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0C52F2" w14:textId="45B559E5" w:rsidR="00D358F0" w:rsidRDefault="00D358F0" w:rsidP="00C47798">
      <w:pPr>
        <w:spacing w:line="276" w:lineRule="auto"/>
        <w:ind w:left="2977"/>
        <w:jc w:val="both"/>
        <w:rPr>
          <w:rFonts w:ascii="Arial" w:hAnsi="Arial" w:cs="Arial"/>
          <w:b/>
          <w:sz w:val="26"/>
          <w:szCs w:val="26"/>
        </w:rPr>
      </w:pPr>
      <w:r>
        <w:rPr>
          <w:rFonts w:ascii="Arial" w:hAnsi="Arial" w:cs="Arial"/>
          <w:b/>
          <w:sz w:val="26"/>
          <w:szCs w:val="26"/>
        </w:rPr>
        <w:t>SALA SUPERIOR DEL TRIBUNAL DE JUSTICIA ADMINISTRATIVA DEL ESTADO DE OAXACA</w:t>
      </w:r>
    </w:p>
    <w:p w14:paraId="6ED6D8B1" w14:textId="33672F16" w:rsidR="00D358F0" w:rsidRDefault="003303BE" w:rsidP="00C47798">
      <w:pPr>
        <w:spacing w:line="276" w:lineRule="auto"/>
        <w:ind w:left="2977"/>
        <w:jc w:val="both"/>
        <w:rPr>
          <w:rFonts w:ascii="Arial" w:hAnsi="Arial" w:cs="Arial"/>
          <w:b/>
          <w:sz w:val="26"/>
          <w:szCs w:val="26"/>
        </w:rPr>
      </w:pPr>
      <w:r>
        <w:rPr>
          <w:rFonts w:ascii="Arial" w:hAnsi="Arial" w:cs="Arial"/>
          <w:b/>
          <w:sz w:val="26"/>
          <w:szCs w:val="26"/>
        </w:rPr>
        <w:t>RECURSO DE REVISIÓN: 0</w:t>
      </w:r>
      <w:r w:rsidR="00E54BEC">
        <w:rPr>
          <w:rFonts w:ascii="Arial" w:hAnsi="Arial" w:cs="Arial"/>
          <w:b/>
          <w:sz w:val="26"/>
          <w:szCs w:val="26"/>
        </w:rPr>
        <w:t>403</w:t>
      </w:r>
      <w:r w:rsidR="00D358F0">
        <w:rPr>
          <w:rFonts w:ascii="Arial" w:hAnsi="Arial" w:cs="Arial"/>
          <w:b/>
          <w:sz w:val="26"/>
          <w:szCs w:val="26"/>
        </w:rPr>
        <w:t>/2021</w:t>
      </w:r>
    </w:p>
    <w:p w14:paraId="4343E2C8" w14:textId="715308A2" w:rsidR="00D358F0" w:rsidRDefault="00E54BEC" w:rsidP="00C47798">
      <w:pPr>
        <w:spacing w:line="276" w:lineRule="auto"/>
        <w:ind w:left="2977"/>
        <w:jc w:val="both"/>
        <w:rPr>
          <w:rFonts w:ascii="Arial" w:hAnsi="Arial" w:cs="Arial"/>
          <w:b/>
          <w:sz w:val="26"/>
          <w:szCs w:val="26"/>
        </w:rPr>
      </w:pPr>
      <w:r>
        <w:rPr>
          <w:rFonts w:ascii="Arial" w:hAnsi="Arial" w:cs="Arial"/>
          <w:b/>
          <w:sz w:val="26"/>
          <w:szCs w:val="26"/>
        </w:rPr>
        <w:t>EXPEDIENTE: 0286</w:t>
      </w:r>
      <w:r w:rsidR="00D358F0">
        <w:rPr>
          <w:rFonts w:ascii="Arial" w:hAnsi="Arial" w:cs="Arial"/>
          <w:b/>
          <w:sz w:val="26"/>
          <w:szCs w:val="26"/>
        </w:rPr>
        <w:t>/2016 DE LA PRIMERA SALA UNITARIA DE PRIMERA INSTANCIA</w:t>
      </w:r>
    </w:p>
    <w:p w14:paraId="1E5FDC77" w14:textId="77777777" w:rsidR="00D358F0" w:rsidRDefault="00D358F0" w:rsidP="00C47798">
      <w:pPr>
        <w:spacing w:line="276" w:lineRule="auto"/>
        <w:ind w:left="2977"/>
        <w:jc w:val="both"/>
        <w:rPr>
          <w:rFonts w:ascii="Arial" w:hAnsi="Arial" w:cs="Arial"/>
          <w:b/>
          <w:sz w:val="26"/>
          <w:szCs w:val="26"/>
        </w:rPr>
      </w:pPr>
      <w:r>
        <w:rPr>
          <w:rFonts w:ascii="Arial" w:hAnsi="Arial" w:cs="Arial"/>
          <w:b/>
          <w:sz w:val="26"/>
          <w:szCs w:val="26"/>
        </w:rPr>
        <w:t>PONENTE: MAGISTRADO ELÍAS CORTÉS LÓPEZ.</w:t>
      </w:r>
    </w:p>
    <w:p w14:paraId="5E99717C" w14:textId="77777777" w:rsidR="00D358F0" w:rsidRDefault="00D358F0" w:rsidP="00D358F0">
      <w:pPr>
        <w:spacing w:line="240" w:lineRule="auto"/>
        <w:ind w:left="2124"/>
        <w:jc w:val="both"/>
        <w:rPr>
          <w:rFonts w:ascii="Arial" w:hAnsi="Arial" w:cs="Arial"/>
          <w:b/>
          <w:sz w:val="26"/>
          <w:szCs w:val="26"/>
        </w:rPr>
      </w:pPr>
    </w:p>
    <w:p w14:paraId="79FB40F2" w14:textId="30954284" w:rsidR="00D858B4" w:rsidRDefault="00D858B4" w:rsidP="00D858B4">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942FE7">
        <w:rPr>
          <w:rFonts w:ascii="Arial" w:hAnsi="Arial" w:cs="Arial"/>
          <w:b/>
          <w:sz w:val="26"/>
          <w:szCs w:val="26"/>
        </w:rPr>
        <w:t xml:space="preserve">7 </w:t>
      </w:r>
      <w:r w:rsidR="004F3997">
        <w:rPr>
          <w:rFonts w:ascii="Arial" w:hAnsi="Arial" w:cs="Arial"/>
          <w:b/>
          <w:sz w:val="26"/>
          <w:szCs w:val="26"/>
        </w:rPr>
        <w:t>SIETE</w:t>
      </w:r>
      <w:r>
        <w:rPr>
          <w:rFonts w:ascii="Arial" w:hAnsi="Arial" w:cs="Arial"/>
          <w:b/>
          <w:sz w:val="26"/>
          <w:szCs w:val="26"/>
        </w:rPr>
        <w:t xml:space="preserve"> </w:t>
      </w:r>
      <w:r w:rsidR="00992ABC">
        <w:rPr>
          <w:rFonts w:ascii="Arial" w:hAnsi="Arial" w:cs="Arial"/>
          <w:b/>
          <w:sz w:val="26"/>
          <w:szCs w:val="26"/>
        </w:rPr>
        <w:t>JULIO</w:t>
      </w:r>
      <w:r>
        <w:rPr>
          <w:rFonts w:ascii="Arial" w:hAnsi="Arial" w:cs="Arial"/>
          <w:b/>
          <w:sz w:val="26"/>
          <w:szCs w:val="26"/>
        </w:rPr>
        <w:t xml:space="preserve"> DE </w:t>
      </w:r>
      <w:r w:rsidR="00942FE7">
        <w:rPr>
          <w:rFonts w:ascii="Arial" w:hAnsi="Arial" w:cs="Arial"/>
          <w:b/>
          <w:sz w:val="26"/>
          <w:szCs w:val="26"/>
        </w:rPr>
        <w:t xml:space="preserve">2022 </w:t>
      </w:r>
      <w:r>
        <w:rPr>
          <w:rFonts w:ascii="Arial" w:hAnsi="Arial" w:cs="Arial"/>
          <w:b/>
          <w:sz w:val="26"/>
          <w:szCs w:val="26"/>
        </w:rPr>
        <w:t xml:space="preserve">DOS MIL </w:t>
      </w:r>
      <w:r w:rsidR="00445D24">
        <w:rPr>
          <w:rFonts w:ascii="Arial" w:hAnsi="Arial" w:cs="Arial"/>
          <w:b/>
          <w:sz w:val="26"/>
          <w:szCs w:val="26"/>
        </w:rPr>
        <w:t>VEINTIDÓS. -</w:t>
      </w:r>
      <w:r>
        <w:rPr>
          <w:rFonts w:ascii="Arial" w:hAnsi="Arial" w:cs="Arial"/>
          <w:b/>
          <w:sz w:val="26"/>
          <w:szCs w:val="26"/>
        </w:rPr>
        <w:t xml:space="preserve"> - - - - - - - - - - - - - - - - - - - - - - - - - -</w:t>
      </w:r>
      <w:r w:rsidR="00C46F94">
        <w:rPr>
          <w:rFonts w:ascii="Arial" w:hAnsi="Arial" w:cs="Arial"/>
          <w:b/>
          <w:sz w:val="26"/>
          <w:szCs w:val="26"/>
        </w:rPr>
        <w:t xml:space="preserve"> - - - - - - - - - - - - - </w:t>
      </w:r>
      <w:r w:rsidR="004F3997">
        <w:rPr>
          <w:rFonts w:ascii="Arial" w:hAnsi="Arial" w:cs="Arial"/>
          <w:b/>
          <w:sz w:val="26"/>
          <w:szCs w:val="26"/>
        </w:rPr>
        <w:t xml:space="preserve">- - - </w:t>
      </w:r>
    </w:p>
    <w:p w14:paraId="7DB206AF" w14:textId="2B2F23E5" w:rsidR="00D358F0" w:rsidRPr="00E54BEC" w:rsidRDefault="00D358F0" w:rsidP="00D55E9D">
      <w:pPr>
        <w:spacing w:line="360" w:lineRule="auto"/>
        <w:ind w:right="49" w:firstLine="708"/>
        <w:jc w:val="both"/>
        <w:rPr>
          <w:rFonts w:ascii="Arial" w:hAnsi="Arial" w:cs="Arial"/>
          <w:b/>
          <w:sz w:val="26"/>
          <w:szCs w:val="26"/>
        </w:rPr>
      </w:pPr>
      <w:r>
        <w:rPr>
          <w:rFonts w:ascii="Arial" w:hAnsi="Arial" w:cs="Arial"/>
          <w:sz w:val="26"/>
          <w:szCs w:val="26"/>
        </w:rPr>
        <w:t xml:space="preserve">Por recibido el cuaderno de revisión </w:t>
      </w:r>
      <w:r w:rsidR="003303BE">
        <w:rPr>
          <w:rFonts w:ascii="Arial" w:hAnsi="Arial" w:cs="Arial"/>
          <w:b/>
          <w:sz w:val="26"/>
          <w:szCs w:val="26"/>
        </w:rPr>
        <w:t>0</w:t>
      </w:r>
      <w:r w:rsidR="00E54BEC">
        <w:rPr>
          <w:rFonts w:ascii="Arial" w:hAnsi="Arial" w:cs="Arial"/>
          <w:b/>
          <w:sz w:val="26"/>
          <w:szCs w:val="26"/>
        </w:rPr>
        <w:t>403</w:t>
      </w:r>
      <w:r>
        <w:rPr>
          <w:rFonts w:ascii="Arial" w:hAnsi="Arial" w:cs="Arial"/>
          <w:b/>
          <w:sz w:val="26"/>
          <w:szCs w:val="26"/>
        </w:rPr>
        <w:t>/2021</w:t>
      </w:r>
      <w:r>
        <w:rPr>
          <w:rFonts w:ascii="Arial" w:hAnsi="Arial" w:cs="Arial"/>
          <w:sz w:val="26"/>
          <w:szCs w:val="26"/>
        </w:rPr>
        <w:t xml:space="preserve"> que remite la Secretaría General de Acuerdos, con motivo del recurso de revisión interpuesto por </w:t>
      </w:r>
      <w:r w:rsidR="00551437">
        <w:rPr>
          <w:rFonts w:ascii="Arial" w:hAnsi="Arial" w:cs="Arial"/>
          <w:b/>
          <w:bCs/>
          <w:sz w:val="26"/>
          <w:szCs w:val="26"/>
        </w:rPr>
        <w:t>*******</w:t>
      </w:r>
      <w:r w:rsidR="00445D24" w:rsidRPr="00B83907">
        <w:rPr>
          <w:rFonts w:ascii="Arial" w:hAnsi="Arial" w:cs="Arial"/>
          <w:bCs/>
          <w:sz w:val="26"/>
          <w:szCs w:val="26"/>
        </w:rPr>
        <w:t>,</w:t>
      </w:r>
      <w:r w:rsidR="00445D24">
        <w:rPr>
          <w:rFonts w:ascii="Arial" w:hAnsi="Arial" w:cs="Arial"/>
          <w:sz w:val="26"/>
          <w:szCs w:val="26"/>
        </w:rPr>
        <w:t xml:space="preserve"> </w:t>
      </w:r>
      <w:r>
        <w:rPr>
          <w:rFonts w:ascii="Arial" w:hAnsi="Arial" w:cs="Arial"/>
          <w:sz w:val="26"/>
          <w:szCs w:val="26"/>
        </w:rPr>
        <w:t xml:space="preserve">en contra del </w:t>
      </w:r>
      <w:r w:rsidR="00445D24">
        <w:rPr>
          <w:rFonts w:ascii="Arial" w:hAnsi="Arial" w:cs="Arial"/>
          <w:sz w:val="26"/>
          <w:szCs w:val="26"/>
        </w:rPr>
        <w:t>acuerdo</w:t>
      </w:r>
      <w:r w:rsidR="003303BE">
        <w:rPr>
          <w:rFonts w:ascii="Arial" w:hAnsi="Arial" w:cs="Arial"/>
          <w:sz w:val="26"/>
          <w:szCs w:val="26"/>
        </w:rPr>
        <w:t xml:space="preserve"> </w:t>
      </w:r>
      <w:r>
        <w:rPr>
          <w:rFonts w:ascii="Arial" w:hAnsi="Arial" w:cs="Arial"/>
          <w:sz w:val="26"/>
          <w:szCs w:val="26"/>
        </w:rPr>
        <w:t xml:space="preserve">de </w:t>
      </w:r>
      <w:r w:rsidR="00E54BEC">
        <w:rPr>
          <w:rFonts w:ascii="Arial" w:hAnsi="Arial" w:cs="Arial"/>
          <w:sz w:val="26"/>
          <w:szCs w:val="26"/>
        </w:rPr>
        <w:t xml:space="preserve">15 quince de octubre </w:t>
      </w:r>
      <w:r>
        <w:rPr>
          <w:rFonts w:ascii="Arial" w:hAnsi="Arial" w:cs="Arial"/>
          <w:sz w:val="26"/>
          <w:szCs w:val="26"/>
        </w:rPr>
        <w:t xml:space="preserve">de </w:t>
      </w:r>
      <w:r w:rsidR="003303BE">
        <w:rPr>
          <w:rFonts w:ascii="Arial" w:hAnsi="Arial" w:cs="Arial"/>
          <w:sz w:val="26"/>
          <w:szCs w:val="26"/>
        </w:rPr>
        <w:t xml:space="preserve">2021 </w:t>
      </w:r>
      <w:r>
        <w:rPr>
          <w:rFonts w:ascii="Arial" w:hAnsi="Arial" w:cs="Arial"/>
          <w:sz w:val="26"/>
          <w:szCs w:val="26"/>
        </w:rPr>
        <w:t>dos mil veintiuno</w:t>
      </w:r>
      <w:r w:rsidR="00445D24">
        <w:rPr>
          <w:rFonts w:ascii="Arial" w:hAnsi="Arial" w:cs="Arial"/>
          <w:sz w:val="26"/>
          <w:szCs w:val="26"/>
        </w:rPr>
        <w:t>,</w:t>
      </w:r>
      <w:r>
        <w:rPr>
          <w:rFonts w:ascii="Arial" w:hAnsi="Arial" w:cs="Arial"/>
          <w:sz w:val="26"/>
          <w:szCs w:val="26"/>
        </w:rPr>
        <w:t xml:space="preserve"> dictado en el expediente </w:t>
      </w:r>
      <w:r w:rsidR="00E54BEC">
        <w:rPr>
          <w:rFonts w:ascii="Arial" w:hAnsi="Arial" w:cs="Arial"/>
          <w:b/>
          <w:sz w:val="26"/>
          <w:szCs w:val="26"/>
        </w:rPr>
        <w:t>0286</w:t>
      </w:r>
      <w:r>
        <w:rPr>
          <w:rFonts w:ascii="Arial" w:hAnsi="Arial" w:cs="Arial"/>
          <w:b/>
          <w:sz w:val="26"/>
          <w:szCs w:val="26"/>
        </w:rPr>
        <w:t>/2016</w:t>
      </w:r>
      <w:r>
        <w:rPr>
          <w:rFonts w:ascii="Arial" w:hAnsi="Arial" w:cs="Arial"/>
          <w:sz w:val="26"/>
          <w:szCs w:val="26"/>
        </w:rPr>
        <w:t xml:space="preserve"> de la Primera Sala Unitaria de Primera Instancia, relativo al juicio de nulidad promovido por </w:t>
      </w:r>
      <w:r w:rsidR="003303BE">
        <w:rPr>
          <w:rFonts w:ascii="Arial" w:hAnsi="Arial" w:cs="Arial"/>
          <w:sz w:val="26"/>
          <w:szCs w:val="26"/>
        </w:rPr>
        <w:t>la</w:t>
      </w:r>
      <w:r w:rsidR="00445D24">
        <w:rPr>
          <w:rFonts w:ascii="Arial" w:hAnsi="Arial" w:cs="Arial"/>
          <w:sz w:val="26"/>
          <w:szCs w:val="26"/>
        </w:rPr>
        <w:t xml:space="preserve"> </w:t>
      </w:r>
      <w:r w:rsidR="00445D24" w:rsidRPr="003303BE">
        <w:rPr>
          <w:rFonts w:ascii="Arial" w:hAnsi="Arial" w:cs="Arial"/>
          <w:b/>
          <w:sz w:val="26"/>
          <w:szCs w:val="26"/>
        </w:rPr>
        <w:t>RECURRENTE</w:t>
      </w:r>
      <w:r w:rsidRPr="00B83907">
        <w:rPr>
          <w:rFonts w:ascii="Arial" w:hAnsi="Arial" w:cs="Arial"/>
          <w:sz w:val="26"/>
          <w:szCs w:val="26"/>
        </w:rPr>
        <w:t>,</w:t>
      </w:r>
      <w:r>
        <w:rPr>
          <w:rFonts w:ascii="Arial" w:hAnsi="Arial" w:cs="Arial"/>
          <w:b/>
          <w:sz w:val="26"/>
          <w:szCs w:val="26"/>
        </w:rPr>
        <w:t xml:space="preserve"> </w:t>
      </w:r>
      <w:r>
        <w:rPr>
          <w:rFonts w:ascii="Arial" w:hAnsi="Arial" w:cs="Arial"/>
          <w:bCs/>
          <w:sz w:val="26"/>
          <w:szCs w:val="26"/>
        </w:rPr>
        <w:t>en contra de</w:t>
      </w:r>
      <w:r w:rsidR="00303190">
        <w:rPr>
          <w:rFonts w:ascii="Arial" w:hAnsi="Arial" w:cs="Arial"/>
          <w:bCs/>
          <w:sz w:val="26"/>
          <w:szCs w:val="26"/>
        </w:rPr>
        <w:t xml:space="preserve"> </w:t>
      </w:r>
      <w:r>
        <w:rPr>
          <w:rFonts w:ascii="Arial" w:hAnsi="Arial" w:cs="Arial"/>
          <w:bCs/>
          <w:sz w:val="26"/>
          <w:szCs w:val="26"/>
        </w:rPr>
        <w:t>l</w:t>
      </w:r>
      <w:r w:rsidR="00303190">
        <w:rPr>
          <w:rFonts w:ascii="Arial" w:hAnsi="Arial" w:cs="Arial"/>
          <w:bCs/>
          <w:sz w:val="26"/>
          <w:szCs w:val="26"/>
        </w:rPr>
        <w:t xml:space="preserve">a entonces </w:t>
      </w:r>
      <w:r w:rsidR="00445D24">
        <w:rPr>
          <w:rFonts w:ascii="Arial" w:hAnsi="Arial" w:cs="Arial"/>
          <w:b/>
          <w:sz w:val="26"/>
          <w:szCs w:val="26"/>
        </w:rPr>
        <w:t>SECRETARÍA DE VIALIDAD Y TRANSPORTE ACTUALMENTE SECRETARÍA DE MOVILIDAD DEL ESTADO DE OAXACA</w:t>
      </w:r>
      <w:r w:rsidRPr="00B84D3D">
        <w:rPr>
          <w:rFonts w:ascii="Arial" w:hAnsi="Arial" w:cs="Arial"/>
          <w:sz w:val="26"/>
          <w:szCs w:val="26"/>
        </w:rPr>
        <w:t>;</w:t>
      </w:r>
      <w:r>
        <w:rPr>
          <w:rFonts w:ascii="Arial" w:hAnsi="Arial" w:cs="Arial"/>
          <w:b/>
          <w:sz w:val="26"/>
          <w:szCs w:val="26"/>
        </w:rPr>
        <w:t xml:space="preserve"> </w:t>
      </w:r>
      <w:r>
        <w:rPr>
          <w:rFonts w:ascii="Arial" w:hAnsi="Arial" w:cs="Arial"/>
          <w:sz w:val="26"/>
          <w:szCs w:val="26"/>
        </w:rPr>
        <w:t>por lo que con fundamento en los artículos 2</w:t>
      </w:r>
      <w:r w:rsidR="003303BE">
        <w:rPr>
          <w:rFonts w:ascii="Arial" w:hAnsi="Arial" w:cs="Arial"/>
          <w:sz w:val="26"/>
          <w:szCs w:val="26"/>
        </w:rPr>
        <w:t>0</w:t>
      </w:r>
      <w:r>
        <w:rPr>
          <w:rFonts w:ascii="Arial" w:hAnsi="Arial" w:cs="Arial"/>
          <w:sz w:val="26"/>
          <w:szCs w:val="26"/>
        </w:rPr>
        <w:t>6 y 2</w:t>
      </w:r>
      <w:r w:rsidR="003303BE">
        <w:rPr>
          <w:rFonts w:ascii="Arial" w:hAnsi="Arial" w:cs="Arial"/>
          <w:sz w:val="26"/>
          <w:szCs w:val="26"/>
        </w:rPr>
        <w:t>0</w:t>
      </w:r>
      <w:r>
        <w:rPr>
          <w:rFonts w:ascii="Arial" w:hAnsi="Arial" w:cs="Arial"/>
          <w:sz w:val="26"/>
          <w:szCs w:val="26"/>
        </w:rPr>
        <w:t xml:space="preserve">8 de la Ley de y Justicia Administrativa para el Estado de Oaxaca, </w:t>
      </w:r>
      <w:r w:rsidR="003303BE">
        <w:rPr>
          <w:rFonts w:ascii="Arial" w:hAnsi="Arial" w:cs="Arial"/>
          <w:sz w:val="26"/>
          <w:szCs w:val="26"/>
        </w:rPr>
        <w:t>aplicable por ser la que estaba vigente al inicio del juicio natural</w:t>
      </w:r>
      <w:r w:rsidR="00D55E9D">
        <w:rPr>
          <w:rFonts w:ascii="Arial" w:hAnsi="Arial" w:cs="Arial"/>
          <w:sz w:val="26"/>
          <w:szCs w:val="26"/>
        </w:rPr>
        <w:t xml:space="preserve">, así como el diverso artículo 24, fracciones I y III de la Ley Orgánica del Tribunal de Justicia Administrativa para el Estado de Oaxaca, </w:t>
      </w:r>
      <w:r w:rsidR="000C7F99">
        <w:rPr>
          <w:rFonts w:ascii="Arial" w:hAnsi="Arial" w:cs="Arial"/>
          <w:sz w:val="26"/>
          <w:szCs w:val="26"/>
        </w:rPr>
        <w:t xml:space="preserve">se da tramite. Por lo consiguiente </w:t>
      </w:r>
      <w:r w:rsidR="00D55E9D">
        <w:rPr>
          <w:rFonts w:ascii="Arial" w:hAnsi="Arial" w:cs="Arial"/>
          <w:sz w:val="26"/>
          <w:szCs w:val="26"/>
        </w:rPr>
        <w:t xml:space="preserve">se procede a resolver en los siguientes términos:- - - - - - - </w:t>
      </w:r>
    </w:p>
    <w:p w14:paraId="65AD3CAC" w14:textId="77777777" w:rsidR="00D358F0" w:rsidRDefault="00D358F0" w:rsidP="00D358F0">
      <w:pPr>
        <w:spacing w:line="360" w:lineRule="auto"/>
        <w:jc w:val="center"/>
        <w:rPr>
          <w:rFonts w:ascii="Arial" w:hAnsi="Arial" w:cs="Arial"/>
          <w:b/>
          <w:bCs/>
          <w:sz w:val="26"/>
          <w:szCs w:val="26"/>
        </w:rPr>
      </w:pPr>
      <w:r>
        <w:rPr>
          <w:rFonts w:ascii="Arial" w:hAnsi="Arial" w:cs="Arial"/>
          <w:b/>
          <w:bCs/>
          <w:sz w:val="26"/>
          <w:szCs w:val="26"/>
        </w:rPr>
        <w:t>R E S U L T A N D O</w:t>
      </w:r>
    </w:p>
    <w:p w14:paraId="41FD8F77" w14:textId="4A80D119" w:rsidR="00D358F0" w:rsidRDefault="00D358F0" w:rsidP="00D358F0">
      <w:pPr>
        <w:spacing w:line="360" w:lineRule="auto"/>
        <w:ind w:firstLine="708"/>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w:t>
      </w:r>
      <w:r w:rsidR="00BC4E0F">
        <w:rPr>
          <w:rFonts w:ascii="Arial" w:hAnsi="Arial" w:cs="Arial"/>
          <w:sz w:val="26"/>
          <w:szCs w:val="26"/>
        </w:rPr>
        <w:t xml:space="preserve"> </w:t>
      </w:r>
      <w:r w:rsidR="003303BE">
        <w:rPr>
          <w:rFonts w:ascii="Arial" w:hAnsi="Arial" w:cs="Arial"/>
          <w:sz w:val="26"/>
          <w:szCs w:val="26"/>
        </w:rPr>
        <w:t xml:space="preserve">el </w:t>
      </w:r>
      <w:r w:rsidR="00A3112A">
        <w:rPr>
          <w:rFonts w:ascii="Arial" w:hAnsi="Arial" w:cs="Arial"/>
          <w:sz w:val="26"/>
          <w:szCs w:val="26"/>
        </w:rPr>
        <w:t>acuerdo</w:t>
      </w:r>
      <w:r w:rsidR="003303BE">
        <w:rPr>
          <w:rFonts w:ascii="Arial" w:hAnsi="Arial" w:cs="Arial"/>
          <w:sz w:val="26"/>
          <w:szCs w:val="26"/>
        </w:rPr>
        <w:t xml:space="preserve"> </w:t>
      </w:r>
      <w:r>
        <w:rPr>
          <w:rFonts w:ascii="Arial" w:hAnsi="Arial" w:cs="Arial"/>
          <w:sz w:val="26"/>
          <w:szCs w:val="26"/>
        </w:rPr>
        <w:t xml:space="preserve">de </w:t>
      </w:r>
      <w:r w:rsidR="001329B7">
        <w:rPr>
          <w:rFonts w:ascii="Arial" w:hAnsi="Arial" w:cs="Arial"/>
          <w:sz w:val="26"/>
          <w:szCs w:val="26"/>
        </w:rPr>
        <w:t>15 quince</w:t>
      </w:r>
      <w:r w:rsidR="00E77A85">
        <w:rPr>
          <w:rFonts w:ascii="Arial" w:hAnsi="Arial" w:cs="Arial"/>
          <w:sz w:val="26"/>
          <w:szCs w:val="26"/>
        </w:rPr>
        <w:t xml:space="preserve"> de octubre </w:t>
      </w:r>
      <w:r>
        <w:rPr>
          <w:rFonts w:ascii="Arial" w:hAnsi="Arial" w:cs="Arial"/>
          <w:sz w:val="26"/>
          <w:szCs w:val="26"/>
        </w:rPr>
        <w:t xml:space="preserve">de </w:t>
      </w:r>
      <w:r w:rsidR="003303BE">
        <w:rPr>
          <w:rFonts w:ascii="Arial" w:hAnsi="Arial" w:cs="Arial"/>
          <w:sz w:val="26"/>
          <w:szCs w:val="26"/>
        </w:rPr>
        <w:t xml:space="preserve">2021 </w:t>
      </w:r>
      <w:r>
        <w:rPr>
          <w:rFonts w:ascii="Arial" w:hAnsi="Arial" w:cs="Arial"/>
          <w:sz w:val="26"/>
          <w:szCs w:val="26"/>
        </w:rPr>
        <w:t>dos mil veintiuno</w:t>
      </w:r>
      <w:r w:rsidR="00A3112A">
        <w:rPr>
          <w:rFonts w:ascii="Arial" w:hAnsi="Arial" w:cs="Arial"/>
          <w:sz w:val="26"/>
          <w:szCs w:val="26"/>
        </w:rPr>
        <w:t>,</w:t>
      </w:r>
      <w:r>
        <w:rPr>
          <w:rFonts w:ascii="Arial" w:hAnsi="Arial" w:cs="Arial"/>
          <w:sz w:val="26"/>
          <w:szCs w:val="26"/>
        </w:rPr>
        <w:t xml:space="preserve"> dictado por la Primera Sala Unitaria de Primera Instancia, </w:t>
      </w:r>
      <w:r w:rsidR="00551437">
        <w:rPr>
          <w:rFonts w:ascii="Arial" w:hAnsi="Arial" w:cs="Arial"/>
          <w:b/>
          <w:bCs/>
          <w:sz w:val="26"/>
          <w:szCs w:val="26"/>
        </w:rPr>
        <w:t>*******</w:t>
      </w:r>
      <w:r w:rsidR="00A3112A">
        <w:rPr>
          <w:rFonts w:ascii="Arial" w:hAnsi="Arial" w:cs="Arial"/>
          <w:sz w:val="26"/>
          <w:szCs w:val="26"/>
        </w:rPr>
        <w:t xml:space="preserve"> </w:t>
      </w:r>
      <w:r>
        <w:rPr>
          <w:rFonts w:ascii="Arial" w:hAnsi="Arial" w:cs="Arial"/>
          <w:sz w:val="26"/>
          <w:szCs w:val="26"/>
        </w:rPr>
        <w:t>interpuso en su contra recurso de revisión.</w:t>
      </w:r>
      <w:r w:rsidRPr="00DB3D8E">
        <w:rPr>
          <w:rFonts w:ascii="Arial" w:hAnsi="Arial" w:cs="Arial"/>
          <w:sz w:val="26"/>
          <w:szCs w:val="26"/>
        </w:rPr>
        <w:t xml:space="preserve"> </w:t>
      </w:r>
      <w:r>
        <w:rPr>
          <w:rFonts w:ascii="Arial" w:hAnsi="Arial" w:cs="Arial"/>
          <w:sz w:val="26"/>
          <w:szCs w:val="26"/>
        </w:rPr>
        <w:t xml:space="preserve">- - - -  - - - - </w:t>
      </w:r>
    </w:p>
    <w:p w14:paraId="36B4DFC4" w14:textId="6306B37B" w:rsidR="00D358F0" w:rsidRDefault="00D358F0" w:rsidP="00D358F0">
      <w:pPr>
        <w:spacing w:line="360" w:lineRule="auto"/>
        <w:ind w:firstLine="708"/>
        <w:jc w:val="both"/>
        <w:rPr>
          <w:rFonts w:ascii="Arial" w:hAnsi="Arial" w:cs="Arial"/>
          <w:bCs/>
          <w:sz w:val="26"/>
          <w:szCs w:val="26"/>
        </w:rPr>
      </w:pPr>
      <w:r>
        <w:rPr>
          <w:rFonts w:ascii="Arial" w:hAnsi="Arial" w:cs="Arial"/>
          <w:b/>
          <w:bCs/>
          <w:sz w:val="26"/>
          <w:szCs w:val="26"/>
        </w:rPr>
        <w:t xml:space="preserve">SEGUNDO. </w:t>
      </w:r>
      <w:bookmarkStart w:id="0" w:name="_Hlk99357326"/>
      <w:r w:rsidR="00022B10">
        <w:rPr>
          <w:rFonts w:ascii="Arial" w:hAnsi="Arial" w:cs="Arial"/>
          <w:bCs/>
          <w:sz w:val="26"/>
          <w:szCs w:val="26"/>
        </w:rPr>
        <w:t xml:space="preserve">El acuerdo recurrido es el </w:t>
      </w:r>
      <w:r>
        <w:rPr>
          <w:rFonts w:ascii="Arial" w:hAnsi="Arial" w:cs="Arial"/>
          <w:bCs/>
          <w:sz w:val="26"/>
          <w:szCs w:val="26"/>
        </w:rPr>
        <w:t>siguiente</w:t>
      </w:r>
      <w:bookmarkEnd w:id="0"/>
      <w:r>
        <w:rPr>
          <w:rFonts w:ascii="Arial" w:hAnsi="Arial" w:cs="Arial"/>
          <w:bCs/>
          <w:sz w:val="26"/>
          <w:szCs w:val="26"/>
        </w:rPr>
        <w:t>:</w:t>
      </w:r>
      <w:r w:rsidR="00022B10">
        <w:rPr>
          <w:rFonts w:ascii="Arial" w:hAnsi="Arial" w:cs="Arial"/>
          <w:bCs/>
          <w:sz w:val="26"/>
          <w:szCs w:val="26"/>
        </w:rPr>
        <w:t xml:space="preserve">- - - - - - - - - - - - </w:t>
      </w:r>
    </w:p>
    <w:p w14:paraId="5C3E1E4E" w14:textId="3B94F0F3" w:rsidR="00E77A85" w:rsidRDefault="00BC4E0F" w:rsidP="0056063A">
      <w:pPr>
        <w:spacing w:line="360" w:lineRule="auto"/>
        <w:ind w:left="1134" w:right="474" w:firstLine="282"/>
        <w:jc w:val="both"/>
        <w:rPr>
          <w:rFonts w:ascii="Arial" w:hAnsi="Arial" w:cs="Arial"/>
          <w:bCs/>
        </w:rPr>
      </w:pPr>
      <w:r w:rsidRPr="00446790">
        <w:rPr>
          <w:rFonts w:ascii="Arial" w:hAnsi="Arial" w:cs="Arial"/>
          <w:bCs/>
          <w:sz w:val="26"/>
          <w:szCs w:val="26"/>
        </w:rPr>
        <w:t>“</w:t>
      </w:r>
      <w:r w:rsidR="00303190">
        <w:rPr>
          <w:rFonts w:ascii="Arial" w:hAnsi="Arial" w:cs="Arial"/>
          <w:bCs/>
        </w:rPr>
        <w:t>…</w:t>
      </w:r>
    </w:p>
    <w:p w14:paraId="4E11E794" w14:textId="1677037D" w:rsidR="00816C72" w:rsidRPr="00515B96" w:rsidRDefault="00816C72" w:rsidP="0056063A">
      <w:pPr>
        <w:spacing w:line="360" w:lineRule="auto"/>
        <w:ind w:left="1134" w:right="474" w:firstLine="282"/>
        <w:jc w:val="both"/>
        <w:rPr>
          <w:rFonts w:ascii="Arial" w:hAnsi="Arial" w:cs="Arial"/>
          <w:bCs/>
          <w:i/>
          <w:iCs/>
        </w:rPr>
      </w:pPr>
      <w:r w:rsidRPr="00515B96">
        <w:rPr>
          <w:rFonts w:ascii="Arial" w:hAnsi="Arial" w:cs="Arial"/>
          <w:bCs/>
          <w:i/>
          <w:iCs/>
        </w:rPr>
        <w:t>Se recibieron en la Oficialía d</w:t>
      </w:r>
      <w:r w:rsidR="001329B7" w:rsidRPr="00515B96">
        <w:rPr>
          <w:rFonts w:ascii="Arial" w:hAnsi="Arial" w:cs="Arial"/>
          <w:bCs/>
          <w:i/>
          <w:iCs/>
        </w:rPr>
        <w:t>e Partes de Términos Primera y S</w:t>
      </w:r>
      <w:r w:rsidRPr="00515B96">
        <w:rPr>
          <w:rFonts w:ascii="Arial" w:hAnsi="Arial" w:cs="Arial"/>
          <w:bCs/>
          <w:i/>
          <w:iCs/>
        </w:rPr>
        <w:t xml:space="preserve">egunda Instancia, y en la Oficialía de Partes común de Primera Instancia de este Tribunal, los días cinco de julio y veinte de septiembre, dos </w:t>
      </w:r>
      <w:r w:rsidRPr="00515B96">
        <w:rPr>
          <w:rFonts w:ascii="Arial" w:hAnsi="Arial" w:cs="Arial"/>
          <w:b/>
          <w:bCs/>
          <w:i/>
          <w:iCs/>
        </w:rPr>
        <w:t>escritos</w:t>
      </w:r>
      <w:r w:rsidRPr="00515B96">
        <w:rPr>
          <w:rFonts w:ascii="Arial" w:hAnsi="Arial" w:cs="Arial"/>
          <w:bCs/>
          <w:i/>
          <w:iCs/>
        </w:rPr>
        <w:t xml:space="preserve"> signados por </w:t>
      </w:r>
      <w:r w:rsidR="00551437">
        <w:rPr>
          <w:rFonts w:ascii="Arial" w:hAnsi="Arial" w:cs="Arial"/>
          <w:b/>
          <w:bCs/>
          <w:i/>
          <w:iCs/>
        </w:rPr>
        <w:t>*******</w:t>
      </w:r>
      <w:r w:rsidRPr="00515B96">
        <w:rPr>
          <w:rFonts w:ascii="Arial" w:hAnsi="Arial" w:cs="Arial"/>
          <w:b/>
          <w:bCs/>
          <w:i/>
          <w:iCs/>
        </w:rPr>
        <w:t xml:space="preserve">, </w:t>
      </w:r>
      <w:r w:rsidRPr="00515B96">
        <w:rPr>
          <w:rFonts w:ascii="Arial" w:hAnsi="Arial" w:cs="Arial"/>
          <w:bCs/>
          <w:i/>
          <w:iCs/>
        </w:rPr>
        <w:t xml:space="preserve">quien con el carácter que tiene reconocido en autos, </w:t>
      </w:r>
      <w:r w:rsidRPr="00515B96">
        <w:rPr>
          <w:rFonts w:ascii="Arial" w:hAnsi="Arial" w:cs="Arial"/>
          <w:bCs/>
          <w:i/>
          <w:iCs/>
          <w:u w:val="single"/>
        </w:rPr>
        <w:t xml:space="preserve">solicita se declare el incumplimiento </w:t>
      </w:r>
      <w:r w:rsidRPr="00515B96">
        <w:rPr>
          <w:rFonts w:ascii="Arial" w:hAnsi="Arial" w:cs="Arial"/>
          <w:bCs/>
          <w:i/>
          <w:iCs/>
          <w:u w:val="single"/>
        </w:rPr>
        <w:lastRenderedPageBreak/>
        <w:t>de la sentencia dictada,</w:t>
      </w:r>
      <w:r w:rsidRPr="00515B96">
        <w:rPr>
          <w:rFonts w:ascii="Arial" w:hAnsi="Arial" w:cs="Arial"/>
          <w:bCs/>
          <w:i/>
          <w:iCs/>
        </w:rPr>
        <w:t xml:space="preserve"> por lo que este juzgador procede a analizar si la sentencia se tiene por cumplida o no: </w:t>
      </w:r>
    </w:p>
    <w:p w14:paraId="18857101" w14:textId="73A4CF3C" w:rsidR="00816C72" w:rsidRPr="00515B96" w:rsidRDefault="00816C72"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 xml:space="preserve">El diecisiete de abril de dos mil quince se </w:t>
      </w:r>
      <w:r w:rsidR="00280600" w:rsidRPr="00515B96">
        <w:rPr>
          <w:rFonts w:ascii="Arial" w:hAnsi="Arial" w:cs="Arial"/>
          <w:bCs/>
          <w:i/>
          <w:iCs/>
        </w:rPr>
        <w:t>dictó</w:t>
      </w:r>
      <w:r w:rsidRPr="00515B96">
        <w:rPr>
          <w:rFonts w:ascii="Arial" w:hAnsi="Arial" w:cs="Arial"/>
          <w:bCs/>
          <w:i/>
          <w:iCs/>
        </w:rPr>
        <w:t xml:space="preserve"> </w:t>
      </w:r>
      <w:r w:rsidR="00F7676C" w:rsidRPr="00515B96">
        <w:rPr>
          <w:rFonts w:ascii="Arial" w:hAnsi="Arial" w:cs="Arial"/>
          <w:bCs/>
          <w:i/>
          <w:iCs/>
        </w:rPr>
        <w:t xml:space="preserve">sentencia en la que se </w:t>
      </w:r>
      <w:r w:rsidR="00280600" w:rsidRPr="00515B96">
        <w:rPr>
          <w:rFonts w:ascii="Arial" w:hAnsi="Arial" w:cs="Arial"/>
          <w:bCs/>
          <w:i/>
          <w:iCs/>
        </w:rPr>
        <w:t>resolvió</w:t>
      </w:r>
      <w:r w:rsidR="00F7676C" w:rsidRPr="00515B96">
        <w:rPr>
          <w:rFonts w:ascii="Arial" w:hAnsi="Arial" w:cs="Arial"/>
          <w:bCs/>
          <w:i/>
          <w:iCs/>
        </w:rPr>
        <w:t xml:space="preserve">: </w:t>
      </w:r>
      <w:r w:rsidR="00D35BE1" w:rsidRPr="00515B96">
        <w:rPr>
          <w:rFonts w:ascii="Arial" w:hAnsi="Arial" w:cs="Arial"/>
          <w:bCs/>
          <w:i/>
          <w:iCs/>
        </w:rPr>
        <w:t>´</w:t>
      </w:r>
      <w:r w:rsidR="00F7676C" w:rsidRPr="00515B96">
        <w:rPr>
          <w:rFonts w:ascii="Arial" w:hAnsi="Arial" w:cs="Arial"/>
          <w:bCs/>
          <w:i/>
          <w:iCs/>
        </w:rPr>
        <w:t>…</w:t>
      </w:r>
      <w:r w:rsidR="00F7676C" w:rsidRPr="00515B96">
        <w:rPr>
          <w:rFonts w:ascii="Arial" w:hAnsi="Arial" w:cs="Arial"/>
          <w:bCs/>
          <w:i/>
          <w:iCs/>
          <w:sz w:val="20"/>
          <w:szCs w:val="20"/>
        </w:rPr>
        <w:t>SEXTO SE DE</w:t>
      </w:r>
      <w:r w:rsidR="001329B7" w:rsidRPr="00515B96">
        <w:rPr>
          <w:rFonts w:ascii="Arial" w:hAnsi="Arial" w:cs="Arial"/>
          <w:bCs/>
          <w:i/>
          <w:iCs/>
          <w:sz w:val="20"/>
          <w:szCs w:val="20"/>
        </w:rPr>
        <w:t>CLARA LA NULIDAD DE LA RESOLUCIÓN NEGATIVA FICTA RECAÍ</w:t>
      </w:r>
      <w:r w:rsidR="00F7676C" w:rsidRPr="00515B96">
        <w:rPr>
          <w:rFonts w:ascii="Arial" w:hAnsi="Arial" w:cs="Arial"/>
          <w:bCs/>
          <w:i/>
          <w:iCs/>
          <w:sz w:val="20"/>
          <w:szCs w:val="20"/>
        </w:rPr>
        <w:t>DA A SU ESCRITO PRESENTADOS</w:t>
      </w:r>
      <w:r w:rsidR="00F7676C" w:rsidRPr="00515B96">
        <w:rPr>
          <w:rFonts w:ascii="Arial" w:hAnsi="Arial" w:cs="Arial"/>
          <w:bCs/>
          <w:i/>
          <w:iCs/>
        </w:rPr>
        <w:t xml:space="preserve"> </w:t>
      </w:r>
      <w:r w:rsidR="00D35BE1" w:rsidRPr="00515B96">
        <w:rPr>
          <w:rFonts w:ascii="Arial" w:hAnsi="Arial" w:cs="Arial"/>
          <w:bCs/>
          <w:i/>
          <w:iCs/>
        </w:rPr>
        <w:t xml:space="preserve">(sic) </w:t>
      </w:r>
      <w:r w:rsidR="00F7676C" w:rsidRPr="00515B96">
        <w:rPr>
          <w:rFonts w:ascii="Arial" w:hAnsi="Arial" w:cs="Arial"/>
          <w:bCs/>
          <w:i/>
          <w:iCs/>
          <w:sz w:val="20"/>
          <w:szCs w:val="20"/>
        </w:rPr>
        <w:t>EL 30 TREINTA DE ABRIL DE 2009 DOS MIL DIECINU</w:t>
      </w:r>
      <w:r w:rsidR="001329B7" w:rsidRPr="00515B96">
        <w:rPr>
          <w:rFonts w:ascii="Arial" w:hAnsi="Arial" w:cs="Arial"/>
          <w:bCs/>
          <w:i/>
          <w:iCs/>
          <w:sz w:val="20"/>
          <w:szCs w:val="20"/>
        </w:rPr>
        <w:t>EVE, Ú</w:t>
      </w:r>
      <w:r w:rsidR="00463906" w:rsidRPr="00515B96">
        <w:rPr>
          <w:rFonts w:ascii="Arial" w:hAnsi="Arial" w:cs="Arial"/>
          <w:bCs/>
          <w:i/>
          <w:iCs/>
          <w:sz w:val="20"/>
          <w:szCs w:val="20"/>
        </w:rPr>
        <w:t>NICAMENTE RESPECTO AL OTOR</w:t>
      </w:r>
      <w:r w:rsidR="00F7676C" w:rsidRPr="00515B96">
        <w:rPr>
          <w:rFonts w:ascii="Arial" w:hAnsi="Arial" w:cs="Arial"/>
          <w:bCs/>
          <w:i/>
          <w:iCs/>
          <w:sz w:val="20"/>
          <w:szCs w:val="20"/>
        </w:rPr>
        <w:t xml:space="preserve">GAMIENTO DEL </w:t>
      </w:r>
      <w:r w:rsidR="001329B7" w:rsidRPr="00515B96">
        <w:rPr>
          <w:rFonts w:ascii="Arial" w:hAnsi="Arial" w:cs="Arial"/>
          <w:bCs/>
          <w:i/>
          <w:iCs/>
          <w:sz w:val="20"/>
          <w:szCs w:val="20"/>
        </w:rPr>
        <w:t>OFICIO PARA LA PUBLICACIÓN EN EL PERIÓ</w:t>
      </w:r>
      <w:r w:rsidR="00F7676C" w:rsidRPr="00515B96">
        <w:rPr>
          <w:rFonts w:ascii="Arial" w:hAnsi="Arial" w:cs="Arial"/>
          <w:bCs/>
          <w:i/>
          <w:iCs/>
          <w:sz w:val="20"/>
          <w:szCs w:val="20"/>
        </w:rPr>
        <w:t xml:space="preserve">DICO OFICIAL DEL GOBIERNO DEL </w:t>
      </w:r>
      <w:r w:rsidR="001329B7" w:rsidRPr="00515B96">
        <w:rPr>
          <w:rFonts w:ascii="Arial" w:hAnsi="Arial" w:cs="Arial"/>
          <w:bCs/>
          <w:i/>
          <w:iCs/>
          <w:sz w:val="20"/>
          <w:szCs w:val="20"/>
        </w:rPr>
        <w:t>ESTADO, DEL ACUERDO  DE CONCESIÓ</w:t>
      </w:r>
      <w:r w:rsidR="00F7676C" w:rsidRPr="00515B96">
        <w:rPr>
          <w:rFonts w:ascii="Arial" w:hAnsi="Arial" w:cs="Arial"/>
          <w:bCs/>
          <w:i/>
          <w:iCs/>
          <w:sz w:val="20"/>
          <w:szCs w:val="20"/>
        </w:rPr>
        <w:t xml:space="preserve">N </w:t>
      </w:r>
      <w:r w:rsidR="00551437">
        <w:rPr>
          <w:rFonts w:ascii="Arial" w:hAnsi="Arial" w:cs="Arial"/>
          <w:bCs/>
          <w:i/>
          <w:iCs/>
          <w:sz w:val="20"/>
          <w:szCs w:val="20"/>
        </w:rPr>
        <w:t>*******</w:t>
      </w:r>
      <w:r w:rsidR="00F7676C" w:rsidRPr="00515B96">
        <w:rPr>
          <w:rFonts w:ascii="Arial" w:hAnsi="Arial" w:cs="Arial"/>
          <w:bCs/>
          <w:i/>
          <w:iCs/>
          <w:sz w:val="20"/>
          <w:szCs w:val="20"/>
        </w:rPr>
        <w:t xml:space="preserve"> EXPE</w:t>
      </w:r>
      <w:r w:rsidR="001329B7" w:rsidRPr="00515B96">
        <w:rPr>
          <w:rFonts w:ascii="Arial" w:hAnsi="Arial" w:cs="Arial"/>
          <w:bCs/>
          <w:i/>
          <w:iCs/>
          <w:sz w:val="20"/>
          <w:szCs w:val="20"/>
        </w:rPr>
        <w:t>DIDO A NO</w:t>
      </w:r>
      <w:r w:rsidR="00D35BE1" w:rsidRPr="00515B96">
        <w:rPr>
          <w:rFonts w:ascii="Arial" w:hAnsi="Arial" w:cs="Arial"/>
          <w:bCs/>
          <w:i/>
          <w:iCs/>
          <w:sz w:val="20"/>
          <w:szCs w:val="20"/>
        </w:rPr>
        <w:t xml:space="preserve">MBRE DE </w:t>
      </w:r>
      <w:r w:rsidR="00551437">
        <w:rPr>
          <w:rFonts w:ascii="Arial" w:hAnsi="Arial" w:cs="Arial"/>
          <w:bCs/>
          <w:i/>
          <w:iCs/>
          <w:sz w:val="20"/>
          <w:szCs w:val="20"/>
        </w:rPr>
        <w:t>*******</w:t>
      </w:r>
      <w:r w:rsidR="001329B7" w:rsidRPr="00515B96">
        <w:rPr>
          <w:rFonts w:ascii="Arial" w:hAnsi="Arial" w:cs="Arial"/>
          <w:bCs/>
          <w:i/>
          <w:iCs/>
          <w:sz w:val="20"/>
          <w:szCs w:val="20"/>
        </w:rPr>
        <w:t>, PARA PRESTAR</w:t>
      </w:r>
      <w:r w:rsidR="00F7676C" w:rsidRPr="00515B96">
        <w:rPr>
          <w:rFonts w:ascii="Arial" w:hAnsi="Arial" w:cs="Arial"/>
          <w:bCs/>
          <w:i/>
          <w:iCs/>
          <w:sz w:val="20"/>
          <w:szCs w:val="20"/>
        </w:rPr>
        <w:t xml:space="preserve"> EL SERVICIO D</w:t>
      </w:r>
      <w:r w:rsidR="001329B7" w:rsidRPr="00515B96">
        <w:rPr>
          <w:rFonts w:ascii="Arial" w:hAnsi="Arial" w:cs="Arial"/>
          <w:bCs/>
          <w:i/>
          <w:iCs/>
          <w:sz w:val="20"/>
          <w:szCs w:val="20"/>
        </w:rPr>
        <w:t xml:space="preserve">E ALQUILER (TAXI) EN LA POBLACIÓN DE </w:t>
      </w:r>
      <w:r w:rsidR="00551437">
        <w:rPr>
          <w:rFonts w:ascii="Arial" w:hAnsi="Arial" w:cs="Arial"/>
          <w:bCs/>
          <w:i/>
          <w:iCs/>
          <w:sz w:val="20"/>
          <w:szCs w:val="20"/>
        </w:rPr>
        <w:t>*******</w:t>
      </w:r>
      <w:r w:rsidR="00F7676C" w:rsidRPr="00515B96">
        <w:rPr>
          <w:rFonts w:ascii="Arial" w:hAnsi="Arial" w:cs="Arial"/>
          <w:bCs/>
          <w:i/>
          <w:iCs/>
          <w:sz w:val="20"/>
          <w:szCs w:val="20"/>
        </w:rPr>
        <w:t xml:space="preserve">, OAXACA, </w:t>
      </w:r>
      <w:r w:rsidR="00463906" w:rsidRPr="00515B96">
        <w:rPr>
          <w:rFonts w:ascii="Arial" w:hAnsi="Arial" w:cs="Arial"/>
          <w:bCs/>
          <w:i/>
          <w:iCs/>
          <w:sz w:val="20"/>
          <w:szCs w:val="20"/>
        </w:rPr>
        <w:t>PARA EL EFECTO DE QUE EL SECRETARIO DE VIALIDAD Y TRANSPORT</w:t>
      </w:r>
      <w:r w:rsidR="001329B7" w:rsidRPr="00515B96">
        <w:rPr>
          <w:rFonts w:ascii="Arial" w:hAnsi="Arial" w:cs="Arial"/>
          <w:bCs/>
          <w:i/>
          <w:iCs/>
          <w:sz w:val="20"/>
          <w:szCs w:val="20"/>
        </w:rPr>
        <w:t>E (AHORA SECRETARIO DE MOVILIDAD</w:t>
      </w:r>
      <w:r w:rsidR="00463906" w:rsidRPr="00515B96">
        <w:rPr>
          <w:rFonts w:ascii="Arial" w:hAnsi="Arial" w:cs="Arial"/>
          <w:bCs/>
          <w:i/>
          <w:iCs/>
          <w:sz w:val="20"/>
          <w:szCs w:val="20"/>
        </w:rPr>
        <w:t xml:space="preserve">) DEL ESTADO, PROCEDA A OTORGAR A </w:t>
      </w:r>
      <w:r w:rsidR="00551437">
        <w:rPr>
          <w:rFonts w:ascii="Arial" w:hAnsi="Arial" w:cs="Arial"/>
          <w:bCs/>
          <w:i/>
          <w:iCs/>
          <w:sz w:val="20"/>
          <w:szCs w:val="20"/>
        </w:rPr>
        <w:t>*******</w:t>
      </w:r>
      <w:r w:rsidR="009300CA" w:rsidRPr="00515B96">
        <w:rPr>
          <w:rFonts w:ascii="Arial" w:hAnsi="Arial" w:cs="Arial"/>
          <w:bCs/>
          <w:i/>
          <w:iCs/>
          <w:sz w:val="20"/>
          <w:szCs w:val="20"/>
        </w:rPr>
        <w:t>, EL REFERIDO O</w:t>
      </w:r>
      <w:r w:rsidR="001329B7" w:rsidRPr="00515B96">
        <w:rPr>
          <w:rFonts w:ascii="Arial" w:hAnsi="Arial" w:cs="Arial"/>
          <w:bCs/>
          <w:i/>
          <w:iCs/>
          <w:sz w:val="20"/>
          <w:szCs w:val="20"/>
        </w:rPr>
        <w:t>FICIO CON FUNDAMENTO EN LOS ARTÍ</w:t>
      </w:r>
      <w:r w:rsidR="009300CA" w:rsidRPr="00515B96">
        <w:rPr>
          <w:rFonts w:ascii="Arial" w:hAnsi="Arial" w:cs="Arial"/>
          <w:bCs/>
          <w:i/>
          <w:iCs/>
          <w:sz w:val="20"/>
          <w:szCs w:val="20"/>
        </w:rPr>
        <w:t>CULOS 7 BIS, DE LA LEY DE TRANSITO REFORMADA DEL ESTADO EN RELAC</w:t>
      </w:r>
      <w:r w:rsidR="001329B7" w:rsidRPr="00515B96">
        <w:rPr>
          <w:rFonts w:ascii="Arial" w:hAnsi="Arial" w:cs="Arial"/>
          <w:bCs/>
          <w:i/>
          <w:iCs/>
          <w:sz w:val="20"/>
          <w:szCs w:val="20"/>
        </w:rPr>
        <w:t>IÓ</w:t>
      </w:r>
      <w:r w:rsidR="009300CA" w:rsidRPr="00515B96">
        <w:rPr>
          <w:rFonts w:ascii="Arial" w:hAnsi="Arial" w:cs="Arial"/>
          <w:bCs/>
          <w:i/>
          <w:iCs/>
          <w:sz w:val="20"/>
          <w:szCs w:val="20"/>
        </w:rPr>
        <w:t>N CON EL DIVERSO NUMERAL 101 DE SU REGLAMENTO</w:t>
      </w:r>
      <w:r w:rsidR="00D35BE1" w:rsidRPr="00515B96">
        <w:rPr>
          <w:rFonts w:ascii="Arial" w:hAnsi="Arial" w:cs="Arial"/>
          <w:bCs/>
          <w:i/>
          <w:iCs/>
        </w:rPr>
        <w:t>´</w:t>
      </w:r>
    </w:p>
    <w:p w14:paraId="0464C4A7" w14:textId="1E87AF4E" w:rsidR="009300CA" w:rsidRPr="00515B96" w:rsidRDefault="009300CA" w:rsidP="00303190">
      <w:pPr>
        <w:pStyle w:val="Prrafodelista"/>
        <w:spacing w:line="240" w:lineRule="auto"/>
        <w:ind w:left="2138" w:right="476"/>
        <w:jc w:val="both"/>
        <w:rPr>
          <w:rFonts w:ascii="Arial" w:hAnsi="Arial" w:cs="Arial"/>
          <w:bCs/>
          <w:i/>
          <w:iCs/>
        </w:rPr>
      </w:pPr>
      <w:r w:rsidRPr="00515B96">
        <w:rPr>
          <w:rFonts w:ascii="Arial" w:hAnsi="Arial" w:cs="Arial"/>
          <w:bCs/>
          <w:i/>
          <w:iCs/>
        </w:rPr>
        <w:t>“</w:t>
      </w:r>
      <w:r w:rsidR="00515B96" w:rsidRPr="00515B96">
        <w:rPr>
          <w:rFonts w:ascii="Arial" w:hAnsi="Arial" w:cs="Arial"/>
          <w:bCs/>
          <w:i/>
          <w:iCs/>
          <w:sz w:val="20"/>
          <w:szCs w:val="20"/>
        </w:rPr>
        <w:t>SÉPTIMO</w:t>
      </w:r>
      <w:r w:rsidRPr="00515B96">
        <w:rPr>
          <w:rFonts w:ascii="Arial" w:hAnsi="Arial" w:cs="Arial"/>
          <w:bCs/>
          <w:i/>
          <w:iCs/>
          <w:sz w:val="20"/>
          <w:szCs w:val="20"/>
        </w:rPr>
        <w:t xml:space="preserve">. SE </w:t>
      </w:r>
      <w:r w:rsidR="00886132" w:rsidRPr="00515B96">
        <w:rPr>
          <w:rFonts w:ascii="Arial" w:hAnsi="Arial" w:cs="Arial"/>
          <w:bCs/>
          <w:i/>
          <w:iCs/>
          <w:sz w:val="20"/>
          <w:szCs w:val="20"/>
        </w:rPr>
        <w:t>DECLARA LA NULIDAD DE LA RESOLU</w:t>
      </w:r>
      <w:r w:rsidRPr="00515B96">
        <w:rPr>
          <w:rFonts w:ascii="Arial" w:hAnsi="Arial" w:cs="Arial"/>
          <w:bCs/>
          <w:i/>
          <w:iCs/>
          <w:sz w:val="20"/>
          <w:szCs w:val="20"/>
        </w:rPr>
        <w:t>C</w:t>
      </w:r>
      <w:r w:rsidR="00886132" w:rsidRPr="00515B96">
        <w:rPr>
          <w:rFonts w:ascii="Arial" w:hAnsi="Arial" w:cs="Arial"/>
          <w:bCs/>
          <w:i/>
          <w:iCs/>
          <w:sz w:val="20"/>
          <w:szCs w:val="20"/>
        </w:rPr>
        <w:t>IÓ</w:t>
      </w:r>
      <w:r w:rsidRPr="00515B96">
        <w:rPr>
          <w:rFonts w:ascii="Arial" w:hAnsi="Arial" w:cs="Arial"/>
          <w:bCs/>
          <w:i/>
          <w:iCs/>
          <w:sz w:val="20"/>
          <w:szCs w:val="20"/>
        </w:rPr>
        <w:t xml:space="preserve">N NEGATIVA FICTA </w:t>
      </w:r>
      <w:r w:rsidR="00886132" w:rsidRPr="00515B96">
        <w:rPr>
          <w:rFonts w:ascii="Arial" w:hAnsi="Arial" w:cs="Arial"/>
          <w:bCs/>
          <w:i/>
          <w:iCs/>
          <w:sz w:val="20"/>
          <w:szCs w:val="20"/>
        </w:rPr>
        <w:t>RECAÍ</w:t>
      </w:r>
      <w:r w:rsidR="0053797E" w:rsidRPr="00515B96">
        <w:rPr>
          <w:rFonts w:ascii="Arial" w:hAnsi="Arial" w:cs="Arial"/>
          <w:bCs/>
          <w:i/>
          <w:iCs/>
          <w:sz w:val="20"/>
          <w:szCs w:val="20"/>
        </w:rPr>
        <w:t>DA LOS</w:t>
      </w:r>
      <w:r w:rsidR="00D35BE1" w:rsidRPr="00515B96">
        <w:rPr>
          <w:rFonts w:ascii="Arial" w:hAnsi="Arial" w:cs="Arial"/>
          <w:bCs/>
          <w:i/>
          <w:iCs/>
        </w:rPr>
        <w:t xml:space="preserve"> (sic) </w:t>
      </w:r>
      <w:r w:rsidR="0053797E" w:rsidRPr="00515B96">
        <w:rPr>
          <w:rFonts w:ascii="Arial" w:hAnsi="Arial" w:cs="Arial"/>
          <w:bCs/>
          <w:i/>
          <w:iCs/>
          <w:sz w:val="20"/>
          <w:szCs w:val="20"/>
        </w:rPr>
        <w:t>ESCRITOS DE</w:t>
      </w:r>
      <w:r w:rsidR="00886132" w:rsidRPr="00515B96">
        <w:rPr>
          <w:rFonts w:ascii="Arial" w:hAnsi="Arial" w:cs="Arial"/>
          <w:bCs/>
          <w:i/>
          <w:iCs/>
          <w:sz w:val="20"/>
          <w:szCs w:val="20"/>
        </w:rPr>
        <w:t xml:space="preserve"> </w:t>
      </w:r>
      <w:r w:rsidR="00515B96" w:rsidRPr="00515B96">
        <w:rPr>
          <w:rFonts w:ascii="Arial" w:hAnsi="Arial" w:cs="Arial"/>
          <w:bCs/>
          <w:i/>
          <w:iCs/>
          <w:sz w:val="20"/>
          <w:szCs w:val="20"/>
        </w:rPr>
        <w:t>PETICIÓN</w:t>
      </w:r>
      <w:r w:rsidRPr="00515B96">
        <w:rPr>
          <w:rFonts w:ascii="Arial" w:hAnsi="Arial" w:cs="Arial"/>
          <w:bCs/>
          <w:i/>
          <w:iCs/>
          <w:sz w:val="20"/>
          <w:szCs w:val="20"/>
        </w:rPr>
        <w:t xml:space="preserve"> PRESENTADOS EN 12 DOCE DE DICIEMBRE DE 2008 DOS MIL DIECIOCHO Y 22 </w:t>
      </w:r>
      <w:r w:rsidR="00515B96" w:rsidRPr="00515B96">
        <w:rPr>
          <w:rFonts w:ascii="Arial" w:hAnsi="Arial" w:cs="Arial"/>
          <w:bCs/>
          <w:i/>
          <w:iCs/>
          <w:sz w:val="20"/>
          <w:szCs w:val="20"/>
        </w:rPr>
        <w:t>VEINTIDÓS</w:t>
      </w:r>
      <w:r w:rsidR="00D35BE1" w:rsidRPr="00515B96">
        <w:rPr>
          <w:rFonts w:ascii="Arial" w:hAnsi="Arial" w:cs="Arial"/>
          <w:bCs/>
          <w:i/>
          <w:iCs/>
          <w:sz w:val="20"/>
          <w:szCs w:val="20"/>
        </w:rPr>
        <w:t xml:space="preserve"> DE JULIO DE 2009 DOS MIL </w:t>
      </w:r>
      <w:proofErr w:type="spellStart"/>
      <w:r w:rsidRPr="00515B96">
        <w:rPr>
          <w:rFonts w:ascii="Arial" w:hAnsi="Arial" w:cs="Arial"/>
          <w:bCs/>
          <w:i/>
          <w:iCs/>
          <w:sz w:val="20"/>
          <w:szCs w:val="20"/>
        </w:rPr>
        <w:t>NUEVEM</w:t>
      </w:r>
      <w:proofErr w:type="spellEnd"/>
      <w:r w:rsidRPr="00515B96">
        <w:rPr>
          <w:rFonts w:ascii="Arial" w:hAnsi="Arial" w:cs="Arial"/>
          <w:bCs/>
          <w:i/>
          <w:iCs/>
          <w:sz w:val="20"/>
          <w:szCs w:val="20"/>
        </w:rPr>
        <w:t xml:space="preserve"> </w:t>
      </w:r>
      <w:r w:rsidRPr="00515B96">
        <w:rPr>
          <w:rFonts w:ascii="Arial" w:hAnsi="Arial" w:cs="Arial"/>
          <w:bCs/>
          <w:i/>
          <w:iCs/>
        </w:rPr>
        <w:t>(SIC)</w:t>
      </w:r>
      <w:r w:rsidRPr="00515B96">
        <w:rPr>
          <w:rFonts w:ascii="Arial" w:hAnsi="Arial" w:cs="Arial"/>
          <w:bCs/>
          <w:i/>
          <w:iCs/>
          <w:sz w:val="20"/>
          <w:szCs w:val="20"/>
        </w:rPr>
        <w:t xml:space="preserve"> PARA EL</w:t>
      </w:r>
      <w:r w:rsidR="00F25206" w:rsidRPr="00515B96">
        <w:rPr>
          <w:rFonts w:ascii="Arial" w:hAnsi="Arial" w:cs="Arial"/>
          <w:bCs/>
          <w:i/>
          <w:iCs/>
          <w:sz w:val="20"/>
          <w:szCs w:val="20"/>
        </w:rPr>
        <w:t xml:space="preserve"> E</w:t>
      </w:r>
      <w:r w:rsidRPr="00515B96">
        <w:rPr>
          <w:rFonts w:ascii="Arial" w:hAnsi="Arial" w:cs="Arial"/>
          <w:bCs/>
          <w:i/>
          <w:iCs/>
          <w:sz w:val="20"/>
          <w:szCs w:val="20"/>
        </w:rPr>
        <w:t>FECTO DE QUE EL SECRETARIO DE VIAL</w:t>
      </w:r>
      <w:r w:rsidR="00F25206" w:rsidRPr="00515B96">
        <w:rPr>
          <w:rFonts w:ascii="Arial" w:hAnsi="Arial" w:cs="Arial"/>
          <w:bCs/>
          <w:i/>
          <w:iCs/>
          <w:sz w:val="20"/>
          <w:szCs w:val="20"/>
        </w:rPr>
        <w:t>IDAD Y TRANSPORTE DEL ESTADO, DÉ TRÁMITE A DICHAS PETICIONES, QUIÉ</w:t>
      </w:r>
      <w:r w:rsidRPr="00515B96">
        <w:rPr>
          <w:rFonts w:ascii="Arial" w:hAnsi="Arial" w:cs="Arial"/>
          <w:bCs/>
          <w:i/>
          <w:iCs/>
          <w:sz w:val="20"/>
          <w:szCs w:val="20"/>
        </w:rPr>
        <w:t>N ES LA AUTORIDAD</w:t>
      </w:r>
      <w:r w:rsidR="00F25206" w:rsidRPr="00515B96">
        <w:rPr>
          <w:rFonts w:ascii="Arial" w:hAnsi="Arial" w:cs="Arial"/>
          <w:bCs/>
          <w:i/>
          <w:iCs/>
          <w:sz w:val="20"/>
          <w:szCs w:val="20"/>
        </w:rPr>
        <w:t xml:space="preserve"> COMPETENTE PARA ELLO, TURNÁ</w:t>
      </w:r>
      <w:r w:rsidRPr="00515B96">
        <w:rPr>
          <w:rFonts w:ascii="Arial" w:hAnsi="Arial" w:cs="Arial"/>
          <w:bCs/>
          <w:i/>
          <w:iCs/>
          <w:sz w:val="20"/>
          <w:szCs w:val="20"/>
        </w:rPr>
        <w:t>NDOLA EN ESTE CASO AL TITULAR DEL EJECUTIVO</w:t>
      </w:r>
      <w:r w:rsidR="00F25206" w:rsidRPr="00515B96">
        <w:rPr>
          <w:rFonts w:ascii="Arial" w:hAnsi="Arial" w:cs="Arial"/>
          <w:bCs/>
          <w:i/>
          <w:iCs/>
          <w:sz w:val="20"/>
          <w:szCs w:val="20"/>
        </w:rPr>
        <w:t xml:space="preserve"> DEL ESTADO, PARA QUE É</w:t>
      </w:r>
      <w:r w:rsidR="0053797E" w:rsidRPr="00515B96">
        <w:rPr>
          <w:rFonts w:ascii="Arial" w:hAnsi="Arial" w:cs="Arial"/>
          <w:bCs/>
          <w:i/>
          <w:iCs/>
          <w:sz w:val="20"/>
          <w:szCs w:val="20"/>
        </w:rPr>
        <w:t xml:space="preserve">STE PROCEDA A DETERMINAR, LO QUE EN DERECHO </w:t>
      </w:r>
      <w:r w:rsidR="00515B96" w:rsidRPr="00515B96">
        <w:rPr>
          <w:rFonts w:ascii="Arial" w:hAnsi="Arial" w:cs="Arial"/>
          <w:bCs/>
          <w:i/>
          <w:iCs/>
          <w:sz w:val="20"/>
          <w:szCs w:val="20"/>
        </w:rPr>
        <w:t>CORRESPONDA</w:t>
      </w:r>
      <w:r w:rsidR="0053797E" w:rsidRPr="00515B96">
        <w:rPr>
          <w:rFonts w:ascii="Arial" w:hAnsi="Arial" w:cs="Arial"/>
          <w:bCs/>
          <w:i/>
          <w:iCs/>
          <w:sz w:val="20"/>
          <w:szCs w:val="20"/>
        </w:rPr>
        <w:t>, Y RESUELVA SI HA L</w:t>
      </w:r>
      <w:r w:rsidR="00F25206" w:rsidRPr="00515B96">
        <w:rPr>
          <w:rFonts w:ascii="Arial" w:hAnsi="Arial" w:cs="Arial"/>
          <w:bCs/>
          <w:i/>
          <w:iCs/>
          <w:sz w:val="20"/>
          <w:szCs w:val="20"/>
        </w:rPr>
        <w:t>UGAR O NO A OTORGAR LA RENOVACIÓN DE LA CONCESIÓ</w:t>
      </w:r>
      <w:r w:rsidR="0053797E" w:rsidRPr="00515B96">
        <w:rPr>
          <w:rFonts w:ascii="Arial" w:hAnsi="Arial" w:cs="Arial"/>
          <w:bCs/>
          <w:i/>
          <w:iCs/>
          <w:sz w:val="20"/>
          <w:szCs w:val="20"/>
        </w:rPr>
        <w:t>N CO</w:t>
      </w:r>
      <w:r w:rsidR="00F25206" w:rsidRPr="00515B96">
        <w:rPr>
          <w:rFonts w:ascii="Arial" w:hAnsi="Arial" w:cs="Arial"/>
          <w:bCs/>
          <w:i/>
          <w:iCs/>
          <w:sz w:val="20"/>
          <w:szCs w:val="20"/>
        </w:rPr>
        <w:t xml:space="preserve">NTENIDA EN EL ACUERDO </w:t>
      </w:r>
      <w:r w:rsidR="00551437">
        <w:rPr>
          <w:rFonts w:ascii="Arial" w:hAnsi="Arial" w:cs="Arial"/>
          <w:bCs/>
          <w:i/>
          <w:iCs/>
          <w:sz w:val="20"/>
          <w:szCs w:val="20"/>
        </w:rPr>
        <w:t>*******</w:t>
      </w:r>
      <w:r w:rsidR="00F25206" w:rsidRPr="00515B96">
        <w:rPr>
          <w:rFonts w:ascii="Arial" w:hAnsi="Arial" w:cs="Arial"/>
          <w:bCs/>
          <w:i/>
          <w:iCs/>
          <w:sz w:val="20"/>
          <w:szCs w:val="20"/>
        </w:rPr>
        <w:t xml:space="preserve"> A </w:t>
      </w:r>
      <w:r w:rsidR="00551437">
        <w:rPr>
          <w:rFonts w:ascii="Arial" w:hAnsi="Arial" w:cs="Arial"/>
          <w:bCs/>
          <w:i/>
          <w:iCs/>
          <w:sz w:val="20"/>
          <w:szCs w:val="20"/>
        </w:rPr>
        <w:t>*******</w:t>
      </w:r>
      <w:r w:rsidR="0053797E" w:rsidRPr="00515B96">
        <w:rPr>
          <w:rFonts w:ascii="Arial" w:hAnsi="Arial" w:cs="Arial"/>
          <w:bCs/>
          <w:i/>
          <w:iCs/>
        </w:rPr>
        <w:t>” (fojas 447-454)</w:t>
      </w:r>
    </w:p>
    <w:p w14:paraId="5C9E3BFB" w14:textId="40B73A2E" w:rsidR="0053797E" w:rsidRPr="00515B96" w:rsidRDefault="0053797E"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Por auto de fecha cuatro de junio de dos mil quince, la sentencia dictada causa ejecutoria (</w:t>
      </w:r>
      <w:r w:rsidR="00077A4A" w:rsidRPr="00515B96">
        <w:rPr>
          <w:rFonts w:ascii="Arial" w:hAnsi="Arial" w:cs="Arial"/>
          <w:bCs/>
          <w:i/>
          <w:iCs/>
        </w:rPr>
        <w:t xml:space="preserve">foja </w:t>
      </w:r>
      <w:r w:rsidR="00A144DA" w:rsidRPr="00515B96">
        <w:rPr>
          <w:rFonts w:ascii="Arial" w:hAnsi="Arial" w:cs="Arial"/>
          <w:bCs/>
          <w:i/>
          <w:iCs/>
        </w:rPr>
        <w:t>459).</w:t>
      </w:r>
    </w:p>
    <w:p w14:paraId="7BAD399C" w14:textId="25C59610" w:rsidR="00A144DA" w:rsidRPr="00515B96" w:rsidRDefault="00A144DA"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Mediante acue</w:t>
      </w:r>
      <w:r w:rsidR="00551137" w:rsidRPr="00515B96">
        <w:rPr>
          <w:rFonts w:ascii="Arial" w:hAnsi="Arial" w:cs="Arial"/>
          <w:bCs/>
          <w:i/>
          <w:iCs/>
        </w:rPr>
        <w:t>rdo de cuatro de mayo de dos mil</w:t>
      </w:r>
      <w:r w:rsidRPr="00515B96">
        <w:rPr>
          <w:rFonts w:ascii="Arial" w:hAnsi="Arial" w:cs="Arial"/>
          <w:bCs/>
          <w:i/>
          <w:iCs/>
        </w:rPr>
        <w:t xml:space="preserve"> diecisiete, se tuvo por cumplida la sentencia (foja 512).</w:t>
      </w:r>
    </w:p>
    <w:p w14:paraId="345B0743" w14:textId="79B911B1" w:rsidR="00A144DA" w:rsidRPr="00515B96" w:rsidRDefault="00A144DA"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 xml:space="preserve">Mediante </w:t>
      </w:r>
      <w:r w:rsidR="00551137" w:rsidRPr="00515B96">
        <w:rPr>
          <w:rFonts w:ascii="Arial" w:hAnsi="Arial" w:cs="Arial"/>
          <w:bCs/>
          <w:i/>
          <w:iCs/>
        </w:rPr>
        <w:t>proveído</w:t>
      </w:r>
      <w:r w:rsidRPr="00515B96">
        <w:rPr>
          <w:rFonts w:ascii="Arial" w:hAnsi="Arial" w:cs="Arial"/>
          <w:bCs/>
          <w:i/>
          <w:iCs/>
        </w:rPr>
        <w:t xml:space="preserve"> de </w:t>
      </w:r>
      <w:r w:rsidR="00551137" w:rsidRPr="00515B96">
        <w:rPr>
          <w:rFonts w:ascii="Arial" w:hAnsi="Arial" w:cs="Arial"/>
          <w:bCs/>
          <w:i/>
          <w:iCs/>
        </w:rPr>
        <w:t>die</w:t>
      </w:r>
      <w:r w:rsidR="00D35BE1" w:rsidRPr="00515B96">
        <w:rPr>
          <w:rFonts w:ascii="Arial" w:hAnsi="Arial" w:cs="Arial"/>
          <w:bCs/>
          <w:i/>
          <w:iCs/>
        </w:rPr>
        <w:t>cisé</w:t>
      </w:r>
      <w:r w:rsidR="00551137" w:rsidRPr="00515B96">
        <w:rPr>
          <w:rFonts w:ascii="Arial" w:hAnsi="Arial" w:cs="Arial"/>
          <w:bCs/>
          <w:i/>
          <w:iCs/>
        </w:rPr>
        <w:t>is</w:t>
      </w:r>
      <w:r w:rsidRPr="00515B96">
        <w:rPr>
          <w:rFonts w:ascii="Arial" w:hAnsi="Arial" w:cs="Arial"/>
          <w:bCs/>
          <w:i/>
          <w:iCs/>
        </w:rPr>
        <w:t xml:space="preserve"> de junio de dos mil diecisiete, la parte actora interpuso recurso de revisión en contra del acuerdo de cuatro de mayo del año en cita (foja 519).</w:t>
      </w:r>
    </w:p>
    <w:p w14:paraId="6CBA85DF" w14:textId="54CA98BF" w:rsidR="00A144DA" w:rsidRPr="00515B96" w:rsidRDefault="00A144DA"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 xml:space="preserve">El uno de diciembre de dos mil diecisiete, los Magistrados integrantes de la </w:t>
      </w:r>
      <w:r w:rsidR="00785698" w:rsidRPr="00515B96">
        <w:rPr>
          <w:rFonts w:ascii="Arial" w:hAnsi="Arial" w:cs="Arial"/>
          <w:bCs/>
          <w:i/>
          <w:iCs/>
        </w:rPr>
        <w:t xml:space="preserve">entonces </w:t>
      </w:r>
      <w:r w:rsidRPr="00515B96">
        <w:rPr>
          <w:rFonts w:ascii="Arial" w:hAnsi="Arial" w:cs="Arial"/>
          <w:bCs/>
          <w:i/>
          <w:iCs/>
        </w:rPr>
        <w:t xml:space="preserve">Sala Superior de este Tribunal, resolvieron el recurso de revisión interpuesto por la </w:t>
      </w:r>
      <w:r w:rsidR="00551137" w:rsidRPr="00515B96">
        <w:rPr>
          <w:rFonts w:ascii="Arial" w:hAnsi="Arial" w:cs="Arial"/>
          <w:bCs/>
          <w:i/>
          <w:iCs/>
        </w:rPr>
        <w:t>administrada</w:t>
      </w:r>
      <w:r w:rsidRPr="00515B96">
        <w:rPr>
          <w:rFonts w:ascii="Arial" w:hAnsi="Arial" w:cs="Arial"/>
          <w:bCs/>
          <w:i/>
          <w:iCs/>
        </w:rPr>
        <w:t>, en el que modificaron el a</w:t>
      </w:r>
      <w:r w:rsidR="00E35C60" w:rsidRPr="00515B96">
        <w:rPr>
          <w:rFonts w:ascii="Arial" w:hAnsi="Arial" w:cs="Arial"/>
          <w:bCs/>
          <w:i/>
          <w:iCs/>
        </w:rPr>
        <w:t>u</w:t>
      </w:r>
      <w:r w:rsidRPr="00515B96">
        <w:rPr>
          <w:rFonts w:ascii="Arial" w:hAnsi="Arial" w:cs="Arial"/>
          <w:bCs/>
          <w:i/>
          <w:iCs/>
        </w:rPr>
        <w:t>to de cuatro de mayo del mismo año quedan</w:t>
      </w:r>
      <w:r w:rsidR="00841388" w:rsidRPr="00515B96">
        <w:rPr>
          <w:rFonts w:ascii="Arial" w:hAnsi="Arial" w:cs="Arial"/>
          <w:bCs/>
          <w:i/>
          <w:iCs/>
        </w:rPr>
        <w:t>do en los siguientes términos: ´</w:t>
      </w:r>
      <w:r w:rsidRPr="00515B96">
        <w:rPr>
          <w:rFonts w:ascii="Arial" w:hAnsi="Arial" w:cs="Arial"/>
          <w:bCs/>
          <w:i/>
          <w:iCs/>
        </w:rPr>
        <w:t>…el Secretario de Vialidad y Transporte, a efecto de dar cumplimiento a la sentencia, con el oficio</w:t>
      </w:r>
      <w:r w:rsidR="00551437">
        <w:rPr>
          <w:rFonts w:ascii="Arial" w:hAnsi="Arial" w:cs="Arial"/>
          <w:bCs/>
          <w:i/>
          <w:iCs/>
        </w:rPr>
        <w:t xml:space="preserve"> </w:t>
      </w:r>
      <w:r w:rsidR="00551437">
        <w:rPr>
          <w:rFonts w:ascii="Arial" w:hAnsi="Arial" w:cs="Arial"/>
          <w:bCs/>
          <w:i/>
          <w:iCs/>
          <w:sz w:val="20"/>
          <w:szCs w:val="20"/>
        </w:rPr>
        <w:t>*******</w:t>
      </w:r>
      <w:r w:rsidRPr="00515B96">
        <w:rPr>
          <w:rFonts w:ascii="Arial" w:hAnsi="Arial" w:cs="Arial"/>
          <w:bCs/>
          <w:i/>
          <w:iCs/>
        </w:rPr>
        <w:t xml:space="preserve">, remitió copia certificada del acuerdo de 22 </w:t>
      </w:r>
      <w:r w:rsidR="00785698" w:rsidRPr="00515B96">
        <w:rPr>
          <w:rFonts w:ascii="Arial" w:hAnsi="Arial" w:cs="Arial"/>
          <w:bCs/>
          <w:i/>
          <w:iCs/>
        </w:rPr>
        <w:t>veintidós</w:t>
      </w:r>
      <w:r w:rsidRPr="00515B96">
        <w:rPr>
          <w:rFonts w:ascii="Arial" w:hAnsi="Arial" w:cs="Arial"/>
          <w:bCs/>
          <w:i/>
          <w:iCs/>
        </w:rPr>
        <w:t xml:space="preserve"> de julio de 2016 dos mil </w:t>
      </w:r>
      <w:r w:rsidR="00C726D4" w:rsidRPr="00515B96">
        <w:rPr>
          <w:rFonts w:ascii="Arial" w:hAnsi="Arial" w:cs="Arial"/>
          <w:bCs/>
          <w:i/>
          <w:iCs/>
        </w:rPr>
        <w:t>dieciséis</w:t>
      </w:r>
      <w:r w:rsidR="00841388" w:rsidRPr="00515B96">
        <w:rPr>
          <w:rFonts w:ascii="Arial" w:hAnsi="Arial" w:cs="Arial"/>
          <w:bCs/>
          <w:i/>
          <w:iCs/>
        </w:rPr>
        <w:t>, con el que ordenó</w:t>
      </w:r>
      <w:r w:rsidRPr="00515B96">
        <w:rPr>
          <w:rFonts w:ascii="Arial" w:hAnsi="Arial" w:cs="Arial"/>
          <w:bCs/>
          <w:i/>
          <w:iCs/>
        </w:rPr>
        <w:t xml:space="preserve"> dar </w:t>
      </w:r>
      <w:r w:rsidR="00C726D4" w:rsidRPr="00515B96">
        <w:rPr>
          <w:rFonts w:ascii="Arial" w:hAnsi="Arial" w:cs="Arial"/>
          <w:bCs/>
          <w:i/>
          <w:iCs/>
        </w:rPr>
        <w:t>trámite</w:t>
      </w:r>
      <w:r w:rsidRPr="00515B96">
        <w:rPr>
          <w:rFonts w:ascii="Arial" w:hAnsi="Arial" w:cs="Arial"/>
          <w:bCs/>
          <w:i/>
          <w:iCs/>
        </w:rPr>
        <w:t xml:space="preserve"> a los escritos de petición de fechas 12 doce de diciembre de 2008 dos mil dieciocho y 22 </w:t>
      </w:r>
      <w:r w:rsidR="00C726D4" w:rsidRPr="00515B96">
        <w:rPr>
          <w:rFonts w:ascii="Arial" w:hAnsi="Arial" w:cs="Arial"/>
          <w:bCs/>
          <w:i/>
          <w:iCs/>
        </w:rPr>
        <w:t>veintidós</w:t>
      </w:r>
      <w:r w:rsidRPr="00515B96">
        <w:rPr>
          <w:rFonts w:ascii="Arial" w:hAnsi="Arial" w:cs="Arial"/>
          <w:bCs/>
          <w:i/>
          <w:iCs/>
        </w:rPr>
        <w:t xml:space="preserve"> de julio de 2019 dos mil diecinueve, signados por </w:t>
      </w:r>
      <w:r w:rsidR="00551437">
        <w:rPr>
          <w:rFonts w:ascii="Arial" w:hAnsi="Arial" w:cs="Arial"/>
          <w:bCs/>
          <w:i/>
          <w:iCs/>
        </w:rPr>
        <w:t>*******</w:t>
      </w:r>
      <w:r w:rsidRPr="00515B96">
        <w:rPr>
          <w:rFonts w:ascii="Arial" w:hAnsi="Arial" w:cs="Arial"/>
          <w:bCs/>
          <w:i/>
          <w:iCs/>
        </w:rPr>
        <w:t xml:space="preserve"> y turnar al </w:t>
      </w:r>
      <w:r w:rsidR="00C726D4" w:rsidRPr="00515B96">
        <w:rPr>
          <w:rFonts w:ascii="Arial" w:hAnsi="Arial" w:cs="Arial"/>
          <w:bCs/>
          <w:i/>
          <w:iCs/>
        </w:rPr>
        <w:t>ejecutivo del Estado, para que é</w:t>
      </w:r>
      <w:r w:rsidRPr="00515B96">
        <w:rPr>
          <w:rFonts w:ascii="Arial" w:hAnsi="Arial" w:cs="Arial"/>
          <w:bCs/>
          <w:i/>
          <w:iCs/>
        </w:rPr>
        <w:t xml:space="preserve">ste </w:t>
      </w:r>
      <w:r w:rsidR="00C726D4" w:rsidRPr="00515B96">
        <w:rPr>
          <w:rFonts w:ascii="Arial" w:hAnsi="Arial" w:cs="Arial"/>
          <w:bCs/>
          <w:i/>
          <w:iCs/>
        </w:rPr>
        <w:t>resuelva</w:t>
      </w:r>
      <w:r w:rsidRPr="00515B96">
        <w:rPr>
          <w:rFonts w:ascii="Arial" w:hAnsi="Arial" w:cs="Arial"/>
          <w:bCs/>
          <w:i/>
          <w:iCs/>
        </w:rPr>
        <w:t xml:space="preserve"> si ha lugar o no</w:t>
      </w:r>
      <w:r w:rsidR="00C726D4" w:rsidRPr="00515B96">
        <w:rPr>
          <w:rFonts w:ascii="Arial" w:hAnsi="Arial" w:cs="Arial"/>
          <w:bCs/>
          <w:i/>
          <w:iCs/>
        </w:rPr>
        <w:t xml:space="preserve"> a otorgar</w:t>
      </w:r>
      <w:r w:rsidRPr="00515B96">
        <w:rPr>
          <w:rFonts w:ascii="Arial" w:hAnsi="Arial" w:cs="Arial"/>
          <w:bCs/>
          <w:i/>
          <w:iCs/>
        </w:rPr>
        <w:t xml:space="preserve"> la renovación de la concesión contenida en el acuerdo </w:t>
      </w:r>
      <w:r w:rsidR="00551437">
        <w:rPr>
          <w:rFonts w:ascii="Arial" w:hAnsi="Arial" w:cs="Arial"/>
          <w:bCs/>
          <w:i/>
          <w:iCs/>
        </w:rPr>
        <w:t>*******</w:t>
      </w:r>
      <w:r w:rsidRPr="00515B96">
        <w:rPr>
          <w:rFonts w:ascii="Arial" w:hAnsi="Arial" w:cs="Arial"/>
          <w:bCs/>
          <w:i/>
          <w:iCs/>
        </w:rPr>
        <w:t>; asimismo remite co</w:t>
      </w:r>
      <w:r w:rsidR="00C726D4" w:rsidRPr="00515B96">
        <w:rPr>
          <w:rFonts w:ascii="Arial" w:hAnsi="Arial" w:cs="Arial"/>
          <w:bCs/>
          <w:i/>
          <w:iCs/>
        </w:rPr>
        <w:t>pia certificada del</w:t>
      </w:r>
      <w:r w:rsidRPr="00515B96">
        <w:rPr>
          <w:rFonts w:ascii="Arial" w:hAnsi="Arial" w:cs="Arial"/>
          <w:bCs/>
          <w:i/>
          <w:iCs/>
        </w:rPr>
        <w:t xml:space="preserve"> diverso oficio </w:t>
      </w:r>
      <w:r w:rsidR="00551437">
        <w:rPr>
          <w:rFonts w:ascii="Arial" w:hAnsi="Arial" w:cs="Arial"/>
          <w:bCs/>
          <w:i/>
          <w:iCs/>
          <w:sz w:val="20"/>
          <w:szCs w:val="20"/>
        </w:rPr>
        <w:t>*******</w:t>
      </w:r>
      <w:r w:rsidRPr="00515B96">
        <w:rPr>
          <w:rFonts w:ascii="Arial" w:hAnsi="Arial" w:cs="Arial"/>
          <w:bCs/>
          <w:i/>
          <w:iCs/>
        </w:rPr>
        <w:t xml:space="preserve">, dirigido al Gobernador Constitucional del Estado; sin embargo, al no contar con el sello de recepción el oficio de </w:t>
      </w:r>
      <w:r w:rsidR="00C726D4" w:rsidRPr="00515B96">
        <w:rPr>
          <w:rFonts w:ascii="Arial" w:hAnsi="Arial" w:cs="Arial"/>
          <w:bCs/>
          <w:i/>
          <w:iCs/>
        </w:rPr>
        <w:t>mérito</w:t>
      </w:r>
      <w:r w:rsidRPr="00515B96">
        <w:rPr>
          <w:rFonts w:ascii="Arial" w:hAnsi="Arial" w:cs="Arial"/>
          <w:bCs/>
          <w:i/>
          <w:iCs/>
        </w:rPr>
        <w:t>, no existe constancias que hagan evidente</w:t>
      </w:r>
      <w:r w:rsidR="00841388" w:rsidRPr="00515B96">
        <w:rPr>
          <w:rFonts w:ascii="Arial" w:hAnsi="Arial" w:cs="Arial"/>
          <w:bCs/>
          <w:i/>
          <w:iCs/>
        </w:rPr>
        <w:t xml:space="preserve"> la entrega material del mismo…´</w:t>
      </w:r>
      <w:r w:rsidRPr="00515B96">
        <w:rPr>
          <w:rFonts w:ascii="Arial" w:hAnsi="Arial" w:cs="Arial"/>
          <w:bCs/>
          <w:i/>
          <w:iCs/>
        </w:rPr>
        <w:t xml:space="preserve">, </w:t>
      </w:r>
      <w:r w:rsidR="00C726D4" w:rsidRPr="00515B96">
        <w:rPr>
          <w:rFonts w:ascii="Arial" w:hAnsi="Arial" w:cs="Arial"/>
          <w:bCs/>
          <w:i/>
          <w:iCs/>
        </w:rPr>
        <w:t xml:space="preserve"> en consecu</w:t>
      </w:r>
      <w:r w:rsidR="00217D34" w:rsidRPr="00515B96">
        <w:rPr>
          <w:rFonts w:ascii="Arial" w:hAnsi="Arial" w:cs="Arial"/>
          <w:bCs/>
          <w:i/>
          <w:iCs/>
        </w:rPr>
        <w:t>encia, se requirió</w:t>
      </w:r>
      <w:r w:rsidRPr="00515B96">
        <w:rPr>
          <w:rFonts w:ascii="Arial" w:hAnsi="Arial" w:cs="Arial"/>
          <w:bCs/>
          <w:i/>
          <w:iCs/>
        </w:rPr>
        <w:t xml:space="preserve"> al Secretario de </w:t>
      </w:r>
      <w:r w:rsidR="009005A1" w:rsidRPr="00515B96">
        <w:rPr>
          <w:rFonts w:ascii="Arial" w:hAnsi="Arial" w:cs="Arial"/>
          <w:bCs/>
          <w:i/>
          <w:iCs/>
        </w:rPr>
        <w:t>Vialidad y Transporte del Estado, para que diera cumplimiento a la sentencia en los términos señalados (fojas 522-526).</w:t>
      </w:r>
    </w:p>
    <w:p w14:paraId="4499205D" w14:textId="45AC3B8A" w:rsidR="009005A1" w:rsidRPr="00515B96" w:rsidRDefault="009005A1"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 xml:space="preserve">Por auto de quince de agosto de dos mil dieciocho, el Director </w:t>
      </w:r>
      <w:r w:rsidR="00F415A6" w:rsidRPr="00515B96">
        <w:rPr>
          <w:rFonts w:ascii="Arial" w:hAnsi="Arial" w:cs="Arial"/>
          <w:bCs/>
          <w:i/>
          <w:iCs/>
        </w:rPr>
        <w:t>Jurídico</w:t>
      </w:r>
      <w:r w:rsidRPr="00515B96">
        <w:rPr>
          <w:rFonts w:ascii="Arial" w:hAnsi="Arial" w:cs="Arial"/>
          <w:bCs/>
          <w:i/>
          <w:iCs/>
        </w:rPr>
        <w:t xml:space="preserve"> de la Secretar</w:t>
      </w:r>
      <w:r w:rsidR="00C726D4" w:rsidRPr="00515B96">
        <w:rPr>
          <w:rFonts w:ascii="Arial" w:hAnsi="Arial" w:cs="Arial"/>
          <w:bCs/>
          <w:i/>
          <w:iCs/>
        </w:rPr>
        <w:t>í</w:t>
      </w:r>
      <w:r w:rsidRPr="00515B96">
        <w:rPr>
          <w:rFonts w:ascii="Arial" w:hAnsi="Arial" w:cs="Arial"/>
          <w:bCs/>
          <w:i/>
          <w:iCs/>
        </w:rPr>
        <w:t>a de Vialid</w:t>
      </w:r>
      <w:r w:rsidR="00C726D4" w:rsidRPr="00515B96">
        <w:rPr>
          <w:rFonts w:ascii="Arial" w:hAnsi="Arial" w:cs="Arial"/>
          <w:bCs/>
          <w:i/>
          <w:iCs/>
        </w:rPr>
        <w:t>ad y Transporte (ahora Secretarí</w:t>
      </w:r>
      <w:r w:rsidRPr="00515B96">
        <w:rPr>
          <w:rFonts w:ascii="Arial" w:hAnsi="Arial" w:cs="Arial"/>
          <w:bCs/>
          <w:i/>
          <w:iCs/>
        </w:rPr>
        <w:t xml:space="preserve">a de Movilidad) del Estado, </w:t>
      </w:r>
      <w:r w:rsidR="00F415A6" w:rsidRPr="00515B96">
        <w:rPr>
          <w:rFonts w:ascii="Arial" w:hAnsi="Arial" w:cs="Arial"/>
          <w:bCs/>
          <w:i/>
          <w:iCs/>
        </w:rPr>
        <w:t>remitió</w:t>
      </w:r>
      <w:r w:rsidRPr="00515B96">
        <w:rPr>
          <w:rFonts w:ascii="Arial" w:hAnsi="Arial" w:cs="Arial"/>
          <w:bCs/>
          <w:i/>
          <w:iCs/>
        </w:rPr>
        <w:t xml:space="preserve"> copia certificada del oficio </w:t>
      </w:r>
      <w:r w:rsidR="00551437">
        <w:rPr>
          <w:rFonts w:ascii="Arial" w:hAnsi="Arial" w:cs="Arial"/>
          <w:bCs/>
          <w:i/>
          <w:iCs/>
          <w:sz w:val="20"/>
          <w:szCs w:val="20"/>
        </w:rPr>
        <w:t>*******</w:t>
      </w:r>
      <w:r w:rsidR="00C726D4" w:rsidRPr="00515B96">
        <w:rPr>
          <w:rFonts w:ascii="Arial" w:hAnsi="Arial" w:cs="Arial"/>
          <w:bCs/>
          <w:i/>
          <w:iCs/>
        </w:rPr>
        <w:t>, con el que acreditó</w:t>
      </w:r>
      <w:r w:rsidRPr="00515B96">
        <w:rPr>
          <w:rFonts w:ascii="Arial" w:hAnsi="Arial" w:cs="Arial"/>
          <w:bCs/>
          <w:i/>
          <w:iCs/>
        </w:rPr>
        <w:t xml:space="preserve"> haber </w:t>
      </w:r>
      <w:r w:rsidRPr="00515B96">
        <w:rPr>
          <w:rFonts w:ascii="Arial" w:hAnsi="Arial" w:cs="Arial"/>
          <w:bCs/>
          <w:i/>
          <w:iCs/>
        </w:rPr>
        <w:lastRenderedPageBreak/>
        <w:t>turnado al entonces Gobe</w:t>
      </w:r>
      <w:r w:rsidR="00F415A6" w:rsidRPr="00515B96">
        <w:rPr>
          <w:rFonts w:ascii="Arial" w:hAnsi="Arial" w:cs="Arial"/>
          <w:bCs/>
          <w:i/>
          <w:iCs/>
        </w:rPr>
        <w:t xml:space="preserve">rnador del Estado los escritos </w:t>
      </w:r>
      <w:r w:rsidRPr="00515B96">
        <w:rPr>
          <w:rFonts w:ascii="Arial" w:hAnsi="Arial" w:cs="Arial"/>
          <w:bCs/>
          <w:i/>
          <w:iCs/>
        </w:rPr>
        <w:t>de la actora para el</w:t>
      </w:r>
      <w:r w:rsidR="00F415A6" w:rsidRPr="00515B96">
        <w:rPr>
          <w:rFonts w:ascii="Arial" w:hAnsi="Arial" w:cs="Arial"/>
          <w:bCs/>
          <w:i/>
          <w:iCs/>
        </w:rPr>
        <w:t xml:space="preserve"> </w:t>
      </w:r>
      <w:r w:rsidRPr="00515B96">
        <w:rPr>
          <w:rFonts w:ascii="Arial" w:hAnsi="Arial" w:cs="Arial"/>
          <w:bCs/>
          <w:i/>
          <w:iCs/>
        </w:rPr>
        <w:t xml:space="preserve">efecto de que resolviera lo conducente a la </w:t>
      </w:r>
      <w:r w:rsidR="00F415A6" w:rsidRPr="00515B96">
        <w:rPr>
          <w:rFonts w:ascii="Arial" w:hAnsi="Arial" w:cs="Arial"/>
          <w:bCs/>
          <w:i/>
          <w:iCs/>
        </w:rPr>
        <w:t>renovación</w:t>
      </w:r>
      <w:r w:rsidRPr="00515B96">
        <w:rPr>
          <w:rFonts w:ascii="Arial" w:hAnsi="Arial" w:cs="Arial"/>
          <w:bCs/>
          <w:i/>
          <w:iCs/>
        </w:rPr>
        <w:t xml:space="preserve"> del acuerdo de concesión </w:t>
      </w:r>
      <w:r w:rsidR="00551437">
        <w:rPr>
          <w:rFonts w:ascii="Arial" w:hAnsi="Arial" w:cs="Arial"/>
          <w:bCs/>
          <w:i/>
          <w:iCs/>
        </w:rPr>
        <w:t>*******</w:t>
      </w:r>
      <w:r w:rsidRPr="00515B96">
        <w:rPr>
          <w:rFonts w:ascii="Arial" w:hAnsi="Arial" w:cs="Arial"/>
          <w:bCs/>
          <w:i/>
          <w:iCs/>
        </w:rPr>
        <w:t xml:space="preserve"> de once de marzo de dos mil cuatro, por lo que se le tuvo cumpliendo </w:t>
      </w:r>
      <w:r w:rsidR="00F415A6" w:rsidRPr="00515B96">
        <w:rPr>
          <w:rFonts w:ascii="Arial" w:hAnsi="Arial" w:cs="Arial"/>
          <w:bCs/>
          <w:i/>
          <w:iCs/>
        </w:rPr>
        <w:t>parcialmente</w:t>
      </w:r>
      <w:r w:rsidRPr="00515B96">
        <w:rPr>
          <w:rFonts w:ascii="Arial" w:hAnsi="Arial" w:cs="Arial"/>
          <w:bCs/>
          <w:i/>
          <w:iCs/>
        </w:rPr>
        <w:t xml:space="preserve"> con la sentencia</w:t>
      </w:r>
      <w:r w:rsidR="00F415A6" w:rsidRPr="00515B96">
        <w:rPr>
          <w:rFonts w:ascii="Arial" w:hAnsi="Arial" w:cs="Arial"/>
          <w:bCs/>
          <w:i/>
          <w:iCs/>
        </w:rPr>
        <w:t xml:space="preserve">, </w:t>
      </w:r>
      <w:r w:rsidR="00C726D4" w:rsidRPr="00515B96">
        <w:rPr>
          <w:rFonts w:ascii="Arial" w:hAnsi="Arial" w:cs="Arial"/>
          <w:bCs/>
          <w:i/>
          <w:iCs/>
        </w:rPr>
        <w:t>y se le requirió</w:t>
      </w:r>
      <w:r w:rsidR="00F415A6" w:rsidRPr="00515B96">
        <w:rPr>
          <w:rFonts w:ascii="Arial" w:hAnsi="Arial" w:cs="Arial"/>
          <w:bCs/>
          <w:i/>
          <w:iCs/>
        </w:rPr>
        <w:t xml:space="preserve"> para que hiciera entrega  a </w:t>
      </w:r>
      <w:r w:rsidR="00551437">
        <w:rPr>
          <w:rFonts w:ascii="Arial" w:hAnsi="Arial" w:cs="Arial"/>
          <w:bCs/>
          <w:i/>
          <w:iCs/>
        </w:rPr>
        <w:t>*******</w:t>
      </w:r>
      <w:r w:rsidR="00F415A6" w:rsidRPr="00515B96">
        <w:rPr>
          <w:rFonts w:ascii="Arial" w:hAnsi="Arial" w:cs="Arial"/>
          <w:bCs/>
          <w:i/>
          <w:iCs/>
        </w:rPr>
        <w:t xml:space="preserve"> del oficio para la </w:t>
      </w:r>
      <w:r w:rsidR="008E0CDC" w:rsidRPr="00515B96">
        <w:rPr>
          <w:rFonts w:ascii="Arial" w:hAnsi="Arial" w:cs="Arial"/>
          <w:bCs/>
          <w:i/>
          <w:iCs/>
        </w:rPr>
        <w:t>publicación</w:t>
      </w:r>
      <w:r w:rsidR="00F415A6" w:rsidRPr="00515B96">
        <w:rPr>
          <w:rFonts w:ascii="Arial" w:hAnsi="Arial" w:cs="Arial"/>
          <w:bCs/>
          <w:i/>
          <w:iCs/>
        </w:rPr>
        <w:t xml:space="preserve"> en el </w:t>
      </w:r>
      <w:r w:rsidR="00C726D4" w:rsidRPr="00515B96">
        <w:rPr>
          <w:rFonts w:ascii="Arial" w:hAnsi="Arial" w:cs="Arial"/>
          <w:bCs/>
          <w:i/>
          <w:iCs/>
        </w:rPr>
        <w:t xml:space="preserve">Periódico Oficial </w:t>
      </w:r>
      <w:r w:rsidR="00F415A6" w:rsidRPr="00515B96">
        <w:rPr>
          <w:rFonts w:ascii="Arial" w:hAnsi="Arial" w:cs="Arial"/>
          <w:bCs/>
          <w:i/>
          <w:iCs/>
        </w:rPr>
        <w:t>del Gobierno del Estado (foja</w:t>
      </w:r>
      <w:r w:rsidR="00C726D4" w:rsidRPr="00515B96">
        <w:rPr>
          <w:rFonts w:ascii="Arial" w:hAnsi="Arial" w:cs="Arial"/>
          <w:bCs/>
          <w:i/>
          <w:iCs/>
        </w:rPr>
        <w:t xml:space="preserve"> </w:t>
      </w:r>
      <w:r w:rsidR="00F415A6" w:rsidRPr="00515B96">
        <w:rPr>
          <w:rFonts w:ascii="Arial" w:hAnsi="Arial" w:cs="Arial"/>
          <w:bCs/>
          <w:i/>
          <w:iCs/>
        </w:rPr>
        <w:t>538).</w:t>
      </w:r>
    </w:p>
    <w:p w14:paraId="1C2A5AC5" w14:textId="28471808" w:rsidR="00F415A6" w:rsidRPr="00515B96" w:rsidRDefault="008E0CDC"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Mediante</w:t>
      </w:r>
      <w:r w:rsidR="00F415A6" w:rsidRPr="00515B96">
        <w:rPr>
          <w:rFonts w:ascii="Arial" w:hAnsi="Arial" w:cs="Arial"/>
          <w:bCs/>
          <w:i/>
          <w:iCs/>
        </w:rPr>
        <w:t xml:space="preserve"> </w:t>
      </w:r>
      <w:r w:rsidRPr="00515B96">
        <w:rPr>
          <w:rFonts w:ascii="Arial" w:hAnsi="Arial" w:cs="Arial"/>
          <w:bCs/>
          <w:i/>
          <w:iCs/>
        </w:rPr>
        <w:t>proveído</w:t>
      </w:r>
      <w:r w:rsidR="00F415A6" w:rsidRPr="00515B96">
        <w:rPr>
          <w:rFonts w:ascii="Arial" w:hAnsi="Arial" w:cs="Arial"/>
          <w:bCs/>
          <w:i/>
          <w:iCs/>
        </w:rPr>
        <w:t xml:space="preserve"> de nueve de mayo de dos mil diecinueve, se tuvo nuevamente por cumplida la sentencia, toda vez que se advirtió que el Secretario de Vialidad  y Transporte (ahora Secretaría de Movilidad) del Estado, había turnado </w:t>
      </w:r>
      <w:r w:rsidRPr="00515B96">
        <w:rPr>
          <w:rFonts w:ascii="Arial" w:hAnsi="Arial" w:cs="Arial"/>
          <w:bCs/>
          <w:i/>
          <w:iCs/>
        </w:rPr>
        <w:t>los</w:t>
      </w:r>
      <w:r w:rsidR="00F415A6" w:rsidRPr="00515B96">
        <w:rPr>
          <w:rFonts w:ascii="Arial" w:hAnsi="Arial" w:cs="Arial"/>
          <w:bCs/>
          <w:i/>
          <w:iCs/>
        </w:rPr>
        <w:t xml:space="preserve"> escritos de la actora al Gobernador del Estado para que resolviera respecto a  la renovación de la concesión solicitada, y girado el oficio al Jefe de la Unidad del </w:t>
      </w:r>
      <w:r w:rsidRPr="00515B96">
        <w:rPr>
          <w:rFonts w:ascii="Arial" w:hAnsi="Arial" w:cs="Arial"/>
          <w:bCs/>
          <w:i/>
          <w:iCs/>
        </w:rPr>
        <w:t>Periódico</w:t>
      </w:r>
      <w:r w:rsidR="00F415A6" w:rsidRPr="00515B96">
        <w:rPr>
          <w:rFonts w:ascii="Arial" w:hAnsi="Arial" w:cs="Arial"/>
          <w:bCs/>
          <w:i/>
          <w:iCs/>
        </w:rPr>
        <w:t xml:space="preserve"> </w:t>
      </w:r>
      <w:r w:rsidRPr="00515B96">
        <w:rPr>
          <w:rFonts w:ascii="Arial" w:hAnsi="Arial" w:cs="Arial"/>
          <w:bCs/>
          <w:i/>
          <w:iCs/>
        </w:rPr>
        <w:t xml:space="preserve">Oficial  del Gobierno del Estado, para la publicación del acuerdo de concesión numero </w:t>
      </w:r>
      <w:r w:rsidR="00551437">
        <w:rPr>
          <w:rFonts w:ascii="Arial" w:hAnsi="Arial" w:cs="Arial"/>
          <w:bCs/>
          <w:i/>
          <w:iCs/>
        </w:rPr>
        <w:t>*******</w:t>
      </w:r>
      <w:r w:rsidRPr="00515B96">
        <w:rPr>
          <w:rFonts w:ascii="Arial" w:hAnsi="Arial" w:cs="Arial"/>
          <w:bCs/>
          <w:i/>
          <w:iCs/>
        </w:rPr>
        <w:t xml:space="preserve"> (foja 577).</w:t>
      </w:r>
    </w:p>
    <w:p w14:paraId="2AEDF15C" w14:textId="5D8A7E0D" w:rsidR="008E0CDC" w:rsidRPr="00515B96" w:rsidRDefault="008E0CDC"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 xml:space="preserve">Mediante auto de </w:t>
      </w:r>
      <w:r w:rsidR="00054326" w:rsidRPr="00515B96">
        <w:rPr>
          <w:rFonts w:ascii="Arial" w:hAnsi="Arial" w:cs="Arial"/>
          <w:bCs/>
          <w:i/>
          <w:iCs/>
        </w:rPr>
        <w:t>veintiséis</w:t>
      </w:r>
      <w:r w:rsidRPr="00515B96">
        <w:rPr>
          <w:rFonts w:ascii="Arial" w:hAnsi="Arial" w:cs="Arial"/>
          <w:bCs/>
          <w:i/>
          <w:iCs/>
        </w:rPr>
        <w:t xml:space="preserve"> de junio de dos mil diecinueve, la parte actora </w:t>
      </w:r>
      <w:r w:rsidR="00054326" w:rsidRPr="00515B96">
        <w:rPr>
          <w:rFonts w:ascii="Arial" w:hAnsi="Arial" w:cs="Arial"/>
          <w:bCs/>
          <w:i/>
          <w:iCs/>
        </w:rPr>
        <w:t>interpuso</w:t>
      </w:r>
      <w:r w:rsidRPr="00515B96">
        <w:rPr>
          <w:rFonts w:ascii="Arial" w:hAnsi="Arial" w:cs="Arial"/>
          <w:bCs/>
          <w:i/>
          <w:iCs/>
        </w:rPr>
        <w:t xml:space="preserve"> el recurso de revisión en contra del auto de nueve de mayo del mismo año (foja 589).</w:t>
      </w:r>
    </w:p>
    <w:p w14:paraId="773DFC96" w14:textId="0DE0E11A" w:rsidR="008E0CDC" w:rsidRPr="00515B96" w:rsidRDefault="008E0CDC"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 xml:space="preserve">El cinco de diciembre de dos mil diecinueve, los </w:t>
      </w:r>
      <w:r w:rsidR="00054326" w:rsidRPr="00515B96">
        <w:rPr>
          <w:rFonts w:ascii="Arial" w:hAnsi="Arial" w:cs="Arial"/>
          <w:bCs/>
          <w:i/>
          <w:iCs/>
        </w:rPr>
        <w:t>Magistrados</w:t>
      </w:r>
      <w:r w:rsidRPr="00515B96">
        <w:rPr>
          <w:rFonts w:ascii="Arial" w:hAnsi="Arial" w:cs="Arial"/>
          <w:bCs/>
          <w:i/>
          <w:iCs/>
        </w:rPr>
        <w:t xml:space="preserve"> integrantes de la entonces Sala Superior de este Tribunal, resolvieron el recurso de revisión interpuesto por la administrada, en el que revocaron el auto impugnado, quedando en los siguientes términos: </w:t>
      </w:r>
      <w:r w:rsidR="00841388" w:rsidRPr="00515B96">
        <w:rPr>
          <w:rFonts w:ascii="Arial" w:hAnsi="Arial" w:cs="Arial"/>
          <w:bCs/>
          <w:i/>
          <w:iCs/>
        </w:rPr>
        <w:t>´</w:t>
      </w:r>
      <w:r w:rsidRPr="00515B96">
        <w:rPr>
          <w:rFonts w:ascii="Arial" w:hAnsi="Arial" w:cs="Arial"/>
          <w:bCs/>
          <w:i/>
          <w:iCs/>
        </w:rPr>
        <w:t xml:space="preserve">…Lo procedente es requerir al Titular del Ejecutivo  del Estado de Oaxaca, para que… en cumplimente el fallo de 17 </w:t>
      </w:r>
      <w:r w:rsidR="00054326" w:rsidRPr="00515B96">
        <w:rPr>
          <w:rFonts w:ascii="Arial" w:hAnsi="Arial" w:cs="Arial"/>
          <w:bCs/>
          <w:i/>
          <w:iCs/>
        </w:rPr>
        <w:t>diecisiete</w:t>
      </w:r>
      <w:r w:rsidRPr="00515B96">
        <w:rPr>
          <w:rFonts w:ascii="Arial" w:hAnsi="Arial" w:cs="Arial"/>
          <w:bCs/>
          <w:i/>
          <w:iCs/>
        </w:rPr>
        <w:t xml:space="preserve"> de abril de 2015 dos mil quince y … proceda a determinar, lo que a </w:t>
      </w:r>
      <w:r w:rsidR="00054326" w:rsidRPr="00515B96">
        <w:rPr>
          <w:rFonts w:ascii="Arial" w:hAnsi="Arial" w:cs="Arial"/>
          <w:bCs/>
          <w:i/>
          <w:iCs/>
        </w:rPr>
        <w:t>derecho</w:t>
      </w:r>
      <w:r w:rsidRPr="00515B96">
        <w:rPr>
          <w:rFonts w:ascii="Arial" w:hAnsi="Arial" w:cs="Arial"/>
          <w:bCs/>
          <w:i/>
          <w:iCs/>
        </w:rPr>
        <w:t xml:space="preserve"> corresponda</w:t>
      </w:r>
      <w:r w:rsidR="00054326" w:rsidRPr="00515B96">
        <w:rPr>
          <w:rFonts w:ascii="Arial" w:hAnsi="Arial" w:cs="Arial"/>
          <w:bCs/>
          <w:i/>
          <w:iCs/>
        </w:rPr>
        <w:t xml:space="preserve">, resolviendo si ha lugar o no a otorgar la renovación de concesión contenida </w:t>
      </w:r>
      <w:r w:rsidR="00841388" w:rsidRPr="00515B96">
        <w:rPr>
          <w:rFonts w:ascii="Arial" w:hAnsi="Arial" w:cs="Arial"/>
          <w:bCs/>
          <w:i/>
          <w:iCs/>
        </w:rPr>
        <w:t xml:space="preserve">en el acuerdo número </w:t>
      </w:r>
      <w:r w:rsidR="00551437">
        <w:rPr>
          <w:rFonts w:ascii="Arial" w:hAnsi="Arial" w:cs="Arial"/>
          <w:bCs/>
          <w:i/>
          <w:iCs/>
        </w:rPr>
        <w:t>*******</w:t>
      </w:r>
      <w:r w:rsidR="00841388" w:rsidRPr="00515B96">
        <w:rPr>
          <w:rFonts w:ascii="Arial" w:hAnsi="Arial" w:cs="Arial"/>
          <w:bCs/>
          <w:i/>
          <w:iCs/>
        </w:rPr>
        <w:t>. Asi</w:t>
      </w:r>
      <w:r w:rsidR="00054326" w:rsidRPr="00515B96">
        <w:rPr>
          <w:rFonts w:ascii="Arial" w:hAnsi="Arial" w:cs="Arial"/>
          <w:bCs/>
          <w:i/>
          <w:iCs/>
        </w:rPr>
        <w:t xml:space="preserve">mismo, se requiere a la ahora Secretaria de Movilidad del Estado, para que… exhiba copias certificadas de los documentos con lo que acredite que el acuerdo de concesión </w:t>
      </w:r>
      <w:r w:rsidR="00551437">
        <w:rPr>
          <w:rFonts w:ascii="Arial" w:hAnsi="Arial" w:cs="Arial"/>
          <w:bCs/>
          <w:i/>
          <w:iCs/>
        </w:rPr>
        <w:t>*******</w:t>
      </w:r>
      <w:r w:rsidR="00054326" w:rsidRPr="00515B96">
        <w:rPr>
          <w:rFonts w:ascii="Arial" w:hAnsi="Arial" w:cs="Arial"/>
          <w:bCs/>
          <w:i/>
          <w:iCs/>
        </w:rPr>
        <w:t>, de 11 once de marzo de 2004 dos mil cuatro, fue publicado en el Periódico Oficial del Gobierno del Estado de Oaxaca</w:t>
      </w:r>
      <w:r w:rsidR="00841388" w:rsidRPr="00515B96">
        <w:rPr>
          <w:rFonts w:ascii="Arial" w:hAnsi="Arial" w:cs="Arial"/>
          <w:bCs/>
          <w:i/>
          <w:iCs/>
        </w:rPr>
        <w:t>´</w:t>
      </w:r>
      <w:r w:rsidR="00054326" w:rsidRPr="00515B96">
        <w:rPr>
          <w:rFonts w:ascii="Arial" w:hAnsi="Arial" w:cs="Arial"/>
          <w:bCs/>
          <w:i/>
          <w:iCs/>
        </w:rPr>
        <w:t xml:space="preserve"> (fojas</w:t>
      </w:r>
      <w:r w:rsidR="004F146D" w:rsidRPr="00515B96">
        <w:rPr>
          <w:rFonts w:ascii="Arial" w:hAnsi="Arial" w:cs="Arial"/>
          <w:bCs/>
          <w:i/>
          <w:iCs/>
        </w:rPr>
        <w:t xml:space="preserve"> </w:t>
      </w:r>
      <w:r w:rsidR="00054326" w:rsidRPr="00515B96">
        <w:rPr>
          <w:rFonts w:ascii="Arial" w:hAnsi="Arial" w:cs="Arial"/>
          <w:bCs/>
          <w:i/>
          <w:iCs/>
        </w:rPr>
        <w:t>594-600).</w:t>
      </w:r>
    </w:p>
    <w:p w14:paraId="506436DB" w14:textId="4DB1D00D" w:rsidR="00054326" w:rsidRPr="00515B96" w:rsidRDefault="00054326" w:rsidP="00303190">
      <w:pPr>
        <w:pStyle w:val="Prrafodelista"/>
        <w:numPr>
          <w:ilvl w:val="0"/>
          <w:numId w:val="1"/>
        </w:numPr>
        <w:spacing w:line="240" w:lineRule="auto"/>
        <w:ind w:left="2138" w:right="476"/>
        <w:jc w:val="both"/>
        <w:rPr>
          <w:rFonts w:ascii="Arial" w:hAnsi="Arial" w:cs="Arial"/>
          <w:bCs/>
          <w:i/>
          <w:iCs/>
        </w:rPr>
      </w:pPr>
      <w:r w:rsidRPr="00515B96">
        <w:rPr>
          <w:rFonts w:ascii="Arial" w:hAnsi="Arial" w:cs="Arial"/>
          <w:bCs/>
          <w:i/>
          <w:iCs/>
        </w:rPr>
        <w:t xml:space="preserve">Por acuerdo de once de mayo de dos mil veintiuno, se recibo el oficio </w:t>
      </w:r>
      <w:r w:rsidR="004F146D" w:rsidRPr="00515B96">
        <w:rPr>
          <w:rFonts w:ascii="Arial" w:hAnsi="Arial" w:cs="Arial"/>
          <w:bCs/>
          <w:i/>
          <w:iCs/>
        </w:rPr>
        <w:t>número</w:t>
      </w:r>
      <w:r w:rsidRPr="00515B96">
        <w:rPr>
          <w:rFonts w:ascii="Arial" w:hAnsi="Arial" w:cs="Arial"/>
          <w:bCs/>
          <w:i/>
          <w:iCs/>
        </w:rPr>
        <w:t xml:space="preserve"> </w:t>
      </w:r>
      <w:r w:rsidR="00551437">
        <w:rPr>
          <w:rFonts w:ascii="Arial" w:hAnsi="Arial" w:cs="Arial"/>
          <w:bCs/>
          <w:i/>
          <w:iCs/>
          <w:sz w:val="20"/>
          <w:szCs w:val="20"/>
        </w:rPr>
        <w:t>*******</w:t>
      </w:r>
      <w:r w:rsidRPr="00515B96">
        <w:rPr>
          <w:rFonts w:ascii="Arial" w:hAnsi="Arial" w:cs="Arial"/>
          <w:bCs/>
          <w:i/>
          <w:iCs/>
        </w:rPr>
        <w:t xml:space="preserve"> suscrito por el Director </w:t>
      </w:r>
      <w:r w:rsidR="004F146D" w:rsidRPr="00515B96">
        <w:rPr>
          <w:rFonts w:ascii="Arial" w:hAnsi="Arial" w:cs="Arial"/>
          <w:bCs/>
          <w:i/>
          <w:iCs/>
        </w:rPr>
        <w:t>Jurídico</w:t>
      </w:r>
      <w:r w:rsidRPr="00515B96">
        <w:rPr>
          <w:rFonts w:ascii="Arial" w:hAnsi="Arial" w:cs="Arial"/>
          <w:bCs/>
          <w:i/>
          <w:iCs/>
        </w:rPr>
        <w:t xml:space="preserve"> de la </w:t>
      </w:r>
      <w:r w:rsidR="00217D34" w:rsidRPr="00515B96">
        <w:rPr>
          <w:rFonts w:ascii="Arial" w:hAnsi="Arial" w:cs="Arial"/>
          <w:bCs/>
          <w:i/>
          <w:iCs/>
        </w:rPr>
        <w:t>Secretaría</w:t>
      </w:r>
      <w:r w:rsidRPr="00515B96">
        <w:rPr>
          <w:rFonts w:ascii="Arial" w:hAnsi="Arial" w:cs="Arial"/>
          <w:bCs/>
          <w:i/>
          <w:iCs/>
        </w:rPr>
        <w:t xml:space="preserve"> de Movilidad del Estado por medio del cual manifiesta lo siguiente: </w:t>
      </w:r>
      <w:r w:rsidRPr="00515B96">
        <w:rPr>
          <w:rFonts w:ascii="Arial" w:hAnsi="Arial" w:cs="Arial"/>
          <w:b/>
          <w:bCs/>
          <w:i/>
          <w:iCs/>
          <w:u w:val="single"/>
        </w:rPr>
        <w:t xml:space="preserve">a) </w:t>
      </w:r>
      <w:r w:rsidR="00CC191F" w:rsidRPr="00515B96">
        <w:rPr>
          <w:rFonts w:ascii="Arial" w:hAnsi="Arial" w:cs="Arial"/>
          <w:bCs/>
          <w:i/>
          <w:iCs/>
        </w:rPr>
        <w:t xml:space="preserve">remite copia certificada del acuerdo de treinta y uno de enero de dos mil veinte, signado por el Titular del Ejecutivo del Estado, en el que </w:t>
      </w:r>
      <w:r w:rsidR="004F146D" w:rsidRPr="00515B96">
        <w:rPr>
          <w:rFonts w:ascii="Arial" w:hAnsi="Arial" w:cs="Arial"/>
          <w:bCs/>
          <w:i/>
          <w:iCs/>
        </w:rPr>
        <w:t>resolvió</w:t>
      </w:r>
      <w:r w:rsidR="00CC191F" w:rsidRPr="00515B96">
        <w:rPr>
          <w:rFonts w:ascii="Arial" w:hAnsi="Arial" w:cs="Arial"/>
          <w:bCs/>
          <w:i/>
          <w:iCs/>
        </w:rPr>
        <w:t xml:space="preserve"> no otorgar la renovación del acuerdo de concesión </w:t>
      </w:r>
      <w:r w:rsidR="004F146D" w:rsidRPr="00515B96">
        <w:rPr>
          <w:rFonts w:ascii="Arial" w:hAnsi="Arial" w:cs="Arial"/>
          <w:bCs/>
          <w:i/>
          <w:iCs/>
        </w:rPr>
        <w:t>número</w:t>
      </w:r>
      <w:r w:rsidR="00CC191F" w:rsidRPr="00515B96">
        <w:rPr>
          <w:rFonts w:ascii="Arial" w:hAnsi="Arial" w:cs="Arial"/>
          <w:bCs/>
          <w:i/>
          <w:iCs/>
        </w:rPr>
        <w:t xml:space="preserve"> </w:t>
      </w:r>
      <w:r w:rsidR="00551437">
        <w:rPr>
          <w:rFonts w:ascii="Arial" w:hAnsi="Arial" w:cs="Arial"/>
          <w:bCs/>
          <w:i/>
          <w:iCs/>
        </w:rPr>
        <w:t>*******</w:t>
      </w:r>
      <w:r w:rsidR="00CC191F" w:rsidRPr="00515B96">
        <w:rPr>
          <w:rFonts w:ascii="Arial" w:hAnsi="Arial" w:cs="Arial"/>
          <w:bCs/>
          <w:i/>
          <w:iCs/>
        </w:rPr>
        <w:t xml:space="preserve"> a </w:t>
      </w:r>
      <w:r w:rsidR="00551437">
        <w:rPr>
          <w:rFonts w:ascii="Arial" w:hAnsi="Arial" w:cs="Arial"/>
          <w:bCs/>
          <w:i/>
          <w:iCs/>
        </w:rPr>
        <w:t>*******</w:t>
      </w:r>
      <w:r w:rsidR="00CC191F" w:rsidRPr="00515B96">
        <w:rPr>
          <w:rFonts w:ascii="Arial" w:hAnsi="Arial" w:cs="Arial"/>
          <w:bCs/>
          <w:i/>
          <w:iCs/>
        </w:rPr>
        <w:t xml:space="preserve">; y </w:t>
      </w:r>
      <w:r w:rsidR="00CC191F" w:rsidRPr="00515B96">
        <w:rPr>
          <w:rFonts w:ascii="Arial" w:hAnsi="Arial" w:cs="Arial"/>
          <w:b/>
          <w:bCs/>
          <w:i/>
          <w:iCs/>
          <w:u w:val="single"/>
        </w:rPr>
        <w:t xml:space="preserve">b) </w:t>
      </w:r>
      <w:r w:rsidR="00CC191F" w:rsidRPr="00515B96">
        <w:rPr>
          <w:rFonts w:ascii="Arial" w:hAnsi="Arial" w:cs="Arial"/>
          <w:bCs/>
          <w:i/>
          <w:iCs/>
        </w:rPr>
        <w:t xml:space="preserve">que se encuentra imposibilitado para exhibir los documentos que acrediten que el acuerdo de concesión </w:t>
      </w:r>
      <w:r w:rsidR="00551437">
        <w:rPr>
          <w:rFonts w:ascii="Arial" w:hAnsi="Arial" w:cs="Arial"/>
          <w:bCs/>
          <w:i/>
          <w:iCs/>
        </w:rPr>
        <w:t>*******</w:t>
      </w:r>
      <w:r w:rsidR="00CC191F" w:rsidRPr="00515B96">
        <w:rPr>
          <w:rFonts w:ascii="Arial" w:hAnsi="Arial" w:cs="Arial"/>
          <w:bCs/>
          <w:i/>
          <w:iCs/>
        </w:rPr>
        <w:t xml:space="preserve"> fue publicado en el </w:t>
      </w:r>
      <w:r w:rsidR="004F146D" w:rsidRPr="00515B96">
        <w:rPr>
          <w:rFonts w:ascii="Arial" w:hAnsi="Arial" w:cs="Arial"/>
          <w:bCs/>
          <w:i/>
          <w:iCs/>
        </w:rPr>
        <w:t>Periódico</w:t>
      </w:r>
      <w:r w:rsidR="00CC191F" w:rsidRPr="00515B96">
        <w:rPr>
          <w:rFonts w:ascii="Arial" w:hAnsi="Arial" w:cs="Arial"/>
          <w:bCs/>
          <w:i/>
          <w:iCs/>
        </w:rPr>
        <w:t xml:space="preserve"> </w:t>
      </w:r>
      <w:r w:rsidR="004F146D" w:rsidRPr="00515B96">
        <w:rPr>
          <w:rFonts w:ascii="Arial" w:hAnsi="Arial" w:cs="Arial"/>
          <w:bCs/>
          <w:i/>
          <w:iCs/>
        </w:rPr>
        <w:t>Oficial</w:t>
      </w:r>
      <w:r w:rsidR="00CC191F" w:rsidRPr="00515B96">
        <w:rPr>
          <w:rFonts w:ascii="Arial" w:hAnsi="Arial" w:cs="Arial"/>
          <w:bCs/>
          <w:i/>
          <w:iCs/>
        </w:rPr>
        <w:t xml:space="preserve"> el </w:t>
      </w:r>
      <w:r w:rsidR="004F146D" w:rsidRPr="00515B96">
        <w:rPr>
          <w:rFonts w:ascii="Arial" w:hAnsi="Arial" w:cs="Arial"/>
          <w:bCs/>
          <w:i/>
          <w:iCs/>
        </w:rPr>
        <w:t>Gobierno</w:t>
      </w:r>
      <w:r w:rsidR="00CC191F" w:rsidRPr="00515B96">
        <w:rPr>
          <w:rFonts w:ascii="Arial" w:hAnsi="Arial" w:cs="Arial"/>
          <w:bCs/>
          <w:i/>
          <w:iCs/>
        </w:rPr>
        <w:t xml:space="preserve"> del Estado, toda vez que el original del oficio para su </w:t>
      </w:r>
      <w:r w:rsidR="004F146D" w:rsidRPr="00515B96">
        <w:rPr>
          <w:rFonts w:ascii="Arial" w:hAnsi="Arial" w:cs="Arial"/>
          <w:bCs/>
          <w:i/>
          <w:iCs/>
        </w:rPr>
        <w:t>publicación</w:t>
      </w:r>
      <w:r w:rsidR="00CC191F" w:rsidRPr="00515B96">
        <w:rPr>
          <w:rFonts w:ascii="Arial" w:hAnsi="Arial" w:cs="Arial"/>
          <w:bCs/>
          <w:i/>
          <w:iCs/>
        </w:rPr>
        <w:t xml:space="preserve">  le fue entregado a la parte actora (tal como obra en la foja 580), por lo que conforme a los establecido</w:t>
      </w:r>
      <w:r w:rsidR="00BC7A40" w:rsidRPr="00515B96">
        <w:rPr>
          <w:rFonts w:ascii="Arial" w:hAnsi="Arial" w:cs="Arial"/>
          <w:bCs/>
          <w:i/>
          <w:iCs/>
        </w:rPr>
        <w:t xml:space="preserve"> por el Reglamento de la Ley de </w:t>
      </w:r>
      <w:r w:rsidR="00C726D4" w:rsidRPr="00515B96">
        <w:rPr>
          <w:rFonts w:ascii="Arial" w:hAnsi="Arial" w:cs="Arial"/>
          <w:bCs/>
          <w:i/>
          <w:iCs/>
        </w:rPr>
        <w:t>Tránsito</w:t>
      </w:r>
      <w:r w:rsidR="00BC7A40" w:rsidRPr="00515B96">
        <w:rPr>
          <w:rFonts w:ascii="Arial" w:hAnsi="Arial" w:cs="Arial"/>
          <w:bCs/>
          <w:i/>
          <w:iCs/>
        </w:rPr>
        <w:t xml:space="preserve"> del E</w:t>
      </w:r>
      <w:r w:rsidR="00520BBC" w:rsidRPr="00515B96">
        <w:rPr>
          <w:rFonts w:ascii="Arial" w:hAnsi="Arial" w:cs="Arial"/>
          <w:bCs/>
          <w:i/>
          <w:iCs/>
        </w:rPr>
        <w:t xml:space="preserve">stado en su </w:t>
      </w:r>
      <w:r w:rsidR="00C726D4" w:rsidRPr="00515B96">
        <w:rPr>
          <w:rFonts w:ascii="Arial" w:hAnsi="Arial" w:cs="Arial"/>
          <w:bCs/>
          <w:i/>
          <w:iCs/>
        </w:rPr>
        <w:t>artículo</w:t>
      </w:r>
      <w:r w:rsidR="00520BBC" w:rsidRPr="00515B96">
        <w:rPr>
          <w:rFonts w:ascii="Arial" w:hAnsi="Arial" w:cs="Arial"/>
          <w:bCs/>
          <w:i/>
          <w:iCs/>
        </w:rPr>
        <w:t xml:space="preserve"> 101, la administrada debe pagar  a su costa los derechos de </w:t>
      </w:r>
      <w:r w:rsidR="00C726D4" w:rsidRPr="00515B96">
        <w:rPr>
          <w:rFonts w:ascii="Arial" w:hAnsi="Arial" w:cs="Arial"/>
          <w:bCs/>
          <w:i/>
          <w:iCs/>
        </w:rPr>
        <w:t>publicación</w:t>
      </w:r>
      <w:r w:rsidR="00520BBC" w:rsidRPr="00515B96">
        <w:rPr>
          <w:rFonts w:ascii="Arial" w:hAnsi="Arial" w:cs="Arial"/>
          <w:bCs/>
          <w:i/>
          <w:iCs/>
        </w:rPr>
        <w:t xml:space="preserve"> y realizar las gestiones correspondientes para su </w:t>
      </w:r>
      <w:r w:rsidR="00C726D4" w:rsidRPr="00515B96">
        <w:rPr>
          <w:rFonts w:ascii="Arial" w:hAnsi="Arial" w:cs="Arial"/>
          <w:bCs/>
          <w:i/>
          <w:iCs/>
        </w:rPr>
        <w:t>publicación</w:t>
      </w:r>
      <w:r w:rsidR="00520BBC" w:rsidRPr="00515B96">
        <w:rPr>
          <w:rFonts w:ascii="Arial" w:hAnsi="Arial" w:cs="Arial"/>
          <w:bCs/>
          <w:i/>
          <w:iCs/>
        </w:rPr>
        <w:t xml:space="preserve"> del acuerdo de concesión multicitado.</w:t>
      </w:r>
    </w:p>
    <w:p w14:paraId="6D9661E5" w14:textId="77777777" w:rsidR="00520BBC" w:rsidRPr="00515B96" w:rsidRDefault="00520BBC" w:rsidP="00520BBC">
      <w:pPr>
        <w:pStyle w:val="Prrafodelista"/>
        <w:spacing w:line="360" w:lineRule="auto"/>
        <w:ind w:left="2136" w:right="474"/>
        <w:jc w:val="both"/>
        <w:rPr>
          <w:rFonts w:ascii="Arial" w:hAnsi="Arial" w:cs="Arial"/>
          <w:bCs/>
          <w:i/>
          <w:iCs/>
        </w:rPr>
      </w:pPr>
    </w:p>
    <w:p w14:paraId="79EFD5A6" w14:textId="10E5C5A5" w:rsidR="00F9026D" w:rsidRPr="00515B96" w:rsidRDefault="00520BBC" w:rsidP="001329B7">
      <w:pPr>
        <w:pStyle w:val="Prrafodelista"/>
        <w:spacing w:line="360" w:lineRule="auto"/>
        <w:ind w:left="1134" w:right="474" w:firstLine="284"/>
        <w:jc w:val="both"/>
        <w:rPr>
          <w:rFonts w:ascii="Arial" w:hAnsi="Arial" w:cs="Arial"/>
          <w:bCs/>
          <w:i/>
          <w:iCs/>
          <w:u w:val="single"/>
        </w:rPr>
      </w:pPr>
      <w:r w:rsidRPr="00515B96">
        <w:rPr>
          <w:rFonts w:ascii="Arial" w:hAnsi="Arial" w:cs="Arial"/>
          <w:bCs/>
          <w:i/>
          <w:iCs/>
        </w:rPr>
        <w:t xml:space="preserve">Ahora, la parte actora manifiesta que la sentencia se debe tener por incumplida toda vez que la </w:t>
      </w:r>
      <w:r w:rsidR="00624B9B" w:rsidRPr="00515B96">
        <w:rPr>
          <w:rFonts w:ascii="Arial" w:hAnsi="Arial" w:cs="Arial"/>
          <w:bCs/>
          <w:i/>
          <w:iCs/>
        </w:rPr>
        <w:t>resolución</w:t>
      </w:r>
      <w:r w:rsidRPr="00515B96">
        <w:rPr>
          <w:rFonts w:ascii="Arial" w:hAnsi="Arial" w:cs="Arial"/>
          <w:bCs/>
          <w:i/>
          <w:iCs/>
        </w:rPr>
        <w:t xml:space="preserve"> dictada el treinta y uno de enero de dos mil veinte por el Gobernador </w:t>
      </w:r>
      <w:r w:rsidR="00624B9B" w:rsidRPr="00515B96">
        <w:rPr>
          <w:rFonts w:ascii="Arial" w:hAnsi="Arial" w:cs="Arial"/>
          <w:bCs/>
          <w:i/>
          <w:iCs/>
        </w:rPr>
        <w:t>Constitucional</w:t>
      </w:r>
      <w:r w:rsidRPr="00515B96">
        <w:rPr>
          <w:rFonts w:ascii="Arial" w:hAnsi="Arial" w:cs="Arial"/>
          <w:bCs/>
          <w:i/>
          <w:iCs/>
        </w:rPr>
        <w:t xml:space="preserve"> del Estado de Oaxaca, carece de fundamentación y motivación debido a que la autoridad en comento no cita ningún precepto</w:t>
      </w:r>
      <w:r w:rsidR="00624B9B" w:rsidRPr="00515B96">
        <w:rPr>
          <w:rFonts w:ascii="Arial" w:hAnsi="Arial" w:cs="Arial"/>
          <w:bCs/>
          <w:i/>
          <w:iCs/>
        </w:rPr>
        <w:t xml:space="preserve"> que apoye la negativa emitida, ni razonamiento lógico jurídico que aplique al caso concreto que se planteó, y solamente en caso de que existiera un</w:t>
      </w:r>
      <w:r w:rsidR="00D76163" w:rsidRPr="00515B96">
        <w:rPr>
          <w:rFonts w:ascii="Arial" w:hAnsi="Arial" w:cs="Arial"/>
          <w:bCs/>
          <w:i/>
          <w:iCs/>
        </w:rPr>
        <w:t xml:space="preserve"> </w:t>
      </w:r>
      <w:r w:rsidR="00624B9B" w:rsidRPr="00515B96">
        <w:rPr>
          <w:rFonts w:ascii="Arial" w:hAnsi="Arial" w:cs="Arial"/>
          <w:bCs/>
          <w:i/>
          <w:iCs/>
        </w:rPr>
        <w:t xml:space="preserve">estudio de </w:t>
      </w:r>
      <w:r w:rsidR="00D76163" w:rsidRPr="00515B96">
        <w:rPr>
          <w:rFonts w:ascii="Arial" w:hAnsi="Arial" w:cs="Arial"/>
          <w:bCs/>
          <w:i/>
          <w:iCs/>
        </w:rPr>
        <w:lastRenderedPageBreak/>
        <w:t>factibilidad</w:t>
      </w:r>
      <w:r w:rsidR="00624B9B" w:rsidRPr="00515B96">
        <w:rPr>
          <w:rFonts w:ascii="Arial" w:hAnsi="Arial" w:cs="Arial"/>
          <w:bCs/>
          <w:i/>
          <w:iCs/>
        </w:rPr>
        <w:t xml:space="preserve"> que determinara que no subsiste la necesidad del servicio solicitado, el Gobernador del Estado </w:t>
      </w:r>
      <w:r w:rsidR="00D76163" w:rsidRPr="00515B96">
        <w:rPr>
          <w:rFonts w:ascii="Arial" w:hAnsi="Arial" w:cs="Arial"/>
          <w:bCs/>
          <w:i/>
          <w:iCs/>
        </w:rPr>
        <w:t>tendría</w:t>
      </w:r>
      <w:r w:rsidR="00624B9B" w:rsidRPr="00515B96">
        <w:rPr>
          <w:rFonts w:ascii="Arial" w:hAnsi="Arial" w:cs="Arial"/>
          <w:bCs/>
          <w:i/>
          <w:iCs/>
        </w:rPr>
        <w:t xml:space="preserve"> los elementos formales para emitir la </w:t>
      </w:r>
      <w:r w:rsidR="00D76163" w:rsidRPr="00515B96">
        <w:rPr>
          <w:rFonts w:ascii="Arial" w:hAnsi="Arial" w:cs="Arial"/>
          <w:bCs/>
          <w:i/>
          <w:iCs/>
        </w:rPr>
        <w:t>resolución</w:t>
      </w:r>
      <w:r w:rsidR="00624B9B" w:rsidRPr="00515B96">
        <w:rPr>
          <w:rFonts w:ascii="Arial" w:hAnsi="Arial" w:cs="Arial"/>
          <w:bCs/>
          <w:i/>
          <w:iCs/>
        </w:rPr>
        <w:t xml:space="preserve"> en sentido contrario a la petición </w:t>
      </w:r>
      <w:r w:rsidR="00217D34" w:rsidRPr="00515B96">
        <w:rPr>
          <w:rFonts w:ascii="Arial" w:hAnsi="Arial" w:cs="Arial"/>
          <w:bCs/>
          <w:i/>
          <w:iCs/>
        </w:rPr>
        <w:t>formulada</w:t>
      </w:r>
      <w:r w:rsidR="00624B9B" w:rsidRPr="00515B96">
        <w:rPr>
          <w:rFonts w:ascii="Arial" w:hAnsi="Arial" w:cs="Arial"/>
          <w:bCs/>
          <w:i/>
          <w:iCs/>
        </w:rPr>
        <w:t xml:space="preserve">; sin embargo, </w:t>
      </w:r>
      <w:r w:rsidR="00624B9B" w:rsidRPr="00515B96">
        <w:rPr>
          <w:rFonts w:ascii="Arial" w:hAnsi="Arial" w:cs="Arial"/>
          <w:b/>
          <w:bCs/>
          <w:i/>
          <w:iCs/>
        </w:rPr>
        <w:t xml:space="preserve">dígasele a la actora que no ha </w:t>
      </w:r>
      <w:r w:rsidR="00217D34" w:rsidRPr="00515B96">
        <w:rPr>
          <w:rFonts w:ascii="Arial" w:hAnsi="Arial" w:cs="Arial"/>
          <w:b/>
          <w:bCs/>
          <w:i/>
          <w:iCs/>
        </w:rPr>
        <w:t>lugar a</w:t>
      </w:r>
      <w:r w:rsidR="00624B9B" w:rsidRPr="00515B96">
        <w:rPr>
          <w:rFonts w:ascii="Arial" w:hAnsi="Arial" w:cs="Arial"/>
          <w:b/>
          <w:bCs/>
          <w:i/>
          <w:iCs/>
        </w:rPr>
        <w:t xml:space="preserve">  lo solicitado, </w:t>
      </w:r>
      <w:r w:rsidR="00624B9B" w:rsidRPr="00515B96">
        <w:rPr>
          <w:rFonts w:ascii="Arial" w:hAnsi="Arial" w:cs="Arial"/>
          <w:bCs/>
          <w:i/>
          <w:iCs/>
        </w:rPr>
        <w:t xml:space="preserve"> tomando en consideración que el sentido de la sentencia de diecisiete de abril de dos mil quince, dictada en el presente juicio fu</w:t>
      </w:r>
      <w:r w:rsidR="00303190" w:rsidRPr="00515B96">
        <w:rPr>
          <w:rFonts w:ascii="Arial" w:hAnsi="Arial" w:cs="Arial"/>
          <w:bCs/>
          <w:i/>
          <w:iCs/>
        </w:rPr>
        <w:t>e en los siguientes términos: ´</w:t>
      </w:r>
      <w:r w:rsidR="00624B9B" w:rsidRPr="00515B96">
        <w:rPr>
          <w:rFonts w:ascii="Arial" w:hAnsi="Arial" w:cs="Arial"/>
          <w:bCs/>
          <w:i/>
          <w:iCs/>
        </w:rPr>
        <w:t xml:space="preserve">se declara la nulidad de la resolución negativa ficta </w:t>
      </w:r>
      <w:r w:rsidR="00217D34" w:rsidRPr="00515B96">
        <w:rPr>
          <w:rFonts w:ascii="Arial" w:hAnsi="Arial" w:cs="Arial"/>
          <w:bCs/>
          <w:i/>
          <w:iCs/>
        </w:rPr>
        <w:t>recaída</w:t>
      </w:r>
      <w:r w:rsidR="00624B9B" w:rsidRPr="00515B96">
        <w:rPr>
          <w:rFonts w:ascii="Arial" w:hAnsi="Arial" w:cs="Arial"/>
          <w:bCs/>
          <w:i/>
          <w:iCs/>
        </w:rPr>
        <w:t xml:space="preserve"> a los escritos de petición presentados el 12 doce de diciembre del 2008 dos mil ocho y 22 </w:t>
      </w:r>
      <w:r w:rsidR="00217D34" w:rsidRPr="00515B96">
        <w:rPr>
          <w:rFonts w:ascii="Arial" w:hAnsi="Arial" w:cs="Arial"/>
          <w:bCs/>
          <w:i/>
          <w:iCs/>
        </w:rPr>
        <w:t>veintidós</w:t>
      </w:r>
      <w:r w:rsidR="00624B9B" w:rsidRPr="00515B96">
        <w:rPr>
          <w:rFonts w:ascii="Arial" w:hAnsi="Arial" w:cs="Arial"/>
          <w:bCs/>
          <w:i/>
          <w:iCs/>
        </w:rPr>
        <w:t xml:space="preserve"> </w:t>
      </w:r>
      <w:r w:rsidR="00F9026D" w:rsidRPr="00515B96">
        <w:rPr>
          <w:rFonts w:ascii="Arial" w:hAnsi="Arial" w:cs="Arial"/>
          <w:bCs/>
          <w:i/>
          <w:iCs/>
        </w:rPr>
        <w:t xml:space="preserve">de julio de 2009 dos mil nueve </w:t>
      </w:r>
      <w:r w:rsidR="00303190" w:rsidRPr="00515B96">
        <w:rPr>
          <w:rFonts w:ascii="Arial" w:hAnsi="Arial" w:cs="Arial"/>
          <w:b/>
          <w:bCs/>
          <w:i/>
          <w:iCs/>
        </w:rPr>
        <w:t>para el efecto de que el s</w:t>
      </w:r>
      <w:r w:rsidR="00F9026D" w:rsidRPr="00515B96">
        <w:rPr>
          <w:rFonts w:ascii="Arial" w:hAnsi="Arial" w:cs="Arial"/>
          <w:b/>
          <w:bCs/>
          <w:i/>
          <w:iCs/>
        </w:rPr>
        <w:t xml:space="preserve">ecretario de </w:t>
      </w:r>
      <w:r w:rsidR="00303190" w:rsidRPr="00515B96">
        <w:rPr>
          <w:rFonts w:ascii="Arial" w:hAnsi="Arial" w:cs="Arial"/>
          <w:b/>
          <w:bCs/>
          <w:i/>
          <w:iCs/>
        </w:rPr>
        <w:t>v</w:t>
      </w:r>
      <w:r w:rsidR="00F9026D" w:rsidRPr="00515B96">
        <w:rPr>
          <w:rFonts w:ascii="Arial" w:hAnsi="Arial" w:cs="Arial"/>
          <w:b/>
          <w:bCs/>
          <w:i/>
          <w:iCs/>
        </w:rPr>
        <w:t>ialidad y transporte del estado</w:t>
      </w:r>
      <w:r w:rsidR="00303190" w:rsidRPr="00515B96">
        <w:rPr>
          <w:rFonts w:ascii="Arial" w:hAnsi="Arial" w:cs="Arial"/>
          <w:b/>
          <w:bCs/>
          <w:i/>
          <w:iCs/>
        </w:rPr>
        <w:t>, (sic)</w:t>
      </w:r>
      <w:r w:rsidR="00F9026D" w:rsidRPr="00515B96">
        <w:rPr>
          <w:rFonts w:ascii="Arial" w:hAnsi="Arial" w:cs="Arial"/>
          <w:b/>
          <w:bCs/>
          <w:i/>
          <w:iCs/>
        </w:rPr>
        <w:t xml:space="preserve"> dé trámite a dichas peticiones, quien es la autoridad competente para ello, </w:t>
      </w:r>
      <w:r w:rsidR="00217D34" w:rsidRPr="00515B96">
        <w:rPr>
          <w:rFonts w:ascii="Arial" w:hAnsi="Arial" w:cs="Arial"/>
          <w:b/>
          <w:bCs/>
          <w:i/>
          <w:iCs/>
        </w:rPr>
        <w:t>turnándola</w:t>
      </w:r>
      <w:r w:rsidR="00F9026D" w:rsidRPr="00515B96">
        <w:rPr>
          <w:rFonts w:ascii="Arial" w:hAnsi="Arial" w:cs="Arial"/>
          <w:b/>
          <w:bCs/>
          <w:i/>
          <w:iCs/>
        </w:rPr>
        <w:t xml:space="preserve"> en este </w:t>
      </w:r>
      <w:r w:rsidR="00217D34" w:rsidRPr="00515B96">
        <w:rPr>
          <w:rFonts w:ascii="Arial" w:hAnsi="Arial" w:cs="Arial"/>
          <w:b/>
          <w:bCs/>
          <w:i/>
          <w:iCs/>
        </w:rPr>
        <w:t xml:space="preserve">caso, al titular del ejecutivo </w:t>
      </w:r>
      <w:r w:rsidR="00F9026D" w:rsidRPr="00515B96">
        <w:rPr>
          <w:rFonts w:ascii="Arial" w:hAnsi="Arial" w:cs="Arial"/>
          <w:b/>
          <w:bCs/>
          <w:i/>
          <w:iCs/>
        </w:rPr>
        <w:t xml:space="preserve">del Estado, para que éste, proceda a determinar, lo que en derecho corresponda, y resuelva si ha lugar o  no a otorgar la renovación de la concesión contenida en el acuerdo </w:t>
      </w:r>
      <w:r w:rsidR="00551437">
        <w:rPr>
          <w:rFonts w:ascii="Arial" w:hAnsi="Arial" w:cs="Arial"/>
          <w:b/>
          <w:bCs/>
          <w:i/>
          <w:iCs/>
        </w:rPr>
        <w:t>*******</w:t>
      </w:r>
      <w:r w:rsidR="00F9026D" w:rsidRPr="00515B96">
        <w:rPr>
          <w:rFonts w:ascii="Arial" w:hAnsi="Arial" w:cs="Arial"/>
          <w:b/>
          <w:bCs/>
          <w:i/>
          <w:iCs/>
        </w:rPr>
        <w:t xml:space="preserve"> a </w:t>
      </w:r>
      <w:r w:rsidR="00551437">
        <w:rPr>
          <w:rFonts w:ascii="Arial" w:hAnsi="Arial" w:cs="Arial"/>
          <w:b/>
          <w:bCs/>
          <w:i/>
          <w:iCs/>
        </w:rPr>
        <w:t>*******</w:t>
      </w:r>
      <w:r w:rsidR="00303190" w:rsidRPr="00515B96">
        <w:rPr>
          <w:rFonts w:ascii="Arial" w:hAnsi="Arial" w:cs="Arial"/>
          <w:bCs/>
          <w:i/>
          <w:iCs/>
        </w:rPr>
        <w:t>´</w:t>
      </w:r>
      <w:r w:rsidR="00F9026D" w:rsidRPr="00515B96">
        <w:rPr>
          <w:rFonts w:ascii="Arial" w:hAnsi="Arial" w:cs="Arial"/>
          <w:bCs/>
          <w:i/>
          <w:iCs/>
        </w:rPr>
        <w:t>,</w:t>
      </w:r>
      <w:r w:rsidR="00F9026D" w:rsidRPr="00515B96">
        <w:rPr>
          <w:rFonts w:ascii="Arial" w:hAnsi="Arial" w:cs="Arial"/>
          <w:bCs/>
          <w:i/>
          <w:iCs/>
          <w:u w:val="single"/>
        </w:rPr>
        <w:t xml:space="preserve"> este juzgador da cuenta que el acuerdo en mención se encuentra debidamente fundado y </w:t>
      </w:r>
      <w:r w:rsidR="00217D34" w:rsidRPr="00515B96">
        <w:rPr>
          <w:rFonts w:ascii="Arial" w:hAnsi="Arial" w:cs="Arial"/>
          <w:bCs/>
          <w:i/>
          <w:iCs/>
          <w:u w:val="single"/>
        </w:rPr>
        <w:t>motivado</w:t>
      </w:r>
      <w:r w:rsidR="00F9026D" w:rsidRPr="00515B96">
        <w:rPr>
          <w:rFonts w:ascii="Arial" w:hAnsi="Arial" w:cs="Arial"/>
          <w:bCs/>
          <w:i/>
          <w:iCs/>
          <w:u w:val="single"/>
        </w:rPr>
        <w:t xml:space="preserve">, aunado a eso que al momento de dictarse sentencia </w:t>
      </w:r>
      <w:r w:rsidR="00E35C60" w:rsidRPr="00515B96">
        <w:rPr>
          <w:rFonts w:ascii="Arial" w:hAnsi="Arial" w:cs="Arial"/>
          <w:bCs/>
          <w:i/>
          <w:iCs/>
          <w:u w:val="single"/>
        </w:rPr>
        <w:t>n</w:t>
      </w:r>
      <w:r w:rsidR="00F9026D" w:rsidRPr="00515B96">
        <w:rPr>
          <w:rFonts w:ascii="Arial" w:hAnsi="Arial" w:cs="Arial"/>
          <w:bCs/>
          <w:i/>
          <w:iCs/>
          <w:u w:val="single"/>
        </w:rPr>
        <w:t xml:space="preserve">o se </w:t>
      </w:r>
      <w:r w:rsidR="00217D34" w:rsidRPr="00515B96">
        <w:rPr>
          <w:rFonts w:ascii="Arial" w:hAnsi="Arial" w:cs="Arial"/>
          <w:bCs/>
          <w:i/>
          <w:iCs/>
          <w:u w:val="single"/>
        </w:rPr>
        <w:t>ordenó</w:t>
      </w:r>
      <w:r w:rsidR="00F9026D" w:rsidRPr="00515B96">
        <w:rPr>
          <w:rFonts w:ascii="Arial" w:hAnsi="Arial" w:cs="Arial"/>
          <w:bCs/>
          <w:i/>
          <w:iCs/>
          <w:u w:val="single"/>
        </w:rPr>
        <w:t xml:space="preserve"> a la autoridad de comento estaba </w:t>
      </w:r>
      <w:r w:rsidR="00E35C60" w:rsidRPr="00515B96">
        <w:rPr>
          <w:rFonts w:ascii="Arial" w:hAnsi="Arial" w:cs="Arial"/>
          <w:bCs/>
          <w:i/>
          <w:iCs/>
          <w:u w:val="single"/>
        </w:rPr>
        <w:t xml:space="preserve">(sic9 </w:t>
      </w:r>
      <w:r w:rsidR="00F9026D" w:rsidRPr="00515B96">
        <w:rPr>
          <w:rFonts w:ascii="Arial" w:hAnsi="Arial" w:cs="Arial"/>
          <w:bCs/>
          <w:i/>
          <w:iCs/>
          <w:u w:val="single"/>
        </w:rPr>
        <w:t xml:space="preserve">obligado a otorgar renovación  del acuerdo de concesión </w:t>
      </w:r>
      <w:r w:rsidR="00217D34" w:rsidRPr="00515B96">
        <w:rPr>
          <w:rFonts w:ascii="Arial" w:hAnsi="Arial" w:cs="Arial"/>
          <w:bCs/>
          <w:i/>
          <w:iCs/>
          <w:u w:val="single"/>
        </w:rPr>
        <w:t>número</w:t>
      </w:r>
      <w:r w:rsidR="00F9026D" w:rsidRPr="00515B96">
        <w:rPr>
          <w:rFonts w:ascii="Arial" w:hAnsi="Arial" w:cs="Arial"/>
          <w:bCs/>
          <w:i/>
          <w:iCs/>
          <w:u w:val="single"/>
        </w:rPr>
        <w:t xml:space="preserve"> </w:t>
      </w:r>
      <w:r w:rsidR="00551437">
        <w:rPr>
          <w:rFonts w:ascii="Arial" w:hAnsi="Arial" w:cs="Arial"/>
          <w:bCs/>
          <w:i/>
          <w:iCs/>
          <w:u w:val="single"/>
        </w:rPr>
        <w:t>*******</w:t>
      </w:r>
      <w:r w:rsidR="00F9026D" w:rsidRPr="00515B96">
        <w:rPr>
          <w:rFonts w:ascii="Arial" w:hAnsi="Arial" w:cs="Arial"/>
          <w:bCs/>
          <w:i/>
          <w:iCs/>
        </w:rPr>
        <w:t>.</w:t>
      </w:r>
    </w:p>
    <w:p w14:paraId="27DD5BCE" w14:textId="52908B3E" w:rsidR="00D76163" w:rsidRPr="00515B96" w:rsidRDefault="00F9026D" w:rsidP="00303190">
      <w:pPr>
        <w:pStyle w:val="Prrafodelista"/>
        <w:spacing w:before="240" w:line="360" w:lineRule="auto"/>
        <w:ind w:left="1134" w:right="474" w:firstLine="284"/>
        <w:jc w:val="both"/>
        <w:rPr>
          <w:rFonts w:ascii="Arial" w:hAnsi="Arial" w:cs="Arial"/>
          <w:bCs/>
          <w:i/>
          <w:iCs/>
        </w:rPr>
      </w:pPr>
      <w:r w:rsidRPr="00515B96">
        <w:rPr>
          <w:rFonts w:ascii="Arial" w:hAnsi="Arial" w:cs="Arial"/>
          <w:bCs/>
          <w:i/>
          <w:iCs/>
        </w:rPr>
        <w:t xml:space="preserve">Por otra </w:t>
      </w:r>
      <w:r w:rsidR="00217D34" w:rsidRPr="00515B96">
        <w:rPr>
          <w:rFonts w:ascii="Arial" w:hAnsi="Arial" w:cs="Arial"/>
          <w:bCs/>
          <w:i/>
          <w:iCs/>
        </w:rPr>
        <w:t>parte</w:t>
      </w:r>
      <w:r w:rsidRPr="00515B96">
        <w:rPr>
          <w:rFonts w:ascii="Arial" w:hAnsi="Arial" w:cs="Arial"/>
          <w:bCs/>
          <w:i/>
          <w:iCs/>
        </w:rPr>
        <w:t xml:space="preserve">, respecto a lo dicho por la actora en cuanto a que la demandada no ha dado cumplimiento a la sentencia a los relativo a la </w:t>
      </w:r>
      <w:r w:rsidR="00217D34" w:rsidRPr="00515B96">
        <w:rPr>
          <w:rFonts w:ascii="Arial" w:hAnsi="Arial" w:cs="Arial"/>
          <w:bCs/>
          <w:i/>
          <w:iCs/>
        </w:rPr>
        <w:t>publicación</w:t>
      </w:r>
      <w:r w:rsidRPr="00515B96">
        <w:rPr>
          <w:rFonts w:ascii="Arial" w:hAnsi="Arial" w:cs="Arial"/>
          <w:bCs/>
          <w:i/>
          <w:iCs/>
        </w:rPr>
        <w:t xml:space="preserve"> de su acuerdo de concesión en el </w:t>
      </w:r>
      <w:r w:rsidR="00217D34" w:rsidRPr="00515B96">
        <w:rPr>
          <w:rFonts w:ascii="Arial" w:hAnsi="Arial" w:cs="Arial"/>
          <w:bCs/>
          <w:i/>
          <w:iCs/>
        </w:rPr>
        <w:t>Periódico</w:t>
      </w:r>
      <w:r w:rsidRPr="00515B96">
        <w:rPr>
          <w:rFonts w:ascii="Arial" w:hAnsi="Arial" w:cs="Arial"/>
          <w:bCs/>
          <w:i/>
          <w:iCs/>
        </w:rPr>
        <w:t xml:space="preserve"> Oficial del Gobierno del Estado</w:t>
      </w:r>
      <w:r w:rsidR="00217D34" w:rsidRPr="00515B96">
        <w:rPr>
          <w:rFonts w:ascii="Arial" w:hAnsi="Arial" w:cs="Arial"/>
          <w:bCs/>
          <w:i/>
          <w:iCs/>
        </w:rPr>
        <w:t>,</w:t>
      </w:r>
      <w:r w:rsidR="00D76163" w:rsidRPr="00515B96">
        <w:rPr>
          <w:rFonts w:ascii="Arial" w:hAnsi="Arial" w:cs="Arial"/>
          <w:bCs/>
          <w:i/>
          <w:iCs/>
        </w:rPr>
        <w:t xml:space="preserve"> se advierte que del oficio </w:t>
      </w:r>
      <w:r w:rsidR="00551437">
        <w:rPr>
          <w:rFonts w:ascii="Arial" w:hAnsi="Arial" w:cs="Arial"/>
          <w:bCs/>
          <w:i/>
          <w:iCs/>
        </w:rPr>
        <w:t>*******</w:t>
      </w:r>
      <w:r w:rsidR="00D76163" w:rsidRPr="00515B96">
        <w:rPr>
          <w:rFonts w:ascii="Arial" w:hAnsi="Arial" w:cs="Arial"/>
          <w:bCs/>
          <w:i/>
          <w:iCs/>
        </w:rPr>
        <w:t xml:space="preserve">el Director </w:t>
      </w:r>
      <w:r w:rsidR="00217D34" w:rsidRPr="00515B96">
        <w:rPr>
          <w:rFonts w:ascii="Arial" w:hAnsi="Arial" w:cs="Arial"/>
          <w:bCs/>
          <w:i/>
          <w:iCs/>
        </w:rPr>
        <w:t>Jurídico de la Secretaría</w:t>
      </w:r>
      <w:r w:rsidR="00D76163" w:rsidRPr="00515B96">
        <w:rPr>
          <w:rFonts w:ascii="Arial" w:hAnsi="Arial" w:cs="Arial"/>
          <w:bCs/>
          <w:i/>
          <w:iCs/>
        </w:rPr>
        <w:t xml:space="preserve"> de Movilidad del Estado, informa que es a la administrada a quien le corresponde realizar la gestión y el pago para la </w:t>
      </w:r>
      <w:r w:rsidR="00217D34" w:rsidRPr="00515B96">
        <w:rPr>
          <w:rFonts w:ascii="Arial" w:hAnsi="Arial" w:cs="Arial"/>
          <w:bCs/>
          <w:i/>
          <w:iCs/>
        </w:rPr>
        <w:t>publicación</w:t>
      </w:r>
      <w:r w:rsidR="00D76163" w:rsidRPr="00515B96">
        <w:rPr>
          <w:rFonts w:ascii="Arial" w:hAnsi="Arial" w:cs="Arial"/>
          <w:bCs/>
          <w:i/>
          <w:iCs/>
        </w:rPr>
        <w:t xml:space="preserve"> del acuerdo de concesión en el citado </w:t>
      </w:r>
      <w:r w:rsidR="00217D34" w:rsidRPr="00515B96">
        <w:rPr>
          <w:rFonts w:ascii="Arial" w:hAnsi="Arial" w:cs="Arial"/>
          <w:bCs/>
          <w:i/>
          <w:iCs/>
        </w:rPr>
        <w:t>Periódico</w:t>
      </w:r>
      <w:r w:rsidR="00D76163" w:rsidRPr="00515B96">
        <w:rPr>
          <w:rFonts w:ascii="Arial" w:hAnsi="Arial" w:cs="Arial"/>
          <w:bCs/>
          <w:i/>
          <w:iCs/>
        </w:rPr>
        <w:t xml:space="preserve">, por lo que, </w:t>
      </w:r>
      <w:r w:rsidR="00D76163" w:rsidRPr="00515B96">
        <w:rPr>
          <w:rFonts w:ascii="Arial" w:hAnsi="Arial" w:cs="Arial"/>
          <w:bCs/>
          <w:i/>
          <w:iCs/>
          <w:u w:val="single"/>
        </w:rPr>
        <w:t xml:space="preserve">al analizar los efectos de la sentencia, </w:t>
      </w:r>
      <w:r w:rsidR="00D76163" w:rsidRPr="00515B96">
        <w:rPr>
          <w:rFonts w:ascii="Arial" w:hAnsi="Arial" w:cs="Arial"/>
          <w:b/>
          <w:bCs/>
          <w:i/>
          <w:iCs/>
          <w:u w:val="single"/>
        </w:rPr>
        <w:t>se tiene por cumplida la misma</w:t>
      </w:r>
      <w:r w:rsidR="00D76163" w:rsidRPr="00515B96">
        <w:rPr>
          <w:rFonts w:ascii="Arial" w:hAnsi="Arial" w:cs="Arial"/>
          <w:bCs/>
          <w:i/>
          <w:iCs/>
          <w:u w:val="single"/>
        </w:rPr>
        <w:t>,</w:t>
      </w:r>
      <w:r w:rsidR="00D76163" w:rsidRPr="00515B96">
        <w:rPr>
          <w:rFonts w:ascii="Arial" w:hAnsi="Arial" w:cs="Arial"/>
          <w:bCs/>
          <w:i/>
          <w:iCs/>
        </w:rPr>
        <w:t xml:space="preserve"> en consecuencia, </w:t>
      </w:r>
      <w:r w:rsidR="00D76163" w:rsidRPr="00515B96">
        <w:rPr>
          <w:rFonts w:ascii="Arial" w:hAnsi="Arial" w:cs="Arial"/>
          <w:b/>
          <w:bCs/>
          <w:i/>
          <w:iCs/>
        </w:rPr>
        <w:t>se ordena dar de baja del libro de control de expedientes de esta Sala Unitaria el presente expediente</w:t>
      </w:r>
      <w:r w:rsidR="00D76163" w:rsidRPr="00515B96">
        <w:rPr>
          <w:rFonts w:ascii="Arial" w:hAnsi="Arial" w:cs="Arial"/>
          <w:bCs/>
          <w:i/>
          <w:iCs/>
        </w:rPr>
        <w:t xml:space="preserve">, y en consecuencia, </w:t>
      </w:r>
      <w:r w:rsidR="00D76163" w:rsidRPr="00515B96">
        <w:rPr>
          <w:rFonts w:ascii="Arial" w:hAnsi="Arial" w:cs="Arial"/>
          <w:b/>
          <w:bCs/>
          <w:i/>
          <w:iCs/>
        </w:rPr>
        <w:t>su archivo</w:t>
      </w:r>
      <w:r w:rsidR="00D76163" w:rsidRPr="00515B96">
        <w:rPr>
          <w:rFonts w:ascii="Arial" w:hAnsi="Arial" w:cs="Arial"/>
          <w:bCs/>
          <w:i/>
          <w:iCs/>
        </w:rPr>
        <w:t>, mediante o</w:t>
      </w:r>
      <w:r w:rsidR="00217D34" w:rsidRPr="00515B96">
        <w:rPr>
          <w:rFonts w:ascii="Arial" w:hAnsi="Arial" w:cs="Arial"/>
          <w:bCs/>
          <w:i/>
          <w:iCs/>
        </w:rPr>
        <w:t>ficio que se gire a la Secretaría</w:t>
      </w:r>
      <w:r w:rsidR="00D76163" w:rsidRPr="00515B96">
        <w:rPr>
          <w:rFonts w:ascii="Arial" w:hAnsi="Arial" w:cs="Arial"/>
          <w:bCs/>
          <w:i/>
          <w:iCs/>
        </w:rPr>
        <w:t xml:space="preserve"> General de Acuerdos de este Tribunal, </w:t>
      </w:r>
      <w:r w:rsidR="00217D34" w:rsidRPr="00515B96">
        <w:rPr>
          <w:rFonts w:ascii="Arial" w:hAnsi="Arial" w:cs="Arial"/>
          <w:b/>
          <w:bCs/>
          <w:i/>
          <w:iCs/>
        </w:rPr>
        <w:t>remítase</w:t>
      </w:r>
      <w:r w:rsidR="00D76163" w:rsidRPr="00515B96">
        <w:rPr>
          <w:rFonts w:ascii="Arial" w:hAnsi="Arial" w:cs="Arial"/>
          <w:b/>
          <w:bCs/>
          <w:i/>
          <w:iCs/>
        </w:rPr>
        <w:t xml:space="preserve"> el presente asunto al Archivo General de este Tribunal,</w:t>
      </w:r>
      <w:r w:rsidR="00D76163" w:rsidRPr="00515B96">
        <w:rPr>
          <w:rFonts w:ascii="Arial" w:hAnsi="Arial" w:cs="Arial"/>
          <w:bCs/>
          <w:i/>
          <w:iCs/>
        </w:rPr>
        <w:t xml:space="preserve">  de conformidad con lo dispuesto por los artículos 57,</w:t>
      </w:r>
      <w:r w:rsidR="00217D34" w:rsidRPr="00515B96">
        <w:rPr>
          <w:rFonts w:ascii="Arial" w:hAnsi="Arial" w:cs="Arial"/>
          <w:bCs/>
          <w:i/>
          <w:iCs/>
        </w:rPr>
        <w:t xml:space="preserve"> </w:t>
      </w:r>
      <w:r w:rsidR="00D76163" w:rsidRPr="00515B96">
        <w:rPr>
          <w:rFonts w:ascii="Arial" w:hAnsi="Arial" w:cs="Arial"/>
          <w:bCs/>
          <w:i/>
          <w:iCs/>
        </w:rPr>
        <w:t>58,</w:t>
      </w:r>
      <w:r w:rsidR="00217D34" w:rsidRPr="00515B96">
        <w:rPr>
          <w:rFonts w:ascii="Arial" w:hAnsi="Arial" w:cs="Arial"/>
          <w:bCs/>
          <w:i/>
          <w:iCs/>
        </w:rPr>
        <w:t xml:space="preserve"> </w:t>
      </w:r>
      <w:r w:rsidR="00D76163" w:rsidRPr="00515B96">
        <w:rPr>
          <w:rFonts w:ascii="Arial" w:hAnsi="Arial" w:cs="Arial"/>
          <w:bCs/>
          <w:i/>
          <w:iCs/>
        </w:rPr>
        <w:t xml:space="preserve">59 y 62 del Reglamento Interno del Tribunal de Justicia Administrativa del Estado de Oaxaca. </w:t>
      </w:r>
    </w:p>
    <w:p w14:paraId="706FCDB7" w14:textId="0F5E3A5F" w:rsidR="00D358F0" w:rsidRPr="00515B96" w:rsidRDefault="001329B7" w:rsidP="0056063A">
      <w:pPr>
        <w:spacing w:line="360" w:lineRule="auto"/>
        <w:ind w:left="1134" w:right="474" w:firstLine="282"/>
        <w:jc w:val="both"/>
        <w:rPr>
          <w:rFonts w:ascii="Arial" w:eastAsia="Times New Roman" w:hAnsi="Arial" w:cs="Arial"/>
          <w:bCs/>
          <w:i/>
          <w:iCs/>
          <w:lang w:eastAsia="es-ES"/>
        </w:rPr>
      </w:pPr>
      <w:r w:rsidRPr="00515B96">
        <w:rPr>
          <w:rFonts w:ascii="Arial" w:hAnsi="Arial" w:cs="Arial"/>
          <w:b/>
          <w:i/>
          <w:iCs/>
        </w:rPr>
        <w:t xml:space="preserve">Notifíquese personalmente </w:t>
      </w:r>
      <w:r w:rsidR="00D358F0" w:rsidRPr="00515B96">
        <w:rPr>
          <w:rFonts w:ascii="Arial" w:hAnsi="Arial" w:cs="Arial"/>
          <w:b/>
          <w:bCs/>
          <w:i/>
          <w:iCs/>
        </w:rPr>
        <w:t>a la parte actora y</w:t>
      </w:r>
      <w:r w:rsidR="00D358F0" w:rsidRPr="00515B96">
        <w:rPr>
          <w:rFonts w:ascii="Arial" w:hAnsi="Arial" w:cs="Arial"/>
          <w:bCs/>
          <w:i/>
          <w:iCs/>
        </w:rPr>
        <w:t xml:space="preserve"> </w:t>
      </w:r>
      <w:r w:rsidRPr="00515B96">
        <w:rPr>
          <w:rFonts w:ascii="Arial" w:hAnsi="Arial" w:cs="Arial"/>
          <w:b/>
          <w:bCs/>
          <w:i/>
          <w:iCs/>
        </w:rPr>
        <w:t xml:space="preserve">mediante </w:t>
      </w:r>
      <w:r w:rsidRPr="00515B96">
        <w:rPr>
          <w:rFonts w:ascii="Arial" w:hAnsi="Arial" w:cs="Arial"/>
          <w:b/>
          <w:i/>
          <w:iCs/>
        </w:rPr>
        <w:t>oficio</w:t>
      </w:r>
      <w:r w:rsidR="00D358F0" w:rsidRPr="00515B96">
        <w:rPr>
          <w:rFonts w:ascii="Arial" w:hAnsi="Arial" w:cs="Arial"/>
          <w:b/>
          <w:i/>
          <w:iCs/>
        </w:rPr>
        <w:t xml:space="preserve"> </w:t>
      </w:r>
      <w:r w:rsidR="00D358F0" w:rsidRPr="00515B96">
        <w:rPr>
          <w:rFonts w:ascii="Arial" w:hAnsi="Arial" w:cs="Arial"/>
          <w:b/>
          <w:bCs/>
          <w:i/>
          <w:iCs/>
        </w:rPr>
        <w:t>a las</w:t>
      </w:r>
      <w:r w:rsidRPr="00515B96">
        <w:rPr>
          <w:rFonts w:ascii="Arial" w:hAnsi="Arial" w:cs="Arial"/>
          <w:b/>
          <w:bCs/>
          <w:i/>
          <w:iCs/>
        </w:rPr>
        <w:t xml:space="preserve"> autoridades demandadas</w:t>
      </w:r>
      <w:r w:rsidR="00D358F0" w:rsidRPr="00515B96">
        <w:rPr>
          <w:rFonts w:ascii="Arial" w:hAnsi="Arial" w:cs="Arial"/>
          <w:bCs/>
          <w:i/>
          <w:iCs/>
        </w:rPr>
        <w:t xml:space="preserve">, </w:t>
      </w:r>
      <w:r w:rsidRPr="00515B96">
        <w:rPr>
          <w:rFonts w:ascii="Arial" w:hAnsi="Arial" w:cs="Arial"/>
          <w:bCs/>
          <w:i/>
          <w:iCs/>
        </w:rPr>
        <w:t>en términos de los artículos 172, fracción I y 17</w:t>
      </w:r>
      <w:r w:rsidR="00D358F0" w:rsidRPr="00515B96">
        <w:rPr>
          <w:rFonts w:ascii="Arial" w:hAnsi="Arial" w:cs="Arial"/>
          <w:bCs/>
          <w:i/>
          <w:iCs/>
        </w:rPr>
        <w:t xml:space="preserve">3 fracciones I y II de la Ley de </w:t>
      </w:r>
      <w:r w:rsidRPr="00515B96">
        <w:rPr>
          <w:rFonts w:ascii="Arial" w:hAnsi="Arial" w:cs="Arial"/>
          <w:bCs/>
          <w:i/>
          <w:iCs/>
        </w:rPr>
        <w:t>la Materia, y</w:t>
      </w:r>
      <w:r w:rsidR="00D358F0" w:rsidRPr="00515B96">
        <w:rPr>
          <w:rFonts w:ascii="Arial" w:hAnsi="Arial" w:cs="Arial"/>
          <w:bCs/>
          <w:i/>
          <w:iCs/>
        </w:rPr>
        <w:t xml:space="preserve"> </w:t>
      </w:r>
      <w:r w:rsidRPr="00515B96">
        <w:rPr>
          <w:rFonts w:ascii="Arial" w:hAnsi="Arial" w:cs="Arial"/>
          <w:i/>
          <w:iCs/>
        </w:rPr>
        <w:t>c</w:t>
      </w:r>
      <w:r w:rsidR="00D358F0" w:rsidRPr="00515B96">
        <w:rPr>
          <w:rFonts w:ascii="Arial" w:hAnsi="Arial" w:cs="Arial"/>
          <w:i/>
          <w:iCs/>
        </w:rPr>
        <w:t>úmplase</w:t>
      </w:r>
      <w:r w:rsidR="00D358F0" w:rsidRPr="00515B96">
        <w:rPr>
          <w:rFonts w:ascii="Arial" w:hAnsi="Arial" w:cs="Arial"/>
          <w:bCs/>
          <w:i/>
          <w:iCs/>
        </w:rPr>
        <w:t>.</w:t>
      </w:r>
      <w:r w:rsidR="0056063A" w:rsidRPr="00515B96">
        <w:rPr>
          <w:rFonts w:ascii="Arial" w:hAnsi="Arial" w:cs="Arial"/>
          <w:bCs/>
          <w:i/>
          <w:iCs/>
          <w:sz w:val="26"/>
          <w:szCs w:val="26"/>
        </w:rPr>
        <w:t>”</w:t>
      </w:r>
    </w:p>
    <w:p w14:paraId="0C33D281" w14:textId="4C2E5759" w:rsidR="00D358F0" w:rsidRDefault="00EF0EE4" w:rsidP="00D358F0">
      <w:pPr>
        <w:widowControl w:val="0"/>
        <w:tabs>
          <w:tab w:val="left" w:pos="7938"/>
        </w:tabs>
        <w:spacing w:before="240" w:after="0" w:line="360" w:lineRule="auto"/>
        <w:ind w:left="1134" w:right="616"/>
        <w:jc w:val="center"/>
        <w:rPr>
          <w:rFonts w:ascii="Arial" w:eastAsia="Calibri" w:hAnsi="Arial" w:cs="Arial"/>
          <w:b/>
          <w:bCs/>
          <w:sz w:val="26"/>
          <w:szCs w:val="26"/>
        </w:rPr>
      </w:pPr>
      <w:r>
        <w:rPr>
          <w:rFonts w:ascii="Arial" w:eastAsia="Calibri" w:hAnsi="Arial" w:cs="Arial"/>
          <w:b/>
          <w:bCs/>
          <w:sz w:val="26"/>
          <w:szCs w:val="26"/>
        </w:rPr>
        <w:t>C O N S I D E R A N D O</w:t>
      </w:r>
    </w:p>
    <w:p w14:paraId="3B1F5D6E" w14:textId="5F76728A" w:rsidR="00D358F0" w:rsidRDefault="00D358F0" w:rsidP="00D358F0">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w:t>
      </w:r>
      <w:r>
        <w:rPr>
          <w:rFonts w:ascii="Arial" w:hAnsi="Arial" w:cs="Arial"/>
          <w:bCs/>
          <w:iCs/>
          <w:sz w:val="26"/>
          <w:szCs w:val="26"/>
        </w:rPr>
        <w:lastRenderedPageBreak/>
        <w:t>Oaxaca; 23, 24, fracci</w:t>
      </w:r>
      <w:r w:rsidR="00D55E9D">
        <w:rPr>
          <w:rFonts w:ascii="Arial" w:hAnsi="Arial" w:cs="Arial"/>
          <w:bCs/>
          <w:iCs/>
          <w:sz w:val="26"/>
          <w:szCs w:val="26"/>
        </w:rPr>
        <w:t>ones</w:t>
      </w:r>
      <w:r>
        <w:rPr>
          <w:rFonts w:ascii="Arial" w:hAnsi="Arial" w:cs="Arial"/>
          <w:bCs/>
          <w:iCs/>
          <w:sz w:val="26"/>
          <w:szCs w:val="26"/>
        </w:rPr>
        <w:t xml:space="preserve"> I</w:t>
      </w:r>
      <w:r w:rsidR="00D55E9D">
        <w:rPr>
          <w:rFonts w:ascii="Arial" w:hAnsi="Arial" w:cs="Arial"/>
          <w:bCs/>
          <w:iCs/>
          <w:sz w:val="26"/>
          <w:szCs w:val="26"/>
        </w:rPr>
        <w:t xml:space="preserve"> y III</w:t>
      </w:r>
      <w:r>
        <w:rPr>
          <w:rFonts w:ascii="Arial" w:hAnsi="Arial" w:cs="Arial"/>
          <w:bCs/>
          <w:iCs/>
          <w:sz w:val="26"/>
          <w:szCs w:val="26"/>
        </w:rPr>
        <w:t>; 25, fracción I; 26 y 27 de la Ley Orgánica del Tribunal de Justicia Administrativa del Estado de Oaxaca</w:t>
      </w:r>
      <w:r w:rsidR="0056063A">
        <w:rPr>
          <w:rFonts w:ascii="Arial" w:hAnsi="Arial" w:cs="Arial"/>
          <w:bCs/>
          <w:iCs/>
          <w:sz w:val="26"/>
          <w:szCs w:val="26"/>
        </w:rPr>
        <w:t>;</w:t>
      </w:r>
      <w:r>
        <w:rPr>
          <w:rFonts w:ascii="Arial" w:hAnsi="Arial" w:cs="Arial"/>
          <w:bCs/>
          <w:iCs/>
          <w:sz w:val="26"/>
          <w:szCs w:val="26"/>
        </w:rPr>
        <w:t xml:space="preserve"> </w:t>
      </w:r>
      <w:r w:rsidR="0056063A">
        <w:rPr>
          <w:rFonts w:ascii="Arial" w:hAnsi="Arial" w:cs="Arial"/>
          <w:bCs/>
          <w:iCs/>
          <w:color w:val="000000" w:themeColor="text1"/>
          <w:sz w:val="26"/>
          <w:szCs w:val="26"/>
        </w:rPr>
        <w:t>así como los diversos artículos 86, 88, 92, 93, fracción I; 94, 201, 206 y 208 de la Ley de Justicia Administ</w:t>
      </w:r>
      <w:r w:rsidR="00B83907">
        <w:rPr>
          <w:rFonts w:ascii="Arial" w:hAnsi="Arial" w:cs="Arial"/>
          <w:bCs/>
          <w:iCs/>
          <w:color w:val="000000" w:themeColor="text1"/>
          <w:sz w:val="26"/>
          <w:szCs w:val="26"/>
        </w:rPr>
        <w:t xml:space="preserve">rativa para el Estado de Oaxaca </w:t>
      </w:r>
      <w:r w:rsidR="0056063A">
        <w:rPr>
          <w:rFonts w:ascii="Arial" w:hAnsi="Arial" w:cs="Arial"/>
          <w:bCs/>
          <w:iCs/>
          <w:color w:val="000000" w:themeColor="text1"/>
          <w:sz w:val="26"/>
          <w:szCs w:val="26"/>
        </w:rPr>
        <w:t xml:space="preserve">aplicable </w:t>
      </w:r>
      <w:r w:rsidR="00A876B2">
        <w:rPr>
          <w:rFonts w:ascii="Arial" w:hAnsi="Arial" w:cs="Arial"/>
          <w:bCs/>
          <w:iCs/>
          <w:color w:val="000000" w:themeColor="text1"/>
          <w:sz w:val="26"/>
          <w:szCs w:val="26"/>
        </w:rPr>
        <w:t>al caso</w:t>
      </w:r>
      <w:r w:rsidR="0056063A">
        <w:rPr>
          <w:rFonts w:ascii="Arial" w:hAnsi="Arial" w:cs="Arial"/>
          <w:bCs/>
          <w:iCs/>
          <w:color w:val="000000" w:themeColor="text1"/>
          <w:sz w:val="26"/>
          <w:szCs w:val="26"/>
        </w:rPr>
        <w:t>,</w:t>
      </w:r>
      <w:r>
        <w:rPr>
          <w:rFonts w:ascii="Arial" w:hAnsi="Arial" w:cs="Arial"/>
          <w:bCs/>
          <w:iCs/>
          <w:sz w:val="26"/>
          <w:szCs w:val="26"/>
        </w:rPr>
        <w:t xml:space="preserve"> dado que se trata de un recurso de revisión interpuesto en contra </w:t>
      </w:r>
      <w:r w:rsidR="0056063A">
        <w:rPr>
          <w:rFonts w:ascii="Arial" w:hAnsi="Arial" w:cs="Arial"/>
          <w:bCs/>
          <w:iCs/>
          <w:sz w:val="26"/>
          <w:szCs w:val="26"/>
        </w:rPr>
        <w:t xml:space="preserve">del auto de </w:t>
      </w:r>
      <w:r w:rsidR="00217D34">
        <w:rPr>
          <w:rFonts w:ascii="Arial" w:hAnsi="Arial" w:cs="Arial"/>
          <w:bCs/>
          <w:iCs/>
          <w:sz w:val="26"/>
          <w:szCs w:val="26"/>
        </w:rPr>
        <w:t xml:space="preserve">15 quince de octubre de 2021 dos mil </w:t>
      </w:r>
      <w:r w:rsidR="007D52B3">
        <w:rPr>
          <w:rFonts w:ascii="Arial" w:hAnsi="Arial" w:cs="Arial"/>
          <w:bCs/>
          <w:iCs/>
          <w:sz w:val="26"/>
          <w:szCs w:val="26"/>
        </w:rPr>
        <w:t>veintiuno</w:t>
      </w:r>
      <w:r w:rsidR="00B83907">
        <w:rPr>
          <w:rFonts w:ascii="Arial" w:hAnsi="Arial" w:cs="Arial"/>
          <w:bCs/>
          <w:iCs/>
          <w:sz w:val="26"/>
          <w:szCs w:val="26"/>
        </w:rPr>
        <w:t xml:space="preserve"> </w:t>
      </w:r>
      <w:r>
        <w:rPr>
          <w:rFonts w:ascii="Arial" w:hAnsi="Arial" w:cs="Arial"/>
          <w:bCs/>
          <w:iCs/>
          <w:sz w:val="26"/>
          <w:szCs w:val="26"/>
        </w:rPr>
        <w:t xml:space="preserve">dictado por la </w:t>
      </w:r>
      <w:r w:rsidR="0056063A">
        <w:rPr>
          <w:rFonts w:ascii="Arial" w:hAnsi="Arial" w:cs="Arial"/>
          <w:bCs/>
          <w:iCs/>
          <w:sz w:val="26"/>
          <w:szCs w:val="26"/>
        </w:rPr>
        <w:t xml:space="preserve">Primera </w:t>
      </w:r>
      <w:r>
        <w:rPr>
          <w:rFonts w:ascii="Arial" w:hAnsi="Arial" w:cs="Arial"/>
          <w:bCs/>
          <w:iCs/>
          <w:sz w:val="26"/>
          <w:szCs w:val="26"/>
        </w:rPr>
        <w:t xml:space="preserve">Sala Unitaria de Primera Instancia de este Tribunal, en el expediente </w:t>
      </w:r>
      <w:r w:rsidRPr="004B3584">
        <w:rPr>
          <w:rFonts w:ascii="Arial" w:hAnsi="Arial" w:cs="Arial"/>
          <w:b/>
          <w:bCs/>
          <w:iCs/>
          <w:sz w:val="26"/>
          <w:szCs w:val="26"/>
        </w:rPr>
        <w:t>0</w:t>
      </w:r>
      <w:r w:rsidR="00217D34">
        <w:rPr>
          <w:rFonts w:ascii="Arial" w:hAnsi="Arial" w:cs="Arial"/>
          <w:b/>
          <w:bCs/>
          <w:iCs/>
          <w:sz w:val="26"/>
          <w:szCs w:val="26"/>
        </w:rPr>
        <w:t>286</w:t>
      </w:r>
      <w:r>
        <w:rPr>
          <w:rFonts w:ascii="Arial" w:hAnsi="Arial" w:cs="Arial"/>
          <w:b/>
          <w:bCs/>
          <w:iCs/>
          <w:sz w:val="26"/>
          <w:szCs w:val="26"/>
        </w:rPr>
        <w:t>/20</w:t>
      </w:r>
      <w:r w:rsidR="00EC35CD">
        <w:rPr>
          <w:rFonts w:ascii="Arial" w:hAnsi="Arial" w:cs="Arial"/>
          <w:b/>
          <w:bCs/>
          <w:iCs/>
          <w:sz w:val="26"/>
          <w:szCs w:val="26"/>
        </w:rPr>
        <w:t>16</w:t>
      </w:r>
      <w:r>
        <w:rPr>
          <w:rFonts w:ascii="Arial" w:hAnsi="Arial" w:cs="Arial"/>
          <w:sz w:val="26"/>
          <w:szCs w:val="26"/>
        </w:rPr>
        <w:t xml:space="preserve">.- - - - </w:t>
      </w:r>
      <w:r w:rsidR="00D14F91">
        <w:rPr>
          <w:rFonts w:ascii="Arial" w:hAnsi="Arial" w:cs="Arial"/>
          <w:sz w:val="26"/>
          <w:szCs w:val="26"/>
        </w:rPr>
        <w:t xml:space="preserve">- - - - - - - - - - - - - - - - - - - - </w:t>
      </w:r>
    </w:p>
    <w:p w14:paraId="57EEEDE3" w14:textId="5E52FC99" w:rsidR="0056063A" w:rsidRDefault="0056063A" w:rsidP="0056063A">
      <w:pPr>
        <w:spacing w:before="240" w:after="0" w:line="360" w:lineRule="auto"/>
        <w:ind w:firstLine="709"/>
        <w:jc w:val="both"/>
        <w:rPr>
          <w:rFonts w:ascii="Arial" w:hAnsi="Arial" w:cs="Arial"/>
          <w:sz w:val="26"/>
          <w:szCs w:val="26"/>
        </w:rPr>
      </w:pPr>
      <w:r>
        <w:rPr>
          <w:rFonts w:ascii="Arial" w:hAnsi="Arial" w:cs="Arial"/>
          <w:b/>
          <w:sz w:val="26"/>
          <w:szCs w:val="26"/>
        </w:rPr>
        <w:t>SEGUNDO</w:t>
      </w:r>
      <w:r>
        <w:rPr>
          <w:rFonts w:ascii="Arial" w:hAnsi="Arial" w:cs="Arial"/>
          <w:sz w:val="26"/>
          <w:szCs w:val="26"/>
        </w:rPr>
        <w:t>. Los agravios hechos valer se encuentran expuestos en el escrito respectivo de</w:t>
      </w:r>
      <w:r w:rsidR="00841388">
        <w:rPr>
          <w:rFonts w:ascii="Arial" w:hAnsi="Arial" w:cs="Arial"/>
          <w:sz w:val="26"/>
          <w:szCs w:val="26"/>
        </w:rPr>
        <w:t xml:space="preserve"> </w:t>
      </w:r>
      <w:r>
        <w:rPr>
          <w:rFonts w:ascii="Arial" w:hAnsi="Arial" w:cs="Arial"/>
          <w:sz w:val="26"/>
          <w:szCs w:val="26"/>
        </w:rPr>
        <w:t>l</w:t>
      </w:r>
      <w:r w:rsidR="00841388">
        <w:rPr>
          <w:rFonts w:ascii="Arial" w:hAnsi="Arial" w:cs="Arial"/>
          <w:sz w:val="26"/>
          <w:szCs w:val="26"/>
        </w:rPr>
        <w:t>a</w:t>
      </w:r>
      <w:r>
        <w:rPr>
          <w:rFonts w:ascii="Arial" w:hAnsi="Arial" w:cs="Arial"/>
          <w:sz w:val="26"/>
          <w:szCs w:val="26"/>
        </w:rPr>
        <w:t xml:space="preserve"> recurrente, por lo que no existe necesidad de transcribirlos, al no transgredírsele derecho alguno, como tampoco se vulnera disposición expresa que imponga tal obligación. Sirve de apoyo a lo anterior el siguiente criterio jurisprudencial de rubro y texto siguientes:- - - - - - - - - - - - - - - - - - - - - - - - - - - - - - - - - - - - - - - - - - - - </w:t>
      </w:r>
    </w:p>
    <w:p w14:paraId="04290D90" w14:textId="6550F7A4" w:rsidR="0056063A" w:rsidRPr="00015387" w:rsidRDefault="0056063A" w:rsidP="0056063A">
      <w:pPr>
        <w:spacing w:before="240" w:line="360" w:lineRule="auto"/>
        <w:ind w:left="1134" w:right="476"/>
        <w:jc w:val="both"/>
        <w:rPr>
          <w:rFonts w:ascii="Arial" w:hAnsi="Arial" w:cs="Arial"/>
          <w:i/>
          <w:iCs/>
          <w:sz w:val="26"/>
          <w:szCs w:val="26"/>
        </w:rPr>
      </w:pPr>
      <w:r w:rsidRPr="00015387">
        <w:rPr>
          <w:rFonts w:ascii="Arial" w:eastAsia="Calibri" w:hAnsi="Arial" w:cs="Arial"/>
          <w:bCs/>
          <w:i/>
          <w:iCs/>
          <w:color w:val="000000" w:themeColor="text1"/>
          <w:sz w:val="26"/>
          <w:szCs w:val="26"/>
        </w:rPr>
        <w:t>“</w:t>
      </w:r>
      <w:r w:rsidRPr="00015387">
        <w:rPr>
          <w:rFonts w:ascii="Arial" w:eastAsia="Calibri" w:hAnsi="Arial" w:cs="Arial"/>
          <w:b/>
          <w:bCs/>
          <w:i/>
          <w:iCs/>
          <w:color w:val="000000" w:themeColor="text1"/>
          <w:sz w:val="20"/>
          <w:szCs w:val="20"/>
        </w:rPr>
        <w:t>CONCEPTOS DE VIOLACIÓN O AGRAVIOS. PARA CUMPLIR CON LOS PRINCIPIOS DE CONGRUENCIA Y EXHAUSTIVIDAD EN LAS SENTENCIAS DE AMPARO ES INNECESARIA SU TRANSCRIPCIÓN</w:t>
      </w:r>
      <w:r w:rsidRPr="00015387">
        <w:rPr>
          <w:rFonts w:ascii="Arial" w:eastAsia="Calibri" w:hAnsi="Arial" w:cs="Arial"/>
          <w:b/>
          <w:bCs/>
          <w:i/>
          <w:iCs/>
          <w:color w:val="000000" w:themeColor="text1"/>
        </w:rPr>
        <w:t xml:space="preserve">. </w:t>
      </w:r>
      <w:r w:rsidRPr="00015387">
        <w:rPr>
          <w:rFonts w:ascii="Arial" w:eastAsia="Calibri" w:hAnsi="Arial" w:cs="Arial"/>
          <w:bCs/>
          <w:i/>
          <w:iCs/>
          <w:color w:val="000000" w:themeColor="text1"/>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015387">
        <w:rPr>
          <w:rFonts w:ascii="Arial" w:eastAsia="Calibri" w:hAnsi="Arial" w:cs="Arial"/>
          <w:bCs/>
          <w:i/>
          <w:iCs/>
          <w:color w:val="000000" w:themeColor="text1"/>
        </w:rPr>
        <w:t>litis</w:t>
      </w:r>
      <w:proofErr w:type="spellEnd"/>
      <w:r w:rsidRPr="00015387">
        <w:rPr>
          <w:rFonts w:ascii="Arial" w:eastAsia="Calibri" w:hAnsi="Arial" w:cs="Arial"/>
          <w:bCs/>
          <w:i/>
          <w:iCs/>
          <w:color w:val="000000" w:themeColor="text1"/>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Pr="00015387">
        <w:rPr>
          <w:rStyle w:val="Refdenotaalpie"/>
          <w:rFonts w:ascii="Arial" w:hAnsi="Arial" w:cs="Arial"/>
          <w:i/>
          <w:iCs/>
          <w:sz w:val="26"/>
          <w:szCs w:val="26"/>
        </w:rPr>
        <w:footnoteReference w:id="1"/>
      </w:r>
    </w:p>
    <w:p w14:paraId="0130DE74" w14:textId="21555BB5" w:rsidR="007D52B3" w:rsidRDefault="007D52B3" w:rsidP="007D52B3">
      <w:pPr>
        <w:pStyle w:val="Sinespaciado"/>
        <w:spacing w:before="240" w:after="240" w:line="360" w:lineRule="auto"/>
        <w:ind w:firstLine="708"/>
        <w:jc w:val="both"/>
        <w:rPr>
          <w:rFonts w:ascii="Arial" w:hAnsi="Arial" w:cs="Arial"/>
          <w:bCs/>
          <w:sz w:val="26"/>
          <w:szCs w:val="26"/>
          <w:lang w:val="es-MX"/>
        </w:rPr>
      </w:pPr>
      <w:bookmarkStart w:id="1" w:name="_Hlk37952407"/>
      <w:r>
        <w:rPr>
          <w:rFonts w:ascii="Arial" w:hAnsi="Arial" w:cs="Arial"/>
          <w:b/>
          <w:bCs/>
          <w:color w:val="000000"/>
          <w:sz w:val="26"/>
          <w:szCs w:val="26"/>
        </w:rPr>
        <w:t>TERCERO.</w:t>
      </w:r>
      <w:r>
        <w:rPr>
          <w:rFonts w:ascii="Arial" w:hAnsi="Arial" w:cs="Arial"/>
          <w:bCs/>
          <w:color w:val="000000"/>
          <w:sz w:val="26"/>
          <w:szCs w:val="26"/>
        </w:rPr>
        <w:t xml:space="preserve"> </w:t>
      </w:r>
      <w:r>
        <w:rPr>
          <w:rFonts w:ascii="Arial" w:hAnsi="Arial" w:cs="Arial"/>
          <w:bCs/>
          <w:sz w:val="26"/>
          <w:szCs w:val="26"/>
          <w:lang w:val="es-MX"/>
        </w:rPr>
        <w:t>Inicia sus alegaciones</w:t>
      </w:r>
      <w:r w:rsidR="00841388">
        <w:rPr>
          <w:rFonts w:ascii="Arial" w:hAnsi="Arial" w:cs="Arial"/>
          <w:bCs/>
          <w:sz w:val="26"/>
          <w:szCs w:val="26"/>
          <w:lang w:val="es-MX"/>
        </w:rPr>
        <w:t xml:space="preserve"> </w:t>
      </w:r>
      <w:r>
        <w:rPr>
          <w:rFonts w:ascii="Arial" w:hAnsi="Arial" w:cs="Arial"/>
          <w:bCs/>
          <w:sz w:val="26"/>
          <w:szCs w:val="26"/>
          <w:lang w:val="es-MX"/>
        </w:rPr>
        <w:t>l</w:t>
      </w:r>
      <w:r w:rsidR="00841388">
        <w:rPr>
          <w:rFonts w:ascii="Arial" w:hAnsi="Arial" w:cs="Arial"/>
          <w:bCs/>
          <w:sz w:val="26"/>
          <w:szCs w:val="26"/>
          <w:lang w:val="es-MX"/>
        </w:rPr>
        <w:t>a</w:t>
      </w:r>
      <w:r>
        <w:rPr>
          <w:rFonts w:ascii="Arial" w:hAnsi="Arial" w:cs="Arial"/>
          <w:bCs/>
          <w:sz w:val="26"/>
          <w:szCs w:val="26"/>
          <w:lang w:val="es-MX"/>
        </w:rPr>
        <w:t xml:space="preserve"> recurrente arguyendo, que el auto que recurre contradice lo dispuesto por el artículo 177, fracciones I y II de la Ley de Justicia Administrativa para el Estado de Oaxaca, </w:t>
      </w:r>
      <w:r>
        <w:rPr>
          <w:rFonts w:ascii="Arial" w:hAnsi="Arial" w:cs="Arial"/>
          <w:bCs/>
          <w:sz w:val="26"/>
          <w:szCs w:val="26"/>
          <w:lang w:val="es-MX"/>
        </w:rPr>
        <w:lastRenderedPageBreak/>
        <w:t xml:space="preserve">precepto legal que establece los elementos substanciales que debe cumplir la sentencia y por extensión cualquier resolución dictada por este Tribunal, que derivado de ello, dicho artículo debió aplicarse al auto en revisión, porque sus fracciones exigen que las resoluciones que emita el Tribunal, contengan la fijación clara y precisa de los puntos controvertidos, así como la exposición debidamente fundada y motivada de las consideraciones en que se base la resolución.- - - </w:t>
      </w:r>
      <w:r w:rsidR="00841388">
        <w:rPr>
          <w:rFonts w:ascii="Arial" w:hAnsi="Arial" w:cs="Arial"/>
          <w:bCs/>
          <w:sz w:val="26"/>
          <w:szCs w:val="26"/>
          <w:lang w:val="es-MX"/>
        </w:rPr>
        <w:t>- - - - - - - - - - -</w:t>
      </w:r>
    </w:p>
    <w:p w14:paraId="4AD2C296" w14:textId="021C26A8" w:rsidR="007D52B3" w:rsidRDefault="007D52B3" w:rsidP="007D52B3">
      <w:pPr>
        <w:pStyle w:val="Sinespaciado"/>
        <w:spacing w:before="240" w:after="240" w:line="360" w:lineRule="auto"/>
        <w:ind w:firstLine="708"/>
        <w:jc w:val="both"/>
        <w:rPr>
          <w:rFonts w:ascii="Arial" w:hAnsi="Arial" w:cs="Arial"/>
          <w:bCs/>
          <w:sz w:val="26"/>
          <w:szCs w:val="26"/>
          <w:lang w:val="es-MX"/>
        </w:rPr>
      </w:pPr>
      <w:r>
        <w:rPr>
          <w:rFonts w:ascii="Arial" w:hAnsi="Arial" w:cs="Arial"/>
          <w:sz w:val="26"/>
          <w:szCs w:val="26"/>
          <w:lang w:val="es-MX"/>
        </w:rPr>
        <w:t xml:space="preserve">Refiere </w:t>
      </w:r>
      <w:r w:rsidR="00841388">
        <w:rPr>
          <w:rFonts w:ascii="Arial" w:hAnsi="Arial" w:cs="Arial"/>
          <w:bCs/>
          <w:sz w:val="26"/>
          <w:szCs w:val="26"/>
          <w:lang w:val="es-MX"/>
        </w:rPr>
        <w:t>que el auto recurrido</w:t>
      </w:r>
      <w:r>
        <w:rPr>
          <w:rFonts w:ascii="Arial" w:hAnsi="Arial" w:cs="Arial"/>
          <w:bCs/>
          <w:sz w:val="26"/>
          <w:szCs w:val="26"/>
          <w:lang w:val="es-MX"/>
        </w:rPr>
        <w:t xml:space="preserve"> adolece de la fijación clara y precisa de los puntos controvertidos y carece de la exposición fundada y motivada de las consideraciones en que se basó la resolución recurrida, porque la Primera Instancia no realizó un anál</w:t>
      </w:r>
      <w:r w:rsidR="00303190">
        <w:rPr>
          <w:rFonts w:ascii="Arial" w:hAnsi="Arial" w:cs="Arial"/>
          <w:bCs/>
          <w:sz w:val="26"/>
          <w:szCs w:val="26"/>
          <w:lang w:val="es-MX"/>
        </w:rPr>
        <w:t xml:space="preserve">isis del efecto de la sentencia, </w:t>
      </w:r>
      <w:r>
        <w:rPr>
          <w:rFonts w:ascii="Arial" w:hAnsi="Arial" w:cs="Arial"/>
          <w:bCs/>
          <w:sz w:val="26"/>
          <w:szCs w:val="26"/>
          <w:lang w:val="es-MX"/>
        </w:rPr>
        <w:t>ni tom</w:t>
      </w:r>
      <w:r w:rsidR="00841388">
        <w:rPr>
          <w:rFonts w:ascii="Arial" w:hAnsi="Arial" w:cs="Arial"/>
          <w:bCs/>
          <w:sz w:val="26"/>
          <w:szCs w:val="26"/>
          <w:lang w:val="es-MX"/>
        </w:rPr>
        <w:t>ó</w:t>
      </w:r>
      <w:r>
        <w:rPr>
          <w:rFonts w:ascii="Arial" w:hAnsi="Arial" w:cs="Arial"/>
          <w:bCs/>
          <w:sz w:val="26"/>
          <w:szCs w:val="26"/>
          <w:lang w:val="es-MX"/>
        </w:rPr>
        <w:t xml:space="preserve"> en cuenta si la autoridad demanda</w:t>
      </w:r>
      <w:r w:rsidR="00303190">
        <w:rPr>
          <w:rFonts w:ascii="Arial" w:hAnsi="Arial" w:cs="Arial"/>
          <w:bCs/>
          <w:sz w:val="26"/>
          <w:szCs w:val="26"/>
          <w:lang w:val="es-MX"/>
        </w:rPr>
        <w:t>da</w:t>
      </w:r>
      <w:r>
        <w:rPr>
          <w:rFonts w:ascii="Arial" w:hAnsi="Arial" w:cs="Arial"/>
          <w:bCs/>
          <w:sz w:val="26"/>
          <w:szCs w:val="26"/>
          <w:lang w:val="es-MX"/>
        </w:rPr>
        <w:t xml:space="preserve"> realiz</w:t>
      </w:r>
      <w:r w:rsidR="00841388">
        <w:rPr>
          <w:rFonts w:ascii="Arial" w:hAnsi="Arial" w:cs="Arial"/>
          <w:bCs/>
          <w:sz w:val="26"/>
          <w:szCs w:val="26"/>
          <w:lang w:val="es-MX"/>
        </w:rPr>
        <w:t>ó</w:t>
      </w:r>
      <w:r>
        <w:rPr>
          <w:rFonts w:ascii="Arial" w:hAnsi="Arial" w:cs="Arial"/>
          <w:bCs/>
          <w:sz w:val="26"/>
          <w:szCs w:val="26"/>
          <w:lang w:val="es-MX"/>
        </w:rPr>
        <w:t xml:space="preserve"> todas las diligencias necesarias y cumplió con las formalidades pertinentes para entregar el expediente administrativo que l</w:t>
      </w:r>
      <w:r w:rsidR="00BF1A2E">
        <w:rPr>
          <w:rFonts w:ascii="Arial" w:hAnsi="Arial" w:cs="Arial"/>
          <w:bCs/>
          <w:sz w:val="26"/>
          <w:szCs w:val="26"/>
          <w:lang w:val="es-MX"/>
        </w:rPr>
        <w:t>e permitiera al Gobernador del E</w:t>
      </w:r>
      <w:r>
        <w:rPr>
          <w:rFonts w:ascii="Arial" w:hAnsi="Arial" w:cs="Arial"/>
          <w:bCs/>
          <w:sz w:val="26"/>
          <w:szCs w:val="26"/>
          <w:lang w:val="es-MX"/>
        </w:rPr>
        <w:t>stado</w:t>
      </w:r>
      <w:r w:rsidR="00303190">
        <w:rPr>
          <w:rFonts w:ascii="Arial" w:hAnsi="Arial" w:cs="Arial"/>
          <w:bCs/>
          <w:sz w:val="26"/>
          <w:szCs w:val="26"/>
          <w:lang w:val="es-MX"/>
        </w:rPr>
        <w:t>,</w:t>
      </w:r>
      <w:r>
        <w:rPr>
          <w:rFonts w:ascii="Arial" w:hAnsi="Arial" w:cs="Arial"/>
          <w:bCs/>
          <w:sz w:val="26"/>
          <w:szCs w:val="26"/>
          <w:lang w:val="es-MX"/>
        </w:rPr>
        <w:t xml:space="preserve"> hacer un análisis concie</w:t>
      </w:r>
      <w:r w:rsidR="00303190">
        <w:rPr>
          <w:rFonts w:ascii="Arial" w:hAnsi="Arial" w:cs="Arial"/>
          <w:bCs/>
          <w:sz w:val="26"/>
          <w:szCs w:val="26"/>
          <w:lang w:val="es-MX"/>
        </w:rPr>
        <w:t>nzudo y completo de su petición</w:t>
      </w:r>
      <w:r>
        <w:rPr>
          <w:rFonts w:ascii="Arial" w:hAnsi="Arial" w:cs="Arial"/>
          <w:bCs/>
          <w:sz w:val="26"/>
          <w:szCs w:val="26"/>
          <w:lang w:val="es-MX"/>
        </w:rPr>
        <w:t>.</w:t>
      </w:r>
      <w:r w:rsidR="00841388">
        <w:rPr>
          <w:rFonts w:ascii="Arial" w:hAnsi="Arial" w:cs="Arial"/>
          <w:bCs/>
          <w:sz w:val="26"/>
          <w:szCs w:val="26"/>
          <w:lang w:val="es-MX"/>
        </w:rPr>
        <w:t xml:space="preserve">- - </w:t>
      </w:r>
    </w:p>
    <w:p w14:paraId="127FC20C" w14:textId="7FFABA5D" w:rsidR="007D52B3" w:rsidRDefault="007D52B3" w:rsidP="007D52B3">
      <w:pPr>
        <w:pStyle w:val="Sinespaciado"/>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Continua sus alegaciones</w:t>
      </w:r>
      <w:r w:rsidR="00841388">
        <w:rPr>
          <w:rFonts w:ascii="Arial" w:hAnsi="Arial" w:cs="Arial"/>
          <w:bCs/>
          <w:sz w:val="26"/>
          <w:szCs w:val="26"/>
          <w:lang w:val="es-MX"/>
        </w:rPr>
        <w:t xml:space="preserve"> diciendo, </w:t>
      </w:r>
      <w:r>
        <w:rPr>
          <w:rFonts w:ascii="Arial" w:hAnsi="Arial" w:cs="Arial"/>
          <w:bCs/>
          <w:sz w:val="26"/>
          <w:szCs w:val="26"/>
          <w:lang w:val="es-MX"/>
        </w:rPr>
        <w:t xml:space="preserve">que la Primera Sala de Primera Instancia </w:t>
      </w:r>
      <w:r w:rsidR="00BF1A2E">
        <w:rPr>
          <w:rFonts w:ascii="Arial" w:hAnsi="Arial" w:cs="Arial"/>
          <w:bCs/>
          <w:sz w:val="26"/>
          <w:szCs w:val="26"/>
          <w:lang w:val="es-MX"/>
        </w:rPr>
        <w:t xml:space="preserve">de manera unilateral </w:t>
      </w:r>
      <w:r w:rsidR="00841388">
        <w:rPr>
          <w:rFonts w:ascii="Arial" w:hAnsi="Arial" w:cs="Arial"/>
          <w:bCs/>
          <w:sz w:val="26"/>
          <w:szCs w:val="26"/>
          <w:lang w:val="es-MX"/>
        </w:rPr>
        <w:t>señaló</w:t>
      </w:r>
      <w:r>
        <w:rPr>
          <w:rFonts w:ascii="Arial" w:hAnsi="Arial" w:cs="Arial"/>
          <w:bCs/>
          <w:sz w:val="26"/>
          <w:szCs w:val="26"/>
          <w:lang w:val="es-MX"/>
        </w:rPr>
        <w:t xml:space="preserve"> que el acuerdo del Gobernador Constitucional del Estado de Oaxaca, por el que niega la renovación de </w:t>
      </w:r>
      <w:r w:rsidR="00841388">
        <w:rPr>
          <w:rFonts w:ascii="Arial" w:hAnsi="Arial" w:cs="Arial"/>
          <w:bCs/>
          <w:sz w:val="26"/>
          <w:szCs w:val="26"/>
          <w:lang w:val="es-MX"/>
        </w:rPr>
        <w:t>su</w:t>
      </w:r>
      <w:r>
        <w:rPr>
          <w:rFonts w:ascii="Arial" w:hAnsi="Arial" w:cs="Arial"/>
          <w:bCs/>
          <w:sz w:val="26"/>
          <w:szCs w:val="26"/>
          <w:lang w:val="es-MX"/>
        </w:rPr>
        <w:t xml:space="preserve"> concesión está </w:t>
      </w:r>
      <w:r w:rsidR="00841388">
        <w:rPr>
          <w:rFonts w:ascii="Arial" w:hAnsi="Arial" w:cs="Arial"/>
          <w:bCs/>
          <w:sz w:val="26"/>
          <w:szCs w:val="26"/>
          <w:lang w:val="es-MX"/>
        </w:rPr>
        <w:t xml:space="preserve">fundada y motivada; sin embrago, </w:t>
      </w:r>
      <w:r>
        <w:rPr>
          <w:rFonts w:ascii="Arial" w:hAnsi="Arial" w:cs="Arial"/>
          <w:bCs/>
          <w:sz w:val="26"/>
          <w:szCs w:val="26"/>
          <w:lang w:val="es-MX"/>
        </w:rPr>
        <w:t xml:space="preserve">no expresa </w:t>
      </w:r>
      <w:r w:rsidR="00841388">
        <w:rPr>
          <w:rFonts w:ascii="Arial" w:hAnsi="Arial" w:cs="Arial"/>
          <w:bCs/>
          <w:sz w:val="26"/>
          <w:szCs w:val="26"/>
          <w:lang w:val="es-MX"/>
        </w:rPr>
        <w:t xml:space="preserve">los artículos de la Ley, </w:t>
      </w:r>
      <w:r>
        <w:rPr>
          <w:rFonts w:ascii="Arial" w:hAnsi="Arial" w:cs="Arial"/>
          <w:bCs/>
          <w:sz w:val="26"/>
          <w:szCs w:val="26"/>
          <w:lang w:val="es-MX"/>
        </w:rPr>
        <w:t xml:space="preserve">ni señala </w:t>
      </w:r>
      <w:r w:rsidR="00841388">
        <w:rPr>
          <w:rFonts w:ascii="Arial" w:hAnsi="Arial" w:cs="Arial"/>
          <w:bCs/>
          <w:sz w:val="26"/>
          <w:szCs w:val="26"/>
          <w:lang w:val="es-MX"/>
        </w:rPr>
        <w:t xml:space="preserve">los </w:t>
      </w:r>
      <w:r>
        <w:rPr>
          <w:rFonts w:ascii="Arial" w:hAnsi="Arial" w:cs="Arial"/>
          <w:bCs/>
          <w:sz w:val="26"/>
          <w:szCs w:val="26"/>
          <w:lang w:val="es-MX"/>
        </w:rPr>
        <w:t>razonamientos lógico-jurídicos que le permiti</w:t>
      </w:r>
      <w:r w:rsidR="00841388">
        <w:rPr>
          <w:rFonts w:ascii="Arial" w:hAnsi="Arial" w:cs="Arial"/>
          <w:bCs/>
          <w:sz w:val="26"/>
          <w:szCs w:val="26"/>
          <w:lang w:val="es-MX"/>
        </w:rPr>
        <w:t>eron</w:t>
      </w:r>
      <w:r>
        <w:rPr>
          <w:rFonts w:ascii="Arial" w:hAnsi="Arial" w:cs="Arial"/>
          <w:bCs/>
          <w:sz w:val="26"/>
          <w:szCs w:val="26"/>
          <w:lang w:val="es-MX"/>
        </w:rPr>
        <w:t xml:space="preserve"> arribar a esa conclusión</w:t>
      </w:r>
      <w:r w:rsidR="00841388">
        <w:rPr>
          <w:rFonts w:ascii="Arial" w:hAnsi="Arial" w:cs="Arial"/>
          <w:bCs/>
          <w:sz w:val="26"/>
          <w:szCs w:val="26"/>
          <w:lang w:val="es-MX"/>
        </w:rPr>
        <w:t xml:space="preserve">, sino que simple y llanamente </w:t>
      </w:r>
      <w:r>
        <w:rPr>
          <w:rFonts w:ascii="Arial" w:hAnsi="Arial" w:cs="Arial"/>
          <w:bCs/>
          <w:sz w:val="26"/>
          <w:szCs w:val="26"/>
          <w:lang w:val="es-MX"/>
        </w:rPr>
        <w:t xml:space="preserve">expresa su apreciación subjetiva en el sentido de que ese acuerdo del Gobernador está fundado y motivado, lo cual constituye </w:t>
      </w:r>
      <w:r w:rsidR="00841388">
        <w:rPr>
          <w:rFonts w:ascii="Arial" w:hAnsi="Arial" w:cs="Arial"/>
          <w:bCs/>
          <w:sz w:val="26"/>
          <w:szCs w:val="26"/>
          <w:lang w:val="es-MX"/>
        </w:rPr>
        <w:t xml:space="preserve">una simple apreciación personal, </w:t>
      </w:r>
      <w:r>
        <w:rPr>
          <w:rFonts w:ascii="Arial" w:hAnsi="Arial" w:cs="Arial"/>
          <w:bCs/>
          <w:sz w:val="26"/>
          <w:szCs w:val="26"/>
          <w:lang w:val="es-MX"/>
        </w:rPr>
        <w:t>pero que no colma la obligación del órgano jurisdiccional de fundar y motivar sus determinaciones.</w:t>
      </w:r>
      <w:r w:rsidR="000D3DC6">
        <w:rPr>
          <w:rFonts w:ascii="Arial" w:hAnsi="Arial" w:cs="Arial"/>
          <w:bCs/>
          <w:sz w:val="26"/>
          <w:szCs w:val="26"/>
          <w:lang w:val="es-MX"/>
        </w:rPr>
        <w:t xml:space="preserve">- - - - - - - - - - - - - </w:t>
      </w:r>
    </w:p>
    <w:p w14:paraId="4A440539" w14:textId="267BD338" w:rsidR="007D52B3" w:rsidRDefault="00841388" w:rsidP="007D52B3">
      <w:pPr>
        <w:pStyle w:val="Sinespaciado"/>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Por otra parte señala, </w:t>
      </w:r>
      <w:r w:rsidR="00BF1A2E">
        <w:rPr>
          <w:rFonts w:ascii="Arial" w:hAnsi="Arial" w:cs="Arial"/>
          <w:bCs/>
          <w:sz w:val="26"/>
          <w:szCs w:val="26"/>
          <w:lang w:val="es-MX"/>
        </w:rPr>
        <w:t>que en cuanto</w:t>
      </w:r>
      <w:r w:rsidR="007D52B3">
        <w:rPr>
          <w:rFonts w:ascii="Arial" w:hAnsi="Arial" w:cs="Arial"/>
          <w:bCs/>
          <w:sz w:val="26"/>
          <w:szCs w:val="26"/>
          <w:lang w:val="es-MX"/>
        </w:rPr>
        <w:t xml:space="preserve"> a lo relativo a la publicación del acuerdo de concesión de transporte público en el Periódico Oficial del Gobierno del Estado de Oaxaca, contrari</w:t>
      </w:r>
      <w:r>
        <w:rPr>
          <w:rFonts w:ascii="Arial" w:hAnsi="Arial" w:cs="Arial"/>
          <w:bCs/>
          <w:sz w:val="26"/>
          <w:szCs w:val="26"/>
          <w:lang w:val="es-MX"/>
        </w:rPr>
        <w:t xml:space="preserve">o a lo expuesto por </w:t>
      </w:r>
      <w:r w:rsidR="007D52B3">
        <w:rPr>
          <w:rFonts w:ascii="Arial" w:hAnsi="Arial" w:cs="Arial"/>
          <w:bCs/>
          <w:sz w:val="26"/>
          <w:szCs w:val="26"/>
          <w:lang w:val="es-MX"/>
        </w:rPr>
        <w:t>la Primera Instancia, no se ha cumpli</w:t>
      </w:r>
      <w:r>
        <w:rPr>
          <w:rFonts w:ascii="Arial" w:hAnsi="Arial" w:cs="Arial"/>
          <w:bCs/>
          <w:sz w:val="26"/>
          <w:szCs w:val="26"/>
          <w:lang w:val="es-MX"/>
        </w:rPr>
        <w:t>do</w:t>
      </w:r>
      <w:r w:rsidR="007D52B3">
        <w:rPr>
          <w:rFonts w:ascii="Arial" w:hAnsi="Arial" w:cs="Arial"/>
          <w:bCs/>
          <w:sz w:val="26"/>
          <w:szCs w:val="26"/>
          <w:lang w:val="es-MX"/>
        </w:rPr>
        <w:t xml:space="preserve">, </w:t>
      </w:r>
      <w:r>
        <w:rPr>
          <w:rFonts w:ascii="Arial" w:hAnsi="Arial" w:cs="Arial"/>
          <w:bCs/>
          <w:sz w:val="26"/>
          <w:szCs w:val="26"/>
          <w:lang w:val="es-MX"/>
        </w:rPr>
        <w:t xml:space="preserve">porque </w:t>
      </w:r>
      <w:r w:rsidR="007D52B3">
        <w:rPr>
          <w:rFonts w:ascii="Arial" w:hAnsi="Arial" w:cs="Arial"/>
          <w:bCs/>
          <w:sz w:val="26"/>
          <w:szCs w:val="26"/>
          <w:lang w:val="es-MX"/>
        </w:rPr>
        <w:t>no basta que el D</w:t>
      </w:r>
      <w:r>
        <w:rPr>
          <w:rFonts w:ascii="Arial" w:hAnsi="Arial" w:cs="Arial"/>
          <w:bCs/>
          <w:sz w:val="26"/>
          <w:szCs w:val="26"/>
          <w:lang w:val="es-MX"/>
        </w:rPr>
        <w:t>irector Jurídico de la Secretarí</w:t>
      </w:r>
      <w:r w:rsidR="007D52B3">
        <w:rPr>
          <w:rFonts w:ascii="Arial" w:hAnsi="Arial" w:cs="Arial"/>
          <w:bCs/>
          <w:sz w:val="26"/>
          <w:szCs w:val="26"/>
          <w:lang w:val="es-MX"/>
        </w:rPr>
        <w:t xml:space="preserve">a de Movilidad haya dicho que le corresponde al revisionista hacer la gestión y hacer el pago de la publicación, para tener por cumplida la sentencia, sin que para ello se señalen artículos de la Ley que lo fundamente y se haga </w:t>
      </w:r>
      <w:r>
        <w:rPr>
          <w:rFonts w:ascii="Arial" w:hAnsi="Arial" w:cs="Arial"/>
          <w:bCs/>
          <w:sz w:val="26"/>
          <w:szCs w:val="26"/>
          <w:lang w:val="es-MX"/>
        </w:rPr>
        <w:t>razonamiento lógico jurídico par</w:t>
      </w:r>
      <w:r w:rsidR="007D52B3">
        <w:rPr>
          <w:rFonts w:ascii="Arial" w:hAnsi="Arial" w:cs="Arial"/>
          <w:bCs/>
          <w:sz w:val="26"/>
          <w:szCs w:val="26"/>
          <w:lang w:val="es-MX"/>
        </w:rPr>
        <w:t>a aplicar esa norma al caso concreto.</w:t>
      </w:r>
      <w:r w:rsidR="000D3DC6">
        <w:rPr>
          <w:rFonts w:ascii="Arial" w:hAnsi="Arial" w:cs="Arial"/>
          <w:bCs/>
          <w:sz w:val="26"/>
          <w:szCs w:val="26"/>
          <w:lang w:val="es-MX"/>
        </w:rPr>
        <w:t xml:space="preserve"> - - - - - - - - - - - - - - - - - - - - - - </w:t>
      </w:r>
      <w:r>
        <w:rPr>
          <w:rFonts w:ascii="Arial" w:hAnsi="Arial" w:cs="Arial"/>
          <w:bCs/>
          <w:sz w:val="26"/>
          <w:szCs w:val="26"/>
          <w:lang w:val="es-MX"/>
        </w:rPr>
        <w:t>- - - -</w:t>
      </w:r>
    </w:p>
    <w:p w14:paraId="631F9347" w14:textId="6EA796A9" w:rsidR="007D52B3" w:rsidRDefault="00BF1A2E" w:rsidP="007D52B3">
      <w:pPr>
        <w:pStyle w:val="Sinespaciado"/>
        <w:spacing w:before="240" w:after="240" w:line="360" w:lineRule="auto"/>
        <w:ind w:firstLine="708"/>
        <w:jc w:val="both"/>
      </w:pPr>
      <w:r>
        <w:rPr>
          <w:rFonts w:ascii="Arial" w:hAnsi="Arial" w:cs="Arial"/>
          <w:bCs/>
          <w:sz w:val="26"/>
          <w:szCs w:val="26"/>
          <w:lang w:val="es-MX"/>
        </w:rPr>
        <w:t>Finaliza sus alegaciones manifestando</w:t>
      </w:r>
      <w:r w:rsidR="00841388">
        <w:rPr>
          <w:rFonts w:ascii="Arial" w:hAnsi="Arial" w:cs="Arial"/>
          <w:bCs/>
          <w:sz w:val="26"/>
          <w:szCs w:val="26"/>
          <w:lang w:val="es-MX"/>
        </w:rPr>
        <w:t xml:space="preserve">, </w:t>
      </w:r>
      <w:r w:rsidR="007D52B3">
        <w:rPr>
          <w:rFonts w:ascii="Arial" w:hAnsi="Arial" w:cs="Arial"/>
          <w:bCs/>
          <w:sz w:val="26"/>
          <w:szCs w:val="26"/>
          <w:lang w:val="es-MX"/>
        </w:rPr>
        <w:t>que la orden de public</w:t>
      </w:r>
      <w:r w:rsidR="00841388">
        <w:rPr>
          <w:rFonts w:ascii="Arial" w:hAnsi="Arial" w:cs="Arial"/>
          <w:bCs/>
          <w:sz w:val="26"/>
          <w:szCs w:val="26"/>
          <w:lang w:val="es-MX"/>
        </w:rPr>
        <w:t xml:space="preserve">ación debe venir de la Secretaría de Vialidad </w:t>
      </w:r>
      <w:r w:rsidR="007D52B3">
        <w:rPr>
          <w:rFonts w:ascii="Arial" w:hAnsi="Arial" w:cs="Arial"/>
          <w:bCs/>
          <w:sz w:val="26"/>
          <w:szCs w:val="26"/>
          <w:lang w:val="es-MX"/>
        </w:rPr>
        <w:t>y Transporte</w:t>
      </w:r>
      <w:r w:rsidR="00841388">
        <w:rPr>
          <w:rFonts w:ascii="Arial" w:hAnsi="Arial" w:cs="Arial"/>
          <w:bCs/>
          <w:sz w:val="26"/>
          <w:szCs w:val="26"/>
          <w:lang w:val="es-MX"/>
        </w:rPr>
        <w:t xml:space="preserve"> del </w:t>
      </w:r>
      <w:r w:rsidR="00841388">
        <w:rPr>
          <w:rFonts w:ascii="Arial" w:hAnsi="Arial" w:cs="Arial"/>
          <w:bCs/>
          <w:sz w:val="26"/>
          <w:szCs w:val="26"/>
          <w:lang w:val="es-MX"/>
        </w:rPr>
        <w:lastRenderedPageBreak/>
        <w:t>Estado de Oaxaca</w:t>
      </w:r>
      <w:r w:rsidR="007D52B3">
        <w:rPr>
          <w:rFonts w:ascii="Arial" w:hAnsi="Arial" w:cs="Arial"/>
          <w:bCs/>
          <w:sz w:val="26"/>
          <w:szCs w:val="26"/>
          <w:lang w:val="es-MX"/>
        </w:rPr>
        <w:t xml:space="preserve"> y estar contenida en un oficio, que como su nombre lo indica es un documento oficial expedido por autoridad competente</w:t>
      </w:r>
      <w:r w:rsidR="00C76717">
        <w:rPr>
          <w:rFonts w:ascii="Arial" w:hAnsi="Arial" w:cs="Arial"/>
          <w:bCs/>
          <w:sz w:val="26"/>
          <w:szCs w:val="26"/>
          <w:lang w:val="es-MX"/>
        </w:rPr>
        <w:t>,</w:t>
      </w:r>
      <w:r w:rsidR="007D52B3">
        <w:rPr>
          <w:rFonts w:ascii="Arial" w:hAnsi="Arial" w:cs="Arial"/>
          <w:bCs/>
          <w:sz w:val="26"/>
          <w:szCs w:val="26"/>
          <w:lang w:val="es-MX"/>
        </w:rPr>
        <w:t xml:space="preserve"> que </w:t>
      </w:r>
      <w:r w:rsidR="00C76717">
        <w:rPr>
          <w:rFonts w:ascii="Arial" w:hAnsi="Arial" w:cs="Arial"/>
          <w:bCs/>
          <w:sz w:val="26"/>
          <w:szCs w:val="26"/>
          <w:lang w:val="es-MX"/>
        </w:rPr>
        <w:t xml:space="preserve">en </w:t>
      </w:r>
      <w:r w:rsidR="007D52B3">
        <w:rPr>
          <w:rFonts w:ascii="Arial" w:hAnsi="Arial" w:cs="Arial"/>
          <w:bCs/>
          <w:sz w:val="26"/>
          <w:szCs w:val="26"/>
          <w:lang w:val="es-MX"/>
        </w:rPr>
        <w:t xml:space="preserve">este caso va dirigida a otro autoridad, por lo tanto las gestión debe de ser oficial entre órganos del </w:t>
      </w:r>
      <w:r w:rsidR="00C76717">
        <w:rPr>
          <w:rFonts w:ascii="Arial" w:hAnsi="Arial" w:cs="Arial"/>
          <w:bCs/>
          <w:sz w:val="26"/>
          <w:szCs w:val="26"/>
          <w:lang w:val="es-MX"/>
        </w:rPr>
        <w:t>E</w:t>
      </w:r>
      <w:r w:rsidR="007D52B3">
        <w:rPr>
          <w:rFonts w:ascii="Arial" w:hAnsi="Arial" w:cs="Arial"/>
          <w:bCs/>
          <w:sz w:val="26"/>
          <w:szCs w:val="26"/>
          <w:lang w:val="es-MX"/>
        </w:rPr>
        <w:t xml:space="preserve">stado, no entre particulares; cita </w:t>
      </w:r>
      <w:r w:rsidR="00C76717">
        <w:rPr>
          <w:rFonts w:ascii="Arial" w:hAnsi="Arial" w:cs="Arial"/>
          <w:bCs/>
          <w:sz w:val="26"/>
          <w:szCs w:val="26"/>
          <w:lang w:val="es-MX"/>
        </w:rPr>
        <w:t>e</w:t>
      </w:r>
      <w:r w:rsidR="007D52B3">
        <w:rPr>
          <w:rFonts w:ascii="Arial" w:hAnsi="Arial" w:cs="Arial"/>
          <w:bCs/>
          <w:sz w:val="26"/>
          <w:szCs w:val="26"/>
          <w:lang w:val="es-MX"/>
        </w:rPr>
        <w:t>l criterio de rubro: “</w:t>
      </w:r>
      <w:r w:rsidR="007D52B3">
        <w:rPr>
          <w:rFonts w:ascii="Arial" w:hAnsi="Arial" w:cs="Arial"/>
          <w:bCs/>
          <w:iCs/>
          <w:sz w:val="20"/>
          <w:szCs w:val="20"/>
          <w:lang w:val="es-MX"/>
        </w:rPr>
        <w:t>FUNDAMENTACIÓN Y MOTIVACIÓN DE LAS RESOLUCIONES JURISDICCIONALES, DEBE ANALIZARSE A LA LUZ DE LOS ARTÍCULOS 14 Y 16 DE LA CONSTITUCIÓN POLÍTICA DE LOS ESTADOS UNIDOS MEXICANOS, RESPECTIVAMENTE</w:t>
      </w:r>
      <w:r w:rsidR="007D52B3" w:rsidRPr="004204C9">
        <w:rPr>
          <w:rFonts w:ascii="Arial" w:hAnsi="Arial" w:cs="Arial"/>
          <w:bCs/>
          <w:iCs/>
          <w:sz w:val="20"/>
          <w:szCs w:val="20"/>
          <w:lang w:val="es-MX"/>
        </w:rPr>
        <w:t>.</w:t>
      </w:r>
      <w:r w:rsidR="007D52B3">
        <w:rPr>
          <w:rFonts w:ascii="Arial" w:hAnsi="Arial" w:cs="Arial"/>
          <w:bCs/>
          <w:sz w:val="26"/>
          <w:szCs w:val="26"/>
          <w:lang w:val="es-MX"/>
        </w:rPr>
        <w:t xml:space="preserve">”- - - - - - - - </w:t>
      </w:r>
      <w:r w:rsidR="00C76717">
        <w:rPr>
          <w:rFonts w:ascii="Arial" w:hAnsi="Arial" w:cs="Arial"/>
          <w:bCs/>
          <w:sz w:val="26"/>
          <w:szCs w:val="26"/>
          <w:lang w:val="es-MX"/>
        </w:rPr>
        <w:t xml:space="preserve">- - - - - - - - - - - - - - - - - - - - - - - - - - - - - - - </w:t>
      </w:r>
    </w:p>
    <w:p w14:paraId="741567BB" w14:textId="2C93C360" w:rsidR="00745F84" w:rsidRDefault="009F3EBC" w:rsidP="001521B7">
      <w:pPr>
        <w:pStyle w:val="Sinespaciado"/>
        <w:spacing w:before="240" w:after="240" w:line="360" w:lineRule="auto"/>
        <w:ind w:firstLine="708"/>
        <w:jc w:val="both"/>
        <w:rPr>
          <w:rFonts w:ascii="Arial" w:hAnsi="Arial" w:cs="Arial"/>
          <w:bCs/>
          <w:sz w:val="26"/>
          <w:szCs w:val="26"/>
          <w:lang w:val="es-MX"/>
        </w:rPr>
      </w:pPr>
      <w:r>
        <w:rPr>
          <w:rFonts w:ascii="Arial" w:hAnsi="Arial" w:cs="Arial"/>
          <w:bCs/>
          <w:sz w:val="26"/>
          <w:szCs w:val="26"/>
          <w:lang w:val="es-MX"/>
        </w:rPr>
        <w:t xml:space="preserve">Del </w:t>
      </w:r>
      <w:r w:rsidR="00BF5FB3">
        <w:rPr>
          <w:rFonts w:ascii="Arial" w:hAnsi="Arial" w:cs="Arial"/>
          <w:bCs/>
          <w:sz w:val="26"/>
          <w:szCs w:val="26"/>
          <w:lang w:val="es-MX"/>
        </w:rPr>
        <w:t>estudio</w:t>
      </w:r>
      <w:r>
        <w:rPr>
          <w:rFonts w:ascii="Arial" w:hAnsi="Arial" w:cs="Arial"/>
          <w:bCs/>
          <w:sz w:val="26"/>
          <w:szCs w:val="26"/>
          <w:lang w:val="es-MX"/>
        </w:rPr>
        <w:t xml:space="preserve"> en conjunto de l</w:t>
      </w:r>
      <w:r w:rsidR="0018235F">
        <w:rPr>
          <w:rFonts w:ascii="Arial" w:hAnsi="Arial" w:cs="Arial"/>
          <w:bCs/>
          <w:sz w:val="26"/>
          <w:szCs w:val="26"/>
          <w:lang w:val="es-MX"/>
        </w:rPr>
        <w:t>os agravios planteados por el recurrente</w:t>
      </w:r>
      <w:r>
        <w:rPr>
          <w:rFonts w:ascii="Arial" w:hAnsi="Arial" w:cs="Arial"/>
          <w:bCs/>
          <w:sz w:val="26"/>
          <w:szCs w:val="26"/>
          <w:lang w:val="es-MX"/>
        </w:rPr>
        <w:t xml:space="preserve">, se </w:t>
      </w:r>
      <w:r w:rsidR="0049669E">
        <w:rPr>
          <w:rFonts w:ascii="Arial" w:hAnsi="Arial" w:cs="Arial"/>
          <w:bCs/>
          <w:sz w:val="26"/>
          <w:szCs w:val="26"/>
          <w:lang w:val="es-MX"/>
        </w:rPr>
        <w:t>desprende</w:t>
      </w:r>
      <w:r>
        <w:rPr>
          <w:rFonts w:ascii="Arial" w:hAnsi="Arial" w:cs="Arial"/>
          <w:bCs/>
          <w:sz w:val="26"/>
          <w:szCs w:val="26"/>
          <w:lang w:val="es-MX"/>
        </w:rPr>
        <w:t xml:space="preserve"> que sus manifestaciones se centran esencialmente en señalar que la Primera Instancia fue omisa en: </w:t>
      </w:r>
      <w:r w:rsidRPr="009F3EBC">
        <w:rPr>
          <w:rFonts w:ascii="Arial" w:hAnsi="Arial" w:cs="Arial"/>
          <w:b/>
          <w:bCs/>
          <w:sz w:val="26"/>
          <w:szCs w:val="26"/>
          <w:lang w:val="es-MX"/>
        </w:rPr>
        <w:t>1</w:t>
      </w:r>
      <w:r>
        <w:rPr>
          <w:rFonts w:ascii="Arial" w:hAnsi="Arial" w:cs="Arial"/>
          <w:b/>
          <w:bCs/>
          <w:sz w:val="26"/>
          <w:szCs w:val="26"/>
          <w:lang w:val="es-MX"/>
        </w:rPr>
        <w:t xml:space="preserve">. </w:t>
      </w:r>
      <w:r w:rsidR="0063465D" w:rsidRPr="0063465D">
        <w:rPr>
          <w:rFonts w:ascii="Arial" w:hAnsi="Arial" w:cs="Arial"/>
          <w:bCs/>
          <w:sz w:val="26"/>
          <w:szCs w:val="26"/>
          <w:lang w:val="es-MX"/>
        </w:rPr>
        <w:t>R</w:t>
      </w:r>
      <w:r w:rsidR="00172FC5">
        <w:rPr>
          <w:rFonts w:ascii="Arial" w:hAnsi="Arial" w:cs="Arial"/>
          <w:bCs/>
          <w:sz w:val="26"/>
          <w:szCs w:val="26"/>
          <w:lang w:val="es-MX"/>
        </w:rPr>
        <w:t>evisar concienzuda y pormenorizadamente las constancias enviadas por la autoridad, para establecer el cumplimiento de la sentencia</w:t>
      </w:r>
      <w:r w:rsidR="008F4B38">
        <w:rPr>
          <w:rFonts w:ascii="Arial" w:hAnsi="Arial" w:cs="Arial"/>
          <w:bCs/>
          <w:sz w:val="26"/>
          <w:szCs w:val="26"/>
          <w:lang w:val="es-MX"/>
        </w:rPr>
        <w:t xml:space="preserve"> y</w:t>
      </w:r>
      <w:r w:rsidR="00172FC5">
        <w:rPr>
          <w:rFonts w:ascii="Arial" w:hAnsi="Arial" w:cs="Arial"/>
          <w:bCs/>
          <w:sz w:val="26"/>
          <w:szCs w:val="26"/>
          <w:lang w:val="es-MX"/>
        </w:rPr>
        <w:t xml:space="preserve"> </w:t>
      </w:r>
      <w:r>
        <w:rPr>
          <w:rFonts w:ascii="Arial" w:hAnsi="Arial" w:cs="Arial"/>
          <w:b/>
          <w:bCs/>
          <w:sz w:val="26"/>
          <w:szCs w:val="26"/>
          <w:lang w:val="es-MX"/>
        </w:rPr>
        <w:t xml:space="preserve">2. </w:t>
      </w:r>
      <w:r w:rsidR="0063465D">
        <w:rPr>
          <w:rFonts w:ascii="Arial" w:hAnsi="Arial" w:cs="Arial"/>
          <w:bCs/>
          <w:sz w:val="26"/>
          <w:szCs w:val="26"/>
          <w:lang w:val="es-MX"/>
        </w:rPr>
        <w:t>F</w:t>
      </w:r>
      <w:r w:rsidR="00172FC5">
        <w:rPr>
          <w:rFonts w:ascii="Arial" w:hAnsi="Arial" w:cs="Arial"/>
          <w:bCs/>
          <w:sz w:val="26"/>
          <w:szCs w:val="26"/>
          <w:lang w:val="es-MX"/>
        </w:rPr>
        <w:t>undar y motivar las consideraciones en que se basó para tener por cumplida la sentencia</w:t>
      </w:r>
      <w:r w:rsidR="00745F84">
        <w:rPr>
          <w:rFonts w:ascii="Arial" w:hAnsi="Arial" w:cs="Arial"/>
          <w:bCs/>
          <w:sz w:val="26"/>
          <w:szCs w:val="26"/>
          <w:lang w:val="es-MX"/>
        </w:rPr>
        <w:t xml:space="preserve">.- - - - - - - - - - - - - - - - - - - - - - - - - - - - - - - - - - - - </w:t>
      </w:r>
    </w:p>
    <w:p w14:paraId="3C67902B" w14:textId="5D9ACACE" w:rsidR="0076317D" w:rsidRDefault="00745F84" w:rsidP="005A2149">
      <w:pPr>
        <w:pStyle w:val="Sinespaciado"/>
        <w:spacing w:before="240" w:after="240" w:line="360" w:lineRule="auto"/>
        <w:ind w:firstLine="708"/>
        <w:jc w:val="both"/>
        <w:rPr>
          <w:rFonts w:ascii="Arial" w:eastAsia="Calibri" w:hAnsi="Arial" w:cs="Arial"/>
          <w:bCs/>
          <w:sz w:val="26"/>
          <w:szCs w:val="26"/>
        </w:rPr>
      </w:pPr>
      <w:r>
        <w:rPr>
          <w:rFonts w:ascii="Arial" w:hAnsi="Arial" w:cs="Arial"/>
          <w:bCs/>
          <w:sz w:val="26"/>
          <w:szCs w:val="26"/>
          <w:lang w:val="es-MX"/>
        </w:rPr>
        <w:t xml:space="preserve">Estas </w:t>
      </w:r>
      <w:r w:rsidR="004A70EF">
        <w:rPr>
          <w:rFonts w:ascii="Arial" w:hAnsi="Arial" w:cs="Arial"/>
          <w:bCs/>
          <w:sz w:val="26"/>
          <w:szCs w:val="26"/>
          <w:lang w:val="es-MX"/>
        </w:rPr>
        <w:t xml:space="preserve">alegaciones </w:t>
      </w:r>
      <w:r w:rsidR="0018235F">
        <w:rPr>
          <w:rFonts w:ascii="Arial" w:hAnsi="Arial" w:cs="Arial"/>
          <w:bCs/>
          <w:sz w:val="26"/>
          <w:szCs w:val="26"/>
          <w:lang w:val="es-MX"/>
        </w:rPr>
        <w:t xml:space="preserve">se estiman </w:t>
      </w:r>
      <w:r w:rsidR="00172FC5" w:rsidRPr="00172FC5">
        <w:rPr>
          <w:rFonts w:ascii="Arial" w:hAnsi="Arial" w:cs="Arial"/>
          <w:b/>
          <w:bCs/>
          <w:sz w:val="26"/>
          <w:szCs w:val="26"/>
          <w:lang w:val="es-MX"/>
        </w:rPr>
        <w:t>fundadas</w:t>
      </w:r>
      <w:r w:rsidR="004A70EF" w:rsidRPr="004A70EF">
        <w:rPr>
          <w:rFonts w:ascii="Arial" w:hAnsi="Arial" w:cs="Arial"/>
          <w:bCs/>
          <w:sz w:val="26"/>
          <w:szCs w:val="26"/>
          <w:lang w:val="es-MX"/>
        </w:rPr>
        <w:t xml:space="preserve">, </w:t>
      </w:r>
      <w:r w:rsidR="004A70EF">
        <w:rPr>
          <w:rFonts w:ascii="Arial" w:hAnsi="Arial" w:cs="Arial"/>
          <w:bCs/>
          <w:sz w:val="26"/>
          <w:szCs w:val="26"/>
          <w:lang w:val="es-MX"/>
        </w:rPr>
        <w:t xml:space="preserve">toda vez que, </w:t>
      </w:r>
      <w:r w:rsidR="00C02300">
        <w:rPr>
          <w:rFonts w:ascii="Arial" w:hAnsi="Arial" w:cs="Arial"/>
          <w:bCs/>
          <w:sz w:val="26"/>
          <w:szCs w:val="26"/>
          <w:lang w:val="es-MX"/>
        </w:rPr>
        <w:t>de</w:t>
      </w:r>
      <w:r w:rsidR="004A70EF">
        <w:rPr>
          <w:rFonts w:ascii="Arial" w:hAnsi="Arial" w:cs="Arial"/>
          <w:bCs/>
          <w:sz w:val="26"/>
          <w:szCs w:val="26"/>
          <w:lang w:val="es-MX"/>
        </w:rPr>
        <w:t>l</w:t>
      </w:r>
      <w:r w:rsidR="00C02300">
        <w:rPr>
          <w:rFonts w:ascii="Arial" w:hAnsi="Arial" w:cs="Arial"/>
          <w:bCs/>
          <w:sz w:val="26"/>
          <w:szCs w:val="26"/>
          <w:lang w:val="es-MX"/>
        </w:rPr>
        <w:t xml:space="preserve"> </w:t>
      </w:r>
      <w:r w:rsidR="00172FC5">
        <w:rPr>
          <w:rFonts w:ascii="Arial" w:hAnsi="Arial" w:cs="Arial"/>
          <w:bCs/>
          <w:sz w:val="26"/>
          <w:szCs w:val="26"/>
          <w:lang w:val="es-MX"/>
        </w:rPr>
        <w:t xml:space="preserve">análisis a </w:t>
      </w:r>
      <w:r w:rsidR="003B33CE">
        <w:rPr>
          <w:rFonts w:ascii="Arial" w:hAnsi="Arial" w:cs="Arial"/>
          <w:bCs/>
          <w:sz w:val="26"/>
          <w:szCs w:val="26"/>
          <w:lang w:val="es-MX"/>
        </w:rPr>
        <w:t>las</w:t>
      </w:r>
      <w:r w:rsidR="00172FC5">
        <w:rPr>
          <w:rFonts w:ascii="Arial" w:hAnsi="Arial" w:cs="Arial"/>
          <w:bCs/>
          <w:sz w:val="26"/>
          <w:szCs w:val="26"/>
          <w:lang w:val="es-MX"/>
        </w:rPr>
        <w:t xml:space="preserve"> </w:t>
      </w:r>
      <w:r w:rsidR="00C02300">
        <w:rPr>
          <w:rFonts w:ascii="Arial" w:eastAsia="Calibri" w:hAnsi="Arial" w:cs="Arial"/>
          <w:bCs/>
          <w:sz w:val="26"/>
          <w:szCs w:val="26"/>
        </w:rPr>
        <w:t xml:space="preserve">constancias </w:t>
      </w:r>
      <w:r w:rsidR="004A70EF">
        <w:rPr>
          <w:rFonts w:ascii="Arial" w:eastAsia="Calibri" w:hAnsi="Arial" w:cs="Arial"/>
          <w:bCs/>
          <w:sz w:val="26"/>
          <w:szCs w:val="26"/>
        </w:rPr>
        <w:t xml:space="preserve">que integran </w:t>
      </w:r>
      <w:r w:rsidR="00C02300">
        <w:rPr>
          <w:rFonts w:ascii="Arial" w:eastAsia="Calibri" w:hAnsi="Arial" w:cs="Arial"/>
          <w:bCs/>
          <w:sz w:val="26"/>
          <w:szCs w:val="26"/>
        </w:rPr>
        <w:t>e</w:t>
      </w:r>
      <w:r w:rsidR="00172FC5">
        <w:rPr>
          <w:rFonts w:ascii="Arial" w:eastAsia="Calibri" w:hAnsi="Arial" w:cs="Arial"/>
          <w:bCs/>
          <w:sz w:val="26"/>
          <w:szCs w:val="26"/>
        </w:rPr>
        <w:t xml:space="preserve">l expediente natural </w:t>
      </w:r>
      <w:r w:rsidR="00565411">
        <w:rPr>
          <w:rFonts w:ascii="Arial" w:eastAsia="Calibri" w:hAnsi="Arial" w:cs="Arial"/>
          <w:bCs/>
          <w:sz w:val="26"/>
          <w:szCs w:val="26"/>
        </w:rPr>
        <w:t xml:space="preserve">con pleno valor probatorio </w:t>
      </w:r>
      <w:r w:rsidR="00C02300">
        <w:rPr>
          <w:rFonts w:ascii="Arial" w:eastAsia="Calibri" w:hAnsi="Arial" w:cs="Arial"/>
          <w:bCs/>
          <w:sz w:val="26"/>
          <w:szCs w:val="26"/>
        </w:rPr>
        <w:t xml:space="preserve">de conformidad con </w:t>
      </w:r>
      <w:r w:rsidR="00640481">
        <w:rPr>
          <w:rFonts w:ascii="Arial" w:eastAsia="Calibri" w:hAnsi="Arial" w:cs="Arial"/>
          <w:bCs/>
          <w:sz w:val="26"/>
          <w:szCs w:val="26"/>
        </w:rPr>
        <w:t>lo dispuesto por el artículo 177</w:t>
      </w:r>
      <w:r w:rsidR="00172FC5">
        <w:rPr>
          <w:rFonts w:ascii="Arial" w:eastAsia="Calibri" w:hAnsi="Arial" w:cs="Arial"/>
          <w:bCs/>
          <w:sz w:val="26"/>
          <w:szCs w:val="26"/>
        </w:rPr>
        <w:t>,</w:t>
      </w:r>
      <w:r w:rsidR="00C02300">
        <w:rPr>
          <w:rFonts w:ascii="Arial" w:eastAsia="Calibri" w:hAnsi="Arial" w:cs="Arial"/>
          <w:bCs/>
          <w:sz w:val="26"/>
          <w:szCs w:val="26"/>
        </w:rPr>
        <w:t xml:space="preserve"> fracción </w:t>
      </w:r>
      <w:r w:rsidR="00640481">
        <w:rPr>
          <w:rFonts w:ascii="Arial" w:eastAsia="Calibri" w:hAnsi="Arial" w:cs="Arial"/>
          <w:bCs/>
          <w:sz w:val="26"/>
          <w:szCs w:val="26"/>
        </w:rPr>
        <w:t>I</w:t>
      </w:r>
      <w:r w:rsidR="00C02300">
        <w:rPr>
          <w:rFonts w:ascii="Arial" w:eastAsia="Calibri" w:hAnsi="Arial" w:cs="Arial"/>
          <w:bCs/>
          <w:sz w:val="26"/>
          <w:szCs w:val="26"/>
        </w:rPr>
        <w:t>I</w:t>
      </w:r>
      <w:r w:rsidR="00C02300">
        <w:rPr>
          <w:rStyle w:val="Refdenotaalpie"/>
          <w:rFonts w:ascii="Arial" w:eastAsia="Calibri" w:hAnsi="Arial" w:cs="Arial"/>
          <w:bCs/>
          <w:sz w:val="26"/>
          <w:szCs w:val="26"/>
        </w:rPr>
        <w:footnoteReference w:id="2"/>
      </w:r>
      <w:r w:rsidR="00C02300">
        <w:rPr>
          <w:rFonts w:ascii="Arial" w:eastAsia="Calibri" w:hAnsi="Arial" w:cs="Arial"/>
          <w:bCs/>
          <w:sz w:val="26"/>
          <w:szCs w:val="26"/>
        </w:rPr>
        <w:t xml:space="preserve"> de la Ley de Justicia Administrativa para el Estado de Oaxaca aplicable </w:t>
      </w:r>
      <w:r w:rsidR="00565411">
        <w:rPr>
          <w:rFonts w:ascii="Arial" w:eastAsia="Calibri" w:hAnsi="Arial" w:cs="Arial"/>
          <w:bCs/>
          <w:sz w:val="26"/>
          <w:szCs w:val="26"/>
        </w:rPr>
        <w:t>al caso</w:t>
      </w:r>
      <w:r w:rsidR="00172FC5">
        <w:rPr>
          <w:rFonts w:ascii="Arial" w:eastAsia="Calibri" w:hAnsi="Arial" w:cs="Arial"/>
          <w:bCs/>
          <w:sz w:val="26"/>
          <w:szCs w:val="26"/>
        </w:rPr>
        <w:t xml:space="preserve">, </w:t>
      </w:r>
      <w:r w:rsidR="004A70EF">
        <w:rPr>
          <w:rFonts w:ascii="Arial" w:eastAsia="Calibri" w:hAnsi="Arial" w:cs="Arial"/>
          <w:bCs/>
          <w:sz w:val="26"/>
          <w:szCs w:val="26"/>
        </w:rPr>
        <w:t xml:space="preserve">en especial del acuerdo de </w:t>
      </w:r>
      <w:r w:rsidR="005A2149">
        <w:rPr>
          <w:rFonts w:ascii="Arial" w:eastAsia="Calibri" w:hAnsi="Arial" w:cs="Arial"/>
          <w:bCs/>
          <w:sz w:val="26"/>
          <w:szCs w:val="26"/>
        </w:rPr>
        <w:t>15 quince de octubre</w:t>
      </w:r>
      <w:r w:rsidR="004A70EF">
        <w:rPr>
          <w:rFonts w:ascii="Arial" w:eastAsia="Calibri" w:hAnsi="Arial" w:cs="Arial"/>
          <w:bCs/>
          <w:sz w:val="26"/>
          <w:szCs w:val="26"/>
        </w:rPr>
        <w:t xml:space="preserve"> de 2021 dos mil veintiuno materia del presente recurso de revisión, se obtiene que el A quo </w:t>
      </w:r>
      <w:r w:rsidR="0063465D">
        <w:rPr>
          <w:rFonts w:ascii="Arial" w:eastAsia="Calibri" w:hAnsi="Arial" w:cs="Arial"/>
          <w:bCs/>
          <w:sz w:val="26"/>
          <w:szCs w:val="26"/>
        </w:rPr>
        <w:t xml:space="preserve">únicamente </w:t>
      </w:r>
      <w:r w:rsidR="004A70EF">
        <w:rPr>
          <w:rFonts w:ascii="Arial" w:eastAsia="Calibri" w:hAnsi="Arial" w:cs="Arial"/>
          <w:bCs/>
          <w:sz w:val="26"/>
          <w:szCs w:val="26"/>
        </w:rPr>
        <w:t xml:space="preserve">basó su determinación de tener por cumplida la sentencia, </w:t>
      </w:r>
      <w:r w:rsidR="0076317D">
        <w:rPr>
          <w:rFonts w:ascii="Arial" w:eastAsia="Calibri" w:hAnsi="Arial" w:cs="Arial"/>
          <w:bCs/>
          <w:sz w:val="26"/>
          <w:szCs w:val="26"/>
        </w:rPr>
        <w:t xml:space="preserve">en el siguiente razonamiento:- - - - - - - - - - - - - - </w:t>
      </w:r>
    </w:p>
    <w:p w14:paraId="16631BCD" w14:textId="6A570289" w:rsidR="0076317D" w:rsidRPr="0038137C" w:rsidRDefault="005A2149" w:rsidP="0076317D">
      <w:pPr>
        <w:pStyle w:val="Sinespaciado"/>
        <w:spacing w:before="240" w:after="240" w:line="360" w:lineRule="auto"/>
        <w:ind w:left="1134" w:right="474"/>
        <w:jc w:val="both"/>
        <w:rPr>
          <w:rFonts w:ascii="Arial" w:hAnsi="Arial" w:cs="Arial"/>
          <w:bCs/>
          <w:i/>
          <w:iCs/>
        </w:rPr>
      </w:pPr>
      <w:r w:rsidRPr="0038137C">
        <w:rPr>
          <w:rFonts w:ascii="Arial" w:eastAsia="Calibri" w:hAnsi="Arial" w:cs="Arial"/>
          <w:bCs/>
          <w:i/>
          <w:iCs/>
          <w:sz w:val="26"/>
          <w:szCs w:val="26"/>
        </w:rPr>
        <w:t>“…</w:t>
      </w:r>
      <w:r w:rsidRPr="0038137C">
        <w:rPr>
          <w:rFonts w:ascii="Arial" w:hAnsi="Arial" w:cs="Arial"/>
          <w:bCs/>
          <w:i/>
          <w:iCs/>
          <w:u w:val="single"/>
        </w:rPr>
        <w:t xml:space="preserve"> este juzgador da cuenta que el acuerdo en mención se encuentra debidamente fundado y motivado, aunado a eso que al momento de dictarse sentencia </w:t>
      </w:r>
      <w:r w:rsidR="00C76717" w:rsidRPr="0038137C">
        <w:rPr>
          <w:rFonts w:ascii="Arial" w:hAnsi="Arial" w:cs="Arial"/>
          <w:bCs/>
          <w:i/>
          <w:iCs/>
          <w:u w:val="single"/>
        </w:rPr>
        <w:t>n</w:t>
      </w:r>
      <w:r w:rsidRPr="0038137C">
        <w:rPr>
          <w:rFonts w:ascii="Arial" w:hAnsi="Arial" w:cs="Arial"/>
          <w:bCs/>
          <w:i/>
          <w:iCs/>
          <w:u w:val="single"/>
        </w:rPr>
        <w:t>o se ordenó a la autoridad de comento estaba</w:t>
      </w:r>
      <w:r w:rsidR="00C76717" w:rsidRPr="0038137C">
        <w:rPr>
          <w:rFonts w:ascii="Arial" w:hAnsi="Arial" w:cs="Arial"/>
          <w:bCs/>
          <w:i/>
          <w:iCs/>
          <w:u w:val="single"/>
        </w:rPr>
        <w:t xml:space="preserve"> (sic) </w:t>
      </w:r>
      <w:r w:rsidRPr="0038137C">
        <w:rPr>
          <w:rFonts w:ascii="Arial" w:hAnsi="Arial" w:cs="Arial"/>
          <w:bCs/>
          <w:i/>
          <w:iCs/>
          <w:u w:val="single"/>
        </w:rPr>
        <w:t xml:space="preserve">obligado a otorgar </w:t>
      </w:r>
      <w:r w:rsidR="00C76717" w:rsidRPr="0038137C">
        <w:rPr>
          <w:rFonts w:ascii="Arial" w:hAnsi="Arial" w:cs="Arial"/>
          <w:bCs/>
          <w:i/>
          <w:iCs/>
          <w:u w:val="single"/>
        </w:rPr>
        <w:t xml:space="preserve">renovación </w:t>
      </w:r>
      <w:r w:rsidRPr="0038137C">
        <w:rPr>
          <w:rFonts w:ascii="Arial" w:hAnsi="Arial" w:cs="Arial"/>
          <w:bCs/>
          <w:i/>
          <w:iCs/>
          <w:u w:val="single"/>
        </w:rPr>
        <w:t xml:space="preserve">del acuerdo de concesión número </w:t>
      </w:r>
      <w:r w:rsidR="00551437">
        <w:rPr>
          <w:rFonts w:ascii="Arial" w:hAnsi="Arial" w:cs="Arial"/>
          <w:bCs/>
          <w:i/>
          <w:iCs/>
          <w:u w:val="single"/>
        </w:rPr>
        <w:t>*******</w:t>
      </w:r>
      <w:r w:rsidR="004A70EF" w:rsidRPr="0038137C">
        <w:rPr>
          <w:rFonts w:ascii="Arial" w:hAnsi="Arial" w:cs="Arial"/>
          <w:bCs/>
          <w:i/>
          <w:iCs/>
        </w:rPr>
        <w:t>.</w:t>
      </w:r>
    </w:p>
    <w:p w14:paraId="42D24CA6" w14:textId="7AAE178C" w:rsidR="004A70EF" w:rsidRPr="0038137C" w:rsidRDefault="0076317D" w:rsidP="0076317D">
      <w:pPr>
        <w:pStyle w:val="Prrafodelista"/>
        <w:spacing w:before="240" w:line="360" w:lineRule="auto"/>
        <w:ind w:left="1134" w:right="474" w:firstLine="282"/>
        <w:jc w:val="both"/>
        <w:rPr>
          <w:rFonts w:ascii="Arial" w:eastAsia="Calibri" w:hAnsi="Arial" w:cs="Arial"/>
          <w:bCs/>
          <w:i/>
          <w:iCs/>
          <w:sz w:val="26"/>
          <w:szCs w:val="26"/>
        </w:rPr>
      </w:pPr>
      <w:r w:rsidRPr="0038137C">
        <w:rPr>
          <w:rFonts w:ascii="Arial" w:hAnsi="Arial" w:cs="Arial"/>
          <w:bCs/>
          <w:i/>
          <w:iCs/>
        </w:rPr>
        <w:t xml:space="preserve">Por otra parte, respecto a lo dicho por la actora en cuanto a que la demandada no ha dado cumplimiento a la sentencia a los relativo a la publicación de su acuerdo de concesión en el Periódico Oficial del Gobierno del Estado, se advierte que del oficio </w:t>
      </w:r>
      <w:r w:rsidR="00551437">
        <w:rPr>
          <w:rFonts w:ascii="Arial" w:hAnsi="Arial" w:cs="Arial"/>
          <w:bCs/>
          <w:i/>
          <w:iCs/>
        </w:rPr>
        <w:t>*******</w:t>
      </w:r>
      <w:r w:rsidRPr="0038137C">
        <w:rPr>
          <w:rFonts w:ascii="Arial" w:hAnsi="Arial" w:cs="Arial"/>
          <w:bCs/>
          <w:i/>
          <w:iCs/>
        </w:rPr>
        <w:t xml:space="preserve">el Director Jurídico de la Secretaría de Movilidad del Estado, informa que es a la administrada a quien le corresponde realizar la gestión y el pago para la publicación del acuerdo de concesión en el citado Periódico, </w:t>
      </w:r>
      <w:r w:rsidRPr="0038137C">
        <w:rPr>
          <w:rFonts w:ascii="Arial" w:hAnsi="Arial" w:cs="Arial"/>
          <w:bCs/>
          <w:i/>
          <w:iCs/>
        </w:rPr>
        <w:lastRenderedPageBreak/>
        <w:t xml:space="preserve">por lo que, </w:t>
      </w:r>
      <w:r w:rsidRPr="0038137C">
        <w:rPr>
          <w:rFonts w:ascii="Arial" w:hAnsi="Arial" w:cs="Arial"/>
          <w:bCs/>
          <w:i/>
          <w:iCs/>
          <w:u w:val="single"/>
        </w:rPr>
        <w:t xml:space="preserve">al analizar los efectos de la sentencia, </w:t>
      </w:r>
      <w:r w:rsidRPr="0038137C">
        <w:rPr>
          <w:rFonts w:ascii="Arial" w:hAnsi="Arial" w:cs="Arial"/>
          <w:b/>
          <w:bCs/>
          <w:i/>
          <w:iCs/>
          <w:u w:val="single"/>
        </w:rPr>
        <w:t>se tiene por cumplida la misma</w:t>
      </w:r>
      <w:r w:rsidRPr="0038137C">
        <w:rPr>
          <w:rFonts w:ascii="Arial" w:hAnsi="Arial" w:cs="Arial"/>
          <w:bCs/>
          <w:i/>
          <w:iCs/>
        </w:rPr>
        <w:t>…</w:t>
      </w:r>
      <w:r w:rsidR="004A70EF" w:rsidRPr="0038137C">
        <w:rPr>
          <w:rFonts w:ascii="Arial" w:hAnsi="Arial" w:cs="Arial"/>
          <w:bCs/>
          <w:i/>
          <w:iCs/>
          <w:sz w:val="26"/>
          <w:szCs w:val="26"/>
        </w:rPr>
        <w:t>”</w:t>
      </w:r>
    </w:p>
    <w:p w14:paraId="3ABC68C3" w14:textId="781A80EF" w:rsidR="001521B7" w:rsidRDefault="001521B7" w:rsidP="009B559A">
      <w:pPr>
        <w:pStyle w:val="Sinespaciado"/>
        <w:spacing w:before="240" w:after="240" w:line="360" w:lineRule="auto"/>
        <w:ind w:firstLine="708"/>
        <w:jc w:val="both"/>
        <w:rPr>
          <w:rFonts w:ascii="Arial" w:hAnsi="Arial" w:cs="Arial"/>
          <w:bCs/>
          <w:sz w:val="26"/>
          <w:szCs w:val="26"/>
        </w:rPr>
      </w:pPr>
      <w:r>
        <w:rPr>
          <w:rFonts w:ascii="Arial" w:eastAsia="Calibri" w:hAnsi="Arial" w:cs="Arial"/>
          <w:bCs/>
          <w:sz w:val="26"/>
          <w:szCs w:val="26"/>
        </w:rPr>
        <w:t xml:space="preserve">De lo anterior se </w:t>
      </w:r>
      <w:r w:rsidR="00C76717">
        <w:rPr>
          <w:rFonts w:ascii="Arial" w:eastAsia="Calibri" w:hAnsi="Arial" w:cs="Arial"/>
          <w:bCs/>
          <w:sz w:val="26"/>
          <w:szCs w:val="26"/>
        </w:rPr>
        <w:t xml:space="preserve">colige </w:t>
      </w:r>
      <w:r>
        <w:rPr>
          <w:rFonts w:ascii="Arial" w:eastAsia="Calibri" w:hAnsi="Arial" w:cs="Arial"/>
          <w:bCs/>
          <w:sz w:val="26"/>
          <w:szCs w:val="26"/>
        </w:rPr>
        <w:t>que</w:t>
      </w:r>
      <w:r w:rsidR="008F4B38">
        <w:rPr>
          <w:rFonts w:ascii="Arial" w:eastAsia="Calibri" w:hAnsi="Arial" w:cs="Arial"/>
          <w:bCs/>
          <w:sz w:val="26"/>
          <w:szCs w:val="26"/>
        </w:rPr>
        <w:t xml:space="preserve"> </w:t>
      </w:r>
      <w:r w:rsidR="00745F84">
        <w:rPr>
          <w:rFonts w:ascii="Arial" w:eastAsia="Calibri" w:hAnsi="Arial" w:cs="Arial"/>
          <w:bCs/>
          <w:sz w:val="26"/>
          <w:szCs w:val="26"/>
        </w:rPr>
        <w:t xml:space="preserve">en efecto </w:t>
      </w:r>
      <w:r>
        <w:rPr>
          <w:rFonts w:ascii="Arial" w:eastAsia="Calibri" w:hAnsi="Arial" w:cs="Arial"/>
          <w:bCs/>
          <w:sz w:val="26"/>
          <w:szCs w:val="26"/>
        </w:rPr>
        <w:t xml:space="preserve">la Primera Instancia fue omisa en realizar un análisis </w:t>
      </w:r>
      <w:r>
        <w:rPr>
          <w:rFonts w:ascii="Arial" w:hAnsi="Arial" w:cs="Arial"/>
          <w:bCs/>
          <w:sz w:val="26"/>
          <w:szCs w:val="26"/>
          <w:lang w:val="es-MX"/>
        </w:rPr>
        <w:t>pormenorizado de las constancias enviadas por la autoridad para establecer el cumplimiento de la sentencia, así como de</w:t>
      </w:r>
      <w:r>
        <w:rPr>
          <w:rFonts w:ascii="Arial" w:hAnsi="Arial" w:cs="Arial"/>
          <w:b/>
          <w:bCs/>
          <w:sz w:val="26"/>
          <w:szCs w:val="26"/>
          <w:lang w:val="es-MX"/>
        </w:rPr>
        <w:t xml:space="preserve"> </w:t>
      </w:r>
      <w:r>
        <w:rPr>
          <w:rFonts w:ascii="Arial" w:hAnsi="Arial" w:cs="Arial"/>
          <w:bCs/>
          <w:sz w:val="26"/>
          <w:szCs w:val="26"/>
          <w:lang w:val="es-MX"/>
        </w:rPr>
        <w:t>fundar y motivar debidamente su consideración</w:t>
      </w:r>
      <w:r w:rsidR="00BF5FB3">
        <w:rPr>
          <w:rFonts w:ascii="Arial" w:hAnsi="Arial" w:cs="Arial"/>
          <w:bCs/>
          <w:sz w:val="26"/>
          <w:szCs w:val="26"/>
          <w:lang w:val="es-MX"/>
        </w:rPr>
        <w:t>,</w:t>
      </w:r>
      <w:r>
        <w:rPr>
          <w:rFonts w:ascii="Arial" w:hAnsi="Arial" w:cs="Arial"/>
          <w:bCs/>
          <w:sz w:val="26"/>
          <w:szCs w:val="26"/>
          <w:lang w:val="es-MX"/>
        </w:rPr>
        <w:t xml:space="preserve"> </w:t>
      </w:r>
      <w:r w:rsidR="00745F84">
        <w:rPr>
          <w:rFonts w:ascii="Arial" w:hAnsi="Arial" w:cs="Arial"/>
          <w:bCs/>
          <w:sz w:val="26"/>
          <w:szCs w:val="26"/>
          <w:lang w:val="es-MX"/>
        </w:rPr>
        <w:t xml:space="preserve">al limitarse </w:t>
      </w:r>
      <w:r>
        <w:rPr>
          <w:rFonts w:ascii="Arial" w:hAnsi="Arial" w:cs="Arial"/>
          <w:bCs/>
          <w:sz w:val="26"/>
          <w:szCs w:val="26"/>
          <w:lang w:val="es-MX"/>
        </w:rPr>
        <w:t xml:space="preserve">únicamente </w:t>
      </w:r>
      <w:r w:rsidR="002B2CF2">
        <w:rPr>
          <w:rFonts w:ascii="Arial" w:hAnsi="Arial" w:cs="Arial"/>
          <w:bCs/>
          <w:sz w:val="26"/>
          <w:szCs w:val="26"/>
          <w:lang w:val="es-MX"/>
        </w:rPr>
        <w:t>a</w:t>
      </w:r>
      <w:r>
        <w:rPr>
          <w:rFonts w:ascii="Arial" w:hAnsi="Arial" w:cs="Arial"/>
          <w:bCs/>
          <w:sz w:val="26"/>
          <w:szCs w:val="26"/>
          <w:lang w:val="es-MX"/>
        </w:rPr>
        <w:t xml:space="preserve"> referir </w:t>
      </w:r>
      <w:r w:rsidR="005A2149">
        <w:rPr>
          <w:rFonts w:ascii="Arial" w:hAnsi="Arial" w:cs="Arial"/>
          <w:bCs/>
          <w:sz w:val="26"/>
          <w:szCs w:val="26"/>
          <w:lang w:val="es-MX"/>
        </w:rPr>
        <w:t>que el acuerdo emitido por el Gobernador Constitucional del Estado de Oaxaca</w:t>
      </w:r>
      <w:r w:rsidR="009B559A">
        <w:rPr>
          <w:rFonts w:ascii="Arial" w:hAnsi="Arial" w:cs="Arial"/>
          <w:bCs/>
          <w:sz w:val="26"/>
          <w:szCs w:val="26"/>
          <w:lang w:val="es-MX"/>
        </w:rPr>
        <w:t xml:space="preserve">, se encuentra debidamente fundado </w:t>
      </w:r>
      <w:r w:rsidR="00C76717">
        <w:rPr>
          <w:rFonts w:ascii="Arial" w:hAnsi="Arial" w:cs="Arial"/>
          <w:bCs/>
          <w:sz w:val="26"/>
          <w:szCs w:val="26"/>
          <w:lang w:val="es-MX"/>
        </w:rPr>
        <w:t>y</w:t>
      </w:r>
      <w:r w:rsidR="009B559A">
        <w:rPr>
          <w:rFonts w:ascii="Arial" w:hAnsi="Arial" w:cs="Arial"/>
          <w:bCs/>
          <w:sz w:val="26"/>
          <w:szCs w:val="26"/>
          <w:lang w:val="es-MX"/>
        </w:rPr>
        <w:t xml:space="preserve"> motivado</w:t>
      </w:r>
      <w:r w:rsidR="0076317D">
        <w:rPr>
          <w:rFonts w:ascii="Arial" w:hAnsi="Arial" w:cs="Arial"/>
          <w:bCs/>
          <w:sz w:val="26"/>
          <w:szCs w:val="26"/>
          <w:lang w:val="es-MX"/>
        </w:rPr>
        <w:t xml:space="preserve"> y que al analizar los efectos de la sentencia se tiene por cumplida</w:t>
      </w:r>
      <w:r w:rsidR="009B559A">
        <w:rPr>
          <w:rFonts w:ascii="Arial" w:hAnsi="Arial" w:cs="Arial"/>
          <w:bCs/>
          <w:sz w:val="26"/>
          <w:szCs w:val="26"/>
          <w:lang w:val="es-MX"/>
        </w:rPr>
        <w:t xml:space="preserve">, </w:t>
      </w:r>
      <w:r w:rsidR="00D14660">
        <w:rPr>
          <w:rFonts w:ascii="Arial" w:hAnsi="Arial" w:cs="Arial"/>
          <w:bCs/>
          <w:sz w:val="26"/>
          <w:szCs w:val="26"/>
          <w:lang w:val="es-MX"/>
        </w:rPr>
        <w:t xml:space="preserve">sin realizar un exposición de manera </w:t>
      </w:r>
      <w:r w:rsidR="00D14660">
        <w:rPr>
          <w:rFonts w:ascii="Arial" w:hAnsi="Arial" w:cs="Arial"/>
          <w:sz w:val="26"/>
          <w:szCs w:val="26"/>
        </w:rPr>
        <w:t xml:space="preserve">precisa de las circunstancias que tuvo en consideración para establecer </w:t>
      </w:r>
      <w:r w:rsidR="00D41282">
        <w:rPr>
          <w:rFonts w:ascii="Arial" w:hAnsi="Arial" w:cs="Arial"/>
          <w:sz w:val="26"/>
          <w:szCs w:val="26"/>
        </w:rPr>
        <w:t xml:space="preserve">que </w:t>
      </w:r>
      <w:r w:rsidR="00D14660">
        <w:rPr>
          <w:rFonts w:ascii="Arial" w:hAnsi="Arial" w:cs="Arial"/>
          <w:bCs/>
          <w:sz w:val="26"/>
          <w:szCs w:val="26"/>
        </w:rPr>
        <w:t>la autoridad emisora cumplió con su obligación de fundar y motivar su actuar</w:t>
      </w:r>
      <w:r w:rsidR="00D41282">
        <w:rPr>
          <w:rFonts w:ascii="Arial" w:hAnsi="Arial" w:cs="Arial"/>
          <w:bCs/>
          <w:sz w:val="26"/>
          <w:szCs w:val="26"/>
        </w:rPr>
        <w:t>,</w:t>
      </w:r>
      <w:r w:rsidR="00D14660">
        <w:rPr>
          <w:rFonts w:ascii="Arial" w:hAnsi="Arial" w:cs="Arial"/>
          <w:bCs/>
          <w:sz w:val="26"/>
          <w:szCs w:val="26"/>
        </w:rPr>
        <w:t xml:space="preserve"> así como las razone</w:t>
      </w:r>
      <w:r w:rsidR="00D41282">
        <w:rPr>
          <w:rFonts w:ascii="Arial" w:hAnsi="Arial" w:cs="Arial"/>
          <w:bCs/>
          <w:sz w:val="26"/>
          <w:szCs w:val="26"/>
        </w:rPr>
        <w:t>s que tomó</w:t>
      </w:r>
      <w:r w:rsidR="00D14660">
        <w:rPr>
          <w:rFonts w:ascii="Arial" w:hAnsi="Arial" w:cs="Arial"/>
          <w:bCs/>
          <w:sz w:val="26"/>
          <w:szCs w:val="26"/>
        </w:rPr>
        <w:t xml:space="preserve"> en cuenta para considerar </w:t>
      </w:r>
      <w:r w:rsidR="00D14660">
        <w:rPr>
          <w:rFonts w:ascii="Arial" w:hAnsi="Arial" w:cs="Arial"/>
          <w:sz w:val="26"/>
          <w:szCs w:val="26"/>
        </w:rPr>
        <w:t>el cumplimiento de</w:t>
      </w:r>
      <w:r w:rsidR="00D41282">
        <w:rPr>
          <w:rFonts w:ascii="Arial" w:hAnsi="Arial" w:cs="Arial"/>
          <w:sz w:val="26"/>
          <w:szCs w:val="26"/>
        </w:rPr>
        <w:t xml:space="preserve"> </w:t>
      </w:r>
      <w:r w:rsidR="00D14660">
        <w:rPr>
          <w:rFonts w:ascii="Arial" w:hAnsi="Arial" w:cs="Arial"/>
          <w:sz w:val="26"/>
          <w:szCs w:val="26"/>
        </w:rPr>
        <w:t>la sentencia</w:t>
      </w:r>
      <w:r>
        <w:rPr>
          <w:rFonts w:ascii="Arial" w:hAnsi="Arial" w:cs="Arial"/>
          <w:bCs/>
          <w:sz w:val="26"/>
          <w:szCs w:val="26"/>
        </w:rPr>
        <w:t xml:space="preserve">.- - - - - - - - - - - - </w:t>
      </w:r>
      <w:r w:rsidR="00D14660">
        <w:rPr>
          <w:rFonts w:ascii="Arial" w:hAnsi="Arial" w:cs="Arial"/>
          <w:bCs/>
          <w:sz w:val="26"/>
          <w:szCs w:val="26"/>
        </w:rPr>
        <w:t xml:space="preserve">- - - - - - - - - - - - - - - - - - - </w:t>
      </w:r>
    </w:p>
    <w:p w14:paraId="3EF63EB9" w14:textId="53A6F77D" w:rsidR="009B4079" w:rsidRDefault="009B4079" w:rsidP="002B2CF2">
      <w:pPr>
        <w:spacing w:before="240" w:line="360" w:lineRule="auto"/>
        <w:ind w:firstLine="709"/>
        <w:jc w:val="both"/>
        <w:rPr>
          <w:rFonts w:ascii="Arial" w:eastAsia="Calibri" w:hAnsi="Arial" w:cs="Arial"/>
          <w:bCs/>
          <w:sz w:val="26"/>
          <w:szCs w:val="26"/>
        </w:rPr>
      </w:pPr>
      <w:r>
        <w:rPr>
          <w:rFonts w:ascii="Arial" w:eastAsia="Calibri" w:hAnsi="Arial" w:cs="Arial"/>
          <w:bCs/>
          <w:sz w:val="26"/>
          <w:szCs w:val="26"/>
        </w:rPr>
        <w:t>De</w:t>
      </w:r>
      <w:r w:rsidR="002B2CF2">
        <w:rPr>
          <w:rFonts w:ascii="Arial" w:eastAsia="Calibri" w:hAnsi="Arial" w:cs="Arial"/>
          <w:bCs/>
          <w:sz w:val="26"/>
          <w:szCs w:val="26"/>
        </w:rPr>
        <w:t xml:space="preserve"> ahí la actualización del </w:t>
      </w:r>
      <w:r>
        <w:rPr>
          <w:rFonts w:ascii="Arial" w:eastAsia="Calibri" w:hAnsi="Arial" w:cs="Arial"/>
          <w:bCs/>
          <w:sz w:val="26"/>
          <w:szCs w:val="26"/>
        </w:rPr>
        <w:t>agravio irrogado a</w:t>
      </w:r>
      <w:r w:rsidR="00D14F91">
        <w:rPr>
          <w:rFonts w:ascii="Arial" w:eastAsia="Calibri" w:hAnsi="Arial" w:cs="Arial"/>
          <w:bCs/>
          <w:sz w:val="26"/>
          <w:szCs w:val="26"/>
        </w:rPr>
        <w:t xml:space="preserve"> </w:t>
      </w:r>
      <w:r>
        <w:rPr>
          <w:rFonts w:ascii="Arial" w:eastAsia="Calibri" w:hAnsi="Arial" w:cs="Arial"/>
          <w:bCs/>
          <w:sz w:val="26"/>
          <w:szCs w:val="26"/>
        </w:rPr>
        <w:t>l</w:t>
      </w:r>
      <w:r w:rsidR="00D14F91">
        <w:rPr>
          <w:rFonts w:ascii="Arial" w:eastAsia="Calibri" w:hAnsi="Arial" w:cs="Arial"/>
          <w:bCs/>
          <w:sz w:val="26"/>
          <w:szCs w:val="26"/>
        </w:rPr>
        <w:t>a</w:t>
      </w:r>
      <w:r>
        <w:rPr>
          <w:rFonts w:ascii="Arial" w:eastAsia="Calibri" w:hAnsi="Arial" w:cs="Arial"/>
          <w:bCs/>
          <w:sz w:val="26"/>
          <w:szCs w:val="26"/>
        </w:rPr>
        <w:t xml:space="preserve"> recurrente, </w:t>
      </w:r>
      <w:r w:rsidR="002B2CF2">
        <w:rPr>
          <w:rFonts w:ascii="Arial" w:eastAsia="Calibri" w:hAnsi="Arial" w:cs="Arial"/>
          <w:bCs/>
          <w:sz w:val="26"/>
          <w:szCs w:val="26"/>
        </w:rPr>
        <w:t xml:space="preserve">pues como ya se dijo la Primera Instancia soslayó analizar de forma detallada </w:t>
      </w:r>
      <w:r w:rsidR="002B2CF2">
        <w:rPr>
          <w:rFonts w:ascii="Arial" w:hAnsi="Arial" w:cs="Arial"/>
          <w:bCs/>
          <w:sz w:val="26"/>
          <w:szCs w:val="26"/>
        </w:rPr>
        <w:t>las constancias enviadas para el cumplimiento de la sentencia, así como de</w:t>
      </w:r>
      <w:r w:rsidR="002B2CF2">
        <w:rPr>
          <w:rFonts w:ascii="Arial" w:hAnsi="Arial" w:cs="Arial"/>
          <w:b/>
          <w:bCs/>
          <w:sz w:val="26"/>
          <w:szCs w:val="26"/>
        </w:rPr>
        <w:t xml:space="preserve"> </w:t>
      </w:r>
      <w:r w:rsidR="002B2CF2">
        <w:rPr>
          <w:rFonts w:ascii="Arial" w:hAnsi="Arial" w:cs="Arial"/>
          <w:bCs/>
          <w:sz w:val="26"/>
          <w:szCs w:val="26"/>
        </w:rPr>
        <w:t>fundar y motivar debidamente su determinación</w:t>
      </w:r>
      <w:r w:rsidR="00745F84">
        <w:rPr>
          <w:rFonts w:ascii="Arial" w:hAnsi="Arial" w:cs="Arial"/>
          <w:bCs/>
          <w:sz w:val="26"/>
          <w:szCs w:val="26"/>
        </w:rPr>
        <w:t xml:space="preserve"> de considerar cumplida la sentencia</w:t>
      </w:r>
      <w:r w:rsidR="002B2CF2">
        <w:rPr>
          <w:rFonts w:ascii="Arial" w:hAnsi="Arial" w:cs="Arial"/>
          <w:bCs/>
          <w:sz w:val="26"/>
          <w:szCs w:val="26"/>
        </w:rPr>
        <w:t>; por lo que, p</w:t>
      </w:r>
      <w:r>
        <w:rPr>
          <w:rFonts w:ascii="Arial" w:eastAsia="Calibri" w:hAnsi="Arial" w:cs="Arial"/>
          <w:bCs/>
          <w:sz w:val="26"/>
          <w:szCs w:val="26"/>
        </w:rPr>
        <w:t xml:space="preserve">ara repararlo es procedente que </w:t>
      </w:r>
      <w:r w:rsidRPr="002A5519">
        <w:rPr>
          <w:rFonts w:ascii="Arial" w:eastAsia="Calibri" w:hAnsi="Arial" w:cs="Arial"/>
          <w:bCs/>
          <w:sz w:val="26"/>
          <w:szCs w:val="26"/>
        </w:rPr>
        <w:t xml:space="preserve">esta Sala Superior </w:t>
      </w:r>
      <w:r>
        <w:rPr>
          <w:rFonts w:ascii="Arial" w:eastAsia="Calibri" w:hAnsi="Arial" w:cs="Arial"/>
          <w:b/>
          <w:bCs/>
          <w:sz w:val="26"/>
          <w:szCs w:val="26"/>
        </w:rPr>
        <w:t>reasuma</w:t>
      </w:r>
      <w:r w:rsidRPr="00025271">
        <w:rPr>
          <w:rFonts w:ascii="Arial" w:eastAsia="Calibri" w:hAnsi="Arial" w:cs="Arial"/>
          <w:b/>
          <w:bCs/>
          <w:sz w:val="26"/>
          <w:szCs w:val="26"/>
        </w:rPr>
        <w:t xml:space="preserve"> jurisdicción</w:t>
      </w:r>
      <w:r>
        <w:rPr>
          <w:rFonts w:ascii="Arial" w:eastAsia="Calibri" w:hAnsi="Arial" w:cs="Arial"/>
          <w:bCs/>
          <w:sz w:val="26"/>
          <w:szCs w:val="26"/>
        </w:rPr>
        <w:t xml:space="preserve">, para </w:t>
      </w:r>
      <w:r w:rsidRPr="009B4079">
        <w:rPr>
          <w:rFonts w:ascii="Arial" w:eastAsia="Calibri" w:hAnsi="Arial" w:cs="Arial"/>
          <w:bCs/>
          <w:sz w:val="26"/>
          <w:szCs w:val="26"/>
        </w:rPr>
        <w:t>proceder al análisis de referencia</w:t>
      </w:r>
      <w:r>
        <w:rPr>
          <w:rFonts w:ascii="Arial" w:eastAsia="Calibri" w:hAnsi="Arial" w:cs="Arial"/>
          <w:bCs/>
          <w:sz w:val="26"/>
          <w:szCs w:val="26"/>
        </w:rPr>
        <w:t xml:space="preserve"> y </w:t>
      </w:r>
      <w:r w:rsidRPr="009B4079">
        <w:rPr>
          <w:rFonts w:ascii="Arial" w:eastAsia="Calibri" w:hAnsi="Arial" w:cs="Arial"/>
          <w:bCs/>
          <w:sz w:val="26"/>
          <w:szCs w:val="26"/>
        </w:rPr>
        <w:t xml:space="preserve">determinar si la </w:t>
      </w:r>
      <w:r>
        <w:rPr>
          <w:rFonts w:ascii="Arial" w:eastAsia="Calibri" w:hAnsi="Arial" w:cs="Arial"/>
          <w:bCs/>
          <w:sz w:val="26"/>
          <w:szCs w:val="26"/>
        </w:rPr>
        <w:t xml:space="preserve">sentencia emitida en el juicio natural </w:t>
      </w:r>
      <w:r w:rsidRPr="009B4079">
        <w:rPr>
          <w:rFonts w:ascii="Arial" w:eastAsia="Calibri" w:hAnsi="Arial" w:cs="Arial"/>
          <w:bCs/>
          <w:sz w:val="26"/>
          <w:szCs w:val="26"/>
        </w:rPr>
        <w:t>está debidamente cumplida, sin excesos ni defectos</w:t>
      </w:r>
      <w:r>
        <w:rPr>
          <w:rFonts w:ascii="Arial" w:eastAsia="Calibri" w:hAnsi="Arial" w:cs="Arial"/>
          <w:bCs/>
          <w:sz w:val="26"/>
          <w:szCs w:val="26"/>
        </w:rPr>
        <w:t>; sirve de</w:t>
      </w:r>
      <w:r w:rsidR="00B26D12">
        <w:rPr>
          <w:rFonts w:ascii="Arial" w:eastAsia="Calibri" w:hAnsi="Arial" w:cs="Arial"/>
          <w:bCs/>
          <w:sz w:val="26"/>
          <w:szCs w:val="26"/>
        </w:rPr>
        <w:t xml:space="preserve"> referencia </w:t>
      </w:r>
      <w:r>
        <w:rPr>
          <w:rFonts w:ascii="Arial" w:eastAsia="Calibri" w:hAnsi="Arial" w:cs="Arial"/>
          <w:bCs/>
          <w:sz w:val="26"/>
          <w:szCs w:val="26"/>
        </w:rPr>
        <w:t xml:space="preserve">a lo anterior, el siguiente criterio de rubro y texto siguientes:- - - - - - - - - - - - </w:t>
      </w:r>
    </w:p>
    <w:p w14:paraId="190F0E5A" w14:textId="73B8E0CB" w:rsidR="009B4079" w:rsidRPr="00AA4A1B" w:rsidRDefault="009B4079" w:rsidP="009B4079">
      <w:pPr>
        <w:spacing w:before="240" w:line="360" w:lineRule="auto"/>
        <w:ind w:left="1134" w:right="474"/>
        <w:jc w:val="both"/>
        <w:rPr>
          <w:rFonts w:ascii="Arial" w:eastAsia="Calibri" w:hAnsi="Arial" w:cs="Arial"/>
          <w:bCs/>
          <w:i/>
          <w:iCs/>
          <w:sz w:val="26"/>
          <w:szCs w:val="26"/>
        </w:rPr>
      </w:pPr>
      <w:r w:rsidRPr="00AA4A1B">
        <w:rPr>
          <w:rFonts w:ascii="Arial" w:eastAsia="Calibri" w:hAnsi="Arial" w:cs="Arial"/>
          <w:bCs/>
          <w:i/>
          <w:iCs/>
          <w:sz w:val="26"/>
          <w:szCs w:val="26"/>
        </w:rPr>
        <w:t>“</w:t>
      </w:r>
      <w:r w:rsidRPr="00AA4A1B">
        <w:rPr>
          <w:rFonts w:ascii="Arial" w:eastAsia="Calibri" w:hAnsi="Arial" w:cs="Arial"/>
          <w:b/>
          <w:bCs/>
          <w:i/>
          <w:iCs/>
          <w:sz w:val="20"/>
          <w:szCs w:val="20"/>
        </w:rPr>
        <w:t>INCONFORMIDAD. SI EL JUEZ DE DISTRITO DETERMINÓ QUE ESTABA CUMPLIDA LA SENTENCIA QUE CONCEDIÓ EL AMPARO, SIN REALIZAR UN ANÁLISIS PORMENORIZADO DE CADA UNO DE LOS ASPECTOS QUE FUERON MATERIA DE PROTECCIÓN CONSTITUCIONAL, EL TRIBUNAL COLEGIADO DE CIRCUITO, AL RESOLVER DICHO RECURSO, DEBE REASUMIR JURISDICCIÓN Y PRONUNCIARSE AL RESPECTO</w:t>
      </w:r>
      <w:r w:rsidRPr="00AA4A1B">
        <w:rPr>
          <w:rFonts w:ascii="Arial" w:eastAsia="Calibri" w:hAnsi="Arial" w:cs="Arial"/>
          <w:bCs/>
          <w:i/>
          <w:iCs/>
          <w:sz w:val="26"/>
          <w:szCs w:val="26"/>
        </w:rPr>
        <w:t xml:space="preserve">. </w:t>
      </w:r>
      <w:r w:rsidRPr="00AA4A1B">
        <w:rPr>
          <w:rFonts w:ascii="Arial" w:eastAsia="Calibri" w:hAnsi="Arial" w:cs="Arial"/>
          <w:bCs/>
          <w:i/>
          <w:iCs/>
        </w:rPr>
        <w:t xml:space="preserve">De la interpretación sistemática del título tercero, denominado "Cumplimiento y Ejecución", capítulo I, intitulado "Cumplimiento e Inejecución" de la Ley de Amparo, se advierte que la ejecución de las sentencias de amparo es de orden público, no sólo porque busca restituir al quejoso en el pleno goce del derecho humano violado, sino porque, con dicho cumplimiento, debe restablecerse el orden constitucional. De este modo, si el Juez de Distrito determinó que estaba cumplida la sentencia que concedió la protección constitucional, sin que haya realizado un análisis pormenorizado de cada uno de los aspectos que fueron materia de </w:t>
      </w:r>
      <w:r w:rsidRPr="00AA4A1B">
        <w:rPr>
          <w:rFonts w:ascii="Arial" w:eastAsia="Calibri" w:hAnsi="Arial" w:cs="Arial"/>
          <w:bCs/>
          <w:i/>
          <w:iCs/>
        </w:rPr>
        <w:lastRenderedPageBreak/>
        <w:t>concesión en esa resolución, el Tribunal Colegiado de Circuito, al resolver el recurso de inconformidad correspondiente, no debe ordenar reponer el procedimiento y devolver los autos a dicho órgano jurisdiccional para que haga el análisis respectivo, sino reasumir jurisdicción y proceder al análisis de referencia, para determinar si la ejecutoria de amparo está debidamente cumplida, sin excesos ni defectos</w:t>
      </w:r>
      <w:r w:rsidRPr="00AA4A1B">
        <w:rPr>
          <w:rFonts w:ascii="Arial" w:eastAsia="Calibri" w:hAnsi="Arial" w:cs="Arial"/>
          <w:bCs/>
          <w:i/>
          <w:iCs/>
          <w:color w:val="000000" w:themeColor="text1"/>
        </w:rPr>
        <w:t>.”</w:t>
      </w:r>
      <w:r w:rsidRPr="00AA4A1B">
        <w:rPr>
          <w:rStyle w:val="Refdenotaalpie"/>
          <w:rFonts w:ascii="Arial" w:hAnsi="Arial" w:cs="Arial"/>
          <w:i/>
          <w:iCs/>
          <w:sz w:val="26"/>
          <w:szCs w:val="26"/>
        </w:rPr>
        <w:footnoteReference w:id="3"/>
      </w:r>
    </w:p>
    <w:p w14:paraId="797C4C2E" w14:textId="77777777" w:rsidR="00D13DBB" w:rsidRDefault="002B2CF2" w:rsidP="00D13DBB">
      <w:pPr>
        <w:pStyle w:val="Sinespaciado"/>
        <w:spacing w:before="240" w:after="240" w:line="360" w:lineRule="auto"/>
        <w:ind w:firstLine="708"/>
        <w:jc w:val="center"/>
        <w:rPr>
          <w:rFonts w:ascii="Arial" w:hAnsi="Arial" w:cs="Arial"/>
          <w:sz w:val="26"/>
          <w:szCs w:val="26"/>
        </w:rPr>
      </w:pPr>
      <w:r w:rsidRPr="002B2CF2">
        <w:rPr>
          <w:rFonts w:ascii="Arial" w:hAnsi="Arial" w:cs="Arial"/>
          <w:b/>
          <w:sz w:val="26"/>
          <w:szCs w:val="26"/>
        </w:rPr>
        <w:t>A</w:t>
      </w:r>
      <w:r w:rsidR="00320F4A" w:rsidRPr="002B2CF2">
        <w:rPr>
          <w:rFonts w:ascii="Arial" w:hAnsi="Arial" w:cs="Arial"/>
          <w:b/>
          <w:sz w:val="26"/>
          <w:szCs w:val="26"/>
        </w:rPr>
        <w:t>nálisis</w:t>
      </w:r>
      <w:r w:rsidR="00320F4A">
        <w:rPr>
          <w:rFonts w:ascii="Arial" w:hAnsi="Arial" w:cs="Arial"/>
          <w:sz w:val="26"/>
          <w:szCs w:val="26"/>
        </w:rPr>
        <w:t xml:space="preserve"> </w:t>
      </w:r>
      <w:r w:rsidR="00320F4A" w:rsidRPr="00D13DBB">
        <w:rPr>
          <w:rFonts w:ascii="Arial" w:hAnsi="Arial" w:cs="Arial"/>
          <w:b/>
          <w:sz w:val="26"/>
          <w:szCs w:val="26"/>
        </w:rPr>
        <w:t>del cumplimiento de la sentencia</w:t>
      </w:r>
    </w:p>
    <w:p w14:paraId="39BF97D2" w14:textId="0BCF835A" w:rsidR="00C02300" w:rsidRDefault="00252A2C" w:rsidP="00172FC5">
      <w:pPr>
        <w:pStyle w:val="Sinespaciado"/>
        <w:spacing w:before="240" w:after="240" w:line="360" w:lineRule="auto"/>
        <w:ind w:firstLine="708"/>
        <w:jc w:val="both"/>
        <w:rPr>
          <w:rFonts w:ascii="Arial" w:eastAsia="Calibri" w:hAnsi="Arial" w:cs="Arial"/>
          <w:bCs/>
          <w:sz w:val="26"/>
          <w:szCs w:val="26"/>
        </w:rPr>
      </w:pPr>
      <w:r>
        <w:rPr>
          <w:rFonts w:ascii="Arial" w:eastAsia="Calibri" w:hAnsi="Arial" w:cs="Arial"/>
          <w:bCs/>
          <w:sz w:val="26"/>
          <w:szCs w:val="26"/>
        </w:rPr>
        <w:t>La entonces titular de la Primera Sala de Primera Instancia, e</w:t>
      </w:r>
      <w:r w:rsidR="003D00AB" w:rsidRPr="003D00AB">
        <w:rPr>
          <w:rFonts w:ascii="Arial" w:eastAsia="Calibri" w:hAnsi="Arial" w:cs="Arial"/>
          <w:bCs/>
          <w:sz w:val="26"/>
          <w:szCs w:val="26"/>
        </w:rPr>
        <w:t xml:space="preserve">l </w:t>
      </w:r>
      <w:r w:rsidR="00640481">
        <w:rPr>
          <w:rFonts w:ascii="Arial" w:eastAsia="Calibri" w:hAnsi="Arial" w:cs="Arial"/>
          <w:bCs/>
          <w:sz w:val="26"/>
          <w:szCs w:val="26"/>
        </w:rPr>
        <w:t>17 diecisiete de diciembre de 2015 dos mil quinc</w:t>
      </w:r>
      <w:r w:rsidR="00950512">
        <w:rPr>
          <w:rFonts w:ascii="Arial" w:eastAsia="Calibri" w:hAnsi="Arial" w:cs="Arial"/>
          <w:bCs/>
          <w:sz w:val="26"/>
          <w:szCs w:val="26"/>
        </w:rPr>
        <w:t>e</w:t>
      </w:r>
      <w:r w:rsidR="00C02300">
        <w:rPr>
          <w:rFonts w:ascii="Arial" w:eastAsia="Calibri" w:hAnsi="Arial" w:cs="Arial"/>
          <w:bCs/>
          <w:sz w:val="26"/>
          <w:szCs w:val="26"/>
        </w:rPr>
        <w:t xml:space="preserve"> </w:t>
      </w:r>
      <w:r w:rsidR="003D00AB">
        <w:rPr>
          <w:rFonts w:ascii="Arial" w:eastAsia="Calibri" w:hAnsi="Arial" w:cs="Arial"/>
          <w:bCs/>
          <w:sz w:val="26"/>
          <w:szCs w:val="26"/>
        </w:rPr>
        <w:t>dictó sentencia</w:t>
      </w:r>
      <w:r>
        <w:rPr>
          <w:rStyle w:val="Refdenotaalpie"/>
          <w:rFonts w:ascii="Arial" w:eastAsia="Calibri" w:hAnsi="Arial" w:cs="Arial"/>
          <w:bCs/>
          <w:sz w:val="26"/>
          <w:szCs w:val="26"/>
        </w:rPr>
        <w:footnoteReference w:id="4"/>
      </w:r>
      <w:r w:rsidR="003D00AB">
        <w:rPr>
          <w:rFonts w:ascii="Arial" w:eastAsia="Calibri" w:hAnsi="Arial" w:cs="Arial"/>
          <w:bCs/>
          <w:sz w:val="26"/>
          <w:szCs w:val="26"/>
        </w:rPr>
        <w:t xml:space="preserve"> en el juicio </w:t>
      </w:r>
      <w:r w:rsidR="00C76717">
        <w:rPr>
          <w:rFonts w:ascii="Arial" w:eastAsia="Calibri" w:hAnsi="Arial" w:cs="Arial"/>
          <w:bCs/>
          <w:sz w:val="26"/>
          <w:szCs w:val="26"/>
        </w:rPr>
        <w:t>en la que</w:t>
      </w:r>
      <w:r w:rsidR="00172FC5">
        <w:rPr>
          <w:rFonts w:ascii="Arial" w:eastAsia="Calibri" w:hAnsi="Arial" w:cs="Arial"/>
          <w:bCs/>
          <w:sz w:val="26"/>
          <w:szCs w:val="26"/>
        </w:rPr>
        <w:t xml:space="preserve"> </w:t>
      </w:r>
      <w:r w:rsidR="00C02300">
        <w:rPr>
          <w:rFonts w:ascii="Arial" w:eastAsia="Calibri" w:hAnsi="Arial" w:cs="Arial"/>
          <w:bCs/>
          <w:sz w:val="26"/>
          <w:szCs w:val="26"/>
        </w:rPr>
        <w:t>determinó:</w:t>
      </w:r>
      <w:r w:rsidR="00565411">
        <w:rPr>
          <w:rFonts w:ascii="Arial" w:eastAsia="Calibri" w:hAnsi="Arial" w:cs="Arial"/>
          <w:bCs/>
          <w:sz w:val="26"/>
          <w:szCs w:val="26"/>
        </w:rPr>
        <w:t xml:space="preserve">- - - - - </w:t>
      </w:r>
      <w:r w:rsidR="00D13DBB">
        <w:rPr>
          <w:rFonts w:ascii="Arial" w:eastAsia="Calibri" w:hAnsi="Arial" w:cs="Arial"/>
          <w:bCs/>
          <w:sz w:val="26"/>
          <w:szCs w:val="26"/>
        </w:rPr>
        <w:t xml:space="preserve">- - - - - - - - - - - - - - - - - - - - - - - - - - </w:t>
      </w:r>
      <w:r w:rsidR="00C76717">
        <w:rPr>
          <w:rFonts w:ascii="Arial" w:eastAsia="Calibri" w:hAnsi="Arial" w:cs="Arial"/>
          <w:bCs/>
          <w:sz w:val="26"/>
          <w:szCs w:val="26"/>
        </w:rPr>
        <w:t>- -</w:t>
      </w:r>
    </w:p>
    <w:p w14:paraId="578C2C1A" w14:textId="77777777" w:rsidR="00C76717" w:rsidRDefault="00C02300" w:rsidP="00950512">
      <w:pPr>
        <w:pStyle w:val="Prrafodelista"/>
        <w:spacing w:line="360" w:lineRule="auto"/>
        <w:ind w:left="1134" w:right="474"/>
        <w:jc w:val="both"/>
        <w:rPr>
          <w:rFonts w:ascii="Arial" w:eastAsia="Times New Roman" w:hAnsi="Arial" w:cs="Arial"/>
          <w:bCs/>
          <w:i/>
          <w:iCs/>
          <w:lang w:eastAsia="es-ES"/>
        </w:rPr>
      </w:pPr>
      <w:r w:rsidRPr="005277C8">
        <w:rPr>
          <w:rFonts w:ascii="Arial" w:eastAsia="Times New Roman" w:hAnsi="Arial" w:cs="Arial"/>
          <w:bCs/>
          <w:i/>
          <w:iCs/>
          <w:lang w:eastAsia="es-ES"/>
        </w:rPr>
        <w:t>“</w:t>
      </w:r>
      <w:r w:rsidR="00C76717">
        <w:rPr>
          <w:rFonts w:ascii="Arial" w:eastAsia="Times New Roman" w:hAnsi="Arial" w:cs="Arial"/>
          <w:bCs/>
          <w:i/>
          <w:iCs/>
          <w:lang w:eastAsia="es-ES"/>
        </w:rPr>
        <w:t>…</w:t>
      </w:r>
    </w:p>
    <w:p w14:paraId="57CF3E8B" w14:textId="29967ABC" w:rsidR="003B0F4F" w:rsidRDefault="00C76717" w:rsidP="003B0F4F">
      <w:pPr>
        <w:pStyle w:val="Prrafodelista"/>
        <w:spacing w:line="360" w:lineRule="auto"/>
        <w:ind w:left="1134" w:right="474" w:firstLine="282"/>
        <w:jc w:val="both"/>
        <w:rPr>
          <w:rFonts w:ascii="Arial" w:hAnsi="Arial" w:cs="Arial"/>
          <w:b/>
          <w:bCs/>
          <w:i/>
        </w:rPr>
      </w:pPr>
      <w:r>
        <w:rPr>
          <w:rFonts w:ascii="Arial" w:eastAsia="Times New Roman" w:hAnsi="Arial" w:cs="Arial"/>
          <w:bCs/>
          <w:i/>
          <w:iCs/>
          <w:lang w:eastAsia="es-ES"/>
        </w:rPr>
        <w:t xml:space="preserve">En consecuencia, </w:t>
      </w:r>
      <w:r w:rsidRPr="00C76717">
        <w:rPr>
          <w:rFonts w:ascii="Arial" w:hAnsi="Arial" w:cs="Arial"/>
          <w:b/>
          <w:bCs/>
          <w:i/>
          <w:sz w:val="20"/>
          <w:szCs w:val="20"/>
        </w:rPr>
        <w:t>SE DECLARA LA NULIDAD DE LA RESOLUCIÓN NEGATIVA FICTA</w:t>
      </w:r>
      <w:r w:rsidRPr="00C76717">
        <w:rPr>
          <w:rFonts w:ascii="Arial" w:hAnsi="Arial" w:cs="Arial"/>
          <w:bCs/>
          <w:i/>
          <w:sz w:val="20"/>
          <w:szCs w:val="20"/>
        </w:rPr>
        <w:t xml:space="preserve"> </w:t>
      </w:r>
      <w:r>
        <w:rPr>
          <w:rFonts w:ascii="Arial" w:hAnsi="Arial" w:cs="Arial"/>
          <w:b/>
          <w:bCs/>
          <w:i/>
        </w:rPr>
        <w:t xml:space="preserve">recaída a su escrito presentados (sic) </w:t>
      </w:r>
      <w:r w:rsidR="00A07C08" w:rsidRPr="00C76717">
        <w:rPr>
          <w:rFonts w:ascii="Arial" w:hAnsi="Arial" w:cs="Arial"/>
          <w:b/>
          <w:bCs/>
          <w:i/>
        </w:rPr>
        <w:t xml:space="preserve">el 30 treinta de abril de 2009 dos mil </w:t>
      </w:r>
      <w:r w:rsidR="000A24EA">
        <w:rPr>
          <w:rFonts w:ascii="Arial" w:hAnsi="Arial" w:cs="Arial"/>
          <w:b/>
          <w:bCs/>
          <w:i/>
        </w:rPr>
        <w:t>nueve</w:t>
      </w:r>
      <w:r w:rsidR="00A07C08" w:rsidRPr="00C76717">
        <w:rPr>
          <w:rFonts w:ascii="Arial" w:hAnsi="Arial" w:cs="Arial"/>
          <w:b/>
          <w:bCs/>
          <w:i/>
        </w:rPr>
        <w:t xml:space="preserve">, únicamente respecto al otorgamiento del oficio para la publicación en el Periódico Oficial del Gobierno del Estado, del acuerdo  de concesión </w:t>
      </w:r>
      <w:r w:rsidR="00551437">
        <w:rPr>
          <w:rFonts w:ascii="Arial" w:hAnsi="Arial" w:cs="Arial"/>
          <w:b/>
          <w:bCs/>
          <w:i/>
        </w:rPr>
        <w:t>*******</w:t>
      </w:r>
      <w:r w:rsidR="00A07C08" w:rsidRPr="00C76717">
        <w:rPr>
          <w:rFonts w:ascii="Arial" w:hAnsi="Arial" w:cs="Arial"/>
          <w:b/>
          <w:bCs/>
          <w:i/>
        </w:rPr>
        <w:t xml:space="preserve"> expedido a nombre de</w:t>
      </w:r>
      <w:r w:rsidRPr="00C76717">
        <w:rPr>
          <w:rFonts w:ascii="Arial" w:hAnsi="Arial" w:cs="Arial"/>
          <w:b/>
          <w:bCs/>
          <w:i/>
          <w:sz w:val="20"/>
          <w:szCs w:val="20"/>
        </w:rPr>
        <w:t xml:space="preserve"> </w:t>
      </w:r>
      <w:r w:rsidR="00551437">
        <w:rPr>
          <w:rFonts w:ascii="Arial" w:hAnsi="Arial" w:cs="Arial"/>
          <w:b/>
          <w:bCs/>
          <w:i/>
          <w:sz w:val="20"/>
          <w:szCs w:val="20"/>
        </w:rPr>
        <w:t>*******</w:t>
      </w:r>
      <w:r w:rsidR="00A07C08">
        <w:rPr>
          <w:rFonts w:ascii="Arial" w:hAnsi="Arial" w:cs="Arial"/>
          <w:bCs/>
          <w:i/>
        </w:rPr>
        <w:t xml:space="preserve">, </w:t>
      </w:r>
      <w:r w:rsidR="00A07C08" w:rsidRPr="003B0F4F">
        <w:rPr>
          <w:rFonts w:ascii="Arial" w:hAnsi="Arial" w:cs="Arial"/>
          <w:b/>
          <w:bCs/>
          <w:i/>
        </w:rPr>
        <w:t xml:space="preserve">para prestar el servicio de alquiler (taxi) en la población de </w:t>
      </w:r>
      <w:r w:rsidR="00551437">
        <w:rPr>
          <w:rFonts w:ascii="Arial" w:hAnsi="Arial" w:cs="Arial"/>
          <w:b/>
          <w:bCs/>
          <w:i/>
        </w:rPr>
        <w:t>*******</w:t>
      </w:r>
      <w:r w:rsidR="00A07C08" w:rsidRPr="003B0F4F">
        <w:rPr>
          <w:rFonts w:ascii="Arial" w:hAnsi="Arial" w:cs="Arial"/>
          <w:b/>
          <w:bCs/>
          <w:i/>
        </w:rPr>
        <w:t xml:space="preserve">, Oaxaca, </w:t>
      </w:r>
      <w:r w:rsidR="003B0F4F" w:rsidRPr="003B0F4F">
        <w:rPr>
          <w:rFonts w:ascii="Arial" w:hAnsi="Arial" w:cs="Arial"/>
          <w:b/>
          <w:bCs/>
          <w:i/>
          <w:sz w:val="20"/>
          <w:szCs w:val="20"/>
        </w:rPr>
        <w:t>PARA EL EFECTO</w:t>
      </w:r>
      <w:r w:rsidR="00A07C08" w:rsidRPr="003B0F4F">
        <w:rPr>
          <w:rFonts w:ascii="Arial" w:hAnsi="Arial" w:cs="Arial"/>
          <w:b/>
          <w:bCs/>
          <w:i/>
        </w:rPr>
        <w:t xml:space="preserve"> de que el Secretario de Vialidad y Transporte del </w:t>
      </w:r>
      <w:r w:rsidR="003B0F4F">
        <w:rPr>
          <w:rFonts w:ascii="Arial" w:hAnsi="Arial" w:cs="Arial"/>
          <w:b/>
          <w:bCs/>
          <w:i/>
        </w:rPr>
        <w:t>E</w:t>
      </w:r>
      <w:r w:rsidR="00A07C08" w:rsidRPr="003B0F4F">
        <w:rPr>
          <w:rFonts w:ascii="Arial" w:hAnsi="Arial" w:cs="Arial"/>
          <w:b/>
          <w:bCs/>
          <w:i/>
        </w:rPr>
        <w:t xml:space="preserve">stado, proceda a otorgar a </w:t>
      </w:r>
      <w:r w:rsidR="00551437">
        <w:rPr>
          <w:rFonts w:ascii="Arial" w:hAnsi="Arial" w:cs="Arial"/>
          <w:b/>
          <w:bCs/>
          <w:i/>
          <w:sz w:val="20"/>
          <w:szCs w:val="20"/>
        </w:rPr>
        <w:t>*******</w:t>
      </w:r>
      <w:r w:rsidR="00A07C08" w:rsidRPr="003B0F4F">
        <w:rPr>
          <w:rFonts w:ascii="Arial" w:hAnsi="Arial" w:cs="Arial"/>
          <w:b/>
          <w:bCs/>
          <w:i/>
        </w:rPr>
        <w:t xml:space="preserve">, el referido oficio con fundamento en los artículos 7 bis, de la </w:t>
      </w:r>
      <w:r w:rsidR="003B0F4F">
        <w:rPr>
          <w:rFonts w:ascii="Arial" w:hAnsi="Arial" w:cs="Arial"/>
          <w:b/>
          <w:bCs/>
          <w:i/>
        </w:rPr>
        <w:t>L</w:t>
      </w:r>
      <w:r w:rsidR="00A07C08" w:rsidRPr="003B0F4F">
        <w:rPr>
          <w:rFonts w:ascii="Arial" w:hAnsi="Arial" w:cs="Arial"/>
          <w:b/>
          <w:bCs/>
          <w:i/>
        </w:rPr>
        <w:t xml:space="preserve">ey de </w:t>
      </w:r>
      <w:r w:rsidR="003B0F4F">
        <w:rPr>
          <w:rFonts w:ascii="Arial" w:hAnsi="Arial" w:cs="Arial"/>
          <w:b/>
          <w:bCs/>
          <w:i/>
        </w:rPr>
        <w:t>T</w:t>
      </w:r>
      <w:r w:rsidR="00A07C08" w:rsidRPr="003B0F4F">
        <w:rPr>
          <w:rFonts w:ascii="Arial" w:hAnsi="Arial" w:cs="Arial"/>
          <w:b/>
          <w:bCs/>
          <w:i/>
        </w:rPr>
        <w:t xml:space="preserve">ránsito </w:t>
      </w:r>
      <w:r w:rsidR="003B0F4F">
        <w:rPr>
          <w:rFonts w:ascii="Arial" w:hAnsi="Arial" w:cs="Arial"/>
          <w:b/>
          <w:bCs/>
          <w:i/>
        </w:rPr>
        <w:t>R</w:t>
      </w:r>
      <w:r w:rsidR="00A07C08" w:rsidRPr="003B0F4F">
        <w:rPr>
          <w:rFonts w:ascii="Arial" w:hAnsi="Arial" w:cs="Arial"/>
          <w:b/>
          <w:bCs/>
          <w:i/>
        </w:rPr>
        <w:t xml:space="preserve">eformada del </w:t>
      </w:r>
      <w:r w:rsidR="003B0F4F">
        <w:rPr>
          <w:rFonts w:ascii="Arial" w:hAnsi="Arial" w:cs="Arial"/>
          <w:b/>
          <w:bCs/>
          <w:i/>
        </w:rPr>
        <w:t>E</w:t>
      </w:r>
      <w:r w:rsidR="00A07C08" w:rsidRPr="003B0F4F">
        <w:rPr>
          <w:rFonts w:ascii="Arial" w:hAnsi="Arial" w:cs="Arial"/>
          <w:b/>
          <w:bCs/>
          <w:i/>
        </w:rPr>
        <w:t xml:space="preserve">stado en relación con el diverso numeral 101 de su </w:t>
      </w:r>
      <w:r w:rsidR="003B0F4F">
        <w:rPr>
          <w:rFonts w:ascii="Arial" w:hAnsi="Arial" w:cs="Arial"/>
          <w:b/>
          <w:bCs/>
          <w:i/>
        </w:rPr>
        <w:t>R</w:t>
      </w:r>
      <w:r w:rsidR="00A07C08" w:rsidRPr="003B0F4F">
        <w:rPr>
          <w:rFonts w:ascii="Arial" w:hAnsi="Arial" w:cs="Arial"/>
          <w:b/>
          <w:bCs/>
          <w:i/>
        </w:rPr>
        <w:t>eglamento</w:t>
      </w:r>
    </w:p>
    <w:p w14:paraId="59693977" w14:textId="77777777" w:rsidR="003B0F4F" w:rsidRDefault="003B0F4F" w:rsidP="00950512">
      <w:pPr>
        <w:pStyle w:val="Prrafodelista"/>
        <w:spacing w:line="360" w:lineRule="auto"/>
        <w:ind w:left="1134" w:right="474"/>
        <w:jc w:val="both"/>
        <w:rPr>
          <w:rFonts w:ascii="Arial" w:hAnsi="Arial" w:cs="Arial"/>
          <w:bCs/>
          <w:i/>
        </w:rPr>
      </w:pPr>
      <w:r>
        <w:rPr>
          <w:rFonts w:ascii="Arial" w:eastAsia="Times New Roman" w:hAnsi="Arial" w:cs="Arial"/>
          <w:bCs/>
          <w:i/>
          <w:iCs/>
          <w:lang w:eastAsia="es-ES"/>
        </w:rPr>
        <w:t>…</w:t>
      </w:r>
    </w:p>
    <w:p w14:paraId="50BE02B0" w14:textId="5143B45B" w:rsidR="00C02300" w:rsidRPr="00BB762A" w:rsidRDefault="003B0F4F" w:rsidP="003B0F4F">
      <w:pPr>
        <w:pStyle w:val="Prrafodelista"/>
        <w:spacing w:line="360" w:lineRule="auto"/>
        <w:ind w:left="1134" w:right="474" w:firstLine="282"/>
        <w:jc w:val="both"/>
        <w:rPr>
          <w:rFonts w:ascii="Arial" w:eastAsia="Times New Roman" w:hAnsi="Arial" w:cs="Arial"/>
          <w:bCs/>
          <w:i/>
          <w:iCs/>
          <w:sz w:val="24"/>
          <w:szCs w:val="24"/>
          <w:lang w:eastAsia="es-ES"/>
        </w:rPr>
      </w:pPr>
      <w:r>
        <w:rPr>
          <w:rFonts w:ascii="Arial" w:hAnsi="Arial" w:cs="Arial"/>
          <w:bCs/>
          <w:i/>
        </w:rPr>
        <w:t xml:space="preserve">Por las relatadas circunstancias, resulta procedente declarar la </w:t>
      </w:r>
      <w:r w:rsidRPr="003B0F4F">
        <w:rPr>
          <w:rFonts w:ascii="Arial" w:hAnsi="Arial" w:cs="Arial"/>
          <w:b/>
          <w:bCs/>
          <w:i/>
          <w:sz w:val="20"/>
          <w:szCs w:val="20"/>
        </w:rPr>
        <w:t>NULIDAD DE LA RESOLUCIÓN NEGATIVA FICTA</w:t>
      </w:r>
      <w:r w:rsidRPr="003B0F4F">
        <w:rPr>
          <w:rFonts w:ascii="Arial" w:hAnsi="Arial" w:cs="Arial"/>
          <w:bCs/>
          <w:i/>
          <w:sz w:val="20"/>
          <w:szCs w:val="20"/>
        </w:rPr>
        <w:t xml:space="preserve"> </w:t>
      </w:r>
      <w:r w:rsidR="00A07C08" w:rsidRPr="003B0F4F">
        <w:rPr>
          <w:rFonts w:ascii="Arial" w:hAnsi="Arial" w:cs="Arial"/>
          <w:b/>
          <w:bCs/>
          <w:i/>
        </w:rPr>
        <w:t xml:space="preserve">recaída los </w:t>
      </w:r>
      <w:r>
        <w:rPr>
          <w:rFonts w:ascii="Arial" w:hAnsi="Arial" w:cs="Arial"/>
          <w:b/>
          <w:bCs/>
          <w:i/>
        </w:rPr>
        <w:t xml:space="preserve">(sic) </w:t>
      </w:r>
      <w:r w:rsidR="00A07C08" w:rsidRPr="003B0F4F">
        <w:rPr>
          <w:rFonts w:ascii="Arial" w:hAnsi="Arial" w:cs="Arial"/>
          <w:b/>
          <w:bCs/>
          <w:i/>
        </w:rPr>
        <w:t>escritos</w:t>
      </w:r>
      <w:r w:rsidR="00A07C08">
        <w:rPr>
          <w:rFonts w:ascii="Arial" w:hAnsi="Arial" w:cs="Arial"/>
          <w:bCs/>
          <w:i/>
        </w:rPr>
        <w:t xml:space="preserve"> </w:t>
      </w:r>
      <w:r w:rsidR="00A07C08" w:rsidRPr="003B0F4F">
        <w:rPr>
          <w:rFonts w:ascii="Arial" w:hAnsi="Arial" w:cs="Arial"/>
          <w:b/>
          <w:bCs/>
          <w:i/>
        </w:rPr>
        <w:t xml:space="preserve">de petición presentados en 12 doce de diciembre de 2008 dos mil </w:t>
      </w:r>
      <w:r w:rsidR="00BC7957">
        <w:rPr>
          <w:rFonts w:ascii="Arial" w:hAnsi="Arial" w:cs="Arial"/>
          <w:b/>
          <w:bCs/>
          <w:i/>
        </w:rPr>
        <w:t>ocho</w:t>
      </w:r>
      <w:r w:rsidR="00A07C08" w:rsidRPr="003B0F4F">
        <w:rPr>
          <w:rFonts w:ascii="Arial" w:hAnsi="Arial" w:cs="Arial"/>
          <w:b/>
          <w:bCs/>
          <w:i/>
        </w:rPr>
        <w:t xml:space="preserve"> y 22 veintidós de julio de 2009 dos mil </w:t>
      </w:r>
      <w:r w:rsidR="00BC7957">
        <w:rPr>
          <w:rFonts w:ascii="Arial" w:hAnsi="Arial" w:cs="Arial"/>
          <w:b/>
          <w:bCs/>
          <w:i/>
        </w:rPr>
        <w:t>nueve</w:t>
      </w:r>
      <w:r w:rsidR="00A07C08">
        <w:rPr>
          <w:rFonts w:ascii="Arial" w:hAnsi="Arial" w:cs="Arial"/>
          <w:bCs/>
          <w:i/>
        </w:rPr>
        <w:t xml:space="preserve"> </w:t>
      </w:r>
      <w:r w:rsidRPr="003B0F4F">
        <w:rPr>
          <w:rFonts w:ascii="Arial" w:hAnsi="Arial" w:cs="Arial"/>
          <w:b/>
          <w:bCs/>
          <w:i/>
          <w:sz w:val="20"/>
          <w:szCs w:val="20"/>
        </w:rPr>
        <w:t>PARA EL EFECTO</w:t>
      </w:r>
      <w:r w:rsidRPr="003B0F4F">
        <w:rPr>
          <w:rFonts w:ascii="Arial" w:hAnsi="Arial" w:cs="Arial"/>
          <w:bCs/>
          <w:i/>
          <w:sz w:val="20"/>
          <w:szCs w:val="20"/>
        </w:rPr>
        <w:t xml:space="preserve"> </w:t>
      </w:r>
      <w:r w:rsidR="00A07C08" w:rsidRPr="003B0F4F">
        <w:rPr>
          <w:rFonts w:ascii="Arial" w:hAnsi="Arial" w:cs="Arial"/>
          <w:b/>
          <w:bCs/>
          <w:i/>
        </w:rPr>
        <w:t>de que el Secretario de Vialidad y Transporte del Estado, dé trámite</w:t>
      </w:r>
      <w:r w:rsidR="00A07C08">
        <w:rPr>
          <w:rFonts w:ascii="Arial" w:hAnsi="Arial" w:cs="Arial"/>
          <w:bCs/>
          <w:i/>
        </w:rPr>
        <w:t xml:space="preserve"> </w:t>
      </w:r>
      <w:r w:rsidRPr="003B0F4F">
        <w:rPr>
          <w:rFonts w:ascii="Arial" w:hAnsi="Arial" w:cs="Arial"/>
          <w:b/>
          <w:bCs/>
          <w:i/>
        </w:rPr>
        <w:t xml:space="preserve">a la petición que le fue formulada el 12 doce de diciembre del 2008 dos mil ocho y 22 veintidós de julio del 2009 dos mil nueve, quién es la </w:t>
      </w:r>
      <w:r w:rsidR="00A07C08" w:rsidRPr="003B0F4F">
        <w:rPr>
          <w:rFonts w:ascii="Arial" w:hAnsi="Arial" w:cs="Arial"/>
          <w:b/>
          <w:bCs/>
          <w:i/>
        </w:rPr>
        <w:t>autoridad competente para ello, turnándola en este caso al Titular del Ejec</w:t>
      </w:r>
      <w:r w:rsidRPr="003B0F4F">
        <w:rPr>
          <w:rFonts w:ascii="Arial" w:hAnsi="Arial" w:cs="Arial"/>
          <w:b/>
          <w:bCs/>
          <w:i/>
        </w:rPr>
        <w:t xml:space="preserve">utivo del Estado, para que éste, en ejercicio de la facultad discrecional que le otorga el artículo 18 de la Ley de Tránsito Reformada para el Estado, proceda a </w:t>
      </w:r>
      <w:r w:rsidR="00A07C08" w:rsidRPr="003B0F4F">
        <w:rPr>
          <w:rFonts w:ascii="Arial" w:hAnsi="Arial" w:cs="Arial"/>
          <w:b/>
          <w:bCs/>
          <w:i/>
        </w:rPr>
        <w:t xml:space="preserve"> determinar, lo que en derecho corresponda, </w:t>
      </w:r>
      <w:r w:rsidR="00A07C08" w:rsidRPr="003B0F4F">
        <w:rPr>
          <w:rFonts w:ascii="Arial" w:hAnsi="Arial" w:cs="Arial"/>
          <w:b/>
          <w:bCs/>
          <w:i/>
        </w:rPr>
        <w:lastRenderedPageBreak/>
        <w:t xml:space="preserve">y resuelva si ha lugar o no a otorgar la renovación de la concesión contenida en el acuerdo </w:t>
      </w:r>
      <w:r w:rsidR="00551437">
        <w:rPr>
          <w:rFonts w:ascii="Arial" w:hAnsi="Arial" w:cs="Arial"/>
          <w:b/>
          <w:bCs/>
          <w:i/>
        </w:rPr>
        <w:t>*******</w:t>
      </w:r>
      <w:r w:rsidR="00A07C08" w:rsidRPr="003B0F4F">
        <w:rPr>
          <w:rFonts w:ascii="Arial" w:hAnsi="Arial" w:cs="Arial"/>
          <w:b/>
          <w:bCs/>
          <w:i/>
        </w:rPr>
        <w:t xml:space="preserve"> a</w:t>
      </w:r>
      <w:r w:rsidR="00A07C08">
        <w:rPr>
          <w:rFonts w:ascii="Arial" w:hAnsi="Arial" w:cs="Arial"/>
          <w:bCs/>
          <w:i/>
        </w:rPr>
        <w:t xml:space="preserve"> </w:t>
      </w:r>
      <w:r w:rsidR="00551437">
        <w:rPr>
          <w:rFonts w:ascii="Arial" w:hAnsi="Arial" w:cs="Arial"/>
          <w:b/>
          <w:bCs/>
          <w:i/>
          <w:sz w:val="20"/>
          <w:szCs w:val="20"/>
        </w:rPr>
        <w:t>*******</w:t>
      </w:r>
      <w:r w:rsidR="00C02300" w:rsidRPr="00565411">
        <w:rPr>
          <w:rFonts w:ascii="Arial" w:eastAsia="Times New Roman" w:hAnsi="Arial" w:cs="Arial"/>
          <w:bCs/>
          <w:iCs/>
          <w:lang w:eastAsia="es-ES"/>
        </w:rPr>
        <w:t>.</w:t>
      </w:r>
      <w:r w:rsidR="00C02300" w:rsidRPr="00D77071">
        <w:rPr>
          <w:rFonts w:ascii="Arial" w:eastAsia="Times New Roman" w:hAnsi="Arial" w:cs="Arial"/>
          <w:bCs/>
          <w:i/>
          <w:iCs/>
          <w:sz w:val="26"/>
          <w:szCs w:val="26"/>
          <w:lang w:eastAsia="es-ES"/>
        </w:rPr>
        <w:t>”</w:t>
      </w:r>
    </w:p>
    <w:p w14:paraId="236BBBF1" w14:textId="31E70982" w:rsidR="00252A2C" w:rsidRDefault="00252A2C" w:rsidP="00C02300">
      <w:pPr>
        <w:spacing w:before="240" w:after="0" w:line="360" w:lineRule="auto"/>
        <w:ind w:firstLine="709"/>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Por auto de </w:t>
      </w:r>
      <w:r w:rsidR="00A07C08">
        <w:rPr>
          <w:rFonts w:ascii="Arial" w:eastAsia="Times New Roman" w:hAnsi="Arial" w:cs="Arial"/>
          <w:bCs/>
          <w:sz w:val="26"/>
          <w:szCs w:val="26"/>
          <w:lang w:eastAsia="es-ES"/>
        </w:rPr>
        <w:t>4 cuatro de junio de 2015 dos mil quince</w:t>
      </w:r>
      <w:r>
        <w:rPr>
          <w:rStyle w:val="Refdenotaalpie"/>
          <w:rFonts w:ascii="Arial" w:eastAsia="Times New Roman" w:hAnsi="Arial" w:cs="Arial"/>
          <w:bCs/>
          <w:sz w:val="26"/>
          <w:szCs w:val="26"/>
          <w:lang w:eastAsia="es-ES"/>
        </w:rPr>
        <w:footnoteReference w:id="5"/>
      </w:r>
      <w:r>
        <w:rPr>
          <w:rFonts w:ascii="Arial" w:eastAsia="Times New Roman" w:hAnsi="Arial" w:cs="Arial"/>
          <w:bCs/>
          <w:sz w:val="26"/>
          <w:szCs w:val="26"/>
          <w:lang w:eastAsia="es-ES"/>
        </w:rPr>
        <w:t>, se declaró que la sentencia causó ejecutoria, por lo que se inició el procedimiento de ejecución de la sentencia.</w:t>
      </w:r>
      <w:r w:rsidR="00836954">
        <w:rPr>
          <w:rFonts w:ascii="Arial" w:eastAsia="Times New Roman" w:hAnsi="Arial" w:cs="Arial"/>
          <w:bCs/>
          <w:sz w:val="26"/>
          <w:szCs w:val="26"/>
          <w:lang w:eastAsia="es-ES"/>
        </w:rPr>
        <w:t xml:space="preserve">- - - - - - - - - - - - - - - - - - - - - </w:t>
      </w:r>
      <w:r w:rsidR="00D13DBB">
        <w:rPr>
          <w:rFonts w:ascii="Arial" w:eastAsia="Times New Roman" w:hAnsi="Arial" w:cs="Arial"/>
          <w:bCs/>
          <w:sz w:val="26"/>
          <w:szCs w:val="26"/>
          <w:lang w:eastAsia="es-ES"/>
        </w:rPr>
        <w:t xml:space="preserve">- - - - - - - - - - </w:t>
      </w:r>
    </w:p>
    <w:p w14:paraId="2479FA4C" w14:textId="20AE267B" w:rsidR="00C02300" w:rsidRDefault="00836954" w:rsidP="00C02300">
      <w:pPr>
        <w:spacing w:before="240" w:after="0" w:line="360" w:lineRule="auto"/>
        <w:ind w:firstLine="709"/>
        <w:jc w:val="both"/>
        <w:rPr>
          <w:rFonts w:ascii="Arial" w:eastAsia="Times New Roman" w:hAnsi="Arial" w:cs="Arial"/>
          <w:bCs/>
          <w:sz w:val="26"/>
          <w:szCs w:val="26"/>
          <w:lang w:eastAsia="es-ES"/>
        </w:rPr>
      </w:pPr>
      <w:r>
        <w:rPr>
          <w:rFonts w:ascii="Arial" w:eastAsia="Times New Roman" w:hAnsi="Arial" w:cs="Arial"/>
          <w:bCs/>
          <w:sz w:val="26"/>
          <w:szCs w:val="26"/>
          <w:lang w:eastAsia="es-ES"/>
        </w:rPr>
        <w:t xml:space="preserve">Mediante resolución de </w:t>
      </w:r>
      <w:r w:rsidR="009C19FC">
        <w:rPr>
          <w:rFonts w:ascii="Arial" w:eastAsia="Times New Roman" w:hAnsi="Arial" w:cs="Arial"/>
          <w:bCs/>
          <w:sz w:val="26"/>
          <w:szCs w:val="26"/>
          <w:lang w:eastAsia="es-ES"/>
        </w:rPr>
        <w:t>5 cinco de diciembre</w:t>
      </w:r>
      <w:r w:rsidR="009E2D23">
        <w:rPr>
          <w:rFonts w:ascii="Arial" w:eastAsia="Times New Roman" w:hAnsi="Arial" w:cs="Arial"/>
          <w:bCs/>
          <w:sz w:val="26"/>
          <w:szCs w:val="26"/>
          <w:lang w:eastAsia="es-ES"/>
        </w:rPr>
        <w:t xml:space="preserve"> </w:t>
      </w:r>
      <w:r w:rsidR="00C02300">
        <w:rPr>
          <w:rFonts w:ascii="Arial" w:eastAsia="Times New Roman" w:hAnsi="Arial" w:cs="Arial"/>
          <w:bCs/>
          <w:sz w:val="26"/>
          <w:szCs w:val="26"/>
          <w:lang w:eastAsia="es-ES"/>
        </w:rPr>
        <w:t>de 201</w:t>
      </w:r>
      <w:r w:rsidR="009E2D23">
        <w:rPr>
          <w:rFonts w:ascii="Arial" w:eastAsia="Times New Roman" w:hAnsi="Arial" w:cs="Arial"/>
          <w:bCs/>
          <w:sz w:val="26"/>
          <w:szCs w:val="26"/>
          <w:lang w:eastAsia="es-ES"/>
        </w:rPr>
        <w:t>9</w:t>
      </w:r>
      <w:r w:rsidR="00C02300">
        <w:rPr>
          <w:rFonts w:ascii="Arial" w:eastAsia="Times New Roman" w:hAnsi="Arial" w:cs="Arial"/>
          <w:bCs/>
          <w:sz w:val="26"/>
          <w:szCs w:val="26"/>
          <w:lang w:eastAsia="es-ES"/>
        </w:rPr>
        <w:t xml:space="preserve"> dos mil dieci</w:t>
      </w:r>
      <w:r w:rsidR="009E2D23">
        <w:rPr>
          <w:rFonts w:ascii="Arial" w:eastAsia="Times New Roman" w:hAnsi="Arial" w:cs="Arial"/>
          <w:bCs/>
          <w:sz w:val="26"/>
          <w:szCs w:val="26"/>
          <w:lang w:eastAsia="es-ES"/>
        </w:rPr>
        <w:t>nueve</w:t>
      </w:r>
      <w:r>
        <w:rPr>
          <w:rStyle w:val="Refdenotaalpie"/>
          <w:rFonts w:ascii="Arial" w:eastAsia="Times New Roman" w:hAnsi="Arial" w:cs="Arial"/>
          <w:bCs/>
          <w:sz w:val="26"/>
          <w:szCs w:val="26"/>
          <w:lang w:eastAsia="es-ES"/>
        </w:rPr>
        <w:footnoteReference w:id="6"/>
      </w:r>
      <w:r w:rsidR="00C02300">
        <w:rPr>
          <w:rFonts w:ascii="Arial" w:eastAsia="Times New Roman" w:hAnsi="Arial" w:cs="Arial"/>
          <w:bCs/>
          <w:sz w:val="26"/>
          <w:szCs w:val="26"/>
          <w:lang w:eastAsia="es-ES"/>
        </w:rPr>
        <w:t xml:space="preserve"> la Sala Superior de este Tribunal</w:t>
      </w:r>
      <w:r w:rsidR="009E2D23">
        <w:rPr>
          <w:rFonts w:ascii="Arial" w:eastAsia="Times New Roman" w:hAnsi="Arial" w:cs="Arial"/>
          <w:bCs/>
          <w:sz w:val="26"/>
          <w:szCs w:val="26"/>
          <w:lang w:eastAsia="es-ES"/>
        </w:rPr>
        <w:t xml:space="preserve"> </w:t>
      </w:r>
      <w:r w:rsidR="00252A2C">
        <w:rPr>
          <w:rFonts w:ascii="Arial" w:eastAsia="Times New Roman" w:hAnsi="Arial" w:cs="Arial"/>
          <w:bCs/>
          <w:sz w:val="26"/>
          <w:szCs w:val="26"/>
          <w:lang w:eastAsia="es-ES"/>
        </w:rPr>
        <w:t xml:space="preserve">al resolver </w:t>
      </w:r>
      <w:r w:rsidR="009C19FC">
        <w:rPr>
          <w:rFonts w:ascii="Arial" w:eastAsia="Times New Roman" w:hAnsi="Arial" w:cs="Arial"/>
          <w:bCs/>
          <w:sz w:val="26"/>
          <w:szCs w:val="26"/>
          <w:lang w:eastAsia="es-ES"/>
        </w:rPr>
        <w:t>recurso de revisión 0205</w:t>
      </w:r>
      <w:r w:rsidR="009E2D23">
        <w:rPr>
          <w:rFonts w:ascii="Arial" w:eastAsia="Times New Roman" w:hAnsi="Arial" w:cs="Arial"/>
          <w:bCs/>
          <w:sz w:val="26"/>
          <w:szCs w:val="26"/>
          <w:lang w:eastAsia="es-ES"/>
        </w:rPr>
        <w:t>/2019</w:t>
      </w:r>
      <w:r>
        <w:rPr>
          <w:rFonts w:ascii="Arial" w:eastAsia="Times New Roman" w:hAnsi="Arial" w:cs="Arial"/>
          <w:bCs/>
          <w:sz w:val="26"/>
          <w:szCs w:val="26"/>
          <w:lang w:eastAsia="es-ES"/>
        </w:rPr>
        <w:t xml:space="preserve"> interpuesto por la parte actora</w:t>
      </w:r>
      <w:r w:rsidR="00252A2C">
        <w:rPr>
          <w:rFonts w:ascii="Arial" w:eastAsia="Times New Roman" w:hAnsi="Arial" w:cs="Arial"/>
          <w:bCs/>
          <w:sz w:val="26"/>
          <w:szCs w:val="26"/>
          <w:lang w:eastAsia="es-ES"/>
        </w:rPr>
        <w:t xml:space="preserve">, </w:t>
      </w:r>
      <w:r w:rsidR="00172FC5">
        <w:rPr>
          <w:rFonts w:ascii="Arial" w:eastAsia="Times New Roman" w:hAnsi="Arial" w:cs="Arial"/>
          <w:bCs/>
          <w:sz w:val="26"/>
          <w:szCs w:val="26"/>
          <w:lang w:eastAsia="es-ES"/>
        </w:rPr>
        <w:t xml:space="preserve">en lo que </w:t>
      </w:r>
      <w:r w:rsidR="00981017">
        <w:rPr>
          <w:rFonts w:ascii="Arial" w:eastAsia="Times New Roman" w:hAnsi="Arial" w:cs="Arial"/>
          <w:bCs/>
          <w:sz w:val="26"/>
          <w:szCs w:val="26"/>
          <w:lang w:eastAsia="es-ES"/>
        </w:rPr>
        <w:t xml:space="preserve">interesa </w:t>
      </w:r>
      <w:r w:rsidR="009E2D23">
        <w:rPr>
          <w:rFonts w:ascii="Arial" w:eastAsia="Times New Roman" w:hAnsi="Arial" w:cs="Arial"/>
          <w:bCs/>
          <w:sz w:val="26"/>
          <w:szCs w:val="26"/>
          <w:lang w:eastAsia="es-ES"/>
        </w:rPr>
        <w:t>determinó</w:t>
      </w:r>
      <w:r w:rsidR="00C02300">
        <w:rPr>
          <w:rFonts w:ascii="Arial" w:eastAsia="Times New Roman" w:hAnsi="Arial" w:cs="Arial"/>
          <w:bCs/>
          <w:sz w:val="26"/>
          <w:szCs w:val="26"/>
          <w:lang w:eastAsia="es-ES"/>
        </w:rPr>
        <w:t>:</w:t>
      </w:r>
      <w:r w:rsidR="00981017">
        <w:rPr>
          <w:rFonts w:ascii="Arial" w:eastAsia="Times New Roman" w:hAnsi="Arial" w:cs="Arial"/>
          <w:bCs/>
          <w:sz w:val="26"/>
          <w:szCs w:val="26"/>
          <w:lang w:eastAsia="es-ES"/>
        </w:rPr>
        <w:t xml:space="preserve">- - </w:t>
      </w:r>
      <w:r w:rsidR="00172FC5">
        <w:rPr>
          <w:rFonts w:ascii="Arial" w:eastAsia="Times New Roman" w:hAnsi="Arial" w:cs="Arial"/>
          <w:bCs/>
          <w:sz w:val="26"/>
          <w:szCs w:val="26"/>
          <w:lang w:eastAsia="es-ES"/>
        </w:rPr>
        <w:t>- - -</w:t>
      </w:r>
      <w:r w:rsidR="00252A2C">
        <w:rPr>
          <w:rFonts w:ascii="Arial" w:eastAsia="Times New Roman" w:hAnsi="Arial" w:cs="Arial"/>
          <w:bCs/>
          <w:sz w:val="26"/>
          <w:szCs w:val="26"/>
          <w:lang w:eastAsia="es-ES"/>
        </w:rPr>
        <w:t xml:space="preserve"> - - - </w:t>
      </w:r>
      <w:r>
        <w:rPr>
          <w:rFonts w:ascii="Arial" w:eastAsia="Times New Roman" w:hAnsi="Arial" w:cs="Arial"/>
          <w:bCs/>
          <w:sz w:val="26"/>
          <w:szCs w:val="26"/>
          <w:lang w:eastAsia="es-ES"/>
        </w:rPr>
        <w:t xml:space="preserve">- - - - - - - - - - - - - - - - - - - - - - - - - - - - - - - - - - - - </w:t>
      </w:r>
    </w:p>
    <w:p w14:paraId="13299D5F" w14:textId="3A9F5273" w:rsidR="00A2099D" w:rsidRPr="001A0404" w:rsidRDefault="00C02300" w:rsidP="00523E5E">
      <w:pPr>
        <w:spacing w:before="240" w:after="0" w:line="360" w:lineRule="auto"/>
        <w:ind w:left="1134" w:right="616"/>
        <w:jc w:val="both"/>
        <w:rPr>
          <w:rFonts w:ascii="Arial" w:eastAsia="Times New Roman" w:hAnsi="Arial" w:cs="Arial"/>
          <w:bCs/>
          <w:i/>
          <w:iCs/>
          <w:lang w:eastAsia="es-ES"/>
        </w:rPr>
      </w:pPr>
      <w:r w:rsidRPr="001A0404">
        <w:rPr>
          <w:rFonts w:ascii="Arial" w:eastAsia="Times New Roman" w:hAnsi="Arial" w:cs="Arial"/>
          <w:bCs/>
          <w:i/>
          <w:iCs/>
          <w:sz w:val="26"/>
          <w:szCs w:val="26"/>
          <w:lang w:eastAsia="es-ES"/>
        </w:rPr>
        <w:t>“</w:t>
      </w:r>
      <w:r w:rsidR="00C22DEE" w:rsidRPr="001A0404">
        <w:rPr>
          <w:rFonts w:ascii="Arial" w:eastAsia="Times New Roman" w:hAnsi="Arial" w:cs="Arial"/>
          <w:bCs/>
          <w:i/>
          <w:iCs/>
          <w:lang w:eastAsia="es-ES"/>
        </w:rPr>
        <w:t xml:space="preserve">De </w:t>
      </w:r>
      <w:r w:rsidR="00523E5E" w:rsidRPr="001A0404">
        <w:rPr>
          <w:rFonts w:ascii="Arial" w:eastAsia="Times New Roman" w:hAnsi="Arial" w:cs="Arial"/>
          <w:bCs/>
          <w:i/>
          <w:iCs/>
          <w:lang w:eastAsia="es-ES"/>
        </w:rPr>
        <w:t xml:space="preserve">ahí, que se tenga </w:t>
      </w:r>
      <w:r w:rsidR="00523E5E" w:rsidRPr="001A0404">
        <w:rPr>
          <w:rFonts w:ascii="Arial" w:eastAsia="Times New Roman" w:hAnsi="Arial" w:cs="Arial"/>
          <w:b/>
          <w:bCs/>
          <w:i/>
          <w:iCs/>
          <w:lang w:eastAsia="es-ES"/>
        </w:rPr>
        <w:t xml:space="preserve">parcialmente cumplida </w:t>
      </w:r>
      <w:r w:rsidR="00523E5E" w:rsidRPr="001A0404">
        <w:rPr>
          <w:rFonts w:ascii="Arial" w:eastAsia="Times New Roman" w:hAnsi="Arial" w:cs="Arial"/>
          <w:bCs/>
          <w:i/>
          <w:iCs/>
          <w:lang w:eastAsia="es-ES"/>
        </w:rPr>
        <w:t xml:space="preserve">la sentencia de 17 diecisiete de abril de 2015 dos mil quince, en razón de que no es suficiente que el Director Jurídico de la Secretaría de Vialidad y Transporte, en representación del encargado del despacho de la Secretaria (sic) de Movilidad del Estado, exhiba el oficio </w:t>
      </w:r>
      <w:r w:rsidR="00551437">
        <w:rPr>
          <w:rFonts w:ascii="Arial" w:eastAsia="Times New Roman" w:hAnsi="Arial" w:cs="Arial"/>
          <w:bCs/>
          <w:i/>
          <w:iCs/>
          <w:sz w:val="20"/>
          <w:szCs w:val="20"/>
          <w:lang w:eastAsia="es-ES"/>
        </w:rPr>
        <w:t>*******</w:t>
      </w:r>
      <w:r w:rsidR="00C22DEE" w:rsidRPr="001A0404">
        <w:rPr>
          <w:rFonts w:ascii="Arial" w:eastAsia="Times New Roman" w:hAnsi="Arial" w:cs="Arial"/>
          <w:bCs/>
          <w:i/>
          <w:iCs/>
          <w:lang w:eastAsia="es-ES"/>
        </w:rPr>
        <w:t xml:space="preserve">, de 28 veintiocho de julio de 2016 dos mil dieciséis, </w:t>
      </w:r>
      <w:r w:rsidR="00523E5E" w:rsidRPr="001A0404">
        <w:rPr>
          <w:rFonts w:ascii="Arial" w:eastAsia="Times New Roman" w:hAnsi="Arial" w:cs="Arial"/>
          <w:bCs/>
          <w:i/>
          <w:iCs/>
          <w:lang w:eastAsia="es-ES"/>
        </w:rPr>
        <w:t>con el que remite al Gobernador Constitucional del Estado, las peticiones de la actora; así como el oficio</w:t>
      </w:r>
      <w:r w:rsidR="00C22DEE" w:rsidRPr="001A0404">
        <w:rPr>
          <w:rFonts w:ascii="Arial" w:eastAsia="Times New Roman" w:hAnsi="Arial" w:cs="Arial"/>
          <w:bCs/>
          <w:i/>
          <w:iCs/>
          <w:lang w:eastAsia="es-ES"/>
        </w:rPr>
        <w:t xml:space="preserve"> </w:t>
      </w:r>
      <w:r w:rsidR="00551437">
        <w:rPr>
          <w:rFonts w:ascii="Arial" w:eastAsia="Times New Roman" w:hAnsi="Arial" w:cs="Arial"/>
          <w:bCs/>
          <w:i/>
          <w:iCs/>
          <w:lang w:eastAsia="es-ES"/>
        </w:rPr>
        <w:t>*******</w:t>
      </w:r>
      <w:r w:rsidR="00C22DEE" w:rsidRPr="001A0404">
        <w:rPr>
          <w:rFonts w:ascii="Arial" w:eastAsia="Times New Roman" w:hAnsi="Arial" w:cs="Arial"/>
          <w:bCs/>
          <w:i/>
          <w:iCs/>
          <w:lang w:eastAsia="es-ES"/>
        </w:rPr>
        <w:t>, de 12 doce de febrero de 2019 dos mil diecinueve</w:t>
      </w:r>
      <w:r w:rsidR="00594648" w:rsidRPr="001A0404">
        <w:rPr>
          <w:rFonts w:ascii="Arial" w:eastAsia="Times New Roman" w:hAnsi="Arial" w:cs="Arial"/>
          <w:bCs/>
          <w:i/>
          <w:iCs/>
          <w:lang w:eastAsia="es-ES"/>
        </w:rPr>
        <w:t xml:space="preserve">, </w:t>
      </w:r>
      <w:r w:rsidR="00523E5E" w:rsidRPr="001A0404">
        <w:rPr>
          <w:rFonts w:ascii="Arial" w:eastAsia="Times New Roman" w:hAnsi="Arial" w:cs="Arial"/>
          <w:bCs/>
          <w:i/>
          <w:iCs/>
          <w:lang w:eastAsia="es-ES"/>
        </w:rPr>
        <w:t xml:space="preserve">con el que acredita que le fue entregado a la actora el oficio dirigido al Jefe de la Unidad del Periódico Oficial del Gobierno del Estado, para la publicación del acuerdo de concesión número </w:t>
      </w:r>
      <w:r w:rsidR="00551437">
        <w:rPr>
          <w:rFonts w:ascii="Arial" w:eastAsia="Times New Roman" w:hAnsi="Arial" w:cs="Arial"/>
          <w:bCs/>
          <w:i/>
          <w:iCs/>
          <w:lang w:eastAsia="es-ES"/>
        </w:rPr>
        <w:t>*******</w:t>
      </w:r>
      <w:r w:rsidR="00523E5E" w:rsidRPr="001A0404">
        <w:rPr>
          <w:rFonts w:ascii="Arial" w:eastAsia="Times New Roman" w:hAnsi="Arial" w:cs="Arial"/>
          <w:bCs/>
          <w:i/>
          <w:iCs/>
          <w:lang w:eastAsia="es-ES"/>
        </w:rPr>
        <w:t xml:space="preserve"> de 11 once de marzo de 2004 dos mil cuatro. </w:t>
      </w:r>
      <w:r w:rsidR="00523E5E" w:rsidRPr="001A0404">
        <w:rPr>
          <w:rFonts w:ascii="Arial" w:eastAsia="Times New Roman" w:hAnsi="Arial" w:cs="Arial"/>
          <w:b/>
          <w:bCs/>
          <w:i/>
          <w:iCs/>
          <w:lang w:eastAsia="es-ES"/>
        </w:rPr>
        <w:t>P</w:t>
      </w:r>
      <w:r w:rsidR="00523E5E" w:rsidRPr="001A0404">
        <w:rPr>
          <w:rFonts w:ascii="Arial" w:eastAsia="Times New Roman" w:hAnsi="Arial" w:cs="Arial"/>
          <w:bCs/>
          <w:i/>
          <w:iCs/>
          <w:lang w:eastAsia="es-ES"/>
        </w:rPr>
        <w:t xml:space="preserve">or lo que en aras de una justicia pronta y completa como lo mandata el artículo </w:t>
      </w:r>
      <w:r w:rsidR="00A2099D" w:rsidRPr="001A0404">
        <w:rPr>
          <w:rFonts w:ascii="Arial" w:eastAsia="Times New Roman" w:hAnsi="Arial" w:cs="Arial"/>
          <w:bCs/>
          <w:i/>
          <w:iCs/>
          <w:lang w:eastAsia="es-ES"/>
        </w:rPr>
        <w:t xml:space="preserve">17 Constitucional, y para no dejar en estado de incertidumbre a la actora respecto a la emisión de la resolución que en su momento emita el Titular de Ejecutivo del Estado, respecto a la renovación de su acuerdo de concesión de fecha 11 once de marzo de 2004 dos mil cuatro, así como de la publicación del citado acuerdo, por parte de la Secretaria (sic) de Movilidad; y dado que en el fallo emitido por la Primera Instancia constriñe al Titular del Ejecutivo del Estado, para que este resuelva si ha lugar o no a otorgar la renovación del acuerdo de concesión </w:t>
      </w:r>
      <w:r w:rsidR="00551437">
        <w:rPr>
          <w:rFonts w:ascii="Arial" w:eastAsia="Times New Roman" w:hAnsi="Arial" w:cs="Arial"/>
          <w:bCs/>
          <w:i/>
          <w:iCs/>
          <w:lang w:eastAsia="es-ES"/>
        </w:rPr>
        <w:t>*******</w:t>
      </w:r>
      <w:r w:rsidR="00A2099D" w:rsidRPr="001A0404">
        <w:rPr>
          <w:rFonts w:ascii="Arial" w:eastAsia="Times New Roman" w:hAnsi="Arial" w:cs="Arial"/>
          <w:bCs/>
          <w:i/>
          <w:iCs/>
          <w:lang w:eastAsia="es-ES"/>
        </w:rPr>
        <w:t xml:space="preserve"> a </w:t>
      </w:r>
      <w:r w:rsidR="00551437">
        <w:rPr>
          <w:rFonts w:ascii="Arial" w:eastAsia="Times New Roman" w:hAnsi="Arial" w:cs="Arial"/>
          <w:bCs/>
          <w:i/>
          <w:iCs/>
          <w:lang w:eastAsia="es-ES"/>
        </w:rPr>
        <w:t>*******</w:t>
      </w:r>
      <w:r w:rsidR="00A2099D" w:rsidRPr="001A0404">
        <w:rPr>
          <w:rFonts w:ascii="Arial" w:eastAsia="Times New Roman" w:hAnsi="Arial" w:cs="Arial"/>
          <w:bCs/>
          <w:i/>
          <w:iCs/>
          <w:lang w:eastAsia="es-ES"/>
        </w:rPr>
        <w:t>.</w:t>
      </w:r>
    </w:p>
    <w:p w14:paraId="322034FB" w14:textId="2FB9F550" w:rsidR="00594648" w:rsidRPr="001A0404" w:rsidRDefault="00A2099D" w:rsidP="00C22DEE">
      <w:pPr>
        <w:spacing w:before="240" w:after="0" w:line="360" w:lineRule="auto"/>
        <w:ind w:left="1134" w:right="616"/>
        <w:jc w:val="both"/>
        <w:rPr>
          <w:rFonts w:ascii="Arial" w:eastAsia="Times New Roman" w:hAnsi="Arial" w:cs="Arial"/>
          <w:bCs/>
          <w:i/>
          <w:iCs/>
          <w:lang w:eastAsia="es-ES"/>
        </w:rPr>
      </w:pPr>
      <w:r w:rsidRPr="001A0404">
        <w:rPr>
          <w:rFonts w:ascii="Arial" w:eastAsia="Times New Roman" w:hAnsi="Arial" w:cs="Arial"/>
          <w:bCs/>
          <w:i/>
          <w:iCs/>
          <w:lang w:eastAsia="es-ES"/>
        </w:rPr>
        <w:tab/>
        <w:t>En consecuencia, l</w:t>
      </w:r>
      <w:r w:rsidR="002D455C" w:rsidRPr="001A0404">
        <w:rPr>
          <w:rFonts w:ascii="Arial" w:eastAsia="Times New Roman" w:hAnsi="Arial" w:cs="Arial"/>
          <w:bCs/>
          <w:i/>
          <w:iCs/>
          <w:lang w:eastAsia="es-ES"/>
        </w:rPr>
        <w:t xml:space="preserve">o procedente, es requerir al Titular del Ejecutivo del Estado de Oaxaca, </w:t>
      </w:r>
      <w:r w:rsidR="000F008A" w:rsidRPr="001A0404">
        <w:rPr>
          <w:rFonts w:ascii="Arial" w:eastAsia="Times New Roman" w:hAnsi="Arial" w:cs="Arial"/>
          <w:bCs/>
          <w:i/>
          <w:iCs/>
          <w:lang w:eastAsia="es-ES"/>
        </w:rPr>
        <w:t>para</w:t>
      </w:r>
      <w:r w:rsidR="002D455C" w:rsidRPr="001A0404">
        <w:rPr>
          <w:rFonts w:ascii="Arial" w:eastAsia="Times New Roman" w:hAnsi="Arial" w:cs="Arial"/>
          <w:bCs/>
          <w:i/>
          <w:iCs/>
          <w:lang w:eastAsia="es-ES"/>
        </w:rPr>
        <w:t xml:space="preserve"> que dentro del </w:t>
      </w:r>
      <w:r w:rsidR="000F008A" w:rsidRPr="001A0404">
        <w:rPr>
          <w:rFonts w:ascii="Arial" w:eastAsia="Times New Roman" w:hAnsi="Arial" w:cs="Arial"/>
          <w:bCs/>
          <w:i/>
          <w:iCs/>
          <w:lang w:eastAsia="es-ES"/>
        </w:rPr>
        <w:t>plazo</w:t>
      </w:r>
      <w:r w:rsidR="002D455C" w:rsidRPr="001A0404">
        <w:rPr>
          <w:rFonts w:ascii="Arial" w:eastAsia="Times New Roman" w:hAnsi="Arial" w:cs="Arial"/>
          <w:bCs/>
          <w:i/>
          <w:iCs/>
          <w:lang w:eastAsia="es-ES"/>
        </w:rPr>
        <w:t xml:space="preserve"> de </w:t>
      </w:r>
      <w:r w:rsidRPr="001A0404">
        <w:rPr>
          <w:rFonts w:ascii="Arial" w:eastAsia="Times New Roman" w:hAnsi="Arial" w:cs="Arial"/>
          <w:b/>
          <w:bCs/>
          <w:i/>
          <w:iCs/>
          <w:lang w:eastAsia="es-ES"/>
        </w:rPr>
        <w:t xml:space="preserve">24 </w:t>
      </w:r>
      <w:r w:rsidR="002D455C" w:rsidRPr="001A0404">
        <w:rPr>
          <w:rFonts w:ascii="Arial" w:eastAsia="Times New Roman" w:hAnsi="Arial" w:cs="Arial"/>
          <w:b/>
          <w:bCs/>
          <w:i/>
          <w:iCs/>
          <w:sz w:val="20"/>
          <w:szCs w:val="20"/>
          <w:lang w:eastAsia="es-ES"/>
        </w:rPr>
        <w:t>VEINTICUATRO HORAS</w:t>
      </w:r>
      <w:r w:rsidR="002D455C" w:rsidRPr="001A0404">
        <w:rPr>
          <w:rFonts w:ascii="Arial" w:eastAsia="Times New Roman" w:hAnsi="Arial" w:cs="Arial"/>
          <w:bCs/>
          <w:i/>
          <w:iCs/>
          <w:sz w:val="20"/>
          <w:szCs w:val="20"/>
          <w:lang w:eastAsia="es-ES"/>
        </w:rPr>
        <w:t xml:space="preserve"> </w:t>
      </w:r>
      <w:r w:rsidR="00594648" w:rsidRPr="001A0404">
        <w:rPr>
          <w:rFonts w:ascii="Arial" w:eastAsia="Times New Roman" w:hAnsi="Arial" w:cs="Arial"/>
          <w:bCs/>
          <w:i/>
          <w:iCs/>
          <w:lang w:eastAsia="es-ES"/>
        </w:rPr>
        <w:t>c</w:t>
      </w:r>
      <w:r w:rsidR="00D41282" w:rsidRPr="001A0404">
        <w:rPr>
          <w:rFonts w:ascii="Arial" w:eastAsia="Times New Roman" w:hAnsi="Arial" w:cs="Arial"/>
          <w:bCs/>
          <w:i/>
          <w:iCs/>
          <w:lang w:eastAsia="es-ES"/>
        </w:rPr>
        <w:t>o</w:t>
      </w:r>
      <w:r w:rsidR="00594648" w:rsidRPr="001A0404">
        <w:rPr>
          <w:rFonts w:ascii="Arial" w:eastAsia="Times New Roman" w:hAnsi="Arial" w:cs="Arial"/>
          <w:bCs/>
          <w:i/>
          <w:iCs/>
          <w:lang w:eastAsia="es-ES"/>
        </w:rPr>
        <w:t xml:space="preserve">ntadas a partir de la hora en que quede legalmente notificada, cumplimente el fallo de 17 de abril de 2015 dos mil quince y esta </w:t>
      </w:r>
      <w:r w:rsidR="000F008A" w:rsidRPr="001A0404">
        <w:rPr>
          <w:rFonts w:ascii="Arial" w:eastAsia="Times New Roman" w:hAnsi="Arial" w:cs="Arial"/>
          <w:bCs/>
          <w:i/>
          <w:iCs/>
          <w:lang w:eastAsia="es-ES"/>
        </w:rPr>
        <w:t>resolución</w:t>
      </w:r>
      <w:r w:rsidR="00594648" w:rsidRPr="001A0404">
        <w:rPr>
          <w:rFonts w:ascii="Arial" w:eastAsia="Times New Roman" w:hAnsi="Arial" w:cs="Arial"/>
          <w:bCs/>
          <w:i/>
          <w:iCs/>
          <w:lang w:eastAsia="es-ES"/>
        </w:rPr>
        <w:t xml:space="preserve">, para que en ejercicio de la </w:t>
      </w:r>
      <w:r w:rsidR="000F008A" w:rsidRPr="001A0404">
        <w:rPr>
          <w:rFonts w:ascii="Arial" w:eastAsia="Times New Roman" w:hAnsi="Arial" w:cs="Arial"/>
          <w:bCs/>
          <w:i/>
          <w:iCs/>
          <w:lang w:eastAsia="es-ES"/>
        </w:rPr>
        <w:t>facultad</w:t>
      </w:r>
      <w:r w:rsidR="00594648" w:rsidRPr="001A0404">
        <w:rPr>
          <w:rFonts w:ascii="Arial" w:eastAsia="Times New Roman" w:hAnsi="Arial" w:cs="Arial"/>
          <w:bCs/>
          <w:i/>
          <w:iCs/>
          <w:lang w:eastAsia="es-ES"/>
        </w:rPr>
        <w:t xml:space="preserve"> discrecional que le otorga el </w:t>
      </w:r>
      <w:r w:rsidR="000F008A" w:rsidRPr="001A0404">
        <w:rPr>
          <w:rFonts w:ascii="Arial" w:eastAsia="Times New Roman" w:hAnsi="Arial" w:cs="Arial"/>
          <w:bCs/>
          <w:i/>
          <w:iCs/>
          <w:lang w:eastAsia="es-ES"/>
        </w:rPr>
        <w:t>artículo</w:t>
      </w:r>
      <w:r w:rsidR="00D41282" w:rsidRPr="001A0404">
        <w:rPr>
          <w:rFonts w:ascii="Arial" w:eastAsia="Times New Roman" w:hAnsi="Arial" w:cs="Arial"/>
          <w:bCs/>
          <w:i/>
          <w:iCs/>
          <w:lang w:eastAsia="es-ES"/>
        </w:rPr>
        <w:t xml:space="preserve"> 18 de la Ley de Trá</w:t>
      </w:r>
      <w:r w:rsidR="00594648" w:rsidRPr="001A0404">
        <w:rPr>
          <w:rFonts w:ascii="Arial" w:eastAsia="Times New Roman" w:hAnsi="Arial" w:cs="Arial"/>
          <w:bCs/>
          <w:i/>
          <w:iCs/>
          <w:lang w:eastAsia="es-ES"/>
        </w:rPr>
        <w:t xml:space="preserve">nsito </w:t>
      </w:r>
      <w:r w:rsidR="00594648" w:rsidRPr="001A0404">
        <w:rPr>
          <w:rFonts w:ascii="Arial" w:eastAsia="Times New Roman" w:hAnsi="Arial" w:cs="Arial"/>
          <w:bCs/>
          <w:i/>
          <w:iCs/>
          <w:lang w:eastAsia="es-ES"/>
        </w:rPr>
        <w:lastRenderedPageBreak/>
        <w:t xml:space="preserve">Reformada, y proceda a determinar, lo que en derecho corresponda, resolviendo si ha lugar o no a otorgar la renovación de la concesión contenida en el acuerdo </w:t>
      </w:r>
      <w:r w:rsidR="000F008A" w:rsidRPr="001A0404">
        <w:rPr>
          <w:rFonts w:ascii="Arial" w:eastAsia="Times New Roman" w:hAnsi="Arial" w:cs="Arial"/>
          <w:bCs/>
          <w:i/>
          <w:iCs/>
          <w:lang w:eastAsia="es-ES"/>
        </w:rPr>
        <w:t>número</w:t>
      </w:r>
      <w:r w:rsidR="00594648" w:rsidRPr="001A0404">
        <w:rPr>
          <w:rFonts w:ascii="Arial" w:eastAsia="Times New Roman" w:hAnsi="Arial" w:cs="Arial"/>
          <w:bCs/>
          <w:i/>
          <w:iCs/>
          <w:lang w:eastAsia="es-ES"/>
        </w:rPr>
        <w:t xml:space="preserve"> </w:t>
      </w:r>
      <w:r w:rsidR="00551437">
        <w:rPr>
          <w:rFonts w:ascii="Arial" w:eastAsia="Times New Roman" w:hAnsi="Arial" w:cs="Arial"/>
          <w:bCs/>
          <w:i/>
          <w:iCs/>
          <w:lang w:eastAsia="es-ES"/>
        </w:rPr>
        <w:t>*******</w:t>
      </w:r>
      <w:r w:rsidR="00594648" w:rsidRPr="001A0404">
        <w:rPr>
          <w:rFonts w:ascii="Arial" w:eastAsia="Times New Roman" w:hAnsi="Arial" w:cs="Arial"/>
          <w:bCs/>
          <w:i/>
          <w:iCs/>
          <w:lang w:eastAsia="es-ES"/>
        </w:rPr>
        <w:t xml:space="preserve"> de 11 once de marzo de 2004 dos mil cuatro, para lo cual deberá exhibir copias certificadas de los documentos con los que acredite el mismo.</w:t>
      </w:r>
    </w:p>
    <w:p w14:paraId="76840B2D" w14:textId="30C76B7F" w:rsidR="00C02300" w:rsidRPr="001A0404" w:rsidRDefault="00A2099D" w:rsidP="00C22DEE">
      <w:pPr>
        <w:spacing w:before="240" w:after="0" w:line="360" w:lineRule="auto"/>
        <w:ind w:left="1134" w:right="616"/>
        <w:jc w:val="both"/>
        <w:rPr>
          <w:rFonts w:ascii="Arial" w:eastAsia="Times New Roman" w:hAnsi="Arial" w:cs="Arial"/>
          <w:bCs/>
          <w:i/>
          <w:iCs/>
          <w:lang w:eastAsia="es-ES"/>
        </w:rPr>
      </w:pPr>
      <w:r w:rsidRPr="001A0404">
        <w:rPr>
          <w:rFonts w:ascii="Arial" w:eastAsia="Times New Roman" w:hAnsi="Arial" w:cs="Arial"/>
          <w:bCs/>
          <w:i/>
          <w:iCs/>
          <w:lang w:eastAsia="es-ES"/>
        </w:rPr>
        <w:tab/>
        <w:t>A</w:t>
      </w:r>
      <w:r w:rsidR="00594648" w:rsidRPr="001A0404">
        <w:rPr>
          <w:rFonts w:ascii="Arial" w:eastAsia="Times New Roman" w:hAnsi="Arial" w:cs="Arial"/>
          <w:bCs/>
          <w:i/>
          <w:iCs/>
          <w:lang w:eastAsia="es-ES"/>
        </w:rPr>
        <w:t xml:space="preserve">simismo, se </w:t>
      </w:r>
      <w:r w:rsidR="000F008A" w:rsidRPr="001A0404">
        <w:rPr>
          <w:rFonts w:ascii="Arial" w:eastAsia="Times New Roman" w:hAnsi="Arial" w:cs="Arial"/>
          <w:bCs/>
          <w:i/>
          <w:iCs/>
          <w:lang w:eastAsia="es-ES"/>
        </w:rPr>
        <w:t>requiere</w:t>
      </w:r>
      <w:r w:rsidR="00594648" w:rsidRPr="001A0404">
        <w:rPr>
          <w:rFonts w:ascii="Arial" w:eastAsia="Times New Roman" w:hAnsi="Arial" w:cs="Arial"/>
          <w:bCs/>
          <w:i/>
          <w:iCs/>
          <w:lang w:eastAsia="es-ES"/>
        </w:rPr>
        <w:t xml:space="preserve"> a la ahora Secretaria </w:t>
      </w:r>
      <w:r w:rsidRPr="001A0404">
        <w:rPr>
          <w:rFonts w:ascii="Arial" w:eastAsia="Times New Roman" w:hAnsi="Arial" w:cs="Arial"/>
          <w:bCs/>
          <w:i/>
          <w:iCs/>
          <w:lang w:eastAsia="es-ES"/>
        </w:rPr>
        <w:t xml:space="preserve">(sic) </w:t>
      </w:r>
      <w:r w:rsidR="00594648" w:rsidRPr="001A0404">
        <w:rPr>
          <w:rFonts w:ascii="Arial" w:eastAsia="Times New Roman" w:hAnsi="Arial" w:cs="Arial"/>
          <w:bCs/>
          <w:i/>
          <w:iCs/>
          <w:lang w:eastAsia="es-ES"/>
        </w:rPr>
        <w:t xml:space="preserve">de Movilidad del </w:t>
      </w:r>
      <w:r w:rsidRPr="001A0404">
        <w:rPr>
          <w:rFonts w:ascii="Arial" w:eastAsia="Times New Roman" w:hAnsi="Arial" w:cs="Arial"/>
          <w:bCs/>
          <w:i/>
          <w:iCs/>
          <w:lang w:eastAsia="es-ES"/>
        </w:rPr>
        <w:t>E</w:t>
      </w:r>
      <w:r w:rsidR="00594648" w:rsidRPr="001A0404">
        <w:rPr>
          <w:rFonts w:ascii="Arial" w:eastAsia="Times New Roman" w:hAnsi="Arial" w:cs="Arial"/>
          <w:bCs/>
          <w:i/>
          <w:iCs/>
          <w:lang w:eastAsia="es-ES"/>
        </w:rPr>
        <w:t xml:space="preserve">stado, para que dentro del </w:t>
      </w:r>
      <w:r w:rsidR="000F008A" w:rsidRPr="001A0404">
        <w:rPr>
          <w:rFonts w:ascii="Arial" w:eastAsia="Times New Roman" w:hAnsi="Arial" w:cs="Arial"/>
          <w:bCs/>
          <w:i/>
          <w:iCs/>
          <w:lang w:eastAsia="es-ES"/>
        </w:rPr>
        <w:t>plazo</w:t>
      </w:r>
      <w:r w:rsidR="00594648" w:rsidRPr="001A0404">
        <w:rPr>
          <w:rFonts w:ascii="Arial" w:eastAsia="Times New Roman" w:hAnsi="Arial" w:cs="Arial"/>
          <w:bCs/>
          <w:i/>
          <w:iCs/>
          <w:lang w:eastAsia="es-ES"/>
        </w:rPr>
        <w:t xml:space="preserve"> de </w:t>
      </w:r>
      <w:r w:rsidRPr="001A0404">
        <w:rPr>
          <w:rFonts w:ascii="Arial" w:eastAsia="Times New Roman" w:hAnsi="Arial" w:cs="Arial"/>
          <w:b/>
          <w:bCs/>
          <w:i/>
          <w:iCs/>
          <w:lang w:eastAsia="es-ES"/>
        </w:rPr>
        <w:t xml:space="preserve">24 </w:t>
      </w:r>
      <w:r w:rsidR="00594648" w:rsidRPr="001A0404">
        <w:rPr>
          <w:rFonts w:ascii="Arial" w:eastAsia="Times New Roman" w:hAnsi="Arial" w:cs="Arial"/>
          <w:b/>
          <w:bCs/>
          <w:i/>
          <w:iCs/>
          <w:sz w:val="20"/>
          <w:szCs w:val="20"/>
          <w:lang w:eastAsia="es-ES"/>
        </w:rPr>
        <w:t>VEINTICUATRO HORAS</w:t>
      </w:r>
      <w:r w:rsidR="00D41282" w:rsidRPr="001A0404">
        <w:rPr>
          <w:rFonts w:ascii="Arial" w:eastAsia="Times New Roman" w:hAnsi="Arial" w:cs="Arial"/>
          <w:bCs/>
          <w:i/>
          <w:iCs/>
          <w:lang w:eastAsia="es-ES"/>
        </w:rPr>
        <w:t xml:space="preserve"> co</w:t>
      </w:r>
      <w:r w:rsidR="00594648" w:rsidRPr="001A0404">
        <w:rPr>
          <w:rFonts w:ascii="Arial" w:eastAsia="Times New Roman" w:hAnsi="Arial" w:cs="Arial"/>
          <w:bCs/>
          <w:i/>
          <w:iCs/>
          <w:lang w:eastAsia="es-ES"/>
        </w:rPr>
        <w:t xml:space="preserve">ntadas a partir de la hora en que quede legalmente notificada, exhiba copias </w:t>
      </w:r>
      <w:r w:rsidR="000F008A" w:rsidRPr="001A0404">
        <w:rPr>
          <w:rFonts w:ascii="Arial" w:eastAsia="Times New Roman" w:hAnsi="Arial" w:cs="Arial"/>
          <w:bCs/>
          <w:i/>
          <w:iCs/>
          <w:lang w:eastAsia="es-ES"/>
        </w:rPr>
        <w:t>certificadas</w:t>
      </w:r>
      <w:r w:rsidR="00594648" w:rsidRPr="001A0404">
        <w:rPr>
          <w:rFonts w:ascii="Arial" w:eastAsia="Times New Roman" w:hAnsi="Arial" w:cs="Arial"/>
          <w:bCs/>
          <w:i/>
          <w:iCs/>
          <w:lang w:eastAsia="es-ES"/>
        </w:rPr>
        <w:t xml:space="preserve"> de los documentos con los que acredite </w:t>
      </w:r>
      <w:r w:rsidR="000F008A" w:rsidRPr="001A0404">
        <w:rPr>
          <w:rFonts w:ascii="Arial" w:eastAsia="Times New Roman" w:hAnsi="Arial" w:cs="Arial"/>
          <w:bCs/>
          <w:i/>
          <w:iCs/>
          <w:lang w:eastAsia="es-ES"/>
        </w:rPr>
        <w:t>que</w:t>
      </w:r>
      <w:r w:rsidR="00594648" w:rsidRPr="001A0404">
        <w:rPr>
          <w:rFonts w:ascii="Arial" w:eastAsia="Times New Roman" w:hAnsi="Arial" w:cs="Arial"/>
          <w:bCs/>
          <w:i/>
          <w:iCs/>
          <w:lang w:eastAsia="es-ES"/>
        </w:rPr>
        <w:t xml:space="preserve"> el acuerdo de concesión </w:t>
      </w:r>
      <w:r w:rsidR="00551437">
        <w:rPr>
          <w:rFonts w:ascii="Arial" w:eastAsia="Times New Roman" w:hAnsi="Arial" w:cs="Arial"/>
          <w:bCs/>
          <w:i/>
          <w:iCs/>
          <w:lang w:eastAsia="es-ES"/>
        </w:rPr>
        <w:t>*******</w:t>
      </w:r>
      <w:r w:rsidR="00594648" w:rsidRPr="001A0404">
        <w:rPr>
          <w:rFonts w:ascii="Arial" w:eastAsia="Times New Roman" w:hAnsi="Arial" w:cs="Arial"/>
          <w:bCs/>
          <w:i/>
          <w:iCs/>
          <w:lang w:eastAsia="es-ES"/>
        </w:rPr>
        <w:t xml:space="preserve">, de 11 once de marzo de 2004 dos mil cuatro, fue publicado en el </w:t>
      </w:r>
      <w:r w:rsidR="000F008A" w:rsidRPr="001A0404">
        <w:rPr>
          <w:rFonts w:ascii="Arial" w:eastAsia="Times New Roman" w:hAnsi="Arial" w:cs="Arial"/>
          <w:bCs/>
          <w:i/>
          <w:iCs/>
          <w:lang w:eastAsia="es-ES"/>
        </w:rPr>
        <w:t>Periódico</w:t>
      </w:r>
      <w:r w:rsidR="00594648" w:rsidRPr="001A0404">
        <w:rPr>
          <w:rFonts w:ascii="Arial" w:eastAsia="Times New Roman" w:hAnsi="Arial" w:cs="Arial"/>
          <w:bCs/>
          <w:i/>
          <w:iCs/>
          <w:lang w:eastAsia="es-ES"/>
        </w:rPr>
        <w:t xml:space="preserve"> Oficial del Gobierno del Estado de Oaxaca.</w:t>
      </w:r>
      <w:r w:rsidR="0025646D" w:rsidRPr="001A0404">
        <w:rPr>
          <w:rFonts w:ascii="Arial" w:eastAsia="Times New Roman" w:hAnsi="Arial" w:cs="Arial"/>
          <w:bCs/>
          <w:i/>
          <w:iCs/>
          <w:sz w:val="26"/>
          <w:szCs w:val="26"/>
          <w:lang w:eastAsia="es-ES"/>
        </w:rPr>
        <w:t>”</w:t>
      </w:r>
    </w:p>
    <w:p w14:paraId="75DA1BA2" w14:textId="6343B898" w:rsidR="00D13DBB" w:rsidRDefault="00C02300" w:rsidP="00C02300">
      <w:pPr>
        <w:spacing w:before="240" w:after="0" w:line="360" w:lineRule="auto"/>
        <w:ind w:firstLine="709"/>
        <w:jc w:val="both"/>
        <w:rPr>
          <w:rFonts w:ascii="Arial" w:eastAsia="Calibri" w:hAnsi="Arial" w:cs="Arial"/>
          <w:bCs/>
          <w:sz w:val="26"/>
          <w:szCs w:val="26"/>
        </w:rPr>
      </w:pPr>
      <w:r>
        <w:rPr>
          <w:rFonts w:ascii="Arial" w:eastAsia="Calibri" w:hAnsi="Arial" w:cs="Arial"/>
          <w:bCs/>
          <w:sz w:val="26"/>
          <w:szCs w:val="26"/>
        </w:rPr>
        <w:t>De lo anteriormente</w:t>
      </w:r>
      <w:r w:rsidR="00A2099D">
        <w:rPr>
          <w:rFonts w:ascii="Arial" w:eastAsia="Calibri" w:hAnsi="Arial" w:cs="Arial"/>
          <w:bCs/>
          <w:sz w:val="26"/>
          <w:szCs w:val="26"/>
        </w:rPr>
        <w:t xml:space="preserve"> precisado</w:t>
      </w:r>
      <w:r w:rsidR="002B2CF2">
        <w:rPr>
          <w:rFonts w:ascii="Arial" w:eastAsia="Calibri" w:hAnsi="Arial" w:cs="Arial"/>
          <w:bCs/>
          <w:sz w:val="26"/>
          <w:szCs w:val="26"/>
        </w:rPr>
        <w:t xml:space="preserve"> </w:t>
      </w:r>
      <w:r>
        <w:rPr>
          <w:rFonts w:ascii="Arial" w:eastAsia="Calibri" w:hAnsi="Arial" w:cs="Arial"/>
          <w:bCs/>
          <w:sz w:val="26"/>
          <w:szCs w:val="26"/>
        </w:rPr>
        <w:t xml:space="preserve">se </w:t>
      </w:r>
      <w:r w:rsidR="00BF5FB3">
        <w:rPr>
          <w:rFonts w:ascii="Arial" w:eastAsia="Calibri" w:hAnsi="Arial" w:cs="Arial"/>
          <w:bCs/>
          <w:sz w:val="26"/>
          <w:szCs w:val="26"/>
        </w:rPr>
        <w:t>desprende</w:t>
      </w:r>
      <w:r w:rsidR="002B2CF2">
        <w:rPr>
          <w:rFonts w:ascii="Arial" w:eastAsia="Calibri" w:hAnsi="Arial" w:cs="Arial"/>
          <w:bCs/>
          <w:sz w:val="26"/>
          <w:szCs w:val="26"/>
        </w:rPr>
        <w:t xml:space="preserve">, </w:t>
      </w:r>
      <w:r>
        <w:rPr>
          <w:rFonts w:ascii="Arial" w:eastAsia="Calibri" w:hAnsi="Arial" w:cs="Arial"/>
          <w:bCs/>
          <w:sz w:val="26"/>
          <w:szCs w:val="26"/>
        </w:rPr>
        <w:t>que los aspectos a cumplirse por la autoridad correspondiente consistieron en:</w:t>
      </w:r>
      <w:r w:rsidR="00D13DBB">
        <w:rPr>
          <w:rFonts w:ascii="Arial" w:eastAsia="Calibri" w:hAnsi="Arial" w:cs="Arial"/>
          <w:bCs/>
          <w:sz w:val="26"/>
          <w:szCs w:val="26"/>
        </w:rPr>
        <w:t xml:space="preserve">- - - - - - - </w:t>
      </w:r>
    </w:p>
    <w:p w14:paraId="6096D72B" w14:textId="0B40B9B2" w:rsidR="001A1E13" w:rsidRPr="000F008A" w:rsidRDefault="00D13DBB" w:rsidP="001A1E13">
      <w:pPr>
        <w:spacing w:before="240" w:after="0" w:line="360" w:lineRule="auto"/>
        <w:ind w:firstLine="709"/>
        <w:jc w:val="both"/>
        <w:rPr>
          <w:rFonts w:ascii="Arial" w:eastAsia="Times New Roman" w:hAnsi="Arial" w:cs="Arial"/>
          <w:bCs/>
          <w:sz w:val="26"/>
          <w:szCs w:val="26"/>
          <w:lang w:eastAsia="es-ES"/>
        </w:rPr>
      </w:pPr>
      <w:r>
        <w:rPr>
          <w:rFonts w:ascii="Arial" w:eastAsia="Calibri" w:hAnsi="Arial" w:cs="Arial"/>
          <w:b/>
          <w:sz w:val="26"/>
          <w:szCs w:val="26"/>
        </w:rPr>
        <w:t>a)</w:t>
      </w:r>
      <w:r w:rsidR="0025646D">
        <w:rPr>
          <w:rFonts w:ascii="Arial" w:eastAsia="Calibri" w:hAnsi="Arial" w:cs="Arial"/>
          <w:bCs/>
          <w:sz w:val="26"/>
          <w:szCs w:val="26"/>
        </w:rPr>
        <w:t xml:space="preserve">. </w:t>
      </w:r>
      <w:r w:rsidR="001A1E13">
        <w:rPr>
          <w:rFonts w:ascii="Arial" w:eastAsia="Times New Roman" w:hAnsi="Arial" w:cs="Arial"/>
          <w:bCs/>
          <w:sz w:val="26"/>
          <w:szCs w:val="26"/>
          <w:lang w:eastAsia="es-ES"/>
        </w:rPr>
        <w:t xml:space="preserve">Que la </w:t>
      </w:r>
      <w:r w:rsidR="001A1E13" w:rsidRPr="000F008A">
        <w:rPr>
          <w:rFonts w:ascii="Arial" w:eastAsia="Times New Roman" w:hAnsi="Arial" w:cs="Arial"/>
          <w:bCs/>
          <w:sz w:val="26"/>
          <w:szCs w:val="26"/>
          <w:lang w:eastAsia="es-ES"/>
        </w:rPr>
        <w:t xml:space="preserve">Secretaría de Movilidad del Estado de Oaxaca, remitiera copias certificadas </w:t>
      </w:r>
      <w:r w:rsidR="001A1E13" w:rsidRPr="000F008A">
        <w:rPr>
          <w:rFonts w:ascii="Arial" w:eastAsia="Times New Roman" w:hAnsi="Arial" w:cs="Arial"/>
          <w:bCs/>
          <w:iCs/>
          <w:sz w:val="26"/>
          <w:szCs w:val="26"/>
          <w:lang w:eastAsia="es-ES"/>
        </w:rPr>
        <w:t xml:space="preserve">de los documentos con los que acredite que el acuerdo de concesión </w:t>
      </w:r>
      <w:r w:rsidR="00551437">
        <w:rPr>
          <w:rFonts w:ascii="Arial" w:eastAsia="Calibri" w:hAnsi="Arial" w:cs="Arial"/>
          <w:bCs/>
          <w:sz w:val="26"/>
          <w:szCs w:val="26"/>
        </w:rPr>
        <w:t>*******</w:t>
      </w:r>
      <w:r w:rsidR="001A1E13">
        <w:rPr>
          <w:rFonts w:ascii="Arial" w:eastAsia="Calibri" w:hAnsi="Arial" w:cs="Arial"/>
          <w:bCs/>
          <w:sz w:val="26"/>
          <w:szCs w:val="26"/>
        </w:rPr>
        <w:t xml:space="preserve"> quince mil once, </w:t>
      </w:r>
      <w:r w:rsidR="001A1E13" w:rsidRPr="000F008A">
        <w:rPr>
          <w:rFonts w:ascii="Arial" w:eastAsia="Times New Roman" w:hAnsi="Arial" w:cs="Arial"/>
          <w:bCs/>
          <w:iCs/>
          <w:sz w:val="26"/>
          <w:szCs w:val="26"/>
          <w:lang w:eastAsia="es-ES"/>
        </w:rPr>
        <w:t>de 11 once de marzo de 2004 dos mil cuatro, fue publicado en el Periódico Oficial del Gobierno del Estado de Oaxaca</w:t>
      </w:r>
      <w:r w:rsidR="001A1E13">
        <w:rPr>
          <w:rFonts w:ascii="Arial" w:eastAsia="Times New Roman" w:hAnsi="Arial" w:cs="Arial"/>
          <w:bCs/>
          <w:sz w:val="26"/>
          <w:szCs w:val="26"/>
          <w:lang w:eastAsia="es-ES"/>
        </w:rPr>
        <w:t xml:space="preserve">.- - - - - - - - - - - - - - - - - - - - - - - - - - - - - - - - - - - - </w:t>
      </w:r>
    </w:p>
    <w:p w14:paraId="306FE87D" w14:textId="77777777" w:rsidR="001A1E13" w:rsidRDefault="00D13DBB" w:rsidP="001A1E13">
      <w:pPr>
        <w:spacing w:before="240" w:after="0" w:line="360" w:lineRule="auto"/>
        <w:ind w:firstLine="709"/>
        <w:jc w:val="both"/>
        <w:rPr>
          <w:rFonts w:ascii="Arial" w:eastAsia="Calibri" w:hAnsi="Arial" w:cs="Arial"/>
          <w:bCs/>
          <w:sz w:val="26"/>
          <w:szCs w:val="26"/>
        </w:rPr>
      </w:pPr>
      <w:r>
        <w:rPr>
          <w:rFonts w:ascii="Arial" w:eastAsia="Times New Roman" w:hAnsi="Arial" w:cs="Arial"/>
          <w:b/>
          <w:sz w:val="26"/>
          <w:szCs w:val="26"/>
          <w:lang w:eastAsia="es-ES"/>
        </w:rPr>
        <w:t>b)</w:t>
      </w:r>
      <w:r w:rsidR="00C02300">
        <w:rPr>
          <w:rFonts w:ascii="Arial" w:eastAsia="Times New Roman" w:hAnsi="Arial" w:cs="Arial"/>
          <w:bCs/>
          <w:sz w:val="26"/>
          <w:szCs w:val="26"/>
          <w:lang w:eastAsia="es-ES"/>
        </w:rPr>
        <w:t>.</w:t>
      </w:r>
      <w:r w:rsidR="000F008A">
        <w:rPr>
          <w:rFonts w:ascii="Arial" w:eastAsia="Times New Roman" w:hAnsi="Arial" w:cs="Arial"/>
          <w:bCs/>
          <w:sz w:val="26"/>
          <w:szCs w:val="26"/>
          <w:lang w:eastAsia="es-ES"/>
        </w:rPr>
        <w:t xml:space="preserve"> </w:t>
      </w:r>
      <w:r w:rsidR="001A1E13">
        <w:rPr>
          <w:rFonts w:ascii="Arial" w:eastAsia="Times New Roman" w:hAnsi="Arial" w:cs="Arial"/>
          <w:bCs/>
          <w:sz w:val="26"/>
          <w:szCs w:val="26"/>
          <w:lang w:eastAsia="es-ES"/>
        </w:rPr>
        <w:t xml:space="preserve">Que el Titular del Ejecutivo del Estado de Oaxaca, por ser la autoridad competente y </w:t>
      </w:r>
      <w:r w:rsidR="001A1E13" w:rsidRPr="001A1E13">
        <w:rPr>
          <w:rFonts w:ascii="Arial" w:hAnsi="Arial" w:cs="Arial"/>
          <w:bCs/>
          <w:sz w:val="26"/>
          <w:szCs w:val="26"/>
        </w:rPr>
        <w:t>ejercicio de la facultad discrecional que le otorga el artículo 18 de la Ley de Tránsito Reformada para el Estado</w:t>
      </w:r>
      <w:r w:rsidR="001A1E13">
        <w:rPr>
          <w:rFonts w:ascii="Arial" w:hAnsi="Arial" w:cs="Arial"/>
          <w:bCs/>
          <w:sz w:val="26"/>
          <w:szCs w:val="26"/>
        </w:rPr>
        <w:t xml:space="preserve"> de Oaxaca</w:t>
      </w:r>
      <w:r w:rsidR="001A1E13" w:rsidRPr="001A1E13">
        <w:rPr>
          <w:rFonts w:ascii="Arial" w:hAnsi="Arial" w:cs="Arial"/>
          <w:bCs/>
          <w:sz w:val="26"/>
          <w:szCs w:val="26"/>
        </w:rPr>
        <w:t xml:space="preserve">, </w:t>
      </w:r>
      <w:r w:rsidR="001A1E13">
        <w:rPr>
          <w:rFonts w:ascii="Arial" w:eastAsia="Times New Roman" w:hAnsi="Arial" w:cs="Arial"/>
          <w:bCs/>
          <w:sz w:val="26"/>
          <w:szCs w:val="26"/>
          <w:lang w:eastAsia="es-ES"/>
        </w:rPr>
        <w:t xml:space="preserve">diera respuesta a la petición de la actora, en el que resolviera si ha lugar o no a la </w:t>
      </w:r>
      <w:r w:rsidR="001A1E13" w:rsidRPr="001751C1">
        <w:rPr>
          <w:rFonts w:ascii="Arial" w:eastAsia="Times New Roman" w:hAnsi="Arial" w:cs="Arial"/>
          <w:bCs/>
          <w:sz w:val="26"/>
          <w:szCs w:val="26"/>
          <w:lang w:eastAsia="es-ES"/>
        </w:rPr>
        <w:t>renovación de la concesión</w:t>
      </w:r>
      <w:r w:rsidR="001A1E13">
        <w:rPr>
          <w:rFonts w:ascii="Arial" w:eastAsia="Times New Roman" w:hAnsi="Arial" w:cs="Arial"/>
          <w:bCs/>
          <w:sz w:val="26"/>
          <w:szCs w:val="26"/>
          <w:lang w:eastAsia="es-ES"/>
        </w:rPr>
        <w:t xml:space="preserve"> solicitada.- - - - - - - - - - - - - - - - - -</w:t>
      </w:r>
    </w:p>
    <w:p w14:paraId="1B0C017A" w14:textId="2C69CFBA" w:rsidR="00C02300" w:rsidRDefault="002B2CF2" w:rsidP="00C02300">
      <w:pPr>
        <w:spacing w:before="240" w:after="0" w:line="360" w:lineRule="auto"/>
        <w:ind w:firstLine="709"/>
        <w:jc w:val="both"/>
        <w:rPr>
          <w:rFonts w:ascii="Arial" w:eastAsia="Calibri" w:hAnsi="Arial" w:cs="Arial"/>
          <w:bCs/>
          <w:sz w:val="26"/>
          <w:szCs w:val="26"/>
        </w:rPr>
      </w:pPr>
      <w:r w:rsidRPr="00320F4A">
        <w:rPr>
          <w:rFonts w:ascii="Arial" w:eastAsia="Times New Roman" w:hAnsi="Arial" w:cs="Arial"/>
          <w:b/>
          <w:bCs/>
          <w:sz w:val="26"/>
          <w:szCs w:val="26"/>
          <w:lang w:eastAsia="es-ES"/>
        </w:rPr>
        <w:t>Examen</w:t>
      </w:r>
      <w:r w:rsidR="00320F4A">
        <w:rPr>
          <w:rFonts w:ascii="Arial" w:eastAsia="Times New Roman" w:hAnsi="Arial" w:cs="Arial"/>
          <w:bCs/>
          <w:sz w:val="26"/>
          <w:szCs w:val="26"/>
          <w:lang w:eastAsia="es-ES"/>
        </w:rPr>
        <w:t xml:space="preserve"> </w:t>
      </w:r>
      <w:r w:rsidR="00320F4A" w:rsidRPr="00D13DBB">
        <w:rPr>
          <w:rFonts w:ascii="Arial" w:eastAsia="Times New Roman" w:hAnsi="Arial" w:cs="Arial"/>
          <w:bCs/>
          <w:sz w:val="26"/>
          <w:szCs w:val="26"/>
          <w:lang w:eastAsia="es-ES"/>
        </w:rPr>
        <w:t>de las c</w:t>
      </w:r>
      <w:r w:rsidR="00836954" w:rsidRPr="00D13DBB">
        <w:rPr>
          <w:rFonts w:ascii="Arial" w:eastAsia="Times New Roman" w:hAnsi="Arial" w:cs="Arial"/>
          <w:bCs/>
          <w:sz w:val="26"/>
          <w:szCs w:val="26"/>
          <w:lang w:eastAsia="es-ES"/>
        </w:rPr>
        <w:t>onstancias remitidas</w:t>
      </w:r>
      <w:r w:rsidR="00836954">
        <w:rPr>
          <w:rFonts w:ascii="Arial" w:eastAsia="Times New Roman" w:hAnsi="Arial" w:cs="Arial"/>
          <w:bCs/>
          <w:sz w:val="26"/>
          <w:szCs w:val="26"/>
          <w:lang w:eastAsia="es-ES"/>
        </w:rPr>
        <w:t xml:space="preserve"> para acreditar el cumplimiento de la sentencia:</w:t>
      </w:r>
      <w:r w:rsidR="0025646D">
        <w:rPr>
          <w:rFonts w:ascii="Arial" w:eastAsia="Calibri" w:hAnsi="Arial" w:cs="Arial"/>
          <w:bCs/>
          <w:sz w:val="26"/>
          <w:szCs w:val="26"/>
        </w:rPr>
        <w:t xml:space="preserve">- - - - - - - - - - - - - - - - - - - - - - - - - - - - - - - </w:t>
      </w:r>
    </w:p>
    <w:p w14:paraId="7B36FD02" w14:textId="4474177F" w:rsidR="00DA4AAD" w:rsidRDefault="00DA4AAD" w:rsidP="00DA4AAD">
      <w:pPr>
        <w:spacing w:before="240" w:after="0" w:line="360" w:lineRule="auto"/>
        <w:ind w:firstLine="708"/>
        <w:jc w:val="both"/>
        <w:rPr>
          <w:rFonts w:ascii="Arial" w:eastAsia="Calibri" w:hAnsi="Arial" w:cs="Arial"/>
          <w:bCs/>
          <w:sz w:val="26"/>
          <w:szCs w:val="26"/>
        </w:rPr>
      </w:pPr>
      <w:r>
        <w:rPr>
          <w:rFonts w:ascii="Arial" w:eastAsia="Calibri" w:hAnsi="Arial" w:cs="Arial"/>
          <w:b/>
          <w:bCs/>
          <w:sz w:val="26"/>
          <w:szCs w:val="26"/>
        </w:rPr>
        <w:t xml:space="preserve">1. </w:t>
      </w:r>
      <w:r w:rsidR="003B6143" w:rsidRPr="00DA4AAD">
        <w:rPr>
          <w:rFonts w:ascii="Arial" w:eastAsia="Calibri" w:hAnsi="Arial" w:cs="Arial"/>
          <w:bCs/>
          <w:sz w:val="26"/>
          <w:szCs w:val="26"/>
        </w:rPr>
        <w:t>Co</w:t>
      </w:r>
      <w:r w:rsidR="00980A6F" w:rsidRPr="00DA4AAD">
        <w:rPr>
          <w:rFonts w:ascii="Arial" w:eastAsia="Calibri" w:hAnsi="Arial" w:cs="Arial"/>
          <w:bCs/>
          <w:sz w:val="26"/>
          <w:szCs w:val="26"/>
        </w:rPr>
        <w:t>pia certificada del acuerdo de 22 veintidós de julio de 2016 dos mil dieciséis</w:t>
      </w:r>
      <w:r w:rsidR="003B6143">
        <w:rPr>
          <w:rStyle w:val="Refdenotaalpie"/>
          <w:rFonts w:ascii="Arial" w:eastAsia="Times New Roman" w:hAnsi="Arial" w:cs="Arial"/>
          <w:bCs/>
          <w:i/>
          <w:iCs/>
          <w:sz w:val="26"/>
          <w:szCs w:val="26"/>
          <w:lang w:eastAsia="es-ES"/>
        </w:rPr>
        <w:footnoteReference w:id="7"/>
      </w:r>
      <w:r w:rsidR="00836954" w:rsidRPr="00DA4AAD">
        <w:rPr>
          <w:rFonts w:ascii="Arial" w:eastAsia="Calibri" w:hAnsi="Arial" w:cs="Arial"/>
          <w:bCs/>
          <w:sz w:val="26"/>
          <w:szCs w:val="26"/>
        </w:rPr>
        <w:t xml:space="preserve"> emitido por el Secretario de Vialidad y Transporte en </w:t>
      </w:r>
      <w:r>
        <w:rPr>
          <w:rFonts w:ascii="Arial" w:eastAsia="Calibri" w:hAnsi="Arial" w:cs="Arial"/>
          <w:bCs/>
          <w:sz w:val="26"/>
          <w:szCs w:val="26"/>
        </w:rPr>
        <w:t xml:space="preserve">el Estado de Oaxaca, en el que </w:t>
      </w:r>
      <w:r w:rsidR="00836954" w:rsidRPr="00DA4AAD">
        <w:rPr>
          <w:rFonts w:ascii="Arial" w:eastAsia="Calibri" w:hAnsi="Arial" w:cs="Arial"/>
          <w:bCs/>
          <w:sz w:val="26"/>
          <w:szCs w:val="26"/>
        </w:rPr>
        <w:t>acordó:</w:t>
      </w:r>
      <w:r w:rsidR="002862E5">
        <w:rPr>
          <w:rFonts w:ascii="Arial" w:eastAsia="Calibri" w:hAnsi="Arial" w:cs="Arial"/>
          <w:bCs/>
          <w:sz w:val="26"/>
          <w:szCs w:val="26"/>
        </w:rPr>
        <w:t>- - - - - - - - - - - - - - - - - - - - - - - -</w:t>
      </w:r>
    </w:p>
    <w:p w14:paraId="7180715F" w14:textId="779E8562" w:rsidR="00811E0C" w:rsidRPr="00566B48" w:rsidRDefault="00836954" w:rsidP="00D41282">
      <w:pPr>
        <w:spacing w:before="240" w:after="0" w:line="360" w:lineRule="auto"/>
        <w:ind w:left="1134" w:right="474" w:firstLine="282"/>
        <w:jc w:val="both"/>
        <w:rPr>
          <w:rFonts w:ascii="Arial" w:eastAsia="Calibri" w:hAnsi="Arial" w:cs="Arial"/>
          <w:bCs/>
          <w:i/>
          <w:iCs/>
        </w:rPr>
      </w:pPr>
      <w:r w:rsidRPr="00566B48">
        <w:rPr>
          <w:rFonts w:ascii="Arial" w:eastAsia="Calibri" w:hAnsi="Arial" w:cs="Arial"/>
          <w:bCs/>
          <w:i/>
          <w:iCs/>
          <w:sz w:val="26"/>
          <w:szCs w:val="26"/>
        </w:rPr>
        <w:t>“</w:t>
      </w:r>
      <w:r w:rsidR="002862E5" w:rsidRPr="00566B48">
        <w:rPr>
          <w:rFonts w:ascii="Arial" w:eastAsia="Calibri" w:hAnsi="Arial" w:cs="Arial"/>
          <w:b/>
          <w:bCs/>
          <w:i/>
          <w:iCs/>
          <w:sz w:val="20"/>
          <w:szCs w:val="20"/>
        </w:rPr>
        <w:t>PRIMERO</w:t>
      </w:r>
      <w:r w:rsidR="002862E5" w:rsidRPr="00566B48">
        <w:rPr>
          <w:rFonts w:ascii="Arial" w:eastAsia="Calibri" w:hAnsi="Arial" w:cs="Arial"/>
          <w:b/>
          <w:bCs/>
          <w:i/>
          <w:iCs/>
          <w:sz w:val="26"/>
          <w:szCs w:val="26"/>
        </w:rPr>
        <w:t xml:space="preserve">.- </w:t>
      </w:r>
      <w:r w:rsidRPr="00566B48">
        <w:rPr>
          <w:rFonts w:ascii="Arial" w:eastAsia="Calibri" w:hAnsi="Arial" w:cs="Arial"/>
          <w:bCs/>
          <w:i/>
          <w:iCs/>
        </w:rPr>
        <w:t xml:space="preserve">En cumplimiento a la resolución de fecha </w:t>
      </w:r>
      <w:r w:rsidR="00980A6F" w:rsidRPr="00566B48">
        <w:rPr>
          <w:rFonts w:ascii="Arial" w:eastAsia="Calibri" w:hAnsi="Arial" w:cs="Arial"/>
          <w:bCs/>
          <w:i/>
          <w:iCs/>
        </w:rPr>
        <w:t>diecisiete de abril de dos mil quince</w:t>
      </w:r>
      <w:r w:rsidRPr="00566B48">
        <w:rPr>
          <w:rFonts w:ascii="Arial" w:eastAsia="Calibri" w:hAnsi="Arial" w:cs="Arial"/>
          <w:bCs/>
          <w:i/>
          <w:iCs/>
        </w:rPr>
        <w:t xml:space="preserve">, emitida por </w:t>
      </w:r>
      <w:r w:rsidR="00980A6F" w:rsidRPr="00566B48">
        <w:rPr>
          <w:rFonts w:ascii="Arial" w:eastAsia="Calibri" w:hAnsi="Arial" w:cs="Arial"/>
          <w:bCs/>
          <w:i/>
          <w:iCs/>
        </w:rPr>
        <w:t xml:space="preserve">la Jueza del Primer Juzgado de lo </w:t>
      </w:r>
      <w:r w:rsidRPr="00566B48">
        <w:rPr>
          <w:rFonts w:ascii="Arial" w:eastAsia="Calibri" w:hAnsi="Arial" w:cs="Arial"/>
          <w:bCs/>
          <w:i/>
          <w:iCs/>
        </w:rPr>
        <w:t>Contencioso Administrativo</w:t>
      </w:r>
      <w:r w:rsidR="00980A6F" w:rsidRPr="00566B48">
        <w:rPr>
          <w:rFonts w:ascii="Arial" w:eastAsia="Calibri" w:hAnsi="Arial" w:cs="Arial"/>
          <w:bCs/>
          <w:i/>
          <w:iCs/>
        </w:rPr>
        <w:t xml:space="preserve"> del Poder Judicial del </w:t>
      </w:r>
      <w:r w:rsidRPr="00566B48">
        <w:rPr>
          <w:rFonts w:ascii="Arial" w:eastAsia="Calibri" w:hAnsi="Arial" w:cs="Arial"/>
          <w:bCs/>
          <w:i/>
          <w:iCs/>
        </w:rPr>
        <w:t>Estado</w:t>
      </w:r>
      <w:r w:rsidR="00980A6F" w:rsidRPr="00566B48">
        <w:rPr>
          <w:rFonts w:ascii="Arial" w:eastAsia="Calibri" w:hAnsi="Arial" w:cs="Arial"/>
          <w:bCs/>
          <w:i/>
          <w:iCs/>
        </w:rPr>
        <w:t xml:space="preserve"> de Oaxaca</w:t>
      </w:r>
      <w:r w:rsidRPr="00566B48">
        <w:rPr>
          <w:rFonts w:ascii="Arial" w:eastAsia="Calibri" w:hAnsi="Arial" w:cs="Arial"/>
          <w:bCs/>
          <w:i/>
          <w:iCs/>
        </w:rPr>
        <w:t>, derivado del jui</w:t>
      </w:r>
      <w:r w:rsidR="00980A6F" w:rsidRPr="00566B48">
        <w:rPr>
          <w:rFonts w:ascii="Arial" w:eastAsia="Calibri" w:hAnsi="Arial" w:cs="Arial"/>
          <w:bCs/>
          <w:i/>
          <w:iCs/>
        </w:rPr>
        <w:t>cio de nulidad 253/2014 actualmente es el 286</w:t>
      </w:r>
      <w:r w:rsidRPr="00566B48">
        <w:rPr>
          <w:rFonts w:ascii="Arial" w:eastAsia="Calibri" w:hAnsi="Arial" w:cs="Arial"/>
          <w:bCs/>
          <w:i/>
          <w:iCs/>
        </w:rPr>
        <w:t xml:space="preserve">/2016 del índice de la Primera Sala Unitaria del Tribunal de lo Contencioso Administrativo y de Cuentas del Poder Judicial del </w:t>
      </w:r>
      <w:r w:rsidRPr="00566B48">
        <w:rPr>
          <w:rFonts w:ascii="Arial" w:eastAsia="Calibri" w:hAnsi="Arial" w:cs="Arial"/>
          <w:bCs/>
          <w:i/>
          <w:iCs/>
        </w:rPr>
        <w:lastRenderedPageBreak/>
        <w:t xml:space="preserve">Estado de Oaxaca, </w:t>
      </w:r>
      <w:r w:rsidR="00811E0C" w:rsidRPr="00566B48">
        <w:rPr>
          <w:rFonts w:ascii="Arial" w:eastAsia="Calibri" w:hAnsi="Arial" w:cs="Arial"/>
          <w:bCs/>
          <w:i/>
          <w:iCs/>
        </w:rPr>
        <w:t xml:space="preserve">previa identificación oficial correspondiente se ordena otorgar a </w:t>
      </w:r>
      <w:r w:rsidR="00551437">
        <w:rPr>
          <w:rFonts w:ascii="Arial" w:eastAsia="Calibri" w:hAnsi="Arial" w:cs="Arial"/>
          <w:b/>
          <w:bCs/>
          <w:i/>
          <w:iCs/>
          <w:sz w:val="20"/>
          <w:szCs w:val="20"/>
        </w:rPr>
        <w:t>*******</w:t>
      </w:r>
      <w:r w:rsidR="00811E0C" w:rsidRPr="00566B48">
        <w:rPr>
          <w:rFonts w:ascii="Arial" w:eastAsia="Calibri" w:hAnsi="Arial" w:cs="Arial"/>
          <w:bCs/>
          <w:i/>
          <w:iCs/>
        </w:rPr>
        <w:t xml:space="preserve">, el oficio para la publicación en el Periódico Oficial del Gobierno del Estado, del acuerdo de concesión </w:t>
      </w:r>
      <w:r w:rsidR="00551437">
        <w:rPr>
          <w:rFonts w:ascii="Arial" w:eastAsia="Calibri" w:hAnsi="Arial" w:cs="Arial"/>
          <w:bCs/>
          <w:i/>
          <w:iCs/>
        </w:rPr>
        <w:t>*******</w:t>
      </w:r>
      <w:r w:rsidR="00811E0C" w:rsidRPr="00566B48">
        <w:rPr>
          <w:rFonts w:ascii="Arial" w:eastAsia="Calibri" w:hAnsi="Arial" w:cs="Arial"/>
          <w:bCs/>
          <w:i/>
          <w:iCs/>
        </w:rPr>
        <w:t xml:space="preserve"> para prestar e</w:t>
      </w:r>
      <w:r w:rsidR="00DA4AAD" w:rsidRPr="00566B48">
        <w:rPr>
          <w:rFonts w:ascii="Arial" w:eastAsia="Calibri" w:hAnsi="Arial" w:cs="Arial"/>
          <w:bCs/>
          <w:i/>
          <w:iCs/>
        </w:rPr>
        <w:t xml:space="preserve">l servicio público de alquiler </w:t>
      </w:r>
      <w:r w:rsidR="00811E0C" w:rsidRPr="00566B48">
        <w:rPr>
          <w:rFonts w:ascii="Arial" w:eastAsia="Calibri" w:hAnsi="Arial" w:cs="Arial"/>
          <w:bCs/>
          <w:i/>
          <w:iCs/>
        </w:rPr>
        <w:t xml:space="preserve">(taxi) en la población de </w:t>
      </w:r>
      <w:r w:rsidR="00551437">
        <w:rPr>
          <w:rFonts w:ascii="Arial" w:eastAsia="Calibri" w:hAnsi="Arial" w:cs="Arial"/>
          <w:bCs/>
          <w:i/>
          <w:iCs/>
        </w:rPr>
        <w:t>*******</w:t>
      </w:r>
      <w:r w:rsidR="00811E0C" w:rsidRPr="00566B48">
        <w:rPr>
          <w:rFonts w:ascii="Arial" w:eastAsia="Calibri" w:hAnsi="Arial" w:cs="Arial"/>
          <w:bCs/>
          <w:i/>
          <w:iCs/>
        </w:rPr>
        <w:t xml:space="preserve"> Oaxaca, con fundamento en los artículos 7° bis de la Ley de </w:t>
      </w:r>
      <w:r w:rsidR="008E601B" w:rsidRPr="00566B48">
        <w:rPr>
          <w:rFonts w:ascii="Arial" w:eastAsia="Calibri" w:hAnsi="Arial" w:cs="Arial"/>
          <w:bCs/>
          <w:i/>
          <w:iCs/>
        </w:rPr>
        <w:t>Tránsito</w:t>
      </w:r>
      <w:r w:rsidR="00811E0C" w:rsidRPr="00566B48">
        <w:rPr>
          <w:rFonts w:ascii="Arial" w:eastAsia="Calibri" w:hAnsi="Arial" w:cs="Arial"/>
          <w:bCs/>
          <w:i/>
          <w:iCs/>
        </w:rPr>
        <w:t xml:space="preserve"> Reformada del Estado, en relación con el diverso numeral 101 del reglamento, previo pago correspondiente.</w:t>
      </w:r>
    </w:p>
    <w:p w14:paraId="557BF451" w14:textId="4B83FDF0" w:rsidR="003B6143" w:rsidRPr="00566B48" w:rsidRDefault="00811E0C" w:rsidP="00D41282">
      <w:pPr>
        <w:pStyle w:val="Prrafodelista"/>
        <w:spacing w:before="240" w:after="0" w:line="360" w:lineRule="auto"/>
        <w:ind w:left="1069" w:right="474"/>
        <w:jc w:val="both"/>
        <w:rPr>
          <w:rFonts w:ascii="Arial" w:eastAsia="Times New Roman" w:hAnsi="Arial" w:cs="Arial"/>
          <w:bCs/>
          <w:i/>
          <w:iCs/>
          <w:sz w:val="26"/>
          <w:szCs w:val="26"/>
          <w:lang w:eastAsia="es-ES"/>
        </w:rPr>
      </w:pPr>
      <w:r w:rsidRPr="00566B48">
        <w:rPr>
          <w:rFonts w:ascii="Arial" w:eastAsia="Calibri" w:hAnsi="Arial" w:cs="Arial"/>
          <w:bCs/>
          <w:i/>
          <w:iCs/>
        </w:rPr>
        <w:tab/>
      </w:r>
      <w:r w:rsidRPr="00566B48">
        <w:rPr>
          <w:rFonts w:ascii="Arial" w:eastAsia="Calibri" w:hAnsi="Arial" w:cs="Arial"/>
          <w:b/>
          <w:bCs/>
          <w:i/>
          <w:iCs/>
          <w:sz w:val="20"/>
          <w:szCs w:val="20"/>
        </w:rPr>
        <w:t>SEGUNDO</w:t>
      </w:r>
      <w:r w:rsidRPr="00566B48">
        <w:rPr>
          <w:rFonts w:ascii="Arial" w:eastAsia="Calibri" w:hAnsi="Arial" w:cs="Arial"/>
          <w:b/>
          <w:bCs/>
          <w:i/>
          <w:iCs/>
        </w:rPr>
        <w:t xml:space="preserve">. </w:t>
      </w:r>
      <w:r w:rsidR="002862E5" w:rsidRPr="00566B48">
        <w:rPr>
          <w:rFonts w:ascii="Arial" w:eastAsia="Calibri" w:hAnsi="Arial" w:cs="Arial"/>
          <w:bCs/>
          <w:i/>
          <w:iCs/>
        </w:rPr>
        <w:t>Asimismo</w:t>
      </w:r>
      <w:r w:rsidRPr="00566B48">
        <w:rPr>
          <w:rFonts w:ascii="Arial" w:eastAsia="Calibri" w:hAnsi="Arial" w:cs="Arial"/>
          <w:bCs/>
          <w:i/>
          <w:iCs/>
        </w:rPr>
        <w:t xml:space="preserve"> se ordena dar trámite al escrito de petición de fechas doce de diciembre de dos mil ocho y veintidós de julio de dos mil nueve, signado por </w:t>
      </w:r>
      <w:r w:rsidR="00551437">
        <w:rPr>
          <w:rFonts w:ascii="Arial" w:eastAsia="Calibri" w:hAnsi="Arial" w:cs="Arial"/>
          <w:bCs/>
          <w:i/>
          <w:iCs/>
        </w:rPr>
        <w:t>*******</w:t>
      </w:r>
      <w:r w:rsidR="00E35C60" w:rsidRPr="00566B48">
        <w:rPr>
          <w:rFonts w:ascii="Arial" w:eastAsia="Calibri" w:hAnsi="Arial" w:cs="Arial"/>
          <w:bCs/>
          <w:i/>
          <w:iCs/>
        </w:rPr>
        <w:t>, con el que solicitó</w:t>
      </w:r>
      <w:r w:rsidRPr="00566B48">
        <w:rPr>
          <w:rFonts w:ascii="Arial" w:eastAsia="Calibri" w:hAnsi="Arial" w:cs="Arial"/>
          <w:bCs/>
          <w:i/>
          <w:iCs/>
        </w:rPr>
        <w:t xml:space="preserve"> la renovación del acuerdo de concesión </w:t>
      </w:r>
      <w:r w:rsidR="00551437">
        <w:rPr>
          <w:rFonts w:ascii="Arial" w:eastAsia="Calibri" w:hAnsi="Arial" w:cs="Arial"/>
          <w:bCs/>
          <w:i/>
          <w:iCs/>
        </w:rPr>
        <w:t>*******</w:t>
      </w:r>
      <w:r w:rsidRPr="00566B48">
        <w:rPr>
          <w:rFonts w:ascii="Arial" w:eastAsia="Calibri" w:hAnsi="Arial" w:cs="Arial"/>
          <w:bCs/>
          <w:i/>
          <w:iCs/>
        </w:rPr>
        <w:t xml:space="preserve"> de fecha once de marzo de dos  mil cuatro, para la población de </w:t>
      </w:r>
      <w:r w:rsidR="00551437">
        <w:rPr>
          <w:rFonts w:ascii="Arial" w:eastAsia="Calibri" w:hAnsi="Arial" w:cs="Arial"/>
          <w:bCs/>
          <w:i/>
          <w:iCs/>
        </w:rPr>
        <w:t>*******</w:t>
      </w:r>
      <w:r w:rsidRPr="00566B48">
        <w:rPr>
          <w:rFonts w:ascii="Arial" w:eastAsia="Calibri" w:hAnsi="Arial" w:cs="Arial"/>
          <w:bCs/>
          <w:i/>
          <w:iCs/>
        </w:rPr>
        <w:t xml:space="preserve"> Oaxaca los turne al titular del ejecutivo del Estado, para que </w:t>
      </w:r>
      <w:r w:rsidR="00D41282" w:rsidRPr="00566B48">
        <w:rPr>
          <w:rFonts w:ascii="Arial" w:eastAsia="Calibri" w:hAnsi="Arial" w:cs="Arial"/>
          <w:bCs/>
          <w:i/>
          <w:iCs/>
        </w:rPr>
        <w:t>é</w:t>
      </w:r>
      <w:r w:rsidRPr="00566B48">
        <w:rPr>
          <w:rFonts w:ascii="Arial" w:eastAsia="Calibri" w:hAnsi="Arial" w:cs="Arial"/>
          <w:bCs/>
          <w:i/>
          <w:iCs/>
        </w:rPr>
        <w:t>st</w:t>
      </w:r>
      <w:r w:rsidR="00D41282" w:rsidRPr="00566B48">
        <w:rPr>
          <w:rFonts w:ascii="Arial" w:eastAsia="Calibri" w:hAnsi="Arial" w:cs="Arial"/>
          <w:bCs/>
          <w:i/>
          <w:iCs/>
        </w:rPr>
        <w:t>e</w:t>
      </w:r>
      <w:r w:rsidRPr="00566B48">
        <w:rPr>
          <w:rFonts w:ascii="Arial" w:eastAsia="Calibri" w:hAnsi="Arial" w:cs="Arial"/>
          <w:bCs/>
          <w:i/>
          <w:iCs/>
        </w:rPr>
        <w:t xml:space="preserve">, en ejercicio de su facultad discrecional que le otorga el </w:t>
      </w:r>
      <w:r w:rsidR="0033414E" w:rsidRPr="00566B48">
        <w:rPr>
          <w:rFonts w:ascii="Arial" w:eastAsia="Calibri" w:hAnsi="Arial" w:cs="Arial"/>
          <w:bCs/>
          <w:i/>
          <w:iCs/>
        </w:rPr>
        <w:t>artículo</w:t>
      </w:r>
      <w:r w:rsidRPr="00566B48">
        <w:rPr>
          <w:rFonts w:ascii="Arial" w:eastAsia="Calibri" w:hAnsi="Arial" w:cs="Arial"/>
          <w:bCs/>
          <w:i/>
          <w:iCs/>
        </w:rPr>
        <w:t xml:space="preserve"> 18 de la Ley de </w:t>
      </w:r>
      <w:r w:rsidR="008E601B" w:rsidRPr="00566B48">
        <w:rPr>
          <w:rFonts w:ascii="Arial" w:eastAsia="Calibri" w:hAnsi="Arial" w:cs="Arial"/>
          <w:bCs/>
          <w:i/>
          <w:iCs/>
        </w:rPr>
        <w:t>Tránsito</w:t>
      </w:r>
      <w:r w:rsidRPr="00566B48">
        <w:rPr>
          <w:rFonts w:ascii="Arial" w:eastAsia="Calibri" w:hAnsi="Arial" w:cs="Arial"/>
          <w:bCs/>
          <w:i/>
          <w:iCs/>
        </w:rPr>
        <w:t xml:space="preserve"> Reformada para el Estado, proceda a determinar, lo que en derecho corresponda, y resuelva si ha lugar o no a otorgar la </w:t>
      </w:r>
      <w:r w:rsidR="0033414E" w:rsidRPr="00566B48">
        <w:rPr>
          <w:rFonts w:ascii="Arial" w:eastAsia="Calibri" w:hAnsi="Arial" w:cs="Arial"/>
          <w:bCs/>
          <w:i/>
          <w:iCs/>
        </w:rPr>
        <w:t>renovación</w:t>
      </w:r>
      <w:r w:rsidRPr="00566B48">
        <w:rPr>
          <w:rFonts w:ascii="Arial" w:eastAsia="Calibri" w:hAnsi="Arial" w:cs="Arial"/>
          <w:bCs/>
          <w:i/>
          <w:iCs/>
        </w:rPr>
        <w:t xml:space="preserve"> de la concesión contenida en el acuerdo </w:t>
      </w:r>
      <w:r w:rsidR="00551437">
        <w:rPr>
          <w:rFonts w:ascii="Arial" w:eastAsia="Calibri" w:hAnsi="Arial" w:cs="Arial"/>
          <w:bCs/>
          <w:i/>
          <w:iCs/>
        </w:rPr>
        <w:t>*******</w:t>
      </w:r>
      <w:r w:rsidRPr="00566B48">
        <w:rPr>
          <w:rFonts w:ascii="Arial" w:eastAsia="Calibri" w:hAnsi="Arial" w:cs="Arial"/>
          <w:bCs/>
          <w:i/>
          <w:iCs/>
        </w:rPr>
        <w:t xml:space="preserve"> a </w:t>
      </w:r>
      <w:r w:rsidR="00551437">
        <w:rPr>
          <w:rFonts w:ascii="Arial" w:eastAsia="Calibri" w:hAnsi="Arial" w:cs="Arial"/>
          <w:bCs/>
          <w:i/>
          <w:iCs/>
        </w:rPr>
        <w:t>*******</w:t>
      </w:r>
      <w:r w:rsidRPr="00566B48">
        <w:rPr>
          <w:rFonts w:ascii="Arial" w:eastAsia="Calibri" w:hAnsi="Arial" w:cs="Arial"/>
          <w:bCs/>
          <w:i/>
          <w:iCs/>
        </w:rPr>
        <w:t>.</w:t>
      </w:r>
      <w:r w:rsidR="00836954" w:rsidRPr="00566B48">
        <w:rPr>
          <w:rFonts w:ascii="Arial" w:eastAsia="Times New Roman" w:hAnsi="Arial" w:cs="Arial"/>
          <w:bCs/>
          <w:i/>
          <w:iCs/>
          <w:sz w:val="26"/>
          <w:szCs w:val="26"/>
          <w:lang w:eastAsia="es-ES"/>
        </w:rPr>
        <w:t>”</w:t>
      </w:r>
    </w:p>
    <w:p w14:paraId="2C125E95" w14:textId="0B16D925" w:rsidR="002862E5" w:rsidRPr="00C56B47" w:rsidRDefault="002862E5" w:rsidP="002862E5">
      <w:pPr>
        <w:spacing w:before="240" w:after="0" w:line="360" w:lineRule="auto"/>
        <w:ind w:firstLine="708"/>
        <w:jc w:val="both"/>
        <w:rPr>
          <w:rFonts w:ascii="Arial" w:eastAsia="Times New Roman" w:hAnsi="Arial" w:cs="Arial"/>
          <w:bCs/>
          <w:i/>
          <w:iCs/>
          <w:sz w:val="26"/>
          <w:szCs w:val="26"/>
          <w:lang w:eastAsia="es-ES"/>
        </w:rPr>
      </w:pPr>
      <w:r>
        <w:rPr>
          <w:rFonts w:ascii="Arial" w:eastAsia="Calibri" w:hAnsi="Arial" w:cs="Arial"/>
          <w:b/>
          <w:bCs/>
          <w:sz w:val="26"/>
          <w:szCs w:val="26"/>
        </w:rPr>
        <w:t xml:space="preserve">2. </w:t>
      </w:r>
      <w:r w:rsidR="003B6143" w:rsidRPr="002862E5">
        <w:rPr>
          <w:rFonts w:ascii="Arial" w:eastAsia="Calibri" w:hAnsi="Arial" w:cs="Arial"/>
          <w:bCs/>
          <w:sz w:val="26"/>
          <w:szCs w:val="26"/>
        </w:rPr>
        <w:t>Copia certificada de oficio</w:t>
      </w:r>
      <w:r w:rsidR="003B6143" w:rsidRPr="002862E5">
        <w:rPr>
          <w:rFonts w:ascii="Arial" w:eastAsia="Calibri" w:hAnsi="Arial" w:cs="Arial"/>
          <w:b/>
          <w:bCs/>
          <w:sz w:val="26"/>
          <w:szCs w:val="26"/>
        </w:rPr>
        <w:t xml:space="preserve"> </w:t>
      </w:r>
      <w:r w:rsidR="00551437">
        <w:rPr>
          <w:rFonts w:ascii="Arial" w:eastAsia="Calibri" w:hAnsi="Arial" w:cs="Arial"/>
          <w:bCs/>
          <w:sz w:val="26"/>
          <w:szCs w:val="26"/>
        </w:rPr>
        <w:t>*******</w:t>
      </w:r>
      <w:r w:rsidR="00C02300" w:rsidRPr="002862E5">
        <w:rPr>
          <w:rFonts w:ascii="Arial" w:eastAsia="Calibri" w:hAnsi="Arial" w:cs="Arial"/>
          <w:bCs/>
          <w:sz w:val="26"/>
          <w:szCs w:val="26"/>
        </w:rPr>
        <w:t xml:space="preserve"> </w:t>
      </w:r>
      <w:r w:rsidR="003B33CE" w:rsidRPr="002862E5">
        <w:rPr>
          <w:rFonts w:ascii="Arial" w:eastAsia="Calibri" w:hAnsi="Arial" w:cs="Arial"/>
          <w:bCs/>
          <w:sz w:val="26"/>
          <w:szCs w:val="26"/>
        </w:rPr>
        <w:t xml:space="preserve">de </w:t>
      </w:r>
      <w:r w:rsidR="005216A5" w:rsidRPr="002862E5">
        <w:rPr>
          <w:rFonts w:ascii="Arial" w:eastAsia="Calibri" w:hAnsi="Arial" w:cs="Arial"/>
          <w:bCs/>
          <w:sz w:val="26"/>
          <w:szCs w:val="26"/>
        </w:rPr>
        <w:t>28 veintiocho de julio de 2016 dos mil dieciséis</w:t>
      </w:r>
      <w:r w:rsidR="007E0EEC">
        <w:rPr>
          <w:rStyle w:val="Refdenotaalpie"/>
          <w:rFonts w:ascii="Arial" w:eastAsia="Times New Roman" w:hAnsi="Arial" w:cs="Arial"/>
          <w:bCs/>
          <w:i/>
          <w:iCs/>
          <w:sz w:val="26"/>
          <w:szCs w:val="26"/>
          <w:lang w:eastAsia="es-ES"/>
        </w:rPr>
        <w:footnoteReference w:id="8"/>
      </w:r>
      <w:r w:rsidR="004852E2" w:rsidRPr="002862E5">
        <w:rPr>
          <w:rFonts w:ascii="Arial" w:eastAsia="Calibri" w:hAnsi="Arial" w:cs="Arial"/>
          <w:bCs/>
          <w:sz w:val="26"/>
          <w:szCs w:val="26"/>
        </w:rPr>
        <w:t xml:space="preserve"> </w:t>
      </w:r>
      <w:r>
        <w:rPr>
          <w:rFonts w:ascii="Arial" w:eastAsia="Calibri" w:hAnsi="Arial" w:cs="Arial"/>
          <w:bCs/>
          <w:sz w:val="26"/>
          <w:szCs w:val="26"/>
        </w:rPr>
        <w:t xml:space="preserve">con el que el </w:t>
      </w:r>
      <w:r w:rsidR="004852E2" w:rsidRPr="002862E5">
        <w:rPr>
          <w:rFonts w:ascii="Arial" w:eastAsia="Calibri" w:hAnsi="Arial" w:cs="Arial"/>
          <w:bCs/>
          <w:sz w:val="26"/>
          <w:szCs w:val="26"/>
        </w:rPr>
        <w:t xml:space="preserve">Secretario de Vialidad y Transporte en el Estado de Oaxaca, remitió al Gobernador </w:t>
      </w:r>
      <w:r w:rsidR="00D14660">
        <w:rPr>
          <w:rFonts w:ascii="Arial" w:eastAsia="Calibri" w:hAnsi="Arial" w:cs="Arial"/>
          <w:bCs/>
          <w:sz w:val="26"/>
          <w:szCs w:val="26"/>
        </w:rPr>
        <w:t>Constitucional</w:t>
      </w:r>
      <w:r w:rsidR="004852E2" w:rsidRPr="002862E5">
        <w:rPr>
          <w:rFonts w:ascii="Arial" w:eastAsia="Calibri" w:hAnsi="Arial" w:cs="Arial"/>
          <w:bCs/>
          <w:sz w:val="26"/>
          <w:szCs w:val="26"/>
        </w:rPr>
        <w:t xml:space="preserve">, copia de </w:t>
      </w:r>
      <w:r>
        <w:rPr>
          <w:rFonts w:ascii="Arial" w:eastAsia="Calibri" w:hAnsi="Arial" w:cs="Arial"/>
          <w:bCs/>
          <w:sz w:val="26"/>
          <w:szCs w:val="26"/>
        </w:rPr>
        <w:t xml:space="preserve">la petición signada </w:t>
      </w:r>
      <w:r w:rsidR="004852E2" w:rsidRPr="002862E5">
        <w:rPr>
          <w:rFonts w:ascii="Arial" w:eastAsia="Calibri" w:hAnsi="Arial" w:cs="Arial"/>
          <w:bCs/>
          <w:sz w:val="26"/>
          <w:szCs w:val="26"/>
        </w:rPr>
        <w:t xml:space="preserve">por </w:t>
      </w:r>
      <w:r w:rsidR="00551437">
        <w:rPr>
          <w:rFonts w:ascii="Arial" w:eastAsia="Calibri" w:hAnsi="Arial" w:cs="Arial"/>
          <w:bCs/>
          <w:sz w:val="26"/>
          <w:szCs w:val="26"/>
        </w:rPr>
        <w:t>*******</w:t>
      </w:r>
      <w:r w:rsidR="004852E2" w:rsidRPr="002862E5">
        <w:rPr>
          <w:rFonts w:ascii="Arial" w:eastAsia="Calibri" w:hAnsi="Arial" w:cs="Arial"/>
          <w:bCs/>
          <w:sz w:val="26"/>
          <w:szCs w:val="26"/>
        </w:rPr>
        <w:t xml:space="preserve">: </w:t>
      </w:r>
      <w:r w:rsidR="004852E2" w:rsidRPr="00C56B47">
        <w:rPr>
          <w:rFonts w:ascii="Arial" w:eastAsia="Calibri" w:hAnsi="Arial" w:cs="Arial"/>
          <w:bCs/>
          <w:i/>
          <w:iCs/>
          <w:sz w:val="26"/>
          <w:szCs w:val="26"/>
        </w:rPr>
        <w:t>“</w:t>
      </w:r>
      <w:r w:rsidR="004852E2" w:rsidRPr="00C56B47">
        <w:rPr>
          <w:rFonts w:ascii="Arial" w:eastAsia="Calibri" w:hAnsi="Arial" w:cs="Arial"/>
          <w:bCs/>
          <w:i/>
          <w:iCs/>
        </w:rPr>
        <w:t xml:space="preserve">En cumplimiento a la </w:t>
      </w:r>
      <w:r w:rsidR="005216A5" w:rsidRPr="00C56B47">
        <w:rPr>
          <w:rFonts w:ascii="Arial" w:eastAsia="Calibri" w:hAnsi="Arial" w:cs="Arial"/>
          <w:bCs/>
          <w:i/>
          <w:iCs/>
        </w:rPr>
        <w:t xml:space="preserve">sentencia de fecha </w:t>
      </w:r>
      <w:r w:rsidR="00EF7F98" w:rsidRPr="00C56B47">
        <w:rPr>
          <w:rFonts w:ascii="Arial" w:eastAsia="Calibri" w:hAnsi="Arial" w:cs="Arial"/>
          <w:bCs/>
          <w:i/>
          <w:iCs/>
        </w:rPr>
        <w:t>diecisiete</w:t>
      </w:r>
      <w:r w:rsidR="005216A5" w:rsidRPr="00C56B47">
        <w:rPr>
          <w:rFonts w:ascii="Arial" w:eastAsia="Calibri" w:hAnsi="Arial" w:cs="Arial"/>
          <w:bCs/>
          <w:i/>
          <w:iCs/>
        </w:rPr>
        <w:t xml:space="preserve"> de abril de dos mil quince, dictada por el Primer Juzgado de lo </w:t>
      </w:r>
      <w:r w:rsidR="00EF7F98" w:rsidRPr="00C56B47">
        <w:rPr>
          <w:rFonts w:ascii="Arial" w:eastAsia="Calibri" w:hAnsi="Arial" w:cs="Arial"/>
          <w:bCs/>
          <w:i/>
          <w:iCs/>
        </w:rPr>
        <w:t>Contencioso</w:t>
      </w:r>
      <w:r w:rsidR="005216A5" w:rsidRPr="00C56B47">
        <w:rPr>
          <w:rFonts w:ascii="Arial" w:eastAsia="Calibri" w:hAnsi="Arial" w:cs="Arial"/>
          <w:bCs/>
          <w:i/>
          <w:iCs/>
        </w:rPr>
        <w:t xml:space="preserve"> </w:t>
      </w:r>
      <w:r w:rsidR="00EF7F98" w:rsidRPr="00C56B47">
        <w:rPr>
          <w:rFonts w:ascii="Arial" w:eastAsia="Calibri" w:hAnsi="Arial" w:cs="Arial"/>
          <w:bCs/>
          <w:i/>
          <w:iCs/>
        </w:rPr>
        <w:t>Administrativo</w:t>
      </w:r>
      <w:r w:rsidR="005216A5" w:rsidRPr="00C56B47">
        <w:rPr>
          <w:rFonts w:ascii="Arial" w:eastAsia="Calibri" w:hAnsi="Arial" w:cs="Arial"/>
          <w:bCs/>
          <w:i/>
          <w:iCs/>
        </w:rPr>
        <w:t xml:space="preserve"> de la Primera Instancia del Tribunal Contencioso Administrativo del Estado, dictada dentro del juicio de nulidad 253/2014 </w:t>
      </w:r>
      <w:r w:rsidR="00EF7F98" w:rsidRPr="00C56B47">
        <w:rPr>
          <w:rFonts w:ascii="Arial" w:eastAsia="Calibri" w:hAnsi="Arial" w:cs="Arial"/>
          <w:bCs/>
          <w:i/>
          <w:iCs/>
        </w:rPr>
        <w:t>actualmente</w:t>
      </w:r>
      <w:r w:rsidR="005216A5" w:rsidRPr="00C56B47">
        <w:rPr>
          <w:rFonts w:ascii="Arial" w:eastAsia="Calibri" w:hAnsi="Arial" w:cs="Arial"/>
          <w:bCs/>
          <w:i/>
          <w:iCs/>
        </w:rPr>
        <w:t xml:space="preserve"> 286/2016 del </w:t>
      </w:r>
      <w:r w:rsidR="00EF7F98" w:rsidRPr="00C56B47">
        <w:rPr>
          <w:rFonts w:ascii="Arial" w:eastAsia="Calibri" w:hAnsi="Arial" w:cs="Arial"/>
          <w:bCs/>
          <w:i/>
          <w:iCs/>
        </w:rPr>
        <w:t>Índice</w:t>
      </w:r>
      <w:r w:rsidR="005216A5" w:rsidRPr="00C56B47">
        <w:rPr>
          <w:rFonts w:ascii="Arial" w:eastAsia="Calibri" w:hAnsi="Arial" w:cs="Arial"/>
          <w:bCs/>
          <w:i/>
          <w:iCs/>
        </w:rPr>
        <w:t xml:space="preserve"> de la Primera Sala de Primera Instancia del Tribunal Contencioso Administrativo y de Cuentas del Poder Judicial del Estado de Oaxaca, promovido por </w:t>
      </w:r>
      <w:r w:rsidR="00551437">
        <w:rPr>
          <w:rFonts w:ascii="Arial" w:eastAsia="Calibri" w:hAnsi="Arial" w:cs="Arial"/>
          <w:b/>
          <w:bCs/>
          <w:i/>
          <w:iCs/>
          <w:sz w:val="20"/>
          <w:szCs w:val="20"/>
        </w:rPr>
        <w:t>*******</w:t>
      </w:r>
      <w:r w:rsidR="004852E2" w:rsidRPr="00C56B47">
        <w:rPr>
          <w:rFonts w:ascii="Arial" w:eastAsia="Calibri" w:hAnsi="Arial" w:cs="Arial"/>
          <w:b/>
          <w:bCs/>
          <w:i/>
          <w:iCs/>
        </w:rPr>
        <w:t xml:space="preserve">, </w:t>
      </w:r>
      <w:r w:rsidR="004852E2" w:rsidRPr="00C56B47">
        <w:rPr>
          <w:rFonts w:ascii="Arial" w:eastAsia="Calibri" w:hAnsi="Arial" w:cs="Arial"/>
          <w:bCs/>
          <w:i/>
          <w:iCs/>
        </w:rPr>
        <w:t>me permito remitir a Usted copia de</w:t>
      </w:r>
      <w:r w:rsidR="005216A5" w:rsidRPr="00C56B47">
        <w:rPr>
          <w:rFonts w:ascii="Arial" w:eastAsia="Calibri" w:hAnsi="Arial" w:cs="Arial"/>
          <w:bCs/>
          <w:i/>
          <w:iCs/>
        </w:rPr>
        <w:t xml:space="preserve"> los</w:t>
      </w:r>
      <w:r w:rsidR="004852E2" w:rsidRPr="00C56B47">
        <w:rPr>
          <w:rFonts w:ascii="Arial" w:eastAsia="Calibri" w:hAnsi="Arial" w:cs="Arial"/>
          <w:bCs/>
          <w:i/>
          <w:iCs/>
        </w:rPr>
        <w:t xml:space="preserve"> escrito</w:t>
      </w:r>
      <w:r w:rsidR="005216A5" w:rsidRPr="00C56B47">
        <w:rPr>
          <w:rFonts w:ascii="Arial" w:eastAsia="Calibri" w:hAnsi="Arial" w:cs="Arial"/>
          <w:bCs/>
          <w:i/>
          <w:iCs/>
        </w:rPr>
        <w:t>s</w:t>
      </w:r>
      <w:r w:rsidR="004852E2" w:rsidRPr="00C56B47">
        <w:rPr>
          <w:rFonts w:ascii="Arial" w:eastAsia="Calibri" w:hAnsi="Arial" w:cs="Arial"/>
          <w:bCs/>
          <w:i/>
          <w:iCs/>
        </w:rPr>
        <w:t xml:space="preserve"> de petición</w:t>
      </w:r>
      <w:r w:rsidR="005216A5" w:rsidRPr="00C56B47">
        <w:rPr>
          <w:rFonts w:ascii="Arial" w:eastAsia="Calibri" w:hAnsi="Arial" w:cs="Arial"/>
          <w:bCs/>
          <w:i/>
          <w:iCs/>
        </w:rPr>
        <w:t xml:space="preserve"> de fechas doce de diciembre de </w:t>
      </w:r>
      <w:r w:rsidR="00EF7F98" w:rsidRPr="00C56B47">
        <w:rPr>
          <w:rFonts w:ascii="Arial" w:eastAsia="Calibri" w:hAnsi="Arial" w:cs="Arial"/>
          <w:bCs/>
          <w:i/>
          <w:iCs/>
        </w:rPr>
        <w:t>dos</w:t>
      </w:r>
      <w:r w:rsidR="005216A5" w:rsidRPr="00C56B47">
        <w:rPr>
          <w:rFonts w:ascii="Arial" w:eastAsia="Calibri" w:hAnsi="Arial" w:cs="Arial"/>
          <w:bCs/>
          <w:i/>
          <w:iCs/>
        </w:rPr>
        <w:t xml:space="preserve"> mil ocho y </w:t>
      </w:r>
      <w:r w:rsidR="00EF7F98" w:rsidRPr="00C56B47">
        <w:rPr>
          <w:rFonts w:ascii="Arial" w:eastAsia="Calibri" w:hAnsi="Arial" w:cs="Arial"/>
          <w:bCs/>
          <w:i/>
          <w:iCs/>
        </w:rPr>
        <w:t>veintidós</w:t>
      </w:r>
      <w:r w:rsidR="005216A5" w:rsidRPr="00C56B47">
        <w:rPr>
          <w:rFonts w:ascii="Arial" w:eastAsia="Calibri" w:hAnsi="Arial" w:cs="Arial"/>
          <w:bCs/>
          <w:i/>
          <w:iCs/>
        </w:rPr>
        <w:t xml:space="preserve"> de julio de dos mil </w:t>
      </w:r>
      <w:r w:rsidR="00EF7F98" w:rsidRPr="00C56B47">
        <w:rPr>
          <w:rFonts w:ascii="Arial" w:eastAsia="Calibri" w:hAnsi="Arial" w:cs="Arial"/>
          <w:bCs/>
          <w:i/>
          <w:iCs/>
        </w:rPr>
        <w:t>diecinueve</w:t>
      </w:r>
      <w:r w:rsidR="004852E2" w:rsidRPr="00C56B47">
        <w:rPr>
          <w:rFonts w:ascii="Arial" w:eastAsia="Calibri" w:hAnsi="Arial" w:cs="Arial"/>
          <w:bCs/>
          <w:i/>
          <w:iCs/>
        </w:rPr>
        <w:t xml:space="preserve">, signado por dicha </w:t>
      </w:r>
      <w:r w:rsidR="00551437">
        <w:rPr>
          <w:rFonts w:ascii="Arial" w:eastAsia="Calibri" w:hAnsi="Arial" w:cs="Arial"/>
          <w:bCs/>
          <w:i/>
          <w:iCs/>
        </w:rPr>
        <w:t>*******</w:t>
      </w:r>
      <w:r w:rsidR="004852E2" w:rsidRPr="00C56B47">
        <w:rPr>
          <w:rFonts w:ascii="Arial" w:eastAsia="Calibri" w:hAnsi="Arial" w:cs="Arial"/>
          <w:bCs/>
          <w:i/>
          <w:iCs/>
        </w:rPr>
        <w:t>,</w:t>
      </w:r>
      <w:r w:rsidR="005216A5" w:rsidRPr="00C56B47">
        <w:rPr>
          <w:rFonts w:ascii="Arial" w:eastAsia="Calibri" w:hAnsi="Arial" w:cs="Arial"/>
          <w:bCs/>
          <w:i/>
          <w:iCs/>
        </w:rPr>
        <w:t xml:space="preserve"> con el que solicit</w:t>
      </w:r>
      <w:r w:rsidRPr="00C56B47">
        <w:rPr>
          <w:rFonts w:ascii="Arial" w:eastAsia="Calibri" w:hAnsi="Arial" w:cs="Arial"/>
          <w:bCs/>
          <w:i/>
          <w:iCs/>
        </w:rPr>
        <w:t>ó</w:t>
      </w:r>
      <w:r w:rsidR="005216A5" w:rsidRPr="00C56B47">
        <w:rPr>
          <w:rFonts w:ascii="Arial" w:eastAsia="Calibri" w:hAnsi="Arial" w:cs="Arial"/>
          <w:bCs/>
          <w:i/>
          <w:iCs/>
        </w:rPr>
        <w:t xml:space="preserve"> l</w:t>
      </w:r>
      <w:r w:rsidR="00EF7F98" w:rsidRPr="00C56B47">
        <w:rPr>
          <w:rFonts w:ascii="Arial" w:eastAsia="Calibri" w:hAnsi="Arial" w:cs="Arial"/>
          <w:bCs/>
          <w:i/>
          <w:iCs/>
        </w:rPr>
        <w:t xml:space="preserve">a renovación  del acuerdo de concesión </w:t>
      </w:r>
      <w:r w:rsidR="00551437">
        <w:rPr>
          <w:rFonts w:ascii="Arial" w:eastAsia="Calibri" w:hAnsi="Arial" w:cs="Arial"/>
          <w:bCs/>
          <w:i/>
          <w:iCs/>
        </w:rPr>
        <w:t>*******</w:t>
      </w:r>
      <w:r w:rsidR="00EF7F98" w:rsidRPr="00C56B47">
        <w:rPr>
          <w:rFonts w:ascii="Arial" w:eastAsia="Calibri" w:hAnsi="Arial" w:cs="Arial"/>
          <w:bCs/>
          <w:i/>
          <w:iCs/>
        </w:rPr>
        <w:t xml:space="preserve"> de fecha once de marzo de dos mil cuatro, para la población de </w:t>
      </w:r>
      <w:r w:rsidR="00551437">
        <w:rPr>
          <w:rFonts w:ascii="Arial" w:eastAsia="Calibri" w:hAnsi="Arial" w:cs="Arial"/>
          <w:bCs/>
          <w:i/>
          <w:iCs/>
        </w:rPr>
        <w:t>*******</w:t>
      </w:r>
      <w:r w:rsidR="00EF7F98" w:rsidRPr="00C56B47">
        <w:rPr>
          <w:rFonts w:ascii="Arial" w:eastAsia="Calibri" w:hAnsi="Arial" w:cs="Arial"/>
          <w:bCs/>
          <w:i/>
          <w:iCs/>
        </w:rPr>
        <w:t>, Oaxaca</w:t>
      </w:r>
      <w:r w:rsidR="004852E2" w:rsidRPr="00C56B47">
        <w:rPr>
          <w:rFonts w:ascii="Arial" w:eastAsia="Calibri" w:hAnsi="Arial" w:cs="Arial"/>
          <w:bCs/>
          <w:i/>
          <w:iCs/>
        </w:rPr>
        <w:t xml:space="preserve">, asimismo adjunto al presente copia de la </w:t>
      </w:r>
      <w:r w:rsidRPr="00C56B47">
        <w:rPr>
          <w:rFonts w:ascii="Arial" w:eastAsia="Calibri" w:hAnsi="Arial" w:cs="Arial"/>
          <w:bCs/>
          <w:i/>
          <w:iCs/>
        </w:rPr>
        <w:t>aludida sentencia así</w:t>
      </w:r>
      <w:r w:rsidR="00EF7F98" w:rsidRPr="00C56B47">
        <w:rPr>
          <w:rFonts w:ascii="Arial" w:eastAsia="Calibri" w:hAnsi="Arial" w:cs="Arial"/>
          <w:bCs/>
          <w:i/>
          <w:iCs/>
        </w:rPr>
        <w:t xml:space="preserve"> como del acuerdo dictado el veintidós de julio del año que transcurre</w:t>
      </w:r>
      <w:r w:rsidR="004852E2" w:rsidRPr="00C56B47">
        <w:rPr>
          <w:rFonts w:ascii="Arial" w:eastAsia="Times New Roman" w:hAnsi="Arial" w:cs="Arial"/>
          <w:bCs/>
          <w:i/>
          <w:iCs/>
          <w:sz w:val="26"/>
          <w:szCs w:val="26"/>
          <w:lang w:eastAsia="es-ES"/>
        </w:rPr>
        <w:t>”</w:t>
      </w:r>
      <w:r w:rsidRPr="00C56B47">
        <w:rPr>
          <w:rFonts w:ascii="Arial" w:eastAsia="Times New Roman" w:hAnsi="Arial" w:cs="Arial"/>
          <w:bCs/>
          <w:i/>
          <w:iCs/>
          <w:sz w:val="26"/>
          <w:szCs w:val="26"/>
          <w:lang w:eastAsia="es-ES"/>
        </w:rPr>
        <w:t>.- - - - - - - - - - - - - - -</w:t>
      </w:r>
      <w:r w:rsidR="00551437">
        <w:rPr>
          <w:rFonts w:ascii="Arial" w:eastAsia="Times New Roman" w:hAnsi="Arial" w:cs="Arial"/>
          <w:bCs/>
          <w:i/>
          <w:iCs/>
          <w:sz w:val="26"/>
          <w:szCs w:val="26"/>
          <w:lang w:eastAsia="es-ES"/>
        </w:rPr>
        <w:t xml:space="preserve"> - - - - - - - - - - - - - - - - - - - - - - - - -</w:t>
      </w:r>
    </w:p>
    <w:p w14:paraId="43B3C895" w14:textId="06952335" w:rsidR="00EF7F98" w:rsidRPr="00471297" w:rsidRDefault="002862E5" w:rsidP="002862E5">
      <w:pPr>
        <w:spacing w:before="240" w:after="0" w:line="360" w:lineRule="auto"/>
        <w:ind w:firstLine="708"/>
        <w:jc w:val="both"/>
        <w:rPr>
          <w:rFonts w:ascii="Arial" w:eastAsia="Calibri" w:hAnsi="Arial" w:cs="Arial"/>
          <w:bCs/>
          <w:i/>
          <w:iCs/>
        </w:rPr>
      </w:pPr>
      <w:r>
        <w:rPr>
          <w:rFonts w:ascii="Arial" w:eastAsia="Times New Roman" w:hAnsi="Arial" w:cs="Arial"/>
          <w:b/>
          <w:bCs/>
          <w:iCs/>
          <w:sz w:val="26"/>
          <w:szCs w:val="26"/>
          <w:lang w:eastAsia="es-ES"/>
        </w:rPr>
        <w:t xml:space="preserve">3. </w:t>
      </w:r>
      <w:r w:rsidR="00B07598" w:rsidRPr="007E2F74">
        <w:rPr>
          <w:rFonts w:ascii="Arial" w:eastAsia="Calibri" w:hAnsi="Arial" w:cs="Arial"/>
          <w:bCs/>
          <w:sz w:val="26"/>
          <w:szCs w:val="26"/>
        </w:rPr>
        <w:t>C</w:t>
      </w:r>
      <w:r w:rsidR="00EF7F98" w:rsidRPr="007E2F74">
        <w:rPr>
          <w:rFonts w:ascii="Arial" w:eastAsia="Calibri" w:hAnsi="Arial" w:cs="Arial"/>
          <w:bCs/>
          <w:sz w:val="26"/>
          <w:szCs w:val="26"/>
        </w:rPr>
        <w:t xml:space="preserve">opia certificada de la comparecencia </w:t>
      </w:r>
      <w:r w:rsidR="00B07598" w:rsidRPr="007E2F74">
        <w:rPr>
          <w:rFonts w:ascii="Arial" w:eastAsia="Calibri" w:hAnsi="Arial" w:cs="Arial"/>
          <w:bCs/>
          <w:sz w:val="26"/>
          <w:szCs w:val="26"/>
        </w:rPr>
        <w:t xml:space="preserve">espontánea de la ciudadana </w:t>
      </w:r>
      <w:r w:rsidR="00551437">
        <w:rPr>
          <w:rFonts w:ascii="Arial" w:eastAsia="Calibri" w:hAnsi="Arial" w:cs="Arial"/>
          <w:bCs/>
          <w:sz w:val="26"/>
          <w:szCs w:val="26"/>
        </w:rPr>
        <w:t>*******</w:t>
      </w:r>
      <w:r>
        <w:rPr>
          <w:rFonts w:ascii="Arial" w:eastAsia="Calibri" w:hAnsi="Arial" w:cs="Arial"/>
          <w:bCs/>
          <w:sz w:val="26"/>
          <w:szCs w:val="26"/>
        </w:rPr>
        <w:t>,</w:t>
      </w:r>
      <w:r w:rsidR="00AC3EB4">
        <w:rPr>
          <w:rStyle w:val="Refdenotaalpie"/>
          <w:rFonts w:ascii="Arial" w:eastAsia="Calibri" w:hAnsi="Arial" w:cs="Arial"/>
          <w:bCs/>
          <w:sz w:val="26"/>
          <w:szCs w:val="26"/>
        </w:rPr>
        <w:footnoteReference w:id="9"/>
      </w:r>
      <w:r w:rsidR="00216AE9" w:rsidRPr="00216AE9">
        <w:rPr>
          <w:rFonts w:ascii="Arial" w:eastAsia="Calibri" w:hAnsi="Arial" w:cs="Arial"/>
          <w:bCs/>
          <w:sz w:val="26"/>
          <w:szCs w:val="26"/>
        </w:rPr>
        <w:t xml:space="preserve"> </w:t>
      </w:r>
      <w:r w:rsidR="00216AE9">
        <w:rPr>
          <w:rFonts w:ascii="Arial" w:eastAsia="Calibri" w:hAnsi="Arial" w:cs="Arial"/>
          <w:bCs/>
          <w:sz w:val="26"/>
          <w:szCs w:val="26"/>
        </w:rPr>
        <w:t>de 26 veintiséis de abril de 2019 dos mil diecinueve, en la que el Director Jurídico de la Secretaría de Movilidad del Estado de Oaxaca, expidió a la actora el oficio de publicación ordenado en la sentencia</w:t>
      </w:r>
      <w:r w:rsidR="00216AE9" w:rsidRPr="00471297">
        <w:rPr>
          <w:rFonts w:ascii="Arial" w:eastAsia="Calibri" w:hAnsi="Arial" w:cs="Arial"/>
          <w:bCs/>
          <w:i/>
          <w:iCs/>
          <w:sz w:val="26"/>
          <w:szCs w:val="26"/>
        </w:rPr>
        <w:t>:</w:t>
      </w:r>
      <w:r w:rsidR="00216AE9" w:rsidRPr="00471297">
        <w:rPr>
          <w:rFonts w:ascii="Arial" w:eastAsia="Calibri" w:hAnsi="Arial" w:cs="Arial"/>
          <w:bCs/>
          <w:i/>
          <w:iCs/>
        </w:rPr>
        <w:t>“…e</w:t>
      </w:r>
      <w:r w:rsidR="00B07598" w:rsidRPr="00471297">
        <w:rPr>
          <w:rFonts w:ascii="Arial" w:eastAsia="Calibri" w:hAnsi="Arial" w:cs="Arial"/>
          <w:bCs/>
          <w:i/>
          <w:iCs/>
        </w:rPr>
        <w:t xml:space="preserve">n cumplimiento al fallo dictado dentro del juicio antes citado, se ordena expedir a la Ciudadana </w:t>
      </w:r>
      <w:r w:rsidR="00551437">
        <w:rPr>
          <w:rFonts w:ascii="Arial" w:eastAsia="Calibri" w:hAnsi="Arial" w:cs="Arial"/>
          <w:bCs/>
          <w:i/>
          <w:iCs/>
        </w:rPr>
        <w:t>*******</w:t>
      </w:r>
      <w:r w:rsidR="00B07598" w:rsidRPr="00471297">
        <w:rPr>
          <w:rFonts w:ascii="Arial" w:eastAsia="Calibri" w:hAnsi="Arial" w:cs="Arial"/>
          <w:bCs/>
          <w:i/>
          <w:iCs/>
        </w:rPr>
        <w:t xml:space="preserve"> el oficio </w:t>
      </w:r>
      <w:r w:rsidR="00551437">
        <w:rPr>
          <w:rFonts w:ascii="Arial" w:eastAsia="Calibri" w:hAnsi="Arial" w:cs="Arial"/>
          <w:bCs/>
          <w:i/>
          <w:iCs/>
          <w:sz w:val="20"/>
          <w:szCs w:val="20"/>
        </w:rPr>
        <w:t>*******</w:t>
      </w:r>
      <w:r w:rsidR="007E2F74" w:rsidRPr="00471297">
        <w:rPr>
          <w:rFonts w:ascii="Arial" w:eastAsia="Calibri" w:hAnsi="Arial" w:cs="Arial"/>
          <w:bCs/>
          <w:i/>
          <w:iCs/>
        </w:rPr>
        <w:t xml:space="preserve">, de fecha doce de febrero de dos </w:t>
      </w:r>
      <w:r w:rsidR="007E2F74" w:rsidRPr="00471297">
        <w:rPr>
          <w:rFonts w:ascii="Arial" w:eastAsia="Calibri" w:hAnsi="Arial" w:cs="Arial"/>
          <w:bCs/>
          <w:i/>
          <w:iCs/>
        </w:rPr>
        <w:lastRenderedPageBreak/>
        <w:t xml:space="preserve">mil diecinueve, consistente en el oficio de publicación, para que con fundamento en los artículos 7 bis de la Ley de Transito Reformada del Estado en relación con el 101 del Reglamento de la citada ley; se solicita al Jefe de la Unidad del Periódico Oficial del Gobierno del Estado gire sus apreciables instrucciones al personal a su cargo para que sea publicado por una sola ocasión en el Periódico Oficial del Gobierno del Estado, el acuerdo de concesión citado </w:t>
      </w:r>
      <w:r w:rsidR="00551437">
        <w:rPr>
          <w:rFonts w:ascii="Arial" w:eastAsia="Calibri" w:hAnsi="Arial" w:cs="Arial"/>
          <w:bCs/>
          <w:i/>
          <w:iCs/>
        </w:rPr>
        <w:t>*******</w:t>
      </w:r>
      <w:r w:rsidR="007E2F74" w:rsidRPr="00471297">
        <w:rPr>
          <w:rFonts w:ascii="Arial" w:eastAsia="Calibri" w:hAnsi="Arial" w:cs="Arial"/>
          <w:bCs/>
          <w:i/>
          <w:iCs/>
        </w:rPr>
        <w:t xml:space="preserve"> de fecha once de marzo de dos mil cuatro</w:t>
      </w:r>
      <w:r w:rsidR="00216AE9" w:rsidRPr="00471297">
        <w:rPr>
          <w:rFonts w:ascii="Arial" w:eastAsia="Calibri" w:hAnsi="Arial" w:cs="Arial"/>
          <w:bCs/>
          <w:i/>
          <w:iCs/>
        </w:rPr>
        <w:t xml:space="preserve">, a nombre de la compareciente…”.- - - - - - - - - - - - - - - - - - - - - - - - - - - - - - - - </w:t>
      </w:r>
    </w:p>
    <w:p w14:paraId="171195C1" w14:textId="227455AA" w:rsidR="00AC3EB4" w:rsidRDefault="00216AE9" w:rsidP="00216AE9">
      <w:pPr>
        <w:spacing w:before="240" w:after="0" w:line="360" w:lineRule="auto"/>
        <w:ind w:firstLine="708"/>
        <w:jc w:val="both"/>
        <w:rPr>
          <w:rFonts w:ascii="Arial" w:eastAsia="Calibri" w:hAnsi="Arial" w:cs="Arial"/>
          <w:bCs/>
        </w:rPr>
      </w:pPr>
      <w:r>
        <w:rPr>
          <w:rFonts w:ascii="Arial" w:eastAsia="Calibri" w:hAnsi="Arial" w:cs="Arial"/>
          <w:b/>
          <w:bCs/>
          <w:sz w:val="26"/>
          <w:szCs w:val="26"/>
        </w:rPr>
        <w:t xml:space="preserve">4. </w:t>
      </w:r>
      <w:r w:rsidR="00AC3EB4" w:rsidRPr="00216AE9">
        <w:rPr>
          <w:rFonts w:ascii="Arial" w:eastAsia="Calibri" w:hAnsi="Arial" w:cs="Arial"/>
          <w:bCs/>
          <w:sz w:val="26"/>
          <w:szCs w:val="26"/>
        </w:rPr>
        <w:t>Copia certificada del o</w:t>
      </w:r>
      <w:r>
        <w:rPr>
          <w:rFonts w:ascii="Arial" w:eastAsia="Calibri" w:hAnsi="Arial" w:cs="Arial"/>
          <w:bCs/>
          <w:sz w:val="26"/>
          <w:szCs w:val="26"/>
        </w:rPr>
        <w:t xml:space="preserve">ficio </w:t>
      </w:r>
      <w:r w:rsidR="00551437">
        <w:rPr>
          <w:rFonts w:ascii="Arial" w:eastAsia="Calibri" w:hAnsi="Arial" w:cs="Arial"/>
          <w:bCs/>
          <w:sz w:val="26"/>
          <w:szCs w:val="26"/>
        </w:rPr>
        <w:t>*******</w:t>
      </w:r>
      <w:r>
        <w:rPr>
          <w:rFonts w:ascii="Arial" w:eastAsia="Calibri" w:hAnsi="Arial" w:cs="Arial"/>
          <w:bCs/>
          <w:sz w:val="26"/>
          <w:szCs w:val="26"/>
        </w:rPr>
        <w:t xml:space="preserve"> </w:t>
      </w:r>
      <w:r w:rsidR="00AC3EB4" w:rsidRPr="00216AE9">
        <w:rPr>
          <w:rFonts w:ascii="Arial" w:eastAsia="Calibri" w:hAnsi="Arial" w:cs="Arial"/>
          <w:bCs/>
          <w:sz w:val="26"/>
          <w:szCs w:val="26"/>
        </w:rPr>
        <w:t>de 12 doce de febrero de 2019 dos mil diecinueve</w:t>
      </w:r>
      <w:r w:rsidR="00501437">
        <w:rPr>
          <w:rStyle w:val="Refdenotaalpie"/>
          <w:rFonts w:ascii="Arial" w:eastAsia="Calibri" w:hAnsi="Arial" w:cs="Arial"/>
          <w:bCs/>
          <w:sz w:val="26"/>
          <w:szCs w:val="26"/>
        </w:rPr>
        <w:footnoteReference w:id="10"/>
      </w:r>
      <w:r>
        <w:rPr>
          <w:rFonts w:ascii="Arial" w:eastAsia="Calibri" w:hAnsi="Arial" w:cs="Arial"/>
          <w:bCs/>
          <w:sz w:val="26"/>
          <w:szCs w:val="26"/>
        </w:rPr>
        <w:t xml:space="preserve">, con </w:t>
      </w:r>
      <w:r w:rsidR="00AC3EB4" w:rsidRPr="00216AE9">
        <w:rPr>
          <w:rFonts w:ascii="Arial" w:eastAsia="Calibri" w:hAnsi="Arial" w:cs="Arial"/>
          <w:bCs/>
          <w:sz w:val="26"/>
          <w:szCs w:val="26"/>
        </w:rPr>
        <w:t xml:space="preserve">el que la Secretaria de Movilidad </w:t>
      </w:r>
      <w:r>
        <w:rPr>
          <w:rFonts w:ascii="Arial" w:eastAsia="Calibri" w:hAnsi="Arial" w:cs="Arial"/>
          <w:bCs/>
          <w:sz w:val="26"/>
          <w:szCs w:val="26"/>
        </w:rPr>
        <w:t>del Estado de Oaxaca</w:t>
      </w:r>
      <w:r w:rsidR="00AC3EB4" w:rsidRPr="00216AE9">
        <w:rPr>
          <w:rFonts w:ascii="Arial" w:eastAsia="Calibri" w:hAnsi="Arial" w:cs="Arial"/>
          <w:bCs/>
          <w:sz w:val="26"/>
          <w:szCs w:val="26"/>
        </w:rPr>
        <w:t xml:space="preserve">, con fundamento en los artículos 7 bis de la Ley de Transito Reformada del Estado </w:t>
      </w:r>
      <w:r>
        <w:rPr>
          <w:rFonts w:ascii="Arial" w:eastAsia="Calibri" w:hAnsi="Arial" w:cs="Arial"/>
          <w:bCs/>
          <w:sz w:val="26"/>
          <w:szCs w:val="26"/>
        </w:rPr>
        <w:t>de Oaxaca</w:t>
      </w:r>
      <w:r w:rsidR="007451A6">
        <w:rPr>
          <w:rFonts w:ascii="Arial" w:eastAsia="Calibri" w:hAnsi="Arial" w:cs="Arial"/>
          <w:bCs/>
          <w:sz w:val="26"/>
          <w:szCs w:val="26"/>
        </w:rPr>
        <w:t xml:space="preserve"> y </w:t>
      </w:r>
      <w:r w:rsidR="00AC3EB4" w:rsidRPr="00216AE9">
        <w:rPr>
          <w:rFonts w:ascii="Arial" w:eastAsia="Calibri" w:hAnsi="Arial" w:cs="Arial"/>
          <w:bCs/>
          <w:sz w:val="26"/>
          <w:szCs w:val="26"/>
        </w:rPr>
        <w:t xml:space="preserve">101 del Reglamento de la citada </w:t>
      </w:r>
      <w:r>
        <w:rPr>
          <w:rFonts w:ascii="Arial" w:eastAsia="Calibri" w:hAnsi="Arial" w:cs="Arial"/>
          <w:bCs/>
          <w:sz w:val="26"/>
          <w:szCs w:val="26"/>
        </w:rPr>
        <w:t>L</w:t>
      </w:r>
      <w:r w:rsidR="00AC3EB4" w:rsidRPr="00216AE9">
        <w:rPr>
          <w:rFonts w:ascii="Arial" w:eastAsia="Calibri" w:hAnsi="Arial" w:cs="Arial"/>
          <w:bCs/>
          <w:sz w:val="26"/>
          <w:szCs w:val="26"/>
        </w:rPr>
        <w:t>ey, solicit</w:t>
      </w:r>
      <w:r w:rsidR="007451A6">
        <w:rPr>
          <w:rFonts w:ascii="Arial" w:eastAsia="Calibri" w:hAnsi="Arial" w:cs="Arial"/>
          <w:bCs/>
          <w:sz w:val="26"/>
          <w:szCs w:val="26"/>
        </w:rPr>
        <w:t>ó</w:t>
      </w:r>
      <w:r w:rsidR="00AC3EB4" w:rsidRPr="00216AE9">
        <w:rPr>
          <w:rFonts w:ascii="Arial" w:eastAsia="Calibri" w:hAnsi="Arial" w:cs="Arial"/>
          <w:bCs/>
          <w:sz w:val="26"/>
          <w:szCs w:val="26"/>
        </w:rPr>
        <w:t xml:space="preserve"> al Jefe de la Unidad del </w:t>
      </w:r>
      <w:r w:rsidR="00501437" w:rsidRPr="00216AE9">
        <w:rPr>
          <w:rFonts w:ascii="Arial" w:eastAsia="Calibri" w:hAnsi="Arial" w:cs="Arial"/>
          <w:bCs/>
          <w:sz w:val="26"/>
          <w:szCs w:val="26"/>
        </w:rPr>
        <w:t>Periódico</w:t>
      </w:r>
      <w:r w:rsidR="00AC3EB4" w:rsidRPr="00216AE9">
        <w:rPr>
          <w:rFonts w:ascii="Arial" w:eastAsia="Calibri" w:hAnsi="Arial" w:cs="Arial"/>
          <w:bCs/>
          <w:sz w:val="26"/>
          <w:szCs w:val="26"/>
        </w:rPr>
        <w:t xml:space="preserve"> Oficial del Gobierno del Estado</w:t>
      </w:r>
      <w:r>
        <w:rPr>
          <w:rFonts w:ascii="Arial" w:eastAsia="Calibri" w:hAnsi="Arial" w:cs="Arial"/>
          <w:bCs/>
          <w:sz w:val="26"/>
          <w:szCs w:val="26"/>
        </w:rPr>
        <w:t xml:space="preserve"> de Oaxaca</w:t>
      </w:r>
      <w:r w:rsidR="007451A6">
        <w:rPr>
          <w:rFonts w:ascii="Arial" w:eastAsia="Calibri" w:hAnsi="Arial" w:cs="Arial"/>
          <w:bCs/>
          <w:sz w:val="26"/>
          <w:szCs w:val="26"/>
        </w:rPr>
        <w:t>, girara</w:t>
      </w:r>
      <w:r w:rsidR="00AC3EB4" w:rsidRPr="00216AE9">
        <w:rPr>
          <w:rFonts w:ascii="Arial" w:eastAsia="Calibri" w:hAnsi="Arial" w:cs="Arial"/>
          <w:bCs/>
          <w:sz w:val="26"/>
          <w:szCs w:val="26"/>
        </w:rPr>
        <w:t xml:space="preserve"> inst</w:t>
      </w:r>
      <w:r>
        <w:rPr>
          <w:rFonts w:ascii="Arial" w:eastAsia="Calibri" w:hAnsi="Arial" w:cs="Arial"/>
          <w:bCs/>
          <w:sz w:val="26"/>
          <w:szCs w:val="26"/>
        </w:rPr>
        <w:t>rucciones al personal a su cargo</w:t>
      </w:r>
      <w:r w:rsidR="00AC3EB4" w:rsidRPr="00216AE9">
        <w:rPr>
          <w:rFonts w:ascii="Arial" w:eastAsia="Calibri" w:hAnsi="Arial" w:cs="Arial"/>
          <w:bCs/>
          <w:sz w:val="26"/>
          <w:szCs w:val="26"/>
        </w:rPr>
        <w:t xml:space="preserve"> para que sea publicado por una sola ocasión del </w:t>
      </w:r>
      <w:r w:rsidR="00501437" w:rsidRPr="00216AE9">
        <w:rPr>
          <w:rFonts w:ascii="Arial" w:eastAsia="Calibri" w:hAnsi="Arial" w:cs="Arial"/>
          <w:bCs/>
          <w:sz w:val="26"/>
          <w:szCs w:val="26"/>
        </w:rPr>
        <w:t>acuerdo</w:t>
      </w:r>
      <w:r w:rsidR="00AC3EB4" w:rsidRPr="00216AE9">
        <w:rPr>
          <w:rFonts w:ascii="Arial" w:eastAsia="Calibri" w:hAnsi="Arial" w:cs="Arial"/>
          <w:bCs/>
          <w:sz w:val="26"/>
          <w:szCs w:val="26"/>
        </w:rPr>
        <w:t xml:space="preserve"> de concesión </w:t>
      </w:r>
      <w:r w:rsidR="00551437">
        <w:rPr>
          <w:rFonts w:ascii="Arial" w:eastAsia="Calibri" w:hAnsi="Arial" w:cs="Arial"/>
          <w:bCs/>
          <w:sz w:val="26"/>
          <w:szCs w:val="26"/>
        </w:rPr>
        <w:t>*******</w:t>
      </w:r>
      <w:r w:rsidR="00AC3EB4" w:rsidRPr="00216AE9">
        <w:rPr>
          <w:rFonts w:ascii="Arial" w:eastAsia="Calibri" w:hAnsi="Arial" w:cs="Arial"/>
          <w:bCs/>
          <w:sz w:val="26"/>
          <w:szCs w:val="26"/>
        </w:rPr>
        <w:t xml:space="preserve"> de </w:t>
      </w:r>
      <w:r>
        <w:rPr>
          <w:rFonts w:ascii="Arial" w:eastAsia="Calibri" w:hAnsi="Arial" w:cs="Arial"/>
          <w:bCs/>
          <w:sz w:val="26"/>
          <w:szCs w:val="26"/>
        </w:rPr>
        <w:t xml:space="preserve">11 </w:t>
      </w:r>
      <w:r w:rsidR="00AC3EB4" w:rsidRPr="00216AE9">
        <w:rPr>
          <w:rFonts w:ascii="Arial" w:eastAsia="Calibri" w:hAnsi="Arial" w:cs="Arial"/>
          <w:bCs/>
          <w:sz w:val="26"/>
          <w:szCs w:val="26"/>
        </w:rPr>
        <w:t xml:space="preserve">once de febrero de </w:t>
      </w:r>
      <w:r>
        <w:rPr>
          <w:rFonts w:ascii="Arial" w:eastAsia="Calibri" w:hAnsi="Arial" w:cs="Arial"/>
          <w:bCs/>
          <w:sz w:val="26"/>
          <w:szCs w:val="26"/>
        </w:rPr>
        <w:t xml:space="preserve">2004 </w:t>
      </w:r>
      <w:r w:rsidR="00AC3EB4" w:rsidRPr="00216AE9">
        <w:rPr>
          <w:rFonts w:ascii="Arial" w:eastAsia="Calibri" w:hAnsi="Arial" w:cs="Arial"/>
          <w:bCs/>
          <w:sz w:val="26"/>
          <w:szCs w:val="26"/>
        </w:rPr>
        <w:t>dos mil cuatro a no</w:t>
      </w:r>
      <w:r w:rsidR="00501437" w:rsidRPr="00216AE9">
        <w:rPr>
          <w:rFonts w:ascii="Arial" w:eastAsia="Calibri" w:hAnsi="Arial" w:cs="Arial"/>
          <w:bCs/>
          <w:sz w:val="26"/>
          <w:szCs w:val="26"/>
        </w:rPr>
        <w:t xml:space="preserve">mbre de </w:t>
      </w:r>
      <w:r w:rsidR="00551437">
        <w:rPr>
          <w:rFonts w:ascii="Arial" w:eastAsia="Calibri" w:hAnsi="Arial" w:cs="Arial"/>
          <w:bCs/>
          <w:sz w:val="26"/>
          <w:szCs w:val="26"/>
        </w:rPr>
        <w:t>*******</w:t>
      </w:r>
      <w:r w:rsidR="007451A6">
        <w:rPr>
          <w:rFonts w:ascii="Arial" w:eastAsia="Calibri" w:hAnsi="Arial" w:cs="Arial"/>
          <w:bCs/>
          <w:sz w:val="26"/>
          <w:szCs w:val="26"/>
        </w:rPr>
        <w:t xml:space="preserve">; oficio de publicación que se advierte de dicha documental fue </w:t>
      </w:r>
      <w:r w:rsidR="00501437" w:rsidRPr="00216AE9">
        <w:rPr>
          <w:rFonts w:ascii="Arial" w:eastAsia="Calibri" w:hAnsi="Arial" w:cs="Arial"/>
          <w:bCs/>
          <w:sz w:val="26"/>
          <w:szCs w:val="26"/>
        </w:rPr>
        <w:t>recibi</w:t>
      </w:r>
      <w:r w:rsidR="007451A6">
        <w:rPr>
          <w:rFonts w:ascii="Arial" w:eastAsia="Calibri" w:hAnsi="Arial" w:cs="Arial"/>
          <w:bCs/>
          <w:sz w:val="26"/>
          <w:szCs w:val="26"/>
        </w:rPr>
        <w:t>da</w:t>
      </w:r>
      <w:r w:rsidR="00501437" w:rsidRPr="00216AE9">
        <w:rPr>
          <w:rFonts w:ascii="Arial" w:eastAsia="Calibri" w:hAnsi="Arial" w:cs="Arial"/>
          <w:bCs/>
          <w:sz w:val="26"/>
          <w:szCs w:val="26"/>
        </w:rPr>
        <w:t xml:space="preserve"> </w:t>
      </w:r>
      <w:r w:rsidR="007451A6">
        <w:rPr>
          <w:rFonts w:ascii="Arial" w:eastAsia="Calibri" w:hAnsi="Arial" w:cs="Arial"/>
          <w:bCs/>
          <w:sz w:val="26"/>
          <w:szCs w:val="26"/>
        </w:rPr>
        <w:t xml:space="preserve">por </w:t>
      </w:r>
      <w:r w:rsidR="00501437" w:rsidRPr="00216AE9">
        <w:rPr>
          <w:rFonts w:ascii="Arial" w:eastAsia="Calibri" w:hAnsi="Arial" w:cs="Arial"/>
          <w:bCs/>
          <w:sz w:val="26"/>
          <w:szCs w:val="26"/>
        </w:rPr>
        <w:t xml:space="preserve">la </w:t>
      </w:r>
      <w:r>
        <w:rPr>
          <w:rFonts w:ascii="Arial" w:eastAsia="Calibri" w:hAnsi="Arial" w:cs="Arial"/>
          <w:bCs/>
          <w:sz w:val="26"/>
          <w:szCs w:val="26"/>
        </w:rPr>
        <w:t>actora</w:t>
      </w:r>
      <w:r w:rsidR="007451A6">
        <w:rPr>
          <w:rFonts w:ascii="Arial" w:eastAsia="Calibri" w:hAnsi="Arial" w:cs="Arial"/>
          <w:bCs/>
          <w:sz w:val="26"/>
          <w:szCs w:val="26"/>
        </w:rPr>
        <w:t>, al haber asentado:</w:t>
      </w:r>
      <w:r w:rsidR="00501437" w:rsidRPr="00216AE9">
        <w:rPr>
          <w:rFonts w:ascii="Arial" w:eastAsia="Calibri" w:hAnsi="Arial" w:cs="Arial"/>
          <w:bCs/>
          <w:sz w:val="26"/>
          <w:szCs w:val="26"/>
        </w:rPr>
        <w:t xml:space="preserve"> </w:t>
      </w:r>
      <w:r w:rsidR="00501437" w:rsidRPr="00216AE9">
        <w:rPr>
          <w:rFonts w:ascii="Arial" w:eastAsia="Calibri" w:hAnsi="Arial" w:cs="Arial"/>
          <w:bCs/>
        </w:rPr>
        <w:t>".</w:t>
      </w:r>
      <w:proofErr w:type="spellStart"/>
      <w:r w:rsidR="00501437" w:rsidRPr="00216AE9">
        <w:rPr>
          <w:rFonts w:ascii="Arial" w:eastAsia="Calibri" w:hAnsi="Arial" w:cs="Arial"/>
          <w:bCs/>
        </w:rPr>
        <w:t>RECIVI</w:t>
      </w:r>
      <w:proofErr w:type="spellEnd"/>
      <w:r w:rsidR="00501437" w:rsidRPr="00216AE9">
        <w:rPr>
          <w:rFonts w:ascii="Arial" w:eastAsia="Calibri" w:hAnsi="Arial" w:cs="Arial"/>
          <w:bCs/>
        </w:rPr>
        <w:t xml:space="preserve"> OFICIO </w:t>
      </w:r>
      <w:proofErr w:type="spellStart"/>
      <w:r w:rsidR="00501437" w:rsidRPr="00216AE9">
        <w:rPr>
          <w:rFonts w:ascii="Arial" w:eastAsia="Calibri" w:hAnsi="Arial" w:cs="Arial"/>
          <w:bCs/>
        </w:rPr>
        <w:t>ORIJINAL</w:t>
      </w:r>
      <w:proofErr w:type="spellEnd"/>
      <w:r w:rsidR="00501437" w:rsidRPr="00216AE9">
        <w:rPr>
          <w:rFonts w:ascii="Arial" w:eastAsia="Calibri" w:hAnsi="Arial" w:cs="Arial"/>
          <w:bCs/>
        </w:rPr>
        <w:t xml:space="preserve"> E</w:t>
      </w:r>
      <w:r w:rsidR="007451A6">
        <w:rPr>
          <w:rFonts w:ascii="Arial" w:eastAsia="Calibri" w:hAnsi="Arial" w:cs="Arial"/>
          <w:bCs/>
        </w:rPr>
        <w:t>lizabe</w:t>
      </w:r>
      <w:r>
        <w:rPr>
          <w:rFonts w:ascii="Arial" w:eastAsia="Calibri" w:hAnsi="Arial" w:cs="Arial"/>
          <w:bCs/>
        </w:rPr>
        <w:t>t</w:t>
      </w:r>
      <w:r w:rsidR="007451A6">
        <w:rPr>
          <w:rFonts w:ascii="Arial" w:eastAsia="Calibri" w:hAnsi="Arial" w:cs="Arial"/>
          <w:bCs/>
        </w:rPr>
        <w:t>h</w:t>
      </w:r>
      <w:r>
        <w:rPr>
          <w:rFonts w:ascii="Arial" w:eastAsia="Calibri" w:hAnsi="Arial" w:cs="Arial"/>
          <w:bCs/>
        </w:rPr>
        <w:t xml:space="preserve"> </w:t>
      </w:r>
      <w:r w:rsidRPr="00216AE9">
        <w:rPr>
          <w:rFonts w:ascii="Arial" w:eastAsia="Calibri" w:hAnsi="Arial" w:cs="Arial"/>
          <w:bCs/>
        </w:rPr>
        <w:t xml:space="preserve">Martínez </w:t>
      </w:r>
      <w:proofErr w:type="spellStart"/>
      <w:r w:rsidR="00501437" w:rsidRPr="00216AE9">
        <w:rPr>
          <w:rFonts w:ascii="Arial" w:eastAsia="Calibri" w:hAnsi="Arial" w:cs="Arial"/>
          <w:bCs/>
        </w:rPr>
        <w:t>M</w:t>
      </w:r>
      <w:r>
        <w:rPr>
          <w:rFonts w:ascii="Arial" w:eastAsia="Calibri" w:hAnsi="Arial" w:cs="Arial"/>
          <w:bCs/>
        </w:rPr>
        <w:t>tz</w:t>
      </w:r>
      <w:proofErr w:type="spellEnd"/>
      <w:r w:rsidR="00501437" w:rsidRPr="00216AE9">
        <w:rPr>
          <w:rFonts w:ascii="Arial" w:eastAsia="Calibri" w:hAnsi="Arial" w:cs="Arial"/>
          <w:bCs/>
        </w:rPr>
        <w:t>”</w:t>
      </w:r>
      <w:r>
        <w:rPr>
          <w:rFonts w:ascii="Arial" w:eastAsia="Calibri" w:hAnsi="Arial" w:cs="Arial"/>
          <w:bCs/>
        </w:rPr>
        <w:t xml:space="preserve">.- </w:t>
      </w:r>
    </w:p>
    <w:p w14:paraId="18CAE36E" w14:textId="64071114" w:rsidR="00D133BD" w:rsidRPr="00501437" w:rsidRDefault="00216AE9" w:rsidP="00216AE9">
      <w:pPr>
        <w:spacing w:before="240" w:after="0" w:line="360" w:lineRule="auto"/>
        <w:ind w:firstLine="708"/>
        <w:jc w:val="both"/>
        <w:rPr>
          <w:rFonts w:ascii="Arial" w:eastAsia="Calibri" w:hAnsi="Arial" w:cs="Arial"/>
          <w:bCs/>
        </w:rPr>
      </w:pPr>
      <w:r>
        <w:rPr>
          <w:rFonts w:ascii="Arial" w:eastAsia="Calibri" w:hAnsi="Arial" w:cs="Arial"/>
          <w:b/>
          <w:bCs/>
        </w:rPr>
        <w:t xml:space="preserve">5. </w:t>
      </w:r>
      <w:r w:rsidR="00D133BD" w:rsidRPr="00501437">
        <w:rPr>
          <w:rFonts w:ascii="Arial" w:eastAsia="Calibri" w:hAnsi="Arial" w:cs="Arial"/>
          <w:bCs/>
          <w:sz w:val="26"/>
          <w:szCs w:val="26"/>
        </w:rPr>
        <w:t xml:space="preserve">Copia certificada de resolución de </w:t>
      </w:r>
      <w:r>
        <w:rPr>
          <w:rFonts w:ascii="Arial" w:eastAsia="Calibri" w:hAnsi="Arial" w:cs="Arial"/>
          <w:bCs/>
          <w:sz w:val="26"/>
          <w:szCs w:val="26"/>
        </w:rPr>
        <w:t xml:space="preserve">31 </w:t>
      </w:r>
      <w:r w:rsidR="00501437">
        <w:rPr>
          <w:rFonts w:ascii="Arial" w:eastAsia="Calibri" w:hAnsi="Arial" w:cs="Arial"/>
          <w:bCs/>
          <w:sz w:val="26"/>
          <w:szCs w:val="26"/>
        </w:rPr>
        <w:t xml:space="preserve">treinta y uno de enero de </w:t>
      </w:r>
      <w:r>
        <w:rPr>
          <w:rFonts w:ascii="Arial" w:eastAsia="Calibri" w:hAnsi="Arial" w:cs="Arial"/>
          <w:bCs/>
          <w:sz w:val="26"/>
          <w:szCs w:val="26"/>
        </w:rPr>
        <w:t xml:space="preserve">2020 </w:t>
      </w:r>
      <w:r w:rsidR="00501437">
        <w:rPr>
          <w:rFonts w:ascii="Arial" w:eastAsia="Calibri" w:hAnsi="Arial" w:cs="Arial"/>
          <w:bCs/>
          <w:sz w:val="26"/>
          <w:szCs w:val="26"/>
        </w:rPr>
        <w:t>dos mil veinte</w:t>
      </w:r>
      <w:r w:rsidR="003051D9">
        <w:rPr>
          <w:rStyle w:val="Refdenotaalpie"/>
          <w:rFonts w:ascii="Arial" w:eastAsia="Calibri" w:hAnsi="Arial" w:cs="Arial"/>
          <w:bCs/>
          <w:sz w:val="26"/>
          <w:szCs w:val="26"/>
        </w:rPr>
        <w:footnoteReference w:id="11"/>
      </w:r>
      <w:r w:rsidR="003051D9" w:rsidRPr="00501437">
        <w:rPr>
          <w:rFonts w:ascii="Arial" w:eastAsia="Calibri" w:hAnsi="Arial" w:cs="Arial"/>
          <w:bCs/>
          <w:sz w:val="26"/>
          <w:szCs w:val="26"/>
        </w:rPr>
        <w:t xml:space="preserve"> mediante la cual </w:t>
      </w:r>
      <w:r w:rsidR="00D133BD" w:rsidRPr="00501437">
        <w:rPr>
          <w:rFonts w:ascii="Arial" w:eastAsia="Calibri" w:hAnsi="Arial" w:cs="Arial"/>
          <w:bCs/>
          <w:sz w:val="26"/>
          <w:szCs w:val="26"/>
        </w:rPr>
        <w:t xml:space="preserve">el Gobernador Constitucional del Estado de Oaxaca, resolvió la solicitud de renovación del acuerdo de concesión </w:t>
      </w:r>
      <w:r w:rsidR="00551437">
        <w:rPr>
          <w:rFonts w:ascii="Arial" w:eastAsia="Calibri" w:hAnsi="Arial" w:cs="Arial"/>
          <w:bCs/>
          <w:sz w:val="26"/>
          <w:szCs w:val="26"/>
        </w:rPr>
        <w:t>*******</w:t>
      </w:r>
      <w:r w:rsidR="007451A6">
        <w:rPr>
          <w:rFonts w:ascii="Arial" w:eastAsia="Calibri" w:hAnsi="Arial" w:cs="Arial"/>
          <w:bCs/>
          <w:sz w:val="26"/>
          <w:szCs w:val="26"/>
        </w:rPr>
        <w:t xml:space="preserve"> quince mil once, </w:t>
      </w:r>
      <w:r w:rsidR="00D133BD" w:rsidRPr="00501437">
        <w:rPr>
          <w:rFonts w:ascii="Arial" w:eastAsia="Calibri" w:hAnsi="Arial" w:cs="Arial"/>
          <w:bCs/>
          <w:sz w:val="26"/>
          <w:szCs w:val="26"/>
        </w:rPr>
        <w:t xml:space="preserve">de </w:t>
      </w:r>
      <w:r w:rsidR="00551437">
        <w:rPr>
          <w:rFonts w:ascii="Arial" w:eastAsia="Calibri" w:hAnsi="Arial" w:cs="Arial"/>
          <w:bCs/>
          <w:sz w:val="26"/>
          <w:szCs w:val="26"/>
        </w:rPr>
        <w:t>*******</w:t>
      </w:r>
      <w:r w:rsidR="007451A6">
        <w:rPr>
          <w:rFonts w:ascii="Arial" w:eastAsia="Calibri" w:hAnsi="Arial" w:cs="Arial"/>
          <w:bCs/>
          <w:sz w:val="26"/>
          <w:szCs w:val="26"/>
        </w:rPr>
        <w:t xml:space="preserve">:- - - - </w:t>
      </w:r>
      <w:r w:rsidR="00551437">
        <w:rPr>
          <w:rFonts w:ascii="Arial" w:eastAsia="Calibri" w:hAnsi="Arial" w:cs="Arial"/>
          <w:bCs/>
          <w:sz w:val="26"/>
          <w:szCs w:val="26"/>
        </w:rPr>
        <w:t>- - - - - - - - - - - - - - - -</w:t>
      </w:r>
    </w:p>
    <w:p w14:paraId="3A83C0BD" w14:textId="3A5E9A7C" w:rsidR="00D133BD" w:rsidRPr="00D214C5" w:rsidRDefault="00D133BD" w:rsidP="0049669E">
      <w:pPr>
        <w:spacing w:before="240" w:after="0" w:line="360" w:lineRule="auto"/>
        <w:ind w:left="1134" w:right="474"/>
        <w:jc w:val="both"/>
        <w:rPr>
          <w:rFonts w:ascii="Arial" w:eastAsia="Calibri" w:hAnsi="Arial" w:cs="Arial"/>
          <w:bCs/>
          <w:i/>
          <w:iCs/>
        </w:rPr>
      </w:pPr>
      <w:r w:rsidRPr="00D214C5">
        <w:rPr>
          <w:rFonts w:ascii="Arial" w:eastAsia="Calibri" w:hAnsi="Arial" w:cs="Arial"/>
          <w:bCs/>
          <w:i/>
          <w:iCs/>
          <w:sz w:val="26"/>
          <w:szCs w:val="26"/>
        </w:rPr>
        <w:t>“</w:t>
      </w:r>
      <w:r w:rsidRPr="00D214C5">
        <w:rPr>
          <w:rFonts w:ascii="Arial" w:eastAsia="Calibri" w:hAnsi="Arial" w:cs="Arial"/>
          <w:b/>
          <w:bCs/>
          <w:i/>
          <w:iCs/>
          <w:sz w:val="20"/>
          <w:szCs w:val="20"/>
        </w:rPr>
        <w:t>PRIMERO</w:t>
      </w:r>
      <w:r w:rsidRPr="00D214C5">
        <w:rPr>
          <w:rFonts w:ascii="Arial" w:eastAsia="Calibri" w:hAnsi="Arial" w:cs="Arial"/>
          <w:b/>
          <w:bCs/>
          <w:i/>
          <w:iCs/>
        </w:rPr>
        <w:t xml:space="preserve">. </w:t>
      </w:r>
      <w:r w:rsidRPr="00D214C5">
        <w:rPr>
          <w:rFonts w:ascii="Arial" w:eastAsia="Calibri" w:hAnsi="Arial" w:cs="Arial"/>
          <w:bCs/>
          <w:i/>
          <w:iCs/>
        </w:rPr>
        <w:t xml:space="preserve">Esta autoridad es competente para conocer y resolver de la solicitud de renovación del acuerdo de concesión, presentada por </w:t>
      </w:r>
      <w:r w:rsidR="00551437">
        <w:rPr>
          <w:rFonts w:ascii="Arial" w:eastAsia="Calibri" w:hAnsi="Arial" w:cs="Arial"/>
          <w:b/>
          <w:bCs/>
          <w:i/>
          <w:iCs/>
          <w:sz w:val="20"/>
          <w:szCs w:val="20"/>
        </w:rPr>
        <w:t>*******</w:t>
      </w:r>
      <w:r w:rsidRPr="00D214C5">
        <w:rPr>
          <w:rFonts w:ascii="Arial" w:eastAsia="Calibri" w:hAnsi="Arial" w:cs="Arial"/>
          <w:bCs/>
          <w:i/>
          <w:iCs/>
        </w:rPr>
        <w:t>, en términos del considerando primero.</w:t>
      </w:r>
    </w:p>
    <w:p w14:paraId="131A9AF2" w14:textId="67D87382" w:rsidR="005B204D" w:rsidRPr="00D214C5" w:rsidRDefault="00D133BD" w:rsidP="0049669E">
      <w:pPr>
        <w:spacing w:before="240" w:after="0" w:line="360" w:lineRule="auto"/>
        <w:ind w:left="1134" w:right="474"/>
        <w:jc w:val="both"/>
        <w:rPr>
          <w:rFonts w:ascii="Arial" w:eastAsia="Times New Roman" w:hAnsi="Arial" w:cs="Arial"/>
          <w:bCs/>
          <w:i/>
          <w:iCs/>
          <w:lang w:eastAsia="es-ES"/>
        </w:rPr>
      </w:pPr>
      <w:r w:rsidRPr="00D214C5">
        <w:rPr>
          <w:rFonts w:ascii="Arial" w:eastAsia="Calibri" w:hAnsi="Arial" w:cs="Arial"/>
          <w:b/>
          <w:bCs/>
          <w:i/>
          <w:iCs/>
          <w:sz w:val="20"/>
          <w:szCs w:val="20"/>
        </w:rPr>
        <w:t>SEGUNDO</w:t>
      </w:r>
      <w:r w:rsidRPr="00D214C5">
        <w:rPr>
          <w:rFonts w:ascii="Arial" w:eastAsia="Calibri" w:hAnsi="Arial" w:cs="Arial"/>
          <w:b/>
          <w:bCs/>
          <w:i/>
          <w:iCs/>
        </w:rPr>
        <w:t xml:space="preserve">. </w:t>
      </w:r>
      <w:r w:rsidRPr="00D214C5">
        <w:rPr>
          <w:rFonts w:ascii="Arial" w:eastAsia="Calibri" w:hAnsi="Arial" w:cs="Arial"/>
          <w:bCs/>
          <w:i/>
          <w:iCs/>
        </w:rPr>
        <w:t>Por lo expuesto en el considerando segundo</w:t>
      </w:r>
      <w:r w:rsidRPr="00D214C5">
        <w:rPr>
          <w:rFonts w:ascii="Arial" w:eastAsia="Calibri" w:hAnsi="Arial" w:cs="Arial"/>
          <w:bCs/>
          <w:i/>
          <w:iCs/>
          <w:sz w:val="20"/>
          <w:szCs w:val="20"/>
        </w:rPr>
        <w:t xml:space="preserve">, </w:t>
      </w:r>
      <w:r w:rsidRPr="00D214C5">
        <w:rPr>
          <w:rFonts w:ascii="Arial" w:eastAsia="Calibri" w:hAnsi="Arial" w:cs="Arial"/>
          <w:b/>
          <w:bCs/>
          <w:i/>
          <w:iCs/>
          <w:sz w:val="20"/>
          <w:szCs w:val="20"/>
        </w:rPr>
        <w:t>NO HA LUGAR A CONCEDER</w:t>
      </w:r>
      <w:r w:rsidRPr="00D214C5">
        <w:rPr>
          <w:rFonts w:ascii="Arial" w:eastAsia="Calibri" w:hAnsi="Arial" w:cs="Arial"/>
          <w:bCs/>
          <w:i/>
          <w:iCs/>
        </w:rPr>
        <w:t xml:space="preserve"> a la ciudadana </w:t>
      </w:r>
      <w:r w:rsidR="00551437">
        <w:rPr>
          <w:rFonts w:ascii="Arial" w:eastAsia="Calibri" w:hAnsi="Arial" w:cs="Arial"/>
          <w:b/>
          <w:bCs/>
          <w:i/>
          <w:iCs/>
        </w:rPr>
        <w:t>*******</w:t>
      </w:r>
      <w:r w:rsidRPr="00D214C5">
        <w:rPr>
          <w:rFonts w:ascii="Arial" w:eastAsia="Calibri" w:hAnsi="Arial" w:cs="Arial"/>
          <w:b/>
          <w:bCs/>
          <w:i/>
          <w:iCs/>
        </w:rPr>
        <w:t xml:space="preserve">, </w:t>
      </w:r>
      <w:r w:rsidRPr="00D214C5">
        <w:rPr>
          <w:rFonts w:ascii="Arial" w:eastAsia="Calibri" w:hAnsi="Arial" w:cs="Arial"/>
          <w:bCs/>
          <w:i/>
          <w:iCs/>
        </w:rPr>
        <w:t xml:space="preserve">la renovación del acuerdo de concesión </w:t>
      </w:r>
      <w:r w:rsidR="00551437">
        <w:rPr>
          <w:rFonts w:ascii="Arial" w:eastAsia="Calibri" w:hAnsi="Arial" w:cs="Arial"/>
          <w:b/>
          <w:bCs/>
          <w:i/>
          <w:iCs/>
        </w:rPr>
        <w:t>*******</w:t>
      </w:r>
      <w:r w:rsidRPr="00D214C5">
        <w:rPr>
          <w:rFonts w:ascii="Arial" w:eastAsia="Calibri" w:hAnsi="Arial" w:cs="Arial"/>
          <w:b/>
          <w:bCs/>
          <w:i/>
          <w:iCs/>
        </w:rPr>
        <w:t xml:space="preserve"> </w:t>
      </w:r>
      <w:r w:rsidRPr="00D214C5">
        <w:rPr>
          <w:rFonts w:ascii="Arial" w:eastAsia="Calibri" w:hAnsi="Arial" w:cs="Arial"/>
          <w:bCs/>
          <w:i/>
          <w:iCs/>
        </w:rPr>
        <w:t xml:space="preserve">de fecha once de </w:t>
      </w:r>
      <w:r w:rsidR="00B0151A" w:rsidRPr="00D214C5">
        <w:rPr>
          <w:rFonts w:ascii="Arial" w:eastAsia="Calibri" w:hAnsi="Arial" w:cs="Arial"/>
          <w:bCs/>
          <w:i/>
          <w:iCs/>
        </w:rPr>
        <w:t>marzo</w:t>
      </w:r>
      <w:r w:rsidRPr="00D214C5">
        <w:rPr>
          <w:rFonts w:ascii="Arial" w:eastAsia="Calibri" w:hAnsi="Arial" w:cs="Arial"/>
          <w:bCs/>
          <w:i/>
          <w:iCs/>
        </w:rPr>
        <w:t xml:space="preserve"> de dos mil cuatro otorgado a su favor y que le fue conferido para que prestara el </w:t>
      </w:r>
      <w:r w:rsidR="00B0151A" w:rsidRPr="00D214C5">
        <w:rPr>
          <w:rFonts w:ascii="Arial" w:eastAsia="Calibri" w:hAnsi="Arial" w:cs="Arial"/>
          <w:bCs/>
          <w:i/>
          <w:iCs/>
        </w:rPr>
        <w:t>servicio público de alquiler (</w:t>
      </w:r>
      <w:r w:rsidRPr="00D214C5">
        <w:rPr>
          <w:rFonts w:ascii="Arial" w:eastAsia="Calibri" w:hAnsi="Arial" w:cs="Arial"/>
          <w:bCs/>
          <w:i/>
          <w:iCs/>
        </w:rPr>
        <w:t>taxi</w:t>
      </w:r>
      <w:r w:rsidR="00B0151A" w:rsidRPr="00D214C5">
        <w:rPr>
          <w:rFonts w:ascii="Arial" w:eastAsia="Calibri" w:hAnsi="Arial" w:cs="Arial"/>
          <w:bCs/>
          <w:i/>
          <w:iCs/>
        </w:rPr>
        <w:t>)</w:t>
      </w:r>
      <w:r w:rsidRPr="00D214C5">
        <w:rPr>
          <w:rFonts w:ascii="Arial" w:eastAsia="Calibri" w:hAnsi="Arial" w:cs="Arial"/>
          <w:bCs/>
          <w:i/>
          <w:iCs/>
        </w:rPr>
        <w:t xml:space="preserve">, en la población de </w:t>
      </w:r>
      <w:r w:rsidR="00551437">
        <w:rPr>
          <w:rFonts w:ascii="Arial" w:eastAsia="Calibri" w:hAnsi="Arial" w:cs="Arial"/>
          <w:bCs/>
          <w:i/>
          <w:iCs/>
        </w:rPr>
        <w:t>*******</w:t>
      </w:r>
      <w:r w:rsidRPr="00D214C5">
        <w:rPr>
          <w:rFonts w:ascii="Arial" w:eastAsia="Calibri" w:hAnsi="Arial" w:cs="Arial"/>
          <w:bCs/>
          <w:i/>
          <w:iCs/>
        </w:rPr>
        <w:t>, Oaxaca</w:t>
      </w:r>
      <w:r w:rsidRPr="00D214C5">
        <w:rPr>
          <w:rFonts w:ascii="Arial" w:eastAsia="Times New Roman" w:hAnsi="Arial" w:cs="Arial"/>
          <w:bCs/>
          <w:i/>
          <w:iCs/>
          <w:lang w:eastAsia="es-ES"/>
        </w:rPr>
        <w:t>.</w:t>
      </w:r>
    </w:p>
    <w:p w14:paraId="6B85DAF7" w14:textId="6B1477F3" w:rsidR="00D133BD" w:rsidRPr="009E09FF" w:rsidRDefault="005B204D" w:rsidP="0049669E">
      <w:pPr>
        <w:spacing w:before="240" w:after="0" w:line="360" w:lineRule="auto"/>
        <w:ind w:left="1134" w:right="474"/>
        <w:jc w:val="both"/>
        <w:rPr>
          <w:rFonts w:ascii="Arial" w:eastAsia="Calibri" w:hAnsi="Arial" w:cs="Arial"/>
          <w:bCs/>
          <w:sz w:val="26"/>
          <w:szCs w:val="26"/>
        </w:rPr>
      </w:pPr>
      <w:r w:rsidRPr="005B204D">
        <w:rPr>
          <w:rFonts w:ascii="Arial" w:eastAsia="Times New Roman" w:hAnsi="Arial" w:cs="Arial"/>
          <w:bCs/>
          <w:iCs/>
          <w:lang w:eastAsia="es-ES"/>
        </w:rPr>
        <w:t>…</w:t>
      </w:r>
      <w:r w:rsidR="00D133BD" w:rsidRPr="00D77071">
        <w:rPr>
          <w:rFonts w:ascii="Arial" w:eastAsia="Times New Roman" w:hAnsi="Arial" w:cs="Arial"/>
          <w:bCs/>
          <w:i/>
          <w:iCs/>
          <w:sz w:val="26"/>
          <w:szCs w:val="26"/>
          <w:lang w:eastAsia="es-ES"/>
        </w:rPr>
        <w:t>”</w:t>
      </w:r>
    </w:p>
    <w:p w14:paraId="53B838CC" w14:textId="7E27208D" w:rsidR="0081652F" w:rsidRDefault="00320F4A" w:rsidP="005E7874">
      <w:pPr>
        <w:spacing w:before="240" w:line="360" w:lineRule="auto"/>
        <w:ind w:firstLine="709"/>
        <w:jc w:val="both"/>
        <w:rPr>
          <w:rFonts w:ascii="Arial" w:hAnsi="Arial" w:cs="Arial"/>
          <w:bCs/>
          <w:sz w:val="26"/>
          <w:szCs w:val="26"/>
        </w:rPr>
      </w:pPr>
      <w:r w:rsidRPr="00320F4A">
        <w:rPr>
          <w:rFonts w:ascii="Arial" w:eastAsia="Calibri" w:hAnsi="Arial" w:cs="Arial"/>
          <w:b/>
          <w:bCs/>
          <w:sz w:val="26"/>
          <w:szCs w:val="26"/>
        </w:rPr>
        <w:t>Estudio</w:t>
      </w:r>
      <w:r w:rsidR="00912973">
        <w:rPr>
          <w:rFonts w:ascii="Arial" w:eastAsia="Calibri" w:hAnsi="Arial" w:cs="Arial"/>
          <w:bCs/>
          <w:sz w:val="26"/>
          <w:szCs w:val="26"/>
        </w:rPr>
        <w:t xml:space="preserve"> </w:t>
      </w:r>
      <w:r>
        <w:rPr>
          <w:rFonts w:ascii="Arial" w:eastAsia="Calibri" w:hAnsi="Arial" w:cs="Arial"/>
          <w:bCs/>
          <w:sz w:val="26"/>
          <w:szCs w:val="26"/>
        </w:rPr>
        <w:t xml:space="preserve">de la </w:t>
      </w:r>
      <w:r w:rsidR="00912973">
        <w:rPr>
          <w:rFonts w:ascii="Arial" w:eastAsia="Calibri" w:hAnsi="Arial" w:cs="Arial"/>
          <w:bCs/>
          <w:sz w:val="26"/>
          <w:szCs w:val="26"/>
        </w:rPr>
        <w:t xml:space="preserve">resolución de </w:t>
      </w:r>
      <w:r w:rsidR="00B0151A">
        <w:rPr>
          <w:rFonts w:ascii="Arial" w:eastAsia="Calibri" w:hAnsi="Arial" w:cs="Arial"/>
          <w:bCs/>
          <w:sz w:val="26"/>
          <w:szCs w:val="26"/>
        </w:rPr>
        <w:t>31 treinta y uno de enero de 2020 dos mil veinte</w:t>
      </w:r>
      <w:r w:rsidR="00A822F9">
        <w:rPr>
          <w:rFonts w:ascii="Arial" w:eastAsia="Calibri" w:hAnsi="Arial" w:cs="Arial"/>
          <w:bCs/>
          <w:sz w:val="26"/>
          <w:szCs w:val="26"/>
        </w:rPr>
        <w:t>,</w:t>
      </w:r>
      <w:r>
        <w:rPr>
          <w:rFonts w:ascii="Arial" w:eastAsia="Calibri" w:hAnsi="Arial" w:cs="Arial"/>
          <w:bCs/>
          <w:sz w:val="26"/>
          <w:szCs w:val="26"/>
        </w:rPr>
        <w:t xml:space="preserve"> </w:t>
      </w:r>
      <w:r w:rsidR="00D13DBB">
        <w:rPr>
          <w:rFonts w:ascii="Arial" w:eastAsia="Calibri" w:hAnsi="Arial" w:cs="Arial"/>
          <w:bCs/>
          <w:sz w:val="26"/>
          <w:szCs w:val="26"/>
        </w:rPr>
        <w:t xml:space="preserve">emitida por </w:t>
      </w:r>
      <w:r>
        <w:rPr>
          <w:rFonts w:ascii="Arial" w:eastAsia="Calibri" w:hAnsi="Arial" w:cs="Arial"/>
          <w:bCs/>
          <w:sz w:val="26"/>
          <w:szCs w:val="26"/>
        </w:rPr>
        <w:t xml:space="preserve">el Gobernador Constitucional del Estado de Oaxaca, </w:t>
      </w:r>
      <w:r w:rsidR="00D13DBB">
        <w:rPr>
          <w:rFonts w:ascii="Arial" w:eastAsia="Calibri" w:hAnsi="Arial" w:cs="Arial"/>
          <w:bCs/>
          <w:sz w:val="26"/>
          <w:szCs w:val="26"/>
        </w:rPr>
        <w:t xml:space="preserve">mediante la cual </w:t>
      </w:r>
      <w:r>
        <w:rPr>
          <w:rFonts w:ascii="Arial" w:eastAsia="Calibri" w:hAnsi="Arial" w:cs="Arial"/>
          <w:bCs/>
          <w:sz w:val="26"/>
          <w:szCs w:val="26"/>
        </w:rPr>
        <w:t xml:space="preserve">resolvió la solicitud de renovación del acuerdo </w:t>
      </w:r>
      <w:r>
        <w:rPr>
          <w:rFonts w:ascii="Arial" w:eastAsia="Calibri" w:hAnsi="Arial" w:cs="Arial"/>
          <w:bCs/>
          <w:sz w:val="26"/>
          <w:szCs w:val="26"/>
        </w:rPr>
        <w:lastRenderedPageBreak/>
        <w:t xml:space="preserve">de concesión </w:t>
      </w:r>
      <w:r w:rsidR="00551437">
        <w:rPr>
          <w:rFonts w:ascii="Arial" w:eastAsia="Calibri" w:hAnsi="Arial" w:cs="Arial"/>
          <w:bCs/>
          <w:sz w:val="26"/>
          <w:szCs w:val="26"/>
        </w:rPr>
        <w:t>*******</w:t>
      </w:r>
      <w:r w:rsidR="007451A6">
        <w:rPr>
          <w:rFonts w:ascii="Arial" w:eastAsia="Calibri" w:hAnsi="Arial" w:cs="Arial"/>
          <w:bCs/>
          <w:sz w:val="26"/>
          <w:szCs w:val="26"/>
        </w:rPr>
        <w:t xml:space="preserve"> quince mil once, </w:t>
      </w:r>
      <w:r>
        <w:rPr>
          <w:rFonts w:ascii="Arial" w:eastAsia="Calibri" w:hAnsi="Arial" w:cs="Arial"/>
          <w:bCs/>
          <w:sz w:val="26"/>
          <w:szCs w:val="26"/>
        </w:rPr>
        <w:t xml:space="preserve">de </w:t>
      </w:r>
      <w:r w:rsidR="00551437">
        <w:rPr>
          <w:rFonts w:ascii="Arial" w:eastAsia="Calibri" w:hAnsi="Arial" w:cs="Arial"/>
          <w:bCs/>
          <w:sz w:val="26"/>
          <w:szCs w:val="26"/>
        </w:rPr>
        <w:t>*******</w:t>
      </w:r>
      <w:r w:rsidR="00B0151A">
        <w:rPr>
          <w:rFonts w:ascii="Arial" w:eastAsia="Calibri" w:hAnsi="Arial" w:cs="Arial"/>
          <w:bCs/>
          <w:sz w:val="26"/>
          <w:szCs w:val="26"/>
        </w:rPr>
        <w:t xml:space="preserve"> </w:t>
      </w:r>
      <w:r w:rsidR="00D13DBB">
        <w:rPr>
          <w:rFonts w:ascii="Arial" w:eastAsia="Calibri" w:hAnsi="Arial" w:cs="Arial"/>
          <w:bCs/>
          <w:sz w:val="26"/>
          <w:szCs w:val="26"/>
        </w:rPr>
        <w:t xml:space="preserve">y de la que </w:t>
      </w:r>
      <w:r>
        <w:rPr>
          <w:rFonts w:ascii="Arial" w:eastAsia="Calibri" w:hAnsi="Arial" w:cs="Arial"/>
          <w:bCs/>
          <w:sz w:val="26"/>
          <w:szCs w:val="26"/>
        </w:rPr>
        <w:t>se obtiene</w:t>
      </w:r>
      <w:r w:rsidR="00D13DBB">
        <w:rPr>
          <w:rFonts w:ascii="Arial" w:eastAsia="Calibri" w:hAnsi="Arial" w:cs="Arial"/>
          <w:bCs/>
          <w:sz w:val="26"/>
          <w:szCs w:val="26"/>
        </w:rPr>
        <w:t>,</w:t>
      </w:r>
      <w:r>
        <w:rPr>
          <w:rFonts w:ascii="Arial" w:eastAsia="Calibri" w:hAnsi="Arial" w:cs="Arial"/>
          <w:bCs/>
          <w:sz w:val="26"/>
          <w:szCs w:val="26"/>
        </w:rPr>
        <w:t xml:space="preserve"> </w:t>
      </w:r>
      <w:r w:rsidR="00912973">
        <w:rPr>
          <w:rFonts w:ascii="Arial" w:eastAsia="Calibri" w:hAnsi="Arial" w:cs="Arial"/>
          <w:bCs/>
          <w:sz w:val="26"/>
          <w:szCs w:val="26"/>
        </w:rPr>
        <w:t>que su emisora</w:t>
      </w:r>
      <w:r w:rsidR="0081652F">
        <w:rPr>
          <w:rFonts w:ascii="Arial" w:eastAsia="Calibri" w:hAnsi="Arial" w:cs="Arial"/>
          <w:bCs/>
          <w:sz w:val="26"/>
          <w:szCs w:val="26"/>
        </w:rPr>
        <w:t xml:space="preserve"> citó </w:t>
      </w:r>
      <w:r w:rsidR="005E7874">
        <w:rPr>
          <w:rFonts w:ascii="Arial" w:eastAsia="Calibri" w:hAnsi="Arial" w:cs="Arial"/>
          <w:bCs/>
          <w:sz w:val="26"/>
          <w:szCs w:val="26"/>
        </w:rPr>
        <w:t>entre otros fundamentos lo dispuesto por los artículos 7, fracción IV</w:t>
      </w:r>
      <w:r w:rsidR="005E7874">
        <w:rPr>
          <w:rStyle w:val="Refdenotaalpie"/>
          <w:rFonts w:ascii="Arial" w:eastAsia="Calibri" w:hAnsi="Arial" w:cs="Arial"/>
          <w:bCs/>
          <w:sz w:val="26"/>
          <w:szCs w:val="26"/>
        </w:rPr>
        <w:footnoteReference w:id="12"/>
      </w:r>
      <w:r w:rsidR="005E7874">
        <w:rPr>
          <w:rFonts w:ascii="Arial" w:eastAsia="Calibri" w:hAnsi="Arial" w:cs="Arial"/>
          <w:bCs/>
          <w:sz w:val="26"/>
          <w:szCs w:val="26"/>
        </w:rPr>
        <w:t xml:space="preserve"> y 18</w:t>
      </w:r>
      <w:r w:rsidR="005E7874">
        <w:rPr>
          <w:rStyle w:val="Refdenotaalpie"/>
          <w:rFonts w:ascii="Arial" w:eastAsia="Calibri" w:hAnsi="Arial" w:cs="Arial"/>
          <w:bCs/>
          <w:sz w:val="26"/>
          <w:szCs w:val="26"/>
        </w:rPr>
        <w:footnoteReference w:id="13"/>
      </w:r>
      <w:r w:rsidR="005E7874">
        <w:rPr>
          <w:rFonts w:ascii="Arial" w:eastAsia="Calibri" w:hAnsi="Arial" w:cs="Arial"/>
          <w:bCs/>
          <w:sz w:val="26"/>
          <w:szCs w:val="26"/>
        </w:rPr>
        <w:t xml:space="preserve"> de la Ley de Tránsito reformada, preceptos legales de los que se deriva la competencia del Gobernador del Estado para otorgar concesiones y permisos para el establecimiento y explotación del servicio de transporte de pasajeros y de carga; esto es, </w:t>
      </w:r>
      <w:r w:rsidR="0081652F">
        <w:rPr>
          <w:rFonts w:ascii="Arial" w:hAnsi="Arial" w:cs="Arial"/>
          <w:bCs/>
          <w:sz w:val="26"/>
          <w:szCs w:val="26"/>
        </w:rPr>
        <w:t xml:space="preserve">es competente para emitir la resolución </w:t>
      </w:r>
      <w:r w:rsidR="00DA75A9">
        <w:rPr>
          <w:rFonts w:ascii="Arial" w:hAnsi="Arial" w:cs="Arial"/>
          <w:bCs/>
          <w:sz w:val="26"/>
          <w:szCs w:val="26"/>
        </w:rPr>
        <w:t>que dé</w:t>
      </w:r>
      <w:r w:rsidR="0081652F">
        <w:rPr>
          <w:rFonts w:ascii="Arial" w:hAnsi="Arial" w:cs="Arial"/>
          <w:bCs/>
          <w:sz w:val="26"/>
          <w:szCs w:val="26"/>
        </w:rPr>
        <w:t xml:space="preserve"> respuesta a la petición </w:t>
      </w:r>
      <w:r w:rsidR="005E7874">
        <w:rPr>
          <w:rFonts w:ascii="Arial" w:hAnsi="Arial" w:cs="Arial"/>
          <w:bCs/>
          <w:sz w:val="26"/>
          <w:szCs w:val="26"/>
        </w:rPr>
        <w:t>de renovación</w:t>
      </w:r>
      <w:r w:rsidR="0081652F">
        <w:rPr>
          <w:rFonts w:ascii="Arial" w:hAnsi="Arial" w:cs="Arial"/>
          <w:bCs/>
          <w:sz w:val="26"/>
          <w:szCs w:val="26"/>
        </w:rPr>
        <w:t xml:space="preserve">; </w:t>
      </w:r>
      <w:r w:rsidR="00DA75A9">
        <w:rPr>
          <w:rFonts w:ascii="Arial" w:hAnsi="Arial" w:cs="Arial"/>
          <w:bCs/>
          <w:sz w:val="26"/>
          <w:szCs w:val="26"/>
        </w:rPr>
        <w:t>no obstante que también la haya</w:t>
      </w:r>
      <w:r w:rsidR="0081652F">
        <w:rPr>
          <w:rFonts w:ascii="Arial" w:hAnsi="Arial" w:cs="Arial"/>
          <w:bCs/>
          <w:sz w:val="26"/>
          <w:szCs w:val="26"/>
        </w:rPr>
        <w:t xml:space="preserve"> firmado el Secretario General de Gobierno y la Secretaria de Movilidad</w:t>
      </w:r>
      <w:r w:rsidR="00DA75A9">
        <w:rPr>
          <w:rFonts w:ascii="Arial" w:hAnsi="Arial" w:cs="Arial"/>
          <w:bCs/>
          <w:sz w:val="26"/>
          <w:szCs w:val="26"/>
        </w:rPr>
        <w:t xml:space="preserve"> ambos del Estado de Oaxaca.- - - - - - - - - - - - - - - - - - - - - -</w:t>
      </w:r>
      <w:r w:rsidR="005E7874">
        <w:rPr>
          <w:rFonts w:ascii="Arial" w:hAnsi="Arial" w:cs="Arial"/>
          <w:bCs/>
          <w:sz w:val="26"/>
          <w:szCs w:val="26"/>
        </w:rPr>
        <w:t xml:space="preserve"> - - - - - - - </w:t>
      </w:r>
      <w:r w:rsidR="00551437">
        <w:rPr>
          <w:rFonts w:ascii="Arial" w:hAnsi="Arial" w:cs="Arial"/>
          <w:bCs/>
          <w:sz w:val="26"/>
          <w:szCs w:val="26"/>
        </w:rPr>
        <w:t>- - - - - - - - - - - - - - - - -</w:t>
      </w:r>
    </w:p>
    <w:p w14:paraId="5D67CD9D" w14:textId="3E18BDD4" w:rsidR="0081652F" w:rsidRDefault="0081652F" w:rsidP="0081652F">
      <w:pPr>
        <w:tabs>
          <w:tab w:val="left" w:pos="6435"/>
        </w:tabs>
        <w:spacing w:line="360" w:lineRule="auto"/>
        <w:ind w:firstLine="709"/>
        <w:jc w:val="both"/>
        <w:rPr>
          <w:rFonts w:ascii="Arial" w:hAnsi="Arial" w:cs="Arial"/>
          <w:bCs/>
          <w:sz w:val="26"/>
          <w:szCs w:val="26"/>
        </w:rPr>
      </w:pPr>
      <w:r>
        <w:rPr>
          <w:rFonts w:ascii="Arial" w:hAnsi="Arial" w:cs="Arial"/>
          <w:bCs/>
          <w:sz w:val="26"/>
          <w:szCs w:val="26"/>
        </w:rPr>
        <w:t xml:space="preserve">Sin embargo, del tenor </w:t>
      </w:r>
      <w:r w:rsidR="00DA75A9">
        <w:rPr>
          <w:rFonts w:ascii="Arial" w:hAnsi="Arial" w:cs="Arial"/>
          <w:bCs/>
          <w:sz w:val="26"/>
          <w:szCs w:val="26"/>
        </w:rPr>
        <w:t xml:space="preserve">al contenido </w:t>
      </w:r>
      <w:r>
        <w:rPr>
          <w:rFonts w:ascii="Arial" w:hAnsi="Arial" w:cs="Arial"/>
          <w:bCs/>
          <w:sz w:val="26"/>
          <w:szCs w:val="26"/>
        </w:rPr>
        <w:t xml:space="preserve">del acuerdo emitido por las </w:t>
      </w:r>
      <w:r w:rsidR="00DA75A9">
        <w:rPr>
          <w:rFonts w:ascii="Arial" w:hAnsi="Arial" w:cs="Arial"/>
          <w:bCs/>
          <w:sz w:val="26"/>
          <w:szCs w:val="26"/>
        </w:rPr>
        <w:t xml:space="preserve">citadas </w:t>
      </w:r>
      <w:r>
        <w:rPr>
          <w:rFonts w:ascii="Arial" w:hAnsi="Arial" w:cs="Arial"/>
          <w:bCs/>
          <w:sz w:val="26"/>
          <w:szCs w:val="26"/>
        </w:rPr>
        <w:t xml:space="preserve">autoridades, se advierte que </w:t>
      </w:r>
      <w:r>
        <w:rPr>
          <w:rFonts w:ascii="Arial" w:hAnsi="Arial"/>
          <w:bCs/>
          <w:color w:val="000000"/>
          <w:sz w:val="26"/>
        </w:rPr>
        <w:t xml:space="preserve">la respuesta otorgada por el titular del Ejecutivo del Estado </w:t>
      </w:r>
      <w:r w:rsidR="00DA75A9">
        <w:rPr>
          <w:rFonts w:ascii="Arial" w:hAnsi="Arial"/>
          <w:bCs/>
          <w:color w:val="000000"/>
          <w:sz w:val="26"/>
        </w:rPr>
        <w:t xml:space="preserve">de Oaxaca, </w:t>
      </w:r>
      <w:r>
        <w:rPr>
          <w:rFonts w:ascii="Arial" w:hAnsi="Arial"/>
          <w:bCs/>
          <w:color w:val="000000"/>
          <w:sz w:val="26"/>
        </w:rPr>
        <w:t xml:space="preserve">no se ajusta a la actualidad, ya que determinó </w:t>
      </w:r>
      <w:r>
        <w:rPr>
          <w:rFonts w:ascii="Arial" w:hAnsi="Arial" w:cs="Arial"/>
          <w:sz w:val="26"/>
          <w:szCs w:val="26"/>
        </w:rPr>
        <w:t xml:space="preserve">que la </w:t>
      </w:r>
      <w:r>
        <w:rPr>
          <w:rFonts w:ascii="Arial" w:hAnsi="Arial" w:cs="Arial"/>
          <w:bCs/>
          <w:sz w:val="26"/>
          <w:szCs w:val="26"/>
        </w:rPr>
        <w:t xml:space="preserve">concesión </w:t>
      </w:r>
      <w:r w:rsidR="00551437">
        <w:rPr>
          <w:rFonts w:ascii="Arial" w:hAnsi="Arial" w:cs="Arial"/>
          <w:bCs/>
          <w:sz w:val="26"/>
          <w:szCs w:val="26"/>
        </w:rPr>
        <w:t>*******</w:t>
      </w:r>
      <w:r>
        <w:rPr>
          <w:rFonts w:ascii="Arial" w:hAnsi="Arial" w:cs="Arial"/>
          <w:bCs/>
          <w:sz w:val="26"/>
          <w:szCs w:val="26"/>
        </w:rPr>
        <w:t xml:space="preserve"> de </w:t>
      </w:r>
      <w:r w:rsidR="00DA75A9">
        <w:rPr>
          <w:rFonts w:ascii="Arial" w:hAnsi="Arial" w:cs="Arial"/>
          <w:bCs/>
          <w:sz w:val="26"/>
          <w:szCs w:val="26"/>
        </w:rPr>
        <w:t xml:space="preserve">11 once de marzo </w:t>
      </w:r>
      <w:r>
        <w:rPr>
          <w:rFonts w:ascii="Arial" w:hAnsi="Arial" w:cs="Arial"/>
          <w:bCs/>
          <w:sz w:val="26"/>
          <w:szCs w:val="26"/>
        </w:rPr>
        <w:t xml:space="preserve">de 2004 dos mil cuatro, tenía vigencia de cinco años, los que transcurrieron a partir de la fecha de su expedición hasta el </w:t>
      </w:r>
      <w:r w:rsidR="00DA75A9">
        <w:rPr>
          <w:rFonts w:ascii="Arial" w:hAnsi="Arial" w:cs="Arial"/>
          <w:bCs/>
          <w:sz w:val="26"/>
          <w:szCs w:val="26"/>
        </w:rPr>
        <w:t xml:space="preserve">11 once </w:t>
      </w:r>
      <w:r>
        <w:rPr>
          <w:rFonts w:ascii="Arial" w:hAnsi="Arial" w:cs="Arial"/>
          <w:bCs/>
          <w:sz w:val="26"/>
          <w:szCs w:val="26"/>
        </w:rPr>
        <w:t xml:space="preserve">de </w:t>
      </w:r>
      <w:r w:rsidR="00DA75A9">
        <w:rPr>
          <w:rFonts w:ascii="Arial" w:hAnsi="Arial" w:cs="Arial"/>
          <w:bCs/>
          <w:sz w:val="26"/>
          <w:szCs w:val="26"/>
        </w:rPr>
        <w:t xml:space="preserve">marzo </w:t>
      </w:r>
      <w:r>
        <w:rPr>
          <w:rFonts w:ascii="Arial" w:hAnsi="Arial" w:cs="Arial"/>
          <w:bCs/>
          <w:sz w:val="26"/>
          <w:szCs w:val="26"/>
        </w:rPr>
        <w:t>de 2009 dos mil nueve, por lo que el acuerdo caducó de pleno derecho al encontrarse vencido el plazo de la concesión,</w:t>
      </w:r>
      <w:r w:rsidRPr="00137C9D">
        <w:rPr>
          <w:rFonts w:ascii="Arial" w:hAnsi="Arial" w:cs="Arial"/>
          <w:bCs/>
          <w:sz w:val="26"/>
          <w:szCs w:val="26"/>
        </w:rPr>
        <w:t xml:space="preserve"> </w:t>
      </w:r>
      <w:r>
        <w:rPr>
          <w:rFonts w:ascii="Arial" w:hAnsi="Arial" w:cs="Arial"/>
          <w:bCs/>
          <w:sz w:val="26"/>
          <w:szCs w:val="26"/>
        </w:rPr>
        <w:t>conforme a lo establecido por el artículo 25, fracción III de la Ley de Tránsito Re</w:t>
      </w:r>
      <w:r w:rsidR="00DA75A9">
        <w:rPr>
          <w:rFonts w:ascii="Arial" w:hAnsi="Arial" w:cs="Arial"/>
          <w:bCs/>
          <w:sz w:val="26"/>
          <w:szCs w:val="26"/>
        </w:rPr>
        <w:t xml:space="preserve">formada en el Estado; por tanto, </w:t>
      </w:r>
      <w:r>
        <w:rPr>
          <w:rFonts w:ascii="Arial" w:hAnsi="Arial" w:cs="Arial"/>
          <w:bCs/>
          <w:sz w:val="26"/>
          <w:szCs w:val="26"/>
        </w:rPr>
        <w:t xml:space="preserve">resolvió no conceder a </w:t>
      </w:r>
      <w:r w:rsidR="00551437">
        <w:rPr>
          <w:rFonts w:ascii="Arial" w:hAnsi="Arial" w:cs="Arial"/>
          <w:bCs/>
          <w:sz w:val="26"/>
          <w:szCs w:val="26"/>
        </w:rPr>
        <w:t>*******</w:t>
      </w:r>
      <w:r>
        <w:rPr>
          <w:rFonts w:ascii="Arial" w:hAnsi="Arial" w:cs="Arial"/>
          <w:bCs/>
          <w:sz w:val="26"/>
          <w:szCs w:val="26"/>
        </w:rPr>
        <w:t>, la renovación del acuerdo de concesión que solicitó.</w:t>
      </w:r>
      <w:r w:rsidR="00DA75A9">
        <w:rPr>
          <w:rFonts w:ascii="Arial" w:hAnsi="Arial" w:cs="Arial"/>
          <w:bCs/>
          <w:sz w:val="26"/>
          <w:szCs w:val="26"/>
        </w:rPr>
        <w:t xml:space="preserve">- - - - - - - - - - - - - - - - </w:t>
      </w:r>
      <w:r w:rsidR="00551437">
        <w:rPr>
          <w:rFonts w:ascii="Arial" w:hAnsi="Arial" w:cs="Arial"/>
          <w:bCs/>
          <w:sz w:val="26"/>
          <w:szCs w:val="26"/>
        </w:rPr>
        <w:t>- - - - - - - - - - - - - - - - - - - -</w:t>
      </w:r>
    </w:p>
    <w:p w14:paraId="1C94C953" w14:textId="6E172103" w:rsidR="00DA75A9" w:rsidRPr="00DA75A9" w:rsidRDefault="0081652F" w:rsidP="0081652F">
      <w:pPr>
        <w:tabs>
          <w:tab w:val="left" w:pos="6435"/>
        </w:tabs>
        <w:spacing w:line="360" w:lineRule="auto"/>
        <w:ind w:firstLine="709"/>
        <w:jc w:val="both"/>
        <w:rPr>
          <w:rFonts w:ascii="Arial" w:hAnsi="Arial" w:cs="Arial"/>
          <w:sz w:val="26"/>
          <w:szCs w:val="26"/>
        </w:rPr>
      </w:pPr>
      <w:r>
        <w:rPr>
          <w:rFonts w:ascii="Arial" w:hAnsi="Arial" w:cs="Arial"/>
          <w:bCs/>
          <w:sz w:val="26"/>
          <w:szCs w:val="26"/>
        </w:rPr>
        <w:t>De lo</w:t>
      </w:r>
      <w:r w:rsidR="00DA75A9">
        <w:rPr>
          <w:rFonts w:ascii="Arial" w:hAnsi="Arial" w:cs="Arial"/>
          <w:bCs/>
          <w:sz w:val="26"/>
          <w:szCs w:val="26"/>
        </w:rPr>
        <w:t xml:space="preserve"> precisando en el párrafo que antecede se colige,</w:t>
      </w:r>
      <w:r>
        <w:rPr>
          <w:rFonts w:ascii="Arial" w:hAnsi="Arial" w:cs="Arial"/>
          <w:bCs/>
          <w:sz w:val="26"/>
          <w:szCs w:val="26"/>
        </w:rPr>
        <w:t xml:space="preserve"> que la respuesta </w:t>
      </w:r>
      <w:r w:rsidR="00DA75A9">
        <w:rPr>
          <w:rFonts w:ascii="Arial" w:hAnsi="Arial" w:cs="Arial"/>
          <w:bCs/>
          <w:sz w:val="26"/>
          <w:szCs w:val="26"/>
        </w:rPr>
        <w:t xml:space="preserve">otorgada por </w:t>
      </w:r>
      <w:r>
        <w:rPr>
          <w:rFonts w:ascii="Arial" w:hAnsi="Arial" w:cs="Arial"/>
          <w:bCs/>
          <w:sz w:val="26"/>
          <w:szCs w:val="26"/>
        </w:rPr>
        <w:t xml:space="preserve">el Gobernador del Estado </w:t>
      </w:r>
      <w:r w:rsidR="00DA75A9">
        <w:rPr>
          <w:rFonts w:ascii="Arial" w:hAnsi="Arial" w:cs="Arial"/>
          <w:bCs/>
          <w:sz w:val="26"/>
          <w:szCs w:val="26"/>
        </w:rPr>
        <w:t xml:space="preserve">de Oaxaca, </w:t>
      </w:r>
      <w:r>
        <w:rPr>
          <w:rFonts w:ascii="Arial" w:hAnsi="Arial" w:cs="Arial"/>
          <w:bCs/>
          <w:sz w:val="26"/>
          <w:szCs w:val="26"/>
        </w:rPr>
        <w:t xml:space="preserve">es incongruente y vulnera el derecho de petición de la </w:t>
      </w:r>
      <w:r w:rsidR="00DA75A9">
        <w:rPr>
          <w:rFonts w:ascii="Arial" w:hAnsi="Arial" w:cs="Arial"/>
          <w:bCs/>
          <w:sz w:val="26"/>
          <w:szCs w:val="26"/>
        </w:rPr>
        <w:t>administrada</w:t>
      </w:r>
      <w:r>
        <w:rPr>
          <w:rFonts w:ascii="Arial" w:hAnsi="Arial" w:cs="Arial"/>
          <w:bCs/>
          <w:sz w:val="26"/>
          <w:szCs w:val="26"/>
        </w:rPr>
        <w:t xml:space="preserve">, ya que no respondió </w:t>
      </w:r>
      <w:r>
        <w:rPr>
          <w:rFonts w:ascii="Arial" w:hAnsi="Arial"/>
          <w:bCs/>
          <w:color w:val="000000"/>
          <w:sz w:val="26"/>
        </w:rPr>
        <w:t>de forma precisa</w:t>
      </w:r>
      <w:r w:rsidRPr="002C6145">
        <w:rPr>
          <w:rFonts w:ascii="Arial" w:hAnsi="Arial" w:cs="Arial"/>
          <w:bCs/>
          <w:sz w:val="26"/>
          <w:szCs w:val="26"/>
        </w:rPr>
        <w:t xml:space="preserve"> </w:t>
      </w:r>
      <w:r>
        <w:rPr>
          <w:rFonts w:ascii="Arial" w:hAnsi="Arial" w:cs="Arial"/>
          <w:bCs/>
          <w:sz w:val="26"/>
          <w:szCs w:val="26"/>
        </w:rPr>
        <w:t xml:space="preserve">lo que le fue solicitado, </w:t>
      </w:r>
      <w:r w:rsidR="00DA75A9">
        <w:rPr>
          <w:rFonts w:ascii="Arial" w:hAnsi="Arial" w:cs="Arial"/>
          <w:bCs/>
          <w:sz w:val="26"/>
          <w:szCs w:val="26"/>
        </w:rPr>
        <w:t xml:space="preserve">pues </w:t>
      </w:r>
      <w:r>
        <w:rPr>
          <w:rFonts w:ascii="Arial" w:hAnsi="Arial" w:cs="Arial"/>
          <w:bCs/>
          <w:sz w:val="26"/>
          <w:szCs w:val="26"/>
        </w:rPr>
        <w:t>no observó</w:t>
      </w:r>
      <w:r>
        <w:rPr>
          <w:rFonts w:ascii="Arial" w:hAnsi="Arial"/>
          <w:bCs/>
          <w:color w:val="000000"/>
          <w:sz w:val="26"/>
        </w:rPr>
        <w:t xml:space="preserve"> que su respuesta cumpliera con las </w:t>
      </w:r>
      <w:r w:rsidRPr="005B5550">
        <w:rPr>
          <w:rFonts w:ascii="Arial" w:hAnsi="Arial" w:cs="Arial"/>
          <w:bCs/>
          <w:sz w:val="26"/>
          <w:szCs w:val="26"/>
        </w:rPr>
        <w:t>circunstancias de tiempo que todo acto de autoridad debe contener, de</w:t>
      </w:r>
      <w:r>
        <w:rPr>
          <w:rFonts w:ascii="Arial" w:hAnsi="Arial" w:cs="Arial"/>
          <w:bCs/>
          <w:sz w:val="26"/>
          <w:szCs w:val="26"/>
        </w:rPr>
        <w:t xml:space="preserve"> conformidad con </w:t>
      </w:r>
      <w:r w:rsidRPr="005B5550">
        <w:rPr>
          <w:rFonts w:ascii="Arial" w:hAnsi="Arial" w:cs="Arial"/>
          <w:bCs/>
          <w:sz w:val="26"/>
          <w:szCs w:val="26"/>
        </w:rPr>
        <w:t>lo dispuesto por la fracción II, del artículo 7 de la Ley de Justicia Administrativa para el Estado de Oaxaca;</w:t>
      </w:r>
      <w:r>
        <w:rPr>
          <w:rFonts w:ascii="Arial" w:hAnsi="Arial" w:cs="Arial"/>
          <w:bCs/>
          <w:sz w:val="26"/>
          <w:szCs w:val="26"/>
        </w:rPr>
        <w:t xml:space="preserve"> que establece:</w:t>
      </w:r>
      <w:r w:rsidR="00DA75A9">
        <w:rPr>
          <w:rFonts w:ascii="Arial" w:hAnsi="Arial" w:cs="Arial"/>
          <w:bCs/>
          <w:sz w:val="26"/>
          <w:szCs w:val="26"/>
        </w:rPr>
        <w:t xml:space="preserve"> “</w:t>
      </w:r>
      <w:r w:rsidRPr="00DA75A9">
        <w:rPr>
          <w:rFonts w:ascii="Arial" w:hAnsi="Arial" w:cs="Arial"/>
        </w:rPr>
        <w:t>Que el objeto materia del mismo, sea determinado o determinable; preciso en cuanto a las circunstancias de tiempo y lugar, y previsto por la ley</w:t>
      </w:r>
      <w:r w:rsidR="00DA75A9">
        <w:rPr>
          <w:rFonts w:cstheme="minorHAnsi"/>
        </w:rPr>
        <w:t>”</w:t>
      </w:r>
      <w:r w:rsidR="00DA75A9">
        <w:rPr>
          <w:rFonts w:ascii="Arial" w:hAnsi="Arial" w:cs="Arial"/>
        </w:rPr>
        <w:t>.</w:t>
      </w:r>
      <w:r w:rsidR="00DA75A9">
        <w:rPr>
          <w:rFonts w:ascii="Arial" w:hAnsi="Arial" w:cs="Arial"/>
          <w:sz w:val="26"/>
          <w:szCs w:val="26"/>
        </w:rPr>
        <w:t xml:space="preserve">- - - - - - - - - - - - - - - - - - - - - - - - - - - - - - - - - - - - - - - </w:t>
      </w:r>
    </w:p>
    <w:p w14:paraId="441C03FF" w14:textId="707E6FCB" w:rsidR="0081652F" w:rsidRPr="005E7874" w:rsidRDefault="00DA75A9" w:rsidP="0001062D">
      <w:pPr>
        <w:tabs>
          <w:tab w:val="left" w:pos="6435"/>
        </w:tabs>
        <w:spacing w:line="360" w:lineRule="auto"/>
        <w:ind w:firstLine="709"/>
        <w:jc w:val="both"/>
        <w:rPr>
          <w:rFonts w:ascii="Arial" w:eastAsia="Times New Roman" w:hAnsi="Arial" w:cs="Arial"/>
        </w:rPr>
      </w:pPr>
      <w:r>
        <w:rPr>
          <w:rFonts w:ascii="Arial" w:hAnsi="Arial" w:cs="Arial"/>
          <w:sz w:val="26"/>
          <w:szCs w:val="26"/>
        </w:rPr>
        <w:lastRenderedPageBreak/>
        <w:t xml:space="preserve">Lo anterior es así, toda vez que </w:t>
      </w:r>
      <w:r w:rsidR="0081652F">
        <w:rPr>
          <w:rFonts w:ascii="Arial" w:hAnsi="Arial" w:cs="Arial"/>
          <w:bCs/>
          <w:sz w:val="26"/>
          <w:szCs w:val="26"/>
        </w:rPr>
        <w:t xml:space="preserve">el titular del Ejecutivo del Estado </w:t>
      </w:r>
      <w:r>
        <w:rPr>
          <w:rFonts w:ascii="Arial" w:hAnsi="Arial" w:cs="Arial"/>
          <w:bCs/>
          <w:sz w:val="26"/>
          <w:szCs w:val="26"/>
        </w:rPr>
        <w:t xml:space="preserve">de Oaxaca, no </w:t>
      </w:r>
      <w:r w:rsidR="0081652F">
        <w:rPr>
          <w:rFonts w:ascii="Arial" w:hAnsi="Arial" w:cs="Arial"/>
          <w:bCs/>
          <w:sz w:val="26"/>
          <w:szCs w:val="26"/>
        </w:rPr>
        <w:t>tom</w:t>
      </w:r>
      <w:r>
        <w:rPr>
          <w:rFonts w:ascii="Arial" w:hAnsi="Arial" w:cs="Arial"/>
          <w:bCs/>
          <w:sz w:val="26"/>
          <w:szCs w:val="26"/>
        </w:rPr>
        <w:t>ó</w:t>
      </w:r>
      <w:r w:rsidR="0081652F">
        <w:rPr>
          <w:rFonts w:ascii="Arial" w:hAnsi="Arial" w:cs="Arial"/>
          <w:bCs/>
          <w:sz w:val="26"/>
          <w:szCs w:val="26"/>
        </w:rPr>
        <w:t xml:space="preserve"> en cuenta que la actora presentó la solicitud de renovación</w:t>
      </w:r>
      <w:r w:rsidR="00C21B47">
        <w:rPr>
          <w:rStyle w:val="Refdenotaalpie"/>
          <w:rFonts w:ascii="Arial" w:hAnsi="Arial" w:cs="Arial"/>
          <w:bCs/>
          <w:sz w:val="26"/>
          <w:szCs w:val="26"/>
        </w:rPr>
        <w:footnoteReference w:id="14"/>
      </w:r>
      <w:r w:rsidR="0081652F">
        <w:rPr>
          <w:rFonts w:ascii="Arial" w:hAnsi="Arial" w:cs="Arial"/>
          <w:bCs/>
          <w:sz w:val="26"/>
          <w:szCs w:val="26"/>
        </w:rPr>
        <w:t xml:space="preserve"> de la concesión </w:t>
      </w:r>
      <w:r w:rsidR="00C21B47">
        <w:rPr>
          <w:rFonts w:ascii="Arial" w:hAnsi="Arial" w:cs="Arial"/>
          <w:bCs/>
          <w:sz w:val="26"/>
          <w:szCs w:val="26"/>
        </w:rPr>
        <w:t xml:space="preserve">de </w:t>
      </w:r>
      <w:r w:rsidR="00551437">
        <w:rPr>
          <w:rFonts w:ascii="Arial" w:hAnsi="Arial" w:cs="Arial"/>
          <w:bCs/>
          <w:sz w:val="26"/>
          <w:szCs w:val="26"/>
        </w:rPr>
        <w:t>*******</w:t>
      </w:r>
      <w:r w:rsidR="0081652F">
        <w:rPr>
          <w:rFonts w:ascii="Arial" w:hAnsi="Arial" w:cs="Arial"/>
          <w:bCs/>
          <w:sz w:val="26"/>
          <w:szCs w:val="26"/>
        </w:rPr>
        <w:t xml:space="preserve">, ante la entonces Coordinación General de Transporte del Gobierno del Estado de Oaxaca, hoy Secretaría Movilidad, el </w:t>
      </w:r>
      <w:r w:rsidR="00C21B47">
        <w:rPr>
          <w:rFonts w:ascii="Arial" w:hAnsi="Arial" w:cs="Arial"/>
          <w:bCs/>
          <w:sz w:val="26"/>
          <w:szCs w:val="26"/>
        </w:rPr>
        <w:t xml:space="preserve">12 doce de diciembre de </w:t>
      </w:r>
      <w:r w:rsidR="0081652F">
        <w:rPr>
          <w:rFonts w:ascii="Arial" w:hAnsi="Arial" w:cs="Arial"/>
          <w:bCs/>
          <w:sz w:val="26"/>
          <w:szCs w:val="26"/>
        </w:rPr>
        <w:t>200</w:t>
      </w:r>
      <w:r w:rsidR="00C21B47">
        <w:rPr>
          <w:rFonts w:ascii="Arial" w:hAnsi="Arial" w:cs="Arial"/>
          <w:bCs/>
          <w:sz w:val="26"/>
          <w:szCs w:val="26"/>
        </w:rPr>
        <w:t>8</w:t>
      </w:r>
      <w:r w:rsidR="0081652F">
        <w:rPr>
          <w:rFonts w:ascii="Arial" w:hAnsi="Arial" w:cs="Arial"/>
          <w:bCs/>
          <w:sz w:val="26"/>
          <w:szCs w:val="26"/>
        </w:rPr>
        <w:t xml:space="preserve"> dos mil</w:t>
      </w:r>
      <w:r w:rsidR="00C21B47">
        <w:rPr>
          <w:rFonts w:ascii="Arial" w:hAnsi="Arial" w:cs="Arial"/>
          <w:bCs/>
          <w:sz w:val="26"/>
          <w:szCs w:val="26"/>
        </w:rPr>
        <w:t xml:space="preserve"> ocho</w:t>
      </w:r>
      <w:r w:rsidR="0081652F">
        <w:rPr>
          <w:rFonts w:ascii="Arial" w:hAnsi="Arial" w:cs="Arial"/>
          <w:bCs/>
          <w:sz w:val="26"/>
          <w:szCs w:val="26"/>
        </w:rPr>
        <w:t xml:space="preserve">, </w:t>
      </w:r>
      <w:r w:rsidR="00C21B47">
        <w:rPr>
          <w:rFonts w:ascii="Arial" w:hAnsi="Arial" w:cs="Arial"/>
          <w:bCs/>
          <w:sz w:val="26"/>
          <w:szCs w:val="26"/>
        </w:rPr>
        <w:t xml:space="preserve">como se advierte a foja; </w:t>
      </w:r>
      <w:r w:rsidR="0081652F">
        <w:rPr>
          <w:rFonts w:ascii="Arial" w:hAnsi="Arial" w:cs="Arial"/>
          <w:bCs/>
          <w:sz w:val="26"/>
          <w:szCs w:val="26"/>
        </w:rPr>
        <w:t xml:space="preserve">es decir, antes de que feneciera la vigencia del acuerdo de concesión, </w:t>
      </w:r>
      <w:r w:rsidR="00C21B47">
        <w:rPr>
          <w:rFonts w:ascii="Arial" w:hAnsi="Arial" w:cs="Arial"/>
          <w:bCs/>
          <w:sz w:val="26"/>
          <w:szCs w:val="26"/>
        </w:rPr>
        <w:t>11 once de marzo de 2009 dos mil nueve</w:t>
      </w:r>
      <w:r w:rsidR="0081652F">
        <w:rPr>
          <w:rFonts w:ascii="Arial" w:hAnsi="Arial" w:cs="Arial"/>
          <w:bCs/>
          <w:sz w:val="26"/>
          <w:szCs w:val="26"/>
        </w:rPr>
        <w:t xml:space="preserve">; </w:t>
      </w:r>
      <w:r w:rsidR="00C21B47">
        <w:rPr>
          <w:rFonts w:ascii="Arial" w:hAnsi="Arial" w:cs="Arial"/>
          <w:bCs/>
          <w:sz w:val="26"/>
          <w:szCs w:val="26"/>
        </w:rPr>
        <w:t xml:space="preserve">situación que evidencia </w:t>
      </w:r>
      <w:r w:rsidR="0081652F">
        <w:rPr>
          <w:rFonts w:ascii="Arial" w:hAnsi="Arial" w:cs="Arial"/>
          <w:bCs/>
          <w:sz w:val="26"/>
          <w:szCs w:val="26"/>
        </w:rPr>
        <w:t xml:space="preserve">que la solicitud fue presentada con oportunidad, sin que a la fecha haya sido respondida por la autoridad competente; </w:t>
      </w:r>
      <w:r w:rsidR="00C21B47">
        <w:rPr>
          <w:rFonts w:ascii="Arial" w:hAnsi="Arial" w:cs="Arial"/>
          <w:bCs/>
          <w:sz w:val="26"/>
          <w:szCs w:val="26"/>
        </w:rPr>
        <w:t xml:space="preserve">por tanto, </w:t>
      </w:r>
      <w:r w:rsidR="0081652F">
        <w:rPr>
          <w:rFonts w:ascii="Arial" w:hAnsi="Arial" w:cs="Arial"/>
          <w:bCs/>
          <w:sz w:val="26"/>
          <w:szCs w:val="26"/>
        </w:rPr>
        <w:t xml:space="preserve">el tiempo transcurrido desde que la recurrente presentó su solicitud, se encuentra suspendido hasta que el Gobernador del Estado </w:t>
      </w:r>
      <w:r w:rsidR="00C21B47">
        <w:rPr>
          <w:rFonts w:ascii="Arial" w:hAnsi="Arial" w:cs="Arial"/>
          <w:bCs/>
          <w:sz w:val="26"/>
          <w:szCs w:val="26"/>
        </w:rPr>
        <w:t xml:space="preserve">de Oaxaca, </w:t>
      </w:r>
      <w:r w:rsidR="0081652F">
        <w:rPr>
          <w:rFonts w:ascii="Arial" w:hAnsi="Arial" w:cs="Arial"/>
          <w:bCs/>
          <w:sz w:val="26"/>
          <w:szCs w:val="26"/>
        </w:rPr>
        <w:t xml:space="preserve">conteste </w:t>
      </w:r>
      <w:r w:rsidR="0081652F">
        <w:rPr>
          <w:rFonts w:ascii="Arial" w:hAnsi="Arial" w:cs="Arial"/>
          <w:sz w:val="26"/>
          <w:szCs w:val="26"/>
        </w:rPr>
        <w:t>dicha petición, lo que implica que e</w:t>
      </w:r>
      <w:r w:rsidR="0081652F">
        <w:rPr>
          <w:rFonts w:ascii="Arial" w:hAnsi="Arial" w:cs="Arial"/>
          <w:bCs/>
          <w:sz w:val="26"/>
          <w:szCs w:val="26"/>
        </w:rPr>
        <w:t xml:space="preserve">l acuerdo de concesión </w:t>
      </w:r>
      <w:r w:rsidR="00551437">
        <w:rPr>
          <w:rFonts w:ascii="Arial" w:hAnsi="Arial" w:cs="Arial"/>
          <w:bCs/>
          <w:sz w:val="26"/>
          <w:szCs w:val="26"/>
        </w:rPr>
        <w:t>*******</w:t>
      </w:r>
      <w:r w:rsidR="00C21B47">
        <w:rPr>
          <w:rFonts w:ascii="Arial" w:hAnsi="Arial" w:cs="Arial"/>
          <w:bCs/>
          <w:sz w:val="26"/>
          <w:szCs w:val="26"/>
        </w:rPr>
        <w:t xml:space="preserve"> </w:t>
      </w:r>
      <w:r w:rsidR="0081652F">
        <w:rPr>
          <w:rFonts w:ascii="Arial" w:hAnsi="Arial" w:cs="Arial"/>
          <w:bCs/>
          <w:sz w:val="26"/>
          <w:szCs w:val="26"/>
        </w:rPr>
        <w:t xml:space="preserve">continúa vigente hasta que la autoridad emita la resolución en la que conteste la </w:t>
      </w:r>
      <w:r w:rsidR="00C21B47">
        <w:rPr>
          <w:rFonts w:ascii="Arial" w:hAnsi="Arial" w:cs="Arial"/>
          <w:bCs/>
          <w:sz w:val="26"/>
          <w:szCs w:val="26"/>
        </w:rPr>
        <w:t>solicitud de</w:t>
      </w:r>
      <w:r w:rsidR="0081652F">
        <w:rPr>
          <w:rFonts w:ascii="Arial" w:hAnsi="Arial" w:cs="Arial"/>
          <w:bCs/>
          <w:sz w:val="26"/>
          <w:szCs w:val="26"/>
        </w:rPr>
        <w:t xml:space="preserve"> renovación de la concesión</w:t>
      </w:r>
      <w:r w:rsidR="005E7874">
        <w:rPr>
          <w:rFonts w:ascii="Arial" w:hAnsi="Arial" w:cs="Arial"/>
          <w:bCs/>
          <w:sz w:val="26"/>
          <w:szCs w:val="26"/>
        </w:rPr>
        <w:t>.</w:t>
      </w:r>
      <w:r w:rsidR="0001062D">
        <w:rPr>
          <w:rFonts w:ascii="Arial" w:hAnsi="Arial" w:cs="Arial"/>
          <w:bCs/>
          <w:sz w:val="26"/>
          <w:szCs w:val="26"/>
        </w:rPr>
        <w:t xml:space="preserve"> </w:t>
      </w:r>
      <w:r w:rsidR="005E7874">
        <w:rPr>
          <w:rFonts w:ascii="Arial" w:hAnsi="Arial" w:cs="Arial"/>
          <w:bCs/>
          <w:sz w:val="26"/>
          <w:szCs w:val="26"/>
        </w:rPr>
        <w:t>D</w:t>
      </w:r>
      <w:r w:rsidR="00C21B47">
        <w:rPr>
          <w:rFonts w:ascii="Arial" w:hAnsi="Arial" w:cs="Arial"/>
          <w:bCs/>
          <w:sz w:val="26"/>
          <w:szCs w:val="26"/>
        </w:rPr>
        <w:t>e ahí</w:t>
      </w:r>
      <w:r w:rsidR="005E7874">
        <w:rPr>
          <w:rFonts w:ascii="Arial" w:hAnsi="Arial" w:cs="Arial"/>
          <w:bCs/>
          <w:sz w:val="26"/>
          <w:szCs w:val="26"/>
        </w:rPr>
        <w:t xml:space="preserve"> que, </w:t>
      </w:r>
      <w:r w:rsidR="0081652F">
        <w:rPr>
          <w:rFonts w:ascii="Arial" w:hAnsi="Arial" w:cs="Arial"/>
          <w:bCs/>
          <w:sz w:val="26"/>
          <w:szCs w:val="26"/>
        </w:rPr>
        <w:t xml:space="preserve">la respuesta que el Gobernador otorgue a la </w:t>
      </w:r>
      <w:r w:rsidR="00C21B47">
        <w:rPr>
          <w:rFonts w:ascii="Arial" w:hAnsi="Arial" w:cs="Arial"/>
          <w:bCs/>
          <w:sz w:val="26"/>
          <w:szCs w:val="26"/>
        </w:rPr>
        <w:t xml:space="preserve">peticionaria </w:t>
      </w:r>
      <w:r w:rsidR="0081652F" w:rsidRPr="00C21B47">
        <w:rPr>
          <w:rFonts w:ascii="Arial" w:hAnsi="Arial" w:cs="Arial"/>
          <w:b/>
          <w:bCs/>
          <w:sz w:val="26"/>
          <w:szCs w:val="26"/>
        </w:rPr>
        <w:t>debe ser con fecha actual, y en caso de ser procedente la solicitud, deberá precisar la vigencia de la concesión y determinarla en tiempo futuro</w:t>
      </w:r>
      <w:r w:rsidR="0081652F">
        <w:rPr>
          <w:rFonts w:ascii="Arial" w:hAnsi="Arial" w:cs="Arial"/>
          <w:bCs/>
          <w:sz w:val="26"/>
          <w:szCs w:val="26"/>
        </w:rPr>
        <w:t>.</w:t>
      </w:r>
      <w:r w:rsidR="0001062D">
        <w:rPr>
          <w:rFonts w:ascii="Arial" w:hAnsi="Arial" w:cs="Arial"/>
          <w:bCs/>
          <w:sz w:val="26"/>
          <w:szCs w:val="26"/>
        </w:rPr>
        <w:t xml:space="preserve">- - - - - - - - - - - - - - - - - - - - - - - - - - - - - - - - - - - - - - - - - </w:t>
      </w:r>
    </w:p>
    <w:p w14:paraId="2BEEBF83" w14:textId="06C62020" w:rsidR="003049CB" w:rsidRDefault="001A7ACA" w:rsidP="003049CB">
      <w:pPr>
        <w:tabs>
          <w:tab w:val="left" w:pos="6435"/>
        </w:tabs>
        <w:spacing w:line="360" w:lineRule="auto"/>
        <w:ind w:firstLine="709"/>
        <w:jc w:val="both"/>
        <w:rPr>
          <w:rFonts w:ascii="Arial" w:hAnsi="Arial"/>
          <w:bCs/>
          <w:color w:val="000000"/>
          <w:sz w:val="26"/>
        </w:rPr>
      </w:pPr>
      <w:r>
        <w:rPr>
          <w:rFonts w:ascii="Arial" w:hAnsi="Arial" w:cs="Arial"/>
          <w:sz w:val="26"/>
          <w:szCs w:val="26"/>
        </w:rPr>
        <w:t xml:space="preserve">Esto derivado de que la sala de conocimiento tiene la obligación de vigilar que la sentencia </w:t>
      </w:r>
      <w:r>
        <w:rPr>
          <w:rFonts w:ascii="Arial" w:hAnsi="Arial"/>
          <w:bCs/>
          <w:color w:val="000000"/>
          <w:sz w:val="26"/>
        </w:rPr>
        <w:t xml:space="preserve">se cumpla no sólo en sentido literal, sino en sentido amplio, de modo que como en el presente caso, a la autoridad vinculada se le ordene que conteste la solicitud formulada y determine lo que en derecho corresponda, significa que debe satisfacer por completo lo que la peticionaria pide; pues tener por cumplida la sentencia </w:t>
      </w:r>
      <w:r w:rsidR="003049CB">
        <w:rPr>
          <w:rFonts w:ascii="Arial" w:hAnsi="Arial"/>
          <w:bCs/>
          <w:color w:val="000000"/>
          <w:sz w:val="26"/>
        </w:rPr>
        <w:t xml:space="preserve">en los términos en que lo realizó el Titular del Ejecutivo del Estado de Oaxaca, </w:t>
      </w:r>
      <w:r>
        <w:rPr>
          <w:rFonts w:ascii="Arial" w:hAnsi="Arial"/>
          <w:bCs/>
          <w:color w:val="000000"/>
          <w:sz w:val="26"/>
        </w:rPr>
        <w:t>ocasiona la trasgre</w:t>
      </w:r>
      <w:r w:rsidR="003049CB">
        <w:rPr>
          <w:rFonts w:ascii="Arial" w:hAnsi="Arial"/>
          <w:bCs/>
          <w:color w:val="000000"/>
          <w:sz w:val="26"/>
        </w:rPr>
        <w:t xml:space="preserve">sión a </w:t>
      </w:r>
      <w:r>
        <w:rPr>
          <w:rFonts w:ascii="Arial" w:hAnsi="Arial"/>
          <w:bCs/>
          <w:color w:val="000000"/>
          <w:sz w:val="26"/>
        </w:rPr>
        <w:t xml:space="preserve">los principios de legalidad, seguridad jurídica y tutela judicial efectiva contemplados en los artículos 14, 16 y 17 de la Constitución Política de los Estados Unidos Mexicanos, en perjuicio de la </w:t>
      </w:r>
      <w:r w:rsidR="003049CB">
        <w:rPr>
          <w:rFonts w:ascii="Arial" w:hAnsi="Arial"/>
          <w:bCs/>
          <w:color w:val="000000"/>
          <w:sz w:val="26"/>
        </w:rPr>
        <w:t>promovente del juicio</w:t>
      </w:r>
      <w:r>
        <w:rPr>
          <w:rFonts w:ascii="Arial" w:hAnsi="Arial"/>
          <w:bCs/>
          <w:color w:val="000000"/>
          <w:sz w:val="26"/>
        </w:rPr>
        <w:t xml:space="preserve">, por hacer nugatorios los alcances de la resolución dictada. </w:t>
      </w:r>
      <w:r w:rsidR="003049CB">
        <w:rPr>
          <w:rFonts w:ascii="Arial" w:hAnsi="Arial"/>
          <w:bCs/>
          <w:color w:val="000000"/>
          <w:sz w:val="26"/>
        </w:rPr>
        <w:t xml:space="preserve">Al respecto resultan </w:t>
      </w:r>
      <w:r>
        <w:rPr>
          <w:rFonts w:ascii="Arial" w:hAnsi="Arial"/>
          <w:bCs/>
          <w:color w:val="000000"/>
          <w:sz w:val="26"/>
        </w:rPr>
        <w:t>aplicable</w:t>
      </w:r>
      <w:r w:rsidR="003049CB">
        <w:rPr>
          <w:rFonts w:ascii="Arial" w:hAnsi="Arial"/>
          <w:bCs/>
          <w:color w:val="000000"/>
          <w:sz w:val="26"/>
        </w:rPr>
        <w:t>s</w:t>
      </w:r>
      <w:r>
        <w:rPr>
          <w:rFonts w:ascii="Arial" w:hAnsi="Arial"/>
          <w:bCs/>
          <w:color w:val="000000"/>
          <w:sz w:val="26"/>
        </w:rPr>
        <w:t>, la</w:t>
      </w:r>
      <w:r w:rsidR="003049CB">
        <w:rPr>
          <w:rFonts w:ascii="Arial" w:hAnsi="Arial"/>
          <w:bCs/>
          <w:color w:val="000000"/>
          <w:sz w:val="26"/>
        </w:rPr>
        <w:t>s</w:t>
      </w:r>
      <w:r>
        <w:rPr>
          <w:rFonts w:ascii="Arial" w:hAnsi="Arial"/>
          <w:bCs/>
          <w:color w:val="000000"/>
          <w:sz w:val="26"/>
        </w:rPr>
        <w:t xml:space="preserve"> jurisprudencia</w:t>
      </w:r>
      <w:r w:rsidR="003049CB">
        <w:rPr>
          <w:rFonts w:ascii="Arial" w:hAnsi="Arial"/>
          <w:bCs/>
          <w:color w:val="000000"/>
          <w:sz w:val="26"/>
        </w:rPr>
        <w:t>s de rubros y textos siguientes:- - - - - - - - - - - - - - - - - - - -</w:t>
      </w:r>
    </w:p>
    <w:p w14:paraId="72A6089E" w14:textId="488F84E7" w:rsidR="001A7ACA" w:rsidRDefault="001A7ACA" w:rsidP="003049CB">
      <w:pPr>
        <w:shd w:val="clear" w:color="auto" w:fill="FFFFFF"/>
        <w:spacing w:line="240" w:lineRule="auto"/>
        <w:ind w:left="1134" w:right="474"/>
        <w:jc w:val="both"/>
        <w:rPr>
          <w:rFonts w:ascii="Arial" w:hAnsi="Arial" w:cs="Arial"/>
          <w:color w:val="212529"/>
          <w:sz w:val="26"/>
          <w:szCs w:val="26"/>
          <w:shd w:val="clear" w:color="auto" w:fill="FFFFFF"/>
        </w:rPr>
      </w:pPr>
      <w:r w:rsidRPr="003049CB">
        <w:rPr>
          <w:rFonts w:ascii="Arial" w:eastAsia="Times New Roman" w:hAnsi="Arial" w:cs="Arial"/>
          <w:bCs/>
        </w:rPr>
        <w:t>“</w:t>
      </w:r>
      <w:r w:rsidRPr="003049CB">
        <w:rPr>
          <w:rFonts w:ascii="Arial" w:eastAsia="Times New Roman" w:hAnsi="Arial" w:cs="Arial"/>
          <w:b/>
          <w:bCs/>
          <w:sz w:val="20"/>
          <w:szCs w:val="20"/>
        </w:rPr>
        <w:t>NULIDAD DE LAS RESOLUCIONES ADMINISTRATIVAS. SENTIDO AMPLIO DEL CONCEPTO Y EFECTOS DE LA DECRETADA EN EL JUICIO CONTENCIOSO ADMINISTRATIVO FEDERAL.</w:t>
      </w:r>
      <w:r w:rsidRPr="003049CB">
        <w:rPr>
          <w:rFonts w:ascii="Arial" w:eastAsia="Times New Roman" w:hAnsi="Arial" w:cs="Arial"/>
          <w:b/>
          <w:bCs/>
        </w:rPr>
        <w:t xml:space="preserve"> </w:t>
      </w:r>
      <w:r w:rsidRPr="003049CB">
        <w:rPr>
          <w:rFonts w:ascii="Arial" w:eastAsia="Times New Roman" w:hAnsi="Arial" w:cs="Arial"/>
          <w:u w:val="single"/>
        </w:rPr>
        <w:t>La nulidad de las resoluciones administrativas debe entenderse en sentido amplio, esto es, como la consecuencia de una declaración jurisdiccional que priva de valor y eficacia a las decisiones afectadas por alguna causa de ilegalidad</w:t>
      </w:r>
      <w:r w:rsidRPr="003049CB">
        <w:rPr>
          <w:rFonts w:ascii="Arial" w:eastAsia="Times New Roman" w:hAnsi="Arial" w:cs="Arial"/>
        </w:rPr>
        <w:t xml:space="preserve">. </w:t>
      </w:r>
      <w:r w:rsidRPr="003049CB">
        <w:rPr>
          <w:rFonts w:ascii="Arial" w:eastAsia="Times New Roman" w:hAnsi="Arial" w:cs="Arial"/>
          <w:u w:val="single"/>
        </w:rPr>
        <w:t xml:space="preserve">Así, la nulidad implica, tanto una declaración, como una sanción jurídica múltiple y consecuente; de ahí que estos efectos se </w:t>
      </w:r>
      <w:r w:rsidRPr="003049CB">
        <w:rPr>
          <w:rFonts w:ascii="Arial" w:eastAsia="Times New Roman" w:hAnsi="Arial" w:cs="Arial"/>
          <w:u w:val="single"/>
        </w:rPr>
        <w:lastRenderedPageBreak/>
        <w:t>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w:t>
      </w:r>
      <w:r w:rsidRPr="003049CB">
        <w:rPr>
          <w:rFonts w:ascii="Arial" w:eastAsia="Times New Roman" w:hAnsi="Arial" w:cs="Arial"/>
        </w:rPr>
        <w:t xml:space="preserve"> </w:t>
      </w:r>
      <w:r w:rsidRPr="003049CB">
        <w:rPr>
          <w:rFonts w:ascii="Arial" w:eastAsia="Times New Roman" w:hAnsi="Arial" w:cs="Arial"/>
          <w:u w:val="single"/>
        </w:rPr>
        <w:t>En estas condiciones, la declaratoria y su trascendencia son el resultado de las etapas del control judicial respectivo,</w:t>
      </w:r>
      <w:r w:rsidRPr="003049CB">
        <w:rPr>
          <w:rFonts w:ascii="Arial" w:eastAsia="Times New Roman" w:hAnsi="Arial" w:cs="Arial"/>
        </w:rPr>
        <w:t xml:space="preserve"> a saber: I) determinación de alguna causa de ilegalidad prevista en el artículo </w:t>
      </w:r>
      <w:hyperlink r:id="rId8" w:history="1">
        <w:r w:rsidRPr="003049CB">
          <w:rPr>
            <w:rFonts w:ascii="Arial" w:eastAsia="Times New Roman" w:hAnsi="Arial" w:cs="Arial"/>
          </w:rPr>
          <w:t>51 de la Ley Federal de Procedimiento Contencioso Administrativo</w:t>
        </w:r>
      </w:hyperlink>
      <w:r w:rsidRPr="003049CB">
        <w:rPr>
          <w:rFonts w:ascii="Arial" w:eastAsia="Times New Roman" w:hAnsi="Arial" w:cs="Arial"/>
        </w:rPr>
        <w:t>; II) declaración de invalidez o nulidad de la resolución, acorde con la trascendencia del vicio identificado, conforme al artículo </w:t>
      </w:r>
      <w:hyperlink r:id="rId9" w:history="1">
        <w:r w:rsidRPr="003049CB">
          <w:rPr>
            <w:rFonts w:ascii="Arial" w:eastAsia="Times New Roman" w:hAnsi="Arial" w:cs="Arial"/>
          </w:rPr>
          <w:t>52</w:t>
        </w:r>
      </w:hyperlink>
      <w:r w:rsidRPr="003049CB">
        <w:rPr>
          <w:rFonts w:ascii="Arial" w:eastAsia="Times New Roman" w:hAnsi="Arial" w:cs="Arial"/>
        </w:rPr>
        <w:t xml:space="preserve"> del ordenamiento citado; III) </w:t>
      </w:r>
      <w:r w:rsidRPr="003049CB">
        <w:rPr>
          <w:rFonts w:ascii="Arial" w:eastAsia="Times New Roman" w:hAnsi="Arial" w:cs="Arial"/>
          <w:u w:val="single"/>
        </w:rPr>
        <w:t>precisión de las ineficacias atribuibles a la resolución y sus consecuencias, en razón de los excesos o deficiencias que conlleven, tanto en el ámbito jurídico como en el fáctico, lo cual abarca a la propia decisión y a las secuelas que resulten incididas;</w:t>
      </w:r>
      <w:r w:rsidRPr="003049CB">
        <w:rPr>
          <w:rFonts w:ascii="Arial" w:eastAsia="Times New Roman" w:hAnsi="Arial" w:cs="Arial"/>
        </w:rPr>
        <w:t xml:space="preserve"> y, IV) restauración plena de la legalidad y modalidades de cumplimiento, en términos del precepto </w:t>
      </w:r>
      <w:hyperlink r:id="rId10" w:history="1">
        <w:r w:rsidRPr="003049CB">
          <w:rPr>
            <w:rFonts w:ascii="Arial" w:eastAsia="Times New Roman" w:hAnsi="Arial" w:cs="Arial"/>
          </w:rPr>
          <w:t>57</w:t>
        </w:r>
      </w:hyperlink>
      <w:r w:rsidRPr="003049CB">
        <w:rPr>
          <w:rFonts w:ascii="Arial" w:eastAsia="Times New Roman" w:hAnsi="Arial" w:cs="Arial"/>
        </w:rPr>
        <w:t xml:space="preserve"> de la misma ley. Ahora, la declaratoria aludida puede implicar: </w:t>
      </w:r>
      <w:r w:rsidRPr="003049CB">
        <w:rPr>
          <w:rFonts w:ascii="Arial" w:eastAsia="Times New Roman" w:hAnsi="Arial" w:cs="Arial"/>
          <w:u w:val="single"/>
        </w:rPr>
        <w:t>A) la emisión de un nuevo acto en el que se subsanen los vicios de ilegalidad detectados (ya sean formales, procedimentales o de fondo, que deriven del ejercicio de facultades regladas o en respuesta a una instancia promovida por un particular)</w:t>
      </w:r>
      <w:r w:rsidRPr="003049CB">
        <w:rPr>
          <w:rFonts w:ascii="Arial" w:eastAsia="Times New Roman" w:hAnsi="Arial" w:cs="Arial"/>
        </w:rPr>
        <w:t xml:space="preserve">;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cosa juzgada o temas decididos definitivamente; o, D) precisar medidas de reparación, indemnización o restitución acordes con la lesión o agravio causado a derechos específicos. </w:t>
      </w:r>
      <w:r w:rsidRPr="003049CB">
        <w:rPr>
          <w:rFonts w:ascii="Arial" w:eastAsia="Times New Roman" w:hAnsi="Arial" w:cs="Arial"/>
          <w:u w:val="single"/>
        </w:rPr>
        <w:t>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w:t>
      </w:r>
      <w:r w:rsidRPr="003049CB">
        <w:rPr>
          <w:rFonts w:ascii="Arial" w:eastAsia="Times New Roman" w:hAnsi="Arial" w:cs="Arial"/>
        </w:rPr>
        <w:t xml:space="preserve">, como incluso lo prevé el numeral 57 indicado, al señalar que los efectos ahí previstos se producirán "aun en el </w:t>
      </w:r>
      <w:r w:rsidRPr="003049CB">
        <w:rPr>
          <w:rFonts w:ascii="Arial" w:hAnsi="Arial" w:cs="Arial"/>
          <w:color w:val="212529"/>
          <w:shd w:val="clear" w:color="auto" w:fill="FFFFFF"/>
        </w:rPr>
        <w:t>caso de que la sentencia declare la nulidad en forma lisa y llana</w:t>
      </w:r>
      <w:r w:rsidR="003049CB">
        <w:rPr>
          <w:rFonts w:ascii="Arial" w:eastAsia="Calibri" w:hAnsi="Arial" w:cs="Arial"/>
          <w:bCs/>
          <w:color w:val="000000" w:themeColor="text1"/>
        </w:rPr>
        <w:t>.”</w:t>
      </w:r>
      <w:r w:rsidR="003049CB">
        <w:rPr>
          <w:rStyle w:val="Refdenotaalpie"/>
          <w:rFonts w:ascii="Arial" w:hAnsi="Arial" w:cs="Arial"/>
          <w:sz w:val="26"/>
          <w:szCs w:val="26"/>
        </w:rPr>
        <w:footnoteReference w:id="15"/>
      </w:r>
      <w:r w:rsidR="003049CB" w:rsidRPr="003049CB">
        <w:rPr>
          <w:rFonts w:ascii="Arial" w:hAnsi="Arial" w:cs="Arial"/>
          <w:color w:val="212529"/>
          <w:sz w:val="26"/>
          <w:szCs w:val="26"/>
          <w:shd w:val="clear" w:color="auto" w:fill="FFFFFF"/>
        </w:rPr>
        <w:t xml:space="preserve"> </w:t>
      </w:r>
      <w:r w:rsidRPr="003049CB">
        <w:rPr>
          <w:rFonts w:ascii="Arial" w:hAnsi="Arial" w:cs="Arial"/>
          <w:color w:val="212529"/>
          <w:sz w:val="26"/>
          <w:szCs w:val="26"/>
          <w:shd w:val="clear" w:color="auto" w:fill="FFFFFF"/>
        </w:rPr>
        <w:t xml:space="preserve">(Lo subrayado es </w:t>
      </w:r>
      <w:r w:rsidR="003049CB">
        <w:rPr>
          <w:rFonts w:ascii="Arial" w:hAnsi="Arial" w:cs="Arial"/>
          <w:color w:val="212529"/>
          <w:sz w:val="26"/>
          <w:szCs w:val="26"/>
          <w:shd w:val="clear" w:color="auto" w:fill="FFFFFF"/>
        </w:rPr>
        <w:t>nuestro</w:t>
      </w:r>
      <w:r w:rsidRPr="003049CB">
        <w:rPr>
          <w:rFonts w:ascii="Arial" w:hAnsi="Arial" w:cs="Arial"/>
          <w:color w:val="212529"/>
          <w:sz w:val="26"/>
          <w:szCs w:val="26"/>
          <w:shd w:val="clear" w:color="auto" w:fill="FFFFFF"/>
        </w:rPr>
        <w:t>)</w:t>
      </w:r>
    </w:p>
    <w:p w14:paraId="7888D0C7" w14:textId="460C4F09" w:rsidR="001A7ACA" w:rsidRPr="003049CB" w:rsidRDefault="001A7ACA" w:rsidP="00FC1F37">
      <w:pPr>
        <w:shd w:val="clear" w:color="auto" w:fill="FFFFFF"/>
        <w:spacing w:before="240" w:line="240" w:lineRule="auto"/>
        <w:ind w:left="1134" w:right="474"/>
        <w:jc w:val="both"/>
        <w:rPr>
          <w:rFonts w:ascii="Arial" w:eastAsia="Times New Roman" w:hAnsi="Arial" w:cs="Arial"/>
        </w:rPr>
      </w:pPr>
      <w:r w:rsidRPr="003049CB">
        <w:rPr>
          <w:rFonts w:ascii="Arial" w:eastAsia="Times New Roman" w:hAnsi="Arial" w:cs="Arial"/>
          <w:bCs/>
          <w:sz w:val="26"/>
          <w:szCs w:val="26"/>
        </w:rPr>
        <w:t>“</w:t>
      </w:r>
      <w:r w:rsidRPr="003049CB">
        <w:rPr>
          <w:rFonts w:ascii="Arial" w:eastAsia="Times New Roman" w:hAnsi="Arial" w:cs="Arial"/>
          <w:b/>
          <w:bCs/>
          <w:sz w:val="20"/>
          <w:szCs w:val="20"/>
        </w:rPr>
        <w:t>PETICIÓN. MODALIDADES DE LOS ACTOS RECLAMADOS EN EL JUICIO DE AMPARO QUE SE PROMUEVE POR VIOLACIÓN A ESE DERECHO</w:t>
      </w:r>
      <w:r w:rsidRPr="003049CB">
        <w:rPr>
          <w:rFonts w:ascii="Arial" w:eastAsia="Times New Roman" w:hAnsi="Arial" w:cs="Arial"/>
          <w:b/>
          <w:bCs/>
        </w:rPr>
        <w:t xml:space="preserve">. </w:t>
      </w:r>
      <w:r w:rsidRPr="003049CB">
        <w:rPr>
          <w:rFonts w:ascii="Arial" w:eastAsia="Times New Roman" w:hAnsi="Arial" w:cs="Arial"/>
          <w:u w:val="single"/>
        </w:rPr>
        <w:t>El derecho de petición previsto en el artículo </w:t>
      </w:r>
      <w:hyperlink r:id="rId11" w:history="1">
        <w:r w:rsidRPr="003049CB">
          <w:rPr>
            <w:rFonts w:ascii="Arial" w:eastAsia="Times New Roman" w:hAnsi="Arial" w:cs="Arial"/>
            <w:u w:val="single"/>
          </w:rPr>
          <w:t>8º constitucional</w:t>
        </w:r>
      </w:hyperlink>
      <w:r w:rsidRPr="003049CB">
        <w:rPr>
          <w:rFonts w:ascii="Arial" w:eastAsia="Times New Roman" w:hAnsi="Arial" w:cs="Arial"/>
          <w:u w:val="single"/>
        </w:rPr>
        <w:t>, como premisa normativa se traduce en que a toda solicitud de los gobernados presentada por escrito ante cualquier servidor público, de manera respetuosa y pacífica, debe recaer una respuesta por escrito y en forma congruente, haciéndola del conocimiento de aquéllos en breve plazo, pero sin que el servidor esté vinculado a responder favorablemente a los intereses del solicitante.</w:t>
      </w:r>
      <w:r w:rsidRPr="003049CB">
        <w:rPr>
          <w:rFonts w:ascii="Arial" w:eastAsia="Times New Roman" w:hAnsi="Arial" w:cs="Arial"/>
        </w:rPr>
        <w:t xml:space="preserve"> </w:t>
      </w:r>
      <w:r w:rsidRPr="003049CB">
        <w:rPr>
          <w:rFonts w:ascii="Arial" w:eastAsia="Times New Roman" w:hAnsi="Arial" w:cs="Arial"/>
          <w:u w:val="single"/>
        </w:rPr>
        <w:t xml:space="preserve">De dicha premisa pueden advertirse distintos elementos o variables de los actos reclamados en un juicio de garantías promovido por violación al derecho de petición, dependiendo de la actuación </w:t>
      </w:r>
      <w:proofErr w:type="spellStart"/>
      <w:r w:rsidRPr="003049CB">
        <w:rPr>
          <w:rFonts w:ascii="Arial" w:eastAsia="Times New Roman" w:hAnsi="Arial" w:cs="Arial"/>
          <w:u w:val="single"/>
        </w:rPr>
        <w:t>omisiva</w:t>
      </w:r>
      <w:proofErr w:type="spellEnd"/>
      <w:r w:rsidRPr="003049CB">
        <w:rPr>
          <w:rFonts w:ascii="Arial" w:eastAsia="Times New Roman" w:hAnsi="Arial" w:cs="Arial"/>
          <w:u w:val="single"/>
        </w:rPr>
        <w:t xml:space="preserve"> o positiva que asuma la autoridad ante quien se presente una solicitud en los términos señalados en el precepto antes referido.</w:t>
      </w:r>
      <w:r w:rsidRPr="003049CB">
        <w:rPr>
          <w:rFonts w:ascii="Arial" w:eastAsia="Times New Roman" w:hAnsi="Arial" w:cs="Arial"/>
        </w:rPr>
        <w:t xml:space="preserve"> Las variables fundamentales a que se alude son enunciativamente las siguientes: 1.- Si el quejoso reclama que la autoridad responsable no ha dado respuesta a una petición presentada en forma pacífica y respetuosa, el acto reclamado será de naturaleza </w:t>
      </w:r>
      <w:proofErr w:type="spellStart"/>
      <w:r w:rsidRPr="003049CB">
        <w:rPr>
          <w:rFonts w:ascii="Arial" w:eastAsia="Times New Roman" w:hAnsi="Arial" w:cs="Arial"/>
        </w:rPr>
        <w:t>omisiva</w:t>
      </w:r>
      <w:proofErr w:type="spellEnd"/>
      <w:r w:rsidRPr="003049CB">
        <w:rPr>
          <w:rFonts w:ascii="Arial" w:eastAsia="Times New Roman" w:hAnsi="Arial" w:cs="Arial"/>
        </w:rPr>
        <w:t xml:space="preserve">, y la acción de amparo tendrá inicialmente </w:t>
      </w:r>
      <w:r w:rsidRPr="003049CB">
        <w:rPr>
          <w:rFonts w:ascii="Arial" w:eastAsia="Times New Roman" w:hAnsi="Arial" w:cs="Arial"/>
        </w:rPr>
        <w:lastRenderedPageBreak/>
        <w:t xml:space="preserve">como finalidad obligar a la responsable para que en breve término emita una respuesta congruente a lo que le fue solicitado, y la notifique legalmente al quejoso. En este supuesto, en el juicio de amparo pueden derivar al menos otras dos situaciones complementarias: 1.1.- Que exista una solicitud presentada ante la responsable con la oportunidad debida y en la forma que prevé el artículo 8º constitucional, sin que ésta haya sido respondida por dicha autoridad, situación en que el acto reclamado es en sí mismo inconstitucional y amerita la concesión del amparo al momento de la celebración de la audiencia constitucional. 1.2.- Que se demuestre la existencia de la mencionada solicitud, en los términos ya descritos, pero que durante la tramitación del juicio de amparo la autoridad responsable exhiba la respuesta a dicha petición y su notificación, en cuyo caso, inclusive cuando la responsable aduzca que tales actuaciones son anteriores a la presentación de la demanda inicial, éstas podrán ser combatidas por el quejoso mediante la ampliación a la demanda de garantías, o con la promoción de un nuevo juicio de amparo. </w:t>
      </w:r>
      <w:r w:rsidRPr="003049CB">
        <w:rPr>
          <w:rFonts w:ascii="Arial" w:eastAsia="Times New Roman" w:hAnsi="Arial" w:cs="Arial"/>
          <w:u w:val="single"/>
        </w:rPr>
        <w:t xml:space="preserve">2.- Si el quejoso reclama que la respuesta emitida y notificada por la autoridad responsable a una petición presentada en forma pacífica y respetuosa, es incongruente a lo realmente solicitado, el acto reclamado será de naturaleza positiva, siendo la materia de </w:t>
      </w:r>
      <w:proofErr w:type="spellStart"/>
      <w:r w:rsidRPr="003049CB">
        <w:rPr>
          <w:rFonts w:ascii="Arial" w:eastAsia="Times New Roman" w:hAnsi="Arial" w:cs="Arial"/>
          <w:u w:val="single"/>
        </w:rPr>
        <w:t>litis</w:t>
      </w:r>
      <w:proofErr w:type="spellEnd"/>
      <w:r w:rsidRPr="003049CB">
        <w:rPr>
          <w:rFonts w:ascii="Arial" w:eastAsia="Times New Roman" w:hAnsi="Arial" w:cs="Arial"/>
          <w:u w:val="single"/>
        </w:rPr>
        <w:t xml:space="preserve"> en el juicio de garantías el contenido propio del acto de autoridad, en cuyo caso el juzgador de amparo deberá analizar y calificar la congruencia de la respuesta frente a lo solicitado por el quejoso, y en el supuesto de concluir que no se respondió lo realmente pedido, el amparo deberá concederse para el fin de que se responda congruentemente y se notifique la nueva contestación.</w:t>
      </w:r>
      <w:r w:rsidRPr="003049CB">
        <w:rPr>
          <w:rFonts w:ascii="Arial" w:eastAsia="Times New Roman" w:hAnsi="Arial" w:cs="Arial"/>
        </w:rPr>
        <w:t xml:space="preserve"> 3.- Si el quejoso reclama que la respuesta emitida por la autoridad responsable a una petición presentada en forma pacífica y respetuosa, no le ha sido notificada, el acto reclamado será de naturaleza </w:t>
      </w:r>
      <w:proofErr w:type="spellStart"/>
      <w:r w:rsidRPr="003049CB">
        <w:rPr>
          <w:rFonts w:ascii="Arial" w:eastAsia="Times New Roman" w:hAnsi="Arial" w:cs="Arial"/>
        </w:rPr>
        <w:t>omisiva</w:t>
      </w:r>
      <w:proofErr w:type="spellEnd"/>
      <w:r w:rsidRPr="003049CB">
        <w:rPr>
          <w:rFonts w:ascii="Arial" w:eastAsia="Times New Roman" w:hAnsi="Arial" w:cs="Arial"/>
        </w:rPr>
        <w:t xml:space="preserve">, y la acción de amparo buscará obligar a la responsable para que notifique al quejoso la respuesta emitida a su solicitud, y que éste desconoce. En este último caso, dada la naturaleza </w:t>
      </w:r>
      <w:proofErr w:type="spellStart"/>
      <w:r w:rsidRPr="003049CB">
        <w:rPr>
          <w:rFonts w:ascii="Arial" w:eastAsia="Times New Roman" w:hAnsi="Arial" w:cs="Arial"/>
        </w:rPr>
        <w:t>omisiva</w:t>
      </w:r>
      <w:proofErr w:type="spellEnd"/>
      <w:r w:rsidRPr="003049CB">
        <w:rPr>
          <w:rFonts w:ascii="Arial" w:eastAsia="Times New Roman" w:hAnsi="Arial" w:cs="Arial"/>
        </w:rPr>
        <w:t xml:space="preserve"> del acto reclamado, pueden presentarse también en el juicio de amparo dos diversas situaciones complementarias: 3.1.- Que aun cuando se demuestre la existencia de la respuesta, ésta no se haya notificado al quejoso, en cuyo caso la concesión del amparo tendrá como finalidad notificar tal contestación al impetrante. 3.2.- Que durante la tramitación del juicio de amparo la autoridad responsable exhiba la respuesta a la solicitud y su notificación, supuesto en el que éstas podrán ser combatidas por el quejoso mediante la ampliación a la demanda de garantías, o con la promoción de un nuevo juicio de amparo. </w:t>
      </w:r>
      <w:r w:rsidRPr="003049CB">
        <w:rPr>
          <w:rFonts w:ascii="Arial" w:eastAsia="Times New Roman" w:hAnsi="Arial" w:cs="Arial"/>
          <w:u w:val="single"/>
        </w:rPr>
        <w:t>En consecuencia, el derecho de petición reviste características diversas que por su naturaleza práctica y casuista deberán ponderarse por el juzgador de amparo en cada caso concreto en que se promueva un juicio de garantías por violación al artículo 8º constitucional, pues será atendiendo a ellas que surjan en aquél diversas cargas y oportunidades procesales para las partes, que influirán en el trámite y resolución del juicio, en congruencia con los principios contenidos en el artículo </w:t>
      </w:r>
      <w:hyperlink r:id="rId12" w:history="1">
        <w:r w:rsidRPr="003049CB">
          <w:rPr>
            <w:rFonts w:ascii="Arial" w:eastAsia="Times New Roman" w:hAnsi="Arial" w:cs="Arial"/>
            <w:u w:val="single"/>
          </w:rPr>
          <w:t>17 constitucional</w:t>
        </w:r>
      </w:hyperlink>
      <w:r w:rsidRPr="003049CB">
        <w:rPr>
          <w:rFonts w:ascii="Arial" w:eastAsia="Times New Roman" w:hAnsi="Arial" w:cs="Arial"/>
          <w:u w:val="single"/>
        </w:rPr>
        <w:t> y con la finalidad de garantizar una debida capacidad de defensa del quejoso</w:t>
      </w:r>
      <w:r w:rsidR="00C92AA9">
        <w:rPr>
          <w:rFonts w:ascii="Arial" w:eastAsia="Calibri" w:hAnsi="Arial" w:cs="Arial"/>
          <w:bCs/>
          <w:color w:val="000000" w:themeColor="text1"/>
        </w:rPr>
        <w:t>.”</w:t>
      </w:r>
      <w:r w:rsidR="00C92AA9">
        <w:rPr>
          <w:rStyle w:val="Refdenotaalpie"/>
          <w:rFonts w:ascii="Arial" w:hAnsi="Arial" w:cs="Arial"/>
          <w:sz w:val="26"/>
          <w:szCs w:val="26"/>
        </w:rPr>
        <w:footnoteReference w:id="16"/>
      </w:r>
    </w:p>
    <w:p w14:paraId="4D8A7D5A" w14:textId="77777777" w:rsidR="00FC1F37" w:rsidRPr="00FC1F37" w:rsidRDefault="00FC1F37" w:rsidP="00FC1F37">
      <w:pPr>
        <w:spacing w:line="360" w:lineRule="auto"/>
        <w:ind w:firstLine="709"/>
        <w:jc w:val="both"/>
        <w:rPr>
          <w:rFonts w:ascii="Arial" w:eastAsia="Calibri" w:hAnsi="Arial" w:cs="Arial"/>
          <w:bCs/>
          <w:sz w:val="2"/>
          <w:szCs w:val="2"/>
        </w:rPr>
      </w:pPr>
    </w:p>
    <w:p w14:paraId="2BE224D5" w14:textId="56096B26" w:rsidR="00370F9D" w:rsidRDefault="00FC1F37" w:rsidP="00FC1F37">
      <w:pPr>
        <w:spacing w:line="360" w:lineRule="auto"/>
        <w:ind w:firstLine="709"/>
        <w:jc w:val="both"/>
        <w:rPr>
          <w:rFonts w:ascii="Arial" w:eastAsia="Calibri" w:hAnsi="Arial" w:cs="Arial"/>
          <w:bCs/>
          <w:sz w:val="26"/>
          <w:szCs w:val="26"/>
        </w:rPr>
      </w:pPr>
      <w:r>
        <w:rPr>
          <w:rFonts w:ascii="Arial" w:eastAsia="Calibri" w:hAnsi="Arial" w:cs="Arial"/>
          <w:bCs/>
          <w:sz w:val="26"/>
          <w:szCs w:val="26"/>
        </w:rPr>
        <w:t>En consecuencia</w:t>
      </w:r>
      <w:r w:rsidR="003D0747">
        <w:rPr>
          <w:rFonts w:ascii="Arial" w:eastAsia="Calibri" w:hAnsi="Arial" w:cs="Arial"/>
          <w:bCs/>
          <w:sz w:val="26"/>
          <w:szCs w:val="26"/>
        </w:rPr>
        <w:t xml:space="preserve">, una vez analizadas </w:t>
      </w:r>
      <w:r w:rsidR="00320F4A">
        <w:rPr>
          <w:rFonts w:ascii="Arial" w:eastAsia="Calibri" w:hAnsi="Arial" w:cs="Arial"/>
          <w:bCs/>
          <w:sz w:val="26"/>
          <w:szCs w:val="26"/>
        </w:rPr>
        <w:t>las constancias remitidas para acreditar el cumplimiento de la sentencia</w:t>
      </w:r>
      <w:r w:rsidR="001A7ACA">
        <w:rPr>
          <w:rFonts w:ascii="Arial" w:eastAsia="Calibri" w:hAnsi="Arial" w:cs="Arial"/>
          <w:bCs/>
          <w:sz w:val="26"/>
          <w:szCs w:val="26"/>
        </w:rPr>
        <w:t>,</w:t>
      </w:r>
      <w:r w:rsidR="00D13DBB">
        <w:rPr>
          <w:rFonts w:ascii="Arial" w:eastAsia="Calibri" w:hAnsi="Arial" w:cs="Arial"/>
          <w:bCs/>
          <w:sz w:val="26"/>
          <w:szCs w:val="26"/>
        </w:rPr>
        <w:t xml:space="preserve"> incluida la resolución de </w:t>
      </w:r>
      <w:r w:rsidR="00BE34C1">
        <w:rPr>
          <w:rFonts w:ascii="Arial" w:eastAsia="Calibri" w:hAnsi="Arial" w:cs="Arial"/>
          <w:bCs/>
          <w:sz w:val="26"/>
          <w:szCs w:val="26"/>
        </w:rPr>
        <w:t>31 treinta y uno de enero de 2020 dos mil veinte</w:t>
      </w:r>
      <w:r w:rsidR="00D13DBB">
        <w:rPr>
          <w:rFonts w:ascii="Arial" w:eastAsia="Calibri" w:hAnsi="Arial" w:cs="Arial"/>
          <w:bCs/>
          <w:sz w:val="26"/>
          <w:szCs w:val="26"/>
        </w:rPr>
        <w:t xml:space="preserve"> emitida por el Gobernador Constitucional del Estado de Oaxaca</w:t>
      </w:r>
      <w:r w:rsidR="00320F4A">
        <w:rPr>
          <w:rFonts w:ascii="Arial" w:eastAsia="Calibri" w:hAnsi="Arial" w:cs="Arial"/>
          <w:bCs/>
          <w:sz w:val="26"/>
          <w:szCs w:val="26"/>
        </w:rPr>
        <w:t xml:space="preserve">, </w:t>
      </w:r>
      <w:r w:rsidR="00320F4A">
        <w:rPr>
          <w:rFonts w:ascii="Arial" w:hAnsi="Arial" w:cs="Arial"/>
          <w:sz w:val="26"/>
          <w:szCs w:val="26"/>
        </w:rPr>
        <w:t xml:space="preserve">se colige </w:t>
      </w:r>
      <w:r w:rsidR="00320F4A" w:rsidRPr="00745F84">
        <w:rPr>
          <w:rFonts w:ascii="Arial" w:hAnsi="Arial" w:cs="Arial"/>
          <w:sz w:val="26"/>
          <w:szCs w:val="26"/>
        </w:rPr>
        <w:t>el</w:t>
      </w:r>
      <w:r w:rsidR="00320F4A" w:rsidRPr="00745F84">
        <w:rPr>
          <w:rFonts w:ascii="Arial" w:hAnsi="Arial" w:cs="Arial"/>
          <w:b/>
          <w:sz w:val="26"/>
          <w:szCs w:val="26"/>
        </w:rPr>
        <w:t xml:space="preserve"> cumplimiento</w:t>
      </w:r>
      <w:r w:rsidR="00320F4A" w:rsidRPr="00745F84">
        <w:rPr>
          <w:rFonts w:ascii="Arial" w:hAnsi="Arial" w:cs="Arial"/>
          <w:sz w:val="26"/>
          <w:szCs w:val="26"/>
        </w:rPr>
        <w:t xml:space="preserve"> </w:t>
      </w:r>
      <w:r w:rsidR="00131AED" w:rsidRPr="00131AED">
        <w:rPr>
          <w:rFonts w:ascii="Arial" w:hAnsi="Arial" w:cs="Arial"/>
          <w:b/>
          <w:sz w:val="26"/>
          <w:szCs w:val="26"/>
        </w:rPr>
        <w:t>parcial</w:t>
      </w:r>
      <w:r w:rsidR="00131AED">
        <w:rPr>
          <w:rFonts w:ascii="Arial" w:hAnsi="Arial" w:cs="Arial"/>
          <w:sz w:val="26"/>
          <w:szCs w:val="26"/>
        </w:rPr>
        <w:t xml:space="preserve"> </w:t>
      </w:r>
      <w:r w:rsidR="00320F4A" w:rsidRPr="00745F84">
        <w:rPr>
          <w:rFonts w:ascii="Arial" w:hAnsi="Arial" w:cs="Arial"/>
          <w:sz w:val="26"/>
          <w:szCs w:val="26"/>
        </w:rPr>
        <w:t>dado a la sentencia d</w:t>
      </w:r>
      <w:r w:rsidR="00BE34C1">
        <w:rPr>
          <w:rFonts w:ascii="Arial" w:eastAsia="Calibri" w:hAnsi="Arial" w:cs="Arial"/>
          <w:bCs/>
          <w:sz w:val="26"/>
          <w:szCs w:val="26"/>
        </w:rPr>
        <w:t xml:space="preserve">e 17 diecisiete de abril de </w:t>
      </w:r>
      <w:r w:rsidR="000030E0">
        <w:rPr>
          <w:rFonts w:ascii="Arial" w:eastAsia="Calibri" w:hAnsi="Arial" w:cs="Arial"/>
          <w:bCs/>
          <w:sz w:val="26"/>
          <w:szCs w:val="26"/>
        </w:rPr>
        <w:t xml:space="preserve">2015 </w:t>
      </w:r>
      <w:r w:rsidR="00BE34C1">
        <w:rPr>
          <w:rFonts w:ascii="Arial" w:eastAsia="Calibri" w:hAnsi="Arial" w:cs="Arial"/>
          <w:bCs/>
          <w:sz w:val="26"/>
          <w:szCs w:val="26"/>
        </w:rPr>
        <w:t>dos mil quince</w:t>
      </w:r>
      <w:r w:rsidR="000030E0">
        <w:rPr>
          <w:rFonts w:ascii="Arial" w:eastAsia="Calibri" w:hAnsi="Arial" w:cs="Arial"/>
          <w:bCs/>
          <w:sz w:val="26"/>
          <w:szCs w:val="26"/>
        </w:rPr>
        <w:t>, así como a</w:t>
      </w:r>
      <w:r w:rsidR="00320F4A" w:rsidRPr="00745F84">
        <w:rPr>
          <w:rFonts w:ascii="Arial" w:eastAsia="Calibri" w:hAnsi="Arial" w:cs="Arial"/>
          <w:bCs/>
          <w:sz w:val="26"/>
          <w:szCs w:val="26"/>
        </w:rPr>
        <w:t xml:space="preserve"> la resolución</w:t>
      </w:r>
      <w:r w:rsidR="00320F4A" w:rsidRPr="00745F84">
        <w:rPr>
          <w:rFonts w:ascii="Arial" w:eastAsia="Times New Roman" w:hAnsi="Arial" w:cs="Arial"/>
          <w:bCs/>
          <w:sz w:val="26"/>
          <w:szCs w:val="26"/>
          <w:lang w:eastAsia="es-ES"/>
        </w:rPr>
        <w:t xml:space="preserve"> de </w:t>
      </w:r>
      <w:r w:rsidR="00BE34C1">
        <w:rPr>
          <w:rFonts w:ascii="Arial" w:eastAsia="Times New Roman" w:hAnsi="Arial" w:cs="Arial"/>
          <w:bCs/>
          <w:sz w:val="26"/>
          <w:szCs w:val="26"/>
          <w:lang w:eastAsia="es-ES"/>
        </w:rPr>
        <w:t xml:space="preserve">5 cinco de diciembre </w:t>
      </w:r>
      <w:r w:rsidR="00320F4A" w:rsidRPr="00745F84">
        <w:rPr>
          <w:rFonts w:ascii="Arial" w:eastAsia="Times New Roman" w:hAnsi="Arial" w:cs="Arial"/>
          <w:bCs/>
          <w:sz w:val="26"/>
          <w:szCs w:val="26"/>
          <w:lang w:eastAsia="es-ES"/>
        </w:rPr>
        <w:lastRenderedPageBreak/>
        <w:t>de 2019 dos mil diecinueve emitida por la Sala Superior de este Tribunal</w:t>
      </w:r>
      <w:r w:rsidR="00BE34C1">
        <w:rPr>
          <w:rFonts w:ascii="Arial" w:eastAsia="Times New Roman" w:hAnsi="Arial" w:cs="Arial"/>
          <w:bCs/>
          <w:sz w:val="26"/>
          <w:szCs w:val="26"/>
          <w:lang w:eastAsia="es-ES"/>
        </w:rPr>
        <w:t>, en el recurso de revisión 0205</w:t>
      </w:r>
      <w:r w:rsidR="00320F4A" w:rsidRPr="00745F84">
        <w:rPr>
          <w:rFonts w:ascii="Arial" w:eastAsia="Times New Roman" w:hAnsi="Arial" w:cs="Arial"/>
          <w:bCs/>
          <w:sz w:val="26"/>
          <w:szCs w:val="26"/>
          <w:lang w:eastAsia="es-ES"/>
        </w:rPr>
        <w:t>/2019</w:t>
      </w:r>
      <w:r w:rsidR="00745F84">
        <w:rPr>
          <w:rFonts w:ascii="Arial" w:eastAsia="Calibri" w:hAnsi="Arial" w:cs="Arial"/>
          <w:bCs/>
          <w:sz w:val="26"/>
          <w:szCs w:val="26"/>
        </w:rPr>
        <w:t>;</w:t>
      </w:r>
      <w:r w:rsidR="00320F4A">
        <w:rPr>
          <w:rFonts w:ascii="Arial" w:eastAsia="Calibri" w:hAnsi="Arial" w:cs="Arial"/>
          <w:bCs/>
          <w:sz w:val="26"/>
          <w:szCs w:val="26"/>
        </w:rPr>
        <w:t xml:space="preserve"> </w:t>
      </w:r>
      <w:r w:rsidR="00702001">
        <w:rPr>
          <w:rFonts w:ascii="Arial" w:eastAsia="Calibri" w:hAnsi="Arial" w:cs="Arial"/>
          <w:bCs/>
          <w:sz w:val="26"/>
          <w:szCs w:val="26"/>
        </w:rPr>
        <w:t>porque</w:t>
      </w:r>
      <w:r w:rsidR="00370F9D">
        <w:rPr>
          <w:rFonts w:ascii="Arial" w:eastAsia="Calibri" w:hAnsi="Arial" w:cs="Arial"/>
          <w:bCs/>
          <w:sz w:val="26"/>
          <w:szCs w:val="26"/>
        </w:rPr>
        <w:t xml:space="preserve">:- - - - - - - - - - - - - - - - - - - - </w:t>
      </w:r>
    </w:p>
    <w:p w14:paraId="764BD44B" w14:textId="6CC528E1" w:rsidR="003D0747" w:rsidRDefault="00370F9D" w:rsidP="00FC1F37">
      <w:pPr>
        <w:spacing w:after="0" w:line="360" w:lineRule="auto"/>
        <w:ind w:firstLine="709"/>
        <w:jc w:val="both"/>
        <w:rPr>
          <w:rFonts w:ascii="Arial" w:hAnsi="Arial" w:cs="Arial"/>
          <w:sz w:val="26"/>
          <w:szCs w:val="26"/>
        </w:rPr>
      </w:pPr>
      <w:r>
        <w:rPr>
          <w:rFonts w:ascii="Arial" w:eastAsia="Calibri" w:hAnsi="Arial" w:cs="Arial"/>
          <w:b/>
          <w:bCs/>
          <w:sz w:val="26"/>
          <w:szCs w:val="26"/>
        </w:rPr>
        <w:t xml:space="preserve">1. </w:t>
      </w:r>
      <w:r w:rsidRPr="00370F9D">
        <w:rPr>
          <w:rFonts w:ascii="Arial" w:eastAsia="Calibri" w:hAnsi="Arial" w:cs="Arial"/>
          <w:bCs/>
          <w:sz w:val="26"/>
          <w:szCs w:val="26"/>
        </w:rPr>
        <w:t>E</w:t>
      </w:r>
      <w:r w:rsidR="00702001">
        <w:rPr>
          <w:rFonts w:ascii="Arial" w:eastAsia="Calibri" w:hAnsi="Arial" w:cs="Arial"/>
          <w:bCs/>
          <w:sz w:val="26"/>
          <w:szCs w:val="26"/>
        </w:rPr>
        <w:t>l</w:t>
      </w:r>
      <w:r w:rsidR="00BE34C1">
        <w:rPr>
          <w:rFonts w:ascii="Arial" w:eastAsia="Calibri" w:hAnsi="Arial" w:cs="Arial"/>
          <w:bCs/>
          <w:sz w:val="26"/>
          <w:szCs w:val="26"/>
        </w:rPr>
        <w:t xml:space="preserve"> Secretario de </w:t>
      </w:r>
      <w:r w:rsidR="00201DB8">
        <w:rPr>
          <w:rFonts w:ascii="Arial" w:eastAsia="Calibri" w:hAnsi="Arial" w:cs="Arial"/>
          <w:bCs/>
          <w:sz w:val="26"/>
          <w:szCs w:val="26"/>
        </w:rPr>
        <w:t xml:space="preserve">Movilidad del Estado de Oaxaca, </w:t>
      </w:r>
      <w:r w:rsidR="000D3DC6">
        <w:rPr>
          <w:rFonts w:ascii="Arial" w:eastAsia="Calibri" w:hAnsi="Arial" w:cs="Arial"/>
          <w:b/>
          <w:bCs/>
          <w:sz w:val="26"/>
          <w:szCs w:val="26"/>
        </w:rPr>
        <w:t>otorgó</w:t>
      </w:r>
      <w:r w:rsidR="00434C7C">
        <w:rPr>
          <w:rFonts w:ascii="Arial" w:eastAsia="Calibri" w:hAnsi="Arial" w:cs="Arial"/>
          <w:b/>
          <w:bCs/>
          <w:sz w:val="26"/>
          <w:szCs w:val="26"/>
        </w:rPr>
        <w:t xml:space="preserve"> </w:t>
      </w:r>
      <w:r w:rsidR="00201DB8" w:rsidRPr="00201DB8">
        <w:rPr>
          <w:rFonts w:ascii="Arial" w:eastAsia="Calibri" w:hAnsi="Arial" w:cs="Arial"/>
          <w:bCs/>
          <w:sz w:val="26"/>
          <w:szCs w:val="26"/>
        </w:rPr>
        <w:t>a</w:t>
      </w:r>
      <w:r w:rsidR="00201DB8">
        <w:rPr>
          <w:rFonts w:ascii="Arial" w:eastAsia="Calibri" w:hAnsi="Arial" w:cs="Arial"/>
          <w:b/>
          <w:bCs/>
          <w:sz w:val="26"/>
          <w:szCs w:val="26"/>
        </w:rPr>
        <w:t xml:space="preserve"> </w:t>
      </w:r>
      <w:r w:rsidR="00551437">
        <w:rPr>
          <w:rFonts w:ascii="Arial" w:eastAsia="Calibri" w:hAnsi="Arial" w:cs="Arial"/>
          <w:bCs/>
          <w:sz w:val="26"/>
          <w:szCs w:val="26"/>
        </w:rPr>
        <w:t>*******</w:t>
      </w:r>
      <w:r w:rsidR="00201DB8">
        <w:rPr>
          <w:rFonts w:ascii="Arial" w:eastAsia="Calibri" w:hAnsi="Arial" w:cs="Arial"/>
          <w:bCs/>
          <w:sz w:val="26"/>
          <w:szCs w:val="26"/>
        </w:rPr>
        <w:t xml:space="preserve">, </w:t>
      </w:r>
      <w:r w:rsidR="00434C7C">
        <w:rPr>
          <w:rFonts w:ascii="Arial" w:eastAsia="Calibri" w:hAnsi="Arial" w:cs="Arial"/>
          <w:bCs/>
          <w:sz w:val="26"/>
          <w:szCs w:val="26"/>
        </w:rPr>
        <w:t xml:space="preserve">el oficio de publicación en el Periódico Oficial del Gobierno del Estado del acuerdo de concesión </w:t>
      </w:r>
      <w:r w:rsidR="00551437">
        <w:rPr>
          <w:rFonts w:ascii="Arial" w:eastAsia="Calibri" w:hAnsi="Arial" w:cs="Arial"/>
          <w:bCs/>
          <w:sz w:val="26"/>
          <w:szCs w:val="26"/>
        </w:rPr>
        <w:t>*******</w:t>
      </w:r>
      <w:r w:rsidR="007451A6">
        <w:rPr>
          <w:rFonts w:ascii="Arial" w:eastAsia="Calibri" w:hAnsi="Arial" w:cs="Arial"/>
          <w:bCs/>
          <w:sz w:val="26"/>
          <w:szCs w:val="26"/>
        </w:rPr>
        <w:t xml:space="preserve"> quince mil once,</w:t>
      </w:r>
      <w:r w:rsidR="00434C7C">
        <w:rPr>
          <w:rFonts w:ascii="Arial" w:eastAsia="Calibri" w:hAnsi="Arial" w:cs="Arial"/>
          <w:bCs/>
          <w:sz w:val="26"/>
          <w:szCs w:val="26"/>
        </w:rPr>
        <w:t xml:space="preserve"> de </w:t>
      </w:r>
      <w:r w:rsidR="000030E0">
        <w:rPr>
          <w:rFonts w:ascii="Arial" w:eastAsia="Calibri" w:hAnsi="Arial" w:cs="Arial"/>
          <w:bCs/>
          <w:sz w:val="26"/>
          <w:szCs w:val="26"/>
        </w:rPr>
        <w:t xml:space="preserve">4 </w:t>
      </w:r>
      <w:r w:rsidR="00434C7C">
        <w:rPr>
          <w:rFonts w:ascii="Arial" w:eastAsia="Calibri" w:hAnsi="Arial" w:cs="Arial"/>
          <w:bCs/>
          <w:sz w:val="26"/>
          <w:szCs w:val="26"/>
        </w:rPr>
        <w:t xml:space="preserve">cuatro de marzo de </w:t>
      </w:r>
      <w:r w:rsidR="000030E0">
        <w:rPr>
          <w:rFonts w:ascii="Arial" w:eastAsia="Calibri" w:hAnsi="Arial" w:cs="Arial"/>
          <w:bCs/>
          <w:sz w:val="26"/>
          <w:szCs w:val="26"/>
        </w:rPr>
        <w:t xml:space="preserve">2004 </w:t>
      </w:r>
      <w:r w:rsidR="00434C7C">
        <w:rPr>
          <w:rFonts w:ascii="Arial" w:eastAsia="Calibri" w:hAnsi="Arial" w:cs="Arial"/>
          <w:bCs/>
          <w:sz w:val="26"/>
          <w:szCs w:val="26"/>
        </w:rPr>
        <w:t xml:space="preserve">dos mil cuatro </w:t>
      </w:r>
      <w:r w:rsidR="003D0747">
        <w:rPr>
          <w:rFonts w:ascii="Arial" w:eastAsia="Calibri" w:hAnsi="Arial" w:cs="Arial"/>
          <w:bCs/>
          <w:sz w:val="26"/>
          <w:szCs w:val="26"/>
        </w:rPr>
        <w:t xml:space="preserve">y con </w:t>
      </w:r>
      <w:r w:rsidR="003D0747" w:rsidRPr="00AC3EB4">
        <w:rPr>
          <w:rFonts w:ascii="Arial" w:eastAsia="Calibri" w:hAnsi="Arial" w:cs="Arial"/>
          <w:bCs/>
          <w:sz w:val="26"/>
          <w:szCs w:val="26"/>
        </w:rPr>
        <w:t>fundamento en lo</w:t>
      </w:r>
      <w:r w:rsidR="00201DB8">
        <w:rPr>
          <w:rFonts w:ascii="Arial" w:eastAsia="Calibri" w:hAnsi="Arial" w:cs="Arial"/>
          <w:bCs/>
          <w:sz w:val="26"/>
          <w:szCs w:val="26"/>
        </w:rPr>
        <w:t xml:space="preserve"> dispuesto por </w:t>
      </w:r>
      <w:r w:rsidR="003D0747" w:rsidRPr="00AC3EB4">
        <w:rPr>
          <w:rFonts w:ascii="Arial" w:eastAsia="Calibri" w:hAnsi="Arial" w:cs="Arial"/>
          <w:bCs/>
          <w:sz w:val="26"/>
          <w:szCs w:val="26"/>
        </w:rPr>
        <w:t xml:space="preserve">los artículos 7 bis de la Ley de </w:t>
      </w:r>
      <w:r w:rsidR="009355C9" w:rsidRPr="00AC3EB4">
        <w:rPr>
          <w:rFonts w:ascii="Arial" w:eastAsia="Calibri" w:hAnsi="Arial" w:cs="Arial"/>
          <w:bCs/>
          <w:sz w:val="26"/>
          <w:szCs w:val="26"/>
        </w:rPr>
        <w:t>Tránsito</w:t>
      </w:r>
      <w:r w:rsidR="003D0747" w:rsidRPr="00AC3EB4">
        <w:rPr>
          <w:rFonts w:ascii="Arial" w:eastAsia="Calibri" w:hAnsi="Arial" w:cs="Arial"/>
          <w:bCs/>
          <w:sz w:val="26"/>
          <w:szCs w:val="26"/>
        </w:rPr>
        <w:t xml:space="preserve"> Reformada del Estado </w:t>
      </w:r>
      <w:r w:rsidR="00201DB8">
        <w:rPr>
          <w:rFonts w:ascii="Arial" w:eastAsia="Calibri" w:hAnsi="Arial" w:cs="Arial"/>
          <w:bCs/>
          <w:sz w:val="26"/>
          <w:szCs w:val="26"/>
        </w:rPr>
        <w:t>de Oaxaca</w:t>
      </w:r>
      <w:r>
        <w:rPr>
          <w:rFonts w:ascii="Arial" w:eastAsia="Calibri" w:hAnsi="Arial" w:cs="Arial"/>
          <w:bCs/>
          <w:sz w:val="26"/>
          <w:szCs w:val="26"/>
        </w:rPr>
        <w:t xml:space="preserve"> y </w:t>
      </w:r>
      <w:r w:rsidR="003D0747" w:rsidRPr="00AC3EB4">
        <w:rPr>
          <w:rFonts w:ascii="Arial" w:eastAsia="Calibri" w:hAnsi="Arial" w:cs="Arial"/>
          <w:bCs/>
          <w:sz w:val="26"/>
          <w:szCs w:val="26"/>
        </w:rPr>
        <w:t>101</w:t>
      </w:r>
      <w:r w:rsidR="003D0747">
        <w:rPr>
          <w:rFonts w:ascii="Arial" w:eastAsia="Calibri" w:hAnsi="Arial" w:cs="Arial"/>
          <w:bCs/>
          <w:sz w:val="26"/>
          <w:szCs w:val="26"/>
        </w:rPr>
        <w:t xml:space="preserve"> del Reglamento de la citada Ley</w:t>
      </w:r>
      <w:r w:rsidR="000D3DC6">
        <w:rPr>
          <w:rFonts w:ascii="Arial" w:eastAsia="Calibri" w:hAnsi="Arial" w:cs="Arial"/>
          <w:bCs/>
          <w:sz w:val="26"/>
          <w:szCs w:val="26"/>
        </w:rPr>
        <w:t xml:space="preserve"> </w:t>
      </w:r>
      <w:r w:rsidR="000030E0">
        <w:rPr>
          <w:rFonts w:ascii="Arial" w:eastAsia="Calibri" w:hAnsi="Arial" w:cs="Arial"/>
          <w:b/>
          <w:bCs/>
          <w:sz w:val="26"/>
          <w:szCs w:val="26"/>
        </w:rPr>
        <w:t>solicitó</w:t>
      </w:r>
      <w:r w:rsidR="000D3DC6">
        <w:rPr>
          <w:rFonts w:ascii="Arial" w:eastAsia="Calibri" w:hAnsi="Arial" w:cs="Arial"/>
          <w:bCs/>
          <w:sz w:val="26"/>
          <w:szCs w:val="26"/>
        </w:rPr>
        <w:t xml:space="preserve"> al Jefe de l</w:t>
      </w:r>
      <w:r w:rsidR="000030E0">
        <w:rPr>
          <w:rFonts w:ascii="Arial" w:eastAsia="Calibri" w:hAnsi="Arial" w:cs="Arial"/>
          <w:bCs/>
          <w:sz w:val="26"/>
          <w:szCs w:val="26"/>
        </w:rPr>
        <w:t xml:space="preserve">a Unidad del Periódico Oficial del Estado de Oaxaca, </w:t>
      </w:r>
      <w:r w:rsidR="000D3DC6">
        <w:rPr>
          <w:rFonts w:ascii="Arial" w:eastAsia="Calibri" w:hAnsi="Arial" w:cs="Arial"/>
          <w:bCs/>
          <w:sz w:val="26"/>
          <w:szCs w:val="26"/>
        </w:rPr>
        <w:t>fuera publicado el acuerdo de referencia</w:t>
      </w:r>
      <w:r w:rsidR="003D0747">
        <w:rPr>
          <w:rFonts w:ascii="Arial" w:eastAsia="Calibri" w:hAnsi="Arial" w:cs="Arial"/>
          <w:bCs/>
          <w:sz w:val="26"/>
          <w:szCs w:val="26"/>
        </w:rPr>
        <w:t xml:space="preserve">; </w:t>
      </w:r>
      <w:r>
        <w:rPr>
          <w:rFonts w:ascii="Arial" w:eastAsia="Calibri" w:hAnsi="Arial" w:cs="Arial"/>
          <w:bCs/>
          <w:sz w:val="26"/>
          <w:szCs w:val="26"/>
        </w:rPr>
        <w:t xml:space="preserve">al respecto </w:t>
      </w:r>
      <w:r w:rsidR="00201DB8">
        <w:rPr>
          <w:rFonts w:ascii="Arial" w:eastAsia="Calibri" w:hAnsi="Arial" w:cs="Arial"/>
          <w:bCs/>
          <w:sz w:val="26"/>
          <w:szCs w:val="26"/>
        </w:rPr>
        <w:t xml:space="preserve">no pasa desapercibido que en la resolución de </w:t>
      </w:r>
      <w:r w:rsidR="003D0747">
        <w:rPr>
          <w:rFonts w:ascii="Arial" w:hAnsi="Arial" w:cs="Arial"/>
          <w:sz w:val="26"/>
          <w:szCs w:val="26"/>
        </w:rPr>
        <w:t xml:space="preserve">5 cinco de diciembre de </w:t>
      </w:r>
      <w:r w:rsidR="00201DB8">
        <w:rPr>
          <w:rFonts w:ascii="Arial" w:hAnsi="Arial" w:cs="Arial"/>
          <w:sz w:val="26"/>
          <w:szCs w:val="26"/>
        </w:rPr>
        <w:t xml:space="preserve">2009 </w:t>
      </w:r>
      <w:r w:rsidR="003D0747">
        <w:rPr>
          <w:rFonts w:ascii="Arial" w:hAnsi="Arial" w:cs="Arial"/>
          <w:sz w:val="26"/>
          <w:szCs w:val="26"/>
        </w:rPr>
        <w:t xml:space="preserve">dos mil nueve, dictada en el recurso de revisión 0205/2019 </w:t>
      </w:r>
      <w:r w:rsidR="00201DB8">
        <w:rPr>
          <w:rFonts w:ascii="Arial" w:hAnsi="Arial" w:cs="Arial"/>
          <w:sz w:val="26"/>
          <w:szCs w:val="26"/>
        </w:rPr>
        <w:t>esta</w:t>
      </w:r>
      <w:r w:rsidR="003D0747">
        <w:rPr>
          <w:rFonts w:ascii="Arial" w:hAnsi="Arial" w:cs="Arial"/>
          <w:sz w:val="26"/>
          <w:szCs w:val="26"/>
        </w:rPr>
        <w:t xml:space="preserve"> Sala Superior, requiri</w:t>
      </w:r>
      <w:r w:rsidR="00201DB8">
        <w:rPr>
          <w:rFonts w:ascii="Arial" w:hAnsi="Arial" w:cs="Arial"/>
          <w:sz w:val="26"/>
          <w:szCs w:val="26"/>
        </w:rPr>
        <w:t>ó a la Secretarí</w:t>
      </w:r>
      <w:r w:rsidR="003D0747">
        <w:rPr>
          <w:rFonts w:ascii="Arial" w:hAnsi="Arial" w:cs="Arial"/>
          <w:sz w:val="26"/>
          <w:szCs w:val="26"/>
        </w:rPr>
        <w:t xml:space="preserve">a de Movilidad del Estado </w:t>
      </w:r>
      <w:r w:rsidR="00201DB8">
        <w:rPr>
          <w:rFonts w:ascii="Arial" w:hAnsi="Arial" w:cs="Arial"/>
          <w:sz w:val="26"/>
          <w:szCs w:val="26"/>
        </w:rPr>
        <w:t xml:space="preserve">de Oaxaca, para que </w:t>
      </w:r>
      <w:r w:rsidR="003D0747">
        <w:rPr>
          <w:rFonts w:ascii="Arial" w:hAnsi="Arial" w:cs="Arial"/>
          <w:sz w:val="26"/>
          <w:szCs w:val="26"/>
        </w:rPr>
        <w:t>remiti</w:t>
      </w:r>
      <w:r w:rsidR="00201DB8">
        <w:rPr>
          <w:rFonts w:ascii="Arial" w:hAnsi="Arial" w:cs="Arial"/>
          <w:sz w:val="26"/>
          <w:szCs w:val="26"/>
        </w:rPr>
        <w:t>era</w:t>
      </w:r>
      <w:r w:rsidR="003D0747">
        <w:rPr>
          <w:rFonts w:ascii="Arial" w:hAnsi="Arial" w:cs="Arial"/>
          <w:sz w:val="26"/>
          <w:szCs w:val="26"/>
        </w:rPr>
        <w:t xml:space="preserve"> copias certificadas de los documentos con lo</w:t>
      </w:r>
      <w:r w:rsidR="00D41282">
        <w:rPr>
          <w:rFonts w:ascii="Arial" w:hAnsi="Arial" w:cs="Arial"/>
          <w:sz w:val="26"/>
          <w:szCs w:val="26"/>
        </w:rPr>
        <w:t>s</w:t>
      </w:r>
      <w:r w:rsidR="003D0747">
        <w:rPr>
          <w:rFonts w:ascii="Arial" w:hAnsi="Arial" w:cs="Arial"/>
          <w:sz w:val="26"/>
          <w:szCs w:val="26"/>
        </w:rPr>
        <w:t xml:space="preserve"> que acreditara que el acuerdo de concesión </w:t>
      </w:r>
      <w:r w:rsidR="00551437">
        <w:rPr>
          <w:rFonts w:ascii="Arial" w:eastAsia="Calibri" w:hAnsi="Arial" w:cs="Arial"/>
          <w:bCs/>
          <w:sz w:val="26"/>
          <w:szCs w:val="26"/>
        </w:rPr>
        <w:t>*******</w:t>
      </w:r>
      <w:r w:rsidR="007451A6">
        <w:rPr>
          <w:rFonts w:ascii="Arial" w:eastAsia="Calibri" w:hAnsi="Arial" w:cs="Arial"/>
          <w:bCs/>
          <w:sz w:val="26"/>
          <w:szCs w:val="26"/>
        </w:rPr>
        <w:t xml:space="preserve"> quince mil once, </w:t>
      </w:r>
      <w:r w:rsidR="00201DB8">
        <w:rPr>
          <w:rFonts w:ascii="Arial" w:hAnsi="Arial" w:cs="Arial"/>
          <w:sz w:val="26"/>
          <w:szCs w:val="26"/>
        </w:rPr>
        <w:t xml:space="preserve">fue </w:t>
      </w:r>
      <w:r w:rsidR="003D0747">
        <w:rPr>
          <w:rFonts w:ascii="Arial" w:hAnsi="Arial" w:cs="Arial"/>
          <w:sz w:val="26"/>
          <w:szCs w:val="26"/>
        </w:rPr>
        <w:t>publicado en el Periódico Oficial del Estado de Oaxaca</w:t>
      </w:r>
      <w:r>
        <w:rPr>
          <w:rFonts w:ascii="Arial" w:hAnsi="Arial" w:cs="Arial"/>
          <w:sz w:val="26"/>
          <w:szCs w:val="26"/>
        </w:rPr>
        <w:t xml:space="preserve">; </w:t>
      </w:r>
      <w:r w:rsidR="007451A6">
        <w:rPr>
          <w:rFonts w:ascii="Arial" w:hAnsi="Arial" w:cs="Arial"/>
          <w:sz w:val="26"/>
          <w:szCs w:val="26"/>
        </w:rPr>
        <w:t xml:space="preserve">sin embargo, </w:t>
      </w:r>
      <w:r w:rsidR="00201DB8">
        <w:rPr>
          <w:rFonts w:ascii="Arial" w:hAnsi="Arial" w:cs="Arial"/>
          <w:sz w:val="26"/>
          <w:szCs w:val="26"/>
        </w:rPr>
        <w:t xml:space="preserve">de acuerdo con lo estatuido por el artículo 101 del Reglamento </w:t>
      </w:r>
      <w:r w:rsidR="00201DB8" w:rsidRPr="00AC3EB4">
        <w:rPr>
          <w:rFonts w:ascii="Arial" w:eastAsia="Calibri" w:hAnsi="Arial" w:cs="Arial"/>
          <w:bCs/>
          <w:sz w:val="26"/>
          <w:szCs w:val="26"/>
        </w:rPr>
        <w:t xml:space="preserve">de la Ley de </w:t>
      </w:r>
      <w:r w:rsidR="00FE10BA" w:rsidRPr="00AC3EB4">
        <w:rPr>
          <w:rFonts w:ascii="Arial" w:eastAsia="Calibri" w:hAnsi="Arial" w:cs="Arial"/>
          <w:bCs/>
          <w:sz w:val="26"/>
          <w:szCs w:val="26"/>
        </w:rPr>
        <w:t>Tránsito</w:t>
      </w:r>
      <w:r w:rsidR="00201DB8" w:rsidRPr="00AC3EB4">
        <w:rPr>
          <w:rFonts w:ascii="Arial" w:eastAsia="Calibri" w:hAnsi="Arial" w:cs="Arial"/>
          <w:bCs/>
          <w:sz w:val="26"/>
          <w:szCs w:val="26"/>
        </w:rPr>
        <w:t xml:space="preserve"> Reformada del Estado </w:t>
      </w:r>
      <w:r w:rsidR="00201DB8">
        <w:rPr>
          <w:rFonts w:ascii="Arial" w:eastAsia="Calibri" w:hAnsi="Arial" w:cs="Arial"/>
          <w:bCs/>
          <w:sz w:val="26"/>
          <w:szCs w:val="26"/>
        </w:rPr>
        <w:t>de Oaxaca</w:t>
      </w:r>
      <w:r w:rsidR="00201DB8">
        <w:rPr>
          <w:rStyle w:val="Refdenotaalpie"/>
          <w:rFonts w:ascii="Arial" w:eastAsia="Calibri" w:hAnsi="Arial" w:cs="Arial"/>
          <w:bCs/>
          <w:sz w:val="26"/>
          <w:szCs w:val="26"/>
        </w:rPr>
        <w:footnoteReference w:id="17"/>
      </w:r>
      <w:r w:rsidR="00201DB8">
        <w:rPr>
          <w:rFonts w:ascii="Arial" w:eastAsia="Calibri" w:hAnsi="Arial" w:cs="Arial"/>
          <w:bCs/>
          <w:sz w:val="26"/>
          <w:szCs w:val="26"/>
        </w:rPr>
        <w:t xml:space="preserve">, </w:t>
      </w:r>
      <w:r w:rsidR="007451A6">
        <w:rPr>
          <w:rFonts w:ascii="Arial" w:eastAsia="Calibri" w:hAnsi="Arial" w:cs="Arial"/>
          <w:bCs/>
          <w:sz w:val="26"/>
          <w:szCs w:val="26"/>
        </w:rPr>
        <w:t xml:space="preserve">que preceptúa </w:t>
      </w:r>
      <w:r w:rsidR="003D0747">
        <w:rPr>
          <w:rFonts w:ascii="Arial" w:hAnsi="Arial" w:cs="Arial"/>
          <w:sz w:val="26"/>
          <w:szCs w:val="26"/>
        </w:rPr>
        <w:t>que el trámite para la publicación del acuerdo de concesión en el Periódico Oficial del Estado</w:t>
      </w:r>
      <w:r w:rsidR="00201DB8">
        <w:rPr>
          <w:rFonts w:ascii="Arial" w:hAnsi="Arial" w:cs="Arial"/>
          <w:sz w:val="26"/>
          <w:szCs w:val="26"/>
        </w:rPr>
        <w:t xml:space="preserve"> de Oaxaca</w:t>
      </w:r>
      <w:r w:rsidR="003D0747">
        <w:rPr>
          <w:rFonts w:ascii="Arial" w:hAnsi="Arial" w:cs="Arial"/>
          <w:sz w:val="26"/>
          <w:szCs w:val="26"/>
        </w:rPr>
        <w:t xml:space="preserve">, estará a cargo de los concesionarios, </w:t>
      </w:r>
      <w:r w:rsidR="007451A6">
        <w:rPr>
          <w:rFonts w:ascii="Arial" w:eastAsia="Calibri" w:hAnsi="Arial" w:cs="Arial"/>
          <w:bCs/>
          <w:sz w:val="26"/>
          <w:szCs w:val="26"/>
        </w:rPr>
        <w:t xml:space="preserve">se establece imposibilidad jurídica de la autoridad demandada para dar cumplimiento a tal requerimiento; por lo que, </w:t>
      </w:r>
      <w:r w:rsidR="007451A6">
        <w:rPr>
          <w:rFonts w:ascii="Arial" w:hAnsi="Arial" w:cs="Arial"/>
          <w:sz w:val="26"/>
          <w:szCs w:val="26"/>
        </w:rPr>
        <w:t>al corresponder</w:t>
      </w:r>
      <w:r w:rsidR="00BF3F56">
        <w:rPr>
          <w:rFonts w:ascii="Arial" w:hAnsi="Arial" w:cs="Arial"/>
          <w:sz w:val="26"/>
          <w:szCs w:val="26"/>
        </w:rPr>
        <w:t xml:space="preserve"> a la concesionaria </w:t>
      </w:r>
      <w:r w:rsidR="007451A6">
        <w:rPr>
          <w:rFonts w:ascii="Arial" w:hAnsi="Arial" w:cs="Arial"/>
          <w:sz w:val="26"/>
          <w:szCs w:val="26"/>
        </w:rPr>
        <w:t xml:space="preserve">la </w:t>
      </w:r>
      <w:r w:rsidR="003D0747">
        <w:rPr>
          <w:rFonts w:ascii="Arial" w:hAnsi="Arial" w:cs="Arial"/>
          <w:sz w:val="26"/>
          <w:szCs w:val="26"/>
        </w:rPr>
        <w:t>carga para realizar las gestiones a dicha publicación</w:t>
      </w:r>
      <w:r w:rsidR="00201DB8">
        <w:rPr>
          <w:rFonts w:ascii="Arial" w:hAnsi="Arial" w:cs="Arial"/>
          <w:sz w:val="26"/>
          <w:szCs w:val="26"/>
        </w:rPr>
        <w:t xml:space="preserve">, </w:t>
      </w:r>
      <w:r w:rsidR="007451A6">
        <w:rPr>
          <w:rFonts w:ascii="Arial" w:hAnsi="Arial" w:cs="Arial"/>
          <w:sz w:val="26"/>
          <w:szCs w:val="26"/>
        </w:rPr>
        <w:t xml:space="preserve">se concluye que </w:t>
      </w:r>
      <w:r w:rsidR="00201DB8">
        <w:rPr>
          <w:rFonts w:ascii="Arial" w:hAnsi="Arial" w:cs="Arial"/>
          <w:sz w:val="26"/>
          <w:szCs w:val="26"/>
        </w:rPr>
        <w:t xml:space="preserve">la autoridad </w:t>
      </w:r>
      <w:r w:rsidR="007451A6">
        <w:rPr>
          <w:rFonts w:ascii="Arial" w:hAnsi="Arial" w:cs="Arial"/>
          <w:sz w:val="26"/>
          <w:szCs w:val="26"/>
        </w:rPr>
        <w:t xml:space="preserve">demandada cumplió </w:t>
      </w:r>
      <w:r w:rsidR="00201DB8">
        <w:rPr>
          <w:rFonts w:ascii="Arial" w:hAnsi="Arial" w:cs="Arial"/>
          <w:sz w:val="26"/>
          <w:szCs w:val="26"/>
        </w:rPr>
        <w:t xml:space="preserve">los lineamientos de la sentencia </w:t>
      </w:r>
      <w:r w:rsidR="00201DB8" w:rsidRPr="007451A6">
        <w:rPr>
          <w:rFonts w:ascii="Arial" w:hAnsi="Arial" w:cs="Arial"/>
          <w:sz w:val="26"/>
          <w:szCs w:val="26"/>
          <w:u w:val="single"/>
        </w:rPr>
        <w:t>al haber otorgado el oficio de publicación</w:t>
      </w:r>
      <w:r>
        <w:rPr>
          <w:rFonts w:ascii="Arial" w:hAnsi="Arial" w:cs="Arial"/>
          <w:sz w:val="26"/>
          <w:szCs w:val="26"/>
        </w:rPr>
        <w:t xml:space="preserve"> y los trámites correspondientes a la publicación incumben a </w:t>
      </w:r>
      <w:r w:rsidR="00551437">
        <w:rPr>
          <w:rFonts w:ascii="Arial" w:hAnsi="Arial" w:cs="Arial"/>
          <w:sz w:val="26"/>
          <w:szCs w:val="26"/>
        </w:rPr>
        <w:t>*******</w:t>
      </w:r>
      <w:r>
        <w:rPr>
          <w:rFonts w:ascii="Arial" w:hAnsi="Arial" w:cs="Arial"/>
          <w:sz w:val="26"/>
          <w:szCs w:val="26"/>
        </w:rPr>
        <w:t>, quien debe realizar el pago de los derechos respectivos</w:t>
      </w:r>
      <w:r w:rsidR="003D0747">
        <w:rPr>
          <w:rFonts w:ascii="Arial" w:hAnsi="Arial" w:cs="Arial"/>
          <w:sz w:val="26"/>
          <w:szCs w:val="26"/>
        </w:rPr>
        <w:t>.</w:t>
      </w:r>
      <w:r>
        <w:rPr>
          <w:rFonts w:ascii="Arial" w:hAnsi="Arial" w:cs="Arial"/>
          <w:sz w:val="26"/>
          <w:szCs w:val="26"/>
        </w:rPr>
        <w:t xml:space="preserve">- - - - </w:t>
      </w:r>
      <w:r w:rsidR="007451A6">
        <w:rPr>
          <w:rFonts w:ascii="Arial" w:hAnsi="Arial" w:cs="Arial"/>
          <w:sz w:val="26"/>
          <w:szCs w:val="26"/>
        </w:rPr>
        <w:t xml:space="preserve">- - </w:t>
      </w:r>
    </w:p>
    <w:p w14:paraId="6CC0259A" w14:textId="074A25FC" w:rsidR="00370F9D" w:rsidRDefault="00370F9D" w:rsidP="00434C7C">
      <w:pPr>
        <w:spacing w:before="240" w:after="0" w:line="360" w:lineRule="auto"/>
        <w:ind w:firstLine="709"/>
        <w:jc w:val="both"/>
        <w:rPr>
          <w:rFonts w:ascii="Arial" w:eastAsia="Calibri" w:hAnsi="Arial" w:cs="Arial"/>
          <w:bCs/>
          <w:sz w:val="26"/>
          <w:szCs w:val="26"/>
        </w:rPr>
      </w:pPr>
      <w:r>
        <w:rPr>
          <w:rFonts w:ascii="Arial" w:eastAsia="Calibri" w:hAnsi="Arial" w:cs="Arial"/>
          <w:b/>
          <w:bCs/>
          <w:sz w:val="26"/>
          <w:szCs w:val="26"/>
        </w:rPr>
        <w:t xml:space="preserve">2. </w:t>
      </w:r>
      <w:r w:rsidR="007451A6">
        <w:rPr>
          <w:rFonts w:ascii="Arial" w:eastAsia="Calibri" w:hAnsi="Arial" w:cs="Arial"/>
          <w:bCs/>
          <w:sz w:val="26"/>
          <w:szCs w:val="26"/>
        </w:rPr>
        <w:t>L</w:t>
      </w:r>
      <w:r>
        <w:rPr>
          <w:rFonts w:ascii="Arial" w:eastAsia="Calibri" w:hAnsi="Arial" w:cs="Arial"/>
          <w:bCs/>
          <w:sz w:val="26"/>
          <w:szCs w:val="26"/>
        </w:rPr>
        <w:t xml:space="preserve">a Secretaría de Movilidad del Estado de Oaxaca, </w:t>
      </w:r>
      <w:r w:rsidR="00BE34C1" w:rsidRPr="00434C7C">
        <w:rPr>
          <w:rFonts w:ascii="Arial" w:eastAsia="Calibri" w:hAnsi="Arial" w:cs="Arial"/>
          <w:b/>
          <w:bCs/>
          <w:sz w:val="26"/>
          <w:szCs w:val="26"/>
        </w:rPr>
        <w:t>di</w:t>
      </w:r>
      <w:r w:rsidR="000030E0">
        <w:rPr>
          <w:rFonts w:ascii="Arial" w:eastAsia="Calibri" w:hAnsi="Arial" w:cs="Arial"/>
          <w:b/>
          <w:bCs/>
          <w:sz w:val="26"/>
          <w:szCs w:val="26"/>
        </w:rPr>
        <w:t>o</w:t>
      </w:r>
      <w:r w:rsidR="00BE34C1">
        <w:rPr>
          <w:rFonts w:ascii="Arial" w:eastAsia="Calibri" w:hAnsi="Arial" w:cs="Arial"/>
          <w:bCs/>
          <w:sz w:val="26"/>
          <w:szCs w:val="26"/>
        </w:rPr>
        <w:t xml:space="preserve"> </w:t>
      </w:r>
      <w:r w:rsidR="00434C7C" w:rsidRPr="00BF3F56">
        <w:rPr>
          <w:rFonts w:ascii="Arial" w:eastAsia="Calibri" w:hAnsi="Arial" w:cs="Arial"/>
          <w:b/>
          <w:bCs/>
          <w:sz w:val="26"/>
          <w:szCs w:val="26"/>
        </w:rPr>
        <w:t>trámite</w:t>
      </w:r>
      <w:r w:rsidR="00BE34C1">
        <w:rPr>
          <w:rFonts w:ascii="Arial" w:eastAsia="Calibri" w:hAnsi="Arial" w:cs="Arial"/>
          <w:bCs/>
          <w:sz w:val="26"/>
          <w:szCs w:val="26"/>
        </w:rPr>
        <w:t xml:space="preserve"> a la</w:t>
      </w:r>
      <w:r w:rsidR="000030E0">
        <w:rPr>
          <w:rFonts w:ascii="Arial" w:eastAsia="Calibri" w:hAnsi="Arial" w:cs="Arial"/>
          <w:bCs/>
          <w:sz w:val="26"/>
          <w:szCs w:val="26"/>
        </w:rPr>
        <w:t>s</w:t>
      </w:r>
      <w:r w:rsidR="00BE34C1">
        <w:rPr>
          <w:rFonts w:ascii="Arial" w:eastAsia="Calibri" w:hAnsi="Arial" w:cs="Arial"/>
          <w:bCs/>
          <w:sz w:val="26"/>
          <w:szCs w:val="26"/>
        </w:rPr>
        <w:t xml:space="preserve"> </w:t>
      </w:r>
      <w:r w:rsidR="00BE34C1" w:rsidRPr="00BF3F56">
        <w:rPr>
          <w:rFonts w:ascii="Arial" w:eastAsia="Calibri" w:hAnsi="Arial" w:cs="Arial"/>
          <w:bCs/>
          <w:sz w:val="26"/>
          <w:szCs w:val="26"/>
        </w:rPr>
        <w:t>peticiones</w:t>
      </w:r>
      <w:r w:rsidR="000030E0" w:rsidRPr="00BF3F56">
        <w:rPr>
          <w:rFonts w:ascii="Arial" w:eastAsia="Calibri" w:hAnsi="Arial" w:cs="Arial"/>
          <w:bCs/>
          <w:sz w:val="26"/>
          <w:szCs w:val="26"/>
        </w:rPr>
        <w:t xml:space="preserve"> </w:t>
      </w:r>
      <w:r w:rsidR="00BF3F56">
        <w:rPr>
          <w:rFonts w:ascii="Arial" w:eastAsia="Calibri" w:hAnsi="Arial" w:cs="Arial"/>
          <w:bCs/>
          <w:sz w:val="26"/>
          <w:szCs w:val="26"/>
        </w:rPr>
        <w:t xml:space="preserve">de 12 </w:t>
      </w:r>
      <w:r w:rsidR="00BF3F56" w:rsidRPr="00BF3F56">
        <w:rPr>
          <w:rFonts w:ascii="Arial" w:eastAsia="Calibri" w:hAnsi="Arial" w:cs="Arial"/>
          <w:bCs/>
          <w:sz w:val="26"/>
          <w:szCs w:val="26"/>
        </w:rPr>
        <w:t xml:space="preserve">doce de diciembre de </w:t>
      </w:r>
      <w:r w:rsidR="00BF3F56">
        <w:rPr>
          <w:rFonts w:ascii="Arial" w:eastAsia="Calibri" w:hAnsi="Arial" w:cs="Arial"/>
          <w:bCs/>
          <w:sz w:val="26"/>
          <w:szCs w:val="26"/>
        </w:rPr>
        <w:t xml:space="preserve">2008 </w:t>
      </w:r>
      <w:r w:rsidR="00BF3F56" w:rsidRPr="00BF3F56">
        <w:rPr>
          <w:rFonts w:ascii="Arial" w:eastAsia="Calibri" w:hAnsi="Arial" w:cs="Arial"/>
          <w:bCs/>
          <w:sz w:val="26"/>
          <w:szCs w:val="26"/>
        </w:rPr>
        <w:t xml:space="preserve">dos mil ocho y </w:t>
      </w:r>
      <w:r w:rsidR="00BF3F56">
        <w:rPr>
          <w:rFonts w:ascii="Arial" w:eastAsia="Calibri" w:hAnsi="Arial" w:cs="Arial"/>
          <w:bCs/>
          <w:sz w:val="26"/>
          <w:szCs w:val="26"/>
        </w:rPr>
        <w:t xml:space="preserve">22 </w:t>
      </w:r>
      <w:r w:rsidR="00BF3F56" w:rsidRPr="00BF3F56">
        <w:rPr>
          <w:rFonts w:ascii="Arial" w:eastAsia="Calibri" w:hAnsi="Arial" w:cs="Arial"/>
          <w:bCs/>
          <w:sz w:val="26"/>
          <w:szCs w:val="26"/>
        </w:rPr>
        <w:t xml:space="preserve">veintidós de julio de </w:t>
      </w:r>
      <w:r w:rsidR="00BF3F56">
        <w:rPr>
          <w:rFonts w:ascii="Arial" w:eastAsia="Calibri" w:hAnsi="Arial" w:cs="Arial"/>
          <w:bCs/>
          <w:sz w:val="26"/>
          <w:szCs w:val="26"/>
        </w:rPr>
        <w:t xml:space="preserve">2009 </w:t>
      </w:r>
      <w:r w:rsidR="00BF3F56" w:rsidRPr="00BF3F56">
        <w:rPr>
          <w:rFonts w:ascii="Arial" w:eastAsia="Calibri" w:hAnsi="Arial" w:cs="Arial"/>
          <w:bCs/>
          <w:sz w:val="26"/>
          <w:szCs w:val="26"/>
        </w:rPr>
        <w:t xml:space="preserve">dos mil </w:t>
      </w:r>
      <w:r w:rsidR="008258C9">
        <w:rPr>
          <w:rFonts w:ascii="Arial" w:eastAsia="Calibri" w:hAnsi="Arial" w:cs="Arial"/>
          <w:bCs/>
          <w:sz w:val="26"/>
          <w:szCs w:val="26"/>
        </w:rPr>
        <w:t>nueve</w:t>
      </w:r>
      <w:r w:rsidR="00BF3F56" w:rsidRPr="00BF3F56">
        <w:rPr>
          <w:rFonts w:ascii="Arial" w:eastAsia="Calibri" w:hAnsi="Arial" w:cs="Arial"/>
          <w:bCs/>
          <w:sz w:val="26"/>
          <w:szCs w:val="26"/>
        </w:rPr>
        <w:t>, signado</w:t>
      </w:r>
      <w:r w:rsidR="00BF3F56">
        <w:rPr>
          <w:rFonts w:ascii="Arial" w:eastAsia="Calibri" w:hAnsi="Arial" w:cs="Arial"/>
          <w:bCs/>
          <w:sz w:val="26"/>
          <w:szCs w:val="26"/>
        </w:rPr>
        <w:t>s</w:t>
      </w:r>
      <w:r w:rsidR="00BF3F56" w:rsidRPr="00BF3F56">
        <w:rPr>
          <w:rFonts w:ascii="Arial" w:eastAsia="Calibri" w:hAnsi="Arial" w:cs="Arial"/>
          <w:bCs/>
          <w:sz w:val="26"/>
          <w:szCs w:val="26"/>
        </w:rPr>
        <w:t xml:space="preserve"> por </w:t>
      </w:r>
      <w:r w:rsidR="00551437">
        <w:rPr>
          <w:rFonts w:ascii="Arial" w:eastAsia="Calibri" w:hAnsi="Arial" w:cs="Arial"/>
          <w:bCs/>
          <w:sz w:val="26"/>
          <w:szCs w:val="26"/>
        </w:rPr>
        <w:t>*******</w:t>
      </w:r>
      <w:r w:rsidR="00BF3F56" w:rsidRPr="00BF3F56">
        <w:rPr>
          <w:rFonts w:ascii="Arial" w:eastAsia="Calibri" w:hAnsi="Arial" w:cs="Arial"/>
          <w:bCs/>
          <w:sz w:val="26"/>
          <w:szCs w:val="26"/>
        </w:rPr>
        <w:t>, con l</w:t>
      </w:r>
      <w:r w:rsidR="00BF3F56">
        <w:rPr>
          <w:rFonts w:ascii="Arial" w:eastAsia="Calibri" w:hAnsi="Arial" w:cs="Arial"/>
          <w:bCs/>
          <w:sz w:val="26"/>
          <w:szCs w:val="26"/>
        </w:rPr>
        <w:t>os</w:t>
      </w:r>
      <w:r w:rsidR="00BF3F56" w:rsidRPr="00BF3F56">
        <w:rPr>
          <w:rFonts w:ascii="Arial" w:eastAsia="Calibri" w:hAnsi="Arial" w:cs="Arial"/>
          <w:bCs/>
          <w:sz w:val="26"/>
          <w:szCs w:val="26"/>
        </w:rPr>
        <w:t xml:space="preserve"> que solicitó la renovación del acuerdo de concesión </w:t>
      </w:r>
      <w:r w:rsidR="00551437">
        <w:rPr>
          <w:rFonts w:ascii="Arial" w:eastAsia="Calibri" w:hAnsi="Arial" w:cs="Arial"/>
          <w:bCs/>
          <w:sz w:val="26"/>
          <w:szCs w:val="26"/>
        </w:rPr>
        <w:t>*******</w:t>
      </w:r>
      <w:r w:rsidR="00BF3F56" w:rsidRPr="00BF3F56">
        <w:rPr>
          <w:rFonts w:ascii="Arial" w:eastAsia="Calibri" w:hAnsi="Arial" w:cs="Arial"/>
          <w:bCs/>
          <w:sz w:val="26"/>
          <w:szCs w:val="26"/>
        </w:rPr>
        <w:t xml:space="preserve"> </w:t>
      </w:r>
      <w:r w:rsidR="00BF3F56">
        <w:rPr>
          <w:rFonts w:ascii="Arial" w:eastAsia="Calibri" w:hAnsi="Arial" w:cs="Arial"/>
          <w:bCs/>
          <w:sz w:val="26"/>
          <w:szCs w:val="26"/>
        </w:rPr>
        <w:t xml:space="preserve">quince mil once, </w:t>
      </w:r>
      <w:r w:rsidR="00BF3F56" w:rsidRPr="00BF3F56">
        <w:rPr>
          <w:rFonts w:ascii="Arial" w:eastAsia="Calibri" w:hAnsi="Arial" w:cs="Arial"/>
          <w:bCs/>
          <w:sz w:val="26"/>
          <w:szCs w:val="26"/>
        </w:rPr>
        <w:t xml:space="preserve">de </w:t>
      </w:r>
      <w:r w:rsidR="00BF3F56">
        <w:rPr>
          <w:rFonts w:ascii="Arial" w:eastAsia="Calibri" w:hAnsi="Arial" w:cs="Arial"/>
          <w:bCs/>
          <w:sz w:val="26"/>
          <w:szCs w:val="26"/>
        </w:rPr>
        <w:t xml:space="preserve">11 </w:t>
      </w:r>
      <w:r w:rsidR="00BF3F56" w:rsidRPr="00BF3F56">
        <w:rPr>
          <w:rFonts w:ascii="Arial" w:eastAsia="Calibri" w:hAnsi="Arial" w:cs="Arial"/>
          <w:bCs/>
          <w:sz w:val="26"/>
          <w:szCs w:val="26"/>
        </w:rPr>
        <w:t xml:space="preserve">once de marzo de </w:t>
      </w:r>
      <w:r w:rsidR="00BF3F56">
        <w:rPr>
          <w:rFonts w:ascii="Arial" w:eastAsia="Calibri" w:hAnsi="Arial" w:cs="Arial"/>
          <w:bCs/>
          <w:sz w:val="26"/>
          <w:szCs w:val="26"/>
        </w:rPr>
        <w:t xml:space="preserve">2004 </w:t>
      </w:r>
      <w:r w:rsidR="00BF3F56" w:rsidRPr="00BF3F56">
        <w:rPr>
          <w:rFonts w:ascii="Arial" w:eastAsia="Calibri" w:hAnsi="Arial" w:cs="Arial"/>
          <w:bCs/>
          <w:sz w:val="26"/>
          <w:szCs w:val="26"/>
        </w:rPr>
        <w:t xml:space="preserve">dos mil cuatro, </w:t>
      </w:r>
      <w:r w:rsidR="00434C7C">
        <w:rPr>
          <w:rFonts w:ascii="Arial" w:eastAsia="Calibri" w:hAnsi="Arial" w:cs="Arial"/>
          <w:b/>
          <w:bCs/>
          <w:sz w:val="26"/>
          <w:szCs w:val="26"/>
        </w:rPr>
        <w:t xml:space="preserve">turnándolas </w:t>
      </w:r>
      <w:r w:rsidR="00320F4A">
        <w:rPr>
          <w:rFonts w:ascii="Arial" w:eastAsia="Calibri" w:hAnsi="Arial" w:cs="Arial"/>
          <w:bCs/>
          <w:sz w:val="26"/>
          <w:szCs w:val="26"/>
        </w:rPr>
        <w:t>al Titular del Ejecutivo del Estado de Oaxaca</w:t>
      </w:r>
      <w:r>
        <w:rPr>
          <w:rFonts w:ascii="Arial" w:eastAsia="Calibri" w:hAnsi="Arial" w:cs="Arial"/>
          <w:bCs/>
          <w:sz w:val="26"/>
          <w:szCs w:val="26"/>
        </w:rPr>
        <w:t xml:space="preserve">.- - - - </w:t>
      </w:r>
      <w:r w:rsidR="00D05025">
        <w:rPr>
          <w:rFonts w:ascii="Arial" w:eastAsia="Calibri" w:hAnsi="Arial" w:cs="Arial"/>
          <w:bCs/>
          <w:sz w:val="26"/>
          <w:szCs w:val="26"/>
        </w:rPr>
        <w:t>- - - - - -</w:t>
      </w:r>
      <w:r w:rsidR="00551437">
        <w:rPr>
          <w:rFonts w:ascii="Arial" w:eastAsia="Calibri" w:hAnsi="Arial" w:cs="Arial"/>
          <w:bCs/>
          <w:sz w:val="26"/>
          <w:szCs w:val="26"/>
        </w:rPr>
        <w:t xml:space="preserve"> </w:t>
      </w:r>
      <w:r w:rsidR="00551437">
        <w:rPr>
          <w:rFonts w:ascii="Arial" w:hAnsi="Arial" w:cs="Arial"/>
          <w:sz w:val="26"/>
          <w:szCs w:val="26"/>
        </w:rPr>
        <w:t xml:space="preserve">- - - - - - - - - - - </w:t>
      </w:r>
    </w:p>
    <w:p w14:paraId="689CB85A" w14:textId="63B4652E" w:rsidR="00131AED" w:rsidRDefault="00131AED" w:rsidP="00434C7C">
      <w:pPr>
        <w:spacing w:before="240" w:after="0" w:line="360" w:lineRule="auto"/>
        <w:ind w:firstLine="709"/>
        <w:jc w:val="both"/>
        <w:rPr>
          <w:rFonts w:ascii="Arial" w:eastAsia="Times New Roman" w:hAnsi="Arial" w:cs="Arial"/>
          <w:bCs/>
          <w:sz w:val="26"/>
          <w:szCs w:val="26"/>
          <w:lang w:eastAsia="es-ES"/>
        </w:rPr>
      </w:pPr>
      <w:r>
        <w:rPr>
          <w:rFonts w:ascii="Arial" w:eastAsia="Calibri" w:hAnsi="Arial" w:cs="Arial"/>
          <w:bCs/>
          <w:sz w:val="26"/>
          <w:szCs w:val="26"/>
        </w:rPr>
        <w:t>Sin embargo, el segundo aspecto a cumplimentarse consistente en que</w:t>
      </w:r>
      <w:r>
        <w:rPr>
          <w:rFonts w:ascii="Arial" w:eastAsia="Times New Roman" w:hAnsi="Arial" w:cs="Arial"/>
          <w:bCs/>
          <w:sz w:val="26"/>
          <w:szCs w:val="26"/>
          <w:lang w:eastAsia="es-ES"/>
        </w:rPr>
        <w:t xml:space="preserve"> el Titular del Ejecutivo del Estado de Oaxaca, por ser la autoridad </w:t>
      </w:r>
      <w:r>
        <w:rPr>
          <w:rFonts w:ascii="Arial" w:eastAsia="Times New Roman" w:hAnsi="Arial" w:cs="Arial"/>
          <w:bCs/>
          <w:sz w:val="26"/>
          <w:szCs w:val="26"/>
          <w:lang w:eastAsia="es-ES"/>
        </w:rPr>
        <w:lastRenderedPageBreak/>
        <w:t xml:space="preserve">competente y </w:t>
      </w:r>
      <w:r w:rsidRPr="001A1E13">
        <w:rPr>
          <w:rFonts w:ascii="Arial" w:hAnsi="Arial" w:cs="Arial"/>
          <w:bCs/>
          <w:sz w:val="26"/>
          <w:szCs w:val="26"/>
        </w:rPr>
        <w:t xml:space="preserve">ejercicio de </w:t>
      </w:r>
      <w:r>
        <w:rPr>
          <w:rFonts w:ascii="Arial" w:hAnsi="Arial" w:cs="Arial"/>
          <w:bCs/>
          <w:sz w:val="26"/>
          <w:szCs w:val="26"/>
        </w:rPr>
        <w:t>su facultad discrecional, d</w:t>
      </w:r>
      <w:r w:rsidR="00FC1F37">
        <w:rPr>
          <w:rFonts w:ascii="Arial" w:hAnsi="Arial" w:cs="Arial"/>
          <w:bCs/>
          <w:sz w:val="26"/>
          <w:szCs w:val="26"/>
        </w:rPr>
        <w:t xml:space="preserve">iera </w:t>
      </w:r>
      <w:r>
        <w:rPr>
          <w:rFonts w:ascii="Arial" w:eastAsia="Times New Roman" w:hAnsi="Arial" w:cs="Arial"/>
          <w:bCs/>
          <w:sz w:val="26"/>
          <w:szCs w:val="26"/>
          <w:lang w:eastAsia="es-ES"/>
        </w:rPr>
        <w:t>respuesta a la petición de la actora y res</w:t>
      </w:r>
      <w:r w:rsidR="00FC1F37">
        <w:rPr>
          <w:rFonts w:ascii="Arial" w:eastAsia="Times New Roman" w:hAnsi="Arial" w:cs="Arial"/>
          <w:bCs/>
          <w:sz w:val="26"/>
          <w:szCs w:val="26"/>
          <w:lang w:eastAsia="es-ES"/>
        </w:rPr>
        <w:t xml:space="preserve">olviera </w:t>
      </w:r>
      <w:r>
        <w:rPr>
          <w:rFonts w:ascii="Arial" w:eastAsia="Times New Roman" w:hAnsi="Arial" w:cs="Arial"/>
          <w:bCs/>
          <w:sz w:val="26"/>
          <w:szCs w:val="26"/>
          <w:lang w:eastAsia="es-ES"/>
        </w:rPr>
        <w:t xml:space="preserve">si ha lugar o no a la </w:t>
      </w:r>
      <w:r w:rsidRPr="001751C1">
        <w:rPr>
          <w:rFonts w:ascii="Arial" w:eastAsia="Times New Roman" w:hAnsi="Arial" w:cs="Arial"/>
          <w:bCs/>
          <w:sz w:val="26"/>
          <w:szCs w:val="26"/>
          <w:lang w:eastAsia="es-ES"/>
        </w:rPr>
        <w:t>renovación de la concesión</w:t>
      </w:r>
      <w:r>
        <w:rPr>
          <w:rFonts w:ascii="Arial" w:eastAsia="Times New Roman" w:hAnsi="Arial" w:cs="Arial"/>
          <w:bCs/>
          <w:sz w:val="26"/>
          <w:szCs w:val="26"/>
          <w:lang w:eastAsia="es-ES"/>
        </w:rPr>
        <w:t xml:space="preserve"> solicitada; por las razones anotadas en la presente resolución </w:t>
      </w:r>
      <w:r w:rsidRPr="00131AED">
        <w:rPr>
          <w:rFonts w:ascii="Arial" w:eastAsia="Times New Roman" w:hAnsi="Arial" w:cs="Arial"/>
          <w:b/>
          <w:bCs/>
          <w:sz w:val="26"/>
          <w:szCs w:val="26"/>
          <w:lang w:eastAsia="es-ES"/>
        </w:rPr>
        <w:t>no se tiene por cumplida</w:t>
      </w:r>
      <w:r>
        <w:rPr>
          <w:rFonts w:ascii="Arial" w:eastAsia="Times New Roman" w:hAnsi="Arial" w:cs="Arial"/>
          <w:bCs/>
          <w:sz w:val="26"/>
          <w:szCs w:val="26"/>
          <w:lang w:eastAsia="es-ES"/>
        </w:rPr>
        <w:t xml:space="preserve">; por lo que para reparar el agravio causado, lo procedente es revocar el acuerdo recurrido, para dictar otro en los siguientes términos:- - - - - - - - - - - - - - - - - - - - - - - - - - - - - - - - - - - - - </w:t>
      </w:r>
    </w:p>
    <w:p w14:paraId="76ACD8CE" w14:textId="3A84F200" w:rsidR="00D10141" w:rsidRPr="00A137D6" w:rsidRDefault="004332F1" w:rsidP="00D10141">
      <w:pPr>
        <w:spacing w:line="360" w:lineRule="auto"/>
        <w:ind w:left="1134" w:right="474" w:firstLine="282"/>
        <w:jc w:val="both"/>
        <w:rPr>
          <w:rFonts w:ascii="Arial" w:hAnsi="Arial" w:cs="Arial"/>
          <w:bCs/>
          <w:i/>
        </w:rPr>
      </w:pPr>
      <w:r w:rsidRPr="00A137D6">
        <w:rPr>
          <w:rFonts w:ascii="Arial" w:hAnsi="Arial" w:cs="Arial"/>
          <w:i/>
          <w:color w:val="000000"/>
        </w:rPr>
        <w:t>“</w:t>
      </w:r>
      <w:r w:rsidRPr="00A137D6">
        <w:rPr>
          <w:rFonts w:ascii="Arial" w:hAnsi="Arial" w:cs="Arial"/>
          <w:bCs/>
          <w:i/>
        </w:rPr>
        <w:t xml:space="preserve">Se recibieron en la Oficialía de Partes de Términos Primera y Segunda Instancia, y en la Oficialía de Partes común de Primera Instancia de este Tribunal, los días cinco de julio y veinte de septiembre, dos </w:t>
      </w:r>
      <w:r w:rsidRPr="00A137D6">
        <w:rPr>
          <w:rFonts w:ascii="Arial" w:hAnsi="Arial" w:cs="Arial"/>
          <w:b/>
          <w:bCs/>
          <w:i/>
        </w:rPr>
        <w:t>escritos</w:t>
      </w:r>
      <w:r w:rsidRPr="00A137D6">
        <w:rPr>
          <w:rFonts w:ascii="Arial" w:hAnsi="Arial" w:cs="Arial"/>
          <w:bCs/>
          <w:i/>
        </w:rPr>
        <w:t xml:space="preserve"> signados por </w:t>
      </w:r>
      <w:r w:rsidR="00551437">
        <w:rPr>
          <w:rFonts w:ascii="Arial" w:hAnsi="Arial" w:cs="Arial"/>
          <w:b/>
          <w:bCs/>
          <w:i/>
        </w:rPr>
        <w:t>*******</w:t>
      </w:r>
      <w:r w:rsidRPr="00A137D6">
        <w:rPr>
          <w:rFonts w:ascii="Arial" w:hAnsi="Arial" w:cs="Arial"/>
          <w:b/>
          <w:bCs/>
          <w:i/>
        </w:rPr>
        <w:t xml:space="preserve">, </w:t>
      </w:r>
      <w:r w:rsidRPr="00A137D6">
        <w:rPr>
          <w:rFonts w:ascii="Arial" w:hAnsi="Arial" w:cs="Arial"/>
          <w:bCs/>
          <w:i/>
        </w:rPr>
        <w:t xml:space="preserve">quien con el carácter que tiene reconocido en autos, </w:t>
      </w:r>
      <w:r w:rsidRPr="00A137D6">
        <w:rPr>
          <w:rFonts w:ascii="Arial" w:hAnsi="Arial" w:cs="Arial"/>
          <w:bCs/>
          <w:i/>
          <w:u w:val="single"/>
        </w:rPr>
        <w:t>solicita se declare el incumplimiento de la sentencia dictada,</w:t>
      </w:r>
      <w:r w:rsidRPr="00A137D6">
        <w:rPr>
          <w:rFonts w:ascii="Arial" w:hAnsi="Arial" w:cs="Arial"/>
          <w:bCs/>
          <w:i/>
        </w:rPr>
        <w:t xml:space="preserve"> por lo que este juzgador procede a analizar si la sentencia se tiene por cumplida o no:</w:t>
      </w:r>
      <w:r w:rsidR="00D10141" w:rsidRPr="00A137D6">
        <w:rPr>
          <w:rFonts w:ascii="Arial" w:hAnsi="Arial" w:cs="Arial"/>
          <w:bCs/>
          <w:i/>
        </w:rPr>
        <w:t xml:space="preserve">- - - - </w:t>
      </w:r>
      <w:r w:rsidR="00551437">
        <w:rPr>
          <w:rFonts w:ascii="Arial" w:hAnsi="Arial" w:cs="Arial"/>
          <w:bCs/>
          <w:i/>
        </w:rPr>
        <w:t xml:space="preserve">- - - - - - - - - - - - - - - </w:t>
      </w:r>
    </w:p>
    <w:p w14:paraId="42B346FE" w14:textId="1944C32B" w:rsidR="00D10141" w:rsidRPr="00A137D6" w:rsidRDefault="00D10141" w:rsidP="00D10141">
      <w:pPr>
        <w:spacing w:line="360" w:lineRule="auto"/>
        <w:ind w:left="1134" w:right="474" w:firstLine="282"/>
        <w:jc w:val="both"/>
        <w:rPr>
          <w:rFonts w:ascii="Arial" w:eastAsia="Times New Roman" w:hAnsi="Arial" w:cs="Arial"/>
          <w:bCs/>
          <w:i/>
          <w:lang w:eastAsia="es-ES"/>
        </w:rPr>
      </w:pPr>
      <w:r w:rsidRPr="00A137D6">
        <w:rPr>
          <w:rFonts w:ascii="Arial" w:eastAsia="Calibri" w:hAnsi="Arial" w:cs="Arial"/>
          <w:b/>
          <w:bCs/>
          <w:i/>
        </w:rPr>
        <w:t xml:space="preserve">1. </w:t>
      </w:r>
      <w:r w:rsidRPr="00A137D6">
        <w:rPr>
          <w:rFonts w:ascii="Arial" w:eastAsia="Calibri" w:hAnsi="Arial" w:cs="Arial"/>
          <w:bCs/>
          <w:i/>
        </w:rPr>
        <w:t xml:space="preserve">El 17 diecisiete de diciembre de 2015 dos mil quince se dictó sentencia, en la que determinó: </w:t>
      </w:r>
      <w:r w:rsidRPr="00A137D6">
        <w:rPr>
          <w:rFonts w:ascii="Arial" w:eastAsia="Calibri" w:hAnsi="Arial" w:cs="Arial"/>
          <w:b/>
          <w:bCs/>
          <w:i/>
        </w:rPr>
        <w:t>a)</w:t>
      </w:r>
      <w:r w:rsidRPr="00A137D6">
        <w:rPr>
          <w:rFonts w:ascii="Arial" w:eastAsia="Calibri" w:hAnsi="Arial" w:cs="Arial"/>
          <w:bCs/>
          <w:i/>
        </w:rPr>
        <w:t xml:space="preserve"> Declarar la nulidad de la </w:t>
      </w:r>
      <w:r w:rsidRPr="00A137D6">
        <w:rPr>
          <w:rFonts w:ascii="Arial" w:hAnsi="Arial" w:cs="Arial"/>
          <w:bCs/>
          <w:i/>
        </w:rPr>
        <w:t xml:space="preserve">resolución negativa ficta recaída al escrito presentado el 30 treinta de abril de 2009 dos mil diecinueve, </w:t>
      </w:r>
      <w:r w:rsidRPr="00A137D6">
        <w:rPr>
          <w:rFonts w:ascii="Arial" w:hAnsi="Arial" w:cs="Arial"/>
          <w:b/>
          <w:bCs/>
          <w:i/>
        </w:rPr>
        <w:t>para el efecto</w:t>
      </w:r>
      <w:r w:rsidRPr="00A137D6">
        <w:rPr>
          <w:rFonts w:ascii="Arial" w:hAnsi="Arial" w:cs="Arial"/>
          <w:bCs/>
          <w:i/>
        </w:rPr>
        <w:t xml:space="preserve"> de que el Secretario de Vialidad y Transporte del Estado de Oaxaca, otorgue a </w:t>
      </w:r>
      <w:r w:rsidR="00551437">
        <w:rPr>
          <w:rFonts w:ascii="Arial" w:hAnsi="Arial" w:cs="Arial"/>
          <w:bCs/>
          <w:i/>
        </w:rPr>
        <w:t>*******</w:t>
      </w:r>
      <w:r w:rsidRPr="00A137D6">
        <w:rPr>
          <w:rFonts w:ascii="Arial" w:hAnsi="Arial" w:cs="Arial"/>
          <w:bCs/>
          <w:i/>
        </w:rPr>
        <w:t xml:space="preserve">, el oficio; </w:t>
      </w:r>
      <w:r w:rsidRPr="00A137D6">
        <w:rPr>
          <w:rFonts w:ascii="Arial" w:hAnsi="Arial" w:cs="Arial"/>
          <w:b/>
          <w:bCs/>
          <w:i/>
        </w:rPr>
        <w:t>b)</w:t>
      </w:r>
      <w:r w:rsidRPr="00A137D6">
        <w:rPr>
          <w:rFonts w:ascii="Arial" w:hAnsi="Arial" w:cs="Arial"/>
          <w:bCs/>
          <w:i/>
        </w:rPr>
        <w:t xml:space="preserve"> Declarar la nulidad de la resolución negativa ficta recaída a los escritos presentados el 12 doce de diciembre de 2008 dos mil dieciocho y 22 veintidós de julio de 2009 dos mil diecinueve </w:t>
      </w:r>
      <w:r w:rsidRPr="00A137D6">
        <w:rPr>
          <w:rFonts w:ascii="Arial" w:hAnsi="Arial" w:cs="Arial"/>
          <w:b/>
          <w:bCs/>
          <w:i/>
        </w:rPr>
        <w:t>para el efecto</w:t>
      </w:r>
      <w:r w:rsidRPr="00A137D6">
        <w:rPr>
          <w:rFonts w:ascii="Arial" w:hAnsi="Arial" w:cs="Arial"/>
          <w:bCs/>
          <w:i/>
        </w:rPr>
        <w:t xml:space="preserve"> de que el Secretario de Vialidad y Transporte del Estado, </w:t>
      </w:r>
      <w:r w:rsidRPr="00A137D6">
        <w:rPr>
          <w:rFonts w:ascii="Arial" w:hAnsi="Arial" w:cs="Arial"/>
          <w:b/>
          <w:bCs/>
          <w:i/>
        </w:rPr>
        <w:t>dé trámite</w:t>
      </w:r>
      <w:r w:rsidRPr="00A137D6">
        <w:rPr>
          <w:rFonts w:ascii="Arial" w:hAnsi="Arial" w:cs="Arial"/>
          <w:bCs/>
          <w:i/>
        </w:rPr>
        <w:t xml:space="preserve"> a la petición que le fue formulada, </w:t>
      </w:r>
      <w:r w:rsidRPr="00A137D6">
        <w:rPr>
          <w:rFonts w:ascii="Arial" w:hAnsi="Arial" w:cs="Arial"/>
          <w:b/>
          <w:bCs/>
          <w:i/>
        </w:rPr>
        <w:t>turnándola</w:t>
      </w:r>
      <w:r w:rsidRPr="00A137D6">
        <w:rPr>
          <w:rFonts w:ascii="Arial" w:hAnsi="Arial" w:cs="Arial"/>
          <w:bCs/>
          <w:i/>
        </w:rPr>
        <w:t xml:space="preserve"> al Titular del Ejecutivo del Estado, para que éste, en ejercicio de su facultad discrecional resuelva si ha lugar o no a otorgar la renovación de la concesión contenida en el acuerdo </w:t>
      </w:r>
      <w:r w:rsidR="00551437">
        <w:rPr>
          <w:rFonts w:ascii="Arial" w:hAnsi="Arial" w:cs="Arial"/>
          <w:bCs/>
          <w:i/>
        </w:rPr>
        <w:t>*******</w:t>
      </w:r>
      <w:r w:rsidRPr="00A137D6">
        <w:rPr>
          <w:rFonts w:ascii="Arial" w:hAnsi="Arial" w:cs="Arial"/>
          <w:bCs/>
          <w:i/>
        </w:rPr>
        <w:t xml:space="preserve"> a </w:t>
      </w:r>
      <w:r w:rsidR="00551437">
        <w:rPr>
          <w:rFonts w:ascii="Arial" w:hAnsi="Arial" w:cs="Arial"/>
          <w:bCs/>
          <w:i/>
        </w:rPr>
        <w:t>*******</w:t>
      </w:r>
      <w:r w:rsidRPr="00A137D6">
        <w:rPr>
          <w:rFonts w:ascii="Arial" w:eastAsia="Times New Roman" w:hAnsi="Arial" w:cs="Arial"/>
          <w:bCs/>
          <w:i/>
          <w:lang w:eastAsia="es-ES"/>
        </w:rPr>
        <w:t xml:space="preserve">.- - - - - - - - - - - - - </w:t>
      </w:r>
    </w:p>
    <w:p w14:paraId="45A8DDEE" w14:textId="7CD1FD22" w:rsidR="00D10141" w:rsidRPr="00A137D6" w:rsidRDefault="00D10141" w:rsidP="007120AC">
      <w:pPr>
        <w:spacing w:line="360" w:lineRule="auto"/>
        <w:ind w:left="1134" w:right="474" w:firstLine="282"/>
        <w:jc w:val="both"/>
        <w:rPr>
          <w:rFonts w:ascii="Arial" w:eastAsia="Times New Roman" w:hAnsi="Arial" w:cs="Arial"/>
          <w:bCs/>
          <w:i/>
          <w:lang w:eastAsia="es-ES"/>
        </w:rPr>
      </w:pPr>
      <w:r w:rsidRPr="00A137D6">
        <w:rPr>
          <w:rFonts w:ascii="Arial" w:eastAsia="Calibri" w:hAnsi="Arial" w:cs="Arial"/>
          <w:b/>
          <w:bCs/>
          <w:i/>
        </w:rPr>
        <w:t>2</w:t>
      </w:r>
      <w:r w:rsidRPr="00A137D6">
        <w:rPr>
          <w:rFonts w:ascii="Arial" w:eastAsia="Calibri" w:hAnsi="Arial" w:cs="Arial"/>
          <w:bCs/>
          <w:i/>
        </w:rPr>
        <w:t xml:space="preserve">. </w:t>
      </w:r>
      <w:r w:rsidRPr="00A137D6">
        <w:rPr>
          <w:rFonts w:ascii="Arial" w:eastAsia="Times New Roman" w:hAnsi="Arial" w:cs="Arial"/>
          <w:bCs/>
          <w:i/>
          <w:lang w:eastAsia="es-ES"/>
        </w:rPr>
        <w:t xml:space="preserve">Mediante resolución de 5 cinco de diciembre de 2019 dos mil diecinueve la Sala Superior de este Tribunal al resolver recurso de revisión 0205/2019 interpuesto por la parte actora, determinó tener </w:t>
      </w:r>
      <w:r w:rsidRPr="00A137D6">
        <w:rPr>
          <w:rFonts w:ascii="Arial" w:eastAsia="Times New Roman" w:hAnsi="Arial" w:cs="Arial"/>
          <w:b/>
          <w:bCs/>
          <w:i/>
          <w:lang w:eastAsia="es-ES"/>
        </w:rPr>
        <w:t xml:space="preserve">parcialmente cumplida </w:t>
      </w:r>
      <w:r w:rsidRPr="00A137D6">
        <w:rPr>
          <w:rFonts w:ascii="Arial" w:eastAsia="Times New Roman" w:hAnsi="Arial" w:cs="Arial"/>
          <w:bCs/>
          <w:i/>
          <w:lang w:eastAsia="es-ES"/>
        </w:rPr>
        <w:t xml:space="preserve">la sentencia de 17 diecisiete de abril de 2015 dos mil quince, y determinó requerir al Titular del Ejecutivo del Estado de Oaxaca, para que dentro del plazo de 24 veinticuatro horas, cumplimente el fallo de 17 de abril de 2015 dos mil quince y esa resolución, para que en ejercicio de la facultad discrecional determinará, lo que en derecho corresponda, resolviendo si ha lugar o no a otorgar la renovación de la concesión contenida en el acuerdo número </w:t>
      </w:r>
      <w:r w:rsidR="00551437">
        <w:rPr>
          <w:rFonts w:ascii="Arial" w:eastAsia="Times New Roman" w:hAnsi="Arial" w:cs="Arial"/>
          <w:bCs/>
          <w:i/>
          <w:lang w:eastAsia="es-ES"/>
        </w:rPr>
        <w:t>*******</w:t>
      </w:r>
      <w:r w:rsidRPr="00A137D6">
        <w:rPr>
          <w:rFonts w:ascii="Arial" w:eastAsia="Times New Roman" w:hAnsi="Arial" w:cs="Arial"/>
          <w:bCs/>
          <w:i/>
          <w:lang w:eastAsia="es-ES"/>
        </w:rPr>
        <w:t xml:space="preserve"> de 11 once de marzo de 2004 dos mil cuatro</w:t>
      </w:r>
      <w:r w:rsidR="007120AC" w:rsidRPr="00A137D6">
        <w:rPr>
          <w:rFonts w:ascii="Arial" w:eastAsia="Times New Roman" w:hAnsi="Arial" w:cs="Arial"/>
          <w:bCs/>
          <w:i/>
          <w:lang w:eastAsia="es-ES"/>
        </w:rPr>
        <w:t>; a</w:t>
      </w:r>
      <w:r w:rsidRPr="00A137D6">
        <w:rPr>
          <w:rFonts w:ascii="Arial" w:eastAsia="Times New Roman" w:hAnsi="Arial" w:cs="Arial"/>
          <w:bCs/>
          <w:i/>
          <w:lang w:eastAsia="es-ES"/>
        </w:rPr>
        <w:t>simismo, requi</w:t>
      </w:r>
      <w:r w:rsidR="007120AC" w:rsidRPr="00A137D6">
        <w:rPr>
          <w:rFonts w:ascii="Arial" w:eastAsia="Times New Roman" w:hAnsi="Arial" w:cs="Arial"/>
          <w:bCs/>
          <w:i/>
          <w:lang w:eastAsia="es-ES"/>
        </w:rPr>
        <w:t xml:space="preserve">rió </w:t>
      </w:r>
      <w:r w:rsidRPr="00A137D6">
        <w:rPr>
          <w:rFonts w:ascii="Arial" w:eastAsia="Times New Roman" w:hAnsi="Arial" w:cs="Arial"/>
          <w:bCs/>
          <w:i/>
          <w:lang w:eastAsia="es-ES"/>
        </w:rPr>
        <w:t>a la ahora Secretar</w:t>
      </w:r>
      <w:r w:rsidR="007120AC" w:rsidRPr="00A137D6">
        <w:rPr>
          <w:rFonts w:ascii="Arial" w:eastAsia="Times New Roman" w:hAnsi="Arial" w:cs="Arial"/>
          <w:bCs/>
          <w:i/>
          <w:lang w:eastAsia="es-ES"/>
        </w:rPr>
        <w:t>í</w:t>
      </w:r>
      <w:r w:rsidRPr="00A137D6">
        <w:rPr>
          <w:rFonts w:ascii="Arial" w:eastAsia="Times New Roman" w:hAnsi="Arial" w:cs="Arial"/>
          <w:bCs/>
          <w:i/>
          <w:lang w:eastAsia="es-ES"/>
        </w:rPr>
        <w:t>a</w:t>
      </w:r>
      <w:r w:rsidR="007120AC" w:rsidRPr="00A137D6">
        <w:rPr>
          <w:rFonts w:ascii="Arial" w:eastAsia="Times New Roman" w:hAnsi="Arial" w:cs="Arial"/>
          <w:bCs/>
          <w:i/>
          <w:lang w:eastAsia="es-ES"/>
        </w:rPr>
        <w:t xml:space="preserve"> </w:t>
      </w:r>
      <w:r w:rsidRPr="00A137D6">
        <w:rPr>
          <w:rFonts w:ascii="Arial" w:eastAsia="Times New Roman" w:hAnsi="Arial" w:cs="Arial"/>
          <w:bCs/>
          <w:i/>
          <w:lang w:eastAsia="es-ES"/>
        </w:rPr>
        <w:t>de Movilidad del Estado</w:t>
      </w:r>
      <w:r w:rsidR="007120AC" w:rsidRPr="00A137D6">
        <w:rPr>
          <w:rFonts w:ascii="Arial" w:eastAsia="Times New Roman" w:hAnsi="Arial" w:cs="Arial"/>
          <w:bCs/>
          <w:i/>
          <w:lang w:eastAsia="es-ES"/>
        </w:rPr>
        <w:t xml:space="preserve"> de Oaxaca</w:t>
      </w:r>
      <w:r w:rsidRPr="00A137D6">
        <w:rPr>
          <w:rFonts w:ascii="Arial" w:eastAsia="Times New Roman" w:hAnsi="Arial" w:cs="Arial"/>
          <w:bCs/>
          <w:i/>
          <w:lang w:eastAsia="es-ES"/>
        </w:rPr>
        <w:t xml:space="preserve">, para que dentro del plazo de </w:t>
      </w:r>
      <w:r w:rsidR="007120AC" w:rsidRPr="00A137D6">
        <w:rPr>
          <w:rFonts w:ascii="Arial" w:eastAsia="Times New Roman" w:hAnsi="Arial" w:cs="Arial"/>
          <w:bCs/>
          <w:i/>
          <w:lang w:eastAsia="es-ES"/>
        </w:rPr>
        <w:t>24 veinticuatro horas</w:t>
      </w:r>
      <w:r w:rsidRPr="00A137D6">
        <w:rPr>
          <w:rFonts w:ascii="Arial" w:eastAsia="Times New Roman" w:hAnsi="Arial" w:cs="Arial"/>
          <w:bCs/>
          <w:i/>
          <w:lang w:eastAsia="es-ES"/>
        </w:rPr>
        <w:t>, exhib</w:t>
      </w:r>
      <w:r w:rsidR="007120AC" w:rsidRPr="00A137D6">
        <w:rPr>
          <w:rFonts w:ascii="Arial" w:eastAsia="Times New Roman" w:hAnsi="Arial" w:cs="Arial"/>
          <w:bCs/>
          <w:i/>
          <w:lang w:eastAsia="es-ES"/>
        </w:rPr>
        <w:t>iera</w:t>
      </w:r>
      <w:r w:rsidRPr="00A137D6">
        <w:rPr>
          <w:rFonts w:ascii="Arial" w:eastAsia="Times New Roman" w:hAnsi="Arial" w:cs="Arial"/>
          <w:bCs/>
          <w:i/>
          <w:lang w:eastAsia="es-ES"/>
        </w:rPr>
        <w:t xml:space="preserve"> copias certificadas de los documentos con los que acredite que el acuerdo de concesión </w:t>
      </w:r>
      <w:r w:rsidR="00551437">
        <w:rPr>
          <w:rFonts w:ascii="Arial" w:eastAsia="Times New Roman" w:hAnsi="Arial" w:cs="Arial"/>
          <w:bCs/>
          <w:i/>
          <w:lang w:eastAsia="es-ES"/>
        </w:rPr>
        <w:t>*******</w:t>
      </w:r>
      <w:r w:rsidRPr="00A137D6">
        <w:rPr>
          <w:rFonts w:ascii="Arial" w:eastAsia="Times New Roman" w:hAnsi="Arial" w:cs="Arial"/>
          <w:bCs/>
          <w:i/>
          <w:lang w:eastAsia="es-ES"/>
        </w:rPr>
        <w:t>, fue publicado en el Periódico Oficial del Gobierno del Estado de Oaxaca.</w:t>
      </w:r>
    </w:p>
    <w:p w14:paraId="2480294D" w14:textId="6AEAC1F8" w:rsidR="00D10141" w:rsidRPr="00A137D6" w:rsidRDefault="007120AC" w:rsidP="007120AC">
      <w:pPr>
        <w:spacing w:line="360" w:lineRule="auto"/>
        <w:ind w:left="1134" w:right="474" w:firstLine="282"/>
        <w:jc w:val="both"/>
        <w:rPr>
          <w:rFonts w:ascii="Arial" w:eastAsia="Times New Roman" w:hAnsi="Arial" w:cs="Arial"/>
          <w:bCs/>
          <w:i/>
          <w:lang w:eastAsia="es-ES"/>
        </w:rPr>
      </w:pPr>
      <w:r w:rsidRPr="00A137D6">
        <w:rPr>
          <w:rFonts w:ascii="Arial" w:eastAsia="Calibri" w:hAnsi="Arial" w:cs="Arial"/>
          <w:b/>
          <w:bCs/>
          <w:i/>
        </w:rPr>
        <w:lastRenderedPageBreak/>
        <w:t xml:space="preserve">De lo anterior se sigue </w:t>
      </w:r>
      <w:r w:rsidR="00D10141" w:rsidRPr="00A137D6">
        <w:rPr>
          <w:rFonts w:ascii="Arial" w:eastAsia="Calibri" w:hAnsi="Arial" w:cs="Arial"/>
          <w:bCs/>
          <w:i/>
        </w:rPr>
        <w:t>que los aspectos a cumplirse por la autoridad correspondiente consistieron en:</w:t>
      </w:r>
      <w:r w:rsidRPr="00A137D6">
        <w:rPr>
          <w:rFonts w:ascii="Arial" w:eastAsia="Calibri" w:hAnsi="Arial" w:cs="Arial"/>
          <w:bCs/>
          <w:i/>
        </w:rPr>
        <w:t xml:space="preserve"> </w:t>
      </w:r>
      <w:r w:rsidR="00D10141" w:rsidRPr="00A137D6">
        <w:rPr>
          <w:rFonts w:ascii="Arial" w:eastAsia="Calibri" w:hAnsi="Arial" w:cs="Arial"/>
          <w:b/>
          <w:i/>
        </w:rPr>
        <w:t>a)</w:t>
      </w:r>
      <w:r w:rsidR="00D10141" w:rsidRPr="00A137D6">
        <w:rPr>
          <w:rFonts w:ascii="Arial" w:eastAsia="Calibri" w:hAnsi="Arial" w:cs="Arial"/>
          <w:bCs/>
          <w:i/>
        </w:rPr>
        <w:t xml:space="preserve">. </w:t>
      </w:r>
      <w:r w:rsidR="00D10141" w:rsidRPr="00A137D6">
        <w:rPr>
          <w:rFonts w:ascii="Arial" w:eastAsia="Times New Roman" w:hAnsi="Arial" w:cs="Arial"/>
          <w:bCs/>
          <w:i/>
          <w:lang w:eastAsia="es-ES"/>
        </w:rPr>
        <w:t xml:space="preserve">Que la Secretaría de Movilidad del Estado de Oaxaca, remitiera copias certificadas de los documentos con los que acredite que el acuerdo de concesión </w:t>
      </w:r>
      <w:r w:rsidR="00551437">
        <w:rPr>
          <w:rFonts w:ascii="Arial" w:eastAsia="Calibri" w:hAnsi="Arial" w:cs="Arial"/>
          <w:bCs/>
          <w:i/>
        </w:rPr>
        <w:t>*******</w:t>
      </w:r>
      <w:r w:rsidR="00D10141" w:rsidRPr="00A137D6">
        <w:rPr>
          <w:rFonts w:ascii="Arial" w:eastAsia="Calibri" w:hAnsi="Arial" w:cs="Arial"/>
          <w:bCs/>
          <w:i/>
        </w:rPr>
        <w:t xml:space="preserve"> quince mil once, </w:t>
      </w:r>
      <w:r w:rsidR="00D10141" w:rsidRPr="00A137D6">
        <w:rPr>
          <w:rFonts w:ascii="Arial" w:eastAsia="Times New Roman" w:hAnsi="Arial" w:cs="Arial"/>
          <w:bCs/>
          <w:i/>
          <w:lang w:eastAsia="es-ES"/>
        </w:rPr>
        <w:t>de 11 once de marzo de 2004 dos mil cuatro, fue publicado en el Periódico Oficial del Gobierno del Estado de Oaxaca</w:t>
      </w:r>
      <w:r w:rsidRPr="00A137D6">
        <w:rPr>
          <w:rFonts w:ascii="Arial" w:eastAsia="Times New Roman" w:hAnsi="Arial" w:cs="Arial"/>
          <w:bCs/>
          <w:i/>
          <w:lang w:eastAsia="es-ES"/>
        </w:rPr>
        <w:t xml:space="preserve">, </w:t>
      </w:r>
      <w:r w:rsidR="00D10141" w:rsidRPr="00A137D6">
        <w:rPr>
          <w:rFonts w:ascii="Arial" w:eastAsia="Times New Roman" w:hAnsi="Arial" w:cs="Arial"/>
          <w:b/>
          <w:i/>
          <w:lang w:eastAsia="es-ES"/>
        </w:rPr>
        <w:t>b)</w:t>
      </w:r>
      <w:r w:rsidR="00D10141" w:rsidRPr="00A137D6">
        <w:rPr>
          <w:rFonts w:ascii="Arial" w:eastAsia="Times New Roman" w:hAnsi="Arial" w:cs="Arial"/>
          <w:bCs/>
          <w:i/>
          <w:lang w:eastAsia="es-ES"/>
        </w:rPr>
        <w:t xml:space="preserve">. Que el Titular del Ejecutivo del Estado de Oaxaca, por ser la autoridad competente y </w:t>
      </w:r>
      <w:r w:rsidR="00D10141" w:rsidRPr="00A137D6">
        <w:rPr>
          <w:rFonts w:ascii="Arial" w:hAnsi="Arial" w:cs="Arial"/>
          <w:bCs/>
          <w:i/>
        </w:rPr>
        <w:t xml:space="preserve">ejercicio de la facultad discrecional que le otorga el artículo 18 de la Ley de Tránsito Reformada para el Estado de Oaxaca, </w:t>
      </w:r>
      <w:r w:rsidR="00D10141" w:rsidRPr="00A137D6">
        <w:rPr>
          <w:rFonts w:ascii="Arial" w:eastAsia="Times New Roman" w:hAnsi="Arial" w:cs="Arial"/>
          <w:bCs/>
          <w:i/>
          <w:lang w:eastAsia="es-ES"/>
        </w:rPr>
        <w:t xml:space="preserve">diera respuesta a la petición de la actora, en el que resolviera si ha lugar o no a la renovación de la concesión solicitada.- </w:t>
      </w:r>
    </w:p>
    <w:p w14:paraId="1CE2A97D" w14:textId="6C978003" w:rsidR="006A1A02" w:rsidRPr="00A137D6" w:rsidRDefault="007120AC" w:rsidP="006A1A02">
      <w:pPr>
        <w:spacing w:line="360" w:lineRule="auto"/>
        <w:ind w:left="1134" w:right="474" w:firstLine="282"/>
        <w:jc w:val="both"/>
        <w:rPr>
          <w:rFonts w:ascii="Arial" w:eastAsia="Calibri" w:hAnsi="Arial" w:cs="Arial"/>
          <w:bCs/>
          <w:i/>
        </w:rPr>
      </w:pPr>
      <w:r w:rsidRPr="00A137D6">
        <w:rPr>
          <w:rFonts w:ascii="Arial" w:eastAsia="Calibri" w:hAnsi="Arial" w:cs="Arial"/>
          <w:bCs/>
          <w:i/>
        </w:rPr>
        <w:t>Del examen a</w:t>
      </w:r>
      <w:r w:rsidR="00D10141" w:rsidRPr="00A137D6">
        <w:rPr>
          <w:rFonts w:ascii="Arial" w:eastAsia="Times New Roman" w:hAnsi="Arial" w:cs="Arial"/>
          <w:bCs/>
          <w:i/>
          <w:lang w:eastAsia="es-ES"/>
        </w:rPr>
        <w:t xml:space="preserve"> las constancias remitidas para acreditar el cumplimiento de la sentencia</w:t>
      </w:r>
      <w:r w:rsidRPr="00A137D6">
        <w:rPr>
          <w:rFonts w:ascii="Arial" w:eastAsia="Times New Roman" w:hAnsi="Arial" w:cs="Arial"/>
          <w:bCs/>
          <w:i/>
          <w:lang w:eastAsia="es-ES"/>
        </w:rPr>
        <w:t xml:space="preserve">, se obtiene que </w:t>
      </w:r>
      <w:r w:rsidR="00D10141" w:rsidRPr="00A137D6">
        <w:rPr>
          <w:rFonts w:ascii="Arial" w:eastAsia="Calibri" w:hAnsi="Arial" w:cs="Arial"/>
          <w:bCs/>
          <w:i/>
        </w:rPr>
        <w:t>el Secretario de Vialidad y Transporte en el Estado de Oaxaca</w:t>
      </w:r>
      <w:r w:rsidRPr="00A137D6">
        <w:rPr>
          <w:rFonts w:ascii="Arial" w:eastAsia="Calibri" w:hAnsi="Arial" w:cs="Arial"/>
          <w:bCs/>
          <w:i/>
        </w:rPr>
        <w:t xml:space="preserve">: </w:t>
      </w:r>
      <w:r w:rsidRPr="00A137D6">
        <w:rPr>
          <w:rFonts w:ascii="Arial" w:eastAsia="Calibri" w:hAnsi="Arial" w:cs="Arial"/>
          <w:b/>
          <w:bCs/>
          <w:i/>
        </w:rPr>
        <w:t xml:space="preserve">a) </w:t>
      </w:r>
      <w:r w:rsidRPr="00A137D6">
        <w:rPr>
          <w:rFonts w:ascii="Arial" w:eastAsia="Calibri" w:hAnsi="Arial" w:cs="Arial"/>
          <w:bCs/>
          <w:i/>
        </w:rPr>
        <w:t xml:space="preserve">mediante acuerdo de 22 veintidós de julio de 2016 dos mil dieciséis, ordenó otorgar a </w:t>
      </w:r>
      <w:r w:rsidR="00551437">
        <w:rPr>
          <w:rFonts w:ascii="Arial" w:eastAsia="Calibri" w:hAnsi="Arial" w:cs="Arial"/>
          <w:bCs/>
          <w:i/>
          <w:sz w:val="20"/>
          <w:szCs w:val="20"/>
        </w:rPr>
        <w:t>*******</w:t>
      </w:r>
      <w:r w:rsidR="00D10141" w:rsidRPr="00A137D6">
        <w:rPr>
          <w:rFonts w:ascii="Arial" w:eastAsia="Calibri" w:hAnsi="Arial" w:cs="Arial"/>
          <w:bCs/>
          <w:i/>
        </w:rPr>
        <w:t xml:space="preserve">, el oficio para la publicación en el Periódico Oficial del Gobierno del Estado, del acuerdo de concesión </w:t>
      </w:r>
      <w:r w:rsidR="00551437">
        <w:rPr>
          <w:rFonts w:ascii="Arial" w:eastAsia="Calibri" w:hAnsi="Arial" w:cs="Arial"/>
          <w:bCs/>
          <w:i/>
        </w:rPr>
        <w:t>*******</w:t>
      </w:r>
      <w:r w:rsidR="00D10141" w:rsidRPr="00A137D6">
        <w:rPr>
          <w:rFonts w:ascii="Arial" w:eastAsia="Calibri" w:hAnsi="Arial" w:cs="Arial"/>
          <w:bCs/>
          <w:i/>
        </w:rPr>
        <w:t>, previo pago correspondiente</w:t>
      </w:r>
      <w:r w:rsidRPr="00A137D6">
        <w:rPr>
          <w:rFonts w:ascii="Arial" w:eastAsia="Calibri" w:hAnsi="Arial" w:cs="Arial"/>
          <w:bCs/>
          <w:i/>
        </w:rPr>
        <w:t>; a</w:t>
      </w:r>
      <w:r w:rsidR="00D10141" w:rsidRPr="00A137D6">
        <w:rPr>
          <w:rFonts w:ascii="Arial" w:eastAsia="Calibri" w:hAnsi="Arial" w:cs="Arial"/>
          <w:bCs/>
          <w:i/>
        </w:rPr>
        <w:t xml:space="preserve">simismo </w:t>
      </w:r>
      <w:r w:rsidRPr="00A137D6">
        <w:rPr>
          <w:rFonts w:ascii="Arial" w:eastAsia="Calibri" w:hAnsi="Arial" w:cs="Arial"/>
          <w:bCs/>
          <w:i/>
        </w:rPr>
        <w:t xml:space="preserve">ordenó </w:t>
      </w:r>
      <w:r w:rsidR="00D10141" w:rsidRPr="00A137D6">
        <w:rPr>
          <w:rFonts w:ascii="Arial" w:eastAsia="Calibri" w:hAnsi="Arial" w:cs="Arial"/>
          <w:bCs/>
          <w:i/>
        </w:rPr>
        <w:t>dar trámite a</w:t>
      </w:r>
      <w:r w:rsidRPr="00A137D6">
        <w:rPr>
          <w:rFonts w:ascii="Arial" w:eastAsia="Calibri" w:hAnsi="Arial" w:cs="Arial"/>
          <w:bCs/>
          <w:i/>
        </w:rPr>
        <w:t xml:space="preserve"> </w:t>
      </w:r>
      <w:r w:rsidR="00D10141" w:rsidRPr="00A137D6">
        <w:rPr>
          <w:rFonts w:ascii="Arial" w:eastAsia="Calibri" w:hAnsi="Arial" w:cs="Arial"/>
          <w:bCs/>
          <w:i/>
        </w:rPr>
        <w:t>l</w:t>
      </w:r>
      <w:r w:rsidRPr="00A137D6">
        <w:rPr>
          <w:rFonts w:ascii="Arial" w:eastAsia="Calibri" w:hAnsi="Arial" w:cs="Arial"/>
          <w:bCs/>
          <w:i/>
        </w:rPr>
        <w:t>os</w:t>
      </w:r>
      <w:r w:rsidR="00D10141" w:rsidRPr="00A137D6">
        <w:rPr>
          <w:rFonts w:ascii="Arial" w:eastAsia="Calibri" w:hAnsi="Arial" w:cs="Arial"/>
          <w:bCs/>
          <w:i/>
        </w:rPr>
        <w:t xml:space="preserve"> escrito</w:t>
      </w:r>
      <w:r w:rsidRPr="00A137D6">
        <w:rPr>
          <w:rFonts w:ascii="Arial" w:eastAsia="Calibri" w:hAnsi="Arial" w:cs="Arial"/>
          <w:bCs/>
          <w:i/>
        </w:rPr>
        <w:t>s</w:t>
      </w:r>
      <w:r w:rsidR="00D10141" w:rsidRPr="00A137D6">
        <w:rPr>
          <w:rFonts w:ascii="Arial" w:eastAsia="Calibri" w:hAnsi="Arial" w:cs="Arial"/>
          <w:bCs/>
          <w:i/>
        </w:rPr>
        <w:t xml:space="preserve"> de petición de fechas </w:t>
      </w:r>
      <w:r w:rsidRPr="00A137D6">
        <w:rPr>
          <w:rFonts w:ascii="Arial" w:eastAsia="Calibri" w:hAnsi="Arial" w:cs="Arial"/>
          <w:bCs/>
          <w:i/>
        </w:rPr>
        <w:t xml:space="preserve">12 </w:t>
      </w:r>
      <w:r w:rsidR="00D10141" w:rsidRPr="00A137D6">
        <w:rPr>
          <w:rFonts w:ascii="Arial" w:eastAsia="Calibri" w:hAnsi="Arial" w:cs="Arial"/>
          <w:bCs/>
          <w:i/>
        </w:rPr>
        <w:t xml:space="preserve">doce de diciembre de </w:t>
      </w:r>
      <w:r w:rsidRPr="00A137D6">
        <w:rPr>
          <w:rFonts w:ascii="Arial" w:eastAsia="Calibri" w:hAnsi="Arial" w:cs="Arial"/>
          <w:bCs/>
          <w:i/>
        </w:rPr>
        <w:t xml:space="preserve">2008 </w:t>
      </w:r>
      <w:r w:rsidR="00D10141" w:rsidRPr="00A137D6">
        <w:rPr>
          <w:rFonts w:ascii="Arial" w:eastAsia="Calibri" w:hAnsi="Arial" w:cs="Arial"/>
          <w:bCs/>
          <w:i/>
        </w:rPr>
        <w:t xml:space="preserve">dos mil ocho y </w:t>
      </w:r>
      <w:r w:rsidRPr="00A137D6">
        <w:rPr>
          <w:rFonts w:ascii="Arial" w:eastAsia="Calibri" w:hAnsi="Arial" w:cs="Arial"/>
          <w:bCs/>
          <w:i/>
        </w:rPr>
        <w:t xml:space="preserve">22 </w:t>
      </w:r>
      <w:r w:rsidR="00D10141" w:rsidRPr="00A137D6">
        <w:rPr>
          <w:rFonts w:ascii="Arial" w:eastAsia="Calibri" w:hAnsi="Arial" w:cs="Arial"/>
          <w:bCs/>
          <w:i/>
        </w:rPr>
        <w:t xml:space="preserve">veintidós de julio de </w:t>
      </w:r>
      <w:r w:rsidRPr="00A137D6">
        <w:rPr>
          <w:rFonts w:ascii="Arial" w:eastAsia="Calibri" w:hAnsi="Arial" w:cs="Arial"/>
          <w:bCs/>
          <w:i/>
        </w:rPr>
        <w:t xml:space="preserve">2009 </w:t>
      </w:r>
      <w:r w:rsidR="00D10141" w:rsidRPr="00A137D6">
        <w:rPr>
          <w:rFonts w:ascii="Arial" w:eastAsia="Calibri" w:hAnsi="Arial" w:cs="Arial"/>
          <w:bCs/>
          <w:i/>
        </w:rPr>
        <w:t>dos mil nueve, con l</w:t>
      </w:r>
      <w:r w:rsidRPr="00A137D6">
        <w:rPr>
          <w:rFonts w:ascii="Arial" w:eastAsia="Calibri" w:hAnsi="Arial" w:cs="Arial"/>
          <w:bCs/>
          <w:i/>
        </w:rPr>
        <w:t>os</w:t>
      </w:r>
      <w:r w:rsidR="00D10141" w:rsidRPr="00A137D6">
        <w:rPr>
          <w:rFonts w:ascii="Arial" w:eastAsia="Calibri" w:hAnsi="Arial" w:cs="Arial"/>
          <w:bCs/>
          <w:i/>
        </w:rPr>
        <w:t xml:space="preserve"> que solicitó la renovación</w:t>
      </w:r>
      <w:r w:rsidRPr="00A137D6">
        <w:rPr>
          <w:rFonts w:ascii="Arial" w:eastAsia="Calibri" w:hAnsi="Arial" w:cs="Arial"/>
          <w:bCs/>
          <w:i/>
        </w:rPr>
        <w:t xml:space="preserve"> del acuerdo de concesión </w:t>
      </w:r>
      <w:r w:rsidR="00551437">
        <w:rPr>
          <w:rFonts w:ascii="Arial" w:eastAsia="Calibri" w:hAnsi="Arial" w:cs="Arial"/>
          <w:bCs/>
          <w:i/>
        </w:rPr>
        <w:t>*******</w:t>
      </w:r>
      <w:r w:rsidRPr="00A137D6">
        <w:rPr>
          <w:rFonts w:ascii="Arial" w:eastAsia="Calibri" w:hAnsi="Arial" w:cs="Arial"/>
          <w:bCs/>
          <w:i/>
        </w:rPr>
        <w:t xml:space="preserve">, y turnarlo </w:t>
      </w:r>
      <w:r w:rsidR="00D10141" w:rsidRPr="00A137D6">
        <w:rPr>
          <w:rFonts w:ascii="Arial" w:eastAsia="Calibri" w:hAnsi="Arial" w:cs="Arial"/>
          <w:bCs/>
          <w:i/>
        </w:rPr>
        <w:t>al titular del ejecutivo del Estado, para que en ejercicio de su facultad discrecional, resuelva si ha lugar o no a otorgar la renovación de la concesión.</w:t>
      </w:r>
      <w:r w:rsidR="00D10141" w:rsidRPr="00A137D6">
        <w:rPr>
          <w:rFonts w:ascii="Arial" w:eastAsia="Times New Roman" w:hAnsi="Arial" w:cs="Arial"/>
          <w:bCs/>
          <w:i/>
          <w:sz w:val="26"/>
          <w:szCs w:val="26"/>
          <w:lang w:eastAsia="es-ES"/>
        </w:rPr>
        <w:t>”</w:t>
      </w:r>
      <w:r w:rsidRPr="00A137D6">
        <w:rPr>
          <w:rFonts w:ascii="Arial" w:eastAsia="Times New Roman" w:hAnsi="Arial" w:cs="Arial"/>
          <w:bCs/>
          <w:i/>
          <w:sz w:val="26"/>
          <w:szCs w:val="26"/>
          <w:lang w:eastAsia="es-ES"/>
        </w:rPr>
        <w:t xml:space="preserve">, </w:t>
      </w:r>
      <w:r w:rsidRPr="00A137D6">
        <w:rPr>
          <w:rFonts w:ascii="Arial" w:eastAsia="Times New Roman" w:hAnsi="Arial" w:cs="Arial"/>
          <w:b/>
          <w:bCs/>
          <w:i/>
          <w:lang w:eastAsia="es-ES"/>
        </w:rPr>
        <w:t xml:space="preserve">b) </w:t>
      </w:r>
      <w:r w:rsidRPr="00A137D6">
        <w:rPr>
          <w:rFonts w:ascii="Arial" w:eastAsia="Times New Roman" w:hAnsi="Arial" w:cs="Arial"/>
          <w:bCs/>
          <w:i/>
          <w:lang w:eastAsia="es-ES"/>
        </w:rPr>
        <w:t>mediante</w:t>
      </w:r>
      <w:r w:rsidRPr="00A137D6">
        <w:rPr>
          <w:rFonts w:ascii="Arial" w:eastAsia="Times New Roman" w:hAnsi="Arial" w:cs="Arial"/>
          <w:b/>
          <w:bCs/>
          <w:i/>
          <w:lang w:eastAsia="es-ES"/>
        </w:rPr>
        <w:t xml:space="preserve"> </w:t>
      </w:r>
      <w:r w:rsidR="00D10141" w:rsidRPr="00A137D6">
        <w:rPr>
          <w:rFonts w:ascii="Arial" w:eastAsia="Calibri" w:hAnsi="Arial" w:cs="Arial"/>
          <w:bCs/>
          <w:i/>
        </w:rPr>
        <w:t>oficio</w:t>
      </w:r>
      <w:r w:rsidR="00D10141" w:rsidRPr="00A137D6">
        <w:rPr>
          <w:rFonts w:ascii="Arial" w:eastAsia="Calibri" w:hAnsi="Arial" w:cs="Arial"/>
          <w:b/>
          <w:bCs/>
          <w:i/>
        </w:rPr>
        <w:t xml:space="preserve"> </w:t>
      </w:r>
      <w:r w:rsidR="00551437">
        <w:rPr>
          <w:rFonts w:ascii="Arial" w:eastAsia="Calibri" w:hAnsi="Arial" w:cs="Arial"/>
          <w:bCs/>
          <w:i/>
          <w:sz w:val="20"/>
          <w:szCs w:val="20"/>
        </w:rPr>
        <w:t>*******</w:t>
      </w:r>
      <w:r w:rsidR="00D10141" w:rsidRPr="00A137D6">
        <w:rPr>
          <w:rFonts w:ascii="Arial" w:eastAsia="Calibri" w:hAnsi="Arial" w:cs="Arial"/>
          <w:bCs/>
          <w:i/>
        </w:rPr>
        <w:t xml:space="preserve"> remitió al Gobernador Constitucional, copia de la petición signada por </w:t>
      </w:r>
      <w:r w:rsidR="00551437">
        <w:rPr>
          <w:rFonts w:ascii="Arial" w:eastAsia="Calibri" w:hAnsi="Arial" w:cs="Arial"/>
          <w:bCs/>
          <w:i/>
        </w:rPr>
        <w:t>*******</w:t>
      </w:r>
      <w:r w:rsidRPr="00A137D6">
        <w:rPr>
          <w:rFonts w:ascii="Arial" w:eastAsia="Calibri" w:hAnsi="Arial" w:cs="Arial"/>
          <w:bCs/>
          <w:i/>
        </w:rPr>
        <w:t xml:space="preserve">. También se tiene que el Director Jurídico de la Secretaría de Movilidad del Estado de Oaxaca, mediante </w:t>
      </w:r>
      <w:r w:rsidR="00D10141" w:rsidRPr="00A137D6">
        <w:rPr>
          <w:rFonts w:ascii="Arial" w:eastAsia="Calibri" w:hAnsi="Arial" w:cs="Arial"/>
          <w:bCs/>
          <w:i/>
        </w:rPr>
        <w:t xml:space="preserve">comparecencia espontánea de </w:t>
      </w:r>
      <w:r w:rsidR="00551437">
        <w:rPr>
          <w:rFonts w:ascii="Arial" w:eastAsia="Calibri" w:hAnsi="Arial" w:cs="Arial"/>
          <w:bCs/>
          <w:i/>
        </w:rPr>
        <w:t>*******</w:t>
      </w:r>
      <w:r w:rsidR="00D10141" w:rsidRPr="00A137D6">
        <w:rPr>
          <w:rFonts w:ascii="Arial" w:eastAsia="Calibri" w:hAnsi="Arial" w:cs="Arial"/>
          <w:bCs/>
          <w:i/>
        </w:rPr>
        <w:t>, de 26 veintiséis de abril de 2019 dos mil diecinueve, l</w:t>
      </w:r>
      <w:r w:rsidRPr="00A137D6">
        <w:rPr>
          <w:rFonts w:ascii="Arial" w:eastAsia="Calibri" w:hAnsi="Arial" w:cs="Arial"/>
          <w:bCs/>
          <w:i/>
        </w:rPr>
        <w:t xml:space="preserve">e </w:t>
      </w:r>
      <w:r w:rsidR="00D10141" w:rsidRPr="00A137D6">
        <w:rPr>
          <w:rFonts w:ascii="Arial" w:eastAsia="Calibri" w:hAnsi="Arial" w:cs="Arial"/>
          <w:bCs/>
          <w:i/>
        </w:rPr>
        <w:t>expidió el oficio de publicación ordenado en la sentencia</w:t>
      </w:r>
      <w:r w:rsidR="006A1A02" w:rsidRPr="00A137D6">
        <w:rPr>
          <w:rFonts w:ascii="Arial" w:eastAsia="Calibri" w:hAnsi="Arial" w:cs="Arial"/>
          <w:bCs/>
          <w:i/>
        </w:rPr>
        <w:t xml:space="preserve">; y finalmente se tiene </w:t>
      </w:r>
      <w:r w:rsidR="00D10141" w:rsidRPr="00A137D6">
        <w:rPr>
          <w:rFonts w:ascii="Arial" w:eastAsia="Calibri" w:hAnsi="Arial" w:cs="Arial"/>
          <w:bCs/>
          <w:i/>
        </w:rPr>
        <w:t xml:space="preserve">el oficio </w:t>
      </w:r>
      <w:r w:rsidR="00551437">
        <w:rPr>
          <w:rFonts w:ascii="Arial" w:eastAsia="Calibri" w:hAnsi="Arial" w:cs="Arial"/>
          <w:bCs/>
          <w:i/>
          <w:sz w:val="20"/>
          <w:szCs w:val="20"/>
        </w:rPr>
        <w:t>*******</w:t>
      </w:r>
      <w:r w:rsidR="00D10141" w:rsidRPr="00A137D6">
        <w:rPr>
          <w:rFonts w:ascii="Arial" w:eastAsia="Calibri" w:hAnsi="Arial" w:cs="Arial"/>
          <w:bCs/>
          <w:i/>
        </w:rPr>
        <w:t xml:space="preserve"> de 12 doce de febrero de 2019 dos mil diecinueve, con el que la Secretaria de Movilidad, solicitó al Jefe de la Unidad del Periódico Oficial del Gobierno del Estado de Oaxaca, girara instrucciones para que sea publicado por una sola ocasión el acuerdo de concesión </w:t>
      </w:r>
      <w:r w:rsidR="00551437">
        <w:rPr>
          <w:rFonts w:ascii="Arial" w:eastAsia="Calibri" w:hAnsi="Arial" w:cs="Arial"/>
          <w:bCs/>
          <w:i/>
        </w:rPr>
        <w:t>*******</w:t>
      </w:r>
      <w:r w:rsidR="00D10141" w:rsidRPr="00A137D6">
        <w:rPr>
          <w:rFonts w:ascii="Arial" w:eastAsia="Calibri" w:hAnsi="Arial" w:cs="Arial"/>
          <w:bCs/>
          <w:i/>
        </w:rPr>
        <w:t xml:space="preserve"> a nombre de </w:t>
      </w:r>
      <w:r w:rsidR="00551437">
        <w:rPr>
          <w:rFonts w:ascii="Arial" w:eastAsia="Calibri" w:hAnsi="Arial" w:cs="Arial"/>
          <w:bCs/>
          <w:i/>
        </w:rPr>
        <w:t>*******</w:t>
      </w:r>
      <w:r w:rsidR="00D10141" w:rsidRPr="00A137D6">
        <w:rPr>
          <w:rFonts w:ascii="Arial" w:eastAsia="Calibri" w:hAnsi="Arial" w:cs="Arial"/>
          <w:bCs/>
          <w:i/>
        </w:rPr>
        <w:t xml:space="preserve">; oficio de publicación que </w:t>
      </w:r>
      <w:r w:rsidR="006A1A02" w:rsidRPr="00A137D6">
        <w:rPr>
          <w:rFonts w:ascii="Arial" w:eastAsia="Calibri" w:hAnsi="Arial" w:cs="Arial"/>
          <w:bCs/>
          <w:i/>
        </w:rPr>
        <w:t xml:space="preserve">fue recibido </w:t>
      </w:r>
      <w:r w:rsidR="00D10141" w:rsidRPr="00A137D6">
        <w:rPr>
          <w:rFonts w:ascii="Arial" w:eastAsia="Calibri" w:hAnsi="Arial" w:cs="Arial"/>
          <w:bCs/>
          <w:i/>
        </w:rPr>
        <w:t>por la actora.</w:t>
      </w:r>
    </w:p>
    <w:p w14:paraId="58F8BD1A" w14:textId="758449E4" w:rsidR="00D10141" w:rsidRPr="00A137D6" w:rsidRDefault="006A1A02" w:rsidP="006A1A02">
      <w:pPr>
        <w:spacing w:line="360" w:lineRule="auto"/>
        <w:ind w:left="1134" w:right="474" w:firstLine="282"/>
        <w:jc w:val="both"/>
        <w:rPr>
          <w:rFonts w:ascii="Arial" w:hAnsi="Arial" w:cs="Arial"/>
          <w:bCs/>
          <w:i/>
        </w:rPr>
      </w:pPr>
      <w:r w:rsidRPr="00A137D6">
        <w:rPr>
          <w:rFonts w:ascii="Arial" w:eastAsia="Calibri" w:hAnsi="Arial" w:cs="Arial"/>
          <w:bCs/>
          <w:i/>
        </w:rPr>
        <w:t xml:space="preserve">Por otra parte, se tiene la </w:t>
      </w:r>
      <w:r w:rsidR="00D10141" w:rsidRPr="00A137D6">
        <w:rPr>
          <w:rFonts w:ascii="Arial" w:eastAsia="Calibri" w:hAnsi="Arial" w:cs="Arial"/>
          <w:bCs/>
          <w:i/>
        </w:rPr>
        <w:t>resolución de 31 treinta y uno de enero de 2020 dos mil veinte</w:t>
      </w:r>
      <w:r w:rsidRPr="00A137D6">
        <w:rPr>
          <w:rFonts w:ascii="Arial" w:eastAsia="Calibri" w:hAnsi="Arial" w:cs="Arial"/>
          <w:bCs/>
          <w:i/>
        </w:rPr>
        <w:t xml:space="preserve">, </w:t>
      </w:r>
      <w:r w:rsidR="00D10141" w:rsidRPr="00A137D6">
        <w:rPr>
          <w:rFonts w:ascii="Arial" w:eastAsia="Calibri" w:hAnsi="Arial" w:cs="Arial"/>
          <w:bCs/>
          <w:i/>
        </w:rPr>
        <w:t xml:space="preserve">mediante la cual el Gobernador Constitucional del Estado de Oaxaca, resolvió la solicitud de renovación del acuerdo de concesión </w:t>
      </w:r>
      <w:r w:rsidR="00551437">
        <w:rPr>
          <w:rFonts w:ascii="Arial" w:eastAsia="Calibri" w:hAnsi="Arial" w:cs="Arial"/>
          <w:bCs/>
          <w:i/>
        </w:rPr>
        <w:t>*******</w:t>
      </w:r>
      <w:r w:rsidR="00D10141" w:rsidRPr="00A137D6">
        <w:rPr>
          <w:rFonts w:ascii="Arial" w:eastAsia="Calibri" w:hAnsi="Arial" w:cs="Arial"/>
          <w:bCs/>
          <w:i/>
        </w:rPr>
        <w:t xml:space="preserve"> de </w:t>
      </w:r>
      <w:r w:rsidR="00551437">
        <w:rPr>
          <w:rFonts w:ascii="Arial" w:eastAsia="Calibri" w:hAnsi="Arial" w:cs="Arial"/>
          <w:bCs/>
          <w:i/>
        </w:rPr>
        <w:t>*******</w:t>
      </w:r>
      <w:r w:rsidRPr="00A137D6">
        <w:rPr>
          <w:rFonts w:ascii="Arial" w:eastAsia="Calibri" w:hAnsi="Arial" w:cs="Arial"/>
          <w:bCs/>
          <w:i/>
        </w:rPr>
        <w:t xml:space="preserve">; documental que de su análisis se desprende: que su emisora </w:t>
      </w:r>
      <w:r w:rsidR="00D10141" w:rsidRPr="00A137D6">
        <w:rPr>
          <w:rFonts w:ascii="Arial" w:eastAsia="Calibri" w:hAnsi="Arial" w:cs="Arial"/>
          <w:bCs/>
          <w:i/>
        </w:rPr>
        <w:t xml:space="preserve">citó </w:t>
      </w:r>
      <w:r w:rsidRPr="00A137D6">
        <w:rPr>
          <w:rFonts w:ascii="Arial" w:eastAsia="Calibri" w:hAnsi="Arial" w:cs="Arial"/>
          <w:bCs/>
          <w:i/>
        </w:rPr>
        <w:t xml:space="preserve">los fundamento legales que le otorgan competencia para </w:t>
      </w:r>
      <w:r w:rsidR="00D10141" w:rsidRPr="00A137D6">
        <w:rPr>
          <w:rFonts w:ascii="Arial" w:hAnsi="Arial" w:cs="Arial"/>
          <w:bCs/>
          <w:i/>
        </w:rPr>
        <w:t>emitir la resolución que dé respuesta a la petición de renovación</w:t>
      </w:r>
      <w:r w:rsidRPr="00A137D6">
        <w:rPr>
          <w:rFonts w:ascii="Arial" w:hAnsi="Arial" w:cs="Arial"/>
          <w:bCs/>
          <w:i/>
        </w:rPr>
        <w:t>; s</w:t>
      </w:r>
      <w:r w:rsidR="00D10141" w:rsidRPr="00A137D6">
        <w:rPr>
          <w:rFonts w:ascii="Arial" w:hAnsi="Arial" w:cs="Arial"/>
          <w:bCs/>
          <w:i/>
        </w:rPr>
        <w:t xml:space="preserve">in embargo, </w:t>
      </w:r>
      <w:r w:rsidR="00D10141" w:rsidRPr="00A137D6">
        <w:rPr>
          <w:rFonts w:ascii="Arial" w:hAnsi="Arial"/>
          <w:bCs/>
          <w:i/>
          <w:color w:val="000000"/>
        </w:rPr>
        <w:t xml:space="preserve">la respuesta otorgada </w:t>
      </w:r>
      <w:r w:rsidRPr="00A137D6">
        <w:rPr>
          <w:rFonts w:ascii="Arial" w:hAnsi="Arial"/>
          <w:bCs/>
          <w:i/>
          <w:color w:val="000000"/>
        </w:rPr>
        <w:t xml:space="preserve">no se ajusta a la actualidad, </w:t>
      </w:r>
      <w:r w:rsidR="00D10141" w:rsidRPr="00A137D6">
        <w:rPr>
          <w:rFonts w:ascii="Arial" w:hAnsi="Arial" w:cs="Arial"/>
          <w:bCs/>
          <w:i/>
        </w:rPr>
        <w:t>es incongruente y vulnera el derecho de petición de la administrada, a</w:t>
      </w:r>
      <w:r w:rsidRPr="00A137D6">
        <w:rPr>
          <w:rFonts w:ascii="Arial" w:hAnsi="Arial" w:cs="Arial"/>
          <w:bCs/>
          <w:i/>
        </w:rPr>
        <w:t>l</w:t>
      </w:r>
      <w:r w:rsidR="00D10141" w:rsidRPr="00A137D6">
        <w:rPr>
          <w:rFonts w:ascii="Arial" w:hAnsi="Arial" w:cs="Arial"/>
          <w:bCs/>
          <w:i/>
        </w:rPr>
        <w:t xml:space="preserve"> no respond</w:t>
      </w:r>
      <w:r w:rsidRPr="00A137D6">
        <w:rPr>
          <w:rFonts w:ascii="Arial" w:hAnsi="Arial" w:cs="Arial"/>
          <w:bCs/>
          <w:i/>
        </w:rPr>
        <w:t>er</w:t>
      </w:r>
      <w:r w:rsidR="00D10141" w:rsidRPr="00A137D6">
        <w:rPr>
          <w:rFonts w:ascii="Arial" w:hAnsi="Arial" w:cs="Arial"/>
          <w:bCs/>
          <w:i/>
        </w:rPr>
        <w:t xml:space="preserve"> </w:t>
      </w:r>
      <w:r w:rsidR="00D10141" w:rsidRPr="00A137D6">
        <w:rPr>
          <w:rFonts w:ascii="Arial" w:hAnsi="Arial"/>
          <w:bCs/>
          <w:i/>
          <w:color w:val="000000"/>
        </w:rPr>
        <w:t xml:space="preserve">de forma </w:t>
      </w:r>
      <w:r w:rsidR="00D10141" w:rsidRPr="00A137D6">
        <w:rPr>
          <w:rFonts w:ascii="Arial" w:hAnsi="Arial"/>
          <w:bCs/>
          <w:i/>
          <w:color w:val="000000"/>
        </w:rPr>
        <w:lastRenderedPageBreak/>
        <w:t>precisa</w:t>
      </w:r>
      <w:r w:rsidR="00D10141" w:rsidRPr="00A137D6">
        <w:rPr>
          <w:rFonts w:ascii="Arial" w:hAnsi="Arial" w:cs="Arial"/>
          <w:bCs/>
          <w:i/>
        </w:rPr>
        <w:t xml:space="preserve"> lo que le fue solicitado, pues no observó</w:t>
      </w:r>
      <w:r w:rsidR="00D10141" w:rsidRPr="00A137D6">
        <w:rPr>
          <w:rFonts w:ascii="Arial" w:hAnsi="Arial"/>
          <w:bCs/>
          <w:i/>
          <w:color w:val="000000"/>
        </w:rPr>
        <w:t xml:space="preserve"> que su respuesta cumpliera con las </w:t>
      </w:r>
      <w:r w:rsidR="00D10141" w:rsidRPr="00A137D6">
        <w:rPr>
          <w:rFonts w:ascii="Arial" w:hAnsi="Arial" w:cs="Arial"/>
          <w:bCs/>
          <w:i/>
        </w:rPr>
        <w:t>circunstancias de tiempo que todo acto de autoridad debe contener, de conformidad con lo dispuesto por la fracción II, del artículo 7 de la Ley de Justicia Administrativa para el Estado de Oaxaca</w:t>
      </w:r>
      <w:r w:rsidRPr="00A137D6">
        <w:rPr>
          <w:rFonts w:ascii="Arial" w:hAnsi="Arial" w:cs="Arial"/>
          <w:i/>
        </w:rPr>
        <w:t>; esto al n</w:t>
      </w:r>
      <w:r w:rsidR="00D10141" w:rsidRPr="00A137D6">
        <w:rPr>
          <w:rFonts w:ascii="Arial" w:hAnsi="Arial" w:cs="Arial"/>
          <w:bCs/>
          <w:i/>
        </w:rPr>
        <w:t>o tom</w:t>
      </w:r>
      <w:r w:rsidRPr="00A137D6">
        <w:rPr>
          <w:rFonts w:ascii="Arial" w:hAnsi="Arial" w:cs="Arial"/>
          <w:bCs/>
          <w:i/>
        </w:rPr>
        <w:t>ar</w:t>
      </w:r>
      <w:r w:rsidR="00D10141" w:rsidRPr="00A137D6">
        <w:rPr>
          <w:rFonts w:ascii="Arial" w:hAnsi="Arial" w:cs="Arial"/>
          <w:bCs/>
          <w:i/>
        </w:rPr>
        <w:t xml:space="preserve"> en cuenta que la actora presentó la solicitud de renovación de la concesión, antes de que feneciera la vigencia del acuerdo de concesión,</w:t>
      </w:r>
      <w:r w:rsidRPr="00A137D6">
        <w:rPr>
          <w:rFonts w:ascii="Arial" w:hAnsi="Arial" w:cs="Arial"/>
          <w:bCs/>
          <w:i/>
        </w:rPr>
        <w:t xml:space="preserve"> por lo que </w:t>
      </w:r>
      <w:r w:rsidR="00D10141" w:rsidRPr="00A137D6">
        <w:rPr>
          <w:rFonts w:ascii="Arial" w:hAnsi="Arial" w:cs="Arial"/>
          <w:bCs/>
          <w:i/>
        </w:rPr>
        <w:t xml:space="preserve">la solicitud fue presentada con oportunidad, sin que a la fecha haya sido respondida por la autoridad competente; por tanto, el tiempo transcurrido desde que </w:t>
      </w:r>
      <w:r w:rsidRPr="00A137D6">
        <w:rPr>
          <w:rFonts w:ascii="Arial" w:hAnsi="Arial" w:cs="Arial"/>
          <w:bCs/>
          <w:i/>
        </w:rPr>
        <w:t xml:space="preserve">se presentó la </w:t>
      </w:r>
      <w:r w:rsidR="00D10141" w:rsidRPr="00A137D6">
        <w:rPr>
          <w:rFonts w:ascii="Arial" w:hAnsi="Arial" w:cs="Arial"/>
          <w:bCs/>
          <w:i/>
        </w:rPr>
        <w:t xml:space="preserve">solicitud, se encuentra suspendido hasta que el Gobernador del Estado, conteste </w:t>
      </w:r>
      <w:r w:rsidR="00D10141" w:rsidRPr="00A137D6">
        <w:rPr>
          <w:rFonts w:ascii="Arial" w:hAnsi="Arial" w:cs="Arial"/>
          <w:i/>
        </w:rPr>
        <w:t>dicha petición, lo que implica que e</w:t>
      </w:r>
      <w:r w:rsidR="00D10141" w:rsidRPr="00A137D6">
        <w:rPr>
          <w:rFonts w:ascii="Arial" w:hAnsi="Arial" w:cs="Arial"/>
          <w:bCs/>
          <w:i/>
        </w:rPr>
        <w:t xml:space="preserve">l acuerdo de concesión continúa vigente hasta que la autoridad emita la resolución </w:t>
      </w:r>
      <w:r w:rsidRPr="00A137D6">
        <w:rPr>
          <w:rFonts w:ascii="Arial" w:hAnsi="Arial" w:cs="Arial"/>
          <w:bCs/>
          <w:i/>
        </w:rPr>
        <w:t>correspondiente</w:t>
      </w:r>
      <w:r w:rsidR="00D10141" w:rsidRPr="00A137D6">
        <w:rPr>
          <w:rFonts w:ascii="Arial" w:hAnsi="Arial" w:cs="Arial"/>
          <w:bCs/>
          <w:i/>
        </w:rPr>
        <w:t>.</w:t>
      </w:r>
    </w:p>
    <w:p w14:paraId="5A324D05" w14:textId="22684E90" w:rsidR="006A1A02" w:rsidRPr="00A137D6" w:rsidRDefault="006A1A02" w:rsidP="006A1A02">
      <w:pPr>
        <w:spacing w:line="360" w:lineRule="auto"/>
        <w:ind w:left="1134" w:right="474" w:firstLine="282"/>
        <w:jc w:val="both"/>
        <w:rPr>
          <w:rFonts w:ascii="Arial" w:eastAsia="Calibri" w:hAnsi="Arial" w:cs="Arial"/>
          <w:bCs/>
          <w:i/>
        </w:rPr>
      </w:pPr>
      <w:r w:rsidRPr="00A137D6">
        <w:rPr>
          <w:rFonts w:ascii="Arial" w:hAnsi="Arial" w:cs="Arial"/>
          <w:b/>
          <w:bCs/>
          <w:i/>
        </w:rPr>
        <w:t xml:space="preserve">Por tanto, </w:t>
      </w:r>
      <w:r w:rsidR="00D10141" w:rsidRPr="00A137D6">
        <w:rPr>
          <w:rFonts w:ascii="Arial" w:eastAsia="Calibri" w:hAnsi="Arial" w:cs="Arial"/>
          <w:bCs/>
          <w:i/>
        </w:rPr>
        <w:t xml:space="preserve">una vez analizadas las constancias remitidas para acreditar el cumplimiento de la sentencia incluida la resolución de 31 treinta y uno de enero de 2020 dos mil veinte emitida por el Gobernador Constitucional del Estado de Oaxaca, </w:t>
      </w:r>
      <w:r w:rsidR="00D10141" w:rsidRPr="00A137D6">
        <w:rPr>
          <w:rFonts w:ascii="Arial" w:hAnsi="Arial" w:cs="Arial"/>
          <w:i/>
        </w:rPr>
        <w:t>se colige el</w:t>
      </w:r>
      <w:r w:rsidR="00D10141" w:rsidRPr="00A137D6">
        <w:rPr>
          <w:rFonts w:ascii="Arial" w:hAnsi="Arial" w:cs="Arial"/>
          <w:b/>
          <w:i/>
        </w:rPr>
        <w:t xml:space="preserve"> cumplimiento</w:t>
      </w:r>
      <w:r w:rsidR="00D10141" w:rsidRPr="00A137D6">
        <w:rPr>
          <w:rFonts w:ascii="Arial" w:hAnsi="Arial" w:cs="Arial"/>
          <w:i/>
        </w:rPr>
        <w:t xml:space="preserve"> </w:t>
      </w:r>
      <w:r w:rsidR="00D10141" w:rsidRPr="00A137D6">
        <w:rPr>
          <w:rFonts w:ascii="Arial" w:hAnsi="Arial" w:cs="Arial"/>
          <w:b/>
          <w:i/>
        </w:rPr>
        <w:t>parcial</w:t>
      </w:r>
      <w:r w:rsidR="00D10141" w:rsidRPr="00A137D6">
        <w:rPr>
          <w:rFonts w:ascii="Arial" w:hAnsi="Arial" w:cs="Arial"/>
          <w:i/>
        </w:rPr>
        <w:t xml:space="preserve"> dado a la sentencia d</w:t>
      </w:r>
      <w:r w:rsidR="00D10141" w:rsidRPr="00A137D6">
        <w:rPr>
          <w:rFonts w:ascii="Arial" w:eastAsia="Calibri" w:hAnsi="Arial" w:cs="Arial"/>
          <w:bCs/>
          <w:i/>
        </w:rPr>
        <w:t>e 17 diecisiete de abril de 2015 dos mil quince, así como a la resolución</w:t>
      </w:r>
      <w:r w:rsidR="00D10141" w:rsidRPr="00A137D6">
        <w:rPr>
          <w:rFonts w:ascii="Arial" w:eastAsia="Times New Roman" w:hAnsi="Arial" w:cs="Arial"/>
          <w:bCs/>
          <w:i/>
          <w:lang w:eastAsia="es-ES"/>
        </w:rPr>
        <w:t xml:space="preserve"> de 5 cinco de diciembre de 2019 dos mil diecinueve emitida por la Sala Superior de este Tribunal, en el recurso de revisión 0205/2019</w:t>
      </w:r>
      <w:r w:rsidR="00D10141" w:rsidRPr="00A137D6">
        <w:rPr>
          <w:rFonts w:ascii="Arial" w:eastAsia="Calibri" w:hAnsi="Arial" w:cs="Arial"/>
          <w:bCs/>
          <w:i/>
        </w:rPr>
        <w:t xml:space="preserve">; porque:- - - - - - - </w:t>
      </w:r>
    </w:p>
    <w:p w14:paraId="114FC4D7" w14:textId="72F0A7C1" w:rsidR="00D10141" w:rsidRPr="00A137D6" w:rsidRDefault="006A1A02" w:rsidP="006A1A02">
      <w:pPr>
        <w:spacing w:line="360" w:lineRule="auto"/>
        <w:ind w:left="1134" w:right="474" w:firstLine="282"/>
        <w:jc w:val="both"/>
        <w:rPr>
          <w:rFonts w:ascii="Arial" w:eastAsia="Calibri" w:hAnsi="Arial" w:cs="Arial"/>
          <w:bCs/>
          <w:i/>
        </w:rPr>
      </w:pPr>
      <w:r w:rsidRPr="00A137D6">
        <w:rPr>
          <w:rFonts w:ascii="Arial" w:hAnsi="Arial" w:cs="Arial"/>
          <w:b/>
          <w:bCs/>
          <w:i/>
        </w:rPr>
        <w:t xml:space="preserve">1. </w:t>
      </w:r>
      <w:r w:rsidR="00D10141" w:rsidRPr="00A137D6">
        <w:rPr>
          <w:rFonts w:ascii="Arial" w:eastAsia="Calibri" w:hAnsi="Arial" w:cs="Arial"/>
          <w:bCs/>
          <w:i/>
        </w:rPr>
        <w:t xml:space="preserve">El Secretario de Movilidad del Estado de Oaxaca, </w:t>
      </w:r>
      <w:r w:rsidR="00D10141" w:rsidRPr="00A137D6">
        <w:rPr>
          <w:rFonts w:ascii="Arial" w:eastAsia="Calibri" w:hAnsi="Arial" w:cs="Arial"/>
          <w:b/>
          <w:bCs/>
          <w:i/>
        </w:rPr>
        <w:t xml:space="preserve">otorgó </w:t>
      </w:r>
      <w:r w:rsidR="00D10141" w:rsidRPr="00A137D6">
        <w:rPr>
          <w:rFonts w:ascii="Arial" w:eastAsia="Calibri" w:hAnsi="Arial" w:cs="Arial"/>
          <w:bCs/>
          <w:i/>
        </w:rPr>
        <w:t>a</w:t>
      </w:r>
      <w:r w:rsidR="00D10141" w:rsidRPr="00A137D6">
        <w:rPr>
          <w:rFonts w:ascii="Arial" w:eastAsia="Calibri" w:hAnsi="Arial" w:cs="Arial"/>
          <w:b/>
          <w:bCs/>
          <w:i/>
        </w:rPr>
        <w:t xml:space="preserve"> </w:t>
      </w:r>
      <w:r w:rsidR="00551437">
        <w:rPr>
          <w:rFonts w:ascii="Arial" w:eastAsia="Calibri" w:hAnsi="Arial" w:cs="Arial"/>
          <w:bCs/>
          <w:i/>
        </w:rPr>
        <w:t>*******</w:t>
      </w:r>
      <w:r w:rsidR="00D10141" w:rsidRPr="00A137D6">
        <w:rPr>
          <w:rFonts w:ascii="Arial" w:eastAsia="Calibri" w:hAnsi="Arial" w:cs="Arial"/>
          <w:bCs/>
          <w:i/>
        </w:rPr>
        <w:t xml:space="preserve">, el oficio de publicación en el Periódico Oficial del Gobierno del Estado del acuerdo de concesión </w:t>
      </w:r>
      <w:r w:rsidR="00551437">
        <w:rPr>
          <w:rFonts w:ascii="Arial" w:eastAsia="Calibri" w:hAnsi="Arial" w:cs="Arial"/>
          <w:bCs/>
          <w:i/>
        </w:rPr>
        <w:t>*******</w:t>
      </w:r>
      <w:r w:rsidR="00D10141" w:rsidRPr="00A137D6">
        <w:rPr>
          <w:rFonts w:ascii="Arial" w:eastAsia="Calibri" w:hAnsi="Arial" w:cs="Arial"/>
          <w:bCs/>
          <w:i/>
        </w:rPr>
        <w:t xml:space="preserve"> quince mil once, de 4 cuatro de marzo de 2004 dos mil cuatro y con fundamento en lo dispuesto por los artículos 7 bis de la Ley de Transito Reformada del Estado de Oaxaca y 101 del Reglamento de la citada Ley </w:t>
      </w:r>
      <w:r w:rsidR="00D10141" w:rsidRPr="00A137D6">
        <w:rPr>
          <w:rFonts w:ascii="Arial" w:eastAsia="Calibri" w:hAnsi="Arial" w:cs="Arial"/>
          <w:b/>
          <w:bCs/>
          <w:i/>
        </w:rPr>
        <w:t>solicitó</w:t>
      </w:r>
      <w:r w:rsidR="00D10141" w:rsidRPr="00A137D6">
        <w:rPr>
          <w:rFonts w:ascii="Arial" w:eastAsia="Calibri" w:hAnsi="Arial" w:cs="Arial"/>
          <w:bCs/>
          <w:i/>
        </w:rPr>
        <w:t xml:space="preserve"> al Jefe de la Unidad del Periódico Oficial del Estado de Oaxaca, fuera publicado el acuerdo de referencia; al respecto no pasa desapercibido que en la resolución de </w:t>
      </w:r>
      <w:r w:rsidR="00D10141" w:rsidRPr="00A137D6">
        <w:rPr>
          <w:rFonts w:ascii="Arial" w:hAnsi="Arial" w:cs="Arial"/>
          <w:i/>
        </w:rPr>
        <w:t xml:space="preserve">5 cinco de diciembre de 2009 dos mil nueve, dictada en el recurso de revisión 0205/2019 esta Sala Superior, requirió a la Secretaría de Movilidad del Estado de Oaxaca, para que remitiera copias certificadas de los documentos con los que acreditara que el acuerdo de concesión </w:t>
      </w:r>
      <w:r w:rsidR="00551437">
        <w:rPr>
          <w:rFonts w:ascii="Arial" w:eastAsia="Calibri" w:hAnsi="Arial" w:cs="Arial"/>
          <w:bCs/>
          <w:i/>
        </w:rPr>
        <w:t>*******</w:t>
      </w:r>
      <w:r w:rsidR="00D10141" w:rsidRPr="00A137D6">
        <w:rPr>
          <w:rFonts w:ascii="Arial" w:eastAsia="Calibri" w:hAnsi="Arial" w:cs="Arial"/>
          <w:bCs/>
          <w:i/>
        </w:rPr>
        <w:t xml:space="preserve"> quince mil once, </w:t>
      </w:r>
      <w:r w:rsidR="00D10141" w:rsidRPr="00A137D6">
        <w:rPr>
          <w:rFonts w:ascii="Arial" w:hAnsi="Arial" w:cs="Arial"/>
          <w:i/>
        </w:rPr>
        <w:t xml:space="preserve">fue publicado en el Periódico Oficial del Estado de Oaxaca; sin embargo, de acuerdo con lo estatuido por el artículo 101 del Reglamento </w:t>
      </w:r>
      <w:r w:rsidR="00D10141" w:rsidRPr="00A137D6">
        <w:rPr>
          <w:rFonts w:ascii="Arial" w:eastAsia="Calibri" w:hAnsi="Arial" w:cs="Arial"/>
          <w:bCs/>
          <w:i/>
        </w:rPr>
        <w:t>de la Ley de Transito Reformada del Estado de Oaxaca</w:t>
      </w:r>
      <w:r w:rsidR="00D10141" w:rsidRPr="00A137D6">
        <w:rPr>
          <w:rStyle w:val="Refdenotaalpie"/>
          <w:rFonts w:ascii="Arial" w:eastAsia="Calibri" w:hAnsi="Arial" w:cs="Arial"/>
          <w:bCs/>
          <w:i/>
        </w:rPr>
        <w:footnoteReference w:id="18"/>
      </w:r>
      <w:r w:rsidR="00D10141" w:rsidRPr="00A137D6">
        <w:rPr>
          <w:rFonts w:ascii="Arial" w:eastAsia="Calibri" w:hAnsi="Arial" w:cs="Arial"/>
          <w:bCs/>
          <w:i/>
        </w:rPr>
        <w:t xml:space="preserve">, que preceptúa </w:t>
      </w:r>
      <w:r w:rsidR="00D10141" w:rsidRPr="00A137D6">
        <w:rPr>
          <w:rFonts w:ascii="Arial" w:hAnsi="Arial" w:cs="Arial"/>
          <w:i/>
        </w:rPr>
        <w:t xml:space="preserve">que el trámite para la publicación del acuerdo de concesión en el Periódico Oficial del Estado de Oaxaca, estará a cargo de los concesionarios, </w:t>
      </w:r>
      <w:r w:rsidR="00D10141" w:rsidRPr="00A137D6">
        <w:rPr>
          <w:rFonts w:ascii="Arial" w:eastAsia="Calibri" w:hAnsi="Arial" w:cs="Arial"/>
          <w:bCs/>
          <w:i/>
        </w:rPr>
        <w:t xml:space="preserve">se establece imposibilidad jurídica de la autoridad demandada para dar cumplimiento a tal requerimiento; por lo que, </w:t>
      </w:r>
      <w:r w:rsidR="00D10141" w:rsidRPr="00A137D6">
        <w:rPr>
          <w:rFonts w:ascii="Arial" w:hAnsi="Arial" w:cs="Arial"/>
          <w:i/>
        </w:rPr>
        <w:t xml:space="preserve">al </w:t>
      </w:r>
      <w:r w:rsidR="00D10141" w:rsidRPr="00A137D6">
        <w:rPr>
          <w:rFonts w:ascii="Arial" w:hAnsi="Arial" w:cs="Arial"/>
          <w:i/>
        </w:rPr>
        <w:lastRenderedPageBreak/>
        <w:t xml:space="preserve">corresponder a la concesionaria la carga para realizar las gestiones a dicha publicación, se concluye que la autoridad demandada cumplió los lineamientos de la sentencia </w:t>
      </w:r>
      <w:r w:rsidR="00D10141" w:rsidRPr="00A137D6">
        <w:rPr>
          <w:rFonts w:ascii="Arial" w:hAnsi="Arial" w:cs="Arial"/>
          <w:i/>
          <w:u w:val="single"/>
        </w:rPr>
        <w:t>al haber otorgado el oficio de publicación</w:t>
      </w:r>
      <w:r w:rsidR="00D10141" w:rsidRPr="00A137D6">
        <w:rPr>
          <w:rFonts w:ascii="Arial" w:hAnsi="Arial" w:cs="Arial"/>
          <w:i/>
        </w:rPr>
        <w:t xml:space="preserve"> y los trámites correspondientes a la publicación incumben a </w:t>
      </w:r>
      <w:r w:rsidR="00551437">
        <w:rPr>
          <w:rFonts w:ascii="Arial" w:hAnsi="Arial" w:cs="Arial"/>
          <w:i/>
        </w:rPr>
        <w:t>*******</w:t>
      </w:r>
      <w:r w:rsidR="00D10141" w:rsidRPr="00A137D6">
        <w:rPr>
          <w:rFonts w:ascii="Arial" w:hAnsi="Arial" w:cs="Arial"/>
          <w:i/>
        </w:rPr>
        <w:t>, quien debe realizar el pago de los derechos respectivos.</w:t>
      </w:r>
      <w:r w:rsidRPr="00A137D6">
        <w:rPr>
          <w:rFonts w:ascii="Arial" w:hAnsi="Arial" w:cs="Arial"/>
          <w:i/>
        </w:rPr>
        <w:t xml:space="preserve"> </w:t>
      </w:r>
      <w:r w:rsidR="00D10141" w:rsidRPr="00A137D6">
        <w:rPr>
          <w:rFonts w:ascii="Arial" w:eastAsia="Calibri" w:hAnsi="Arial" w:cs="Arial"/>
          <w:b/>
          <w:bCs/>
          <w:i/>
        </w:rPr>
        <w:t xml:space="preserve">2. </w:t>
      </w:r>
      <w:r w:rsidR="00D10141" w:rsidRPr="00A137D6">
        <w:rPr>
          <w:rFonts w:ascii="Arial" w:eastAsia="Calibri" w:hAnsi="Arial" w:cs="Arial"/>
          <w:bCs/>
          <w:i/>
        </w:rPr>
        <w:t xml:space="preserve">La Secretaría de Movilidad del Estado de Oaxaca, </w:t>
      </w:r>
      <w:r w:rsidR="00D10141" w:rsidRPr="00A137D6">
        <w:rPr>
          <w:rFonts w:ascii="Arial" w:eastAsia="Calibri" w:hAnsi="Arial" w:cs="Arial"/>
          <w:b/>
          <w:bCs/>
          <w:i/>
        </w:rPr>
        <w:t>dio</w:t>
      </w:r>
      <w:r w:rsidR="00D10141" w:rsidRPr="00A137D6">
        <w:rPr>
          <w:rFonts w:ascii="Arial" w:eastAsia="Calibri" w:hAnsi="Arial" w:cs="Arial"/>
          <w:bCs/>
          <w:i/>
        </w:rPr>
        <w:t xml:space="preserve"> </w:t>
      </w:r>
      <w:r w:rsidR="00D10141" w:rsidRPr="00A137D6">
        <w:rPr>
          <w:rFonts w:ascii="Arial" w:eastAsia="Calibri" w:hAnsi="Arial" w:cs="Arial"/>
          <w:b/>
          <w:bCs/>
          <w:i/>
        </w:rPr>
        <w:t>trámite</w:t>
      </w:r>
      <w:r w:rsidR="00D10141" w:rsidRPr="00A137D6">
        <w:rPr>
          <w:rFonts w:ascii="Arial" w:eastAsia="Calibri" w:hAnsi="Arial" w:cs="Arial"/>
          <w:bCs/>
          <w:i/>
        </w:rPr>
        <w:t xml:space="preserve"> a las peticiones de 12 doce de diciembre de 2008 dos mil ocho y 22 veintidós de julio de 2009 dos mil diecinueve, signados por </w:t>
      </w:r>
      <w:r w:rsidR="00551437">
        <w:rPr>
          <w:rFonts w:ascii="Arial" w:eastAsia="Calibri" w:hAnsi="Arial" w:cs="Arial"/>
          <w:bCs/>
          <w:i/>
        </w:rPr>
        <w:t>*******</w:t>
      </w:r>
      <w:r w:rsidR="00D10141" w:rsidRPr="00A137D6">
        <w:rPr>
          <w:rFonts w:ascii="Arial" w:eastAsia="Calibri" w:hAnsi="Arial" w:cs="Arial"/>
          <w:bCs/>
          <w:i/>
        </w:rPr>
        <w:t xml:space="preserve">, con los que solicitó la renovación del acuerdo de concesión </w:t>
      </w:r>
      <w:r w:rsidR="00551437">
        <w:rPr>
          <w:rFonts w:ascii="Arial" w:eastAsia="Calibri" w:hAnsi="Arial" w:cs="Arial"/>
          <w:bCs/>
          <w:i/>
        </w:rPr>
        <w:t>*******</w:t>
      </w:r>
      <w:r w:rsidR="00D10141" w:rsidRPr="00A137D6">
        <w:rPr>
          <w:rFonts w:ascii="Arial" w:eastAsia="Calibri" w:hAnsi="Arial" w:cs="Arial"/>
          <w:bCs/>
          <w:i/>
        </w:rPr>
        <w:t xml:space="preserve"> quince mil once, de 11 once de marzo de 2004 dos mil cuatro, </w:t>
      </w:r>
      <w:r w:rsidR="00D10141" w:rsidRPr="00A137D6">
        <w:rPr>
          <w:rFonts w:ascii="Arial" w:eastAsia="Calibri" w:hAnsi="Arial" w:cs="Arial"/>
          <w:b/>
          <w:bCs/>
          <w:i/>
        </w:rPr>
        <w:t xml:space="preserve">turnándolas </w:t>
      </w:r>
      <w:r w:rsidR="00D10141" w:rsidRPr="00A137D6">
        <w:rPr>
          <w:rFonts w:ascii="Arial" w:eastAsia="Calibri" w:hAnsi="Arial" w:cs="Arial"/>
          <w:bCs/>
          <w:i/>
        </w:rPr>
        <w:t xml:space="preserve">al Titular del Ejecutivo del Estado de Oaxaca.- - - - </w:t>
      </w:r>
      <w:r w:rsidRPr="00A137D6">
        <w:rPr>
          <w:rFonts w:ascii="Arial" w:eastAsia="Calibri" w:hAnsi="Arial" w:cs="Arial"/>
          <w:bCs/>
          <w:i/>
        </w:rPr>
        <w:t xml:space="preserve">- - - </w:t>
      </w:r>
    </w:p>
    <w:p w14:paraId="5C99993D" w14:textId="70D356BD" w:rsidR="00DB357F" w:rsidRPr="00A137D6" w:rsidRDefault="006A1A02" w:rsidP="006A1A02">
      <w:pPr>
        <w:spacing w:line="360" w:lineRule="auto"/>
        <w:ind w:left="1134" w:right="474" w:firstLine="282"/>
        <w:jc w:val="both"/>
        <w:rPr>
          <w:rFonts w:ascii="Arial" w:eastAsia="Times New Roman" w:hAnsi="Arial" w:cs="Arial"/>
          <w:bCs/>
          <w:i/>
          <w:lang w:eastAsia="es-ES"/>
        </w:rPr>
      </w:pPr>
      <w:r w:rsidRPr="00A137D6">
        <w:rPr>
          <w:rFonts w:ascii="Arial" w:eastAsia="Calibri" w:hAnsi="Arial" w:cs="Arial"/>
          <w:bCs/>
          <w:i/>
        </w:rPr>
        <w:t>Sin e</w:t>
      </w:r>
      <w:r w:rsidR="00D10141" w:rsidRPr="00A137D6">
        <w:rPr>
          <w:rFonts w:ascii="Arial" w:eastAsia="Calibri" w:hAnsi="Arial" w:cs="Arial"/>
          <w:bCs/>
          <w:i/>
          <w:sz w:val="26"/>
          <w:szCs w:val="26"/>
        </w:rPr>
        <w:t xml:space="preserve">mbargo, </w:t>
      </w:r>
      <w:r w:rsidR="00D10141" w:rsidRPr="00A137D6">
        <w:rPr>
          <w:rFonts w:ascii="Arial" w:eastAsia="Calibri" w:hAnsi="Arial" w:cs="Arial"/>
          <w:bCs/>
          <w:i/>
        </w:rPr>
        <w:t>el segundo aspecto a cumplimentarse consistente en que</w:t>
      </w:r>
      <w:r w:rsidR="00D10141" w:rsidRPr="00A137D6">
        <w:rPr>
          <w:rFonts w:ascii="Arial" w:eastAsia="Times New Roman" w:hAnsi="Arial" w:cs="Arial"/>
          <w:bCs/>
          <w:i/>
          <w:lang w:eastAsia="es-ES"/>
        </w:rPr>
        <w:t xml:space="preserve"> el Titular del Ejecutivo del Estado de Oaxaca, resuelva si ha lugar o no a la renovación de la concesión solicitada; por las razones anotadas </w:t>
      </w:r>
      <w:r w:rsidR="00D10141" w:rsidRPr="00A137D6">
        <w:rPr>
          <w:rFonts w:ascii="Arial" w:eastAsia="Times New Roman" w:hAnsi="Arial" w:cs="Arial"/>
          <w:b/>
          <w:bCs/>
          <w:i/>
          <w:lang w:eastAsia="es-ES"/>
        </w:rPr>
        <w:t>no se tiene por cumplida</w:t>
      </w:r>
      <w:r w:rsidR="00DB357F" w:rsidRPr="00A137D6">
        <w:rPr>
          <w:rFonts w:ascii="Arial" w:eastAsia="Times New Roman" w:hAnsi="Arial" w:cs="Arial"/>
          <w:bCs/>
          <w:i/>
          <w:lang w:eastAsia="es-ES"/>
        </w:rPr>
        <w:t xml:space="preserve">; </w:t>
      </w:r>
      <w:r w:rsidR="00DB357F" w:rsidRPr="00A137D6">
        <w:rPr>
          <w:rFonts w:ascii="Arial" w:hAnsi="Arial" w:cs="Arial"/>
          <w:i/>
        </w:rPr>
        <w:t xml:space="preserve">Lo anterior, en virtud de que esta Sala de conocimiento tiene la obligación de vigilar que la sentencia </w:t>
      </w:r>
      <w:r w:rsidR="00DB357F" w:rsidRPr="00A137D6">
        <w:rPr>
          <w:rFonts w:ascii="Arial" w:hAnsi="Arial" w:cs="Arial"/>
          <w:bCs/>
          <w:i/>
          <w:color w:val="000000"/>
        </w:rPr>
        <w:t>se cumpla no solo en sentido literal, sino en sentido amplio, de modo que cuando a la autoridad vinculada se le ordene que conteste la solicitud formulada por la actora y determine lo que en derecho corresponda, significa que debe satisfacer por completo lo que la actora reclamó en el juicio; de lo contrario haría nugatorios los alcances de la resolución dictada como si la actora no hubiera</w:t>
      </w:r>
      <w:r w:rsidR="005848FF" w:rsidRPr="00A137D6">
        <w:rPr>
          <w:rFonts w:ascii="Arial" w:hAnsi="Arial" w:cs="Arial"/>
          <w:bCs/>
          <w:i/>
          <w:color w:val="000000"/>
        </w:rPr>
        <w:t xml:space="preserve"> obtenido sentencia favorable. </w:t>
      </w:r>
      <w:r w:rsidR="00DB357F" w:rsidRPr="00A137D6">
        <w:rPr>
          <w:rFonts w:ascii="Arial" w:hAnsi="Arial" w:cs="Arial"/>
          <w:bCs/>
          <w:i/>
          <w:color w:val="000000"/>
        </w:rPr>
        <w:t xml:space="preserve">Como lo dispone la jurisprudencia aplicable por similitud jurídica, en materia administrativa número I.4o.A. J/4 (10a.), con número de registro digital 2020803, de la Décima Época, emitida por los Tribunales Colegiados de Circuito, publicado en la Gaceta del Semanario Judicial de la Federación; Libro 71, Octubre de 2019, Tomo IV, visible a página 3350, de rubro </w:t>
      </w:r>
      <w:r w:rsidR="00DB357F" w:rsidRPr="00A137D6">
        <w:rPr>
          <w:rFonts w:ascii="Arial" w:eastAsia="Times New Roman" w:hAnsi="Arial" w:cs="Arial"/>
          <w:b/>
          <w:bCs/>
          <w:i/>
          <w:sz w:val="20"/>
          <w:szCs w:val="20"/>
        </w:rPr>
        <w:t>“NULIDAD DE LAS RESOLUCIONES ADMINISTRATIVAS. SENTIDO AMPLIO DEL CONCEPTO Y EFECTOS DE LA DECRETADA EN EL JUICIO CONTENCIOSO ADMINISTRATIVO FEDERAL</w:t>
      </w:r>
      <w:r w:rsidR="00DB357F" w:rsidRPr="00A137D6">
        <w:rPr>
          <w:rFonts w:ascii="Arial" w:eastAsia="Times New Roman" w:hAnsi="Arial" w:cs="Arial"/>
          <w:b/>
          <w:bCs/>
          <w:i/>
        </w:rPr>
        <w:t xml:space="preserve">. </w:t>
      </w:r>
      <w:r w:rsidR="00DB357F" w:rsidRPr="00A137D6">
        <w:rPr>
          <w:rFonts w:ascii="Arial" w:hAnsi="Arial" w:cs="Arial"/>
          <w:bCs/>
          <w:i/>
          <w:color w:val="000000"/>
        </w:rPr>
        <w:t xml:space="preserve">Así como la jurisprudencia en materia común, número VI.1o.A. J/49, con número de registro digital 165204, de la Novena Época, emitida por los Tribunales Colegiados de Circuito, publicado en el Semanario Judicial de la Federación y su Gaceta; Tomo XXXI, Febrero de 2020, visible a página 2689, de rubro: </w:t>
      </w:r>
      <w:r w:rsidR="00DB357F" w:rsidRPr="00A137D6">
        <w:rPr>
          <w:rFonts w:ascii="Arial" w:eastAsia="Times New Roman" w:hAnsi="Arial" w:cs="Arial"/>
          <w:b/>
          <w:bCs/>
          <w:i/>
          <w:sz w:val="20"/>
          <w:szCs w:val="20"/>
        </w:rPr>
        <w:t xml:space="preserve">“PETICIÓN. MODALIDADES DE LOS ACTOS RECLAMADOS EN EL JUICIO DE AMPARO QUE SE PROMUEVE POR VIOLACIÓN A ESE DERECHO. </w:t>
      </w:r>
      <w:r w:rsidR="005848FF" w:rsidRPr="00A137D6">
        <w:rPr>
          <w:rFonts w:ascii="Arial" w:eastAsia="Times New Roman" w:hAnsi="Arial" w:cs="Arial"/>
          <w:bCs/>
          <w:i/>
          <w:lang w:eastAsia="es-ES"/>
        </w:rPr>
        <w:t xml:space="preserve">-- - - - - - - - - - - - - - - </w:t>
      </w:r>
    </w:p>
    <w:p w14:paraId="3AB5CF52" w14:textId="2F8F056E" w:rsidR="004332F1" w:rsidRPr="00A137D6" w:rsidRDefault="005848FF" w:rsidP="004C01A9">
      <w:pPr>
        <w:spacing w:line="360" w:lineRule="auto"/>
        <w:ind w:left="1134" w:right="474" w:firstLine="282"/>
        <w:jc w:val="both"/>
        <w:rPr>
          <w:rFonts w:ascii="Arial" w:hAnsi="Arial" w:cs="Arial"/>
          <w:i/>
        </w:rPr>
      </w:pPr>
      <w:r w:rsidRPr="00A137D6">
        <w:rPr>
          <w:rFonts w:ascii="Arial" w:eastAsia="Times New Roman" w:hAnsi="Arial" w:cs="Arial"/>
          <w:bCs/>
          <w:i/>
          <w:lang w:eastAsia="es-ES"/>
        </w:rPr>
        <w:t>E</w:t>
      </w:r>
      <w:r w:rsidR="004332F1" w:rsidRPr="00A137D6">
        <w:rPr>
          <w:rFonts w:ascii="Arial" w:hAnsi="Arial" w:cs="Arial"/>
          <w:i/>
        </w:rPr>
        <w:t>n este sentido,</w:t>
      </w:r>
      <w:r w:rsidR="004C01A9" w:rsidRPr="00A137D6">
        <w:rPr>
          <w:rFonts w:ascii="Arial" w:hAnsi="Arial" w:cs="Arial"/>
          <w:i/>
        </w:rPr>
        <w:t xml:space="preserve"> se </w:t>
      </w:r>
      <w:r w:rsidR="004C01A9" w:rsidRPr="00A137D6">
        <w:rPr>
          <w:rFonts w:ascii="Arial" w:hAnsi="Arial" w:cs="Arial"/>
          <w:b/>
          <w:i/>
        </w:rPr>
        <w:t xml:space="preserve">requiere </w:t>
      </w:r>
      <w:r w:rsidR="004C01A9" w:rsidRPr="00A137D6">
        <w:rPr>
          <w:rFonts w:ascii="Arial" w:hAnsi="Arial" w:cs="Arial"/>
          <w:i/>
        </w:rPr>
        <w:t>a</w:t>
      </w:r>
      <w:r w:rsidR="004332F1" w:rsidRPr="00A137D6">
        <w:rPr>
          <w:rFonts w:ascii="Arial" w:hAnsi="Arial" w:cs="Arial"/>
          <w:i/>
        </w:rPr>
        <w:t xml:space="preserve">l Gobernador Constitucional del Estado Libre y Soberano de Oaxaca, como autoridad vinculada y competente para responder la petición de la actora, </w:t>
      </w:r>
      <w:r w:rsidR="004C01A9" w:rsidRPr="00A137D6">
        <w:rPr>
          <w:rFonts w:ascii="Arial" w:hAnsi="Arial" w:cs="Arial"/>
          <w:i/>
        </w:rPr>
        <w:t>para que dentro del plazo de</w:t>
      </w:r>
      <w:r w:rsidR="004C01A9" w:rsidRPr="00A137D6">
        <w:rPr>
          <w:rFonts w:ascii="Arial" w:hAnsi="Arial" w:cs="Arial"/>
          <w:b/>
          <w:i/>
        </w:rPr>
        <w:t xml:space="preserve"> 24 veinticuatro horas </w:t>
      </w:r>
      <w:r w:rsidR="004C01A9" w:rsidRPr="00A137D6">
        <w:rPr>
          <w:rFonts w:ascii="Arial" w:hAnsi="Arial" w:cs="Arial"/>
          <w:i/>
        </w:rPr>
        <w:t xml:space="preserve">contadas a partir de la hora en que quede legalmente notificado, </w:t>
      </w:r>
      <w:r w:rsidR="004C01A9" w:rsidRPr="00A137D6">
        <w:rPr>
          <w:rFonts w:ascii="Arial" w:hAnsi="Arial" w:cs="Arial"/>
          <w:b/>
          <w:i/>
        </w:rPr>
        <w:t>emita</w:t>
      </w:r>
      <w:r w:rsidR="004332F1" w:rsidRPr="00A137D6">
        <w:rPr>
          <w:rFonts w:ascii="Arial" w:hAnsi="Arial" w:cs="Arial"/>
          <w:i/>
        </w:rPr>
        <w:t xml:space="preserve"> un nuevo acuerdo en el que: </w:t>
      </w:r>
      <w:r w:rsidR="004332F1" w:rsidRPr="00A137D6">
        <w:rPr>
          <w:rFonts w:ascii="Arial" w:hAnsi="Arial" w:cs="Arial"/>
          <w:b/>
          <w:i/>
        </w:rPr>
        <w:t>1.</w:t>
      </w:r>
      <w:r w:rsidR="004332F1" w:rsidRPr="00A137D6">
        <w:rPr>
          <w:rFonts w:ascii="Arial" w:hAnsi="Arial" w:cs="Arial"/>
          <w:i/>
        </w:rPr>
        <w:t xml:space="preserve"> Funde y motive su competencia, </w:t>
      </w:r>
      <w:r w:rsidR="004332F1" w:rsidRPr="00A137D6">
        <w:rPr>
          <w:rFonts w:ascii="Arial" w:hAnsi="Arial" w:cs="Arial"/>
          <w:b/>
          <w:i/>
        </w:rPr>
        <w:t>2.</w:t>
      </w:r>
      <w:r w:rsidR="004332F1" w:rsidRPr="00A137D6">
        <w:rPr>
          <w:rFonts w:ascii="Arial" w:hAnsi="Arial" w:cs="Arial"/>
          <w:i/>
        </w:rPr>
        <w:t xml:space="preserve"> Funde y motive la respuesta </w:t>
      </w:r>
      <w:r w:rsidR="004332F1" w:rsidRPr="00A137D6">
        <w:rPr>
          <w:rFonts w:ascii="Arial" w:hAnsi="Arial" w:cs="Arial"/>
          <w:i/>
        </w:rPr>
        <w:lastRenderedPageBreak/>
        <w:t>que otorgue a la</w:t>
      </w:r>
      <w:r w:rsidRPr="00A137D6">
        <w:rPr>
          <w:rFonts w:ascii="Arial" w:hAnsi="Arial" w:cs="Arial"/>
          <w:i/>
        </w:rPr>
        <w:t>s</w:t>
      </w:r>
      <w:r w:rsidR="004332F1" w:rsidRPr="00A137D6">
        <w:rPr>
          <w:rFonts w:ascii="Arial" w:hAnsi="Arial" w:cs="Arial"/>
          <w:i/>
        </w:rPr>
        <w:t xml:space="preserve"> solicitud</w:t>
      </w:r>
      <w:r w:rsidRPr="00A137D6">
        <w:rPr>
          <w:rFonts w:ascii="Arial" w:hAnsi="Arial" w:cs="Arial"/>
          <w:i/>
        </w:rPr>
        <w:t>es</w:t>
      </w:r>
      <w:r w:rsidR="004332F1" w:rsidRPr="00A137D6">
        <w:rPr>
          <w:rFonts w:ascii="Arial" w:hAnsi="Arial" w:cs="Arial"/>
          <w:i/>
        </w:rPr>
        <w:t xml:space="preserve"> d</w:t>
      </w:r>
      <w:bookmarkStart w:id="2" w:name="_GoBack"/>
      <w:bookmarkEnd w:id="2"/>
      <w:r w:rsidR="004332F1" w:rsidRPr="00A137D6">
        <w:rPr>
          <w:rFonts w:ascii="Arial" w:hAnsi="Arial" w:cs="Arial"/>
          <w:i/>
        </w:rPr>
        <w:t>e</w:t>
      </w:r>
      <w:r w:rsidR="004332F1" w:rsidRPr="00A137D6">
        <w:rPr>
          <w:rFonts w:ascii="Arial" w:hAnsi="Arial" w:cs="Arial"/>
          <w:bCs/>
          <w:i/>
        </w:rPr>
        <w:t xml:space="preserve"> </w:t>
      </w:r>
      <w:r w:rsidR="0001062D" w:rsidRPr="00A137D6">
        <w:rPr>
          <w:rFonts w:ascii="Arial" w:hAnsi="Arial" w:cs="Arial"/>
          <w:bCs/>
          <w:i/>
        </w:rPr>
        <w:t xml:space="preserve">12 </w:t>
      </w:r>
      <w:r w:rsidR="0001062D" w:rsidRPr="00A137D6">
        <w:rPr>
          <w:rFonts w:ascii="Arial" w:eastAsia="Calibri" w:hAnsi="Arial" w:cs="Arial"/>
          <w:bCs/>
          <w:i/>
        </w:rPr>
        <w:t xml:space="preserve">doce de diciembre de 2008 dos mil ocho y 22 veintidós de julio de 2009 dos mil nueve, </w:t>
      </w:r>
      <w:r w:rsidR="004332F1" w:rsidRPr="00A137D6">
        <w:rPr>
          <w:rFonts w:ascii="Arial" w:hAnsi="Arial" w:cs="Arial"/>
          <w:bCs/>
          <w:i/>
        </w:rPr>
        <w:t>presentada</w:t>
      </w:r>
      <w:r w:rsidR="0001062D" w:rsidRPr="00A137D6">
        <w:rPr>
          <w:rFonts w:ascii="Arial" w:hAnsi="Arial" w:cs="Arial"/>
          <w:bCs/>
          <w:i/>
        </w:rPr>
        <w:t>s</w:t>
      </w:r>
      <w:r w:rsidR="004332F1" w:rsidRPr="00A137D6">
        <w:rPr>
          <w:rFonts w:ascii="Arial" w:hAnsi="Arial" w:cs="Arial"/>
          <w:bCs/>
          <w:i/>
        </w:rPr>
        <w:t xml:space="preserve"> ante la entonces Coordinación General de Transporte del Gobierno del Estado de Oaxaca, hoy Secretaría Movilidad,</w:t>
      </w:r>
      <w:r w:rsidR="004332F1" w:rsidRPr="00A137D6">
        <w:rPr>
          <w:rFonts w:ascii="Arial" w:hAnsi="Arial" w:cs="Arial"/>
          <w:i/>
        </w:rPr>
        <w:t xml:space="preserve"> respecto a la renovación del acuerdo de concesión </w:t>
      </w:r>
      <w:r w:rsidR="00551437">
        <w:rPr>
          <w:rFonts w:ascii="Arial" w:eastAsia="Calibri" w:hAnsi="Arial" w:cs="Arial"/>
          <w:bCs/>
          <w:i/>
        </w:rPr>
        <w:t>*******</w:t>
      </w:r>
      <w:r w:rsidR="0001062D" w:rsidRPr="00A137D6">
        <w:rPr>
          <w:rFonts w:ascii="Arial" w:eastAsia="Calibri" w:hAnsi="Arial" w:cs="Arial"/>
          <w:bCs/>
          <w:i/>
        </w:rPr>
        <w:t xml:space="preserve"> de </w:t>
      </w:r>
      <w:r w:rsidR="004C01A9" w:rsidRPr="00A137D6">
        <w:rPr>
          <w:rFonts w:ascii="Arial" w:eastAsia="Calibri" w:hAnsi="Arial" w:cs="Arial"/>
          <w:bCs/>
          <w:i/>
        </w:rPr>
        <w:t xml:space="preserve">11 </w:t>
      </w:r>
      <w:r w:rsidR="0001062D" w:rsidRPr="00A137D6">
        <w:rPr>
          <w:rFonts w:ascii="Arial" w:eastAsia="Calibri" w:hAnsi="Arial" w:cs="Arial"/>
          <w:bCs/>
          <w:i/>
        </w:rPr>
        <w:t xml:space="preserve">once de marzo de </w:t>
      </w:r>
      <w:r w:rsidR="004C01A9" w:rsidRPr="00A137D6">
        <w:rPr>
          <w:rFonts w:ascii="Arial" w:eastAsia="Calibri" w:hAnsi="Arial" w:cs="Arial"/>
          <w:bCs/>
          <w:i/>
        </w:rPr>
        <w:t xml:space="preserve">2004 </w:t>
      </w:r>
      <w:r w:rsidR="0001062D" w:rsidRPr="00A137D6">
        <w:rPr>
          <w:rFonts w:ascii="Arial" w:eastAsia="Calibri" w:hAnsi="Arial" w:cs="Arial"/>
          <w:bCs/>
          <w:i/>
        </w:rPr>
        <w:t xml:space="preserve">dos  mil cuatro, </w:t>
      </w:r>
      <w:r w:rsidR="004C01A9" w:rsidRPr="00A137D6">
        <w:rPr>
          <w:rFonts w:ascii="Arial" w:eastAsia="Calibri" w:hAnsi="Arial" w:cs="Arial"/>
          <w:bCs/>
          <w:i/>
        </w:rPr>
        <w:t xml:space="preserve">a nombre de </w:t>
      </w:r>
      <w:r w:rsidR="00551437">
        <w:rPr>
          <w:rFonts w:ascii="Arial" w:eastAsia="Calibri" w:hAnsi="Arial" w:cs="Arial"/>
          <w:bCs/>
          <w:i/>
        </w:rPr>
        <w:t>*******</w:t>
      </w:r>
      <w:r w:rsidR="004332F1" w:rsidRPr="00A137D6">
        <w:rPr>
          <w:rFonts w:ascii="Arial" w:hAnsi="Arial" w:cs="Arial"/>
          <w:i/>
        </w:rPr>
        <w:t xml:space="preserve">, en tiempo actual, en caso de ser procedente la solicitud, la vigencia de cinco años establecida en el acuerdo de concesión se actualizará a partir de la fecha en que se emita el nuevo acuerdo a favor de la peticionaria y hacia el futuro, </w:t>
      </w:r>
      <w:r w:rsidR="004332F1" w:rsidRPr="00A137D6">
        <w:rPr>
          <w:rFonts w:ascii="Arial" w:hAnsi="Arial" w:cs="Arial"/>
          <w:b/>
          <w:i/>
        </w:rPr>
        <w:t>3.</w:t>
      </w:r>
      <w:r w:rsidR="004332F1" w:rsidRPr="00A137D6">
        <w:rPr>
          <w:rFonts w:ascii="Arial" w:hAnsi="Arial" w:cs="Arial"/>
          <w:i/>
        </w:rPr>
        <w:t xml:space="preserve"> Haga del conocimiento de la peticionaria la respuesta otorgada</w:t>
      </w:r>
      <w:r w:rsidR="004332F1" w:rsidRPr="00A137D6">
        <w:rPr>
          <w:rFonts w:ascii="Arial" w:hAnsi="Arial" w:cs="Arial"/>
          <w:bCs/>
          <w:i/>
        </w:rPr>
        <w:t xml:space="preserve"> y </w:t>
      </w:r>
      <w:r w:rsidR="004332F1" w:rsidRPr="00A137D6">
        <w:rPr>
          <w:rFonts w:ascii="Arial" w:hAnsi="Arial" w:cs="Arial"/>
          <w:b/>
          <w:bCs/>
          <w:i/>
        </w:rPr>
        <w:t>4.</w:t>
      </w:r>
      <w:r w:rsidR="004332F1" w:rsidRPr="00A137D6">
        <w:rPr>
          <w:rFonts w:ascii="Arial" w:hAnsi="Arial" w:cs="Arial"/>
          <w:bCs/>
          <w:i/>
        </w:rPr>
        <w:t xml:space="preserve"> Demuestre ante la sala unitaria que entregó personalmente a </w:t>
      </w:r>
      <w:r w:rsidR="00551437">
        <w:rPr>
          <w:rFonts w:ascii="Arial" w:eastAsia="Calibri" w:hAnsi="Arial" w:cs="Arial"/>
          <w:bCs/>
          <w:i/>
        </w:rPr>
        <w:t>*******</w:t>
      </w:r>
      <w:r w:rsidR="004C01A9" w:rsidRPr="00A137D6">
        <w:rPr>
          <w:rFonts w:ascii="Arial" w:hAnsi="Arial" w:cs="Arial"/>
          <w:i/>
        </w:rPr>
        <w:t>,</w:t>
      </w:r>
      <w:r w:rsidR="004332F1" w:rsidRPr="00A137D6">
        <w:rPr>
          <w:rFonts w:ascii="Arial" w:hAnsi="Arial" w:cs="Arial"/>
          <w:bCs/>
          <w:i/>
        </w:rPr>
        <w:t xml:space="preserve"> la respuesta descrita en el anterior punto tres.</w:t>
      </w:r>
      <w:r w:rsidR="004C01A9" w:rsidRPr="00A137D6">
        <w:rPr>
          <w:rFonts w:ascii="Arial" w:hAnsi="Arial" w:cs="Arial"/>
          <w:bCs/>
          <w:i/>
        </w:rPr>
        <w:t xml:space="preserve"> </w:t>
      </w:r>
      <w:r w:rsidR="004C01A9" w:rsidRPr="00A137D6">
        <w:rPr>
          <w:rFonts w:ascii="Arial" w:hAnsi="Arial" w:cs="Arial"/>
          <w:b/>
          <w:bCs/>
          <w:i/>
        </w:rPr>
        <w:t>Apercibida</w:t>
      </w:r>
      <w:r w:rsidR="004C01A9" w:rsidRPr="00A137D6">
        <w:rPr>
          <w:rFonts w:ascii="Arial" w:hAnsi="Arial" w:cs="Arial"/>
          <w:bCs/>
          <w:i/>
        </w:rPr>
        <w:t xml:space="preserve"> </w:t>
      </w:r>
      <w:r w:rsidR="004332F1" w:rsidRPr="00A137D6">
        <w:rPr>
          <w:rFonts w:ascii="Arial" w:hAnsi="Arial" w:cs="Arial"/>
          <w:i/>
        </w:rPr>
        <w:t xml:space="preserve">que en caso de incumplimiento se le impondrá multa de </w:t>
      </w:r>
      <w:r w:rsidR="004C01A9" w:rsidRPr="00A137D6">
        <w:rPr>
          <w:rFonts w:ascii="Arial" w:hAnsi="Arial" w:cs="Arial"/>
          <w:i/>
        </w:rPr>
        <w:t xml:space="preserve">100 </w:t>
      </w:r>
      <w:r w:rsidR="004332F1" w:rsidRPr="00A137D6">
        <w:rPr>
          <w:rFonts w:ascii="Arial" w:hAnsi="Arial" w:cs="Arial"/>
          <w:i/>
        </w:rPr>
        <w:t xml:space="preserve">cien días de salario mínimo general vigente en el Estado, en términos de lo dispuesto por el artículo 184, </w:t>
      </w:r>
      <w:r w:rsidR="004C01A9" w:rsidRPr="00A137D6">
        <w:rPr>
          <w:rFonts w:ascii="Arial" w:hAnsi="Arial" w:cs="Arial"/>
          <w:i/>
        </w:rPr>
        <w:t xml:space="preserve">la fracción III, </w:t>
      </w:r>
      <w:r w:rsidR="004332F1" w:rsidRPr="00A137D6">
        <w:rPr>
          <w:rFonts w:ascii="Arial" w:hAnsi="Arial" w:cs="Arial"/>
          <w:i/>
        </w:rPr>
        <w:t xml:space="preserve">de la Ley de </w:t>
      </w:r>
      <w:r w:rsidR="004C01A9" w:rsidRPr="00A137D6">
        <w:rPr>
          <w:rFonts w:ascii="Arial" w:hAnsi="Arial" w:cs="Arial"/>
          <w:i/>
        </w:rPr>
        <w:t>Justicia Administrativa para el Estado de Oaxaca</w:t>
      </w:r>
      <w:r w:rsidR="004332F1" w:rsidRPr="00A137D6">
        <w:rPr>
          <w:rFonts w:ascii="Arial" w:hAnsi="Arial" w:cs="Arial"/>
          <w:i/>
        </w:rPr>
        <w:t>.</w:t>
      </w:r>
      <w:r w:rsidR="004C01A9" w:rsidRPr="00A137D6">
        <w:rPr>
          <w:rFonts w:ascii="Arial" w:hAnsi="Arial" w:cs="Arial"/>
          <w:i/>
        </w:rPr>
        <w:t>- - - - - - - - - - - - - - - - - - -</w:t>
      </w:r>
      <w:r w:rsidR="004332F1" w:rsidRPr="00A137D6">
        <w:rPr>
          <w:rFonts w:ascii="Arial" w:hAnsi="Arial" w:cs="Arial"/>
          <w:i/>
        </w:rPr>
        <w:t xml:space="preserve"> </w:t>
      </w:r>
    </w:p>
    <w:p w14:paraId="23C45895" w14:textId="77777777" w:rsidR="004C01A9" w:rsidRPr="00A137D6" w:rsidRDefault="004C01A9" w:rsidP="004C01A9">
      <w:pPr>
        <w:spacing w:line="360" w:lineRule="auto"/>
        <w:ind w:left="1134" w:right="474" w:firstLine="282"/>
        <w:jc w:val="both"/>
        <w:rPr>
          <w:rFonts w:ascii="Arial" w:eastAsia="Times New Roman" w:hAnsi="Arial" w:cs="Arial"/>
          <w:bCs/>
          <w:i/>
          <w:lang w:eastAsia="es-ES"/>
        </w:rPr>
      </w:pPr>
      <w:r w:rsidRPr="00A137D6">
        <w:rPr>
          <w:rFonts w:ascii="Arial" w:hAnsi="Arial" w:cs="Arial"/>
          <w:b/>
          <w:i/>
        </w:rPr>
        <w:t xml:space="preserve">Notifíquese </w:t>
      </w:r>
      <w:r w:rsidRPr="00A137D6">
        <w:rPr>
          <w:rFonts w:ascii="Arial" w:hAnsi="Arial" w:cs="Arial"/>
          <w:i/>
        </w:rPr>
        <w:t xml:space="preserve">personalmente </w:t>
      </w:r>
      <w:r w:rsidRPr="00A137D6">
        <w:rPr>
          <w:rFonts w:ascii="Arial" w:hAnsi="Arial" w:cs="Arial"/>
          <w:bCs/>
          <w:i/>
        </w:rPr>
        <w:t xml:space="preserve">a la parte actora y mediante </w:t>
      </w:r>
      <w:r w:rsidRPr="00A137D6">
        <w:rPr>
          <w:rFonts w:ascii="Arial" w:hAnsi="Arial" w:cs="Arial"/>
          <w:i/>
        </w:rPr>
        <w:t xml:space="preserve">oficio </w:t>
      </w:r>
      <w:r w:rsidRPr="00A137D6">
        <w:rPr>
          <w:rFonts w:ascii="Arial" w:hAnsi="Arial" w:cs="Arial"/>
          <w:bCs/>
          <w:i/>
        </w:rPr>
        <w:t xml:space="preserve">a las autoridades demandadas, en términos de los artículos 172, fracción I y 173 fracciones I y II de la Ley de la Materia, y </w:t>
      </w:r>
      <w:r w:rsidRPr="00A137D6">
        <w:rPr>
          <w:rFonts w:ascii="Arial" w:hAnsi="Arial" w:cs="Arial"/>
          <w:b/>
          <w:i/>
        </w:rPr>
        <w:t>cúmplase</w:t>
      </w:r>
      <w:r w:rsidRPr="00A137D6">
        <w:rPr>
          <w:rFonts w:ascii="Arial" w:hAnsi="Arial" w:cs="Arial"/>
          <w:bCs/>
          <w:i/>
        </w:rPr>
        <w:t>.</w:t>
      </w:r>
      <w:r w:rsidRPr="00A137D6">
        <w:rPr>
          <w:rFonts w:ascii="Arial" w:hAnsi="Arial" w:cs="Arial"/>
          <w:bCs/>
          <w:i/>
          <w:sz w:val="26"/>
          <w:szCs w:val="26"/>
        </w:rPr>
        <w:t>”</w:t>
      </w:r>
    </w:p>
    <w:p w14:paraId="297DB630" w14:textId="38CCD24A" w:rsidR="00C02300" w:rsidRPr="008F4DB5" w:rsidRDefault="000D3DC6" w:rsidP="00C02300">
      <w:pPr>
        <w:spacing w:before="240" w:line="360" w:lineRule="auto"/>
        <w:ind w:firstLine="708"/>
        <w:jc w:val="both"/>
        <w:rPr>
          <w:rFonts w:ascii="Arial" w:eastAsiaTheme="minorEastAsia" w:hAnsi="Arial" w:cs="Arial"/>
          <w:sz w:val="26"/>
          <w:szCs w:val="26"/>
          <w:lang w:eastAsia="es-MX"/>
        </w:rPr>
      </w:pPr>
      <w:r>
        <w:rPr>
          <w:rFonts w:ascii="Arial" w:eastAsia="Calibri" w:hAnsi="Arial" w:cs="Arial"/>
          <w:bCs/>
          <w:sz w:val="26"/>
          <w:szCs w:val="26"/>
          <w:lang w:eastAsia="es-MX"/>
        </w:rPr>
        <w:t>Por</w:t>
      </w:r>
      <w:r w:rsidR="00BF3F56">
        <w:rPr>
          <w:rFonts w:ascii="Arial" w:eastAsia="Calibri" w:hAnsi="Arial" w:cs="Arial"/>
          <w:bCs/>
          <w:sz w:val="26"/>
          <w:szCs w:val="26"/>
          <w:lang w:eastAsia="es-MX"/>
        </w:rPr>
        <w:t xml:space="preserve"> todo</w:t>
      </w:r>
      <w:r>
        <w:rPr>
          <w:rFonts w:ascii="Arial" w:eastAsia="Calibri" w:hAnsi="Arial" w:cs="Arial"/>
          <w:bCs/>
          <w:sz w:val="26"/>
          <w:szCs w:val="26"/>
          <w:lang w:eastAsia="es-MX"/>
        </w:rPr>
        <w:t xml:space="preserve"> lo anteriormente</w:t>
      </w:r>
      <w:r w:rsidR="00BF3F56">
        <w:rPr>
          <w:rFonts w:ascii="Arial" w:eastAsia="Calibri" w:hAnsi="Arial" w:cs="Arial"/>
          <w:bCs/>
          <w:sz w:val="26"/>
          <w:szCs w:val="26"/>
          <w:lang w:eastAsia="es-MX"/>
        </w:rPr>
        <w:t xml:space="preserve"> expuesto</w:t>
      </w:r>
      <w:r w:rsidR="00C02300">
        <w:rPr>
          <w:rFonts w:ascii="Arial" w:eastAsia="Calibri" w:hAnsi="Arial" w:cs="Arial"/>
          <w:bCs/>
          <w:sz w:val="26"/>
          <w:szCs w:val="26"/>
          <w:lang w:eastAsia="es-MX"/>
        </w:rPr>
        <w:t>,</w:t>
      </w:r>
      <w:r w:rsidR="00C02300" w:rsidRPr="008F4DB5">
        <w:rPr>
          <w:rFonts w:ascii="Arial" w:eastAsia="Calibri" w:hAnsi="Arial" w:cs="Arial"/>
          <w:bCs/>
          <w:sz w:val="26"/>
          <w:szCs w:val="26"/>
          <w:lang w:eastAsia="es-MX"/>
        </w:rPr>
        <w:t xml:space="preserve"> </w:t>
      </w:r>
      <w:r w:rsidR="002B2CF2">
        <w:rPr>
          <w:rFonts w:ascii="Arial" w:eastAsia="Calibri" w:hAnsi="Arial" w:cs="Arial"/>
          <w:bCs/>
          <w:sz w:val="26"/>
          <w:szCs w:val="26"/>
          <w:lang w:eastAsia="es-MX"/>
        </w:rPr>
        <w:t>lo procedente es</w:t>
      </w:r>
      <w:r w:rsidR="00C02300" w:rsidRPr="008F4DB5">
        <w:rPr>
          <w:rFonts w:ascii="Arial" w:eastAsia="Calibri" w:hAnsi="Arial" w:cs="Arial"/>
          <w:bCs/>
          <w:sz w:val="26"/>
          <w:szCs w:val="26"/>
          <w:lang w:eastAsia="es-MX"/>
        </w:rPr>
        <w:t xml:space="preserve"> </w:t>
      </w:r>
      <w:r w:rsidR="00131AED">
        <w:rPr>
          <w:rFonts w:ascii="Arial" w:eastAsia="Calibri" w:hAnsi="Arial" w:cs="Arial"/>
          <w:b/>
          <w:bCs/>
          <w:sz w:val="26"/>
          <w:szCs w:val="26"/>
          <w:lang w:eastAsia="es-MX"/>
        </w:rPr>
        <w:t xml:space="preserve">revocar </w:t>
      </w:r>
      <w:r w:rsidR="00C02300" w:rsidRPr="008F4DB5">
        <w:rPr>
          <w:rFonts w:ascii="Arial" w:eastAsia="Calibri" w:hAnsi="Arial" w:cs="Arial"/>
          <w:bCs/>
          <w:sz w:val="26"/>
          <w:szCs w:val="26"/>
          <w:lang w:eastAsia="es-MX"/>
        </w:rPr>
        <w:t>el acuerdo recurrido</w:t>
      </w:r>
      <w:r w:rsidR="00BF3F56">
        <w:rPr>
          <w:rFonts w:ascii="Arial" w:eastAsia="Calibri" w:hAnsi="Arial" w:cs="Arial"/>
          <w:bCs/>
          <w:sz w:val="26"/>
          <w:szCs w:val="26"/>
          <w:lang w:eastAsia="es-MX"/>
        </w:rPr>
        <w:t xml:space="preserve"> y </w:t>
      </w:r>
      <w:r w:rsidR="00C02300" w:rsidRPr="008F4DB5">
        <w:rPr>
          <w:rFonts w:ascii="Arial" w:eastAsiaTheme="minorEastAsia" w:hAnsi="Arial" w:cs="Arial"/>
          <w:sz w:val="26"/>
          <w:szCs w:val="26"/>
          <w:lang w:eastAsia="es-MX"/>
        </w:rPr>
        <w:t>con fundamento en los artículos 20</w:t>
      </w:r>
      <w:r w:rsidR="00BB4025">
        <w:rPr>
          <w:rFonts w:ascii="Arial" w:eastAsiaTheme="minorEastAsia" w:hAnsi="Arial" w:cs="Arial"/>
          <w:sz w:val="26"/>
          <w:szCs w:val="26"/>
          <w:lang w:eastAsia="es-MX"/>
        </w:rPr>
        <w:t>6</w:t>
      </w:r>
      <w:r w:rsidR="00C02300" w:rsidRPr="008F4DB5">
        <w:rPr>
          <w:rFonts w:ascii="Arial" w:eastAsiaTheme="minorEastAsia" w:hAnsi="Arial" w:cs="Arial"/>
          <w:sz w:val="26"/>
          <w:szCs w:val="26"/>
          <w:lang w:eastAsia="es-MX"/>
        </w:rPr>
        <w:t xml:space="preserve"> y 208 de la Ley de Justicia Administrativa para el Estado</w:t>
      </w:r>
      <w:r w:rsidR="008E163C">
        <w:rPr>
          <w:rFonts w:ascii="Arial" w:eastAsiaTheme="minorEastAsia" w:hAnsi="Arial" w:cs="Arial"/>
          <w:sz w:val="26"/>
          <w:szCs w:val="26"/>
          <w:lang w:eastAsia="es-MX"/>
        </w:rPr>
        <w:t xml:space="preserve">, </w:t>
      </w:r>
      <w:r w:rsidR="008E163C">
        <w:rPr>
          <w:rFonts w:ascii="Arial" w:hAnsi="Arial" w:cs="Arial"/>
          <w:sz w:val="26"/>
          <w:szCs w:val="26"/>
        </w:rPr>
        <w:t>aplicable por ser la que estaba vigente al inicio del juicio natural</w:t>
      </w:r>
      <w:r w:rsidR="00C02300" w:rsidRPr="008F4DB5">
        <w:rPr>
          <w:rFonts w:ascii="Arial" w:eastAsiaTheme="minorEastAsia" w:hAnsi="Arial" w:cs="Arial"/>
          <w:sz w:val="26"/>
          <w:szCs w:val="26"/>
          <w:lang w:eastAsia="es-MX"/>
        </w:rPr>
        <w:t>, se:</w:t>
      </w:r>
      <w:r w:rsidR="005B204D">
        <w:rPr>
          <w:rFonts w:ascii="Arial" w:eastAsiaTheme="minorEastAsia" w:hAnsi="Arial" w:cs="Arial"/>
          <w:sz w:val="26"/>
          <w:szCs w:val="26"/>
          <w:lang w:eastAsia="es-MX"/>
        </w:rPr>
        <w:t xml:space="preserve">- - - - </w:t>
      </w:r>
      <w:r w:rsidR="004C01A9">
        <w:rPr>
          <w:rFonts w:ascii="Arial" w:eastAsiaTheme="minorEastAsia" w:hAnsi="Arial" w:cs="Arial"/>
          <w:sz w:val="26"/>
          <w:szCs w:val="26"/>
          <w:lang w:eastAsia="es-MX"/>
        </w:rPr>
        <w:t xml:space="preserve">- - - </w:t>
      </w:r>
      <w:r w:rsidR="008E163C">
        <w:rPr>
          <w:rFonts w:ascii="Arial" w:eastAsiaTheme="minorEastAsia" w:hAnsi="Arial" w:cs="Arial"/>
          <w:sz w:val="26"/>
          <w:szCs w:val="26"/>
          <w:lang w:eastAsia="es-MX"/>
        </w:rPr>
        <w:t>- - - - - - - - - - - - - - - - - - -</w:t>
      </w:r>
    </w:p>
    <w:p w14:paraId="56C30A2E" w14:textId="77777777" w:rsidR="00C02300" w:rsidRPr="008F4DB5" w:rsidRDefault="00C02300" w:rsidP="00C02300">
      <w:pPr>
        <w:tabs>
          <w:tab w:val="left" w:pos="1134"/>
        </w:tabs>
        <w:spacing w:before="240" w:line="360" w:lineRule="auto"/>
        <w:jc w:val="center"/>
        <w:rPr>
          <w:rFonts w:ascii="Arial" w:eastAsiaTheme="minorEastAsia" w:hAnsi="Arial" w:cs="Arial"/>
          <w:b/>
          <w:sz w:val="26"/>
          <w:szCs w:val="26"/>
          <w:lang w:eastAsia="es-MX"/>
        </w:rPr>
      </w:pPr>
      <w:r w:rsidRPr="008F4DB5">
        <w:rPr>
          <w:rFonts w:ascii="Arial" w:eastAsiaTheme="minorEastAsia" w:hAnsi="Arial" w:cs="Arial"/>
          <w:b/>
          <w:sz w:val="26"/>
          <w:szCs w:val="26"/>
          <w:lang w:eastAsia="es-MX"/>
        </w:rPr>
        <w:t>R E S U E L V E</w:t>
      </w:r>
    </w:p>
    <w:p w14:paraId="136A7023" w14:textId="76258963" w:rsidR="00C02300" w:rsidRDefault="00C02300" w:rsidP="00C02300">
      <w:pPr>
        <w:widowControl w:val="0"/>
        <w:tabs>
          <w:tab w:val="left" w:pos="-1985"/>
          <w:tab w:val="left" w:pos="7938"/>
        </w:tabs>
        <w:spacing w:before="240" w:after="0" w:line="360" w:lineRule="auto"/>
        <w:ind w:right="17" w:firstLine="709"/>
        <w:jc w:val="both"/>
        <w:rPr>
          <w:rFonts w:ascii="Arial" w:eastAsia="Times New Roman" w:hAnsi="Arial" w:cs="Arial"/>
          <w:sz w:val="26"/>
          <w:szCs w:val="26"/>
          <w:lang w:eastAsia="es-ES"/>
        </w:rPr>
      </w:pPr>
      <w:r w:rsidRPr="008F4DB5">
        <w:rPr>
          <w:rFonts w:ascii="Arial" w:eastAsia="Times New Roman" w:hAnsi="Arial" w:cs="Arial"/>
          <w:b/>
          <w:color w:val="000000"/>
          <w:sz w:val="26"/>
          <w:szCs w:val="26"/>
          <w:lang w:eastAsia="es-ES"/>
        </w:rPr>
        <w:t>PRIMERO</w:t>
      </w:r>
      <w:r w:rsidRPr="008F4DB5">
        <w:rPr>
          <w:rFonts w:ascii="Arial" w:eastAsia="Times New Roman" w:hAnsi="Arial" w:cs="Arial"/>
          <w:color w:val="000000"/>
          <w:sz w:val="26"/>
          <w:szCs w:val="26"/>
          <w:lang w:eastAsia="es-ES"/>
        </w:rPr>
        <w:t xml:space="preserve">. </w:t>
      </w:r>
      <w:r w:rsidRPr="008F4DB5">
        <w:rPr>
          <w:rFonts w:ascii="Arial" w:eastAsia="Times New Roman" w:hAnsi="Arial" w:cs="Arial"/>
          <w:sz w:val="26"/>
          <w:szCs w:val="26"/>
          <w:lang w:eastAsia="es-ES"/>
        </w:rPr>
        <w:t>Se</w:t>
      </w:r>
      <w:r w:rsidR="00B81A7B" w:rsidRPr="008F4DB5">
        <w:rPr>
          <w:rFonts w:ascii="Arial" w:eastAsia="Times New Roman" w:hAnsi="Arial" w:cs="Arial"/>
          <w:sz w:val="26"/>
          <w:szCs w:val="26"/>
          <w:lang w:eastAsia="es-ES"/>
        </w:rPr>
        <w:t xml:space="preserve"> </w:t>
      </w:r>
      <w:r w:rsidR="00B81A7B">
        <w:rPr>
          <w:rFonts w:ascii="Arial" w:eastAsia="Times New Roman" w:hAnsi="Arial" w:cs="Arial"/>
          <w:b/>
          <w:sz w:val="26"/>
          <w:szCs w:val="26"/>
          <w:lang w:eastAsia="es-ES"/>
        </w:rPr>
        <w:t>REVOCA</w:t>
      </w:r>
      <w:r w:rsidR="00B81A7B" w:rsidRPr="008F4DB5">
        <w:rPr>
          <w:rFonts w:ascii="Arial" w:eastAsia="Times New Roman" w:hAnsi="Arial" w:cs="Arial"/>
          <w:b/>
          <w:sz w:val="26"/>
          <w:szCs w:val="26"/>
          <w:lang w:eastAsia="es-ES"/>
        </w:rPr>
        <w:t xml:space="preserve"> </w:t>
      </w:r>
      <w:r w:rsidRPr="008F4DB5">
        <w:rPr>
          <w:rFonts w:ascii="Arial" w:eastAsia="Times New Roman" w:hAnsi="Arial" w:cs="Arial"/>
          <w:sz w:val="26"/>
          <w:szCs w:val="26"/>
          <w:lang w:eastAsia="es-ES"/>
        </w:rPr>
        <w:t xml:space="preserve">el </w:t>
      </w:r>
      <w:r w:rsidR="00B81A7B">
        <w:rPr>
          <w:rFonts w:ascii="Arial" w:eastAsia="Times New Roman" w:hAnsi="Arial" w:cs="Arial"/>
          <w:sz w:val="26"/>
          <w:szCs w:val="26"/>
          <w:lang w:eastAsia="es-ES"/>
        </w:rPr>
        <w:t>acuerd</w:t>
      </w:r>
      <w:r>
        <w:rPr>
          <w:rFonts w:ascii="Arial" w:eastAsia="Times New Roman" w:hAnsi="Arial" w:cs="Arial"/>
          <w:sz w:val="26"/>
          <w:szCs w:val="26"/>
          <w:lang w:eastAsia="es-ES"/>
        </w:rPr>
        <w:t xml:space="preserve">o </w:t>
      </w:r>
      <w:r w:rsidRPr="008F4DB5">
        <w:rPr>
          <w:rFonts w:ascii="Arial" w:eastAsia="Times New Roman" w:hAnsi="Arial" w:cs="Arial"/>
          <w:sz w:val="26"/>
          <w:szCs w:val="26"/>
          <w:lang w:eastAsia="es-ES"/>
        </w:rPr>
        <w:t>recurrido de</w:t>
      </w:r>
      <w:r>
        <w:rPr>
          <w:rFonts w:ascii="Arial" w:eastAsia="Times New Roman" w:hAnsi="Arial" w:cs="Arial"/>
          <w:sz w:val="26"/>
          <w:szCs w:val="26"/>
          <w:lang w:eastAsia="es-ES"/>
        </w:rPr>
        <w:t xml:space="preserve"> </w:t>
      </w:r>
      <w:r w:rsidR="00370F9D">
        <w:rPr>
          <w:rFonts w:ascii="Arial" w:eastAsia="Times New Roman" w:hAnsi="Arial" w:cs="Arial"/>
          <w:sz w:val="26"/>
          <w:szCs w:val="26"/>
          <w:lang w:eastAsia="es-ES"/>
        </w:rPr>
        <w:t xml:space="preserve">15 quince de octubre </w:t>
      </w:r>
      <w:r w:rsidR="005B204D">
        <w:rPr>
          <w:rFonts w:ascii="Arial" w:eastAsia="Times New Roman" w:hAnsi="Arial" w:cs="Arial"/>
          <w:sz w:val="26"/>
          <w:szCs w:val="26"/>
          <w:lang w:eastAsia="es-ES"/>
        </w:rPr>
        <w:t xml:space="preserve">de </w:t>
      </w:r>
      <w:bookmarkEnd w:id="1"/>
      <w:r w:rsidR="005B204D">
        <w:rPr>
          <w:rFonts w:ascii="Arial" w:eastAsia="Times New Roman" w:hAnsi="Arial" w:cs="Arial"/>
          <w:sz w:val="26"/>
          <w:szCs w:val="26"/>
          <w:lang w:eastAsia="es-ES"/>
        </w:rPr>
        <w:t xml:space="preserve">2021 </w:t>
      </w:r>
      <w:r>
        <w:rPr>
          <w:rFonts w:ascii="Arial" w:eastAsia="Times New Roman" w:hAnsi="Arial" w:cs="Arial"/>
          <w:sz w:val="26"/>
          <w:szCs w:val="26"/>
          <w:lang w:eastAsia="es-ES"/>
        </w:rPr>
        <w:t xml:space="preserve">dos mil </w:t>
      </w:r>
      <w:r w:rsidR="005B204D">
        <w:rPr>
          <w:rFonts w:ascii="Arial" w:eastAsia="Times New Roman" w:hAnsi="Arial" w:cs="Arial"/>
          <w:sz w:val="26"/>
          <w:szCs w:val="26"/>
          <w:lang w:eastAsia="es-ES"/>
        </w:rPr>
        <w:t>veintiuno</w:t>
      </w:r>
      <w:r w:rsidR="00370F9D">
        <w:rPr>
          <w:rFonts w:ascii="Arial" w:eastAsia="Times New Roman" w:hAnsi="Arial" w:cs="Arial"/>
          <w:sz w:val="26"/>
          <w:szCs w:val="26"/>
          <w:lang w:eastAsia="es-ES"/>
        </w:rPr>
        <w:t xml:space="preserve">, </w:t>
      </w:r>
      <w:r w:rsidRPr="008F4DB5">
        <w:rPr>
          <w:rFonts w:ascii="Arial" w:eastAsia="Times New Roman" w:hAnsi="Arial" w:cs="Arial"/>
          <w:sz w:val="26"/>
          <w:szCs w:val="26"/>
          <w:lang w:eastAsia="es-ES"/>
        </w:rPr>
        <w:t xml:space="preserve">por las razones expuestas </w:t>
      </w:r>
      <w:r w:rsidR="00D14F91">
        <w:rPr>
          <w:rFonts w:ascii="Arial" w:eastAsia="Times New Roman" w:hAnsi="Arial" w:cs="Arial"/>
          <w:sz w:val="26"/>
          <w:szCs w:val="26"/>
          <w:lang w:eastAsia="es-ES"/>
        </w:rPr>
        <w:t xml:space="preserve">por esta Sala </w:t>
      </w:r>
      <w:r>
        <w:rPr>
          <w:rFonts w:ascii="Arial" w:eastAsia="Times New Roman" w:hAnsi="Arial" w:cs="Arial"/>
          <w:sz w:val="26"/>
          <w:szCs w:val="26"/>
          <w:lang w:eastAsia="es-ES"/>
        </w:rPr>
        <w:t>en el considerando que antecede</w:t>
      </w:r>
      <w:r w:rsidRPr="008F4DB5">
        <w:rPr>
          <w:rFonts w:ascii="Arial" w:eastAsia="Times New Roman" w:hAnsi="Arial" w:cs="Arial"/>
          <w:sz w:val="26"/>
          <w:szCs w:val="26"/>
          <w:lang w:eastAsia="es-ES"/>
        </w:rPr>
        <w:t>.</w:t>
      </w:r>
      <w:r>
        <w:rPr>
          <w:rFonts w:ascii="Arial" w:eastAsia="Times New Roman" w:hAnsi="Arial" w:cs="Arial"/>
          <w:sz w:val="26"/>
          <w:szCs w:val="26"/>
          <w:lang w:eastAsia="es-ES"/>
        </w:rPr>
        <w:t xml:space="preserve"> - - - - - - - - - - - - - - - - - - - - - - - </w:t>
      </w:r>
    </w:p>
    <w:p w14:paraId="3FF2F00E" w14:textId="64AA7501" w:rsidR="00D358F0" w:rsidRDefault="00EF0EE4" w:rsidP="00D358F0">
      <w:pPr>
        <w:widowControl w:val="0"/>
        <w:tabs>
          <w:tab w:val="left" w:pos="0"/>
        </w:tabs>
        <w:spacing w:before="240" w:line="360" w:lineRule="auto"/>
        <w:ind w:right="18"/>
        <w:jc w:val="both"/>
        <w:rPr>
          <w:rFonts w:ascii="Arial" w:hAnsi="Arial" w:cs="Arial"/>
          <w:sz w:val="26"/>
          <w:szCs w:val="26"/>
        </w:rPr>
      </w:pPr>
      <w:r>
        <w:rPr>
          <w:rFonts w:ascii="Arial" w:hAnsi="Arial" w:cs="Arial"/>
          <w:b/>
          <w:sz w:val="26"/>
          <w:szCs w:val="26"/>
        </w:rPr>
        <w:tab/>
        <w:t xml:space="preserve">SEGUNDO. </w:t>
      </w:r>
      <w:r w:rsidR="00B81A7B">
        <w:rPr>
          <w:rFonts w:ascii="Arial" w:hAnsi="Arial" w:cs="Arial"/>
          <w:b/>
          <w:sz w:val="26"/>
          <w:szCs w:val="26"/>
        </w:rPr>
        <w:t>NOTIFÍQUESE Y CÚMPLASE</w:t>
      </w:r>
      <w:r w:rsidR="00D358F0">
        <w:rPr>
          <w:rFonts w:ascii="Arial" w:hAnsi="Arial" w:cs="Arial"/>
          <w:sz w:val="26"/>
          <w:szCs w:val="26"/>
        </w:rPr>
        <w:t xml:space="preserve">, remítase copia certificada de la presente resolución a la </w:t>
      </w:r>
      <w:r w:rsidR="005B204D">
        <w:rPr>
          <w:rFonts w:ascii="Arial" w:hAnsi="Arial" w:cs="Arial"/>
          <w:sz w:val="26"/>
          <w:szCs w:val="26"/>
        </w:rPr>
        <w:t xml:space="preserve">Primera </w:t>
      </w:r>
      <w:r w:rsidR="00D358F0">
        <w:rPr>
          <w:rFonts w:ascii="Arial" w:hAnsi="Arial" w:cs="Arial"/>
          <w:sz w:val="26"/>
          <w:szCs w:val="26"/>
        </w:rPr>
        <w:t xml:space="preserve">Sala Unitaria de Primera Instancia de este Tribunal y en su oportunidad archívese el cuaderno de revisión como asunto </w:t>
      </w:r>
      <w:r w:rsidR="002D0D22">
        <w:rPr>
          <w:rFonts w:ascii="Arial" w:hAnsi="Arial" w:cs="Arial"/>
          <w:sz w:val="26"/>
          <w:szCs w:val="26"/>
        </w:rPr>
        <w:t>concluido. -</w:t>
      </w:r>
      <w:r w:rsidR="00D358F0">
        <w:rPr>
          <w:rFonts w:ascii="Arial" w:hAnsi="Arial" w:cs="Arial"/>
          <w:sz w:val="26"/>
          <w:szCs w:val="26"/>
        </w:rPr>
        <w:t xml:space="preserve"> - - - - - - - - - - - - - - - - - - </w:t>
      </w:r>
    </w:p>
    <w:p w14:paraId="65F01968" w14:textId="5A39FAB9" w:rsidR="00D358F0" w:rsidRDefault="00D358F0" w:rsidP="00D358F0">
      <w:pPr>
        <w:spacing w:line="360" w:lineRule="auto"/>
        <w:ind w:firstLine="708"/>
        <w:jc w:val="both"/>
        <w:rPr>
          <w:rFonts w:ascii="Arial" w:hAnsi="Arial" w:cs="Arial"/>
          <w:sz w:val="26"/>
          <w:szCs w:val="26"/>
        </w:rPr>
      </w:pPr>
      <w:r>
        <w:rPr>
          <w:rFonts w:ascii="Arial" w:hAnsi="Arial" w:cs="Arial"/>
          <w:sz w:val="26"/>
          <w:szCs w:val="26"/>
        </w:rPr>
        <w:t xml:space="preserve">Por unanimidad de votos, lo resolvieron y firmaron los Magistrados </w:t>
      </w:r>
      <w:r w:rsidR="002D0D22">
        <w:rPr>
          <w:rFonts w:ascii="Arial" w:hAnsi="Arial" w:cs="Arial"/>
          <w:sz w:val="26"/>
          <w:szCs w:val="26"/>
        </w:rPr>
        <w:t>Integrantes de la Sala Superior M</w:t>
      </w:r>
      <w:r>
        <w:rPr>
          <w:rFonts w:ascii="Arial" w:hAnsi="Arial" w:cs="Arial"/>
          <w:sz w:val="26"/>
          <w:szCs w:val="26"/>
        </w:rPr>
        <w:t>anuel Velasco Alcántara, Raúl Palomares Palomino, Gloria del Carmen Camacho Meza, Paulo José Luis Tapia Palacios y Elías Cortés López (</w:t>
      </w:r>
      <w:r>
        <w:rPr>
          <w:rFonts w:ascii="Arial" w:hAnsi="Arial" w:cs="Arial"/>
          <w:b/>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 - - - - - - - </w:t>
      </w:r>
    </w:p>
    <w:p w14:paraId="65198598" w14:textId="3BA359F7" w:rsidR="00745F84" w:rsidRDefault="00745F84" w:rsidP="00D358F0">
      <w:pPr>
        <w:spacing w:line="360" w:lineRule="auto"/>
        <w:jc w:val="center"/>
        <w:rPr>
          <w:rFonts w:ascii="Arial" w:hAnsi="Arial" w:cs="Arial"/>
          <w:sz w:val="26"/>
          <w:szCs w:val="26"/>
        </w:rPr>
      </w:pPr>
    </w:p>
    <w:p w14:paraId="04BF23AA" w14:textId="33C7D673" w:rsidR="00093C05" w:rsidRDefault="00093C05" w:rsidP="00D358F0">
      <w:pPr>
        <w:spacing w:line="360" w:lineRule="auto"/>
        <w:jc w:val="center"/>
        <w:rPr>
          <w:rFonts w:ascii="Arial" w:hAnsi="Arial" w:cs="Arial"/>
          <w:sz w:val="26"/>
          <w:szCs w:val="26"/>
        </w:rPr>
      </w:pPr>
    </w:p>
    <w:p w14:paraId="147ABB45" w14:textId="436EF01A" w:rsidR="00093C05" w:rsidRDefault="00093C05" w:rsidP="00D358F0">
      <w:pPr>
        <w:spacing w:line="360" w:lineRule="auto"/>
        <w:jc w:val="center"/>
        <w:rPr>
          <w:rFonts w:ascii="Arial" w:hAnsi="Arial" w:cs="Arial"/>
          <w:sz w:val="26"/>
          <w:szCs w:val="26"/>
        </w:rPr>
      </w:pPr>
    </w:p>
    <w:p w14:paraId="11FDEB77" w14:textId="553EFBC9" w:rsidR="00093C05" w:rsidRDefault="00093C05" w:rsidP="00D358F0">
      <w:pPr>
        <w:spacing w:line="360" w:lineRule="auto"/>
        <w:jc w:val="center"/>
        <w:rPr>
          <w:rFonts w:ascii="Arial" w:hAnsi="Arial" w:cs="Arial"/>
          <w:sz w:val="26"/>
          <w:szCs w:val="26"/>
        </w:rPr>
      </w:pPr>
    </w:p>
    <w:p w14:paraId="6C4E39C4" w14:textId="77777777" w:rsidR="00093C05" w:rsidRDefault="00093C05" w:rsidP="00D358F0">
      <w:pPr>
        <w:spacing w:line="360" w:lineRule="auto"/>
        <w:jc w:val="center"/>
        <w:rPr>
          <w:rFonts w:ascii="Arial" w:hAnsi="Arial" w:cs="Arial"/>
          <w:sz w:val="26"/>
          <w:szCs w:val="26"/>
        </w:rPr>
      </w:pPr>
    </w:p>
    <w:p w14:paraId="2D6174DE"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0ECD281E"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6F88B49A"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1C39E8BF"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74A29FBB"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1DD6B98E"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5199305C"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7CE126F7" w14:textId="100AF5B0"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0F80208E" w14:textId="77777777" w:rsidR="00093C05" w:rsidRDefault="00093C05" w:rsidP="009A7E9A">
      <w:pPr>
        <w:tabs>
          <w:tab w:val="center" w:pos="4135"/>
          <w:tab w:val="left" w:pos="7515"/>
        </w:tabs>
        <w:spacing w:after="0" w:line="240" w:lineRule="auto"/>
        <w:jc w:val="center"/>
        <w:rPr>
          <w:rFonts w:ascii="Arial" w:eastAsia="Times New Roman" w:hAnsi="Arial" w:cs="Arial"/>
          <w:sz w:val="26"/>
          <w:szCs w:val="26"/>
        </w:rPr>
      </w:pPr>
    </w:p>
    <w:p w14:paraId="64A0C0FF"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0618ECCD" w14:textId="77777777" w:rsidR="009A7E9A" w:rsidRDefault="009A7E9A" w:rsidP="009A7E9A">
      <w:pPr>
        <w:tabs>
          <w:tab w:val="center" w:pos="4135"/>
          <w:tab w:val="left" w:pos="7515"/>
        </w:tabs>
        <w:spacing w:line="360" w:lineRule="auto"/>
        <w:rPr>
          <w:rFonts w:ascii="Arial" w:eastAsia="Times New Roman" w:hAnsi="Arial" w:cs="Arial"/>
          <w:sz w:val="26"/>
          <w:szCs w:val="26"/>
        </w:rPr>
      </w:pPr>
    </w:p>
    <w:p w14:paraId="0541391C"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3238A956"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p>
    <w:p w14:paraId="42C50AA1" w14:textId="77777777" w:rsidR="009A7E9A" w:rsidRPr="00171A7C" w:rsidRDefault="009A7E9A" w:rsidP="009A7E9A">
      <w:pPr>
        <w:tabs>
          <w:tab w:val="center" w:pos="4135"/>
          <w:tab w:val="left" w:pos="7515"/>
        </w:tabs>
        <w:spacing w:line="360" w:lineRule="auto"/>
        <w:rPr>
          <w:rFonts w:ascii="Arial" w:eastAsia="Times New Roman" w:hAnsi="Arial" w:cs="Arial"/>
          <w:b/>
          <w:bCs/>
          <w:sz w:val="16"/>
          <w:szCs w:val="16"/>
        </w:rPr>
      </w:pPr>
    </w:p>
    <w:p w14:paraId="1C3599C8"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p>
    <w:p w14:paraId="261BD864" w14:textId="77777777" w:rsidR="00093C05" w:rsidRPr="00171A7C" w:rsidRDefault="00093C05" w:rsidP="00093C05">
      <w:pPr>
        <w:tabs>
          <w:tab w:val="center" w:pos="4135"/>
          <w:tab w:val="left" w:pos="7515"/>
        </w:tabs>
        <w:spacing w:line="360" w:lineRule="auto"/>
        <w:jc w:val="center"/>
        <w:rPr>
          <w:rFonts w:ascii="Arial" w:eastAsia="Times New Roman" w:hAnsi="Arial" w:cs="Arial"/>
          <w:b/>
          <w:bCs/>
          <w:sz w:val="16"/>
          <w:szCs w:val="16"/>
        </w:rPr>
      </w:pPr>
      <w:r w:rsidRPr="00171A7C">
        <w:rPr>
          <w:rFonts w:ascii="Arial" w:eastAsia="Times New Roman" w:hAnsi="Arial" w:cs="Arial"/>
          <w:b/>
          <w:bCs/>
          <w:sz w:val="16"/>
          <w:szCs w:val="16"/>
        </w:rPr>
        <w:t>LAS PRESENTES FIRMAS CORRESPONDEN A LA RESOLUCIÓN DEL RECURSO DE REVISIÓN 0</w:t>
      </w:r>
      <w:r>
        <w:rPr>
          <w:rFonts w:ascii="Arial" w:eastAsia="Times New Roman" w:hAnsi="Arial" w:cs="Arial"/>
          <w:b/>
          <w:bCs/>
          <w:sz w:val="16"/>
          <w:szCs w:val="16"/>
        </w:rPr>
        <w:t>403</w:t>
      </w:r>
      <w:r w:rsidRPr="00171A7C">
        <w:rPr>
          <w:rFonts w:ascii="Arial" w:eastAsia="Times New Roman" w:hAnsi="Arial" w:cs="Arial"/>
          <w:b/>
          <w:bCs/>
          <w:sz w:val="16"/>
          <w:szCs w:val="16"/>
        </w:rPr>
        <w:t>/202</w:t>
      </w:r>
      <w:r>
        <w:rPr>
          <w:rFonts w:ascii="Arial" w:eastAsia="Times New Roman" w:hAnsi="Arial" w:cs="Arial"/>
          <w:b/>
          <w:bCs/>
          <w:sz w:val="16"/>
          <w:szCs w:val="16"/>
        </w:rPr>
        <w:t>1</w:t>
      </w:r>
      <w:r w:rsidRPr="00171A7C">
        <w:rPr>
          <w:rFonts w:ascii="Arial" w:eastAsia="Times New Roman" w:hAnsi="Arial" w:cs="Arial"/>
          <w:b/>
          <w:bCs/>
          <w:sz w:val="16"/>
          <w:szCs w:val="16"/>
        </w:rPr>
        <w:t>.</w:t>
      </w:r>
    </w:p>
    <w:p w14:paraId="4F595895" w14:textId="77777777" w:rsidR="009A7E9A" w:rsidRDefault="009A7E9A" w:rsidP="009A7E9A">
      <w:pPr>
        <w:tabs>
          <w:tab w:val="center" w:pos="4135"/>
          <w:tab w:val="left" w:pos="7515"/>
        </w:tabs>
        <w:spacing w:line="360" w:lineRule="auto"/>
        <w:rPr>
          <w:rFonts w:ascii="Arial" w:eastAsia="Times New Roman" w:hAnsi="Arial" w:cs="Arial"/>
          <w:sz w:val="26"/>
          <w:szCs w:val="26"/>
        </w:rPr>
      </w:pPr>
    </w:p>
    <w:p w14:paraId="31A83E8C" w14:textId="15493286" w:rsidR="009A7E9A" w:rsidRDefault="009A7E9A" w:rsidP="009A7E9A">
      <w:pPr>
        <w:tabs>
          <w:tab w:val="center" w:pos="4135"/>
          <w:tab w:val="left" w:pos="7515"/>
        </w:tabs>
        <w:spacing w:line="360" w:lineRule="auto"/>
        <w:jc w:val="center"/>
        <w:rPr>
          <w:rFonts w:ascii="Arial" w:eastAsia="Times New Roman" w:hAnsi="Arial" w:cs="Arial"/>
          <w:sz w:val="26"/>
          <w:szCs w:val="26"/>
        </w:rPr>
      </w:pPr>
    </w:p>
    <w:p w14:paraId="3423E904" w14:textId="60AF09FB" w:rsidR="00093C05" w:rsidRDefault="00093C05" w:rsidP="009A7E9A">
      <w:pPr>
        <w:tabs>
          <w:tab w:val="center" w:pos="4135"/>
          <w:tab w:val="left" w:pos="7515"/>
        </w:tabs>
        <w:spacing w:line="360" w:lineRule="auto"/>
        <w:jc w:val="center"/>
        <w:rPr>
          <w:rFonts w:ascii="Arial" w:eastAsia="Times New Roman" w:hAnsi="Arial" w:cs="Arial"/>
          <w:sz w:val="26"/>
          <w:szCs w:val="26"/>
        </w:rPr>
      </w:pPr>
    </w:p>
    <w:p w14:paraId="361EBF9F" w14:textId="54A9FDA5" w:rsidR="00093C05" w:rsidRDefault="00093C05" w:rsidP="009A7E9A">
      <w:pPr>
        <w:tabs>
          <w:tab w:val="center" w:pos="4135"/>
          <w:tab w:val="left" w:pos="7515"/>
        </w:tabs>
        <w:spacing w:line="360" w:lineRule="auto"/>
        <w:jc w:val="center"/>
        <w:rPr>
          <w:rFonts w:ascii="Arial" w:eastAsia="Times New Roman" w:hAnsi="Arial" w:cs="Arial"/>
          <w:sz w:val="26"/>
          <w:szCs w:val="26"/>
        </w:rPr>
      </w:pPr>
    </w:p>
    <w:p w14:paraId="18747657" w14:textId="77777777" w:rsidR="00093C05" w:rsidRDefault="00093C05" w:rsidP="009A7E9A">
      <w:pPr>
        <w:tabs>
          <w:tab w:val="center" w:pos="4135"/>
          <w:tab w:val="left" w:pos="7515"/>
        </w:tabs>
        <w:spacing w:line="360" w:lineRule="auto"/>
        <w:jc w:val="center"/>
        <w:rPr>
          <w:rFonts w:ascii="Arial" w:eastAsia="Times New Roman" w:hAnsi="Arial" w:cs="Arial"/>
          <w:sz w:val="26"/>
          <w:szCs w:val="26"/>
        </w:rPr>
      </w:pPr>
    </w:p>
    <w:p w14:paraId="1E744259"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6D2220BA"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514E7BF3"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4AF60732" w14:textId="77777777" w:rsidR="009A7E9A" w:rsidRDefault="009A7E9A" w:rsidP="009A7E9A">
      <w:pPr>
        <w:tabs>
          <w:tab w:val="center" w:pos="4135"/>
          <w:tab w:val="left" w:pos="7515"/>
        </w:tabs>
        <w:spacing w:after="0" w:line="240" w:lineRule="auto"/>
        <w:jc w:val="center"/>
        <w:rPr>
          <w:rFonts w:ascii="Arial" w:eastAsia="Times New Roman" w:hAnsi="Arial" w:cs="Arial"/>
          <w:sz w:val="26"/>
          <w:szCs w:val="26"/>
        </w:rPr>
      </w:pPr>
    </w:p>
    <w:p w14:paraId="5B7EF4E9" w14:textId="77777777" w:rsidR="009A7E9A" w:rsidRDefault="009A7E9A" w:rsidP="009A7E9A">
      <w:pPr>
        <w:tabs>
          <w:tab w:val="center" w:pos="4135"/>
          <w:tab w:val="left" w:pos="7515"/>
        </w:tabs>
        <w:spacing w:line="360" w:lineRule="auto"/>
        <w:jc w:val="both"/>
        <w:rPr>
          <w:rFonts w:ascii="Arial" w:eastAsia="Times New Roman" w:hAnsi="Arial" w:cs="Arial"/>
          <w:b/>
          <w:bCs/>
          <w:sz w:val="16"/>
          <w:szCs w:val="16"/>
        </w:rPr>
      </w:pPr>
    </w:p>
    <w:p w14:paraId="30867021" w14:textId="77777777" w:rsidR="009A7E9A" w:rsidRDefault="009A7E9A" w:rsidP="009A7E9A">
      <w:pPr>
        <w:tabs>
          <w:tab w:val="center" w:pos="4135"/>
          <w:tab w:val="left" w:pos="7515"/>
        </w:tabs>
        <w:spacing w:line="360" w:lineRule="auto"/>
        <w:rPr>
          <w:rFonts w:ascii="Arial" w:eastAsia="Times New Roman" w:hAnsi="Arial" w:cs="Arial"/>
          <w:sz w:val="26"/>
          <w:szCs w:val="26"/>
        </w:rPr>
      </w:pPr>
    </w:p>
    <w:p w14:paraId="30886187"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p>
    <w:p w14:paraId="7B125314"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090A1AB5"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p>
    <w:p w14:paraId="63AF4FB8"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p>
    <w:p w14:paraId="57922800" w14:textId="77777777" w:rsidR="009A7E9A" w:rsidRDefault="009A7E9A" w:rsidP="009A7E9A">
      <w:pPr>
        <w:tabs>
          <w:tab w:val="center" w:pos="4135"/>
          <w:tab w:val="left" w:pos="7515"/>
        </w:tabs>
        <w:spacing w:line="360" w:lineRule="auto"/>
        <w:rPr>
          <w:rFonts w:ascii="Arial" w:eastAsia="Times New Roman" w:hAnsi="Arial" w:cs="Arial"/>
          <w:sz w:val="26"/>
          <w:szCs w:val="26"/>
        </w:rPr>
      </w:pPr>
    </w:p>
    <w:p w14:paraId="1D155FE5" w14:textId="77777777" w:rsidR="009A7E9A" w:rsidRDefault="009A7E9A" w:rsidP="009A7E9A">
      <w:pPr>
        <w:tabs>
          <w:tab w:val="center" w:pos="4135"/>
          <w:tab w:val="left" w:pos="7515"/>
        </w:tabs>
        <w:spacing w:line="360" w:lineRule="auto"/>
        <w:rPr>
          <w:rFonts w:ascii="Arial" w:eastAsia="Times New Roman" w:hAnsi="Arial" w:cs="Arial"/>
          <w:sz w:val="26"/>
          <w:szCs w:val="26"/>
        </w:rPr>
      </w:pPr>
    </w:p>
    <w:p w14:paraId="580C8A23"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p>
    <w:p w14:paraId="741C5886" w14:textId="77777777" w:rsidR="009A7E9A" w:rsidRDefault="009A7E9A" w:rsidP="009A7E9A">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7E7CF786" w14:textId="77777777" w:rsidR="009A7E9A" w:rsidRDefault="009A7E9A" w:rsidP="009A7E9A">
      <w:pPr>
        <w:spacing w:after="0" w:line="240" w:lineRule="auto"/>
        <w:jc w:val="center"/>
        <w:rPr>
          <w:rFonts w:ascii="Arial" w:eastAsia="Times New Roman" w:hAnsi="Arial" w:cs="Arial"/>
          <w:sz w:val="26"/>
          <w:szCs w:val="26"/>
        </w:rPr>
      </w:pPr>
    </w:p>
    <w:p w14:paraId="1B30D0C9" w14:textId="77777777" w:rsidR="009A7E9A" w:rsidRDefault="009A7E9A" w:rsidP="009A7E9A">
      <w:pPr>
        <w:spacing w:after="0" w:line="240" w:lineRule="auto"/>
        <w:jc w:val="center"/>
        <w:rPr>
          <w:rFonts w:ascii="Arial" w:eastAsia="Times New Roman" w:hAnsi="Arial" w:cs="Arial"/>
          <w:sz w:val="26"/>
          <w:szCs w:val="26"/>
        </w:rPr>
      </w:pPr>
    </w:p>
    <w:p w14:paraId="3AC6614C" w14:textId="77777777" w:rsidR="009A7E9A" w:rsidRDefault="009A7E9A" w:rsidP="009A7E9A">
      <w:pPr>
        <w:spacing w:after="0" w:line="240" w:lineRule="auto"/>
        <w:jc w:val="center"/>
        <w:rPr>
          <w:rFonts w:ascii="Arial" w:eastAsia="Times New Roman" w:hAnsi="Arial" w:cs="Arial"/>
          <w:sz w:val="26"/>
          <w:szCs w:val="26"/>
        </w:rPr>
      </w:pPr>
    </w:p>
    <w:p w14:paraId="678F75E0" w14:textId="77777777" w:rsidR="009A7E9A" w:rsidRDefault="009A7E9A" w:rsidP="009A7E9A">
      <w:pPr>
        <w:spacing w:after="0" w:line="240" w:lineRule="auto"/>
        <w:jc w:val="center"/>
        <w:rPr>
          <w:rFonts w:ascii="Arial" w:eastAsia="Times New Roman" w:hAnsi="Arial" w:cs="Arial"/>
          <w:sz w:val="26"/>
          <w:szCs w:val="26"/>
        </w:rPr>
      </w:pPr>
    </w:p>
    <w:p w14:paraId="05AA0758" w14:textId="77777777" w:rsidR="009A7E9A" w:rsidRDefault="009A7E9A" w:rsidP="009A7E9A">
      <w:pPr>
        <w:spacing w:after="0" w:line="240" w:lineRule="auto"/>
        <w:jc w:val="center"/>
        <w:rPr>
          <w:rFonts w:ascii="Arial" w:eastAsia="Times New Roman" w:hAnsi="Arial" w:cs="Arial"/>
          <w:sz w:val="26"/>
          <w:szCs w:val="26"/>
        </w:rPr>
      </w:pPr>
    </w:p>
    <w:p w14:paraId="66E85CD6" w14:textId="77777777" w:rsidR="009A7E9A" w:rsidRDefault="009A7E9A" w:rsidP="009A7E9A">
      <w:pPr>
        <w:spacing w:after="0" w:line="240" w:lineRule="auto"/>
        <w:jc w:val="center"/>
        <w:rPr>
          <w:rFonts w:ascii="Arial" w:eastAsia="Times New Roman" w:hAnsi="Arial" w:cs="Arial"/>
          <w:sz w:val="26"/>
          <w:szCs w:val="26"/>
        </w:rPr>
      </w:pPr>
    </w:p>
    <w:p w14:paraId="7B3E5B79" w14:textId="77777777" w:rsidR="009A7E9A" w:rsidRDefault="009A7E9A" w:rsidP="009A7E9A">
      <w:pPr>
        <w:spacing w:after="0" w:line="240" w:lineRule="auto"/>
        <w:jc w:val="center"/>
        <w:rPr>
          <w:rFonts w:ascii="Arial" w:eastAsia="Times New Roman" w:hAnsi="Arial" w:cs="Arial"/>
          <w:sz w:val="26"/>
          <w:szCs w:val="26"/>
        </w:rPr>
      </w:pPr>
    </w:p>
    <w:p w14:paraId="22483A14" w14:textId="77777777" w:rsidR="009A7E9A" w:rsidRDefault="009A7E9A" w:rsidP="009A7E9A">
      <w:pPr>
        <w:spacing w:after="0" w:line="240" w:lineRule="auto"/>
        <w:jc w:val="center"/>
        <w:rPr>
          <w:rFonts w:ascii="Arial" w:eastAsia="Times New Roman" w:hAnsi="Arial" w:cs="Arial"/>
          <w:sz w:val="26"/>
          <w:szCs w:val="26"/>
        </w:rPr>
      </w:pPr>
      <w:r>
        <w:rPr>
          <w:rFonts w:ascii="Arial" w:eastAsia="Times New Roman" w:hAnsi="Arial" w:cs="Arial"/>
          <w:sz w:val="26"/>
          <w:szCs w:val="26"/>
        </w:rPr>
        <w:t xml:space="preserve">  LICENCIADO JUAN EDY GARCÍA CORONADO.</w:t>
      </w:r>
    </w:p>
    <w:p w14:paraId="47E8D454" w14:textId="77777777" w:rsidR="009A7E9A" w:rsidRDefault="009A7E9A" w:rsidP="009A7E9A">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4A2663CC" w14:textId="77777777" w:rsidR="009A7E9A" w:rsidRPr="007D39FB" w:rsidRDefault="009A7E9A" w:rsidP="009A7E9A">
      <w:pPr>
        <w:rPr>
          <w:lang w:val="es-ES"/>
        </w:rPr>
      </w:pPr>
      <w:r>
        <w:tab/>
        <w:t xml:space="preserve">  </w:t>
      </w:r>
    </w:p>
    <w:p w14:paraId="06D43A42" w14:textId="73D0D3FD" w:rsidR="00D358F0" w:rsidRDefault="00D358F0" w:rsidP="00D358F0">
      <w:pPr>
        <w:jc w:val="center"/>
        <w:rPr>
          <w:sz w:val="26"/>
          <w:szCs w:val="26"/>
        </w:rPr>
      </w:pPr>
    </w:p>
    <w:sectPr w:rsidR="00D358F0" w:rsidSect="00C47798">
      <w:headerReference w:type="even" r:id="rId13"/>
      <w:headerReference w:type="default" r:id="rId14"/>
      <w:footerReference w:type="default" r:id="rId15"/>
      <w:head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7E72A6" w14:textId="77777777" w:rsidR="00EF7356" w:rsidRDefault="00EF7356" w:rsidP="00D358F0">
      <w:pPr>
        <w:spacing w:after="0" w:line="240" w:lineRule="auto"/>
      </w:pPr>
      <w:r>
        <w:separator/>
      </w:r>
    </w:p>
  </w:endnote>
  <w:endnote w:type="continuationSeparator" w:id="0">
    <w:p w14:paraId="782D6197" w14:textId="77777777" w:rsidR="00EF7356" w:rsidRDefault="00EF7356" w:rsidP="00D358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572011" w14:textId="77777777" w:rsidR="007120AC" w:rsidRDefault="007120AC">
    <w:pPr>
      <w:pStyle w:val="Piedepgina"/>
      <w:jc w:val="center"/>
    </w:pPr>
  </w:p>
  <w:p w14:paraId="5775E2CC" w14:textId="77777777" w:rsidR="007120AC" w:rsidRDefault="007120A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643E61" w14:textId="77777777" w:rsidR="00EF7356" w:rsidRDefault="00EF7356" w:rsidP="00D358F0">
      <w:pPr>
        <w:spacing w:after="0" w:line="240" w:lineRule="auto"/>
      </w:pPr>
      <w:r>
        <w:separator/>
      </w:r>
    </w:p>
  </w:footnote>
  <w:footnote w:type="continuationSeparator" w:id="0">
    <w:p w14:paraId="372D1899" w14:textId="77777777" w:rsidR="00EF7356" w:rsidRDefault="00EF7356" w:rsidP="00D358F0">
      <w:pPr>
        <w:spacing w:after="0" w:line="240" w:lineRule="auto"/>
      </w:pPr>
      <w:r>
        <w:continuationSeparator/>
      </w:r>
    </w:p>
  </w:footnote>
  <w:footnote w:id="1">
    <w:p w14:paraId="35F9F699" w14:textId="77777777" w:rsidR="007120AC" w:rsidRDefault="007120AC" w:rsidP="0056063A">
      <w:pPr>
        <w:pStyle w:val="Textonotapie"/>
        <w:jc w:val="both"/>
      </w:pPr>
      <w:r>
        <w:rPr>
          <w:rStyle w:val="Refdenotaalpie"/>
        </w:rPr>
        <w:footnoteRef/>
      </w:r>
      <w:r>
        <w:t xml:space="preserve"> Segunda Sala de la Suprema Corte de Justicia de la Nación, Semanario Judicial de la Federación y su Gaceta, novena época, t. XXXI, mayo de 2010, p. 830, registro digital 164618.</w:t>
      </w:r>
    </w:p>
  </w:footnote>
  <w:footnote w:id="2">
    <w:p w14:paraId="755CB7FE" w14:textId="379FD796" w:rsidR="007120AC" w:rsidRDefault="007120AC" w:rsidP="00C02300">
      <w:pPr>
        <w:pStyle w:val="Textonotapie"/>
        <w:jc w:val="both"/>
      </w:pPr>
      <w:r>
        <w:rPr>
          <w:rStyle w:val="Refdenotaalpie"/>
        </w:rPr>
        <w:footnoteRef/>
      </w:r>
      <w:r>
        <w:t xml:space="preserve"> “</w:t>
      </w:r>
      <w:r w:rsidRPr="00640481">
        <w:rPr>
          <w:b/>
        </w:rPr>
        <w:t>ARTICULO 177</w:t>
      </w:r>
      <w:r>
        <w:t>.- Las sentencias que emita el Tribunal, deberán de contener:</w:t>
      </w:r>
    </w:p>
    <w:p w14:paraId="010B7DD8" w14:textId="786E62FC" w:rsidR="007120AC" w:rsidRDefault="007120AC" w:rsidP="00C02300">
      <w:pPr>
        <w:pStyle w:val="Textonotapie"/>
        <w:jc w:val="both"/>
      </w:pPr>
      <w:r>
        <w:t xml:space="preserve">   II. La exposición debidamente fundada y motivada de las consideraciones en que se basa la resolución, y</w:t>
      </w:r>
    </w:p>
    <w:p w14:paraId="30E7709B" w14:textId="77777777" w:rsidR="007120AC" w:rsidRPr="00191ECF" w:rsidRDefault="007120AC" w:rsidP="00C02300">
      <w:pPr>
        <w:pStyle w:val="Textonotapie"/>
        <w:jc w:val="both"/>
      </w:pPr>
      <w:r>
        <w:t xml:space="preserve">   …”</w:t>
      </w:r>
    </w:p>
  </w:footnote>
  <w:footnote w:id="3">
    <w:p w14:paraId="3566E1CD" w14:textId="7F552FA1" w:rsidR="007120AC" w:rsidRDefault="007120AC" w:rsidP="009B4079">
      <w:pPr>
        <w:pStyle w:val="Textonotapie"/>
        <w:jc w:val="both"/>
      </w:pPr>
      <w:r>
        <w:rPr>
          <w:rStyle w:val="Refdenotaalpie"/>
        </w:rPr>
        <w:footnoteRef/>
      </w:r>
      <w:r>
        <w:t xml:space="preserve"> Cuarto Tribunal Colegiado en materia Penal del Segundo Circuito, Gaceta del Semanario Judicial de la Federación, tesis: II.4o. P. 1 K (10a.), décima época, l. 58, septiembre de 2018, t. III, p. 2380, registro digital 2017903.</w:t>
      </w:r>
    </w:p>
  </w:footnote>
  <w:footnote w:id="4">
    <w:p w14:paraId="004AECB6" w14:textId="6097ABCE" w:rsidR="007120AC" w:rsidRDefault="007120AC">
      <w:pPr>
        <w:pStyle w:val="Textonotapie"/>
      </w:pPr>
      <w:r>
        <w:rPr>
          <w:rStyle w:val="Refdenotaalpie"/>
        </w:rPr>
        <w:footnoteRef/>
      </w:r>
      <w:r>
        <w:t xml:space="preserve"> Fojas de la 447 a la 455 del expediente 0268/2016 de la Primera Sala Unitaria de Primera Instancia del Tribunal de Justicia Administrativa para el Estado de Oaxaca.</w:t>
      </w:r>
    </w:p>
  </w:footnote>
  <w:footnote w:id="5">
    <w:p w14:paraId="560B9A71" w14:textId="7436B3E1" w:rsidR="007120AC" w:rsidRDefault="007120AC">
      <w:pPr>
        <w:pStyle w:val="Textonotapie"/>
      </w:pPr>
      <w:r>
        <w:rPr>
          <w:rStyle w:val="Refdenotaalpie"/>
        </w:rPr>
        <w:footnoteRef/>
      </w:r>
      <w:r>
        <w:t xml:space="preserve"> Foja 459 del expediente 0268/2016 de la Primera Sala Unitaria de Primera Instancia del Tribunal de Justicia Administrativa para el Estado de Oaxaca.</w:t>
      </w:r>
    </w:p>
  </w:footnote>
  <w:footnote w:id="6">
    <w:p w14:paraId="4E13F534" w14:textId="5B6F5F25" w:rsidR="007120AC" w:rsidRDefault="007120AC">
      <w:pPr>
        <w:pStyle w:val="Textonotapie"/>
      </w:pPr>
      <w:r>
        <w:rPr>
          <w:rStyle w:val="Refdenotaalpie"/>
        </w:rPr>
        <w:footnoteRef/>
      </w:r>
      <w:r>
        <w:t xml:space="preserve"> Fojas de 594 a la 601 del expediente 0268/2016 de la Primera Sala Unitaria de Primera Instancia del Tribunal de Justicia Administrativa para el Estado de Oaxaca.</w:t>
      </w:r>
    </w:p>
  </w:footnote>
  <w:footnote w:id="7">
    <w:p w14:paraId="4C9E9B5C" w14:textId="2F6914EE" w:rsidR="007120AC" w:rsidRDefault="007120AC" w:rsidP="003B6143">
      <w:pPr>
        <w:pStyle w:val="Textonotapie"/>
      </w:pPr>
      <w:r>
        <w:rPr>
          <w:rStyle w:val="Refdenotaalpie"/>
        </w:rPr>
        <w:footnoteRef/>
      </w:r>
      <w:r>
        <w:t xml:space="preserve"> Foja 496 del expediente 0286/2016 de la Primera Sala Unitaria de Primera Instancia del Tribunal de Justicia Administrativa para el Estado de Oaxaca.</w:t>
      </w:r>
    </w:p>
  </w:footnote>
  <w:footnote w:id="8">
    <w:p w14:paraId="08ACCCA1" w14:textId="66CBF835" w:rsidR="007120AC" w:rsidRDefault="007120AC" w:rsidP="007E0EEC">
      <w:pPr>
        <w:pStyle w:val="Textonotapie"/>
      </w:pPr>
      <w:r>
        <w:rPr>
          <w:rStyle w:val="Refdenotaalpie"/>
        </w:rPr>
        <w:footnoteRef/>
      </w:r>
      <w:r>
        <w:t xml:space="preserve"> Foja 540 del expediente 0286/2016 de la Primera Sala Unitaria de Primera Instancia del Tribunal de Justicia Administrativa para el Estado de Oaxaca.</w:t>
      </w:r>
    </w:p>
  </w:footnote>
  <w:footnote w:id="9">
    <w:p w14:paraId="21A1138B" w14:textId="1064907F" w:rsidR="007120AC" w:rsidRDefault="007120AC">
      <w:pPr>
        <w:pStyle w:val="Textonotapie"/>
      </w:pPr>
      <w:r>
        <w:rPr>
          <w:rStyle w:val="Refdenotaalpie"/>
        </w:rPr>
        <w:footnoteRef/>
      </w:r>
      <w:r>
        <w:t xml:space="preserve"> Foja 579 del expediente 0286/2016 de la Primera Sala Unitaria de Primera Instancia del Tribunal de Justicia Administrativa para el Estado de Oaxaca </w:t>
      </w:r>
    </w:p>
  </w:footnote>
  <w:footnote w:id="10">
    <w:p w14:paraId="77814AFE" w14:textId="597D6581" w:rsidR="007120AC" w:rsidRDefault="007120AC">
      <w:pPr>
        <w:pStyle w:val="Textonotapie"/>
      </w:pPr>
      <w:r>
        <w:rPr>
          <w:rStyle w:val="Refdenotaalpie"/>
        </w:rPr>
        <w:footnoteRef/>
      </w:r>
      <w:r>
        <w:t xml:space="preserve"> Foja 580 del expediente 0286/2016 de la Primera Sala Unitaria de Primera Instancia del Tribunal de Justicia Administrativa para el Estado de Oaxaca</w:t>
      </w:r>
    </w:p>
  </w:footnote>
  <w:footnote w:id="11">
    <w:p w14:paraId="567D7FB1" w14:textId="76CA279B" w:rsidR="007120AC" w:rsidRDefault="007120AC" w:rsidP="00216AE9">
      <w:pPr>
        <w:pStyle w:val="Textonotapie"/>
        <w:jc w:val="both"/>
      </w:pPr>
      <w:r>
        <w:rPr>
          <w:rStyle w:val="Refdenotaalpie"/>
        </w:rPr>
        <w:footnoteRef/>
      </w:r>
      <w:r>
        <w:t xml:space="preserve"> Foja 623 y 624 del expediente 0286/2016 de la Primera Sala Unitaria de Primera Instancia del Tribunal de Justicia Administrativa para el Estado de Oaxaca.</w:t>
      </w:r>
    </w:p>
  </w:footnote>
  <w:footnote w:id="12">
    <w:p w14:paraId="0E44446B" w14:textId="77777777" w:rsidR="007120AC" w:rsidRDefault="007120AC" w:rsidP="005E7874">
      <w:pPr>
        <w:pStyle w:val="Textonotapie"/>
      </w:pPr>
      <w:r>
        <w:rPr>
          <w:rStyle w:val="Refdenotaalpie"/>
        </w:rPr>
        <w:footnoteRef/>
      </w:r>
      <w:r>
        <w:t xml:space="preserve"> “</w:t>
      </w:r>
      <w:r w:rsidRPr="00BF5FB3">
        <w:rPr>
          <w:b/>
        </w:rPr>
        <w:t>Artículo 7</w:t>
      </w:r>
      <w:r>
        <w:rPr>
          <w:b/>
        </w:rPr>
        <w:t xml:space="preserve">º.- </w:t>
      </w:r>
      <w:r>
        <w:t>El Gobernador del Estado es competente:</w:t>
      </w:r>
    </w:p>
    <w:p w14:paraId="6C0162C8" w14:textId="77777777" w:rsidR="007120AC" w:rsidRDefault="007120AC" w:rsidP="005E7874">
      <w:pPr>
        <w:pStyle w:val="Textonotapie"/>
      </w:pPr>
      <w:r>
        <w:t xml:space="preserve">   …</w:t>
      </w:r>
    </w:p>
    <w:p w14:paraId="0C378F6A" w14:textId="77777777" w:rsidR="007120AC" w:rsidRDefault="007120AC" w:rsidP="005E7874">
      <w:pPr>
        <w:pStyle w:val="Textonotapie"/>
        <w:jc w:val="both"/>
      </w:pPr>
      <w:r>
        <w:t xml:space="preserve">   IV.- Para otorgar concesiones y permisos para el establecimiento y explotación de servicios de transporte de pasajeros y de carga y, consecuentemente, para suspenderlos o revocarlos.</w:t>
      </w:r>
    </w:p>
    <w:p w14:paraId="4A85999E" w14:textId="77777777" w:rsidR="007120AC" w:rsidRPr="00BF5FB3" w:rsidRDefault="007120AC" w:rsidP="005E7874">
      <w:pPr>
        <w:pStyle w:val="Textonotapie"/>
        <w:jc w:val="both"/>
      </w:pPr>
      <w:r>
        <w:t xml:space="preserve">   …”</w:t>
      </w:r>
    </w:p>
  </w:footnote>
  <w:footnote w:id="13">
    <w:p w14:paraId="02632083" w14:textId="77777777" w:rsidR="007120AC" w:rsidRPr="00BF5FB3" w:rsidRDefault="007120AC" w:rsidP="005E7874">
      <w:pPr>
        <w:pStyle w:val="Textonotapie"/>
        <w:jc w:val="both"/>
      </w:pPr>
      <w:r>
        <w:rPr>
          <w:rStyle w:val="Refdenotaalpie"/>
        </w:rPr>
        <w:footnoteRef/>
      </w:r>
      <w:r>
        <w:t xml:space="preserve"> “</w:t>
      </w:r>
      <w:r>
        <w:rPr>
          <w:b/>
        </w:rPr>
        <w:t xml:space="preserve">Artículo 18.- </w:t>
      </w:r>
      <w:r>
        <w:t>El establecimiento y explotación de los servicios públicos de transporte de pasajeros o de carga así como sus servicios conexos, solamente podrán efectuarse mediante concesión o permiso que otorgue el Gobernador del Estado, previo procedimiento administrativo seguido ante la Secretaría de transporte, quien determinará las necesidades de tales servicios con base en los estudios de factibilidad que elabore al efecto.”</w:t>
      </w:r>
    </w:p>
  </w:footnote>
  <w:footnote w:id="14">
    <w:p w14:paraId="6C4A2CAC" w14:textId="0961D056" w:rsidR="007120AC" w:rsidRDefault="007120AC" w:rsidP="00C21B47">
      <w:pPr>
        <w:pStyle w:val="Textonotapie"/>
        <w:jc w:val="both"/>
      </w:pPr>
      <w:r>
        <w:rPr>
          <w:rStyle w:val="Refdenotaalpie"/>
        </w:rPr>
        <w:footnoteRef/>
      </w:r>
      <w:r>
        <w:t>Foja 54 del expediente 0286/2016 de Primera Sala Unitaria de Primera Instancia del Tribunal de Justicia Administrativa para el Estado de Oaxaca.</w:t>
      </w:r>
    </w:p>
  </w:footnote>
  <w:footnote w:id="15">
    <w:p w14:paraId="23CB47D5" w14:textId="64155235" w:rsidR="003049CB" w:rsidRDefault="003049CB" w:rsidP="003049CB">
      <w:pPr>
        <w:pStyle w:val="Textonotapie"/>
        <w:jc w:val="both"/>
      </w:pPr>
      <w:r>
        <w:rPr>
          <w:rStyle w:val="Refdenotaalpie"/>
        </w:rPr>
        <w:footnoteRef/>
      </w:r>
      <w:r>
        <w:t xml:space="preserve"> Cuarto Tribunal Colegiado en materia Administrativa del Primer Circuito, Gaceta del Semanario Judicial de la Federación, décima época, l. 71, t. IV, octubre  de 2019, p. 3350, registro digital 2020803.</w:t>
      </w:r>
    </w:p>
  </w:footnote>
  <w:footnote w:id="16">
    <w:p w14:paraId="341197A9" w14:textId="7147BD56" w:rsidR="00C92AA9" w:rsidRDefault="00C92AA9" w:rsidP="00C92AA9">
      <w:pPr>
        <w:pStyle w:val="Textonotapie"/>
        <w:jc w:val="both"/>
      </w:pPr>
      <w:r>
        <w:rPr>
          <w:rStyle w:val="Refdenotaalpie"/>
        </w:rPr>
        <w:footnoteRef/>
      </w:r>
      <w:r>
        <w:t xml:space="preserve"> Primer Tribunal Colegiado en materia Administrativa del Sexto Circuito, Semanario Judicial de la Federación y su Gaceta, novena época, t. XXXI, febrero de 2010, p. 2689, registro digital 165204.</w:t>
      </w:r>
    </w:p>
  </w:footnote>
  <w:footnote w:id="17">
    <w:p w14:paraId="565B2DFC" w14:textId="43B9D4BF" w:rsidR="007120AC" w:rsidRPr="00201DB8" w:rsidRDefault="007120AC" w:rsidP="00370F9D">
      <w:pPr>
        <w:pStyle w:val="Textonotapie"/>
        <w:jc w:val="both"/>
      </w:pPr>
      <w:r>
        <w:rPr>
          <w:rStyle w:val="Refdenotaalpie"/>
        </w:rPr>
        <w:footnoteRef/>
      </w:r>
      <w:r>
        <w:t xml:space="preserve"> “</w:t>
      </w:r>
      <w:r>
        <w:rPr>
          <w:b/>
        </w:rPr>
        <w:t xml:space="preserve">ARTÍCULO 101. </w:t>
      </w:r>
      <w:r>
        <w:t xml:space="preserve">Para que las concesiones surtan efecto, se publicaran por una sola vez en el Periódico Oficial del Estado, dentro de los quince días siguientes al otorgamiento y con cargo a los propios concesionarios” </w:t>
      </w:r>
    </w:p>
  </w:footnote>
  <w:footnote w:id="18">
    <w:p w14:paraId="16107B80" w14:textId="77777777" w:rsidR="007120AC" w:rsidRPr="00201DB8" w:rsidRDefault="007120AC" w:rsidP="00D10141">
      <w:pPr>
        <w:pStyle w:val="Textonotapie"/>
        <w:jc w:val="both"/>
      </w:pPr>
      <w:r>
        <w:rPr>
          <w:rStyle w:val="Refdenotaalpie"/>
        </w:rPr>
        <w:footnoteRef/>
      </w:r>
      <w:r>
        <w:t xml:space="preserve"> “</w:t>
      </w:r>
      <w:r>
        <w:rPr>
          <w:b/>
        </w:rPr>
        <w:t xml:space="preserve">ARTÍCULO 101. </w:t>
      </w:r>
      <w:r>
        <w:t xml:space="preserve">Para que las concesiones surtan efecto, se publicaran por una sola vez en el Periódico Oficial del Estado, dentro de los quince días siguientes al otorgamiento y con cargo a los propios concesionarios”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2A9ECA17" w14:textId="77777777" w:rsidR="007120AC" w:rsidRDefault="00E258C3">
        <w:pPr>
          <w:pStyle w:val="Encabezado"/>
          <w:jc w:val="center"/>
        </w:pPr>
        <w:r>
          <w:rPr>
            <w:noProof/>
          </w:rPr>
          <w:pict w14:anchorId="1D5893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5"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r w:rsidR="007120AC">
          <w:fldChar w:fldCharType="begin"/>
        </w:r>
        <w:r w:rsidR="007120AC">
          <w:instrText>PAGE   \* MERGEFORMAT</w:instrText>
        </w:r>
        <w:r w:rsidR="007120AC">
          <w:fldChar w:fldCharType="separate"/>
        </w:r>
        <w:r w:rsidRPr="00E258C3">
          <w:rPr>
            <w:noProof/>
            <w:lang w:val="es-ES"/>
          </w:rPr>
          <w:t>24</w:t>
        </w:r>
        <w:r w:rsidR="007120AC">
          <w:rPr>
            <w:noProof/>
            <w:lang w:val="es-ES"/>
          </w:rPr>
          <w:fldChar w:fldCharType="end"/>
        </w:r>
      </w:p>
    </w:sdtContent>
  </w:sdt>
  <w:p w14:paraId="28BBA08F" w14:textId="77777777" w:rsidR="007120AC" w:rsidRDefault="007120A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9F407" w14:textId="77777777" w:rsidR="007120AC" w:rsidRDefault="00E258C3">
    <w:pPr>
      <w:pStyle w:val="Encabezado"/>
      <w:jc w:val="center"/>
    </w:pPr>
    <w:r>
      <w:rPr>
        <w:noProof/>
      </w:rPr>
      <w:pict w14:anchorId="6A1BB7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7120AC">
          <w:fldChar w:fldCharType="begin"/>
        </w:r>
        <w:r w:rsidR="007120AC">
          <w:instrText>PAGE   \* MERGEFORMAT</w:instrText>
        </w:r>
        <w:r w:rsidR="007120AC">
          <w:fldChar w:fldCharType="separate"/>
        </w:r>
        <w:r w:rsidRPr="00E258C3">
          <w:rPr>
            <w:noProof/>
            <w:lang w:val="es-ES"/>
          </w:rPr>
          <w:t>23</w:t>
        </w:r>
        <w:r w:rsidR="007120AC">
          <w:rPr>
            <w:noProof/>
            <w:lang w:val="es-ES"/>
          </w:rPr>
          <w:fldChar w:fldCharType="end"/>
        </w:r>
      </w:sdtContent>
    </w:sdt>
  </w:p>
  <w:p w14:paraId="54E3ADAC" w14:textId="13D5A31E" w:rsidR="007120AC" w:rsidRDefault="00551437" w:rsidP="00C80EE0">
    <w:pPr>
      <w:pStyle w:val="Encabezado"/>
      <w:tabs>
        <w:tab w:val="left" w:pos="142"/>
      </w:tabs>
      <w:ind w:left="284"/>
    </w:pPr>
    <w:r>
      <w:rPr>
        <w:noProof/>
        <w:lang w:eastAsia="es-MX"/>
      </w:rPr>
      <mc:AlternateContent>
        <mc:Choice Requires="wps">
          <w:drawing>
            <wp:anchor distT="0" distB="0" distL="114300" distR="114300" simplePos="0" relativeHeight="251664384" behindDoc="0" locked="0" layoutInCell="1" allowOverlap="1" wp14:anchorId="4D75758F" wp14:editId="42BAD04B">
              <wp:simplePos x="0" y="0"/>
              <wp:positionH relativeFrom="column">
                <wp:posOffset>-1362235</wp:posOffset>
              </wp:positionH>
              <wp:positionV relativeFrom="paragraph">
                <wp:posOffset>5053026</wp:posOffset>
              </wp:positionV>
              <wp:extent cx="1283335" cy="1160145"/>
              <wp:effectExtent l="0" t="0" r="12065" b="20955"/>
              <wp:wrapNone/>
              <wp:docPr id="2" name="Cuadro de texto 2"/>
              <wp:cNvGraphicFramePr/>
              <a:graphic xmlns:a="http://schemas.openxmlformats.org/drawingml/2006/main">
                <a:graphicData uri="http://schemas.microsoft.com/office/word/2010/wordprocessingShape">
                  <wps:wsp>
                    <wps:cNvSpPr txBox="1"/>
                    <wps:spPr>
                      <a:xfrm>
                        <a:off x="0" y="0"/>
                        <a:ext cx="1283335" cy="1160145"/>
                      </a:xfrm>
                      <a:prstGeom prst="rect">
                        <a:avLst/>
                      </a:prstGeom>
                      <a:solidFill>
                        <a:sysClr val="window" lastClr="FFFFFF"/>
                      </a:solidFill>
                      <a:ln w="6350">
                        <a:solidFill>
                          <a:prstClr val="black"/>
                        </a:solidFill>
                      </a:ln>
                      <a:effectLst/>
                    </wps:spPr>
                    <wps:txbx>
                      <w:txbxContent>
                        <w:p w14:paraId="2E2BC7D1" w14:textId="77777777" w:rsidR="00551437" w:rsidRDefault="00551437" w:rsidP="00551437">
                          <w:r>
                            <w:t xml:space="preserve">Datos personales protegidos por el Art. 116 de la </w:t>
                          </w:r>
                          <w:proofErr w:type="spellStart"/>
                          <w:r>
                            <w:t>LGTAIP</w:t>
                          </w:r>
                          <w:proofErr w:type="spellEnd"/>
                          <w:r>
                            <w:t xml:space="preserve"> y el Art. 56 de la </w:t>
                          </w:r>
                          <w:proofErr w:type="spellStart"/>
                          <w:r>
                            <w:t>LTAIPEO</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D75758F" id="_x0000_t202" coordsize="21600,21600" o:spt="202" path="m,l,21600r21600,l21600,xe">
              <v:stroke joinstyle="miter"/>
              <v:path gradientshapeok="t" o:connecttype="rect"/>
            </v:shapetype>
            <v:shape id="Cuadro de texto 2" o:spid="_x0000_s1026" type="#_x0000_t202" style="position:absolute;left:0;text-align:left;margin-left:-107.25pt;margin-top:397.9pt;width:101.05pt;height:9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" fillcolor="window" strokeweight=".5pt">
              <v:textbox>
                <w:txbxContent>
                  <w:p w14:paraId="2E2BC7D1" w14:textId="77777777" w:rsidR="00551437" w:rsidRDefault="00551437" w:rsidP="00551437">
                    <w:r>
                      <w:t xml:space="preserve">Datos personales protegidos por el Art. 116 de la </w:t>
                    </w:r>
                    <w:proofErr w:type="spellStart"/>
                    <w:r>
                      <w:t>LGTAIP</w:t>
                    </w:r>
                    <w:proofErr w:type="spellEnd"/>
                    <w:r>
                      <w:t xml:space="preserve"> y el Art. 56 de la </w:t>
                    </w:r>
                    <w:proofErr w:type="spellStart"/>
                    <w:r>
                      <w:t>LTAIPEO</w:t>
                    </w:r>
                    <w:proofErr w:type="spellEnd"/>
                  </w:p>
                </w:txbxContent>
              </v:textbox>
            </v:shape>
          </w:pict>
        </mc:Fallback>
      </mc:AlternateContent>
    </w:r>
    <w:r w:rsidR="007120AC">
      <w:rPr>
        <w:noProof/>
        <w:sz w:val="22"/>
        <w:szCs w:val="22"/>
        <w:lang w:eastAsia="es-MX"/>
      </w:rPr>
      <mc:AlternateContent>
        <mc:Choice Requires="wpg">
          <w:drawing>
            <wp:anchor distT="0" distB="0" distL="114300" distR="114300" simplePos="0" relativeHeight="251659264" behindDoc="0" locked="0" layoutInCell="1" allowOverlap="1" wp14:anchorId="7B4F6C88" wp14:editId="3103A0AF">
              <wp:simplePos x="0" y="0"/>
              <wp:positionH relativeFrom="margin">
                <wp:posOffset>-1362075</wp:posOffset>
              </wp:positionH>
              <wp:positionV relativeFrom="paragraph">
                <wp:posOffset>5053330</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A9A4376" id="Grupo 1" o:spid="_x0000_s1026" style="position:absolute;margin-left:-107.25pt;margin-top:397.9pt;width:90pt;height:63.6pt;z-index:251659264;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A5D167" w14:textId="77777777" w:rsidR="007120AC" w:rsidRDefault="00E258C3">
    <w:pPr>
      <w:pStyle w:val="Encabezado"/>
    </w:pPr>
    <w:r>
      <w:rPr>
        <w:noProof/>
      </w:rPr>
      <w:pict w14:anchorId="445C791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7" type="#_x0000_t75" style="position:absolute;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597821"/>
    <w:multiLevelType w:val="hybridMultilevel"/>
    <w:tmpl w:val="9D1853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434C7C54"/>
    <w:multiLevelType w:val="hybridMultilevel"/>
    <w:tmpl w:val="981252EC"/>
    <w:lvl w:ilvl="0" w:tplc="98407EBA">
      <w:start w:val="1"/>
      <w:numFmt w:val="decimal"/>
      <w:lvlText w:val="%1."/>
      <w:lvlJc w:val="left"/>
      <w:pPr>
        <w:ind w:left="1069" w:hanging="360"/>
      </w:pPr>
      <w:rPr>
        <w:rFonts w:hint="default"/>
        <w:b/>
        <w:sz w:val="26"/>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491D1DD9"/>
    <w:multiLevelType w:val="hybridMultilevel"/>
    <w:tmpl w:val="6A92F2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524C6B3A"/>
    <w:multiLevelType w:val="hybridMultilevel"/>
    <w:tmpl w:val="7ADE12FC"/>
    <w:lvl w:ilvl="0" w:tplc="080A0001">
      <w:start w:val="1"/>
      <w:numFmt w:val="bullet"/>
      <w:lvlText w:val=""/>
      <w:lvlJc w:val="left"/>
      <w:pPr>
        <w:ind w:left="2136" w:hanging="360"/>
      </w:pPr>
      <w:rPr>
        <w:rFonts w:ascii="Symbol" w:hAnsi="Symbol" w:hint="default"/>
      </w:rPr>
    </w:lvl>
    <w:lvl w:ilvl="1" w:tplc="080A0003" w:tentative="1">
      <w:start w:val="1"/>
      <w:numFmt w:val="bullet"/>
      <w:lvlText w:val="o"/>
      <w:lvlJc w:val="left"/>
      <w:pPr>
        <w:ind w:left="2856" w:hanging="360"/>
      </w:pPr>
      <w:rPr>
        <w:rFonts w:ascii="Courier New" w:hAnsi="Courier New" w:cs="Courier New" w:hint="default"/>
      </w:rPr>
    </w:lvl>
    <w:lvl w:ilvl="2" w:tplc="080A0005" w:tentative="1">
      <w:start w:val="1"/>
      <w:numFmt w:val="bullet"/>
      <w:lvlText w:val=""/>
      <w:lvlJc w:val="left"/>
      <w:pPr>
        <w:ind w:left="3576" w:hanging="360"/>
      </w:pPr>
      <w:rPr>
        <w:rFonts w:ascii="Wingdings" w:hAnsi="Wingdings" w:hint="default"/>
      </w:rPr>
    </w:lvl>
    <w:lvl w:ilvl="3" w:tplc="080A0001" w:tentative="1">
      <w:start w:val="1"/>
      <w:numFmt w:val="bullet"/>
      <w:lvlText w:val=""/>
      <w:lvlJc w:val="left"/>
      <w:pPr>
        <w:ind w:left="4296" w:hanging="360"/>
      </w:pPr>
      <w:rPr>
        <w:rFonts w:ascii="Symbol" w:hAnsi="Symbol" w:hint="default"/>
      </w:rPr>
    </w:lvl>
    <w:lvl w:ilvl="4" w:tplc="080A0003" w:tentative="1">
      <w:start w:val="1"/>
      <w:numFmt w:val="bullet"/>
      <w:lvlText w:val="o"/>
      <w:lvlJc w:val="left"/>
      <w:pPr>
        <w:ind w:left="5016" w:hanging="360"/>
      </w:pPr>
      <w:rPr>
        <w:rFonts w:ascii="Courier New" w:hAnsi="Courier New" w:cs="Courier New" w:hint="default"/>
      </w:rPr>
    </w:lvl>
    <w:lvl w:ilvl="5" w:tplc="080A0005" w:tentative="1">
      <w:start w:val="1"/>
      <w:numFmt w:val="bullet"/>
      <w:lvlText w:val=""/>
      <w:lvlJc w:val="left"/>
      <w:pPr>
        <w:ind w:left="5736" w:hanging="360"/>
      </w:pPr>
      <w:rPr>
        <w:rFonts w:ascii="Wingdings" w:hAnsi="Wingdings" w:hint="default"/>
      </w:rPr>
    </w:lvl>
    <w:lvl w:ilvl="6" w:tplc="080A0001" w:tentative="1">
      <w:start w:val="1"/>
      <w:numFmt w:val="bullet"/>
      <w:lvlText w:val=""/>
      <w:lvlJc w:val="left"/>
      <w:pPr>
        <w:ind w:left="6456" w:hanging="360"/>
      </w:pPr>
      <w:rPr>
        <w:rFonts w:ascii="Symbol" w:hAnsi="Symbol" w:hint="default"/>
      </w:rPr>
    </w:lvl>
    <w:lvl w:ilvl="7" w:tplc="080A0003" w:tentative="1">
      <w:start w:val="1"/>
      <w:numFmt w:val="bullet"/>
      <w:lvlText w:val="o"/>
      <w:lvlJc w:val="left"/>
      <w:pPr>
        <w:ind w:left="7176" w:hanging="360"/>
      </w:pPr>
      <w:rPr>
        <w:rFonts w:ascii="Courier New" w:hAnsi="Courier New" w:cs="Courier New" w:hint="default"/>
      </w:rPr>
    </w:lvl>
    <w:lvl w:ilvl="8" w:tplc="080A0005" w:tentative="1">
      <w:start w:val="1"/>
      <w:numFmt w:val="bullet"/>
      <w:lvlText w:val=""/>
      <w:lvlJc w:val="left"/>
      <w:pPr>
        <w:ind w:left="7896"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8F0"/>
    <w:rsid w:val="000030E0"/>
    <w:rsid w:val="000050DD"/>
    <w:rsid w:val="0001062D"/>
    <w:rsid w:val="00015387"/>
    <w:rsid w:val="00022B10"/>
    <w:rsid w:val="00054326"/>
    <w:rsid w:val="000575CA"/>
    <w:rsid w:val="00070A65"/>
    <w:rsid w:val="00077A4A"/>
    <w:rsid w:val="00086CC3"/>
    <w:rsid w:val="00093C05"/>
    <w:rsid w:val="000A24EA"/>
    <w:rsid w:val="000B05D9"/>
    <w:rsid w:val="000C7F99"/>
    <w:rsid w:val="000D18FF"/>
    <w:rsid w:val="000D3DC6"/>
    <w:rsid w:val="000F008A"/>
    <w:rsid w:val="000F74B3"/>
    <w:rsid w:val="00131AED"/>
    <w:rsid w:val="001329B7"/>
    <w:rsid w:val="001521B7"/>
    <w:rsid w:val="00172FC5"/>
    <w:rsid w:val="0018235F"/>
    <w:rsid w:val="001A0404"/>
    <w:rsid w:val="001A1E13"/>
    <w:rsid w:val="001A3D71"/>
    <w:rsid w:val="001A7ACA"/>
    <w:rsid w:val="001A7D19"/>
    <w:rsid w:val="001C1B47"/>
    <w:rsid w:val="001C6B54"/>
    <w:rsid w:val="001D3015"/>
    <w:rsid w:val="00201DB8"/>
    <w:rsid w:val="002142F8"/>
    <w:rsid w:val="00216AE9"/>
    <w:rsid w:val="00217D34"/>
    <w:rsid w:val="00221C0F"/>
    <w:rsid w:val="00252A2C"/>
    <w:rsid w:val="0025646D"/>
    <w:rsid w:val="002675FA"/>
    <w:rsid w:val="00280600"/>
    <w:rsid w:val="002862E5"/>
    <w:rsid w:val="002B2CF2"/>
    <w:rsid w:val="002C309E"/>
    <w:rsid w:val="002D0A96"/>
    <w:rsid w:val="002D0D22"/>
    <w:rsid w:val="002D1A35"/>
    <w:rsid w:val="002D23E9"/>
    <w:rsid w:val="002D455C"/>
    <w:rsid w:val="00303190"/>
    <w:rsid w:val="003049CB"/>
    <w:rsid w:val="003051D9"/>
    <w:rsid w:val="00311C4B"/>
    <w:rsid w:val="00320F4A"/>
    <w:rsid w:val="003241CF"/>
    <w:rsid w:val="003303BE"/>
    <w:rsid w:val="0033414E"/>
    <w:rsid w:val="00370F9D"/>
    <w:rsid w:val="0038137C"/>
    <w:rsid w:val="003A1B81"/>
    <w:rsid w:val="003B0F4F"/>
    <w:rsid w:val="003B33CE"/>
    <w:rsid w:val="003B6143"/>
    <w:rsid w:val="003D00AB"/>
    <w:rsid w:val="003D0747"/>
    <w:rsid w:val="003D5A07"/>
    <w:rsid w:val="003F708C"/>
    <w:rsid w:val="00412EF0"/>
    <w:rsid w:val="004204C9"/>
    <w:rsid w:val="00424208"/>
    <w:rsid w:val="004332F1"/>
    <w:rsid w:val="00434C7C"/>
    <w:rsid w:val="00445D24"/>
    <w:rsid w:val="00446790"/>
    <w:rsid w:val="00463906"/>
    <w:rsid w:val="00465FFC"/>
    <w:rsid w:val="00471297"/>
    <w:rsid w:val="004852E2"/>
    <w:rsid w:val="0049669E"/>
    <w:rsid w:val="004A1686"/>
    <w:rsid w:val="004A565C"/>
    <w:rsid w:val="004A70EF"/>
    <w:rsid w:val="004C01A9"/>
    <w:rsid w:val="004E7031"/>
    <w:rsid w:val="004F146D"/>
    <w:rsid w:val="004F3997"/>
    <w:rsid w:val="00501437"/>
    <w:rsid w:val="005103CA"/>
    <w:rsid w:val="00515B96"/>
    <w:rsid w:val="00520BBC"/>
    <w:rsid w:val="005216A5"/>
    <w:rsid w:val="00523E5E"/>
    <w:rsid w:val="0053797E"/>
    <w:rsid w:val="00551137"/>
    <w:rsid w:val="00551437"/>
    <w:rsid w:val="0056063A"/>
    <w:rsid w:val="00565411"/>
    <w:rsid w:val="00566B48"/>
    <w:rsid w:val="005765CA"/>
    <w:rsid w:val="005848FF"/>
    <w:rsid w:val="00594648"/>
    <w:rsid w:val="005A2149"/>
    <w:rsid w:val="005B204D"/>
    <w:rsid w:val="005C4921"/>
    <w:rsid w:val="005E1B53"/>
    <w:rsid w:val="005E7874"/>
    <w:rsid w:val="00622277"/>
    <w:rsid w:val="00624B9B"/>
    <w:rsid w:val="0063051A"/>
    <w:rsid w:val="0063465D"/>
    <w:rsid w:val="00640481"/>
    <w:rsid w:val="00652382"/>
    <w:rsid w:val="00654C2D"/>
    <w:rsid w:val="00676D16"/>
    <w:rsid w:val="006806F2"/>
    <w:rsid w:val="006A1A02"/>
    <w:rsid w:val="006A6A87"/>
    <w:rsid w:val="006B35C1"/>
    <w:rsid w:val="006C68E2"/>
    <w:rsid w:val="006E54E5"/>
    <w:rsid w:val="006F20B9"/>
    <w:rsid w:val="00701206"/>
    <w:rsid w:val="00702001"/>
    <w:rsid w:val="0070699E"/>
    <w:rsid w:val="007120AC"/>
    <w:rsid w:val="007426CB"/>
    <w:rsid w:val="007451A6"/>
    <w:rsid w:val="00745F84"/>
    <w:rsid w:val="0075727A"/>
    <w:rsid w:val="0076317D"/>
    <w:rsid w:val="007833E8"/>
    <w:rsid w:val="00783F0A"/>
    <w:rsid w:val="00785698"/>
    <w:rsid w:val="007A0ACF"/>
    <w:rsid w:val="007D52B3"/>
    <w:rsid w:val="007E0EEC"/>
    <w:rsid w:val="007E2F74"/>
    <w:rsid w:val="007F0F95"/>
    <w:rsid w:val="00811E0C"/>
    <w:rsid w:val="0081652F"/>
    <w:rsid w:val="00816C72"/>
    <w:rsid w:val="008258C9"/>
    <w:rsid w:val="00833D16"/>
    <w:rsid w:val="00836954"/>
    <w:rsid w:val="00841388"/>
    <w:rsid w:val="00886132"/>
    <w:rsid w:val="008A6B88"/>
    <w:rsid w:val="008B084C"/>
    <w:rsid w:val="008E0CDC"/>
    <w:rsid w:val="008E163C"/>
    <w:rsid w:val="008E5EEB"/>
    <w:rsid w:val="008E601B"/>
    <w:rsid w:val="008F4B38"/>
    <w:rsid w:val="009005A1"/>
    <w:rsid w:val="0090637C"/>
    <w:rsid w:val="00912973"/>
    <w:rsid w:val="009300CA"/>
    <w:rsid w:val="009355C9"/>
    <w:rsid w:val="00942FE7"/>
    <w:rsid w:val="00950512"/>
    <w:rsid w:val="009606E5"/>
    <w:rsid w:val="00966982"/>
    <w:rsid w:val="00980A6F"/>
    <w:rsid w:val="00981017"/>
    <w:rsid w:val="00981BD2"/>
    <w:rsid w:val="00992ABC"/>
    <w:rsid w:val="009A0865"/>
    <w:rsid w:val="009A30C1"/>
    <w:rsid w:val="009A7E9A"/>
    <w:rsid w:val="009B4079"/>
    <w:rsid w:val="009B559A"/>
    <w:rsid w:val="009C19FC"/>
    <w:rsid w:val="009D29E2"/>
    <w:rsid w:val="009E09FF"/>
    <w:rsid w:val="009E14EC"/>
    <w:rsid w:val="009E15B4"/>
    <w:rsid w:val="009E2D23"/>
    <w:rsid w:val="009F3EBC"/>
    <w:rsid w:val="009F430F"/>
    <w:rsid w:val="00A07C08"/>
    <w:rsid w:val="00A137D6"/>
    <w:rsid w:val="00A144DA"/>
    <w:rsid w:val="00A2099D"/>
    <w:rsid w:val="00A231CB"/>
    <w:rsid w:val="00A3112A"/>
    <w:rsid w:val="00A46E19"/>
    <w:rsid w:val="00A529D3"/>
    <w:rsid w:val="00A61570"/>
    <w:rsid w:val="00A822F9"/>
    <w:rsid w:val="00A876B2"/>
    <w:rsid w:val="00A916D3"/>
    <w:rsid w:val="00AA4A1B"/>
    <w:rsid w:val="00AC3EB4"/>
    <w:rsid w:val="00AD6B4D"/>
    <w:rsid w:val="00AE0E50"/>
    <w:rsid w:val="00AE2584"/>
    <w:rsid w:val="00AF55AB"/>
    <w:rsid w:val="00B0151A"/>
    <w:rsid w:val="00B07598"/>
    <w:rsid w:val="00B200C7"/>
    <w:rsid w:val="00B26D12"/>
    <w:rsid w:val="00B40972"/>
    <w:rsid w:val="00B54096"/>
    <w:rsid w:val="00B81A7B"/>
    <w:rsid w:val="00B83907"/>
    <w:rsid w:val="00B84D3D"/>
    <w:rsid w:val="00BB4025"/>
    <w:rsid w:val="00BC0D2B"/>
    <w:rsid w:val="00BC4E0F"/>
    <w:rsid w:val="00BC7957"/>
    <w:rsid w:val="00BC7A40"/>
    <w:rsid w:val="00BE34C1"/>
    <w:rsid w:val="00BE4F57"/>
    <w:rsid w:val="00BF1A2E"/>
    <w:rsid w:val="00BF3F56"/>
    <w:rsid w:val="00BF5FB3"/>
    <w:rsid w:val="00C02300"/>
    <w:rsid w:val="00C11C03"/>
    <w:rsid w:val="00C21B47"/>
    <w:rsid w:val="00C22DEE"/>
    <w:rsid w:val="00C271B7"/>
    <w:rsid w:val="00C46F94"/>
    <w:rsid w:val="00C47798"/>
    <w:rsid w:val="00C51247"/>
    <w:rsid w:val="00C5241F"/>
    <w:rsid w:val="00C56B47"/>
    <w:rsid w:val="00C726D4"/>
    <w:rsid w:val="00C76717"/>
    <w:rsid w:val="00C80EE0"/>
    <w:rsid w:val="00C92AA9"/>
    <w:rsid w:val="00CC191F"/>
    <w:rsid w:val="00CE78A8"/>
    <w:rsid w:val="00CF037B"/>
    <w:rsid w:val="00D05025"/>
    <w:rsid w:val="00D10141"/>
    <w:rsid w:val="00D133BD"/>
    <w:rsid w:val="00D13DBB"/>
    <w:rsid w:val="00D14660"/>
    <w:rsid w:val="00D14F91"/>
    <w:rsid w:val="00D214C5"/>
    <w:rsid w:val="00D3436D"/>
    <w:rsid w:val="00D358F0"/>
    <w:rsid w:val="00D35BE1"/>
    <w:rsid w:val="00D41282"/>
    <w:rsid w:val="00D55CE1"/>
    <w:rsid w:val="00D55E9D"/>
    <w:rsid w:val="00D70133"/>
    <w:rsid w:val="00D76163"/>
    <w:rsid w:val="00D858B4"/>
    <w:rsid w:val="00DA4AAD"/>
    <w:rsid w:val="00DA75A9"/>
    <w:rsid w:val="00DA78D0"/>
    <w:rsid w:val="00DB357F"/>
    <w:rsid w:val="00E1194A"/>
    <w:rsid w:val="00E258C3"/>
    <w:rsid w:val="00E35C60"/>
    <w:rsid w:val="00E4258D"/>
    <w:rsid w:val="00E5265C"/>
    <w:rsid w:val="00E52776"/>
    <w:rsid w:val="00E54BEC"/>
    <w:rsid w:val="00E65982"/>
    <w:rsid w:val="00E77A85"/>
    <w:rsid w:val="00E9294D"/>
    <w:rsid w:val="00EA2824"/>
    <w:rsid w:val="00EA3658"/>
    <w:rsid w:val="00EC05BA"/>
    <w:rsid w:val="00EC35CD"/>
    <w:rsid w:val="00EF0EE4"/>
    <w:rsid w:val="00EF7356"/>
    <w:rsid w:val="00EF7F98"/>
    <w:rsid w:val="00F25206"/>
    <w:rsid w:val="00F415A6"/>
    <w:rsid w:val="00F646F6"/>
    <w:rsid w:val="00F742D5"/>
    <w:rsid w:val="00F74EF8"/>
    <w:rsid w:val="00F7676C"/>
    <w:rsid w:val="00F83675"/>
    <w:rsid w:val="00F9026D"/>
    <w:rsid w:val="00F90CBC"/>
    <w:rsid w:val="00FC1F37"/>
    <w:rsid w:val="00FE10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1F8204"/>
  <w15:chartTrackingRefBased/>
  <w15:docId w15:val="{3C3C10B8-A3CC-46B4-96A2-CED6623A0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8F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D358F0"/>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D358F0"/>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D358F0"/>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unhideWhenUsed/>
    <w:rsid w:val="00D358F0"/>
    <w:pPr>
      <w:spacing w:after="0" w:line="240" w:lineRule="auto"/>
    </w:pPr>
    <w:rPr>
      <w:rFonts w:eastAsiaTheme="minorEastAsia"/>
      <w:sz w:val="20"/>
      <w:szCs w:val="20"/>
      <w:lang w:eastAsia="es-MX"/>
    </w:rPr>
  </w:style>
  <w:style w:type="character" w:customStyle="1" w:styleId="TextonotapieCar">
    <w:name w:val="Texto nota pie Car"/>
    <w:basedOn w:val="Fuentedeprrafopredeter"/>
    <w:link w:val="Textonotapie"/>
    <w:uiPriority w:val="99"/>
    <w:rsid w:val="00D358F0"/>
    <w:rPr>
      <w:rFonts w:eastAsiaTheme="minorEastAsia"/>
      <w:sz w:val="20"/>
      <w:szCs w:val="20"/>
      <w:lang w:eastAsia="es-MX"/>
    </w:rPr>
  </w:style>
  <w:style w:type="character" w:styleId="Refdenotaalpie">
    <w:name w:val="footnote reference"/>
    <w:basedOn w:val="Fuentedeprrafopredeter"/>
    <w:uiPriority w:val="99"/>
    <w:semiHidden/>
    <w:unhideWhenUsed/>
    <w:rsid w:val="00D358F0"/>
    <w:rPr>
      <w:vertAlign w:val="superscript"/>
    </w:rPr>
  </w:style>
  <w:style w:type="paragraph" w:styleId="Piedepgina">
    <w:name w:val="footer"/>
    <w:basedOn w:val="Normal"/>
    <w:link w:val="PiedepginaCar"/>
    <w:uiPriority w:val="99"/>
    <w:unhideWhenUsed/>
    <w:rsid w:val="00D358F0"/>
    <w:pPr>
      <w:tabs>
        <w:tab w:val="center" w:pos="4419"/>
        <w:tab w:val="right" w:pos="8838"/>
      </w:tabs>
      <w:spacing w:after="0" w:line="240" w:lineRule="auto"/>
    </w:pPr>
    <w:rPr>
      <w:rFonts w:eastAsiaTheme="minorEastAsia"/>
      <w:lang w:eastAsia="es-MX"/>
    </w:rPr>
  </w:style>
  <w:style w:type="character" w:customStyle="1" w:styleId="PiedepginaCar">
    <w:name w:val="Pie de página Car"/>
    <w:basedOn w:val="Fuentedeprrafopredeter"/>
    <w:link w:val="Piedepgina"/>
    <w:uiPriority w:val="99"/>
    <w:rsid w:val="00D358F0"/>
    <w:rPr>
      <w:rFonts w:eastAsiaTheme="minorEastAsia"/>
      <w:lang w:eastAsia="es-MX"/>
    </w:rPr>
  </w:style>
  <w:style w:type="paragraph" w:styleId="Sinespaciado">
    <w:name w:val="No Spacing"/>
    <w:uiPriority w:val="1"/>
    <w:qFormat/>
    <w:rsid w:val="00C02300"/>
    <w:pPr>
      <w:spacing w:after="0" w:line="240" w:lineRule="auto"/>
    </w:pPr>
    <w:rPr>
      <w:lang w:val="es-ES"/>
    </w:rPr>
  </w:style>
  <w:style w:type="paragraph" w:styleId="Prrafodelista">
    <w:name w:val="List Paragraph"/>
    <w:basedOn w:val="Normal"/>
    <w:uiPriority w:val="34"/>
    <w:qFormat/>
    <w:rsid w:val="003B6143"/>
    <w:pPr>
      <w:ind w:left="720"/>
      <w:contextualSpacing/>
    </w:pPr>
  </w:style>
  <w:style w:type="paragraph" w:styleId="Textodeglobo">
    <w:name w:val="Balloon Text"/>
    <w:basedOn w:val="Normal"/>
    <w:link w:val="TextodegloboCar"/>
    <w:uiPriority w:val="99"/>
    <w:semiHidden/>
    <w:unhideWhenUsed/>
    <w:rsid w:val="00311C4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1C4B"/>
    <w:rPr>
      <w:rFonts w:ascii="Segoe UI" w:hAnsi="Segoe UI" w:cs="Segoe UI"/>
      <w:sz w:val="18"/>
      <w:szCs w:val="18"/>
    </w:rPr>
  </w:style>
  <w:style w:type="paragraph" w:styleId="Textonotaalfinal">
    <w:name w:val="endnote text"/>
    <w:basedOn w:val="Normal"/>
    <w:link w:val="TextonotaalfinalCar"/>
    <w:uiPriority w:val="99"/>
    <w:semiHidden/>
    <w:unhideWhenUsed/>
    <w:rsid w:val="00C5124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51247"/>
    <w:rPr>
      <w:sz w:val="20"/>
      <w:szCs w:val="20"/>
    </w:rPr>
  </w:style>
  <w:style w:type="character" w:styleId="Refdenotaalfinal">
    <w:name w:val="endnote reference"/>
    <w:basedOn w:val="Fuentedeprrafopredeter"/>
    <w:uiPriority w:val="99"/>
    <w:semiHidden/>
    <w:unhideWhenUsed/>
    <w:rsid w:val="00C51247"/>
    <w:rPr>
      <w:vertAlign w:val="superscript"/>
    </w:rPr>
  </w:style>
  <w:style w:type="paragraph" w:styleId="Textoindependiente">
    <w:name w:val="Body Text"/>
    <w:basedOn w:val="Normal"/>
    <w:link w:val="TextoindependienteCar"/>
    <w:rsid w:val="0081652F"/>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81652F"/>
    <w:rPr>
      <w:rFonts w:ascii="Times New Roman" w:eastAsia="Times New Roman" w:hAnsi="Times New Roman" w:cs="Times New Roman"/>
      <w:sz w:val="20"/>
      <w:szCs w:val="20"/>
      <w:lang w:eastAsia="es-ES"/>
    </w:rPr>
  </w:style>
  <w:style w:type="paragraph" w:styleId="NormalWeb">
    <w:name w:val="Normal (Web)"/>
    <w:basedOn w:val="Normal"/>
    <w:uiPriority w:val="99"/>
    <w:semiHidden/>
    <w:unhideWhenUsed/>
    <w:rsid w:val="00C92AA9"/>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6311922">
      <w:bodyDiv w:val="1"/>
      <w:marLeft w:val="0"/>
      <w:marRight w:val="0"/>
      <w:marTop w:val="0"/>
      <w:marBottom w:val="0"/>
      <w:divBdr>
        <w:top w:val="none" w:sz="0" w:space="0" w:color="auto"/>
        <w:left w:val="none" w:sz="0" w:space="0" w:color="auto"/>
        <w:bottom w:val="none" w:sz="0" w:space="0" w:color="auto"/>
        <w:right w:val="none" w:sz="0" w:space="0" w:color="auto"/>
      </w:divBdr>
    </w:div>
    <w:div w:id="1389068051">
      <w:bodyDiv w:val="1"/>
      <w:marLeft w:val="0"/>
      <w:marRight w:val="0"/>
      <w:marTop w:val="0"/>
      <w:marBottom w:val="0"/>
      <w:divBdr>
        <w:top w:val="none" w:sz="0" w:space="0" w:color="auto"/>
        <w:left w:val="none" w:sz="0" w:space="0" w:color="auto"/>
        <w:bottom w:val="none" w:sz="0" w:space="0" w:color="auto"/>
        <w:right w:val="none" w:sz="0" w:space="0" w:color="auto"/>
      </w:divBdr>
    </w:div>
    <w:div w:id="1583031428">
      <w:bodyDiv w:val="1"/>
      <w:marLeft w:val="0"/>
      <w:marRight w:val="0"/>
      <w:marTop w:val="0"/>
      <w:marBottom w:val="0"/>
      <w:divBdr>
        <w:top w:val="none" w:sz="0" w:space="0" w:color="auto"/>
        <w:left w:val="none" w:sz="0" w:space="0" w:color="auto"/>
        <w:bottom w:val="none" w:sz="0" w:space="0" w:color="auto"/>
        <w:right w:val="none" w:sz="0" w:space="0" w:color="auto"/>
      </w:divBdr>
    </w:div>
    <w:div w:id="2113085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void(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void(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7FFAA4-B26C-419B-B7E7-DED3FB78C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25</Pages>
  <Words>9719</Words>
  <Characters>53455</Characters>
  <Application>Microsoft Office Word</Application>
  <DocSecurity>0</DocSecurity>
  <Lines>445</Lines>
  <Paragraphs>126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tjao-personal</dc:creator>
  <cp:keywords/>
  <dc:description/>
  <cp:lastModifiedBy>TCA-Personal</cp:lastModifiedBy>
  <cp:revision>76</cp:revision>
  <cp:lastPrinted>2022-06-21T20:50:00Z</cp:lastPrinted>
  <dcterms:created xsi:type="dcterms:W3CDTF">2022-07-08T16:25:00Z</dcterms:created>
  <dcterms:modified xsi:type="dcterms:W3CDTF">2023-02-09T16:49:00Z</dcterms:modified>
</cp:coreProperties>
</file>