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EF722" w14:textId="77777777" w:rsidR="00EB4F19" w:rsidRDefault="00EB4F19" w:rsidP="00A62593">
      <w:pPr>
        <w:spacing w:line="276" w:lineRule="auto"/>
        <w:ind w:left="2694"/>
        <w:jc w:val="both"/>
        <w:rPr>
          <w:rFonts w:ascii="Arial" w:hAnsi="Arial" w:cs="Arial"/>
          <w:b/>
          <w:sz w:val="26"/>
          <w:szCs w:val="26"/>
        </w:rPr>
      </w:pPr>
      <w:r>
        <w:rPr>
          <w:rFonts w:ascii="Arial" w:hAnsi="Arial" w:cs="Arial"/>
          <w:b/>
          <w:sz w:val="26"/>
          <w:szCs w:val="26"/>
        </w:rPr>
        <w:t>SALA SUPERIOR DEL TRIBUNAL DE JUSTICIA ADMINISTRATIVA DEL ESTADO DE OAXACA</w:t>
      </w:r>
    </w:p>
    <w:p w14:paraId="452BB37C" w14:textId="1CCE59FD" w:rsidR="00EB4F19" w:rsidRDefault="00EB4F19" w:rsidP="00A62593">
      <w:pPr>
        <w:spacing w:line="276" w:lineRule="auto"/>
        <w:ind w:left="2694"/>
        <w:jc w:val="both"/>
        <w:rPr>
          <w:rFonts w:ascii="Arial" w:hAnsi="Arial" w:cs="Arial"/>
          <w:b/>
          <w:sz w:val="26"/>
          <w:szCs w:val="26"/>
        </w:rPr>
      </w:pPr>
      <w:r>
        <w:rPr>
          <w:rFonts w:ascii="Arial" w:hAnsi="Arial" w:cs="Arial"/>
          <w:b/>
          <w:sz w:val="26"/>
          <w:szCs w:val="26"/>
        </w:rPr>
        <w:t>RECURSO DE REVISIÓN: 0</w:t>
      </w:r>
      <w:r w:rsidR="00911B8E">
        <w:rPr>
          <w:rFonts w:ascii="Arial" w:hAnsi="Arial" w:cs="Arial"/>
          <w:b/>
          <w:sz w:val="26"/>
          <w:szCs w:val="26"/>
        </w:rPr>
        <w:t>420</w:t>
      </w:r>
      <w:r>
        <w:rPr>
          <w:rFonts w:ascii="Arial" w:hAnsi="Arial" w:cs="Arial"/>
          <w:b/>
          <w:sz w:val="26"/>
          <w:szCs w:val="26"/>
        </w:rPr>
        <w:t>/202</w:t>
      </w:r>
      <w:r w:rsidR="00F14DF0">
        <w:rPr>
          <w:rFonts w:ascii="Arial" w:hAnsi="Arial" w:cs="Arial"/>
          <w:b/>
          <w:sz w:val="26"/>
          <w:szCs w:val="26"/>
        </w:rPr>
        <w:t>1</w:t>
      </w:r>
    </w:p>
    <w:p w14:paraId="3891779C" w14:textId="468B05C1" w:rsidR="00EB4F19" w:rsidRDefault="00911B8E" w:rsidP="00A62593">
      <w:pPr>
        <w:spacing w:line="276" w:lineRule="auto"/>
        <w:ind w:left="2694"/>
        <w:jc w:val="both"/>
        <w:rPr>
          <w:rFonts w:ascii="Arial" w:hAnsi="Arial" w:cs="Arial"/>
          <w:b/>
          <w:sz w:val="26"/>
          <w:szCs w:val="26"/>
        </w:rPr>
      </w:pPr>
      <w:r>
        <w:rPr>
          <w:rFonts w:ascii="Arial" w:hAnsi="Arial" w:cs="Arial"/>
          <w:b/>
          <w:sz w:val="26"/>
          <w:szCs w:val="26"/>
        </w:rPr>
        <w:t>EXPEDIENTE: 0005</w:t>
      </w:r>
      <w:r w:rsidR="00EB4F19">
        <w:rPr>
          <w:rFonts w:ascii="Arial" w:hAnsi="Arial" w:cs="Arial"/>
          <w:b/>
          <w:sz w:val="26"/>
          <w:szCs w:val="26"/>
        </w:rPr>
        <w:t>/202</w:t>
      </w:r>
      <w:r w:rsidR="00F14DF0">
        <w:rPr>
          <w:rFonts w:ascii="Arial" w:hAnsi="Arial" w:cs="Arial"/>
          <w:b/>
          <w:sz w:val="26"/>
          <w:szCs w:val="26"/>
        </w:rPr>
        <w:t>1</w:t>
      </w:r>
      <w:r w:rsidR="00EB4F19">
        <w:rPr>
          <w:rFonts w:ascii="Arial" w:hAnsi="Arial" w:cs="Arial"/>
          <w:b/>
          <w:sz w:val="26"/>
          <w:szCs w:val="26"/>
        </w:rPr>
        <w:t xml:space="preserve"> DE LA </w:t>
      </w:r>
      <w:r>
        <w:rPr>
          <w:rFonts w:ascii="Arial" w:hAnsi="Arial" w:cs="Arial"/>
          <w:b/>
          <w:sz w:val="26"/>
          <w:szCs w:val="26"/>
        </w:rPr>
        <w:t xml:space="preserve">CUARTA </w:t>
      </w:r>
      <w:r w:rsidR="00EB4F19">
        <w:rPr>
          <w:rFonts w:ascii="Arial" w:hAnsi="Arial" w:cs="Arial"/>
          <w:b/>
          <w:sz w:val="26"/>
          <w:szCs w:val="26"/>
        </w:rPr>
        <w:t>SALA UNITARIA DE PRIMERA INSTANCIA</w:t>
      </w:r>
    </w:p>
    <w:p w14:paraId="3FA6742A" w14:textId="77777777" w:rsidR="00EB4F19" w:rsidRDefault="00EB4F19" w:rsidP="00A62593">
      <w:pPr>
        <w:spacing w:after="0" w:line="276" w:lineRule="auto"/>
        <w:ind w:left="2694"/>
        <w:jc w:val="both"/>
        <w:rPr>
          <w:rFonts w:ascii="Arial" w:hAnsi="Arial" w:cs="Arial"/>
          <w:b/>
          <w:sz w:val="26"/>
          <w:szCs w:val="26"/>
        </w:rPr>
      </w:pPr>
      <w:r>
        <w:rPr>
          <w:rFonts w:ascii="Arial" w:hAnsi="Arial" w:cs="Arial"/>
          <w:b/>
          <w:sz w:val="26"/>
          <w:szCs w:val="26"/>
        </w:rPr>
        <w:t>PONENTE: MAGISTRADO ELÍAS CORTÉS LÓPEZ.</w:t>
      </w:r>
    </w:p>
    <w:p w14:paraId="55B10174" w14:textId="77777777" w:rsidR="0093780E" w:rsidRDefault="0093780E" w:rsidP="0093780E">
      <w:pPr>
        <w:spacing w:after="0" w:line="360" w:lineRule="auto"/>
        <w:jc w:val="both"/>
        <w:rPr>
          <w:rFonts w:ascii="Arial" w:hAnsi="Arial" w:cs="Arial"/>
          <w:b/>
          <w:sz w:val="26"/>
          <w:szCs w:val="26"/>
        </w:rPr>
      </w:pPr>
    </w:p>
    <w:p w14:paraId="06E787D7" w14:textId="77777777" w:rsidR="00856647" w:rsidRDefault="00856647" w:rsidP="00856647">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174B5EE2" w14:textId="3E464FC9" w:rsidR="00A228A5" w:rsidRDefault="00EB4F19" w:rsidP="00491F95">
      <w:pPr>
        <w:spacing w:before="24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D671F3">
        <w:rPr>
          <w:rFonts w:ascii="Arial" w:hAnsi="Arial" w:cs="Arial"/>
          <w:b/>
          <w:sz w:val="26"/>
          <w:szCs w:val="26"/>
        </w:rPr>
        <w:t>0</w:t>
      </w:r>
      <w:r w:rsidR="00911B8E">
        <w:rPr>
          <w:rFonts w:ascii="Arial" w:hAnsi="Arial" w:cs="Arial"/>
          <w:b/>
          <w:sz w:val="26"/>
          <w:szCs w:val="26"/>
        </w:rPr>
        <w:t>420</w:t>
      </w:r>
      <w:r>
        <w:rPr>
          <w:rFonts w:ascii="Arial" w:hAnsi="Arial" w:cs="Arial"/>
          <w:b/>
          <w:sz w:val="26"/>
          <w:szCs w:val="26"/>
        </w:rPr>
        <w:t>/202</w:t>
      </w:r>
      <w:r w:rsidR="00F14DF0">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w:t>
      </w:r>
      <w:r w:rsidR="00911B8E">
        <w:rPr>
          <w:rFonts w:ascii="Arial" w:hAnsi="Arial" w:cs="Arial"/>
          <w:sz w:val="26"/>
          <w:szCs w:val="26"/>
        </w:rPr>
        <w:t xml:space="preserve"> el </w:t>
      </w:r>
      <w:r w:rsidR="00A62593" w:rsidRPr="00A228A5">
        <w:rPr>
          <w:rFonts w:ascii="Arial" w:hAnsi="Arial" w:cs="Arial"/>
          <w:b/>
          <w:sz w:val="26"/>
          <w:szCs w:val="26"/>
        </w:rPr>
        <w:t>LICENCIADO</w:t>
      </w:r>
      <w:r w:rsidR="00A62593">
        <w:rPr>
          <w:rFonts w:ascii="Arial" w:hAnsi="Arial" w:cs="Arial"/>
          <w:sz w:val="26"/>
          <w:szCs w:val="26"/>
        </w:rPr>
        <w:t xml:space="preserve"> </w:t>
      </w:r>
      <w:r w:rsidR="00141A34">
        <w:rPr>
          <w:rFonts w:ascii="Arial" w:hAnsi="Arial" w:cs="Arial"/>
          <w:b/>
          <w:sz w:val="26"/>
          <w:szCs w:val="26"/>
        </w:rPr>
        <w:t>*******</w:t>
      </w:r>
      <w:r w:rsidR="00A62593">
        <w:rPr>
          <w:rFonts w:ascii="Arial" w:hAnsi="Arial" w:cs="Arial"/>
          <w:b/>
          <w:sz w:val="26"/>
          <w:szCs w:val="26"/>
        </w:rPr>
        <w:t>, APODERADO LEGAL DEL AYUNTAMIENTO MUNICIPAL DE SANTA LUCÍA DEL CAMINO, OAXACA</w:t>
      </w:r>
      <w:r w:rsidR="00FB4EA5" w:rsidRPr="00FB4EA5">
        <w:rPr>
          <w:rFonts w:ascii="Arial" w:hAnsi="Arial" w:cs="Arial"/>
          <w:sz w:val="26"/>
          <w:szCs w:val="26"/>
        </w:rPr>
        <w:t>,</w:t>
      </w:r>
      <w:r w:rsidR="00D671F3">
        <w:rPr>
          <w:rFonts w:ascii="Arial" w:hAnsi="Arial" w:cs="Arial"/>
          <w:b/>
          <w:sz w:val="26"/>
          <w:szCs w:val="26"/>
        </w:rPr>
        <w:t xml:space="preserve"> </w:t>
      </w:r>
      <w:r>
        <w:rPr>
          <w:rFonts w:ascii="Arial" w:hAnsi="Arial" w:cs="Arial"/>
          <w:sz w:val="26"/>
          <w:szCs w:val="26"/>
        </w:rPr>
        <w:t>en contra de</w:t>
      </w:r>
      <w:r w:rsidR="00911B8E">
        <w:rPr>
          <w:rFonts w:ascii="Arial" w:hAnsi="Arial" w:cs="Arial"/>
          <w:sz w:val="26"/>
          <w:szCs w:val="26"/>
        </w:rPr>
        <w:t xml:space="preserve"> </w:t>
      </w:r>
      <w:r>
        <w:rPr>
          <w:rFonts w:ascii="Arial" w:hAnsi="Arial" w:cs="Arial"/>
          <w:sz w:val="26"/>
          <w:szCs w:val="26"/>
        </w:rPr>
        <w:t>l</w:t>
      </w:r>
      <w:r w:rsidR="00911B8E">
        <w:rPr>
          <w:rFonts w:ascii="Arial" w:hAnsi="Arial" w:cs="Arial"/>
          <w:sz w:val="26"/>
          <w:szCs w:val="26"/>
        </w:rPr>
        <w:t>a</w:t>
      </w:r>
      <w:r>
        <w:rPr>
          <w:rFonts w:ascii="Arial" w:hAnsi="Arial" w:cs="Arial"/>
          <w:sz w:val="26"/>
          <w:szCs w:val="26"/>
        </w:rPr>
        <w:t xml:space="preserve"> </w:t>
      </w:r>
      <w:r w:rsidR="00911B8E">
        <w:rPr>
          <w:rFonts w:ascii="Arial" w:hAnsi="Arial" w:cs="Arial"/>
          <w:sz w:val="26"/>
          <w:szCs w:val="26"/>
        </w:rPr>
        <w:t xml:space="preserve">sentencia de ocho de octubre </w:t>
      </w:r>
      <w:r w:rsidR="00C655D1">
        <w:rPr>
          <w:rFonts w:ascii="Arial" w:hAnsi="Arial" w:cs="Arial"/>
          <w:sz w:val="26"/>
          <w:szCs w:val="26"/>
        </w:rPr>
        <w:t>de</w:t>
      </w:r>
      <w:r>
        <w:rPr>
          <w:rFonts w:ascii="Arial" w:hAnsi="Arial" w:cs="Arial"/>
          <w:sz w:val="26"/>
          <w:szCs w:val="26"/>
        </w:rPr>
        <w:t xml:space="preserve"> dos mil vein</w:t>
      </w:r>
      <w:r w:rsidR="00C655D1">
        <w:rPr>
          <w:rFonts w:ascii="Arial" w:hAnsi="Arial" w:cs="Arial"/>
          <w:sz w:val="26"/>
          <w:szCs w:val="26"/>
        </w:rPr>
        <w:t>tiuno</w:t>
      </w:r>
      <w:r w:rsidR="008C634E">
        <w:rPr>
          <w:rFonts w:ascii="Arial" w:hAnsi="Arial" w:cs="Arial"/>
          <w:sz w:val="26"/>
          <w:szCs w:val="26"/>
        </w:rPr>
        <w:t xml:space="preserve"> </w:t>
      </w:r>
      <w:r w:rsidR="00911B8E">
        <w:rPr>
          <w:rFonts w:ascii="Arial" w:hAnsi="Arial" w:cs="Arial"/>
          <w:sz w:val="26"/>
          <w:szCs w:val="26"/>
        </w:rPr>
        <w:t>dictada</w:t>
      </w:r>
      <w:r>
        <w:rPr>
          <w:rFonts w:ascii="Arial" w:hAnsi="Arial" w:cs="Arial"/>
          <w:sz w:val="26"/>
          <w:szCs w:val="26"/>
        </w:rPr>
        <w:t xml:space="preserve"> en el expediente </w:t>
      </w:r>
      <w:r w:rsidR="00911B8E">
        <w:rPr>
          <w:rFonts w:ascii="Arial" w:hAnsi="Arial" w:cs="Arial"/>
          <w:b/>
          <w:sz w:val="26"/>
          <w:szCs w:val="26"/>
        </w:rPr>
        <w:t>0005</w:t>
      </w:r>
      <w:r>
        <w:rPr>
          <w:rFonts w:ascii="Arial" w:hAnsi="Arial" w:cs="Arial"/>
          <w:b/>
          <w:sz w:val="26"/>
          <w:szCs w:val="26"/>
        </w:rPr>
        <w:t>/202</w:t>
      </w:r>
      <w:r w:rsidR="00F14DF0">
        <w:rPr>
          <w:rFonts w:ascii="Arial" w:hAnsi="Arial" w:cs="Arial"/>
          <w:b/>
          <w:sz w:val="26"/>
          <w:szCs w:val="26"/>
        </w:rPr>
        <w:t>1</w:t>
      </w:r>
      <w:r>
        <w:rPr>
          <w:rFonts w:ascii="Arial" w:hAnsi="Arial" w:cs="Arial"/>
          <w:sz w:val="26"/>
          <w:szCs w:val="26"/>
        </w:rPr>
        <w:t xml:space="preserve"> de la </w:t>
      </w:r>
      <w:r w:rsidR="00911B8E">
        <w:rPr>
          <w:rFonts w:ascii="Arial" w:hAnsi="Arial" w:cs="Arial"/>
          <w:sz w:val="26"/>
          <w:szCs w:val="26"/>
        </w:rPr>
        <w:t xml:space="preserve">Cuarta </w:t>
      </w:r>
      <w:r>
        <w:rPr>
          <w:rFonts w:ascii="Arial" w:hAnsi="Arial" w:cs="Arial"/>
          <w:sz w:val="26"/>
          <w:szCs w:val="26"/>
        </w:rPr>
        <w:t xml:space="preserve">Sala Unitaria de Primera Instancia, relativo al juicio de nulidad promovido por </w:t>
      </w:r>
      <w:r w:rsidR="00141A34">
        <w:rPr>
          <w:rFonts w:ascii="Arial" w:hAnsi="Arial" w:cs="Arial"/>
          <w:b/>
          <w:sz w:val="26"/>
          <w:szCs w:val="26"/>
        </w:rPr>
        <w:t>*******</w:t>
      </w:r>
      <w:r w:rsidR="00A62593" w:rsidRPr="00EC7E2B">
        <w:rPr>
          <w:rFonts w:ascii="Arial" w:hAnsi="Arial" w:cs="Arial"/>
          <w:sz w:val="26"/>
          <w:szCs w:val="26"/>
        </w:rPr>
        <w:t>,</w:t>
      </w:r>
      <w:r w:rsidR="00A62593">
        <w:rPr>
          <w:rFonts w:ascii="Arial" w:hAnsi="Arial" w:cs="Arial"/>
          <w:b/>
          <w:sz w:val="26"/>
          <w:szCs w:val="26"/>
        </w:rPr>
        <w:t xml:space="preserve"> </w:t>
      </w:r>
      <w:r>
        <w:rPr>
          <w:rFonts w:ascii="Arial" w:hAnsi="Arial" w:cs="Arial"/>
          <w:bCs/>
          <w:sz w:val="26"/>
          <w:szCs w:val="26"/>
        </w:rPr>
        <w:t>en contra de</w:t>
      </w:r>
      <w:r w:rsidR="00C655D1">
        <w:rPr>
          <w:rFonts w:ascii="Arial" w:hAnsi="Arial" w:cs="Arial"/>
          <w:sz w:val="26"/>
          <w:szCs w:val="26"/>
        </w:rPr>
        <w:t>l</w:t>
      </w:r>
      <w:r w:rsidR="00C673E3">
        <w:rPr>
          <w:rFonts w:ascii="Arial" w:hAnsi="Arial" w:cs="Arial"/>
          <w:sz w:val="26"/>
          <w:szCs w:val="26"/>
        </w:rPr>
        <w:t xml:space="preserve"> </w:t>
      </w:r>
      <w:r w:rsidR="00A62593">
        <w:rPr>
          <w:rFonts w:ascii="Arial" w:hAnsi="Arial" w:cs="Arial"/>
          <w:b/>
          <w:sz w:val="26"/>
          <w:szCs w:val="26"/>
        </w:rPr>
        <w:t>JUEZ CALIFICADOR DEL MUNICIPIO DE SANTA LUCÍA DEL CAMINO, OAXACA</w:t>
      </w:r>
      <w:r w:rsidRPr="00FB4EA5">
        <w:rPr>
          <w:rFonts w:ascii="Arial" w:hAnsi="Arial" w:cs="Arial"/>
          <w:sz w:val="26"/>
          <w:szCs w:val="26"/>
        </w:rPr>
        <w:t>;</w:t>
      </w:r>
      <w:r>
        <w:rPr>
          <w:rFonts w:ascii="Arial" w:hAnsi="Arial" w:cs="Arial"/>
          <w:b/>
          <w:sz w:val="26"/>
          <w:szCs w:val="26"/>
        </w:rPr>
        <w:t xml:space="preserve"> </w:t>
      </w:r>
      <w:r w:rsidR="00A228A5">
        <w:rPr>
          <w:rFonts w:ascii="Arial" w:hAnsi="Arial" w:cs="Arial"/>
          <w:sz w:val="26"/>
          <w:szCs w:val="26"/>
        </w:rPr>
        <w:t>por lo que</w:t>
      </w:r>
      <w:r w:rsidR="00491F95">
        <w:rPr>
          <w:rFonts w:ascii="Arial" w:hAnsi="Arial" w:cs="Arial"/>
          <w:sz w:val="26"/>
          <w:szCs w:val="26"/>
        </w:rPr>
        <w:t>,</w:t>
      </w:r>
      <w:r w:rsidR="00A228A5">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Oaxaca, </w:t>
      </w:r>
      <w:r w:rsidR="00A62593">
        <w:rPr>
          <w:rFonts w:ascii="Arial" w:hAnsi="Arial" w:cs="Arial"/>
          <w:sz w:val="26"/>
          <w:szCs w:val="26"/>
        </w:rPr>
        <w:t xml:space="preserve">se da tramite. Por consiguiente </w:t>
      </w:r>
      <w:r w:rsidR="00A228A5">
        <w:rPr>
          <w:rFonts w:ascii="Arial" w:hAnsi="Arial" w:cs="Arial"/>
          <w:sz w:val="26"/>
          <w:szCs w:val="26"/>
        </w:rPr>
        <w:t xml:space="preserve">se procede a resolver en los siguientes términos:- - - - - - - - - - </w:t>
      </w:r>
      <w:r w:rsidR="00A62593">
        <w:rPr>
          <w:rFonts w:ascii="Arial" w:hAnsi="Arial" w:cs="Arial"/>
          <w:sz w:val="26"/>
          <w:szCs w:val="26"/>
        </w:rPr>
        <w:t xml:space="preserve">- - - - - - - </w:t>
      </w:r>
      <w:r w:rsidR="00141A34">
        <w:rPr>
          <w:rFonts w:ascii="Arial" w:hAnsi="Arial" w:cs="Arial"/>
          <w:sz w:val="26"/>
          <w:szCs w:val="26"/>
        </w:rPr>
        <w:t>- - - - - - - - - - - - - - - - - - - - -</w:t>
      </w:r>
    </w:p>
    <w:p w14:paraId="01E2A8DC" w14:textId="056BE561" w:rsidR="00EB4F19" w:rsidRDefault="00EB4F19" w:rsidP="00A228A5">
      <w:pPr>
        <w:spacing w:line="360" w:lineRule="auto"/>
        <w:jc w:val="center"/>
        <w:rPr>
          <w:rFonts w:ascii="Arial" w:hAnsi="Arial" w:cs="Arial"/>
          <w:b/>
          <w:bCs/>
          <w:sz w:val="26"/>
          <w:szCs w:val="26"/>
        </w:rPr>
      </w:pPr>
      <w:r>
        <w:rPr>
          <w:rFonts w:ascii="Arial" w:hAnsi="Arial" w:cs="Arial"/>
          <w:b/>
          <w:bCs/>
          <w:sz w:val="26"/>
          <w:szCs w:val="26"/>
        </w:rPr>
        <w:t>R E S U L T A N D O</w:t>
      </w:r>
    </w:p>
    <w:p w14:paraId="6F74BF75" w14:textId="2A6F954F" w:rsidR="00EB4F19" w:rsidRDefault="00EB4F19" w:rsidP="00EB4F1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911B8E">
        <w:rPr>
          <w:rFonts w:ascii="Arial" w:hAnsi="Arial" w:cs="Arial"/>
          <w:sz w:val="26"/>
          <w:szCs w:val="26"/>
        </w:rPr>
        <w:t>la sentencia de ocho de octubre de dos mil veintiuno dictada</w:t>
      </w:r>
      <w:r>
        <w:rPr>
          <w:rFonts w:ascii="Arial" w:hAnsi="Arial" w:cs="Arial"/>
          <w:sz w:val="26"/>
          <w:szCs w:val="26"/>
        </w:rPr>
        <w:t xml:space="preserve"> por la </w:t>
      </w:r>
      <w:r w:rsidR="00911B8E">
        <w:rPr>
          <w:rFonts w:ascii="Arial" w:hAnsi="Arial" w:cs="Arial"/>
          <w:sz w:val="26"/>
          <w:szCs w:val="26"/>
        </w:rPr>
        <w:t xml:space="preserve">Cuarta </w:t>
      </w:r>
      <w:r>
        <w:rPr>
          <w:rFonts w:ascii="Arial" w:hAnsi="Arial" w:cs="Arial"/>
          <w:sz w:val="26"/>
          <w:szCs w:val="26"/>
        </w:rPr>
        <w:t xml:space="preserve">Sala Unitaria de Primera Instancia, </w:t>
      </w:r>
      <w:r w:rsidR="00911B8E">
        <w:rPr>
          <w:rFonts w:ascii="Arial" w:hAnsi="Arial" w:cs="Arial"/>
          <w:sz w:val="26"/>
          <w:szCs w:val="26"/>
        </w:rPr>
        <w:t xml:space="preserve">el </w:t>
      </w:r>
      <w:r w:rsidR="00717452" w:rsidRPr="00A228A5">
        <w:rPr>
          <w:rFonts w:ascii="Arial" w:hAnsi="Arial" w:cs="Arial"/>
          <w:b/>
          <w:sz w:val="26"/>
          <w:szCs w:val="26"/>
        </w:rPr>
        <w:t>LICENCIADO</w:t>
      </w:r>
      <w:r w:rsidR="00717452">
        <w:rPr>
          <w:rFonts w:ascii="Arial" w:hAnsi="Arial" w:cs="Arial"/>
          <w:sz w:val="26"/>
          <w:szCs w:val="26"/>
        </w:rPr>
        <w:t xml:space="preserve"> </w:t>
      </w:r>
      <w:r w:rsidR="00141A34">
        <w:rPr>
          <w:rFonts w:ascii="Arial" w:hAnsi="Arial" w:cs="Arial"/>
          <w:b/>
          <w:sz w:val="26"/>
          <w:szCs w:val="26"/>
        </w:rPr>
        <w:t>*******</w:t>
      </w:r>
      <w:r w:rsidR="00717452">
        <w:rPr>
          <w:rFonts w:ascii="Arial" w:hAnsi="Arial" w:cs="Arial"/>
          <w:b/>
          <w:sz w:val="26"/>
          <w:szCs w:val="26"/>
        </w:rPr>
        <w:t>, APODERADO LEGAL DEL AYUNTAMIENTO MUNICIPAL DE SANTA LUCÍA DEL CAMINO, OAXACA</w:t>
      </w:r>
      <w:r w:rsidR="00717452">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sidR="00D671F3">
        <w:rPr>
          <w:rFonts w:ascii="Arial" w:hAnsi="Arial" w:cs="Arial"/>
          <w:sz w:val="26"/>
          <w:szCs w:val="26"/>
        </w:rPr>
        <w:t xml:space="preserve">- - - - - - </w:t>
      </w:r>
      <w:r w:rsidR="00141A34">
        <w:rPr>
          <w:rFonts w:ascii="Arial" w:hAnsi="Arial" w:cs="Arial"/>
          <w:sz w:val="26"/>
          <w:szCs w:val="26"/>
        </w:rPr>
        <w:t>- - - - - -  -</w:t>
      </w:r>
    </w:p>
    <w:p w14:paraId="5B31DF3B" w14:textId="6B146ED1" w:rsidR="00AC2A08" w:rsidRDefault="00EB4F19" w:rsidP="00AC2A08">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911B8E">
        <w:rPr>
          <w:rFonts w:ascii="Arial" w:hAnsi="Arial" w:cs="Arial"/>
          <w:bCs/>
          <w:sz w:val="26"/>
          <w:szCs w:val="26"/>
        </w:rPr>
        <w:t>Los puntos resolutivos de la sentencia recurrida son los siguientes</w:t>
      </w:r>
      <w:bookmarkEnd w:id="0"/>
      <w:r>
        <w:rPr>
          <w:rFonts w:ascii="Arial" w:hAnsi="Arial" w:cs="Arial"/>
          <w:bCs/>
          <w:sz w:val="26"/>
          <w:szCs w:val="26"/>
        </w:rPr>
        <w:t>:</w:t>
      </w:r>
      <w:r w:rsidR="00D671F3">
        <w:rPr>
          <w:rFonts w:ascii="Arial" w:hAnsi="Arial" w:cs="Arial"/>
          <w:bCs/>
          <w:sz w:val="26"/>
          <w:szCs w:val="26"/>
        </w:rPr>
        <w:t xml:space="preserve">- - - - - - - - - - - - - </w:t>
      </w:r>
      <w:r w:rsidR="00911B8E">
        <w:rPr>
          <w:rFonts w:ascii="Arial" w:hAnsi="Arial" w:cs="Arial"/>
          <w:bCs/>
          <w:sz w:val="26"/>
          <w:szCs w:val="26"/>
        </w:rPr>
        <w:t xml:space="preserve">- - - - - - - - - - - - - - - - - - - - - - - - - - - - </w:t>
      </w:r>
    </w:p>
    <w:p w14:paraId="53886648" w14:textId="15BFAF86" w:rsidR="00462587" w:rsidRPr="009A5B95" w:rsidRDefault="00B223D7" w:rsidP="00717452">
      <w:pPr>
        <w:spacing w:line="276" w:lineRule="auto"/>
        <w:ind w:left="1134" w:right="474" w:firstLine="282"/>
        <w:jc w:val="both"/>
        <w:rPr>
          <w:rFonts w:ascii="Arial" w:hAnsi="Arial" w:cs="Arial"/>
          <w:bCs/>
          <w:i/>
        </w:rPr>
      </w:pPr>
      <w:r w:rsidRPr="009A5B95">
        <w:rPr>
          <w:rFonts w:ascii="Arial" w:hAnsi="Arial" w:cs="Arial"/>
          <w:bCs/>
          <w:i/>
        </w:rPr>
        <w:t>“</w:t>
      </w:r>
      <w:r w:rsidR="00462587" w:rsidRPr="009A5B95">
        <w:rPr>
          <w:rFonts w:ascii="Arial" w:hAnsi="Arial" w:cs="Arial"/>
          <w:b/>
          <w:bCs/>
          <w:i/>
        </w:rPr>
        <w:t xml:space="preserve">PRIMERO. </w:t>
      </w:r>
      <w:r w:rsidR="00462587" w:rsidRPr="009A5B95">
        <w:rPr>
          <w:rFonts w:ascii="Arial" w:hAnsi="Arial" w:cs="Arial"/>
          <w:bCs/>
          <w:i/>
        </w:rPr>
        <w:t xml:space="preserve">Esta Cuarta Sala Unitaria </w:t>
      </w:r>
      <w:r w:rsidR="00462587" w:rsidRPr="009A5B95">
        <w:rPr>
          <w:rFonts w:ascii="Arial" w:hAnsi="Arial" w:cs="Arial"/>
          <w:b/>
          <w:bCs/>
          <w:i/>
        </w:rPr>
        <w:t xml:space="preserve">fue competente </w:t>
      </w:r>
      <w:r w:rsidR="00462587" w:rsidRPr="009A5B95">
        <w:rPr>
          <w:rFonts w:ascii="Arial" w:hAnsi="Arial" w:cs="Arial"/>
          <w:bCs/>
          <w:i/>
        </w:rPr>
        <w:t xml:space="preserve">para conocer y resolver del presente asunto.- - - - - - - - - - - - - - - - - </w:t>
      </w:r>
      <w:r w:rsidR="00141A34">
        <w:rPr>
          <w:rFonts w:ascii="Arial" w:hAnsi="Arial" w:cs="Arial"/>
          <w:bCs/>
          <w:i/>
        </w:rPr>
        <w:t>- - - -</w:t>
      </w:r>
    </w:p>
    <w:p w14:paraId="2A1C6EBD" w14:textId="577EA60B" w:rsidR="00462587" w:rsidRPr="009A5B95" w:rsidRDefault="00462587" w:rsidP="00717452">
      <w:pPr>
        <w:spacing w:line="276" w:lineRule="auto"/>
        <w:ind w:left="1134" w:right="474" w:firstLine="282"/>
        <w:jc w:val="both"/>
        <w:rPr>
          <w:rFonts w:ascii="Arial" w:hAnsi="Arial" w:cs="Arial"/>
          <w:bCs/>
          <w:i/>
        </w:rPr>
      </w:pPr>
      <w:r w:rsidRPr="009A5B95">
        <w:rPr>
          <w:rFonts w:ascii="Arial" w:hAnsi="Arial" w:cs="Arial"/>
          <w:b/>
          <w:bCs/>
          <w:i/>
        </w:rPr>
        <w:t xml:space="preserve">SEGUNDO. </w:t>
      </w:r>
      <w:r w:rsidRPr="009A5B95">
        <w:rPr>
          <w:rFonts w:ascii="Arial" w:hAnsi="Arial" w:cs="Arial"/>
          <w:bCs/>
          <w:i/>
        </w:rPr>
        <w:t xml:space="preserve">La </w:t>
      </w:r>
      <w:r w:rsidRPr="009A5B95">
        <w:rPr>
          <w:rFonts w:ascii="Arial" w:hAnsi="Arial" w:cs="Arial"/>
          <w:b/>
          <w:bCs/>
          <w:i/>
        </w:rPr>
        <w:t xml:space="preserve">personalidad </w:t>
      </w:r>
      <w:r w:rsidRPr="009A5B95">
        <w:rPr>
          <w:rFonts w:ascii="Arial" w:hAnsi="Arial" w:cs="Arial"/>
          <w:bCs/>
          <w:i/>
        </w:rPr>
        <w:t xml:space="preserve">de las partes quedó acreditada en autos.- - - - - - - - - - - - - - - - - - - - - - - - - - - - - - - </w:t>
      </w:r>
      <w:r w:rsidR="009A5B95">
        <w:rPr>
          <w:rFonts w:ascii="Arial" w:hAnsi="Arial" w:cs="Arial"/>
          <w:bCs/>
          <w:i/>
        </w:rPr>
        <w:t xml:space="preserve">- - - - - - - - - - - - - - </w:t>
      </w:r>
    </w:p>
    <w:p w14:paraId="4FBCB820" w14:textId="55A5F9B0" w:rsidR="00462587" w:rsidRPr="009A5B95" w:rsidRDefault="00462587" w:rsidP="00717452">
      <w:pPr>
        <w:spacing w:line="276" w:lineRule="auto"/>
        <w:ind w:left="1134" w:right="474" w:firstLine="282"/>
        <w:jc w:val="both"/>
        <w:rPr>
          <w:rFonts w:ascii="Arial" w:hAnsi="Arial" w:cs="Arial"/>
          <w:bCs/>
          <w:i/>
        </w:rPr>
      </w:pPr>
      <w:r w:rsidRPr="009A5B95">
        <w:rPr>
          <w:rFonts w:ascii="Arial" w:hAnsi="Arial" w:cs="Arial"/>
          <w:b/>
          <w:bCs/>
          <w:i/>
        </w:rPr>
        <w:lastRenderedPageBreak/>
        <w:t>TERCERO</w:t>
      </w:r>
      <w:r w:rsidRPr="009A5B95">
        <w:rPr>
          <w:rFonts w:ascii="Arial" w:hAnsi="Arial" w:cs="Arial"/>
          <w:bCs/>
          <w:i/>
        </w:rPr>
        <w:t>. No se actualizaron las causales de improcedencia hechas valer por las autoridades demandada</w:t>
      </w:r>
      <w:r w:rsidR="00A228A5" w:rsidRPr="009A5B95">
        <w:rPr>
          <w:rFonts w:ascii="Arial" w:hAnsi="Arial" w:cs="Arial"/>
          <w:bCs/>
          <w:i/>
        </w:rPr>
        <w:t xml:space="preserve">s, por lo que </w:t>
      </w:r>
      <w:r w:rsidR="00A228A5" w:rsidRPr="009A5B95">
        <w:rPr>
          <w:rFonts w:ascii="Arial" w:hAnsi="Arial" w:cs="Arial"/>
          <w:b/>
          <w:bCs/>
          <w:i/>
        </w:rPr>
        <w:t>NO SE SOBRESEE EL JUICIO.</w:t>
      </w:r>
      <w:r w:rsidR="00A228A5" w:rsidRPr="009A5B95">
        <w:rPr>
          <w:rFonts w:ascii="Arial" w:hAnsi="Arial" w:cs="Arial"/>
          <w:bCs/>
          <w:i/>
        </w:rPr>
        <w:t xml:space="preserve">- - - - - - - - - - - - - - </w:t>
      </w:r>
      <w:r w:rsidR="009A5B95">
        <w:rPr>
          <w:rFonts w:ascii="Arial" w:hAnsi="Arial" w:cs="Arial"/>
          <w:bCs/>
          <w:i/>
        </w:rPr>
        <w:t>- - - - - - - - - - - - - - - - - -</w:t>
      </w:r>
    </w:p>
    <w:p w14:paraId="0F44863D" w14:textId="2107DE7B" w:rsidR="00A228A5" w:rsidRPr="009A5B95" w:rsidRDefault="00A228A5" w:rsidP="00717452">
      <w:pPr>
        <w:spacing w:line="276" w:lineRule="auto"/>
        <w:ind w:left="1134" w:right="474" w:firstLine="282"/>
        <w:jc w:val="both"/>
        <w:rPr>
          <w:rFonts w:ascii="Arial" w:hAnsi="Arial" w:cs="Arial"/>
          <w:bCs/>
          <w:i/>
        </w:rPr>
      </w:pPr>
      <w:r w:rsidRPr="009A5B95">
        <w:rPr>
          <w:rFonts w:ascii="Arial" w:hAnsi="Arial" w:cs="Arial"/>
          <w:b/>
          <w:bCs/>
          <w:i/>
        </w:rPr>
        <w:t xml:space="preserve">CUARTO. </w:t>
      </w:r>
      <w:r w:rsidRPr="009A5B95">
        <w:rPr>
          <w:rFonts w:ascii="Arial" w:hAnsi="Arial" w:cs="Arial"/>
          <w:bCs/>
          <w:i/>
        </w:rPr>
        <w:t xml:space="preserve">Se declara la </w:t>
      </w:r>
      <w:r w:rsidRPr="009A5B95">
        <w:rPr>
          <w:rFonts w:ascii="Arial" w:hAnsi="Arial" w:cs="Arial"/>
          <w:b/>
          <w:bCs/>
          <w:i/>
        </w:rPr>
        <w:t xml:space="preserve">NULIDAD LISA Y LLANA </w:t>
      </w:r>
      <w:r w:rsidRPr="009A5B95">
        <w:rPr>
          <w:rFonts w:ascii="Arial" w:hAnsi="Arial" w:cs="Arial"/>
          <w:bCs/>
          <w:i/>
        </w:rPr>
        <w:t>del recibo de pago de fecha nueve de enero de dos mil veintiuno, por la cantidad de $</w:t>
      </w:r>
      <w:r w:rsidR="00141A34">
        <w:rPr>
          <w:rFonts w:ascii="Arial" w:hAnsi="Arial" w:cs="Arial"/>
          <w:bCs/>
          <w:i/>
        </w:rPr>
        <w:t>*******</w:t>
      </w:r>
      <w:r w:rsidRPr="009A5B95">
        <w:rPr>
          <w:rFonts w:ascii="Arial" w:hAnsi="Arial" w:cs="Arial"/>
          <w:bCs/>
          <w:i/>
        </w:rPr>
        <w:t xml:space="preserve">), por concepto de ´escandalizar en vía pública´ y ´entorpecer las labores policiales´ emitido por el </w:t>
      </w:r>
      <w:r w:rsidRPr="009A5B95">
        <w:rPr>
          <w:rFonts w:ascii="Arial" w:hAnsi="Arial" w:cs="Arial"/>
          <w:b/>
          <w:bCs/>
          <w:i/>
        </w:rPr>
        <w:t xml:space="preserve">Juez Calificador del Municipio de Santa Lucía del Camino, Oaxaca, </w:t>
      </w:r>
      <w:r w:rsidRPr="009A5B95">
        <w:rPr>
          <w:rFonts w:ascii="Arial" w:hAnsi="Arial" w:cs="Arial"/>
          <w:bCs/>
          <w:i/>
        </w:rPr>
        <w:t>como quedó preciado en el considerando cuarto de esta sent</w:t>
      </w:r>
      <w:r w:rsidR="00141A34">
        <w:rPr>
          <w:rFonts w:ascii="Arial" w:hAnsi="Arial" w:cs="Arial"/>
          <w:bCs/>
          <w:i/>
        </w:rPr>
        <w:t xml:space="preserve">encia.- - - - - - - - - - - </w:t>
      </w:r>
    </w:p>
    <w:p w14:paraId="57AD8A61" w14:textId="595961B9" w:rsidR="00CE697B" w:rsidRPr="009A5B95" w:rsidRDefault="00A228A5" w:rsidP="00717452">
      <w:pPr>
        <w:spacing w:line="276" w:lineRule="auto"/>
        <w:ind w:left="1134" w:right="474" w:firstLine="282"/>
        <w:jc w:val="both"/>
        <w:rPr>
          <w:rFonts w:ascii="Arial" w:hAnsi="Arial" w:cs="Arial"/>
          <w:bCs/>
        </w:rPr>
      </w:pPr>
      <w:r w:rsidRPr="009A5B95">
        <w:rPr>
          <w:rFonts w:ascii="Arial" w:hAnsi="Arial" w:cs="Arial"/>
          <w:b/>
          <w:bCs/>
          <w:i/>
        </w:rPr>
        <w:t xml:space="preserve">QUINTO. </w:t>
      </w:r>
      <w:r w:rsidR="00CE697B" w:rsidRPr="009A5B95">
        <w:rPr>
          <w:rFonts w:ascii="Arial" w:hAnsi="Arial" w:cs="Arial"/>
          <w:b/>
          <w:i/>
        </w:rPr>
        <w:t>NOTIF</w:t>
      </w:r>
      <w:r w:rsidR="00837471" w:rsidRPr="009A5B95">
        <w:rPr>
          <w:rFonts w:ascii="Arial" w:hAnsi="Arial" w:cs="Arial"/>
          <w:b/>
          <w:i/>
        </w:rPr>
        <w:t>Í</w:t>
      </w:r>
      <w:r w:rsidR="00CE697B" w:rsidRPr="009A5B95">
        <w:rPr>
          <w:rFonts w:ascii="Arial" w:hAnsi="Arial" w:cs="Arial"/>
          <w:b/>
          <w:i/>
        </w:rPr>
        <w:t>QUESE</w:t>
      </w:r>
      <w:r w:rsidR="005B2757" w:rsidRPr="009A5B95">
        <w:rPr>
          <w:rFonts w:ascii="Arial" w:hAnsi="Arial" w:cs="Arial"/>
          <w:b/>
          <w:i/>
        </w:rPr>
        <w:t xml:space="preserve"> </w:t>
      </w:r>
      <w:r w:rsidR="005B2757" w:rsidRPr="009A5B95">
        <w:rPr>
          <w:rFonts w:ascii="Arial" w:hAnsi="Arial" w:cs="Arial"/>
          <w:b/>
          <w:bCs/>
          <w:i/>
        </w:rPr>
        <w:t xml:space="preserve">PERSONALMENTE A LA ACTORA Y POR </w:t>
      </w:r>
      <w:r w:rsidR="00A950F0" w:rsidRPr="009A5B95">
        <w:rPr>
          <w:rFonts w:ascii="Arial" w:hAnsi="Arial" w:cs="Arial"/>
          <w:b/>
          <w:bCs/>
          <w:i/>
        </w:rPr>
        <w:t xml:space="preserve">OFICIO A LA AUTORIDAD DEMANDADA, </w:t>
      </w:r>
      <w:r w:rsidR="00A950F0" w:rsidRPr="009A5B95">
        <w:rPr>
          <w:rFonts w:ascii="Arial" w:hAnsi="Arial" w:cs="Arial"/>
          <w:bCs/>
          <w:i/>
        </w:rPr>
        <w:t>con fundamento en los artículos 172 fracción I y 173 fracciones I, y II, de la ley de Procedimiento y Justicia Administrativa para el Estado de Oaxaca.</w:t>
      </w:r>
      <w:proofErr w:type="gramStart"/>
      <w:r w:rsidR="00A950F0" w:rsidRPr="009A5B95">
        <w:rPr>
          <w:rFonts w:ascii="Arial" w:hAnsi="Arial" w:cs="Arial"/>
          <w:bCs/>
          <w:i/>
        </w:rPr>
        <w:t>-</w:t>
      </w:r>
      <w:r w:rsidR="00A950F0" w:rsidRPr="009A5B95">
        <w:rPr>
          <w:rFonts w:ascii="Arial" w:hAnsi="Arial" w:cs="Arial"/>
          <w:bCs/>
        </w:rPr>
        <w:t xml:space="preserve"> </w:t>
      </w:r>
      <w:r w:rsidR="00822E23" w:rsidRPr="009A5B95">
        <w:rPr>
          <w:rFonts w:ascii="Arial" w:hAnsi="Arial" w:cs="Arial"/>
        </w:rPr>
        <w:t>”</w:t>
      </w:r>
      <w:proofErr w:type="gramEnd"/>
      <w:r w:rsidR="00717452" w:rsidRPr="009A5B95">
        <w:rPr>
          <w:rFonts w:ascii="Arial" w:hAnsi="Arial" w:cs="Arial"/>
        </w:rPr>
        <w:t xml:space="preserve"> </w:t>
      </w:r>
    </w:p>
    <w:p w14:paraId="7F1F6CD0" w14:textId="6C4B4C96" w:rsidR="00EB4F19" w:rsidRDefault="009E31A2" w:rsidP="00EB4F1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39E63B7" w14:textId="6EC321C3" w:rsidR="00EB4F19" w:rsidRDefault="00EB4F19" w:rsidP="00EB4F1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950F0">
        <w:rPr>
          <w:rFonts w:ascii="Arial" w:hAnsi="Arial" w:cs="Arial"/>
          <w:bCs/>
          <w:iCs/>
          <w:sz w:val="26"/>
          <w:szCs w:val="26"/>
        </w:rPr>
        <w:t xml:space="preserve">ones </w:t>
      </w:r>
      <w:r>
        <w:rPr>
          <w:rFonts w:ascii="Arial" w:hAnsi="Arial" w:cs="Arial"/>
          <w:bCs/>
          <w:iCs/>
          <w:sz w:val="26"/>
          <w:szCs w:val="26"/>
        </w:rPr>
        <w:t>I</w:t>
      </w:r>
      <w:r w:rsidR="00A950F0">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631F06">
        <w:rPr>
          <w:rFonts w:ascii="Arial" w:hAnsi="Arial" w:cs="Arial"/>
          <w:bCs/>
          <w:iCs/>
          <w:sz w:val="26"/>
          <w:szCs w:val="26"/>
        </w:rPr>
        <w:t>nistrativa del Estado de Oaxaca</w:t>
      </w:r>
      <w:r w:rsidR="00822E23">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A950F0">
        <w:rPr>
          <w:rFonts w:ascii="Arial" w:hAnsi="Arial" w:cs="Arial"/>
          <w:bCs/>
          <w:iCs/>
          <w:sz w:val="26"/>
          <w:szCs w:val="26"/>
        </w:rPr>
        <w:t xml:space="preserve"> </w:t>
      </w:r>
      <w:r>
        <w:rPr>
          <w:rFonts w:ascii="Arial" w:hAnsi="Arial" w:cs="Arial"/>
          <w:bCs/>
          <w:iCs/>
          <w:sz w:val="26"/>
          <w:szCs w:val="26"/>
        </w:rPr>
        <w:t>l</w:t>
      </w:r>
      <w:r w:rsidR="00A950F0">
        <w:rPr>
          <w:rFonts w:ascii="Arial" w:hAnsi="Arial" w:cs="Arial"/>
          <w:bCs/>
          <w:iCs/>
          <w:sz w:val="26"/>
          <w:szCs w:val="26"/>
        </w:rPr>
        <w:t xml:space="preserve">a sentencia de ocho de octubre </w:t>
      </w:r>
      <w:r>
        <w:rPr>
          <w:rFonts w:ascii="Arial" w:hAnsi="Arial" w:cs="Arial"/>
          <w:bCs/>
          <w:iCs/>
          <w:sz w:val="26"/>
          <w:szCs w:val="26"/>
        </w:rPr>
        <w:t>de dos mil vein</w:t>
      </w:r>
      <w:r w:rsidR="00AC2A08">
        <w:rPr>
          <w:rFonts w:ascii="Arial" w:hAnsi="Arial" w:cs="Arial"/>
          <w:bCs/>
          <w:iCs/>
          <w:sz w:val="26"/>
          <w:szCs w:val="26"/>
        </w:rPr>
        <w:t>tiuno</w:t>
      </w:r>
      <w:r w:rsidR="00A950F0">
        <w:rPr>
          <w:rFonts w:ascii="Arial" w:hAnsi="Arial" w:cs="Arial"/>
          <w:bCs/>
          <w:iCs/>
          <w:sz w:val="26"/>
          <w:szCs w:val="26"/>
        </w:rPr>
        <w:t xml:space="preserve"> dictada</w:t>
      </w:r>
      <w:r>
        <w:rPr>
          <w:rFonts w:ascii="Arial" w:hAnsi="Arial" w:cs="Arial"/>
          <w:bCs/>
          <w:iCs/>
          <w:sz w:val="26"/>
          <w:szCs w:val="26"/>
        </w:rPr>
        <w:t xml:space="preserve"> por la </w:t>
      </w:r>
      <w:r w:rsidR="00A950F0">
        <w:rPr>
          <w:rFonts w:ascii="Arial" w:hAnsi="Arial" w:cs="Arial"/>
          <w:bCs/>
          <w:iCs/>
          <w:sz w:val="26"/>
          <w:szCs w:val="26"/>
        </w:rPr>
        <w:t xml:space="preserve">Cuarta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A950F0">
        <w:rPr>
          <w:rFonts w:ascii="Arial" w:hAnsi="Arial" w:cs="Arial"/>
          <w:b/>
          <w:bCs/>
          <w:iCs/>
          <w:sz w:val="26"/>
          <w:szCs w:val="26"/>
        </w:rPr>
        <w:t>005</w:t>
      </w:r>
      <w:r>
        <w:rPr>
          <w:rFonts w:ascii="Arial" w:hAnsi="Arial" w:cs="Arial"/>
          <w:b/>
          <w:bCs/>
          <w:iCs/>
          <w:sz w:val="26"/>
          <w:szCs w:val="26"/>
        </w:rPr>
        <w:t>/202</w:t>
      </w:r>
      <w:r w:rsidR="00AC2A08">
        <w:rPr>
          <w:rFonts w:ascii="Arial" w:hAnsi="Arial" w:cs="Arial"/>
          <w:b/>
          <w:bCs/>
          <w:iCs/>
          <w:sz w:val="26"/>
          <w:szCs w:val="26"/>
        </w:rPr>
        <w:t>1</w:t>
      </w:r>
      <w:r>
        <w:rPr>
          <w:rFonts w:ascii="Arial"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w:t>
      </w:r>
      <w:r w:rsidR="00631F06">
        <w:rPr>
          <w:rFonts w:ascii="Arial" w:hAnsi="Arial" w:cs="Arial"/>
          <w:sz w:val="26"/>
          <w:szCs w:val="26"/>
        </w:rPr>
        <w:t>- - - - - - - - - - - - - - - - - - -</w:t>
      </w:r>
    </w:p>
    <w:p w14:paraId="3A4BD2F1" w14:textId="77777777" w:rsidR="00822E23" w:rsidRDefault="00822E23" w:rsidP="00822E23">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09E84CC8" w14:textId="77777777" w:rsidR="00822E23" w:rsidRPr="00717452" w:rsidRDefault="00822E23" w:rsidP="00717452">
      <w:pPr>
        <w:spacing w:before="240" w:line="276" w:lineRule="auto"/>
        <w:ind w:left="1134" w:right="476"/>
        <w:jc w:val="both"/>
        <w:rPr>
          <w:rFonts w:ascii="Arial" w:hAnsi="Arial" w:cs="Arial"/>
          <w:i/>
          <w:sz w:val="26"/>
          <w:szCs w:val="26"/>
        </w:rPr>
      </w:pPr>
      <w:r w:rsidRPr="00717452">
        <w:rPr>
          <w:rFonts w:ascii="Arial" w:eastAsia="Calibri" w:hAnsi="Arial" w:cs="Arial"/>
          <w:bCs/>
          <w:i/>
          <w:color w:val="000000" w:themeColor="text1"/>
          <w:sz w:val="26"/>
          <w:szCs w:val="26"/>
        </w:rPr>
        <w:t>“</w:t>
      </w:r>
      <w:r w:rsidRPr="00717452">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717452">
        <w:rPr>
          <w:rFonts w:ascii="Arial" w:eastAsia="Calibri" w:hAnsi="Arial" w:cs="Arial"/>
          <w:b/>
          <w:bCs/>
          <w:i/>
          <w:color w:val="000000" w:themeColor="text1"/>
        </w:rPr>
        <w:t xml:space="preserve">. </w:t>
      </w:r>
      <w:r w:rsidRPr="00717452">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w:t>
      </w:r>
      <w:r w:rsidRPr="00717452">
        <w:rPr>
          <w:rFonts w:ascii="Arial" w:eastAsia="Calibri" w:hAnsi="Arial" w:cs="Arial"/>
          <w:bCs/>
          <w:i/>
          <w:color w:val="000000" w:themeColor="text1"/>
        </w:rPr>
        <w:lastRenderedPageBreak/>
        <w:t>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17452">
        <w:rPr>
          <w:rStyle w:val="Refdenotaalpie"/>
          <w:rFonts w:ascii="Arial" w:hAnsi="Arial" w:cs="Arial"/>
          <w:i/>
          <w:sz w:val="26"/>
          <w:szCs w:val="26"/>
        </w:rPr>
        <w:footnoteReference w:id="1"/>
      </w:r>
      <w:r w:rsidRPr="00717452">
        <w:rPr>
          <w:rFonts w:ascii="Arial" w:hAnsi="Arial" w:cs="Arial"/>
          <w:i/>
          <w:sz w:val="26"/>
          <w:szCs w:val="26"/>
        </w:rPr>
        <w:t xml:space="preserve">. </w:t>
      </w:r>
    </w:p>
    <w:p w14:paraId="18D3CDF2" w14:textId="4C407A48" w:rsidR="009A4F1D" w:rsidRDefault="00EB4F19" w:rsidP="00A950F0">
      <w:pPr>
        <w:spacing w:before="240" w:line="360" w:lineRule="auto"/>
        <w:ind w:firstLine="708"/>
        <w:jc w:val="both"/>
        <w:rPr>
          <w:rFonts w:ascii="Arial" w:hAnsi="Arial" w:cs="Arial"/>
          <w:sz w:val="26"/>
          <w:szCs w:val="26"/>
        </w:rPr>
      </w:pPr>
      <w:r>
        <w:rPr>
          <w:rFonts w:ascii="Arial" w:hAnsi="Arial" w:cs="Arial"/>
          <w:b/>
          <w:sz w:val="26"/>
          <w:szCs w:val="26"/>
        </w:rPr>
        <w:t>TERCERO</w:t>
      </w:r>
      <w:r w:rsidR="00A950F0">
        <w:rPr>
          <w:rFonts w:ascii="Arial" w:hAnsi="Arial" w:cs="Arial"/>
          <w:sz w:val="26"/>
          <w:szCs w:val="26"/>
        </w:rPr>
        <w:t>. Como único agravio y de maner</w:t>
      </w:r>
      <w:r w:rsidR="003D0EEB">
        <w:rPr>
          <w:rFonts w:ascii="Arial" w:hAnsi="Arial" w:cs="Arial"/>
          <w:sz w:val="26"/>
          <w:szCs w:val="26"/>
        </w:rPr>
        <w:t xml:space="preserve">a esencial señala el recurrente, </w:t>
      </w:r>
      <w:r w:rsidR="00A950F0">
        <w:rPr>
          <w:rFonts w:ascii="Arial" w:hAnsi="Arial" w:cs="Arial"/>
          <w:sz w:val="26"/>
          <w:szCs w:val="26"/>
        </w:rPr>
        <w:t xml:space="preserve">que la determinación emitida por la Primera Instancia de declarar la nulidad lisa y llana del acto administrativo impugnado lo deja en estado de indefensión, porque dicho acto cumplió con lo dispuesto por el artículo 17 de la </w:t>
      </w:r>
      <w:r w:rsidR="0055435F">
        <w:rPr>
          <w:rFonts w:ascii="Arial" w:hAnsi="Arial" w:cs="Arial"/>
          <w:sz w:val="26"/>
          <w:szCs w:val="26"/>
        </w:rPr>
        <w:t>Ley de Procedimiento y Justicia Administrativa para el Estado de Oaxaca</w:t>
      </w:r>
      <w:r w:rsidR="00A950F0">
        <w:rPr>
          <w:rFonts w:ascii="Arial" w:hAnsi="Arial" w:cs="Arial"/>
          <w:sz w:val="26"/>
          <w:szCs w:val="26"/>
        </w:rPr>
        <w:t>, al haberse emitido de acuerdo a las facultades que se le confieren a los Policías Viales en los artículos 1, 2, 4, 5, 6, 9, 10, fracciones I, II, III, IV, V, VI, VII, IX y X, 138, 170, 171, 173, fracciones I, II, III, IV, V y VI, 191, 194, fracción I y penúltimo párrafo, 195, fracciones I, II, IV, 200 y 201 del Reglamento de Tránsito y Vialidad del Municipio de Santa Luc</w:t>
      </w:r>
      <w:r w:rsidR="002F24FA">
        <w:rPr>
          <w:rFonts w:ascii="Arial" w:hAnsi="Arial" w:cs="Arial"/>
          <w:sz w:val="26"/>
          <w:szCs w:val="26"/>
        </w:rPr>
        <w:t>ía del Camino y toda vez que, el motivo de la detención se debió a que el actor infringió lo establecido en el artículo 192, fracciones I y V del Bando de Policía y Gobierno del Municipio de Santa Lucía del Camino; cita el criterio de rubro: “</w:t>
      </w:r>
      <w:r w:rsidR="002F24FA" w:rsidRPr="002F24FA">
        <w:rPr>
          <w:rFonts w:ascii="Arial" w:hAnsi="Arial" w:cs="Arial"/>
          <w:sz w:val="20"/>
          <w:szCs w:val="20"/>
        </w:rPr>
        <w:t>PROCEDIMIENTO CONTENCIOSO ADMINISTRATIVO. CONFORME AL TERCER PÁRRAFO DEL ARTÍCULO 50 DE LA LEY FEDERAL RELATIVA, LA SALA DEL CONOCIMIENTO, AL EMITIR SU SENTENCIA, DEBE EXAMINAR TODOS LOS ARGUMENTOS DE LAS PARTES, CON LAS SALVEDADES CORRESPONDIENTES. EL</w:t>
      </w:r>
      <w:r w:rsidR="002F24FA">
        <w:rPr>
          <w:rFonts w:ascii="Arial" w:hAnsi="Arial" w:cs="Arial"/>
          <w:sz w:val="26"/>
          <w:szCs w:val="26"/>
        </w:rPr>
        <w:t>.”</w:t>
      </w:r>
      <w:r w:rsidR="009A4F1D">
        <w:rPr>
          <w:rFonts w:ascii="Arial" w:hAnsi="Arial" w:cs="Arial"/>
          <w:sz w:val="26"/>
          <w:szCs w:val="26"/>
        </w:rPr>
        <w:t xml:space="preserve">- - - - - - - - - - - - - - - - - - </w:t>
      </w:r>
      <w:r w:rsidR="00837471">
        <w:rPr>
          <w:rFonts w:ascii="Arial" w:hAnsi="Arial" w:cs="Arial"/>
          <w:sz w:val="26"/>
          <w:szCs w:val="26"/>
        </w:rPr>
        <w:t xml:space="preserve">- - - - - - - - - </w:t>
      </w:r>
    </w:p>
    <w:p w14:paraId="25DF85F1" w14:textId="576C2088" w:rsidR="002D68D5" w:rsidRDefault="002D68D5" w:rsidP="002D68D5">
      <w:pPr>
        <w:widowControl w:val="0"/>
        <w:tabs>
          <w:tab w:val="left" w:pos="0"/>
        </w:tabs>
        <w:spacing w:before="240" w:line="360" w:lineRule="auto"/>
        <w:ind w:right="18"/>
        <w:jc w:val="both"/>
        <w:rPr>
          <w:rFonts w:ascii="Arial" w:eastAsiaTheme="minorEastAsia" w:hAnsi="Arial" w:cs="Arial"/>
          <w:sz w:val="26"/>
          <w:szCs w:val="26"/>
        </w:rPr>
      </w:pPr>
      <w:r>
        <w:rPr>
          <w:rFonts w:ascii="Arial" w:hAnsi="Arial" w:cs="Arial"/>
          <w:b/>
          <w:sz w:val="26"/>
          <w:szCs w:val="26"/>
        </w:rPr>
        <w:tab/>
        <w:t>CUARTO</w:t>
      </w:r>
      <w:r>
        <w:rPr>
          <w:rFonts w:ascii="Arial" w:hAnsi="Arial" w:cs="Arial"/>
          <w:sz w:val="26"/>
          <w:szCs w:val="26"/>
        </w:rPr>
        <w:t>. Previo al examen de los agravios planteados por el recurrente</w:t>
      </w:r>
      <w:r>
        <w:rPr>
          <w:rFonts w:ascii="Arial" w:hAnsi="Arial" w:cs="Arial"/>
          <w:bCs/>
          <w:sz w:val="26"/>
          <w:szCs w:val="26"/>
        </w:rPr>
        <w:t>, de acuerdo con lo previsto por el artículo</w:t>
      </w:r>
      <w:r>
        <w:rPr>
          <w:rFonts w:ascii="Arial" w:hAnsi="Arial" w:cs="Arial"/>
          <w:sz w:val="26"/>
          <w:szCs w:val="26"/>
        </w:rPr>
        <w:t xml:space="preserve"> 236, párrafos primero y segundo de la Ley de procedimiento y Justicia Administrativa para el Estado de Oaxaca</w:t>
      </w:r>
      <w:r>
        <w:rPr>
          <w:rStyle w:val="Refdenotaalpie"/>
          <w:rFonts w:ascii="Arial" w:hAnsi="Arial" w:cs="Arial"/>
          <w:sz w:val="26"/>
          <w:szCs w:val="26"/>
        </w:rPr>
        <w:footnoteReference w:id="2"/>
      </w:r>
      <w:r>
        <w:rPr>
          <w:rFonts w:ascii="Arial" w:hAnsi="Arial" w:cs="Arial"/>
          <w:sz w:val="26"/>
          <w:szCs w:val="26"/>
        </w:rPr>
        <w:t>, que puntualmente establece que los acuerdos y resoluciones dictados por la Salas Unitarias de Primera Instancia en los que</w:t>
      </w:r>
      <w:r w:rsidR="003D0EEB">
        <w:rPr>
          <w:rFonts w:ascii="Arial" w:hAnsi="Arial" w:cs="Arial"/>
          <w:sz w:val="26"/>
          <w:szCs w:val="26"/>
        </w:rPr>
        <w:t xml:space="preserve"> proceda el recurso de revisión, </w:t>
      </w:r>
      <w:r>
        <w:rPr>
          <w:rFonts w:ascii="Arial" w:hAnsi="Arial" w:cs="Arial"/>
          <w:sz w:val="26"/>
          <w:szCs w:val="26"/>
        </w:rPr>
        <w:t xml:space="preserve">serán impugnados por las partes, </w:t>
      </w:r>
      <w:r>
        <w:rPr>
          <w:rFonts w:ascii="Arial" w:hAnsi="Arial" w:cs="Arial"/>
          <w:bCs/>
          <w:sz w:val="26"/>
          <w:szCs w:val="26"/>
        </w:rPr>
        <w:t>resulta oportuno realizar el análisis de la procedencia del presente medio de impugnación</w:t>
      </w:r>
      <w:r>
        <w:rPr>
          <w:rFonts w:ascii="Arial" w:hAnsi="Arial" w:cs="Arial"/>
          <w:sz w:val="26"/>
          <w:szCs w:val="26"/>
        </w:rPr>
        <w:t>.- - - - - - - - - - - - - - - - - - - - - - - - - - - - -</w:t>
      </w:r>
    </w:p>
    <w:p w14:paraId="751D6D2D" w14:textId="5ECEE784" w:rsidR="00776AD3" w:rsidRDefault="002F24FA" w:rsidP="0097715B">
      <w:pPr>
        <w:widowControl w:val="0"/>
        <w:tabs>
          <w:tab w:val="left" w:pos="0"/>
        </w:tabs>
        <w:spacing w:before="240" w:line="360" w:lineRule="auto"/>
        <w:ind w:right="18"/>
        <w:jc w:val="both"/>
        <w:rPr>
          <w:rFonts w:ascii="Arial" w:hAnsi="Arial" w:cs="Arial"/>
          <w:color w:val="000000"/>
          <w:sz w:val="26"/>
          <w:szCs w:val="26"/>
        </w:rPr>
      </w:pPr>
      <w:r>
        <w:rPr>
          <w:rFonts w:ascii="Arial" w:hAnsi="Arial" w:cs="Arial"/>
          <w:b/>
          <w:sz w:val="26"/>
          <w:szCs w:val="26"/>
        </w:rPr>
        <w:tab/>
      </w:r>
      <w:r w:rsidR="00DF6F35" w:rsidRPr="00DF6F35">
        <w:rPr>
          <w:rFonts w:ascii="Arial" w:hAnsi="Arial" w:cs="Arial"/>
          <w:sz w:val="26"/>
          <w:szCs w:val="26"/>
        </w:rPr>
        <w:t>D</w:t>
      </w:r>
      <w:r w:rsidR="0097715B">
        <w:rPr>
          <w:rFonts w:ascii="Arial" w:hAnsi="Arial" w:cs="Arial"/>
          <w:bCs/>
          <w:sz w:val="26"/>
          <w:szCs w:val="26"/>
        </w:rPr>
        <w:t>el</w:t>
      </w:r>
      <w:r w:rsidR="0097715B">
        <w:rPr>
          <w:rFonts w:ascii="Arial" w:hAnsi="Arial" w:cs="Arial"/>
          <w:color w:val="000000"/>
          <w:sz w:val="26"/>
          <w:szCs w:val="26"/>
        </w:rPr>
        <w:t xml:space="preserve"> estudio a las constancias que integran el expediente de Primera Instancia remitidos para la substanciación del presente recurso, </w:t>
      </w:r>
      <w:r w:rsidR="0097715B">
        <w:rPr>
          <w:rFonts w:ascii="Arial" w:hAnsi="Arial" w:cs="Arial"/>
          <w:color w:val="000000"/>
          <w:sz w:val="26"/>
          <w:szCs w:val="26"/>
        </w:rPr>
        <w:lastRenderedPageBreak/>
        <w:t>con pleno valor probatorio conforme a lo dispuesto por el artículo 203</w:t>
      </w:r>
      <w:r w:rsidR="0097715B">
        <w:rPr>
          <w:rFonts w:ascii="Arial" w:hAnsi="Arial" w:cs="Arial"/>
          <w:bCs/>
          <w:color w:val="000000"/>
          <w:sz w:val="26"/>
          <w:szCs w:val="26"/>
        </w:rPr>
        <w:t xml:space="preserve">, fracción I, de la Ley de Procedimiento y Justicia Administrativa para el Estado de Oaxaca, </w:t>
      </w:r>
      <w:r w:rsidR="0097715B">
        <w:rPr>
          <w:rStyle w:val="Refdenotaalpie"/>
          <w:rFonts w:ascii="Arial" w:hAnsi="Arial" w:cs="Arial"/>
          <w:bCs/>
          <w:color w:val="000000"/>
          <w:sz w:val="26"/>
          <w:szCs w:val="26"/>
        </w:rPr>
        <w:footnoteReference w:id="3"/>
      </w:r>
      <w:r w:rsidR="0097715B">
        <w:rPr>
          <w:rFonts w:ascii="Arial" w:hAnsi="Arial" w:cs="Arial"/>
          <w:color w:val="000000"/>
          <w:sz w:val="26"/>
          <w:szCs w:val="26"/>
        </w:rPr>
        <w:t xml:space="preserve"> se destaca</w:t>
      </w:r>
      <w:r w:rsidR="00776AD3">
        <w:rPr>
          <w:rFonts w:ascii="Arial" w:hAnsi="Arial" w:cs="Arial"/>
          <w:color w:val="000000"/>
          <w:sz w:val="26"/>
          <w:szCs w:val="26"/>
        </w:rPr>
        <w:t>:</w:t>
      </w:r>
      <w:r w:rsidR="00557633">
        <w:rPr>
          <w:rFonts w:ascii="Arial" w:hAnsi="Arial" w:cs="Arial"/>
          <w:color w:val="000000"/>
          <w:sz w:val="26"/>
          <w:szCs w:val="26"/>
        </w:rPr>
        <w:t>- - - - - - - - - - - -</w:t>
      </w:r>
      <w:r w:rsidR="00DF6F35">
        <w:rPr>
          <w:rFonts w:ascii="Arial" w:hAnsi="Arial" w:cs="Arial"/>
          <w:color w:val="000000"/>
          <w:sz w:val="26"/>
          <w:szCs w:val="26"/>
        </w:rPr>
        <w:t xml:space="preserve"> - - - - - - - - - - - - - - - - </w:t>
      </w:r>
    </w:p>
    <w:p w14:paraId="4CFAEEB1" w14:textId="3F2E5722" w:rsidR="0097715B" w:rsidRDefault="00776AD3" w:rsidP="0097715B">
      <w:pPr>
        <w:widowControl w:val="0"/>
        <w:tabs>
          <w:tab w:val="left" w:pos="0"/>
        </w:tabs>
        <w:spacing w:before="240" w:line="360" w:lineRule="auto"/>
        <w:ind w:right="18"/>
        <w:jc w:val="both"/>
        <w:rPr>
          <w:rFonts w:ascii="Arial" w:hAnsi="Arial" w:cs="Arial"/>
          <w:sz w:val="26"/>
          <w:szCs w:val="26"/>
        </w:rPr>
      </w:pPr>
      <w:r>
        <w:rPr>
          <w:rFonts w:ascii="Arial" w:hAnsi="Arial" w:cs="Arial"/>
          <w:color w:val="000000"/>
          <w:sz w:val="26"/>
          <w:szCs w:val="26"/>
        </w:rPr>
        <w:tab/>
      </w:r>
      <w:r>
        <w:rPr>
          <w:rFonts w:ascii="Arial" w:hAnsi="Arial" w:cs="Arial"/>
          <w:b/>
          <w:color w:val="000000"/>
          <w:sz w:val="26"/>
          <w:szCs w:val="26"/>
        </w:rPr>
        <w:t xml:space="preserve">1. </w:t>
      </w:r>
      <w:proofErr w:type="spellStart"/>
      <w:r>
        <w:rPr>
          <w:rFonts w:ascii="Arial" w:hAnsi="Arial" w:cs="Arial"/>
          <w:color w:val="000000"/>
          <w:sz w:val="26"/>
          <w:szCs w:val="26"/>
        </w:rPr>
        <w:t>Q</w:t>
      </w:r>
      <w:r w:rsidR="0097715B">
        <w:rPr>
          <w:rFonts w:ascii="Arial" w:hAnsi="Arial" w:cs="Arial"/>
          <w:color w:val="000000"/>
          <w:sz w:val="26"/>
          <w:szCs w:val="26"/>
        </w:rPr>
        <w:t>ue</w:t>
      </w:r>
      <w:proofErr w:type="spellEnd"/>
      <w:r w:rsidR="0097715B">
        <w:rPr>
          <w:rFonts w:ascii="Arial" w:hAnsi="Arial" w:cs="Arial"/>
          <w:color w:val="000000"/>
          <w:sz w:val="26"/>
          <w:szCs w:val="26"/>
        </w:rPr>
        <w:t xml:space="preserve"> </w:t>
      </w:r>
      <w:r w:rsidR="00141A34">
        <w:rPr>
          <w:rFonts w:ascii="Arial" w:hAnsi="Arial" w:cs="Arial"/>
          <w:color w:val="000000"/>
          <w:sz w:val="26"/>
          <w:szCs w:val="26"/>
        </w:rPr>
        <w:t>*******</w:t>
      </w:r>
      <w:r w:rsidR="0097715B">
        <w:rPr>
          <w:rFonts w:ascii="Arial" w:hAnsi="Arial" w:cs="Arial"/>
          <w:color w:val="000000"/>
          <w:sz w:val="26"/>
          <w:szCs w:val="26"/>
        </w:rPr>
        <w:t xml:space="preserve">, parte actora en el juicio natural </w:t>
      </w:r>
      <w:r w:rsidR="0097715B">
        <w:rPr>
          <w:rFonts w:ascii="Arial" w:hAnsi="Arial" w:cs="Arial"/>
          <w:sz w:val="26"/>
          <w:szCs w:val="26"/>
        </w:rPr>
        <w:t xml:space="preserve">señaló como autoridad demandada al Juez Calificador del Municipio de Santa Lucía del Camino, Oaxaca; a quien por auto de diecisiete de febrero de dos mil veintiuno, se le ordenó notificar, emplazar y correr traslado.- - - - - - - </w:t>
      </w:r>
    </w:p>
    <w:p w14:paraId="6518722B" w14:textId="448BA373" w:rsidR="00776AD3" w:rsidRPr="00776AD3" w:rsidRDefault="00776AD3" w:rsidP="0097715B">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r>
      <w:r>
        <w:rPr>
          <w:rFonts w:ascii="Arial" w:hAnsi="Arial" w:cs="Arial"/>
          <w:b/>
          <w:sz w:val="26"/>
          <w:szCs w:val="26"/>
        </w:rPr>
        <w:t xml:space="preserve">2. </w:t>
      </w:r>
      <w:proofErr w:type="spellStart"/>
      <w:r>
        <w:rPr>
          <w:rFonts w:ascii="Arial" w:hAnsi="Arial" w:cs="Arial"/>
          <w:sz w:val="26"/>
          <w:szCs w:val="26"/>
        </w:rPr>
        <w:t>Que</w:t>
      </w:r>
      <w:proofErr w:type="spellEnd"/>
      <w:r>
        <w:rPr>
          <w:rFonts w:ascii="Arial" w:hAnsi="Arial" w:cs="Arial"/>
          <w:sz w:val="26"/>
          <w:szCs w:val="26"/>
        </w:rPr>
        <w:t xml:space="preserve"> </w:t>
      </w:r>
      <w:r w:rsidR="00141A34">
        <w:rPr>
          <w:rFonts w:ascii="Arial" w:hAnsi="Arial" w:cs="Arial"/>
          <w:sz w:val="26"/>
          <w:szCs w:val="26"/>
        </w:rPr>
        <w:t>*******</w:t>
      </w:r>
      <w:r>
        <w:rPr>
          <w:rFonts w:ascii="Arial" w:hAnsi="Arial" w:cs="Arial"/>
          <w:sz w:val="26"/>
          <w:szCs w:val="26"/>
        </w:rPr>
        <w:t xml:space="preserve">, </w:t>
      </w:r>
      <w:r w:rsidR="006C6D9A">
        <w:rPr>
          <w:rFonts w:ascii="Arial" w:hAnsi="Arial" w:cs="Arial"/>
          <w:sz w:val="26"/>
          <w:szCs w:val="26"/>
        </w:rPr>
        <w:t>con</w:t>
      </w:r>
      <w:r w:rsidR="00DF6F35">
        <w:rPr>
          <w:rFonts w:ascii="Arial" w:hAnsi="Arial" w:cs="Arial"/>
          <w:sz w:val="26"/>
          <w:szCs w:val="26"/>
        </w:rPr>
        <w:t xml:space="preserve"> fundamento en </w:t>
      </w:r>
      <w:r w:rsidR="006C6D9A">
        <w:rPr>
          <w:rFonts w:ascii="Arial" w:hAnsi="Arial" w:cs="Arial"/>
          <w:sz w:val="26"/>
          <w:szCs w:val="26"/>
        </w:rPr>
        <w:t>lo dispuesto por el artículo 40, fracción I</w:t>
      </w:r>
      <w:r w:rsidR="00BA4854">
        <w:rPr>
          <w:rFonts w:ascii="Arial" w:hAnsi="Arial" w:cs="Arial"/>
          <w:sz w:val="26"/>
          <w:szCs w:val="26"/>
        </w:rPr>
        <w:t>, segundo párrafo</w:t>
      </w:r>
      <w:r w:rsidR="006C6D9A">
        <w:rPr>
          <w:rFonts w:ascii="Arial" w:hAnsi="Arial" w:cs="Arial"/>
          <w:sz w:val="26"/>
          <w:szCs w:val="26"/>
        </w:rPr>
        <w:t xml:space="preserve"> del Bando de Policía y Gobierno Municipal de Santa Lucía del Camino, Oaxaca</w:t>
      </w:r>
      <w:r w:rsidR="00BA4854">
        <w:rPr>
          <w:rStyle w:val="Refdenotaalpie"/>
          <w:rFonts w:ascii="Arial" w:hAnsi="Arial" w:cs="Arial"/>
          <w:sz w:val="26"/>
          <w:szCs w:val="26"/>
        </w:rPr>
        <w:footnoteReference w:id="4"/>
      </w:r>
      <w:r w:rsidR="006C6D9A">
        <w:rPr>
          <w:rFonts w:ascii="Arial" w:hAnsi="Arial" w:cs="Arial"/>
          <w:sz w:val="26"/>
          <w:szCs w:val="26"/>
        </w:rPr>
        <w:t xml:space="preserve">, acudió al juicio </w:t>
      </w:r>
      <w:r w:rsidR="00DF6F35">
        <w:rPr>
          <w:rFonts w:ascii="Arial" w:hAnsi="Arial" w:cs="Arial"/>
          <w:sz w:val="26"/>
          <w:szCs w:val="26"/>
        </w:rPr>
        <w:t xml:space="preserve">de Primera Instancia </w:t>
      </w:r>
      <w:r w:rsidR="006C6D9A">
        <w:rPr>
          <w:rFonts w:ascii="Arial" w:hAnsi="Arial" w:cs="Arial"/>
          <w:sz w:val="26"/>
          <w:szCs w:val="26"/>
        </w:rPr>
        <w:t xml:space="preserve">a dar contestación a la demanda entablada en contra del Juez Calificador del Municipio de Santa Lucía del Camino, Oaxaca, señalando tener </w:t>
      </w:r>
      <w:r>
        <w:rPr>
          <w:rFonts w:ascii="Arial" w:hAnsi="Arial" w:cs="Arial"/>
          <w:sz w:val="26"/>
          <w:szCs w:val="26"/>
        </w:rPr>
        <w:t xml:space="preserve">el carácter de Síndica Procuradora del </w:t>
      </w:r>
      <w:r w:rsidR="005269B1">
        <w:rPr>
          <w:rFonts w:ascii="Arial" w:hAnsi="Arial" w:cs="Arial"/>
          <w:sz w:val="26"/>
          <w:szCs w:val="26"/>
        </w:rPr>
        <w:t xml:space="preserve">citado </w:t>
      </w:r>
      <w:r>
        <w:rPr>
          <w:rFonts w:ascii="Arial" w:hAnsi="Arial" w:cs="Arial"/>
          <w:sz w:val="26"/>
          <w:szCs w:val="26"/>
        </w:rPr>
        <w:t xml:space="preserve">Municipio y </w:t>
      </w:r>
      <w:r w:rsidR="005269B1">
        <w:rPr>
          <w:rFonts w:ascii="Arial" w:hAnsi="Arial" w:cs="Arial"/>
          <w:sz w:val="26"/>
          <w:szCs w:val="26"/>
        </w:rPr>
        <w:t xml:space="preserve">ser </w:t>
      </w:r>
      <w:r>
        <w:rPr>
          <w:rFonts w:ascii="Arial" w:hAnsi="Arial" w:cs="Arial"/>
          <w:sz w:val="26"/>
          <w:szCs w:val="26"/>
        </w:rPr>
        <w:t>superior jerár</w:t>
      </w:r>
      <w:r w:rsidR="003D0EEB">
        <w:rPr>
          <w:rFonts w:ascii="Arial" w:hAnsi="Arial" w:cs="Arial"/>
          <w:sz w:val="26"/>
          <w:szCs w:val="26"/>
        </w:rPr>
        <w:t xml:space="preserve">quico de la autoridad demandada, </w:t>
      </w:r>
      <w:r w:rsidR="00557633">
        <w:rPr>
          <w:rFonts w:ascii="Arial" w:hAnsi="Arial" w:cs="Arial"/>
          <w:sz w:val="26"/>
          <w:szCs w:val="26"/>
        </w:rPr>
        <w:t xml:space="preserve">quien dejó de formar parte del Municipio.- - - - - - </w:t>
      </w:r>
      <w:r w:rsidR="00141A34">
        <w:rPr>
          <w:rFonts w:ascii="Arial" w:hAnsi="Arial" w:cs="Arial"/>
          <w:sz w:val="26"/>
          <w:szCs w:val="26"/>
        </w:rPr>
        <w:t>- - - - - - - - - - - - - - - - - - - - - - - - - - - - - - - -</w:t>
      </w:r>
    </w:p>
    <w:p w14:paraId="2473E252" w14:textId="4B5475F6" w:rsidR="0097715B" w:rsidRDefault="0097715B" w:rsidP="0097715B">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tab/>
      </w:r>
      <w:r w:rsidR="00114F94">
        <w:rPr>
          <w:rFonts w:ascii="Arial" w:eastAsia="Calibri" w:hAnsi="Arial" w:cs="Arial"/>
          <w:sz w:val="26"/>
          <w:szCs w:val="26"/>
        </w:rPr>
        <w:t xml:space="preserve">Ahora, </w:t>
      </w:r>
      <w:r w:rsidR="00DF6F35">
        <w:rPr>
          <w:rFonts w:ascii="Arial" w:eastAsia="Calibri" w:hAnsi="Arial" w:cs="Arial"/>
          <w:sz w:val="26"/>
          <w:szCs w:val="26"/>
        </w:rPr>
        <w:t xml:space="preserve">del contenido al escrito </w:t>
      </w:r>
      <w:r w:rsidR="003E515E">
        <w:rPr>
          <w:rFonts w:ascii="Arial" w:eastAsia="Calibri" w:hAnsi="Arial" w:cs="Arial"/>
          <w:sz w:val="26"/>
          <w:szCs w:val="26"/>
        </w:rPr>
        <w:t xml:space="preserve">del presente </w:t>
      </w:r>
      <w:r w:rsidR="003E515E">
        <w:rPr>
          <w:rFonts w:ascii="Arial" w:hAnsi="Arial" w:cs="Arial"/>
          <w:sz w:val="26"/>
          <w:szCs w:val="26"/>
        </w:rPr>
        <w:t>medio de impugnación se adviert</w:t>
      </w:r>
      <w:r w:rsidR="003D0EEB">
        <w:rPr>
          <w:rFonts w:ascii="Arial" w:hAnsi="Arial" w:cs="Arial"/>
          <w:sz w:val="26"/>
          <w:szCs w:val="26"/>
        </w:rPr>
        <w:t xml:space="preserve">e, </w:t>
      </w:r>
      <w:r w:rsidR="003E515E">
        <w:rPr>
          <w:rFonts w:ascii="Arial" w:hAnsi="Arial" w:cs="Arial"/>
          <w:sz w:val="26"/>
          <w:szCs w:val="26"/>
        </w:rPr>
        <w:t xml:space="preserve">que </w:t>
      </w:r>
      <w:r w:rsidR="00DF6F35">
        <w:rPr>
          <w:rFonts w:ascii="Arial" w:eastAsia="Calibri" w:hAnsi="Arial" w:cs="Arial"/>
          <w:sz w:val="26"/>
          <w:szCs w:val="26"/>
        </w:rPr>
        <w:t xml:space="preserve">lo interpone el </w:t>
      </w:r>
      <w:r w:rsidR="00DF6F35" w:rsidRPr="002F24FA">
        <w:rPr>
          <w:rFonts w:ascii="Arial" w:hAnsi="Arial" w:cs="Arial"/>
          <w:sz w:val="26"/>
          <w:szCs w:val="26"/>
        </w:rPr>
        <w:t xml:space="preserve">Licenciado </w:t>
      </w:r>
      <w:r w:rsidR="00141A34">
        <w:rPr>
          <w:rFonts w:ascii="Arial" w:hAnsi="Arial" w:cs="Arial"/>
          <w:sz w:val="26"/>
          <w:szCs w:val="26"/>
        </w:rPr>
        <w:t>*******</w:t>
      </w:r>
      <w:r w:rsidR="00DF6F35" w:rsidRPr="002F24FA">
        <w:rPr>
          <w:rFonts w:ascii="Arial" w:hAnsi="Arial" w:cs="Arial"/>
          <w:sz w:val="26"/>
          <w:szCs w:val="26"/>
        </w:rPr>
        <w:t xml:space="preserve">, </w:t>
      </w:r>
      <w:r w:rsidR="00DF6F35">
        <w:rPr>
          <w:rFonts w:ascii="Arial" w:hAnsi="Arial" w:cs="Arial"/>
          <w:sz w:val="26"/>
          <w:szCs w:val="26"/>
        </w:rPr>
        <w:t>refiriendo que lo hace con el carácter de Apoderado Legal del Honorable Ayuntamiento Municipal de Santa Lucía del Camino, Oaxaca y en representación del Juez Calificador</w:t>
      </w:r>
      <w:r w:rsidR="003E515E">
        <w:rPr>
          <w:rFonts w:ascii="Arial" w:hAnsi="Arial" w:cs="Arial"/>
          <w:sz w:val="26"/>
          <w:szCs w:val="26"/>
        </w:rPr>
        <w:t xml:space="preserve"> (autoridad demandada)</w:t>
      </w:r>
      <w:r w:rsidR="00DF6F35">
        <w:rPr>
          <w:rFonts w:ascii="Arial" w:hAnsi="Arial" w:cs="Arial"/>
          <w:sz w:val="26"/>
          <w:szCs w:val="26"/>
        </w:rPr>
        <w:t xml:space="preserve"> porque éste ya no forma parte de la administración Muni</w:t>
      </w:r>
      <w:r w:rsidR="003D0EEB">
        <w:rPr>
          <w:rFonts w:ascii="Arial" w:hAnsi="Arial" w:cs="Arial"/>
          <w:sz w:val="26"/>
          <w:szCs w:val="26"/>
        </w:rPr>
        <w:t>cipal de Santa Lucía del Camino</w:t>
      </w:r>
      <w:r w:rsidR="002F17D0">
        <w:rPr>
          <w:rFonts w:ascii="Arial" w:hAnsi="Arial" w:cs="Arial"/>
          <w:sz w:val="26"/>
          <w:szCs w:val="26"/>
        </w:rPr>
        <w:t>,</w:t>
      </w:r>
      <w:r w:rsidR="00DF6F35">
        <w:rPr>
          <w:rFonts w:ascii="Arial" w:hAnsi="Arial" w:cs="Arial"/>
          <w:sz w:val="26"/>
          <w:szCs w:val="26"/>
        </w:rPr>
        <w:t xml:space="preserve"> quien que para acreditar su personalidad exhibe copia certificada del instrumento notarial número </w:t>
      </w:r>
      <w:r w:rsidR="00141A34">
        <w:rPr>
          <w:rFonts w:ascii="Arial" w:hAnsi="Arial" w:cs="Arial"/>
          <w:sz w:val="26"/>
          <w:szCs w:val="26"/>
        </w:rPr>
        <w:t>*******</w:t>
      </w:r>
      <w:r w:rsidR="00DF6F35">
        <w:rPr>
          <w:rFonts w:ascii="Arial" w:hAnsi="Arial" w:cs="Arial"/>
          <w:sz w:val="26"/>
          <w:szCs w:val="26"/>
        </w:rPr>
        <w:t xml:space="preserve">, volumen número </w:t>
      </w:r>
      <w:r w:rsidR="00141A34">
        <w:rPr>
          <w:rFonts w:ascii="Arial" w:hAnsi="Arial" w:cs="Arial"/>
          <w:sz w:val="26"/>
          <w:szCs w:val="26"/>
        </w:rPr>
        <w:t>*******</w:t>
      </w:r>
      <w:r w:rsidR="00DF6F35">
        <w:rPr>
          <w:rFonts w:ascii="Arial" w:hAnsi="Arial" w:cs="Arial"/>
          <w:sz w:val="26"/>
          <w:szCs w:val="26"/>
        </w:rPr>
        <w:t>, de veinte de noviembre de dos mil diecinueve</w:t>
      </w:r>
      <w:r w:rsidR="00447F8E">
        <w:rPr>
          <w:rFonts w:ascii="Arial" w:hAnsi="Arial" w:cs="Arial"/>
          <w:sz w:val="26"/>
          <w:szCs w:val="26"/>
        </w:rPr>
        <w:t xml:space="preserve">; documental que </w:t>
      </w:r>
      <w:r w:rsidR="00447F8E">
        <w:rPr>
          <w:rFonts w:ascii="Arial" w:eastAsia="Calibri" w:hAnsi="Arial" w:cs="Arial"/>
          <w:sz w:val="26"/>
          <w:szCs w:val="26"/>
        </w:rPr>
        <w:t xml:space="preserve">de su </w:t>
      </w:r>
      <w:r>
        <w:rPr>
          <w:rFonts w:ascii="Arial" w:eastAsia="Calibri" w:hAnsi="Arial" w:cs="Arial"/>
          <w:sz w:val="26"/>
          <w:szCs w:val="26"/>
        </w:rPr>
        <w:t>análisis</w:t>
      </w:r>
      <w:r w:rsidR="00447F8E">
        <w:rPr>
          <w:rFonts w:ascii="Arial" w:eastAsia="Calibri" w:hAnsi="Arial" w:cs="Arial"/>
          <w:sz w:val="26"/>
          <w:szCs w:val="26"/>
        </w:rPr>
        <w:t xml:space="preserve"> </w:t>
      </w:r>
      <w:r>
        <w:rPr>
          <w:rFonts w:ascii="Arial" w:eastAsia="Calibri" w:hAnsi="Arial" w:cs="Arial"/>
          <w:sz w:val="26"/>
          <w:szCs w:val="26"/>
        </w:rPr>
        <w:t>se desprende</w:t>
      </w:r>
      <w:r w:rsidR="00447F8E">
        <w:rPr>
          <w:rFonts w:ascii="Arial" w:eastAsia="Calibri" w:hAnsi="Arial" w:cs="Arial"/>
          <w:sz w:val="26"/>
          <w:szCs w:val="26"/>
        </w:rPr>
        <w:t>,</w:t>
      </w:r>
      <w:r>
        <w:rPr>
          <w:rFonts w:ascii="Arial" w:eastAsia="Calibri" w:hAnsi="Arial" w:cs="Arial"/>
          <w:sz w:val="26"/>
          <w:szCs w:val="26"/>
        </w:rPr>
        <w:t xml:space="preserve"> que el Presidente Municipal Constitucional de Santa Lucía del Camino, Oaxaca, otorgó y confirió</w:t>
      </w:r>
      <w:r w:rsidR="003D0EEB">
        <w:rPr>
          <w:rFonts w:ascii="Arial" w:eastAsia="Calibri" w:hAnsi="Arial" w:cs="Arial"/>
          <w:sz w:val="26"/>
          <w:szCs w:val="26"/>
        </w:rPr>
        <w:t xml:space="preserve"> a favor de </w:t>
      </w:r>
      <w:r w:rsidR="00141A34">
        <w:rPr>
          <w:rFonts w:ascii="Arial" w:eastAsia="Calibri" w:hAnsi="Arial" w:cs="Arial"/>
          <w:sz w:val="26"/>
          <w:szCs w:val="26"/>
        </w:rPr>
        <w:t>*******</w:t>
      </w:r>
      <w:r w:rsidR="003D0EEB">
        <w:rPr>
          <w:rFonts w:ascii="Arial" w:eastAsia="Calibri" w:hAnsi="Arial" w:cs="Arial"/>
          <w:sz w:val="26"/>
          <w:szCs w:val="26"/>
        </w:rPr>
        <w:t>, P</w:t>
      </w:r>
      <w:r>
        <w:rPr>
          <w:rFonts w:ascii="Arial" w:eastAsia="Calibri" w:hAnsi="Arial" w:cs="Arial"/>
          <w:sz w:val="26"/>
          <w:szCs w:val="26"/>
        </w:rPr>
        <w:t xml:space="preserve">oder </w:t>
      </w:r>
      <w:r w:rsidR="003D0EEB">
        <w:rPr>
          <w:rFonts w:ascii="Arial" w:eastAsia="Calibri" w:hAnsi="Arial" w:cs="Arial"/>
          <w:sz w:val="26"/>
          <w:szCs w:val="26"/>
        </w:rPr>
        <w:t>G</w:t>
      </w:r>
      <w:r>
        <w:rPr>
          <w:rFonts w:ascii="Arial" w:eastAsia="Calibri" w:hAnsi="Arial" w:cs="Arial"/>
          <w:sz w:val="26"/>
          <w:szCs w:val="26"/>
        </w:rPr>
        <w:t xml:space="preserve">eneral para </w:t>
      </w:r>
      <w:r w:rsidR="003D0EEB">
        <w:rPr>
          <w:rFonts w:ascii="Arial" w:eastAsia="Calibri" w:hAnsi="Arial" w:cs="Arial"/>
          <w:sz w:val="26"/>
          <w:szCs w:val="26"/>
        </w:rPr>
        <w:t>P</w:t>
      </w:r>
      <w:r>
        <w:rPr>
          <w:rFonts w:ascii="Arial" w:eastAsia="Calibri" w:hAnsi="Arial" w:cs="Arial"/>
          <w:sz w:val="26"/>
          <w:szCs w:val="26"/>
        </w:rPr>
        <w:t xml:space="preserve">leitos y </w:t>
      </w:r>
      <w:r w:rsidR="003D0EEB">
        <w:rPr>
          <w:rFonts w:ascii="Arial" w:eastAsia="Calibri" w:hAnsi="Arial" w:cs="Arial"/>
          <w:sz w:val="26"/>
          <w:szCs w:val="26"/>
        </w:rPr>
        <w:t>C</w:t>
      </w:r>
      <w:r>
        <w:rPr>
          <w:rFonts w:ascii="Arial" w:eastAsia="Calibri" w:hAnsi="Arial" w:cs="Arial"/>
          <w:sz w:val="26"/>
          <w:szCs w:val="26"/>
        </w:rPr>
        <w:t xml:space="preserve">obranzas, para que </w:t>
      </w:r>
      <w:r w:rsidR="002842F2">
        <w:rPr>
          <w:rFonts w:ascii="Arial" w:eastAsia="Calibri" w:hAnsi="Arial" w:cs="Arial"/>
          <w:sz w:val="26"/>
          <w:szCs w:val="26"/>
        </w:rPr>
        <w:t>“</w:t>
      </w:r>
      <w:r w:rsidR="002842F2" w:rsidRPr="002842F2">
        <w:rPr>
          <w:rFonts w:ascii="Arial" w:eastAsia="Calibri" w:hAnsi="Arial" w:cs="Arial"/>
          <w:sz w:val="20"/>
          <w:szCs w:val="20"/>
        </w:rPr>
        <w:t>REPRESENTE LOS INTERESES EN LOS JUICIOS DONDE ES PARTE EL MUNICIPIO DE SANTA LUCÍA DEL CAMINO</w:t>
      </w:r>
      <w:r w:rsidR="002842F2">
        <w:rPr>
          <w:rFonts w:ascii="Arial" w:eastAsia="Calibri" w:hAnsi="Arial" w:cs="Arial"/>
          <w:sz w:val="26"/>
          <w:szCs w:val="26"/>
        </w:rPr>
        <w:t>”</w:t>
      </w:r>
      <w:r>
        <w:rPr>
          <w:rFonts w:ascii="Arial" w:eastAsia="Calibri" w:hAnsi="Arial" w:cs="Arial"/>
          <w:sz w:val="26"/>
          <w:szCs w:val="26"/>
        </w:rPr>
        <w:t xml:space="preserve">.- - - - - - - - - - - - - - - - - </w:t>
      </w:r>
    </w:p>
    <w:p w14:paraId="51F6B57E" w14:textId="658929EF" w:rsidR="003E515E" w:rsidRDefault="0097715B" w:rsidP="003E515E">
      <w:pPr>
        <w:widowControl w:val="0"/>
        <w:tabs>
          <w:tab w:val="left" w:pos="0"/>
        </w:tabs>
        <w:spacing w:before="240" w:line="360" w:lineRule="auto"/>
        <w:ind w:right="18"/>
        <w:jc w:val="both"/>
        <w:rPr>
          <w:rFonts w:ascii="Arial" w:eastAsia="Calibri" w:hAnsi="Arial" w:cs="Arial"/>
          <w:sz w:val="26"/>
          <w:szCs w:val="26"/>
        </w:rPr>
      </w:pPr>
      <w:r>
        <w:rPr>
          <w:rFonts w:ascii="Arial" w:eastAsia="Calibri" w:hAnsi="Arial" w:cs="Arial"/>
          <w:sz w:val="26"/>
          <w:szCs w:val="26"/>
        </w:rPr>
        <w:lastRenderedPageBreak/>
        <w:tab/>
      </w:r>
      <w:r w:rsidR="003E515E">
        <w:rPr>
          <w:rFonts w:ascii="Arial" w:eastAsia="Calibri" w:hAnsi="Arial" w:cs="Arial"/>
          <w:sz w:val="26"/>
          <w:szCs w:val="26"/>
        </w:rPr>
        <w:t>En relaci</w:t>
      </w:r>
      <w:r w:rsidR="00447F8E">
        <w:rPr>
          <w:rFonts w:ascii="Arial" w:eastAsia="Calibri" w:hAnsi="Arial" w:cs="Arial"/>
          <w:sz w:val="26"/>
          <w:szCs w:val="26"/>
        </w:rPr>
        <w:t xml:space="preserve">ón con lo anterior </w:t>
      </w:r>
      <w:r w:rsidR="003E515E">
        <w:rPr>
          <w:rFonts w:ascii="Arial" w:eastAsia="Calibri" w:hAnsi="Arial" w:cs="Arial"/>
          <w:sz w:val="26"/>
          <w:szCs w:val="26"/>
        </w:rPr>
        <w:t xml:space="preserve">resulta oportuno traer a la vista el contenido </w:t>
      </w:r>
      <w:r w:rsidR="003E515E">
        <w:rPr>
          <w:rFonts w:ascii="Arial" w:hAnsi="Arial" w:cs="Arial"/>
          <w:sz w:val="26"/>
          <w:szCs w:val="26"/>
        </w:rPr>
        <w:t xml:space="preserve">de lo estatuido por </w:t>
      </w:r>
      <w:r w:rsidR="003E515E">
        <w:rPr>
          <w:rFonts w:ascii="Arial" w:eastAsia="Calibri" w:hAnsi="Arial" w:cs="Arial"/>
          <w:sz w:val="26"/>
          <w:szCs w:val="26"/>
        </w:rPr>
        <w:t>los artículos 3, 5, 15 y 17 del Bando de Policía y Gobierno para el Municipio de Santa Lucía del Camino, Oaxaca, que disponen:- - - - - - - - - - - - - - - - - - - - - - - - - - - - - - - - - - -</w:t>
      </w:r>
    </w:p>
    <w:p w14:paraId="009D7A38"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w:t>
      </w:r>
      <w:r w:rsidRPr="009A5B95">
        <w:rPr>
          <w:rFonts w:ascii="Arial" w:eastAsia="Calibri" w:hAnsi="Arial" w:cs="Arial"/>
          <w:b/>
          <w:i/>
        </w:rPr>
        <w:t xml:space="preserve">ARTÍCULO 3.- </w:t>
      </w:r>
      <w:r w:rsidRPr="009A5B95">
        <w:rPr>
          <w:rFonts w:ascii="Arial" w:eastAsia="Calibri" w:hAnsi="Arial" w:cs="Arial"/>
          <w:i/>
        </w:rPr>
        <w:t>El Municipio de Santa Lucía del Camino, es un orden de gobierno investido de personalidad jurídica, con patrimonio propio y con libre administración de su hacienda, mediante su régimen interno autónomo.”</w:t>
      </w:r>
    </w:p>
    <w:p w14:paraId="346668D9"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w:t>
      </w:r>
      <w:r w:rsidRPr="009A5B95">
        <w:rPr>
          <w:rFonts w:ascii="Arial" w:eastAsia="Calibri" w:hAnsi="Arial" w:cs="Arial"/>
          <w:b/>
          <w:i/>
        </w:rPr>
        <w:t xml:space="preserve">ARTÍCULO 5.- </w:t>
      </w:r>
      <w:r w:rsidRPr="009A5B95">
        <w:rPr>
          <w:rFonts w:ascii="Arial" w:eastAsia="Calibri" w:hAnsi="Arial" w:cs="Arial"/>
          <w:i/>
        </w:rPr>
        <w:t>El municipio será gobernado por un Ayuntamiento de elección popular directa, que deberá residir en la cabecera que señala la Ley Orgánica Municipal del Estado de Oaxaca y no habrá autoridad intermedia entre éste y el Gobierno del Estado.”</w:t>
      </w:r>
    </w:p>
    <w:p w14:paraId="57D110A4"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w:t>
      </w:r>
      <w:r w:rsidRPr="009A5B95">
        <w:rPr>
          <w:rFonts w:ascii="Arial" w:eastAsia="Calibri" w:hAnsi="Arial" w:cs="Arial"/>
          <w:b/>
          <w:i/>
        </w:rPr>
        <w:t xml:space="preserve">ARTÍCULO 15.- </w:t>
      </w:r>
      <w:r w:rsidRPr="009A5B95">
        <w:rPr>
          <w:rFonts w:ascii="Arial" w:eastAsia="Calibri" w:hAnsi="Arial" w:cs="Arial"/>
          <w:i/>
        </w:rPr>
        <w:t>El Honorable Ayuntamiento es un cuerpo colegiado deliberativo que, reunido en Sesión de Cabildo, conforma una asamblea electa por el voto pupar y directo de la ciudadanía de este Municipio, que se integrará en los términos establecidos por la Constitución Política del Estado Libre y Soberano de Oaxaca y la Ley de Instituciones y Procedimientos Electorales del Estado de Oaxaca.”</w:t>
      </w:r>
    </w:p>
    <w:p w14:paraId="0A7857AF"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w:t>
      </w:r>
      <w:r w:rsidRPr="009A5B95">
        <w:rPr>
          <w:rFonts w:ascii="Arial" w:eastAsia="Calibri" w:hAnsi="Arial" w:cs="Arial"/>
          <w:b/>
          <w:i/>
        </w:rPr>
        <w:t xml:space="preserve">ARTÍCULO 17.- </w:t>
      </w:r>
      <w:r w:rsidRPr="009A5B95">
        <w:rPr>
          <w:rFonts w:ascii="Arial" w:eastAsia="Calibri" w:hAnsi="Arial" w:cs="Arial"/>
          <w:i/>
        </w:rPr>
        <w:t>El Honorable Ayuntamiento de Santa Lucía del Camino se renovará cada tres años y se integrará de la siguiente manera:</w:t>
      </w:r>
    </w:p>
    <w:p w14:paraId="45C8862D"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I. Un Presidente Municipal;</w:t>
      </w:r>
    </w:p>
    <w:p w14:paraId="38D04FA1"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II. Dos Síndicos; y,</w:t>
      </w:r>
    </w:p>
    <w:p w14:paraId="2A8BA0D1" w14:textId="77777777" w:rsidR="003E515E" w:rsidRPr="009A5B95" w:rsidRDefault="003E515E" w:rsidP="009A5B95">
      <w:pPr>
        <w:widowControl w:val="0"/>
        <w:spacing w:before="240" w:line="276" w:lineRule="auto"/>
        <w:ind w:left="1134" w:right="474"/>
        <w:jc w:val="both"/>
        <w:rPr>
          <w:rFonts w:ascii="Arial" w:eastAsia="Calibri" w:hAnsi="Arial" w:cs="Arial"/>
          <w:i/>
        </w:rPr>
      </w:pPr>
      <w:r w:rsidRPr="009A5B95">
        <w:rPr>
          <w:rFonts w:ascii="Arial" w:eastAsia="Calibri" w:hAnsi="Arial" w:cs="Arial"/>
          <w:i/>
        </w:rPr>
        <w:t>III. Diez regidores que, junto con el Presidente Municipal y los Síndicos, suman trece concejales”</w:t>
      </w:r>
    </w:p>
    <w:p w14:paraId="01F077D1" w14:textId="16E42D3F" w:rsidR="002842F2" w:rsidRDefault="003E515E" w:rsidP="003E515E">
      <w:pPr>
        <w:widowControl w:val="0"/>
        <w:tabs>
          <w:tab w:val="left" w:pos="0"/>
        </w:tabs>
        <w:spacing w:before="240" w:line="360" w:lineRule="auto"/>
        <w:ind w:right="18"/>
        <w:jc w:val="both"/>
        <w:rPr>
          <w:rFonts w:ascii="Arial" w:eastAsia="Calibri" w:hAnsi="Arial" w:cs="Arial"/>
          <w:sz w:val="26"/>
          <w:szCs w:val="26"/>
        </w:rPr>
      </w:pPr>
      <w:r>
        <w:rPr>
          <w:rFonts w:ascii="Arial" w:hAnsi="Arial" w:cs="Arial"/>
          <w:sz w:val="26"/>
          <w:szCs w:val="26"/>
        </w:rPr>
        <w:tab/>
      </w:r>
      <w:r w:rsidR="00A228A5">
        <w:rPr>
          <w:rFonts w:ascii="Arial" w:hAnsi="Arial" w:cs="Arial"/>
          <w:sz w:val="26"/>
          <w:szCs w:val="26"/>
        </w:rPr>
        <w:t xml:space="preserve">De </w:t>
      </w:r>
      <w:r w:rsidR="00176B99">
        <w:rPr>
          <w:rFonts w:ascii="Arial" w:hAnsi="Arial" w:cs="Arial"/>
          <w:sz w:val="26"/>
          <w:szCs w:val="26"/>
        </w:rPr>
        <w:t xml:space="preserve">todo lo anteriormente puntualizado </w:t>
      </w:r>
      <w:r w:rsidR="00A228A5">
        <w:rPr>
          <w:rFonts w:ascii="Arial" w:hAnsi="Arial" w:cs="Arial"/>
          <w:sz w:val="26"/>
          <w:szCs w:val="26"/>
        </w:rPr>
        <w:t>se enfatiza</w:t>
      </w:r>
      <w:r>
        <w:rPr>
          <w:rFonts w:ascii="Arial" w:hAnsi="Arial" w:cs="Arial"/>
          <w:sz w:val="26"/>
          <w:szCs w:val="26"/>
        </w:rPr>
        <w:t xml:space="preserve">, </w:t>
      </w:r>
      <w:r w:rsidR="00A228A5">
        <w:rPr>
          <w:rFonts w:ascii="Arial" w:hAnsi="Arial" w:cs="Arial"/>
          <w:sz w:val="26"/>
          <w:szCs w:val="26"/>
        </w:rPr>
        <w:t xml:space="preserve">que </w:t>
      </w:r>
      <w:r w:rsidR="00176B99">
        <w:rPr>
          <w:rFonts w:ascii="Arial" w:hAnsi="Arial" w:cs="Arial"/>
          <w:sz w:val="26"/>
          <w:szCs w:val="26"/>
        </w:rPr>
        <w:t>el recurrente carece de legitimación para interponer el presente medio de impugnación</w:t>
      </w:r>
      <w:r>
        <w:rPr>
          <w:rFonts w:ascii="Arial" w:hAnsi="Arial" w:cs="Arial"/>
          <w:sz w:val="26"/>
          <w:szCs w:val="26"/>
        </w:rPr>
        <w:t>;</w:t>
      </w:r>
      <w:r w:rsidR="00176B99">
        <w:rPr>
          <w:rFonts w:ascii="Arial" w:hAnsi="Arial" w:cs="Arial"/>
          <w:sz w:val="26"/>
          <w:szCs w:val="26"/>
        </w:rPr>
        <w:t xml:space="preserve"> porque </w:t>
      </w:r>
      <w:r w:rsidR="002842F2">
        <w:rPr>
          <w:rFonts w:ascii="Arial" w:hAnsi="Arial" w:cs="Arial"/>
          <w:sz w:val="26"/>
          <w:szCs w:val="26"/>
        </w:rPr>
        <w:t>el poder que le fue otorgado no le autoriza a representar a la autoridad que fue señalada como demandada en e</w:t>
      </w:r>
      <w:r>
        <w:rPr>
          <w:rFonts w:ascii="Arial" w:hAnsi="Arial" w:cs="Arial"/>
          <w:sz w:val="26"/>
          <w:szCs w:val="26"/>
        </w:rPr>
        <w:t>l juicio natural</w:t>
      </w:r>
      <w:r w:rsidR="00A10428">
        <w:rPr>
          <w:rFonts w:ascii="Arial" w:hAnsi="Arial" w:cs="Arial"/>
          <w:sz w:val="26"/>
          <w:szCs w:val="26"/>
        </w:rPr>
        <w:t xml:space="preserve"> (Juez Calificador del Municipio de Santa Lucía del Camino, Oaxaca) o en su defecto a su superior jerárquico que acudió a dar contestación </w:t>
      </w:r>
      <w:r w:rsidR="007724BB">
        <w:rPr>
          <w:rFonts w:ascii="Arial" w:hAnsi="Arial" w:cs="Arial"/>
          <w:sz w:val="26"/>
          <w:szCs w:val="26"/>
        </w:rPr>
        <w:t xml:space="preserve">a la demanda </w:t>
      </w:r>
      <w:r w:rsidR="00A10428">
        <w:rPr>
          <w:rFonts w:ascii="Arial" w:hAnsi="Arial" w:cs="Arial"/>
          <w:sz w:val="26"/>
          <w:szCs w:val="26"/>
        </w:rPr>
        <w:t>(Síndica Procuradora)</w:t>
      </w:r>
      <w:r>
        <w:rPr>
          <w:rFonts w:ascii="Arial" w:hAnsi="Arial" w:cs="Arial"/>
          <w:sz w:val="26"/>
          <w:szCs w:val="26"/>
        </w:rPr>
        <w:t xml:space="preserve">, </w:t>
      </w:r>
      <w:r w:rsidR="00A10428">
        <w:rPr>
          <w:rFonts w:ascii="Arial" w:hAnsi="Arial" w:cs="Arial"/>
          <w:sz w:val="26"/>
          <w:szCs w:val="26"/>
        </w:rPr>
        <w:t>porque el otorgamiento se realizó p</w:t>
      </w:r>
      <w:r>
        <w:rPr>
          <w:rFonts w:ascii="Arial" w:hAnsi="Arial" w:cs="Arial"/>
          <w:sz w:val="26"/>
          <w:szCs w:val="26"/>
        </w:rPr>
        <w:t xml:space="preserve">ara </w:t>
      </w:r>
      <w:r w:rsidR="00A10428">
        <w:rPr>
          <w:rFonts w:ascii="Arial" w:hAnsi="Arial" w:cs="Arial"/>
          <w:sz w:val="26"/>
          <w:szCs w:val="26"/>
        </w:rPr>
        <w:t xml:space="preserve">que </w:t>
      </w:r>
      <w:r w:rsidR="002842F2">
        <w:rPr>
          <w:rFonts w:ascii="Arial" w:hAnsi="Arial" w:cs="Arial"/>
          <w:sz w:val="26"/>
          <w:szCs w:val="26"/>
        </w:rPr>
        <w:t>represent</w:t>
      </w:r>
      <w:r w:rsidR="00A10428">
        <w:rPr>
          <w:rFonts w:ascii="Arial" w:hAnsi="Arial" w:cs="Arial"/>
          <w:sz w:val="26"/>
          <w:szCs w:val="26"/>
        </w:rPr>
        <w:t>e</w:t>
      </w:r>
      <w:r w:rsidR="002842F2">
        <w:rPr>
          <w:rFonts w:ascii="Arial" w:hAnsi="Arial" w:cs="Arial"/>
          <w:sz w:val="26"/>
          <w:szCs w:val="26"/>
        </w:rPr>
        <w:t xml:space="preserve"> los intereses del Municipio de Santa Lucía del Camino, Oaxaca, en los juicios en</w:t>
      </w:r>
      <w:r>
        <w:rPr>
          <w:rFonts w:ascii="Arial" w:hAnsi="Arial" w:cs="Arial"/>
          <w:sz w:val="26"/>
          <w:szCs w:val="26"/>
        </w:rPr>
        <w:t xml:space="preserve"> donde es parte; debiéndose resaltar</w:t>
      </w:r>
      <w:r w:rsidR="003D0EEB">
        <w:rPr>
          <w:rFonts w:ascii="Arial" w:hAnsi="Arial" w:cs="Arial"/>
          <w:sz w:val="26"/>
          <w:szCs w:val="26"/>
        </w:rPr>
        <w:t xml:space="preserve"> al respecto, que </w:t>
      </w:r>
      <w:r w:rsidR="00A10428">
        <w:rPr>
          <w:rFonts w:ascii="Arial" w:hAnsi="Arial" w:cs="Arial"/>
          <w:sz w:val="26"/>
          <w:szCs w:val="26"/>
        </w:rPr>
        <w:t>de acuerdo con lo dispuesto por los artículos arriba transcrito</w:t>
      </w:r>
      <w:r w:rsidR="0025575E">
        <w:rPr>
          <w:rFonts w:ascii="Arial" w:hAnsi="Arial" w:cs="Arial"/>
          <w:sz w:val="26"/>
          <w:szCs w:val="26"/>
        </w:rPr>
        <w:t>s</w:t>
      </w:r>
      <w:r w:rsidR="00A10428">
        <w:rPr>
          <w:rFonts w:ascii="Arial" w:hAnsi="Arial" w:cs="Arial"/>
          <w:sz w:val="26"/>
          <w:szCs w:val="26"/>
        </w:rPr>
        <w:t>,</w:t>
      </w:r>
      <w:r w:rsidR="007724BB">
        <w:rPr>
          <w:rFonts w:ascii="Arial" w:hAnsi="Arial" w:cs="Arial"/>
          <w:sz w:val="26"/>
          <w:szCs w:val="26"/>
        </w:rPr>
        <w:t xml:space="preserve"> </w:t>
      </w:r>
      <w:r w:rsidR="0094216B">
        <w:rPr>
          <w:rFonts w:ascii="Arial" w:hAnsi="Arial" w:cs="Arial"/>
          <w:sz w:val="26"/>
          <w:szCs w:val="26"/>
        </w:rPr>
        <w:t>é</w:t>
      </w:r>
      <w:r w:rsidR="007724BB">
        <w:rPr>
          <w:rFonts w:ascii="Arial" w:hAnsi="Arial" w:cs="Arial"/>
          <w:sz w:val="26"/>
          <w:szCs w:val="26"/>
        </w:rPr>
        <w:t>ste</w:t>
      </w:r>
      <w:r w:rsidR="00A10428">
        <w:rPr>
          <w:rFonts w:ascii="Arial" w:hAnsi="Arial" w:cs="Arial"/>
          <w:sz w:val="26"/>
          <w:szCs w:val="26"/>
        </w:rPr>
        <w:t xml:space="preserve"> </w:t>
      </w:r>
      <w:r w:rsidR="002842F2">
        <w:rPr>
          <w:rFonts w:ascii="Arial" w:hAnsi="Arial" w:cs="Arial"/>
          <w:sz w:val="26"/>
          <w:szCs w:val="26"/>
        </w:rPr>
        <w:t>Municipio</w:t>
      </w:r>
      <w:r w:rsidR="00A10428">
        <w:rPr>
          <w:rFonts w:ascii="Arial" w:hAnsi="Arial" w:cs="Arial"/>
          <w:sz w:val="26"/>
          <w:szCs w:val="26"/>
        </w:rPr>
        <w:t xml:space="preserve">, </w:t>
      </w:r>
      <w:r w:rsidR="002842F2">
        <w:rPr>
          <w:rFonts w:ascii="Arial" w:hAnsi="Arial" w:cs="Arial"/>
          <w:sz w:val="26"/>
          <w:szCs w:val="26"/>
        </w:rPr>
        <w:t xml:space="preserve">está gobernado </w:t>
      </w:r>
      <w:r>
        <w:rPr>
          <w:rFonts w:ascii="Arial" w:hAnsi="Arial" w:cs="Arial"/>
          <w:sz w:val="26"/>
          <w:szCs w:val="26"/>
        </w:rPr>
        <w:t xml:space="preserve">por un Ayuntamiento, </w:t>
      </w:r>
      <w:r w:rsidR="003D0EEB">
        <w:rPr>
          <w:rFonts w:ascii="Arial" w:hAnsi="Arial" w:cs="Arial"/>
          <w:sz w:val="26"/>
          <w:szCs w:val="26"/>
        </w:rPr>
        <w:t xml:space="preserve">el cual </w:t>
      </w:r>
      <w:r w:rsidR="007724BB">
        <w:rPr>
          <w:rFonts w:ascii="Arial" w:hAnsi="Arial" w:cs="Arial"/>
          <w:sz w:val="26"/>
          <w:szCs w:val="26"/>
        </w:rPr>
        <w:t xml:space="preserve">a su vez </w:t>
      </w:r>
      <w:r>
        <w:rPr>
          <w:rFonts w:ascii="Arial" w:hAnsi="Arial" w:cs="Arial"/>
          <w:sz w:val="26"/>
          <w:szCs w:val="26"/>
        </w:rPr>
        <w:t xml:space="preserve">está </w:t>
      </w:r>
      <w:r w:rsidR="002842F2">
        <w:rPr>
          <w:rFonts w:ascii="Arial" w:hAnsi="Arial" w:cs="Arial"/>
          <w:sz w:val="26"/>
          <w:szCs w:val="26"/>
        </w:rPr>
        <w:t xml:space="preserve">integrado por el Presidente Municipal, dos síndicos y diez regidores y </w:t>
      </w:r>
      <w:r>
        <w:rPr>
          <w:rFonts w:ascii="Arial" w:hAnsi="Arial" w:cs="Arial"/>
          <w:sz w:val="26"/>
          <w:szCs w:val="26"/>
        </w:rPr>
        <w:t xml:space="preserve">que </w:t>
      </w:r>
      <w:r w:rsidR="002842F2">
        <w:rPr>
          <w:rFonts w:ascii="Arial" w:hAnsi="Arial" w:cs="Arial"/>
          <w:sz w:val="26"/>
          <w:szCs w:val="26"/>
        </w:rPr>
        <w:t>el Ayuntamiento es un órgano colegiado</w:t>
      </w:r>
      <w:r>
        <w:rPr>
          <w:rFonts w:ascii="Arial" w:hAnsi="Arial" w:cs="Arial"/>
          <w:sz w:val="26"/>
          <w:szCs w:val="26"/>
        </w:rPr>
        <w:t xml:space="preserve">; </w:t>
      </w:r>
      <w:r w:rsidR="00A10428">
        <w:rPr>
          <w:rFonts w:ascii="Arial" w:hAnsi="Arial" w:cs="Arial"/>
          <w:sz w:val="26"/>
          <w:szCs w:val="26"/>
        </w:rPr>
        <w:t xml:space="preserve">por lo que, </w:t>
      </w:r>
      <w:r>
        <w:rPr>
          <w:rFonts w:ascii="Arial" w:hAnsi="Arial" w:cs="Arial"/>
          <w:sz w:val="26"/>
          <w:szCs w:val="26"/>
        </w:rPr>
        <w:t xml:space="preserve">el poder otorgado no </w:t>
      </w:r>
      <w:r w:rsidR="003D0EEB">
        <w:rPr>
          <w:rFonts w:ascii="Arial" w:hAnsi="Arial" w:cs="Arial"/>
          <w:sz w:val="26"/>
          <w:szCs w:val="26"/>
        </w:rPr>
        <w:t xml:space="preserve">lo </w:t>
      </w:r>
      <w:r w:rsidR="002842F2">
        <w:rPr>
          <w:rFonts w:ascii="Arial" w:hAnsi="Arial" w:cs="Arial"/>
          <w:sz w:val="26"/>
          <w:szCs w:val="26"/>
        </w:rPr>
        <w:t xml:space="preserve">facultad para representar de manera individual a uno de sus integrantes, </w:t>
      </w:r>
      <w:r w:rsidR="00A10428">
        <w:rPr>
          <w:rFonts w:ascii="Arial" w:hAnsi="Arial" w:cs="Arial"/>
          <w:sz w:val="26"/>
          <w:szCs w:val="26"/>
        </w:rPr>
        <w:t xml:space="preserve">sino </w:t>
      </w:r>
      <w:r>
        <w:rPr>
          <w:rFonts w:ascii="Arial" w:hAnsi="Arial" w:cs="Arial"/>
          <w:sz w:val="26"/>
          <w:szCs w:val="26"/>
        </w:rPr>
        <w:t xml:space="preserve">al </w:t>
      </w:r>
      <w:r w:rsidR="0025575E">
        <w:rPr>
          <w:rFonts w:ascii="Arial" w:hAnsi="Arial" w:cs="Arial"/>
          <w:sz w:val="26"/>
          <w:szCs w:val="26"/>
        </w:rPr>
        <w:t>M</w:t>
      </w:r>
      <w:r w:rsidR="002842F2">
        <w:rPr>
          <w:rFonts w:ascii="Arial" w:hAnsi="Arial" w:cs="Arial"/>
          <w:sz w:val="26"/>
          <w:szCs w:val="26"/>
        </w:rPr>
        <w:t>unicipio</w:t>
      </w:r>
      <w:r>
        <w:rPr>
          <w:rFonts w:ascii="Arial" w:hAnsi="Arial" w:cs="Arial"/>
          <w:sz w:val="26"/>
          <w:szCs w:val="26"/>
        </w:rPr>
        <w:t xml:space="preserve"> como </w:t>
      </w:r>
      <w:r w:rsidR="002842F2">
        <w:rPr>
          <w:rFonts w:ascii="Arial" w:hAnsi="Arial" w:cs="Arial"/>
          <w:sz w:val="26"/>
          <w:szCs w:val="26"/>
        </w:rPr>
        <w:t>órgano colegiado</w:t>
      </w:r>
      <w:r>
        <w:rPr>
          <w:rFonts w:ascii="Arial" w:hAnsi="Arial" w:cs="Arial"/>
          <w:sz w:val="26"/>
          <w:szCs w:val="26"/>
        </w:rPr>
        <w:t xml:space="preserve">.- - - - - - - - - - - - - - - - - - - - - - - - - - - </w:t>
      </w:r>
    </w:p>
    <w:p w14:paraId="72031821" w14:textId="4B655ED3" w:rsidR="00A228A5" w:rsidRDefault="00A228A5" w:rsidP="00A228A5">
      <w:pPr>
        <w:spacing w:before="240" w:after="0" w:line="360" w:lineRule="auto"/>
        <w:ind w:right="69" w:firstLine="708"/>
        <w:jc w:val="both"/>
        <w:rPr>
          <w:rFonts w:ascii="Arial" w:eastAsia="Calibri" w:hAnsi="Arial" w:cs="Arial"/>
          <w:bCs/>
          <w:sz w:val="26"/>
          <w:szCs w:val="26"/>
        </w:rPr>
      </w:pPr>
      <w:r>
        <w:rPr>
          <w:rFonts w:ascii="Arial" w:hAnsi="Arial" w:cs="Arial"/>
          <w:sz w:val="26"/>
          <w:szCs w:val="26"/>
        </w:rPr>
        <w:lastRenderedPageBreak/>
        <w:t xml:space="preserve">Cabe puntualizar, que el artículo </w:t>
      </w:r>
      <w:r>
        <w:rPr>
          <w:rFonts w:ascii="Arial" w:eastAsia="Calibri" w:hAnsi="Arial" w:cs="Arial"/>
          <w:bCs/>
          <w:sz w:val="26"/>
          <w:szCs w:val="26"/>
        </w:rPr>
        <w:t xml:space="preserve">163 de </w:t>
      </w:r>
      <w:r w:rsidR="0042151C">
        <w:rPr>
          <w:rFonts w:ascii="Arial" w:eastAsia="Calibri" w:hAnsi="Arial" w:cs="Arial"/>
          <w:bCs/>
          <w:sz w:val="26"/>
          <w:szCs w:val="26"/>
        </w:rPr>
        <w:t xml:space="preserve">la Ley de Procedimiento y Justicia Administrativa para el Estado de Oaxaca, </w:t>
      </w:r>
      <w:r>
        <w:rPr>
          <w:rFonts w:ascii="Arial" w:eastAsia="Calibri" w:hAnsi="Arial" w:cs="Arial"/>
          <w:bCs/>
          <w:sz w:val="26"/>
          <w:szCs w:val="26"/>
        </w:rPr>
        <w:t>precisa que son partes en el juicio contenciosos administrativo</w:t>
      </w:r>
      <w:r w:rsidR="003B4DD6">
        <w:rPr>
          <w:rFonts w:ascii="Arial" w:eastAsia="Calibri" w:hAnsi="Arial" w:cs="Arial"/>
          <w:bCs/>
          <w:sz w:val="26"/>
          <w:szCs w:val="26"/>
        </w:rPr>
        <w:t>;</w:t>
      </w:r>
      <w:r w:rsidR="003D0EEB">
        <w:rPr>
          <w:rFonts w:ascii="Arial" w:eastAsia="Calibri" w:hAnsi="Arial" w:cs="Arial"/>
          <w:bCs/>
          <w:sz w:val="26"/>
          <w:szCs w:val="26"/>
        </w:rPr>
        <w:t xml:space="preserve"> el actor, el demandado y el tercero afectado y que tiene el carácter de demandado, la autoridad que dicta, ordena, ejecuta o trata de ejecutar el acto impugnado</w:t>
      </w:r>
      <w:r>
        <w:rPr>
          <w:rFonts w:ascii="Arial" w:eastAsia="Calibri" w:hAnsi="Arial" w:cs="Arial"/>
          <w:bCs/>
          <w:sz w:val="26"/>
          <w:szCs w:val="26"/>
        </w:rPr>
        <w:t xml:space="preserve">:- - - - - </w:t>
      </w:r>
    </w:p>
    <w:p w14:paraId="7BC1AB03" w14:textId="77777777" w:rsidR="00A228A5" w:rsidRPr="00E95801" w:rsidRDefault="00A228A5" w:rsidP="009A5B95">
      <w:pPr>
        <w:autoSpaceDE w:val="0"/>
        <w:autoSpaceDN w:val="0"/>
        <w:adjustRightInd w:val="0"/>
        <w:spacing w:before="240" w:after="0" w:line="276" w:lineRule="auto"/>
        <w:ind w:left="1134" w:right="474"/>
        <w:jc w:val="both"/>
        <w:rPr>
          <w:rFonts w:ascii="Arial" w:hAnsi="Arial" w:cs="Arial"/>
          <w:i/>
          <w:color w:val="000000"/>
          <w:lang w:val="es-ES"/>
        </w:rPr>
      </w:pPr>
      <w:r w:rsidRPr="00E95801">
        <w:rPr>
          <w:rFonts w:ascii="Arial" w:hAnsi="Arial" w:cs="Arial"/>
          <w:bCs/>
          <w:i/>
          <w:color w:val="000000"/>
          <w:lang w:val="es-ES"/>
        </w:rPr>
        <w:t>“</w:t>
      </w:r>
      <w:r w:rsidRPr="00E95801">
        <w:rPr>
          <w:rFonts w:ascii="Arial" w:hAnsi="Arial" w:cs="Arial"/>
          <w:i/>
          <w:color w:val="000000"/>
          <w:lang w:val="es-ES"/>
        </w:rPr>
        <w:t xml:space="preserve">I. El actor. Tendrá ese carácter: </w:t>
      </w:r>
    </w:p>
    <w:p w14:paraId="4FCA8A33"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2824A6F6"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a) El Administrado, que será el particular que tenga interés jurídico o legítimo que funde su pretensión; y </w:t>
      </w:r>
    </w:p>
    <w:p w14:paraId="2125FC71"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4952430E"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b) La autoridad en el juicio de lesividad. </w:t>
      </w:r>
    </w:p>
    <w:p w14:paraId="73E35F47"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74CB15E9"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II. El demandado. Tendrá ese carácter: </w:t>
      </w:r>
    </w:p>
    <w:p w14:paraId="2E1473DF"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61ADFEF6"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a) La autoridad que dicte, ordene, ejecute o trate de ejecutar el acto impugnado, o que omita dar respuesta a las peticiones o instancias de los particulares; </w:t>
      </w:r>
    </w:p>
    <w:p w14:paraId="6B1B121C"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0892A7D9"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7D3DE40E"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p>
    <w:p w14:paraId="4A62DE14" w14:textId="77777777" w:rsidR="00A228A5" w:rsidRPr="00E95801" w:rsidRDefault="00A228A5" w:rsidP="009A5B95">
      <w:pPr>
        <w:autoSpaceDE w:val="0"/>
        <w:autoSpaceDN w:val="0"/>
        <w:adjustRightInd w:val="0"/>
        <w:spacing w:after="0" w:line="276" w:lineRule="auto"/>
        <w:ind w:left="1134" w:right="474"/>
        <w:jc w:val="both"/>
        <w:rPr>
          <w:rFonts w:ascii="Arial" w:hAnsi="Arial" w:cs="Arial"/>
          <w:i/>
          <w:color w:val="000000"/>
          <w:lang w:val="es-ES"/>
        </w:rPr>
      </w:pPr>
      <w:r w:rsidRPr="00E95801">
        <w:rPr>
          <w:rFonts w:ascii="Arial" w:hAnsi="Arial" w:cs="Arial"/>
          <w:i/>
          <w:color w:val="000000"/>
          <w:lang w:val="es-ES"/>
        </w:rPr>
        <w:t xml:space="preserve">c) El particular a quien favorezca la resolución cuya modificación o nulidad demande la autoridad administrativa, estatal o municipal. </w:t>
      </w:r>
    </w:p>
    <w:p w14:paraId="4DEE7BCF" w14:textId="77777777" w:rsidR="00A228A5" w:rsidRPr="00E95801" w:rsidRDefault="00A228A5" w:rsidP="009A5B95">
      <w:pPr>
        <w:spacing w:before="100" w:beforeAutospacing="1" w:after="100" w:afterAutospacing="1" w:line="276" w:lineRule="auto"/>
        <w:ind w:left="1134" w:right="474"/>
        <w:jc w:val="both"/>
        <w:rPr>
          <w:rFonts w:ascii="Arial" w:eastAsia="Calibri" w:hAnsi="Arial" w:cs="Arial"/>
          <w:bCs/>
          <w:i/>
        </w:rPr>
      </w:pPr>
      <w:r w:rsidRPr="00E95801">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5110862C" w14:textId="383C3510" w:rsidR="00A228A5" w:rsidRDefault="00A228A5" w:rsidP="00C866A4">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w:t>
      </w:r>
      <w:r w:rsidR="003D0EEB">
        <w:rPr>
          <w:rFonts w:ascii="Arial" w:eastAsia="Calibri" w:hAnsi="Arial" w:cs="Arial"/>
          <w:bCs/>
          <w:sz w:val="26"/>
          <w:szCs w:val="26"/>
        </w:rPr>
        <w:t xml:space="preserve">el caso, </w:t>
      </w:r>
      <w:r>
        <w:rPr>
          <w:rFonts w:ascii="Arial" w:eastAsia="Calibri" w:hAnsi="Arial" w:cs="Arial"/>
          <w:bCs/>
          <w:sz w:val="26"/>
          <w:szCs w:val="26"/>
        </w:rPr>
        <w:t xml:space="preserve">en el juicio natural quien fue señalado como autoridad demandada es el </w:t>
      </w:r>
      <w:r w:rsidR="0042151C">
        <w:rPr>
          <w:rFonts w:ascii="Arial" w:eastAsia="Calibri" w:hAnsi="Arial" w:cs="Arial"/>
          <w:bCs/>
          <w:sz w:val="26"/>
          <w:szCs w:val="26"/>
        </w:rPr>
        <w:t>Juez Calificador del Municipio de Santa Lucía del Camino, Oaxaca, q</w:t>
      </w:r>
      <w:r w:rsidR="0025575E">
        <w:rPr>
          <w:rFonts w:ascii="Arial" w:eastAsia="Calibri" w:hAnsi="Arial" w:cs="Arial"/>
          <w:bCs/>
          <w:sz w:val="26"/>
          <w:szCs w:val="26"/>
        </w:rPr>
        <w:t>uié</w:t>
      </w:r>
      <w:r w:rsidR="0042151C">
        <w:rPr>
          <w:rFonts w:ascii="Arial" w:eastAsia="Calibri" w:hAnsi="Arial" w:cs="Arial"/>
          <w:bCs/>
          <w:sz w:val="26"/>
          <w:szCs w:val="26"/>
        </w:rPr>
        <w:t>n al haber dejado de formar parte del Municipio</w:t>
      </w:r>
      <w:r w:rsidR="003D0EEB">
        <w:rPr>
          <w:rFonts w:ascii="Arial" w:eastAsia="Calibri" w:hAnsi="Arial" w:cs="Arial"/>
          <w:bCs/>
          <w:sz w:val="26"/>
          <w:szCs w:val="26"/>
        </w:rPr>
        <w:t xml:space="preserve">, en su lugar </w:t>
      </w:r>
      <w:r w:rsidR="00A539A0">
        <w:rPr>
          <w:rFonts w:ascii="Arial" w:eastAsia="Calibri" w:hAnsi="Arial" w:cs="Arial"/>
          <w:bCs/>
          <w:sz w:val="26"/>
          <w:szCs w:val="26"/>
        </w:rPr>
        <w:t>acudió a contestar la demanda la Síndica Procuradora del citado Municipio en su calidad de superior jerárquico</w:t>
      </w:r>
      <w:r>
        <w:rPr>
          <w:rFonts w:ascii="Arial" w:eastAsia="Calibri" w:hAnsi="Arial" w:cs="Arial"/>
          <w:bCs/>
          <w:sz w:val="26"/>
          <w:szCs w:val="26"/>
        </w:rPr>
        <w:t xml:space="preserve">; por lo que, el recurrente </w:t>
      </w:r>
      <w:r>
        <w:rPr>
          <w:rFonts w:ascii="Arial" w:hAnsi="Arial" w:cs="Arial"/>
          <w:sz w:val="26"/>
          <w:szCs w:val="26"/>
        </w:rPr>
        <w:t xml:space="preserve">no actualiza alguna de las hipótesis previstas por el aludido artículo 163 </w:t>
      </w:r>
      <w:r w:rsidR="00A539A0">
        <w:rPr>
          <w:rFonts w:ascii="Arial" w:hAnsi="Arial" w:cs="Arial"/>
          <w:sz w:val="26"/>
          <w:szCs w:val="26"/>
        </w:rPr>
        <w:t>en cita</w:t>
      </w:r>
      <w:r>
        <w:rPr>
          <w:rFonts w:ascii="Arial" w:hAnsi="Arial" w:cs="Arial"/>
          <w:sz w:val="26"/>
          <w:szCs w:val="26"/>
        </w:rPr>
        <w:t xml:space="preserve">; </w:t>
      </w:r>
      <w:r w:rsidR="003B4DD6">
        <w:rPr>
          <w:rFonts w:ascii="Arial" w:hAnsi="Arial" w:cs="Arial"/>
          <w:sz w:val="26"/>
          <w:szCs w:val="26"/>
        </w:rPr>
        <w:t xml:space="preserve">porque como ya se precisó con anterioridad </w:t>
      </w:r>
      <w:r w:rsidR="00A539A0">
        <w:rPr>
          <w:rFonts w:ascii="Arial" w:hAnsi="Arial" w:cs="Arial"/>
          <w:sz w:val="26"/>
          <w:szCs w:val="26"/>
        </w:rPr>
        <w:t>a</w:t>
      </w:r>
      <w:r>
        <w:rPr>
          <w:rFonts w:ascii="Arial" w:hAnsi="Arial" w:cs="Arial"/>
          <w:sz w:val="26"/>
          <w:szCs w:val="26"/>
        </w:rPr>
        <w:t xml:space="preserve">l citado </w:t>
      </w:r>
      <w:r w:rsidR="00A539A0">
        <w:rPr>
          <w:rFonts w:ascii="Arial" w:hAnsi="Arial" w:cs="Arial"/>
          <w:sz w:val="26"/>
          <w:szCs w:val="26"/>
        </w:rPr>
        <w:t xml:space="preserve">Licenciado </w:t>
      </w:r>
      <w:r w:rsidR="00141A34">
        <w:rPr>
          <w:rFonts w:ascii="Arial" w:hAnsi="Arial" w:cs="Arial"/>
          <w:sz w:val="26"/>
          <w:szCs w:val="26"/>
        </w:rPr>
        <w:t>*******</w:t>
      </w:r>
      <w:r w:rsidR="00A539A0">
        <w:rPr>
          <w:rFonts w:ascii="Arial" w:hAnsi="Arial" w:cs="Arial"/>
          <w:sz w:val="26"/>
          <w:szCs w:val="26"/>
        </w:rPr>
        <w:t xml:space="preserve">, le fue otorgado </w:t>
      </w:r>
      <w:r w:rsidR="003B4DD6">
        <w:rPr>
          <w:rFonts w:ascii="Arial" w:hAnsi="Arial" w:cs="Arial"/>
          <w:sz w:val="26"/>
          <w:szCs w:val="26"/>
        </w:rPr>
        <w:t xml:space="preserve">Poder General para Pleitos y Cobranzas </w:t>
      </w:r>
      <w:r w:rsidR="00A539A0">
        <w:rPr>
          <w:rFonts w:ascii="Arial" w:hAnsi="Arial" w:cs="Arial"/>
          <w:sz w:val="26"/>
          <w:szCs w:val="26"/>
        </w:rPr>
        <w:t xml:space="preserve">para representar los intereses del Municipio de Santa Lucía del Camino, Oaxaca como órgano colegiado y </w:t>
      </w:r>
      <w:r w:rsidR="003D0EEB">
        <w:rPr>
          <w:rFonts w:ascii="Arial" w:hAnsi="Arial" w:cs="Arial"/>
          <w:sz w:val="26"/>
          <w:szCs w:val="26"/>
        </w:rPr>
        <w:t xml:space="preserve">no </w:t>
      </w:r>
      <w:r w:rsidR="00A539A0">
        <w:rPr>
          <w:rFonts w:ascii="Arial" w:hAnsi="Arial" w:cs="Arial"/>
          <w:sz w:val="26"/>
          <w:szCs w:val="26"/>
        </w:rPr>
        <w:t>de manera individual a cada uno de sus integrantes</w:t>
      </w:r>
      <w:r w:rsidR="0025575E">
        <w:rPr>
          <w:rFonts w:ascii="Arial" w:hAnsi="Arial" w:cs="Arial"/>
          <w:sz w:val="26"/>
          <w:szCs w:val="26"/>
        </w:rPr>
        <w:t>, para que en su caso pudiera acudir en representación de la Síndico Procuradora que dio contestación a la demanda</w:t>
      </w:r>
      <w:r>
        <w:rPr>
          <w:rFonts w:ascii="Arial" w:eastAsia="Calibri" w:hAnsi="Arial" w:cs="Arial"/>
          <w:bCs/>
          <w:sz w:val="26"/>
          <w:szCs w:val="26"/>
        </w:rPr>
        <w:t xml:space="preserve">; situación </w:t>
      </w:r>
      <w:r w:rsidR="00C866A4">
        <w:rPr>
          <w:rFonts w:ascii="Arial" w:eastAsia="Calibri" w:hAnsi="Arial" w:cs="Arial"/>
          <w:bCs/>
          <w:sz w:val="26"/>
          <w:szCs w:val="26"/>
        </w:rPr>
        <w:t xml:space="preserve">que </w:t>
      </w:r>
      <w:r w:rsidRPr="00C866A4">
        <w:rPr>
          <w:rFonts w:ascii="Arial" w:eastAsia="Calibri" w:hAnsi="Arial" w:cs="Arial"/>
          <w:bCs/>
          <w:sz w:val="26"/>
          <w:szCs w:val="26"/>
          <w:u w:val="single"/>
        </w:rPr>
        <w:t xml:space="preserve">no le da el carácter de parte en el juicio y tampoco </w:t>
      </w:r>
      <w:r w:rsidR="003D0EEB" w:rsidRPr="00C866A4">
        <w:rPr>
          <w:rFonts w:ascii="Arial" w:eastAsia="Calibri" w:hAnsi="Arial" w:cs="Arial"/>
          <w:bCs/>
          <w:sz w:val="26"/>
          <w:szCs w:val="26"/>
          <w:u w:val="single"/>
        </w:rPr>
        <w:t xml:space="preserve">le otorga </w:t>
      </w:r>
      <w:r w:rsidRPr="00C866A4">
        <w:rPr>
          <w:rFonts w:ascii="Arial" w:eastAsia="Calibri" w:hAnsi="Arial" w:cs="Arial"/>
          <w:bCs/>
          <w:sz w:val="26"/>
          <w:szCs w:val="26"/>
          <w:u w:val="single"/>
        </w:rPr>
        <w:t>la figura de la representación</w:t>
      </w:r>
      <w:r>
        <w:rPr>
          <w:rFonts w:ascii="Arial" w:eastAsia="Calibri" w:hAnsi="Arial" w:cs="Arial"/>
          <w:bCs/>
          <w:sz w:val="26"/>
          <w:szCs w:val="26"/>
        </w:rPr>
        <w:t xml:space="preserve">.- - - - - - - - - - - - - - - - </w:t>
      </w:r>
      <w:r w:rsidR="003B4DD6">
        <w:rPr>
          <w:rFonts w:ascii="Arial" w:eastAsia="Calibri" w:hAnsi="Arial" w:cs="Arial"/>
          <w:bCs/>
          <w:sz w:val="26"/>
          <w:szCs w:val="26"/>
        </w:rPr>
        <w:t xml:space="preserve">- </w:t>
      </w:r>
    </w:p>
    <w:p w14:paraId="01F814E3" w14:textId="726FAA2F" w:rsidR="00A228A5" w:rsidRDefault="00A228A5" w:rsidP="0025575E">
      <w:pPr>
        <w:spacing w:before="240" w:after="0" w:line="360" w:lineRule="auto"/>
        <w:ind w:right="69" w:firstLine="708"/>
        <w:jc w:val="both"/>
        <w:rPr>
          <w:rFonts w:ascii="Arial" w:hAnsi="Arial" w:cs="Arial"/>
          <w:sz w:val="26"/>
          <w:szCs w:val="26"/>
        </w:rPr>
      </w:pPr>
      <w:r>
        <w:rPr>
          <w:rFonts w:ascii="Arial" w:hAnsi="Arial" w:cs="Arial"/>
          <w:sz w:val="26"/>
          <w:szCs w:val="26"/>
        </w:rPr>
        <w:lastRenderedPageBreak/>
        <w:t xml:space="preserve">De ahí que, al comparecer </w:t>
      </w:r>
      <w:r w:rsidR="0025575E">
        <w:rPr>
          <w:rFonts w:ascii="Arial" w:hAnsi="Arial" w:cs="Arial"/>
          <w:sz w:val="26"/>
          <w:szCs w:val="26"/>
        </w:rPr>
        <w:t xml:space="preserve">el </w:t>
      </w:r>
      <w:r w:rsidR="0025575E" w:rsidRPr="002F24FA">
        <w:rPr>
          <w:rFonts w:ascii="Arial" w:hAnsi="Arial" w:cs="Arial"/>
          <w:sz w:val="26"/>
          <w:szCs w:val="26"/>
        </w:rPr>
        <w:t xml:space="preserve">Licenciado </w:t>
      </w:r>
      <w:r w:rsidR="00141A34">
        <w:rPr>
          <w:rFonts w:ascii="Arial" w:hAnsi="Arial" w:cs="Arial"/>
          <w:sz w:val="26"/>
          <w:szCs w:val="26"/>
        </w:rPr>
        <w:t>*******</w:t>
      </w:r>
      <w:r w:rsidR="0025575E" w:rsidRPr="002F24FA">
        <w:rPr>
          <w:rFonts w:ascii="Arial" w:hAnsi="Arial" w:cs="Arial"/>
          <w:sz w:val="26"/>
          <w:szCs w:val="26"/>
        </w:rPr>
        <w:t xml:space="preserve">, </w:t>
      </w:r>
      <w:r w:rsidR="0025575E">
        <w:rPr>
          <w:rFonts w:ascii="Arial" w:hAnsi="Arial" w:cs="Arial"/>
          <w:sz w:val="26"/>
          <w:szCs w:val="26"/>
        </w:rPr>
        <w:t xml:space="preserve">Apoderado Legal del Honorable Ayuntamiento Municipal de Santa Lucía del Camino, Oaxaca, </w:t>
      </w:r>
      <w:r>
        <w:rPr>
          <w:rFonts w:ascii="Arial" w:hAnsi="Arial" w:cs="Arial"/>
          <w:sz w:val="26"/>
          <w:szCs w:val="26"/>
        </w:rPr>
        <w:t>sin contar con la autorización correspo</w:t>
      </w:r>
      <w:r w:rsidR="00A539A0">
        <w:rPr>
          <w:rFonts w:ascii="Arial" w:hAnsi="Arial" w:cs="Arial"/>
          <w:sz w:val="26"/>
          <w:szCs w:val="26"/>
        </w:rPr>
        <w:t>ndiente para interponer recursos</w:t>
      </w:r>
      <w:r>
        <w:rPr>
          <w:rFonts w:ascii="Arial" w:hAnsi="Arial" w:cs="Arial"/>
          <w:sz w:val="26"/>
          <w:szCs w:val="26"/>
        </w:rPr>
        <w:t xml:space="preserve">, </w:t>
      </w:r>
      <w:r w:rsidR="0025575E">
        <w:rPr>
          <w:rFonts w:ascii="Arial" w:hAnsi="Arial" w:cs="Arial"/>
          <w:sz w:val="26"/>
          <w:szCs w:val="26"/>
        </w:rPr>
        <w:t xml:space="preserve">como lo </w:t>
      </w:r>
      <w:r>
        <w:rPr>
          <w:rFonts w:ascii="Arial" w:hAnsi="Arial" w:cs="Arial"/>
          <w:sz w:val="26"/>
          <w:szCs w:val="26"/>
        </w:rPr>
        <w:t>prevé el artículo 148, párrafo quinto de la Ley de Procedimiento y Justicia Administrativa para el Estado de Oaxaca</w:t>
      </w:r>
      <w:r w:rsidR="00A539A0">
        <w:rPr>
          <w:rStyle w:val="Refdenotaalpie"/>
          <w:rFonts w:ascii="Arial" w:hAnsi="Arial" w:cs="Arial"/>
          <w:sz w:val="26"/>
          <w:szCs w:val="26"/>
        </w:rPr>
        <w:footnoteReference w:id="5"/>
      </w:r>
      <w:r>
        <w:rPr>
          <w:rFonts w:ascii="Arial" w:hAnsi="Arial" w:cs="Arial"/>
          <w:sz w:val="26"/>
          <w:szCs w:val="26"/>
        </w:rPr>
        <w:t xml:space="preserve">; </w:t>
      </w:r>
      <w:r w:rsidR="003B4DD6">
        <w:rPr>
          <w:rFonts w:ascii="Arial" w:hAnsi="Arial" w:cs="Arial"/>
          <w:sz w:val="26"/>
          <w:szCs w:val="26"/>
        </w:rPr>
        <w:t xml:space="preserve">se </w:t>
      </w:r>
      <w:r w:rsidR="00C866A4">
        <w:rPr>
          <w:rFonts w:ascii="Arial" w:hAnsi="Arial" w:cs="Arial"/>
          <w:sz w:val="26"/>
          <w:szCs w:val="26"/>
        </w:rPr>
        <w:t xml:space="preserve">colige que éste </w:t>
      </w:r>
      <w:r w:rsidR="00A539A0">
        <w:rPr>
          <w:rFonts w:ascii="Arial" w:hAnsi="Arial" w:cs="Arial"/>
          <w:sz w:val="26"/>
          <w:szCs w:val="26"/>
        </w:rPr>
        <w:t xml:space="preserve">carece de la legitimación que otorga el </w:t>
      </w:r>
      <w:r w:rsidR="0025575E">
        <w:rPr>
          <w:rFonts w:ascii="Arial" w:hAnsi="Arial" w:cs="Arial"/>
          <w:sz w:val="26"/>
          <w:szCs w:val="26"/>
        </w:rPr>
        <w:t xml:space="preserve">diverso </w:t>
      </w:r>
      <w:r w:rsidR="00A539A0">
        <w:rPr>
          <w:rFonts w:ascii="Arial" w:hAnsi="Arial" w:cs="Arial"/>
          <w:sz w:val="26"/>
          <w:szCs w:val="26"/>
        </w:rPr>
        <w:t>artículo 236, párrafo</w:t>
      </w:r>
      <w:r w:rsidR="00C866A4">
        <w:rPr>
          <w:rFonts w:ascii="Arial" w:hAnsi="Arial" w:cs="Arial"/>
          <w:sz w:val="26"/>
          <w:szCs w:val="26"/>
        </w:rPr>
        <w:t xml:space="preserve"> segundo, fracción VII </w:t>
      </w:r>
      <w:r w:rsidR="00A539A0">
        <w:rPr>
          <w:rFonts w:ascii="Arial" w:hAnsi="Arial" w:cs="Arial"/>
          <w:sz w:val="26"/>
          <w:szCs w:val="26"/>
        </w:rPr>
        <w:t xml:space="preserve">de la Ley </w:t>
      </w:r>
      <w:r w:rsidR="00056E77">
        <w:rPr>
          <w:rFonts w:ascii="Arial" w:hAnsi="Arial" w:cs="Arial"/>
          <w:sz w:val="26"/>
          <w:szCs w:val="26"/>
        </w:rPr>
        <w:t>en cita</w:t>
      </w:r>
      <w:r w:rsidR="00C866A4">
        <w:rPr>
          <w:rStyle w:val="Refdenotaalpie"/>
          <w:rFonts w:ascii="Arial" w:hAnsi="Arial" w:cs="Arial"/>
          <w:sz w:val="26"/>
          <w:szCs w:val="26"/>
        </w:rPr>
        <w:footnoteReference w:id="6"/>
      </w:r>
      <w:r w:rsidR="00C866A4">
        <w:rPr>
          <w:rFonts w:ascii="Arial" w:hAnsi="Arial" w:cs="Arial"/>
          <w:sz w:val="26"/>
          <w:szCs w:val="26"/>
        </w:rPr>
        <w:t xml:space="preserve">, para interponer el </w:t>
      </w:r>
      <w:r w:rsidR="0025575E">
        <w:rPr>
          <w:rFonts w:ascii="Arial" w:hAnsi="Arial" w:cs="Arial"/>
          <w:sz w:val="26"/>
          <w:szCs w:val="26"/>
        </w:rPr>
        <w:t>presente medio de defensa</w:t>
      </w:r>
      <w:r w:rsidR="00C866A4" w:rsidRPr="00C866A4">
        <w:rPr>
          <w:rFonts w:ascii="Arial" w:hAnsi="Arial" w:cs="Arial"/>
          <w:sz w:val="26"/>
          <w:szCs w:val="26"/>
        </w:rPr>
        <w:t xml:space="preserve"> </w:t>
      </w:r>
      <w:r w:rsidR="00C866A4">
        <w:rPr>
          <w:rFonts w:ascii="Arial" w:hAnsi="Arial" w:cs="Arial"/>
          <w:sz w:val="26"/>
          <w:szCs w:val="26"/>
        </w:rPr>
        <w:t>en contra de la sentencia de ocho de octubre de dos mil veintiuno</w:t>
      </w:r>
      <w:r w:rsidR="00056E77">
        <w:rPr>
          <w:rFonts w:ascii="Arial" w:hAnsi="Arial" w:cs="Arial"/>
          <w:sz w:val="26"/>
          <w:szCs w:val="26"/>
        </w:rPr>
        <w:t xml:space="preserve">; por lo que, </w:t>
      </w:r>
      <w:r>
        <w:rPr>
          <w:rFonts w:ascii="Arial" w:hAnsi="Arial" w:cs="Arial"/>
          <w:sz w:val="26"/>
          <w:szCs w:val="26"/>
        </w:rPr>
        <w:t xml:space="preserve">lo procedente es </w:t>
      </w:r>
      <w:r w:rsidR="00056E77" w:rsidRPr="00A80CEE">
        <w:rPr>
          <w:rFonts w:ascii="Arial" w:hAnsi="Arial" w:cs="Arial"/>
          <w:b/>
          <w:sz w:val="26"/>
          <w:szCs w:val="26"/>
        </w:rPr>
        <w:t>desechar</w:t>
      </w:r>
      <w:r w:rsidR="00C866A4">
        <w:rPr>
          <w:rFonts w:ascii="Arial" w:hAnsi="Arial" w:cs="Arial"/>
          <w:b/>
          <w:sz w:val="26"/>
          <w:szCs w:val="26"/>
        </w:rPr>
        <w:t>lo</w:t>
      </w:r>
      <w:r w:rsidR="00056E77">
        <w:rPr>
          <w:rFonts w:ascii="Arial" w:hAnsi="Arial" w:cs="Arial"/>
          <w:sz w:val="26"/>
          <w:szCs w:val="26"/>
        </w:rPr>
        <w:t xml:space="preserve"> </w:t>
      </w:r>
      <w:r>
        <w:rPr>
          <w:rFonts w:ascii="Arial" w:hAnsi="Arial" w:cs="Arial"/>
          <w:sz w:val="26"/>
          <w:szCs w:val="26"/>
        </w:rPr>
        <w:t xml:space="preserve">por </w:t>
      </w:r>
      <w:r w:rsidR="00056E77">
        <w:rPr>
          <w:rFonts w:ascii="Arial" w:hAnsi="Arial" w:cs="Arial"/>
          <w:b/>
          <w:sz w:val="26"/>
          <w:szCs w:val="26"/>
        </w:rPr>
        <w:t>improcedente</w:t>
      </w:r>
      <w:r>
        <w:rPr>
          <w:rFonts w:ascii="Arial" w:hAnsi="Arial" w:cs="Arial"/>
          <w:sz w:val="26"/>
          <w:szCs w:val="26"/>
        </w:rPr>
        <w:t xml:space="preserve">.- - </w:t>
      </w:r>
      <w:r w:rsidR="00056E77">
        <w:rPr>
          <w:rFonts w:ascii="Arial" w:hAnsi="Arial" w:cs="Arial"/>
          <w:sz w:val="26"/>
          <w:szCs w:val="26"/>
        </w:rPr>
        <w:t xml:space="preserve">- - - - - - - - - - - - - - - - </w:t>
      </w:r>
      <w:r w:rsidR="00141A34">
        <w:rPr>
          <w:rFonts w:ascii="Arial" w:hAnsi="Arial" w:cs="Arial"/>
          <w:sz w:val="26"/>
          <w:szCs w:val="26"/>
        </w:rPr>
        <w:t xml:space="preserve">- - - - - - - - </w:t>
      </w:r>
      <w:r w:rsidR="0025575E">
        <w:rPr>
          <w:rFonts w:ascii="Arial" w:hAnsi="Arial" w:cs="Arial"/>
          <w:sz w:val="26"/>
          <w:szCs w:val="26"/>
        </w:rPr>
        <w:t>- -</w:t>
      </w:r>
      <w:r w:rsidR="00141A34">
        <w:rPr>
          <w:rFonts w:ascii="Arial" w:hAnsi="Arial" w:cs="Arial"/>
          <w:sz w:val="26"/>
          <w:szCs w:val="26"/>
        </w:rPr>
        <w:t xml:space="preserve"> - - - - - - - - - -</w:t>
      </w:r>
      <w:bookmarkStart w:id="1" w:name="_GoBack"/>
      <w:bookmarkEnd w:id="1"/>
    </w:p>
    <w:p w14:paraId="2B01EC8D" w14:textId="77777777" w:rsidR="0093780E" w:rsidRDefault="0093780E" w:rsidP="0093780E">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03DCA2D6" w14:textId="055924D8" w:rsidR="0093780E" w:rsidRDefault="0093780E" w:rsidP="0093780E">
      <w:pPr>
        <w:spacing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E95801">
        <w:rPr>
          <w:rFonts w:ascii="Arial" w:hAnsi="Arial" w:cs="Arial"/>
          <w:b/>
          <w:sz w:val="26"/>
          <w:szCs w:val="26"/>
        </w:rPr>
        <w:t>DESECHA</w:t>
      </w:r>
      <w:r w:rsidR="00286C9F">
        <w:rPr>
          <w:rFonts w:ascii="Arial" w:hAnsi="Arial" w:cs="Arial"/>
          <w:sz w:val="26"/>
          <w:szCs w:val="26"/>
        </w:rPr>
        <w:t xml:space="preserve"> </w:t>
      </w:r>
      <w:r>
        <w:rPr>
          <w:rFonts w:ascii="Arial" w:hAnsi="Arial" w:cs="Arial"/>
          <w:sz w:val="26"/>
          <w:szCs w:val="26"/>
        </w:rPr>
        <w:t xml:space="preserve">por </w:t>
      </w:r>
      <w:r w:rsidR="00E95801">
        <w:rPr>
          <w:rFonts w:ascii="Arial" w:hAnsi="Arial" w:cs="Arial"/>
          <w:b/>
          <w:sz w:val="26"/>
          <w:szCs w:val="26"/>
        </w:rPr>
        <w:t>IMPROCEDENTE</w:t>
      </w:r>
      <w:r w:rsidR="00286C9F">
        <w:rPr>
          <w:rFonts w:ascii="Arial" w:hAnsi="Arial" w:cs="Arial"/>
          <w:b/>
          <w:sz w:val="26"/>
          <w:szCs w:val="26"/>
        </w:rPr>
        <w:t xml:space="preserve"> </w:t>
      </w:r>
      <w:r>
        <w:rPr>
          <w:rFonts w:ascii="Arial" w:hAnsi="Arial" w:cs="Arial"/>
          <w:sz w:val="26"/>
          <w:szCs w:val="26"/>
        </w:rPr>
        <w:t>el recurso de revisión interpuesto, por las razones expuestas en el considerando que antecede.- - - - - - - - - - - - - - - - - - - - - - - - - - - - - - - - - - - - - - - - - - - - -</w:t>
      </w:r>
    </w:p>
    <w:p w14:paraId="425F9567" w14:textId="13C55E3E" w:rsidR="0093780E" w:rsidRDefault="009E31A2" w:rsidP="0093780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E95801">
        <w:rPr>
          <w:rFonts w:ascii="Arial" w:hAnsi="Arial" w:cs="Arial"/>
          <w:b/>
          <w:sz w:val="26"/>
          <w:szCs w:val="26"/>
        </w:rPr>
        <w:t>NOTIFÍQUESE Y CÚMPLASE</w:t>
      </w:r>
      <w:r w:rsidR="0093780E">
        <w:rPr>
          <w:rFonts w:ascii="Arial" w:hAnsi="Arial" w:cs="Arial"/>
          <w:sz w:val="26"/>
          <w:szCs w:val="26"/>
        </w:rPr>
        <w:t xml:space="preserve">, remítase copia certificada de la presente resolución a la </w:t>
      </w:r>
      <w:r w:rsidR="00056E77">
        <w:rPr>
          <w:rFonts w:ascii="Arial" w:hAnsi="Arial" w:cs="Arial"/>
          <w:sz w:val="26"/>
          <w:szCs w:val="26"/>
        </w:rPr>
        <w:t xml:space="preserve">Cuarta </w:t>
      </w:r>
      <w:r w:rsidR="0093780E">
        <w:rPr>
          <w:rFonts w:ascii="Arial" w:hAnsi="Arial" w:cs="Arial"/>
          <w:sz w:val="26"/>
          <w:szCs w:val="26"/>
        </w:rPr>
        <w:t xml:space="preserve">Sala Unitaria de Primera Instancia de este Tribunal y en su oportunidad archívese el cuaderno de revisión como asunto concluido.- - - - - - - - - - - - - - - - - - - - - - - - - - - - - </w:t>
      </w:r>
    </w:p>
    <w:p w14:paraId="11FE82EE" w14:textId="3B527E1E" w:rsidR="00EB4F19" w:rsidRDefault="00EB4F19" w:rsidP="00EB4F19">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B33EE2">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6BF1A772" w14:textId="77777777" w:rsidR="00EB4F19" w:rsidRDefault="00EB4F19" w:rsidP="00EB4F19">
      <w:pPr>
        <w:spacing w:line="360" w:lineRule="auto"/>
        <w:jc w:val="center"/>
        <w:rPr>
          <w:rFonts w:ascii="Arial" w:hAnsi="Arial" w:cs="Arial"/>
          <w:sz w:val="26"/>
          <w:szCs w:val="26"/>
        </w:rPr>
      </w:pPr>
    </w:p>
    <w:p w14:paraId="2FC3F67C" w14:textId="77777777" w:rsidR="00CE6D34" w:rsidRDefault="00CE6D34" w:rsidP="00EB4F19">
      <w:pPr>
        <w:spacing w:line="360" w:lineRule="auto"/>
        <w:jc w:val="center"/>
        <w:rPr>
          <w:rFonts w:ascii="Arial" w:hAnsi="Arial" w:cs="Arial"/>
          <w:sz w:val="26"/>
          <w:szCs w:val="26"/>
        </w:rPr>
      </w:pPr>
    </w:p>
    <w:p w14:paraId="578E6969" w14:textId="7D833C10" w:rsidR="00CE6D34" w:rsidRDefault="00CE6D34" w:rsidP="00EB4F19">
      <w:pPr>
        <w:spacing w:line="360" w:lineRule="auto"/>
        <w:jc w:val="center"/>
        <w:rPr>
          <w:rFonts w:ascii="Arial" w:hAnsi="Arial" w:cs="Arial"/>
          <w:sz w:val="26"/>
          <w:szCs w:val="26"/>
        </w:rPr>
      </w:pPr>
    </w:p>
    <w:p w14:paraId="2EA43CCE" w14:textId="77777777" w:rsidR="009A5B95" w:rsidRDefault="009A5B95" w:rsidP="00EB4F19">
      <w:pPr>
        <w:spacing w:line="360" w:lineRule="auto"/>
        <w:jc w:val="center"/>
        <w:rPr>
          <w:rFonts w:ascii="Arial" w:hAnsi="Arial" w:cs="Arial"/>
          <w:sz w:val="26"/>
          <w:szCs w:val="26"/>
        </w:rPr>
      </w:pPr>
    </w:p>
    <w:p w14:paraId="0D6ECBC5" w14:textId="77777777" w:rsidR="00CE6D34" w:rsidRDefault="00CE6D34" w:rsidP="00EB4F19">
      <w:pPr>
        <w:spacing w:line="360" w:lineRule="auto"/>
        <w:jc w:val="center"/>
        <w:rPr>
          <w:rFonts w:ascii="Arial" w:hAnsi="Arial" w:cs="Arial"/>
          <w:sz w:val="26"/>
          <w:szCs w:val="26"/>
        </w:rPr>
      </w:pPr>
    </w:p>
    <w:p w14:paraId="10823A91" w14:textId="77777777" w:rsidR="00056E77" w:rsidRDefault="00056E77" w:rsidP="00B33EE2">
      <w:pPr>
        <w:pStyle w:val="Sinespaciado"/>
        <w:jc w:val="center"/>
      </w:pPr>
    </w:p>
    <w:p w14:paraId="2AB0A7C1" w14:textId="77777777" w:rsidR="00EB4F19" w:rsidRPr="00B33EE2" w:rsidRDefault="00EB4F19" w:rsidP="00B33EE2">
      <w:pPr>
        <w:pStyle w:val="Sinespaciado"/>
        <w:jc w:val="center"/>
        <w:rPr>
          <w:rFonts w:ascii="Arial" w:hAnsi="Arial" w:cs="Arial"/>
          <w:sz w:val="26"/>
          <w:szCs w:val="26"/>
        </w:rPr>
      </w:pPr>
      <w:r w:rsidRPr="00B33EE2">
        <w:rPr>
          <w:rFonts w:ascii="Arial" w:hAnsi="Arial" w:cs="Arial"/>
          <w:sz w:val="26"/>
          <w:szCs w:val="26"/>
        </w:rPr>
        <w:t>MAGISTRADO MANUEL VELASCO ALCÁNTARA</w:t>
      </w:r>
    </w:p>
    <w:p w14:paraId="56206D21" w14:textId="77777777" w:rsidR="00EB4F19" w:rsidRPr="00B33EE2" w:rsidRDefault="00EB4F19" w:rsidP="00EB4F19">
      <w:pPr>
        <w:spacing w:line="360" w:lineRule="auto"/>
        <w:jc w:val="center"/>
        <w:rPr>
          <w:rFonts w:ascii="Arial" w:hAnsi="Arial" w:cs="Arial"/>
          <w:sz w:val="26"/>
          <w:szCs w:val="26"/>
        </w:rPr>
      </w:pPr>
      <w:r w:rsidRPr="00B33EE2">
        <w:rPr>
          <w:rFonts w:ascii="Arial" w:hAnsi="Arial" w:cs="Arial"/>
          <w:sz w:val="26"/>
          <w:szCs w:val="26"/>
        </w:rPr>
        <w:t>PRESIDENTE</w:t>
      </w:r>
    </w:p>
    <w:p w14:paraId="7AB64806" w14:textId="77777777" w:rsidR="00EB4F19" w:rsidRDefault="00EB4F19" w:rsidP="00EB4F19">
      <w:pPr>
        <w:spacing w:line="360" w:lineRule="auto"/>
        <w:jc w:val="center"/>
        <w:rPr>
          <w:rFonts w:ascii="Arial" w:hAnsi="Arial" w:cs="Arial"/>
          <w:sz w:val="26"/>
          <w:szCs w:val="26"/>
        </w:rPr>
      </w:pPr>
    </w:p>
    <w:p w14:paraId="0BD3B643" w14:textId="77777777" w:rsidR="00CE6D34" w:rsidRDefault="00CE6D34" w:rsidP="00EB4F19">
      <w:pPr>
        <w:spacing w:line="360" w:lineRule="auto"/>
        <w:jc w:val="center"/>
        <w:rPr>
          <w:rFonts w:ascii="Arial" w:hAnsi="Arial" w:cs="Arial"/>
          <w:sz w:val="26"/>
          <w:szCs w:val="26"/>
        </w:rPr>
      </w:pPr>
    </w:p>
    <w:p w14:paraId="7BC820A2" w14:textId="29523342" w:rsidR="00A72158" w:rsidRDefault="00A72158" w:rsidP="00EB4F19">
      <w:pPr>
        <w:spacing w:line="360" w:lineRule="auto"/>
        <w:jc w:val="center"/>
        <w:rPr>
          <w:rFonts w:ascii="Arial" w:hAnsi="Arial" w:cs="Arial"/>
          <w:sz w:val="26"/>
          <w:szCs w:val="26"/>
        </w:rPr>
      </w:pPr>
    </w:p>
    <w:p w14:paraId="51852FAF" w14:textId="77777777" w:rsidR="009A5B95" w:rsidRDefault="009A5B95" w:rsidP="00EB4F19">
      <w:pPr>
        <w:spacing w:line="360" w:lineRule="auto"/>
        <w:jc w:val="center"/>
        <w:rPr>
          <w:rFonts w:ascii="Arial" w:hAnsi="Arial" w:cs="Arial"/>
          <w:sz w:val="26"/>
          <w:szCs w:val="26"/>
        </w:rPr>
      </w:pPr>
    </w:p>
    <w:p w14:paraId="6E8C0A3F" w14:textId="77777777" w:rsidR="00CE6D34" w:rsidRDefault="00CE6D34" w:rsidP="00EB4F19">
      <w:pPr>
        <w:spacing w:line="360" w:lineRule="auto"/>
        <w:jc w:val="center"/>
        <w:rPr>
          <w:rFonts w:ascii="Arial" w:hAnsi="Arial" w:cs="Arial"/>
          <w:sz w:val="26"/>
          <w:szCs w:val="26"/>
        </w:rPr>
      </w:pPr>
    </w:p>
    <w:p w14:paraId="3DF61606" w14:textId="77777777" w:rsidR="00EB4F19" w:rsidRDefault="00EB4F19" w:rsidP="00EB4F19">
      <w:pPr>
        <w:spacing w:line="360" w:lineRule="auto"/>
        <w:jc w:val="center"/>
        <w:rPr>
          <w:rFonts w:ascii="Arial" w:hAnsi="Arial" w:cs="Arial"/>
          <w:sz w:val="26"/>
          <w:szCs w:val="26"/>
        </w:rPr>
      </w:pPr>
      <w:r>
        <w:rPr>
          <w:rFonts w:ascii="Arial" w:hAnsi="Arial" w:cs="Arial"/>
          <w:sz w:val="26"/>
          <w:szCs w:val="26"/>
        </w:rPr>
        <w:t>MAGISTRADO RAÚL PALOMARES PALOMINO</w:t>
      </w:r>
    </w:p>
    <w:p w14:paraId="24B7CA29" w14:textId="77777777" w:rsidR="00EB4F19" w:rsidRDefault="00EB4F19" w:rsidP="00EB4F19">
      <w:pPr>
        <w:spacing w:line="360" w:lineRule="auto"/>
        <w:jc w:val="center"/>
        <w:rPr>
          <w:rFonts w:ascii="Arial" w:hAnsi="Arial" w:cs="Arial"/>
          <w:sz w:val="26"/>
          <w:szCs w:val="26"/>
        </w:rPr>
      </w:pPr>
    </w:p>
    <w:p w14:paraId="39D3428A" w14:textId="4656CEAA" w:rsidR="00EB4F19" w:rsidRDefault="00EB4F19" w:rsidP="00EB4F19">
      <w:pPr>
        <w:spacing w:line="360" w:lineRule="auto"/>
        <w:jc w:val="center"/>
        <w:rPr>
          <w:rFonts w:ascii="Arial" w:hAnsi="Arial" w:cs="Arial"/>
          <w:sz w:val="26"/>
          <w:szCs w:val="26"/>
        </w:rPr>
      </w:pPr>
    </w:p>
    <w:p w14:paraId="0B4320E9" w14:textId="77777777" w:rsidR="009A5B95" w:rsidRDefault="009A5B95" w:rsidP="00EB4F19">
      <w:pPr>
        <w:spacing w:line="360" w:lineRule="auto"/>
        <w:jc w:val="center"/>
        <w:rPr>
          <w:rFonts w:ascii="Arial" w:hAnsi="Arial" w:cs="Arial"/>
          <w:sz w:val="26"/>
          <w:szCs w:val="26"/>
        </w:rPr>
      </w:pPr>
    </w:p>
    <w:p w14:paraId="5403D931" w14:textId="77777777" w:rsidR="00CE6D34" w:rsidRDefault="00CE6D34" w:rsidP="00EB4F19">
      <w:pPr>
        <w:spacing w:line="360" w:lineRule="auto"/>
        <w:jc w:val="center"/>
        <w:rPr>
          <w:rFonts w:ascii="Arial" w:hAnsi="Arial" w:cs="Arial"/>
          <w:sz w:val="26"/>
          <w:szCs w:val="26"/>
        </w:rPr>
      </w:pPr>
    </w:p>
    <w:p w14:paraId="32B01720" w14:textId="77777777" w:rsidR="00CE6D34" w:rsidRDefault="00CE6D34" w:rsidP="00EB4F19">
      <w:pPr>
        <w:spacing w:line="360" w:lineRule="auto"/>
        <w:jc w:val="center"/>
        <w:rPr>
          <w:rFonts w:ascii="Arial" w:hAnsi="Arial" w:cs="Arial"/>
          <w:sz w:val="26"/>
          <w:szCs w:val="26"/>
        </w:rPr>
      </w:pPr>
    </w:p>
    <w:p w14:paraId="78AC7215" w14:textId="77777777" w:rsidR="00EB4F19" w:rsidRDefault="00EB4F19" w:rsidP="00EB4F19">
      <w:pPr>
        <w:spacing w:line="360" w:lineRule="auto"/>
        <w:jc w:val="center"/>
        <w:rPr>
          <w:rFonts w:ascii="Arial" w:hAnsi="Arial" w:cs="Arial"/>
          <w:sz w:val="26"/>
          <w:szCs w:val="26"/>
        </w:rPr>
      </w:pPr>
      <w:r>
        <w:rPr>
          <w:rFonts w:ascii="Arial" w:hAnsi="Arial" w:cs="Arial"/>
          <w:sz w:val="26"/>
          <w:szCs w:val="26"/>
        </w:rPr>
        <w:t>MAGISTRADA GLORIA DEL CARMEN CAMACHO MEZA</w:t>
      </w:r>
    </w:p>
    <w:p w14:paraId="0AA19A8D" w14:textId="77777777" w:rsidR="00EB4F19" w:rsidRDefault="00EB4F19" w:rsidP="00EB4F19">
      <w:pPr>
        <w:spacing w:line="360" w:lineRule="auto"/>
        <w:jc w:val="center"/>
        <w:rPr>
          <w:rFonts w:ascii="Arial" w:hAnsi="Arial" w:cs="Arial"/>
          <w:sz w:val="26"/>
          <w:szCs w:val="26"/>
        </w:rPr>
      </w:pPr>
    </w:p>
    <w:p w14:paraId="74B2BDB4" w14:textId="77777777" w:rsidR="00EB4F19" w:rsidRDefault="00EB4F19" w:rsidP="00EB4F19">
      <w:pPr>
        <w:spacing w:line="360" w:lineRule="auto"/>
        <w:jc w:val="center"/>
        <w:rPr>
          <w:rFonts w:ascii="Arial" w:hAnsi="Arial" w:cs="Arial"/>
          <w:sz w:val="26"/>
          <w:szCs w:val="26"/>
        </w:rPr>
      </w:pPr>
    </w:p>
    <w:p w14:paraId="2873F6CD" w14:textId="2DE5DD7D" w:rsidR="00CE6D34" w:rsidRDefault="00CE6D34" w:rsidP="00EB4F19">
      <w:pPr>
        <w:spacing w:line="360" w:lineRule="auto"/>
        <w:jc w:val="center"/>
        <w:rPr>
          <w:rFonts w:ascii="Arial" w:hAnsi="Arial" w:cs="Arial"/>
          <w:sz w:val="26"/>
          <w:szCs w:val="26"/>
        </w:rPr>
      </w:pPr>
    </w:p>
    <w:p w14:paraId="666EDE66" w14:textId="77777777" w:rsidR="009A5B95" w:rsidRDefault="009A5B95" w:rsidP="00EB4F19">
      <w:pPr>
        <w:spacing w:line="360" w:lineRule="auto"/>
        <w:jc w:val="center"/>
        <w:rPr>
          <w:rFonts w:ascii="Arial" w:hAnsi="Arial" w:cs="Arial"/>
          <w:sz w:val="26"/>
          <w:szCs w:val="26"/>
        </w:rPr>
      </w:pPr>
    </w:p>
    <w:p w14:paraId="03CFD797" w14:textId="77777777" w:rsidR="00CE6D34" w:rsidRDefault="00CE6D34" w:rsidP="00EB4F19">
      <w:pPr>
        <w:spacing w:line="360" w:lineRule="auto"/>
        <w:jc w:val="center"/>
        <w:rPr>
          <w:rFonts w:ascii="Arial" w:hAnsi="Arial" w:cs="Arial"/>
          <w:sz w:val="26"/>
          <w:szCs w:val="26"/>
        </w:rPr>
      </w:pPr>
    </w:p>
    <w:p w14:paraId="0824A239" w14:textId="77777777" w:rsidR="00EB4F19" w:rsidRDefault="00EB4F19" w:rsidP="00EB4F19">
      <w:pPr>
        <w:spacing w:line="360" w:lineRule="auto"/>
        <w:jc w:val="center"/>
        <w:rPr>
          <w:rFonts w:ascii="Arial" w:hAnsi="Arial" w:cs="Arial"/>
          <w:sz w:val="26"/>
          <w:szCs w:val="26"/>
        </w:rPr>
      </w:pPr>
      <w:r>
        <w:rPr>
          <w:rFonts w:ascii="Arial" w:hAnsi="Arial" w:cs="Arial"/>
          <w:sz w:val="26"/>
          <w:szCs w:val="26"/>
        </w:rPr>
        <w:t>MAGISTRADO PAULO JOSÉ LUIS TAPIA PALACIOS</w:t>
      </w:r>
    </w:p>
    <w:p w14:paraId="007013B1" w14:textId="77777777" w:rsidR="00EB4F19" w:rsidRDefault="00EB4F19" w:rsidP="00EB4F19">
      <w:pPr>
        <w:spacing w:line="360" w:lineRule="auto"/>
        <w:jc w:val="center"/>
        <w:rPr>
          <w:rFonts w:ascii="Arial" w:hAnsi="Arial" w:cs="Arial"/>
          <w:sz w:val="26"/>
          <w:szCs w:val="26"/>
        </w:rPr>
      </w:pPr>
    </w:p>
    <w:p w14:paraId="66B01C81" w14:textId="19CB4E20" w:rsidR="00EB4F19" w:rsidRDefault="00EB4F19" w:rsidP="00EB4F19">
      <w:pPr>
        <w:spacing w:line="360" w:lineRule="auto"/>
        <w:jc w:val="center"/>
        <w:rPr>
          <w:rFonts w:ascii="Arial" w:hAnsi="Arial" w:cs="Arial"/>
          <w:sz w:val="26"/>
          <w:szCs w:val="26"/>
        </w:rPr>
      </w:pPr>
    </w:p>
    <w:p w14:paraId="2780DD0C" w14:textId="15ACCA69" w:rsidR="009A5B95" w:rsidRDefault="009A5B95" w:rsidP="00EB4F19">
      <w:pPr>
        <w:spacing w:line="360" w:lineRule="auto"/>
        <w:jc w:val="center"/>
        <w:rPr>
          <w:rFonts w:ascii="Arial" w:hAnsi="Arial" w:cs="Arial"/>
          <w:sz w:val="26"/>
          <w:szCs w:val="26"/>
        </w:rPr>
      </w:pPr>
    </w:p>
    <w:p w14:paraId="20DDE8B3" w14:textId="7C34EA99" w:rsidR="009A5B95" w:rsidRDefault="009A5B95" w:rsidP="00EB4F19">
      <w:pPr>
        <w:spacing w:line="360" w:lineRule="auto"/>
        <w:jc w:val="center"/>
        <w:rPr>
          <w:rFonts w:ascii="Arial" w:hAnsi="Arial" w:cs="Arial"/>
          <w:sz w:val="26"/>
          <w:szCs w:val="26"/>
        </w:rPr>
      </w:pPr>
    </w:p>
    <w:p w14:paraId="1518EC0A" w14:textId="78240A3B" w:rsidR="009A5B95" w:rsidRDefault="009A5B95" w:rsidP="00EB4F19">
      <w:pPr>
        <w:spacing w:line="360" w:lineRule="auto"/>
        <w:jc w:val="center"/>
        <w:rPr>
          <w:rFonts w:ascii="Arial" w:hAnsi="Arial" w:cs="Arial"/>
          <w:sz w:val="26"/>
          <w:szCs w:val="26"/>
        </w:rPr>
      </w:pPr>
    </w:p>
    <w:p w14:paraId="19A96808" w14:textId="77777777" w:rsidR="009A5B95" w:rsidRDefault="009A5B95" w:rsidP="00EB4F19">
      <w:pPr>
        <w:spacing w:line="360" w:lineRule="auto"/>
        <w:jc w:val="center"/>
        <w:rPr>
          <w:rFonts w:ascii="Arial" w:hAnsi="Arial" w:cs="Arial"/>
          <w:sz w:val="26"/>
          <w:szCs w:val="26"/>
        </w:rPr>
      </w:pPr>
    </w:p>
    <w:p w14:paraId="0D72103F" w14:textId="01AD2F5E" w:rsidR="00CE6D34" w:rsidRPr="00CE6D34" w:rsidRDefault="005A5EB4" w:rsidP="00EB4F19">
      <w:pPr>
        <w:spacing w:line="360" w:lineRule="auto"/>
        <w:jc w:val="center"/>
        <w:rPr>
          <w:rFonts w:ascii="Arial" w:hAnsi="Arial" w:cs="Arial"/>
          <w:b/>
          <w:sz w:val="16"/>
          <w:szCs w:val="16"/>
        </w:rPr>
      </w:pPr>
      <w:r>
        <w:rPr>
          <w:rFonts w:ascii="Arial" w:hAnsi="Arial" w:cs="Arial"/>
          <w:b/>
          <w:sz w:val="16"/>
          <w:szCs w:val="16"/>
        </w:rPr>
        <w:t xml:space="preserve">LAS PRESENTES FIRMAS CORRESPONDEN A LA RESOLUCIÓN DEL RECURSO DE REVISIÓN </w:t>
      </w:r>
      <w:r w:rsidR="00CE6D34" w:rsidRPr="00CE6D34">
        <w:rPr>
          <w:rFonts w:ascii="Arial" w:hAnsi="Arial" w:cs="Arial"/>
          <w:b/>
          <w:sz w:val="16"/>
          <w:szCs w:val="16"/>
        </w:rPr>
        <w:t>0420/2021.</w:t>
      </w:r>
    </w:p>
    <w:p w14:paraId="6BE5F004" w14:textId="77777777" w:rsidR="00CE6D34" w:rsidRDefault="00CE6D34" w:rsidP="00EB4F19">
      <w:pPr>
        <w:spacing w:line="360" w:lineRule="auto"/>
        <w:jc w:val="center"/>
        <w:rPr>
          <w:rFonts w:ascii="Arial" w:hAnsi="Arial" w:cs="Arial"/>
          <w:sz w:val="26"/>
          <w:szCs w:val="26"/>
        </w:rPr>
      </w:pPr>
    </w:p>
    <w:p w14:paraId="6F35ACF5" w14:textId="77777777" w:rsidR="00CE6D34" w:rsidRDefault="00CE6D34" w:rsidP="00EB4F19">
      <w:pPr>
        <w:spacing w:line="360" w:lineRule="auto"/>
        <w:jc w:val="center"/>
        <w:rPr>
          <w:rFonts w:ascii="Arial" w:hAnsi="Arial" w:cs="Arial"/>
          <w:sz w:val="26"/>
          <w:szCs w:val="26"/>
        </w:rPr>
      </w:pPr>
    </w:p>
    <w:p w14:paraId="1A0EEF96" w14:textId="77777777" w:rsidR="00CE6D34" w:rsidRDefault="00CE6D34" w:rsidP="00EB4F19">
      <w:pPr>
        <w:spacing w:line="360" w:lineRule="auto"/>
        <w:jc w:val="center"/>
        <w:rPr>
          <w:rFonts w:ascii="Arial" w:hAnsi="Arial" w:cs="Arial"/>
          <w:sz w:val="26"/>
          <w:szCs w:val="26"/>
        </w:rPr>
      </w:pPr>
    </w:p>
    <w:p w14:paraId="7939153B" w14:textId="77777777" w:rsidR="00CE6D34" w:rsidRDefault="00CE6D34" w:rsidP="00EB4F19">
      <w:pPr>
        <w:spacing w:line="360" w:lineRule="auto"/>
        <w:jc w:val="center"/>
        <w:rPr>
          <w:rFonts w:ascii="Arial" w:hAnsi="Arial" w:cs="Arial"/>
          <w:sz w:val="26"/>
          <w:szCs w:val="26"/>
        </w:rPr>
      </w:pPr>
    </w:p>
    <w:p w14:paraId="0D426B57" w14:textId="77777777" w:rsidR="00EB4F19" w:rsidRDefault="00EB4F19" w:rsidP="00EB4F19">
      <w:pPr>
        <w:spacing w:line="360" w:lineRule="auto"/>
        <w:jc w:val="center"/>
        <w:rPr>
          <w:rFonts w:ascii="Arial" w:hAnsi="Arial" w:cs="Arial"/>
          <w:sz w:val="26"/>
          <w:szCs w:val="26"/>
        </w:rPr>
      </w:pPr>
      <w:r>
        <w:rPr>
          <w:rFonts w:ascii="Arial" w:hAnsi="Arial" w:cs="Arial"/>
          <w:sz w:val="26"/>
          <w:szCs w:val="26"/>
        </w:rPr>
        <w:t>MAGISTRADO ELÍAS CORTÉS LÓPEZ</w:t>
      </w:r>
    </w:p>
    <w:p w14:paraId="481CABD1" w14:textId="77777777" w:rsidR="00EB4F19" w:rsidRDefault="00EB4F19" w:rsidP="00EB4F19">
      <w:pPr>
        <w:jc w:val="center"/>
        <w:rPr>
          <w:rFonts w:ascii="Arial" w:hAnsi="Arial" w:cs="Arial"/>
          <w:sz w:val="26"/>
          <w:szCs w:val="26"/>
        </w:rPr>
      </w:pPr>
    </w:p>
    <w:p w14:paraId="0EF84825" w14:textId="77777777" w:rsidR="00EB4F19" w:rsidRDefault="00EB4F19" w:rsidP="00EB4F19">
      <w:pPr>
        <w:jc w:val="center"/>
        <w:rPr>
          <w:rFonts w:ascii="Arial" w:hAnsi="Arial" w:cs="Arial"/>
          <w:sz w:val="26"/>
          <w:szCs w:val="26"/>
        </w:rPr>
      </w:pPr>
    </w:p>
    <w:p w14:paraId="4A0A1E7D" w14:textId="77777777" w:rsidR="00CE6D34" w:rsidRDefault="00CE6D34" w:rsidP="00EB4F19">
      <w:pPr>
        <w:jc w:val="center"/>
        <w:rPr>
          <w:rFonts w:ascii="Arial" w:hAnsi="Arial" w:cs="Arial"/>
          <w:sz w:val="26"/>
          <w:szCs w:val="26"/>
        </w:rPr>
      </w:pPr>
    </w:p>
    <w:p w14:paraId="014088D1" w14:textId="77777777" w:rsidR="00CE6D34" w:rsidRDefault="00CE6D34" w:rsidP="00EB4F19">
      <w:pPr>
        <w:jc w:val="center"/>
        <w:rPr>
          <w:rFonts w:ascii="Arial" w:hAnsi="Arial" w:cs="Arial"/>
          <w:sz w:val="26"/>
          <w:szCs w:val="26"/>
        </w:rPr>
      </w:pPr>
    </w:p>
    <w:p w14:paraId="23CD6084" w14:textId="77777777" w:rsidR="00CE6D34" w:rsidRDefault="00CE6D34" w:rsidP="00EB4F19">
      <w:pPr>
        <w:jc w:val="center"/>
        <w:rPr>
          <w:rFonts w:ascii="Arial" w:hAnsi="Arial" w:cs="Arial"/>
          <w:sz w:val="26"/>
          <w:szCs w:val="26"/>
        </w:rPr>
      </w:pPr>
    </w:p>
    <w:p w14:paraId="65F47766" w14:textId="72778576" w:rsidR="00EB4F19" w:rsidRPr="00CE6D34" w:rsidRDefault="00311C78" w:rsidP="00CE6D34">
      <w:pPr>
        <w:pStyle w:val="Sinespaciado"/>
        <w:jc w:val="center"/>
        <w:rPr>
          <w:rFonts w:ascii="Arial" w:hAnsi="Arial" w:cs="Arial"/>
          <w:sz w:val="26"/>
          <w:szCs w:val="26"/>
        </w:rPr>
      </w:pPr>
      <w:r>
        <w:rPr>
          <w:rFonts w:ascii="Arial" w:hAnsi="Arial" w:cs="Arial"/>
          <w:sz w:val="26"/>
          <w:szCs w:val="26"/>
        </w:rPr>
        <w:t xml:space="preserve">LICENCIADO </w:t>
      </w:r>
      <w:r w:rsidRPr="00CE6D34">
        <w:rPr>
          <w:rFonts w:ascii="Arial" w:hAnsi="Arial" w:cs="Arial"/>
          <w:sz w:val="26"/>
          <w:szCs w:val="26"/>
        </w:rPr>
        <w:t>JUAN</w:t>
      </w:r>
      <w:r w:rsidR="00EB4F19" w:rsidRPr="00CE6D34">
        <w:rPr>
          <w:rFonts w:ascii="Arial" w:hAnsi="Arial" w:cs="Arial"/>
          <w:sz w:val="26"/>
          <w:szCs w:val="26"/>
        </w:rPr>
        <w:t xml:space="preserve"> EDY GARCÍA CORONADO</w:t>
      </w:r>
    </w:p>
    <w:p w14:paraId="6E957A97" w14:textId="77777777" w:rsidR="00EB4F19" w:rsidRPr="00CE6D34" w:rsidRDefault="00EB4F19" w:rsidP="00CE6D34">
      <w:pPr>
        <w:pStyle w:val="Sinespaciado"/>
        <w:jc w:val="center"/>
        <w:rPr>
          <w:rFonts w:ascii="Arial" w:hAnsi="Arial" w:cs="Arial"/>
          <w:sz w:val="26"/>
          <w:szCs w:val="26"/>
        </w:rPr>
      </w:pPr>
      <w:r w:rsidRPr="00CE6D34">
        <w:rPr>
          <w:rFonts w:ascii="Arial" w:hAnsi="Arial" w:cs="Arial"/>
          <w:sz w:val="26"/>
          <w:szCs w:val="26"/>
        </w:rPr>
        <w:t>SECRETARIO GENERAL DE ACUERDOS</w:t>
      </w:r>
    </w:p>
    <w:sectPr w:rsidR="00EB4F19" w:rsidRPr="00CE6D34" w:rsidSect="00A62593">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CF839" w14:textId="77777777" w:rsidR="00FE3D02" w:rsidRDefault="00FE3D02" w:rsidP="00EB4F19">
      <w:pPr>
        <w:spacing w:after="0" w:line="240" w:lineRule="auto"/>
      </w:pPr>
      <w:r>
        <w:separator/>
      </w:r>
    </w:p>
  </w:endnote>
  <w:endnote w:type="continuationSeparator" w:id="0">
    <w:p w14:paraId="3E232E93" w14:textId="77777777" w:rsidR="00FE3D02" w:rsidRDefault="00FE3D02" w:rsidP="00EB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556A07" w14:textId="77777777" w:rsidR="002830C6" w:rsidRDefault="002830C6">
    <w:pPr>
      <w:pStyle w:val="Piedepgina"/>
      <w:jc w:val="center"/>
    </w:pPr>
  </w:p>
  <w:p w14:paraId="61D156FF" w14:textId="77777777" w:rsidR="002830C6" w:rsidRDefault="002830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28B32" w14:textId="77777777" w:rsidR="00FE3D02" w:rsidRDefault="00FE3D02" w:rsidP="00EB4F19">
      <w:pPr>
        <w:spacing w:after="0" w:line="240" w:lineRule="auto"/>
      </w:pPr>
      <w:r>
        <w:separator/>
      </w:r>
    </w:p>
  </w:footnote>
  <w:footnote w:type="continuationSeparator" w:id="0">
    <w:p w14:paraId="1D22FC38" w14:textId="77777777" w:rsidR="00FE3D02" w:rsidRDefault="00FE3D02" w:rsidP="00EB4F19">
      <w:pPr>
        <w:spacing w:after="0" w:line="240" w:lineRule="auto"/>
      </w:pPr>
      <w:r>
        <w:continuationSeparator/>
      </w:r>
    </w:p>
  </w:footnote>
  <w:footnote w:id="1">
    <w:p w14:paraId="2FD65758" w14:textId="77777777" w:rsidR="002830C6" w:rsidRDefault="002830C6" w:rsidP="00822E23">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0B223F67" w14:textId="77777777" w:rsidR="002830C6" w:rsidRDefault="002830C6" w:rsidP="002D68D5">
      <w:pPr>
        <w:pStyle w:val="Textonotapie"/>
        <w:jc w:val="both"/>
      </w:pPr>
      <w:r>
        <w:rPr>
          <w:rStyle w:val="Refdenotaalpie"/>
        </w:rPr>
        <w:footnoteRef/>
      </w:r>
      <w:r>
        <w:t xml:space="preserve"> “</w:t>
      </w:r>
      <w:r>
        <w:rPr>
          <w:b/>
        </w:rPr>
        <w:t xml:space="preserve">ARTÍCULO 236.- </w:t>
      </w:r>
      <w:r>
        <w:t>Contra los acuerdos y resoluciones dictados por las salas unitarias de primera instancia, procede el recurso de revisión, cuyo conocimiento y resolución corresponde a la Sala Superior.</w:t>
      </w:r>
    </w:p>
    <w:p w14:paraId="3BE70585" w14:textId="77777777" w:rsidR="002830C6" w:rsidRDefault="002830C6" w:rsidP="002D68D5">
      <w:pPr>
        <w:pStyle w:val="Textonotapie"/>
        <w:jc w:val="both"/>
      </w:pPr>
      <w:r>
        <w:t xml:space="preserve">   Podrán ser impugnados por las partes, mediante recurso de revisión:</w:t>
      </w:r>
    </w:p>
    <w:p w14:paraId="28CB9483" w14:textId="77777777" w:rsidR="002830C6" w:rsidRDefault="002830C6" w:rsidP="002D68D5">
      <w:pPr>
        <w:pStyle w:val="Textonotapie"/>
        <w:jc w:val="both"/>
      </w:pPr>
      <w:r>
        <w:t xml:space="preserve">   …”</w:t>
      </w:r>
    </w:p>
  </w:footnote>
  <w:footnote w:id="3">
    <w:p w14:paraId="51A3D278" w14:textId="77777777" w:rsidR="002830C6" w:rsidRDefault="002830C6" w:rsidP="0097715B">
      <w:pPr>
        <w:pStyle w:val="Textonotapie"/>
        <w:jc w:val="both"/>
      </w:pPr>
      <w:r>
        <w:rPr>
          <w:rStyle w:val="Refdenotaalpie"/>
        </w:rPr>
        <w:footnoteRef/>
      </w:r>
      <w:r>
        <w:t xml:space="preserve"> “</w:t>
      </w:r>
      <w:r>
        <w:rPr>
          <w:b/>
        </w:rPr>
        <w:t xml:space="preserve">ARTÍCULO 203.- </w:t>
      </w:r>
      <w:r>
        <w:t>La valoración de las pruebas se hará de acuerdo con las siguiente reglas:</w:t>
      </w:r>
    </w:p>
    <w:p w14:paraId="14CE1B17" w14:textId="77777777" w:rsidR="002830C6" w:rsidRDefault="002830C6" w:rsidP="0097715B">
      <w:pPr>
        <w:pStyle w:val="Textonotapie"/>
        <w:jc w:val="both"/>
      </w:pPr>
      <w:r>
        <w:t xml:space="preserve">   I. Harán prueba plena la confesión expresa de las partes y los actos contenidos en documentos públicos, si en éstos últimos se contiene declaraciones de verdad o manifestaciones de hechos de particulares; y</w:t>
      </w:r>
    </w:p>
    <w:p w14:paraId="41F1FE7F" w14:textId="77777777" w:rsidR="002830C6" w:rsidRDefault="002830C6" w:rsidP="0097715B">
      <w:pPr>
        <w:pStyle w:val="Textonotapie"/>
        <w:jc w:val="both"/>
      </w:pPr>
      <w:r>
        <w:t xml:space="preserve">   …”</w:t>
      </w:r>
    </w:p>
  </w:footnote>
  <w:footnote w:id="4">
    <w:p w14:paraId="165F73BA" w14:textId="14253A3A" w:rsidR="00BA4854" w:rsidRDefault="00BA4854">
      <w:pPr>
        <w:pStyle w:val="Textonotapie"/>
      </w:pPr>
      <w:r>
        <w:rPr>
          <w:rStyle w:val="Refdenotaalpie"/>
        </w:rPr>
        <w:footnoteRef/>
      </w:r>
      <w:r>
        <w:t xml:space="preserve"> “</w:t>
      </w:r>
      <w:r>
        <w:rPr>
          <w:b/>
        </w:rPr>
        <w:t xml:space="preserve">ARTÍCULO 40.- </w:t>
      </w:r>
      <w:r>
        <w:t>…</w:t>
      </w:r>
    </w:p>
    <w:p w14:paraId="733781B5" w14:textId="1C559E95" w:rsidR="00BA4854" w:rsidRDefault="00BA4854">
      <w:pPr>
        <w:pStyle w:val="Textonotapie"/>
      </w:pPr>
      <w:r>
        <w:t xml:space="preserve">   </w:t>
      </w:r>
    </w:p>
    <w:p w14:paraId="3377F743" w14:textId="72CADD07" w:rsidR="00BA4854" w:rsidRDefault="00BA4854" w:rsidP="00BA4854">
      <w:pPr>
        <w:pStyle w:val="Textonotapie"/>
        <w:jc w:val="both"/>
      </w:pPr>
      <w:r>
        <w:t xml:space="preserve">   I…</w:t>
      </w:r>
    </w:p>
    <w:p w14:paraId="49046456" w14:textId="4C2BD1E9" w:rsidR="00BA4854" w:rsidRDefault="00BA4854" w:rsidP="00BA4854">
      <w:pPr>
        <w:pStyle w:val="Textonotapie"/>
        <w:jc w:val="both"/>
      </w:pPr>
      <w:r>
        <w:t xml:space="preserve">   Si durante el proceso de cualquier litigio se determinara la existencia de algún impedimento del servidor público municipal señalado como actor o responsable, o que el mismo dejara de prestar sus servicios para este municipio, será la Sindicatura en Procuración a través de su titular quien conocerá directamente del asunto;</w:t>
      </w:r>
    </w:p>
    <w:p w14:paraId="46768728" w14:textId="1357485B" w:rsidR="00BA4854" w:rsidRPr="00BA4854" w:rsidRDefault="00BA4854" w:rsidP="00BA4854">
      <w:pPr>
        <w:pStyle w:val="Textonotapie"/>
        <w:jc w:val="both"/>
      </w:pPr>
      <w:r>
        <w:t xml:space="preserve">   …”</w:t>
      </w:r>
    </w:p>
  </w:footnote>
  <w:footnote w:id="5">
    <w:p w14:paraId="702D329C" w14:textId="21F84828" w:rsidR="00A539A0" w:rsidRDefault="00A539A0">
      <w:pPr>
        <w:pStyle w:val="Textonotapie"/>
      </w:pPr>
      <w:r>
        <w:rPr>
          <w:rStyle w:val="Refdenotaalpie"/>
        </w:rPr>
        <w:footnoteRef/>
      </w:r>
      <w:r>
        <w:t xml:space="preserve"> </w:t>
      </w:r>
      <w:r>
        <w:rPr>
          <w:b/>
        </w:rPr>
        <w:t xml:space="preserve">ARTÍCULO 148.- </w:t>
      </w:r>
      <w:r>
        <w:t>…</w:t>
      </w:r>
    </w:p>
    <w:p w14:paraId="4CF4F3EF" w14:textId="5E1173DF" w:rsidR="00A539A0" w:rsidRDefault="00A539A0">
      <w:pPr>
        <w:pStyle w:val="Textonotapie"/>
      </w:pPr>
      <w:r>
        <w:t xml:space="preserve">   …</w:t>
      </w:r>
    </w:p>
    <w:p w14:paraId="5E970DDF" w14:textId="624E6FEA" w:rsidR="00A539A0" w:rsidRDefault="00A539A0" w:rsidP="00A539A0">
      <w:pPr>
        <w:pStyle w:val="Textonotapie"/>
        <w:jc w:val="both"/>
      </w:pPr>
      <w:r>
        <w:t xml:space="preserve">   Los particulares, las autoridades o los representantes de ambos, podrán designar autorizados que concurran a las audiencias con facultades para rendir pruebas y alegar e interponer recursos, así como para presentar todo tipo de promociones que no se refieran a las fracciones que se enumeran en el siguiente párrafo, siempre que tengan cédula de licenciado en Derecho legalmente expedida por la autoridad educativa competente, en caso contrario únicamente podrían imponerse de los autos y recibir notificaciones.</w:t>
      </w:r>
    </w:p>
    <w:p w14:paraId="78FAC240" w14:textId="4289A985" w:rsidR="00A539A0" w:rsidRPr="00A539A0" w:rsidRDefault="00A539A0">
      <w:pPr>
        <w:pStyle w:val="Textonotapie"/>
      </w:pPr>
      <w:r>
        <w:t xml:space="preserve">   …”</w:t>
      </w:r>
    </w:p>
  </w:footnote>
  <w:footnote w:id="6">
    <w:p w14:paraId="557EC165" w14:textId="0544E548" w:rsidR="00C866A4" w:rsidRDefault="00C866A4" w:rsidP="00C866A4">
      <w:pPr>
        <w:pStyle w:val="Textonotapie"/>
        <w:jc w:val="both"/>
      </w:pPr>
      <w:r>
        <w:rPr>
          <w:rStyle w:val="Refdenotaalpie"/>
        </w:rPr>
        <w:footnoteRef/>
      </w:r>
      <w:r>
        <w:t xml:space="preserve"> “</w:t>
      </w:r>
      <w:r>
        <w:rPr>
          <w:b/>
        </w:rPr>
        <w:t xml:space="preserve">ARTÍCULO 236.- </w:t>
      </w:r>
      <w:r w:rsidR="003B4DD6">
        <w:t>…</w:t>
      </w:r>
    </w:p>
    <w:p w14:paraId="7ACE2238" w14:textId="29D81285" w:rsidR="00C866A4" w:rsidRDefault="00C866A4" w:rsidP="00C866A4">
      <w:pPr>
        <w:pStyle w:val="Textonotapie"/>
        <w:jc w:val="both"/>
      </w:pPr>
      <w:r>
        <w:t xml:space="preserve">   Podrán ser impugnados por las partes, mediante recurso de revisión;</w:t>
      </w:r>
    </w:p>
    <w:p w14:paraId="20486977" w14:textId="77777777" w:rsidR="00C866A4" w:rsidRDefault="00C866A4" w:rsidP="00C866A4">
      <w:pPr>
        <w:pStyle w:val="Textonotapie"/>
        <w:jc w:val="both"/>
      </w:pPr>
      <w:r>
        <w:t xml:space="preserve">   …</w:t>
      </w:r>
    </w:p>
    <w:p w14:paraId="67BD33CF" w14:textId="77777777" w:rsidR="00C866A4" w:rsidRDefault="00C866A4" w:rsidP="00C866A4">
      <w:pPr>
        <w:pStyle w:val="Textonotapie"/>
        <w:jc w:val="both"/>
      </w:pPr>
      <w:r>
        <w:t xml:space="preserve">   VII. Las sentencias que decidan la cuestión planteada;</w:t>
      </w:r>
    </w:p>
    <w:p w14:paraId="5103B913" w14:textId="58D14370" w:rsidR="00C866A4" w:rsidRDefault="00C866A4" w:rsidP="00C866A4">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ABBEAF6" w14:textId="77777777" w:rsidR="002830C6" w:rsidRDefault="00141A34">
        <w:pPr>
          <w:pStyle w:val="Encabezado"/>
          <w:jc w:val="center"/>
        </w:pPr>
        <w:r>
          <w:rPr>
            <w:noProof/>
          </w:rPr>
          <w:pict w14:anchorId="79444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2830C6">
          <w:fldChar w:fldCharType="begin"/>
        </w:r>
        <w:r w:rsidR="002830C6">
          <w:instrText>PAGE   \* MERGEFORMAT</w:instrText>
        </w:r>
        <w:r w:rsidR="002830C6">
          <w:fldChar w:fldCharType="separate"/>
        </w:r>
        <w:r w:rsidRPr="00141A34">
          <w:rPr>
            <w:noProof/>
            <w:lang w:val="es-ES"/>
          </w:rPr>
          <w:t>8</w:t>
        </w:r>
        <w:r w:rsidR="002830C6">
          <w:rPr>
            <w:noProof/>
            <w:lang w:val="es-ES"/>
          </w:rPr>
          <w:fldChar w:fldCharType="end"/>
        </w:r>
      </w:p>
    </w:sdtContent>
  </w:sdt>
  <w:p w14:paraId="66318ECB" w14:textId="77777777" w:rsidR="002830C6" w:rsidRDefault="002830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7FA5F" w14:textId="77777777" w:rsidR="002830C6" w:rsidRDefault="00141A34">
    <w:pPr>
      <w:pStyle w:val="Encabezado"/>
      <w:jc w:val="center"/>
    </w:pPr>
    <w:r>
      <w:rPr>
        <w:noProof/>
      </w:rPr>
      <w:pict w14:anchorId="4C7FA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830C6">
          <w:fldChar w:fldCharType="begin"/>
        </w:r>
        <w:r w:rsidR="002830C6">
          <w:instrText>PAGE   \* MERGEFORMAT</w:instrText>
        </w:r>
        <w:r w:rsidR="002830C6">
          <w:fldChar w:fldCharType="separate"/>
        </w:r>
        <w:r w:rsidRPr="00141A34">
          <w:rPr>
            <w:noProof/>
            <w:lang w:val="es-ES"/>
          </w:rPr>
          <w:t>7</w:t>
        </w:r>
        <w:r w:rsidR="002830C6">
          <w:rPr>
            <w:noProof/>
            <w:lang w:val="es-ES"/>
          </w:rPr>
          <w:fldChar w:fldCharType="end"/>
        </w:r>
      </w:sdtContent>
    </w:sdt>
  </w:p>
  <w:p w14:paraId="05CCEEE0" w14:textId="478750CC" w:rsidR="002830C6" w:rsidRDefault="00141A34" w:rsidP="009726A0">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D33780E" wp14:editId="2A9171AD">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89496B8" w14:textId="77777777" w:rsidR="00141A34" w:rsidRDefault="00141A34" w:rsidP="00141A3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33780E"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789496B8" w14:textId="77777777" w:rsidR="00141A34" w:rsidRDefault="00141A34" w:rsidP="00141A3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830C6">
      <w:rPr>
        <w:noProof/>
        <w:sz w:val="22"/>
        <w:szCs w:val="22"/>
        <w:lang w:eastAsia="es-MX"/>
      </w:rPr>
      <mc:AlternateContent>
        <mc:Choice Requires="wpg">
          <w:drawing>
            <wp:anchor distT="0" distB="0" distL="114300" distR="114300" simplePos="0" relativeHeight="251659264" behindDoc="0" locked="0" layoutInCell="1" allowOverlap="1" wp14:anchorId="28C6C71A" wp14:editId="6CD0ED82">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6BAF69"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DE530" w14:textId="77777777" w:rsidR="002830C6" w:rsidRDefault="00141A34">
    <w:pPr>
      <w:pStyle w:val="Encabezado"/>
    </w:pPr>
    <w:r>
      <w:rPr>
        <w:noProof/>
      </w:rPr>
      <w:pict w14:anchorId="57B30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61709"/>
    <w:multiLevelType w:val="hybridMultilevel"/>
    <w:tmpl w:val="EAB81574"/>
    <w:lvl w:ilvl="0" w:tplc="0734B930">
      <w:start w:val="1"/>
      <w:numFmt w:val="upperRoman"/>
      <w:lvlText w:val="%1."/>
      <w:lvlJc w:val="left"/>
      <w:pPr>
        <w:ind w:left="1288" w:hanging="720"/>
      </w:pPr>
    </w:lvl>
    <w:lvl w:ilvl="1" w:tplc="080A0019">
      <w:start w:val="1"/>
      <w:numFmt w:val="lowerLetter"/>
      <w:lvlText w:val="%2."/>
      <w:lvlJc w:val="left"/>
      <w:pPr>
        <w:ind w:left="1648" w:hanging="360"/>
      </w:pPr>
    </w:lvl>
    <w:lvl w:ilvl="2" w:tplc="080A001B">
      <w:start w:val="1"/>
      <w:numFmt w:val="lowerRoman"/>
      <w:lvlText w:val="%3."/>
      <w:lvlJc w:val="right"/>
      <w:pPr>
        <w:ind w:left="2368" w:hanging="180"/>
      </w:pPr>
    </w:lvl>
    <w:lvl w:ilvl="3" w:tplc="080A000F">
      <w:start w:val="1"/>
      <w:numFmt w:val="decimal"/>
      <w:lvlText w:val="%4."/>
      <w:lvlJc w:val="left"/>
      <w:pPr>
        <w:ind w:left="3088" w:hanging="360"/>
      </w:pPr>
    </w:lvl>
    <w:lvl w:ilvl="4" w:tplc="080A0019">
      <w:start w:val="1"/>
      <w:numFmt w:val="lowerLetter"/>
      <w:lvlText w:val="%5."/>
      <w:lvlJc w:val="left"/>
      <w:pPr>
        <w:ind w:left="3808" w:hanging="360"/>
      </w:pPr>
    </w:lvl>
    <w:lvl w:ilvl="5" w:tplc="080A001B">
      <w:start w:val="1"/>
      <w:numFmt w:val="lowerRoman"/>
      <w:lvlText w:val="%6."/>
      <w:lvlJc w:val="right"/>
      <w:pPr>
        <w:ind w:left="4528" w:hanging="180"/>
      </w:pPr>
    </w:lvl>
    <w:lvl w:ilvl="6" w:tplc="080A000F">
      <w:start w:val="1"/>
      <w:numFmt w:val="decimal"/>
      <w:lvlText w:val="%7."/>
      <w:lvlJc w:val="left"/>
      <w:pPr>
        <w:ind w:left="5248" w:hanging="360"/>
      </w:pPr>
    </w:lvl>
    <w:lvl w:ilvl="7" w:tplc="080A0019">
      <w:start w:val="1"/>
      <w:numFmt w:val="lowerLetter"/>
      <w:lvlText w:val="%8."/>
      <w:lvlJc w:val="left"/>
      <w:pPr>
        <w:ind w:left="5968" w:hanging="360"/>
      </w:pPr>
    </w:lvl>
    <w:lvl w:ilvl="8" w:tplc="080A001B">
      <w:start w:val="1"/>
      <w:numFmt w:val="lowerRoman"/>
      <w:lvlText w:val="%9."/>
      <w:lvlJc w:val="right"/>
      <w:pPr>
        <w:ind w:left="66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F19"/>
    <w:rsid w:val="000266CB"/>
    <w:rsid w:val="00056E77"/>
    <w:rsid w:val="000A43EE"/>
    <w:rsid w:val="000C38A0"/>
    <w:rsid w:val="000F0A91"/>
    <w:rsid w:val="00114F94"/>
    <w:rsid w:val="00141A34"/>
    <w:rsid w:val="00176B99"/>
    <w:rsid w:val="001A0683"/>
    <w:rsid w:val="002109A7"/>
    <w:rsid w:val="0025575E"/>
    <w:rsid w:val="00274591"/>
    <w:rsid w:val="002830C6"/>
    <w:rsid w:val="002842F2"/>
    <w:rsid w:val="00286C9F"/>
    <w:rsid w:val="002D68D5"/>
    <w:rsid w:val="002F17D0"/>
    <w:rsid w:val="002F24FA"/>
    <w:rsid w:val="002F3266"/>
    <w:rsid w:val="00311C78"/>
    <w:rsid w:val="00331C9B"/>
    <w:rsid w:val="00354A8C"/>
    <w:rsid w:val="00383EE7"/>
    <w:rsid w:val="00394B18"/>
    <w:rsid w:val="00396A89"/>
    <w:rsid w:val="003A3C15"/>
    <w:rsid w:val="003B4DD6"/>
    <w:rsid w:val="003C1DB2"/>
    <w:rsid w:val="003C4BF3"/>
    <w:rsid w:val="003D0EEB"/>
    <w:rsid w:val="003E515E"/>
    <w:rsid w:val="0042151C"/>
    <w:rsid w:val="0044226D"/>
    <w:rsid w:val="00447F8E"/>
    <w:rsid w:val="00450FCA"/>
    <w:rsid w:val="00462587"/>
    <w:rsid w:val="00471433"/>
    <w:rsid w:val="00491F95"/>
    <w:rsid w:val="004C5686"/>
    <w:rsid w:val="004D34F4"/>
    <w:rsid w:val="004E66D6"/>
    <w:rsid w:val="005146B1"/>
    <w:rsid w:val="0052150F"/>
    <w:rsid w:val="00525AD0"/>
    <w:rsid w:val="005269B1"/>
    <w:rsid w:val="0055435F"/>
    <w:rsid w:val="00557633"/>
    <w:rsid w:val="005913CD"/>
    <w:rsid w:val="005A5EB4"/>
    <w:rsid w:val="005B2757"/>
    <w:rsid w:val="005B6EBB"/>
    <w:rsid w:val="005D42B5"/>
    <w:rsid w:val="005E3A93"/>
    <w:rsid w:val="005F1387"/>
    <w:rsid w:val="00631F06"/>
    <w:rsid w:val="00691A87"/>
    <w:rsid w:val="006A37C0"/>
    <w:rsid w:val="006C6D9A"/>
    <w:rsid w:val="006D0911"/>
    <w:rsid w:val="006D3B57"/>
    <w:rsid w:val="00702633"/>
    <w:rsid w:val="00717452"/>
    <w:rsid w:val="007724BB"/>
    <w:rsid w:val="00776AD3"/>
    <w:rsid w:val="007A08BD"/>
    <w:rsid w:val="00813167"/>
    <w:rsid w:val="00822E23"/>
    <w:rsid w:val="00837471"/>
    <w:rsid w:val="00844E6C"/>
    <w:rsid w:val="00856647"/>
    <w:rsid w:val="008A41A3"/>
    <w:rsid w:val="008C634E"/>
    <w:rsid w:val="008F0436"/>
    <w:rsid w:val="00911B8E"/>
    <w:rsid w:val="00915A22"/>
    <w:rsid w:val="0093780E"/>
    <w:rsid w:val="0094216B"/>
    <w:rsid w:val="00971FC1"/>
    <w:rsid w:val="009726A0"/>
    <w:rsid w:val="00975052"/>
    <w:rsid w:val="0097715B"/>
    <w:rsid w:val="009A2300"/>
    <w:rsid w:val="009A2E8A"/>
    <w:rsid w:val="009A4F1D"/>
    <w:rsid w:val="009A5B95"/>
    <w:rsid w:val="009D3DB1"/>
    <w:rsid w:val="009E31A2"/>
    <w:rsid w:val="00A10428"/>
    <w:rsid w:val="00A228A5"/>
    <w:rsid w:val="00A51F13"/>
    <w:rsid w:val="00A533A1"/>
    <w:rsid w:val="00A539A0"/>
    <w:rsid w:val="00A62593"/>
    <w:rsid w:val="00A72158"/>
    <w:rsid w:val="00A950F0"/>
    <w:rsid w:val="00A97D0B"/>
    <w:rsid w:val="00AC2A08"/>
    <w:rsid w:val="00AE080D"/>
    <w:rsid w:val="00B10EA1"/>
    <w:rsid w:val="00B223D7"/>
    <w:rsid w:val="00B33EE2"/>
    <w:rsid w:val="00B52B99"/>
    <w:rsid w:val="00B94BDA"/>
    <w:rsid w:val="00BA4854"/>
    <w:rsid w:val="00BA6113"/>
    <w:rsid w:val="00BB16AF"/>
    <w:rsid w:val="00BC20DA"/>
    <w:rsid w:val="00BD2BF7"/>
    <w:rsid w:val="00C655D1"/>
    <w:rsid w:val="00C673E3"/>
    <w:rsid w:val="00C866A4"/>
    <w:rsid w:val="00C93DFD"/>
    <w:rsid w:val="00CA3641"/>
    <w:rsid w:val="00CE697B"/>
    <w:rsid w:val="00CE6D34"/>
    <w:rsid w:val="00D056E9"/>
    <w:rsid w:val="00D671F3"/>
    <w:rsid w:val="00D85FF1"/>
    <w:rsid w:val="00DA651F"/>
    <w:rsid w:val="00DB4DA9"/>
    <w:rsid w:val="00DB5688"/>
    <w:rsid w:val="00DD6E8D"/>
    <w:rsid w:val="00DF6F35"/>
    <w:rsid w:val="00E13740"/>
    <w:rsid w:val="00E613DA"/>
    <w:rsid w:val="00E95801"/>
    <w:rsid w:val="00EB4F19"/>
    <w:rsid w:val="00EC7E2B"/>
    <w:rsid w:val="00ED2DD2"/>
    <w:rsid w:val="00ED4F1A"/>
    <w:rsid w:val="00F14DF0"/>
    <w:rsid w:val="00F81C0D"/>
    <w:rsid w:val="00FB40F1"/>
    <w:rsid w:val="00FB4EA5"/>
    <w:rsid w:val="00FD3BB2"/>
    <w:rsid w:val="00FD6C13"/>
    <w:rsid w:val="00FE3D02"/>
    <w:rsid w:val="00FF16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0C4F6"/>
  <w15:chartTrackingRefBased/>
  <w15:docId w15:val="{BADDB83A-7F52-4A81-8BE2-D9C3A62D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F1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EB4F1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EB4F1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B4F1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EB4F1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EB4F19"/>
    <w:rPr>
      <w:rFonts w:eastAsiaTheme="minorEastAsia"/>
      <w:sz w:val="20"/>
      <w:szCs w:val="20"/>
      <w:lang w:eastAsia="es-MX"/>
    </w:rPr>
  </w:style>
  <w:style w:type="character" w:styleId="Refdenotaalpie">
    <w:name w:val="footnote reference"/>
    <w:basedOn w:val="Fuentedeprrafopredeter"/>
    <w:uiPriority w:val="99"/>
    <w:semiHidden/>
    <w:unhideWhenUsed/>
    <w:rsid w:val="00EB4F19"/>
    <w:rPr>
      <w:vertAlign w:val="superscript"/>
    </w:rPr>
  </w:style>
  <w:style w:type="paragraph" w:styleId="Piedepgina">
    <w:name w:val="footer"/>
    <w:basedOn w:val="Normal"/>
    <w:link w:val="PiedepginaCar"/>
    <w:uiPriority w:val="99"/>
    <w:unhideWhenUsed/>
    <w:rsid w:val="00EB4F1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EB4F19"/>
    <w:rPr>
      <w:rFonts w:eastAsiaTheme="minorEastAsia"/>
      <w:lang w:eastAsia="es-MX"/>
    </w:rPr>
  </w:style>
  <w:style w:type="paragraph" w:styleId="Prrafodelista">
    <w:name w:val="List Paragraph"/>
    <w:basedOn w:val="Normal"/>
    <w:uiPriority w:val="34"/>
    <w:qFormat/>
    <w:rsid w:val="00822E23"/>
    <w:pPr>
      <w:spacing w:after="200" w:line="276" w:lineRule="auto"/>
      <w:ind w:left="720"/>
      <w:contextualSpacing/>
    </w:pPr>
    <w:rPr>
      <w:lang w:val="es-ES"/>
    </w:rPr>
  </w:style>
  <w:style w:type="paragraph" w:styleId="Sinespaciado">
    <w:name w:val="No Spacing"/>
    <w:uiPriority w:val="1"/>
    <w:qFormat/>
    <w:rsid w:val="00FF1606"/>
    <w:pPr>
      <w:spacing w:after="0" w:line="240" w:lineRule="auto"/>
    </w:pPr>
  </w:style>
  <w:style w:type="paragraph" w:styleId="NormalWeb">
    <w:name w:val="Normal (Web)"/>
    <w:basedOn w:val="Normal"/>
    <w:uiPriority w:val="99"/>
    <w:unhideWhenUsed/>
    <w:rsid w:val="00A228A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529128">
      <w:bodyDiv w:val="1"/>
      <w:marLeft w:val="0"/>
      <w:marRight w:val="0"/>
      <w:marTop w:val="0"/>
      <w:marBottom w:val="0"/>
      <w:divBdr>
        <w:top w:val="none" w:sz="0" w:space="0" w:color="auto"/>
        <w:left w:val="none" w:sz="0" w:space="0" w:color="auto"/>
        <w:bottom w:val="none" w:sz="0" w:space="0" w:color="auto"/>
        <w:right w:val="none" w:sz="0" w:space="0" w:color="auto"/>
      </w:divBdr>
    </w:div>
    <w:div w:id="680863873">
      <w:bodyDiv w:val="1"/>
      <w:marLeft w:val="0"/>
      <w:marRight w:val="0"/>
      <w:marTop w:val="0"/>
      <w:marBottom w:val="0"/>
      <w:divBdr>
        <w:top w:val="none" w:sz="0" w:space="0" w:color="auto"/>
        <w:left w:val="none" w:sz="0" w:space="0" w:color="auto"/>
        <w:bottom w:val="none" w:sz="0" w:space="0" w:color="auto"/>
        <w:right w:val="none" w:sz="0" w:space="0" w:color="auto"/>
      </w:divBdr>
    </w:div>
    <w:div w:id="160009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9406F-B2E5-4CE1-93E8-FAC74DEEA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2522</Words>
  <Characters>13877</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14</cp:revision>
  <cp:lastPrinted>2022-09-06T21:23:00Z</cp:lastPrinted>
  <dcterms:created xsi:type="dcterms:W3CDTF">2022-09-02T22:25:00Z</dcterms:created>
  <dcterms:modified xsi:type="dcterms:W3CDTF">2023-02-17T19:38:00Z</dcterms:modified>
</cp:coreProperties>
</file>