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9D9" w:rsidRPr="00327C48" w:rsidRDefault="006559D9" w:rsidP="006559D9">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PRIMERA SALA UNITARIA DE PRIMERA INSTANCIA DEL TRIBUNAL DE JUSTICIA ADMINISTRATIVA DEL ESTADO DE OAXACA.</w:t>
      </w:r>
    </w:p>
    <w:p w:rsidR="006559D9" w:rsidRPr="00327C48" w:rsidRDefault="006559D9" w:rsidP="006559D9">
      <w:pPr>
        <w:pStyle w:val="Encabezado"/>
        <w:ind w:left="4248"/>
        <w:jc w:val="both"/>
        <w:rPr>
          <w:rFonts w:ascii="Arial" w:hAnsi="Arial" w:cs="Arial"/>
          <w:b/>
          <w:sz w:val="26"/>
          <w:szCs w:val="26"/>
        </w:rPr>
      </w:pPr>
    </w:p>
    <w:p w:rsidR="006559D9" w:rsidRPr="00327C48" w:rsidRDefault="006559D9" w:rsidP="006559D9">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C249FF">
        <w:rPr>
          <w:rFonts w:ascii="Arial" w:hAnsi="Arial" w:cs="Arial"/>
          <w:b/>
          <w:sz w:val="26"/>
          <w:szCs w:val="26"/>
        </w:rPr>
        <w:t>459/2016</w:t>
      </w:r>
    </w:p>
    <w:p w:rsidR="006559D9" w:rsidRPr="00327C48" w:rsidRDefault="006559D9" w:rsidP="006559D9">
      <w:pPr>
        <w:pStyle w:val="Encabezado"/>
        <w:tabs>
          <w:tab w:val="clear" w:pos="4419"/>
          <w:tab w:val="center" w:pos="8931"/>
        </w:tabs>
        <w:jc w:val="both"/>
        <w:rPr>
          <w:rFonts w:ascii="Arial" w:hAnsi="Arial" w:cs="Arial"/>
          <w:b/>
          <w:sz w:val="26"/>
          <w:szCs w:val="26"/>
        </w:rPr>
      </w:pPr>
    </w:p>
    <w:p w:rsidR="006559D9" w:rsidRPr="00327C48" w:rsidRDefault="006559D9" w:rsidP="006559D9">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ACTOR:</w:t>
      </w:r>
      <w:r>
        <w:rPr>
          <w:rFonts w:ascii="Arial" w:hAnsi="Arial" w:cs="Arial"/>
          <w:b/>
          <w:sz w:val="26"/>
          <w:szCs w:val="26"/>
        </w:rPr>
        <w:t xml:space="preserve"> </w:t>
      </w:r>
      <w:r w:rsidR="00E11796">
        <w:rPr>
          <w:rFonts w:ascii="Arial" w:hAnsi="Arial" w:cs="Arial"/>
          <w:sz w:val="24"/>
          <w:szCs w:val="24"/>
        </w:rPr>
        <w:t>**********</w:t>
      </w:r>
    </w:p>
    <w:p w:rsidR="006559D9" w:rsidRPr="00327C48" w:rsidRDefault="006559D9" w:rsidP="006559D9">
      <w:pPr>
        <w:pStyle w:val="Encabezado"/>
        <w:ind w:left="4248"/>
        <w:jc w:val="both"/>
        <w:rPr>
          <w:rFonts w:ascii="Arial" w:hAnsi="Arial" w:cs="Arial"/>
          <w:b/>
          <w:sz w:val="26"/>
          <w:szCs w:val="26"/>
        </w:rPr>
      </w:pPr>
    </w:p>
    <w:p w:rsidR="006559D9" w:rsidRPr="00327C48" w:rsidRDefault="006559D9" w:rsidP="00BD1DAE">
      <w:pPr>
        <w:pStyle w:val="Encabezado"/>
        <w:tabs>
          <w:tab w:val="clear" w:pos="4419"/>
          <w:tab w:val="clear" w:pos="8838"/>
          <w:tab w:val="center" w:pos="-1418"/>
        </w:tabs>
        <w:ind w:left="3402"/>
        <w:rPr>
          <w:rFonts w:ascii="Arial" w:hAnsi="Arial" w:cs="Arial"/>
          <w:b/>
          <w:sz w:val="26"/>
          <w:szCs w:val="26"/>
        </w:rPr>
      </w:pPr>
      <w:r w:rsidRPr="00327C48">
        <w:rPr>
          <w:rFonts w:ascii="Arial" w:hAnsi="Arial" w:cs="Arial"/>
          <w:b/>
          <w:sz w:val="26"/>
          <w:szCs w:val="26"/>
        </w:rPr>
        <w:t xml:space="preserve">DEMANDADO: </w:t>
      </w:r>
      <w:r w:rsidR="00C249FF">
        <w:rPr>
          <w:rFonts w:ascii="Arial" w:hAnsi="Arial" w:cs="Arial"/>
          <w:b/>
          <w:sz w:val="26"/>
          <w:szCs w:val="26"/>
        </w:rPr>
        <w:t xml:space="preserve">PRESIDENTE MUNICIPAL CONSTITUCIONAL y SÍNDICO MUNICIPAL AMBOS DE LA VILLA DE ZAACHILA, </w:t>
      </w:r>
      <w:r>
        <w:rPr>
          <w:rFonts w:ascii="Arial" w:hAnsi="Arial" w:cs="Arial"/>
          <w:b/>
          <w:sz w:val="26"/>
          <w:szCs w:val="26"/>
        </w:rPr>
        <w:t>OAXACA</w:t>
      </w:r>
      <w:r w:rsidRPr="00327C48">
        <w:rPr>
          <w:rFonts w:ascii="Arial" w:hAnsi="Arial" w:cs="Arial"/>
          <w:b/>
          <w:sz w:val="26"/>
          <w:szCs w:val="26"/>
        </w:rPr>
        <w:t>.</w:t>
      </w:r>
    </w:p>
    <w:p w:rsidR="006559D9" w:rsidRPr="00327C48" w:rsidRDefault="006559D9" w:rsidP="006559D9">
      <w:pPr>
        <w:pStyle w:val="Encabezado"/>
        <w:tabs>
          <w:tab w:val="clear" w:pos="4419"/>
          <w:tab w:val="clear" w:pos="8838"/>
          <w:tab w:val="center" w:pos="-1418"/>
        </w:tabs>
        <w:ind w:left="3540"/>
        <w:jc w:val="both"/>
        <w:rPr>
          <w:rFonts w:ascii="Arial" w:hAnsi="Arial" w:cs="Arial"/>
          <w:b/>
          <w:sz w:val="26"/>
          <w:szCs w:val="26"/>
        </w:rPr>
      </w:pPr>
    </w:p>
    <w:p w:rsidR="006559D9" w:rsidRPr="00327C48" w:rsidRDefault="006559D9" w:rsidP="00A72808">
      <w:pPr>
        <w:pStyle w:val="Encabezado"/>
        <w:tabs>
          <w:tab w:val="clear" w:pos="4419"/>
          <w:tab w:val="clear" w:pos="8838"/>
          <w:tab w:val="center" w:pos="-1418"/>
        </w:tabs>
        <w:ind w:left="3402"/>
        <w:rPr>
          <w:rFonts w:ascii="Arial" w:hAnsi="Arial" w:cs="Arial"/>
          <w:b/>
          <w:sz w:val="26"/>
          <w:szCs w:val="26"/>
        </w:rPr>
      </w:pPr>
      <w:r w:rsidRPr="00327C48">
        <w:rPr>
          <w:rFonts w:ascii="Arial" w:hAnsi="Arial" w:cs="Arial"/>
          <w:b/>
          <w:sz w:val="26"/>
          <w:szCs w:val="26"/>
        </w:rPr>
        <w:t xml:space="preserve">MAGISTRADO. </w:t>
      </w:r>
      <w:r w:rsidR="00BD1DAE">
        <w:rPr>
          <w:rFonts w:ascii="Arial" w:hAnsi="Arial" w:cs="Arial"/>
          <w:b/>
          <w:sz w:val="26"/>
          <w:szCs w:val="26"/>
        </w:rPr>
        <w:t xml:space="preserve">MAESTRO </w:t>
      </w:r>
      <w:r w:rsidRPr="00327C48">
        <w:rPr>
          <w:rFonts w:ascii="Arial" w:hAnsi="Arial" w:cs="Arial"/>
          <w:b/>
          <w:sz w:val="26"/>
          <w:szCs w:val="26"/>
        </w:rPr>
        <w:t>ENRIQUE PACHECO MARTÍNEZ.</w:t>
      </w:r>
    </w:p>
    <w:p w:rsidR="006559D9" w:rsidRPr="00327C48" w:rsidRDefault="006559D9" w:rsidP="006559D9">
      <w:pPr>
        <w:pStyle w:val="Encabezado"/>
        <w:tabs>
          <w:tab w:val="clear" w:pos="4419"/>
          <w:tab w:val="clear" w:pos="8838"/>
          <w:tab w:val="center" w:pos="-1418"/>
        </w:tabs>
        <w:ind w:left="3540"/>
        <w:jc w:val="both"/>
        <w:rPr>
          <w:rFonts w:ascii="Arial" w:hAnsi="Arial" w:cs="Arial"/>
          <w:b/>
          <w:sz w:val="26"/>
          <w:szCs w:val="26"/>
        </w:rPr>
      </w:pPr>
    </w:p>
    <w:p w:rsidR="006559D9" w:rsidRPr="00327C48" w:rsidRDefault="006559D9" w:rsidP="00A72808">
      <w:pPr>
        <w:pStyle w:val="Encabezado"/>
        <w:tabs>
          <w:tab w:val="clear" w:pos="4419"/>
          <w:tab w:val="clear" w:pos="8838"/>
          <w:tab w:val="center" w:pos="-1418"/>
        </w:tabs>
        <w:ind w:left="3402"/>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sidR="00B711DF">
        <w:rPr>
          <w:rFonts w:ascii="Arial" w:hAnsi="Arial" w:cs="Arial"/>
          <w:b/>
          <w:sz w:val="26"/>
          <w:szCs w:val="26"/>
        </w:rPr>
        <w:t xml:space="preserve">LICENCIADO </w:t>
      </w:r>
      <w:r w:rsidR="00BD1DAE">
        <w:rPr>
          <w:rFonts w:ascii="Arial" w:hAnsi="Arial" w:cs="Arial"/>
          <w:b/>
          <w:sz w:val="26"/>
          <w:szCs w:val="26"/>
        </w:rPr>
        <w:t>RENATO GABRIEL IBÁ</w:t>
      </w:r>
      <w:r w:rsidR="00A32C00">
        <w:rPr>
          <w:rFonts w:ascii="Arial" w:hAnsi="Arial" w:cs="Arial"/>
          <w:b/>
          <w:sz w:val="26"/>
          <w:szCs w:val="26"/>
        </w:rPr>
        <w:t>ÑEZ CASTELLANOS.</w:t>
      </w:r>
    </w:p>
    <w:p w:rsidR="006559D9" w:rsidRDefault="006559D9" w:rsidP="006559D9">
      <w:pPr>
        <w:spacing w:after="0" w:line="360" w:lineRule="auto"/>
        <w:jc w:val="both"/>
        <w:rPr>
          <w:rFonts w:ascii="Arial" w:hAnsi="Arial" w:cs="Arial"/>
          <w:b/>
          <w:sz w:val="26"/>
          <w:szCs w:val="26"/>
        </w:rPr>
      </w:pPr>
    </w:p>
    <w:p w:rsidR="006559D9" w:rsidRPr="009B59DB" w:rsidRDefault="006559D9" w:rsidP="006559D9">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A72808">
        <w:rPr>
          <w:rFonts w:ascii="Arial" w:hAnsi="Arial" w:cs="Arial"/>
          <w:b/>
          <w:sz w:val="26"/>
          <w:szCs w:val="26"/>
        </w:rPr>
        <w:t xml:space="preserve">22 </w:t>
      </w:r>
      <w:r w:rsidR="00D50847">
        <w:rPr>
          <w:rFonts w:ascii="Arial" w:hAnsi="Arial" w:cs="Arial"/>
          <w:b/>
          <w:sz w:val="26"/>
          <w:szCs w:val="26"/>
        </w:rPr>
        <w:t xml:space="preserve">VEINTIDÓS </w:t>
      </w:r>
      <w:r w:rsidR="006819CD">
        <w:rPr>
          <w:rFonts w:ascii="Arial" w:hAnsi="Arial" w:cs="Arial"/>
          <w:b/>
          <w:sz w:val="26"/>
          <w:szCs w:val="26"/>
        </w:rPr>
        <w:t xml:space="preserve">DE </w:t>
      </w:r>
      <w:r w:rsidR="00C249FF">
        <w:rPr>
          <w:rFonts w:ascii="Arial" w:hAnsi="Arial" w:cs="Arial"/>
          <w:b/>
          <w:sz w:val="26"/>
          <w:szCs w:val="26"/>
        </w:rPr>
        <w:t>MARZO</w:t>
      </w:r>
      <w:r>
        <w:rPr>
          <w:rFonts w:ascii="Arial" w:hAnsi="Arial" w:cs="Arial"/>
          <w:b/>
          <w:sz w:val="26"/>
          <w:szCs w:val="26"/>
        </w:rPr>
        <w:t xml:space="preserve"> D</w:t>
      </w:r>
      <w:r w:rsidRPr="009B59DB">
        <w:rPr>
          <w:rFonts w:ascii="Arial" w:hAnsi="Arial" w:cs="Arial"/>
          <w:b/>
          <w:sz w:val="26"/>
          <w:szCs w:val="26"/>
        </w:rPr>
        <w:t xml:space="preserve">E </w:t>
      </w:r>
      <w:r w:rsidR="00C249FF">
        <w:rPr>
          <w:rFonts w:ascii="Arial" w:hAnsi="Arial" w:cs="Arial"/>
          <w:b/>
          <w:sz w:val="26"/>
          <w:szCs w:val="26"/>
        </w:rPr>
        <w:t xml:space="preserve">2021 </w:t>
      </w:r>
      <w:r w:rsidRPr="009B59DB">
        <w:rPr>
          <w:rFonts w:ascii="Arial" w:hAnsi="Arial" w:cs="Arial"/>
          <w:b/>
          <w:sz w:val="26"/>
          <w:szCs w:val="26"/>
        </w:rPr>
        <w:t xml:space="preserve">DOS MIL </w:t>
      </w:r>
      <w:r>
        <w:rPr>
          <w:rFonts w:ascii="Arial" w:hAnsi="Arial" w:cs="Arial"/>
          <w:b/>
          <w:sz w:val="26"/>
          <w:szCs w:val="26"/>
        </w:rPr>
        <w:t>VEINTIUNO</w:t>
      </w:r>
      <w:r w:rsidRPr="009B59DB">
        <w:rPr>
          <w:rFonts w:ascii="Arial" w:hAnsi="Arial" w:cs="Arial"/>
          <w:b/>
          <w:sz w:val="26"/>
          <w:szCs w:val="26"/>
        </w:rPr>
        <w:t xml:space="preserve">.- - - - - - - - - - - - - - - - - - - - - - - - - - - - - - - - - - - - - </w:t>
      </w:r>
    </w:p>
    <w:p w:rsidR="001823EE" w:rsidRPr="009B59DB" w:rsidRDefault="006559D9" w:rsidP="006559D9">
      <w:pPr>
        <w:pStyle w:val="Encabezado"/>
        <w:tabs>
          <w:tab w:val="clear" w:pos="4419"/>
          <w:tab w:val="clear" w:pos="8838"/>
        </w:tabs>
        <w:spacing w:before="240" w:line="360" w:lineRule="auto"/>
        <w:jc w:val="both"/>
        <w:rPr>
          <w:rFonts w:ascii="Arial" w:hAnsi="Arial" w:cs="Arial"/>
          <w:b/>
          <w:sz w:val="26"/>
          <w:szCs w:val="26"/>
        </w:rPr>
      </w:pPr>
      <w:r>
        <w:rPr>
          <w:rFonts w:ascii="Arial" w:hAnsi="Arial" w:cs="Arial"/>
          <w:b/>
          <w:sz w:val="26"/>
          <w:szCs w:val="26"/>
        </w:rPr>
        <w:tab/>
      </w:r>
      <w:r w:rsidR="003A0F04" w:rsidRPr="009B59DB">
        <w:rPr>
          <w:rFonts w:ascii="Arial" w:hAnsi="Arial" w:cs="Arial"/>
          <w:b/>
          <w:sz w:val="26"/>
          <w:szCs w:val="26"/>
        </w:rPr>
        <w:t xml:space="preserve">VISTOS, </w:t>
      </w:r>
      <w:r w:rsidR="003A0F04" w:rsidRPr="009B59DB">
        <w:rPr>
          <w:rFonts w:ascii="Arial" w:hAnsi="Arial" w:cs="Arial"/>
          <w:sz w:val="26"/>
          <w:szCs w:val="26"/>
        </w:rPr>
        <w:t xml:space="preserve">para resolver los autos del juicio de nulidad de número </w:t>
      </w:r>
      <w:r w:rsidR="00C249FF">
        <w:rPr>
          <w:rFonts w:ascii="Arial" w:hAnsi="Arial" w:cs="Arial"/>
          <w:b/>
          <w:sz w:val="26"/>
          <w:szCs w:val="26"/>
        </w:rPr>
        <w:t>459</w:t>
      </w:r>
      <w:r w:rsidR="001823EE" w:rsidRPr="009B59DB">
        <w:rPr>
          <w:rFonts w:ascii="Arial" w:hAnsi="Arial" w:cs="Arial"/>
          <w:b/>
          <w:sz w:val="26"/>
          <w:szCs w:val="26"/>
        </w:rPr>
        <w:t>/201</w:t>
      </w:r>
      <w:r w:rsidR="00C249FF">
        <w:rPr>
          <w:rFonts w:ascii="Arial" w:hAnsi="Arial" w:cs="Arial"/>
          <w:b/>
          <w:sz w:val="26"/>
          <w:szCs w:val="26"/>
        </w:rPr>
        <w:t>6</w:t>
      </w:r>
      <w:r w:rsidR="003A0F04" w:rsidRPr="009B59DB">
        <w:rPr>
          <w:rFonts w:ascii="Arial" w:hAnsi="Arial" w:cs="Arial"/>
          <w:sz w:val="26"/>
          <w:szCs w:val="26"/>
        </w:rPr>
        <w:t xml:space="preserve">, promovido por </w:t>
      </w:r>
      <w:r w:rsidR="00E11796">
        <w:rPr>
          <w:rFonts w:ascii="Arial" w:hAnsi="Arial" w:cs="Arial"/>
          <w:sz w:val="24"/>
          <w:szCs w:val="24"/>
        </w:rPr>
        <w:t>**********</w:t>
      </w:r>
      <w:r w:rsidR="009B59DB">
        <w:rPr>
          <w:rFonts w:ascii="Arial" w:hAnsi="Arial" w:cs="Arial"/>
          <w:b/>
          <w:sz w:val="26"/>
          <w:szCs w:val="26"/>
        </w:rPr>
        <w:t xml:space="preserve">, </w:t>
      </w:r>
      <w:r w:rsidR="003A0F04" w:rsidRPr="009B59DB">
        <w:rPr>
          <w:rFonts w:ascii="Arial" w:hAnsi="Arial" w:cs="Arial"/>
          <w:sz w:val="26"/>
          <w:szCs w:val="26"/>
        </w:rPr>
        <w:t>en contra de</w:t>
      </w:r>
      <w:r w:rsidR="009F6B8E">
        <w:rPr>
          <w:rFonts w:ascii="Arial" w:hAnsi="Arial" w:cs="Arial"/>
          <w:sz w:val="26"/>
          <w:szCs w:val="26"/>
        </w:rPr>
        <w:t>l</w:t>
      </w:r>
      <w:r w:rsidR="003A0F04" w:rsidRPr="009B59DB">
        <w:rPr>
          <w:rFonts w:ascii="Arial" w:hAnsi="Arial" w:cs="Arial"/>
          <w:b/>
          <w:sz w:val="26"/>
          <w:szCs w:val="26"/>
        </w:rPr>
        <w:t xml:space="preserve"> </w:t>
      </w:r>
      <w:r w:rsidR="00C249FF">
        <w:rPr>
          <w:rFonts w:ascii="Arial" w:hAnsi="Arial" w:cs="Arial"/>
          <w:b/>
          <w:sz w:val="26"/>
          <w:szCs w:val="26"/>
        </w:rPr>
        <w:t>PRESIDENTE MUNICIPAL CONSTITUCIONAL y SÍNDICO MUNICIPAL AMBOS DE LA VILLA DE ZAACHILA, OAXACA</w:t>
      </w:r>
      <w:r w:rsidR="009F6B8E" w:rsidRPr="006559D9">
        <w:rPr>
          <w:rFonts w:ascii="Arial" w:hAnsi="Arial" w:cs="Arial"/>
          <w:sz w:val="26"/>
          <w:szCs w:val="26"/>
        </w:rPr>
        <w:t xml:space="preserve">.- </w:t>
      </w:r>
      <w:r w:rsidR="009E7250" w:rsidRPr="006559D9">
        <w:rPr>
          <w:rFonts w:ascii="Arial" w:hAnsi="Arial" w:cs="Arial"/>
          <w:sz w:val="26"/>
          <w:szCs w:val="26"/>
        </w:rPr>
        <w:t xml:space="preserve">- - - - - - - </w:t>
      </w:r>
      <w:r w:rsidR="00E11796">
        <w:rPr>
          <w:rFonts w:ascii="Arial" w:hAnsi="Arial" w:cs="Arial"/>
          <w:sz w:val="26"/>
          <w:szCs w:val="26"/>
        </w:rPr>
        <w:t xml:space="preserve">- - - - - - - - - - - - - - - - - - -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9B59DB" w:rsidRDefault="006559D9" w:rsidP="00C249FF">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BD1DAE">
        <w:rPr>
          <w:rFonts w:ascii="Arial" w:hAnsi="Arial" w:cs="Arial"/>
          <w:sz w:val="26"/>
          <w:szCs w:val="26"/>
        </w:rPr>
        <w:t xml:space="preserve">14 </w:t>
      </w:r>
      <w:r w:rsidR="00C249FF">
        <w:rPr>
          <w:rFonts w:ascii="Arial" w:hAnsi="Arial" w:cs="Arial"/>
          <w:sz w:val="26"/>
          <w:szCs w:val="26"/>
        </w:rPr>
        <w:t xml:space="preserve">catorce de julio de </w:t>
      </w:r>
      <w:r w:rsidR="00BD1DAE">
        <w:rPr>
          <w:rFonts w:ascii="Arial" w:hAnsi="Arial" w:cs="Arial"/>
          <w:sz w:val="26"/>
          <w:szCs w:val="26"/>
        </w:rPr>
        <w:t xml:space="preserve">2016 </w:t>
      </w:r>
      <w:r w:rsidR="00C249FF">
        <w:rPr>
          <w:rFonts w:ascii="Arial" w:hAnsi="Arial" w:cs="Arial"/>
          <w:sz w:val="26"/>
          <w:szCs w:val="26"/>
        </w:rPr>
        <w:t>dos mil dieciséis</w:t>
      </w:r>
      <w:r w:rsidR="003A0F04" w:rsidRPr="009B59DB">
        <w:rPr>
          <w:rFonts w:ascii="Arial" w:hAnsi="Arial" w:cs="Arial"/>
          <w:sz w:val="26"/>
          <w:szCs w:val="26"/>
        </w:rPr>
        <w:t>, en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E11796">
        <w:rPr>
          <w:rFonts w:ascii="Arial" w:hAnsi="Arial" w:cs="Arial"/>
          <w:sz w:val="24"/>
          <w:szCs w:val="24"/>
        </w:rPr>
        <w:t>**********</w:t>
      </w:r>
      <w:r w:rsidR="00B8574F">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demandó la nulidad lisa y llana de</w:t>
      </w:r>
      <w:r w:rsidR="00C249FF">
        <w:rPr>
          <w:rFonts w:ascii="Arial" w:hAnsi="Arial" w:cs="Arial"/>
          <w:sz w:val="26"/>
          <w:szCs w:val="26"/>
        </w:rPr>
        <w:t xml:space="preserve"> </w:t>
      </w:r>
      <w:r w:rsidR="003A0F04" w:rsidRPr="009B59DB">
        <w:rPr>
          <w:rFonts w:ascii="Arial" w:hAnsi="Arial" w:cs="Arial"/>
          <w:sz w:val="26"/>
          <w:szCs w:val="26"/>
        </w:rPr>
        <w:t>l</w:t>
      </w:r>
      <w:r w:rsidR="00C249FF">
        <w:rPr>
          <w:rFonts w:ascii="Arial" w:hAnsi="Arial" w:cs="Arial"/>
          <w:sz w:val="26"/>
          <w:szCs w:val="26"/>
        </w:rPr>
        <w:t>a orden emitida para decretar su baja defi</w:t>
      </w:r>
      <w:r w:rsidR="00B6602D">
        <w:rPr>
          <w:rFonts w:ascii="Arial" w:hAnsi="Arial" w:cs="Arial"/>
          <w:sz w:val="26"/>
          <w:szCs w:val="26"/>
        </w:rPr>
        <w:t>nitiva como Policía Municipal</w:t>
      </w:r>
      <w:r w:rsidR="00C249FF">
        <w:rPr>
          <w:rFonts w:ascii="Arial" w:hAnsi="Arial" w:cs="Arial"/>
          <w:sz w:val="26"/>
          <w:szCs w:val="26"/>
        </w:rPr>
        <w:t xml:space="preserve"> de la Dirección de Prevención y Seguridad Pública Municipal de la Villa de Zaachila, Oaxaca, de fecha 1 uno de julio de 2016 dos mil dieciséis; señalando como autoridades demandadas al </w:t>
      </w:r>
      <w:r w:rsidR="00C249FF" w:rsidRPr="00C249FF">
        <w:rPr>
          <w:rFonts w:ascii="Arial" w:hAnsi="Arial" w:cs="Arial"/>
          <w:sz w:val="26"/>
          <w:szCs w:val="26"/>
        </w:rPr>
        <w:t xml:space="preserve">Presidente Municipal Constitucional </w:t>
      </w:r>
      <w:r w:rsidR="00C249FF">
        <w:rPr>
          <w:rFonts w:ascii="Arial" w:hAnsi="Arial" w:cs="Arial"/>
          <w:sz w:val="26"/>
          <w:szCs w:val="26"/>
        </w:rPr>
        <w:t>y</w:t>
      </w:r>
      <w:r w:rsidR="00C249FF" w:rsidRPr="00C249FF">
        <w:rPr>
          <w:rFonts w:ascii="Arial" w:hAnsi="Arial" w:cs="Arial"/>
          <w:sz w:val="26"/>
          <w:szCs w:val="26"/>
        </w:rPr>
        <w:t xml:space="preserve"> Síndico Municipal </w:t>
      </w:r>
      <w:r w:rsidR="00C249FF">
        <w:rPr>
          <w:rFonts w:ascii="Arial" w:hAnsi="Arial" w:cs="Arial"/>
          <w:sz w:val="26"/>
          <w:szCs w:val="26"/>
        </w:rPr>
        <w:t>a</w:t>
      </w:r>
      <w:r w:rsidR="00C249FF" w:rsidRPr="00C249FF">
        <w:rPr>
          <w:rFonts w:ascii="Arial" w:hAnsi="Arial" w:cs="Arial"/>
          <w:sz w:val="26"/>
          <w:szCs w:val="26"/>
        </w:rPr>
        <w:t xml:space="preserve">mbos </w:t>
      </w:r>
      <w:r w:rsidR="00C249FF">
        <w:rPr>
          <w:rFonts w:ascii="Arial" w:hAnsi="Arial" w:cs="Arial"/>
          <w:sz w:val="26"/>
          <w:szCs w:val="26"/>
        </w:rPr>
        <w:t>d</w:t>
      </w:r>
      <w:r w:rsidR="00C249FF" w:rsidRPr="00C249FF">
        <w:rPr>
          <w:rFonts w:ascii="Arial" w:hAnsi="Arial" w:cs="Arial"/>
          <w:sz w:val="26"/>
          <w:szCs w:val="26"/>
        </w:rPr>
        <w:t xml:space="preserve">e </w:t>
      </w:r>
      <w:r w:rsidR="00C249FF">
        <w:rPr>
          <w:rFonts w:ascii="Arial" w:hAnsi="Arial" w:cs="Arial"/>
          <w:sz w:val="26"/>
          <w:szCs w:val="26"/>
        </w:rPr>
        <w:t>l</w:t>
      </w:r>
      <w:r w:rsidR="00C249FF" w:rsidRPr="00C249FF">
        <w:rPr>
          <w:rFonts w:ascii="Arial" w:hAnsi="Arial" w:cs="Arial"/>
          <w:sz w:val="26"/>
          <w:szCs w:val="26"/>
        </w:rPr>
        <w:t xml:space="preserve">a Villa </w:t>
      </w:r>
      <w:r w:rsidR="00C249FF">
        <w:rPr>
          <w:rFonts w:ascii="Arial" w:hAnsi="Arial" w:cs="Arial"/>
          <w:sz w:val="26"/>
          <w:szCs w:val="26"/>
        </w:rPr>
        <w:t>d</w:t>
      </w:r>
      <w:r w:rsidR="00C249FF" w:rsidRPr="00C249FF">
        <w:rPr>
          <w:rFonts w:ascii="Arial" w:hAnsi="Arial" w:cs="Arial"/>
          <w:sz w:val="26"/>
          <w:szCs w:val="26"/>
        </w:rPr>
        <w:t>e Zaachila, Oaxaca</w:t>
      </w:r>
      <w:r w:rsidR="009F6B8E" w:rsidRPr="009F6B8E">
        <w:rPr>
          <w:rFonts w:ascii="Arial" w:hAnsi="Arial" w:cs="Arial"/>
          <w:sz w:val="26"/>
          <w:szCs w:val="26"/>
        </w:rPr>
        <w:t>.</w:t>
      </w:r>
      <w:r w:rsidR="00B8574F">
        <w:rPr>
          <w:rFonts w:ascii="Arial" w:hAnsi="Arial" w:cs="Arial"/>
          <w:sz w:val="26"/>
          <w:szCs w:val="26"/>
        </w:rPr>
        <w:t xml:space="preserve">- - - - - - - - - - - - - - </w:t>
      </w:r>
      <w:r w:rsidR="00C249FF">
        <w:rPr>
          <w:rFonts w:ascii="Arial" w:hAnsi="Arial" w:cs="Arial"/>
          <w:sz w:val="26"/>
          <w:szCs w:val="26"/>
        </w:rPr>
        <w:t xml:space="preserve">- - - - </w:t>
      </w:r>
      <w:r w:rsidR="00E11796">
        <w:rPr>
          <w:rFonts w:ascii="Arial" w:hAnsi="Arial" w:cs="Arial"/>
          <w:sz w:val="26"/>
          <w:szCs w:val="26"/>
        </w:rPr>
        <w:t>- - - - - - - -</w:t>
      </w:r>
    </w:p>
    <w:p w:rsidR="009C06DD" w:rsidRDefault="00B8574F" w:rsidP="00834BFF">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 xml:space="preserve">Por </w:t>
      </w:r>
      <w:r w:rsidR="00C249FF">
        <w:rPr>
          <w:rFonts w:ascii="Arial" w:hAnsi="Arial" w:cs="Arial"/>
          <w:sz w:val="26"/>
          <w:szCs w:val="26"/>
        </w:rPr>
        <w:t>auto de 8 ocho de agosto de 2016 dos mil dieciséis, se requirió al actor para que dentro del plazo de 3 tres días hábiles, exhibiera los interrogatorios contenidos en los sobres cerrados</w:t>
      </w:r>
      <w:r w:rsidR="009C06DD">
        <w:rPr>
          <w:rFonts w:ascii="Arial" w:hAnsi="Arial" w:cs="Arial"/>
          <w:sz w:val="26"/>
          <w:szCs w:val="26"/>
        </w:rPr>
        <w:t xml:space="preserve"> que acompañó a su escrito inicial de demanda, con el apercibimiento que de </w:t>
      </w:r>
      <w:r w:rsidR="009C06DD">
        <w:rPr>
          <w:rFonts w:ascii="Arial" w:hAnsi="Arial" w:cs="Arial"/>
          <w:sz w:val="26"/>
          <w:szCs w:val="26"/>
        </w:rPr>
        <w:lastRenderedPageBreak/>
        <w:t xml:space="preserve">no cumplir dentro del término que le fue concedido, se le tendría por no presentad ala probanza.- - - - - - - - - - - - - - - - - - - - - - - - - - - - - - - - - - - - </w:t>
      </w:r>
    </w:p>
    <w:p w:rsidR="00575196" w:rsidRPr="009B59DB" w:rsidRDefault="009C06DD" w:rsidP="009C06DD">
      <w:pPr>
        <w:spacing w:before="240" w:after="0" w:line="360" w:lineRule="auto"/>
        <w:ind w:firstLine="567"/>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Por auto de </w:t>
      </w:r>
      <w:r w:rsidR="00BD1DAE">
        <w:rPr>
          <w:rFonts w:ascii="Arial" w:hAnsi="Arial" w:cs="Arial"/>
          <w:sz w:val="26"/>
          <w:szCs w:val="26"/>
        </w:rPr>
        <w:t xml:space="preserve">7 </w:t>
      </w:r>
      <w:r>
        <w:rPr>
          <w:rFonts w:ascii="Arial" w:hAnsi="Arial" w:cs="Arial"/>
          <w:sz w:val="26"/>
          <w:szCs w:val="26"/>
        </w:rPr>
        <w:t>siete de se</w:t>
      </w:r>
      <w:r w:rsidR="00BD1DAE">
        <w:rPr>
          <w:rFonts w:ascii="Arial" w:hAnsi="Arial" w:cs="Arial"/>
          <w:sz w:val="26"/>
          <w:szCs w:val="26"/>
        </w:rPr>
        <w:t>p</w:t>
      </w:r>
      <w:r>
        <w:rPr>
          <w:rFonts w:ascii="Arial" w:hAnsi="Arial" w:cs="Arial"/>
          <w:sz w:val="26"/>
          <w:szCs w:val="26"/>
        </w:rPr>
        <w:t xml:space="preserve">tiembre de 2016 dos mil dieciséis, se tuvo al actor dando cumplimiento al requerimiento que le fue efectuado; por lo que se </w:t>
      </w:r>
      <w:r w:rsidR="003A0F04" w:rsidRPr="009B59DB">
        <w:rPr>
          <w:rFonts w:ascii="Arial" w:hAnsi="Arial" w:cs="Arial"/>
          <w:sz w:val="26"/>
          <w:szCs w:val="26"/>
        </w:rPr>
        <w:t xml:space="preserve">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Pr="009C06DD">
        <w:rPr>
          <w:rFonts w:ascii="Arial" w:hAnsi="Arial" w:cs="Arial"/>
          <w:sz w:val="26"/>
          <w:szCs w:val="26"/>
        </w:rPr>
        <w:t xml:space="preserve"> </w:t>
      </w:r>
      <w:r w:rsidRPr="00C249FF">
        <w:rPr>
          <w:rFonts w:ascii="Arial" w:hAnsi="Arial" w:cs="Arial"/>
          <w:sz w:val="26"/>
          <w:szCs w:val="26"/>
        </w:rPr>
        <w:t xml:space="preserve">Presidente Municipal Constitucional </w:t>
      </w:r>
      <w:r>
        <w:rPr>
          <w:rFonts w:ascii="Arial" w:hAnsi="Arial" w:cs="Arial"/>
          <w:sz w:val="26"/>
          <w:szCs w:val="26"/>
        </w:rPr>
        <w:t>y</w:t>
      </w:r>
      <w:r w:rsidRPr="00C249FF">
        <w:rPr>
          <w:rFonts w:ascii="Arial" w:hAnsi="Arial" w:cs="Arial"/>
          <w:sz w:val="26"/>
          <w:szCs w:val="26"/>
        </w:rPr>
        <w:t xml:space="preserve"> Síndico Municipal </w:t>
      </w:r>
      <w:r>
        <w:rPr>
          <w:rFonts w:ascii="Arial" w:hAnsi="Arial" w:cs="Arial"/>
          <w:sz w:val="26"/>
          <w:szCs w:val="26"/>
        </w:rPr>
        <w:t>a</w:t>
      </w:r>
      <w:r w:rsidRPr="00C249FF">
        <w:rPr>
          <w:rFonts w:ascii="Arial" w:hAnsi="Arial" w:cs="Arial"/>
          <w:sz w:val="26"/>
          <w:szCs w:val="26"/>
        </w:rPr>
        <w:t xml:space="preserve">mbos </w:t>
      </w:r>
      <w:r>
        <w:rPr>
          <w:rFonts w:ascii="Arial" w:hAnsi="Arial" w:cs="Arial"/>
          <w:sz w:val="26"/>
          <w:szCs w:val="26"/>
        </w:rPr>
        <w:t>d</w:t>
      </w:r>
      <w:r w:rsidRPr="00C249FF">
        <w:rPr>
          <w:rFonts w:ascii="Arial" w:hAnsi="Arial" w:cs="Arial"/>
          <w:sz w:val="26"/>
          <w:szCs w:val="26"/>
        </w:rPr>
        <w:t xml:space="preserve">e </w:t>
      </w:r>
      <w:r>
        <w:rPr>
          <w:rFonts w:ascii="Arial" w:hAnsi="Arial" w:cs="Arial"/>
          <w:sz w:val="26"/>
          <w:szCs w:val="26"/>
        </w:rPr>
        <w:t>l</w:t>
      </w:r>
      <w:r w:rsidRPr="00C249FF">
        <w:rPr>
          <w:rFonts w:ascii="Arial" w:hAnsi="Arial" w:cs="Arial"/>
          <w:sz w:val="26"/>
          <w:szCs w:val="26"/>
        </w:rPr>
        <w:t xml:space="preserve">a Villa </w:t>
      </w:r>
      <w:r>
        <w:rPr>
          <w:rFonts w:ascii="Arial" w:hAnsi="Arial" w:cs="Arial"/>
          <w:sz w:val="26"/>
          <w:szCs w:val="26"/>
        </w:rPr>
        <w:t>d</w:t>
      </w:r>
      <w:r w:rsidRPr="00C249FF">
        <w:rPr>
          <w:rFonts w:ascii="Arial" w:hAnsi="Arial" w:cs="Arial"/>
          <w:sz w:val="26"/>
          <w:szCs w:val="26"/>
        </w:rPr>
        <w:t>e Zaachila, Oaxaca</w:t>
      </w:r>
      <w:r>
        <w:rPr>
          <w:rFonts w:ascii="Arial" w:hAnsi="Arial" w:cs="Arial"/>
          <w:sz w:val="26"/>
          <w:szCs w:val="26"/>
        </w:rPr>
        <w:t>; se admitieron las pruebas ofrecidas por el actor; se requirió a la Dirección de Adquisiciones y recursos Humanos del Ayuntamiento de la Villa de Zaachila, Oaxaca, Director o Encargo del registro Unido Policial (RUPO), Secretario Ejecutivo a través del Centro Estatal de Evaluación y Control de Confianza y al Departamento de Afiliación y Vigencias del Instituto Mexicano del Seguro Social, para que dentro del plazo de 3 tres días rindieran informe;</w:t>
      </w:r>
      <w:r w:rsidR="009615DF">
        <w:rPr>
          <w:rFonts w:ascii="Arial" w:hAnsi="Arial" w:cs="Arial"/>
          <w:sz w:val="26"/>
          <w:szCs w:val="26"/>
        </w:rPr>
        <w:t xml:space="preserve"> </w:t>
      </w:r>
      <w:r w:rsidR="009F6B8E">
        <w:rPr>
          <w:rFonts w:ascii="Arial" w:hAnsi="Arial" w:cs="Arial"/>
          <w:sz w:val="26"/>
          <w:szCs w:val="26"/>
        </w:rPr>
        <w:t xml:space="preserve">se </w:t>
      </w:r>
      <w:r w:rsidR="003A0F04" w:rsidRPr="009B59DB">
        <w:rPr>
          <w:rFonts w:ascii="Arial" w:hAnsi="Arial" w:cs="Arial"/>
          <w:sz w:val="26"/>
          <w:szCs w:val="26"/>
        </w:rPr>
        <w:t>orden</w:t>
      </w:r>
      <w:r w:rsidR="009F6B8E">
        <w:rPr>
          <w:rFonts w:ascii="Arial" w:hAnsi="Arial" w:cs="Arial"/>
          <w:sz w:val="26"/>
          <w:szCs w:val="26"/>
        </w:rPr>
        <w:t>ó notificar</w:t>
      </w:r>
      <w:r w:rsidR="003A0F04" w:rsidRPr="009B59DB">
        <w:rPr>
          <w:rFonts w:ascii="Arial" w:hAnsi="Arial" w:cs="Arial"/>
          <w:sz w:val="26"/>
          <w:szCs w:val="26"/>
        </w:rPr>
        <w:t>, emplazar y correr traslado a</w:t>
      </w:r>
      <w:r>
        <w:rPr>
          <w:rFonts w:ascii="Arial" w:hAnsi="Arial" w:cs="Arial"/>
          <w:sz w:val="26"/>
          <w:szCs w:val="26"/>
        </w:rPr>
        <w:t xml:space="preserve"> las demandadas</w:t>
      </w:r>
      <w:r w:rsidR="009B59DB">
        <w:rPr>
          <w:rFonts w:ascii="Arial" w:hAnsi="Arial" w:cs="Arial"/>
          <w:sz w:val="26"/>
          <w:szCs w:val="26"/>
        </w:rPr>
        <w:t xml:space="preserve">, para que dentro del </w:t>
      </w:r>
      <w:r w:rsidR="003A0F04" w:rsidRPr="009B59DB">
        <w:rPr>
          <w:rFonts w:ascii="Arial" w:hAnsi="Arial" w:cs="Arial"/>
          <w:sz w:val="26"/>
          <w:szCs w:val="26"/>
        </w:rPr>
        <w:t xml:space="preserve">plazo de </w:t>
      </w:r>
      <w:r>
        <w:rPr>
          <w:rFonts w:ascii="Arial" w:hAnsi="Arial" w:cs="Arial"/>
          <w:sz w:val="26"/>
          <w:szCs w:val="26"/>
        </w:rPr>
        <w:t xml:space="preserve">9 </w:t>
      </w:r>
      <w:r w:rsidR="003A0F04" w:rsidRPr="009B59DB">
        <w:rPr>
          <w:rFonts w:ascii="Arial" w:hAnsi="Arial" w:cs="Arial"/>
          <w:sz w:val="26"/>
          <w:szCs w:val="26"/>
        </w:rPr>
        <w:t xml:space="preserve">nueve </w:t>
      </w:r>
      <w:r w:rsidR="0040525B" w:rsidRPr="009B59DB">
        <w:rPr>
          <w:rFonts w:ascii="Arial" w:hAnsi="Arial" w:cs="Arial"/>
          <w:sz w:val="26"/>
          <w:szCs w:val="26"/>
        </w:rPr>
        <w:t>días hábiles produjera</w:t>
      </w:r>
      <w:r>
        <w:rPr>
          <w:rFonts w:ascii="Arial" w:hAnsi="Arial" w:cs="Arial"/>
          <w:sz w:val="26"/>
          <w:szCs w:val="26"/>
        </w:rPr>
        <w:t>n</w:t>
      </w:r>
      <w:r w:rsidR="009E7250">
        <w:rPr>
          <w:rFonts w:ascii="Arial" w:hAnsi="Arial" w:cs="Arial"/>
          <w:sz w:val="26"/>
          <w:szCs w:val="26"/>
        </w:rPr>
        <w:t xml:space="preserve"> </w:t>
      </w:r>
      <w:r w:rsidR="001642BC">
        <w:rPr>
          <w:rFonts w:ascii="Arial" w:hAnsi="Arial" w:cs="Arial"/>
          <w:sz w:val="26"/>
          <w:szCs w:val="26"/>
        </w:rPr>
        <w:t>su contestación</w:t>
      </w:r>
      <w:r w:rsidR="00B8574F">
        <w:rPr>
          <w:rFonts w:ascii="Arial" w:hAnsi="Arial" w:cs="Arial"/>
          <w:sz w:val="26"/>
          <w:szCs w:val="26"/>
        </w:rPr>
        <w:t xml:space="preserve">, </w:t>
      </w:r>
      <w:r>
        <w:rPr>
          <w:rFonts w:ascii="Arial" w:hAnsi="Arial" w:cs="Arial"/>
          <w:sz w:val="26"/>
          <w:szCs w:val="26"/>
        </w:rPr>
        <w:t xml:space="preserve">debiendo anexar copia certificada de su nombramiento y toma de protesta de ley, </w:t>
      </w:r>
      <w:r w:rsidR="00B8574F">
        <w:rPr>
          <w:rFonts w:ascii="Arial" w:hAnsi="Arial" w:cs="Arial"/>
          <w:sz w:val="26"/>
          <w:szCs w:val="26"/>
        </w:rPr>
        <w:t>con el apercibimiento que de no hacerlo dentro de dicho plazo, se le tendría contestando en sentido afirmativo, y de no referirse a todos los hechos se le tendrían como ciertos</w:t>
      </w:r>
      <w:r w:rsidR="009A5174" w:rsidRPr="009B59DB">
        <w:rPr>
          <w:rFonts w:ascii="Arial" w:hAnsi="Arial" w:cs="Arial"/>
          <w:sz w:val="26"/>
          <w:szCs w:val="26"/>
        </w:rPr>
        <w:t>.</w:t>
      </w:r>
      <w:r w:rsidR="00575196" w:rsidRPr="009B59DB">
        <w:rPr>
          <w:rFonts w:ascii="Arial" w:hAnsi="Arial" w:cs="Arial"/>
          <w:sz w:val="26"/>
          <w:szCs w:val="26"/>
        </w:rPr>
        <w:t xml:space="preserve">- </w:t>
      </w:r>
      <w:r>
        <w:rPr>
          <w:rFonts w:ascii="Arial" w:hAnsi="Arial" w:cs="Arial"/>
          <w:sz w:val="26"/>
          <w:szCs w:val="26"/>
        </w:rPr>
        <w:t>- - - - - - - - - - - -</w:t>
      </w:r>
      <w:r w:rsidR="00A72808">
        <w:rPr>
          <w:rFonts w:ascii="Arial" w:hAnsi="Arial" w:cs="Arial"/>
          <w:sz w:val="26"/>
          <w:szCs w:val="26"/>
        </w:rPr>
        <w:t xml:space="preserve"> - - - - - - - - - - - - - - - - - - - - - - - </w:t>
      </w:r>
    </w:p>
    <w:p w:rsidR="00AA7116" w:rsidRDefault="009C06DD" w:rsidP="00834BFF">
      <w:pPr>
        <w:spacing w:before="240" w:after="0" w:line="360" w:lineRule="auto"/>
        <w:ind w:firstLine="567"/>
        <w:jc w:val="both"/>
        <w:rPr>
          <w:rFonts w:ascii="Arial" w:hAnsi="Arial" w:cs="Arial"/>
          <w:sz w:val="26"/>
          <w:szCs w:val="26"/>
        </w:rPr>
      </w:pPr>
      <w:r>
        <w:rPr>
          <w:rFonts w:ascii="Arial" w:hAnsi="Arial" w:cs="Arial"/>
          <w:b/>
          <w:sz w:val="26"/>
          <w:szCs w:val="26"/>
        </w:rPr>
        <w:t>CUARTO</w:t>
      </w:r>
      <w:r w:rsidR="00063092" w:rsidRPr="009B59DB">
        <w:rPr>
          <w:rFonts w:ascii="Arial" w:hAnsi="Arial" w:cs="Arial"/>
          <w:b/>
          <w:sz w:val="26"/>
          <w:szCs w:val="26"/>
        </w:rPr>
        <w:t>.</w:t>
      </w:r>
      <w:r w:rsidR="003A0F04" w:rsidRPr="009B59DB">
        <w:rPr>
          <w:rFonts w:ascii="Arial" w:hAnsi="Arial" w:cs="Arial"/>
          <w:b/>
          <w:sz w:val="26"/>
          <w:szCs w:val="26"/>
        </w:rPr>
        <w:t xml:space="preserve"> </w:t>
      </w:r>
      <w:r>
        <w:rPr>
          <w:rFonts w:ascii="Arial" w:hAnsi="Arial" w:cs="Arial"/>
          <w:sz w:val="26"/>
          <w:szCs w:val="26"/>
        </w:rPr>
        <w:t>Por auto de 9 nueve de febrero de 2017 dos mil diecisiete, se tuvo</w:t>
      </w:r>
      <w:r w:rsidR="00A72808">
        <w:rPr>
          <w:rFonts w:ascii="Arial" w:hAnsi="Arial" w:cs="Arial"/>
          <w:sz w:val="26"/>
          <w:szCs w:val="26"/>
        </w:rPr>
        <w:t xml:space="preserve"> al Director de R</w:t>
      </w:r>
      <w:r w:rsidR="00AA7116">
        <w:rPr>
          <w:rFonts w:ascii="Arial" w:hAnsi="Arial" w:cs="Arial"/>
          <w:sz w:val="26"/>
          <w:szCs w:val="26"/>
        </w:rPr>
        <w:t xml:space="preserve">ecursos Humanos y Adquisiciones del Honorable Ayuntamiento de la Villa de Zaachila, Oaxaca, rindiendo el informe que le fue solicitado; </w:t>
      </w:r>
      <w:r w:rsidR="007D4409">
        <w:rPr>
          <w:rFonts w:ascii="Arial" w:hAnsi="Arial" w:cs="Arial"/>
          <w:sz w:val="26"/>
          <w:szCs w:val="26"/>
        </w:rPr>
        <w:t xml:space="preserve">al </w:t>
      </w:r>
      <w:r w:rsidR="00AA7116" w:rsidRPr="00C249FF">
        <w:rPr>
          <w:rFonts w:ascii="Arial" w:hAnsi="Arial" w:cs="Arial"/>
          <w:sz w:val="26"/>
          <w:szCs w:val="26"/>
        </w:rPr>
        <w:t xml:space="preserve">Presidente Municipal Constitucional </w:t>
      </w:r>
      <w:r w:rsidR="00AA7116">
        <w:rPr>
          <w:rFonts w:ascii="Arial" w:hAnsi="Arial" w:cs="Arial"/>
          <w:sz w:val="26"/>
          <w:szCs w:val="26"/>
        </w:rPr>
        <w:t>y</w:t>
      </w:r>
      <w:r w:rsidR="00AA7116" w:rsidRPr="00C249FF">
        <w:rPr>
          <w:rFonts w:ascii="Arial" w:hAnsi="Arial" w:cs="Arial"/>
          <w:sz w:val="26"/>
          <w:szCs w:val="26"/>
        </w:rPr>
        <w:t xml:space="preserve"> Síndico Municipal </w:t>
      </w:r>
      <w:r w:rsidR="00AA7116">
        <w:rPr>
          <w:rFonts w:ascii="Arial" w:hAnsi="Arial" w:cs="Arial"/>
          <w:sz w:val="26"/>
          <w:szCs w:val="26"/>
        </w:rPr>
        <w:t>a</w:t>
      </w:r>
      <w:r w:rsidR="00AA7116" w:rsidRPr="00C249FF">
        <w:rPr>
          <w:rFonts w:ascii="Arial" w:hAnsi="Arial" w:cs="Arial"/>
          <w:sz w:val="26"/>
          <w:szCs w:val="26"/>
        </w:rPr>
        <w:t xml:space="preserve">mbos </w:t>
      </w:r>
      <w:r w:rsidR="00AA7116">
        <w:rPr>
          <w:rFonts w:ascii="Arial" w:hAnsi="Arial" w:cs="Arial"/>
          <w:sz w:val="26"/>
          <w:szCs w:val="26"/>
        </w:rPr>
        <w:t>d</w:t>
      </w:r>
      <w:r w:rsidR="00AA7116" w:rsidRPr="00C249FF">
        <w:rPr>
          <w:rFonts w:ascii="Arial" w:hAnsi="Arial" w:cs="Arial"/>
          <w:sz w:val="26"/>
          <w:szCs w:val="26"/>
        </w:rPr>
        <w:t xml:space="preserve">e </w:t>
      </w:r>
      <w:r w:rsidR="00AA7116">
        <w:rPr>
          <w:rFonts w:ascii="Arial" w:hAnsi="Arial" w:cs="Arial"/>
          <w:sz w:val="26"/>
          <w:szCs w:val="26"/>
        </w:rPr>
        <w:t>l</w:t>
      </w:r>
      <w:r w:rsidR="00AA7116" w:rsidRPr="00C249FF">
        <w:rPr>
          <w:rFonts w:ascii="Arial" w:hAnsi="Arial" w:cs="Arial"/>
          <w:sz w:val="26"/>
          <w:szCs w:val="26"/>
        </w:rPr>
        <w:t xml:space="preserve">a Villa </w:t>
      </w:r>
      <w:r w:rsidR="00AA7116">
        <w:rPr>
          <w:rFonts w:ascii="Arial" w:hAnsi="Arial" w:cs="Arial"/>
          <w:sz w:val="26"/>
          <w:szCs w:val="26"/>
        </w:rPr>
        <w:t>d</w:t>
      </w:r>
      <w:r w:rsidR="00AA7116" w:rsidRPr="00C249FF">
        <w:rPr>
          <w:rFonts w:ascii="Arial" w:hAnsi="Arial" w:cs="Arial"/>
          <w:sz w:val="26"/>
          <w:szCs w:val="26"/>
        </w:rPr>
        <w:t>e Zaachila, Oaxaca</w:t>
      </w:r>
      <w:r w:rsidR="00AA7116">
        <w:rPr>
          <w:rFonts w:ascii="Arial" w:hAnsi="Arial" w:cs="Arial"/>
          <w:sz w:val="26"/>
          <w:szCs w:val="26"/>
        </w:rPr>
        <w:t>; al no haber exhibido copias simples de los documentos con los que acompañaron su contestación, se les tuvo por precluído su derecho para contestar la demanda y en consecuencia cont</w:t>
      </w:r>
      <w:r w:rsidR="007D4409">
        <w:rPr>
          <w:rFonts w:ascii="Arial" w:hAnsi="Arial" w:cs="Arial"/>
          <w:sz w:val="26"/>
          <w:szCs w:val="26"/>
        </w:rPr>
        <w:t>estando en sentido afirmativo; s</w:t>
      </w:r>
      <w:r w:rsidR="00AA7116">
        <w:rPr>
          <w:rFonts w:ascii="Arial" w:hAnsi="Arial" w:cs="Arial"/>
          <w:sz w:val="26"/>
          <w:szCs w:val="26"/>
        </w:rPr>
        <w:t xml:space="preserve">e tuvo al Director del Centro Estatal de Emergencias y Encargado del Registro Único de Policías de Oaxaca, rindiendo el informe que les fue solicitado, el cual se ordenó únicamente agregar a autos para los efectos legales correspondiente; en cuanto al oficio </w:t>
      </w:r>
      <w:r w:rsidR="00E11796">
        <w:rPr>
          <w:rFonts w:ascii="Arial" w:hAnsi="Arial" w:cs="Arial"/>
          <w:sz w:val="24"/>
          <w:szCs w:val="24"/>
        </w:rPr>
        <w:t>**********</w:t>
      </w:r>
      <w:r w:rsidR="00E11796">
        <w:rPr>
          <w:rFonts w:ascii="Arial" w:hAnsi="Arial" w:cs="Arial"/>
          <w:sz w:val="24"/>
          <w:szCs w:val="24"/>
        </w:rPr>
        <w:t xml:space="preserve"> </w:t>
      </w:r>
      <w:r w:rsidR="00AA7116">
        <w:rPr>
          <w:rFonts w:ascii="Arial" w:hAnsi="Arial" w:cs="Arial"/>
          <w:sz w:val="26"/>
          <w:szCs w:val="26"/>
        </w:rPr>
        <w:t>emitid</w:t>
      </w:r>
      <w:r w:rsidR="007D4409">
        <w:rPr>
          <w:rFonts w:ascii="Arial" w:hAnsi="Arial" w:cs="Arial"/>
          <w:sz w:val="26"/>
          <w:szCs w:val="26"/>
        </w:rPr>
        <w:t>o por el Jefe del Departamento Contencioso de la J</w:t>
      </w:r>
      <w:r w:rsidR="00AA7116">
        <w:rPr>
          <w:rFonts w:ascii="Arial" w:hAnsi="Arial" w:cs="Arial"/>
          <w:sz w:val="26"/>
          <w:szCs w:val="26"/>
        </w:rPr>
        <w:t>efatura Delegacional de Servicios Jurídicos del Instituto Mexicano del Seguro Social</w:t>
      </w:r>
      <w:r w:rsidR="00D26123">
        <w:rPr>
          <w:rFonts w:ascii="Arial" w:hAnsi="Arial" w:cs="Arial"/>
          <w:sz w:val="26"/>
          <w:szCs w:val="26"/>
        </w:rPr>
        <w:t xml:space="preserve">, se ordenó dar vista a la parte actora para que dentro del plazo de 3 tres días hábiles, manifestar lo que a su derecho conviniera; por </w:t>
      </w:r>
      <w:r w:rsidR="00D26123">
        <w:rPr>
          <w:rFonts w:ascii="Arial" w:hAnsi="Arial" w:cs="Arial"/>
          <w:sz w:val="26"/>
          <w:szCs w:val="26"/>
        </w:rPr>
        <w:lastRenderedPageBreak/>
        <w:t xml:space="preserve">último se ordenó notificar a la Directora General del Centro de Evaluación y Control de Confianza Departamento de la Secretaría de Seguridad Pública, dicho proveído y el de 7 siete de septiembre de 2016 dos mil dieciséis.- - - - - - - - - - - - - - - - - - - - - - - - - </w:t>
      </w:r>
      <w:r w:rsidR="00A72808">
        <w:rPr>
          <w:rFonts w:ascii="Arial" w:hAnsi="Arial" w:cs="Arial"/>
          <w:sz w:val="26"/>
          <w:szCs w:val="26"/>
        </w:rPr>
        <w:t>- -</w:t>
      </w:r>
      <w:r w:rsidR="00E11796">
        <w:rPr>
          <w:rFonts w:ascii="Arial" w:hAnsi="Arial" w:cs="Arial"/>
          <w:sz w:val="26"/>
          <w:szCs w:val="26"/>
        </w:rPr>
        <w:t xml:space="preserve"> - - - - - - - - - - - - - - - - - - - - </w:t>
      </w:r>
    </w:p>
    <w:p w:rsidR="00D26123" w:rsidRDefault="00D26123"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Por auto de 5 cinco de octubre de 2017 dos mil diecisiete, se tuvo a las demandadas interponiendo recurso de revisión, por lo que se ordenó formar por cuerda separa el cuaderno respectivo; se tuvo a la Directora General del Centro de Evaluación y Control de Confianza Departamento de la Secretaría de Seguridad Pública, rindiendo el informe que le fue solicitado, el que se ordenó agregar a los autos.- - - - - - - - - - -</w:t>
      </w:r>
    </w:p>
    <w:p w:rsidR="006106BB" w:rsidRDefault="00D26123"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 xml:space="preserve">Mediante proveído de 21 veintiuno de agosto de 2018 dos mil dieciocho, se hizo del conocimiento de las partes </w:t>
      </w:r>
      <w:r w:rsidR="006106BB">
        <w:rPr>
          <w:rFonts w:ascii="Arial" w:hAnsi="Arial" w:cs="Arial"/>
          <w:sz w:val="26"/>
          <w:szCs w:val="26"/>
        </w:rPr>
        <w:t xml:space="preserve">para los efectos a que hubiera lugar, </w:t>
      </w:r>
      <w:r>
        <w:rPr>
          <w:rFonts w:ascii="Arial" w:hAnsi="Arial" w:cs="Arial"/>
          <w:sz w:val="26"/>
          <w:szCs w:val="26"/>
        </w:rPr>
        <w:t>del contenido de los acuerdos 02/2018, AG/TJAO/01/2018, AG/TJAO/02/2018 y AG/TJAO/02/2018, dictados por la Sala Superior del Tribunal de Justicia Administrativa del Estado de Oaxaca</w:t>
      </w:r>
      <w:r w:rsidR="006106BB">
        <w:rPr>
          <w:rFonts w:ascii="Arial" w:hAnsi="Arial" w:cs="Arial"/>
          <w:sz w:val="26"/>
          <w:szCs w:val="26"/>
        </w:rPr>
        <w:t>; se ordenó dar vista a la parte actora con el escrito del Jefe del Departamento Contencioso de la Jefatura Delegación de Servicios Jurídicos, para que dentro del plazo de 3 tres días hábiles manifestar lo que a su derecho conviniera, con el apercibimiento que de no hacerlo se tendría po</w:t>
      </w:r>
      <w:r w:rsidR="00A72808">
        <w:rPr>
          <w:rFonts w:ascii="Arial" w:hAnsi="Arial" w:cs="Arial"/>
          <w:sz w:val="26"/>
          <w:szCs w:val="26"/>
        </w:rPr>
        <w:t>r desierta la prueba.- - - - -</w:t>
      </w:r>
    </w:p>
    <w:p w:rsidR="006106BB" w:rsidRDefault="006106BB"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Pr>
          <w:rFonts w:ascii="Arial" w:hAnsi="Arial" w:cs="Arial"/>
          <w:sz w:val="26"/>
          <w:szCs w:val="26"/>
        </w:rPr>
        <w:t xml:space="preserve">Por auto de 16 dieciséis de noviembre de 2018 dos mil dieciocho, se tuvo al actor desahogando la vista que se le dio y proporcionando sus datos personales, por lo que se requirió al Jefe del Departamento Contencioso de la Jefatura Delegación de Servicios Jurídicos del Instituto Mexicano del Seguro Social, para que dentro del plazo de 3 tres días hábiles rindiera el informes que le fue requerido con anterioridad. - - - </w:t>
      </w:r>
      <w:r w:rsidR="00A72808">
        <w:rPr>
          <w:rFonts w:ascii="Arial" w:hAnsi="Arial" w:cs="Arial"/>
          <w:sz w:val="26"/>
          <w:szCs w:val="26"/>
        </w:rPr>
        <w:t xml:space="preserve">- - - - - - - - - - - - - - - - - - - - - - - - - - - - - - - - - - - - - - - - - </w:t>
      </w:r>
    </w:p>
    <w:p w:rsidR="006106BB" w:rsidRDefault="006106BB"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OCTAVO. </w:t>
      </w:r>
      <w:r>
        <w:rPr>
          <w:rFonts w:ascii="Arial" w:hAnsi="Arial" w:cs="Arial"/>
          <w:sz w:val="26"/>
          <w:szCs w:val="26"/>
        </w:rPr>
        <w:t xml:space="preserve">Mediante acuerdo de 29 veintinueve de enero de 2019 dos mil diecinueve, se tuvo al Jefe del Departamento Contencioso de la Jefatura Delegación de Servicios Jurídicos del Instituto Mexicano del Seguro Social, rindiendo el informe que le fue requerido; por lo que se ordenó dar vista a la parte actora para que dentro del plazo de 3 tres días hábiles manifestara lo que a sus intereses conviniera, con el apercibimiento que de no hacerlo se le tendría por precluído su derecho; </w:t>
      </w:r>
      <w:r>
        <w:rPr>
          <w:rFonts w:ascii="Arial" w:hAnsi="Arial" w:cs="Arial"/>
          <w:sz w:val="26"/>
          <w:szCs w:val="26"/>
        </w:rPr>
        <w:lastRenderedPageBreak/>
        <w:t xml:space="preserve">se señaló fecha y hora para la celebración de la audiencia final; se hizo del conocimiento de las partes para los efectos legales conducentes, el contenido del acuerdo AGT/TJAO/15/2018 emitido por el Pleno del Tribunal de Justicia Administrativa para el Estado de Oaxaca.- - - - - - - - - </w:t>
      </w:r>
    </w:p>
    <w:p w:rsidR="00B8574F" w:rsidRDefault="006106BB" w:rsidP="00B8574F">
      <w:pPr>
        <w:spacing w:before="240" w:after="0" w:line="360" w:lineRule="auto"/>
        <w:ind w:firstLine="567"/>
        <w:jc w:val="both"/>
        <w:rPr>
          <w:rFonts w:ascii="Arial" w:hAnsi="Arial" w:cs="Arial"/>
          <w:sz w:val="26"/>
          <w:szCs w:val="26"/>
        </w:rPr>
      </w:pPr>
      <w:r>
        <w:rPr>
          <w:rFonts w:ascii="Arial" w:hAnsi="Arial" w:cs="Arial"/>
          <w:b/>
          <w:sz w:val="26"/>
          <w:szCs w:val="26"/>
        </w:rPr>
        <w:t xml:space="preserve">NOVENO. </w:t>
      </w:r>
      <w:r>
        <w:rPr>
          <w:rFonts w:ascii="Arial" w:hAnsi="Arial" w:cs="Arial"/>
          <w:sz w:val="26"/>
          <w:szCs w:val="26"/>
        </w:rPr>
        <w:t>El 11 once de marzo de 2019 dos mil diecinueve, se llevo a cabo</w:t>
      </w:r>
      <w:r w:rsidR="00536BE7">
        <w:rPr>
          <w:rFonts w:ascii="Arial" w:hAnsi="Arial" w:cs="Arial"/>
          <w:sz w:val="26"/>
          <w:szCs w:val="26"/>
        </w:rPr>
        <w:t xml:space="preserve"> </w:t>
      </w:r>
      <w:r w:rsidR="00B8574F" w:rsidRPr="009B59DB">
        <w:rPr>
          <w:rFonts w:ascii="Arial" w:hAnsi="Arial" w:cs="Arial"/>
          <w:sz w:val="26"/>
          <w:szCs w:val="26"/>
        </w:rPr>
        <w:t xml:space="preserve">la audiencia final, </w:t>
      </w:r>
      <w:r w:rsidR="00536BE7">
        <w:rPr>
          <w:rFonts w:ascii="Arial" w:hAnsi="Arial" w:cs="Arial"/>
          <w:sz w:val="26"/>
          <w:szCs w:val="26"/>
        </w:rPr>
        <w:t>con la asistencia del actor;</w:t>
      </w:r>
      <w:r w:rsidR="00B8574F" w:rsidRPr="009B59DB">
        <w:rPr>
          <w:rFonts w:ascii="Arial" w:hAnsi="Arial" w:cs="Arial"/>
          <w:sz w:val="26"/>
          <w:szCs w:val="26"/>
        </w:rPr>
        <w:t xml:space="preserve"> se </w:t>
      </w:r>
      <w:r w:rsidR="00B8574F">
        <w:rPr>
          <w:rFonts w:ascii="Arial" w:hAnsi="Arial" w:cs="Arial"/>
          <w:sz w:val="26"/>
          <w:szCs w:val="26"/>
        </w:rPr>
        <w:t xml:space="preserve">desahogaron las pruebas de las partes, se abrió el periodo de alegatos, </w:t>
      </w:r>
      <w:r w:rsidR="00B8574F" w:rsidRPr="009B59DB">
        <w:rPr>
          <w:rFonts w:ascii="Arial" w:hAnsi="Arial" w:cs="Arial"/>
          <w:sz w:val="26"/>
          <w:szCs w:val="26"/>
        </w:rPr>
        <w:t>se</w:t>
      </w:r>
      <w:r w:rsidR="00B8574F">
        <w:rPr>
          <w:rFonts w:ascii="Arial" w:hAnsi="Arial" w:cs="Arial"/>
          <w:sz w:val="26"/>
          <w:szCs w:val="26"/>
        </w:rPr>
        <w:t xml:space="preserve"> dio cuenta con el escrito de alegatos de la parte actora; </w:t>
      </w:r>
      <w:r w:rsidR="00536BE7">
        <w:rPr>
          <w:rFonts w:ascii="Arial" w:hAnsi="Arial" w:cs="Arial"/>
          <w:sz w:val="26"/>
          <w:szCs w:val="26"/>
        </w:rPr>
        <w:t xml:space="preserve">se declaró </w:t>
      </w:r>
      <w:r w:rsidR="00B8574F">
        <w:rPr>
          <w:rFonts w:ascii="Arial" w:hAnsi="Arial" w:cs="Arial"/>
          <w:sz w:val="26"/>
          <w:szCs w:val="26"/>
        </w:rPr>
        <w:t xml:space="preserve">cerrada la etapa de instrucción; </w:t>
      </w:r>
      <w:r w:rsidR="00B8574F" w:rsidRPr="009B59DB">
        <w:rPr>
          <w:rFonts w:ascii="Arial" w:hAnsi="Arial" w:cs="Arial"/>
          <w:sz w:val="26"/>
          <w:szCs w:val="26"/>
        </w:rPr>
        <w:t xml:space="preserve">y, por último se citó a las partes para oír sentencia, misma que ahora se pronuncia.- - - - - </w:t>
      </w:r>
      <w:r w:rsidR="00B8574F">
        <w:rPr>
          <w:rFonts w:ascii="Arial" w:hAnsi="Arial" w:cs="Arial"/>
          <w:sz w:val="26"/>
          <w:szCs w:val="26"/>
        </w:rPr>
        <w:t xml:space="preserve">- - - - - </w:t>
      </w:r>
      <w:r w:rsidR="00536BE7">
        <w:rPr>
          <w:rFonts w:ascii="Arial" w:hAnsi="Arial" w:cs="Arial"/>
          <w:sz w:val="26"/>
          <w:szCs w:val="26"/>
        </w:rPr>
        <w:t>- - - - - - - - - - - - - - - - - - - - - - - - - - -</w:t>
      </w:r>
      <w:r w:rsidR="00A72808">
        <w:rPr>
          <w:rFonts w:ascii="Arial" w:hAnsi="Arial" w:cs="Arial"/>
          <w:sz w:val="26"/>
          <w:szCs w:val="26"/>
        </w:rPr>
        <w:t xml:space="preserve"> - - -</w:t>
      </w:r>
    </w:p>
    <w:p w:rsidR="00536BE7" w:rsidRDefault="00C41809" w:rsidP="00536BE7">
      <w:pPr>
        <w:spacing w:before="240" w:after="0" w:line="360" w:lineRule="auto"/>
        <w:ind w:firstLine="567"/>
        <w:jc w:val="both"/>
        <w:rPr>
          <w:rFonts w:ascii="Arial" w:hAnsi="Arial" w:cs="Arial"/>
          <w:sz w:val="26"/>
          <w:szCs w:val="26"/>
        </w:rPr>
      </w:pPr>
      <w:r>
        <w:rPr>
          <w:rFonts w:ascii="Arial" w:hAnsi="Arial" w:cs="Arial"/>
          <w:b/>
          <w:sz w:val="26"/>
          <w:szCs w:val="26"/>
        </w:rPr>
        <w:t>DÉ</w:t>
      </w:r>
      <w:r w:rsidR="00536BE7">
        <w:rPr>
          <w:rFonts w:ascii="Arial" w:hAnsi="Arial" w:cs="Arial"/>
          <w:b/>
          <w:sz w:val="26"/>
          <w:szCs w:val="26"/>
        </w:rPr>
        <w:t xml:space="preserve">CIMO. </w:t>
      </w:r>
      <w:r w:rsidR="00536BE7">
        <w:rPr>
          <w:rFonts w:ascii="Arial" w:hAnsi="Arial" w:cs="Arial"/>
          <w:sz w:val="26"/>
          <w:szCs w:val="26"/>
        </w:rPr>
        <w:t>El 25 veinticinco de marzo de 2019 dos mil diecinueve, se emitió sentencia, en la que se decretó el sobreseimiento del juicio.- - - - - -</w:t>
      </w:r>
    </w:p>
    <w:p w:rsidR="00A72808" w:rsidRDefault="00C41809" w:rsidP="00536BE7">
      <w:pPr>
        <w:spacing w:before="240" w:after="0" w:line="360" w:lineRule="auto"/>
        <w:ind w:firstLine="567"/>
        <w:jc w:val="both"/>
        <w:rPr>
          <w:rFonts w:ascii="Arial" w:hAnsi="Arial" w:cs="Arial"/>
          <w:sz w:val="26"/>
          <w:szCs w:val="26"/>
        </w:rPr>
      </w:pPr>
      <w:r>
        <w:rPr>
          <w:rFonts w:ascii="Arial" w:hAnsi="Arial" w:cs="Arial"/>
          <w:b/>
          <w:sz w:val="26"/>
          <w:szCs w:val="26"/>
        </w:rPr>
        <w:t>DÉ</w:t>
      </w:r>
      <w:r w:rsidR="00536BE7">
        <w:rPr>
          <w:rFonts w:ascii="Arial" w:hAnsi="Arial" w:cs="Arial"/>
          <w:b/>
          <w:sz w:val="26"/>
          <w:szCs w:val="26"/>
        </w:rPr>
        <w:t xml:space="preserve">CIMO PRIMERO. </w:t>
      </w:r>
      <w:r w:rsidR="00536BE7">
        <w:rPr>
          <w:rFonts w:ascii="Arial" w:hAnsi="Arial" w:cs="Arial"/>
          <w:sz w:val="26"/>
          <w:szCs w:val="26"/>
        </w:rPr>
        <w:t xml:space="preserve">Por auto de 29 veintinueve de abril de 2019 dos mil diecinueve, se tuvo a la parte actora interponiendo recurso de revisión  en contra de la sentencia de 25 veinticinco de marzo de 2019 dos mil diecinueve. - - - - - - - - - - - - - - - - - - - - - - - - - - - - - - - - - - - - - - - - - - - - </w:t>
      </w:r>
      <w:r w:rsidR="00A72808">
        <w:rPr>
          <w:rFonts w:ascii="Arial" w:hAnsi="Arial" w:cs="Arial"/>
          <w:sz w:val="26"/>
          <w:szCs w:val="26"/>
        </w:rPr>
        <w:t xml:space="preserve">- </w:t>
      </w:r>
    </w:p>
    <w:p w:rsidR="00536BE7" w:rsidRDefault="00C41809" w:rsidP="00536BE7">
      <w:pPr>
        <w:spacing w:before="240" w:after="0" w:line="360" w:lineRule="auto"/>
        <w:ind w:firstLine="567"/>
        <w:jc w:val="both"/>
        <w:rPr>
          <w:rFonts w:ascii="Arial" w:hAnsi="Arial" w:cs="Arial"/>
          <w:sz w:val="26"/>
          <w:szCs w:val="26"/>
        </w:rPr>
      </w:pPr>
      <w:r>
        <w:rPr>
          <w:rFonts w:ascii="Arial" w:hAnsi="Arial" w:cs="Arial"/>
          <w:b/>
          <w:sz w:val="26"/>
          <w:szCs w:val="26"/>
        </w:rPr>
        <w:t>DÉ</w:t>
      </w:r>
      <w:r w:rsidR="00536BE7">
        <w:rPr>
          <w:rFonts w:ascii="Arial" w:hAnsi="Arial" w:cs="Arial"/>
          <w:b/>
          <w:sz w:val="26"/>
          <w:szCs w:val="26"/>
        </w:rPr>
        <w:t xml:space="preserve">CIMO SEGUNDO. </w:t>
      </w:r>
      <w:r w:rsidR="00536BE7">
        <w:rPr>
          <w:rFonts w:ascii="Arial" w:hAnsi="Arial" w:cs="Arial"/>
          <w:sz w:val="26"/>
          <w:szCs w:val="26"/>
        </w:rPr>
        <w:t xml:space="preserve">El 29 veintinueve de noviembre de 2019 dos mil diecinueve, la Sala Superior resolvió el recurso de revisión interpuesto por la parte actora en contra de la sentencia de 25 veinticinco de marzo de 2019 dos mil diecinueve, en la que se determinó revocarla y se ordenó se agotara jurisdicción conforme a las consideraciones expuestas en dicha resolución.- </w:t>
      </w:r>
      <w:r w:rsidR="00A72808">
        <w:rPr>
          <w:rFonts w:ascii="Arial" w:hAnsi="Arial" w:cs="Arial"/>
          <w:sz w:val="26"/>
          <w:szCs w:val="26"/>
        </w:rPr>
        <w:t>- - - - - - - - - - - - - - - - - - - - - - - - - - - - - - - - - - - - - - - - - - - - -</w:t>
      </w:r>
    </w:p>
    <w:p w:rsidR="00536BE7" w:rsidRDefault="00C41809" w:rsidP="00536BE7">
      <w:pPr>
        <w:spacing w:before="240" w:after="0" w:line="360" w:lineRule="auto"/>
        <w:ind w:firstLine="567"/>
        <w:jc w:val="both"/>
        <w:rPr>
          <w:rFonts w:ascii="Arial" w:hAnsi="Arial" w:cs="Arial"/>
          <w:sz w:val="26"/>
          <w:szCs w:val="26"/>
        </w:rPr>
      </w:pPr>
      <w:r>
        <w:rPr>
          <w:rFonts w:ascii="Arial" w:hAnsi="Arial" w:cs="Arial"/>
          <w:b/>
          <w:sz w:val="26"/>
          <w:szCs w:val="26"/>
        </w:rPr>
        <w:t>DÉ</w:t>
      </w:r>
      <w:r w:rsidR="00536BE7">
        <w:rPr>
          <w:rFonts w:ascii="Arial" w:hAnsi="Arial" w:cs="Arial"/>
          <w:b/>
          <w:sz w:val="26"/>
          <w:szCs w:val="26"/>
        </w:rPr>
        <w:t xml:space="preserve">CIMO TERCERO. </w:t>
      </w:r>
      <w:r w:rsidR="00536BE7">
        <w:rPr>
          <w:rFonts w:ascii="Arial" w:hAnsi="Arial" w:cs="Arial"/>
          <w:sz w:val="26"/>
          <w:szCs w:val="26"/>
        </w:rPr>
        <w:t xml:space="preserve">Mediante auto de 26 veintiséis de agosto de 2020 dos mil veinte; se hizo del conocimiento de las partes del cambio del titular de la Sala, requiriéndoseles para que dentro del plazo de </w:t>
      </w:r>
      <w:r w:rsidR="00A72808">
        <w:rPr>
          <w:rFonts w:ascii="Arial" w:hAnsi="Arial" w:cs="Arial"/>
          <w:sz w:val="26"/>
          <w:szCs w:val="26"/>
        </w:rPr>
        <w:t xml:space="preserve">3 </w:t>
      </w:r>
      <w:r w:rsidR="00536BE7">
        <w:rPr>
          <w:rFonts w:ascii="Arial" w:hAnsi="Arial" w:cs="Arial"/>
          <w:sz w:val="26"/>
          <w:szCs w:val="26"/>
        </w:rPr>
        <w:t xml:space="preserve">tres días, manifestaran algún impedimento para que el nuevo titular resuelva sobre el fondo del asunto, con el apercibimiento que en caso de incumplir, se continuaría con los trámites del juicio.- - - - - - - - - - - - </w:t>
      </w:r>
      <w:r w:rsidR="00A72808">
        <w:rPr>
          <w:rFonts w:ascii="Arial" w:hAnsi="Arial" w:cs="Arial"/>
          <w:sz w:val="26"/>
          <w:szCs w:val="26"/>
        </w:rPr>
        <w:t xml:space="preserve">- - - - - - - - - - - - - - - </w:t>
      </w:r>
    </w:p>
    <w:p w:rsidR="00536BE7" w:rsidRDefault="00C41809" w:rsidP="00536BE7">
      <w:pPr>
        <w:spacing w:before="240" w:after="0" w:line="360" w:lineRule="auto"/>
        <w:ind w:firstLine="567"/>
        <w:jc w:val="both"/>
        <w:rPr>
          <w:rFonts w:ascii="Arial" w:hAnsi="Arial" w:cs="Arial"/>
          <w:sz w:val="26"/>
          <w:szCs w:val="26"/>
        </w:rPr>
      </w:pPr>
      <w:r>
        <w:rPr>
          <w:rFonts w:ascii="Arial" w:hAnsi="Arial" w:cs="Arial"/>
          <w:b/>
          <w:sz w:val="26"/>
          <w:szCs w:val="26"/>
        </w:rPr>
        <w:t>DÉ</w:t>
      </w:r>
      <w:r w:rsidR="00536BE7">
        <w:rPr>
          <w:rFonts w:ascii="Arial" w:hAnsi="Arial" w:cs="Arial"/>
          <w:b/>
          <w:sz w:val="26"/>
          <w:szCs w:val="26"/>
        </w:rPr>
        <w:t xml:space="preserve">CIMO CUARTO. </w:t>
      </w:r>
      <w:r w:rsidR="00536BE7">
        <w:rPr>
          <w:rFonts w:ascii="Arial" w:hAnsi="Arial" w:cs="Arial"/>
          <w:sz w:val="26"/>
          <w:szCs w:val="26"/>
        </w:rPr>
        <w:t xml:space="preserve">Finalmente por auto de 9 nueve de octubre de 2020 dos mil veinte, se ordenó turnar el expediente para el dictado de la sentencia.- - - - - - - - - - - - - - - - - - - - - - - - - - - - - - - - - - - - - - - - - - - --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lastRenderedPageBreak/>
        <w:t>C O N S I D E R A N D O:</w:t>
      </w:r>
    </w:p>
    <w:p w:rsidR="00A14A92" w:rsidRPr="004B23F2" w:rsidRDefault="00A14A92" w:rsidP="00A14A92">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025F56">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w:t>
      </w:r>
      <w:r w:rsidR="00CC783C">
        <w:rPr>
          <w:rFonts w:ascii="Arial" w:hAnsi="Arial" w:cs="Arial"/>
          <w:color w:val="000000"/>
          <w:sz w:val="26"/>
          <w:szCs w:val="26"/>
        </w:rPr>
        <w:t xml:space="preserve">92, 95 fracción I y 96 fracción I de la Ley de Justicia Administrativa para el Estado de Oaxaca; así como en términos de lo dispuesto por el artículo Quinto Transitorio de la </w:t>
      </w:r>
      <w:r w:rsidRPr="004B23F2">
        <w:rPr>
          <w:rFonts w:ascii="Arial" w:hAnsi="Arial" w:cs="Arial"/>
          <w:color w:val="000000"/>
          <w:sz w:val="26"/>
          <w:szCs w:val="26"/>
        </w:rPr>
        <w:t>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sidR="00CC783C">
        <w:rPr>
          <w:rFonts w:ascii="Arial" w:hAnsi="Arial" w:cs="Arial"/>
          <w:sz w:val="26"/>
          <w:szCs w:val="26"/>
        </w:rPr>
        <w:t xml:space="preserve">- - - - - - - - - - - - </w:t>
      </w:r>
      <w:r w:rsidR="00A72808">
        <w:rPr>
          <w:rFonts w:ascii="Arial" w:hAnsi="Arial" w:cs="Arial"/>
          <w:sz w:val="26"/>
          <w:szCs w:val="26"/>
        </w:rPr>
        <w:t xml:space="preserve">- </w:t>
      </w:r>
    </w:p>
    <w:p w:rsidR="00025F56" w:rsidRPr="009B59DB" w:rsidRDefault="00025F56" w:rsidP="00025F56">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w:t>
      </w:r>
      <w:r w:rsidR="00481635">
        <w:rPr>
          <w:rFonts w:ascii="Arial" w:hAnsi="Arial" w:cs="Arial"/>
          <w:sz w:val="26"/>
          <w:szCs w:val="26"/>
        </w:rPr>
        <w:t xml:space="preserve"> parte actora </w:t>
      </w:r>
      <w:r>
        <w:rPr>
          <w:rFonts w:ascii="Arial" w:hAnsi="Arial" w:cs="Arial"/>
          <w:sz w:val="26"/>
          <w:szCs w:val="26"/>
        </w:rPr>
        <w:t>q</w:t>
      </w:r>
      <w:r w:rsidRPr="009B59DB">
        <w:rPr>
          <w:rFonts w:ascii="Arial" w:hAnsi="Arial" w:cs="Arial"/>
          <w:sz w:val="26"/>
          <w:szCs w:val="26"/>
        </w:rPr>
        <w:t>uedó acreditada</w:t>
      </w:r>
      <w:r>
        <w:rPr>
          <w:rFonts w:ascii="Arial" w:hAnsi="Arial" w:cs="Arial"/>
          <w:sz w:val="26"/>
          <w:szCs w:val="26"/>
        </w:rPr>
        <w:t xml:space="preserve">, toda vez que promovió el juicio por propio derecho, conforme lo previsto por el artículo 148 de la Ley de Procedimiento y Justicia Administrativa para el Estado de Oaxaca; </w:t>
      </w:r>
      <w:r w:rsidR="00481635">
        <w:rPr>
          <w:rFonts w:ascii="Arial" w:hAnsi="Arial" w:cs="Arial"/>
          <w:sz w:val="26"/>
          <w:szCs w:val="26"/>
        </w:rPr>
        <w:t xml:space="preserve">no así las de las </w:t>
      </w:r>
      <w:r w:rsidRPr="009B59DB">
        <w:rPr>
          <w:rFonts w:ascii="Arial" w:hAnsi="Arial" w:cs="Arial"/>
          <w:sz w:val="26"/>
          <w:szCs w:val="26"/>
        </w:rPr>
        <w:t>autoridad</w:t>
      </w:r>
      <w:r w:rsidR="00481635">
        <w:rPr>
          <w:rFonts w:ascii="Arial" w:hAnsi="Arial" w:cs="Arial"/>
          <w:sz w:val="26"/>
          <w:szCs w:val="26"/>
        </w:rPr>
        <w:t>es</w:t>
      </w:r>
      <w:r w:rsidRPr="009B59DB">
        <w:rPr>
          <w:rFonts w:ascii="Arial" w:hAnsi="Arial" w:cs="Arial"/>
          <w:sz w:val="26"/>
          <w:szCs w:val="26"/>
        </w:rPr>
        <w:t xml:space="preserve"> demandada</w:t>
      </w:r>
      <w:r w:rsidR="00481635">
        <w:rPr>
          <w:rFonts w:ascii="Arial" w:hAnsi="Arial" w:cs="Arial"/>
          <w:sz w:val="26"/>
          <w:szCs w:val="26"/>
        </w:rPr>
        <w:t>s, al habérsele tenidos contestando en sentido afirmativo</w:t>
      </w:r>
      <w:r w:rsidRPr="009B59DB">
        <w:rPr>
          <w:rFonts w:ascii="Arial" w:hAnsi="Arial" w:cs="Arial"/>
          <w:sz w:val="26"/>
          <w:szCs w:val="26"/>
        </w:rPr>
        <w:t xml:space="preserve">.- - - </w:t>
      </w:r>
      <w:r>
        <w:rPr>
          <w:rFonts w:ascii="Arial" w:hAnsi="Arial" w:cs="Arial"/>
          <w:sz w:val="26"/>
          <w:szCs w:val="26"/>
        </w:rPr>
        <w:t xml:space="preserve">- - - - - - - </w:t>
      </w:r>
      <w:r w:rsidR="00A72808">
        <w:rPr>
          <w:rFonts w:ascii="Arial" w:hAnsi="Arial" w:cs="Arial"/>
          <w:sz w:val="26"/>
          <w:szCs w:val="26"/>
        </w:rPr>
        <w:t xml:space="preserve">- - - - - - - - - - - - - - </w:t>
      </w:r>
    </w:p>
    <w:p w:rsidR="00481635" w:rsidRDefault="00481635" w:rsidP="00481635">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sidR="00C41809">
        <w:rPr>
          <w:rFonts w:ascii="Arial" w:hAnsi="Arial" w:cs="Arial"/>
          <w:b/>
          <w:sz w:val="26"/>
          <w:szCs w:val="26"/>
        </w:rPr>
        <w:t>-</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 xml:space="preserve">tículo </w:t>
      </w:r>
      <w:r w:rsidR="00CC783C">
        <w:rPr>
          <w:rFonts w:ascii="Arial" w:hAnsi="Arial" w:cs="Arial"/>
          <w:sz w:val="26"/>
          <w:szCs w:val="26"/>
        </w:rPr>
        <w:t>131 última parte</w:t>
      </w:r>
      <w:r w:rsidRPr="00CC783C">
        <w:rPr>
          <w:rStyle w:val="Refdenotaalpie"/>
          <w:rFonts w:ascii="Arial" w:hAnsi="Arial" w:cs="Arial"/>
          <w:color w:val="000000" w:themeColor="text1"/>
          <w:sz w:val="26"/>
          <w:szCs w:val="26"/>
        </w:rPr>
        <w:footnoteReference w:id="1"/>
      </w:r>
      <w:r w:rsidRPr="00CC783C">
        <w:rPr>
          <w:rFonts w:ascii="Arial" w:hAnsi="Arial" w:cs="Arial"/>
          <w:color w:val="000000" w:themeColor="text1"/>
          <w:sz w:val="26"/>
          <w:szCs w:val="26"/>
        </w:rPr>
        <w:t xml:space="preserve"> de la Ley de la materia </w:t>
      </w:r>
      <w:r w:rsidRPr="009B59DB">
        <w:rPr>
          <w:rFonts w:ascii="Arial" w:hAnsi="Arial" w:cs="Arial"/>
          <w:sz w:val="26"/>
          <w:szCs w:val="26"/>
        </w:rPr>
        <w:t xml:space="preserve">respecto a dichas causales, esta Sala advierte que en el presente caso concreto no se actualiza causal de improcedencia ni sobreseimiento,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w:t>
      </w:r>
      <w:r w:rsidR="00A72808">
        <w:rPr>
          <w:rFonts w:ascii="Arial" w:hAnsi="Arial" w:cs="Arial"/>
          <w:sz w:val="26"/>
          <w:szCs w:val="26"/>
        </w:rPr>
        <w:t xml:space="preserve">- - - - - - - - - - - - - - - </w:t>
      </w:r>
    </w:p>
    <w:p w:rsidR="00D46D22" w:rsidRPr="00C13B00" w:rsidRDefault="00D46D22" w:rsidP="00654740">
      <w:pPr>
        <w:spacing w:before="240" w:after="0" w:line="360" w:lineRule="auto"/>
        <w:ind w:firstLine="567"/>
        <w:jc w:val="both"/>
        <w:rPr>
          <w:rFonts w:ascii="Arial" w:hAnsi="Arial" w:cs="Arial"/>
          <w:sz w:val="26"/>
          <w:szCs w:val="26"/>
        </w:rPr>
      </w:pPr>
      <w:r>
        <w:rPr>
          <w:rFonts w:ascii="Arial" w:hAnsi="Arial" w:cs="Arial"/>
          <w:b/>
          <w:sz w:val="26"/>
          <w:szCs w:val="26"/>
        </w:rPr>
        <w:t>CUARTO.</w:t>
      </w:r>
      <w:r w:rsidR="00C41809">
        <w:rPr>
          <w:rFonts w:ascii="Arial" w:hAnsi="Arial" w:cs="Arial"/>
          <w:b/>
          <w:sz w:val="26"/>
          <w:szCs w:val="26"/>
        </w:rPr>
        <w:t>-</w:t>
      </w:r>
      <w:r>
        <w:rPr>
          <w:rFonts w:ascii="Arial" w:hAnsi="Arial" w:cs="Arial"/>
          <w:b/>
          <w:sz w:val="26"/>
          <w:szCs w:val="26"/>
        </w:rPr>
        <w:t xml:space="preserve">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w:t>
      </w:r>
      <w:r w:rsidR="00411830">
        <w:rPr>
          <w:rFonts w:ascii="Arial" w:hAnsi="Arial" w:cs="Arial"/>
          <w:sz w:val="26"/>
          <w:szCs w:val="26"/>
        </w:rPr>
        <w:t xml:space="preserve">alguna de la Ley de </w:t>
      </w:r>
      <w:r w:rsidR="00481635">
        <w:rPr>
          <w:rFonts w:ascii="Arial" w:hAnsi="Arial" w:cs="Arial"/>
          <w:sz w:val="26"/>
          <w:szCs w:val="26"/>
        </w:rPr>
        <w:t xml:space="preserve">Justicia </w:t>
      </w:r>
      <w:r w:rsidR="00411830">
        <w:rPr>
          <w:rFonts w:ascii="Arial" w:hAnsi="Arial" w:cs="Arial"/>
          <w:sz w:val="26"/>
          <w:szCs w:val="26"/>
        </w:rPr>
        <w:t xml:space="preserve">Administrativa para el Estado de Oaxaca, </w:t>
      </w:r>
      <w:r>
        <w:rPr>
          <w:rFonts w:ascii="Arial" w:hAnsi="Arial" w:cs="Arial"/>
          <w:sz w:val="26"/>
          <w:szCs w:val="26"/>
        </w:rPr>
        <w:t>que imponga tal obligación, ni se trasgrede derecho alguno</w:t>
      </w:r>
      <w:r w:rsidR="00411830">
        <w:rPr>
          <w:rFonts w:ascii="Arial" w:hAnsi="Arial" w:cs="Arial"/>
          <w:sz w:val="26"/>
          <w:szCs w:val="26"/>
        </w:rPr>
        <w:t xml:space="preserve"> de las partes</w:t>
      </w:r>
      <w:r w:rsidRPr="00C13B00">
        <w:rPr>
          <w:rFonts w:ascii="Arial" w:hAnsi="Arial" w:cs="Arial"/>
          <w:sz w:val="26"/>
          <w:szCs w:val="26"/>
        </w:rPr>
        <w:t>.</w:t>
      </w:r>
      <w:r w:rsidR="00411830">
        <w:rPr>
          <w:rFonts w:ascii="Arial" w:hAnsi="Arial" w:cs="Arial"/>
          <w:sz w:val="26"/>
          <w:szCs w:val="26"/>
        </w:rPr>
        <w:t xml:space="preserve"> </w:t>
      </w:r>
      <w:r w:rsidRPr="00C13B00">
        <w:rPr>
          <w:rFonts w:ascii="Arial" w:hAnsi="Arial" w:cs="Arial"/>
          <w:sz w:val="26"/>
          <w:szCs w:val="26"/>
        </w:rPr>
        <w:t xml:space="preserve">Sirve de apoyo a lo anterior la tesis aislada, emitida por el Tercer Tribunal Colegiado en Materia Administrativa del Primer Circuito, publicada en el Semanario Judicial de la Federación y </w:t>
      </w:r>
      <w:r w:rsidRPr="00C13B00">
        <w:rPr>
          <w:rFonts w:ascii="Arial" w:hAnsi="Arial" w:cs="Arial"/>
          <w:sz w:val="26"/>
          <w:szCs w:val="26"/>
        </w:rPr>
        <w:lastRenderedPageBreak/>
        <w:t>su Gaceta, en la séptima época, volumen 81, sexta parte, página 23, materia común, de rubro y texto siguientes:</w:t>
      </w:r>
    </w:p>
    <w:p w:rsidR="00D46D22" w:rsidRPr="00C13B00" w:rsidRDefault="00D46D22" w:rsidP="00D46D22">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D705E8" w:rsidRDefault="00D46D22" w:rsidP="005165FA">
      <w:pPr>
        <w:spacing w:before="240" w:after="0" w:line="360" w:lineRule="auto"/>
        <w:ind w:firstLine="567"/>
        <w:jc w:val="both"/>
        <w:rPr>
          <w:rFonts w:ascii="Arial" w:hAnsi="Arial" w:cs="Arial"/>
          <w:sz w:val="26"/>
          <w:szCs w:val="26"/>
        </w:rPr>
      </w:pPr>
      <w:r>
        <w:rPr>
          <w:rFonts w:ascii="Arial" w:hAnsi="Arial" w:cs="Arial"/>
          <w:b/>
          <w:sz w:val="26"/>
          <w:szCs w:val="26"/>
        </w:rPr>
        <w:t>QUINTO.</w:t>
      </w:r>
      <w:r w:rsidR="00C41809">
        <w:rPr>
          <w:rFonts w:ascii="Arial" w:hAnsi="Arial" w:cs="Arial"/>
          <w:b/>
          <w:sz w:val="26"/>
          <w:szCs w:val="26"/>
        </w:rPr>
        <w:t>-</w:t>
      </w:r>
      <w:r w:rsidR="001E751F">
        <w:rPr>
          <w:rFonts w:ascii="Arial" w:hAnsi="Arial" w:cs="Arial"/>
          <w:b/>
          <w:sz w:val="26"/>
          <w:szCs w:val="26"/>
        </w:rPr>
        <w:t xml:space="preserve"> </w:t>
      </w:r>
      <w:r w:rsidR="00481635">
        <w:rPr>
          <w:rFonts w:ascii="Arial" w:hAnsi="Arial" w:cs="Arial"/>
          <w:sz w:val="26"/>
          <w:szCs w:val="26"/>
        </w:rPr>
        <w:t xml:space="preserve">Atendiendo </w:t>
      </w:r>
      <w:r w:rsidR="00D705E8">
        <w:rPr>
          <w:rFonts w:ascii="Arial" w:hAnsi="Arial" w:cs="Arial"/>
          <w:sz w:val="26"/>
          <w:szCs w:val="26"/>
        </w:rPr>
        <w:t xml:space="preserve">a las consideraciones </w:t>
      </w:r>
      <w:r w:rsidR="00481635">
        <w:rPr>
          <w:rFonts w:ascii="Arial" w:hAnsi="Arial" w:cs="Arial"/>
          <w:sz w:val="26"/>
          <w:szCs w:val="26"/>
        </w:rPr>
        <w:t>emitid</w:t>
      </w:r>
      <w:r w:rsidR="00D705E8">
        <w:rPr>
          <w:rFonts w:ascii="Arial" w:hAnsi="Arial" w:cs="Arial"/>
          <w:sz w:val="26"/>
          <w:szCs w:val="26"/>
        </w:rPr>
        <w:t>a</w:t>
      </w:r>
      <w:r w:rsidR="00481635">
        <w:rPr>
          <w:rFonts w:ascii="Arial" w:hAnsi="Arial" w:cs="Arial"/>
          <w:sz w:val="26"/>
          <w:szCs w:val="26"/>
        </w:rPr>
        <w:t xml:space="preserve">s por la Sala Superior mediante resolución de </w:t>
      </w:r>
      <w:r w:rsidR="00D705E8">
        <w:rPr>
          <w:rFonts w:ascii="Arial" w:hAnsi="Arial" w:cs="Arial"/>
          <w:sz w:val="26"/>
          <w:szCs w:val="26"/>
        </w:rPr>
        <w:t>29 veintinueve de novie</w:t>
      </w:r>
      <w:r w:rsidR="007D4409">
        <w:rPr>
          <w:rFonts w:ascii="Arial" w:hAnsi="Arial" w:cs="Arial"/>
          <w:sz w:val="26"/>
          <w:szCs w:val="26"/>
        </w:rPr>
        <w:t>mbre de 2019 dos mil diecinueve</w:t>
      </w:r>
      <w:r w:rsidR="00D705E8">
        <w:rPr>
          <w:rFonts w:ascii="Arial" w:hAnsi="Arial" w:cs="Arial"/>
          <w:sz w:val="26"/>
          <w:szCs w:val="26"/>
        </w:rPr>
        <w:t xml:space="preserve"> </w:t>
      </w:r>
      <w:r w:rsidR="00E36CC5">
        <w:rPr>
          <w:rFonts w:ascii="Arial" w:hAnsi="Arial" w:cs="Arial"/>
          <w:sz w:val="26"/>
          <w:szCs w:val="26"/>
        </w:rPr>
        <w:t xml:space="preserve">en el recurso de revisión 154/2019, </w:t>
      </w:r>
      <w:r w:rsidR="00D705E8">
        <w:rPr>
          <w:rFonts w:ascii="Arial" w:hAnsi="Arial" w:cs="Arial"/>
          <w:sz w:val="26"/>
          <w:szCs w:val="26"/>
        </w:rPr>
        <w:t xml:space="preserve">en la que determinó que los nombramientos de los miembros de un cuerpo </w:t>
      </w:r>
      <w:r w:rsidR="00F93523">
        <w:rPr>
          <w:rFonts w:ascii="Arial" w:hAnsi="Arial" w:cs="Arial"/>
          <w:sz w:val="26"/>
          <w:szCs w:val="26"/>
        </w:rPr>
        <w:t xml:space="preserve">de </w:t>
      </w:r>
      <w:r w:rsidR="00D705E8">
        <w:rPr>
          <w:rFonts w:ascii="Arial" w:hAnsi="Arial" w:cs="Arial"/>
          <w:sz w:val="26"/>
          <w:szCs w:val="26"/>
        </w:rPr>
        <w:t>policía, contemplados en el artículo 118 fracción II de la Ley del Sistema Estatal de Seguridad Pública de Oaxaca, siendo actos de condición, jurídicamente no pueden considerarse contratos de trabajo, como el que ilegalmente fue emitido el 1 uno de abril de 2016 dos mil dieciséis, p</w:t>
      </w:r>
      <w:r w:rsidR="007D4409">
        <w:rPr>
          <w:rFonts w:ascii="Arial" w:hAnsi="Arial" w:cs="Arial"/>
          <w:sz w:val="26"/>
          <w:szCs w:val="26"/>
        </w:rPr>
        <w:t xml:space="preserve">ues este </w:t>
      </w:r>
      <w:r w:rsidR="00D705E8">
        <w:rPr>
          <w:rFonts w:ascii="Arial" w:hAnsi="Arial" w:cs="Arial"/>
          <w:sz w:val="26"/>
          <w:szCs w:val="26"/>
        </w:rPr>
        <w:t>violenta lo dispuesto en la fracción XIII, Apartado B del artículo 123 de la Constitución Política de los Estados Unidos Mexicanos; y que por ello, no se puede considerar que la conclusión de la relación entre el actor y el Municipio de la Villa de Zaachila, Oaxaca, proviene de la fecha en que concluyó el citado contrato y que exhibió el Director del Personal y Adquisicion</w:t>
      </w:r>
      <w:r w:rsidR="007D4409">
        <w:rPr>
          <w:rFonts w:ascii="Arial" w:hAnsi="Arial" w:cs="Arial"/>
          <w:sz w:val="26"/>
          <w:szCs w:val="26"/>
        </w:rPr>
        <w:t xml:space="preserve">es del referido Ayuntamiento; porque </w:t>
      </w:r>
      <w:r w:rsidR="00D705E8">
        <w:rPr>
          <w:rFonts w:ascii="Arial" w:hAnsi="Arial" w:cs="Arial"/>
          <w:sz w:val="26"/>
          <w:szCs w:val="26"/>
        </w:rPr>
        <w:t>los contratos por tiempo determinado para desempeñar el puesto de Policía Municipal, son considerados ilegales</w:t>
      </w:r>
      <w:r w:rsidR="00011A6A">
        <w:rPr>
          <w:rFonts w:ascii="Arial" w:hAnsi="Arial" w:cs="Arial"/>
          <w:sz w:val="26"/>
          <w:szCs w:val="26"/>
        </w:rPr>
        <w:t xml:space="preserve">.- - - - - - - - - - - - - - </w:t>
      </w:r>
      <w:r w:rsidR="007D4409">
        <w:rPr>
          <w:rFonts w:ascii="Arial" w:hAnsi="Arial" w:cs="Arial"/>
          <w:sz w:val="26"/>
          <w:szCs w:val="26"/>
        </w:rPr>
        <w:t>- - - - - -</w:t>
      </w:r>
      <w:r w:rsidR="00A72808">
        <w:rPr>
          <w:rFonts w:ascii="Arial" w:hAnsi="Arial" w:cs="Arial"/>
          <w:sz w:val="26"/>
          <w:szCs w:val="26"/>
        </w:rPr>
        <w:t xml:space="preserve"> -. - - - - - - - - - - - - - - - - - - - - - - - - - - - - - - - - - - - </w:t>
      </w:r>
    </w:p>
    <w:p w:rsidR="00011A6A" w:rsidRDefault="00011A6A" w:rsidP="005165FA">
      <w:pPr>
        <w:spacing w:before="240" w:after="0" w:line="360" w:lineRule="auto"/>
        <w:ind w:firstLine="567"/>
        <w:jc w:val="both"/>
        <w:rPr>
          <w:rFonts w:ascii="Arial" w:hAnsi="Arial" w:cs="Arial"/>
          <w:sz w:val="26"/>
          <w:szCs w:val="26"/>
        </w:rPr>
      </w:pPr>
      <w:r>
        <w:rPr>
          <w:rFonts w:ascii="Arial" w:hAnsi="Arial" w:cs="Arial"/>
          <w:sz w:val="26"/>
          <w:szCs w:val="26"/>
        </w:rPr>
        <w:t xml:space="preserve">Determinando finalmente la </w:t>
      </w:r>
      <w:r w:rsidR="005F5670">
        <w:rPr>
          <w:rFonts w:ascii="Arial" w:hAnsi="Arial" w:cs="Arial"/>
          <w:sz w:val="26"/>
          <w:szCs w:val="26"/>
        </w:rPr>
        <w:t>S</w:t>
      </w:r>
      <w:r>
        <w:rPr>
          <w:rFonts w:ascii="Arial" w:hAnsi="Arial" w:cs="Arial"/>
          <w:sz w:val="26"/>
          <w:szCs w:val="26"/>
        </w:rPr>
        <w:t>ala Superior, que esta Primera Sala de Pri</w:t>
      </w:r>
      <w:r w:rsidR="00F93523">
        <w:rPr>
          <w:rFonts w:ascii="Arial" w:hAnsi="Arial" w:cs="Arial"/>
          <w:sz w:val="26"/>
          <w:szCs w:val="26"/>
        </w:rPr>
        <w:t xml:space="preserve">mera Instancia debe desestimar </w:t>
      </w:r>
      <w:r>
        <w:rPr>
          <w:rFonts w:ascii="Arial" w:hAnsi="Arial" w:cs="Arial"/>
          <w:sz w:val="26"/>
          <w:szCs w:val="26"/>
        </w:rPr>
        <w:t xml:space="preserve">ilegal el contrato por tiempo determinado para desempeñar el puesto de Policía Municipal, que se celebró entre el ciudadano </w:t>
      </w:r>
      <w:r w:rsidR="00E11796">
        <w:rPr>
          <w:rFonts w:ascii="Arial" w:hAnsi="Arial" w:cs="Arial"/>
          <w:sz w:val="24"/>
          <w:szCs w:val="24"/>
        </w:rPr>
        <w:t>**********</w:t>
      </w:r>
      <w:r w:rsidR="00E11796">
        <w:rPr>
          <w:rFonts w:ascii="Arial" w:hAnsi="Arial" w:cs="Arial"/>
          <w:sz w:val="24"/>
          <w:szCs w:val="24"/>
        </w:rPr>
        <w:t xml:space="preserve"> </w:t>
      </w:r>
      <w:r>
        <w:rPr>
          <w:rFonts w:ascii="Arial" w:hAnsi="Arial" w:cs="Arial"/>
          <w:sz w:val="26"/>
          <w:szCs w:val="26"/>
        </w:rPr>
        <w:t>y el Ayuntamiento de la Villa de Zaachila, Oaxaca, representado por el Director de</w:t>
      </w:r>
      <w:r w:rsidR="00A72808">
        <w:rPr>
          <w:rFonts w:ascii="Arial" w:hAnsi="Arial" w:cs="Arial"/>
          <w:sz w:val="26"/>
          <w:szCs w:val="26"/>
        </w:rPr>
        <w:t xml:space="preserve"> </w:t>
      </w:r>
      <w:r>
        <w:rPr>
          <w:rFonts w:ascii="Arial" w:hAnsi="Arial" w:cs="Arial"/>
          <w:sz w:val="26"/>
          <w:szCs w:val="26"/>
        </w:rPr>
        <w:t xml:space="preserve">Personal de </w:t>
      </w:r>
      <w:r>
        <w:rPr>
          <w:rFonts w:ascii="Arial" w:hAnsi="Arial" w:cs="Arial"/>
          <w:sz w:val="26"/>
          <w:szCs w:val="26"/>
        </w:rPr>
        <w:lastRenderedPageBreak/>
        <w:t>Adquisiciones</w:t>
      </w:r>
      <w:r w:rsidR="005F5670">
        <w:rPr>
          <w:rFonts w:ascii="Arial" w:hAnsi="Arial" w:cs="Arial"/>
          <w:sz w:val="26"/>
          <w:szCs w:val="26"/>
        </w:rPr>
        <w:t>, para analizar el fondo del asunto planteado.</w:t>
      </w:r>
      <w:r w:rsidR="00A72808">
        <w:rPr>
          <w:rFonts w:ascii="Arial" w:hAnsi="Arial" w:cs="Arial"/>
          <w:sz w:val="26"/>
          <w:szCs w:val="26"/>
        </w:rPr>
        <w:t xml:space="preserve"> </w:t>
      </w:r>
      <w:r w:rsidR="005F5670">
        <w:rPr>
          <w:rFonts w:ascii="Arial" w:hAnsi="Arial" w:cs="Arial"/>
          <w:sz w:val="26"/>
          <w:szCs w:val="26"/>
        </w:rPr>
        <w:t>-</w:t>
      </w:r>
      <w:r w:rsidR="00F93523">
        <w:rPr>
          <w:rFonts w:ascii="Arial" w:hAnsi="Arial" w:cs="Arial"/>
          <w:sz w:val="26"/>
          <w:szCs w:val="26"/>
        </w:rPr>
        <w:t xml:space="preserve"> - - - - - - - - - - </w:t>
      </w:r>
      <w:r w:rsidR="00A72808">
        <w:rPr>
          <w:rFonts w:ascii="Arial" w:hAnsi="Arial" w:cs="Arial"/>
          <w:sz w:val="26"/>
          <w:szCs w:val="26"/>
        </w:rPr>
        <w:t>- - - - - - - - - - - - - - - - - - - - - - - - - - - - - - - - - - - - - - - - - - -</w:t>
      </w:r>
      <w:r w:rsidR="00E11796">
        <w:rPr>
          <w:rFonts w:ascii="Arial" w:hAnsi="Arial" w:cs="Arial"/>
          <w:sz w:val="26"/>
          <w:szCs w:val="26"/>
        </w:rPr>
        <w:t xml:space="preserve"> - - - - - - - - - - - </w:t>
      </w:r>
    </w:p>
    <w:p w:rsidR="007D4409" w:rsidRDefault="007D4409" w:rsidP="005165FA">
      <w:pPr>
        <w:spacing w:before="240" w:after="0" w:line="360" w:lineRule="auto"/>
        <w:ind w:firstLine="567"/>
        <w:jc w:val="both"/>
        <w:rPr>
          <w:rFonts w:ascii="Arial" w:hAnsi="Arial" w:cs="Arial"/>
          <w:sz w:val="26"/>
          <w:szCs w:val="26"/>
        </w:rPr>
      </w:pPr>
      <w:r>
        <w:rPr>
          <w:rFonts w:ascii="Arial" w:hAnsi="Arial" w:cs="Arial"/>
          <w:sz w:val="26"/>
          <w:szCs w:val="26"/>
        </w:rPr>
        <w:t xml:space="preserve">Siguiendo tales lineamientos y estricto </w:t>
      </w:r>
      <w:r w:rsidR="00BA5DD6">
        <w:rPr>
          <w:rFonts w:ascii="Arial" w:hAnsi="Arial" w:cs="Arial"/>
          <w:sz w:val="26"/>
          <w:szCs w:val="26"/>
        </w:rPr>
        <w:t>acatamiento a</w:t>
      </w:r>
      <w:r w:rsidR="005F5670">
        <w:rPr>
          <w:rFonts w:ascii="Arial" w:hAnsi="Arial" w:cs="Arial"/>
          <w:sz w:val="26"/>
          <w:szCs w:val="26"/>
        </w:rPr>
        <w:t xml:space="preserve"> tal determinación </w:t>
      </w:r>
      <w:r w:rsidR="0033411F">
        <w:rPr>
          <w:rFonts w:ascii="Arial" w:hAnsi="Arial" w:cs="Arial"/>
          <w:sz w:val="26"/>
          <w:szCs w:val="26"/>
        </w:rPr>
        <w:t xml:space="preserve">dada las consideraciones emitidas por la Sala Superior, </w:t>
      </w:r>
      <w:r w:rsidR="005F5670">
        <w:rPr>
          <w:rFonts w:ascii="Arial" w:hAnsi="Arial" w:cs="Arial"/>
          <w:sz w:val="26"/>
          <w:szCs w:val="26"/>
        </w:rPr>
        <w:t xml:space="preserve">se procede a </w:t>
      </w:r>
      <w:r>
        <w:rPr>
          <w:rFonts w:ascii="Arial" w:hAnsi="Arial" w:cs="Arial"/>
          <w:sz w:val="26"/>
          <w:szCs w:val="26"/>
        </w:rPr>
        <w:t xml:space="preserve">considerar ilegal el </w:t>
      </w:r>
      <w:r w:rsidR="0033411F">
        <w:rPr>
          <w:rFonts w:ascii="Arial" w:hAnsi="Arial" w:cs="Arial"/>
          <w:sz w:val="26"/>
          <w:szCs w:val="26"/>
        </w:rPr>
        <w:t xml:space="preserve">contrato administrativo de prestación de servicios de policía por tiempo determinado que fue celebrado por la demandada Honorable Ayuntamiento Municipal de la Villa de Zaachila, Oaxaca y el actor </w:t>
      </w:r>
      <w:r w:rsidR="00E11796">
        <w:rPr>
          <w:rFonts w:ascii="Arial" w:hAnsi="Arial" w:cs="Arial"/>
          <w:sz w:val="24"/>
          <w:szCs w:val="24"/>
        </w:rPr>
        <w:t>**********</w:t>
      </w:r>
      <w:r w:rsidR="0033411F">
        <w:rPr>
          <w:rFonts w:ascii="Arial" w:hAnsi="Arial" w:cs="Arial"/>
          <w:sz w:val="26"/>
          <w:szCs w:val="26"/>
        </w:rPr>
        <w:t>, por el periodo comprendido del 1 uno de abril al 30 treinta de junio de 2016 dos mil dieciséis</w:t>
      </w:r>
      <w:r w:rsidR="00F93523">
        <w:rPr>
          <w:rFonts w:ascii="Arial" w:hAnsi="Arial" w:cs="Arial"/>
          <w:sz w:val="26"/>
          <w:szCs w:val="26"/>
        </w:rPr>
        <w:t xml:space="preserve">, debiéndose así declarar su </w:t>
      </w:r>
      <w:r w:rsidR="00F93523" w:rsidRPr="00F93523">
        <w:rPr>
          <w:rFonts w:ascii="Arial" w:hAnsi="Arial" w:cs="Arial"/>
          <w:b/>
          <w:sz w:val="26"/>
          <w:szCs w:val="26"/>
        </w:rPr>
        <w:t>nulidad lisa y llana</w:t>
      </w:r>
      <w:r w:rsidR="00F93523">
        <w:rPr>
          <w:rFonts w:ascii="Arial" w:hAnsi="Arial" w:cs="Arial"/>
          <w:sz w:val="26"/>
          <w:szCs w:val="26"/>
        </w:rPr>
        <w:t xml:space="preserve">; y, por ende, </w:t>
      </w:r>
      <w:r w:rsidR="0033411F">
        <w:rPr>
          <w:rFonts w:ascii="Arial" w:hAnsi="Arial" w:cs="Arial"/>
          <w:sz w:val="26"/>
          <w:szCs w:val="26"/>
        </w:rPr>
        <w:t>ilegal el cese de que fue objeto el actor al cargo que ocupaba de Policía Preventivo Municipal en el Honorable Ayuntamiento de la Villa de Zaachila de Oaxaca</w:t>
      </w:r>
      <w:r w:rsidR="00F91B00">
        <w:rPr>
          <w:rFonts w:ascii="Arial" w:hAnsi="Arial" w:cs="Arial"/>
          <w:sz w:val="26"/>
          <w:szCs w:val="26"/>
        </w:rPr>
        <w:t>.</w:t>
      </w:r>
      <w:r w:rsidR="00F93523">
        <w:rPr>
          <w:rFonts w:ascii="Arial" w:hAnsi="Arial" w:cs="Arial"/>
          <w:sz w:val="26"/>
          <w:szCs w:val="26"/>
        </w:rPr>
        <w:t xml:space="preserve">- - - - - - - - - - - - - - - - - - - - </w:t>
      </w:r>
      <w:r w:rsidR="00A72808">
        <w:rPr>
          <w:rFonts w:ascii="Arial" w:hAnsi="Arial" w:cs="Arial"/>
          <w:sz w:val="26"/>
          <w:szCs w:val="26"/>
        </w:rPr>
        <w:t>- - - - - - - - - - - - - - - - - - - - - - - - - -</w:t>
      </w:r>
      <w:r w:rsidR="00E11796">
        <w:rPr>
          <w:rFonts w:ascii="Arial" w:hAnsi="Arial" w:cs="Arial"/>
          <w:sz w:val="26"/>
          <w:szCs w:val="26"/>
        </w:rPr>
        <w:t xml:space="preserve"> - - - - - - - - - - - - - - - - - - - - - - - - - - - </w:t>
      </w:r>
    </w:p>
    <w:p w:rsidR="00F91B00" w:rsidRDefault="00F91B00" w:rsidP="00F91B00">
      <w:pPr>
        <w:spacing w:before="240" w:line="360" w:lineRule="auto"/>
        <w:ind w:firstLine="567"/>
        <w:jc w:val="both"/>
        <w:rPr>
          <w:rFonts w:ascii="Arial" w:eastAsia="Calibri" w:hAnsi="Arial" w:cs="Arial"/>
          <w:bCs/>
          <w:sz w:val="26"/>
          <w:szCs w:val="26"/>
        </w:rPr>
      </w:pPr>
      <w:r>
        <w:rPr>
          <w:rFonts w:ascii="Arial" w:hAnsi="Arial" w:cs="Arial"/>
          <w:sz w:val="26"/>
          <w:szCs w:val="26"/>
        </w:rPr>
        <w:t xml:space="preserve">Consecuentemente, al resultar ilegal la separación al cargo que ocupaba el actor como Policía </w:t>
      </w:r>
      <w:r w:rsidR="00F132A0">
        <w:rPr>
          <w:rFonts w:ascii="Arial" w:hAnsi="Arial" w:cs="Arial"/>
          <w:sz w:val="26"/>
          <w:szCs w:val="26"/>
        </w:rPr>
        <w:t xml:space="preserve">Municipal de la Dirección de Previsión y Seguridad Pública Municipal de la </w:t>
      </w:r>
      <w:r>
        <w:rPr>
          <w:rFonts w:ascii="Arial" w:hAnsi="Arial" w:cs="Arial"/>
          <w:sz w:val="26"/>
          <w:szCs w:val="26"/>
        </w:rPr>
        <w:t xml:space="preserve">Villa de Zaachila de Oaxaca; por las razones </w:t>
      </w:r>
      <w:r>
        <w:rPr>
          <w:rFonts w:ascii="Arial" w:eastAsia="Calibri" w:hAnsi="Arial" w:cs="Arial"/>
          <w:bCs/>
          <w:sz w:val="26"/>
          <w:szCs w:val="26"/>
        </w:rPr>
        <w:t xml:space="preserve">que expuso la Sala Superior en la resolución </w:t>
      </w:r>
      <w:r>
        <w:rPr>
          <w:rFonts w:ascii="Arial" w:hAnsi="Arial" w:cs="Arial"/>
          <w:sz w:val="26"/>
          <w:szCs w:val="26"/>
        </w:rPr>
        <w:t>de 29 veintinueve de noviembre de 2019 dos mil diecinueve, emitida en el recurso de revisión 154/2019</w:t>
      </w:r>
      <w:r w:rsidR="001150A3">
        <w:rPr>
          <w:rFonts w:ascii="Arial" w:hAnsi="Arial" w:cs="Arial"/>
          <w:sz w:val="26"/>
          <w:szCs w:val="26"/>
        </w:rPr>
        <w:t xml:space="preserve">; </w:t>
      </w:r>
      <w:r>
        <w:rPr>
          <w:rFonts w:ascii="Arial" w:eastAsia="Calibri" w:hAnsi="Arial" w:cs="Arial"/>
          <w:bCs/>
          <w:sz w:val="26"/>
          <w:szCs w:val="26"/>
        </w:rPr>
        <w:t xml:space="preserve">lo procedente </w:t>
      </w:r>
      <w:r w:rsidR="001150A3">
        <w:rPr>
          <w:rFonts w:ascii="Arial" w:eastAsia="Calibri" w:hAnsi="Arial" w:cs="Arial"/>
          <w:bCs/>
          <w:sz w:val="26"/>
          <w:szCs w:val="26"/>
        </w:rPr>
        <w:t>es restituir</w:t>
      </w:r>
      <w:r w:rsidR="00F93523">
        <w:rPr>
          <w:rFonts w:ascii="Arial" w:eastAsia="Calibri" w:hAnsi="Arial" w:cs="Arial"/>
          <w:bCs/>
          <w:sz w:val="26"/>
          <w:szCs w:val="26"/>
        </w:rPr>
        <w:t>lo</w:t>
      </w:r>
      <w:r w:rsidR="001150A3">
        <w:rPr>
          <w:rFonts w:ascii="Arial" w:eastAsia="Calibri" w:hAnsi="Arial" w:cs="Arial"/>
          <w:bCs/>
          <w:sz w:val="26"/>
          <w:szCs w:val="26"/>
        </w:rPr>
        <w:t xml:space="preserve"> en el pleno goce de sus derechos afectados, que en el caso sería reinstalarlo al cargo que venía desempeñando hasta antes de su injustificado cese; sin embargo, es importante resaltar que de acuerdo con lo dispuesto el artículo 123, apartado B, fracción XIII, segundo párrafo, de la Constitución Política de los Estados Unidos Mexicanos</w:t>
      </w:r>
      <w:r w:rsidR="001150A3">
        <w:rPr>
          <w:rStyle w:val="Refdenotaalpie"/>
          <w:rFonts w:ascii="Arial" w:eastAsia="Calibri" w:hAnsi="Arial" w:cs="Arial"/>
          <w:bCs/>
          <w:sz w:val="26"/>
          <w:szCs w:val="26"/>
        </w:rPr>
        <w:footnoteReference w:id="2"/>
      </w:r>
      <w:r w:rsidR="001150A3">
        <w:rPr>
          <w:rFonts w:ascii="Arial" w:eastAsia="Calibri" w:hAnsi="Arial" w:cs="Arial"/>
          <w:bCs/>
          <w:sz w:val="26"/>
          <w:szCs w:val="26"/>
        </w:rPr>
        <w:t xml:space="preserve">, en el que se dispone que si se resuelve que la separación, remoción, baja, cese o cualquier otra forma de terminación del servicio fue injustificada, la autoridad se encuentra imposibilitada a reincorporar al servicio al perjudicado, </w:t>
      </w:r>
      <w:r w:rsidR="001150A3" w:rsidRPr="00844575">
        <w:rPr>
          <w:rFonts w:ascii="Arial" w:eastAsia="Calibri" w:hAnsi="Arial" w:cs="Arial"/>
          <w:b/>
          <w:bCs/>
          <w:sz w:val="26"/>
          <w:szCs w:val="26"/>
        </w:rPr>
        <w:t xml:space="preserve">pero sí está </w:t>
      </w:r>
      <w:r w:rsidR="001150A3" w:rsidRPr="00844575">
        <w:rPr>
          <w:rFonts w:ascii="Arial" w:eastAsia="Calibri" w:hAnsi="Arial" w:cs="Arial"/>
          <w:b/>
          <w:bCs/>
          <w:sz w:val="26"/>
          <w:szCs w:val="26"/>
        </w:rPr>
        <w:lastRenderedPageBreak/>
        <w:t>obligada a pagarle la indemnización y demás prestaciones a que tenga derecho</w:t>
      </w:r>
      <w:r w:rsidR="00F93523">
        <w:rPr>
          <w:rFonts w:ascii="Arial" w:eastAsia="Calibri" w:hAnsi="Arial" w:cs="Arial"/>
          <w:b/>
          <w:bCs/>
          <w:sz w:val="26"/>
          <w:szCs w:val="26"/>
        </w:rPr>
        <w:t xml:space="preserve">. </w:t>
      </w:r>
      <w:r w:rsidR="001150A3">
        <w:rPr>
          <w:rFonts w:ascii="Arial" w:eastAsia="Calibri" w:hAnsi="Arial" w:cs="Arial"/>
          <w:bCs/>
          <w:sz w:val="26"/>
          <w:szCs w:val="26"/>
        </w:rPr>
        <w:t xml:space="preserve">Por tanto, </w:t>
      </w:r>
      <w:r>
        <w:rPr>
          <w:rFonts w:ascii="Arial" w:eastAsia="Calibri" w:hAnsi="Arial" w:cs="Arial"/>
          <w:bCs/>
          <w:sz w:val="26"/>
          <w:szCs w:val="26"/>
        </w:rPr>
        <w:t xml:space="preserve">conforme lo previsto por </w:t>
      </w:r>
      <w:r w:rsidR="00F93523">
        <w:rPr>
          <w:rFonts w:ascii="Arial" w:eastAsia="Calibri" w:hAnsi="Arial" w:cs="Arial"/>
          <w:bCs/>
          <w:sz w:val="26"/>
          <w:szCs w:val="26"/>
        </w:rPr>
        <w:t xml:space="preserve">el </w:t>
      </w:r>
      <w:r>
        <w:rPr>
          <w:rFonts w:ascii="Arial" w:eastAsia="Calibri" w:hAnsi="Arial" w:cs="Arial"/>
          <w:bCs/>
          <w:sz w:val="26"/>
          <w:szCs w:val="26"/>
        </w:rPr>
        <w:t xml:space="preserve">citado artículo </w:t>
      </w:r>
      <w:r w:rsidR="00F93523">
        <w:rPr>
          <w:rFonts w:ascii="Arial" w:eastAsia="Calibri" w:hAnsi="Arial" w:cs="Arial"/>
          <w:bCs/>
          <w:sz w:val="26"/>
          <w:szCs w:val="26"/>
        </w:rPr>
        <w:t>Constitucional</w:t>
      </w:r>
      <w:r w:rsidR="001150A3">
        <w:rPr>
          <w:rFonts w:ascii="Arial" w:eastAsia="Calibri" w:hAnsi="Arial" w:cs="Arial"/>
          <w:bCs/>
          <w:sz w:val="26"/>
          <w:szCs w:val="26"/>
        </w:rPr>
        <w:t xml:space="preserve">; así como, </w:t>
      </w:r>
      <w:r w:rsidR="00F132A0">
        <w:rPr>
          <w:rFonts w:ascii="Arial" w:eastAsia="Calibri" w:hAnsi="Arial" w:cs="Arial"/>
          <w:bCs/>
          <w:sz w:val="26"/>
          <w:szCs w:val="26"/>
        </w:rPr>
        <w:t>los</w:t>
      </w:r>
      <w:r>
        <w:rPr>
          <w:rFonts w:ascii="Arial" w:eastAsia="Calibri" w:hAnsi="Arial" w:cs="Arial"/>
          <w:bCs/>
          <w:sz w:val="26"/>
          <w:szCs w:val="26"/>
        </w:rPr>
        <w:t xml:space="preserve"> diverso</w:t>
      </w:r>
      <w:r w:rsidR="00F132A0">
        <w:rPr>
          <w:rFonts w:ascii="Arial" w:eastAsia="Calibri" w:hAnsi="Arial" w:cs="Arial"/>
          <w:bCs/>
          <w:sz w:val="26"/>
          <w:szCs w:val="26"/>
        </w:rPr>
        <w:t>s</w:t>
      </w:r>
      <w:r>
        <w:rPr>
          <w:rFonts w:ascii="Arial" w:eastAsia="Calibri" w:hAnsi="Arial" w:cs="Arial"/>
          <w:bCs/>
          <w:sz w:val="26"/>
          <w:szCs w:val="26"/>
        </w:rPr>
        <w:t xml:space="preserve"> artículo</w:t>
      </w:r>
      <w:r w:rsidR="00F132A0">
        <w:rPr>
          <w:rFonts w:ascii="Arial" w:eastAsia="Calibri" w:hAnsi="Arial" w:cs="Arial"/>
          <w:bCs/>
          <w:sz w:val="26"/>
          <w:szCs w:val="26"/>
        </w:rPr>
        <w:t>s</w:t>
      </w:r>
      <w:r>
        <w:rPr>
          <w:rFonts w:ascii="Arial" w:eastAsia="Calibri" w:hAnsi="Arial" w:cs="Arial"/>
          <w:bCs/>
          <w:sz w:val="26"/>
          <w:szCs w:val="26"/>
        </w:rPr>
        <w:t xml:space="preserve"> 7</w:t>
      </w:r>
      <w:r w:rsidR="00F132A0">
        <w:rPr>
          <w:rFonts w:ascii="Arial" w:eastAsia="Calibri" w:hAnsi="Arial" w:cs="Arial"/>
          <w:bCs/>
          <w:sz w:val="26"/>
          <w:szCs w:val="26"/>
        </w:rPr>
        <w:t>3</w:t>
      </w:r>
      <w:r>
        <w:rPr>
          <w:rFonts w:ascii="Arial" w:eastAsia="Calibri" w:hAnsi="Arial" w:cs="Arial"/>
          <w:bCs/>
          <w:sz w:val="26"/>
          <w:szCs w:val="26"/>
        </w:rPr>
        <w:t xml:space="preserve"> </w:t>
      </w:r>
      <w:r w:rsidR="00F132A0">
        <w:rPr>
          <w:rFonts w:ascii="Arial" w:eastAsia="Calibri" w:hAnsi="Arial" w:cs="Arial"/>
          <w:bCs/>
          <w:sz w:val="26"/>
          <w:szCs w:val="26"/>
        </w:rPr>
        <w:t xml:space="preserve">y 113 </w:t>
      </w:r>
      <w:r>
        <w:rPr>
          <w:rFonts w:ascii="Arial" w:eastAsia="Calibri" w:hAnsi="Arial" w:cs="Arial"/>
          <w:bCs/>
          <w:sz w:val="26"/>
          <w:szCs w:val="26"/>
        </w:rPr>
        <w:t xml:space="preserve">de la Ley </w:t>
      </w:r>
      <w:r w:rsidR="00F132A0">
        <w:rPr>
          <w:rFonts w:ascii="Arial" w:eastAsia="Calibri" w:hAnsi="Arial" w:cs="Arial"/>
          <w:bCs/>
          <w:sz w:val="26"/>
          <w:szCs w:val="26"/>
        </w:rPr>
        <w:t>del Sistema Estatal de Seguridad Pública</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w:t>
      </w:r>
      <w:r w:rsidR="001150A3">
        <w:rPr>
          <w:rFonts w:ascii="Arial" w:eastAsia="Calibri" w:hAnsi="Arial" w:cs="Arial"/>
          <w:bCs/>
          <w:sz w:val="26"/>
          <w:szCs w:val="26"/>
        </w:rPr>
        <w:t xml:space="preserve">resulta procedente </w:t>
      </w:r>
      <w:r>
        <w:rPr>
          <w:rFonts w:ascii="Arial" w:eastAsia="Calibri" w:hAnsi="Arial" w:cs="Arial"/>
          <w:bCs/>
          <w:sz w:val="26"/>
          <w:szCs w:val="26"/>
        </w:rPr>
        <w:t xml:space="preserve">realizar a </w:t>
      </w:r>
      <w:r w:rsidR="00E11796">
        <w:rPr>
          <w:rFonts w:ascii="Arial" w:hAnsi="Arial" w:cs="Arial"/>
          <w:sz w:val="24"/>
          <w:szCs w:val="24"/>
        </w:rPr>
        <w:t>**********</w:t>
      </w:r>
      <w:r>
        <w:rPr>
          <w:rFonts w:ascii="Arial" w:eastAsia="Calibri" w:hAnsi="Arial" w:cs="Arial"/>
          <w:bCs/>
          <w:sz w:val="26"/>
          <w:szCs w:val="26"/>
        </w:rPr>
        <w:t>, el pago de las prestaciones que reclama; de la siguiente forma</w:t>
      </w:r>
      <w:r w:rsidR="001150A3">
        <w:rPr>
          <w:rFonts w:ascii="Arial" w:eastAsia="Calibri" w:hAnsi="Arial" w:cs="Arial"/>
          <w:bCs/>
          <w:sz w:val="26"/>
          <w:szCs w:val="26"/>
        </w:rPr>
        <w:t xml:space="preserve">:- - - - - - - - - - - </w:t>
      </w:r>
      <w:r w:rsidR="00A72808">
        <w:rPr>
          <w:rFonts w:ascii="Arial" w:eastAsia="Calibri" w:hAnsi="Arial" w:cs="Arial"/>
          <w:bCs/>
          <w:sz w:val="26"/>
          <w:szCs w:val="26"/>
        </w:rPr>
        <w:t xml:space="preserve">- - - - - - - - - - - - - - - - - - - - - - - - - - - - - - - </w:t>
      </w:r>
      <w:r w:rsidR="00E11796">
        <w:rPr>
          <w:rFonts w:ascii="Arial" w:eastAsia="Calibri" w:hAnsi="Arial" w:cs="Arial"/>
          <w:bCs/>
          <w:sz w:val="26"/>
          <w:szCs w:val="26"/>
        </w:rPr>
        <w:t xml:space="preserve">- - - - - - - - - - - - - </w:t>
      </w:r>
    </w:p>
    <w:p w:rsidR="00F91B00" w:rsidRDefault="002D68E5" w:rsidP="00F91B00">
      <w:pPr>
        <w:spacing w:line="360" w:lineRule="auto"/>
        <w:ind w:firstLine="709"/>
        <w:jc w:val="both"/>
        <w:rPr>
          <w:rFonts w:ascii="Arial" w:hAnsi="Arial" w:cs="Arial"/>
          <w:color w:val="000000" w:themeColor="text1"/>
          <w:sz w:val="26"/>
          <w:szCs w:val="26"/>
        </w:rPr>
      </w:pPr>
      <w:r>
        <w:rPr>
          <w:rFonts w:ascii="Arial" w:eastAsia="Calibri" w:hAnsi="Arial" w:cs="Arial"/>
          <w:b/>
          <w:bCs/>
          <w:sz w:val="26"/>
          <w:szCs w:val="26"/>
        </w:rPr>
        <w:t xml:space="preserve">1. </w:t>
      </w:r>
      <w:r w:rsidRPr="002D68E5">
        <w:rPr>
          <w:rFonts w:ascii="Arial" w:eastAsia="Calibri" w:hAnsi="Arial" w:cs="Arial"/>
          <w:b/>
          <w:bCs/>
          <w:sz w:val="26"/>
          <w:szCs w:val="26"/>
        </w:rPr>
        <w:t>I</w:t>
      </w:r>
      <w:r w:rsidR="00F91B00" w:rsidRPr="003A1840">
        <w:rPr>
          <w:rFonts w:ascii="Arial" w:eastAsia="Calibri" w:hAnsi="Arial" w:cs="Arial"/>
          <w:b/>
          <w:bCs/>
          <w:sz w:val="26"/>
          <w:szCs w:val="26"/>
        </w:rPr>
        <w:t>ndemnización Constitucional</w:t>
      </w:r>
      <w:r w:rsidR="00F91B00">
        <w:rPr>
          <w:rFonts w:ascii="Arial" w:eastAsia="Calibri" w:hAnsi="Arial" w:cs="Arial"/>
          <w:bCs/>
          <w:sz w:val="26"/>
          <w:szCs w:val="26"/>
        </w:rPr>
        <w:t xml:space="preserve">, tomando en consideración que el artículo 123, Apartado B, fracción XIII, Segundo Párrafo, de la Constitución Política de los Estados Unidos Mexicanos, ni </w:t>
      </w:r>
      <w:r w:rsidR="00F132A0">
        <w:rPr>
          <w:rFonts w:ascii="Arial" w:eastAsia="Calibri" w:hAnsi="Arial" w:cs="Arial"/>
          <w:bCs/>
          <w:sz w:val="26"/>
          <w:szCs w:val="26"/>
        </w:rPr>
        <w:t xml:space="preserve">los </w:t>
      </w:r>
      <w:r w:rsidR="00F91B00">
        <w:rPr>
          <w:rFonts w:ascii="Arial" w:eastAsia="Calibri" w:hAnsi="Arial" w:cs="Arial"/>
          <w:bCs/>
          <w:sz w:val="26"/>
          <w:szCs w:val="26"/>
        </w:rPr>
        <w:t xml:space="preserve">diverso </w:t>
      </w:r>
      <w:r w:rsidR="00F132A0">
        <w:rPr>
          <w:rFonts w:ascii="Arial" w:eastAsia="Calibri" w:hAnsi="Arial" w:cs="Arial"/>
          <w:bCs/>
          <w:sz w:val="26"/>
          <w:szCs w:val="26"/>
        </w:rPr>
        <w:t>los diversos 73 y 113 de la Ley del Sistema Estatal de Seguridad Pública</w:t>
      </w:r>
      <w:r w:rsidR="00F91B00">
        <w:rPr>
          <w:rFonts w:ascii="Arial" w:eastAsia="Calibri" w:hAnsi="Arial" w:cs="Arial"/>
          <w:bCs/>
          <w:sz w:val="26"/>
          <w:szCs w:val="26"/>
        </w:rPr>
        <w:t>, prevén los mecanismos suficientes para fijar el monto de ese concepto, debe recurrirse por analogía a lo dispuesto por el Apartado A, fracción XXII, del Artículo 123 de la propia Constitución</w:t>
      </w:r>
      <w:r w:rsidR="00F91B00">
        <w:rPr>
          <w:rStyle w:val="Refdenotaalpie"/>
          <w:rFonts w:ascii="Arial" w:eastAsia="Calibri" w:hAnsi="Arial" w:cs="Arial"/>
          <w:bCs/>
          <w:sz w:val="26"/>
          <w:szCs w:val="26"/>
        </w:rPr>
        <w:footnoteReference w:id="4"/>
      </w:r>
      <w:r w:rsidR="00F91B00">
        <w:rPr>
          <w:rFonts w:ascii="Arial" w:eastAsia="Calibri" w:hAnsi="Arial" w:cs="Arial"/>
          <w:bCs/>
          <w:sz w:val="26"/>
          <w:szCs w:val="26"/>
        </w:rPr>
        <w:t xml:space="preserve">, pues en éste también se reconoce el derecho de los trabajadores de recibir una indemnización en caso de despido injustificado y es tal dispositivo legal que precisa que dicha indemnización será por el importe de </w:t>
      </w:r>
      <w:r w:rsidR="00A72808" w:rsidRPr="00A72808">
        <w:rPr>
          <w:rFonts w:ascii="Arial" w:eastAsia="Calibri" w:hAnsi="Arial" w:cs="Arial"/>
          <w:b/>
          <w:bCs/>
          <w:sz w:val="26"/>
          <w:szCs w:val="26"/>
        </w:rPr>
        <w:t>3</w:t>
      </w:r>
      <w:r w:rsidR="00A72808">
        <w:rPr>
          <w:rFonts w:ascii="Arial" w:eastAsia="Calibri" w:hAnsi="Arial" w:cs="Arial"/>
          <w:b/>
          <w:bCs/>
          <w:sz w:val="26"/>
          <w:szCs w:val="26"/>
        </w:rPr>
        <w:t xml:space="preserve"> </w:t>
      </w:r>
      <w:r w:rsidR="00F91B00" w:rsidRPr="00340625">
        <w:rPr>
          <w:rFonts w:ascii="Arial" w:eastAsia="Calibri" w:hAnsi="Arial" w:cs="Arial"/>
          <w:b/>
          <w:bCs/>
          <w:sz w:val="26"/>
          <w:szCs w:val="26"/>
        </w:rPr>
        <w:t>tres meses de salario</w:t>
      </w:r>
      <w:r w:rsidR="00F91B00">
        <w:rPr>
          <w:rFonts w:ascii="Arial" w:hAnsi="Arial" w:cs="Arial"/>
          <w:color w:val="000000" w:themeColor="text1"/>
          <w:sz w:val="26"/>
          <w:szCs w:val="26"/>
        </w:rPr>
        <w:t>.</w:t>
      </w:r>
      <w:r w:rsidR="00A72808">
        <w:rPr>
          <w:rFonts w:ascii="Arial" w:hAnsi="Arial" w:cs="Arial"/>
          <w:color w:val="000000" w:themeColor="text1"/>
          <w:sz w:val="26"/>
          <w:szCs w:val="26"/>
        </w:rPr>
        <w:t xml:space="preserve">- - - - - - - - </w:t>
      </w:r>
    </w:p>
    <w:p w:rsidR="00F91B00" w:rsidRDefault="001032AB" w:rsidP="00F91B00">
      <w:pPr>
        <w:spacing w:line="360" w:lineRule="auto"/>
        <w:ind w:firstLine="709"/>
        <w:jc w:val="both"/>
        <w:rPr>
          <w:rFonts w:ascii="Arial" w:hAnsi="Arial" w:cs="Arial"/>
          <w:color w:val="000000" w:themeColor="text1"/>
          <w:sz w:val="26"/>
          <w:szCs w:val="26"/>
        </w:rPr>
      </w:pPr>
      <w:r>
        <w:rPr>
          <w:rFonts w:ascii="Arial" w:hAnsi="Arial" w:cs="Arial"/>
          <w:color w:val="000000" w:themeColor="text1"/>
          <w:sz w:val="26"/>
          <w:szCs w:val="26"/>
        </w:rPr>
        <w:t>E</w:t>
      </w:r>
      <w:r w:rsidR="00F91B00">
        <w:rPr>
          <w:rFonts w:ascii="Arial" w:hAnsi="Arial" w:cs="Arial"/>
          <w:color w:val="000000" w:themeColor="text1"/>
          <w:sz w:val="26"/>
          <w:szCs w:val="26"/>
        </w:rPr>
        <w:t xml:space="preserve">l actor </w:t>
      </w:r>
      <w:r>
        <w:rPr>
          <w:rFonts w:ascii="Arial" w:hAnsi="Arial" w:cs="Arial"/>
          <w:color w:val="000000" w:themeColor="text1"/>
          <w:sz w:val="26"/>
          <w:szCs w:val="26"/>
        </w:rPr>
        <w:t>manifestó recibir por sus servicios como Policía Municipal</w:t>
      </w:r>
      <w:r w:rsidR="002D68E5">
        <w:rPr>
          <w:rFonts w:ascii="Arial" w:hAnsi="Arial" w:cs="Arial"/>
          <w:color w:val="000000" w:themeColor="text1"/>
          <w:sz w:val="26"/>
          <w:szCs w:val="26"/>
        </w:rPr>
        <w:t xml:space="preserve"> de la Dirección de Prevención y Seguridad Púbica Municipal de la Villa de Zaachila, Oaxaca</w:t>
      </w:r>
      <w:r>
        <w:rPr>
          <w:rFonts w:ascii="Arial" w:hAnsi="Arial" w:cs="Arial"/>
          <w:color w:val="000000" w:themeColor="text1"/>
          <w:sz w:val="26"/>
          <w:szCs w:val="26"/>
        </w:rPr>
        <w:t>, una prestación quincenal de $3,100.00 (tres mil cien pesos 000/100 M.N), lo cual fue corroborado con el informe rendido por el Director de Recurso</w:t>
      </w:r>
      <w:r w:rsidR="00A72808">
        <w:rPr>
          <w:rFonts w:ascii="Arial" w:hAnsi="Arial" w:cs="Arial"/>
          <w:color w:val="000000" w:themeColor="text1"/>
          <w:sz w:val="26"/>
          <w:szCs w:val="26"/>
        </w:rPr>
        <w:t>s</w:t>
      </w:r>
      <w:r>
        <w:rPr>
          <w:rFonts w:ascii="Arial" w:hAnsi="Arial" w:cs="Arial"/>
          <w:color w:val="000000" w:themeColor="text1"/>
          <w:sz w:val="26"/>
          <w:szCs w:val="26"/>
        </w:rPr>
        <w:t xml:space="preserve"> Humanos y Adquisiciones del Honorable </w:t>
      </w:r>
      <w:r>
        <w:rPr>
          <w:rFonts w:ascii="Arial" w:hAnsi="Arial" w:cs="Arial"/>
          <w:color w:val="000000" w:themeColor="text1"/>
          <w:sz w:val="26"/>
          <w:szCs w:val="26"/>
        </w:rPr>
        <w:lastRenderedPageBreak/>
        <w:t xml:space="preserve">Ayuntamiento de la Villa de Zaachila, Oaxaca, en el que señaló que </w:t>
      </w:r>
      <w:r w:rsidR="00083AD2">
        <w:rPr>
          <w:rFonts w:ascii="Arial" w:hAnsi="Arial" w:cs="Arial"/>
          <w:color w:val="000000" w:themeColor="text1"/>
          <w:sz w:val="26"/>
          <w:szCs w:val="26"/>
        </w:rPr>
        <w:t xml:space="preserve">la última percepción salarial que obtenía </w:t>
      </w:r>
      <w:r w:rsidR="00E11796">
        <w:rPr>
          <w:rFonts w:ascii="Arial" w:hAnsi="Arial" w:cs="Arial"/>
          <w:sz w:val="24"/>
          <w:szCs w:val="24"/>
        </w:rPr>
        <w:t>**********</w:t>
      </w:r>
      <w:r>
        <w:rPr>
          <w:rFonts w:ascii="Arial" w:hAnsi="Arial" w:cs="Arial"/>
          <w:color w:val="000000" w:themeColor="text1"/>
          <w:sz w:val="26"/>
          <w:szCs w:val="26"/>
        </w:rPr>
        <w:t>,</w:t>
      </w:r>
      <w:r w:rsidR="00083AD2">
        <w:rPr>
          <w:rFonts w:ascii="Arial" w:hAnsi="Arial" w:cs="Arial"/>
          <w:color w:val="000000" w:themeColor="text1"/>
          <w:sz w:val="26"/>
          <w:szCs w:val="26"/>
        </w:rPr>
        <w:t xml:space="preserve"> fue de $3,100.00 (tres mil cien pesos 000/100 M.N) </w:t>
      </w:r>
      <w:r w:rsidR="00F93523">
        <w:rPr>
          <w:rFonts w:ascii="Arial" w:hAnsi="Arial" w:cs="Arial"/>
          <w:color w:val="000000" w:themeColor="text1"/>
          <w:sz w:val="26"/>
          <w:szCs w:val="26"/>
        </w:rPr>
        <w:t>a</w:t>
      </w:r>
      <w:r w:rsidR="00083AD2">
        <w:rPr>
          <w:rFonts w:ascii="Arial" w:hAnsi="Arial" w:cs="Arial"/>
          <w:color w:val="000000" w:themeColor="text1"/>
          <w:sz w:val="26"/>
          <w:szCs w:val="26"/>
        </w:rPr>
        <w:t xml:space="preserve"> la quincena; documental </w:t>
      </w:r>
      <w:r w:rsidR="00F91B00">
        <w:rPr>
          <w:rFonts w:ascii="Arial" w:hAnsi="Arial" w:cs="Arial"/>
          <w:color w:val="000000" w:themeColor="text1"/>
          <w:sz w:val="26"/>
          <w:szCs w:val="26"/>
        </w:rPr>
        <w:t xml:space="preserve">que </w:t>
      </w:r>
      <w:r w:rsidR="00F91B00">
        <w:rPr>
          <w:rFonts w:ascii="Arial" w:eastAsia="Calibri" w:hAnsi="Arial" w:cs="Arial"/>
          <w:bCs/>
          <w:sz w:val="26"/>
          <w:szCs w:val="26"/>
        </w:rPr>
        <w:t>hace</w:t>
      </w:r>
      <w:r w:rsidR="00F91B00" w:rsidRPr="005B34B7">
        <w:rPr>
          <w:rFonts w:ascii="Arial" w:eastAsia="Calibri" w:hAnsi="Arial" w:cs="Arial"/>
          <w:bCs/>
          <w:sz w:val="26"/>
          <w:szCs w:val="26"/>
        </w:rPr>
        <w:t xml:space="preserve"> prueba plena en términos del artículo 173, fracción I, de la Ley de Justicia Administrativa para el Estado, por tratarse de document</w:t>
      </w:r>
      <w:r w:rsidR="00F91B00">
        <w:rPr>
          <w:rFonts w:ascii="Arial" w:eastAsia="Calibri" w:hAnsi="Arial" w:cs="Arial"/>
          <w:bCs/>
          <w:sz w:val="26"/>
          <w:szCs w:val="26"/>
        </w:rPr>
        <w:t>al</w:t>
      </w:r>
      <w:r w:rsidR="00F91B00" w:rsidRPr="005B34B7">
        <w:rPr>
          <w:rFonts w:ascii="Arial" w:eastAsia="Calibri" w:hAnsi="Arial" w:cs="Arial"/>
          <w:bCs/>
          <w:sz w:val="26"/>
          <w:szCs w:val="26"/>
        </w:rPr>
        <w:t xml:space="preserve"> expedid</w:t>
      </w:r>
      <w:r w:rsidR="00F91B00">
        <w:rPr>
          <w:rFonts w:ascii="Arial" w:eastAsia="Calibri" w:hAnsi="Arial" w:cs="Arial"/>
          <w:bCs/>
          <w:sz w:val="26"/>
          <w:szCs w:val="26"/>
        </w:rPr>
        <w:t>a</w:t>
      </w:r>
      <w:r w:rsidR="00F91B00" w:rsidRPr="005B34B7">
        <w:rPr>
          <w:rFonts w:ascii="Arial" w:eastAsia="Calibri" w:hAnsi="Arial" w:cs="Arial"/>
          <w:bCs/>
          <w:sz w:val="26"/>
          <w:szCs w:val="26"/>
        </w:rPr>
        <w:t xml:space="preserve"> por una autoridad en atribución a sus funciones</w:t>
      </w:r>
      <w:r w:rsidR="00083AD2">
        <w:rPr>
          <w:rFonts w:ascii="Arial" w:eastAsia="Calibri" w:hAnsi="Arial" w:cs="Arial"/>
          <w:bCs/>
          <w:sz w:val="26"/>
          <w:szCs w:val="26"/>
        </w:rPr>
        <w:t xml:space="preserve">; de lo anterior </w:t>
      </w:r>
      <w:r w:rsidR="00F91B00">
        <w:rPr>
          <w:rFonts w:ascii="Arial" w:eastAsia="Calibri" w:hAnsi="Arial" w:cs="Arial"/>
          <w:bCs/>
          <w:sz w:val="26"/>
          <w:szCs w:val="26"/>
        </w:rPr>
        <w:t xml:space="preserve">se desprende que </w:t>
      </w:r>
      <w:r w:rsidR="00F91B00">
        <w:rPr>
          <w:rFonts w:ascii="Arial" w:hAnsi="Arial" w:cs="Arial"/>
          <w:color w:val="000000" w:themeColor="text1"/>
          <w:sz w:val="26"/>
          <w:szCs w:val="26"/>
        </w:rPr>
        <w:t xml:space="preserve">el actor a la fecha en que fue separado del cargo que ostentaba, ganaba la cantidad de </w:t>
      </w:r>
      <w:r w:rsidR="00083AD2">
        <w:rPr>
          <w:rFonts w:ascii="Arial" w:hAnsi="Arial" w:cs="Arial"/>
          <w:color w:val="000000" w:themeColor="text1"/>
          <w:sz w:val="26"/>
          <w:szCs w:val="26"/>
        </w:rPr>
        <w:t>$3,100.00 (tres mil cien pesos 000/100 M.N)</w:t>
      </w:r>
      <w:r w:rsidR="00F91B00">
        <w:rPr>
          <w:rFonts w:ascii="Arial" w:hAnsi="Arial" w:cs="Arial"/>
          <w:color w:val="000000" w:themeColor="text1"/>
          <w:sz w:val="26"/>
          <w:szCs w:val="26"/>
        </w:rPr>
        <w:t xml:space="preserve"> de manera quincenal</w:t>
      </w:r>
      <w:r w:rsidR="00083AD2">
        <w:rPr>
          <w:rFonts w:ascii="Arial" w:hAnsi="Arial" w:cs="Arial"/>
          <w:color w:val="000000" w:themeColor="text1"/>
          <w:sz w:val="26"/>
          <w:szCs w:val="26"/>
        </w:rPr>
        <w:t>; c</w:t>
      </w:r>
      <w:r w:rsidR="00F91B00">
        <w:rPr>
          <w:rFonts w:ascii="Arial" w:hAnsi="Arial" w:cs="Arial"/>
          <w:color w:val="000000" w:themeColor="text1"/>
          <w:sz w:val="26"/>
          <w:szCs w:val="26"/>
        </w:rPr>
        <w:t xml:space="preserve">antidad que multiplicada por </w:t>
      </w:r>
      <w:r w:rsidR="00A72808">
        <w:rPr>
          <w:rFonts w:ascii="Arial" w:hAnsi="Arial" w:cs="Arial"/>
          <w:color w:val="000000" w:themeColor="text1"/>
          <w:sz w:val="26"/>
          <w:szCs w:val="26"/>
        </w:rPr>
        <w:t xml:space="preserve">2 </w:t>
      </w:r>
      <w:r w:rsidR="00F91B00">
        <w:rPr>
          <w:rFonts w:ascii="Arial" w:hAnsi="Arial" w:cs="Arial"/>
          <w:color w:val="000000" w:themeColor="text1"/>
          <w:sz w:val="26"/>
          <w:szCs w:val="26"/>
        </w:rPr>
        <w:t>dos nos da $</w:t>
      </w:r>
      <w:r w:rsidR="00083AD2">
        <w:rPr>
          <w:rFonts w:ascii="Arial" w:hAnsi="Arial" w:cs="Arial"/>
          <w:color w:val="000000" w:themeColor="text1"/>
          <w:sz w:val="26"/>
          <w:szCs w:val="26"/>
        </w:rPr>
        <w:t>6</w:t>
      </w:r>
      <w:r w:rsidR="00F91B00">
        <w:rPr>
          <w:rFonts w:ascii="Arial" w:hAnsi="Arial" w:cs="Arial"/>
          <w:color w:val="000000" w:themeColor="text1"/>
          <w:sz w:val="26"/>
          <w:szCs w:val="26"/>
        </w:rPr>
        <w:t>,</w:t>
      </w:r>
      <w:r w:rsidR="00083AD2">
        <w:rPr>
          <w:rFonts w:ascii="Arial" w:hAnsi="Arial" w:cs="Arial"/>
          <w:color w:val="000000" w:themeColor="text1"/>
          <w:sz w:val="26"/>
          <w:szCs w:val="26"/>
        </w:rPr>
        <w:t>200</w:t>
      </w:r>
      <w:r w:rsidR="00F91B00">
        <w:rPr>
          <w:rFonts w:ascii="Arial" w:hAnsi="Arial" w:cs="Arial"/>
          <w:color w:val="000000" w:themeColor="text1"/>
          <w:sz w:val="26"/>
          <w:szCs w:val="26"/>
        </w:rPr>
        <w:t>.</w:t>
      </w:r>
      <w:r w:rsidR="00083AD2">
        <w:rPr>
          <w:rFonts w:ascii="Arial" w:hAnsi="Arial" w:cs="Arial"/>
          <w:color w:val="000000" w:themeColor="text1"/>
          <w:sz w:val="26"/>
          <w:szCs w:val="26"/>
        </w:rPr>
        <w:t>0</w:t>
      </w:r>
      <w:r w:rsidR="00F91B00">
        <w:rPr>
          <w:rFonts w:ascii="Arial" w:hAnsi="Arial" w:cs="Arial"/>
          <w:color w:val="000000" w:themeColor="text1"/>
          <w:sz w:val="26"/>
          <w:szCs w:val="26"/>
        </w:rPr>
        <w:t>0 (</w:t>
      </w:r>
      <w:r w:rsidR="00083AD2">
        <w:rPr>
          <w:rFonts w:ascii="Arial" w:hAnsi="Arial" w:cs="Arial"/>
          <w:color w:val="000000" w:themeColor="text1"/>
          <w:sz w:val="26"/>
          <w:szCs w:val="26"/>
        </w:rPr>
        <w:t xml:space="preserve">seis </w:t>
      </w:r>
      <w:r w:rsidR="00F91B00">
        <w:rPr>
          <w:rFonts w:ascii="Arial" w:hAnsi="Arial" w:cs="Arial"/>
          <w:color w:val="000000" w:themeColor="text1"/>
          <w:sz w:val="26"/>
          <w:szCs w:val="26"/>
        </w:rPr>
        <w:t xml:space="preserve">mil </w:t>
      </w:r>
      <w:r w:rsidR="00083AD2">
        <w:rPr>
          <w:rFonts w:ascii="Arial" w:hAnsi="Arial" w:cs="Arial"/>
          <w:color w:val="000000" w:themeColor="text1"/>
          <w:sz w:val="26"/>
          <w:szCs w:val="26"/>
        </w:rPr>
        <w:t xml:space="preserve">doscientos </w:t>
      </w:r>
      <w:r w:rsidR="00F91B00">
        <w:rPr>
          <w:rFonts w:ascii="Arial" w:hAnsi="Arial" w:cs="Arial"/>
          <w:color w:val="000000" w:themeColor="text1"/>
          <w:sz w:val="26"/>
          <w:szCs w:val="26"/>
        </w:rPr>
        <w:t xml:space="preserve">pesos </w:t>
      </w:r>
      <w:r w:rsidR="00083AD2">
        <w:rPr>
          <w:rFonts w:ascii="Arial" w:hAnsi="Arial" w:cs="Arial"/>
          <w:color w:val="000000" w:themeColor="text1"/>
          <w:sz w:val="26"/>
          <w:szCs w:val="26"/>
        </w:rPr>
        <w:t>0</w:t>
      </w:r>
      <w:r w:rsidR="00F91B00">
        <w:rPr>
          <w:rFonts w:ascii="Arial" w:hAnsi="Arial" w:cs="Arial"/>
          <w:color w:val="000000" w:themeColor="text1"/>
          <w:sz w:val="26"/>
          <w:szCs w:val="26"/>
        </w:rPr>
        <w:t xml:space="preserve">0/100 M.N.) que es lo que ganaba en </w:t>
      </w:r>
      <w:r w:rsidR="00A72808">
        <w:rPr>
          <w:rFonts w:ascii="Arial" w:hAnsi="Arial" w:cs="Arial"/>
          <w:color w:val="000000" w:themeColor="text1"/>
          <w:sz w:val="26"/>
          <w:szCs w:val="26"/>
        </w:rPr>
        <w:t xml:space="preserve">1 </w:t>
      </w:r>
      <w:r w:rsidR="00F91B00">
        <w:rPr>
          <w:rFonts w:ascii="Arial" w:hAnsi="Arial" w:cs="Arial"/>
          <w:color w:val="000000" w:themeColor="text1"/>
          <w:sz w:val="26"/>
          <w:szCs w:val="26"/>
        </w:rPr>
        <w:t xml:space="preserve">un mes de trabajo y multiplicada ésta por </w:t>
      </w:r>
      <w:r w:rsidR="00A72808">
        <w:rPr>
          <w:rFonts w:ascii="Arial" w:hAnsi="Arial" w:cs="Arial"/>
          <w:color w:val="000000" w:themeColor="text1"/>
          <w:sz w:val="26"/>
          <w:szCs w:val="26"/>
        </w:rPr>
        <w:t xml:space="preserve">3 </w:t>
      </w:r>
      <w:r w:rsidR="00F91B00">
        <w:rPr>
          <w:rFonts w:ascii="Arial" w:hAnsi="Arial" w:cs="Arial"/>
          <w:color w:val="000000" w:themeColor="text1"/>
          <w:sz w:val="26"/>
          <w:szCs w:val="26"/>
        </w:rPr>
        <w:t>tres meses da el importe final de $</w:t>
      </w:r>
      <w:r w:rsidR="00083AD2">
        <w:rPr>
          <w:rFonts w:ascii="Arial" w:hAnsi="Arial" w:cs="Arial"/>
          <w:color w:val="000000" w:themeColor="text1"/>
          <w:sz w:val="26"/>
          <w:szCs w:val="26"/>
        </w:rPr>
        <w:t>18</w:t>
      </w:r>
      <w:r w:rsidR="00F91B00">
        <w:rPr>
          <w:rFonts w:ascii="Arial" w:hAnsi="Arial" w:cs="Arial"/>
          <w:color w:val="000000" w:themeColor="text1"/>
          <w:sz w:val="26"/>
          <w:szCs w:val="26"/>
        </w:rPr>
        <w:t>,</w:t>
      </w:r>
      <w:r w:rsidR="00083AD2">
        <w:rPr>
          <w:rFonts w:ascii="Arial" w:hAnsi="Arial" w:cs="Arial"/>
          <w:color w:val="000000" w:themeColor="text1"/>
          <w:sz w:val="26"/>
          <w:szCs w:val="26"/>
        </w:rPr>
        <w:t>600</w:t>
      </w:r>
      <w:r w:rsidR="00F91B00">
        <w:rPr>
          <w:rFonts w:ascii="Arial" w:hAnsi="Arial" w:cs="Arial"/>
          <w:color w:val="000000" w:themeColor="text1"/>
          <w:sz w:val="26"/>
          <w:szCs w:val="26"/>
        </w:rPr>
        <w:t>.</w:t>
      </w:r>
      <w:r w:rsidR="00083AD2">
        <w:rPr>
          <w:rFonts w:ascii="Arial" w:hAnsi="Arial" w:cs="Arial"/>
          <w:color w:val="000000" w:themeColor="text1"/>
          <w:sz w:val="26"/>
          <w:szCs w:val="26"/>
        </w:rPr>
        <w:t>00</w:t>
      </w:r>
      <w:r w:rsidR="00F91B00">
        <w:rPr>
          <w:rFonts w:ascii="Arial" w:hAnsi="Arial" w:cs="Arial"/>
          <w:color w:val="000000" w:themeColor="text1"/>
          <w:sz w:val="26"/>
          <w:szCs w:val="26"/>
        </w:rPr>
        <w:t xml:space="preserve"> (</w:t>
      </w:r>
      <w:r w:rsidR="00083AD2">
        <w:rPr>
          <w:rFonts w:ascii="Arial" w:hAnsi="Arial" w:cs="Arial"/>
          <w:color w:val="000000" w:themeColor="text1"/>
          <w:sz w:val="26"/>
          <w:szCs w:val="26"/>
        </w:rPr>
        <w:t xml:space="preserve">dieciocho mil, seiscientos </w:t>
      </w:r>
      <w:r w:rsidR="00F91B00">
        <w:rPr>
          <w:rFonts w:ascii="Arial" w:hAnsi="Arial" w:cs="Arial"/>
          <w:color w:val="000000" w:themeColor="text1"/>
          <w:sz w:val="26"/>
          <w:szCs w:val="26"/>
        </w:rPr>
        <w:t xml:space="preserve">pesos </w:t>
      </w:r>
      <w:r w:rsidR="00083AD2">
        <w:rPr>
          <w:rFonts w:ascii="Arial" w:hAnsi="Arial" w:cs="Arial"/>
          <w:color w:val="000000" w:themeColor="text1"/>
          <w:sz w:val="26"/>
          <w:szCs w:val="26"/>
        </w:rPr>
        <w:t>0</w:t>
      </w:r>
      <w:r w:rsidR="00F91B00">
        <w:rPr>
          <w:rFonts w:ascii="Arial" w:hAnsi="Arial" w:cs="Arial"/>
          <w:color w:val="000000" w:themeColor="text1"/>
          <w:sz w:val="26"/>
          <w:szCs w:val="26"/>
        </w:rPr>
        <w:t xml:space="preserve">0/100 M.N.) que es la que deberá cubrírsele al actor como </w:t>
      </w:r>
      <w:r w:rsidR="00F91B00" w:rsidRPr="00CD685B">
        <w:rPr>
          <w:rFonts w:ascii="Arial" w:hAnsi="Arial" w:cs="Arial"/>
          <w:color w:val="000000" w:themeColor="text1"/>
          <w:sz w:val="26"/>
          <w:szCs w:val="26"/>
          <w:u w:val="single"/>
        </w:rPr>
        <w:t>indemnización constitucional</w:t>
      </w:r>
      <w:r w:rsidR="00F91B00">
        <w:rPr>
          <w:rFonts w:ascii="Arial" w:hAnsi="Arial" w:cs="Arial"/>
          <w:color w:val="000000" w:themeColor="text1"/>
          <w:sz w:val="26"/>
          <w:szCs w:val="26"/>
        </w:rPr>
        <w:t>.</w:t>
      </w:r>
      <w:r w:rsidR="00083AD2">
        <w:rPr>
          <w:rFonts w:ascii="Arial" w:hAnsi="Arial" w:cs="Arial"/>
          <w:color w:val="000000" w:themeColor="text1"/>
          <w:sz w:val="26"/>
          <w:szCs w:val="26"/>
        </w:rPr>
        <w:t xml:space="preserve">- - - - </w:t>
      </w:r>
      <w:r w:rsidR="00E11796">
        <w:rPr>
          <w:rFonts w:ascii="Arial" w:hAnsi="Arial" w:cs="Arial"/>
          <w:color w:val="000000" w:themeColor="text1"/>
          <w:sz w:val="26"/>
          <w:szCs w:val="26"/>
        </w:rPr>
        <w:t xml:space="preserve">- - - - - - - - - - - </w:t>
      </w:r>
    </w:p>
    <w:p w:rsidR="00F91B00" w:rsidRPr="00015897" w:rsidRDefault="002D68E5" w:rsidP="00F91B00">
      <w:pPr>
        <w:spacing w:line="360" w:lineRule="auto"/>
        <w:ind w:firstLine="709"/>
        <w:jc w:val="both"/>
        <w:rPr>
          <w:rFonts w:ascii="Arial" w:hAnsi="Arial" w:cs="Arial"/>
          <w:bCs/>
          <w:sz w:val="24"/>
          <w:szCs w:val="24"/>
        </w:rPr>
      </w:pPr>
      <w:r>
        <w:rPr>
          <w:rFonts w:ascii="Arial" w:hAnsi="Arial" w:cs="Arial"/>
          <w:b/>
          <w:color w:val="000000" w:themeColor="text1"/>
          <w:sz w:val="26"/>
          <w:szCs w:val="26"/>
        </w:rPr>
        <w:t xml:space="preserve">2. </w:t>
      </w:r>
      <w:r w:rsidRPr="00BF772C">
        <w:rPr>
          <w:rFonts w:ascii="Arial" w:hAnsi="Arial" w:cs="Arial"/>
          <w:b/>
          <w:color w:val="000000" w:themeColor="text1"/>
          <w:sz w:val="26"/>
          <w:szCs w:val="26"/>
        </w:rPr>
        <w:t>S</w:t>
      </w:r>
      <w:r w:rsidR="00F91B00" w:rsidRPr="00BF772C">
        <w:rPr>
          <w:rFonts w:ascii="Arial" w:hAnsi="Arial" w:cs="Arial"/>
          <w:b/>
          <w:color w:val="000000" w:themeColor="text1"/>
          <w:sz w:val="26"/>
          <w:szCs w:val="26"/>
        </w:rPr>
        <w:t>alarios caídos</w:t>
      </w:r>
      <w:r w:rsidR="00F91B00">
        <w:rPr>
          <w:rFonts w:ascii="Arial" w:hAnsi="Arial" w:cs="Arial"/>
          <w:color w:val="000000" w:themeColor="text1"/>
          <w:sz w:val="26"/>
          <w:szCs w:val="26"/>
        </w:rPr>
        <w:t xml:space="preserve">, prestación que de igual forma resulta procedente, pues se reitera </w:t>
      </w:r>
      <w:r w:rsidR="00F91B00">
        <w:rPr>
          <w:rFonts w:ascii="Arial" w:eastAsia="Calibri" w:hAnsi="Arial" w:cs="Arial"/>
          <w:bCs/>
          <w:sz w:val="26"/>
          <w:szCs w:val="26"/>
        </w:rPr>
        <w:t>de conformidad con l</w:t>
      </w:r>
      <w:r w:rsidR="00083AD2">
        <w:rPr>
          <w:rFonts w:ascii="Arial" w:eastAsia="Calibri" w:hAnsi="Arial" w:cs="Arial"/>
          <w:bCs/>
          <w:sz w:val="26"/>
          <w:szCs w:val="26"/>
        </w:rPr>
        <w:t>o dispuesto por el artículo 123</w:t>
      </w:r>
      <w:r w:rsidR="00F91B00">
        <w:rPr>
          <w:rFonts w:ascii="Arial" w:eastAsia="Calibri" w:hAnsi="Arial" w:cs="Arial"/>
          <w:bCs/>
          <w:sz w:val="26"/>
          <w:szCs w:val="26"/>
        </w:rPr>
        <w:t xml:space="preserve"> </w:t>
      </w:r>
      <w:r w:rsidR="00083AD2">
        <w:rPr>
          <w:rFonts w:ascii="Arial" w:eastAsia="Calibri" w:hAnsi="Arial" w:cs="Arial"/>
          <w:bCs/>
          <w:sz w:val="26"/>
          <w:szCs w:val="26"/>
        </w:rPr>
        <w:t>A</w:t>
      </w:r>
      <w:r w:rsidR="00F91B00">
        <w:rPr>
          <w:rFonts w:ascii="Arial" w:eastAsia="Calibri" w:hAnsi="Arial" w:cs="Arial"/>
          <w:bCs/>
          <w:sz w:val="26"/>
          <w:szCs w:val="26"/>
        </w:rPr>
        <w:t>partado B fracción XIII segundo párrafo de la Constitución Política de los Estados Unidos Mexicanos, en materia de seguridad pública, cuando se resuelva injustificada la separación, remoción, cese o cualquier otra forma de terminación del servicio, de los miembros de instituciones policiales, para resarcirles ante el cese injustificado, tendrán derecho a que se les pague la indemnización correspondiente “</w:t>
      </w:r>
      <w:r w:rsidR="00F91B00" w:rsidRPr="00A95F42">
        <w:rPr>
          <w:rFonts w:ascii="Arial" w:eastAsia="Calibri" w:hAnsi="Arial" w:cs="Arial"/>
          <w:b/>
          <w:bCs/>
          <w:i/>
          <w:sz w:val="26"/>
          <w:szCs w:val="26"/>
        </w:rPr>
        <w:t>y demás prestaciones a que tenga derecho</w:t>
      </w:r>
      <w:r w:rsidR="00F91B00">
        <w:rPr>
          <w:rFonts w:ascii="Arial" w:eastAsia="Calibri" w:hAnsi="Arial" w:cs="Arial"/>
          <w:bCs/>
          <w:sz w:val="26"/>
          <w:szCs w:val="26"/>
        </w:rPr>
        <w:t xml:space="preserve">”, </w:t>
      </w:r>
      <w:r w:rsidR="00F91B00" w:rsidRPr="003F634E">
        <w:rPr>
          <w:rFonts w:ascii="Arial" w:hAnsi="Arial" w:cs="Arial"/>
          <w:bCs/>
          <w:sz w:val="26"/>
          <w:szCs w:val="26"/>
        </w:rPr>
        <w:t xml:space="preserve">que </w:t>
      </w:r>
      <w:r w:rsidR="00F91B00">
        <w:rPr>
          <w:rFonts w:ascii="Arial" w:hAnsi="Arial" w:cs="Arial"/>
          <w:bCs/>
          <w:sz w:val="26"/>
          <w:szCs w:val="26"/>
        </w:rPr>
        <w:t xml:space="preserve">van desde el deber de pagar </w:t>
      </w:r>
      <w:r w:rsidR="00F91B00" w:rsidRPr="003F634E">
        <w:rPr>
          <w:rFonts w:ascii="Arial" w:hAnsi="Arial" w:cs="Arial"/>
          <w:bCs/>
          <w:sz w:val="26"/>
          <w:szCs w:val="26"/>
        </w:rPr>
        <w:t xml:space="preserve">la </w:t>
      </w:r>
      <w:r w:rsidR="00F91B00" w:rsidRPr="0081317C">
        <w:rPr>
          <w:rFonts w:ascii="Arial" w:hAnsi="Arial" w:cs="Arial"/>
          <w:b/>
          <w:bCs/>
          <w:i/>
          <w:sz w:val="26"/>
          <w:szCs w:val="26"/>
        </w:rPr>
        <w:t>remuneración diaria ordinaria</w:t>
      </w:r>
      <w:r w:rsidR="00F91B00" w:rsidRPr="003F634E">
        <w:rPr>
          <w:rFonts w:ascii="Arial" w:hAnsi="Arial" w:cs="Arial"/>
          <w:bCs/>
          <w:sz w:val="26"/>
          <w:szCs w:val="26"/>
        </w:rPr>
        <w:t>, así como los beneficios, recompensas, estipendios, asignaciones, gratificaciones, premios, retribuciones, subvenciones, haberes, dietas, compensaciones o cualquier otro concepto que percibía el servidor público por la prestación de sus servicios, desde que se concretó su separación, remoción, baja, cese o cualquier otra forma de terminación del servicio y hasta que se r</w:t>
      </w:r>
      <w:r w:rsidR="00F91B00">
        <w:rPr>
          <w:rFonts w:ascii="Arial" w:hAnsi="Arial" w:cs="Arial"/>
          <w:bCs/>
          <w:sz w:val="26"/>
          <w:szCs w:val="26"/>
        </w:rPr>
        <w:t>ealice el pago correspondiente.</w:t>
      </w:r>
    </w:p>
    <w:p w:rsidR="00F91B00" w:rsidRDefault="00F91B00" w:rsidP="00F91B00">
      <w:pPr>
        <w:spacing w:before="240" w:line="360" w:lineRule="auto"/>
        <w:ind w:firstLine="708"/>
        <w:jc w:val="both"/>
        <w:rPr>
          <w:rFonts w:ascii="Arial" w:hAnsi="Arial" w:cs="Arial"/>
          <w:bCs/>
          <w:sz w:val="26"/>
          <w:szCs w:val="26"/>
        </w:rPr>
      </w:pPr>
      <w:r>
        <w:rPr>
          <w:rFonts w:ascii="Arial" w:eastAsia="Calibri" w:hAnsi="Arial" w:cs="Arial"/>
          <w:bCs/>
          <w:sz w:val="26"/>
          <w:szCs w:val="26"/>
        </w:rPr>
        <w:t xml:space="preserve">Ahora, aun cuando el concepto de </w:t>
      </w:r>
      <w:r w:rsidRPr="00BF772C">
        <w:rPr>
          <w:rFonts w:ascii="Arial" w:eastAsia="Calibri" w:hAnsi="Arial" w:cs="Arial"/>
          <w:bCs/>
          <w:sz w:val="26"/>
          <w:szCs w:val="26"/>
        </w:rPr>
        <w:t>salarios caídos</w:t>
      </w:r>
      <w:r w:rsidRPr="00A75E1F">
        <w:rPr>
          <w:rFonts w:ascii="Arial" w:eastAsia="Calibri" w:hAnsi="Arial" w:cs="Arial"/>
          <w:bCs/>
          <w:i/>
          <w:sz w:val="26"/>
          <w:szCs w:val="26"/>
        </w:rPr>
        <w:t>,</w:t>
      </w:r>
      <w:r>
        <w:rPr>
          <w:rFonts w:ascii="Arial" w:eastAsia="Calibri" w:hAnsi="Arial" w:cs="Arial"/>
          <w:b/>
          <w:bCs/>
          <w:i/>
          <w:sz w:val="26"/>
          <w:szCs w:val="26"/>
        </w:rPr>
        <w:t xml:space="preserve"> </w:t>
      </w:r>
      <w:r>
        <w:rPr>
          <w:rFonts w:ascii="Arial" w:eastAsia="Calibri" w:hAnsi="Arial" w:cs="Arial"/>
          <w:bCs/>
          <w:sz w:val="26"/>
          <w:szCs w:val="26"/>
        </w:rPr>
        <w:t>no se encuentra incluido dentro de la expresión “</w:t>
      </w:r>
      <w:r w:rsidRPr="00720C1D">
        <w:rPr>
          <w:rFonts w:ascii="Arial" w:eastAsia="Calibri" w:hAnsi="Arial" w:cs="Arial"/>
          <w:bCs/>
          <w:i/>
          <w:sz w:val="26"/>
          <w:szCs w:val="26"/>
        </w:rPr>
        <w:t>y demás prestaciones a que tenga derecho</w:t>
      </w:r>
      <w:r>
        <w:rPr>
          <w:rFonts w:ascii="Arial" w:eastAsia="Calibri" w:hAnsi="Arial" w:cs="Arial"/>
          <w:bCs/>
          <w:sz w:val="26"/>
          <w:szCs w:val="26"/>
        </w:rPr>
        <w:t xml:space="preserve">”, determinada en el artículo 123 </w:t>
      </w:r>
      <w:r w:rsidR="00083AD2">
        <w:rPr>
          <w:rFonts w:ascii="Arial" w:eastAsia="Calibri" w:hAnsi="Arial" w:cs="Arial"/>
          <w:bCs/>
          <w:sz w:val="26"/>
          <w:szCs w:val="26"/>
        </w:rPr>
        <w:t>A</w:t>
      </w:r>
      <w:r>
        <w:rPr>
          <w:rFonts w:ascii="Arial" w:eastAsia="Calibri" w:hAnsi="Arial" w:cs="Arial"/>
          <w:bCs/>
          <w:sz w:val="26"/>
          <w:szCs w:val="26"/>
        </w:rPr>
        <w:t>partado B</w:t>
      </w:r>
      <w:r w:rsidR="00083AD2">
        <w:rPr>
          <w:rFonts w:ascii="Arial" w:eastAsia="Calibri" w:hAnsi="Arial" w:cs="Arial"/>
          <w:bCs/>
          <w:sz w:val="26"/>
          <w:szCs w:val="26"/>
        </w:rPr>
        <w:t xml:space="preserve"> </w:t>
      </w:r>
      <w:r>
        <w:rPr>
          <w:rFonts w:ascii="Arial" w:eastAsia="Calibri" w:hAnsi="Arial" w:cs="Arial"/>
          <w:bCs/>
          <w:sz w:val="26"/>
          <w:szCs w:val="26"/>
        </w:rPr>
        <w:t xml:space="preserve">fracción XIII segundo párrafo, de la Constitución Política de los Estados Unidos Mexicanos, porque tal concepto se encuentra inmerso dentro del campo del derecho del trabajo y su fundamento no está en la Constitución Política, sino en la </w:t>
      </w:r>
      <w:r>
        <w:rPr>
          <w:rFonts w:ascii="Arial" w:eastAsia="Calibri" w:hAnsi="Arial" w:cs="Arial"/>
          <w:bCs/>
          <w:sz w:val="26"/>
          <w:szCs w:val="26"/>
        </w:rPr>
        <w:lastRenderedPageBreak/>
        <w:t>Ley Federal del Trabajo, dado que la relación existente entre los miembros de instituciones policiales y el Estado es de naturaleza administrativa y no laboral</w:t>
      </w:r>
      <w:r w:rsidR="00083AD2">
        <w:rPr>
          <w:rFonts w:ascii="Arial" w:eastAsia="Calibri" w:hAnsi="Arial" w:cs="Arial"/>
          <w:bCs/>
          <w:sz w:val="26"/>
          <w:szCs w:val="26"/>
        </w:rPr>
        <w:t>; n</w:t>
      </w:r>
      <w:r>
        <w:rPr>
          <w:rFonts w:ascii="Arial" w:eastAsia="Calibri" w:hAnsi="Arial" w:cs="Arial"/>
          <w:bCs/>
          <w:sz w:val="26"/>
          <w:szCs w:val="26"/>
        </w:rPr>
        <w:t xml:space="preserve">o obstante, los miembros de las instituciones policiales, como todo servidor público, reciben por sus servicios una serie de prestaciones que van desde el pago de la </w:t>
      </w:r>
      <w:r w:rsidRPr="007827C4">
        <w:rPr>
          <w:rFonts w:ascii="Arial" w:eastAsia="Calibri" w:hAnsi="Arial" w:cs="Arial"/>
          <w:b/>
          <w:bCs/>
          <w:sz w:val="26"/>
          <w:szCs w:val="26"/>
        </w:rPr>
        <w:t>remuneración diaria ordinaria</w:t>
      </w:r>
      <w:r>
        <w:rPr>
          <w:rFonts w:ascii="Arial" w:eastAsia="Calibri" w:hAnsi="Arial" w:cs="Arial"/>
          <w:bCs/>
          <w:sz w:val="26"/>
          <w:szCs w:val="26"/>
        </w:rPr>
        <w:t xml:space="preserve">, </w:t>
      </w:r>
      <w:r w:rsidRPr="003F634E">
        <w:rPr>
          <w:rFonts w:ascii="Arial" w:hAnsi="Arial" w:cs="Arial"/>
          <w:bCs/>
          <w:sz w:val="26"/>
          <w:szCs w:val="26"/>
        </w:rPr>
        <w:t>así como los beneficios, recompensas, estipendios, asignaciones, gratificaciones, premios, retribuciones, subvenciones, haberes, dietas, compensaciones o cualquier otro concepto que percibía el servidor público por la prestación de sus servicios</w:t>
      </w:r>
      <w:r>
        <w:rPr>
          <w:rFonts w:ascii="Arial" w:hAnsi="Arial" w:cs="Arial"/>
          <w:bCs/>
          <w:sz w:val="26"/>
          <w:szCs w:val="26"/>
        </w:rPr>
        <w:t>, que se vinculan al concepto “</w:t>
      </w:r>
      <w:r w:rsidRPr="0081317C">
        <w:rPr>
          <w:rFonts w:ascii="Arial" w:hAnsi="Arial" w:cs="Arial"/>
          <w:bCs/>
          <w:i/>
          <w:sz w:val="26"/>
          <w:szCs w:val="26"/>
        </w:rPr>
        <w:t>y demás prestaciones a que tenga derecho</w:t>
      </w:r>
      <w:r>
        <w:rPr>
          <w:rFonts w:ascii="Arial" w:hAnsi="Arial" w:cs="Arial"/>
          <w:bCs/>
          <w:sz w:val="26"/>
          <w:szCs w:val="26"/>
        </w:rPr>
        <w:t>”.</w:t>
      </w:r>
      <w:r w:rsidR="00083AD2">
        <w:rPr>
          <w:rFonts w:ascii="Arial" w:hAnsi="Arial" w:cs="Arial"/>
          <w:bCs/>
          <w:sz w:val="26"/>
          <w:szCs w:val="26"/>
        </w:rPr>
        <w:t xml:space="preserve">- - - - - - - - - - - - - - - - - - - - - - - - - - - - - - - - - - - - - - - - - - - </w:t>
      </w:r>
    </w:p>
    <w:p w:rsidR="00F91B00" w:rsidRPr="0048589E" w:rsidRDefault="00F91B00" w:rsidP="00F91B00">
      <w:pPr>
        <w:spacing w:before="240" w:line="360" w:lineRule="auto"/>
        <w:ind w:firstLine="708"/>
        <w:jc w:val="both"/>
        <w:rPr>
          <w:rFonts w:ascii="Arial" w:hAnsi="Arial" w:cs="Arial"/>
          <w:bCs/>
          <w:sz w:val="26"/>
          <w:szCs w:val="26"/>
        </w:rPr>
      </w:pPr>
      <w:r>
        <w:rPr>
          <w:rFonts w:ascii="Arial" w:eastAsia="Calibri" w:hAnsi="Arial" w:cs="Arial"/>
          <w:bCs/>
          <w:sz w:val="26"/>
          <w:szCs w:val="26"/>
        </w:rPr>
        <w:t xml:space="preserve">Por ello, al resolverse por la autoridad jurisdiccional correspondiente que la separación, remoción, baja, cese o cualquier otra forma de terminación del servicio de los miembros de las instituciones policiales, fue injustificada, ante la prohibición de su reincorporación al cargo que venía desempeñando, el Estado estará obligado a resarcirlo con el pago de la indemnización </w:t>
      </w:r>
      <w:r w:rsidRPr="00A03999">
        <w:rPr>
          <w:rFonts w:ascii="Arial" w:eastAsia="Calibri" w:hAnsi="Arial" w:cs="Arial"/>
          <w:bCs/>
          <w:i/>
          <w:sz w:val="26"/>
          <w:szCs w:val="26"/>
        </w:rPr>
        <w:t>y demás prestaciones a que tenga derecho</w:t>
      </w:r>
      <w:r w:rsidRPr="00A03999">
        <w:rPr>
          <w:rFonts w:ascii="Arial" w:eastAsia="Calibri" w:hAnsi="Arial" w:cs="Arial"/>
          <w:bCs/>
          <w:sz w:val="26"/>
          <w:szCs w:val="26"/>
        </w:rPr>
        <w:t>,</w:t>
      </w:r>
      <w:r>
        <w:rPr>
          <w:rFonts w:ascii="Arial" w:eastAsia="Calibri" w:hAnsi="Arial" w:cs="Arial"/>
          <w:bCs/>
          <w:sz w:val="26"/>
          <w:szCs w:val="26"/>
        </w:rPr>
        <w:t xml:space="preserve"> que como ya se dijo en párrafos precedentes, éste último comprende el correspondiente pago a la </w:t>
      </w:r>
      <w:r w:rsidRPr="00A03999">
        <w:rPr>
          <w:rFonts w:ascii="Arial" w:eastAsia="Calibri" w:hAnsi="Arial" w:cs="Arial"/>
          <w:b/>
          <w:bCs/>
          <w:i/>
          <w:sz w:val="26"/>
          <w:szCs w:val="26"/>
        </w:rPr>
        <w:t>remuneración diaria</w:t>
      </w:r>
      <w:r>
        <w:rPr>
          <w:rFonts w:ascii="Arial" w:eastAsia="Calibri" w:hAnsi="Arial" w:cs="Arial"/>
          <w:b/>
          <w:bCs/>
          <w:i/>
          <w:sz w:val="26"/>
          <w:szCs w:val="26"/>
        </w:rPr>
        <w:t xml:space="preserve"> ordinaria</w:t>
      </w:r>
      <w:r>
        <w:rPr>
          <w:rFonts w:ascii="Arial" w:eastAsia="Calibri" w:hAnsi="Arial" w:cs="Arial"/>
          <w:bCs/>
          <w:sz w:val="26"/>
          <w:szCs w:val="26"/>
        </w:rPr>
        <w:t>, que es aquella que percibe el administrado en forma semanal, quincenal o mensual y que se equipara al concepto de salarios caídos.</w:t>
      </w:r>
      <w:r w:rsidR="00083AD2">
        <w:rPr>
          <w:rFonts w:ascii="Arial" w:eastAsia="Calibri" w:hAnsi="Arial" w:cs="Arial"/>
          <w:bCs/>
          <w:sz w:val="26"/>
          <w:szCs w:val="26"/>
        </w:rPr>
        <w:t xml:space="preserve"> </w:t>
      </w:r>
      <w:r>
        <w:rPr>
          <w:rFonts w:ascii="Arial" w:eastAsia="Calibri" w:hAnsi="Arial" w:cs="Arial"/>
          <w:bCs/>
          <w:sz w:val="26"/>
          <w:szCs w:val="26"/>
        </w:rPr>
        <w:t xml:space="preserve">Se cita como sustento, el criterio sustentado </w:t>
      </w:r>
      <w:r w:rsidRPr="0048589E">
        <w:rPr>
          <w:rFonts w:ascii="Arial" w:hAnsi="Arial" w:cs="Arial"/>
          <w:bCs/>
          <w:sz w:val="26"/>
          <w:szCs w:val="26"/>
        </w:rPr>
        <w:t xml:space="preserve">por la Segunda Sala de </w:t>
      </w:r>
      <w:r>
        <w:rPr>
          <w:rFonts w:ascii="Arial" w:hAnsi="Arial" w:cs="Arial"/>
          <w:bCs/>
          <w:sz w:val="26"/>
          <w:szCs w:val="26"/>
        </w:rPr>
        <w:t xml:space="preserve">la Suprema Corte de Justicia de la Nación, publicada en el Semanario Judicial de la Federación y su Gaceta, </w:t>
      </w:r>
      <w:r w:rsidRPr="0048589E">
        <w:rPr>
          <w:rFonts w:ascii="Arial" w:hAnsi="Arial" w:cs="Arial"/>
          <w:bCs/>
          <w:sz w:val="26"/>
          <w:szCs w:val="26"/>
        </w:rPr>
        <w:t>Libro XII, Septiembre de 2012, Tomo 2</w:t>
      </w:r>
      <w:r>
        <w:rPr>
          <w:rFonts w:ascii="Arial" w:hAnsi="Arial" w:cs="Arial"/>
          <w:bCs/>
          <w:sz w:val="26"/>
          <w:szCs w:val="26"/>
        </w:rPr>
        <w:t>, décima é</w:t>
      </w:r>
      <w:r w:rsidRPr="0048589E">
        <w:rPr>
          <w:rFonts w:ascii="Arial" w:hAnsi="Arial" w:cs="Arial"/>
          <w:bCs/>
          <w:sz w:val="26"/>
          <w:szCs w:val="26"/>
        </w:rPr>
        <w:t>poca</w:t>
      </w:r>
      <w:r>
        <w:rPr>
          <w:rFonts w:ascii="Arial" w:hAnsi="Arial" w:cs="Arial"/>
          <w:bCs/>
          <w:sz w:val="26"/>
          <w:szCs w:val="26"/>
        </w:rPr>
        <w:t>, página 617, materia constituciona</w:t>
      </w:r>
      <w:r w:rsidR="00083AD2">
        <w:rPr>
          <w:rFonts w:ascii="Arial" w:hAnsi="Arial" w:cs="Arial"/>
          <w:bCs/>
          <w:sz w:val="26"/>
          <w:szCs w:val="26"/>
        </w:rPr>
        <w:t>l, de rubro y texto siguientes:- - - - - - - - - - - - - - - - - - - - - -</w:t>
      </w:r>
    </w:p>
    <w:p w:rsidR="00F91B00" w:rsidRPr="00015897" w:rsidRDefault="00F91B00" w:rsidP="00F91B00">
      <w:pPr>
        <w:spacing w:line="360" w:lineRule="auto"/>
        <w:ind w:left="1134" w:right="616"/>
        <w:jc w:val="both"/>
        <w:rPr>
          <w:rFonts w:ascii="Arial" w:hAnsi="Arial" w:cs="Arial"/>
          <w:bCs/>
          <w:sz w:val="24"/>
          <w:szCs w:val="24"/>
        </w:rPr>
      </w:pPr>
      <w:r w:rsidRPr="00015897">
        <w:rPr>
          <w:rFonts w:ascii="Arial" w:hAnsi="Arial" w:cs="Arial"/>
          <w:bCs/>
          <w:sz w:val="24"/>
          <w:szCs w:val="24"/>
        </w:rPr>
        <w:t>“</w:t>
      </w:r>
      <w:r w:rsidRPr="004E688A">
        <w:rPr>
          <w:rFonts w:ascii="Arial" w:hAnsi="Arial" w:cs="Arial"/>
          <w:b/>
          <w:bCs/>
          <w:i/>
          <w:sz w:val="24"/>
          <w:szCs w:val="24"/>
        </w:rPr>
        <w:t>SEGURIDAD PÚBLICA</w:t>
      </w:r>
      <w:r>
        <w:rPr>
          <w:rFonts w:ascii="Arial" w:hAnsi="Arial" w:cs="Arial"/>
          <w:b/>
          <w:bCs/>
          <w:i/>
          <w:sz w:val="24"/>
          <w:szCs w:val="24"/>
        </w:rPr>
        <w:t>. INTERPRETACIÓN DEL ENUNCIADO ´</w:t>
      </w:r>
      <w:r w:rsidRPr="004E688A">
        <w:rPr>
          <w:rFonts w:ascii="Arial" w:hAnsi="Arial" w:cs="Arial"/>
          <w:b/>
          <w:bCs/>
          <w:i/>
          <w:sz w:val="24"/>
          <w:szCs w:val="24"/>
        </w:rPr>
        <w:t>Y DEMÁS P</w:t>
      </w:r>
      <w:r>
        <w:rPr>
          <w:rFonts w:ascii="Arial" w:hAnsi="Arial" w:cs="Arial"/>
          <w:b/>
          <w:bCs/>
          <w:i/>
          <w:sz w:val="24"/>
          <w:szCs w:val="24"/>
        </w:rPr>
        <w:t>RESTACIONES A QUE TENGA DERECHO´</w:t>
      </w:r>
      <w:r w:rsidRPr="004E688A">
        <w:rPr>
          <w:rFonts w:ascii="Arial" w:hAnsi="Arial" w:cs="Arial"/>
          <w:b/>
          <w:bCs/>
          <w:i/>
          <w:sz w:val="24"/>
          <w:szCs w:val="24"/>
        </w:rPr>
        <w:t>, CONTENIDO EN EL ARTÍCULO 123, APARTADO B, FRACCIÓN XIII, SEGUNDO PÁRRAFO, DE LA CONSTITUCIÓN POLÍTICA DE LOS ESTADOS UNIDOS MEXICANOS, VIGENTE A PARTIR DE LA REFORMA PUBLICADA EN EL DIARIO OFICIAL DE LA FEDERACIÓN EL 18 DE JUNIO DE 2008</w:t>
      </w:r>
      <w:r w:rsidRPr="004E688A">
        <w:rPr>
          <w:rFonts w:ascii="Arial" w:hAnsi="Arial" w:cs="Arial"/>
          <w:bCs/>
          <w:i/>
          <w:sz w:val="24"/>
          <w:szCs w:val="24"/>
        </w:rPr>
        <w:t xml:space="preserve">. El citado precepto prevé que si la autoridad jurisdiccional resuelve que es injustificada la separación, remoción, baja, cese o cualquier otra forma de terminación del servicio de los miembros de instituciones </w:t>
      </w:r>
      <w:r w:rsidRPr="004E688A">
        <w:rPr>
          <w:rFonts w:ascii="Arial" w:hAnsi="Arial" w:cs="Arial"/>
          <w:bCs/>
          <w:i/>
          <w:sz w:val="24"/>
          <w:szCs w:val="24"/>
        </w:rPr>
        <w:lastRenderedPageBreak/>
        <w:t xml:space="preserve">policiales de la Federación, el Distrito Federal, los Estados y los Municipios, el Estado sólo estará obligado a pagar la indemnización y demás prestaciones a que tenga derecho, sin que en ningún caso proceda su reincorporación al servicio. Ahora bien, en el proceso legislativo correspondiente no se precisaron las razones para incorporar el enunciado "y demás prestaciones a que tenga derecho"; por lo cual, para desentrañar su sentido jurídico, debe considerarse que tiene como antecedente un imperativo categórico: la imposibilidad absoluta de reincorporar a un elemento de los cuerpos de seguridad pública, aun cuando la autoridad jurisdiccional haya resuelto que es injustificada su separación; por tanto, la actualización de ese supuesto implica, como consecuencia lógica y jurídica, la obligación de resarcir al servidor público mediante el pago de una "indemnización" y "demás prestaciones a que tenga derecho". Así las cosas, como esa fue la intención del Constituyente Permanente, </w:t>
      </w:r>
      <w:r w:rsidRPr="004E688A">
        <w:rPr>
          <w:rFonts w:ascii="Arial" w:hAnsi="Arial" w:cs="Arial"/>
          <w:b/>
          <w:bCs/>
          <w:i/>
          <w:sz w:val="24"/>
          <w:szCs w:val="24"/>
        </w:rPr>
        <w:t xml:space="preserve">el enunciado normativo "y demás prestaciones a que tenga derecho" forma parte de la obligación resarcitoria del Estado y debe interpretarse como el deber de pagar la remuneración diaria ordinaria, </w:t>
      </w:r>
      <w:r w:rsidRPr="004E688A">
        <w:rPr>
          <w:rFonts w:ascii="Arial" w:hAnsi="Arial" w:cs="Arial"/>
          <w:bCs/>
          <w:i/>
          <w:sz w:val="24"/>
          <w:szCs w:val="24"/>
        </w:rPr>
        <w:t xml:space="preserve">así como los beneficios, recompensas, estipendios, asignaciones, gratificaciones, premios, retribuciones, subvenciones, haberes, dietas, compensaciones o cualquier otro concepto que percibía el servidor público por la prestación de sus servicios, </w:t>
      </w:r>
      <w:r w:rsidRPr="004E688A">
        <w:rPr>
          <w:rFonts w:ascii="Arial" w:hAnsi="Arial" w:cs="Arial"/>
          <w:b/>
          <w:bCs/>
          <w:i/>
          <w:sz w:val="24"/>
          <w:szCs w:val="24"/>
        </w:rPr>
        <w:t>desde que se concretó su separación, remoción, baja, cese o cualquier otra forma de terminación del servicio y hasta que se realice el pago correspondiente</w:t>
      </w:r>
      <w:r w:rsidRPr="004E688A">
        <w:rPr>
          <w:rFonts w:ascii="Arial" w:hAnsi="Arial" w:cs="Arial"/>
          <w:bCs/>
          <w:i/>
          <w:sz w:val="24"/>
          <w:szCs w:val="24"/>
        </w:rPr>
        <w:t>. Lo anterior es así, porque si bien es cierto que la reforma constitucional privilegió el interés general de la seguridad pública sobre el interés particular, debido a que a la sociedad le interesa contar con instituciones policiales honestas, profesionales, competentes, eficientes y eficaces, también lo es que la prosecución de ese fin constitucional no debe estar secundada por violación a los derechos de las personas, ni ha de llevarse al extremo de permitir que las entidades policiales cometan actos ilegales en perjuicio de los derechos de los servidores públicos, sin la correspondiente responsabilidad administrativa del Estado</w:t>
      </w:r>
      <w:r w:rsidRPr="00015897">
        <w:rPr>
          <w:rFonts w:ascii="Arial" w:hAnsi="Arial" w:cs="Arial"/>
          <w:bCs/>
          <w:sz w:val="24"/>
          <w:szCs w:val="24"/>
        </w:rPr>
        <w:t>.</w:t>
      </w:r>
      <w:r>
        <w:rPr>
          <w:rFonts w:ascii="Arial" w:hAnsi="Arial" w:cs="Arial"/>
          <w:bCs/>
          <w:sz w:val="24"/>
          <w:szCs w:val="24"/>
        </w:rPr>
        <w:t>”</w:t>
      </w:r>
    </w:p>
    <w:p w:rsidR="002D68E5" w:rsidRDefault="00083AD2" w:rsidP="00F91B00">
      <w:pPr>
        <w:spacing w:before="240" w:line="360" w:lineRule="auto"/>
        <w:ind w:firstLine="708"/>
        <w:jc w:val="both"/>
        <w:rPr>
          <w:rFonts w:ascii="Arial" w:eastAsia="Calibri" w:hAnsi="Arial" w:cs="Arial"/>
          <w:bCs/>
          <w:color w:val="000000"/>
          <w:sz w:val="26"/>
          <w:szCs w:val="26"/>
          <w:lang w:val="es-ES_tradnl"/>
        </w:rPr>
      </w:pPr>
      <w:r>
        <w:rPr>
          <w:rFonts w:ascii="Arial" w:eastAsia="Calibri" w:hAnsi="Arial" w:cs="Arial"/>
          <w:bCs/>
          <w:sz w:val="26"/>
          <w:szCs w:val="26"/>
        </w:rPr>
        <w:lastRenderedPageBreak/>
        <w:t>Siguiendo esta línea argumentativa</w:t>
      </w:r>
      <w:r w:rsidR="00F91B00">
        <w:rPr>
          <w:rFonts w:ascii="Arial" w:eastAsia="Calibri" w:hAnsi="Arial" w:cs="Arial"/>
          <w:bCs/>
          <w:sz w:val="26"/>
          <w:szCs w:val="26"/>
        </w:rPr>
        <w:t xml:space="preserve">, al haberse resuelto injustificada la separación de </w:t>
      </w:r>
      <w:r w:rsidR="00525A4D">
        <w:rPr>
          <w:rFonts w:ascii="Arial" w:hAnsi="Arial" w:cs="Arial"/>
          <w:sz w:val="24"/>
          <w:szCs w:val="24"/>
        </w:rPr>
        <w:t>**********</w:t>
      </w:r>
      <w:r w:rsidR="00F91B00">
        <w:rPr>
          <w:rFonts w:ascii="Arial" w:eastAsia="Calibri" w:hAnsi="Arial" w:cs="Arial"/>
          <w:bCs/>
          <w:sz w:val="26"/>
          <w:szCs w:val="26"/>
        </w:rPr>
        <w:t xml:space="preserve">, al cargo que venía desempeñando como </w:t>
      </w:r>
      <w:r w:rsidR="002D68E5">
        <w:rPr>
          <w:rFonts w:ascii="Arial" w:eastAsia="Calibri" w:hAnsi="Arial" w:cs="Arial"/>
          <w:bCs/>
          <w:sz w:val="26"/>
          <w:szCs w:val="26"/>
        </w:rPr>
        <w:t>P</w:t>
      </w:r>
      <w:r w:rsidR="002D68E5">
        <w:rPr>
          <w:rFonts w:ascii="Arial" w:hAnsi="Arial" w:cs="Arial"/>
          <w:color w:val="000000" w:themeColor="text1"/>
          <w:sz w:val="26"/>
          <w:szCs w:val="26"/>
        </w:rPr>
        <w:t>olicía Municipal de la Dirección de Prevención y Seguridad Púbica Municipal de la Villa de Zaachila, Oaxaca,</w:t>
      </w:r>
      <w:r w:rsidR="00F91B00">
        <w:rPr>
          <w:rFonts w:ascii="Arial" w:eastAsia="Calibri" w:hAnsi="Arial" w:cs="Arial"/>
          <w:bCs/>
          <w:sz w:val="26"/>
          <w:szCs w:val="26"/>
        </w:rPr>
        <w:t xml:space="preserve"> procede cubrirle la </w:t>
      </w:r>
      <w:r w:rsidR="00F91B00" w:rsidRPr="001B2172">
        <w:rPr>
          <w:rFonts w:ascii="Arial" w:eastAsia="Calibri" w:hAnsi="Arial" w:cs="Arial"/>
          <w:b/>
          <w:bCs/>
          <w:sz w:val="26"/>
          <w:szCs w:val="26"/>
        </w:rPr>
        <w:t>remuneración diaria ordinaria</w:t>
      </w:r>
      <w:r w:rsidR="00F91B00">
        <w:rPr>
          <w:rFonts w:ascii="Arial" w:eastAsia="Calibri" w:hAnsi="Arial" w:cs="Arial"/>
          <w:b/>
          <w:bCs/>
          <w:sz w:val="26"/>
          <w:szCs w:val="26"/>
        </w:rPr>
        <w:t>,</w:t>
      </w:r>
      <w:r w:rsidR="00F91B00">
        <w:rPr>
          <w:rFonts w:ascii="Arial" w:hAnsi="Arial" w:cs="Arial"/>
          <w:bCs/>
          <w:sz w:val="26"/>
          <w:szCs w:val="26"/>
        </w:rPr>
        <w:t xml:space="preserve"> a partir del 1 uno de </w:t>
      </w:r>
      <w:r w:rsidR="008C728E">
        <w:rPr>
          <w:rFonts w:ascii="Arial" w:hAnsi="Arial" w:cs="Arial"/>
          <w:bCs/>
          <w:sz w:val="26"/>
          <w:szCs w:val="26"/>
        </w:rPr>
        <w:t xml:space="preserve">julio </w:t>
      </w:r>
      <w:r w:rsidR="00F91B00">
        <w:rPr>
          <w:rFonts w:ascii="Arial" w:hAnsi="Arial" w:cs="Arial"/>
          <w:bCs/>
          <w:sz w:val="26"/>
          <w:szCs w:val="26"/>
        </w:rPr>
        <w:t>de 201</w:t>
      </w:r>
      <w:r w:rsidR="008C728E">
        <w:rPr>
          <w:rFonts w:ascii="Arial" w:hAnsi="Arial" w:cs="Arial"/>
          <w:bCs/>
          <w:sz w:val="26"/>
          <w:szCs w:val="26"/>
        </w:rPr>
        <w:t>6</w:t>
      </w:r>
      <w:r w:rsidR="00F91B00">
        <w:rPr>
          <w:rFonts w:ascii="Arial" w:hAnsi="Arial" w:cs="Arial"/>
          <w:bCs/>
          <w:sz w:val="26"/>
          <w:szCs w:val="26"/>
        </w:rPr>
        <w:t xml:space="preserve"> dos mil </w:t>
      </w:r>
      <w:r w:rsidR="008C728E">
        <w:rPr>
          <w:rFonts w:ascii="Arial" w:hAnsi="Arial" w:cs="Arial"/>
          <w:bCs/>
          <w:sz w:val="26"/>
          <w:szCs w:val="26"/>
        </w:rPr>
        <w:t>dieciséis</w:t>
      </w:r>
      <w:r w:rsidR="00F91B00">
        <w:rPr>
          <w:rFonts w:ascii="Arial" w:hAnsi="Arial" w:cs="Arial"/>
          <w:bCs/>
          <w:sz w:val="26"/>
          <w:szCs w:val="26"/>
        </w:rPr>
        <w:t xml:space="preserve">, fecha </w:t>
      </w:r>
      <w:r w:rsidR="008C728E">
        <w:rPr>
          <w:rFonts w:ascii="Arial" w:hAnsi="Arial" w:cs="Arial"/>
          <w:bCs/>
          <w:sz w:val="26"/>
          <w:szCs w:val="26"/>
        </w:rPr>
        <w:t xml:space="preserve">de </w:t>
      </w:r>
      <w:r w:rsidR="00F91B00">
        <w:rPr>
          <w:rFonts w:ascii="Arial" w:eastAsia="Calibri" w:hAnsi="Arial" w:cs="Arial"/>
          <w:bCs/>
          <w:color w:val="000000"/>
          <w:sz w:val="26"/>
          <w:szCs w:val="26"/>
        </w:rPr>
        <w:t xml:space="preserve">su separación; </w:t>
      </w:r>
      <w:r w:rsidR="00F91B00">
        <w:rPr>
          <w:rFonts w:ascii="Arial" w:hAnsi="Arial" w:cs="Arial"/>
          <w:bCs/>
          <w:sz w:val="26"/>
          <w:szCs w:val="26"/>
        </w:rPr>
        <w:t>l</w:t>
      </w:r>
      <w:r w:rsidR="00F91B00">
        <w:rPr>
          <w:rFonts w:ascii="Arial" w:eastAsia="Calibri" w:hAnsi="Arial" w:cs="Arial"/>
          <w:bCs/>
          <w:sz w:val="26"/>
          <w:szCs w:val="26"/>
        </w:rPr>
        <w:t xml:space="preserve">o anterior, tomando como base la cantidad de </w:t>
      </w:r>
      <w:r w:rsidR="00F91B00">
        <w:rPr>
          <w:rFonts w:ascii="Arial" w:hAnsi="Arial" w:cs="Arial"/>
          <w:color w:val="000000" w:themeColor="text1"/>
          <w:sz w:val="26"/>
          <w:szCs w:val="26"/>
        </w:rPr>
        <w:t>$</w:t>
      </w:r>
      <w:r w:rsidR="008C728E">
        <w:rPr>
          <w:rFonts w:ascii="Arial" w:hAnsi="Arial" w:cs="Arial"/>
          <w:color w:val="000000" w:themeColor="text1"/>
          <w:sz w:val="26"/>
          <w:szCs w:val="26"/>
        </w:rPr>
        <w:t>6</w:t>
      </w:r>
      <w:r w:rsidR="00F91B00">
        <w:rPr>
          <w:rFonts w:ascii="Arial" w:hAnsi="Arial" w:cs="Arial"/>
          <w:color w:val="000000" w:themeColor="text1"/>
          <w:sz w:val="26"/>
          <w:szCs w:val="26"/>
        </w:rPr>
        <w:t>,</w:t>
      </w:r>
      <w:r w:rsidR="008C728E">
        <w:rPr>
          <w:rFonts w:ascii="Arial" w:hAnsi="Arial" w:cs="Arial"/>
          <w:color w:val="000000" w:themeColor="text1"/>
          <w:sz w:val="26"/>
          <w:szCs w:val="26"/>
        </w:rPr>
        <w:t>200</w:t>
      </w:r>
      <w:r w:rsidR="00F91B00">
        <w:rPr>
          <w:rFonts w:ascii="Arial" w:hAnsi="Arial" w:cs="Arial"/>
          <w:color w:val="000000" w:themeColor="text1"/>
          <w:sz w:val="26"/>
          <w:szCs w:val="26"/>
        </w:rPr>
        <w:t>.</w:t>
      </w:r>
      <w:r w:rsidR="008C728E">
        <w:rPr>
          <w:rFonts w:ascii="Arial" w:hAnsi="Arial" w:cs="Arial"/>
          <w:color w:val="000000" w:themeColor="text1"/>
          <w:sz w:val="26"/>
          <w:szCs w:val="26"/>
        </w:rPr>
        <w:t>00</w:t>
      </w:r>
      <w:r w:rsidR="00F91B00">
        <w:rPr>
          <w:rFonts w:ascii="Arial" w:hAnsi="Arial" w:cs="Arial"/>
          <w:color w:val="000000" w:themeColor="text1"/>
          <w:sz w:val="26"/>
          <w:szCs w:val="26"/>
        </w:rPr>
        <w:t xml:space="preserve"> (s</w:t>
      </w:r>
      <w:r w:rsidR="008C728E">
        <w:rPr>
          <w:rFonts w:ascii="Arial" w:hAnsi="Arial" w:cs="Arial"/>
          <w:color w:val="000000" w:themeColor="text1"/>
          <w:sz w:val="26"/>
          <w:szCs w:val="26"/>
        </w:rPr>
        <w:t>eis</w:t>
      </w:r>
      <w:r w:rsidR="00F91B00">
        <w:rPr>
          <w:rFonts w:ascii="Arial" w:hAnsi="Arial" w:cs="Arial"/>
          <w:color w:val="000000" w:themeColor="text1"/>
          <w:sz w:val="26"/>
          <w:szCs w:val="26"/>
        </w:rPr>
        <w:t xml:space="preserve"> mil </w:t>
      </w:r>
      <w:r w:rsidR="008C728E">
        <w:rPr>
          <w:rFonts w:ascii="Arial" w:hAnsi="Arial" w:cs="Arial"/>
          <w:color w:val="000000" w:themeColor="text1"/>
          <w:sz w:val="26"/>
          <w:szCs w:val="26"/>
        </w:rPr>
        <w:t xml:space="preserve">doscientos </w:t>
      </w:r>
      <w:r w:rsidR="00F91B00">
        <w:rPr>
          <w:rFonts w:ascii="Arial" w:hAnsi="Arial" w:cs="Arial"/>
          <w:color w:val="000000" w:themeColor="text1"/>
          <w:sz w:val="26"/>
          <w:szCs w:val="26"/>
        </w:rPr>
        <w:t xml:space="preserve">pesos </w:t>
      </w:r>
      <w:r w:rsidR="008C728E">
        <w:rPr>
          <w:rFonts w:ascii="Arial" w:hAnsi="Arial" w:cs="Arial"/>
          <w:color w:val="000000" w:themeColor="text1"/>
          <w:sz w:val="26"/>
          <w:szCs w:val="26"/>
        </w:rPr>
        <w:t>0</w:t>
      </w:r>
      <w:r w:rsidR="00F91B00">
        <w:rPr>
          <w:rFonts w:ascii="Arial" w:hAnsi="Arial" w:cs="Arial"/>
          <w:color w:val="000000" w:themeColor="text1"/>
          <w:sz w:val="26"/>
          <w:szCs w:val="26"/>
        </w:rPr>
        <w:t>0/100 M.N.), que percibía de manera mensual, la cual dividida entre treinta días, da el monto diario de $2</w:t>
      </w:r>
      <w:r w:rsidR="008C728E">
        <w:rPr>
          <w:rFonts w:ascii="Arial" w:hAnsi="Arial" w:cs="Arial"/>
          <w:color w:val="000000" w:themeColor="text1"/>
          <w:sz w:val="26"/>
          <w:szCs w:val="26"/>
        </w:rPr>
        <w:t>06</w:t>
      </w:r>
      <w:r w:rsidR="00F91B00">
        <w:rPr>
          <w:rFonts w:ascii="Arial" w:hAnsi="Arial" w:cs="Arial"/>
          <w:color w:val="000000" w:themeColor="text1"/>
          <w:sz w:val="26"/>
          <w:szCs w:val="26"/>
        </w:rPr>
        <w:t>.</w:t>
      </w:r>
      <w:r w:rsidR="008C728E">
        <w:rPr>
          <w:rFonts w:ascii="Arial" w:hAnsi="Arial" w:cs="Arial"/>
          <w:color w:val="000000" w:themeColor="text1"/>
          <w:sz w:val="26"/>
          <w:szCs w:val="26"/>
        </w:rPr>
        <w:t>66</w:t>
      </w:r>
      <w:r w:rsidR="00F91B00">
        <w:rPr>
          <w:rFonts w:ascii="Arial" w:hAnsi="Arial" w:cs="Arial"/>
          <w:color w:val="000000" w:themeColor="text1"/>
          <w:sz w:val="26"/>
          <w:szCs w:val="26"/>
        </w:rPr>
        <w:t xml:space="preserve"> (doscientos </w:t>
      </w:r>
      <w:r w:rsidR="008C728E">
        <w:rPr>
          <w:rFonts w:ascii="Arial" w:hAnsi="Arial" w:cs="Arial"/>
          <w:color w:val="000000" w:themeColor="text1"/>
          <w:sz w:val="26"/>
          <w:szCs w:val="26"/>
        </w:rPr>
        <w:t xml:space="preserve">seis </w:t>
      </w:r>
      <w:r w:rsidR="00F91B00">
        <w:rPr>
          <w:rFonts w:ascii="Arial" w:hAnsi="Arial" w:cs="Arial"/>
          <w:color w:val="000000" w:themeColor="text1"/>
          <w:sz w:val="26"/>
          <w:szCs w:val="26"/>
        </w:rPr>
        <w:t xml:space="preserve">pesos </w:t>
      </w:r>
      <w:r w:rsidR="008C728E">
        <w:rPr>
          <w:rFonts w:ascii="Arial" w:hAnsi="Arial" w:cs="Arial"/>
          <w:color w:val="000000" w:themeColor="text1"/>
          <w:sz w:val="26"/>
          <w:szCs w:val="26"/>
        </w:rPr>
        <w:t>66</w:t>
      </w:r>
      <w:r w:rsidR="00F91B00">
        <w:rPr>
          <w:rFonts w:ascii="Arial" w:hAnsi="Arial" w:cs="Arial"/>
          <w:color w:val="000000" w:themeColor="text1"/>
          <w:sz w:val="26"/>
          <w:szCs w:val="26"/>
        </w:rPr>
        <w:t xml:space="preserve">/100 M.N.), </w:t>
      </w:r>
      <w:r w:rsidR="00F91B00">
        <w:rPr>
          <w:rFonts w:ascii="Arial" w:hAnsi="Arial" w:cs="Arial"/>
          <w:bCs/>
          <w:sz w:val="26"/>
          <w:szCs w:val="26"/>
        </w:rPr>
        <w:t>que corresponde a la remuneración ordinaria diaria</w:t>
      </w:r>
      <w:r w:rsidR="008C728E">
        <w:rPr>
          <w:rFonts w:ascii="Arial" w:hAnsi="Arial" w:cs="Arial"/>
          <w:bCs/>
          <w:sz w:val="26"/>
          <w:szCs w:val="26"/>
        </w:rPr>
        <w:t xml:space="preserve">; por </w:t>
      </w:r>
      <w:r w:rsidR="00F91B00">
        <w:rPr>
          <w:rFonts w:ascii="Arial" w:eastAsia="Calibri" w:hAnsi="Arial" w:cs="Arial"/>
          <w:bCs/>
          <w:color w:val="000000"/>
          <w:sz w:val="26"/>
          <w:szCs w:val="26"/>
        </w:rPr>
        <w:t xml:space="preserve">tanto, al haber dejado el actor de percibir </w:t>
      </w:r>
      <w:r w:rsidR="00F91B00" w:rsidRPr="001C6A73">
        <w:rPr>
          <w:rFonts w:ascii="Arial" w:eastAsia="Calibri" w:hAnsi="Arial" w:cs="Arial"/>
          <w:bCs/>
          <w:color w:val="000000"/>
          <w:sz w:val="26"/>
          <w:szCs w:val="26"/>
        </w:rPr>
        <w:t xml:space="preserve">su salario a partir del </w:t>
      </w:r>
      <w:r w:rsidR="00F91B00">
        <w:rPr>
          <w:rFonts w:ascii="Arial" w:eastAsia="Calibri" w:hAnsi="Arial" w:cs="Arial"/>
          <w:bCs/>
          <w:color w:val="000000"/>
          <w:sz w:val="26"/>
          <w:szCs w:val="26"/>
        </w:rPr>
        <w:t xml:space="preserve">1 uno de </w:t>
      </w:r>
      <w:r w:rsidR="008C728E">
        <w:rPr>
          <w:rFonts w:ascii="Arial" w:eastAsia="Calibri" w:hAnsi="Arial" w:cs="Arial"/>
          <w:bCs/>
          <w:color w:val="000000"/>
          <w:sz w:val="26"/>
          <w:szCs w:val="26"/>
        </w:rPr>
        <w:t xml:space="preserve">julio </w:t>
      </w:r>
      <w:r w:rsidR="00F91B00">
        <w:rPr>
          <w:rFonts w:ascii="Arial" w:eastAsia="Calibri" w:hAnsi="Arial" w:cs="Arial"/>
          <w:bCs/>
          <w:color w:val="000000"/>
          <w:sz w:val="26"/>
          <w:szCs w:val="26"/>
        </w:rPr>
        <w:t>de 201</w:t>
      </w:r>
      <w:r w:rsidR="008C728E">
        <w:rPr>
          <w:rFonts w:ascii="Arial" w:eastAsia="Calibri" w:hAnsi="Arial" w:cs="Arial"/>
          <w:bCs/>
          <w:color w:val="000000"/>
          <w:sz w:val="26"/>
          <w:szCs w:val="26"/>
        </w:rPr>
        <w:t>6</w:t>
      </w:r>
      <w:r w:rsidR="00F91B00">
        <w:rPr>
          <w:rFonts w:ascii="Arial" w:eastAsia="Calibri" w:hAnsi="Arial" w:cs="Arial"/>
          <w:bCs/>
          <w:color w:val="000000"/>
          <w:sz w:val="26"/>
          <w:szCs w:val="26"/>
        </w:rPr>
        <w:t xml:space="preserve"> dos mil </w:t>
      </w:r>
      <w:r w:rsidR="008C728E">
        <w:rPr>
          <w:rFonts w:ascii="Arial" w:eastAsia="Calibri" w:hAnsi="Arial" w:cs="Arial"/>
          <w:bCs/>
          <w:color w:val="000000"/>
          <w:sz w:val="26"/>
          <w:szCs w:val="26"/>
        </w:rPr>
        <w:t>dieciséis</w:t>
      </w:r>
      <w:r w:rsidR="00F93523">
        <w:rPr>
          <w:rFonts w:ascii="Arial" w:eastAsia="Calibri" w:hAnsi="Arial" w:cs="Arial"/>
          <w:bCs/>
          <w:color w:val="000000"/>
          <w:sz w:val="26"/>
          <w:szCs w:val="26"/>
        </w:rPr>
        <w:t>, de la referida fecha</w:t>
      </w:r>
      <w:r w:rsidR="00F91B00">
        <w:rPr>
          <w:rFonts w:ascii="Arial" w:eastAsia="Calibri" w:hAnsi="Arial" w:cs="Arial"/>
          <w:bCs/>
          <w:color w:val="000000"/>
          <w:sz w:val="26"/>
          <w:szCs w:val="26"/>
        </w:rPr>
        <w:t xml:space="preserve"> a la actual en que se dicta la presente </w:t>
      </w:r>
      <w:r w:rsidR="008C728E">
        <w:rPr>
          <w:rFonts w:ascii="Arial" w:eastAsia="Calibri" w:hAnsi="Arial" w:cs="Arial"/>
          <w:bCs/>
          <w:color w:val="000000"/>
          <w:sz w:val="26"/>
          <w:szCs w:val="26"/>
        </w:rPr>
        <w:t>sentencia</w:t>
      </w:r>
      <w:r w:rsidR="00F91B00">
        <w:rPr>
          <w:rFonts w:ascii="Arial" w:eastAsia="Calibri" w:hAnsi="Arial" w:cs="Arial"/>
          <w:bCs/>
          <w:color w:val="000000"/>
          <w:sz w:val="26"/>
          <w:szCs w:val="26"/>
        </w:rPr>
        <w:t xml:space="preserve">, han trascurrido </w:t>
      </w:r>
      <w:r w:rsidR="008C728E">
        <w:rPr>
          <w:rFonts w:ascii="Arial" w:eastAsia="Calibri" w:hAnsi="Arial" w:cs="Arial"/>
          <w:b/>
          <w:bCs/>
          <w:color w:val="000000"/>
          <w:sz w:val="26"/>
          <w:szCs w:val="26"/>
        </w:rPr>
        <w:t>4 cuatro años</w:t>
      </w:r>
      <w:r w:rsidR="00F91B00">
        <w:rPr>
          <w:rFonts w:ascii="Arial" w:eastAsia="Calibri" w:hAnsi="Arial" w:cs="Arial"/>
          <w:b/>
          <w:bCs/>
          <w:color w:val="000000"/>
          <w:sz w:val="26"/>
          <w:szCs w:val="26"/>
        </w:rPr>
        <w:t>,</w:t>
      </w:r>
      <w:r w:rsidR="00F91B00" w:rsidRPr="00EB13B0">
        <w:rPr>
          <w:rFonts w:ascii="Arial" w:eastAsia="Calibri" w:hAnsi="Arial" w:cs="Arial"/>
          <w:b/>
          <w:bCs/>
          <w:color w:val="000000"/>
          <w:sz w:val="26"/>
          <w:szCs w:val="26"/>
        </w:rPr>
        <w:t xml:space="preserve"> </w:t>
      </w:r>
      <w:r w:rsidR="008C728E">
        <w:rPr>
          <w:rFonts w:ascii="Arial" w:eastAsia="Calibri" w:hAnsi="Arial" w:cs="Arial"/>
          <w:b/>
          <w:bCs/>
          <w:color w:val="000000"/>
          <w:sz w:val="26"/>
          <w:szCs w:val="26"/>
        </w:rPr>
        <w:t>7 siete</w:t>
      </w:r>
      <w:r w:rsidR="00F91B00">
        <w:rPr>
          <w:rFonts w:ascii="Arial" w:eastAsia="Calibri" w:hAnsi="Arial" w:cs="Arial"/>
          <w:b/>
          <w:bCs/>
          <w:color w:val="000000"/>
          <w:sz w:val="26"/>
          <w:szCs w:val="26"/>
        </w:rPr>
        <w:t xml:space="preserve"> </w:t>
      </w:r>
      <w:r w:rsidR="00F91B00" w:rsidRPr="00EB13B0">
        <w:rPr>
          <w:rFonts w:ascii="Arial" w:eastAsia="Calibri" w:hAnsi="Arial" w:cs="Arial"/>
          <w:b/>
          <w:bCs/>
          <w:color w:val="000000"/>
          <w:sz w:val="26"/>
          <w:szCs w:val="26"/>
        </w:rPr>
        <w:t xml:space="preserve">meses y </w:t>
      </w:r>
      <w:r w:rsidR="00610B36">
        <w:rPr>
          <w:rFonts w:ascii="Arial" w:eastAsia="Calibri" w:hAnsi="Arial" w:cs="Arial"/>
          <w:b/>
          <w:bCs/>
          <w:color w:val="000000"/>
          <w:sz w:val="26"/>
          <w:szCs w:val="26"/>
        </w:rPr>
        <w:t xml:space="preserve">22 veintidós </w:t>
      </w:r>
      <w:r w:rsidR="00F91B00" w:rsidRPr="00EB13B0">
        <w:rPr>
          <w:rFonts w:ascii="Arial" w:eastAsia="Calibri" w:hAnsi="Arial" w:cs="Arial"/>
          <w:b/>
          <w:bCs/>
          <w:color w:val="000000"/>
          <w:sz w:val="26"/>
          <w:szCs w:val="26"/>
        </w:rPr>
        <w:t>días</w:t>
      </w:r>
      <w:r w:rsidR="00F91B00">
        <w:rPr>
          <w:rFonts w:ascii="Arial" w:eastAsia="Calibri" w:hAnsi="Arial" w:cs="Arial"/>
          <w:bCs/>
          <w:color w:val="000000"/>
          <w:sz w:val="26"/>
          <w:szCs w:val="26"/>
        </w:rPr>
        <w:t xml:space="preserve">; por lo que para obtener el monto de la remuneración que le corresponde, se calcula de la siguiente manera, el actor percibía de manera mensual </w:t>
      </w:r>
      <w:r w:rsidR="00F91B00">
        <w:rPr>
          <w:rFonts w:ascii="Arial" w:eastAsia="Calibri" w:hAnsi="Arial" w:cs="Arial"/>
          <w:bCs/>
          <w:sz w:val="26"/>
          <w:szCs w:val="26"/>
        </w:rPr>
        <w:t xml:space="preserve">la cantidad de </w:t>
      </w:r>
      <w:r w:rsidR="00F91B00">
        <w:rPr>
          <w:rFonts w:ascii="Arial" w:hAnsi="Arial" w:cs="Arial"/>
          <w:color w:val="000000" w:themeColor="text1"/>
          <w:sz w:val="26"/>
          <w:szCs w:val="26"/>
        </w:rPr>
        <w:t>$</w:t>
      </w:r>
      <w:r w:rsidR="008C728E">
        <w:rPr>
          <w:rFonts w:ascii="Arial" w:hAnsi="Arial" w:cs="Arial"/>
          <w:color w:val="000000" w:themeColor="text1"/>
          <w:sz w:val="26"/>
          <w:szCs w:val="26"/>
        </w:rPr>
        <w:t>6</w:t>
      </w:r>
      <w:r w:rsidR="00F91B00">
        <w:rPr>
          <w:rFonts w:ascii="Arial" w:hAnsi="Arial" w:cs="Arial"/>
          <w:color w:val="000000" w:themeColor="text1"/>
          <w:sz w:val="26"/>
          <w:szCs w:val="26"/>
        </w:rPr>
        <w:t>,</w:t>
      </w:r>
      <w:r w:rsidR="008C728E">
        <w:rPr>
          <w:rFonts w:ascii="Arial" w:hAnsi="Arial" w:cs="Arial"/>
          <w:color w:val="000000" w:themeColor="text1"/>
          <w:sz w:val="26"/>
          <w:szCs w:val="26"/>
        </w:rPr>
        <w:t>200</w:t>
      </w:r>
      <w:r w:rsidR="00F91B00">
        <w:rPr>
          <w:rFonts w:ascii="Arial" w:hAnsi="Arial" w:cs="Arial"/>
          <w:color w:val="000000" w:themeColor="text1"/>
          <w:sz w:val="26"/>
          <w:szCs w:val="26"/>
        </w:rPr>
        <w:t>.</w:t>
      </w:r>
      <w:r w:rsidR="008C728E">
        <w:rPr>
          <w:rFonts w:ascii="Arial" w:hAnsi="Arial" w:cs="Arial"/>
          <w:color w:val="000000" w:themeColor="text1"/>
          <w:sz w:val="26"/>
          <w:szCs w:val="26"/>
        </w:rPr>
        <w:t>0</w:t>
      </w:r>
      <w:r w:rsidR="00F91B00">
        <w:rPr>
          <w:rFonts w:ascii="Arial" w:hAnsi="Arial" w:cs="Arial"/>
          <w:color w:val="000000" w:themeColor="text1"/>
          <w:sz w:val="26"/>
          <w:szCs w:val="26"/>
        </w:rPr>
        <w:t>0 (s</w:t>
      </w:r>
      <w:r w:rsidR="008C728E">
        <w:rPr>
          <w:rFonts w:ascii="Arial" w:hAnsi="Arial" w:cs="Arial"/>
          <w:color w:val="000000" w:themeColor="text1"/>
          <w:sz w:val="26"/>
          <w:szCs w:val="26"/>
        </w:rPr>
        <w:t xml:space="preserve">eis </w:t>
      </w:r>
      <w:r w:rsidR="00F91B00">
        <w:rPr>
          <w:rFonts w:ascii="Arial" w:hAnsi="Arial" w:cs="Arial"/>
          <w:color w:val="000000" w:themeColor="text1"/>
          <w:sz w:val="26"/>
          <w:szCs w:val="26"/>
        </w:rPr>
        <w:t xml:space="preserve">mil </w:t>
      </w:r>
      <w:r w:rsidR="008C728E">
        <w:rPr>
          <w:rFonts w:ascii="Arial" w:hAnsi="Arial" w:cs="Arial"/>
          <w:color w:val="000000" w:themeColor="text1"/>
          <w:sz w:val="26"/>
          <w:szCs w:val="26"/>
        </w:rPr>
        <w:t xml:space="preserve">doscientos </w:t>
      </w:r>
      <w:r w:rsidR="00F91B00">
        <w:rPr>
          <w:rFonts w:ascii="Arial" w:hAnsi="Arial" w:cs="Arial"/>
          <w:color w:val="000000" w:themeColor="text1"/>
          <w:sz w:val="26"/>
          <w:szCs w:val="26"/>
        </w:rPr>
        <w:t xml:space="preserve">pesos </w:t>
      </w:r>
      <w:r w:rsidR="008C728E">
        <w:rPr>
          <w:rFonts w:ascii="Arial" w:hAnsi="Arial" w:cs="Arial"/>
          <w:color w:val="000000" w:themeColor="text1"/>
          <w:sz w:val="26"/>
          <w:szCs w:val="26"/>
        </w:rPr>
        <w:t>0</w:t>
      </w:r>
      <w:r w:rsidR="00F91B00">
        <w:rPr>
          <w:rFonts w:ascii="Arial" w:hAnsi="Arial" w:cs="Arial"/>
          <w:color w:val="000000" w:themeColor="text1"/>
          <w:sz w:val="26"/>
          <w:szCs w:val="26"/>
        </w:rPr>
        <w:t xml:space="preserve">0/100 M.N.) misma que multiplicada por </w:t>
      </w:r>
      <w:r w:rsidR="008C728E">
        <w:rPr>
          <w:rFonts w:ascii="Arial" w:hAnsi="Arial" w:cs="Arial"/>
          <w:color w:val="000000" w:themeColor="text1"/>
          <w:sz w:val="26"/>
          <w:szCs w:val="26"/>
        </w:rPr>
        <w:t xml:space="preserve">46 cuarenta y seis meses </w:t>
      </w:r>
      <w:r w:rsidR="00F91B00">
        <w:rPr>
          <w:rFonts w:ascii="Arial" w:eastAsia="Calibri" w:hAnsi="Arial" w:cs="Arial"/>
          <w:bCs/>
          <w:color w:val="000000"/>
          <w:sz w:val="26"/>
          <w:szCs w:val="26"/>
          <w:lang w:val="es-ES_tradnl"/>
        </w:rPr>
        <w:t xml:space="preserve">que corresponden a los </w:t>
      </w:r>
      <w:r w:rsidR="008C728E">
        <w:rPr>
          <w:rFonts w:ascii="Arial" w:eastAsia="Calibri" w:hAnsi="Arial" w:cs="Arial"/>
          <w:bCs/>
          <w:color w:val="000000"/>
          <w:sz w:val="26"/>
          <w:szCs w:val="26"/>
          <w:lang w:val="es-ES_tradnl"/>
        </w:rPr>
        <w:t xml:space="preserve">4 cuatro </w:t>
      </w:r>
      <w:r w:rsidR="00F91B00">
        <w:rPr>
          <w:rFonts w:ascii="Arial" w:eastAsia="Calibri" w:hAnsi="Arial" w:cs="Arial"/>
          <w:bCs/>
          <w:color w:val="000000"/>
          <w:sz w:val="26"/>
          <w:szCs w:val="26"/>
          <w:lang w:val="es-ES_tradnl"/>
        </w:rPr>
        <w:t xml:space="preserve">años transcurridos, resulta </w:t>
      </w:r>
      <w:r w:rsidR="00F91B00" w:rsidRPr="008520DF">
        <w:rPr>
          <w:rFonts w:ascii="Arial" w:eastAsia="Calibri" w:hAnsi="Arial" w:cs="Arial"/>
          <w:b/>
          <w:bCs/>
          <w:color w:val="000000"/>
          <w:sz w:val="26"/>
          <w:szCs w:val="26"/>
          <w:lang w:val="es-ES_tradnl"/>
        </w:rPr>
        <w:t>$</w:t>
      </w:r>
      <w:r w:rsidR="00F91B00">
        <w:rPr>
          <w:rFonts w:ascii="Arial" w:eastAsia="Calibri" w:hAnsi="Arial" w:cs="Arial"/>
          <w:b/>
          <w:bCs/>
          <w:color w:val="000000"/>
          <w:sz w:val="26"/>
          <w:szCs w:val="26"/>
          <w:lang w:val="es-ES_tradnl"/>
        </w:rPr>
        <w:t>2</w:t>
      </w:r>
      <w:r w:rsidR="004A0B4F">
        <w:rPr>
          <w:rFonts w:ascii="Arial" w:eastAsia="Calibri" w:hAnsi="Arial" w:cs="Arial"/>
          <w:b/>
          <w:bCs/>
          <w:color w:val="000000"/>
          <w:sz w:val="26"/>
          <w:szCs w:val="26"/>
          <w:lang w:val="es-ES_tradnl"/>
        </w:rPr>
        <w:t>85</w:t>
      </w:r>
      <w:r w:rsidR="00F91B00">
        <w:rPr>
          <w:rFonts w:ascii="Arial" w:eastAsia="Calibri" w:hAnsi="Arial" w:cs="Arial"/>
          <w:b/>
          <w:bCs/>
          <w:color w:val="000000"/>
          <w:sz w:val="26"/>
          <w:szCs w:val="26"/>
          <w:lang w:val="es-ES_tradnl"/>
        </w:rPr>
        <w:t>,2</w:t>
      </w:r>
      <w:r w:rsidR="004A0B4F">
        <w:rPr>
          <w:rFonts w:ascii="Arial" w:eastAsia="Calibri" w:hAnsi="Arial" w:cs="Arial"/>
          <w:b/>
          <w:bCs/>
          <w:color w:val="000000"/>
          <w:sz w:val="26"/>
          <w:szCs w:val="26"/>
          <w:lang w:val="es-ES_tradnl"/>
        </w:rPr>
        <w:t>00</w:t>
      </w:r>
      <w:r w:rsidR="00F91B00">
        <w:rPr>
          <w:rFonts w:ascii="Arial" w:eastAsia="Calibri" w:hAnsi="Arial" w:cs="Arial"/>
          <w:b/>
          <w:bCs/>
          <w:color w:val="000000"/>
          <w:sz w:val="26"/>
          <w:szCs w:val="26"/>
          <w:lang w:val="es-ES_tradnl"/>
        </w:rPr>
        <w:t>.</w:t>
      </w:r>
      <w:r w:rsidR="004A0B4F">
        <w:rPr>
          <w:rFonts w:ascii="Arial" w:eastAsia="Calibri" w:hAnsi="Arial" w:cs="Arial"/>
          <w:b/>
          <w:bCs/>
          <w:color w:val="000000"/>
          <w:sz w:val="26"/>
          <w:szCs w:val="26"/>
          <w:lang w:val="es-ES_tradnl"/>
        </w:rPr>
        <w:t>0</w:t>
      </w:r>
      <w:r w:rsidR="00F91B00">
        <w:rPr>
          <w:rFonts w:ascii="Arial" w:eastAsia="Calibri" w:hAnsi="Arial" w:cs="Arial"/>
          <w:b/>
          <w:bCs/>
          <w:color w:val="000000"/>
          <w:sz w:val="26"/>
          <w:szCs w:val="26"/>
          <w:lang w:val="es-ES_tradnl"/>
        </w:rPr>
        <w:t xml:space="preserve">0 </w:t>
      </w:r>
      <w:r w:rsidR="00F91B00" w:rsidRPr="008520DF">
        <w:rPr>
          <w:rFonts w:ascii="Arial" w:eastAsia="Calibri" w:hAnsi="Arial" w:cs="Arial"/>
          <w:b/>
          <w:bCs/>
          <w:color w:val="000000"/>
          <w:sz w:val="26"/>
          <w:szCs w:val="26"/>
          <w:lang w:val="es-ES_tradnl"/>
        </w:rPr>
        <w:t>(</w:t>
      </w:r>
      <w:r w:rsidR="00F91B00">
        <w:rPr>
          <w:rFonts w:ascii="Arial" w:eastAsia="Calibri" w:hAnsi="Arial" w:cs="Arial"/>
          <w:b/>
          <w:bCs/>
          <w:color w:val="000000"/>
          <w:sz w:val="26"/>
          <w:szCs w:val="26"/>
          <w:lang w:val="es-ES_tradnl"/>
        </w:rPr>
        <w:t xml:space="preserve">doscientos </w:t>
      </w:r>
      <w:r w:rsidR="004A0B4F">
        <w:rPr>
          <w:rFonts w:ascii="Arial" w:eastAsia="Calibri" w:hAnsi="Arial" w:cs="Arial"/>
          <w:b/>
          <w:bCs/>
          <w:color w:val="000000"/>
          <w:sz w:val="26"/>
          <w:szCs w:val="26"/>
          <w:lang w:val="es-ES_tradnl"/>
        </w:rPr>
        <w:t xml:space="preserve">ochenta y cinco </w:t>
      </w:r>
      <w:r w:rsidR="00F91B00">
        <w:rPr>
          <w:rFonts w:ascii="Arial" w:eastAsia="Calibri" w:hAnsi="Arial" w:cs="Arial"/>
          <w:b/>
          <w:bCs/>
          <w:color w:val="000000"/>
          <w:sz w:val="26"/>
          <w:szCs w:val="26"/>
          <w:lang w:val="es-ES_tradnl"/>
        </w:rPr>
        <w:t xml:space="preserve">mil, </w:t>
      </w:r>
      <w:r w:rsidR="004A0B4F">
        <w:rPr>
          <w:rFonts w:ascii="Arial" w:eastAsia="Calibri" w:hAnsi="Arial" w:cs="Arial"/>
          <w:b/>
          <w:bCs/>
          <w:color w:val="000000"/>
          <w:sz w:val="26"/>
          <w:szCs w:val="26"/>
          <w:lang w:val="es-ES_tradnl"/>
        </w:rPr>
        <w:t xml:space="preserve">doscientos </w:t>
      </w:r>
      <w:r w:rsidR="00F91B00" w:rsidRPr="008520DF">
        <w:rPr>
          <w:rFonts w:ascii="Arial" w:eastAsia="Calibri" w:hAnsi="Arial" w:cs="Arial"/>
          <w:b/>
          <w:bCs/>
          <w:color w:val="000000"/>
          <w:sz w:val="26"/>
          <w:szCs w:val="26"/>
          <w:lang w:val="es-ES_tradnl"/>
        </w:rPr>
        <w:t xml:space="preserve">pesos </w:t>
      </w:r>
      <w:r w:rsidR="004A0B4F">
        <w:rPr>
          <w:rFonts w:ascii="Arial" w:eastAsia="Calibri" w:hAnsi="Arial" w:cs="Arial"/>
          <w:b/>
          <w:bCs/>
          <w:color w:val="000000"/>
          <w:sz w:val="26"/>
          <w:szCs w:val="26"/>
          <w:lang w:val="es-ES_tradnl"/>
        </w:rPr>
        <w:t>0</w:t>
      </w:r>
      <w:r w:rsidR="00F91B00" w:rsidRPr="008520DF">
        <w:rPr>
          <w:rFonts w:ascii="Arial" w:eastAsia="Calibri" w:hAnsi="Arial" w:cs="Arial"/>
          <w:b/>
          <w:bCs/>
          <w:color w:val="000000"/>
          <w:sz w:val="26"/>
          <w:szCs w:val="26"/>
          <w:lang w:val="es-ES_tradnl"/>
        </w:rPr>
        <w:t>0/100 M.N.)</w:t>
      </w:r>
      <w:r w:rsidR="00F91B00">
        <w:rPr>
          <w:rFonts w:ascii="Arial" w:eastAsia="Calibri" w:hAnsi="Arial" w:cs="Arial"/>
          <w:bCs/>
          <w:color w:val="000000"/>
          <w:sz w:val="26"/>
          <w:szCs w:val="26"/>
          <w:lang w:val="es-ES_tradnl"/>
        </w:rPr>
        <w:t xml:space="preserve"> más el resultado de la multiplicación del salario correspondiente a </w:t>
      </w:r>
      <w:r w:rsidR="00B50C0D">
        <w:rPr>
          <w:rFonts w:ascii="Arial" w:eastAsia="Calibri" w:hAnsi="Arial" w:cs="Arial"/>
          <w:bCs/>
          <w:color w:val="000000"/>
          <w:sz w:val="26"/>
          <w:szCs w:val="26"/>
          <w:lang w:val="es-ES_tradnl"/>
        </w:rPr>
        <w:t xml:space="preserve">1 </w:t>
      </w:r>
      <w:r w:rsidR="00F91B00">
        <w:rPr>
          <w:rFonts w:ascii="Arial" w:eastAsia="Calibri" w:hAnsi="Arial" w:cs="Arial"/>
          <w:bCs/>
          <w:color w:val="000000"/>
          <w:sz w:val="26"/>
          <w:szCs w:val="26"/>
          <w:lang w:val="es-ES_tradnl"/>
        </w:rPr>
        <w:t xml:space="preserve">un </w:t>
      </w:r>
      <w:r w:rsidR="004A0B4F">
        <w:rPr>
          <w:rFonts w:ascii="Arial" w:eastAsia="Calibri" w:hAnsi="Arial" w:cs="Arial"/>
          <w:bCs/>
          <w:color w:val="000000"/>
          <w:sz w:val="26"/>
          <w:szCs w:val="26"/>
          <w:lang w:val="es-ES_tradnl"/>
        </w:rPr>
        <w:t xml:space="preserve"> </w:t>
      </w:r>
      <w:r w:rsidR="00F91B00">
        <w:rPr>
          <w:rFonts w:ascii="Arial" w:eastAsia="Calibri" w:hAnsi="Arial" w:cs="Arial"/>
          <w:bCs/>
          <w:color w:val="000000"/>
          <w:sz w:val="26"/>
          <w:szCs w:val="26"/>
          <w:lang w:val="es-ES_tradnl"/>
        </w:rPr>
        <w:t xml:space="preserve">mes, por los </w:t>
      </w:r>
      <w:r w:rsidR="004A0B4F">
        <w:rPr>
          <w:rFonts w:ascii="Arial" w:eastAsia="Calibri" w:hAnsi="Arial" w:cs="Arial"/>
          <w:bCs/>
          <w:color w:val="000000"/>
          <w:sz w:val="26"/>
          <w:szCs w:val="26"/>
          <w:lang w:val="es-ES_tradnl"/>
        </w:rPr>
        <w:t xml:space="preserve">7 siete meses transcurridos </w:t>
      </w:r>
      <w:r w:rsidR="00F91B00">
        <w:rPr>
          <w:rFonts w:ascii="Arial" w:eastAsia="Calibri" w:hAnsi="Arial" w:cs="Arial"/>
          <w:bCs/>
          <w:color w:val="000000"/>
          <w:sz w:val="26"/>
          <w:szCs w:val="26"/>
          <w:lang w:val="es-ES_tradnl"/>
        </w:rPr>
        <w:t xml:space="preserve">da como resultado </w:t>
      </w:r>
      <w:r w:rsidR="00F91B00" w:rsidRPr="008520DF">
        <w:rPr>
          <w:rFonts w:ascii="Arial" w:eastAsia="Calibri" w:hAnsi="Arial" w:cs="Arial"/>
          <w:b/>
          <w:bCs/>
          <w:color w:val="000000"/>
          <w:sz w:val="26"/>
          <w:szCs w:val="26"/>
          <w:lang w:val="es-ES_tradnl"/>
        </w:rPr>
        <w:t>$</w:t>
      </w:r>
      <w:r w:rsidR="004A0B4F">
        <w:rPr>
          <w:rFonts w:ascii="Arial" w:eastAsia="Calibri" w:hAnsi="Arial" w:cs="Arial"/>
          <w:b/>
          <w:bCs/>
          <w:color w:val="000000"/>
          <w:sz w:val="26"/>
          <w:szCs w:val="26"/>
          <w:lang w:val="es-ES_tradnl"/>
        </w:rPr>
        <w:t>4</w:t>
      </w:r>
      <w:r w:rsidR="00F91B00">
        <w:rPr>
          <w:rFonts w:ascii="Arial" w:eastAsia="Calibri" w:hAnsi="Arial" w:cs="Arial"/>
          <w:b/>
          <w:bCs/>
          <w:color w:val="000000"/>
          <w:sz w:val="26"/>
          <w:szCs w:val="26"/>
          <w:lang w:val="es-ES_tradnl"/>
        </w:rPr>
        <w:t>3</w:t>
      </w:r>
      <w:r w:rsidR="00F91B00" w:rsidRPr="008520DF">
        <w:rPr>
          <w:rFonts w:ascii="Arial" w:eastAsia="Calibri" w:hAnsi="Arial" w:cs="Arial"/>
          <w:b/>
          <w:bCs/>
          <w:color w:val="000000"/>
          <w:sz w:val="26"/>
          <w:szCs w:val="26"/>
          <w:lang w:val="es-ES_tradnl"/>
        </w:rPr>
        <w:t>,</w:t>
      </w:r>
      <w:r w:rsidR="004A0B4F">
        <w:rPr>
          <w:rFonts w:ascii="Arial" w:eastAsia="Calibri" w:hAnsi="Arial" w:cs="Arial"/>
          <w:b/>
          <w:bCs/>
          <w:color w:val="000000"/>
          <w:sz w:val="26"/>
          <w:szCs w:val="26"/>
          <w:lang w:val="es-ES_tradnl"/>
        </w:rPr>
        <w:t>400</w:t>
      </w:r>
      <w:r w:rsidR="00F91B00" w:rsidRPr="008520DF">
        <w:rPr>
          <w:rFonts w:ascii="Arial" w:eastAsia="Calibri" w:hAnsi="Arial" w:cs="Arial"/>
          <w:b/>
          <w:bCs/>
          <w:color w:val="000000"/>
          <w:sz w:val="26"/>
          <w:szCs w:val="26"/>
          <w:lang w:val="es-ES_tradnl"/>
        </w:rPr>
        <w:t>.</w:t>
      </w:r>
      <w:r w:rsidR="00F91B00">
        <w:rPr>
          <w:rFonts w:ascii="Arial" w:eastAsia="Calibri" w:hAnsi="Arial" w:cs="Arial"/>
          <w:b/>
          <w:bCs/>
          <w:color w:val="000000"/>
          <w:sz w:val="26"/>
          <w:szCs w:val="26"/>
          <w:lang w:val="es-ES_tradnl"/>
        </w:rPr>
        <w:t>0</w:t>
      </w:r>
      <w:r w:rsidR="00F91B00" w:rsidRPr="008520DF">
        <w:rPr>
          <w:rFonts w:ascii="Arial" w:eastAsia="Calibri" w:hAnsi="Arial" w:cs="Arial"/>
          <w:b/>
          <w:bCs/>
          <w:color w:val="000000"/>
          <w:sz w:val="26"/>
          <w:szCs w:val="26"/>
          <w:lang w:val="es-ES_tradnl"/>
        </w:rPr>
        <w:t>0 (</w:t>
      </w:r>
      <w:r w:rsidR="004A0B4F">
        <w:rPr>
          <w:rFonts w:ascii="Arial" w:eastAsia="Calibri" w:hAnsi="Arial" w:cs="Arial"/>
          <w:b/>
          <w:bCs/>
          <w:color w:val="000000"/>
          <w:sz w:val="26"/>
          <w:szCs w:val="26"/>
          <w:lang w:val="es-ES_tradnl"/>
        </w:rPr>
        <w:t xml:space="preserve">cuarenta y tres </w:t>
      </w:r>
      <w:r w:rsidR="00F91B00" w:rsidRPr="008520DF">
        <w:rPr>
          <w:rFonts w:ascii="Arial" w:eastAsia="Calibri" w:hAnsi="Arial" w:cs="Arial"/>
          <w:b/>
          <w:bCs/>
          <w:color w:val="000000"/>
          <w:sz w:val="26"/>
          <w:szCs w:val="26"/>
          <w:lang w:val="es-ES_tradnl"/>
        </w:rPr>
        <w:t>mil</w:t>
      </w:r>
      <w:r w:rsidR="00F91B00">
        <w:rPr>
          <w:rFonts w:ascii="Arial" w:eastAsia="Calibri" w:hAnsi="Arial" w:cs="Arial"/>
          <w:b/>
          <w:bCs/>
          <w:color w:val="000000"/>
          <w:sz w:val="26"/>
          <w:szCs w:val="26"/>
          <w:lang w:val="es-ES_tradnl"/>
        </w:rPr>
        <w:t>,</w:t>
      </w:r>
      <w:r w:rsidR="00F91B00" w:rsidRPr="008520DF">
        <w:rPr>
          <w:rFonts w:ascii="Arial" w:eastAsia="Calibri" w:hAnsi="Arial" w:cs="Arial"/>
          <w:b/>
          <w:bCs/>
          <w:color w:val="000000"/>
          <w:sz w:val="26"/>
          <w:szCs w:val="26"/>
          <w:lang w:val="es-ES_tradnl"/>
        </w:rPr>
        <w:t xml:space="preserve"> </w:t>
      </w:r>
      <w:r w:rsidR="004A0B4F">
        <w:rPr>
          <w:rFonts w:ascii="Arial" w:eastAsia="Calibri" w:hAnsi="Arial" w:cs="Arial"/>
          <w:b/>
          <w:bCs/>
          <w:color w:val="000000"/>
          <w:sz w:val="26"/>
          <w:szCs w:val="26"/>
          <w:lang w:val="es-ES_tradnl"/>
        </w:rPr>
        <w:t xml:space="preserve">cuatrocientos </w:t>
      </w:r>
      <w:r w:rsidR="00F91B00">
        <w:rPr>
          <w:rFonts w:ascii="Arial" w:eastAsia="Calibri" w:hAnsi="Arial" w:cs="Arial"/>
          <w:b/>
          <w:bCs/>
          <w:color w:val="000000"/>
          <w:sz w:val="26"/>
          <w:szCs w:val="26"/>
          <w:lang w:val="es-ES_tradnl"/>
        </w:rPr>
        <w:t>pesos</w:t>
      </w:r>
      <w:r w:rsidR="00F91B00" w:rsidRPr="008520DF">
        <w:rPr>
          <w:rFonts w:ascii="Arial" w:eastAsia="Calibri" w:hAnsi="Arial" w:cs="Arial"/>
          <w:b/>
          <w:bCs/>
          <w:color w:val="000000"/>
          <w:sz w:val="26"/>
          <w:szCs w:val="26"/>
          <w:lang w:val="es-ES_tradnl"/>
        </w:rPr>
        <w:t xml:space="preserve"> </w:t>
      </w:r>
      <w:r w:rsidR="00F91B00">
        <w:rPr>
          <w:rFonts w:ascii="Arial" w:eastAsia="Calibri" w:hAnsi="Arial" w:cs="Arial"/>
          <w:b/>
          <w:bCs/>
          <w:color w:val="000000"/>
          <w:sz w:val="26"/>
          <w:szCs w:val="26"/>
          <w:lang w:val="es-ES_tradnl"/>
        </w:rPr>
        <w:t>0</w:t>
      </w:r>
      <w:r w:rsidR="00F91B00" w:rsidRPr="008520DF">
        <w:rPr>
          <w:rFonts w:ascii="Arial" w:eastAsia="Calibri" w:hAnsi="Arial" w:cs="Arial"/>
          <w:b/>
          <w:bCs/>
          <w:color w:val="000000"/>
          <w:sz w:val="26"/>
          <w:szCs w:val="26"/>
          <w:lang w:val="es-ES_tradnl"/>
        </w:rPr>
        <w:t>0/100 M.N.)</w:t>
      </w:r>
      <w:r w:rsidR="00F91B00">
        <w:rPr>
          <w:rFonts w:ascii="Arial" w:eastAsia="Calibri" w:hAnsi="Arial" w:cs="Arial"/>
          <w:bCs/>
          <w:color w:val="000000"/>
          <w:sz w:val="26"/>
          <w:szCs w:val="26"/>
          <w:lang w:val="es-ES_tradnl"/>
        </w:rPr>
        <w:t xml:space="preserve">, más la remuneración ordinaria diaria de </w:t>
      </w:r>
      <w:r w:rsidR="00F91B00">
        <w:rPr>
          <w:rFonts w:ascii="Arial" w:hAnsi="Arial" w:cs="Arial"/>
          <w:color w:val="000000" w:themeColor="text1"/>
          <w:sz w:val="26"/>
          <w:szCs w:val="26"/>
        </w:rPr>
        <w:t>$2</w:t>
      </w:r>
      <w:r w:rsidR="004A0B4F">
        <w:rPr>
          <w:rFonts w:ascii="Arial" w:hAnsi="Arial" w:cs="Arial"/>
          <w:color w:val="000000" w:themeColor="text1"/>
          <w:sz w:val="26"/>
          <w:szCs w:val="26"/>
        </w:rPr>
        <w:t>06</w:t>
      </w:r>
      <w:r w:rsidR="00F91B00">
        <w:rPr>
          <w:rFonts w:ascii="Arial" w:hAnsi="Arial" w:cs="Arial"/>
          <w:color w:val="000000" w:themeColor="text1"/>
          <w:sz w:val="26"/>
          <w:szCs w:val="26"/>
        </w:rPr>
        <w:t>.</w:t>
      </w:r>
      <w:r w:rsidR="004A0B4F">
        <w:rPr>
          <w:rFonts w:ascii="Arial" w:hAnsi="Arial" w:cs="Arial"/>
          <w:color w:val="000000" w:themeColor="text1"/>
          <w:sz w:val="26"/>
          <w:szCs w:val="26"/>
        </w:rPr>
        <w:t>66</w:t>
      </w:r>
      <w:r w:rsidR="00F91B00">
        <w:rPr>
          <w:rFonts w:ascii="Arial" w:hAnsi="Arial" w:cs="Arial"/>
          <w:color w:val="000000" w:themeColor="text1"/>
          <w:sz w:val="26"/>
          <w:szCs w:val="26"/>
        </w:rPr>
        <w:t xml:space="preserve"> (doscientos </w:t>
      </w:r>
      <w:r w:rsidR="004A0B4F">
        <w:rPr>
          <w:rFonts w:ascii="Arial" w:hAnsi="Arial" w:cs="Arial"/>
          <w:color w:val="000000" w:themeColor="text1"/>
          <w:sz w:val="26"/>
          <w:szCs w:val="26"/>
        </w:rPr>
        <w:t xml:space="preserve">seis </w:t>
      </w:r>
      <w:r w:rsidR="00F91B00">
        <w:rPr>
          <w:rFonts w:ascii="Arial" w:hAnsi="Arial" w:cs="Arial"/>
          <w:color w:val="000000" w:themeColor="text1"/>
          <w:sz w:val="26"/>
          <w:szCs w:val="26"/>
        </w:rPr>
        <w:t xml:space="preserve">pesos </w:t>
      </w:r>
      <w:r w:rsidR="004A0B4F">
        <w:rPr>
          <w:rFonts w:ascii="Arial" w:hAnsi="Arial" w:cs="Arial"/>
          <w:color w:val="000000" w:themeColor="text1"/>
          <w:sz w:val="26"/>
          <w:szCs w:val="26"/>
        </w:rPr>
        <w:t>66</w:t>
      </w:r>
      <w:r w:rsidR="00F91B00">
        <w:rPr>
          <w:rFonts w:ascii="Arial" w:hAnsi="Arial" w:cs="Arial"/>
          <w:color w:val="000000" w:themeColor="text1"/>
          <w:sz w:val="26"/>
          <w:szCs w:val="26"/>
        </w:rPr>
        <w:t>/100 M.N.)</w:t>
      </w:r>
      <w:r w:rsidR="00F91B00">
        <w:rPr>
          <w:rFonts w:ascii="Arial" w:eastAsia="Calibri" w:hAnsi="Arial" w:cs="Arial"/>
          <w:bCs/>
          <w:color w:val="000000"/>
          <w:sz w:val="26"/>
          <w:szCs w:val="26"/>
          <w:lang w:val="es-ES_tradnl"/>
        </w:rPr>
        <w:t xml:space="preserve"> por los </w:t>
      </w:r>
      <w:r w:rsidR="00610B36">
        <w:rPr>
          <w:rFonts w:ascii="Arial" w:eastAsia="Calibri" w:hAnsi="Arial" w:cs="Arial"/>
          <w:bCs/>
          <w:color w:val="000000"/>
          <w:sz w:val="26"/>
          <w:szCs w:val="26"/>
          <w:lang w:val="es-ES_tradnl"/>
        </w:rPr>
        <w:t xml:space="preserve">22 veintidós </w:t>
      </w:r>
      <w:r w:rsidR="00F91B00">
        <w:rPr>
          <w:rFonts w:ascii="Arial" w:eastAsia="Calibri" w:hAnsi="Arial" w:cs="Arial"/>
          <w:bCs/>
          <w:color w:val="000000"/>
          <w:sz w:val="26"/>
          <w:szCs w:val="26"/>
          <w:lang w:val="es-ES_tradnl"/>
        </w:rPr>
        <w:t xml:space="preserve">días restantes, arroja </w:t>
      </w:r>
      <w:r w:rsidR="00F91B00" w:rsidRPr="008520DF">
        <w:rPr>
          <w:rFonts w:ascii="Arial" w:eastAsia="Calibri" w:hAnsi="Arial" w:cs="Arial"/>
          <w:b/>
          <w:bCs/>
          <w:color w:val="000000"/>
          <w:sz w:val="26"/>
          <w:szCs w:val="26"/>
          <w:lang w:val="es-ES_tradnl"/>
        </w:rPr>
        <w:t>$</w:t>
      </w:r>
      <w:r w:rsidR="00610B36">
        <w:rPr>
          <w:rFonts w:ascii="Arial" w:eastAsia="Calibri" w:hAnsi="Arial" w:cs="Arial"/>
          <w:b/>
          <w:bCs/>
          <w:color w:val="000000"/>
          <w:sz w:val="26"/>
          <w:szCs w:val="26"/>
          <w:lang w:val="es-ES_tradnl"/>
        </w:rPr>
        <w:t>4</w:t>
      </w:r>
      <w:r w:rsidR="00F91B00" w:rsidRPr="008520DF">
        <w:rPr>
          <w:rFonts w:ascii="Arial" w:eastAsia="Calibri" w:hAnsi="Arial" w:cs="Arial"/>
          <w:b/>
          <w:bCs/>
          <w:color w:val="000000"/>
          <w:sz w:val="26"/>
          <w:szCs w:val="26"/>
          <w:lang w:val="es-ES_tradnl"/>
        </w:rPr>
        <w:t>,</w:t>
      </w:r>
      <w:r w:rsidR="00610B36">
        <w:rPr>
          <w:rFonts w:ascii="Arial" w:eastAsia="Calibri" w:hAnsi="Arial" w:cs="Arial"/>
          <w:b/>
          <w:bCs/>
          <w:color w:val="000000"/>
          <w:sz w:val="26"/>
          <w:szCs w:val="26"/>
          <w:lang w:val="es-ES_tradnl"/>
        </w:rPr>
        <w:t>546</w:t>
      </w:r>
      <w:r w:rsidR="00F91B00" w:rsidRPr="008520DF">
        <w:rPr>
          <w:rFonts w:ascii="Arial" w:eastAsia="Calibri" w:hAnsi="Arial" w:cs="Arial"/>
          <w:b/>
          <w:bCs/>
          <w:color w:val="000000"/>
          <w:sz w:val="26"/>
          <w:szCs w:val="26"/>
          <w:lang w:val="es-ES_tradnl"/>
        </w:rPr>
        <w:t>.</w:t>
      </w:r>
      <w:r w:rsidR="00610B36">
        <w:rPr>
          <w:rFonts w:ascii="Arial" w:eastAsia="Calibri" w:hAnsi="Arial" w:cs="Arial"/>
          <w:b/>
          <w:bCs/>
          <w:color w:val="000000"/>
          <w:sz w:val="26"/>
          <w:szCs w:val="26"/>
          <w:lang w:val="es-ES_tradnl"/>
        </w:rPr>
        <w:t>52</w:t>
      </w:r>
      <w:r w:rsidR="00F91B00" w:rsidRPr="008520DF">
        <w:rPr>
          <w:rFonts w:ascii="Arial" w:eastAsia="Calibri" w:hAnsi="Arial" w:cs="Arial"/>
          <w:b/>
          <w:bCs/>
          <w:color w:val="000000"/>
          <w:sz w:val="26"/>
          <w:szCs w:val="26"/>
          <w:lang w:val="es-ES_tradnl"/>
        </w:rPr>
        <w:t xml:space="preserve"> (</w:t>
      </w:r>
      <w:r w:rsidR="00610B36">
        <w:rPr>
          <w:rFonts w:ascii="Arial" w:eastAsia="Calibri" w:hAnsi="Arial" w:cs="Arial"/>
          <w:b/>
          <w:bCs/>
          <w:color w:val="000000"/>
          <w:sz w:val="26"/>
          <w:szCs w:val="26"/>
          <w:lang w:val="es-ES_tradnl"/>
        </w:rPr>
        <w:t>cuatro mil quinientos cuarenta y seis</w:t>
      </w:r>
      <w:r w:rsidR="00F91B00">
        <w:rPr>
          <w:rFonts w:ascii="Arial" w:eastAsia="Calibri" w:hAnsi="Arial" w:cs="Arial"/>
          <w:b/>
          <w:bCs/>
          <w:color w:val="000000"/>
          <w:sz w:val="26"/>
          <w:szCs w:val="26"/>
          <w:lang w:val="es-ES_tradnl"/>
        </w:rPr>
        <w:t xml:space="preserve"> pesos </w:t>
      </w:r>
      <w:r w:rsidR="00610B36">
        <w:rPr>
          <w:rFonts w:ascii="Arial" w:eastAsia="Calibri" w:hAnsi="Arial" w:cs="Arial"/>
          <w:b/>
          <w:bCs/>
          <w:color w:val="000000"/>
          <w:sz w:val="26"/>
          <w:szCs w:val="26"/>
          <w:lang w:val="es-ES_tradnl"/>
        </w:rPr>
        <w:t>52</w:t>
      </w:r>
      <w:r w:rsidR="00F91B00" w:rsidRPr="008520DF">
        <w:rPr>
          <w:rFonts w:ascii="Arial" w:eastAsia="Calibri" w:hAnsi="Arial" w:cs="Arial"/>
          <w:b/>
          <w:bCs/>
          <w:color w:val="000000"/>
          <w:sz w:val="26"/>
          <w:szCs w:val="26"/>
          <w:lang w:val="es-ES_tradnl"/>
        </w:rPr>
        <w:t>/100 M.N.)</w:t>
      </w:r>
      <w:r w:rsidR="00F91B00" w:rsidRPr="008520DF">
        <w:rPr>
          <w:rFonts w:ascii="Arial" w:eastAsia="Calibri" w:hAnsi="Arial" w:cs="Arial"/>
          <w:bCs/>
          <w:color w:val="000000"/>
          <w:sz w:val="26"/>
          <w:szCs w:val="26"/>
          <w:lang w:val="es-ES_tradnl"/>
        </w:rPr>
        <w:t xml:space="preserve">; </w:t>
      </w:r>
      <w:r w:rsidR="00F91B00">
        <w:rPr>
          <w:rFonts w:ascii="Arial" w:eastAsia="Calibri" w:hAnsi="Arial" w:cs="Arial"/>
          <w:bCs/>
          <w:color w:val="000000"/>
          <w:sz w:val="26"/>
          <w:szCs w:val="26"/>
          <w:lang w:val="es-ES_tradnl"/>
        </w:rPr>
        <w:t xml:space="preserve">obteniéndose un total a pagar de </w:t>
      </w:r>
      <w:r w:rsidR="00F91B00" w:rsidRPr="009C254D">
        <w:rPr>
          <w:rFonts w:ascii="Arial" w:eastAsia="Calibri" w:hAnsi="Arial" w:cs="Arial"/>
          <w:b/>
          <w:bCs/>
          <w:color w:val="000000"/>
          <w:sz w:val="26"/>
          <w:szCs w:val="26"/>
          <w:lang w:val="es-ES_tradnl"/>
        </w:rPr>
        <w:t>$</w:t>
      </w:r>
      <w:r w:rsidR="00F91B00">
        <w:rPr>
          <w:rFonts w:ascii="Arial" w:eastAsia="Calibri" w:hAnsi="Arial" w:cs="Arial"/>
          <w:b/>
          <w:bCs/>
          <w:color w:val="000000"/>
          <w:sz w:val="26"/>
          <w:szCs w:val="26"/>
          <w:lang w:val="es-ES_tradnl"/>
        </w:rPr>
        <w:t>3</w:t>
      </w:r>
      <w:r w:rsidR="004A0B4F">
        <w:rPr>
          <w:rFonts w:ascii="Arial" w:eastAsia="Calibri" w:hAnsi="Arial" w:cs="Arial"/>
          <w:b/>
          <w:bCs/>
          <w:color w:val="000000"/>
          <w:sz w:val="26"/>
          <w:szCs w:val="26"/>
          <w:lang w:val="es-ES_tradnl"/>
        </w:rPr>
        <w:t>3</w:t>
      </w:r>
      <w:r w:rsidR="00610B36">
        <w:rPr>
          <w:rFonts w:ascii="Arial" w:eastAsia="Calibri" w:hAnsi="Arial" w:cs="Arial"/>
          <w:b/>
          <w:bCs/>
          <w:color w:val="000000"/>
          <w:sz w:val="26"/>
          <w:szCs w:val="26"/>
          <w:lang w:val="es-ES_tradnl"/>
        </w:rPr>
        <w:t>3</w:t>
      </w:r>
      <w:r w:rsidR="00F91B00">
        <w:rPr>
          <w:rFonts w:ascii="Arial" w:eastAsia="Calibri" w:hAnsi="Arial" w:cs="Arial"/>
          <w:b/>
          <w:bCs/>
          <w:color w:val="000000"/>
          <w:sz w:val="26"/>
          <w:szCs w:val="26"/>
          <w:lang w:val="es-ES_tradnl"/>
        </w:rPr>
        <w:t>,</w:t>
      </w:r>
      <w:r w:rsidR="00610B36">
        <w:rPr>
          <w:rFonts w:ascii="Arial" w:eastAsia="Calibri" w:hAnsi="Arial" w:cs="Arial"/>
          <w:b/>
          <w:bCs/>
          <w:color w:val="000000"/>
          <w:sz w:val="26"/>
          <w:szCs w:val="26"/>
          <w:lang w:val="es-ES_tradnl"/>
        </w:rPr>
        <w:t>146</w:t>
      </w:r>
      <w:r w:rsidR="004A0B4F">
        <w:rPr>
          <w:rFonts w:ascii="Arial" w:eastAsia="Calibri" w:hAnsi="Arial" w:cs="Arial"/>
          <w:b/>
          <w:bCs/>
          <w:color w:val="000000"/>
          <w:sz w:val="26"/>
          <w:szCs w:val="26"/>
          <w:lang w:val="es-ES_tradnl"/>
        </w:rPr>
        <w:t>.</w:t>
      </w:r>
      <w:r w:rsidR="00610B36">
        <w:rPr>
          <w:rFonts w:ascii="Arial" w:eastAsia="Calibri" w:hAnsi="Arial" w:cs="Arial"/>
          <w:b/>
          <w:bCs/>
          <w:color w:val="000000"/>
          <w:sz w:val="26"/>
          <w:szCs w:val="26"/>
          <w:lang w:val="es-ES_tradnl"/>
        </w:rPr>
        <w:t>52</w:t>
      </w:r>
      <w:r w:rsidR="00F91B00" w:rsidRPr="009C254D">
        <w:rPr>
          <w:rFonts w:ascii="Arial" w:eastAsia="Calibri" w:hAnsi="Arial" w:cs="Arial"/>
          <w:b/>
          <w:bCs/>
          <w:color w:val="000000"/>
          <w:sz w:val="26"/>
          <w:szCs w:val="26"/>
          <w:lang w:val="es-ES_tradnl"/>
        </w:rPr>
        <w:t xml:space="preserve"> (</w:t>
      </w:r>
      <w:r w:rsidR="00F91B00">
        <w:rPr>
          <w:rFonts w:ascii="Arial" w:eastAsia="Calibri" w:hAnsi="Arial" w:cs="Arial"/>
          <w:b/>
          <w:bCs/>
          <w:color w:val="000000"/>
          <w:sz w:val="26"/>
          <w:szCs w:val="26"/>
          <w:lang w:val="es-ES_tradnl"/>
        </w:rPr>
        <w:t xml:space="preserve">trescientos </w:t>
      </w:r>
      <w:r w:rsidR="004A0B4F">
        <w:rPr>
          <w:rFonts w:ascii="Arial" w:eastAsia="Calibri" w:hAnsi="Arial" w:cs="Arial"/>
          <w:b/>
          <w:bCs/>
          <w:color w:val="000000"/>
          <w:sz w:val="26"/>
          <w:szCs w:val="26"/>
          <w:lang w:val="es-ES_tradnl"/>
        </w:rPr>
        <w:t xml:space="preserve">treinta y </w:t>
      </w:r>
      <w:r w:rsidR="00610B36">
        <w:rPr>
          <w:rFonts w:ascii="Arial" w:eastAsia="Calibri" w:hAnsi="Arial" w:cs="Arial"/>
          <w:b/>
          <w:bCs/>
          <w:color w:val="000000"/>
          <w:sz w:val="26"/>
          <w:szCs w:val="26"/>
          <w:lang w:val="es-ES_tradnl"/>
        </w:rPr>
        <w:t>tres</w:t>
      </w:r>
      <w:r w:rsidR="004A0B4F">
        <w:rPr>
          <w:rFonts w:ascii="Arial" w:eastAsia="Calibri" w:hAnsi="Arial" w:cs="Arial"/>
          <w:b/>
          <w:bCs/>
          <w:color w:val="000000"/>
          <w:sz w:val="26"/>
          <w:szCs w:val="26"/>
          <w:lang w:val="es-ES_tradnl"/>
        </w:rPr>
        <w:t xml:space="preserve"> mil</w:t>
      </w:r>
      <w:r w:rsidR="00F91B00">
        <w:rPr>
          <w:rFonts w:ascii="Arial" w:eastAsia="Calibri" w:hAnsi="Arial" w:cs="Arial"/>
          <w:b/>
          <w:bCs/>
          <w:color w:val="000000"/>
          <w:sz w:val="26"/>
          <w:szCs w:val="26"/>
          <w:lang w:val="es-ES_tradnl"/>
        </w:rPr>
        <w:t xml:space="preserve">, </w:t>
      </w:r>
      <w:r w:rsidR="00610B36">
        <w:rPr>
          <w:rFonts w:ascii="Arial" w:eastAsia="Calibri" w:hAnsi="Arial" w:cs="Arial"/>
          <w:b/>
          <w:bCs/>
          <w:color w:val="000000"/>
          <w:sz w:val="26"/>
          <w:szCs w:val="26"/>
          <w:lang w:val="es-ES_tradnl"/>
        </w:rPr>
        <w:t xml:space="preserve">cientos cuarenta y seis </w:t>
      </w:r>
      <w:r w:rsidR="00F91B00">
        <w:rPr>
          <w:rFonts w:ascii="Arial" w:eastAsia="Calibri" w:hAnsi="Arial" w:cs="Arial"/>
          <w:b/>
          <w:bCs/>
          <w:color w:val="000000"/>
          <w:sz w:val="26"/>
          <w:szCs w:val="26"/>
          <w:lang w:val="es-ES_tradnl"/>
        </w:rPr>
        <w:t xml:space="preserve">pesos </w:t>
      </w:r>
      <w:r w:rsidR="00610B36">
        <w:rPr>
          <w:rFonts w:ascii="Arial" w:eastAsia="Calibri" w:hAnsi="Arial" w:cs="Arial"/>
          <w:b/>
          <w:bCs/>
          <w:color w:val="000000"/>
          <w:sz w:val="26"/>
          <w:szCs w:val="26"/>
          <w:lang w:val="es-ES_tradnl"/>
        </w:rPr>
        <w:t>52</w:t>
      </w:r>
      <w:r w:rsidR="00F91B00" w:rsidRPr="009C254D">
        <w:rPr>
          <w:rFonts w:ascii="Arial" w:eastAsia="Calibri" w:hAnsi="Arial" w:cs="Arial"/>
          <w:b/>
          <w:bCs/>
          <w:color w:val="000000"/>
          <w:sz w:val="26"/>
          <w:szCs w:val="26"/>
          <w:lang w:val="es-ES_tradnl"/>
        </w:rPr>
        <w:t>/100 M.N.)</w:t>
      </w:r>
      <w:r w:rsidR="004A0B4F">
        <w:rPr>
          <w:rFonts w:ascii="Arial" w:eastAsia="Calibri" w:hAnsi="Arial" w:cs="Arial"/>
          <w:b/>
          <w:bCs/>
          <w:color w:val="000000"/>
          <w:sz w:val="26"/>
          <w:szCs w:val="26"/>
          <w:lang w:val="es-ES_tradnl"/>
        </w:rPr>
        <w:t xml:space="preserve">; </w:t>
      </w:r>
      <w:r w:rsidR="004A0B4F">
        <w:rPr>
          <w:rFonts w:ascii="Arial" w:eastAsia="Calibri" w:hAnsi="Arial" w:cs="Arial"/>
          <w:bCs/>
          <w:color w:val="000000"/>
          <w:sz w:val="26"/>
          <w:szCs w:val="26"/>
          <w:lang w:val="es-ES_tradnl"/>
        </w:rPr>
        <w:t>misma que la autoridad demandada deberá actualizar al dar cumplimiento a la presente sentencia</w:t>
      </w:r>
      <w:r w:rsidR="00F91B00">
        <w:rPr>
          <w:rFonts w:ascii="Arial" w:eastAsia="Calibri" w:hAnsi="Arial" w:cs="Arial"/>
          <w:bCs/>
          <w:color w:val="000000"/>
          <w:sz w:val="26"/>
          <w:szCs w:val="26"/>
          <w:lang w:val="es-ES_tradnl"/>
        </w:rPr>
        <w:t>.</w:t>
      </w:r>
      <w:r w:rsidR="004A0B4F">
        <w:rPr>
          <w:rFonts w:ascii="Arial" w:eastAsia="Calibri" w:hAnsi="Arial" w:cs="Arial"/>
          <w:bCs/>
          <w:color w:val="000000"/>
          <w:sz w:val="26"/>
          <w:szCs w:val="26"/>
          <w:lang w:val="es-ES_tradnl"/>
        </w:rPr>
        <w:t xml:space="preserve">- </w:t>
      </w:r>
      <w:r w:rsidR="00B50C0D">
        <w:rPr>
          <w:rFonts w:ascii="Arial" w:eastAsia="Calibri" w:hAnsi="Arial" w:cs="Arial"/>
          <w:bCs/>
          <w:color w:val="000000"/>
          <w:sz w:val="26"/>
          <w:szCs w:val="26"/>
          <w:lang w:val="es-ES_tradnl"/>
        </w:rPr>
        <w:t xml:space="preserve">- - - - - - - - - - - - - </w:t>
      </w:r>
    </w:p>
    <w:p w:rsidR="00F91B00" w:rsidRPr="0048589E" w:rsidRDefault="00F91B00" w:rsidP="00F91B00">
      <w:pPr>
        <w:spacing w:before="240" w:line="360" w:lineRule="auto"/>
        <w:ind w:firstLine="708"/>
        <w:jc w:val="both"/>
        <w:rPr>
          <w:rFonts w:ascii="Arial" w:hAnsi="Arial" w:cs="Arial"/>
          <w:bCs/>
          <w:sz w:val="26"/>
          <w:szCs w:val="26"/>
        </w:rPr>
      </w:pPr>
      <w:r>
        <w:rPr>
          <w:rFonts w:ascii="Arial" w:eastAsia="Calibri" w:hAnsi="Arial" w:cs="Arial"/>
          <w:bCs/>
          <w:sz w:val="26"/>
          <w:szCs w:val="26"/>
        </w:rPr>
        <w:t xml:space="preserve">Sirve de apoyo la </w:t>
      </w:r>
      <w:r w:rsidRPr="0048589E">
        <w:rPr>
          <w:rFonts w:ascii="Arial" w:hAnsi="Arial" w:cs="Arial"/>
          <w:bCs/>
          <w:sz w:val="26"/>
          <w:szCs w:val="26"/>
        </w:rPr>
        <w:t>jurisprudencia 110/2012 (10a.)</w:t>
      </w:r>
      <w:r>
        <w:rPr>
          <w:rFonts w:ascii="Arial" w:hAnsi="Arial" w:cs="Arial"/>
          <w:bCs/>
          <w:sz w:val="26"/>
          <w:szCs w:val="26"/>
        </w:rPr>
        <w:t>, a</w:t>
      </w:r>
      <w:r w:rsidRPr="0048589E">
        <w:rPr>
          <w:rFonts w:ascii="Arial" w:hAnsi="Arial" w:cs="Arial"/>
          <w:bCs/>
          <w:sz w:val="26"/>
          <w:szCs w:val="26"/>
        </w:rPr>
        <w:t xml:space="preserve">probada por la Segunda Sala de </w:t>
      </w:r>
      <w:r>
        <w:rPr>
          <w:rFonts w:ascii="Arial" w:hAnsi="Arial" w:cs="Arial"/>
          <w:bCs/>
          <w:sz w:val="26"/>
          <w:szCs w:val="26"/>
        </w:rPr>
        <w:t xml:space="preserve">la Suprema Corte de Justicia de la Nación, publicada en el Semanario Judicial de la Federación y su Gaceta, </w:t>
      </w:r>
      <w:r w:rsidRPr="0048589E">
        <w:rPr>
          <w:rFonts w:ascii="Arial" w:hAnsi="Arial" w:cs="Arial"/>
          <w:bCs/>
          <w:sz w:val="26"/>
          <w:szCs w:val="26"/>
        </w:rPr>
        <w:t xml:space="preserve">Libro </w:t>
      </w:r>
      <w:r>
        <w:rPr>
          <w:rFonts w:ascii="Arial" w:hAnsi="Arial" w:cs="Arial"/>
          <w:bCs/>
          <w:sz w:val="26"/>
          <w:szCs w:val="26"/>
        </w:rPr>
        <w:t>VI</w:t>
      </w:r>
      <w:r w:rsidRPr="0048589E">
        <w:rPr>
          <w:rFonts w:ascii="Arial" w:hAnsi="Arial" w:cs="Arial"/>
          <w:bCs/>
          <w:sz w:val="26"/>
          <w:szCs w:val="26"/>
        </w:rPr>
        <w:t xml:space="preserve">, </w:t>
      </w:r>
      <w:r>
        <w:rPr>
          <w:rFonts w:ascii="Arial" w:hAnsi="Arial" w:cs="Arial"/>
          <w:bCs/>
          <w:sz w:val="26"/>
          <w:szCs w:val="26"/>
        </w:rPr>
        <w:t xml:space="preserve">Marzo </w:t>
      </w:r>
      <w:r w:rsidRPr="0048589E">
        <w:rPr>
          <w:rFonts w:ascii="Arial" w:hAnsi="Arial" w:cs="Arial"/>
          <w:bCs/>
          <w:sz w:val="26"/>
          <w:szCs w:val="26"/>
        </w:rPr>
        <w:t xml:space="preserve">de 2012, Tomo </w:t>
      </w:r>
      <w:r>
        <w:rPr>
          <w:rFonts w:ascii="Arial" w:hAnsi="Arial" w:cs="Arial"/>
          <w:bCs/>
          <w:sz w:val="26"/>
          <w:szCs w:val="26"/>
        </w:rPr>
        <w:t>1, décima é</w:t>
      </w:r>
      <w:r w:rsidRPr="0048589E">
        <w:rPr>
          <w:rFonts w:ascii="Arial" w:hAnsi="Arial" w:cs="Arial"/>
          <w:bCs/>
          <w:sz w:val="26"/>
          <w:szCs w:val="26"/>
        </w:rPr>
        <w:t>poca</w:t>
      </w:r>
      <w:r>
        <w:rPr>
          <w:rFonts w:ascii="Arial" w:hAnsi="Arial" w:cs="Arial"/>
          <w:bCs/>
          <w:sz w:val="26"/>
          <w:szCs w:val="26"/>
        </w:rPr>
        <w:t>, página 635, materia constituciona</w:t>
      </w:r>
      <w:r w:rsidR="004A0B4F">
        <w:rPr>
          <w:rFonts w:ascii="Arial" w:hAnsi="Arial" w:cs="Arial"/>
          <w:bCs/>
          <w:sz w:val="26"/>
          <w:szCs w:val="26"/>
        </w:rPr>
        <w:t xml:space="preserve">l, de rubro y texto siguientes:- - - - - - - - - - - - - - - - - - - - - - - - - - - - </w:t>
      </w:r>
      <w:r w:rsidR="00B50C0D">
        <w:rPr>
          <w:rFonts w:ascii="Arial" w:hAnsi="Arial" w:cs="Arial"/>
          <w:bCs/>
          <w:sz w:val="26"/>
          <w:szCs w:val="26"/>
        </w:rPr>
        <w:t xml:space="preserve">- - - - - - - - - - - - - </w:t>
      </w:r>
    </w:p>
    <w:p w:rsidR="00F91B00" w:rsidRPr="00AC05A4" w:rsidRDefault="00F91B00" w:rsidP="00F91B00">
      <w:pPr>
        <w:spacing w:before="240" w:line="360" w:lineRule="auto"/>
        <w:ind w:left="1134" w:right="616"/>
        <w:jc w:val="both"/>
        <w:rPr>
          <w:rFonts w:ascii="Arial" w:eastAsia="Calibri" w:hAnsi="Arial" w:cs="Arial"/>
          <w:bCs/>
          <w:sz w:val="24"/>
          <w:szCs w:val="24"/>
        </w:rPr>
      </w:pPr>
      <w:r w:rsidRPr="00AC05A4">
        <w:rPr>
          <w:rFonts w:ascii="Arial" w:eastAsia="Calibri" w:hAnsi="Arial" w:cs="Arial"/>
          <w:bCs/>
          <w:sz w:val="24"/>
          <w:szCs w:val="24"/>
        </w:rPr>
        <w:t>“</w:t>
      </w:r>
      <w:r w:rsidRPr="006D5CF5">
        <w:rPr>
          <w:rFonts w:ascii="Arial" w:eastAsia="Calibri" w:hAnsi="Arial" w:cs="Arial"/>
          <w:b/>
          <w:bCs/>
          <w:i/>
          <w:sz w:val="24"/>
          <w:szCs w:val="24"/>
        </w:rPr>
        <w:t xml:space="preserve">SEGURIDAD PÚBLICA. PROCEDE OTORGAR AL MIEMBRO DE ALGUNA INSTITUCIÓN POLICIAL, LAS </w:t>
      </w:r>
      <w:r w:rsidRPr="006D5CF5">
        <w:rPr>
          <w:rFonts w:ascii="Arial" w:eastAsia="Calibri" w:hAnsi="Arial" w:cs="Arial"/>
          <w:b/>
          <w:bCs/>
          <w:i/>
          <w:sz w:val="24"/>
          <w:szCs w:val="24"/>
        </w:rPr>
        <w:lastRenderedPageBreak/>
        <w:t>CANTIDADES QUE POR CONCEPTO DE VACACIONES, PRIMA VACACIONAL Y AGUINALDO PUDO PERCIBIR DESDE EL MOMENTO EN QUE SE CONCRETÓ SU SEPARACIÓN, CESE, REMOCIÓN O BAJA INJUSTIFICADA Y HASTA AQUEL EN QUE SE REALICE EL PAGO DE LAS DEMÁS PRESTACIONES A QUE TENGA DERECHO, SIEMPRE QUE HAYA UNA CONDENA POR TALES CONCEPTOS</w:t>
      </w:r>
      <w:r w:rsidRPr="006D5CF5">
        <w:rPr>
          <w:rFonts w:ascii="Arial" w:eastAsia="Calibri" w:hAnsi="Arial" w:cs="Arial"/>
          <w:bCs/>
          <w:i/>
          <w:sz w:val="24"/>
          <w:szCs w:val="24"/>
        </w:rPr>
        <w:t>. La Segunda Sala de la Suprema Corte de Justicia de la Nación, en la tesis 2a. LX/2011, de rubro: "SEGURIDAD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 sostuvo que el referido enunciado "y demás prestaciones a que tenga derecho",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cese, remoción o baja injustificada, y hasta que se realice el pago correspondiente. En ese sentido, dado que las vacaciones, la prima vacacional y el aguinaldo son prestaciones que se encuentran comprendidas dentro de dicho enunciado, deben cubrirse al servidor público, miembro de alguna institución policial, las cantidades que por esos conceptos pudo percibir desde el momento en que se concretó la separación, cese, remoción o baja injustificada, y hasta que se realice el pago de las demás prestaciones a que tenga derecho, siempre y cuando haya una condena por aquellos conceptos, ya que sólo de esa manera el Estado puede resarcirlo de manera integral de todo aquello de lo que fue privado con motivo de la separación</w:t>
      </w:r>
      <w:r w:rsidRPr="00AC05A4">
        <w:rPr>
          <w:rFonts w:ascii="Arial" w:eastAsia="Calibri" w:hAnsi="Arial" w:cs="Arial"/>
          <w:bCs/>
          <w:sz w:val="24"/>
          <w:szCs w:val="24"/>
        </w:rPr>
        <w:t>.</w:t>
      </w:r>
      <w:r>
        <w:rPr>
          <w:rFonts w:ascii="Arial" w:eastAsia="Calibri" w:hAnsi="Arial" w:cs="Arial"/>
          <w:bCs/>
          <w:sz w:val="24"/>
          <w:szCs w:val="24"/>
        </w:rPr>
        <w:t>”</w:t>
      </w:r>
    </w:p>
    <w:p w:rsidR="00366A00" w:rsidRDefault="002D68E5" w:rsidP="00366A00">
      <w:pPr>
        <w:spacing w:before="240" w:line="360" w:lineRule="auto"/>
        <w:ind w:firstLine="708"/>
        <w:jc w:val="both"/>
        <w:rPr>
          <w:rFonts w:ascii="Arial" w:hAnsi="Arial" w:cs="Arial"/>
          <w:sz w:val="26"/>
          <w:szCs w:val="26"/>
        </w:rPr>
      </w:pPr>
      <w:r>
        <w:rPr>
          <w:rFonts w:ascii="Arial" w:hAnsi="Arial" w:cs="Arial"/>
          <w:b/>
          <w:bCs/>
          <w:color w:val="000000"/>
          <w:sz w:val="26"/>
          <w:szCs w:val="26"/>
        </w:rPr>
        <w:lastRenderedPageBreak/>
        <w:t xml:space="preserve">3. </w:t>
      </w:r>
      <w:r w:rsidRPr="002D68E5">
        <w:rPr>
          <w:rFonts w:ascii="Arial" w:hAnsi="Arial" w:cs="Arial"/>
          <w:b/>
          <w:bCs/>
          <w:color w:val="000000"/>
          <w:sz w:val="26"/>
          <w:szCs w:val="26"/>
        </w:rPr>
        <w:t>A</w:t>
      </w:r>
      <w:r w:rsidR="00F91B00" w:rsidRPr="005C0E6E">
        <w:rPr>
          <w:rFonts w:ascii="Arial" w:hAnsi="Arial" w:cs="Arial"/>
          <w:b/>
          <w:bCs/>
          <w:color w:val="000000"/>
          <w:sz w:val="26"/>
          <w:szCs w:val="26"/>
        </w:rPr>
        <w:t>guinaldo</w:t>
      </w:r>
      <w:r w:rsidR="00F91B00">
        <w:rPr>
          <w:rFonts w:ascii="Arial" w:hAnsi="Arial" w:cs="Arial"/>
          <w:bCs/>
          <w:color w:val="000000"/>
          <w:sz w:val="26"/>
          <w:szCs w:val="26"/>
        </w:rPr>
        <w:t xml:space="preserve">, </w:t>
      </w:r>
      <w:r w:rsidR="00366A00">
        <w:rPr>
          <w:rFonts w:ascii="Arial" w:hAnsi="Arial" w:cs="Arial"/>
          <w:bCs/>
          <w:sz w:val="26"/>
          <w:szCs w:val="26"/>
        </w:rPr>
        <w:t>si bien la Ley del Sistema Estatal de Seguridad Pública de Oaxaca, ordenamiento legal aplicable al caso,</w:t>
      </w:r>
      <w:r w:rsidR="00366A00" w:rsidRPr="00781CF9">
        <w:rPr>
          <w:rFonts w:ascii="Arial" w:hAnsi="Arial" w:cs="Arial"/>
          <w:bCs/>
          <w:sz w:val="26"/>
          <w:szCs w:val="26"/>
        </w:rPr>
        <w:t xml:space="preserve"> </w:t>
      </w:r>
      <w:r w:rsidR="00366A00">
        <w:rPr>
          <w:rFonts w:ascii="Arial" w:hAnsi="Arial" w:cs="Arial"/>
          <w:bCs/>
          <w:sz w:val="26"/>
          <w:szCs w:val="26"/>
        </w:rPr>
        <w:t>no establece de forma expresa tal prestación, ello no puede ser impedimento para determinar que los miembros de las instituciones policiales al ser separados de forma injustificada del cargo que desempeñaban, tengan derecho a que se les cubra el aguinaldo correspondiente,</w:t>
      </w:r>
      <w:r w:rsidR="00366A00" w:rsidRPr="00AD5BE5">
        <w:rPr>
          <w:rFonts w:ascii="Arial" w:hAnsi="Arial" w:cs="Arial"/>
          <w:bCs/>
          <w:sz w:val="26"/>
          <w:szCs w:val="26"/>
        </w:rPr>
        <w:t xml:space="preserve"> </w:t>
      </w:r>
      <w:r w:rsidR="00366A00">
        <w:rPr>
          <w:rFonts w:ascii="Arial" w:hAnsi="Arial" w:cs="Arial"/>
          <w:bCs/>
          <w:sz w:val="26"/>
          <w:szCs w:val="26"/>
        </w:rPr>
        <w:t xml:space="preserve">porque dicho concepto es una prestación que se encuentra comprendida dentro del enunciado “y demás prestaciones”; por tal razón, ante el cese injustificado del que fue objeto el actor, tiene derecho a que se le indemnice respetando las prestaciones económicas de que gozaba cuando desempeñaba el cargo de </w:t>
      </w:r>
      <w:r>
        <w:rPr>
          <w:rFonts w:ascii="Arial" w:hAnsi="Arial" w:cs="Arial"/>
          <w:bCs/>
          <w:sz w:val="26"/>
          <w:szCs w:val="26"/>
        </w:rPr>
        <w:t>P</w:t>
      </w:r>
      <w:r>
        <w:rPr>
          <w:rFonts w:ascii="Arial" w:hAnsi="Arial" w:cs="Arial"/>
          <w:color w:val="000000" w:themeColor="text1"/>
          <w:sz w:val="26"/>
          <w:szCs w:val="26"/>
        </w:rPr>
        <w:t xml:space="preserve">olicía Municipal de la Dirección de Prevención y Seguridad Púbica Municipal de la Villa de Zaachila, Oaxaca, </w:t>
      </w:r>
      <w:r w:rsidR="00366A00">
        <w:rPr>
          <w:rFonts w:ascii="Arial" w:eastAsia="Calibri" w:hAnsi="Arial" w:cs="Arial"/>
          <w:bCs/>
          <w:sz w:val="26"/>
          <w:szCs w:val="26"/>
        </w:rPr>
        <w:t xml:space="preserve"> </w:t>
      </w:r>
      <w:r w:rsidR="00366A00">
        <w:rPr>
          <w:rFonts w:ascii="Arial" w:hAnsi="Arial" w:cs="Arial"/>
          <w:bCs/>
          <w:sz w:val="26"/>
          <w:szCs w:val="26"/>
        </w:rPr>
        <w:t>a fin de evitar un trato discriminatorio y atentar contra su dignidad humada, anulando la igualdad de oportunidades y de trato,</w:t>
      </w:r>
      <w:r w:rsidR="00366A00" w:rsidRPr="00537038">
        <w:rPr>
          <w:rFonts w:ascii="Arial" w:hAnsi="Arial" w:cs="Arial"/>
          <w:bCs/>
          <w:sz w:val="26"/>
          <w:szCs w:val="26"/>
        </w:rPr>
        <w:t xml:space="preserve"> </w:t>
      </w:r>
      <w:r w:rsidR="00366A00">
        <w:rPr>
          <w:rFonts w:ascii="Arial" w:hAnsi="Arial" w:cs="Arial"/>
          <w:bCs/>
          <w:sz w:val="26"/>
          <w:szCs w:val="26"/>
        </w:rPr>
        <w:t>transgrediendo lo dispuesto por el artículo 1º de la Constitución Política de los Estados Unidos Mexicanos</w:t>
      </w:r>
      <w:r w:rsidR="00366A00">
        <w:rPr>
          <w:rStyle w:val="Refdenotaalpie"/>
          <w:rFonts w:ascii="Arial" w:hAnsi="Arial" w:cs="Arial"/>
          <w:bCs/>
          <w:sz w:val="26"/>
          <w:szCs w:val="26"/>
        </w:rPr>
        <w:footnoteReference w:id="5"/>
      </w:r>
      <w:r w:rsidR="00366A00">
        <w:rPr>
          <w:rFonts w:ascii="Arial" w:hAnsi="Arial" w:cs="Arial"/>
          <w:bCs/>
          <w:sz w:val="26"/>
          <w:szCs w:val="26"/>
        </w:rPr>
        <w:t xml:space="preserve">, que establece la garantía individual de igualdad, de </w:t>
      </w:r>
      <w:r w:rsidR="00366A00" w:rsidRPr="000118A1">
        <w:rPr>
          <w:rFonts w:ascii="Arial" w:hAnsi="Arial" w:cs="Arial"/>
          <w:sz w:val="26"/>
          <w:szCs w:val="26"/>
        </w:rPr>
        <w:t>conformidad con los principios de universalidad, interdependencia, indivisibilidad y progresividad</w:t>
      </w:r>
      <w:r w:rsidR="00366A00">
        <w:rPr>
          <w:rFonts w:ascii="Arial" w:hAnsi="Arial" w:cs="Arial"/>
          <w:sz w:val="26"/>
          <w:szCs w:val="26"/>
        </w:rPr>
        <w:t xml:space="preserve">; y, como así también lo establece el Convenio Relativo a la Discriminación en materia de Empleo y Ocupación, que dice:- - - - - - - - - - </w:t>
      </w:r>
    </w:p>
    <w:p w:rsidR="00366A00" w:rsidRPr="00537038" w:rsidRDefault="00366A00" w:rsidP="00366A00">
      <w:pPr>
        <w:pStyle w:val="Sinespaciado"/>
        <w:ind w:left="1134" w:right="616"/>
        <w:jc w:val="both"/>
        <w:rPr>
          <w:rFonts w:ascii="Arial" w:hAnsi="Arial" w:cs="Arial"/>
          <w:sz w:val="24"/>
          <w:szCs w:val="24"/>
          <w:lang w:eastAsia="es-MX"/>
        </w:rPr>
      </w:pPr>
      <w:r>
        <w:rPr>
          <w:rFonts w:ascii="Arial" w:hAnsi="Arial" w:cs="Arial"/>
          <w:sz w:val="24"/>
          <w:szCs w:val="24"/>
          <w:lang w:eastAsia="es-MX"/>
        </w:rPr>
        <w:t>“</w:t>
      </w:r>
      <w:r w:rsidRPr="00537038">
        <w:rPr>
          <w:rFonts w:ascii="Arial" w:hAnsi="Arial" w:cs="Arial"/>
          <w:sz w:val="24"/>
          <w:szCs w:val="24"/>
          <w:lang w:eastAsia="es-MX"/>
        </w:rPr>
        <w:t xml:space="preserve">1. A los efectos de este Convenio, el término </w:t>
      </w:r>
      <w:r w:rsidRPr="00537038">
        <w:rPr>
          <w:rFonts w:ascii="Arial" w:hAnsi="Arial" w:cs="Arial"/>
          <w:b/>
          <w:bCs/>
          <w:i/>
          <w:iCs/>
          <w:sz w:val="24"/>
          <w:szCs w:val="24"/>
          <w:lang w:eastAsia="es-MX"/>
        </w:rPr>
        <w:t>discriminación</w:t>
      </w:r>
      <w:r w:rsidRPr="00537038">
        <w:rPr>
          <w:rFonts w:ascii="Arial" w:hAnsi="Arial" w:cs="Arial"/>
          <w:sz w:val="24"/>
          <w:szCs w:val="24"/>
          <w:lang w:eastAsia="es-MX"/>
        </w:rPr>
        <w:t xml:space="preserve"> comprende: </w:t>
      </w:r>
    </w:p>
    <w:p w:rsidR="00366A00" w:rsidRPr="00537038" w:rsidRDefault="00366A00" w:rsidP="00366A00">
      <w:pPr>
        <w:pStyle w:val="Sinespaciado"/>
        <w:ind w:left="1134" w:right="616"/>
        <w:jc w:val="both"/>
        <w:rPr>
          <w:rFonts w:ascii="Arial" w:hAnsi="Arial" w:cs="Arial"/>
          <w:sz w:val="24"/>
          <w:szCs w:val="24"/>
          <w:lang w:eastAsia="es-MX"/>
        </w:rPr>
      </w:pPr>
      <w:r w:rsidRPr="00537038">
        <w:rPr>
          <w:rFonts w:ascii="Arial" w:hAnsi="Arial" w:cs="Arial"/>
          <w:sz w:val="24"/>
          <w:szCs w:val="24"/>
          <w:lang w:eastAsia="es-MX"/>
        </w:rPr>
        <w:t>(a) cualquier distinción, exclusión o preferencia basada en motivos de raza, color, sexo, religión, opinión política, ascendencia nacional u origen social que tenga por efecto anular o alterar la igualdad de oportunidades o de trato en el empleo y la ocupación;</w:t>
      </w:r>
    </w:p>
    <w:p w:rsidR="00366A00" w:rsidRPr="00537038" w:rsidRDefault="00366A00" w:rsidP="00366A00">
      <w:pPr>
        <w:pStyle w:val="Sinespaciado"/>
        <w:ind w:left="1134" w:right="616"/>
        <w:jc w:val="both"/>
        <w:rPr>
          <w:rFonts w:ascii="Arial" w:hAnsi="Arial" w:cs="Arial"/>
          <w:sz w:val="24"/>
          <w:szCs w:val="24"/>
          <w:lang w:eastAsia="es-MX"/>
        </w:rPr>
      </w:pPr>
      <w:r w:rsidRPr="00537038">
        <w:rPr>
          <w:rFonts w:ascii="Arial" w:hAnsi="Arial" w:cs="Arial"/>
          <w:sz w:val="24"/>
          <w:szCs w:val="24"/>
          <w:lang w:eastAsia="es-MX"/>
        </w:rPr>
        <w:t>(b) cualquier otra distinción, exclusión o preferencia que tenga por efecto anular o alterar la igualdad de oportunidades o de trato en el empleo u ocupación que podrá ser especificada por el Miembro interesado previa consulta con las organizaciones representativas de empleadores y de trabajadores, cuando dichas organizaciones existan, y con otros organismos apropiados.</w:t>
      </w:r>
      <w:r>
        <w:rPr>
          <w:rFonts w:ascii="Arial" w:hAnsi="Arial" w:cs="Arial"/>
          <w:sz w:val="24"/>
          <w:szCs w:val="24"/>
          <w:lang w:eastAsia="es-MX"/>
        </w:rPr>
        <w:t>”</w:t>
      </w:r>
    </w:p>
    <w:p w:rsidR="00366A00" w:rsidRDefault="00366A00" w:rsidP="00366A00">
      <w:pPr>
        <w:spacing w:before="240" w:line="360" w:lineRule="auto"/>
        <w:ind w:firstLine="708"/>
        <w:jc w:val="both"/>
        <w:rPr>
          <w:rFonts w:ascii="Arial" w:hAnsi="Arial" w:cs="Arial"/>
          <w:bCs/>
          <w:sz w:val="26"/>
          <w:szCs w:val="26"/>
        </w:rPr>
      </w:pPr>
      <w:r>
        <w:rPr>
          <w:rFonts w:ascii="Arial" w:hAnsi="Arial" w:cs="Arial"/>
          <w:bCs/>
          <w:sz w:val="26"/>
          <w:szCs w:val="26"/>
        </w:rPr>
        <w:lastRenderedPageBreak/>
        <w:t>En consecuencia, y como ya se señaló para evitar un trato discriminatorio y hacer efectiva la garantía de igualdad y garantizar una protección equivalente a los trabajadores en general, el pago de la prestación alegada, debe realizarse tomando como referencia lo dispuesto por el artículo 87 primer párrafo de la Ley Federal del Trabajo</w:t>
      </w:r>
      <w:r>
        <w:rPr>
          <w:rStyle w:val="Refdenotaalpie"/>
          <w:rFonts w:ascii="Arial" w:hAnsi="Arial" w:cs="Arial"/>
          <w:bCs/>
          <w:sz w:val="26"/>
          <w:szCs w:val="26"/>
        </w:rPr>
        <w:footnoteReference w:id="6"/>
      </w:r>
      <w:r>
        <w:rPr>
          <w:rFonts w:ascii="Arial" w:hAnsi="Arial" w:cs="Arial"/>
          <w:bCs/>
          <w:sz w:val="26"/>
          <w:szCs w:val="26"/>
        </w:rPr>
        <w:t xml:space="preserve">, que establece que los trabajadores tendrá derecho al pago de un aguinaldo anual equivalente a 15 quince días de salario.- - - - - - - - - - - - - - - - - - - - </w:t>
      </w:r>
    </w:p>
    <w:p w:rsidR="00366A00" w:rsidRDefault="00366A00" w:rsidP="00366A00">
      <w:pPr>
        <w:spacing w:before="240" w:line="360" w:lineRule="auto"/>
        <w:ind w:firstLine="708"/>
        <w:jc w:val="both"/>
        <w:rPr>
          <w:rFonts w:ascii="Arial" w:hAnsi="Arial" w:cs="Arial"/>
          <w:bCs/>
          <w:sz w:val="26"/>
          <w:szCs w:val="26"/>
        </w:rPr>
      </w:pPr>
      <w:r>
        <w:rPr>
          <w:rFonts w:ascii="Arial" w:hAnsi="Arial" w:cs="Arial"/>
          <w:bCs/>
          <w:sz w:val="26"/>
          <w:szCs w:val="26"/>
        </w:rPr>
        <w:t>Sirve de referencia a lo anterior, el criterio sustentado por el P</w:t>
      </w:r>
      <w:r w:rsidRPr="004923A6">
        <w:rPr>
          <w:rFonts w:ascii="Arial" w:hAnsi="Arial" w:cs="Arial"/>
          <w:bCs/>
          <w:sz w:val="26"/>
          <w:szCs w:val="26"/>
        </w:rPr>
        <w:t xml:space="preserve">rimer </w:t>
      </w:r>
      <w:r>
        <w:rPr>
          <w:rFonts w:ascii="Arial" w:hAnsi="Arial" w:cs="Arial"/>
          <w:bCs/>
          <w:sz w:val="26"/>
          <w:szCs w:val="26"/>
        </w:rPr>
        <w:t>T</w:t>
      </w:r>
      <w:r w:rsidRPr="004923A6">
        <w:rPr>
          <w:rFonts w:ascii="Arial" w:hAnsi="Arial" w:cs="Arial"/>
          <w:bCs/>
          <w:sz w:val="26"/>
          <w:szCs w:val="26"/>
        </w:rPr>
        <w:t xml:space="preserve">ribunal </w:t>
      </w:r>
      <w:r>
        <w:rPr>
          <w:rFonts w:ascii="Arial" w:hAnsi="Arial" w:cs="Arial"/>
          <w:bCs/>
          <w:sz w:val="26"/>
          <w:szCs w:val="26"/>
        </w:rPr>
        <w:t>C</w:t>
      </w:r>
      <w:r w:rsidRPr="004923A6">
        <w:rPr>
          <w:rFonts w:ascii="Arial" w:hAnsi="Arial" w:cs="Arial"/>
          <w:bCs/>
          <w:sz w:val="26"/>
          <w:szCs w:val="26"/>
        </w:rPr>
        <w:t xml:space="preserve">olegiado en materia </w:t>
      </w:r>
      <w:r>
        <w:rPr>
          <w:rFonts w:ascii="Arial" w:hAnsi="Arial" w:cs="Arial"/>
          <w:bCs/>
          <w:sz w:val="26"/>
          <w:szCs w:val="26"/>
        </w:rPr>
        <w:t>A</w:t>
      </w:r>
      <w:r w:rsidRPr="004923A6">
        <w:rPr>
          <w:rFonts w:ascii="Arial" w:hAnsi="Arial" w:cs="Arial"/>
          <w:bCs/>
          <w:sz w:val="26"/>
          <w:szCs w:val="26"/>
        </w:rPr>
        <w:t xml:space="preserve">dministrativa del </w:t>
      </w:r>
      <w:r>
        <w:rPr>
          <w:rFonts w:ascii="Arial" w:hAnsi="Arial" w:cs="Arial"/>
          <w:bCs/>
          <w:sz w:val="26"/>
          <w:szCs w:val="26"/>
        </w:rPr>
        <w:t>C</w:t>
      </w:r>
      <w:r w:rsidRPr="004923A6">
        <w:rPr>
          <w:rFonts w:ascii="Arial" w:hAnsi="Arial" w:cs="Arial"/>
          <w:bCs/>
          <w:sz w:val="26"/>
          <w:szCs w:val="26"/>
        </w:rPr>
        <w:t xml:space="preserve">uarto </w:t>
      </w:r>
      <w:r>
        <w:rPr>
          <w:rFonts w:ascii="Arial" w:hAnsi="Arial" w:cs="Arial"/>
          <w:bCs/>
          <w:sz w:val="26"/>
          <w:szCs w:val="26"/>
        </w:rPr>
        <w:t>C</w:t>
      </w:r>
      <w:r w:rsidRPr="004923A6">
        <w:rPr>
          <w:rFonts w:ascii="Arial" w:hAnsi="Arial" w:cs="Arial"/>
          <w:bCs/>
          <w:sz w:val="26"/>
          <w:szCs w:val="26"/>
        </w:rPr>
        <w:t>ircuito</w:t>
      </w:r>
      <w:r>
        <w:rPr>
          <w:rFonts w:ascii="Arial" w:hAnsi="Arial" w:cs="Arial"/>
          <w:bCs/>
          <w:sz w:val="26"/>
          <w:szCs w:val="26"/>
        </w:rPr>
        <w:t xml:space="preserve">, publicada en el Semanario Judicial de la Federación y su Gaceta, </w:t>
      </w:r>
      <w:r w:rsidRPr="0048589E">
        <w:rPr>
          <w:rFonts w:ascii="Arial" w:hAnsi="Arial" w:cs="Arial"/>
          <w:bCs/>
          <w:sz w:val="26"/>
          <w:szCs w:val="26"/>
        </w:rPr>
        <w:t>Libro X</w:t>
      </w:r>
      <w:r>
        <w:rPr>
          <w:rFonts w:ascii="Arial" w:hAnsi="Arial" w:cs="Arial"/>
          <w:bCs/>
          <w:sz w:val="26"/>
          <w:szCs w:val="26"/>
        </w:rPr>
        <w:t>VI</w:t>
      </w:r>
      <w:r w:rsidRPr="0048589E">
        <w:rPr>
          <w:rFonts w:ascii="Arial" w:hAnsi="Arial" w:cs="Arial"/>
          <w:bCs/>
          <w:sz w:val="26"/>
          <w:szCs w:val="26"/>
        </w:rPr>
        <w:t xml:space="preserve">II, </w:t>
      </w:r>
      <w:r>
        <w:rPr>
          <w:rFonts w:ascii="Arial" w:hAnsi="Arial" w:cs="Arial"/>
          <w:bCs/>
          <w:sz w:val="26"/>
          <w:szCs w:val="26"/>
        </w:rPr>
        <w:t>Marzo de 2013</w:t>
      </w:r>
      <w:r w:rsidRPr="0048589E">
        <w:rPr>
          <w:rFonts w:ascii="Arial" w:hAnsi="Arial" w:cs="Arial"/>
          <w:bCs/>
          <w:sz w:val="26"/>
          <w:szCs w:val="26"/>
        </w:rPr>
        <w:t xml:space="preserve">, Tomo </w:t>
      </w:r>
      <w:r>
        <w:rPr>
          <w:rFonts w:ascii="Arial" w:hAnsi="Arial" w:cs="Arial"/>
          <w:bCs/>
          <w:sz w:val="26"/>
          <w:szCs w:val="26"/>
        </w:rPr>
        <w:t>3, décima é</w:t>
      </w:r>
      <w:r w:rsidRPr="0048589E">
        <w:rPr>
          <w:rFonts w:ascii="Arial" w:hAnsi="Arial" w:cs="Arial"/>
          <w:bCs/>
          <w:sz w:val="26"/>
          <w:szCs w:val="26"/>
        </w:rPr>
        <w:t>poca</w:t>
      </w:r>
      <w:r>
        <w:rPr>
          <w:rFonts w:ascii="Arial" w:hAnsi="Arial" w:cs="Arial"/>
          <w:bCs/>
          <w:sz w:val="26"/>
          <w:szCs w:val="26"/>
        </w:rPr>
        <w:t xml:space="preserve">, página 2050, materia constitucional, de rubro y texto siguientes:- - - - - - - - - - - - - - - - - - - - - - - - - - - - - - - - - - </w:t>
      </w:r>
    </w:p>
    <w:p w:rsidR="00366A00" w:rsidRPr="0079770D" w:rsidRDefault="00366A00" w:rsidP="00366A00">
      <w:pPr>
        <w:spacing w:before="240" w:line="360" w:lineRule="auto"/>
        <w:ind w:left="1134" w:right="616"/>
        <w:jc w:val="both"/>
        <w:rPr>
          <w:rFonts w:ascii="Arial" w:hAnsi="Arial" w:cs="Arial"/>
          <w:bCs/>
          <w:sz w:val="24"/>
          <w:szCs w:val="24"/>
        </w:rPr>
      </w:pPr>
      <w:r>
        <w:rPr>
          <w:rFonts w:ascii="Arial" w:hAnsi="Arial" w:cs="Arial"/>
          <w:bCs/>
          <w:sz w:val="24"/>
          <w:szCs w:val="24"/>
        </w:rPr>
        <w:t>“</w:t>
      </w:r>
      <w:r w:rsidRPr="0079770D">
        <w:rPr>
          <w:rFonts w:ascii="Arial" w:hAnsi="Arial" w:cs="Arial"/>
          <w:b/>
          <w:bCs/>
          <w:sz w:val="24"/>
          <w:szCs w:val="24"/>
        </w:rPr>
        <w:t>POLICÍAS. LA NATURALEZA DE SUS FUNCIONES OBLIGA A QUE, ANTE LA SEPARACIÓN INJUSTIFICADA DE SU EMPLEO, SU INDEMNIZACIÓN SE CALCULE CON EL MÍNIMO DE PRESTACIONES ESTABLECIDAS PARA LOS TRABAJADORES EN GENERAL</w:t>
      </w:r>
      <w:r w:rsidRPr="0079770D">
        <w:rPr>
          <w:rFonts w:ascii="Arial" w:hAnsi="Arial" w:cs="Arial"/>
          <w:bCs/>
          <w:sz w:val="24"/>
          <w:szCs w:val="24"/>
        </w:rPr>
        <w:t>.</w:t>
      </w:r>
      <w:r>
        <w:rPr>
          <w:rFonts w:ascii="Arial" w:hAnsi="Arial" w:cs="Arial"/>
          <w:bCs/>
          <w:sz w:val="24"/>
          <w:szCs w:val="24"/>
        </w:rPr>
        <w:t xml:space="preserve"> </w:t>
      </w:r>
      <w:r w:rsidRPr="0079770D">
        <w:rPr>
          <w:rFonts w:ascii="Arial" w:hAnsi="Arial" w:cs="Arial"/>
          <w:bCs/>
          <w:sz w:val="24"/>
          <w:szCs w:val="24"/>
        </w:rPr>
        <w:t xml:space="preserve">Conforme al artículo 155 de la Ley de Seguridad Pública para el Estado de Nuevo León, los integrantes de las instituciones policiales tienen el deber de velar por la seguridad y protección de los ciudadanos y de la integridad de sus bienes; proteger a los menores, ancianos, enfermos, débiles o incapaces que se encuentran en situaciones de riesgo, amenaza o peligro en su integridad física y corporal; atender sin dilación ni objeción alguna las órdenes emitidas por sus superiores jerárquicos; investigar y perseguir a delincuentes, así como apoyar en situaciones de grave riesgo, catástrofes o desastres. Así, tales funciones son sustanciales para el orden, la estabilidad y la defensa de la sociedad a la que pertenecen, lo que constriñe a ésta a reconocerles el esfuerzo que desarrollan para mantener el orden social. En esos términos, los miembros pertenecientes a los cuerpos de seguridad que sufran la separación injustificada de su empleo deben ser </w:t>
      </w:r>
      <w:r w:rsidRPr="0079770D">
        <w:rPr>
          <w:rFonts w:ascii="Arial" w:hAnsi="Arial" w:cs="Arial"/>
          <w:bCs/>
          <w:sz w:val="24"/>
          <w:szCs w:val="24"/>
        </w:rPr>
        <w:lastRenderedPageBreak/>
        <w:t>indemnizados, en igualdad de trato, como los trabajadores en general pues, de no hacerlo, no sólo se desconoce su labor trascendental en la que incluso está implícito el riesgo a su integridad, sino que se genera un trato evidentemente discriminatorio, al ni siquiera pagarles el mínimo de prestaciones que tienen aquellos trabajadores, y que prohíbe el Convenio relativo a la Discriminación en Materia de Empleo y Ocupación, publicado en el Diario Oficial de la Federación el once de agosto de mil novecientos sesenta y dos.</w:t>
      </w:r>
      <w:r>
        <w:rPr>
          <w:rFonts w:ascii="Arial" w:hAnsi="Arial" w:cs="Arial"/>
          <w:bCs/>
          <w:sz w:val="24"/>
          <w:szCs w:val="24"/>
        </w:rPr>
        <w:t>”</w:t>
      </w:r>
    </w:p>
    <w:p w:rsidR="00366A00" w:rsidRDefault="00366A00" w:rsidP="00366A00">
      <w:pPr>
        <w:spacing w:before="240" w:line="360" w:lineRule="auto"/>
        <w:ind w:firstLine="708"/>
        <w:jc w:val="both"/>
        <w:rPr>
          <w:rFonts w:ascii="Arial" w:eastAsia="Calibri" w:hAnsi="Arial" w:cs="Arial"/>
          <w:bCs/>
          <w:sz w:val="26"/>
          <w:szCs w:val="26"/>
        </w:rPr>
      </w:pPr>
      <w:r>
        <w:rPr>
          <w:rFonts w:ascii="Arial" w:hAnsi="Arial" w:cs="Arial"/>
          <w:bCs/>
          <w:sz w:val="26"/>
          <w:szCs w:val="26"/>
        </w:rPr>
        <w:t xml:space="preserve">En ese sentido, procede cubrir a </w:t>
      </w:r>
      <w:r w:rsidR="00525A4D">
        <w:rPr>
          <w:rFonts w:ascii="Arial" w:hAnsi="Arial" w:cs="Arial"/>
          <w:sz w:val="24"/>
          <w:szCs w:val="24"/>
        </w:rPr>
        <w:t>**********</w:t>
      </w:r>
      <w:r>
        <w:rPr>
          <w:rFonts w:ascii="Arial" w:eastAsia="Calibri" w:hAnsi="Arial" w:cs="Arial"/>
          <w:bCs/>
          <w:sz w:val="26"/>
          <w:szCs w:val="26"/>
        </w:rPr>
        <w:t xml:space="preserve">, el </w:t>
      </w:r>
      <w:r w:rsidRPr="00271066">
        <w:rPr>
          <w:rFonts w:ascii="Arial" w:eastAsia="Calibri" w:hAnsi="Arial" w:cs="Arial"/>
          <w:b/>
          <w:bCs/>
          <w:sz w:val="26"/>
          <w:szCs w:val="26"/>
        </w:rPr>
        <w:t>aguinaldo anual equivalente a 15 días de salario</w:t>
      </w:r>
      <w:r>
        <w:rPr>
          <w:rFonts w:ascii="Arial" w:eastAsia="Calibri" w:hAnsi="Arial" w:cs="Arial"/>
          <w:bCs/>
          <w:sz w:val="26"/>
          <w:szCs w:val="26"/>
        </w:rPr>
        <w:t xml:space="preserve">, desde el momento en que se concretó su separación el 1 uno de julio de 2016 dos mil dieciséis, hasta el día en que se le realice el pago de las demás prestaciones, lo anterior tomando como base la cantidad de $206.66 (doscientos seis pesos 66/100 M.N., remuneración diaria ordinaria que percibía.- - - - - - - - </w:t>
      </w:r>
      <w:r w:rsidR="00525A4D">
        <w:rPr>
          <w:rFonts w:ascii="Arial" w:eastAsia="Calibri" w:hAnsi="Arial" w:cs="Arial"/>
          <w:bCs/>
          <w:sz w:val="26"/>
          <w:szCs w:val="26"/>
        </w:rPr>
        <w:t xml:space="preserve">- - - - - - - - - - - - - - - </w:t>
      </w:r>
    </w:p>
    <w:p w:rsidR="00366A00" w:rsidRPr="0048589E" w:rsidRDefault="00366A00" w:rsidP="00366A00">
      <w:pPr>
        <w:spacing w:before="240" w:line="360" w:lineRule="auto"/>
        <w:ind w:firstLine="708"/>
        <w:jc w:val="both"/>
        <w:rPr>
          <w:rFonts w:ascii="Arial" w:hAnsi="Arial" w:cs="Arial"/>
          <w:bCs/>
          <w:sz w:val="26"/>
          <w:szCs w:val="26"/>
        </w:rPr>
      </w:pPr>
      <w:r>
        <w:rPr>
          <w:rFonts w:ascii="Arial" w:eastAsia="Calibri" w:hAnsi="Arial" w:cs="Arial"/>
          <w:bCs/>
          <w:sz w:val="26"/>
          <w:szCs w:val="26"/>
        </w:rPr>
        <w:t xml:space="preserve">Sirve de apoyo la </w:t>
      </w:r>
      <w:r w:rsidRPr="0048589E">
        <w:rPr>
          <w:rFonts w:ascii="Arial" w:hAnsi="Arial" w:cs="Arial"/>
          <w:bCs/>
          <w:sz w:val="26"/>
          <w:szCs w:val="26"/>
        </w:rPr>
        <w:t>jurisprudencia 110/2012 (10a.)</w:t>
      </w:r>
      <w:r>
        <w:rPr>
          <w:rFonts w:ascii="Arial" w:hAnsi="Arial" w:cs="Arial"/>
          <w:bCs/>
          <w:sz w:val="26"/>
          <w:szCs w:val="26"/>
        </w:rPr>
        <w:t>, a</w:t>
      </w:r>
      <w:r w:rsidRPr="0048589E">
        <w:rPr>
          <w:rFonts w:ascii="Arial" w:hAnsi="Arial" w:cs="Arial"/>
          <w:bCs/>
          <w:sz w:val="26"/>
          <w:szCs w:val="26"/>
        </w:rPr>
        <w:t xml:space="preserve">probada por la Segunda Sala de </w:t>
      </w:r>
      <w:r>
        <w:rPr>
          <w:rFonts w:ascii="Arial" w:hAnsi="Arial" w:cs="Arial"/>
          <w:bCs/>
          <w:sz w:val="26"/>
          <w:szCs w:val="26"/>
        </w:rPr>
        <w:t xml:space="preserve">la Suprema Corte de Justicia de la Nación, publicada en el Semanario Judicial de la Federación y su Gaceta, </w:t>
      </w:r>
      <w:r w:rsidRPr="0048589E">
        <w:rPr>
          <w:rFonts w:ascii="Arial" w:hAnsi="Arial" w:cs="Arial"/>
          <w:bCs/>
          <w:sz w:val="26"/>
          <w:szCs w:val="26"/>
        </w:rPr>
        <w:t xml:space="preserve">Libro </w:t>
      </w:r>
      <w:r>
        <w:rPr>
          <w:rFonts w:ascii="Arial" w:hAnsi="Arial" w:cs="Arial"/>
          <w:bCs/>
          <w:sz w:val="26"/>
          <w:szCs w:val="26"/>
        </w:rPr>
        <w:t>VI</w:t>
      </w:r>
      <w:r w:rsidRPr="0048589E">
        <w:rPr>
          <w:rFonts w:ascii="Arial" w:hAnsi="Arial" w:cs="Arial"/>
          <w:bCs/>
          <w:sz w:val="26"/>
          <w:szCs w:val="26"/>
        </w:rPr>
        <w:t xml:space="preserve">, </w:t>
      </w:r>
      <w:r>
        <w:rPr>
          <w:rFonts w:ascii="Arial" w:hAnsi="Arial" w:cs="Arial"/>
          <w:bCs/>
          <w:sz w:val="26"/>
          <w:szCs w:val="26"/>
        </w:rPr>
        <w:t xml:space="preserve">Marzo </w:t>
      </w:r>
      <w:r w:rsidRPr="0048589E">
        <w:rPr>
          <w:rFonts w:ascii="Arial" w:hAnsi="Arial" w:cs="Arial"/>
          <w:bCs/>
          <w:sz w:val="26"/>
          <w:szCs w:val="26"/>
        </w:rPr>
        <w:t xml:space="preserve">de 2012, Tomo </w:t>
      </w:r>
      <w:r>
        <w:rPr>
          <w:rFonts w:ascii="Arial" w:hAnsi="Arial" w:cs="Arial"/>
          <w:bCs/>
          <w:sz w:val="26"/>
          <w:szCs w:val="26"/>
        </w:rPr>
        <w:t>1, décima é</w:t>
      </w:r>
      <w:r w:rsidRPr="0048589E">
        <w:rPr>
          <w:rFonts w:ascii="Arial" w:hAnsi="Arial" w:cs="Arial"/>
          <w:bCs/>
          <w:sz w:val="26"/>
          <w:szCs w:val="26"/>
        </w:rPr>
        <w:t>poca</w:t>
      </w:r>
      <w:r>
        <w:rPr>
          <w:rFonts w:ascii="Arial" w:hAnsi="Arial" w:cs="Arial"/>
          <w:bCs/>
          <w:sz w:val="26"/>
          <w:szCs w:val="26"/>
        </w:rPr>
        <w:t xml:space="preserve">, página 635, materia constitucional, de rubro y texto siguientes: </w:t>
      </w:r>
    </w:p>
    <w:p w:rsidR="00366A00" w:rsidRPr="00AC05A4" w:rsidRDefault="00366A00" w:rsidP="00366A00">
      <w:pPr>
        <w:spacing w:before="240" w:line="360" w:lineRule="auto"/>
        <w:ind w:left="1134" w:right="616"/>
        <w:jc w:val="both"/>
        <w:rPr>
          <w:rFonts w:ascii="Arial" w:eastAsia="Calibri" w:hAnsi="Arial" w:cs="Arial"/>
          <w:bCs/>
          <w:sz w:val="24"/>
          <w:szCs w:val="24"/>
        </w:rPr>
      </w:pPr>
      <w:r w:rsidRPr="00AC05A4">
        <w:rPr>
          <w:rFonts w:ascii="Arial" w:eastAsia="Calibri" w:hAnsi="Arial" w:cs="Arial"/>
          <w:bCs/>
          <w:sz w:val="24"/>
          <w:szCs w:val="24"/>
        </w:rPr>
        <w:t>“</w:t>
      </w:r>
      <w:r w:rsidRPr="00AC05A4">
        <w:rPr>
          <w:rFonts w:ascii="Arial" w:eastAsia="Calibri" w:hAnsi="Arial" w:cs="Arial"/>
          <w:b/>
          <w:bCs/>
          <w:sz w:val="24"/>
          <w:szCs w:val="24"/>
        </w:rPr>
        <w:t>SEGURIDAD PÚBLICA. PROCEDE OTORGAR AL MIEMBRO DE ALGUNA INSTITUCIÓN POLICIAL, LAS CANTIDADES QUE POR CONCEPTO DE VACACIONES, PRIMA VACACIONAL Y AGUINALDO PUDO PERCIBIR DESDE EL MOMENTO EN QUE SE CONCRETÓ SU SEPARACIÓN, CESE, REMOCIÓN O BAJA INJUSTIFICADA Y HASTA AQUEL EN QUE SE REALICE EL PAGO DE LAS DEMÁS PRESTACIONES A QUE TENGA DERECHO, SIEMPRE QUE HAYA UNA CONDENA POR TALES CONCEPTOS</w:t>
      </w:r>
      <w:r w:rsidRPr="00AC05A4">
        <w:rPr>
          <w:rFonts w:ascii="Arial" w:eastAsia="Calibri" w:hAnsi="Arial" w:cs="Arial"/>
          <w:bCs/>
          <w:sz w:val="24"/>
          <w:szCs w:val="24"/>
        </w:rPr>
        <w:t xml:space="preserve">. La Segunda Sala de la Suprema Corte de Justicia de la Nación, en la tesis 2a. LX/2011, de rubro: "SEGURIDAD PÚBLICA. INTERPRETACIÓN DEL ENUNCIADO 'Y DEMÁS PRESTACIONES A QUE TENGA DERECHO', CONTENIDO EN EL ARTÍCULO 123, APARTADO B, FRACCIÓN XIII, SEGUNDO PÁRRAFO, DE LA </w:t>
      </w:r>
      <w:r w:rsidRPr="00AC05A4">
        <w:rPr>
          <w:rFonts w:ascii="Arial" w:eastAsia="Calibri" w:hAnsi="Arial" w:cs="Arial"/>
          <w:bCs/>
          <w:sz w:val="24"/>
          <w:szCs w:val="24"/>
        </w:rPr>
        <w:lastRenderedPageBreak/>
        <w:t>CONSTITUCIÓN POLÍTICA DE LOS ESTADOS UNIDOS MEXICANOS, VIGENTE A PARTIR DE LA REFORMA PUBLICADA EN EL DIARIO OFICIAL DE LA FEDERACIÓN EL 18 DE JUNIO DE 2008.", sostuvo que el referido enunciado "y demás prestaciones a que tenga derecho",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cese, remoción o baja injustificada, y hasta que se realice el pago correspondiente. En ese sentido, dado que las vacaciones, la prima vacacional y el aguinaldo son prestaciones que se encuentran comprendidas dentro de dicho enunciado, deben cubrirse al servidor público, miembro de alguna institución policial, las cantidades que por esos conceptos pudo percibir desde el momento en que se concretó la separación, cese, remoción o baja injustificada, y hasta que se realice el pago de las demás prestaciones a que tenga derecho, siempre y cuando haya una condena por aquellos conceptos, ya que sólo de esa manera el Estado puede resarcirlo de manera integral de todo aquello de lo que fue privado con motivo de la separación.</w:t>
      </w:r>
      <w:r>
        <w:rPr>
          <w:rFonts w:ascii="Arial" w:eastAsia="Calibri" w:hAnsi="Arial" w:cs="Arial"/>
          <w:bCs/>
          <w:sz w:val="24"/>
          <w:szCs w:val="24"/>
        </w:rPr>
        <w:t>”</w:t>
      </w:r>
    </w:p>
    <w:p w:rsidR="00BE7D8F" w:rsidRPr="00E07CE2" w:rsidRDefault="00BE7D8F" w:rsidP="00BE7D8F">
      <w:pPr>
        <w:spacing w:line="360" w:lineRule="auto"/>
        <w:ind w:firstLine="708"/>
        <w:jc w:val="both"/>
        <w:rPr>
          <w:rFonts w:ascii="Arial" w:hAnsi="Arial" w:cs="Arial"/>
          <w:bCs/>
          <w:color w:val="000000"/>
          <w:sz w:val="26"/>
          <w:szCs w:val="26"/>
        </w:rPr>
      </w:pPr>
      <w:r w:rsidRPr="00E07CE2">
        <w:rPr>
          <w:rFonts w:ascii="Arial" w:hAnsi="Arial" w:cs="Arial"/>
          <w:bCs/>
          <w:color w:val="000000"/>
          <w:sz w:val="26"/>
          <w:szCs w:val="26"/>
        </w:rPr>
        <w:t xml:space="preserve">Respecto al pago de </w:t>
      </w:r>
      <w:r w:rsidRPr="00E07CE2">
        <w:rPr>
          <w:rFonts w:ascii="Arial" w:hAnsi="Arial" w:cs="Arial"/>
          <w:b/>
          <w:bCs/>
          <w:color w:val="000000"/>
          <w:sz w:val="26"/>
          <w:szCs w:val="26"/>
        </w:rPr>
        <w:t>prima de antigüedad, vacaciones y prima vacacional</w:t>
      </w:r>
      <w:r w:rsidRPr="00E07CE2">
        <w:rPr>
          <w:rFonts w:ascii="Arial" w:hAnsi="Arial" w:cs="Arial"/>
          <w:bCs/>
          <w:color w:val="000000"/>
          <w:sz w:val="26"/>
          <w:szCs w:val="26"/>
        </w:rPr>
        <w:t xml:space="preserve">, </w:t>
      </w:r>
      <w:r>
        <w:rPr>
          <w:rFonts w:ascii="Arial" w:hAnsi="Arial" w:cs="Arial"/>
          <w:bCs/>
          <w:color w:val="000000"/>
          <w:sz w:val="26"/>
          <w:szCs w:val="26"/>
        </w:rPr>
        <w:t>de igual forma resultan procedentes, lo anterior en función a lo dispuesto por el multicitado artículo 123</w:t>
      </w:r>
      <w:r>
        <w:rPr>
          <w:rFonts w:ascii="Arial" w:eastAsia="Calibri" w:hAnsi="Arial" w:cs="Arial"/>
          <w:bCs/>
          <w:sz w:val="26"/>
          <w:szCs w:val="26"/>
        </w:rPr>
        <w:t xml:space="preserve">, apartado B, fracción XIII, segundo párrafo, de la Constitución Política de los Estados Unidos Mexicanos, en el que se insiste determina que, cuando se resuelva injustificada la separación, remoción, cese o cualquier otra forma de terminación del servicio, de los miembros de instituciones policiales, para resarcirles ante el cese injustificado, tendrán derecho a que se les pague la indemnización </w:t>
      </w:r>
      <w:r w:rsidRPr="00402B0D">
        <w:rPr>
          <w:rFonts w:ascii="Arial" w:eastAsia="Calibri" w:hAnsi="Arial" w:cs="Arial"/>
          <w:bCs/>
          <w:sz w:val="26"/>
          <w:szCs w:val="26"/>
        </w:rPr>
        <w:t>y</w:t>
      </w:r>
      <w:r w:rsidRPr="00A95F42">
        <w:rPr>
          <w:rFonts w:ascii="Arial" w:eastAsia="Calibri" w:hAnsi="Arial" w:cs="Arial"/>
          <w:b/>
          <w:bCs/>
          <w:i/>
          <w:sz w:val="26"/>
          <w:szCs w:val="26"/>
        </w:rPr>
        <w:t xml:space="preserve"> demás prestaciones a que tenga derecho</w:t>
      </w:r>
      <w:r>
        <w:rPr>
          <w:rFonts w:ascii="Arial" w:eastAsia="Calibri" w:hAnsi="Arial" w:cs="Arial"/>
          <w:bCs/>
          <w:sz w:val="26"/>
          <w:szCs w:val="26"/>
        </w:rPr>
        <w:t xml:space="preserve">, </w:t>
      </w:r>
      <w:r w:rsidRPr="003F634E">
        <w:rPr>
          <w:rFonts w:ascii="Arial" w:hAnsi="Arial" w:cs="Arial"/>
          <w:bCs/>
          <w:sz w:val="26"/>
          <w:szCs w:val="26"/>
        </w:rPr>
        <w:t xml:space="preserve">que </w:t>
      </w:r>
      <w:r>
        <w:rPr>
          <w:rFonts w:ascii="Arial" w:hAnsi="Arial" w:cs="Arial"/>
          <w:bCs/>
          <w:sz w:val="26"/>
          <w:szCs w:val="26"/>
        </w:rPr>
        <w:t xml:space="preserve">van desde el deber de pagar </w:t>
      </w:r>
      <w:r w:rsidRPr="003F634E">
        <w:rPr>
          <w:rFonts w:ascii="Arial" w:hAnsi="Arial" w:cs="Arial"/>
          <w:bCs/>
          <w:sz w:val="26"/>
          <w:szCs w:val="26"/>
        </w:rPr>
        <w:t xml:space="preserve">la </w:t>
      </w:r>
      <w:r w:rsidRPr="00402B0D">
        <w:rPr>
          <w:rFonts w:ascii="Arial" w:hAnsi="Arial" w:cs="Arial"/>
          <w:bCs/>
          <w:sz w:val="26"/>
          <w:szCs w:val="26"/>
        </w:rPr>
        <w:t xml:space="preserve">remuneración diaria ordinaria, </w:t>
      </w:r>
      <w:r w:rsidRPr="003F634E">
        <w:rPr>
          <w:rFonts w:ascii="Arial" w:hAnsi="Arial" w:cs="Arial"/>
          <w:bCs/>
          <w:sz w:val="26"/>
          <w:szCs w:val="26"/>
        </w:rPr>
        <w:t xml:space="preserve">así como los beneficios, recompensas, estipendios, asignaciones, gratificaciones, premios, retribuciones, subvenciones, haberes, dietas, compensaciones </w:t>
      </w:r>
      <w:r w:rsidRPr="00402B0D">
        <w:rPr>
          <w:rFonts w:ascii="Arial" w:hAnsi="Arial" w:cs="Arial"/>
          <w:b/>
          <w:bCs/>
          <w:sz w:val="26"/>
          <w:szCs w:val="26"/>
        </w:rPr>
        <w:t xml:space="preserve">o </w:t>
      </w:r>
      <w:r w:rsidRPr="00402B0D">
        <w:rPr>
          <w:rFonts w:ascii="Arial" w:hAnsi="Arial" w:cs="Arial"/>
          <w:b/>
          <w:bCs/>
          <w:sz w:val="26"/>
          <w:szCs w:val="26"/>
        </w:rPr>
        <w:lastRenderedPageBreak/>
        <w:t>cualquier otro concepto que percibía el servidor público por la prestación de sus servicios</w:t>
      </w:r>
      <w:r>
        <w:rPr>
          <w:rFonts w:ascii="Arial" w:hAnsi="Arial" w:cs="Arial"/>
          <w:b/>
          <w:bCs/>
          <w:sz w:val="26"/>
          <w:szCs w:val="26"/>
        </w:rPr>
        <w:t xml:space="preserve">; </w:t>
      </w:r>
      <w:r w:rsidRPr="00BE7D8F">
        <w:rPr>
          <w:rFonts w:ascii="Arial" w:hAnsi="Arial" w:cs="Arial"/>
          <w:bCs/>
          <w:sz w:val="26"/>
          <w:szCs w:val="26"/>
        </w:rPr>
        <w:t>t</w:t>
      </w:r>
      <w:r>
        <w:rPr>
          <w:rFonts w:ascii="Arial" w:hAnsi="Arial" w:cs="Arial"/>
          <w:bCs/>
          <w:sz w:val="26"/>
          <w:szCs w:val="26"/>
        </w:rPr>
        <w:t xml:space="preserve">oda vez que, </w:t>
      </w:r>
      <w:r>
        <w:rPr>
          <w:rFonts w:ascii="Arial" w:hAnsi="Arial" w:cs="Arial"/>
          <w:bCs/>
          <w:color w:val="000000"/>
          <w:sz w:val="26"/>
          <w:szCs w:val="26"/>
        </w:rPr>
        <w:t xml:space="preserve">del informe rendido por </w:t>
      </w:r>
      <w:r>
        <w:rPr>
          <w:rFonts w:ascii="Arial" w:hAnsi="Arial" w:cs="Arial"/>
          <w:color w:val="000000" w:themeColor="text1"/>
          <w:sz w:val="26"/>
          <w:szCs w:val="26"/>
        </w:rPr>
        <w:t xml:space="preserve">informe rendido por el Director de Recurso Humanos y Adquisiciones del Honorable Ayuntamiento de la Villa de Zaachila, Oaxaca, en el que señaló que </w:t>
      </w:r>
      <w:r w:rsidR="00525A4D">
        <w:rPr>
          <w:rFonts w:ascii="Arial" w:hAnsi="Arial" w:cs="Arial"/>
          <w:sz w:val="24"/>
          <w:szCs w:val="24"/>
        </w:rPr>
        <w:t>**********</w:t>
      </w:r>
      <w:r>
        <w:rPr>
          <w:rFonts w:ascii="Arial" w:hAnsi="Arial" w:cs="Arial"/>
          <w:color w:val="000000" w:themeColor="text1"/>
          <w:sz w:val="26"/>
          <w:szCs w:val="26"/>
        </w:rPr>
        <w:t>, fue dado de alta como personal del Ayuntamiento de la Villa de Zaachila, el 15 quince de abril de 2014 dos mil catorce;</w:t>
      </w:r>
      <w:r w:rsidRPr="00E07CE2">
        <w:rPr>
          <w:rFonts w:ascii="Arial" w:hAnsi="Arial" w:cs="Arial"/>
          <w:bCs/>
          <w:color w:val="000000"/>
          <w:sz w:val="26"/>
          <w:szCs w:val="26"/>
        </w:rPr>
        <w:t xml:space="preserve"> por tanto, deberá cubrírsele dichas prestaciones que se encuentran establecidas en los artículos 76, 79, 80 y 162 de la Ley Federal del Trabajo, tomando en consideración que esta norma legal es la que establece la base de cálculo para tales prestaciones, en la inteligencia que es en base al principio jurídico que donde hay la misma razón legal debe existir igual disposición de derecho; por lo que el cálculo se efectuará de la forma siguiente:</w:t>
      </w:r>
      <w:r>
        <w:rPr>
          <w:rFonts w:ascii="Arial" w:hAnsi="Arial" w:cs="Arial"/>
          <w:bCs/>
          <w:color w:val="000000"/>
          <w:sz w:val="26"/>
          <w:szCs w:val="26"/>
        </w:rPr>
        <w:t xml:space="preserve">- - - - - </w:t>
      </w:r>
    </w:p>
    <w:p w:rsidR="00BE7D8F" w:rsidRPr="00F33068" w:rsidRDefault="002D68E5" w:rsidP="00BE7D8F">
      <w:pPr>
        <w:spacing w:line="360" w:lineRule="auto"/>
        <w:ind w:firstLine="708"/>
        <w:jc w:val="both"/>
        <w:rPr>
          <w:rFonts w:ascii="Arial" w:hAnsi="Arial" w:cs="Arial"/>
          <w:bCs/>
          <w:color w:val="000000"/>
          <w:sz w:val="26"/>
          <w:szCs w:val="26"/>
        </w:rPr>
      </w:pPr>
      <w:r>
        <w:rPr>
          <w:rFonts w:ascii="Arial" w:hAnsi="Arial" w:cs="Arial"/>
          <w:b/>
          <w:bCs/>
          <w:color w:val="000000"/>
          <w:sz w:val="26"/>
          <w:szCs w:val="26"/>
        </w:rPr>
        <w:t>4. P</w:t>
      </w:r>
      <w:r w:rsidR="00BE7D8F" w:rsidRPr="002D6435">
        <w:rPr>
          <w:rFonts w:ascii="Arial" w:hAnsi="Arial" w:cs="Arial"/>
          <w:b/>
          <w:bCs/>
          <w:color w:val="000000"/>
          <w:sz w:val="26"/>
          <w:szCs w:val="26"/>
        </w:rPr>
        <w:t>rima de antigüedad</w:t>
      </w:r>
      <w:r>
        <w:rPr>
          <w:rFonts w:ascii="Arial" w:hAnsi="Arial" w:cs="Arial"/>
          <w:bCs/>
          <w:color w:val="000000"/>
          <w:sz w:val="26"/>
          <w:szCs w:val="26"/>
        </w:rPr>
        <w:t>, c</w:t>
      </w:r>
      <w:r w:rsidRPr="00F33068">
        <w:rPr>
          <w:rFonts w:ascii="Arial" w:hAnsi="Arial" w:cs="Arial"/>
          <w:bCs/>
          <w:color w:val="000000"/>
          <w:sz w:val="26"/>
          <w:szCs w:val="26"/>
        </w:rPr>
        <w:t xml:space="preserve">onforme </w:t>
      </w:r>
      <w:r>
        <w:rPr>
          <w:rFonts w:ascii="Arial" w:hAnsi="Arial" w:cs="Arial"/>
          <w:bCs/>
          <w:color w:val="000000"/>
          <w:sz w:val="26"/>
          <w:szCs w:val="26"/>
        </w:rPr>
        <w:t>lo previsto por el</w:t>
      </w:r>
      <w:r w:rsidRPr="00F33068">
        <w:rPr>
          <w:rFonts w:ascii="Arial" w:hAnsi="Arial" w:cs="Arial"/>
          <w:bCs/>
          <w:color w:val="000000"/>
          <w:sz w:val="26"/>
          <w:szCs w:val="26"/>
        </w:rPr>
        <w:t xml:space="preserve"> artículo 162 de</w:t>
      </w:r>
      <w:r>
        <w:rPr>
          <w:rFonts w:ascii="Arial" w:hAnsi="Arial" w:cs="Arial"/>
          <w:bCs/>
          <w:color w:val="000000"/>
          <w:sz w:val="26"/>
          <w:szCs w:val="26"/>
        </w:rPr>
        <w:t xml:space="preserve"> la Ley Federal del Trabajo, </w:t>
      </w:r>
      <w:r w:rsidR="00BE7D8F" w:rsidRPr="00F33068">
        <w:rPr>
          <w:rFonts w:ascii="Arial" w:hAnsi="Arial" w:cs="Arial"/>
          <w:bCs/>
          <w:color w:val="000000"/>
          <w:sz w:val="26"/>
          <w:szCs w:val="26"/>
        </w:rPr>
        <w:t xml:space="preserve">consistirá en el importe de 12 doce días de salario por cada año de servicios, que se pagará a los trabajadores que sean separados de su empleo independientemente de la justificación o </w:t>
      </w:r>
      <w:proofErr w:type="spellStart"/>
      <w:r w:rsidR="00BE7D8F" w:rsidRPr="00F33068">
        <w:rPr>
          <w:rFonts w:ascii="Arial" w:hAnsi="Arial" w:cs="Arial"/>
          <w:bCs/>
          <w:color w:val="000000"/>
          <w:sz w:val="26"/>
          <w:szCs w:val="26"/>
        </w:rPr>
        <w:t>injustificación</w:t>
      </w:r>
      <w:proofErr w:type="spellEnd"/>
      <w:r w:rsidR="00BE7D8F" w:rsidRPr="00F33068">
        <w:rPr>
          <w:rFonts w:ascii="Arial" w:hAnsi="Arial" w:cs="Arial"/>
          <w:bCs/>
          <w:color w:val="000000"/>
          <w:sz w:val="26"/>
          <w:szCs w:val="26"/>
        </w:rPr>
        <w:t xml:space="preserve"> del despido; motivo por el cual, la demandada deberá pagar al actor, por concepto de prima de antigüedad, 12 doce días de remuneración ordinaria diaria por cada año de servicio, contado desde el </w:t>
      </w:r>
      <w:r w:rsidR="00BE7D8F">
        <w:rPr>
          <w:rFonts w:ascii="Arial" w:hAnsi="Arial" w:cs="Arial"/>
          <w:bCs/>
          <w:color w:val="000000"/>
          <w:sz w:val="26"/>
          <w:szCs w:val="26"/>
        </w:rPr>
        <w:t>1</w:t>
      </w:r>
      <w:r w:rsidR="009D7051">
        <w:rPr>
          <w:rFonts w:ascii="Arial" w:hAnsi="Arial" w:cs="Arial"/>
          <w:bCs/>
          <w:color w:val="000000"/>
          <w:sz w:val="26"/>
          <w:szCs w:val="26"/>
        </w:rPr>
        <w:t>5 quince</w:t>
      </w:r>
      <w:r w:rsidR="00BE7D8F">
        <w:rPr>
          <w:rFonts w:ascii="Arial" w:hAnsi="Arial" w:cs="Arial"/>
          <w:bCs/>
          <w:color w:val="000000"/>
          <w:sz w:val="26"/>
          <w:szCs w:val="26"/>
        </w:rPr>
        <w:t xml:space="preserve"> de abril </w:t>
      </w:r>
      <w:r w:rsidR="00BE7D8F" w:rsidRPr="00F33068">
        <w:rPr>
          <w:rFonts w:ascii="Arial" w:hAnsi="Arial" w:cs="Arial"/>
          <w:bCs/>
          <w:color w:val="000000"/>
          <w:sz w:val="26"/>
          <w:szCs w:val="26"/>
        </w:rPr>
        <w:t>de 20</w:t>
      </w:r>
      <w:r w:rsidR="009D7051">
        <w:rPr>
          <w:rFonts w:ascii="Arial" w:hAnsi="Arial" w:cs="Arial"/>
          <w:bCs/>
          <w:color w:val="000000"/>
          <w:sz w:val="26"/>
          <w:szCs w:val="26"/>
        </w:rPr>
        <w:t>14</w:t>
      </w:r>
      <w:r w:rsidR="00BE7D8F" w:rsidRPr="00F33068">
        <w:rPr>
          <w:rFonts w:ascii="Arial" w:hAnsi="Arial" w:cs="Arial"/>
          <w:bCs/>
          <w:color w:val="000000"/>
          <w:sz w:val="26"/>
          <w:szCs w:val="26"/>
        </w:rPr>
        <w:t xml:space="preserve"> dos mil </w:t>
      </w:r>
      <w:r w:rsidR="009D7051">
        <w:rPr>
          <w:rFonts w:ascii="Arial" w:hAnsi="Arial" w:cs="Arial"/>
          <w:bCs/>
          <w:color w:val="000000"/>
          <w:sz w:val="26"/>
          <w:szCs w:val="26"/>
        </w:rPr>
        <w:t>catorce</w:t>
      </w:r>
      <w:r w:rsidR="00BE7D8F" w:rsidRPr="00F33068">
        <w:rPr>
          <w:rFonts w:ascii="Arial" w:hAnsi="Arial" w:cs="Arial"/>
          <w:bCs/>
          <w:color w:val="000000"/>
          <w:sz w:val="26"/>
          <w:szCs w:val="26"/>
        </w:rPr>
        <w:t>, hasta la fecha en que se dicta la presente determinación, más los que se sigan venciendo hasta que se haga efectivo el pago correspondiente.</w:t>
      </w:r>
      <w:r w:rsidR="009D7051">
        <w:rPr>
          <w:rFonts w:ascii="Arial" w:hAnsi="Arial" w:cs="Arial"/>
          <w:bCs/>
          <w:color w:val="000000"/>
          <w:sz w:val="26"/>
          <w:szCs w:val="26"/>
        </w:rPr>
        <w:t xml:space="preserve">- - - - - - - - - - - - - - - - - - - - - - - - - - </w:t>
      </w:r>
    </w:p>
    <w:p w:rsidR="00BE7D8F" w:rsidRPr="00F33068" w:rsidRDefault="00BE7D8F" w:rsidP="00BE7D8F">
      <w:pPr>
        <w:spacing w:line="360" w:lineRule="auto"/>
        <w:ind w:firstLine="708"/>
        <w:jc w:val="both"/>
        <w:rPr>
          <w:rFonts w:ascii="Arial" w:hAnsi="Arial" w:cs="Arial"/>
          <w:bCs/>
          <w:color w:val="000000"/>
          <w:sz w:val="26"/>
          <w:szCs w:val="26"/>
        </w:rPr>
      </w:pPr>
      <w:r w:rsidRPr="00F33068">
        <w:rPr>
          <w:rFonts w:ascii="Arial" w:hAnsi="Arial" w:cs="Arial"/>
          <w:bCs/>
          <w:color w:val="000000"/>
          <w:sz w:val="26"/>
          <w:szCs w:val="26"/>
        </w:rPr>
        <w:t xml:space="preserve">Por tal motivo, tomado en consideración lo anterior, el número de días que deberán pagarse al actor por concepto de </w:t>
      </w:r>
      <w:r w:rsidRPr="002D6435">
        <w:rPr>
          <w:rFonts w:ascii="Arial" w:hAnsi="Arial" w:cs="Arial"/>
          <w:b/>
          <w:bCs/>
          <w:color w:val="000000"/>
          <w:sz w:val="26"/>
          <w:szCs w:val="26"/>
        </w:rPr>
        <w:t>prima de antigüedad</w:t>
      </w:r>
      <w:r w:rsidRPr="00F33068">
        <w:rPr>
          <w:rFonts w:ascii="Arial" w:hAnsi="Arial" w:cs="Arial"/>
          <w:bCs/>
          <w:color w:val="000000"/>
          <w:sz w:val="26"/>
          <w:szCs w:val="26"/>
        </w:rPr>
        <w:t xml:space="preserve"> por cada año de servicio, y to</w:t>
      </w:r>
      <w:r w:rsidR="009D7051">
        <w:rPr>
          <w:rFonts w:ascii="Arial" w:hAnsi="Arial" w:cs="Arial"/>
          <w:bCs/>
          <w:color w:val="000000"/>
          <w:sz w:val="26"/>
          <w:szCs w:val="26"/>
        </w:rPr>
        <w:t xml:space="preserve">da vez, que del </w:t>
      </w:r>
      <w:r>
        <w:rPr>
          <w:rFonts w:ascii="Arial" w:hAnsi="Arial" w:cs="Arial"/>
          <w:bCs/>
          <w:color w:val="000000"/>
          <w:sz w:val="26"/>
          <w:szCs w:val="26"/>
        </w:rPr>
        <w:t>1</w:t>
      </w:r>
      <w:r w:rsidR="009D7051">
        <w:rPr>
          <w:rFonts w:ascii="Arial" w:hAnsi="Arial" w:cs="Arial"/>
          <w:bCs/>
          <w:color w:val="000000"/>
          <w:sz w:val="26"/>
          <w:szCs w:val="26"/>
        </w:rPr>
        <w:t>5</w:t>
      </w:r>
      <w:r>
        <w:rPr>
          <w:rFonts w:ascii="Arial" w:hAnsi="Arial" w:cs="Arial"/>
          <w:bCs/>
          <w:color w:val="000000"/>
          <w:sz w:val="26"/>
          <w:szCs w:val="26"/>
        </w:rPr>
        <w:t xml:space="preserve"> </w:t>
      </w:r>
      <w:r w:rsidR="009D7051">
        <w:rPr>
          <w:rFonts w:ascii="Arial" w:hAnsi="Arial" w:cs="Arial"/>
          <w:bCs/>
          <w:color w:val="000000"/>
          <w:sz w:val="26"/>
          <w:szCs w:val="26"/>
        </w:rPr>
        <w:t xml:space="preserve">quince </w:t>
      </w:r>
      <w:r>
        <w:rPr>
          <w:rFonts w:ascii="Arial" w:hAnsi="Arial" w:cs="Arial"/>
          <w:bCs/>
          <w:color w:val="000000"/>
          <w:sz w:val="26"/>
          <w:szCs w:val="26"/>
        </w:rPr>
        <w:t xml:space="preserve">de abril </w:t>
      </w:r>
      <w:r w:rsidRPr="00F33068">
        <w:rPr>
          <w:rFonts w:ascii="Arial" w:hAnsi="Arial" w:cs="Arial"/>
          <w:bCs/>
          <w:color w:val="000000"/>
          <w:sz w:val="26"/>
          <w:szCs w:val="26"/>
        </w:rPr>
        <w:t>de</w:t>
      </w:r>
      <w:r w:rsidR="009D7051">
        <w:rPr>
          <w:rFonts w:ascii="Arial" w:hAnsi="Arial" w:cs="Arial"/>
          <w:bCs/>
          <w:color w:val="000000"/>
          <w:sz w:val="26"/>
          <w:szCs w:val="26"/>
        </w:rPr>
        <w:t xml:space="preserve"> </w:t>
      </w:r>
      <w:r w:rsidRPr="00F33068">
        <w:rPr>
          <w:rFonts w:ascii="Arial" w:hAnsi="Arial" w:cs="Arial"/>
          <w:bCs/>
          <w:color w:val="000000"/>
          <w:sz w:val="26"/>
          <w:szCs w:val="26"/>
        </w:rPr>
        <w:t>20</w:t>
      </w:r>
      <w:r w:rsidR="009D7051">
        <w:rPr>
          <w:rFonts w:ascii="Arial" w:hAnsi="Arial" w:cs="Arial"/>
          <w:bCs/>
          <w:color w:val="000000"/>
          <w:sz w:val="26"/>
          <w:szCs w:val="26"/>
        </w:rPr>
        <w:t>14 dos mil catorce</w:t>
      </w:r>
      <w:r w:rsidRPr="00F33068">
        <w:rPr>
          <w:rFonts w:ascii="Arial" w:hAnsi="Arial" w:cs="Arial"/>
          <w:bCs/>
          <w:color w:val="000000"/>
          <w:sz w:val="26"/>
          <w:szCs w:val="26"/>
        </w:rPr>
        <w:t xml:space="preserve">, </w:t>
      </w:r>
      <w:r w:rsidR="009D7051">
        <w:rPr>
          <w:rFonts w:ascii="Arial" w:hAnsi="Arial" w:cs="Arial"/>
          <w:bCs/>
          <w:color w:val="000000"/>
          <w:sz w:val="26"/>
          <w:szCs w:val="26"/>
        </w:rPr>
        <w:t xml:space="preserve">que </w:t>
      </w:r>
      <w:r w:rsidRPr="00F33068">
        <w:rPr>
          <w:rFonts w:ascii="Arial" w:hAnsi="Arial" w:cs="Arial"/>
          <w:bCs/>
          <w:color w:val="000000"/>
          <w:sz w:val="26"/>
          <w:szCs w:val="26"/>
        </w:rPr>
        <w:t>inicio la prestación del servicio, a la presente fecha han transcurrido 7 siete años, que a razón de 12 doce días por año, dan un total de 84 ochenta y cuatro días, los cuales pagará la demandada, obteniéndose el total a pagar al multiplicar 84 ochenta y cuatro días por $</w:t>
      </w:r>
      <w:r>
        <w:rPr>
          <w:rFonts w:ascii="Arial" w:hAnsi="Arial" w:cs="Arial"/>
          <w:bCs/>
          <w:color w:val="000000"/>
          <w:sz w:val="26"/>
          <w:szCs w:val="26"/>
        </w:rPr>
        <w:t>2</w:t>
      </w:r>
      <w:r w:rsidR="009D7051">
        <w:rPr>
          <w:rFonts w:ascii="Arial" w:hAnsi="Arial" w:cs="Arial"/>
          <w:bCs/>
          <w:color w:val="000000"/>
          <w:sz w:val="26"/>
          <w:szCs w:val="26"/>
        </w:rPr>
        <w:t>06</w:t>
      </w:r>
      <w:r w:rsidRPr="00F33068">
        <w:rPr>
          <w:rFonts w:ascii="Arial" w:hAnsi="Arial" w:cs="Arial"/>
          <w:bCs/>
          <w:color w:val="000000"/>
          <w:sz w:val="26"/>
          <w:szCs w:val="26"/>
        </w:rPr>
        <w:t>.</w:t>
      </w:r>
      <w:r w:rsidR="009D7051">
        <w:rPr>
          <w:rFonts w:ascii="Arial" w:hAnsi="Arial" w:cs="Arial"/>
          <w:bCs/>
          <w:color w:val="000000"/>
          <w:sz w:val="26"/>
          <w:szCs w:val="26"/>
        </w:rPr>
        <w:t xml:space="preserve">66 </w:t>
      </w:r>
      <w:r w:rsidRPr="00F33068">
        <w:rPr>
          <w:rFonts w:ascii="Arial" w:hAnsi="Arial" w:cs="Arial"/>
          <w:bCs/>
          <w:color w:val="000000"/>
          <w:sz w:val="26"/>
          <w:szCs w:val="26"/>
        </w:rPr>
        <w:t>(</w:t>
      </w:r>
      <w:r>
        <w:rPr>
          <w:rFonts w:ascii="Arial" w:hAnsi="Arial" w:cs="Arial"/>
          <w:bCs/>
          <w:color w:val="000000"/>
          <w:sz w:val="26"/>
          <w:szCs w:val="26"/>
        </w:rPr>
        <w:t xml:space="preserve">doscientos </w:t>
      </w:r>
      <w:r w:rsidR="00C41809">
        <w:rPr>
          <w:rFonts w:ascii="Arial" w:hAnsi="Arial" w:cs="Arial"/>
          <w:bCs/>
          <w:color w:val="000000"/>
          <w:sz w:val="26"/>
          <w:szCs w:val="26"/>
        </w:rPr>
        <w:t xml:space="preserve">seis </w:t>
      </w:r>
      <w:r w:rsidRPr="00F33068">
        <w:rPr>
          <w:rFonts w:ascii="Arial" w:hAnsi="Arial" w:cs="Arial"/>
          <w:bCs/>
          <w:color w:val="000000"/>
          <w:sz w:val="26"/>
          <w:szCs w:val="26"/>
        </w:rPr>
        <w:t>pesos 66/100 M.N.), de remuneración ordinaria diaria, lo que da por resultado un total de $1</w:t>
      </w:r>
      <w:r w:rsidR="009D7051">
        <w:rPr>
          <w:rFonts w:ascii="Arial" w:hAnsi="Arial" w:cs="Arial"/>
          <w:bCs/>
          <w:color w:val="000000"/>
          <w:sz w:val="26"/>
          <w:szCs w:val="26"/>
        </w:rPr>
        <w:t>7</w:t>
      </w:r>
      <w:r w:rsidRPr="00F33068">
        <w:rPr>
          <w:rFonts w:ascii="Arial" w:hAnsi="Arial" w:cs="Arial"/>
          <w:bCs/>
          <w:color w:val="000000"/>
          <w:sz w:val="26"/>
          <w:szCs w:val="26"/>
        </w:rPr>
        <w:t>,</w:t>
      </w:r>
      <w:r w:rsidR="009D7051">
        <w:rPr>
          <w:rFonts w:ascii="Arial" w:hAnsi="Arial" w:cs="Arial"/>
          <w:bCs/>
          <w:color w:val="000000"/>
          <w:sz w:val="26"/>
          <w:szCs w:val="26"/>
        </w:rPr>
        <w:t>359</w:t>
      </w:r>
      <w:r w:rsidRPr="00F33068">
        <w:rPr>
          <w:rFonts w:ascii="Arial" w:hAnsi="Arial" w:cs="Arial"/>
          <w:bCs/>
          <w:color w:val="000000"/>
          <w:sz w:val="26"/>
          <w:szCs w:val="26"/>
        </w:rPr>
        <w:t>.</w:t>
      </w:r>
      <w:r w:rsidR="009D7051">
        <w:rPr>
          <w:rFonts w:ascii="Arial" w:hAnsi="Arial" w:cs="Arial"/>
          <w:bCs/>
          <w:color w:val="000000"/>
          <w:sz w:val="26"/>
          <w:szCs w:val="26"/>
        </w:rPr>
        <w:t>44</w:t>
      </w:r>
      <w:r w:rsidRPr="00F33068">
        <w:rPr>
          <w:rFonts w:ascii="Arial" w:hAnsi="Arial" w:cs="Arial"/>
          <w:bCs/>
          <w:color w:val="000000"/>
          <w:sz w:val="26"/>
          <w:szCs w:val="26"/>
        </w:rPr>
        <w:t xml:space="preserve"> (</w:t>
      </w:r>
      <w:r>
        <w:rPr>
          <w:rFonts w:ascii="Arial" w:hAnsi="Arial" w:cs="Arial"/>
          <w:bCs/>
          <w:color w:val="000000"/>
          <w:sz w:val="26"/>
          <w:szCs w:val="26"/>
        </w:rPr>
        <w:t>dieci</w:t>
      </w:r>
      <w:r w:rsidR="009D7051">
        <w:rPr>
          <w:rFonts w:ascii="Arial" w:hAnsi="Arial" w:cs="Arial"/>
          <w:bCs/>
          <w:color w:val="000000"/>
          <w:sz w:val="26"/>
          <w:szCs w:val="26"/>
        </w:rPr>
        <w:t xml:space="preserve">siete </w:t>
      </w:r>
      <w:r w:rsidRPr="00F33068">
        <w:rPr>
          <w:rFonts w:ascii="Arial" w:hAnsi="Arial" w:cs="Arial"/>
          <w:bCs/>
          <w:color w:val="000000"/>
          <w:sz w:val="26"/>
          <w:szCs w:val="26"/>
        </w:rPr>
        <w:t xml:space="preserve">mil </w:t>
      </w:r>
      <w:r w:rsidR="00892D33">
        <w:rPr>
          <w:rFonts w:ascii="Arial" w:hAnsi="Arial" w:cs="Arial"/>
          <w:bCs/>
          <w:color w:val="000000"/>
          <w:sz w:val="26"/>
          <w:szCs w:val="26"/>
        </w:rPr>
        <w:t>trescientos cincuenta y nueve</w:t>
      </w:r>
      <w:r w:rsidRPr="00F33068">
        <w:rPr>
          <w:rFonts w:ascii="Arial" w:hAnsi="Arial" w:cs="Arial"/>
          <w:bCs/>
          <w:color w:val="000000"/>
          <w:sz w:val="26"/>
          <w:szCs w:val="26"/>
        </w:rPr>
        <w:t xml:space="preserve"> pesos </w:t>
      </w:r>
      <w:r w:rsidR="00892D33">
        <w:rPr>
          <w:rFonts w:ascii="Arial" w:hAnsi="Arial" w:cs="Arial"/>
          <w:bCs/>
          <w:color w:val="000000"/>
          <w:sz w:val="26"/>
          <w:szCs w:val="26"/>
        </w:rPr>
        <w:t>44</w:t>
      </w:r>
      <w:r w:rsidRPr="00F33068">
        <w:rPr>
          <w:rFonts w:ascii="Arial" w:hAnsi="Arial" w:cs="Arial"/>
          <w:bCs/>
          <w:color w:val="000000"/>
          <w:sz w:val="26"/>
          <w:szCs w:val="26"/>
        </w:rPr>
        <w:t>/100 M.N), por concepto de prima de antigüedad.</w:t>
      </w:r>
      <w:r w:rsidR="00892D33">
        <w:rPr>
          <w:rFonts w:ascii="Arial" w:hAnsi="Arial" w:cs="Arial"/>
          <w:bCs/>
          <w:color w:val="000000"/>
          <w:sz w:val="26"/>
          <w:szCs w:val="26"/>
        </w:rPr>
        <w:t xml:space="preserve">- - - - - - - - - - - - - - - - - - - - - - - - - - - - - - - - - - - - - - - </w:t>
      </w:r>
    </w:p>
    <w:p w:rsidR="00AE40ED" w:rsidRDefault="002D68E5" w:rsidP="00AE40ED">
      <w:pPr>
        <w:autoSpaceDE w:val="0"/>
        <w:autoSpaceDN w:val="0"/>
        <w:adjustRightInd w:val="0"/>
        <w:spacing w:after="0" w:line="360" w:lineRule="auto"/>
        <w:ind w:firstLine="708"/>
        <w:jc w:val="both"/>
        <w:rPr>
          <w:rFonts w:ascii="Arial" w:hAnsi="Arial" w:cs="Arial"/>
          <w:bCs/>
          <w:sz w:val="26"/>
          <w:szCs w:val="26"/>
        </w:rPr>
      </w:pPr>
      <w:r>
        <w:rPr>
          <w:rFonts w:ascii="Arial" w:hAnsi="Arial" w:cs="Arial"/>
          <w:b/>
          <w:bCs/>
          <w:color w:val="000000"/>
          <w:sz w:val="26"/>
          <w:szCs w:val="26"/>
        </w:rPr>
        <w:lastRenderedPageBreak/>
        <w:t>5. V</w:t>
      </w:r>
      <w:r w:rsidR="00BE7D8F" w:rsidRPr="00EC2392">
        <w:rPr>
          <w:rFonts w:ascii="Arial" w:hAnsi="Arial" w:cs="Arial"/>
          <w:b/>
          <w:bCs/>
          <w:color w:val="000000"/>
          <w:sz w:val="26"/>
          <w:szCs w:val="26"/>
        </w:rPr>
        <w:t>acaciones</w:t>
      </w:r>
      <w:r>
        <w:rPr>
          <w:rFonts w:ascii="Arial" w:hAnsi="Arial" w:cs="Arial"/>
          <w:bCs/>
          <w:color w:val="000000"/>
          <w:sz w:val="26"/>
          <w:szCs w:val="26"/>
        </w:rPr>
        <w:t xml:space="preserve">, </w:t>
      </w:r>
      <w:r w:rsidR="00BE7D8F" w:rsidRPr="00EC2392">
        <w:rPr>
          <w:rFonts w:ascii="Arial" w:hAnsi="Arial" w:cs="Arial"/>
          <w:bCs/>
          <w:color w:val="000000"/>
          <w:sz w:val="26"/>
          <w:szCs w:val="26"/>
        </w:rPr>
        <w:t xml:space="preserve">que dice el actor no haber disfrutado </w:t>
      </w:r>
      <w:r w:rsidR="00892D33">
        <w:rPr>
          <w:rFonts w:ascii="Arial" w:hAnsi="Arial" w:cs="Arial"/>
          <w:bCs/>
          <w:color w:val="000000"/>
          <w:sz w:val="26"/>
          <w:szCs w:val="26"/>
        </w:rPr>
        <w:t>durante su segundo año laborado</w:t>
      </w:r>
      <w:r w:rsidR="00BE7D8F" w:rsidRPr="00EC2392">
        <w:rPr>
          <w:rFonts w:ascii="Arial" w:hAnsi="Arial" w:cs="Arial"/>
          <w:bCs/>
          <w:color w:val="000000"/>
          <w:sz w:val="26"/>
          <w:szCs w:val="26"/>
        </w:rPr>
        <w:t xml:space="preserve"> para la de</w:t>
      </w:r>
      <w:r w:rsidR="00AE40ED">
        <w:rPr>
          <w:rFonts w:ascii="Arial" w:hAnsi="Arial" w:cs="Arial"/>
          <w:bCs/>
          <w:color w:val="000000"/>
          <w:sz w:val="26"/>
          <w:szCs w:val="26"/>
        </w:rPr>
        <w:t xml:space="preserve">mandada, </w:t>
      </w:r>
      <w:r w:rsidR="002D6435">
        <w:rPr>
          <w:rFonts w:ascii="Arial" w:hAnsi="Arial" w:cs="Arial"/>
          <w:bCs/>
          <w:color w:val="000000"/>
          <w:sz w:val="26"/>
          <w:szCs w:val="26"/>
        </w:rPr>
        <w:t xml:space="preserve">y que la demandada no logró desvirtuar; </w:t>
      </w:r>
      <w:r w:rsidR="00AE40ED">
        <w:rPr>
          <w:rFonts w:ascii="Arial" w:hAnsi="Arial" w:cs="Arial"/>
          <w:bCs/>
          <w:color w:val="000000"/>
          <w:sz w:val="26"/>
          <w:szCs w:val="26"/>
        </w:rPr>
        <w:t xml:space="preserve">es procedente otorgarla, al haberse realizado con oportunidad; esto es así, </w:t>
      </w:r>
      <w:r w:rsidR="00BE7D8F" w:rsidRPr="00EC2392">
        <w:rPr>
          <w:rFonts w:ascii="Arial" w:hAnsi="Arial" w:cs="Arial"/>
          <w:bCs/>
          <w:color w:val="000000"/>
          <w:sz w:val="26"/>
          <w:szCs w:val="26"/>
        </w:rPr>
        <w:t>virtud que los artículos 76 relacionado con el 516, de la Ley Federal del Trabajo</w:t>
      </w:r>
      <w:r w:rsidR="00AE40ED">
        <w:rPr>
          <w:rFonts w:ascii="Arial" w:hAnsi="Arial" w:cs="Arial"/>
          <w:bCs/>
          <w:color w:val="000000"/>
          <w:sz w:val="26"/>
          <w:szCs w:val="26"/>
        </w:rPr>
        <w:t>,</w:t>
      </w:r>
      <w:r w:rsidR="00BE7D8F" w:rsidRPr="00EC2392">
        <w:rPr>
          <w:rFonts w:ascii="Arial" w:hAnsi="Arial" w:cs="Arial"/>
          <w:bCs/>
          <w:color w:val="000000"/>
          <w:sz w:val="26"/>
          <w:szCs w:val="26"/>
        </w:rPr>
        <w:t xml:space="preserve"> </w:t>
      </w:r>
      <w:r w:rsidR="00AE40ED">
        <w:rPr>
          <w:rFonts w:ascii="Arial" w:hAnsi="Arial" w:cs="Arial"/>
          <w:bCs/>
          <w:color w:val="000000"/>
          <w:sz w:val="26"/>
          <w:szCs w:val="26"/>
        </w:rPr>
        <w:t xml:space="preserve">establecen </w:t>
      </w:r>
      <w:r w:rsidR="00BE7D8F" w:rsidRPr="00EC2392">
        <w:rPr>
          <w:rFonts w:ascii="Arial" w:hAnsi="Arial" w:cs="Arial"/>
          <w:bCs/>
          <w:color w:val="000000"/>
          <w:sz w:val="26"/>
          <w:szCs w:val="26"/>
        </w:rPr>
        <w:t>que l</w:t>
      </w:r>
      <w:r w:rsidR="00BE7D8F" w:rsidRPr="00EC2392">
        <w:rPr>
          <w:rFonts w:ascii="Arial" w:hAnsi="Arial" w:cs="Arial"/>
          <w:color w:val="000000"/>
          <w:sz w:val="26"/>
          <w:szCs w:val="26"/>
          <w:lang w:eastAsia="es-MX"/>
        </w:rPr>
        <w:t xml:space="preserve">os trabajadores que tengan más de un año de servicios disfrutarán de un período anual de vacaciones pagadas, que en ningún caso podrá ser inferior a 6 seis días laborables, y que aumentará en 2 dos días laborables, hasta llegar a 12 doce, por cada año subsecuente de servicios; además, que las acciones de trabajo prescriben en un año, contado a partir del día siguiente a la fecha en que la obligación sea exigible, de lo que se colige que debido que la relación de trabajo inicio con fecha </w:t>
      </w:r>
      <w:r w:rsidR="00BE7D8F">
        <w:rPr>
          <w:rFonts w:ascii="Arial" w:hAnsi="Arial" w:cs="Arial"/>
          <w:color w:val="000000"/>
          <w:sz w:val="26"/>
          <w:szCs w:val="26"/>
          <w:lang w:eastAsia="es-MX"/>
        </w:rPr>
        <w:t>1</w:t>
      </w:r>
      <w:r w:rsidR="00892D33">
        <w:rPr>
          <w:rFonts w:ascii="Arial" w:hAnsi="Arial" w:cs="Arial"/>
          <w:color w:val="000000"/>
          <w:sz w:val="26"/>
          <w:szCs w:val="26"/>
          <w:lang w:eastAsia="es-MX"/>
        </w:rPr>
        <w:t xml:space="preserve">5 quince de abril </w:t>
      </w:r>
      <w:r w:rsidR="00BE7D8F" w:rsidRPr="00EC2392">
        <w:rPr>
          <w:rFonts w:ascii="Arial" w:hAnsi="Arial" w:cs="Arial"/>
          <w:color w:val="000000"/>
          <w:sz w:val="26"/>
          <w:szCs w:val="26"/>
          <w:lang w:eastAsia="es-MX"/>
        </w:rPr>
        <w:t>de 20</w:t>
      </w:r>
      <w:r w:rsidR="00892D33">
        <w:rPr>
          <w:rFonts w:ascii="Arial" w:hAnsi="Arial" w:cs="Arial"/>
          <w:color w:val="000000"/>
          <w:sz w:val="26"/>
          <w:szCs w:val="26"/>
          <w:lang w:eastAsia="es-MX"/>
        </w:rPr>
        <w:t>14 dos mil catorce</w:t>
      </w:r>
      <w:r w:rsidR="00BE7D8F" w:rsidRPr="00EC2392">
        <w:rPr>
          <w:rFonts w:ascii="Arial" w:hAnsi="Arial" w:cs="Arial"/>
          <w:color w:val="000000"/>
          <w:sz w:val="26"/>
          <w:szCs w:val="26"/>
          <w:lang w:eastAsia="es-MX"/>
        </w:rPr>
        <w:t xml:space="preserve">, más de </w:t>
      </w:r>
      <w:r w:rsidR="00C41809">
        <w:rPr>
          <w:rFonts w:ascii="Arial" w:hAnsi="Arial" w:cs="Arial"/>
          <w:color w:val="000000"/>
          <w:sz w:val="26"/>
          <w:szCs w:val="26"/>
          <w:lang w:eastAsia="es-MX"/>
        </w:rPr>
        <w:t xml:space="preserve">1 </w:t>
      </w:r>
      <w:r w:rsidR="00BE7D8F" w:rsidRPr="00EC2392">
        <w:rPr>
          <w:rFonts w:ascii="Arial" w:hAnsi="Arial" w:cs="Arial"/>
          <w:color w:val="000000"/>
          <w:sz w:val="26"/>
          <w:szCs w:val="26"/>
          <w:lang w:eastAsia="es-MX"/>
        </w:rPr>
        <w:t xml:space="preserve">un año de servicios se computa a partir del </w:t>
      </w:r>
      <w:r w:rsidR="00892D33">
        <w:rPr>
          <w:rFonts w:ascii="Arial" w:hAnsi="Arial" w:cs="Arial"/>
          <w:color w:val="000000"/>
          <w:sz w:val="26"/>
          <w:szCs w:val="26"/>
          <w:lang w:eastAsia="es-MX"/>
        </w:rPr>
        <w:t xml:space="preserve">16 dieciséis </w:t>
      </w:r>
      <w:r w:rsidR="00BE7D8F">
        <w:rPr>
          <w:rFonts w:ascii="Arial" w:hAnsi="Arial" w:cs="Arial"/>
          <w:color w:val="000000"/>
          <w:sz w:val="26"/>
          <w:szCs w:val="26"/>
          <w:lang w:eastAsia="es-MX"/>
        </w:rPr>
        <w:t xml:space="preserve">de abril </w:t>
      </w:r>
      <w:r w:rsidR="00BE7D8F" w:rsidRPr="00EC2392">
        <w:rPr>
          <w:rFonts w:ascii="Arial" w:hAnsi="Arial" w:cs="Arial"/>
          <w:color w:val="000000"/>
          <w:sz w:val="26"/>
          <w:szCs w:val="26"/>
          <w:lang w:eastAsia="es-MX"/>
        </w:rPr>
        <w:t>de 20</w:t>
      </w:r>
      <w:r w:rsidR="00892D33">
        <w:rPr>
          <w:rFonts w:ascii="Arial" w:hAnsi="Arial" w:cs="Arial"/>
          <w:color w:val="000000"/>
          <w:sz w:val="26"/>
          <w:szCs w:val="26"/>
          <w:lang w:eastAsia="es-MX"/>
        </w:rPr>
        <w:t xml:space="preserve">15 </w:t>
      </w:r>
      <w:r w:rsidR="00BE7D8F" w:rsidRPr="00EC2392">
        <w:rPr>
          <w:rFonts w:ascii="Arial" w:hAnsi="Arial" w:cs="Arial"/>
          <w:color w:val="000000"/>
          <w:sz w:val="26"/>
          <w:szCs w:val="26"/>
          <w:lang w:eastAsia="es-MX"/>
        </w:rPr>
        <w:t xml:space="preserve">dos mil </w:t>
      </w:r>
      <w:r w:rsidR="00892D33">
        <w:rPr>
          <w:rFonts w:ascii="Arial" w:hAnsi="Arial" w:cs="Arial"/>
          <w:color w:val="000000"/>
          <w:sz w:val="26"/>
          <w:szCs w:val="26"/>
          <w:lang w:eastAsia="es-MX"/>
        </w:rPr>
        <w:t>quince</w:t>
      </w:r>
      <w:r w:rsidR="00AE40ED">
        <w:rPr>
          <w:rFonts w:ascii="Arial" w:hAnsi="Arial" w:cs="Arial"/>
          <w:color w:val="000000"/>
          <w:sz w:val="26"/>
          <w:szCs w:val="26"/>
          <w:lang w:eastAsia="es-MX"/>
        </w:rPr>
        <w:t>; por tanto</w:t>
      </w:r>
      <w:r w:rsidR="00BE7D8F" w:rsidRPr="00EC2392">
        <w:rPr>
          <w:rFonts w:ascii="Arial" w:hAnsi="Arial" w:cs="Arial"/>
          <w:color w:val="000000"/>
          <w:sz w:val="26"/>
          <w:szCs w:val="26"/>
          <w:lang w:eastAsia="es-MX"/>
        </w:rPr>
        <w:t>, la pretensión de pago por concepto de vacacion</w:t>
      </w:r>
      <w:r w:rsidR="00892D33">
        <w:rPr>
          <w:rFonts w:ascii="Arial" w:hAnsi="Arial" w:cs="Arial"/>
          <w:color w:val="000000"/>
          <w:sz w:val="26"/>
          <w:szCs w:val="26"/>
          <w:lang w:eastAsia="es-MX"/>
        </w:rPr>
        <w:t xml:space="preserve">es se hizo exigible respecto de dicho </w:t>
      </w:r>
      <w:r w:rsidR="00BE7D8F" w:rsidRPr="00EC2392">
        <w:rPr>
          <w:rFonts w:ascii="Arial" w:hAnsi="Arial" w:cs="Arial"/>
          <w:color w:val="000000"/>
          <w:sz w:val="26"/>
          <w:szCs w:val="26"/>
          <w:lang w:eastAsia="es-MX"/>
        </w:rPr>
        <w:t xml:space="preserve">año </w:t>
      </w:r>
      <w:r w:rsidR="00AE40ED">
        <w:rPr>
          <w:rFonts w:ascii="Arial" w:hAnsi="Arial" w:cs="Arial"/>
          <w:color w:val="000000"/>
          <w:sz w:val="26"/>
          <w:szCs w:val="26"/>
          <w:lang w:eastAsia="es-MX"/>
        </w:rPr>
        <w:t xml:space="preserve">del 16 dieciséis de abril de 2017 dos mil diecisiete al 16 dieciséis de abril de 2018 dos mil dieciocho; y tomando en cuenta que la demanda </w:t>
      </w:r>
      <w:r w:rsidR="00BE7D8F">
        <w:rPr>
          <w:rFonts w:ascii="Arial" w:hAnsi="Arial" w:cs="Arial"/>
          <w:bCs/>
          <w:sz w:val="26"/>
          <w:szCs w:val="26"/>
        </w:rPr>
        <w:t xml:space="preserve">de nulidad fue presentada en la oficialía de partes de este Tribunal con fecha 14 catorce de </w:t>
      </w:r>
      <w:r w:rsidR="00AE40ED">
        <w:rPr>
          <w:rFonts w:ascii="Arial" w:hAnsi="Arial" w:cs="Arial"/>
          <w:bCs/>
          <w:sz w:val="26"/>
          <w:szCs w:val="26"/>
        </w:rPr>
        <w:t xml:space="preserve">julio </w:t>
      </w:r>
      <w:r w:rsidR="00BE7D8F">
        <w:rPr>
          <w:rFonts w:ascii="Arial" w:hAnsi="Arial" w:cs="Arial"/>
          <w:bCs/>
          <w:sz w:val="26"/>
          <w:szCs w:val="26"/>
        </w:rPr>
        <w:t>de 201</w:t>
      </w:r>
      <w:r w:rsidR="00AE40ED">
        <w:rPr>
          <w:rFonts w:ascii="Arial" w:hAnsi="Arial" w:cs="Arial"/>
          <w:bCs/>
          <w:sz w:val="26"/>
          <w:szCs w:val="26"/>
        </w:rPr>
        <w:t>6 dos mil dieciséis</w:t>
      </w:r>
      <w:r w:rsidR="00BE7D8F">
        <w:rPr>
          <w:rFonts w:ascii="Arial" w:hAnsi="Arial" w:cs="Arial"/>
          <w:bCs/>
          <w:sz w:val="26"/>
          <w:szCs w:val="26"/>
        </w:rPr>
        <w:t xml:space="preserve">, </w:t>
      </w:r>
      <w:r w:rsidR="00AE40ED">
        <w:rPr>
          <w:rFonts w:ascii="Arial" w:hAnsi="Arial" w:cs="Arial"/>
          <w:bCs/>
          <w:sz w:val="26"/>
          <w:szCs w:val="26"/>
        </w:rPr>
        <w:t>tal pretensión resulta oportuna.</w:t>
      </w:r>
      <w:r w:rsidR="002D6435">
        <w:rPr>
          <w:rFonts w:ascii="Arial" w:hAnsi="Arial" w:cs="Arial"/>
          <w:bCs/>
          <w:sz w:val="26"/>
          <w:szCs w:val="26"/>
        </w:rPr>
        <w:t xml:space="preserve">- - - - - - - - - - - - - - - - - - - </w:t>
      </w:r>
    </w:p>
    <w:p w:rsidR="00BE7D8F" w:rsidRDefault="00AE40ED" w:rsidP="00AE40ED">
      <w:pPr>
        <w:autoSpaceDE w:val="0"/>
        <w:autoSpaceDN w:val="0"/>
        <w:adjustRightInd w:val="0"/>
        <w:spacing w:before="240" w:line="360" w:lineRule="auto"/>
        <w:ind w:firstLine="708"/>
        <w:jc w:val="both"/>
        <w:rPr>
          <w:rFonts w:ascii="Arial" w:hAnsi="Arial" w:cs="Arial"/>
          <w:bCs/>
          <w:sz w:val="26"/>
          <w:szCs w:val="26"/>
        </w:rPr>
      </w:pPr>
      <w:r>
        <w:rPr>
          <w:rFonts w:ascii="Arial" w:hAnsi="Arial" w:cs="Arial"/>
          <w:bCs/>
          <w:sz w:val="26"/>
          <w:szCs w:val="26"/>
        </w:rPr>
        <w:t xml:space="preserve">De conformidad con lo anteriormente precisado, toda vez que la relación administrativa del acto con la demandada, </w:t>
      </w:r>
      <w:r w:rsidR="00BE7D8F">
        <w:rPr>
          <w:rFonts w:ascii="Arial" w:hAnsi="Arial" w:cs="Arial"/>
          <w:bCs/>
          <w:sz w:val="26"/>
          <w:szCs w:val="26"/>
        </w:rPr>
        <w:t>comenzó en el año 20</w:t>
      </w:r>
      <w:r>
        <w:rPr>
          <w:rFonts w:ascii="Arial" w:hAnsi="Arial" w:cs="Arial"/>
          <w:bCs/>
          <w:sz w:val="26"/>
          <w:szCs w:val="26"/>
        </w:rPr>
        <w:t>14</w:t>
      </w:r>
      <w:r w:rsidR="00BE7D8F">
        <w:rPr>
          <w:rFonts w:ascii="Arial" w:hAnsi="Arial" w:cs="Arial"/>
          <w:bCs/>
          <w:sz w:val="26"/>
          <w:szCs w:val="26"/>
        </w:rPr>
        <w:t xml:space="preserve"> dos mil </w:t>
      </w:r>
      <w:r>
        <w:rPr>
          <w:rFonts w:ascii="Arial" w:hAnsi="Arial" w:cs="Arial"/>
          <w:bCs/>
          <w:sz w:val="26"/>
          <w:szCs w:val="26"/>
        </w:rPr>
        <w:t>catorce</w:t>
      </w:r>
      <w:r w:rsidR="00BE7D8F">
        <w:rPr>
          <w:rFonts w:ascii="Arial" w:hAnsi="Arial" w:cs="Arial"/>
          <w:bCs/>
          <w:sz w:val="26"/>
          <w:szCs w:val="26"/>
        </w:rPr>
        <w:t xml:space="preserve">, </w:t>
      </w:r>
      <w:r>
        <w:rPr>
          <w:rFonts w:ascii="Arial" w:hAnsi="Arial" w:cs="Arial"/>
          <w:bCs/>
          <w:sz w:val="26"/>
          <w:szCs w:val="26"/>
        </w:rPr>
        <w:t xml:space="preserve">y que </w:t>
      </w:r>
      <w:r w:rsidR="00BE7D8F">
        <w:rPr>
          <w:rFonts w:ascii="Arial" w:hAnsi="Arial" w:cs="Arial"/>
          <w:bCs/>
          <w:sz w:val="26"/>
          <w:szCs w:val="26"/>
        </w:rPr>
        <w:t xml:space="preserve">el cómputo para determinar el número de días que deberá pagarse al actor, se </w:t>
      </w:r>
      <w:r>
        <w:rPr>
          <w:rFonts w:ascii="Arial" w:hAnsi="Arial" w:cs="Arial"/>
          <w:bCs/>
          <w:sz w:val="26"/>
          <w:szCs w:val="26"/>
        </w:rPr>
        <w:t xml:space="preserve">debe </w:t>
      </w:r>
      <w:r w:rsidR="00BE7D8F">
        <w:rPr>
          <w:rFonts w:ascii="Arial" w:hAnsi="Arial" w:cs="Arial"/>
          <w:bCs/>
          <w:sz w:val="26"/>
          <w:szCs w:val="26"/>
        </w:rPr>
        <w:t>calcula</w:t>
      </w:r>
      <w:r>
        <w:rPr>
          <w:rFonts w:ascii="Arial" w:hAnsi="Arial" w:cs="Arial"/>
          <w:bCs/>
          <w:sz w:val="26"/>
          <w:szCs w:val="26"/>
        </w:rPr>
        <w:t>r</w:t>
      </w:r>
      <w:r w:rsidR="00BE7D8F">
        <w:rPr>
          <w:rFonts w:ascii="Arial" w:hAnsi="Arial" w:cs="Arial"/>
          <w:bCs/>
          <w:sz w:val="26"/>
          <w:szCs w:val="26"/>
        </w:rPr>
        <w:t xml:space="preserve"> tomando en consideración que por cada año de servicio corresponderá al trabajador disfrutar de 6 seis días de vacaciones, </w:t>
      </w:r>
      <w:r>
        <w:rPr>
          <w:rFonts w:ascii="Arial" w:hAnsi="Arial" w:cs="Arial"/>
          <w:bCs/>
          <w:sz w:val="26"/>
          <w:szCs w:val="26"/>
        </w:rPr>
        <w:t>y al corresponde</w:t>
      </w:r>
      <w:r w:rsidR="009733CF">
        <w:rPr>
          <w:rFonts w:ascii="Arial" w:hAnsi="Arial" w:cs="Arial"/>
          <w:bCs/>
          <w:sz w:val="26"/>
          <w:szCs w:val="26"/>
        </w:rPr>
        <w:t>r</w:t>
      </w:r>
      <w:r>
        <w:rPr>
          <w:rFonts w:ascii="Arial" w:hAnsi="Arial" w:cs="Arial"/>
          <w:bCs/>
          <w:sz w:val="26"/>
          <w:szCs w:val="26"/>
        </w:rPr>
        <w:t xml:space="preserve"> lo relativo al año 2015 dos mil quince, el número de días que se</w:t>
      </w:r>
      <w:r w:rsidR="009733CF">
        <w:rPr>
          <w:rFonts w:ascii="Arial" w:hAnsi="Arial" w:cs="Arial"/>
          <w:bCs/>
          <w:sz w:val="26"/>
          <w:szCs w:val="26"/>
        </w:rPr>
        <w:t xml:space="preserve"> </w:t>
      </w:r>
      <w:r>
        <w:rPr>
          <w:rFonts w:ascii="Arial" w:hAnsi="Arial" w:cs="Arial"/>
          <w:bCs/>
          <w:sz w:val="26"/>
          <w:szCs w:val="26"/>
        </w:rPr>
        <w:t xml:space="preserve">le deberá pagar </w:t>
      </w:r>
      <w:r w:rsidR="009733CF">
        <w:rPr>
          <w:rFonts w:ascii="Arial" w:hAnsi="Arial" w:cs="Arial"/>
          <w:bCs/>
          <w:sz w:val="26"/>
          <w:szCs w:val="26"/>
        </w:rPr>
        <w:t xml:space="preserve">por concepto de vacaciones al acto, </w:t>
      </w:r>
      <w:r>
        <w:rPr>
          <w:rFonts w:ascii="Arial" w:hAnsi="Arial" w:cs="Arial"/>
          <w:bCs/>
          <w:sz w:val="26"/>
          <w:szCs w:val="26"/>
        </w:rPr>
        <w:t>como ya se indicó son 6 seis días</w:t>
      </w:r>
      <w:r w:rsidR="00BE7D8F">
        <w:rPr>
          <w:rFonts w:ascii="Arial" w:hAnsi="Arial" w:cs="Arial"/>
          <w:bCs/>
          <w:sz w:val="26"/>
          <w:szCs w:val="26"/>
        </w:rPr>
        <w:t xml:space="preserve"> no disfrutadas, </w:t>
      </w:r>
      <w:r w:rsidR="009733CF">
        <w:rPr>
          <w:rFonts w:ascii="Arial" w:hAnsi="Arial" w:cs="Arial"/>
          <w:bCs/>
          <w:sz w:val="26"/>
          <w:szCs w:val="26"/>
        </w:rPr>
        <w:t xml:space="preserve">resultando la cantidad </w:t>
      </w:r>
      <w:r w:rsidR="00BE7D8F">
        <w:rPr>
          <w:rFonts w:ascii="Arial" w:hAnsi="Arial" w:cs="Arial"/>
          <w:bCs/>
          <w:sz w:val="26"/>
          <w:szCs w:val="26"/>
        </w:rPr>
        <w:t>a</w:t>
      </w:r>
      <w:r w:rsidR="009733CF">
        <w:rPr>
          <w:rFonts w:ascii="Arial" w:hAnsi="Arial" w:cs="Arial"/>
          <w:bCs/>
          <w:sz w:val="26"/>
          <w:szCs w:val="26"/>
        </w:rPr>
        <w:t>l</w:t>
      </w:r>
      <w:r w:rsidR="00BE7D8F">
        <w:rPr>
          <w:rFonts w:ascii="Arial" w:hAnsi="Arial" w:cs="Arial"/>
          <w:bCs/>
          <w:sz w:val="26"/>
          <w:szCs w:val="26"/>
        </w:rPr>
        <w:t xml:space="preserve"> multiplicar </w:t>
      </w:r>
      <w:r w:rsidR="009733CF">
        <w:rPr>
          <w:rFonts w:ascii="Arial" w:hAnsi="Arial" w:cs="Arial"/>
          <w:bCs/>
          <w:sz w:val="26"/>
          <w:szCs w:val="26"/>
        </w:rPr>
        <w:t xml:space="preserve">6 seis </w:t>
      </w:r>
      <w:r w:rsidR="00BE7D8F">
        <w:rPr>
          <w:rFonts w:ascii="Arial" w:hAnsi="Arial" w:cs="Arial"/>
          <w:bCs/>
          <w:sz w:val="26"/>
          <w:szCs w:val="26"/>
        </w:rPr>
        <w:t>días por $2</w:t>
      </w:r>
      <w:r w:rsidR="009733CF">
        <w:rPr>
          <w:rFonts w:ascii="Arial" w:hAnsi="Arial" w:cs="Arial"/>
          <w:bCs/>
          <w:sz w:val="26"/>
          <w:szCs w:val="26"/>
        </w:rPr>
        <w:t>06</w:t>
      </w:r>
      <w:r w:rsidR="00BE7D8F">
        <w:rPr>
          <w:rFonts w:ascii="Arial" w:hAnsi="Arial" w:cs="Arial"/>
          <w:bCs/>
          <w:sz w:val="26"/>
          <w:szCs w:val="26"/>
        </w:rPr>
        <w:t>.</w:t>
      </w:r>
      <w:r w:rsidR="009733CF">
        <w:rPr>
          <w:rFonts w:ascii="Arial" w:hAnsi="Arial" w:cs="Arial"/>
          <w:bCs/>
          <w:sz w:val="26"/>
          <w:szCs w:val="26"/>
        </w:rPr>
        <w:t>66</w:t>
      </w:r>
      <w:r w:rsidR="00BE7D8F">
        <w:rPr>
          <w:rFonts w:ascii="Arial" w:hAnsi="Arial" w:cs="Arial"/>
          <w:bCs/>
          <w:sz w:val="26"/>
          <w:szCs w:val="26"/>
        </w:rPr>
        <w:t xml:space="preserve"> (doscientos </w:t>
      </w:r>
      <w:r w:rsidR="009733CF">
        <w:rPr>
          <w:rFonts w:ascii="Arial" w:hAnsi="Arial" w:cs="Arial"/>
          <w:bCs/>
          <w:sz w:val="26"/>
          <w:szCs w:val="26"/>
        </w:rPr>
        <w:t>seis pesos 66</w:t>
      </w:r>
      <w:r w:rsidR="00BE7D8F">
        <w:rPr>
          <w:rFonts w:ascii="Arial" w:hAnsi="Arial" w:cs="Arial"/>
          <w:bCs/>
          <w:sz w:val="26"/>
          <w:szCs w:val="26"/>
        </w:rPr>
        <w:t>/100 M.N.), de remuneración ordinaria diaria, lo que da por resultado un total de $</w:t>
      </w:r>
      <w:r w:rsidR="009733CF">
        <w:rPr>
          <w:rFonts w:ascii="Arial" w:hAnsi="Arial" w:cs="Arial"/>
          <w:bCs/>
          <w:sz w:val="26"/>
          <w:szCs w:val="26"/>
        </w:rPr>
        <w:t>1</w:t>
      </w:r>
      <w:r w:rsidR="00BE7D8F">
        <w:rPr>
          <w:rFonts w:ascii="Arial" w:hAnsi="Arial" w:cs="Arial"/>
          <w:bCs/>
          <w:sz w:val="26"/>
          <w:szCs w:val="26"/>
        </w:rPr>
        <w:t>,</w:t>
      </w:r>
      <w:r w:rsidR="009733CF">
        <w:rPr>
          <w:rFonts w:ascii="Arial" w:hAnsi="Arial" w:cs="Arial"/>
          <w:bCs/>
          <w:sz w:val="26"/>
          <w:szCs w:val="26"/>
        </w:rPr>
        <w:t>239</w:t>
      </w:r>
      <w:r w:rsidR="00BE7D8F">
        <w:rPr>
          <w:rFonts w:ascii="Arial" w:hAnsi="Arial" w:cs="Arial"/>
          <w:bCs/>
          <w:sz w:val="26"/>
          <w:szCs w:val="26"/>
        </w:rPr>
        <w:t>.</w:t>
      </w:r>
      <w:r w:rsidR="009733CF">
        <w:rPr>
          <w:rFonts w:ascii="Arial" w:hAnsi="Arial" w:cs="Arial"/>
          <w:bCs/>
          <w:sz w:val="26"/>
          <w:szCs w:val="26"/>
        </w:rPr>
        <w:t>28</w:t>
      </w:r>
      <w:r w:rsidR="00BE7D8F">
        <w:rPr>
          <w:rFonts w:ascii="Arial" w:hAnsi="Arial" w:cs="Arial"/>
          <w:bCs/>
          <w:sz w:val="26"/>
          <w:szCs w:val="26"/>
        </w:rPr>
        <w:t xml:space="preserve"> (</w:t>
      </w:r>
      <w:r w:rsidR="009733CF">
        <w:rPr>
          <w:rFonts w:ascii="Arial" w:hAnsi="Arial" w:cs="Arial"/>
          <w:bCs/>
          <w:sz w:val="26"/>
          <w:szCs w:val="26"/>
        </w:rPr>
        <w:t xml:space="preserve">un </w:t>
      </w:r>
      <w:r w:rsidR="00BE7D8F">
        <w:rPr>
          <w:rFonts w:ascii="Arial" w:hAnsi="Arial" w:cs="Arial"/>
          <w:bCs/>
          <w:sz w:val="26"/>
          <w:szCs w:val="26"/>
        </w:rPr>
        <w:t xml:space="preserve">mil </w:t>
      </w:r>
      <w:r w:rsidR="009733CF">
        <w:rPr>
          <w:rFonts w:ascii="Arial" w:hAnsi="Arial" w:cs="Arial"/>
          <w:bCs/>
          <w:sz w:val="26"/>
          <w:szCs w:val="26"/>
        </w:rPr>
        <w:t>doscientos treinta y nueve pesos 28</w:t>
      </w:r>
      <w:r w:rsidR="00BE7D8F">
        <w:rPr>
          <w:rFonts w:ascii="Arial" w:hAnsi="Arial" w:cs="Arial"/>
          <w:bCs/>
          <w:sz w:val="26"/>
          <w:szCs w:val="26"/>
        </w:rPr>
        <w:t>/100 M.N), por concept</w:t>
      </w:r>
      <w:r w:rsidR="009733CF">
        <w:rPr>
          <w:rFonts w:ascii="Arial" w:hAnsi="Arial" w:cs="Arial"/>
          <w:bCs/>
          <w:sz w:val="26"/>
          <w:szCs w:val="26"/>
        </w:rPr>
        <w:t>o de vacaciones correspondiente a</w:t>
      </w:r>
      <w:r w:rsidR="00BE7D8F">
        <w:rPr>
          <w:rFonts w:ascii="Arial" w:hAnsi="Arial" w:cs="Arial"/>
          <w:bCs/>
          <w:sz w:val="26"/>
          <w:szCs w:val="26"/>
        </w:rPr>
        <w:t>l periodo</w:t>
      </w:r>
      <w:r w:rsidR="009733CF">
        <w:rPr>
          <w:rFonts w:ascii="Arial" w:hAnsi="Arial" w:cs="Arial"/>
          <w:bCs/>
          <w:sz w:val="26"/>
          <w:szCs w:val="26"/>
        </w:rPr>
        <w:t xml:space="preserve"> señalado</w:t>
      </w:r>
      <w:r w:rsidR="00BE7D8F">
        <w:rPr>
          <w:rFonts w:ascii="Arial" w:hAnsi="Arial" w:cs="Arial"/>
          <w:bCs/>
          <w:sz w:val="26"/>
          <w:szCs w:val="26"/>
        </w:rPr>
        <w:t>.</w:t>
      </w:r>
      <w:r w:rsidR="009733CF">
        <w:rPr>
          <w:rFonts w:ascii="Arial" w:hAnsi="Arial" w:cs="Arial"/>
          <w:bCs/>
          <w:sz w:val="26"/>
          <w:szCs w:val="26"/>
        </w:rPr>
        <w:t>- - - - - - - - - - - - - - - - - - -</w:t>
      </w:r>
      <w:r w:rsidR="00C41809">
        <w:rPr>
          <w:rFonts w:ascii="Arial" w:hAnsi="Arial" w:cs="Arial"/>
          <w:bCs/>
          <w:sz w:val="26"/>
          <w:szCs w:val="26"/>
        </w:rPr>
        <w:t xml:space="preserve"> - - - - - - - - - - - - - - - - - - - - - - - - - - - - </w:t>
      </w:r>
    </w:p>
    <w:p w:rsidR="00BE7D8F" w:rsidRPr="006511E3" w:rsidRDefault="002D68E5" w:rsidP="00BE7D8F">
      <w:pPr>
        <w:spacing w:line="360" w:lineRule="auto"/>
        <w:ind w:firstLine="708"/>
        <w:jc w:val="both"/>
        <w:rPr>
          <w:rFonts w:ascii="Arial" w:hAnsi="Arial" w:cs="Arial"/>
          <w:bCs/>
          <w:sz w:val="26"/>
          <w:szCs w:val="26"/>
        </w:rPr>
      </w:pPr>
      <w:r>
        <w:rPr>
          <w:rFonts w:ascii="Arial" w:hAnsi="Arial" w:cs="Arial"/>
          <w:b/>
          <w:bCs/>
          <w:sz w:val="26"/>
          <w:szCs w:val="26"/>
        </w:rPr>
        <w:t>6. P</w:t>
      </w:r>
      <w:r w:rsidR="00BE7D8F" w:rsidRPr="006A7BF8">
        <w:rPr>
          <w:rFonts w:ascii="Arial" w:hAnsi="Arial" w:cs="Arial"/>
          <w:b/>
          <w:bCs/>
          <w:sz w:val="26"/>
          <w:szCs w:val="26"/>
        </w:rPr>
        <w:t>rima vacacional</w:t>
      </w:r>
      <w:r w:rsidR="00BE7D8F">
        <w:rPr>
          <w:rFonts w:ascii="Arial" w:hAnsi="Arial" w:cs="Arial"/>
          <w:bCs/>
          <w:sz w:val="26"/>
          <w:szCs w:val="26"/>
        </w:rPr>
        <w:t xml:space="preserve">, deberá pagarse al actor el </w:t>
      </w:r>
      <w:r w:rsidR="00C41809">
        <w:rPr>
          <w:rFonts w:ascii="Arial" w:hAnsi="Arial" w:cs="Arial"/>
          <w:bCs/>
          <w:sz w:val="26"/>
          <w:szCs w:val="26"/>
        </w:rPr>
        <w:t xml:space="preserve"> veinticinco por ciento </w:t>
      </w:r>
      <w:r w:rsidR="00BE7D8F">
        <w:rPr>
          <w:rFonts w:ascii="Arial" w:hAnsi="Arial" w:cs="Arial"/>
          <w:bCs/>
          <w:sz w:val="26"/>
          <w:szCs w:val="26"/>
        </w:rPr>
        <w:t>25</w:t>
      </w:r>
      <w:r w:rsidR="00BE7D8F" w:rsidRPr="006511E3">
        <w:rPr>
          <w:rFonts w:ascii="Arial" w:hAnsi="Arial" w:cs="Arial"/>
          <w:bCs/>
          <w:sz w:val="26"/>
          <w:szCs w:val="26"/>
        </w:rPr>
        <w:t xml:space="preserve">% sobre </w:t>
      </w:r>
      <w:r w:rsidR="00BE7D8F">
        <w:rPr>
          <w:rFonts w:ascii="Arial" w:hAnsi="Arial" w:cs="Arial"/>
          <w:bCs/>
          <w:sz w:val="26"/>
          <w:szCs w:val="26"/>
        </w:rPr>
        <w:t xml:space="preserve">el monto anterior, cantidad que se determina dividiendo </w:t>
      </w:r>
      <w:r w:rsidR="00BE7D8F">
        <w:rPr>
          <w:rFonts w:ascii="Arial" w:hAnsi="Arial" w:cs="Arial"/>
          <w:bCs/>
          <w:sz w:val="26"/>
          <w:szCs w:val="26"/>
        </w:rPr>
        <w:lastRenderedPageBreak/>
        <w:t>la cantidad resultante por concepto de vacaciones entre 4 cuatro, lo que da un total de $</w:t>
      </w:r>
      <w:r w:rsidR="009733CF">
        <w:rPr>
          <w:rFonts w:ascii="Arial" w:hAnsi="Arial" w:cs="Arial"/>
          <w:bCs/>
          <w:sz w:val="26"/>
          <w:szCs w:val="26"/>
        </w:rPr>
        <w:t>309</w:t>
      </w:r>
      <w:r w:rsidR="00BE7D8F">
        <w:rPr>
          <w:rFonts w:ascii="Arial" w:hAnsi="Arial" w:cs="Arial"/>
          <w:bCs/>
          <w:sz w:val="26"/>
          <w:szCs w:val="26"/>
        </w:rPr>
        <w:t>.9</w:t>
      </w:r>
      <w:r w:rsidR="009733CF">
        <w:rPr>
          <w:rFonts w:ascii="Arial" w:hAnsi="Arial" w:cs="Arial"/>
          <w:bCs/>
          <w:sz w:val="26"/>
          <w:szCs w:val="26"/>
        </w:rPr>
        <w:t>9</w:t>
      </w:r>
      <w:r w:rsidR="00BE7D8F">
        <w:rPr>
          <w:rFonts w:ascii="Arial" w:hAnsi="Arial" w:cs="Arial"/>
          <w:bCs/>
          <w:sz w:val="26"/>
          <w:szCs w:val="26"/>
        </w:rPr>
        <w:t xml:space="preserve"> (</w:t>
      </w:r>
      <w:r w:rsidR="009733CF">
        <w:rPr>
          <w:rFonts w:ascii="Arial" w:hAnsi="Arial" w:cs="Arial"/>
          <w:bCs/>
          <w:sz w:val="26"/>
          <w:szCs w:val="26"/>
        </w:rPr>
        <w:t xml:space="preserve">trescientos nueve </w:t>
      </w:r>
      <w:r w:rsidR="00BE7D8F">
        <w:rPr>
          <w:rFonts w:ascii="Arial" w:hAnsi="Arial" w:cs="Arial"/>
          <w:bCs/>
          <w:sz w:val="26"/>
          <w:szCs w:val="26"/>
        </w:rPr>
        <w:t>pesos 9</w:t>
      </w:r>
      <w:r w:rsidR="009733CF">
        <w:rPr>
          <w:rFonts w:ascii="Arial" w:hAnsi="Arial" w:cs="Arial"/>
          <w:bCs/>
          <w:sz w:val="26"/>
          <w:szCs w:val="26"/>
        </w:rPr>
        <w:t>9</w:t>
      </w:r>
      <w:r w:rsidR="00BE7D8F">
        <w:rPr>
          <w:rFonts w:ascii="Arial" w:hAnsi="Arial" w:cs="Arial"/>
          <w:bCs/>
          <w:sz w:val="26"/>
          <w:szCs w:val="26"/>
        </w:rPr>
        <w:t>/100 M.N.)</w:t>
      </w:r>
      <w:r w:rsidR="00BE7D8F" w:rsidRPr="006511E3">
        <w:rPr>
          <w:rFonts w:ascii="Arial" w:hAnsi="Arial" w:cs="Arial"/>
          <w:bCs/>
          <w:sz w:val="26"/>
          <w:szCs w:val="26"/>
        </w:rPr>
        <w:t xml:space="preserve">; </w:t>
      </w:r>
      <w:r w:rsidR="00BE7D8F">
        <w:rPr>
          <w:rFonts w:ascii="Arial" w:hAnsi="Arial" w:cs="Arial"/>
          <w:bCs/>
          <w:sz w:val="26"/>
          <w:szCs w:val="26"/>
        </w:rPr>
        <w:t xml:space="preserve">percepciones </w:t>
      </w:r>
      <w:r w:rsidR="00BE7D8F" w:rsidRPr="006511E3">
        <w:rPr>
          <w:rFonts w:ascii="Arial" w:hAnsi="Arial" w:cs="Arial"/>
          <w:bCs/>
          <w:sz w:val="26"/>
          <w:szCs w:val="26"/>
        </w:rPr>
        <w:t>que se encuentran estableci</w:t>
      </w:r>
      <w:r w:rsidR="00BE7D8F">
        <w:rPr>
          <w:rFonts w:ascii="Arial" w:hAnsi="Arial" w:cs="Arial"/>
          <w:bCs/>
          <w:sz w:val="26"/>
          <w:szCs w:val="26"/>
        </w:rPr>
        <w:t>das en los artículos 76, 79 y 80,</w:t>
      </w:r>
      <w:r w:rsidR="00BE7D8F" w:rsidRPr="006511E3">
        <w:rPr>
          <w:rFonts w:ascii="Arial" w:hAnsi="Arial" w:cs="Arial"/>
          <w:bCs/>
          <w:sz w:val="26"/>
          <w:szCs w:val="26"/>
        </w:rPr>
        <w:t xml:space="preserve"> de la Ley </w:t>
      </w:r>
      <w:r w:rsidR="00BE7D8F">
        <w:rPr>
          <w:rFonts w:ascii="Arial" w:hAnsi="Arial" w:cs="Arial"/>
          <w:bCs/>
          <w:sz w:val="26"/>
          <w:szCs w:val="26"/>
        </w:rPr>
        <w:t>F</w:t>
      </w:r>
      <w:r w:rsidR="00BE7D8F" w:rsidRPr="006511E3">
        <w:rPr>
          <w:rFonts w:ascii="Arial" w:hAnsi="Arial" w:cs="Arial"/>
          <w:bCs/>
          <w:sz w:val="26"/>
          <w:szCs w:val="26"/>
        </w:rPr>
        <w:t>ederal del Trabajo</w:t>
      </w:r>
      <w:r w:rsidR="00BE7D8F">
        <w:rPr>
          <w:rFonts w:ascii="Arial" w:hAnsi="Arial" w:cs="Arial"/>
          <w:bCs/>
          <w:sz w:val="26"/>
          <w:szCs w:val="26"/>
        </w:rPr>
        <w:t>.</w:t>
      </w:r>
      <w:r w:rsidR="009733CF">
        <w:rPr>
          <w:rFonts w:ascii="Arial" w:hAnsi="Arial" w:cs="Arial"/>
          <w:bCs/>
          <w:sz w:val="26"/>
          <w:szCs w:val="26"/>
        </w:rPr>
        <w:t xml:space="preserve">- - </w:t>
      </w:r>
      <w:r w:rsidR="00C41809">
        <w:rPr>
          <w:rFonts w:ascii="Arial" w:hAnsi="Arial" w:cs="Arial"/>
          <w:bCs/>
          <w:sz w:val="26"/>
          <w:szCs w:val="26"/>
        </w:rPr>
        <w:t xml:space="preserve">- - - - - - - - - - - - - - - - - - - - - - - - - - - - - - </w:t>
      </w:r>
    </w:p>
    <w:p w:rsidR="00585F03" w:rsidRPr="00933978" w:rsidRDefault="002D68E5" w:rsidP="00585F03">
      <w:pPr>
        <w:spacing w:line="360" w:lineRule="auto"/>
        <w:ind w:firstLine="708"/>
        <w:jc w:val="both"/>
        <w:rPr>
          <w:rFonts w:ascii="Arial" w:hAnsi="Arial" w:cs="Arial"/>
          <w:bCs/>
          <w:sz w:val="26"/>
          <w:szCs w:val="26"/>
        </w:rPr>
      </w:pPr>
      <w:r>
        <w:rPr>
          <w:rFonts w:ascii="Arial" w:hAnsi="Arial" w:cs="Arial"/>
          <w:b/>
          <w:bCs/>
          <w:sz w:val="26"/>
          <w:szCs w:val="26"/>
        </w:rPr>
        <w:t>7</w:t>
      </w:r>
      <w:r w:rsidR="00BE7D8F">
        <w:rPr>
          <w:rFonts w:ascii="Arial" w:hAnsi="Arial" w:cs="Arial"/>
          <w:bCs/>
          <w:sz w:val="26"/>
          <w:szCs w:val="26"/>
        </w:rPr>
        <w:t xml:space="preserve"> </w:t>
      </w:r>
      <w:r>
        <w:rPr>
          <w:rFonts w:ascii="Arial" w:hAnsi="Arial" w:cs="Arial"/>
          <w:b/>
          <w:bCs/>
          <w:sz w:val="26"/>
          <w:szCs w:val="26"/>
        </w:rPr>
        <w:t>P</w:t>
      </w:r>
      <w:r w:rsidR="00BE7D8F" w:rsidRPr="006A7BF8">
        <w:rPr>
          <w:rFonts w:ascii="Arial" w:hAnsi="Arial" w:cs="Arial"/>
          <w:b/>
          <w:bCs/>
          <w:sz w:val="26"/>
          <w:szCs w:val="26"/>
        </w:rPr>
        <w:t>restaciones sociales por concepto de cuotas al Instituto Mexicano del Seguro Social</w:t>
      </w:r>
      <w:r w:rsidR="00BE7D8F" w:rsidRPr="006511E3">
        <w:rPr>
          <w:rFonts w:ascii="Arial" w:hAnsi="Arial" w:cs="Arial"/>
          <w:bCs/>
          <w:sz w:val="26"/>
          <w:szCs w:val="26"/>
        </w:rPr>
        <w:t xml:space="preserve">, </w:t>
      </w:r>
      <w:r w:rsidR="00585F03">
        <w:rPr>
          <w:rFonts w:ascii="Arial" w:hAnsi="Arial" w:cs="Arial"/>
          <w:bCs/>
          <w:sz w:val="26"/>
          <w:szCs w:val="26"/>
        </w:rPr>
        <w:t xml:space="preserve">resulta improcedente, al no justificar que recibía tal prestación; pues como ella misma lo indica, nunca fue dado de alta, ni recibió el servicio médico.- - - - - - - - - - - - - - - - - - </w:t>
      </w:r>
      <w:r>
        <w:rPr>
          <w:rFonts w:ascii="Arial" w:hAnsi="Arial" w:cs="Arial"/>
          <w:bCs/>
          <w:sz w:val="26"/>
          <w:szCs w:val="26"/>
        </w:rPr>
        <w:t xml:space="preserve">- - - - - - - - - - </w:t>
      </w:r>
      <w:r w:rsidR="00C41809">
        <w:rPr>
          <w:rFonts w:ascii="Arial" w:hAnsi="Arial" w:cs="Arial"/>
          <w:bCs/>
          <w:sz w:val="26"/>
          <w:szCs w:val="26"/>
        </w:rPr>
        <w:t>- -</w:t>
      </w:r>
    </w:p>
    <w:p w:rsidR="002D68E5" w:rsidRDefault="002D68E5" w:rsidP="00BE7D8F">
      <w:pPr>
        <w:spacing w:line="360" w:lineRule="auto"/>
        <w:ind w:firstLine="708"/>
        <w:jc w:val="both"/>
        <w:rPr>
          <w:rFonts w:ascii="Arial" w:hAnsi="Arial" w:cs="Arial"/>
          <w:bCs/>
          <w:sz w:val="26"/>
          <w:szCs w:val="26"/>
        </w:rPr>
      </w:pPr>
      <w:r>
        <w:rPr>
          <w:rFonts w:ascii="Arial" w:hAnsi="Arial" w:cs="Arial"/>
          <w:b/>
          <w:bCs/>
          <w:sz w:val="26"/>
          <w:szCs w:val="26"/>
        </w:rPr>
        <w:t xml:space="preserve">8. </w:t>
      </w:r>
      <w:r w:rsidRPr="002D68E5">
        <w:rPr>
          <w:rFonts w:ascii="Arial" w:hAnsi="Arial" w:cs="Arial"/>
          <w:b/>
          <w:bCs/>
          <w:sz w:val="26"/>
          <w:szCs w:val="26"/>
        </w:rPr>
        <w:t>H</w:t>
      </w:r>
      <w:r w:rsidR="00585F03" w:rsidRPr="00585F03">
        <w:rPr>
          <w:rFonts w:ascii="Arial" w:hAnsi="Arial" w:cs="Arial"/>
          <w:b/>
          <w:bCs/>
          <w:sz w:val="26"/>
          <w:szCs w:val="26"/>
        </w:rPr>
        <w:t>oras extras</w:t>
      </w:r>
      <w:r w:rsidR="00585F03">
        <w:rPr>
          <w:rFonts w:ascii="Arial" w:hAnsi="Arial" w:cs="Arial"/>
          <w:bCs/>
          <w:sz w:val="26"/>
          <w:szCs w:val="26"/>
        </w:rPr>
        <w:t xml:space="preserve"> y </w:t>
      </w:r>
      <w:r w:rsidR="00585F03" w:rsidRPr="00585F03">
        <w:rPr>
          <w:rFonts w:ascii="Arial" w:hAnsi="Arial" w:cs="Arial"/>
          <w:b/>
          <w:bCs/>
          <w:sz w:val="26"/>
          <w:szCs w:val="26"/>
        </w:rPr>
        <w:t>días festivos</w:t>
      </w:r>
      <w:r w:rsidR="00585F03">
        <w:rPr>
          <w:rFonts w:ascii="Arial" w:hAnsi="Arial" w:cs="Arial"/>
          <w:b/>
          <w:bCs/>
          <w:sz w:val="26"/>
          <w:szCs w:val="26"/>
        </w:rPr>
        <w:t xml:space="preserve">; </w:t>
      </w:r>
      <w:r w:rsidR="00585F03">
        <w:rPr>
          <w:rFonts w:ascii="Arial" w:hAnsi="Arial" w:cs="Arial"/>
          <w:bCs/>
          <w:sz w:val="26"/>
          <w:szCs w:val="26"/>
        </w:rPr>
        <w:t>al no exhibir prueba alguna con la que demuestre que trabajó los días festivos que refiere y que laboró horas extras a su horario norma</w:t>
      </w:r>
      <w:r w:rsidR="00C41809">
        <w:rPr>
          <w:rFonts w:ascii="Arial" w:hAnsi="Arial" w:cs="Arial"/>
          <w:bCs/>
          <w:sz w:val="26"/>
          <w:szCs w:val="26"/>
        </w:rPr>
        <w:t>l1</w:t>
      </w:r>
      <w:r w:rsidR="00585F03">
        <w:rPr>
          <w:rFonts w:ascii="Arial" w:hAnsi="Arial" w:cs="Arial"/>
          <w:bCs/>
          <w:sz w:val="26"/>
          <w:szCs w:val="26"/>
        </w:rPr>
        <w:t xml:space="preserve"> de servicio, no resu</w:t>
      </w:r>
      <w:r w:rsidR="00C41809">
        <w:rPr>
          <w:rFonts w:ascii="Arial" w:hAnsi="Arial" w:cs="Arial"/>
          <w:bCs/>
          <w:sz w:val="26"/>
          <w:szCs w:val="26"/>
        </w:rPr>
        <w:t xml:space="preserve">ltan procedente su pago.- </w:t>
      </w:r>
    </w:p>
    <w:p w:rsidR="00585F03" w:rsidRDefault="00585F03" w:rsidP="00BE7D8F">
      <w:pPr>
        <w:spacing w:line="360" w:lineRule="auto"/>
        <w:ind w:firstLine="708"/>
        <w:jc w:val="both"/>
        <w:rPr>
          <w:rFonts w:ascii="Arial" w:hAnsi="Arial" w:cs="Arial"/>
          <w:bCs/>
          <w:sz w:val="26"/>
          <w:szCs w:val="26"/>
        </w:rPr>
      </w:pPr>
      <w:r>
        <w:rPr>
          <w:rFonts w:ascii="Arial" w:hAnsi="Arial" w:cs="Arial"/>
          <w:bCs/>
          <w:sz w:val="26"/>
          <w:szCs w:val="26"/>
        </w:rPr>
        <w:t xml:space="preserve">Por último, al haberse determinado ilegal el cese del que fue objeto </w:t>
      </w:r>
      <w:r w:rsidR="002D68E5">
        <w:rPr>
          <w:rFonts w:ascii="Arial" w:hAnsi="Arial" w:cs="Arial"/>
          <w:bCs/>
          <w:sz w:val="26"/>
          <w:szCs w:val="26"/>
        </w:rPr>
        <w:t>e</w:t>
      </w:r>
      <w:r>
        <w:rPr>
          <w:rFonts w:ascii="Arial" w:hAnsi="Arial" w:cs="Arial"/>
          <w:bCs/>
          <w:sz w:val="26"/>
          <w:szCs w:val="26"/>
        </w:rPr>
        <w:t>l actor</w:t>
      </w:r>
      <w:r w:rsidR="002D68E5">
        <w:rPr>
          <w:rFonts w:ascii="Arial" w:hAnsi="Arial" w:cs="Arial"/>
          <w:bCs/>
          <w:sz w:val="26"/>
          <w:szCs w:val="26"/>
        </w:rPr>
        <w:t xml:space="preserve"> al cargo que ocupaba como </w:t>
      </w:r>
      <w:r w:rsidR="00677223">
        <w:rPr>
          <w:rFonts w:ascii="Arial" w:hAnsi="Arial" w:cs="Arial"/>
          <w:bCs/>
          <w:sz w:val="26"/>
          <w:szCs w:val="26"/>
        </w:rPr>
        <w:t>P</w:t>
      </w:r>
      <w:r w:rsidR="00677223">
        <w:rPr>
          <w:rFonts w:ascii="Arial" w:hAnsi="Arial" w:cs="Arial"/>
          <w:color w:val="000000" w:themeColor="text1"/>
          <w:sz w:val="26"/>
          <w:szCs w:val="26"/>
        </w:rPr>
        <w:t>olicía Municipal de la Dirección de Prevención y Seguridad Púbica Municipal de la Villa de Zaachila, Oaxaca,</w:t>
      </w:r>
      <w:r>
        <w:rPr>
          <w:rFonts w:ascii="Arial" w:hAnsi="Arial" w:cs="Arial"/>
          <w:bCs/>
          <w:sz w:val="26"/>
          <w:szCs w:val="26"/>
        </w:rPr>
        <w:t xml:space="preserve"> se ordena </w:t>
      </w:r>
      <w:r w:rsidR="00677223">
        <w:rPr>
          <w:rFonts w:ascii="Arial" w:hAnsi="Arial" w:cs="Arial"/>
          <w:bCs/>
          <w:sz w:val="26"/>
          <w:szCs w:val="26"/>
        </w:rPr>
        <w:t>a la demandada,</w:t>
      </w:r>
      <w:r>
        <w:rPr>
          <w:rFonts w:ascii="Arial" w:hAnsi="Arial" w:cs="Arial"/>
          <w:bCs/>
          <w:sz w:val="26"/>
          <w:szCs w:val="26"/>
        </w:rPr>
        <w:t xml:space="preserve"> le realice la entrega de su </w:t>
      </w:r>
      <w:r w:rsidRPr="00585F03">
        <w:rPr>
          <w:rFonts w:ascii="Arial" w:hAnsi="Arial" w:cs="Arial"/>
          <w:b/>
          <w:bCs/>
          <w:sz w:val="26"/>
          <w:szCs w:val="26"/>
        </w:rPr>
        <w:t>hoja de buen servicio</w:t>
      </w:r>
      <w:r>
        <w:rPr>
          <w:rFonts w:ascii="Arial" w:hAnsi="Arial" w:cs="Arial"/>
          <w:bCs/>
          <w:sz w:val="26"/>
          <w:szCs w:val="26"/>
        </w:rPr>
        <w:t xml:space="preserve"> a que refiere</w:t>
      </w:r>
      <w:r w:rsidR="00677223">
        <w:rPr>
          <w:rFonts w:ascii="Arial" w:hAnsi="Arial" w:cs="Arial"/>
          <w:bCs/>
          <w:sz w:val="26"/>
          <w:szCs w:val="26"/>
        </w:rPr>
        <w:t xml:space="preserve"> en su demanda</w:t>
      </w:r>
      <w:r>
        <w:rPr>
          <w:rFonts w:ascii="Arial" w:hAnsi="Arial" w:cs="Arial"/>
          <w:bCs/>
          <w:sz w:val="26"/>
          <w:szCs w:val="26"/>
        </w:rPr>
        <w:t xml:space="preserve">.- - - - - - - - - - - - - - - - - - - - - - - - - - </w:t>
      </w:r>
    </w:p>
    <w:p w:rsidR="003A0F04" w:rsidRPr="009B59DB" w:rsidRDefault="003A0F04" w:rsidP="00041FAC">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sidR="00585F03">
        <w:rPr>
          <w:rFonts w:ascii="Arial" w:hAnsi="Arial" w:cs="Arial"/>
          <w:sz w:val="26"/>
          <w:szCs w:val="26"/>
        </w:rPr>
        <w:t>17</w:t>
      </w:r>
      <w:r w:rsidR="00041FAC">
        <w:rPr>
          <w:rFonts w:ascii="Arial" w:hAnsi="Arial" w:cs="Arial"/>
          <w:sz w:val="26"/>
          <w:szCs w:val="26"/>
        </w:rPr>
        <w:t>7</w:t>
      </w:r>
      <w:r w:rsidRPr="009B59DB">
        <w:rPr>
          <w:rFonts w:ascii="Arial" w:hAnsi="Arial" w:cs="Arial"/>
          <w:sz w:val="26"/>
          <w:szCs w:val="26"/>
        </w:rPr>
        <w:t xml:space="preserve">, </w:t>
      </w:r>
      <w:r w:rsidR="00585F03">
        <w:rPr>
          <w:rFonts w:ascii="Arial" w:hAnsi="Arial" w:cs="Arial"/>
          <w:sz w:val="26"/>
          <w:szCs w:val="26"/>
        </w:rPr>
        <w:t>178</w:t>
      </w:r>
      <w:r w:rsidRPr="009B59DB">
        <w:rPr>
          <w:rFonts w:ascii="Arial" w:hAnsi="Arial" w:cs="Arial"/>
          <w:sz w:val="26"/>
          <w:szCs w:val="26"/>
        </w:rPr>
        <w:t xml:space="preserve"> fracci</w:t>
      </w:r>
      <w:r w:rsidR="007357E0" w:rsidRPr="009B59DB">
        <w:rPr>
          <w:rFonts w:ascii="Arial" w:hAnsi="Arial" w:cs="Arial"/>
          <w:sz w:val="26"/>
          <w:szCs w:val="26"/>
        </w:rPr>
        <w:t>ón II</w:t>
      </w:r>
      <w:r w:rsidRPr="009B59DB">
        <w:rPr>
          <w:rFonts w:ascii="Arial" w:hAnsi="Arial" w:cs="Arial"/>
          <w:sz w:val="26"/>
          <w:szCs w:val="26"/>
        </w:rPr>
        <w:t xml:space="preserve"> y </w:t>
      </w:r>
      <w:r w:rsidR="00585F03">
        <w:rPr>
          <w:rFonts w:ascii="Arial" w:hAnsi="Arial" w:cs="Arial"/>
          <w:sz w:val="26"/>
          <w:szCs w:val="26"/>
        </w:rPr>
        <w:t>179</w:t>
      </w:r>
      <w:r w:rsidRPr="009B59DB">
        <w:rPr>
          <w:rFonts w:ascii="Arial" w:hAnsi="Arial" w:cs="Arial"/>
          <w:sz w:val="26"/>
          <w:szCs w:val="26"/>
        </w:rPr>
        <w:t xml:space="preserve"> de Ley de </w:t>
      </w:r>
      <w:r w:rsidR="00585F03">
        <w:rPr>
          <w:rFonts w:ascii="Arial" w:hAnsi="Arial" w:cs="Arial"/>
          <w:sz w:val="26"/>
          <w:szCs w:val="26"/>
        </w:rPr>
        <w:t xml:space="preserve">Justicia </w:t>
      </w:r>
      <w:r w:rsidRPr="009B59DB">
        <w:rPr>
          <w:rFonts w:ascii="Arial" w:hAnsi="Arial" w:cs="Arial"/>
          <w:sz w:val="26"/>
          <w:szCs w:val="26"/>
        </w:rPr>
        <w:t>Administrativa para e</w:t>
      </w:r>
      <w:r w:rsidR="00C41809">
        <w:rPr>
          <w:rFonts w:ascii="Arial" w:hAnsi="Arial" w:cs="Arial"/>
          <w:sz w:val="26"/>
          <w:szCs w:val="26"/>
        </w:rPr>
        <w:t xml:space="preserve">l Estado de Oaxaca, se; - </w:t>
      </w:r>
    </w:p>
    <w:p w:rsidR="003A0F04" w:rsidRPr="009B59DB" w:rsidRDefault="003A0F04" w:rsidP="00041FAC">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3A0F04" w:rsidRPr="009B59DB" w:rsidRDefault="003A0F04" w:rsidP="00041FAC">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sidR="006679A5">
        <w:rPr>
          <w:rFonts w:ascii="Arial" w:hAnsi="Arial" w:cs="Arial"/>
          <w:sz w:val="26"/>
          <w:szCs w:val="26"/>
        </w:rPr>
        <w:t xml:space="preserve">Primera </w:t>
      </w:r>
      <w:r w:rsidRPr="009B59DB">
        <w:rPr>
          <w:rFonts w:ascii="Arial" w:hAnsi="Arial" w:cs="Arial"/>
          <w:sz w:val="26"/>
          <w:szCs w:val="26"/>
        </w:rPr>
        <w:t xml:space="preserve">Sala Unitaria </w:t>
      </w:r>
      <w:r w:rsidR="00041FAC">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w:t>
      </w:r>
      <w:r w:rsidR="00C41809">
        <w:rPr>
          <w:rFonts w:ascii="Arial" w:hAnsi="Arial" w:cs="Arial"/>
          <w:sz w:val="26"/>
          <w:szCs w:val="26"/>
        </w:rPr>
        <w:t xml:space="preserve">- - - - - - - - - - - - - - </w:t>
      </w:r>
    </w:p>
    <w:p w:rsidR="003A0F04" w:rsidRPr="009B59DB" w:rsidRDefault="003A0F04" w:rsidP="00E95507">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sidR="00E95507">
        <w:rPr>
          <w:rFonts w:ascii="Arial" w:hAnsi="Arial" w:cs="Arial"/>
          <w:sz w:val="26"/>
          <w:szCs w:val="26"/>
        </w:rPr>
        <w:t xml:space="preserve"> </w:t>
      </w:r>
      <w:r w:rsidR="00041FAC">
        <w:rPr>
          <w:rFonts w:ascii="Arial" w:hAnsi="Arial" w:cs="Arial"/>
          <w:sz w:val="26"/>
          <w:szCs w:val="26"/>
        </w:rPr>
        <w:t>de la</w:t>
      </w:r>
      <w:r w:rsidR="006679A5">
        <w:rPr>
          <w:rFonts w:ascii="Arial" w:hAnsi="Arial" w:cs="Arial"/>
          <w:sz w:val="26"/>
          <w:szCs w:val="26"/>
        </w:rPr>
        <w:t>s</w:t>
      </w:r>
      <w:r w:rsidR="00E95507">
        <w:rPr>
          <w:rFonts w:ascii="Arial" w:hAnsi="Arial" w:cs="Arial"/>
          <w:sz w:val="26"/>
          <w:szCs w:val="26"/>
        </w:rPr>
        <w:t xml:space="preserve"> parte</w:t>
      </w:r>
      <w:r w:rsidR="006679A5">
        <w:rPr>
          <w:rFonts w:ascii="Arial" w:hAnsi="Arial" w:cs="Arial"/>
          <w:sz w:val="26"/>
          <w:szCs w:val="26"/>
        </w:rPr>
        <w:t>s</w:t>
      </w:r>
      <w:r w:rsidR="00E95507">
        <w:rPr>
          <w:rFonts w:ascii="Arial" w:hAnsi="Arial" w:cs="Arial"/>
          <w:sz w:val="26"/>
          <w:szCs w:val="26"/>
        </w:rPr>
        <w:t xml:space="preserve">, </w:t>
      </w:r>
      <w:r w:rsidR="00041FAC">
        <w:rPr>
          <w:rFonts w:ascii="Arial" w:hAnsi="Arial" w:cs="Arial"/>
          <w:sz w:val="26"/>
          <w:szCs w:val="26"/>
        </w:rPr>
        <w:t>qu</w:t>
      </w:r>
      <w:r w:rsidR="009B10D2" w:rsidRPr="009B59DB">
        <w:rPr>
          <w:rFonts w:ascii="Arial" w:hAnsi="Arial" w:cs="Arial"/>
          <w:sz w:val="26"/>
          <w:szCs w:val="26"/>
        </w:rPr>
        <w:t>edó acreditada</w:t>
      </w:r>
      <w:r w:rsidR="00041FAC">
        <w:rPr>
          <w:rFonts w:ascii="Arial" w:hAnsi="Arial" w:cs="Arial"/>
          <w:sz w:val="26"/>
          <w:szCs w:val="26"/>
        </w:rPr>
        <w:t xml:space="preserve"> en autos</w:t>
      </w:r>
      <w:r w:rsidRPr="009B59DB">
        <w:rPr>
          <w:rFonts w:ascii="Arial" w:hAnsi="Arial" w:cs="Arial"/>
          <w:sz w:val="26"/>
          <w:szCs w:val="26"/>
        </w:rPr>
        <w:t>.- - - - - -</w:t>
      </w:r>
      <w:r w:rsidR="00D23AF1" w:rsidRPr="009B59DB">
        <w:rPr>
          <w:rFonts w:ascii="Arial" w:hAnsi="Arial" w:cs="Arial"/>
          <w:sz w:val="26"/>
          <w:szCs w:val="26"/>
        </w:rPr>
        <w:t xml:space="preserve"> - - - - - - - - - - - - </w:t>
      </w:r>
      <w:r w:rsidR="00C62ADA">
        <w:rPr>
          <w:rFonts w:ascii="Arial" w:hAnsi="Arial" w:cs="Arial"/>
          <w:sz w:val="26"/>
          <w:szCs w:val="26"/>
        </w:rPr>
        <w:t xml:space="preserve">- - - - - - - - - - - - - - - - - </w:t>
      </w:r>
      <w:r w:rsidR="00C41809">
        <w:rPr>
          <w:rFonts w:ascii="Arial" w:hAnsi="Arial" w:cs="Arial"/>
          <w:sz w:val="26"/>
          <w:szCs w:val="26"/>
        </w:rPr>
        <w:t xml:space="preserve">- - - - - - - - - - - - - - </w:t>
      </w:r>
    </w:p>
    <w:p w:rsidR="003A0F04" w:rsidRPr="009B59DB" w:rsidRDefault="003A0F04" w:rsidP="00041FAC">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00D9723A" w:rsidRPr="009B59DB">
        <w:rPr>
          <w:rFonts w:ascii="Arial" w:hAnsi="Arial" w:cs="Arial"/>
          <w:sz w:val="26"/>
          <w:szCs w:val="26"/>
        </w:rPr>
        <w:t xml:space="preserve"> No se actualizaron causales de improcedencia y sobreseimiento </w:t>
      </w:r>
      <w:r w:rsidR="00D23AF1" w:rsidRPr="009B59DB">
        <w:rPr>
          <w:rFonts w:ascii="Arial" w:hAnsi="Arial" w:cs="Arial"/>
          <w:sz w:val="26"/>
          <w:szCs w:val="26"/>
        </w:rPr>
        <w:t xml:space="preserve">en el presente asunto, por lo que </w:t>
      </w:r>
      <w:r w:rsidR="00D23AF1" w:rsidRPr="006679A5">
        <w:rPr>
          <w:rFonts w:ascii="Arial" w:hAnsi="Arial" w:cs="Arial"/>
          <w:b/>
          <w:sz w:val="26"/>
          <w:szCs w:val="26"/>
        </w:rPr>
        <w:t>no se sobresee</w:t>
      </w:r>
      <w:r w:rsidR="00D23AF1" w:rsidRPr="009B59DB">
        <w:rPr>
          <w:rFonts w:ascii="Arial" w:hAnsi="Arial" w:cs="Arial"/>
          <w:sz w:val="26"/>
          <w:szCs w:val="26"/>
        </w:rPr>
        <w:t xml:space="preserve"> el juicio</w:t>
      </w:r>
      <w:r w:rsidR="00C41809">
        <w:rPr>
          <w:rFonts w:ascii="Arial" w:hAnsi="Arial" w:cs="Arial"/>
          <w:sz w:val="26"/>
          <w:szCs w:val="26"/>
        </w:rPr>
        <w:t xml:space="preserve">. </w:t>
      </w:r>
    </w:p>
    <w:p w:rsidR="00244526" w:rsidRPr="009B59DB" w:rsidRDefault="003A0F04" w:rsidP="00041FAC">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w:t>
      </w:r>
      <w:r w:rsidR="00585F03">
        <w:rPr>
          <w:rFonts w:ascii="Arial" w:hAnsi="Arial" w:cs="Arial"/>
          <w:sz w:val="26"/>
          <w:szCs w:val="26"/>
        </w:rPr>
        <w:t xml:space="preserve">l contrato administrativo de prestación de servicios de policía por tiempo determinado que fue celebrado por la demandada Honorable Ayuntamiento Municipal de la Villa de Zaachila, Oaxaca y el actor </w:t>
      </w:r>
      <w:r w:rsidR="0064606F">
        <w:rPr>
          <w:rFonts w:ascii="Arial" w:hAnsi="Arial" w:cs="Arial"/>
          <w:sz w:val="24"/>
          <w:szCs w:val="24"/>
        </w:rPr>
        <w:t>**********</w:t>
      </w:r>
      <w:r w:rsidR="00585F03">
        <w:rPr>
          <w:rFonts w:ascii="Arial" w:hAnsi="Arial" w:cs="Arial"/>
          <w:sz w:val="26"/>
          <w:szCs w:val="26"/>
        </w:rPr>
        <w:t xml:space="preserve">, por el periodo comprendido del 1 uno de abril al 30 treinta de junio de 2016 </w:t>
      </w:r>
      <w:r w:rsidR="00585F03">
        <w:rPr>
          <w:rFonts w:ascii="Arial" w:hAnsi="Arial" w:cs="Arial"/>
          <w:sz w:val="26"/>
          <w:szCs w:val="26"/>
        </w:rPr>
        <w:lastRenderedPageBreak/>
        <w:t xml:space="preserve">dos mil dieciséis, </w:t>
      </w:r>
      <w:r w:rsidR="00E95507">
        <w:rPr>
          <w:rFonts w:ascii="Arial" w:hAnsi="Arial" w:cs="Arial"/>
          <w:sz w:val="26"/>
          <w:szCs w:val="26"/>
        </w:rPr>
        <w:t xml:space="preserve">y en consecuencia, </w:t>
      </w:r>
      <w:r w:rsidR="00C21800">
        <w:rPr>
          <w:rFonts w:ascii="Arial" w:hAnsi="Arial" w:cs="Arial"/>
          <w:sz w:val="26"/>
          <w:szCs w:val="26"/>
        </w:rPr>
        <w:t>s</w:t>
      </w:r>
      <w:r w:rsidR="003B28E8" w:rsidRPr="009B59DB">
        <w:rPr>
          <w:rFonts w:ascii="Arial" w:hAnsi="Arial" w:cs="Arial"/>
          <w:sz w:val="26"/>
          <w:szCs w:val="26"/>
        </w:rPr>
        <w:t>e le restituye</w:t>
      </w:r>
      <w:r w:rsidR="006679A5">
        <w:rPr>
          <w:rFonts w:ascii="Arial" w:hAnsi="Arial" w:cs="Arial"/>
          <w:sz w:val="26"/>
          <w:szCs w:val="26"/>
        </w:rPr>
        <w:t xml:space="preserve"> al actor</w:t>
      </w:r>
      <w:r w:rsidR="00585F03">
        <w:rPr>
          <w:rFonts w:ascii="Arial" w:hAnsi="Arial" w:cs="Arial"/>
          <w:sz w:val="26"/>
          <w:szCs w:val="26"/>
        </w:rPr>
        <w:t xml:space="preserve"> </w:t>
      </w:r>
      <w:r w:rsidR="0064606F">
        <w:rPr>
          <w:rFonts w:ascii="Arial" w:hAnsi="Arial" w:cs="Arial"/>
          <w:sz w:val="24"/>
          <w:szCs w:val="24"/>
        </w:rPr>
        <w:t>**********</w:t>
      </w:r>
      <w:r w:rsidR="006679A5">
        <w:rPr>
          <w:rFonts w:ascii="Arial" w:hAnsi="Arial" w:cs="Arial"/>
          <w:bCs/>
          <w:sz w:val="26"/>
          <w:szCs w:val="26"/>
        </w:rPr>
        <w:t>,</w:t>
      </w:r>
      <w:r w:rsidR="003B28E8" w:rsidRPr="009B59DB">
        <w:rPr>
          <w:rFonts w:ascii="Arial" w:hAnsi="Arial" w:cs="Arial"/>
          <w:sz w:val="26"/>
          <w:szCs w:val="26"/>
        </w:rPr>
        <w:t xml:space="preserve"> en el pleno goce de sus derechos afectados</w:t>
      </w:r>
      <w:r w:rsidR="00041FAC">
        <w:rPr>
          <w:rFonts w:ascii="Arial" w:hAnsi="Arial" w:cs="Arial"/>
          <w:sz w:val="26"/>
          <w:szCs w:val="26"/>
        </w:rPr>
        <w:t>, como quedó precisado en el considerando que antecede</w:t>
      </w:r>
      <w:r w:rsidR="00244526" w:rsidRPr="00041FAC">
        <w:rPr>
          <w:rFonts w:ascii="Arial" w:hAnsi="Arial" w:cs="Arial"/>
          <w:sz w:val="26"/>
          <w:szCs w:val="26"/>
        </w:rPr>
        <w:t>.</w:t>
      </w:r>
      <w:r w:rsidR="0085470A" w:rsidRPr="009B59DB">
        <w:rPr>
          <w:rFonts w:ascii="Arial" w:hAnsi="Arial" w:cs="Arial"/>
          <w:sz w:val="26"/>
          <w:szCs w:val="26"/>
        </w:rPr>
        <w:t xml:space="preserve">- - - - - - - - </w:t>
      </w:r>
      <w:r w:rsidR="00041FAC">
        <w:rPr>
          <w:rFonts w:ascii="Arial" w:hAnsi="Arial" w:cs="Arial"/>
          <w:sz w:val="26"/>
          <w:szCs w:val="26"/>
        </w:rPr>
        <w:t xml:space="preserve">- - - - - </w:t>
      </w:r>
      <w:r w:rsidR="00C21800">
        <w:rPr>
          <w:rFonts w:ascii="Arial" w:hAnsi="Arial" w:cs="Arial"/>
          <w:sz w:val="26"/>
          <w:szCs w:val="26"/>
        </w:rPr>
        <w:t xml:space="preserve">- </w:t>
      </w:r>
      <w:r w:rsidR="006679A5">
        <w:rPr>
          <w:rFonts w:ascii="Arial" w:hAnsi="Arial" w:cs="Arial"/>
          <w:sz w:val="26"/>
          <w:szCs w:val="26"/>
        </w:rPr>
        <w:t xml:space="preserve">- - - - - - - - - </w:t>
      </w:r>
      <w:r w:rsidR="00C41809">
        <w:rPr>
          <w:rFonts w:ascii="Arial" w:hAnsi="Arial" w:cs="Arial"/>
          <w:sz w:val="26"/>
          <w:szCs w:val="26"/>
        </w:rPr>
        <w:t xml:space="preserve">- - - - - - - - - - </w:t>
      </w:r>
      <w:bookmarkStart w:id="0" w:name="_GoBack"/>
      <w:bookmarkEnd w:id="0"/>
    </w:p>
    <w:p w:rsidR="004C32FE" w:rsidRPr="009B59DB" w:rsidRDefault="003A0F04" w:rsidP="0060237A">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sidR="0060237A">
        <w:rPr>
          <w:rFonts w:ascii="Arial" w:hAnsi="Arial" w:cs="Arial"/>
          <w:sz w:val="26"/>
          <w:szCs w:val="26"/>
        </w:rPr>
        <w:t>C</w:t>
      </w:r>
      <w:r w:rsidR="004C32FE" w:rsidRPr="009B59DB">
        <w:rPr>
          <w:rFonts w:ascii="Arial" w:hAnsi="Arial" w:cs="Arial"/>
          <w:sz w:val="26"/>
          <w:szCs w:val="26"/>
        </w:rPr>
        <w:t>on fundamento en los artículos 1</w:t>
      </w:r>
      <w:r w:rsidR="00B6602D">
        <w:rPr>
          <w:rFonts w:ascii="Arial" w:hAnsi="Arial" w:cs="Arial"/>
          <w:sz w:val="26"/>
          <w:szCs w:val="26"/>
        </w:rPr>
        <w:t>4</w:t>
      </w:r>
      <w:r w:rsidR="004C32FE" w:rsidRPr="009B59DB">
        <w:rPr>
          <w:rFonts w:ascii="Arial" w:hAnsi="Arial" w:cs="Arial"/>
          <w:sz w:val="26"/>
          <w:szCs w:val="26"/>
        </w:rPr>
        <w:t>2 fracción I y 1</w:t>
      </w:r>
      <w:r w:rsidR="00B6602D">
        <w:rPr>
          <w:rFonts w:ascii="Arial" w:hAnsi="Arial" w:cs="Arial"/>
          <w:sz w:val="26"/>
          <w:szCs w:val="26"/>
        </w:rPr>
        <w:t>4</w:t>
      </w:r>
      <w:r w:rsidR="004C32FE" w:rsidRPr="009B59DB">
        <w:rPr>
          <w:rFonts w:ascii="Arial" w:hAnsi="Arial" w:cs="Arial"/>
          <w:sz w:val="26"/>
          <w:szCs w:val="26"/>
        </w:rPr>
        <w:t>3 fracciones I y II, de la Ley de Justicia Administrativa para el Estado de Oaxaca</w:t>
      </w:r>
      <w:r w:rsidR="0060237A">
        <w:rPr>
          <w:rFonts w:ascii="Arial" w:hAnsi="Arial" w:cs="Arial"/>
          <w:sz w:val="26"/>
          <w:szCs w:val="26"/>
        </w:rPr>
        <w:t xml:space="preserve">, </w:t>
      </w:r>
      <w:r w:rsidR="0060237A" w:rsidRPr="009B59DB">
        <w:rPr>
          <w:rFonts w:ascii="Arial" w:hAnsi="Arial" w:cs="Arial"/>
          <w:b/>
          <w:sz w:val="26"/>
          <w:szCs w:val="26"/>
        </w:rPr>
        <w:t xml:space="preserve">NOTIFÍQUESE </w:t>
      </w:r>
      <w:r w:rsidR="0060237A" w:rsidRPr="00041FAC">
        <w:rPr>
          <w:rFonts w:ascii="Arial" w:hAnsi="Arial" w:cs="Arial"/>
          <w:sz w:val="26"/>
          <w:szCs w:val="26"/>
        </w:rPr>
        <w:t>personalmente al actor</w:t>
      </w:r>
      <w:r w:rsidR="0060237A" w:rsidRPr="009B59DB">
        <w:rPr>
          <w:rFonts w:ascii="Arial" w:hAnsi="Arial" w:cs="Arial"/>
          <w:b/>
          <w:sz w:val="26"/>
          <w:szCs w:val="26"/>
        </w:rPr>
        <w:t xml:space="preserve"> </w:t>
      </w:r>
      <w:r w:rsidR="0060237A" w:rsidRPr="00041FAC">
        <w:rPr>
          <w:rFonts w:ascii="Arial" w:hAnsi="Arial" w:cs="Arial"/>
          <w:sz w:val="26"/>
          <w:szCs w:val="26"/>
        </w:rPr>
        <w:t>y por oficio a la</w:t>
      </w:r>
      <w:r w:rsidR="00C21800">
        <w:rPr>
          <w:rFonts w:ascii="Arial" w:hAnsi="Arial" w:cs="Arial"/>
          <w:sz w:val="26"/>
          <w:szCs w:val="26"/>
        </w:rPr>
        <w:t>s</w:t>
      </w:r>
      <w:r w:rsidR="0060237A" w:rsidRPr="00041FAC">
        <w:rPr>
          <w:rFonts w:ascii="Arial" w:hAnsi="Arial" w:cs="Arial"/>
          <w:sz w:val="26"/>
          <w:szCs w:val="26"/>
        </w:rPr>
        <w:t xml:space="preserve"> autoridad</w:t>
      </w:r>
      <w:r w:rsidR="00C21800">
        <w:rPr>
          <w:rFonts w:ascii="Arial" w:hAnsi="Arial" w:cs="Arial"/>
          <w:sz w:val="26"/>
          <w:szCs w:val="26"/>
        </w:rPr>
        <w:t>es</w:t>
      </w:r>
      <w:r w:rsidR="0060237A" w:rsidRPr="00041FAC">
        <w:rPr>
          <w:rFonts w:ascii="Arial" w:hAnsi="Arial" w:cs="Arial"/>
          <w:sz w:val="26"/>
          <w:szCs w:val="26"/>
        </w:rPr>
        <w:t xml:space="preserve"> demandada</w:t>
      </w:r>
      <w:r w:rsidR="00C21800">
        <w:rPr>
          <w:rFonts w:ascii="Arial" w:hAnsi="Arial" w:cs="Arial"/>
          <w:sz w:val="26"/>
          <w:szCs w:val="26"/>
        </w:rPr>
        <w:t>s</w:t>
      </w:r>
      <w:r w:rsidR="0060237A">
        <w:rPr>
          <w:rFonts w:ascii="Arial" w:hAnsi="Arial" w:cs="Arial"/>
          <w:sz w:val="26"/>
          <w:szCs w:val="26"/>
        </w:rPr>
        <w:t>.</w:t>
      </w:r>
      <w:r w:rsidR="004C32FE" w:rsidRPr="009B59DB">
        <w:rPr>
          <w:rFonts w:ascii="Arial" w:hAnsi="Arial" w:cs="Arial"/>
          <w:b/>
          <w:iCs/>
          <w:sz w:val="26"/>
          <w:szCs w:val="26"/>
        </w:rPr>
        <w:t xml:space="preserve"> CÚMPLASE</w:t>
      </w:r>
      <w:r w:rsidR="004C32FE" w:rsidRPr="009B59DB">
        <w:rPr>
          <w:rFonts w:ascii="Arial" w:hAnsi="Arial" w:cs="Arial"/>
          <w:sz w:val="26"/>
          <w:szCs w:val="26"/>
        </w:rPr>
        <w:t xml:space="preserve">. - - - - - - - - - - </w:t>
      </w:r>
      <w:r w:rsidR="00C41809">
        <w:rPr>
          <w:rFonts w:ascii="Arial" w:hAnsi="Arial" w:cs="Arial"/>
          <w:sz w:val="26"/>
          <w:szCs w:val="26"/>
        </w:rPr>
        <w:t xml:space="preserve">- - - - - - - - - - - - - - </w:t>
      </w:r>
    </w:p>
    <w:p w:rsidR="006007ED" w:rsidRPr="009B59DB" w:rsidRDefault="006007ED" w:rsidP="006007ED">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Pr>
          <w:rFonts w:ascii="Arial" w:hAnsi="Arial" w:cs="Arial"/>
          <w:sz w:val="26"/>
          <w:szCs w:val="26"/>
        </w:rPr>
        <w:t>Primer</w:t>
      </w:r>
      <w:r w:rsidR="00C41809">
        <w:rPr>
          <w:rFonts w:ascii="Arial" w:hAnsi="Arial" w:cs="Arial"/>
          <w:sz w:val="26"/>
          <w:szCs w:val="26"/>
        </w:rPr>
        <w:t>a</w:t>
      </w:r>
      <w:r>
        <w:rPr>
          <w:rFonts w:ascii="Arial" w:hAnsi="Arial" w:cs="Arial"/>
          <w:sz w:val="26"/>
          <w:szCs w:val="26"/>
        </w:rPr>
        <w:t xml:space="preserve">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C41809">
        <w:rPr>
          <w:rFonts w:ascii="Arial" w:hAnsi="Arial" w:cs="Arial"/>
          <w:sz w:val="26"/>
          <w:szCs w:val="26"/>
        </w:rPr>
        <w:t xml:space="preserve">Maestro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xml:space="preserve">- - - - - - - - - - - - - - - - - - - - - - - - - - - - - - - - </w:t>
      </w:r>
    </w:p>
    <w:sectPr w:rsidR="006007ED" w:rsidRPr="009B59DB" w:rsidSect="00BD1DAE">
      <w:headerReference w:type="default" r:id="rId7"/>
      <w:pgSz w:w="12240" w:h="20160" w:code="5"/>
      <w:pgMar w:top="1440" w:right="1440" w:bottom="2268" w:left="2268" w:header="709" w:footer="14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347D" w:rsidRDefault="00E7347D" w:rsidP="003A0F04">
      <w:pPr>
        <w:spacing w:after="0" w:line="240" w:lineRule="auto"/>
      </w:pPr>
      <w:r>
        <w:separator/>
      </w:r>
    </w:p>
  </w:endnote>
  <w:endnote w:type="continuationSeparator" w:id="0">
    <w:p w:rsidR="00E7347D" w:rsidRDefault="00E7347D"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347D" w:rsidRDefault="00E7347D" w:rsidP="003A0F04">
      <w:pPr>
        <w:spacing w:after="0" w:line="240" w:lineRule="auto"/>
      </w:pPr>
      <w:r>
        <w:separator/>
      </w:r>
    </w:p>
  </w:footnote>
  <w:footnote w:type="continuationSeparator" w:id="0">
    <w:p w:rsidR="00E7347D" w:rsidRDefault="00E7347D" w:rsidP="003A0F04">
      <w:pPr>
        <w:spacing w:after="0" w:line="240" w:lineRule="auto"/>
      </w:pPr>
      <w:r>
        <w:continuationSeparator/>
      </w:r>
    </w:p>
  </w:footnote>
  <w:footnote w:id="1">
    <w:p w:rsidR="00585F03" w:rsidRDefault="00585F03" w:rsidP="00481635">
      <w:pPr>
        <w:pStyle w:val="Textonotapie"/>
      </w:pPr>
      <w:r>
        <w:rPr>
          <w:rStyle w:val="Refdenotaalpie"/>
        </w:rPr>
        <w:footnoteRef/>
      </w:r>
      <w:r>
        <w:t xml:space="preserve"> “</w:t>
      </w:r>
      <w:r>
        <w:rPr>
          <w:b/>
        </w:rPr>
        <w:t>ARTÍCULO 131.</w:t>
      </w:r>
      <w:proofErr w:type="gramStart"/>
      <w:r>
        <w:rPr>
          <w:b/>
        </w:rPr>
        <w:t xml:space="preserve">- </w:t>
      </w:r>
      <w:r>
        <w:t>…</w:t>
      </w:r>
      <w:proofErr w:type="gramEnd"/>
    </w:p>
    <w:p w:rsidR="00585F03" w:rsidRDefault="00585F03" w:rsidP="00481635">
      <w:pPr>
        <w:pStyle w:val="Textonotapie"/>
      </w:pPr>
      <w:r>
        <w:t xml:space="preserve">   …</w:t>
      </w:r>
    </w:p>
    <w:p w:rsidR="00585F03" w:rsidRPr="00271AF8" w:rsidRDefault="00585F03" w:rsidP="00481635">
      <w:pPr>
        <w:pStyle w:val="Textonotapie"/>
      </w:pPr>
      <w:r>
        <w:t xml:space="preserve">   Las causales de improcedencia deben ser examinadas de oficio.”</w:t>
      </w:r>
    </w:p>
  </w:footnote>
  <w:footnote w:id="2">
    <w:p w:rsidR="00585F03" w:rsidRDefault="00585F03" w:rsidP="001150A3">
      <w:pPr>
        <w:pStyle w:val="Textonotapie"/>
      </w:pPr>
      <w:r>
        <w:rPr>
          <w:rStyle w:val="Refdenotaalpie"/>
        </w:rPr>
        <w:footnoteRef/>
      </w:r>
      <w:r>
        <w:t xml:space="preserve"> “</w:t>
      </w:r>
      <w:r>
        <w:rPr>
          <w:b/>
        </w:rPr>
        <w:t xml:space="preserve">Artículo 123. </w:t>
      </w:r>
      <w:r>
        <w:t>…</w:t>
      </w:r>
    </w:p>
    <w:p w:rsidR="00585F03" w:rsidRDefault="00585F03" w:rsidP="001150A3">
      <w:pPr>
        <w:pStyle w:val="Textonotapie"/>
      </w:pPr>
      <w:r>
        <w:t xml:space="preserve">   …</w:t>
      </w:r>
    </w:p>
    <w:p w:rsidR="00585F03" w:rsidRDefault="00585F03" w:rsidP="001150A3">
      <w:pPr>
        <w:pStyle w:val="Textonotapie"/>
      </w:pPr>
      <w:r>
        <w:t xml:space="preserve">   XIII</w:t>
      </w:r>
      <w:proofErr w:type="gramStart"/>
      <w:r>
        <w:t>. …</w:t>
      </w:r>
      <w:proofErr w:type="gramEnd"/>
    </w:p>
    <w:p w:rsidR="00585F03" w:rsidRPr="005D6492" w:rsidRDefault="00585F03" w:rsidP="001150A3">
      <w:pPr>
        <w:pStyle w:val="Textonotapie"/>
        <w:jc w:val="both"/>
      </w:pPr>
      <w:r>
        <w:t xml:space="preserve">   Los agentes del Ministerio Público, los peritos y los miembros de las instituciones policiales de la Federación, las entidades federativas y los Municipios, podrán ser separados de sus cargo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footnote>
  <w:footnote w:id="3">
    <w:p w:rsidR="00F132A0" w:rsidRPr="00F132A0" w:rsidRDefault="00585F03" w:rsidP="00F132A0">
      <w:pPr>
        <w:autoSpaceDE w:val="0"/>
        <w:autoSpaceDN w:val="0"/>
        <w:adjustRightInd w:val="0"/>
        <w:spacing w:after="0" w:line="240" w:lineRule="auto"/>
        <w:jc w:val="both"/>
        <w:rPr>
          <w:rFonts w:cs="Arial"/>
          <w:sz w:val="20"/>
          <w:szCs w:val="20"/>
        </w:rPr>
      </w:pPr>
      <w:r>
        <w:rPr>
          <w:rStyle w:val="Refdenotaalpie"/>
        </w:rPr>
        <w:footnoteRef/>
      </w:r>
      <w:r>
        <w:t xml:space="preserve"> “</w:t>
      </w:r>
      <w:r w:rsidR="00F132A0">
        <w:rPr>
          <w:rFonts w:ascii="Arial" w:hAnsi="Arial" w:cs="Arial"/>
          <w:b/>
          <w:bCs/>
        </w:rPr>
        <w:t xml:space="preserve">Artículo 73. </w:t>
      </w:r>
      <w:r w:rsidR="00F132A0" w:rsidRPr="00F132A0">
        <w:rPr>
          <w:rFonts w:cs="Arial"/>
          <w:sz w:val="20"/>
          <w:szCs w:val="20"/>
        </w:rPr>
        <w:t>En caso de que los órganos jurisdiccionales determinen que la resolución por la que se</w:t>
      </w:r>
      <w:r w:rsidR="00F132A0">
        <w:rPr>
          <w:rFonts w:cs="Arial"/>
          <w:sz w:val="20"/>
          <w:szCs w:val="20"/>
        </w:rPr>
        <w:t xml:space="preserve"> </w:t>
      </w:r>
      <w:r w:rsidR="00F132A0" w:rsidRPr="00F132A0">
        <w:rPr>
          <w:rFonts w:cs="Arial"/>
          <w:sz w:val="20"/>
          <w:szCs w:val="20"/>
        </w:rPr>
        <w:t>impone la separación o remoción es injustificada, la institución respectiva sólo estará obligada a la</w:t>
      </w:r>
      <w:r w:rsidR="00F132A0">
        <w:rPr>
          <w:rFonts w:cs="Arial"/>
          <w:sz w:val="20"/>
          <w:szCs w:val="20"/>
        </w:rPr>
        <w:t xml:space="preserve"> </w:t>
      </w:r>
      <w:r w:rsidR="00F132A0" w:rsidRPr="00F132A0">
        <w:rPr>
          <w:rFonts w:cs="Arial"/>
          <w:sz w:val="20"/>
          <w:szCs w:val="20"/>
        </w:rPr>
        <w:t>indemnización y al otorgamiento de las prestaciones a que tenga derecho la persona removida, sin que</w:t>
      </w:r>
      <w:r w:rsidR="00F132A0">
        <w:rPr>
          <w:rFonts w:cs="Arial"/>
          <w:sz w:val="20"/>
          <w:szCs w:val="20"/>
        </w:rPr>
        <w:t xml:space="preserve"> </w:t>
      </w:r>
      <w:r w:rsidR="00F132A0" w:rsidRPr="00F132A0">
        <w:rPr>
          <w:rFonts w:cs="Arial"/>
          <w:sz w:val="20"/>
          <w:szCs w:val="20"/>
        </w:rPr>
        <w:t>en ningún caso proceda su reincorporación al servicio, cualquiera que sea el resultado del juicio o medio</w:t>
      </w:r>
      <w:r w:rsidR="00F132A0">
        <w:rPr>
          <w:rFonts w:cs="Arial"/>
          <w:sz w:val="20"/>
          <w:szCs w:val="20"/>
        </w:rPr>
        <w:t xml:space="preserve"> </w:t>
      </w:r>
      <w:r w:rsidR="00F132A0" w:rsidRPr="00F132A0">
        <w:rPr>
          <w:rFonts w:cs="Arial"/>
          <w:sz w:val="20"/>
          <w:szCs w:val="20"/>
        </w:rPr>
        <w:t>de defensa que se hubiese promovido, de conformidad con el artículo 123, Apartado B, fracción XIII, de</w:t>
      </w:r>
      <w:r w:rsidR="00F132A0">
        <w:rPr>
          <w:rFonts w:cs="Arial"/>
          <w:sz w:val="20"/>
          <w:szCs w:val="20"/>
        </w:rPr>
        <w:t xml:space="preserve"> </w:t>
      </w:r>
      <w:r w:rsidR="00F132A0" w:rsidRPr="00F132A0">
        <w:rPr>
          <w:rFonts w:cs="Arial"/>
          <w:sz w:val="20"/>
          <w:szCs w:val="20"/>
        </w:rPr>
        <w:t>la Constitución Federal. Tal circunstancia será inscrita en el Registro Nacional correspondiente.</w:t>
      </w:r>
    </w:p>
    <w:p w:rsidR="00585F03" w:rsidRDefault="00F132A0" w:rsidP="00F132A0">
      <w:pPr>
        <w:autoSpaceDE w:val="0"/>
        <w:autoSpaceDN w:val="0"/>
        <w:adjustRightInd w:val="0"/>
        <w:spacing w:after="0" w:line="240" w:lineRule="auto"/>
        <w:jc w:val="both"/>
        <w:rPr>
          <w:sz w:val="20"/>
          <w:szCs w:val="20"/>
        </w:rPr>
      </w:pPr>
      <w:r w:rsidRPr="00F132A0">
        <w:rPr>
          <w:rFonts w:cs="Arial"/>
          <w:sz w:val="20"/>
          <w:szCs w:val="20"/>
        </w:rPr>
        <w:t>La normatividad correspondiente establecerá la forma para calcular la cuantía de la indemnización que,</w:t>
      </w:r>
      <w:r>
        <w:rPr>
          <w:rFonts w:cs="Arial"/>
          <w:sz w:val="20"/>
          <w:szCs w:val="20"/>
        </w:rPr>
        <w:t xml:space="preserve"> </w:t>
      </w:r>
      <w:r w:rsidRPr="00F132A0">
        <w:rPr>
          <w:rFonts w:cs="Arial"/>
          <w:sz w:val="20"/>
          <w:szCs w:val="20"/>
        </w:rPr>
        <w:t>en su caso, deba cubrirse.</w:t>
      </w:r>
      <w:r w:rsidR="00585F03" w:rsidRPr="00F132A0">
        <w:rPr>
          <w:sz w:val="20"/>
          <w:szCs w:val="20"/>
        </w:rPr>
        <w:t>”</w:t>
      </w:r>
    </w:p>
    <w:p w:rsidR="00F132A0" w:rsidRPr="00F132A0" w:rsidRDefault="00F132A0" w:rsidP="00F132A0">
      <w:pPr>
        <w:autoSpaceDE w:val="0"/>
        <w:autoSpaceDN w:val="0"/>
        <w:adjustRightInd w:val="0"/>
        <w:spacing w:after="0" w:line="240" w:lineRule="auto"/>
        <w:jc w:val="both"/>
        <w:rPr>
          <w:sz w:val="20"/>
          <w:szCs w:val="20"/>
        </w:rPr>
      </w:pPr>
      <w:r w:rsidRPr="00F132A0">
        <w:rPr>
          <w:rFonts w:ascii="Arial" w:hAnsi="Arial" w:cs="Arial"/>
          <w:bCs/>
        </w:rPr>
        <w:t>“</w:t>
      </w:r>
      <w:r w:rsidRPr="00F132A0">
        <w:rPr>
          <w:rFonts w:cs="Arial"/>
          <w:b/>
          <w:bCs/>
          <w:sz w:val="20"/>
          <w:szCs w:val="20"/>
        </w:rPr>
        <w:t xml:space="preserve">Artículo 113. </w:t>
      </w:r>
      <w:r w:rsidRPr="00F132A0">
        <w:rPr>
          <w:rFonts w:cs="Arial"/>
          <w:sz w:val="20"/>
          <w:szCs w:val="20"/>
        </w:rPr>
        <w:t>Si la autoridad jurisdiccional resolviere que la remoción fue injustificada, el Estado o los</w:t>
      </w:r>
      <w:r>
        <w:rPr>
          <w:rFonts w:cs="Arial"/>
          <w:sz w:val="20"/>
          <w:szCs w:val="20"/>
        </w:rPr>
        <w:t xml:space="preserve"> </w:t>
      </w:r>
      <w:r w:rsidRPr="00F132A0">
        <w:rPr>
          <w:rFonts w:cs="Arial"/>
          <w:sz w:val="20"/>
          <w:szCs w:val="20"/>
        </w:rPr>
        <w:t>Municipios, sólo estarán obligados a pagar la indemnización y demás prestaciones a que tenga derecho,</w:t>
      </w:r>
      <w:r>
        <w:rPr>
          <w:rFonts w:cs="Arial"/>
          <w:sz w:val="20"/>
          <w:szCs w:val="20"/>
        </w:rPr>
        <w:t xml:space="preserve"> </w:t>
      </w:r>
      <w:r w:rsidRPr="00F132A0">
        <w:rPr>
          <w:rFonts w:cs="Arial"/>
          <w:sz w:val="20"/>
          <w:szCs w:val="20"/>
        </w:rPr>
        <w:t>sin que en ningún caso proceda su reincorporación al servicio, cualquiera que sea el resultado del juicio</w:t>
      </w:r>
      <w:r>
        <w:rPr>
          <w:rFonts w:cs="Arial"/>
          <w:sz w:val="20"/>
          <w:szCs w:val="20"/>
        </w:rPr>
        <w:t xml:space="preserve"> </w:t>
      </w:r>
      <w:r w:rsidRPr="00F132A0">
        <w:rPr>
          <w:rFonts w:cs="Arial"/>
          <w:sz w:val="20"/>
          <w:szCs w:val="20"/>
        </w:rPr>
        <w:t>o medio de defensa que se hubiere promovido.</w:t>
      </w:r>
      <w:r>
        <w:rPr>
          <w:rFonts w:cs="Arial"/>
          <w:sz w:val="20"/>
          <w:szCs w:val="20"/>
        </w:rPr>
        <w:t>”</w:t>
      </w:r>
    </w:p>
  </w:footnote>
  <w:footnote w:id="4">
    <w:p w:rsidR="00585F03" w:rsidRDefault="00585F03" w:rsidP="00F91B00">
      <w:pPr>
        <w:pStyle w:val="Textonotapie"/>
      </w:pPr>
      <w:r>
        <w:rPr>
          <w:rStyle w:val="Refdenotaalpie"/>
        </w:rPr>
        <w:footnoteRef/>
      </w:r>
      <w:r>
        <w:t xml:space="preserve"> “</w:t>
      </w:r>
      <w:r>
        <w:rPr>
          <w:b/>
        </w:rPr>
        <w:t xml:space="preserve">Artículo 123. </w:t>
      </w:r>
      <w:r>
        <w:t>…</w:t>
      </w:r>
    </w:p>
    <w:p w:rsidR="00585F03" w:rsidRDefault="00585F03" w:rsidP="00F91B00">
      <w:pPr>
        <w:pStyle w:val="Textonotapie"/>
      </w:pPr>
      <w:r>
        <w:t xml:space="preserve">   A.</w:t>
      </w:r>
    </w:p>
    <w:p w:rsidR="00585F03" w:rsidRPr="00581947" w:rsidRDefault="00585F03" w:rsidP="00F91B00">
      <w:pPr>
        <w:pStyle w:val="Textonotapie"/>
        <w:jc w:val="both"/>
      </w:pPr>
      <w:r>
        <w:t xml:space="preserve">   XXII. El patrono que despida a un obrero sin causa justificada o por haber ingresado a una asociación o sindicado, o por haber tomado parte en una huelga lícita, estará obligado, a elección del trabajador, a cumplir el contrato o a indemnizarlo con el importe de tres meses de salario. La Ley determinará los casos en que el patrono podrá ser eximido de la obligación de cumplir el contrato, mediante el pago de una indemnización. Igualmente tendrá la obligación de indemnizar al trabajador con el importe de tres meses de salario, cuando se retire del servicio por falta de probidad del patrono o por recibir de él malos tratamientos, ya sea en su persona o en la de su cónyuge, padres, hijos o hermanos. El patrono no podrá eximirse de esa responsabilidad, cuando los malos tratamientos provengan de dependiente o familiares que obren con el consentimiento.”</w:t>
      </w:r>
    </w:p>
  </w:footnote>
  <w:footnote w:id="5">
    <w:p w:rsidR="00585F03" w:rsidRPr="000118A1" w:rsidRDefault="00585F03" w:rsidP="00366A00">
      <w:pPr>
        <w:pStyle w:val="Textonotapie"/>
        <w:jc w:val="both"/>
        <w:rPr>
          <w:rFonts w:ascii="Arial" w:hAnsi="Arial" w:cs="Arial"/>
          <w:sz w:val="18"/>
          <w:szCs w:val="18"/>
        </w:rPr>
      </w:pPr>
      <w:r w:rsidRPr="000118A1">
        <w:rPr>
          <w:rStyle w:val="Refdenotaalpie"/>
          <w:rFonts w:ascii="Arial" w:hAnsi="Arial" w:cs="Arial"/>
          <w:sz w:val="18"/>
          <w:szCs w:val="18"/>
        </w:rPr>
        <w:footnoteRef/>
      </w:r>
      <w:r w:rsidRPr="000118A1">
        <w:rPr>
          <w:rFonts w:ascii="Arial" w:hAnsi="Arial" w:cs="Arial"/>
          <w:sz w:val="18"/>
          <w:szCs w:val="18"/>
        </w:rPr>
        <w:t xml:space="preserve"> “</w:t>
      </w:r>
      <w:r w:rsidRPr="000118A1">
        <w:rPr>
          <w:rFonts w:ascii="Arial" w:hAnsi="Arial" w:cs="Arial"/>
          <w:b/>
          <w:sz w:val="18"/>
          <w:szCs w:val="18"/>
        </w:rPr>
        <w:t xml:space="preserve">Artículo 1o. </w:t>
      </w:r>
      <w:r w:rsidRPr="000118A1">
        <w:rPr>
          <w:rFonts w:ascii="Arial" w:hAnsi="Arial" w:cs="Arial"/>
          <w:sz w:val="18"/>
          <w:szCs w:val="18"/>
        </w:rPr>
        <w:t>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585F03" w:rsidRPr="000118A1" w:rsidRDefault="00585F03" w:rsidP="00366A00">
      <w:pPr>
        <w:pStyle w:val="Textonotapie"/>
        <w:jc w:val="both"/>
        <w:rPr>
          <w:rFonts w:ascii="Arial" w:hAnsi="Arial" w:cs="Arial"/>
          <w:sz w:val="18"/>
          <w:szCs w:val="18"/>
        </w:rPr>
      </w:pPr>
      <w:r w:rsidRPr="000118A1">
        <w:rPr>
          <w:rFonts w:ascii="Arial" w:hAnsi="Arial" w:cs="Arial"/>
          <w:sz w:val="18"/>
          <w:szCs w:val="18"/>
        </w:rPr>
        <w:t xml:space="preserve">   …</w:t>
      </w:r>
    </w:p>
    <w:p w:rsidR="00585F03" w:rsidRPr="000118A1" w:rsidRDefault="00585F03" w:rsidP="00366A00">
      <w:pPr>
        <w:pStyle w:val="Textonotapie"/>
        <w:jc w:val="both"/>
        <w:rPr>
          <w:rFonts w:ascii="Arial" w:hAnsi="Arial" w:cs="Arial"/>
          <w:sz w:val="18"/>
          <w:szCs w:val="18"/>
        </w:rPr>
      </w:pPr>
      <w:r w:rsidRPr="000118A1">
        <w:rPr>
          <w:rFonts w:ascii="Arial" w:hAnsi="Arial" w:cs="Arial"/>
          <w:sz w:val="18"/>
          <w:szCs w:val="18"/>
        </w:rPr>
        <w:t xml:space="preserve">   Todas las autoridades, en el ámbito de sus competencias, tiene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585F03" w:rsidRPr="000118A1" w:rsidRDefault="00585F03" w:rsidP="00366A00">
      <w:pPr>
        <w:pStyle w:val="Textonotapie"/>
        <w:jc w:val="both"/>
        <w:rPr>
          <w:rFonts w:ascii="Arial" w:hAnsi="Arial" w:cs="Arial"/>
          <w:sz w:val="18"/>
          <w:szCs w:val="18"/>
        </w:rPr>
      </w:pPr>
      <w:r w:rsidRPr="000118A1">
        <w:rPr>
          <w:rFonts w:ascii="Arial" w:hAnsi="Arial" w:cs="Arial"/>
          <w:sz w:val="18"/>
          <w:szCs w:val="18"/>
        </w:rPr>
        <w:t xml:space="preserve">   …“</w:t>
      </w:r>
    </w:p>
  </w:footnote>
  <w:footnote w:id="6">
    <w:p w:rsidR="00585F03" w:rsidRPr="000118A1" w:rsidRDefault="00585F03" w:rsidP="00366A00">
      <w:pPr>
        <w:pStyle w:val="Textonotapie"/>
        <w:rPr>
          <w:rFonts w:ascii="Arial" w:hAnsi="Arial" w:cs="Arial"/>
          <w:b/>
          <w:sz w:val="18"/>
          <w:szCs w:val="18"/>
        </w:rPr>
      </w:pPr>
      <w:r w:rsidRPr="000118A1">
        <w:rPr>
          <w:rStyle w:val="Refdenotaalpie"/>
          <w:rFonts w:ascii="Arial" w:hAnsi="Arial" w:cs="Arial"/>
          <w:sz w:val="18"/>
          <w:szCs w:val="18"/>
        </w:rPr>
        <w:footnoteRef/>
      </w:r>
      <w:r w:rsidRPr="000118A1">
        <w:rPr>
          <w:rFonts w:ascii="Arial" w:hAnsi="Arial" w:cs="Arial"/>
          <w:sz w:val="18"/>
          <w:szCs w:val="18"/>
        </w:rPr>
        <w:t xml:space="preserve"> </w:t>
      </w:r>
      <w:r w:rsidRPr="000118A1">
        <w:rPr>
          <w:rFonts w:ascii="Arial" w:hAnsi="Arial" w:cs="Arial"/>
          <w:b/>
          <w:sz w:val="18"/>
          <w:szCs w:val="18"/>
        </w:rPr>
        <w:t>Ley Federal del Trabajo.</w:t>
      </w:r>
    </w:p>
    <w:p w:rsidR="00585F03" w:rsidRPr="000118A1" w:rsidRDefault="00585F03" w:rsidP="00366A00">
      <w:pPr>
        <w:pStyle w:val="Textonotapie"/>
        <w:jc w:val="both"/>
        <w:rPr>
          <w:rFonts w:ascii="Arial" w:hAnsi="Arial" w:cs="Arial"/>
          <w:sz w:val="18"/>
          <w:szCs w:val="18"/>
        </w:rPr>
      </w:pPr>
      <w:r w:rsidRPr="000118A1">
        <w:rPr>
          <w:rFonts w:ascii="Arial" w:hAnsi="Arial" w:cs="Arial"/>
          <w:b/>
          <w:sz w:val="18"/>
          <w:szCs w:val="18"/>
        </w:rPr>
        <w:t xml:space="preserve">   “Artículo 87. </w:t>
      </w:r>
      <w:r w:rsidRPr="000118A1">
        <w:rPr>
          <w:rFonts w:ascii="Arial" w:hAnsi="Arial" w:cs="Arial"/>
          <w:sz w:val="18"/>
          <w:szCs w:val="18"/>
        </w:rPr>
        <w:t>Los trabajadores tendrán derecho a un aguinaldo anual que deberá pagarse antes del veinte de diciembre, equivalente a 15 días de salario, por lo menos.</w:t>
      </w:r>
    </w:p>
    <w:p w:rsidR="00585F03" w:rsidRPr="000118A1" w:rsidRDefault="00585F03" w:rsidP="00366A00">
      <w:pPr>
        <w:pStyle w:val="Textonotapie"/>
        <w:jc w:val="both"/>
        <w:rPr>
          <w:rFonts w:ascii="Arial" w:hAnsi="Arial" w:cs="Arial"/>
          <w:sz w:val="18"/>
          <w:szCs w:val="18"/>
        </w:rPr>
      </w:pPr>
      <w:r w:rsidRPr="000118A1">
        <w:rPr>
          <w:rFonts w:ascii="Arial" w:hAnsi="Arial" w:cs="Arial"/>
          <w:sz w:val="18"/>
          <w:szCs w:val="18"/>
        </w:rPr>
        <w:t xml:space="preserve">   …”</w:t>
      </w:r>
    </w:p>
    <w:p w:rsidR="00585F03" w:rsidRPr="000118A1" w:rsidRDefault="00585F03" w:rsidP="00366A00">
      <w:pPr>
        <w:pStyle w:val="Textonotapie"/>
        <w:jc w:val="both"/>
        <w:rPr>
          <w:rFonts w:ascii="Arial" w:hAnsi="Arial" w:cs="Arial"/>
          <w:b/>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E11796" w:rsidRPr="001A3891" w:rsidRDefault="00E11796" w:rsidP="00E11796">
        <w:pPr>
          <w:spacing w:after="0"/>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DATOS PERSONALES PROTEGIDOS</w:t>
        </w:r>
      </w:p>
      <w:p w:rsidR="00E11796" w:rsidRPr="001A3891" w:rsidRDefault="00E11796" w:rsidP="00E11796">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POR EL ARTÍCULO 116 DE LA LGTAIP</w:t>
        </w:r>
      </w:p>
      <w:p w:rsidR="00E11796" w:rsidRPr="001A3891" w:rsidRDefault="00E11796" w:rsidP="00E11796">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Y ARTÍCULO 56 DE LA LTAIPEO</w:t>
        </w:r>
      </w:p>
      <w:p w:rsidR="00585F03" w:rsidRDefault="00A1283C">
        <w:pPr>
          <w:pStyle w:val="Encabezado"/>
          <w:jc w:val="center"/>
        </w:pPr>
        <w:r>
          <w:fldChar w:fldCharType="begin"/>
        </w:r>
        <w:r w:rsidR="00585F03">
          <w:instrText>PAGE   \* MERGEFORMAT</w:instrText>
        </w:r>
        <w:r>
          <w:fldChar w:fldCharType="separate"/>
        </w:r>
        <w:r w:rsidR="0064606F" w:rsidRPr="0064606F">
          <w:rPr>
            <w:noProof/>
            <w:lang w:val="es-ES"/>
          </w:rPr>
          <w:t>20</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CE2"/>
    <w:rsid w:val="00006B82"/>
    <w:rsid w:val="00007DD5"/>
    <w:rsid w:val="00011125"/>
    <w:rsid w:val="00011A6A"/>
    <w:rsid w:val="00015045"/>
    <w:rsid w:val="00015063"/>
    <w:rsid w:val="00025F56"/>
    <w:rsid w:val="000262FA"/>
    <w:rsid w:val="00026984"/>
    <w:rsid w:val="00030698"/>
    <w:rsid w:val="00031A39"/>
    <w:rsid w:val="000339B0"/>
    <w:rsid w:val="00041FAC"/>
    <w:rsid w:val="00043E86"/>
    <w:rsid w:val="00044972"/>
    <w:rsid w:val="00052683"/>
    <w:rsid w:val="00052DBE"/>
    <w:rsid w:val="0005750A"/>
    <w:rsid w:val="00061C4E"/>
    <w:rsid w:val="00061DAD"/>
    <w:rsid w:val="00062984"/>
    <w:rsid w:val="00063092"/>
    <w:rsid w:val="00064AF0"/>
    <w:rsid w:val="00064B5D"/>
    <w:rsid w:val="00083AD2"/>
    <w:rsid w:val="00086E81"/>
    <w:rsid w:val="00087676"/>
    <w:rsid w:val="000B4BE2"/>
    <w:rsid w:val="000B4FB4"/>
    <w:rsid w:val="000B682A"/>
    <w:rsid w:val="000C46FE"/>
    <w:rsid w:val="000D3559"/>
    <w:rsid w:val="000D5F62"/>
    <w:rsid w:val="000D6059"/>
    <w:rsid w:val="000D7D92"/>
    <w:rsid w:val="000E2640"/>
    <w:rsid w:val="000E35F6"/>
    <w:rsid w:val="000E494B"/>
    <w:rsid w:val="000E66B5"/>
    <w:rsid w:val="000F33B7"/>
    <w:rsid w:val="000F39AB"/>
    <w:rsid w:val="00101D00"/>
    <w:rsid w:val="001032AB"/>
    <w:rsid w:val="00103B4B"/>
    <w:rsid w:val="00107D46"/>
    <w:rsid w:val="00110EA2"/>
    <w:rsid w:val="001117DE"/>
    <w:rsid w:val="00111C19"/>
    <w:rsid w:val="00114142"/>
    <w:rsid w:val="00115055"/>
    <w:rsid w:val="001150A3"/>
    <w:rsid w:val="001150D6"/>
    <w:rsid w:val="00122987"/>
    <w:rsid w:val="00124387"/>
    <w:rsid w:val="00126983"/>
    <w:rsid w:val="001270EB"/>
    <w:rsid w:val="001343EF"/>
    <w:rsid w:val="00134422"/>
    <w:rsid w:val="001377BF"/>
    <w:rsid w:val="001428C4"/>
    <w:rsid w:val="00143BCC"/>
    <w:rsid w:val="00143CFF"/>
    <w:rsid w:val="00144516"/>
    <w:rsid w:val="00147B61"/>
    <w:rsid w:val="00151521"/>
    <w:rsid w:val="0015733A"/>
    <w:rsid w:val="001578E7"/>
    <w:rsid w:val="00161043"/>
    <w:rsid w:val="0016164C"/>
    <w:rsid w:val="00161DE7"/>
    <w:rsid w:val="001626DB"/>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5AD"/>
    <w:rsid w:val="001C0FB0"/>
    <w:rsid w:val="001C3149"/>
    <w:rsid w:val="001C40C5"/>
    <w:rsid w:val="001D4AF2"/>
    <w:rsid w:val="001D5737"/>
    <w:rsid w:val="001D5E82"/>
    <w:rsid w:val="001E074A"/>
    <w:rsid w:val="001E227F"/>
    <w:rsid w:val="001E2FDD"/>
    <w:rsid w:val="001E751F"/>
    <w:rsid w:val="001F0243"/>
    <w:rsid w:val="001F2549"/>
    <w:rsid w:val="001F280E"/>
    <w:rsid w:val="001F3732"/>
    <w:rsid w:val="00204D7B"/>
    <w:rsid w:val="00210EDA"/>
    <w:rsid w:val="00212E2A"/>
    <w:rsid w:val="00215EE5"/>
    <w:rsid w:val="002354D4"/>
    <w:rsid w:val="00237352"/>
    <w:rsid w:val="00244526"/>
    <w:rsid w:val="0024685B"/>
    <w:rsid w:val="00252CFC"/>
    <w:rsid w:val="002631E2"/>
    <w:rsid w:val="0026513F"/>
    <w:rsid w:val="00265CF4"/>
    <w:rsid w:val="00271368"/>
    <w:rsid w:val="00271AF8"/>
    <w:rsid w:val="002758B3"/>
    <w:rsid w:val="002807A7"/>
    <w:rsid w:val="00282869"/>
    <w:rsid w:val="00284930"/>
    <w:rsid w:val="00286638"/>
    <w:rsid w:val="00287B46"/>
    <w:rsid w:val="0029107A"/>
    <w:rsid w:val="00292FE0"/>
    <w:rsid w:val="00293967"/>
    <w:rsid w:val="0029745F"/>
    <w:rsid w:val="00297BC2"/>
    <w:rsid w:val="002A0621"/>
    <w:rsid w:val="002A2081"/>
    <w:rsid w:val="002B1642"/>
    <w:rsid w:val="002B207B"/>
    <w:rsid w:val="002B23E9"/>
    <w:rsid w:val="002B346B"/>
    <w:rsid w:val="002C650C"/>
    <w:rsid w:val="002D6435"/>
    <w:rsid w:val="002D68E5"/>
    <w:rsid w:val="002D6EEC"/>
    <w:rsid w:val="002D7E3C"/>
    <w:rsid w:val="002E7F66"/>
    <w:rsid w:val="003001A8"/>
    <w:rsid w:val="003007D2"/>
    <w:rsid w:val="003027B0"/>
    <w:rsid w:val="00305A9F"/>
    <w:rsid w:val="0031158C"/>
    <w:rsid w:val="00314955"/>
    <w:rsid w:val="003171E0"/>
    <w:rsid w:val="00317364"/>
    <w:rsid w:val="00317744"/>
    <w:rsid w:val="003213C7"/>
    <w:rsid w:val="0032743F"/>
    <w:rsid w:val="00332AA6"/>
    <w:rsid w:val="0033411F"/>
    <w:rsid w:val="00337AEA"/>
    <w:rsid w:val="00340982"/>
    <w:rsid w:val="00344954"/>
    <w:rsid w:val="00346BA2"/>
    <w:rsid w:val="003522AA"/>
    <w:rsid w:val="003534BB"/>
    <w:rsid w:val="003535D6"/>
    <w:rsid w:val="00353F9D"/>
    <w:rsid w:val="00362F0A"/>
    <w:rsid w:val="00366A00"/>
    <w:rsid w:val="00367A2E"/>
    <w:rsid w:val="0037373C"/>
    <w:rsid w:val="00376D36"/>
    <w:rsid w:val="00376E81"/>
    <w:rsid w:val="00376F21"/>
    <w:rsid w:val="003809FC"/>
    <w:rsid w:val="00380DC8"/>
    <w:rsid w:val="00393598"/>
    <w:rsid w:val="003939A5"/>
    <w:rsid w:val="00395B7B"/>
    <w:rsid w:val="003A0F04"/>
    <w:rsid w:val="003A1F9A"/>
    <w:rsid w:val="003A44B8"/>
    <w:rsid w:val="003A768F"/>
    <w:rsid w:val="003B28E8"/>
    <w:rsid w:val="003B3FE0"/>
    <w:rsid w:val="003B4FFC"/>
    <w:rsid w:val="003C102A"/>
    <w:rsid w:val="003C1B65"/>
    <w:rsid w:val="003C2AB3"/>
    <w:rsid w:val="003C2C0D"/>
    <w:rsid w:val="003C57A6"/>
    <w:rsid w:val="003C7E7F"/>
    <w:rsid w:val="003D29B1"/>
    <w:rsid w:val="003D2C7D"/>
    <w:rsid w:val="003E2295"/>
    <w:rsid w:val="003E2E5A"/>
    <w:rsid w:val="003E5091"/>
    <w:rsid w:val="003E58CB"/>
    <w:rsid w:val="003E5D05"/>
    <w:rsid w:val="003E6718"/>
    <w:rsid w:val="003E73DD"/>
    <w:rsid w:val="003F21E5"/>
    <w:rsid w:val="003F2CC0"/>
    <w:rsid w:val="003F7986"/>
    <w:rsid w:val="0040525B"/>
    <w:rsid w:val="0041156A"/>
    <w:rsid w:val="00411830"/>
    <w:rsid w:val="00411994"/>
    <w:rsid w:val="00417099"/>
    <w:rsid w:val="00417216"/>
    <w:rsid w:val="00421F18"/>
    <w:rsid w:val="004225BA"/>
    <w:rsid w:val="00427B3D"/>
    <w:rsid w:val="00433109"/>
    <w:rsid w:val="00433E39"/>
    <w:rsid w:val="00436355"/>
    <w:rsid w:val="0044384A"/>
    <w:rsid w:val="004535DC"/>
    <w:rsid w:val="004540FE"/>
    <w:rsid w:val="0046071F"/>
    <w:rsid w:val="004626BD"/>
    <w:rsid w:val="00476ACE"/>
    <w:rsid w:val="004779E3"/>
    <w:rsid w:val="00481635"/>
    <w:rsid w:val="00487CE3"/>
    <w:rsid w:val="00490C78"/>
    <w:rsid w:val="004912AC"/>
    <w:rsid w:val="004920E0"/>
    <w:rsid w:val="00496546"/>
    <w:rsid w:val="00496E67"/>
    <w:rsid w:val="004A0B4F"/>
    <w:rsid w:val="004A12B0"/>
    <w:rsid w:val="004A4CCD"/>
    <w:rsid w:val="004B0691"/>
    <w:rsid w:val="004C27F3"/>
    <w:rsid w:val="004C300D"/>
    <w:rsid w:val="004C32FE"/>
    <w:rsid w:val="004C3810"/>
    <w:rsid w:val="004C41FD"/>
    <w:rsid w:val="004D0C04"/>
    <w:rsid w:val="004D0C69"/>
    <w:rsid w:val="004D32B0"/>
    <w:rsid w:val="004E0C4F"/>
    <w:rsid w:val="004E20A9"/>
    <w:rsid w:val="004F2B25"/>
    <w:rsid w:val="004F2DDC"/>
    <w:rsid w:val="004F2EED"/>
    <w:rsid w:val="004F40EA"/>
    <w:rsid w:val="004F7A70"/>
    <w:rsid w:val="005042C6"/>
    <w:rsid w:val="005044D6"/>
    <w:rsid w:val="00507FBE"/>
    <w:rsid w:val="0051485D"/>
    <w:rsid w:val="005157C0"/>
    <w:rsid w:val="005165FA"/>
    <w:rsid w:val="005239A6"/>
    <w:rsid w:val="005259B4"/>
    <w:rsid w:val="00525A4D"/>
    <w:rsid w:val="00530A0F"/>
    <w:rsid w:val="00532F43"/>
    <w:rsid w:val="0053451E"/>
    <w:rsid w:val="00534B32"/>
    <w:rsid w:val="00536BE7"/>
    <w:rsid w:val="00540A24"/>
    <w:rsid w:val="00541364"/>
    <w:rsid w:val="005436F1"/>
    <w:rsid w:val="0056580A"/>
    <w:rsid w:val="00566B86"/>
    <w:rsid w:val="005706F7"/>
    <w:rsid w:val="00570B41"/>
    <w:rsid w:val="005734BA"/>
    <w:rsid w:val="00575196"/>
    <w:rsid w:val="00576FFB"/>
    <w:rsid w:val="0057705B"/>
    <w:rsid w:val="005773B9"/>
    <w:rsid w:val="00580E82"/>
    <w:rsid w:val="005820CB"/>
    <w:rsid w:val="00585F03"/>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4046"/>
    <w:rsid w:val="005F1B07"/>
    <w:rsid w:val="005F35EB"/>
    <w:rsid w:val="005F3A71"/>
    <w:rsid w:val="005F44D5"/>
    <w:rsid w:val="005F5670"/>
    <w:rsid w:val="005F58E9"/>
    <w:rsid w:val="006007ED"/>
    <w:rsid w:val="00600C57"/>
    <w:rsid w:val="0060237A"/>
    <w:rsid w:val="00605B14"/>
    <w:rsid w:val="006106BB"/>
    <w:rsid w:val="00610B36"/>
    <w:rsid w:val="0061447A"/>
    <w:rsid w:val="00615DC1"/>
    <w:rsid w:val="00616489"/>
    <w:rsid w:val="006200EC"/>
    <w:rsid w:val="00625254"/>
    <w:rsid w:val="0062715D"/>
    <w:rsid w:val="00635189"/>
    <w:rsid w:val="00637921"/>
    <w:rsid w:val="006404BE"/>
    <w:rsid w:val="0064359D"/>
    <w:rsid w:val="00643BD5"/>
    <w:rsid w:val="0064606F"/>
    <w:rsid w:val="0064671D"/>
    <w:rsid w:val="00646C6B"/>
    <w:rsid w:val="00650482"/>
    <w:rsid w:val="00654740"/>
    <w:rsid w:val="006559D9"/>
    <w:rsid w:val="00655CAA"/>
    <w:rsid w:val="00660CC9"/>
    <w:rsid w:val="006621FC"/>
    <w:rsid w:val="00663E37"/>
    <w:rsid w:val="00667376"/>
    <w:rsid w:val="006679A5"/>
    <w:rsid w:val="00672869"/>
    <w:rsid w:val="00672B1D"/>
    <w:rsid w:val="006732DE"/>
    <w:rsid w:val="00674F2F"/>
    <w:rsid w:val="00675487"/>
    <w:rsid w:val="006765C5"/>
    <w:rsid w:val="006769AE"/>
    <w:rsid w:val="00677223"/>
    <w:rsid w:val="00677921"/>
    <w:rsid w:val="006819CD"/>
    <w:rsid w:val="00685548"/>
    <w:rsid w:val="0068680B"/>
    <w:rsid w:val="00693BDD"/>
    <w:rsid w:val="00695D58"/>
    <w:rsid w:val="006974BE"/>
    <w:rsid w:val="006A7F9C"/>
    <w:rsid w:val="006B0D84"/>
    <w:rsid w:val="006B1623"/>
    <w:rsid w:val="006B19FE"/>
    <w:rsid w:val="006B2BFA"/>
    <w:rsid w:val="006B3920"/>
    <w:rsid w:val="006B3DFD"/>
    <w:rsid w:val="006B3F7F"/>
    <w:rsid w:val="006B49FD"/>
    <w:rsid w:val="006C5A90"/>
    <w:rsid w:val="006C78F6"/>
    <w:rsid w:val="006C7A08"/>
    <w:rsid w:val="006D0CA1"/>
    <w:rsid w:val="006D1822"/>
    <w:rsid w:val="006D3EA0"/>
    <w:rsid w:val="006D4BDA"/>
    <w:rsid w:val="006D6579"/>
    <w:rsid w:val="006D6D16"/>
    <w:rsid w:val="006E48A7"/>
    <w:rsid w:val="006E614A"/>
    <w:rsid w:val="006F0E22"/>
    <w:rsid w:val="006F3B56"/>
    <w:rsid w:val="006F6728"/>
    <w:rsid w:val="00712856"/>
    <w:rsid w:val="00712A5E"/>
    <w:rsid w:val="007150B9"/>
    <w:rsid w:val="00721510"/>
    <w:rsid w:val="007226EC"/>
    <w:rsid w:val="007314F8"/>
    <w:rsid w:val="00733282"/>
    <w:rsid w:val="0073522C"/>
    <w:rsid w:val="007357E0"/>
    <w:rsid w:val="00744320"/>
    <w:rsid w:val="007456A2"/>
    <w:rsid w:val="00747B22"/>
    <w:rsid w:val="00752CB1"/>
    <w:rsid w:val="007568C3"/>
    <w:rsid w:val="007574B4"/>
    <w:rsid w:val="007626BF"/>
    <w:rsid w:val="00763E6B"/>
    <w:rsid w:val="007658A5"/>
    <w:rsid w:val="00770AEC"/>
    <w:rsid w:val="00770D21"/>
    <w:rsid w:val="007715D0"/>
    <w:rsid w:val="00771917"/>
    <w:rsid w:val="00771BBC"/>
    <w:rsid w:val="00775C7B"/>
    <w:rsid w:val="00781184"/>
    <w:rsid w:val="00792C2D"/>
    <w:rsid w:val="00793696"/>
    <w:rsid w:val="00794644"/>
    <w:rsid w:val="00795E64"/>
    <w:rsid w:val="007977D6"/>
    <w:rsid w:val="007A3651"/>
    <w:rsid w:val="007B0B46"/>
    <w:rsid w:val="007B1499"/>
    <w:rsid w:val="007B6801"/>
    <w:rsid w:val="007B6A86"/>
    <w:rsid w:val="007D4216"/>
    <w:rsid w:val="007D4409"/>
    <w:rsid w:val="007E60C0"/>
    <w:rsid w:val="007E634C"/>
    <w:rsid w:val="007F60D9"/>
    <w:rsid w:val="007F6A13"/>
    <w:rsid w:val="00800B8B"/>
    <w:rsid w:val="00801FB4"/>
    <w:rsid w:val="00806BF3"/>
    <w:rsid w:val="0080789C"/>
    <w:rsid w:val="0081340C"/>
    <w:rsid w:val="00820EF9"/>
    <w:rsid w:val="00820EFC"/>
    <w:rsid w:val="00822DBE"/>
    <w:rsid w:val="0082681E"/>
    <w:rsid w:val="00830AAE"/>
    <w:rsid w:val="00833674"/>
    <w:rsid w:val="00834028"/>
    <w:rsid w:val="00834BFF"/>
    <w:rsid w:val="008351AC"/>
    <w:rsid w:val="008405CB"/>
    <w:rsid w:val="0084484B"/>
    <w:rsid w:val="00846528"/>
    <w:rsid w:val="00846DA7"/>
    <w:rsid w:val="00846FDB"/>
    <w:rsid w:val="0085470A"/>
    <w:rsid w:val="00854BAC"/>
    <w:rsid w:val="0085575D"/>
    <w:rsid w:val="00856C95"/>
    <w:rsid w:val="0086130C"/>
    <w:rsid w:val="0086352E"/>
    <w:rsid w:val="008644E4"/>
    <w:rsid w:val="00874EAF"/>
    <w:rsid w:val="00875C53"/>
    <w:rsid w:val="008816D5"/>
    <w:rsid w:val="00890143"/>
    <w:rsid w:val="00891B0B"/>
    <w:rsid w:val="00892B5E"/>
    <w:rsid w:val="00892D33"/>
    <w:rsid w:val="008947E1"/>
    <w:rsid w:val="00895648"/>
    <w:rsid w:val="00895C9B"/>
    <w:rsid w:val="008A2F53"/>
    <w:rsid w:val="008B280E"/>
    <w:rsid w:val="008B45C2"/>
    <w:rsid w:val="008B599A"/>
    <w:rsid w:val="008C728E"/>
    <w:rsid w:val="008D06A5"/>
    <w:rsid w:val="008D3609"/>
    <w:rsid w:val="008D71DC"/>
    <w:rsid w:val="008E2050"/>
    <w:rsid w:val="008E28AE"/>
    <w:rsid w:val="008E5651"/>
    <w:rsid w:val="008E7A5A"/>
    <w:rsid w:val="008F2B9D"/>
    <w:rsid w:val="008F54E2"/>
    <w:rsid w:val="009056A5"/>
    <w:rsid w:val="009101AC"/>
    <w:rsid w:val="00910CEF"/>
    <w:rsid w:val="00911768"/>
    <w:rsid w:val="00916123"/>
    <w:rsid w:val="00921A40"/>
    <w:rsid w:val="00923B42"/>
    <w:rsid w:val="009271E6"/>
    <w:rsid w:val="00930456"/>
    <w:rsid w:val="009311A6"/>
    <w:rsid w:val="009322B6"/>
    <w:rsid w:val="00932418"/>
    <w:rsid w:val="00934BA2"/>
    <w:rsid w:val="0093690E"/>
    <w:rsid w:val="00936FC6"/>
    <w:rsid w:val="0093719C"/>
    <w:rsid w:val="00940A7C"/>
    <w:rsid w:val="0094243C"/>
    <w:rsid w:val="00945D5D"/>
    <w:rsid w:val="00947CB1"/>
    <w:rsid w:val="00951B16"/>
    <w:rsid w:val="00952C5B"/>
    <w:rsid w:val="00954DAB"/>
    <w:rsid w:val="009615DF"/>
    <w:rsid w:val="00961B3F"/>
    <w:rsid w:val="00962106"/>
    <w:rsid w:val="00966FEA"/>
    <w:rsid w:val="00967326"/>
    <w:rsid w:val="00970991"/>
    <w:rsid w:val="009733CF"/>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540A"/>
    <w:rsid w:val="009B59DB"/>
    <w:rsid w:val="009C06DD"/>
    <w:rsid w:val="009C08D8"/>
    <w:rsid w:val="009C7245"/>
    <w:rsid w:val="009D2CE6"/>
    <w:rsid w:val="009D2E24"/>
    <w:rsid w:val="009D6A8E"/>
    <w:rsid w:val="009D7051"/>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07888"/>
    <w:rsid w:val="00A1283C"/>
    <w:rsid w:val="00A14A92"/>
    <w:rsid w:val="00A20C04"/>
    <w:rsid w:val="00A2158E"/>
    <w:rsid w:val="00A2173D"/>
    <w:rsid w:val="00A2237A"/>
    <w:rsid w:val="00A3000F"/>
    <w:rsid w:val="00A32C00"/>
    <w:rsid w:val="00A35144"/>
    <w:rsid w:val="00A4002A"/>
    <w:rsid w:val="00A51154"/>
    <w:rsid w:val="00A53F92"/>
    <w:rsid w:val="00A54D55"/>
    <w:rsid w:val="00A5543A"/>
    <w:rsid w:val="00A570FD"/>
    <w:rsid w:val="00A63C04"/>
    <w:rsid w:val="00A66CC2"/>
    <w:rsid w:val="00A67029"/>
    <w:rsid w:val="00A70C1D"/>
    <w:rsid w:val="00A72808"/>
    <w:rsid w:val="00A7328B"/>
    <w:rsid w:val="00A736BF"/>
    <w:rsid w:val="00A74746"/>
    <w:rsid w:val="00A75234"/>
    <w:rsid w:val="00A80660"/>
    <w:rsid w:val="00A877C0"/>
    <w:rsid w:val="00A918A6"/>
    <w:rsid w:val="00A96688"/>
    <w:rsid w:val="00A97314"/>
    <w:rsid w:val="00AA7116"/>
    <w:rsid w:val="00AB0ECD"/>
    <w:rsid w:val="00AB35AD"/>
    <w:rsid w:val="00AB6DC5"/>
    <w:rsid w:val="00AB7AC6"/>
    <w:rsid w:val="00AD5BA2"/>
    <w:rsid w:val="00AE1385"/>
    <w:rsid w:val="00AE3427"/>
    <w:rsid w:val="00AE40ED"/>
    <w:rsid w:val="00AE7CD3"/>
    <w:rsid w:val="00AF1B4A"/>
    <w:rsid w:val="00AF1EBA"/>
    <w:rsid w:val="00AF353F"/>
    <w:rsid w:val="00AF52D7"/>
    <w:rsid w:val="00B00B84"/>
    <w:rsid w:val="00B013FE"/>
    <w:rsid w:val="00B03260"/>
    <w:rsid w:val="00B052B3"/>
    <w:rsid w:val="00B0642B"/>
    <w:rsid w:val="00B0768C"/>
    <w:rsid w:val="00B108FA"/>
    <w:rsid w:val="00B121EA"/>
    <w:rsid w:val="00B145D9"/>
    <w:rsid w:val="00B2610B"/>
    <w:rsid w:val="00B3002D"/>
    <w:rsid w:val="00B4205B"/>
    <w:rsid w:val="00B464F4"/>
    <w:rsid w:val="00B50C0D"/>
    <w:rsid w:val="00B52E13"/>
    <w:rsid w:val="00B531C1"/>
    <w:rsid w:val="00B53609"/>
    <w:rsid w:val="00B54594"/>
    <w:rsid w:val="00B6257F"/>
    <w:rsid w:val="00B65770"/>
    <w:rsid w:val="00B6602D"/>
    <w:rsid w:val="00B711DF"/>
    <w:rsid w:val="00B7469B"/>
    <w:rsid w:val="00B758C6"/>
    <w:rsid w:val="00B76B25"/>
    <w:rsid w:val="00B76E73"/>
    <w:rsid w:val="00B802AB"/>
    <w:rsid w:val="00B823EA"/>
    <w:rsid w:val="00B8574F"/>
    <w:rsid w:val="00B85CD6"/>
    <w:rsid w:val="00B86D8F"/>
    <w:rsid w:val="00B8705D"/>
    <w:rsid w:val="00B87DA9"/>
    <w:rsid w:val="00B90021"/>
    <w:rsid w:val="00B91928"/>
    <w:rsid w:val="00B928C5"/>
    <w:rsid w:val="00B96F7B"/>
    <w:rsid w:val="00B97883"/>
    <w:rsid w:val="00BA2437"/>
    <w:rsid w:val="00BA51FE"/>
    <w:rsid w:val="00BA5DD6"/>
    <w:rsid w:val="00BB0B4E"/>
    <w:rsid w:val="00BB3002"/>
    <w:rsid w:val="00BB67AC"/>
    <w:rsid w:val="00BC2FAE"/>
    <w:rsid w:val="00BC4636"/>
    <w:rsid w:val="00BC56A4"/>
    <w:rsid w:val="00BD1DAE"/>
    <w:rsid w:val="00BD38D0"/>
    <w:rsid w:val="00BE2AAB"/>
    <w:rsid w:val="00BE4944"/>
    <w:rsid w:val="00BE7D8F"/>
    <w:rsid w:val="00BF0C31"/>
    <w:rsid w:val="00BF19A6"/>
    <w:rsid w:val="00BF33BB"/>
    <w:rsid w:val="00BF4578"/>
    <w:rsid w:val="00BF49A4"/>
    <w:rsid w:val="00BF6570"/>
    <w:rsid w:val="00C00F14"/>
    <w:rsid w:val="00C02BE4"/>
    <w:rsid w:val="00C05CC0"/>
    <w:rsid w:val="00C10CAB"/>
    <w:rsid w:val="00C13591"/>
    <w:rsid w:val="00C21723"/>
    <w:rsid w:val="00C21800"/>
    <w:rsid w:val="00C249FF"/>
    <w:rsid w:val="00C31F56"/>
    <w:rsid w:val="00C367F8"/>
    <w:rsid w:val="00C36E02"/>
    <w:rsid w:val="00C41809"/>
    <w:rsid w:val="00C46FBE"/>
    <w:rsid w:val="00C519C2"/>
    <w:rsid w:val="00C61217"/>
    <w:rsid w:val="00C621C5"/>
    <w:rsid w:val="00C62ADA"/>
    <w:rsid w:val="00C717DD"/>
    <w:rsid w:val="00C73E2A"/>
    <w:rsid w:val="00C7686D"/>
    <w:rsid w:val="00C849D9"/>
    <w:rsid w:val="00C90148"/>
    <w:rsid w:val="00C9046E"/>
    <w:rsid w:val="00C94361"/>
    <w:rsid w:val="00CA30E0"/>
    <w:rsid w:val="00CB0343"/>
    <w:rsid w:val="00CB421C"/>
    <w:rsid w:val="00CC38F3"/>
    <w:rsid w:val="00CC3E12"/>
    <w:rsid w:val="00CC5CE1"/>
    <w:rsid w:val="00CC783C"/>
    <w:rsid w:val="00CD0522"/>
    <w:rsid w:val="00CD3488"/>
    <w:rsid w:val="00CD7C7B"/>
    <w:rsid w:val="00CE7229"/>
    <w:rsid w:val="00CF0815"/>
    <w:rsid w:val="00CF08AC"/>
    <w:rsid w:val="00CF2088"/>
    <w:rsid w:val="00CF3BD3"/>
    <w:rsid w:val="00CF4E62"/>
    <w:rsid w:val="00CF6653"/>
    <w:rsid w:val="00CF6DA9"/>
    <w:rsid w:val="00D02AEC"/>
    <w:rsid w:val="00D04D0E"/>
    <w:rsid w:val="00D07735"/>
    <w:rsid w:val="00D14398"/>
    <w:rsid w:val="00D15AF8"/>
    <w:rsid w:val="00D15CC4"/>
    <w:rsid w:val="00D22754"/>
    <w:rsid w:val="00D23AF1"/>
    <w:rsid w:val="00D26123"/>
    <w:rsid w:val="00D26138"/>
    <w:rsid w:val="00D2662A"/>
    <w:rsid w:val="00D41FED"/>
    <w:rsid w:val="00D46D22"/>
    <w:rsid w:val="00D50847"/>
    <w:rsid w:val="00D5201E"/>
    <w:rsid w:val="00D55D2F"/>
    <w:rsid w:val="00D62E4D"/>
    <w:rsid w:val="00D705E8"/>
    <w:rsid w:val="00D70B29"/>
    <w:rsid w:val="00D80C2D"/>
    <w:rsid w:val="00D81FFC"/>
    <w:rsid w:val="00D8324C"/>
    <w:rsid w:val="00D91005"/>
    <w:rsid w:val="00D9723A"/>
    <w:rsid w:val="00DA65E1"/>
    <w:rsid w:val="00DA7169"/>
    <w:rsid w:val="00DB12F9"/>
    <w:rsid w:val="00DB17D5"/>
    <w:rsid w:val="00DC028F"/>
    <w:rsid w:val="00DC0F16"/>
    <w:rsid w:val="00DC38AD"/>
    <w:rsid w:val="00DC4842"/>
    <w:rsid w:val="00DC6895"/>
    <w:rsid w:val="00DC6BC3"/>
    <w:rsid w:val="00DD3A1E"/>
    <w:rsid w:val="00DE1BFB"/>
    <w:rsid w:val="00DE3369"/>
    <w:rsid w:val="00DE455E"/>
    <w:rsid w:val="00DE4A4C"/>
    <w:rsid w:val="00DE70D5"/>
    <w:rsid w:val="00DE7E9E"/>
    <w:rsid w:val="00DF4741"/>
    <w:rsid w:val="00DF5ED4"/>
    <w:rsid w:val="00E029C3"/>
    <w:rsid w:val="00E03293"/>
    <w:rsid w:val="00E04AC2"/>
    <w:rsid w:val="00E07662"/>
    <w:rsid w:val="00E07ADE"/>
    <w:rsid w:val="00E11796"/>
    <w:rsid w:val="00E169C4"/>
    <w:rsid w:val="00E261B9"/>
    <w:rsid w:val="00E2784A"/>
    <w:rsid w:val="00E32451"/>
    <w:rsid w:val="00E334AA"/>
    <w:rsid w:val="00E35AA7"/>
    <w:rsid w:val="00E36CC5"/>
    <w:rsid w:val="00E459A5"/>
    <w:rsid w:val="00E473F2"/>
    <w:rsid w:val="00E50CBC"/>
    <w:rsid w:val="00E51F5B"/>
    <w:rsid w:val="00E527EA"/>
    <w:rsid w:val="00E64155"/>
    <w:rsid w:val="00E67416"/>
    <w:rsid w:val="00E7079F"/>
    <w:rsid w:val="00E709B8"/>
    <w:rsid w:val="00E7347D"/>
    <w:rsid w:val="00E81F98"/>
    <w:rsid w:val="00E83904"/>
    <w:rsid w:val="00E83D0C"/>
    <w:rsid w:val="00E83FA1"/>
    <w:rsid w:val="00E85602"/>
    <w:rsid w:val="00E9087A"/>
    <w:rsid w:val="00E95507"/>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10ECC"/>
    <w:rsid w:val="00F11C2F"/>
    <w:rsid w:val="00F132A0"/>
    <w:rsid w:val="00F14DF9"/>
    <w:rsid w:val="00F24995"/>
    <w:rsid w:val="00F34125"/>
    <w:rsid w:val="00F40EBC"/>
    <w:rsid w:val="00F42799"/>
    <w:rsid w:val="00F42C86"/>
    <w:rsid w:val="00F61FD5"/>
    <w:rsid w:val="00F73C4D"/>
    <w:rsid w:val="00F84766"/>
    <w:rsid w:val="00F84CCD"/>
    <w:rsid w:val="00F879AE"/>
    <w:rsid w:val="00F91B00"/>
    <w:rsid w:val="00F93523"/>
    <w:rsid w:val="00F95524"/>
    <w:rsid w:val="00FA015F"/>
    <w:rsid w:val="00FA482F"/>
    <w:rsid w:val="00FA61CB"/>
    <w:rsid w:val="00FA6AEE"/>
    <w:rsid w:val="00FA7286"/>
    <w:rsid w:val="00FA7B1C"/>
    <w:rsid w:val="00FB19C5"/>
    <w:rsid w:val="00FB47EE"/>
    <w:rsid w:val="00FB77EC"/>
    <w:rsid w:val="00FB7A3C"/>
    <w:rsid w:val="00FC1111"/>
    <w:rsid w:val="00FC20B5"/>
    <w:rsid w:val="00FC25D0"/>
    <w:rsid w:val="00FC5D8B"/>
    <w:rsid w:val="00FC6D06"/>
    <w:rsid w:val="00FD1F5F"/>
    <w:rsid w:val="00FD294A"/>
    <w:rsid w:val="00FD2BCC"/>
    <w:rsid w:val="00FD2CC9"/>
    <w:rsid w:val="00FD4087"/>
    <w:rsid w:val="00FD73F7"/>
    <w:rsid w:val="00FE065D"/>
    <w:rsid w:val="00FE0F22"/>
    <w:rsid w:val="00FE2557"/>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6BE5C6-74A2-4310-BC44-210A757E0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rrafodelista">
    <w:name w:val="List Paragraph"/>
    <w:basedOn w:val="Normal"/>
    <w:uiPriority w:val="34"/>
    <w:qFormat/>
    <w:rsid w:val="002D68E5"/>
    <w:pPr>
      <w:ind w:left="720"/>
      <w:contextualSpacing/>
    </w:pPr>
  </w:style>
  <w:style w:type="paragraph" w:styleId="Piedepgina">
    <w:name w:val="footer"/>
    <w:basedOn w:val="Normal"/>
    <w:link w:val="PiedepginaCar"/>
    <w:uiPriority w:val="99"/>
    <w:unhideWhenUsed/>
    <w:rsid w:val="00E1179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11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29501-863B-457B-8296-D539E4C4A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21</Pages>
  <Words>6819</Words>
  <Characters>37507</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dc:creator>
  <cp:lastModifiedBy>Admin</cp:lastModifiedBy>
  <cp:revision>11</cp:revision>
  <cp:lastPrinted>2021-03-26T16:13:00Z</cp:lastPrinted>
  <dcterms:created xsi:type="dcterms:W3CDTF">2021-03-26T15:10:00Z</dcterms:created>
  <dcterms:modified xsi:type="dcterms:W3CDTF">2021-10-15T03:47:00Z</dcterms:modified>
</cp:coreProperties>
</file>