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CE8F7D" w14:textId="77777777" w:rsidR="00AA31E4" w:rsidRDefault="00AA31E4" w:rsidP="00C2482E">
      <w:pPr>
        <w:spacing w:line="240" w:lineRule="auto"/>
        <w:ind w:left="3119"/>
        <w:jc w:val="both"/>
        <w:rPr>
          <w:rFonts w:ascii="Arial" w:hAnsi="Arial" w:cs="Arial"/>
          <w:b/>
          <w:sz w:val="26"/>
          <w:szCs w:val="26"/>
        </w:rPr>
      </w:pPr>
      <w:r>
        <w:rPr>
          <w:rFonts w:ascii="Arial" w:hAnsi="Arial" w:cs="Arial"/>
          <w:b/>
          <w:sz w:val="26"/>
          <w:szCs w:val="26"/>
        </w:rPr>
        <w:t>SALA SUPERIOR DEL TRIBUNAL DE JUSTICIA ADMINISTRATIVA DEL ESTADO DE OAXACA</w:t>
      </w:r>
    </w:p>
    <w:p w14:paraId="4563681B" w14:textId="223DF3CE" w:rsidR="00AA31E4" w:rsidRDefault="00AA31E4" w:rsidP="00C2482E">
      <w:pPr>
        <w:spacing w:line="240" w:lineRule="auto"/>
        <w:ind w:left="3119"/>
        <w:jc w:val="both"/>
        <w:rPr>
          <w:rFonts w:ascii="Arial" w:hAnsi="Arial" w:cs="Arial"/>
          <w:b/>
          <w:sz w:val="26"/>
          <w:szCs w:val="26"/>
        </w:rPr>
      </w:pPr>
      <w:r>
        <w:rPr>
          <w:rFonts w:ascii="Arial" w:hAnsi="Arial" w:cs="Arial"/>
          <w:b/>
          <w:sz w:val="26"/>
          <w:szCs w:val="26"/>
        </w:rPr>
        <w:t>RECURSO DE REVISIÓN: 0</w:t>
      </w:r>
      <w:r w:rsidR="00885E93">
        <w:rPr>
          <w:rFonts w:ascii="Arial" w:hAnsi="Arial" w:cs="Arial"/>
          <w:b/>
          <w:sz w:val="26"/>
          <w:szCs w:val="26"/>
        </w:rPr>
        <w:t>467</w:t>
      </w:r>
      <w:r>
        <w:rPr>
          <w:rFonts w:ascii="Arial" w:hAnsi="Arial" w:cs="Arial"/>
          <w:b/>
          <w:sz w:val="26"/>
          <w:szCs w:val="26"/>
        </w:rPr>
        <w:t>/202</w:t>
      </w:r>
      <w:r w:rsidR="00885E93">
        <w:rPr>
          <w:rFonts w:ascii="Arial" w:hAnsi="Arial" w:cs="Arial"/>
          <w:b/>
          <w:sz w:val="26"/>
          <w:szCs w:val="26"/>
        </w:rPr>
        <w:t>1</w:t>
      </w:r>
    </w:p>
    <w:p w14:paraId="119DA868" w14:textId="1FE4B4CB" w:rsidR="00AA31E4" w:rsidRDefault="00AA31E4" w:rsidP="00C2482E">
      <w:pPr>
        <w:spacing w:line="240" w:lineRule="auto"/>
        <w:ind w:left="3119"/>
        <w:jc w:val="both"/>
        <w:rPr>
          <w:rFonts w:ascii="Arial" w:hAnsi="Arial" w:cs="Arial"/>
          <w:b/>
          <w:sz w:val="26"/>
          <w:szCs w:val="26"/>
        </w:rPr>
      </w:pPr>
      <w:r>
        <w:rPr>
          <w:rFonts w:ascii="Arial" w:hAnsi="Arial" w:cs="Arial"/>
          <w:b/>
          <w:sz w:val="26"/>
          <w:szCs w:val="26"/>
        </w:rPr>
        <w:t>EXPEDIENTE: 00</w:t>
      </w:r>
      <w:r w:rsidR="0067322E">
        <w:rPr>
          <w:rFonts w:ascii="Arial" w:hAnsi="Arial" w:cs="Arial"/>
          <w:b/>
          <w:sz w:val="26"/>
          <w:szCs w:val="26"/>
        </w:rPr>
        <w:t>58</w:t>
      </w:r>
      <w:r>
        <w:rPr>
          <w:rFonts w:ascii="Arial" w:hAnsi="Arial" w:cs="Arial"/>
          <w:b/>
          <w:sz w:val="26"/>
          <w:szCs w:val="26"/>
        </w:rPr>
        <w:t>/202</w:t>
      </w:r>
      <w:r w:rsidR="0067322E">
        <w:rPr>
          <w:rFonts w:ascii="Arial" w:hAnsi="Arial" w:cs="Arial"/>
          <w:b/>
          <w:sz w:val="26"/>
          <w:szCs w:val="26"/>
        </w:rPr>
        <w:t>1</w:t>
      </w:r>
      <w:r>
        <w:rPr>
          <w:rFonts w:ascii="Arial" w:hAnsi="Arial" w:cs="Arial"/>
          <w:b/>
          <w:sz w:val="26"/>
          <w:szCs w:val="26"/>
        </w:rPr>
        <w:t xml:space="preserve"> DE LA </w:t>
      </w:r>
      <w:r w:rsidR="0067322E">
        <w:rPr>
          <w:rFonts w:ascii="Arial" w:hAnsi="Arial" w:cs="Arial"/>
          <w:b/>
          <w:sz w:val="26"/>
          <w:szCs w:val="26"/>
        </w:rPr>
        <w:t xml:space="preserve">CUARTA </w:t>
      </w:r>
      <w:r>
        <w:rPr>
          <w:rFonts w:ascii="Arial" w:hAnsi="Arial" w:cs="Arial"/>
          <w:b/>
          <w:sz w:val="26"/>
          <w:szCs w:val="26"/>
        </w:rPr>
        <w:t>SALA</w:t>
      </w:r>
      <w:r w:rsidR="00826AF8">
        <w:rPr>
          <w:rFonts w:ascii="Arial" w:hAnsi="Arial" w:cs="Arial"/>
          <w:b/>
          <w:sz w:val="26"/>
          <w:szCs w:val="26"/>
        </w:rPr>
        <w:t xml:space="preserve"> UNITARIA DE PRIMERA INSTANCIA ANTES 0339/2016.</w:t>
      </w:r>
    </w:p>
    <w:p w14:paraId="68525407" w14:textId="17FD347E" w:rsidR="00AA31E4" w:rsidRDefault="008A60BA" w:rsidP="00C2482E">
      <w:pPr>
        <w:spacing w:line="240" w:lineRule="auto"/>
        <w:ind w:left="3119"/>
        <w:jc w:val="both"/>
        <w:rPr>
          <w:rFonts w:ascii="Arial" w:hAnsi="Arial" w:cs="Arial"/>
          <w:b/>
          <w:sz w:val="26"/>
          <w:szCs w:val="26"/>
        </w:rPr>
      </w:pPr>
      <w:r>
        <w:rPr>
          <w:rFonts w:ascii="Arial" w:hAnsi="Arial" w:cs="Arial"/>
          <w:b/>
          <w:sz w:val="26"/>
          <w:szCs w:val="26"/>
        </w:rPr>
        <w:t>PONENTE: MAGISTRADO ELÍAS CORTÉ</w:t>
      </w:r>
      <w:r w:rsidR="00AA31E4">
        <w:rPr>
          <w:rFonts w:ascii="Arial" w:hAnsi="Arial" w:cs="Arial"/>
          <w:b/>
          <w:sz w:val="26"/>
          <w:szCs w:val="26"/>
        </w:rPr>
        <w:t>S LÓPEZ.</w:t>
      </w:r>
    </w:p>
    <w:p w14:paraId="396E7DDD" w14:textId="77777777" w:rsidR="00AA31E4" w:rsidRDefault="00AA31E4" w:rsidP="00AA31E4">
      <w:pPr>
        <w:spacing w:line="240" w:lineRule="auto"/>
        <w:ind w:left="2124"/>
        <w:jc w:val="both"/>
        <w:rPr>
          <w:rFonts w:ascii="Arial" w:hAnsi="Arial" w:cs="Arial"/>
          <w:b/>
          <w:sz w:val="26"/>
          <w:szCs w:val="26"/>
        </w:rPr>
      </w:pPr>
    </w:p>
    <w:p w14:paraId="5EDF61A6" w14:textId="74138116" w:rsidR="00AA31E4" w:rsidRDefault="00AA31E4" w:rsidP="00AA31E4">
      <w:pPr>
        <w:spacing w:line="360" w:lineRule="auto"/>
        <w:jc w:val="both"/>
        <w:rPr>
          <w:rFonts w:ascii="Arial" w:hAnsi="Arial" w:cs="Arial"/>
          <w:b/>
          <w:sz w:val="26"/>
          <w:szCs w:val="26"/>
        </w:rPr>
      </w:pPr>
      <w:r>
        <w:rPr>
          <w:rFonts w:ascii="Arial" w:hAnsi="Arial" w:cs="Arial"/>
          <w:b/>
          <w:sz w:val="26"/>
          <w:szCs w:val="26"/>
        </w:rPr>
        <w:t xml:space="preserve">OAXACA DE JUÁREZ, OAXACA A </w:t>
      </w:r>
      <w:r w:rsidR="001E2E86">
        <w:rPr>
          <w:rFonts w:ascii="Arial" w:hAnsi="Arial" w:cs="Arial"/>
          <w:b/>
          <w:sz w:val="26"/>
          <w:szCs w:val="26"/>
        </w:rPr>
        <w:t>VEINTINUEVE</w:t>
      </w:r>
      <w:r w:rsidR="00960080">
        <w:rPr>
          <w:rFonts w:ascii="Arial" w:hAnsi="Arial" w:cs="Arial"/>
          <w:b/>
          <w:sz w:val="26"/>
          <w:szCs w:val="26"/>
        </w:rPr>
        <w:t xml:space="preserve"> </w:t>
      </w:r>
      <w:r>
        <w:rPr>
          <w:rFonts w:ascii="Arial" w:hAnsi="Arial" w:cs="Arial"/>
          <w:b/>
          <w:sz w:val="26"/>
          <w:szCs w:val="26"/>
        </w:rPr>
        <w:t xml:space="preserve">DE </w:t>
      </w:r>
      <w:r w:rsidR="00C256E3">
        <w:rPr>
          <w:rFonts w:ascii="Arial" w:hAnsi="Arial" w:cs="Arial"/>
          <w:b/>
          <w:sz w:val="26"/>
          <w:szCs w:val="26"/>
        </w:rPr>
        <w:t xml:space="preserve">SEPTIEMBRE </w:t>
      </w:r>
      <w:r>
        <w:rPr>
          <w:rFonts w:ascii="Arial" w:hAnsi="Arial" w:cs="Arial"/>
          <w:b/>
          <w:sz w:val="26"/>
          <w:szCs w:val="26"/>
        </w:rPr>
        <w:t xml:space="preserve">DE 2022 DOS MIL </w:t>
      </w:r>
      <w:r w:rsidR="00C2482E">
        <w:rPr>
          <w:rFonts w:ascii="Arial" w:hAnsi="Arial" w:cs="Arial"/>
          <w:b/>
          <w:sz w:val="26"/>
          <w:szCs w:val="26"/>
        </w:rPr>
        <w:t>VEINTIDÓS. -</w:t>
      </w:r>
      <w:r>
        <w:rPr>
          <w:rFonts w:ascii="Arial" w:hAnsi="Arial" w:cs="Arial"/>
          <w:b/>
          <w:sz w:val="26"/>
          <w:szCs w:val="26"/>
        </w:rPr>
        <w:t xml:space="preserve"> - - - - - - - - - - - - - - - - - - - - - - - - - - - - </w:t>
      </w:r>
    </w:p>
    <w:p w14:paraId="612A34CD" w14:textId="14405C46" w:rsidR="00AA31E4" w:rsidRDefault="00AA31E4" w:rsidP="00D0635B">
      <w:pPr>
        <w:spacing w:line="360" w:lineRule="auto"/>
        <w:ind w:right="49" w:firstLine="708"/>
        <w:jc w:val="both"/>
        <w:rPr>
          <w:rFonts w:ascii="Arial" w:hAnsi="Arial" w:cs="Arial"/>
          <w:sz w:val="26"/>
          <w:szCs w:val="26"/>
        </w:rPr>
      </w:pPr>
      <w:r>
        <w:rPr>
          <w:rFonts w:ascii="Arial" w:hAnsi="Arial" w:cs="Arial"/>
          <w:sz w:val="26"/>
          <w:szCs w:val="26"/>
        </w:rPr>
        <w:t xml:space="preserve">Por recibido el cuaderno de revisión </w:t>
      </w:r>
      <w:r w:rsidRPr="00E3351D">
        <w:rPr>
          <w:rFonts w:ascii="Arial" w:hAnsi="Arial" w:cs="Arial"/>
          <w:b/>
          <w:sz w:val="26"/>
          <w:szCs w:val="26"/>
        </w:rPr>
        <w:t>0</w:t>
      </w:r>
      <w:r w:rsidR="00960080">
        <w:rPr>
          <w:rFonts w:ascii="Arial" w:eastAsia="PMingLiU" w:hAnsi="Arial" w:cs="Arial"/>
          <w:b/>
          <w:iCs/>
          <w:caps/>
          <w:color w:val="000000" w:themeColor="text1"/>
          <w:sz w:val="26"/>
          <w:szCs w:val="26"/>
          <w:lang w:val="es-PE" w:eastAsia="zh-TW"/>
        </w:rPr>
        <w:t>467</w:t>
      </w:r>
      <w:r w:rsidRPr="00455993">
        <w:rPr>
          <w:rFonts w:ascii="Arial" w:eastAsia="PMingLiU" w:hAnsi="Arial" w:cs="Arial"/>
          <w:b/>
          <w:iCs/>
          <w:caps/>
          <w:color w:val="000000" w:themeColor="text1"/>
          <w:sz w:val="26"/>
          <w:szCs w:val="26"/>
          <w:lang w:val="es-PE" w:eastAsia="zh-TW"/>
        </w:rPr>
        <w:t>/202</w:t>
      </w:r>
      <w:r w:rsidR="00960080">
        <w:rPr>
          <w:rFonts w:ascii="Arial" w:eastAsia="PMingLiU" w:hAnsi="Arial" w:cs="Arial"/>
          <w:b/>
          <w:iCs/>
          <w:caps/>
          <w:color w:val="000000" w:themeColor="text1"/>
          <w:sz w:val="26"/>
          <w:szCs w:val="26"/>
          <w:lang w:val="es-PE" w:eastAsia="zh-TW"/>
        </w:rPr>
        <w:t>1</w:t>
      </w:r>
      <w:r w:rsidRPr="00455993">
        <w:rPr>
          <w:rFonts w:ascii="Arial" w:eastAsia="PMingLiU" w:hAnsi="Arial" w:cs="Arial"/>
          <w:b/>
          <w:iCs/>
          <w:caps/>
          <w:color w:val="000000" w:themeColor="text1"/>
          <w:sz w:val="26"/>
          <w:szCs w:val="26"/>
          <w:lang w:val="es-PE" w:eastAsia="zh-TW"/>
        </w:rPr>
        <w:t xml:space="preserve"> </w:t>
      </w:r>
      <w:r>
        <w:rPr>
          <w:rFonts w:ascii="Arial" w:hAnsi="Arial" w:cs="Arial"/>
          <w:sz w:val="26"/>
          <w:szCs w:val="26"/>
        </w:rPr>
        <w:t xml:space="preserve">que remite la Secretaría General de Acuerdos, con motivo del recurso de revisión interpuesto por </w:t>
      </w:r>
      <w:r w:rsidR="00EF34D0">
        <w:rPr>
          <w:rFonts w:ascii="Arial" w:eastAsia="Calibri" w:hAnsi="Arial" w:cs="Arial"/>
          <w:b/>
          <w:bCs/>
          <w:color w:val="000000" w:themeColor="text1"/>
          <w:sz w:val="26"/>
          <w:szCs w:val="26"/>
        </w:rPr>
        <w:t>*******</w:t>
      </w:r>
      <w:r w:rsidRPr="00960080">
        <w:rPr>
          <w:rFonts w:ascii="Arial" w:eastAsia="Calibri" w:hAnsi="Arial" w:cs="Arial"/>
          <w:bCs/>
          <w:color w:val="000000" w:themeColor="text1"/>
          <w:sz w:val="26"/>
          <w:szCs w:val="26"/>
        </w:rPr>
        <w:t>,</w:t>
      </w:r>
      <w:r w:rsidRPr="00455993">
        <w:rPr>
          <w:rFonts w:ascii="Arial" w:hAnsi="Arial" w:cs="Arial"/>
          <w:b/>
          <w:bCs/>
          <w:color w:val="000000" w:themeColor="text1"/>
          <w:sz w:val="26"/>
          <w:szCs w:val="26"/>
        </w:rPr>
        <w:t xml:space="preserve"> </w:t>
      </w:r>
      <w:r w:rsidRPr="00455993">
        <w:rPr>
          <w:rFonts w:ascii="Arial" w:eastAsia="Calibri" w:hAnsi="Arial" w:cs="Arial"/>
          <w:color w:val="000000" w:themeColor="text1"/>
          <w:sz w:val="26"/>
          <w:szCs w:val="26"/>
        </w:rPr>
        <w:t xml:space="preserve">en contra de la sentencia de </w:t>
      </w:r>
      <w:r w:rsidR="00960080">
        <w:rPr>
          <w:rFonts w:ascii="Arial" w:eastAsia="Calibri" w:hAnsi="Arial" w:cs="Arial"/>
          <w:color w:val="000000" w:themeColor="text1"/>
          <w:sz w:val="26"/>
          <w:szCs w:val="26"/>
        </w:rPr>
        <w:t xml:space="preserve">29 veintinueve de octubre </w:t>
      </w:r>
      <w:r w:rsidRPr="00455993">
        <w:rPr>
          <w:rFonts w:ascii="Arial" w:eastAsia="Calibri" w:hAnsi="Arial" w:cs="Arial"/>
          <w:color w:val="000000" w:themeColor="text1"/>
          <w:sz w:val="26"/>
          <w:szCs w:val="26"/>
        </w:rPr>
        <w:t>de 202</w:t>
      </w:r>
      <w:r w:rsidR="00960080">
        <w:rPr>
          <w:rFonts w:ascii="Arial" w:eastAsia="Calibri" w:hAnsi="Arial" w:cs="Arial"/>
          <w:color w:val="000000" w:themeColor="text1"/>
          <w:sz w:val="26"/>
          <w:szCs w:val="26"/>
        </w:rPr>
        <w:t>1</w:t>
      </w:r>
      <w:r w:rsidRPr="00455993">
        <w:rPr>
          <w:rFonts w:ascii="Arial" w:eastAsia="Calibri" w:hAnsi="Arial" w:cs="Arial"/>
          <w:color w:val="000000" w:themeColor="text1"/>
          <w:sz w:val="26"/>
          <w:szCs w:val="26"/>
        </w:rPr>
        <w:t xml:space="preserve"> dos mil veint</w:t>
      </w:r>
      <w:r w:rsidR="00960080">
        <w:rPr>
          <w:rFonts w:ascii="Arial" w:eastAsia="Calibri" w:hAnsi="Arial" w:cs="Arial"/>
          <w:color w:val="000000" w:themeColor="text1"/>
          <w:sz w:val="26"/>
          <w:szCs w:val="26"/>
        </w:rPr>
        <w:t>iuno</w:t>
      </w:r>
      <w:r w:rsidRPr="00455993">
        <w:rPr>
          <w:rFonts w:ascii="Arial" w:eastAsia="Calibri" w:hAnsi="Arial" w:cs="Arial"/>
          <w:color w:val="000000" w:themeColor="text1"/>
          <w:sz w:val="26"/>
          <w:szCs w:val="26"/>
        </w:rPr>
        <w:t xml:space="preserve">, </w:t>
      </w:r>
      <w:r w:rsidRPr="00455993">
        <w:rPr>
          <w:rFonts w:ascii="Arial" w:hAnsi="Arial" w:cs="Arial"/>
          <w:color w:val="000000" w:themeColor="text1"/>
          <w:sz w:val="26"/>
          <w:szCs w:val="26"/>
        </w:rPr>
        <w:t>dictada</w:t>
      </w:r>
      <w:r w:rsidRPr="00455993">
        <w:rPr>
          <w:rFonts w:ascii="Arial" w:hAnsi="Arial" w:cs="Arial"/>
          <w:bCs/>
          <w:color w:val="000000" w:themeColor="text1"/>
          <w:sz w:val="26"/>
          <w:szCs w:val="26"/>
        </w:rPr>
        <w:t xml:space="preserve"> por la </w:t>
      </w:r>
      <w:r w:rsidR="00CB7A4E">
        <w:rPr>
          <w:rFonts w:ascii="Arial" w:hAnsi="Arial" w:cs="Arial"/>
          <w:bCs/>
          <w:color w:val="000000" w:themeColor="text1"/>
          <w:sz w:val="26"/>
          <w:szCs w:val="26"/>
        </w:rPr>
        <w:t xml:space="preserve">Cuarta </w:t>
      </w:r>
      <w:r w:rsidRPr="00455993">
        <w:rPr>
          <w:rFonts w:ascii="Arial" w:hAnsi="Arial" w:cs="Arial"/>
          <w:bCs/>
          <w:color w:val="000000" w:themeColor="text1"/>
          <w:sz w:val="26"/>
          <w:szCs w:val="26"/>
        </w:rPr>
        <w:t>Sala Unitaria de Primera Instancia</w:t>
      </w:r>
      <w:r>
        <w:rPr>
          <w:rFonts w:ascii="Arial" w:hAnsi="Arial" w:cs="Arial"/>
          <w:bCs/>
          <w:color w:val="000000" w:themeColor="text1"/>
          <w:sz w:val="26"/>
          <w:szCs w:val="26"/>
        </w:rPr>
        <w:t xml:space="preserve">, </w:t>
      </w:r>
      <w:r w:rsidRPr="00455993">
        <w:rPr>
          <w:rFonts w:ascii="Arial" w:hAnsi="Arial" w:cs="Arial"/>
          <w:bCs/>
          <w:sz w:val="26"/>
          <w:szCs w:val="26"/>
        </w:rPr>
        <w:t xml:space="preserve">en el expediente número </w:t>
      </w:r>
      <w:r w:rsidRPr="00E3351D">
        <w:rPr>
          <w:rFonts w:ascii="Arial" w:hAnsi="Arial" w:cs="Arial"/>
          <w:b/>
          <w:bCs/>
          <w:sz w:val="26"/>
          <w:szCs w:val="26"/>
        </w:rPr>
        <w:t>0</w:t>
      </w:r>
      <w:r w:rsidR="00CB7A4E">
        <w:rPr>
          <w:rFonts w:ascii="Arial" w:hAnsi="Arial" w:cs="Arial"/>
          <w:b/>
          <w:bCs/>
          <w:sz w:val="26"/>
          <w:szCs w:val="26"/>
        </w:rPr>
        <w:t>058</w:t>
      </w:r>
      <w:r w:rsidRPr="00455993">
        <w:rPr>
          <w:rFonts w:ascii="Arial" w:hAnsi="Arial" w:cs="Arial"/>
          <w:b/>
          <w:bCs/>
          <w:sz w:val="26"/>
          <w:szCs w:val="26"/>
        </w:rPr>
        <w:t>/20</w:t>
      </w:r>
      <w:r w:rsidR="00CB7A4E">
        <w:rPr>
          <w:rFonts w:ascii="Arial" w:hAnsi="Arial" w:cs="Arial"/>
          <w:b/>
          <w:bCs/>
          <w:sz w:val="26"/>
          <w:szCs w:val="26"/>
        </w:rPr>
        <w:t>21</w:t>
      </w:r>
      <w:r w:rsidR="00826AF8" w:rsidRPr="00826AF8">
        <w:rPr>
          <w:rFonts w:ascii="Arial" w:hAnsi="Arial" w:cs="Arial"/>
          <w:bCs/>
          <w:sz w:val="26"/>
          <w:szCs w:val="26"/>
        </w:rPr>
        <w:t>,</w:t>
      </w:r>
      <w:r w:rsidRPr="00455993">
        <w:rPr>
          <w:rFonts w:ascii="Arial" w:hAnsi="Arial" w:cs="Arial"/>
          <w:sz w:val="26"/>
          <w:szCs w:val="26"/>
        </w:rPr>
        <w:t xml:space="preserve"> relativo al juicio de nulidad promovido por</w:t>
      </w:r>
      <w:r w:rsidRPr="00455993">
        <w:rPr>
          <w:rFonts w:ascii="Arial" w:eastAsia="Calibri" w:hAnsi="Arial" w:cs="Arial"/>
          <w:color w:val="000000" w:themeColor="text1"/>
          <w:sz w:val="26"/>
          <w:szCs w:val="26"/>
        </w:rPr>
        <w:t xml:space="preserve"> </w:t>
      </w:r>
      <w:r>
        <w:rPr>
          <w:rFonts w:ascii="Arial" w:eastAsia="Calibri" w:hAnsi="Arial" w:cs="Arial"/>
          <w:color w:val="000000" w:themeColor="text1"/>
          <w:sz w:val="26"/>
          <w:szCs w:val="26"/>
        </w:rPr>
        <w:t>l</w:t>
      </w:r>
      <w:r w:rsidR="00D0635B">
        <w:rPr>
          <w:rFonts w:ascii="Arial" w:eastAsia="Calibri" w:hAnsi="Arial" w:cs="Arial"/>
          <w:color w:val="000000" w:themeColor="text1"/>
          <w:sz w:val="26"/>
          <w:szCs w:val="26"/>
        </w:rPr>
        <w:t>a</w:t>
      </w:r>
      <w:r>
        <w:rPr>
          <w:rFonts w:ascii="Arial" w:eastAsia="Calibri" w:hAnsi="Arial" w:cs="Arial"/>
          <w:color w:val="000000" w:themeColor="text1"/>
          <w:sz w:val="26"/>
          <w:szCs w:val="26"/>
        </w:rPr>
        <w:t xml:space="preserve"> </w:t>
      </w:r>
      <w:r w:rsidRPr="00D0635B">
        <w:rPr>
          <w:rFonts w:ascii="Arial" w:eastAsia="Calibri" w:hAnsi="Arial" w:cs="Arial"/>
          <w:b/>
          <w:color w:val="000000" w:themeColor="text1"/>
          <w:sz w:val="26"/>
          <w:szCs w:val="26"/>
        </w:rPr>
        <w:t>recurrente</w:t>
      </w:r>
      <w:r w:rsidR="00D0635B">
        <w:rPr>
          <w:rFonts w:ascii="Arial" w:eastAsia="Calibri" w:hAnsi="Arial" w:cs="Arial"/>
          <w:color w:val="000000" w:themeColor="text1"/>
          <w:sz w:val="26"/>
          <w:szCs w:val="26"/>
        </w:rPr>
        <w:t>,</w:t>
      </w:r>
      <w:r>
        <w:rPr>
          <w:rFonts w:ascii="Arial" w:eastAsia="Calibri" w:hAnsi="Arial" w:cs="Arial"/>
          <w:b/>
          <w:bCs/>
          <w:color w:val="000000" w:themeColor="text1"/>
          <w:sz w:val="26"/>
          <w:szCs w:val="26"/>
        </w:rPr>
        <w:t xml:space="preserve"> </w:t>
      </w:r>
      <w:r w:rsidRPr="00455993">
        <w:rPr>
          <w:rFonts w:ascii="Arial" w:eastAsia="Calibri" w:hAnsi="Arial" w:cs="Arial"/>
          <w:color w:val="000000" w:themeColor="text1"/>
          <w:sz w:val="26"/>
          <w:szCs w:val="26"/>
        </w:rPr>
        <w:t>en contra del</w:t>
      </w:r>
      <w:r w:rsidRPr="00455993">
        <w:rPr>
          <w:rFonts w:ascii="Arial" w:eastAsia="Calibri" w:hAnsi="Arial" w:cs="Arial"/>
          <w:b/>
          <w:color w:val="000000" w:themeColor="text1"/>
          <w:sz w:val="26"/>
          <w:szCs w:val="26"/>
        </w:rPr>
        <w:t xml:space="preserve"> </w:t>
      </w:r>
      <w:r w:rsidR="00A51533">
        <w:rPr>
          <w:rFonts w:ascii="Arial" w:eastAsia="Calibri" w:hAnsi="Arial" w:cs="Arial"/>
          <w:b/>
          <w:color w:val="000000" w:themeColor="text1"/>
          <w:sz w:val="26"/>
          <w:szCs w:val="26"/>
        </w:rPr>
        <w:t>COORDINADOR GENERAL DEL TRANSPORTE HOY SECRETARIO DE MOVILIDAD DEL E</w:t>
      </w:r>
      <w:r w:rsidR="00A51533" w:rsidRPr="00455993">
        <w:rPr>
          <w:rFonts w:ascii="Arial" w:eastAsia="Calibri" w:hAnsi="Arial" w:cs="Arial"/>
          <w:b/>
          <w:color w:val="000000" w:themeColor="text1"/>
          <w:sz w:val="26"/>
          <w:szCs w:val="26"/>
        </w:rPr>
        <w:t xml:space="preserve">STADO </w:t>
      </w:r>
      <w:r w:rsidR="00A51533">
        <w:rPr>
          <w:rFonts w:ascii="Arial" w:eastAsia="Calibri" w:hAnsi="Arial" w:cs="Arial"/>
          <w:b/>
          <w:color w:val="000000" w:themeColor="text1"/>
          <w:sz w:val="26"/>
          <w:szCs w:val="26"/>
        </w:rPr>
        <w:t>D</w:t>
      </w:r>
      <w:r w:rsidR="00A51533" w:rsidRPr="00455993">
        <w:rPr>
          <w:rFonts w:ascii="Arial" w:eastAsia="Calibri" w:hAnsi="Arial" w:cs="Arial"/>
          <w:b/>
          <w:color w:val="000000" w:themeColor="text1"/>
          <w:sz w:val="26"/>
          <w:szCs w:val="26"/>
        </w:rPr>
        <w:t>E OAXACA</w:t>
      </w:r>
      <w:r w:rsidRPr="00455993">
        <w:rPr>
          <w:rFonts w:ascii="Arial" w:eastAsia="Calibri" w:hAnsi="Arial" w:cs="Arial"/>
          <w:color w:val="000000" w:themeColor="text1"/>
          <w:sz w:val="26"/>
          <w:szCs w:val="26"/>
        </w:rPr>
        <w:t>;</w:t>
      </w:r>
      <w:r w:rsidRPr="00455993">
        <w:rPr>
          <w:rFonts w:ascii="Arial" w:eastAsia="Calibri" w:hAnsi="Arial" w:cs="Arial"/>
          <w:b/>
          <w:color w:val="000000" w:themeColor="text1"/>
          <w:sz w:val="26"/>
          <w:szCs w:val="26"/>
        </w:rPr>
        <w:t xml:space="preserve"> </w:t>
      </w:r>
      <w:r>
        <w:rPr>
          <w:rFonts w:ascii="Arial" w:hAnsi="Arial" w:cs="Arial"/>
          <w:sz w:val="26"/>
          <w:szCs w:val="26"/>
        </w:rPr>
        <w:t xml:space="preserve">por lo que con fundamento en lo dispuesto por los artículos 206 y 208 de la Ley de Justicia Administrativa para el Estado de Oaxaca, aplicable por ser la que estaba vigente al inicio del juicio natural, así como el diverso artículo 24, fracciones I y III de la Ley Orgánica del Tribunal de Justicia Administrativa para el Estado de Oaxaca, se procede a resolver en los siguientes términos:- - - - - - - - - - </w:t>
      </w:r>
      <w:r w:rsidR="00EF34D0">
        <w:rPr>
          <w:rFonts w:ascii="Arial" w:hAnsi="Arial" w:cs="Arial"/>
          <w:sz w:val="26"/>
          <w:szCs w:val="26"/>
        </w:rPr>
        <w:t>- - - - - - - - - - - - - - - - - - - - - - - - - - - -</w:t>
      </w:r>
    </w:p>
    <w:p w14:paraId="5B3EF0A1" w14:textId="5B121E88" w:rsidR="008C165D" w:rsidRDefault="008C165D" w:rsidP="0067322E">
      <w:pPr>
        <w:spacing w:line="360" w:lineRule="auto"/>
        <w:jc w:val="center"/>
        <w:rPr>
          <w:rFonts w:ascii="Arial" w:hAnsi="Arial" w:cs="Arial"/>
          <w:b/>
          <w:bCs/>
          <w:sz w:val="26"/>
          <w:szCs w:val="26"/>
        </w:rPr>
      </w:pPr>
      <w:r>
        <w:rPr>
          <w:rFonts w:ascii="Arial" w:hAnsi="Arial" w:cs="Arial"/>
          <w:b/>
          <w:bCs/>
          <w:sz w:val="26"/>
          <w:szCs w:val="26"/>
        </w:rPr>
        <w:t>R E S U L T A N D O</w:t>
      </w:r>
    </w:p>
    <w:p w14:paraId="71334D55" w14:textId="3B9701E9" w:rsidR="00EF34D0" w:rsidRDefault="008C165D" w:rsidP="00F94F0B">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w:t>
      </w:r>
      <w:r w:rsidR="00A4463D">
        <w:rPr>
          <w:rFonts w:ascii="Arial" w:hAnsi="Arial" w:cs="Arial"/>
          <w:sz w:val="26"/>
          <w:szCs w:val="26"/>
        </w:rPr>
        <w:t>la sentencia</w:t>
      </w:r>
      <w:r>
        <w:rPr>
          <w:rFonts w:ascii="Arial" w:hAnsi="Arial" w:cs="Arial"/>
          <w:sz w:val="26"/>
          <w:szCs w:val="26"/>
        </w:rPr>
        <w:t xml:space="preserve"> de </w:t>
      </w:r>
      <w:r w:rsidR="00826AF8">
        <w:rPr>
          <w:rFonts w:ascii="Arial" w:hAnsi="Arial" w:cs="Arial"/>
          <w:sz w:val="26"/>
          <w:szCs w:val="26"/>
        </w:rPr>
        <w:t xml:space="preserve">29 veintinueve </w:t>
      </w:r>
      <w:r>
        <w:rPr>
          <w:rFonts w:ascii="Arial" w:hAnsi="Arial" w:cs="Arial"/>
          <w:sz w:val="26"/>
          <w:szCs w:val="26"/>
        </w:rPr>
        <w:t>de</w:t>
      </w:r>
      <w:r w:rsidR="00A4463D">
        <w:rPr>
          <w:rFonts w:ascii="Arial" w:hAnsi="Arial" w:cs="Arial"/>
          <w:sz w:val="26"/>
          <w:szCs w:val="26"/>
        </w:rPr>
        <w:t xml:space="preserve"> </w:t>
      </w:r>
      <w:r w:rsidR="00826AF8">
        <w:rPr>
          <w:rFonts w:ascii="Arial" w:hAnsi="Arial" w:cs="Arial"/>
          <w:sz w:val="26"/>
          <w:szCs w:val="26"/>
        </w:rPr>
        <w:t xml:space="preserve">octubre de </w:t>
      </w:r>
      <w:r w:rsidR="006C4329">
        <w:rPr>
          <w:rFonts w:ascii="Arial" w:hAnsi="Arial" w:cs="Arial"/>
          <w:sz w:val="26"/>
          <w:szCs w:val="26"/>
        </w:rPr>
        <w:t xml:space="preserve">2021 </w:t>
      </w:r>
      <w:r w:rsidR="00A4463D">
        <w:rPr>
          <w:rFonts w:ascii="Arial" w:hAnsi="Arial" w:cs="Arial"/>
          <w:sz w:val="26"/>
          <w:szCs w:val="26"/>
        </w:rPr>
        <w:t>de dos</w:t>
      </w:r>
      <w:r>
        <w:rPr>
          <w:rFonts w:ascii="Arial" w:hAnsi="Arial" w:cs="Arial"/>
          <w:sz w:val="26"/>
          <w:szCs w:val="26"/>
        </w:rPr>
        <w:t xml:space="preserve"> mil veint</w:t>
      </w:r>
      <w:r w:rsidR="00A4463D">
        <w:rPr>
          <w:rFonts w:ascii="Arial" w:hAnsi="Arial" w:cs="Arial"/>
          <w:sz w:val="26"/>
          <w:szCs w:val="26"/>
        </w:rPr>
        <w:t>iuno</w:t>
      </w:r>
      <w:r w:rsidR="00F94F0B">
        <w:rPr>
          <w:rFonts w:ascii="Arial" w:hAnsi="Arial" w:cs="Arial"/>
          <w:sz w:val="26"/>
          <w:szCs w:val="26"/>
        </w:rPr>
        <w:t xml:space="preserve"> dictada </w:t>
      </w:r>
      <w:r>
        <w:rPr>
          <w:rFonts w:ascii="Arial" w:hAnsi="Arial" w:cs="Arial"/>
          <w:sz w:val="26"/>
          <w:szCs w:val="26"/>
        </w:rPr>
        <w:t xml:space="preserve">por la </w:t>
      </w:r>
      <w:r w:rsidR="00826AF8">
        <w:rPr>
          <w:rFonts w:ascii="Arial" w:hAnsi="Arial" w:cs="Arial"/>
          <w:sz w:val="26"/>
          <w:szCs w:val="26"/>
        </w:rPr>
        <w:t xml:space="preserve">Cuarta </w:t>
      </w:r>
      <w:r>
        <w:rPr>
          <w:rFonts w:ascii="Arial" w:hAnsi="Arial" w:cs="Arial"/>
          <w:sz w:val="26"/>
          <w:szCs w:val="26"/>
        </w:rPr>
        <w:t xml:space="preserve">Sala </w:t>
      </w:r>
      <w:r w:rsidR="00667587">
        <w:rPr>
          <w:rFonts w:ascii="Arial" w:hAnsi="Arial" w:cs="Arial"/>
          <w:sz w:val="26"/>
          <w:szCs w:val="26"/>
        </w:rPr>
        <w:t>Unitaria de Primera Instancia</w:t>
      </w:r>
      <w:r w:rsidR="00CB7874">
        <w:rPr>
          <w:rFonts w:ascii="Arial" w:hAnsi="Arial" w:cs="Arial"/>
          <w:sz w:val="26"/>
          <w:szCs w:val="26"/>
        </w:rPr>
        <w:t>,</w:t>
      </w:r>
      <w:r w:rsidR="00667587">
        <w:rPr>
          <w:rFonts w:ascii="Arial" w:hAnsi="Arial" w:cs="Arial"/>
          <w:sz w:val="26"/>
          <w:szCs w:val="26"/>
        </w:rPr>
        <w:t xml:space="preserve"> </w:t>
      </w:r>
      <w:r w:rsidR="00EF34D0">
        <w:rPr>
          <w:rFonts w:ascii="Arial" w:eastAsia="Calibri" w:hAnsi="Arial" w:cs="Arial"/>
          <w:b/>
          <w:bCs/>
          <w:color w:val="000000" w:themeColor="text1"/>
          <w:sz w:val="26"/>
          <w:szCs w:val="26"/>
        </w:rPr>
        <w:t>*******</w:t>
      </w:r>
      <w:r w:rsidR="00A51533">
        <w:rPr>
          <w:rFonts w:ascii="Arial" w:hAnsi="Arial" w:cs="Arial"/>
          <w:sz w:val="26"/>
          <w:szCs w:val="26"/>
        </w:rPr>
        <w:t xml:space="preserve"> </w:t>
      </w:r>
      <w:r>
        <w:rPr>
          <w:rFonts w:ascii="Arial" w:hAnsi="Arial" w:cs="Arial"/>
          <w:sz w:val="26"/>
          <w:szCs w:val="26"/>
        </w:rPr>
        <w:t xml:space="preserve">interpuso en su contra recurso de </w:t>
      </w:r>
      <w:r w:rsidR="00EF34D0">
        <w:rPr>
          <w:rFonts w:ascii="Arial" w:hAnsi="Arial" w:cs="Arial"/>
          <w:sz w:val="26"/>
          <w:szCs w:val="26"/>
        </w:rPr>
        <w:t>revisión.-</w:t>
      </w:r>
    </w:p>
    <w:p w14:paraId="0FBFC93D" w14:textId="582AA0A7" w:rsidR="00F94F0B" w:rsidRDefault="008C165D" w:rsidP="00F94F0B">
      <w:pPr>
        <w:spacing w:line="360" w:lineRule="auto"/>
        <w:ind w:firstLine="708"/>
        <w:jc w:val="both"/>
        <w:rPr>
          <w:rFonts w:ascii="Arial" w:hAnsi="Arial" w:cs="Arial"/>
          <w:sz w:val="26"/>
          <w:szCs w:val="26"/>
        </w:rPr>
      </w:pPr>
      <w:r>
        <w:rPr>
          <w:rFonts w:ascii="Arial" w:hAnsi="Arial" w:cs="Arial"/>
          <w:b/>
          <w:bCs/>
          <w:sz w:val="26"/>
          <w:szCs w:val="26"/>
        </w:rPr>
        <w:t xml:space="preserve">SEGUNDO. </w:t>
      </w:r>
      <w:bookmarkStart w:id="0" w:name="_Hlk99357326"/>
      <w:r>
        <w:rPr>
          <w:rFonts w:ascii="Arial" w:hAnsi="Arial" w:cs="Arial"/>
          <w:bCs/>
          <w:sz w:val="26"/>
          <w:szCs w:val="26"/>
        </w:rPr>
        <w:t>Los puntos resol</w:t>
      </w:r>
      <w:r w:rsidR="00A4463D">
        <w:rPr>
          <w:rFonts w:ascii="Arial" w:hAnsi="Arial" w:cs="Arial"/>
          <w:bCs/>
          <w:sz w:val="26"/>
          <w:szCs w:val="26"/>
        </w:rPr>
        <w:t>utivos</w:t>
      </w:r>
      <w:r>
        <w:rPr>
          <w:rFonts w:ascii="Arial" w:hAnsi="Arial" w:cs="Arial"/>
          <w:bCs/>
          <w:sz w:val="26"/>
          <w:szCs w:val="26"/>
        </w:rPr>
        <w:t xml:space="preserve"> de</w:t>
      </w:r>
      <w:r w:rsidR="00A4463D">
        <w:rPr>
          <w:rFonts w:ascii="Arial" w:hAnsi="Arial" w:cs="Arial"/>
          <w:bCs/>
          <w:sz w:val="26"/>
          <w:szCs w:val="26"/>
        </w:rPr>
        <w:t xml:space="preserve"> </w:t>
      </w:r>
      <w:r>
        <w:rPr>
          <w:rFonts w:ascii="Arial" w:hAnsi="Arial" w:cs="Arial"/>
          <w:bCs/>
          <w:sz w:val="26"/>
          <w:szCs w:val="26"/>
        </w:rPr>
        <w:t>l</w:t>
      </w:r>
      <w:r w:rsidR="00A4463D">
        <w:rPr>
          <w:rFonts w:ascii="Arial" w:hAnsi="Arial" w:cs="Arial"/>
          <w:bCs/>
          <w:sz w:val="26"/>
          <w:szCs w:val="26"/>
        </w:rPr>
        <w:t>a</w:t>
      </w:r>
      <w:r>
        <w:rPr>
          <w:rFonts w:ascii="Arial" w:hAnsi="Arial" w:cs="Arial"/>
          <w:bCs/>
          <w:sz w:val="26"/>
          <w:szCs w:val="26"/>
        </w:rPr>
        <w:t xml:space="preserve"> </w:t>
      </w:r>
      <w:r w:rsidR="00A4463D">
        <w:rPr>
          <w:rFonts w:ascii="Arial" w:hAnsi="Arial" w:cs="Arial"/>
          <w:bCs/>
          <w:sz w:val="26"/>
          <w:szCs w:val="26"/>
        </w:rPr>
        <w:t>sentencia</w:t>
      </w:r>
      <w:r>
        <w:rPr>
          <w:rFonts w:ascii="Arial" w:hAnsi="Arial" w:cs="Arial"/>
          <w:bCs/>
          <w:sz w:val="26"/>
          <w:szCs w:val="26"/>
        </w:rPr>
        <w:t xml:space="preserve"> </w:t>
      </w:r>
      <w:r w:rsidR="00F94F0B">
        <w:rPr>
          <w:rFonts w:ascii="Arial" w:hAnsi="Arial" w:cs="Arial"/>
          <w:bCs/>
          <w:sz w:val="26"/>
          <w:szCs w:val="26"/>
        </w:rPr>
        <w:t xml:space="preserve">recurrida son </w:t>
      </w:r>
      <w:r>
        <w:rPr>
          <w:rFonts w:ascii="Arial" w:hAnsi="Arial" w:cs="Arial"/>
          <w:bCs/>
          <w:sz w:val="26"/>
          <w:szCs w:val="26"/>
        </w:rPr>
        <w:t xml:space="preserve">los </w:t>
      </w:r>
      <w:bookmarkEnd w:id="0"/>
      <w:r w:rsidR="00A51533">
        <w:rPr>
          <w:rFonts w:ascii="Arial" w:hAnsi="Arial" w:cs="Arial"/>
          <w:bCs/>
          <w:sz w:val="26"/>
          <w:szCs w:val="26"/>
        </w:rPr>
        <w:t>siguientes:</w:t>
      </w:r>
      <w:r w:rsidR="00A51533">
        <w:rPr>
          <w:rFonts w:ascii="Arial" w:hAnsi="Arial" w:cs="Arial"/>
          <w:sz w:val="26"/>
          <w:szCs w:val="26"/>
        </w:rPr>
        <w:t xml:space="preserve"> -</w:t>
      </w:r>
      <w:r w:rsidR="00F94F0B">
        <w:rPr>
          <w:rFonts w:ascii="Arial" w:hAnsi="Arial" w:cs="Arial"/>
          <w:sz w:val="26"/>
          <w:szCs w:val="26"/>
        </w:rPr>
        <w:t xml:space="preserve"> - - - - - </w:t>
      </w:r>
      <w:r w:rsidR="00A51533">
        <w:rPr>
          <w:rFonts w:ascii="Arial" w:hAnsi="Arial" w:cs="Arial"/>
          <w:sz w:val="26"/>
          <w:szCs w:val="26"/>
        </w:rPr>
        <w:t>- -</w:t>
      </w:r>
      <w:r w:rsidR="00F94F0B">
        <w:rPr>
          <w:rFonts w:ascii="Arial" w:hAnsi="Arial" w:cs="Arial"/>
          <w:sz w:val="26"/>
          <w:szCs w:val="26"/>
        </w:rPr>
        <w:t xml:space="preserve"> - - - - - - - - - - - - - - - - - - - - - - - - - - - - - - - - - </w:t>
      </w:r>
    </w:p>
    <w:p w14:paraId="05BD069F" w14:textId="48BDC106" w:rsidR="007A556E" w:rsidRPr="00A51533" w:rsidRDefault="00F94F0B" w:rsidP="00A51533">
      <w:pPr>
        <w:spacing w:line="276" w:lineRule="auto"/>
        <w:ind w:left="1134" w:right="474" w:firstLine="282"/>
        <w:jc w:val="both"/>
        <w:rPr>
          <w:rFonts w:ascii="Arial" w:hAnsi="Arial" w:cs="Arial"/>
          <w:bCs/>
          <w:i/>
          <w:iCs/>
        </w:rPr>
      </w:pPr>
      <w:r w:rsidRPr="00A51533">
        <w:rPr>
          <w:rFonts w:ascii="Arial" w:hAnsi="Arial" w:cs="Arial"/>
          <w:i/>
          <w:iCs/>
          <w:sz w:val="26"/>
          <w:szCs w:val="26"/>
        </w:rPr>
        <w:t>“</w:t>
      </w:r>
      <w:r w:rsidR="00C72FAB" w:rsidRPr="00A51533">
        <w:rPr>
          <w:rFonts w:ascii="Arial" w:hAnsi="Arial" w:cs="Arial"/>
          <w:b/>
          <w:i/>
          <w:iCs/>
          <w:sz w:val="20"/>
          <w:szCs w:val="20"/>
        </w:rPr>
        <w:t>PRIMERO</w:t>
      </w:r>
      <w:r w:rsidR="00C72FAB" w:rsidRPr="00A51533">
        <w:rPr>
          <w:rFonts w:ascii="Arial" w:hAnsi="Arial" w:cs="Arial"/>
          <w:b/>
          <w:i/>
          <w:iCs/>
        </w:rPr>
        <w:t xml:space="preserve">. </w:t>
      </w:r>
      <w:r w:rsidR="00C72FAB" w:rsidRPr="00A51533">
        <w:rPr>
          <w:rFonts w:ascii="Arial" w:hAnsi="Arial" w:cs="Arial"/>
          <w:bCs/>
          <w:i/>
          <w:iCs/>
        </w:rPr>
        <w:t xml:space="preserve">Esta </w:t>
      </w:r>
      <w:r w:rsidR="008F4A71" w:rsidRPr="00A51533">
        <w:rPr>
          <w:rFonts w:ascii="Arial" w:hAnsi="Arial" w:cs="Arial"/>
          <w:bCs/>
          <w:i/>
          <w:iCs/>
        </w:rPr>
        <w:t xml:space="preserve">Cuarta </w:t>
      </w:r>
      <w:r w:rsidR="00C72FAB" w:rsidRPr="00A51533">
        <w:rPr>
          <w:rFonts w:ascii="Arial" w:hAnsi="Arial" w:cs="Arial"/>
          <w:bCs/>
          <w:i/>
          <w:iCs/>
        </w:rPr>
        <w:t>Sala Unitaria fue competente</w:t>
      </w:r>
      <w:r w:rsidR="007A556E" w:rsidRPr="00A51533">
        <w:rPr>
          <w:rFonts w:ascii="Arial" w:hAnsi="Arial" w:cs="Arial"/>
          <w:bCs/>
          <w:i/>
          <w:iCs/>
        </w:rPr>
        <w:t xml:space="preserve"> para conocer y resolver del presente </w:t>
      </w:r>
      <w:r w:rsidR="00A51533" w:rsidRPr="00A51533">
        <w:rPr>
          <w:rFonts w:ascii="Arial" w:hAnsi="Arial" w:cs="Arial"/>
          <w:bCs/>
          <w:i/>
          <w:iCs/>
        </w:rPr>
        <w:t>asunto. -</w:t>
      </w:r>
      <w:r w:rsidR="007A556E" w:rsidRPr="00A51533">
        <w:rPr>
          <w:rFonts w:ascii="Arial" w:hAnsi="Arial" w:cs="Arial"/>
          <w:bCs/>
          <w:i/>
          <w:iCs/>
        </w:rPr>
        <w:t xml:space="preserve"> - - - - </w:t>
      </w:r>
      <w:r w:rsidR="008F4A71" w:rsidRPr="00A51533">
        <w:rPr>
          <w:rFonts w:ascii="Arial" w:hAnsi="Arial" w:cs="Arial"/>
          <w:bCs/>
          <w:i/>
          <w:iCs/>
        </w:rPr>
        <w:t>- - - - - - - - - - - - - - - -</w:t>
      </w:r>
    </w:p>
    <w:p w14:paraId="63E8FB71" w14:textId="4901AFA2" w:rsidR="007A556E" w:rsidRPr="00A51533" w:rsidRDefault="007A556E" w:rsidP="00A51533">
      <w:pPr>
        <w:spacing w:line="276" w:lineRule="auto"/>
        <w:ind w:left="1134" w:right="474" w:firstLine="282"/>
        <w:jc w:val="both"/>
        <w:rPr>
          <w:rFonts w:ascii="Arial" w:hAnsi="Arial" w:cs="Arial"/>
          <w:bCs/>
          <w:i/>
          <w:iCs/>
        </w:rPr>
      </w:pPr>
      <w:r w:rsidRPr="00A51533">
        <w:rPr>
          <w:rFonts w:ascii="Arial" w:hAnsi="Arial" w:cs="Arial"/>
          <w:b/>
          <w:i/>
          <w:iCs/>
          <w:sz w:val="20"/>
          <w:szCs w:val="20"/>
        </w:rPr>
        <w:t>SEGUNDO</w:t>
      </w:r>
      <w:r w:rsidRPr="00A51533">
        <w:rPr>
          <w:rFonts w:ascii="Arial" w:hAnsi="Arial" w:cs="Arial"/>
          <w:b/>
          <w:i/>
          <w:iCs/>
        </w:rPr>
        <w:t>.</w:t>
      </w:r>
      <w:r w:rsidR="00A77A6F" w:rsidRPr="00A51533">
        <w:rPr>
          <w:rFonts w:ascii="Arial" w:hAnsi="Arial" w:cs="Arial"/>
          <w:b/>
          <w:i/>
          <w:iCs/>
        </w:rPr>
        <w:t xml:space="preserve"> </w:t>
      </w:r>
      <w:r w:rsidRPr="00A51533">
        <w:rPr>
          <w:rFonts w:ascii="Arial" w:hAnsi="Arial" w:cs="Arial"/>
          <w:bCs/>
          <w:i/>
          <w:iCs/>
        </w:rPr>
        <w:t xml:space="preserve">La </w:t>
      </w:r>
      <w:r w:rsidRPr="00A51533">
        <w:rPr>
          <w:rFonts w:ascii="Arial" w:hAnsi="Arial" w:cs="Arial"/>
          <w:b/>
          <w:bCs/>
          <w:i/>
          <w:iCs/>
        </w:rPr>
        <w:t>personalidad</w:t>
      </w:r>
      <w:r w:rsidRPr="00A51533">
        <w:rPr>
          <w:rFonts w:ascii="Arial" w:hAnsi="Arial" w:cs="Arial"/>
          <w:bCs/>
          <w:i/>
          <w:iCs/>
        </w:rPr>
        <w:t xml:space="preserve"> de la</w:t>
      </w:r>
      <w:r w:rsidR="008F4A71" w:rsidRPr="00A51533">
        <w:rPr>
          <w:rFonts w:ascii="Arial" w:hAnsi="Arial" w:cs="Arial"/>
          <w:bCs/>
          <w:i/>
          <w:iCs/>
        </w:rPr>
        <w:t>s</w:t>
      </w:r>
      <w:r w:rsidRPr="00A51533">
        <w:rPr>
          <w:rFonts w:ascii="Arial" w:hAnsi="Arial" w:cs="Arial"/>
          <w:bCs/>
          <w:i/>
          <w:iCs/>
        </w:rPr>
        <w:t xml:space="preserve"> parte</w:t>
      </w:r>
      <w:r w:rsidR="008F4A71" w:rsidRPr="00A51533">
        <w:rPr>
          <w:rFonts w:ascii="Arial" w:hAnsi="Arial" w:cs="Arial"/>
          <w:bCs/>
          <w:i/>
          <w:iCs/>
        </w:rPr>
        <w:t xml:space="preserve">s quedó acreditada en autos, con excepción del Delegado de la Policía Vial Estatal en la Villa de </w:t>
      </w:r>
      <w:r w:rsidR="00A51533" w:rsidRPr="00A51533">
        <w:rPr>
          <w:rFonts w:ascii="Arial" w:hAnsi="Arial" w:cs="Arial"/>
          <w:bCs/>
          <w:i/>
          <w:iCs/>
        </w:rPr>
        <w:t>Etla. -</w:t>
      </w:r>
      <w:r w:rsidRPr="00A51533">
        <w:rPr>
          <w:rFonts w:ascii="Arial" w:hAnsi="Arial" w:cs="Arial"/>
          <w:bCs/>
          <w:i/>
          <w:iCs/>
        </w:rPr>
        <w:t xml:space="preserve"> - - - - - </w:t>
      </w:r>
      <w:r w:rsidR="00F94F0B" w:rsidRPr="00A51533">
        <w:rPr>
          <w:rFonts w:ascii="Arial" w:hAnsi="Arial" w:cs="Arial"/>
          <w:bCs/>
          <w:i/>
          <w:iCs/>
        </w:rPr>
        <w:t>- - - - - - - - - - - - - - - - - - - -</w:t>
      </w:r>
      <w:r w:rsidR="008F4A71" w:rsidRPr="00A51533">
        <w:rPr>
          <w:rFonts w:ascii="Arial" w:hAnsi="Arial" w:cs="Arial"/>
          <w:bCs/>
          <w:i/>
          <w:iCs/>
        </w:rPr>
        <w:t xml:space="preserve"> - - - - - - - - - - - - - - </w:t>
      </w:r>
    </w:p>
    <w:p w14:paraId="51BF9A58" w14:textId="6BCEBE87" w:rsidR="008F4A71" w:rsidRPr="00A51533" w:rsidRDefault="007A556E" w:rsidP="00A51533">
      <w:pPr>
        <w:spacing w:line="276" w:lineRule="auto"/>
        <w:ind w:left="1134" w:right="474" w:firstLine="282"/>
        <w:jc w:val="both"/>
        <w:rPr>
          <w:rFonts w:ascii="Arial" w:hAnsi="Arial" w:cs="Arial"/>
          <w:bCs/>
          <w:i/>
          <w:iCs/>
        </w:rPr>
      </w:pPr>
      <w:r w:rsidRPr="00A51533">
        <w:rPr>
          <w:rFonts w:ascii="Arial" w:hAnsi="Arial" w:cs="Arial"/>
          <w:b/>
          <w:i/>
          <w:iCs/>
          <w:sz w:val="20"/>
          <w:szCs w:val="20"/>
        </w:rPr>
        <w:t>TERCERO</w:t>
      </w:r>
      <w:r w:rsidRPr="00A51533">
        <w:rPr>
          <w:rFonts w:ascii="Arial" w:hAnsi="Arial" w:cs="Arial"/>
          <w:b/>
          <w:i/>
          <w:iCs/>
        </w:rPr>
        <w:t xml:space="preserve">. </w:t>
      </w:r>
      <w:r w:rsidR="008F4A71" w:rsidRPr="00A51533">
        <w:rPr>
          <w:rFonts w:ascii="Arial" w:hAnsi="Arial" w:cs="Arial"/>
          <w:b/>
          <w:bCs/>
          <w:i/>
          <w:iCs/>
          <w:sz w:val="20"/>
          <w:szCs w:val="20"/>
        </w:rPr>
        <w:t>SE SOBRESEE EL JUICIO</w:t>
      </w:r>
      <w:r w:rsidR="008F4A71" w:rsidRPr="00A51533">
        <w:rPr>
          <w:rFonts w:ascii="Arial" w:hAnsi="Arial" w:cs="Arial"/>
          <w:bCs/>
          <w:i/>
          <w:iCs/>
        </w:rPr>
        <w:t>,</w:t>
      </w:r>
      <w:r w:rsidRPr="00A51533">
        <w:rPr>
          <w:rFonts w:ascii="Arial" w:hAnsi="Arial" w:cs="Arial"/>
          <w:bCs/>
          <w:i/>
          <w:iCs/>
        </w:rPr>
        <w:t xml:space="preserve"> </w:t>
      </w:r>
      <w:r w:rsidR="008F4A71" w:rsidRPr="00A51533">
        <w:rPr>
          <w:rFonts w:ascii="Arial" w:hAnsi="Arial" w:cs="Arial"/>
          <w:bCs/>
          <w:i/>
          <w:iCs/>
        </w:rPr>
        <w:t xml:space="preserve">respecto de la orden verbal o escrita que hayan emitido los agentes para detener o desposeer el vehículo de su propiedad marca </w:t>
      </w:r>
      <w:r w:rsidR="00EF34D0">
        <w:rPr>
          <w:rFonts w:ascii="Arial" w:hAnsi="Arial" w:cs="Arial"/>
          <w:bCs/>
          <w:i/>
          <w:iCs/>
        </w:rPr>
        <w:t>*******</w:t>
      </w:r>
      <w:r w:rsidR="008F4A71" w:rsidRPr="00A51533">
        <w:rPr>
          <w:rFonts w:ascii="Arial" w:hAnsi="Arial" w:cs="Arial"/>
          <w:bCs/>
          <w:i/>
          <w:iCs/>
        </w:rPr>
        <w:t xml:space="preserve">, modelo 2005,  con número </w:t>
      </w:r>
      <w:r w:rsidR="008F4A71" w:rsidRPr="00A51533">
        <w:rPr>
          <w:rFonts w:ascii="Arial" w:hAnsi="Arial" w:cs="Arial"/>
          <w:bCs/>
          <w:i/>
          <w:iCs/>
        </w:rPr>
        <w:lastRenderedPageBreak/>
        <w:t xml:space="preserve">de motor </w:t>
      </w:r>
      <w:r w:rsidR="00EF34D0">
        <w:rPr>
          <w:rFonts w:ascii="Arial" w:hAnsi="Arial" w:cs="Arial"/>
          <w:bCs/>
          <w:i/>
          <w:iCs/>
        </w:rPr>
        <w:t>*******</w:t>
      </w:r>
      <w:r w:rsidR="008F4A71" w:rsidRPr="00A51533">
        <w:rPr>
          <w:rFonts w:ascii="Arial" w:hAnsi="Arial" w:cs="Arial"/>
          <w:bCs/>
          <w:i/>
          <w:iCs/>
        </w:rPr>
        <w:t xml:space="preserve">, y número de serie </w:t>
      </w:r>
      <w:r w:rsidR="00EF34D0">
        <w:rPr>
          <w:rFonts w:ascii="Arial" w:hAnsi="Arial" w:cs="Arial"/>
          <w:bCs/>
          <w:i/>
          <w:iCs/>
        </w:rPr>
        <w:t>*******</w:t>
      </w:r>
      <w:r w:rsidR="008F4A71" w:rsidRPr="00A51533">
        <w:rPr>
          <w:rFonts w:ascii="Arial" w:hAnsi="Arial" w:cs="Arial"/>
          <w:bCs/>
          <w:i/>
          <w:iCs/>
        </w:rPr>
        <w:t xml:space="preserve">, con la cual prestaba el servicio de transporte público en la modalidad de taxi en la población de </w:t>
      </w:r>
      <w:r w:rsidR="00EF34D0">
        <w:rPr>
          <w:rFonts w:ascii="Arial" w:hAnsi="Arial" w:cs="Arial"/>
          <w:bCs/>
          <w:i/>
          <w:iCs/>
        </w:rPr>
        <w:t>*******</w:t>
      </w:r>
      <w:r w:rsidR="008F4A71" w:rsidRPr="00A51533">
        <w:rPr>
          <w:rFonts w:ascii="Arial" w:hAnsi="Arial" w:cs="Arial"/>
          <w:bCs/>
          <w:i/>
          <w:iCs/>
        </w:rPr>
        <w:t xml:space="preserve">, que se le atribuye al </w:t>
      </w:r>
      <w:r w:rsidR="008F4A71" w:rsidRPr="00A51533">
        <w:rPr>
          <w:rFonts w:ascii="Arial" w:hAnsi="Arial" w:cs="Arial"/>
          <w:b/>
          <w:bCs/>
          <w:i/>
          <w:iCs/>
        </w:rPr>
        <w:t>Secretario de Seguridad Pública del Estado, al Director de Tránsito del Estado y al Comisionado de la Policía Vial.</w:t>
      </w:r>
      <w:r w:rsidR="008F4A71" w:rsidRPr="00A51533">
        <w:rPr>
          <w:rFonts w:ascii="Arial" w:hAnsi="Arial" w:cs="Arial"/>
          <w:bCs/>
          <w:i/>
          <w:iCs/>
        </w:rPr>
        <w:t xml:space="preserve">- - - - - - - - - - - - - - </w:t>
      </w:r>
      <w:r w:rsidR="00EF34D0">
        <w:rPr>
          <w:rFonts w:ascii="Arial" w:hAnsi="Arial" w:cs="Arial"/>
          <w:bCs/>
          <w:i/>
          <w:iCs/>
        </w:rPr>
        <w:t xml:space="preserve">- - - - - - - - - - - - - - - - - - - - - - </w:t>
      </w:r>
    </w:p>
    <w:p w14:paraId="7EFD6E93" w14:textId="75702A2A" w:rsidR="008F4A71" w:rsidRPr="00A51533" w:rsidRDefault="0071188F" w:rsidP="00A51533">
      <w:pPr>
        <w:spacing w:line="276" w:lineRule="auto"/>
        <w:ind w:left="1134" w:right="474" w:firstLine="282"/>
        <w:jc w:val="both"/>
        <w:rPr>
          <w:rFonts w:ascii="Arial" w:hAnsi="Arial" w:cs="Arial"/>
          <w:bCs/>
          <w:i/>
          <w:iCs/>
        </w:rPr>
      </w:pPr>
      <w:r w:rsidRPr="00A51533">
        <w:rPr>
          <w:rFonts w:ascii="Arial" w:hAnsi="Arial" w:cs="Arial"/>
          <w:b/>
          <w:i/>
          <w:iCs/>
          <w:sz w:val="20"/>
          <w:szCs w:val="20"/>
        </w:rPr>
        <w:t>CUARTO</w:t>
      </w:r>
      <w:r w:rsidRPr="00A51533">
        <w:rPr>
          <w:rFonts w:ascii="Arial" w:hAnsi="Arial" w:cs="Arial"/>
          <w:b/>
          <w:i/>
          <w:iCs/>
        </w:rPr>
        <w:t xml:space="preserve">. </w:t>
      </w:r>
      <w:r w:rsidR="008F4A71" w:rsidRPr="00A51533">
        <w:rPr>
          <w:rFonts w:ascii="Arial" w:hAnsi="Arial" w:cs="Arial"/>
          <w:b/>
          <w:bCs/>
          <w:i/>
          <w:iCs/>
          <w:sz w:val="20"/>
          <w:szCs w:val="20"/>
        </w:rPr>
        <w:t>SE DECLARA LA</w:t>
      </w:r>
      <w:r w:rsidR="008F4A71" w:rsidRPr="00A51533">
        <w:rPr>
          <w:rFonts w:ascii="Arial" w:hAnsi="Arial" w:cs="Arial"/>
          <w:bCs/>
          <w:i/>
          <w:iCs/>
          <w:sz w:val="20"/>
          <w:szCs w:val="20"/>
        </w:rPr>
        <w:t xml:space="preserve"> </w:t>
      </w:r>
      <w:r w:rsidR="008F4A71" w:rsidRPr="00A51533">
        <w:rPr>
          <w:rFonts w:ascii="Arial" w:hAnsi="Arial" w:cs="Arial"/>
          <w:b/>
          <w:bCs/>
          <w:i/>
          <w:iCs/>
          <w:sz w:val="20"/>
          <w:szCs w:val="20"/>
        </w:rPr>
        <w:t>LEGALIDAD Y</w:t>
      </w:r>
      <w:r w:rsidR="008F4A71" w:rsidRPr="00A51533">
        <w:rPr>
          <w:rFonts w:ascii="Arial" w:hAnsi="Arial" w:cs="Arial"/>
          <w:bCs/>
          <w:i/>
          <w:iCs/>
          <w:sz w:val="20"/>
          <w:szCs w:val="20"/>
        </w:rPr>
        <w:t xml:space="preserve"> </w:t>
      </w:r>
      <w:r w:rsidRPr="00A51533">
        <w:rPr>
          <w:rFonts w:ascii="Arial" w:hAnsi="Arial" w:cs="Arial"/>
          <w:b/>
          <w:i/>
          <w:iCs/>
          <w:sz w:val="20"/>
          <w:szCs w:val="20"/>
        </w:rPr>
        <w:t>VALIDE</w:t>
      </w:r>
      <w:r w:rsidR="008F4A71" w:rsidRPr="00A51533">
        <w:rPr>
          <w:rFonts w:ascii="Arial" w:hAnsi="Arial" w:cs="Arial"/>
          <w:b/>
          <w:i/>
          <w:iCs/>
          <w:sz w:val="20"/>
          <w:szCs w:val="20"/>
        </w:rPr>
        <w:t>Z DE LA RESOLUCIÓN NEGATIVA FICTA</w:t>
      </w:r>
      <w:r w:rsidRPr="00A51533">
        <w:rPr>
          <w:rFonts w:ascii="Arial" w:hAnsi="Arial" w:cs="Arial"/>
          <w:bCs/>
          <w:i/>
          <w:iCs/>
          <w:sz w:val="20"/>
          <w:szCs w:val="20"/>
        </w:rPr>
        <w:t xml:space="preserve"> </w:t>
      </w:r>
      <w:r w:rsidRPr="00A51533">
        <w:rPr>
          <w:rFonts w:ascii="Arial" w:hAnsi="Arial" w:cs="Arial"/>
          <w:bCs/>
          <w:i/>
          <w:iCs/>
        </w:rPr>
        <w:t>recaída al</w:t>
      </w:r>
      <w:r w:rsidR="008F4A71" w:rsidRPr="00A51533">
        <w:rPr>
          <w:rFonts w:ascii="Arial" w:hAnsi="Arial" w:cs="Arial"/>
          <w:bCs/>
          <w:i/>
          <w:iCs/>
        </w:rPr>
        <w:t xml:space="preserve"> escrito</w:t>
      </w:r>
      <w:r w:rsidRPr="00A51533">
        <w:rPr>
          <w:rFonts w:ascii="Arial" w:hAnsi="Arial" w:cs="Arial"/>
          <w:bCs/>
          <w:i/>
          <w:iCs/>
        </w:rPr>
        <w:t xml:space="preserve"> de </w:t>
      </w:r>
      <w:r w:rsidR="008F4A71" w:rsidRPr="00A51533">
        <w:rPr>
          <w:rFonts w:ascii="Arial" w:hAnsi="Arial" w:cs="Arial"/>
          <w:bCs/>
          <w:i/>
          <w:iCs/>
        </w:rPr>
        <w:t xml:space="preserve">veintiocho de abril de dos mil nueve, por lo que resulta </w:t>
      </w:r>
      <w:r w:rsidR="008F4A71" w:rsidRPr="00A51533">
        <w:rPr>
          <w:rFonts w:ascii="Arial" w:hAnsi="Arial" w:cs="Arial"/>
          <w:b/>
          <w:bCs/>
          <w:i/>
          <w:iCs/>
        </w:rPr>
        <w:t xml:space="preserve">improcedente </w:t>
      </w:r>
      <w:r w:rsidR="008F4A71" w:rsidRPr="00A51533">
        <w:rPr>
          <w:rFonts w:ascii="Arial" w:hAnsi="Arial" w:cs="Arial"/>
          <w:bCs/>
          <w:i/>
          <w:iCs/>
        </w:rPr>
        <w:t xml:space="preserve">ordenar la expedición de: </w:t>
      </w:r>
      <w:r w:rsidR="008F4A71" w:rsidRPr="00A51533">
        <w:rPr>
          <w:rFonts w:ascii="Arial" w:hAnsi="Arial" w:cs="Arial"/>
          <w:b/>
          <w:bCs/>
          <w:i/>
          <w:iCs/>
        </w:rPr>
        <w:t xml:space="preserve">a) </w:t>
      </w:r>
      <w:r w:rsidR="008F4A71" w:rsidRPr="00A51533">
        <w:rPr>
          <w:rFonts w:ascii="Arial" w:hAnsi="Arial" w:cs="Arial"/>
          <w:bCs/>
          <w:i/>
          <w:iCs/>
        </w:rPr>
        <w:t xml:space="preserve">constancia de certeza jurídica; </w:t>
      </w:r>
      <w:r w:rsidR="008F4A71" w:rsidRPr="00A51533">
        <w:rPr>
          <w:rFonts w:ascii="Arial" w:hAnsi="Arial" w:cs="Arial"/>
          <w:b/>
          <w:bCs/>
          <w:i/>
          <w:iCs/>
        </w:rPr>
        <w:t xml:space="preserve">b) </w:t>
      </w:r>
      <w:r w:rsidR="008F4A71" w:rsidRPr="00A51533">
        <w:rPr>
          <w:rFonts w:ascii="Arial" w:hAnsi="Arial" w:cs="Arial"/>
          <w:bCs/>
          <w:i/>
          <w:iCs/>
        </w:rPr>
        <w:t xml:space="preserve">oficio de emplacamiento; </w:t>
      </w:r>
      <w:r w:rsidR="008F4A71" w:rsidRPr="00A51533">
        <w:rPr>
          <w:rFonts w:ascii="Arial" w:hAnsi="Arial" w:cs="Arial"/>
          <w:b/>
          <w:bCs/>
          <w:i/>
          <w:iCs/>
        </w:rPr>
        <w:t xml:space="preserve">c) </w:t>
      </w:r>
      <w:r w:rsidR="008F4A71" w:rsidRPr="00A51533">
        <w:rPr>
          <w:rFonts w:ascii="Arial" w:hAnsi="Arial" w:cs="Arial"/>
          <w:bCs/>
          <w:i/>
          <w:iCs/>
        </w:rPr>
        <w:t xml:space="preserve">alta de unidad; y </w:t>
      </w:r>
      <w:r w:rsidR="008F4A71" w:rsidRPr="00A51533">
        <w:rPr>
          <w:rFonts w:ascii="Arial" w:hAnsi="Arial" w:cs="Arial"/>
          <w:b/>
          <w:bCs/>
          <w:i/>
          <w:iCs/>
        </w:rPr>
        <w:t xml:space="preserve">d) </w:t>
      </w:r>
      <w:r w:rsidR="008F4A71" w:rsidRPr="00A51533">
        <w:rPr>
          <w:rFonts w:ascii="Arial" w:hAnsi="Arial" w:cs="Arial"/>
          <w:bCs/>
          <w:i/>
          <w:iCs/>
        </w:rPr>
        <w:t xml:space="preserve">oficio para la publicación en el Periódico Oficial del Estado; documentos referentes al acuerdo de concesión número </w:t>
      </w:r>
      <w:r w:rsidR="00EF34D0">
        <w:rPr>
          <w:rFonts w:ascii="Arial" w:hAnsi="Arial" w:cs="Arial"/>
          <w:b/>
          <w:bCs/>
          <w:i/>
          <w:iCs/>
        </w:rPr>
        <w:t>*******</w:t>
      </w:r>
      <w:r w:rsidR="008F4A71" w:rsidRPr="00A51533">
        <w:rPr>
          <w:rFonts w:ascii="Arial" w:hAnsi="Arial" w:cs="Arial"/>
          <w:bCs/>
          <w:i/>
          <w:iCs/>
        </w:rPr>
        <w:t xml:space="preserve">, de treinta de noviembre de dos mil cuatro, otorgado para prestar el servicio público de alquiler (taxi) en la población </w:t>
      </w:r>
      <w:r w:rsidR="000E2838" w:rsidRPr="00A51533">
        <w:rPr>
          <w:rFonts w:ascii="Arial" w:hAnsi="Arial" w:cs="Arial"/>
          <w:bCs/>
          <w:i/>
          <w:iCs/>
        </w:rPr>
        <w:t xml:space="preserve">de </w:t>
      </w:r>
      <w:r w:rsidR="00EF34D0">
        <w:rPr>
          <w:rFonts w:ascii="Arial" w:hAnsi="Arial" w:cs="Arial"/>
          <w:bCs/>
          <w:i/>
          <w:iCs/>
        </w:rPr>
        <w:t>*******</w:t>
      </w:r>
      <w:r w:rsidR="000E2838" w:rsidRPr="00A51533">
        <w:rPr>
          <w:rFonts w:ascii="Arial" w:hAnsi="Arial" w:cs="Arial"/>
          <w:bCs/>
          <w:i/>
          <w:iCs/>
        </w:rPr>
        <w:t xml:space="preserve">, como quedó precisado en el considerando </w:t>
      </w:r>
      <w:r w:rsidR="000E2838" w:rsidRPr="00A51533">
        <w:rPr>
          <w:rFonts w:ascii="Arial" w:hAnsi="Arial" w:cs="Arial"/>
          <w:b/>
          <w:bCs/>
          <w:i/>
          <w:iCs/>
        </w:rPr>
        <w:t xml:space="preserve">quinto </w:t>
      </w:r>
      <w:r w:rsidR="000E2838" w:rsidRPr="00A51533">
        <w:rPr>
          <w:rFonts w:ascii="Arial" w:hAnsi="Arial" w:cs="Arial"/>
          <w:bCs/>
          <w:i/>
          <w:iCs/>
        </w:rPr>
        <w:t xml:space="preserve">de esta sentencia.- - - - - - - - - - - - - - - - </w:t>
      </w:r>
      <w:r w:rsidR="00EF34D0">
        <w:rPr>
          <w:rFonts w:ascii="Arial" w:hAnsi="Arial" w:cs="Arial"/>
          <w:bCs/>
          <w:i/>
          <w:iCs/>
        </w:rPr>
        <w:t>- - - - - - - - - - - - - - -</w:t>
      </w:r>
    </w:p>
    <w:p w14:paraId="0F593DD8" w14:textId="6B0E8777" w:rsidR="000E2838" w:rsidRPr="00A51533" w:rsidRDefault="000E2838" w:rsidP="00A51533">
      <w:pPr>
        <w:spacing w:line="276" w:lineRule="auto"/>
        <w:ind w:left="1134" w:right="474" w:firstLine="282"/>
        <w:jc w:val="both"/>
        <w:rPr>
          <w:rFonts w:ascii="Arial" w:hAnsi="Arial" w:cs="Arial"/>
          <w:bCs/>
          <w:i/>
          <w:iCs/>
        </w:rPr>
      </w:pPr>
      <w:r w:rsidRPr="00A51533">
        <w:rPr>
          <w:rFonts w:ascii="Arial" w:hAnsi="Arial" w:cs="Arial"/>
          <w:b/>
          <w:i/>
          <w:iCs/>
          <w:sz w:val="20"/>
          <w:szCs w:val="20"/>
        </w:rPr>
        <w:t>QUINTO</w:t>
      </w:r>
      <w:r w:rsidRPr="00A51533">
        <w:rPr>
          <w:rFonts w:ascii="Arial" w:hAnsi="Arial" w:cs="Arial"/>
          <w:b/>
          <w:i/>
          <w:iCs/>
        </w:rPr>
        <w:t xml:space="preserve">. </w:t>
      </w:r>
      <w:r w:rsidRPr="00A51533">
        <w:rPr>
          <w:rFonts w:ascii="Arial" w:hAnsi="Arial" w:cs="Arial"/>
          <w:b/>
          <w:bCs/>
          <w:i/>
          <w:iCs/>
          <w:sz w:val="20"/>
          <w:szCs w:val="20"/>
        </w:rPr>
        <w:t>SE DECLARA LA</w:t>
      </w:r>
      <w:r w:rsidRPr="00A51533">
        <w:rPr>
          <w:rFonts w:ascii="Arial" w:hAnsi="Arial" w:cs="Arial"/>
          <w:bCs/>
          <w:i/>
          <w:iCs/>
          <w:sz w:val="20"/>
          <w:szCs w:val="20"/>
        </w:rPr>
        <w:t xml:space="preserve"> </w:t>
      </w:r>
      <w:r w:rsidRPr="00A51533">
        <w:rPr>
          <w:rFonts w:ascii="Arial" w:hAnsi="Arial" w:cs="Arial"/>
          <w:b/>
          <w:bCs/>
          <w:i/>
          <w:iCs/>
          <w:sz w:val="20"/>
          <w:szCs w:val="20"/>
        </w:rPr>
        <w:t>LEGALIDAD Y</w:t>
      </w:r>
      <w:r w:rsidRPr="00A51533">
        <w:rPr>
          <w:rFonts w:ascii="Arial" w:hAnsi="Arial" w:cs="Arial"/>
          <w:bCs/>
          <w:i/>
          <w:iCs/>
          <w:sz w:val="20"/>
          <w:szCs w:val="20"/>
        </w:rPr>
        <w:t xml:space="preserve"> </w:t>
      </w:r>
      <w:r w:rsidRPr="00A51533">
        <w:rPr>
          <w:rFonts w:ascii="Arial" w:hAnsi="Arial" w:cs="Arial"/>
          <w:b/>
          <w:i/>
          <w:iCs/>
          <w:sz w:val="20"/>
          <w:szCs w:val="20"/>
        </w:rPr>
        <w:t>VALIDEZ DE LA RESOLUCIÓN NEGATIVA FICTA</w:t>
      </w:r>
      <w:r w:rsidRPr="00A51533">
        <w:rPr>
          <w:rFonts w:ascii="Arial" w:hAnsi="Arial" w:cs="Arial"/>
          <w:bCs/>
          <w:i/>
          <w:iCs/>
          <w:sz w:val="20"/>
          <w:szCs w:val="20"/>
        </w:rPr>
        <w:t xml:space="preserve"> </w:t>
      </w:r>
      <w:r w:rsidRPr="00A51533">
        <w:rPr>
          <w:rFonts w:ascii="Arial" w:hAnsi="Arial" w:cs="Arial"/>
          <w:bCs/>
          <w:i/>
          <w:iCs/>
        </w:rPr>
        <w:t xml:space="preserve">recaída al escrito de trece de julio de dos mil nueve, por lo que resulta procedente negar a </w:t>
      </w:r>
      <w:r w:rsidR="00EF34D0">
        <w:rPr>
          <w:rFonts w:ascii="Arial" w:hAnsi="Arial" w:cs="Arial"/>
          <w:b/>
          <w:bCs/>
          <w:i/>
          <w:iCs/>
        </w:rPr>
        <w:t>*******</w:t>
      </w:r>
      <w:r w:rsidRPr="00A51533">
        <w:rPr>
          <w:rFonts w:ascii="Arial" w:hAnsi="Arial" w:cs="Arial"/>
          <w:b/>
          <w:bCs/>
          <w:i/>
          <w:iCs/>
        </w:rPr>
        <w:t xml:space="preserve"> </w:t>
      </w:r>
      <w:r w:rsidRPr="00A51533">
        <w:rPr>
          <w:rFonts w:ascii="Arial" w:hAnsi="Arial" w:cs="Arial"/>
          <w:bCs/>
          <w:i/>
          <w:iCs/>
        </w:rPr>
        <w:t xml:space="preserve">la renovación de la concesión número </w:t>
      </w:r>
      <w:r w:rsidR="00EF34D0">
        <w:rPr>
          <w:rFonts w:ascii="Arial" w:hAnsi="Arial" w:cs="Arial"/>
          <w:bCs/>
          <w:i/>
          <w:iCs/>
        </w:rPr>
        <w:t>*******</w:t>
      </w:r>
      <w:r w:rsidRPr="00A51533">
        <w:rPr>
          <w:rFonts w:ascii="Arial" w:hAnsi="Arial" w:cs="Arial"/>
          <w:bCs/>
          <w:i/>
          <w:iCs/>
        </w:rPr>
        <w:t xml:space="preserve"> de treinta de noviembre de dos mil cuatro, otorgado para prestar el servicio público de alquiler (taxi) en la población de </w:t>
      </w:r>
      <w:r w:rsidR="00EF34D0">
        <w:rPr>
          <w:rFonts w:ascii="Arial" w:hAnsi="Arial" w:cs="Arial"/>
          <w:bCs/>
          <w:i/>
          <w:iCs/>
        </w:rPr>
        <w:t>*******</w:t>
      </w:r>
      <w:r w:rsidRPr="00A51533">
        <w:rPr>
          <w:rFonts w:ascii="Arial" w:hAnsi="Arial" w:cs="Arial"/>
          <w:bCs/>
          <w:i/>
          <w:iCs/>
        </w:rPr>
        <w:t xml:space="preserve">, virtud de no cumplir con los requisitos que para ello se requieren y exige el artículo 94 del Reglamento de la Ley de Tránsito reformada del Estado de Oaxaca, como quedó precisado en el considerando </w:t>
      </w:r>
      <w:r w:rsidRPr="00A51533">
        <w:rPr>
          <w:rFonts w:ascii="Arial" w:hAnsi="Arial" w:cs="Arial"/>
          <w:b/>
          <w:bCs/>
          <w:i/>
          <w:iCs/>
        </w:rPr>
        <w:t xml:space="preserve">quinto </w:t>
      </w:r>
      <w:r w:rsidRPr="00A51533">
        <w:rPr>
          <w:rFonts w:ascii="Arial" w:hAnsi="Arial" w:cs="Arial"/>
          <w:bCs/>
          <w:i/>
          <w:iCs/>
        </w:rPr>
        <w:t xml:space="preserve">de esta sentencia.- - - - - - - - - </w:t>
      </w:r>
    </w:p>
    <w:p w14:paraId="0E51B1CF" w14:textId="19DB127F" w:rsidR="000B1860" w:rsidRPr="00A51533" w:rsidRDefault="000E2838" w:rsidP="00A51533">
      <w:pPr>
        <w:spacing w:line="276" w:lineRule="auto"/>
        <w:ind w:left="1134" w:right="474" w:firstLine="282"/>
        <w:jc w:val="both"/>
        <w:rPr>
          <w:rFonts w:ascii="Arial" w:hAnsi="Arial" w:cs="Arial"/>
          <w:bCs/>
          <w:i/>
          <w:iCs/>
        </w:rPr>
      </w:pPr>
      <w:r w:rsidRPr="00A51533">
        <w:rPr>
          <w:rFonts w:ascii="Arial" w:hAnsi="Arial" w:cs="Arial"/>
          <w:b/>
          <w:i/>
          <w:iCs/>
          <w:sz w:val="20"/>
          <w:szCs w:val="20"/>
        </w:rPr>
        <w:t>SEXTO</w:t>
      </w:r>
      <w:r w:rsidR="000B1860" w:rsidRPr="00A51533">
        <w:rPr>
          <w:rFonts w:ascii="Arial" w:hAnsi="Arial" w:cs="Arial"/>
          <w:b/>
          <w:i/>
          <w:iCs/>
        </w:rPr>
        <w:t xml:space="preserve">. </w:t>
      </w:r>
      <w:r w:rsidR="00731DDC" w:rsidRPr="00A51533">
        <w:rPr>
          <w:rFonts w:ascii="Arial" w:hAnsi="Arial" w:cs="Arial"/>
          <w:b/>
          <w:i/>
          <w:iCs/>
          <w:sz w:val="20"/>
          <w:szCs w:val="20"/>
        </w:rPr>
        <w:t>NOTIF</w:t>
      </w:r>
      <w:r w:rsidR="00F94F0B" w:rsidRPr="00A51533">
        <w:rPr>
          <w:rFonts w:ascii="Arial" w:hAnsi="Arial" w:cs="Arial"/>
          <w:b/>
          <w:i/>
          <w:iCs/>
          <w:sz w:val="20"/>
          <w:szCs w:val="20"/>
        </w:rPr>
        <w:t>Í</w:t>
      </w:r>
      <w:r w:rsidR="00731DDC" w:rsidRPr="00A51533">
        <w:rPr>
          <w:rFonts w:ascii="Arial" w:hAnsi="Arial" w:cs="Arial"/>
          <w:b/>
          <w:i/>
          <w:iCs/>
          <w:sz w:val="20"/>
          <w:szCs w:val="20"/>
        </w:rPr>
        <w:t>QUESE</w:t>
      </w:r>
      <w:r w:rsidR="00731DDC" w:rsidRPr="00A51533">
        <w:rPr>
          <w:rFonts w:ascii="Arial" w:hAnsi="Arial" w:cs="Arial"/>
          <w:bCs/>
          <w:i/>
          <w:iCs/>
          <w:sz w:val="20"/>
          <w:szCs w:val="20"/>
        </w:rPr>
        <w:t xml:space="preserve"> </w:t>
      </w:r>
      <w:r w:rsidRPr="00A51533">
        <w:rPr>
          <w:rFonts w:ascii="Arial" w:hAnsi="Arial" w:cs="Arial"/>
          <w:b/>
          <w:bCs/>
          <w:i/>
          <w:iCs/>
          <w:sz w:val="20"/>
          <w:szCs w:val="20"/>
        </w:rPr>
        <w:t>PERSONALMENTE AL ACTOR Y POR OFICIO A LAS AUTORIDADES DEMANDADAS</w:t>
      </w:r>
      <w:r w:rsidRPr="00A51533">
        <w:rPr>
          <w:rFonts w:ascii="Arial" w:hAnsi="Arial" w:cs="Arial"/>
          <w:bCs/>
          <w:i/>
          <w:iCs/>
        </w:rPr>
        <w:t>, Con fundamento</w:t>
      </w:r>
      <w:r w:rsidRPr="00A51533">
        <w:rPr>
          <w:rFonts w:ascii="Arial" w:hAnsi="Arial" w:cs="Arial"/>
          <w:b/>
          <w:i/>
          <w:iCs/>
        </w:rPr>
        <w:t xml:space="preserve"> </w:t>
      </w:r>
      <w:r w:rsidRPr="00A51533">
        <w:rPr>
          <w:rFonts w:ascii="Arial" w:hAnsi="Arial" w:cs="Arial"/>
          <w:bCs/>
          <w:i/>
          <w:iCs/>
        </w:rPr>
        <w:t>en los artículos</w:t>
      </w:r>
      <w:r w:rsidRPr="00A51533">
        <w:rPr>
          <w:rFonts w:ascii="Arial" w:hAnsi="Arial" w:cs="Arial"/>
          <w:b/>
          <w:i/>
          <w:iCs/>
        </w:rPr>
        <w:t xml:space="preserve"> </w:t>
      </w:r>
      <w:r w:rsidRPr="00A51533">
        <w:rPr>
          <w:rFonts w:ascii="Arial" w:hAnsi="Arial" w:cs="Arial"/>
          <w:bCs/>
          <w:i/>
          <w:iCs/>
        </w:rPr>
        <w:t xml:space="preserve">142 fracción I y 143 fracciones I y II, de la Ley de Justicia Administrativa para el Estado de </w:t>
      </w:r>
      <w:r w:rsidR="00A51533" w:rsidRPr="00A51533">
        <w:rPr>
          <w:rFonts w:ascii="Arial" w:hAnsi="Arial" w:cs="Arial"/>
          <w:bCs/>
          <w:i/>
          <w:iCs/>
        </w:rPr>
        <w:t>Oaxaca. -</w:t>
      </w:r>
      <w:r w:rsidR="00731DDC" w:rsidRPr="00A51533">
        <w:rPr>
          <w:rFonts w:ascii="Arial" w:hAnsi="Arial" w:cs="Arial"/>
          <w:bCs/>
          <w:i/>
          <w:iCs/>
        </w:rPr>
        <w:t xml:space="preserve"> - - -</w:t>
      </w:r>
      <w:r w:rsidRPr="00A51533">
        <w:rPr>
          <w:rFonts w:ascii="Arial" w:hAnsi="Arial" w:cs="Arial"/>
          <w:bCs/>
          <w:i/>
          <w:iCs/>
        </w:rPr>
        <w:t xml:space="preserve"> - - - - - - - - - - - - - - </w:t>
      </w:r>
      <w:r w:rsidR="00F94F0B" w:rsidRPr="00A51533">
        <w:rPr>
          <w:rFonts w:ascii="Arial" w:hAnsi="Arial" w:cs="Arial"/>
          <w:i/>
          <w:iCs/>
          <w:sz w:val="26"/>
          <w:szCs w:val="26"/>
        </w:rPr>
        <w:t>”</w:t>
      </w:r>
    </w:p>
    <w:p w14:paraId="43678DDF" w14:textId="77777777" w:rsidR="008C165D" w:rsidRDefault="008C165D" w:rsidP="008C165D">
      <w:pPr>
        <w:widowControl w:val="0"/>
        <w:tabs>
          <w:tab w:val="left" w:pos="7938"/>
        </w:tabs>
        <w:spacing w:before="240" w:after="0" w:line="360" w:lineRule="auto"/>
        <w:ind w:left="1134"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76BA8830" w14:textId="6146C3FB" w:rsidR="008C165D" w:rsidRDefault="008C165D" w:rsidP="006C4329">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23, 24, fracci</w:t>
      </w:r>
      <w:r w:rsidR="000E2838">
        <w:rPr>
          <w:rFonts w:ascii="Arial" w:hAnsi="Arial" w:cs="Arial"/>
          <w:bCs/>
          <w:iCs/>
          <w:sz w:val="26"/>
          <w:szCs w:val="26"/>
        </w:rPr>
        <w:t>ones</w:t>
      </w:r>
      <w:r>
        <w:rPr>
          <w:rFonts w:ascii="Arial" w:hAnsi="Arial" w:cs="Arial"/>
          <w:bCs/>
          <w:iCs/>
          <w:sz w:val="26"/>
          <w:szCs w:val="26"/>
        </w:rPr>
        <w:t xml:space="preserve"> I</w:t>
      </w:r>
      <w:r w:rsidR="000E2838">
        <w:rPr>
          <w:rFonts w:ascii="Arial" w:hAnsi="Arial" w:cs="Arial"/>
          <w:bCs/>
          <w:iCs/>
          <w:sz w:val="26"/>
          <w:szCs w:val="26"/>
        </w:rPr>
        <w:t xml:space="preserve"> y III</w:t>
      </w:r>
      <w:r>
        <w:rPr>
          <w:rFonts w:ascii="Arial" w:hAnsi="Arial" w:cs="Arial"/>
          <w:bCs/>
          <w:iCs/>
          <w:sz w:val="26"/>
          <w:szCs w:val="26"/>
        </w:rPr>
        <w:t>; 25, fracción I; 26 y 27 de la Ley Orgánica del Tribunal de Justicia Admin</w:t>
      </w:r>
      <w:r w:rsidR="000E2838">
        <w:rPr>
          <w:rFonts w:ascii="Arial" w:hAnsi="Arial" w:cs="Arial"/>
          <w:bCs/>
          <w:iCs/>
          <w:sz w:val="26"/>
          <w:szCs w:val="26"/>
        </w:rPr>
        <w:t>istrativa del Estado de Oaxaca</w:t>
      </w:r>
      <w:r w:rsidR="006C4329">
        <w:rPr>
          <w:rFonts w:ascii="Arial" w:hAnsi="Arial" w:cs="Arial"/>
          <w:bCs/>
          <w:iCs/>
          <w:sz w:val="26"/>
          <w:szCs w:val="26"/>
        </w:rPr>
        <w:t xml:space="preserve">; </w:t>
      </w:r>
      <w:r w:rsidR="006C4329">
        <w:rPr>
          <w:rFonts w:ascii="Arial" w:hAnsi="Arial" w:cs="Arial"/>
          <w:bCs/>
          <w:iCs/>
          <w:color w:val="000000" w:themeColor="text1"/>
          <w:sz w:val="26"/>
          <w:szCs w:val="26"/>
        </w:rPr>
        <w:t xml:space="preserve">así como los diversos artículos 86, 88, 92, 93, fracción I; 94, 201, 206 y 208 de la Ley de Justicia Administrativa para el Estado de Oaxaca, aplicable al caso y tratarse </w:t>
      </w:r>
      <w:r>
        <w:rPr>
          <w:rFonts w:ascii="Arial" w:hAnsi="Arial" w:cs="Arial"/>
          <w:bCs/>
          <w:iCs/>
          <w:sz w:val="26"/>
          <w:szCs w:val="26"/>
        </w:rPr>
        <w:t xml:space="preserve">de un recurso de revisión interpuesto en contra de la </w:t>
      </w:r>
      <w:r w:rsidR="00D84A38">
        <w:rPr>
          <w:rFonts w:ascii="Arial" w:hAnsi="Arial" w:cs="Arial"/>
          <w:bCs/>
          <w:iCs/>
          <w:sz w:val="26"/>
          <w:szCs w:val="26"/>
        </w:rPr>
        <w:t>sentencia</w:t>
      </w:r>
      <w:r>
        <w:rPr>
          <w:rFonts w:ascii="Arial" w:hAnsi="Arial" w:cs="Arial"/>
          <w:bCs/>
          <w:iCs/>
          <w:sz w:val="26"/>
          <w:szCs w:val="26"/>
        </w:rPr>
        <w:t xml:space="preserve"> de </w:t>
      </w:r>
      <w:r w:rsidR="000E2838">
        <w:rPr>
          <w:rFonts w:ascii="Arial" w:hAnsi="Arial" w:cs="Arial"/>
          <w:bCs/>
          <w:iCs/>
          <w:sz w:val="26"/>
          <w:szCs w:val="26"/>
        </w:rPr>
        <w:t xml:space="preserve">29 veintinueve de octubre </w:t>
      </w:r>
      <w:r>
        <w:rPr>
          <w:rFonts w:ascii="Arial" w:hAnsi="Arial" w:cs="Arial"/>
          <w:bCs/>
          <w:iCs/>
          <w:sz w:val="26"/>
          <w:szCs w:val="26"/>
        </w:rPr>
        <w:t xml:space="preserve">de </w:t>
      </w:r>
      <w:r w:rsidR="006C4329">
        <w:rPr>
          <w:rFonts w:ascii="Arial" w:hAnsi="Arial" w:cs="Arial"/>
          <w:bCs/>
          <w:iCs/>
          <w:sz w:val="26"/>
          <w:szCs w:val="26"/>
        </w:rPr>
        <w:t xml:space="preserve">2021 </w:t>
      </w:r>
      <w:r>
        <w:rPr>
          <w:rFonts w:ascii="Arial" w:hAnsi="Arial" w:cs="Arial"/>
          <w:bCs/>
          <w:iCs/>
          <w:sz w:val="26"/>
          <w:szCs w:val="26"/>
        </w:rPr>
        <w:t>dos mil ve</w:t>
      </w:r>
      <w:r w:rsidR="00D84A38">
        <w:rPr>
          <w:rFonts w:ascii="Arial" w:hAnsi="Arial" w:cs="Arial"/>
          <w:bCs/>
          <w:iCs/>
          <w:sz w:val="26"/>
          <w:szCs w:val="26"/>
        </w:rPr>
        <w:t>intiuno</w:t>
      </w:r>
      <w:r w:rsidR="00667587">
        <w:rPr>
          <w:rFonts w:ascii="Arial" w:hAnsi="Arial" w:cs="Arial"/>
          <w:bCs/>
          <w:iCs/>
          <w:sz w:val="26"/>
          <w:szCs w:val="26"/>
        </w:rPr>
        <w:t xml:space="preserve"> dictada</w:t>
      </w:r>
      <w:r>
        <w:rPr>
          <w:rFonts w:ascii="Arial" w:hAnsi="Arial" w:cs="Arial"/>
          <w:bCs/>
          <w:iCs/>
          <w:sz w:val="26"/>
          <w:szCs w:val="26"/>
        </w:rPr>
        <w:t xml:space="preserve"> por la </w:t>
      </w:r>
      <w:r w:rsidR="000E2838">
        <w:rPr>
          <w:rFonts w:ascii="Arial" w:hAnsi="Arial" w:cs="Arial"/>
          <w:bCs/>
          <w:iCs/>
          <w:sz w:val="26"/>
          <w:szCs w:val="26"/>
        </w:rPr>
        <w:t xml:space="preserve">Cuarta </w:t>
      </w:r>
      <w:r>
        <w:rPr>
          <w:rFonts w:ascii="Arial" w:hAnsi="Arial" w:cs="Arial"/>
          <w:bCs/>
          <w:iCs/>
          <w:sz w:val="26"/>
          <w:szCs w:val="26"/>
        </w:rPr>
        <w:t xml:space="preserve">Sala Unitaria de Primera Instancia de este Tribunal, en el expediente </w:t>
      </w:r>
      <w:r w:rsidRPr="004B3584">
        <w:rPr>
          <w:rFonts w:ascii="Arial" w:hAnsi="Arial" w:cs="Arial"/>
          <w:b/>
          <w:bCs/>
          <w:iCs/>
          <w:sz w:val="26"/>
          <w:szCs w:val="26"/>
        </w:rPr>
        <w:t>0</w:t>
      </w:r>
      <w:r>
        <w:rPr>
          <w:rFonts w:ascii="Arial" w:hAnsi="Arial" w:cs="Arial"/>
          <w:b/>
          <w:bCs/>
          <w:iCs/>
          <w:sz w:val="26"/>
          <w:szCs w:val="26"/>
        </w:rPr>
        <w:t>0</w:t>
      </w:r>
      <w:r w:rsidR="000E2838">
        <w:rPr>
          <w:rFonts w:ascii="Arial" w:hAnsi="Arial" w:cs="Arial"/>
          <w:b/>
          <w:bCs/>
          <w:iCs/>
          <w:sz w:val="26"/>
          <w:szCs w:val="26"/>
        </w:rPr>
        <w:t>58</w:t>
      </w:r>
      <w:r>
        <w:rPr>
          <w:rFonts w:ascii="Arial" w:hAnsi="Arial" w:cs="Arial"/>
          <w:b/>
          <w:bCs/>
          <w:iCs/>
          <w:sz w:val="26"/>
          <w:szCs w:val="26"/>
        </w:rPr>
        <w:t>/20</w:t>
      </w:r>
      <w:r w:rsidR="000E2838">
        <w:rPr>
          <w:rFonts w:ascii="Arial" w:hAnsi="Arial" w:cs="Arial"/>
          <w:b/>
          <w:bCs/>
          <w:iCs/>
          <w:sz w:val="26"/>
          <w:szCs w:val="26"/>
        </w:rPr>
        <w:t>21</w:t>
      </w:r>
      <w:r>
        <w:rPr>
          <w:rFonts w:ascii="Arial" w:hAnsi="Arial" w:cs="Arial"/>
          <w:sz w:val="26"/>
          <w:szCs w:val="26"/>
        </w:rPr>
        <w:t>.</w:t>
      </w:r>
      <w:r w:rsidR="00D84A38">
        <w:rPr>
          <w:rFonts w:ascii="Arial" w:hAnsi="Arial" w:cs="Arial"/>
          <w:sz w:val="26"/>
          <w:szCs w:val="26"/>
        </w:rPr>
        <w:t>- - - - - - - - - - - - - - - - -</w:t>
      </w:r>
      <w:r w:rsidRPr="00DB3D8E">
        <w:rPr>
          <w:rFonts w:ascii="Arial" w:hAnsi="Arial" w:cs="Arial"/>
          <w:sz w:val="26"/>
          <w:szCs w:val="26"/>
        </w:rPr>
        <w:t xml:space="preserve"> </w:t>
      </w:r>
      <w:r>
        <w:rPr>
          <w:rFonts w:ascii="Arial" w:hAnsi="Arial" w:cs="Arial"/>
          <w:sz w:val="26"/>
          <w:szCs w:val="26"/>
        </w:rPr>
        <w:t xml:space="preserve">- - - - </w:t>
      </w:r>
      <w:r w:rsidR="000E2838">
        <w:rPr>
          <w:rFonts w:ascii="Arial" w:hAnsi="Arial" w:cs="Arial"/>
          <w:sz w:val="26"/>
          <w:szCs w:val="26"/>
        </w:rPr>
        <w:t>- - - -</w:t>
      </w:r>
    </w:p>
    <w:p w14:paraId="5083C7F2" w14:textId="563ACEFA" w:rsidR="0066326D" w:rsidRDefault="0066326D" w:rsidP="0066326D">
      <w:pPr>
        <w:spacing w:before="240" w:after="0" w:line="360" w:lineRule="auto"/>
        <w:ind w:firstLine="709"/>
        <w:jc w:val="both"/>
        <w:rPr>
          <w:rFonts w:ascii="Arial" w:hAnsi="Arial" w:cs="Arial"/>
          <w:sz w:val="26"/>
          <w:szCs w:val="26"/>
        </w:rPr>
      </w:pPr>
      <w:r>
        <w:rPr>
          <w:rFonts w:ascii="Arial" w:hAnsi="Arial" w:cs="Arial"/>
          <w:b/>
          <w:sz w:val="26"/>
          <w:szCs w:val="26"/>
        </w:rPr>
        <w:t>SEGUNDO</w:t>
      </w:r>
      <w:r>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Sirve de apoyo </w:t>
      </w:r>
      <w:r>
        <w:rPr>
          <w:rFonts w:ascii="Arial" w:hAnsi="Arial" w:cs="Arial"/>
          <w:sz w:val="26"/>
          <w:szCs w:val="26"/>
        </w:rPr>
        <w:lastRenderedPageBreak/>
        <w:t>a lo anterior el siguiente criterio jurisprudencial</w:t>
      </w:r>
      <w:r>
        <w:rPr>
          <w:rStyle w:val="Refdenotaalpie"/>
          <w:rFonts w:ascii="Arial" w:hAnsi="Arial" w:cs="Arial"/>
          <w:sz w:val="26"/>
          <w:szCs w:val="26"/>
        </w:rPr>
        <w:footnoteReference w:id="1"/>
      </w:r>
      <w:r w:rsidR="005D3051">
        <w:rPr>
          <w:rFonts w:ascii="Arial" w:hAnsi="Arial" w:cs="Arial"/>
          <w:sz w:val="26"/>
          <w:szCs w:val="26"/>
        </w:rPr>
        <w:t xml:space="preserve"> de rubro y texto </w:t>
      </w:r>
      <w:r w:rsidR="00A51533">
        <w:rPr>
          <w:rFonts w:ascii="Arial" w:hAnsi="Arial" w:cs="Arial"/>
          <w:sz w:val="26"/>
          <w:szCs w:val="26"/>
        </w:rPr>
        <w:t>siguientes: -</w:t>
      </w:r>
      <w:r>
        <w:rPr>
          <w:rFonts w:ascii="Arial" w:hAnsi="Arial" w:cs="Arial"/>
          <w:sz w:val="26"/>
          <w:szCs w:val="26"/>
        </w:rPr>
        <w:t xml:space="preserve"> - - - - - - - - - - - - - - - - - - - - - - - - - - - - - - - - - - - - - - - - - - - </w:t>
      </w:r>
    </w:p>
    <w:p w14:paraId="6A9A7783" w14:textId="77777777" w:rsidR="0066326D" w:rsidRPr="00A51533" w:rsidRDefault="0066326D" w:rsidP="00A51533">
      <w:pPr>
        <w:spacing w:before="240" w:line="276" w:lineRule="auto"/>
        <w:ind w:left="1134" w:right="476"/>
        <w:jc w:val="both"/>
        <w:rPr>
          <w:rFonts w:ascii="Arial" w:hAnsi="Arial" w:cs="Arial"/>
          <w:i/>
          <w:iCs/>
          <w:sz w:val="26"/>
          <w:szCs w:val="26"/>
        </w:rPr>
      </w:pPr>
      <w:r w:rsidRPr="00A51533">
        <w:rPr>
          <w:rFonts w:ascii="Arial" w:eastAsia="Calibri" w:hAnsi="Arial" w:cs="Arial"/>
          <w:bCs/>
          <w:i/>
          <w:iCs/>
          <w:color w:val="000000" w:themeColor="text1"/>
          <w:sz w:val="26"/>
          <w:szCs w:val="26"/>
        </w:rPr>
        <w:t>“</w:t>
      </w:r>
      <w:r w:rsidRPr="00A51533">
        <w:rPr>
          <w:rFonts w:ascii="Arial" w:eastAsia="Calibri" w:hAnsi="Arial" w:cs="Arial"/>
          <w:b/>
          <w:bCs/>
          <w:i/>
          <w:iCs/>
          <w:color w:val="000000" w:themeColor="text1"/>
          <w:sz w:val="20"/>
          <w:szCs w:val="20"/>
        </w:rPr>
        <w:t>CONCEPTOS DE VIOLACIÓN O AGRAVIOS. PARA CUMPLIR CON LOS PRINCIPIOS DE CONGRUENCIA Y EXHAUSTIVIDAD EN LAS SENTENCIAS DE AMPARO ES INNECESARIA SU TRANSCRIPCIÓN</w:t>
      </w:r>
      <w:r w:rsidRPr="00A51533">
        <w:rPr>
          <w:rFonts w:ascii="Arial" w:eastAsia="Calibri" w:hAnsi="Arial" w:cs="Arial"/>
          <w:b/>
          <w:bCs/>
          <w:i/>
          <w:iCs/>
          <w:color w:val="000000" w:themeColor="text1"/>
        </w:rPr>
        <w:t xml:space="preserve">. </w:t>
      </w:r>
      <w:r w:rsidRPr="00A51533">
        <w:rPr>
          <w:rFonts w:ascii="Arial" w:eastAsia="Calibri" w:hAnsi="Arial" w:cs="Arial"/>
          <w:bCs/>
          <w:i/>
          <w:iCs/>
          <w:color w:val="000000" w:themeColor="text1"/>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1E3A2DDC" w14:textId="2E76E822" w:rsidR="005D40BC" w:rsidRDefault="008C165D" w:rsidP="005D40BC">
      <w:pPr>
        <w:spacing w:before="240" w:line="360" w:lineRule="auto"/>
        <w:ind w:firstLine="708"/>
        <w:jc w:val="both"/>
        <w:rPr>
          <w:rFonts w:ascii="Arial" w:hAnsi="Arial" w:cs="Arial"/>
          <w:sz w:val="26"/>
          <w:szCs w:val="26"/>
        </w:rPr>
      </w:pPr>
      <w:r>
        <w:rPr>
          <w:rFonts w:ascii="Arial" w:hAnsi="Arial" w:cs="Arial"/>
          <w:b/>
          <w:sz w:val="26"/>
          <w:szCs w:val="26"/>
        </w:rPr>
        <w:t>TERCERO</w:t>
      </w:r>
      <w:r>
        <w:rPr>
          <w:rFonts w:ascii="Arial" w:hAnsi="Arial" w:cs="Arial"/>
          <w:sz w:val="26"/>
          <w:szCs w:val="26"/>
        </w:rPr>
        <w:t>.</w:t>
      </w:r>
      <w:r w:rsidR="00C15BAE">
        <w:rPr>
          <w:rFonts w:ascii="Arial" w:hAnsi="Arial" w:cs="Arial"/>
          <w:sz w:val="26"/>
          <w:szCs w:val="26"/>
        </w:rPr>
        <w:t xml:space="preserve"> </w:t>
      </w:r>
      <w:r w:rsidR="005D40BC">
        <w:rPr>
          <w:rFonts w:ascii="Arial" w:hAnsi="Arial" w:cs="Arial"/>
          <w:sz w:val="26"/>
          <w:szCs w:val="26"/>
        </w:rPr>
        <w:t>De man</w:t>
      </w:r>
      <w:r w:rsidR="003B2F45">
        <w:rPr>
          <w:rFonts w:ascii="Arial" w:hAnsi="Arial" w:cs="Arial"/>
          <w:sz w:val="26"/>
          <w:szCs w:val="26"/>
        </w:rPr>
        <w:t xml:space="preserve">era general alega la recurrente, </w:t>
      </w:r>
      <w:r w:rsidR="005D40BC">
        <w:rPr>
          <w:rFonts w:ascii="Arial" w:hAnsi="Arial" w:cs="Arial"/>
          <w:sz w:val="26"/>
          <w:szCs w:val="26"/>
        </w:rPr>
        <w:t xml:space="preserve">que la sentencia en análisis violenta lo dispuesto por el artículo 177, fracciones I y II del de la Ley de Justicia Administrativa para el Estado de Oaxaca, que establecen que las resoluciones que emita el Tribunal deberán contener la fijación clara y precisa de los puntos controvertidos, así como encontrarse debidamente fundada y motivada las consideraciones en que se base la resolución.- - - - - - - - - </w:t>
      </w:r>
      <w:r w:rsidR="009623C0">
        <w:rPr>
          <w:rFonts w:ascii="Arial" w:hAnsi="Arial" w:cs="Arial"/>
          <w:sz w:val="26"/>
          <w:szCs w:val="26"/>
        </w:rPr>
        <w:t>- - - - - - - - - - - - - - - - - - - - - - - -</w:t>
      </w:r>
    </w:p>
    <w:p w14:paraId="38FE2092" w14:textId="276FC3F6" w:rsidR="005D40BC" w:rsidRPr="006627C1" w:rsidRDefault="005D40BC" w:rsidP="005D40BC">
      <w:pPr>
        <w:spacing w:before="240" w:line="360" w:lineRule="auto"/>
        <w:ind w:firstLine="708"/>
        <w:jc w:val="both"/>
        <w:rPr>
          <w:rFonts w:ascii="Arial" w:hAnsi="Arial" w:cs="Arial"/>
          <w:i/>
          <w:iCs/>
          <w:sz w:val="26"/>
          <w:szCs w:val="26"/>
        </w:rPr>
      </w:pPr>
      <w:r>
        <w:rPr>
          <w:rFonts w:ascii="Arial" w:hAnsi="Arial" w:cs="Arial"/>
          <w:sz w:val="26"/>
          <w:szCs w:val="26"/>
        </w:rPr>
        <w:t xml:space="preserve">Esta alegación es </w:t>
      </w:r>
      <w:r w:rsidRPr="00DC1106">
        <w:rPr>
          <w:rFonts w:ascii="Arial" w:hAnsi="Arial" w:cs="Arial"/>
          <w:b/>
          <w:sz w:val="26"/>
          <w:szCs w:val="26"/>
        </w:rPr>
        <w:t>infundada</w:t>
      </w:r>
      <w:r>
        <w:rPr>
          <w:rFonts w:ascii="Arial" w:hAnsi="Arial" w:cs="Arial"/>
          <w:b/>
          <w:sz w:val="26"/>
          <w:szCs w:val="26"/>
        </w:rPr>
        <w:t xml:space="preserve"> </w:t>
      </w:r>
      <w:r>
        <w:rPr>
          <w:rFonts w:ascii="Arial" w:hAnsi="Arial" w:cs="Arial"/>
          <w:sz w:val="26"/>
          <w:szCs w:val="26"/>
        </w:rPr>
        <w:t>toda vez que d</w:t>
      </w:r>
      <w:r>
        <w:rPr>
          <w:rFonts w:ascii="Arial" w:hAnsi="Arial" w:cs="Arial"/>
          <w:bCs/>
          <w:sz w:val="26"/>
          <w:szCs w:val="26"/>
        </w:rPr>
        <w:t>el análisis a</w:t>
      </w:r>
      <w:r w:rsidRPr="00F60BA4">
        <w:rPr>
          <w:rFonts w:ascii="Arial" w:hAnsi="Arial" w:cs="Arial"/>
          <w:bCs/>
          <w:sz w:val="26"/>
          <w:szCs w:val="26"/>
        </w:rPr>
        <w:t xml:space="preserve"> las constancias </w:t>
      </w:r>
      <w:r>
        <w:rPr>
          <w:rFonts w:ascii="Arial" w:hAnsi="Arial" w:cs="Arial"/>
          <w:bCs/>
          <w:sz w:val="26"/>
          <w:szCs w:val="26"/>
        </w:rPr>
        <w:t>que integran el expediente de Primera Instancia</w:t>
      </w:r>
      <w:r w:rsidRPr="00F60BA4">
        <w:rPr>
          <w:rFonts w:ascii="Arial" w:hAnsi="Arial" w:cs="Arial"/>
          <w:bCs/>
          <w:sz w:val="26"/>
          <w:szCs w:val="26"/>
        </w:rPr>
        <w:t xml:space="preserve">, </w:t>
      </w:r>
      <w:r>
        <w:rPr>
          <w:rFonts w:ascii="Arial" w:hAnsi="Arial" w:cs="Arial"/>
          <w:bCs/>
          <w:sz w:val="26"/>
          <w:szCs w:val="26"/>
        </w:rPr>
        <w:t xml:space="preserve">con </w:t>
      </w:r>
      <w:r w:rsidRPr="00F60BA4">
        <w:rPr>
          <w:rFonts w:ascii="Arial" w:hAnsi="Arial" w:cs="Arial"/>
          <w:bCs/>
          <w:sz w:val="26"/>
          <w:szCs w:val="26"/>
        </w:rPr>
        <w:t>plen</w:t>
      </w:r>
      <w:r>
        <w:rPr>
          <w:rFonts w:ascii="Arial" w:hAnsi="Arial" w:cs="Arial"/>
          <w:bCs/>
          <w:sz w:val="26"/>
          <w:szCs w:val="26"/>
        </w:rPr>
        <w:t>o</w:t>
      </w:r>
      <w:r w:rsidRPr="00F60BA4">
        <w:rPr>
          <w:rFonts w:ascii="Arial" w:hAnsi="Arial" w:cs="Arial"/>
          <w:bCs/>
          <w:sz w:val="26"/>
          <w:szCs w:val="26"/>
        </w:rPr>
        <w:t xml:space="preserve"> </w:t>
      </w:r>
      <w:r>
        <w:rPr>
          <w:rFonts w:ascii="Arial" w:hAnsi="Arial" w:cs="Arial"/>
          <w:bCs/>
          <w:sz w:val="26"/>
          <w:szCs w:val="26"/>
        </w:rPr>
        <w:t xml:space="preserve">valor probatorio de acuerdo con lo dispuesto por el </w:t>
      </w:r>
      <w:r w:rsidRPr="00F60BA4">
        <w:rPr>
          <w:rFonts w:ascii="Arial" w:hAnsi="Arial" w:cs="Arial"/>
          <w:bCs/>
          <w:sz w:val="26"/>
          <w:szCs w:val="26"/>
        </w:rPr>
        <w:t>artículo 173, fracción I de la Ley de Justicia Administrativa para el Estado de Oaxaca</w:t>
      </w:r>
      <w:r>
        <w:rPr>
          <w:rStyle w:val="Refdenotaalpie"/>
          <w:rFonts w:ascii="Arial" w:hAnsi="Arial" w:cs="Arial"/>
          <w:bCs/>
          <w:sz w:val="26"/>
          <w:szCs w:val="26"/>
        </w:rPr>
        <w:footnoteReference w:id="2"/>
      </w:r>
      <w:r>
        <w:rPr>
          <w:rFonts w:ascii="Arial" w:hAnsi="Arial" w:cs="Arial"/>
          <w:bCs/>
          <w:sz w:val="26"/>
          <w:szCs w:val="26"/>
        </w:rPr>
        <w:t xml:space="preserve"> aplicable al caso, en especial de la sen</w:t>
      </w:r>
      <w:r w:rsidR="0022750E">
        <w:rPr>
          <w:rFonts w:ascii="Arial" w:hAnsi="Arial" w:cs="Arial"/>
          <w:bCs/>
          <w:sz w:val="26"/>
          <w:szCs w:val="26"/>
        </w:rPr>
        <w:t>tencia d</w:t>
      </w:r>
      <w:r>
        <w:rPr>
          <w:rFonts w:ascii="Arial" w:hAnsi="Arial" w:cs="Arial"/>
          <w:bCs/>
          <w:sz w:val="26"/>
          <w:szCs w:val="26"/>
        </w:rPr>
        <w:t xml:space="preserve">e 29 veintinueve de octubre de 2021 dos mil veintiuno, </w:t>
      </w:r>
      <w:r>
        <w:rPr>
          <w:rFonts w:ascii="Arial" w:hAnsi="Arial" w:cs="Arial"/>
          <w:sz w:val="26"/>
          <w:szCs w:val="26"/>
        </w:rPr>
        <w:t xml:space="preserve">se obtiene que la Primera Instancia sí cumplió con los requisitos aducidos por la recurrente, al haber realizado la fijación clara y precisa de los puntos controvertidos, consistente en un primer momento en la configuración o no de la negativa ficta demandada </w:t>
      </w:r>
      <w:r w:rsidRPr="006627C1">
        <w:rPr>
          <w:rFonts w:ascii="Arial" w:hAnsi="Arial" w:cs="Arial"/>
          <w:i/>
          <w:iCs/>
          <w:sz w:val="26"/>
          <w:szCs w:val="26"/>
        </w:rPr>
        <w:t>“</w:t>
      </w:r>
      <w:r w:rsidRPr="006627C1">
        <w:rPr>
          <w:rFonts w:ascii="Arial" w:hAnsi="Arial" w:cs="Arial"/>
          <w:i/>
          <w:iCs/>
        </w:rPr>
        <w:t xml:space="preserve">Luego, </w:t>
      </w:r>
      <w:r w:rsidRPr="006627C1">
        <w:rPr>
          <w:rFonts w:ascii="Arial" w:hAnsi="Arial" w:cs="Arial"/>
          <w:i/>
          <w:iCs/>
        </w:rPr>
        <w:lastRenderedPageBreak/>
        <w:t xml:space="preserve">si la autoridad demandada no desvirtuó con prueba alguna que hubiese dado respuesta a los escritos de petición presentados ante ella, por la parte actora, ni tampoco probó que los sellos impreso (sic) en los escritos de veinticinco de abril y trece de julio de dos mil nueve, fueran apócrifos y menos acreditó que se le hubiere notificado a la actora su determinación antes de la presentación de la demanda de nulidad, se concluye que se configura </w:t>
      </w:r>
      <w:r w:rsidRPr="006627C1">
        <w:rPr>
          <w:rFonts w:ascii="Arial" w:hAnsi="Arial" w:cs="Arial"/>
          <w:b/>
          <w:i/>
          <w:iCs/>
          <w:sz w:val="20"/>
          <w:szCs w:val="20"/>
        </w:rPr>
        <w:t>LA EXISTENCIA DE LA RESOLUCIÓN NEGATIVA FICTA</w:t>
      </w:r>
      <w:r w:rsidRPr="006627C1">
        <w:rPr>
          <w:rFonts w:ascii="Arial" w:hAnsi="Arial" w:cs="Arial"/>
          <w:i/>
          <w:iCs/>
          <w:sz w:val="26"/>
          <w:szCs w:val="26"/>
        </w:rPr>
        <w:t>”</w:t>
      </w:r>
      <w:r>
        <w:rPr>
          <w:rFonts w:ascii="Arial" w:hAnsi="Arial" w:cs="Arial"/>
          <w:sz w:val="26"/>
          <w:szCs w:val="26"/>
        </w:rPr>
        <w:t xml:space="preserve">; para posteriormente y una vez actualizada la negativa ficta, proceder al análisis de ésta, ello mediante el examen de la procedencia de lo solicitado y negado fictamente: </w:t>
      </w:r>
      <w:r w:rsidRPr="006627C1">
        <w:rPr>
          <w:rFonts w:ascii="Arial" w:hAnsi="Arial" w:cs="Arial"/>
          <w:i/>
          <w:iCs/>
          <w:sz w:val="26"/>
          <w:szCs w:val="26"/>
        </w:rPr>
        <w:t>“</w:t>
      </w:r>
      <w:r w:rsidRPr="006627C1">
        <w:rPr>
          <w:rFonts w:ascii="Arial" w:hAnsi="Arial" w:cs="Arial"/>
          <w:b/>
          <w:i/>
          <w:iCs/>
          <w:sz w:val="20"/>
          <w:szCs w:val="20"/>
        </w:rPr>
        <w:t>QUINTO</w:t>
      </w:r>
      <w:r w:rsidRPr="006627C1">
        <w:rPr>
          <w:rFonts w:ascii="Arial" w:hAnsi="Arial" w:cs="Arial"/>
          <w:b/>
          <w:i/>
          <w:iCs/>
        </w:rPr>
        <w:t xml:space="preserve">. Análisis de la negativa ficta. </w:t>
      </w:r>
      <w:r w:rsidRPr="006627C1">
        <w:rPr>
          <w:rFonts w:ascii="Arial" w:hAnsi="Arial" w:cs="Arial"/>
          <w:i/>
          <w:iCs/>
        </w:rPr>
        <w:t xml:space="preserve">Al haberse acreditado la configuración de la </w:t>
      </w:r>
      <w:r w:rsidRPr="006627C1">
        <w:rPr>
          <w:rFonts w:ascii="Arial" w:hAnsi="Arial" w:cs="Arial"/>
          <w:b/>
          <w:i/>
          <w:iCs/>
        </w:rPr>
        <w:t>resolución negativa ficta</w:t>
      </w:r>
      <w:r w:rsidRPr="006627C1">
        <w:rPr>
          <w:rFonts w:ascii="Arial" w:hAnsi="Arial" w:cs="Arial"/>
          <w:i/>
          <w:iCs/>
        </w:rPr>
        <w:t xml:space="preserve">, corresponde a este Juzgador pronunciarse sobre la validez o ilegalidad de lo solicitado por </w:t>
      </w:r>
      <w:r w:rsidRPr="006627C1">
        <w:rPr>
          <w:rFonts w:ascii="Arial" w:hAnsi="Arial" w:cs="Arial"/>
          <w:b/>
          <w:i/>
          <w:iCs/>
        </w:rPr>
        <w:t xml:space="preserve">la actora </w:t>
      </w:r>
      <w:r w:rsidRPr="006627C1">
        <w:rPr>
          <w:rFonts w:ascii="Arial" w:hAnsi="Arial" w:cs="Arial"/>
          <w:i/>
          <w:iCs/>
        </w:rPr>
        <w:t xml:space="preserve">en los escritos presentados ante el Coordinador General del Transporte, </w:t>
      </w:r>
      <w:r w:rsidRPr="006627C1">
        <w:rPr>
          <w:rFonts w:ascii="Arial" w:hAnsi="Arial" w:cs="Arial"/>
          <w:b/>
          <w:i/>
          <w:iCs/>
        </w:rPr>
        <w:t>ahora Secretaría de Movilidad del Estado</w:t>
      </w:r>
      <w:r w:rsidRPr="006627C1">
        <w:rPr>
          <w:rFonts w:ascii="Arial" w:hAnsi="Arial" w:cs="Arial"/>
          <w:i/>
          <w:iCs/>
        </w:rPr>
        <w:t xml:space="preserve">, el veintiocho de abril y trece de julio de dos mil nueve, sobre la constancia de certeza jurídica, oficio de emplacamiento, alta de unidad, oficio para la publicación en el Periódico Oficial del Estado, y la renovación del acuerdo de concesión número </w:t>
      </w:r>
      <w:r w:rsidR="00EF34D0">
        <w:rPr>
          <w:rFonts w:ascii="Arial" w:hAnsi="Arial" w:cs="Arial"/>
          <w:b/>
          <w:i/>
          <w:iCs/>
        </w:rPr>
        <w:t>*******</w:t>
      </w:r>
      <w:r w:rsidRPr="006627C1">
        <w:rPr>
          <w:rFonts w:ascii="Arial" w:hAnsi="Arial" w:cs="Arial"/>
          <w:i/>
          <w:iCs/>
        </w:rPr>
        <w:t xml:space="preserve">, de treinta de noviembre de dos mil cuatro, para prestar el servicio público de alquiler (taxi) en la población de </w:t>
      </w:r>
      <w:r w:rsidR="00EF34D0">
        <w:rPr>
          <w:rFonts w:ascii="Arial" w:hAnsi="Arial" w:cs="Arial"/>
          <w:i/>
          <w:iCs/>
        </w:rPr>
        <w:t>*******</w:t>
      </w:r>
      <w:r w:rsidRPr="006627C1">
        <w:rPr>
          <w:rFonts w:ascii="Arial" w:hAnsi="Arial" w:cs="Arial"/>
          <w:i/>
          <w:iCs/>
          <w:sz w:val="26"/>
          <w:szCs w:val="26"/>
        </w:rPr>
        <w:t xml:space="preserve">”.- - - - - - - </w:t>
      </w:r>
    </w:p>
    <w:p w14:paraId="08345E1B" w14:textId="19CBC389" w:rsidR="005D40BC" w:rsidRDefault="005D40BC" w:rsidP="005D40BC">
      <w:pPr>
        <w:spacing w:before="240" w:line="360" w:lineRule="auto"/>
        <w:ind w:firstLine="708"/>
        <w:jc w:val="both"/>
        <w:rPr>
          <w:rFonts w:ascii="Arial" w:hAnsi="Arial" w:cs="Arial"/>
          <w:sz w:val="26"/>
          <w:szCs w:val="26"/>
        </w:rPr>
      </w:pPr>
      <w:r>
        <w:rPr>
          <w:rFonts w:ascii="Arial" w:hAnsi="Arial" w:cs="Arial"/>
          <w:sz w:val="26"/>
          <w:szCs w:val="26"/>
        </w:rPr>
        <w:t xml:space="preserve">Además expuso las razones y fundamentos que tuvo en consideración para estimar improcedente el otorgamiento de </w:t>
      </w:r>
      <w:r w:rsidRPr="00550D16">
        <w:rPr>
          <w:rFonts w:ascii="Arial" w:hAnsi="Arial" w:cs="Arial"/>
          <w:sz w:val="26"/>
          <w:szCs w:val="26"/>
        </w:rPr>
        <w:t>la constancia de certeza jurídica, oficio de emplacamiento, alta de unidad, oficio para la publicación en el Periódico Oficial del Estado</w:t>
      </w:r>
      <w:r>
        <w:rPr>
          <w:rFonts w:ascii="Arial" w:hAnsi="Arial" w:cs="Arial"/>
          <w:sz w:val="26"/>
          <w:szCs w:val="26"/>
        </w:rPr>
        <w:t xml:space="preserve"> del acuerdo de </w:t>
      </w:r>
      <w:r w:rsidRPr="00550D16">
        <w:rPr>
          <w:rFonts w:ascii="Arial" w:hAnsi="Arial" w:cs="Arial"/>
          <w:sz w:val="26"/>
          <w:szCs w:val="26"/>
        </w:rPr>
        <w:t xml:space="preserve">concesión </w:t>
      </w:r>
      <w:r w:rsidR="00EF34D0">
        <w:rPr>
          <w:rFonts w:ascii="Arial" w:hAnsi="Arial" w:cs="Arial"/>
          <w:sz w:val="26"/>
          <w:szCs w:val="26"/>
        </w:rPr>
        <w:t>*******</w:t>
      </w:r>
      <w:r>
        <w:rPr>
          <w:rFonts w:ascii="Arial" w:hAnsi="Arial" w:cs="Arial"/>
          <w:sz w:val="26"/>
          <w:szCs w:val="26"/>
        </w:rPr>
        <w:t xml:space="preserve"> once mil cincuenta y cinco; así como la renovación de dicho acuerdo; como a continuación se ve:- - - - - - - - - - - - - - - - - - </w:t>
      </w:r>
    </w:p>
    <w:p w14:paraId="5C0AD5D9" w14:textId="1264E67C" w:rsidR="005D40BC" w:rsidRPr="0099693D" w:rsidRDefault="005D40BC" w:rsidP="006627C1">
      <w:pPr>
        <w:spacing w:before="240" w:line="276" w:lineRule="auto"/>
        <w:ind w:left="1134" w:right="474" w:firstLine="282"/>
        <w:jc w:val="both"/>
        <w:rPr>
          <w:rFonts w:ascii="Arial" w:hAnsi="Arial" w:cs="Arial"/>
          <w:i/>
          <w:iCs/>
        </w:rPr>
      </w:pPr>
      <w:r w:rsidRPr="0099693D">
        <w:rPr>
          <w:rFonts w:ascii="Arial" w:hAnsi="Arial" w:cs="Arial"/>
          <w:i/>
          <w:iCs/>
          <w:sz w:val="26"/>
          <w:szCs w:val="26"/>
        </w:rPr>
        <w:t>“</w:t>
      </w:r>
      <w:r w:rsidRPr="0099693D">
        <w:rPr>
          <w:rFonts w:ascii="Arial" w:hAnsi="Arial" w:cs="Arial"/>
          <w:i/>
          <w:iCs/>
        </w:rPr>
        <w:t xml:space="preserve">El acuerdo de concesión número </w:t>
      </w:r>
      <w:r w:rsidR="00EF34D0">
        <w:rPr>
          <w:rFonts w:ascii="Arial" w:hAnsi="Arial" w:cs="Arial"/>
          <w:b/>
          <w:i/>
          <w:iCs/>
        </w:rPr>
        <w:t>*******</w:t>
      </w:r>
      <w:r w:rsidRPr="0099693D">
        <w:rPr>
          <w:rFonts w:ascii="Arial" w:hAnsi="Arial" w:cs="Arial"/>
          <w:b/>
          <w:i/>
          <w:iCs/>
        </w:rPr>
        <w:t xml:space="preserve"> </w:t>
      </w:r>
      <w:r w:rsidRPr="0099693D">
        <w:rPr>
          <w:rFonts w:ascii="Arial" w:hAnsi="Arial" w:cs="Arial"/>
          <w:i/>
          <w:iCs/>
        </w:rPr>
        <w:t xml:space="preserve">se expidió a favor de la actora </w:t>
      </w:r>
      <w:r w:rsidR="00EF34D0">
        <w:rPr>
          <w:rFonts w:ascii="Arial" w:hAnsi="Arial" w:cs="Arial"/>
          <w:b/>
          <w:i/>
          <w:iCs/>
        </w:rPr>
        <w:t>*******</w:t>
      </w:r>
      <w:r w:rsidRPr="0099693D">
        <w:rPr>
          <w:rFonts w:ascii="Arial" w:hAnsi="Arial" w:cs="Arial"/>
          <w:i/>
          <w:iCs/>
        </w:rPr>
        <w:t>, el día treinta de noviembre de dos mil cuatro, por tanto, en su momento, se ajustaba a las disposiciones del Acuerdo número dieciocho, emitido por el Ejecutivo del Estado, y publicado el día once de mayo de dos mil seis, en el Periódico Oficial del Gobierno del Estado, en cuyo artículo 2 dispuso:</w:t>
      </w:r>
    </w:p>
    <w:p w14:paraId="7B066DD5" w14:textId="77777777" w:rsidR="005D3051" w:rsidRPr="0099693D" w:rsidRDefault="00152A32" w:rsidP="006627C1">
      <w:pPr>
        <w:spacing w:before="240" w:line="276" w:lineRule="auto"/>
        <w:ind w:left="1416" w:right="616" w:firstLine="282"/>
        <w:jc w:val="both"/>
        <w:rPr>
          <w:rFonts w:ascii="Arial" w:hAnsi="Arial" w:cs="Arial"/>
          <w:i/>
          <w:iCs/>
        </w:rPr>
      </w:pPr>
      <w:r w:rsidRPr="0099693D">
        <w:rPr>
          <w:rFonts w:ascii="Arial" w:hAnsi="Arial" w:cs="Arial"/>
          <w:i/>
          <w:iCs/>
        </w:rPr>
        <w:t>´</w:t>
      </w:r>
      <w:r w:rsidRPr="0099693D">
        <w:rPr>
          <w:rFonts w:ascii="Arial" w:hAnsi="Arial" w:cs="Arial"/>
          <w:b/>
          <w:i/>
          <w:iCs/>
        </w:rPr>
        <w:t xml:space="preserve">ARTÍCULO 2º.- </w:t>
      </w:r>
      <w:r w:rsidRPr="0099693D">
        <w:rPr>
          <w:rFonts w:ascii="Arial" w:hAnsi="Arial" w:cs="Arial"/>
          <w:i/>
          <w:iCs/>
        </w:rPr>
        <w:t>Todos los títulos de concesiones otorgadas y entregados hasta el treinta de noviembre de dos mil cuatro, serán sujetos a una revisión por parte de la Secretaría de Contraloría, conjuntamente con la Coordinación</w:t>
      </w:r>
      <w:r w:rsidR="005D3051" w:rsidRPr="0099693D">
        <w:rPr>
          <w:rFonts w:ascii="Arial" w:hAnsi="Arial" w:cs="Arial"/>
          <w:i/>
          <w:iCs/>
        </w:rPr>
        <w:t xml:space="preserve"> General del Transporte en el Estado, la que tiene por objetivo verificar si se cumplieron los requisitos exigidos por la Ley de la materia y su Reglamento, así como cortejar las firmas contenidas en los títulos de concesión y su respectivo expediente administrativo…´</w:t>
      </w:r>
    </w:p>
    <w:p w14:paraId="677742B6" w14:textId="40B08089" w:rsidR="005D40BC" w:rsidRPr="0099693D" w:rsidRDefault="005D40BC" w:rsidP="006627C1">
      <w:pPr>
        <w:spacing w:before="240" w:line="276" w:lineRule="auto"/>
        <w:ind w:left="1134" w:right="474" w:firstLine="282"/>
        <w:jc w:val="both"/>
        <w:rPr>
          <w:rFonts w:ascii="Arial" w:hAnsi="Arial" w:cs="Arial"/>
          <w:i/>
          <w:iCs/>
        </w:rPr>
      </w:pPr>
      <w:r w:rsidRPr="0099693D">
        <w:rPr>
          <w:rFonts w:ascii="Arial" w:hAnsi="Arial" w:cs="Arial"/>
          <w:i/>
          <w:iCs/>
        </w:rPr>
        <w:t>Así también, se toma en cuenta que en el Acuerdo número veinticuatro de fecha nueve de marzo de dos mil siete, emitido también por el Gobernador Constitucional del Estado, en sus artículos primero se dispuso:</w:t>
      </w:r>
    </w:p>
    <w:p w14:paraId="70C3361A" w14:textId="2C1EFDCE" w:rsidR="005D3051" w:rsidRPr="0099693D" w:rsidRDefault="005D3051" w:rsidP="006627C1">
      <w:pPr>
        <w:spacing w:before="240" w:line="276" w:lineRule="auto"/>
        <w:ind w:left="1416" w:right="616" w:firstLine="282"/>
        <w:jc w:val="both"/>
        <w:rPr>
          <w:rFonts w:ascii="Arial" w:hAnsi="Arial" w:cs="Arial"/>
          <w:i/>
          <w:iCs/>
        </w:rPr>
      </w:pPr>
      <w:r w:rsidRPr="0099693D">
        <w:rPr>
          <w:rFonts w:ascii="Arial" w:hAnsi="Arial" w:cs="Arial"/>
          <w:i/>
          <w:iCs/>
        </w:rPr>
        <w:t>´</w:t>
      </w:r>
      <w:r w:rsidRPr="0099693D">
        <w:rPr>
          <w:rFonts w:ascii="Arial" w:hAnsi="Arial" w:cs="Arial"/>
          <w:b/>
          <w:i/>
          <w:iCs/>
        </w:rPr>
        <w:t xml:space="preserve">ARTÍCULO PRIMERO.- </w:t>
      </w:r>
      <w:r w:rsidRPr="0099693D">
        <w:rPr>
          <w:rFonts w:ascii="Arial" w:hAnsi="Arial" w:cs="Arial"/>
          <w:i/>
          <w:iCs/>
        </w:rPr>
        <w:t xml:space="preserve">Se instruye a la Coordinación General del Transporte a efecto de concluir los trabajos de revisión derivados del acuerdo similar del Titular del Poder Ejecutivo número dieciocho otorgando en ese sentido certeza </w:t>
      </w:r>
      <w:r w:rsidRPr="0099693D">
        <w:rPr>
          <w:rFonts w:ascii="Arial" w:hAnsi="Arial" w:cs="Arial"/>
          <w:i/>
          <w:iCs/>
        </w:rPr>
        <w:lastRenderedPageBreak/>
        <w:t>jurídica a los acuerdos, títulos, permisos y documentos legítimos que obren en los archivos de la citada coordinación y poner al Titular del Ejecutivo del Estado los acuerdos y resoluciones conforme a derecho…´</w:t>
      </w:r>
    </w:p>
    <w:p w14:paraId="77AC9047" w14:textId="77777777" w:rsidR="005D40BC" w:rsidRPr="0099693D" w:rsidRDefault="005D40BC" w:rsidP="006627C1">
      <w:pPr>
        <w:spacing w:before="240" w:line="276" w:lineRule="auto"/>
        <w:ind w:left="1134" w:right="474" w:firstLine="282"/>
        <w:jc w:val="both"/>
        <w:rPr>
          <w:rFonts w:ascii="Arial" w:hAnsi="Arial" w:cs="Arial"/>
          <w:i/>
          <w:iCs/>
        </w:rPr>
      </w:pPr>
      <w:r w:rsidRPr="0099693D">
        <w:rPr>
          <w:rFonts w:ascii="Arial" w:hAnsi="Arial" w:cs="Arial"/>
          <w:i/>
          <w:iCs/>
        </w:rPr>
        <w:t>De igual manera, el Acuerdo número cuarenta y ocho, expedido también por el Gobernador del Estado, publicado en el Periódico Oficial del Gobierno del Estado el uno de diciembre de dos mil siete, declaró la nulidad de permisos y concesiones del transporte público que no cumplieran con los lineamientos a que se refieren los acuerdos dieciocho y veinticuatro:</w:t>
      </w:r>
    </w:p>
    <w:p w14:paraId="3227FEDC" w14:textId="77777777" w:rsidR="005D40BC" w:rsidRPr="0099693D" w:rsidRDefault="005D40BC" w:rsidP="006627C1">
      <w:pPr>
        <w:spacing w:before="240" w:line="276" w:lineRule="auto"/>
        <w:ind w:left="1134" w:right="474" w:firstLine="282"/>
        <w:jc w:val="both"/>
        <w:rPr>
          <w:rFonts w:ascii="Arial" w:hAnsi="Arial" w:cs="Arial"/>
          <w:i/>
          <w:iCs/>
        </w:rPr>
      </w:pPr>
      <w:r w:rsidRPr="0099693D">
        <w:rPr>
          <w:rFonts w:ascii="Arial" w:hAnsi="Arial" w:cs="Arial"/>
          <w:i/>
          <w:iCs/>
        </w:rPr>
        <w:t xml:space="preserve">No obstante lo anterior, el día once de enero del año dos mil ocho, fue publicado el </w:t>
      </w:r>
      <w:r w:rsidRPr="0099693D">
        <w:rPr>
          <w:rFonts w:ascii="Arial" w:hAnsi="Arial" w:cs="Arial"/>
          <w:b/>
          <w:i/>
          <w:iCs/>
        </w:rPr>
        <w:t xml:space="preserve">Acuerdo sin número, </w:t>
      </w:r>
      <w:r w:rsidRPr="0099693D">
        <w:rPr>
          <w:rFonts w:ascii="Arial" w:hAnsi="Arial" w:cs="Arial"/>
          <w:i/>
          <w:iCs/>
        </w:rPr>
        <w:t xml:space="preserve">expedido por el Gobernador Constitucional del Estado de Oaxaca, el cual </w:t>
      </w:r>
      <w:r w:rsidRPr="0099693D">
        <w:rPr>
          <w:rFonts w:ascii="Arial" w:hAnsi="Arial" w:cs="Arial"/>
          <w:b/>
          <w:i/>
          <w:iCs/>
        </w:rPr>
        <w:t>derogó los acuerdos número dieciocho, veinticuatro y cuarenta y ocho</w:t>
      </w:r>
      <w:r w:rsidRPr="0099693D">
        <w:rPr>
          <w:rFonts w:ascii="Arial" w:hAnsi="Arial" w:cs="Arial"/>
          <w:i/>
          <w:iCs/>
        </w:rPr>
        <w:t xml:space="preserve">, en atención a que éstos habían cumplido su objetivo, es decir, la regularización del servicio de transporte público y como consecuencia, </w:t>
      </w:r>
      <w:r w:rsidRPr="0099693D">
        <w:rPr>
          <w:rFonts w:ascii="Arial" w:hAnsi="Arial" w:cs="Arial"/>
          <w:b/>
          <w:i/>
          <w:iCs/>
        </w:rPr>
        <w:t>eliminó las obligaciones contenidas en ellos</w:t>
      </w:r>
      <w:r w:rsidRPr="0099693D">
        <w:rPr>
          <w:rFonts w:ascii="Arial" w:hAnsi="Arial" w:cs="Arial"/>
          <w:i/>
          <w:iCs/>
        </w:rPr>
        <w:t>, destruyéndose de manera total e incondicionada sus efectos, es por ello, que esta autoridad omitirá establecer si la parte actora cumplió oportunamente con el contenido de los mismos, pues a nada práctico conduciría analizar acuerdos que actualmente no tiene vigencia alguna, y solo se realizará pronunciamiento respecto del cumplimiento de lo estipulado en las normatividades vigentes al momento de la petición elevada por la actora.</w:t>
      </w:r>
    </w:p>
    <w:p w14:paraId="43691C8E" w14:textId="77777777" w:rsidR="005D40BC" w:rsidRPr="0099693D" w:rsidRDefault="005D40BC" w:rsidP="006627C1">
      <w:pPr>
        <w:spacing w:before="240" w:line="276" w:lineRule="auto"/>
        <w:ind w:left="1134" w:right="474" w:firstLine="282"/>
        <w:jc w:val="both"/>
        <w:rPr>
          <w:rFonts w:ascii="Arial" w:hAnsi="Arial" w:cs="Arial"/>
          <w:i/>
          <w:iCs/>
        </w:rPr>
      </w:pPr>
      <w:r w:rsidRPr="0099693D">
        <w:rPr>
          <w:rFonts w:ascii="Arial" w:hAnsi="Arial" w:cs="Arial"/>
          <w:i/>
          <w:iCs/>
        </w:rPr>
        <w:t xml:space="preserve">Por lo que respecta a la </w:t>
      </w:r>
      <w:r w:rsidRPr="0099693D">
        <w:rPr>
          <w:rFonts w:ascii="Arial" w:hAnsi="Arial" w:cs="Arial"/>
          <w:b/>
          <w:i/>
          <w:iCs/>
        </w:rPr>
        <w:t xml:space="preserve">constancia o boleta de certeza jurídica </w:t>
      </w:r>
      <w:r w:rsidRPr="0099693D">
        <w:rPr>
          <w:rFonts w:ascii="Arial" w:hAnsi="Arial" w:cs="Arial"/>
          <w:i/>
          <w:iCs/>
        </w:rPr>
        <w:t>solicitada por la actora mediante el escrito de veinticinco de abril de dos mil nueve, se toma en cuenta que los artículos 7 bis, fracción IV, 18 y 19 de la ley de Tránsito Reformada, vigente hasta el diez de abril de dos mil dieciséis, con vigencia al día de la petición, no señalaban como atribución de la autoridad demandada, otorgar ´Certezas Jurídicas´, más aún, que el segundo numeral invocado disponía:</w:t>
      </w:r>
    </w:p>
    <w:p w14:paraId="08A25BF5" w14:textId="4B84E314" w:rsidR="005D3051" w:rsidRPr="0099693D" w:rsidRDefault="005D3051" w:rsidP="006627C1">
      <w:pPr>
        <w:spacing w:before="240" w:line="276" w:lineRule="auto"/>
        <w:ind w:left="1416" w:right="616" w:firstLine="282"/>
        <w:jc w:val="both"/>
        <w:rPr>
          <w:rFonts w:ascii="Arial" w:hAnsi="Arial" w:cs="Arial"/>
          <w:i/>
          <w:iCs/>
        </w:rPr>
      </w:pPr>
      <w:r w:rsidRPr="0099693D">
        <w:rPr>
          <w:rFonts w:ascii="Arial" w:hAnsi="Arial" w:cs="Arial"/>
          <w:i/>
          <w:iCs/>
        </w:rPr>
        <w:t>´</w:t>
      </w:r>
      <w:r w:rsidRPr="0099693D">
        <w:rPr>
          <w:rFonts w:ascii="Arial" w:hAnsi="Arial" w:cs="Arial"/>
          <w:b/>
          <w:i/>
          <w:iCs/>
        </w:rPr>
        <w:t xml:space="preserve">Artículo 18.- </w:t>
      </w:r>
      <w:r w:rsidRPr="0099693D">
        <w:rPr>
          <w:rFonts w:ascii="Arial" w:hAnsi="Arial" w:cs="Arial"/>
          <w:i/>
          <w:iCs/>
        </w:rPr>
        <w:t xml:space="preserve">El establecimiento y explotación de los servicios públicos de transporte de pasajeros o de carga así como sus servicios conexos, </w:t>
      </w:r>
      <w:r w:rsidRPr="0099693D">
        <w:rPr>
          <w:rFonts w:ascii="Arial" w:hAnsi="Arial" w:cs="Arial"/>
          <w:b/>
          <w:i/>
          <w:iCs/>
        </w:rPr>
        <w:t xml:space="preserve">solamente podrán efectuarse mediante concesión o permiso que otorgue el Gobernador del Estado, </w:t>
      </w:r>
      <w:r w:rsidR="00C7751C" w:rsidRPr="0099693D">
        <w:rPr>
          <w:rFonts w:ascii="Arial" w:hAnsi="Arial" w:cs="Arial"/>
          <w:i/>
          <w:iCs/>
        </w:rPr>
        <w:t>previo procedimiento administrativo seguido ante la Secretaría de Transporte, quien determinará las necesidades de tales servicios con base en los estudios de factibilidad que elabore al efecto.</w:t>
      </w:r>
      <w:r w:rsidRPr="0099693D">
        <w:rPr>
          <w:rFonts w:ascii="Arial" w:hAnsi="Arial" w:cs="Arial"/>
          <w:i/>
          <w:iCs/>
        </w:rPr>
        <w:t>´</w:t>
      </w:r>
    </w:p>
    <w:p w14:paraId="44085BF2" w14:textId="70593D4A" w:rsidR="00C7751C" w:rsidRPr="0099693D" w:rsidRDefault="00C7751C" w:rsidP="006627C1">
      <w:pPr>
        <w:spacing w:before="240" w:line="276" w:lineRule="auto"/>
        <w:ind w:right="616"/>
        <w:jc w:val="both"/>
        <w:rPr>
          <w:rFonts w:ascii="Arial" w:hAnsi="Arial" w:cs="Arial"/>
          <w:b/>
          <w:i/>
          <w:iCs/>
        </w:rPr>
      </w:pPr>
      <w:r w:rsidRPr="0099693D">
        <w:rPr>
          <w:rFonts w:ascii="Arial" w:hAnsi="Arial" w:cs="Arial"/>
          <w:b/>
          <w:i/>
          <w:iCs/>
        </w:rPr>
        <w:tab/>
      </w:r>
      <w:r w:rsidRPr="0099693D">
        <w:rPr>
          <w:rFonts w:ascii="Arial" w:hAnsi="Arial" w:cs="Arial"/>
          <w:b/>
          <w:i/>
          <w:iCs/>
        </w:rPr>
        <w:tab/>
        <w:t>(Énfasis añadido)</w:t>
      </w:r>
    </w:p>
    <w:p w14:paraId="74FAA4FB" w14:textId="77777777" w:rsidR="005D40BC" w:rsidRPr="0099693D" w:rsidRDefault="005D40BC" w:rsidP="006627C1">
      <w:pPr>
        <w:spacing w:before="240" w:line="276" w:lineRule="auto"/>
        <w:ind w:left="1134" w:right="474" w:firstLine="282"/>
        <w:jc w:val="both"/>
        <w:rPr>
          <w:rFonts w:ascii="Arial" w:hAnsi="Arial" w:cs="Arial"/>
          <w:i/>
          <w:iCs/>
        </w:rPr>
      </w:pPr>
      <w:r w:rsidRPr="0099693D">
        <w:rPr>
          <w:rFonts w:ascii="Arial" w:hAnsi="Arial" w:cs="Arial"/>
          <w:i/>
          <w:iCs/>
        </w:rPr>
        <w:t xml:space="preserve">De lo transcrito se advierte, que </w:t>
      </w:r>
      <w:r w:rsidRPr="0099693D">
        <w:rPr>
          <w:rFonts w:ascii="Arial" w:hAnsi="Arial" w:cs="Arial"/>
          <w:b/>
          <w:i/>
          <w:iCs/>
        </w:rPr>
        <w:t xml:space="preserve">únicamente a través de la concesión </w:t>
      </w:r>
      <w:r w:rsidRPr="0099693D">
        <w:rPr>
          <w:rFonts w:ascii="Arial" w:hAnsi="Arial" w:cs="Arial"/>
          <w:i/>
          <w:iCs/>
        </w:rPr>
        <w:t xml:space="preserve">o permiso otorgado por el Gobernador del Estado, </w:t>
      </w:r>
      <w:r w:rsidRPr="0099693D">
        <w:rPr>
          <w:rFonts w:ascii="Arial" w:hAnsi="Arial" w:cs="Arial"/>
          <w:b/>
          <w:i/>
          <w:iCs/>
        </w:rPr>
        <w:t xml:space="preserve">podrán explotarse el servicio público </w:t>
      </w:r>
      <w:r w:rsidRPr="0099693D">
        <w:rPr>
          <w:rFonts w:ascii="Arial" w:hAnsi="Arial" w:cs="Arial"/>
          <w:i/>
          <w:iCs/>
        </w:rPr>
        <w:t>de transporte de pasajeros, sin que ese numeral dispusiera que para la explotación de ese servicio, se requiera un documento complementario, como lo es una ´boleta de certeza jurídica´.</w:t>
      </w:r>
    </w:p>
    <w:p w14:paraId="68F43A05" w14:textId="1B97FACA" w:rsidR="005D40BC" w:rsidRPr="0099693D" w:rsidRDefault="005D40BC" w:rsidP="006627C1">
      <w:pPr>
        <w:spacing w:before="240" w:line="276" w:lineRule="auto"/>
        <w:ind w:left="1134" w:right="474" w:firstLine="282"/>
        <w:jc w:val="both"/>
        <w:rPr>
          <w:rFonts w:ascii="Arial" w:hAnsi="Arial" w:cs="Arial"/>
          <w:i/>
          <w:iCs/>
        </w:rPr>
      </w:pPr>
      <w:r w:rsidRPr="0099693D">
        <w:rPr>
          <w:rFonts w:ascii="Arial" w:hAnsi="Arial" w:cs="Arial"/>
          <w:i/>
          <w:iCs/>
        </w:rPr>
        <w:t>A mayor abundamiento, tenemos que el artículo 108 de la Ley de Movilidad para el Estado de Oaxaca (vigente actualmente), dispone:</w:t>
      </w:r>
    </w:p>
    <w:p w14:paraId="65E111AA" w14:textId="638443D7" w:rsidR="00C7751C" w:rsidRPr="0099693D" w:rsidRDefault="00C7751C" w:rsidP="006627C1">
      <w:pPr>
        <w:spacing w:before="240" w:line="276" w:lineRule="auto"/>
        <w:ind w:left="1416" w:right="616" w:firstLine="282"/>
        <w:jc w:val="both"/>
        <w:rPr>
          <w:rFonts w:ascii="Arial" w:hAnsi="Arial" w:cs="Arial"/>
          <w:i/>
          <w:iCs/>
        </w:rPr>
      </w:pPr>
      <w:r w:rsidRPr="0099693D">
        <w:rPr>
          <w:rFonts w:ascii="Arial" w:hAnsi="Arial" w:cs="Arial"/>
          <w:i/>
          <w:iCs/>
        </w:rPr>
        <w:t>´</w:t>
      </w:r>
      <w:r w:rsidRPr="0099693D">
        <w:rPr>
          <w:rFonts w:ascii="Arial" w:hAnsi="Arial" w:cs="Arial"/>
          <w:b/>
          <w:i/>
          <w:iCs/>
        </w:rPr>
        <w:t xml:space="preserve">Artículo 108.- </w:t>
      </w:r>
      <w:r w:rsidRPr="0099693D">
        <w:rPr>
          <w:rFonts w:ascii="Arial" w:hAnsi="Arial" w:cs="Arial"/>
          <w:i/>
          <w:iCs/>
        </w:rPr>
        <w:t>para prestar el servicio público de transporte,  se requiere de una concesión otorgada por el Gobernador del Estado o por la Secretaría, conforme al procedimiento que señala esta Ley y su Reglamento…´</w:t>
      </w:r>
    </w:p>
    <w:p w14:paraId="3C8FD771" w14:textId="22DB885D" w:rsidR="005D40BC" w:rsidRPr="0099693D" w:rsidRDefault="005D40BC" w:rsidP="006627C1">
      <w:pPr>
        <w:spacing w:before="240" w:line="276" w:lineRule="auto"/>
        <w:ind w:left="1134" w:right="474" w:firstLine="282"/>
        <w:jc w:val="both"/>
        <w:rPr>
          <w:rFonts w:ascii="Arial" w:hAnsi="Arial" w:cs="Arial"/>
          <w:b/>
          <w:i/>
          <w:iCs/>
        </w:rPr>
      </w:pPr>
      <w:r w:rsidRPr="0099693D">
        <w:rPr>
          <w:rFonts w:ascii="Arial" w:hAnsi="Arial" w:cs="Arial"/>
          <w:i/>
          <w:iCs/>
        </w:rPr>
        <w:lastRenderedPageBreak/>
        <w:t xml:space="preserve">Numeral que tampoco señala como requisito un documento complementario, además del título de concesión para explotar el servicio de transporte público, luego entonces, si la actora solicitó la expedición de dicho documento, amparado en el acuerdo número dieciocho, debe tomarse en cuenta, que dicho acuerdo ya fue derogado, y toda vez que la normatividad aplicable al caso no exige para su explotación mayor requisito que la concesión, </w:t>
      </w:r>
      <w:r w:rsidRPr="0099693D">
        <w:rPr>
          <w:rFonts w:ascii="Arial" w:hAnsi="Arial" w:cs="Arial"/>
          <w:b/>
          <w:i/>
          <w:iCs/>
        </w:rPr>
        <w:t xml:space="preserve">no ha lugar a ordenar la expedición de la boleta de certeza jurídica </w:t>
      </w:r>
      <w:r w:rsidRPr="0099693D">
        <w:rPr>
          <w:rFonts w:ascii="Arial" w:hAnsi="Arial" w:cs="Arial"/>
          <w:i/>
          <w:iCs/>
        </w:rPr>
        <w:t xml:space="preserve">solicitada, toda vez que </w:t>
      </w:r>
      <w:r w:rsidRPr="0099693D">
        <w:rPr>
          <w:rFonts w:ascii="Arial" w:hAnsi="Arial" w:cs="Arial"/>
          <w:b/>
          <w:i/>
          <w:iCs/>
        </w:rPr>
        <w:t xml:space="preserve">la concesión que le fue otorgada bajo el número </w:t>
      </w:r>
      <w:r w:rsidR="00EF34D0">
        <w:rPr>
          <w:rFonts w:ascii="Arial" w:hAnsi="Arial" w:cs="Arial"/>
          <w:b/>
          <w:i/>
          <w:iCs/>
        </w:rPr>
        <w:t>*******</w:t>
      </w:r>
      <w:r w:rsidRPr="0099693D">
        <w:rPr>
          <w:rFonts w:ascii="Arial" w:hAnsi="Arial" w:cs="Arial"/>
          <w:b/>
          <w:i/>
          <w:iCs/>
        </w:rPr>
        <w:t>, de fecha treinta de noviembre de dos mil cuatro, no requiere de ésta para su validez legal, precisamente por no existir fundamento legal para sustentarla.</w:t>
      </w:r>
    </w:p>
    <w:p w14:paraId="09C8CC5A" w14:textId="47AC2B2F" w:rsidR="00AC3B28" w:rsidRPr="0099693D" w:rsidRDefault="005D40BC" w:rsidP="006627C1">
      <w:pPr>
        <w:spacing w:before="240" w:line="276" w:lineRule="auto"/>
        <w:ind w:left="1134" w:right="474" w:firstLine="282"/>
        <w:jc w:val="both"/>
        <w:rPr>
          <w:rFonts w:ascii="Arial" w:hAnsi="Arial" w:cs="Arial"/>
          <w:i/>
          <w:iCs/>
        </w:rPr>
      </w:pPr>
      <w:r w:rsidRPr="0099693D">
        <w:rPr>
          <w:rFonts w:ascii="Arial" w:hAnsi="Arial" w:cs="Arial"/>
          <w:i/>
          <w:iCs/>
        </w:rPr>
        <w:t>Sin que obste a lo anterior, el hecho de que la actora haya realizado la solicitud para la expedición de la constancia de certeza jurídica, durante la vigencia de los acuerdo 18, 24 y 48</w:t>
      </w:r>
      <w:r w:rsidR="00AC3B28" w:rsidRPr="0099693D">
        <w:rPr>
          <w:rFonts w:ascii="Arial" w:hAnsi="Arial" w:cs="Arial"/>
          <w:i/>
          <w:iCs/>
        </w:rPr>
        <w:t xml:space="preserve"> del Ejecutivo del Estado, (los cuales fueron derogados mediante decreto sin número, publicado el once de enero de dos mil ocho, en el Periódico Oficial del Estado), en virtud de que, de ordenarse su expedición en la actualidad, ningún efecto material tendría, en virtud de que la naturaleza de la constancia de certeza jurídica es la de corroborar que las concesiones de transporte otorgadas por el estado, cumplieran con todos los requisitos legales, es decir, tenía como efecto regular dichas concesiones y con ello excluir aquellas que no cumplieran con los requisitos legales exigidos.</w:t>
      </w:r>
    </w:p>
    <w:p w14:paraId="33019140" w14:textId="3300A96C" w:rsidR="00AC3B28" w:rsidRPr="0099693D" w:rsidRDefault="00AC3B28" w:rsidP="006627C1">
      <w:pPr>
        <w:spacing w:before="240" w:line="276" w:lineRule="auto"/>
        <w:ind w:left="1134" w:right="474" w:firstLine="282"/>
        <w:jc w:val="both"/>
        <w:rPr>
          <w:rFonts w:ascii="Arial" w:hAnsi="Arial" w:cs="Arial"/>
          <w:i/>
          <w:iCs/>
        </w:rPr>
      </w:pPr>
      <w:r w:rsidRPr="0099693D">
        <w:rPr>
          <w:rFonts w:ascii="Arial" w:hAnsi="Arial" w:cs="Arial"/>
          <w:i/>
          <w:iCs/>
        </w:rPr>
        <w:t>Además, que actualmente la concesión perdió su vigencia, pues había sido expedida para un periodo de cinco años, el cual concluyó el treinta de noviembre de dos mil nueve, por lo que se advierte, que la actora pudo gozar de los efectos de la concesión, sin la necesidad de la constancia de certeza jurídica, pues la actividad del servicio público de alquiler de taxi, fue realizada sin perjuicio alguno para la concesionaria.</w:t>
      </w:r>
    </w:p>
    <w:p w14:paraId="3B70520D" w14:textId="539065EE" w:rsidR="00AC3B28" w:rsidRPr="0099693D" w:rsidRDefault="00AC3B28" w:rsidP="006627C1">
      <w:pPr>
        <w:spacing w:before="240" w:line="276" w:lineRule="auto"/>
        <w:ind w:left="1134" w:right="474" w:firstLine="282"/>
        <w:jc w:val="both"/>
        <w:rPr>
          <w:rFonts w:ascii="Arial" w:hAnsi="Arial" w:cs="Arial"/>
          <w:i/>
          <w:iCs/>
        </w:rPr>
      </w:pPr>
      <w:r w:rsidRPr="0099693D">
        <w:rPr>
          <w:rFonts w:ascii="Arial" w:hAnsi="Arial" w:cs="Arial"/>
          <w:i/>
          <w:iCs/>
        </w:rPr>
        <w:t xml:space="preserve">Ahora bien, por lo que respecta a la expedición del </w:t>
      </w:r>
      <w:r w:rsidRPr="0099693D">
        <w:rPr>
          <w:rFonts w:ascii="Arial" w:hAnsi="Arial" w:cs="Arial"/>
          <w:b/>
          <w:i/>
          <w:iCs/>
        </w:rPr>
        <w:t>oficio para la publicación en el Periódico Oficial del Estado</w:t>
      </w:r>
      <w:r w:rsidRPr="0099693D">
        <w:rPr>
          <w:rFonts w:ascii="Arial" w:hAnsi="Arial" w:cs="Arial"/>
          <w:i/>
          <w:iCs/>
        </w:rPr>
        <w:t xml:space="preserve">, en la cláusula sexta del acuerdo de concesión número </w:t>
      </w:r>
      <w:r w:rsidR="00EF34D0">
        <w:rPr>
          <w:rFonts w:ascii="Arial" w:hAnsi="Arial" w:cs="Arial"/>
          <w:b/>
          <w:i/>
          <w:iCs/>
        </w:rPr>
        <w:t>*******</w:t>
      </w:r>
      <w:r w:rsidRPr="0099693D">
        <w:rPr>
          <w:rFonts w:ascii="Arial" w:hAnsi="Arial" w:cs="Arial"/>
          <w:b/>
          <w:i/>
          <w:iCs/>
        </w:rPr>
        <w:t xml:space="preserve"> </w:t>
      </w:r>
      <w:r w:rsidRPr="0099693D">
        <w:rPr>
          <w:rFonts w:ascii="Arial" w:hAnsi="Arial" w:cs="Arial"/>
          <w:i/>
          <w:iCs/>
        </w:rPr>
        <w:t>de treinta e noviembre de dos mil cuatro, se indicó:</w:t>
      </w:r>
    </w:p>
    <w:p w14:paraId="65917400" w14:textId="7F9E3F2F" w:rsidR="00C7751C" w:rsidRPr="0099693D" w:rsidRDefault="00C7751C" w:rsidP="006627C1">
      <w:pPr>
        <w:spacing w:before="240" w:line="276" w:lineRule="auto"/>
        <w:ind w:left="1416" w:right="616" w:firstLine="282"/>
        <w:jc w:val="both"/>
        <w:rPr>
          <w:rFonts w:ascii="Arial" w:hAnsi="Arial" w:cs="Arial"/>
          <w:i/>
          <w:iCs/>
        </w:rPr>
      </w:pPr>
      <w:r w:rsidRPr="0099693D">
        <w:rPr>
          <w:rFonts w:ascii="Arial" w:hAnsi="Arial" w:cs="Arial"/>
          <w:i/>
          <w:iCs/>
        </w:rPr>
        <w:t>´</w:t>
      </w:r>
      <w:r w:rsidRPr="0099693D">
        <w:rPr>
          <w:rFonts w:ascii="Arial" w:hAnsi="Arial" w:cs="Arial"/>
          <w:b/>
          <w:i/>
          <w:iCs/>
          <w:sz w:val="20"/>
          <w:szCs w:val="20"/>
        </w:rPr>
        <w:t xml:space="preserve">DÉCIMO SEXTA. </w:t>
      </w:r>
      <w:r w:rsidRPr="0099693D">
        <w:rPr>
          <w:rFonts w:ascii="Arial" w:hAnsi="Arial" w:cs="Arial"/>
          <w:i/>
          <w:iCs/>
          <w:sz w:val="20"/>
          <w:szCs w:val="20"/>
        </w:rPr>
        <w:t xml:space="preserve">PARA QUE SURTA EFECTOS LA PRESENTE CONCESIÓN, SE ORDENA LA </w:t>
      </w:r>
      <w:proofErr w:type="spellStart"/>
      <w:r w:rsidRPr="0099693D">
        <w:rPr>
          <w:rFonts w:ascii="Arial" w:hAnsi="Arial" w:cs="Arial"/>
          <w:i/>
          <w:iCs/>
          <w:sz w:val="20"/>
          <w:szCs w:val="20"/>
        </w:rPr>
        <w:t>PUBLIACIÓN</w:t>
      </w:r>
      <w:proofErr w:type="spellEnd"/>
      <w:r w:rsidRPr="0099693D">
        <w:rPr>
          <w:rFonts w:ascii="Arial" w:hAnsi="Arial" w:cs="Arial"/>
          <w:i/>
          <w:iCs/>
          <w:sz w:val="20"/>
          <w:szCs w:val="20"/>
        </w:rPr>
        <w:t xml:space="preserve"> DE LA MISMA, POR UNA SOLA VEZ Y A COSTA DEL INTERESADO, EN EL PERIÓDICO OFICIAL DEL ESTADO DE CONFORMIDAD CON LO DISPUESTO EN EL ARTÍCULO 101 DEL REGLAMENTO DE LA LEY DE TRÁNSITO VIGENTE EN EL ESTADO.</w:t>
      </w:r>
      <w:r w:rsidRPr="0099693D">
        <w:rPr>
          <w:rFonts w:ascii="Arial" w:hAnsi="Arial" w:cs="Arial"/>
          <w:i/>
          <w:iCs/>
        </w:rPr>
        <w:t>´</w:t>
      </w:r>
    </w:p>
    <w:p w14:paraId="4F9BA0B5" w14:textId="3938797C" w:rsidR="00AC3B28" w:rsidRPr="0099693D" w:rsidRDefault="00AC3B28" w:rsidP="006627C1">
      <w:pPr>
        <w:spacing w:before="240" w:line="276" w:lineRule="auto"/>
        <w:ind w:left="1134" w:right="474" w:firstLine="282"/>
        <w:jc w:val="both"/>
        <w:rPr>
          <w:rFonts w:ascii="Arial" w:hAnsi="Arial" w:cs="Arial"/>
          <w:i/>
          <w:iCs/>
        </w:rPr>
      </w:pPr>
      <w:r w:rsidRPr="0099693D">
        <w:rPr>
          <w:rFonts w:ascii="Arial" w:hAnsi="Arial" w:cs="Arial"/>
          <w:i/>
          <w:iCs/>
        </w:rPr>
        <w:t>Por lo anterior, si bien es cierto la cláusula décima sexta, se estableció que para que surtiera efectos la concesión se debería de publicar en el periódico Oficial del Estado, cierto es también, que en la actualidad resulta innecesaria tal publicación, porque, los efectos para los que fue otorgada ya fueron gozados y ha n perdido su vigencia</w:t>
      </w:r>
      <w:r w:rsidR="004C070B" w:rsidRPr="0099693D">
        <w:rPr>
          <w:rFonts w:ascii="Arial" w:hAnsi="Arial" w:cs="Arial"/>
          <w:i/>
          <w:iCs/>
        </w:rPr>
        <w:t>, al haber vencido el treinta de noviembre de dos mil nueve; siendo evidente que la actividad del servicio público de alquiler de taxi, fue realizada sin perjuicio alguno para el concesionario, aunque no se haya publicado su concesión.</w:t>
      </w:r>
    </w:p>
    <w:p w14:paraId="4699508E" w14:textId="6C8F00D7" w:rsidR="004C070B" w:rsidRPr="0099693D" w:rsidRDefault="004C070B" w:rsidP="006627C1">
      <w:pPr>
        <w:spacing w:before="240" w:line="276" w:lineRule="auto"/>
        <w:ind w:left="1134" w:right="474" w:firstLine="282"/>
        <w:jc w:val="both"/>
        <w:rPr>
          <w:rFonts w:ascii="Arial" w:hAnsi="Arial" w:cs="Arial"/>
          <w:i/>
          <w:iCs/>
        </w:rPr>
      </w:pPr>
      <w:r w:rsidRPr="0099693D">
        <w:rPr>
          <w:rFonts w:ascii="Arial" w:hAnsi="Arial" w:cs="Arial"/>
          <w:i/>
          <w:iCs/>
        </w:rPr>
        <w:t xml:space="preserve">Pues, el efecto de publicar la referida concesión en el Periódico Oficial del Estado, lo era para que surtiera efectos y pudiera ser utilizada para su fin específico, sin que exista prueba alguna que la falta de publicación de esa concesión otorgada el treinta de </w:t>
      </w:r>
      <w:r w:rsidRPr="0099693D">
        <w:rPr>
          <w:rFonts w:ascii="Arial" w:hAnsi="Arial" w:cs="Arial"/>
          <w:i/>
          <w:iCs/>
        </w:rPr>
        <w:lastRenderedPageBreak/>
        <w:t>noviembre de dos mil cuatro, haya llevado a que no pudiera ser utilizada.</w:t>
      </w:r>
    </w:p>
    <w:p w14:paraId="45202820" w14:textId="7891B463" w:rsidR="004C070B" w:rsidRPr="0099693D" w:rsidRDefault="004C070B" w:rsidP="006627C1">
      <w:pPr>
        <w:spacing w:before="240" w:line="276" w:lineRule="auto"/>
        <w:ind w:left="1134" w:right="474" w:firstLine="282"/>
        <w:jc w:val="both"/>
        <w:rPr>
          <w:rFonts w:ascii="Arial" w:hAnsi="Arial" w:cs="Arial"/>
          <w:i/>
          <w:iCs/>
        </w:rPr>
      </w:pPr>
      <w:r w:rsidRPr="0099693D">
        <w:rPr>
          <w:rFonts w:ascii="Arial" w:hAnsi="Arial" w:cs="Arial"/>
          <w:i/>
          <w:iCs/>
        </w:rPr>
        <w:t xml:space="preserve">Por lo tanto, </w:t>
      </w:r>
      <w:r w:rsidRPr="0099693D">
        <w:rPr>
          <w:rFonts w:ascii="Arial" w:hAnsi="Arial" w:cs="Arial"/>
          <w:b/>
          <w:i/>
          <w:iCs/>
        </w:rPr>
        <w:t xml:space="preserve">no ha lugar a ordenar la expedición del oficio de publicación en el Periódico Oficial del Estado, </w:t>
      </w:r>
      <w:r w:rsidRPr="0099693D">
        <w:rPr>
          <w:rFonts w:ascii="Arial" w:hAnsi="Arial" w:cs="Arial"/>
          <w:i/>
          <w:iCs/>
        </w:rPr>
        <w:t>solicitado.</w:t>
      </w:r>
    </w:p>
    <w:p w14:paraId="444079E9" w14:textId="1857CBD2" w:rsidR="004C070B" w:rsidRPr="0099693D" w:rsidRDefault="004C070B" w:rsidP="006627C1">
      <w:pPr>
        <w:spacing w:before="240" w:line="276" w:lineRule="auto"/>
        <w:ind w:left="1134" w:right="474" w:firstLine="282"/>
        <w:jc w:val="both"/>
        <w:rPr>
          <w:rFonts w:ascii="Arial" w:hAnsi="Arial" w:cs="Arial"/>
          <w:i/>
          <w:iCs/>
        </w:rPr>
      </w:pPr>
      <w:r w:rsidRPr="0099693D">
        <w:rPr>
          <w:rFonts w:ascii="Arial" w:hAnsi="Arial" w:cs="Arial"/>
          <w:i/>
          <w:iCs/>
        </w:rPr>
        <w:t xml:space="preserve">Ahora bien, mismo caso sucede con la solicitud de oficio de emplacamiento y alta de unidad; respecto del vehículo marca </w:t>
      </w:r>
      <w:r w:rsidR="00EF34D0">
        <w:rPr>
          <w:rFonts w:ascii="Arial" w:hAnsi="Arial" w:cs="Arial"/>
          <w:i/>
          <w:iCs/>
        </w:rPr>
        <w:t>*******</w:t>
      </w:r>
      <w:r w:rsidRPr="0099693D">
        <w:rPr>
          <w:rFonts w:ascii="Arial" w:hAnsi="Arial" w:cs="Arial"/>
          <w:i/>
          <w:iCs/>
        </w:rPr>
        <w:t xml:space="preserve">, modelo 2005, con número de motor </w:t>
      </w:r>
      <w:r w:rsidR="00EF34D0">
        <w:rPr>
          <w:rFonts w:ascii="Arial" w:hAnsi="Arial" w:cs="Arial"/>
          <w:i/>
          <w:iCs/>
        </w:rPr>
        <w:t>*******</w:t>
      </w:r>
      <w:r w:rsidRPr="0099693D">
        <w:rPr>
          <w:rFonts w:ascii="Arial" w:hAnsi="Arial" w:cs="Arial"/>
          <w:i/>
          <w:iCs/>
        </w:rPr>
        <w:t xml:space="preserve">, y número de serie </w:t>
      </w:r>
      <w:r w:rsidR="00EF34D0">
        <w:rPr>
          <w:rFonts w:ascii="Arial" w:hAnsi="Arial" w:cs="Arial"/>
          <w:i/>
          <w:iCs/>
        </w:rPr>
        <w:t>*******</w:t>
      </w:r>
      <w:r w:rsidRPr="0099693D">
        <w:rPr>
          <w:rFonts w:ascii="Arial" w:hAnsi="Arial" w:cs="Arial"/>
          <w:i/>
          <w:iCs/>
        </w:rPr>
        <w:t xml:space="preserve">, con la cual prestaba el servicio de transporte público en la modalidad de taxi en la población de </w:t>
      </w:r>
      <w:r w:rsidR="00EF34D0">
        <w:rPr>
          <w:rFonts w:ascii="Arial" w:hAnsi="Arial" w:cs="Arial"/>
          <w:i/>
          <w:iCs/>
        </w:rPr>
        <w:t>*******</w:t>
      </w:r>
      <w:r w:rsidRPr="0099693D">
        <w:rPr>
          <w:rFonts w:ascii="Arial" w:hAnsi="Arial" w:cs="Arial"/>
          <w:i/>
          <w:iCs/>
        </w:rPr>
        <w:t>.</w:t>
      </w:r>
    </w:p>
    <w:p w14:paraId="33C98177" w14:textId="0A724D0F" w:rsidR="004C070B" w:rsidRPr="0099693D" w:rsidRDefault="0017158A" w:rsidP="006627C1">
      <w:pPr>
        <w:spacing w:before="240" w:line="276" w:lineRule="auto"/>
        <w:ind w:left="1134" w:right="474" w:firstLine="282"/>
        <w:jc w:val="both"/>
        <w:rPr>
          <w:rFonts w:ascii="Arial" w:hAnsi="Arial" w:cs="Arial"/>
          <w:i/>
          <w:iCs/>
        </w:rPr>
      </w:pPr>
      <w:r w:rsidRPr="0099693D">
        <w:rPr>
          <w:rFonts w:ascii="Arial" w:hAnsi="Arial" w:cs="Arial"/>
          <w:i/>
          <w:iCs/>
        </w:rPr>
        <w:t xml:space="preserve">Lo anterior, en razón de que el vehículo que pretende dar de alta y </w:t>
      </w:r>
      <w:proofErr w:type="spellStart"/>
      <w:r w:rsidRPr="0099693D">
        <w:rPr>
          <w:rFonts w:ascii="Arial" w:hAnsi="Arial" w:cs="Arial"/>
          <w:i/>
          <w:iCs/>
        </w:rPr>
        <w:t>emplacar</w:t>
      </w:r>
      <w:proofErr w:type="spellEnd"/>
      <w:r w:rsidRPr="0099693D">
        <w:rPr>
          <w:rFonts w:ascii="Arial" w:hAnsi="Arial" w:cs="Arial"/>
          <w:i/>
          <w:iCs/>
        </w:rPr>
        <w:t>, no cumple con el requisito exigido por el artículo 26 de la Ley de Transporte en el Estado, que indica:</w:t>
      </w:r>
    </w:p>
    <w:p w14:paraId="7DE156F2" w14:textId="3582B1E1" w:rsidR="00C7751C" w:rsidRPr="0099693D" w:rsidRDefault="00C7751C" w:rsidP="006627C1">
      <w:pPr>
        <w:spacing w:before="240" w:line="276" w:lineRule="auto"/>
        <w:ind w:left="1416" w:right="616" w:firstLine="282"/>
        <w:jc w:val="both"/>
        <w:rPr>
          <w:rFonts w:ascii="Arial" w:hAnsi="Arial" w:cs="Arial"/>
          <w:i/>
          <w:iCs/>
        </w:rPr>
      </w:pPr>
      <w:r w:rsidRPr="0099693D">
        <w:rPr>
          <w:rFonts w:ascii="Arial" w:hAnsi="Arial" w:cs="Arial"/>
          <w:i/>
          <w:iCs/>
        </w:rPr>
        <w:t>´</w:t>
      </w:r>
      <w:r w:rsidRPr="0099693D">
        <w:rPr>
          <w:rFonts w:ascii="Arial" w:hAnsi="Arial" w:cs="Arial"/>
          <w:b/>
          <w:i/>
          <w:iCs/>
        </w:rPr>
        <w:t xml:space="preserve">ARTÍCULO 26.- </w:t>
      </w:r>
      <w:r w:rsidRPr="0099693D">
        <w:rPr>
          <w:rFonts w:ascii="Arial" w:hAnsi="Arial" w:cs="Arial"/>
          <w:i/>
          <w:iCs/>
        </w:rPr>
        <w:t>Los concesionarios que obtengan una concesión de transporte en modalidad de taxi, deberán iniciar la prestación del servicio con vehículo cuyo modelo no exceda de ocho años de antigüedad a la fecha del otorgamiento de la concesión o permiso correspondiente (…</w:t>
      </w:r>
      <w:proofErr w:type="gramStart"/>
      <w:r w:rsidRPr="0099693D">
        <w:rPr>
          <w:rFonts w:ascii="Arial" w:hAnsi="Arial" w:cs="Arial"/>
          <w:i/>
          <w:iCs/>
        </w:rPr>
        <w:t>)´</w:t>
      </w:r>
      <w:proofErr w:type="gramEnd"/>
    </w:p>
    <w:p w14:paraId="09884086" w14:textId="11F03BF7" w:rsidR="0017158A" w:rsidRPr="0099693D" w:rsidRDefault="0017158A" w:rsidP="006627C1">
      <w:pPr>
        <w:spacing w:before="240" w:line="276" w:lineRule="auto"/>
        <w:ind w:left="1134" w:right="474" w:firstLine="282"/>
        <w:jc w:val="both"/>
        <w:rPr>
          <w:rFonts w:ascii="Arial" w:hAnsi="Arial" w:cs="Arial"/>
          <w:i/>
          <w:iCs/>
        </w:rPr>
      </w:pPr>
      <w:r w:rsidRPr="0099693D">
        <w:rPr>
          <w:rFonts w:ascii="Arial" w:hAnsi="Arial" w:cs="Arial"/>
          <w:i/>
          <w:iCs/>
        </w:rPr>
        <w:t xml:space="preserve">Pues, en el presente caso, el vehículo descrito con anterioridad, excede la antigüedad exigida por la Ley, pues a la fecha, cuenta con una antigüedad de dieciséis años, por lo que </w:t>
      </w:r>
      <w:r w:rsidRPr="0099693D">
        <w:rPr>
          <w:rFonts w:ascii="Arial" w:hAnsi="Arial" w:cs="Arial"/>
          <w:b/>
          <w:i/>
          <w:iCs/>
        </w:rPr>
        <w:t>no ha lugar a ordenar la expedición del alta de unidad y el correspondiente oficio de emplacamiento</w:t>
      </w:r>
      <w:r w:rsidRPr="0099693D">
        <w:rPr>
          <w:rFonts w:ascii="Arial" w:hAnsi="Arial" w:cs="Arial"/>
          <w:i/>
          <w:iCs/>
        </w:rPr>
        <w:t>, solicitados.</w:t>
      </w:r>
    </w:p>
    <w:p w14:paraId="48392322" w14:textId="6E0014DE" w:rsidR="0017158A" w:rsidRPr="0099693D" w:rsidRDefault="0017158A" w:rsidP="006627C1">
      <w:pPr>
        <w:spacing w:before="240" w:line="276" w:lineRule="auto"/>
        <w:ind w:left="1134" w:right="474" w:firstLine="282"/>
        <w:jc w:val="both"/>
        <w:rPr>
          <w:rFonts w:ascii="Arial" w:hAnsi="Arial" w:cs="Arial"/>
          <w:i/>
          <w:iCs/>
        </w:rPr>
      </w:pPr>
      <w:r w:rsidRPr="0099693D">
        <w:rPr>
          <w:rFonts w:ascii="Arial" w:hAnsi="Arial" w:cs="Arial"/>
          <w:i/>
          <w:iCs/>
        </w:rPr>
        <w:t xml:space="preserve">Por todo lo anteriormente señalado, </w:t>
      </w:r>
      <w:r w:rsidRPr="0099693D">
        <w:rPr>
          <w:rFonts w:ascii="Arial" w:hAnsi="Arial" w:cs="Arial"/>
          <w:b/>
          <w:i/>
          <w:iCs/>
          <w:sz w:val="20"/>
          <w:szCs w:val="20"/>
        </w:rPr>
        <w:t>SE DECLARA LA LEGALIDAD Y VALIDEZ DE LA RESOLUCIÓN NEGATIVA FICTA</w:t>
      </w:r>
      <w:r w:rsidRPr="0099693D">
        <w:rPr>
          <w:rFonts w:ascii="Arial" w:hAnsi="Arial" w:cs="Arial"/>
          <w:b/>
          <w:i/>
          <w:iCs/>
        </w:rPr>
        <w:t xml:space="preserve"> </w:t>
      </w:r>
      <w:r w:rsidRPr="0099693D">
        <w:rPr>
          <w:rFonts w:ascii="Arial" w:hAnsi="Arial" w:cs="Arial"/>
          <w:i/>
          <w:iCs/>
        </w:rPr>
        <w:t xml:space="preserve">recaída al escrito de veintiocho de abril de dos mil nueve, por lo que resulta </w:t>
      </w:r>
      <w:r w:rsidRPr="0099693D">
        <w:rPr>
          <w:rFonts w:ascii="Arial" w:hAnsi="Arial" w:cs="Arial"/>
          <w:b/>
          <w:i/>
          <w:iCs/>
        </w:rPr>
        <w:t xml:space="preserve">improcedente </w:t>
      </w:r>
      <w:r w:rsidRPr="0099693D">
        <w:rPr>
          <w:rFonts w:ascii="Arial" w:hAnsi="Arial" w:cs="Arial"/>
          <w:i/>
          <w:iCs/>
        </w:rPr>
        <w:t xml:space="preserve">ordenar la expedición de: </w:t>
      </w:r>
      <w:r w:rsidRPr="0099693D">
        <w:rPr>
          <w:rFonts w:ascii="Arial" w:hAnsi="Arial" w:cs="Arial"/>
          <w:b/>
          <w:i/>
          <w:iCs/>
        </w:rPr>
        <w:t xml:space="preserve">a) </w:t>
      </w:r>
      <w:r w:rsidRPr="0099693D">
        <w:rPr>
          <w:rFonts w:ascii="Arial" w:hAnsi="Arial" w:cs="Arial"/>
          <w:i/>
          <w:iCs/>
        </w:rPr>
        <w:t xml:space="preserve">constancia de certeza jurídica; </w:t>
      </w:r>
      <w:r w:rsidRPr="0099693D">
        <w:rPr>
          <w:rFonts w:ascii="Arial" w:hAnsi="Arial" w:cs="Arial"/>
          <w:b/>
          <w:i/>
          <w:iCs/>
        </w:rPr>
        <w:t xml:space="preserve">b) </w:t>
      </w:r>
      <w:r w:rsidRPr="0099693D">
        <w:rPr>
          <w:rFonts w:ascii="Arial" w:hAnsi="Arial" w:cs="Arial"/>
          <w:i/>
          <w:iCs/>
        </w:rPr>
        <w:t xml:space="preserve">oficio de emplacamiento; </w:t>
      </w:r>
      <w:r w:rsidRPr="0099693D">
        <w:rPr>
          <w:rFonts w:ascii="Arial" w:hAnsi="Arial" w:cs="Arial"/>
          <w:b/>
          <w:i/>
          <w:iCs/>
        </w:rPr>
        <w:t xml:space="preserve">c) </w:t>
      </w:r>
      <w:r w:rsidRPr="0099693D">
        <w:rPr>
          <w:rFonts w:ascii="Arial" w:hAnsi="Arial" w:cs="Arial"/>
          <w:i/>
          <w:iCs/>
        </w:rPr>
        <w:t xml:space="preserve">alta de unidad; y </w:t>
      </w:r>
      <w:r w:rsidRPr="0099693D">
        <w:rPr>
          <w:rFonts w:ascii="Arial" w:hAnsi="Arial" w:cs="Arial"/>
          <w:b/>
          <w:i/>
          <w:iCs/>
        </w:rPr>
        <w:t xml:space="preserve">d) </w:t>
      </w:r>
      <w:r w:rsidRPr="0099693D">
        <w:rPr>
          <w:rFonts w:ascii="Arial" w:hAnsi="Arial" w:cs="Arial"/>
          <w:i/>
          <w:iCs/>
        </w:rPr>
        <w:t xml:space="preserve">oficio para la publicación en el Periódico Oficial del Estado; documentos referentes al acuerdo de concesión número </w:t>
      </w:r>
      <w:r w:rsidR="00EF34D0">
        <w:rPr>
          <w:rFonts w:ascii="Arial" w:hAnsi="Arial" w:cs="Arial"/>
          <w:b/>
          <w:i/>
          <w:iCs/>
        </w:rPr>
        <w:t>*******</w:t>
      </w:r>
      <w:r w:rsidRPr="0099693D">
        <w:rPr>
          <w:rFonts w:ascii="Arial" w:hAnsi="Arial" w:cs="Arial"/>
          <w:b/>
          <w:i/>
          <w:iCs/>
        </w:rPr>
        <w:t xml:space="preserve">, </w:t>
      </w:r>
      <w:r w:rsidRPr="0099693D">
        <w:rPr>
          <w:rFonts w:ascii="Arial" w:hAnsi="Arial" w:cs="Arial"/>
          <w:i/>
          <w:iCs/>
        </w:rPr>
        <w:t xml:space="preserve">de treinta de noviembre de dos mil cuatro, otorgado para prestar el servicio público de alquiler (taxi) en la población de </w:t>
      </w:r>
      <w:r w:rsidR="00EF34D0">
        <w:rPr>
          <w:rFonts w:ascii="Arial" w:hAnsi="Arial" w:cs="Arial"/>
          <w:i/>
          <w:iCs/>
        </w:rPr>
        <w:t>*******</w:t>
      </w:r>
      <w:r w:rsidRPr="0099693D">
        <w:rPr>
          <w:rFonts w:ascii="Arial" w:hAnsi="Arial" w:cs="Arial"/>
          <w:i/>
          <w:iCs/>
        </w:rPr>
        <w:t>.</w:t>
      </w:r>
    </w:p>
    <w:p w14:paraId="11DD996F" w14:textId="324F604A" w:rsidR="005D40BC" w:rsidRPr="0099693D" w:rsidRDefault="0017158A" w:rsidP="006627C1">
      <w:pPr>
        <w:spacing w:before="240" w:line="276" w:lineRule="auto"/>
        <w:ind w:left="1134" w:right="474" w:firstLine="282"/>
        <w:jc w:val="both"/>
        <w:rPr>
          <w:rFonts w:ascii="Arial" w:hAnsi="Arial" w:cs="Arial"/>
          <w:i/>
          <w:iCs/>
        </w:rPr>
      </w:pPr>
      <w:r w:rsidRPr="0099693D">
        <w:rPr>
          <w:rFonts w:ascii="Arial" w:hAnsi="Arial" w:cs="Arial"/>
          <w:i/>
          <w:iCs/>
        </w:rPr>
        <w:t xml:space="preserve">Por otra parte, la actora </w:t>
      </w:r>
      <w:r w:rsidR="00EF34D0">
        <w:rPr>
          <w:rFonts w:ascii="Arial" w:hAnsi="Arial" w:cs="Arial"/>
          <w:b/>
          <w:i/>
          <w:iCs/>
        </w:rPr>
        <w:t>*******</w:t>
      </w:r>
      <w:r w:rsidRPr="0099693D">
        <w:rPr>
          <w:rFonts w:ascii="Arial" w:hAnsi="Arial" w:cs="Arial"/>
          <w:b/>
          <w:i/>
          <w:iCs/>
        </w:rPr>
        <w:t xml:space="preserve"> </w:t>
      </w:r>
      <w:r w:rsidRPr="0099693D">
        <w:rPr>
          <w:rFonts w:ascii="Arial" w:hAnsi="Arial" w:cs="Arial"/>
          <w:i/>
          <w:iCs/>
        </w:rPr>
        <w:t xml:space="preserve">solicitó en su escrito de trece de julio de dos mil nueve, la renovación del acuerdo de concesión número </w:t>
      </w:r>
      <w:r w:rsidR="00EF34D0">
        <w:rPr>
          <w:rFonts w:ascii="Arial" w:hAnsi="Arial" w:cs="Arial"/>
          <w:b/>
          <w:i/>
          <w:iCs/>
        </w:rPr>
        <w:t>*******</w:t>
      </w:r>
      <w:r w:rsidRPr="0099693D">
        <w:rPr>
          <w:rFonts w:ascii="Arial" w:hAnsi="Arial" w:cs="Arial"/>
          <w:b/>
          <w:i/>
          <w:iCs/>
        </w:rPr>
        <w:t xml:space="preserve">, </w:t>
      </w:r>
      <w:r w:rsidRPr="0099693D">
        <w:rPr>
          <w:rFonts w:ascii="Arial" w:hAnsi="Arial" w:cs="Arial"/>
          <w:i/>
          <w:iCs/>
        </w:rPr>
        <w:t xml:space="preserve">de treinta de noviembre de dos mil cuatro, otorgado para prestar el servicio público de alquiler (taxi) en la población de </w:t>
      </w:r>
      <w:r w:rsidR="00EF34D0">
        <w:rPr>
          <w:rFonts w:ascii="Arial" w:hAnsi="Arial" w:cs="Arial"/>
          <w:i/>
          <w:iCs/>
        </w:rPr>
        <w:t>*******</w:t>
      </w:r>
      <w:r w:rsidRPr="0099693D">
        <w:rPr>
          <w:rFonts w:ascii="Arial" w:hAnsi="Arial" w:cs="Arial"/>
          <w:i/>
          <w:iCs/>
        </w:rPr>
        <w:t>.</w:t>
      </w:r>
    </w:p>
    <w:p w14:paraId="1DD53E38" w14:textId="36AAE90D" w:rsidR="0017158A" w:rsidRPr="0099693D" w:rsidRDefault="0017158A" w:rsidP="006627C1">
      <w:pPr>
        <w:spacing w:before="240" w:line="276" w:lineRule="auto"/>
        <w:ind w:left="1134" w:right="474" w:firstLine="282"/>
        <w:jc w:val="both"/>
        <w:rPr>
          <w:rFonts w:ascii="Arial" w:hAnsi="Arial" w:cs="Arial"/>
          <w:i/>
          <w:iCs/>
        </w:rPr>
      </w:pPr>
      <w:r w:rsidRPr="0099693D">
        <w:rPr>
          <w:rFonts w:ascii="Arial" w:hAnsi="Arial" w:cs="Arial"/>
          <w:i/>
          <w:iCs/>
        </w:rPr>
        <w:t xml:space="preserve">Por lo que, es necesario precisar y tomar en consideración que el acuerdo de concesión </w:t>
      </w:r>
      <w:r w:rsidR="00EF34D0">
        <w:rPr>
          <w:rFonts w:ascii="Arial" w:hAnsi="Arial" w:cs="Arial"/>
          <w:b/>
          <w:i/>
          <w:iCs/>
        </w:rPr>
        <w:t>*******</w:t>
      </w:r>
      <w:r w:rsidRPr="0099693D">
        <w:rPr>
          <w:rFonts w:ascii="Arial" w:hAnsi="Arial" w:cs="Arial"/>
          <w:b/>
          <w:i/>
          <w:iCs/>
        </w:rPr>
        <w:t xml:space="preserve"> </w:t>
      </w:r>
      <w:r w:rsidRPr="0099693D">
        <w:rPr>
          <w:rFonts w:ascii="Arial" w:hAnsi="Arial" w:cs="Arial"/>
          <w:i/>
          <w:iCs/>
        </w:rPr>
        <w:t xml:space="preserve">expedido a favor de </w:t>
      </w:r>
      <w:r w:rsidR="00EF34D0">
        <w:rPr>
          <w:rFonts w:ascii="Arial" w:hAnsi="Arial" w:cs="Arial"/>
          <w:i/>
          <w:iCs/>
        </w:rPr>
        <w:t>*******</w:t>
      </w:r>
      <w:r w:rsidRPr="0099693D">
        <w:rPr>
          <w:rFonts w:ascii="Arial" w:hAnsi="Arial" w:cs="Arial"/>
          <w:i/>
          <w:iCs/>
        </w:rPr>
        <w:t xml:space="preserve">, para la prestación del servicio público de alquiler (taxi) en la población de </w:t>
      </w:r>
      <w:r w:rsidR="00EF34D0">
        <w:rPr>
          <w:rFonts w:ascii="Arial" w:hAnsi="Arial" w:cs="Arial"/>
          <w:i/>
          <w:iCs/>
        </w:rPr>
        <w:t>*******</w:t>
      </w:r>
      <w:r w:rsidRPr="0099693D">
        <w:rPr>
          <w:rFonts w:ascii="Arial" w:hAnsi="Arial" w:cs="Arial"/>
          <w:i/>
          <w:iCs/>
        </w:rPr>
        <w:t>, fue expedido el treinta de noviembre de dos mil cuatro, con fecha de vencimiento el treinta de noviembre de dos mil nueve; y en su cláusula tercera textualmente señala:</w:t>
      </w:r>
    </w:p>
    <w:p w14:paraId="4061876C" w14:textId="423F362D" w:rsidR="00C7751C" w:rsidRPr="0099693D" w:rsidRDefault="00C7751C" w:rsidP="006627C1">
      <w:pPr>
        <w:spacing w:before="240" w:line="276" w:lineRule="auto"/>
        <w:ind w:left="1416" w:right="616" w:firstLine="282"/>
        <w:jc w:val="both"/>
        <w:rPr>
          <w:rFonts w:ascii="Arial" w:hAnsi="Arial" w:cs="Arial"/>
          <w:i/>
          <w:iCs/>
        </w:rPr>
      </w:pPr>
      <w:r w:rsidRPr="0099693D">
        <w:rPr>
          <w:rFonts w:ascii="Arial" w:hAnsi="Arial" w:cs="Arial"/>
          <w:i/>
          <w:iCs/>
        </w:rPr>
        <w:t>´</w:t>
      </w:r>
      <w:r w:rsidRPr="0099693D">
        <w:rPr>
          <w:rFonts w:ascii="Arial" w:hAnsi="Arial" w:cs="Arial"/>
          <w:b/>
          <w:i/>
          <w:iCs/>
        </w:rPr>
        <w:t xml:space="preserve">TERCERA. </w:t>
      </w:r>
      <w:r w:rsidRPr="0099693D">
        <w:rPr>
          <w:rFonts w:ascii="Arial" w:hAnsi="Arial" w:cs="Arial"/>
          <w:i/>
          <w:iCs/>
        </w:rPr>
        <w:t>Aun estando en vigor esta concesión, se entenderá sujeta a las nuevas disposiciones que se dicten en materia de tránsito o transporte en el Estado.´</w:t>
      </w:r>
    </w:p>
    <w:p w14:paraId="1EC9BC62" w14:textId="62931E15" w:rsidR="0017158A" w:rsidRPr="0099693D" w:rsidRDefault="0017158A" w:rsidP="006627C1">
      <w:pPr>
        <w:spacing w:before="240" w:line="276" w:lineRule="auto"/>
        <w:ind w:left="1134" w:right="474" w:firstLine="282"/>
        <w:jc w:val="both"/>
        <w:rPr>
          <w:rFonts w:ascii="Arial" w:hAnsi="Arial" w:cs="Arial"/>
          <w:i/>
          <w:iCs/>
        </w:rPr>
      </w:pPr>
      <w:r w:rsidRPr="0099693D">
        <w:rPr>
          <w:rFonts w:ascii="Arial" w:hAnsi="Arial" w:cs="Arial"/>
          <w:i/>
          <w:iCs/>
        </w:rPr>
        <w:t>En ese sentido, es pertinente resaltar que de las documentales que corren agregadas a los autos del juicio de nulidad</w:t>
      </w:r>
      <w:r w:rsidR="00CC2254" w:rsidRPr="0099693D">
        <w:rPr>
          <w:rFonts w:ascii="Arial" w:hAnsi="Arial" w:cs="Arial"/>
          <w:i/>
          <w:iCs/>
        </w:rPr>
        <w:t xml:space="preserve"> y que merecen pleno valor probatorio en términos de lo dispuesto por la fracción I, del artículo 173, de la Ley de Justicia Administrativa para el Estado de Oaxaca, por constar en actuaciones judiciales; destaca, el escrito </w:t>
      </w:r>
      <w:r w:rsidR="00CC2254" w:rsidRPr="0099693D">
        <w:rPr>
          <w:rFonts w:ascii="Arial" w:hAnsi="Arial" w:cs="Arial"/>
          <w:i/>
          <w:iCs/>
        </w:rPr>
        <w:lastRenderedPageBreak/>
        <w:t xml:space="preserve">de trece de julio de dos mil nueve, suscrito por </w:t>
      </w:r>
      <w:r w:rsidR="00EF34D0">
        <w:rPr>
          <w:rFonts w:ascii="Arial" w:hAnsi="Arial" w:cs="Arial"/>
          <w:b/>
          <w:i/>
          <w:iCs/>
        </w:rPr>
        <w:t>*******</w:t>
      </w:r>
      <w:r w:rsidR="00CC2254" w:rsidRPr="0099693D">
        <w:rPr>
          <w:rFonts w:ascii="Arial" w:hAnsi="Arial" w:cs="Arial"/>
          <w:i/>
          <w:iCs/>
        </w:rPr>
        <w:t>, en el que solicitó la renovación</w:t>
      </w:r>
      <w:r w:rsidR="003B2F45" w:rsidRPr="0099693D">
        <w:rPr>
          <w:rFonts w:ascii="Arial" w:hAnsi="Arial" w:cs="Arial"/>
          <w:i/>
          <w:iCs/>
        </w:rPr>
        <w:t xml:space="preserve"> del acuerdo de concesión </w:t>
      </w:r>
      <w:r w:rsidR="00EF34D0">
        <w:rPr>
          <w:rFonts w:ascii="Arial" w:hAnsi="Arial" w:cs="Arial"/>
          <w:b/>
          <w:i/>
          <w:iCs/>
        </w:rPr>
        <w:t>*******</w:t>
      </w:r>
      <w:r w:rsidR="003B2F45" w:rsidRPr="0099693D">
        <w:rPr>
          <w:rFonts w:ascii="Arial" w:hAnsi="Arial" w:cs="Arial"/>
          <w:b/>
          <w:i/>
          <w:iCs/>
        </w:rPr>
        <w:t xml:space="preserve"> </w:t>
      </w:r>
      <w:r w:rsidR="003B2F45" w:rsidRPr="0099693D">
        <w:rPr>
          <w:rFonts w:ascii="Arial" w:hAnsi="Arial" w:cs="Arial"/>
          <w:i/>
          <w:iCs/>
        </w:rPr>
        <w:t>de treinta de noviembre de dos mil cuatro; documento en contra del cual, la Secretaría de Vialidad y Transporte del Estado de Oaxaca, no realizó manifestación alguna, ni controvirtiéndolo, ni desvirtuándolo.</w:t>
      </w:r>
    </w:p>
    <w:p w14:paraId="53FF6C48" w14:textId="6D8557A0" w:rsidR="00F01961" w:rsidRPr="0099693D" w:rsidRDefault="00F01961" w:rsidP="006627C1">
      <w:pPr>
        <w:spacing w:before="240" w:line="276" w:lineRule="auto"/>
        <w:ind w:left="1134" w:right="474" w:firstLine="282"/>
        <w:jc w:val="both"/>
        <w:rPr>
          <w:rFonts w:ascii="Arial" w:hAnsi="Arial" w:cs="Arial"/>
          <w:i/>
          <w:iCs/>
        </w:rPr>
      </w:pPr>
      <w:r w:rsidRPr="0099693D">
        <w:rPr>
          <w:rFonts w:ascii="Arial" w:hAnsi="Arial" w:cs="Arial"/>
          <w:i/>
          <w:iCs/>
        </w:rPr>
        <w:t>Ahora bien, es preciso destacar que la negativa ficta recaída a dicho escrito, se encuentra sujeta al cumplimiento de los requisitos de validez, contemplados en Ley (sic) de Justicia Administrativa para el Estado, vigente en esa época, al ser un acto dictado por una autoridad administrativa en ejercicio de sus funciones.</w:t>
      </w:r>
    </w:p>
    <w:p w14:paraId="0B483E29" w14:textId="031FD95F" w:rsidR="00F01961" w:rsidRPr="0099693D" w:rsidRDefault="00F01961" w:rsidP="006627C1">
      <w:pPr>
        <w:spacing w:before="240" w:line="276" w:lineRule="auto"/>
        <w:ind w:left="1134" w:right="474" w:firstLine="282"/>
        <w:jc w:val="both"/>
        <w:rPr>
          <w:rFonts w:ascii="Arial" w:hAnsi="Arial" w:cs="Arial"/>
          <w:i/>
          <w:iCs/>
        </w:rPr>
      </w:pPr>
      <w:r w:rsidRPr="0099693D">
        <w:rPr>
          <w:rFonts w:ascii="Arial" w:hAnsi="Arial" w:cs="Arial"/>
          <w:i/>
          <w:iCs/>
        </w:rPr>
        <w:t>Para ello, habrá que referirse en este ámbito primeramente a la figura de la renovación de concesiones de transporte público (taxi); por lo que, se advierte que de la ley de Tránsito Reformada en su artículo 25 fracción III, señala lo siguiente:</w:t>
      </w:r>
    </w:p>
    <w:p w14:paraId="2D0F958B" w14:textId="77777777" w:rsidR="00C7751C" w:rsidRPr="0099693D" w:rsidRDefault="00C7751C" w:rsidP="006627C1">
      <w:pPr>
        <w:spacing w:before="240" w:line="276" w:lineRule="auto"/>
        <w:ind w:left="1416" w:right="616" w:firstLine="282"/>
        <w:jc w:val="both"/>
        <w:rPr>
          <w:rFonts w:ascii="Arial" w:hAnsi="Arial" w:cs="Arial"/>
          <w:i/>
          <w:iCs/>
        </w:rPr>
      </w:pPr>
      <w:r w:rsidRPr="0099693D">
        <w:rPr>
          <w:rFonts w:ascii="Arial" w:hAnsi="Arial" w:cs="Arial"/>
          <w:i/>
          <w:iCs/>
        </w:rPr>
        <w:t>´</w:t>
      </w:r>
      <w:r w:rsidRPr="0099693D">
        <w:rPr>
          <w:rFonts w:ascii="Arial" w:hAnsi="Arial" w:cs="Arial"/>
          <w:b/>
          <w:i/>
          <w:iCs/>
        </w:rPr>
        <w:t xml:space="preserve">Artículo 25.- </w:t>
      </w:r>
      <w:r w:rsidRPr="0099693D">
        <w:rPr>
          <w:rFonts w:ascii="Arial" w:hAnsi="Arial" w:cs="Arial"/>
          <w:i/>
          <w:iCs/>
        </w:rPr>
        <w:t>Las concesiones y permisos para el establecimiento y explotación de los servicios públicos de transporte o carga, caducarán de pleno derecho:</w:t>
      </w:r>
    </w:p>
    <w:p w14:paraId="4042C253" w14:textId="77777777" w:rsidR="00C7751C" w:rsidRPr="0099693D" w:rsidRDefault="00C7751C" w:rsidP="006627C1">
      <w:pPr>
        <w:spacing w:before="240" w:line="276" w:lineRule="auto"/>
        <w:ind w:left="1416" w:right="616" w:firstLine="282"/>
        <w:jc w:val="both"/>
        <w:rPr>
          <w:rFonts w:ascii="Arial" w:hAnsi="Arial" w:cs="Arial"/>
          <w:i/>
          <w:iCs/>
        </w:rPr>
      </w:pPr>
      <w:r w:rsidRPr="0099693D">
        <w:rPr>
          <w:rFonts w:ascii="Arial" w:hAnsi="Arial" w:cs="Arial"/>
          <w:i/>
          <w:iCs/>
        </w:rPr>
        <w:t>(…)</w:t>
      </w:r>
    </w:p>
    <w:p w14:paraId="7039851A" w14:textId="00C642E1" w:rsidR="00C7751C" w:rsidRPr="0099693D" w:rsidRDefault="00C7751C" w:rsidP="006627C1">
      <w:pPr>
        <w:spacing w:before="240" w:line="276" w:lineRule="auto"/>
        <w:ind w:left="1416" w:right="616" w:firstLine="282"/>
        <w:jc w:val="both"/>
        <w:rPr>
          <w:rFonts w:ascii="Arial" w:hAnsi="Arial" w:cs="Arial"/>
          <w:i/>
          <w:iCs/>
        </w:rPr>
      </w:pPr>
      <w:r w:rsidRPr="0099693D">
        <w:rPr>
          <w:rFonts w:ascii="Arial" w:hAnsi="Arial" w:cs="Arial"/>
          <w:i/>
          <w:iCs/>
        </w:rPr>
        <w:t>III.- Porque se venza el plazo de la concesión o permiso sin haberse renovado éstos.´</w:t>
      </w:r>
    </w:p>
    <w:p w14:paraId="5E14F9AF" w14:textId="2992264F" w:rsidR="00F01961" w:rsidRPr="0099693D" w:rsidRDefault="00F01961" w:rsidP="006627C1">
      <w:pPr>
        <w:spacing w:before="240" w:line="276" w:lineRule="auto"/>
        <w:ind w:left="1134" w:right="474" w:firstLine="282"/>
        <w:jc w:val="both"/>
        <w:rPr>
          <w:rFonts w:ascii="Arial" w:hAnsi="Arial" w:cs="Arial"/>
          <w:i/>
          <w:iCs/>
        </w:rPr>
      </w:pPr>
      <w:r w:rsidRPr="0099693D">
        <w:rPr>
          <w:rFonts w:ascii="Arial" w:hAnsi="Arial" w:cs="Arial"/>
          <w:i/>
          <w:iCs/>
        </w:rPr>
        <w:t>De lo transcrito se advierte, que la Ley de tránsito Reformada (vigente en el momento de la solicitud), admite la posibilidad de renovación en materia de concesiones.</w:t>
      </w:r>
    </w:p>
    <w:p w14:paraId="66D46B94" w14:textId="0F31FED4" w:rsidR="00F01961" w:rsidRPr="0099693D" w:rsidRDefault="00F01961" w:rsidP="006627C1">
      <w:pPr>
        <w:spacing w:before="240" w:line="276" w:lineRule="auto"/>
        <w:ind w:left="1134" w:right="474" w:firstLine="282"/>
        <w:jc w:val="both"/>
        <w:rPr>
          <w:rFonts w:ascii="Arial" w:hAnsi="Arial" w:cs="Arial"/>
          <w:i/>
          <w:iCs/>
        </w:rPr>
      </w:pPr>
      <w:r w:rsidRPr="0099693D">
        <w:rPr>
          <w:rFonts w:ascii="Arial" w:hAnsi="Arial" w:cs="Arial"/>
          <w:i/>
          <w:iCs/>
        </w:rPr>
        <w:t xml:space="preserve">Luego, a la actora </w:t>
      </w:r>
      <w:r w:rsidR="00EF34D0">
        <w:rPr>
          <w:rFonts w:ascii="Arial" w:hAnsi="Arial" w:cs="Arial"/>
          <w:b/>
          <w:i/>
          <w:iCs/>
        </w:rPr>
        <w:t>*******</w:t>
      </w:r>
      <w:r w:rsidRPr="0099693D">
        <w:rPr>
          <w:rFonts w:ascii="Arial" w:hAnsi="Arial" w:cs="Arial"/>
          <w:b/>
          <w:i/>
          <w:iCs/>
        </w:rPr>
        <w:t xml:space="preserve"> </w:t>
      </w:r>
      <w:r w:rsidRPr="0099693D">
        <w:rPr>
          <w:rFonts w:ascii="Arial" w:hAnsi="Arial" w:cs="Arial"/>
          <w:i/>
          <w:iCs/>
        </w:rPr>
        <w:t xml:space="preserve">le fue otorgada la concesión número </w:t>
      </w:r>
      <w:r w:rsidR="00EF34D0">
        <w:rPr>
          <w:rFonts w:ascii="Arial" w:hAnsi="Arial" w:cs="Arial"/>
          <w:b/>
          <w:i/>
          <w:iCs/>
        </w:rPr>
        <w:t>*******</w:t>
      </w:r>
      <w:r w:rsidRPr="0099693D">
        <w:rPr>
          <w:rFonts w:ascii="Arial" w:hAnsi="Arial" w:cs="Arial"/>
          <w:b/>
          <w:i/>
          <w:iCs/>
        </w:rPr>
        <w:t xml:space="preserve"> </w:t>
      </w:r>
      <w:r w:rsidRPr="0099693D">
        <w:rPr>
          <w:rFonts w:ascii="Arial" w:hAnsi="Arial" w:cs="Arial"/>
          <w:i/>
          <w:iCs/>
        </w:rPr>
        <w:t xml:space="preserve">el treinta de noviembre de dos mil cuatro, para prestar el servicio público de alquiler (taxi) en la población de </w:t>
      </w:r>
      <w:r w:rsidR="00EF34D0">
        <w:rPr>
          <w:rFonts w:ascii="Arial" w:hAnsi="Arial" w:cs="Arial"/>
          <w:i/>
          <w:iCs/>
        </w:rPr>
        <w:t>*******</w:t>
      </w:r>
      <w:r w:rsidRPr="0099693D">
        <w:rPr>
          <w:rFonts w:ascii="Arial" w:hAnsi="Arial" w:cs="Arial"/>
          <w:i/>
          <w:iCs/>
        </w:rPr>
        <w:t>, la cual venció el treinta de noviembre de dos mil nueve, habiendo presentado su escrito de solicitud de renovación de concesión el dieciséis de julio de dos mil nueve; esto es, que realizó dicha solicitud, antes de que venciera el plazo por la que fue otorgada la concesión, cumpliendo así con lo dispuesto en el artículo 25 fracción III de la Ley de Tránsito Reformada.</w:t>
      </w:r>
    </w:p>
    <w:p w14:paraId="6D2BBEC8" w14:textId="028BE678" w:rsidR="00F01961" w:rsidRPr="0099693D" w:rsidRDefault="00F01961" w:rsidP="006627C1">
      <w:pPr>
        <w:spacing w:before="240" w:line="276" w:lineRule="auto"/>
        <w:ind w:left="1134" w:right="474" w:firstLine="282"/>
        <w:jc w:val="both"/>
        <w:rPr>
          <w:rFonts w:ascii="Arial" w:hAnsi="Arial" w:cs="Arial"/>
          <w:i/>
          <w:iCs/>
        </w:rPr>
      </w:pPr>
      <w:r w:rsidRPr="0099693D">
        <w:rPr>
          <w:rFonts w:ascii="Arial" w:hAnsi="Arial" w:cs="Arial"/>
          <w:i/>
          <w:iCs/>
        </w:rPr>
        <w:t>No obstante lo anterior, es oportuno consi</w:t>
      </w:r>
      <w:r w:rsidR="00A57930" w:rsidRPr="0099693D">
        <w:rPr>
          <w:rFonts w:ascii="Arial" w:hAnsi="Arial" w:cs="Arial"/>
          <w:i/>
          <w:iCs/>
        </w:rPr>
        <w:t>derar que el Diccionario de la R</w:t>
      </w:r>
      <w:r w:rsidRPr="0099693D">
        <w:rPr>
          <w:rFonts w:ascii="Arial" w:hAnsi="Arial" w:cs="Arial"/>
          <w:i/>
          <w:iCs/>
        </w:rPr>
        <w:t xml:space="preserve">eal Academia de la Lengua, ha establecido que el término renovado, </w:t>
      </w:r>
      <w:r w:rsidR="00A57930" w:rsidRPr="0099693D">
        <w:rPr>
          <w:rFonts w:ascii="Arial" w:hAnsi="Arial" w:cs="Arial"/>
          <w:i/>
          <w:iCs/>
        </w:rPr>
        <w:t>proviene</w:t>
      </w:r>
      <w:r w:rsidRPr="0099693D">
        <w:rPr>
          <w:rFonts w:ascii="Arial" w:hAnsi="Arial" w:cs="Arial"/>
          <w:i/>
          <w:iCs/>
        </w:rPr>
        <w:t xml:space="preserve"> de</w:t>
      </w:r>
      <w:r w:rsidR="00A57930" w:rsidRPr="0099693D">
        <w:rPr>
          <w:rFonts w:ascii="Arial" w:hAnsi="Arial" w:cs="Arial"/>
          <w:i/>
          <w:iCs/>
        </w:rPr>
        <w:t xml:space="preserve"> la voz reno</w:t>
      </w:r>
      <w:r w:rsidRPr="0099693D">
        <w:rPr>
          <w:rFonts w:ascii="Arial" w:hAnsi="Arial" w:cs="Arial"/>
          <w:i/>
          <w:iCs/>
        </w:rPr>
        <w:t>vación, que significa reiterar, es decir, volver a decir o</w:t>
      </w:r>
      <w:r w:rsidR="00A57930" w:rsidRPr="0099693D">
        <w:rPr>
          <w:rFonts w:ascii="Arial" w:hAnsi="Arial" w:cs="Arial"/>
          <w:i/>
          <w:iCs/>
        </w:rPr>
        <w:t xml:space="preserve"> volver a hacer algo, que en el caso, la renovación de la concesión será pues, que se vuelva a decir o resolver sobre una concesión de transporte.</w:t>
      </w:r>
    </w:p>
    <w:p w14:paraId="6B56F899" w14:textId="18D5C0FE" w:rsidR="00A57930" w:rsidRPr="0099693D" w:rsidRDefault="00A57930" w:rsidP="006627C1">
      <w:pPr>
        <w:spacing w:before="240" w:line="276" w:lineRule="auto"/>
        <w:ind w:left="1134" w:right="474" w:firstLine="282"/>
        <w:jc w:val="both"/>
        <w:rPr>
          <w:rFonts w:ascii="Arial" w:hAnsi="Arial" w:cs="Arial"/>
          <w:i/>
          <w:iCs/>
        </w:rPr>
      </w:pPr>
      <w:r w:rsidRPr="0099693D">
        <w:rPr>
          <w:rFonts w:ascii="Arial" w:hAnsi="Arial" w:cs="Arial"/>
          <w:i/>
          <w:iCs/>
        </w:rPr>
        <w:t xml:space="preserve">Entonces, virtud que la renovación de la concesión consiste en que se vuelva a decir o resolver sobre una concesión y dado que tratándose de </w:t>
      </w:r>
      <w:r w:rsidR="00F60CF2" w:rsidRPr="0099693D">
        <w:rPr>
          <w:rFonts w:ascii="Arial" w:hAnsi="Arial" w:cs="Arial"/>
          <w:i/>
          <w:iCs/>
        </w:rPr>
        <w:t>concesiones</w:t>
      </w:r>
      <w:r w:rsidRPr="0099693D">
        <w:rPr>
          <w:rFonts w:ascii="Arial" w:hAnsi="Arial" w:cs="Arial"/>
          <w:i/>
          <w:iCs/>
        </w:rPr>
        <w:t xml:space="preserve"> en cuanto a su </w:t>
      </w:r>
      <w:r w:rsidR="00F60CF2" w:rsidRPr="0099693D">
        <w:rPr>
          <w:rFonts w:ascii="Arial" w:hAnsi="Arial" w:cs="Arial"/>
          <w:i/>
          <w:iCs/>
        </w:rPr>
        <w:t>otorgamiento, la L</w:t>
      </w:r>
      <w:r w:rsidRPr="0099693D">
        <w:rPr>
          <w:rFonts w:ascii="Arial" w:hAnsi="Arial" w:cs="Arial"/>
          <w:i/>
          <w:iCs/>
        </w:rPr>
        <w:t>ey de Tránsito Reformada par</w:t>
      </w:r>
      <w:r w:rsidR="00F60CF2" w:rsidRPr="0099693D">
        <w:rPr>
          <w:rFonts w:ascii="Arial" w:hAnsi="Arial" w:cs="Arial"/>
          <w:i/>
          <w:iCs/>
        </w:rPr>
        <w:t>a</w:t>
      </w:r>
      <w:r w:rsidRPr="0099693D">
        <w:rPr>
          <w:rFonts w:ascii="Arial" w:hAnsi="Arial" w:cs="Arial"/>
          <w:i/>
          <w:iCs/>
        </w:rPr>
        <w:t xml:space="preserve"> el Estado de Oaxaca,</w:t>
      </w:r>
      <w:r w:rsidR="00F60CF2" w:rsidRPr="0099693D">
        <w:rPr>
          <w:rFonts w:ascii="Arial" w:hAnsi="Arial" w:cs="Arial"/>
          <w:i/>
          <w:iCs/>
        </w:rPr>
        <w:t xml:space="preserve"> si prevé lo atinente respecto a su decisión o resolución; sin embargo, para poder otorgarse dicha renovación, el solicitante debe cumplir con los requisitos establecidos en el artículo 94 del Reglamento de la Ley de Tránsito Reformada del Estado de Oaxaca, en relación con el 93 de dicho ordenamiento legal, vigentes en la época de solicitud, los cuales señalan lo siguiente:</w:t>
      </w:r>
    </w:p>
    <w:p w14:paraId="77C69883" w14:textId="27266173" w:rsidR="00F60CF2" w:rsidRPr="0099693D" w:rsidRDefault="00F60CF2" w:rsidP="006627C1">
      <w:pPr>
        <w:spacing w:before="240" w:line="276" w:lineRule="auto"/>
        <w:ind w:left="1134" w:right="474" w:firstLine="282"/>
        <w:jc w:val="both"/>
        <w:rPr>
          <w:rFonts w:ascii="Arial" w:hAnsi="Arial" w:cs="Arial"/>
          <w:i/>
          <w:iCs/>
        </w:rPr>
      </w:pPr>
      <w:r w:rsidRPr="0099693D">
        <w:rPr>
          <w:rFonts w:ascii="Arial" w:hAnsi="Arial" w:cs="Arial"/>
          <w:i/>
          <w:iCs/>
        </w:rPr>
        <w:t>…</w:t>
      </w:r>
    </w:p>
    <w:p w14:paraId="0675534B" w14:textId="6F30BEAC" w:rsidR="00F60CF2" w:rsidRPr="0099693D" w:rsidRDefault="00F60CF2" w:rsidP="006627C1">
      <w:pPr>
        <w:spacing w:before="240" w:line="276" w:lineRule="auto"/>
        <w:ind w:left="1134" w:right="474" w:firstLine="282"/>
        <w:jc w:val="both"/>
        <w:rPr>
          <w:rFonts w:ascii="Arial" w:hAnsi="Arial" w:cs="Arial"/>
          <w:i/>
          <w:iCs/>
        </w:rPr>
      </w:pPr>
      <w:r w:rsidRPr="0099693D">
        <w:rPr>
          <w:rFonts w:ascii="Arial" w:hAnsi="Arial" w:cs="Arial"/>
          <w:i/>
          <w:iCs/>
        </w:rPr>
        <w:lastRenderedPageBreak/>
        <w:t xml:space="preserve">Luego, de autos se desprende que </w:t>
      </w:r>
      <w:r w:rsidRPr="0099693D">
        <w:rPr>
          <w:rFonts w:ascii="Arial" w:hAnsi="Arial" w:cs="Arial"/>
          <w:b/>
          <w:i/>
          <w:iCs/>
        </w:rPr>
        <w:t xml:space="preserve">la actora </w:t>
      </w:r>
      <w:r w:rsidRPr="0099693D">
        <w:rPr>
          <w:rFonts w:ascii="Arial" w:hAnsi="Arial" w:cs="Arial"/>
          <w:i/>
          <w:iCs/>
        </w:rPr>
        <w:t xml:space="preserve">únicamente presentó escrito de petición de trece de julio de dos mil </w:t>
      </w:r>
      <w:r w:rsidR="000C41AC" w:rsidRPr="0099693D">
        <w:rPr>
          <w:rFonts w:ascii="Arial" w:hAnsi="Arial" w:cs="Arial"/>
          <w:i/>
          <w:iCs/>
        </w:rPr>
        <w:t xml:space="preserve">nueve, en el cual solicita la renovación de la concesión número </w:t>
      </w:r>
      <w:r w:rsidR="00EF34D0">
        <w:rPr>
          <w:rFonts w:ascii="Arial" w:hAnsi="Arial" w:cs="Arial"/>
          <w:b/>
          <w:i/>
          <w:iCs/>
        </w:rPr>
        <w:t>*******</w:t>
      </w:r>
      <w:r w:rsidR="000C41AC" w:rsidRPr="0099693D">
        <w:rPr>
          <w:rFonts w:ascii="Arial" w:hAnsi="Arial" w:cs="Arial"/>
          <w:b/>
          <w:i/>
          <w:iCs/>
        </w:rPr>
        <w:t xml:space="preserve"> </w:t>
      </w:r>
      <w:r w:rsidR="000C41AC" w:rsidRPr="0099693D">
        <w:rPr>
          <w:rFonts w:ascii="Arial" w:hAnsi="Arial" w:cs="Arial"/>
          <w:i/>
          <w:iCs/>
        </w:rPr>
        <w:t xml:space="preserve">de treinta de noviembre de dos mil cuatro, otorgada para prestar el servicio público de alquiler (taxi) en la población de </w:t>
      </w:r>
      <w:r w:rsidR="00EF34D0">
        <w:rPr>
          <w:rFonts w:ascii="Arial" w:hAnsi="Arial" w:cs="Arial"/>
          <w:i/>
          <w:iCs/>
        </w:rPr>
        <w:t>*******</w:t>
      </w:r>
      <w:r w:rsidR="000C41AC" w:rsidRPr="0099693D">
        <w:rPr>
          <w:rFonts w:ascii="Arial" w:hAnsi="Arial" w:cs="Arial"/>
          <w:i/>
          <w:iCs/>
        </w:rPr>
        <w:t>; sin que acredite que cumplió con los requisitos exigidos por el artículo 94 del Reglamento de la Ley de Tránsito Reformada del Estado de Oaxaca, los cuales son necesarios para que se emita el acuerdo de renovación de concesión, puesto que se debe contar con los elementos necesarios para poder determinar si se concede o no la renovación solicitada.</w:t>
      </w:r>
    </w:p>
    <w:p w14:paraId="4E981763" w14:textId="584B5E2F" w:rsidR="005D40BC" w:rsidRPr="0099693D" w:rsidRDefault="000C41AC" w:rsidP="006627C1">
      <w:pPr>
        <w:spacing w:before="240" w:line="276" w:lineRule="auto"/>
        <w:ind w:left="1134" w:right="474" w:firstLine="282"/>
        <w:jc w:val="both"/>
        <w:rPr>
          <w:rFonts w:ascii="Arial" w:hAnsi="Arial" w:cs="Arial"/>
          <w:i/>
          <w:iCs/>
          <w:sz w:val="26"/>
          <w:szCs w:val="26"/>
        </w:rPr>
      </w:pPr>
      <w:r w:rsidRPr="0099693D">
        <w:rPr>
          <w:rFonts w:ascii="Arial" w:hAnsi="Arial" w:cs="Arial"/>
          <w:i/>
          <w:iCs/>
        </w:rPr>
        <w:t>…</w:t>
      </w:r>
      <w:r w:rsidR="005D40BC" w:rsidRPr="0099693D">
        <w:rPr>
          <w:rFonts w:ascii="Arial" w:hAnsi="Arial" w:cs="Arial"/>
          <w:i/>
          <w:iCs/>
          <w:sz w:val="26"/>
          <w:szCs w:val="26"/>
        </w:rPr>
        <w:t>”</w:t>
      </w:r>
    </w:p>
    <w:p w14:paraId="38734B5C" w14:textId="05BD8538" w:rsidR="00DA4153" w:rsidRPr="006627C1" w:rsidRDefault="00C62144" w:rsidP="006C4329">
      <w:pPr>
        <w:spacing w:before="240" w:line="360" w:lineRule="auto"/>
        <w:ind w:firstLine="708"/>
        <w:jc w:val="both"/>
        <w:rPr>
          <w:rFonts w:ascii="Arial" w:hAnsi="Arial" w:cs="Arial"/>
          <w:i/>
          <w:iCs/>
          <w:sz w:val="26"/>
          <w:szCs w:val="26"/>
        </w:rPr>
      </w:pPr>
      <w:r>
        <w:rPr>
          <w:rFonts w:ascii="Arial" w:hAnsi="Arial" w:cs="Arial"/>
          <w:b/>
          <w:sz w:val="26"/>
          <w:szCs w:val="26"/>
        </w:rPr>
        <w:t>Continua sus alegaciones</w:t>
      </w:r>
      <w:r w:rsidR="00337E77" w:rsidRPr="00337E77">
        <w:rPr>
          <w:rFonts w:ascii="Arial" w:hAnsi="Arial" w:cs="Arial"/>
          <w:sz w:val="26"/>
          <w:szCs w:val="26"/>
        </w:rPr>
        <w:t xml:space="preserve"> </w:t>
      </w:r>
      <w:r w:rsidR="00CF5201">
        <w:rPr>
          <w:rFonts w:ascii="Arial" w:hAnsi="Arial" w:cs="Arial"/>
          <w:sz w:val="26"/>
          <w:szCs w:val="26"/>
        </w:rPr>
        <w:t>refi</w:t>
      </w:r>
      <w:r>
        <w:rPr>
          <w:rFonts w:ascii="Arial" w:hAnsi="Arial" w:cs="Arial"/>
          <w:sz w:val="26"/>
          <w:szCs w:val="26"/>
        </w:rPr>
        <w:t xml:space="preserve">riendo </w:t>
      </w:r>
      <w:r w:rsidR="000C41AC">
        <w:rPr>
          <w:rFonts w:ascii="Arial" w:hAnsi="Arial" w:cs="Arial"/>
          <w:sz w:val="26"/>
          <w:szCs w:val="26"/>
        </w:rPr>
        <w:t>la</w:t>
      </w:r>
      <w:r w:rsidR="00337E77">
        <w:rPr>
          <w:rFonts w:ascii="Arial" w:hAnsi="Arial" w:cs="Arial"/>
          <w:sz w:val="26"/>
          <w:szCs w:val="26"/>
        </w:rPr>
        <w:t xml:space="preserve"> recurrente</w:t>
      </w:r>
      <w:r>
        <w:rPr>
          <w:rFonts w:ascii="Arial" w:hAnsi="Arial" w:cs="Arial"/>
          <w:sz w:val="26"/>
          <w:szCs w:val="26"/>
        </w:rPr>
        <w:t xml:space="preserve">, </w:t>
      </w:r>
      <w:r w:rsidR="00AC50E0">
        <w:rPr>
          <w:rFonts w:ascii="Arial" w:hAnsi="Arial" w:cs="Arial"/>
          <w:sz w:val="26"/>
          <w:szCs w:val="26"/>
        </w:rPr>
        <w:t xml:space="preserve">que </w:t>
      </w:r>
      <w:r w:rsidR="00D81006">
        <w:rPr>
          <w:rFonts w:ascii="Arial" w:hAnsi="Arial" w:cs="Arial"/>
          <w:sz w:val="26"/>
          <w:szCs w:val="26"/>
        </w:rPr>
        <w:t>es ilegal que la Primera Instancia haya sobreseído el juicio respecto a</w:t>
      </w:r>
      <w:r w:rsidR="00C15BAE">
        <w:rPr>
          <w:rFonts w:ascii="Arial" w:hAnsi="Arial" w:cs="Arial"/>
          <w:sz w:val="26"/>
          <w:szCs w:val="26"/>
        </w:rPr>
        <w:t xml:space="preserve"> </w:t>
      </w:r>
      <w:r w:rsidR="00D81006">
        <w:rPr>
          <w:rFonts w:ascii="Arial" w:hAnsi="Arial" w:cs="Arial"/>
          <w:sz w:val="26"/>
          <w:szCs w:val="26"/>
        </w:rPr>
        <w:t>l</w:t>
      </w:r>
      <w:r w:rsidR="00C15BAE">
        <w:rPr>
          <w:rFonts w:ascii="Arial" w:hAnsi="Arial" w:cs="Arial"/>
          <w:sz w:val="26"/>
          <w:szCs w:val="26"/>
        </w:rPr>
        <w:t>as</w:t>
      </w:r>
      <w:r w:rsidR="00D81006">
        <w:rPr>
          <w:rFonts w:ascii="Arial" w:hAnsi="Arial" w:cs="Arial"/>
          <w:sz w:val="26"/>
          <w:szCs w:val="26"/>
        </w:rPr>
        <w:t xml:space="preserve"> </w:t>
      </w:r>
      <w:r w:rsidR="0007184C">
        <w:rPr>
          <w:rFonts w:ascii="Arial" w:hAnsi="Arial" w:cs="Arial"/>
          <w:sz w:val="26"/>
          <w:szCs w:val="26"/>
        </w:rPr>
        <w:t>órdenes</w:t>
      </w:r>
      <w:r w:rsidR="00D81006">
        <w:rPr>
          <w:rFonts w:ascii="Arial" w:hAnsi="Arial" w:cs="Arial"/>
          <w:sz w:val="26"/>
          <w:szCs w:val="26"/>
        </w:rPr>
        <w:t xml:space="preserve"> verbal</w:t>
      </w:r>
      <w:r w:rsidR="0007184C">
        <w:rPr>
          <w:rFonts w:ascii="Arial" w:hAnsi="Arial" w:cs="Arial"/>
          <w:sz w:val="26"/>
          <w:szCs w:val="26"/>
        </w:rPr>
        <w:t>es</w:t>
      </w:r>
      <w:r w:rsidR="00D81006">
        <w:rPr>
          <w:rFonts w:ascii="Arial" w:hAnsi="Arial" w:cs="Arial"/>
          <w:sz w:val="26"/>
          <w:szCs w:val="26"/>
        </w:rPr>
        <w:t xml:space="preserve"> o escrita</w:t>
      </w:r>
      <w:r w:rsidR="0007184C">
        <w:rPr>
          <w:rFonts w:ascii="Arial" w:hAnsi="Arial" w:cs="Arial"/>
          <w:sz w:val="26"/>
          <w:szCs w:val="26"/>
        </w:rPr>
        <w:t>s</w:t>
      </w:r>
      <w:r w:rsidR="00D81006">
        <w:rPr>
          <w:rFonts w:ascii="Arial" w:hAnsi="Arial" w:cs="Arial"/>
          <w:sz w:val="26"/>
          <w:szCs w:val="26"/>
        </w:rPr>
        <w:t xml:space="preserve"> que hayan emitido los agentes para detener</w:t>
      </w:r>
      <w:r w:rsidR="00DA4153">
        <w:rPr>
          <w:rFonts w:ascii="Arial" w:hAnsi="Arial" w:cs="Arial"/>
          <w:sz w:val="26"/>
          <w:szCs w:val="26"/>
        </w:rPr>
        <w:t xml:space="preserve"> </w:t>
      </w:r>
      <w:r w:rsidR="00D81006">
        <w:rPr>
          <w:rFonts w:ascii="Arial" w:hAnsi="Arial" w:cs="Arial"/>
          <w:sz w:val="26"/>
          <w:szCs w:val="26"/>
        </w:rPr>
        <w:t>o desposeerla del veh</w:t>
      </w:r>
      <w:r w:rsidR="00DA4153">
        <w:rPr>
          <w:rFonts w:ascii="Arial" w:hAnsi="Arial" w:cs="Arial"/>
          <w:sz w:val="26"/>
          <w:szCs w:val="26"/>
        </w:rPr>
        <w:t xml:space="preserve">ículo de su propiedad, </w:t>
      </w:r>
      <w:r w:rsidR="00D81006">
        <w:rPr>
          <w:rFonts w:ascii="Arial" w:hAnsi="Arial" w:cs="Arial"/>
          <w:sz w:val="26"/>
          <w:szCs w:val="26"/>
        </w:rPr>
        <w:t xml:space="preserve">con el cual prestaba el servicio de transporte público en la modalidad de taxi en la población de </w:t>
      </w:r>
      <w:r w:rsidR="00EF34D0">
        <w:rPr>
          <w:rFonts w:ascii="Arial" w:hAnsi="Arial" w:cs="Arial"/>
          <w:sz w:val="26"/>
          <w:szCs w:val="26"/>
        </w:rPr>
        <w:t>*******</w:t>
      </w:r>
      <w:r w:rsidR="00DA4153">
        <w:rPr>
          <w:rFonts w:ascii="Arial" w:hAnsi="Arial" w:cs="Arial"/>
          <w:sz w:val="26"/>
          <w:szCs w:val="26"/>
        </w:rPr>
        <w:t>, aplicando lo dispuesto por el artículo 131, fracción IX de la Ley de Justicia Administrativa para el Estado de Oaxaca, pues en el caso está plenamente demostrada la existencia de dicho acto, con la confesión expresa contenida en la contestación de la demanda del Director de Tránsito del Estado ahora Director General de la Policía Vial Estatal</w:t>
      </w:r>
      <w:r w:rsidR="00E647D7">
        <w:rPr>
          <w:rFonts w:ascii="Arial" w:hAnsi="Arial" w:cs="Arial"/>
          <w:sz w:val="26"/>
          <w:szCs w:val="26"/>
        </w:rPr>
        <w:t xml:space="preserve"> del Estado de Oaxaca</w:t>
      </w:r>
      <w:r w:rsidR="00DA4153">
        <w:rPr>
          <w:rFonts w:ascii="Arial" w:hAnsi="Arial" w:cs="Arial"/>
          <w:sz w:val="26"/>
          <w:szCs w:val="26"/>
        </w:rPr>
        <w:t xml:space="preserve">; al respecto cita el criterio de rubro: </w:t>
      </w:r>
      <w:r w:rsidR="00DA4153" w:rsidRPr="006627C1">
        <w:rPr>
          <w:rFonts w:ascii="Arial" w:hAnsi="Arial" w:cs="Arial"/>
          <w:i/>
          <w:iCs/>
          <w:sz w:val="26"/>
          <w:szCs w:val="26"/>
        </w:rPr>
        <w:t>“</w:t>
      </w:r>
      <w:r w:rsidR="00DA4153" w:rsidRPr="006627C1">
        <w:rPr>
          <w:rFonts w:ascii="Arial" w:hAnsi="Arial" w:cs="Arial"/>
          <w:i/>
          <w:iCs/>
          <w:sz w:val="20"/>
          <w:szCs w:val="20"/>
        </w:rPr>
        <w:t>AMPARO DIRECTO. LA EXISTENCIA DEL ACTO RECLAMADO A LA EJECUTORIA, DEPENDE DE QUE LA ORDENADORA LA ADMITA Y DE SU LEGAL INTERVENCIÓN EN LA EJECUCIÓN, CON INDEPENDENCIA DE LA FALTA DE INFORME JUSTIFICADO DE AQUÉLLA O DE LA NEGATIVA DE SU EXISTENCIA, PUES NO RESULTA APLICABLE EL ARTÍCULO 149 DE LA LEY DE AMPARO</w:t>
      </w:r>
      <w:r w:rsidR="00DA4153" w:rsidRPr="006627C1">
        <w:rPr>
          <w:rFonts w:ascii="Arial" w:hAnsi="Arial" w:cs="Arial"/>
          <w:i/>
          <w:iCs/>
          <w:sz w:val="26"/>
          <w:szCs w:val="26"/>
        </w:rPr>
        <w:t>.”</w:t>
      </w:r>
      <w:r w:rsidR="0038534C" w:rsidRPr="006627C1">
        <w:rPr>
          <w:rFonts w:ascii="Arial" w:hAnsi="Arial" w:cs="Arial"/>
          <w:i/>
          <w:iCs/>
          <w:sz w:val="26"/>
          <w:szCs w:val="26"/>
        </w:rPr>
        <w:t xml:space="preserve">- - - - - - - - - - - - - - - - - - - </w:t>
      </w:r>
      <w:r w:rsidR="00EF34D0">
        <w:rPr>
          <w:rFonts w:ascii="Arial" w:hAnsi="Arial" w:cs="Arial"/>
          <w:i/>
          <w:iCs/>
          <w:sz w:val="26"/>
          <w:szCs w:val="26"/>
        </w:rPr>
        <w:t>- - - - - - - - -</w:t>
      </w:r>
    </w:p>
    <w:p w14:paraId="6D81E6C4" w14:textId="52AC6872" w:rsidR="00337E77" w:rsidRDefault="00703CFC" w:rsidP="002A6AE1">
      <w:pPr>
        <w:spacing w:before="240" w:line="360" w:lineRule="auto"/>
        <w:ind w:firstLine="708"/>
        <w:jc w:val="both"/>
        <w:rPr>
          <w:rFonts w:ascii="Arial" w:hAnsi="Arial" w:cs="Arial"/>
          <w:sz w:val="26"/>
          <w:szCs w:val="26"/>
          <w:shd w:val="clear" w:color="auto" w:fill="FFFFFF"/>
        </w:rPr>
      </w:pPr>
      <w:r>
        <w:rPr>
          <w:rFonts w:ascii="Arial" w:hAnsi="Arial" w:cs="Arial"/>
          <w:sz w:val="26"/>
          <w:szCs w:val="26"/>
        </w:rPr>
        <w:t>Esta</w:t>
      </w:r>
      <w:r w:rsidR="00005386">
        <w:rPr>
          <w:rFonts w:ascii="Arial" w:hAnsi="Arial" w:cs="Arial"/>
          <w:sz w:val="26"/>
          <w:szCs w:val="26"/>
        </w:rPr>
        <w:t>s</w:t>
      </w:r>
      <w:r>
        <w:rPr>
          <w:rFonts w:ascii="Arial" w:hAnsi="Arial" w:cs="Arial"/>
          <w:sz w:val="26"/>
          <w:szCs w:val="26"/>
        </w:rPr>
        <w:t xml:space="preserve"> alegaciones </w:t>
      </w:r>
      <w:r w:rsidR="009623C0">
        <w:rPr>
          <w:rFonts w:ascii="Arial" w:hAnsi="Arial" w:cs="Arial"/>
          <w:sz w:val="26"/>
          <w:szCs w:val="26"/>
        </w:rPr>
        <w:t xml:space="preserve">también </w:t>
      </w:r>
      <w:r>
        <w:rPr>
          <w:rFonts w:ascii="Arial" w:eastAsia="Times New Roman" w:hAnsi="Arial" w:cs="Arial"/>
          <w:sz w:val="26"/>
          <w:szCs w:val="26"/>
        </w:rPr>
        <w:t>s</w:t>
      </w:r>
      <w:r w:rsidR="00596429">
        <w:rPr>
          <w:rFonts w:ascii="Arial" w:eastAsia="Times New Roman" w:hAnsi="Arial" w:cs="Arial"/>
          <w:sz w:val="26"/>
          <w:szCs w:val="26"/>
        </w:rPr>
        <w:t>on</w:t>
      </w:r>
      <w:r>
        <w:rPr>
          <w:rFonts w:ascii="Arial" w:eastAsia="Times New Roman" w:hAnsi="Arial" w:cs="Arial"/>
          <w:sz w:val="26"/>
          <w:szCs w:val="26"/>
        </w:rPr>
        <w:t xml:space="preserve"> </w:t>
      </w:r>
      <w:r w:rsidRPr="009D5BB4">
        <w:rPr>
          <w:rFonts w:ascii="Arial" w:hAnsi="Arial" w:cs="Arial"/>
          <w:b/>
          <w:sz w:val="26"/>
          <w:szCs w:val="26"/>
        </w:rPr>
        <w:t>in</w:t>
      </w:r>
      <w:r w:rsidR="00CF5201">
        <w:rPr>
          <w:rFonts w:ascii="Arial" w:hAnsi="Arial" w:cs="Arial"/>
          <w:b/>
          <w:sz w:val="26"/>
          <w:szCs w:val="26"/>
        </w:rPr>
        <w:t>fundadas</w:t>
      </w:r>
      <w:r w:rsidR="00A63F22">
        <w:rPr>
          <w:rFonts w:ascii="Arial" w:hAnsi="Arial" w:cs="Arial"/>
          <w:sz w:val="26"/>
          <w:szCs w:val="26"/>
        </w:rPr>
        <w:t xml:space="preserve">, </w:t>
      </w:r>
      <w:r w:rsidR="00CF5201">
        <w:rPr>
          <w:rFonts w:ascii="Arial" w:hAnsi="Arial" w:cs="Arial"/>
          <w:sz w:val="26"/>
          <w:szCs w:val="26"/>
        </w:rPr>
        <w:t xml:space="preserve">porque </w:t>
      </w:r>
      <w:r>
        <w:rPr>
          <w:rFonts w:ascii="Arial" w:hAnsi="Arial" w:cs="Arial"/>
          <w:sz w:val="26"/>
          <w:szCs w:val="26"/>
        </w:rPr>
        <w:t>contrario a lo argüido</w:t>
      </w:r>
      <w:r w:rsidR="00005386">
        <w:rPr>
          <w:rFonts w:ascii="Arial" w:hAnsi="Arial" w:cs="Arial"/>
          <w:sz w:val="26"/>
          <w:szCs w:val="26"/>
        </w:rPr>
        <w:t xml:space="preserve"> por la recurrente</w:t>
      </w:r>
      <w:r w:rsidR="00A63F22">
        <w:rPr>
          <w:rFonts w:ascii="Arial" w:hAnsi="Arial" w:cs="Arial"/>
          <w:sz w:val="26"/>
          <w:szCs w:val="26"/>
        </w:rPr>
        <w:t xml:space="preserve">, </w:t>
      </w:r>
      <w:r w:rsidR="0079700E">
        <w:rPr>
          <w:rFonts w:ascii="Arial" w:hAnsi="Arial" w:cs="Arial"/>
          <w:sz w:val="26"/>
          <w:szCs w:val="26"/>
        </w:rPr>
        <w:t>la existencia de la</w:t>
      </w:r>
      <w:r w:rsidR="0007184C">
        <w:rPr>
          <w:rFonts w:ascii="Arial" w:hAnsi="Arial" w:cs="Arial"/>
          <w:sz w:val="26"/>
          <w:szCs w:val="26"/>
        </w:rPr>
        <w:t>s</w:t>
      </w:r>
      <w:r w:rsidR="0079700E">
        <w:rPr>
          <w:rFonts w:ascii="Arial" w:hAnsi="Arial" w:cs="Arial"/>
          <w:sz w:val="26"/>
          <w:szCs w:val="26"/>
        </w:rPr>
        <w:t xml:space="preserve"> </w:t>
      </w:r>
      <w:r w:rsidR="0007184C">
        <w:rPr>
          <w:rFonts w:ascii="Arial" w:hAnsi="Arial" w:cs="Arial"/>
          <w:sz w:val="26"/>
          <w:szCs w:val="26"/>
        </w:rPr>
        <w:t xml:space="preserve">órdenes </w:t>
      </w:r>
      <w:r w:rsidR="0079700E">
        <w:rPr>
          <w:rFonts w:ascii="Arial" w:hAnsi="Arial" w:cs="Arial"/>
          <w:sz w:val="26"/>
          <w:szCs w:val="26"/>
        </w:rPr>
        <w:t>verbal</w:t>
      </w:r>
      <w:r w:rsidR="0007184C">
        <w:rPr>
          <w:rFonts w:ascii="Arial" w:hAnsi="Arial" w:cs="Arial"/>
          <w:sz w:val="26"/>
          <w:szCs w:val="26"/>
        </w:rPr>
        <w:t>es</w:t>
      </w:r>
      <w:r w:rsidR="0079700E">
        <w:rPr>
          <w:rFonts w:ascii="Arial" w:hAnsi="Arial" w:cs="Arial"/>
          <w:sz w:val="26"/>
          <w:szCs w:val="26"/>
        </w:rPr>
        <w:t xml:space="preserve"> o escrita</w:t>
      </w:r>
      <w:r w:rsidR="0007184C">
        <w:rPr>
          <w:rFonts w:ascii="Arial" w:hAnsi="Arial" w:cs="Arial"/>
          <w:sz w:val="26"/>
          <w:szCs w:val="26"/>
        </w:rPr>
        <w:t>s</w:t>
      </w:r>
      <w:r w:rsidR="0079700E">
        <w:rPr>
          <w:rFonts w:ascii="Arial" w:hAnsi="Arial" w:cs="Arial"/>
          <w:sz w:val="26"/>
          <w:szCs w:val="26"/>
        </w:rPr>
        <w:t xml:space="preserve"> que </w:t>
      </w:r>
      <w:r w:rsidR="00337E77">
        <w:rPr>
          <w:rFonts w:ascii="Arial" w:hAnsi="Arial" w:cs="Arial"/>
          <w:sz w:val="26"/>
          <w:szCs w:val="26"/>
        </w:rPr>
        <w:t xml:space="preserve">se </w:t>
      </w:r>
      <w:r w:rsidR="0007184C">
        <w:rPr>
          <w:rFonts w:ascii="Arial" w:hAnsi="Arial" w:cs="Arial"/>
          <w:sz w:val="26"/>
          <w:szCs w:val="26"/>
        </w:rPr>
        <w:t xml:space="preserve">hubiesen </w:t>
      </w:r>
      <w:r w:rsidR="0079700E">
        <w:rPr>
          <w:rFonts w:ascii="Arial" w:hAnsi="Arial" w:cs="Arial"/>
          <w:sz w:val="26"/>
          <w:szCs w:val="26"/>
        </w:rPr>
        <w:t xml:space="preserve">emitido para detener o desposeer </w:t>
      </w:r>
      <w:r w:rsidR="0007184C">
        <w:rPr>
          <w:rFonts w:ascii="Arial" w:hAnsi="Arial" w:cs="Arial"/>
          <w:sz w:val="26"/>
          <w:szCs w:val="26"/>
        </w:rPr>
        <w:t xml:space="preserve">a </w:t>
      </w:r>
      <w:r w:rsidR="0079700E">
        <w:rPr>
          <w:rFonts w:ascii="Arial" w:hAnsi="Arial" w:cs="Arial"/>
          <w:sz w:val="26"/>
          <w:szCs w:val="26"/>
        </w:rPr>
        <w:t>la actora</w:t>
      </w:r>
      <w:r w:rsidR="0007184C" w:rsidRPr="0007184C">
        <w:rPr>
          <w:rFonts w:ascii="Arial" w:hAnsi="Arial" w:cs="Arial"/>
          <w:sz w:val="26"/>
          <w:szCs w:val="26"/>
        </w:rPr>
        <w:t xml:space="preserve"> </w:t>
      </w:r>
      <w:r w:rsidR="0007184C">
        <w:rPr>
          <w:rFonts w:ascii="Arial" w:hAnsi="Arial" w:cs="Arial"/>
          <w:sz w:val="26"/>
          <w:szCs w:val="26"/>
        </w:rPr>
        <w:t>del vehículo de su propiedad</w:t>
      </w:r>
      <w:r w:rsidR="0079700E">
        <w:rPr>
          <w:rFonts w:ascii="Arial" w:hAnsi="Arial" w:cs="Arial"/>
          <w:sz w:val="26"/>
          <w:szCs w:val="26"/>
        </w:rPr>
        <w:t xml:space="preserve">, con el cual prestaba el servicio de transporte público en la modalidad de taxi en la población de </w:t>
      </w:r>
      <w:r w:rsidR="00EF34D0">
        <w:rPr>
          <w:rFonts w:ascii="Arial" w:hAnsi="Arial" w:cs="Arial"/>
          <w:sz w:val="26"/>
          <w:szCs w:val="26"/>
        </w:rPr>
        <w:t>*******</w:t>
      </w:r>
      <w:r w:rsidR="00337E77">
        <w:rPr>
          <w:rFonts w:ascii="Arial" w:hAnsi="Arial" w:cs="Arial"/>
          <w:sz w:val="26"/>
          <w:szCs w:val="26"/>
        </w:rPr>
        <w:t xml:space="preserve">, no se encuentran </w:t>
      </w:r>
      <w:r w:rsidR="0079700E">
        <w:rPr>
          <w:rFonts w:ascii="Arial" w:hAnsi="Arial" w:cs="Arial"/>
          <w:sz w:val="26"/>
          <w:szCs w:val="26"/>
        </w:rPr>
        <w:t>plenamente demostrada</w:t>
      </w:r>
      <w:r w:rsidR="00337E77">
        <w:rPr>
          <w:rFonts w:ascii="Arial" w:hAnsi="Arial" w:cs="Arial"/>
          <w:sz w:val="26"/>
          <w:szCs w:val="26"/>
        </w:rPr>
        <w:t>s</w:t>
      </w:r>
      <w:r w:rsidR="0079700E">
        <w:rPr>
          <w:rFonts w:ascii="Arial" w:hAnsi="Arial" w:cs="Arial"/>
          <w:sz w:val="26"/>
          <w:szCs w:val="26"/>
        </w:rPr>
        <w:t xml:space="preserve"> con </w:t>
      </w:r>
      <w:r w:rsidR="002A6AE1">
        <w:rPr>
          <w:rFonts w:ascii="Arial" w:hAnsi="Arial" w:cs="Arial"/>
          <w:sz w:val="26"/>
          <w:szCs w:val="26"/>
        </w:rPr>
        <w:t xml:space="preserve">lo que llama </w:t>
      </w:r>
      <w:r w:rsidR="0079700E" w:rsidRPr="0090279C">
        <w:rPr>
          <w:rFonts w:ascii="Arial" w:hAnsi="Arial" w:cs="Arial"/>
          <w:i/>
          <w:iCs/>
          <w:sz w:val="26"/>
          <w:szCs w:val="26"/>
        </w:rPr>
        <w:t>“</w:t>
      </w:r>
      <w:r w:rsidR="0079700E" w:rsidRPr="0090279C">
        <w:rPr>
          <w:rFonts w:ascii="Arial" w:hAnsi="Arial" w:cs="Arial"/>
          <w:i/>
          <w:iCs/>
        </w:rPr>
        <w:t>confesión expresa</w:t>
      </w:r>
      <w:r w:rsidR="0079700E" w:rsidRPr="0090279C">
        <w:rPr>
          <w:rFonts w:ascii="Arial" w:hAnsi="Arial" w:cs="Arial"/>
          <w:i/>
          <w:iCs/>
          <w:sz w:val="26"/>
          <w:szCs w:val="26"/>
        </w:rPr>
        <w:t>”</w:t>
      </w:r>
      <w:r w:rsidR="0079700E">
        <w:rPr>
          <w:rFonts w:ascii="Arial" w:hAnsi="Arial" w:cs="Arial"/>
          <w:sz w:val="26"/>
          <w:szCs w:val="26"/>
        </w:rPr>
        <w:t xml:space="preserve"> contenida en la contestación de la demanda del Director de Tránsito del Estado</w:t>
      </w:r>
      <w:r w:rsidR="002A6AE1">
        <w:rPr>
          <w:rFonts w:ascii="Arial" w:hAnsi="Arial" w:cs="Arial"/>
          <w:sz w:val="26"/>
          <w:szCs w:val="26"/>
        </w:rPr>
        <w:t xml:space="preserve"> Oaxaca</w:t>
      </w:r>
      <w:r w:rsidR="0079700E">
        <w:rPr>
          <w:rFonts w:ascii="Arial" w:hAnsi="Arial" w:cs="Arial"/>
          <w:sz w:val="26"/>
          <w:szCs w:val="26"/>
        </w:rPr>
        <w:t xml:space="preserve"> ahora Director General de la Policía Vial Estatal</w:t>
      </w:r>
      <w:r w:rsidR="00E647D7">
        <w:rPr>
          <w:rFonts w:ascii="Arial" w:hAnsi="Arial" w:cs="Arial"/>
          <w:sz w:val="26"/>
          <w:szCs w:val="26"/>
        </w:rPr>
        <w:t xml:space="preserve"> del Estado de Oaxaca; e</w:t>
      </w:r>
      <w:r w:rsidR="0079700E">
        <w:rPr>
          <w:rFonts w:ascii="Arial" w:hAnsi="Arial" w:cs="Arial"/>
          <w:sz w:val="26"/>
          <w:szCs w:val="26"/>
        </w:rPr>
        <w:t xml:space="preserve">sto es así, </w:t>
      </w:r>
      <w:r w:rsidR="0007184C">
        <w:rPr>
          <w:rFonts w:ascii="Arial" w:hAnsi="Arial" w:cs="Arial"/>
          <w:sz w:val="26"/>
          <w:szCs w:val="26"/>
        </w:rPr>
        <w:t>ya que</w:t>
      </w:r>
      <w:r w:rsidR="0079700E">
        <w:rPr>
          <w:rFonts w:ascii="Arial" w:hAnsi="Arial" w:cs="Arial"/>
          <w:sz w:val="26"/>
          <w:szCs w:val="26"/>
        </w:rPr>
        <w:t xml:space="preserve"> </w:t>
      </w:r>
      <w:r w:rsidR="0079700E" w:rsidRPr="0079700E">
        <w:rPr>
          <w:rFonts w:ascii="Arial" w:hAnsi="Arial" w:cs="Arial"/>
          <w:sz w:val="26"/>
          <w:szCs w:val="26"/>
          <w:shd w:val="clear" w:color="auto" w:fill="FFFFFF"/>
        </w:rPr>
        <w:t>la</w:t>
      </w:r>
      <w:r w:rsidR="005947AD">
        <w:rPr>
          <w:rFonts w:ascii="Arial" w:hAnsi="Arial" w:cs="Arial"/>
          <w:sz w:val="26"/>
          <w:szCs w:val="26"/>
          <w:shd w:val="clear" w:color="auto" w:fill="FFFFFF"/>
        </w:rPr>
        <w:t xml:space="preserve"> referida </w:t>
      </w:r>
      <w:r w:rsidR="0079700E" w:rsidRPr="0079700E">
        <w:rPr>
          <w:rFonts w:ascii="Arial" w:hAnsi="Arial" w:cs="Arial"/>
          <w:sz w:val="26"/>
          <w:szCs w:val="26"/>
          <w:shd w:val="clear" w:color="auto" w:fill="FFFFFF"/>
        </w:rPr>
        <w:t>contestación de demanda en sentido afirmativo</w:t>
      </w:r>
      <w:r w:rsidR="002A6AE1" w:rsidRPr="002A6AE1">
        <w:rPr>
          <w:rFonts w:ascii="Arial" w:hAnsi="Arial" w:cs="Arial"/>
          <w:sz w:val="26"/>
          <w:szCs w:val="26"/>
        </w:rPr>
        <w:t xml:space="preserve"> </w:t>
      </w:r>
      <w:r w:rsidR="002A6AE1">
        <w:rPr>
          <w:rFonts w:ascii="Arial" w:hAnsi="Arial" w:cs="Arial"/>
          <w:sz w:val="26"/>
          <w:szCs w:val="26"/>
        </w:rPr>
        <w:t>del citado Director de Tránsito</w:t>
      </w:r>
      <w:r w:rsidR="00CF5201">
        <w:rPr>
          <w:rFonts w:ascii="Arial" w:hAnsi="Arial" w:cs="Arial"/>
          <w:sz w:val="26"/>
          <w:szCs w:val="26"/>
        </w:rPr>
        <w:t>,</w:t>
      </w:r>
      <w:r w:rsidR="002A6AE1">
        <w:rPr>
          <w:rFonts w:ascii="Arial" w:hAnsi="Arial" w:cs="Arial"/>
          <w:sz w:val="26"/>
          <w:szCs w:val="26"/>
        </w:rPr>
        <w:t xml:space="preserve"> </w:t>
      </w:r>
      <w:r w:rsidR="0070577C">
        <w:rPr>
          <w:rFonts w:ascii="Arial" w:hAnsi="Arial" w:cs="Arial"/>
          <w:sz w:val="26"/>
          <w:szCs w:val="26"/>
          <w:shd w:val="clear" w:color="auto" w:fill="FFFFFF"/>
        </w:rPr>
        <w:t xml:space="preserve">por </w:t>
      </w:r>
      <w:r w:rsidR="0079700E" w:rsidRPr="0079700E">
        <w:rPr>
          <w:rFonts w:ascii="Arial" w:hAnsi="Arial" w:cs="Arial"/>
          <w:sz w:val="26"/>
          <w:szCs w:val="26"/>
          <w:shd w:val="clear" w:color="auto" w:fill="FFFFFF"/>
        </w:rPr>
        <w:t xml:space="preserve">sí </w:t>
      </w:r>
      <w:r w:rsidR="0070577C">
        <w:rPr>
          <w:rFonts w:ascii="Arial" w:hAnsi="Arial" w:cs="Arial"/>
          <w:sz w:val="26"/>
          <w:szCs w:val="26"/>
          <w:shd w:val="clear" w:color="auto" w:fill="FFFFFF"/>
        </w:rPr>
        <w:t>sola</w:t>
      </w:r>
      <w:r w:rsidR="0009064A">
        <w:rPr>
          <w:rFonts w:ascii="Arial" w:hAnsi="Arial" w:cs="Arial"/>
          <w:sz w:val="26"/>
          <w:szCs w:val="26"/>
          <w:shd w:val="clear" w:color="auto" w:fill="FFFFFF"/>
        </w:rPr>
        <w:t xml:space="preserve"> </w:t>
      </w:r>
      <w:r w:rsidR="0079700E" w:rsidRPr="0079700E">
        <w:rPr>
          <w:rFonts w:ascii="Arial" w:hAnsi="Arial" w:cs="Arial"/>
          <w:sz w:val="26"/>
          <w:szCs w:val="26"/>
          <w:shd w:val="clear" w:color="auto" w:fill="FFFFFF"/>
        </w:rPr>
        <w:t xml:space="preserve">es insuficiente para generar convicción plena </w:t>
      </w:r>
      <w:r w:rsidR="00005386">
        <w:rPr>
          <w:rFonts w:ascii="Arial" w:hAnsi="Arial" w:cs="Arial"/>
          <w:sz w:val="26"/>
          <w:szCs w:val="26"/>
          <w:shd w:val="clear" w:color="auto" w:fill="FFFFFF"/>
        </w:rPr>
        <w:t>de la existencia de</w:t>
      </w:r>
      <w:r w:rsidR="002A6AE1">
        <w:rPr>
          <w:rFonts w:ascii="Arial" w:hAnsi="Arial" w:cs="Arial"/>
          <w:sz w:val="26"/>
          <w:szCs w:val="26"/>
        </w:rPr>
        <w:t xml:space="preserve"> la</w:t>
      </w:r>
      <w:r w:rsidR="005947AD">
        <w:rPr>
          <w:rFonts w:ascii="Arial" w:hAnsi="Arial" w:cs="Arial"/>
          <w:sz w:val="26"/>
          <w:szCs w:val="26"/>
        </w:rPr>
        <w:t>s</w:t>
      </w:r>
      <w:r w:rsidR="0007184C">
        <w:rPr>
          <w:rFonts w:ascii="Arial" w:hAnsi="Arial" w:cs="Arial"/>
          <w:sz w:val="26"/>
          <w:szCs w:val="26"/>
        </w:rPr>
        <w:t xml:space="preserve"> ó</w:t>
      </w:r>
      <w:r w:rsidR="002A6AE1">
        <w:rPr>
          <w:rFonts w:ascii="Arial" w:hAnsi="Arial" w:cs="Arial"/>
          <w:sz w:val="26"/>
          <w:szCs w:val="26"/>
        </w:rPr>
        <w:t>rden</w:t>
      </w:r>
      <w:r w:rsidR="005947AD">
        <w:rPr>
          <w:rFonts w:ascii="Arial" w:hAnsi="Arial" w:cs="Arial"/>
          <w:sz w:val="26"/>
          <w:szCs w:val="26"/>
        </w:rPr>
        <w:t>es</w:t>
      </w:r>
      <w:r w:rsidR="002A6AE1">
        <w:rPr>
          <w:rFonts w:ascii="Arial" w:hAnsi="Arial" w:cs="Arial"/>
          <w:sz w:val="26"/>
          <w:szCs w:val="26"/>
        </w:rPr>
        <w:t xml:space="preserve"> verbal</w:t>
      </w:r>
      <w:r w:rsidR="005947AD">
        <w:rPr>
          <w:rFonts w:ascii="Arial" w:hAnsi="Arial" w:cs="Arial"/>
          <w:sz w:val="26"/>
          <w:szCs w:val="26"/>
        </w:rPr>
        <w:t>es</w:t>
      </w:r>
      <w:r w:rsidR="002A6AE1">
        <w:rPr>
          <w:rFonts w:ascii="Arial" w:hAnsi="Arial" w:cs="Arial"/>
          <w:sz w:val="26"/>
          <w:szCs w:val="26"/>
        </w:rPr>
        <w:t xml:space="preserve"> o escrita</w:t>
      </w:r>
      <w:r w:rsidR="005947AD">
        <w:rPr>
          <w:rFonts w:ascii="Arial" w:hAnsi="Arial" w:cs="Arial"/>
          <w:sz w:val="26"/>
          <w:szCs w:val="26"/>
        </w:rPr>
        <w:t>s</w:t>
      </w:r>
      <w:r w:rsidR="002A6AE1">
        <w:rPr>
          <w:rFonts w:ascii="Arial" w:hAnsi="Arial" w:cs="Arial"/>
          <w:sz w:val="26"/>
          <w:szCs w:val="26"/>
        </w:rPr>
        <w:t xml:space="preserve"> aducida</w:t>
      </w:r>
      <w:r w:rsidR="005947AD">
        <w:rPr>
          <w:rFonts w:ascii="Arial" w:hAnsi="Arial" w:cs="Arial"/>
          <w:sz w:val="26"/>
          <w:szCs w:val="26"/>
        </w:rPr>
        <w:t>s</w:t>
      </w:r>
      <w:r w:rsidR="002A6AE1">
        <w:rPr>
          <w:rFonts w:ascii="Arial" w:hAnsi="Arial" w:cs="Arial"/>
          <w:sz w:val="26"/>
          <w:szCs w:val="26"/>
        </w:rPr>
        <w:t xml:space="preserve"> por la recurrente</w:t>
      </w:r>
      <w:r w:rsidR="00A63F22">
        <w:rPr>
          <w:rFonts w:ascii="Arial" w:hAnsi="Arial" w:cs="Arial"/>
          <w:sz w:val="26"/>
          <w:szCs w:val="26"/>
        </w:rPr>
        <w:t>;</w:t>
      </w:r>
      <w:r w:rsidR="002A6AE1">
        <w:rPr>
          <w:rFonts w:ascii="Arial" w:hAnsi="Arial" w:cs="Arial"/>
          <w:sz w:val="26"/>
          <w:szCs w:val="26"/>
        </w:rPr>
        <w:t xml:space="preserve"> </w:t>
      </w:r>
      <w:r w:rsidR="00005386">
        <w:rPr>
          <w:rFonts w:ascii="Arial" w:hAnsi="Arial" w:cs="Arial"/>
          <w:sz w:val="26"/>
          <w:szCs w:val="26"/>
          <w:shd w:val="clear" w:color="auto" w:fill="FFFFFF"/>
        </w:rPr>
        <w:t xml:space="preserve">toda vez que, para que tal contestación en sentido afirmativo </w:t>
      </w:r>
      <w:r w:rsidR="0022750E">
        <w:rPr>
          <w:rFonts w:ascii="Arial" w:hAnsi="Arial" w:cs="Arial"/>
          <w:sz w:val="26"/>
          <w:szCs w:val="26"/>
          <w:shd w:val="clear" w:color="auto" w:fill="FFFFFF"/>
        </w:rPr>
        <w:t xml:space="preserve">adquiera </w:t>
      </w:r>
      <w:r w:rsidR="0079700E" w:rsidRPr="0079700E">
        <w:rPr>
          <w:rFonts w:ascii="Arial" w:hAnsi="Arial" w:cs="Arial"/>
          <w:sz w:val="26"/>
          <w:szCs w:val="26"/>
          <w:shd w:val="clear" w:color="auto" w:fill="FFFFFF"/>
        </w:rPr>
        <w:t>pleno valor prob</w:t>
      </w:r>
      <w:r w:rsidR="00005386">
        <w:rPr>
          <w:rFonts w:ascii="Arial" w:hAnsi="Arial" w:cs="Arial"/>
          <w:sz w:val="26"/>
          <w:szCs w:val="26"/>
          <w:shd w:val="clear" w:color="auto" w:fill="FFFFFF"/>
        </w:rPr>
        <w:t xml:space="preserve">atorio, </w:t>
      </w:r>
      <w:r w:rsidR="0079700E" w:rsidRPr="0079700E">
        <w:rPr>
          <w:rFonts w:ascii="Arial" w:hAnsi="Arial" w:cs="Arial"/>
          <w:sz w:val="26"/>
          <w:szCs w:val="26"/>
          <w:shd w:val="clear" w:color="auto" w:fill="FFFFFF"/>
        </w:rPr>
        <w:t xml:space="preserve">debe estar adminiculada con algún medio de convicción, </w:t>
      </w:r>
      <w:r w:rsidR="0079700E" w:rsidRPr="0079700E">
        <w:rPr>
          <w:rFonts w:ascii="Arial" w:hAnsi="Arial" w:cs="Arial"/>
          <w:sz w:val="26"/>
          <w:szCs w:val="26"/>
          <w:shd w:val="clear" w:color="auto" w:fill="FFFFFF"/>
        </w:rPr>
        <w:lastRenderedPageBreak/>
        <w:t>co</w:t>
      </w:r>
      <w:r w:rsidR="00005386">
        <w:rPr>
          <w:rFonts w:ascii="Arial" w:hAnsi="Arial" w:cs="Arial"/>
          <w:sz w:val="26"/>
          <w:szCs w:val="26"/>
          <w:shd w:val="clear" w:color="auto" w:fill="FFFFFF"/>
        </w:rPr>
        <w:t>mo lo precisa el artículo 153, segundo párrafo de la Ley de Justicia Administrativa para el Estado de Oaxaca</w:t>
      </w:r>
      <w:r w:rsidR="00005386">
        <w:rPr>
          <w:rStyle w:val="Refdenotaalpie"/>
          <w:rFonts w:ascii="Arial" w:hAnsi="Arial" w:cs="Arial"/>
          <w:sz w:val="26"/>
          <w:szCs w:val="26"/>
          <w:shd w:val="clear" w:color="auto" w:fill="FFFFFF"/>
        </w:rPr>
        <w:footnoteReference w:id="3"/>
      </w:r>
      <w:r w:rsidR="00005386">
        <w:rPr>
          <w:rFonts w:ascii="Arial" w:hAnsi="Arial" w:cs="Arial"/>
          <w:sz w:val="26"/>
          <w:szCs w:val="26"/>
          <w:shd w:val="clear" w:color="auto" w:fill="FFFFFF"/>
        </w:rPr>
        <w:t xml:space="preserve"> aplicable al caso, pues dicho precepto legal es puntual en señalar que si la parte demandada no produce su contestación dentro del término legal, se declarará la preclusión del derecho correspondiente, teniéndola contestando en sentido afirmativo, </w:t>
      </w:r>
      <w:r w:rsidR="00005386">
        <w:rPr>
          <w:rFonts w:ascii="Arial" w:hAnsi="Arial" w:cs="Arial"/>
          <w:b/>
          <w:sz w:val="26"/>
          <w:szCs w:val="26"/>
          <w:shd w:val="clear" w:color="auto" w:fill="FFFFFF"/>
        </w:rPr>
        <w:t>salvo prueba en contrario</w:t>
      </w:r>
      <w:r w:rsidR="00337E77">
        <w:rPr>
          <w:rFonts w:ascii="Arial" w:hAnsi="Arial" w:cs="Arial"/>
          <w:sz w:val="26"/>
          <w:szCs w:val="26"/>
          <w:shd w:val="clear" w:color="auto" w:fill="FFFFFF"/>
        </w:rPr>
        <w:t xml:space="preserve">.- - - - - - </w:t>
      </w:r>
      <w:r w:rsidR="00EF34D0">
        <w:rPr>
          <w:rFonts w:ascii="Arial" w:hAnsi="Arial" w:cs="Arial"/>
          <w:sz w:val="26"/>
          <w:szCs w:val="26"/>
          <w:shd w:val="clear" w:color="auto" w:fill="FFFFFF"/>
        </w:rPr>
        <w:t xml:space="preserve">- - - - - - - - - - - - </w:t>
      </w:r>
    </w:p>
    <w:p w14:paraId="0D3CF98B" w14:textId="59F0AFE6" w:rsidR="002A6AE1" w:rsidRDefault="00337E77" w:rsidP="002A6AE1">
      <w:pPr>
        <w:spacing w:before="240" w:line="360" w:lineRule="auto"/>
        <w:ind w:firstLine="708"/>
        <w:jc w:val="both"/>
        <w:rPr>
          <w:rFonts w:ascii="Arial" w:hAnsi="Arial" w:cs="Arial"/>
          <w:sz w:val="26"/>
          <w:szCs w:val="26"/>
          <w:shd w:val="clear" w:color="auto" w:fill="FFFFFF"/>
        </w:rPr>
      </w:pPr>
      <w:r>
        <w:rPr>
          <w:rFonts w:ascii="Arial" w:hAnsi="Arial" w:cs="Arial"/>
          <w:sz w:val="26"/>
          <w:szCs w:val="26"/>
          <w:shd w:val="clear" w:color="auto" w:fill="FFFFFF"/>
        </w:rPr>
        <w:t>S</w:t>
      </w:r>
      <w:r w:rsidR="00005386">
        <w:rPr>
          <w:rFonts w:ascii="Arial" w:hAnsi="Arial" w:cs="Arial"/>
          <w:sz w:val="26"/>
          <w:szCs w:val="26"/>
          <w:shd w:val="clear" w:color="auto" w:fill="FFFFFF"/>
        </w:rPr>
        <w:t>iendo tal situación la que acontece al presente caso, pues la Primera Instancia estimó que la parte actora no probó los actos que les atribuye a las demandadas</w:t>
      </w:r>
      <w:r w:rsidR="002A6AE1">
        <w:rPr>
          <w:rFonts w:ascii="Arial" w:hAnsi="Arial" w:cs="Arial"/>
          <w:sz w:val="26"/>
          <w:szCs w:val="26"/>
          <w:shd w:val="clear" w:color="auto" w:fill="FFFFFF"/>
        </w:rPr>
        <w:t>, a</w:t>
      </w:r>
      <w:r w:rsidR="0007184C">
        <w:rPr>
          <w:rFonts w:ascii="Arial" w:hAnsi="Arial" w:cs="Arial"/>
          <w:sz w:val="26"/>
          <w:szCs w:val="26"/>
          <w:shd w:val="clear" w:color="auto" w:fill="FFFFFF"/>
        </w:rPr>
        <w:t xml:space="preserve">nte la falta de existencia en </w:t>
      </w:r>
      <w:r w:rsidR="002A6AE1">
        <w:rPr>
          <w:rFonts w:ascii="Arial" w:hAnsi="Arial" w:cs="Arial"/>
          <w:sz w:val="26"/>
          <w:szCs w:val="26"/>
          <w:shd w:val="clear" w:color="auto" w:fill="FFFFFF"/>
        </w:rPr>
        <w:t>autos de los documentos, órdenes o cualquier otro acto tendiente a afectar directamente al actor en el uso, goce y disfrute de su vehículo, con el cual prestaba el servicio público de transporte en la modalidad de taxi</w:t>
      </w:r>
      <w:r w:rsidR="00CF5201">
        <w:rPr>
          <w:rFonts w:ascii="Arial" w:hAnsi="Arial" w:cs="Arial"/>
          <w:sz w:val="26"/>
          <w:szCs w:val="26"/>
          <w:shd w:val="clear" w:color="auto" w:fill="FFFFFF"/>
        </w:rPr>
        <w:t>;</w:t>
      </w:r>
      <w:r w:rsidR="002A6AE1">
        <w:rPr>
          <w:rFonts w:ascii="Arial" w:hAnsi="Arial" w:cs="Arial"/>
          <w:sz w:val="26"/>
          <w:szCs w:val="26"/>
          <w:shd w:val="clear" w:color="auto" w:fill="FFFFFF"/>
        </w:rPr>
        <w:t xml:space="preserve"> lo cual tampoco desvirtúa en el presente medio de defensa, pues para que tuviera eficacia su a</w:t>
      </w:r>
      <w:r w:rsidR="00CF5201">
        <w:rPr>
          <w:rFonts w:ascii="Arial" w:hAnsi="Arial" w:cs="Arial"/>
          <w:sz w:val="26"/>
          <w:szCs w:val="26"/>
          <w:shd w:val="clear" w:color="auto" w:fill="FFFFFF"/>
        </w:rPr>
        <w:t xml:space="preserve">gravio </w:t>
      </w:r>
      <w:r w:rsidR="002A6AE1">
        <w:rPr>
          <w:rFonts w:ascii="Arial" w:hAnsi="Arial" w:cs="Arial"/>
          <w:sz w:val="26"/>
          <w:szCs w:val="26"/>
          <w:shd w:val="clear" w:color="auto" w:fill="FFFFFF"/>
        </w:rPr>
        <w:t xml:space="preserve">era necesario </w:t>
      </w:r>
      <w:r w:rsidR="00CF5201">
        <w:rPr>
          <w:rFonts w:ascii="Arial" w:hAnsi="Arial" w:cs="Arial"/>
          <w:sz w:val="26"/>
          <w:szCs w:val="26"/>
          <w:shd w:val="clear" w:color="auto" w:fill="FFFFFF"/>
        </w:rPr>
        <w:t xml:space="preserve">que precisara, </w:t>
      </w:r>
      <w:r w:rsidR="002A6AE1">
        <w:rPr>
          <w:rFonts w:ascii="Arial" w:hAnsi="Arial" w:cs="Arial"/>
          <w:sz w:val="26"/>
          <w:szCs w:val="26"/>
          <w:shd w:val="clear" w:color="auto" w:fill="FFFFFF"/>
        </w:rPr>
        <w:t>que contrario a lo expuesto por la Primera Instancia, sí probó la existencia de los actos impugnado</w:t>
      </w:r>
      <w:r w:rsidR="0007184C">
        <w:rPr>
          <w:rFonts w:ascii="Arial" w:hAnsi="Arial" w:cs="Arial"/>
          <w:sz w:val="26"/>
          <w:szCs w:val="26"/>
          <w:shd w:val="clear" w:color="auto" w:fill="FFFFFF"/>
        </w:rPr>
        <w:t>s</w:t>
      </w:r>
      <w:r w:rsidR="00CF5201">
        <w:rPr>
          <w:rFonts w:ascii="Arial" w:hAnsi="Arial" w:cs="Arial"/>
          <w:sz w:val="26"/>
          <w:szCs w:val="26"/>
          <w:shd w:val="clear" w:color="auto" w:fill="FFFFFF"/>
        </w:rPr>
        <w:t xml:space="preserve"> (órdenes verbales o escritas)</w:t>
      </w:r>
      <w:r w:rsidR="002A6AE1">
        <w:rPr>
          <w:rFonts w:ascii="Arial" w:hAnsi="Arial" w:cs="Arial"/>
          <w:sz w:val="26"/>
          <w:szCs w:val="26"/>
          <w:shd w:val="clear" w:color="auto" w:fill="FFFFFF"/>
        </w:rPr>
        <w:t xml:space="preserve"> haciendo referencia de las pruebas que ofreció para ello y </w:t>
      </w:r>
      <w:r w:rsidR="00CF5201">
        <w:rPr>
          <w:rFonts w:ascii="Arial" w:hAnsi="Arial" w:cs="Arial"/>
          <w:sz w:val="26"/>
          <w:szCs w:val="26"/>
          <w:shd w:val="clear" w:color="auto" w:fill="FFFFFF"/>
        </w:rPr>
        <w:t xml:space="preserve">que </w:t>
      </w:r>
      <w:r w:rsidR="002A6AE1">
        <w:rPr>
          <w:rFonts w:ascii="Arial" w:hAnsi="Arial" w:cs="Arial"/>
          <w:sz w:val="26"/>
          <w:szCs w:val="26"/>
          <w:shd w:val="clear" w:color="auto" w:fill="FFFFFF"/>
        </w:rPr>
        <w:t xml:space="preserve">demostraron la existencia de las </w:t>
      </w:r>
      <w:r w:rsidR="00CF5201">
        <w:rPr>
          <w:rFonts w:ascii="Arial" w:hAnsi="Arial" w:cs="Arial"/>
          <w:sz w:val="26"/>
          <w:szCs w:val="26"/>
          <w:shd w:val="clear" w:color="auto" w:fill="FFFFFF"/>
        </w:rPr>
        <w:t xml:space="preserve">tales </w:t>
      </w:r>
      <w:r w:rsidR="002A6AE1">
        <w:rPr>
          <w:rFonts w:ascii="Arial" w:hAnsi="Arial" w:cs="Arial"/>
          <w:sz w:val="26"/>
          <w:szCs w:val="26"/>
          <w:shd w:val="clear" w:color="auto" w:fill="FFFFFF"/>
        </w:rPr>
        <w:t>órdenes</w:t>
      </w:r>
      <w:r w:rsidR="00CF5201">
        <w:rPr>
          <w:rFonts w:ascii="Arial" w:hAnsi="Arial" w:cs="Arial"/>
          <w:sz w:val="26"/>
          <w:szCs w:val="26"/>
          <w:shd w:val="clear" w:color="auto" w:fill="FFFFFF"/>
        </w:rPr>
        <w:t>.</w:t>
      </w:r>
      <w:r w:rsidR="005947AD">
        <w:rPr>
          <w:rFonts w:ascii="Arial" w:hAnsi="Arial" w:cs="Arial"/>
          <w:sz w:val="26"/>
          <w:szCs w:val="26"/>
          <w:shd w:val="clear" w:color="auto" w:fill="FFFFFF"/>
        </w:rPr>
        <w:t>- - - - - - - - - - -</w:t>
      </w:r>
      <w:r w:rsidR="0007184C">
        <w:rPr>
          <w:rFonts w:ascii="Arial" w:hAnsi="Arial" w:cs="Arial"/>
          <w:sz w:val="26"/>
          <w:szCs w:val="26"/>
          <w:shd w:val="clear" w:color="auto" w:fill="FFFFFF"/>
        </w:rPr>
        <w:t xml:space="preserve"> </w:t>
      </w:r>
      <w:r>
        <w:rPr>
          <w:rFonts w:ascii="Arial" w:hAnsi="Arial" w:cs="Arial"/>
          <w:sz w:val="26"/>
          <w:szCs w:val="26"/>
          <w:shd w:val="clear" w:color="auto" w:fill="FFFFFF"/>
        </w:rPr>
        <w:t xml:space="preserve">- - - - - - - - - - - - - - - - - - - - - - - - - - - - - </w:t>
      </w:r>
    </w:p>
    <w:p w14:paraId="0BE0647B" w14:textId="165F6240" w:rsidR="00CF5201" w:rsidRDefault="009623C0" w:rsidP="00CF5201">
      <w:pPr>
        <w:spacing w:before="240" w:line="360" w:lineRule="auto"/>
        <w:ind w:firstLine="708"/>
        <w:jc w:val="both"/>
        <w:rPr>
          <w:rFonts w:ascii="Arial" w:hAnsi="Arial" w:cs="Arial"/>
          <w:sz w:val="26"/>
          <w:szCs w:val="26"/>
        </w:rPr>
      </w:pPr>
      <w:r w:rsidRPr="00C62144">
        <w:rPr>
          <w:rFonts w:ascii="Arial" w:hAnsi="Arial" w:cs="Arial"/>
          <w:b/>
          <w:sz w:val="26"/>
          <w:szCs w:val="26"/>
        </w:rPr>
        <w:t>Asimismo</w:t>
      </w:r>
      <w:r w:rsidR="00337E77" w:rsidRPr="00C62144">
        <w:rPr>
          <w:rFonts w:ascii="Arial" w:hAnsi="Arial" w:cs="Arial"/>
          <w:b/>
          <w:sz w:val="26"/>
          <w:szCs w:val="26"/>
        </w:rPr>
        <w:t xml:space="preserve"> señala</w:t>
      </w:r>
      <w:r w:rsidR="00337E77">
        <w:rPr>
          <w:rFonts w:ascii="Arial" w:hAnsi="Arial" w:cs="Arial"/>
          <w:sz w:val="26"/>
          <w:szCs w:val="26"/>
        </w:rPr>
        <w:t xml:space="preserve">, </w:t>
      </w:r>
      <w:r w:rsidR="00CF5201">
        <w:rPr>
          <w:rFonts w:ascii="Arial" w:hAnsi="Arial" w:cs="Arial"/>
          <w:sz w:val="26"/>
          <w:szCs w:val="26"/>
        </w:rPr>
        <w:t>que resulta absurdo e ilegal que la Primera Instancia</w:t>
      </w:r>
      <w:r w:rsidR="0007184C">
        <w:rPr>
          <w:rFonts w:ascii="Arial" w:hAnsi="Arial" w:cs="Arial"/>
          <w:sz w:val="26"/>
          <w:szCs w:val="26"/>
        </w:rPr>
        <w:t xml:space="preserve"> respecto a la autoridad demandada Secretario de Movilidad del Estado de Oaxaca,</w:t>
      </w:r>
      <w:r w:rsidR="00CF5201">
        <w:rPr>
          <w:rFonts w:ascii="Arial" w:hAnsi="Arial" w:cs="Arial"/>
          <w:sz w:val="26"/>
          <w:szCs w:val="26"/>
        </w:rPr>
        <w:t xml:space="preserve"> </w:t>
      </w:r>
      <w:r w:rsidR="0007184C">
        <w:rPr>
          <w:rFonts w:ascii="Arial" w:hAnsi="Arial" w:cs="Arial"/>
          <w:sz w:val="26"/>
          <w:szCs w:val="26"/>
        </w:rPr>
        <w:t xml:space="preserve">haya determinado sobreseer el juicio en lo </w:t>
      </w:r>
      <w:r>
        <w:rPr>
          <w:rFonts w:ascii="Arial" w:hAnsi="Arial" w:cs="Arial"/>
          <w:sz w:val="26"/>
          <w:szCs w:val="26"/>
        </w:rPr>
        <w:t>r</w:t>
      </w:r>
      <w:r w:rsidR="0007184C">
        <w:rPr>
          <w:rFonts w:ascii="Arial" w:hAnsi="Arial" w:cs="Arial"/>
          <w:sz w:val="26"/>
          <w:szCs w:val="26"/>
        </w:rPr>
        <w:t xml:space="preserve">eferente </w:t>
      </w:r>
      <w:r w:rsidR="00CF5201">
        <w:rPr>
          <w:rFonts w:ascii="Arial" w:hAnsi="Arial" w:cs="Arial"/>
          <w:sz w:val="26"/>
          <w:szCs w:val="26"/>
        </w:rPr>
        <w:t>a los actos impugnados (órdenes verbales o escritas de detención de su vehículo de motor)</w:t>
      </w:r>
      <w:r w:rsidR="00827172">
        <w:rPr>
          <w:rFonts w:ascii="Arial" w:hAnsi="Arial" w:cs="Arial"/>
          <w:sz w:val="26"/>
          <w:szCs w:val="26"/>
        </w:rPr>
        <w:t xml:space="preserve">, pero no haya </w:t>
      </w:r>
      <w:r w:rsidR="00CF5201">
        <w:rPr>
          <w:rFonts w:ascii="Arial" w:hAnsi="Arial" w:cs="Arial"/>
          <w:sz w:val="26"/>
          <w:szCs w:val="26"/>
        </w:rPr>
        <w:t>reali</w:t>
      </w:r>
      <w:r w:rsidR="00827172">
        <w:rPr>
          <w:rFonts w:ascii="Arial" w:hAnsi="Arial" w:cs="Arial"/>
          <w:sz w:val="26"/>
          <w:szCs w:val="26"/>
        </w:rPr>
        <w:t xml:space="preserve">zado </w:t>
      </w:r>
      <w:r w:rsidR="00CF5201">
        <w:rPr>
          <w:rFonts w:ascii="Arial" w:hAnsi="Arial" w:cs="Arial"/>
          <w:sz w:val="26"/>
          <w:szCs w:val="26"/>
        </w:rPr>
        <w:t xml:space="preserve">el estudio del fondo de los actos administrativos impugnados, violentando con ello el principio de exhaustividad de las sentencias.- - - </w:t>
      </w:r>
      <w:r w:rsidR="00337E77">
        <w:rPr>
          <w:rFonts w:ascii="Arial" w:hAnsi="Arial" w:cs="Arial"/>
          <w:sz w:val="26"/>
          <w:szCs w:val="26"/>
        </w:rPr>
        <w:t>- - - - - - - - - - - - - - - - -</w:t>
      </w:r>
      <w:r w:rsidR="00827172">
        <w:rPr>
          <w:rFonts w:ascii="Arial" w:hAnsi="Arial" w:cs="Arial"/>
          <w:sz w:val="26"/>
          <w:szCs w:val="26"/>
        </w:rPr>
        <w:t xml:space="preserve"> - - - - - - - - </w:t>
      </w:r>
    </w:p>
    <w:p w14:paraId="5147CAAD" w14:textId="0F5E2B4D" w:rsidR="00846666" w:rsidRDefault="00CF5201" w:rsidP="006C4329">
      <w:pPr>
        <w:spacing w:before="240" w:line="360" w:lineRule="auto"/>
        <w:ind w:firstLine="708"/>
        <w:jc w:val="both"/>
        <w:rPr>
          <w:rFonts w:ascii="Arial" w:hAnsi="Arial" w:cs="Arial"/>
          <w:sz w:val="26"/>
          <w:szCs w:val="26"/>
        </w:rPr>
      </w:pPr>
      <w:r>
        <w:rPr>
          <w:rFonts w:ascii="Arial" w:hAnsi="Arial" w:cs="Arial"/>
          <w:sz w:val="26"/>
          <w:szCs w:val="26"/>
        </w:rPr>
        <w:t xml:space="preserve">Este agravio del mismo </w:t>
      </w:r>
      <w:r w:rsidR="0022750E">
        <w:rPr>
          <w:rFonts w:ascii="Arial" w:hAnsi="Arial" w:cs="Arial"/>
          <w:sz w:val="26"/>
          <w:szCs w:val="26"/>
        </w:rPr>
        <w:t xml:space="preserve">modo </w:t>
      </w:r>
      <w:r>
        <w:rPr>
          <w:rFonts w:ascii="Arial" w:hAnsi="Arial" w:cs="Arial"/>
          <w:sz w:val="26"/>
          <w:szCs w:val="26"/>
        </w:rPr>
        <w:t>e</w:t>
      </w:r>
      <w:r w:rsidR="00337E77">
        <w:rPr>
          <w:rFonts w:ascii="Arial" w:hAnsi="Arial" w:cs="Arial"/>
          <w:sz w:val="26"/>
          <w:szCs w:val="26"/>
        </w:rPr>
        <w:t>s</w:t>
      </w:r>
      <w:r>
        <w:rPr>
          <w:rFonts w:ascii="Arial" w:hAnsi="Arial" w:cs="Arial"/>
          <w:sz w:val="26"/>
          <w:szCs w:val="26"/>
        </w:rPr>
        <w:t xml:space="preserve"> </w:t>
      </w:r>
      <w:r w:rsidRPr="00CF5201">
        <w:rPr>
          <w:rFonts w:ascii="Arial" w:hAnsi="Arial" w:cs="Arial"/>
          <w:b/>
          <w:sz w:val="26"/>
          <w:szCs w:val="26"/>
        </w:rPr>
        <w:t>infundado</w:t>
      </w:r>
      <w:r>
        <w:rPr>
          <w:rFonts w:ascii="Arial" w:hAnsi="Arial" w:cs="Arial"/>
          <w:sz w:val="26"/>
          <w:szCs w:val="26"/>
        </w:rPr>
        <w:t>, porque</w:t>
      </w:r>
      <w:r w:rsidR="005947AD">
        <w:rPr>
          <w:rFonts w:ascii="Arial" w:hAnsi="Arial" w:cs="Arial"/>
          <w:sz w:val="26"/>
          <w:szCs w:val="26"/>
        </w:rPr>
        <w:t xml:space="preserve"> d</w:t>
      </w:r>
      <w:r w:rsidR="005947AD">
        <w:rPr>
          <w:rFonts w:ascii="Arial" w:hAnsi="Arial" w:cs="Arial"/>
          <w:bCs/>
          <w:sz w:val="26"/>
          <w:szCs w:val="26"/>
        </w:rPr>
        <w:t>el análisis a</w:t>
      </w:r>
      <w:r w:rsidR="005947AD" w:rsidRPr="00F60BA4">
        <w:rPr>
          <w:rFonts w:ascii="Arial" w:hAnsi="Arial" w:cs="Arial"/>
          <w:bCs/>
          <w:sz w:val="26"/>
          <w:szCs w:val="26"/>
        </w:rPr>
        <w:t xml:space="preserve"> las constancias </w:t>
      </w:r>
      <w:r w:rsidR="005947AD">
        <w:rPr>
          <w:rFonts w:ascii="Arial" w:hAnsi="Arial" w:cs="Arial"/>
          <w:bCs/>
          <w:sz w:val="26"/>
          <w:szCs w:val="26"/>
        </w:rPr>
        <w:t>que integran el expediente de Primera Instancia</w:t>
      </w:r>
      <w:r w:rsidR="005947AD" w:rsidRPr="00F60BA4">
        <w:rPr>
          <w:rFonts w:ascii="Arial" w:hAnsi="Arial" w:cs="Arial"/>
          <w:bCs/>
          <w:sz w:val="26"/>
          <w:szCs w:val="26"/>
        </w:rPr>
        <w:t xml:space="preserve">, </w:t>
      </w:r>
      <w:r w:rsidR="00590738">
        <w:rPr>
          <w:rFonts w:ascii="Arial" w:hAnsi="Arial" w:cs="Arial"/>
          <w:bCs/>
          <w:sz w:val="26"/>
          <w:szCs w:val="26"/>
        </w:rPr>
        <w:t xml:space="preserve">a las que ya se les ha otorgado </w:t>
      </w:r>
      <w:r w:rsidR="005947AD" w:rsidRPr="00F60BA4">
        <w:rPr>
          <w:rFonts w:ascii="Arial" w:hAnsi="Arial" w:cs="Arial"/>
          <w:bCs/>
          <w:sz w:val="26"/>
          <w:szCs w:val="26"/>
        </w:rPr>
        <w:t>plen</w:t>
      </w:r>
      <w:r w:rsidR="005947AD">
        <w:rPr>
          <w:rFonts w:ascii="Arial" w:hAnsi="Arial" w:cs="Arial"/>
          <w:bCs/>
          <w:sz w:val="26"/>
          <w:szCs w:val="26"/>
        </w:rPr>
        <w:t>o</w:t>
      </w:r>
      <w:r w:rsidR="005947AD" w:rsidRPr="00F60BA4">
        <w:rPr>
          <w:rFonts w:ascii="Arial" w:hAnsi="Arial" w:cs="Arial"/>
          <w:bCs/>
          <w:sz w:val="26"/>
          <w:szCs w:val="26"/>
        </w:rPr>
        <w:t xml:space="preserve"> </w:t>
      </w:r>
      <w:r w:rsidR="005947AD">
        <w:rPr>
          <w:rFonts w:ascii="Arial" w:hAnsi="Arial" w:cs="Arial"/>
          <w:bCs/>
          <w:sz w:val="26"/>
          <w:szCs w:val="26"/>
        </w:rPr>
        <w:t>valor probatorio, se obtiene</w:t>
      </w:r>
      <w:r w:rsidR="00846666">
        <w:rPr>
          <w:rFonts w:ascii="Arial" w:hAnsi="Arial" w:cs="Arial"/>
          <w:bCs/>
          <w:sz w:val="26"/>
          <w:szCs w:val="26"/>
        </w:rPr>
        <w:t xml:space="preserve"> que</w:t>
      </w:r>
      <w:r w:rsidR="005947AD">
        <w:rPr>
          <w:rFonts w:ascii="Arial" w:hAnsi="Arial" w:cs="Arial"/>
          <w:bCs/>
          <w:sz w:val="26"/>
          <w:szCs w:val="26"/>
        </w:rPr>
        <w:t xml:space="preserve"> </w:t>
      </w:r>
      <w:r w:rsidR="00EF34D0">
        <w:rPr>
          <w:rFonts w:ascii="Arial" w:hAnsi="Arial" w:cs="Arial"/>
          <w:bCs/>
          <w:sz w:val="26"/>
          <w:szCs w:val="26"/>
        </w:rPr>
        <w:t>*******</w:t>
      </w:r>
      <w:r w:rsidR="00846666">
        <w:rPr>
          <w:rFonts w:ascii="Arial" w:hAnsi="Arial" w:cs="Arial"/>
          <w:bCs/>
          <w:sz w:val="26"/>
          <w:szCs w:val="26"/>
        </w:rPr>
        <w:t xml:space="preserve">, </w:t>
      </w:r>
      <w:r w:rsidR="005947AD">
        <w:rPr>
          <w:rFonts w:ascii="Arial" w:hAnsi="Arial" w:cs="Arial"/>
          <w:bCs/>
          <w:sz w:val="26"/>
          <w:szCs w:val="26"/>
        </w:rPr>
        <w:t xml:space="preserve">actora del juicio natural señaló como autoridades demandadas al Secretario de Vialidad y Transporte, </w:t>
      </w:r>
      <w:r w:rsidR="00590738">
        <w:rPr>
          <w:rFonts w:ascii="Arial" w:hAnsi="Arial" w:cs="Arial"/>
          <w:bCs/>
          <w:sz w:val="26"/>
          <w:szCs w:val="26"/>
        </w:rPr>
        <w:t xml:space="preserve">al </w:t>
      </w:r>
      <w:r w:rsidR="005947AD">
        <w:rPr>
          <w:rFonts w:ascii="Arial" w:hAnsi="Arial" w:cs="Arial"/>
          <w:bCs/>
          <w:sz w:val="26"/>
          <w:szCs w:val="26"/>
        </w:rPr>
        <w:t xml:space="preserve">Secretario de Seguridad Pública, </w:t>
      </w:r>
      <w:r w:rsidR="00590738">
        <w:rPr>
          <w:rFonts w:ascii="Arial" w:hAnsi="Arial" w:cs="Arial"/>
          <w:bCs/>
          <w:sz w:val="26"/>
          <w:szCs w:val="26"/>
        </w:rPr>
        <w:t xml:space="preserve">al </w:t>
      </w:r>
      <w:r w:rsidR="005947AD">
        <w:rPr>
          <w:rFonts w:ascii="Arial" w:hAnsi="Arial" w:cs="Arial"/>
          <w:bCs/>
          <w:sz w:val="26"/>
          <w:szCs w:val="26"/>
        </w:rPr>
        <w:t xml:space="preserve">Director de Tránsito y </w:t>
      </w:r>
      <w:r w:rsidR="00590738">
        <w:rPr>
          <w:rFonts w:ascii="Arial" w:hAnsi="Arial" w:cs="Arial"/>
          <w:bCs/>
          <w:sz w:val="26"/>
          <w:szCs w:val="26"/>
        </w:rPr>
        <w:t xml:space="preserve">al </w:t>
      </w:r>
      <w:r w:rsidR="005947AD">
        <w:rPr>
          <w:rFonts w:ascii="Arial" w:hAnsi="Arial" w:cs="Arial"/>
          <w:bCs/>
          <w:sz w:val="26"/>
          <w:szCs w:val="26"/>
        </w:rPr>
        <w:t xml:space="preserve">Comisionado de la Policía Estatal; atribuyéndole al primero </w:t>
      </w:r>
      <w:r w:rsidR="00846666">
        <w:rPr>
          <w:rFonts w:ascii="Arial" w:hAnsi="Arial" w:cs="Arial"/>
          <w:bCs/>
          <w:sz w:val="26"/>
          <w:szCs w:val="26"/>
        </w:rPr>
        <w:t xml:space="preserve">las resoluciones negativas fictas recaídas a las peticiones </w:t>
      </w:r>
      <w:r w:rsidR="00846666">
        <w:rPr>
          <w:rFonts w:ascii="Arial" w:hAnsi="Arial" w:cs="Arial"/>
          <w:sz w:val="26"/>
          <w:szCs w:val="26"/>
        </w:rPr>
        <w:t xml:space="preserve">de 14 catorce de julio y 28 veintiocho de abril ambas de 2009 </w:t>
      </w:r>
      <w:r w:rsidR="00846666">
        <w:rPr>
          <w:rFonts w:ascii="Arial" w:hAnsi="Arial" w:cs="Arial"/>
          <w:sz w:val="26"/>
          <w:szCs w:val="26"/>
        </w:rPr>
        <w:lastRenderedPageBreak/>
        <w:t xml:space="preserve">dos mil nueve y a las tres restantes, las órdenes verbales para detener y desposeerla de su vehículo marca </w:t>
      </w:r>
      <w:r w:rsidR="00EF34D0">
        <w:rPr>
          <w:rFonts w:ascii="Arial" w:hAnsi="Arial" w:cs="Arial"/>
          <w:sz w:val="26"/>
          <w:szCs w:val="26"/>
        </w:rPr>
        <w:t>*******</w:t>
      </w:r>
      <w:r w:rsidR="00846666">
        <w:rPr>
          <w:rFonts w:ascii="Arial" w:hAnsi="Arial" w:cs="Arial"/>
          <w:sz w:val="26"/>
          <w:szCs w:val="26"/>
        </w:rPr>
        <w:t xml:space="preserve">, modelo </w:t>
      </w:r>
      <w:r w:rsidR="00EF34D0">
        <w:rPr>
          <w:rFonts w:ascii="Arial" w:hAnsi="Arial" w:cs="Arial"/>
          <w:sz w:val="26"/>
          <w:szCs w:val="26"/>
        </w:rPr>
        <w:t xml:space="preserve">******* </w:t>
      </w:r>
      <w:r w:rsidR="00846666">
        <w:rPr>
          <w:rFonts w:ascii="Arial" w:hAnsi="Arial" w:cs="Arial"/>
          <w:sz w:val="26"/>
          <w:szCs w:val="26"/>
        </w:rPr>
        <w:t xml:space="preserve">dos mil cinco, motor </w:t>
      </w:r>
      <w:r w:rsidR="00EF34D0">
        <w:rPr>
          <w:rFonts w:ascii="Arial" w:hAnsi="Arial" w:cs="Arial"/>
          <w:sz w:val="26"/>
          <w:szCs w:val="26"/>
        </w:rPr>
        <w:t>*******</w:t>
      </w:r>
      <w:r w:rsidR="00846666">
        <w:rPr>
          <w:rFonts w:ascii="Arial" w:hAnsi="Arial" w:cs="Arial"/>
          <w:sz w:val="26"/>
          <w:szCs w:val="26"/>
        </w:rPr>
        <w:t xml:space="preserve">, con número de serie </w:t>
      </w:r>
      <w:r w:rsidR="00EF34D0">
        <w:rPr>
          <w:rFonts w:ascii="Arial" w:hAnsi="Arial" w:cs="Arial"/>
          <w:sz w:val="26"/>
          <w:szCs w:val="26"/>
        </w:rPr>
        <w:t>*******</w:t>
      </w:r>
      <w:r w:rsidR="00846666">
        <w:rPr>
          <w:rFonts w:ascii="Arial" w:hAnsi="Arial" w:cs="Arial"/>
          <w:sz w:val="26"/>
          <w:szCs w:val="26"/>
        </w:rPr>
        <w:t xml:space="preserve">, con el que prestaba el servicio público de alquiler en la modalidad de taxi en la población de </w:t>
      </w:r>
      <w:r w:rsidR="00EF34D0">
        <w:rPr>
          <w:rFonts w:ascii="Arial" w:hAnsi="Arial" w:cs="Arial"/>
          <w:sz w:val="26"/>
          <w:szCs w:val="26"/>
        </w:rPr>
        <w:t>*******</w:t>
      </w:r>
      <w:r w:rsidR="00846666">
        <w:rPr>
          <w:rFonts w:ascii="Arial" w:hAnsi="Arial" w:cs="Arial"/>
          <w:sz w:val="26"/>
          <w:szCs w:val="26"/>
        </w:rPr>
        <w:t xml:space="preserve">.- - - </w:t>
      </w:r>
    </w:p>
    <w:p w14:paraId="0845B293" w14:textId="25633579" w:rsidR="005947AD" w:rsidRDefault="00846666" w:rsidP="006C4329">
      <w:pPr>
        <w:spacing w:before="240" w:line="360" w:lineRule="auto"/>
        <w:ind w:firstLine="708"/>
        <w:jc w:val="both"/>
        <w:rPr>
          <w:rFonts w:ascii="Arial" w:hAnsi="Arial" w:cs="Arial"/>
          <w:sz w:val="26"/>
          <w:szCs w:val="26"/>
        </w:rPr>
      </w:pPr>
      <w:r>
        <w:rPr>
          <w:rFonts w:ascii="Arial" w:hAnsi="Arial" w:cs="Arial"/>
          <w:sz w:val="26"/>
          <w:szCs w:val="26"/>
        </w:rPr>
        <w:t>De esto se sigue</w:t>
      </w:r>
      <w:r w:rsidR="0007184C">
        <w:rPr>
          <w:rFonts w:ascii="Arial" w:hAnsi="Arial" w:cs="Arial"/>
          <w:sz w:val="26"/>
          <w:szCs w:val="26"/>
        </w:rPr>
        <w:t>,</w:t>
      </w:r>
      <w:r>
        <w:rPr>
          <w:rFonts w:ascii="Arial" w:hAnsi="Arial" w:cs="Arial"/>
          <w:sz w:val="26"/>
          <w:szCs w:val="26"/>
        </w:rPr>
        <w:t xml:space="preserve"> que </w:t>
      </w:r>
      <w:r w:rsidR="00CF5201">
        <w:rPr>
          <w:rFonts w:ascii="Arial" w:hAnsi="Arial" w:cs="Arial"/>
          <w:sz w:val="26"/>
          <w:szCs w:val="26"/>
        </w:rPr>
        <w:t xml:space="preserve">contrario a </w:t>
      </w:r>
      <w:r w:rsidR="0007184C">
        <w:rPr>
          <w:rFonts w:ascii="Arial" w:hAnsi="Arial" w:cs="Arial"/>
          <w:sz w:val="26"/>
          <w:szCs w:val="26"/>
        </w:rPr>
        <w:t xml:space="preserve">lo </w:t>
      </w:r>
      <w:r w:rsidR="00CF5201">
        <w:rPr>
          <w:rFonts w:ascii="Arial" w:hAnsi="Arial" w:cs="Arial"/>
          <w:sz w:val="26"/>
          <w:szCs w:val="26"/>
        </w:rPr>
        <w:t>afirma</w:t>
      </w:r>
      <w:r w:rsidR="0007184C">
        <w:rPr>
          <w:rFonts w:ascii="Arial" w:hAnsi="Arial" w:cs="Arial"/>
          <w:sz w:val="26"/>
          <w:szCs w:val="26"/>
        </w:rPr>
        <w:t>do</w:t>
      </w:r>
      <w:r w:rsidR="00CF5201">
        <w:rPr>
          <w:rFonts w:ascii="Arial" w:hAnsi="Arial" w:cs="Arial"/>
          <w:sz w:val="26"/>
          <w:szCs w:val="26"/>
        </w:rPr>
        <w:t xml:space="preserve"> </w:t>
      </w:r>
      <w:r>
        <w:rPr>
          <w:rFonts w:ascii="Arial" w:hAnsi="Arial" w:cs="Arial"/>
          <w:sz w:val="26"/>
          <w:szCs w:val="26"/>
        </w:rPr>
        <w:t>por la recurrente</w:t>
      </w:r>
      <w:r w:rsidR="0007184C">
        <w:rPr>
          <w:rFonts w:ascii="Arial" w:hAnsi="Arial" w:cs="Arial"/>
          <w:sz w:val="26"/>
          <w:szCs w:val="26"/>
        </w:rPr>
        <w:t xml:space="preserve"> la Primera Instancia </w:t>
      </w:r>
      <w:r w:rsidR="00590738">
        <w:rPr>
          <w:rFonts w:ascii="Arial" w:hAnsi="Arial" w:cs="Arial"/>
          <w:sz w:val="26"/>
          <w:szCs w:val="26"/>
        </w:rPr>
        <w:t xml:space="preserve">no </w:t>
      </w:r>
      <w:r>
        <w:rPr>
          <w:rFonts w:ascii="Arial" w:hAnsi="Arial" w:cs="Arial"/>
          <w:sz w:val="26"/>
          <w:szCs w:val="26"/>
        </w:rPr>
        <w:t>sobrese</w:t>
      </w:r>
      <w:r w:rsidR="00590738">
        <w:rPr>
          <w:rFonts w:ascii="Arial" w:hAnsi="Arial" w:cs="Arial"/>
          <w:sz w:val="26"/>
          <w:szCs w:val="26"/>
        </w:rPr>
        <w:t>yó</w:t>
      </w:r>
      <w:r>
        <w:rPr>
          <w:rFonts w:ascii="Arial" w:hAnsi="Arial" w:cs="Arial"/>
          <w:sz w:val="26"/>
          <w:szCs w:val="26"/>
        </w:rPr>
        <w:t xml:space="preserve"> el juicio respecto </w:t>
      </w:r>
      <w:r w:rsidR="00CF5201">
        <w:rPr>
          <w:rFonts w:ascii="Arial" w:hAnsi="Arial" w:cs="Arial"/>
          <w:sz w:val="26"/>
          <w:szCs w:val="26"/>
        </w:rPr>
        <w:t xml:space="preserve">al Secretario de Movilidad del Estado de Oaxaca, </w:t>
      </w:r>
      <w:r>
        <w:rPr>
          <w:rFonts w:ascii="Arial" w:hAnsi="Arial" w:cs="Arial"/>
          <w:sz w:val="26"/>
          <w:szCs w:val="26"/>
        </w:rPr>
        <w:t>en lo referente</w:t>
      </w:r>
      <w:r w:rsidR="00CF5201">
        <w:rPr>
          <w:rFonts w:ascii="Arial" w:hAnsi="Arial" w:cs="Arial"/>
          <w:sz w:val="26"/>
          <w:szCs w:val="26"/>
        </w:rPr>
        <w:t xml:space="preserve"> a las órdenes verbales o escritas de detención de su vehículo de motor; sino </w:t>
      </w:r>
      <w:r>
        <w:rPr>
          <w:rFonts w:ascii="Arial" w:hAnsi="Arial" w:cs="Arial"/>
          <w:sz w:val="26"/>
          <w:szCs w:val="26"/>
        </w:rPr>
        <w:t xml:space="preserve">en lo atinente </w:t>
      </w:r>
      <w:r w:rsidR="005947AD">
        <w:rPr>
          <w:rFonts w:ascii="Arial" w:hAnsi="Arial" w:cs="Arial"/>
          <w:sz w:val="26"/>
          <w:szCs w:val="26"/>
        </w:rPr>
        <w:t>a las resoluciones negativas fictas recaídas a las peticiones de 14 catorce de julio y 28 veintiocho de abril ambas de 2009 dos mil nueve</w:t>
      </w:r>
      <w:r>
        <w:rPr>
          <w:rFonts w:ascii="Arial" w:hAnsi="Arial" w:cs="Arial"/>
          <w:sz w:val="26"/>
          <w:szCs w:val="26"/>
        </w:rPr>
        <w:t>, que</w:t>
      </w:r>
      <w:r w:rsidR="009328A0">
        <w:rPr>
          <w:rFonts w:ascii="Arial" w:hAnsi="Arial" w:cs="Arial"/>
          <w:sz w:val="26"/>
          <w:szCs w:val="26"/>
        </w:rPr>
        <w:t xml:space="preserve"> son los actos que le fueron atribuido</w:t>
      </w:r>
      <w:r>
        <w:rPr>
          <w:rFonts w:ascii="Arial" w:hAnsi="Arial" w:cs="Arial"/>
          <w:sz w:val="26"/>
          <w:szCs w:val="26"/>
        </w:rPr>
        <w:t xml:space="preserve">s.- - - - - - - - - - - </w:t>
      </w:r>
      <w:r w:rsidR="00590738">
        <w:rPr>
          <w:rFonts w:ascii="Arial" w:hAnsi="Arial" w:cs="Arial"/>
          <w:sz w:val="26"/>
          <w:szCs w:val="26"/>
        </w:rPr>
        <w:t xml:space="preserve">- - - - - - - - - - - - - - - - - - - </w:t>
      </w:r>
    </w:p>
    <w:p w14:paraId="59FF5A3A" w14:textId="43CCD8DF" w:rsidR="00AB109A" w:rsidRDefault="00C62144" w:rsidP="002F1CBA">
      <w:pPr>
        <w:spacing w:before="240" w:line="360" w:lineRule="auto"/>
        <w:ind w:firstLine="708"/>
        <w:jc w:val="both"/>
        <w:rPr>
          <w:rFonts w:ascii="Arial" w:hAnsi="Arial" w:cs="Arial"/>
          <w:sz w:val="26"/>
          <w:szCs w:val="26"/>
        </w:rPr>
      </w:pPr>
      <w:r>
        <w:rPr>
          <w:rFonts w:ascii="Arial" w:hAnsi="Arial" w:cs="Arial"/>
          <w:b/>
          <w:sz w:val="26"/>
          <w:szCs w:val="26"/>
        </w:rPr>
        <w:t xml:space="preserve">Por otra parte </w:t>
      </w:r>
      <w:r w:rsidR="00C256E3">
        <w:rPr>
          <w:rFonts w:ascii="Arial" w:hAnsi="Arial" w:cs="Arial"/>
          <w:b/>
          <w:sz w:val="26"/>
          <w:szCs w:val="26"/>
        </w:rPr>
        <w:t>arguye</w:t>
      </w:r>
      <w:r w:rsidR="009328A0">
        <w:rPr>
          <w:rFonts w:ascii="Arial" w:hAnsi="Arial" w:cs="Arial"/>
          <w:sz w:val="26"/>
          <w:szCs w:val="26"/>
        </w:rPr>
        <w:t>,</w:t>
      </w:r>
      <w:r w:rsidR="0004269A">
        <w:rPr>
          <w:rFonts w:ascii="Arial" w:hAnsi="Arial" w:cs="Arial"/>
          <w:sz w:val="26"/>
          <w:szCs w:val="26"/>
        </w:rPr>
        <w:t xml:space="preserve"> </w:t>
      </w:r>
      <w:r w:rsidR="002F1CBA">
        <w:rPr>
          <w:rFonts w:ascii="Arial" w:hAnsi="Arial" w:cs="Arial"/>
          <w:sz w:val="26"/>
          <w:szCs w:val="26"/>
        </w:rPr>
        <w:t xml:space="preserve">que </w:t>
      </w:r>
      <w:r w:rsidR="00AB109A">
        <w:rPr>
          <w:rFonts w:ascii="Arial" w:hAnsi="Arial" w:cs="Arial"/>
          <w:sz w:val="26"/>
          <w:szCs w:val="26"/>
        </w:rPr>
        <w:t>la Primera Instancia equivocadamente afirma que no existe ninguna normatividad que exija la existencia de certeza jurídica, argumento con el que soslaya tomar en cuenta el</w:t>
      </w:r>
      <w:r w:rsidR="0004269A">
        <w:rPr>
          <w:rFonts w:ascii="Arial" w:hAnsi="Arial" w:cs="Arial"/>
          <w:sz w:val="26"/>
          <w:szCs w:val="26"/>
        </w:rPr>
        <w:t xml:space="preserve"> contenido del artículo primero, </w:t>
      </w:r>
      <w:r w:rsidR="00AB109A">
        <w:rPr>
          <w:rFonts w:ascii="Arial" w:hAnsi="Arial" w:cs="Arial"/>
          <w:sz w:val="26"/>
          <w:szCs w:val="26"/>
        </w:rPr>
        <w:t xml:space="preserve">del acuerdo 24 veinticuatro del Titular del Ejecutivo del Estado de Oaxaca (lo transcribe), pues dicho precepto ordena al entonces Coordinador General del Transporte del Estado </w:t>
      </w:r>
      <w:r w:rsidR="0004269A">
        <w:rPr>
          <w:rFonts w:ascii="Arial" w:hAnsi="Arial" w:cs="Arial"/>
          <w:sz w:val="26"/>
          <w:szCs w:val="26"/>
        </w:rPr>
        <w:t xml:space="preserve">de Oaxaca, concluir los trabajos </w:t>
      </w:r>
      <w:r w:rsidR="00AB109A">
        <w:rPr>
          <w:rFonts w:ascii="Arial" w:hAnsi="Arial" w:cs="Arial"/>
          <w:sz w:val="26"/>
          <w:szCs w:val="26"/>
        </w:rPr>
        <w:t>de revisión y otorgar certeza jurídica a los acuerdos, títulos, permisos y documentos legítimos que obraban en los archivos de la citada Coordinación, faculta</w:t>
      </w:r>
      <w:r w:rsidR="0022750E">
        <w:rPr>
          <w:rFonts w:ascii="Arial" w:hAnsi="Arial" w:cs="Arial"/>
          <w:sz w:val="26"/>
          <w:szCs w:val="26"/>
        </w:rPr>
        <w:t>n</w:t>
      </w:r>
      <w:r w:rsidR="00AB109A">
        <w:rPr>
          <w:rFonts w:ascii="Arial" w:hAnsi="Arial" w:cs="Arial"/>
          <w:sz w:val="26"/>
          <w:szCs w:val="26"/>
        </w:rPr>
        <w:t>do al Coordinador conforme lo dispuesto por el artículo segundo de tal acuerdo a emitir certificaciones en documentos; sin que sea obstáculo el hecho de que dicho acuerdo haya dejado de tener vigencia, porque su solicitud fue presenta</w:t>
      </w:r>
      <w:r w:rsidR="0022750E">
        <w:rPr>
          <w:rFonts w:ascii="Arial" w:hAnsi="Arial" w:cs="Arial"/>
          <w:sz w:val="26"/>
          <w:szCs w:val="26"/>
        </w:rPr>
        <w:t>da</w:t>
      </w:r>
      <w:r w:rsidR="00AB109A">
        <w:rPr>
          <w:rFonts w:ascii="Arial" w:hAnsi="Arial" w:cs="Arial"/>
          <w:sz w:val="26"/>
          <w:szCs w:val="26"/>
        </w:rPr>
        <w:t xml:space="preserve"> en tiempo y forma.</w:t>
      </w:r>
      <w:r w:rsidR="00E318BE">
        <w:rPr>
          <w:rFonts w:ascii="Arial" w:hAnsi="Arial" w:cs="Arial"/>
          <w:sz w:val="26"/>
          <w:szCs w:val="26"/>
        </w:rPr>
        <w:t xml:space="preserve">- - - - </w:t>
      </w:r>
      <w:r w:rsidR="00337E77">
        <w:rPr>
          <w:rFonts w:ascii="Arial" w:hAnsi="Arial" w:cs="Arial"/>
          <w:sz w:val="26"/>
          <w:szCs w:val="26"/>
        </w:rPr>
        <w:t>- - -</w:t>
      </w:r>
      <w:r>
        <w:rPr>
          <w:rFonts w:ascii="Arial" w:hAnsi="Arial" w:cs="Arial"/>
          <w:sz w:val="26"/>
          <w:szCs w:val="26"/>
        </w:rPr>
        <w:t xml:space="preserve"> - - - - - - - - - - - - - - - - - - -</w:t>
      </w:r>
      <w:r w:rsidR="00C256E3">
        <w:rPr>
          <w:rFonts w:ascii="Arial" w:hAnsi="Arial" w:cs="Arial"/>
          <w:sz w:val="26"/>
          <w:szCs w:val="26"/>
        </w:rPr>
        <w:t xml:space="preserve"> - - - - - - - - - - - - - - - </w:t>
      </w:r>
    </w:p>
    <w:p w14:paraId="63955A59" w14:textId="31A66CAF" w:rsidR="00E318BE" w:rsidRDefault="00C256E3" w:rsidP="006F5771">
      <w:pPr>
        <w:spacing w:before="240" w:line="360" w:lineRule="auto"/>
        <w:ind w:firstLine="708"/>
        <w:jc w:val="both"/>
        <w:rPr>
          <w:rFonts w:ascii="Arial" w:hAnsi="Arial" w:cs="Arial"/>
          <w:sz w:val="26"/>
          <w:szCs w:val="26"/>
        </w:rPr>
      </w:pPr>
      <w:r>
        <w:rPr>
          <w:rFonts w:ascii="Arial" w:hAnsi="Arial" w:cs="Arial"/>
          <w:sz w:val="26"/>
          <w:szCs w:val="26"/>
        </w:rPr>
        <w:t xml:space="preserve">Estos alegatos </w:t>
      </w:r>
      <w:r w:rsidR="00560370">
        <w:rPr>
          <w:rFonts w:ascii="Arial" w:hAnsi="Arial" w:cs="Arial"/>
          <w:sz w:val="26"/>
          <w:szCs w:val="26"/>
        </w:rPr>
        <w:t xml:space="preserve">son </w:t>
      </w:r>
      <w:r w:rsidR="00E318BE" w:rsidRPr="00E318BE">
        <w:rPr>
          <w:rFonts w:ascii="Arial" w:hAnsi="Arial" w:cs="Arial"/>
          <w:b/>
          <w:sz w:val="26"/>
          <w:szCs w:val="26"/>
        </w:rPr>
        <w:t>infundad</w:t>
      </w:r>
      <w:r w:rsidR="00560370">
        <w:rPr>
          <w:rFonts w:ascii="Arial" w:hAnsi="Arial" w:cs="Arial"/>
          <w:b/>
          <w:sz w:val="26"/>
          <w:szCs w:val="26"/>
        </w:rPr>
        <w:t>o</w:t>
      </w:r>
      <w:r w:rsidR="00E318BE" w:rsidRPr="00E318BE">
        <w:rPr>
          <w:rFonts w:ascii="Arial" w:hAnsi="Arial" w:cs="Arial"/>
          <w:b/>
          <w:sz w:val="26"/>
          <w:szCs w:val="26"/>
        </w:rPr>
        <w:t>s</w:t>
      </w:r>
      <w:r w:rsidR="00E318BE">
        <w:rPr>
          <w:rFonts w:ascii="Arial" w:hAnsi="Arial" w:cs="Arial"/>
          <w:sz w:val="26"/>
          <w:szCs w:val="26"/>
        </w:rPr>
        <w:t xml:space="preserve"> porque contrario a su </w:t>
      </w:r>
      <w:r w:rsidR="0004269A">
        <w:rPr>
          <w:rFonts w:ascii="Arial" w:hAnsi="Arial" w:cs="Arial"/>
          <w:sz w:val="26"/>
          <w:szCs w:val="26"/>
        </w:rPr>
        <w:t xml:space="preserve">aseveración, </w:t>
      </w:r>
      <w:r w:rsidR="006F5771">
        <w:rPr>
          <w:rFonts w:ascii="Arial" w:hAnsi="Arial" w:cs="Arial"/>
          <w:sz w:val="26"/>
          <w:szCs w:val="26"/>
        </w:rPr>
        <w:t xml:space="preserve">la resolutora de Primera Instancia sí tomó en cuenta dicho acuerdo, cuando señaló que </w:t>
      </w:r>
      <w:r w:rsidR="00590738">
        <w:rPr>
          <w:rFonts w:ascii="Arial" w:hAnsi="Arial" w:cs="Arial"/>
          <w:sz w:val="26"/>
          <w:szCs w:val="26"/>
        </w:rPr>
        <w:t xml:space="preserve">la </w:t>
      </w:r>
      <w:r w:rsidR="006F5771">
        <w:rPr>
          <w:rFonts w:ascii="Arial" w:hAnsi="Arial" w:cs="Arial"/>
          <w:sz w:val="26"/>
          <w:szCs w:val="26"/>
        </w:rPr>
        <w:t xml:space="preserve">concesión </w:t>
      </w:r>
      <w:r w:rsidR="00EF34D0">
        <w:rPr>
          <w:rFonts w:ascii="Arial" w:hAnsi="Arial" w:cs="Arial"/>
          <w:sz w:val="26"/>
          <w:szCs w:val="26"/>
        </w:rPr>
        <w:t>*******</w:t>
      </w:r>
      <w:r w:rsidR="006F5771">
        <w:rPr>
          <w:rFonts w:ascii="Arial" w:hAnsi="Arial" w:cs="Arial"/>
          <w:sz w:val="26"/>
          <w:szCs w:val="26"/>
        </w:rPr>
        <w:t xml:space="preserve"> once mil cincuenta y cinco, se expidió a la actora el 30 treinta de noviembre de 2004 dos mil cuatro, por lo que en su momento se ajustaba a las disposiciones de los Acuerdos 18 dieciocho, 24 veinticuatro y 48 cuarenta y ocho, expedidos por el Gobernador Constitucional del Estado de Oaxaca</w:t>
      </w:r>
      <w:r w:rsidR="0004269A">
        <w:rPr>
          <w:rFonts w:ascii="Arial" w:hAnsi="Arial" w:cs="Arial"/>
          <w:sz w:val="26"/>
          <w:szCs w:val="26"/>
        </w:rPr>
        <w:t>,</w:t>
      </w:r>
      <w:r w:rsidR="006F5771">
        <w:rPr>
          <w:rFonts w:ascii="Arial" w:hAnsi="Arial" w:cs="Arial"/>
          <w:sz w:val="26"/>
          <w:szCs w:val="26"/>
        </w:rPr>
        <w:t xml:space="preserve"> </w:t>
      </w:r>
      <w:r w:rsidR="009D2228">
        <w:rPr>
          <w:rFonts w:ascii="Arial" w:hAnsi="Arial" w:cs="Arial"/>
          <w:sz w:val="26"/>
          <w:szCs w:val="26"/>
        </w:rPr>
        <w:t xml:space="preserve">pero </w:t>
      </w:r>
      <w:r w:rsidR="0004269A">
        <w:rPr>
          <w:rFonts w:ascii="Arial" w:hAnsi="Arial" w:cs="Arial"/>
          <w:sz w:val="26"/>
          <w:szCs w:val="26"/>
        </w:rPr>
        <w:t xml:space="preserve">que </w:t>
      </w:r>
      <w:r w:rsidR="009D2228">
        <w:rPr>
          <w:rFonts w:ascii="Arial" w:hAnsi="Arial" w:cs="Arial"/>
          <w:sz w:val="26"/>
          <w:szCs w:val="26"/>
        </w:rPr>
        <w:t xml:space="preserve">dichos Acuerdos fueron derogados el 11 once de enero de 2008 dos mil ocho, por el diverso Acuerdo sin número; estimando innecesario establecer si la actora cumplió oportunamente con el contenido de los mismos, porque a nada práctico conduciría analizar acuerdos que en la actualizada no tiene vigencia alguna.- - - - - </w:t>
      </w:r>
      <w:r w:rsidR="00D03E10">
        <w:rPr>
          <w:rFonts w:ascii="Arial" w:hAnsi="Arial" w:cs="Arial"/>
          <w:sz w:val="26"/>
          <w:szCs w:val="26"/>
        </w:rPr>
        <w:t xml:space="preserve">- - - - - - - - - - - - - - - - - - - - - - - - - - - - - - - </w:t>
      </w:r>
    </w:p>
    <w:p w14:paraId="55CFEB55" w14:textId="24A8C039" w:rsidR="00C62144" w:rsidRDefault="009D2228" w:rsidP="00D30E60">
      <w:pPr>
        <w:spacing w:before="240" w:line="360" w:lineRule="auto"/>
        <w:ind w:firstLine="708"/>
        <w:jc w:val="both"/>
        <w:rPr>
          <w:rFonts w:ascii="Arial" w:hAnsi="Arial" w:cs="Arial"/>
          <w:sz w:val="26"/>
          <w:szCs w:val="26"/>
        </w:rPr>
      </w:pPr>
      <w:r>
        <w:rPr>
          <w:rFonts w:ascii="Arial" w:hAnsi="Arial" w:cs="Arial"/>
          <w:sz w:val="26"/>
          <w:szCs w:val="26"/>
        </w:rPr>
        <w:lastRenderedPageBreak/>
        <w:t>Ahora, por lo que respecta a la improceden</w:t>
      </w:r>
      <w:r w:rsidR="007D2F50">
        <w:rPr>
          <w:rFonts w:ascii="Arial" w:hAnsi="Arial" w:cs="Arial"/>
          <w:sz w:val="26"/>
          <w:szCs w:val="26"/>
        </w:rPr>
        <w:t>cia de</w:t>
      </w:r>
      <w:r>
        <w:rPr>
          <w:rFonts w:ascii="Arial" w:hAnsi="Arial" w:cs="Arial"/>
          <w:sz w:val="26"/>
          <w:szCs w:val="26"/>
        </w:rPr>
        <w:t xml:space="preserve"> ordenar la expedición de la boleta de certeza jurídica solicitada</w:t>
      </w:r>
      <w:r w:rsidR="007D2F50">
        <w:rPr>
          <w:rFonts w:ascii="Arial" w:hAnsi="Arial" w:cs="Arial"/>
          <w:sz w:val="26"/>
          <w:szCs w:val="26"/>
        </w:rPr>
        <w:t xml:space="preserve"> por la actora</w:t>
      </w:r>
      <w:r>
        <w:rPr>
          <w:rFonts w:ascii="Arial" w:hAnsi="Arial" w:cs="Arial"/>
          <w:sz w:val="26"/>
          <w:szCs w:val="26"/>
        </w:rPr>
        <w:t>,</w:t>
      </w:r>
      <w:r w:rsidRPr="009D2228">
        <w:rPr>
          <w:rFonts w:ascii="Arial" w:hAnsi="Arial" w:cs="Arial"/>
          <w:sz w:val="26"/>
          <w:szCs w:val="26"/>
        </w:rPr>
        <w:t xml:space="preserve"> </w:t>
      </w:r>
      <w:r>
        <w:rPr>
          <w:rFonts w:ascii="Arial" w:hAnsi="Arial" w:cs="Arial"/>
          <w:sz w:val="26"/>
          <w:szCs w:val="26"/>
        </w:rPr>
        <w:t xml:space="preserve">la Primera Instancia </w:t>
      </w:r>
      <w:r w:rsidR="007D2F50">
        <w:rPr>
          <w:rFonts w:ascii="Arial" w:hAnsi="Arial" w:cs="Arial"/>
          <w:sz w:val="26"/>
          <w:szCs w:val="26"/>
        </w:rPr>
        <w:t xml:space="preserve">sostuvo su determinación en: </w:t>
      </w:r>
      <w:r w:rsidR="007D2F50">
        <w:rPr>
          <w:rFonts w:ascii="Arial" w:hAnsi="Arial" w:cs="Arial"/>
          <w:b/>
          <w:sz w:val="26"/>
          <w:szCs w:val="26"/>
        </w:rPr>
        <w:t>a)</w:t>
      </w:r>
      <w:r w:rsidR="007D2F50">
        <w:rPr>
          <w:rFonts w:ascii="Arial" w:hAnsi="Arial" w:cs="Arial"/>
          <w:sz w:val="26"/>
          <w:szCs w:val="26"/>
        </w:rPr>
        <w:t xml:space="preserve"> </w:t>
      </w:r>
      <w:r w:rsidR="00D30E60">
        <w:rPr>
          <w:rFonts w:ascii="Arial" w:hAnsi="Arial" w:cs="Arial"/>
          <w:sz w:val="26"/>
          <w:szCs w:val="26"/>
        </w:rPr>
        <w:t>Que l</w:t>
      </w:r>
      <w:r>
        <w:rPr>
          <w:rFonts w:ascii="Arial" w:hAnsi="Arial" w:cs="Arial"/>
          <w:sz w:val="26"/>
          <w:szCs w:val="26"/>
        </w:rPr>
        <w:t>os artículo</w:t>
      </w:r>
      <w:r w:rsidR="0022750E">
        <w:rPr>
          <w:rFonts w:ascii="Arial" w:hAnsi="Arial" w:cs="Arial"/>
          <w:sz w:val="26"/>
          <w:szCs w:val="26"/>
        </w:rPr>
        <w:t>s</w:t>
      </w:r>
      <w:r>
        <w:rPr>
          <w:rFonts w:ascii="Arial" w:hAnsi="Arial" w:cs="Arial"/>
          <w:sz w:val="26"/>
          <w:szCs w:val="26"/>
        </w:rPr>
        <w:t xml:space="preserve"> 7 bis, fracción IV, 18 y 19 de la Ley de Tránsito Reformada vigente hasta el 10 diez de abril de 2016 dos mil dieciséis, no señalaban como atribución de la autoridad demandada otorgar certezas jurídicas, </w:t>
      </w:r>
      <w:r w:rsidR="007D2F50">
        <w:rPr>
          <w:rFonts w:ascii="Arial" w:hAnsi="Arial" w:cs="Arial"/>
          <w:b/>
          <w:sz w:val="26"/>
          <w:szCs w:val="26"/>
        </w:rPr>
        <w:t xml:space="preserve">b) </w:t>
      </w:r>
      <w:r w:rsidR="00D30E60">
        <w:rPr>
          <w:rFonts w:ascii="Arial" w:hAnsi="Arial" w:cs="Arial"/>
          <w:sz w:val="26"/>
          <w:szCs w:val="26"/>
        </w:rPr>
        <w:t>Que e</w:t>
      </w:r>
      <w:r>
        <w:rPr>
          <w:rFonts w:ascii="Arial" w:hAnsi="Arial" w:cs="Arial"/>
          <w:sz w:val="26"/>
          <w:szCs w:val="26"/>
        </w:rPr>
        <w:t>l artículo 18, no disponía que para la explotación del servicio público de transporte de pasajeros se requiriera un documento complementario</w:t>
      </w:r>
      <w:r w:rsidR="007D2F50">
        <w:rPr>
          <w:rFonts w:ascii="Arial" w:hAnsi="Arial" w:cs="Arial"/>
          <w:sz w:val="26"/>
          <w:szCs w:val="26"/>
        </w:rPr>
        <w:t xml:space="preserve">, </w:t>
      </w:r>
      <w:r w:rsidR="007D2F50">
        <w:rPr>
          <w:rFonts w:ascii="Arial" w:hAnsi="Arial" w:cs="Arial"/>
          <w:b/>
          <w:sz w:val="26"/>
          <w:szCs w:val="26"/>
        </w:rPr>
        <w:t xml:space="preserve">c) </w:t>
      </w:r>
      <w:r w:rsidR="00D30E60">
        <w:rPr>
          <w:rFonts w:ascii="Arial" w:hAnsi="Arial" w:cs="Arial"/>
          <w:sz w:val="26"/>
          <w:szCs w:val="26"/>
        </w:rPr>
        <w:t>Que e</w:t>
      </w:r>
      <w:r>
        <w:rPr>
          <w:rFonts w:ascii="Arial" w:hAnsi="Arial" w:cs="Arial"/>
          <w:sz w:val="26"/>
          <w:szCs w:val="26"/>
        </w:rPr>
        <w:t>l artículo 108 de la Ley de Movilidad del Estado de Oaxaca vigente en la actualidad, tampoco señala como requisito un documento complementario</w:t>
      </w:r>
      <w:r w:rsidR="004431B7">
        <w:rPr>
          <w:rFonts w:ascii="Arial" w:hAnsi="Arial" w:cs="Arial"/>
          <w:sz w:val="26"/>
          <w:szCs w:val="26"/>
        </w:rPr>
        <w:t xml:space="preserve"> además del título de concesión</w:t>
      </w:r>
      <w:r w:rsidR="007D2F50">
        <w:rPr>
          <w:rFonts w:ascii="Arial" w:hAnsi="Arial" w:cs="Arial"/>
          <w:sz w:val="26"/>
          <w:szCs w:val="26"/>
        </w:rPr>
        <w:t xml:space="preserve">, </w:t>
      </w:r>
      <w:r w:rsidR="007D2F50">
        <w:rPr>
          <w:rFonts w:ascii="Arial" w:hAnsi="Arial" w:cs="Arial"/>
          <w:b/>
          <w:sz w:val="26"/>
          <w:szCs w:val="26"/>
        </w:rPr>
        <w:t xml:space="preserve">d) </w:t>
      </w:r>
      <w:r w:rsidR="00D30E60">
        <w:rPr>
          <w:rFonts w:ascii="Arial" w:hAnsi="Arial" w:cs="Arial"/>
          <w:sz w:val="26"/>
          <w:szCs w:val="26"/>
        </w:rPr>
        <w:t xml:space="preserve">Que el hecho de que la actora haya realizado la solicitud durante la vigencia de los Acuerdos 18 dieciocho, 24 veinticuatro y 48 cuarenta y ocho, expedidos por el Gobernador Constitucional del Estado de Oaxaca, no es transcendental porque ordenarse la expedición de la certeza jurídica en la actualidad ningún efecto material tendría; toda vez que, la naturaleza de ésta es la de corroborar que las concesiones de transporte otorgadas, cumplieran con todos los requisitos legales y </w:t>
      </w:r>
      <w:r w:rsidR="00D30E60">
        <w:rPr>
          <w:rFonts w:ascii="Arial" w:hAnsi="Arial" w:cs="Arial"/>
          <w:b/>
          <w:sz w:val="26"/>
          <w:szCs w:val="26"/>
        </w:rPr>
        <w:t xml:space="preserve">e) </w:t>
      </w:r>
      <w:r w:rsidR="00D30E60">
        <w:rPr>
          <w:rFonts w:ascii="Arial" w:hAnsi="Arial" w:cs="Arial"/>
          <w:sz w:val="26"/>
          <w:szCs w:val="26"/>
        </w:rPr>
        <w:t>Que la concesión actualmente perdió su vigencia, al haber sido expedida para un periodo de 5 cinco años, la cual concluyó el 30 treinta de noviembre de 2009 dos mil nueve, por lo que la actora gozó de los efectos de la concesión sin la necesidad de la constancia de certeza jurídica</w:t>
      </w:r>
      <w:r w:rsidR="00C62144">
        <w:rPr>
          <w:rFonts w:ascii="Arial" w:hAnsi="Arial" w:cs="Arial"/>
          <w:sz w:val="26"/>
          <w:szCs w:val="26"/>
        </w:rPr>
        <w:t xml:space="preserve">.- - - - - - - - - - - - - - - - - - - - - - - - - - </w:t>
      </w:r>
    </w:p>
    <w:p w14:paraId="1B43917D" w14:textId="1BA115EB" w:rsidR="006C4075" w:rsidRDefault="00C62144" w:rsidP="00D30E60">
      <w:pPr>
        <w:spacing w:before="240" w:line="360" w:lineRule="auto"/>
        <w:ind w:firstLine="708"/>
        <w:jc w:val="both"/>
        <w:rPr>
          <w:rFonts w:ascii="Arial" w:hAnsi="Arial" w:cs="Arial"/>
          <w:sz w:val="26"/>
          <w:szCs w:val="26"/>
        </w:rPr>
      </w:pPr>
      <w:r>
        <w:rPr>
          <w:rFonts w:ascii="Arial" w:hAnsi="Arial" w:cs="Arial"/>
          <w:sz w:val="26"/>
          <w:szCs w:val="26"/>
        </w:rPr>
        <w:t xml:space="preserve">Argumentos que </w:t>
      </w:r>
      <w:r w:rsidR="00D30E60">
        <w:rPr>
          <w:rFonts w:ascii="Arial" w:hAnsi="Arial" w:cs="Arial"/>
          <w:sz w:val="26"/>
          <w:szCs w:val="26"/>
        </w:rPr>
        <w:t xml:space="preserve">la recurrente </w:t>
      </w:r>
      <w:r w:rsidR="00D03E10">
        <w:rPr>
          <w:rFonts w:ascii="Arial" w:hAnsi="Arial" w:cs="Arial"/>
          <w:sz w:val="26"/>
          <w:szCs w:val="26"/>
        </w:rPr>
        <w:t>soslaya combatir</w:t>
      </w:r>
      <w:r w:rsidR="006C4075">
        <w:rPr>
          <w:rFonts w:ascii="Arial" w:hAnsi="Arial" w:cs="Arial"/>
          <w:sz w:val="26"/>
          <w:szCs w:val="26"/>
        </w:rPr>
        <w:t xml:space="preserve">, pues sus agravios se centraron en señalar que la Primera Instancia </w:t>
      </w:r>
      <w:r w:rsidR="009328A0">
        <w:rPr>
          <w:rFonts w:ascii="Arial" w:hAnsi="Arial" w:cs="Arial"/>
          <w:sz w:val="26"/>
          <w:szCs w:val="26"/>
        </w:rPr>
        <w:t>eludió</w:t>
      </w:r>
      <w:r w:rsidR="006C4075">
        <w:rPr>
          <w:rFonts w:ascii="Arial" w:hAnsi="Arial" w:cs="Arial"/>
          <w:sz w:val="26"/>
          <w:szCs w:val="26"/>
        </w:rPr>
        <w:t xml:space="preserve"> tomar en cuenta el contenido del artículo primero del acuerdo 24 veinticuatro del Titular del Ejecutivo del Estado de Oaxaca.- </w:t>
      </w:r>
      <w:r w:rsidR="00560370">
        <w:rPr>
          <w:rFonts w:ascii="Arial" w:hAnsi="Arial" w:cs="Arial"/>
          <w:sz w:val="26"/>
          <w:szCs w:val="26"/>
        </w:rPr>
        <w:t>- - - - - - - - - - - - - - - - - - - - - - - - -</w:t>
      </w:r>
    </w:p>
    <w:p w14:paraId="194E6AE9" w14:textId="78E3230B" w:rsidR="0004269A" w:rsidRDefault="00C62144" w:rsidP="00DC1106">
      <w:pPr>
        <w:spacing w:before="240" w:line="360" w:lineRule="auto"/>
        <w:ind w:firstLine="708"/>
        <w:jc w:val="both"/>
        <w:rPr>
          <w:rFonts w:ascii="Arial" w:hAnsi="Arial" w:cs="Arial"/>
          <w:sz w:val="26"/>
          <w:szCs w:val="26"/>
        </w:rPr>
      </w:pPr>
      <w:r>
        <w:rPr>
          <w:rFonts w:ascii="Arial" w:hAnsi="Arial" w:cs="Arial"/>
          <w:b/>
          <w:sz w:val="26"/>
          <w:szCs w:val="26"/>
        </w:rPr>
        <w:t xml:space="preserve">Refiere </w:t>
      </w:r>
      <w:r w:rsidR="009623C0">
        <w:rPr>
          <w:rFonts w:ascii="Arial" w:hAnsi="Arial" w:cs="Arial"/>
          <w:b/>
          <w:sz w:val="26"/>
          <w:szCs w:val="26"/>
        </w:rPr>
        <w:t>además</w:t>
      </w:r>
      <w:r>
        <w:rPr>
          <w:rFonts w:ascii="Arial" w:hAnsi="Arial" w:cs="Arial"/>
          <w:b/>
          <w:sz w:val="26"/>
          <w:szCs w:val="26"/>
        </w:rPr>
        <w:t xml:space="preserve">, </w:t>
      </w:r>
      <w:r w:rsidR="0004269A">
        <w:rPr>
          <w:rFonts w:ascii="Arial" w:hAnsi="Arial" w:cs="Arial"/>
          <w:sz w:val="26"/>
          <w:szCs w:val="26"/>
        </w:rPr>
        <w:t>que con fundamento en lo dispuesto por el artículo tercero, del Acuerdo 24 veinticuatro del Gobernador del Estado de Oaxaca, solicitó se le expidiera el oficio para el emplacamiento de su vehículo de motor, como consecuencia de la expedición de la boleta de certeza jurídica, por lo que considera ilegal que la Primera Instancia determine improcedente la expedición de dicho documento porque el vehículo de motor excede de los años establecidos en la normatividad</w:t>
      </w:r>
      <w:r w:rsidR="000E0518">
        <w:rPr>
          <w:rFonts w:ascii="Arial" w:hAnsi="Arial" w:cs="Arial"/>
          <w:sz w:val="26"/>
          <w:szCs w:val="26"/>
        </w:rPr>
        <w:t>, pues su petición fue presentada hace años y no contestada oportunamente</w:t>
      </w:r>
      <w:r w:rsidR="00DF575C">
        <w:rPr>
          <w:rFonts w:ascii="Arial" w:hAnsi="Arial" w:cs="Arial"/>
          <w:sz w:val="26"/>
          <w:szCs w:val="26"/>
        </w:rPr>
        <w:t xml:space="preserve"> por la autoridad.</w:t>
      </w:r>
      <w:r w:rsidR="00DC1106">
        <w:rPr>
          <w:rFonts w:ascii="Arial" w:hAnsi="Arial" w:cs="Arial"/>
          <w:sz w:val="26"/>
          <w:szCs w:val="26"/>
        </w:rPr>
        <w:t xml:space="preserve">- </w:t>
      </w:r>
      <w:r>
        <w:rPr>
          <w:rFonts w:ascii="Arial" w:hAnsi="Arial" w:cs="Arial"/>
          <w:sz w:val="26"/>
          <w:szCs w:val="26"/>
        </w:rPr>
        <w:t xml:space="preserve">- - - - - - - - - - - - - - - - - - - - - - - - - - - - </w:t>
      </w:r>
    </w:p>
    <w:p w14:paraId="2DC7C288" w14:textId="7BE13386" w:rsidR="00A41BF8" w:rsidRDefault="00DF575C" w:rsidP="00D30E60">
      <w:pPr>
        <w:spacing w:before="240" w:line="360" w:lineRule="auto"/>
        <w:ind w:firstLine="708"/>
        <w:jc w:val="both"/>
        <w:rPr>
          <w:rFonts w:ascii="Arial" w:hAnsi="Arial" w:cs="Arial"/>
          <w:sz w:val="26"/>
          <w:szCs w:val="26"/>
        </w:rPr>
      </w:pPr>
      <w:r>
        <w:rPr>
          <w:rFonts w:ascii="Arial" w:hAnsi="Arial" w:cs="Arial"/>
          <w:sz w:val="26"/>
          <w:szCs w:val="26"/>
        </w:rPr>
        <w:t xml:space="preserve">Estos agravios son </w:t>
      </w:r>
      <w:r w:rsidRPr="00D6124A">
        <w:rPr>
          <w:rFonts w:ascii="Arial" w:hAnsi="Arial" w:cs="Arial"/>
          <w:b/>
          <w:sz w:val="26"/>
          <w:szCs w:val="26"/>
        </w:rPr>
        <w:t>in</w:t>
      </w:r>
      <w:r w:rsidR="00C669E6">
        <w:rPr>
          <w:rFonts w:ascii="Arial" w:hAnsi="Arial" w:cs="Arial"/>
          <w:b/>
          <w:sz w:val="26"/>
          <w:szCs w:val="26"/>
        </w:rPr>
        <w:t xml:space="preserve">fundados </w:t>
      </w:r>
      <w:r>
        <w:rPr>
          <w:rFonts w:ascii="Arial" w:hAnsi="Arial" w:cs="Arial"/>
          <w:sz w:val="26"/>
          <w:szCs w:val="26"/>
        </w:rPr>
        <w:t>tomando en consideración que como la propia recurrente lo señala, solicitó el otorgamiento</w:t>
      </w:r>
      <w:r w:rsidR="0004269A">
        <w:rPr>
          <w:rFonts w:ascii="Arial" w:hAnsi="Arial" w:cs="Arial"/>
          <w:sz w:val="26"/>
          <w:szCs w:val="26"/>
        </w:rPr>
        <w:t xml:space="preserve"> </w:t>
      </w:r>
      <w:r w:rsidR="00A41BF8">
        <w:rPr>
          <w:rFonts w:ascii="Arial" w:hAnsi="Arial" w:cs="Arial"/>
          <w:sz w:val="26"/>
          <w:szCs w:val="26"/>
        </w:rPr>
        <w:t xml:space="preserve">del oficio </w:t>
      </w:r>
      <w:r w:rsidR="00A41BF8">
        <w:rPr>
          <w:rFonts w:ascii="Arial" w:hAnsi="Arial" w:cs="Arial"/>
          <w:sz w:val="26"/>
          <w:szCs w:val="26"/>
        </w:rPr>
        <w:lastRenderedPageBreak/>
        <w:t>para el emplacamiento de su vehículo de motor, en base a lo dispuesto por el artículo tercero, del Acuerdo 24 veinticuatro del Gobernador del Estado de Oaxaca</w:t>
      </w:r>
      <w:r w:rsidR="00C669E6">
        <w:rPr>
          <w:rStyle w:val="Refdenotaalpie"/>
          <w:rFonts w:ascii="Arial" w:hAnsi="Arial" w:cs="Arial"/>
          <w:sz w:val="26"/>
          <w:szCs w:val="26"/>
        </w:rPr>
        <w:footnoteReference w:id="4"/>
      </w:r>
      <w:r w:rsidR="00A41BF8">
        <w:rPr>
          <w:rFonts w:ascii="Arial" w:hAnsi="Arial" w:cs="Arial"/>
          <w:sz w:val="26"/>
          <w:szCs w:val="26"/>
        </w:rPr>
        <w:t>, dispositivo legal que establec</w:t>
      </w:r>
      <w:r w:rsidR="000E2C9D">
        <w:rPr>
          <w:rFonts w:ascii="Arial" w:hAnsi="Arial" w:cs="Arial"/>
          <w:sz w:val="26"/>
          <w:szCs w:val="26"/>
        </w:rPr>
        <w:t xml:space="preserve">ía </w:t>
      </w:r>
      <w:r w:rsidR="00A41BF8">
        <w:rPr>
          <w:rFonts w:ascii="Arial" w:hAnsi="Arial" w:cs="Arial"/>
          <w:sz w:val="26"/>
          <w:szCs w:val="26"/>
        </w:rPr>
        <w:t>que a lo</w:t>
      </w:r>
      <w:r w:rsidR="000E2C9D">
        <w:rPr>
          <w:rFonts w:ascii="Arial" w:hAnsi="Arial" w:cs="Arial"/>
          <w:sz w:val="26"/>
          <w:szCs w:val="26"/>
        </w:rPr>
        <w:t>s</w:t>
      </w:r>
      <w:r w:rsidR="00A41BF8">
        <w:rPr>
          <w:rFonts w:ascii="Arial" w:hAnsi="Arial" w:cs="Arial"/>
          <w:sz w:val="26"/>
          <w:szCs w:val="26"/>
        </w:rPr>
        <w:t xml:space="preserve"> transportistas que obt</w:t>
      </w:r>
      <w:r w:rsidR="000E2C9D">
        <w:rPr>
          <w:rFonts w:ascii="Arial" w:hAnsi="Arial" w:cs="Arial"/>
          <w:sz w:val="26"/>
          <w:szCs w:val="26"/>
        </w:rPr>
        <w:t xml:space="preserve">uvieran la </w:t>
      </w:r>
      <w:r w:rsidR="00A41BF8">
        <w:rPr>
          <w:rFonts w:ascii="Arial" w:hAnsi="Arial" w:cs="Arial"/>
          <w:sz w:val="26"/>
          <w:szCs w:val="26"/>
        </w:rPr>
        <w:t>certeza jurídica</w:t>
      </w:r>
      <w:r w:rsidR="000E2C9D">
        <w:rPr>
          <w:rFonts w:ascii="Arial" w:hAnsi="Arial" w:cs="Arial"/>
          <w:sz w:val="26"/>
          <w:szCs w:val="26"/>
        </w:rPr>
        <w:t xml:space="preserve"> referida en el diverso artículo primero de dicho acuerdo, con tal documento y con el oficio del Coordinador de Transporte, podrían solicitar el emplacamiento correspondiente; derivado d</w:t>
      </w:r>
      <w:r w:rsidR="00BD055A">
        <w:rPr>
          <w:rFonts w:ascii="Arial" w:hAnsi="Arial" w:cs="Arial"/>
          <w:sz w:val="26"/>
          <w:szCs w:val="26"/>
        </w:rPr>
        <w:t xml:space="preserve">e esto se colige, </w:t>
      </w:r>
      <w:r w:rsidR="000E2C9D">
        <w:rPr>
          <w:rFonts w:ascii="Arial" w:hAnsi="Arial" w:cs="Arial"/>
          <w:sz w:val="26"/>
          <w:szCs w:val="26"/>
        </w:rPr>
        <w:t>que al haberse determinado la improcedencia del otorgamiento de la certeza jurídica, en consecuencia y de acuerdo con el citado artículo tercero del Acuerdo 24 veinticuatro, del mismo modo resul</w:t>
      </w:r>
      <w:r w:rsidR="00C669E6">
        <w:rPr>
          <w:rFonts w:ascii="Arial" w:hAnsi="Arial" w:cs="Arial"/>
          <w:sz w:val="26"/>
          <w:szCs w:val="26"/>
        </w:rPr>
        <w:t xml:space="preserve">ta improcedente el otorgamiento del oficio de emplacamiento, al no contar </w:t>
      </w:r>
      <w:r w:rsidR="00BD055A">
        <w:rPr>
          <w:rFonts w:ascii="Arial" w:hAnsi="Arial" w:cs="Arial"/>
          <w:sz w:val="26"/>
          <w:szCs w:val="26"/>
        </w:rPr>
        <w:t>la transportista</w:t>
      </w:r>
      <w:r w:rsidR="00B57E84">
        <w:rPr>
          <w:rFonts w:ascii="Arial" w:hAnsi="Arial" w:cs="Arial"/>
          <w:sz w:val="26"/>
          <w:szCs w:val="26"/>
        </w:rPr>
        <w:t xml:space="preserve"> </w:t>
      </w:r>
      <w:r w:rsidR="00C669E6">
        <w:rPr>
          <w:rFonts w:ascii="Arial" w:hAnsi="Arial" w:cs="Arial"/>
          <w:sz w:val="26"/>
          <w:szCs w:val="26"/>
        </w:rPr>
        <w:t>con el documento correspond</w:t>
      </w:r>
      <w:r w:rsidR="00B57E84">
        <w:rPr>
          <w:rFonts w:ascii="Arial" w:hAnsi="Arial" w:cs="Arial"/>
          <w:sz w:val="26"/>
          <w:szCs w:val="26"/>
        </w:rPr>
        <w:t>iente</w:t>
      </w:r>
      <w:r w:rsidR="00C669E6">
        <w:rPr>
          <w:rFonts w:ascii="Arial" w:hAnsi="Arial" w:cs="Arial"/>
          <w:sz w:val="26"/>
          <w:szCs w:val="26"/>
        </w:rPr>
        <w:t xml:space="preserve"> (certeza jurídica</w:t>
      </w:r>
      <w:r w:rsidR="00B57E84">
        <w:rPr>
          <w:rFonts w:ascii="Arial" w:hAnsi="Arial" w:cs="Arial"/>
          <w:sz w:val="26"/>
          <w:szCs w:val="26"/>
        </w:rPr>
        <w:t xml:space="preserve"> y oficio emitido por el Coordinador</w:t>
      </w:r>
      <w:r w:rsidR="00C669E6">
        <w:rPr>
          <w:rFonts w:ascii="Arial" w:hAnsi="Arial" w:cs="Arial"/>
          <w:sz w:val="26"/>
          <w:szCs w:val="26"/>
        </w:rPr>
        <w:t xml:space="preserve">) que le otorgue la oportunidad de solicitar el emplacamiento.- - - - - - - - - - - - </w:t>
      </w:r>
    </w:p>
    <w:p w14:paraId="3436C353" w14:textId="35F4AF73" w:rsidR="00FF5FF4" w:rsidRDefault="00C62144" w:rsidP="00D30E60">
      <w:pPr>
        <w:spacing w:before="240" w:line="360" w:lineRule="auto"/>
        <w:ind w:firstLine="708"/>
        <w:jc w:val="both"/>
        <w:rPr>
          <w:rFonts w:ascii="Arial" w:hAnsi="Arial" w:cs="Arial"/>
          <w:sz w:val="26"/>
          <w:szCs w:val="26"/>
        </w:rPr>
      </w:pPr>
      <w:r w:rsidRPr="00C62144">
        <w:rPr>
          <w:rFonts w:ascii="Arial" w:hAnsi="Arial" w:cs="Arial"/>
          <w:b/>
          <w:sz w:val="26"/>
          <w:szCs w:val="26"/>
        </w:rPr>
        <w:t>Asimismo</w:t>
      </w:r>
      <w:r w:rsidR="00BB3665" w:rsidRPr="00C62144">
        <w:rPr>
          <w:rFonts w:ascii="Arial" w:hAnsi="Arial" w:cs="Arial"/>
          <w:b/>
          <w:sz w:val="26"/>
          <w:szCs w:val="26"/>
        </w:rPr>
        <w:t xml:space="preserve"> </w:t>
      </w:r>
      <w:r w:rsidRPr="00C62144">
        <w:rPr>
          <w:rFonts w:ascii="Arial" w:hAnsi="Arial" w:cs="Arial"/>
          <w:b/>
          <w:sz w:val="26"/>
          <w:szCs w:val="26"/>
        </w:rPr>
        <w:t>relata</w:t>
      </w:r>
      <w:r>
        <w:rPr>
          <w:rFonts w:ascii="Arial" w:hAnsi="Arial" w:cs="Arial"/>
          <w:sz w:val="26"/>
          <w:szCs w:val="26"/>
        </w:rPr>
        <w:t xml:space="preserve">, </w:t>
      </w:r>
      <w:r w:rsidR="00BB3665">
        <w:rPr>
          <w:rFonts w:ascii="Arial" w:hAnsi="Arial" w:cs="Arial"/>
          <w:sz w:val="26"/>
          <w:szCs w:val="26"/>
        </w:rPr>
        <w:t xml:space="preserve">que es </w:t>
      </w:r>
      <w:r w:rsidR="009F7192">
        <w:rPr>
          <w:rFonts w:ascii="Arial" w:hAnsi="Arial" w:cs="Arial"/>
          <w:sz w:val="26"/>
          <w:szCs w:val="26"/>
        </w:rPr>
        <w:t xml:space="preserve">incorrecto </w:t>
      </w:r>
      <w:r w:rsidR="00BB3665">
        <w:rPr>
          <w:rFonts w:ascii="Arial" w:hAnsi="Arial" w:cs="Arial"/>
          <w:sz w:val="26"/>
          <w:szCs w:val="26"/>
        </w:rPr>
        <w:t>que la Primera Instancia declare legal la negativa ficta para publica</w:t>
      </w:r>
      <w:r w:rsidR="001C151F">
        <w:rPr>
          <w:rFonts w:ascii="Arial" w:hAnsi="Arial" w:cs="Arial"/>
          <w:sz w:val="26"/>
          <w:szCs w:val="26"/>
        </w:rPr>
        <w:t>r</w:t>
      </w:r>
      <w:r w:rsidR="00BB3665">
        <w:rPr>
          <w:rFonts w:ascii="Arial" w:hAnsi="Arial" w:cs="Arial"/>
          <w:sz w:val="26"/>
          <w:szCs w:val="26"/>
        </w:rPr>
        <w:t xml:space="preserve"> su concesión de transporte en el Periódico Oficial d</w:t>
      </w:r>
      <w:r w:rsidR="001C151F">
        <w:rPr>
          <w:rFonts w:ascii="Arial" w:hAnsi="Arial" w:cs="Arial"/>
          <w:sz w:val="26"/>
          <w:szCs w:val="26"/>
        </w:rPr>
        <w:t>el E</w:t>
      </w:r>
      <w:r w:rsidR="00BB3665">
        <w:rPr>
          <w:rFonts w:ascii="Arial" w:hAnsi="Arial" w:cs="Arial"/>
          <w:sz w:val="26"/>
          <w:szCs w:val="26"/>
        </w:rPr>
        <w:t>stado</w:t>
      </w:r>
      <w:r w:rsidR="009F7192">
        <w:rPr>
          <w:rFonts w:ascii="Arial" w:hAnsi="Arial" w:cs="Arial"/>
          <w:sz w:val="26"/>
          <w:szCs w:val="26"/>
        </w:rPr>
        <w:t xml:space="preserve"> de Oaxaca, porque el objetivo, </w:t>
      </w:r>
      <w:r w:rsidR="001C151F">
        <w:rPr>
          <w:rFonts w:ascii="Arial" w:hAnsi="Arial" w:cs="Arial"/>
          <w:sz w:val="26"/>
          <w:szCs w:val="26"/>
        </w:rPr>
        <w:t xml:space="preserve">que </w:t>
      </w:r>
      <w:r w:rsidR="009F7192">
        <w:rPr>
          <w:rFonts w:ascii="Arial" w:hAnsi="Arial" w:cs="Arial"/>
          <w:sz w:val="26"/>
          <w:szCs w:val="26"/>
        </w:rPr>
        <w:t>e</w:t>
      </w:r>
      <w:r w:rsidR="001C151F">
        <w:rPr>
          <w:rFonts w:ascii="Arial" w:hAnsi="Arial" w:cs="Arial"/>
          <w:sz w:val="26"/>
          <w:szCs w:val="26"/>
        </w:rPr>
        <w:t>s darle publicidad a la misma a través de un medio oficial, no ha desaparecido con el tiempo</w:t>
      </w:r>
      <w:r w:rsidR="009F7192">
        <w:rPr>
          <w:rFonts w:ascii="Arial" w:hAnsi="Arial" w:cs="Arial"/>
          <w:sz w:val="26"/>
          <w:szCs w:val="26"/>
        </w:rPr>
        <w:t xml:space="preserve">, como erróneamente fue apreciado por la </w:t>
      </w:r>
      <w:r w:rsidR="00FF5FF4">
        <w:rPr>
          <w:rFonts w:ascii="Arial" w:hAnsi="Arial" w:cs="Arial"/>
          <w:sz w:val="26"/>
          <w:szCs w:val="26"/>
        </w:rPr>
        <w:t>Secretaria A quo, por lo que negarle la publicación de su concesión le causa agravio, porque con el obstáculo impuesto, su concesión deja de cumplir con los requisitos formales establecidos por la Ley.</w:t>
      </w:r>
      <w:r w:rsidR="00B5218F">
        <w:rPr>
          <w:rFonts w:ascii="Arial" w:hAnsi="Arial" w:cs="Arial"/>
          <w:sz w:val="26"/>
          <w:szCs w:val="26"/>
        </w:rPr>
        <w:t xml:space="preserve">- - - - - - - - - - </w:t>
      </w:r>
    </w:p>
    <w:p w14:paraId="063CCFBF" w14:textId="2E6596C6" w:rsidR="00B5218F" w:rsidRDefault="00B5218F" w:rsidP="00D30E60">
      <w:pPr>
        <w:spacing w:before="240" w:line="360" w:lineRule="auto"/>
        <w:ind w:firstLine="708"/>
        <w:jc w:val="both"/>
        <w:rPr>
          <w:rFonts w:ascii="Arial" w:hAnsi="Arial" w:cs="Arial"/>
          <w:sz w:val="26"/>
          <w:szCs w:val="26"/>
        </w:rPr>
      </w:pPr>
      <w:r>
        <w:rPr>
          <w:rFonts w:ascii="Arial" w:hAnsi="Arial" w:cs="Arial"/>
          <w:sz w:val="26"/>
          <w:szCs w:val="26"/>
        </w:rPr>
        <w:t xml:space="preserve">Al respecto del oficio para la publicación en el Periódico Oficial del Estado de Oaxaca, del acuerdo de concesión </w:t>
      </w:r>
      <w:r w:rsidR="00EF34D0">
        <w:rPr>
          <w:rFonts w:ascii="Arial" w:hAnsi="Arial" w:cs="Arial"/>
          <w:sz w:val="26"/>
          <w:szCs w:val="26"/>
        </w:rPr>
        <w:t>*******</w:t>
      </w:r>
      <w:r>
        <w:rPr>
          <w:rFonts w:ascii="Arial" w:hAnsi="Arial" w:cs="Arial"/>
          <w:sz w:val="26"/>
          <w:szCs w:val="26"/>
        </w:rPr>
        <w:t xml:space="preserve"> once mil cincuenta y cinco expedido a favor de la actora, la Primera Instancia refirió:- - - - -</w:t>
      </w:r>
    </w:p>
    <w:p w14:paraId="7F830263" w14:textId="1E184E0E" w:rsidR="00B5218F" w:rsidRPr="004B36E4" w:rsidRDefault="00B5218F" w:rsidP="004B36E4">
      <w:pPr>
        <w:spacing w:before="240" w:line="276" w:lineRule="auto"/>
        <w:ind w:left="1134" w:right="474"/>
        <w:jc w:val="both"/>
        <w:rPr>
          <w:rFonts w:ascii="Arial" w:hAnsi="Arial" w:cs="Arial"/>
          <w:i/>
          <w:iCs/>
        </w:rPr>
      </w:pPr>
      <w:r w:rsidRPr="004B36E4">
        <w:rPr>
          <w:rFonts w:ascii="Arial" w:hAnsi="Arial" w:cs="Arial"/>
          <w:i/>
          <w:iCs/>
          <w:sz w:val="26"/>
          <w:szCs w:val="26"/>
        </w:rPr>
        <w:t>“</w:t>
      </w:r>
      <w:r w:rsidRPr="004B36E4">
        <w:rPr>
          <w:rFonts w:ascii="Arial" w:hAnsi="Arial" w:cs="Arial"/>
          <w:i/>
          <w:iCs/>
        </w:rPr>
        <w:t xml:space="preserve">…en la cláusula sexta del acuerdo de concesión número </w:t>
      </w:r>
      <w:r w:rsidR="00EF34D0">
        <w:rPr>
          <w:rFonts w:ascii="Arial" w:hAnsi="Arial" w:cs="Arial"/>
          <w:b/>
          <w:i/>
          <w:iCs/>
        </w:rPr>
        <w:t>*******</w:t>
      </w:r>
      <w:r w:rsidRPr="004B36E4">
        <w:rPr>
          <w:rFonts w:ascii="Arial" w:hAnsi="Arial" w:cs="Arial"/>
          <w:b/>
          <w:i/>
          <w:iCs/>
        </w:rPr>
        <w:t xml:space="preserve"> </w:t>
      </w:r>
      <w:r w:rsidRPr="004B36E4">
        <w:rPr>
          <w:rFonts w:ascii="Arial" w:hAnsi="Arial" w:cs="Arial"/>
          <w:i/>
          <w:iCs/>
        </w:rPr>
        <w:t>de treinta de noviembre de dos mil cuatro, se indicó:</w:t>
      </w:r>
    </w:p>
    <w:p w14:paraId="4BC63412" w14:textId="01F89116" w:rsidR="0034416A" w:rsidRPr="004B36E4" w:rsidRDefault="0034416A" w:rsidP="004B36E4">
      <w:pPr>
        <w:spacing w:before="240" w:line="276" w:lineRule="auto"/>
        <w:ind w:left="1134" w:right="474"/>
        <w:jc w:val="both"/>
        <w:rPr>
          <w:rFonts w:ascii="Arial" w:hAnsi="Arial" w:cs="Arial"/>
          <w:i/>
          <w:iCs/>
        </w:rPr>
      </w:pPr>
      <w:r w:rsidRPr="004B36E4">
        <w:rPr>
          <w:rFonts w:ascii="Arial" w:hAnsi="Arial" w:cs="Arial"/>
          <w:i/>
          <w:iCs/>
        </w:rPr>
        <w:t>…</w:t>
      </w:r>
    </w:p>
    <w:p w14:paraId="35478F95" w14:textId="77777777" w:rsidR="00750C17" w:rsidRPr="004B36E4" w:rsidRDefault="0034416A" w:rsidP="004B36E4">
      <w:pPr>
        <w:spacing w:before="240" w:line="276" w:lineRule="auto"/>
        <w:ind w:left="1134" w:right="474" w:firstLine="282"/>
        <w:jc w:val="both"/>
        <w:rPr>
          <w:rFonts w:ascii="Arial" w:hAnsi="Arial" w:cs="Arial"/>
          <w:i/>
          <w:iCs/>
        </w:rPr>
      </w:pPr>
      <w:r w:rsidRPr="004B36E4">
        <w:rPr>
          <w:rFonts w:ascii="Arial" w:hAnsi="Arial" w:cs="Arial"/>
          <w:i/>
          <w:iCs/>
        </w:rPr>
        <w:t xml:space="preserve">Por lo anterior, </w:t>
      </w:r>
      <w:r w:rsidR="00B5218F" w:rsidRPr="004B36E4">
        <w:rPr>
          <w:rFonts w:ascii="Arial" w:hAnsi="Arial" w:cs="Arial"/>
          <w:i/>
          <w:iCs/>
        </w:rPr>
        <w:t xml:space="preserve">si bien es cierto la cláusula décima sexta, se estableció que para que surtiera efectos la concesión se debería de publicar en el Periódico Oficial del Estado, cierto es también, </w:t>
      </w:r>
      <w:r w:rsidRPr="004B36E4">
        <w:rPr>
          <w:rFonts w:ascii="Arial" w:hAnsi="Arial" w:cs="Arial"/>
          <w:i/>
          <w:iCs/>
        </w:rPr>
        <w:t xml:space="preserve">que </w:t>
      </w:r>
      <w:r w:rsidR="00750C17" w:rsidRPr="004B36E4">
        <w:rPr>
          <w:rFonts w:ascii="Arial" w:hAnsi="Arial" w:cs="Arial"/>
          <w:i/>
          <w:iCs/>
        </w:rPr>
        <w:t>en la actualidad resulta innecesaria tal publicación, porque, los efectos para los que fue otorgada ya fueron gozados y han perdido su vigencia, al haber vencido el treinta de noviembre de dos mil nueve; siendo evidente que la actividad del servicio público de alquiler de taxi, fue realizada sin perjuicio alguno para el concesionario, aunque no se haya publicado su concesión.</w:t>
      </w:r>
    </w:p>
    <w:p w14:paraId="23F71521" w14:textId="7173CD45" w:rsidR="00B5218F" w:rsidRPr="004B36E4" w:rsidRDefault="00750C17" w:rsidP="004B36E4">
      <w:pPr>
        <w:spacing w:before="240" w:line="276" w:lineRule="auto"/>
        <w:ind w:left="1134" w:right="474" w:firstLine="282"/>
        <w:jc w:val="both"/>
        <w:rPr>
          <w:rFonts w:ascii="Arial" w:hAnsi="Arial" w:cs="Arial"/>
          <w:i/>
          <w:iCs/>
          <w:sz w:val="26"/>
          <w:szCs w:val="26"/>
        </w:rPr>
      </w:pPr>
      <w:r w:rsidRPr="004B36E4">
        <w:rPr>
          <w:rFonts w:ascii="Arial" w:hAnsi="Arial" w:cs="Arial"/>
          <w:i/>
          <w:iCs/>
        </w:rPr>
        <w:lastRenderedPageBreak/>
        <w:t>Pues, el efecto de publicar la referida concesión en el Periódico Oficial del Estado, lo era para que surtiera efectos y pudiera ser utilizada para su fin específico, sin que exista prueba alguna que la falta de publicación de esa concesión otorgada el treinta de noviembre de dos mil cuatro, haya llevado a que no pudiera ser utilizada</w:t>
      </w:r>
      <w:r w:rsidRPr="004B36E4">
        <w:rPr>
          <w:rFonts w:ascii="Arial" w:hAnsi="Arial" w:cs="Arial"/>
          <w:i/>
          <w:iCs/>
          <w:sz w:val="26"/>
          <w:szCs w:val="26"/>
        </w:rPr>
        <w:t>.”</w:t>
      </w:r>
    </w:p>
    <w:p w14:paraId="5EA64789" w14:textId="6C4062D3" w:rsidR="00750C17" w:rsidRDefault="00750C17" w:rsidP="00750C17">
      <w:pPr>
        <w:spacing w:before="240" w:line="360" w:lineRule="auto"/>
        <w:ind w:firstLine="708"/>
        <w:jc w:val="both"/>
        <w:rPr>
          <w:rFonts w:ascii="Arial" w:hAnsi="Arial" w:cs="Arial"/>
          <w:sz w:val="26"/>
          <w:szCs w:val="26"/>
        </w:rPr>
      </w:pPr>
      <w:r>
        <w:rPr>
          <w:rFonts w:ascii="Arial" w:hAnsi="Arial" w:cs="Arial"/>
          <w:sz w:val="26"/>
          <w:szCs w:val="26"/>
        </w:rPr>
        <w:t>De lo anteriormente transcrito se colige, que las</w:t>
      </w:r>
      <w:r w:rsidR="009F7192">
        <w:rPr>
          <w:rFonts w:ascii="Arial" w:hAnsi="Arial" w:cs="Arial"/>
          <w:sz w:val="26"/>
          <w:szCs w:val="26"/>
        </w:rPr>
        <w:t xml:space="preserve"> alegaciones </w:t>
      </w:r>
      <w:r>
        <w:rPr>
          <w:rFonts w:ascii="Arial" w:hAnsi="Arial" w:cs="Arial"/>
          <w:sz w:val="26"/>
          <w:szCs w:val="26"/>
        </w:rPr>
        <w:t xml:space="preserve">esgrimidas por la recurrente </w:t>
      </w:r>
      <w:r w:rsidR="009F7192">
        <w:rPr>
          <w:rFonts w:ascii="Arial" w:hAnsi="Arial" w:cs="Arial"/>
          <w:sz w:val="26"/>
          <w:szCs w:val="26"/>
        </w:rPr>
        <w:t xml:space="preserve">resultan </w:t>
      </w:r>
      <w:r w:rsidR="009F7192" w:rsidRPr="009F7192">
        <w:rPr>
          <w:rFonts w:ascii="Arial" w:hAnsi="Arial" w:cs="Arial"/>
          <w:b/>
          <w:sz w:val="26"/>
          <w:szCs w:val="26"/>
        </w:rPr>
        <w:t>inoperantes</w:t>
      </w:r>
      <w:r w:rsidR="008464A8">
        <w:rPr>
          <w:rFonts w:ascii="Arial" w:hAnsi="Arial" w:cs="Arial"/>
          <w:sz w:val="26"/>
          <w:szCs w:val="26"/>
        </w:rPr>
        <w:t xml:space="preserve"> por</w:t>
      </w:r>
      <w:r w:rsidR="009F7192">
        <w:rPr>
          <w:rFonts w:ascii="Arial" w:hAnsi="Arial" w:cs="Arial"/>
          <w:sz w:val="26"/>
          <w:szCs w:val="26"/>
        </w:rPr>
        <w:t xml:space="preserve"> ser generales y no controvertir la consideración sustancial de la resolutora para </w:t>
      </w:r>
      <w:r w:rsidR="00B5218F">
        <w:rPr>
          <w:rFonts w:ascii="Arial" w:hAnsi="Arial" w:cs="Arial"/>
          <w:sz w:val="26"/>
          <w:szCs w:val="26"/>
        </w:rPr>
        <w:t xml:space="preserve">no </w:t>
      </w:r>
      <w:r w:rsidR="009F7192">
        <w:rPr>
          <w:rFonts w:ascii="Arial" w:hAnsi="Arial" w:cs="Arial"/>
          <w:sz w:val="26"/>
          <w:szCs w:val="26"/>
        </w:rPr>
        <w:t>ordenar la expedición del oficio de publicación</w:t>
      </w:r>
      <w:r w:rsidR="00B5218F">
        <w:rPr>
          <w:rFonts w:ascii="Arial" w:hAnsi="Arial" w:cs="Arial"/>
          <w:sz w:val="26"/>
          <w:szCs w:val="26"/>
        </w:rPr>
        <w:t>, pues con sus argumento</w:t>
      </w:r>
      <w:r>
        <w:rPr>
          <w:rFonts w:ascii="Arial" w:hAnsi="Arial" w:cs="Arial"/>
          <w:sz w:val="26"/>
          <w:szCs w:val="26"/>
        </w:rPr>
        <w:t>s</w:t>
      </w:r>
      <w:r w:rsidR="00B5218F">
        <w:rPr>
          <w:rFonts w:ascii="Arial" w:hAnsi="Arial" w:cs="Arial"/>
          <w:sz w:val="26"/>
          <w:szCs w:val="26"/>
        </w:rPr>
        <w:t xml:space="preserve"> </w:t>
      </w:r>
      <w:r>
        <w:rPr>
          <w:rFonts w:ascii="Arial" w:hAnsi="Arial" w:cs="Arial"/>
          <w:sz w:val="26"/>
          <w:szCs w:val="26"/>
        </w:rPr>
        <w:t xml:space="preserve">en esencia únicamente se concreta a referir que el objetivo de la publicación de su concesión estriba en darle publicidad a la misma a través de un medio oficial y este objetivo no </w:t>
      </w:r>
      <w:r w:rsidR="00DC1106">
        <w:rPr>
          <w:rFonts w:ascii="Arial" w:hAnsi="Arial" w:cs="Arial"/>
          <w:sz w:val="26"/>
          <w:szCs w:val="26"/>
        </w:rPr>
        <w:t xml:space="preserve">ha desaparecido con el tiempo, manifestaciones </w:t>
      </w:r>
      <w:r>
        <w:rPr>
          <w:rFonts w:ascii="Arial" w:hAnsi="Arial" w:cs="Arial"/>
          <w:sz w:val="26"/>
          <w:szCs w:val="26"/>
        </w:rPr>
        <w:t xml:space="preserve">que en forma alguna debaten las argumentaciones de la Primera Instancia ya precisadas con anterioridad.- - - - - - - - - - - - </w:t>
      </w:r>
      <w:r w:rsidR="00DC1106">
        <w:rPr>
          <w:rFonts w:ascii="Arial" w:hAnsi="Arial" w:cs="Arial"/>
          <w:sz w:val="26"/>
          <w:szCs w:val="26"/>
        </w:rPr>
        <w:t xml:space="preserve">- - - - - - - - - - - - - - - - - - - - - - - - - - - - - - - </w:t>
      </w:r>
    </w:p>
    <w:p w14:paraId="3633E4B2" w14:textId="40A75F8E" w:rsidR="002E525D" w:rsidRDefault="00C62144" w:rsidP="00750C17">
      <w:pPr>
        <w:spacing w:before="240" w:line="360" w:lineRule="auto"/>
        <w:ind w:firstLine="708"/>
        <w:jc w:val="both"/>
        <w:rPr>
          <w:rFonts w:ascii="Arial" w:hAnsi="Arial" w:cs="Arial"/>
          <w:sz w:val="26"/>
          <w:szCs w:val="26"/>
        </w:rPr>
      </w:pPr>
      <w:r>
        <w:rPr>
          <w:rFonts w:ascii="Arial" w:hAnsi="Arial" w:cs="Arial"/>
          <w:b/>
          <w:sz w:val="26"/>
          <w:szCs w:val="26"/>
        </w:rPr>
        <w:t xml:space="preserve">En otra parte de sus </w:t>
      </w:r>
      <w:r w:rsidR="00750C17" w:rsidRPr="00750C17">
        <w:rPr>
          <w:rFonts w:ascii="Arial" w:hAnsi="Arial" w:cs="Arial"/>
          <w:b/>
          <w:sz w:val="26"/>
          <w:szCs w:val="26"/>
        </w:rPr>
        <w:t>agravio</w:t>
      </w:r>
      <w:r>
        <w:rPr>
          <w:rFonts w:ascii="Arial" w:hAnsi="Arial" w:cs="Arial"/>
          <w:b/>
          <w:sz w:val="26"/>
          <w:szCs w:val="26"/>
        </w:rPr>
        <w:t>s</w:t>
      </w:r>
      <w:r w:rsidR="00750C17" w:rsidRPr="00750C17">
        <w:rPr>
          <w:rFonts w:ascii="Arial" w:hAnsi="Arial" w:cs="Arial"/>
          <w:b/>
          <w:sz w:val="26"/>
          <w:szCs w:val="26"/>
        </w:rPr>
        <w:t xml:space="preserve"> </w:t>
      </w:r>
      <w:r w:rsidR="00DC1106" w:rsidRPr="00C62144">
        <w:rPr>
          <w:rFonts w:ascii="Arial" w:hAnsi="Arial" w:cs="Arial"/>
          <w:b/>
          <w:sz w:val="26"/>
          <w:szCs w:val="26"/>
        </w:rPr>
        <w:t>expone</w:t>
      </w:r>
      <w:r w:rsidR="00DC1106">
        <w:rPr>
          <w:rFonts w:ascii="Arial" w:hAnsi="Arial" w:cs="Arial"/>
          <w:sz w:val="26"/>
          <w:szCs w:val="26"/>
        </w:rPr>
        <w:t xml:space="preserve">, </w:t>
      </w:r>
      <w:r w:rsidR="00750C17">
        <w:rPr>
          <w:rFonts w:ascii="Arial" w:hAnsi="Arial" w:cs="Arial"/>
          <w:sz w:val="26"/>
          <w:szCs w:val="26"/>
        </w:rPr>
        <w:t>que</w:t>
      </w:r>
      <w:r w:rsidR="00AC50E0">
        <w:rPr>
          <w:rFonts w:ascii="Arial" w:hAnsi="Arial" w:cs="Arial"/>
          <w:sz w:val="26"/>
          <w:szCs w:val="26"/>
        </w:rPr>
        <w:t xml:space="preserve"> la Primera Instancia declara improcedente su petición de renovación </w:t>
      </w:r>
      <w:r w:rsidR="002E525D">
        <w:rPr>
          <w:rFonts w:ascii="Arial" w:hAnsi="Arial" w:cs="Arial"/>
          <w:sz w:val="26"/>
          <w:szCs w:val="26"/>
        </w:rPr>
        <w:t xml:space="preserve">de concesión </w:t>
      </w:r>
      <w:r w:rsidR="003D1439">
        <w:rPr>
          <w:rFonts w:ascii="Arial" w:hAnsi="Arial" w:cs="Arial"/>
          <w:sz w:val="26"/>
          <w:szCs w:val="26"/>
        </w:rPr>
        <w:t xml:space="preserve">sustentándose </w:t>
      </w:r>
      <w:r w:rsidR="00AC50E0">
        <w:rPr>
          <w:rFonts w:ascii="Arial" w:hAnsi="Arial" w:cs="Arial"/>
          <w:sz w:val="26"/>
          <w:szCs w:val="26"/>
        </w:rPr>
        <w:t xml:space="preserve">de forma ilegal </w:t>
      </w:r>
      <w:r w:rsidR="003D1439">
        <w:rPr>
          <w:rFonts w:ascii="Arial" w:hAnsi="Arial" w:cs="Arial"/>
          <w:sz w:val="26"/>
          <w:szCs w:val="26"/>
        </w:rPr>
        <w:t xml:space="preserve">en </w:t>
      </w:r>
      <w:r w:rsidR="00AC50E0">
        <w:rPr>
          <w:rFonts w:ascii="Arial" w:hAnsi="Arial" w:cs="Arial"/>
          <w:sz w:val="26"/>
          <w:szCs w:val="26"/>
        </w:rPr>
        <w:t xml:space="preserve">lo dispuesto por los artículos 93 y 94 del Reglamento </w:t>
      </w:r>
      <w:r w:rsidR="002E525D">
        <w:rPr>
          <w:rFonts w:ascii="Arial" w:hAnsi="Arial" w:cs="Arial"/>
          <w:sz w:val="26"/>
          <w:szCs w:val="26"/>
        </w:rPr>
        <w:t>de la Ley de Tránsito reforma</w:t>
      </w:r>
      <w:r w:rsidR="00674CD9">
        <w:rPr>
          <w:rFonts w:ascii="Arial" w:hAnsi="Arial" w:cs="Arial"/>
          <w:sz w:val="26"/>
          <w:szCs w:val="26"/>
        </w:rPr>
        <w:t>da</w:t>
      </w:r>
      <w:r w:rsidR="002E525D">
        <w:rPr>
          <w:rFonts w:ascii="Arial" w:hAnsi="Arial" w:cs="Arial"/>
          <w:sz w:val="26"/>
          <w:szCs w:val="26"/>
        </w:rPr>
        <w:t>, prece</w:t>
      </w:r>
      <w:r w:rsidR="00674CD9">
        <w:rPr>
          <w:rFonts w:ascii="Arial" w:hAnsi="Arial" w:cs="Arial"/>
          <w:sz w:val="26"/>
          <w:szCs w:val="26"/>
        </w:rPr>
        <w:t xml:space="preserve">ptos legales </w:t>
      </w:r>
      <w:r w:rsidR="00A369E3">
        <w:rPr>
          <w:rFonts w:ascii="Arial" w:hAnsi="Arial" w:cs="Arial"/>
          <w:sz w:val="26"/>
          <w:szCs w:val="26"/>
        </w:rPr>
        <w:t>inaplicable</w:t>
      </w:r>
      <w:r w:rsidR="00674CD9">
        <w:rPr>
          <w:rFonts w:ascii="Arial" w:hAnsi="Arial" w:cs="Arial"/>
          <w:sz w:val="26"/>
          <w:szCs w:val="26"/>
        </w:rPr>
        <w:t>s a las solicitudes de renovación</w:t>
      </w:r>
      <w:r w:rsidR="002E525D">
        <w:rPr>
          <w:rFonts w:ascii="Arial" w:hAnsi="Arial" w:cs="Arial"/>
          <w:sz w:val="26"/>
          <w:szCs w:val="26"/>
        </w:rPr>
        <w:t xml:space="preserve">, </w:t>
      </w:r>
      <w:r w:rsidR="00674CD9">
        <w:rPr>
          <w:rFonts w:ascii="Arial" w:hAnsi="Arial" w:cs="Arial"/>
          <w:sz w:val="26"/>
          <w:szCs w:val="26"/>
        </w:rPr>
        <w:t xml:space="preserve">pues </w:t>
      </w:r>
      <w:r w:rsidR="002E525D">
        <w:rPr>
          <w:rFonts w:ascii="Arial" w:hAnsi="Arial" w:cs="Arial"/>
          <w:sz w:val="26"/>
          <w:szCs w:val="26"/>
        </w:rPr>
        <w:t>la renovación no constituye un nuevo procedimiento de otorgamiento</w:t>
      </w:r>
      <w:r w:rsidR="00A369E3">
        <w:rPr>
          <w:rFonts w:ascii="Arial" w:hAnsi="Arial" w:cs="Arial"/>
          <w:sz w:val="26"/>
          <w:szCs w:val="26"/>
        </w:rPr>
        <w:t xml:space="preserve"> de concesiones, toda vez que </w:t>
      </w:r>
      <w:r w:rsidR="00560370">
        <w:rPr>
          <w:rFonts w:ascii="Arial" w:hAnsi="Arial" w:cs="Arial"/>
          <w:sz w:val="26"/>
          <w:szCs w:val="26"/>
        </w:rPr>
        <w:t>é</w:t>
      </w:r>
      <w:r w:rsidR="00A369E3">
        <w:rPr>
          <w:rFonts w:ascii="Arial" w:hAnsi="Arial" w:cs="Arial"/>
          <w:sz w:val="26"/>
          <w:szCs w:val="26"/>
        </w:rPr>
        <w:t xml:space="preserve">ste procedimiento </w:t>
      </w:r>
      <w:r w:rsidR="00674CD9">
        <w:rPr>
          <w:rFonts w:ascii="Arial" w:hAnsi="Arial" w:cs="Arial"/>
          <w:sz w:val="26"/>
          <w:szCs w:val="26"/>
        </w:rPr>
        <w:t>ya fue agotado al expedirse la concesión</w:t>
      </w:r>
      <w:r w:rsidR="000216E6">
        <w:rPr>
          <w:rFonts w:ascii="Arial" w:hAnsi="Arial" w:cs="Arial"/>
          <w:sz w:val="26"/>
          <w:szCs w:val="26"/>
        </w:rPr>
        <w:t xml:space="preserve">; al respecto refiere, </w:t>
      </w:r>
      <w:r w:rsidR="0062107D">
        <w:rPr>
          <w:rFonts w:ascii="Arial" w:hAnsi="Arial" w:cs="Arial"/>
          <w:sz w:val="26"/>
          <w:szCs w:val="26"/>
        </w:rPr>
        <w:t xml:space="preserve">que la </w:t>
      </w:r>
      <w:r w:rsidR="001B7740">
        <w:rPr>
          <w:rFonts w:ascii="Arial" w:hAnsi="Arial" w:cs="Arial"/>
          <w:sz w:val="26"/>
          <w:szCs w:val="26"/>
        </w:rPr>
        <w:t>L</w:t>
      </w:r>
      <w:r w:rsidR="0062107D">
        <w:rPr>
          <w:rFonts w:ascii="Arial" w:hAnsi="Arial" w:cs="Arial"/>
          <w:sz w:val="26"/>
          <w:szCs w:val="26"/>
        </w:rPr>
        <w:t xml:space="preserve">ey de Tránsito reformada no establece </w:t>
      </w:r>
      <w:r w:rsidR="001B7740">
        <w:rPr>
          <w:rFonts w:ascii="Arial" w:hAnsi="Arial" w:cs="Arial"/>
          <w:sz w:val="26"/>
          <w:szCs w:val="26"/>
        </w:rPr>
        <w:t>expresamente</w:t>
      </w:r>
      <w:r w:rsidR="0062107D">
        <w:rPr>
          <w:rFonts w:ascii="Arial" w:hAnsi="Arial" w:cs="Arial"/>
          <w:sz w:val="26"/>
          <w:szCs w:val="26"/>
        </w:rPr>
        <w:t xml:space="preserve"> que para solicitar la renovación de una concesi</w:t>
      </w:r>
      <w:r w:rsidR="000216E6">
        <w:rPr>
          <w:rFonts w:ascii="Arial" w:hAnsi="Arial" w:cs="Arial"/>
          <w:sz w:val="26"/>
          <w:szCs w:val="26"/>
        </w:rPr>
        <w:t>ón de transporte, el con</w:t>
      </w:r>
      <w:r w:rsidR="0062107D">
        <w:rPr>
          <w:rFonts w:ascii="Arial" w:hAnsi="Arial" w:cs="Arial"/>
          <w:sz w:val="26"/>
          <w:szCs w:val="26"/>
        </w:rPr>
        <w:t xml:space="preserve">cesionario tenga que presentar nuevamente todos los requisitos que </w:t>
      </w:r>
      <w:r w:rsidR="001B7740">
        <w:rPr>
          <w:rFonts w:ascii="Arial" w:hAnsi="Arial" w:cs="Arial"/>
          <w:sz w:val="26"/>
          <w:szCs w:val="26"/>
        </w:rPr>
        <w:t>exhibió para que se la expidieran</w:t>
      </w:r>
      <w:r w:rsidR="000216E6">
        <w:rPr>
          <w:rFonts w:ascii="Arial" w:hAnsi="Arial" w:cs="Arial"/>
          <w:sz w:val="26"/>
          <w:szCs w:val="26"/>
        </w:rPr>
        <w:t xml:space="preserve">, de ahí que se ilegal el razonamiento de la Primera Instancia.- - - - - - - - </w:t>
      </w:r>
    </w:p>
    <w:p w14:paraId="043F9480" w14:textId="551B5522" w:rsidR="006C4075" w:rsidRPr="004B36E4" w:rsidRDefault="000216E6" w:rsidP="00D30E60">
      <w:pPr>
        <w:spacing w:before="240" w:line="360" w:lineRule="auto"/>
        <w:ind w:firstLine="708"/>
        <w:jc w:val="both"/>
        <w:rPr>
          <w:rFonts w:ascii="Arial" w:hAnsi="Arial" w:cs="Arial"/>
          <w:i/>
          <w:iCs/>
          <w:sz w:val="26"/>
          <w:szCs w:val="26"/>
        </w:rPr>
      </w:pPr>
      <w:r w:rsidRPr="0037667B">
        <w:rPr>
          <w:rFonts w:ascii="Arial" w:hAnsi="Arial" w:cs="Arial"/>
          <w:sz w:val="26"/>
          <w:szCs w:val="26"/>
        </w:rPr>
        <w:t>Precisa también</w:t>
      </w:r>
      <w:r>
        <w:rPr>
          <w:rFonts w:ascii="Arial" w:hAnsi="Arial" w:cs="Arial"/>
          <w:sz w:val="26"/>
          <w:szCs w:val="26"/>
        </w:rPr>
        <w:t>, que los artículos 24, fracción I y 25, fracción I de la Ley de Tránsito reformada, establecen la normatividad de la pr</w:t>
      </w:r>
      <w:r w:rsidR="0022750E">
        <w:rPr>
          <w:rFonts w:ascii="Arial" w:hAnsi="Arial" w:cs="Arial"/>
          <w:sz w:val="26"/>
          <w:szCs w:val="26"/>
        </w:rPr>
        <w:t>ó</w:t>
      </w:r>
      <w:r>
        <w:rPr>
          <w:rFonts w:ascii="Arial" w:hAnsi="Arial" w:cs="Arial"/>
          <w:sz w:val="26"/>
          <w:szCs w:val="26"/>
        </w:rPr>
        <w:t xml:space="preserve">rroga o renovación de las concesiones, pero no que deben cumplirse para la renovación los requisitos exigidos en los artículos 93 y 94 de su Reglamento, por lo que es ilegal que la Secretaria A quo imponga sin fundamento alguno, haciendo simplemente una apreciación subjetiva de tales requisitos para acceder a su solicitud de renovación de concesión cita como apoyo el criterio de rubro: </w:t>
      </w:r>
      <w:r w:rsidRPr="004B36E4">
        <w:rPr>
          <w:rFonts w:ascii="Arial" w:hAnsi="Arial" w:cs="Arial"/>
          <w:i/>
          <w:iCs/>
          <w:sz w:val="26"/>
          <w:szCs w:val="26"/>
        </w:rPr>
        <w:t>“</w:t>
      </w:r>
      <w:r w:rsidRPr="004B36E4">
        <w:rPr>
          <w:rFonts w:ascii="Arial" w:hAnsi="Arial" w:cs="Arial"/>
          <w:i/>
          <w:iCs/>
          <w:sz w:val="20"/>
          <w:szCs w:val="20"/>
        </w:rPr>
        <w:t>FUNDAMENTACIÓN Y MOTIVACIÓN DE LAS RESOLUCIONES JURISDICCIONALES, DEBEN ANALIZARSE A LA LUZ DE LOS ARTÍCULOS 14 Y 16 DE LA CONSTITUCIÓN POLÍTICA DE LOS ESTADOS UNIDOS MEXICANOS, RESPECTIVAMENTE</w:t>
      </w:r>
      <w:r w:rsidRPr="004B36E4">
        <w:rPr>
          <w:rFonts w:ascii="Arial" w:hAnsi="Arial" w:cs="Arial"/>
          <w:i/>
          <w:iCs/>
          <w:sz w:val="26"/>
          <w:szCs w:val="26"/>
        </w:rPr>
        <w:t>.”</w:t>
      </w:r>
      <w:r w:rsidR="00976472" w:rsidRPr="004B36E4">
        <w:rPr>
          <w:rFonts w:ascii="Arial" w:hAnsi="Arial" w:cs="Arial"/>
          <w:i/>
          <w:iCs/>
          <w:sz w:val="26"/>
          <w:szCs w:val="26"/>
        </w:rPr>
        <w:t>.- - - - - - - - - - - - - - - - - - - - - - - - - - - - - -</w:t>
      </w:r>
    </w:p>
    <w:p w14:paraId="22398EA0" w14:textId="68D72491" w:rsidR="006F4670" w:rsidRDefault="00F6510D" w:rsidP="00B77D43">
      <w:pPr>
        <w:spacing w:before="240" w:line="360" w:lineRule="auto"/>
        <w:ind w:firstLine="708"/>
        <w:jc w:val="both"/>
        <w:rPr>
          <w:rFonts w:ascii="Arial" w:hAnsi="Arial" w:cs="Arial"/>
          <w:sz w:val="26"/>
          <w:szCs w:val="26"/>
        </w:rPr>
      </w:pPr>
      <w:r>
        <w:rPr>
          <w:rFonts w:ascii="Arial" w:hAnsi="Arial" w:cs="Arial"/>
          <w:sz w:val="26"/>
          <w:szCs w:val="26"/>
        </w:rPr>
        <w:lastRenderedPageBreak/>
        <w:t xml:space="preserve">Estos alegatos son </w:t>
      </w:r>
      <w:r w:rsidR="00E06BAF" w:rsidRPr="00E06BAF">
        <w:rPr>
          <w:rFonts w:ascii="Arial" w:hAnsi="Arial" w:cs="Arial"/>
          <w:b/>
          <w:sz w:val="26"/>
          <w:szCs w:val="26"/>
        </w:rPr>
        <w:t>sustancialmente</w:t>
      </w:r>
      <w:r w:rsidR="00E06BAF">
        <w:rPr>
          <w:rFonts w:ascii="Arial" w:hAnsi="Arial" w:cs="Arial"/>
          <w:sz w:val="26"/>
          <w:szCs w:val="26"/>
        </w:rPr>
        <w:t xml:space="preserve"> </w:t>
      </w:r>
      <w:r w:rsidRPr="00F6510D">
        <w:rPr>
          <w:rFonts w:ascii="Arial" w:hAnsi="Arial" w:cs="Arial"/>
          <w:b/>
          <w:sz w:val="26"/>
          <w:szCs w:val="26"/>
        </w:rPr>
        <w:t>fundados</w:t>
      </w:r>
      <w:r w:rsidR="00560370" w:rsidRPr="00560370">
        <w:rPr>
          <w:rFonts w:ascii="Arial" w:hAnsi="Arial" w:cs="Arial"/>
          <w:sz w:val="26"/>
          <w:szCs w:val="26"/>
        </w:rPr>
        <w:t>;</w:t>
      </w:r>
      <w:r w:rsidR="00560370">
        <w:rPr>
          <w:rFonts w:ascii="Arial" w:hAnsi="Arial" w:cs="Arial"/>
          <w:sz w:val="26"/>
          <w:szCs w:val="26"/>
        </w:rPr>
        <w:t xml:space="preserve"> pues en efecto como lo arguye la recurrente para el otorgamiento de la renovación del acuerdo de concesión </w:t>
      </w:r>
      <w:r w:rsidR="00EF34D0">
        <w:rPr>
          <w:rFonts w:ascii="Arial" w:hAnsi="Arial" w:cs="Arial"/>
          <w:sz w:val="26"/>
          <w:szCs w:val="26"/>
        </w:rPr>
        <w:t>*******</w:t>
      </w:r>
      <w:r w:rsidR="00560370">
        <w:rPr>
          <w:rFonts w:ascii="Arial" w:hAnsi="Arial" w:cs="Arial"/>
          <w:sz w:val="26"/>
          <w:szCs w:val="26"/>
        </w:rPr>
        <w:t xml:space="preserve"> once mil cincuenta y cinco de 30 treinta de noviembre de 2004 dos mil cuatro, no es necesario el cumplimiento de lo establecido por los artículos 93 y 94 del Reglamento de la Ley de Tránsito reformada; lo anterior </w:t>
      </w:r>
      <w:r w:rsidR="006F4670">
        <w:rPr>
          <w:rFonts w:ascii="Arial" w:hAnsi="Arial" w:cs="Arial"/>
          <w:sz w:val="26"/>
          <w:szCs w:val="26"/>
        </w:rPr>
        <w:t xml:space="preserve">tomando en consideración que </w:t>
      </w:r>
      <w:r w:rsidR="00B77D43">
        <w:rPr>
          <w:rFonts w:ascii="Arial" w:hAnsi="Arial" w:cs="Arial"/>
          <w:sz w:val="26"/>
          <w:szCs w:val="26"/>
        </w:rPr>
        <w:t xml:space="preserve">de las constancias que integran el expediente de Primera Instancia, a las que ya se les ha otorgado pleno valor probatorio, se obtiene </w:t>
      </w:r>
      <w:r w:rsidR="006F4670">
        <w:rPr>
          <w:rFonts w:ascii="Arial" w:hAnsi="Arial" w:cs="Arial"/>
          <w:sz w:val="26"/>
          <w:szCs w:val="26"/>
        </w:rPr>
        <w:t xml:space="preserve">que </w:t>
      </w:r>
      <w:r w:rsidR="00B77D43">
        <w:rPr>
          <w:rFonts w:ascii="Arial" w:hAnsi="Arial" w:cs="Arial"/>
          <w:sz w:val="26"/>
          <w:szCs w:val="26"/>
        </w:rPr>
        <w:t xml:space="preserve">el acuerdo de concesión </w:t>
      </w:r>
      <w:r w:rsidR="006F4670">
        <w:rPr>
          <w:rFonts w:ascii="Arial" w:hAnsi="Arial" w:cs="Arial"/>
          <w:sz w:val="26"/>
          <w:szCs w:val="26"/>
        </w:rPr>
        <w:t xml:space="preserve">se otorgó una vez que se verificó que la concesionaria cumplió con los requisitos correspondientes, otorgándosele por el plazo de 5 cinco años y en el propio acuerdo de concesión se estableció </w:t>
      </w:r>
      <w:r w:rsidR="000F1C17">
        <w:rPr>
          <w:rFonts w:ascii="Arial" w:hAnsi="Arial" w:cs="Arial"/>
          <w:sz w:val="26"/>
          <w:szCs w:val="26"/>
        </w:rPr>
        <w:t xml:space="preserve">como condición </w:t>
      </w:r>
      <w:r w:rsidR="006F4670">
        <w:rPr>
          <w:rFonts w:ascii="Arial" w:hAnsi="Arial" w:cs="Arial"/>
          <w:sz w:val="26"/>
          <w:szCs w:val="26"/>
        </w:rPr>
        <w:t xml:space="preserve">que para conservar vigentes los derechos adquiridos de ésta, se debía solicitar </w:t>
      </w:r>
      <w:r w:rsidR="006F4670" w:rsidRPr="006F4670">
        <w:rPr>
          <w:rFonts w:ascii="Arial" w:hAnsi="Arial" w:cs="Arial"/>
          <w:b/>
          <w:sz w:val="26"/>
          <w:szCs w:val="26"/>
        </w:rPr>
        <w:t>oportunamente</w:t>
      </w:r>
      <w:r w:rsidR="006F4670">
        <w:rPr>
          <w:rFonts w:ascii="Arial" w:hAnsi="Arial" w:cs="Arial"/>
          <w:sz w:val="26"/>
          <w:szCs w:val="26"/>
        </w:rPr>
        <w:t xml:space="preserve"> su renovación</w:t>
      </w:r>
      <w:r w:rsidR="00B77D43">
        <w:rPr>
          <w:rFonts w:ascii="Arial" w:hAnsi="Arial" w:cs="Arial"/>
          <w:sz w:val="26"/>
          <w:szCs w:val="26"/>
        </w:rPr>
        <w:t xml:space="preserve">, sin que se </w:t>
      </w:r>
      <w:r w:rsidR="000F1C17">
        <w:rPr>
          <w:rFonts w:ascii="Arial" w:hAnsi="Arial" w:cs="Arial"/>
          <w:sz w:val="26"/>
          <w:szCs w:val="26"/>
        </w:rPr>
        <w:t xml:space="preserve">precisará </w:t>
      </w:r>
      <w:r w:rsidR="00B77D43">
        <w:rPr>
          <w:rFonts w:ascii="Arial" w:hAnsi="Arial" w:cs="Arial"/>
          <w:sz w:val="26"/>
          <w:szCs w:val="26"/>
        </w:rPr>
        <w:t>que para ello debía nuevamente acreditar el cumplimiento de los requisitos exigidos inicialmente</w:t>
      </w:r>
      <w:r w:rsidR="006F4670">
        <w:rPr>
          <w:rFonts w:ascii="Arial" w:hAnsi="Arial" w:cs="Arial"/>
          <w:sz w:val="26"/>
          <w:szCs w:val="26"/>
        </w:rPr>
        <w:t xml:space="preserve">:- - - - - - </w:t>
      </w:r>
      <w:r w:rsidR="00B77D43">
        <w:rPr>
          <w:rFonts w:ascii="Arial" w:hAnsi="Arial" w:cs="Arial"/>
          <w:sz w:val="26"/>
          <w:szCs w:val="26"/>
        </w:rPr>
        <w:t xml:space="preserve">- - - - - - - - - - - - - - - - - - - - - - - </w:t>
      </w:r>
    </w:p>
    <w:p w14:paraId="3DEBE555" w14:textId="79F44D14" w:rsidR="006F4670" w:rsidRPr="006F4670" w:rsidRDefault="006F4670" w:rsidP="004B36E4">
      <w:pPr>
        <w:spacing w:before="240" w:line="276" w:lineRule="auto"/>
        <w:ind w:left="1134" w:right="474"/>
        <w:jc w:val="both"/>
        <w:rPr>
          <w:rFonts w:ascii="Arial" w:hAnsi="Arial" w:cs="Arial"/>
          <w:sz w:val="20"/>
          <w:szCs w:val="20"/>
        </w:rPr>
      </w:pPr>
      <w:r w:rsidRPr="006F4670">
        <w:rPr>
          <w:rFonts w:ascii="Arial" w:hAnsi="Arial" w:cs="Arial"/>
          <w:sz w:val="20"/>
          <w:szCs w:val="20"/>
        </w:rPr>
        <w:t xml:space="preserve">“VISTA LA SOLICITUD PRESENTADA POR LA C. </w:t>
      </w:r>
      <w:r w:rsidR="000801FD">
        <w:rPr>
          <w:rFonts w:ascii="Arial" w:hAnsi="Arial" w:cs="Arial"/>
          <w:sz w:val="20"/>
          <w:szCs w:val="20"/>
        </w:rPr>
        <w:t>*******</w:t>
      </w:r>
      <w:r w:rsidRPr="006F4670">
        <w:rPr>
          <w:rFonts w:ascii="Arial" w:hAnsi="Arial" w:cs="Arial"/>
          <w:sz w:val="20"/>
          <w:szCs w:val="20"/>
        </w:rPr>
        <w:t>, DESPU</w:t>
      </w:r>
      <w:r>
        <w:rPr>
          <w:rFonts w:ascii="Arial" w:hAnsi="Arial" w:cs="Arial"/>
          <w:sz w:val="20"/>
          <w:szCs w:val="20"/>
        </w:rPr>
        <w:t>É</w:t>
      </w:r>
      <w:r w:rsidRPr="006F4670">
        <w:rPr>
          <w:rFonts w:ascii="Arial" w:hAnsi="Arial" w:cs="Arial"/>
          <w:sz w:val="20"/>
          <w:szCs w:val="20"/>
        </w:rPr>
        <w:t>S DE HABER VERIFICADO QUE CUMPLE CON LOS REQUISITOS EXIGIDOS POR LA LEY DE LA MATERIA Y CON FUNDAMENTO EN LO ESTABLECIDO POR LOS ARTÍCULOS 1º, 2º, 6º</w:t>
      </w:r>
      <w:r>
        <w:rPr>
          <w:rFonts w:ascii="Arial" w:hAnsi="Arial" w:cs="Arial"/>
          <w:sz w:val="20"/>
          <w:szCs w:val="20"/>
        </w:rPr>
        <w:t>, 7º FRACCIÓN IV, 7º BIS FRACCIÓ</w:t>
      </w:r>
      <w:r w:rsidRPr="006F4670">
        <w:rPr>
          <w:rFonts w:ascii="Arial" w:hAnsi="Arial" w:cs="Arial"/>
          <w:sz w:val="20"/>
          <w:szCs w:val="20"/>
        </w:rPr>
        <w:t>N IV, DEL 17 AL 29 BIS, DE LA LEY DE TR</w:t>
      </w:r>
      <w:r>
        <w:rPr>
          <w:rFonts w:ascii="Arial" w:hAnsi="Arial" w:cs="Arial"/>
          <w:sz w:val="20"/>
          <w:szCs w:val="20"/>
        </w:rPr>
        <w:t>Á</w:t>
      </w:r>
      <w:r w:rsidRPr="006F4670">
        <w:rPr>
          <w:rFonts w:ascii="Arial" w:hAnsi="Arial" w:cs="Arial"/>
          <w:sz w:val="20"/>
          <w:szCs w:val="20"/>
        </w:rPr>
        <w:t>NSITO DEL ESTADO DE OAXACA EN VIGOR Y 93 AL 105 DE SU REGLAMENTO, A</w:t>
      </w:r>
      <w:r>
        <w:rPr>
          <w:rFonts w:ascii="Arial" w:hAnsi="Arial" w:cs="Arial"/>
          <w:sz w:val="20"/>
          <w:szCs w:val="20"/>
        </w:rPr>
        <w:t>SÍ COMO LO QUE ESTABLECE EL ARTÍ</w:t>
      </w:r>
      <w:r w:rsidRPr="006F4670">
        <w:rPr>
          <w:rFonts w:ascii="Arial" w:hAnsi="Arial" w:cs="Arial"/>
          <w:sz w:val="20"/>
          <w:szCs w:val="20"/>
        </w:rPr>
        <w:t xml:space="preserve">CULO 27 BIS FRACCIONES II, VII, VIII </w:t>
      </w:r>
      <w:r w:rsidR="00B77D43" w:rsidRPr="006F4670">
        <w:rPr>
          <w:rFonts w:ascii="Arial" w:hAnsi="Arial" w:cs="Arial"/>
          <w:sz w:val="20"/>
          <w:szCs w:val="20"/>
        </w:rPr>
        <w:t>DE LA LEY ORGÁNICA DEL PODER EJECUTIVO DEL ESTADO SE OTORGA CONCESIÓN POR EL TÉRMINO DE CINCO AÑOS, A PARTIR DE ESTA FECHA A LA CITADA PERSONA, PARA QUE CON UN VEHÍCULO DE SU PROPIEDAD, EFECTUÉ EL SERVICIO P</w:t>
      </w:r>
      <w:r w:rsidR="00B77D43">
        <w:rPr>
          <w:rFonts w:ascii="Arial" w:hAnsi="Arial" w:cs="Arial"/>
          <w:sz w:val="20"/>
          <w:szCs w:val="20"/>
        </w:rPr>
        <w:t>Ú</w:t>
      </w:r>
      <w:r w:rsidR="00B77D43" w:rsidRPr="006F4670">
        <w:rPr>
          <w:rFonts w:ascii="Arial" w:hAnsi="Arial" w:cs="Arial"/>
          <w:sz w:val="20"/>
          <w:szCs w:val="20"/>
        </w:rPr>
        <w:t>BLI</w:t>
      </w:r>
      <w:r w:rsidR="00B77D43">
        <w:rPr>
          <w:rFonts w:ascii="Arial" w:hAnsi="Arial" w:cs="Arial"/>
          <w:sz w:val="20"/>
          <w:szCs w:val="20"/>
        </w:rPr>
        <w:t>C</w:t>
      </w:r>
      <w:r w:rsidR="00B77D43" w:rsidRPr="006F4670">
        <w:rPr>
          <w:rFonts w:ascii="Arial" w:hAnsi="Arial" w:cs="Arial"/>
          <w:sz w:val="20"/>
          <w:szCs w:val="20"/>
        </w:rPr>
        <w:t>O DE ALQUILER (TAXI), EN LA POBLACIÓN DE SA</w:t>
      </w:r>
      <w:r w:rsidR="00B77D43">
        <w:rPr>
          <w:rFonts w:ascii="Arial" w:hAnsi="Arial" w:cs="Arial"/>
          <w:sz w:val="20"/>
          <w:szCs w:val="20"/>
        </w:rPr>
        <w:t>NTIAGO JUXTLAHUACA, OAX</w:t>
      </w:r>
      <w:r w:rsidR="00B77D43" w:rsidRPr="006F4670">
        <w:rPr>
          <w:rFonts w:ascii="Arial" w:hAnsi="Arial" w:cs="Arial"/>
          <w:sz w:val="20"/>
          <w:szCs w:val="20"/>
        </w:rPr>
        <w:t>., EN LA INTELIGENCIA QUE LA PRESENTE CONCESIÓN VENCE EL 30 DE NOVIEMBRE DEL 2009, QUEDANDO SUJETA A LAS CONDICIONES SIGUIENTES</w:t>
      </w:r>
      <w:r w:rsidRPr="006F4670">
        <w:rPr>
          <w:rFonts w:ascii="Arial" w:hAnsi="Arial" w:cs="Arial"/>
          <w:sz w:val="20"/>
          <w:szCs w:val="20"/>
        </w:rPr>
        <w:t>:</w:t>
      </w:r>
    </w:p>
    <w:p w14:paraId="29702E99" w14:textId="3BA4C5D0" w:rsidR="006F4670" w:rsidRPr="006F4670" w:rsidRDefault="006F4670" w:rsidP="004B36E4">
      <w:pPr>
        <w:spacing w:before="240" w:line="276" w:lineRule="auto"/>
        <w:ind w:left="1134" w:right="474"/>
        <w:jc w:val="both"/>
        <w:rPr>
          <w:rFonts w:ascii="Arial" w:hAnsi="Arial" w:cs="Arial"/>
          <w:sz w:val="20"/>
          <w:szCs w:val="20"/>
        </w:rPr>
      </w:pPr>
      <w:r w:rsidRPr="006F4670">
        <w:rPr>
          <w:rFonts w:ascii="Arial" w:hAnsi="Arial" w:cs="Arial"/>
          <w:sz w:val="20"/>
          <w:szCs w:val="20"/>
        </w:rPr>
        <w:t>…</w:t>
      </w:r>
    </w:p>
    <w:p w14:paraId="53F64015" w14:textId="149BF685" w:rsidR="006F4670" w:rsidRPr="006F4670" w:rsidRDefault="006F4670" w:rsidP="004B36E4">
      <w:pPr>
        <w:spacing w:before="240" w:line="276" w:lineRule="auto"/>
        <w:ind w:left="1134" w:right="474"/>
        <w:jc w:val="both"/>
        <w:rPr>
          <w:rFonts w:ascii="Arial" w:hAnsi="Arial" w:cs="Arial"/>
          <w:sz w:val="20"/>
          <w:szCs w:val="20"/>
        </w:rPr>
      </w:pPr>
      <w:r w:rsidRPr="006F4670">
        <w:rPr>
          <w:rFonts w:ascii="Arial" w:hAnsi="Arial" w:cs="Arial"/>
          <w:sz w:val="20"/>
          <w:szCs w:val="20"/>
        </w:rPr>
        <w:t xml:space="preserve">DÉCIMA SEGUNDA: PARA CONSERVAR VIGENTES LOS DERECHOS DE </w:t>
      </w:r>
      <w:r w:rsidR="00B77D43">
        <w:rPr>
          <w:rFonts w:ascii="Arial" w:hAnsi="Arial" w:cs="Arial"/>
          <w:sz w:val="20"/>
          <w:szCs w:val="20"/>
        </w:rPr>
        <w:t>LA PRESENTE CONCESIÓ</w:t>
      </w:r>
      <w:r w:rsidRPr="006F4670">
        <w:rPr>
          <w:rFonts w:ascii="Arial" w:hAnsi="Arial" w:cs="Arial"/>
          <w:sz w:val="20"/>
          <w:szCs w:val="20"/>
        </w:rPr>
        <w:t>N, EL CONCESIONARIO DEBER</w:t>
      </w:r>
      <w:r w:rsidR="00B77D43">
        <w:rPr>
          <w:rFonts w:ascii="Arial" w:hAnsi="Arial" w:cs="Arial"/>
          <w:sz w:val="20"/>
          <w:szCs w:val="20"/>
        </w:rPr>
        <w:t>Á</w:t>
      </w:r>
      <w:r w:rsidRPr="006F4670">
        <w:rPr>
          <w:rFonts w:ascii="Arial" w:hAnsi="Arial" w:cs="Arial"/>
          <w:sz w:val="20"/>
          <w:szCs w:val="20"/>
        </w:rPr>
        <w:t xml:space="preserve"> SOLI</w:t>
      </w:r>
      <w:r w:rsidR="00B77D43">
        <w:rPr>
          <w:rFonts w:ascii="Arial" w:hAnsi="Arial" w:cs="Arial"/>
          <w:sz w:val="20"/>
          <w:szCs w:val="20"/>
        </w:rPr>
        <w:t>CITAR OPORTUNAMENTE SU RENOVACIÓ</w:t>
      </w:r>
      <w:r w:rsidRPr="006F4670">
        <w:rPr>
          <w:rFonts w:ascii="Arial" w:hAnsi="Arial" w:cs="Arial"/>
          <w:sz w:val="20"/>
          <w:szCs w:val="20"/>
        </w:rPr>
        <w:t xml:space="preserve">N DE ACUERDO A LO QUE </w:t>
      </w:r>
      <w:r w:rsidR="00B77D43">
        <w:rPr>
          <w:rFonts w:ascii="Arial" w:hAnsi="Arial" w:cs="Arial"/>
          <w:sz w:val="20"/>
          <w:szCs w:val="20"/>
        </w:rPr>
        <w:t>ESTABLECE EL ARTÍCULO 25 FRACCIÓN III, DE LA LEY DE TRÁ</w:t>
      </w:r>
      <w:r w:rsidRPr="006F4670">
        <w:rPr>
          <w:rFonts w:ascii="Arial" w:hAnsi="Arial" w:cs="Arial"/>
          <w:sz w:val="20"/>
          <w:szCs w:val="20"/>
        </w:rPr>
        <w:t>NSITO DEL ESTADO REFORMADA.</w:t>
      </w:r>
    </w:p>
    <w:p w14:paraId="6DCF4332" w14:textId="50DE5C98" w:rsidR="006F4670" w:rsidRPr="006F4670" w:rsidRDefault="006F4670" w:rsidP="004B36E4">
      <w:pPr>
        <w:spacing w:before="240" w:line="276" w:lineRule="auto"/>
        <w:ind w:left="1134" w:right="474"/>
        <w:jc w:val="both"/>
        <w:rPr>
          <w:rFonts w:ascii="Arial" w:hAnsi="Arial" w:cs="Arial"/>
          <w:sz w:val="20"/>
          <w:szCs w:val="20"/>
        </w:rPr>
      </w:pPr>
      <w:r w:rsidRPr="006F4670">
        <w:rPr>
          <w:rFonts w:ascii="Arial" w:hAnsi="Arial" w:cs="Arial"/>
          <w:sz w:val="20"/>
          <w:szCs w:val="20"/>
        </w:rPr>
        <w:t>…”</w:t>
      </w:r>
      <w:r w:rsidR="00B77D43">
        <w:rPr>
          <w:rStyle w:val="Refdenotaalpie"/>
          <w:rFonts w:ascii="Arial" w:hAnsi="Arial" w:cs="Arial"/>
          <w:sz w:val="20"/>
          <w:szCs w:val="20"/>
        </w:rPr>
        <w:footnoteReference w:id="5"/>
      </w:r>
    </w:p>
    <w:p w14:paraId="27138EEC" w14:textId="2C3DF852" w:rsidR="0008772A" w:rsidRPr="00317EE9" w:rsidRDefault="00B77D43" w:rsidP="0008772A">
      <w:pPr>
        <w:spacing w:before="240" w:line="360" w:lineRule="auto"/>
        <w:ind w:firstLine="708"/>
        <w:jc w:val="both"/>
        <w:rPr>
          <w:rFonts w:ascii="Arial" w:hAnsi="Arial"/>
          <w:sz w:val="26"/>
        </w:rPr>
      </w:pPr>
      <w:r>
        <w:rPr>
          <w:rFonts w:ascii="Arial" w:hAnsi="Arial" w:cs="Arial"/>
          <w:sz w:val="26"/>
          <w:szCs w:val="26"/>
        </w:rPr>
        <w:t xml:space="preserve">Ahora, como se ve del texto antes transcrito el acuerdo de concesión otorgado a </w:t>
      </w:r>
      <w:r w:rsidR="00EF34D0">
        <w:rPr>
          <w:rFonts w:ascii="Arial" w:hAnsi="Arial" w:cs="Arial"/>
          <w:sz w:val="26"/>
          <w:szCs w:val="26"/>
        </w:rPr>
        <w:t>*******</w:t>
      </w:r>
      <w:r>
        <w:rPr>
          <w:rFonts w:ascii="Arial" w:hAnsi="Arial" w:cs="Arial"/>
          <w:sz w:val="26"/>
          <w:szCs w:val="26"/>
        </w:rPr>
        <w:t xml:space="preserve">, vencía el 30 treinta de noviembre de 2009 dos mil nueve, por lo que para poder obtener la renovación correspondiente, la solicitud la debió presentar </w:t>
      </w:r>
      <w:r w:rsidR="0008772A">
        <w:rPr>
          <w:rFonts w:ascii="Arial" w:hAnsi="Arial" w:cs="Arial"/>
          <w:sz w:val="26"/>
          <w:szCs w:val="26"/>
        </w:rPr>
        <w:t xml:space="preserve">antes </w:t>
      </w:r>
      <w:r>
        <w:rPr>
          <w:rFonts w:ascii="Arial" w:hAnsi="Arial" w:cs="Arial"/>
          <w:sz w:val="26"/>
          <w:szCs w:val="26"/>
        </w:rPr>
        <w:t>de su vencimiento para cumplir con lo establecido en la c</w:t>
      </w:r>
      <w:r w:rsidR="000F1C17">
        <w:rPr>
          <w:rFonts w:ascii="Arial" w:hAnsi="Arial" w:cs="Arial"/>
          <w:sz w:val="26"/>
          <w:szCs w:val="26"/>
        </w:rPr>
        <w:t xml:space="preserve">ondición </w:t>
      </w:r>
      <w:r>
        <w:rPr>
          <w:rFonts w:ascii="Arial" w:hAnsi="Arial" w:cs="Arial"/>
          <w:sz w:val="26"/>
          <w:szCs w:val="26"/>
        </w:rPr>
        <w:t xml:space="preserve">décima segunda, situación que se actualizó pues </w:t>
      </w:r>
      <w:r w:rsidR="0008772A">
        <w:rPr>
          <w:rFonts w:ascii="Arial" w:hAnsi="Arial" w:cs="Arial"/>
          <w:sz w:val="26"/>
          <w:szCs w:val="26"/>
        </w:rPr>
        <w:t xml:space="preserve">su escrito de solicitud de renovación la </w:t>
      </w:r>
      <w:r w:rsidR="0008772A">
        <w:rPr>
          <w:rFonts w:ascii="Arial" w:hAnsi="Arial" w:cs="Arial"/>
          <w:sz w:val="26"/>
          <w:szCs w:val="26"/>
        </w:rPr>
        <w:lastRenderedPageBreak/>
        <w:t xml:space="preserve">presentó ante la entonces Coordinación General de Transporte el día 16 dieciséis de julio de 2009 dos mil nueve; sin embargo, su agravio se torna </w:t>
      </w:r>
      <w:r w:rsidR="0008772A" w:rsidRPr="0008772A">
        <w:rPr>
          <w:rFonts w:ascii="Arial" w:hAnsi="Arial" w:cs="Arial"/>
          <w:b/>
          <w:sz w:val="26"/>
          <w:szCs w:val="26"/>
        </w:rPr>
        <w:t>inop</w:t>
      </w:r>
      <w:r w:rsidR="0008772A">
        <w:rPr>
          <w:rFonts w:ascii="Arial" w:hAnsi="Arial" w:cs="Arial"/>
          <w:b/>
          <w:sz w:val="26"/>
          <w:szCs w:val="26"/>
        </w:rPr>
        <w:t>erante</w:t>
      </w:r>
      <w:r w:rsidR="0008772A">
        <w:rPr>
          <w:rFonts w:ascii="Arial" w:hAnsi="Arial" w:cs="Arial"/>
          <w:sz w:val="26"/>
          <w:szCs w:val="26"/>
        </w:rPr>
        <w:t xml:space="preserve"> porque si bien su petición fue presentada oportunamente</w:t>
      </w:r>
      <w:r w:rsidR="000F1C17">
        <w:rPr>
          <w:rFonts w:ascii="Arial" w:hAnsi="Arial" w:cs="Arial"/>
          <w:sz w:val="26"/>
          <w:szCs w:val="26"/>
        </w:rPr>
        <w:t>,</w:t>
      </w:r>
      <w:r w:rsidR="0008772A">
        <w:rPr>
          <w:rFonts w:ascii="Arial" w:hAnsi="Arial" w:cs="Arial"/>
          <w:sz w:val="26"/>
          <w:szCs w:val="26"/>
        </w:rPr>
        <w:t xml:space="preserve"> cumpliendo así co</w:t>
      </w:r>
      <w:r w:rsidR="000F1C17">
        <w:rPr>
          <w:rFonts w:ascii="Arial" w:hAnsi="Arial" w:cs="Arial"/>
          <w:sz w:val="26"/>
          <w:szCs w:val="26"/>
        </w:rPr>
        <w:t xml:space="preserve">n </w:t>
      </w:r>
      <w:r w:rsidR="0008772A">
        <w:rPr>
          <w:rFonts w:ascii="Arial" w:hAnsi="Arial" w:cs="Arial"/>
          <w:sz w:val="26"/>
          <w:szCs w:val="26"/>
        </w:rPr>
        <w:t xml:space="preserve">lo </w:t>
      </w:r>
      <w:r w:rsidR="000F1C17">
        <w:rPr>
          <w:rFonts w:ascii="Arial" w:hAnsi="Arial" w:cs="Arial"/>
          <w:sz w:val="26"/>
          <w:szCs w:val="26"/>
        </w:rPr>
        <w:t xml:space="preserve">precisado </w:t>
      </w:r>
      <w:r w:rsidR="0008772A">
        <w:rPr>
          <w:rFonts w:ascii="Arial" w:hAnsi="Arial" w:cs="Arial"/>
          <w:sz w:val="26"/>
          <w:szCs w:val="26"/>
        </w:rPr>
        <w:t>en la c</w:t>
      </w:r>
      <w:r w:rsidR="000F1C17">
        <w:rPr>
          <w:rFonts w:ascii="Arial" w:hAnsi="Arial" w:cs="Arial"/>
          <w:sz w:val="26"/>
          <w:szCs w:val="26"/>
        </w:rPr>
        <w:t xml:space="preserve">ondición </w:t>
      </w:r>
      <w:r w:rsidR="0008772A">
        <w:rPr>
          <w:rFonts w:ascii="Arial" w:hAnsi="Arial" w:cs="Arial"/>
          <w:sz w:val="26"/>
          <w:szCs w:val="26"/>
        </w:rPr>
        <w:t xml:space="preserve">décima segunda del acuerdo de concesión </w:t>
      </w:r>
      <w:r w:rsidR="00EF34D0">
        <w:rPr>
          <w:rFonts w:ascii="Arial" w:hAnsi="Arial" w:cs="Arial"/>
          <w:sz w:val="26"/>
          <w:szCs w:val="26"/>
        </w:rPr>
        <w:t>*******</w:t>
      </w:r>
      <w:r w:rsidR="0008772A">
        <w:rPr>
          <w:rFonts w:ascii="Arial" w:hAnsi="Arial" w:cs="Arial"/>
          <w:sz w:val="26"/>
          <w:szCs w:val="26"/>
        </w:rPr>
        <w:t xml:space="preserve"> once mil cincuenta y cinco de 30 treinta de noviembre de 2004 dos mil cuatro, su pretensión es obtener la renovación de dicho acuerdo</w:t>
      </w:r>
      <w:r w:rsidR="0008772A" w:rsidRPr="00317EE9">
        <w:rPr>
          <w:rFonts w:ascii="Arial" w:hAnsi="Arial"/>
          <w:sz w:val="26"/>
        </w:rPr>
        <w:t xml:space="preserve">, es decir, el restablecimiento o reanudación del acuerdo de concesión que fue interrumpido con su vencimiento el </w:t>
      </w:r>
      <w:r w:rsidR="00F30B85">
        <w:rPr>
          <w:rFonts w:ascii="Arial" w:hAnsi="Arial"/>
          <w:sz w:val="26"/>
        </w:rPr>
        <w:t xml:space="preserve">30 treinta </w:t>
      </w:r>
      <w:r w:rsidR="0008772A" w:rsidRPr="00317EE9">
        <w:rPr>
          <w:rFonts w:ascii="Arial" w:hAnsi="Arial"/>
          <w:sz w:val="26"/>
        </w:rPr>
        <w:t xml:space="preserve">de noviembre de 2009 dos mil nueve; </w:t>
      </w:r>
      <w:r w:rsidR="00F30B85">
        <w:rPr>
          <w:rFonts w:ascii="Arial" w:hAnsi="Arial"/>
          <w:sz w:val="26"/>
        </w:rPr>
        <w:t xml:space="preserve">situación que </w:t>
      </w:r>
      <w:r w:rsidR="0008772A" w:rsidRPr="00317EE9">
        <w:rPr>
          <w:rFonts w:ascii="Arial" w:hAnsi="Arial"/>
          <w:sz w:val="26"/>
        </w:rPr>
        <w:t xml:space="preserve">constriñe a que el solicitante </w:t>
      </w:r>
      <w:r w:rsidR="0008772A">
        <w:rPr>
          <w:rFonts w:ascii="Arial" w:hAnsi="Arial"/>
          <w:sz w:val="26"/>
        </w:rPr>
        <w:t>cumpla</w:t>
      </w:r>
      <w:r w:rsidR="0008772A" w:rsidRPr="00317EE9">
        <w:rPr>
          <w:rFonts w:ascii="Arial" w:hAnsi="Arial"/>
          <w:sz w:val="26"/>
        </w:rPr>
        <w:t xml:space="preserve"> </w:t>
      </w:r>
      <w:r w:rsidR="0008772A">
        <w:rPr>
          <w:rFonts w:ascii="Arial" w:hAnsi="Arial"/>
          <w:sz w:val="26"/>
        </w:rPr>
        <w:t>con</w:t>
      </w:r>
      <w:r w:rsidR="0008772A" w:rsidRPr="00317EE9">
        <w:rPr>
          <w:rFonts w:ascii="Arial" w:hAnsi="Arial"/>
          <w:sz w:val="26"/>
        </w:rPr>
        <w:t xml:space="preserve"> las condiciones establecidas en la concesión</w:t>
      </w:r>
      <w:r w:rsidR="0008772A">
        <w:rPr>
          <w:rFonts w:ascii="Arial" w:hAnsi="Arial"/>
          <w:sz w:val="26"/>
        </w:rPr>
        <w:t>,</w:t>
      </w:r>
      <w:r w:rsidR="0008772A" w:rsidRPr="00317EE9">
        <w:rPr>
          <w:rFonts w:ascii="Arial" w:hAnsi="Arial"/>
          <w:sz w:val="26"/>
        </w:rPr>
        <w:t xml:space="preserve"> para poder otorgarle favorablemente su petición.- - - - - - -</w:t>
      </w:r>
      <w:r w:rsidR="0008772A">
        <w:rPr>
          <w:rFonts w:ascii="Arial" w:hAnsi="Arial"/>
          <w:sz w:val="26"/>
        </w:rPr>
        <w:t xml:space="preserve"> - - - - - - - - - - </w:t>
      </w:r>
      <w:r w:rsidR="000F1C17">
        <w:rPr>
          <w:rFonts w:ascii="Arial" w:hAnsi="Arial"/>
          <w:sz w:val="26"/>
        </w:rPr>
        <w:t xml:space="preserve">- - - - - - - - - - - - - - - </w:t>
      </w:r>
      <w:r w:rsidR="000801FD">
        <w:rPr>
          <w:rFonts w:ascii="Arial" w:hAnsi="Arial"/>
          <w:sz w:val="26"/>
        </w:rPr>
        <w:t>- - - - - - - - - - - - - -</w:t>
      </w:r>
    </w:p>
    <w:p w14:paraId="345EB2C0" w14:textId="606C2599" w:rsidR="0008772A" w:rsidRPr="002C39AD" w:rsidRDefault="0008772A" w:rsidP="00F30B85">
      <w:pPr>
        <w:widowControl w:val="0"/>
        <w:spacing w:before="240" w:line="360" w:lineRule="auto"/>
        <w:ind w:right="49" w:firstLine="708"/>
        <w:jc w:val="both"/>
        <w:rPr>
          <w:rFonts w:ascii="Arial" w:hAnsi="Arial"/>
          <w:sz w:val="26"/>
        </w:rPr>
      </w:pPr>
      <w:r w:rsidRPr="00317EE9">
        <w:rPr>
          <w:rFonts w:ascii="Arial" w:hAnsi="Arial"/>
          <w:sz w:val="26"/>
        </w:rPr>
        <w:t xml:space="preserve">En tal virtud, de las constancias que obran en el expediente de nulidad de origen, se advierte que </w:t>
      </w:r>
      <w:r w:rsidR="00EF34D0">
        <w:rPr>
          <w:rFonts w:ascii="Arial" w:hAnsi="Arial"/>
          <w:sz w:val="26"/>
        </w:rPr>
        <w:t>*******</w:t>
      </w:r>
      <w:r w:rsidR="00F30B85">
        <w:rPr>
          <w:rFonts w:ascii="Arial" w:hAnsi="Arial"/>
          <w:sz w:val="26"/>
        </w:rPr>
        <w:t>,</w:t>
      </w:r>
      <w:r w:rsidRPr="00317EE9">
        <w:rPr>
          <w:rFonts w:ascii="Arial" w:hAnsi="Arial"/>
          <w:sz w:val="26"/>
        </w:rPr>
        <w:t xml:space="preserve"> presentó su </w:t>
      </w:r>
      <w:r w:rsidRPr="000D6D3E">
        <w:rPr>
          <w:rFonts w:ascii="Arial" w:hAnsi="Arial"/>
          <w:sz w:val="26"/>
        </w:rPr>
        <w:t>demanda d</w:t>
      </w:r>
      <w:r w:rsidRPr="00317EE9">
        <w:rPr>
          <w:rFonts w:ascii="Arial" w:hAnsi="Arial"/>
          <w:sz w:val="26"/>
        </w:rPr>
        <w:t xml:space="preserve">e nulidad ante la </w:t>
      </w:r>
      <w:r w:rsidR="00F30B85" w:rsidRPr="00FA091F">
        <w:rPr>
          <w:rFonts w:ascii="Arial" w:hAnsi="Arial" w:cs="Arial"/>
          <w:sz w:val="26"/>
          <w:szCs w:val="26"/>
          <w:lang w:val="es-ES"/>
        </w:rPr>
        <w:t>oficialía</w:t>
      </w:r>
      <w:r w:rsidRPr="00FA091F">
        <w:rPr>
          <w:rFonts w:ascii="Arial" w:hAnsi="Arial" w:cs="Arial"/>
          <w:sz w:val="26"/>
          <w:szCs w:val="26"/>
          <w:lang w:val="es-ES"/>
        </w:rPr>
        <w:t xml:space="preserve"> de partes </w:t>
      </w:r>
      <w:r w:rsidR="00F30B85">
        <w:rPr>
          <w:rFonts w:ascii="Arial" w:hAnsi="Arial" w:cs="Arial"/>
          <w:sz w:val="26"/>
          <w:szCs w:val="26"/>
          <w:lang w:val="es-ES"/>
        </w:rPr>
        <w:t>común d</w:t>
      </w:r>
      <w:r w:rsidRPr="00FA091F">
        <w:rPr>
          <w:rFonts w:ascii="Arial" w:hAnsi="Arial" w:cs="Arial"/>
          <w:sz w:val="26"/>
          <w:szCs w:val="26"/>
          <w:lang w:val="es-ES"/>
        </w:rPr>
        <w:t xml:space="preserve">el </w:t>
      </w:r>
      <w:r>
        <w:rPr>
          <w:rFonts w:ascii="Arial" w:hAnsi="Arial" w:cs="Arial"/>
          <w:sz w:val="26"/>
          <w:szCs w:val="26"/>
          <w:lang w:val="es-ES"/>
        </w:rPr>
        <w:t>entonces</w:t>
      </w:r>
      <w:r w:rsidRPr="00FA091F">
        <w:rPr>
          <w:rFonts w:ascii="Arial" w:hAnsi="Arial" w:cs="Arial"/>
          <w:sz w:val="26"/>
          <w:szCs w:val="26"/>
          <w:lang w:val="es-ES"/>
        </w:rPr>
        <w:t xml:space="preserve"> Tribunal de lo Contencioso Administrativo</w:t>
      </w:r>
      <w:r>
        <w:rPr>
          <w:rFonts w:ascii="Arial" w:hAnsi="Arial" w:cs="Arial"/>
          <w:sz w:val="26"/>
          <w:szCs w:val="26"/>
          <w:lang w:val="es-ES"/>
        </w:rPr>
        <w:t xml:space="preserve"> del Estado de Oaxaca</w:t>
      </w:r>
      <w:r w:rsidRPr="00317EE9">
        <w:rPr>
          <w:rFonts w:ascii="Arial" w:hAnsi="Arial"/>
          <w:sz w:val="26"/>
        </w:rPr>
        <w:t xml:space="preserve"> </w:t>
      </w:r>
      <w:r w:rsidRPr="00FA091F">
        <w:rPr>
          <w:rFonts w:ascii="Arial" w:hAnsi="Arial" w:cs="Arial"/>
          <w:sz w:val="26"/>
          <w:szCs w:val="26"/>
          <w:lang w:val="es-ES"/>
        </w:rPr>
        <w:t xml:space="preserve">el </w:t>
      </w:r>
      <w:r w:rsidR="00F30B85">
        <w:rPr>
          <w:rFonts w:ascii="Arial" w:hAnsi="Arial" w:cs="Arial"/>
          <w:sz w:val="26"/>
          <w:szCs w:val="26"/>
          <w:lang w:val="es-ES"/>
        </w:rPr>
        <w:t>9 nueve de octubre de 2015 dos mil quince</w:t>
      </w:r>
      <w:r w:rsidRPr="00FA091F">
        <w:rPr>
          <w:rFonts w:ascii="Arial" w:hAnsi="Arial" w:cs="Arial"/>
          <w:sz w:val="26"/>
          <w:szCs w:val="26"/>
          <w:lang w:val="es-ES"/>
        </w:rPr>
        <w:t xml:space="preserve">, </w:t>
      </w:r>
      <w:r w:rsidRPr="00317EE9">
        <w:rPr>
          <w:rFonts w:ascii="Arial" w:hAnsi="Arial"/>
          <w:sz w:val="26"/>
        </w:rPr>
        <w:t xml:space="preserve">mediante la cual </w:t>
      </w:r>
      <w:r>
        <w:rPr>
          <w:rFonts w:ascii="Arial" w:hAnsi="Arial"/>
          <w:sz w:val="26"/>
        </w:rPr>
        <w:t>impugnó</w:t>
      </w:r>
      <w:r w:rsidRPr="00317EE9">
        <w:rPr>
          <w:rFonts w:ascii="Arial" w:hAnsi="Arial"/>
          <w:sz w:val="26"/>
        </w:rPr>
        <w:t xml:space="preserve"> la configuración y nulidad de la resolución negativa ficta </w:t>
      </w:r>
      <w:r w:rsidR="00F30B85">
        <w:rPr>
          <w:rFonts w:ascii="Arial" w:hAnsi="Arial"/>
          <w:sz w:val="26"/>
        </w:rPr>
        <w:t xml:space="preserve">recaída </w:t>
      </w:r>
      <w:r w:rsidRPr="00317EE9">
        <w:rPr>
          <w:rFonts w:ascii="Arial" w:hAnsi="Arial"/>
          <w:sz w:val="26"/>
        </w:rPr>
        <w:t xml:space="preserve">a sus peticiones de </w:t>
      </w:r>
      <w:r w:rsidR="00F30B85">
        <w:rPr>
          <w:rFonts w:ascii="Arial" w:hAnsi="Arial"/>
          <w:sz w:val="26"/>
        </w:rPr>
        <w:t>28 veintiocho de abril y 14 catorce julio ambas de 2009 dos mil nueve</w:t>
      </w:r>
      <w:r w:rsidRPr="00317EE9">
        <w:rPr>
          <w:rFonts w:ascii="Arial" w:hAnsi="Arial"/>
          <w:sz w:val="26"/>
        </w:rPr>
        <w:t xml:space="preserve">; </w:t>
      </w:r>
      <w:r w:rsidRPr="00F30B85">
        <w:rPr>
          <w:rFonts w:ascii="Arial" w:hAnsi="Arial"/>
          <w:bCs/>
          <w:sz w:val="26"/>
        </w:rPr>
        <w:t>sin embargo</w:t>
      </w:r>
      <w:r w:rsidRPr="00317EE9">
        <w:rPr>
          <w:rFonts w:ascii="Arial" w:hAnsi="Arial"/>
          <w:sz w:val="26"/>
        </w:rPr>
        <w:t>, no solicitó</w:t>
      </w:r>
      <w:r>
        <w:rPr>
          <w:rFonts w:ascii="Arial" w:hAnsi="Arial"/>
          <w:sz w:val="26"/>
        </w:rPr>
        <w:t xml:space="preserve"> el</w:t>
      </w:r>
      <w:r w:rsidRPr="00317EE9">
        <w:rPr>
          <w:rFonts w:ascii="Arial" w:hAnsi="Arial"/>
          <w:sz w:val="26"/>
        </w:rPr>
        <w:t xml:space="preserve"> cambio de unidad o vehículo, a efecto de actualizar el modelo con el que inició en el año 2004 dos mil cuatro a prestar el Servicio Público de Alquiler (taxi) e</w:t>
      </w:r>
      <w:r>
        <w:rPr>
          <w:rFonts w:ascii="Arial" w:hAnsi="Arial"/>
          <w:sz w:val="26"/>
        </w:rPr>
        <w:t xml:space="preserve">n la población de </w:t>
      </w:r>
      <w:r w:rsidR="00EF34D0">
        <w:rPr>
          <w:rFonts w:ascii="Arial" w:hAnsi="Arial"/>
          <w:sz w:val="26"/>
        </w:rPr>
        <w:t>*******</w:t>
      </w:r>
      <w:r w:rsidR="00F30B85">
        <w:rPr>
          <w:rFonts w:ascii="Arial" w:hAnsi="Arial"/>
          <w:sz w:val="26"/>
        </w:rPr>
        <w:t xml:space="preserve">.- - </w:t>
      </w:r>
    </w:p>
    <w:p w14:paraId="610C2E41" w14:textId="5034D157" w:rsidR="008B5668" w:rsidRPr="00317EE9" w:rsidRDefault="0008772A" w:rsidP="008B5668">
      <w:pPr>
        <w:widowControl w:val="0"/>
        <w:spacing w:before="240" w:line="360" w:lineRule="auto"/>
        <w:ind w:right="49" w:firstLine="708"/>
        <w:jc w:val="both"/>
        <w:rPr>
          <w:rFonts w:ascii="Arial" w:hAnsi="Arial"/>
          <w:i/>
        </w:rPr>
      </w:pPr>
      <w:r w:rsidRPr="002C39AD">
        <w:rPr>
          <w:rFonts w:ascii="Arial" w:hAnsi="Arial"/>
          <w:color w:val="000000" w:themeColor="text1"/>
          <w:sz w:val="26"/>
        </w:rPr>
        <w:t>Además, se advierte que el vehículo con el que pretende continuar prestando el servicio público de transporte (taxi) es de modelo 200</w:t>
      </w:r>
      <w:r w:rsidR="00F30B85">
        <w:rPr>
          <w:rFonts w:ascii="Arial" w:hAnsi="Arial"/>
          <w:color w:val="000000" w:themeColor="text1"/>
          <w:sz w:val="26"/>
        </w:rPr>
        <w:t>5 dos mil cinco</w:t>
      </w:r>
      <w:r w:rsidRPr="002C39AD">
        <w:rPr>
          <w:rFonts w:ascii="Arial" w:hAnsi="Arial"/>
          <w:color w:val="000000" w:themeColor="text1"/>
          <w:sz w:val="26"/>
        </w:rPr>
        <w:t>, como</w:t>
      </w:r>
      <w:r w:rsidR="006E38D6">
        <w:rPr>
          <w:rFonts w:ascii="Arial" w:hAnsi="Arial"/>
          <w:color w:val="000000" w:themeColor="text1"/>
          <w:sz w:val="26"/>
        </w:rPr>
        <w:t xml:space="preserve"> puede constatar de la copia certificada de la factura número </w:t>
      </w:r>
      <w:r w:rsidR="000801FD">
        <w:rPr>
          <w:rFonts w:ascii="Arial" w:hAnsi="Arial"/>
          <w:color w:val="000000" w:themeColor="text1"/>
          <w:sz w:val="26"/>
        </w:rPr>
        <w:t>*******</w:t>
      </w:r>
      <w:r w:rsidR="006E38D6">
        <w:rPr>
          <w:rFonts w:ascii="Arial" w:hAnsi="Arial"/>
          <w:color w:val="000000" w:themeColor="text1"/>
          <w:sz w:val="26"/>
        </w:rPr>
        <w:t xml:space="preserve"> de 20 veinte de junio de 2005 dos mil cinco</w:t>
      </w:r>
      <w:r w:rsidR="006E38D6">
        <w:rPr>
          <w:rStyle w:val="Refdenotaalpie"/>
          <w:rFonts w:ascii="Arial" w:hAnsi="Arial"/>
          <w:color w:val="000000" w:themeColor="text1"/>
          <w:sz w:val="26"/>
        </w:rPr>
        <w:footnoteReference w:id="6"/>
      </w:r>
      <w:r w:rsidR="006E38D6">
        <w:rPr>
          <w:rFonts w:ascii="Arial" w:hAnsi="Arial"/>
          <w:color w:val="000000" w:themeColor="text1"/>
          <w:sz w:val="26"/>
        </w:rPr>
        <w:t>, en la que figuran los datos del vehículo de motor propiedad de la actora</w:t>
      </w:r>
      <w:r w:rsidRPr="002C39AD">
        <w:rPr>
          <w:rFonts w:ascii="Arial" w:hAnsi="Arial" w:cs="Arial"/>
          <w:bCs/>
          <w:color w:val="000000" w:themeColor="text1"/>
          <w:sz w:val="26"/>
          <w:szCs w:val="26"/>
          <w:lang w:val="es-ES"/>
        </w:rPr>
        <w:t>; por lo que transcurrieron</w:t>
      </w:r>
      <w:r w:rsidRPr="002C39AD">
        <w:rPr>
          <w:rFonts w:ascii="Arial" w:hAnsi="Arial"/>
          <w:color w:val="000000" w:themeColor="text1"/>
          <w:sz w:val="26"/>
        </w:rPr>
        <w:t xml:space="preserve"> </w:t>
      </w:r>
      <w:r>
        <w:rPr>
          <w:rFonts w:ascii="Arial" w:hAnsi="Arial"/>
          <w:color w:val="000000" w:themeColor="text1"/>
          <w:sz w:val="26"/>
        </w:rPr>
        <w:t xml:space="preserve">aproximadamente </w:t>
      </w:r>
      <w:r w:rsidRPr="002C39AD">
        <w:rPr>
          <w:rFonts w:ascii="Arial" w:hAnsi="Arial"/>
          <w:color w:val="000000" w:themeColor="text1"/>
          <w:sz w:val="26"/>
        </w:rPr>
        <w:t>1</w:t>
      </w:r>
      <w:r w:rsidR="006E38D6">
        <w:rPr>
          <w:rFonts w:ascii="Arial" w:hAnsi="Arial"/>
          <w:color w:val="000000" w:themeColor="text1"/>
          <w:sz w:val="26"/>
        </w:rPr>
        <w:t xml:space="preserve">0 diez </w:t>
      </w:r>
      <w:r w:rsidRPr="002C39AD">
        <w:rPr>
          <w:rFonts w:ascii="Arial" w:hAnsi="Arial"/>
          <w:color w:val="000000" w:themeColor="text1"/>
          <w:sz w:val="26"/>
        </w:rPr>
        <w:t>años a la fecha de presentación de su demanda</w:t>
      </w:r>
      <w:r w:rsidR="006E38D6">
        <w:rPr>
          <w:rFonts w:ascii="Arial" w:hAnsi="Arial"/>
          <w:color w:val="000000" w:themeColor="text1"/>
          <w:sz w:val="26"/>
        </w:rPr>
        <w:t>;</w:t>
      </w:r>
      <w:r w:rsidRPr="002C39AD">
        <w:rPr>
          <w:rFonts w:ascii="Arial" w:hAnsi="Arial"/>
          <w:color w:val="000000" w:themeColor="text1"/>
          <w:sz w:val="26"/>
        </w:rPr>
        <w:t xml:space="preserve"> </w:t>
      </w:r>
      <w:r>
        <w:rPr>
          <w:rFonts w:ascii="Arial" w:hAnsi="Arial"/>
          <w:color w:val="000000" w:themeColor="text1"/>
          <w:sz w:val="26"/>
        </w:rPr>
        <w:t>es decir</w:t>
      </w:r>
      <w:r w:rsidRPr="002C39AD">
        <w:rPr>
          <w:rFonts w:ascii="Arial" w:hAnsi="Arial"/>
          <w:color w:val="000000" w:themeColor="text1"/>
          <w:sz w:val="26"/>
        </w:rPr>
        <w:t xml:space="preserve">, ya estaba vencida la antigüedad máxima para que un vehículo de transporte público en el Estado de Oaxaca prestara el servicio, como consecuencia de la negligencia inexcusable o falta de interés de </w:t>
      </w:r>
      <w:r w:rsidR="00EF34D0">
        <w:rPr>
          <w:rFonts w:ascii="Arial" w:hAnsi="Arial"/>
          <w:color w:val="000000" w:themeColor="text1"/>
          <w:sz w:val="26"/>
        </w:rPr>
        <w:t>*******</w:t>
      </w:r>
      <w:r w:rsidR="006E38D6">
        <w:rPr>
          <w:rFonts w:ascii="Arial" w:hAnsi="Arial"/>
          <w:color w:val="000000" w:themeColor="text1"/>
          <w:sz w:val="26"/>
        </w:rPr>
        <w:t xml:space="preserve">, </w:t>
      </w:r>
      <w:r w:rsidRPr="002C39AD">
        <w:rPr>
          <w:rFonts w:ascii="Arial" w:hAnsi="Arial"/>
          <w:color w:val="000000" w:themeColor="text1"/>
          <w:sz w:val="26"/>
        </w:rPr>
        <w:t xml:space="preserve">para atender sus </w:t>
      </w:r>
      <w:r w:rsidR="006E38D6">
        <w:rPr>
          <w:rFonts w:ascii="Arial" w:hAnsi="Arial"/>
          <w:color w:val="000000" w:themeColor="text1"/>
          <w:sz w:val="26"/>
        </w:rPr>
        <w:t>obligaciones como concesionaria</w:t>
      </w:r>
      <w:r w:rsidRPr="002C39AD">
        <w:rPr>
          <w:rFonts w:ascii="Arial" w:hAnsi="Arial"/>
          <w:color w:val="000000" w:themeColor="text1"/>
          <w:sz w:val="26"/>
        </w:rPr>
        <w:t xml:space="preserve">, dado a que no solicitó el cambio de vehículo con el que ha explotado su acuerdo de concesión </w:t>
      </w:r>
      <w:r w:rsidR="00EF34D0">
        <w:rPr>
          <w:rFonts w:ascii="Arial" w:hAnsi="Arial"/>
          <w:color w:val="000000" w:themeColor="text1"/>
          <w:sz w:val="26"/>
        </w:rPr>
        <w:t>*******</w:t>
      </w:r>
      <w:r w:rsidRPr="002C39AD">
        <w:rPr>
          <w:rFonts w:ascii="Arial" w:hAnsi="Arial"/>
          <w:color w:val="000000" w:themeColor="text1"/>
          <w:sz w:val="26"/>
        </w:rPr>
        <w:t>, pues no acreditó en autos lo contrario</w:t>
      </w:r>
      <w:r w:rsidR="008B5668">
        <w:rPr>
          <w:rFonts w:ascii="Arial" w:hAnsi="Arial"/>
          <w:color w:val="000000" w:themeColor="text1"/>
          <w:sz w:val="26"/>
        </w:rPr>
        <w:t>, S</w:t>
      </w:r>
      <w:r w:rsidRPr="003D60C1">
        <w:rPr>
          <w:rFonts w:ascii="Arial" w:hAnsi="Arial"/>
          <w:sz w:val="26"/>
          <w:szCs w:val="26"/>
        </w:rPr>
        <w:t>ituación que contraviene lo dispuest</w:t>
      </w:r>
      <w:r>
        <w:rPr>
          <w:rFonts w:ascii="Arial" w:hAnsi="Arial"/>
          <w:sz w:val="26"/>
          <w:szCs w:val="26"/>
        </w:rPr>
        <w:t xml:space="preserve">o en la </w:t>
      </w:r>
      <w:r>
        <w:rPr>
          <w:rFonts w:ascii="Arial" w:hAnsi="Arial"/>
          <w:sz w:val="26"/>
          <w:szCs w:val="26"/>
        </w:rPr>
        <w:lastRenderedPageBreak/>
        <w:t>condición</w:t>
      </w:r>
      <w:r w:rsidR="008B5668">
        <w:rPr>
          <w:rFonts w:ascii="Arial" w:hAnsi="Arial"/>
          <w:sz w:val="26"/>
          <w:szCs w:val="26"/>
        </w:rPr>
        <w:t xml:space="preserve"> quinta </w:t>
      </w:r>
      <w:r>
        <w:rPr>
          <w:rFonts w:ascii="Arial" w:hAnsi="Arial"/>
          <w:sz w:val="26"/>
          <w:szCs w:val="26"/>
        </w:rPr>
        <w:t>del acuerdo de c</w:t>
      </w:r>
      <w:r w:rsidRPr="003D60C1">
        <w:rPr>
          <w:rFonts w:ascii="Arial" w:hAnsi="Arial"/>
          <w:sz w:val="26"/>
          <w:szCs w:val="26"/>
        </w:rPr>
        <w:t xml:space="preserve">oncesión número </w:t>
      </w:r>
      <w:r w:rsidR="00EF34D0">
        <w:rPr>
          <w:rFonts w:ascii="Arial" w:hAnsi="Arial"/>
          <w:sz w:val="26"/>
          <w:szCs w:val="26"/>
        </w:rPr>
        <w:t>*******</w:t>
      </w:r>
      <w:r w:rsidR="008B5668">
        <w:rPr>
          <w:rFonts w:ascii="Arial" w:hAnsi="Arial"/>
          <w:sz w:val="26"/>
          <w:szCs w:val="26"/>
        </w:rPr>
        <w:t xml:space="preserve"> once mil cincuenta y cinco de 30 treinta de </w:t>
      </w:r>
      <w:r w:rsidRPr="003D60C1">
        <w:rPr>
          <w:rFonts w:ascii="Arial" w:hAnsi="Arial"/>
          <w:sz w:val="26"/>
          <w:szCs w:val="26"/>
        </w:rPr>
        <w:t>noviembre de 2004 dos mil cuatro</w:t>
      </w:r>
      <w:r w:rsidR="008B5668">
        <w:rPr>
          <w:rFonts w:ascii="Arial" w:hAnsi="Arial"/>
          <w:sz w:val="26"/>
          <w:szCs w:val="26"/>
        </w:rPr>
        <w:t xml:space="preserve">; </w:t>
      </w:r>
      <w:r w:rsidR="008B5668" w:rsidRPr="004B36E4">
        <w:rPr>
          <w:rFonts w:ascii="Arial" w:hAnsi="Arial"/>
          <w:i/>
          <w:iCs/>
          <w:sz w:val="26"/>
          <w:szCs w:val="26"/>
        </w:rPr>
        <w:t>“</w:t>
      </w:r>
      <w:r w:rsidR="008B5668" w:rsidRPr="004B36E4">
        <w:rPr>
          <w:rFonts w:ascii="Arial" w:hAnsi="Arial"/>
          <w:b/>
          <w:i/>
          <w:iCs/>
          <w:sz w:val="20"/>
          <w:szCs w:val="20"/>
        </w:rPr>
        <w:t>QUINTA</w:t>
      </w:r>
      <w:r w:rsidR="008B5668" w:rsidRPr="004B36E4">
        <w:rPr>
          <w:rFonts w:ascii="Arial" w:hAnsi="Arial"/>
          <w:i/>
          <w:iCs/>
          <w:sz w:val="20"/>
          <w:szCs w:val="20"/>
        </w:rPr>
        <w:t xml:space="preserve">: EL VEHÍCULO DEBERÁ </w:t>
      </w:r>
      <w:proofErr w:type="spellStart"/>
      <w:r w:rsidR="008B5668" w:rsidRPr="004B36E4">
        <w:rPr>
          <w:rFonts w:ascii="Arial" w:hAnsi="Arial"/>
          <w:i/>
          <w:iCs/>
          <w:sz w:val="20"/>
          <w:szCs w:val="20"/>
        </w:rPr>
        <w:t>CONSERVARASE</w:t>
      </w:r>
      <w:proofErr w:type="spellEnd"/>
      <w:r w:rsidR="008B5668" w:rsidRPr="004B36E4">
        <w:rPr>
          <w:rFonts w:ascii="Arial" w:hAnsi="Arial"/>
          <w:i/>
          <w:iCs/>
          <w:sz w:val="20"/>
          <w:szCs w:val="20"/>
        </w:rPr>
        <w:t xml:space="preserve"> EN PERFECTO ESTADO DE USO PARA PRESTAR EL SERVICIO, PUDIENDO SER REVISADO EN CUALQUIER TIEMPO POR LA DIRECCIÓN DE TRÁNSITO DEL ESTADO, SIENDO EL VEHÍCULO UN MODELO CINCO AÑOS ANTERIORES AL AÑO VIGENTE, QUEDANDO OBLIGADO EL CONCESIONARIO A CUMPLIR ESTRICTAMENTE CON LAS DISPOSICIONES LEGALES ACTUALES Y LAS QUE EN LO FUTURO SE DICTEN EN LA</w:t>
      </w:r>
      <w:r w:rsidR="008B5668" w:rsidRPr="008B5668">
        <w:rPr>
          <w:rFonts w:ascii="Arial" w:hAnsi="Arial"/>
          <w:sz w:val="20"/>
          <w:szCs w:val="20"/>
        </w:rPr>
        <w:t xml:space="preserve"> </w:t>
      </w:r>
      <w:r w:rsidR="008B5668" w:rsidRPr="004B36E4">
        <w:rPr>
          <w:rFonts w:ascii="Arial" w:hAnsi="Arial"/>
          <w:i/>
          <w:iCs/>
          <w:sz w:val="20"/>
          <w:szCs w:val="20"/>
        </w:rPr>
        <w:t>MATERIA</w:t>
      </w:r>
      <w:r w:rsidR="008B5668" w:rsidRPr="004B36E4">
        <w:rPr>
          <w:rFonts w:ascii="Arial" w:hAnsi="Arial"/>
          <w:i/>
          <w:iCs/>
        </w:rPr>
        <w:t>.</w:t>
      </w:r>
      <w:r w:rsidR="008B5668" w:rsidRPr="004B36E4">
        <w:rPr>
          <w:rFonts w:ascii="Arial" w:hAnsi="Arial"/>
          <w:i/>
          <w:iCs/>
          <w:sz w:val="26"/>
          <w:szCs w:val="26"/>
        </w:rPr>
        <w:t xml:space="preserve">”. - - - - - - - - - - </w:t>
      </w:r>
    </w:p>
    <w:p w14:paraId="68F467F3" w14:textId="154FC9A1" w:rsidR="008B5668" w:rsidRDefault="008B5668" w:rsidP="008B5668">
      <w:pPr>
        <w:widowControl w:val="0"/>
        <w:spacing w:before="240" w:line="360" w:lineRule="auto"/>
        <w:ind w:right="49" w:firstLine="709"/>
        <w:jc w:val="both"/>
        <w:rPr>
          <w:rFonts w:ascii="Arial" w:hAnsi="Arial"/>
          <w:sz w:val="26"/>
        </w:rPr>
      </w:pPr>
      <w:r>
        <w:rPr>
          <w:rFonts w:ascii="Arial" w:hAnsi="Arial"/>
          <w:sz w:val="26"/>
        </w:rPr>
        <w:t xml:space="preserve">Por lo que, </w:t>
      </w:r>
      <w:r w:rsidR="0008772A" w:rsidRPr="003D60C1">
        <w:rPr>
          <w:rFonts w:ascii="Arial" w:hAnsi="Arial" w:cs="Arial"/>
          <w:bCs/>
          <w:sz w:val="26"/>
          <w:szCs w:val="26"/>
        </w:rPr>
        <w:t>al ser de interés social que las unidades de motor con las que se brinda este tipo de servicio, se mantengan en buen estado físico, mecánico, eléctrico, de seguridad e higiene, al ser obvio que esa condición es para favorecer el óptimo ejercicio del transporte, objetivo que repercute en el interés colectivo, pues tiene a mejorar la prestación del servicio público, al ser un hecho notorio que el automotor que cotidianamente se ha utilizado por el transporte de pasajeros durante un lapso aproximado de 1</w:t>
      </w:r>
      <w:r>
        <w:rPr>
          <w:rFonts w:ascii="Arial" w:hAnsi="Arial" w:cs="Arial"/>
          <w:bCs/>
          <w:sz w:val="26"/>
          <w:szCs w:val="26"/>
        </w:rPr>
        <w:t>0 diez años</w:t>
      </w:r>
      <w:r w:rsidR="0008772A" w:rsidRPr="003D60C1">
        <w:rPr>
          <w:rFonts w:ascii="Arial" w:hAnsi="Arial" w:cs="Arial"/>
          <w:bCs/>
          <w:sz w:val="26"/>
          <w:szCs w:val="26"/>
        </w:rPr>
        <w:t xml:space="preserve"> se encuentra seriamente mermado en sus condiciones mecánicas, lo que trastoca tanto en la seguridad del pasajero como al medio ambiente; por lo tanto, conceder la renovación de concesión esta autoridad estaría propiciando la inobservancia obligatoria a las leyes de tránsito</w:t>
      </w:r>
      <w:r w:rsidR="0008772A" w:rsidRPr="003D60C1">
        <w:rPr>
          <w:rFonts w:ascii="Arial" w:hAnsi="Arial"/>
          <w:sz w:val="26"/>
          <w:szCs w:val="26"/>
        </w:rPr>
        <w:t xml:space="preserve">, </w:t>
      </w:r>
      <w:r w:rsidR="0008772A" w:rsidRPr="003D60C1">
        <w:rPr>
          <w:rFonts w:ascii="Arial" w:hAnsi="Arial"/>
          <w:b/>
          <w:bCs/>
          <w:sz w:val="26"/>
          <w:szCs w:val="26"/>
        </w:rPr>
        <w:t>lo que</w:t>
      </w:r>
      <w:r w:rsidR="0008772A" w:rsidRPr="003D60C1">
        <w:rPr>
          <w:rFonts w:ascii="Arial" w:hAnsi="Arial"/>
          <w:sz w:val="26"/>
          <w:szCs w:val="26"/>
        </w:rPr>
        <w:t xml:space="preserve"> </w:t>
      </w:r>
      <w:r w:rsidR="0008772A" w:rsidRPr="003D60C1">
        <w:rPr>
          <w:rFonts w:ascii="Arial" w:hAnsi="Arial"/>
          <w:b/>
          <w:bCs/>
          <w:sz w:val="26"/>
          <w:szCs w:val="26"/>
        </w:rPr>
        <w:t xml:space="preserve">imposibilita la oportunidad de otorgar la renovación de concesión que solicita </w:t>
      </w:r>
      <w:r w:rsidR="00EF34D0">
        <w:rPr>
          <w:rFonts w:ascii="Arial" w:hAnsi="Arial"/>
          <w:b/>
          <w:bCs/>
          <w:sz w:val="26"/>
          <w:szCs w:val="26"/>
        </w:rPr>
        <w:t>*******</w:t>
      </w:r>
      <w:r w:rsidRPr="008B5668">
        <w:rPr>
          <w:rFonts w:ascii="Arial" w:hAnsi="Arial"/>
          <w:bCs/>
          <w:sz w:val="26"/>
          <w:szCs w:val="26"/>
        </w:rPr>
        <w:t xml:space="preserve">; </w:t>
      </w:r>
      <w:r>
        <w:rPr>
          <w:rFonts w:ascii="Arial" w:hAnsi="Arial"/>
          <w:bCs/>
          <w:sz w:val="26"/>
          <w:szCs w:val="26"/>
        </w:rPr>
        <w:t xml:space="preserve">sirve </w:t>
      </w:r>
      <w:r w:rsidR="0008772A" w:rsidRPr="00317EE9">
        <w:rPr>
          <w:rFonts w:ascii="Arial" w:hAnsi="Arial"/>
          <w:sz w:val="26"/>
        </w:rPr>
        <w:t>de apoyo para esta consideración por identidad jurídica, la Jurisprudencia</w:t>
      </w:r>
      <w:r>
        <w:rPr>
          <w:rStyle w:val="Refdenotaalpie"/>
          <w:rFonts w:ascii="Arial" w:hAnsi="Arial" w:cs="Arial"/>
          <w:sz w:val="26"/>
          <w:szCs w:val="26"/>
        </w:rPr>
        <w:footnoteReference w:id="7"/>
      </w:r>
      <w:r w:rsidR="002E4BC5" w:rsidRPr="002E4BC5">
        <w:rPr>
          <w:rFonts w:ascii="Arial" w:hAnsi="Arial"/>
          <w:sz w:val="26"/>
        </w:rPr>
        <w:t xml:space="preserve"> </w:t>
      </w:r>
      <w:r w:rsidR="002E4BC5">
        <w:rPr>
          <w:rFonts w:ascii="Arial" w:hAnsi="Arial"/>
          <w:sz w:val="26"/>
        </w:rPr>
        <w:t>de rubro y texto siguientes</w:t>
      </w:r>
      <w:r>
        <w:rPr>
          <w:rFonts w:ascii="Arial" w:hAnsi="Arial" w:cs="Arial"/>
          <w:sz w:val="26"/>
          <w:szCs w:val="26"/>
        </w:rPr>
        <w:t>:</w:t>
      </w:r>
      <w:r>
        <w:rPr>
          <w:rFonts w:ascii="Arial" w:hAnsi="Arial"/>
          <w:sz w:val="26"/>
        </w:rPr>
        <w:t>- - - - - - - - - - - - -</w:t>
      </w:r>
      <w:r w:rsidR="000801FD">
        <w:rPr>
          <w:rFonts w:ascii="Arial" w:hAnsi="Arial"/>
          <w:sz w:val="26"/>
        </w:rPr>
        <w:t xml:space="preserve"> - - - - - - - - - - - - - - - - - - -</w:t>
      </w:r>
    </w:p>
    <w:p w14:paraId="05631AC3" w14:textId="5B161D7E" w:rsidR="0008772A" w:rsidRPr="004B36E4" w:rsidRDefault="0008772A" w:rsidP="004B36E4">
      <w:pPr>
        <w:widowControl w:val="0"/>
        <w:tabs>
          <w:tab w:val="left" w:pos="1706"/>
        </w:tabs>
        <w:spacing w:before="240" w:line="276" w:lineRule="auto"/>
        <w:ind w:left="1134" w:right="474"/>
        <w:jc w:val="both"/>
        <w:rPr>
          <w:rFonts w:ascii="Arial" w:hAnsi="Arial" w:cs="Arial"/>
          <w:b/>
          <w:bCs/>
          <w:i/>
        </w:rPr>
      </w:pPr>
      <w:r w:rsidRPr="004B36E4">
        <w:rPr>
          <w:rFonts w:ascii="Arial" w:hAnsi="Arial" w:cs="Arial"/>
          <w:bCs/>
          <w:i/>
          <w:sz w:val="26"/>
          <w:szCs w:val="26"/>
        </w:rPr>
        <w:t>“</w:t>
      </w:r>
      <w:r w:rsidRPr="004B36E4">
        <w:rPr>
          <w:rFonts w:ascii="Arial" w:hAnsi="Arial" w:cs="Arial"/>
          <w:b/>
          <w:bCs/>
          <w:i/>
          <w:sz w:val="20"/>
          <w:szCs w:val="20"/>
        </w:rPr>
        <w:t>SUSPENSIÓN. ES IMPROCEDENTE CONCEDERLA A LOS CONCESIONARIOS DEL SERVICIO PÚBLICO DE TRANSPORTE DE PASAJEROS RESPECTO DE SU OBLIGACIÓN DE RENOVAR LAS UNIDADES CON QUE LO PRESTAN POR AFECTAR EL INTERÉS GENERAL (LEY DEL TRANSPORTE PARA EL ESTADO DE PUEBLA)</w:t>
      </w:r>
      <w:r w:rsidRPr="004B36E4">
        <w:rPr>
          <w:rFonts w:ascii="Arial" w:hAnsi="Arial" w:cs="Arial"/>
          <w:b/>
          <w:bCs/>
          <w:i/>
        </w:rPr>
        <w:t xml:space="preserve">. </w:t>
      </w:r>
      <w:r w:rsidRPr="004B36E4">
        <w:rPr>
          <w:rFonts w:ascii="Arial" w:hAnsi="Arial" w:cs="Arial"/>
          <w:i/>
          <w:u w:val="single"/>
        </w:rPr>
        <w:t>Las disposiciones que regulan el transporte se encaminan a proteger los intereses de la colectividad</w:t>
      </w:r>
      <w:r w:rsidRPr="004B36E4">
        <w:rPr>
          <w:rFonts w:ascii="Arial" w:hAnsi="Arial" w:cs="Arial"/>
          <w:i/>
        </w:rPr>
        <w:t xml:space="preserve">, en virtud de que su teleología descansa en la idoneidad del transporte, en la salvaguarda del medio ambiente y en la seguridad de los usuarios de ese servicio. Dicha teleología orienta el interés público de la Ley del Transporte para el Estado de Puebla, empero, para aplicar el criterio del interés social y de orden público no debe atenderse exclusivamente al contenido de esa ley, sino que es necesario sopesar o contrabalancear el perjuicio que podría sufrir el quejoso con la ejecución del acto reclamado, con el perjuicio que podrían sufrir las metas de interés colectivo perseguidas con el acto concreto de autoridad. </w:t>
      </w:r>
      <w:r w:rsidRPr="004B36E4">
        <w:rPr>
          <w:rFonts w:ascii="Arial" w:hAnsi="Arial" w:cs="Arial"/>
          <w:i/>
          <w:u w:val="single"/>
        </w:rPr>
        <w:t xml:space="preserve">Por consiguiente, si la resolución de la autoridad administrativa se sustenta en el artículo 70 de la ley del transporte citada y se dirige, en acatamiento a ese precepto, a obligar al transportista a que preste el servicio que tiene concesionado con un vehículo que no exceda de diez años de </w:t>
      </w:r>
      <w:r w:rsidRPr="004B36E4">
        <w:rPr>
          <w:rFonts w:ascii="Arial" w:hAnsi="Arial" w:cs="Arial"/>
          <w:i/>
          <w:u w:val="single"/>
        </w:rPr>
        <w:lastRenderedPageBreak/>
        <w:t>antigüedad, es obvio que esa determinación es para favorecer el óptimo ejercicio del transporte, objetivo que repercute en el interés colectivo, pues tiende a mejorar la prestación del servicio público, al ser un hecho notorio que un automotor que cotidianamente se ha utilizado para el transporte de pasajeros durante un lapso aproximado de diez años se encuentra seriamente mermado en sus condiciones mecánicas, lo que trastoca tanto la seguridad del pasajero como al medio ambiente.</w:t>
      </w:r>
      <w:r w:rsidRPr="004B36E4">
        <w:rPr>
          <w:rFonts w:ascii="Arial" w:hAnsi="Arial" w:cs="Arial"/>
          <w:i/>
        </w:rPr>
        <w:t xml:space="preserve"> Luego, sí se afecta el interés general y, por lo mismo, los intereses colectivos, si un particular, a través del incidente de suspensión solicita que ese mejoramiento del servicio sea paralizado, aunque sea temporalmente, debido a que el proceder de la autoridad es, de ordinario, de beneficio colectivo, atento a la seguridad, confort y mínima contaminación ambiental que representa la sustitución de las unidades de transporte. Por tanto, en estos casos es improcedente conceder la suspensión del acto reclamado, en atención a lo dispuesto en la fracción II del artículo 124 de la Ley de Amparo.” -El subrayado es nuestro-</w:t>
      </w:r>
    </w:p>
    <w:p w14:paraId="01558F10" w14:textId="30F6E2DB" w:rsidR="00CF0EEB" w:rsidRDefault="00C47658" w:rsidP="00214D24">
      <w:pPr>
        <w:spacing w:before="240" w:line="360" w:lineRule="auto"/>
        <w:ind w:firstLine="708"/>
        <w:jc w:val="both"/>
        <w:rPr>
          <w:rFonts w:ascii="Arial" w:hAnsi="Arial"/>
          <w:color w:val="000000"/>
          <w:sz w:val="26"/>
        </w:rPr>
      </w:pPr>
      <w:r>
        <w:rPr>
          <w:rFonts w:ascii="Arial" w:hAnsi="Arial" w:cs="Arial"/>
          <w:b/>
          <w:sz w:val="26"/>
          <w:szCs w:val="26"/>
        </w:rPr>
        <w:t>Finalmente</w:t>
      </w:r>
      <w:r w:rsidRPr="00C47658">
        <w:rPr>
          <w:rFonts w:ascii="Arial" w:hAnsi="Arial" w:cs="Arial"/>
          <w:sz w:val="26"/>
          <w:szCs w:val="26"/>
        </w:rPr>
        <w:t>, n</w:t>
      </w:r>
      <w:r w:rsidR="006A7B7C" w:rsidRPr="00C47658">
        <w:rPr>
          <w:rFonts w:ascii="Arial" w:hAnsi="Arial" w:cs="Arial"/>
          <w:sz w:val="26"/>
          <w:szCs w:val="26"/>
        </w:rPr>
        <w:t>o pasa desapercibido</w:t>
      </w:r>
      <w:r w:rsidR="006A7B7C">
        <w:rPr>
          <w:rFonts w:ascii="Arial" w:hAnsi="Arial" w:cs="Arial"/>
          <w:sz w:val="26"/>
          <w:szCs w:val="26"/>
        </w:rPr>
        <w:t xml:space="preserve"> para ésta Sala Superior, que la resolutora de Primera Instancia, </w:t>
      </w:r>
      <w:r>
        <w:rPr>
          <w:rFonts w:ascii="Arial" w:hAnsi="Arial" w:cs="Arial"/>
          <w:sz w:val="26"/>
          <w:szCs w:val="26"/>
        </w:rPr>
        <w:t xml:space="preserve">en la sentencia materia del presente recurso de revisión estableció: </w:t>
      </w:r>
      <w:r>
        <w:rPr>
          <w:rFonts w:ascii="Arial" w:hAnsi="Arial" w:cs="Arial"/>
          <w:b/>
          <w:sz w:val="26"/>
          <w:szCs w:val="26"/>
        </w:rPr>
        <w:t xml:space="preserve">1. </w:t>
      </w:r>
      <w:r w:rsidRPr="00C47658">
        <w:rPr>
          <w:rFonts w:ascii="Arial" w:hAnsi="Arial" w:cs="Arial"/>
          <w:sz w:val="26"/>
          <w:szCs w:val="26"/>
        </w:rPr>
        <w:t>Q</w:t>
      </w:r>
      <w:r w:rsidR="00214D24">
        <w:rPr>
          <w:rFonts w:ascii="Arial" w:hAnsi="Arial" w:cs="Arial"/>
          <w:sz w:val="26"/>
          <w:szCs w:val="26"/>
        </w:rPr>
        <w:t xml:space="preserve">ue se configuraron la resoluciones negativas fictas, recaídas a las </w:t>
      </w:r>
      <w:r w:rsidR="006A7B7C">
        <w:rPr>
          <w:rFonts w:ascii="Arial" w:hAnsi="Arial" w:cs="Arial"/>
          <w:sz w:val="26"/>
          <w:szCs w:val="26"/>
        </w:rPr>
        <w:t>peticiones realizadas</w:t>
      </w:r>
      <w:r w:rsidR="00A67DDB">
        <w:rPr>
          <w:rFonts w:ascii="Arial" w:hAnsi="Arial" w:cs="Arial"/>
          <w:sz w:val="26"/>
          <w:szCs w:val="26"/>
        </w:rPr>
        <w:t xml:space="preserve"> </w:t>
      </w:r>
      <w:r>
        <w:rPr>
          <w:rFonts w:ascii="Arial" w:hAnsi="Arial" w:cs="Arial"/>
          <w:sz w:val="26"/>
          <w:szCs w:val="26"/>
        </w:rPr>
        <w:t xml:space="preserve">por </w:t>
      </w:r>
      <w:r w:rsidR="00EF34D0">
        <w:rPr>
          <w:rFonts w:ascii="Arial" w:hAnsi="Arial" w:cs="Arial"/>
          <w:sz w:val="26"/>
          <w:szCs w:val="26"/>
        </w:rPr>
        <w:t>*******</w:t>
      </w:r>
      <w:r w:rsidR="00A67DDB">
        <w:rPr>
          <w:rFonts w:ascii="Arial" w:hAnsi="Arial" w:cs="Arial"/>
          <w:sz w:val="26"/>
          <w:szCs w:val="26"/>
        </w:rPr>
        <w:t xml:space="preserve">, </w:t>
      </w:r>
      <w:r w:rsidR="006A7B7C">
        <w:rPr>
          <w:rFonts w:ascii="Arial" w:hAnsi="Arial" w:cs="Arial"/>
          <w:sz w:val="26"/>
          <w:szCs w:val="26"/>
        </w:rPr>
        <w:t>por escritos de veintiocho de abril y trece de julio ambos de dos mil nueve</w:t>
      </w:r>
      <w:r>
        <w:rPr>
          <w:rFonts w:ascii="Arial" w:hAnsi="Arial" w:cs="Arial"/>
          <w:sz w:val="26"/>
          <w:szCs w:val="26"/>
        </w:rPr>
        <w:t xml:space="preserve">; </w:t>
      </w:r>
      <w:r>
        <w:rPr>
          <w:rFonts w:ascii="Arial" w:hAnsi="Arial" w:cs="Arial"/>
          <w:b/>
          <w:sz w:val="26"/>
          <w:szCs w:val="26"/>
        </w:rPr>
        <w:t xml:space="preserve">2. </w:t>
      </w:r>
      <w:r>
        <w:rPr>
          <w:rFonts w:ascii="Arial" w:hAnsi="Arial" w:cs="Arial"/>
          <w:sz w:val="26"/>
          <w:szCs w:val="26"/>
        </w:rPr>
        <w:t>C</w:t>
      </w:r>
      <w:r w:rsidR="00214D24">
        <w:rPr>
          <w:rFonts w:ascii="Arial" w:hAnsi="Arial" w:cs="Arial"/>
          <w:sz w:val="26"/>
          <w:szCs w:val="26"/>
        </w:rPr>
        <w:t xml:space="preserve">onsideró oportuno realizar el análisis de la </w:t>
      </w:r>
      <w:r>
        <w:rPr>
          <w:rFonts w:ascii="Arial" w:hAnsi="Arial" w:cs="Arial"/>
          <w:sz w:val="26"/>
          <w:szCs w:val="26"/>
        </w:rPr>
        <w:t xml:space="preserve">procedencia de lo solicitado; y </w:t>
      </w:r>
      <w:r>
        <w:rPr>
          <w:rFonts w:ascii="Arial" w:hAnsi="Arial" w:cs="Arial"/>
          <w:b/>
          <w:sz w:val="26"/>
          <w:szCs w:val="26"/>
        </w:rPr>
        <w:t xml:space="preserve">3. </w:t>
      </w:r>
      <w:r>
        <w:rPr>
          <w:rFonts w:ascii="Arial" w:hAnsi="Arial" w:cs="Arial"/>
          <w:sz w:val="26"/>
          <w:szCs w:val="26"/>
        </w:rPr>
        <w:t>U</w:t>
      </w:r>
      <w:r w:rsidR="00214D24">
        <w:rPr>
          <w:rFonts w:ascii="Arial" w:hAnsi="Arial" w:cs="Arial"/>
          <w:sz w:val="26"/>
          <w:szCs w:val="26"/>
        </w:rPr>
        <w:t xml:space="preserve">na </w:t>
      </w:r>
      <w:r>
        <w:rPr>
          <w:rFonts w:ascii="Arial" w:hAnsi="Arial" w:cs="Arial"/>
          <w:sz w:val="26"/>
          <w:szCs w:val="26"/>
        </w:rPr>
        <w:t xml:space="preserve">vez </w:t>
      </w:r>
      <w:r w:rsidR="00214D24">
        <w:rPr>
          <w:rFonts w:ascii="Arial" w:hAnsi="Arial" w:cs="Arial"/>
          <w:sz w:val="26"/>
          <w:szCs w:val="26"/>
        </w:rPr>
        <w:t xml:space="preserve">que determinó la </w:t>
      </w:r>
      <w:r>
        <w:rPr>
          <w:rFonts w:ascii="Arial" w:hAnsi="Arial" w:cs="Arial"/>
          <w:sz w:val="26"/>
          <w:szCs w:val="26"/>
        </w:rPr>
        <w:t xml:space="preserve">improcedencia de las peticiones, </w:t>
      </w:r>
      <w:r w:rsidR="00214D24">
        <w:rPr>
          <w:rFonts w:ascii="Arial" w:hAnsi="Arial" w:cs="Arial"/>
          <w:sz w:val="26"/>
          <w:szCs w:val="26"/>
        </w:rPr>
        <w:t xml:space="preserve">estimó declarar la legalidad y validez de las citadas resoluciones negativas fictas; </w:t>
      </w:r>
      <w:r w:rsidR="00214D24" w:rsidRPr="00214D24">
        <w:rPr>
          <w:rFonts w:ascii="Arial" w:hAnsi="Arial" w:cs="Arial"/>
          <w:b/>
          <w:sz w:val="26"/>
          <w:szCs w:val="26"/>
        </w:rPr>
        <w:t>sin embargo</w:t>
      </w:r>
      <w:r w:rsidR="00214D24" w:rsidRPr="004B36E4">
        <w:rPr>
          <w:rFonts w:ascii="Arial" w:hAnsi="Arial" w:cs="Arial"/>
          <w:bCs/>
          <w:sz w:val="26"/>
          <w:szCs w:val="26"/>
        </w:rPr>
        <w:t>,</w:t>
      </w:r>
      <w:r w:rsidR="00214D24">
        <w:rPr>
          <w:rFonts w:ascii="Arial" w:hAnsi="Arial" w:cs="Arial"/>
          <w:b/>
          <w:sz w:val="26"/>
          <w:szCs w:val="26"/>
        </w:rPr>
        <w:t xml:space="preserve"> </w:t>
      </w:r>
      <w:r w:rsidR="00214D24">
        <w:rPr>
          <w:rFonts w:ascii="Arial" w:hAnsi="Arial" w:cs="Arial"/>
          <w:sz w:val="26"/>
          <w:szCs w:val="26"/>
        </w:rPr>
        <w:t xml:space="preserve">dicha consideración final </w:t>
      </w:r>
      <w:r w:rsidR="00A67DDB">
        <w:rPr>
          <w:rFonts w:ascii="Arial" w:hAnsi="Arial" w:cs="Arial"/>
          <w:sz w:val="26"/>
          <w:szCs w:val="26"/>
        </w:rPr>
        <w:t xml:space="preserve">no es acertada, ello tomando en consideración </w:t>
      </w:r>
      <w:r w:rsidR="00A67DDB">
        <w:rPr>
          <w:rFonts w:ascii="Arial" w:hAnsi="Arial"/>
          <w:color w:val="000000"/>
          <w:sz w:val="26"/>
        </w:rPr>
        <w:t>que la característica primordial de la negativa ficta, es que no consta por escrito, situación que evidencia la ausencia de los elementos y requisitos de validez que todo acto administrativo debe contener, especialmente al carecer del fundamento legal que sostenga que fue emitido por un órgano competente, así como una debida fundamentación y motivación y de firma autógrafa de la autoridad que lo expide</w:t>
      </w:r>
      <w:r w:rsidR="00214D24">
        <w:rPr>
          <w:rFonts w:ascii="Arial" w:hAnsi="Arial"/>
          <w:color w:val="000000"/>
          <w:sz w:val="26"/>
        </w:rPr>
        <w:t xml:space="preserve">; por lo que, al carecer de legalidad, lo </w:t>
      </w:r>
      <w:r w:rsidR="00A67DDB">
        <w:rPr>
          <w:rFonts w:ascii="Arial" w:hAnsi="Arial"/>
          <w:color w:val="000000"/>
          <w:sz w:val="26"/>
        </w:rPr>
        <w:t xml:space="preserve">procedente </w:t>
      </w:r>
      <w:r w:rsidR="00214D24">
        <w:rPr>
          <w:rFonts w:ascii="Arial" w:hAnsi="Arial"/>
          <w:color w:val="000000"/>
          <w:sz w:val="26"/>
        </w:rPr>
        <w:t xml:space="preserve">es </w:t>
      </w:r>
      <w:r w:rsidR="00A67DDB">
        <w:rPr>
          <w:rFonts w:ascii="Arial" w:hAnsi="Arial"/>
          <w:color w:val="000000"/>
          <w:sz w:val="26"/>
        </w:rPr>
        <w:t xml:space="preserve">declarar su </w:t>
      </w:r>
      <w:r w:rsidR="00A67DDB">
        <w:rPr>
          <w:rFonts w:ascii="Arial" w:hAnsi="Arial"/>
          <w:b/>
          <w:color w:val="000000"/>
          <w:sz w:val="26"/>
        </w:rPr>
        <w:t>nulidad</w:t>
      </w:r>
      <w:r w:rsidR="00CF0EEB">
        <w:rPr>
          <w:rFonts w:ascii="Arial" w:hAnsi="Arial"/>
          <w:color w:val="000000"/>
          <w:sz w:val="26"/>
        </w:rPr>
        <w:t xml:space="preserve">.- - - - - - - - - - - - - - - </w:t>
      </w:r>
      <w:r w:rsidR="000801FD">
        <w:rPr>
          <w:rFonts w:ascii="Arial" w:hAnsi="Arial"/>
          <w:color w:val="000000"/>
          <w:sz w:val="26"/>
        </w:rPr>
        <w:t>- -</w:t>
      </w:r>
    </w:p>
    <w:p w14:paraId="720E0D88" w14:textId="4839E67B" w:rsidR="00395370" w:rsidRDefault="00CF0EEB" w:rsidP="00395370">
      <w:pPr>
        <w:spacing w:before="240" w:line="360" w:lineRule="auto"/>
        <w:ind w:firstLine="708"/>
        <w:jc w:val="both"/>
        <w:rPr>
          <w:rFonts w:ascii="Arial" w:eastAsia="Calibri" w:hAnsi="Arial" w:cs="Arial"/>
          <w:bCs/>
          <w:sz w:val="26"/>
          <w:szCs w:val="26"/>
        </w:rPr>
      </w:pPr>
      <w:r>
        <w:rPr>
          <w:rFonts w:ascii="Arial" w:hAnsi="Arial"/>
          <w:color w:val="000000"/>
          <w:sz w:val="26"/>
        </w:rPr>
        <w:t>Ahora y en concordancia con lo anteriormente precisado, d</w:t>
      </w:r>
      <w:r>
        <w:rPr>
          <w:rFonts w:ascii="Arial" w:eastAsia="Calibri" w:hAnsi="Arial" w:cs="Arial"/>
          <w:bCs/>
          <w:sz w:val="26"/>
          <w:szCs w:val="26"/>
        </w:rPr>
        <w:t xml:space="preserve">ebe señalarse que el </w:t>
      </w:r>
      <w:r w:rsidRPr="00BA2CA3">
        <w:rPr>
          <w:rFonts w:ascii="Arial" w:hAnsi="Arial" w:cs="Arial"/>
          <w:sz w:val="26"/>
          <w:szCs w:val="26"/>
        </w:rPr>
        <w:t xml:space="preserve">propósito </w:t>
      </w:r>
      <w:r>
        <w:rPr>
          <w:rFonts w:ascii="Arial" w:hAnsi="Arial" w:cs="Arial"/>
          <w:sz w:val="26"/>
          <w:szCs w:val="26"/>
        </w:rPr>
        <w:t xml:space="preserve">de la resolución negativa ficta, es resolver la situación de incertidumbre </w:t>
      </w:r>
      <w:r w:rsidRPr="00BA2CA3">
        <w:rPr>
          <w:rFonts w:ascii="Arial" w:hAnsi="Arial" w:cs="Arial"/>
          <w:sz w:val="26"/>
          <w:szCs w:val="26"/>
        </w:rPr>
        <w:t>jurídica provocada por la falta de respuesta de la autoridad</w:t>
      </w:r>
      <w:r>
        <w:rPr>
          <w:rFonts w:ascii="Arial" w:hAnsi="Arial" w:cs="Arial"/>
          <w:sz w:val="26"/>
          <w:szCs w:val="26"/>
        </w:rPr>
        <w:t xml:space="preserve">; esto es, ver el fondo de la cuestión planteada y ser resuelta en definitiva, con el objetivo de </w:t>
      </w:r>
      <w:r w:rsidRPr="0016311E">
        <w:rPr>
          <w:rFonts w:ascii="Arial" w:hAnsi="Arial" w:cs="Arial"/>
          <w:sz w:val="26"/>
          <w:szCs w:val="26"/>
        </w:rPr>
        <w:t>dar una pronta resolución</w:t>
      </w:r>
      <w:r>
        <w:rPr>
          <w:rFonts w:ascii="Arial" w:hAnsi="Arial" w:cs="Arial"/>
          <w:sz w:val="26"/>
          <w:szCs w:val="26"/>
        </w:rPr>
        <w:t xml:space="preserve"> a la situación de los particulares; propósito que no se alcanzaría, </w:t>
      </w:r>
      <w:r w:rsidRPr="00BA2CA3">
        <w:rPr>
          <w:rFonts w:ascii="Arial" w:hAnsi="Arial" w:cs="Arial"/>
          <w:sz w:val="26"/>
          <w:szCs w:val="26"/>
        </w:rPr>
        <w:t>si concluido el juicio se dev</w:t>
      </w:r>
      <w:r>
        <w:rPr>
          <w:rFonts w:ascii="Arial" w:hAnsi="Arial" w:cs="Arial"/>
          <w:sz w:val="26"/>
          <w:szCs w:val="26"/>
        </w:rPr>
        <w:t xml:space="preserve">uelve </w:t>
      </w:r>
      <w:r w:rsidRPr="00BA2CA3">
        <w:rPr>
          <w:rFonts w:ascii="Arial" w:hAnsi="Arial" w:cs="Arial"/>
          <w:sz w:val="26"/>
          <w:szCs w:val="26"/>
        </w:rPr>
        <w:t>la petición para su resolución por la</w:t>
      </w:r>
      <w:r>
        <w:rPr>
          <w:rFonts w:ascii="Arial" w:hAnsi="Arial" w:cs="Arial"/>
          <w:sz w:val="26"/>
          <w:szCs w:val="26"/>
        </w:rPr>
        <w:t xml:space="preserve"> autoridad omisa; derivado de lo anterior, es que la Primera instancia procedió al análisis de la procedencia de lo solicitado y negado fictamente; ello con la </w:t>
      </w:r>
      <w:r>
        <w:rPr>
          <w:rFonts w:ascii="Arial" w:hAnsi="Arial" w:cs="Arial"/>
          <w:sz w:val="26"/>
          <w:szCs w:val="26"/>
        </w:rPr>
        <w:lastRenderedPageBreak/>
        <w:t xml:space="preserve">finalidad de cumplir a cabalidad con el principio de exhaustividad que debe contener la emisión de toda sentencia; pues </w:t>
      </w:r>
      <w:r>
        <w:rPr>
          <w:rFonts w:ascii="Arial" w:eastAsia="Calibri" w:hAnsi="Arial" w:cs="Arial"/>
          <w:bCs/>
          <w:sz w:val="26"/>
          <w:szCs w:val="26"/>
        </w:rPr>
        <w:t>a</w:t>
      </w:r>
      <w:r w:rsidRPr="008A1B63">
        <w:rPr>
          <w:rFonts w:ascii="Arial" w:eastAsia="Calibri" w:hAnsi="Arial" w:cs="Arial"/>
          <w:bCs/>
          <w:sz w:val="26"/>
          <w:szCs w:val="26"/>
        </w:rPr>
        <w:t>l haber</w:t>
      </w:r>
      <w:r>
        <w:rPr>
          <w:rFonts w:ascii="Arial" w:eastAsia="Calibri" w:hAnsi="Arial" w:cs="Arial"/>
          <w:bCs/>
          <w:sz w:val="26"/>
          <w:szCs w:val="26"/>
        </w:rPr>
        <w:t>se</w:t>
      </w:r>
      <w:r w:rsidRPr="008A1B63">
        <w:rPr>
          <w:rFonts w:ascii="Arial" w:eastAsia="Calibri" w:hAnsi="Arial" w:cs="Arial"/>
          <w:bCs/>
          <w:sz w:val="26"/>
          <w:szCs w:val="26"/>
        </w:rPr>
        <w:t xml:space="preserve"> acreditad</w:t>
      </w:r>
      <w:r>
        <w:rPr>
          <w:rFonts w:ascii="Arial" w:eastAsia="Calibri" w:hAnsi="Arial" w:cs="Arial"/>
          <w:bCs/>
          <w:sz w:val="26"/>
          <w:szCs w:val="26"/>
        </w:rPr>
        <w:t>o</w:t>
      </w:r>
      <w:r w:rsidRPr="008A1B63">
        <w:rPr>
          <w:rFonts w:ascii="Arial" w:eastAsia="Calibri" w:hAnsi="Arial" w:cs="Arial"/>
          <w:bCs/>
          <w:sz w:val="26"/>
          <w:szCs w:val="26"/>
        </w:rPr>
        <w:t xml:space="preserve"> la configuración de la resolución negativa ficta</w:t>
      </w:r>
      <w:r>
        <w:rPr>
          <w:rFonts w:ascii="Arial" w:eastAsia="Calibri" w:hAnsi="Arial" w:cs="Arial"/>
          <w:bCs/>
          <w:sz w:val="26"/>
          <w:szCs w:val="26"/>
        </w:rPr>
        <w:t xml:space="preserve"> demandada</w:t>
      </w:r>
      <w:r w:rsidRPr="008A1B63">
        <w:rPr>
          <w:rFonts w:ascii="Arial" w:eastAsia="Calibri" w:hAnsi="Arial" w:cs="Arial"/>
          <w:bCs/>
          <w:sz w:val="26"/>
          <w:szCs w:val="26"/>
        </w:rPr>
        <w:t xml:space="preserve">, </w:t>
      </w:r>
      <w:r>
        <w:rPr>
          <w:rFonts w:ascii="Arial" w:eastAsia="Calibri" w:hAnsi="Arial" w:cs="Arial"/>
          <w:bCs/>
          <w:sz w:val="26"/>
          <w:szCs w:val="26"/>
        </w:rPr>
        <w:t>la j</w:t>
      </w:r>
      <w:r w:rsidRPr="008A1B63">
        <w:rPr>
          <w:rFonts w:ascii="Arial" w:eastAsia="Calibri" w:hAnsi="Arial" w:cs="Arial"/>
          <w:bCs/>
          <w:sz w:val="26"/>
          <w:szCs w:val="26"/>
        </w:rPr>
        <w:t>uzgador</w:t>
      </w:r>
      <w:r>
        <w:rPr>
          <w:rFonts w:ascii="Arial" w:eastAsia="Calibri" w:hAnsi="Arial" w:cs="Arial"/>
          <w:bCs/>
          <w:sz w:val="26"/>
          <w:szCs w:val="26"/>
        </w:rPr>
        <w:t xml:space="preserve">a se encontraba </w:t>
      </w:r>
      <w:r w:rsidRPr="008A1B63">
        <w:rPr>
          <w:rFonts w:ascii="Arial" w:eastAsia="Calibri" w:hAnsi="Arial" w:cs="Arial"/>
          <w:bCs/>
          <w:sz w:val="26"/>
          <w:szCs w:val="26"/>
        </w:rPr>
        <w:t>obligad</w:t>
      </w:r>
      <w:r>
        <w:rPr>
          <w:rFonts w:ascii="Arial" w:eastAsia="Calibri" w:hAnsi="Arial" w:cs="Arial"/>
          <w:bCs/>
          <w:sz w:val="26"/>
          <w:szCs w:val="26"/>
        </w:rPr>
        <w:t>a</w:t>
      </w:r>
      <w:r w:rsidRPr="008A1B63">
        <w:rPr>
          <w:rFonts w:ascii="Arial" w:eastAsia="Calibri" w:hAnsi="Arial" w:cs="Arial"/>
          <w:bCs/>
          <w:sz w:val="26"/>
          <w:szCs w:val="26"/>
        </w:rPr>
        <w:t xml:space="preserve"> al estudio de fondo de la legalidad o ilegalidad de dicha resoluci</w:t>
      </w:r>
      <w:r>
        <w:rPr>
          <w:rFonts w:ascii="Arial" w:eastAsia="Calibri" w:hAnsi="Arial" w:cs="Arial"/>
          <w:bCs/>
          <w:sz w:val="26"/>
          <w:szCs w:val="26"/>
        </w:rPr>
        <w:t>ó</w:t>
      </w:r>
      <w:r w:rsidRPr="008A1B63">
        <w:rPr>
          <w:rFonts w:ascii="Arial" w:eastAsia="Calibri" w:hAnsi="Arial" w:cs="Arial"/>
          <w:bCs/>
          <w:sz w:val="26"/>
          <w:szCs w:val="26"/>
        </w:rPr>
        <w:t xml:space="preserve">n, sustituyéndose en la autoridad administrativa en el momento de resolver con apego a las normas jurídica que corresponde aplicar en el trámite de obtención de </w:t>
      </w:r>
      <w:r>
        <w:rPr>
          <w:rFonts w:ascii="Arial" w:eastAsia="Calibri" w:hAnsi="Arial" w:cs="Arial"/>
          <w:bCs/>
          <w:sz w:val="26"/>
          <w:szCs w:val="26"/>
        </w:rPr>
        <w:t>l</w:t>
      </w:r>
      <w:r w:rsidRPr="008A1B63">
        <w:rPr>
          <w:rFonts w:ascii="Arial" w:eastAsia="Calibri" w:hAnsi="Arial" w:cs="Arial"/>
          <w:bCs/>
          <w:sz w:val="26"/>
          <w:szCs w:val="26"/>
        </w:rPr>
        <w:t>a concesión</w:t>
      </w:r>
      <w:r>
        <w:rPr>
          <w:rFonts w:ascii="Arial" w:eastAsia="Calibri" w:hAnsi="Arial" w:cs="Arial"/>
          <w:bCs/>
          <w:sz w:val="26"/>
          <w:szCs w:val="26"/>
        </w:rPr>
        <w:t xml:space="preserve">, ello en atención al </w:t>
      </w:r>
      <w:r>
        <w:rPr>
          <w:rFonts w:ascii="Arial" w:hAnsi="Arial"/>
          <w:color w:val="000000"/>
          <w:sz w:val="26"/>
        </w:rPr>
        <w:t xml:space="preserve">derecho </w:t>
      </w:r>
      <w:r w:rsidR="001710FE">
        <w:rPr>
          <w:rFonts w:ascii="Arial" w:hAnsi="Arial"/>
          <w:color w:val="000000"/>
          <w:sz w:val="26"/>
        </w:rPr>
        <w:t>que</w:t>
      </w:r>
      <w:r>
        <w:rPr>
          <w:rFonts w:ascii="Arial" w:hAnsi="Arial"/>
          <w:color w:val="000000"/>
          <w:sz w:val="26"/>
        </w:rPr>
        <w:t xml:space="preserve"> tiene toda persona a que se le administre justicia completa y pronta y tomando en consideración que la administrada acudió ante éste Tribunal, con la finalidad de demandar la nulidad de las resoluciones negativas fictas que recayeron a sus peticiones, deduciendo de sus pretensiones que requirió el cumplimiento de sus peticiones.</w:t>
      </w:r>
      <w:r w:rsidR="00395370">
        <w:rPr>
          <w:rFonts w:ascii="Arial" w:hAnsi="Arial"/>
          <w:color w:val="000000"/>
          <w:sz w:val="26"/>
        </w:rPr>
        <w:t xml:space="preserve"> </w:t>
      </w:r>
      <w:r w:rsidRPr="008A1B63">
        <w:rPr>
          <w:rFonts w:ascii="Arial" w:eastAsia="Calibri" w:hAnsi="Arial" w:cs="Arial"/>
          <w:bCs/>
          <w:sz w:val="26"/>
          <w:szCs w:val="26"/>
        </w:rPr>
        <w:t>Sirve de apoyo la Jurisprudencia</w:t>
      </w:r>
      <w:r w:rsidR="00395370">
        <w:rPr>
          <w:rStyle w:val="Refdenotaalpie"/>
          <w:rFonts w:ascii="Arial" w:hAnsi="Arial" w:cs="Arial"/>
          <w:sz w:val="26"/>
          <w:szCs w:val="26"/>
        </w:rPr>
        <w:footnoteReference w:id="8"/>
      </w:r>
      <w:r w:rsidRPr="008A1B63">
        <w:rPr>
          <w:rFonts w:ascii="Arial" w:eastAsia="Calibri" w:hAnsi="Arial" w:cs="Arial"/>
          <w:bCs/>
          <w:sz w:val="26"/>
          <w:szCs w:val="26"/>
        </w:rPr>
        <w:t xml:space="preserve"> </w:t>
      </w:r>
      <w:r w:rsidR="00395370">
        <w:rPr>
          <w:rFonts w:ascii="Arial" w:eastAsia="Calibri" w:hAnsi="Arial" w:cs="Arial"/>
          <w:bCs/>
          <w:sz w:val="26"/>
          <w:szCs w:val="26"/>
        </w:rPr>
        <w:t xml:space="preserve">de rubro y texto siguientes:- - - - - - - - - - - - - - </w:t>
      </w:r>
      <w:r w:rsidR="001710FE">
        <w:rPr>
          <w:rFonts w:ascii="Arial" w:eastAsia="Calibri" w:hAnsi="Arial" w:cs="Arial"/>
          <w:bCs/>
          <w:sz w:val="26"/>
          <w:szCs w:val="26"/>
        </w:rPr>
        <w:t>- - - - - - - - - - -  - - - - -  - - - -  - - - - -  - - - -</w:t>
      </w:r>
    </w:p>
    <w:p w14:paraId="5F7B3A5F" w14:textId="531CCD45" w:rsidR="00CF0EEB" w:rsidRPr="004B36E4" w:rsidRDefault="00CF0EEB" w:rsidP="004B36E4">
      <w:pPr>
        <w:pStyle w:val="Sinespaciado"/>
        <w:spacing w:line="276" w:lineRule="auto"/>
        <w:ind w:left="1134" w:right="616"/>
        <w:jc w:val="both"/>
        <w:rPr>
          <w:rFonts w:ascii="Arial" w:hAnsi="Arial" w:cs="Arial"/>
          <w:i/>
          <w:iCs/>
          <w:lang w:eastAsia="es-MX"/>
        </w:rPr>
      </w:pPr>
      <w:r w:rsidRPr="004B36E4">
        <w:rPr>
          <w:rFonts w:ascii="Arial" w:eastAsia="Calibri" w:hAnsi="Arial" w:cs="Arial"/>
          <w:i/>
          <w:iCs/>
          <w:sz w:val="26"/>
          <w:szCs w:val="26"/>
        </w:rPr>
        <w:t>“</w:t>
      </w:r>
      <w:r w:rsidRPr="004B36E4">
        <w:rPr>
          <w:rFonts w:ascii="Arial" w:hAnsi="Arial" w:cs="Arial"/>
          <w:b/>
          <w:bCs/>
          <w:i/>
          <w:iCs/>
          <w:sz w:val="20"/>
          <w:szCs w:val="20"/>
          <w:lang w:eastAsia="es-MX"/>
        </w:rPr>
        <w:t>NEGATIVA FICTA. EL TRIBUNAL FEDERAL DE JUSTICIA FISCAL Y ADMINISTRATIVA NO PUEDE APOYARSE EN CAUSAS DE IMPROCEDENCIA PARA RESOLVERLA</w:t>
      </w:r>
      <w:r w:rsidRPr="004B36E4">
        <w:rPr>
          <w:rFonts w:ascii="Arial" w:hAnsi="Arial" w:cs="Arial"/>
          <w:i/>
          <w:iCs/>
          <w:lang w:eastAsia="es-MX"/>
        </w:rPr>
        <w:t xml:space="preserve">. En virtud de que la litis propuesta al Tribunal Federal de Justicia Fiscal y Administrativa con motivo de la interposición del medio de defensa contra la negativa ficta a que se refiere el artículo </w:t>
      </w:r>
      <w:hyperlink r:id="rId7" w:history="1">
        <w:r w:rsidRPr="004B36E4">
          <w:rPr>
            <w:rFonts w:ascii="Arial" w:hAnsi="Arial" w:cs="Arial"/>
            <w:i/>
            <w:iCs/>
            <w:u w:val="single"/>
            <w:lang w:eastAsia="es-MX"/>
          </w:rPr>
          <w:t>37 del Código Fiscal de la Federación</w:t>
        </w:r>
      </w:hyperlink>
      <w:r w:rsidRPr="004B36E4">
        <w:rPr>
          <w:rFonts w:ascii="Arial" w:hAnsi="Arial" w:cs="Arial"/>
          <w:i/>
          <w:iCs/>
          <w:lang w:eastAsia="es-MX"/>
        </w:rPr>
        <w:t>, se centra en el tema de fondo relativo a la petición del particular y a su denegación tácita por parte de la autoridad, se concluye que al resolver, el mencionado Tribunal no puede atender a cuestiones procesales para desechar ese medio de defensa, sino que debe examinar los temas de fondo sobre los que versa la negativa ficta para declarar su validez o invalidez.</w:t>
      </w:r>
      <w:r w:rsidRPr="004B36E4">
        <w:rPr>
          <w:rFonts w:ascii="Arial" w:hAnsi="Arial" w:cs="Arial"/>
          <w:i/>
          <w:iCs/>
          <w:sz w:val="26"/>
          <w:szCs w:val="26"/>
          <w:lang w:eastAsia="es-MX"/>
        </w:rPr>
        <w:t>”</w:t>
      </w:r>
    </w:p>
    <w:p w14:paraId="519BDD99" w14:textId="0A69BC56" w:rsidR="00395370" w:rsidRDefault="00395370" w:rsidP="008E4803">
      <w:pPr>
        <w:spacing w:before="240" w:line="360" w:lineRule="auto"/>
        <w:ind w:firstLine="708"/>
        <w:jc w:val="both"/>
        <w:rPr>
          <w:rFonts w:ascii="Arial" w:hAnsi="Arial" w:cs="Arial"/>
          <w:sz w:val="26"/>
          <w:szCs w:val="26"/>
        </w:rPr>
      </w:pPr>
      <w:r>
        <w:rPr>
          <w:rFonts w:ascii="Arial" w:hAnsi="Arial" w:cs="Arial"/>
          <w:sz w:val="26"/>
          <w:szCs w:val="26"/>
        </w:rPr>
        <w:t xml:space="preserve">En conclusión y de acuerdo con las manifestaciones realizadas con antelación, en de donde resulta inexacta la determinación de la Primera Instancia realizada en el sentido de declarar la legalidad y validez de las resoluciones negativas fictas, recaídas a las peticiones realizadas </w:t>
      </w:r>
      <w:r w:rsidR="00EF34D0">
        <w:rPr>
          <w:rFonts w:ascii="Arial" w:hAnsi="Arial" w:cs="Arial"/>
          <w:sz w:val="26"/>
          <w:szCs w:val="26"/>
        </w:rPr>
        <w:t>*******</w:t>
      </w:r>
      <w:r>
        <w:rPr>
          <w:rFonts w:ascii="Arial" w:hAnsi="Arial" w:cs="Arial"/>
          <w:sz w:val="26"/>
          <w:szCs w:val="26"/>
        </w:rPr>
        <w:t>, por escritos de veintiocho de abril y trece de julio ambos de dos mil nueve, pues como ya se dijo dichas resoluciones al carecer de requisitos de validez, debe declararse su nulidad independientemente de la procedencia o no de las peticiones negadas fictamente.- - - - - - - - - - - - - - - - - - - - - - - - - - - - - - - - - - - - - -</w:t>
      </w:r>
      <w:r w:rsidR="000801FD">
        <w:rPr>
          <w:rFonts w:ascii="Arial" w:hAnsi="Arial" w:cs="Arial"/>
          <w:sz w:val="26"/>
          <w:szCs w:val="26"/>
        </w:rPr>
        <w:t xml:space="preserve"> - - - - - - </w:t>
      </w:r>
    </w:p>
    <w:p w14:paraId="630234C6" w14:textId="156ADB61" w:rsidR="008E4803" w:rsidRDefault="00776DF1" w:rsidP="008B1EDB">
      <w:pPr>
        <w:spacing w:before="240" w:line="360" w:lineRule="auto"/>
        <w:ind w:firstLine="708"/>
        <w:jc w:val="both"/>
        <w:rPr>
          <w:rFonts w:ascii="Arial" w:hAnsi="Arial" w:cs="Arial"/>
          <w:sz w:val="26"/>
          <w:szCs w:val="26"/>
        </w:rPr>
      </w:pPr>
      <w:r>
        <w:rPr>
          <w:rFonts w:ascii="Arial" w:hAnsi="Arial" w:cs="Arial"/>
          <w:sz w:val="26"/>
          <w:szCs w:val="26"/>
        </w:rPr>
        <w:t xml:space="preserve">En mérito de lo anterior, </w:t>
      </w:r>
      <w:r w:rsidR="00850E4F">
        <w:rPr>
          <w:rFonts w:ascii="Arial" w:hAnsi="Arial" w:cs="Arial"/>
          <w:sz w:val="26"/>
          <w:szCs w:val="26"/>
        </w:rPr>
        <w:t>lo</w:t>
      </w:r>
      <w:r>
        <w:rPr>
          <w:rFonts w:ascii="Arial" w:hAnsi="Arial" w:cs="Arial"/>
          <w:sz w:val="26"/>
          <w:szCs w:val="26"/>
        </w:rPr>
        <w:t xml:space="preserve"> procedente </w:t>
      </w:r>
      <w:r w:rsidR="00850E4F">
        <w:rPr>
          <w:rFonts w:ascii="Arial" w:hAnsi="Arial" w:cs="Arial"/>
          <w:sz w:val="26"/>
          <w:szCs w:val="26"/>
        </w:rPr>
        <w:t xml:space="preserve">es </w:t>
      </w:r>
      <w:r w:rsidR="00395370">
        <w:rPr>
          <w:rFonts w:ascii="Arial" w:hAnsi="Arial" w:cs="Arial"/>
          <w:b/>
          <w:sz w:val="26"/>
          <w:szCs w:val="26"/>
        </w:rPr>
        <w:t xml:space="preserve">modificar </w:t>
      </w:r>
      <w:r w:rsidR="00646C1D">
        <w:rPr>
          <w:rFonts w:ascii="Arial" w:hAnsi="Arial" w:cs="Arial"/>
          <w:sz w:val="26"/>
          <w:szCs w:val="26"/>
        </w:rPr>
        <w:t xml:space="preserve">la sentencia </w:t>
      </w:r>
      <w:r w:rsidR="008E4803">
        <w:rPr>
          <w:rFonts w:ascii="Arial" w:hAnsi="Arial" w:cs="Arial"/>
          <w:sz w:val="26"/>
          <w:szCs w:val="26"/>
        </w:rPr>
        <w:t>recurrida</w:t>
      </w:r>
      <w:r w:rsidR="00395370">
        <w:rPr>
          <w:rFonts w:ascii="Arial" w:hAnsi="Arial" w:cs="Arial"/>
          <w:sz w:val="26"/>
          <w:szCs w:val="26"/>
        </w:rPr>
        <w:t xml:space="preserve">, </w:t>
      </w:r>
      <w:r w:rsidR="008B1EDB">
        <w:rPr>
          <w:rFonts w:ascii="Arial" w:hAnsi="Arial" w:cs="Arial"/>
          <w:sz w:val="26"/>
          <w:szCs w:val="26"/>
        </w:rPr>
        <w:t xml:space="preserve">únicamente en la parte en la que la Primera Instancia estimó declara la legalidad y validez de las resoluciones negativas fictas, recaídas a las peticiones realizadas </w:t>
      </w:r>
      <w:r w:rsidR="00EF34D0">
        <w:rPr>
          <w:rFonts w:ascii="Arial" w:hAnsi="Arial" w:cs="Arial"/>
          <w:sz w:val="26"/>
          <w:szCs w:val="26"/>
        </w:rPr>
        <w:t>*******</w:t>
      </w:r>
      <w:r w:rsidR="008B1EDB">
        <w:rPr>
          <w:rFonts w:ascii="Arial" w:hAnsi="Arial" w:cs="Arial"/>
          <w:sz w:val="26"/>
          <w:szCs w:val="26"/>
        </w:rPr>
        <w:t xml:space="preserve">, por escritos de veintiocho de </w:t>
      </w:r>
      <w:r w:rsidR="008B1EDB">
        <w:rPr>
          <w:rFonts w:ascii="Arial" w:hAnsi="Arial" w:cs="Arial"/>
          <w:sz w:val="26"/>
          <w:szCs w:val="26"/>
        </w:rPr>
        <w:lastRenderedPageBreak/>
        <w:t xml:space="preserve">abril y trece de julio ambos de dos mil nueve, </w:t>
      </w:r>
      <w:r w:rsidR="008B1EDB" w:rsidRPr="00C47658">
        <w:rPr>
          <w:rFonts w:ascii="Arial" w:hAnsi="Arial" w:cs="Arial"/>
          <w:b/>
          <w:sz w:val="26"/>
          <w:szCs w:val="26"/>
        </w:rPr>
        <w:t>para en su lugar declarar su nulidad</w:t>
      </w:r>
      <w:r w:rsidR="00C47658">
        <w:rPr>
          <w:rFonts w:ascii="Arial" w:hAnsi="Arial" w:cs="Arial"/>
          <w:sz w:val="26"/>
          <w:szCs w:val="26"/>
        </w:rPr>
        <w:t xml:space="preserve">; y, </w:t>
      </w:r>
      <w:r w:rsidR="008B1EDB">
        <w:rPr>
          <w:rFonts w:ascii="Arial" w:hAnsi="Arial" w:cs="Arial"/>
          <w:sz w:val="26"/>
          <w:szCs w:val="26"/>
        </w:rPr>
        <w:t xml:space="preserve">en lo que respecta a la improcedencia de las peticiones planteadas por la actora, se confirma pero por </w:t>
      </w:r>
      <w:r w:rsidR="00B8738D">
        <w:rPr>
          <w:rFonts w:ascii="Arial" w:hAnsi="Arial" w:cs="Arial"/>
          <w:sz w:val="26"/>
          <w:szCs w:val="26"/>
        </w:rPr>
        <w:t xml:space="preserve">las razones aportadas en la presente resolución </w:t>
      </w:r>
      <w:r w:rsidR="00D62330">
        <w:rPr>
          <w:rFonts w:ascii="Arial" w:hAnsi="Arial" w:cs="Arial"/>
          <w:sz w:val="26"/>
          <w:szCs w:val="26"/>
        </w:rPr>
        <w:t>por ésta Sala Superior</w:t>
      </w:r>
      <w:r w:rsidR="00395370">
        <w:rPr>
          <w:rFonts w:ascii="Arial" w:hAnsi="Arial" w:cs="Arial"/>
          <w:sz w:val="26"/>
          <w:szCs w:val="26"/>
        </w:rPr>
        <w:t xml:space="preserve">, </w:t>
      </w:r>
      <w:r>
        <w:rPr>
          <w:rFonts w:ascii="Arial" w:hAnsi="Arial" w:cs="Arial"/>
          <w:sz w:val="26"/>
          <w:szCs w:val="26"/>
        </w:rPr>
        <w:t>con fundamento en los artículos 207 y 208 de la Ley de Justicia Administrativa para el Estado</w:t>
      </w:r>
      <w:r w:rsidR="0037144C">
        <w:rPr>
          <w:rFonts w:ascii="Arial" w:hAnsi="Arial" w:cs="Arial"/>
          <w:sz w:val="26"/>
          <w:szCs w:val="26"/>
        </w:rPr>
        <w:t xml:space="preserve"> de Oaxaca aplicable al caso</w:t>
      </w:r>
      <w:r w:rsidR="008E4803">
        <w:rPr>
          <w:rFonts w:ascii="Arial" w:hAnsi="Arial" w:cs="Arial"/>
          <w:sz w:val="26"/>
          <w:szCs w:val="26"/>
        </w:rPr>
        <w:t xml:space="preserve">, se:- </w:t>
      </w:r>
      <w:r w:rsidR="00B8738D">
        <w:rPr>
          <w:rFonts w:ascii="Arial" w:hAnsi="Arial" w:cs="Arial"/>
          <w:sz w:val="26"/>
          <w:szCs w:val="26"/>
        </w:rPr>
        <w:t>- - - - - -</w:t>
      </w:r>
      <w:r w:rsidR="00D62330">
        <w:rPr>
          <w:rFonts w:ascii="Arial" w:hAnsi="Arial" w:cs="Arial"/>
          <w:sz w:val="26"/>
          <w:szCs w:val="26"/>
        </w:rPr>
        <w:t xml:space="preserve"> </w:t>
      </w:r>
      <w:r w:rsidR="000801FD">
        <w:rPr>
          <w:rFonts w:ascii="Arial" w:hAnsi="Arial" w:cs="Arial"/>
          <w:sz w:val="26"/>
          <w:szCs w:val="26"/>
        </w:rPr>
        <w:t>- - - - - - - - - - - - - - - - - - - - - -</w:t>
      </w:r>
    </w:p>
    <w:p w14:paraId="17A0F52F" w14:textId="5C84857F" w:rsidR="005F087E" w:rsidRDefault="005F087E" w:rsidP="008E4803">
      <w:pPr>
        <w:spacing w:before="240" w:line="360" w:lineRule="auto"/>
        <w:jc w:val="center"/>
        <w:rPr>
          <w:rFonts w:ascii="Arial" w:hAnsi="Arial" w:cs="Arial"/>
          <w:b/>
          <w:sz w:val="26"/>
          <w:szCs w:val="26"/>
        </w:rPr>
      </w:pPr>
      <w:r w:rsidRPr="00F60BA4">
        <w:rPr>
          <w:rFonts w:ascii="Arial" w:hAnsi="Arial" w:cs="Arial"/>
          <w:b/>
          <w:sz w:val="26"/>
          <w:szCs w:val="26"/>
        </w:rPr>
        <w:t>R E S U E L V E:</w:t>
      </w:r>
    </w:p>
    <w:p w14:paraId="14EAC459" w14:textId="6B450191" w:rsidR="005F087E" w:rsidRDefault="005F087E" w:rsidP="005F087E">
      <w:pPr>
        <w:spacing w:before="240" w:line="360" w:lineRule="auto"/>
        <w:ind w:firstLine="709"/>
        <w:jc w:val="both"/>
        <w:rPr>
          <w:rFonts w:ascii="Arial" w:hAnsi="Arial" w:cs="Arial"/>
          <w:sz w:val="26"/>
          <w:szCs w:val="26"/>
        </w:rPr>
      </w:pPr>
      <w:r w:rsidRPr="00F60BA4">
        <w:rPr>
          <w:rFonts w:ascii="Arial" w:hAnsi="Arial" w:cs="Arial"/>
          <w:b/>
          <w:sz w:val="26"/>
          <w:szCs w:val="26"/>
        </w:rPr>
        <w:t xml:space="preserve">PRIMERO. </w:t>
      </w:r>
      <w:r w:rsidRPr="00F60BA4">
        <w:rPr>
          <w:rFonts w:ascii="Arial" w:hAnsi="Arial" w:cs="Arial"/>
          <w:sz w:val="26"/>
          <w:szCs w:val="26"/>
        </w:rPr>
        <w:t xml:space="preserve">Se </w:t>
      </w:r>
      <w:r w:rsidR="004B36E4">
        <w:rPr>
          <w:rFonts w:ascii="Arial" w:hAnsi="Arial" w:cs="Arial"/>
          <w:b/>
          <w:sz w:val="26"/>
          <w:szCs w:val="26"/>
        </w:rPr>
        <w:t xml:space="preserve">MODIFICA </w:t>
      </w:r>
      <w:r w:rsidRPr="00F60BA4">
        <w:rPr>
          <w:rFonts w:ascii="Arial" w:hAnsi="Arial" w:cs="Arial"/>
          <w:sz w:val="26"/>
          <w:szCs w:val="26"/>
        </w:rPr>
        <w:t xml:space="preserve">la sentencia </w:t>
      </w:r>
      <w:r w:rsidR="0037144C">
        <w:rPr>
          <w:rFonts w:ascii="Arial" w:hAnsi="Arial" w:cs="Arial"/>
          <w:sz w:val="26"/>
          <w:szCs w:val="26"/>
        </w:rPr>
        <w:t xml:space="preserve">de </w:t>
      </w:r>
      <w:r w:rsidR="008E4803">
        <w:rPr>
          <w:rFonts w:ascii="Arial" w:hAnsi="Arial" w:cs="Arial"/>
          <w:sz w:val="26"/>
          <w:szCs w:val="26"/>
        </w:rPr>
        <w:t xml:space="preserve">29 veintinueve de octubre </w:t>
      </w:r>
      <w:r w:rsidR="0037144C">
        <w:rPr>
          <w:rFonts w:ascii="Arial" w:hAnsi="Arial" w:cs="Arial"/>
          <w:sz w:val="26"/>
          <w:szCs w:val="26"/>
        </w:rPr>
        <w:t>de 2021 dos mil veintiuno re</w:t>
      </w:r>
      <w:r w:rsidRPr="00F60BA4">
        <w:rPr>
          <w:rFonts w:ascii="Arial" w:hAnsi="Arial" w:cs="Arial"/>
          <w:sz w:val="26"/>
          <w:szCs w:val="26"/>
        </w:rPr>
        <w:t>currida</w:t>
      </w:r>
      <w:r>
        <w:rPr>
          <w:rFonts w:ascii="Arial" w:hAnsi="Arial" w:cs="Arial"/>
          <w:sz w:val="26"/>
          <w:szCs w:val="26"/>
        </w:rPr>
        <w:t xml:space="preserve">, por las razones </w:t>
      </w:r>
      <w:r w:rsidR="00F951AA">
        <w:rPr>
          <w:rFonts w:ascii="Arial" w:hAnsi="Arial" w:cs="Arial"/>
          <w:sz w:val="26"/>
          <w:szCs w:val="26"/>
        </w:rPr>
        <w:t xml:space="preserve">y en los términos expuestos </w:t>
      </w:r>
      <w:r>
        <w:rPr>
          <w:rFonts w:ascii="Arial" w:hAnsi="Arial" w:cs="Arial"/>
          <w:sz w:val="26"/>
          <w:szCs w:val="26"/>
        </w:rPr>
        <w:t xml:space="preserve">en el considerando que </w:t>
      </w:r>
      <w:r w:rsidR="004B36E4">
        <w:rPr>
          <w:rFonts w:ascii="Arial" w:hAnsi="Arial" w:cs="Arial"/>
          <w:sz w:val="26"/>
          <w:szCs w:val="26"/>
        </w:rPr>
        <w:t>antecede. -</w:t>
      </w:r>
      <w:r w:rsidR="00667587">
        <w:rPr>
          <w:rFonts w:ascii="Arial" w:hAnsi="Arial" w:cs="Arial"/>
          <w:sz w:val="26"/>
          <w:szCs w:val="26"/>
        </w:rPr>
        <w:t xml:space="preserve"> - - - - - - - - - - - - </w:t>
      </w:r>
    </w:p>
    <w:p w14:paraId="40DF448F" w14:textId="79B1A38E" w:rsidR="008C165D" w:rsidRDefault="0037144C" w:rsidP="008E4803">
      <w:pPr>
        <w:widowControl w:val="0"/>
        <w:tabs>
          <w:tab w:val="left" w:pos="0"/>
        </w:tabs>
        <w:spacing w:before="240" w:line="360" w:lineRule="auto"/>
        <w:ind w:right="18"/>
        <w:jc w:val="both"/>
        <w:rPr>
          <w:rFonts w:ascii="Arial" w:hAnsi="Arial" w:cs="Arial"/>
          <w:sz w:val="26"/>
          <w:szCs w:val="26"/>
        </w:rPr>
      </w:pPr>
      <w:r>
        <w:rPr>
          <w:rFonts w:ascii="Arial" w:hAnsi="Arial" w:cs="Arial"/>
          <w:b/>
          <w:sz w:val="26"/>
          <w:szCs w:val="26"/>
        </w:rPr>
        <w:tab/>
        <w:t>SEGUNDO.</w:t>
      </w:r>
      <w:r w:rsidR="009D3397">
        <w:rPr>
          <w:rFonts w:ascii="Arial" w:hAnsi="Arial" w:cs="Arial"/>
          <w:b/>
          <w:sz w:val="26"/>
          <w:szCs w:val="26"/>
        </w:rPr>
        <w:t xml:space="preserve"> </w:t>
      </w:r>
      <w:r>
        <w:rPr>
          <w:rFonts w:ascii="Arial" w:hAnsi="Arial" w:cs="Arial"/>
          <w:b/>
          <w:sz w:val="26"/>
          <w:szCs w:val="26"/>
        </w:rPr>
        <w:t>Notifíquese y c</w:t>
      </w:r>
      <w:r w:rsidR="008C165D">
        <w:rPr>
          <w:rFonts w:ascii="Arial" w:hAnsi="Arial" w:cs="Arial"/>
          <w:b/>
          <w:sz w:val="26"/>
          <w:szCs w:val="26"/>
        </w:rPr>
        <w:t>úmplase</w:t>
      </w:r>
      <w:r w:rsidR="008C165D">
        <w:rPr>
          <w:rFonts w:ascii="Arial" w:hAnsi="Arial" w:cs="Arial"/>
          <w:sz w:val="26"/>
          <w:szCs w:val="26"/>
        </w:rPr>
        <w:t xml:space="preserve">, remítase copia certificada de la presente resolución a la </w:t>
      </w:r>
      <w:r w:rsidR="008E4803">
        <w:rPr>
          <w:rFonts w:ascii="Arial" w:hAnsi="Arial" w:cs="Arial"/>
          <w:sz w:val="26"/>
          <w:szCs w:val="26"/>
        </w:rPr>
        <w:t xml:space="preserve">Cuarta </w:t>
      </w:r>
      <w:r w:rsidR="008C165D">
        <w:rPr>
          <w:rFonts w:ascii="Arial" w:hAnsi="Arial" w:cs="Arial"/>
          <w:sz w:val="26"/>
          <w:szCs w:val="26"/>
        </w:rPr>
        <w:t xml:space="preserve">Sala Unitaria de Primera Instancia de este Tribunal y en su oportunidad archívese el cuaderno de revisión como asunto </w:t>
      </w:r>
      <w:r w:rsidR="004B36E4">
        <w:rPr>
          <w:rFonts w:ascii="Arial" w:hAnsi="Arial" w:cs="Arial"/>
          <w:sz w:val="26"/>
          <w:szCs w:val="26"/>
        </w:rPr>
        <w:t>concluido. -</w:t>
      </w:r>
      <w:r w:rsidR="008C165D">
        <w:rPr>
          <w:rFonts w:ascii="Arial" w:hAnsi="Arial" w:cs="Arial"/>
          <w:sz w:val="26"/>
          <w:szCs w:val="26"/>
        </w:rPr>
        <w:t xml:space="preserve"> - - - - - - - - - - - - - - - - - - - - - - - - - - - - - - - - - - </w:t>
      </w:r>
    </w:p>
    <w:p w14:paraId="5055FF76" w14:textId="40856F53" w:rsidR="008C165D" w:rsidRDefault="008C165D" w:rsidP="008C165D">
      <w:pPr>
        <w:spacing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w:t>
      </w:r>
      <w:r w:rsidR="004B36E4">
        <w:rPr>
          <w:rFonts w:ascii="Arial" w:hAnsi="Arial" w:cs="Arial"/>
          <w:sz w:val="26"/>
          <w:szCs w:val="26"/>
        </w:rPr>
        <w:t xml:space="preserve"> integrantes de la Sala Superior</w:t>
      </w:r>
      <w:r>
        <w:rPr>
          <w:rFonts w:ascii="Arial" w:hAnsi="Arial" w:cs="Arial"/>
          <w:sz w:val="26"/>
          <w:szCs w:val="26"/>
        </w:rPr>
        <w:t xml:space="preserve"> Manuel Velasco Alcántara, Raúl Palomares Palomino, Gloria del Carmen Camacho Meza, Paulo José Luis Tapia Palacios y Elías Cortés López (</w:t>
      </w:r>
      <w:r>
        <w:rPr>
          <w:rFonts w:ascii="Arial" w:hAnsi="Arial" w:cs="Arial"/>
          <w:b/>
          <w:sz w:val="26"/>
          <w:szCs w:val="26"/>
        </w:rPr>
        <w:t>ponente</w:t>
      </w:r>
      <w:r>
        <w:rPr>
          <w:rFonts w:ascii="Arial" w:hAnsi="Arial" w:cs="Arial"/>
          <w:sz w:val="26"/>
          <w:szCs w:val="26"/>
        </w:rPr>
        <w:t xml:space="preserve">); quienes actúan con el Licenciado Juan Edy García Coronado, Secretario General de Acuerdos de este Tribunal, que autoriza y da fe.- - - - - - - - - - - - - - - - - - </w:t>
      </w:r>
    </w:p>
    <w:p w14:paraId="7F92A092" w14:textId="5A988B48" w:rsidR="004B36E4" w:rsidRDefault="004B36E4" w:rsidP="004B36E4">
      <w:pPr>
        <w:tabs>
          <w:tab w:val="center" w:pos="4135"/>
          <w:tab w:val="left" w:pos="7515"/>
        </w:tabs>
        <w:spacing w:after="0" w:line="240" w:lineRule="auto"/>
        <w:jc w:val="center"/>
        <w:rPr>
          <w:rFonts w:ascii="Arial" w:eastAsia="Times New Roman" w:hAnsi="Arial" w:cs="Arial"/>
          <w:sz w:val="26"/>
          <w:szCs w:val="26"/>
        </w:rPr>
      </w:pPr>
    </w:p>
    <w:p w14:paraId="29243AC0" w14:textId="6DEE994F" w:rsidR="004B36E4" w:rsidRDefault="004B36E4" w:rsidP="004B36E4">
      <w:pPr>
        <w:tabs>
          <w:tab w:val="center" w:pos="4135"/>
          <w:tab w:val="left" w:pos="7515"/>
        </w:tabs>
        <w:spacing w:after="0" w:line="240" w:lineRule="auto"/>
        <w:jc w:val="center"/>
        <w:rPr>
          <w:rFonts w:ascii="Arial" w:eastAsia="Times New Roman" w:hAnsi="Arial" w:cs="Arial"/>
          <w:sz w:val="26"/>
          <w:szCs w:val="26"/>
        </w:rPr>
      </w:pPr>
    </w:p>
    <w:p w14:paraId="757C696D" w14:textId="40E57302" w:rsidR="004B36E4" w:rsidRDefault="004B36E4" w:rsidP="004B36E4">
      <w:pPr>
        <w:tabs>
          <w:tab w:val="center" w:pos="4135"/>
          <w:tab w:val="left" w:pos="7515"/>
        </w:tabs>
        <w:spacing w:after="0" w:line="240" w:lineRule="auto"/>
        <w:jc w:val="center"/>
        <w:rPr>
          <w:rFonts w:ascii="Arial" w:eastAsia="Times New Roman" w:hAnsi="Arial" w:cs="Arial"/>
          <w:sz w:val="26"/>
          <w:szCs w:val="26"/>
        </w:rPr>
      </w:pPr>
    </w:p>
    <w:p w14:paraId="4CD59E68" w14:textId="515E3397" w:rsidR="004B36E4" w:rsidRDefault="004B36E4" w:rsidP="000801FD">
      <w:pPr>
        <w:tabs>
          <w:tab w:val="center" w:pos="4135"/>
          <w:tab w:val="left" w:pos="7515"/>
        </w:tabs>
        <w:spacing w:after="0" w:line="240" w:lineRule="auto"/>
        <w:rPr>
          <w:rFonts w:ascii="Arial" w:eastAsia="Times New Roman" w:hAnsi="Arial" w:cs="Arial"/>
          <w:sz w:val="26"/>
          <w:szCs w:val="26"/>
        </w:rPr>
      </w:pPr>
    </w:p>
    <w:p w14:paraId="25EDFABA" w14:textId="77777777" w:rsidR="004B36E4" w:rsidRDefault="004B36E4" w:rsidP="004B36E4">
      <w:pPr>
        <w:tabs>
          <w:tab w:val="center" w:pos="4135"/>
          <w:tab w:val="left" w:pos="7515"/>
        </w:tabs>
        <w:spacing w:after="0" w:line="240" w:lineRule="auto"/>
        <w:jc w:val="center"/>
        <w:rPr>
          <w:rFonts w:ascii="Arial" w:eastAsia="Times New Roman" w:hAnsi="Arial" w:cs="Arial"/>
          <w:sz w:val="26"/>
          <w:szCs w:val="26"/>
        </w:rPr>
      </w:pPr>
    </w:p>
    <w:p w14:paraId="37270AAF" w14:textId="77777777" w:rsidR="004B36E4" w:rsidRDefault="004B36E4" w:rsidP="004B36E4">
      <w:pPr>
        <w:tabs>
          <w:tab w:val="center" w:pos="4135"/>
          <w:tab w:val="left" w:pos="7515"/>
        </w:tabs>
        <w:spacing w:after="0" w:line="240" w:lineRule="auto"/>
        <w:jc w:val="center"/>
        <w:rPr>
          <w:rFonts w:ascii="Arial" w:eastAsia="Times New Roman" w:hAnsi="Arial" w:cs="Arial"/>
          <w:sz w:val="26"/>
          <w:szCs w:val="26"/>
        </w:rPr>
      </w:pPr>
    </w:p>
    <w:p w14:paraId="6FD1A8F9" w14:textId="77777777" w:rsidR="004B36E4" w:rsidRPr="007E36E2" w:rsidRDefault="004B36E4" w:rsidP="004B36E4">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MAGISTRADO MANUEL VELASCO ALCÁNTARA</w:t>
      </w:r>
    </w:p>
    <w:p w14:paraId="10233139" w14:textId="59CEB86B" w:rsidR="004B36E4" w:rsidRPr="007E36E2" w:rsidRDefault="004B36E4" w:rsidP="004B36E4">
      <w:pPr>
        <w:tabs>
          <w:tab w:val="center" w:pos="4135"/>
          <w:tab w:val="left" w:pos="7515"/>
        </w:tabs>
        <w:spacing w:line="240" w:lineRule="auto"/>
        <w:jc w:val="center"/>
        <w:rPr>
          <w:rFonts w:ascii="Arial" w:eastAsia="Times New Roman" w:hAnsi="Arial" w:cs="Arial"/>
          <w:sz w:val="26"/>
          <w:szCs w:val="26"/>
        </w:rPr>
      </w:pPr>
      <w:r w:rsidRPr="007E36E2">
        <w:rPr>
          <w:rFonts w:ascii="Arial" w:eastAsia="Times New Roman" w:hAnsi="Arial" w:cs="Arial"/>
          <w:sz w:val="26"/>
          <w:szCs w:val="26"/>
        </w:rPr>
        <w:t>PRESIDENTE</w:t>
      </w:r>
    </w:p>
    <w:p w14:paraId="35E29503" w14:textId="77777777" w:rsidR="004B36E4" w:rsidRPr="007E36E2" w:rsidRDefault="004B36E4" w:rsidP="004B36E4">
      <w:pPr>
        <w:tabs>
          <w:tab w:val="center" w:pos="4135"/>
          <w:tab w:val="left" w:pos="7515"/>
        </w:tabs>
        <w:spacing w:line="360" w:lineRule="auto"/>
        <w:jc w:val="center"/>
        <w:rPr>
          <w:rFonts w:ascii="Arial" w:eastAsia="Times New Roman" w:hAnsi="Arial" w:cs="Arial"/>
          <w:sz w:val="26"/>
          <w:szCs w:val="26"/>
        </w:rPr>
      </w:pPr>
    </w:p>
    <w:p w14:paraId="04E2DB36" w14:textId="77777777" w:rsidR="004B36E4" w:rsidRDefault="004B36E4" w:rsidP="004B36E4">
      <w:pPr>
        <w:tabs>
          <w:tab w:val="center" w:pos="4135"/>
          <w:tab w:val="left" w:pos="7515"/>
        </w:tabs>
        <w:spacing w:line="360" w:lineRule="auto"/>
        <w:jc w:val="center"/>
        <w:rPr>
          <w:rFonts w:ascii="Arial" w:eastAsia="Times New Roman" w:hAnsi="Arial" w:cs="Arial"/>
          <w:sz w:val="26"/>
          <w:szCs w:val="26"/>
        </w:rPr>
      </w:pPr>
    </w:p>
    <w:p w14:paraId="635145F5" w14:textId="77777777" w:rsidR="004B36E4" w:rsidRPr="007E36E2" w:rsidRDefault="004B36E4" w:rsidP="004B36E4">
      <w:pPr>
        <w:tabs>
          <w:tab w:val="center" w:pos="4135"/>
          <w:tab w:val="left" w:pos="7515"/>
        </w:tabs>
        <w:spacing w:line="360" w:lineRule="auto"/>
        <w:jc w:val="center"/>
        <w:rPr>
          <w:rFonts w:ascii="Arial" w:eastAsia="Times New Roman" w:hAnsi="Arial" w:cs="Arial"/>
          <w:sz w:val="26"/>
          <w:szCs w:val="26"/>
        </w:rPr>
      </w:pPr>
    </w:p>
    <w:p w14:paraId="3FF5A3DE" w14:textId="77777777" w:rsidR="004B36E4" w:rsidRPr="007E36E2" w:rsidRDefault="004B36E4" w:rsidP="004B36E4">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RAÚL PALOMARES PALOMINO</w:t>
      </w:r>
    </w:p>
    <w:p w14:paraId="4D9C49A6" w14:textId="77777777" w:rsidR="004B36E4" w:rsidRPr="007E36E2" w:rsidRDefault="004B36E4" w:rsidP="004B36E4">
      <w:pPr>
        <w:tabs>
          <w:tab w:val="center" w:pos="4135"/>
          <w:tab w:val="left" w:pos="7515"/>
        </w:tabs>
        <w:spacing w:line="360" w:lineRule="auto"/>
        <w:jc w:val="center"/>
        <w:rPr>
          <w:rFonts w:ascii="Arial" w:eastAsia="Times New Roman" w:hAnsi="Arial" w:cs="Arial"/>
          <w:sz w:val="26"/>
          <w:szCs w:val="26"/>
        </w:rPr>
      </w:pPr>
    </w:p>
    <w:p w14:paraId="7FC24283" w14:textId="77777777" w:rsidR="004B36E4" w:rsidRDefault="004B36E4" w:rsidP="004B36E4">
      <w:pPr>
        <w:tabs>
          <w:tab w:val="center" w:pos="4135"/>
          <w:tab w:val="left" w:pos="7515"/>
        </w:tabs>
        <w:spacing w:line="360" w:lineRule="auto"/>
        <w:jc w:val="center"/>
        <w:rPr>
          <w:rFonts w:ascii="Arial" w:eastAsia="Times New Roman" w:hAnsi="Arial" w:cs="Arial"/>
          <w:sz w:val="26"/>
          <w:szCs w:val="26"/>
        </w:rPr>
      </w:pPr>
    </w:p>
    <w:p w14:paraId="72395851" w14:textId="77777777" w:rsidR="004B36E4" w:rsidRPr="007E36E2" w:rsidRDefault="004B36E4" w:rsidP="004B36E4">
      <w:pPr>
        <w:tabs>
          <w:tab w:val="center" w:pos="4135"/>
          <w:tab w:val="left" w:pos="7515"/>
        </w:tabs>
        <w:spacing w:line="360" w:lineRule="auto"/>
        <w:jc w:val="center"/>
        <w:rPr>
          <w:rFonts w:ascii="Arial" w:eastAsia="Times New Roman" w:hAnsi="Arial" w:cs="Arial"/>
          <w:sz w:val="26"/>
          <w:szCs w:val="26"/>
        </w:rPr>
      </w:pPr>
    </w:p>
    <w:p w14:paraId="1CFE0467" w14:textId="77777777" w:rsidR="004B36E4" w:rsidRPr="007E36E2" w:rsidRDefault="004B36E4" w:rsidP="004B36E4">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MAGISTRADA GLORIA DEL CARMEN CAMACHO MEZA</w:t>
      </w:r>
    </w:p>
    <w:p w14:paraId="7CD4B552" w14:textId="77777777" w:rsidR="000801FD" w:rsidRDefault="000801FD" w:rsidP="000801FD">
      <w:pPr>
        <w:tabs>
          <w:tab w:val="center" w:pos="4135"/>
          <w:tab w:val="left" w:pos="7515"/>
        </w:tabs>
        <w:spacing w:line="360" w:lineRule="auto"/>
        <w:jc w:val="center"/>
        <w:rPr>
          <w:rFonts w:ascii="Arial" w:eastAsia="Times New Roman" w:hAnsi="Arial" w:cs="Arial"/>
          <w:b/>
          <w:bCs/>
          <w:sz w:val="16"/>
          <w:szCs w:val="16"/>
        </w:rPr>
      </w:pPr>
      <w:r w:rsidRPr="007E36E2">
        <w:rPr>
          <w:rFonts w:ascii="Arial" w:eastAsia="Times New Roman" w:hAnsi="Arial" w:cs="Arial"/>
          <w:b/>
          <w:bCs/>
          <w:sz w:val="16"/>
          <w:szCs w:val="16"/>
        </w:rPr>
        <w:lastRenderedPageBreak/>
        <w:t>LAS PRESENTES FIRMAS CORRESPONDEN A LA R</w:t>
      </w:r>
      <w:bookmarkStart w:id="1" w:name="_GoBack"/>
      <w:bookmarkEnd w:id="1"/>
      <w:r w:rsidRPr="007E36E2">
        <w:rPr>
          <w:rFonts w:ascii="Arial" w:eastAsia="Times New Roman" w:hAnsi="Arial" w:cs="Arial"/>
          <w:b/>
          <w:bCs/>
          <w:sz w:val="16"/>
          <w:szCs w:val="16"/>
        </w:rPr>
        <w:t xml:space="preserve">ESOLUCIÓN DEL RECURSO DE REVISIÓN </w:t>
      </w:r>
      <w:r>
        <w:rPr>
          <w:rFonts w:ascii="Arial" w:eastAsia="Times New Roman" w:hAnsi="Arial" w:cs="Arial"/>
          <w:b/>
          <w:bCs/>
          <w:sz w:val="16"/>
          <w:szCs w:val="16"/>
        </w:rPr>
        <w:t>0467/</w:t>
      </w:r>
      <w:r w:rsidRPr="007E36E2">
        <w:rPr>
          <w:rFonts w:ascii="Arial" w:eastAsia="Times New Roman" w:hAnsi="Arial" w:cs="Arial"/>
          <w:b/>
          <w:bCs/>
          <w:sz w:val="16"/>
          <w:szCs w:val="16"/>
        </w:rPr>
        <w:t>202</w:t>
      </w:r>
      <w:r>
        <w:rPr>
          <w:rFonts w:ascii="Arial" w:eastAsia="Times New Roman" w:hAnsi="Arial" w:cs="Arial"/>
          <w:b/>
          <w:bCs/>
          <w:sz w:val="16"/>
          <w:szCs w:val="16"/>
        </w:rPr>
        <w:t>1.</w:t>
      </w:r>
    </w:p>
    <w:p w14:paraId="6537D82E" w14:textId="2A6D465D" w:rsidR="004B36E4" w:rsidRDefault="004B36E4" w:rsidP="004B36E4">
      <w:pPr>
        <w:tabs>
          <w:tab w:val="center" w:pos="4135"/>
          <w:tab w:val="left" w:pos="7515"/>
        </w:tabs>
        <w:spacing w:line="360" w:lineRule="auto"/>
        <w:rPr>
          <w:rFonts w:ascii="Arial" w:eastAsia="Times New Roman" w:hAnsi="Arial" w:cs="Arial"/>
          <w:b/>
          <w:bCs/>
          <w:sz w:val="16"/>
          <w:szCs w:val="16"/>
        </w:rPr>
      </w:pPr>
    </w:p>
    <w:p w14:paraId="3D31159B" w14:textId="77777777" w:rsidR="004B36E4" w:rsidRDefault="004B36E4" w:rsidP="004B36E4">
      <w:pPr>
        <w:tabs>
          <w:tab w:val="center" w:pos="4135"/>
          <w:tab w:val="left" w:pos="7515"/>
        </w:tabs>
        <w:spacing w:line="360" w:lineRule="auto"/>
        <w:rPr>
          <w:rFonts w:ascii="Arial" w:eastAsia="Times New Roman" w:hAnsi="Arial" w:cs="Arial"/>
          <w:b/>
          <w:bCs/>
          <w:sz w:val="16"/>
          <w:szCs w:val="16"/>
        </w:rPr>
      </w:pPr>
    </w:p>
    <w:p w14:paraId="5834CACF" w14:textId="72019B4B" w:rsidR="004B36E4" w:rsidRDefault="004B36E4" w:rsidP="004B36E4">
      <w:pPr>
        <w:tabs>
          <w:tab w:val="center" w:pos="4135"/>
          <w:tab w:val="left" w:pos="7515"/>
        </w:tabs>
        <w:spacing w:line="360" w:lineRule="auto"/>
        <w:jc w:val="center"/>
        <w:rPr>
          <w:rFonts w:ascii="Arial" w:eastAsia="Times New Roman" w:hAnsi="Arial" w:cs="Arial"/>
          <w:b/>
          <w:bCs/>
          <w:sz w:val="16"/>
          <w:szCs w:val="16"/>
        </w:rPr>
      </w:pPr>
    </w:p>
    <w:p w14:paraId="42AF7D9D" w14:textId="77777777" w:rsidR="004B36E4" w:rsidRDefault="004B36E4" w:rsidP="004B36E4">
      <w:pPr>
        <w:tabs>
          <w:tab w:val="center" w:pos="4135"/>
          <w:tab w:val="left" w:pos="7515"/>
        </w:tabs>
        <w:spacing w:line="360" w:lineRule="auto"/>
        <w:jc w:val="center"/>
        <w:rPr>
          <w:rFonts w:ascii="Arial" w:eastAsia="Times New Roman" w:hAnsi="Arial" w:cs="Arial"/>
          <w:b/>
          <w:bCs/>
          <w:sz w:val="16"/>
          <w:szCs w:val="16"/>
        </w:rPr>
      </w:pPr>
    </w:p>
    <w:p w14:paraId="7C553BA4" w14:textId="77777777" w:rsidR="004B36E4" w:rsidRPr="007E36E2" w:rsidRDefault="004B36E4" w:rsidP="004B36E4">
      <w:pPr>
        <w:tabs>
          <w:tab w:val="center" w:pos="4135"/>
          <w:tab w:val="left" w:pos="7515"/>
        </w:tabs>
        <w:spacing w:line="360" w:lineRule="auto"/>
        <w:jc w:val="center"/>
        <w:rPr>
          <w:rFonts w:ascii="Arial" w:eastAsia="Times New Roman" w:hAnsi="Arial" w:cs="Arial"/>
          <w:sz w:val="26"/>
          <w:szCs w:val="26"/>
        </w:rPr>
      </w:pPr>
    </w:p>
    <w:p w14:paraId="6CDDF79D" w14:textId="77777777" w:rsidR="004B36E4" w:rsidRPr="007E36E2" w:rsidRDefault="004B36E4" w:rsidP="004B36E4">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PAULO JOSÉ LUIS TAPIA PALACIOS</w:t>
      </w:r>
    </w:p>
    <w:p w14:paraId="1A7137C0" w14:textId="77777777" w:rsidR="004B36E4" w:rsidRPr="00BB1A32" w:rsidRDefault="004B36E4" w:rsidP="004B36E4">
      <w:pPr>
        <w:tabs>
          <w:tab w:val="center" w:pos="4135"/>
          <w:tab w:val="left" w:pos="7515"/>
        </w:tabs>
        <w:spacing w:line="360" w:lineRule="auto"/>
        <w:rPr>
          <w:rFonts w:ascii="Arial" w:eastAsia="Times New Roman" w:hAnsi="Arial" w:cs="Arial"/>
          <w:b/>
          <w:bCs/>
          <w:sz w:val="16"/>
          <w:szCs w:val="16"/>
        </w:rPr>
      </w:pPr>
      <w:r>
        <w:rPr>
          <w:rFonts w:ascii="Arial" w:eastAsia="Times New Roman" w:hAnsi="Arial" w:cs="Arial"/>
          <w:sz w:val="26"/>
          <w:szCs w:val="26"/>
        </w:rPr>
        <w:br/>
      </w:r>
    </w:p>
    <w:p w14:paraId="04748204" w14:textId="77777777" w:rsidR="004B36E4" w:rsidRPr="007E36E2" w:rsidRDefault="004B36E4" w:rsidP="004B36E4">
      <w:pPr>
        <w:tabs>
          <w:tab w:val="center" w:pos="4135"/>
          <w:tab w:val="left" w:pos="7515"/>
        </w:tabs>
        <w:spacing w:line="360" w:lineRule="auto"/>
        <w:jc w:val="center"/>
        <w:rPr>
          <w:rFonts w:ascii="Arial" w:eastAsia="Times New Roman" w:hAnsi="Arial" w:cs="Arial"/>
          <w:sz w:val="26"/>
          <w:szCs w:val="26"/>
        </w:rPr>
      </w:pPr>
    </w:p>
    <w:p w14:paraId="470A8F23" w14:textId="7B2215AA" w:rsidR="004B36E4" w:rsidRDefault="004B36E4" w:rsidP="004B36E4">
      <w:pPr>
        <w:tabs>
          <w:tab w:val="center" w:pos="4135"/>
          <w:tab w:val="left" w:pos="7515"/>
        </w:tabs>
        <w:spacing w:line="360" w:lineRule="auto"/>
        <w:rPr>
          <w:rFonts w:ascii="Arial" w:eastAsia="Times New Roman" w:hAnsi="Arial" w:cs="Arial"/>
          <w:sz w:val="26"/>
          <w:szCs w:val="26"/>
        </w:rPr>
      </w:pPr>
    </w:p>
    <w:p w14:paraId="49E8760B" w14:textId="77777777" w:rsidR="004B36E4" w:rsidRPr="007E36E2" w:rsidRDefault="004B36E4" w:rsidP="004B36E4">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ELÍAS CORTÉS LÓPEZ</w:t>
      </w:r>
    </w:p>
    <w:p w14:paraId="760553F1" w14:textId="77777777" w:rsidR="004B36E4" w:rsidRPr="007E36E2" w:rsidRDefault="004B36E4" w:rsidP="004B36E4">
      <w:pPr>
        <w:spacing w:after="0" w:line="240" w:lineRule="auto"/>
        <w:jc w:val="center"/>
        <w:rPr>
          <w:rFonts w:ascii="Arial" w:eastAsia="Times New Roman" w:hAnsi="Arial" w:cs="Arial"/>
          <w:sz w:val="26"/>
          <w:szCs w:val="26"/>
        </w:rPr>
      </w:pPr>
    </w:p>
    <w:p w14:paraId="45723D7C" w14:textId="77777777" w:rsidR="004B36E4" w:rsidRPr="007E36E2" w:rsidRDefault="004B36E4" w:rsidP="004B36E4">
      <w:pPr>
        <w:spacing w:after="0" w:line="240" w:lineRule="auto"/>
        <w:jc w:val="center"/>
        <w:rPr>
          <w:rFonts w:ascii="Arial" w:eastAsia="Times New Roman" w:hAnsi="Arial" w:cs="Arial"/>
          <w:sz w:val="26"/>
          <w:szCs w:val="26"/>
        </w:rPr>
      </w:pPr>
    </w:p>
    <w:p w14:paraId="01A5A5C3" w14:textId="2CD69E30" w:rsidR="004B36E4" w:rsidRDefault="004B36E4" w:rsidP="004B36E4">
      <w:pPr>
        <w:spacing w:after="0" w:line="240" w:lineRule="auto"/>
        <w:jc w:val="center"/>
        <w:rPr>
          <w:rFonts w:ascii="Arial" w:eastAsia="Times New Roman" w:hAnsi="Arial" w:cs="Arial"/>
          <w:sz w:val="26"/>
          <w:szCs w:val="26"/>
        </w:rPr>
      </w:pPr>
    </w:p>
    <w:p w14:paraId="407F62E4" w14:textId="77777777" w:rsidR="004B36E4" w:rsidRPr="007E36E2" w:rsidRDefault="004B36E4" w:rsidP="004B36E4">
      <w:pPr>
        <w:spacing w:after="0" w:line="240" w:lineRule="auto"/>
        <w:jc w:val="center"/>
        <w:rPr>
          <w:rFonts w:ascii="Arial" w:eastAsia="Times New Roman" w:hAnsi="Arial" w:cs="Arial"/>
          <w:sz w:val="26"/>
          <w:szCs w:val="26"/>
        </w:rPr>
      </w:pPr>
    </w:p>
    <w:p w14:paraId="4AD4CB7B" w14:textId="77777777" w:rsidR="004B36E4" w:rsidRPr="007E36E2" w:rsidRDefault="004B36E4" w:rsidP="004B36E4">
      <w:pPr>
        <w:spacing w:after="0" w:line="240" w:lineRule="auto"/>
        <w:jc w:val="center"/>
        <w:rPr>
          <w:rFonts w:ascii="Arial" w:eastAsia="Times New Roman" w:hAnsi="Arial" w:cs="Arial"/>
          <w:sz w:val="26"/>
          <w:szCs w:val="26"/>
        </w:rPr>
      </w:pPr>
    </w:p>
    <w:p w14:paraId="608F1CE0" w14:textId="77777777" w:rsidR="004B36E4" w:rsidRPr="007E36E2" w:rsidRDefault="004B36E4" w:rsidP="004B36E4">
      <w:pPr>
        <w:spacing w:after="0" w:line="240" w:lineRule="auto"/>
        <w:jc w:val="center"/>
        <w:rPr>
          <w:rFonts w:ascii="Arial" w:eastAsia="Times New Roman" w:hAnsi="Arial" w:cs="Arial"/>
          <w:sz w:val="26"/>
          <w:szCs w:val="26"/>
        </w:rPr>
      </w:pPr>
    </w:p>
    <w:p w14:paraId="6D53B7F5" w14:textId="77777777" w:rsidR="004B36E4" w:rsidRPr="007E36E2" w:rsidRDefault="004B36E4" w:rsidP="004B36E4">
      <w:pPr>
        <w:spacing w:after="0" w:line="240" w:lineRule="auto"/>
        <w:jc w:val="center"/>
        <w:rPr>
          <w:rFonts w:ascii="Arial" w:eastAsia="Times New Roman" w:hAnsi="Arial" w:cs="Arial"/>
          <w:sz w:val="26"/>
          <w:szCs w:val="26"/>
        </w:rPr>
      </w:pPr>
    </w:p>
    <w:p w14:paraId="3FC51223" w14:textId="77777777" w:rsidR="004B36E4" w:rsidRPr="007E36E2" w:rsidRDefault="004B36E4" w:rsidP="004B36E4">
      <w:pPr>
        <w:spacing w:after="0" w:line="240" w:lineRule="auto"/>
        <w:jc w:val="center"/>
        <w:rPr>
          <w:rFonts w:ascii="Arial" w:eastAsia="Times New Roman" w:hAnsi="Arial" w:cs="Arial"/>
          <w:sz w:val="26"/>
          <w:szCs w:val="26"/>
        </w:rPr>
      </w:pPr>
    </w:p>
    <w:p w14:paraId="0655A45B" w14:textId="77777777" w:rsidR="004B36E4" w:rsidRPr="007E36E2" w:rsidRDefault="004B36E4" w:rsidP="004B36E4">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LICENCIADO JUAN EDY GARCÍA CORONADO</w:t>
      </w:r>
    </w:p>
    <w:p w14:paraId="1E8EF028" w14:textId="77777777" w:rsidR="004B36E4" w:rsidRPr="007E36E2" w:rsidRDefault="004B36E4" w:rsidP="004B36E4">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SECRETARIO GENERAL DE ACUERDOS</w:t>
      </w:r>
    </w:p>
    <w:p w14:paraId="6C9FF1BD" w14:textId="77777777" w:rsidR="004B36E4" w:rsidRPr="00344445" w:rsidRDefault="004B36E4" w:rsidP="004B36E4">
      <w:pPr>
        <w:widowControl w:val="0"/>
        <w:tabs>
          <w:tab w:val="left" w:pos="0"/>
        </w:tabs>
        <w:spacing w:after="120" w:line="360" w:lineRule="auto"/>
        <w:ind w:right="18"/>
        <w:jc w:val="both"/>
        <w:rPr>
          <w:rFonts w:ascii="Calibri" w:eastAsia="Times New Roman" w:hAnsi="Calibri" w:cs="Times New Roman"/>
        </w:rPr>
      </w:pPr>
    </w:p>
    <w:p w14:paraId="4F09DD3D" w14:textId="77777777" w:rsidR="004B36E4" w:rsidRPr="00DF71D7" w:rsidRDefault="004B36E4" w:rsidP="004B36E4">
      <w:pPr>
        <w:tabs>
          <w:tab w:val="center" w:pos="4135"/>
          <w:tab w:val="left" w:pos="7515"/>
        </w:tabs>
        <w:spacing w:after="0" w:line="240" w:lineRule="auto"/>
        <w:jc w:val="center"/>
        <w:rPr>
          <w:rFonts w:ascii="Arial" w:eastAsia="Times New Roman" w:hAnsi="Arial" w:cs="Arial"/>
          <w:sz w:val="26"/>
          <w:szCs w:val="26"/>
        </w:rPr>
      </w:pPr>
    </w:p>
    <w:p w14:paraId="4879577C" w14:textId="77777777" w:rsidR="004B36E4" w:rsidRDefault="004B36E4" w:rsidP="004B36E4">
      <w:pPr>
        <w:tabs>
          <w:tab w:val="left" w:pos="1680"/>
          <w:tab w:val="center" w:pos="4277"/>
        </w:tabs>
        <w:spacing w:line="360" w:lineRule="auto"/>
        <w:jc w:val="center"/>
        <w:rPr>
          <w:rFonts w:ascii="Arial" w:hAnsi="Arial" w:cs="Arial"/>
          <w:sz w:val="26"/>
          <w:szCs w:val="26"/>
        </w:rPr>
      </w:pPr>
    </w:p>
    <w:p w14:paraId="020EF71C" w14:textId="1753A94D" w:rsidR="008C165D" w:rsidRDefault="008C165D" w:rsidP="004B36E4">
      <w:pPr>
        <w:spacing w:line="360" w:lineRule="auto"/>
        <w:jc w:val="center"/>
        <w:rPr>
          <w:sz w:val="26"/>
          <w:szCs w:val="26"/>
        </w:rPr>
      </w:pPr>
    </w:p>
    <w:sectPr w:rsidR="008C165D" w:rsidSect="00AA31E4">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26495C" w14:textId="77777777" w:rsidR="00652B56" w:rsidRDefault="00652B56" w:rsidP="008C165D">
      <w:pPr>
        <w:spacing w:after="0" w:line="240" w:lineRule="auto"/>
      </w:pPr>
      <w:r>
        <w:separator/>
      </w:r>
    </w:p>
  </w:endnote>
  <w:endnote w:type="continuationSeparator" w:id="0">
    <w:p w14:paraId="7F5541C1" w14:textId="77777777" w:rsidR="00652B56" w:rsidRDefault="00652B56" w:rsidP="008C16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E11D6B" w14:textId="77777777" w:rsidR="00C7751C" w:rsidRDefault="00C7751C">
    <w:pPr>
      <w:pStyle w:val="Piedepgina"/>
      <w:jc w:val="center"/>
    </w:pPr>
  </w:p>
  <w:p w14:paraId="6832596D" w14:textId="77777777" w:rsidR="00C7751C" w:rsidRDefault="00C7751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E4A8B6" w14:textId="77777777" w:rsidR="00652B56" w:rsidRDefault="00652B56" w:rsidP="008C165D">
      <w:pPr>
        <w:spacing w:after="0" w:line="240" w:lineRule="auto"/>
      </w:pPr>
      <w:r>
        <w:separator/>
      </w:r>
    </w:p>
  </w:footnote>
  <w:footnote w:type="continuationSeparator" w:id="0">
    <w:p w14:paraId="2ED1F4F8" w14:textId="77777777" w:rsidR="00652B56" w:rsidRDefault="00652B56" w:rsidP="008C165D">
      <w:pPr>
        <w:spacing w:after="0" w:line="240" w:lineRule="auto"/>
      </w:pPr>
      <w:r>
        <w:continuationSeparator/>
      </w:r>
    </w:p>
  </w:footnote>
  <w:footnote w:id="1">
    <w:p w14:paraId="42E7CC4F" w14:textId="77777777" w:rsidR="00C7751C" w:rsidRDefault="00C7751C" w:rsidP="0066326D">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7FA22E3F" w14:textId="77777777" w:rsidR="00C7751C" w:rsidRDefault="00C7751C" w:rsidP="005D40BC">
      <w:pPr>
        <w:pStyle w:val="Textonotapie"/>
        <w:jc w:val="both"/>
      </w:pPr>
      <w:r>
        <w:rPr>
          <w:rStyle w:val="Refdenotaalpie"/>
        </w:rPr>
        <w:footnoteRef/>
      </w:r>
      <w:r>
        <w:t xml:space="preserve"> “</w:t>
      </w:r>
      <w:r>
        <w:rPr>
          <w:b/>
        </w:rPr>
        <w:t xml:space="preserve">ARTÍCULO 173.- </w:t>
      </w:r>
      <w:r>
        <w:t>La valoración de las pruebas se hará de acuerdo con las siguientes reglas:</w:t>
      </w:r>
    </w:p>
    <w:p w14:paraId="0BD52140" w14:textId="77777777" w:rsidR="00C7751C" w:rsidRDefault="00C7751C" w:rsidP="005D40BC">
      <w:pPr>
        <w:pStyle w:val="Textonotapie"/>
        <w:jc w:val="both"/>
      </w:pPr>
      <w:r>
        <w:t xml:space="preserve">   I. Harán prueba plena la confesión expresa de las partes y los actos contenidos en documentos públicos, si en éstos últimos se contienen declaraciones de verdad o manifestaciones de hecho de particulares, y</w:t>
      </w:r>
    </w:p>
    <w:p w14:paraId="0A693931" w14:textId="77777777" w:rsidR="00C7751C" w:rsidRPr="005947AD" w:rsidRDefault="00C7751C" w:rsidP="005D40BC">
      <w:pPr>
        <w:pStyle w:val="Textonotapie"/>
        <w:jc w:val="both"/>
      </w:pPr>
      <w:r>
        <w:t xml:space="preserve">   …”</w:t>
      </w:r>
    </w:p>
  </w:footnote>
  <w:footnote w:id="3">
    <w:p w14:paraId="76F5299E" w14:textId="03FD77B4" w:rsidR="00C7751C" w:rsidRDefault="00C7751C">
      <w:pPr>
        <w:pStyle w:val="Textonotapie"/>
      </w:pPr>
      <w:r>
        <w:rPr>
          <w:rStyle w:val="Refdenotaalpie"/>
        </w:rPr>
        <w:footnoteRef/>
      </w:r>
      <w:r>
        <w:t xml:space="preserve"> “</w:t>
      </w:r>
      <w:r>
        <w:rPr>
          <w:b/>
        </w:rPr>
        <w:t xml:space="preserve">ARTÍCULO 153.- </w:t>
      </w:r>
      <w:r>
        <w:t>…</w:t>
      </w:r>
    </w:p>
    <w:p w14:paraId="2DE5E9BE" w14:textId="59D26446" w:rsidR="00C7751C" w:rsidRDefault="00C7751C" w:rsidP="00CF5201">
      <w:pPr>
        <w:pStyle w:val="Textonotapie"/>
        <w:jc w:val="both"/>
      </w:pPr>
      <w:r>
        <w:t xml:space="preserve">   Si la parte demandada no produce su contestación dentro del término lega, de oficio, se declarará la preclusión del derecho correspondiente, teniendo por contestada la demanda en sentido afirmativo, salvo prueba en contrario.</w:t>
      </w:r>
    </w:p>
    <w:p w14:paraId="237BA76A" w14:textId="4C41A9AE" w:rsidR="00C7751C" w:rsidRPr="00005386" w:rsidRDefault="00C7751C">
      <w:pPr>
        <w:pStyle w:val="Textonotapie"/>
      </w:pPr>
      <w:r>
        <w:t xml:space="preserve">   …”</w:t>
      </w:r>
    </w:p>
  </w:footnote>
  <w:footnote w:id="4">
    <w:p w14:paraId="79CD2ACA" w14:textId="11533E72" w:rsidR="00C7751C" w:rsidRDefault="00C7751C" w:rsidP="00C669E6">
      <w:pPr>
        <w:pStyle w:val="Textonotapie"/>
        <w:jc w:val="both"/>
      </w:pPr>
      <w:r>
        <w:rPr>
          <w:rStyle w:val="Refdenotaalpie"/>
        </w:rPr>
        <w:footnoteRef/>
      </w:r>
      <w:r>
        <w:t xml:space="preserve"> “ARTÍCULO TERCERO.- Los transportistas que obtengan la certeza jurídica que se refiere el ARTÍCULO PRIMERO, con la misma y con el oficio del C. Coordinador, procederán a solicitar el emplacamiento correspondiente.”</w:t>
      </w:r>
    </w:p>
  </w:footnote>
  <w:footnote w:id="5">
    <w:p w14:paraId="7D930FE7" w14:textId="170E9E2A" w:rsidR="00C7751C" w:rsidRDefault="00C7751C">
      <w:pPr>
        <w:pStyle w:val="Textonotapie"/>
      </w:pPr>
      <w:r>
        <w:rPr>
          <w:rStyle w:val="Refdenotaalpie"/>
        </w:rPr>
        <w:footnoteRef/>
      </w:r>
      <w:r>
        <w:t xml:space="preserve"> Fojas de la 15 a la 18 del expediente 0058/2021 de la Cuarta Sala Unitaria de Primera Instancia del Tribunal de Justicia Administrativa para el Estado de Oaxaca.</w:t>
      </w:r>
    </w:p>
  </w:footnote>
  <w:footnote w:id="6">
    <w:p w14:paraId="72808575" w14:textId="182DE230" w:rsidR="00C7751C" w:rsidRDefault="00C7751C">
      <w:pPr>
        <w:pStyle w:val="Textonotapie"/>
      </w:pPr>
      <w:r>
        <w:rPr>
          <w:rStyle w:val="Refdenotaalpie"/>
        </w:rPr>
        <w:footnoteRef/>
      </w:r>
      <w:r>
        <w:t xml:space="preserve"> Foja 24 del expediente 0058/2021 de la Cuarta Sala Unitaria de Primera Instancia del Tribunal de Justicia Administrativa para el Estado de Oaxaca.</w:t>
      </w:r>
    </w:p>
  </w:footnote>
  <w:footnote w:id="7">
    <w:p w14:paraId="4CBFB359" w14:textId="6E78024B" w:rsidR="00C7751C" w:rsidRDefault="00C7751C" w:rsidP="008B5668">
      <w:pPr>
        <w:pStyle w:val="Textonotapie"/>
        <w:jc w:val="both"/>
      </w:pPr>
      <w:r>
        <w:rPr>
          <w:rStyle w:val="Refdenotaalpie"/>
        </w:rPr>
        <w:footnoteRef/>
      </w:r>
      <w:r>
        <w:t xml:space="preserve"> Tercer Tribunal Colegiado en materia Administrativa del Sexto Circuito, Semanario Judicial de la Federación y su Gaceta, novena época, t. XX, agosto de 2004, p. 1528, registro digital 180767.</w:t>
      </w:r>
    </w:p>
  </w:footnote>
  <w:footnote w:id="8">
    <w:p w14:paraId="4E4A804E" w14:textId="61D04655" w:rsidR="00395370" w:rsidRDefault="00395370" w:rsidP="00395370">
      <w:pPr>
        <w:pStyle w:val="Textonotapie"/>
        <w:jc w:val="both"/>
      </w:pPr>
      <w:r>
        <w:rPr>
          <w:rStyle w:val="Refdenotaalpie"/>
        </w:rPr>
        <w:footnoteRef/>
      </w:r>
      <w:r>
        <w:t xml:space="preserve"> Segunda Sala de la Suprema Corte de Justicia de la Nación, Semanario Judicial de la Federación y su Gaceta, novena época, t. XXIV, diciembre de 2006, p. 202, registro digital 173738.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5A09FAB0" w14:textId="77777777" w:rsidR="00C7751C" w:rsidRDefault="000801FD">
        <w:pPr>
          <w:pStyle w:val="Encabezado"/>
          <w:jc w:val="center"/>
        </w:pPr>
        <w:r>
          <w:rPr>
            <w:noProof/>
          </w:rPr>
          <w:pict w14:anchorId="47E7A4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49" type="#_x0000_t75" style="position:absolute;left:0;text-align:left;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r w:rsidR="00C7751C">
          <w:fldChar w:fldCharType="begin"/>
        </w:r>
        <w:r w:rsidR="00C7751C">
          <w:instrText>PAGE   \* MERGEFORMAT</w:instrText>
        </w:r>
        <w:r w:rsidR="00C7751C">
          <w:fldChar w:fldCharType="separate"/>
        </w:r>
        <w:r w:rsidRPr="000801FD">
          <w:rPr>
            <w:noProof/>
            <w:lang w:val="es-ES"/>
          </w:rPr>
          <w:t>2</w:t>
        </w:r>
        <w:r w:rsidR="00C7751C">
          <w:rPr>
            <w:noProof/>
            <w:lang w:val="es-ES"/>
          </w:rPr>
          <w:fldChar w:fldCharType="end"/>
        </w:r>
      </w:p>
    </w:sdtContent>
  </w:sdt>
  <w:p w14:paraId="4BE3093B" w14:textId="77777777" w:rsidR="00C7751C" w:rsidRDefault="00C7751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E9A6D7" w14:textId="302D8185" w:rsidR="00C7751C" w:rsidRDefault="000801FD">
    <w:pPr>
      <w:pStyle w:val="Encabezado"/>
      <w:jc w:val="center"/>
    </w:pPr>
    <w:r>
      <w:rPr>
        <w:noProof/>
      </w:rPr>
      <w:pict w14:anchorId="1CAA84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0"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C7751C">
          <w:fldChar w:fldCharType="begin"/>
        </w:r>
        <w:r w:rsidR="00C7751C">
          <w:instrText>PAGE   \* MERGEFORMAT</w:instrText>
        </w:r>
        <w:r w:rsidR="00C7751C">
          <w:fldChar w:fldCharType="separate"/>
        </w:r>
        <w:r w:rsidRPr="000801FD">
          <w:rPr>
            <w:noProof/>
            <w:lang w:val="es-ES"/>
          </w:rPr>
          <w:t>3</w:t>
        </w:r>
        <w:r w:rsidR="00C7751C">
          <w:rPr>
            <w:noProof/>
            <w:lang w:val="es-ES"/>
          </w:rPr>
          <w:fldChar w:fldCharType="end"/>
        </w:r>
      </w:sdtContent>
    </w:sdt>
  </w:p>
  <w:p w14:paraId="4BB24798" w14:textId="0F1DE0F6" w:rsidR="00C7751C" w:rsidRDefault="00EF34D0" w:rsidP="00121991">
    <w:pPr>
      <w:pStyle w:val="Encabezado"/>
      <w:tabs>
        <w:tab w:val="left" w:pos="142"/>
      </w:tabs>
      <w:ind w:left="284"/>
    </w:pPr>
    <w:r>
      <w:rPr>
        <w:noProof/>
        <w:lang w:eastAsia="es-MX"/>
      </w:rPr>
      <mc:AlternateContent>
        <mc:Choice Requires="wps">
          <w:drawing>
            <wp:anchor distT="0" distB="0" distL="114300" distR="114300" simplePos="0" relativeHeight="251664384" behindDoc="0" locked="0" layoutInCell="1" allowOverlap="1" wp14:anchorId="2B18AC58" wp14:editId="0BA9E0B3">
              <wp:simplePos x="0" y="0"/>
              <wp:positionH relativeFrom="column">
                <wp:posOffset>-1362235</wp:posOffset>
              </wp:positionH>
              <wp:positionV relativeFrom="paragraph">
                <wp:posOffset>5053026</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6C986DAE" w14:textId="77777777" w:rsidR="00EF34D0" w:rsidRDefault="00EF34D0" w:rsidP="00EF34D0">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18AC58" id="_x0000_t202" coordsize="21600,21600" o:spt="202" path="m,l,21600r21600,l21600,xe">
              <v:stroke joinstyle="miter"/>
              <v:path gradientshapeok="t" o:connecttype="rect"/>
            </v:shapetype>
            <v:shape id="Cuadro de texto 2" o:spid="_x0000_s1026" type="#_x0000_t202" style="position:absolute;left:0;text-align:left;margin-left:-107.25pt;margin-top:397.9pt;width:101.05pt;height:9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" fillcolor="window" strokeweight=".5pt">
              <v:textbox>
                <w:txbxContent>
                  <w:p w14:paraId="6C986DAE" w14:textId="77777777" w:rsidR="00EF34D0" w:rsidRDefault="00EF34D0" w:rsidP="00EF34D0">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C7751C">
      <w:rPr>
        <w:noProof/>
        <w:sz w:val="22"/>
        <w:szCs w:val="22"/>
        <w:lang w:eastAsia="es-MX"/>
      </w:rPr>
      <mc:AlternateContent>
        <mc:Choice Requires="wpg">
          <w:drawing>
            <wp:anchor distT="0" distB="0" distL="114300" distR="114300" simplePos="0" relativeHeight="251659264" behindDoc="0" locked="0" layoutInCell="1" allowOverlap="1" wp14:anchorId="0B4A121F" wp14:editId="33A5F938">
              <wp:simplePos x="0" y="0"/>
              <wp:positionH relativeFrom="margin">
                <wp:posOffset>-1362075</wp:posOffset>
              </wp:positionH>
              <wp:positionV relativeFrom="paragraph">
                <wp:posOffset>5053330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835C505" id="Grupo 1" o:spid="_x0000_s1026" style="position:absolute;margin-left:-107.25pt;margin-top:397.9pt;width:90pt;height:63.6pt;z-index:251659264;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vOHMUAAADbAAAADwAAAGRycy9kb3ducmV2LnhtbESPT2vCQBDF70K/wzKF&#10;3nQTS0tJ3YhIlR6kUC2ItyE7+YPZ2ZBdk/jtO4dCbzO8N+/9ZrWeXKsG6kPj2UC6SEARF942XBn4&#10;Oe3mb6BCRLbYeiYDdwqwzh9mK8ysH/mbhmOslIRwyNBAHWOXaR2KmhyGhe+IRSt97zDK2lfa9jhK&#10;uGv1MkletcOGpaHGjrY1FdfjzRnYjzhuntOP4XAtt/fL6eXrfEjJmKfHafMOKtIU/81/159W8AVW&#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LzhzFAAAA2wAA&#10;AA8AAAAAAAAAAAAAAAAAqgIAAGRycy9kb3ducmV2LnhtbFBLBQYAAAAABAAEAPoAAACcAw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ufd8IA&#10;AADbAAAADwAAAGRycy9kb3ducmV2LnhtbERPTWvCQBC9C/0PyxR6M5sGWkx0lVKo9eKhsZfehuyY&#10;RLOzYXdNUn+9Wyh4m8f7nNVmMp0YyPnWsoLnJAVBXFndcq3g+/AxX4DwAVljZ5kU/JKHzfphtsJC&#10;25G/aChDLWII+wIVNCH0hZS+asigT2xPHLmjdQZDhK6W2uEYw00nszR9lQZbjg0N9vTeUHUuL0ZB&#10;fh3cafzc55mhbV4Ozow/L5lST4/T2xJEoCncxf/unY7zc/j7JR4g1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C593wgAAANsAAAAPAAAAAAAAAAAAAAAAAJgCAABkcnMvZG93&#10;bnJldi54bWxQSwUGAAAAAAQABAD1AAAAhwM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38V8AA&#10;AADbAAAADwAAAGRycy9kb3ducmV2LnhtbERPPW/CMBDdkfofrKvEBk4jgZqAQagSbRcG0i5sp/hI&#10;AvE5sk2S8uvxgNTx6X2vt6NpRU/ON5YVvM0TEMSl1Q1XCn5/9rN3ED4ga2wtk4I/8rDdvEzWmGs7&#10;8JH6IlQihrDPUUEdQpdL6cuaDPq57Ygjd7bOYIjQVVI7HGK4aWWaJEtpsOHYUGNHHzWV1+JmFGT3&#10;3l2Gr0OWGvrMit6Z4bRIlZq+jrsViEBj+Bc/3d9aQRrXxy/xB8j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F38V8AAAADbAAAADwAAAAAAAAAAAAAAAACYAgAAZHJzL2Rvd25y&#10;ZXYueG1sUEsFBgAAAAAEAAQA9QAAAIU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FZzMQA&#10;AADbAAAADwAAAGRycy9kb3ducmV2LnhtbESPQWvCQBSE70L/w/IK3nRjQGlSV5FCay8eTHvp7ZF9&#10;JtHs27C7TWJ/vSsIPQ4z8w2z3o6mFT0531hWsJgnIIhLqxuuFHx/vc9eQPiArLG1TAqu5GG7eZqs&#10;Mdd24CP1RahEhLDPUUEdQpdL6cuaDPq57Yijd7LOYIjSVVI7HCLctDJNkpU02HBcqLGjt5rKS/Fr&#10;FGR/vTsP+0OWGvrIit6Z4WeZKjV9HnevIAKN4T/8aH9qBekC7l/iD5Cb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RWczEAAAA2wAAAA8AAAAAAAAAAAAAAAAAmAIAAGRycy9k&#10;b3ducmV2LnhtbFBLBQYAAAAABAAEAPUAAACJAw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fMGMEA&#10;AADbAAAADwAAAGRycy9kb3ducmV2LnhtbESPQYvCMBSE7wv+h/AEb2uqwiLVKCoIHpTF6kFvj+bZ&#10;FJuX0kSt/94IgsdhZr5hpvPWVuJOjS8dKxj0ExDEudMlFwqOh/XvGIQPyBorx6TgSR7ms87PFFPt&#10;HrynexYKESHsU1RgQqhTKX1uyKLvu5o4ehfXWAxRNoXUDT4i3FZymCR/0mLJccFgTStD+TW7WQXn&#10;cba1iTmR2S3+693yvCnX2inV67aLCYhAbfiGP+2NVjAcwftL/AFy9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53zBjBAAAA2wAAAA8AAAAAAAAAAAAAAAAAmAIAAGRycy9kb3du&#10;cmV2LnhtbFBLBQYAAAAABAAEAPUAAACG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5UbMEA&#10;AADbAAAADwAAAGRycy9kb3ducmV2LnhtbESPQYvCMBSE7wv+h/AEb2uqyCLVKCoIHpTF6kFvj+bZ&#10;FJuX0kSt/94IgsdhZr5hpvPWVuJOjS8dKxj0ExDEudMlFwqOh/XvGIQPyBorx6TgSR7ms87PFFPt&#10;HrynexYKESHsU1RgQqhTKX1uyKLvu5o4ehfXWAxRNoXUDT4i3FZymCR/0mLJccFgTStD+TW7WQXn&#10;cba1iTmR2S3+693yvCnX2inV67aLCYhAbfiGP+2NVjAcwftL/AFy9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GeVGzBAAAA2wAAAA8AAAAAAAAAAAAAAAAAmAIAAGRycy9kb3du&#10;cmV2LnhtbFBLBQYAAAAABAAEAPUAAACGAw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iha8EA&#10;AADbAAAADwAAAGRycy9kb3ducmV2LnhtbESPS4vCQBCE78L+h6EXvOlEBR8xE1kEWa++0GOT6U3C&#10;Znqymdkk/ntHEDwWVfUVlWx6U4mWGldaVjAZRyCIM6tLzhWcT7vREoTzyBory6TgTg426ccgwVjb&#10;jg/UHn0uAoRdjAoK7+tYSpcVZNCNbU0cvB/bGPRBNrnUDXYBbio5jaK5NFhyWCiwpm1B2e/x3yiQ&#10;t1M/WXXnb261W1z9hf+0nSk1/Oy/1iA89f4dfrX3WsF0Ds8v4QfI9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e4oWvBAAAA2wAAAA8AAAAAAAAAAAAAAAAAmAIAAGRycy9kb3du&#10;cmV2LnhtbFBLBQYAAAAABAAEAPUAAACGAw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QE8MIA&#10;AADbAAAADwAAAGRycy9kb3ducmV2LnhtbESPQWuDQBSE74H+h+UVckvWGIitdQ0lEJprNaU9PtxX&#10;lbpvrbtV8++7gUCOw8x8w2T72XRipMG1lhVs1hEI4srqlmsF5/K4egLhPLLGzjIpuJCDff6wyDDV&#10;duJ3GgtfiwBhl6KCxvs+ldJVDRl0a9sTB+/bDgZ9kEMt9YBTgJtOxlG0kwZbDgsN9nRoqPop/owC&#10;+VXOm+fp/Majdsmn/+BfbbdKLR/n1xcQnmZ/D9/aJ60gTuD6JfwAmf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9ATwwgAAANsAAAAPAAAAAAAAAAAAAAAAAJgCAABkcnMvZG93&#10;bnJldi54bWxQSwUGAAAAAAQABAD1AAAAhw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uQgr4A&#10;AADbAAAADwAAAGRycy9kb3ducmV2LnhtbERPy4rCMBTdC/5DuMLsNK0DOlZTEUGcrY9Bl5fm2hab&#10;m9rEtvP3ZiG4PJz3at2bSrTUuNKygngSgSDOrC45V3A+7cY/IJxH1lhZJgX/5GCdDgcrTLTt+EDt&#10;0ecihLBLUEHhfZ1I6bKCDLqJrYkDd7ONQR9gk0vdYBfCTSWnUTSTBksODQXWtC0oux+fRoG8nvp4&#10;0Z333Go3v/g/fmj7rdTXqN8sQXjq/Uf8dv9qBdMwNnwJP0Cm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lrkIK+AAAA2wAAAA8AAAAAAAAAAAAAAAAAmAIAAGRycy9kb3ducmV2&#10;LnhtbFBLBQYAAAAABAAEAPUAAACDAw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c1GcIA&#10;AADbAAAADwAAAGRycy9kb3ducmV2LnhtbESPT2vCQBTE70K/w/IK3nRjCmrSrKEIpV79R3t8ZF+T&#10;0OzbmN0m8du7guBxmJnfMFk+mkb01LnasoLFPAJBXFhdc6ngdPycrUE4j6yxsUwKruQg37xMMky1&#10;HXhP/cGXIkDYpaig8r5NpXRFRQbd3LbEwfu1nUEfZFdK3eEQ4KaRcRQtpcGaw0KFLW0rKv4O/0aB&#10;/DmOi2Q4fXGv3erbn/mi7ZtS09fx4x2Ep9E/w4/2TiuIE7h/CT9Abm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JzUZwgAAANsAAAAPAAAAAAAAAAAAAAAAAJgCAABkcnMvZG93&#10;bnJldi54bWxQSwUGAAAAAAQABAD1AAAAhw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QKWb4A&#10;AADbAAAADwAAAGRycy9kb3ducmV2LnhtbERPy4rCMBTdC/5DuII7TTuCjtVUZECcrY9Bl5fm2hab&#10;m9rEtvP3ZiG4PJz3etObSrTUuNKygngagSDOrC45V3A+7SbfIJxH1lhZJgX/5GCTDgdrTLTt+EDt&#10;0ecihLBLUEHhfZ1I6bKCDLqprYkDd7ONQR9gk0vdYBfCTSW/omguDZYcGgqs6aeg7H58GgXyeurj&#10;ZXfec6vd4uL/+KHtTKnxqN+uQHjq/Uf8dv9qBbOwPnwJP0Cm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LEClm+AAAA2wAAAA8AAAAAAAAAAAAAAAAAmAIAAGRycy9kb3ducmV2&#10;LnhtbFBLBQYAAAAABAAEAPUAAACDAw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CcPcUA&#10;AADbAAAADwAAAGRycy9kb3ducmV2LnhtbESPQWvCQBSE74L/YXlCb2ZjCqFEV6mWSkp7Mdr7a/Y1&#10;CWbfhuyqib++Wyj0OMzMN8xqM5hWXKl3jWUFiygGQVxa3XCl4HR8nT+BcB5ZY2uZFIzkYLOeTlaY&#10;aXvjA10LX4kAYZehgtr7LpPSlTUZdJHtiIP3bXuDPsi+krrHW4CbViZxnEqDDYeFGjva1VSei4tR&#10;8OK2b18faX7K75/xfUyG5P2wN0o9zIbnJQhPg/8P/7VzreAxgd8v4QfI9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sJw9xQAAANsAAAAPAAAAAAAAAAAAAAAAAJgCAABkcnMv&#10;ZG93bnJldi54bWxQSwUGAAAAAAQABAD1AAAAigM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9D8F74" w14:textId="77777777" w:rsidR="00C7751C" w:rsidRDefault="000801FD">
    <w:pPr>
      <w:pStyle w:val="Encabezado"/>
    </w:pPr>
    <w:r>
      <w:rPr>
        <w:noProof/>
      </w:rPr>
      <w:pict w14:anchorId="549E5A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51" type="#_x0000_t75" style="position:absolute;margin-left:0;margin-top:0;width:413.5pt;height:349.8pt;z-index:-251654144;mso-position-horizontal:center;mso-position-horizontal-relative:margin;mso-position-vertical:center;mso-position-vertical-relative:margin" o:allowincell="f">
          <v:imagedata r:id="rId1" o:title="imagen"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C1F"/>
    <w:rsid w:val="00005386"/>
    <w:rsid w:val="00011468"/>
    <w:rsid w:val="000216E6"/>
    <w:rsid w:val="00027A68"/>
    <w:rsid w:val="0004269A"/>
    <w:rsid w:val="00051B4E"/>
    <w:rsid w:val="0007184C"/>
    <w:rsid w:val="000801FD"/>
    <w:rsid w:val="000852EC"/>
    <w:rsid w:val="0008772A"/>
    <w:rsid w:val="0009064A"/>
    <w:rsid w:val="00093726"/>
    <w:rsid w:val="000B0462"/>
    <w:rsid w:val="000B1860"/>
    <w:rsid w:val="000C040F"/>
    <w:rsid w:val="000C41AC"/>
    <w:rsid w:val="000D3C51"/>
    <w:rsid w:val="000E0518"/>
    <w:rsid w:val="000E2838"/>
    <w:rsid w:val="000E2C9D"/>
    <w:rsid w:val="000E427B"/>
    <w:rsid w:val="000F1C17"/>
    <w:rsid w:val="000F308E"/>
    <w:rsid w:val="0012169D"/>
    <w:rsid w:val="00121991"/>
    <w:rsid w:val="00132A8C"/>
    <w:rsid w:val="00152A32"/>
    <w:rsid w:val="00166541"/>
    <w:rsid w:val="001710FE"/>
    <w:rsid w:val="0017158A"/>
    <w:rsid w:val="001868DB"/>
    <w:rsid w:val="001B7740"/>
    <w:rsid w:val="001C151F"/>
    <w:rsid w:val="001E2E86"/>
    <w:rsid w:val="00200D7A"/>
    <w:rsid w:val="002053FE"/>
    <w:rsid w:val="00214D24"/>
    <w:rsid w:val="00217C59"/>
    <w:rsid w:val="002212A9"/>
    <w:rsid w:val="0022750E"/>
    <w:rsid w:val="00241346"/>
    <w:rsid w:val="0027555D"/>
    <w:rsid w:val="00280E75"/>
    <w:rsid w:val="00283225"/>
    <w:rsid w:val="002915D3"/>
    <w:rsid w:val="00295957"/>
    <w:rsid w:val="002A6AE1"/>
    <w:rsid w:val="002C5A6B"/>
    <w:rsid w:val="002E4BC5"/>
    <w:rsid w:val="002E525D"/>
    <w:rsid w:val="002F1CBA"/>
    <w:rsid w:val="003235C9"/>
    <w:rsid w:val="00337E77"/>
    <w:rsid w:val="00341786"/>
    <w:rsid w:val="0034416A"/>
    <w:rsid w:val="00346324"/>
    <w:rsid w:val="003531C0"/>
    <w:rsid w:val="00363CF6"/>
    <w:rsid w:val="0037144C"/>
    <w:rsid w:val="0037667B"/>
    <w:rsid w:val="0038534C"/>
    <w:rsid w:val="00395370"/>
    <w:rsid w:val="00395D86"/>
    <w:rsid w:val="003B1E5E"/>
    <w:rsid w:val="003B2F45"/>
    <w:rsid w:val="003C24E2"/>
    <w:rsid w:val="003C3E23"/>
    <w:rsid w:val="003D1439"/>
    <w:rsid w:val="003D30CE"/>
    <w:rsid w:val="003E383A"/>
    <w:rsid w:val="003E7FAC"/>
    <w:rsid w:val="00425FF3"/>
    <w:rsid w:val="004322F3"/>
    <w:rsid w:val="00436F77"/>
    <w:rsid w:val="004431B7"/>
    <w:rsid w:val="00444E47"/>
    <w:rsid w:val="0047082C"/>
    <w:rsid w:val="00470C10"/>
    <w:rsid w:val="004B36E4"/>
    <w:rsid w:val="004C070B"/>
    <w:rsid w:val="004D36E9"/>
    <w:rsid w:val="00511614"/>
    <w:rsid w:val="005161E3"/>
    <w:rsid w:val="00533A8D"/>
    <w:rsid w:val="00550D16"/>
    <w:rsid w:val="00560370"/>
    <w:rsid w:val="00560B02"/>
    <w:rsid w:val="00570D05"/>
    <w:rsid w:val="00574BB2"/>
    <w:rsid w:val="00590738"/>
    <w:rsid w:val="00594179"/>
    <w:rsid w:val="005947AD"/>
    <w:rsid w:val="00596429"/>
    <w:rsid w:val="005C183A"/>
    <w:rsid w:val="005D3051"/>
    <w:rsid w:val="005D40BC"/>
    <w:rsid w:val="005F087E"/>
    <w:rsid w:val="00601DB4"/>
    <w:rsid w:val="00604607"/>
    <w:rsid w:val="0062107D"/>
    <w:rsid w:val="00646C1D"/>
    <w:rsid w:val="00651C06"/>
    <w:rsid w:val="00652B56"/>
    <w:rsid w:val="006627C1"/>
    <w:rsid w:val="0066326D"/>
    <w:rsid w:val="00667587"/>
    <w:rsid w:val="00671C90"/>
    <w:rsid w:val="0067322E"/>
    <w:rsid w:val="00674CD9"/>
    <w:rsid w:val="00684483"/>
    <w:rsid w:val="00697AFE"/>
    <w:rsid w:val="006A7B7C"/>
    <w:rsid w:val="006C4075"/>
    <w:rsid w:val="006C4329"/>
    <w:rsid w:val="006C4357"/>
    <w:rsid w:val="006C57A7"/>
    <w:rsid w:val="006E38D6"/>
    <w:rsid w:val="006F4670"/>
    <w:rsid w:val="006F5771"/>
    <w:rsid w:val="007019ED"/>
    <w:rsid w:val="00703CFC"/>
    <w:rsid w:val="0070577C"/>
    <w:rsid w:val="0071188F"/>
    <w:rsid w:val="00722D42"/>
    <w:rsid w:val="00723536"/>
    <w:rsid w:val="00731DDC"/>
    <w:rsid w:val="00750C17"/>
    <w:rsid w:val="0075547C"/>
    <w:rsid w:val="00776DF1"/>
    <w:rsid w:val="00795FA8"/>
    <w:rsid w:val="00796B25"/>
    <w:rsid w:val="0079700E"/>
    <w:rsid w:val="0079744B"/>
    <w:rsid w:val="007A556E"/>
    <w:rsid w:val="007B0F0B"/>
    <w:rsid w:val="007C364E"/>
    <w:rsid w:val="007D2F50"/>
    <w:rsid w:val="007E766A"/>
    <w:rsid w:val="0080168F"/>
    <w:rsid w:val="00825B94"/>
    <w:rsid w:val="00826AF8"/>
    <w:rsid w:val="00827172"/>
    <w:rsid w:val="008321B4"/>
    <w:rsid w:val="008371CC"/>
    <w:rsid w:val="008400DF"/>
    <w:rsid w:val="00843346"/>
    <w:rsid w:val="008464A8"/>
    <w:rsid w:val="00846666"/>
    <w:rsid w:val="00850E4F"/>
    <w:rsid w:val="008573D2"/>
    <w:rsid w:val="008713A6"/>
    <w:rsid w:val="008846D5"/>
    <w:rsid w:val="00885E93"/>
    <w:rsid w:val="00893C1F"/>
    <w:rsid w:val="008A1CE8"/>
    <w:rsid w:val="008A60BA"/>
    <w:rsid w:val="008B1EDB"/>
    <w:rsid w:val="008B2F20"/>
    <w:rsid w:val="008B4EE4"/>
    <w:rsid w:val="008B5668"/>
    <w:rsid w:val="008B5C5B"/>
    <w:rsid w:val="008C165D"/>
    <w:rsid w:val="008E4803"/>
    <w:rsid w:val="008F4A71"/>
    <w:rsid w:val="0090279C"/>
    <w:rsid w:val="00902D6C"/>
    <w:rsid w:val="00904A56"/>
    <w:rsid w:val="00906D00"/>
    <w:rsid w:val="009328A0"/>
    <w:rsid w:val="00960080"/>
    <w:rsid w:val="009623C0"/>
    <w:rsid w:val="00967F57"/>
    <w:rsid w:val="00976472"/>
    <w:rsid w:val="0099693D"/>
    <w:rsid w:val="009B3A8A"/>
    <w:rsid w:val="009C7F08"/>
    <w:rsid w:val="009D2228"/>
    <w:rsid w:val="009D3397"/>
    <w:rsid w:val="009D745F"/>
    <w:rsid w:val="009F3751"/>
    <w:rsid w:val="009F7192"/>
    <w:rsid w:val="00A369E3"/>
    <w:rsid w:val="00A41BF8"/>
    <w:rsid w:val="00A4463D"/>
    <w:rsid w:val="00A51533"/>
    <w:rsid w:val="00A57930"/>
    <w:rsid w:val="00A63F22"/>
    <w:rsid w:val="00A67DDB"/>
    <w:rsid w:val="00A77A6F"/>
    <w:rsid w:val="00AA31E4"/>
    <w:rsid w:val="00AB02D6"/>
    <w:rsid w:val="00AB109A"/>
    <w:rsid w:val="00AC3B28"/>
    <w:rsid w:val="00AC50E0"/>
    <w:rsid w:val="00AE0EEB"/>
    <w:rsid w:val="00B23F16"/>
    <w:rsid w:val="00B5218F"/>
    <w:rsid w:val="00B57E84"/>
    <w:rsid w:val="00B65E73"/>
    <w:rsid w:val="00B77D43"/>
    <w:rsid w:val="00B808CB"/>
    <w:rsid w:val="00B811AB"/>
    <w:rsid w:val="00B82FD3"/>
    <w:rsid w:val="00B872F9"/>
    <w:rsid w:val="00B8738D"/>
    <w:rsid w:val="00B91CD1"/>
    <w:rsid w:val="00B9658E"/>
    <w:rsid w:val="00BB3665"/>
    <w:rsid w:val="00BD055A"/>
    <w:rsid w:val="00BE7D01"/>
    <w:rsid w:val="00BF1023"/>
    <w:rsid w:val="00C15BAE"/>
    <w:rsid w:val="00C20207"/>
    <w:rsid w:val="00C2482E"/>
    <w:rsid w:val="00C256E3"/>
    <w:rsid w:val="00C47658"/>
    <w:rsid w:val="00C62144"/>
    <w:rsid w:val="00C64236"/>
    <w:rsid w:val="00C669E6"/>
    <w:rsid w:val="00C72FAB"/>
    <w:rsid w:val="00C7751C"/>
    <w:rsid w:val="00C95539"/>
    <w:rsid w:val="00CB7874"/>
    <w:rsid w:val="00CB7A4E"/>
    <w:rsid w:val="00CC2254"/>
    <w:rsid w:val="00CD32E2"/>
    <w:rsid w:val="00CF0EEB"/>
    <w:rsid w:val="00CF5201"/>
    <w:rsid w:val="00D03E10"/>
    <w:rsid w:val="00D0635B"/>
    <w:rsid w:val="00D13AE7"/>
    <w:rsid w:val="00D144EC"/>
    <w:rsid w:val="00D1457F"/>
    <w:rsid w:val="00D253AF"/>
    <w:rsid w:val="00D30E60"/>
    <w:rsid w:val="00D4127A"/>
    <w:rsid w:val="00D54CAE"/>
    <w:rsid w:val="00D6124A"/>
    <w:rsid w:val="00D62330"/>
    <w:rsid w:val="00D72ADF"/>
    <w:rsid w:val="00D759D1"/>
    <w:rsid w:val="00D81006"/>
    <w:rsid w:val="00D84A38"/>
    <w:rsid w:val="00DA4153"/>
    <w:rsid w:val="00DB5733"/>
    <w:rsid w:val="00DC1106"/>
    <w:rsid w:val="00DC37B1"/>
    <w:rsid w:val="00DF575C"/>
    <w:rsid w:val="00E06BAF"/>
    <w:rsid w:val="00E318BE"/>
    <w:rsid w:val="00E647D7"/>
    <w:rsid w:val="00EB20EE"/>
    <w:rsid w:val="00ED048D"/>
    <w:rsid w:val="00EF34D0"/>
    <w:rsid w:val="00F01961"/>
    <w:rsid w:val="00F14D31"/>
    <w:rsid w:val="00F20CF3"/>
    <w:rsid w:val="00F30B85"/>
    <w:rsid w:val="00F60CF2"/>
    <w:rsid w:val="00F6510D"/>
    <w:rsid w:val="00F65E51"/>
    <w:rsid w:val="00F806BA"/>
    <w:rsid w:val="00F8542A"/>
    <w:rsid w:val="00F94F0B"/>
    <w:rsid w:val="00F951AA"/>
    <w:rsid w:val="00FA3819"/>
    <w:rsid w:val="00FB3FB3"/>
    <w:rsid w:val="00FF438F"/>
    <w:rsid w:val="00FF5FF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319F6ED6"/>
  <w15:chartTrackingRefBased/>
  <w15:docId w15:val="{90E9668E-052F-4EEA-ACD5-E1E4E2D51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165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8C165D"/>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8C165D"/>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8C165D"/>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8C165D"/>
    <w:pPr>
      <w:spacing w:after="0" w:line="240" w:lineRule="auto"/>
    </w:pPr>
    <w:rPr>
      <w:rFonts w:eastAsiaTheme="minorEastAsia"/>
      <w:sz w:val="20"/>
      <w:szCs w:val="20"/>
      <w:lang w:eastAsia="es-MX"/>
    </w:rPr>
  </w:style>
  <w:style w:type="character" w:customStyle="1" w:styleId="TextonotapieCar">
    <w:name w:val="Texto nota pie Car"/>
    <w:basedOn w:val="Fuentedeprrafopredeter"/>
    <w:link w:val="Textonotapie"/>
    <w:uiPriority w:val="99"/>
    <w:rsid w:val="008C165D"/>
    <w:rPr>
      <w:rFonts w:eastAsiaTheme="minorEastAsia"/>
      <w:sz w:val="20"/>
      <w:szCs w:val="20"/>
      <w:lang w:eastAsia="es-MX"/>
    </w:rPr>
  </w:style>
  <w:style w:type="character" w:styleId="Refdenotaalpie">
    <w:name w:val="footnote reference"/>
    <w:basedOn w:val="Fuentedeprrafopredeter"/>
    <w:uiPriority w:val="99"/>
    <w:unhideWhenUsed/>
    <w:rsid w:val="008C165D"/>
    <w:rPr>
      <w:vertAlign w:val="superscript"/>
    </w:rPr>
  </w:style>
  <w:style w:type="paragraph" w:styleId="Piedepgina">
    <w:name w:val="footer"/>
    <w:basedOn w:val="Normal"/>
    <w:link w:val="PiedepginaCar"/>
    <w:uiPriority w:val="99"/>
    <w:unhideWhenUsed/>
    <w:rsid w:val="008C165D"/>
    <w:pPr>
      <w:tabs>
        <w:tab w:val="center" w:pos="4419"/>
        <w:tab w:val="right" w:pos="8838"/>
      </w:tabs>
      <w:spacing w:after="0" w:line="240" w:lineRule="auto"/>
    </w:pPr>
    <w:rPr>
      <w:rFonts w:eastAsiaTheme="minorEastAsia"/>
      <w:lang w:eastAsia="es-MX"/>
    </w:rPr>
  </w:style>
  <w:style w:type="character" w:customStyle="1" w:styleId="PiedepginaCar">
    <w:name w:val="Pie de página Car"/>
    <w:basedOn w:val="Fuentedeprrafopredeter"/>
    <w:link w:val="Piedepgina"/>
    <w:uiPriority w:val="99"/>
    <w:rsid w:val="008C165D"/>
    <w:rPr>
      <w:rFonts w:eastAsiaTheme="minorEastAsia"/>
      <w:lang w:eastAsia="es-MX"/>
    </w:rPr>
  </w:style>
  <w:style w:type="paragraph" w:styleId="Textodeglobo">
    <w:name w:val="Balloon Text"/>
    <w:basedOn w:val="Normal"/>
    <w:link w:val="TextodegloboCar"/>
    <w:uiPriority w:val="99"/>
    <w:semiHidden/>
    <w:unhideWhenUsed/>
    <w:rsid w:val="00795FA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95FA8"/>
    <w:rPr>
      <w:rFonts w:ascii="Segoe UI" w:hAnsi="Segoe UI" w:cs="Segoe UI"/>
      <w:sz w:val="18"/>
      <w:szCs w:val="18"/>
    </w:rPr>
  </w:style>
  <w:style w:type="paragraph" w:styleId="Sinespaciado">
    <w:name w:val="No Spacing"/>
    <w:uiPriority w:val="1"/>
    <w:qFormat/>
    <w:rsid w:val="005F087E"/>
    <w:pPr>
      <w:spacing w:after="0" w:line="240" w:lineRule="auto"/>
    </w:pPr>
    <w:rPr>
      <w:lang w:val="es-ES"/>
    </w:rPr>
  </w:style>
  <w:style w:type="paragraph" w:styleId="Prrafodelista">
    <w:name w:val="List Paragraph"/>
    <w:basedOn w:val="Normal"/>
    <w:uiPriority w:val="34"/>
    <w:qFormat/>
    <w:rsid w:val="00241346"/>
    <w:pPr>
      <w:ind w:left="720"/>
      <w:contextualSpacing/>
    </w:pPr>
  </w:style>
  <w:style w:type="character" w:styleId="Hipervnculo">
    <w:name w:val="Hyperlink"/>
    <w:basedOn w:val="Fuentedeprrafopredeter"/>
    <w:uiPriority w:val="99"/>
    <w:semiHidden/>
    <w:unhideWhenUsed/>
    <w:rsid w:val="00776DF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9738754">
      <w:bodyDiv w:val="1"/>
      <w:marLeft w:val="0"/>
      <w:marRight w:val="0"/>
      <w:marTop w:val="0"/>
      <w:marBottom w:val="0"/>
      <w:divBdr>
        <w:top w:val="none" w:sz="0" w:space="0" w:color="auto"/>
        <w:left w:val="none" w:sz="0" w:space="0" w:color="auto"/>
        <w:bottom w:val="none" w:sz="0" w:space="0" w:color="auto"/>
        <w:right w:val="none" w:sz="0" w:space="0" w:color="auto"/>
      </w:divBdr>
    </w:div>
    <w:div w:id="1085957529">
      <w:bodyDiv w:val="1"/>
      <w:marLeft w:val="0"/>
      <w:marRight w:val="0"/>
      <w:marTop w:val="0"/>
      <w:marBottom w:val="0"/>
      <w:divBdr>
        <w:top w:val="none" w:sz="0" w:space="0" w:color="auto"/>
        <w:left w:val="none" w:sz="0" w:space="0" w:color="auto"/>
        <w:bottom w:val="none" w:sz="0" w:space="0" w:color="auto"/>
        <w:right w:val="none" w:sz="0" w:space="0" w:color="auto"/>
      </w:divBdr>
    </w:div>
    <w:div w:id="1148326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javascript:void(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9D5539-AF9F-45DB-B1D6-0B6BC2E90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21</Pages>
  <Words>8273</Words>
  <Characters>45502</Characters>
  <Application>Microsoft Office Word</Application>
  <DocSecurity>0</DocSecurity>
  <Lines>379</Lines>
  <Paragraphs>107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4</cp:revision>
  <cp:lastPrinted>2022-10-10T16:23:00Z</cp:lastPrinted>
  <dcterms:created xsi:type="dcterms:W3CDTF">2022-10-07T19:24:00Z</dcterms:created>
  <dcterms:modified xsi:type="dcterms:W3CDTF">2023-02-23T19:14:00Z</dcterms:modified>
</cp:coreProperties>
</file>