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Default="003B6CF0" w:rsidP="00F16177">
      <w:pPr>
        <w:spacing w:line="240" w:lineRule="auto"/>
        <w:ind w:left="2552"/>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23730431" w14:textId="28BC0784" w:rsidR="00D70074" w:rsidRPr="00CB6405" w:rsidRDefault="00D70074" w:rsidP="00F16177">
      <w:pPr>
        <w:spacing w:line="240" w:lineRule="auto"/>
        <w:ind w:left="2552"/>
        <w:jc w:val="both"/>
        <w:rPr>
          <w:rFonts w:ascii="Arial" w:hAnsi="Arial" w:cs="Arial"/>
          <w:b/>
          <w:sz w:val="26"/>
          <w:szCs w:val="26"/>
        </w:rPr>
      </w:pPr>
      <w:r>
        <w:rPr>
          <w:rFonts w:ascii="Arial" w:hAnsi="Arial" w:cs="Arial"/>
          <w:b/>
          <w:sz w:val="26"/>
          <w:szCs w:val="26"/>
        </w:rPr>
        <w:t xml:space="preserve">ACLARACIÓN DE SENTENCIA. </w:t>
      </w:r>
    </w:p>
    <w:p w14:paraId="18BAB690" w14:textId="73A491D2" w:rsidR="003B6CF0" w:rsidRPr="00CB6405" w:rsidRDefault="00E5528F" w:rsidP="00F16177">
      <w:pPr>
        <w:spacing w:line="240" w:lineRule="auto"/>
        <w:ind w:left="2552"/>
        <w:jc w:val="both"/>
        <w:rPr>
          <w:rFonts w:ascii="Arial" w:hAnsi="Arial" w:cs="Arial"/>
          <w:b/>
          <w:sz w:val="26"/>
          <w:szCs w:val="26"/>
        </w:rPr>
      </w:pPr>
      <w:r>
        <w:rPr>
          <w:rFonts w:ascii="Arial" w:hAnsi="Arial" w:cs="Arial"/>
          <w:b/>
          <w:sz w:val="26"/>
          <w:szCs w:val="26"/>
        </w:rPr>
        <w:t>JUICIO DE INCONFORMIDAD</w:t>
      </w:r>
      <w:r w:rsidR="003B6CF0" w:rsidRPr="00CB6405">
        <w:rPr>
          <w:rFonts w:ascii="Arial" w:hAnsi="Arial" w:cs="Arial"/>
          <w:b/>
          <w:sz w:val="26"/>
          <w:szCs w:val="26"/>
        </w:rPr>
        <w:t>:</w:t>
      </w:r>
      <w:r w:rsidR="003B6CF0" w:rsidRPr="00CB6405">
        <w:rPr>
          <w:rFonts w:ascii="Arial" w:hAnsi="Arial" w:cs="Arial"/>
          <w:b/>
          <w:sz w:val="26"/>
          <w:szCs w:val="26"/>
        </w:rPr>
        <w:tab/>
      </w:r>
      <w:r>
        <w:rPr>
          <w:rFonts w:ascii="Arial" w:hAnsi="Arial" w:cs="Arial"/>
          <w:b/>
          <w:sz w:val="26"/>
          <w:szCs w:val="26"/>
        </w:rPr>
        <w:t>JI/49</w:t>
      </w:r>
      <w:r w:rsidR="003B6CF0">
        <w:rPr>
          <w:rFonts w:ascii="Arial" w:hAnsi="Arial" w:cs="Arial"/>
          <w:b/>
          <w:sz w:val="26"/>
          <w:szCs w:val="26"/>
        </w:rPr>
        <w:t>/20</w:t>
      </w:r>
      <w:r w:rsidR="008E3991">
        <w:rPr>
          <w:rFonts w:ascii="Arial" w:hAnsi="Arial" w:cs="Arial"/>
          <w:b/>
          <w:sz w:val="26"/>
          <w:szCs w:val="26"/>
        </w:rPr>
        <w:t>20</w:t>
      </w:r>
      <w:r w:rsidR="003B6CF0">
        <w:rPr>
          <w:rFonts w:ascii="Arial" w:hAnsi="Arial" w:cs="Arial"/>
          <w:b/>
          <w:sz w:val="26"/>
          <w:szCs w:val="26"/>
        </w:rPr>
        <w:t>.</w:t>
      </w:r>
    </w:p>
    <w:p w14:paraId="39824DCA" w14:textId="13D0F17E" w:rsidR="00E5528F" w:rsidRPr="00F00209" w:rsidRDefault="00E5528F" w:rsidP="00F16177">
      <w:pPr>
        <w:spacing w:line="240" w:lineRule="auto"/>
        <w:ind w:left="2552"/>
        <w:jc w:val="both"/>
        <w:rPr>
          <w:rFonts w:ascii="Arial" w:eastAsia="Arial Unicode MS" w:hAnsi="Arial" w:cs="Arial"/>
          <w:b/>
          <w:sz w:val="26"/>
          <w:szCs w:val="26"/>
          <w:lang w:val="es-ES"/>
        </w:rPr>
      </w:pPr>
      <w:r>
        <w:rPr>
          <w:rFonts w:ascii="Arial" w:eastAsia="Arial Unicode MS" w:hAnsi="Arial" w:cs="Arial"/>
          <w:b/>
          <w:sz w:val="26"/>
          <w:szCs w:val="26"/>
          <w:lang w:val="es-ES"/>
        </w:rPr>
        <w:t>ACTOR</w:t>
      </w:r>
      <w:r w:rsidRPr="00F00209">
        <w:rPr>
          <w:rFonts w:ascii="Arial" w:eastAsia="Arial Unicode MS" w:hAnsi="Arial" w:cs="Arial"/>
          <w:b/>
          <w:sz w:val="26"/>
          <w:szCs w:val="26"/>
          <w:lang w:val="es-ES"/>
        </w:rPr>
        <w:t>:</w:t>
      </w:r>
      <w:r>
        <w:rPr>
          <w:rFonts w:ascii="Arial" w:hAnsi="Arial" w:cs="Arial"/>
          <w:b/>
          <w:sz w:val="26"/>
          <w:szCs w:val="26"/>
        </w:rPr>
        <w:t xml:space="preserve"> </w:t>
      </w:r>
      <w:r w:rsidR="00CB27F8">
        <w:rPr>
          <w:rFonts w:ascii="Arial" w:hAnsi="Arial" w:cs="Arial"/>
          <w:b/>
          <w:sz w:val="26"/>
          <w:szCs w:val="26"/>
        </w:rPr>
        <w:t>*******</w:t>
      </w:r>
      <w:r>
        <w:rPr>
          <w:rFonts w:ascii="Arial" w:hAnsi="Arial" w:cs="Arial"/>
          <w:b/>
          <w:sz w:val="26"/>
          <w:szCs w:val="26"/>
        </w:rPr>
        <w:t>.</w:t>
      </w:r>
    </w:p>
    <w:p w14:paraId="56EF1539" w14:textId="77777777" w:rsidR="00E5528F" w:rsidRPr="00F00209" w:rsidRDefault="00E5528F" w:rsidP="00F16177">
      <w:pPr>
        <w:tabs>
          <w:tab w:val="left" w:pos="5670"/>
        </w:tabs>
        <w:spacing w:line="240" w:lineRule="auto"/>
        <w:ind w:left="255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DEMANDADO: ÓRGANO SUPERIOR DE FISCALIZACIÓN DEL ESTADO DE OAXACA.                               </w:t>
      </w:r>
    </w:p>
    <w:p w14:paraId="2D0E198E" w14:textId="7A590B78" w:rsidR="00E5528F" w:rsidRDefault="00E5528F" w:rsidP="00F16177">
      <w:pPr>
        <w:tabs>
          <w:tab w:val="left" w:pos="5670"/>
        </w:tabs>
        <w:spacing w:line="240" w:lineRule="auto"/>
        <w:ind w:left="255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PONENTE: MAGISTRADO </w:t>
      </w:r>
      <w:r>
        <w:rPr>
          <w:rFonts w:ascii="Arial" w:eastAsia="Arial Unicode MS" w:hAnsi="Arial" w:cs="Arial"/>
          <w:b/>
          <w:sz w:val="26"/>
          <w:szCs w:val="26"/>
          <w:lang w:val="es-ES"/>
        </w:rPr>
        <w:t>RAÚL PALOMARES PALOMINO.</w:t>
      </w:r>
    </w:p>
    <w:p w14:paraId="4519E54B" w14:textId="77777777" w:rsidR="00E5528F" w:rsidRDefault="00E5528F" w:rsidP="003B6CF0">
      <w:pPr>
        <w:spacing w:before="240" w:line="360" w:lineRule="auto"/>
        <w:jc w:val="both"/>
        <w:rPr>
          <w:rFonts w:ascii="Arial" w:hAnsi="Arial" w:cs="Arial"/>
          <w:b/>
          <w:sz w:val="26"/>
          <w:szCs w:val="26"/>
        </w:rPr>
      </w:pPr>
    </w:p>
    <w:p w14:paraId="3DE7165A" w14:textId="7E86B299" w:rsidR="003B6CF0" w:rsidRDefault="00AF65BC" w:rsidP="003B6CF0">
      <w:pPr>
        <w:spacing w:before="240" w:line="360" w:lineRule="auto"/>
        <w:jc w:val="both"/>
        <w:rPr>
          <w:rFonts w:ascii="Arial" w:hAnsi="Arial" w:cs="Arial"/>
          <w:b/>
          <w:sz w:val="26"/>
          <w:szCs w:val="26"/>
        </w:rPr>
      </w:pPr>
      <w:r>
        <w:rPr>
          <w:rFonts w:ascii="Arial" w:hAnsi="Arial" w:cs="Arial"/>
          <w:b/>
          <w:sz w:val="26"/>
          <w:szCs w:val="26"/>
        </w:rPr>
        <w:t>OAXACA DE JUÁREZ, OAXACA A UNO DE</w:t>
      </w:r>
      <w:r w:rsidR="009106AE">
        <w:rPr>
          <w:rFonts w:ascii="Arial" w:hAnsi="Arial" w:cs="Arial"/>
          <w:b/>
          <w:sz w:val="26"/>
          <w:szCs w:val="26"/>
        </w:rPr>
        <w:t xml:space="preserve"> SEPTIEMBRE</w:t>
      </w:r>
      <w:r w:rsidR="003B6CF0">
        <w:rPr>
          <w:rFonts w:ascii="Arial" w:hAnsi="Arial" w:cs="Arial"/>
          <w:b/>
          <w:sz w:val="26"/>
          <w:szCs w:val="26"/>
        </w:rPr>
        <w:t xml:space="preserve"> DE DOS MIL VEIN</w:t>
      </w:r>
      <w:r w:rsidR="002B2D70">
        <w:rPr>
          <w:rFonts w:ascii="Arial" w:hAnsi="Arial" w:cs="Arial"/>
          <w:b/>
          <w:sz w:val="26"/>
          <w:szCs w:val="26"/>
        </w:rPr>
        <w:t>TIDÓS</w:t>
      </w:r>
      <w:r w:rsidR="003B6CF0">
        <w:rPr>
          <w:rFonts w:ascii="Arial" w:hAnsi="Arial" w:cs="Arial"/>
          <w:b/>
          <w:sz w:val="26"/>
          <w:szCs w:val="26"/>
        </w:rPr>
        <w:t xml:space="preserve">. - - - - - - - - - - - - - - - - - - - - - - - - - - - - - - - - - - - - - - - </w:t>
      </w:r>
    </w:p>
    <w:p w14:paraId="7CF0F441" w14:textId="51CD36DB" w:rsidR="003B6CF0" w:rsidRDefault="00D70074" w:rsidP="00F16177">
      <w:pPr>
        <w:spacing w:line="360" w:lineRule="auto"/>
        <w:ind w:firstLine="709"/>
        <w:jc w:val="both"/>
        <w:rPr>
          <w:rFonts w:ascii="Arial" w:hAnsi="Arial" w:cs="Arial"/>
          <w:sz w:val="26"/>
          <w:szCs w:val="26"/>
        </w:rPr>
      </w:pPr>
      <w:r w:rsidRPr="00DF0936">
        <w:rPr>
          <w:rFonts w:ascii="Arial" w:hAnsi="Arial" w:cs="Arial"/>
          <w:b/>
          <w:sz w:val="26"/>
          <w:szCs w:val="26"/>
        </w:rPr>
        <w:t>VISTOS</w:t>
      </w:r>
      <w:r>
        <w:rPr>
          <w:rFonts w:ascii="Arial" w:hAnsi="Arial" w:cs="Arial"/>
          <w:sz w:val="26"/>
          <w:szCs w:val="26"/>
        </w:rPr>
        <w:t xml:space="preserve">, los autos para resolver la solicitud de la </w:t>
      </w:r>
      <w:r w:rsidR="004151CA">
        <w:rPr>
          <w:rFonts w:ascii="Arial" w:hAnsi="Arial" w:cs="Arial"/>
          <w:b/>
          <w:sz w:val="26"/>
          <w:szCs w:val="26"/>
        </w:rPr>
        <w:t>ACLA</w:t>
      </w:r>
      <w:r w:rsidRPr="00DF0936">
        <w:rPr>
          <w:rFonts w:ascii="Arial" w:hAnsi="Arial" w:cs="Arial"/>
          <w:b/>
          <w:sz w:val="26"/>
          <w:szCs w:val="26"/>
        </w:rPr>
        <w:t>RACIÓN DE SENTENCIA</w:t>
      </w:r>
      <w:r>
        <w:rPr>
          <w:rFonts w:ascii="Arial" w:hAnsi="Arial" w:cs="Arial"/>
          <w:sz w:val="26"/>
          <w:szCs w:val="26"/>
        </w:rPr>
        <w:t xml:space="preserve"> promovida por</w:t>
      </w:r>
      <w:r w:rsidR="00E5528F">
        <w:rPr>
          <w:rFonts w:ascii="Arial" w:hAnsi="Arial" w:cs="Arial"/>
          <w:sz w:val="26"/>
          <w:szCs w:val="26"/>
        </w:rPr>
        <w:t xml:space="preserve"> </w:t>
      </w:r>
      <w:r w:rsidR="00CB27F8">
        <w:rPr>
          <w:rFonts w:ascii="Arial" w:hAnsi="Arial" w:cs="Arial"/>
          <w:b/>
          <w:sz w:val="26"/>
          <w:szCs w:val="26"/>
        </w:rPr>
        <w:t>*******</w:t>
      </w:r>
      <w:r w:rsidR="00DF0936" w:rsidRPr="00E5528F">
        <w:rPr>
          <w:rFonts w:ascii="Arial" w:hAnsi="Arial" w:cs="Arial"/>
          <w:b/>
          <w:sz w:val="26"/>
          <w:szCs w:val="26"/>
        </w:rPr>
        <w:t>,</w:t>
      </w:r>
      <w:r w:rsidR="00DF0936">
        <w:rPr>
          <w:rFonts w:ascii="Arial" w:hAnsi="Arial" w:cs="Arial"/>
          <w:sz w:val="26"/>
          <w:szCs w:val="26"/>
        </w:rPr>
        <w:t xml:space="preserve"> respecto de la resolución de </w:t>
      </w:r>
      <w:r w:rsidR="00E5528F">
        <w:rPr>
          <w:rFonts w:ascii="Arial" w:hAnsi="Arial" w:cs="Arial"/>
          <w:sz w:val="26"/>
          <w:szCs w:val="26"/>
        </w:rPr>
        <w:t xml:space="preserve">diecinueve de mayo </w:t>
      </w:r>
      <w:r w:rsidR="00DF0936">
        <w:rPr>
          <w:rFonts w:ascii="Arial" w:hAnsi="Arial" w:cs="Arial"/>
          <w:sz w:val="26"/>
          <w:szCs w:val="26"/>
        </w:rPr>
        <w:t xml:space="preserve">de dos mil veintidós, dictada en el </w:t>
      </w:r>
      <w:r w:rsidR="00E5528F">
        <w:rPr>
          <w:rFonts w:ascii="Arial" w:hAnsi="Arial" w:cs="Arial"/>
          <w:sz w:val="26"/>
          <w:szCs w:val="26"/>
        </w:rPr>
        <w:t xml:space="preserve">juicio de inconformidad </w:t>
      </w:r>
      <w:r w:rsidR="00E5528F" w:rsidRPr="00E5528F">
        <w:rPr>
          <w:rFonts w:ascii="Arial" w:hAnsi="Arial" w:cs="Arial"/>
          <w:b/>
          <w:sz w:val="26"/>
          <w:szCs w:val="26"/>
        </w:rPr>
        <w:t>JI/49/20</w:t>
      </w:r>
      <w:r w:rsidR="008E3991">
        <w:rPr>
          <w:rFonts w:ascii="Arial" w:hAnsi="Arial" w:cs="Arial"/>
          <w:b/>
          <w:sz w:val="26"/>
          <w:szCs w:val="26"/>
        </w:rPr>
        <w:t>20</w:t>
      </w:r>
      <w:r w:rsidR="00E5528F">
        <w:rPr>
          <w:rFonts w:ascii="Arial" w:hAnsi="Arial" w:cs="Arial"/>
          <w:b/>
          <w:sz w:val="26"/>
          <w:szCs w:val="26"/>
        </w:rPr>
        <w:t xml:space="preserve">, </w:t>
      </w:r>
      <w:r w:rsidR="00DF0936">
        <w:rPr>
          <w:rFonts w:ascii="Arial" w:hAnsi="Arial" w:cs="Arial"/>
          <w:sz w:val="26"/>
          <w:szCs w:val="26"/>
        </w:rPr>
        <w:t xml:space="preserve">del índice de esta Sala Superior, </w:t>
      </w:r>
      <w:r w:rsidR="008A4D79">
        <w:rPr>
          <w:rFonts w:ascii="Arial" w:hAnsi="Arial" w:cs="Arial"/>
          <w:sz w:val="26"/>
          <w:szCs w:val="26"/>
        </w:rPr>
        <w:t>y</w:t>
      </w:r>
      <w:r w:rsidR="00AF65BC">
        <w:rPr>
          <w:rFonts w:ascii="Arial" w:hAnsi="Arial" w:cs="Arial"/>
          <w:sz w:val="26"/>
          <w:szCs w:val="26"/>
        </w:rPr>
        <w:t xml:space="preserve"> </w:t>
      </w:r>
      <w:r w:rsidR="00AF65BC">
        <w:rPr>
          <w:rFonts w:ascii="Arial" w:hAnsi="Arial" w:cs="Arial"/>
          <w:bCs/>
          <w:iCs/>
          <w:kern w:val="2"/>
          <w:sz w:val="26"/>
          <w:szCs w:val="26"/>
        </w:rPr>
        <w:t xml:space="preserve">-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7DF886B" w14:textId="3BBC3229" w:rsidR="00F90B2C" w:rsidRDefault="003B6CF0" w:rsidP="00F90B2C">
      <w:pPr>
        <w:pStyle w:val="Textoindependiente21"/>
        <w:spacing w:before="240" w:line="360" w:lineRule="auto"/>
        <w:ind w:right="18" w:firstLine="708"/>
        <w:rPr>
          <w:rFonts w:ascii="Arial" w:hAnsi="Arial" w:cs="Arial"/>
          <w:bCs/>
          <w:sz w:val="26"/>
          <w:szCs w:val="26"/>
        </w:rPr>
      </w:pPr>
      <w:r w:rsidRPr="00CB6405">
        <w:rPr>
          <w:rFonts w:ascii="Arial" w:hAnsi="Arial" w:cs="Arial"/>
          <w:b/>
          <w:bCs/>
          <w:sz w:val="26"/>
          <w:szCs w:val="26"/>
        </w:rPr>
        <w:t xml:space="preserve">PRIMERO. </w:t>
      </w:r>
      <w:r w:rsidR="00E5528F" w:rsidRPr="00E5528F">
        <w:rPr>
          <w:rFonts w:ascii="Arial" w:hAnsi="Arial" w:cs="Arial"/>
          <w:bCs/>
          <w:sz w:val="26"/>
          <w:szCs w:val="26"/>
        </w:rPr>
        <w:t>E</w:t>
      </w:r>
      <w:r w:rsidR="00E5528F">
        <w:rPr>
          <w:rFonts w:ascii="Arial" w:hAnsi="Arial" w:cs="Arial"/>
          <w:sz w:val="26"/>
          <w:szCs w:val="26"/>
        </w:rPr>
        <w:t>l dieciocho de agosto de dos mil veinte</w:t>
      </w:r>
      <w:r w:rsidR="00E5528F" w:rsidRPr="00F00209">
        <w:rPr>
          <w:rFonts w:ascii="Arial" w:hAnsi="Arial" w:cs="Arial"/>
          <w:sz w:val="26"/>
          <w:szCs w:val="26"/>
        </w:rPr>
        <w:t>, en la Oficialía de Partes Común del Tribunal de Justicia Administrativa del Estado</w:t>
      </w:r>
      <w:r w:rsidR="00E5528F">
        <w:rPr>
          <w:rFonts w:ascii="Arial" w:hAnsi="Arial" w:cs="Arial"/>
          <w:sz w:val="26"/>
          <w:szCs w:val="26"/>
        </w:rPr>
        <w:t xml:space="preserve"> de Oaxaca</w:t>
      </w:r>
      <w:r w:rsidR="00E5528F" w:rsidRPr="00F00209">
        <w:rPr>
          <w:rFonts w:ascii="Arial" w:hAnsi="Arial" w:cs="Arial"/>
          <w:sz w:val="26"/>
          <w:szCs w:val="26"/>
        </w:rPr>
        <w:t>,</w:t>
      </w:r>
      <w:r w:rsidR="00E5528F">
        <w:rPr>
          <w:rFonts w:ascii="Arial" w:hAnsi="Arial" w:cs="Arial"/>
          <w:sz w:val="26"/>
          <w:szCs w:val="26"/>
        </w:rPr>
        <w:t xml:space="preserve"> </w:t>
      </w:r>
      <w:r w:rsidR="00CB27F8">
        <w:rPr>
          <w:rFonts w:ascii="Arial" w:hAnsi="Arial" w:cs="Arial"/>
          <w:b/>
          <w:sz w:val="26"/>
          <w:szCs w:val="26"/>
        </w:rPr>
        <w:t>*******</w:t>
      </w:r>
      <w:r w:rsidR="00E5528F">
        <w:rPr>
          <w:rFonts w:ascii="Arial" w:hAnsi="Arial" w:cs="Arial"/>
          <w:b/>
          <w:sz w:val="26"/>
          <w:szCs w:val="26"/>
        </w:rPr>
        <w:t xml:space="preserve"> </w:t>
      </w:r>
      <w:r w:rsidR="00E5528F">
        <w:rPr>
          <w:rFonts w:ascii="Arial" w:hAnsi="Arial" w:cs="Arial"/>
          <w:bCs/>
          <w:iCs/>
          <w:kern w:val="2"/>
          <w:sz w:val="26"/>
          <w:szCs w:val="26"/>
        </w:rPr>
        <w:t xml:space="preserve">presentó demanda de juicio de inconformidad en contra de </w:t>
      </w:r>
      <w:r w:rsidR="00E5528F" w:rsidRPr="00F00209">
        <w:rPr>
          <w:rFonts w:ascii="Arial" w:hAnsi="Arial" w:cs="Arial"/>
          <w:bCs/>
          <w:iCs/>
          <w:kern w:val="2"/>
          <w:sz w:val="26"/>
          <w:szCs w:val="26"/>
        </w:rPr>
        <w:t xml:space="preserve">la </w:t>
      </w:r>
      <w:r w:rsidR="00E5528F" w:rsidRPr="00F00209">
        <w:rPr>
          <w:rFonts w:ascii="Arial" w:hAnsi="Arial" w:cs="Arial"/>
          <w:sz w:val="26"/>
          <w:szCs w:val="26"/>
        </w:rPr>
        <w:t>resolución dictada</w:t>
      </w:r>
      <w:r w:rsidR="00E5528F" w:rsidRPr="00124109">
        <w:rPr>
          <w:rFonts w:ascii="Arial" w:hAnsi="Arial" w:cs="Arial"/>
          <w:sz w:val="26"/>
          <w:szCs w:val="26"/>
        </w:rPr>
        <w:t xml:space="preserve"> </w:t>
      </w:r>
      <w:r w:rsidR="00E5528F" w:rsidRPr="00F00209">
        <w:rPr>
          <w:rFonts w:ascii="Arial" w:hAnsi="Arial" w:cs="Arial"/>
          <w:sz w:val="26"/>
          <w:szCs w:val="26"/>
        </w:rPr>
        <w:t xml:space="preserve">por el </w:t>
      </w:r>
      <w:r w:rsidR="00E5528F" w:rsidRPr="00F00209">
        <w:rPr>
          <w:rFonts w:ascii="Arial" w:hAnsi="Arial" w:cs="Arial"/>
          <w:b/>
          <w:sz w:val="26"/>
          <w:szCs w:val="26"/>
        </w:rPr>
        <w:t>TITULAR DEL ÓRGANO SUPERIOR DE FISCALIZACIÓN DEL ESTADO DE OAXACA</w:t>
      </w:r>
      <w:r w:rsidR="00E5528F" w:rsidRPr="00F00209">
        <w:rPr>
          <w:rFonts w:ascii="Arial" w:hAnsi="Arial" w:cs="Arial"/>
          <w:sz w:val="26"/>
          <w:szCs w:val="26"/>
        </w:rPr>
        <w:t xml:space="preserve"> en el recurso de reconsideración</w:t>
      </w:r>
      <w:r w:rsidR="00E5528F">
        <w:rPr>
          <w:rFonts w:ascii="Arial" w:hAnsi="Arial" w:cs="Arial"/>
          <w:sz w:val="26"/>
          <w:szCs w:val="26"/>
        </w:rPr>
        <w:t xml:space="preserve"> </w:t>
      </w:r>
      <w:r w:rsidR="00CB27F8">
        <w:rPr>
          <w:rFonts w:ascii="Arial" w:hAnsi="Arial" w:cs="Arial"/>
          <w:b/>
          <w:sz w:val="26"/>
          <w:szCs w:val="26"/>
        </w:rPr>
        <w:t>*******</w:t>
      </w:r>
      <w:r w:rsidR="00E5528F">
        <w:rPr>
          <w:rFonts w:ascii="Arial" w:hAnsi="Arial" w:cs="Arial"/>
          <w:b/>
          <w:sz w:val="26"/>
          <w:szCs w:val="26"/>
        </w:rPr>
        <w:t xml:space="preserve">, </w:t>
      </w:r>
      <w:r w:rsidR="00E5528F">
        <w:rPr>
          <w:rFonts w:ascii="Arial" w:hAnsi="Arial" w:cs="Arial"/>
          <w:bCs/>
          <w:iCs/>
          <w:kern w:val="2"/>
          <w:sz w:val="26"/>
          <w:szCs w:val="26"/>
        </w:rPr>
        <w:t xml:space="preserve">la cual </w:t>
      </w:r>
      <w:r w:rsidR="00E5528F" w:rsidRPr="00F00209">
        <w:rPr>
          <w:rFonts w:ascii="Arial" w:hAnsi="Arial" w:cs="Arial"/>
          <w:bCs/>
          <w:iCs/>
          <w:kern w:val="2"/>
          <w:sz w:val="26"/>
          <w:szCs w:val="26"/>
        </w:rPr>
        <w:t>fue admitida</w:t>
      </w:r>
      <w:r w:rsidR="00E5528F">
        <w:rPr>
          <w:rFonts w:ascii="Arial" w:hAnsi="Arial" w:cs="Arial"/>
          <w:bCs/>
          <w:iCs/>
          <w:kern w:val="2"/>
          <w:sz w:val="26"/>
          <w:szCs w:val="26"/>
        </w:rPr>
        <w:t xml:space="preserve"> </w:t>
      </w:r>
      <w:r w:rsidR="00E5528F" w:rsidRPr="00F00209">
        <w:rPr>
          <w:rFonts w:ascii="Arial" w:hAnsi="Arial" w:cs="Arial"/>
          <w:bCs/>
          <w:iCs/>
          <w:kern w:val="2"/>
          <w:sz w:val="26"/>
          <w:szCs w:val="26"/>
        </w:rPr>
        <w:t>mediante proveído de</w:t>
      </w:r>
      <w:r w:rsidR="00E5528F">
        <w:rPr>
          <w:rFonts w:ascii="Arial" w:hAnsi="Arial" w:cs="Arial"/>
          <w:bCs/>
          <w:iCs/>
          <w:kern w:val="2"/>
          <w:sz w:val="26"/>
          <w:szCs w:val="26"/>
        </w:rPr>
        <w:t xml:space="preserve"> once de diciembre de dos mil veinte. </w:t>
      </w:r>
      <w:r w:rsidR="009106AE">
        <w:rPr>
          <w:rFonts w:ascii="Arial" w:hAnsi="Arial" w:cs="Arial"/>
          <w:bCs/>
          <w:iCs/>
          <w:kern w:val="2"/>
          <w:sz w:val="26"/>
          <w:szCs w:val="26"/>
        </w:rPr>
        <w:t>- - - - - - - - - - - - - - - - - - - - - - - - -</w:t>
      </w:r>
      <w:r w:rsidR="00CB27F8">
        <w:rPr>
          <w:rFonts w:ascii="Arial" w:hAnsi="Arial" w:cs="Arial"/>
          <w:bCs/>
          <w:iCs/>
          <w:kern w:val="2"/>
          <w:sz w:val="26"/>
          <w:szCs w:val="26"/>
        </w:rPr>
        <w:t xml:space="preserve"> - - - -</w:t>
      </w:r>
    </w:p>
    <w:p w14:paraId="228E10AB" w14:textId="6E366317" w:rsidR="00CA40E2" w:rsidRDefault="00CA40E2" w:rsidP="00CA40E2">
      <w:pPr>
        <w:pStyle w:val="Textoindependiente21"/>
        <w:spacing w:before="240" w:line="360" w:lineRule="auto"/>
        <w:ind w:right="18" w:firstLine="708"/>
        <w:rPr>
          <w:rFonts w:ascii="Arial" w:hAnsi="Arial" w:cs="Arial"/>
          <w:sz w:val="26"/>
          <w:szCs w:val="26"/>
        </w:rPr>
      </w:pPr>
      <w:r w:rsidRPr="00CA40E2">
        <w:rPr>
          <w:rFonts w:ascii="Arial" w:hAnsi="Arial" w:cs="Arial"/>
          <w:b/>
          <w:bCs/>
          <w:sz w:val="26"/>
          <w:szCs w:val="26"/>
        </w:rPr>
        <w:t>SEGUNDO</w:t>
      </w:r>
      <w:r w:rsidR="00B009FC">
        <w:rPr>
          <w:rFonts w:ascii="Arial" w:hAnsi="Arial" w:cs="Arial"/>
          <w:b/>
          <w:bCs/>
          <w:sz w:val="26"/>
          <w:szCs w:val="26"/>
        </w:rPr>
        <w:t xml:space="preserve">. </w:t>
      </w:r>
      <w:r w:rsidR="00B009FC" w:rsidRPr="00B009FC">
        <w:rPr>
          <w:rFonts w:ascii="Arial" w:hAnsi="Arial" w:cs="Arial"/>
          <w:bCs/>
          <w:sz w:val="26"/>
          <w:szCs w:val="26"/>
        </w:rPr>
        <w:t xml:space="preserve">El </w:t>
      </w:r>
      <w:r w:rsidR="00B009FC">
        <w:rPr>
          <w:rFonts w:ascii="Arial" w:hAnsi="Arial" w:cs="Arial"/>
          <w:bCs/>
          <w:sz w:val="26"/>
          <w:szCs w:val="26"/>
        </w:rPr>
        <w:t xml:space="preserve">diecinueve de mayo de dos mil veintidós, la Sala Superior de este Tribunal dictó sentencia en </w:t>
      </w:r>
      <w:r>
        <w:rPr>
          <w:rFonts w:ascii="Arial" w:hAnsi="Arial" w:cs="Arial"/>
          <w:sz w:val="26"/>
          <w:szCs w:val="26"/>
        </w:rPr>
        <w:t>los siguientes términos:</w:t>
      </w:r>
      <w:r w:rsidR="009106AE">
        <w:rPr>
          <w:rFonts w:ascii="Arial" w:hAnsi="Arial" w:cs="Arial"/>
          <w:sz w:val="26"/>
          <w:szCs w:val="26"/>
        </w:rPr>
        <w:t xml:space="preserve"> - - </w:t>
      </w:r>
    </w:p>
    <w:p w14:paraId="42826050" w14:textId="77777777" w:rsidR="00B009FC" w:rsidRDefault="00B009FC" w:rsidP="00B009FC">
      <w:pPr>
        <w:tabs>
          <w:tab w:val="left" w:pos="5670"/>
        </w:tabs>
        <w:autoSpaceDE w:val="0"/>
        <w:autoSpaceDN w:val="0"/>
        <w:adjustRightInd w:val="0"/>
        <w:spacing w:after="240" w:line="360" w:lineRule="auto"/>
        <w:ind w:left="567" w:right="616"/>
        <w:jc w:val="both"/>
        <w:rPr>
          <w:rFonts w:ascii="Arial" w:eastAsia="Arial Unicode MS" w:hAnsi="Arial" w:cs="Arial"/>
          <w:b/>
          <w:i/>
        </w:rPr>
      </w:pPr>
    </w:p>
    <w:p w14:paraId="334EA87F" w14:textId="0A9A6412" w:rsidR="009106AE" w:rsidRPr="00F16177" w:rsidRDefault="00B009FC" w:rsidP="00F16177">
      <w:pPr>
        <w:tabs>
          <w:tab w:val="left" w:pos="5670"/>
        </w:tabs>
        <w:spacing w:after="0"/>
        <w:ind w:left="567" w:right="616"/>
        <w:jc w:val="both"/>
        <w:rPr>
          <w:rFonts w:ascii="Arial" w:hAnsi="Arial" w:cs="Arial"/>
          <w:i/>
        </w:rPr>
      </w:pPr>
      <w:r w:rsidRPr="00696C53">
        <w:rPr>
          <w:rFonts w:ascii="Arial" w:eastAsia="Arial Unicode MS" w:hAnsi="Arial" w:cs="Arial"/>
          <w:b/>
          <w:i/>
        </w:rPr>
        <w:t>“</w:t>
      </w:r>
      <w:r w:rsidR="00696C53" w:rsidRPr="00696C53">
        <w:rPr>
          <w:rFonts w:ascii="Arial" w:eastAsia="Times New Roman" w:hAnsi="Arial" w:cs="Arial"/>
          <w:b/>
          <w:bCs/>
          <w:i/>
          <w:lang w:val="es-ES_tradnl" w:eastAsia="es-ES"/>
        </w:rPr>
        <w:t xml:space="preserve">VISTOS, </w:t>
      </w:r>
      <w:r w:rsidR="00696C53" w:rsidRPr="00696C53">
        <w:rPr>
          <w:rFonts w:ascii="Arial" w:hAnsi="Arial" w:cs="Arial"/>
          <w:i/>
        </w:rPr>
        <w:t xml:space="preserve">para resolver los autos del juicio de inconformidad </w:t>
      </w:r>
      <w:r w:rsidR="00696C53" w:rsidRPr="00696C53">
        <w:rPr>
          <w:rFonts w:ascii="Arial" w:hAnsi="Arial" w:cs="Arial"/>
          <w:b/>
          <w:i/>
        </w:rPr>
        <w:t>49/2020,</w:t>
      </w:r>
      <w:r w:rsidR="00696C53" w:rsidRPr="00696C53">
        <w:rPr>
          <w:rFonts w:ascii="Arial" w:hAnsi="Arial" w:cs="Arial"/>
          <w:i/>
        </w:rPr>
        <w:t xml:space="preserve"> promovido por</w:t>
      </w:r>
      <w:bookmarkStart w:id="0" w:name="_Hlk70514305"/>
      <w:r w:rsidR="00696C53" w:rsidRPr="00696C53">
        <w:rPr>
          <w:rFonts w:ascii="Arial" w:hAnsi="Arial" w:cs="Arial"/>
          <w:b/>
          <w:i/>
        </w:rPr>
        <w:t xml:space="preserve"> </w:t>
      </w:r>
      <w:r w:rsidR="00CB27F8">
        <w:rPr>
          <w:rFonts w:ascii="Arial" w:hAnsi="Arial" w:cs="Arial"/>
          <w:b/>
          <w:i/>
        </w:rPr>
        <w:t>*******</w:t>
      </w:r>
      <w:r w:rsidR="00696C53" w:rsidRPr="00696C53">
        <w:rPr>
          <w:rFonts w:ascii="Arial" w:hAnsi="Arial" w:cs="Arial"/>
          <w:b/>
          <w:i/>
        </w:rPr>
        <w:t xml:space="preserve">, </w:t>
      </w:r>
      <w:r w:rsidR="00696C53" w:rsidRPr="00696C53">
        <w:rPr>
          <w:rFonts w:ascii="Arial" w:hAnsi="Arial" w:cs="Arial"/>
          <w:i/>
        </w:rPr>
        <w:t xml:space="preserve">en contra de la resolución de treinta y uno de enero de dos mil veinte, dictada por el </w:t>
      </w:r>
      <w:r w:rsidR="00696C53" w:rsidRPr="00696C53">
        <w:rPr>
          <w:rFonts w:ascii="Arial" w:hAnsi="Arial" w:cs="Arial"/>
          <w:b/>
          <w:i/>
        </w:rPr>
        <w:t>TITULAR DEL ÓRGANO SUPERIOR DE FISCALIZACIÓN DEL ESTADO DE OAXACA</w:t>
      </w:r>
      <w:bookmarkEnd w:id="0"/>
      <w:r w:rsidR="00696C53" w:rsidRPr="00696C53">
        <w:rPr>
          <w:rFonts w:ascii="Arial" w:hAnsi="Arial" w:cs="Arial"/>
          <w:i/>
        </w:rPr>
        <w:t xml:space="preserve"> en el recurso de reconsideración </w:t>
      </w:r>
      <w:r w:rsidR="00CB27F8">
        <w:rPr>
          <w:rFonts w:ascii="Arial" w:hAnsi="Arial" w:cs="Arial"/>
          <w:b/>
          <w:i/>
        </w:rPr>
        <w:t>*******</w:t>
      </w:r>
      <w:r w:rsidR="00696C53" w:rsidRPr="00696C53">
        <w:rPr>
          <w:rFonts w:ascii="Arial" w:hAnsi="Arial" w:cs="Arial"/>
          <w:b/>
          <w:i/>
        </w:rPr>
        <w:t>,</w:t>
      </w:r>
      <w:r w:rsidR="00696C53" w:rsidRPr="00696C53">
        <w:rPr>
          <w:rFonts w:ascii="Arial" w:hAnsi="Arial" w:cs="Arial"/>
          <w:i/>
        </w:rPr>
        <w:t xml:space="preserve"> por lo que, seguido que fue el actual proceso conforme a sus trámites y: </w:t>
      </w:r>
    </w:p>
    <w:p w14:paraId="1CF590C8" w14:textId="77777777" w:rsidR="00696C53" w:rsidRDefault="00696C53" w:rsidP="009106AE">
      <w:pPr>
        <w:tabs>
          <w:tab w:val="left" w:pos="5670"/>
        </w:tabs>
        <w:autoSpaceDE w:val="0"/>
        <w:autoSpaceDN w:val="0"/>
        <w:adjustRightInd w:val="0"/>
        <w:spacing w:after="0"/>
        <w:ind w:firstLine="708"/>
        <w:jc w:val="center"/>
        <w:rPr>
          <w:rFonts w:ascii="Arial" w:eastAsia="Arial Unicode MS" w:hAnsi="Arial" w:cs="Arial"/>
          <w:b/>
          <w:i/>
          <w:lang w:val="es-ES_tradnl"/>
        </w:rPr>
      </w:pPr>
      <w:r w:rsidRPr="00696C53">
        <w:rPr>
          <w:rFonts w:ascii="Arial" w:eastAsia="Arial Unicode MS" w:hAnsi="Arial" w:cs="Arial"/>
          <w:b/>
          <w:i/>
          <w:lang w:val="es-ES_tradnl"/>
        </w:rPr>
        <w:t>R E S U E L V E</w:t>
      </w:r>
    </w:p>
    <w:p w14:paraId="13C017EF" w14:textId="77777777" w:rsidR="00696C53" w:rsidRPr="00696C53" w:rsidRDefault="00696C53" w:rsidP="009106AE">
      <w:pPr>
        <w:tabs>
          <w:tab w:val="left" w:pos="5670"/>
        </w:tabs>
        <w:autoSpaceDE w:val="0"/>
        <w:autoSpaceDN w:val="0"/>
        <w:adjustRightInd w:val="0"/>
        <w:spacing w:after="0"/>
        <w:ind w:firstLine="708"/>
        <w:jc w:val="center"/>
        <w:rPr>
          <w:rFonts w:ascii="Arial" w:eastAsia="Arial Unicode MS" w:hAnsi="Arial" w:cs="Arial"/>
          <w:b/>
          <w:i/>
          <w:lang w:val="es-ES_tradnl"/>
        </w:rPr>
      </w:pPr>
    </w:p>
    <w:p w14:paraId="777B3865" w14:textId="6619F7F1" w:rsidR="00B009FC" w:rsidRPr="00B009FC" w:rsidRDefault="00B009FC" w:rsidP="009106AE">
      <w:pPr>
        <w:tabs>
          <w:tab w:val="left" w:pos="5670"/>
        </w:tabs>
        <w:autoSpaceDE w:val="0"/>
        <w:autoSpaceDN w:val="0"/>
        <w:adjustRightInd w:val="0"/>
        <w:spacing w:after="240"/>
        <w:ind w:left="567" w:right="616"/>
        <w:jc w:val="both"/>
        <w:rPr>
          <w:rFonts w:ascii="Arial" w:eastAsia="Calibri" w:hAnsi="Arial" w:cs="Arial"/>
          <w:i/>
          <w:color w:val="000000"/>
          <w:lang w:eastAsia="en-US"/>
        </w:rPr>
      </w:pPr>
      <w:r w:rsidRPr="00B009FC">
        <w:rPr>
          <w:rFonts w:ascii="Arial" w:eastAsia="Arial Unicode MS" w:hAnsi="Arial" w:cs="Arial"/>
          <w:b/>
          <w:i/>
        </w:rPr>
        <w:t xml:space="preserve">CUARTO. </w:t>
      </w:r>
      <w:r w:rsidRPr="00B009FC">
        <w:rPr>
          <w:rFonts w:ascii="Arial" w:eastAsia="Arial Unicode MS" w:hAnsi="Arial" w:cs="Arial"/>
          <w:i/>
        </w:rPr>
        <w:t xml:space="preserve">Por las razones expuestas en el considerando anterior de este fallo, </w:t>
      </w:r>
      <w:r w:rsidRPr="00B009FC">
        <w:rPr>
          <w:rFonts w:ascii="Arial" w:hAnsi="Arial" w:cs="Arial"/>
          <w:b/>
          <w:i/>
        </w:rPr>
        <w:t xml:space="preserve">SE DEJA SIN EFECTOS </w:t>
      </w:r>
      <w:r w:rsidRPr="00B009FC">
        <w:rPr>
          <w:rFonts w:ascii="Arial" w:hAnsi="Arial" w:cs="Arial"/>
          <w:i/>
        </w:rPr>
        <w:t>el</w:t>
      </w:r>
      <w:r w:rsidRPr="00B009FC">
        <w:rPr>
          <w:rFonts w:ascii="Arial" w:hAnsi="Arial" w:cs="Arial"/>
          <w:b/>
          <w:i/>
        </w:rPr>
        <w:t xml:space="preserve"> </w:t>
      </w:r>
      <w:r w:rsidRPr="00B009FC">
        <w:rPr>
          <w:rFonts w:ascii="Arial" w:hAnsi="Arial" w:cs="Arial"/>
          <w:i/>
          <w:color w:val="000000"/>
        </w:rPr>
        <w:t xml:space="preserve">acto impugnado consistente en </w:t>
      </w:r>
      <w:r w:rsidRPr="00B009FC">
        <w:rPr>
          <w:rFonts w:ascii="Arial" w:eastAsiaTheme="minorHAnsi" w:hAnsi="Arial" w:cs="Arial"/>
          <w:i/>
          <w:lang w:val="es-ES_tradnl"/>
        </w:rPr>
        <w:t xml:space="preserve">la resolución </w:t>
      </w:r>
      <w:r w:rsidRPr="00B009FC">
        <w:rPr>
          <w:rFonts w:ascii="Arial" w:eastAsiaTheme="minorHAnsi" w:hAnsi="Arial" w:cs="Arial"/>
          <w:i/>
        </w:rPr>
        <w:t xml:space="preserve">de treinta y uno de enero de dos mil veinte dictada en el </w:t>
      </w:r>
      <w:r w:rsidRPr="00B009FC">
        <w:rPr>
          <w:rFonts w:ascii="Arial" w:hAnsi="Arial" w:cs="Arial"/>
          <w:bCs/>
          <w:i/>
          <w:iCs/>
          <w:kern w:val="2"/>
        </w:rPr>
        <w:lastRenderedPageBreak/>
        <w:t>recurso de reconsideración</w:t>
      </w:r>
      <w:r w:rsidRPr="00B009FC">
        <w:rPr>
          <w:rFonts w:ascii="Arial" w:hAnsi="Arial" w:cs="Arial"/>
          <w:b/>
          <w:bCs/>
          <w:i/>
          <w:iCs/>
          <w:kern w:val="2"/>
        </w:rPr>
        <w:t xml:space="preserve"> </w:t>
      </w:r>
      <w:r w:rsidR="00CB27F8">
        <w:rPr>
          <w:rFonts w:ascii="Arial" w:hAnsi="Arial" w:cs="Arial"/>
          <w:b/>
          <w:bCs/>
          <w:i/>
          <w:iCs/>
          <w:kern w:val="2"/>
        </w:rPr>
        <w:t>*******</w:t>
      </w:r>
      <w:r w:rsidRPr="00B009FC">
        <w:rPr>
          <w:rFonts w:ascii="Arial" w:hAnsi="Arial" w:cs="Arial"/>
          <w:b/>
          <w:bCs/>
          <w:i/>
          <w:iCs/>
          <w:kern w:val="2"/>
        </w:rPr>
        <w:t xml:space="preserve">, </w:t>
      </w:r>
      <w:r w:rsidRPr="00B009FC">
        <w:rPr>
          <w:rFonts w:ascii="Arial" w:eastAsiaTheme="minorHAnsi" w:hAnsi="Arial" w:cs="Arial"/>
          <w:i/>
        </w:rPr>
        <w:t xml:space="preserve">por el </w:t>
      </w:r>
      <w:r w:rsidRPr="00B009FC">
        <w:rPr>
          <w:rFonts w:ascii="Arial" w:eastAsiaTheme="minorHAnsi" w:hAnsi="Arial" w:cs="Arial"/>
          <w:i/>
          <w:lang w:val="es-ES_tradnl"/>
        </w:rPr>
        <w:t>Titular del Órgano Superior de Fiscalización del Estado de Oaxaca.</w:t>
      </w:r>
    </w:p>
    <w:p w14:paraId="4D2F714D" w14:textId="2DE0CEF7" w:rsidR="00B009FC" w:rsidRPr="00B009FC" w:rsidRDefault="00B009FC" w:rsidP="009106AE">
      <w:pPr>
        <w:tabs>
          <w:tab w:val="left" w:pos="5670"/>
        </w:tabs>
        <w:autoSpaceDE w:val="0"/>
        <w:autoSpaceDN w:val="0"/>
        <w:adjustRightInd w:val="0"/>
        <w:spacing w:after="240"/>
        <w:ind w:left="567" w:right="616"/>
        <w:jc w:val="both"/>
        <w:rPr>
          <w:rFonts w:ascii="Arial" w:eastAsia="Calibri" w:hAnsi="Arial" w:cs="Arial"/>
          <w:i/>
          <w:color w:val="000000"/>
          <w:lang w:eastAsia="en-US"/>
        </w:rPr>
      </w:pPr>
      <w:r w:rsidRPr="00B009FC">
        <w:rPr>
          <w:rFonts w:ascii="Arial" w:hAnsi="Arial" w:cs="Arial"/>
          <w:b/>
          <w:bCs/>
          <w:i/>
        </w:rPr>
        <w:t xml:space="preserve">QUINTO.- </w:t>
      </w:r>
      <w:r w:rsidRPr="00B009FC">
        <w:rPr>
          <w:rFonts w:ascii="Arial" w:eastAsia="Arial Unicode MS" w:hAnsi="Arial" w:cs="Arial"/>
          <w:i/>
        </w:rPr>
        <w:t xml:space="preserve">Por los motivos explicados en el considerando Quinto, de este fallo, </w:t>
      </w:r>
      <w:r w:rsidRPr="00B009FC">
        <w:rPr>
          <w:rFonts w:ascii="Arial" w:hAnsi="Arial" w:cs="Arial"/>
          <w:b/>
          <w:i/>
        </w:rPr>
        <w:t xml:space="preserve">SE DEJA SIN EFECTOS </w:t>
      </w:r>
      <w:r w:rsidRPr="00B009FC">
        <w:rPr>
          <w:rFonts w:ascii="Arial" w:hAnsi="Arial" w:cs="Arial"/>
          <w:i/>
        </w:rPr>
        <w:t>el</w:t>
      </w:r>
      <w:r w:rsidRPr="00B009FC">
        <w:rPr>
          <w:rFonts w:ascii="Arial" w:hAnsi="Arial" w:cs="Arial"/>
          <w:b/>
          <w:i/>
        </w:rPr>
        <w:t xml:space="preserve"> </w:t>
      </w:r>
      <w:r w:rsidRPr="00B009FC">
        <w:rPr>
          <w:rFonts w:ascii="Arial" w:hAnsi="Arial" w:cs="Arial"/>
          <w:i/>
          <w:color w:val="000000"/>
        </w:rPr>
        <w:t xml:space="preserve">acto impugnado consistente la resolución de </w:t>
      </w:r>
      <w:proofErr w:type="spellStart"/>
      <w:r w:rsidRPr="00B009FC">
        <w:rPr>
          <w:rFonts w:ascii="Arial" w:eastAsiaTheme="minorHAnsi" w:hAnsi="Arial" w:cs="Arial"/>
          <w:i/>
          <w:lang w:val="es-ES_tradnl"/>
        </w:rPr>
        <w:t>fincamiento</w:t>
      </w:r>
      <w:proofErr w:type="spellEnd"/>
      <w:r w:rsidRPr="00B009FC">
        <w:rPr>
          <w:rFonts w:ascii="Arial" w:eastAsiaTheme="minorHAnsi" w:hAnsi="Arial" w:cs="Arial"/>
          <w:i/>
          <w:lang w:val="es-ES_tradnl"/>
        </w:rPr>
        <w:t xml:space="preserve"> del pliego definitivo de responsabilidad </w:t>
      </w:r>
      <w:r w:rsidRPr="00B009FC">
        <w:rPr>
          <w:rFonts w:ascii="Arial" w:hAnsi="Arial" w:cs="Arial"/>
          <w:i/>
          <w:color w:val="000000"/>
        </w:rPr>
        <w:t>dictada en el procedimiento administrativo</w:t>
      </w:r>
      <w:r w:rsidRPr="00B009FC">
        <w:rPr>
          <w:rFonts w:ascii="Arial" w:hAnsi="Arial" w:cs="Arial"/>
          <w:b/>
          <w:i/>
          <w:color w:val="000000"/>
        </w:rPr>
        <w:t xml:space="preserve"> </w:t>
      </w:r>
      <w:r w:rsidR="00CB27F8">
        <w:rPr>
          <w:rFonts w:ascii="Arial" w:eastAsiaTheme="minorHAnsi" w:hAnsi="Arial" w:cs="Arial"/>
          <w:b/>
          <w:i/>
          <w:lang w:val="es-ES_tradnl"/>
        </w:rPr>
        <w:t>*******</w:t>
      </w:r>
      <w:r w:rsidRPr="00B009FC">
        <w:rPr>
          <w:rFonts w:ascii="Arial" w:hAnsi="Arial" w:cs="Arial"/>
          <w:i/>
          <w:color w:val="000000"/>
        </w:rPr>
        <w:t xml:space="preserve">, </w:t>
      </w:r>
      <w:r w:rsidRPr="00B009FC">
        <w:rPr>
          <w:rFonts w:ascii="Arial" w:hAnsi="Arial" w:cs="Arial"/>
          <w:i/>
        </w:rPr>
        <w:t xml:space="preserve">y se declara su </w:t>
      </w:r>
      <w:r w:rsidRPr="00B009FC">
        <w:rPr>
          <w:rFonts w:ascii="Arial" w:hAnsi="Arial" w:cs="Arial"/>
          <w:b/>
          <w:bCs/>
          <w:i/>
        </w:rPr>
        <w:t>NULIDAD LISA Y LLANA.</w:t>
      </w:r>
      <w:r w:rsidRPr="00B009FC">
        <w:rPr>
          <w:rFonts w:ascii="Arial" w:hAnsi="Arial" w:cs="Arial"/>
          <w:i/>
        </w:rPr>
        <w:t>”</w:t>
      </w:r>
    </w:p>
    <w:p w14:paraId="7AF783C2" w14:textId="34495364" w:rsidR="00696C53" w:rsidRPr="00F16177" w:rsidRDefault="00611039" w:rsidP="00F16177">
      <w:pPr>
        <w:pStyle w:val="Textoindependiente21"/>
        <w:spacing w:before="240" w:after="240" w:line="360" w:lineRule="auto"/>
        <w:ind w:right="18" w:firstLine="708"/>
        <w:rPr>
          <w:rFonts w:ascii="Arial" w:hAnsi="Arial" w:cs="Arial"/>
          <w:bCs/>
          <w:sz w:val="26"/>
          <w:szCs w:val="26"/>
        </w:rPr>
      </w:pPr>
      <w:r w:rsidRPr="00025AF2">
        <w:rPr>
          <w:rFonts w:ascii="Arial" w:hAnsi="Arial" w:cs="Arial"/>
          <w:b/>
          <w:sz w:val="26"/>
          <w:szCs w:val="26"/>
        </w:rPr>
        <w:t>TERCERO.</w:t>
      </w:r>
      <w:r w:rsidR="00515CDE">
        <w:rPr>
          <w:rFonts w:ascii="Arial" w:hAnsi="Arial" w:cs="Arial"/>
          <w:b/>
          <w:sz w:val="26"/>
          <w:szCs w:val="26"/>
        </w:rPr>
        <w:t xml:space="preserve"> </w:t>
      </w:r>
      <w:r w:rsidR="00696C53">
        <w:rPr>
          <w:rFonts w:ascii="Arial" w:hAnsi="Arial" w:cs="Arial"/>
          <w:bCs/>
          <w:sz w:val="26"/>
          <w:szCs w:val="26"/>
        </w:rPr>
        <w:t xml:space="preserve">Mediante acuerdo de treinta de junio de dos mil veintidós, se tuvo a </w:t>
      </w:r>
      <w:r w:rsidR="00CB27F8">
        <w:rPr>
          <w:rFonts w:ascii="Arial" w:hAnsi="Arial" w:cs="Arial"/>
          <w:b/>
          <w:sz w:val="26"/>
          <w:szCs w:val="26"/>
        </w:rPr>
        <w:t>*******</w:t>
      </w:r>
      <w:r w:rsidR="00696C53">
        <w:rPr>
          <w:rFonts w:ascii="Arial" w:hAnsi="Arial" w:cs="Arial"/>
          <w:b/>
          <w:sz w:val="26"/>
          <w:szCs w:val="26"/>
        </w:rPr>
        <w:t xml:space="preserve">, </w:t>
      </w:r>
      <w:r w:rsidR="00696C53">
        <w:rPr>
          <w:rFonts w:ascii="Arial" w:hAnsi="Arial" w:cs="Arial"/>
          <w:bCs/>
          <w:sz w:val="26"/>
          <w:szCs w:val="26"/>
        </w:rPr>
        <w:t xml:space="preserve">interponiendo aclaración de sentencia en contra de la resolución de diecinueve de mayo de dos mil veintidós, por lo que se turnó el expediente del juicio de inconformidad </w:t>
      </w:r>
      <w:r w:rsidR="00696C53" w:rsidRPr="00696C53">
        <w:rPr>
          <w:rFonts w:ascii="Arial" w:hAnsi="Arial" w:cs="Arial"/>
          <w:b/>
          <w:bCs/>
          <w:sz w:val="26"/>
          <w:szCs w:val="26"/>
        </w:rPr>
        <w:t>JI/49/2020,</w:t>
      </w:r>
      <w:r w:rsidR="00696C53">
        <w:rPr>
          <w:rFonts w:ascii="Arial" w:hAnsi="Arial" w:cs="Arial"/>
          <w:bCs/>
          <w:sz w:val="26"/>
          <w:szCs w:val="26"/>
        </w:rPr>
        <w:t xml:space="preserve"> para el dictado de la resolución correspondiente, y</w:t>
      </w:r>
      <w:r w:rsidR="00D04305">
        <w:rPr>
          <w:rFonts w:ascii="Arial" w:hAnsi="Arial" w:cs="Arial"/>
          <w:bCs/>
          <w:sz w:val="26"/>
          <w:szCs w:val="26"/>
        </w:rPr>
        <w:t xml:space="preserve"> </w:t>
      </w:r>
      <w:r w:rsidR="00D04305">
        <w:rPr>
          <w:rFonts w:ascii="Arial" w:hAnsi="Arial" w:cs="Arial"/>
          <w:bCs/>
          <w:iCs/>
          <w:kern w:val="2"/>
          <w:sz w:val="26"/>
          <w:szCs w:val="26"/>
        </w:rPr>
        <w:t xml:space="preserve">- - - - - - - - - - - - - - - </w:t>
      </w:r>
    </w:p>
    <w:p w14:paraId="73F82467" w14:textId="56A884C2" w:rsidR="008B7D2C" w:rsidRPr="008B7D2C" w:rsidRDefault="008B7D2C" w:rsidP="00F16177">
      <w:pPr>
        <w:spacing w:before="240" w:line="360" w:lineRule="auto"/>
        <w:ind w:right="49" w:firstLine="567"/>
        <w:jc w:val="center"/>
        <w:rPr>
          <w:rFonts w:ascii="Arial" w:hAnsi="Arial" w:cs="Arial"/>
          <w:b/>
          <w:bCs/>
          <w:sz w:val="26"/>
          <w:szCs w:val="26"/>
        </w:rPr>
      </w:pPr>
      <w:r w:rsidRPr="008B7D2C">
        <w:rPr>
          <w:rFonts w:ascii="Arial" w:hAnsi="Arial" w:cs="Arial"/>
          <w:b/>
          <w:bCs/>
          <w:sz w:val="26"/>
          <w:szCs w:val="26"/>
        </w:rPr>
        <w:t>C O N S I D E R A N D O</w:t>
      </w:r>
    </w:p>
    <w:p w14:paraId="07CC9507" w14:textId="6BA2D73E" w:rsidR="00AF7EE1" w:rsidRDefault="008B7D2C" w:rsidP="00C27214">
      <w:pPr>
        <w:spacing w:line="360" w:lineRule="auto"/>
        <w:ind w:right="49" w:firstLine="567"/>
        <w:jc w:val="both"/>
        <w:rPr>
          <w:rFonts w:ascii="Arial" w:hAnsi="Arial" w:cs="Arial"/>
          <w:bCs/>
          <w:iCs/>
          <w:sz w:val="26"/>
          <w:szCs w:val="26"/>
        </w:rPr>
      </w:pPr>
      <w:r w:rsidRPr="008B7D2C">
        <w:rPr>
          <w:rFonts w:ascii="Arial" w:hAnsi="Arial" w:cs="Arial"/>
          <w:b/>
          <w:bCs/>
          <w:sz w:val="26"/>
          <w:szCs w:val="26"/>
        </w:rPr>
        <w:t>PRIMERO.</w:t>
      </w:r>
      <w:r>
        <w:rPr>
          <w:rFonts w:ascii="Arial" w:hAnsi="Arial" w:cs="Arial"/>
          <w:bCs/>
          <w:sz w:val="26"/>
          <w:szCs w:val="26"/>
        </w:rPr>
        <w:t xml:space="preserve"> Esta </w:t>
      </w:r>
      <w:r w:rsidRPr="00403CFB">
        <w:rPr>
          <w:rFonts w:ascii="Arial" w:hAnsi="Arial" w:cs="Arial"/>
          <w:bCs/>
          <w:iCs/>
          <w:sz w:val="26"/>
          <w:szCs w:val="26"/>
        </w:rPr>
        <w:t xml:space="preserve">Sala Superior es competente para conocer </w:t>
      </w:r>
      <w:r>
        <w:rPr>
          <w:rFonts w:ascii="Arial" w:hAnsi="Arial" w:cs="Arial"/>
          <w:bCs/>
          <w:iCs/>
          <w:sz w:val="26"/>
          <w:szCs w:val="26"/>
        </w:rPr>
        <w:t xml:space="preserve">y resolver la aclaración de sentencia, conforme a lo dispuesto en los artículos </w:t>
      </w:r>
      <w:r w:rsidRPr="00403CFB">
        <w:rPr>
          <w:rFonts w:ascii="Arial" w:hAnsi="Arial" w:cs="Arial"/>
          <w:bCs/>
          <w:iCs/>
          <w:sz w:val="26"/>
          <w:szCs w:val="26"/>
        </w:rPr>
        <w:t>114 QUÁTER de la Constitución Política del Estado Libre y Soberano de Oaxaca;</w:t>
      </w:r>
      <w:r>
        <w:rPr>
          <w:rFonts w:ascii="Arial" w:hAnsi="Arial" w:cs="Arial"/>
          <w:bCs/>
          <w:iCs/>
          <w:sz w:val="26"/>
          <w:szCs w:val="26"/>
        </w:rPr>
        <w:t xml:space="preserve"> 2, </w:t>
      </w:r>
      <w:r w:rsidR="00E50210">
        <w:rPr>
          <w:rFonts w:ascii="Arial" w:hAnsi="Arial" w:cs="Arial"/>
          <w:bCs/>
          <w:iCs/>
          <w:sz w:val="26"/>
          <w:szCs w:val="26"/>
        </w:rPr>
        <w:t xml:space="preserve">4 fracción VIII, 24 fracciones I y VIII de la </w:t>
      </w:r>
      <w:r w:rsidR="00E50210" w:rsidRPr="00455424">
        <w:rPr>
          <w:rFonts w:ascii="Arial" w:hAnsi="Arial" w:cs="Arial"/>
          <w:bCs/>
          <w:iCs/>
          <w:sz w:val="26"/>
          <w:szCs w:val="26"/>
        </w:rPr>
        <w:t>Ley Orgánica del Tribunal de Justicia Admi</w:t>
      </w:r>
      <w:r w:rsidR="00E50210">
        <w:rPr>
          <w:rFonts w:ascii="Arial" w:hAnsi="Arial" w:cs="Arial"/>
          <w:bCs/>
          <w:iCs/>
          <w:sz w:val="26"/>
          <w:szCs w:val="26"/>
        </w:rPr>
        <w:t>nistrativa del Estado de Oaxaca;</w:t>
      </w:r>
      <w:r w:rsidR="007C1562">
        <w:rPr>
          <w:rFonts w:ascii="Arial" w:hAnsi="Arial" w:cs="Arial"/>
          <w:bCs/>
          <w:iCs/>
          <w:sz w:val="26"/>
          <w:szCs w:val="26"/>
        </w:rPr>
        <w:t xml:space="preserve"> </w:t>
      </w:r>
      <w:r w:rsidR="00E50210">
        <w:rPr>
          <w:rFonts w:ascii="Arial" w:hAnsi="Arial" w:cs="Arial"/>
          <w:bCs/>
          <w:iCs/>
          <w:sz w:val="26"/>
          <w:szCs w:val="26"/>
        </w:rPr>
        <w:t xml:space="preserve">130 fracción I, </w:t>
      </w:r>
      <w:r w:rsidR="00A239E9">
        <w:rPr>
          <w:rFonts w:ascii="Arial" w:hAnsi="Arial" w:cs="Arial"/>
          <w:bCs/>
          <w:iCs/>
          <w:sz w:val="26"/>
          <w:szCs w:val="26"/>
        </w:rPr>
        <w:t xml:space="preserve">179 y 180 </w:t>
      </w:r>
      <w:r w:rsidR="00C27214">
        <w:rPr>
          <w:rFonts w:ascii="Arial" w:hAnsi="Arial" w:cs="Arial"/>
          <w:bCs/>
          <w:iCs/>
          <w:sz w:val="26"/>
          <w:szCs w:val="26"/>
        </w:rPr>
        <w:t>de la Ley de Justicia Administrativa para el Estado de Oaxaca.</w:t>
      </w:r>
      <w:r w:rsidR="009106AE">
        <w:rPr>
          <w:rFonts w:ascii="Arial" w:hAnsi="Arial" w:cs="Arial"/>
          <w:bCs/>
          <w:iCs/>
          <w:sz w:val="26"/>
          <w:szCs w:val="26"/>
        </w:rPr>
        <w:t xml:space="preserve"> - - - - - - - - - - - - - - - - - - - - - - - - - - - - - - - - - - - - - -</w:t>
      </w:r>
    </w:p>
    <w:p w14:paraId="28C1D3F4" w14:textId="61284DD2" w:rsidR="009D53DD" w:rsidRDefault="00C27214" w:rsidP="007E52D0">
      <w:pPr>
        <w:spacing w:line="360" w:lineRule="auto"/>
        <w:ind w:right="49" w:firstLine="567"/>
        <w:jc w:val="both"/>
        <w:rPr>
          <w:rFonts w:ascii="Arial" w:hAnsi="Arial" w:cs="Arial"/>
          <w:bCs/>
          <w:iCs/>
          <w:sz w:val="26"/>
          <w:szCs w:val="26"/>
        </w:rPr>
      </w:pPr>
      <w:r w:rsidRPr="00C27214">
        <w:rPr>
          <w:rFonts w:ascii="Arial" w:hAnsi="Arial" w:cs="Arial"/>
          <w:b/>
          <w:bCs/>
          <w:iCs/>
          <w:sz w:val="26"/>
          <w:szCs w:val="26"/>
        </w:rPr>
        <w:t>SEGUNDO.</w:t>
      </w:r>
      <w:r>
        <w:rPr>
          <w:rFonts w:ascii="Arial" w:hAnsi="Arial" w:cs="Arial"/>
          <w:bCs/>
          <w:iCs/>
          <w:sz w:val="26"/>
          <w:szCs w:val="26"/>
        </w:rPr>
        <w:t xml:space="preserve"> </w:t>
      </w:r>
      <w:r w:rsidR="009D53DD">
        <w:rPr>
          <w:rFonts w:ascii="Arial" w:hAnsi="Arial" w:cs="Arial"/>
          <w:bCs/>
          <w:iCs/>
          <w:sz w:val="26"/>
          <w:szCs w:val="26"/>
        </w:rPr>
        <w:t>Los</w:t>
      </w:r>
      <w:r>
        <w:rPr>
          <w:rFonts w:ascii="Arial" w:hAnsi="Arial" w:cs="Arial"/>
          <w:bCs/>
          <w:iCs/>
          <w:sz w:val="26"/>
          <w:szCs w:val="26"/>
        </w:rPr>
        <w:t xml:space="preserve"> </w:t>
      </w:r>
      <w:r w:rsidRPr="00B833D6">
        <w:rPr>
          <w:rFonts w:ascii="Arial" w:hAnsi="Arial" w:cs="Arial"/>
          <w:bCs/>
          <w:iCs/>
          <w:sz w:val="26"/>
          <w:szCs w:val="26"/>
        </w:rPr>
        <w:t>artículo</w:t>
      </w:r>
      <w:r w:rsidR="009D53DD" w:rsidRPr="00B833D6">
        <w:rPr>
          <w:rFonts w:ascii="Arial" w:hAnsi="Arial" w:cs="Arial"/>
          <w:bCs/>
          <w:iCs/>
          <w:sz w:val="26"/>
          <w:szCs w:val="26"/>
        </w:rPr>
        <w:t>s</w:t>
      </w:r>
      <w:r w:rsidRPr="00B833D6">
        <w:rPr>
          <w:rFonts w:ascii="Arial" w:hAnsi="Arial" w:cs="Arial"/>
          <w:bCs/>
          <w:iCs/>
          <w:sz w:val="26"/>
          <w:szCs w:val="26"/>
        </w:rPr>
        <w:t xml:space="preserve"> </w:t>
      </w:r>
      <w:r w:rsidR="00CB3E02" w:rsidRPr="00B833D6">
        <w:rPr>
          <w:rFonts w:ascii="Arial" w:hAnsi="Arial" w:cs="Arial"/>
          <w:bCs/>
          <w:iCs/>
          <w:sz w:val="26"/>
          <w:szCs w:val="26"/>
        </w:rPr>
        <w:t>179 y 180</w:t>
      </w:r>
      <w:r w:rsidR="007C1562" w:rsidRPr="00B833D6">
        <w:rPr>
          <w:rFonts w:ascii="Arial" w:hAnsi="Arial" w:cs="Arial"/>
          <w:bCs/>
          <w:iCs/>
          <w:sz w:val="26"/>
          <w:szCs w:val="26"/>
        </w:rPr>
        <w:t xml:space="preserve"> de la Ley de Justicia Administrativa para el Estado de Oaxaca</w:t>
      </w:r>
      <w:r w:rsidR="00A239E9" w:rsidRPr="00B833D6">
        <w:rPr>
          <w:rFonts w:ascii="Arial" w:hAnsi="Arial" w:cs="Arial"/>
          <w:bCs/>
          <w:iCs/>
          <w:sz w:val="26"/>
          <w:szCs w:val="26"/>
        </w:rPr>
        <w:t>,</w:t>
      </w:r>
      <w:r w:rsidR="007C1562">
        <w:rPr>
          <w:rFonts w:ascii="Arial" w:hAnsi="Arial" w:cs="Arial"/>
          <w:bCs/>
          <w:iCs/>
          <w:sz w:val="26"/>
          <w:szCs w:val="26"/>
        </w:rPr>
        <w:t xml:space="preserve"> </w:t>
      </w:r>
      <w:r>
        <w:rPr>
          <w:rFonts w:ascii="Arial" w:hAnsi="Arial" w:cs="Arial"/>
          <w:bCs/>
          <w:iCs/>
          <w:sz w:val="26"/>
          <w:szCs w:val="26"/>
        </w:rPr>
        <w:t>dispone</w:t>
      </w:r>
      <w:r w:rsidR="009D53DD">
        <w:rPr>
          <w:rFonts w:ascii="Arial" w:hAnsi="Arial" w:cs="Arial"/>
          <w:bCs/>
          <w:iCs/>
          <w:sz w:val="26"/>
          <w:szCs w:val="26"/>
        </w:rPr>
        <w:t>n lo siguiente:</w:t>
      </w:r>
      <w:r w:rsidR="009106AE">
        <w:rPr>
          <w:rFonts w:ascii="Arial" w:hAnsi="Arial" w:cs="Arial"/>
          <w:bCs/>
          <w:iCs/>
          <w:sz w:val="26"/>
          <w:szCs w:val="26"/>
        </w:rPr>
        <w:t xml:space="preserve"> - - - - - </w:t>
      </w:r>
    </w:p>
    <w:p w14:paraId="65420870" w14:textId="683E6D9C" w:rsidR="009C32DC" w:rsidRPr="009C32DC" w:rsidRDefault="009C32DC" w:rsidP="00AF65BC">
      <w:pPr>
        <w:autoSpaceDE w:val="0"/>
        <w:autoSpaceDN w:val="0"/>
        <w:adjustRightInd w:val="0"/>
        <w:spacing w:after="0"/>
        <w:ind w:left="567" w:right="616"/>
        <w:jc w:val="both"/>
        <w:rPr>
          <w:rFonts w:ascii="Arial" w:hAnsi="Arial" w:cs="Arial"/>
          <w:i/>
          <w:lang w:val="es-ES"/>
        </w:rPr>
      </w:pPr>
      <w:r w:rsidRPr="00B833D6">
        <w:rPr>
          <w:rFonts w:ascii="Arial" w:hAnsi="Arial" w:cs="Arial"/>
          <w:b/>
          <w:bCs/>
          <w:i/>
          <w:lang w:val="es-ES"/>
        </w:rPr>
        <w:t>“</w:t>
      </w:r>
      <w:r w:rsidR="00CB3E02" w:rsidRPr="00B833D6">
        <w:rPr>
          <w:rFonts w:ascii="Arial" w:hAnsi="Arial" w:cs="Arial"/>
          <w:b/>
          <w:bCs/>
          <w:i/>
          <w:lang w:val="es-ES"/>
        </w:rPr>
        <w:t>ARTÍCULO 17</w:t>
      </w:r>
      <w:r w:rsidRPr="00B833D6">
        <w:rPr>
          <w:rFonts w:ascii="Arial" w:hAnsi="Arial" w:cs="Arial"/>
          <w:b/>
          <w:bCs/>
          <w:i/>
          <w:lang w:val="es-ES"/>
        </w:rPr>
        <w:t>9.-</w:t>
      </w:r>
      <w:r w:rsidRPr="009C32DC">
        <w:rPr>
          <w:rFonts w:ascii="Arial" w:hAnsi="Arial" w:cs="Arial"/>
          <w:b/>
          <w:bCs/>
          <w:i/>
          <w:lang w:val="es-ES"/>
        </w:rPr>
        <w:t xml:space="preserve"> </w:t>
      </w:r>
      <w:r w:rsidRPr="009C32DC">
        <w:rPr>
          <w:rFonts w:ascii="Arial" w:hAnsi="Arial" w:cs="Arial"/>
          <w:i/>
          <w:lang w:val="es-ES"/>
        </w:rPr>
        <w:t>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p w14:paraId="2E9B2E6A" w14:textId="77777777" w:rsidR="009C32DC" w:rsidRPr="009C32DC" w:rsidRDefault="009C32DC" w:rsidP="009106AE">
      <w:pPr>
        <w:autoSpaceDE w:val="0"/>
        <w:autoSpaceDN w:val="0"/>
        <w:adjustRightInd w:val="0"/>
        <w:spacing w:after="0"/>
        <w:ind w:left="567" w:right="616"/>
        <w:jc w:val="both"/>
        <w:rPr>
          <w:rFonts w:ascii="Arial" w:hAnsi="Arial" w:cs="Arial"/>
          <w:i/>
          <w:lang w:val="es-ES"/>
        </w:rPr>
      </w:pPr>
    </w:p>
    <w:p w14:paraId="6680C667" w14:textId="1300E86C" w:rsidR="00B833D6" w:rsidRPr="00F16177" w:rsidRDefault="009C32DC" w:rsidP="00F16177">
      <w:pPr>
        <w:autoSpaceDE w:val="0"/>
        <w:autoSpaceDN w:val="0"/>
        <w:adjustRightInd w:val="0"/>
        <w:spacing w:after="0"/>
        <w:ind w:left="567" w:right="616"/>
        <w:jc w:val="both"/>
        <w:rPr>
          <w:rFonts w:ascii="Arial" w:hAnsi="Arial" w:cs="Arial"/>
          <w:bCs/>
          <w:i/>
          <w:iCs/>
          <w:sz w:val="26"/>
          <w:szCs w:val="26"/>
        </w:rPr>
      </w:pPr>
      <w:r w:rsidRPr="00B833D6">
        <w:rPr>
          <w:rFonts w:ascii="Arial" w:hAnsi="Arial" w:cs="Arial"/>
          <w:b/>
          <w:bCs/>
          <w:i/>
          <w:lang w:val="es-ES"/>
        </w:rPr>
        <w:t xml:space="preserve">ARTÍCULO </w:t>
      </w:r>
      <w:r w:rsidR="00CB3E02" w:rsidRPr="00B833D6">
        <w:rPr>
          <w:rFonts w:ascii="Arial" w:hAnsi="Arial" w:cs="Arial"/>
          <w:b/>
          <w:bCs/>
          <w:i/>
          <w:lang w:val="es-ES"/>
        </w:rPr>
        <w:t>180</w:t>
      </w:r>
      <w:r w:rsidRPr="00B833D6">
        <w:rPr>
          <w:rFonts w:ascii="Arial" w:hAnsi="Arial" w:cs="Arial"/>
          <w:b/>
          <w:bCs/>
          <w:i/>
          <w:lang w:val="es-ES"/>
        </w:rPr>
        <w:t>.-</w:t>
      </w:r>
      <w:r w:rsidRPr="009C32DC">
        <w:rPr>
          <w:rFonts w:ascii="Arial" w:hAnsi="Arial" w:cs="Arial"/>
          <w:b/>
          <w:bCs/>
          <w:i/>
          <w:lang w:val="es-ES"/>
        </w:rPr>
        <w:t xml:space="preserve"> </w:t>
      </w:r>
      <w:r w:rsidRPr="009C32DC">
        <w:rPr>
          <w:rFonts w:ascii="Arial" w:hAnsi="Arial" w:cs="Arial"/>
          <w:i/>
          <w:lang w:val="es-ES"/>
        </w:rPr>
        <w:t>Las partes podrán, si a sus intereses conviene, promover aclaración de sentencia, la cual se promoverá por una sola vez ante quien hubiese dictado la resolución, dentro de los cinco días siguientes al en que surta efectos la notificación de la resolución, señalando con toda precisión la contradicción, ambigüedad u oscuridad cuya aclaración se solicite.</w:t>
      </w:r>
      <w:r>
        <w:rPr>
          <w:rFonts w:ascii="Arial" w:hAnsi="Arial" w:cs="Arial"/>
          <w:i/>
          <w:lang w:val="es-ES"/>
        </w:rPr>
        <w:t>”</w:t>
      </w:r>
    </w:p>
    <w:p w14:paraId="224F3DD3" w14:textId="2E32A637" w:rsidR="00AB16C8" w:rsidRDefault="009D53DD" w:rsidP="007E52D0">
      <w:pPr>
        <w:spacing w:line="360" w:lineRule="auto"/>
        <w:ind w:right="49" w:firstLine="567"/>
        <w:jc w:val="both"/>
        <w:rPr>
          <w:rFonts w:ascii="Arial" w:hAnsi="Arial" w:cs="Arial"/>
          <w:bCs/>
          <w:iCs/>
          <w:sz w:val="26"/>
          <w:szCs w:val="26"/>
        </w:rPr>
      </w:pPr>
      <w:r>
        <w:rPr>
          <w:rFonts w:ascii="Arial" w:hAnsi="Arial" w:cs="Arial"/>
          <w:bCs/>
          <w:iCs/>
          <w:sz w:val="26"/>
          <w:szCs w:val="26"/>
        </w:rPr>
        <w:t>De</w:t>
      </w:r>
      <w:r w:rsidR="009C32DC">
        <w:rPr>
          <w:rFonts w:ascii="Arial" w:hAnsi="Arial" w:cs="Arial"/>
          <w:bCs/>
          <w:iCs/>
          <w:sz w:val="26"/>
          <w:szCs w:val="26"/>
        </w:rPr>
        <w:t xml:space="preserve"> </w:t>
      </w:r>
      <w:r>
        <w:rPr>
          <w:rFonts w:ascii="Arial" w:hAnsi="Arial" w:cs="Arial"/>
          <w:bCs/>
          <w:iCs/>
          <w:sz w:val="26"/>
          <w:szCs w:val="26"/>
        </w:rPr>
        <w:t>l</w:t>
      </w:r>
      <w:r w:rsidR="009C32DC">
        <w:rPr>
          <w:rFonts w:ascii="Arial" w:hAnsi="Arial" w:cs="Arial"/>
          <w:bCs/>
          <w:iCs/>
          <w:sz w:val="26"/>
          <w:szCs w:val="26"/>
        </w:rPr>
        <w:t xml:space="preserve">a interpretación armónica de ambos preceptos, se observa que la aclaración de la sentencia tiene por objeto hacer comprensibles los conceptos ambiguos, rectificar los contradictorios y explicar los oscuros, así como subsanar omisiones, y en general, corregir errores y defectos, </w:t>
      </w:r>
      <w:r w:rsidR="00AB16C8">
        <w:rPr>
          <w:rFonts w:ascii="Arial" w:hAnsi="Arial" w:cs="Arial"/>
          <w:bCs/>
          <w:iCs/>
          <w:sz w:val="26"/>
          <w:szCs w:val="26"/>
        </w:rPr>
        <w:t xml:space="preserve">siendo </w:t>
      </w:r>
      <w:r w:rsidR="009C32DC">
        <w:rPr>
          <w:rFonts w:ascii="Arial" w:hAnsi="Arial" w:cs="Arial"/>
          <w:bCs/>
          <w:iCs/>
          <w:sz w:val="26"/>
          <w:szCs w:val="26"/>
        </w:rPr>
        <w:t xml:space="preserve">pertinente señalar que </w:t>
      </w:r>
      <w:r w:rsidR="00AB16C8">
        <w:rPr>
          <w:rFonts w:ascii="Arial" w:hAnsi="Arial" w:cs="Arial"/>
          <w:bCs/>
          <w:iCs/>
          <w:sz w:val="26"/>
          <w:szCs w:val="26"/>
        </w:rPr>
        <w:t xml:space="preserve">aunque </w:t>
      </w:r>
      <w:r w:rsidR="009C32DC">
        <w:rPr>
          <w:rFonts w:ascii="Arial" w:hAnsi="Arial" w:cs="Arial"/>
          <w:bCs/>
          <w:iCs/>
          <w:sz w:val="26"/>
          <w:szCs w:val="26"/>
        </w:rPr>
        <w:t xml:space="preserve">la aclaración no se trata de un </w:t>
      </w:r>
      <w:r w:rsidR="009C32DC">
        <w:rPr>
          <w:rFonts w:ascii="Arial" w:hAnsi="Arial" w:cs="Arial"/>
          <w:bCs/>
          <w:iCs/>
          <w:sz w:val="26"/>
          <w:szCs w:val="26"/>
        </w:rPr>
        <w:lastRenderedPageBreak/>
        <w:t xml:space="preserve">recurso o defensa legal para que se pueda </w:t>
      </w:r>
      <w:r w:rsidR="00AB16C8">
        <w:rPr>
          <w:rFonts w:ascii="Arial" w:hAnsi="Arial" w:cs="Arial"/>
          <w:bCs/>
          <w:iCs/>
          <w:sz w:val="26"/>
          <w:szCs w:val="26"/>
        </w:rPr>
        <w:t xml:space="preserve">variar o modificar </w:t>
      </w:r>
      <w:r w:rsidR="009C32DC">
        <w:rPr>
          <w:rFonts w:ascii="Arial" w:hAnsi="Arial" w:cs="Arial"/>
          <w:bCs/>
          <w:iCs/>
          <w:sz w:val="26"/>
          <w:szCs w:val="26"/>
        </w:rPr>
        <w:t>el fondo de la sentencia controvertida</w:t>
      </w:r>
      <w:r w:rsidR="009106AE">
        <w:rPr>
          <w:rFonts w:ascii="Arial" w:hAnsi="Arial" w:cs="Arial"/>
          <w:bCs/>
          <w:iCs/>
          <w:sz w:val="26"/>
          <w:szCs w:val="26"/>
        </w:rPr>
        <w:t>, sí forma parte de la misma. - - - - - - - - - -</w:t>
      </w:r>
    </w:p>
    <w:p w14:paraId="4B39042D" w14:textId="681F5110" w:rsidR="009D53DD" w:rsidRDefault="00945CC8" w:rsidP="007E52D0">
      <w:pPr>
        <w:spacing w:line="360" w:lineRule="auto"/>
        <w:ind w:right="49" w:firstLine="567"/>
        <w:jc w:val="both"/>
        <w:rPr>
          <w:rFonts w:ascii="Arial" w:hAnsi="Arial" w:cs="Arial"/>
          <w:bCs/>
          <w:iCs/>
          <w:sz w:val="26"/>
          <w:szCs w:val="26"/>
        </w:rPr>
      </w:pPr>
      <w:r>
        <w:rPr>
          <w:rFonts w:ascii="Arial" w:hAnsi="Arial" w:cs="Arial"/>
          <w:bCs/>
          <w:iCs/>
          <w:sz w:val="26"/>
          <w:szCs w:val="26"/>
        </w:rPr>
        <w:t>Bajo esa consideración,</w:t>
      </w:r>
      <w:r w:rsidR="00AB16C8">
        <w:rPr>
          <w:rFonts w:ascii="Arial" w:hAnsi="Arial" w:cs="Arial"/>
          <w:bCs/>
          <w:iCs/>
          <w:sz w:val="26"/>
          <w:szCs w:val="26"/>
        </w:rPr>
        <w:t xml:space="preserve"> </w:t>
      </w:r>
      <w:r w:rsidR="006654AF">
        <w:rPr>
          <w:rFonts w:ascii="Arial" w:hAnsi="Arial" w:cs="Arial"/>
          <w:bCs/>
          <w:iCs/>
          <w:sz w:val="26"/>
          <w:szCs w:val="26"/>
        </w:rPr>
        <w:t xml:space="preserve">con </w:t>
      </w:r>
      <w:r w:rsidR="00681B48">
        <w:rPr>
          <w:rFonts w:ascii="Arial" w:hAnsi="Arial" w:cs="Arial"/>
          <w:bCs/>
          <w:iCs/>
          <w:sz w:val="26"/>
          <w:szCs w:val="26"/>
        </w:rPr>
        <w:t>fundamento en los artículos 180 y 181</w:t>
      </w:r>
      <w:r w:rsidR="00681B48">
        <w:rPr>
          <w:rStyle w:val="Refdenotaalpie"/>
          <w:rFonts w:ascii="Arial" w:hAnsi="Arial" w:cs="Arial"/>
          <w:bCs/>
          <w:iCs/>
          <w:sz w:val="26"/>
          <w:szCs w:val="26"/>
        </w:rPr>
        <w:footnoteReference w:id="1"/>
      </w:r>
      <w:r w:rsidR="00681B48">
        <w:rPr>
          <w:rFonts w:ascii="Arial" w:hAnsi="Arial" w:cs="Arial"/>
          <w:bCs/>
          <w:iCs/>
          <w:sz w:val="26"/>
          <w:szCs w:val="26"/>
        </w:rPr>
        <w:t xml:space="preserve"> de la Ley de Justicia Administrativa para el Estado de Oaxaca, </w:t>
      </w:r>
      <w:r w:rsidR="001A0E65">
        <w:rPr>
          <w:rFonts w:ascii="Arial" w:hAnsi="Arial" w:cs="Arial"/>
          <w:bCs/>
          <w:iCs/>
          <w:sz w:val="26"/>
          <w:szCs w:val="26"/>
        </w:rPr>
        <w:t xml:space="preserve">de aplicación supletoria a la </w:t>
      </w:r>
      <w:r w:rsidR="001A0E65" w:rsidRPr="001A0E65">
        <w:rPr>
          <w:rFonts w:ascii="Arial" w:hAnsi="Arial" w:cs="Arial"/>
          <w:sz w:val="26"/>
          <w:szCs w:val="26"/>
        </w:rPr>
        <w:t xml:space="preserve">Ley de Justicia de Fiscalización y Rendición de Cuentas para el Estado de Oaxaca, </w:t>
      </w:r>
      <w:r w:rsidR="00AB16C8">
        <w:rPr>
          <w:rFonts w:ascii="Arial" w:hAnsi="Arial" w:cs="Arial"/>
          <w:bCs/>
          <w:iCs/>
          <w:sz w:val="26"/>
          <w:szCs w:val="26"/>
        </w:rPr>
        <w:t xml:space="preserve">esta Sala Superior </w:t>
      </w:r>
      <w:r>
        <w:rPr>
          <w:rFonts w:ascii="Arial" w:hAnsi="Arial" w:cs="Arial"/>
          <w:bCs/>
          <w:iCs/>
          <w:sz w:val="26"/>
          <w:szCs w:val="26"/>
        </w:rPr>
        <w:t xml:space="preserve">procede a pronunciarse sobre la aclaración de sentencia promovida. </w:t>
      </w:r>
      <w:r w:rsidR="009106AE">
        <w:rPr>
          <w:rFonts w:ascii="Arial" w:hAnsi="Arial" w:cs="Arial"/>
          <w:bCs/>
          <w:iCs/>
          <w:sz w:val="26"/>
          <w:szCs w:val="26"/>
        </w:rPr>
        <w:t xml:space="preserve">- - - - - - - - - - </w:t>
      </w:r>
    </w:p>
    <w:p w14:paraId="2DD3A272" w14:textId="7C10F6B8" w:rsidR="005B312D" w:rsidRDefault="00945CC8" w:rsidP="007E52D0">
      <w:pPr>
        <w:spacing w:line="360" w:lineRule="auto"/>
        <w:ind w:right="49" w:firstLine="567"/>
        <w:jc w:val="both"/>
        <w:rPr>
          <w:rFonts w:ascii="Arial" w:hAnsi="Arial" w:cs="Arial"/>
          <w:bCs/>
          <w:iCs/>
          <w:sz w:val="26"/>
          <w:szCs w:val="26"/>
        </w:rPr>
      </w:pPr>
      <w:r>
        <w:rPr>
          <w:rFonts w:ascii="Arial" w:hAnsi="Arial" w:cs="Arial"/>
          <w:bCs/>
          <w:iCs/>
          <w:sz w:val="26"/>
          <w:szCs w:val="26"/>
        </w:rPr>
        <w:t>S</w:t>
      </w:r>
      <w:r w:rsidR="005B312D">
        <w:rPr>
          <w:rFonts w:ascii="Arial" w:hAnsi="Arial" w:cs="Arial"/>
          <w:bCs/>
          <w:iCs/>
          <w:sz w:val="26"/>
          <w:szCs w:val="26"/>
        </w:rPr>
        <w:t xml:space="preserve">e tiene que </w:t>
      </w:r>
      <w:r w:rsidR="00CB27F8">
        <w:rPr>
          <w:rFonts w:ascii="Arial" w:hAnsi="Arial" w:cs="Arial"/>
          <w:b/>
          <w:sz w:val="26"/>
          <w:szCs w:val="26"/>
        </w:rPr>
        <w:t>*******</w:t>
      </w:r>
      <w:r w:rsidR="00204F07">
        <w:rPr>
          <w:rFonts w:ascii="Arial" w:hAnsi="Arial" w:cs="Arial"/>
          <w:b/>
          <w:sz w:val="26"/>
          <w:szCs w:val="26"/>
        </w:rPr>
        <w:t xml:space="preserve">, </w:t>
      </w:r>
      <w:r w:rsidR="00DE562E">
        <w:rPr>
          <w:rFonts w:ascii="Arial" w:hAnsi="Arial" w:cs="Arial"/>
          <w:bCs/>
          <w:iCs/>
          <w:sz w:val="26"/>
          <w:szCs w:val="26"/>
        </w:rPr>
        <w:t>promovió la aclaración de sentencia respecto de la resolución de</w:t>
      </w:r>
      <w:r w:rsidR="00204F07">
        <w:rPr>
          <w:rFonts w:ascii="Arial" w:hAnsi="Arial" w:cs="Arial"/>
          <w:bCs/>
          <w:iCs/>
          <w:sz w:val="26"/>
          <w:szCs w:val="26"/>
        </w:rPr>
        <w:t xml:space="preserve"> </w:t>
      </w:r>
      <w:r w:rsidR="00204F07">
        <w:rPr>
          <w:rFonts w:ascii="Arial" w:hAnsi="Arial" w:cs="Arial"/>
          <w:bCs/>
          <w:sz w:val="26"/>
          <w:szCs w:val="26"/>
        </w:rPr>
        <w:t xml:space="preserve">diecinueve de mayo de dos mil veintidós, </w:t>
      </w:r>
      <w:r w:rsidR="00DE562E">
        <w:rPr>
          <w:rFonts w:ascii="Arial" w:hAnsi="Arial" w:cs="Arial"/>
          <w:bCs/>
          <w:iCs/>
          <w:sz w:val="26"/>
          <w:szCs w:val="26"/>
        </w:rPr>
        <w:t>en los siguientes términos:</w:t>
      </w:r>
      <w:r w:rsidR="009106AE">
        <w:rPr>
          <w:rFonts w:ascii="Arial" w:hAnsi="Arial" w:cs="Arial"/>
          <w:bCs/>
          <w:iCs/>
          <w:sz w:val="26"/>
          <w:szCs w:val="26"/>
        </w:rPr>
        <w:t xml:space="preserve"> - - - - - - - - - - - - </w:t>
      </w:r>
      <w:r w:rsidR="00CB27F8">
        <w:rPr>
          <w:rFonts w:ascii="Arial" w:hAnsi="Arial" w:cs="Arial"/>
          <w:bCs/>
          <w:iCs/>
          <w:sz w:val="26"/>
          <w:szCs w:val="26"/>
        </w:rPr>
        <w:t xml:space="preserve">- - - - - - - - - - - - - - - - - - - - - - - - - </w:t>
      </w:r>
    </w:p>
    <w:p w14:paraId="0E2EAE40" w14:textId="58649CC6" w:rsidR="00204F07" w:rsidRPr="001A0E65" w:rsidRDefault="00204F07" w:rsidP="009106AE">
      <w:pPr>
        <w:ind w:left="567" w:right="616"/>
        <w:jc w:val="both"/>
        <w:rPr>
          <w:rFonts w:ascii="Arial" w:hAnsi="Arial" w:cs="Arial"/>
          <w:i/>
        </w:rPr>
      </w:pPr>
      <w:r w:rsidRPr="001A0E65">
        <w:rPr>
          <w:rFonts w:ascii="Arial" w:hAnsi="Arial" w:cs="Arial"/>
          <w:bCs/>
          <w:i/>
          <w:iCs/>
        </w:rPr>
        <w:t xml:space="preserve">“El que suscribe </w:t>
      </w:r>
      <w:r w:rsidR="00CB27F8">
        <w:rPr>
          <w:rFonts w:ascii="Arial" w:hAnsi="Arial" w:cs="Arial"/>
          <w:i/>
        </w:rPr>
        <w:t>*******</w:t>
      </w:r>
      <w:r w:rsidRPr="001A0E65">
        <w:rPr>
          <w:rFonts w:ascii="Arial" w:hAnsi="Arial" w:cs="Arial"/>
          <w:i/>
        </w:rPr>
        <w:t xml:space="preserve"> promoviendo por mi propio derecho </w:t>
      </w:r>
      <w:r w:rsidR="00F54E8C" w:rsidRPr="001A0E65">
        <w:rPr>
          <w:rFonts w:ascii="Arial" w:hAnsi="Arial" w:cs="Arial"/>
          <w:i/>
        </w:rPr>
        <w:t>ante Ustedes con el debido respeto comparezco para exponer</w:t>
      </w:r>
    </w:p>
    <w:p w14:paraId="741A9B7C" w14:textId="353DB243" w:rsidR="00F54E8C" w:rsidRPr="007B3D5C" w:rsidRDefault="00F54E8C" w:rsidP="00AF65BC">
      <w:pPr>
        <w:ind w:left="567" w:right="616"/>
        <w:jc w:val="both"/>
        <w:rPr>
          <w:rFonts w:ascii="Arial" w:hAnsi="Arial" w:cs="Arial"/>
          <w:i/>
        </w:rPr>
      </w:pPr>
      <w:r w:rsidRPr="001A0E65">
        <w:rPr>
          <w:rFonts w:ascii="Arial" w:hAnsi="Arial" w:cs="Arial"/>
          <w:i/>
        </w:rPr>
        <w:t xml:space="preserve">Que el día 23 de junio del año corriente, fui notificado legalmente de la resolución dictada en el presente juicio de inconformidad, misma que de su análisis íntegro, pude percatarme de un error mecanográfico en cuanto a mi nombre, pues éste fue escrito en toda la resolución </w:t>
      </w:r>
      <w:r w:rsidR="001A0E65" w:rsidRPr="001A0E65">
        <w:rPr>
          <w:rFonts w:ascii="Arial" w:hAnsi="Arial" w:cs="Arial"/>
          <w:i/>
        </w:rPr>
        <w:t xml:space="preserve">de manera errónea como </w:t>
      </w:r>
      <w:r w:rsidR="00CB27F8">
        <w:rPr>
          <w:rFonts w:ascii="Arial" w:hAnsi="Arial" w:cs="Arial"/>
          <w:b/>
          <w:i/>
        </w:rPr>
        <w:t>*******</w:t>
      </w:r>
      <w:r w:rsidR="001A0E65" w:rsidRPr="001A0E65">
        <w:rPr>
          <w:rFonts w:ascii="Arial" w:hAnsi="Arial" w:cs="Arial"/>
          <w:b/>
          <w:i/>
        </w:rPr>
        <w:t xml:space="preserve">; </w:t>
      </w:r>
      <w:r w:rsidR="001A0E65" w:rsidRPr="001A0E65">
        <w:rPr>
          <w:rFonts w:ascii="Arial" w:hAnsi="Arial" w:cs="Arial"/>
          <w:i/>
        </w:rPr>
        <w:t xml:space="preserve">es por ello, que con fundamento en los artículos 210 y 211 de la </w:t>
      </w:r>
      <w:r w:rsidR="001A0E65" w:rsidRPr="001A0E65">
        <w:rPr>
          <w:rFonts w:ascii="Arial" w:hAnsi="Arial" w:cs="Arial"/>
          <w:bCs/>
          <w:i/>
          <w:iCs/>
        </w:rPr>
        <w:t xml:space="preserve">Ley de Justicia Administrativa para el Estado de Oaxaca, </w:t>
      </w:r>
      <w:r w:rsidR="001A0E65">
        <w:rPr>
          <w:rFonts w:ascii="Arial" w:hAnsi="Arial" w:cs="Arial"/>
          <w:bCs/>
          <w:i/>
          <w:iCs/>
        </w:rPr>
        <w:t xml:space="preserve">es que vengo a promover la ACLARACIÓN DE SENTENCIA, para el único efecto de que se aclare que mi nombre correcto es </w:t>
      </w:r>
      <w:r w:rsidR="00CB27F8">
        <w:rPr>
          <w:rFonts w:ascii="Arial" w:hAnsi="Arial" w:cs="Arial"/>
          <w:b/>
          <w:i/>
        </w:rPr>
        <w:t>*******</w:t>
      </w:r>
      <w:r w:rsidR="007B76B5">
        <w:rPr>
          <w:rFonts w:ascii="Arial" w:hAnsi="Arial" w:cs="Arial"/>
          <w:b/>
          <w:i/>
        </w:rPr>
        <w:t xml:space="preserve">, </w:t>
      </w:r>
      <w:r w:rsidR="007B3D5C" w:rsidRPr="007B3D5C">
        <w:rPr>
          <w:rFonts w:ascii="Arial" w:hAnsi="Arial" w:cs="Arial"/>
          <w:i/>
        </w:rPr>
        <w:t>y no</w:t>
      </w:r>
      <w:r w:rsidR="007B3D5C">
        <w:rPr>
          <w:rFonts w:ascii="Arial" w:hAnsi="Arial" w:cs="Arial"/>
          <w:b/>
          <w:i/>
        </w:rPr>
        <w:t xml:space="preserve"> </w:t>
      </w:r>
      <w:r w:rsidR="00CB27F8">
        <w:rPr>
          <w:rFonts w:ascii="Arial" w:hAnsi="Arial" w:cs="Arial"/>
          <w:b/>
          <w:i/>
        </w:rPr>
        <w:t>*******</w:t>
      </w:r>
      <w:r w:rsidR="007B3D5C">
        <w:rPr>
          <w:rFonts w:ascii="Arial" w:hAnsi="Arial" w:cs="Arial"/>
          <w:b/>
          <w:i/>
        </w:rPr>
        <w:t xml:space="preserve">, </w:t>
      </w:r>
      <w:r w:rsidR="007B3D5C" w:rsidRPr="007B3D5C">
        <w:rPr>
          <w:rFonts w:ascii="Arial" w:hAnsi="Arial" w:cs="Arial"/>
          <w:i/>
        </w:rPr>
        <w:t>lo anterior, para todos los efectos correspondientes…”</w:t>
      </w:r>
    </w:p>
    <w:p w14:paraId="22107A10" w14:textId="7FEF2531" w:rsidR="00744825" w:rsidRPr="00F00209" w:rsidRDefault="007B3D5C" w:rsidP="004331D0">
      <w:pPr>
        <w:spacing w:line="360" w:lineRule="auto"/>
        <w:ind w:right="49" w:firstLine="567"/>
        <w:jc w:val="both"/>
        <w:rPr>
          <w:rFonts w:ascii="Arial" w:eastAsia="Arial Unicode MS" w:hAnsi="Arial" w:cs="Arial"/>
          <w:b/>
          <w:sz w:val="26"/>
          <w:szCs w:val="26"/>
          <w:lang w:val="es-ES_tradnl"/>
        </w:rPr>
      </w:pPr>
      <w:r>
        <w:rPr>
          <w:rFonts w:ascii="Arial" w:hAnsi="Arial" w:cs="Arial"/>
          <w:bCs/>
          <w:iCs/>
          <w:sz w:val="26"/>
          <w:szCs w:val="26"/>
        </w:rPr>
        <w:t xml:space="preserve">Atendiendo a lo anterior, y toda vez que se advierte que en la demanda de inconformidad el promovente </w:t>
      </w:r>
      <w:r w:rsidR="008A0975">
        <w:rPr>
          <w:rFonts w:ascii="Arial" w:hAnsi="Arial" w:cs="Arial"/>
          <w:bCs/>
          <w:iCs/>
          <w:sz w:val="26"/>
          <w:szCs w:val="26"/>
        </w:rPr>
        <w:t xml:space="preserve">efectivamente </w:t>
      </w:r>
      <w:r>
        <w:rPr>
          <w:rFonts w:ascii="Arial" w:hAnsi="Arial" w:cs="Arial"/>
          <w:bCs/>
          <w:iCs/>
          <w:sz w:val="26"/>
          <w:szCs w:val="26"/>
        </w:rPr>
        <w:t xml:space="preserve">señaló que su nombre es </w:t>
      </w:r>
      <w:r w:rsidR="00CB27F8">
        <w:rPr>
          <w:rFonts w:ascii="Arial" w:hAnsi="Arial" w:cs="Arial"/>
          <w:b/>
          <w:sz w:val="26"/>
          <w:szCs w:val="26"/>
        </w:rPr>
        <w:t>*******</w:t>
      </w:r>
      <w:r>
        <w:rPr>
          <w:rFonts w:ascii="Arial" w:hAnsi="Arial" w:cs="Arial"/>
          <w:b/>
          <w:sz w:val="26"/>
          <w:szCs w:val="26"/>
        </w:rPr>
        <w:t xml:space="preserve">, </w:t>
      </w:r>
      <w:r w:rsidR="008A0975" w:rsidRPr="008A0975">
        <w:rPr>
          <w:rFonts w:ascii="Arial" w:hAnsi="Arial" w:cs="Arial"/>
          <w:sz w:val="26"/>
          <w:szCs w:val="26"/>
        </w:rPr>
        <w:t xml:space="preserve">resulta </w:t>
      </w:r>
      <w:r w:rsidR="008A0975">
        <w:rPr>
          <w:rFonts w:ascii="Arial" w:hAnsi="Arial" w:cs="Arial"/>
          <w:b/>
          <w:sz w:val="26"/>
          <w:szCs w:val="26"/>
        </w:rPr>
        <w:t xml:space="preserve">fundado </w:t>
      </w:r>
      <w:r w:rsidR="008A0975" w:rsidRPr="008A0975">
        <w:rPr>
          <w:rFonts w:ascii="Arial" w:hAnsi="Arial" w:cs="Arial"/>
          <w:sz w:val="26"/>
          <w:szCs w:val="26"/>
        </w:rPr>
        <w:t>su argumento</w:t>
      </w:r>
      <w:r w:rsidR="009D4316">
        <w:rPr>
          <w:rFonts w:ascii="Arial" w:hAnsi="Arial" w:cs="Arial"/>
          <w:sz w:val="26"/>
          <w:szCs w:val="26"/>
        </w:rPr>
        <w:t>, ya que en la</w:t>
      </w:r>
      <w:r w:rsidR="008A0975" w:rsidRPr="008A0975">
        <w:rPr>
          <w:rFonts w:ascii="Arial" w:hAnsi="Arial" w:cs="Arial"/>
          <w:sz w:val="26"/>
          <w:szCs w:val="26"/>
        </w:rPr>
        <w:t xml:space="preserve"> </w:t>
      </w:r>
      <w:r w:rsidR="00A152FB">
        <w:rPr>
          <w:rFonts w:ascii="Arial" w:hAnsi="Arial" w:cs="Arial"/>
          <w:sz w:val="26"/>
          <w:szCs w:val="26"/>
        </w:rPr>
        <w:t xml:space="preserve">sentencia de diecinueve de mayo de dos mil veintidós, se anotó indebidamente el nombre del demandante como </w:t>
      </w:r>
      <w:r w:rsidR="00CB27F8">
        <w:rPr>
          <w:rFonts w:ascii="Arial" w:hAnsi="Arial" w:cs="Arial"/>
          <w:b/>
          <w:sz w:val="26"/>
          <w:szCs w:val="26"/>
        </w:rPr>
        <w:t>*******</w:t>
      </w:r>
      <w:r w:rsidR="00A152FB">
        <w:rPr>
          <w:rFonts w:ascii="Arial" w:hAnsi="Arial" w:cs="Arial"/>
          <w:b/>
          <w:sz w:val="26"/>
          <w:szCs w:val="26"/>
        </w:rPr>
        <w:t xml:space="preserve">, </w:t>
      </w:r>
      <w:r w:rsidR="009D4316" w:rsidRPr="003530E2">
        <w:rPr>
          <w:rFonts w:ascii="Arial" w:hAnsi="Arial" w:cs="Arial"/>
          <w:sz w:val="26"/>
          <w:szCs w:val="26"/>
        </w:rPr>
        <w:t xml:space="preserve">y </w:t>
      </w:r>
      <w:r w:rsidR="00744825">
        <w:rPr>
          <w:rFonts w:ascii="Arial" w:hAnsi="Arial" w:cs="Arial"/>
          <w:sz w:val="26"/>
          <w:szCs w:val="26"/>
        </w:rPr>
        <w:t xml:space="preserve">por ello, </w:t>
      </w:r>
      <w:r w:rsidR="004331D0" w:rsidRPr="004331D0">
        <w:rPr>
          <w:rFonts w:ascii="Arial" w:hAnsi="Arial" w:cs="Arial"/>
          <w:b/>
          <w:sz w:val="26"/>
          <w:szCs w:val="26"/>
        </w:rPr>
        <w:t>HA LUGAR</w:t>
      </w:r>
      <w:r w:rsidR="004331D0">
        <w:rPr>
          <w:rFonts w:ascii="Arial" w:hAnsi="Arial" w:cs="Arial"/>
          <w:sz w:val="26"/>
          <w:szCs w:val="26"/>
        </w:rPr>
        <w:t xml:space="preserve"> a </w:t>
      </w:r>
      <w:r w:rsidR="00744825">
        <w:rPr>
          <w:rFonts w:ascii="Arial" w:hAnsi="Arial" w:cs="Arial"/>
          <w:sz w:val="26"/>
          <w:szCs w:val="26"/>
        </w:rPr>
        <w:t xml:space="preserve">realizar la </w:t>
      </w:r>
      <w:r w:rsidR="00744825">
        <w:rPr>
          <w:rFonts w:ascii="Arial" w:hAnsi="Arial" w:cs="Arial"/>
          <w:bCs/>
          <w:iCs/>
          <w:sz w:val="26"/>
          <w:szCs w:val="26"/>
        </w:rPr>
        <w:t xml:space="preserve">aclaración solicitada a efecto de que no se tome en consideración que se trata de persona distinta y de que los efectos del fallo dictado alcancen a quien promovió el medio de defensa, en virtud de lo cual, se precisa que el nombre del promovente del juicio de inconformidad </w:t>
      </w:r>
      <w:r w:rsidR="00744825" w:rsidRPr="00744825">
        <w:rPr>
          <w:rFonts w:ascii="Arial" w:hAnsi="Arial" w:cs="Arial"/>
          <w:b/>
          <w:bCs/>
          <w:iCs/>
          <w:sz w:val="26"/>
          <w:szCs w:val="26"/>
        </w:rPr>
        <w:t>JI/49/2020</w:t>
      </w:r>
      <w:r w:rsidR="00744825">
        <w:rPr>
          <w:rFonts w:ascii="Arial" w:hAnsi="Arial" w:cs="Arial"/>
          <w:b/>
          <w:bCs/>
          <w:iCs/>
          <w:sz w:val="26"/>
          <w:szCs w:val="26"/>
        </w:rPr>
        <w:t xml:space="preserve"> </w:t>
      </w:r>
      <w:r w:rsidR="00744825" w:rsidRPr="00744825">
        <w:rPr>
          <w:rFonts w:ascii="Arial" w:hAnsi="Arial" w:cs="Arial"/>
          <w:bCs/>
          <w:iCs/>
          <w:sz w:val="26"/>
          <w:szCs w:val="26"/>
        </w:rPr>
        <w:t xml:space="preserve">es </w:t>
      </w:r>
      <w:r w:rsidR="00CB27F8">
        <w:rPr>
          <w:rFonts w:ascii="Arial" w:hAnsi="Arial" w:cs="Arial"/>
          <w:b/>
          <w:sz w:val="26"/>
          <w:szCs w:val="26"/>
        </w:rPr>
        <w:t>*******</w:t>
      </w:r>
      <w:r w:rsidR="00744825">
        <w:rPr>
          <w:rFonts w:ascii="Arial" w:hAnsi="Arial" w:cs="Arial"/>
          <w:bCs/>
          <w:iCs/>
          <w:sz w:val="26"/>
          <w:szCs w:val="26"/>
        </w:rPr>
        <w:t xml:space="preserve">, </w:t>
      </w:r>
      <w:r w:rsidR="004331D0">
        <w:rPr>
          <w:rFonts w:ascii="Arial" w:hAnsi="Arial" w:cs="Arial"/>
          <w:bCs/>
          <w:iCs/>
          <w:sz w:val="26"/>
          <w:szCs w:val="26"/>
        </w:rPr>
        <w:t xml:space="preserve">y es en su esfera jurídica donde repercute la sentencia de diecinueve de mayo de dos mil veintidós, cuyos puntos </w:t>
      </w:r>
      <w:r w:rsidR="009106AE">
        <w:rPr>
          <w:rFonts w:ascii="Arial" w:hAnsi="Arial" w:cs="Arial"/>
          <w:bCs/>
          <w:iCs/>
          <w:sz w:val="26"/>
          <w:szCs w:val="26"/>
        </w:rPr>
        <w:t xml:space="preserve">resolutivos son los siguientes: </w:t>
      </w:r>
    </w:p>
    <w:p w14:paraId="6D2782AA" w14:textId="40773F32" w:rsidR="00744825" w:rsidRPr="00744825" w:rsidRDefault="00744825" w:rsidP="00F16177">
      <w:pPr>
        <w:tabs>
          <w:tab w:val="left" w:pos="5670"/>
        </w:tabs>
        <w:spacing w:after="100" w:afterAutospacing="1"/>
        <w:ind w:left="567" w:right="616"/>
        <w:jc w:val="both"/>
        <w:rPr>
          <w:rFonts w:ascii="Arial" w:eastAsia="Arial Unicode MS" w:hAnsi="Arial" w:cs="Arial"/>
          <w:i/>
          <w:lang w:val="es-ES" w:eastAsia="es-ES"/>
        </w:rPr>
      </w:pPr>
      <w:r w:rsidRPr="00744825">
        <w:rPr>
          <w:rFonts w:ascii="Arial" w:eastAsia="Arial Unicode MS" w:hAnsi="Arial" w:cs="Arial"/>
          <w:b/>
          <w:i/>
          <w:lang w:eastAsia="es-ES"/>
        </w:rPr>
        <w:t xml:space="preserve">“PRIMERO. </w:t>
      </w:r>
      <w:r w:rsidRPr="00744825">
        <w:rPr>
          <w:rFonts w:ascii="Arial" w:eastAsia="Arial Unicode MS" w:hAnsi="Arial" w:cs="Arial"/>
          <w:i/>
          <w:lang w:eastAsia="es-ES"/>
        </w:rPr>
        <w:t xml:space="preserve">Esta Sala Superior del Tribunal de Justicia Administrativa del Estado de Oaxaca, es competente para conocer y resolver del presente Juicio de Inconformidad. </w:t>
      </w:r>
    </w:p>
    <w:p w14:paraId="1FCC9F35" w14:textId="77777777" w:rsidR="00744825" w:rsidRPr="00744825" w:rsidRDefault="00744825" w:rsidP="00F16177">
      <w:pPr>
        <w:tabs>
          <w:tab w:val="left" w:pos="5670"/>
        </w:tabs>
        <w:spacing w:after="100" w:afterAutospacing="1"/>
        <w:ind w:left="567" w:right="616"/>
        <w:jc w:val="both"/>
        <w:rPr>
          <w:rFonts w:ascii="Arial" w:eastAsia="Arial Unicode MS" w:hAnsi="Arial" w:cs="Arial"/>
          <w:i/>
          <w:lang w:eastAsia="es-ES"/>
        </w:rPr>
      </w:pPr>
      <w:r w:rsidRPr="00744825">
        <w:rPr>
          <w:rFonts w:ascii="Arial" w:eastAsia="Arial Unicode MS" w:hAnsi="Arial" w:cs="Arial"/>
          <w:b/>
          <w:i/>
          <w:lang w:eastAsia="es-ES"/>
        </w:rPr>
        <w:lastRenderedPageBreak/>
        <w:t>SEGUNDO</w:t>
      </w:r>
      <w:r w:rsidRPr="00744825">
        <w:rPr>
          <w:rFonts w:ascii="Arial" w:eastAsia="Arial Unicode MS" w:hAnsi="Arial" w:cs="Arial"/>
          <w:i/>
          <w:lang w:eastAsia="es-ES"/>
        </w:rPr>
        <w:t xml:space="preserve">. La personalidad de las </w:t>
      </w:r>
      <w:bookmarkStart w:id="1" w:name="_GoBack"/>
      <w:bookmarkEnd w:id="1"/>
      <w:r w:rsidRPr="00744825">
        <w:rPr>
          <w:rFonts w:ascii="Arial" w:eastAsia="Arial Unicode MS" w:hAnsi="Arial" w:cs="Arial"/>
          <w:i/>
          <w:lang w:eastAsia="es-ES"/>
        </w:rPr>
        <w:t xml:space="preserve">partes quedó acreditada en autos. </w:t>
      </w:r>
    </w:p>
    <w:p w14:paraId="08047A04" w14:textId="77777777" w:rsidR="00744825" w:rsidRPr="00744825" w:rsidRDefault="00744825" w:rsidP="00F16177">
      <w:pPr>
        <w:tabs>
          <w:tab w:val="left" w:pos="5670"/>
        </w:tabs>
        <w:spacing w:after="100" w:afterAutospacing="1"/>
        <w:ind w:left="567" w:right="616"/>
        <w:jc w:val="both"/>
        <w:rPr>
          <w:rFonts w:ascii="Arial" w:eastAsia="Arial Unicode MS" w:hAnsi="Arial" w:cs="Arial"/>
          <w:i/>
          <w:lang w:eastAsia="es-ES"/>
        </w:rPr>
      </w:pPr>
      <w:r w:rsidRPr="00744825">
        <w:rPr>
          <w:rFonts w:ascii="Arial" w:eastAsia="Arial Unicode MS" w:hAnsi="Arial" w:cs="Arial"/>
          <w:b/>
          <w:i/>
          <w:lang w:eastAsia="es-ES"/>
        </w:rPr>
        <w:t xml:space="preserve">TERCERO. </w:t>
      </w:r>
      <w:r w:rsidRPr="00744825">
        <w:rPr>
          <w:rFonts w:ascii="Arial" w:eastAsia="Arial Unicode MS" w:hAnsi="Arial" w:cs="Arial"/>
          <w:i/>
          <w:lang w:eastAsia="es-ES"/>
        </w:rPr>
        <w:t xml:space="preserve"> No se actualiza causal de improcedencia alguna, por lo que </w:t>
      </w:r>
      <w:r w:rsidRPr="00744825">
        <w:rPr>
          <w:rFonts w:ascii="Arial" w:eastAsia="Arial Unicode MS" w:hAnsi="Arial" w:cs="Arial"/>
          <w:b/>
          <w:i/>
          <w:lang w:eastAsia="es-ES"/>
        </w:rPr>
        <w:t>NO SE SOBRESEE EL JUICIO</w:t>
      </w:r>
      <w:r w:rsidRPr="00744825">
        <w:rPr>
          <w:rFonts w:ascii="Arial" w:eastAsia="Arial Unicode MS" w:hAnsi="Arial" w:cs="Arial"/>
          <w:i/>
          <w:lang w:eastAsia="es-ES"/>
        </w:rPr>
        <w:t xml:space="preserve">. </w:t>
      </w:r>
    </w:p>
    <w:p w14:paraId="2EC9A30D" w14:textId="48E6F238" w:rsidR="00744825" w:rsidRPr="00744825" w:rsidRDefault="00744825" w:rsidP="00F16177">
      <w:pPr>
        <w:tabs>
          <w:tab w:val="left" w:pos="5670"/>
        </w:tabs>
        <w:autoSpaceDE w:val="0"/>
        <w:autoSpaceDN w:val="0"/>
        <w:adjustRightInd w:val="0"/>
        <w:spacing w:after="240"/>
        <w:ind w:left="567" w:right="616"/>
        <w:jc w:val="both"/>
        <w:rPr>
          <w:rFonts w:ascii="Arial" w:eastAsia="Calibri" w:hAnsi="Arial" w:cs="Arial"/>
          <w:i/>
          <w:color w:val="000000"/>
          <w:lang w:eastAsia="en-US"/>
        </w:rPr>
      </w:pPr>
      <w:r w:rsidRPr="00744825">
        <w:rPr>
          <w:rFonts w:ascii="Arial" w:eastAsia="Arial Unicode MS" w:hAnsi="Arial" w:cs="Arial"/>
          <w:b/>
          <w:i/>
        </w:rPr>
        <w:t xml:space="preserve">CUARTO. </w:t>
      </w:r>
      <w:r w:rsidRPr="00744825">
        <w:rPr>
          <w:rFonts w:ascii="Arial" w:eastAsia="Arial Unicode MS" w:hAnsi="Arial" w:cs="Arial"/>
          <w:i/>
        </w:rPr>
        <w:t xml:space="preserve"> Por las razones expuestas en el considerando anterior de este fallo, </w:t>
      </w:r>
      <w:r w:rsidRPr="00744825">
        <w:rPr>
          <w:rFonts w:ascii="Arial" w:hAnsi="Arial" w:cs="Arial"/>
          <w:b/>
          <w:i/>
        </w:rPr>
        <w:t xml:space="preserve">SE DEJA SIN EFECTOS </w:t>
      </w:r>
      <w:r w:rsidRPr="00744825">
        <w:rPr>
          <w:rFonts w:ascii="Arial" w:hAnsi="Arial" w:cs="Arial"/>
          <w:i/>
        </w:rPr>
        <w:t>el</w:t>
      </w:r>
      <w:r w:rsidRPr="00744825">
        <w:rPr>
          <w:rFonts w:ascii="Arial" w:hAnsi="Arial" w:cs="Arial"/>
          <w:b/>
          <w:i/>
        </w:rPr>
        <w:t xml:space="preserve"> </w:t>
      </w:r>
      <w:r w:rsidRPr="00744825">
        <w:rPr>
          <w:rFonts w:ascii="Arial" w:hAnsi="Arial" w:cs="Arial"/>
          <w:i/>
          <w:color w:val="000000"/>
        </w:rPr>
        <w:t xml:space="preserve">acto impugnado consistente en </w:t>
      </w:r>
      <w:r w:rsidRPr="00744825">
        <w:rPr>
          <w:rFonts w:ascii="Arial" w:eastAsiaTheme="minorHAnsi" w:hAnsi="Arial" w:cs="Arial"/>
          <w:i/>
          <w:lang w:val="es-ES_tradnl"/>
        </w:rPr>
        <w:t xml:space="preserve">la resolución </w:t>
      </w:r>
      <w:r w:rsidRPr="00744825">
        <w:rPr>
          <w:rFonts w:ascii="Arial" w:eastAsiaTheme="minorHAnsi" w:hAnsi="Arial" w:cs="Arial"/>
          <w:i/>
        </w:rPr>
        <w:t xml:space="preserve">de treinta y uno de enero de dos mil veinte dictada en el </w:t>
      </w:r>
      <w:r w:rsidRPr="00744825">
        <w:rPr>
          <w:rFonts w:ascii="Arial" w:hAnsi="Arial" w:cs="Arial"/>
          <w:bCs/>
          <w:i/>
          <w:iCs/>
          <w:kern w:val="2"/>
        </w:rPr>
        <w:t>recurso de reconsideración</w:t>
      </w:r>
      <w:r w:rsidRPr="00744825">
        <w:rPr>
          <w:rFonts w:ascii="Arial" w:hAnsi="Arial" w:cs="Arial"/>
          <w:b/>
          <w:bCs/>
          <w:i/>
          <w:iCs/>
          <w:kern w:val="2"/>
        </w:rPr>
        <w:t xml:space="preserve"> </w:t>
      </w:r>
      <w:r w:rsidR="00CB27F8">
        <w:rPr>
          <w:rFonts w:ascii="Arial" w:hAnsi="Arial" w:cs="Arial"/>
          <w:b/>
          <w:bCs/>
          <w:i/>
          <w:iCs/>
          <w:kern w:val="2"/>
        </w:rPr>
        <w:t>*******</w:t>
      </w:r>
      <w:r w:rsidRPr="00744825">
        <w:rPr>
          <w:rFonts w:ascii="Arial" w:hAnsi="Arial" w:cs="Arial"/>
          <w:b/>
          <w:bCs/>
          <w:i/>
          <w:iCs/>
          <w:kern w:val="2"/>
        </w:rPr>
        <w:t xml:space="preserve">, </w:t>
      </w:r>
      <w:r w:rsidRPr="00744825">
        <w:rPr>
          <w:rFonts w:ascii="Arial" w:eastAsiaTheme="minorHAnsi" w:hAnsi="Arial" w:cs="Arial"/>
          <w:i/>
        </w:rPr>
        <w:t xml:space="preserve">por el </w:t>
      </w:r>
      <w:r w:rsidRPr="00744825">
        <w:rPr>
          <w:rFonts w:ascii="Arial" w:eastAsiaTheme="minorHAnsi" w:hAnsi="Arial" w:cs="Arial"/>
          <w:i/>
          <w:lang w:val="es-ES_tradnl"/>
        </w:rPr>
        <w:t>Titular del Órgano Superior de Fiscalización del Estado de Oaxaca.</w:t>
      </w:r>
    </w:p>
    <w:p w14:paraId="0880FB06" w14:textId="1080B26A" w:rsidR="00744825" w:rsidRPr="00744825" w:rsidRDefault="00744825" w:rsidP="00F16177">
      <w:pPr>
        <w:tabs>
          <w:tab w:val="left" w:pos="5670"/>
        </w:tabs>
        <w:autoSpaceDE w:val="0"/>
        <w:autoSpaceDN w:val="0"/>
        <w:adjustRightInd w:val="0"/>
        <w:spacing w:after="240"/>
        <w:ind w:left="567" w:right="616"/>
        <w:jc w:val="both"/>
        <w:rPr>
          <w:rFonts w:ascii="Arial" w:eastAsia="Calibri" w:hAnsi="Arial" w:cs="Arial"/>
          <w:i/>
          <w:color w:val="000000"/>
          <w:lang w:eastAsia="en-US"/>
        </w:rPr>
      </w:pPr>
      <w:r w:rsidRPr="00744825">
        <w:rPr>
          <w:rFonts w:ascii="Arial" w:hAnsi="Arial" w:cs="Arial"/>
          <w:b/>
          <w:bCs/>
          <w:i/>
        </w:rPr>
        <w:t xml:space="preserve">QUINTO.- </w:t>
      </w:r>
      <w:r w:rsidRPr="00744825">
        <w:rPr>
          <w:rFonts w:ascii="Arial" w:eastAsia="Arial Unicode MS" w:hAnsi="Arial" w:cs="Arial"/>
          <w:i/>
        </w:rPr>
        <w:t xml:space="preserve">Por los motivos explicados en el considerando Quinto, de este fallo, </w:t>
      </w:r>
      <w:r w:rsidRPr="00744825">
        <w:rPr>
          <w:rFonts w:ascii="Arial" w:hAnsi="Arial" w:cs="Arial"/>
          <w:b/>
          <w:i/>
        </w:rPr>
        <w:t xml:space="preserve">SE DEJA SIN EFECTOS </w:t>
      </w:r>
      <w:r w:rsidRPr="00744825">
        <w:rPr>
          <w:rFonts w:ascii="Arial" w:hAnsi="Arial" w:cs="Arial"/>
          <w:i/>
        </w:rPr>
        <w:t>el</w:t>
      </w:r>
      <w:r w:rsidRPr="00744825">
        <w:rPr>
          <w:rFonts w:ascii="Arial" w:hAnsi="Arial" w:cs="Arial"/>
          <w:b/>
          <w:i/>
        </w:rPr>
        <w:t xml:space="preserve"> </w:t>
      </w:r>
      <w:r w:rsidRPr="00744825">
        <w:rPr>
          <w:rFonts w:ascii="Arial" w:hAnsi="Arial" w:cs="Arial"/>
          <w:i/>
          <w:color w:val="000000"/>
        </w:rPr>
        <w:t xml:space="preserve">acto impugnado consistente la resolución de </w:t>
      </w:r>
      <w:proofErr w:type="spellStart"/>
      <w:r w:rsidRPr="00744825">
        <w:rPr>
          <w:rFonts w:ascii="Arial" w:eastAsiaTheme="minorHAnsi" w:hAnsi="Arial" w:cs="Arial"/>
          <w:i/>
          <w:lang w:val="es-ES_tradnl"/>
        </w:rPr>
        <w:t>fincamiento</w:t>
      </w:r>
      <w:proofErr w:type="spellEnd"/>
      <w:r w:rsidRPr="00744825">
        <w:rPr>
          <w:rFonts w:ascii="Arial" w:eastAsiaTheme="minorHAnsi" w:hAnsi="Arial" w:cs="Arial"/>
          <w:i/>
          <w:lang w:val="es-ES_tradnl"/>
        </w:rPr>
        <w:t xml:space="preserve"> del pliego definitivo de responsabilidad </w:t>
      </w:r>
      <w:r w:rsidRPr="00744825">
        <w:rPr>
          <w:rFonts w:ascii="Arial" w:hAnsi="Arial" w:cs="Arial"/>
          <w:i/>
          <w:color w:val="000000"/>
        </w:rPr>
        <w:t>dictada en el procedimiento administrativo</w:t>
      </w:r>
      <w:r w:rsidRPr="00744825">
        <w:rPr>
          <w:rFonts w:ascii="Arial" w:hAnsi="Arial" w:cs="Arial"/>
          <w:b/>
          <w:i/>
          <w:color w:val="000000"/>
        </w:rPr>
        <w:t xml:space="preserve"> </w:t>
      </w:r>
      <w:r w:rsidR="00CB27F8">
        <w:rPr>
          <w:rFonts w:ascii="Arial" w:eastAsiaTheme="minorHAnsi" w:hAnsi="Arial" w:cs="Arial"/>
          <w:b/>
          <w:i/>
          <w:lang w:val="es-ES_tradnl"/>
        </w:rPr>
        <w:t>*******</w:t>
      </w:r>
      <w:r w:rsidRPr="00744825">
        <w:rPr>
          <w:rFonts w:ascii="Arial" w:hAnsi="Arial" w:cs="Arial"/>
          <w:i/>
          <w:color w:val="000000"/>
        </w:rPr>
        <w:t xml:space="preserve">, </w:t>
      </w:r>
      <w:r w:rsidRPr="00744825">
        <w:rPr>
          <w:rFonts w:ascii="Arial" w:hAnsi="Arial" w:cs="Arial"/>
          <w:i/>
        </w:rPr>
        <w:t xml:space="preserve">y se declara su </w:t>
      </w:r>
      <w:r w:rsidRPr="00744825">
        <w:rPr>
          <w:rFonts w:ascii="Arial" w:hAnsi="Arial" w:cs="Arial"/>
          <w:b/>
          <w:bCs/>
          <w:i/>
        </w:rPr>
        <w:t>NULIDAD LISA Y LLANA.</w:t>
      </w:r>
      <w:r w:rsidRPr="00744825">
        <w:rPr>
          <w:rFonts w:ascii="Arial" w:hAnsi="Arial" w:cs="Arial"/>
          <w:i/>
        </w:rPr>
        <w:t xml:space="preserve"> </w:t>
      </w:r>
    </w:p>
    <w:p w14:paraId="572ACBBA" w14:textId="5B74147B" w:rsidR="00744825" w:rsidRPr="00744825" w:rsidRDefault="00744825" w:rsidP="00F16177">
      <w:pPr>
        <w:tabs>
          <w:tab w:val="left" w:pos="5670"/>
        </w:tabs>
        <w:autoSpaceDE w:val="0"/>
        <w:autoSpaceDN w:val="0"/>
        <w:adjustRightInd w:val="0"/>
        <w:spacing w:after="240"/>
        <w:ind w:left="567" w:right="616"/>
        <w:jc w:val="both"/>
        <w:rPr>
          <w:rFonts w:ascii="Arial" w:hAnsi="Arial" w:cs="Arial"/>
          <w:i/>
          <w:color w:val="000000"/>
        </w:rPr>
      </w:pPr>
      <w:r w:rsidRPr="00744825">
        <w:rPr>
          <w:rFonts w:ascii="Arial" w:eastAsia="Arial Unicode MS" w:hAnsi="Arial" w:cs="Arial"/>
          <w:b/>
          <w:i/>
          <w:color w:val="000000"/>
        </w:rPr>
        <w:t xml:space="preserve">SEXTO. </w:t>
      </w:r>
      <w:r w:rsidRPr="00744825">
        <w:rPr>
          <w:rFonts w:ascii="Arial" w:eastAsia="Arial" w:hAnsi="Arial" w:cs="Arial"/>
          <w:bCs/>
          <w:i/>
          <w:color w:val="000000"/>
        </w:rPr>
        <w:t xml:space="preserve">Conforme a los artículos 45 y 46, fracción I de la Ley de Justicia de Fiscalización y Rendición de Cuentas para el Estado de Oaxaca, </w:t>
      </w:r>
      <w:r w:rsidRPr="00744825">
        <w:rPr>
          <w:rFonts w:ascii="Arial" w:eastAsia="Arial" w:hAnsi="Arial" w:cs="Arial"/>
          <w:b/>
          <w:bCs/>
          <w:i/>
          <w:color w:val="000000"/>
        </w:rPr>
        <w:t>NOTIFÍQUESE PERSONALMENTE AL ACTOR Y POR OFICIO A LA DEMANDADA. CÚMPLASE</w:t>
      </w:r>
      <w:r w:rsidRPr="00744825">
        <w:rPr>
          <w:rFonts w:ascii="Arial" w:eastAsia="Arial" w:hAnsi="Arial" w:cs="Arial"/>
          <w:bCs/>
          <w:i/>
          <w:color w:val="000000"/>
        </w:rPr>
        <w:t>.”</w:t>
      </w:r>
    </w:p>
    <w:p w14:paraId="48828FDB" w14:textId="77777777" w:rsidR="00744825" w:rsidRPr="00744825" w:rsidRDefault="00744825" w:rsidP="00F16177">
      <w:pPr>
        <w:ind w:left="567" w:right="616"/>
        <w:jc w:val="both"/>
        <w:rPr>
          <w:rFonts w:ascii="Arial" w:hAnsi="Arial" w:cs="Arial"/>
          <w:i/>
        </w:rPr>
      </w:pPr>
    </w:p>
    <w:p w14:paraId="4728C5D7" w14:textId="15B2FF25" w:rsidR="00D633FE" w:rsidRDefault="00D633FE" w:rsidP="00D633FE">
      <w:pPr>
        <w:spacing w:line="360" w:lineRule="auto"/>
        <w:ind w:right="49" w:firstLine="567"/>
        <w:jc w:val="both"/>
        <w:rPr>
          <w:rFonts w:ascii="Arial" w:hAnsi="Arial" w:cs="Arial"/>
          <w:bCs/>
          <w:iCs/>
          <w:sz w:val="26"/>
          <w:szCs w:val="26"/>
        </w:rPr>
      </w:pPr>
      <w:r>
        <w:rPr>
          <w:rFonts w:ascii="Arial" w:hAnsi="Arial" w:cs="Arial"/>
          <w:bCs/>
          <w:iCs/>
          <w:sz w:val="26"/>
          <w:szCs w:val="26"/>
        </w:rPr>
        <w:t>Por lo antes expuesto, con fundam</w:t>
      </w:r>
      <w:r w:rsidR="007C1562">
        <w:rPr>
          <w:rFonts w:ascii="Arial" w:hAnsi="Arial" w:cs="Arial"/>
          <w:bCs/>
          <w:iCs/>
          <w:sz w:val="26"/>
          <w:szCs w:val="26"/>
        </w:rPr>
        <w:t>ento en los numerales 18</w:t>
      </w:r>
      <w:r>
        <w:rPr>
          <w:rFonts w:ascii="Arial" w:hAnsi="Arial" w:cs="Arial"/>
          <w:bCs/>
          <w:iCs/>
          <w:sz w:val="26"/>
          <w:szCs w:val="26"/>
        </w:rPr>
        <w:t xml:space="preserve">0 y </w:t>
      </w:r>
      <w:r w:rsidR="007C1562">
        <w:rPr>
          <w:rFonts w:ascii="Arial" w:hAnsi="Arial" w:cs="Arial"/>
          <w:bCs/>
          <w:iCs/>
          <w:sz w:val="26"/>
          <w:szCs w:val="26"/>
        </w:rPr>
        <w:t>181</w:t>
      </w:r>
      <w:r>
        <w:rPr>
          <w:rFonts w:ascii="Arial" w:hAnsi="Arial" w:cs="Arial"/>
          <w:bCs/>
          <w:iCs/>
          <w:sz w:val="26"/>
          <w:szCs w:val="26"/>
        </w:rPr>
        <w:t xml:space="preserve"> de la Ley de Justicia Administrativa para el Estado de Oaxaca,</w:t>
      </w:r>
      <w:r w:rsidR="00A82855">
        <w:rPr>
          <w:rFonts w:ascii="Arial" w:hAnsi="Arial" w:cs="Arial"/>
          <w:bCs/>
          <w:iCs/>
          <w:sz w:val="26"/>
          <w:szCs w:val="26"/>
        </w:rPr>
        <w:t xml:space="preserve"> de aplicación supletoria a la </w:t>
      </w:r>
      <w:r w:rsidR="00A82855" w:rsidRPr="001A0E65">
        <w:rPr>
          <w:rFonts w:ascii="Arial" w:hAnsi="Arial" w:cs="Arial"/>
          <w:sz w:val="26"/>
          <w:szCs w:val="26"/>
        </w:rPr>
        <w:t>Ley de Justicia de Fiscalización y Rendición de Cuentas para el Estado de Oaxaca</w:t>
      </w:r>
      <w:r w:rsidR="00A82855">
        <w:rPr>
          <w:rFonts w:ascii="Arial" w:hAnsi="Arial" w:cs="Arial"/>
          <w:sz w:val="26"/>
          <w:szCs w:val="26"/>
        </w:rPr>
        <w:t>,</w:t>
      </w:r>
      <w:r>
        <w:rPr>
          <w:rFonts w:ascii="Arial" w:hAnsi="Arial" w:cs="Arial"/>
          <w:bCs/>
          <w:iCs/>
          <w:sz w:val="26"/>
          <w:szCs w:val="26"/>
        </w:rPr>
        <w:t xml:space="preserve"> se</w:t>
      </w:r>
      <w:r w:rsidR="00D04305">
        <w:rPr>
          <w:rFonts w:ascii="Arial" w:hAnsi="Arial" w:cs="Arial"/>
          <w:bCs/>
          <w:iCs/>
          <w:sz w:val="26"/>
          <w:szCs w:val="26"/>
        </w:rPr>
        <w:t xml:space="preserve"> </w:t>
      </w:r>
      <w:r w:rsidR="00D04305">
        <w:rPr>
          <w:rFonts w:ascii="Arial" w:hAnsi="Arial" w:cs="Arial"/>
          <w:bCs/>
          <w:iCs/>
          <w:kern w:val="2"/>
          <w:sz w:val="26"/>
          <w:szCs w:val="26"/>
        </w:rPr>
        <w:t xml:space="preserve">- - - - - - - - - - - - - - - - - - - - - </w:t>
      </w:r>
    </w:p>
    <w:p w14:paraId="1CE36299" w14:textId="46198153" w:rsidR="00D633FE" w:rsidRPr="009D2FA6" w:rsidRDefault="00D633FE" w:rsidP="007C1562">
      <w:pPr>
        <w:spacing w:line="360" w:lineRule="auto"/>
        <w:ind w:right="49" w:firstLine="567"/>
        <w:jc w:val="center"/>
        <w:rPr>
          <w:rFonts w:ascii="Arial" w:hAnsi="Arial" w:cs="Arial"/>
          <w:b/>
          <w:bCs/>
          <w:iCs/>
          <w:sz w:val="26"/>
          <w:szCs w:val="26"/>
        </w:rPr>
      </w:pPr>
      <w:r w:rsidRPr="009D2FA6">
        <w:rPr>
          <w:rFonts w:ascii="Arial" w:hAnsi="Arial" w:cs="Arial"/>
          <w:b/>
          <w:bCs/>
          <w:iCs/>
          <w:sz w:val="26"/>
          <w:szCs w:val="26"/>
        </w:rPr>
        <w:t>R E S U E L V E</w:t>
      </w:r>
    </w:p>
    <w:p w14:paraId="71438385" w14:textId="0D49BFF5" w:rsidR="00D633FE" w:rsidRPr="00F16177" w:rsidRDefault="007C1562" w:rsidP="00D633FE">
      <w:pPr>
        <w:spacing w:line="360" w:lineRule="auto"/>
        <w:ind w:right="49" w:firstLine="567"/>
        <w:jc w:val="both"/>
        <w:rPr>
          <w:rFonts w:ascii="Arial" w:hAnsi="Arial" w:cs="Arial"/>
          <w:bCs/>
          <w:iCs/>
          <w:sz w:val="26"/>
          <w:szCs w:val="26"/>
        </w:rPr>
      </w:pPr>
      <w:r w:rsidRPr="007C1562">
        <w:rPr>
          <w:rFonts w:ascii="Arial" w:hAnsi="Arial" w:cs="Arial"/>
          <w:b/>
          <w:bCs/>
          <w:iCs/>
          <w:sz w:val="26"/>
          <w:szCs w:val="26"/>
        </w:rPr>
        <w:t>PRIMERO.</w:t>
      </w:r>
      <w:r>
        <w:rPr>
          <w:rFonts w:ascii="Arial" w:hAnsi="Arial" w:cs="Arial"/>
          <w:bCs/>
          <w:iCs/>
          <w:sz w:val="26"/>
          <w:szCs w:val="26"/>
        </w:rPr>
        <w:t xml:space="preserve"> </w:t>
      </w:r>
      <w:r w:rsidR="009263A4" w:rsidRPr="009263A4">
        <w:rPr>
          <w:rFonts w:ascii="Arial" w:hAnsi="Arial" w:cs="Arial"/>
          <w:b/>
          <w:bCs/>
          <w:iCs/>
          <w:sz w:val="26"/>
          <w:szCs w:val="26"/>
        </w:rPr>
        <w:t>HA LUGAR</w:t>
      </w:r>
      <w:r w:rsidR="009263A4">
        <w:rPr>
          <w:rFonts w:ascii="Arial" w:hAnsi="Arial" w:cs="Arial"/>
          <w:bCs/>
          <w:iCs/>
          <w:sz w:val="26"/>
          <w:szCs w:val="26"/>
        </w:rPr>
        <w:t xml:space="preserve"> a </w:t>
      </w:r>
      <w:r>
        <w:rPr>
          <w:rFonts w:ascii="Arial" w:hAnsi="Arial" w:cs="Arial"/>
          <w:bCs/>
          <w:iCs/>
          <w:sz w:val="26"/>
          <w:szCs w:val="26"/>
        </w:rPr>
        <w:t>la aclaración de la</w:t>
      </w:r>
      <w:r w:rsidR="00A82855">
        <w:rPr>
          <w:rFonts w:ascii="Arial" w:hAnsi="Arial" w:cs="Arial"/>
          <w:bCs/>
          <w:iCs/>
          <w:sz w:val="26"/>
          <w:szCs w:val="26"/>
        </w:rPr>
        <w:t xml:space="preserve"> </w:t>
      </w:r>
      <w:r w:rsidR="00A82855">
        <w:rPr>
          <w:rFonts w:ascii="Arial" w:hAnsi="Arial" w:cs="Arial"/>
          <w:sz w:val="26"/>
          <w:szCs w:val="26"/>
        </w:rPr>
        <w:t xml:space="preserve">sentencia de diecinueve de mayo de dos mil veintidós, </w:t>
      </w:r>
      <w:r>
        <w:rPr>
          <w:rFonts w:ascii="Arial" w:hAnsi="Arial" w:cs="Arial"/>
          <w:bCs/>
          <w:iCs/>
          <w:sz w:val="26"/>
          <w:szCs w:val="26"/>
        </w:rPr>
        <w:t xml:space="preserve">dictada en el </w:t>
      </w:r>
      <w:r w:rsidR="00A82855">
        <w:rPr>
          <w:rFonts w:ascii="Arial" w:hAnsi="Arial" w:cs="Arial"/>
          <w:bCs/>
          <w:iCs/>
          <w:sz w:val="26"/>
          <w:szCs w:val="26"/>
        </w:rPr>
        <w:t xml:space="preserve">juicio de inconformidad </w:t>
      </w:r>
      <w:r w:rsidR="00A82855" w:rsidRPr="00744825">
        <w:rPr>
          <w:rFonts w:ascii="Arial" w:hAnsi="Arial" w:cs="Arial"/>
          <w:b/>
          <w:bCs/>
          <w:iCs/>
          <w:sz w:val="26"/>
          <w:szCs w:val="26"/>
        </w:rPr>
        <w:t>JI/49/2020</w:t>
      </w:r>
      <w:r w:rsidR="00A82855">
        <w:rPr>
          <w:rFonts w:ascii="Arial" w:hAnsi="Arial" w:cs="Arial"/>
          <w:b/>
          <w:bCs/>
          <w:iCs/>
          <w:sz w:val="26"/>
          <w:szCs w:val="26"/>
        </w:rPr>
        <w:t xml:space="preserve">, </w:t>
      </w:r>
      <w:r w:rsidR="00A82855" w:rsidRPr="00A82855">
        <w:rPr>
          <w:rFonts w:ascii="Arial" w:hAnsi="Arial" w:cs="Arial"/>
          <w:bCs/>
          <w:iCs/>
          <w:sz w:val="26"/>
          <w:szCs w:val="26"/>
        </w:rPr>
        <w:t>promovido por</w:t>
      </w:r>
      <w:r w:rsidR="00A82855">
        <w:rPr>
          <w:rFonts w:ascii="Arial" w:hAnsi="Arial" w:cs="Arial"/>
          <w:b/>
          <w:bCs/>
          <w:iCs/>
          <w:sz w:val="26"/>
          <w:szCs w:val="26"/>
        </w:rPr>
        <w:t xml:space="preserve"> </w:t>
      </w:r>
      <w:r w:rsidR="00CB27F8">
        <w:rPr>
          <w:rFonts w:ascii="Arial" w:hAnsi="Arial" w:cs="Arial"/>
          <w:b/>
          <w:sz w:val="26"/>
          <w:szCs w:val="26"/>
        </w:rPr>
        <w:t>*******</w:t>
      </w:r>
      <w:r w:rsidR="00A82855">
        <w:rPr>
          <w:rFonts w:ascii="Arial" w:hAnsi="Arial" w:cs="Arial"/>
          <w:b/>
          <w:sz w:val="26"/>
          <w:szCs w:val="26"/>
        </w:rPr>
        <w:t>.</w:t>
      </w:r>
      <w:r w:rsidR="009106AE">
        <w:rPr>
          <w:rFonts w:ascii="Arial" w:hAnsi="Arial" w:cs="Arial"/>
          <w:b/>
          <w:sz w:val="26"/>
          <w:szCs w:val="26"/>
        </w:rPr>
        <w:t xml:space="preserve"> </w:t>
      </w:r>
      <w:r w:rsidR="009106AE" w:rsidRPr="00F16177">
        <w:rPr>
          <w:rFonts w:ascii="Arial" w:hAnsi="Arial" w:cs="Arial"/>
          <w:bCs/>
          <w:sz w:val="26"/>
          <w:szCs w:val="26"/>
        </w:rPr>
        <w:t xml:space="preserve">- - - - - - - - - - - - - - - - </w:t>
      </w:r>
    </w:p>
    <w:p w14:paraId="4DE48DD5" w14:textId="3F374B49" w:rsidR="00CA15FC" w:rsidRDefault="00CA15FC" w:rsidP="00CA15FC">
      <w:pPr>
        <w:widowControl w:val="0"/>
        <w:tabs>
          <w:tab w:val="left" w:pos="0"/>
        </w:tabs>
        <w:spacing w:before="240" w:after="0" w:line="360" w:lineRule="auto"/>
        <w:ind w:right="18"/>
        <w:jc w:val="both"/>
        <w:rPr>
          <w:rFonts w:ascii="Arial" w:hAnsi="Arial" w:cs="Arial"/>
          <w:sz w:val="26"/>
          <w:szCs w:val="26"/>
        </w:rPr>
      </w:pPr>
      <w:r>
        <w:rPr>
          <w:rFonts w:ascii="Arial" w:hAnsi="Arial" w:cs="Arial"/>
          <w:bCs/>
          <w:iCs/>
          <w:sz w:val="26"/>
          <w:szCs w:val="26"/>
        </w:rPr>
        <w:tab/>
      </w:r>
      <w:r w:rsidRPr="00CA15FC">
        <w:rPr>
          <w:rFonts w:ascii="Arial" w:hAnsi="Arial" w:cs="Arial"/>
          <w:b/>
          <w:bCs/>
          <w:iCs/>
          <w:sz w:val="26"/>
          <w:szCs w:val="26"/>
        </w:rPr>
        <w:t>SEGUNDO.</w:t>
      </w:r>
      <w:r>
        <w:rPr>
          <w:rFonts w:ascii="Arial" w:hAnsi="Arial" w:cs="Arial"/>
          <w:bCs/>
          <w:iCs/>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y en su oportunidad archívese el presente </w:t>
      </w:r>
      <w:r w:rsidR="00A82855">
        <w:rPr>
          <w:rFonts w:ascii="Arial" w:hAnsi="Arial" w:cs="Arial"/>
          <w:sz w:val="26"/>
          <w:szCs w:val="26"/>
        </w:rPr>
        <w:t xml:space="preserve">juicio </w:t>
      </w:r>
      <w:r>
        <w:rPr>
          <w:rFonts w:ascii="Arial" w:hAnsi="Arial" w:cs="Arial"/>
          <w:sz w:val="26"/>
          <w:szCs w:val="26"/>
        </w:rPr>
        <w:t>como asunto concluido.</w:t>
      </w:r>
      <w:r w:rsidR="009106AE">
        <w:rPr>
          <w:rFonts w:ascii="Arial" w:hAnsi="Arial" w:cs="Arial"/>
          <w:sz w:val="26"/>
          <w:szCs w:val="26"/>
        </w:rPr>
        <w:t xml:space="preserve"> - - - - - - - - - - - - - - </w:t>
      </w:r>
    </w:p>
    <w:p w14:paraId="74A17118" w14:textId="007D1B16" w:rsidR="00F87DEA" w:rsidRDefault="00F87DEA" w:rsidP="00F87DEA">
      <w:pPr>
        <w:spacing w:before="240" w:line="360" w:lineRule="auto"/>
        <w:ind w:firstLine="708"/>
        <w:jc w:val="both"/>
        <w:rPr>
          <w:rFonts w:ascii="Arial" w:hAnsi="Arial" w:cs="Arial"/>
          <w:sz w:val="26"/>
          <w:szCs w:val="26"/>
        </w:rPr>
      </w:pPr>
      <w:r w:rsidRPr="00F75F08">
        <w:rPr>
          <w:rFonts w:ascii="Arial" w:hAnsi="Arial" w:cs="Arial"/>
          <w:sz w:val="26"/>
          <w:szCs w:val="26"/>
        </w:rPr>
        <w:t xml:space="preserve">Por unanimidad de votos, lo resolvieron y firmaron los Magistrados Manuel Velasco Alcántara; </w:t>
      </w:r>
      <w:r w:rsidRPr="00D04305">
        <w:rPr>
          <w:rFonts w:ascii="Arial" w:hAnsi="Arial" w:cs="Arial"/>
          <w:sz w:val="26"/>
          <w:szCs w:val="26"/>
        </w:rPr>
        <w:t xml:space="preserve">Raúl Palomares Palomino </w:t>
      </w:r>
      <w:r w:rsidRPr="00D04305">
        <w:rPr>
          <w:rFonts w:ascii="Arial" w:hAnsi="Arial" w:cs="Arial"/>
          <w:bCs/>
          <w:sz w:val="26"/>
          <w:szCs w:val="26"/>
        </w:rPr>
        <w:t>(ponente)</w:t>
      </w:r>
      <w:r w:rsidRPr="00D04305">
        <w:rPr>
          <w:rFonts w:ascii="Arial" w:hAnsi="Arial" w:cs="Arial"/>
          <w:sz w:val="26"/>
          <w:szCs w:val="26"/>
        </w:rPr>
        <w:t>,</w:t>
      </w:r>
      <w:r>
        <w:rPr>
          <w:rFonts w:ascii="Arial" w:hAnsi="Arial" w:cs="Arial"/>
          <w:sz w:val="26"/>
          <w:szCs w:val="26"/>
        </w:rPr>
        <w:t xml:space="preserve"> </w:t>
      </w:r>
      <w:r w:rsidRPr="00F75F08">
        <w:rPr>
          <w:rFonts w:ascii="Arial" w:hAnsi="Arial" w:cs="Arial"/>
          <w:sz w:val="26"/>
          <w:szCs w:val="26"/>
        </w:rPr>
        <w:t>Gloria del Carmen Camacho Meza</w:t>
      </w:r>
      <w:r>
        <w:rPr>
          <w:rFonts w:ascii="Arial" w:hAnsi="Arial" w:cs="Arial"/>
          <w:sz w:val="26"/>
          <w:szCs w:val="26"/>
        </w:rPr>
        <w:t>,</w:t>
      </w:r>
      <w:r w:rsidRPr="00F75F08">
        <w:rPr>
          <w:rFonts w:ascii="Arial" w:hAnsi="Arial" w:cs="Arial"/>
          <w:sz w:val="26"/>
          <w:szCs w:val="26"/>
        </w:rPr>
        <w:t xml:space="preserve"> Paulo José Luis Tapia Palacios</w:t>
      </w:r>
      <w:r>
        <w:rPr>
          <w:rFonts w:ascii="Arial" w:hAnsi="Arial" w:cs="Arial"/>
          <w:sz w:val="26"/>
          <w:szCs w:val="26"/>
        </w:rPr>
        <w:t xml:space="preserve"> y Elías Cortés López, </w:t>
      </w:r>
      <w:r w:rsidRPr="00F75F08">
        <w:rPr>
          <w:rFonts w:ascii="Arial" w:hAnsi="Arial" w:cs="Arial"/>
          <w:sz w:val="26"/>
          <w:szCs w:val="26"/>
        </w:rPr>
        <w:t>quienes actúan con el Licenciado Juan Edy García Coronado, Secretario</w:t>
      </w:r>
      <w:r>
        <w:rPr>
          <w:rFonts w:ascii="Arial" w:hAnsi="Arial" w:cs="Arial"/>
          <w:sz w:val="26"/>
          <w:szCs w:val="26"/>
        </w:rPr>
        <w:t xml:space="preserve"> </w:t>
      </w:r>
      <w:r w:rsidRPr="00F75F08">
        <w:rPr>
          <w:rFonts w:ascii="Arial" w:hAnsi="Arial" w:cs="Arial"/>
          <w:sz w:val="26"/>
          <w:szCs w:val="26"/>
        </w:rPr>
        <w:t xml:space="preserve">General de Acuerdos de este </w:t>
      </w:r>
      <w:r w:rsidR="009106AE">
        <w:rPr>
          <w:rFonts w:ascii="Arial" w:hAnsi="Arial" w:cs="Arial"/>
          <w:sz w:val="26"/>
          <w:szCs w:val="26"/>
        </w:rPr>
        <w:t xml:space="preserve">Tribunal, que autoriza y da fe. - - - - - - - - - - - - - - - - - - - - - - - - - - - - - - - - - - - - - - - - </w:t>
      </w:r>
    </w:p>
    <w:p w14:paraId="54A58786" w14:textId="77777777" w:rsidR="00AF65BC" w:rsidRDefault="00AF65BC" w:rsidP="00CB27F8">
      <w:pPr>
        <w:tabs>
          <w:tab w:val="center" w:pos="4135"/>
          <w:tab w:val="left" w:pos="7515"/>
        </w:tabs>
        <w:spacing w:after="0" w:line="360" w:lineRule="auto"/>
        <w:rPr>
          <w:rFonts w:ascii="Arial" w:hAnsi="Arial" w:cs="Arial"/>
          <w:sz w:val="26"/>
          <w:szCs w:val="26"/>
        </w:rPr>
      </w:pPr>
    </w:p>
    <w:p w14:paraId="6D4D1132" w14:textId="77777777" w:rsidR="00AF65BC" w:rsidRDefault="00AF65BC" w:rsidP="00F87DEA">
      <w:pPr>
        <w:tabs>
          <w:tab w:val="center" w:pos="4135"/>
          <w:tab w:val="left" w:pos="7515"/>
        </w:tabs>
        <w:spacing w:after="0" w:line="360" w:lineRule="auto"/>
        <w:jc w:val="center"/>
        <w:rPr>
          <w:rFonts w:ascii="Arial" w:hAnsi="Arial" w:cs="Arial"/>
          <w:sz w:val="26"/>
          <w:szCs w:val="26"/>
        </w:rPr>
      </w:pPr>
    </w:p>
    <w:p w14:paraId="707C8DDE" w14:textId="77777777" w:rsidR="00F87DEA" w:rsidRPr="00F75F08" w:rsidRDefault="00F87DEA" w:rsidP="00A8122E">
      <w:pPr>
        <w:tabs>
          <w:tab w:val="center" w:pos="4135"/>
          <w:tab w:val="left" w:pos="7515"/>
        </w:tabs>
        <w:spacing w:after="0" w:line="240" w:lineRule="auto"/>
        <w:jc w:val="center"/>
        <w:rPr>
          <w:rFonts w:ascii="Arial" w:hAnsi="Arial" w:cs="Arial"/>
          <w:sz w:val="26"/>
          <w:szCs w:val="26"/>
        </w:rPr>
      </w:pPr>
      <w:r w:rsidRPr="00F75F08">
        <w:rPr>
          <w:rFonts w:ascii="Arial" w:hAnsi="Arial" w:cs="Arial"/>
          <w:sz w:val="26"/>
          <w:szCs w:val="26"/>
        </w:rPr>
        <w:t>MAGISTRADO MANUEL VELASCO ALCÁNTARA</w:t>
      </w:r>
      <w:r>
        <w:rPr>
          <w:rFonts w:ascii="Arial" w:hAnsi="Arial" w:cs="Arial"/>
          <w:sz w:val="26"/>
          <w:szCs w:val="26"/>
        </w:rPr>
        <w:t>.</w:t>
      </w:r>
    </w:p>
    <w:p w14:paraId="755B6A11" w14:textId="77777777" w:rsidR="00F87DEA" w:rsidRDefault="00F87DEA" w:rsidP="00A8122E">
      <w:pPr>
        <w:tabs>
          <w:tab w:val="center" w:pos="4135"/>
          <w:tab w:val="left" w:pos="7515"/>
        </w:tabs>
        <w:spacing w:after="0" w:line="240" w:lineRule="auto"/>
        <w:jc w:val="center"/>
        <w:rPr>
          <w:rFonts w:ascii="Arial" w:hAnsi="Arial" w:cs="Arial"/>
          <w:sz w:val="26"/>
          <w:szCs w:val="26"/>
        </w:rPr>
      </w:pPr>
      <w:r w:rsidRPr="00F75F08">
        <w:rPr>
          <w:rFonts w:ascii="Arial" w:hAnsi="Arial" w:cs="Arial"/>
          <w:sz w:val="26"/>
          <w:szCs w:val="26"/>
        </w:rPr>
        <w:t>PRESIDENTE</w:t>
      </w:r>
      <w:r>
        <w:rPr>
          <w:rFonts w:ascii="Arial" w:hAnsi="Arial" w:cs="Arial"/>
          <w:sz w:val="26"/>
          <w:szCs w:val="26"/>
        </w:rPr>
        <w:t>.</w:t>
      </w:r>
    </w:p>
    <w:p w14:paraId="318851C4" w14:textId="77777777" w:rsidR="00AF65BC" w:rsidRDefault="00AF65BC" w:rsidP="00F87DEA">
      <w:pPr>
        <w:tabs>
          <w:tab w:val="center" w:pos="4135"/>
          <w:tab w:val="left" w:pos="7515"/>
        </w:tabs>
        <w:spacing w:after="0" w:line="360" w:lineRule="auto"/>
        <w:jc w:val="center"/>
        <w:rPr>
          <w:rFonts w:ascii="Arial" w:hAnsi="Arial" w:cs="Arial"/>
          <w:sz w:val="26"/>
          <w:szCs w:val="26"/>
        </w:rPr>
      </w:pPr>
    </w:p>
    <w:p w14:paraId="785C4935" w14:textId="77777777" w:rsidR="00F16177" w:rsidRDefault="00F16177" w:rsidP="00F87DEA">
      <w:pPr>
        <w:tabs>
          <w:tab w:val="center" w:pos="4135"/>
          <w:tab w:val="left" w:pos="7515"/>
        </w:tabs>
        <w:spacing w:after="0" w:line="360" w:lineRule="auto"/>
        <w:jc w:val="center"/>
        <w:rPr>
          <w:rFonts w:ascii="Arial" w:hAnsi="Arial" w:cs="Arial"/>
          <w:sz w:val="26"/>
          <w:szCs w:val="26"/>
        </w:rPr>
      </w:pPr>
    </w:p>
    <w:p w14:paraId="395C8C41" w14:textId="77777777" w:rsidR="00CB27F8" w:rsidRPr="00F16177" w:rsidRDefault="00CB27F8" w:rsidP="00CB27F8">
      <w:pPr>
        <w:tabs>
          <w:tab w:val="center" w:pos="4135"/>
          <w:tab w:val="left" w:pos="7515"/>
        </w:tabs>
        <w:spacing w:after="0" w:line="360" w:lineRule="auto"/>
        <w:jc w:val="center"/>
        <w:rPr>
          <w:rFonts w:ascii="Arial" w:eastAsia="Times New Roman" w:hAnsi="Arial" w:cs="Arial"/>
          <w:b/>
          <w:sz w:val="16"/>
          <w:szCs w:val="16"/>
        </w:rPr>
      </w:pPr>
      <w:r w:rsidRPr="00F16177">
        <w:rPr>
          <w:rFonts w:ascii="Arial" w:eastAsia="Times New Roman" w:hAnsi="Arial" w:cs="Arial"/>
          <w:b/>
          <w:sz w:val="16"/>
          <w:szCs w:val="16"/>
        </w:rPr>
        <w:t xml:space="preserve">LAS PRESENTES FIRMAS CORRESPONDEN A LA </w:t>
      </w:r>
      <w:proofErr w:type="spellStart"/>
      <w:r w:rsidRPr="00F16177">
        <w:rPr>
          <w:rFonts w:ascii="Arial" w:eastAsia="Times New Roman" w:hAnsi="Arial" w:cs="Arial"/>
          <w:b/>
          <w:sz w:val="16"/>
          <w:szCs w:val="16"/>
        </w:rPr>
        <w:t>RESOLUCION</w:t>
      </w:r>
      <w:proofErr w:type="spellEnd"/>
      <w:r w:rsidRPr="00F16177">
        <w:rPr>
          <w:rFonts w:ascii="Arial" w:eastAsia="Times New Roman" w:hAnsi="Arial" w:cs="Arial"/>
          <w:b/>
          <w:sz w:val="16"/>
          <w:szCs w:val="16"/>
        </w:rPr>
        <w:t xml:space="preserve"> DEL JUICIO DE NULIDAD 049/2020</w:t>
      </w:r>
    </w:p>
    <w:p w14:paraId="1275C304" w14:textId="77777777" w:rsidR="00AF65BC" w:rsidRDefault="00AF65BC" w:rsidP="00CB27F8">
      <w:pPr>
        <w:tabs>
          <w:tab w:val="center" w:pos="4135"/>
          <w:tab w:val="left" w:pos="7515"/>
        </w:tabs>
        <w:spacing w:after="0" w:line="360" w:lineRule="auto"/>
        <w:rPr>
          <w:rFonts w:ascii="Arial" w:hAnsi="Arial" w:cs="Arial"/>
          <w:sz w:val="26"/>
          <w:szCs w:val="26"/>
        </w:rPr>
      </w:pPr>
    </w:p>
    <w:p w14:paraId="61C2ECCC" w14:textId="6E11DF1A" w:rsidR="00AF65BC" w:rsidRDefault="00AF65BC" w:rsidP="00F87DEA">
      <w:pPr>
        <w:tabs>
          <w:tab w:val="center" w:pos="4135"/>
          <w:tab w:val="left" w:pos="7515"/>
        </w:tabs>
        <w:spacing w:after="0" w:line="360" w:lineRule="auto"/>
        <w:jc w:val="center"/>
        <w:rPr>
          <w:rFonts w:ascii="Arial" w:hAnsi="Arial" w:cs="Arial"/>
          <w:sz w:val="26"/>
          <w:szCs w:val="26"/>
        </w:rPr>
      </w:pPr>
    </w:p>
    <w:p w14:paraId="3EA8E2F4" w14:textId="77777777" w:rsidR="00A8122E" w:rsidRDefault="00A8122E" w:rsidP="00F87DEA">
      <w:pPr>
        <w:tabs>
          <w:tab w:val="center" w:pos="4135"/>
          <w:tab w:val="left" w:pos="7515"/>
        </w:tabs>
        <w:spacing w:after="0" w:line="360" w:lineRule="auto"/>
        <w:jc w:val="center"/>
        <w:rPr>
          <w:rFonts w:ascii="Arial" w:hAnsi="Arial" w:cs="Arial"/>
          <w:sz w:val="26"/>
          <w:szCs w:val="26"/>
        </w:rPr>
      </w:pPr>
    </w:p>
    <w:p w14:paraId="4AC733AA" w14:textId="77777777" w:rsidR="00AF65BC" w:rsidRDefault="00AF65BC" w:rsidP="00F87DEA">
      <w:pPr>
        <w:tabs>
          <w:tab w:val="center" w:pos="4135"/>
          <w:tab w:val="left" w:pos="7515"/>
        </w:tabs>
        <w:spacing w:after="0" w:line="360" w:lineRule="auto"/>
        <w:jc w:val="center"/>
        <w:rPr>
          <w:rFonts w:ascii="Arial" w:hAnsi="Arial" w:cs="Arial"/>
          <w:sz w:val="26"/>
          <w:szCs w:val="26"/>
        </w:rPr>
      </w:pPr>
    </w:p>
    <w:p w14:paraId="4F010815" w14:textId="77777777" w:rsidR="00F87DEA" w:rsidRDefault="00F87DEA" w:rsidP="00F87DEA">
      <w:pPr>
        <w:tabs>
          <w:tab w:val="center" w:pos="4135"/>
          <w:tab w:val="left" w:pos="7515"/>
        </w:tabs>
        <w:spacing w:after="0" w:line="360" w:lineRule="auto"/>
        <w:jc w:val="center"/>
        <w:rPr>
          <w:rFonts w:ascii="Arial" w:hAnsi="Arial" w:cs="Arial"/>
          <w:sz w:val="26"/>
          <w:szCs w:val="26"/>
        </w:rPr>
      </w:pPr>
      <w:r w:rsidRPr="007C54F7">
        <w:rPr>
          <w:rFonts w:ascii="Arial" w:hAnsi="Arial" w:cs="Arial"/>
          <w:sz w:val="26"/>
          <w:szCs w:val="26"/>
        </w:rPr>
        <w:t>MAGISTRADO RAÚL PALOMARES PALOMINO.</w:t>
      </w:r>
    </w:p>
    <w:p w14:paraId="5715D7F9" w14:textId="77777777" w:rsidR="00AF65BC" w:rsidRDefault="00AF65BC" w:rsidP="00F87DEA">
      <w:pPr>
        <w:tabs>
          <w:tab w:val="center" w:pos="4135"/>
          <w:tab w:val="left" w:pos="7515"/>
        </w:tabs>
        <w:spacing w:after="0" w:line="360" w:lineRule="auto"/>
        <w:jc w:val="center"/>
        <w:rPr>
          <w:rFonts w:ascii="Arial" w:hAnsi="Arial" w:cs="Arial"/>
          <w:sz w:val="26"/>
          <w:szCs w:val="26"/>
        </w:rPr>
      </w:pPr>
    </w:p>
    <w:p w14:paraId="010E11A5" w14:textId="077164C7" w:rsidR="00AF65BC" w:rsidRDefault="00AF65BC" w:rsidP="00CB27F8">
      <w:pPr>
        <w:tabs>
          <w:tab w:val="center" w:pos="4135"/>
          <w:tab w:val="left" w:pos="7515"/>
        </w:tabs>
        <w:spacing w:after="0" w:line="360" w:lineRule="auto"/>
        <w:rPr>
          <w:rFonts w:ascii="Arial" w:hAnsi="Arial" w:cs="Arial"/>
          <w:sz w:val="26"/>
          <w:szCs w:val="26"/>
        </w:rPr>
      </w:pPr>
    </w:p>
    <w:p w14:paraId="2E7D7421" w14:textId="77777777" w:rsidR="00CB27F8" w:rsidRDefault="00CB27F8" w:rsidP="00CB27F8">
      <w:pPr>
        <w:tabs>
          <w:tab w:val="center" w:pos="4135"/>
          <w:tab w:val="left" w:pos="7515"/>
        </w:tabs>
        <w:spacing w:after="0" w:line="360" w:lineRule="auto"/>
        <w:rPr>
          <w:rFonts w:ascii="Arial" w:hAnsi="Arial" w:cs="Arial"/>
          <w:sz w:val="26"/>
          <w:szCs w:val="26"/>
        </w:rPr>
      </w:pPr>
    </w:p>
    <w:p w14:paraId="2433D6C6" w14:textId="77777777" w:rsidR="00F16177" w:rsidRDefault="00F16177" w:rsidP="00F87DEA">
      <w:pPr>
        <w:tabs>
          <w:tab w:val="center" w:pos="4135"/>
          <w:tab w:val="left" w:pos="7515"/>
        </w:tabs>
        <w:spacing w:after="0" w:line="360" w:lineRule="auto"/>
        <w:jc w:val="center"/>
        <w:rPr>
          <w:rFonts w:ascii="Arial" w:hAnsi="Arial" w:cs="Arial"/>
          <w:sz w:val="26"/>
          <w:szCs w:val="26"/>
        </w:rPr>
      </w:pPr>
    </w:p>
    <w:p w14:paraId="13C7A270" w14:textId="77777777" w:rsidR="00AF65BC" w:rsidRPr="007C54F7" w:rsidRDefault="00AF65BC" w:rsidP="00F87DEA">
      <w:pPr>
        <w:tabs>
          <w:tab w:val="center" w:pos="4135"/>
          <w:tab w:val="left" w:pos="7515"/>
        </w:tabs>
        <w:spacing w:after="0" w:line="360" w:lineRule="auto"/>
        <w:jc w:val="center"/>
        <w:rPr>
          <w:rFonts w:ascii="Arial" w:hAnsi="Arial" w:cs="Arial"/>
          <w:sz w:val="26"/>
          <w:szCs w:val="26"/>
        </w:rPr>
      </w:pPr>
    </w:p>
    <w:p w14:paraId="158D9518" w14:textId="77777777" w:rsidR="00F87DEA" w:rsidRDefault="00F87DEA" w:rsidP="00F87DEA">
      <w:pPr>
        <w:tabs>
          <w:tab w:val="center" w:pos="4135"/>
          <w:tab w:val="left" w:pos="7515"/>
        </w:tabs>
        <w:spacing w:after="0" w:line="360" w:lineRule="auto"/>
        <w:jc w:val="center"/>
        <w:rPr>
          <w:rFonts w:ascii="Arial" w:eastAsia="Times New Roman" w:hAnsi="Arial" w:cs="Arial"/>
          <w:sz w:val="26"/>
          <w:szCs w:val="26"/>
        </w:rPr>
      </w:pPr>
      <w:r w:rsidRPr="00F75F08">
        <w:rPr>
          <w:rFonts w:ascii="Arial" w:eastAsia="Times New Roman" w:hAnsi="Arial" w:cs="Arial"/>
          <w:sz w:val="26"/>
          <w:szCs w:val="26"/>
        </w:rPr>
        <w:t>MAGISTRADA GLORIA DEL CARMEN CAMACHO MEZA</w:t>
      </w:r>
    </w:p>
    <w:p w14:paraId="6CAF5EB4" w14:textId="77777777" w:rsidR="00AF65BC" w:rsidRDefault="00AF65BC" w:rsidP="00F87DEA">
      <w:pPr>
        <w:tabs>
          <w:tab w:val="center" w:pos="4135"/>
          <w:tab w:val="left" w:pos="7515"/>
        </w:tabs>
        <w:spacing w:after="0" w:line="360" w:lineRule="auto"/>
        <w:jc w:val="center"/>
        <w:rPr>
          <w:rFonts w:ascii="Arial" w:eastAsia="Times New Roman" w:hAnsi="Arial" w:cs="Arial"/>
          <w:sz w:val="26"/>
          <w:szCs w:val="26"/>
        </w:rPr>
      </w:pPr>
    </w:p>
    <w:p w14:paraId="56869992" w14:textId="27E8C0B1" w:rsidR="00AF65BC" w:rsidRDefault="00AF65BC" w:rsidP="00CB27F8">
      <w:pPr>
        <w:tabs>
          <w:tab w:val="center" w:pos="4135"/>
          <w:tab w:val="left" w:pos="7515"/>
        </w:tabs>
        <w:spacing w:after="0" w:line="360" w:lineRule="auto"/>
        <w:rPr>
          <w:rFonts w:ascii="Arial" w:eastAsia="Times New Roman" w:hAnsi="Arial" w:cs="Arial"/>
          <w:sz w:val="26"/>
          <w:szCs w:val="26"/>
        </w:rPr>
      </w:pPr>
    </w:p>
    <w:p w14:paraId="2735155A" w14:textId="77777777" w:rsidR="00A8122E" w:rsidRDefault="00A8122E" w:rsidP="00F87DEA">
      <w:pPr>
        <w:tabs>
          <w:tab w:val="center" w:pos="4135"/>
          <w:tab w:val="left" w:pos="7515"/>
        </w:tabs>
        <w:spacing w:after="0" w:line="360" w:lineRule="auto"/>
        <w:jc w:val="center"/>
        <w:rPr>
          <w:rFonts w:ascii="Arial" w:eastAsia="Times New Roman" w:hAnsi="Arial" w:cs="Arial"/>
          <w:sz w:val="26"/>
          <w:szCs w:val="26"/>
        </w:rPr>
      </w:pPr>
    </w:p>
    <w:p w14:paraId="1DDCD9A7" w14:textId="77777777" w:rsidR="00CB27F8" w:rsidRDefault="00CB27F8" w:rsidP="00F87DEA">
      <w:pPr>
        <w:tabs>
          <w:tab w:val="center" w:pos="4135"/>
          <w:tab w:val="left" w:pos="7515"/>
        </w:tabs>
        <w:spacing w:after="0" w:line="360" w:lineRule="auto"/>
        <w:jc w:val="center"/>
        <w:rPr>
          <w:rFonts w:ascii="Arial" w:eastAsia="Times New Roman" w:hAnsi="Arial" w:cs="Arial"/>
          <w:sz w:val="26"/>
          <w:szCs w:val="26"/>
        </w:rPr>
      </w:pPr>
    </w:p>
    <w:p w14:paraId="04BE5FB1" w14:textId="77777777" w:rsidR="00AF65BC" w:rsidRDefault="00AF65BC" w:rsidP="00F87DEA">
      <w:pPr>
        <w:tabs>
          <w:tab w:val="center" w:pos="4135"/>
          <w:tab w:val="left" w:pos="7515"/>
        </w:tabs>
        <w:spacing w:after="0" w:line="360" w:lineRule="auto"/>
        <w:jc w:val="center"/>
        <w:rPr>
          <w:rFonts w:ascii="Arial" w:eastAsia="Times New Roman" w:hAnsi="Arial" w:cs="Arial"/>
          <w:sz w:val="26"/>
          <w:szCs w:val="26"/>
        </w:rPr>
      </w:pPr>
    </w:p>
    <w:p w14:paraId="5541ACCD" w14:textId="77777777" w:rsidR="00F16177" w:rsidRDefault="00F16177" w:rsidP="00F16177">
      <w:pPr>
        <w:tabs>
          <w:tab w:val="center" w:pos="4135"/>
          <w:tab w:val="left" w:pos="7515"/>
        </w:tabs>
        <w:spacing w:after="0" w:line="360" w:lineRule="auto"/>
        <w:jc w:val="center"/>
        <w:rPr>
          <w:rFonts w:ascii="Arial" w:eastAsia="Times New Roman" w:hAnsi="Arial" w:cs="Arial"/>
          <w:sz w:val="26"/>
          <w:szCs w:val="26"/>
        </w:rPr>
      </w:pPr>
      <w:r w:rsidRPr="00F75F08">
        <w:rPr>
          <w:rFonts w:ascii="Arial" w:eastAsia="Times New Roman" w:hAnsi="Arial" w:cs="Arial"/>
          <w:sz w:val="26"/>
          <w:szCs w:val="26"/>
        </w:rPr>
        <w:t>MAGISTRADO</w:t>
      </w:r>
      <w:r>
        <w:rPr>
          <w:rFonts w:ascii="Arial" w:eastAsia="Times New Roman" w:hAnsi="Arial" w:cs="Arial"/>
          <w:sz w:val="26"/>
          <w:szCs w:val="26"/>
        </w:rPr>
        <w:t xml:space="preserve"> PAULO JOSÉ LUIS TAPIA PALACIOS</w:t>
      </w:r>
    </w:p>
    <w:p w14:paraId="3275EF24" w14:textId="3E59E8AB" w:rsidR="00F16177" w:rsidRDefault="00F16177" w:rsidP="00A8122E">
      <w:pPr>
        <w:tabs>
          <w:tab w:val="center" w:pos="4135"/>
          <w:tab w:val="left" w:pos="7515"/>
        </w:tabs>
        <w:spacing w:after="0" w:line="360" w:lineRule="auto"/>
        <w:rPr>
          <w:rFonts w:ascii="Arial" w:eastAsia="Times New Roman" w:hAnsi="Arial" w:cs="Arial"/>
          <w:sz w:val="26"/>
          <w:szCs w:val="26"/>
        </w:rPr>
      </w:pPr>
    </w:p>
    <w:p w14:paraId="1A3FC077" w14:textId="1AC74EA1" w:rsidR="00A8122E" w:rsidRDefault="00A8122E" w:rsidP="00A8122E">
      <w:pPr>
        <w:tabs>
          <w:tab w:val="center" w:pos="4135"/>
          <w:tab w:val="left" w:pos="7515"/>
        </w:tabs>
        <w:spacing w:after="0" w:line="360" w:lineRule="auto"/>
        <w:rPr>
          <w:rFonts w:ascii="Arial" w:eastAsia="Times New Roman" w:hAnsi="Arial" w:cs="Arial"/>
          <w:sz w:val="26"/>
          <w:szCs w:val="26"/>
        </w:rPr>
      </w:pPr>
    </w:p>
    <w:p w14:paraId="699C2FF5" w14:textId="77777777" w:rsidR="00A8122E" w:rsidRDefault="00A8122E" w:rsidP="00A8122E">
      <w:pPr>
        <w:tabs>
          <w:tab w:val="center" w:pos="4135"/>
          <w:tab w:val="left" w:pos="7515"/>
        </w:tabs>
        <w:spacing w:after="0" w:line="360" w:lineRule="auto"/>
        <w:rPr>
          <w:rFonts w:ascii="Arial" w:eastAsia="Times New Roman" w:hAnsi="Arial" w:cs="Arial"/>
          <w:sz w:val="26"/>
          <w:szCs w:val="26"/>
        </w:rPr>
      </w:pPr>
    </w:p>
    <w:p w14:paraId="06BA765D" w14:textId="77777777" w:rsidR="00AF65BC" w:rsidRDefault="00AF65BC" w:rsidP="00CB27F8">
      <w:pPr>
        <w:tabs>
          <w:tab w:val="center" w:pos="4135"/>
          <w:tab w:val="left" w:pos="7515"/>
        </w:tabs>
        <w:spacing w:after="0" w:line="360" w:lineRule="auto"/>
        <w:rPr>
          <w:rFonts w:ascii="Arial" w:hAnsi="Arial" w:cs="Arial"/>
          <w:sz w:val="26"/>
          <w:szCs w:val="26"/>
        </w:rPr>
      </w:pPr>
    </w:p>
    <w:p w14:paraId="3A5B75CC" w14:textId="77777777" w:rsidR="00AF65BC" w:rsidRDefault="00AF65BC" w:rsidP="00F87DEA">
      <w:pPr>
        <w:tabs>
          <w:tab w:val="center" w:pos="4135"/>
          <w:tab w:val="left" w:pos="7515"/>
        </w:tabs>
        <w:spacing w:after="0" w:line="360" w:lineRule="auto"/>
        <w:jc w:val="center"/>
        <w:rPr>
          <w:rFonts w:ascii="Arial" w:hAnsi="Arial" w:cs="Arial"/>
          <w:sz w:val="26"/>
          <w:szCs w:val="26"/>
        </w:rPr>
      </w:pPr>
    </w:p>
    <w:p w14:paraId="782577D6" w14:textId="77777777" w:rsidR="00F87DEA" w:rsidRPr="00511358" w:rsidRDefault="00F87DEA" w:rsidP="00F87DEA">
      <w:pPr>
        <w:tabs>
          <w:tab w:val="center" w:pos="4135"/>
          <w:tab w:val="left" w:pos="7515"/>
        </w:tabs>
        <w:spacing w:after="0" w:line="360" w:lineRule="auto"/>
        <w:jc w:val="center"/>
        <w:rPr>
          <w:rFonts w:ascii="Arial" w:hAnsi="Arial" w:cs="Arial"/>
          <w:sz w:val="26"/>
          <w:szCs w:val="26"/>
        </w:rPr>
      </w:pPr>
      <w:r w:rsidRPr="00F75F08">
        <w:rPr>
          <w:rFonts w:ascii="Arial" w:hAnsi="Arial" w:cs="Arial"/>
          <w:sz w:val="26"/>
          <w:szCs w:val="26"/>
        </w:rPr>
        <w:t xml:space="preserve">MAGISTRADO </w:t>
      </w:r>
      <w:r>
        <w:rPr>
          <w:rFonts w:ascii="Arial" w:hAnsi="Arial" w:cs="Arial"/>
          <w:sz w:val="26"/>
          <w:szCs w:val="26"/>
        </w:rPr>
        <w:t>ELÍAS CORTÉS LÓPEZ.</w:t>
      </w:r>
    </w:p>
    <w:p w14:paraId="4573B8C2" w14:textId="77777777" w:rsidR="00AF65BC" w:rsidRDefault="00AF65BC" w:rsidP="00F87DEA">
      <w:pPr>
        <w:spacing w:after="0"/>
        <w:jc w:val="center"/>
        <w:rPr>
          <w:rFonts w:ascii="Arial" w:hAnsi="Arial" w:cs="Arial"/>
          <w:sz w:val="26"/>
          <w:szCs w:val="26"/>
        </w:rPr>
      </w:pPr>
    </w:p>
    <w:p w14:paraId="0383BD93" w14:textId="77777777" w:rsidR="00AF65BC" w:rsidRDefault="00AF65BC" w:rsidP="00F87DEA">
      <w:pPr>
        <w:spacing w:after="0"/>
        <w:jc w:val="center"/>
        <w:rPr>
          <w:rFonts w:ascii="Arial" w:hAnsi="Arial" w:cs="Arial"/>
          <w:sz w:val="26"/>
          <w:szCs w:val="26"/>
        </w:rPr>
      </w:pPr>
    </w:p>
    <w:p w14:paraId="700C74BC" w14:textId="77777777" w:rsidR="00AF65BC" w:rsidRDefault="00AF65BC" w:rsidP="00F87DEA">
      <w:pPr>
        <w:spacing w:after="0"/>
        <w:jc w:val="center"/>
        <w:rPr>
          <w:rFonts w:ascii="Arial" w:hAnsi="Arial" w:cs="Arial"/>
          <w:sz w:val="26"/>
          <w:szCs w:val="26"/>
        </w:rPr>
      </w:pPr>
    </w:p>
    <w:p w14:paraId="78FB547C" w14:textId="77777777" w:rsidR="00AF65BC" w:rsidRDefault="00AF65BC" w:rsidP="00CB27F8">
      <w:pPr>
        <w:spacing w:after="0"/>
        <w:rPr>
          <w:rFonts w:ascii="Arial" w:hAnsi="Arial" w:cs="Arial"/>
          <w:sz w:val="26"/>
          <w:szCs w:val="26"/>
        </w:rPr>
      </w:pPr>
    </w:p>
    <w:p w14:paraId="5CE5144D" w14:textId="77777777" w:rsidR="00AF65BC" w:rsidRDefault="00AF65BC" w:rsidP="00F87DEA">
      <w:pPr>
        <w:spacing w:after="0"/>
        <w:jc w:val="center"/>
        <w:rPr>
          <w:rFonts w:ascii="Arial" w:hAnsi="Arial" w:cs="Arial"/>
          <w:sz w:val="26"/>
          <w:szCs w:val="26"/>
        </w:rPr>
      </w:pPr>
    </w:p>
    <w:p w14:paraId="5B48C688" w14:textId="77777777" w:rsidR="00AF65BC" w:rsidRDefault="00AF65BC" w:rsidP="00F87DEA">
      <w:pPr>
        <w:spacing w:after="0"/>
        <w:jc w:val="center"/>
        <w:rPr>
          <w:rFonts w:ascii="Arial" w:hAnsi="Arial" w:cs="Arial"/>
          <w:sz w:val="26"/>
          <w:szCs w:val="26"/>
        </w:rPr>
      </w:pPr>
    </w:p>
    <w:p w14:paraId="11F53337" w14:textId="77777777" w:rsidR="00AF65BC" w:rsidRDefault="00AF65BC" w:rsidP="00F87DEA">
      <w:pPr>
        <w:spacing w:after="0"/>
        <w:jc w:val="center"/>
        <w:rPr>
          <w:rFonts w:ascii="Arial" w:hAnsi="Arial" w:cs="Arial"/>
          <w:sz w:val="26"/>
          <w:szCs w:val="26"/>
        </w:rPr>
      </w:pPr>
    </w:p>
    <w:p w14:paraId="507337F7" w14:textId="77777777" w:rsidR="00F87DEA" w:rsidRPr="00F75F08" w:rsidRDefault="00F87DEA" w:rsidP="00F87DEA">
      <w:pPr>
        <w:spacing w:after="0"/>
        <w:jc w:val="center"/>
        <w:rPr>
          <w:rFonts w:ascii="Arial" w:hAnsi="Arial" w:cs="Arial"/>
          <w:sz w:val="26"/>
          <w:szCs w:val="26"/>
        </w:rPr>
      </w:pPr>
      <w:r w:rsidRPr="00F75F08">
        <w:rPr>
          <w:rFonts w:ascii="Arial" w:hAnsi="Arial" w:cs="Arial"/>
          <w:sz w:val="26"/>
          <w:szCs w:val="26"/>
        </w:rPr>
        <w:t>LICENCIADO JUAN EDY GARCÍA CORONADO.</w:t>
      </w:r>
    </w:p>
    <w:p w14:paraId="6F36D5DF" w14:textId="77777777" w:rsidR="00F87DEA" w:rsidRPr="003B6CF0" w:rsidRDefault="00F87DEA" w:rsidP="00F87DEA">
      <w:pPr>
        <w:spacing w:after="0"/>
        <w:jc w:val="center"/>
      </w:pPr>
      <w:r w:rsidRPr="00F75F08">
        <w:rPr>
          <w:rFonts w:ascii="Arial" w:hAnsi="Arial" w:cs="Arial"/>
          <w:sz w:val="26"/>
          <w:szCs w:val="26"/>
        </w:rPr>
        <w:t>SECRETARIO GENERAL DE ACUERDOS.</w:t>
      </w:r>
    </w:p>
    <w:p w14:paraId="50453FE0" w14:textId="00EF8C3C" w:rsidR="00BA258A" w:rsidRPr="003B6CF0" w:rsidRDefault="006D1DB2" w:rsidP="003B6CF0">
      <w:r w:rsidRPr="003B6CF0">
        <w:t xml:space="preserve"> </w:t>
      </w:r>
    </w:p>
    <w:sectPr w:rsidR="00BA258A" w:rsidRPr="003B6CF0" w:rsidSect="00A924B3">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5D985F" w14:textId="77777777" w:rsidR="000D32E8" w:rsidRDefault="000D32E8">
      <w:pPr>
        <w:spacing w:after="0" w:line="240" w:lineRule="auto"/>
      </w:pPr>
      <w:r>
        <w:separator/>
      </w:r>
    </w:p>
  </w:endnote>
  <w:endnote w:type="continuationSeparator" w:id="0">
    <w:p w14:paraId="4E6DDE6B" w14:textId="77777777" w:rsidR="000D32E8" w:rsidRDefault="000D3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486A21" w14:textId="77777777" w:rsidR="000D32E8" w:rsidRDefault="000D32E8">
      <w:pPr>
        <w:spacing w:after="0" w:line="240" w:lineRule="auto"/>
      </w:pPr>
      <w:r>
        <w:separator/>
      </w:r>
    </w:p>
  </w:footnote>
  <w:footnote w:type="continuationSeparator" w:id="0">
    <w:p w14:paraId="656F94DC" w14:textId="77777777" w:rsidR="000D32E8" w:rsidRDefault="000D32E8">
      <w:pPr>
        <w:spacing w:after="0" w:line="240" w:lineRule="auto"/>
      </w:pPr>
      <w:r>
        <w:continuationSeparator/>
      </w:r>
    </w:p>
  </w:footnote>
  <w:footnote w:id="1">
    <w:p w14:paraId="23683CDD" w14:textId="6F9C569A" w:rsidR="00681B48" w:rsidRPr="00681B48" w:rsidRDefault="00681B48" w:rsidP="00681B48">
      <w:pPr>
        <w:autoSpaceDE w:val="0"/>
        <w:autoSpaceDN w:val="0"/>
        <w:adjustRightInd w:val="0"/>
        <w:spacing w:after="0" w:line="240" w:lineRule="auto"/>
        <w:jc w:val="both"/>
        <w:rPr>
          <w:rFonts w:ascii="Arial" w:hAnsi="Arial" w:cs="Arial"/>
          <w:i/>
          <w:sz w:val="20"/>
          <w:szCs w:val="20"/>
          <w:lang w:val="es-ES"/>
        </w:rPr>
      </w:pPr>
      <w:r w:rsidRPr="00681B48">
        <w:rPr>
          <w:rStyle w:val="Refdenotaalpie"/>
          <w:i/>
          <w:sz w:val="20"/>
          <w:szCs w:val="20"/>
        </w:rPr>
        <w:footnoteRef/>
      </w:r>
      <w:r w:rsidRPr="00681B48">
        <w:rPr>
          <w:i/>
          <w:sz w:val="20"/>
          <w:szCs w:val="20"/>
        </w:rPr>
        <w:t xml:space="preserve"> </w:t>
      </w:r>
      <w:r w:rsidRPr="00681B48">
        <w:rPr>
          <w:rFonts w:ascii="Arial" w:hAnsi="Arial" w:cs="Arial"/>
          <w:b/>
          <w:bCs/>
          <w:i/>
          <w:sz w:val="20"/>
          <w:szCs w:val="20"/>
          <w:lang w:val="es-ES"/>
        </w:rPr>
        <w:t xml:space="preserve">ARTICULO 181.- </w:t>
      </w:r>
      <w:r w:rsidRPr="00681B48">
        <w:rPr>
          <w:rFonts w:ascii="Arial" w:hAnsi="Arial" w:cs="Arial"/>
          <w:i/>
          <w:sz w:val="20"/>
          <w:szCs w:val="20"/>
          <w:lang w:val="es-ES"/>
        </w:rPr>
        <w:t>La Sala o el Juzgado del Tribunal que emitió la sentencia, resolverá dentro de los tres días siguientes lo que estime procedente, sin que pueda variar la sustancia de la resolución; la aclaración será parte integrante de la sentencia y no admitirá recurso alguno.</w:t>
      </w:r>
    </w:p>
    <w:p w14:paraId="4C635746" w14:textId="0BD7F324" w:rsidR="00681B48" w:rsidRPr="00681B48" w:rsidRDefault="00681B48" w:rsidP="00681B48">
      <w:pPr>
        <w:autoSpaceDE w:val="0"/>
        <w:autoSpaceDN w:val="0"/>
        <w:adjustRightInd w:val="0"/>
        <w:spacing w:after="0" w:line="240" w:lineRule="auto"/>
        <w:jc w:val="both"/>
        <w:rPr>
          <w:i/>
          <w:sz w:val="20"/>
          <w:szCs w:val="20"/>
        </w:rPr>
      </w:pPr>
      <w:r w:rsidRPr="00681B48">
        <w:rPr>
          <w:rFonts w:ascii="Arial" w:hAnsi="Arial" w:cs="Arial"/>
          <w:i/>
          <w:sz w:val="20"/>
          <w:szCs w:val="20"/>
          <w:lang w:val="es-ES"/>
        </w:rPr>
        <w:t>La interposición de la aclaración, interrumpe el plazo para interponer la revisión en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98F5ECD" w:rsidR="000F5C41" w:rsidRDefault="00CB27F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CB27F8">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069C5F5" w:rsidR="000F5C41" w:rsidRDefault="00CB27F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CB27F8">
          <w:rPr>
            <w:noProof/>
            <w:lang w:val="es-ES"/>
          </w:rPr>
          <w:t>5</w:t>
        </w:r>
        <w:r w:rsidR="000F5C41">
          <w:fldChar w:fldCharType="end"/>
        </w:r>
      </w:sdtContent>
    </w:sdt>
  </w:p>
  <w:p w14:paraId="51E22156" w14:textId="26E90D6F" w:rsidR="00655BA3" w:rsidRDefault="00CB27F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5B53324" wp14:editId="2377C16C">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F5761C5" w14:textId="77777777" w:rsidR="00CB27F8" w:rsidRDefault="00CB27F8" w:rsidP="00CB27F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B53324"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7F5761C5" w14:textId="77777777" w:rsidR="00CB27F8" w:rsidRDefault="00CB27F8" w:rsidP="00CB27F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CB27F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7B57761"/>
    <w:multiLevelType w:val="hybridMultilevel"/>
    <w:tmpl w:val="4B5C6E5E"/>
    <w:lvl w:ilvl="0" w:tplc="3A5AE524">
      <w:start w:val="1"/>
      <w:numFmt w:val="lowerLetter"/>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9"/>
  </w:num>
  <w:num w:numId="5">
    <w:abstractNumId w:val="11"/>
  </w:num>
  <w:num w:numId="6">
    <w:abstractNumId w:val="6"/>
  </w:num>
  <w:num w:numId="7">
    <w:abstractNumId w:val="4"/>
  </w:num>
  <w:num w:numId="8">
    <w:abstractNumId w:val="1"/>
  </w:num>
  <w:num w:numId="9">
    <w:abstractNumId w:val="3"/>
  </w:num>
  <w:num w:numId="10">
    <w:abstractNumId w:val="8"/>
  </w:num>
  <w:num w:numId="11">
    <w:abstractNumId w:val="10"/>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6CC"/>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3F2"/>
    <w:rsid w:val="0001695E"/>
    <w:rsid w:val="00016C0B"/>
    <w:rsid w:val="00016E88"/>
    <w:rsid w:val="000174F5"/>
    <w:rsid w:val="00020680"/>
    <w:rsid w:val="00020D86"/>
    <w:rsid w:val="00021989"/>
    <w:rsid w:val="00021B04"/>
    <w:rsid w:val="00021C5F"/>
    <w:rsid w:val="00021FE5"/>
    <w:rsid w:val="00022BBC"/>
    <w:rsid w:val="00023F33"/>
    <w:rsid w:val="00024545"/>
    <w:rsid w:val="00025AF2"/>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4EF"/>
    <w:rsid w:val="00060DBB"/>
    <w:rsid w:val="00061268"/>
    <w:rsid w:val="00061610"/>
    <w:rsid w:val="000616B5"/>
    <w:rsid w:val="00061C4C"/>
    <w:rsid w:val="0006202A"/>
    <w:rsid w:val="000620CD"/>
    <w:rsid w:val="00062802"/>
    <w:rsid w:val="00062BE3"/>
    <w:rsid w:val="00064906"/>
    <w:rsid w:val="00064FD9"/>
    <w:rsid w:val="0006521E"/>
    <w:rsid w:val="00065E9F"/>
    <w:rsid w:val="000675A4"/>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37DB"/>
    <w:rsid w:val="00085132"/>
    <w:rsid w:val="0008514D"/>
    <w:rsid w:val="00085CA7"/>
    <w:rsid w:val="00085F74"/>
    <w:rsid w:val="00086710"/>
    <w:rsid w:val="00087470"/>
    <w:rsid w:val="000875DB"/>
    <w:rsid w:val="000900BD"/>
    <w:rsid w:val="000904A5"/>
    <w:rsid w:val="0009077C"/>
    <w:rsid w:val="00090D7D"/>
    <w:rsid w:val="000910E0"/>
    <w:rsid w:val="00091B93"/>
    <w:rsid w:val="00092EE6"/>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ED"/>
    <w:rsid w:val="000B40FA"/>
    <w:rsid w:val="000B4EA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43F"/>
    <w:rsid w:val="000D2A1F"/>
    <w:rsid w:val="000D32E8"/>
    <w:rsid w:val="000D3E85"/>
    <w:rsid w:val="000D42B5"/>
    <w:rsid w:val="000D4AFE"/>
    <w:rsid w:val="000D5397"/>
    <w:rsid w:val="000D558F"/>
    <w:rsid w:val="000D5746"/>
    <w:rsid w:val="000D6E87"/>
    <w:rsid w:val="000D7314"/>
    <w:rsid w:val="000D771A"/>
    <w:rsid w:val="000D7B89"/>
    <w:rsid w:val="000D7C8C"/>
    <w:rsid w:val="000E0F1F"/>
    <w:rsid w:val="000E1E0D"/>
    <w:rsid w:val="000E343A"/>
    <w:rsid w:val="000E35E5"/>
    <w:rsid w:val="000E3FF4"/>
    <w:rsid w:val="000E40FD"/>
    <w:rsid w:val="000E4AC8"/>
    <w:rsid w:val="000E4C30"/>
    <w:rsid w:val="000E5501"/>
    <w:rsid w:val="000E5766"/>
    <w:rsid w:val="000E5B3C"/>
    <w:rsid w:val="000E5B66"/>
    <w:rsid w:val="000E64AF"/>
    <w:rsid w:val="000E680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83E"/>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793"/>
    <w:rsid w:val="00114AC5"/>
    <w:rsid w:val="001162E0"/>
    <w:rsid w:val="00116579"/>
    <w:rsid w:val="0011786C"/>
    <w:rsid w:val="00121DE8"/>
    <w:rsid w:val="00122F5E"/>
    <w:rsid w:val="001237B4"/>
    <w:rsid w:val="001239B6"/>
    <w:rsid w:val="001244EC"/>
    <w:rsid w:val="00126305"/>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78C5"/>
    <w:rsid w:val="001A0745"/>
    <w:rsid w:val="001A0E65"/>
    <w:rsid w:val="001A1302"/>
    <w:rsid w:val="001A16CC"/>
    <w:rsid w:val="001A18E1"/>
    <w:rsid w:val="001A2144"/>
    <w:rsid w:val="001A2FDB"/>
    <w:rsid w:val="001A3755"/>
    <w:rsid w:val="001A3799"/>
    <w:rsid w:val="001A4127"/>
    <w:rsid w:val="001A4E1C"/>
    <w:rsid w:val="001A554E"/>
    <w:rsid w:val="001A6EBE"/>
    <w:rsid w:val="001A6F68"/>
    <w:rsid w:val="001A77FB"/>
    <w:rsid w:val="001B009D"/>
    <w:rsid w:val="001B13DB"/>
    <w:rsid w:val="001B17F6"/>
    <w:rsid w:val="001B341D"/>
    <w:rsid w:val="001B3A10"/>
    <w:rsid w:val="001B6E63"/>
    <w:rsid w:val="001B732F"/>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5567"/>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07E6"/>
    <w:rsid w:val="002010A9"/>
    <w:rsid w:val="00201769"/>
    <w:rsid w:val="0020247E"/>
    <w:rsid w:val="002025FD"/>
    <w:rsid w:val="00203FD3"/>
    <w:rsid w:val="00204F07"/>
    <w:rsid w:val="0020568B"/>
    <w:rsid w:val="00205A55"/>
    <w:rsid w:val="00206222"/>
    <w:rsid w:val="0020694D"/>
    <w:rsid w:val="00206B99"/>
    <w:rsid w:val="002073D2"/>
    <w:rsid w:val="002078AA"/>
    <w:rsid w:val="00210261"/>
    <w:rsid w:val="0021074F"/>
    <w:rsid w:val="00210766"/>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0B22"/>
    <w:rsid w:val="00221687"/>
    <w:rsid w:val="00221709"/>
    <w:rsid w:val="0022187C"/>
    <w:rsid w:val="00222A05"/>
    <w:rsid w:val="00222E1E"/>
    <w:rsid w:val="0022341D"/>
    <w:rsid w:val="0022360E"/>
    <w:rsid w:val="00223F75"/>
    <w:rsid w:val="00224412"/>
    <w:rsid w:val="002246DF"/>
    <w:rsid w:val="002248E9"/>
    <w:rsid w:val="00224CD0"/>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5D3"/>
    <w:rsid w:val="00250E2D"/>
    <w:rsid w:val="00252528"/>
    <w:rsid w:val="002530F3"/>
    <w:rsid w:val="00253130"/>
    <w:rsid w:val="00253A1C"/>
    <w:rsid w:val="002541B3"/>
    <w:rsid w:val="00255951"/>
    <w:rsid w:val="00256B3C"/>
    <w:rsid w:val="00256E02"/>
    <w:rsid w:val="00256E7D"/>
    <w:rsid w:val="00256F27"/>
    <w:rsid w:val="00257816"/>
    <w:rsid w:val="00257C5E"/>
    <w:rsid w:val="00260433"/>
    <w:rsid w:val="0026116F"/>
    <w:rsid w:val="002614F4"/>
    <w:rsid w:val="002617F9"/>
    <w:rsid w:val="00262666"/>
    <w:rsid w:val="00262D7C"/>
    <w:rsid w:val="00263720"/>
    <w:rsid w:val="00264AA1"/>
    <w:rsid w:val="00265161"/>
    <w:rsid w:val="00265F1B"/>
    <w:rsid w:val="002665A2"/>
    <w:rsid w:val="00267012"/>
    <w:rsid w:val="00267221"/>
    <w:rsid w:val="00270087"/>
    <w:rsid w:val="00270831"/>
    <w:rsid w:val="0027275E"/>
    <w:rsid w:val="00272A7D"/>
    <w:rsid w:val="00273171"/>
    <w:rsid w:val="00273266"/>
    <w:rsid w:val="002748AA"/>
    <w:rsid w:val="00275418"/>
    <w:rsid w:val="002805AC"/>
    <w:rsid w:val="00280919"/>
    <w:rsid w:val="00281661"/>
    <w:rsid w:val="00281D05"/>
    <w:rsid w:val="00282C81"/>
    <w:rsid w:val="00282FB0"/>
    <w:rsid w:val="00283B3F"/>
    <w:rsid w:val="002841EE"/>
    <w:rsid w:val="002844AF"/>
    <w:rsid w:val="00284891"/>
    <w:rsid w:val="00285B3A"/>
    <w:rsid w:val="00285C95"/>
    <w:rsid w:val="00286C13"/>
    <w:rsid w:val="00286D80"/>
    <w:rsid w:val="00287888"/>
    <w:rsid w:val="00291333"/>
    <w:rsid w:val="00291341"/>
    <w:rsid w:val="0029207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2D70"/>
    <w:rsid w:val="002B3630"/>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39A6"/>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0F1"/>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96"/>
    <w:rsid w:val="00301CB4"/>
    <w:rsid w:val="00302960"/>
    <w:rsid w:val="0030330D"/>
    <w:rsid w:val="00304999"/>
    <w:rsid w:val="00304F25"/>
    <w:rsid w:val="003056B2"/>
    <w:rsid w:val="00305D48"/>
    <w:rsid w:val="00305D70"/>
    <w:rsid w:val="00306940"/>
    <w:rsid w:val="00307353"/>
    <w:rsid w:val="00307E06"/>
    <w:rsid w:val="0031096E"/>
    <w:rsid w:val="00311560"/>
    <w:rsid w:val="00311708"/>
    <w:rsid w:val="003118C1"/>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0FB"/>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9F4"/>
    <w:rsid w:val="00347AAB"/>
    <w:rsid w:val="00347FD3"/>
    <w:rsid w:val="0035006A"/>
    <w:rsid w:val="003509B6"/>
    <w:rsid w:val="00350B13"/>
    <w:rsid w:val="00352CC2"/>
    <w:rsid w:val="00352DE7"/>
    <w:rsid w:val="0035300A"/>
    <w:rsid w:val="003530E2"/>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2D8C"/>
    <w:rsid w:val="00394516"/>
    <w:rsid w:val="00394B30"/>
    <w:rsid w:val="003961E1"/>
    <w:rsid w:val="003974F9"/>
    <w:rsid w:val="003A0AA1"/>
    <w:rsid w:val="003A0FE5"/>
    <w:rsid w:val="003A24EC"/>
    <w:rsid w:val="003A2A48"/>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3EE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1B0"/>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4FCD"/>
    <w:rsid w:val="004151CA"/>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A71"/>
    <w:rsid w:val="004331D0"/>
    <w:rsid w:val="00433351"/>
    <w:rsid w:val="004340BA"/>
    <w:rsid w:val="004348C5"/>
    <w:rsid w:val="00435533"/>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BC6"/>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16"/>
    <w:rsid w:val="0047274B"/>
    <w:rsid w:val="00472B3D"/>
    <w:rsid w:val="00472D90"/>
    <w:rsid w:val="00473555"/>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4D39"/>
    <w:rsid w:val="004A5F27"/>
    <w:rsid w:val="004A6251"/>
    <w:rsid w:val="004A6CA2"/>
    <w:rsid w:val="004A770C"/>
    <w:rsid w:val="004A781C"/>
    <w:rsid w:val="004A7ECD"/>
    <w:rsid w:val="004B05CE"/>
    <w:rsid w:val="004B0EF8"/>
    <w:rsid w:val="004B117E"/>
    <w:rsid w:val="004B17F7"/>
    <w:rsid w:val="004B1E33"/>
    <w:rsid w:val="004B265C"/>
    <w:rsid w:val="004B4654"/>
    <w:rsid w:val="004B5540"/>
    <w:rsid w:val="004B5F62"/>
    <w:rsid w:val="004B6800"/>
    <w:rsid w:val="004B69CB"/>
    <w:rsid w:val="004B6B98"/>
    <w:rsid w:val="004B748E"/>
    <w:rsid w:val="004B7C5E"/>
    <w:rsid w:val="004C05E4"/>
    <w:rsid w:val="004C1578"/>
    <w:rsid w:val="004C1927"/>
    <w:rsid w:val="004C2276"/>
    <w:rsid w:val="004C3A42"/>
    <w:rsid w:val="004C415F"/>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734"/>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2F0B"/>
    <w:rsid w:val="004F421C"/>
    <w:rsid w:val="004F4289"/>
    <w:rsid w:val="004F48BF"/>
    <w:rsid w:val="004F5821"/>
    <w:rsid w:val="004F674E"/>
    <w:rsid w:val="004F6C74"/>
    <w:rsid w:val="004F7B3C"/>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DE"/>
    <w:rsid w:val="00515CF2"/>
    <w:rsid w:val="00516305"/>
    <w:rsid w:val="00517079"/>
    <w:rsid w:val="00520023"/>
    <w:rsid w:val="005201C4"/>
    <w:rsid w:val="00520569"/>
    <w:rsid w:val="005212AE"/>
    <w:rsid w:val="005229B8"/>
    <w:rsid w:val="00522C1A"/>
    <w:rsid w:val="00523091"/>
    <w:rsid w:val="005240C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97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042C"/>
    <w:rsid w:val="00581327"/>
    <w:rsid w:val="005817AB"/>
    <w:rsid w:val="00581B5D"/>
    <w:rsid w:val="00582C57"/>
    <w:rsid w:val="00584BAB"/>
    <w:rsid w:val="00584EFB"/>
    <w:rsid w:val="0058621D"/>
    <w:rsid w:val="00586D72"/>
    <w:rsid w:val="00586E4F"/>
    <w:rsid w:val="00587330"/>
    <w:rsid w:val="00587984"/>
    <w:rsid w:val="00587A84"/>
    <w:rsid w:val="00590AF7"/>
    <w:rsid w:val="00592360"/>
    <w:rsid w:val="00592708"/>
    <w:rsid w:val="00593333"/>
    <w:rsid w:val="005960D3"/>
    <w:rsid w:val="005973A7"/>
    <w:rsid w:val="005A0825"/>
    <w:rsid w:val="005A09A3"/>
    <w:rsid w:val="005A1FEE"/>
    <w:rsid w:val="005A273F"/>
    <w:rsid w:val="005A3583"/>
    <w:rsid w:val="005A3729"/>
    <w:rsid w:val="005A4118"/>
    <w:rsid w:val="005A453F"/>
    <w:rsid w:val="005A493F"/>
    <w:rsid w:val="005A6A9E"/>
    <w:rsid w:val="005A752F"/>
    <w:rsid w:val="005B1E67"/>
    <w:rsid w:val="005B2365"/>
    <w:rsid w:val="005B296A"/>
    <w:rsid w:val="005B312D"/>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8B5"/>
    <w:rsid w:val="005D4EDA"/>
    <w:rsid w:val="005D58F0"/>
    <w:rsid w:val="005D65FC"/>
    <w:rsid w:val="005D6747"/>
    <w:rsid w:val="005D6918"/>
    <w:rsid w:val="005E08EE"/>
    <w:rsid w:val="005E3A57"/>
    <w:rsid w:val="005E3BA2"/>
    <w:rsid w:val="005E40A8"/>
    <w:rsid w:val="005E521F"/>
    <w:rsid w:val="005E5F15"/>
    <w:rsid w:val="005E7897"/>
    <w:rsid w:val="005F0996"/>
    <w:rsid w:val="005F1394"/>
    <w:rsid w:val="005F156F"/>
    <w:rsid w:val="005F1C5A"/>
    <w:rsid w:val="005F1D9F"/>
    <w:rsid w:val="005F2084"/>
    <w:rsid w:val="005F2179"/>
    <w:rsid w:val="005F286D"/>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039"/>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0523"/>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689"/>
    <w:rsid w:val="00656C6E"/>
    <w:rsid w:val="00660B82"/>
    <w:rsid w:val="0066116D"/>
    <w:rsid w:val="00663F47"/>
    <w:rsid w:val="00664AC4"/>
    <w:rsid w:val="00664FB0"/>
    <w:rsid w:val="0066505B"/>
    <w:rsid w:val="006654AF"/>
    <w:rsid w:val="00665ACE"/>
    <w:rsid w:val="0066701C"/>
    <w:rsid w:val="006671D4"/>
    <w:rsid w:val="0066750D"/>
    <w:rsid w:val="00667F2F"/>
    <w:rsid w:val="00671338"/>
    <w:rsid w:val="00672CE0"/>
    <w:rsid w:val="00672D18"/>
    <w:rsid w:val="00672F8D"/>
    <w:rsid w:val="006730DE"/>
    <w:rsid w:val="006730F3"/>
    <w:rsid w:val="00673B33"/>
    <w:rsid w:val="006741DA"/>
    <w:rsid w:val="006747AB"/>
    <w:rsid w:val="00676465"/>
    <w:rsid w:val="006775C4"/>
    <w:rsid w:val="0068056E"/>
    <w:rsid w:val="00681AC1"/>
    <w:rsid w:val="00681B48"/>
    <w:rsid w:val="00681EE7"/>
    <w:rsid w:val="00682165"/>
    <w:rsid w:val="00683178"/>
    <w:rsid w:val="0068325D"/>
    <w:rsid w:val="00684F50"/>
    <w:rsid w:val="00685785"/>
    <w:rsid w:val="0068638C"/>
    <w:rsid w:val="00686F6A"/>
    <w:rsid w:val="00687828"/>
    <w:rsid w:val="00687BEB"/>
    <w:rsid w:val="00691515"/>
    <w:rsid w:val="00692673"/>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C53"/>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941"/>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0D0A"/>
    <w:rsid w:val="006E1695"/>
    <w:rsid w:val="006E197B"/>
    <w:rsid w:val="006E1AC8"/>
    <w:rsid w:val="006E22C9"/>
    <w:rsid w:val="006E2B27"/>
    <w:rsid w:val="006E39E1"/>
    <w:rsid w:val="006E58AF"/>
    <w:rsid w:val="006E5D89"/>
    <w:rsid w:val="006E698C"/>
    <w:rsid w:val="006E6A36"/>
    <w:rsid w:val="006E7F21"/>
    <w:rsid w:val="006F0329"/>
    <w:rsid w:val="006F0771"/>
    <w:rsid w:val="006F0913"/>
    <w:rsid w:val="006F1222"/>
    <w:rsid w:val="006F2412"/>
    <w:rsid w:val="006F3230"/>
    <w:rsid w:val="006F3FE0"/>
    <w:rsid w:val="006F462B"/>
    <w:rsid w:val="006F6131"/>
    <w:rsid w:val="006F650D"/>
    <w:rsid w:val="006F68C0"/>
    <w:rsid w:val="006F68E5"/>
    <w:rsid w:val="006F7407"/>
    <w:rsid w:val="00700013"/>
    <w:rsid w:val="007000FD"/>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825"/>
    <w:rsid w:val="00744BFA"/>
    <w:rsid w:val="00744DC2"/>
    <w:rsid w:val="00744E48"/>
    <w:rsid w:val="00744EED"/>
    <w:rsid w:val="00746015"/>
    <w:rsid w:val="007463D2"/>
    <w:rsid w:val="007465CF"/>
    <w:rsid w:val="00746730"/>
    <w:rsid w:val="00751760"/>
    <w:rsid w:val="00751950"/>
    <w:rsid w:val="00752A81"/>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6CC"/>
    <w:rsid w:val="00771AF2"/>
    <w:rsid w:val="007722CF"/>
    <w:rsid w:val="00772E06"/>
    <w:rsid w:val="00773C44"/>
    <w:rsid w:val="00774396"/>
    <w:rsid w:val="007743DD"/>
    <w:rsid w:val="00775335"/>
    <w:rsid w:val="007758EE"/>
    <w:rsid w:val="00775BD0"/>
    <w:rsid w:val="007779BF"/>
    <w:rsid w:val="00777B9A"/>
    <w:rsid w:val="00777CFA"/>
    <w:rsid w:val="00777F6C"/>
    <w:rsid w:val="007806D4"/>
    <w:rsid w:val="00781E84"/>
    <w:rsid w:val="00781EFF"/>
    <w:rsid w:val="00782019"/>
    <w:rsid w:val="007841D1"/>
    <w:rsid w:val="00784C3E"/>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54D"/>
    <w:rsid w:val="007A0C87"/>
    <w:rsid w:val="007A0DD5"/>
    <w:rsid w:val="007A1877"/>
    <w:rsid w:val="007A1A79"/>
    <w:rsid w:val="007A367E"/>
    <w:rsid w:val="007A3AF8"/>
    <w:rsid w:val="007A43A0"/>
    <w:rsid w:val="007A47F2"/>
    <w:rsid w:val="007A48A5"/>
    <w:rsid w:val="007A490A"/>
    <w:rsid w:val="007A530A"/>
    <w:rsid w:val="007A65AF"/>
    <w:rsid w:val="007A719C"/>
    <w:rsid w:val="007A726F"/>
    <w:rsid w:val="007A757A"/>
    <w:rsid w:val="007B08F4"/>
    <w:rsid w:val="007B0A40"/>
    <w:rsid w:val="007B14D2"/>
    <w:rsid w:val="007B2B79"/>
    <w:rsid w:val="007B34BC"/>
    <w:rsid w:val="007B37E4"/>
    <w:rsid w:val="007B3D5C"/>
    <w:rsid w:val="007B3F5A"/>
    <w:rsid w:val="007B452B"/>
    <w:rsid w:val="007B4EEE"/>
    <w:rsid w:val="007B5EBB"/>
    <w:rsid w:val="007B65D2"/>
    <w:rsid w:val="007B6AD5"/>
    <w:rsid w:val="007B76B5"/>
    <w:rsid w:val="007C04A2"/>
    <w:rsid w:val="007C1271"/>
    <w:rsid w:val="007C1562"/>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0370"/>
    <w:rsid w:val="007E1E1A"/>
    <w:rsid w:val="007E2481"/>
    <w:rsid w:val="007E3210"/>
    <w:rsid w:val="007E32FC"/>
    <w:rsid w:val="007E4266"/>
    <w:rsid w:val="007E4EA5"/>
    <w:rsid w:val="007E52D0"/>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0F90"/>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3F24"/>
    <w:rsid w:val="008155CB"/>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411F"/>
    <w:rsid w:val="00834975"/>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975"/>
    <w:rsid w:val="008A0BA3"/>
    <w:rsid w:val="008A12C7"/>
    <w:rsid w:val="008A199F"/>
    <w:rsid w:val="008A23DD"/>
    <w:rsid w:val="008A249E"/>
    <w:rsid w:val="008A3F4A"/>
    <w:rsid w:val="008A4D79"/>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D2C"/>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820"/>
    <w:rsid w:val="008C7C52"/>
    <w:rsid w:val="008D1236"/>
    <w:rsid w:val="008D1EDE"/>
    <w:rsid w:val="008D2167"/>
    <w:rsid w:val="008D32AD"/>
    <w:rsid w:val="008D3620"/>
    <w:rsid w:val="008D458F"/>
    <w:rsid w:val="008D52D9"/>
    <w:rsid w:val="008D6772"/>
    <w:rsid w:val="008D7AC6"/>
    <w:rsid w:val="008D7AD1"/>
    <w:rsid w:val="008E02E6"/>
    <w:rsid w:val="008E08A8"/>
    <w:rsid w:val="008E0B04"/>
    <w:rsid w:val="008E15B5"/>
    <w:rsid w:val="008E1606"/>
    <w:rsid w:val="008E2B42"/>
    <w:rsid w:val="008E2C97"/>
    <w:rsid w:val="008E350D"/>
    <w:rsid w:val="008E3991"/>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06AE"/>
    <w:rsid w:val="0091170B"/>
    <w:rsid w:val="00911817"/>
    <w:rsid w:val="0091226A"/>
    <w:rsid w:val="00912F68"/>
    <w:rsid w:val="009133A9"/>
    <w:rsid w:val="00913418"/>
    <w:rsid w:val="009137F9"/>
    <w:rsid w:val="00913C08"/>
    <w:rsid w:val="00915282"/>
    <w:rsid w:val="0091567A"/>
    <w:rsid w:val="00917293"/>
    <w:rsid w:val="00920287"/>
    <w:rsid w:val="00920947"/>
    <w:rsid w:val="0092099A"/>
    <w:rsid w:val="00920C90"/>
    <w:rsid w:val="00921E9D"/>
    <w:rsid w:val="009220E0"/>
    <w:rsid w:val="0092244D"/>
    <w:rsid w:val="00922FD0"/>
    <w:rsid w:val="0092383C"/>
    <w:rsid w:val="00923A59"/>
    <w:rsid w:val="00923E83"/>
    <w:rsid w:val="00923FD8"/>
    <w:rsid w:val="009250CB"/>
    <w:rsid w:val="009263A4"/>
    <w:rsid w:val="00926AC7"/>
    <w:rsid w:val="00926FCD"/>
    <w:rsid w:val="00927607"/>
    <w:rsid w:val="0093141F"/>
    <w:rsid w:val="00931D14"/>
    <w:rsid w:val="009322BE"/>
    <w:rsid w:val="00932FC8"/>
    <w:rsid w:val="00933060"/>
    <w:rsid w:val="00933673"/>
    <w:rsid w:val="00934282"/>
    <w:rsid w:val="00934719"/>
    <w:rsid w:val="00934B4F"/>
    <w:rsid w:val="00935C0C"/>
    <w:rsid w:val="00936747"/>
    <w:rsid w:val="00937069"/>
    <w:rsid w:val="00937A05"/>
    <w:rsid w:val="00937A28"/>
    <w:rsid w:val="00937B14"/>
    <w:rsid w:val="00937D05"/>
    <w:rsid w:val="009401E4"/>
    <w:rsid w:val="0094044A"/>
    <w:rsid w:val="009406B3"/>
    <w:rsid w:val="00940C5D"/>
    <w:rsid w:val="00941603"/>
    <w:rsid w:val="00941839"/>
    <w:rsid w:val="00942CAB"/>
    <w:rsid w:val="00942E61"/>
    <w:rsid w:val="009444D1"/>
    <w:rsid w:val="00945295"/>
    <w:rsid w:val="0094562D"/>
    <w:rsid w:val="00945CC8"/>
    <w:rsid w:val="009466F3"/>
    <w:rsid w:val="00946DC4"/>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3C16"/>
    <w:rsid w:val="00974250"/>
    <w:rsid w:val="00974F50"/>
    <w:rsid w:val="009756EC"/>
    <w:rsid w:val="009757EE"/>
    <w:rsid w:val="0097584C"/>
    <w:rsid w:val="00975BAB"/>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47D"/>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2DC"/>
    <w:rsid w:val="009C3841"/>
    <w:rsid w:val="009C607A"/>
    <w:rsid w:val="009C6929"/>
    <w:rsid w:val="009C6A52"/>
    <w:rsid w:val="009C72C2"/>
    <w:rsid w:val="009D183B"/>
    <w:rsid w:val="009D20C4"/>
    <w:rsid w:val="009D2378"/>
    <w:rsid w:val="009D267D"/>
    <w:rsid w:val="009D2FA6"/>
    <w:rsid w:val="009D30C1"/>
    <w:rsid w:val="009D3356"/>
    <w:rsid w:val="009D3CB7"/>
    <w:rsid w:val="009D3DBF"/>
    <w:rsid w:val="009D4316"/>
    <w:rsid w:val="009D4901"/>
    <w:rsid w:val="009D4C43"/>
    <w:rsid w:val="009D5068"/>
    <w:rsid w:val="009D5281"/>
    <w:rsid w:val="009D53DD"/>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51FB"/>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52FB"/>
    <w:rsid w:val="00A164A6"/>
    <w:rsid w:val="00A165FE"/>
    <w:rsid w:val="00A16EFC"/>
    <w:rsid w:val="00A1747B"/>
    <w:rsid w:val="00A17A7F"/>
    <w:rsid w:val="00A202FC"/>
    <w:rsid w:val="00A20FD0"/>
    <w:rsid w:val="00A21357"/>
    <w:rsid w:val="00A215C1"/>
    <w:rsid w:val="00A21B13"/>
    <w:rsid w:val="00A22381"/>
    <w:rsid w:val="00A23061"/>
    <w:rsid w:val="00A239E9"/>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9FC"/>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5B7E"/>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2E"/>
    <w:rsid w:val="00A812F5"/>
    <w:rsid w:val="00A814C5"/>
    <w:rsid w:val="00A81C21"/>
    <w:rsid w:val="00A82855"/>
    <w:rsid w:val="00A82953"/>
    <w:rsid w:val="00A82B2C"/>
    <w:rsid w:val="00A833A8"/>
    <w:rsid w:val="00A83D36"/>
    <w:rsid w:val="00A8427B"/>
    <w:rsid w:val="00A84B23"/>
    <w:rsid w:val="00A84B4C"/>
    <w:rsid w:val="00A85897"/>
    <w:rsid w:val="00A86E22"/>
    <w:rsid w:val="00A87174"/>
    <w:rsid w:val="00A87279"/>
    <w:rsid w:val="00A87E95"/>
    <w:rsid w:val="00A900FE"/>
    <w:rsid w:val="00A924B3"/>
    <w:rsid w:val="00A92C9A"/>
    <w:rsid w:val="00A9370A"/>
    <w:rsid w:val="00A949B5"/>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0F"/>
    <w:rsid w:val="00AB00F1"/>
    <w:rsid w:val="00AB0CE7"/>
    <w:rsid w:val="00AB11B8"/>
    <w:rsid w:val="00AB16C8"/>
    <w:rsid w:val="00AB22DC"/>
    <w:rsid w:val="00AB3569"/>
    <w:rsid w:val="00AB45BF"/>
    <w:rsid w:val="00AB4803"/>
    <w:rsid w:val="00AB511E"/>
    <w:rsid w:val="00AB5C16"/>
    <w:rsid w:val="00AB5C8E"/>
    <w:rsid w:val="00AB628D"/>
    <w:rsid w:val="00AC00B1"/>
    <w:rsid w:val="00AC0229"/>
    <w:rsid w:val="00AC12CF"/>
    <w:rsid w:val="00AC154D"/>
    <w:rsid w:val="00AC2548"/>
    <w:rsid w:val="00AC3C32"/>
    <w:rsid w:val="00AC3DB8"/>
    <w:rsid w:val="00AC648A"/>
    <w:rsid w:val="00AC672C"/>
    <w:rsid w:val="00AD100C"/>
    <w:rsid w:val="00AD2540"/>
    <w:rsid w:val="00AD38ED"/>
    <w:rsid w:val="00AD39D6"/>
    <w:rsid w:val="00AD3C97"/>
    <w:rsid w:val="00AD424E"/>
    <w:rsid w:val="00AD4282"/>
    <w:rsid w:val="00AD5A42"/>
    <w:rsid w:val="00AD7073"/>
    <w:rsid w:val="00AD77FD"/>
    <w:rsid w:val="00AD79E2"/>
    <w:rsid w:val="00AD7FFB"/>
    <w:rsid w:val="00AE1C5C"/>
    <w:rsid w:val="00AE271F"/>
    <w:rsid w:val="00AE3DF5"/>
    <w:rsid w:val="00AE42EF"/>
    <w:rsid w:val="00AE4CFF"/>
    <w:rsid w:val="00AE4E46"/>
    <w:rsid w:val="00AE52B0"/>
    <w:rsid w:val="00AE54F8"/>
    <w:rsid w:val="00AE5C7F"/>
    <w:rsid w:val="00AE7154"/>
    <w:rsid w:val="00AF1629"/>
    <w:rsid w:val="00AF2172"/>
    <w:rsid w:val="00AF3B8C"/>
    <w:rsid w:val="00AF3E80"/>
    <w:rsid w:val="00AF4CB2"/>
    <w:rsid w:val="00AF4E0C"/>
    <w:rsid w:val="00AF4E17"/>
    <w:rsid w:val="00AF5B71"/>
    <w:rsid w:val="00AF5E8F"/>
    <w:rsid w:val="00AF65BC"/>
    <w:rsid w:val="00AF67FD"/>
    <w:rsid w:val="00AF6C6B"/>
    <w:rsid w:val="00AF6E07"/>
    <w:rsid w:val="00AF72B1"/>
    <w:rsid w:val="00AF7EE1"/>
    <w:rsid w:val="00B0093A"/>
    <w:rsid w:val="00B009FC"/>
    <w:rsid w:val="00B00AAC"/>
    <w:rsid w:val="00B02152"/>
    <w:rsid w:val="00B0229E"/>
    <w:rsid w:val="00B02BB1"/>
    <w:rsid w:val="00B02FB6"/>
    <w:rsid w:val="00B03ACC"/>
    <w:rsid w:val="00B04123"/>
    <w:rsid w:val="00B049EC"/>
    <w:rsid w:val="00B04B6B"/>
    <w:rsid w:val="00B04DD6"/>
    <w:rsid w:val="00B050D6"/>
    <w:rsid w:val="00B0574D"/>
    <w:rsid w:val="00B0768C"/>
    <w:rsid w:val="00B10264"/>
    <w:rsid w:val="00B1212B"/>
    <w:rsid w:val="00B125A0"/>
    <w:rsid w:val="00B13177"/>
    <w:rsid w:val="00B13E8D"/>
    <w:rsid w:val="00B151C4"/>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67CE"/>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3D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97F58"/>
    <w:rsid w:val="00BA03EE"/>
    <w:rsid w:val="00BA1836"/>
    <w:rsid w:val="00BA18D4"/>
    <w:rsid w:val="00BA224E"/>
    <w:rsid w:val="00BA24F0"/>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B04"/>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4F1"/>
    <w:rsid w:val="00BD6D4E"/>
    <w:rsid w:val="00BD6DC2"/>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5FE0"/>
    <w:rsid w:val="00C268F6"/>
    <w:rsid w:val="00C27214"/>
    <w:rsid w:val="00C27D1A"/>
    <w:rsid w:val="00C31200"/>
    <w:rsid w:val="00C31A08"/>
    <w:rsid w:val="00C31BE7"/>
    <w:rsid w:val="00C32229"/>
    <w:rsid w:val="00C32DE7"/>
    <w:rsid w:val="00C32F73"/>
    <w:rsid w:val="00C32FD3"/>
    <w:rsid w:val="00C338E7"/>
    <w:rsid w:val="00C341CB"/>
    <w:rsid w:val="00C3542E"/>
    <w:rsid w:val="00C35B5E"/>
    <w:rsid w:val="00C370A0"/>
    <w:rsid w:val="00C4017A"/>
    <w:rsid w:val="00C404FF"/>
    <w:rsid w:val="00C40770"/>
    <w:rsid w:val="00C408DB"/>
    <w:rsid w:val="00C410E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57C51"/>
    <w:rsid w:val="00C603A5"/>
    <w:rsid w:val="00C6124E"/>
    <w:rsid w:val="00C613CF"/>
    <w:rsid w:val="00C6230B"/>
    <w:rsid w:val="00C6257D"/>
    <w:rsid w:val="00C632FA"/>
    <w:rsid w:val="00C635D0"/>
    <w:rsid w:val="00C64273"/>
    <w:rsid w:val="00C65B9B"/>
    <w:rsid w:val="00C67249"/>
    <w:rsid w:val="00C67698"/>
    <w:rsid w:val="00C70952"/>
    <w:rsid w:val="00C70B81"/>
    <w:rsid w:val="00C70C2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10FC"/>
    <w:rsid w:val="00C83651"/>
    <w:rsid w:val="00C83754"/>
    <w:rsid w:val="00C83F2B"/>
    <w:rsid w:val="00C84998"/>
    <w:rsid w:val="00C855DB"/>
    <w:rsid w:val="00C9111E"/>
    <w:rsid w:val="00C91446"/>
    <w:rsid w:val="00C919AB"/>
    <w:rsid w:val="00C91A26"/>
    <w:rsid w:val="00C92681"/>
    <w:rsid w:val="00C94994"/>
    <w:rsid w:val="00C94C04"/>
    <w:rsid w:val="00C951C1"/>
    <w:rsid w:val="00C95FEF"/>
    <w:rsid w:val="00C9600B"/>
    <w:rsid w:val="00C962CF"/>
    <w:rsid w:val="00C96BE2"/>
    <w:rsid w:val="00C96C1A"/>
    <w:rsid w:val="00C96F6C"/>
    <w:rsid w:val="00C97806"/>
    <w:rsid w:val="00C978B4"/>
    <w:rsid w:val="00CA069E"/>
    <w:rsid w:val="00CA15FC"/>
    <w:rsid w:val="00CA1A5E"/>
    <w:rsid w:val="00CA1BD1"/>
    <w:rsid w:val="00CA1D49"/>
    <w:rsid w:val="00CA2377"/>
    <w:rsid w:val="00CA265A"/>
    <w:rsid w:val="00CA26C0"/>
    <w:rsid w:val="00CA2D94"/>
    <w:rsid w:val="00CA403B"/>
    <w:rsid w:val="00CA40E2"/>
    <w:rsid w:val="00CA476E"/>
    <w:rsid w:val="00CA4B98"/>
    <w:rsid w:val="00CA4BFA"/>
    <w:rsid w:val="00CA5463"/>
    <w:rsid w:val="00CA5A6D"/>
    <w:rsid w:val="00CA6EFF"/>
    <w:rsid w:val="00CB1AC1"/>
    <w:rsid w:val="00CB26F2"/>
    <w:rsid w:val="00CB27F8"/>
    <w:rsid w:val="00CB2A1D"/>
    <w:rsid w:val="00CB2BAE"/>
    <w:rsid w:val="00CB3166"/>
    <w:rsid w:val="00CB3E02"/>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4781"/>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3BA"/>
    <w:rsid w:val="00CE4421"/>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4B2"/>
    <w:rsid w:val="00CF779F"/>
    <w:rsid w:val="00CF7C57"/>
    <w:rsid w:val="00D000D1"/>
    <w:rsid w:val="00D0041D"/>
    <w:rsid w:val="00D0074A"/>
    <w:rsid w:val="00D00AC1"/>
    <w:rsid w:val="00D0124D"/>
    <w:rsid w:val="00D0267B"/>
    <w:rsid w:val="00D032B4"/>
    <w:rsid w:val="00D03AC3"/>
    <w:rsid w:val="00D040A2"/>
    <w:rsid w:val="00D04305"/>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16A74"/>
    <w:rsid w:val="00D20368"/>
    <w:rsid w:val="00D209D8"/>
    <w:rsid w:val="00D20B6C"/>
    <w:rsid w:val="00D20DAB"/>
    <w:rsid w:val="00D2186C"/>
    <w:rsid w:val="00D21FAC"/>
    <w:rsid w:val="00D239A5"/>
    <w:rsid w:val="00D24260"/>
    <w:rsid w:val="00D2457A"/>
    <w:rsid w:val="00D25024"/>
    <w:rsid w:val="00D25A36"/>
    <w:rsid w:val="00D26250"/>
    <w:rsid w:val="00D2702B"/>
    <w:rsid w:val="00D2737B"/>
    <w:rsid w:val="00D3007F"/>
    <w:rsid w:val="00D30447"/>
    <w:rsid w:val="00D30DBA"/>
    <w:rsid w:val="00D30EC7"/>
    <w:rsid w:val="00D33362"/>
    <w:rsid w:val="00D33C0D"/>
    <w:rsid w:val="00D34C41"/>
    <w:rsid w:val="00D35BC6"/>
    <w:rsid w:val="00D3635F"/>
    <w:rsid w:val="00D36532"/>
    <w:rsid w:val="00D367F9"/>
    <w:rsid w:val="00D371BC"/>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0DA6"/>
    <w:rsid w:val="00D52E63"/>
    <w:rsid w:val="00D53E86"/>
    <w:rsid w:val="00D545A8"/>
    <w:rsid w:val="00D548A5"/>
    <w:rsid w:val="00D548E5"/>
    <w:rsid w:val="00D55BD9"/>
    <w:rsid w:val="00D56163"/>
    <w:rsid w:val="00D566F5"/>
    <w:rsid w:val="00D56BF3"/>
    <w:rsid w:val="00D60503"/>
    <w:rsid w:val="00D62605"/>
    <w:rsid w:val="00D63073"/>
    <w:rsid w:val="00D633FE"/>
    <w:rsid w:val="00D6362A"/>
    <w:rsid w:val="00D63DA5"/>
    <w:rsid w:val="00D641C8"/>
    <w:rsid w:val="00D64B3A"/>
    <w:rsid w:val="00D64D09"/>
    <w:rsid w:val="00D6587E"/>
    <w:rsid w:val="00D65966"/>
    <w:rsid w:val="00D65C48"/>
    <w:rsid w:val="00D67C48"/>
    <w:rsid w:val="00D70074"/>
    <w:rsid w:val="00D70980"/>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0263"/>
    <w:rsid w:val="00D81033"/>
    <w:rsid w:val="00D81136"/>
    <w:rsid w:val="00D82C07"/>
    <w:rsid w:val="00D82CE9"/>
    <w:rsid w:val="00D8317A"/>
    <w:rsid w:val="00D8461B"/>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5F1"/>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ABA"/>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676"/>
    <w:rsid w:val="00DE1E31"/>
    <w:rsid w:val="00DE2C26"/>
    <w:rsid w:val="00DE2CFB"/>
    <w:rsid w:val="00DE3654"/>
    <w:rsid w:val="00DE414D"/>
    <w:rsid w:val="00DE4C11"/>
    <w:rsid w:val="00DE5048"/>
    <w:rsid w:val="00DE562E"/>
    <w:rsid w:val="00DE68DD"/>
    <w:rsid w:val="00DE77DC"/>
    <w:rsid w:val="00DF0936"/>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0746F"/>
    <w:rsid w:val="00E1063D"/>
    <w:rsid w:val="00E10676"/>
    <w:rsid w:val="00E10E12"/>
    <w:rsid w:val="00E119EA"/>
    <w:rsid w:val="00E11A5C"/>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346"/>
    <w:rsid w:val="00E2102F"/>
    <w:rsid w:val="00E21CDD"/>
    <w:rsid w:val="00E21E11"/>
    <w:rsid w:val="00E233B1"/>
    <w:rsid w:val="00E233C9"/>
    <w:rsid w:val="00E23438"/>
    <w:rsid w:val="00E24415"/>
    <w:rsid w:val="00E24D01"/>
    <w:rsid w:val="00E25521"/>
    <w:rsid w:val="00E25917"/>
    <w:rsid w:val="00E261E0"/>
    <w:rsid w:val="00E26389"/>
    <w:rsid w:val="00E26580"/>
    <w:rsid w:val="00E26CDC"/>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210"/>
    <w:rsid w:val="00E50E09"/>
    <w:rsid w:val="00E540CA"/>
    <w:rsid w:val="00E54462"/>
    <w:rsid w:val="00E54583"/>
    <w:rsid w:val="00E5528F"/>
    <w:rsid w:val="00E55F46"/>
    <w:rsid w:val="00E5602F"/>
    <w:rsid w:val="00E5633C"/>
    <w:rsid w:val="00E56E97"/>
    <w:rsid w:val="00E56EE4"/>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2C5B"/>
    <w:rsid w:val="00E8399A"/>
    <w:rsid w:val="00E839A4"/>
    <w:rsid w:val="00E839CE"/>
    <w:rsid w:val="00E83AB6"/>
    <w:rsid w:val="00E86711"/>
    <w:rsid w:val="00E86798"/>
    <w:rsid w:val="00E86B4B"/>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634"/>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B7ACF"/>
    <w:rsid w:val="00EC45FC"/>
    <w:rsid w:val="00EC4A4E"/>
    <w:rsid w:val="00EC4B0C"/>
    <w:rsid w:val="00EC5A01"/>
    <w:rsid w:val="00EC5CC8"/>
    <w:rsid w:val="00EC6864"/>
    <w:rsid w:val="00EC6A8E"/>
    <w:rsid w:val="00EC6B14"/>
    <w:rsid w:val="00EC6BCB"/>
    <w:rsid w:val="00EC729C"/>
    <w:rsid w:val="00EC73D9"/>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57AA"/>
    <w:rsid w:val="00EE5DC3"/>
    <w:rsid w:val="00EE71BF"/>
    <w:rsid w:val="00EE73E5"/>
    <w:rsid w:val="00EE7B44"/>
    <w:rsid w:val="00EE7D04"/>
    <w:rsid w:val="00EE7FB9"/>
    <w:rsid w:val="00EF09AC"/>
    <w:rsid w:val="00EF1431"/>
    <w:rsid w:val="00EF14D1"/>
    <w:rsid w:val="00EF1DD2"/>
    <w:rsid w:val="00EF58F2"/>
    <w:rsid w:val="00EF60C8"/>
    <w:rsid w:val="00EF6733"/>
    <w:rsid w:val="00EF6AD7"/>
    <w:rsid w:val="00F006A9"/>
    <w:rsid w:val="00F009EB"/>
    <w:rsid w:val="00F017FB"/>
    <w:rsid w:val="00F01F7A"/>
    <w:rsid w:val="00F02736"/>
    <w:rsid w:val="00F02A35"/>
    <w:rsid w:val="00F02DE0"/>
    <w:rsid w:val="00F02EF8"/>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177"/>
    <w:rsid w:val="00F165F3"/>
    <w:rsid w:val="00F208B7"/>
    <w:rsid w:val="00F20B24"/>
    <w:rsid w:val="00F21368"/>
    <w:rsid w:val="00F21A7E"/>
    <w:rsid w:val="00F224D7"/>
    <w:rsid w:val="00F226DE"/>
    <w:rsid w:val="00F227F6"/>
    <w:rsid w:val="00F22851"/>
    <w:rsid w:val="00F243DA"/>
    <w:rsid w:val="00F246C0"/>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1673"/>
    <w:rsid w:val="00F42591"/>
    <w:rsid w:val="00F426C8"/>
    <w:rsid w:val="00F4377C"/>
    <w:rsid w:val="00F43F55"/>
    <w:rsid w:val="00F44809"/>
    <w:rsid w:val="00F45459"/>
    <w:rsid w:val="00F45DF0"/>
    <w:rsid w:val="00F46D5A"/>
    <w:rsid w:val="00F47305"/>
    <w:rsid w:val="00F5036E"/>
    <w:rsid w:val="00F519A9"/>
    <w:rsid w:val="00F52AF5"/>
    <w:rsid w:val="00F53204"/>
    <w:rsid w:val="00F53860"/>
    <w:rsid w:val="00F54021"/>
    <w:rsid w:val="00F542AA"/>
    <w:rsid w:val="00F543D3"/>
    <w:rsid w:val="00F54E8C"/>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7C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87DEA"/>
    <w:rsid w:val="00F902E3"/>
    <w:rsid w:val="00F90B2C"/>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B46"/>
    <w:rsid w:val="00FA3C84"/>
    <w:rsid w:val="00FA46ED"/>
    <w:rsid w:val="00FA4A5E"/>
    <w:rsid w:val="00FA4B22"/>
    <w:rsid w:val="00FA5829"/>
    <w:rsid w:val="00FA746C"/>
    <w:rsid w:val="00FA7B8D"/>
    <w:rsid w:val="00FB0C83"/>
    <w:rsid w:val="00FB1043"/>
    <w:rsid w:val="00FB20F3"/>
    <w:rsid w:val="00FB43AC"/>
    <w:rsid w:val="00FB47EA"/>
    <w:rsid w:val="00FB567E"/>
    <w:rsid w:val="00FB5DA1"/>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0E0"/>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3CB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B057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B0574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4864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4383359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D9D6F-62CF-464F-BC88-407FA854D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1463</Words>
  <Characters>8047</Characters>
  <Application>Microsoft Office Word</Application>
  <DocSecurity>0</DocSecurity>
  <Lines>67</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21</cp:revision>
  <cp:lastPrinted>2022-09-26T19:46:00Z</cp:lastPrinted>
  <dcterms:created xsi:type="dcterms:W3CDTF">2022-08-26T19:28:00Z</dcterms:created>
  <dcterms:modified xsi:type="dcterms:W3CDTF">2023-02-20T20:36:00Z</dcterms:modified>
</cp:coreProperties>
</file>