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right" w:tblpY="1314"/>
        <w:tblW w:w="7118" w:type="dxa"/>
        <w:tblLayout w:type="fixed"/>
        <w:tblLook w:val="04A0" w:firstRow="1" w:lastRow="0" w:firstColumn="1" w:lastColumn="0" w:noHBand="0" w:noVBand="1"/>
      </w:tblPr>
      <w:tblGrid>
        <w:gridCol w:w="3326"/>
        <w:gridCol w:w="3792"/>
      </w:tblGrid>
      <w:tr w:rsidR="005E712E" w:rsidRPr="005E712E" w:rsidTr="005E712E">
        <w:trPr>
          <w:trHeight w:val="278"/>
        </w:trPr>
        <w:tc>
          <w:tcPr>
            <w:tcW w:w="7118" w:type="dxa"/>
            <w:gridSpan w:val="2"/>
          </w:tcPr>
          <w:p w:rsidR="005E712E" w:rsidRPr="005E712E" w:rsidRDefault="005E712E" w:rsidP="005E712E">
            <w:pPr>
              <w:pStyle w:val="Encabezado"/>
              <w:spacing w:line="276" w:lineRule="auto"/>
              <w:ind w:left="548" w:firstLine="34"/>
              <w:jc w:val="both"/>
              <w:rPr>
                <w:rFonts w:ascii="Arial" w:hAnsi="Arial" w:cs="Arial"/>
                <w:b/>
                <w:sz w:val="23"/>
                <w:szCs w:val="23"/>
              </w:rPr>
            </w:pPr>
            <w:r w:rsidRPr="005E712E">
              <w:rPr>
                <w:rFonts w:ascii="Arial" w:hAnsi="Arial" w:cs="Arial"/>
                <w:b/>
                <w:sz w:val="23"/>
                <w:szCs w:val="23"/>
              </w:rPr>
              <w:t xml:space="preserve">CUARTA SALA UNITARIA DE PRIMERA INSTANCIA DEL TRIBUNAL DE JUSTICIA ADMINISTRATIVA </w:t>
            </w:r>
            <w:r w:rsidRPr="005E712E">
              <w:rPr>
                <w:rFonts w:ascii="Arial" w:eastAsia="Times New Roman" w:hAnsi="Arial" w:cs="Arial"/>
                <w:b/>
                <w:iCs/>
                <w:kern w:val="2"/>
                <w:sz w:val="23"/>
                <w:szCs w:val="23"/>
                <w:lang w:val="es-ES_tradnl" w:eastAsia="es-ES"/>
              </w:rPr>
              <w:t>DEL ESTADO</w:t>
            </w:r>
          </w:p>
          <w:p w:rsidR="005E712E" w:rsidRPr="005E712E" w:rsidRDefault="005E712E" w:rsidP="005E712E">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5E712E" w:rsidRPr="005E712E" w:rsidTr="005E712E">
        <w:trPr>
          <w:trHeight w:val="269"/>
        </w:trPr>
        <w:tc>
          <w:tcPr>
            <w:tcW w:w="3326" w:type="dxa"/>
            <w:hideMark/>
          </w:tcPr>
          <w:p w:rsidR="005E712E" w:rsidRPr="005E712E" w:rsidRDefault="005E712E" w:rsidP="005E712E">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sidRPr="005E712E">
              <w:rPr>
                <w:rFonts w:ascii="Arial" w:eastAsia="Times New Roman" w:hAnsi="Arial" w:cs="Arial"/>
                <w:b/>
                <w:iCs/>
                <w:caps/>
                <w:kern w:val="2"/>
                <w:sz w:val="23"/>
                <w:szCs w:val="23"/>
                <w:lang w:val="es-ES_tradnl" w:eastAsia="es-ES"/>
              </w:rPr>
              <w:t>juicio de nulidad:</w:t>
            </w:r>
          </w:p>
        </w:tc>
        <w:tc>
          <w:tcPr>
            <w:tcW w:w="3792" w:type="dxa"/>
            <w:hideMark/>
          </w:tcPr>
          <w:p w:rsidR="005E712E" w:rsidRPr="005E712E" w:rsidRDefault="005E712E" w:rsidP="005E712E">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sidRPr="005E712E">
              <w:rPr>
                <w:rFonts w:ascii="Arial" w:eastAsia="Times New Roman" w:hAnsi="Arial" w:cs="Arial"/>
                <w:bCs/>
                <w:iCs/>
                <w:caps/>
                <w:kern w:val="2"/>
                <w:sz w:val="23"/>
                <w:szCs w:val="23"/>
                <w:lang w:val="es-ES_tradnl" w:eastAsia="es-ES"/>
              </w:rPr>
              <w:t>0006/2019</w:t>
            </w:r>
          </w:p>
          <w:p w:rsidR="005E712E" w:rsidRPr="005E712E" w:rsidRDefault="005E712E" w:rsidP="005E712E">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5E712E" w:rsidRPr="005E712E" w:rsidTr="005E712E">
        <w:trPr>
          <w:trHeight w:val="130"/>
        </w:trPr>
        <w:tc>
          <w:tcPr>
            <w:tcW w:w="3326" w:type="dxa"/>
            <w:hideMark/>
          </w:tcPr>
          <w:p w:rsidR="005E712E" w:rsidRPr="005E712E" w:rsidRDefault="005E712E" w:rsidP="005E712E">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sidRPr="005E712E">
              <w:rPr>
                <w:rFonts w:ascii="Arial" w:eastAsia="Times New Roman" w:hAnsi="Arial" w:cs="Arial"/>
                <w:b/>
                <w:iCs/>
                <w:caps/>
                <w:kern w:val="2"/>
                <w:sz w:val="23"/>
                <w:szCs w:val="23"/>
                <w:lang w:val="es-ES_tradnl" w:eastAsia="es-ES"/>
              </w:rPr>
              <w:t>ACTOR:</w:t>
            </w:r>
          </w:p>
        </w:tc>
        <w:tc>
          <w:tcPr>
            <w:tcW w:w="3792" w:type="dxa"/>
            <w:hideMark/>
          </w:tcPr>
          <w:p w:rsidR="005E712E" w:rsidRPr="00583EC2" w:rsidRDefault="00583EC2" w:rsidP="005E712E">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583EC2">
              <w:rPr>
                <w:rFonts w:ascii="Arial" w:eastAsia="Times New Roman" w:hAnsi="Arial" w:cs="Arial"/>
                <w:bCs/>
                <w:iCs/>
                <w:caps/>
                <w:kern w:val="2"/>
                <w:sz w:val="24"/>
                <w:szCs w:val="24"/>
                <w:lang w:val="es-ES_tradnl" w:eastAsia="es-ES"/>
              </w:rPr>
              <w:t>**********</w:t>
            </w:r>
          </w:p>
        </w:tc>
      </w:tr>
      <w:tr w:rsidR="005E712E" w:rsidRPr="005E712E" w:rsidTr="005E712E">
        <w:trPr>
          <w:trHeight w:val="1644"/>
        </w:trPr>
        <w:tc>
          <w:tcPr>
            <w:tcW w:w="3326" w:type="dxa"/>
          </w:tcPr>
          <w:p w:rsidR="005E712E" w:rsidRPr="005E712E" w:rsidRDefault="005E712E" w:rsidP="005E712E">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5E712E" w:rsidRPr="005E712E" w:rsidRDefault="005E712E" w:rsidP="005E712E">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5E712E">
              <w:rPr>
                <w:rFonts w:ascii="Arial" w:eastAsia="Times New Roman" w:hAnsi="Arial" w:cs="Arial"/>
                <w:b/>
                <w:bCs/>
                <w:iCs/>
                <w:caps/>
                <w:kern w:val="2"/>
                <w:sz w:val="23"/>
                <w:szCs w:val="23"/>
                <w:lang w:val="es-ES_tradnl" w:eastAsia="es-ES"/>
              </w:rPr>
              <w:t>demandado:</w:t>
            </w:r>
          </w:p>
          <w:p w:rsidR="005E712E" w:rsidRPr="005E712E" w:rsidRDefault="005E712E" w:rsidP="005E712E">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E712E" w:rsidRPr="005E712E" w:rsidRDefault="005E712E" w:rsidP="005E712E">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E712E" w:rsidRPr="005E712E" w:rsidRDefault="005E712E" w:rsidP="005E712E">
            <w:pPr>
              <w:tabs>
                <w:tab w:val="center" w:pos="4419"/>
                <w:tab w:val="right" w:pos="8838"/>
              </w:tabs>
              <w:suppressAutoHyphens/>
              <w:spacing w:after="0" w:line="100" w:lineRule="atLeast"/>
              <w:ind w:left="582" w:right="51"/>
              <w:jc w:val="both"/>
              <w:rPr>
                <w:rFonts w:ascii="Arial" w:eastAsia="Times New Roman" w:hAnsi="Arial" w:cs="Arial"/>
                <w:b/>
                <w:bCs/>
                <w:iCs/>
                <w:caps/>
                <w:kern w:val="2"/>
                <w:sz w:val="23"/>
                <w:szCs w:val="23"/>
                <w:lang w:val="es-ES_tradnl" w:eastAsia="es-ES"/>
              </w:rPr>
            </w:pPr>
          </w:p>
          <w:p w:rsidR="005E712E" w:rsidRPr="005E712E" w:rsidRDefault="005E712E" w:rsidP="005E712E">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5E712E">
              <w:rPr>
                <w:rFonts w:ascii="Arial" w:eastAsia="Times New Roman" w:hAnsi="Arial" w:cs="Arial"/>
                <w:b/>
                <w:bCs/>
                <w:iCs/>
                <w:caps/>
                <w:kern w:val="2"/>
                <w:sz w:val="23"/>
                <w:szCs w:val="23"/>
                <w:lang w:val="es-ES_tradnl" w:eastAsia="es-ES"/>
              </w:rPr>
              <w:t>MAGISTRADO:</w:t>
            </w:r>
          </w:p>
          <w:p w:rsidR="005E712E" w:rsidRPr="005E712E" w:rsidRDefault="005E712E" w:rsidP="005E712E">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5E712E" w:rsidRPr="005E712E" w:rsidRDefault="005E712E" w:rsidP="005E712E">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E712E" w:rsidRPr="005E712E" w:rsidRDefault="005E712E" w:rsidP="005E712E">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5E712E">
              <w:rPr>
                <w:rFonts w:ascii="Arial" w:eastAsia="Times New Roman" w:hAnsi="Arial" w:cs="Arial"/>
                <w:b/>
                <w:bCs/>
                <w:iCs/>
                <w:caps/>
                <w:kern w:val="2"/>
                <w:sz w:val="23"/>
                <w:szCs w:val="23"/>
                <w:lang w:val="es-ES_tradnl" w:eastAsia="es-ES"/>
              </w:rPr>
              <w:t>SECRETARIa:</w:t>
            </w:r>
          </w:p>
        </w:tc>
        <w:tc>
          <w:tcPr>
            <w:tcW w:w="3792" w:type="dxa"/>
          </w:tcPr>
          <w:p w:rsidR="005E712E" w:rsidRPr="005E712E" w:rsidRDefault="005E712E" w:rsidP="005E712E">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5E712E" w:rsidRPr="005E712E" w:rsidRDefault="005E712E" w:rsidP="005E712E">
            <w:pPr>
              <w:suppressAutoHyphens/>
              <w:spacing w:after="0" w:line="100" w:lineRule="atLeast"/>
              <w:ind w:left="-73" w:right="51"/>
              <w:jc w:val="both"/>
              <w:rPr>
                <w:rFonts w:ascii="Arial" w:eastAsia="Times New Roman" w:hAnsi="Arial" w:cs="Arial"/>
                <w:bCs/>
                <w:iCs/>
                <w:caps/>
                <w:kern w:val="2"/>
                <w:sz w:val="23"/>
                <w:szCs w:val="23"/>
                <w:lang w:val="es-ES_tradnl" w:eastAsia="es-ES"/>
              </w:rPr>
            </w:pPr>
            <w:r w:rsidRPr="005E712E">
              <w:rPr>
                <w:rFonts w:ascii="Arial" w:eastAsia="Times New Roman" w:hAnsi="Arial" w:cs="Arial"/>
                <w:bCs/>
                <w:iCs/>
                <w:caps/>
                <w:kern w:val="2"/>
                <w:sz w:val="23"/>
                <w:szCs w:val="23"/>
                <w:lang w:val="es-ES_tradnl" w:eastAsia="es-ES"/>
              </w:rPr>
              <w:t>POLICIA VIAL ADSCRITO a DIRECCIÓN GENERAL DE LA POLICÍA VIAL ESTATAL</w:t>
            </w:r>
          </w:p>
          <w:p w:rsidR="005E712E" w:rsidRPr="005E712E" w:rsidRDefault="005E712E" w:rsidP="005E712E">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5E712E" w:rsidRPr="005E712E" w:rsidRDefault="005E712E" w:rsidP="005E712E">
            <w:pPr>
              <w:suppressAutoHyphens/>
              <w:spacing w:after="0" w:line="100" w:lineRule="atLeast"/>
              <w:ind w:left="-73" w:right="51"/>
              <w:jc w:val="both"/>
              <w:rPr>
                <w:rFonts w:ascii="Arial" w:eastAsia="Times New Roman" w:hAnsi="Arial" w:cs="Arial"/>
                <w:bCs/>
                <w:iCs/>
                <w:caps/>
                <w:kern w:val="2"/>
                <w:sz w:val="23"/>
                <w:szCs w:val="23"/>
                <w:lang w:val="es-ES_tradnl" w:eastAsia="es-ES"/>
              </w:rPr>
            </w:pPr>
            <w:r w:rsidRPr="005E712E">
              <w:rPr>
                <w:rFonts w:ascii="Arial" w:eastAsia="Times New Roman" w:hAnsi="Arial" w:cs="Arial"/>
                <w:bCs/>
                <w:iCs/>
                <w:caps/>
                <w:kern w:val="2"/>
                <w:sz w:val="23"/>
                <w:szCs w:val="23"/>
                <w:lang w:val="es-ES_tradnl" w:eastAsia="es-ES"/>
              </w:rPr>
              <w:t>M. D. pEDRO CARLOS ZAMORA MARTÍNEZ</w:t>
            </w:r>
          </w:p>
          <w:p w:rsidR="005E712E" w:rsidRPr="005E712E" w:rsidRDefault="005E712E" w:rsidP="005E712E">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5E712E" w:rsidRPr="005E712E" w:rsidRDefault="005E712E" w:rsidP="005E712E">
            <w:pPr>
              <w:suppressAutoHyphens/>
              <w:spacing w:after="0" w:line="100" w:lineRule="atLeast"/>
              <w:ind w:left="-73" w:right="51"/>
              <w:jc w:val="both"/>
              <w:rPr>
                <w:rFonts w:ascii="Arial" w:eastAsia="Times New Roman" w:hAnsi="Arial" w:cs="Arial"/>
                <w:bCs/>
                <w:iCs/>
                <w:caps/>
                <w:kern w:val="2"/>
                <w:sz w:val="23"/>
                <w:szCs w:val="23"/>
                <w:lang w:val="es-ES_tradnl" w:eastAsia="es-ES"/>
              </w:rPr>
            </w:pPr>
            <w:r w:rsidRPr="005E712E">
              <w:rPr>
                <w:rFonts w:ascii="Arial" w:eastAsia="Times New Roman" w:hAnsi="Arial" w:cs="Arial"/>
                <w:bCs/>
                <w:iCs/>
                <w:caps/>
                <w:kern w:val="2"/>
                <w:sz w:val="23"/>
                <w:szCs w:val="23"/>
                <w:lang w:val="es-ES_tradnl" w:eastAsia="es-ES"/>
              </w:rPr>
              <w:t xml:space="preserve">lIC. monserrat garcía </w:t>
            </w:r>
            <w:r>
              <w:rPr>
                <w:rFonts w:ascii="Arial" w:eastAsia="Times New Roman" w:hAnsi="Arial" w:cs="Arial"/>
                <w:bCs/>
                <w:iCs/>
                <w:caps/>
                <w:kern w:val="2"/>
                <w:sz w:val="23"/>
                <w:szCs w:val="23"/>
                <w:lang w:val="es-ES_tradnl" w:eastAsia="es-ES"/>
              </w:rPr>
              <w:t>altamirano</w:t>
            </w:r>
          </w:p>
        </w:tc>
      </w:tr>
    </w:tbl>
    <w:p w:rsidR="005E712E" w:rsidRDefault="005E712E" w:rsidP="00FC2074">
      <w:pPr>
        <w:spacing w:line="360" w:lineRule="auto"/>
        <w:jc w:val="both"/>
        <w:rPr>
          <w:rFonts w:ascii="Arial" w:hAnsi="Arial" w:cs="Arial"/>
          <w:b/>
          <w:sz w:val="24"/>
          <w:szCs w:val="24"/>
        </w:rPr>
      </w:pPr>
    </w:p>
    <w:p w:rsidR="005E712E" w:rsidRDefault="005E712E" w:rsidP="00FC2074">
      <w:pPr>
        <w:spacing w:line="360" w:lineRule="auto"/>
        <w:jc w:val="both"/>
        <w:rPr>
          <w:rFonts w:ascii="Arial" w:hAnsi="Arial" w:cs="Arial"/>
          <w:b/>
          <w:sz w:val="24"/>
          <w:szCs w:val="24"/>
        </w:rPr>
      </w:pPr>
    </w:p>
    <w:p w:rsidR="005E712E" w:rsidRDefault="005E712E" w:rsidP="00FC2074">
      <w:pPr>
        <w:spacing w:line="360" w:lineRule="auto"/>
        <w:jc w:val="both"/>
        <w:rPr>
          <w:rFonts w:ascii="Arial" w:hAnsi="Arial" w:cs="Arial"/>
          <w:b/>
          <w:sz w:val="24"/>
          <w:szCs w:val="24"/>
        </w:rPr>
      </w:pPr>
    </w:p>
    <w:p w:rsidR="005E712E" w:rsidRDefault="005E712E" w:rsidP="00FC2074">
      <w:pPr>
        <w:spacing w:line="360" w:lineRule="auto"/>
        <w:jc w:val="both"/>
        <w:rPr>
          <w:rFonts w:ascii="Arial" w:hAnsi="Arial" w:cs="Arial"/>
          <w:b/>
          <w:sz w:val="24"/>
          <w:szCs w:val="24"/>
        </w:rPr>
      </w:pPr>
    </w:p>
    <w:p w:rsidR="005E712E" w:rsidRDefault="005E712E" w:rsidP="00FC2074">
      <w:pPr>
        <w:spacing w:line="360" w:lineRule="auto"/>
        <w:jc w:val="both"/>
        <w:rPr>
          <w:rFonts w:ascii="Arial" w:hAnsi="Arial" w:cs="Arial"/>
          <w:b/>
          <w:sz w:val="24"/>
          <w:szCs w:val="24"/>
        </w:rPr>
      </w:pPr>
    </w:p>
    <w:p w:rsidR="005E712E" w:rsidRDefault="005E712E" w:rsidP="00FC2074">
      <w:pPr>
        <w:spacing w:line="360" w:lineRule="auto"/>
        <w:jc w:val="both"/>
        <w:rPr>
          <w:rFonts w:ascii="Arial" w:hAnsi="Arial" w:cs="Arial"/>
          <w:b/>
          <w:sz w:val="24"/>
          <w:szCs w:val="24"/>
        </w:rPr>
      </w:pPr>
    </w:p>
    <w:p w:rsidR="005E712E" w:rsidRDefault="005E712E" w:rsidP="00FC2074">
      <w:pPr>
        <w:spacing w:line="360" w:lineRule="auto"/>
        <w:jc w:val="both"/>
        <w:rPr>
          <w:rFonts w:ascii="Arial" w:hAnsi="Arial" w:cs="Arial"/>
          <w:b/>
          <w:sz w:val="24"/>
          <w:szCs w:val="24"/>
        </w:rPr>
      </w:pPr>
    </w:p>
    <w:p w:rsidR="005E712E" w:rsidRDefault="005E712E" w:rsidP="00FC2074">
      <w:pPr>
        <w:spacing w:line="360" w:lineRule="auto"/>
        <w:jc w:val="both"/>
        <w:rPr>
          <w:rFonts w:ascii="Arial" w:hAnsi="Arial" w:cs="Arial"/>
          <w:b/>
          <w:sz w:val="24"/>
          <w:szCs w:val="24"/>
        </w:rPr>
      </w:pPr>
    </w:p>
    <w:p w:rsidR="005E712E" w:rsidRDefault="007A5039" w:rsidP="00FC2074">
      <w:pPr>
        <w:spacing w:line="360" w:lineRule="auto"/>
        <w:jc w:val="both"/>
        <w:rPr>
          <w:rFonts w:ascii="Arial" w:hAnsi="Arial" w:cs="Arial"/>
          <w:b/>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w:t>
      </w:r>
      <w:r w:rsidR="005E712E">
        <w:rPr>
          <w:rFonts w:ascii="Arial" w:hAnsi="Arial" w:cs="Arial"/>
          <w:b/>
          <w:sz w:val="24"/>
          <w:szCs w:val="24"/>
        </w:rPr>
        <w:t>,</w:t>
      </w:r>
      <w:r w:rsidR="00A823D1" w:rsidRPr="000F1C72">
        <w:rPr>
          <w:rFonts w:ascii="Arial" w:hAnsi="Arial" w:cs="Arial"/>
          <w:b/>
          <w:sz w:val="24"/>
          <w:szCs w:val="24"/>
        </w:rPr>
        <w:t xml:space="preserve"> A</w:t>
      </w:r>
      <w:r w:rsidR="00BE2AEC">
        <w:rPr>
          <w:rFonts w:ascii="Arial" w:hAnsi="Arial" w:cs="Arial"/>
          <w:b/>
          <w:sz w:val="24"/>
          <w:szCs w:val="24"/>
        </w:rPr>
        <w:t xml:space="preserve"> DIECISIETE </w:t>
      </w:r>
      <w:r w:rsidR="005E712E">
        <w:rPr>
          <w:rFonts w:ascii="Arial" w:hAnsi="Arial" w:cs="Arial"/>
          <w:b/>
          <w:sz w:val="24"/>
          <w:szCs w:val="24"/>
        </w:rPr>
        <w:t>DE JUNIO DE DOS MIL DIECINUEVE.</w:t>
      </w:r>
      <w:r w:rsidR="002A4E1D">
        <w:rPr>
          <w:rFonts w:ascii="Arial" w:hAnsi="Arial" w:cs="Arial"/>
          <w:b/>
          <w:sz w:val="24"/>
          <w:szCs w:val="24"/>
        </w:rPr>
        <w:t xml:space="preserve"> </w:t>
      </w:r>
      <w:r w:rsidR="005E712E">
        <w:rPr>
          <w:rFonts w:ascii="Arial" w:hAnsi="Arial" w:cs="Arial"/>
          <w:b/>
          <w:sz w:val="24"/>
          <w:szCs w:val="24"/>
        </w:rPr>
        <w:t>- -</w:t>
      </w:r>
      <w:r w:rsidR="00BE2AEC">
        <w:rPr>
          <w:rFonts w:ascii="Arial" w:hAnsi="Arial" w:cs="Arial"/>
          <w:b/>
          <w:sz w:val="24"/>
          <w:szCs w:val="24"/>
        </w:rPr>
        <w:t xml:space="preserve"> - - - - - - - - - - - - - - - - - - - - - - - - - - - - - - - - - - - - - - - - - - - - - - - - </w:t>
      </w:r>
    </w:p>
    <w:p w:rsidR="005E712E" w:rsidRDefault="009D7854" w:rsidP="003C015D">
      <w:pPr>
        <w:pStyle w:val="Sinespaciado"/>
        <w:spacing w:line="360" w:lineRule="auto"/>
        <w:ind w:firstLine="709"/>
        <w:jc w:val="both"/>
        <w:rPr>
          <w:rFonts w:ascii="Arial" w:hAnsi="Arial" w:cs="Arial"/>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8B15A3">
        <w:rPr>
          <w:rFonts w:ascii="Arial" w:hAnsi="Arial" w:cs="Arial"/>
          <w:b/>
          <w:sz w:val="24"/>
          <w:szCs w:val="24"/>
          <w:lang w:eastAsia="es-ES"/>
        </w:rPr>
        <w:t>00</w:t>
      </w:r>
      <w:r w:rsidR="00272A2F">
        <w:rPr>
          <w:rFonts w:ascii="Arial" w:hAnsi="Arial" w:cs="Arial"/>
          <w:b/>
          <w:sz w:val="24"/>
          <w:szCs w:val="24"/>
          <w:lang w:eastAsia="es-ES"/>
        </w:rPr>
        <w:t>0</w:t>
      </w:r>
      <w:r w:rsidR="005E712E">
        <w:rPr>
          <w:rFonts w:ascii="Arial" w:hAnsi="Arial" w:cs="Arial"/>
          <w:b/>
          <w:sz w:val="24"/>
          <w:szCs w:val="24"/>
          <w:lang w:eastAsia="es-ES"/>
        </w:rPr>
        <w:t>6</w:t>
      </w:r>
      <w:r w:rsidR="005E712E">
        <w:rPr>
          <w:rFonts w:ascii="Arial" w:hAnsi="Arial" w:cs="Arial"/>
          <w:b/>
          <w:sz w:val="24"/>
          <w:szCs w:val="24"/>
          <w:lang w:val="es-ES_tradnl" w:eastAsia="es-ES"/>
        </w:rPr>
        <w:t>/2019</w:t>
      </w:r>
      <w:r w:rsidRPr="009E202F">
        <w:rPr>
          <w:rFonts w:ascii="Arial" w:hAnsi="Arial" w:cs="Arial"/>
          <w:sz w:val="24"/>
          <w:szCs w:val="24"/>
          <w:lang w:eastAsia="es-ES"/>
        </w:rPr>
        <w:t>, promovido por</w:t>
      </w:r>
      <w:r w:rsidR="005E712E">
        <w:rPr>
          <w:rFonts w:ascii="Arial" w:hAnsi="Arial" w:cs="Arial"/>
          <w:sz w:val="24"/>
          <w:szCs w:val="24"/>
          <w:lang w:eastAsia="es-ES"/>
        </w:rPr>
        <w:t xml:space="preserve"> </w:t>
      </w:r>
      <w:r w:rsidR="00F600B0" w:rsidRPr="00583EC2">
        <w:rPr>
          <w:rFonts w:ascii="Arial" w:eastAsia="Times New Roman" w:hAnsi="Arial" w:cs="Arial"/>
          <w:bCs/>
          <w:iCs/>
          <w:caps/>
          <w:kern w:val="2"/>
          <w:sz w:val="24"/>
          <w:szCs w:val="24"/>
          <w:lang w:val="es-ES_tradnl" w:eastAsia="es-ES"/>
        </w:rPr>
        <w:t>**********</w:t>
      </w:r>
      <w:r w:rsidR="005E712E">
        <w:rPr>
          <w:rFonts w:ascii="Arial" w:hAnsi="Arial" w:cs="Arial"/>
          <w:sz w:val="24"/>
          <w:szCs w:val="24"/>
          <w:lang w:eastAsia="es-ES"/>
        </w:rPr>
        <w:t xml:space="preserve">, </w:t>
      </w:r>
      <w:r w:rsidR="00B20E02" w:rsidRPr="009E202F">
        <w:rPr>
          <w:rFonts w:ascii="Arial" w:hAnsi="Arial" w:cs="Arial"/>
          <w:sz w:val="24"/>
          <w:szCs w:val="24"/>
          <w:lang w:eastAsia="es-ES"/>
        </w:rPr>
        <w:t xml:space="preserve">en contra del </w:t>
      </w:r>
      <w:r w:rsidR="001754FC">
        <w:rPr>
          <w:rFonts w:ascii="Arial" w:hAnsi="Arial" w:cs="Arial"/>
          <w:b/>
          <w:sz w:val="24"/>
          <w:szCs w:val="24"/>
          <w:lang w:eastAsia="es-ES"/>
        </w:rPr>
        <w:t>ACTA DE INFRACCI</w:t>
      </w:r>
      <w:r w:rsidR="00DC0EAC">
        <w:rPr>
          <w:rFonts w:ascii="Arial" w:hAnsi="Arial" w:cs="Arial"/>
          <w:b/>
          <w:sz w:val="24"/>
          <w:szCs w:val="24"/>
          <w:lang w:eastAsia="es-ES"/>
        </w:rPr>
        <w:t xml:space="preserve">ÓN NÚMERO </w:t>
      </w:r>
      <w:r w:rsidR="00F600B0" w:rsidRPr="00583EC2">
        <w:rPr>
          <w:rFonts w:ascii="Arial" w:eastAsia="Times New Roman" w:hAnsi="Arial" w:cs="Arial"/>
          <w:bCs/>
          <w:iCs/>
          <w:caps/>
          <w:kern w:val="2"/>
          <w:sz w:val="24"/>
          <w:szCs w:val="24"/>
          <w:lang w:val="es-ES_tradnl" w:eastAsia="es-ES"/>
        </w:rPr>
        <w:t>**********</w:t>
      </w:r>
      <w:r w:rsidR="00F600B0">
        <w:rPr>
          <w:rFonts w:ascii="Arial" w:eastAsia="Times New Roman" w:hAnsi="Arial" w:cs="Arial"/>
          <w:bCs/>
          <w:iCs/>
          <w:caps/>
          <w:kern w:val="2"/>
          <w:sz w:val="24"/>
          <w:szCs w:val="24"/>
          <w:lang w:val="es-ES_tradnl" w:eastAsia="es-ES"/>
        </w:rPr>
        <w:t>,</w:t>
      </w:r>
      <w:r w:rsidR="00DC0EAC">
        <w:rPr>
          <w:rFonts w:ascii="Arial" w:hAnsi="Arial" w:cs="Arial"/>
          <w:b/>
          <w:sz w:val="24"/>
          <w:szCs w:val="24"/>
          <w:lang w:eastAsia="es-ES"/>
        </w:rPr>
        <w:t xml:space="preserve"> DE</w:t>
      </w:r>
      <w:r w:rsidR="005E712E">
        <w:rPr>
          <w:rFonts w:ascii="Arial" w:hAnsi="Arial" w:cs="Arial"/>
          <w:b/>
          <w:sz w:val="24"/>
          <w:szCs w:val="24"/>
          <w:lang w:eastAsia="es-ES"/>
        </w:rPr>
        <w:t xml:space="preserve"> SIETE DE DICIEMBRE DE DOS MIL DIECIOCHO, </w:t>
      </w:r>
      <w:r w:rsidR="00DC0EAC">
        <w:rPr>
          <w:rFonts w:ascii="Arial" w:hAnsi="Arial" w:cs="Arial"/>
          <w:b/>
          <w:sz w:val="24"/>
          <w:szCs w:val="24"/>
          <w:lang w:eastAsia="es-ES"/>
        </w:rPr>
        <w:t xml:space="preserve">EMITIDA POR EL </w:t>
      </w:r>
      <w:r w:rsidR="00272A2F">
        <w:rPr>
          <w:rFonts w:ascii="Arial" w:hAnsi="Arial" w:cs="Arial"/>
          <w:b/>
          <w:sz w:val="24"/>
          <w:szCs w:val="24"/>
          <w:lang w:val="es-ES_tradnl" w:eastAsia="es-ES"/>
        </w:rPr>
        <w:t xml:space="preserve">POLICÍA </w:t>
      </w:r>
      <w:r w:rsidR="00AE7E5E">
        <w:rPr>
          <w:rFonts w:ascii="Arial" w:hAnsi="Arial" w:cs="Arial"/>
          <w:b/>
          <w:sz w:val="24"/>
          <w:szCs w:val="24"/>
          <w:lang w:val="es-ES_tradnl" w:eastAsia="es-ES"/>
        </w:rPr>
        <w:t xml:space="preserve">VIAL </w:t>
      </w:r>
      <w:r w:rsidR="005E712E">
        <w:rPr>
          <w:rFonts w:ascii="Arial" w:hAnsi="Arial" w:cs="Arial"/>
          <w:b/>
          <w:sz w:val="24"/>
          <w:szCs w:val="24"/>
          <w:lang w:val="es-ES_tradnl" w:eastAsia="es-ES"/>
        </w:rPr>
        <w:t>ESTATAL NUMERO 44</w:t>
      </w:r>
      <w:r w:rsidR="00272A2F">
        <w:rPr>
          <w:rFonts w:ascii="Arial" w:hAnsi="Arial" w:cs="Arial"/>
          <w:b/>
          <w:sz w:val="24"/>
          <w:szCs w:val="24"/>
          <w:lang w:val="es-ES_tradnl" w:eastAsia="es-ES"/>
        </w:rPr>
        <w:t>5</w:t>
      </w:r>
      <w:r w:rsidR="00754564">
        <w:rPr>
          <w:rFonts w:ascii="Arial" w:hAnsi="Arial" w:cs="Arial"/>
          <w:b/>
          <w:sz w:val="24"/>
          <w:szCs w:val="24"/>
          <w:lang w:val="es-ES_tradnl" w:eastAsia="es-ES"/>
        </w:rPr>
        <w:t xml:space="preserve">, </w:t>
      </w:r>
      <w:r w:rsidR="00062A0D">
        <w:rPr>
          <w:rFonts w:ascii="Arial" w:hAnsi="Arial" w:cs="Arial"/>
          <w:b/>
          <w:sz w:val="24"/>
          <w:szCs w:val="24"/>
          <w:lang w:val="es-ES_tradnl" w:eastAsia="es-ES"/>
        </w:rPr>
        <w:t xml:space="preserve">ADSCRITO A </w:t>
      </w:r>
      <w:r w:rsidR="00272A2F">
        <w:rPr>
          <w:rFonts w:ascii="Arial" w:hAnsi="Arial" w:cs="Arial"/>
          <w:b/>
          <w:sz w:val="24"/>
          <w:szCs w:val="24"/>
          <w:lang w:val="es-ES_tradnl" w:eastAsia="es-ES"/>
        </w:rPr>
        <w:t>LA DIRECCION</w:t>
      </w:r>
      <w:r w:rsidR="00AE7E5E">
        <w:rPr>
          <w:rFonts w:ascii="Arial" w:hAnsi="Arial" w:cs="Arial"/>
          <w:b/>
          <w:sz w:val="24"/>
          <w:szCs w:val="24"/>
          <w:lang w:val="es-ES_tradnl" w:eastAsia="es-ES"/>
        </w:rPr>
        <w:t xml:space="preserve"> GENERAL</w:t>
      </w:r>
      <w:r w:rsidR="00272A2F">
        <w:rPr>
          <w:rFonts w:ascii="Arial" w:hAnsi="Arial" w:cs="Arial"/>
          <w:b/>
          <w:sz w:val="24"/>
          <w:szCs w:val="24"/>
          <w:lang w:val="es-ES_tradnl" w:eastAsia="es-ES"/>
        </w:rPr>
        <w:t xml:space="preserve"> DE </w:t>
      </w:r>
      <w:r w:rsidR="00AE7E5E">
        <w:rPr>
          <w:rFonts w:ascii="Arial" w:hAnsi="Arial" w:cs="Arial"/>
          <w:b/>
          <w:sz w:val="24"/>
          <w:szCs w:val="24"/>
          <w:lang w:val="es-ES_tradnl" w:eastAsia="es-ES"/>
        </w:rPr>
        <w:t>LA POLICÍA VIAL ESTATAL</w:t>
      </w:r>
      <w:r w:rsidR="00062A0D">
        <w:rPr>
          <w:rFonts w:ascii="Arial" w:hAnsi="Arial" w:cs="Arial"/>
          <w:b/>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F600B0">
        <w:rPr>
          <w:rFonts w:ascii="Arial" w:hAnsi="Arial" w:cs="Arial"/>
          <w:sz w:val="24"/>
          <w:szCs w:val="24"/>
          <w:lang w:val="es-ES_tradnl" w:eastAsia="es-ES"/>
        </w:rPr>
        <w:t xml:space="preserve"> </w:t>
      </w:r>
      <w:r w:rsidR="005E712E">
        <w:rPr>
          <w:rFonts w:ascii="Arial" w:hAnsi="Arial" w:cs="Arial"/>
          <w:sz w:val="24"/>
          <w:szCs w:val="24"/>
          <w:lang w:val="es-ES_tradnl" w:eastAsia="es-ES"/>
        </w:rPr>
        <w:t>- - -</w:t>
      </w:r>
      <w:r w:rsidR="00F600B0">
        <w:rPr>
          <w:rFonts w:ascii="Arial" w:hAnsi="Arial" w:cs="Arial"/>
          <w:sz w:val="24"/>
          <w:szCs w:val="24"/>
          <w:lang w:val="es-ES_tradnl" w:eastAsia="es-ES"/>
        </w:rPr>
        <w:t xml:space="preserve"> - - - - -  - - - - - - - - - - - - - - - - - </w:t>
      </w:r>
    </w:p>
    <w:p w:rsidR="003C015D" w:rsidRPr="005E712E" w:rsidRDefault="003C015D" w:rsidP="003C015D">
      <w:pPr>
        <w:pStyle w:val="Sinespaciado"/>
        <w:spacing w:line="360" w:lineRule="auto"/>
        <w:ind w:firstLine="709"/>
        <w:jc w:val="both"/>
        <w:rPr>
          <w:rFonts w:ascii="Arial" w:hAnsi="Arial" w:cs="Arial"/>
          <w:sz w:val="24"/>
          <w:szCs w:val="24"/>
          <w:lang w:val="es-ES_tradnl" w:eastAsia="es-ES"/>
        </w:rPr>
      </w:pPr>
    </w:p>
    <w:p w:rsidR="006D7CB1" w:rsidRDefault="009D7854" w:rsidP="005E712E">
      <w:pPr>
        <w:widowControl w:val="0"/>
        <w:spacing w:after="240"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6B4002" w:rsidRPr="00281C6E" w:rsidRDefault="006B4002" w:rsidP="00281C6E">
      <w:pPr>
        <w:tabs>
          <w:tab w:val="center" w:pos="4794"/>
        </w:tabs>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PRIMERO.</w:t>
      </w:r>
      <w:r w:rsidR="005E712E">
        <w:rPr>
          <w:rFonts w:ascii="Arial" w:eastAsia="Times New Roman" w:hAnsi="Arial" w:cs="Arial"/>
          <w:b/>
          <w:bCs/>
          <w:sz w:val="24"/>
          <w:szCs w:val="24"/>
          <w:lang w:val="es-ES" w:eastAsia="es-ES"/>
        </w:rPr>
        <w:t xml:space="preserve"> </w:t>
      </w:r>
      <w:r w:rsidR="005E712E">
        <w:rPr>
          <w:rFonts w:ascii="Arial" w:hAnsi="Arial" w:cs="Arial"/>
          <w:sz w:val="24"/>
          <w:szCs w:val="24"/>
        </w:rPr>
        <w:t xml:space="preserve">Por auto de veinticuatro de enero de dos mil diecinueve, </w:t>
      </w:r>
      <w:r w:rsidR="005E712E" w:rsidRPr="00006DD5">
        <w:rPr>
          <w:rFonts w:ascii="Arial" w:hAnsi="Arial" w:cs="Arial"/>
          <w:b/>
          <w:sz w:val="24"/>
          <w:szCs w:val="24"/>
        </w:rPr>
        <w:t xml:space="preserve">se </w:t>
      </w:r>
      <w:r w:rsidR="005E712E">
        <w:rPr>
          <w:rFonts w:ascii="Arial" w:hAnsi="Arial" w:cs="Arial"/>
          <w:b/>
          <w:sz w:val="24"/>
          <w:szCs w:val="24"/>
        </w:rPr>
        <w:t xml:space="preserve">admitió </w:t>
      </w:r>
      <w:r w:rsidR="005E712E" w:rsidRPr="000F1C72">
        <w:rPr>
          <w:rFonts w:ascii="Arial" w:eastAsia="Times New Roman" w:hAnsi="Arial" w:cs="Arial"/>
          <w:b/>
          <w:sz w:val="24"/>
          <w:szCs w:val="24"/>
          <w:lang w:val="es-ES" w:eastAsia="es-ES"/>
        </w:rPr>
        <w:t>a trámite la demanda</w:t>
      </w:r>
      <w:r w:rsidR="005E712E">
        <w:rPr>
          <w:rFonts w:ascii="Arial" w:eastAsia="Times New Roman" w:hAnsi="Arial" w:cs="Arial"/>
          <w:b/>
          <w:sz w:val="24"/>
          <w:szCs w:val="24"/>
          <w:lang w:val="es-ES" w:eastAsia="es-ES"/>
        </w:rPr>
        <w:t xml:space="preserve"> </w:t>
      </w:r>
      <w:r w:rsidR="005E712E" w:rsidRPr="005E712E">
        <w:rPr>
          <w:rFonts w:ascii="Arial" w:eastAsia="Times New Roman" w:hAnsi="Arial" w:cs="Arial"/>
          <w:b/>
          <w:sz w:val="24"/>
          <w:szCs w:val="24"/>
          <w:lang w:val="es-ES" w:eastAsia="es-ES"/>
        </w:rPr>
        <w:t>d</w:t>
      </w:r>
      <w:r w:rsidR="005E712E">
        <w:rPr>
          <w:rFonts w:ascii="Arial" w:eastAsia="Times New Roman" w:hAnsi="Arial" w:cs="Arial"/>
          <w:b/>
          <w:sz w:val="24"/>
          <w:szCs w:val="24"/>
          <w:lang w:val="es-ES" w:eastAsia="es-ES"/>
        </w:rPr>
        <w:t>e nulidad</w:t>
      </w:r>
      <w:r w:rsidR="005E712E">
        <w:rPr>
          <w:rFonts w:ascii="Arial" w:eastAsia="Times New Roman" w:hAnsi="Arial" w:cs="Arial"/>
          <w:sz w:val="24"/>
          <w:szCs w:val="24"/>
          <w:lang w:val="es-ES" w:eastAsia="es-ES"/>
        </w:rPr>
        <w:t xml:space="preserve"> de </w:t>
      </w:r>
      <w:r w:rsidR="004B74B3" w:rsidRPr="00583EC2">
        <w:rPr>
          <w:rFonts w:ascii="Arial" w:eastAsia="Times New Roman" w:hAnsi="Arial" w:cs="Arial"/>
          <w:bCs/>
          <w:iCs/>
          <w:caps/>
          <w:kern w:val="2"/>
          <w:sz w:val="24"/>
          <w:szCs w:val="24"/>
          <w:lang w:val="es-ES_tradnl" w:eastAsia="es-ES"/>
        </w:rPr>
        <w:t>**********</w:t>
      </w:r>
      <w:r w:rsidR="005E712E">
        <w:rPr>
          <w:rFonts w:ascii="Arial" w:hAnsi="Arial" w:cs="Arial"/>
          <w:sz w:val="24"/>
          <w:szCs w:val="23"/>
          <w:lang w:eastAsia="es-ES"/>
        </w:rPr>
        <w:t xml:space="preserve">, quien </w:t>
      </w:r>
      <w:r w:rsidR="005E712E" w:rsidRPr="000F1C72">
        <w:rPr>
          <w:rFonts w:ascii="Arial" w:eastAsia="Times New Roman" w:hAnsi="Arial" w:cs="Arial"/>
          <w:bCs/>
          <w:sz w:val="24"/>
          <w:szCs w:val="24"/>
          <w:lang w:eastAsia="es-ES"/>
        </w:rPr>
        <w:t>por su propio derecho</w:t>
      </w:r>
      <w:r w:rsidR="005E712E" w:rsidRPr="000F1C72">
        <w:rPr>
          <w:rFonts w:ascii="Arial" w:eastAsia="Times New Roman" w:hAnsi="Arial" w:cs="Arial"/>
          <w:sz w:val="24"/>
          <w:szCs w:val="24"/>
          <w:lang w:val="es-ES_tradnl" w:eastAsia="es-ES"/>
        </w:rPr>
        <w:t xml:space="preserve"> demandó la nulidad </w:t>
      </w:r>
      <w:r w:rsidR="005E712E" w:rsidRPr="000F1C72">
        <w:rPr>
          <w:rFonts w:ascii="Arial" w:hAnsi="Arial" w:cs="Arial"/>
          <w:sz w:val="24"/>
          <w:szCs w:val="24"/>
        </w:rPr>
        <w:t xml:space="preserve">del acta de infracción con </w:t>
      </w:r>
      <w:r w:rsidR="005E712E">
        <w:rPr>
          <w:rFonts w:ascii="Arial" w:hAnsi="Arial" w:cs="Arial"/>
          <w:sz w:val="24"/>
          <w:szCs w:val="24"/>
        </w:rPr>
        <w:t xml:space="preserve">número de </w:t>
      </w:r>
      <w:r w:rsidR="005E712E" w:rsidRPr="000F1C72">
        <w:rPr>
          <w:rFonts w:ascii="Arial" w:hAnsi="Arial" w:cs="Arial"/>
          <w:sz w:val="24"/>
          <w:szCs w:val="24"/>
        </w:rPr>
        <w:t>folio</w:t>
      </w:r>
      <w:r w:rsidR="005E712E">
        <w:rPr>
          <w:rFonts w:ascii="Arial" w:hAnsi="Arial" w:cs="Arial"/>
          <w:sz w:val="24"/>
          <w:szCs w:val="24"/>
        </w:rPr>
        <w:t xml:space="preserve"> </w:t>
      </w:r>
      <w:r w:rsidR="004B74B3" w:rsidRPr="00583EC2">
        <w:rPr>
          <w:rFonts w:ascii="Arial" w:eastAsia="Times New Roman" w:hAnsi="Arial" w:cs="Arial"/>
          <w:bCs/>
          <w:iCs/>
          <w:caps/>
          <w:kern w:val="2"/>
          <w:sz w:val="24"/>
          <w:szCs w:val="24"/>
          <w:lang w:val="es-ES_tradnl" w:eastAsia="es-ES"/>
        </w:rPr>
        <w:t>**********</w:t>
      </w:r>
      <w:r w:rsidR="004B74B3">
        <w:rPr>
          <w:rFonts w:ascii="Arial" w:eastAsia="Times New Roman" w:hAnsi="Arial" w:cs="Arial"/>
          <w:bCs/>
          <w:iCs/>
          <w:caps/>
          <w:kern w:val="2"/>
          <w:sz w:val="24"/>
          <w:szCs w:val="24"/>
          <w:lang w:val="es-ES_tradnl" w:eastAsia="es-ES"/>
        </w:rPr>
        <w:t xml:space="preserve"> </w:t>
      </w:r>
      <w:r w:rsidR="005E712E">
        <w:rPr>
          <w:rFonts w:ascii="Arial" w:hAnsi="Arial" w:cs="Arial"/>
          <w:sz w:val="24"/>
          <w:szCs w:val="24"/>
        </w:rPr>
        <w:t xml:space="preserve">de siete de diciembre de dos mil dieciocho, emitida por el </w:t>
      </w:r>
      <w:r w:rsidR="005E712E">
        <w:rPr>
          <w:rFonts w:ascii="Arial" w:hAnsi="Arial" w:cs="Arial"/>
          <w:b/>
          <w:sz w:val="24"/>
          <w:szCs w:val="24"/>
        </w:rPr>
        <w:t>Policía Vial Estatal número 445, integrante de la Comisión de Seguridad Pública y Vialidad del Estado de Oaxaca</w:t>
      </w:r>
      <w:r w:rsidR="005E712E">
        <w:rPr>
          <w:rFonts w:ascii="Arial" w:hAnsi="Arial" w:cs="Arial"/>
          <w:sz w:val="24"/>
          <w:szCs w:val="24"/>
        </w:rPr>
        <w:t xml:space="preserve">; </w:t>
      </w:r>
      <w:r w:rsidR="005E712E" w:rsidRPr="000F1C72">
        <w:rPr>
          <w:rFonts w:ascii="Arial" w:eastAsia="Times New Roman" w:hAnsi="Arial" w:cs="Arial"/>
          <w:sz w:val="24"/>
          <w:szCs w:val="24"/>
          <w:lang w:val="es-ES" w:eastAsia="es-ES"/>
        </w:rPr>
        <w:t xml:space="preserve">ordenándose </w:t>
      </w:r>
      <w:r w:rsidR="005E712E" w:rsidRPr="000F1C72">
        <w:rPr>
          <w:rFonts w:ascii="Arial" w:eastAsia="Times New Roman" w:hAnsi="Arial" w:cs="Arial"/>
          <w:sz w:val="24"/>
          <w:szCs w:val="24"/>
          <w:lang w:val="es-ES_tradnl" w:eastAsia="es-ES"/>
        </w:rPr>
        <w:t xml:space="preserve">notificar, emplazar y correr traslado a la </w:t>
      </w:r>
      <w:r w:rsidR="005E712E" w:rsidRPr="008927E3">
        <w:rPr>
          <w:rFonts w:ascii="Arial" w:eastAsia="Times New Roman" w:hAnsi="Arial" w:cs="Arial"/>
          <w:b/>
          <w:sz w:val="24"/>
          <w:szCs w:val="24"/>
          <w:lang w:val="es-ES_tradnl" w:eastAsia="es-ES"/>
        </w:rPr>
        <w:t>autoridad demandada</w:t>
      </w:r>
      <w:r w:rsidR="005E712E">
        <w:rPr>
          <w:rFonts w:ascii="Arial" w:eastAsia="Times New Roman" w:hAnsi="Arial" w:cs="Arial"/>
          <w:sz w:val="24"/>
          <w:szCs w:val="24"/>
          <w:lang w:val="es-ES_tradnl" w:eastAsia="es-ES"/>
        </w:rPr>
        <w:t>,</w:t>
      </w:r>
      <w:r w:rsidR="005E712E">
        <w:rPr>
          <w:rFonts w:ascii="Arial" w:eastAsia="Times New Roman" w:hAnsi="Arial" w:cs="Arial"/>
          <w:b/>
          <w:sz w:val="24"/>
          <w:szCs w:val="24"/>
          <w:lang w:val="es-ES_tradnl" w:eastAsia="es-ES"/>
        </w:rPr>
        <w:t xml:space="preserve"> </w:t>
      </w:r>
      <w:r w:rsidR="005E712E" w:rsidRPr="000F1C72">
        <w:rPr>
          <w:rFonts w:ascii="Arial" w:eastAsia="Times New Roman" w:hAnsi="Arial" w:cs="Arial"/>
          <w:sz w:val="24"/>
          <w:szCs w:val="24"/>
          <w:lang w:val="es-ES_tradnl" w:eastAsia="es-ES"/>
        </w:rPr>
        <w:t xml:space="preserve">para que dentro del término de ley la contestara; </w:t>
      </w:r>
      <w:r w:rsidR="005E712E">
        <w:rPr>
          <w:rFonts w:ascii="Arial" w:eastAsia="Times New Roman" w:hAnsi="Arial" w:cs="Arial"/>
          <w:sz w:val="24"/>
          <w:szCs w:val="24"/>
          <w:lang w:val="es-ES_tradnl" w:eastAsia="es-ES"/>
        </w:rPr>
        <w:t xml:space="preserve">apercibida </w:t>
      </w:r>
      <w:r w:rsidR="005E712E" w:rsidRPr="000F1C72">
        <w:rPr>
          <w:rFonts w:ascii="Arial" w:eastAsia="Times New Roman" w:hAnsi="Arial" w:cs="Arial"/>
          <w:sz w:val="24"/>
          <w:szCs w:val="24"/>
          <w:lang w:val="es-ES_tradnl" w:eastAsia="es-ES"/>
        </w:rPr>
        <w:t>que para</w:t>
      </w:r>
      <w:r w:rsidR="00281C6E">
        <w:rPr>
          <w:rFonts w:ascii="Arial" w:eastAsia="Times New Roman" w:hAnsi="Arial" w:cs="Arial"/>
          <w:sz w:val="24"/>
          <w:szCs w:val="24"/>
          <w:lang w:val="es-ES_tradnl" w:eastAsia="es-ES"/>
        </w:rPr>
        <w:t xml:space="preserve"> el caso de no hacerlo se le</w:t>
      </w:r>
      <w:r w:rsidR="005E712E">
        <w:rPr>
          <w:rFonts w:ascii="Arial" w:eastAsia="Times New Roman" w:hAnsi="Arial" w:cs="Arial"/>
          <w:sz w:val="24"/>
          <w:szCs w:val="24"/>
          <w:lang w:val="es-ES_tradnl" w:eastAsia="es-ES"/>
        </w:rPr>
        <w:t xml:space="preserve"> tendría por</w:t>
      </w:r>
      <w:r w:rsidR="005E712E" w:rsidRPr="000F1C72">
        <w:rPr>
          <w:rFonts w:ascii="Arial" w:eastAsia="Times New Roman" w:hAnsi="Arial" w:cs="Arial"/>
          <w:sz w:val="24"/>
          <w:szCs w:val="24"/>
          <w:lang w:val="es-ES_tradnl" w:eastAsia="es-ES"/>
        </w:rPr>
        <w:t xml:space="preserve"> contestada la demanda</w:t>
      </w:r>
      <w:r w:rsidR="00281C6E">
        <w:rPr>
          <w:rFonts w:ascii="Arial" w:eastAsia="Times New Roman" w:hAnsi="Arial" w:cs="Arial"/>
          <w:sz w:val="24"/>
          <w:szCs w:val="24"/>
          <w:lang w:val="es-ES_tradnl" w:eastAsia="es-ES"/>
        </w:rPr>
        <w:t xml:space="preserve"> de nulidad</w:t>
      </w:r>
      <w:r w:rsidR="005E712E" w:rsidRPr="000F1C72">
        <w:rPr>
          <w:rFonts w:ascii="Arial" w:eastAsia="Times New Roman" w:hAnsi="Arial" w:cs="Arial"/>
          <w:sz w:val="24"/>
          <w:szCs w:val="24"/>
          <w:lang w:val="es-ES_tradnl" w:eastAsia="es-ES"/>
        </w:rPr>
        <w:t xml:space="preserve"> en sentido afirma</w:t>
      </w:r>
      <w:r w:rsidR="005E712E">
        <w:rPr>
          <w:rFonts w:ascii="Arial" w:eastAsia="Times New Roman" w:hAnsi="Arial" w:cs="Arial"/>
          <w:sz w:val="24"/>
          <w:szCs w:val="24"/>
          <w:lang w:val="es-ES_tradnl" w:eastAsia="es-ES"/>
        </w:rPr>
        <w:t>tivo, y en caso de no refer</w:t>
      </w:r>
      <w:r w:rsidR="00281C6E">
        <w:rPr>
          <w:rFonts w:ascii="Arial" w:eastAsia="Times New Roman" w:hAnsi="Arial" w:cs="Arial"/>
          <w:sz w:val="24"/>
          <w:szCs w:val="24"/>
          <w:lang w:val="es-ES_tradnl" w:eastAsia="es-ES"/>
        </w:rPr>
        <w:t xml:space="preserve">irse a todos los hechos, se le </w:t>
      </w:r>
      <w:r w:rsidR="005E712E">
        <w:rPr>
          <w:rFonts w:ascii="Arial" w:eastAsia="Times New Roman" w:hAnsi="Arial" w:cs="Arial"/>
          <w:sz w:val="24"/>
          <w:szCs w:val="24"/>
          <w:lang w:val="es-ES_tradnl" w:eastAsia="es-ES"/>
        </w:rPr>
        <w:t>tendría como ciertos, salvo prueba en contrario (</w:t>
      </w:r>
      <w:r w:rsidR="00281C6E">
        <w:rPr>
          <w:rFonts w:ascii="Arial" w:eastAsia="Times New Roman" w:hAnsi="Arial" w:cs="Arial"/>
          <w:sz w:val="24"/>
          <w:szCs w:val="24"/>
          <w:lang w:val="es-ES_tradnl" w:eastAsia="es-ES"/>
        </w:rPr>
        <w:t>fojas 6 y 7).</w:t>
      </w:r>
      <w:r w:rsidRPr="000F1C72">
        <w:rPr>
          <w:rFonts w:ascii="Arial" w:eastAsia="Times New Roman" w:hAnsi="Arial" w:cs="Arial"/>
          <w:b/>
          <w:bCs/>
          <w:sz w:val="24"/>
          <w:szCs w:val="24"/>
          <w:lang w:val="es-ES" w:eastAsia="es-ES"/>
        </w:rPr>
        <w:t xml:space="preserve"> </w:t>
      </w:r>
    </w:p>
    <w:p w:rsidR="007F633D" w:rsidRDefault="00281C6E" w:rsidP="00281C6E">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SEGUND</w:t>
      </w:r>
      <w:r w:rsidR="00536A97">
        <w:rPr>
          <w:rFonts w:ascii="Arial" w:eastAsia="Times New Roman" w:hAnsi="Arial" w:cs="Arial"/>
          <w:b/>
          <w:sz w:val="24"/>
          <w:szCs w:val="23"/>
          <w:lang w:val="es-ES" w:eastAsia="es-ES"/>
        </w:rPr>
        <w:t xml:space="preserve">O. </w:t>
      </w:r>
      <w:r w:rsidR="00536A97">
        <w:rPr>
          <w:rFonts w:ascii="Arial" w:eastAsia="Times New Roman" w:hAnsi="Arial" w:cs="Arial"/>
          <w:sz w:val="24"/>
          <w:szCs w:val="23"/>
          <w:lang w:val="es-ES" w:eastAsia="es-ES"/>
        </w:rPr>
        <w:t>Mediante proveído d</w:t>
      </w:r>
      <w:r>
        <w:rPr>
          <w:rFonts w:ascii="Arial" w:eastAsia="Times New Roman" w:hAnsi="Arial" w:cs="Arial"/>
          <w:sz w:val="24"/>
          <w:szCs w:val="23"/>
          <w:lang w:val="es-ES" w:eastAsia="es-ES"/>
        </w:rPr>
        <w:t xml:space="preserve">e veinte de mayo de dos mil diecinueve, </w:t>
      </w:r>
      <w:r w:rsidR="007F633D">
        <w:rPr>
          <w:rFonts w:ascii="Arial" w:eastAsia="Times New Roman" w:hAnsi="Arial" w:cs="Arial"/>
          <w:sz w:val="24"/>
          <w:szCs w:val="23"/>
          <w:lang w:val="es-ES" w:eastAsia="es-ES"/>
        </w:rPr>
        <w:t xml:space="preserve">se tuvo al </w:t>
      </w:r>
      <w:r w:rsidR="007F633D">
        <w:rPr>
          <w:rFonts w:ascii="Arial" w:eastAsia="Times New Roman" w:hAnsi="Arial" w:cs="Arial"/>
          <w:b/>
          <w:sz w:val="24"/>
          <w:szCs w:val="23"/>
          <w:lang w:val="es-ES" w:eastAsia="es-ES"/>
        </w:rPr>
        <w:t xml:space="preserve">Policía Vial Estatal </w:t>
      </w:r>
      <w:r w:rsidR="007B50F7">
        <w:rPr>
          <w:rFonts w:ascii="Arial" w:eastAsia="Times New Roman" w:hAnsi="Arial" w:cs="Arial"/>
          <w:b/>
          <w:sz w:val="24"/>
          <w:szCs w:val="23"/>
          <w:lang w:val="es-ES" w:eastAsia="es-ES"/>
        </w:rPr>
        <w:t>n</w:t>
      </w:r>
      <w:r w:rsidR="007B50F7">
        <w:rPr>
          <w:rFonts w:ascii="Arial" w:eastAsia="Times New Roman" w:hAnsi="Arial" w:cs="Arial"/>
          <w:b/>
          <w:sz w:val="24"/>
          <w:szCs w:val="24"/>
          <w:lang w:val="es-ES" w:eastAsia="es-ES"/>
        </w:rPr>
        <w:t>úmero</w:t>
      </w:r>
      <w:r>
        <w:rPr>
          <w:rFonts w:ascii="Arial" w:eastAsia="Times New Roman" w:hAnsi="Arial" w:cs="Arial"/>
          <w:b/>
          <w:sz w:val="24"/>
          <w:szCs w:val="24"/>
          <w:lang w:val="es-ES" w:eastAsia="es-ES"/>
        </w:rPr>
        <w:t xml:space="preserve"> 44</w:t>
      </w:r>
      <w:r w:rsidR="007F633D">
        <w:rPr>
          <w:rFonts w:ascii="Arial" w:eastAsia="Times New Roman" w:hAnsi="Arial" w:cs="Arial"/>
          <w:b/>
          <w:sz w:val="24"/>
          <w:szCs w:val="24"/>
          <w:lang w:val="es-ES" w:eastAsia="es-ES"/>
        </w:rPr>
        <w:t xml:space="preserve">5, </w:t>
      </w:r>
      <w:r w:rsidR="00F53311">
        <w:rPr>
          <w:rFonts w:ascii="Arial" w:hAnsi="Arial" w:cs="Arial"/>
          <w:b/>
          <w:color w:val="000000"/>
          <w:sz w:val="24"/>
          <w:szCs w:val="24"/>
        </w:rPr>
        <w:t>adscrito a la Dirección General de la Policía Vial Estatal</w:t>
      </w:r>
      <w:r w:rsidR="00F53311">
        <w:rPr>
          <w:rFonts w:ascii="Arial" w:eastAsia="Times New Roman" w:hAnsi="Arial" w:cs="Arial"/>
          <w:b/>
          <w:sz w:val="24"/>
          <w:szCs w:val="24"/>
          <w:lang w:val="es-ES" w:eastAsia="es-ES"/>
        </w:rPr>
        <w:t xml:space="preserve"> </w:t>
      </w:r>
      <w:r w:rsidR="007F633D">
        <w:rPr>
          <w:rFonts w:ascii="Arial" w:eastAsia="Times New Roman" w:hAnsi="Arial" w:cs="Arial"/>
          <w:sz w:val="24"/>
          <w:szCs w:val="24"/>
          <w:lang w:val="es-ES" w:eastAsia="es-ES"/>
        </w:rPr>
        <w:t xml:space="preserve">contestando en tiempo </w:t>
      </w:r>
      <w:r w:rsidR="007F633D">
        <w:rPr>
          <w:rFonts w:ascii="Arial" w:eastAsia="Times New Roman" w:hAnsi="Arial" w:cs="Arial"/>
          <w:b/>
          <w:sz w:val="24"/>
          <w:szCs w:val="24"/>
          <w:lang w:val="es-ES" w:eastAsia="es-ES"/>
        </w:rPr>
        <w:t xml:space="preserve">la demanda de nulidad </w:t>
      </w:r>
      <w:r w:rsidR="007F633D">
        <w:rPr>
          <w:rFonts w:ascii="Arial" w:eastAsia="Times New Roman" w:hAnsi="Arial" w:cs="Arial"/>
          <w:sz w:val="24"/>
          <w:szCs w:val="24"/>
          <w:lang w:val="es-ES" w:eastAsia="es-ES"/>
        </w:rPr>
        <w:t xml:space="preserve">de la parte actora, haciendo valer sus argumentos y defensas y por ofrecidas y admitidas sus </w:t>
      </w:r>
      <w:r w:rsidR="007F633D">
        <w:rPr>
          <w:rFonts w:ascii="Arial" w:eastAsia="Times New Roman" w:hAnsi="Arial" w:cs="Arial"/>
          <w:sz w:val="24"/>
          <w:szCs w:val="23"/>
          <w:lang w:val="es-ES" w:eastAsia="es-ES"/>
        </w:rPr>
        <w:t>pruebas, ordenándose correr traslado a la parte actora y se</w:t>
      </w:r>
      <w:r w:rsidR="007F633D">
        <w:rPr>
          <w:rFonts w:ascii="Arial" w:eastAsia="Times New Roman" w:hAnsi="Arial" w:cs="Arial"/>
          <w:sz w:val="24"/>
          <w:szCs w:val="24"/>
          <w:lang w:val="es-ES" w:eastAsia="es-ES"/>
        </w:rPr>
        <w:t xml:space="preserve"> </w:t>
      </w:r>
      <w:r w:rsidR="007F633D">
        <w:rPr>
          <w:rFonts w:ascii="Arial" w:eastAsia="Times New Roman" w:hAnsi="Arial" w:cs="Arial"/>
          <w:sz w:val="24"/>
          <w:szCs w:val="23"/>
          <w:lang w:val="es-ES" w:eastAsia="es-ES"/>
        </w:rPr>
        <w:t xml:space="preserve">fijó </w:t>
      </w:r>
      <w:r w:rsidR="007F633D" w:rsidRPr="00003D53">
        <w:rPr>
          <w:rFonts w:ascii="Arial" w:eastAsia="Times New Roman" w:hAnsi="Arial" w:cs="Arial"/>
          <w:sz w:val="24"/>
          <w:szCs w:val="23"/>
          <w:lang w:val="es-ES" w:eastAsia="es-ES"/>
        </w:rPr>
        <w:t>día y hora para la cel</w:t>
      </w:r>
      <w:r w:rsidR="00D141A3">
        <w:rPr>
          <w:rFonts w:ascii="Arial" w:eastAsia="Times New Roman" w:hAnsi="Arial" w:cs="Arial"/>
          <w:sz w:val="24"/>
          <w:szCs w:val="23"/>
          <w:lang w:val="es-ES" w:eastAsia="es-ES"/>
        </w:rPr>
        <w:t>ebración de la audiencia de Ley</w:t>
      </w:r>
      <w:r w:rsidR="007F633D" w:rsidRPr="00003D53">
        <w:rPr>
          <w:rFonts w:ascii="Arial" w:eastAsia="Times New Roman" w:hAnsi="Arial" w:cs="Arial"/>
          <w:sz w:val="24"/>
          <w:szCs w:val="23"/>
          <w:lang w:val="es-ES" w:eastAsia="es-ES"/>
        </w:rPr>
        <w:t xml:space="preserve"> (foja</w:t>
      </w:r>
      <w:r>
        <w:rPr>
          <w:rFonts w:ascii="Arial" w:eastAsia="Times New Roman" w:hAnsi="Arial" w:cs="Arial"/>
          <w:sz w:val="24"/>
          <w:szCs w:val="23"/>
          <w:lang w:val="es-ES" w:eastAsia="es-ES"/>
        </w:rPr>
        <w:t xml:space="preserve"> 18</w:t>
      </w:r>
      <w:r w:rsidR="007F633D" w:rsidRPr="00003D53">
        <w:rPr>
          <w:rFonts w:ascii="Arial" w:eastAsia="Times New Roman" w:hAnsi="Arial" w:cs="Arial"/>
          <w:sz w:val="24"/>
          <w:szCs w:val="23"/>
          <w:lang w:val="es-ES" w:eastAsia="es-ES"/>
        </w:rPr>
        <w:t>).</w:t>
      </w:r>
    </w:p>
    <w:p w:rsidR="003C015D" w:rsidRDefault="00281C6E" w:rsidP="003C015D">
      <w:pPr>
        <w:spacing w:after="0" w:line="360" w:lineRule="auto"/>
        <w:ind w:right="51" w:firstLine="567"/>
        <w:jc w:val="both"/>
        <w:rPr>
          <w:rFonts w:ascii="Arial" w:eastAsia="Times New Roman" w:hAnsi="Arial" w:cs="Arial"/>
          <w:sz w:val="24"/>
          <w:szCs w:val="23"/>
          <w:lang w:val="es-ES_tradnl" w:eastAsia="es-ES"/>
        </w:rPr>
      </w:pPr>
      <w:r w:rsidRPr="003C015D">
        <w:rPr>
          <w:rFonts w:ascii="Arial" w:eastAsia="Times New Roman" w:hAnsi="Arial" w:cs="Arial"/>
          <w:b/>
          <w:sz w:val="24"/>
          <w:szCs w:val="23"/>
          <w:lang w:val="es-ES" w:eastAsia="es-ES"/>
        </w:rPr>
        <w:t>TERCER</w:t>
      </w:r>
      <w:r w:rsidR="00D141A3" w:rsidRPr="003C015D">
        <w:rPr>
          <w:rFonts w:ascii="Arial" w:eastAsia="Times New Roman" w:hAnsi="Arial" w:cs="Arial"/>
          <w:b/>
          <w:sz w:val="24"/>
          <w:szCs w:val="23"/>
          <w:lang w:val="es-ES" w:eastAsia="es-ES"/>
        </w:rPr>
        <w:t xml:space="preserve">O. </w:t>
      </w:r>
      <w:r w:rsidR="003C015D">
        <w:rPr>
          <w:rFonts w:ascii="Arial" w:eastAsia="Times New Roman" w:hAnsi="Arial" w:cs="Arial"/>
          <w:sz w:val="24"/>
          <w:szCs w:val="23"/>
          <w:lang w:val="es-ES" w:eastAsia="es-ES"/>
        </w:rPr>
        <w:t xml:space="preserve">El tres de junio de dos mil diecinueve, </w:t>
      </w:r>
      <w:r w:rsidR="00D141A3" w:rsidRPr="003C015D">
        <w:rPr>
          <w:rFonts w:ascii="Arial" w:eastAsia="Times New Roman" w:hAnsi="Arial" w:cs="Arial"/>
          <w:sz w:val="24"/>
          <w:szCs w:val="23"/>
          <w:lang w:val="es-ES" w:eastAsia="es-ES"/>
        </w:rPr>
        <w:t xml:space="preserve">se llevó a cabo la audiencia de ley, a la que no comparecieron las partes ni persona alguna que legalmente las representara, </w:t>
      </w:r>
      <w:r w:rsidR="003C015D">
        <w:rPr>
          <w:rFonts w:ascii="Arial" w:eastAsia="Times New Roman" w:hAnsi="Arial" w:cs="Arial"/>
          <w:sz w:val="24"/>
          <w:szCs w:val="23"/>
          <w:lang w:val="es-ES" w:eastAsia="es-ES"/>
        </w:rPr>
        <w:t>así como tampoco se formularon alegatos por las partes, por lo que se les</w:t>
      </w:r>
      <w:r w:rsidR="003C015D">
        <w:rPr>
          <w:rFonts w:ascii="Arial" w:eastAsia="Times New Roman" w:hAnsi="Arial" w:cs="Arial"/>
          <w:sz w:val="24"/>
          <w:szCs w:val="24"/>
          <w:lang w:val="es-ES_tradnl" w:eastAsia="es-ES"/>
        </w:rPr>
        <w:t xml:space="preserve"> citó </w:t>
      </w:r>
      <w:r w:rsidR="00632C40" w:rsidRPr="003C015D">
        <w:rPr>
          <w:rFonts w:ascii="Arial" w:eastAsia="Times New Roman" w:hAnsi="Arial" w:cs="Arial"/>
          <w:sz w:val="24"/>
          <w:szCs w:val="24"/>
          <w:lang w:val="es-ES_tradnl" w:eastAsia="es-ES"/>
        </w:rPr>
        <w:t xml:space="preserve">para oír sentencia; misma que ahora se pronuncia, </w:t>
      </w:r>
      <w:r w:rsidR="00632C40" w:rsidRPr="003C015D">
        <w:rPr>
          <w:rFonts w:ascii="Arial" w:eastAsia="Times New Roman" w:hAnsi="Arial" w:cs="Arial"/>
          <w:sz w:val="24"/>
          <w:szCs w:val="24"/>
          <w:lang w:val="es-ES_tradnl" w:eastAsia="es-ES"/>
        </w:rPr>
        <w:lastRenderedPageBreak/>
        <w:t>dentro del término que establece el artículo 205, de la Ley de Procedimiento y Justicia Administr</w:t>
      </w:r>
      <w:r w:rsidR="003C015D">
        <w:rPr>
          <w:rFonts w:ascii="Arial" w:eastAsia="Times New Roman" w:hAnsi="Arial" w:cs="Arial"/>
          <w:sz w:val="24"/>
          <w:szCs w:val="24"/>
          <w:lang w:val="es-ES_tradnl" w:eastAsia="es-ES"/>
        </w:rPr>
        <w:t>ativa para el Estado.</w:t>
      </w:r>
      <w:r w:rsidR="00BE2AEC">
        <w:rPr>
          <w:rFonts w:ascii="Arial" w:eastAsia="Times New Roman" w:hAnsi="Arial" w:cs="Arial"/>
          <w:sz w:val="24"/>
          <w:szCs w:val="24"/>
          <w:lang w:val="es-ES_tradnl" w:eastAsia="es-ES"/>
        </w:rPr>
        <w:t xml:space="preserve"> - - - - - - - - - - - - - - - - - - - - - - - - - - - - - - - - </w:t>
      </w:r>
    </w:p>
    <w:p w:rsidR="003C015D" w:rsidRPr="003C015D" w:rsidRDefault="003C015D" w:rsidP="003C015D">
      <w:pPr>
        <w:spacing w:after="0" w:line="360" w:lineRule="auto"/>
        <w:ind w:right="51" w:firstLine="567"/>
        <w:jc w:val="both"/>
        <w:rPr>
          <w:rFonts w:ascii="Arial" w:eastAsia="Times New Roman" w:hAnsi="Arial" w:cs="Arial"/>
          <w:sz w:val="24"/>
          <w:szCs w:val="23"/>
          <w:lang w:val="es-ES_tradnl" w:eastAsia="es-ES"/>
        </w:rPr>
      </w:pP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281C6E" w:rsidRPr="00771DDD" w:rsidRDefault="00777021" w:rsidP="00281C6E">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w:t>
      </w:r>
      <w:r w:rsidR="00281C6E" w:rsidRPr="00C72C88">
        <w:rPr>
          <w:rFonts w:ascii="Arial" w:eastAsia="Times New Roman" w:hAnsi="Arial" w:cs="Arial"/>
          <w:b/>
          <w:color w:val="000000"/>
          <w:sz w:val="24"/>
          <w:szCs w:val="24"/>
          <w:lang w:val="es-ES_tradnl" w:eastAsia="es-ES"/>
        </w:rPr>
        <w:t xml:space="preserve">Competencia. </w:t>
      </w:r>
      <w:r w:rsidR="00281C6E" w:rsidRPr="00C72C88">
        <w:rPr>
          <w:rFonts w:ascii="Arial" w:eastAsia="Times New Roman" w:hAnsi="Arial" w:cs="Arial"/>
          <w:bCs/>
          <w:sz w:val="24"/>
          <w:szCs w:val="24"/>
          <w:lang w:val="es-ES" w:eastAsia="es-ES"/>
        </w:rPr>
        <w:t xml:space="preserve">Esta </w:t>
      </w:r>
      <w:r w:rsidR="00281C6E" w:rsidRPr="00C72C88">
        <w:rPr>
          <w:rFonts w:ascii="Arial" w:hAnsi="Arial" w:cs="Arial"/>
          <w:sz w:val="24"/>
          <w:szCs w:val="24"/>
        </w:rPr>
        <w:t xml:space="preserve">Cuarta Sala Unitaria de Primera Instancia del Tribunal de Justicia Administrativa del Estado, </w:t>
      </w:r>
      <w:r w:rsidR="00281C6E"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00281C6E"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w:t>
      </w:r>
      <w:r w:rsidR="00281C6E">
        <w:rPr>
          <w:rFonts w:ascii="Arial" w:hAnsi="Arial" w:cs="Arial"/>
          <w:sz w:val="24"/>
          <w:szCs w:val="24"/>
        </w:rPr>
        <w:t>ubre de dos mil diecisiete y reformada mediante decreto número 1434, publicado en Periódico Oficial del Estado, Décima Segunda Sección, el veintitrés de junio de dos mil dieciocho.</w:t>
      </w:r>
    </w:p>
    <w:p w:rsidR="00AE7E5E" w:rsidRPr="00AE7E5E" w:rsidRDefault="00465744" w:rsidP="00AE7E5E">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emisión del acto de molestia, esta Sala procede a su estudio 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 público y de análisis oficioso.</w:t>
      </w:r>
    </w:p>
    <w:p w:rsidR="00465744" w:rsidRPr="00281C6E" w:rsidRDefault="00465744" w:rsidP="003C015D">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 xml:space="preserve">visible en el Semanario Judicial de la Federación y su Gaceta, Tomo XXVI, </w:t>
      </w:r>
      <w:r w:rsidR="00F53311" w:rsidRPr="0054610B">
        <w:rPr>
          <w:rFonts w:ascii="Arial" w:hAnsi="Arial" w:cs="Arial"/>
          <w:sz w:val="24"/>
          <w:szCs w:val="24"/>
        </w:rPr>
        <w:t>diciembre</w:t>
      </w:r>
      <w:r w:rsidRPr="0054610B">
        <w:rPr>
          <w:rFonts w:ascii="Arial" w:hAnsi="Arial" w:cs="Arial"/>
          <w:sz w:val="24"/>
          <w:szCs w:val="24"/>
        </w:rPr>
        <w:t xml:space="preserve"> de 2007, página 154, con el texto y rubro siguientes:</w:t>
      </w:r>
    </w:p>
    <w:p w:rsidR="00465744" w:rsidRDefault="00465744" w:rsidP="00281C6E">
      <w:pPr>
        <w:spacing w:after="0" w:line="240" w:lineRule="auto"/>
        <w:ind w:left="567" w:right="-2"/>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281C6E" w:rsidRPr="00281C6E" w:rsidRDefault="00281C6E" w:rsidP="00281C6E">
      <w:pPr>
        <w:spacing w:after="0" w:line="240" w:lineRule="auto"/>
        <w:ind w:left="567" w:right="-2"/>
        <w:jc w:val="both"/>
        <w:rPr>
          <w:rFonts w:ascii="Arial" w:hAnsi="Arial" w:cs="Arial"/>
          <w:i/>
        </w:rPr>
      </w:pPr>
    </w:p>
    <w:p w:rsidR="00465744" w:rsidRPr="00F60939" w:rsidRDefault="00465744" w:rsidP="00281C6E">
      <w:pPr>
        <w:spacing w:line="360" w:lineRule="auto"/>
        <w:ind w:right="51" w:firstLine="567"/>
        <w:jc w:val="both"/>
        <w:rPr>
          <w:rFonts w:ascii="Arial" w:hAnsi="Arial" w:cs="Arial"/>
          <w:sz w:val="24"/>
          <w:szCs w:val="24"/>
        </w:rPr>
      </w:pPr>
      <w:r w:rsidRPr="0054610B">
        <w:rPr>
          <w:rFonts w:ascii="Arial" w:hAnsi="Arial" w:cs="Arial"/>
          <w:sz w:val="24"/>
          <w:szCs w:val="24"/>
        </w:rPr>
        <w:t>En cumplimien</w:t>
      </w:r>
      <w:r>
        <w:rPr>
          <w:rFonts w:ascii="Arial" w:hAnsi="Arial" w:cs="Arial"/>
          <w:sz w:val="24"/>
          <w:szCs w:val="24"/>
        </w:rPr>
        <w:t>to a la jurisprudencia citada, e</w:t>
      </w:r>
      <w:r w:rsidRPr="0054610B">
        <w:rPr>
          <w:rFonts w:ascii="Arial" w:hAnsi="Arial" w:cs="Arial"/>
          <w:sz w:val="24"/>
          <w:szCs w:val="24"/>
        </w:rPr>
        <w:t xml:space="preserve">ste órgano jurisdiccional procede al análisis del acto impugnado, </w:t>
      </w:r>
      <w:r>
        <w:rPr>
          <w:rFonts w:ascii="Arial" w:hAnsi="Arial" w:cs="Arial"/>
          <w:sz w:val="24"/>
          <w:szCs w:val="24"/>
        </w:rPr>
        <w:t>consistente en el acta de infracción con número de folio</w:t>
      </w:r>
      <w:r w:rsidR="00281C6E">
        <w:rPr>
          <w:rFonts w:ascii="Arial" w:hAnsi="Arial" w:cs="Arial"/>
          <w:sz w:val="24"/>
          <w:szCs w:val="24"/>
        </w:rPr>
        <w:t xml:space="preserve"> </w:t>
      </w:r>
      <w:r w:rsidR="002A4E1D" w:rsidRPr="00583EC2">
        <w:rPr>
          <w:rFonts w:ascii="Arial" w:eastAsia="Times New Roman" w:hAnsi="Arial" w:cs="Arial"/>
          <w:bCs/>
          <w:iCs/>
          <w:caps/>
          <w:kern w:val="2"/>
          <w:sz w:val="24"/>
          <w:szCs w:val="24"/>
          <w:lang w:val="es-ES_tradnl" w:eastAsia="es-ES"/>
        </w:rPr>
        <w:t>**********</w:t>
      </w:r>
      <w:r w:rsidR="002A4E1D">
        <w:rPr>
          <w:rFonts w:ascii="Arial" w:eastAsia="Times New Roman" w:hAnsi="Arial" w:cs="Arial"/>
          <w:bCs/>
          <w:iCs/>
          <w:caps/>
          <w:kern w:val="2"/>
          <w:sz w:val="24"/>
          <w:szCs w:val="24"/>
          <w:lang w:val="es-ES_tradnl" w:eastAsia="es-ES"/>
        </w:rPr>
        <w:t xml:space="preserve"> </w:t>
      </w:r>
      <w:r w:rsidR="00281C6E">
        <w:rPr>
          <w:rFonts w:ascii="Arial" w:hAnsi="Arial" w:cs="Arial"/>
          <w:sz w:val="24"/>
          <w:szCs w:val="24"/>
        </w:rPr>
        <w:t xml:space="preserve">de siete de diciembre de dos mil dieciocho, </w:t>
      </w:r>
      <w:r>
        <w:rPr>
          <w:rFonts w:ascii="Arial" w:hAnsi="Arial" w:cs="Arial"/>
          <w:sz w:val="24"/>
          <w:szCs w:val="24"/>
        </w:rPr>
        <w:t xml:space="preserve">en la que la </w:t>
      </w:r>
      <w:r>
        <w:rPr>
          <w:rFonts w:ascii="Arial" w:hAnsi="Arial" w:cs="Arial"/>
          <w:b/>
          <w:sz w:val="24"/>
          <w:szCs w:val="24"/>
        </w:rPr>
        <w:t xml:space="preserve">autoridad </w:t>
      </w:r>
      <w:r>
        <w:rPr>
          <w:rFonts w:ascii="Arial" w:hAnsi="Arial" w:cs="Arial"/>
          <w:b/>
          <w:sz w:val="24"/>
          <w:szCs w:val="24"/>
        </w:rPr>
        <w:lastRenderedPageBreak/>
        <w:t xml:space="preserve">demandada </w:t>
      </w:r>
      <w:r>
        <w:rPr>
          <w:rFonts w:ascii="Arial" w:hAnsi="Arial" w:cs="Arial"/>
          <w:sz w:val="24"/>
          <w:szCs w:val="24"/>
        </w:rPr>
        <w:t xml:space="preserve">fundó su competencia en: </w:t>
      </w:r>
      <w:r w:rsidRPr="00F72862">
        <w:rPr>
          <w:rFonts w:ascii="Arial" w:hAnsi="Arial" w:cs="Arial"/>
          <w:i/>
          <w:sz w:val="24"/>
          <w:szCs w:val="24"/>
        </w:rPr>
        <w:t xml:space="preserve">“… los artículos 21, párrafos cuarto y octavo de la Constitución Política del Estado Libre y Soberano de Oaxaca; 1, 2, 3, 6 y 47, fracción XXXI de la Ley del Sistema Estatal de Seguridad Pública de Oaxaca; </w:t>
      </w:r>
      <w:r w:rsidRPr="00F72862">
        <w:rPr>
          <w:rFonts w:ascii="Arial" w:hAnsi="Arial" w:cs="Arial"/>
          <w:b/>
          <w:i/>
          <w:sz w:val="24"/>
          <w:szCs w:val="24"/>
        </w:rPr>
        <w:t>1, 2, 3, 8 fracciones I y VIII; 9 fracción I; 10, fracciones I, V y VI; 11 fracciones II, III y IV: y 30 fracciones I, II, III y V, de la Ley de Tránsito Reformada</w:t>
      </w:r>
      <w:r w:rsidRPr="00F72862">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rsidR="00465744" w:rsidRPr="00281C6E" w:rsidRDefault="00465744" w:rsidP="003C015D">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transcrito se advierte, que la autoridad demandada, fundó su competencia en los artículos de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 xml:space="preserve">in </w:t>
      </w:r>
      <w:r w:rsidR="00F60939" w:rsidRPr="00F72862">
        <w:rPr>
          <w:rFonts w:ascii="Arial" w:eastAsia="Times New Roman" w:hAnsi="Arial" w:cs="Arial"/>
          <w:b/>
          <w:sz w:val="24"/>
          <w:szCs w:val="24"/>
          <w:lang w:val="es-ES"/>
        </w:rPr>
        <w:t>embargo,</w:t>
      </w:r>
      <w:r>
        <w:rPr>
          <w:rFonts w:ascii="Arial" w:eastAsia="Times New Roman" w:hAnsi="Arial" w:cs="Arial"/>
          <w:bCs/>
          <w:sz w:val="24"/>
          <w:szCs w:val="24"/>
          <w:lang w:val="es-ES"/>
        </w:rPr>
        <w:t xml:space="preserve"> esta Ley fue abrogada por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w:t>
      </w:r>
      <w:r w:rsidR="00281C6E">
        <w:rPr>
          <w:rFonts w:ascii="Arial" w:eastAsia="Times New Roman" w:hAnsi="Arial" w:cs="Arial"/>
          <w:bCs/>
          <w:sz w:val="24"/>
          <w:szCs w:val="24"/>
          <w:lang w:val="es-ES"/>
        </w:rPr>
        <w:t>iódico Oficial del Estado el once de abril de</w:t>
      </w:r>
      <w:r>
        <w:rPr>
          <w:rFonts w:ascii="Arial" w:eastAsia="Times New Roman" w:hAnsi="Arial" w:cs="Arial"/>
          <w:bCs/>
          <w:sz w:val="24"/>
          <w:szCs w:val="24"/>
          <w:lang w:val="es-ES"/>
        </w:rPr>
        <w:t xml:space="preserve"> dos mil dieciséis, </w:t>
      </w:r>
      <w:r w:rsidR="001174F7">
        <w:rPr>
          <w:rFonts w:ascii="Arial" w:eastAsia="Times New Roman" w:hAnsi="Arial" w:cs="Arial"/>
          <w:bCs/>
          <w:sz w:val="24"/>
          <w:szCs w:val="24"/>
          <w:lang w:val="es-ES"/>
        </w:rPr>
        <w:t>que,</w:t>
      </w:r>
      <w:r>
        <w:rPr>
          <w:rFonts w:ascii="Arial" w:eastAsia="Times New Roman" w:hAnsi="Arial" w:cs="Arial"/>
          <w:bCs/>
          <w:sz w:val="24"/>
          <w:szCs w:val="24"/>
          <w:lang w:val="es-ES"/>
        </w:rPr>
        <w:t xml:space="preserve"> en sus artículos primero y segundo transitorios, establecen:</w:t>
      </w:r>
    </w:p>
    <w:p w:rsidR="00465744" w:rsidRPr="004C6D86" w:rsidRDefault="00465744" w:rsidP="00281C6E">
      <w:pPr>
        <w:spacing w:after="0" w:line="360" w:lineRule="auto"/>
        <w:ind w:left="851" w:right="283"/>
        <w:jc w:val="both"/>
        <w:rPr>
          <w:rFonts w:ascii="Arial" w:eastAsia="Times New Roman" w:hAnsi="Arial" w:cs="Arial"/>
          <w:i/>
          <w:color w:val="000000"/>
        </w:rPr>
      </w:pPr>
      <w:r w:rsidRPr="004C6D86">
        <w:rPr>
          <w:rFonts w:ascii="Arial" w:eastAsia="Times New Roman" w:hAnsi="Arial" w:cs="Arial"/>
          <w:b/>
          <w:i/>
          <w:color w:val="000000"/>
        </w:rPr>
        <w:t>PRIMERO.</w:t>
      </w:r>
      <w:r w:rsidRPr="004C6D86">
        <w:rPr>
          <w:rFonts w:ascii="Arial" w:eastAsia="Times New Roman" w:hAnsi="Arial" w:cs="Arial"/>
          <w:i/>
          <w:color w:val="000000"/>
        </w:rPr>
        <w:t xml:space="preserve"> La presente Ley entrará en vigor al día siguiente de su publicación en el Periódico Oficial del Gobierno del Estado.</w:t>
      </w:r>
    </w:p>
    <w:p w:rsidR="00465744" w:rsidRDefault="00465744" w:rsidP="00281C6E">
      <w:pPr>
        <w:spacing w:after="0" w:line="360" w:lineRule="auto"/>
        <w:ind w:left="851" w:right="283"/>
        <w:jc w:val="both"/>
        <w:rPr>
          <w:rFonts w:ascii="Arial" w:eastAsia="Times New Roman" w:hAnsi="Arial" w:cs="Arial"/>
          <w:color w:val="000000"/>
        </w:rPr>
      </w:pPr>
      <w:r w:rsidRPr="004C6D86">
        <w:rPr>
          <w:rFonts w:ascii="Arial" w:eastAsia="Times New Roman" w:hAnsi="Arial" w:cs="Arial"/>
          <w:b/>
          <w:i/>
          <w:color w:val="000000"/>
        </w:rPr>
        <w:t>SEGUNDO.</w:t>
      </w:r>
      <w:r w:rsidRPr="004C6D86">
        <w:rPr>
          <w:rFonts w:ascii="Arial" w:eastAsia="Times New Roman" w:hAnsi="Arial" w:cs="Arial"/>
          <w:i/>
          <w:color w:val="000000"/>
        </w:rPr>
        <w:t xml:space="preserve"> Se abroga la Ley de Tránsito Reformada, publicada en el Periódico Oficial Órgano del Gobierno Constitucional del Estado Libre y Soberano de Oaxaca, con fecha 5 de julio de 1969.</w:t>
      </w:r>
    </w:p>
    <w:p w:rsidR="00281C6E" w:rsidRPr="00F72862" w:rsidRDefault="00281C6E" w:rsidP="00281C6E">
      <w:pPr>
        <w:spacing w:after="0" w:line="360" w:lineRule="auto"/>
        <w:ind w:left="851" w:right="283"/>
        <w:jc w:val="both"/>
        <w:rPr>
          <w:rFonts w:ascii="Arial" w:eastAsia="Times New Roman" w:hAnsi="Arial" w:cs="Arial"/>
          <w:color w:val="000000"/>
        </w:rPr>
      </w:pPr>
    </w:p>
    <w:p w:rsidR="00465744" w:rsidRPr="00281C6E" w:rsidRDefault="00465744" w:rsidP="00286806">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 xml:space="preserve">De los artículos transcritos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w:t>
      </w:r>
      <w:r w:rsidRPr="00F72862">
        <w:rPr>
          <w:rFonts w:ascii="Arial" w:eastAsia="Times New Roman" w:hAnsi="Arial" w:cs="Arial"/>
          <w:bCs/>
          <w:sz w:val="24"/>
          <w:szCs w:val="24"/>
          <w:lang w:val="es-ES"/>
        </w:rPr>
        <w:t xml:space="preserve"> a su publicación en el periódico oficial del G</w:t>
      </w:r>
      <w:r w:rsidR="00281C6E">
        <w:rPr>
          <w:rFonts w:ascii="Arial" w:eastAsia="Times New Roman" w:hAnsi="Arial" w:cs="Arial"/>
          <w:bCs/>
          <w:sz w:val="24"/>
          <w:szCs w:val="24"/>
          <w:lang w:val="es-ES"/>
        </w:rPr>
        <w:t xml:space="preserve">obierno del Estado, esto es, el doce de abril de </w:t>
      </w:r>
      <w:r>
        <w:rPr>
          <w:rFonts w:ascii="Arial" w:eastAsia="Times New Roman" w:hAnsi="Arial" w:cs="Arial"/>
          <w:bCs/>
          <w:sz w:val="24"/>
          <w:szCs w:val="24"/>
          <w:lang w:val="es-ES"/>
        </w:rPr>
        <w:t>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y el acta de infracción número </w:t>
      </w:r>
      <w:r w:rsidR="004F7C61" w:rsidRPr="00583EC2">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
        </w:rPr>
        <w:t>, fue levantada el</w:t>
      </w:r>
      <w:r w:rsidR="00281C6E">
        <w:rPr>
          <w:rFonts w:ascii="Arial" w:eastAsia="Times New Roman" w:hAnsi="Arial" w:cs="Arial"/>
          <w:bCs/>
          <w:sz w:val="24"/>
          <w:szCs w:val="24"/>
          <w:lang w:val="es-ES"/>
        </w:rPr>
        <w:t xml:space="preserve"> siete de diciembre de dos mil dieciocho, </w:t>
      </w:r>
      <w:r>
        <w:rPr>
          <w:rFonts w:ascii="Arial" w:eastAsia="Times New Roman" w:hAnsi="Arial" w:cs="Arial"/>
          <w:bCs/>
          <w:sz w:val="24"/>
          <w:szCs w:val="24"/>
          <w:lang w:val="es-ES"/>
        </w:rPr>
        <w:t xml:space="preserve">cuando ya se encontraba </w:t>
      </w:r>
      <w:r w:rsidRPr="00EC7CF9">
        <w:rPr>
          <w:rFonts w:ascii="Arial" w:eastAsia="Times New Roman" w:hAnsi="Arial" w:cs="Arial"/>
          <w:b/>
          <w:bCs/>
          <w:sz w:val="24"/>
          <w:szCs w:val="24"/>
          <w:lang w:val="es-ES"/>
        </w:rPr>
        <w:t>abrogada</w:t>
      </w:r>
      <w:r>
        <w:rPr>
          <w:rFonts w:ascii="Arial" w:eastAsia="Times New Roman" w:hAnsi="Arial" w:cs="Arial"/>
          <w:b/>
          <w:bCs/>
          <w:sz w:val="24"/>
          <w:szCs w:val="24"/>
          <w:lang w:val="es-ES"/>
        </w:rPr>
        <w:t xml:space="preserve"> </w:t>
      </w:r>
      <w:r>
        <w:rPr>
          <w:rFonts w:ascii="Arial" w:eastAsia="Times New Roman" w:hAnsi="Arial" w:cs="Arial"/>
          <w:bCs/>
          <w:sz w:val="24"/>
          <w:szCs w:val="24"/>
          <w:lang w:val="es-ES"/>
        </w:rPr>
        <w:t>la Ley de Tránsito reformada;</w:t>
      </w:r>
      <w:r w:rsidRPr="00EC7CF9">
        <w:rPr>
          <w:rFonts w:ascii="Arial" w:eastAsia="Times New Roman" w:hAnsi="Arial" w:cs="Arial"/>
          <w:bCs/>
          <w:sz w:val="24"/>
          <w:szCs w:val="24"/>
          <w:lang w:val="es-ES"/>
        </w:rPr>
        <w:t xml:space="preserve"> en consecuencia,</w:t>
      </w:r>
      <w:r>
        <w:rPr>
          <w:rFonts w:ascii="Arial" w:eastAsia="Times New Roman" w:hAnsi="Arial" w:cs="Arial"/>
          <w:b/>
          <w:bCs/>
          <w:sz w:val="24"/>
          <w:szCs w:val="24"/>
          <w:lang w:val="es-ES"/>
        </w:rPr>
        <w:t xml:space="preserve"> </w:t>
      </w:r>
      <w:r>
        <w:rPr>
          <w:rFonts w:ascii="Arial" w:eastAsia="Times New Roman" w:hAnsi="Arial" w:cs="Arial"/>
          <w:bCs/>
          <w:sz w:val="24"/>
          <w:szCs w:val="24"/>
          <w:lang w:val="es-ES"/>
        </w:rPr>
        <w:t xml:space="preserve">la autoridad demandada incumplió con el requisito formal de una correcta fundamentación y motivación de su competencia. </w:t>
      </w:r>
    </w:p>
    <w:p w:rsidR="00465744" w:rsidRPr="00286806" w:rsidRDefault="00465744" w:rsidP="00286806">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que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rsidR="00465744" w:rsidRPr="00286806" w:rsidRDefault="00465744" w:rsidP="00286806">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00441AE5">
        <w:rPr>
          <w:rFonts w:ascii="Arial" w:hAnsi="Arial" w:cs="Arial"/>
          <w:sz w:val="24"/>
          <w:szCs w:val="24"/>
        </w:rPr>
        <w:t xml:space="preserve">procede con fundamento en </w:t>
      </w:r>
      <w:r w:rsidR="00B002F0">
        <w:rPr>
          <w:rFonts w:ascii="Arial" w:hAnsi="Arial" w:cs="Arial"/>
          <w:sz w:val="24"/>
          <w:szCs w:val="24"/>
        </w:rPr>
        <w:t>el</w:t>
      </w:r>
      <w:r w:rsidRPr="00B15094">
        <w:rPr>
          <w:rFonts w:ascii="Arial" w:hAnsi="Arial" w:cs="Arial"/>
          <w:sz w:val="24"/>
          <w:szCs w:val="24"/>
        </w:rPr>
        <w:t xml:space="preserve"> artículo</w:t>
      </w:r>
      <w:r w:rsidR="00441AE5">
        <w:rPr>
          <w:rFonts w:ascii="Arial" w:hAnsi="Arial" w:cs="Arial"/>
          <w:sz w:val="24"/>
          <w:szCs w:val="24"/>
        </w:rPr>
        <w:t xml:space="preserve"> 17 fraccion</w:t>
      </w:r>
      <w:r w:rsidR="00B002F0">
        <w:rPr>
          <w:rFonts w:ascii="Arial" w:hAnsi="Arial" w:cs="Arial"/>
          <w:sz w:val="24"/>
          <w:szCs w:val="24"/>
        </w:rPr>
        <w:t>es I, y V , en relación con el diverso,</w:t>
      </w:r>
      <w:r w:rsidRPr="00B15094">
        <w:rPr>
          <w:rFonts w:ascii="Arial" w:hAnsi="Arial" w:cs="Arial"/>
          <w:sz w:val="24"/>
          <w:szCs w:val="24"/>
        </w:rPr>
        <w:t xml:space="preserve"> </w:t>
      </w:r>
      <w:r>
        <w:rPr>
          <w:rFonts w:ascii="Arial" w:hAnsi="Arial" w:cs="Arial"/>
          <w:sz w:val="24"/>
          <w:szCs w:val="24"/>
        </w:rPr>
        <w:t>208</w:t>
      </w:r>
      <w:r w:rsidRPr="00B15094">
        <w:rPr>
          <w:rFonts w:ascii="Arial" w:hAnsi="Arial" w:cs="Arial"/>
          <w:sz w:val="24"/>
          <w:szCs w:val="24"/>
        </w:rPr>
        <w:t xml:space="preserve"> fracción I, de la Ley de </w:t>
      </w:r>
      <w:r>
        <w:rPr>
          <w:rFonts w:ascii="Arial" w:hAnsi="Arial" w:cs="Arial"/>
          <w:sz w:val="24"/>
          <w:szCs w:val="24"/>
        </w:rPr>
        <w:t xml:space="preserve">Procedimiento y </w:t>
      </w:r>
      <w:r w:rsidRPr="00B15094">
        <w:rPr>
          <w:rFonts w:ascii="Arial" w:hAnsi="Arial" w:cs="Arial"/>
          <w:sz w:val="24"/>
          <w:szCs w:val="24"/>
        </w:rPr>
        <w:t>Justicia Administrativa</w:t>
      </w:r>
      <w:r>
        <w:rPr>
          <w:rFonts w:ascii="Arial" w:hAnsi="Arial" w:cs="Arial"/>
          <w:sz w:val="24"/>
          <w:szCs w:val="24"/>
        </w:rPr>
        <w:t xml:space="preserve"> </w:t>
      </w:r>
      <w:r w:rsidRPr="00B15094">
        <w:rPr>
          <w:rFonts w:ascii="Arial" w:hAnsi="Arial" w:cs="Arial"/>
          <w:sz w:val="24"/>
          <w:szCs w:val="24"/>
        </w:rPr>
        <w:t>para el Estado</w:t>
      </w:r>
      <w:r w:rsidR="00286806">
        <w:rPr>
          <w:rFonts w:ascii="Arial" w:eastAsia="Times New Roman" w:hAnsi="Arial" w:cs="Arial"/>
          <w:color w:val="000000"/>
          <w:sz w:val="24"/>
          <w:szCs w:val="24"/>
        </w:rPr>
        <w:t xml:space="preserve">, procede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folio </w:t>
      </w:r>
      <w:r w:rsidR="004F7C61" w:rsidRPr="00583EC2">
        <w:rPr>
          <w:rFonts w:ascii="Arial" w:eastAsia="Times New Roman" w:hAnsi="Arial" w:cs="Arial"/>
          <w:bCs/>
          <w:iCs/>
          <w:caps/>
          <w:kern w:val="2"/>
          <w:sz w:val="24"/>
          <w:szCs w:val="24"/>
          <w:lang w:val="es-ES_tradnl" w:eastAsia="es-ES"/>
        </w:rPr>
        <w:t>**********</w:t>
      </w:r>
      <w:r w:rsidR="004F7C61">
        <w:rPr>
          <w:rFonts w:ascii="Arial" w:eastAsia="Times New Roman" w:hAnsi="Arial" w:cs="Arial"/>
          <w:bCs/>
          <w:iCs/>
          <w:caps/>
          <w:kern w:val="2"/>
          <w:sz w:val="24"/>
          <w:szCs w:val="24"/>
          <w:lang w:val="es-ES_tradnl" w:eastAsia="es-ES"/>
        </w:rPr>
        <w:t xml:space="preserve"> </w:t>
      </w:r>
      <w:r>
        <w:rPr>
          <w:rFonts w:ascii="Arial" w:eastAsia="Times New Roman" w:hAnsi="Arial" w:cs="Arial"/>
          <w:color w:val="000000"/>
          <w:sz w:val="24"/>
          <w:szCs w:val="24"/>
        </w:rPr>
        <w:t>de</w:t>
      </w:r>
      <w:r w:rsidR="00286806">
        <w:rPr>
          <w:rFonts w:ascii="Arial" w:eastAsia="Times New Roman" w:hAnsi="Arial" w:cs="Arial"/>
          <w:color w:val="000000"/>
          <w:sz w:val="24"/>
          <w:szCs w:val="24"/>
        </w:rPr>
        <w:t xml:space="preserve"> siete de diciembre de dos mil dieciocho,</w:t>
      </w:r>
      <w:r>
        <w:rPr>
          <w:rFonts w:ascii="Arial" w:eastAsia="Times New Roman" w:hAnsi="Arial" w:cs="Arial"/>
          <w:color w:val="000000"/>
          <w:sz w:val="24"/>
          <w:szCs w:val="24"/>
        </w:rPr>
        <w:t xml:space="preserve"> levantada por el </w:t>
      </w:r>
      <w:r w:rsidR="00286806">
        <w:rPr>
          <w:rFonts w:ascii="Arial" w:eastAsia="Times New Roman" w:hAnsi="Arial" w:cs="Arial"/>
          <w:b/>
          <w:color w:val="000000"/>
          <w:sz w:val="24"/>
          <w:szCs w:val="24"/>
        </w:rPr>
        <w:t>Policía Vial Estatal 44</w:t>
      </w:r>
      <w:r>
        <w:rPr>
          <w:rFonts w:ascii="Arial" w:eastAsia="Times New Roman" w:hAnsi="Arial" w:cs="Arial"/>
          <w:b/>
          <w:color w:val="000000"/>
          <w:sz w:val="24"/>
          <w:szCs w:val="24"/>
        </w:rPr>
        <w:t xml:space="preserve">5, </w:t>
      </w:r>
      <w:r w:rsidR="00F60939">
        <w:rPr>
          <w:rFonts w:ascii="Arial" w:hAnsi="Arial" w:cs="Arial"/>
          <w:b/>
          <w:color w:val="000000"/>
          <w:sz w:val="24"/>
          <w:szCs w:val="24"/>
        </w:rPr>
        <w:t>adscrito a la Dirección General de la Policía Vial Estatal</w:t>
      </w:r>
      <w:r>
        <w:rPr>
          <w:rFonts w:ascii="Arial" w:eastAsia="Times New Roman" w:hAnsi="Arial" w:cs="Arial"/>
          <w:color w:val="000000"/>
          <w:sz w:val="24"/>
          <w:szCs w:val="24"/>
        </w:rPr>
        <w:t>,</w:t>
      </w:r>
      <w:r w:rsidRPr="00C82805">
        <w:rPr>
          <w:rFonts w:ascii="Arial" w:hAnsi="Arial" w:cs="Arial"/>
          <w:sz w:val="24"/>
          <w:szCs w:val="24"/>
        </w:rPr>
        <w:t xml:space="preserve"> </w:t>
      </w:r>
      <w:r>
        <w:rPr>
          <w:rFonts w:ascii="Arial" w:hAnsi="Arial" w:cs="Arial"/>
          <w:sz w:val="24"/>
          <w:szCs w:val="24"/>
        </w:rPr>
        <w:t xml:space="preserve">por lo que al efecto se le requiere para que instruya al área correspondiente proceda dar de baja el acta </w:t>
      </w:r>
      <w:r w:rsidR="00BE2AEC">
        <w:rPr>
          <w:rFonts w:ascii="Arial" w:hAnsi="Arial" w:cs="Arial"/>
          <w:sz w:val="24"/>
          <w:szCs w:val="24"/>
        </w:rPr>
        <w:lastRenderedPageBreak/>
        <w:t>de infracción referida</w:t>
      </w:r>
      <w:r>
        <w:rPr>
          <w:rFonts w:ascii="Arial" w:hAnsi="Arial" w:cs="Arial"/>
          <w:sz w:val="24"/>
          <w:szCs w:val="24"/>
        </w:rPr>
        <w:t xml:space="preserve"> del Sistema con que cuente la citada Dirección de Tránsito del Estado.</w:t>
      </w:r>
    </w:p>
    <w:p w:rsidR="003C015D" w:rsidRPr="00286806" w:rsidRDefault="00465744" w:rsidP="003C015D">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286806" w:rsidRPr="00286806" w:rsidRDefault="00465744" w:rsidP="00BE2AEC">
      <w:pPr>
        <w:spacing w:before="240"/>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w:t>
      </w:r>
      <w:r w:rsidR="001174F7">
        <w:rPr>
          <w:rFonts w:ascii="Arial" w:hAnsi="Arial"/>
          <w:i/>
          <w:color w:val="000000"/>
        </w:rPr>
        <w:t>sub inciso</w:t>
      </w:r>
      <w:r w:rsidRPr="00F72862">
        <w:rPr>
          <w:rFonts w:ascii="Arial" w:hAnsi="Arial"/>
          <w:i/>
          <w:color w:val="000000"/>
        </w:rPr>
        <w:t xml:space="preserve">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465744" w:rsidRPr="00286806" w:rsidRDefault="00465744" w:rsidP="003C015D">
      <w:pPr>
        <w:spacing w:line="360" w:lineRule="auto"/>
        <w:ind w:right="51" w:firstLine="567"/>
        <w:jc w:val="both"/>
        <w:rPr>
          <w:rFonts w:ascii="Arial" w:hAnsi="Arial" w:cs="Arial"/>
          <w:sz w:val="24"/>
          <w:szCs w:val="24"/>
        </w:rPr>
      </w:pPr>
      <w:r>
        <w:rPr>
          <w:rFonts w:ascii="Arial" w:hAnsi="Arial" w:cs="Arial"/>
          <w:sz w:val="24"/>
          <w:szCs w:val="24"/>
        </w:rPr>
        <w:t>En el mismo sentido, es</w:t>
      </w:r>
      <w:r w:rsidRPr="000A1604">
        <w:rPr>
          <w:rFonts w:ascii="Arial" w:hAnsi="Arial" w:cs="Arial"/>
          <w:sz w:val="24"/>
          <w:szCs w:val="24"/>
        </w:rPr>
        <w:t xml:space="preserve"> aplicable la tesis aislada, de la décima época, con número de registro 2011823, del Semanario Judicial de la Federación, publicada el 03 de junio de 2016, Materia: Administrativa, Tesis: III.5o.A.19 A (10a.), con el rubro y texto siguiente:</w:t>
      </w:r>
    </w:p>
    <w:p w:rsidR="003C015D" w:rsidRPr="00286806" w:rsidRDefault="00465744" w:rsidP="003C015D">
      <w:pPr>
        <w:spacing w:after="0" w:line="240" w:lineRule="auto"/>
        <w:ind w:left="567" w:right="51"/>
        <w:jc w:val="both"/>
        <w:rPr>
          <w:rFonts w:ascii="Arial" w:hAnsi="Arial" w:cs="Arial"/>
          <w:i/>
        </w:rPr>
      </w:pPr>
      <w:r w:rsidRPr="000A1604">
        <w:rPr>
          <w:rFonts w:ascii="Arial" w:hAnsi="Arial" w:cs="Arial"/>
          <w:i/>
        </w:rPr>
        <w:t>“</w:t>
      </w:r>
      <w:r w:rsidRPr="00B54DD4">
        <w:rPr>
          <w:rFonts w:ascii="Arial" w:hAnsi="Arial" w:cs="Arial"/>
          <w:b/>
          <w:i/>
        </w:rPr>
        <w:t>SERVICIO PÚBLICO DE TRÁNSITO. CARACTERÍSTICAS DE LA FUNDAMENTACIÓN DE LA COMPETENCIA DE LAS AUTORIDADES DEL ESTADO DE JALISCO EN LOS ACTOS RELATIVOS</w:t>
      </w:r>
      <w:r w:rsidRPr="000A1604">
        <w:rPr>
          <w:rFonts w:ascii="Arial" w:hAnsi="Arial" w:cs="Arial"/>
          <w:i/>
        </w:rPr>
        <w:t>. Conforme al artículo 115, fracción III, inciso h), de la Constitución Política de los Estados Unidos Mexicanos, los Municipios tienen la facultad primigenia y exclusiva para prestar, directamente, entre otros, el servicio público de tránsito (salvo convenio aprobado por el Ayuntamiento respectivo). Por otra parte, del artículo 15 de la Ley de Movilidad y Transporte del Estado de Jalisco, así como de lo resuelto por el Pleno de la Suprema Corte de Justicia de la Nación, en la controversia constitucional 2/98, el 20 de octubre de 1998, se colige que los Municipios deben ejercer el control del tránsito en las zonas urbanas o centros de población de su territorio, en tanto que al Estado corresponde efectuarlo en carreteras y puentes estatales. Por tanto, los actos de las autoridades del Estado de Jalisco en el ejercicio del servicio público de tránsito, a fin de fundar su competencia, en términos del numeral 16 constitucional, forzosamente deberán contener: a) cuando el hecho que dio motivo a su emisión ocurra en caminos y puentes de jurisdicción estatal, la cita de los preceptos legales que confieren las atribuciones respectivas (competencia material) y el señalamiento del lugar en el que se suscitaron, respecto del cual deberá precisarse que corresponde a esa jurisdicción estatal (competencia territorial) y, b) en los casos en que la infracción se detecta en una zona urbana municipal, cuya facultad originaria para prestar el servicio público de tránsito recae en el Municipio, indicarán los preceptos legales que les confieren atribuciones en materia de tránsito (competencia material), el convenio de colaboración y/o coordinación celebrado con el Ayuntamiento respectivo (competencia material especial) y el señalamiento del lugar en el que se suscitaron, respecto del cual deberá precisarse que corresponde a jurisdicción municipal, de la cual se cuenta con convenio (comp</w:t>
      </w:r>
      <w:r w:rsidR="00286806">
        <w:rPr>
          <w:rFonts w:ascii="Arial" w:hAnsi="Arial" w:cs="Arial"/>
          <w:i/>
        </w:rPr>
        <w:t>etencia territorial especial)”.</w:t>
      </w:r>
    </w:p>
    <w:p w:rsidR="003C015D" w:rsidRPr="00286806" w:rsidRDefault="00465744" w:rsidP="00BE2AEC">
      <w:pPr>
        <w:spacing w:line="360" w:lineRule="auto"/>
        <w:ind w:right="51" w:firstLine="709"/>
        <w:jc w:val="both"/>
        <w:rPr>
          <w:rFonts w:ascii="Arial" w:hAnsi="Arial" w:cs="Arial"/>
          <w:sz w:val="24"/>
          <w:szCs w:val="24"/>
        </w:rPr>
      </w:pPr>
      <w:r>
        <w:rPr>
          <w:rFonts w:ascii="Arial" w:hAnsi="Arial" w:cs="Arial"/>
          <w:sz w:val="24"/>
          <w:szCs w:val="24"/>
        </w:rPr>
        <w:lastRenderedPageBreak/>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00F05EA4" w:rsidRPr="00284E07">
        <w:rPr>
          <w:rFonts w:ascii="Arial" w:hAnsi="Arial" w:cs="Arial"/>
          <w:sz w:val="24"/>
          <w:szCs w:val="24"/>
        </w:rPr>
        <w:t>se</w:t>
      </w:r>
      <w:r w:rsidR="00286806">
        <w:rPr>
          <w:rFonts w:ascii="Arial" w:hAnsi="Arial" w:cs="Arial"/>
          <w:sz w:val="24"/>
          <w:szCs w:val="24"/>
        </w:rPr>
        <w:t xml:space="preserve">; </w:t>
      </w:r>
      <w:r w:rsidR="00F05EA4">
        <w:rPr>
          <w:rFonts w:ascii="Arial" w:hAnsi="Arial" w:cs="Arial"/>
          <w:sz w:val="24"/>
          <w:szCs w:val="24"/>
        </w:rPr>
        <w:t>-</w:t>
      </w:r>
      <w:r>
        <w:rPr>
          <w:rFonts w:ascii="Arial" w:hAnsi="Arial" w:cs="Arial"/>
          <w:sz w:val="24"/>
          <w:szCs w:val="24"/>
        </w:rPr>
        <w:t xml:space="preserve"> - - - - - - - - - - - - - - - - - - - - - - - - </w:t>
      </w:r>
      <w:r w:rsidR="00A906B6">
        <w:rPr>
          <w:rFonts w:ascii="Arial" w:hAnsi="Arial" w:cs="Arial"/>
          <w:sz w:val="24"/>
          <w:szCs w:val="24"/>
        </w:rPr>
        <w:t xml:space="preserve">- - - - </w:t>
      </w:r>
      <w:r w:rsidR="003C015D">
        <w:rPr>
          <w:rFonts w:ascii="Arial" w:hAnsi="Arial" w:cs="Arial"/>
          <w:sz w:val="24"/>
          <w:szCs w:val="24"/>
        </w:rPr>
        <w:t>- - - - - - - - -</w:t>
      </w:r>
    </w:p>
    <w:p w:rsidR="00465744" w:rsidRPr="00286806" w:rsidRDefault="00465744" w:rsidP="00286806">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rsidR="00465744" w:rsidRPr="00286806" w:rsidRDefault="00465744" w:rsidP="00286806">
      <w:pPr>
        <w:widowControl w:val="0"/>
        <w:suppressAutoHyphens/>
        <w:spacing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sidRPr="00E42782">
        <w:rPr>
          <w:rFonts w:ascii="Arial" w:eastAsia="Arial Unicode MS" w:hAnsi="Arial" w:cs="Arial"/>
          <w:kern w:val="2"/>
          <w:sz w:val="24"/>
          <w:szCs w:val="24"/>
          <w:lang w:eastAsia="ar-SA"/>
        </w:rPr>
        <w:t xml:space="preserve"> Esta Cuarta Sala Unitaria fue competente para conocer </w:t>
      </w:r>
      <w:r w:rsidR="00286806">
        <w:rPr>
          <w:rFonts w:ascii="Arial" w:eastAsia="Arial Unicode MS" w:hAnsi="Arial" w:cs="Arial"/>
          <w:kern w:val="2"/>
          <w:sz w:val="24"/>
          <w:szCs w:val="24"/>
          <w:lang w:eastAsia="ar-SA"/>
        </w:rPr>
        <w:t>y resolver del presente asunto.</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w:t>
      </w:r>
      <w:r w:rsidR="00286806">
        <w:rPr>
          <w:rFonts w:ascii="Arial" w:eastAsia="Arial Unicode MS" w:hAnsi="Arial" w:cs="Arial"/>
          <w:kern w:val="2"/>
          <w:sz w:val="24"/>
          <w:szCs w:val="24"/>
          <w:lang w:eastAsia="ar-SA"/>
        </w:rPr>
        <w:t xml:space="preserve"> - - - - - - - - - -</w:t>
      </w:r>
    </w:p>
    <w:p w:rsidR="00465744" w:rsidRPr="00286806" w:rsidRDefault="00465744" w:rsidP="00286806">
      <w:pPr>
        <w:widowControl w:val="0"/>
        <w:suppressAutoHyphens/>
        <w:spacing w:line="360" w:lineRule="auto"/>
        <w:ind w:right="51" w:firstLine="567"/>
        <w:jc w:val="both"/>
        <w:rPr>
          <w:rFonts w:ascii="Arial" w:hAnsi="Arial" w:cs="Arial"/>
          <w:sz w:val="24"/>
          <w:szCs w:val="24"/>
        </w:rPr>
      </w:pPr>
      <w:r w:rsidRPr="00EE5135">
        <w:rPr>
          <w:rFonts w:ascii="Arial" w:hAnsi="Arial" w:cs="Arial"/>
          <w:b/>
          <w:color w:val="000000"/>
          <w:sz w:val="24"/>
          <w:szCs w:val="24"/>
        </w:rPr>
        <w:t>SEGUNDO.</w:t>
      </w:r>
      <w:r w:rsidRPr="00EE5135">
        <w:rPr>
          <w:rFonts w:ascii="Arial" w:hAnsi="Arial" w:cs="Arial"/>
          <w:sz w:val="24"/>
          <w:szCs w:val="24"/>
        </w:rPr>
        <w:t xml:space="preserve"> Se declara la</w:t>
      </w:r>
      <w:r w:rsidRPr="00EE5135">
        <w:rPr>
          <w:rFonts w:ascii="Arial" w:hAnsi="Arial" w:cs="Arial"/>
          <w:b/>
          <w:sz w:val="24"/>
          <w:szCs w:val="24"/>
        </w:rPr>
        <w:t xml:space="preserve"> NULIDAD LISA Y LLANA</w:t>
      </w:r>
      <w:r w:rsidRPr="00EE5135">
        <w:rPr>
          <w:rFonts w:ascii="Arial" w:hAnsi="Arial" w:cs="Arial"/>
          <w:sz w:val="24"/>
          <w:szCs w:val="24"/>
        </w:rPr>
        <w:t xml:space="preserve">, del acta de infracción con número de folio </w:t>
      </w:r>
      <w:r w:rsidR="004F7C61" w:rsidRPr="00583EC2">
        <w:rPr>
          <w:rFonts w:ascii="Arial" w:eastAsia="Times New Roman" w:hAnsi="Arial" w:cs="Arial"/>
          <w:bCs/>
          <w:iCs/>
          <w:caps/>
          <w:kern w:val="2"/>
          <w:sz w:val="24"/>
          <w:szCs w:val="24"/>
          <w:lang w:val="es-ES_tradnl" w:eastAsia="es-ES"/>
        </w:rPr>
        <w:t>**********</w:t>
      </w:r>
      <w:r w:rsidRPr="00EE5135">
        <w:rPr>
          <w:rFonts w:ascii="Arial" w:hAnsi="Arial" w:cs="Arial"/>
          <w:sz w:val="24"/>
          <w:szCs w:val="24"/>
        </w:rPr>
        <w:t xml:space="preserve">, de </w:t>
      </w:r>
      <w:r w:rsidR="00286806">
        <w:rPr>
          <w:rFonts w:ascii="Arial" w:hAnsi="Arial" w:cs="Arial"/>
          <w:sz w:val="24"/>
          <w:szCs w:val="24"/>
        </w:rPr>
        <w:t xml:space="preserve">siete de </w:t>
      </w:r>
      <w:r w:rsidR="00BE2AEC">
        <w:rPr>
          <w:rFonts w:ascii="Arial" w:hAnsi="Arial" w:cs="Arial"/>
          <w:sz w:val="24"/>
          <w:szCs w:val="24"/>
        </w:rPr>
        <w:t xml:space="preserve">diciembre de dos mil dieciocho, y proceda a darla de baja del Sistema con que cuenta la Dirección de Tránsito del Estado, </w:t>
      </w:r>
      <w:r w:rsidRPr="00EE5135">
        <w:rPr>
          <w:rFonts w:ascii="Arial" w:hAnsi="Arial" w:cs="Arial"/>
          <w:sz w:val="24"/>
          <w:szCs w:val="24"/>
        </w:rPr>
        <w:t>como quedo precisado en el considerando segundo de esta senten</w:t>
      </w:r>
      <w:r w:rsidR="00286806">
        <w:rPr>
          <w:rFonts w:ascii="Arial" w:hAnsi="Arial" w:cs="Arial"/>
          <w:sz w:val="24"/>
          <w:szCs w:val="24"/>
        </w:rPr>
        <w:t>cia.</w:t>
      </w:r>
      <w:r w:rsidR="00882F95">
        <w:rPr>
          <w:rFonts w:ascii="Arial" w:hAnsi="Arial" w:cs="Arial"/>
          <w:sz w:val="24"/>
          <w:szCs w:val="24"/>
        </w:rPr>
        <w:t xml:space="preserve"> </w:t>
      </w:r>
      <w:r w:rsidR="00286806">
        <w:rPr>
          <w:rFonts w:ascii="Arial" w:hAnsi="Arial" w:cs="Arial"/>
          <w:sz w:val="24"/>
          <w:szCs w:val="24"/>
        </w:rPr>
        <w:t xml:space="preserve">- - - </w:t>
      </w:r>
    </w:p>
    <w:p w:rsidR="00286806" w:rsidRPr="00EE5135" w:rsidRDefault="00286806" w:rsidP="00286806">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TERCER</w:t>
      </w:r>
      <w:r w:rsidR="002713F7" w:rsidRPr="00EE5135">
        <w:rPr>
          <w:rFonts w:ascii="Arial" w:eastAsia="Arial Unicode MS" w:hAnsi="Arial" w:cs="Arial"/>
          <w:b/>
          <w:kern w:val="2"/>
          <w:sz w:val="24"/>
          <w:szCs w:val="24"/>
          <w:lang w:eastAsia="ar-SA"/>
        </w:rPr>
        <w:t xml:space="preserve">O. </w:t>
      </w:r>
      <w:r w:rsidR="00465744" w:rsidRPr="00EE5135">
        <w:rPr>
          <w:rFonts w:ascii="Arial" w:eastAsia="Arial Unicode MS" w:hAnsi="Arial" w:cs="Arial"/>
          <w:b/>
          <w:kern w:val="2"/>
          <w:sz w:val="24"/>
          <w:szCs w:val="24"/>
          <w:lang w:eastAsia="ar-SA"/>
        </w:rPr>
        <w:t xml:space="preserve">NOTIFÍQUESE PERSONALMENTE AL ACTOR Y POR OFICIO A LA AUTORIDAD DEMANDADA, </w:t>
      </w:r>
      <w:r w:rsidR="00465744" w:rsidRPr="00EE5135">
        <w:rPr>
          <w:rFonts w:ascii="Arial" w:eastAsia="Arial Unicode MS" w:hAnsi="Arial" w:cs="Arial"/>
          <w:kern w:val="2"/>
          <w:sz w:val="24"/>
          <w:szCs w:val="24"/>
          <w:lang w:eastAsia="ar-SA"/>
        </w:rPr>
        <w:t xml:space="preserve">con fundamento en los artículos 172 fracción I y 173 fracciones I y II, de la Ley de Procedimiento y Justicia Administrativa para el Estado de Oaxaca.- - - - - - - - - - - - - - - - - - - - - - - - - - - - </w:t>
      </w:r>
      <w:r w:rsidR="00BD7A98" w:rsidRPr="00EE5135">
        <w:rPr>
          <w:rFonts w:ascii="Arial" w:eastAsia="Arial Unicode MS" w:hAnsi="Arial" w:cs="Arial"/>
          <w:kern w:val="2"/>
          <w:sz w:val="24"/>
          <w:szCs w:val="24"/>
          <w:lang w:eastAsia="ar-SA"/>
        </w:rPr>
        <w:t>- - -</w:t>
      </w:r>
      <w:r>
        <w:rPr>
          <w:rFonts w:ascii="Arial" w:eastAsia="Arial Unicode MS" w:hAnsi="Arial" w:cs="Arial"/>
          <w:kern w:val="2"/>
          <w:sz w:val="24"/>
          <w:szCs w:val="24"/>
          <w:lang w:eastAsia="ar-SA"/>
        </w:rPr>
        <w:t xml:space="preserve"> - - - - - - - - - - - - - - - -</w:t>
      </w:r>
    </w:p>
    <w:p w:rsidR="00286806" w:rsidRPr="00286806" w:rsidRDefault="00465744" w:rsidP="00286806">
      <w:pPr>
        <w:spacing w:line="360" w:lineRule="auto"/>
        <w:ind w:right="49" w:firstLine="567"/>
        <w:jc w:val="both"/>
        <w:rPr>
          <w:rFonts w:ascii="Lucida Handwriting" w:hAnsi="Lucida Handwriting"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w:t>
      </w:r>
      <w:r w:rsidR="00286806">
        <w:rPr>
          <w:rFonts w:ascii="Arial" w:hAnsi="Arial" w:cs="Arial"/>
          <w:sz w:val="24"/>
          <w:szCs w:val="24"/>
        </w:rPr>
        <w:t xml:space="preserve">a Sala, quien autoriza y da fe. </w:t>
      </w:r>
      <w:r>
        <w:rPr>
          <w:rFonts w:ascii="Arial" w:hAnsi="Arial" w:cs="Arial"/>
          <w:sz w:val="24"/>
          <w:szCs w:val="24"/>
        </w:rPr>
        <w:t>- - - - - - - - - - - - - - - - - - - - - - - - - - - - - - - - - -</w:t>
      </w:r>
      <w:r w:rsidR="00286806">
        <w:rPr>
          <w:rFonts w:ascii="Arial" w:hAnsi="Arial" w:cs="Arial"/>
          <w:sz w:val="24"/>
          <w:szCs w:val="24"/>
        </w:rPr>
        <w:t xml:space="preserve"> - - - - - - - - - - - - - - - </w:t>
      </w:r>
      <w:r>
        <w:rPr>
          <w:rFonts w:ascii="Arial" w:hAnsi="Arial" w:cs="Arial"/>
          <w:sz w:val="24"/>
          <w:szCs w:val="24"/>
        </w:rPr>
        <w:t>- - - - -</w:t>
      </w:r>
      <w:r w:rsidR="00286806">
        <w:rPr>
          <w:rFonts w:ascii="Arial" w:hAnsi="Arial" w:cs="Arial"/>
          <w:sz w:val="24"/>
          <w:szCs w:val="24"/>
        </w:rPr>
        <w:t xml:space="preserve"> -</w:t>
      </w:r>
    </w:p>
    <w:sectPr w:rsidR="00286806" w:rsidRPr="00286806" w:rsidSect="006678EB">
      <w:headerReference w:type="even" r:id="rId8"/>
      <w:headerReference w:type="default" r:id="rId9"/>
      <w:footerReference w:type="even" r:id="rId10"/>
      <w:footerReference w:type="default" r:id="rId11"/>
      <w:headerReference w:type="first" r:id="rId12"/>
      <w:footerReference w:type="first" r:id="rId13"/>
      <w:pgSz w:w="12240" w:h="20160" w:code="5"/>
      <w:pgMar w:top="1276" w:right="1325" w:bottom="1276"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738" w:rsidRDefault="00962738" w:rsidP="00CD11C4">
      <w:pPr>
        <w:spacing w:after="0" w:line="240" w:lineRule="auto"/>
      </w:pPr>
      <w:r>
        <w:separator/>
      </w:r>
    </w:p>
  </w:endnote>
  <w:endnote w:type="continuationSeparator" w:id="0">
    <w:p w:rsidR="00962738" w:rsidRDefault="00962738"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Lucida Handwriting">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8EB" w:rsidRDefault="006678EB">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8EB" w:rsidRDefault="006678EB">
    <w:pPr>
      <w:pStyle w:val="Piedepgina"/>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8EB" w:rsidRDefault="006678E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738" w:rsidRDefault="00962738" w:rsidP="00CD11C4">
      <w:pPr>
        <w:spacing w:after="0" w:line="240" w:lineRule="auto"/>
      </w:pPr>
      <w:r>
        <w:separator/>
      </w:r>
    </w:p>
  </w:footnote>
  <w:footnote w:type="continuationSeparator" w:id="0">
    <w:p w:rsidR="00962738" w:rsidRDefault="00962738" w:rsidP="00CD1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8EB" w:rsidRDefault="006678EB">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29F" w:rsidRDefault="006678EB" w:rsidP="001B7C06">
    <w:pPr>
      <w:pStyle w:val="Encabezado"/>
      <w:tabs>
        <w:tab w:val="clear" w:pos="4419"/>
        <w:tab w:val="center" w:pos="4607"/>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0" locked="0" layoutInCell="1" allowOverlap="1" wp14:anchorId="6B34BEF5" wp14:editId="618E9FD5">
              <wp:simplePos x="0" y="0"/>
              <wp:positionH relativeFrom="column">
                <wp:posOffset>-835660</wp:posOffset>
              </wp:positionH>
              <wp:positionV relativeFrom="paragraph">
                <wp:posOffset>3984625</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6678EB" w:rsidRDefault="006678EB" w:rsidP="006678E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4BEF5" id="_x0000_t202" coordsize="21600,21600" o:spt="202" path="m,l,21600r21600,l21600,xe">
              <v:stroke joinstyle="miter"/>
              <v:path gradientshapeok="t" o:connecttype="rect"/>
            </v:shapetype>
            <v:shape id="Cuadro de texto 2" o:spid="_x0000_s1026" type="#_x0000_t202" style="position:absolute;left:0;text-align:left;margin-left:-65.8pt;margin-top:313.75pt;width:64.95pt;height:129.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">
              <v:textbox>
                <w:txbxContent>
                  <w:p w:rsidR="006678EB" w:rsidRDefault="006678EB" w:rsidP="006678E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8EB" w:rsidRDefault="006678E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B34BEF5" wp14:editId="618E9FD5">
              <wp:simplePos x="0" y="0"/>
              <wp:positionH relativeFrom="column">
                <wp:posOffset>-1053581</wp:posOffset>
              </wp:positionH>
              <wp:positionV relativeFrom="paragraph">
                <wp:posOffset>4523779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6678EB" w:rsidRDefault="006678EB" w:rsidP="006678E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4BEF5" id="_x0000_t202" coordsize="21600,21600" o:spt="202" path="m,l,21600r21600,l21600,xe">
              <v:stroke joinstyle="miter"/>
              <v:path gradientshapeok="t" o:connecttype="rect"/>
            </v:shapetype>
            <v:shape id="Cuadro de texto 1" o:spid="_x0000_s1027" type="#_x0000_t202" style="position:absolute;margin-left:-82.95pt;margin-top:356.2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">
              <v:textbox>
                <w:txbxContent>
                  <w:p w:rsidR="006678EB" w:rsidRDefault="006678EB" w:rsidP="006678E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4E0"/>
    <w:rsid w:val="00002BFE"/>
    <w:rsid w:val="00003ADE"/>
    <w:rsid w:val="00003D53"/>
    <w:rsid w:val="00004D52"/>
    <w:rsid w:val="0000537C"/>
    <w:rsid w:val="00006DD5"/>
    <w:rsid w:val="000111C8"/>
    <w:rsid w:val="00011A48"/>
    <w:rsid w:val="00012A49"/>
    <w:rsid w:val="000149D8"/>
    <w:rsid w:val="00017076"/>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005D"/>
    <w:rsid w:val="000516D8"/>
    <w:rsid w:val="0005524A"/>
    <w:rsid w:val="0005600F"/>
    <w:rsid w:val="00061465"/>
    <w:rsid w:val="00062A0D"/>
    <w:rsid w:val="00062F06"/>
    <w:rsid w:val="000648E1"/>
    <w:rsid w:val="00064F86"/>
    <w:rsid w:val="00065782"/>
    <w:rsid w:val="00066DF0"/>
    <w:rsid w:val="00067AF2"/>
    <w:rsid w:val="00070562"/>
    <w:rsid w:val="0007068D"/>
    <w:rsid w:val="000715C8"/>
    <w:rsid w:val="00071AA3"/>
    <w:rsid w:val="000743B1"/>
    <w:rsid w:val="00074C41"/>
    <w:rsid w:val="00080367"/>
    <w:rsid w:val="00081064"/>
    <w:rsid w:val="000823D8"/>
    <w:rsid w:val="00084C6F"/>
    <w:rsid w:val="0008545B"/>
    <w:rsid w:val="00085A08"/>
    <w:rsid w:val="00086320"/>
    <w:rsid w:val="00086B08"/>
    <w:rsid w:val="000900BD"/>
    <w:rsid w:val="00090779"/>
    <w:rsid w:val="00090B93"/>
    <w:rsid w:val="000923BD"/>
    <w:rsid w:val="00092F68"/>
    <w:rsid w:val="000939A0"/>
    <w:rsid w:val="00094570"/>
    <w:rsid w:val="00095948"/>
    <w:rsid w:val="00095AED"/>
    <w:rsid w:val="00095C9C"/>
    <w:rsid w:val="000977EE"/>
    <w:rsid w:val="00097980"/>
    <w:rsid w:val="00097E9F"/>
    <w:rsid w:val="000A13B7"/>
    <w:rsid w:val="000A1C33"/>
    <w:rsid w:val="000A2539"/>
    <w:rsid w:val="000A30D9"/>
    <w:rsid w:val="000A31A2"/>
    <w:rsid w:val="000A72D3"/>
    <w:rsid w:val="000A76EB"/>
    <w:rsid w:val="000B20F5"/>
    <w:rsid w:val="000B2582"/>
    <w:rsid w:val="000B2D29"/>
    <w:rsid w:val="000B30FB"/>
    <w:rsid w:val="000B3C06"/>
    <w:rsid w:val="000B4899"/>
    <w:rsid w:val="000B4D9C"/>
    <w:rsid w:val="000B6CCC"/>
    <w:rsid w:val="000B71E4"/>
    <w:rsid w:val="000C1387"/>
    <w:rsid w:val="000C28F2"/>
    <w:rsid w:val="000C2B92"/>
    <w:rsid w:val="000C5A74"/>
    <w:rsid w:val="000D15C6"/>
    <w:rsid w:val="000D276F"/>
    <w:rsid w:val="000D31E5"/>
    <w:rsid w:val="000D7083"/>
    <w:rsid w:val="000D76F1"/>
    <w:rsid w:val="000E1A3C"/>
    <w:rsid w:val="000E4157"/>
    <w:rsid w:val="000E5BFF"/>
    <w:rsid w:val="000E5E5E"/>
    <w:rsid w:val="000E6729"/>
    <w:rsid w:val="000F1C72"/>
    <w:rsid w:val="000F3697"/>
    <w:rsid w:val="000F388B"/>
    <w:rsid w:val="000F481C"/>
    <w:rsid w:val="000F547A"/>
    <w:rsid w:val="000F57D6"/>
    <w:rsid w:val="000F586C"/>
    <w:rsid w:val="000F615A"/>
    <w:rsid w:val="000F62D0"/>
    <w:rsid w:val="000F62D9"/>
    <w:rsid w:val="000F7F38"/>
    <w:rsid w:val="0010047E"/>
    <w:rsid w:val="0010161F"/>
    <w:rsid w:val="0010419C"/>
    <w:rsid w:val="001049EE"/>
    <w:rsid w:val="00106003"/>
    <w:rsid w:val="001063FC"/>
    <w:rsid w:val="00111C43"/>
    <w:rsid w:val="0011208B"/>
    <w:rsid w:val="00114249"/>
    <w:rsid w:val="00115A0F"/>
    <w:rsid w:val="001174F7"/>
    <w:rsid w:val="001212FC"/>
    <w:rsid w:val="00123364"/>
    <w:rsid w:val="001258E1"/>
    <w:rsid w:val="00131CBB"/>
    <w:rsid w:val="001326DD"/>
    <w:rsid w:val="00132903"/>
    <w:rsid w:val="00132ACE"/>
    <w:rsid w:val="00134CE5"/>
    <w:rsid w:val="00135FD7"/>
    <w:rsid w:val="00141080"/>
    <w:rsid w:val="00141854"/>
    <w:rsid w:val="001419C2"/>
    <w:rsid w:val="00143239"/>
    <w:rsid w:val="00143497"/>
    <w:rsid w:val="0014391E"/>
    <w:rsid w:val="00146CEB"/>
    <w:rsid w:val="00147838"/>
    <w:rsid w:val="0015207A"/>
    <w:rsid w:val="00154CAA"/>
    <w:rsid w:val="00162A7C"/>
    <w:rsid w:val="00163726"/>
    <w:rsid w:val="00164DCF"/>
    <w:rsid w:val="00166BAA"/>
    <w:rsid w:val="0017174E"/>
    <w:rsid w:val="00171F92"/>
    <w:rsid w:val="0017210C"/>
    <w:rsid w:val="001722B4"/>
    <w:rsid w:val="0017311B"/>
    <w:rsid w:val="00173E68"/>
    <w:rsid w:val="00174C6C"/>
    <w:rsid w:val="001754FC"/>
    <w:rsid w:val="00175998"/>
    <w:rsid w:val="0017791C"/>
    <w:rsid w:val="00180863"/>
    <w:rsid w:val="00187F06"/>
    <w:rsid w:val="00191842"/>
    <w:rsid w:val="001922F1"/>
    <w:rsid w:val="00193E03"/>
    <w:rsid w:val="00194CC3"/>
    <w:rsid w:val="0019663A"/>
    <w:rsid w:val="00196879"/>
    <w:rsid w:val="00196A62"/>
    <w:rsid w:val="00197E1B"/>
    <w:rsid w:val="001A231D"/>
    <w:rsid w:val="001A2545"/>
    <w:rsid w:val="001A2C51"/>
    <w:rsid w:val="001A48E0"/>
    <w:rsid w:val="001A684C"/>
    <w:rsid w:val="001B2811"/>
    <w:rsid w:val="001B75ED"/>
    <w:rsid w:val="001B7749"/>
    <w:rsid w:val="001B7C06"/>
    <w:rsid w:val="001C0EC5"/>
    <w:rsid w:val="001C1290"/>
    <w:rsid w:val="001C186C"/>
    <w:rsid w:val="001C3763"/>
    <w:rsid w:val="001C49CB"/>
    <w:rsid w:val="001C4B3A"/>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1F7134"/>
    <w:rsid w:val="0020614C"/>
    <w:rsid w:val="002075D3"/>
    <w:rsid w:val="00207D64"/>
    <w:rsid w:val="0021250C"/>
    <w:rsid w:val="00213533"/>
    <w:rsid w:val="0021556C"/>
    <w:rsid w:val="002166C7"/>
    <w:rsid w:val="00221219"/>
    <w:rsid w:val="00222269"/>
    <w:rsid w:val="00223220"/>
    <w:rsid w:val="002243E3"/>
    <w:rsid w:val="00224FC8"/>
    <w:rsid w:val="00225705"/>
    <w:rsid w:val="00226890"/>
    <w:rsid w:val="00226BAB"/>
    <w:rsid w:val="00230394"/>
    <w:rsid w:val="0023047B"/>
    <w:rsid w:val="002307AE"/>
    <w:rsid w:val="002308BC"/>
    <w:rsid w:val="00230B23"/>
    <w:rsid w:val="00234AC2"/>
    <w:rsid w:val="00235A5A"/>
    <w:rsid w:val="00236EA6"/>
    <w:rsid w:val="00237709"/>
    <w:rsid w:val="0024202E"/>
    <w:rsid w:val="00246925"/>
    <w:rsid w:val="00246B45"/>
    <w:rsid w:val="00253968"/>
    <w:rsid w:val="00254F92"/>
    <w:rsid w:val="0025543F"/>
    <w:rsid w:val="00255BBC"/>
    <w:rsid w:val="00255C25"/>
    <w:rsid w:val="00255D96"/>
    <w:rsid w:val="0025671B"/>
    <w:rsid w:val="002605B4"/>
    <w:rsid w:val="00262965"/>
    <w:rsid w:val="00264BD1"/>
    <w:rsid w:val="002713F7"/>
    <w:rsid w:val="00271B8C"/>
    <w:rsid w:val="00271C6D"/>
    <w:rsid w:val="00272A2F"/>
    <w:rsid w:val="00274774"/>
    <w:rsid w:val="00274BAB"/>
    <w:rsid w:val="00274D61"/>
    <w:rsid w:val="00275159"/>
    <w:rsid w:val="0027624C"/>
    <w:rsid w:val="00276A61"/>
    <w:rsid w:val="00281C6E"/>
    <w:rsid w:val="00282FD7"/>
    <w:rsid w:val="00283994"/>
    <w:rsid w:val="00284F95"/>
    <w:rsid w:val="00285074"/>
    <w:rsid w:val="00286806"/>
    <w:rsid w:val="00286CDC"/>
    <w:rsid w:val="00286F3C"/>
    <w:rsid w:val="00287856"/>
    <w:rsid w:val="00291A81"/>
    <w:rsid w:val="00292F84"/>
    <w:rsid w:val="00292FAD"/>
    <w:rsid w:val="00293052"/>
    <w:rsid w:val="002938F1"/>
    <w:rsid w:val="00297312"/>
    <w:rsid w:val="002A01AD"/>
    <w:rsid w:val="002A15FB"/>
    <w:rsid w:val="002A4DDF"/>
    <w:rsid w:val="002A4E1D"/>
    <w:rsid w:val="002A5BA4"/>
    <w:rsid w:val="002A5C1A"/>
    <w:rsid w:val="002A5C2C"/>
    <w:rsid w:val="002B0E6D"/>
    <w:rsid w:val="002B1FF9"/>
    <w:rsid w:val="002B2831"/>
    <w:rsid w:val="002B3E67"/>
    <w:rsid w:val="002B464E"/>
    <w:rsid w:val="002B54AB"/>
    <w:rsid w:val="002C05AD"/>
    <w:rsid w:val="002C298E"/>
    <w:rsid w:val="002C3456"/>
    <w:rsid w:val="002C6FE5"/>
    <w:rsid w:val="002C7E88"/>
    <w:rsid w:val="002D0311"/>
    <w:rsid w:val="002D0CB8"/>
    <w:rsid w:val="002D0EA1"/>
    <w:rsid w:val="002D16F1"/>
    <w:rsid w:val="002D1C43"/>
    <w:rsid w:val="002D2F86"/>
    <w:rsid w:val="002D3778"/>
    <w:rsid w:val="002D403C"/>
    <w:rsid w:val="002D4B55"/>
    <w:rsid w:val="002D578D"/>
    <w:rsid w:val="002D78A2"/>
    <w:rsid w:val="002E005E"/>
    <w:rsid w:val="002E09E4"/>
    <w:rsid w:val="002E10D4"/>
    <w:rsid w:val="002E10E1"/>
    <w:rsid w:val="002E2A16"/>
    <w:rsid w:val="002E654B"/>
    <w:rsid w:val="002F0341"/>
    <w:rsid w:val="002F0C15"/>
    <w:rsid w:val="002F1295"/>
    <w:rsid w:val="002F23E0"/>
    <w:rsid w:val="002F5B2F"/>
    <w:rsid w:val="002F5B9F"/>
    <w:rsid w:val="002F74CB"/>
    <w:rsid w:val="00300A6D"/>
    <w:rsid w:val="00300B98"/>
    <w:rsid w:val="00300EA3"/>
    <w:rsid w:val="00301095"/>
    <w:rsid w:val="00301B05"/>
    <w:rsid w:val="003021C6"/>
    <w:rsid w:val="00304D5B"/>
    <w:rsid w:val="00305039"/>
    <w:rsid w:val="0030794D"/>
    <w:rsid w:val="00307D9A"/>
    <w:rsid w:val="00312C4B"/>
    <w:rsid w:val="003173A2"/>
    <w:rsid w:val="003260AF"/>
    <w:rsid w:val="00326821"/>
    <w:rsid w:val="00330A98"/>
    <w:rsid w:val="00331A79"/>
    <w:rsid w:val="00332551"/>
    <w:rsid w:val="0033274C"/>
    <w:rsid w:val="00334228"/>
    <w:rsid w:val="00336EF3"/>
    <w:rsid w:val="00337492"/>
    <w:rsid w:val="003409FC"/>
    <w:rsid w:val="0034185E"/>
    <w:rsid w:val="0034233E"/>
    <w:rsid w:val="003423AB"/>
    <w:rsid w:val="00342AB7"/>
    <w:rsid w:val="00342CC4"/>
    <w:rsid w:val="00342F17"/>
    <w:rsid w:val="00344143"/>
    <w:rsid w:val="00344304"/>
    <w:rsid w:val="0034579B"/>
    <w:rsid w:val="00345D4D"/>
    <w:rsid w:val="00345F70"/>
    <w:rsid w:val="00350B3A"/>
    <w:rsid w:val="00352FE5"/>
    <w:rsid w:val="0035374B"/>
    <w:rsid w:val="003545EC"/>
    <w:rsid w:val="00355782"/>
    <w:rsid w:val="00355F53"/>
    <w:rsid w:val="00357D90"/>
    <w:rsid w:val="00365675"/>
    <w:rsid w:val="00370EA6"/>
    <w:rsid w:val="00375692"/>
    <w:rsid w:val="00376CE5"/>
    <w:rsid w:val="00381570"/>
    <w:rsid w:val="00383B9C"/>
    <w:rsid w:val="0038434F"/>
    <w:rsid w:val="00385BF8"/>
    <w:rsid w:val="00385E1A"/>
    <w:rsid w:val="00387611"/>
    <w:rsid w:val="00387FF7"/>
    <w:rsid w:val="00391E13"/>
    <w:rsid w:val="00392002"/>
    <w:rsid w:val="003940B7"/>
    <w:rsid w:val="003947C1"/>
    <w:rsid w:val="00395F26"/>
    <w:rsid w:val="003967D1"/>
    <w:rsid w:val="003A08CE"/>
    <w:rsid w:val="003A1537"/>
    <w:rsid w:val="003A1710"/>
    <w:rsid w:val="003A267B"/>
    <w:rsid w:val="003A36D7"/>
    <w:rsid w:val="003A78A9"/>
    <w:rsid w:val="003A799E"/>
    <w:rsid w:val="003B3D6F"/>
    <w:rsid w:val="003B4A3E"/>
    <w:rsid w:val="003B518C"/>
    <w:rsid w:val="003B5CB1"/>
    <w:rsid w:val="003B5CC1"/>
    <w:rsid w:val="003B6CA6"/>
    <w:rsid w:val="003B73E9"/>
    <w:rsid w:val="003C015D"/>
    <w:rsid w:val="003C1F86"/>
    <w:rsid w:val="003C30E8"/>
    <w:rsid w:val="003C3DFB"/>
    <w:rsid w:val="003C590A"/>
    <w:rsid w:val="003C6D97"/>
    <w:rsid w:val="003C7F3F"/>
    <w:rsid w:val="003D0465"/>
    <w:rsid w:val="003D26BA"/>
    <w:rsid w:val="003D5A51"/>
    <w:rsid w:val="003D5B57"/>
    <w:rsid w:val="003D7E92"/>
    <w:rsid w:val="003E0792"/>
    <w:rsid w:val="003E0EFE"/>
    <w:rsid w:val="003E1F5B"/>
    <w:rsid w:val="003E5618"/>
    <w:rsid w:val="003E68BB"/>
    <w:rsid w:val="003E7E4C"/>
    <w:rsid w:val="003F0481"/>
    <w:rsid w:val="003F05FC"/>
    <w:rsid w:val="003F08CD"/>
    <w:rsid w:val="003F2456"/>
    <w:rsid w:val="003F3648"/>
    <w:rsid w:val="003F6243"/>
    <w:rsid w:val="003F64A7"/>
    <w:rsid w:val="003F6CAB"/>
    <w:rsid w:val="003F71BA"/>
    <w:rsid w:val="003F76B6"/>
    <w:rsid w:val="003F7C84"/>
    <w:rsid w:val="00401FEC"/>
    <w:rsid w:val="004074C5"/>
    <w:rsid w:val="00407957"/>
    <w:rsid w:val="00410F25"/>
    <w:rsid w:val="00412109"/>
    <w:rsid w:val="004128D6"/>
    <w:rsid w:val="00415C60"/>
    <w:rsid w:val="00416E2D"/>
    <w:rsid w:val="0042314B"/>
    <w:rsid w:val="0042349B"/>
    <w:rsid w:val="00423BEA"/>
    <w:rsid w:val="004252F1"/>
    <w:rsid w:val="0042592C"/>
    <w:rsid w:val="00425DD9"/>
    <w:rsid w:val="00425E2B"/>
    <w:rsid w:val="004262FD"/>
    <w:rsid w:val="004302E0"/>
    <w:rsid w:val="00431B62"/>
    <w:rsid w:val="00432ADA"/>
    <w:rsid w:val="00436D3D"/>
    <w:rsid w:val="0044055D"/>
    <w:rsid w:val="00441AE5"/>
    <w:rsid w:val="00442BF7"/>
    <w:rsid w:val="00447FB4"/>
    <w:rsid w:val="00450340"/>
    <w:rsid w:val="00450D68"/>
    <w:rsid w:val="004510F2"/>
    <w:rsid w:val="00455613"/>
    <w:rsid w:val="00455BFF"/>
    <w:rsid w:val="00456EFB"/>
    <w:rsid w:val="00457094"/>
    <w:rsid w:val="00457398"/>
    <w:rsid w:val="00460348"/>
    <w:rsid w:val="00460FAC"/>
    <w:rsid w:val="0046401F"/>
    <w:rsid w:val="00464DF0"/>
    <w:rsid w:val="00465744"/>
    <w:rsid w:val="00466C17"/>
    <w:rsid w:val="004672B0"/>
    <w:rsid w:val="00467A04"/>
    <w:rsid w:val="00472211"/>
    <w:rsid w:val="00473416"/>
    <w:rsid w:val="00475141"/>
    <w:rsid w:val="00475F7E"/>
    <w:rsid w:val="00481ABA"/>
    <w:rsid w:val="00481BE0"/>
    <w:rsid w:val="004841C6"/>
    <w:rsid w:val="00484E1E"/>
    <w:rsid w:val="00485807"/>
    <w:rsid w:val="00490131"/>
    <w:rsid w:val="00491B54"/>
    <w:rsid w:val="00495306"/>
    <w:rsid w:val="00496C04"/>
    <w:rsid w:val="004A05A4"/>
    <w:rsid w:val="004A0E89"/>
    <w:rsid w:val="004A11F8"/>
    <w:rsid w:val="004A237C"/>
    <w:rsid w:val="004A4244"/>
    <w:rsid w:val="004A45A0"/>
    <w:rsid w:val="004A46FC"/>
    <w:rsid w:val="004A49D9"/>
    <w:rsid w:val="004A4F65"/>
    <w:rsid w:val="004A6ACE"/>
    <w:rsid w:val="004A70A3"/>
    <w:rsid w:val="004B1294"/>
    <w:rsid w:val="004B1A43"/>
    <w:rsid w:val="004B2A89"/>
    <w:rsid w:val="004B2BB2"/>
    <w:rsid w:val="004B500F"/>
    <w:rsid w:val="004B5A65"/>
    <w:rsid w:val="004B74B3"/>
    <w:rsid w:val="004C05A2"/>
    <w:rsid w:val="004C1BCA"/>
    <w:rsid w:val="004C29CC"/>
    <w:rsid w:val="004C2D5F"/>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72C0"/>
    <w:rsid w:val="004E7BA9"/>
    <w:rsid w:val="004F2E44"/>
    <w:rsid w:val="004F6854"/>
    <w:rsid w:val="004F7758"/>
    <w:rsid w:val="004F781C"/>
    <w:rsid w:val="004F7C61"/>
    <w:rsid w:val="0050201B"/>
    <w:rsid w:val="00504234"/>
    <w:rsid w:val="00504337"/>
    <w:rsid w:val="005054F0"/>
    <w:rsid w:val="0050729F"/>
    <w:rsid w:val="0051004C"/>
    <w:rsid w:val="00510B66"/>
    <w:rsid w:val="00510E25"/>
    <w:rsid w:val="00512392"/>
    <w:rsid w:val="0051540D"/>
    <w:rsid w:val="00515F49"/>
    <w:rsid w:val="00516AF4"/>
    <w:rsid w:val="00517BBB"/>
    <w:rsid w:val="0052327B"/>
    <w:rsid w:val="00525679"/>
    <w:rsid w:val="005267CA"/>
    <w:rsid w:val="0052760D"/>
    <w:rsid w:val="00527790"/>
    <w:rsid w:val="00530D9F"/>
    <w:rsid w:val="00535931"/>
    <w:rsid w:val="0053687D"/>
    <w:rsid w:val="00536A97"/>
    <w:rsid w:val="00536BCB"/>
    <w:rsid w:val="00537CC2"/>
    <w:rsid w:val="00540171"/>
    <w:rsid w:val="005401A8"/>
    <w:rsid w:val="005406BD"/>
    <w:rsid w:val="005425AE"/>
    <w:rsid w:val="00542760"/>
    <w:rsid w:val="00546433"/>
    <w:rsid w:val="00547D8A"/>
    <w:rsid w:val="00551E82"/>
    <w:rsid w:val="0055227A"/>
    <w:rsid w:val="0055421F"/>
    <w:rsid w:val="00555D42"/>
    <w:rsid w:val="00557406"/>
    <w:rsid w:val="00557840"/>
    <w:rsid w:val="00561647"/>
    <w:rsid w:val="00562280"/>
    <w:rsid w:val="00562331"/>
    <w:rsid w:val="00567ED4"/>
    <w:rsid w:val="00567FBD"/>
    <w:rsid w:val="00571E1B"/>
    <w:rsid w:val="00571EB2"/>
    <w:rsid w:val="00575AC0"/>
    <w:rsid w:val="00576026"/>
    <w:rsid w:val="00580B38"/>
    <w:rsid w:val="00581BC1"/>
    <w:rsid w:val="00583EC2"/>
    <w:rsid w:val="00586DA5"/>
    <w:rsid w:val="0058705D"/>
    <w:rsid w:val="0058745D"/>
    <w:rsid w:val="00591166"/>
    <w:rsid w:val="00591A8B"/>
    <w:rsid w:val="0059273B"/>
    <w:rsid w:val="00592A48"/>
    <w:rsid w:val="00595A91"/>
    <w:rsid w:val="005A129F"/>
    <w:rsid w:val="005A361C"/>
    <w:rsid w:val="005A3A97"/>
    <w:rsid w:val="005A4EF9"/>
    <w:rsid w:val="005A6F49"/>
    <w:rsid w:val="005A770C"/>
    <w:rsid w:val="005B0A5B"/>
    <w:rsid w:val="005B251F"/>
    <w:rsid w:val="005C21B9"/>
    <w:rsid w:val="005C220C"/>
    <w:rsid w:val="005C4994"/>
    <w:rsid w:val="005D0025"/>
    <w:rsid w:val="005D1DCA"/>
    <w:rsid w:val="005D2E4A"/>
    <w:rsid w:val="005D4428"/>
    <w:rsid w:val="005D4B5C"/>
    <w:rsid w:val="005D4B9C"/>
    <w:rsid w:val="005D544C"/>
    <w:rsid w:val="005D5FC8"/>
    <w:rsid w:val="005D643B"/>
    <w:rsid w:val="005D73C2"/>
    <w:rsid w:val="005E1DB2"/>
    <w:rsid w:val="005E3882"/>
    <w:rsid w:val="005E3A47"/>
    <w:rsid w:val="005E3EF7"/>
    <w:rsid w:val="005E481E"/>
    <w:rsid w:val="005E59C5"/>
    <w:rsid w:val="005E5D43"/>
    <w:rsid w:val="005E6127"/>
    <w:rsid w:val="005E712E"/>
    <w:rsid w:val="005F26FB"/>
    <w:rsid w:val="005F61A0"/>
    <w:rsid w:val="005F6707"/>
    <w:rsid w:val="005F711F"/>
    <w:rsid w:val="005F71DB"/>
    <w:rsid w:val="005F721B"/>
    <w:rsid w:val="005F7867"/>
    <w:rsid w:val="005F7B19"/>
    <w:rsid w:val="005F7B88"/>
    <w:rsid w:val="00600524"/>
    <w:rsid w:val="006054D8"/>
    <w:rsid w:val="00610CC7"/>
    <w:rsid w:val="006117B2"/>
    <w:rsid w:val="00611E18"/>
    <w:rsid w:val="006141A3"/>
    <w:rsid w:val="00614E03"/>
    <w:rsid w:val="0061521A"/>
    <w:rsid w:val="00616A1A"/>
    <w:rsid w:val="00617A41"/>
    <w:rsid w:val="00617EC8"/>
    <w:rsid w:val="00621117"/>
    <w:rsid w:val="006214C3"/>
    <w:rsid w:val="00621553"/>
    <w:rsid w:val="00621E4E"/>
    <w:rsid w:val="00622BF8"/>
    <w:rsid w:val="006236AC"/>
    <w:rsid w:val="00623984"/>
    <w:rsid w:val="006249C8"/>
    <w:rsid w:val="006259EA"/>
    <w:rsid w:val="00626908"/>
    <w:rsid w:val="0062796F"/>
    <w:rsid w:val="00630979"/>
    <w:rsid w:val="00632148"/>
    <w:rsid w:val="00632C40"/>
    <w:rsid w:val="00634721"/>
    <w:rsid w:val="0063487F"/>
    <w:rsid w:val="00637B01"/>
    <w:rsid w:val="00637E59"/>
    <w:rsid w:val="00640391"/>
    <w:rsid w:val="006448A1"/>
    <w:rsid w:val="00646C39"/>
    <w:rsid w:val="00647E69"/>
    <w:rsid w:val="00654018"/>
    <w:rsid w:val="00654707"/>
    <w:rsid w:val="00656125"/>
    <w:rsid w:val="006563C5"/>
    <w:rsid w:val="00656618"/>
    <w:rsid w:val="00661CDE"/>
    <w:rsid w:val="00662F2E"/>
    <w:rsid w:val="0066483B"/>
    <w:rsid w:val="00666183"/>
    <w:rsid w:val="00666A59"/>
    <w:rsid w:val="006678EB"/>
    <w:rsid w:val="00671331"/>
    <w:rsid w:val="00671B01"/>
    <w:rsid w:val="00672317"/>
    <w:rsid w:val="00672FDF"/>
    <w:rsid w:val="006734EB"/>
    <w:rsid w:val="006741C2"/>
    <w:rsid w:val="006753A3"/>
    <w:rsid w:val="00681DB7"/>
    <w:rsid w:val="0068284B"/>
    <w:rsid w:val="0068445D"/>
    <w:rsid w:val="00687465"/>
    <w:rsid w:val="00687484"/>
    <w:rsid w:val="00687725"/>
    <w:rsid w:val="00690070"/>
    <w:rsid w:val="006918E4"/>
    <w:rsid w:val="00691AB0"/>
    <w:rsid w:val="00693C02"/>
    <w:rsid w:val="006945AE"/>
    <w:rsid w:val="00694806"/>
    <w:rsid w:val="00696801"/>
    <w:rsid w:val="006A08FC"/>
    <w:rsid w:val="006A09F4"/>
    <w:rsid w:val="006A0BF0"/>
    <w:rsid w:val="006A30CE"/>
    <w:rsid w:val="006A37D2"/>
    <w:rsid w:val="006A482C"/>
    <w:rsid w:val="006A4E69"/>
    <w:rsid w:val="006A50AE"/>
    <w:rsid w:val="006A5553"/>
    <w:rsid w:val="006A5DB6"/>
    <w:rsid w:val="006A6134"/>
    <w:rsid w:val="006B042B"/>
    <w:rsid w:val="006B169B"/>
    <w:rsid w:val="006B2B35"/>
    <w:rsid w:val="006B4002"/>
    <w:rsid w:val="006B4305"/>
    <w:rsid w:val="006B4416"/>
    <w:rsid w:val="006B56D2"/>
    <w:rsid w:val="006B5940"/>
    <w:rsid w:val="006C44AB"/>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2593"/>
    <w:rsid w:val="00703376"/>
    <w:rsid w:val="00703513"/>
    <w:rsid w:val="0070370D"/>
    <w:rsid w:val="00704659"/>
    <w:rsid w:val="007047A7"/>
    <w:rsid w:val="0070493F"/>
    <w:rsid w:val="00710ECB"/>
    <w:rsid w:val="00711179"/>
    <w:rsid w:val="007130BA"/>
    <w:rsid w:val="0071356F"/>
    <w:rsid w:val="00715ACD"/>
    <w:rsid w:val="007163B0"/>
    <w:rsid w:val="007172F1"/>
    <w:rsid w:val="0071753C"/>
    <w:rsid w:val="00721753"/>
    <w:rsid w:val="007245F7"/>
    <w:rsid w:val="00725805"/>
    <w:rsid w:val="0072643E"/>
    <w:rsid w:val="00726765"/>
    <w:rsid w:val="007268D3"/>
    <w:rsid w:val="00727B6E"/>
    <w:rsid w:val="00731D0C"/>
    <w:rsid w:val="00733B2A"/>
    <w:rsid w:val="00735127"/>
    <w:rsid w:val="00735D75"/>
    <w:rsid w:val="00740A98"/>
    <w:rsid w:val="00740AD6"/>
    <w:rsid w:val="00741504"/>
    <w:rsid w:val="007418E7"/>
    <w:rsid w:val="00742F7C"/>
    <w:rsid w:val="00743983"/>
    <w:rsid w:val="00745B18"/>
    <w:rsid w:val="007462C2"/>
    <w:rsid w:val="00747A1D"/>
    <w:rsid w:val="007520C8"/>
    <w:rsid w:val="007521C6"/>
    <w:rsid w:val="00752B98"/>
    <w:rsid w:val="0075416A"/>
    <w:rsid w:val="00754564"/>
    <w:rsid w:val="0075698C"/>
    <w:rsid w:val="0076032F"/>
    <w:rsid w:val="00761DF0"/>
    <w:rsid w:val="00763FEC"/>
    <w:rsid w:val="00764942"/>
    <w:rsid w:val="00771DDD"/>
    <w:rsid w:val="0077489E"/>
    <w:rsid w:val="00775D55"/>
    <w:rsid w:val="007760B6"/>
    <w:rsid w:val="00776BEB"/>
    <w:rsid w:val="00777021"/>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19F0"/>
    <w:rsid w:val="007A208E"/>
    <w:rsid w:val="007A5039"/>
    <w:rsid w:val="007A5F24"/>
    <w:rsid w:val="007B1196"/>
    <w:rsid w:val="007B2EAD"/>
    <w:rsid w:val="007B2EC8"/>
    <w:rsid w:val="007B50F7"/>
    <w:rsid w:val="007B7188"/>
    <w:rsid w:val="007C01FA"/>
    <w:rsid w:val="007C0384"/>
    <w:rsid w:val="007C067F"/>
    <w:rsid w:val="007C455A"/>
    <w:rsid w:val="007C54D0"/>
    <w:rsid w:val="007C66D8"/>
    <w:rsid w:val="007C6E7E"/>
    <w:rsid w:val="007C7015"/>
    <w:rsid w:val="007D089F"/>
    <w:rsid w:val="007D0F61"/>
    <w:rsid w:val="007D1E76"/>
    <w:rsid w:val="007D505F"/>
    <w:rsid w:val="007D5271"/>
    <w:rsid w:val="007D69E1"/>
    <w:rsid w:val="007D7F52"/>
    <w:rsid w:val="007D7FB9"/>
    <w:rsid w:val="007E054C"/>
    <w:rsid w:val="007E0CCB"/>
    <w:rsid w:val="007E3030"/>
    <w:rsid w:val="007E3D21"/>
    <w:rsid w:val="007E6BA6"/>
    <w:rsid w:val="007F040E"/>
    <w:rsid w:val="007F182D"/>
    <w:rsid w:val="007F1AFD"/>
    <w:rsid w:val="007F288B"/>
    <w:rsid w:val="007F3258"/>
    <w:rsid w:val="007F58FE"/>
    <w:rsid w:val="007F5D89"/>
    <w:rsid w:val="007F633D"/>
    <w:rsid w:val="007F6AE7"/>
    <w:rsid w:val="007F7501"/>
    <w:rsid w:val="008033E0"/>
    <w:rsid w:val="00804FEF"/>
    <w:rsid w:val="00810F9F"/>
    <w:rsid w:val="0081171F"/>
    <w:rsid w:val="008122D6"/>
    <w:rsid w:val="00812BDF"/>
    <w:rsid w:val="00814EC4"/>
    <w:rsid w:val="008179D2"/>
    <w:rsid w:val="00820590"/>
    <w:rsid w:val="0082076B"/>
    <w:rsid w:val="00821C91"/>
    <w:rsid w:val="0082455D"/>
    <w:rsid w:val="00824CA3"/>
    <w:rsid w:val="008253CA"/>
    <w:rsid w:val="00827607"/>
    <w:rsid w:val="00832711"/>
    <w:rsid w:val="00834649"/>
    <w:rsid w:val="00834768"/>
    <w:rsid w:val="008359F2"/>
    <w:rsid w:val="00836C32"/>
    <w:rsid w:val="0083726A"/>
    <w:rsid w:val="00841029"/>
    <w:rsid w:val="008412AF"/>
    <w:rsid w:val="008500FF"/>
    <w:rsid w:val="00851854"/>
    <w:rsid w:val="00853ED3"/>
    <w:rsid w:val="00855AE8"/>
    <w:rsid w:val="00855E76"/>
    <w:rsid w:val="0086048F"/>
    <w:rsid w:val="00864882"/>
    <w:rsid w:val="008670B7"/>
    <w:rsid w:val="00871E2A"/>
    <w:rsid w:val="00872FC1"/>
    <w:rsid w:val="00876B9B"/>
    <w:rsid w:val="00882F95"/>
    <w:rsid w:val="0088393E"/>
    <w:rsid w:val="00883BDC"/>
    <w:rsid w:val="00883ED5"/>
    <w:rsid w:val="008851FF"/>
    <w:rsid w:val="00885703"/>
    <w:rsid w:val="00890540"/>
    <w:rsid w:val="0089114E"/>
    <w:rsid w:val="008927E3"/>
    <w:rsid w:val="00893BBB"/>
    <w:rsid w:val="00894FA5"/>
    <w:rsid w:val="00896855"/>
    <w:rsid w:val="00896D90"/>
    <w:rsid w:val="00897376"/>
    <w:rsid w:val="008A0177"/>
    <w:rsid w:val="008A3CA2"/>
    <w:rsid w:val="008A5948"/>
    <w:rsid w:val="008A67FD"/>
    <w:rsid w:val="008A6F33"/>
    <w:rsid w:val="008A79A9"/>
    <w:rsid w:val="008A7F76"/>
    <w:rsid w:val="008B15A3"/>
    <w:rsid w:val="008B19C3"/>
    <w:rsid w:val="008B23AF"/>
    <w:rsid w:val="008B3587"/>
    <w:rsid w:val="008C0159"/>
    <w:rsid w:val="008C1508"/>
    <w:rsid w:val="008C32CC"/>
    <w:rsid w:val="008C33AB"/>
    <w:rsid w:val="008C3D04"/>
    <w:rsid w:val="008C47D5"/>
    <w:rsid w:val="008C625B"/>
    <w:rsid w:val="008C64FD"/>
    <w:rsid w:val="008C6694"/>
    <w:rsid w:val="008C6C2C"/>
    <w:rsid w:val="008C7629"/>
    <w:rsid w:val="008D149C"/>
    <w:rsid w:val="008D36D6"/>
    <w:rsid w:val="008D6B67"/>
    <w:rsid w:val="008D6D9F"/>
    <w:rsid w:val="008D6FB7"/>
    <w:rsid w:val="008D7285"/>
    <w:rsid w:val="008E0C7D"/>
    <w:rsid w:val="008E2440"/>
    <w:rsid w:val="008E60C2"/>
    <w:rsid w:val="008E756D"/>
    <w:rsid w:val="008F0543"/>
    <w:rsid w:val="008F0A53"/>
    <w:rsid w:val="008F1951"/>
    <w:rsid w:val="008F25E1"/>
    <w:rsid w:val="008F26C8"/>
    <w:rsid w:val="008F39FC"/>
    <w:rsid w:val="008F4472"/>
    <w:rsid w:val="008F52DB"/>
    <w:rsid w:val="008F6A3B"/>
    <w:rsid w:val="008F7BA3"/>
    <w:rsid w:val="008F7C08"/>
    <w:rsid w:val="00902036"/>
    <w:rsid w:val="00903A51"/>
    <w:rsid w:val="009056ED"/>
    <w:rsid w:val="009073C2"/>
    <w:rsid w:val="00910BBD"/>
    <w:rsid w:val="009134C7"/>
    <w:rsid w:val="00914EF9"/>
    <w:rsid w:val="009177B9"/>
    <w:rsid w:val="00920290"/>
    <w:rsid w:val="00921678"/>
    <w:rsid w:val="009267E3"/>
    <w:rsid w:val="00926E4A"/>
    <w:rsid w:val="009301C7"/>
    <w:rsid w:val="00930DF6"/>
    <w:rsid w:val="00931AB5"/>
    <w:rsid w:val="00933140"/>
    <w:rsid w:val="009338EB"/>
    <w:rsid w:val="009347DC"/>
    <w:rsid w:val="0093630B"/>
    <w:rsid w:val="009364E0"/>
    <w:rsid w:val="009413C5"/>
    <w:rsid w:val="0094423D"/>
    <w:rsid w:val="00947B59"/>
    <w:rsid w:val="00952E15"/>
    <w:rsid w:val="009537FC"/>
    <w:rsid w:val="00953AC1"/>
    <w:rsid w:val="00954042"/>
    <w:rsid w:val="009542E0"/>
    <w:rsid w:val="00954E0E"/>
    <w:rsid w:val="00955A63"/>
    <w:rsid w:val="00960C2C"/>
    <w:rsid w:val="00961EF0"/>
    <w:rsid w:val="009623CD"/>
    <w:rsid w:val="00962738"/>
    <w:rsid w:val="0096389A"/>
    <w:rsid w:val="00963F5D"/>
    <w:rsid w:val="00971508"/>
    <w:rsid w:val="00973966"/>
    <w:rsid w:val="009739A7"/>
    <w:rsid w:val="00975589"/>
    <w:rsid w:val="00977681"/>
    <w:rsid w:val="00977B05"/>
    <w:rsid w:val="009831A2"/>
    <w:rsid w:val="00983943"/>
    <w:rsid w:val="009841D8"/>
    <w:rsid w:val="0098427E"/>
    <w:rsid w:val="00984D0A"/>
    <w:rsid w:val="00985B49"/>
    <w:rsid w:val="009862B0"/>
    <w:rsid w:val="009862C6"/>
    <w:rsid w:val="00986A54"/>
    <w:rsid w:val="00987B86"/>
    <w:rsid w:val="00990FEE"/>
    <w:rsid w:val="00993306"/>
    <w:rsid w:val="00993FED"/>
    <w:rsid w:val="00994D0A"/>
    <w:rsid w:val="009961B7"/>
    <w:rsid w:val="009A147B"/>
    <w:rsid w:val="009A16C6"/>
    <w:rsid w:val="009B33EA"/>
    <w:rsid w:val="009B5C2E"/>
    <w:rsid w:val="009B672E"/>
    <w:rsid w:val="009C271F"/>
    <w:rsid w:val="009C7BB9"/>
    <w:rsid w:val="009D1437"/>
    <w:rsid w:val="009D1C63"/>
    <w:rsid w:val="009D1D91"/>
    <w:rsid w:val="009D24F3"/>
    <w:rsid w:val="009D4448"/>
    <w:rsid w:val="009D4579"/>
    <w:rsid w:val="009D4666"/>
    <w:rsid w:val="009D6EC9"/>
    <w:rsid w:val="009D70DE"/>
    <w:rsid w:val="009D7854"/>
    <w:rsid w:val="009D7D3F"/>
    <w:rsid w:val="009E202F"/>
    <w:rsid w:val="009E3205"/>
    <w:rsid w:val="009E3BB9"/>
    <w:rsid w:val="009E5F96"/>
    <w:rsid w:val="009E75FF"/>
    <w:rsid w:val="009E7749"/>
    <w:rsid w:val="009F3C81"/>
    <w:rsid w:val="009F41B5"/>
    <w:rsid w:val="009F48AD"/>
    <w:rsid w:val="009F58B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21C2"/>
    <w:rsid w:val="00A32A4F"/>
    <w:rsid w:val="00A401B2"/>
    <w:rsid w:val="00A40ACB"/>
    <w:rsid w:val="00A40B9E"/>
    <w:rsid w:val="00A418DE"/>
    <w:rsid w:val="00A429D6"/>
    <w:rsid w:val="00A42D78"/>
    <w:rsid w:val="00A4403A"/>
    <w:rsid w:val="00A46566"/>
    <w:rsid w:val="00A527DA"/>
    <w:rsid w:val="00A536C4"/>
    <w:rsid w:val="00A53F9A"/>
    <w:rsid w:val="00A54E64"/>
    <w:rsid w:val="00A55782"/>
    <w:rsid w:val="00A57338"/>
    <w:rsid w:val="00A57789"/>
    <w:rsid w:val="00A60E84"/>
    <w:rsid w:val="00A62241"/>
    <w:rsid w:val="00A64305"/>
    <w:rsid w:val="00A65F7F"/>
    <w:rsid w:val="00A67170"/>
    <w:rsid w:val="00A71899"/>
    <w:rsid w:val="00A72081"/>
    <w:rsid w:val="00A732E7"/>
    <w:rsid w:val="00A73BE4"/>
    <w:rsid w:val="00A73F6C"/>
    <w:rsid w:val="00A75965"/>
    <w:rsid w:val="00A81429"/>
    <w:rsid w:val="00A823D1"/>
    <w:rsid w:val="00A827D8"/>
    <w:rsid w:val="00A82E5B"/>
    <w:rsid w:val="00A82F57"/>
    <w:rsid w:val="00A84F46"/>
    <w:rsid w:val="00A850CE"/>
    <w:rsid w:val="00A858C7"/>
    <w:rsid w:val="00A86EBE"/>
    <w:rsid w:val="00A906B6"/>
    <w:rsid w:val="00A954C1"/>
    <w:rsid w:val="00A968EC"/>
    <w:rsid w:val="00AA0696"/>
    <w:rsid w:val="00AA07AB"/>
    <w:rsid w:val="00AA2830"/>
    <w:rsid w:val="00AA39B8"/>
    <w:rsid w:val="00AA528A"/>
    <w:rsid w:val="00AA5397"/>
    <w:rsid w:val="00AB1856"/>
    <w:rsid w:val="00AB24C6"/>
    <w:rsid w:val="00AB381F"/>
    <w:rsid w:val="00AB4D2B"/>
    <w:rsid w:val="00AB6346"/>
    <w:rsid w:val="00AB685F"/>
    <w:rsid w:val="00AB7A3B"/>
    <w:rsid w:val="00AC2A0D"/>
    <w:rsid w:val="00AC41AD"/>
    <w:rsid w:val="00AC4495"/>
    <w:rsid w:val="00AC556D"/>
    <w:rsid w:val="00AC579A"/>
    <w:rsid w:val="00AC6A42"/>
    <w:rsid w:val="00AC6A47"/>
    <w:rsid w:val="00AC70E4"/>
    <w:rsid w:val="00AD1576"/>
    <w:rsid w:val="00AE0940"/>
    <w:rsid w:val="00AE0DC5"/>
    <w:rsid w:val="00AE1D46"/>
    <w:rsid w:val="00AE33DF"/>
    <w:rsid w:val="00AE61C3"/>
    <w:rsid w:val="00AE72A5"/>
    <w:rsid w:val="00AE7E5E"/>
    <w:rsid w:val="00AF140C"/>
    <w:rsid w:val="00AF1E69"/>
    <w:rsid w:val="00AF20E8"/>
    <w:rsid w:val="00AF2ACD"/>
    <w:rsid w:val="00AF5EC1"/>
    <w:rsid w:val="00AF611F"/>
    <w:rsid w:val="00B002F0"/>
    <w:rsid w:val="00B0291C"/>
    <w:rsid w:val="00B03C50"/>
    <w:rsid w:val="00B0478F"/>
    <w:rsid w:val="00B04AFE"/>
    <w:rsid w:val="00B06C8D"/>
    <w:rsid w:val="00B077CD"/>
    <w:rsid w:val="00B07C6D"/>
    <w:rsid w:val="00B1440C"/>
    <w:rsid w:val="00B1626B"/>
    <w:rsid w:val="00B17143"/>
    <w:rsid w:val="00B175F0"/>
    <w:rsid w:val="00B20E02"/>
    <w:rsid w:val="00B21887"/>
    <w:rsid w:val="00B224D3"/>
    <w:rsid w:val="00B24039"/>
    <w:rsid w:val="00B30FFC"/>
    <w:rsid w:val="00B31936"/>
    <w:rsid w:val="00B32A38"/>
    <w:rsid w:val="00B40A4F"/>
    <w:rsid w:val="00B40E06"/>
    <w:rsid w:val="00B4169D"/>
    <w:rsid w:val="00B418AB"/>
    <w:rsid w:val="00B434FD"/>
    <w:rsid w:val="00B4408B"/>
    <w:rsid w:val="00B463A0"/>
    <w:rsid w:val="00B4688E"/>
    <w:rsid w:val="00B47242"/>
    <w:rsid w:val="00B473D5"/>
    <w:rsid w:val="00B51705"/>
    <w:rsid w:val="00B52E98"/>
    <w:rsid w:val="00B537E3"/>
    <w:rsid w:val="00B547A3"/>
    <w:rsid w:val="00B55B12"/>
    <w:rsid w:val="00B60B53"/>
    <w:rsid w:val="00B60B8C"/>
    <w:rsid w:val="00B61F5C"/>
    <w:rsid w:val="00B63D31"/>
    <w:rsid w:val="00B64C46"/>
    <w:rsid w:val="00B6547D"/>
    <w:rsid w:val="00B658EE"/>
    <w:rsid w:val="00B71964"/>
    <w:rsid w:val="00B72522"/>
    <w:rsid w:val="00B72C86"/>
    <w:rsid w:val="00B7303D"/>
    <w:rsid w:val="00B76930"/>
    <w:rsid w:val="00B77190"/>
    <w:rsid w:val="00B81B88"/>
    <w:rsid w:val="00B823B7"/>
    <w:rsid w:val="00B86CA9"/>
    <w:rsid w:val="00B95B79"/>
    <w:rsid w:val="00BA0DE3"/>
    <w:rsid w:val="00BA29C9"/>
    <w:rsid w:val="00BA2B14"/>
    <w:rsid w:val="00BA5665"/>
    <w:rsid w:val="00BA73E0"/>
    <w:rsid w:val="00BA76C7"/>
    <w:rsid w:val="00BA77B5"/>
    <w:rsid w:val="00BB13FE"/>
    <w:rsid w:val="00BB2601"/>
    <w:rsid w:val="00BB3D95"/>
    <w:rsid w:val="00BB3FB9"/>
    <w:rsid w:val="00BB54B1"/>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4CB8"/>
    <w:rsid w:val="00BD6150"/>
    <w:rsid w:val="00BD6E49"/>
    <w:rsid w:val="00BD6F82"/>
    <w:rsid w:val="00BD7385"/>
    <w:rsid w:val="00BD7A98"/>
    <w:rsid w:val="00BE01DA"/>
    <w:rsid w:val="00BE17C3"/>
    <w:rsid w:val="00BE2AEC"/>
    <w:rsid w:val="00BE30E1"/>
    <w:rsid w:val="00BE6C14"/>
    <w:rsid w:val="00BF0CC3"/>
    <w:rsid w:val="00BF2671"/>
    <w:rsid w:val="00BF4D7F"/>
    <w:rsid w:val="00BF5354"/>
    <w:rsid w:val="00BF57F3"/>
    <w:rsid w:val="00BF5967"/>
    <w:rsid w:val="00BF5B90"/>
    <w:rsid w:val="00C00B79"/>
    <w:rsid w:val="00C10044"/>
    <w:rsid w:val="00C10E73"/>
    <w:rsid w:val="00C1147C"/>
    <w:rsid w:val="00C12D04"/>
    <w:rsid w:val="00C13A4D"/>
    <w:rsid w:val="00C14924"/>
    <w:rsid w:val="00C14BC3"/>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469D1"/>
    <w:rsid w:val="00C479FE"/>
    <w:rsid w:val="00C50859"/>
    <w:rsid w:val="00C50B84"/>
    <w:rsid w:val="00C531F3"/>
    <w:rsid w:val="00C53FCB"/>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541E"/>
    <w:rsid w:val="00CB5B29"/>
    <w:rsid w:val="00CB6DF1"/>
    <w:rsid w:val="00CC36C7"/>
    <w:rsid w:val="00CC5807"/>
    <w:rsid w:val="00CC5A50"/>
    <w:rsid w:val="00CD0BF2"/>
    <w:rsid w:val="00CD11C4"/>
    <w:rsid w:val="00CD24DF"/>
    <w:rsid w:val="00CD575B"/>
    <w:rsid w:val="00CD5E1A"/>
    <w:rsid w:val="00CD619A"/>
    <w:rsid w:val="00CD6814"/>
    <w:rsid w:val="00CD737E"/>
    <w:rsid w:val="00CE057D"/>
    <w:rsid w:val="00CE0BDF"/>
    <w:rsid w:val="00CE1986"/>
    <w:rsid w:val="00CE1989"/>
    <w:rsid w:val="00CE2481"/>
    <w:rsid w:val="00CE2B32"/>
    <w:rsid w:val="00CE2B48"/>
    <w:rsid w:val="00CE35C0"/>
    <w:rsid w:val="00CE77F7"/>
    <w:rsid w:val="00CE7DAD"/>
    <w:rsid w:val="00CF262B"/>
    <w:rsid w:val="00CF2D40"/>
    <w:rsid w:val="00CF6ADB"/>
    <w:rsid w:val="00D00C34"/>
    <w:rsid w:val="00D01DD0"/>
    <w:rsid w:val="00D0311F"/>
    <w:rsid w:val="00D03B1C"/>
    <w:rsid w:val="00D0487D"/>
    <w:rsid w:val="00D06FBA"/>
    <w:rsid w:val="00D11D08"/>
    <w:rsid w:val="00D129C3"/>
    <w:rsid w:val="00D1365F"/>
    <w:rsid w:val="00D1366F"/>
    <w:rsid w:val="00D1390A"/>
    <w:rsid w:val="00D141A3"/>
    <w:rsid w:val="00D15514"/>
    <w:rsid w:val="00D1648B"/>
    <w:rsid w:val="00D20DEF"/>
    <w:rsid w:val="00D21AFF"/>
    <w:rsid w:val="00D21BE2"/>
    <w:rsid w:val="00D23A8A"/>
    <w:rsid w:val="00D27932"/>
    <w:rsid w:val="00D30FC7"/>
    <w:rsid w:val="00D3252F"/>
    <w:rsid w:val="00D32C7A"/>
    <w:rsid w:val="00D34714"/>
    <w:rsid w:val="00D377A2"/>
    <w:rsid w:val="00D37FBF"/>
    <w:rsid w:val="00D41006"/>
    <w:rsid w:val="00D41468"/>
    <w:rsid w:val="00D41B6D"/>
    <w:rsid w:val="00D46252"/>
    <w:rsid w:val="00D46C3E"/>
    <w:rsid w:val="00D47080"/>
    <w:rsid w:val="00D47333"/>
    <w:rsid w:val="00D53994"/>
    <w:rsid w:val="00D542F0"/>
    <w:rsid w:val="00D54955"/>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1A77"/>
    <w:rsid w:val="00D73A21"/>
    <w:rsid w:val="00D73FFF"/>
    <w:rsid w:val="00D74054"/>
    <w:rsid w:val="00D75D9F"/>
    <w:rsid w:val="00D763E1"/>
    <w:rsid w:val="00D77139"/>
    <w:rsid w:val="00D774F9"/>
    <w:rsid w:val="00D80994"/>
    <w:rsid w:val="00D8124A"/>
    <w:rsid w:val="00D83C68"/>
    <w:rsid w:val="00D84213"/>
    <w:rsid w:val="00D86E9A"/>
    <w:rsid w:val="00D87BA2"/>
    <w:rsid w:val="00D91BA8"/>
    <w:rsid w:val="00D95F16"/>
    <w:rsid w:val="00DA00B8"/>
    <w:rsid w:val="00DA091B"/>
    <w:rsid w:val="00DA1486"/>
    <w:rsid w:val="00DB1311"/>
    <w:rsid w:val="00DB16B3"/>
    <w:rsid w:val="00DB3B55"/>
    <w:rsid w:val="00DB5FD1"/>
    <w:rsid w:val="00DB6B9F"/>
    <w:rsid w:val="00DB777E"/>
    <w:rsid w:val="00DC0D7C"/>
    <w:rsid w:val="00DC0EAC"/>
    <w:rsid w:val="00DC23EA"/>
    <w:rsid w:val="00DC2C8A"/>
    <w:rsid w:val="00DC5B6B"/>
    <w:rsid w:val="00DC5E12"/>
    <w:rsid w:val="00DD2844"/>
    <w:rsid w:val="00DD424D"/>
    <w:rsid w:val="00DD4DDD"/>
    <w:rsid w:val="00DD506B"/>
    <w:rsid w:val="00DD61CF"/>
    <w:rsid w:val="00DD6251"/>
    <w:rsid w:val="00DD7C86"/>
    <w:rsid w:val="00DE11C9"/>
    <w:rsid w:val="00DE380C"/>
    <w:rsid w:val="00DE3E9B"/>
    <w:rsid w:val="00DE42E4"/>
    <w:rsid w:val="00DE4AE1"/>
    <w:rsid w:val="00DE76FE"/>
    <w:rsid w:val="00DF0C88"/>
    <w:rsid w:val="00DF1E74"/>
    <w:rsid w:val="00DF26DD"/>
    <w:rsid w:val="00DF292A"/>
    <w:rsid w:val="00DF59C4"/>
    <w:rsid w:val="00DF68C8"/>
    <w:rsid w:val="00E02333"/>
    <w:rsid w:val="00E0294B"/>
    <w:rsid w:val="00E03411"/>
    <w:rsid w:val="00E0572F"/>
    <w:rsid w:val="00E07A06"/>
    <w:rsid w:val="00E16120"/>
    <w:rsid w:val="00E1628E"/>
    <w:rsid w:val="00E17728"/>
    <w:rsid w:val="00E21EAA"/>
    <w:rsid w:val="00E240C1"/>
    <w:rsid w:val="00E265B6"/>
    <w:rsid w:val="00E26EB4"/>
    <w:rsid w:val="00E2784A"/>
    <w:rsid w:val="00E27A69"/>
    <w:rsid w:val="00E27B2C"/>
    <w:rsid w:val="00E27B83"/>
    <w:rsid w:val="00E324C0"/>
    <w:rsid w:val="00E33BAA"/>
    <w:rsid w:val="00E33D37"/>
    <w:rsid w:val="00E350EA"/>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561F6"/>
    <w:rsid w:val="00E62645"/>
    <w:rsid w:val="00E6290E"/>
    <w:rsid w:val="00E67D28"/>
    <w:rsid w:val="00E72D7D"/>
    <w:rsid w:val="00E72DB4"/>
    <w:rsid w:val="00E73575"/>
    <w:rsid w:val="00E739BA"/>
    <w:rsid w:val="00E75F0A"/>
    <w:rsid w:val="00E769E9"/>
    <w:rsid w:val="00E77B69"/>
    <w:rsid w:val="00E80694"/>
    <w:rsid w:val="00E81382"/>
    <w:rsid w:val="00E82B34"/>
    <w:rsid w:val="00E87C18"/>
    <w:rsid w:val="00E90768"/>
    <w:rsid w:val="00E90C15"/>
    <w:rsid w:val="00E92550"/>
    <w:rsid w:val="00E94DB3"/>
    <w:rsid w:val="00EA02E7"/>
    <w:rsid w:val="00EA5328"/>
    <w:rsid w:val="00EA620D"/>
    <w:rsid w:val="00EA6CE7"/>
    <w:rsid w:val="00EB3981"/>
    <w:rsid w:val="00EB3E35"/>
    <w:rsid w:val="00EB44C8"/>
    <w:rsid w:val="00EB5F0A"/>
    <w:rsid w:val="00EB7046"/>
    <w:rsid w:val="00EC0B7E"/>
    <w:rsid w:val="00EC13BF"/>
    <w:rsid w:val="00EC14CB"/>
    <w:rsid w:val="00EC159F"/>
    <w:rsid w:val="00EC2276"/>
    <w:rsid w:val="00EC545F"/>
    <w:rsid w:val="00EC56A3"/>
    <w:rsid w:val="00EC591B"/>
    <w:rsid w:val="00ED6AC4"/>
    <w:rsid w:val="00EE0AE5"/>
    <w:rsid w:val="00EE0F9E"/>
    <w:rsid w:val="00EE4360"/>
    <w:rsid w:val="00EE5135"/>
    <w:rsid w:val="00EE5FBE"/>
    <w:rsid w:val="00EE776F"/>
    <w:rsid w:val="00EF00C4"/>
    <w:rsid w:val="00EF0C38"/>
    <w:rsid w:val="00EF1B64"/>
    <w:rsid w:val="00F00336"/>
    <w:rsid w:val="00F030BF"/>
    <w:rsid w:val="00F0341F"/>
    <w:rsid w:val="00F038CC"/>
    <w:rsid w:val="00F03B3F"/>
    <w:rsid w:val="00F05EA4"/>
    <w:rsid w:val="00F102FF"/>
    <w:rsid w:val="00F14EE2"/>
    <w:rsid w:val="00F21639"/>
    <w:rsid w:val="00F22509"/>
    <w:rsid w:val="00F265A2"/>
    <w:rsid w:val="00F26685"/>
    <w:rsid w:val="00F30896"/>
    <w:rsid w:val="00F333E2"/>
    <w:rsid w:val="00F354B7"/>
    <w:rsid w:val="00F37388"/>
    <w:rsid w:val="00F37670"/>
    <w:rsid w:val="00F416D9"/>
    <w:rsid w:val="00F421D2"/>
    <w:rsid w:val="00F43DB0"/>
    <w:rsid w:val="00F43DC7"/>
    <w:rsid w:val="00F45C9B"/>
    <w:rsid w:val="00F470ED"/>
    <w:rsid w:val="00F4783A"/>
    <w:rsid w:val="00F5079B"/>
    <w:rsid w:val="00F53150"/>
    <w:rsid w:val="00F53311"/>
    <w:rsid w:val="00F53E9B"/>
    <w:rsid w:val="00F54CD9"/>
    <w:rsid w:val="00F56B7F"/>
    <w:rsid w:val="00F57622"/>
    <w:rsid w:val="00F577B8"/>
    <w:rsid w:val="00F5782A"/>
    <w:rsid w:val="00F57C58"/>
    <w:rsid w:val="00F600B0"/>
    <w:rsid w:val="00F60939"/>
    <w:rsid w:val="00F60A1B"/>
    <w:rsid w:val="00F60E06"/>
    <w:rsid w:val="00F61CF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0F87"/>
    <w:rsid w:val="00FA18BD"/>
    <w:rsid w:val="00FA2779"/>
    <w:rsid w:val="00FA2EB9"/>
    <w:rsid w:val="00FA3E70"/>
    <w:rsid w:val="00FA4307"/>
    <w:rsid w:val="00FA44C3"/>
    <w:rsid w:val="00FA55B6"/>
    <w:rsid w:val="00FA62D1"/>
    <w:rsid w:val="00FB0A84"/>
    <w:rsid w:val="00FB1B81"/>
    <w:rsid w:val="00FB53F1"/>
    <w:rsid w:val="00FB5A61"/>
    <w:rsid w:val="00FB6AC5"/>
    <w:rsid w:val="00FB7101"/>
    <w:rsid w:val="00FB7CED"/>
    <w:rsid w:val="00FB7EA1"/>
    <w:rsid w:val="00FC13A3"/>
    <w:rsid w:val="00FC2074"/>
    <w:rsid w:val="00FC2479"/>
    <w:rsid w:val="00FC2A87"/>
    <w:rsid w:val="00FC3229"/>
    <w:rsid w:val="00FC3DBB"/>
    <w:rsid w:val="00FC660C"/>
    <w:rsid w:val="00FC66D0"/>
    <w:rsid w:val="00FC6E88"/>
    <w:rsid w:val="00FD0C3D"/>
    <w:rsid w:val="00FD114C"/>
    <w:rsid w:val="00FD15AD"/>
    <w:rsid w:val="00FD2930"/>
    <w:rsid w:val="00FD2CAE"/>
    <w:rsid w:val="00FD2CF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0F3"/>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08BB88"/>
  <w15:docId w15:val="{EB7C0273-81E2-4586-AE92-3FBBFCE88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E67D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 w:type="character" w:customStyle="1" w:styleId="Ttulo2Car">
    <w:name w:val="Título 2 Car"/>
    <w:basedOn w:val="Fuentedeprrafopredeter"/>
    <w:link w:val="Ttulo2"/>
    <w:uiPriority w:val="9"/>
    <w:rsid w:val="00E67D2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BEE9F-749D-417A-8798-857D24084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2273</Words>
  <Characters>12503</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USER</cp:lastModifiedBy>
  <cp:revision>12</cp:revision>
  <cp:lastPrinted>2018-09-17T20:46:00Z</cp:lastPrinted>
  <dcterms:created xsi:type="dcterms:W3CDTF">2019-06-27T19:15:00Z</dcterms:created>
  <dcterms:modified xsi:type="dcterms:W3CDTF">2021-02-08T18:37:00Z</dcterms:modified>
</cp:coreProperties>
</file>