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EF2" w:rsidRPr="00CD3302" w:rsidRDefault="00421EF2" w:rsidP="00FB28EC">
      <w:pPr>
        <w:pStyle w:val="corte4fondo"/>
        <w:spacing w:line="276" w:lineRule="auto"/>
        <w:ind w:left="3969" w:right="51" w:firstLine="0"/>
        <w:rPr>
          <w:rFonts w:cs="Arial"/>
          <w:b/>
          <w:sz w:val="20"/>
        </w:rPr>
      </w:pPr>
      <w:r w:rsidRPr="00CD3302">
        <w:rPr>
          <w:rFonts w:cs="Arial"/>
          <w:b/>
          <w:sz w:val="20"/>
        </w:rPr>
        <w:t>QUINTA SALA UNITARIA DE PRIMERA INSTANCIA DEL TRIBUNAL D</w:t>
      </w:r>
      <w:r w:rsidR="00564934" w:rsidRPr="00CD3302">
        <w:rPr>
          <w:rFonts w:cs="Arial"/>
          <w:b/>
          <w:sz w:val="20"/>
        </w:rPr>
        <w:t xml:space="preserve">E JUSTICIA ADMINISTRATIVA </w:t>
      </w:r>
      <w:r w:rsidRPr="00CD3302">
        <w:rPr>
          <w:rFonts w:cs="Arial"/>
          <w:b/>
          <w:sz w:val="20"/>
        </w:rPr>
        <w:t>DEL ESTADO DE OAXACA</w:t>
      </w:r>
      <w:r w:rsidR="00FB28EC" w:rsidRPr="00CD3302">
        <w:rPr>
          <w:rFonts w:cs="Arial"/>
          <w:b/>
          <w:sz w:val="20"/>
        </w:rPr>
        <w:t>.</w:t>
      </w:r>
    </w:p>
    <w:p w:rsidR="00421EF2" w:rsidRPr="00CD3302" w:rsidRDefault="00421EF2" w:rsidP="00FB28EC">
      <w:pPr>
        <w:pStyle w:val="corte4fondo"/>
        <w:spacing w:line="276" w:lineRule="auto"/>
        <w:ind w:left="3544" w:right="-521" w:firstLine="0"/>
        <w:rPr>
          <w:rFonts w:cs="Arial"/>
          <w:b/>
          <w:sz w:val="20"/>
        </w:rPr>
      </w:pPr>
    </w:p>
    <w:p w:rsidR="00421EF2" w:rsidRPr="00CD3302" w:rsidRDefault="00421EF2" w:rsidP="00FB28EC">
      <w:pPr>
        <w:pStyle w:val="corte4fondo"/>
        <w:spacing w:line="276" w:lineRule="auto"/>
        <w:ind w:left="3969" w:right="51" w:firstLine="0"/>
        <w:rPr>
          <w:rFonts w:cs="Arial"/>
          <w:sz w:val="20"/>
        </w:rPr>
      </w:pPr>
      <w:r w:rsidRPr="00CD3302">
        <w:rPr>
          <w:rFonts w:cs="Arial"/>
          <w:b/>
          <w:sz w:val="20"/>
        </w:rPr>
        <w:t>JUICIO DE NULIDAD</w:t>
      </w:r>
      <w:r w:rsidRPr="00CD3302">
        <w:rPr>
          <w:rFonts w:cs="Arial"/>
          <w:sz w:val="20"/>
        </w:rPr>
        <w:t xml:space="preserve">: </w:t>
      </w:r>
      <w:r w:rsidR="00BE11F2" w:rsidRPr="00CD3302">
        <w:rPr>
          <w:rFonts w:cs="Arial"/>
          <w:sz w:val="20"/>
        </w:rPr>
        <w:t>009/201</w:t>
      </w:r>
      <w:r w:rsidR="007B0DA4" w:rsidRPr="00CD3302">
        <w:rPr>
          <w:rFonts w:cs="Arial"/>
          <w:sz w:val="20"/>
        </w:rPr>
        <w:t>7</w:t>
      </w:r>
      <w:r w:rsidR="00FB28EC" w:rsidRPr="00CD3302">
        <w:rPr>
          <w:rFonts w:cs="Arial"/>
          <w:sz w:val="20"/>
        </w:rPr>
        <w:t>.</w:t>
      </w:r>
    </w:p>
    <w:p w:rsidR="00421EF2" w:rsidRPr="00CD3302" w:rsidRDefault="00421EF2" w:rsidP="00FB28EC">
      <w:pPr>
        <w:pStyle w:val="corte4fondo"/>
        <w:spacing w:line="276" w:lineRule="auto"/>
        <w:ind w:left="3544" w:right="-521" w:firstLine="0"/>
        <w:rPr>
          <w:rFonts w:cs="Arial"/>
          <w:b/>
          <w:sz w:val="20"/>
        </w:rPr>
      </w:pPr>
    </w:p>
    <w:p w:rsidR="00D6616E" w:rsidRPr="00CD3302" w:rsidRDefault="00421EF2" w:rsidP="00FB28EC">
      <w:pPr>
        <w:pStyle w:val="corte4fondo"/>
        <w:spacing w:line="276" w:lineRule="auto"/>
        <w:ind w:left="3969" w:right="51" w:firstLine="0"/>
        <w:rPr>
          <w:rFonts w:cs="Arial"/>
          <w:sz w:val="20"/>
        </w:rPr>
      </w:pPr>
      <w:r w:rsidRPr="00CD3302">
        <w:rPr>
          <w:rFonts w:cs="Arial"/>
          <w:b/>
          <w:sz w:val="20"/>
        </w:rPr>
        <w:t>ACTOR</w:t>
      </w:r>
      <w:r w:rsidR="007B0DA4" w:rsidRPr="00CD3302">
        <w:rPr>
          <w:rFonts w:cs="Arial"/>
          <w:b/>
          <w:sz w:val="20"/>
        </w:rPr>
        <w:t xml:space="preserve">: </w:t>
      </w:r>
      <w:r w:rsidR="002518F0">
        <w:rPr>
          <w:rFonts w:cs="Arial"/>
          <w:b/>
          <w:szCs w:val="24"/>
        </w:rPr>
        <w:t>**********</w:t>
      </w:r>
    </w:p>
    <w:p w:rsidR="00D6616E" w:rsidRPr="00CD3302" w:rsidRDefault="00D6616E" w:rsidP="00FB28EC">
      <w:pPr>
        <w:pStyle w:val="corte4fondo"/>
        <w:spacing w:line="276" w:lineRule="auto"/>
        <w:ind w:left="3544" w:right="-521" w:firstLine="0"/>
        <w:rPr>
          <w:rFonts w:cs="Arial"/>
          <w:sz w:val="20"/>
        </w:rPr>
      </w:pPr>
    </w:p>
    <w:p w:rsidR="00421EF2" w:rsidRPr="00CD3302" w:rsidRDefault="00B35425" w:rsidP="00564934">
      <w:pPr>
        <w:pStyle w:val="corte4fondo"/>
        <w:spacing w:line="276" w:lineRule="auto"/>
        <w:ind w:left="3969" w:right="51" w:firstLine="0"/>
        <w:rPr>
          <w:rFonts w:cs="Arial"/>
          <w:sz w:val="20"/>
        </w:rPr>
      </w:pPr>
      <w:r w:rsidRPr="00CD3302">
        <w:rPr>
          <w:rFonts w:cs="Arial"/>
          <w:b/>
          <w:sz w:val="20"/>
        </w:rPr>
        <w:t>AUT</w:t>
      </w:r>
      <w:bookmarkStart w:id="0" w:name="_GoBack"/>
      <w:bookmarkEnd w:id="0"/>
      <w:r w:rsidRPr="00CD3302">
        <w:rPr>
          <w:rFonts w:cs="Arial"/>
          <w:b/>
          <w:sz w:val="20"/>
        </w:rPr>
        <w:t>ORIDAD</w:t>
      </w:r>
      <w:r w:rsidR="00BE6DF1" w:rsidRPr="00CD3302">
        <w:rPr>
          <w:rFonts w:cs="Arial"/>
          <w:b/>
          <w:sz w:val="20"/>
        </w:rPr>
        <w:t>ES</w:t>
      </w:r>
      <w:r w:rsidRPr="00CD3302">
        <w:rPr>
          <w:rFonts w:cs="Arial"/>
          <w:b/>
          <w:sz w:val="20"/>
        </w:rPr>
        <w:t xml:space="preserve"> DEMANDADA</w:t>
      </w:r>
      <w:r w:rsidR="00BE6DF1" w:rsidRPr="00CD3302">
        <w:rPr>
          <w:rFonts w:cs="Arial"/>
          <w:b/>
          <w:sz w:val="20"/>
        </w:rPr>
        <w:t>S</w:t>
      </w:r>
      <w:r w:rsidR="00421EF2" w:rsidRPr="00CD3302">
        <w:rPr>
          <w:rFonts w:cs="Arial"/>
          <w:b/>
          <w:sz w:val="20"/>
        </w:rPr>
        <w:t>:</w:t>
      </w:r>
      <w:r w:rsidR="00ED4C82" w:rsidRPr="00CD3302">
        <w:rPr>
          <w:rFonts w:cs="Arial"/>
          <w:b/>
          <w:sz w:val="20"/>
        </w:rPr>
        <w:t xml:space="preserve"> </w:t>
      </w:r>
      <w:r w:rsidR="003445AA" w:rsidRPr="00CD3302">
        <w:rPr>
          <w:rFonts w:cs="Arial"/>
          <w:sz w:val="20"/>
        </w:rPr>
        <w:t xml:space="preserve">DIRECTOR DE RESPONSABILIDADES </w:t>
      </w:r>
      <w:r w:rsidR="00BE11F2" w:rsidRPr="00CD3302">
        <w:rPr>
          <w:rFonts w:cs="Arial"/>
          <w:sz w:val="20"/>
        </w:rPr>
        <w:t>Y SITUACIÓN PATRIMONIAL DEPENDIENTE DE LA SUBSECRETARÍ</w:t>
      </w:r>
      <w:r w:rsidR="007B0DA4" w:rsidRPr="00CD3302">
        <w:rPr>
          <w:rFonts w:cs="Arial"/>
          <w:sz w:val="20"/>
        </w:rPr>
        <w:t>A DE RESPONSABILIDADES Y TRANSPA</w:t>
      </w:r>
      <w:r w:rsidR="00BE11F2" w:rsidRPr="00CD3302">
        <w:rPr>
          <w:rFonts w:cs="Arial"/>
          <w:sz w:val="20"/>
        </w:rPr>
        <w:t>RENCIA DE LA</w:t>
      </w:r>
      <w:r w:rsidR="00B75F8B" w:rsidRPr="00CD3302">
        <w:rPr>
          <w:rFonts w:cs="Arial"/>
          <w:sz w:val="20"/>
        </w:rPr>
        <w:t xml:space="preserve"> SECRETARÍA DE LA CONTRALORÍA Y TRANSPARENCIA GUBERNAMENTAL DEL PODER EJECUTIVO DE</w:t>
      </w:r>
      <w:r w:rsidR="00D5244F" w:rsidRPr="00CD3302">
        <w:rPr>
          <w:rFonts w:cs="Arial"/>
          <w:sz w:val="20"/>
        </w:rPr>
        <w:t>L ESTADO DE</w:t>
      </w:r>
      <w:r w:rsidR="00B75F8B" w:rsidRPr="00CD3302">
        <w:rPr>
          <w:rFonts w:cs="Arial"/>
          <w:sz w:val="20"/>
        </w:rPr>
        <w:t xml:space="preserve"> OAXACA</w:t>
      </w:r>
      <w:r w:rsidR="00BE11F2" w:rsidRPr="00CD3302">
        <w:rPr>
          <w:rFonts w:cs="Arial"/>
          <w:sz w:val="20"/>
        </w:rPr>
        <w:t>, SECRETARIO DE ADMINISTRACIÓN Y EL TITULAR DEL REGISTRO DE SANCIONES, PATRIMONIAL Y C</w:t>
      </w:r>
      <w:r w:rsidR="00933F3A" w:rsidRPr="00CD3302">
        <w:rPr>
          <w:rFonts w:cs="Arial"/>
          <w:sz w:val="20"/>
        </w:rPr>
        <w:t>ONFLICTO DE INTERÉ</w:t>
      </w:r>
      <w:r w:rsidR="00BE11F2" w:rsidRPr="00CD3302">
        <w:rPr>
          <w:rFonts w:cs="Arial"/>
          <w:sz w:val="20"/>
        </w:rPr>
        <w:t>S DE LA DIRECCIÓN DE RESPONSABILIDADES Y SITUACIÓN PATRIMONIAL DE LA SECRETARÍA DE LA CONTRALORÍA Y TRANSPARENCIA GUBERNAMENTAL.</w:t>
      </w:r>
    </w:p>
    <w:p w:rsidR="00564934" w:rsidRPr="00CD3302" w:rsidRDefault="00564934" w:rsidP="00564934">
      <w:pPr>
        <w:pStyle w:val="corte4fondo"/>
        <w:spacing w:line="276" w:lineRule="auto"/>
        <w:ind w:left="3969" w:right="51" w:firstLine="0"/>
        <w:rPr>
          <w:rFonts w:cs="Arial"/>
          <w:sz w:val="24"/>
          <w:szCs w:val="24"/>
        </w:rPr>
      </w:pPr>
    </w:p>
    <w:p w:rsidR="00421EF2" w:rsidRPr="00CD3302" w:rsidRDefault="00421EF2" w:rsidP="00421EF2">
      <w:pPr>
        <w:rPr>
          <w:rFonts w:ascii="Arial" w:hAnsi="Arial" w:cs="Arial"/>
          <w:sz w:val="24"/>
          <w:szCs w:val="24"/>
        </w:rPr>
      </w:pPr>
    </w:p>
    <w:p w:rsidR="000D01ED" w:rsidRPr="00CD3302" w:rsidRDefault="00154D8F" w:rsidP="0060770C">
      <w:pPr>
        <w:pStyle w:val="BodyText2"/>
        <w:spacing w:line="360" w:lineRule="auto"/>
        <w:ind w:firstLine="0"/>
        <w:rPr>
          <w:rFonts w:ascii="Arial" w:hAnsi="Arial" w:cs="Arial"/>
          <w:b/>
          <w:szCs w:val="24"/>
        </w:rPr>
      </w:pPr>
      <w:r w:rsidRPr="00CD3302">
        <w:rPr>
          <w:rFonts w:ascii="Arial" w:hAnsi="Arial" w:cs="Arial"/>
          <w:b/>
          <w:szCs w:val="24"/>
        </w:rPr>
        <w:t>OAXACA DE JUÁREZ, OAXACA,</w:t>
      </w:r>
      <w:r w:rsidR="00FB28EC" w:rsidRPr="00CD3302">
        <w:rPr>
          <w:rFonts w:ascii="Arial" w:hAnsi="Arial" w:cs="Arial"/>
          <w:b/>
          <w:szCs w:val="24"/>
        </w:rPr>
        <w:t xml:space="preserve"> </w:t>
      </w:r>
      <w:r w:rsidR="00E74BF6">
        <w:rPr>
          <w:rFonts w:ascii="Arial" w:hAnsi="Arial" w:cs="Arial"/>
          <w:b/>
          <w:szCs w:val="24"/>
        </w:rPr>
        <w:t>DISTRITO DEL CENTRO A VEINTIOCHO</w:t>
      </w:r>
      <w:r w:rsidR="00BE11F2" w:rsidRPr="00CD3302">
        <w:rPr>
          <w:rFonts w:ascii="Arial" w:hAnsi="Arial" w:cs="Arial"/>
          <w:b/>
          <w:szCs w:val="24"/>
        </w:rPr>
        <w:t xml:space="preserve"> </w:t>
      </w:r>
      <w:r w:rsidR="00E75DBB" w:rsidRPr="00CD3302">
        <w:rPr>
          <w:rFonts w:ascii="Arial" w:hAnsi="Arial" w:cs="Arial"/>
          <w:b/>
          <w:szCs w:val="24"/>
        </w:rPr>
        <w:t xml:space="preserve">DE </w:t>
      </w:r>
      <w:r w:rsidR="00D827A4" w:rsidRPr="00CD3302">
        <w:rPr>
          <w:rFonts w:ascii="Arial" w:hAnsi="Arial" w:cs="Arial"/>
          <w:b/>
          <w:szCs w:val="24"/>
        </w:rPr>
        <w:t xml:space="preserve">SEPTIEMBRE </w:t>
      </w:r>
      <w:r w:rsidR="00ED4C82" w:rsidRPr="00CD3302">
        <w:rPr>
          <w:rFonts w:ascii="Arial" w:hAnsi="Arial" w:cs="Arial"/>
          <w:b/>
          <w:szCs w:val="24"/>
        </w:rPr>
        <w:t>DE DOS MIL DIECIOCHO (</w:t>
      </w:r>
      <w:r w:rsidR="00E74BF6">
        <w:rPr>
          <w:rFonts w:ascii="Arial" w:hAnsi="Arial" w:cs="Arial"/>
          <w:b/>
          <w:szCs w:val="24"/>
        </w:rPr>
        <w:t>28</w:t>
      </w:r>
      <w:r w:rsidR="00ED4C82" w:rsidRPr="00CD3302">
        <w:rPr>
          <w:rFonts w:ascii="Arial" w:hAnsi="Arial" w:cs="Arial"/>
          <w:b/>
          <w:szCs w:val="24"/>
        </w:rPr>
        <w:t>/0</w:t>
      </w:r>
      <w:r w:rsidR="00D827A4" w:rsidRPr="00CD3302">
        <w:rPr>
          <w:rFonts w:ascii="Arial" w:hAnsi="Arial" w:cs="Arial"/>
          <w:b/>
          <w:szCs w:val="24"/>
        </w:rPr>
        <w:t>9</w:t>
      </w:r>
      <w:r w:rsidR="0082330D" w:rsidRPr="00CD3302">
        <w:rPr>
          <w:rFonts w:ascii="Arial" w:hAnsi="Arial" w:cs="Arial"/>
          <w:b/>
          <w:szCs w:val="24"/>
        </w:rPr>
        <w:t>/</w:t>
      </w:r>
      <w:r w:rsidR="001E6269" w:rsidRPr="00CD3302">
        <w:rPr>
          <w:rFonts w:ascii="Arial" w:hAnsi="Arial" w:cs="Arial"/>
          <w:b/>
          <w:szCs w:val="24"/>
        </w:rPr>
        <w:t>2018</w:t>
      </w:r>
      <w:r w:rsidR="008124F9" w:rsidRPr="00CD3302">
        <w:rPr>
          <w:rFonts w:ascii="Arial" w:hAnsi="Arial" w:cs="Arial"/>
          <w:b/>
          <w:szCs w:val="24"/>
        </w:rPr>
        <w:t>)</w:t>
      </w:r>
      <w:r w:rsidR="00DB67E2" w:rsidRPr="00CD3302">
        <w:rPr>
          <w:rFonts w:ascii="Arial" w:hAnsi="Arial" w:cs="Arial"/>
          <w:b/>
          <w:szCs w:val="24"/>
        </w:rPr>
        <w:t>.</w:t>
      </w:r>
      <w:r w:rsidR="00DA06C3" w:rsidRPr="00CD3302">
        <w:rPr>
          <w:rFonts w:ascii="Arial" w:hAnsi="Arial" w:cs="Arial"/>
          <w:szCs w:val="24"/>
        </w:rPr>
        <w:t xml:space="preserve"> </w:t>
      </w:r>
      <w:r w:rsidR="00144F26" w:rsidRPr="00CD3302">
        <w:rPr>
          <w:rFonts w:ascii="Arial" w:hAnsi="Arial" w:cs="Arial"/>
          <w:szCs w:val="24"/>
        </w:rPr>
        <w:t>- - - - - - - - - - -</w:t>
      </w:r>
      <w:r w:rsidR="00883E8A" w:rsidRPr="00CD3302">
        <w:rPr>
          <w:rFonts w:ascii="Arial" w:hAnsi="Arial" w:cs="Arial"/>
          <w:szCs w:val="24"/>
        </w:rPr>
        <w:t xml:space="preserve"> - - - - - - - -</w:t>
      </w:r>
      <w:r w:rsidR="00D41617">
        <w:rPr>
          <w:rFonts w:ascii="Arial" w:hAnsi="Arial" w:cs="Arial"/>
          <w:szCs w:val="24"/>
        </w:rPr>
        <w:t xml:space="preserve"> - - - - - - - - - - - - - - - - - - - - - - - </w:t>
      </w:r>
    </w:p>
    <w:p w:rsidR="003F7DE2" w:rsidRPr="00CD3302" w:rsidRDefault="003F7DE2" w:rsidP="0060770C">
      <w:pPr>
        <w:pStyle w:val="BodyText2"/>
        <w:spacing w:line="360" w:lineRule="auto"/>
        <w:ind w:firstLine="0"/>
        <w:rPr>
          <w:rFonts w:ascii="Arial" w:hAnsi="Arial" w:cs="Arial"/>
          <w:szCs w:val="24"/>
        </w:rPr>
      </w:pPr>
    </w:p>
    <w:p w:rsidR="00ED4C82" w:rsidRPr="00CD3302" w:rsidRDefault="00E268AF" w:rsidP="003F7DE2">
      <w:pPr>
        <w:pStyle w:val="corte4fondo"/>
        <w:ind w:right="51" w:firstLine="0"/>
        <w:rPr>
          <w:rFonts w:cs="Arial"/>
          <w:sz w:val="24"/>
          <w:szCs w:val="24"/>
        </w:rPr>
      </w:pPr>
      <w:r>
        <w:rPr>
          <w:noProof/>
          <w:lang w:val="es-MX" w:eastAsia="es-MX"/>
        </w:rPr>
        <mc:AlternateContent>
          <mc:Choice Requires="wps">
            <w:drawing>
              <wp:anchor distT="45720" distB="45720" distL="114300" distR="114300" simplePos="0" relativeHeight="251638272" behindDoc="0" locked="0" layoutInCell="1" allowOverlap="1">
                <wp:simplePos x="0" y="0"/>
                <wp:positionH relativeFrom="page">
                  <wp:posOffset>235585</wp:posOffset>
                </wp:positionH>
                <wp:positionV relativeFrom="paragraph">
                  <wp:posOffset>9525</wp:posOffset>
                </wp:positionV>
                <wp:extent cx="1046480" cy="1504950"/>
                <wp:effectExtent l="0" t="0" r="20320" b="19050"/>
                <wp:wrapSquare wrapText="bothSides"/>
                <wp:docPr id="3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18.55pt;margin-top:.75pt;width:82.4pt;height:118.5pt;z-index:2516382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CC7F8E" w:rsidRPr="00CD3302">
        <w:rPr>
          <w:rFonts w:cs="Arial"/>
          <w:b/>
          <w:sz w:val="24"/>
          <w:szCs w:val="24"/>
        </w:rPr>
        <w:t>V</w:t>
      </w:r>
      <w:r w:rsidR="00255F26" w:rsidRPr="00CD3302">
        <w:rPr>
          <w:rFonts w:cs="Arial"/>
          <w:b/>
          <w:sz w:val="24"/>
          <w:szCs w:val="24"/>
        </w:rPr>
        <w:t xml:space="preserve"> </w:t>
      </w:r>
      <w:r w:rsidR="00CC7F8E" w:rsidRPr="00CD3302">
        <w:rPr>
          <w:rFonts w:cs="Arial"/>
          <w:b/>
          <w:sz w:val="24"/>
          <w:szCs w:val="24"/>
        </w:rPr>
        <w:t>I</w:t>
      </w:r>
      <w:r w:rsidR="00255F26" w:rsidRPr="00CD3302">
        <w:rPr>
          <w:rFonts w:cs="Arial"/>
          <w:b/>
          <w:sz w:val="24"/>
          <w:szCs w:val="24"/>
        </w:rPr>
        <w:t xml:space="preserve"> </w:t>
      </w:r>
      <w:r w:rsidR="00CC7F8E" w:rsidRPr="00CD3302">
        <w:rPr>
          <w:rFonts w:cs="Arial"/>
          <w:b/>
          <w:sz w:val="24"/>
          <w:szCs w:val="24"/>
        </w:rPr>
        <w:t>S</w:t>
      </w:r>
      <w:r w:rsidR="00255F26" w:rsidRPr="00CD3302">
        <w:rPr>
          <w:rFonts w:cs="Arial"/>
          <w:b/>
          <w:sz w:val="24"/>
          <w:szCs w:val="24"/>
        </w:rPr>
        <w:t xml:space="preserve"> </w:t>
      </w:r>
      <w:r w:rsidR="00CC7F8E" w:rsidRPr="00CD3302">
        <w:rPr>
          <w:rFonts w:cs="Arial"/>
          <w:b/>
          <w:sz w:val="24"/>
          <w:szCs w:val="24"/>
        </w:rPr>
        <w:t>T</w:t>
      </w:r>
      <w:r w:rsidR="00255F26" w:rsidRPr="00CD3302">
        <w:rPr>
          <w:rFonts w:cs="Arial"/>
          <w:b/>
          <w:sz w:val="24"/>
          <w:szCs w:val="24"/>
        </w:rPr>
        <w:t xml:space="preserve"> </w:t>
      </w:r>
      <w:r w:rsidR="00CC7F8E" w:rsidRPr="00CD3302">
        <w:rPr>
          <w:rFonts w:cs="Arial"/>
          <w:b/>
          <w:sz w:val="24"/>
          <w:szCs w:val="24"/>
        </w:rPr>
        <w:t>O</w:t>
      </w:r>
      <w:r w:rsidR="00255F26" w:rsidRPr="00CD3302">
        <w:rPr>
          <w:rFonts w:cs="Arial"/>
          <w:b/>
          <w:sz w:val="24"/>
          <w:szCs w:val="24"/>
        </w:rPr>
        <w:t xml:space="preserve"> </w:t>
      </w:r>
      <w:r w:rsidR="00CC7F8E" w:rsidRPr="00CD3302">
        <w:rPr>
          <w:rFonts w:cs="Arial"/>
          <w:b/>
          <w:sz w:val="24"/>
          <w:szCs w:val="24"/>
        </w:rPr>
        <w:t>S</w:t>
      </w:r>
      <w:r w:rsidR="00255F26" w:rsidRPr="00CD3302">
        <w:rPr>
          <w:rFonts w:cs="Arial"/>
          <w:b/>
          <w:sz w:val="24"/>
          <w:szCs w:val="24"/>
        </w:rPr>
        <w:t>,</w:t>
      </w:r>
      <w:r w:rsidR="00CC7F8E" w:rsidRPr="00CD3302">
        <w:rPr>
          <w:rFonts w:cs="Arial"/>
          <w:sz w:val="24"/>
          <w:szCs w:val="24"/>
        </w:rPr>
        <w:t xml:space="preserve"> p</w:t>
      </w:r>
      <w:r w:rsidR="00144F26" w:rsidRPr="00CD3302">
        <w:rPr>
          <w:rFonts w:cs="Arial"/>
          <w:sz w:val="24"/>
          <w:szCs w:val="24"/>
        </w:rPr>
        <w:t>ara resolver los autos del juicio de nulidad</w:t>
      </w:r>
      <w:r w:rsidR="00D435F5" w:rsidRPr="00CD3302">
        <w:rPr>
          <w:rFonts w:cs="Arial"/>
          <w:sz w:val="24"/>
          <w:szCs w:val="24"/>
        </w:rPr>
        <w:t xml:space="preserve"> </w:t>
      </w:r>
      <w:r w:rsidR="003445AA" w:rsidRPr="00CD3302">
        <w:rPr>
          <w:rFonts w:cs="Arial"/>
          <w:sz w:val="24"/>
          <w:szCs w:val="24"/>
        </w:rPr>
        <w:t>0</w:t>
      </w:r>
      <w:r w:rsidR="00BE11F2" w:rsidRPr="00CD3302">
        <w:rPr>
          <w:rFonts w:cs="Arial"/>
          <w:sz w:val="24"/>
          <w:szCs w:val="24"/>
        </w:rPr>
        <w:t>09</w:t>
      </w:r>
      <w:r w:rsidR="009C7DBF" w:rsidRPr="00CD3302">
        <w:rPr>
          <w:rFonts w:cs="Arial"/>
          <w:sz w:val="24"/>
          <w:szCs w:val="24"/>
        </w:rPr>
        <w:t>/2017</w:t>
      </w:r>
      <w:r w:rsidR="00DB67E2" w:rsidRPr="00CD3302">
        <w:rPr>
          <w:rFonts w:cs="Arial"/>
          <w:sz w:val="24"/>
          <w:szCs w:val="24"/>
        </w:rPr>
        <w:t>, promovido por</w:t>
      </w:r>
      <w:r w:rsidR="00ED4C82" w:rsidRPr="00CD3302">
        <w:rPr>
          <w:rFonts w:cs="Arial"/>
          <w:sz w:val="24"/>
          <w:szCs w:val="24"/>
        </w:rPr>
        <w:t xml:space="preserve"> </w:t>
      </w:r>
      <w:r w:rsidR="002518F0">
        <w:rPr>
          <w:rFonts w:cs="Arial"/>
          <w:b/>
          <w:szCs w:val="24"/>
        </w:rPr>
        <w:t>**********</w:t>
      </w:r>
      <w:r w:rsidR="0082330D" w:rsidRPr="00CD3302">
        <w:rPr>
          <w:rFonts w:cs="Arial"/>
          <w:b/>
          <w:sz w:val="24"/>
          <w:szCs w:val="24"/>
        </w:rPr>
        <w:t>,</w:t>
      </w:r>
      <w:r w:rsidR="00FB28EC" w:rsidRPr="00CD3302">
        <w:rPr>
          <w:rFonts w:cs="Arial"/>
          <w:sz w:val="24"/>
          <w:szCs w:val="24"/>
        </w:rPr>
        <w:t xml:space="preserve"> en contra de la </w:t>
      </w:r>
      <w:r w:rsidR="00883E8A" w:rsidRPr="00CD3302">
        <w:rPr>
          <w:rFonts w:cs="Arial"/>
          <w:sz w:val="24"/>
          <w:szCs w:val="24"/>
        </w:rPr>
        <w:t>resoluci</w:t>
      </w:r>
      <w:r w:rsidR="00884D57" w:rsidRPr="00CD3302">
        <w:rPr>
          <w:rFonts w:cs="Arial"/>
          <w:sz w:val="24"/>
          <w:szCs w:val="24"/>
        </w:rPr>
        <w:t>ó</w:t>
      </w:r>
      <w:r w:rsidR="00ED4C82" w:rsidRPr="00CD3302">
        <w:rPr>
          <w:rFonts w:cs="Arial"/>
          <w:sz w:val="24"/>
          <w:szCs w:val="24"/>
        </w:rPr>
        <w:t>n contenida</w:t>
      </w:r>
      <w:r w:rsidR="00883E8A" w:rsidRPr="00CD3302">
        <w:rPr>
          <w:rFonts w:cs="Arial"/>
          <w:sz w:val="24"/>
          <w:szCs w:val="24"/>
        </w:rPr>
        <w:t xml:space="preserve"> en </w:t>
      </w:r>
      <w:r w:rsidR="00884D57" w:rsidRPr="00CD3302">
        <w:rPr>
          <w:rFonts w:cs="Arial"/>
          <w:sz w:val="24"/>
          <w:szCs w:val="24"/>
        </w:rPr>
        <w:t>el</w:t>
      </w:r>
      <w:r w:rsidR="00ED4C82" w:rsidRPr="00CD3302">
        <w:rPr>
          <w:rFonts w:cs="Arial"/>
          <w:sz w:val="24"/>
          <w:szCs w:val="24"/>
        </w:rPr>
        <w:t xml:space="preserve"> </w:t>
      </w:r>
      <w:r w:rsidR="003445AA" w:rsidRPr="00CD3302">
        <w:rPr>
          <w:rFonts w:cs="Arial"/>
          <w:sz w:val="24"/>
          <w:szCs w:val="24"/>
        </w:rPr>
        <w:t>expediente</w:t>
      </w:r>
      <w:r w:rsidR="00ED4C82" w:rsidRPr="00CD3302">
        <w:rPr>
          <w:rFonts w:cs="Arial"/>
          <w:sz w:val="24"/>
          <w:szCs w:val="24"/>
        </w:rPr>
        <w:t xml:space="preserve"> </w:t>
      </w:r>
      <w:r w:rsidR="002518F0">
        <w:rPr>
          <w:rFonts w:cs="Arial"/>
          <w:b/>
          <w:szCs w:val="24"/>
        </w:rPr>
        <w:t>**********</w:t>
      </w:r>
      <w:r w:rsidR="00ED4C82" w:rsidRPr="00CD3302">
        <w:rPr>
          <w:rFonts w:cs="Arial"/>
          <w:sz w:val="24"/>
          <w:szCs w:val="24"/>
        </w:rPr>
        <w:t>, emitid</w:t>
      </w:r>
      <w:r w:rsidR="003445AA" w:rsidRPr="00CD3302">
        <w:rPr>
          <w:rFonts w:cs="Arial"/>
          <w:sz w:val="24"/>
          <w:szCs w:val="24"/>
        </w:rPr>
        <w:t>o</w:t>
      </w:r>
      <w:r w:rsidR="00ED4C82" w:rsidRPr="00CD3302">
        <w:rPr>
          <w:rFonts w:cs="Arial"/>
          <w:sz w:val="24"/>
          <w:szCs w:val="24"/>
        </w:rPr>
        <w:t xml:space="preserve"> por </w:t>
      </w:r>
      <w:r w:rsidR="003445AA" w:rsidRPr="00CD3302">
        <w:rPr>
          <w:rFonts w:cs="Arial"/>
          <w:sz w:val="24"/>
          <w:szCs w:val="24"/>
        </w:rPr>
        <w:t>el</w:t>
      </w:r>
      <w:r w:rsidR="00ED4C82" w:rsidRPr="00CD3302">
        <w:rPr>
          <w:rFonts w:cs="Arial"/>
          <w:sz w:val="24"/>
          <w:szCs w:val="24"/>
        </w:rPr>
        <w:t xml:space="preserve"> </w:t>
      </w:r>
      <w:r w:rsidR="003445AA" w:rsidRPr="00CD3302">
        <w:rPr>
          <w:rFonts w:cs="Arial"/>
          <w:b/>
          <w:sz w:val="24"/>
          <w:szCs w:val="24"/>
        </w:rPr>
        <w:t>DIRECTOR DE R</w:t>
      </w:r>
      <w:r w:rsidR="009C7DBF" w:rsidRPr="00CD3302">
        <w:rPr>
          <w:rFonts w:cs="Arial"/>
          <w:b/>
          <w:sz w:val="24"/>
          <w:szCs w:val="24"/>
        </w:rPr>
        <w:t xml:space="preserve">ESPONSABILIDADES </w:t>
      </w:r>
      <w:r w:rsidR="003445AA" w:rsidRPr="00CD3302">
        <w:rPr>
          <w:rFonts w:cs="Arial"/>
          <w:b/>
          <w:sz w:val="24"/>
          <w:szCs w:val="24"/>
        </w:rPr>
        <w:t xml:space="preserve">Y SITUACIÓN PATRIMONIAL </w:t>
      </w:r>
      <w:r w:rsidR="000938AE" w:rsidRPr="00CD3302">
        <w:rPr>
          <w:rFonts w:cs="Arial"/>
          <w:b/>
          <w:sz w:val="24"/>
          <w:szCs w:val="24"/>
        </w:rPr>
        <w:t>DE LA SECRETARÍA DE</w:t>
      </w:r>
      <w:r w:rsidR="00453ADE" w:rsidRPr="00CD3302">
        <w:rPr>
          <w:rFonts w:cs="Arial"/>
          <w:b/>
          <w:sz w:val="24"/>
          <w:szCs w:val="24"/>
        </w:rPr>
        <w:t xml:space="preserve"> LA CONTRALORÍA Y TRANSPARENCIA </w:t>
      </w:r>
      <w:r w:rsidR="000938AE" w:rsidRPr="00CD3302">
        <w:rPr>
          <w:rFonts w:cs="Arial"/>
          <w:b/>
          <w:sz w:val="24"/>
          <w:szCs w:val="24"/>
        </w:rPr>
        <w:t>GUBERNAMENTAL DEL PODER EJECUTIVO DEL ESTADO DE OAXACA</w:t>
      </w:r>
      <w:r w:rsidR="007B0DA4" w:rsidRPr="00CD3302">
        <w:rPr>
          <w:rFonts w:cs="Arial"/>
          <w:b/>
          <w:sz w:val="24"/>
          <w:szCs w:val="24"/>
        </w:rPr>
        <w:t xml:space="preserve"> y</w:t>
      </w:r>
      <w:r w:rsidR="00ED4C82" w:rsidRPr="00CD3302">
        <w:rPr>
          <w:rFonts w:cs="Arial"/>
          <w:sz w:val="24"/>
          <w:szCs w:val="24"/>
        </w:rPr>
        <w:t xml:space="preserve"> </w:t>
      </w:r>
      <w:r w:rsidR="007B0DA4" w:rsidRPr="00CD3302">
        <w:rPr>
          <w:rFonts w:cs="Arial"/>
          <w:b/>
          <w:sz w:val="24"/>
          <w:szCs w:val="24"/>
        </w:rPr>
        <w:t>de los actos emitidos por el SECRETARIO DE ADMINISTRACIÓN DEL PODER EJECUTIVO DEL ESTADO DE OAXACA Y DEL TITULAR DEL DEPARTAMENTO DE REGISTRO DE SANCIONES, PATRIMONIAL Y CONFLICTO DE INTERÉS DE LA DIRECCIÓN DE RESPONSABILIDADES Y SITUACIÓN PATRIMONIAL DE LA SECRETARÍA DE LA CONTRALORÍA Y TRANSPARENCIA GUBERNAMENTAL</w:t>
      </w:r>
      <w:r w:rsidR="00703211" w:rsidRPr="00CD3302">
        <w:rPr>
          <w:rFonts w:cs="Arial"/>
          <w:b/>
          <w:sz w:val="24"/>
          <w:szCs w:val="24"/>
        </w:rPr>
        <w:t xml:space="preserve">, </w:t>
      </w:r>
      <w:r w:rsidR="00ED4C82" w:rsidRPr="00CD3302">
        <w:rPr>
          <w:rFonts w:cs="Arial"/>
          <w:sz w:val="24"/>
          <w:szCs w:val="24"/>
        </w:rPr>
        <w:t>y;</w:t>
      </w:r>
      <w:r w:rsidR="0076212E" w:rsidRPr="00CD3302">
        <w:rPr>
          <w:rFonts w:cs="Arial"/>
          <w:sz w:val="24"/>
          <w:szCs w:val="24"/>
        </w:rPr>
        <w:t xml:space="preserve"> - - - - - - -</w:t>
      </w:r>
      <w:r w:rsidR="007B0DA4" w:rsidRPr="00CD3302">
        <w:rPr>
          <w:rFonts w:cs="Arial"/>
          <w:sz w:val="24"/>
          <w:szCs w:val="24"/>
        </w:rPr>
        <w:t xml:space="preserve"> - - </w:t>
      </w:r>
      <w:r w:rsidR="00D41617">
        <w:rPr>
          <w:rFonts w:cs="Arial"/>
          <w:sz w:val="24"/>
          <w:szCs w:val="24"/>
        </w:rPr>
        <w:t xml:space="preserve">- - - - - - - - - - - </w:t>
      </w:r>
    </w:p>
    <w:p w:rsidR="00186B40" w:rsidRPr="00CD3302" w:rsidRDefault="00186B40" w:rsidP="003F7DE2">
      <w:pPr>
        <w:pStyle w:val="corte4fondo"/>
        <w:ind w:right="51" w:firstLine="0"/>
        <w:rPr>
          <w:rFonts w:cs="Arial"/>
          <w:b/>
          <w:sz w:val="24"/>
          <w:szCs w:val="24"/>
        </w:rPr>
      </w:pPr>
    </w:p>
    <w:p w:rsidR="00130D88" w:rsidRPr="00CD3302" w:rsidRDefault="0002743F" w:rsidP="00255F26">
      <w:pPr>
        <w:pStyle w:val="BodyText2"/>
        <w:spacing w:line="360" w:lineRule="auto"/>
        <w:ind w:firstLine="0"/>
        <w:jc w:val="center"/>
        <w:rPr>
          <w:rFonts w:ascii="Arial" w:hAnsi="Arial" w:cs="Arial"/>
          <w:b/>
          <w:szCs w:val="24"/>
        </w:rPr>
      </w:pPr>
      <w:r w:rsidRPr="00CD3302">
        <w:rPr>
          <w:rFonts w:ascii="Arial" w:hAnsi="Arial" w:cs="Arial"/>
          <w:b/>
          <w:szCs w:val="24"/>
        </w:rPr>
        <w:t>R E S U L T A N D O</w:t>
      </w:r>
      <w:r w:rsidR="00D435F5" w:rsidRPr="00CD3302">
        <w:rPr>
          <w:rFonts w:ascii="Arial" w:hAnsi="Arial" w:cs="Arial"/>
          <w:b/>
          <w:szCs w:val="24"/>
        </w:rPr>
        <w:t>:</w:t>
      </w:r>
    </w:p>
    <w:p w:rsidR="00E864A6" w:rsidRPr="00CD3302" w:rsidRDefault="00E864A6" w:rsidP="00DC3EF6">
      <w:pPr>
        <w:pStyle w:val="BodyText2"/>
        <w:spacing w:line="360" w:lineRule="auto"/>
        <w:ind w:firstLine="0"/>
        <w:jc w:val="center"/>
        <w:rPr>
          <w:rFonts w:ascii="Arial" w:hAnsi="Arial" w:cs="Arial"/>
          <w:b/>
          <w:szCs w:val="24"/>
        </w:rPr>
      </w:pPr>
    </w:p>
    <w:p w:rsidR="00E64FCD" w:rsidRPr="00CD3302" w:rsidRDefault="00F1062B" w:rsidP="0076212E">
      <w:pPr>
        <w:spacing w:line="360" w:lineRule="auto"/>
        <w:ind w:firstLine="709"/>
        <w:jc w:val="both"/>
        <w:rPr>
          <w:rFonts w:ascii="Arial" w:hAnsi="Arial" w:cs="Arial"/>
          <w:sz w:val="24"/>
          <w:szCs w:val="24"/>
        </w:rPr>
      </w:pPr>
      <w:r w:rsidRPr="00CD3302">
        <w:rPr>
          <w:rFonts w:ascii="Arial" w:hAnsi="Arial" w:cs="Arial"/>
          <w:b/>
          <w:bCs/>
          <w:sz w:val="24"/>
          <w:szCs w:val="24"/>
        </w:rPr>
        <w:t>PRIMERO</w:t>
      </w:r>
      <w:r w:rsidR="00AD77C1" w:rsidRPr="00CD3302">
        <w:rPr>
          <w:rFonts w:ascii="Arial" w:hAnsi="Arial" w:cs="Arial"/>
          <w:b/>
          <w:bCs/>
          <w:sz w:val="24"/>
          <w:szCs w:val="24"/>
        </w:rPr>
        <w:t>.</w:t>
      </w:r>
      <w:r w:rsidR="004E7563" w:rsidRPr="00CD3302">
        <w:rPr>
          <w:rFonts w:ascii="Arial" w:hAnsi="Arial" w:cs="Arial"/>
          <w:b/>
          <w:bCs/>
          <w:sz w:val="24"/>
          <w:szCs w:val="24"/>
        </w:rPr>
        <w:t>-</w:t>
      </w:r>
      <w:r w:rsidR="00ED4C82" w:rsidRPr="00CD3302">
        <w:rPr>
          <w:rFonts w:ascii="Arial" w:hAnsi="Arial" w:cs="Arial"/>
          <w:b/>
          <w:sz w:val="24"/>
          <w:szCs w:val="24"/>
        </w:rPr>
        <w:t xml:space="preserve"> </w:t>
      </w:r>
      <w:r w:rsidR="002518F0">
        <w:rPr>
          <w:rFonts w:ascii="Arial" w:hAnsi="Arial" w:cs="Arial"/>
          <w:b/>
          <w:szCs w:val="24"/>
        </w:rPr>
        <w:t>**********</w:t>
      </w:r>
      <w:r w:rsidR="00A25375" w:rsidRPr="00CD3302">
        <w:rPr>
          <w:rFonts w:ascii="Arial" w:hAnsi="Arial" w:cs="Arial"/>
          <w:b/>
          <w:sz w:val="24"/>
          <w:szCs w:val="24"/>
        </w:rPr>
        <w:t>,</w:t>
      </w:r>
      <w:r w:rsidR="0082330D" w:rsidRPr="00CD3302">
        <w:rPr>
          <w:rFonts w:ascii="Arial" w:hAnsi="Arial" w:cs="Arial"/>
          <w:sz w:val="24"/>
          <w:szCs w:val="24"/>
        </w:rPr>
        <w:t xml:space="preserve"> </w:t>
      </w:r>
      <w:r w:rsidR="0076212E" w:rsidRPr="00CD3302">
        <w:rPr>
          <w:rFonts w:ascii="Arial" w:hAnsi="Arial" w:cs="Arial"/>
          <w:spacing w:val="-3"/>
          <w:sz w:val="24"/>
          <w:szCs w:val="24"/>
          <w:lang w:val="es-ES_tradnl"/>
        </w:rPr>
        <w:t xml:space="preserve">por </w:t>
      </w:r>
      <w:r w:rsidR="004E7563" w:rsidRPr="00CD3302">
        <w:rPr>
          <w:rFonts w:ascii="Arial" w:hAnsi="Arial" w:cs="Arial"/>
          <w:spacing w:val="-3"/>
          <w:sz w:val="24"/>
          <w:szCs w:val="24"/>
          <w:lang w:val="es-ES_tradnl"/>
        </w:rPr>
        <w:t xml:space="preserve">medio de su </w:t>
      </w:r>
      <w:r w:rsidR="00615044" w:rsidRPr="00CD3302">
        <w:rPr>
          <w:rFonts w:ascii="Arial" w:hAnsi="Arial" w:cs="Arial"/>
          <w:sz w:val="24"/>
          <w:szCs w:val="24"/>
          <w:lang w:val="es-MX"/>
        </w:rPr>
        <w:t xml:space="preserve">escrito recibido el </w:t>
      </w:r>
      <w:r w:rsidR="00FB3092">
        <w:rPr>
          <w:rFonts w:ascii="Arial" w:hAnsi="Arial" w:cs="Arial"/>
          <w:b/>
          <w:szCs w:val="24"/>
        </w:rPr>
        <w:t>**********</w:t>
      </w:r>
      <w:r w:rsidR="004E7563" w:rsidRPr="00CD3302">
        <w:rPr>
          <w:rFonts w:ascii="Arial" w:hAnsi="Arial" w:cs="Arial"/>
          <w:sz w:val="24"/>
          <w:szCs w:val="24"/>
          <w:lang w:val="es-MX"/>
        </w:rPr>
        <w:t xml:space="preserve"> e</w:t>
      </w:r>
      <w:r w:rsidR="004E7563" w:rsidRPr="00CD3302">
        <w:rPr>
          <w:rFonts w:ascii="Arial" w:hAnsi="Arial" w:cs="Arial"/>
          <w:sz w:val="24"/>
          <w:szCs w:val="24"/>
        </w:rPr>
        <w:t>n la Of</w:t>
      </w:r>
      <w:r w:rsidR="0082330D" w:rsidRPr="00CD3302">
        <w:rPr>
          <w:rFonts w:ascii="Arial" w:hAnsi="Arial" w:cs="Arial"/>
          <w:sz w:val="24"/>
          <w:szCs w:val="24"/>
        </w:rPr>
        <w:t>icia</w:t>
      </w:r>
      <w:r w:rsidR="00ED4C82" w:rsidRPr="00CD3302">
        <w:rPr>
          <w:rFonts w:ascii="Arial" w:hAnsi="Arial" w:cs="Arial"/>
          <w:sz w:val="24"/>
          <w:szCs w:val="24"/>
        </w:rPr>
        <w:t>lía de Partes Común de</w:t>
      </w:r>
      <w:r w:rsidR="00A25375" w:rsidRPr="00CD3302">
        <w:rPr>
          <w:rFonts w:ascii="Arial" w:hAnsi="Arial" w:cs="Arial"/>
          <w:sz w:val="24"/>
          <w:szCs w:val="24"/>
        </w:rPr>
        <w:t xml:space="preserve">l extinto </w:t>
      </w:r>
      <w:r w:rsidR="00ED4C82" w:rsidRPr="00CD3302">
        <w:rPr>
          <w:rFonts w:ascii="Arial" w:hAnsi="Arial" w:cs="Arial"/>
          <w:sz w:val="24"/>
          <w:szCs w:val="24"/>
        </w:rPr>
        <w:t>Tribunal</w:t>
      </w:r>
      <w:r w:rsidR="00A25375" w:rsidRPr="00CD3302">
        <w:rPr>
          <w:rFonts w:ascii="Arial" w:hAnsi="Arial" w:cs="Arial"/>
          <w:sz w:val="24"/>
          <w:szCs w:val="24"/>
        </w:rPr>
        <w:t xml:space="preserve"> de lo Contencioso Administrativo y de Cuentas el Poder Judicial del Estado de Oaxaca</w:t>
      </w:r>
      <w:r w:rsidR="004E7563" w:rsidRPr="00CD3302">
        <w:rPr>
          <w:rFonts w:ascii="Arial" w:hAnsi="Arial" w:cs="Arial"/>
          <w:sz w:val="24"/>
          <w:szCs w:val="24"/>
          <w:lang w:val="es-MX"/>
        </w:rPr>
        <w:t>,</w:t>
      </w:r>
      <w:r w:rsidR="00E64FCD" w:rsidRPr="00CD3302">
        <w:rPr>
          <w:rFonts w:ascii="Arial" w:hAnsi="Arial" w:cs="Arial"/>
          <w:sz w:val="24"/>
          <w:szCs w:val="24"/>
        </w:rPr>
        <w:t xml:space="preserve"> </w:t>
      </w:r>
      <w:r w:rsidR="0076212E" w:rsidRPr="00CD3302">
        <w:rPr>
          <w:rFonts w:ascii="Arial" w:hAnsi="Arial" w:cs="Arial"/>
          <w:sz w:val="24"/>
          <w:szCs w:val="24"/>
        </w:rPr>
        <w:t xml:space="preserve">por su propio derecho </w:t>
      </w:r>
      <w:r w:rsidR="00E64FCD" w:rsidRPr="00CD3302">
        <w:rPr>
          <w:rFonts w:ascii="Arial" w:hAnsi="Arial" w:cs="Arial"/>
          <w:sz w:val="24"/>
          <w:szCs w:val="24"/>
        </w:rPr>
        <w:t xml:space="preserve">demandó la nulidad de la resolución contenida en el </w:t>
      </w:r>
      <w:r w:rsidR="0076212E" w:rsidRPr="00CD3302">
        <w:rPr>
          <w:rFonts w:ascii="Arial" w:hAnsi="Arial" w:cs="Arial"/>
          <w:sz w:val="24"/>
          <w:szCs w:val="24"/>
        </w:rPr>
        <w:t>expediente</w:t>
      </w:r>
      <w:r w:rsidR="00E64FCD" w:rsidRPr="00CD3302">
        <w:rPr>
          <w:rFonts w:ascii="Arial" w:hAnsi="Arial" w:cs="Arial"/>
          <w:sz w:val="24"/>
          <w:szCs w:val="24"/>
        </w:rPr>
        <w:t xml:space="preserve"> </w:t>
      </w:r>
      <w:r w:rsidR="002518F0">
        <w:rPr>
          <w:rFonts w:ascii="Arial" w:hAnsi="Arial" w:cs="Arial"/>
          <w:b/>
          <w:szCs w:val="24"/>
        </w:rPr>
        <w:t>**********</w:t>
      </w:r>
      <w:r w:rsidR="0076212E" w:rsidRPr="00CD3302">
        <w:rPr>
          <w:rFonts w:ascii="Arial" w:hAnsi="Arial" w:cs="Arial"/>
          <w:sz w:val="24"/>
          <w:szCs w:val="24"/>
        </w:rPr>
        <w:t>, emitido por el</w:t>
      </w:r>
      <w:r w:rsidR="0076212E" w:rsidRPr="00CD3302">
        <w:rPr>
          <w:rFonts w:ascii="Arial" w:hAnsi="Arial" w:cs="Arial"/>
          <w:b/>
          <w:sz w:val="24"/>
          <w:szCs w:val="24"/>
        </w:rPr>
        <w:t xml:space="preserve"> </w:t>
      </w:r>
      <w:r w:rsidR="00E74B8D" w:rsidRPr="00CD3302">
        <w:rPr>
          <w:rFonts w:ascii="Arial" w:hAnsi="Arial" w:cs="Arial"/>
          <w:b/>
          <w:sz w:val="24"/>
          <w:szCs w:val="24"/>
        </w:rPr>
        <w:t xml:space="preserve">Director de Responsabilidades Administrativas y Situación Patrimonial dependiente de la Subsecretaría  de Responsabilidades y Transparencia de la Secretaría de la Contraloría y Transparencia Gubernamental del Poder Ejecutivo del Estado de Oaxaca y de los actos emitidos por el Secretario de Administración del Poder Ejecutivo del Estado de Oaxaca y del Titular del Departamento de Registro de Sanciones, Patrimonial y Conflicto de </w:t>
      </w:r>
      <w:r w:rsidR="00A45B81" w:rsidRPr="00CD3302">
        <w:rPr>
          <w:rFonts w:ascii="Arial" w:hAnsi="Arial" w:cs="Arial"/>
          <w:b/>
          <w:sz w:val="24"/>
          <w:szCs w:val="24"/>
        </w:rPr>
        <w:t>Interés de la Dirección de Responsabilidades y Situación Patrimonial de la Secretaría de la Contraloría y</w:t>
      </w:r>
      <w:r w:rsidR="00E74B8D" w:rsidRPr="00CD3302">
        <w:rPr>
          <w:rFonts w:ascii="Arial" w:hAnsi="Arial" w:cs="Arial"/>
          <w:b/>
          <w:sz w:val="24"/>
          <w:szCs w:val="24"/>
        </w:rPr>
        <w:t xml:space="preserve"> Transparencia Guberna</w:t>
      </w:r>
      <w:r w:rsidR="00A45B81" w:rsidRPr="00CD3302">
        <w:rPr>
          <w:rFonts w:ascii="Arial" w:hAnsi="Arial" w:cs="Arial"/>
          <w:b/>
          <w:sz w:val="24"/>
          <w:szCs w:val="24"/>
        </w:rPr>
        <w:t xml:space="preserve">mental. </w:t>
      </w:r>
      <w:r w:rsidR="00A45B81" w:rsidRPr="00CD3302">
        <w:rPr>
          <w:rFonts w:ascii="Arial" w:hAnsi="Arial" w:cs="Arial"/>
          <w:sz w:val="24"/>
          <w:szCs w:val="24"/>
        </w:rPr>
        <w:t xml:space="preserve">- - - - - </w:t>
      </w:r>
    </w:p>
    <w:p w:rsidR="00E64FCD" w:rsidRPr="00CD3302" w:rsidRDefault="00E64FCD" w:rsidP="00673942">
      <w:pPr>
        <w:spacing w:line="360" w:lineRule="auto"/>
        <w:jc w:val="both"/>
        <w:rPr>
          <w:rFonts w:ascii="Arial" w:hAnsi="Arial" w:cs="Arial"/>
          <w:sz w:val="24"/>
          <w:szCs w:val="24"/>
        </w:rPr>
      </w:pPr>
    </w:p>
    <w:p w:rsidR="008878CB" w:rsidRDefault="00E268AF" w:rsidP="00D41617">
      <w:pPr>
        <w:spacing w:line="360" w:lineRule="auto"/>
        <w:ind w:firstLine="709"/>
        <w:jc w:val="both"/>
        <w:rPr>
          <w:rFonts w:ascii="Arial" w:hAnsi="Arial" w:cs="Arial"/>
          <w:sz w:val="24"/>
          <w:szCs w:val="24"/>
        </w:rPr>
      </w:pPr>
      <w:r>
        <w:rPr>
          <w:noProof/>
          <w:lang w:val="es-MX" w:eastAsia="es-MX"/>
        </w:rPr>
        <mc:AlternateContent>
          <mc:Choice Requires="wps">
            <w:drawing>
              <wp:anchor distT="45720" distB="45720" distL="114300" distR="114300" simplePos="0" relativeHeight="251639296" behindDoc="0" locked="0" layoutInCell="1" allowOverlap="1">
                <wp:simplePos x="0" y="0"/>
                <wp:positionH relativeFrom="page">
                  <wp:posOffset>299085</wp:posOffset>
                </wp:positionH>
                <wp:positionV relativeFrom="paragraph">
                  <wp:posOffset>148590</wp:posOffset>
                </wp:positionV>
                <wp:extent cx="1046480" cy="1504950"/>
                <wp:effectExtent l="0" t="0" r="20320" b="19050"/>
                <wp:wrapSquare wrapText="bothSides"/>
                <wp:docPr id="3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3.55pt;margin-top:11.7pt;width:82.4pt;height:118.5pt;z-index:2516392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4E7563" w:rsidRPr="00CD3302">
        <w:rPr>
          <w:rFonts w:ascii="Arial" w:hAnsi="Arial" w:cs="Arial"/>
          <w:b/>
          <w:sz w:val="24"/>
          <w:szCs w:val="24"/>
        </w:rPr>
        <w:t>SEGUNDO.-</w:t>
      </w:r>
      <w:r w:rsidR="004067A5" w:rsidRPr="00CD3302">
        <w:rPr>
          <w:rFonts w:ascii="Arial" w:hAnsi="Arial" w:cs="Arial"/>
          <w:sz w:val="24"/>
          <w:szCs w:val="24"/>
        </w:rPr>
        <w:t xml:space="preserve"> Por auto de </w:t>
      </w:r>
      <w:r w:rsidR="00CC4FE7">
        <w:rPr>
          <w:rFonts w:ascii="Arial" w:hAnsi="Arial" w:cs="Arial"/>
          <w:b/>
          <w:szCs w:val="24"/>
        </w:rPr>
        <w:t>**********</w:t>
      </w:r>
      <w:r w:rsidR="004067A5" w:rsidRPr="00CD3302">
        <w:rPr>
          <w:rFonts w:ascii="Arial" w:hAnsi="Arial" w:cs="Arial"/>
          <w:sz w:val="24"/>
          <w:szCs w:val="24"/>
        </w:rPr>
        <w:t xml:space="preserve"> se </w:t>
      </w:r>
      <w:r w:rsidR="00E64FCD" w:rsidRPr="00CD3302">
        <w:rPr>
          <w:rFonts w:ascii="Arial" w:hAnsi="Arial" w:cs="Arial"/>
          <w:sz w:val="24"/>
          <w:szCs w:val="24"/>
        </w:rPr>
        <w:t>admitió a trámite la demanda interpuesta</w:t>
      </w:r>
      <w:r w:rsidR="004910AF" w:rsidRPr="00CD3302">
        <w:rPr>
          <w:rFonts w:ascii="Arial" w:hAnsi="Arial" w:cs="Arial"/>
          <w:sz w:val="24"/>
          <w:szCs w:val="24"/>
        </w:rPr>
        <w:t xml:space="preserve"> en contra </w:t>
      </w:r>
      <w:r w:rsidR="00135ABF" w:rsidRPr="00CD3302">
        <w:rPr>
          <w:rFonts w:ascii="Arial" w:hAnsi="Arial" w:cs="Arial"/>
          <w:sz w:val="24"/>
          <w:szCs w:val="24"/>
        </w:rPr>
        <w:t xml:space="preserve">de la resolución contenida en el expediente </w:t>
      </w:r>
      <w:r w:rsidR="002518F0">
        <w:rPr>
          <w:rFonts w:ascii="Arial" w:hAnsi="Arial" w:cs="Arial"/>
          <w:b/>
          <w:szCs w:val="24"/>
        </w:rPr>
        <w:t xml:space="preserve">********** </w:t>
      </w:r>
      <w:r w:rsidR="00021D29" w:rsidRPr="00CD3302">
        <w:rPr>
          <w:rFonts w:ascii="Arial" w:hAnsi="Arial" w:cs="Arial"/>
          <w:sz w:val="24"/>
          <w:szCs w:val="24"/>
        </w:rPr>
        <w:t>emitido por el</w:t>
      </w:r>
      <w:r w:rsidR="00021D29" w:rsidRPr="00CD3302">
        <w:rPr>
          <w:rFonts w:ascii="Arial" w:hAnsi="Arial" w:cs="Arial"/>
          <w:b/>
          <w:sz w:val="24"/>
          <w:szCs w:val="24"/>
        </w:rPr>
        <w:t xml:space="preserve"> Director de Responsabilidades Administrativas y Situación Patrimonial dependiente de la Subsecretaría  de Responsabilidades y Transparencia de la Secretaría de la Contraloría y Transparencia Gubernamental del Poder Ejecutivo del Estado de Oaxaca</w:t>
      </w:r>
      <w:r w:rsidR="00021D29" w:rsidRPr="00CD3302">
        <w:rPr>
          <w:rFonts w:ascii="Arial" w:hAnsi="Arial" w:cs="Arial"/>
          <w:sz w:val="24"/>
          <w:szCs w:val="24"/>
        </w:rPr>
        <w:t xml:space="preserve">; </w:t>
      </w:r>
      <w:r w:rsidR="00E64FCD" w:rsidRPr="00CD3302">
        <w:rPr>
          <w:rFonts w:ascii="Arial" w:hAnsi="Arial" w:cs="Arial"/>
          <w:sz w:val="24"/>
          <w:szCs w:val="24"/>
        </w:rPr>
        <w:t>ordenándose notificar, correr traslado, emplazar y apercibir a la</w:t>
      </w:r>
      <w:r w:rsidR="00055ED1" w:rsidRPr="00CD3302">
        <w:rPr>
          <w:rFonts w:ascii="Arial" w:hAnsi="Arial" w:cs="Arial"/>
          <w:sz w:val="24"/>
          <w:szCs w:val="24"/>
        </w:rPr>
        <w:t>s</w:t>
      </w:r>
      <w:r w:rsidR="00E64FCD" w:rsidRPr="00CD3302">
        <w:rPr>
          <w:rFonts w:ascii="Arial" w:hAnsi="Arial" w:cs="Arial"/>
          <w:sz w:val="24"/>
          <w:szCs w:val="24"/>
        </w:rPr>
        <w:t xml:space="preserve"> autoridad</w:t>
      </w:r>
      <w:r w:rsidR="00055ED1" w:rsidRPr="00CD3302">
        <w:rPr>
          <w:rFonts w:ascii="Arial" w:hAnsi="Arial" w:cs="Arial"/>
          <w:sz w:val="24"/>
          <w:szCs w:val="24"/>
        </w:rPr>
        <w:t>es</w:t>
      </w:r>
      <w:r w:rsidR="00E64FCD" w:rsidRPr="00CD3302">
        <w:rPr>
          <w:rFonts w:ascii="Arial" w:hAnsi="Arial" w:cs="Arial"/>
          <w:sz w:val="24"/>
          <w:szCs w:val="24"/>
        </w:rPr>
        <w:t xml:space="preserve"> demandada</w:t>
      </w:r>
      <w:r w:rsidR="00055ED1" w:rsidRPr="00CD3302">
        <w:rPr>
          <w:rFonts w:ascii="Arial" w:hAnsi="Arial" w:cs="Arial"/>
          <w:sz w:val="24"/>
          <w:szCs w:val="24"/>
        </w:rPr>
        <w:t>s:</w:t>
      </w:r>
      <w:r w:rsidR="00E64FCD" w:rsidRPr="00CD3302">
        <w:rPr>
          <w:rFonts w:cs="Arial"/>
          <w:b/>
          <w:sz w:val="24"/>
          <w:szCs w:val="24"/>
        </w:rPr>
        <w:t xml:space="preserve"> </w:t>
      </w:r>
      <w:r w:rsidR="00A45B81" w:rsidRPr="00CD3302">
        <w:rPr>
          <w:rFonts w:ascii="Arial" w:hAnsi="Arial" w:cs="Arial"/>
          <w:b/>
          <w:sz w:val="24"/>
          <w:szCs w:val="24"/>
        </w:rPr>
        <w:t>Director de Responsabilidades Administrativas y Situación Patrimonial dependiente de la Subsecretaría  de Responsabilidades y Transparencia de la Secretaría de la Contraloría y Transparencia Gubernamental del Poder Ejecutivo del Estado de Oaxaca, Secretario de Administración del Poder Ejecutivo del Estado de Oaxaca y del Titular del Departamento de Registro de Sanciones, Patrimonial y Conflicto de Interés de la Dirección de Responsabilidades y Situación Patrimonial de la Secretaría de la Contraloría y Transparencia Gubernamental del Poder Ejecutivo del Estado de Oaxaca</w:t>
      </w:r>
      <w:r w:rsidR="000941BA" w:rsidRPr="00CD3302">
        <w:rPr>
          <w:rFonts w:ascii="Arial" w:hAnsi="Arial" w:cs="Arial"/>
          <w:sz w:val="24"/>
          <w:szCs w:val="24"/>
        </w:rPr>
        <w:t xml:space="preserve">, </w:t>
      </w:r>
      <w:r w:rsidR="00E64FCD" w:rsidRPr="00CD3302">
        <w:rPr>
          <w:rFonts w:ascii="Arial" w:hAnsi="Arial" w:cs="Arial"/>
          <w:sz w:val="24"/>
          <w:szCs w:val="24"/>
        </w:rPr>
        <w:t>para que produjera</w:t>
      </w:r>
      <w:r w:rsidR="00055ED1" w:rsidRPr="00CD3302">
        <w:rPr>
          <w:rFonts w:ascii="Arial" w:hAnsi="Arial" w:cs="Arial"/>
          <w:sz w:val="24"/>
          <w:szCs w:val="24"/>
        </w:rPr>
        <w:t>n</w:t>
      </w:r>
      <w:r w:rsidR="00E64FCD" w:rsidRPr="00CD3302">
        <w:rPr>
          <w:rFonts w:ascii="Arial" w:hAnsi="Arial" w:cs="Arial"/>
          <w:sz w:val="24"/>
          <w:szCs w:val="24"/>
        </w:rPr>
        <w:t xml:space="preserve"> su contestación</w:t>
      </w:r>
      <w:r w:rsidR="0006059B" w:rsidRPr="00CD3302">
        <w:rPr>
          <w:rFonts w:ascii="Arial" w:hAnsi="Arial" w:cs="Arial"/>
          <w:sz w:val="24"/>
          <w:szCs w:val="24"/>
        </w:rPr>
        <w:t xml:space="preserve"> a la demanda</w:t>
      </w:r>
      <w:r w:rsidR="00E64FCD" w:rsidRPr="00CD3302">
        <w:rPr>
          <w:rFonts w:ascii="Arial" w:hAnsi="Arial" w:cs="Arial"/>
          <w:sz w:val="24"/>
          <w:szCs w:val="24"/>
        </w:rPr>
        <w:t xml:space="preserve"> en los términos de ley</w:t>
      </w:r>
      <w:r w:rsidR="00B75F8B" w:rsidRPr="00CD3302">
        <w:rPr>
          <w:rFonts w:ascii="Arial" w:hAnsi="Arial" w:cs="Arial"/>
          <w:sz w:val="24"/>
          <w:szCs w:val="24"/>
        </w:rPr>
        <w:t xml:space="preserve">; </w:t>
      </w:r>
      <w:r w:rsidR="000941BA" w:rsidRPr="00CD3302">
        <w:rPr>
          <w:rFonts w:ascii="Arial" w:hAnsi="Arial" w:cs="Arial"/>
          <w:sz w:val="24"/>
          <w:szCs w:val="24"/>
        </w:rPr>
        <w:t xml:space="preserve"> - - - - - - - - - - - - - - - - - - - - - - - - </w:t>
      </w:r>
      <w:r w:rsidR="00A45B81" w:rsidRPr="00CD3302">
        <w:rPr>
          <w:rFonts w:ascii="Arial" w:hAnsi="Arial" w:cs="Arial"/>
          <w:sz w:val="24"/>
          <w:szCs w:val="24"/>
        </w:rPr>
        <w:t xml:space="preserve">- - - - </w:t>
      </w:r>
    </w:p>
    <w:p w:rsidR="00D41617" w:rsidRPr="00CD3302" w:rsidRDefault="00D41617" w:rsidP="00D41617">
      <w:pPr>
        <w:spacing w:line="360" w:lineRule="auto"/>
        <w:ind w:firstLine="709"/>
        <w:jc w:val="both"/>
        <w:rPr>
          <w:rFonts w:ascii="Arial" w:hAnsi="Arial" w:cs="Arial"/>
          <w:sz w:val="24"/>
          <w:szCs w:val="24"/>
        </w:rPr>
      </w:pPr>
    </w:p>
    <w:p w:rsidR="00D34069" w:rsidRPr="00CD3302" w:rsidRDefault="00E268AF" w:rsidP="00CB19FB">
      <w:pPr>
        <w:spacing w:line="360" w:lineRule="auto"/>
        <w:ind w:right="51" w:firstLine="709"/>
        <w:jc w:val="both"/>
        <w:rPr>
          <w:rFonts w:ascii="Arial" w:hAnsi="Arial" w:cs="Arial"/>
          <w:sz w:val="24"/>
          <w:szCs w:val="24"/>
        </w:rPr>
      </w:pPr>
      <w:r>
        <w:rPr>
          <w:noProof/>
          <w:lang w:val="es-MX" w:eastAsia="es-MX"/>
        </w:rPr>
        <mc:AlternateContent>
          <mc:Choice Requires="wps">
            <w:drawing>
              <wp:anchor distT="45720" distB="45720" distL="114300" distR="114300" simplePos="0" relativeHeight="251640320" behindDoc="0" locked="0" layoutInCell="1" allowOverlap="1">
                <wp:simplePos x="0" y="0"/>
                <wp:positionH relativeFrom="page">
                  <wp:posOffset>288290</wp:posOffset>
                </wp:positionH>
                <wp:positionV relativeFrom="paragraph">
                  <wp:posOffset>3096895</wp:posOffset>
                </wp:positionV>
                <wp:extent cx="1046480" cy="1504950"/>
                <wp:effectExtent l="0" t="0" r="20320" b="19050"/>
                <wp:wrapSquare wrapText="bothSides"/>
                <wp:docPr id="3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2.7pt;margin-top:243.85pt;width:82.4pt;height:118.5pt;z-index:2516403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5626A7" w:rsidRPr="00CD3302">
        <w:rPr>
          <w:rFonts w:ascii="Arial" w:hAnsi="Arial" w:cs="Arial"/>
          <w:b/>
          <w:sz w:val="24"/>
          <w:szCs w:val="24"/>
        </w:rPr>
        <w:t>TERCERO</w:t>
      </w:r>
      <w:r w:rsidR="00E4458A" w:rsidRPr="00CD3302">
        <w:rPr>
          <w:rFonts w:ascii="Arial" w:hAnsi="Arial" w:cs="Arial"/>
          <w:b/>
          <w:sz w:val="24"/>
          <w:szCs w:val="24"/>
        </w:rPr>
        <w:t>.-</w:t>
      </w:r>
      <w:r w:rsidR="004910AF" w:rsidRPr="00CD3302">
        <w:rPr>
          <w:rFonts w:ascii="Arial" w:hAnsi="Arial" w:cs="Arial"/>
          <w:sz w:val="24"/>
          <w:szCs w:val="24"/>
        </w:rPr>
        <w:t xml:space="preserve"> </w:t>
      </w:r>
      <w:r w:rsidR="00F01579" w:rsidRPr="00CD3302">
        <w:rPr>
          <w:rFonts w:ascii="Arial" w:hAnsi="Arial" w:cs="Arial"/>
          <w:sz w:val="24"/>
          <w:szCs w:val="24"/>
        </w:rPr>
        <w:t>Mediante proveído</w:t>
      </w:r>
      <w:r w:rsidR="0002731F" w:rsidRPr="00CD3302">
        <w:rPr>
          <w:rFonts w:ascii="Arial" w:hAnsi="Arial" w:cs="Arial"/>
          <w:sz w:val="24"/>
          <w:szCs w:val="24"/>
        </w:rPr>
        <w:t xml:space="preserve"> </w:t>
      </w:r>
      <w:r w:rsidR="00CC4FE7">
        <w:rPr>
          <w:rFonts w:ascii="Arial" w:hAnsi="Arial" w:cs="Arial"/>
          <w:b/>
          <w:szCs w:val="24"/>
        </w:rPr>
        <w:t xml:space="preserve">********** </w:t>
      </w:r>
      <w:r w:rsidR="000941BA" w:rsidRPr="00CD3302">
        <w:rPr>
          <w:rFonts w:ascii="Arial" w:hAnsi="Arial" w:cs="Arial"/>
          <w:sz w:val="24"/>
          <w:szCs w:val="24"/>
        </w:rPr>
        <w:t xml:space="preserve">y en virtud de que el </w:t>
      </w:r>
      <w:r w:rsidR="000941BA" w:rsidRPr="00CD3302">
        <w:rPr>
          <w:rFonts w:ascii="Arial" w:hAnsi="Arial" w:cs="Arial"/>
          <w:sz w:val="24"/>
          <w:szCs w:val="24"/>
        </w:rPr>
        <w:lastRenderedPageBreak/>
        <w:t>Secretario de Administración del</w:t>
      </w:r>
      <w:r w:rsidR="00D34069" w:rsidRPr="00CD3302">
        <w:rPr>
          <w:rFonts w:ascii="Arial" w:hAnsi="Arial" w:cs="Arial"/>
          <w:sz w:val="24"/>
          <w:szCs w:val="24"/>
        </w:rPr>
        <w:t xml:space="preserve"> Poder Ejecutivo del E</w:t>
      </w:r>
      <w:r w:rsidR="000941BA" w:rsidRPr="00CD3302">
        <w:rPr>
          <w:rFonts w:ascii="Arial" w:hAnsi="Arial" w:cs="Arial"/>
          <w:sz w:val="24"/>
          <w:szCs w:val="24"/>
        </w:rPr>
        <w:t>stado de Oaxaca</w:t>
      </w:r>
      <w:r w:rsidR="00D34069" w:rsidRPr="00CD3302">
        <w:rPr>
          <w:rFonts w:ascii="Arial" w:hAnsi="Arial" w:cs="Arial"/>
          <w:sz w:val="24"/>
          <w:szCs w:val="24"/>
        </w:rPr>
        <w:t>; no acompañó a su contestación</w:t>
      </w:r>
      <w:r w:rsidR="002B29F1" w:rsidRPr="00CD3302">
        <w:rPr>
          <w:rFonts w:ascii="Arial" w:hAnsi="Arial" w:cs="Arial"/>
          <w:sz w:val="24"/>
          <w:szCs w:val="24"/>
        </w:rPr>
        <w:t xml:space="preserve"> de demanda </w:t>
      </w:r>
      <w:r w:rsidR="00021D29" w:rsidRPr="00CD3302">
        <w:rPr>
          <w:rFonts w:ascii="Arial" w:hAnsi="Arial" w:cs="Arial"/>
          <w:sz w:val="24"/>
          <w:szCs w:val="24"/>
        </w:rPr>
        <w:t xml:space="preserve">su nombramiento </w:t>
      </w:r>
      <w:r w:rsidR="00D34069" w:rsidRPr="00CD3302">
        <w:rPr>
          <w:rFonts w:ascii="Arial" w:hAnsi="Arial" w:cs="Arial"/>
          <w:sz w:val="24"/>
          <w:szCs w:val="24"/>
        </w:rPr>
        <w:t>y toma de protesta</w:t>
      </w:r>
      <w:r w:rsidR="00021D29" w:rsidRPr="00CD3302">
        <w:rPr>
          <w:rFonts w:ascii="Arial" w:hAnsi="Arial" w:cs="Arial"/>
          <w:sz w:val="24"/>
          <w:szCs w:val="24"/>
        </w:rPr>
        <w:t xml:space="preserve">, debidamente certificada por funcionario competente, </w:t>
      </w:r>
      <w:r w:rsidR="00D34069" w:rsidRPr="00CD3302">
        <w:rPr>
          <w:rFonts w:ascii="Arial" w:hAnsi="Arial" w:cs="Arial"/>
          <w:sz w:val="24"/>
          <w:szCs w:val="24"/>
        </w:rPr>
        <w:t xml:space="preserve">por lo que se le hizo efectivo el apercibimiento decretado mediante proveido </w:t>
      </w:r>
      <w:r w:rsidR="00CC4FE7">
        <w:rPr>
          <w:rFonts w:ascii="Arial" w:hAnsi="Arial" w:cs="Arial"/>
          <w:b/>
          <w:szCs w:val="24"/>
        </w:rPr>
        <w:t xml:space="preserve">********** </w:t>
      </w:r>
      <w:r w:rsidR="00D34069" w:rsidRPr="00CD3302">
        <w:rPr>
          <w:rFonts w:ascii="Arial" w:hAnsi="Arial" w:cs="Arial"/>
          <w:sz w:val="24"/>
          <w:szCs w:val="24"/>
        </w:rPr>
        <w:t>teniéndose por precluido su derecho y contestando la demanda en sentido afirmativo</w:t>
      </w:r>
      <w:r w:rsidR="007B0DA4" w:rsidRPr="00CD3302">
        <w:rPr>
          <w:rFonts w:ascii="Arial" w:hAnsi="Arial" w:cs="Arial"/>
          <w:sz w:val="24"/>
          <w:szCs w:val="24"/>
        </w:rPr>
        <w:t>, salvo prueba en contrario</w:t>
      </w:r>
      <w:r w:rsidR="00D34069" w:rsidRPr="00CD3302">
        <w:rPr>
          <w:rFonts w:ascii="Arial" w:hAnsi="Arial" w:cs="Arial"/>
          <w:sz w:val="24"/>
          <w:szCs w:val="24"/>
        </w:rPr>
        <w:t xml:space="preserve">. </w:t>
      </w:r>
      <w:r w:rsidR="002B29F1" w:rsidRPr="00CD3302">
        <w:rPr>
          <w:rFonts w:ascii="Arial" w:hAnsi="Arial" w:cs="Arial"/>
          <w:sz w:val="24"/>
          <w:szCs w:val="24"/>
        </w:rPr>
        <w:t xml:space="preserve">Por lo que respecta a la contestación de demanda </w:t>
      </w:r>
      <w:r w:rsidR="00445D68" w:rsidRPr="00CD3302">
        <w:rPr>
          <w:rFonts w:ascii="Arial" w:hAnsi="Arial" w:cs="Arial"/>
          <w:sz w:val="24"/>
          <w:szCs w:val="24"/>
        </w:rPr>
        <w:t xml:space="preserve">que pretendió </w:t>
      </w:r>
      <w:r w:rsidR="002B29F1" w:rsidRPr="00CD3302">
        <w:rPr>
          <w:rFonts w:ascii="Arial" w:hAnsi="Arial" w:cs="Arial"/>
          <w:sz w:val="24"/>
          <w:szCs w:val="24"/>
        </w:rPr>
        <w:t>hace</w:t>
      </w:r>
      <w:r w:rsidR="00445D68" w:rsidRPr="00CD3302">
        <w:rPr>
          <w:rFonts w:ascii="Arial" w:hAnsi="Arial" w:cs="Arial"/>
          <w:sz w:val="24"/>
          <w:szCs w:val="24"/>
        </w:rPr>
        <w:t>r</w:t>
      </w:r>
      <w:r w:rsidR="002B29F1" w:rsidRPr="00CD3302">
        <w:rPr>
          <w:rFonts w:ascii="Arial" w:hAnsi="Arial" w:cs="Arial"/>
          <w:sz w:val="24"/>
          <w:szCs w:val="24"/>
        </w:rPr>
        <w:t xml:space="preserve"> el Director Jurídico de la Secretaría de la Contraloría y Transparencia Gubernamental del Estado de Oaxaca; en representación del Director de Responsabilidades Administrativas y Situación Patrimonial dependiente de la Subsecretaría  de Responsabilidades Y Transparencia y del Titular del Departamento de Registro de Sanciones, Patrimonial y Conflicto de Interés de la Dirección de Responsabilidades y Situación Patrimonial ambos de la Secretaría de la Contraloría</w:t>
      </w:r>
      <w:r w:rsidR="00445D68" w:rsidRPr="00CD3302">
        <w:rPr>
          <w:rFonts w:ascii="Arial" w:hAnsi="Arial" w:cs="Arial"/>
          <w:sz w:val="24"/>
          <w:szCs w:val="24"/>
        </w:rPr>
        <w:t xml:space="preserve"> y </w:t>
      </w:r>
      <w:r w:rsidR="002B29F1" w:rsidRPr="00CD3302">
        <w:rPr>
          <w:rFonts w:ascii="Arial" w:hAnsi="Arial" w:cs="Arial"/>
          <w:sz w:val="24"/>
          <w:szCs w:val="24"/>
        </w:rPr>
        <w:t>Transparencia Gubernamental del Poder Ejecutivo del Estado d</w:t>
      </w:r>
      <w:r w:rsidR="00445D68" w:rsidRPr="00CD3302">
        <w:rPr>
          <w:rFonts w:ascii="Arial" w:hAnsi="Arial" w:cs="Arial"/>
          <w:sz w:val="24"/>
          <w:szCs w:val="24"/>
        </w:rPr>
        <w:t xml:space="preserve">e </w:t>
      </w:r>
      <w:r w:rsidR="00CB19FB" w:rsidRPr="00CD3302">
        <w:rPr>
          <w:rFonts w:ascii="Arial" w:hAnsi="Arial" w:cs="Arial"/>
          <w:sz w:val="24"/>
          <w:szCs w:val="24"/>
        </w:rPr>
        <w:t xml:space="preserve">Oaxaca; se le tuvo por no contestada </w:t>
      </w:r>
      <w:r w:rsidR="00445D68" w:rsidRPr="00CD3302">
        <w:rPr>
          <w:rFonts w:ascii="Arial" w:hAnsi="Arial" w:cs="Arial"/>
          <w:sz w:val="24"/>
          <w:szCs w:val="24"/>
        </w:rPr>
        <w:t xml:space="preserve">la demanda </w:t>
      </w:r>
      <w:r w:rsidR="00CB19FB" w:rsidRPr="00CD3302">
        <w:rPr>
          <w:rFonts w:ascii="Arial" w:hAnsi="Arial" w:cs="Arial"/>
          <w:sz w:val="24"/>
          <w:szCs w:val="24"/>
        </w:rPr>
        <w:t xml:space="preserve"> en virtud de que lo hace en</w:t>
      </w:r>
      <w:r w:rsidR="00445D68" w:rsidRPr="00CD3302">
        <w:rPr>
          <w:rFonts w:ascii="Arial" w:hAnsi="Arial" w:cs="Arial"/>
          <w:sz w:val="24"/>
          <w:szCs w:val="24"/>
        </w:rPr>
        <w:t xml:space="preserve"> té</w:t>
      </w:r>
      <w:r w:rsidR="00021D29" w:rsidRPr="00CD3302">
        <w:rPr>
          <w:rFonts w:ascii="Arial" w:hAnsi="Arial" w:cs="Arial"/>
          <w:sz w:val="24"/>
          <w:szCs w:val="24"/>
        </w:rPr>
        <w:t xml:space="preserve">rminos </w:t>
      </w:r>
      <w:r w:rsidR="00CB19FB" w:rsidRPr="00CD3302">
        <w:rPr>
          <w:rFonts w:ascii="Arial" w:hAnsi="Arial" w:cs="Arial"/>
          <w:sz w:val="24"/>
          <w:szCs w:val="24"/>
        </w:rPr>
        <w:t>d</w:t>
      </w:r>
      <w:r w:rsidR="00445D68" w:rsidRPr="00CD3302">
        <w:rPr>
          <w:rFonts w:ascii="Arial" w:hAnsi="Arial" w:cs="Arial"/>
          <w:sz w:val="24"/>
          <w:szCs w:val="24"/>
        </w:rPr>
        <w:t>el artículo 42 del Reglamento Interno de la Secretaría de</w:t>
      </w:r>
      <w:r w:rsidR="00021D29" w:rsidRPr="00CD3302">
        <w:rPr>
          <w:rFonts w:ascii="Arial" w:hAnsi="Arial" w:cs="Arial"/>
          <w:sz w:val="24"/>
          <w:szCs w:val="24"/>
        </w:rPr>
        <w:t xml:space="preserve"> la Contraloría y Transparencia</w:t>
      </w:r>
      <w:r w:rsidR="00445D68" w:rsidRPr="00CD3302">
        <w:rPr>
          <w:rFonts w:ascii="Arial" w:hAnsi="Arial" w:cs="Arial"/>
          <w:sz w:val="24"/>
          <w:szCs w:val="24"/>
        </w:rPr>
        <w:t xml:space="preserve"> Gubernamental del Estado de Oaxaca</w:t>
      </w:r>
      <w:r w:rsidR="00CB19FB" w:rsidRPr="00CD3302">
        <w:rPr>
          <w:rFonts w:ascii="Arial" w:hAnsi="Arial" w:cs="Arial"/>
          <w:sz w:val="24"/>
          <w:szCs w:val="24"/>
        </w:rPr>
        <w:t xml:space="preserve">, el cual </w:t>
      </w:r>
      <w:r w:rsidR="00445D68" w:rsidRPr="00CD3302">
        <w:rPr>
          <w:rFonts w:ascii="Arial" w:hAnsi="Arial" w:cs="Arial"/>
          <w:sz w:val="24"/>
          <w:szCs w:val="24"/>
        </w:rPr>
        <w:t xml:space="preserve"> no le faculta expresamente para representar legalmente a los servidores públicos</w:t>
      </w:r>
      <w:r w:rsidR="006A56F4" w:rsidRPr="00CD3302">
        <w:rPr>
          <w:rFonts w:ascii="Arial" w:hAnsi="Arial" w:cs="Arial"/>
          <w:sz w:val="24"/>
          <w:szCs w:val="24"/>
        </w:rPr>
        <w:t xml:space="preserve"> y áreas administrativas que la integran, por lo que se le hizo efectivo el apercibimiento  decretado por auto de </w:t>
      </w:r>
      <w:r w:rsidR="00CC4FE7">
        <w:rPr>
          <w:rFonts w:ascii="Arial" w:hAnsi="Arial" w:cs="Arial"/>
          <w:b/>
          <w:szCs w:val="24"/>
        </w:rPr>
        <w:t>**********</w:t>
      </w:r>
      <w:r w:rsidR="00021D29" w:rsidRPr="00CD3302">
        <w:rPr>
          <w:rFonts w:ascii="Arial" w:hAnsi="Arial" w:cs="Arial"/>
          <w:sz w:val="24"/>
          <w:szCs w:val="24"/>
        </w:rPr>
        <w:t>,</w:t>
      </w:r>
      <w:r w:rsidR="00D873C5" w:rsidRPr="00CD3302">
        <w:rPr>
          <w:rFonts w:ascii="Arial" w:hAnsi="Arial" w:cs="Arial"/>
          <w:sz w:val="24"/>
          <w:szCs w:val="24"/>
        </w:rPr>
        <w:t xml:space="preserve"> teniendo a las autoridades demandadas por precluido su derecho y contestando la demanda en sentido afirmativo</w:t>
      </w:r>
      <w:r w:rsidR="00CB19FB" w:rsidRPr="00CD3302">
        <w:rPr>
          <w:rFonts w:ascii="Arial" w:hAnsi="Arial" w:cs="Arial"/>
          <w:sz w:val="24"/>
          <w:szCs w:val="24"/>
        </w:rPr>
        <w:t>,</w:t>
      </w:r>
      <w:r w:rsidR="007F77C3" w:rsidRPr="00CD3302">
        <w:rPr>
          <w:rFonts w:ascii="Arial" w:hAnsi="Arial" w:cs="Arial"/>
          <w:sz w:val="24"/>
          <w:szCs w:val="24"/>
        </w:rPr>
        <w:t xml:space="preserve"> salvo prueba en contrario. Señalándose las </w:t>
      </w:r>
      <w:r w:rsidR="00FB3092">
        <w:rPr>
          <w:rFonts w:ascii="Arial" w:hAnsi="Arial" w:cs="Arial"/>
          <w:b/>
          <w:szCs w:val="24"/>
        </w:rPr>
        <w:t>**********</w:t>
      </w:r>
      <w:r w:rsidR="00CB19FB" w:rsidRPr="00CD3302">
        <w:rPr>
          <w:rFonts w:ascii="Arial" w:hAnsi="Arial" w:cs="Arial"/>
          <w:sz w:val="24"/>
          <w:szCs w:val="24"/>
        </w:rPr>
        <w:t>.- - - - - - - - -</w:t>
      </w:r>
      <w:r w:rsidR="00293DF4" w:rsidRPr="00CD3302">
        <w:rPr>
          <w:rFonts w:ascii="Arial" w:hAnsi="Arial" w:cs="Arial"/>
          <w:sz w:val="24"/>
          <w:szCs w:val="24"/>
        </w:rPr>
        <w:t xml:space="preserve"> - - - - </w:t>
      </w:r>
      <w:r w:rsidR="00D41617" w:rsidRPr="00CD3302">
        <w:rPr>
          <w:rFonts w:cs="Arial"/>
          <w:sz w:val="24"/>
          <w:szCs w:val="24"/>
        </w:rPr>
        <w:t xml:space="preserve">- - - - - - - </w:t>
      </w:r>
      <w:r w:rsidR="00D41617">
        <w:rPr>
          <w:rFonts w:cs="Arial"/>
          <w:sz w:val="24"/>
          <w:szCs w:val="24"/>
        </w:rPr>
        <w:t xml:space="preserve">- - - - - - </w:t>
      </w:r>
      <w:r w:rsidR="00FB3092">
        <w:rPr>
          <w:rFonts w:cs="Arial"/>
          <w:sz w:val="24"/>
          <w:szCs w:val="24"/>
        </w:rPr>
        <w:t xml:space="preserve">- - - - - - - - - </w:t>
      </w:r>
    </w:p>
    <w:p w:rsidR="00866717" w:rsidRPr="00CD3302" w:rsidRDefault="00866717" w:rsidP="004910AF">
      <w:pPr>
        <w:spacing w:line="360" w:lineRule="auto"/>
        <w:ind w:right="51" w:firstLine="709"/>
        <w:jc w:val="both"/>
        <w:rPr>
          <w:rFonts w:ascii="Arial" w:hAnsi="Arial" w:cs="Arial"/>
          <w:sz w:val="24"/>
          <w:szCs w:val="24"/>
        </w:rPr>
      </w:pPr>
    </w:p>
    <w:p w:rsidR="000C42B0" w:rsidRPr="00CD3302" w:rsidRDefault="005626A7" w:rsidP="004910AF">
      <w:pPr>
        <w:spacing w:line="360" w:lineRule="auto"/>
        <w:ind w:right="51" w:firstLine="709"/>
        <w:jc w:val="both"/>
        <w:rPr>
          <w:rFonts w:ascii="Arial" w:hAnsi="Arial" w:cs="Arial"/>
          <w:sz w:val="24"/>
          <w:szCs w:val="24"/>
        </w:rPr>
      </w:pPr>
      <w:r w:rsidRPr="00CD3302">
        <w:rPr>
          <w:rFonts w:ascii="Arial" w:hAnsi="Arial" w:cs="Arial"/>
          <w:b/>
          <w:sz w:val="24"/>
          <w:szCs w:val="24"/>
        </w:rPr>
        <w:t>CUART</w:t>
      </w:r>
      <w:r w:rsidR="00FC0EE6" w:rsidRPr="00CD3302">
        <w:rPr>
          <w:rFonts w:ascii="Arial" w:hAnsi="Arial" w:cs="Arial"/>
          <w:b/>
          <w:sz w:val="24"/>
          <w:szCs w:val="24"/>
        </w:rPr>
        <w:t>O.-</w:t>
      </w:r>
      <w:r w:rsidR="00FC0EE6" w:rsidRPr="00CD3302">
        <w:rPr>
          <w:rFonts w:ascii="Arial" w:hAnsi="Arial" w:cs="Arial"/>
          <w:sz w:val="24"/>
          <w:szCs w:val="24"/>
        </w:rPr>
        <w:t xml:space="preserve"> </w:t>
      </w:r>
      <w:r w:rsidR="00E56BAA" w:rsidRPr="00CD3302">
        <w:rPr>
          <w:rFonts w:ascii="Arial" w:hAnsi="Arial" w:cs="Arial"/>
          <w:sz w:val="24"/>
          <w:szCs w:val="24"/>
        </w:rPr>
        <w:t>En acuerdo</w:t>
      </w:r>
      <w:r w:rsidR="00987CE4" w:rsidRPr="00CD3302">
        <w:rPr>
          <w:rFonts w:ascii="Arial" w:hAnsi="Arial" w:cs="Arial"/>
          <w:sz w:val="24"/>
          <w:szCs w:val="24"/>
        </w:rPr>
        <w:t xml:space="preserve"> de fe</w:t>
      </w:r>
      <w:r w:rsidR="00CC4FE7">
        <w:rPr>
          <w:rFonts w:ascii="Arial" w:hAnsi="Arial" w:cs="Arial"/>
          <w:b/>
          <w:szCs w:val="24"/>
        </w:rPr>
        <w:t>**********</w:t>
      </w:r>
      <w:r w:rsidR="00987CE4" w:rsidRPr="00CD3302">
        <w:rPr>
          <w:rFonts w:ascii="Arial" w:hAnsi="Arial" w:cs="Arial"/>
          <w:sz w:val="24"/>
          <w:szCs w:val="24"/>
        </w:rPr>
        <w:t xml:space="preserve"> se tuvo </w:t>
      </w:r>
      <w:r w:rsidR="000C42B0" w:rsidRPr="00CD3302">
        <w:rPr>
          <w:rFonts w:ascii="Arial" w:hAnsi="Arial" w:cs="Arial"/>
          <w:sz w:val="24"/>
          <w:szCs w:val="24"/>
        </w:rPr>
        <w:t xml:space="preserve">a la autoridad demandada interponiendo el Recurso de Revisión en contra del acuerdo de </w:t>
      </w:r>
      <w:r w:rsidR="00CC4FE7">
        <w:rPr>
          <w:rFonts w:ascii="Arial" w:hAnsi="Arial" w:cs="Arial"/>
          <w:b/>
          <w:szCs w:val="24"/>
        </w:rPr>
        <w:t xml:space="preserve">********** </w:t>
      </w:r>
      <w:r w:rsidR="000C42B0" w:rsidRPr="00CD3302">
        <w:rPr>
          <w:rFonts w:ascii="Arial" w:hAnsi="Arial" w:cs="Arial"/>
          <w:sz w:val="24"/>
          <w:szCs w:val="24"/>
        </w:rPr>
        <w:t xml:space="preserve">ordenando formar acuerdo por separado para cada uno de los recursos interpuestos para la substanciación de los mismos, suspendiéndose el desahogo de la audiencia final en la fecha y hora señalada. - - - - - - - - - - - - - - - </w:t>
      </w:r>
      <w:r w:rsidR="00CB19FB" w:rsidRPr="00CD3302">
        <w:rPr>
          <w:rFonts w:ascii="Arial" w:hAnsi="Arial" w:cs="Arial"/>
          <w:sz w:val="24"/>
          <w:szCs w:val="24"/>
        </w:rPr>
        <w:t>-</w:t>
      </w:r>
      <w:r w:rsidR="00D41617" w:rsidRPr="00CD3302">
        <w:rPr>
          <w:rFonts w:cs="Arial"/>
          <w:sz w:val="24"/>
          <w:szCs w:val="24"/>
        </w:rPr>
        <w:t xml:space="preserve"> - - - - - - - </w:t>
      </w:r>
      <w:r w:rsidR="00D41617">
        <w:rPr>
          <w:rFonts w:cs="Arial"/>
          <w:sz w:val="24"/>
          <w:szCs w:val="24"/>
        </w:rPr>
        <w:t xml:space="preserve">- - - - - - - - - - - </w:t>
      </w:r>
      <w:r w:rsidR="00D41617" w:rsidRPr="00CD3302">
        <w:rPr>
          <w:rFonts w:cs="Arial"/>
          <w:sz w:val="24"/>
          <w:szCs w:val="24"/>
        </w:rPr>
        <w:t xml:space="preserve"> - - - - - - - </w:t>
      </w:r>
      <w:r w:rsidR="00D41617">
        <w:rPr>
          <w:rFonts w:cs="Arial"/>
          <w:sz w:val="24"/>
          <w:szCs w:val="24"/>
        </w:rPr>
        <w:t xml:space="preserve">- - - - </w:t>
      </w:r>
    </w:p>
    <w:p w:rsidR="007A3B69" w:rsidRPr="00CD3302" w:rsidRDefault="007A3B69" w:rsidP="002C05B3">
      <w:pPr>
        <w:spacing w:line="360" w:lineRule="auto"/>
        <w:ind w:right="51" w:firstLine="709"/>
        <w:jc w:val="both"/>
        <w:rPr>
          <w:rFonts w:ascii="Arial" w:hAnsi="Arial" w:cs="Arial"/>
          <w:sz w:val="24"/>
          <w:szCs w:val="24"/>
        </w:rPr>
      </w:pPr>
    </w:p>
    <w:p w:rsidR="00AC7A1D" w:rsidRPr="00CD3302" w:rsidRDefault="00CC4FC4" w:rsidP="002C05B3">
      <w:pPr>
        <w:spacing w:line="360" w:lineRule="auto"/>
        <w:ind w:right="51" w:firstLine="709"/>
        <w:jc w:val="both"/>
        <w:rPr>
          <w:rFonts w:ascii="Arial" w:hAnsi="Arial" w:cs="Arial"/>
          <w:bCs/>
          <w:sz w:val="24"/>
          <w:szCs w:val="24"/>
        </w:rPr>
      </w:pPr>
      <w:r w:rsidRPr="00CD3302">
        <w:rPr>
          <w:rFonts w:ascii="Arial" w:hAnsi="Arial" w:cs="Arial"/>
          <w:b/>
          <w:bCs/>
          <w:sz w:val="24"/>
          <w:szCs w:val="24"/>
        </w:rPr>
        <w:t>QUINT</w:t>
      </w:r>
      <w:r w:rsidR="007A3B69" w:rsidRPr="00CD3302">
        <w:rPr>
          <w:rFonts w:ascii="Arial" w:hAnsi="Arial" w:cs="Arial"/>
          <w:b/>
          <w:bCs/>
          <w:sz w:val="24"/>
          <w:szCs w:val="24"/>
        </w:rPr>
        <w:t>O.-</w:t>
      </w:r>
      <w:r w:rsidR="00232051" w:rsidRPr="00CD3302">
        <w:rPr>
          <w:rFonts w:ascii="Arial" w:hAnsi="Arial" w:cs="Arial"/>
          <w:b/>
          <w:bCs/>
          <w:sz w:val="24"/>
          <w:szCs w:val="24"/>
        </w:rPr>
        <w:t xml:space="preserve"> </w:t>
      </w:r>
      <w:r w:rsidR="00232051" w:rsidRPr="00CD3302">
        <w:rPr>
          <w:rFonts w:ascii="Arial" w:hAnsi="Arial" w:cs="Arial"/>
          <w:bCs/>
          <w:sz w:val="24"/>
          <w:szCs w:val="24"/>
        </w:rPr>
        <w:t xml:space="preserve">Por auto de </w:t>
      </w:r>
      <w:r w:rsidR="00CC4FE7">
        <w:rPr>
          <w:rFonts w:ascii="Arial" w:hAnsi="Arial" w:cs="Arial"/>
          <w:b/>
          <w:szCs w:val="24"/>
        </w:rPr>
        <w:t xml:space="preserve">********** </w:t>
      </w:r>
      <w:r w:rsidR="00232051" w:rsidRPr="00CD3302">
        <w:rPr>
          <w:rFonts w:ascii="Arial" w:hAnsi="Arial" w:cs="Arial"/>
          <w:bCs/>
          <w:sz w:val="24"/>
          <w:szCs w:val="24"/>
        </w:rPr>
        <w:t>se le tuvo a la Secr</w:t>
      </w:r>
      <w:r w:rsidR="00021D29" w:rsidRPr="00CD3302">
        <w:rPr>
          <w:rFonts w:ascii="Arial" w:hAnsi="Arial" w:cs="Arial"/>
          <w:bCs/>
          <w:sz w:val="24"/>
          <w:szCs w:val="24"/>
        </w:rPr>
        <w:t>etaria General de Acuerdos del Tribunal de Justicia A</w:t>
      </w:r>
      <w:r w:rsidR="00232051" w:rsidRPr="00CD3302">
        <w:rPr>
          <w:rFonts w:ascii="Arial" w:hAnsi="Arial" w:cs="Arial"/>
          <w:bCs/>
          <w:sz w:val="24"/>
          <w:szCs w:val="24"/>
        </w:rPr>
        <w:t>dministrativa del Estado de Oaxaca, devolviendo el expediente principal y remitiendo copias certificadas de la</w:t>
      </w:r>
      <w:r w:rsidR="007B0DA4" w:rsidRPr="00CD3302">
        <w:rPr>
          <w:rFonts w:ascii="Arial" w:hAnsi="Arial" w:cs="Arial"/>
          <w:bCs/>
          <w:sz w:val="24"/>
          <w:szCs w:val="24"/>
        </w:rPr>
        <w:t>s resoluciones emitidas en los R</w:t>
      </w:r>
      <w:r w:rsidR="00232051" w:rsidRPr="00CD3302">
        <w:rPr>
          <w:rFonts w:ascii="Arial" w:hAnsi="Arial" w:cs="Arial"/>
          <w:bCs/>
          <w:sz w:val="24"/>
          <w:szCs w:val="24"/>
        </w:rPr>
        <w:t>ecurso</w:t>
      </w:r>
      <w:r w:rsidR="007B0DA4" w:rsidRPr="00CD3302">
        <w:rPr>
          <w:rFonts w:ascii="Arial" w:hAnsi="Arial" w:cs="Arial"/>
          <w:bCs/>
          <w:sz w:val="24"/>
          <w:szCs w:val="24"/>
        </w:rPr>
        <w:t>s</w:t>
      </w:r>
      <w:r w:rsidR="00232051" w:rsidRPr="00CD3302">
        <w:rPr>
          <w:rFonts w:ascii="Arial" w:hAnsi="Arial" w:cs="Arial"/>
          <w:bCs/>
          <w:sz w:val="24"/>
          <w:szCs w:val="24"/>
        </w:rPr>
        <w:t xml:space="preserve"> de</w:t>
      </w:r>
      <w:r w:rsidR="007B0DA4" w:rsidRPr="00CD3302">
        <w:rPr>
          <w:rFonts w:ascii="Arial" w:hAnsi="Arial" w:cs="Arial"/>
          <w:bCs/>
          <w:sz w:val="24"/>
          <w:szCs w:val="24"/>
        </w:rPr>
        <w:t xml:space="preserve"> R</w:t>
      </w:r>
      <w:r w:rsidR="00232051" w:rsidRPr="00CD3302">
        <w:rPr>
          <w:rFonts w:ascii="Arial" w:hAnsi="Arial" w:cs="Arial"/>
          <w:bCs/>
          <w:sz w:val="24"/>
          <w:szCs w:val="24"/>
        </w:rPr>
        <w:t xml:space="preserve">evisión emitidas por los Magistrados Integrantes de la Sala Superior del extinto </w:t>
      </w:r>
      <w:r w:rsidR="00232051" w:rsidRPr="00CD3302">
        <w:rPr>
          <w:rFonts w:ascii="Arial" w:hAnsi="Arial" w:cs="Arial"/>
          <w:bCs/>
          <w:sz w:val="24"/>
          <w:szCs w:val="24"/>
        </w:rPr>
        <w:lastRenderedPageBreak/>
        <w:t>Tribunal de lo Contencioso A</w:t>
      </w:r>
      <w:r w:rsidR="00021D29" w:rsidRPr="00CD3302">
        <w:rPr>
          <w:rFonts w:ascii="Arial" w:hAnsi="Arial" w:cs="Arial"/>
          <w:bCs/>
          <w:sz w:val="24"/>
          <w:szCs w:val="24"/>
        </w:rPr>
        <w:t>dministrativo y de Cuentas del P</w:t>
      </w:r>
      <w:r w:rsidR="00232051" w:rsidRPr="00CD3302">
        <w:rPr>
          <w:rFonts w:ascii="Arial" w:hAnsi="Arial" w:cs="Arial"/>
          <w:bCs/>
          <w:sz w:val="24"/>
          <w:szCs w:val="24"/>
        </w:rPr>
        <w:t>oder Judicial del Estado de Oaxaca, y toda vez que ha transcurrido el plazo legal para i</w:t>
      </w:r>
      <w:r w:rsidR="007F77C3" w:rsidRPr="00CD3302">
        <w:rPr>
          <w:rFonts w:ascii="Arial" w:hAnsi="Arial" w:cs="Arial"/>
          <w:bCs/>
          <w:sz w:val="24"/>
          <w:szCs w:val="24"/>
        </w:rPr>
        <w:t xml:space="preserve">nterponer  </w:t>
      </w:r>
      <w:r w:rsidR="00CA0E43" w:rsidRPr="00CD3302">
        <w:rPr>
          <w:rFonts w:ascii="Arial" w:hAnsi="Arial" w:cs="Arial"/>
          <w:bCs/>
          <w:sz w:val="24"/>
          <w:szCs w:val="24"/>
        </w:rPr>
        <w:t xml:space="preserve"> </w:t>
      </w:r>
      <w:r w:rsidR="007F77C3" w:rsidRPr="00CD3302">
        <w:rPr>
          <w:rFonts w:ascii="Arial" w:hAnsi="Arial" w:cs="Arial"/>
          <w:bCs/>
          <w:sz w:val="24"/>
          <w:szCs w:val="24"/>
        </w:rPr>
        <w:t>la demanda de amparo;</w:t>
      </w:r>
      <w:r w:rsidR="00232051" w:rsidRPr="00CD3302">
        <w:rPr>
          <w:rFonts w:ascii="Arial" w:hAnsi="Arial" w:cs="Arial"/>
          <w:bCs/>
          <w:sz w:val="24"/>
          <w:szCs w:val="24"/>
        </w:rPr>
        <w:t xml:space="preserve"> en consecuencia</w:t>
      </w:r>
      <w:r w:rsidR="00FF45B2" w:rsidRPr="00CD3302">
        <w:rPr>
          <w:rFonts w:ascii="Arial" w:hAnsi="Arial" w:cs="Arial"/>
          <w:bCs/>
          <w:sz w:val="24"/>
          <w:szCs w:val="24"/>
        </w:rPr>
        <w:t>,</w:t>
      </w:r>
      <w:r w:rsidR="00232051" w:rsidRPr="00CD3302">
        <w:rPr>
          <w:rFonts w:ascii="Arial" w:hAnsi="Arial" w:cs="Arial"/>
          <w:bCs/>
          <w:sz w:val="24"/>
          <w:szCs w:val="24"/>
        </w:rPr>
        <w:t xml:space="preserve"> </w:t>
      </w:r>
      <w:r w:rsidR="00021D29" w:rsidRPr="00CD3302">
        <w:rPr>
          <w:rFonts w:ascii="Arial" w:hAnsi="Arial" w:cs="Arial"/>
          <w:bCs/>
          <w:sz w:val="24"/>
          <w:szCs w:val="24"/>
        </w:rPr>
        <w:t xml:space="preserve">se declaró que ésta </w:t>
      </w:r>
      <w:r w:rsidR="00232051" w:rsidRPr="00CD3302">
        <w:rPr>
          <w:rFonts w:ascii="Arial" w:hAnsi="Arial" w:cs="Arial"/>
          <w:bCs/>
          <w:sz w:val="24"/>
          <w:szCs w:val="24"/>
        </w:rPr>
        <w:t>causó ejecutoria.</w:t>
      </w:r>
    </w:p>
    <w:p w:rsidR="00AC7A1D" w:rsidRPr="00CD3302" w:rsidRDefault="00AC7A1D" w:rsidP="002C05B3">
      <w:pPr>
        <w:spacing w:line="360" w:lineRule="auto"/>
        <w:ind w:right="51" w:firstLine="709"/>
        <w:jc w:val="both"/>
        <w:rPr>
          <w:rFonts w:ascii="Arial" w:hAnsi="Arial" w:cs="Arial"/>
          <w:bCs/>
          <w:sz w:val="24"/>
          <w:szCs w:val="24"/>
        </w:rPr>
      </w:pPr>
    </w:p>
    <w:p w:rsidR="00232051" w:rsidRPr="00CD3302" w:rsidRDefault="00E268AF" w:rsidP="002C05B3">
      <w:pPr>
        <w:spacing w:line="360" w:lineRule="auto"/>
        <w:ind w:right="51" w:firstLine="709"/>
        <w:jc w:val="both"/>
        <w:rPr>
          <w:rFonts w:ascii="Arial" w:hAnsi="Arial" w:cs="Arial"/>
          <w:bCs/>
          <w:sz w:val="24"/>
          <w:szCs w:val="24"/>
        </w:rPr>
      </w:pPr>
      <w:r>
        <w:rPr>
          <w:noProof/>
          <w:lang w:val="es-MX" w:eastAsia="es-MX"/>
        </w:rPr>
        <mc:AlternateContent>
          <mc:Choice Requires="wps">
            <w:drawing>
              <wp:anchor distT="45720" distB="45720" distL="114300" distR="114300" simplePos="0" relativeHeight="251641344" behindDoc="0" locked="0" layoutInCell="1" allowOverlap="1">
                <wp:simplePos x="0" y="0"/>
                <wp:positionH relativeFrom="page">
                  <wp:posOffset>203200</wp:posOffset>
                </wp:positionH>
                <wp:positionV relativeFrom="paragraph">
                  <wp:posOffset>3060065</wp:posOffset>
                </wp:positionV>
                <wp:extent cx="1046480" cy="1504950"/>
                <wp:effectExtent l="0" t="0" r="20320" b="19050"/>
                <wp:wrapSquare wrapText="bothSides"/>
                <wp:docPr id="3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6pt;margin-top:240.95pt;width:82.4pt;height:118.5pt;z-index:2516413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06410B" w:rsidRPr="00CD3302">
        <w:rPr>
          <w:rFonts w:ascii="Arial" w:hAnsi="Arial" w:cs="Arial"/>
          <w:bCs/>
          <w:sz w:val="24"/>
          <w:szCs w:val="24"/>
        </w:rPr>
        <w:t xml:space="preserve"> Tomando en cuenta que en ambas resoluciones emitidas, se ordenó modificar su contenido ordenándose tener a las autoridades demandas por contestada la demanda y por reconocida su personalidad, </w:t>
      </w:r>
      <w:r w:rsidR="00AC7A1D" w:rsidRPr="00CD3302">
        <w:rPr>
          <w:rFonts w:ascii="Arial" w:hAnsi="Arial" w:cs="Arial"/>
          <w:bCs/>
          <w:sz w:val="24"/>
          <w:szCs w:val="24"/>
        </w:rPr>
        <w:t>se ordenó</w:t>
      </w:r>
      <w:r w:rsidR="0006410B" w:rsidRPr="00CD3302">
        <w:rPr>
          <w:rFonts w:ascii="Arial" w:hAnsi="Arial" w:cs="Arial"/>
          <w:bCs/>
          <w:sz w:val="24"/>
          <w:szCs w:val="24"/>
        </w:rPr>
        <w:t xml:space="preserve"> al actuario correr traslado de la contestación de demanda al actor para los efectos legales </w:t>
      </w:r>
      <w:r w:rsidR="00AC7A1D" w:rsidRPr="00CD3302">
        <w:rPr>
          <w:rFonts w:ascii="Arial" w:hAnsi="Arial" w:cs="Arial"/>
          <w:bCs/>
          <w:sz w:val="24"/>
          <w:szCs w:val="24"/>
        </w:rPr>
        <w:t>respectivos, se</w:t>
      </w:r>
      <w:r w:rsidR="0006410B" w:rsidRPr="00CD3302">
        <w:rPr>
          <w:rFonts w:ascii="Arial" w:hAnsi="Arial" w:cs="Arial"/>
          <w:bCs/>
          <w:sz w:val="24"/>
          <w:szCs w:val="24"/>
        </w:rPr>
        <w:t xml:space="preserve">ñalándose las </w:t>
      </w:r>
      <w:r w:rsidR="00FB3092">
        <w:rPr>
          <w:rFonts w:ascii="Arial" w:hAnsi="Arial" w:cs="Arial"/>
          <w:b/>
          <w:szCs w:val="24"/>
        </w:rPr>
        <w:t xml:space="preserve">********** </w:t>
      </w:r>
      <w:r w:rsidR="0006410B" w:rsidRPr="00CD3302">
        <w:rPr>
          <w:rFonts w:ascii="Arial" w:hAnsi="Arial" w:cs="Arial"/>
          <w:bCs/>
          <w:sz w:val="24"/>
          <w:szCs w:val="24"/>
        </w:rPr>
        <w:t xml:space="preserve">para la celebración de la audiencia final, así mismo, se le hizo del conocimiento a las partes de la suspensión e inicio de los plazos y </w:t>
      </w:r>
      <w:r w:rsidR="005B1CDF" w:rsidRPr="00CD3302">
        <w:rPr>
          <w:rFonts w:ascii="Arial" w:hAnsi="Arial" w:cs="Arial"/>
          <w:bCs/>
          <w:sz w:val="24"/>
          <w:szCs w:val="24"/>
        </w:rPr>
        <w:t xml:space="preserve">términos por la creación del Tribunal </w:t>
      </w:r>
      <w:r w:rsidR="00001A3F" w:rsidRPr="00CD3302">
        <w:rPr>
          <w:rFonts w:ascii="Arial" w:hAnsi="Arial" w:cs="Arial"/>
          <w:bCs/>
          <w:sz w:val="24"/>
          <w:szCs w:val="24"/>
        </w:rPr>
        <w:t>de Justicia Administrativa del E</w:t>
      </w:r>
      <w:r w:rsidR="005B1CDF" w:rsidRPr="00CD3302">
        <w:rPr>
          <w:rFonts w:ascii="Arial" w:hAnsi="Arial" w:cs="Arial"/>
          <w:bCs/>
          <w:sz w:val="24"/>
          <w:szCs w:val="24"/>
        </w:rPr>
        <w:t xml:space="preserve">stado de Oaxaca, y la ratificación del Juzgador de esta Sala, para los efectos </w:t>
      </w:r>
      <w:r w:rsidR="00001A3F" w:rsidRPr="00CD3302">
        <w:rPr>
          <w:rFonts w:ascii="Arial" w:hAnsi="Arial" w:cs="Arial"/>
          <w:bCs/>
          <w:sz w:val="24"/>
          <w:szCs w:val="24"/>
        </w:rPr>
        <w:t xml:space="preserve">legales </w:t>
      </w:r>
      <w:r w:rsidR="005B1CDF" w:rsidRPr="00CD3302">
        <w:rPr>
          <w:rFonts w:ascii="Arial" w:hAnsi="Arial" w:cs="Arial"/>
          <w:bCs/>
          <w:sz w:val="24"/>
          <w:szCs w:val="24"/>
        </w:rPr>
        <w:t>conducentes.</w:t>
      </w:r>
      <w:r w:rsidR="00001A3F" w:rsidRPr="00CD3302">
        <w:rPr>
          <w:rFonts w:ascii="Arial" w:hAnsi="Arial" w:cs="Arial"/>
          <w:bCs/>
          <w:sz w:val="24"/>
          <w:szCs w:val="24"/>
        </w:rPr>
        <w:t xml:space="preserve"> - - - - - - - - - - - - - - - - </w:t>
      </w:r>
      <w:r w:rsidR="00FB3092">
        <w:rPr>
          <w:rFonts w:ascii="Arial" w:hAnsi="Arial" w:cs="Arial"/>
          <w:bCs/>
          <w:sz w:val="24"/>
          <w:szCs w:val="24"/>
        </w:rPr>
        <w:t xml:space="preserve">- - - - - - - - - - - - </w:t>
      </w:r>
    </w:p>
    <w:p w:rsidR="00232051" w:rsidRPr="00CD3302" w:rsidRDefault="00232051" w:rsidP="002C05B3">
      <w:pPr>
        <w:spacing w:line="360" w:lineRule="auto"/>
        <w:ind w:right="51" w:firstLine="709"/>
        <w:jc w:val="both"/>
        <w:rPr>
          <w:rFonts w:ascii="Arial" w:hAnsi="Arial" w:cs="Arial"/>
          <w:bCs/>
          <w:sz w:val="24"/>
          <w:szCs w:val="24"/>
        </w:rPr>
      </w:pPr>
    </w:p>
    <w:p w:rsidR="005D0450" w:rsidRPr="00CD3302" w:rsidRDefault="00232051" w:rsidP="005B1CDF">
      <w:pPr>
        <w:spacing w:line="360" w:lineRule="auto"/>
        <w:ind w:right="51" w:firstLine="709"/>
        <w:jc w:val="both"/>
        <w:rPr>
          <w:rFonts w:ascii="Arial" w:hAnsi="Arial" w:cs="Arial"/>
          <w:bCs/>
          <w:sz w:val="24"/>
          <w:szCs w:val="24"/>
        </w:rPr>
      </w:pPr>
      <w:r w:rsidRPr="00CD3302">
        <w:rPr>
          <w:rFonts w:ascii="Arial" w:hAnsi="Arial" w:cs="Arial"/>
          <w:b/>
          <w:bCs/>
          <w:sz w:val="24"/>
          <w:szCs w:val="24"/>
        </w:rPr>
        <w:t xml:space="preserve">SEXTO.- </w:t>
      </w:r>
      <w:r w:rsidR="007A3B69" w:rsidRPr="00CD3302">
        <w:rPr>
          <w:rFonts w:ascii="Arial" w:hAnsi="Arial" w:cs="Arial"/>
          <w:b/>
          <w:bCs/>
          <w:sz w:val="24"/>
          <w:szCs w:val="24"/>
        </w:rPr>
        <w:t xml:space="preserve"> </w:t>
      </w:r>
      <w:r w:rsidR="00977133" w:rsidRPr="00CD3302">
        <w:rPr>
          <w:rFonts w:ascii="Arial" w:hAnsi="Arial" w:cs="Arial"/>
          <w:bCs/>
          <w:sz w:val="24"/>
          <w:szCs w:val="24"/>
        </w:rPr>
        <w:t xml:space="preserve">Siendo las </w:t>
      </w:r>
      <w:r w:rsidR="00FB3092">
        <w:rPr>
          <w:rFonts w:ascii="Arial" w:hAnsi="Arial" w:cs="Arial"/>
          <w:b/>
          <w:szCs w:val="24"/>
        </w:rPr>
        <w:t xml:space="preserve">********** </w:t>
      </w:r>
      <w:r w:rsidR="005D0450" w:rsidRPr="00CD3302">
        <w:rPr>
          <w:rFonts w:ascii="Arial" w:hAnsi="Arial" w:cs="Arial"/>
          <w:bCs/>
          <w:sz w:val="24"/>
          <w:szCs w:val="24"/>
        </w:rPr>
        <w:t>se llevó a cabo la audiencia final en todas sus etapas,</w:t>
      </w:r>
      <w:r w:rsidR="00AC22DE" w:rsidRPr="00CD3302">
        <w:rPr>
          <w:rFonts w:ascii="Arial" w:hAnsi="Arial" w:cs="Arial"/>
          <w:bCs/>
          <w:sz w:val="24"/>
          <w:szCs w:val="24"/>
        </w:rPr>
        <w:t xml:space="preserve"> </w:t>
      </w:r>
      <w:r w:rsidR="005B1CDF" w:rsidRPr="00CD3302">
        <w:rPr>
          <w:rFonts w:ascii="Arial" w:hAnsi="Arial" w:cs="Arial"/>
          <w:bCs/>
          <w:sz w:val="24"/>
          <w:szCs w:val="24"/>
        </w:rPr>
        <w:t>sin asistencia de las partes</w:t>
      </w:r>
      <w:r w:rsidR="005D0450" w:rsidRPr="00CD3302">
        <w:rPr>
          <w:rFonts w:ascii="Arial" w:hAnsi="Arial" w:cs="Arial"/>
          <w:bCs/>
          <w:sz w:val="24"/>
          <w:szCs w:val="24"/>
        </w:rPr>
        <w:t xml:space="preserve">; </w:t>
      </w:r>
      <w:r w:rsidR="007E1E4A" w:rsidRPr="00CD3302">
        <w:rPr>
          <w:rFonts w:ascii="Arial" w:hAnsi="Arial" w:cs="Arial"/>
          <w:bCs/>
          <w:sz w:val="24"/>
          <w:szCs w:val="24"/>
        </w:rPr>
        <w:t>asentando</w:t>
      </w:r>
      <w:r w:rsidR="00C13652" w:rsidRPr="00CD3302">
        <w:rPr>
          <w:rFonts w:ascii="Arial" w:hAnsi="Arial" w:cs="Arial"/>
          <w:bCs/>
          <w:sz w:val="24"/>
          <w:szCs w:val="24"/>
        </w:rPr>
        <w:t xml:space="preserve"> la Secretari</w:t>
      </w:r>
      <w:r w:rsidR="00564934" w:rsidRPr="00CD3302">
        <w:rPr>
          <w:rFonts w:ascii="Arial" w:hAnsi="Arial" w:cs="Arial"/>
          <w:bCs/>
          <w:sz w:val="24"/>
          <w:szCs w:val="24"/>
        </w:rPr>
        <w:t>a de A</w:t>
      </w:r>
      <w:r w:rsidR="00B50DB7" w:rsidRPr="00CD3302">
        <w:rPr>
          <w:rFonts w:ascii="Arial" w:hAnsi="Arial" w:cs="Arial"/>
          <w:bCs/>
          <w:sz w:val="24"/>
          <w:szCs w:val="24"/>
        </w:rPr>
        <w:t>cu</w:t>
      </w:r>
      <w:r w:rsidR="00FA7EE6" w:rsidRPr="00CD3302">
        <w:rPr>
          <w:rFonts w:ascii="Arial" w:hAnsi="Arial" w:cs="Arial"/>
          <w:bCs/>
          <w:sz w:val="24"/>
          <w:szCs w:val="24"/>
        </w:rPr>
        <w:t xml:space="preserve">erdos, que </w:t>
      </w:r>
      <w:r w:rsidR="00467757" w:rsidRPr="00CD3302">
        <w:rPr>
          <w:rFonts w:ascii="Arial" w:hAnsi="Arial" w:cs="Arial"/>
          <w:bCs/>
          <w:sz w:val="24"/>
          <w:szCs w:val="24"/>
        </w:rPr>
        <w:t xml:space="preserve"> solo la parte actora formuló a</w:t>
      </w:r>
      <w:r w:rsidR="005D0450" w:rsidRPr="00CD3302">
        <w:rPr>
          <w:rFonts w:ascii="Arial" w:hAnsi="Arial" w:cs="Arial"/>
          <w:bCs/>
          <w:sz w:val="24"/>
          <w:szCs w:val="24"/>
        </w:rPr>
        <w:t>legatos,</w:t>
      </w:r>
      <w:r w:rsidR="00B31AF3" w:rsidRPr="00CD3302">
        <w:rPr>
          <w:rFonts w:ascii="Arial" w:hAnsi="Arial" w:cs="Arial"/>
          <w:bCs/>
          <w:sz w:val="24"/>
          <w:szCs w:val="24"/>
        </w:rPr>
        <w:t xml:space="preserve"> </w:t>
      </w:r>
      <w:r w:rsidR="005D0450" w:rsidRPr="00CD3302">
        <w:rPr>
          <w:rFonts w:ascii="Arial" w:hAnsi="Arial" w:cs="Arial"/>
          <w:bCs/>
          <w:sz w:val="24"/>
          <w:szCs w:val="24"/>
        </w:rPr>
        <w:t>turnándose los autos para el dictado de sentencia, y;</w:t>
      </w:r>
      <w:r w:rsidR="00D83B96" w:rsidRPr="00CD3302">
        <w:rPr>
          <w:rFonts w:ascii="Arial" w:hAnsi="Arial" w:cs="Arial"/>
          <w:bCs/>
          <w:sz w:val="24"/>
          <w:szCs w:val="24"/>
        </w:rPr>
        <w:t xml:space="preserve"> - - - - </w:t>
      </w:r>
      <w:r w:rsidR="00D41617" w:rsidRPr="00CD3302">
        <w:rPr>
          <w:rFonts w:cs="Arial"/>
          <w:sz w:val="24"/>
          <w:szCs w:val="24"/>
        </w:rPr>
        <w:t xml:space="preserve"> - - - - - - - </w:t>
      </w:r>
      <w:r w:rsidR="00D41617">
        <w:rPr>
          <w:rFonts w:cs="Arial"/>
          <w:sz w:val="24"/>
          <w:szCs w:val="24"/>
        </w:rPr>
        <w:t xml:space="preserve">- - </w:t>
      </w:r>
      <w:r w:rsidR="00FB3092">
        <w:rPr>
          <w:rFonts w:cs="Arial"/>
          <w:sz w:val="24"/>
          <w:szCs w:val="24"/>
        </w:rPr>
        <w:t xml:space="preserve">- - - - - - - - - - - - </w:t>
      </w:r>
    </w:p>
    <w:p w:rsidR="00467757" w:rsidRPr="00CD3302" w:rsidRDefault="00467757" w:rsidP="00467757">
      <w:pPr>
        <w:pStyle w:val="corte4fondo"/>
        <w:ind w:right="51" w:firstLine="0"/>
        <w:rPr>
          <w:rFonts w:cs="Arial"/>
          <w:bCs/>
          <w:sz w:val="24"/>
          <w:szCs w:val="24"/>
          <w:lang w:val="es-ES"/>
        </w:rPr>
      </w:pPr>
    </w:p>
    <w:p w:rsidR="00467757" w:rsidRPr="00CD3302" w:rsidRDefault="00467757" w:rsidP="00467757">
      <w:pPr>
        <w:spacing w:line="360" w:lineRule="auto"/>
        <w:jc w:val="center"/>
        <w:rPr>
          <w:rFonts w:ascii="Arial" w:hAnsi="Arial" w:cs="Arial"/>
          <w:b/>
          <w:spacing w:val="-3"/>
          <w:sz w:val="24"/>
          <w:szCs w:val="24"/>
          <w:lang w:val="es-ES_tradnl"/>
        </w:rPr>
      </w:pPr>
      <w:r w:rsidRPr="00CD3302">
        <w:rPr>
          <w:rFonts w:ascii="Arial" w:hAnsi="Arial" w:cs="Arial"/>
          <w:b/>
          <w:spacing w:val="-3"/>
          <w:sz w:val="24"/>
          <w:szCs w:val="24"/>
          <w:lang w:val="es-ES_tradnl"/>
        </w:rPr>
        <w:t>C O N S I D E R A N D O:</w:t>
      </w:r>
    </w:p>
    <w:p w:rsidR="00467757" w:rsidRPr="00CD3302" w:rsidRDefault="00467757" w:rsidP="00467757">
      <w:pPr>
        <w:spacing w:line="360" w:lineRule="auto"/>
        <w:jc w:val="right"/>
        <w:rPr>
          <w:rFonts w:ascii="Arial" w:hAnsi="Arial" w:cs="Arial"/>
          <w:b/>
          <w:spacing w:val="-3"/>
          <w:sz w:val="24"/>
          <w:szCs w:val="24"/>
          <w:lang w:val="es-ES_tradnl"/>
        </w:rPr>
      </w:pPr>
    </w:p>
    <w:p w:rsidR="009155B9" w:rsidRPr="00CD3302" w:rsidRDefault="00467757" w:rsidP="009155B9">
      <w:pPr>
        <w:spacing w:line="360" w:lineRule="auto"/>
        <w:ind w:firstLine="709"/>
        <w:jc w:val="both"/>
        <w:rPr>
          <w:rFonts w:ascii="Arial" w:hAnsi="Arial" w:cs="Arial"/>
          <w:sz w:val="24"/>
          <w:szCs w:val="24"/>
        </w:rPr>
      </w:pPr>
      <w:r w:rsidRPr="00CD3302">
        <w:rPr>
          <w:rFonts w:ascii="Arial" w:hAnsi="Arial" w:cs="Arial"/>
          <w:b/>
          <w:sz w:val="24"/>
          <w:szCs w:val="24"/>
        </w:rPr>
        <w:t xml:space="preserve">PRIMERO.- </w:t>
      </w:r>
      <w:r w:rsidR="00575AA2" w:rsidRPr="00CD3302">
        <w:rPr>
          <w:rFonts w:ascii="Arial" w:hAnsi="Arial" w:cs="Arial"/>
          <w:sz w:val="24"/>
          <w:szCs w:val="24"/>
        </w:rPr>
        <w:t>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w:t>
      </w:r>
      <w:r w:rsidR="009155B9" w:rsidRPr="00CD3302">
        <w:rPr>
          <w:rFonts w:ascii="Arial" w:hAnsi="Arial" w:cs="Arial"/>
          <w:sz w:val="24"/>
          <w:szCs w:val="24"/>
        </w:rPr>
        <w:t xml:space="preserve"> por razón de territorio en términos del 115, 81, 82 fracciones I y V, 84, 92, 96, 114 y 115 de la Ley de Justicia Administrativa para el Estado de Oaxaca. </w:t>
      </w:r>
      <w:r w:rsidR="009155B9" w:rsidRPr="00CD3302">
        <w:rPr>
          <w:rFonts w:ascii="Arial" w:hAnsi="Arial" w:cs="Arial"/>
          <w:i/>
          <w:sz w:val="24"/>
          <w:szCs w:val="24"/>
        </w:rPr>
        <w:t>-</w:t>
      </w:r>
      <w:r w:rsidR="009155B9" w:rsidRPr="00CD3302">
        <w:rPr>
          <w:rFonts w:ascii="Arial" w:hAnsi="Arial" w:cs="Arial"/>
          <w:sz w:val="24"/>
          <w:szCs w:val="24"/>
        </w:rPr>
        <w:t xml:space="preserve"> - - - - - - - - - - - - - - - - -</w:t>
      </w:r>
      <w:r w:rsidR="00575AA2" w:rsidRPr="00CD3302">
        <w:rPr>
          <w:rFonts w:ascii="Arial" w:hAnsi="Arial" w:cs="Arial"/>
          <w:sz w:val="24"/>
          <w:szCs w:val="24"/>
        </w:rPr>
        <w:t xml:space="preserve"> - - - - </w:t>
      </w:r>
    </w:p>
    <w:p w:rsidR="009155B9" w:rsidRPr="00CD3302" w:rsidRDefault="009155B9" w:rsidP="00626BE6">
      <w:pPr>
        <w:spacing w:line="360" w:lineRule="auto"/>
        <w:ind w:right="51" w:firstLine="709"/>
        <w:jc w:val="both"/>
        <w:rPr>
          <w:rFonts w:ascii="Arial" w:hAnsi="Arial" w:cs="Arial"/>
          <w:b/>
          <w:snapToGrid w:val="0"/>
          <w:sz w:val="24"/>
          <w:szCs w:val="24"/>
        </w:rPr>
      </w:pPr>
    </w:p>
    <w:p w:rsidR="00626BE6" w:rsidRPr="00CD3302" w:rsidRDefault="00467757" w:rsidP="00626BE6">
      <w:pPr>
        <w:spacing w:line="360" w:lineRule="auto"/>
        <w:ind w:right="51" w:firstLine="709"/>
        <w:jc w:val="both"/>
        <w:rPr>
          <w:rFonts w:ascii="Arial" w:hAnsi="Arial" w:cs="Arial"/>
          <w:sz w:val="24"/>
          <w:szCs w:val="24"/>
        </w:rPr>
      </w:pPr>
      <w:r w:rsidRPr="00CD3302">
        <w:rPr>
          <w:rFonts w:ascii="Arial" w:hAnsi="Arial" w:cs="Arial"/>
          <w:b/>
          <w:snapToGrid w:val="0"/>
          <w:sz w:val="24"/>
          <w:szCs w:val="24"/>
        </w:rPr>
        <w:t xml:space="preserve">SEGUNDO.- </w:t>
      </w:r>
      <w:r w:rsidRPr="00CD3302">
        <w:rPr>
          <w:rFonts w:ascii="Arial" w:hAnsi="Arial" w:cs="Arial"/>
          <w:sz w:val="24"/>
          <w:szCs w:val="24"/>
        </w:rPr>
        <w:t xml:space="preserve">La personalidad </w:t>
      </w:r>
      <w:r w:rsidR="002518F0">
        <w:rPr>
          <w:rFonts w:ascii="Arial" w:hAnsi="Arial" w:cs="Arial"/>
          <w:b/>
          <w:szCs w:val="24"/>
        </w:rPr>
        <w:t xml:space="preserve">********** </w:t>
      </w:r>
      <w:r w:rsidRPr="00CD3302">
        <w:rPr>
          <w:rFonts w:ascii="Arial" w:hAnsi="Arial" w:cs="Arial"/>
          <w:sz w:val="24"/>
          <w:szCs w:val="24"/>
        </w:rPr>
        <w:t xml:space="preserve">quedó debidamente acreditada en autos, </w:t>
      </w:r>
      <w:r w:rsidR="00626BE6" w:rsidRPr="00CD3302">
        <w:rPr>
          <w:rFonts w:ascii="Arial" w:hAnsi="Arial" w:cs="Arial"/>
          <w:sz w:val="24"/>
          <w:szCs w:val="24"/>
        </w:rPr>
        <w:t>así como el de la autoridad demandada Director de Responsabilidades y Situación Patrimonial dependiente de la Subsecretaría de Responsabilidades y Transparencia y del Titular del Departamento de Registro de Sanciones, Patrimonial y Conflicto de Interés de la Dirección de Responsabilida</w:t>
      </w:r>
      <w:r w:rsidR="00001A3F" w:rsidRPr="00CD3302">
        <w:rPr>
          <w:rFonts w:ascii="Arial" w:hAnsi="Arial" w:cs="Arial"/>
          <w:sz w:val="24"/>
          <w:szCs w:val="24"/>
        </w:rPr>
        <w:t xml:space="preserve">des y Situación Patrimonial </w:t>
      </w:r>
      <w:r w:rsidR="00001A3F" w:rsidRPr="00CD3302">
        <w:rPr>
          <w:rFonts w:ascii="Arial" w:hAnsi="Arial" w:cs="Arial"/>
          <w:sz w:val="24"/>
          <w:szCs w:val="24"/>
        </w:rPr>
        <w:lastRenderedPageBreak/>
        <w:t>amba</w:t>
      </w:r>
      <w:r w:rsidR="00626BE6" w:rsidRPr="00CD3302">
        <w:rPr>
          <w:rFonts w:ascii="Arial" w:hAnsi="Arial" w:cs="Arial"/>
          <w:sz w:val="24"/>
          <w:szCs w:val="24"/>
        </w:rPr>
        <w:t xml:space="preserve">s de la Secretaría de la Contraloría y Transparencia Gubernamental del Poder Ejecutivo del Estado de Oaxaca; </w:t>
      </w:r>
      <w:r w:rsidRPr="00CD3302">
        <w:rPr>
          <w:rFonts w:ascii="Arial" w:hAnsi="Arial" w:cs="Arial"/>
          <w:sz w:val="24"/>
          <w:szCs w:val="24"/>
        </w:rPr>
        <w:t>en término</w:t>
      </w:r>
      <w:r w:rsidR="009155B9" w:rsidRPr="00CD3302">
        <w:rPr>
          <w:rFonts w:ascii="Arial" w:hAnsi="Arial" w:cs="Arial"/>
          <w:sz w:val="24"/>
          <w:szCs w:val="24"/>
        </w:rPr>
        <w:t>s del artículo 119</w:t>
      </w:r>
      <w:r w:rsidRPr="00CD3302">
        <w:rPr>
          <w:rFonts w:ascii="Arial" w:hAnsi="Arial" w:cs="Arial"/>
          <w:snapToGrid w:val="0"/>
          <w:sz w:val="24"/>
          <w:szCs w:val="24"/>
        </w:rPr>
        <w:t xml:space="preserve"> de la Ley de Justicia Administrativa para el Estado de Oaxaca, </w:t>
      </w:r>
      <w:r w:rsidR="00626BE6" w:rsidRPr="00CD3302">
        <w:rPr>
          <w:rFonts w:ascii="Arial" w:hAnsi="Arial" w:cs="Arial"/>
          <w:snapToGrid w:val="0"/>
          <w:sz w:val="24"/>
          <w:szCs w:val="24"/>
        </w:rPr>
        <w:t xml:space="preserve"> </w:t>
      </w:r>
      <w:r w:rsidRPr="00CD3302">
        <w:rPr>
          <w:rFonts w:ascii="Arial" w:hAnsi="Arial" w:cs="Arial"/>
          <w:sz w:val="24"/>
          <w:szCs w:val="24"/>
        </w:rPr>
        <w:t>ya que el actor promueve por su propio derecho y la</w:t>
      </w:r>
      <w:r w:rsidR="00FA4DE6" w:rsidRPr="00CD3302">
        <w:rPr>
          <w:rFonts w:ascii="Arial" w:hAnsi="Arial" w:cs="Arial"/>
          <w:sz w:val="24"/>
          <w:szCs w:val="24"/>
        </w:rPr>
        <w:t>s a</w:t>
      </w:r>
      <w:r w:rsidRPr="00CD3302">
        <w:rPr>
          <w:rFonts w:ascii="Arial" w:hAnsi="Arial" w:cs="Arial"/>
          <w:sz w:val="24"/>
          <w:szCs w:val="24"/>
        </w:rPr>
        <w:t>utoridad demandada</w:t>
      </w:r>
      <w:r w:rsidR="00FA4DE6" w:rsidRPr="00CD3302">
        <w:rPr>
          <w:rFonts w:ascii="Arial" w:hAnsi="Arial" w:cs="Arial"/>
          <w:sz w:val="24"/>
          <w:szCs w:val="24"/>
        </w:rPr>
        <w:t>s señaladas con antelación exhibieron</w:t>
      </w:r>
      <w:r w:rsidRPr="00CD3302">
        <w:rPr>
          <w:rFonts w:ascii="Arial" w:hAnsi="Arial" w:cs="Arial"/>
          <w:sz w:val="24"/>
          <w:szCs w:val="24"/>
        </w:rPr>
        <w:t xml:space="preserve"> copia debidamente certificada de su</w:t>
      </w:r>
      <w:r w:rsidR="00FA4DE6" w:rsidRPr="00CD3302">
        <w:rPr>
          <w:rFonts w:ascii="Arial" w:hAnsi="Arial" w:cs="Arial"/>
          <w:sz w:val="24"/>
          <w:szCs w:val="24"/>
        </w:rPr>
        <w:t>s</w:t>
      </w:r>
      <w:r w:rsidRPr="00CD3302">
        <w:rPr>
          <w:rFonts w:ascii="Arial" w:hAnsi="Arial" w:cs="Arial"/>
          <w:sz w:val="24"/>
          <w:szCs w:val="24"/>
        </w:rPr>
        <w:t xml:space="preserve"> nombramiento</w:t>
      </w:r>
      <w:r w:rsidR="00FA4DE6" w:rsidRPr="00CD3302">
        <w:rPr>
          <w:rFonts w:ascii="Arial" w:hAnsi="Arial" w:cs="Arial"/>
          <w:sz w:val="24"/>
          <w:szCs w:val="24"/>
        </w:rPr>
        <w:t>s</w:t>
      </w:r>
      <w:r w:rsidR="00626BE6" w:rsidRPr="00CD3302">
        <w:rPr>
          <w:rFonts w:ascii="Arial" w:hAnsi="Arial" w:cs="Arial"/>
          <w:sz w:val="24"/>
          <w:szCs w:val="24"/>
        </w:rPr>
        <w:t xml:space="preserve"> y protesta</w:t>
      </w:r>
      <w:r w:rsidR="00FA4DE6" w:rsidRPr="00CD3302">
        <w:rPr>
          <w:rFonts w:ascii="Arial" w:hAnsi="Arial" w:cs="Arial"/>
          <w:sz w:val="24"/>
          <w:szCs w:val="24"/>
        </w:rPr>
        <w:t>s</w:t>
      </w:r>
      <w:r w:rsidR="00626BE6" w:rsidRPr="00CD3302">
        <w:rPr>
          <w:rFonts w:ascii="Arial" w:hAnsi="Arial" w:cs="Arial"/>
          <w:sz w:val="24"/>
          <w:szCs w:val="24"/>
        </w:rPr>
        <w:t xml:space="preserve"> de ley, documentales </w:t>
      </w:r>
      <w:r w:rsidRPr="00CD3302">
        <w:rPr>
          <w:rFonts w:ascii="Arial" w:hAnsi="Arial" w:cs="Arial"/>
          <w:sz w:val="24"/>
          <w:szCs w:val="24"/>
        </w:rPr>
        <w:t>que adquiere</w:t>
      </w:r>
      <w:r w:rsidR="00626BE6" w:rsidRPr="00CD3302">
        <w:rPr>
          <w:rFonts w:ascii="Arial" w:hAnsi="Arial" w:cs="Arial"/>
          <w:sz w:val="24"/>
          <w:szCs w:val="24"/>
        </w:rPr>
        <w:t>n</w:t>
      </w:r>
      <w:r w:rsidRPr="00CD3302">
        <w:rPr>
          <w:rFonts w:ascii="Arial" w:hAnsi="Arial" w:cs="Arial"/>
          <w:sz w:val="24"/>
          <w:szCs w:val="24"/>
        </w:rPr>
        <w:t xml:space="preserve"> valor probatorio pleno en términos del artículo </w:t>
      </w:r>
      <w:r w:rsidR="009155B9" w:rsidRPr="00CD3302">
        <w:rPr>
          <w:rFonts w:ascii="Arial" w:hAnsi="Arial" w:cs="Arial"/>
          <w:sz w:val="24"/>
          <w:szCs w:val="24"/>
        </w:rPr>
        <w:t>173</w:t>
      </w:r>
      <w:r w:rsidRPr="00CD3302">
        <w:rPr>
          <w:rFonts w:ascii="Arial" w:hAnsi="Arial" w:cs="Arial"/>
          <w:sz w:val="24"/>
          <w:szCs w:val="24"/>
        </w:rPr>
        <w:t>, de la Ley que rige a este Tribunal.</w:t>
      </w:r>
      <w:r w:rsidR="00FA4DE6" w:rsidRPr="00CD3302">
        <w:rPr>
          <w:rFonts w:ascii="Arial" w:hAnsi="Arial" w:cs="Arial"/>
          <w:sz w:val="24"/>
          <w:szCs w:val="24"/>
        </w:rPr>
        <w:t xml:space="preserve"> No así la </w:t>
      </w:r>
      <w:r w:rsidR="00001A3F" w:rsidRPr="00CD3302">
        <w:rPr>
          <w:rFonts w:ascii="Arial" w:hAnsi="Arial" w:cs="Arial"/>
          <w:sz w:val="24"/>
          <w:szCs w:val="24"/>
        </w:rPr>
        <w:t>del demandado</w:t>
      </w:r>
      <w:r w:rsidR="00626BE6" w:rsidRPr="00CD3302">
        <w:rPr>
          <w:rFonts w:ascii="Arial" w:hAnsi="Arial" w:cs="Arial"/>
          <w:sz w:val="24"/>
          <w:szCs w:val="24"/>
        </w:rPr>
        <w:t xml:space="preserve"> Secretario de Administración del Poder</w:t>
      </w:r>
      <w:r w:rsidR="00FA4DE6" w:rsidRPr="00CD3302">
        <w:rPr>
          <w:rFonts w:ascii="Arial" w:hAnsi="Arial" w:cs="Arial"/>
          <w:sz w:val="24"/>
          <w:szCs w:val="24"/>
        </w:rPr>
        <w:t xml:space="preserve"> Ejecut</w:t>
      </w:r>
      <w:r w:rsidR="00001A3F" w:rsidRPr="00CD3302">
        <w:rPr>
          <w:rFonts w:ascii="Arial" w:hAnsi="Arial" w:cs="Arial"/>
          <w:sz w:val="24"/>
          <w:szCs w:val="24"/>
        </w:rPr>
        <w:t>ivo del Estado de Oa</w:t>
      </w:r>
      <w:r w:rsidR="00862670" w:rsidRPr="00CD3302">
        <w:rPr>
          <w:rFonts w:ascii="Arial" w:hAnsi="Arial" w:cs="Arial"/>
          <w:sz w:val="24"/>
          <w:szCs w:val="24"/>
        </w:rPr>
        <w:t xml:space="preserve">xaca.  - - - - - - - </w:t>
      </w:r>
      <w:r w:rsidR="00D41617" w:rsidRPr="00CD3302">
        <w:rPr>
          <w:rFonts w:cs="Arial"/>
          <w:sz w:val="24"/>
          <w:szCs w:val="24"/>
        </w:rPr>
        <w:t xml:space="preserve">- - - - - - - </w:t>
      </w:r>
      <w:r w:rsidR="00D41617">
        <w:rPr>
          <w:rFonts w:cs="Arial"/>
          <w:sz w:val="24"/>
          <w:szCs w:val="24"/>
        </w:rPr>
        <w:t xml:space="preserve">- - - - - - - - - - - </w:t>
      </w:r>
      <w:r w:rsidR="00D41617" w:rsidRPr="00CD3302">
        <w:rPr>
          <w:rFonts w:cs="Arial"/>
          <w:sz w:val="24"/>
          <w:szCs w:val="24"/>
        </w:rPr>
        <w:t xml:space="preserve">- - - - - - - </w:t>
      </w:r>
      <w:r w:rsidR="00D41617">
        <w:rPr>
          <w:rFonts w:cs="Arial"/>
          <w:sz w:val="24"/>
          <w:szCs w:val="24"/>
        </w:rPr>
        <w:t xml:space="preserve">- - - - - - </w:t>
      </w:r>
    </w:p>
    <w:p w:rsidR="00467757" w:rsidRPr="00CD3302" w:rsidRDefault="00626BE6" w:rsidP="00626BE6">
      <w:pPr>
        <w:spacing w:line="360" w:lineRule="auto"/>
        <w:ind w:right="51"/>
        <w:jc w:val="both"/>
        <w:rPr>
          <w:rFonts w:ascii="Arial" w:hAnsi="Arial" w:cs="Arial"/>
          <w:sz w:val="24"/>
          <w:szCs w:val="24"/>
        </w:rPr>
      </w:pPr>
      <w:r w:rsidRPr="00CD3302">
        <w:rPr>
          <w:rFonts w:ascii="Arial" w:hAnsi="Arial" w:cs="Arial"/>
          <w:sz w:val="24"/>
          <w:szCs w:val="24"/>
        </w:rPr>
        <w:t xml:space="preserve">  </w:t>
      </w:r>
      <w:r w:rsidR="00467757" w:rsidRPr="00CD3302">
        <w:rPr>
          <w:rFonts w:ascii="Arial" w:hAnsi="Arial" w:cs="Arial"/>
          <w:sz w:val="24"/>
          <w:szCs w:val="24"/>
        </w:rPr>
        <w:t xml:space="preserve"> </w:t>
      </w:r>
    </w:p>
    <w:p w:rsidR="00467757" w:rsidRPr="00CD3302" w:rsidRDefault="00E268AF" w:rsidP="00467757">
      <w:pPr>
        <w:spacing w:line="360" w:lineRule="auto"/>
        <w:ind w:firstLine="708"/>
        <w:jc w:val="both"/>
        <w:rPr>
          <w:rFonts w:ascii="Arial" w:hAnsi="Arial" w:cs="Arial"/>
          <w:sz w:val="24"/>
          <w:szCs w:val="24"/>
        </w:rPr>
      </w:pPr>
      <w:r>
        <w:rPr>
          <w:noProof/>
          <w:lang w:val="es-MX" w:eastAsia="es-MX"/>
        </w:rPr>
        <mc:AlternateContent>
          <mc:Choice Requires="wps">
            <w:drawing>
              <wp:anchor distT="45720" distB="45720" distL="114300" distR="114300" simplePos="0" relativeHeight="251642368" behindDoc="0" locked="0" layoutInCell="1" allowOverlap="1">
                <wp:simplePos x="0" y="0"/>
                <wp:positionH relativeFrom="page">
                  <wp:posOffset>224790</wp:posOffset>
                </wp:positionH>
                <wp:positionV relativeFrom="paragraph">
                  <wp:posOffset>1430655</wp:posOffset>
                </wp:positionV>
                <wp:extent cx="1046480" cy="1504950"/>
                <wp:effectExtent l="0" t="0" r="20320" b="19050"/>
                <wp:wrapSquare wrapText="bothSides"/>
                <wp:docPr id="3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7.7pt;margin-top:112.65pt;width:82.4pt;height:118.5pt;z-index:2516423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467757" w:rsidRPr="00CD3302">
        <w:rPr>
          <w:rFonts w:ascii="Arial" w:hAnsi="Arial" w:cs="Arial"/>
          <w:b/>
          <w:sz w:val="24"/>
          <w:szCs w:val="24"/>
          <w:lang w:val="es-ES_tradnl"/>
        </w:rPr>
        <w:t xml:space="preserve">TERCERO.- </w:t>
      </w:r>
      <w:r w:rsidR="00467757" w:rsidRPr="00CD3302">
        <w:rPr>
          <w:rFonts w:ascii="Arial" w:hAnsi="Arial" w:cs="Arial"/>
          <w:sz w:val="24"/>
          <w:szCs w:val="24"/>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 en términos de los artículos </w:t>
      </w:r>
      <w:r w:rsidR="009155B9" w:rsidRPr="00CD3302">
        <w:rPr>
          <w:rFonts w:ascii="Arial" w:hAnsi="Arial" w:cs="Arial"/>
          <w:sz w:val="24"/>
          <w:szCs w:val="24"/>
        </w:rPr>
        <w:t>131 y 132 de la Ley de Justicia Administrativa del Estado de Oaxaca,</w:t>
      </w:r>
      <w:r w:rsidR="00467757" w:rsidRPr="00CD3302">
        <w:rPr>
          <w:rFonts w:ascii="Arial" w:hAnsi="Arial" w:cs="Arial"/>
          <w:sz w:val="24"/>
          <w:szCs w:val="24"/>
          <w:lang w:val="es-ES_tradnl"/>
        </w:rPr>
        <w:t xml:space="preserve"> esta Quinta Sala Unitaria de Primera Instancia del Tribunal de Justicia Administrativa  para el Estado de Oaxaca, advierte que  no se configura alguna causal de improcedencia o sobreseimiento por lo tanto, </w:t>
      </w:r>
      <w:r w:rsidR="00467757" w:rsidRPr="00CD3302">
        <w:rPr>
          <w:rFonts w:ascii="Arial" w:hAnsi="Arial" w:cs="Arial"/>
          <w:b/>
          <w:sz w:val="24"/>
          <w:szCs w:val="24"/>
          <w:lang w:val="es-ES_tradnl"/>
        </w:rPr>
        <w:t>NO SE SOBRESEE EL PRESENTE JUICIO</w:t>
      </w:r>
      <w:r w:rsidR="00467757" w:rsidRPr="00CD3302">
        <w:rPr>
          <w:rFonts w:ascii="Arial" w:hAnsi="Arial" w:cs="Arial"/>
          <w:sz w:val="24"/>
          <w:szCs w:val="24"/>
          <w:lang w:val="es-ES_tradnl"/>
        </w:rPr>
        <w:t xml:space="preserve">.- - - - </w:t>
      </w:r>
      <w:r w:rsidR="00467757" w:rsidRPr="00CD3302">
        <w:rPr>
          <w:rFonts w:ascii="Arial" w:hAnsi="Arial" w:cs="Arial"/>
          <w:sz w:val="24"/>
          <w:szCs w:val="24"/>
        </w:rPr>
        <w:t>-</w:t>
      </w:r>
      <w:r w:rsidR="009155B9" w:rsidRPr="00CD3302">
        <w:rPr>
          <w:rFonts w:ascii="Arial" w:hAnsi="Arial" w:cs="Arial"/>
          <w:sz w:val="24"/>
          <w:szCs w:val="24"/>
        </w:rPr>
        <w:t xml:space="preserve"> - - </w:t>
      </w:r>
      <w:r w:rsidR="00E74BF6">
        <w:rPr>
          <w:rFonts w:ascii="Arial" w:hAnsi="Arial" w:cs="Arial"/>
          <w:sz w:val="24"/>
          <w:szCs w:val="24"/>
        </w:rPr>
        <w:t>- - - - - - - - - - - - - - - - - - - - -</w:t>
      </w:r>
      <w:r w:rsidR="006C6D7C" w:rsidRPr="00CD3302">
        <w:rPr>
          <w:rFonts w:ascii="Arial" w:hAnsi="Arial" w:cs="Arial"/>
          <w:sz w:val="24"/>
          <w:szCs w:val="24"/>
        </w:rPr>
        <w:t xml:space="preserve"> </w:t>
      </w:r>
      <w:r w:rsidR="00D41617" w:rsidRPr="00CD3302">
        <w:rPr>
          <w:rFonts w:cs="Arial"/>
          <w:sz w:val="24"/>
          <w:szCs w:val="24"/>
        </w:rPr>
        <w:t xml:space="preserve">- - - - - </w:t>
      </w:r>
      <w:r w:rsidR="00D41617">
        <w:rPr>
          <w:rFonts w:cs="Arial"/>
          <w:sz w:val="24"/>
          <w:szCs w:val="24"/>
        </w:rPr>
        <w:t xml:space="preserve">- - - - - </w:t>
      </w:r>
    </w:p>
    <w:p w:rsidR="00E74B8D" w:rsidRPr="00CD3302" w:rsidRDefault="00307941" w:rsidP="00E74B8D">
      <w:pPr>
        <w:autoSpaceDE w:val="0"/>
        <w:autoSpaceDN w:val="0"/>
        <w:adjustRightInd w:val="0"/>
        <w:spacing w:before="240" w:line="360" w:lineRule="auto"/>
        <w:ind w:firstLine="708"/>
        <w:jc w:val="both"/>
        <w:rPr>
          <w:rFonts w:ascii="Arial" w:hAnsi="Arial" w:cs="Arial"/>
          <w:sz w:val="26"/>
          <w:szCs w:val="26"/>
        </w:rPr>
      </w:pPr>
      <w:r w:rsidRPr="00CD3302">
        <w:rPr>
          <w:rFonts w:ascii="Arial" w:eastAsia="Arial Unicode MS" w:hAnsi="Arial" w:cs="Arial"/>
          <w:b/>
          <w:sz w:val="24"/>
          <w:szCs w:val="24"/>
          <w:lang w:val="es-MX"/>
        </w:rPr>
        <w:t>CUARTO.-</w:t>
      </w:r>
      <w:r w:rsidR="00E973E9" w:rsidRPr="00CD3302">
        <w:rPr>
          <w:rFonts w:ascii="Arial" w:eastAsia="Arial Unicode MS" w:hAnsi="Arial" w:cs="Arial"/>
          <w:sz w:val="24"/>
          <w:szCs w:val="24"/>
          <w:lang w:val="es-MX"/>
        </w:rPr>
        <w:t xml:space="preserve"> E</w:t>
      </w:r>
      <w:r w:rsidR="00E74B8D" w:rsidRPr="00CD3302">
        <w:rPr>
          <w:rFonts w:ascii="Arial" w:eastAsia="Arial Unicode MS" w:hAnsi="Arial" w:cs="Arial"/>
          <w:sz w:val="24"/>
          <w:szCs w:val="24"/>
          <w:lang w:val="es-MX"/>
        </w:rPr>
        <w:t xml:space="preserve">l actor </w:t>
      </w:r>
      <w:r w:rsidR="002518F0">
        <w:rPr>
          <w:rFonts w:ascii="Arial" w:hAnsi="Arial" w:cs="Arial"/>
          <w:b/>
          <w:szCs w:val="24"/>
        </w:rPr>
        <w:t>**********</w:t>
      </w:r>
      <w:r w:rsidR="00E74B8D" w:rsidRPr="00CD3302">
        <w:rPr>
          <w:rFonts w:ascii="Arial" w:hAnsi="Arial" w:cs="Arial"/>
          <w:b/>
          <w:sz w:val="24"/>
          <w:szCs w:val="24"/>
        </w:rPr>
        <w:t xml:space="preserve">; </w:t>
      </w:r>
      <w:r w:rsidR="00E74B8D" w:rsidRPr="00CD3302">
        <w:rPr>
          <w:rFonts w:ascii="Arial" w:hAnsi="Arial" w:cs="Arial"/>
          <w:sz w:val="24"/>
          <w:szCs w:val="24"/>
        </w:rPr>
        <w:t xml:space="preserve">promovió  juicio de nulidad </w:t>
      </w:r>
      <w:r w:rsidR="00001A3F" w:rsidRPr="00CD3302">
        <w:rPr>
          <w:rFonts w:ascii="Arial" w:hAnsi="Arial" w:cs="Arial"/>
          <w:sz w:val="24"/>
          <w:szCs w:val="24"/>
        </w:rPr>
        <w:t xml:space="preserve">en contra de la resolución de </w:t>
      </w:r>
      <w:r w:rsidR="002518F0">
        <w:rPr>
          <w:rFonts w:ascii="Arial" w:hAnsi="Arial" w:cs="Arial"/>
          <w:b/>
          <w:szCs w:val="24"/>
        </w:rPr>
        <w:t xml:space="preserve">********** </w:t>
      </w:r>
      <w:r w:rsidR="00E74B8D" w:rsidRPr="00CD3302">
        <w:rPr>
          <w:rFonts w:ascii="Arial" w:hAnsi="Arial" w:cs="Arial"/>
          <w:sz w:val="24"/>
          <w:szCs w:val="24"/>
        </w:rPr>
        <w:t xml:space="preserve">dictada por el </w:t>
      </w:r>
      <w:r w:rsidR="00E74B8D" w:rsidRPr="00CD3302">
        <w:rPr>
          <w:rFonts w:ascii="Arial" w:hAnsi="Arial" w:cs="Arial"/>
          <w:b/>
          <w:sz w:val="26"/>
          <w:szCs w:val="26"/>
        </w:rPr>
        <w:t>DIRECTOR DE RESPONSABILIDADES Y SITUACION PATRIMONIAL DE</w:t>
      </w:r>
      <w:r w:rsidR="00D1413E" w:rsidRPr="00CD3302">
        <w:rPr>
          <w:rFonts w:ascii="Arial" w:hAnsi="Arial" w:cs="Arial"/>
          <w:b/>
          <w:sz w:val="26"/>
          <w:szCs w:val="26"/>
        </w:rPr>
        <w:t>PENDIENTE DE LA SUBSECRETARIA DE RESPONSABILIDADES Y TRANSPARENCIA DE</w:t>
      </w:r>
      <w:r w:rsidR="00E74B8D" w:rsidRPr="00CD3302">
        <w:rPr>
          <w:rFonts w:ascii="Arial" w:hAnsi="Arial" w:cs="Arial"/>
          <w:b/>
          <w:sz w:val="26"/>
          <w:szCs w:val="26"/>
        </w:rPr>
        <w:t xml:space="preserve"> LA SECRETARIA DE LA CONTRALORÍA Y TRANSPARENCIA GUBERNAMENTAL</w:t>
      </w:r>
      <w:r w:rsidR="00001A3F" w:rsidRPr="00CD3302">
        <w:rPr>
          <w:rFonts w:ascii="Arial" w:hAnsi="Arial" w:cs="Arial"/>
          <w:b/>
          <w:sz w:val="26"/>
          <w:szCs w:val="26"/>
        </w:rPr>
        <w:t xml:space="preserve"> DEL PODER EJECUTIVO DEL ESTADO DE OAXACA</w:t>
      </w:r>
      <w:r w:rsidR="00E74B8D" w:rsidRPr="00CD3302">
        <w:rPr>
          <w:rFonts w:ascii="Arial" w:hAnsi="Arial" w:cs="Arial"/>
          <w:b/>
          <w:sz w:val="26"/>
          <w:szCs w:val="26"/>
        </w:rPr>
        <w:t xml:space="preserve">, </w:t>
      </w:r>
      <w:r w:rsidR="00E74B8D" w:rsidRPr="00CD3302">
        <w:rPr>
          <w:rFonts w:ascii="Arial" w:hAnsi="Arial" w:cs="Arial"/>
          <w:sz w:val="26"/>
          <w:szCs w:val="26"/>
        </w:rPr>
        <w:t>manifestando esencialmente que en la resolución impugnada la autoridad demandada transgrede en su perjuicio el principio de congruencia, debido a que no tomó en consideración la totalidad de sus alegaciones qu</w:t>
      </w:r>
      <w:r w:rsidR="00001A3F" w:rsidRPr="00CD3302">
        <w:rPr>
          <w:rFonts w:ascii="Arial" w:hAnsi="Arial" w:cs="Arial"/>
          <w:sz w:val="26"/>
          <w:szCs w:val="26"/>
        </w:rPr>
        <w:t>e hizo valer en su escrito de fecha</w:t>
      </w:r>
      <w:r w:rsidR="00E74B8D" w:rsidRPr="00CD3302">
        <w:rPr>
          <w:rFonts w:ascii="Arial" w:hAnsi="Arial" w:cs="Arial"/>
          <w:sz w:val="26"/>
          <w:szCs w:val="26"/>
        </w:rPr>
        <w:t xml:space="preserve"> </w:t>
      </w:r>
      <w:r w:rsidR="00CC4FE7">
        <w:rPr>
          <w:rFonts w:ascii="Arial" w:hAnsi="Arial" w:cs="Arial"/>
          <w:b/>
          <w:szCs w:val="24"/>
        </w:rPr>
        <w:t xml:space="preserve">********** </w:t>
      </w:r>
      <w:r w:rsidR="00E74B8D" w:rsidRPr="00CD3302">
        <w:rPr>
          <w:rFonts w:ascii="Arial" w:hAnsi="Arial" w:cs="Arial"/>
          <w:sz w:val="26"/>
          <w:szCs w:val="26"/>
        </w:rPr>
        <w:t xml:space="preserve">que presentó al momento en que compareció al desahogo de la audiencia a que se refiere el artículo 69, fracción I, de la Ley de Responsabilidades  de los Servidores Públicos del Estado y Municipios de Oaxaca, con lo que transgrede en su </w:t>
      </w:r>
      <w:r w:rsidR="00E74B8D" w:rsidRPr="00CD3302">
        <w:rPr>
          <w:rFonts w:ascii="Arial" w:hAnsi="Arial" w:cs="Arial"/>
          <w:sz w:val="26"/>
          <w:szCs w:val="26"/>
        </w:rPr>
        <w:lastRenderedPageBreak/>
        <w:t xml:space="preserve">perjuicio el artículo 17 de la Constitución Política de los Estados Unidos Mexicanos, ya que no dictó la resolución que impugna de manera completa. </w:t>
      </w:r>
    </w:p>
    <w:p w:rsidR="009155B9" w:rsidRPr="00CD3302" w:rsidRDefault="00E268AF" w:rsidP="009155B9">
      <w:pPr>
        <w:autoSpaceDE w:val="0"/>
        <w:autoSpaceDN w:val="0"/>
        <w:adjustRightInd w:val="0"/>
        <w:spacing w:before="240" w:line="360" w:lineRule="auto"/>
        <w:ind w:firstLine="708"/>
        <w:jc w:val="both"/>
        <w:rPr>
          <w:rFonts w:ascii="Arial" w:hAnsi="Arial" w:cs="Arial"/>
          <w:sz w:val="26"/>
          <w:szCs w:val="26"/>
        </w:rPr>
      </w:pPr>
      <w:r>
        <w:rPr>
          <w:noProof/>
          <w:lang w:val="es-MX" w:eastAsia="es-MX"/>
        </w:rPr>
        <mc:AlternateContent>
          <mc:Choice Requires="wps">
            <w:drawing>
              <wp:anchor distT="45720" distB="45720" distL="114300" distR="114300" simplePos="0" relativeHeight="251643392" behindDoc="0" locked="0" layoutInCell="1" allowOverlap="1">
                <wp:simplePos x="0" y="0"/>
                <wp:positionH relativeFrom="page">
                  <wp:posOffset>234950</wp:posOffset>
                </wp:positionH>
                <wp:positionV relativeFrom="paragraph">
                  <wp:posOffset>234315</wp:posOffset>
                </wp:positionV>
                <wp:extent cx="1046480" cy="1504950"/>
                <wp:effectExtent l="0" t="0" r="20320" b="19050"/>
                <wp:wrapSquare wrapText="bothSides"/>
                <wp:docPr id="3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8.5pt;margin-top:18.45pt;width:82.4pt;height:118.5pt;z-index:2516433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sz w:val="26"/>
          <w:szCs w:val="26"/>
        </w:rPr>
        <w:t xml:space="preserve">Que las alegaciones que omitió la ahora demandada son esencialmente las siguientes: </w:t>
      </w:r>
    </w:p>
    <w:p w:rsidR="009155B9" w:rsidRPr="00CD3302" w:rsidRDefault="009155B9" w:rsidP="00E172D6">
      <w:pPr>
        <w:pStyle w:val="Textoindependiente"/>
        <w:spacing w:line="276" w:lineRule="auto"/>
        <w:ind w:left="708" w:right="616" w:firstLine="0"/>
        <w:rPr>
          <w:rFonts w:ascii="Arial" w:hAnsi="Arial" w:cs="Arial"/>
        </w:rPr>
      </w:pPr>
    </w:p>
    <w:p w:rsidR="00ED4EB8" w:rsidRPr="00CD3302" w:rsidRDefault="00E74B8D" w:rsidP="00ED4EB8">
      <w:pPr>
        <w:pStyle w:val="Textoindependiente"/>
        <w:spacing w:line="276" w:lineRule="auto"/>
        <w:ind w:left="708" w:right="616" w:firstLine="0"/>
        <w:rPr>
          <w:rFonts w:ascii="Arial" w:hAnsi="Arial" w:cs="Arial"/>
          <w:b/>
          <w:i/>
          <w:u w:val="single"/>
        </w:rPr>
      </w:pPr>
      <w:r w:rsidRPr="00CD3302">
        <w:rPr>
          <w:rFonts w:ascii="Arial" w:hAnsi="Arial" w:cs="Arial"/>
          <w:b/>
          <w:i/>
          <w:u w:val="single"/>
        </w:rPr>
        <w:t xml:space="preserve">“RAZONES POR LAS QUE SE IMPUGNA LA SUPUESTA INVESTIGACIÓN Y TODAS LAS DOCUMENTALES QUE OBRA EN EL EXPEDIENTE </w:t>
      </w:r>
      <w:r w:rsidR="002518F0">
        <w:rPr>
          <w:rFonts w:ascii="Arial" w:hAnsi="Arial" w:cs="Arial"/>
          <w:b/>
          <w:szCs w:val="24"/>
        </w:rPr>
        <w:t>**********</w:t>
      </w:r>
    </w:p>
    <w:p w:rsidR="0017602E" w:rsidRPr="00CD3302" w:rsidRDefault="00E74B8D" w:rsidP="00E172D6">
      <w:pPr>
        <w:pStyle w:val="Textoindependiente"/>
        <w:spacing w:line="276" w:lineRule="auto"/>
        <w:ind w:left="851" w:right="618" w:firstLine="0"/>
        <w:rPr>
          <w:rFonts w:ascii="Arial" w:hAnsi="Arial" w:cs="Arial"/>
          <w:i/>
          <w:lang w:val="es-MX"/>
        </w:rPr>
      </w:pPr>
      <w:r w:rsidRPr="00CD3302">
        <w:rPr>
          <w:rFonts w:ascii="Arial" w:hAnsi="Arial" w:cs="Arial"/>
          <w:i/>
        </w:rPr>
        <w:t xml:space="preserve">Establecen </w:t>
      </w:r>
      <w:r w:rsidRPr="00CD3302">
        <w:rPr>
          <w:rFonts w:ascii="Arial" w:hAnsi="Arial" w:cs="Arial"/>
          <w:i/>
          <w:lang w:val="es-MX"/>
        </w:rPr>
        <w:t xml:space="preserve">los Artículos 62 y 67, de la </w:t>
      </w:r>
      <w:r w:rsidR="009155B9" w:rsidRPr="00CD3302">
        <w:rPr>
          <w:rFonts w:ascii="Arial" w:hAnsi="Arial" w:cs="Arial"/>
          <w:i/>
          <w:lang w:val="es-MX"/>
        </w:rPr>
        <w:t>Ley de Responsabilidades de los</w:t>
      </w:r>
      <w:r w:rsidR="0017602E" w:rsidRPr="00CD3302">
        <w:rPr>
          <w:rFonts w:ascii="Arial" w:hAnsi="Arial" w:cs="Arial"/>
          <w:i/>
          <w:lang w:val="es-MX"/>
        </w:rPr>
        <w:t xml:space="preserve"> </w:t>
      </w:r>
      <w:r w:rsidRPr="00CD3302">
        <w:rPr>
          <w:rFonts w:ascii="Arial" w:hAnsi="Arial" w:cs="Arial"/>
          <w:i/>
          <w:lang w:val="es-MX"/>
        </w:rPr>
        <w:t>Servidores Públicos del Estado y Municipios de Oaxaca, lo siguiente:</w:t>
      </w:r>
    </w:p>
    <w:p w:rsidR="003326FE" w:rsidRPr="00CD3302" w:rsidRDefault="003326FE" w:rsidP="00E172D6">
      <w:pPr>
        <w:pStyle w:val="Textoindependiente"/>
        <w:spacing w:line="276" w:lineRule="auto"/>
        <w:ind w:left="1418" w:right="1469" w:firstLine="0"/>
        <w:rPr>
          <w:rFonts w:ascii="Arial" w:hAnsi="Arial" w:cs="Arial"/>
          <w:i/>
        </w:rPr>
      </w:pPr>
    </w:p>
    <w:p w:rsidR="00E74B8D" w:rsidRPr="00CD3302" w:rsidRDefault="00E74B8D" w:rsidP="00E172D6">
      <w:pPr>
        <w:pStyle w:val="Textoindependiente"/>
        <w:spacing w:line="276" w:lineRule="auto"/>
        <w:ind w:left="1418" w:right="1469" w:firstLine="0"/>
        <w:rPr>
          <w:rFonts w:ascii="Arial" w:hAnsi="Arial" w:cs="Arial"/>
          <w:i/>
        </w:rPr>
      </w:pPr>
      <w:r w:rsidRPr="00CD3302">
        <w:rPr>
          <w:rFonts w:ascii="Arial" w:hAnsi="Arial" w:cs="Arial"/>
          <w:i/>
        </w:rPr>
        <w:t>“</w:t>
      </w:r>
      <w:r w:rsidRPr="00CD3302">
        <w:rPr>
          <w:rFonts w:ascii="Arial" w:hAnsi="Arial" w:cs="Arial"/>
          <w:b/>
          <w:i/>
        </w:rPr>
        <w:t>Artículo 62.-</w:t>
      </w:r>
      <w:r w:rsidRPr="00CD3302">
        <w:rPr>
          <w:rFonts w:ascii="Arial" w:hAnsi="Arial" w:cs="Arial"/>
          <w:i/>
        </w:rPr>
        <w:t xml:space="preserve"> La Contraloría, las Delegaciones de aquella y los órganos de control interno correspondientes, al conocer e investigar el incumplimiento de las obligaciones a que se refiere el artículo 56 de esta Ley, iniciarán el trámite de la queja o denuncia bajo las prescripciones siguientes:</w:t>
      </w:r>
    </w:p>
    <w:p w:rsidR="00E74B8D" w:rsidRPr="00CD3302" w:rsidRDefault="00E74B8D" w:rsidP="00E172D6">
      <w:pPr>
        <w:pStyle w:val="Textoindependiente"/>
        <w:spacing w:line="276" w:lineRule="auto"/>
        <w:ind w:left="1560" w:right="1469" w:firstLine="0"/>
        <w:rPr>
          <w:rFonts w:ascii="Arial" w:hAnsi="Arial" w:cs="Arial"/>
          <w:i/>
        </w:rPr>
      </w:pPr>
    </w:p>
    <w:p w:rsidR="00E74B8D" w:rsidRPr="00CD3302" w:rsidRDefault="00E74B8D" w:rsidP="00E172D6">
      <w:pPr>
        <w:pStyle w:val="Textoindependiente"/>
        <w:widowControl/>
        <w:numPr>
          <w:ilvl w:val="0"/>
          <w:numId w:val="20"/>
        </w:numPr>
        <w:spacing w:after="0" w:line="276" w:lineRule="auto"/>
        <w:ind w:left="1418" w:right="1469" w:firstLine="0"/>
        <w:rPr>
          <w:rFonts w:ascii="Arial" w:hAnsi="Arial" w:cs="Arial"/>
          <w:i/>
        </w:rPr>
      </w:pPr>
      <w:r w:rsidRPr="00CD3302">
        <w:rPr>
          <w:rFonts w:ascii="Arial" w:hAnsi="Arial" w:cs="Arial"/>
          <w:i/>
        </w:rPr>
        <w:t>Las quejas o denuncias deberán presentarse por comparecencia directa o por escrito; en este caso el promovente deberá ser citado para que ratifique su promoción, en caso de que no sea ratificada se archivará el expediente correspondiente; lo anterior sin perjuicio de que la autoridad competente pueda darle seguimiento de oficio al asunto respectivo.</w:t>
      </w:r>
    </w:p>
    <w:p w:rsidR="00E74B8D" w:rsidRPr="00CD3302" w:rsidRDefault="00E74B8D" w:rsidP="00E172D6">
      <w:pPr>
        <w:pStyle w:val="Textoindependiente"/>
        <w:spacing w:line="276" w:lineRule="auto"/>
        <w:ind w:left="1560" w:right="1469" w:firstLine="0"/>
        <w:rPr>
          <w:rFonts w:ascii="Arial" w:hAnsi="Arial" w:cs="Arial"/>
          <w:i/>
        </w:rPr>
      </w:pPr>
    </w:p>
    <w:p w:rsidR="00E74B8D" w:rsidRPr="00CD3302" w:rsidRDefault="00E74B8D" w:rsidP="00E172D6">
      <w:pPr>
        <w:pStyle w:val="Textoindependiente"/>
        <w:widowControl/>
        <w:numPr>
          <w:ilvl w:val="0"/>
          <w:numId w:val="20"/>
        </w:numPr>
        <w:spacing w:after="0" w:line="276" w:lineRule="auto"/>
        <w:ind w:left="1418" w:right="1185" w:firstLine="0"/>
        <w:rPr>
          <w:rFonts w:ascii="Arial" w:hAnsi="Arial" w:cs="Arial"/>
          <w:i/>
        </w:rPr>
      </w:pPr>
      <w:r w:rsidRPr="00CD3302">
        <w:rPr>
          <w:rFonts w:ascii="Arial" w:hAnsi="Arial" w:cs="Arial"/>
          <w:i/>
        </w:rPr>
        <w:t>La Contraloría, sus Delegaciones y los demás órganos de control interno correspondientes, practicarán todas las diligencias que estimen necesarias a fin de contar con los elementos suficientes para la mejor sustanciación del asunto que se investiga.</w:t>
      </w:r>
    </w:p>
    <w:p w:rsidR="00E74B8D" w:rsidRPr="00CD3302" w:rsidRDefault="00E74B8D" w:rsidP="00E172D6">
      <w:pPr>
        <w:pStyle w:val="Textoindependiente"/>
        <w:spacing w:line="276" w:lineRule="auto"/>
        <w:ind w:left="1418" w:hanging="426"/>
        <w:rPr>
          <w:rFonts w:ascii="Arial" w:hAnsi="Arial" w:cs="Arial"/>
          <w:i/>
        </w:rPr>
      </w:pPr>
    </w:p>
    <w:p w:rsidR="00E74B8D" w:rsidRPr="00CD3302" w:rsidRDefault="00E74B8D" w:rsidP="00ED4EB8">
      <w:pPr>
        <w:pStyle w:val="Textoindependiente"/>
        <w:widowControl/>
        <w:numPr>
          <w:ilvl w:val="0"/>
          <w:numId w:val="20"/>
        </w:numPr>
        <w:spacing w:after="0" w:line="276" w:lineRule="auto"/>
        <w:ind w:left="1418" w:right="616" w:firstLine="0"/>
        <w:rPr>
          <w:rFonts w:ascii="Arial" w:hAnsi="Arial" w:cs="Arial"/>
          <w:i/>
        </w:rPr>
      </w:pPr>
      <w:r w:rsidRPr="00CD3302">
        <w:rPr>
          <w:rFonts w:ascii="Arial" w:hAnsi="Arial" w:cs="Arial"/>
          <w:i/>
        </w:rPr>
        <w:t>Si la Contraloría, sus Delegaciones y los demás órganos de control interno correspondientes, después de valoradas las constancias y actuaciones, consideran que no ha lugar a iniciar formal procedimiento de determinación de responsabilidad en contra del servidor público, archivará el expediente respectivo, lo que hará del conocimiento del promovente, para que en su caso, éste aporte mayores elementos de prueba que motiven el inicio del procedimiento respectivo.</w:t>
      </w:r>
    </w:p>
    <w:p w:rsidR="00ED4EB8" w:rsidRPr="00CD3302" w:rsidRDefault="00ED4EB8" w:rsidP="00ED4EB8">
      <w:pPr>
        <w:pStyle w:val="Textoindependiente"/>
        <w:widowControl/>
        <w:spacing w:after="0" w:line="276" w:lineRule="auto"/>
        <w:ind w:right="616" w:firstLine="0"/>
        <w:rPr>
          <w:rFonts w:ascii="Arial" w:hAnsi="Arial" w:cs="Arial"/>
          <w:i/>
        </w:rPr>
      </w:pPr>
    </w:p>
    <w:p w:rsidR="00E74B8D" w:rsidRPr="00CD3302" w:rsidRDefault="00DF40C9" w:rsidP="00E172D6">
      <w:pPr>
        <w:pStyle w:val="Textoindependiente"/>
        <w:widowControl/>
        <w:spacing w:after="0" w:line="276" w:lineRule="auto"/>
        <w:ind w:left="1418" w:right="616" w:firstLine="0"/>
        <w:rPr>
          <w:rFonts w:ascii="Arial" w:hAnsi="Arial" w:cs="Arial"/>
          <w:i/>
        </w:rPr>
      </w:pPr>
      <w:r w:rsidRPr="00CD3302">
        <w:rPr>
          <w:rFonts w:ascii="Arial" w:hAnsi="Arial" w:cs="Arial"/>
          <w:i/>
        </w:rPr>
        <w:t xml:space="preserve">IV.- </w:t>
      </w:r>
      <w:r w:rsidR="00E74B8D" w:rsidRPr="00CD3302">
        <w:rPr>
          <w:rFonts w:ascii="Arial" w:hAnsi="Arial" w:cs="Arial"/>
          <w:i/>
        </w:rPr>
        <w:t>Si se cuenta con elementos que hagan probable responsabilidad del servidor público, se iniciará el procedimiento que establece el artículo 69 de esta Ley, sin perjuicio de lo previsto en las fracciones anteriores.</w:t>
      </w:r>
    </w:p>
    <w:p w:rsidR="00E74B8D" w:rsidRPr="00CD3302" w:rsidRDefault="00E74B8D" w:rsidP="00E172D6">
      <w:pPr>
        <w:pStyle w:val="Textoindependiente"/>
        <w:spacing w:line="276" w:lineRule="auto"/>
        <w:ind w:left="1418" w:right="1185" w:firstLine="0"/>
        <w:rPr>
          <w:rFonts w:ascii="Arial" w:hAnsi="Arial" w:cs="Arial"/>
          <w:i/>
        </w:rPr>
      </w:pPr>
      <w:r w:rsidRPr="00CD3302">
        <w:rPr>
          <w:rFonts w:ascii="Arial" w:hAnsi="Arial" w:cs="Arial"/>
          <w:i/>
        </w:rPr>
        <w:t xml:space="preserve">Queda facultada la Contraloría para establecer las normas y procedimientos, para que las instancias del público sean atendidas y resueltas, salvo las relativas a las quejas y denuncias contra los servidores públicos </w:t>
      </w:r>
      <w:r w:rsidRPr="00CD3302">
        <w:rPr>
          <w:rFonts w:ascii="Arial" w:hAnsi="Arial" w:cs="Arial"/>
          <w:i/>
        </w:rPr>
        <w:lastRenderedPageBreak/>
        <w:t>municipales que serán fijadas por los Ayuntamientos respectivos.</w:t>
      </w:r>
    </w:p>
    <w:p w:rsidR="00E74B8D" w:rsidRPr="00CD3302" w:rsidRDefault="00E74B8D" w:rsidP="00ED4EB8">
      <w:pPr>
        <w:pStyle w:val="Textoindependiente"/>
        <w:spacing w:line="276" w:lineRule="auto"/>
        <w:ind w:left="1418" w:right="1185" w:firstLine="0"/>
        <w:rPr>
          <w:rFonts w:ascii="Arial" w:hAnsi="Arial" w:cs="Arial"/>
          <w:i/>
        </w:rPr>
      </w:pPr>
      <w:r w:rsidRPr="00CD3302">
        <w:rPr>
          <w:rFonts w:ascii="Arial" w:hAnsi="Arial" w:cs="Arial"/>
          <w:i/>
        </w:rPr>
        <w:t>Lo propio harán en la esfera de su competencia los Poderes Legislativo y Judicial a través de sus órganos competentes.”</w:t>
      </w:r>
    </w:p>
    <w:p w:rsidR="00D347D8" w:rsidRPr="00CD3302" w:rsidRDefault="00D347D8" w:rsidP="00ED4EB8">
      <w:pPr>
        <w:pStyle w:val="Textoindependiente"/>
        <w:spacing w:line="276" w:lineRule="auto"/>
        <w:ind w:left="1418" w:right="1185" w:firstLine="0"/>
        <w:rPr>
          <w:rFonts w:ascii="Arial" w:hAnsi="Arial" w:cs="Arial"/>
          <w:i/>
          <w:lang w:val="es-MX"/>
        </w:rPr>
      </w:pPr>
    </w:p>
    <w:p w:rsidR="00E74B8D" w:rsidRPr="00CD3302" w:rsidRDefault="00E268AF" w:rsidP="00E172D6">
      <w:pPr>
        <w:pStyle w:val="Textoindependiente"/>
        <w:spacing w:line="276" w:lineRule="auto"/>
        <w:ind w:left="1418" w:right="1185" w:firstLine="0"/>
        <w:rPr>
          <w:rFonts w:ascii="Arial" w:hAnsi="Arial" w:cs="Arial"/>
          <w:i/>
          <w:lang w:val="es-MX"/>
        </w:rPr>
      </w:pPr>
      <w:r>
        <w:rPr>
          <w:noProof/>
          <w:lang w:val="es-MX" w:eastAsia="es-MX"/>
        </w:rPr>
        <mc:AlternateContent>
          <mc:Choice Requires="wps">
            <w:drawing>
              <wp:anchor distT="45720" distB="45720" distL="114300" distR="114300" simplePos="0" relativeHeight="251644416" behindDoc="0" locked="0" layoutInCell="1" allowOverlap="1">
                <wp:simplePos x="0" y="0"/>
                <wp:positionH relativeFrom="page">
                  <wp:posOffset>193040</wp:posOffset>
                </wp:positionH>
                <wp:positionV relativeFrom="paragraph">
                  <wp:posOffset>8255</wp:posOffset>
                </wp:positionV>
                <wp:extent cx="1046480" cy="1504950"/>
                <wp:effectExtent l="0" t="0" r="20320" b="19050"/>
                <wp:wrapSquare wrapText="bothSides"/>
                <wp:docPr id="3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15.2pt;margin-top:.65pt;width:82.4pt;height:118.5pt;z-index:2516444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b/>
          <w:i/>
        </w:rPr>
        <w:t>“Artículo 67.-</w:t>
      </w:r>
      <w:r w:rsidR="00E74B8D" w:rsidRPr="00CD3302">
        <w:rPr>
          <w:rFonts w:ascii="Arial" w:hAnsi="Arial" w:cs="Arial"/>
          <w:i/>
        </w:rPr>
        <w:t xml:space="preserve"> </w:t>
      </w:r>
      <w:r w:rsidR="00E74B8D" w:rsidRPr="00CD3302">
        <w:rPr>
          <w:rFonts w:ascii="Arial" w:hAnsi="Arial" w:cs="Arial"/>
          <w:i/>
          <w:lang w:val="es-MX"/>
        </w:rPr>
        <w:t>Si de las investigaciones y auditorías que realice la Contraloría apareciera la responsabilidad de servidores públicos, informará de ello a la Delegación de Contraloría correspondiente o al órgano de control interno respectivo, para que proceda a la determinación y sanción disciplinaria por dicha responsabilidad, sí fuera de su competencia.</w:t>
      </w:r>
    </w:p>
    <w:p w:rsidR="00E74B8D" w:rsidRPr="00CD3302" w:rsidRDefault="00E74B8D" w:rsidP="00ED4EB8">
      <w:pPr>
        <w:pStyle w:val="Textoindependiente"/>
        <w:spacing w:line="276" w:lineRule="auto"/>
        <w:ind w:left="1418" w:right="1185" w:firstLine="0"/>
        <w:rPr>
          <w:rFonts w:ascii="Arial" w:hAnsi="Arial" w:cs="Arial"/>
          <w:i/>
          <w:lang w:val="es-MX"/>
        </w:rPr>
      </w:pPr>
      <w:r w:rsidRPr="00CD3302">
        <w:rPr>
          <w:rFonts w:ascii="Arial" w:hAnsi="Arial" w:cs="Arial"/>
          <w:i/>
          <w:lang w:val="es-MX"/>
        </w:rPr>
        <w:t>Si se trata de responsabilidad cuyo conocimiento sólo compete a la Contraloría ésta se avocará directamente al asunto, informando de ello al Titular de la Dependencia o Entidad de adscripción del servidor público infractor, para que, por sí o a través de un representante participe o coadyuve en el procedimiento de determinación de responsabilidades. De todas las actuaciones que se practiquen se dará vista a la dependencia o entidad en la que el presunto responsable preste sus servicios.</w:t>
      </w:r>
    </w:p>
    <w:p w:rsidR="00E74B8D" w:rsidRPr="00CD3302" w:rsidRDefault="00E74B8D" w:rsidP="00ED4EB8">
      <w:pPr>
        <w:pStyle w:val="Textoindependiente"/>
        <w:spacing w:line="276" w:lineRule="auto"/>
        <w:ind w:left="1418" w:right="1185" w:firstLine="0"/>
        <w:rPr>
          <w:rFonts w:ascii="Arial" w:hAnsi="Arial" w:cs="Arial"/>
          <w:i/>
        </w:rPr>
      </w:pPr>
      <w:r w:rsidRPr="00CD3302">
        <w:rPr>
          <w:rFonts w:ascii="Arial" w:hAnsi="Arial" w:cs="Arial"/>
          <w:i/>
          <w:lang w:val="es-MX"/>
        </w:rPr>
        <w:t>En los casos de que se trate de irregularidades en los supuestos a que se refiere el artículo 82 de esta Ley, se estará a sus disposiciones.</w:t>
      </w:r>
      <w:r w:rsidRPr="00CD3302">
        <w:rPr>
          <w:rFonts w:ascii="Arial" w:hAnsi="Arial" w:cs="Arial"/>
          <w:i/>
        </w:rPr>
        <w:t>”</w:t>
      </w:r>
    </w:p>
    <w:p w:rsidR="00E74B8D" w:rsidRPr="00CD3302" w:rsidRDefault="00E74B8D" w:rsidP="00ED4EB8">
      <w:pPr>
        <w:pStyle w:val="Textoindependiente"/>
        <w:spacing w:line="276" w:lineRule="auto"/>
        <w:ind w:left="851" w:right="618" w:firstLine="0"/>
        <w:rPr>
          <w:rFonts w:ascii="Arial" w:hAnsi="Arial" w:cs="Arial"/>
          <w:i/>
        </w:rPr>
      </w:pPr>
      <w:r w:rsidRPr="00CD3302">
        <w:rPr>
          <w:rFonts w:ascii="Arial" w:hAnsi="Arial" w:cs="Arial"/>
          <w:i/>
        </w:rPr>
        <w:t>En el caso que nos ocupa, no se</w:t>
      </w:r>
      <w:r w:rsidR="00DF40C9" w:rsidRPr="00CD3302">
        <w:rPr>
          <w:rFonts w:ascii="Arial" w:hAnsi="Arial" w:cs="Arial"/>
          <w:i/>
        </w:rPr>
        <w:t xml:space="preserve"> cumplió con esas disposiciones ya que la</w:t>
      </w:r>
      <w:r w:rsidRPr="00CD3302">
        <w:rPr>
          <w:rFonts w:ascii="Arial" w:hAnsi="Arial" w:cs="Arial"/>
          <w:i/>
        </w:rPr>
        <w:t xml:space="preserve"> </w:t>
      </w:r>
      <w:r w:rsidRPr="00CD3302">
        <w:rPr>
          <w:rFonts w:ascii="Arial" w:hAnsi="Arial" w:cs="Arial"/>
          <w:i/>
          <w:lang w:val="es-MX"/>
        </w:rPr>
        <w:t>Ley de Responsabilidades de los Servidores Públicos del Estado y Municipios de Oaxaca</w:t>
      </w:r>
      <w:r w:rsidRPr="00CD3302">
        <w:rPr>
          <w:rFonts w:ascii="Arial" w:hAnsi="Arial" w:cs="Arial"/>
          <w:i/>
        </w:rPr>
        <w:t xml:space="preserve">, obliga a la </w:t>
      </w:r>
      <w:r w:rsidRPr="00CD3302">
        <w:rPr>
          <w:rFonts w:ascii="Arial" w:hAnsi="Arial" w:cs="Arial"/>
          <w:b/>
          <w:i/>
        </w:rPr>
        <w:t xml:space="preserve">SECRETARIA DE CONTRALORÍA Y TRANSPARENCIA GUBERNAMENTAL, </w:t>
      </w:r>
      <w:r w:rsidRPr="00CD3302">
        <w:rPr>
          <w:rFonts w:ascii="Arial" w:hAnsi="Arial" w:cs="Arial"/>
          <w:i/>
        </w:rPr>
        <w:t>a realizar una investigación debidamente motivada, o bien, auditorías, respecto de las conductas de los servidores públicos que puedan constituir responsabilidades administrativas.</w:t>
      </w:r>
    </w:p>
    <w:p w:rsidR="00E74B8D" w:rsidRPr="00CD3302" w:rsidRDefault="00E74B8D" w:rsidP="00FF45B2">
      <w:pPr>
        <w:pStyle w:val="Textoindependiente"/>
        <w:spacing w:line="276" w:lineRule="auto"/>
        <w:ind w:left="851" w:right="567" w:firstLine="0"/>
        <w:rPr>
          <w:rFonts w:ascii="Arial" w:hAnsi="Arial" w:cs="Arial"/>
          <w:i/>
        </w:rPr>
      </w:pPr>
      <w:r w:rsidRPr="00CD3302">
        <w:rPr>
          <w:rFonts w:ascii="Arial" w:hAnsi="Arial" w:cs="Arial"/>
          <w:i/>
        </w:rPr>
        <w:t>En el caso que nos ocupa, la denuncia inició con el escrito de los integrantes de la asociación civil denominada COORPORATIVO DE APOYO Y DEFENSA PARA LOS CONSTRUCTORES OAXAQUEÑOS, presentado el día 18 de diciembre de 2014.</w:t>
      </w:r>
    </w:p>
    <w:p w:rsidR="00E74B8D" w:rsidRPr="00CD3302" w:rsidRDefault="00E74B8D" w:rsidP="00FF45B2">
      <w:pPr>
        <w:pStyle w:val="Textoindependiente"/>
        <w:spacing w:line="276" w:lineRule="auto"/>
        <w:ind w:left="851" w:right="567" w:firstLine="424"/>
        <w:rPr>
          <w:rFonts w:ascii="Arial" w:hAnsi="Arial" w:cs="Arial"/>
          <w:i/>
        </w:rPr>
      </w:pPr>
      <w:r w:rsidRPr="00CD3302">
        <w:rPr>
          <w:rFonts w:ascii="Arial" w:hAnsi="Arial" w:cs="Arial"/>
          <w:i/>
        </w:rPr>
        <w:t>La denuncia versó sobre las obras públicas ejecutadas durante los ejercicios 2011, 2012, 2013 y 2014.</w:t>
      </w:r>
    </w:p>
    <w:p w:rsidR="00E74B8D" w:rsidRPr="00CD3302" w:rsidRDefault="00E74B8D" w:rsidP="00FF45B2">
      <w:pPr>
        <w:pStyle w:val="Textoindependiente"/>
        <w:spacing w:line="276" w:lineRule="auto"/>
        <w:ind w:left="851" w:right="709"/>
        <w:rPr>
          <w:rFonts w:ascii="Arial" w:hAnsi="Arial" w:cs="Arial"/>
          <w:i/>
        </w:rPr>
      </w:pPr>
      <w:r w:rsidRPr="00CD3302">
        <w:rPr>
          <w:rFonts w:ascii="Arial" w:hAnsi="Arial" w:cs="Arial"/>
          <w:i/>
        </w:rPr>
        <w:t>En la época de presentación de la denuncia estaba vigente el Reglamento Interno de la Secretaría de la Contraloría y Transparencia Gubernamental, publicado en el Periódico Oficial del Gobierno del Estado el 10 de enero de 2014.</w:t>
      </w:r>
    </w:p>
    <w:p w:rsidR="00E74B8D" w:rsidRPr="00CD3302" w:rsidRDefault="00E74B8D" w:rsidP="00FF45B2">
      <w:pPr>
        <w:pStyle w:val="Textoindependiente"/>
        <w:spacing w:line="276" w:lineRule="auto"/>
        <w:ind w:left="851" w:right="709"/>
        <w:rPr>
          <w:rFonts w:ascii="Arial" w:hAnsi="Arial" w:cs="Arial"/>
          <w:i/>
        </w:rPr>
      </w:pPr>
      <w:r w:rsidRPr="00CD3302">
        <w:rPr>
          <w:rFonts w:ascii="Arial" w:hAnsi="Arial" w:cs="Arial"/>
          <w:i/>
        </w:rPr>
        <w:t>Como la denuncia fue</w:t>
      </w:r>
      <w:r w:rsidR="00E973E9" w:rsidRPr="00CD3302">
        <w:rPr>
          <w:rFonts w:ascii="Arial" w:hAnsi="Arial" w:cs="Arial"/>
          <w:i/>
        </w:rPr>
        <w:t xml:space="preserve"> presentada por 18 ciudadanos, </w:t>
      </w:r>
      <w:r w:rsidRPr="00CD3302">
        <w:rPr>
          <w:rFonts w:ascii="Arial" w:hAnsi="Arial" w:cs="Arial"/>
          <w:i/>
        </w:rPr>
        <w:t>el competente para conocer, atender y dar seguimiento de esa queja ciudadana era el Jefe del Departamento de Supervisión a Costo en los términos del artículo 51 fracción I del Reglamento Interno de la Secretaría de la Contraloría y Transparencia Gubernamental.</w:t>
      </w:r>
    </w:p>
    <w:p w:rsidR="00E74B8D" w:rsidRPr="00CD3302" w:rsidRDefault="00E74B8D" w:rsidP="00FF45B2">
      <w:pPr>
        <w:pStyle w:val="Textoindependiente"/>
        <w:spacing w:line="276" w:lineRule="auto"/>
        <w:ind w:left="851" w:right="709"/>
        <w:rPr>
          <w:rFonts w:ascii="Arial" w:hAnsi="Arial" w:cs="Arial"/>
          <w:i/>
        </w:rPr>
      </w:pPr>
      <w:r w:rsidRPr="00CD3302">
        <w:rPr>
          <w:rFonts w:ascii="Arial" w:hAnsi="Arial" w:cs="Arial"/>
          <w:i/>
        </w:rPr>
        <w:t>En el caso que nos ocupa, el que dictó el acuerdo de 19 de diciembre de 2014, fue el Jefe del Departamento de Atención a Quejas y Denuncias contra Servidores Públicos, cuya competencia estaba acotada a denuncias derivadas de incumplimiento de las obligaciones de los servidores públicos del poder ejecutivo, pero no respecto de las denuncias ciudadanas en materia de obra pública, por lo que ese acuerdo deviene ilegal.</w:t>
      </w:r>
    </w:p>
    <w:p w:rsidR="00E74B8D" w:rsidRPr="00CD3302" w:rsidRDefault="00E74B8D" w:rsidP="00FF45B2">
      <w:pPr>
        <w:pStyle w:val="Textoindependiente"/>
        <w:spacing w:line="276" w:lineRule="auto"/>
        <w:ind w:left="851" w:right="709"/>
        <w:rPr>
          <w:rFonts w:ascii="Arial" w:hAnsi="Arial" w:cs="Arial"/>
          <w:i/>
        </w:rPr>
      </w:pPr>
      <w:r w:rsidRPr="00CD3302">
        <w:rPr>
          <w:rFonts w:ascii="Arial" w:hAnsi="Arial" w:cs="Arial"/>
          <w:i/>
        </w:rPr>
        <w:t xml:space="preserve">La investigación no se encuentra debidamente motivada, toda </w:t>
      </w:r>
      <w:r w:rsidRPr="00CD3302">
        <w:rPr>
          <w:rFonts w:ascii="Arial" w:hAnsi="Arial" w:cs="Arial"/>
          <w:i/>
        </w:rPr>
        <w:lastRenderedPageBreak/>
        <w:t xml:space="preserve">vez que no hay adecuación entre los motivos aducidos y las normas aplicables, lo que determina su ilegalidad. </w:t>
      </w:r>
    </w:p>
    <w:p w:rsidR="00E74B8D" w:rsidRPr="00CD3302" w:rsidRDefault="00E74B8D" w:rsidP="00FF45B2">
      <w:pPr>
        <w:pStyle w:val="Textoindependiente"/>
        <w:spacing w:line="276" w:lineRule="auto"/>
        <w:ind w:left="851" w:right="709" w:firstLine="424"/>
        <w:rPr>
          <w:rFonts w:ascii="Arial" w:hAnsi="Arial" w:cs="Arial"/>
          <w:i/>
          <w:u w:val="single"/>
        </w:rPr>
      </w:pPr>
      <w:r w:rsidRPr="00CD3302">
        <w:rPr>
          <w:rFonts w:ascii="Arial" w:hAnsi="Arial" w:cs="Arial"/>
          <w:b/>
          <w:i/>
          <w:u w:val="single"/>
        </w:rPr>
        <w:t xml:space="preserve">IMPUGNACIÓN </w:t>
      </w:r>
      <w:r w:rsidR="002518F0">
        <w:rPr>
          <w:rFonts w:ascii="Arial" w:hAnsi="Arial" w:cs="Arial"/>
          <w:b/>
          <w:szCs w:val="24"/>
        </w:rPr>
        <w:t>**********</w:t>
      </w:r>
      <w:r w:rsidRPr="00CD3302">
        <w:rPr>
          <w:rFonts w:ascii="Arial" w:hAnsi="Arial" w:cs="Arial"/>
          <w:b/>
          <w:i/>
          <w:u w:val="single"/>
        </w:rPr>
        <w:t>:</w:t>
      </w:r>
    </w:p>
    <w:p w:rsidR="00E74B8D" w:rsidRPr="00CD3302" w:rsidRDefault="00E74B8D" w:rsidP="00FF45B2">
      <w:pPr>
        <w:pStyle w:val="Textoindependiente"/>
        <w:spacing w:line="276" w:lineRule="auto"/>
        <w:ind w:left="851" w:right="709"/>
        <w:rPr>
          <w:rFonts w:ascii="Arial" w:hAnsi="Arial" w:cs="Arial"/>
          <w:i/>
        </w:rPr>
      </w:pPr>
      <w:r w:rsidRPr="00CD3302">
        <w:rPr>
          <w:rFonts w:ascii="Arial" w:hAnsi="Arial" w:cs="Arial"/>
          <w:i/>
        </w:rPr>
        <w:t xml:space="preserve">El acuerdo de fecha </w:t>
      </w:r>
      <w:r w:rsidR="00CC4FE7">
        <w:rPr>
          <w:rFonts w:ascii="Arial" w:hAnsi="Arial" w:cs="Arial"/>
          <w:b/>
          <w:szCs w:val="24"/>
        </w:rPr>
        <w:t xml:space="preserve">********** </w:t>
      </w:r>
      <w:r w:rsidRPr="00CD3302">
        <w:rPr>
          <w:rFonts w:ascii="Arial" w:hAnsi="Arial" w:cs="Arial"/>
          <w:i/>
        </w:rPr>
        <w:t xml:space="preserve">emitido por el </w:t>
      </w:r>
      <w:r w:rsidRPr="00CD3302">
        <w:rPr>
          <w:rFonts w:ascii="Arial" w:hAnsi="Arial" w:cs="Arial"/>
          <w:b/>
          <w:i/>
          <w:u w:val="single"/>
        </w:rPr>
        <w:t>EL DIRECTOR DE RESPONSABILIDADES Y SITUACIÓN (SIC.)</w:t>
      </w:r>
      <w:r w:rsidRPr="00CD3302">
        <w:rPr>
          <w:rFonts w:ascii="Arial" w:hAnsi="Arial" w:cs="Arial"/>
          <w:b/>
          <w:i/>
        </w:rPr>
        <w:t xml:space="preserve">, </w:t>
      </w:r>
      <w:r w:rsidRPr="00CD3302">
        <w:rPr>
          <w:rFonts w:ascii="Arial" w:hAnsi="Arial" w:cs="Arial"/>
          <w:i/>
        </w:rPr>
        <w:t>por el que se determinó iniciar el procedimiento administrativo disciplinario y emplazarme, es ilegal, por las siguientes razones:</w:t>
      </w:r>
    </w:p>
    <w:p w:rsidR="00E74B8D" w:rsidRPr="00CD3302" w:rsidRDefault="00E74B8D" w:rsidP="00FF45B2">
      <w:pPr>
        <w:pStyle w:val="Textoindependiente"/>
        <w:spacing w:line="276" w:lineRule="auto"/>
        <w:ind w:left="851" w:right="709"/>
        <w:rPr>
          <w:rFonts w:ascii="Arial" w:hAnsi="Arial" w:cs="Arial"/>
          <w:i/>
        </w:rPr>
      </w:pPr>
      <w:r w:rsidRPr="00CD3302">
        <w:rPr>
          <w:rFonts w:ascii="Arial" w:hAnsi="Arial" w:cs="Arial"/>
          <w:i/>
        </w:rPr>
        <w:t xml:space="preserve">En primer término porque la autoridad denominada </w:t>
      </w:r>
      <w:r w:rsidRPr="00CD3302">
        <w:rPr>
          <w:rFonts w:ascii="Arial" w:hAnsi="Arial" w:cs="Arial"/>
          <w:b/>
          <w:i/>
          <w:u w:val="single"/>
        </w:rPr>
        <w:t>DIRECTOR DE RESPONSABILIDADES Y SITUACIÓN (SIC.),</w:t>
      </w:r>
      <w:r w:rsidRPr="00CD3302">
        <w:rPr>
          <w:rFonts w:ascii="Arial" w:hAnsi="Arial" w:cs="Arial"/>
          <w:b/>
          <w:i/>
        </w:rPr>
        <w:t xml:space="preserve"> </w:t>
      </w:r>
      <w:r w:rsidRPr="00CD3302">
        <w:rPr>
          <w:rFonts w:ascii="Arial" w:hAnsi="Arial" w:cs="Arial"/>
          <w:i/>
        </w:rPr>
        <w:t>no tiene existencia legal, toda vez que no está previsto en ningún ordenamiento legal, ni en el Reglamento Interno de la Secretaría de la Contraloría y Transparencia gubernamental.</w:t>
      </w:r>
    </w:p>
    <w:p w:rsidR="00E74B8D" w:rsidRPr="00CD3302" w:rsidRDefault="00E268AF" w:rsidP="00FF45B2">
      <w:pPr>
        <w:pStyle w:val="Textoindependiente"/>
        <w:spacing w:line="276" w:lineRule="auto"/>
        <w:ind w:left="851" w:right="709"/>
        <w:rPr>
          <w:rFonts w:ascii="Arial" w:hAnsi="Arial" w:cs="Arial"/>
          <w:i/>
        </w:rPr>
      </w:pPr>
      <w:r>
        <w:rPr>
          <w:noProof/>
          <w:lang w:val="es-MX" w:eastAsia="es-MX"/>
        </w:rPr>
        <mc:AlternateContent>
          <mc:Choice Requires="wps">
            <w:drawing>
              <wp:anchor distT="45720" distB="45720" distL="114300" distR="114300" simplePos="0" relativeHeight="251645440" behindDoc="0" locked="0" layoutInCell="1" allowOverlap="1">
                <wp:simplePos x="0" y="0"/>
                <wp:positionH relativeFrom="page">
                  <wp:posOffset>203835</wp:posOffset>
                </wp:positionH>
                <wp:positionV relativeFrom="paragraph">
                  <wp:posOffset>16510</wp:posOffset>
                </wp:positionV>
                <wp:extent cx="1046480" cy="1504950"/>
                <wp:effectExtent l="0" t="0" r="20320" b="19050"/>
                <wp:wrapSquare wrapText="bothSides"/>
                <wp:docPr id="3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6.05pt;margin-top:1.3pt;width:82.4pt;height:118.5pt;z-index:2516454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i/>
        </w:rPr>
        <w:t>La autoridad que existe es el</w:t>
      </w:r>
      <w:r w:rsidR="00E74B8D" w:rsidRPr="00CD3302">
        <w:rPr>
          <w:rFonts w:ascii="Arial" w:hAnsi="Arial" w:cs="Arial"/>
          <w:b/>
          <w:i/>
          <w:u w:val="single"/>
        </w:rPr>
        <w:t xml:space="preserve"> DIRECTOR DE RESPONSABILIDADES Y SITUACIÓN PATRIMONIAL,</w:t>
      </w:r>
      <w:r w:rsidR="00E74B8D" w:rsidRPr="00CD3302">
        <w:rPr>
          <w:rFonts w:ascii="Arial" w:hAnsi="Arial" w:cs="Arial"/>
          <w:b/>
          <w:i/>
        </w:rPr>
        <w:t xml:space="preserve"> </w:t>
      </w:r>
      <w:r w:rsidR="00E74B8D" w:rsidRPr="00CD3302">
        <w:rPr>
          <w:rFonts w:ascii="Arial" w:hAnsi="Arial" w:cs="Arial"/>
          <w:i/>
        </w:rPr>
        <w:t>prevista en el artículo 36 del Reglamento Interno de la Secretaría de la Contraloría y Transparencia gubernamental, que es una autoridad distinta de la que emitió el acuerdo de 17 de junio de 2016.</w:t>
      </w:r>
    </w:p>
    <w:p w:rsidR="00E74B8D" w:rsidRPr="00CD3302" w:rsidRDefault="00E74B8D" w:rsidP="00FF45B2">
      <w:pPr>
        <w:pStyle w:val="Textoindependiente"/>
        <w:spacing w:line="276" w:lineRule="auto"/>
        <w:ind w:left="851" w:right="709"/>
        <w:rPr>
          <w:rFonts w:ascii="Arial" w:hAnsi="Arial" w:cs="Arial"/>
          <w:i/>
        </w:rPr>
      </w:pPr>
      <w:r w:rsidRPr="00CD3302">
        <w:rPr>
          <w:rFonts w:ascii="Arial" w:hAnsi="Arial" w:cs="Arial"/>
          <w:i/>
        </w:rPr>
        <w:t xml:space="preserve">En segundo término, para el supuesto de que se estuviera refiriendo al </w:t>
      </w:r>
      <w:r w:rsidRPr="00CD3302">
        <w:rPr>
          <w:rFonts w:ascii="Arial" w:hAnsi="Arial" w:cs="Arial"/>
          <w:b/>
          <w:i/>
          <w:u w:val="single"/>
        </w:rPr>
        <w:t>DIRECTOR DE RESPONSABILIDADES Y SITUACIÓN PATRIMONIAL,</w:t>
      </w:r>
      <w:r w:rsidRPr="00CD3302">
        <w:rPr>
          <w:rFonts w:ascii="Arial" w:hAnsi="Arial" w:cs="Arial"/>
          <w:b/>
          <w:i/>
        </w:rPr>
        <w:t xml:space="preserve"> </w:t>
      </w:r>
      <w:r w:rsidRPr="00CD3302">
        <w:rPr>
          <w:rFonts w:ascii="Arial" w:hAnsi="Arial" w:cs="Arial"/>
          <w:i/>
        </w:rPr>
        <w:t>éste carece de competencia y atribuciones para iniciar el procedimiento administrativo disciplinario.</w:t>
      </w:r>
    </w:p>
    <w:p w:rsidR="00E74B8D" w:rsidRPr="00CD3302" w:rsidRDefault="00E74B8D" w:rsidP="00ED4EB8">
      <w:pPr>
        <w:pStyle w:val="Textoindependiente"/>
        <w:spacing w:line="276" w:lineRule="auto"/>
        <w:ind w:left="708" w:right="709"/>
        <w:rPr>
          <w:rFonts w:ascii="Arial" w:hAnsi="Arial" w:cs="Arial"/>
          <w:i/>
        </w:rPr>
      </w:pPr>
      <w:r w:rsidRPr="00CD3302">
        <w:rPr>
          <w:rFonts w:ascii="Arial" w:hAnsi="Arial" w:cs="Arial"/>
          <w:i/>
        </w:rPr>
        <w:t>En el ac</w:t>
      </w:r>
      <w:r w:rsidR="00AC327D" w:rsidRPr="00CD3302">
        <w:rPr>
          <w:rFonts w:ascii="Arial" w:hAnsi="Arial" w:cs="Arial"/>
          <w:i/>
        </w:rPr>
        <w:t xml:space="preserve">uerdo impugnado, se invocan el </w:t>
      </w:r>
      <w:r w:rsidRPr="00CD3302">
        <w:rPr>
          <w:rFonts w:ascii="Arial" w:hAnsi="Arial" w:cs="Arial"/>
          <w:i/>
        </w:rPr>
        <w:t>artículo 36 fracciones III, IV y  XXI, del Reglamento Interno de la Secretaría de Contraloría y Transparencia Gubernamental.</w:t>
      </w:r>
    </w:p>
    <w:p w:rsidR="00E74B8D" w:rsidRPr="00CD3302" w:rsidRDefault="00E74B8D" w:rsidP="00ED4EB8">
      <w:pPr>
        <w:pStyle w:val="Textoindependiente"/>
        <w:spacing w:line="276" w:lineRule="auto"/>
        <w:ind w:left="708" w:right="709"/>
        <w:rPr>
          <w:rFonts w:ascii="Arial" w:hAnsi="Arial" w:cs="Arial"/>
          <w:i/>
        </w:rPr>
      </w:pPr>
      <w:r w:rsidRPr="00CD3302">
        <w:rPr>
          <w:rFonts w:ascii="Arial" w:hAnsi="Arial" w:cs="Arial"/>
          <w:i/>
        </w:rPr>
        <w:t xml:space="preserve">La fracción III del artículo 36 del Reglamento Interno de la Secretaría de Contraloría y Transparencia Gubernamental, se refiere a la facultad del </w:t>
      </w:r>
      <w:r w:rsidRPr="00CD3302">
        <w:rPr>
          <w:rFonts w:ascii="Arial" w:hAnsi="Arial" w:cs="Arial"/>
          <w:b/>
          <w:i/>
          <w:u w:val="single"/>
        </w:rPr>
        <w:t>DIRECTOR DE RESPONSABILIDADES Y SITUACIÓN PATRIMONIAL,</w:t>
      </w:r>
      <w:r w:rsidRPr="00CD3302">
        <w:rPr>
          <w:rFonts w:ascii="Arial" w:hAnsi="Arial" w:cs="Arial"/>
          <w:b/>
          <w:i/>
        </w:rPr>
        <w:t xml:space="preserve"> </w:t>
      </w:r>
      <w:r w:rsidRPr="00CD3302">
        <w:rPr>
          <w:rFonts w:ascii="Arial" w:hAnsi="Arial" w:cs="Arial"/>
          <w:i/>
        </w:rPr>
        <w:t>para conocer de las Quejas, Denuncias o Recomendaciones que se presenten, por el posible incumplimiento de los servidores públicos.</w:t>
      </w:r>
    </w:p>
    <w:p w:rsidR="00E74B8D" w:rsidRPr="00CD3302" w:rsidRDefault="00E74B8D" w:rsidP="00ED4EB8">
      <w:pPr>
        <w:pStyle w:val="Textoindependiente"/>
        <w:spacing w:line="276" w:lineRule="auto"/>
        <w:ind w:left="708" w:right="709"/>
        <w:rPr>
          <w:rFonts w:ascii="Arial" w:hAnsi="Arial" w:cs="Arial"/>
          <w:i/>
        </w:rPr>
      </w:pPr>
      <w:r w:rsidRPr="00CD3302">
        <w:rPr>
          <w:rFonts w:ascii="Arial" w:hAnsi="Arial" w:cs="Arial"/>
          <w:i/>
        </w:rPr>
        <w:t>En el acuerdo impugnado, no está conociendo de las Quejas, Denuncias o Recomendaciones, sino que está iniciando y admitiendo a trámite, el procedimiento de responsabilidad administrativa disciplinaria.</w:t>
      </w:r>
    </w:p>
    <w:p w:rsidR="00E74B8D" w:rsidRPr="00CD3302" w:rsidRDefault="00E74B8D" w:rsidP="00ED4EB8">
      <w:pPr>
        <w:pStyle w:val="Textoindependiente"/>
        <w:spacing w:line="276" w:lineRule="auto"/>
        <w:ind w:left="708" w:right="709"/>
        <w:rPr>
          <w:rFonts w:ascii="Arial" w:hAnsi="Arial" w:cs="Arial"/>
          <w:i/>
        </w:rPr>
      </w:pPr>
      <w:r w:rsidRPr="00CD3302">
        <w:rPr>
          <w:rFonts w:ascii="Arial" w:hAnsi="Arial" w:cs="Arial"/>
          <w:i/>
        </w:rPr>
        <w:t xml:space="preserve">La fracción IV del artículo 36 del Reglamento Interno de la Secretaría de Contraloría y Transparencia Gubernamental, se refiere a la facultad del </w:t>
      </w:r>
      <w:r w:rsidRPr="00CD3302">
        <w:rPr>
          <w:rFonts w:ascii="Arial" w:hAnsi="Arial" w:cs="Arial"/>
          <w:b/>
          <w:i/>
          <w:u w:val="single"/>
        </w:rPr>
        <w:t>DIRECTOR DE RESPONSABILIDADES Y SITUACIÓN PATRIMONIAL,</w:t>
      </w:r>
      <w:r w:rsidRPr="00CD3302">
        <w:rPr>
          <w:rFonts w:ascii="Arial" w:hAnsi="Arial" w:cs="Arial"/>
          <w:b/>
          <w:i/>
        </w:rPr>
        <w:t xml:space="preserve"> </w:t>
      </w:r>
      <w:r w:rsidRPr="00CD3302">
        <w:rPr>
          <w:rFonts w:ascii="Arial" w:hAnsi="Arial" w:cs="Arial"/>
          <w:i/>
        </w:rPr>
        <w:t>para ordenar la realización de investigaciones y en su caso la realización de los procedimientos de responsabilidad administrativa y resarcitoria correspondiente.</w:t>
      </w:r>
    </w:p>
    <w:p w:rsidR="00E74B8D" w:rsidRPr="00CD3302" w:rsidRDefault="00E74B8D" w:rsidP="00ED4EB8">
      <w:pPr>
        <w:pStyle w:val="Textoindependiente"/>
        <w:spacing w:line="276" w:lineRule="auto"/>
        <w:ind w:left="708" w:right="709"/>
        <w:rPr>
          <w:rFonts w:ascii="Arial" w:hAnsi="Arial" w:cs="Arial"/>
          <w:i/>
        </w:rPr>
      </w:pPr>
      <w:r w:rsidRPr="00CD3302">
        <w:rPr>
          <w:rFonts w:ascii="Arial" w:hAnsi="Arial" w:cs="Arial"/>
          <w:i/>
        </w:rPr>
        <w:t>En el caso que nos ocupa, no se está ordenando la realización de una investigación, ni tampoco se está ordenando la realización de un procedimiento de responsabilidad administrativa.</w:t>
      </w:r>
    </w:p>
    <w:p w:rsidR="002518F0" w:rsidRPr="002518F0" w:rsidRDefault="00E74B8D" w:rsidP="002518F0">
      <w:pPr>
        <w:pStyle w:val="Textoindependiente"/>
        <w:spacing w:line="276" w:lineRule="auto"/>
        <w:ind w:left="708" w:right="709"/>
        <w:rPr>
          <w:rFonts w:ascii="Arial" w:hAnsi="Arial" w:cs="Arial"/>
          <w:i/>
        </w:rPr>
      </w:pPr>
      <w:r w:rsidRPr="00CD3302">
        <w:rPr>
          <w:rFonts w:ascii="Arial" w:hAnsi="Arial" w:cs="Arial"/>
          <w:i/>
        </w:rPr>
        <w:t>En ese acuerdo, se está determinando iniciar el procedimiento administrativo disciplinario</w:t>
      </w:r>
      <w:r w:rsidR="002518F0">
        <w:rPr>
          <w:rFonts w:ascii="Arial" w:hAnsi="Arial" w:cs="Arial"/>
          <w:i/>
        </w:rPr>
        <w:t xml:space="preserve"> </w:t>
      </w:r>
      <w:r w:rsidR="002518F0">
        <w:rPr>
          <w:rFonts w:ascii="Arial" w:hAnsi="Arial" w:cs="Arial"/>
          <w:b/>
          <w:szCs w:val="24"/>
        </w:rPr>
        <w:t>**********.</w:t>
      </w:r>
    </w:p>
    <w:p w:rsidR="00E74B8D" w:rsidRPr="00CD3302" w:rsidRDefault="00E74B8D" w:rsidP="00ED4EB8">
      <w:pPr>
        <w:pStyle w:val="Textoindependiente"/>
        <w:spacing w:line="276" w:lineRule="auto"/>
        <w:ind w:left="708" w:right="709"/>
        <w:rPr>
          <w:rFonts w:ascii="Arial" w:hAnsi="Arial" w:cs="Arial"/>
          <w:i/>
        </w:rPr>
      </w:pPr>
      <w:r w:rsidRPr="00CD3302">
        <w:rPr>
          <w:rFonts w:ascii="Arial" w:hAnsi="Arial" w:cs="Arial"/>
          <w:i/>
        </w:rPr>
        <w:t xml:space="preserve">Como se advierte del concepto de ordenar, el </w:t>
      </w:r>
      <w:r w:rsidRPr="00CD3302">
        <w:rPr>
          <w:rFonts w:ascii="Arial" w:hAnsi="Arial" w:cs="Arial"/>
          <w:b/>
          <w:i/>
          <w:u w:val="single"/>
        </w:rPr>
        <w:t>DIRECTOR DE RESPONSABILIDADES Y SITUACIÓN PATRIMONIAL,</w:t>
      </w:r>
      <w:r w:rsidRPr="00CD3302">
        <w:rPr>
          <w:rFonts w:ascii="Arial" w:hAnsi="Arial" w:cs="Arial"/>
          <w:b/>
          <w:i/>
        </w:rPr>
        <w:t xml:space="preserve"> </w:t>
      </w:r>
      <w:r w:rsidRPr="00CD3302">
        <w:rPr>
          <w:rFonts w:ascii="Arial" w:hAnsi="Arial" w:cs="Arial"/>
          <w:i/>
        </w:rPr>
        <w:t>puede mandar que se inicie el procedimiento, puede exigir con derecho y autoridad que se inicie el procedimiento, pero no lo puede iniciar, ni menos admitir el procedimiento administrativo, como lo hizo.</w:t>
      </w:r>
    </w:p>
    <w:p w:rsidR="00E74B8D" w:rsidRPr="00CD3302" w:rsidRDefault="00E74B8D" w:rsidP="00ED4EB8">
      <w:pPr>
        <w:pStyle w:val="Textoindependiente"/>
        <w:spacing w:line="276" w:lineRule="auto"/>
        <w:ind w:left="708" w:right="709"/>
        <w:rPr>
          <w:rFonts w:ascii="Arial" w:hAnsi="Arial" w:cs="Arial"/>
          <w:i/>
        </w:rPr>
      </w:pPr>
      <w:r w:rsidRPr="00CD3302">
        <w:rPr>
          <w:rFonts w:ascii="Arial" w:hAnsi="Arial" w:cs="Arial"/>
          <w:i/>
        </w:rPr>
        <w:t xml:space="preserve">El </w:t>
      </w:r>
      <w:r w:rsidRPr="00CD3302">
        <w:rPr>
          <w:rFonts w:ascii="Arial" w:hAnsi="Arial" w:cs="Arial"/>
          <w:b/>
          <w:i/>
          <w:u w:val="single"/>
        </w:rPr>
        <w:t>DIRECTOR DE RESPONSABILIDADES Y SITUACIÓN PATRIMONIAL,</w:t>
      </w:r>
      <w:r w:rsidRPr="00CD3302">
        <w:rPr>
          <w:rFonts w:ascii="Arial" w:hAnsi="Arial" w:cs="Arial"/>
          <w:b/>
          <w:i/>
        </w:rPr>
        <w:t xml:space="preserve"> </w:t>
      </w:r>
      <w:r w:rsidRPr="00CD3302">
        <w:rPr>
          <w:rFonts w:ascii="Arial" w:hAnsi="Arial" w:cs="Arial"/>
          <w:i/>
        </w:rPr>
        <w:t>carece de competencia y atribuciones para iniciar el procedimiento administrativo disciplinario.</w:t>
      </w:r>
    </w:p>
    <w:p w:rsidR="00E74B8D" w:rsidRPr="00CD3302" w:rsidRDefault="00E74B8D" w:rsidP="00ED4EB8">
      <w:pPr>
        <w:pStyle w:val="Textoindependiente"/>
        <w:spacing w:line="276" w:lineRule="auto"/>
        <w:ind w:left="708" w:right="709"/>
        <w:rPr>
          <w:rFonts w:ascii="Arial" w:hAnsi="Arial" w:cs="Arial"/>
          <w:i/>
        </w:rPr>
      </w:pPr>
      <w:r w:rsidRPr="00CD3302">
        <w:rPr>
          <w:rFonts w:ascii="Arial" w:hAnsi="Arial" w:cs="Arial"/>
          <w:i/>
        </w:rPr>
        <w:lastRenderedPageBreak/>
        <w:t>Las únicas autoridades competentes para admitir los procedimientos administrativo de responsabilidad disciplinaria, son los Jefes de Departamento A y B, de conformidad con el artículo 40, fracción II del Reglamento Interno de la Secretaría de Contraloría y Transparencia Gubernamental.</w:t>
      </w:r>
    </w:p>
    <w:p w:rsidR="00E74B8D" w:rsidRPr="00CD3302" w:rsidRDefault="00E74B8D" w:rsidP="00D347D8">
      <w:pPr>
        <w:pStyle w:val="Textoindependiente"/>
        <w:spacing w:line="276" w:lineRule="auto"/>
        <w:ind w:left="708" w:right="709"/>
        <w:rPr>
          <w:rFonts w:ascii="Arial" w:hAnsi="Arial" w:cs="Arial"/>
          <w:i/>
        </w:rPr>
      </w:pPr>
      <w:r w:rsidRPr="00CD3302">
        <w:rPr>
          <w:rFonts w:ascii="Arial" w:hAnsi="Arial" w:cs="Arial"/>
          <w:i/>
        </w:rPr>
        <w:t xml:space="preserve">La fracción XIV, es inaplicable, por la sencilla razón de que la facultad del </w:t>
      </w:r>
      <w:r w:rsidRPr="00CD3302">
        <w:rPr>
          <w:rFonts w:ascii="Arial" w:hAnsi="Arial" w:cs="Arial"/>
          <w:b/>
          <w:i/>
        </w:rPr>
        <w:t xml:space="preserve">DIRECTOR DE PROCEDIMIENTOS JURÍDICOS, </w:t>
      </w:r>
      <w:r w:rsidRPr="00CD3302">
        <w:rPr>
          <w:rFonts w:ascii="Arial" w:hAnsi="Arial" w:cs="Arial"/>
          <w:i/>
        </w:rPr>
        <w:t>ésta acotada a resolver el procedimiento administrativo y no a iniciarlo.</w:t>
      </w:r>
    </w:p>
    <w:p w:rsidR="00E74B8D" w:rsidRPr="00CD3302" w:rsidRDefault="00E268AF" w:rsidP="00ED4EB8">
      <w:pPr>
        <w:pStyle w:val="Textoindependiente"/>
        <w:spacing w:line="276" w:lineRule="auto"/>
        <w:ind w:left="708" w:right="709"/>
        <w:rPr>
          <w:rFonts w:ascii="Arial" w:hAnsi="Arial" w:cs="Arial"/>
          <w:i/>
        </w:rPr>
      </w:pPr>
      <w:r>
        <w:rPr>
          <w:noProof/>
          <w:lang w:val="es-MX" w:eastAsia="es-MX"/>
        </w:rPr>
        <mc:AlternateContent>
          <mc:Choice Requires="wps">
            <w:drawing>
              <wp:anchor distT="45720" distB="45720" distL="114300" distR="114300" simplePos="0" relativeHeight="251646464" behindDoc="0" locked="0" layoutInCell="1" allowOverlap="1">
                <wp:simplePos x="0" y="0"/>
                <wp:positionH relativeFrom="page">
                  <wp:posOffset>234950</wp:posOffset>
                </wp:positionH>
                <wp:positionV relativeFrom="paragraph">
                  <wp:posOffset>528320</wp:posOffset>
                </wp:positionV>
                <wp:extent cx="1046480" cy="1504950"/>
                <wp:effectExtent l="0" t="0" r="20320" b="19050"/>
                <wp:wrapSquare wrapText="bothSides"/>
                <wp:docPr id="3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8.5pt;margin-top:41.6pt;width:82.4pt;height:118.5pt;z-index:2516464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i/>
        </w:rPr>
        <w:t xml:space="preserve">En tercer término, porque los artículos 115, 116, fracción III y 120 de la Constitución Política del Estado Libre y Soberano de Oaxaca, se refieren a quienes se reputan como servidores públicos, a las sanciones administrativas que se le aplicaran, por los actos u omisiones que afecten la legalidad, honradez, lealtad, imparcialidad y eficiencia y a las obligaciones que determinaran las leyes de responsabilidad, pero no a la competencia del </w:t>
      </w:r>
      <w:r w:rsidR="00E74B8D" w:rsidRPr="00CD3302">
        <w:rPr>
          <w:rFonts w:ascii="Arial" w:hAnsi="Arial" w:cs="Arial"/>
          <w:b/>
          <w:i/>
          <w:u w:val="single"/>
        </w:rPr>
        <w:t>DIRECTOR DE RESPONSABILIDADES Y SITUACIÓN PATRIMONIAL,</w:t>
      </w:r>
      <w:r w:rsidR="00E74B8D" w:rsidRPr="00CD3302">
        <w:rPr>
          <w:rFonts w:ascii="Arial" w:hAnsi="Arial" w:cs="Arial"/>
          <w:i/>
        </w:rPr>
        <w:t xml:space="preserve"> para iniciar el procedimiento administrativo de responsabilidad disciplinaria.</w:t>
      </w:r>
    </w:p>
    <w:p w:rsidR="00E74B8D" w:rsidRPr="00CD3302" w:rsidRDefault="00E74B8D" w:rsidP="00ED4EB8">
      <w:pPr>
        <w:pStyle w:val="Textoindependiente"/>
        <w:spacing w:line="276" w:lineRule="auto"/>
        <w:ind w:left="708" w:right="709"/>
        <w:rPr>
          <w:rFonts w:ascii="Arial" w:hAnsi="Arial" w:cs="Arial"/>
          <w:i/>
        </w:rPr>
      </w:pPr>
      <w:r w:rsidRPr="00CD3302">
        <w:rPr>
          <w:rFonts w:ascii="Arial" w:hAnsi="Arial" w:cs="Arial"/>
          <w:i/>
        </w:rPr>
        <w:t xml:space="preserve">En cuarto término, porque los artículo 1, 3, 27 fracción XIV, 47 fracciones XVI, XXII, XXIII y segundo párrafo del TERCERO transitorio de la Ley Orgánica del Poder Ejecutivo del Estado de Oaxaca, se refieren al objeto de la ley, a la administración pública estatal, a la Secretaría de Contraloría y Transparencia Gubernamental como dependencia, a la facultad de ésta última para vigilar la prestación de servicios públicos, investigar los actos u omisiones y conductas de los servidores y formular denuncias y querellas,  pero no a la competencia del </w:t>
      </w:r>
      <w:r w:rsidRPr="00CD3302">
        <w:rPr>
          <w:rFonts w:ascii="Arial" w:hAnsi="Arial" w:cs="Arial"/>
          <w:b/>
          <w:i/>
          <w:u w:val="single"/>
        </w:rPr>
        <w:t>DIRECTOR DE RESPONSABILIDADES Y SITUACIÓN PATRIMONIAL,</w:t>
      </w:r>
      <w:r w:rsidRPr="00CD3302">
        <w:rPr>
          <w:rFonts w:ascii="Arial" w:hAnsi="Arial" w:cs="Arial"/>
          <w:i/>
        </w:rPr>
        <w:t xml:space="preserve"> para iniciar el procedimiento administrativo de responsabilidad disciplinaria.</w:t>
      </w:r>
    </w:p>
    <w:p w:rsidR="00E74B8D" w:rsidRPr="00CD3302" w:rsidRDefault="00E74B8D" w:rsidP="00ED4EB8">
      <w:pPr>
        <w:pStyle w:val="Textoindependiente"/>
        <w:spacing w:line="276" w:lineRule="auto"/>
        <w:ind w:left="708" w:right="709"/>
        <w:rPr>
          <w:rFonts w:ascii="Arial" w:hAnsi="Arial" w:cs="Arial"/>
          <w:i/>
        </w:rPr>
      </w:pPr>
      <w:r w:rsidRPr="00CD3302">
        <w:rPr>
          <w:rFonts w:ascii="Arial" w:hAnsi="Arial" w:cs="Arial"/>
          <w:i/>
        </w:rPr>
        <w:t xml:space="preserve">En quinto término, porque los artículos 1, 2, 3 fracción II, 55, 56, 60, 61, 62, 69, 70 Y 72 a contrario sensu de la Ley de Responsabilidades de Servidores Públicos del Estado y Municipios de Oaxaca, vigente hasta la entrada en vigor de las reformas publicadas en el Periódico Oficial Extra de 26 de diciembre de 2013, se refieren al objeto de la Ley que es reglamentar el título quinto de la de la Constitución Política del Estado Libre y Soberano de Oaxaca, a los sujetos de esa Ley, a las autoridades competentes para aplicar esa ley, a los sujetos de responsabilidad administrativa, a las obligaciones de los servidores públicos, a la características de los procedimientos, a los módulos específicos para presentar quejas y denuncias, a la facultad de la Contraloría para conocer e investigar el cumplimiento de las obligaciones, al procedimiento para aplicar las sanciones, a la forma de hacer las notificaciones y citaciones y a la facultada para abstenerse de iniciar los procedimientos, pero no a la competencia del </w:t>
      </w:r>
      <w:r w:rsidRPr="00CD3302">
        <w:rPr>
          <w:rFonts w:ascii="Arial" w:hAnsi="Arial" w:cs="Arial"/>
          <w:b/>
          <w:i/>
          <w:u w:val="single"/>
        </w:rPr>
        <w:t>DIRECTOR DE RESPONSABILIDADES Y SITUACIÓN PATRIMONIAL,</w:t>
      </w:r>
      <w:r w:rsidRPr="00CD3302">
        <w:rPr>
          <w:rFonts w:ascii="Arial" w:hAnsi="Arial" w:cs="Arial"/>
          <w:i/>
        </w:rPr>
        <w:t xml:space="preserve"> para iniciar el procedimiento administrativo de responsabilidad disciplinaria.</w:t>
      </w:r>
    </w:p>
    <w:p w:rsidR="00E74B8D" w:rsidRPr="00CD3302" w:rsidRDefault="00E74B8D" w:rsidP="00ED4EB8">
      <w:pPr>
        <w:pStyle w:val="Textoindependiente"/>
        <w:spacing w:line="276" w:lineRule="auto"/>
        <w:ind w:left="708" w:right="709"/>
        <w:rPr>
          <w:rFonts w:ascii="Arial" w:hAnsi="Arial" w:cs="Arial"/>
          <w:i/>
        </w:rPr>
      </w:pPr>
      <w:r w:rsidRPr="00CD3302">
        <w:rPr>
          <w:rFonts w:ascii="Arial" w:hAnsi="Arial" w:cs="Arial"/>
          <w:i/>
        </w:rPr>
        <w:t xml:space="preserve">En sexto término, porque los artículos 1.2.1 y 1.2.1.5, 36 fracciones IV, y V,  36, fracciones III, IV y XXI, 40, fracciones II, III, IV y XI y Sexto Transitorio del Reglamento Interno de la Secretaría de Contraloría y Transparencia Gubernamental, se refieren a la Dirección de Responsabilidades y Situación Patrimonial, al Departamento de Responsabilidades Administrativas “A”, a la facultad de  desahogar diligencias, actuaciones y audiencias administrativas de responsabilidad administrativa y resarcitoria, a la supervisión de la integración y control de la información técnica que requiera la subsecretaria de responsabilidades y transparencia, a las atribuciones de los Jefes de Departamento de Responsabilidades Administrativas A y B, y que las referencias de la Dirección de Procedimientos Jurídicos </w:t>
      </w:r>
      <w:r w:rsidRPr="00CD3302">
        <w:rPr>
          <w:rFonts w:ascii="Arial" w:hAnsi="Arial" w:cs="Arial"/>
          <w:i/>
        </w:rPr>
        <w:lastRenderedPageBreak/>
        <w:t xml:space="preserve">se entenderán hechas a la Dirección de Responsabilidades y Situación Patrimonial, pero no a la competencia del </w:t>
      </w:r>
      <w:r w:rsidRPr="00CD3302">
        <w:rPr>
          <w:rFonts w:ascii="Arial" w:hAnsi="Arial" w:cs="Arial"/>
          <w:b/>
          <w:i/>
          <w:u w:val="single"/>
        </w:rPr>
        <w:t>DIRECTOR DE RESPONSABILIDADES Y SITUACIÓN PATRIMONIAL,</w:t>
      </w:r>
      <w:r w:rsidRPr="00CD3302">
        <w:rPr>
          <w:rFonts w:ascii="Arial" w:hAnsi="Arial" w:cs="Arial"/>
          <w:i/>
        </w:rPr>
        <w:t xml:space="preserve"> para iniciar el procedimiento administrativo de responsabilidad disciplinaria.</w:t>
      </w:r>
    </w:p>
    <w:p w:rsidR="00E74B8D" w:rsidRPr="00CD3302" w:rsidRDefault="00E268AF" w:rsidP="00ED4EB8">
      <w:pPr>
        <w:pStyle w:val="Textoindependiente"/>
        <w:spacing w:line="276" w:lineRule="auto"/>
        <w:ind w:left="708" w:right="709"/>
        <w:rPr>
          <w:rFonts w:ascii="Arial" w:hAnsi="Arial" w:cs="Arial"/>
          <w:i/>
        </w:rPr>
      </w:pPr>
      <w:r>
        <w:rPr>
          <w:noProof/>
          <w:lang w:val="es-MX" w:eastAsia="es-MX"/>
        </w:rPr>
        <mc:AlternateContent>
          <mc:Choice Requires="wps">
            <w:drawing>
              <wp:anchor distT="45720" distB="45720" distL="114300" distR="114300" simplePos="0" relativeHeight="251647488" behindDoc="0" locked="0" layoutInCell="1" allowOverlap="1">
                <wp:simplePos x="0" y="0"/>
                <wp:positionH relativeFrom="page">
                  <wp:posOffset>107950</wp:posOffset>
                </wp:positionH>
                <wp:positionV relativeFrom="paragraph">
                  <wp:posOffset>687070</wp:posOffset>
                </wp:positionV>
                <wp:extent cx="1046480" cy="1504950"/>
                <wp:effectExtent l="0" t="0" r="20320" b="19050"/>
                <wp:wrapSquare wrapText="bothSides"/>
                <wp:docPr id="3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8.5pt;margin-top:54.1pt;width:82.4pt;height:118.5pt;z-index:2516474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i/>
        </w:rPr>
        <w:t xml:space="preserve">En séptimo término, porque el </w:t>
      </w:r>
      <w:r w:rsidR="00E74B8D" w:rsidRPr="00CD3302">
        <w:rPr>
          <w:rFonts w:ascii="Arial" w:hAnsi="Arial" w:cs="Arial"/>
          <w:b/>
          <w:i/>
          <w:u w:val="single"/>
        </w:rPr>
        <w:t>DIRECTOR DE RESPONSABILIDADES Y SITUACIÓN PATRIMONIAL</w:t>
      </w:r>
      <w:r w:rsidR="00E74B8D" w:rsidRPr="00CD3302">
        <w:rPr>
          <w:rFonts w:ascii="Arial" w:hAnsi="Arial" w:cs="Arial"/>
          <w:b/>
          <w:i/>
        </w:rPr>
        <w:t>,</w:t>
      </w:r>
      <w:r w:rsidR="00E74B8D" w:rsidRPr="00CD3302">
        <w:rPr>
          <w:rFonts w:ascii="Arial" w:hAnsi="Arial" w:cs="Arial"/>
          <w:i/>
        </w:rPr>
        <w:t xml:space="preserve"> no cumplió con una de las formalidades esenciales del procedimiento, como es la de invocar, el acuerdo, dispositivo o decreto que les otorgue legitimación para iniciar el procedimiento administrativo disciplinario. </w:t>
      </w:r>
    </w:p>
    <w:p w:rsidR="00E74B8D" w:rsidRPr="00CD3302" w:rsidRDefault="00E74B8D" w:rsidP="00D347D8">
      <w:pPr>
        <w:pStyle w:val="Textoindependiente"/>
        <w:spacing w:line="276" w:lineRule="auto"/>
        <w:ind w:left="708" w:right="709"/>
        <w:rPr>
          <w:rFonts w:ascii="Arial" w:hAnsi="Arial" w:cs="Arial"/>
          <w:i/>
          <w:iCs/>
        </w:rPr>
      </w:pPr>
      <w:r w:rsidRPr="00CD3302">
        <w:rPr>
          <w:rFonts w:ascii="Arial" w:hAnsi="Arial" w:cs="Arial"/>
          <w:i/>
          <w:iCs/>
        </w:rPr>
        <w:t>Son aplicables las Jurisprudencias del Pleno, y Segunda Sala de la H. Suprema Corte de Justicia de la Nación, que aparecen publicadas bajo los siguientes rubros:</w:t>
      </w:r>
    </w:p>
    <w:p w:rsidR="00E74B8D" w:rsidRPr="00CD3302" w:rsidRDefault="00E74B8D" w:rsidP="00ED4EB8">
      <w:pPr>
        <w:pStyle w:val="Textoindependiente"/>
        <w:spacing w:line="276" w:lineRule="auto"/>
        <w:ind w:left="708" w:right="709"/>
        <w:rPr>
          <w:rFonts w:ascii="Arial" w:hAnsi="Arial" w:cs="Arial"/>
          <w:i/>
        </w:rPr>
      </w:pPr>
      <w:r w:rsidRPr="00CD3302">
        <w:rPr>
          <w:rFonts w:ascii="Arial" w:hAnsi="Arial" w:cs="Arial"/>
          <w:b/>
          <w:bCs/>
          <w:i/>
        </w:rPr>
        <w:t xml:space="preserve">COMPETENCIA. SU FUNDAMENTACIÓN ES REQUISITO ESENCIAL DEL ACTO DE AUTORIDAD.- </w:t>
      </w:r>
      <w:r w:rsidRPr="00CD3302">
        <w:rPr>
          <w:rFonts w:ascii="Arial" w:hAnsi="Arial" w:cs="Arial"/>
          <w:i/>
        </w:rPr>
        <w:t>“Haciendo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adecue exactamente a la norma, acuerdo o decreto que invoque, o que éstos se hallen en contradicción con la ley fundamental o la secundaria”.</w:t>
      </w:r>
    </w:p>
    <w:p w:rsidR="00E74B8D" w:rsidRPr="00CD3302" w:rsidRDefault="00E74B8D" w:rsidP="002518F0">
      <w:pPr>
        <w:pStyle w:val="Textoindependiente"/>
        <w:spacing w:line="276" w:lineRule="auto"/>
        <w:ind w:left="708" w:right="709"/>
        <w:rPr>
          <w:rFonts w:ascii="Arial" w:hAnsi="Arial" w:cs="Arial"/>
          <w:i/>
          <w:iCs/>
          <w:lang w:val="es-MX"/>
        </w:rPr>
      </w:pPr>
      <w:r w:rsidRPr="00CD3302">
        <w:rPr>
          <w:rFonts w:ascii="Arial" w:hAnsi="Arial" w:cs="Arial"/>
          <w:i/>
        </w:rPr>
        <w:t xml:space="preserve">Contradicción de tesis </w:t>
      </w:r>
      <w:r w:rsidR="002518F0">
        <w:rPr>
          <w:rFonts w:ascii="Arial" w:hAnsi="Arial" w:cs="Arial"/>
          <w:b/>
          <w:szCs w:val="24"/>
        </w:rPr>
        <w:t>**********</w:t>
      </w:r>
      <w:r w:rsidRPr="00CD3302">
        <w:rPr>
          <w:rFonts w:ascii="Arial" w:hAnsi="Arial" w:cs="Arial"/>
          <w:i/>
          <w:iCs/>
        </w:rPr>
        <w:t>.</w:t>
      </w:r>
    </w:p>
    <w:p w:rsidR="002518F0" w:rsidRDefault="002518F0" w:rsidP="00E172D6">
      <w:pPr>
        <w:pStyle w:val="Textoindependiente"/>
        <w:spacing w:line="276" w:lineRule="auto"/>
        <w:ind w:left="708" w:right="709"/>
        <w:rPr>
          <w:rFonts w:ascii="Arial" w:hAnsi="Arial" w:cs="Arial"/>
          <w:b/>
          <w:i/>
        </w:rPr>
      </w:pPr>
    </w:p>
    <w:p w:rsidR="00E74B8D" w:rsidRPr="00CD3302" w:rsidRDefault="00E74B8D" w:rsidP="00E172D6">
      <w:pPr>
        <w:pStyle w:val="Textoindependiente"/>
        <w:spacing w:line="276" w:lineRule="auto"/>
        <w:ind w:left="708" w:right="709"/>
        <w:rPr>
          <w:rFonts w:ascii="Arial" w:hAnsi="Arial" w:cs="Arial"/>
          <w:i/>
        </w:rPr>
      </w:pPr>
      <w:r w:rsidRPr="00CD3302">
        <w:rPr>
          <w:rFonts w:ascii="Arial" w:hAnsi="Arial" w:cs="Arial"/>
          <w:b/>
          <w:i/>
        </w:rPr>
        <w:t xml:space="preserve">COMPETENCIA DE LAS AUTORIDADES ADMINISTRATIVAS. EN EL MANDAMIENTO ESCRITO QUE CONTIENE EL ACTO DE MOLESTIA, DEBE SEÑALARSE CON PRECISIÓN EL PRECEPTO LEGAL QUE LES OTORGUE LA ATRIBUCIÓN EJERCIDA Y, EN SU CASO, LA RESPECTIVA FRACCIÓN, INCISO Y SUBINCISO.- </w:t>
      </w:r>
      <w:r w:rsidRPr="00CD3302">
        <w:rPr>
          <w:rFonts w:ascii="Arial" w:hAnsi="Arial" w:cs="Arial"/>
          <w:i/>
        </w:rPr>
        <w:t xml:space="preserve">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w:t>
      </w:r>
      <w:r w:rsidRPr="00CD3302">
        <w:rPr>
          <w:rFonts w:ascii="Arial" w:hAnsi="Arial" w:cs="Arial"/>
          <w:i/>
        </w:rPr>
        <w:lastRenderedPageBreak/>
        <w:t>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subincisos,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w:t>
      </w:r>
    </w:p>
    <w:p w:rsidR="00E74B8D" w:rsidRPr="00CD3302" w:rsidRDefault="00E268AF" w:rsidP="002518F0">
      <w:pPr>
        <w:pStyle w:val="Textoindependiente"/>
        <w:spacing w:line="276" w:lineRule="auto"/>
        <w:ind w:left="708" w:right="709"/>
        <w:rPr>
          <w:rFonts w:ascii="Arial" w:hAnsi="Arial" w:cs="Arial"/>
          <w:i/>
          <w:iCs/>
          <w:lang w:val="es-MX"/>
        </w:rPr>
      </w:pPr>
      <w:r>
        <w:rPr>
          <w:noProof/>
          <w:lang w:val="es-MX" w:eastAsia="es-MX"/>
        </w:rPr>
        <mc:AlternateContent>
          <mc:Choice Requires="wps">
            <w:drawing>
              <wp:anchor distT="45720" distB="45720" distL="114300" distR="114300" simplePos="0" relativeHeight="251648512" behindDoc="0" locked="0" layoutInCell="1" allowOverlap="1">
                <wp:simplePos x="0" y="0"/>
                <wp:positionH relativeFrom="page">
                  <wp:posOffset>224790</wp:posOffset>
                </wp:positionH>
                <wp:positionV relativeFrom="paragraph">
                  <wp:posOffset>-1821815</wp:posOffset>
                </wp:positionV>
                <wp:extent cx="1046480" cy="1504950"/>
                <wp:effectExtent l="0" t="0" r="20320" b="19050"/>
                <wp:wrapSquare wrapText="bothSides"/>
                <wp:docPr id="2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7.7pt;margin-top:-143.45pt;width:82.4pt;height:118.5pt;z-index:2516485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i/>
        </w:rPr>
        <w:t xml:space="preserve">Contradicción de tesis </w:t>
      </w:r>
      <w:r w:rsidR="002518F0">
        <w:rPr>
          <w:rFonts w:ascii="Arial" w:hAnsi="Arial" w:cs="Arial"/>
          <w:b/>
          <w:szCs w:val="24"/>
        </w:rPr>
        <w:t>**********</w:t>
      </w:r>
      <w:r w:rsidR="00E74B8D" w:rsidRPr="00CD3302">
        <w:rPr>
          <w:rFonts w:ascii="Arial" w:hAnsi="Arial" w:cs="Arial"/>
          <w:i/>
          <w:iCs/>
        </w:rPr>
        <w:t>.</w:t>
      </w:r>
    </w:p>
    <w:p w:rsidR="00E74B8D" w:rsidRPr="00CD3302" w:rsidRDefault="00E74B8D" w:rsidP="00E172D6">
      <w:pPr>
        <w:pStyle w:val="Textoindependiente"/>
        <w:spacing w:line="276" w:lineRule="auto"/>
        <w:ind w:left="708" w:right="709"/>
        <w:rPr>
          <w:rFonts w:ascii="Arial" w:hAnsi="Arial" w:cs="Arial"/>
          <w:bCs/>
          <w:i/>
        </w:rPr>
      </w:pPr>
      <w:r w:rsidRPr="00CD3302">
        <w:rPr>
          <w:rFonts w:ascii="Arial" w:hAnsi="Arial" w:cs="Arial"/>
          <w:b/>
          <w:bCs/>
          <w:i/>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w:t>
      </w:r>
      <w:r w:rsidRPr="00CD3302">
        <w:rPr>
          <w:rFonts w:ascii="Arial" w:hAnsi="Arial" w:cs="Arial"/>
          <w:bCs/>
          <w:i/>
        </w:rPr>
        <w:t xml:space="preserve">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de transcribirse la parte correspondiente, con la única finalidad de especificar con claridad, certeza y precisión las facultades que le corresponden, pues </w:t>
      </w:r>
      <w:r w:rsidRPr="00CD3302">
        <w:rPr>
          <w:rFonts w:ascii="Arial" w:hAnsi="Arial" w:cs="Arial"/>
          <w:bCs/>
          <w:i/>
        </w:rPr>
        <w:lastRenderedPageBreak/>
        <w:t>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E74B8D" w:rsidRPr="00CD3302" w:rsidRDefault="00E74B8D" w:rsidP="00E172D6">
      <w:pPr>
        <w:pStyle w:val="Textoindependiente"/>
        <w:spacing w:line="276" w:lineRule="auto"/>
        <w:ind w:left="708" w:right="709"/>
        <w:rPr>
          <w:rFonts w:ascii="Arial" w:hAnsi="Arial" w:cs="Arial"/>
          <w:i/>
          <w:iCs/>
          <w:lang w:val="es-MX"/>
        </w:rPr>
      </w:pPr>
    </w:p>
    <w:p w:rsidR="00E74B8D" w:rsidRPr="00CD3302" w:rsidRDefault="00CC4FE7" w:rsidP="00E172D6">
      <w:pPr>
        <w:pStyle w:val="Textoindependiente"/>
        <w:spacing w:line="276" w:lineRule="auto"/>
        <w:ind w:left="708" w:right="709"/>
        <w:rPr>
          <w:rFonts w:ascii="Arial" w:hAnsi="Arial" w:cs="Arial"/>
          <w:i/>
        </w:rPr>
      </w:pPr>
      <w:r>
        <w:rPr>
          <w:rFonts w:ascii="Arial" w:hAnsi="Arial" w:cs="Arial"/>
          <w:b/>
          <w:szCs w:val="24"/>
        </w:rPr>
        <w:t>**********</w:t>
      </w:r>
      <w:r w:rsidR="00E74B8D" w:rsidRPr="00CD3302">
        <w:rPr>
          <w:rFonts w:ascii="Arial" w:hAnsi="Arial" w:cs="Arial"/>
          <w:i/>
        </w:rPr>
        <w:t xml:space="preserve">, el </w:t>
      </w:r>
      <w:r w:rsidR="00E74B8D" w:rsidRPr="00CD3302">
        <w:rPr>
          <w:rFonts w:ascii="Arial" w:hAnsi="Arial" w:cs="Arial"/>
          <w:b/>
          <w:i/>
        </w:rPr>
        <w:t>DIRECTOR DE RESPONSABILIDADES Y SITUACIÓN</w:t>
      </w:r>
      <w:r w:rsidR="00E74B8D" w:rsidRPr="00CD3302">
        <w:rPr>
          <w:rFonts w:ascii="Arial" w:hAnsi="Arial" w:cs="Arial"/>
          <w:i/>
        </w:rPr>
        <w:t xml:space="preserve"> (sic.) determinó iniciar el procedimiento administrativo disciplinario en contra mía.</w:t>
      </w:r>
    </w:p>
    <w:p w:rsidR="00E74B8D" w:rsidRPr="00CD3302" w:rsidRDefault="00E268AF" w:rsidP="00E172D6">
      <w:pPr>
        <w:pStyle w:val="Textoindependiente"/>
        <w:spacing w:line="276" w:lineRule="auto"/>
        <w:ind w:left="708" w:right="709"/>
        <w:rPr>
          <w:rFonts w:ascii="Arial" w:hAnsi="Arial" w:cs="Arial"/>
          <w:i/>
        </w:rPr>
      </w:pPr>
      <w:r>
        <w:rPr>
          <w:noProof/>
          <w:lang w:val="es-MX" w:eastAsia="es-MX"/>
        </w:rPr>
        <mc:AlternateContent>
          <mc:Choice Requires="wps">
            <w:drawing>
              <wp:anchor distT="45720" distB="45720" distL="114300" distR="114300" simplePos="0" relativeHeight="251649536" behindDoc="0" locked="0" layoutInCell="1" allowOverlap="1">
                <wp:simplePos x="0" y="0"/>
                <wp:positionH relativeFrom="page">
                  <wp:posOffset>160655</wp:posOffset>
                </wp:positionH>
                <wp:positionV relativeFrom="paragraph">
                  <wp:posOffset>340995</wp:posOffset>
                </wp:positionV>
                <wp:extent cx="1046480" cy="1504950"/>
                <wp:effectExtent l="0" t="0" r="20320" b="19050"/>
                <wp:wrapSquare wrapText="bothSides"/>
                <wp:docPr id="2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12.65pt;margin-top:26.85pt;width:82.4pt;height:118.5pt;z-index:2516495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i/>
        </w:rPr>
        <w:t>En la fecha en que fue dictado ese acuerdo estaba en vigor el Reglamento Interno de la Secretaría de la Contraloría y Transparencia Gubernamental publicado en el Periódico Oficial del Gobierno del Estado el 2 de febrero de 2016.</w:t>
      </w:r>
    </w:p>
    <w:p w:rsidR="00E74B8D" w:rsidRPr="00CD3302" w:rsidRDefault="00E74B8D" w:rsidP="00E172D6">
      <w:pPr>
        <w:pStyle w:val="Textoindependiente"/>
        <w:spacing w:line="276" w:lineRule="auto"/>
        <w:ind w:left="708" w:right="709"/>
        <w:rPr>
          <w:rFonts w:ascii="Arial" w:hAnsi="Arial" w:cs="Arial"/>
          <w:i/>
        </w:rPr>
      </w:pPr>
      <w:r w:rsidRPr="00CD3302">
        <w:rPr>
          <w:rFonts w:ascii="Arial" w:hAnsi="Arial" w:cs="Arial"/>
          <w:i/>
        </w:rPr>
        <w:t xml:space="preserve">En el acuerdo </w:t>
      </w:r>
      <w:r w:rsidR="00CC4FE7">
        <w:rPr>
          <w:rFonts w:ascii="Arial" w:hAnsi="Arial" w:cs="Arial"/>
          <w:b/>
          <w:szCs w:val="24"/>
        </w:rPr>
        <w:t>**********</w:t>
      </w:r>
      <w:r w:rsidRPr="00CD3302">
        <w:rPr>
          <w:rFonts w:ascii="Arial" w:hAnsi="Arial" w:cs="Arial"/>
          <w:i/>
        </w:rPr>
        <w:t xml:space="preserve">, el </w:t>
      </w:r>
      <w:r w:rsidRPr="00CD3302">
        <w:rPr>
          <w:rFonts w:ascii="Arial" w:hAnsi="Arial" w:cs="Arial"/>
          <w:b/>
          <w:i/>
        </w:rPr>
        <w:t>DIRECTOR DE RESPONSABILIDADES Y SITUACIÓN</w:t>
      </w:r>
      <w:r w:rsidRPr="00CD3302">
        <w:rPr>
          <w:rFonts w:ascii="Arial" w:hAnsi="Arial" w:cs="Arial"/>
          <w:i/>
        </w:rPr>
        <w:t xml:space="preserve"> (sic.), de oficio atendiendo al estado que guardaba el expediente, procedió a admitirlo.</w:t>
      </w:r>
    </w:p>
    <w:p w:rsidR="00E74B8D" w:rsidRPr="00CD3302" w:rsidRDefault="00E74B8D" w:rsidP="00E172D6">
      <w:pPr>
        <w:pStyle w:val="Textoindependiente"/>
        <w:spacing w:line="276" w:lineRule="auto"/>
        <w:ind w:left="708" w:right="709"/>
        <w:rPr>
          <w:rFonts w:ascii="Arial" w:hAnsi="Arial" w:cs="Arial"/>
          <w:i/>
        </w:rPr>
      </w:pPr>
      <w:r w:rsidRPr="00CD3302">
        <w:rPr>
          <w:rFonts w:ascii="Arial" w:hAnsi="Arial" w:cs="Arial"/>
          <w:i/>
        </w:rPr>
        <w:t xml:space="preserve">Los </w:t>
      </w:r>
      <w:r w:rsidRPr="00CD3302">
        <w:rPr>
          <w:rFonts w:ascii="Arial" w:hAnsi="Arial" w:cs="Arial"/>
          <w:b/>
          <w:i/>
        </w:rPr>
        <w:t>JEFES DE DEPARTAMENTO DE INVESTIGACIÓN DE QUEJAS Y DENUNCIAS A</w:t>
      </w:r>
      <w:r w:rsidRPr="00CD3302">
        <w:rPr>
          <w:rFonts w:ascii="Arial" w:hAnsi="Arial" w:cs="Arial"/>
          <w:i/>
        </w:rPr>
        <w:t xml:space="preserve"> y </w:t>
      </w:r>
      <w:r w:rsidRPr="00CD3302">
        <w:rPr>
          <w:rFonts w:ascii="Arial" w:hAnsi="Arial" w:cs="Arial"/>
          <w:b/>
          <w:i/>
        </w:rPr>
        <w:t>B</w:t>
      </w:r>
      <w:r w:rsidRPr="00CD3302">
        <w:rPr>
          <w:rFonts w:ascii="Arial" w:hAnsi="Arial" w:cs="Arial"/>
          <w:i/>
        </w:rPr>
        <w:t>, de conformidad con el artículo 37 fracción I del Reglamento Interno de la Secretaría de la Contraloría y Transparencia Gubernamental, tenía la facultad de tramitar e investigar las quejas y denuncias que les fueran turnados por el posible incumplimiento de las obligaciones de los servidores públicos.</w:t>
      </w:r>
    </w:p>
    <w:p w:rsidR="00E74B8D" w:rsidRPr="00CD3302" w:rsidRDefault="00E74B8D" w:rsidP="00E172D6">
      <w:pPr>
        <w:pStyle w:val="Textoindependiente"/>
        <w:spacing w:line="276" w:lineRule="auto"/>
        <w:ind w:left="708" w:right="709"/>
        <w:rPr>
          <w:rFonts w:ascii="Arial" w:hAnsi="Arial" w:cs="Arial"/>
          <w:i/>
        </w:rPr>
      </w:pPr>
      <w:r w:rsidRPr="00CD3302">
        <w:rPr>
          <w:rFonts w:ascii="Arial" w:hAnsi="Arial" w:cs="Arial"/>
          <w:i/>
        </w:rPr>
        <w:t xml:space="preserve">Estos mismos </w:t>
      </w:r>
      <w:r w:rsidRPr="00CD3302">
        <w:rPr>
          <w:rFonts w:ascii="Arial" w:hAnsi="Arial" w:cs="Arial"/>
          <w:b/>
          <w:i/>
        </w:rPr>
        <w:t xml:space="preserve">JEFES DE DEPARTAMENTO DE INVESTIGACIÓN DE QUEJAS Y DENUNCIAS A </w:t>
      </w:r>
      <w:r w:rsidRPr="00CD3302">
        <w:rPr>
          <w:rFonts w:ascii="Arial" w:hAnsi="Arial" w:cs="Arial"/>
          <w:i/>
        </w:rPr>
        <w:t xml:space="preserve">y </w:t>
      </w:r>
      <w:r w:rsidRPr="00CD3302">
        <w:rPr>
          <w:rFonts w:ascii="Arial" w:hAnsi="Arial" w:cs="Arial"/>
          <w:b/>
          <w:i/>
        </w:rPr>
        <w:t>B</w:t>
      </w:r>
      <w:r w:rsidRPr="00CD3302">
        <w:rPr>
          <w:rFonts w:ascii="Arial" w:hAnsi="Arial" w:cs="Arial"/>
          <w:i/>
        </w:rPr>
        <w:t>, tenían la facultad de dictar los acuerdos que correspondían en los procedimientos de investigación de conformidad con el artículo 37 fracción VIII del Reglamento Interno de la Secretaría de la Contraloría y Transparencia Gubernamental.</w:t>
      </w:r>
    </w:p>
    <w:p w:rsidR="00E74B8D" w:rsidRPr="00CD3302" w:rsidRDefault="00E74B8D" w:rsidP="00E172D6">
      <w:pPr>
        <w:pStyle w:val="Textoindependiente"/>
        <w:spacing w:line="276" w:lineRule="auto"/>
        <w:ind w:left="708" w:right="709"/>
        <w:rPr>
          <w:rFonts w:ascii="Arial" w:hAnsi="Arial" w:cs="Arial"/>
          <w:i/>
        </w:rPr>
      </w:pPr>
      <w:r w:rsidRPr="00CD3302">
        <w:rPr>
          <w:rFonts w:ascii="Arial" w:hAnsi="Arial" w:cs="Arial"/>
          <w:i/>
        </w:rPr>
        <w:t xml:space="preserve">Los </w:t>
      </w:r>
      <w:r w:rsidRPr="00CD3302">
        <w:rPr>
          <w:rFonts w:ascii="Arial" w:hAnsi="Arial" w:cs="Arial"/>
          <w:b/>
          <w:i/>
        </w:rPr>
        <w:t>JEFES DE DEPARTAMENTO DE INVESTIGACIÓN DE QUEJAS Y DENUNCIAS A</w:t>
      </w:r>
      <w:r w:rsidRPr="00CD3302">
        <w:rPr>
          <w:rFonts w:ascii="Arial" w:hAnsi="Arial" w:cs="Arial"/>
          <w:i/>
        </w:rPr>
        <w:t xml:space="preserve"> y </w:t>
      </w:r>
      <w:r w:rsidRPr="00CD3302">
        <w:rPr>
          <w:rFonts w:ascii="Arial" w:hAnsi="Arial" w:cs="Arial"/>
          <w:b/>
          <w:i/>
        </w:rPr>
        <w:t>B</w:t>
      </w:r>
      <w:r w:rsidRPr="00CD3302">
        <w:rPr>
          <w:rFonts w:ascii="Arial" w:hAnsi="Arial" w:cs="Arial"/>
          <w:i/>
        </w:rPr>
        <w:t>, de conformidad con el artículo 37 fracción XIV del Reglamento Interno de la Secretaría de la Contraloría y Transparencia Gubernamental, tenían la facultad de presentar dentro de los diez días hábiles a la terminación de la investigación un proyecto de dictamen en el que se determine lo que corresponde y se precise la competencia y gravedad de la falta.</w:t>
      </w:r>
    </w:p>
    <w:p w:rsidR="00E74B8D" w:rsidRPr="00CD3302" w:rsidRDefault="00E74B8D" w:rsidP="00E172D6">
      <w:pPr>
        <w:pStyle w:val="Textoindependiente"/>
        <w:spacing w:line="276" w:lineRule="auto"/>
        <w:ind w:left="708" w:right="709"/>
        <w:rPr>
          <w:rFonts w:ascii="Arial" w:hAnsi="Arial" w:cs="Arial"/>
          <w:i/>
        </w:rPr>
      </w:pPr>
      <w:r w:rsidRPr="00CD3302">
        <w:rPr>
          <w:rFonts w:ascii="Arial" w:hAnsi="Arial" w:cs="Arial"/>
          <w:i/>
        </w:rPr>
        <w:t xml:space="preserve">Los mismos </w:t>
      </w:r>
      <w:r w:rsidRPr="00CD3302">
        <w:rPr>
          <w:rFonts w:ascii="Arial" w:hAnsi="Arial" w:cs="Arial"/>
          <w:b/>
          <w:i/>
        </w:rPr>
        <w:t>JEFES DE DEPARTAMENTO DE INVESTIGACIÓN DE QUEJAS Y DENUNCIAS A</w:t>
      </w:r>
      <w:r w:rsidRPr="00CD3302">
        <w:rPr>
          <w:rFonts w:ascii="Arial" w:hAnsi="Arial" w:cs="Arial"/>
          <w:i/>
        </w:rPr>
        <w:t xml:space="preserve"> y </w:t>
      </w:r>
      <w:r w:rsidRPr="00CD3302">
        <w:rPr>
          <w:rFonts w:ascii="Arial" w:hAnsi="Arial" w:cs="Arial"/>
          <w:b/>
          <w:i/>
        </w:rPr>
        <w:t>B</w:t>
      </w:r>
      <w:r w:rsidRPr="00CD3302">
        <w:rPr>
          <w:rFonts w:ascii="Arial" w:hAnsi="Arial" w:cs="Arial"/>
          <w:i/>
        </w:rPr>
        <w:t>, tenían la facultad de turnar al Departamento de Responsabilidades Administrativas los acuerdos de los expedientes de investigación, para el inicio del procedimiento de responsabilidad administrativa  correspondiente, de conformidad con el artículo 37 fracción III del Reglamento Interno de la Secretaría de la Contraloría y Transparencia Gubernamental.</w:t>
      </w:r>
    </w:p>
    <w:p w:rsidR="00E74B8D" w:rsidRPr="00CD3302" w:rsidRDefault="00E74B8D" w:rsidP="00E172D6">
      <w:pPr>
        <w:pStyle w:val="Textoindependiente"/>
        <w:spacing w:line="276" w:lineRule="auto"/>
        <w:ind w:left="708" w:right="709"/>
        <w:rPr>
          <w:rFonts w:ascii="Arial" w:hAnsi="Arial" w:cs="Arial"/>
          <w:i/>
        </w:rPr>
      </w:pPr>
      <w:r w:rsidRPr="00CD3302">
        <w:rPr>
          <w:rFonts w:ascii="Arial" w:hAnsi="Arial" w:cs="Arial"/>
          <w:i/>
        </w:rPr>
        <w:t xml:space="preserve">En el caso que nos ocupa, no existe el acuerdo dictado en el procedimiento de investigación por parte de alguno de los </w:t>
      </w:r>
      <w:r w:rsidRPr="00CD3302">
        <w:rPr>
          <w:rFonts w:ascii="Arial" w:hAnsi="Arial" w:cs="Arial"/>
          <w:b/>
          <w:i/>
        </w:rPr>
        <w:t>JEFES DE DEPARTAMENTO DE INVESTIGACIÓN DE QUEJAS Y DENUNCIAS A</w:t>
      </w:r>
      <w:r w:rsidRPr="00CD3302">
        <w:rPr>
          <w:rFonts w:ascii="Arial" w:hAnsi="Arial" w:cs="Arial"/>
          <w:i/>
        </w:rPr>
        <w:t xml:space="preserve"> y </w:t>
      </w:r>
      <w:r w:rsidRPr="00CD3302">
        <w:rPr>
          <w:rFonts w:ascii="Arial" w:hAnsi="Arial" w:cs="Arial"/>
          <w:b/>
          <w:i/>
        </w:rPr>
        <w:t>B</w:t>
      </w:r>
      <w:r w:rsidRPr="00CD3302">
        <w:rPr>
          <w:rFonts w:ascii="Arial" w:hAnsi="Arial" w:cs="Arial"/>
          <w:i/>
        </w:rPr>
        <w:t xml:space="preserve">, tampoco existe el proyecto de dictamen en el que se determine la procedencia del inicio del procedimiento de responsabilidad administrativa, ni consta que alguno de los Jefes lo hubiera turnado al </w:t>
      </w:r>
      <w:r w:rsidRPr="00CD3302">
        <w:rPr>
          <w:rFonts w:ascii="Arial" w:hAnsi="Arial" w:cs="Arial"/>
          <w:b/>
          <w:i/>
        </w:rPr>
        <w:t>DEPARTAMENTO DE RESPONSABILIDADES ADMINISTRATIVAS</w:t>
      </w:r>
      <w:r w:rsidRPr="00CD3302">
        <w:rPr>
          <w:rFonts w:ascii="Arial" w:hAnsi="Arial" w:cs="Arial"/>
          <w:i/>
        </w:rPr>
        <w:t>, razón por la que al no haberse cumplido con esas formalidades esenciales del procedimiento, ello determina la ilegalidad del acuerdo de 17 de junio de 2016.</w:t>
      </w:r>
    </w:p>
    <w:p w:rsidR="00E74B8D" w:rsidRPr="00CD3302" w:rsidRDefault="00E74B8D" w:rsidP="00E172D6">
      <w:pPr>
        <w:pStyle w:val="Textoindependiente"/>
        <w:spacing w:line="276" w:lineRule="auto"/>
        <w:rPr>
          <w:rFonts w:ascii="Arial" w:hAnsi="Arial" w:cs="Arial"/>
          <w:b/>
          <w:i/>
          <w:u w:val="single"/>
        </w:rPr>
      </w:pPr>
    </w:p>
    <w:p w:rsidR="00E74B8D" w:rsidRPr="00CD3302" w:rsidRDefault="00E74B8D" w:rsidP="00E172D6">
      <w:pPr>
        <w:pStyle w:val="Textoindependiente"/>
        <w:spacing w:line="276" w:lineRule="auto"/>
        <w:ind w:left="708" w:right="709"/>
        <w:rPr>
          <w:rFonts w:ascii="Arial" w:hAnsi="Arial" w:cs="Arial"/>
          <w:b/>
          <w:i/>
          <w:u w:val="single"/>
        </w:rPr>
      </w:pPr>
      <w:r w:rsidRPr="00CD3302">
        <w:rPr>
          <w:rFonts w:ascii="Arial" w:hAnsi="Arial" w:cs="Arial"/>
          <w:b/>
          <w:i/>
          <w:u w:val="single"/>
        </w:rPr>
        <w:t xml:space="preserve">IMPUGNACIÓN DEL OFICIO CITATORIO NÚMERO </w:t>
      </w:r>
      <w:r w:rsidR="002518F0">
        <w:rPr>
          <w:rFonts w:ascii="Arial" w:hAnsi="Arial" w:cs="Arial"/>
          <w:b/>
          <w:szCs w:val="24"/>
        </w:rPr>
        <w:t>**********</w:t>
      </w:r>
      <w:r w:rsidRPr="00CD3302">
        <w:rPr>
          <w:rFonts w:ascii="Arial" w:hAnsi="Arial" w:cs="Arial"/>
          <w:b/>
          <w:i/>
          <w:u w:val="single"/>
        </w:rPr>
        <w:t xml:space="preserve"> EMITIDO POR EL DIRECTOR DE RESPONSABILIDADES Y SITUACIÓN PATRIMONIAL DE LA SECRETARÍA DE LA CONTRALORÍA Y TRANSPARENCIA GUBERNAMENTAL</w:t>
      </w:r>
    </w:p>
    <w:p w:rsidR="00E74B8D" w:rsidRPr="00CD3302" w:rsidRDefault="00E74B8D" w:rsidP="00E172D6">
      <w:pPr>
        <w:pStyle w:val="Textoindependiente"/>
        <w:spacing w:line="276" w:lineRule="auto"/>
        <w:rPr>
          <w:rFonts w:ascii="Arial" w:hAnsi="Arial" w:cs="Arial"/>
          <w:i/>
        </w:rPr>
      </w:pPr>
    </w:p>
    <w:p w:rsidR="00E74B8D" w:rsidRPr="00CD3302" w:rsidRDefault="00E268AF" w:rsidP="00E172D6">
      <w:pPr>
        <w:pStyle w:val="Textoindependiente"/>
        <w:spacing w:line="276" w:lineRule="auto"/>
        <w:ind w:left="708" w:right="709"/>
        <w:rPr>
          <w:rFonts w:ascii="Arial" w:hAnsi="Arial" w:cs="Arial"/>
          <w:i/>
        </w:rPr>
      </w:pPr>
      <w:r>
        <w:rPr>
          <w:noProof/>
          <w:lang w:val="es-MX" w:eastAsia="es-MX"/>
        </w:rPr>
        <mc:AlternateContent>
          <mc:Choice Requires="wps">
            <w:drawing>
              <wp:anchor distT="45720" distB="45720" distL="114300" distR="114300" simplePos="0" relativeHeight="251650560" behindDoc="0" locked="0" layoutInCell="1" allowOverlap="1">
                <wp:simplePos x="0" y="0"/>
                <wp:positionH relativeFrom="page">
                  <wp:posOffset>224790</wp:posOffset>
                </wp:positionH>
                <wp:positionV relativeFrom="paragraph">
                  <wp:posOffset>477520</wp:posOffset>
                </wp:positionV>
                <wp:extent cx="1046480" cy="1504950"/>
                <wp:effectExtent l="0" t="0" r="20320" b="19050"/>
                <wp:wrapSquare wrapText="bothSides"/>
                <wp:docPr id="2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17.7pt;margin-top:37.6pt;width:82.4pt;height:118.5pt;z-index:2516505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i/>
        </w:rPr>
        <w:t xml:space="preserve">El oficio citatorio número </w:t>
      </w:r>
      <w:r w:rsidR="002518F0">
        <w:rPr>
          <w:rFonts w:ascii="Arial" w:hAnsi="Arial" w:cs="Arial"/>
          <w:b/>
          <w:szCs w:val="24"/>
        </w:rPr>
        <w:t>**********</w:t>
      </w:r>
      <w:r w:rsidR="00E74B8D" w:rsidRPr="00CD3302">
        <w:rPr>
          <w:rFonts w:ascii="Arial" w:hAnsi="Arial" w:cs="Arial"/>
          <w:i/>
        </w:rPr>
        <w:t>carece de validez jurídica toda vez que no satisface los requisitos de debida fundamentación y motivación legal, por las siguientes razones:</w:t>
      </w:r>
    </w:p>
    <w:p w:rsidR="00E74B8D" w:rsidRPr="00CD3302" w:rsidRDefault="00E74B8D" w:rsidP="00E172D6">
      <w:pPr>
        <w:pStyle w:val="Textoindependiente"/>
        <w:spacing w:line="276" w:lineRule="auto"/>
        <w:ind w:left="708" w:right="709"/>
        <w:rPr>
          <w:rFonts w:ascii="Arial" w:hAnsi="Arial" w:cs="Arial"/>
          <w:i/>
        </w:rPr>
      </w:pPr>
      <w:r w:rsidRPr="00CD3302">
        <w:rPr>
          <w:rFonts w:ascii="Arial" w:hAnsi="Arial" w:cs="Arial"/>
          <w:i/>
        </w:rPr>
        <w:t>El Artículo 16 Constitucional, dispone que nadie puede ser molestado en su persona, familia, domicilio, papeles o posesiones, sino en virtud de mandamiento escrito de la autoridad competente, que funde y motive la causa legal del procedimiento.</w:t>
      </w:r>
    </w:p>
    <w:p w:rsidR="00E74B8D" w:rsidRPr="00CD3302" w:rsidRDefault="00E74B8D" w:rsidP="00E172D6">
      <w:pPr>
        <w:pStyle w:val="Textoindependiente"/>
        <w:spacing w:line="276" w:lineRule="auto"/>
        <w:ind w:left="708" w:right="709"/>
        <w:rPr>
          <w:rFonts w:ascii="Arial" w:hAnsi="Arial" w:cs="Arial"/>
          <w:i/>
        </w:rPr>
      </w:pPr>
      <w:r w:rsidRPr="00CD3302">
        <w:rPr>
          <w:rFonts w:ascii="Arial" w:hAnsi="Arial" w:cs="Arial"/>
          <w:i/>
        </w:rPr>
        <w:t>Esta garantía constitucional impone a las autoridades diversas obligaciones que se traducen en las siguientes condiciones:</w:t>
      </w:r>
    </w:p>
    <w:p w:rsidR="00E172D6" w:rsidRPr="00CD3302" w:rsidRDefault="00E172D6" w:rsidP="00E172D6">
      <w:pPr>
        <w:pStyle w:val="Textoindependiente"/>
        <w:spacing w:line="276" w:lineRule="auto"/>
        <w:ind w:left="708" w:right="709"/>
        <w:rPr>
          <w:rFonts w:ascii="Arial" w:hAnsi="Arial" w:cs="Arial"/>
          <w:i/>
        </w:rPr>
      </w:pPr>
    </w:p>
    <w:p w:rsidR="00E74B8D" w:rsidRPr="00CD3302" w:rsidRDefault="00E74B8D" w:rsidP="00E172D6">
      <w:pPr>
        <w:pStyle w:val="Textoindependiente"/>
        <w:widowControl/>
        <w:numPr>
          <w:ilvl w:val="0"/>
          <w:numId w:val="19"/>
        </w:numPr>
        <w:tabs>
          <w:tab w:val="clear" w:pos="3687"/>
        </w:tabs>
        <w:spacing w:after="0" w:line="276" w:lineRule="auto"/>
        <w:ind w:left="709" w:right="709" w:firstLine="0"/>
        <w:rPr>
          <w:rFonts w:ascii="Arial" w:hAnsi="Arial" w:cs="Arial"/>
          <w:i/>
        </w:rPr>
      </w:pPr>
      <w:r w:rsidRPr="00CD3302">
        <w:rPr>
          <w:rFonts w:ascii="Arial" w:hAnsi="Arial" w:cs="Arial"/>
          <w:i/>
        </w:rPr>
        <w:t>En que el Órgano del Estado que emita el acto, esté investido con facultades expresamente consignadas en la norma jurídica, bien sea ley o reglamento, para hacerlo.</w:t>
      </w:r>
    </w:p>
    <w:p w:rsidR="00E74B8D" w:rsidRPr="00CD3302" w:rsidRDefault="00E74B8D" w:rsidP="00E172D6">
      <w:pPr>
        <w:pStyle w:val="Textoindependiente"/>
        <w:tabs>
          <w:tab w:val="num" w:pos="426"/>
        </w:tabs>
        <w:spacing w:line="276" w:lineRule="auto"/>
        <w:ind w:left="426" w:hanging="426"/>
        <w:rPr>
          <w:rFonts w:ascii="Arial" w:hAnsi="Arial" w:cs="Arial"/>
          <w:i/>
        </w:rPr>
      </w:pPr>
    </w:p>
    <w:p w:rsidR="00E74B8D" w:rsidRPr="00CD3302" w:rsidRDefault="00E74B8D" w:rsidP="00E172D6">
      <w:pPr>
        <w:pStyle w:val="Textoindependiente"/>
        <w:widowControl/>
        <w:numPr>
          <w:ilvl w:val="0"/>
          <w:numId w:val="19"/>
        </w:numPr>
        <w:tabs>
          <w:tab w:val="clear" w:pos="3687"/>
        </w:tabs>
        <w:spacing w:after="0" w:line="276" w:lineRule="auto"/>
        <w:ind w:left="709" w:right="709" w:firstLine="0"/>
        <w:rPr>
          <w:rFonts w:ascii="Arial" w:hAnsi="Arial" w:cs="Arial"/>
          <w:i/>
        </w:rPr>
      </w:pPr>
      <w:r w:rsidRPr="00CD3302">
        <w:rPr>
          <w:rFonts w:ascii="Arial" w:hAnsi="Arial" w:cs="Arial"/>
          <w:i/>
        </w:rPr>
        <w:t>En que invoque puntualmente el precepto legal aplicable a cada caso,   precisando la fracción, incisos y subincisos. (Fundamentación)</w:t>
      </w:r>
    </w:p>
    <w:p w:rsidR="00E74B8D" w:rsidRPr="00CD3302" w:rsidRDefault="00E74B8D" w:rsidP="00E172D6">
      <w:pPr>
        <w:pStyle w:val="Textoindependiente"/>
        <w:tabs>
          <w:tab w:val="num" w:pos="426"/>
        </w:tabs>
        <w:spacing w:line="276" w:lineRule="auto"/>
        <w:ind w:left="426" w:hanging="426"/>
        <w:rPr>
          <w:rFonts w:ascii="Arial" w:hAnsi="Arial" w:cs="Arial"/>
          <w:i/>
        </w:rPr>
      </w:pPr>
    </w:p>
    <w:p w:rsidR="00E74B8D" w:rsidRPr="00CD3302" w:rsidRDefault="00E74B8D" w:rsidP="00E172D6">
      <w:pPr>
        <w:pStyle w:val="Textoindependiente"/>
        <w:widowControl/>
        <w:numPr>
          <w:ilvl w:val="0"/>
          <w:numId w:val="19"/>
        </w:numPr>
        <w:tabs>
          <w:tab w:val="clear" w:pos="3687"/>
          <w:tab w:val="num" w:pos="1418"/>
        </w:tabs>
        <w:spacing w:after="0" w:line="276" w:lineRule="auto"/>
        <w:ind w:left="567" w:right="709" w:firstLine="0"/>
        <w:rPr>
          <w:rFonts w:ascii="Arial" w:hAnsi="Arial" w:cs="Arial"/>
          <w:i/>
        </w:rPr>
      </w:pPr>
      <w:r w:rsidRPr="00CD3302">
        <w:rPr>
          <w:rFonts w:ascii="Arial" w:hAnsi="Arial" w:cs="Arial"/>
          <w:i/>
        </w:rPr>
        <w:t>En que señale con toda precisión de las circunstancias especiales, razones particulares o causas inmediatas que se hayan tenido en consideración para la emisión del acto. (Motivación)</w:t>
      </w:r>
    </w:p>
    <w:p w:rsidR="00E74B8D" w:rsidRPr="00CD3302" w:rsidRDefault="00E74B8D" w:rsidP="00E172D6">
      <w:pPr>
        <w:pStyle w:val="Textoindependiente"/>
        <w:tabs>
          <w:tab w:val="num" w:pos="426"/>
        </w:tabs>
        <w:spacing w:line="276" w:lineRule="auto"/>
        <w:ind w:left="426" w:hanging="426"/>
        <w:rPr>
          <w:rFonts w:ascii="Arial" w:hAnsi="Arial" w:cs="Arial"/>
          <w:i/>
        </w:rPr>
      </w:pPr>
    </w:p>
    <w:p w:rsidR="00E74B8D" w:rsidRPr="00CD3302" w:rsidRDefault="00E74B8D" w:rsidP="00E172D6">
      <w:pPr>
        <w:pStyle w:val="Textoindependiente"/>
        <w:widowControl/>
        <w:numPr>
          <w:ilvl w:val="0"/>
          <w:numId w:val="19"/>
        </w:numPr>
        <w:tabs>
          <w:tab w:val="clear" w:pos="3687"/>
          <w:tab w:val="num" w:pos="567"/>
        </w:tabs>
        <w:spacing w:after="0" w:line="276" w:lineRule="auto"/>
        <w:ind w:left="426" w:right="709" w:firstLine="283"/>
        <w:rPr>
          <w:rFonts w:ascii="Arial" w:hAnsi="Arial" w:cs="Arial"/>
          <w:i/>
        </w:rPr>
      </w:pPr>
      <w:r w:rsidRPr="00CD3302">
        <w:rPr>
          <w:rFonts w:ascii="Arial" w:hAnsi="Arial" w:cs="Arial"/>
          <w:i/>
        </w:rPr>
        <w:t>En que la motivación conste precisamente en el cuerpo de la resolución y no en documento distinto.</w:t>
      </w:r>
    </w:p>
    <w:p w:rsidR="00E74B8D" w:rsidRPr="00CD3302" w:rsidRDefault="00E74B8D" w:rsidP="00E172D6">
      <w:pPr>
        <w:pStyle w:val="Textoindependiente"/>
        <w:tabs>
          <w:tab w:val="num" w:pos="426"/>
        </w:tabs>
        <w:spacing w:line="276" w:lineRule="auto"/>
        <w:ind w:left="426" w:hanging="426"/>
        <w:rPr>
          <w:rFonts w:ascii="Arial" w:hAnsi="Arial" w:cs="Arial"/>
          <w:i/>
        </w:rPr>
      </w:pPr>
    </w:p>
    <w:p w:rsidR="00E74B8D" w:rsidRPr="00CD3302" w:rsidRDefault="00E74B8D" w:rsidP="00E172D6">
      <w:pPr>
        <w:pStyle w:val="Textoindependiente"/>
        <w:widowControl/>
        <w:numPr>
          <w:ilvl w:val="0"/>
          <w:numId w:val="19"/>
        </w:numPr>
        <w:tabs>
          <w:tab w:val="clear" w:pos="3687"/>
          <w:tab w:val="num" w:pos="426"/>
        </w:tabs>
        <w:spacing w:after="0" w:line="276" w:lineRule="auto"/>
        <w:ind w:left="426" w:right="709" w:firstLine="283"/>
        <w:rPr>
          <w:rFonts w:ascii="Arial" w:hAnsi="Arial" w:cs="Arial"/>
          <w:i/>
        </w:rPr>
      </w:pPr>
      <w:r w:rsidRPr="00CD3302">
        <w:rPr>
          <w:rFonts w:ascii="Arial" w:hAnsi="Arial" w:cs="Arial"/>
          <w:i/>
        </w:rPr>
        <w:t>En que exista adecuación entre los motivos invocados y las normas aplicables, es decir, que en el caso concreto se configuren las hipótesis normativas.</w:t>
      </w:r>
    </w:p>
    <w:p w:rsidR="00E74B8D" w:rsidRPr="00CD3302" w:rsidRDefault="00E74B8D" w:rsidP="00E172D6">
      <w:pPr>
        <w:pStyle w:val="Textoindependiente"/>
        <w:spacing w:line="276" w:lineRule="auto"/>
        <w:rPr>
          <w:rFonts w:ascii="Arial" w:hAnsi="Arial" w:cs="Arial"/>
          <w:i/>
        </w:rPr>
      </w:pPr>
    </w:p>
    <w:p w:rsidR="00E74B8D" w:rsidRPr="00CD3302" w:rsidRDefault="00E74B8D" w:rsidP="00E172D6">
      <w:pPr>
        <w:pStyle w:val="Textoindependiente"/>
        <w:tabs>
          <w:tab w:val="left" w:pos="8222"/>
        </w:tabs>
        <w:spacing w:line="276" w:lineRule="auto"/>
        <w:ind w:left="426" w:right="709"/>
        <w:rPr>
          <w:rFonts w:ascii="Arial" w:hAnsi="Arial" w:cs="Arial"/>
          <w:i/>
        </w:rPr>
      </w:pPr>
      <w:r w:rsidRPr="00CD3302">
        <w:rPr>
          <w:rFonts w:ascii="Arial" w:hAnsi="Arial" w:cs="Arial"/>
          <w:i/>
        </w:rPr>
        <w:t>En el caso que nos ocupa no se cumplieron con esas condiciones, toda vez, que el oficio citatorio no está debidamente fundado y motivado, por las siguientes razones:</w:t>
      </w:r>
    </w:p>
    <w:p w:rsidR="00D347D8" w:rsidRPr="00CD3302" w:rsidRDefault="00D347D8" w:rsidP="00E172D6">
      <w:pPr>
        <w:pStyle w:val="Textoindependiente"/>
        <w:tabs>
          <w:tab w:val="left" w:pos="8222"/>
        </w:tabs>
        <w:spacing w:line="276" w:lineRule="auto"/>
        <w:ind w:left="426" w:right="709"/>
        <w:rPr>
          <w:rFonts w:ascii="Arial" w:hAnsi="Arial" w:cs="Arial"/>
          <w:i/>
        </w:rPr>
      </w:pPr>
    </w:p>
    <w:p w:rsidR="00E74B8D" w:rsidRPr="00CD3302" w:rsidRDefault="00E74B8D" w:rsidP="00E172D6">
      <w:pPr>
        <w:pStyle w:val="Textoindependiente"/>
        <w:spacing w:line="276" w:lineRule="auto"/>
        <w:ind w:left="567" w:hanging="141"/>
        <w:rPr>
          <w:rFonts w:ascii="Arial" w:hAnsi="Arial" w:cs="Arial"/>
          <w:b/>
          <w:i/>
          <w:u w:val="single"/>
        </w:rPr>
      </w:pPr>
      <w:r w:rsidRPr="00CD3302">
        <w:rPr>
          <w:rFonts w:ascii="Arial" w:hAnsi="Arial" w:cs="Arial"/>
          <w:b/>
          <w:i/>
          <w:u w:val="single"/>
        </w:rPr>
        <w:t>OMISIÓN DE LAS CIRCUNSTANCIAS DE TIEMPO, MODO Y LUGAR</w:t>
      </w:r>
    </w:p>
    <w:p w:rsidR="00E74B8D" w:rsidRPr="00CD3302" w:rsidRDefault="00E74B8D" w:rsidP="00E172D6">
      <w:pPr>
        <w:pStyle w:val="Textoindependiente"/>
        <w:spacing w:line="276" w:lineRule="auto"/>
        <w:rPr>
          <w:rFonts w:ascii="Arial" w:hAnsi="Arial" w:cs="Arial"/>
          <w:b/>
          <w:i/>
          <w:u w:val="single"/>
        </w:rPr>
      </w:pPr>
    </w:p>
    <w:p w:rsidR="00E74B8D" w:rsidRPr="00CD3302" w:rsidRDefault="00E74B8D" w:rsidP="00E172D6">
      <w:pPr>
        <w:pStyle w:val="Textoindependiente"/>
        <w:spacing w:line="276" w:lineRule="auto"/>
        <w:ind w:left="426" w:right="709"/>
        <w:rPr>
          <w:rFonts w:ascii="Arial" w:hAnsi="Arial" w:cs="Arial"/>
          <w:i/>
        </w:rPr>
      </w:pPr>
      <w:r w:rsidRPr="00CD3302">
        <w:rPr>
          <w:rFonts w:ascii="Arial" w:hAnsi="Arial" w:cs="Arial"/>
          <w:i/>
        </w:rPr>
        <w:t xml:space="preserve">En primer término porque el oficio citatorio número </w:t>
      </w:r>
      <w:r w:rsidR="002518F0">
        <w:rPr>
          <w:rFonts w:ascii="Arial" w:hAnsi="Arial" w:cs="Arial"/>
          <w:b/>
          <w:szCs w:val="24"/>
        </w:rPr>
        <w:t xml:space="preserve">********** </w:t>
      </w:r>
      <w:r w:rsidRPr="00CD3302">
        <w:rPr>
          <w:rFonts w:ascii="Arial" w:hAnsi="Arial" w:cs="Arial"/>
          <w:i/>
        </w:rPr>
        <w:t xml:space="preserve">no cumplió con lo dispuesto en el Artículo 69, fracción I, de la </w:t>
      </w:r>
      <w:r w:rsidRPr="00CD3302">
        <w:rPr>
          <w:rFonts w:ascii="Arial" w:hAnsi="Arial" w:cs="Arial"/>
          <w:i/>
          <w:lang w:val="es-MX"/>
        </w:rPr>
        <w:t>Ley de Responsabilidades de los Servidores Públicos del Estado y Municipios de Oaxaca</w:t>
      </w:r>
      <w:r w:rsidRPr="00CD3302">
        <w:rPr>
          <w:rFonts w:ascii="Arial" w:hAnsi="Arial" w:cs="Arial"/>
          <w:i/>
        </w:rPr>
        <w:t>.</w:t>
      </w:r>
    </w:p>
    <w:p w:rsidR="00E74B8D" w:rsidRPr="00CD3302" w:rsidRDefault="00E74B8D" w:rsidP="00E172D6">
      <w:pPr>
        <w:pStyle w:val="Textoindependiente"/>
        <w:spacing w:line="276" w:lineRule="auto"/>
        <w:ind w:left="426" w:right="709"/>
        <w:rPr>
          <w:rFonts w:ascii="Arial" w:hAnsi="Arial" w:cs="Arial"/>
          <w:i/>
        </w:rPr>
      </w:pPr>
      <w:r w:rsidRPr="00CD3302">
        <w:rPr>
          <w:rFonts w:ascii="Arial" w:hAnsi="Arial" w:cs="Arial"/>
          <w:i/>
        </w:rPr>
        <w:t>En efecto, el Artículo 69, de la Ley de Responsabilidades de los Servidores Públicos del Estado y Municipios de Oaxaca, establece lo siguiente:</w:t>
      </w:r>
    </w:p>
    <w:p w:rsidR="00E74B8D" w:rsidRPr="00CD3302" w:rsidRDefault="00711FBA" w:rsidP="00E172D6">
      <w:pPr>
        <w:pStyle w:val="Textoindependiente"/>
        <w:spacing w:line="276" w:lineRule="auto"/>
        <w:ind w:left="426" w:right="709"/>
        <w:rPr>
          <w:rFonts w:ascii="Arial" w:hAnsi="Arial" w:cs="Arial"/>
          <w:i/>
        </w:rPr>
      </w:pPr>
      <w:r w:rsidRPr="00CD3302">
        <w:rPr>
          <w:rFonts w:ascii="Arial" w:hAnsi="Arial" w:cs="Arial"/>
          <w:i/>
        </w:rPr>
        <w:t xml:space="preserve"> </w:t>
      </w:r>
      <w:r w:rsidR="00E74B8D" w:rsidRPr="00CD3302">
        <w:rPr>
          <w:rFonts w:ascii="Arial" w:hAnsi="Arial" w:cs="Arial"/>
          <w:i/>
        </w:rPr>
        <w:t>“Las sanciones administrativas cuya aplicación corresponda a la Contraloría y a los órganos de control interno correspondientes, excepto la amonestación que procederá de plano, se aplicarán mediante el siguiente procedimiento:</w:t>
      </w:r>
    </w:p>
    <w:p w:rsidR="00E74B8D" w:rsidRPr="00CD3302" w:rsidRDefault="00E74B8D" w:rsidP="00E172D6">
      <w:pPr>
        <w:pStyle w:val="Textoindependiente"/>
        <w:spacing w:line="276" w:lineRule="auto"/>
        <w:rPr>
          <w:rFonts w:ascii="Arial" w:hAnsi="Arial" w:cs="Arial"/>
          <w:i/>
        </w:rPr>
      </w:pPr>
    </w:p>
    <w:p w:rsidR="00E74B8D" w:rsidRPr="00CD3302" w:rsidRDefault="00E74B8D" w:rsidP="00E172D6">
      <w:pPr>
        <w:pStyle w:val="Textoindependiente"/>
        <w:widowControl/>
        <w:numPr>
          <w:ilvl w:val="0"/>
          <w:numId w:val="18"/>
        </w:numPr>
        <w:spacing w:after="0" w:line="276" w:lineRule="auto"/>
        <w:ind w:left="426" w:right="709" w:hanging="426"/>
        <w:rPr>
          <w:rFonts w:ascii="Arial" w:hAnsi="Arial" w:cs="Arial"/>
          <w:i/>
        </w:rPr>
      </w:pPr>
      <w:r w:rsidRPr="00CD3302">
        <w:rPr>
          <w:rFonts w:ascii="Arial" w:hAnsi="Arial" w:cs="Arial"/>
          <w:i/>
        </w:rPr>
        <w:t>Se citará al presunto responsable a una audiencia, haciéndole saber la responsabilidad o responsabilidades que se le imputen, el lugar, día y hora en que tendrá verificativo dicha audiencia y su derecho a ofrecer pruebas y alegar en la misma lo que a sus intereses convenga, por sí o por medio de un defensor…”</w:t>
      </w:r>
    </w:p>
    <w:p w:rsidR="00E74B8D" w:rsidRPr="00CD3302" w:rsidRDefault="00E74B8D" w:rsidP="00E172D6">
      <w:pPr>
        <w:pStyle w:val="Textoindependiente"/>
        <w:spacing w:line="276" w:lineRule="auto"/>
        <w:rPr>
          <w:rFonts w:ascii="Arial" w:hAnsi="Arial" w:cs="Arial"/>
          <w:b/>
          <w:i/>
        </w:rPr>
      </w:pPr>
    </w:p>
    <w:p w:rsidR="00E74B8D" w:rsidRPr="00CD3302" w:rsidRDefault="00E268AF" w:rsidP="00E172D6">
      <w:pPr>
        <w:pStyle w:val="Textoindependiente"/>
        <w:spacing w:line="276" w:lineRule="auto"/>
        <w:ind w:left="426" w:right="709"/>
        <w:rPr>
          <w:rFonts w:ascii="Arial" w:hAnsi="Arial" w:cs="Arial"/>
          <w:i/>
        </w:rPr>
      </w:pPr>
      <w:r>
        <w:rPr>
          <w:noProof/>
          <w:lang w:val="es-MX" w:eastAsia="es-MX"/>
        </w:rPr>
        <mc:AlternateContent>
          <mc:Choice Requires="wps">
            <w:drawing>
              <wp:anchor distT="45720" distB="45720" distL="114300" distR="114300" simplePos="0" relativeHeight="251651584" behindDoc="0" locked="0" layoutInCell="1" allowOverlap="1">
                <wp:simplePos x="0" y="0"/>
                <wp:positionH relativeFrom="page">
                  <wp:posOffset>139700</wp:posOffset>
                </wp:positionH>
                <wp:positionV relativeFrom="paragraph">
                  <wp:posOffset>57785</wp:posOffset>
                </wp:positionV>
                <wp:extent cx="1046480" cy="1504950"/>
                <wp:effectExtent l="0" t="0" r="20320" b="19050"/>
                <wp:wrapSquare wrapText="bothSides"/>
                <wp:docPr id="2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11pt;margin-top:4.55pt;width:82.4pt;height:118.5pt;z-index:2516515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i/>
        </w:rPr>
        <w:t>Como se observa de la transcripción de ese precepto se debe citar al presunto responsable a la audiencia, haciéndole saber la responsabilidad o responsabilidades que se le imputan, el lugar, día y hora en que tendrá verificativo dicha audiencia.</w:t>
      </w:r>
    </w:p>
    <w:p w:rsidR="00E74B8D" w:rsidRPr="00CD3302" w:rsidRDefault="00E74B8D" w:rsidP="00E172D6">
      <w:pPr>
        <w:pStyle w:val="Textoindependiente"/>
        <w:spacing w:line="276" w:lineRule="auto"/>
        <w:ind w:left="426" w:right="709"/>
        <w:rPr>
          <w:rFonts w:ascii="Arial" w:hAnsi="Arial" w:cs="Arial"/>
          <w:i/>
        </w:rPr>
      </w:pPr>
      <w:r w:rsidRPr="00CD3302">
        <w:rPr>
          <w:rFonts w:ascii="Arial" w:hAnsi="Arial" w:cs="Arial"/>
          <w:i/>
        </w:rPr>
        <w:t>En el caso que nos ocupa, la citación no cumplió con ese requisito, toda vez que en el oficio citatorio no se me dio a conocer las circunstancias de tiempo, modo y lugar de esas supuestas faltas.</w:t>
      </w:r>
    </w:p>
    <w:p w:rsidR="00E74B8D" w:rsidRPr="00CD3302" w:rsidRDefault="00E74B8D" w:rsidP="00E172D6">
      <w:pPr>
        <w:pStyle w:val="Textoindependiente"/>
        <w:spacing w:line="276" w:lineRule="auto"/>
        <w:ind w:left="426" w:right="709"/>
        <w:rPr>
          <w:rFonts w:ascii="Arial" w:hAnsi="Arial" w:cs="Arial"/>
          <w:i/>
        </w:rPr>
      </w:pPr>
      <w:r w:rsidRPr="00CD3302">
        <w:rPr>
          <w:rFonts w:ascii="Arial" w:hAnsi="Arial" w:cs="Arial"/>
          <w:i/>
        </w:rPr>
        <w:t>En efecto, en el oficio citatorio, no se precisó el día, mes y año en que supuestamente, no vigilé la planeación, programació</w:t>
      </w:r>
      <w:r w:rsidR="00096041" w:rsidRPr="00CD3302">
        <w:rPr>
          <w:rFonts w:ascii="Arial" w:hAnsi="Arial" w:cs="Arial"/>
          <w:i/>
        </w:rPr>
        <w:t>n, presupuestació</w:t>
      </w:r>
      <w:r w:rsidRPr="00CD3302">
        <w:rPr>
          <w:rFonts w:ascii="Arial" w:hAnsi="Arial" w:cs="Arial"/>
          <w:i/>
        </w:rPr>
        <w:t>n, contratación y ejecución de 56 obras públicas, materia del procedimiento administrativo.</w:t>
      </w:r>
    </w:p>
    <w:p w:rsidR="00E74B8D" w:rsidRPr="00CD3302" w:rsidRDefault="00E74B8D" w:rsidP="00E172D6">
      <w:pPr>
        <w:pStyle w:val="Textoindependiente"/>
        <w:spacing w:line="276" w:lineRule="auto"/>
        <w:ind w:left="426" w:right="709"/>
        <w:rPr>
          <w:rFonts w:ascii="Arial" w:hAnsi="Arial" w:cs="Arial"/>
          <w:i/>
        </w:rPr>
      </w:pPr>
      <w:r w:rsidRPr="00CD3302">
        <w:rPr>
          <w:rFonts w:ascii="Arial" w:hAnsi="Arial" w:cs="Arial"/>
          <w:i/>
        </w:rPr>
        <w:t xml:space="preserve">En segundo término, porque en el oficio citatorio número </w:t>
      </w:r>
      <w:r w:rsidR="002518F0">
        <w:rPr>
          <w:rFonts w:ascii="Arial" w:hAnsi="Arial" w:cs="Arial"/>
          <w:b/>
          <w:szCs w:val="24"/>
        </w:rPr>
        <w:t>**********</w:t>
      </w:r>
      <w:r w:rsidRPr="00CD3302">
        <w:rPr>
          <w:rFonts w:ascii="Arial" w:hAnsi="Arial" w:cs="Arial"/>
          <w:i/>
        </w:rPr>
        <w:t>, no se precisó el día, mes y año en que supuestamente no vigilé la integración de los expedientes técnicos y unitarios de 56 obras públicas, materia del procedimiento administrativo.</w:t>
      </w:r>
    </w:p>
    <w:p w:rsidR="00E74B8D" w:rsidRPr="00CD3302" w:rsidRDefault="00E74B8D" w:rsidP="00E172D6">
      <w:pPr>
        <w:pStyle w:val="Textoindependiente"/>
        <w:spacing w:line="276" w:lineRule="auto"/>
        <w:ind w:left="426" w:right="709"/>
        <w:rPr>
          <w:rFonts w:ascii="Arial" w:hAnsi="Arial" w:cs="Arial"/>
          <w:i/>
        </w:rPr>
      </w:pPr>
      <w:r w:rsidRPr="00CD3302">
        <w:rPr>
          <w:rFonts w:ascii="Arial" w:hAnsi="Arial" w:cs="Arial"/>
          <w:i/>
        </w:rPr>
        <w:t>En tercer término, porque en el oficio citatorio número</w:t>
      </w:r>
      <w:r w:rsidR="002518F0">
        <w:rPr>
          <w:rFonts w:ascii="Arial" w:hAnsi="Arial" w:cs="Arial"/>
          <w:i/>
        </w:rPr>
        <w:t xml:space="preserve"> </w:t>
      </w:r>
      <w:r w:rsidR="002518F0">
        <w:rPr>
          <w:rFonts w:ascii="Arial" w:hAnsi="Arial" w:cs="Arial"/>
          <w:b/>
          <w:szCs w:val="24"/>
        </w:rPr>
        <w:t xml:space="preserve">********** </w:t>
      </w:r>
      <w:r w:rsidRPr="00CD3302">
        <w:rPr>
          <w:rFonts w:ascii="Arial" w:hAnsi="Arial" w:cs="Arial"/>
          <w:i/>
        </w:rPr>
        <w:t>no se precisó el día, mes y año en que supuestamente no vigilé que la adjudicación, contratación y ejecución de 56 obras públicas, materia del procedimiento administrativo, se realizaran en los términos est</w:t>
      </w:r>
      <w:r w:rsidR="00855285" w:rsidRPr="00CD3302">
        <w:rPr>
          <w:rFonts w:ascii="Arial" w:hAnsi="Arial" w:cs="Arial"/>
          <w:i/>
        </w:rPr>
        <w:t>ablecidos por la Ley de Obras Pú</w:t>
      </w:r>
      <w:r w:rsidRPr="00CD3302">
        <w:rPr>
          <w:rFonts w:ascii="Arial" w:hAnsi="Arial" w:cs="Arial"/>
          <w:i/>
        </w:rPr>
        <w:t>blicas y Servicios Relacionados del Estado de Oaxaca la Ley de Obras Públicas y Servicios Relacionados con las Mismas, su Reglamento así como por los contratos de obra</w:t>
      </w:r>
      <w:r w:rsidR="00E172D6" w:rsidRPr="00CD3302">
        <w:rPr>
          <w:rFonts w:ascii="Arial" w:hAnsi="Arial" w:cs="Arial"/>
          <w:i/>
        </w:rPr>
        <w:t>.</w:t>
      </w:r>
    </w:p>
    <w:p w:rsidR="00E74B8D" w:rsidRPr="00CD3302" w:rsidRDefault="00E74B8D" w:rsidP="00E172D6">
      <w:pPr>
        <w:pStyle w:val="Textoindependiente"/>
        <w:spacing w:line="276" w:lineRule="auto"/>
        <w:ind w:left="426" w:right="709"/>
        <w:rPr>
          <w:rFonts w:ascii="Arial" w:hAnsi="Arial" w:cs="Arial"/>
          <w:i/>
        </w:rPr>
      </w:pPr>
      <w:r w:rsidRPr="00CD3302">
        <w:rPr>
          <w:rFonts w:ascii="Arial" w:hAnsi="Arial" w:cs="Arial"/>
          <w:i/>
        </w:rPr>
        <w:t xml:space="preserve">En cuarto término, porque en el oficio citatorio número </w:t>
      </w:r>
      <w:r w:rsidR="002518F0">
        <w:rPr>
          <w:rFonts w:ascii="Arial" w:hAnsi="Arial" w:cs="Arial"/>
          <w:b/>
          <w:szCs w:val="24"/>
        </w:rPr>
        <w:t xml:space="preserve">********** </w:t>
      </w:r>
      <w:r w:rsidRPr="00CD3302">
        <w:rPr>
          <w:rFonts w:ascii="Arial" w:hAnsi="Arial" w:cs="Arial"/>
          <w:i/>
        </w:rPr>
        <w:t>no se precisó el día, mes y año en que supuestamente no debí realizar la contratación 56 obras públicas, en los términos de la Ley de Obras Públicas y Servicio</w:t>
      </w:r>
      <w:r w:rsidR="00D347D8" w:rsidRPr="00CD3302">
        <w:rPr>
          <w:rFonts w:ascii="Arial" w:hAnsi="Arial" w:cs="Arial"/>
          <w:i/>
        </w:rPr>
        <w:t>s Relacionados con las Mismas y</w:t>
      </w:r>
      <w:r w:rsidRPr="00CD3302">
        <w:rPr>
          <w:rFonts w:ascii="Arial" w:hAnsi="Arial" w:cs="Arial"/>
          <w:i/>
        </w:rPr>
        <w:t xml:space="preserve"> s</w:t>
      </w:r>
      <w:r w:rsidR="005C3C94" w:rsidRPr="00CD3302">
        <w:rPr>
          <w:rFonts w:ascii="Arial" w:hAnsi="Arial" w:cs="Arial"/>
          <w:i/>
        </w:rPr>
        <w:t>u Reglamento, la Ley de Obras Pú</w:t>
      </w:r>
      <w:r w:rsidRPr="00CD3302">
        <w:rPr>
          <w:rFonts w:ascii="Arial" w:hAnsi="Arial" w:cs="Arial"/>
          <w:i/>
        </w:rPr>
        <w:t>blicas y Servicios Relacionados del Estado de Oaxaca.</w:t>
      </w:r>
    </w:p>
    <w:p w:rsidR="00E74B8D" w:rsidRPr="00CD3302" w:rsidRDefault="00E74B8D" w:rsidP="002518F0">
      <w:pPr>
        <w:pStyle w:val="Textoindependiente"/>
        <w:spacing w:line="276" w:lineRule="auto"/>
        <w:ind w:left="426" w:right="709"/>
        <w:rPr>
          <w:rFonts w:ascii="Arial" w:hAnsi="Arial" w:cs="Arial"/>
          <w:i/>
        </w:rPr>
      </w:pPr>
      <w:r w:rsidRPr="00CD3302">
        <w:rPr>
          <w:rFonts w:ascii="Arial" w:hAnsi="Arial" w:cs="Arial"/>
          <w:i/>
        </w:rPr>
        <w:t xml:space="preserve">En quinto término, porque en el oficio citatorio número </w:t>
      </w:r>
      <w:r w:rsidR="002518F0">
        <w:rPr>
          <w:rFonts w:ascii="Arial" w:hAnsi="Arial" w:cs="Arial"/>
          <w:b/>
          <w:szCs w:val="24"/>
        </w:rPr>
        <w:t>*********</w:t>
      </w:r>
      <w:r w:rsidRPr="00CD3302">
        <w:rPr>
          <w:rFonts w:ascii="Arial" w:hAnsi="Arial" w:cs="Arial"/>
          <w:i/>
        </w:rPr>
        <w:t xml:space="preserve">, no se indica el día, mes y año en que supuestamente causé un daño al erario público por la cantidad de </w:t>
      </w:r>
      <w:r w:rsidR="002518F0">
        <w:rPr>
          <w:rFonts w:ascii="Arial" w:hAnsi="Arial" w:cs="Arial"/>
          <w:b/>
          <w:szCs w:val="24"/>
        </w:rPr>
        <w:t>**********</w:t>
      </w:r>
      <w:r w:rsidRPr="00CD3302">
        <w:rPr>
          <w:rFonts w:ascii="Arial" w:hAnsi="Arial" w:cs="Arial"/>
          <w:i/>
        </w:rPr>
        <w:t>.</w:t>
      </w:r>
    </w:p>
    <w:p w:rsidR="00E74B8D" w:rsidRPr="00CD3302" w:rsidRDefault="00E74B8D" w:rsidP="00E172D6">
      <w:pPr>
        <w:pStyle w:val="Textoindependiente"/>
        <w:spacing w:line="276" w:lineRule="auto"/>
        <w:rPr>
          <w:rFonts w:ascii="Arial" w:hAnsi="Arial" w:cs="Arial"/>
          <w:i/>
        </w:rPr>
      </w:pPr>
    </w:p>
    <w:p w:rsidR="00E74B8D" w:rsidRPr="00CD3302" w:rsidRDefault="00E74B8D" w:rsidP="00E172D6">
      <w:pPr>
        <w:pStyle w:val="Textoindependiente"/>
        <w:spacing w:line="276" w:lineRule="auto"/>
        <w:ind w:firstLine="426"/>
        <w:rPr>
          <w:rFonts w:ascii="Arial" w:hAnsi="Arial" w:cs="Arial"/>
          <w:b/>
          <w:i/>
          <w:u w:val="single"/>
        </w:rPr>
      </w:pPr>
      <w:r w:rsidRPr="00CD3302">
        <w:rPr>
          <w:rFonts w:ascii="Arial" w:hAnsi="Arial" w:cs="Arial"/>
          <w:b/>
          <w:i/>
          <w:u w:val="single"/>
        </w:rPr>
        <w:t>FALTA DE FUNDAMENTACION Y MOTIVACIÓN.</w:t>
      </w:r>
    </w:p>
    <w:p w:rsidR="00E74B8D" w:rsidRPr="00CD3302" w:rsidRDefault="00E74B8D" w:rsidP="00E172D6">
      <w:pPr>
        <w:pStyle w:val="Textoindependiente"/>
        <w:spacing w:line="276" w:lineRule="auto"/>
        <w:rPr>
          <w:rFonts w:ascii="Arial" w:hAnsi="Arial" w:cs="Arial"/>
          <w:b/>
          <w:i/>
          <w:u w:val="single"/>
        </w:rPr>
      </w:pPr>
    </w:p>
    <w:p w:rsidR="00E74B8D" w:rsidRPr="00CD3302" w:rsidRDefault="00E74B8D" w:rsidP="00E172D6">
      <w:pPr>
        <w:pStyle w:val="Textoindependiente"/>
        <w:spacing w:line="276" w:lineRule="auto"/>
        <w:ind w:left="426" w:right="709"/>
        <w:rPr>
          <w:rFonts w:ascii="Arial" w:hAnsi="Arial" w:cs="Arial"/>
          <w:i/>
        </w:rPr>
      </w:pPr>
      <w:r w:rsidRPr="00CD3302">
        <w:rPr>
          <w:rFonts w:ascii="Arial" w:hAnsi="Arial" w:cs="Arial"/>
          <w:i/>
        </w:rPr>
        <w:t xml:space="preserve">En sexto término, porque en el oficio citatorio número </w:t>
      </w:r>
      <w:r w:rsidR="002518F0">
        <w:rPr>
          <w:rFonts w:ascii="Arial" w:hAnsi="Arial" w:cs="Arial"/>
          <w:b/>
          <w:szCs w:val="24"/>
        </w:rPr>
        <w:t>**********</w:t>
      </w:r>
      <w:r w:rsidRPr="00CD3302">
        <w:rPr>
          <w:rFonts w:ascii="Arial" w:hAnsi="Arial" w:cs="Arial"/>
          <w:i/>
        </w:rPr>
        <w:t>, no se expusieron las razones particulares, circunstancias especiales y causas inmediatas para considerar que tenía la obligación de vigilar la planeaci</w:t>
      </w:r>
      <w:r w:rsidR="00E172D6" w:rsidRPr="00CD3302">
        <w:rPr>
          <w:rFonts w:ascii="Arial" w:hAnsi="Arial" w:cs="Arial"/>
          <w:i/>
        </w:rPr>
        <w:t>ón, programación, presupuestació</w:t>
      </w:r>
      <w:r w:rsidRPr="00CD3302">
        <w:rPr>
          <w:rFonts w:ascii="Arial" w:hAnsi="Arial" w:cs="Arial"/>
          <w:i/>
        </w:rPr>
        <w:t>n, contratación y ejecución de 56 obras públicas, materia del procedimiento administrativo.</w:t>
      </w:r>
    </w:p>
    <w:p w:rsidR="00E74B8D" w:rsidRPr="00CD3302" w:rsidRDefault="00E74B8D" w:rsidP="00E172D6">
      <w:pPr>
        <w:pStyle w:val="Textoindependiente"/>
        <w:spacing w:line="276" w:lineRule="auto"/>
        <w:rPr>
          <w:rFonts w:ascii="Arial" w:hAnsi="Arial" w:cs="Arial"/>
          <w:i/>
        </w:rPr>
      </w:pPr>
    </w:p>
    <w:p w:rsidR="00E74B8D" w:rsidRPr="00CD3302" w:rsidRDefault="00E74B8D" w:rsidP="00E172D6">
      <w:pPr>
        <w:pStyle w:val="Textoindependiente"/>
        <w:spacing w:line="276" w:lineRule="auto"/>
        <w:ind w:left="426" w:right="709"/>
        <w:rPr>
          <w:rFonts w:ascii="Arial" w:hAnsi="Arial" w:cs="Arial"/>
          <w:i/>
        </w:rPr>
      </w:pPr>
      <w:r w:rsidRPr="00CD3302">
        <w:rPr>
          <w:rFonts w:ascii="Arial" w:hAnsi="Arial" w:cs="Arial"/>
          <w:i/>
        </w:rPr>
        <w:t xml:space="preserve">En séptimo término, porque en el oficio citatorio número </w:t>
      </w:r>
      <w:r w:rsidR="002518F0">
        <w:rPr>
          <w:rFonts w:ascii="Arial" w:hAnsi="Arial" w:cs="Arial"/>
          <w:b/>
          <w:szCs w:val="24"/>
        </w:rPr>
        <w:t>**********</w:t>
      </w:r>
      <w:r w:rsidRPr="00CD3302">
        <w:rPr>
          <w:rFonts w:ascii="Arial" w:hAnsi="Arial" w:cs="Arial"/>
          <w:i/>
        </w:rPr>
        <w:t>, no se expusieron las razones particulares, circunstancias especiales y causas inmediatas para considerar que tenía la obligación de vigilar la integración de los expedientes técnicos y unitarios de 56 obras públicas, materia del procedimiento administrativo.</w:t>
      </w:r>
    </w:p>
    <w:p w:rsidR="00E74B8D" w:rsidRPr="00CD3302" w:rsidRDefault="00E74B8D" w:rsidP="00E172D6">
      <w:pPr>
        <w:pStyle w:val="Textoindependiente"/>
        <w:spacing w:line="276" w:lineRule="auto"/>
        <w:rPr>
          <w:rFonts w:ascii="Arial" w:hAnsi="Arial" w:cs="Arial"/>
          <w:i/>
        </w:rPr>
      </w:pPr>
    </w:p>
    <w:p w:rsidR="00E74B8D" w:rsidRPr="00CD3302" w:rsidRDefault="00E268AF" w:rsidP="00E172D6">
      <w:pPr>
        <w:pStyle w:val="Textoindependiente"/>
        <w:spacing w:line="276" w:lineRule="auto"/>
        <w:ind w:left="426" w:right="709"/>
        <w:rPr>
          <w:rFonts w:ascii="Arial" w:hAnsi="Arial" w:cs="Arial"/>
          <w:i/>
        </w:rPr>
      </w:pPr>
      <w:r>
        <w:rPr>
          <w:noProof/>
          <w:lang w:val="es-MX" w:eastAsia="es-MX"/>
        </w:rPr>
        <w:lastRenderedPageBreak/>
        <mc:AlternateContent>
          <mc:Choice Requires="wps">
            <w:drawing>
              <wp:anchor distT="45720" distB="45720" distL="114300" distR="114300" simplePos="0" relativeHeight="251652608" behindDoc="0" locked="0" layoutInCell="1" allowOverlap="1">
                <wp:simplePos x="0" y="0"/>
                <wp:positionH relativeFrom="page">
                  <wp:posOffset>139700</wp:posOffset>
                </wp:positionH>
                <wp:positionV relativeFrom="paragraph">
                  <wp:posOffset>1202690</wp:posOffset>
                </wp:positionV>
                <wp:extent cx="1046480" cy="1504950"/>
                <wp:effectExtent l="0" t="0" r="20320" b="19050"/>
                <wp:wrapSquare wrapText="bothSides"/>
                <wp:docPr id="2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11pt;margin-top:94.7pt;width:82.4pt;height:118.5pt;z-index:2516526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i/>
        </w:rPr>
        <w:t xml:space="preserve">En octavo término, porque en el oficio citatorio número </w:t>
      </w:r>
      <w:r w:rsidR="002518F0">
        <w:rPr>
          <w:rFonts w:ascii="Arial" w:hAnsi="Arial" w:cs="Arial"/>
          <w:b/>
          <w:szCs w:val="24"/>
        </w:rPr>
        <w:t>**********</w:t>
      </w:r>
      <w:r w:rsidR="00E74B8D" w:rsidRPr="00CD3302">
        <w:rPr>
          <w:rFonts w:ascii="Arial" w:hAnsi="Arial" w:cs="Arial"/>
          <w:i/>
        </w:rPr>
        <w:t>, no se expusieron las razones particulares, circunstancias especiales y causas inmediatas para considerar que tenía la obligación de vigilar que la adjudicación, contratación y ejecución de 56 obras públicas, materia del procedimiento administrativo, se realizaran en los términos est</w:t>
      </w:r>
      <w:r w:rsidR="00855285" w:rsidRPr="00CD3302">
        <w:rPr>
          <w:rFonts w:ascii="Arial" w:hAnsi="Arial" w:cs="Arial"/>
          <w:i/>
        </w:rPr>
        <w:t>ablecidos por la Ley de Obras Pú</w:t>
      </w:r>
      <w:r w:rsidR="00E74B8D" w:rsidRPr="00CD3302">
        <w:rPr>
          <w:rFonts w:ascii="Arial" w:hAnsi="Arial" w:cs="Arial"/>
          <w:i/>
        </w:rPr>
        <w:t>blicas y Servicios Relacionados del Estado de Oaxaca la Ley de Obras Públicas y Servicios Relacionados con las Mismas, su Reglamento así como por los contratos de obra.</w:t>
      </w:r>
    </w:p>
    <w:p w:rsidR="00E74B8D" w:rsidRPr="00CD3302" w:rsidRDefault="00E74B8D" w:rsidP="00E172D6">
      <w:pPr>
        <w:pStyle w:val="Textoindependiente"/>
        <w:spacing w:line="276" w:lineRule="auto"/>
        <w:rPr>
          <w:rFonts w:ascii="Arial" w:hAnsi="Arial" w:cs="Arial"/>
          <w:i/>
        </w:rPr>
      </w:pPr>
    </w:p>
    <w:p w:rsidR="00E74B8D" w:rsidRPr="00CD3302" w:rsidRDefault="00E74B8D" w:rsidP="00E172D6">
      <w:pPr>
        <w:pStyle w:val="Textoindependiente"/>
        <w:spacing w:line="276" w:lineRule="auto"/>
        <w:ind w:left="426" w:right="709"/>
        <w:rPr>
          <w:rFonts w:ascii="Arial" w:hAnsi="Arial" w:cs="Arial"/>
          <w:i/>
        </w:rPr>
      </w:pPr>
      <w:r w:rsidRPr="00CD3302">
        <w:rPr>
          <w:rFonts w:ascii="Arial" w:hAnsi="Arial" w:cs="Arial"/>
          <w:i/>
        </w:rPr>
        <w:t xml:space="preserve">En noveno término, porque en el oficio citatorio número </w:t>
      </w:r>
      <w:r w:rsidR="002518F0">
        <w:rPr>
          <w:rFonts w:ascii="Arial" w:hAnsi="Arial" w:cs="Arial"/>
          <w:b/>
          <w:szCs w:val="24"/>
        </w:rPr>
        <w:t>**********</w:t>
      </w:r>
      <w:r w:rsidRPr="00CD3302">
        <w:rPr>
          <w:rFonts w:ascii="Arial" w:hAnsi="Arial" w:cs="Arial"/>
          <w:i/>
        </w:rPr>
        <w:t>, no se expusieron las razones particulares, circunstancias especiales y causas inmediatas para considerar que tenía la obligación de no realizar la contratación de 56 obras públicas, en los términos de la Ley de Obras Públicas y Servicios Rela</w:t>
      </w:r>
      <w:r w:rsidR="0082655C" w:rsidRPr="00CD3302">
        <w:rPr>
          <w:rFonts w:ascii="Arial" w:hAnsi="Arial" w:cs="Arial"/>
          <w:i/>
        </w:rPr>
        <w:t xml:space="preserve">cionados con las Mismas y </w:t>
      </w:r>
      <w:r w:rsidRPr="00CD3302">
        <w:rPr>
          <w:rFonts w:ascii="Arial" w:hAnsi="Arial" w:cs="Arial"/>
          <w:i/>
        </w:rPr>
        <w:t>s</w:t>
      </w:r>
      <w:r w:rsidR="0082655C" w:rsidRPr="00CD3302">
        <w:rPr>
          <w:rFonts w:ascii="Arial" w:hAnsi="Arial" w:cs="Arial"/>
          <w:i/>
        </w:rPr>
        <w:t>u Reglamento, la Ley de Obras Pú</w:t>
      </w:r>
      <w:r w:rsidRPr="00CD3302">
        <w:rPr>
          <w:rFonts w:ascii="Arial" w:hAnsi="Arial" w:cs="Arial"/>
          <w:i/>
        </w:rPr>
        <w:t>blicas y Servicios Relacionados del Estado de Oaxaca.</w:t>
      </w:r>
    </w:p>
    <w:p w:rsidR="00E74B8D" w:rsidRPr="00CD3302" w:rsidRDefault="00E74B8D" w:rsidP="00E172D6">
      <w:pPr>
        <w:pStyle w:val="Textoindependiente"/>
        <w:spacing w:line="276" w:lineRule="auto"/>
        <w:ind w:left="426" w:right="709"/>
        <w:rPr>
          <w:rFonts w:ascii="Arial" w:hAnsi="Arial" w:cs="Arial"/>
          <w:i/>
        </w:rPr>
      </w:pPr>
      <w:r w:rsidRPr="00CD3302">
        <w:rPr>
          <w:rFonts w:ascii="Arial" w:hAnsi="Arial" w:cs="Arial"/>
          <w:i/>
        </w:rPr>
        <w:t xml:space="preserve">En décimo término, porque en el oficio citatorio número </w:t>
      </w:r>
      <w:r w:rsidR="002518F0">
        <w:rPr>
          <w:rFonts w:ascii="Arial" w:hAnsi="Arial" w:cs="Arial"/>
          <w:b/>
          <w:szCs w:val="24"/>
        </w:rPr>
        <w:t>**********</w:t>
      </w:r>
      <w:r w:rsidRPr="00CD3302">
        <w:rPr>
          <w:rFonts w:ascii="Arial" w:hAnsi="Arial" w:cs="Arial"/>
          <w:i/>
        </w:rPr>
        <w:t>, no se expusieron las razones particulares, circunstancias especiales y ca</w:t>
      </w:r>
      <w:r w:rsidR="0082655C" w:rsidRPr="00CD3302">
        <w:rPr>
          <w:rFonts w:ascii="Arial" w:hAnsi="Arial" w:cs="Arial"/>
          <w:i/>
        </w:rPr>
        <w:t xml:space="preserve">usas inmediatas para considerar </w:t>
      </w:r>
      <w:r w:rsidRPr="00CD3302">
        <w:rPr>
          <w:rFonts w:ascii="Arial" w:hAnsi="Arial" w:cs="Arial"/>
          <w:i/>
        </w:rPr>
        <w:t>que  causé un daño al erario público por la cantidad de $</w:t>
      </w:r>
      <w:r w:rsidR="00E14ABB">
        <w:rPr>
          <w:rFonts w:ascii="Arial" w:hAnsi="Arial" w:cs="Arial"/>
          <w:b/>
          <w:szCs w:val="24"/>
        </w:rPr>
        <w:t>**********</w:t>
      </w:r>
      <w:r w:rsidRPr="00CD3302">
        <w:rPr>
          <w:rFonts w:ascii="Arial" w:hAnsi="Arial" w:cs="Arial"/>
          <w:i/>
        </w:rPr>
        <w:t>.</w:t>
      </w:r>
    </w:p>
    <w:p w:rsidR="00E74B8D" w:rsidRPr="00CD3302" w:rsidRDefault="00E74B8D" w:rsidP="00E172D6">
      <w:pPr>
        <w:pStyle w:val="Textoindependiente"/>
        <w:spacing w:line="276" w:lineRule="auto"/>
        <w:rPr>
          <w:rFonts w:ascii="Arial" w:hAnsi="Arial" w:cs="Arial"/>
          <w:i/>
        </w:rPr>
      </w:pPr>
    </w:p>
    <w:p w:rsidR="00E74B8D" w:rsidRPr="00CD3302" w:rsidRDefault="00E74B8D" w:rsidP="00D347D8">
      <w:pPr>
        <w:pStyle w:val="Textoindependiente"/>
        <w:spacing w:line="276" w:lineRule="auto"/>
        <w:ind w:left="567" w:right="709"/>
        <w:rPr>
          <w:rFonts w:ascii="Arial" w:hAnsi="Arial" w:cs="Arial"/>
          <w:i/>
        </w:rPr>
      </w:pPr>
      <w:r w:rsidRPr="00CD3302">
        <w:rPr>
          <w:rFonts w:ascii="Arial" w:hAnsi="Arial" w:cs="Arial"/>
          <w:i/>
        </w:rPr>
        <w:t xml:space="preserve">En décimo primer término, porque en el oficio citatorio número </w:t>
      </w:r>
      <w:r w:rsidR="002518F0">
        <w:rPr>
          <w:rFonts w:ascii="Arial" w:hAnsi="Arial" w:cs="Arial"/>
          <w:b/>
          <w:szCs w:val="24"/>
        </w:rPr>
        <w:t>**********</w:t>
      </w:r>
      <w:r w:rsidRPr="00CD3302">
        <w:rPr>
          <w:rFonts w:ascii="Arial" w:hAnsi="Arial" w:cs="Arial"/>
          <w:i/>
        </w:rPr>
        <w:t xml:space="preserve">, no se expusieron las razones particulares, circunstancias especiales y causas inmediatas para considerar que no vigilé la planeación, programación, </w:t>
      </w:r>
      <w:r w:rsidR="0082655C" w:rsidRPr="00CD3302">
        <w:rPr>
          <w:rFonts w:ascii="Arial" w:hAnsi="Arial" w:cs="Arial"/>
          <w:i/>
        </w:rPr>
        <w:t>presupuestació</w:t>
      </w:r>
      <w:r w:rsidRPr="00CD3302">
        <w:rPr>
          <w:rFonts w:ascii="Arial" w:hAnsi="Arial" w:cs="Arial"/>
          <w:i/>
        </w:rPr>
        <w:t>n, contratación y ejecución de 56 obras públicas, materia del procedimiento administrativo.</w:t>
      </w:r>
    </w:p>
    <w:p w:rsidR="00E74B8D" w:rsidRPr="00CD3302" w:rsidRDefault="00E74B8D" w:rsidP="00D347D8">
      <w:pPr>
        <w:pStyle w:val="Textoindependiente"/>
        <w:spacing w:line="276" w:lineRule="auto"/>
        <w:ind w:left="567" w:right="709"/>
        <w:rPr>
          <w:rFonts w:ascii="Arial" w:hAnsi="Arial" w:cs="Arial"/>
          <w:i/>
        </w:rPr>
      </w:pPr>
      <w:r w:rsidRPr="00CD3302">
        <w:rPr>
          <w:rFonts w:ascii="Arial" w:hAnsi="Arial" w:cs="Arial"/>
          <w:i/>
        </w:rPr>
        <w:t xml:space="preserve">En décimo segundo término, porque en el oficio citatorio número </w:t>
      </w:r>
      <w:r w:rsidR="002518F0">
        <w:rPr>
          <w:rFonts w:ascii="Arial" w:hAnsi="Arial" w:cs="Arial"/>
          <w:b/>
          <w:szCs w:val="24"/>
        </w:rPr>
        <w:t>**********</w:t>
      </w:r>
      <w:r w:rsidRPr="00CD3302">
        <w:rPr>
          <w:rFonts w:ascii="Arial" w:hAnsi="Arial" w:cs="Arial"/>
          <w:i/>
        </w:rPr>
        <w:t>, no se expusieron las razones particulares, circunstancias especiales y causas inmediatas para considerar que no vigilé la integración de los expedientes técnicos y unitarios de 56 obras públicas, materia del procedimiento administrativo.</w:t>
      </w:r>
    </w:p>
    <w:p w:rsidR="00E74B8D" w:rsidRPr="00CD3302" w:rsidRDefault="00E74B8D" w:rsidP="00D347D8">
      <w:pPr>
        <w:pStyle w:val="Textoindependiente"/>
        <w:spacing w:line="276" w:lineRule="auto"/>
        <w:ind w:left="567" w:right="709"/>
        <w:rPr>
          <w:rFonts w:ascii="Arial" w:hAnsi="Arial" w:cs="Arial"/>
          <w:i/>
        </w:rPr>
      </w:pPr>
      <w:r w:rsidRPr="00CD3302">
        <w:rPr>
          <w:rFonts w:ascii="Arial" w:hAnsi="Arial" w:cs="Arial"/>
          <w:i/>
        </w:rPr>
        <w:t xml:space="preserve">En décimo tercer término, porque en el oficio citatorio número </w:t>
      </w:r>
      <w:r w:rsidR="002518F0">
        <w:rPr>
          <w:rFonts w:ascii="Arial" w:hAnsi="Arial" w:cs="Arial"/>
          <w:b/>
          <w:szCs w:val="24"/>
        </w:rPr>
        <w:t>**********</w:t>
      </w:r>
      <w:r w:rsidRPr="00CD3302">
        <w:rPr>
          <w:rFonts w:ascii="Arial" w:hAnsi="Arial" w:cs="Arial"/>
          <w:i/>
        </w:rPr>
        <w:t xml:space="preserve">, no se expusieron las razones particulares, circunstancias especiales y causas inmediatas para considerar que no vigilé que la adjudicación, contratación y ejecución de 56 obras públicas, materia del procedimiento administrativo, se realizaran en los términos establecidos por la </w:t>
      </w:r>
      <w:r w:rsidR="005C3C94" w:rsidRPr="00CD3302">
        <w:rPr>
          <w:rFonts w:ascii="Arial" w:hAnsi="Arial" w:cs="Arial"/>
          <w:i/>
        </w:rPr>
        <w:t>Ley de Obras Pú</w:t>
      </w:r>
      <w:r w:rsidRPr="00CD3302">
        <w:rPr>
          <w:rFonts w:ascii="Arial" w:hAnsi="Arial" w:cs="Arial"/>
          <w:i/>
        </w:rPr>
        <w:t>blicas y Servicios Relacionados del Estado de Oaxaca la Ley de Obras Públicas y Servicios Relacionados con las Mismas, su Reglamento así como por los contratos de obra.</w:t>
      </w:r>
    </w:p>
    <w:p w:rsidR="00E74B8D" w:rsidRPr="00CD3302" w:rsidRDefault="00E74B8D" w:rsidP="00D347D8">
      <w:pPr>
        <w:pStyle w:val="Textoindependiente"/>
        <w:spacing w:line="276" w:lineRule="auto"/>
        <w:ind w:left="567" w:right="709"/>
        <w:rPr>
          <w:rFonts w:ascii="Arial" w:hAnsi="Arial" w:cs="Arial"/>
          <w:i/>
        </w:rPr>
      </w:pPr>
      <w:r w:rsidRPr="00CD3302">
        <w:rPr>
          <w:rFonts w:ascii="Arial" w:hAnsi="Arial" w:cs="Arial"/>
          <w:i/>
        </w:rPr>
        <w:t xml:space="preserve">En décimo cuarto término, porque en el oficio citatorio número </w:t>
      </w:r>
      <w:r w:rsidR="002518F0">
        <w:rPr>
          <w:rFonts w:ascii="Arial" w:hAnsi="Arial" w:cs="Arial"/>
          <w:b/>
          <w:szCs w:val="24"/>
        </w:rPr>
        <w:t>**********</w:t>
      </w:r>
      <w:r w:rsidR="00ED4EB8" w:rsidRPr="00CD3302">
        <w:rPr>
          <w:rFonts w:ascii="Arial" w:hAnsi="Arial" w:cs="Arial"/>
          <w:i/>
        </w:rPr>
        <w:t xml:space="preserve">, no se expusieron </w:t>
      </w:r>
      <w:r w:rsidRPr="00CD3302">
        <w:rPr>
          <w:rFonts w:ascii="Arial" w:hAnsi="Arial" w:cs="Arial"/>
          <w:i/>
        </w:rPr>
        <w:t>las razones particulares, circunstancias especiales y causas inmediatas para considerar que no debí haber realizado la contratación de 56 obras públicas, en los términos de la Ley de Obras Públicas y Servicios Relacionados con las Mis</w:t>
      </w:r>
      <w:r w:rsidR="00E172D6" w:rsidRPr="00CD3302">
        <w:rPr>
          <w:rFonts w:ascii="Arial" w:hAnsi="Arial" w:cs="Arial"/>
          <w:i/>
        </w:rPr>
        <w:t xml:space="preserve">mas y </w:t>
      </w:r>
      <w:r w:rsidRPr="00CD3302">
        <w:rPr>
          <w:rFonts w:ascii="Arial" w:hAnsi="Arial" w:cs="Arial"/>
          <w:i/>
        </w:rPr>
        <w:t xml:space="preserve">su Reglamento, la Ley de Obras </w:t>
      </w:r>
      <w:r w:rsidR="007771BA" w:rsidRPr="00CD3302">
        <w:rPr>
          <w:rFonts w:ascii="Arial" w:hAnsi="Arial" w:cs="Arial"/>
          <w:i/>
        </w:rPr>
        <w:t>Pú</w:t>
      </w:r>
      <w:r w:rsidRPr="00CD3302">
        <w:rPr>
          <w:rFonts w:ascii="Arial" w:hAnsi="Arial" w:cs="Arial"/>
          <w:i/>
        </w:rPr>
        <w:t>blicas y Servicios Relacionados del Estado de Oaxaca.</w:t>
      </w:r>
    </w:p>
    <w:p w:rsidR="00E74B8D" w:rsidRPr="00CD3302" w:rsidRDefault="00E74B8D" w:rsidP="00D347D8">
      <w:pPr>
        <w:pStyle w:val="Textoindependiente"/>
        <w:spacing w:line="276" w:lineRule="auto"/>
        <w:ind w:left="567" w:right="709"/>
        <w:rPr>
          <w:rFonts w:ascii="Arial" w:hAnsi="Arial" w:cs="Arial"/>
          <w:i/>
        </w:rPr>
      </w:pPr>
      <w:r w:rsidRPr="00CD3302">
        <w:rPr>
          <w:rFonts w:ascii="Arial" w:hAnsi="Arial" w:cs="Arial"/>
          <w:i/>
        </w:rPr>
        <w:t xml:space="preserve">En décimo quinto término, porque en el oficio citatorio número </w:t>
      </w:r>
      <w:r w:rsidR="002518F0">
        <w:rPr>
          <w:rFonts w:ascii="Arial" w:hAnsi="Arial" w:cs="Arial"/>
          <w:b/>
          <w:szCs w:val="24"/>
        </w:rPr>
        <w:t>**********</w:t>
      </w:r>
      <w:r w:rsidRPr="00CD3302">
        <w:rPr>
          <w:rFonts w:ascii="Arial" w:hAnsi="Arial" w:cs="Arial"/>
          <w:i/>
        </w:rPr>
        <w:t>, no se expusieron las razones particulares, circunstancias especiales y causas inmediatas para considerar que la supuesta falta de documentación comprobatoria y justificativa de 56 obras públicas originó el supuesto daño al erario público por la cantidad de $</w:t>
      </w:r>
      <w:r w:rsidR="00E14ABB">
        <w:rPr>
          <w:rFonts w:ascii="Arial" w:hAnsi="Arial" w:cs="Arial"/>
          <w:b/>
          <w:szCs w:val="24"/>
        </w:rPr>
        <w:t>**********</w:t>
      </w:r>
      <w:r w:rsidRPr="00CD3302">
        <w:rPr>
          <w:rFonts w:ascii="Arial" w:hAnsi="Arial" w:cs="Arial"/>
          <w:i/>
        </w:rPr>
        <w:t>.</w:t>
      </w:r>
    </w:p>
    <w:p w:rsidR="00E74B8D" w:rsidRPr="00CD3302" w:rsidRDefault="00E74B8D" w:rsidP="00D347D8">
      <w:pPr>
        <w:pStyle w:val="Textoindependiente"/>
        <w:spacing w:line="276" w:lineRule="auto"/>
        <w:ind w:left="567" w:right="709"/>
        <w:rPr>
          <w:rFonts w:ascii="Arial" w:hAnsi="Arial" w:cs="Arial"/>
          <w:i/>
        </w:rPr>
      </w:pPr>
      <w:r w:rsidRPr="00CD3302">
        <w:rPr>
          <w:rFonts w:ascii="Arial" w:hAnsi="Arial" w:cs="Arial"/>
          <w:i/>
        </w:rPr>
        <w:t xml:space="preserve">En décimo sexto término, porque en el oficio citatorio número </w:t>
      </w:r>
      <w:r w:rsidR="002518F0">
        <w:rPr>
          <w:rFonts w:ascii="Arial" w:hAnsi="Arial" w:cs="Arial"/>
          <w:b/>
          <w:szCs w:val="24"/>
        </w:rPr>
        <w:t>**********</w:t>
      </w:r>
      <w:r w:rsidRPr="00CD3302">
        <w:rPr>
          <w:rFonts w:ascii="Arial" w:hAnsi="Arial" w:cs="Arial"/>
          <w:i/>
        </w:rPr>
        <w:t xml:space="preserve">, no se especifica el origen del supuesto daño, el </w:t>
      </w:r>
      <w:r w:rsidR="00E172D6" w:rsidRPr="00CD3302">
        <w:rPr>
          <w:rFonts w:ascii="Arial" w:hAnsi="Arial" w:cs="Arial"/>
          <w:i/>
        </w:rPr>
        <w:t>porqué</w:t>
      </w:r>
      <w:r w:rsidRPr="00CD3302">
        <w:rPr>
          <w:rFonts w:ascii="Arial" w:hAnsi="Arial" w:cs="Arial"/>
          <w:i/>
        </w:rPr>
        <w:t xml:space="preserve"> de su monto en la cantidad de </w:t>
      </w:r>
      <w:r w:rsidR="00E172D6" w:rsidRPr="00CD3302">
        <w:rPr>
          <w:rFonts w:ascii="Arial" w:hAnsi="Arial" w:cs="Arial"/>
          <w:i/>
        </w:rPr>
        <w:t>$</w:t>
      </w:r>
      <w:r w:rsidR="00E14ABB">
        <w:rPr>
          <w:rFonts w:ascii="Arial" w:hAnsi="Arial" w:cs="Arial"/>
          <w:b/>
          <w:szCs w:val="24"/>
        </w:rPr>
        <w:t>**********</w:t>
      </w:r>
      <w:r w:rsidR="00E172D6" w:rsidRPr="00CD3302">
        <w:rPr>
          <w:rFonts w:ascii="Arial" w:hAnsi="Arial" w:cs="Arial"/>
          <w:i/>
        </w:rPr>
        <w:t xml:space="preserve">, y las razones </w:t>
      </w:r>
      <w:r w:rsidRPr="00CD3302">
        <w:rPr>
          <w:rFonts w:ascii="Arial" w:hAnsi="Arial" w:cs="Arial"/>
          <w:i/>
        </w:rPr>
        <w:t>particulares, circunstancias especiales y causas inmediatas, para considerar que los faltantes de documentación comprobatoria y justificativa de 56 obras públicas originó ese supuesto daño.</w:t>
      </w:r>
    </w:p>
    <w:p w:rsidR="00E74B8D" w:rsidRPr="00CD3302" w:rsidRDefault="00E74B8D" w:rsidP="00D347D8">
      <w:pPr>
        <w:pStyle w:val="Textoindependiente"/>
        <w:spacing w:line="276" w:lineRule="auto"/>
        <w:ind w:left="567" w:right="709" w:firstLine="708"/>
        <w:rPr>
          <w:rFonts w:ascii="Arial" w:hAnsi="Arial" w:cs="Arial"/>
          <w:i/>
        </w:rPr>
      </w:pPr>
      <w:r w:rsidRPr="00CD3302">
        <w:rPr>
          <w:rFonts w:ascii="Arial" w:hAnsi="Arial" w:cs="Arial"/>
          <w:i/>
        </w:rPr>
        <w:lastRenderedPageBreak/>
        <w:t xml:space="preserve">En décimo séptimo término, porque en el oficio citatorio número </w:t>
      </w:r>
      <w:r w:rsidR="002518F0">
        <w:rPr>
          <w:rFonts w:ascii="Arial" w:hAnsi="Arial" w:cs="Arial"/>
          <w:b/>
          <w:szCs w:val="24"/>
        </w:rPr>
        <w:t>**********</w:t>
      </w:r>
      <w:r w:rsidRPr="00CD3302">
        <w:rPr>
          <w:rFonts w:ascii="Arial" w:hAnsi="Arial" w:cs="Arial"/>
          <w:i/>
        </w:rPr>
        <w:t>, no se precisa cuál es el supuesto precepto legal que infringí.</w:t>
      </w:r>
    </w:p>
    <w:p w:rsidR="00E74B8D" w:rsidRPr="00CD3302" w:rsidRDefault="00E74B8D" w:rsidP="00D347D8">
      <w:pPr>
        <w:pStyle w:val="Textoindependiente"/>
        <w:spacing w:line="276" w:lineRule="auto"/>
        <w:ind w:left="567" w:right="709"/>
        <w:rPr>
          <w:rFonts w:ascii="Arial" w:hAnsi="Arial" w:cs="Arial"/>
          <w:i/>
        </w:rPr>
      </w:pPr>
      <w:r w:rsidRPr="00CD3302">
        <w:rPr>
          <w:rFonts w:ascii="Arial" w:hAnsi="Arial" w:cs="Arial"/>
          <w:i/>
        </w:rPr>
        <w:t xml:space="preserve">En décimo octavo término, porque en el oficio citatorio número </w:t>
      </w:r>
      <w:r w:rsidR="002518F0">
        <w:rPr>
          <w:rFonts w:ascii="Arial" w:hAnsi="Arial" w:cs="Arial"/>
          <w:b/>
          <w:szCs w:val="24"/>
        </w:rPr>
        <w:t>**********</w:t>
      </w:r>
      <w:r w:rsidRPr="00CD3302">
        <w:rPr>
          <w:rFonts w:ascii="Arial" w:hAnsi="Arial" w:cs="Arial"/>
          <w:i/>
        </w:rPr>
        <w:t>, no se exponen las razones particulares, circunstancias especiales y causas inmediatas, por las que se considera que es aplicable el artículo 6 fracción I del Reglamento Interno de la Secretaría de las Infraestructuras y Ordenamiento Territorial Sustentable publicado el 27 de marzo de 2012.</w:t>
      </w:r>
    </w:p>
    <w:p w:rsidR="00E74B8D" w:rsidRPr="00CD3302" w:rsidRDefault="00E268AF" w:rsidP="00D347D8">
      <w:pPr>
        <w:pStyle w:val="Textoindependiente"/>
        <w:spacing w:line="276" w:lineRule="auto"/>
        <w:ind w:left="567" w:right="709"/>
        <w:rPr>
          <w:rFonts w:ascii="Arial" w:hAnsi="Arial" w:cs="Arial"/>
          <w:i/>
        </w:rPr>
      </w:pPr>
      <w:r>
        <w:rPr>
          <w:noProof/>
          <w:lang w:val="es-MX" w:eastAsia="es-MX"/>
        </w:rPr>
        <mc:AlternateContent>
          <mc:Choice Requires="wps">
            <w:drawing>
              <wp:anchor distT="45720" distB="45720" distL="114300" distR="114300" simplePos="0" relativeHeight="251653632" behindDoc="0" locked="0" layoutInCell="1" allowOverlap="1">
                <wp:simplePos x="0" y="0"/>
                <wp:positionH relativeFrom="page">
                  <wp:posOffset>128905</wp:posOffset>
                </wp:positionH>
                <wp:positionV relativeFrom="paragraph">
                  <wp:posOffset>350520</wp:posOffset>
                </wp:positionV>
                <wp:extent cx="1046480" cy="1504950"/>
                <wp:effectExtent l="0" t="0" r="20320" b="19050"/>
                <wp:wrapSquare wrapText="bothSides"/>
                <wp:docPr id="2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10.15pt;margin-top:27.6pt;width:82.4pt;height:118.5pt;z-index:251653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i/>
        </w:rPr>
        <w:t xml:space="preserve">En décimo noveno término, porque en el oficio citatorio número </w:t>
      </w:r>
      <w:r w:rsidR="002518F0">
        <w:rPr>
          <w:rFonts w:ascii="Arial" w:hAnsi="Arial" w:cs="Arial"/>
          <w:b/>
          <w:szCs w:val="24"/>
        </w:rPr>
        <w:t>**********</w:t>
      </w:r>
      <w:r w:rsidR="00E74B8D" w:rsidRPr="00CD3302">
        <w:rPr>
          <w:rFonts w:ascii="Arial" w:hAnsi="Arial" w:cs="Arial"/>
          <w:i/>
        </w:rPr>
        <w:t>, no se exponen las razones particulares, circunstancias especiales y causas inmediatas, por las que se considera que es aplicable el artículo 6 fracciones I y V del Reglamento Interno de la Secretaría de las Infraestructuras y Ordenamiento Territorial Sustentable publicado en Periódico Oficial</w:t>
      </w:r>
      <w:r w:rsidR="007771BA" w:rsidRPr="00CD3302">
        <w:rPr>
          <w:rFonts w:ascii="Arial" w:hAnsi="Arial" w:cs="Arial"/>
          <w:i/>
        </w:rPr>
        <w:t xml:space="preserve"> del Gobierno del Estado </w:t>
      </w:r>
      <w:r w:rsidR="00CC4FE7">
        <w:rPr>
          <w:rFonts w:ascii="Arial" w:hAnsi="Arial" w:cs="Arial"/>
          <w:b/>
          <w:szCs w:val="24"/>
        </w:rPr>
        <w:t>**********</w:t>
      </w:r>
    </w:p>
    <w:p w:rsidR="00E74B8D" w:rsidRPr="00CD3302" w:rsidRDefault="00E74B8D" w:rsidP="00D347D8">
      <w:pPr>
        <w:pStyle w:val="Textoindependiente"/>
        <w:spacing w:line="276" w:lineRule="auto"/>
        <w:ind w:left="567" w:right="709"/>
        <w:rPr>
          <w:rFonts w:ascii="Arial" w:hAnsi="Arial" w:cs="Arial"/>
          <w:i/>
        </w:rPr>
      </w:pPr>
      <w:r w:rsidRPr="00CD3302">
        <w:rPr>
          <w:rFonts w:ascii="Arial" w:hAnsi="Arial" w:cs="Arial"/>
          <w:i/>
        </w:rPr>
        <w:t>En</w:t>
      </w:r>
      <w:r w:rsidR="007771BA" w:rsidRPr="00CD3302">
        <w:rPr>
          <w:rFonts w:ascii="Arial" w:hAnsi="Arial" w:cs="Arial"/>
          <w:i/>
        </w:rPr>
        <w:t xml:space="preserve"> la fecha de expedición de ese R</w:t>
      </w:r>
      <w:r w:rsidRPr="00CD3302">
        <w:rPr>
          <w:rFonts w:ascii="Arial" w:hAnsi="Arial" w:cs="Arial"/>
          <w:i/>
        </w:rPr>
        <w:t xml:space="preserve">eglamento, no existía la </w:t>
      </w:r>
      <w:r w:rsidRPr="00CD3302">
        <w:rPr>
          <w:rFonts w:ascii="Arial" w:hAnsi="Arial" w:cs="Arial"/>
          <w:b/>
          <w:i/>
        </w:rPr>
        <w:t>SECRETARÍA DE LAS INFRAESTRUCTURAS Y ORDENAMIENTO TERRITORIAL SUSTENTABLE</w:t>
      </w:r>
      <w:r w:rsidR="00E172D6" w:rsidRPr="00CD3302">
        <w:rPr>
          <w:rFonts w:ascii="Arial" w:hAnsi="Arial" w:cs="Arial"/>
          <w:i/>
        </w:rPr>
        <w:t xml:space="preserve"> y por</w:t>
      </w:r>
      <w:r w:rsidRPr="00CD3302">
        <w:rPr>
          <w:rFonts w:ascii="Arial" w:hAnsi="Arial" w:cs="Arial"/>
          <w:i/>
        </w:rPr>
        <w:t xml:space="preserve"> tanto, ese Reglamento era inexistente.</w:t>
      </w:r>
    </w:p>
    <w:p w:rsidR="00E74B8D" w:rsidRPr="00CD3302" w:rsidRDefault="00E74B8D" w:rsidP="00D347D8">
      <w:pPr>
        <w:pStyle w:val="Textoindependiente"/>
        <w:spacing w:line="276" w:lineRule="auto"/>
        <w:ind w:left="567" w:right="709"/>
        <w:rPr>
          <w:rFonts w:ascii="Arial" w:hAnsi="Arial" w:cs="Arial"/>
          <w:i/>
        </w:rPr>
      </w:pPr>
      <w:r w:rsidRPr="00CD3302">
        <w:rPr>
          <w:rFonts w:ascii="Arial" w:hAnsi="Arial" w:cs="Arial"/>
          <w:i/>
        </w:rPr>
        <w:t xml:space="preserve">En vigésimo término, porque en el oficio citatorio número </w:t>
      </w:r>
      <w:r w:rsidR="00E14ABB">
        <w:rPr>
          <w:rFonts w:ascii="Arial" w:hAnsi="Arial" w:cs="Arial"/>
          <w:b/>
          <w:szCs w:val="24"/>
        </w:rPr>
        <w:t>**********</w:t>
      </w:r>
      <w:r w:rsidRPr="00CD3302">
        <w:rPr>
          <w:rFonts w:ascii="Arial" w:hAnsi="Arial" w:cs="Arial"/>
          <w:i/>
        </w:rPr>
        <w:t xml:space="preserve">, no se exponen las razones particulares, circunstancias especiales y causas inmediatas, por las que se considera que es aplicable el artículo 6 fracción III del Reglamento Interno de la Secretaría de las Infraestructuras y Ordenamiento Territorial Sustentable publicado en el Periódico Oficial del Gobierno del Estado con fecha </w:t>
      </w:r>
      <w:r w:rsidR="00CC4FE7">
        <w:rPr>
          <w:rFonts w:ascii="Arial" w:hAnsi="Arial" w:cs="Arial"/>
          <w:b/>
          <w:szCs w:val="24"/>
        </w:rPr>
        <w:t xml:space="preserve">********** </w:t>
      </w:r>
      <w:r w:rsidRPr="00CD3302">
        <w:rPr>
          <w:rFonts w:ascii="Arial" w:hAnsi="Arial" w:cs="Arial"/>
          <w:i/>
        </w:rPr>
        <w:t>En</w:t>
      </w:r>
      <w:r w:rsidR="007771BA" w:rsidRPr="00CD3302">
        <w:rPr>
          <w:rFonts w:ascii="Arial" w:hAnsi="Arial" w:cs="Arial"/>
          <w:i/>
        </w:rPr>
        <w:t xml:space="preserve"> la fecha de expedición de ese R</w:t>
      </w:r>
      <w:r w:rsidRPr="00CD3302">
        <w:rPr>
          <w:rFonts w:ascii="Arial" w:hAnsi="Arial" w:cs="Arial"/>
          <w:i/>
        </w:rPr>
        <w:t xml:space="preserve">eglamento, no existía la </w:t>
      </w:r>
      <w:r w:rsidRPr="00CD3302">
        <w:rPr>
          <w:rFonts w:ascii="Arial" w:hAnsi="Arial" w:cs="Arial"/>
          <w:b/>
          <w:i/>
        </w:rPr>
        <w:t>SECRETARÍA DE LAS INFRAESTRUCTURAS Y ORDENAMIENTO TERRITORIAL SUSTENTABLE</w:t>
      </w:r>
      <w:r w:rsidR="003326FE" w:rsidRPr="00CD3302">
        <w:rPr>
          <w:rFonts w:ascii="Arial" w:hAnsi="Arial" w:cs="Arial"/>
          <w:i/>
        </w:rPr>
        <w:t xml:space="preserve"> y por</w:t>
      </w:r>
      <w:r w:rsidRPr="00CD3302">
        <w:rPr>
          <w:rFonts w:ascii="Arial" w:hAnsi="Arial" w:cs="Arial"/>
          <w:i/>
        </w:rPr>
        <w:t xml:space="preserve"> tanto, ese Reglamento era inexistente.</w:t>
      </w:r>
    </w:p>
    <w:p w:rsidR="00E74B8D" w:rsidRPr="00CD3302" w:rsidRDefault="00E74B8D" w:rsidP="00D347D8">
      <w:pPr>
        <w:pStyle w:val="Textoindependiente"/>
        <w:spacing w:line="276" w:lineRule="auto"/>
        <w:ind w:left="567" w:right="709"/>
        <w:rPr>
          <w:rFonts w:ascii="Arial" w:hAnsi="Arial" w:cs="Arial"/>
          <w:i/>
        </w:rPr>
      </w:pPr>
      <w:r w:rsidRPr="00CD3302">
        <w:rPr>
          <w:rFonts w:ascii="Arial" w:hAnsi="Arial" w:cs="Arial"/>
          <w:i/>
        </w:rPr>
        <w:t xml:space="preserve">En vigésimo primer término, porque en el oficio citatorio número </w:t>
      </w:r>
      <w:r w:rsidR="00E14ABB">
        <w:rPr>
          <w:rFonts w:ascii="Arial" w:hAnsi="Arial" w:cs="Arial"/>
          <w:b/>
          <w:szCs w:val="24"/>
        </w:rPr>
        <w:t>**********</w:t>
      </w:r>
      <w:r w:rsidRPr="00CD3302">
        <w:rPr>
          <w:rFonts w:ascii="Arial" w:hAnsi="Arial" w:cs="Arial"/>
          <w:i/>
        </w:rPr>
        <w:t>, no se expusieron las razones particulares, circunstancias especiales y causas inmediatas por las que se considera que son aplicables los artículos 4 y 5 de la Ley Estatal de Presupuesto y Responsabilidad Hacendaria.</w:t>
      </w:r>
    </w:p>
    <w:p w:rsidR="00E74B8D" w:rsidRPr="00CD3302" w:rsidRDefault="00E74B8D" w:rsidP="00D347D8">
      <w:pPr>
        <w:pStyle w:val="Textoindependiente"/>
        <w:spacing w:line="276" w:lineRule="auto"/>
        <w:ind w:left="567" w:right="709" w:firstLine="708"/>
        <w:rPr>
          <w:rFonts w:ascii="Arial" w:hAnsi="Arial" w:cs="Arial"/>
          <w:i/>
        </w:rPr>
      </w:pPr>
      <w:r w:rsidRPr="00CD3302">
        <w:rPr>
          <w:rFonts w:ascii="Arial" w:hAnsi="Arial" w:cs="Arial"/>
          <w:i/>
        </w:rPr>
        <w:t xml:space="preserve">En vigésimo segundo término, porque en el oficio citatorio número </w:t>
      </w:r>
      <w:r w:rsidR="00E14ABB">
        <w:rPr>
          <w:rFonts w:ascii="Arial" w:hAnsi="Arial" w:cs="Arial"/>
          <w:b/>
          <w:szCs w:val="24"/>
        </w:rPr>
        <w:t>**********</w:t>
      </w:r>
      <w:r w:rsidRPr="00CD3302">
        <w:rPr>
          <w:rFonts w:ascii="Arial" w:hAnsi="Arial" w:cs="Arial"/>
          <w:i/>
        </w:rPr>
        <w:t>, no se expusieron las razones particulares, circunstancias especiales y causas inmediatas por las que se considera que incumplí el artículo 56 fracción I de la Ley de Responsabilidades de los Servidores Públicos de</w:t>
      </w:r>
      <w:r w:rsidR="00E172D6" w:rsidRPr="00CD3302">
        <w:rPr>
          <w:rFonts w:ascii="Arial" w:hAnsi="Arial" w:cs="Arial"/>
          <w:i/>
        </w:rPr>
        <w:t>l Estado y Municipios de Oaxaca.</w:t>
      </w:r>
    </w:p>
    <w:p w:rsidR="00E74B8D" w:rsidRPr="00CD3302" w:rsidRDefault="00E74B8D" w:rsidP="00855285">
      <w:pPr>
        <w:pStyle w:val="Textoindependiente"/>
        <w:spacing w:line="276" w:lineRule="auto"/>
        <w:rPr>
          <w:rFonts w:ascii="Arial" w:hAnsi="Arial" w:cs="Arial"/>
          <w:i/>
        </w:rPr>
      </w:pPr>
      <w:r w:rsidRPr="00CD3302">
        <w:rPr>
          <w:rFonts w:ascii="Arial" w:hAnsi="Arial" w:cs="Arial"/>
          <w:i/>
        </w:rPr>
        <w:t>Ese precepto establece varios supuestos a saber.</w:t>
      </w:r>
    </w:p>
    <w:p w:rsidR="00E74B8D" w:rsidRPr="00CD3302" w:rsidRDefault="00E74B8D" w:rsidP="00855285">
      <w:pPr>
        <w:pStyle w:val="Textoindependiente"/>
        <w:widowControl/>
        <w:numPr>
          <w:ilvl w:val="0"/>
          <w:numId w:val="21"/>
        </w:numPr>
        <w:spacing w:after="0" w:line="276" w:lineRule="auto"/>
        <w:ind w:left="567" w:firstLine="0"/>
        <w:rPr>
          <w:rFonts w:ascii="Arial" w:hAnsi="Arial" w:cs="Arial"/>
          <w:i/>
        </w:rPr>
      </w:pPr>
      <w:r w:rsidRPr="00CD3302">
        <w:rPr>
          <w:rFonts w:ascii="Arial" w:hAnsi="Arial" w:cs="Arial"/>
          <w:i/>
        </w:rPr>
        <w:t>Cumplir con la máxima diligencia en el servicio que le sea encomendado.</w:t>
      </w:r>
    </w:p>
    <w:p w:rsidR="00E74B8D" w:rsidRPr="00CD3302" w:rsidRDefault="00E74B8D" w:rsidP="00855285">
      <w:pPr>
        <w:pStyle w:val="Textoindependiente"/>
        <w:widowControl/>
        <w:numPr>
          <w:ilvl w:val="0"/>
          <w:numId w:val="21"/>
        </w:numPr>
        <w:spacing w:after="0" w:line="276" w:lineRule="auto"/>
        <w:ind w:left="567" w:firstLine="0"/>
        <w:rPr>
          <w:rFonts w:ascii="Arial" w:hAnsi="Arial" w:cs="Arial"/>
          <w:i/>
        </w:rPr>
      </w:pPr>
      <w:r w:rsidRPr="00CD3302">
        <w:rPr>
          <w:rFonts w:ascii="Arial" w:hAnsi="Arial" w:cs="Arial"/>
          <w:i/>
        </w:rPr>
        <w:t>Abstenerse de cualquier acto que cause la suspensión del servicio.</w:t>
      </w:r>
    </w:p>
    <w:p w:rsidR="00E74B8D" w:rsidRPr="00CD3302" w:rsidRDefault="00E74B8D" w:rsidP="00855285">
      <w:pPr>
        <w:pStyle w:val="Textoindependiente"/>
        <w:widowControl/>
        <w:numPr>
          <w:ilvl w:val="0"/>
          <w:numId w:val="21"/>
        </w:numPr>
        <w:spacing w:after="0" w:line="276" w:lineRule="auto"/>
        <w:ind w:left="567" w:firstLine="0"/>
        <w:rPr>
          <w:rFonts w:ascii="Arial" w:hAnsi="Arial" w:cs="Arial"/>
          <w:i/>
        </w:rPr>
      </w:pPr>
      <w:r w:rsidRPr="00CD3302">
        <w:rPr>
          <w:rFonts w:ascii="Arial" w:hAnsi="Arial" w:cs="Arial"/>
          <w:i/>
        </w:rPr>
        <w:t>Abstenerse de cualquier omisión que cause la suspensión del servicio.</w:t>
      </w:r>
    </w:p>
    <w:p w:rsidR="00E74B8D" w:rsidRPr="00CD3302" w:rsidRDefault="00E74B8D" w:rsidP="00855285">
      <w:pPr>
        <w:pStyle w:val="Textoindependiente"/>
        <w:widowControl/>
        <w:numPr>
          <w:ilvl w:val="0"/>
          <w:numId w:val="21"/>
        </w:numPr>
        <w:spacing w:after="0" w:line="276" w:lineRule="auto"/>
        <w:ind w:left="567" w:firstLine="0"/>
        <w:rPr>
          <w:rFonts w:ascii="Arial" w:hAnsi="Arial" w:cs="Arial"/>
          <w:i/>
        </w:rPr>
      </w:pPr>
      <w:r w:rsidRPr="00CD3302">
        <w:rPr>
          <w:rFonts w:ascii="Arial" w:hAnsi="Arial" w:cs="Arial"/>
          <w:i/>
        </w:rPr>
        <w:t>Abstenerse de cualquier acto que cause la deficiencia del servicio.</w:t>
      </w:r>
    </w:p>
    <w:p w:rsidR="00E74B8D" w:rsidRPr="00CD3302" w:rsidRDefault="00E74B8D" w:rsidP="00855285">
      <w:pPr>
        <w:pStyle w:val="Textoindependiente"/>
        <w:widowControl/>
        <w:numPr>
          <w:ilvl w:val="0"/>
          <w:numId w:val="21"/>
        </w:numPr>
        <w:spacing w:after="0" w:line="276" w:lineRule="auto"/>
        <w:ind w:left="567" w:firstLine="0"/>
        <w:rPr>
          <w:rFonts w:ascii="Arial" w:hAnsi="Arial" w:cs="Arial"/>
          <w:i/>
        </w:rPr>
      </w:pPr>
      <w:r w:rsidRPr="00CD3302">
        <w:rPr>
          <w:rFonts w:ascii="Arial" w:hAnsi="Arial" w:cs="Arial"/>
          <w:i/>
        </w:rPr>
        <w:t>Abstenerse de cualquier omisión que cause la deficiencia del servicio.</w:t>
      </w:r>
    </w:p>
    <w:p w:rsidR="00E74B8D" w:rsidRPr="00CD3302" w:rsidRDefault="00E74B8D" w:rsidP="00855285">
      <w:pPr>
        <w:pStyle w:val="Textoindependiente"/>
        <w:widowControl/>
        <w:numPr>
          <w:ilvl w:val="0"/>
          <w:numId w:val="21"/>
        </w:numPr>
        <w:spacing w:after="0" w:line="276" w:lineRule="auto"/>
        <w:ind w:left="567" w:right="709" w:firstLine="0"/>
        <w:rPr>
          <w:rFonts w:ascii="Arial" w:hAnsi="Arial" w:cs="Arial"/>
          <w:i/>
        </w:rPr>
      </w:pPr>
      <w:r w:rsidRPr="00CD3302">
        <w:rPr>
          <w:rFonts w:ascii="Arial" w:hAnsi="Arial" w:cs="Arial"/>
          <w:i/>
        </w:rPr>
        <w:t>Abstenerse de cualquier acto que implique abuso de un empleo, cargo o comisión.</w:t>
      </w:r>
    </w:p>
    <w:p w:rsidR="00E74B8D" w:rsidRPr="00CD3302" w:rsidRDefault="00E74B8D" w:rsidP="00855285">
      <w:pPr>
        <w:pStyle w:val="Textoindependiente"/>
        <w:widowControl/>
        <w:numPr>
          <w:ilvl w:val="0"/>
          <w:numId w:val="21"/>
        </w:numPr>
        <w:spacing w:after="0" w:line="276" w:lineRule="auto"/>
        <w:ind w:left="567" w:right="709" w:firstLine="0"/>
        <w:rPr>
          <w:rFonts w:ascii="Arial" w:hAnsi="Arial" w:cs="Arial"/>
          <w:i/>
        </w:rPr>
      </w:pPr>
      <w:r w:rsidRPr="00CD3302">
        <w:rPr>
          <w:rFonts w:ascii="Arial" w:hAnsi="Arial" w:cs="Arial"/>
          <w:i/>
        </w:rPr>
        <w:t>Abstenerse de cualquier omisión que implique abuso de un empleo, cargo o comisión.</w:t>
      </w:r>
    </w:p>
    <w:p w:rsidR="00E74B8D" w:rsidRPr="00CD3302" w:rsidRDefault="0084197C" w:rsidP="00855285">
      <w:pPr>
        <w:pStyle w:val="Textoindependiente"/>
        <w:widowControl/>
        <w:spacing w:after="0" w:line="276" w:lineRule="auto"/>
        <w:ind w:left="567" w:right="709" w:firstLine="0"/>
        <w:rPr>
          <w:rFonts w:ascii="Arial" w:hAnsi="Arial" w:cs="Arial"/>
          <w:i/>
        </w:rPr>
      </w:pPr>
      <w:r w:rsidRPr="00CD3302">
        <w:rPr>
          <w:rFonts w:ascii="Arial" w:hAnsi="Arial" w:cs="Arial"/>
          <w:i/>
        </w:rPr>
        <w:t>8.-</w:t>
      </w:r>
      <w:r w:rsidR="00E014A1" w:rsidRPr="00CD3302">
        <w:rPr>
          <w:rFonts w:ascii="Arial" w:hAnsi="Arial" w:cs="Arial"/>
          <w:i/>
        </w:rPr>
        <w:t xml:space="preserve">        </w:t>
      </w:r>
      <w:r w:rsidRPr="00CD3302">
        <w:rPr>
          <w:rFonts w:ascii="Arial" w:hAnsi="Arial" w:cs="Arial"/>
          <w:i/>
        </w:rPr>
        <w:t xml:space="preserve"> </w:t>
      </w:r>
      <w:r w:rsidR="00E74B8D" w:rsidRPr="00CD3302">
        <w:rPr>
          <w:rFonts w:ascii="Arial" w:hAnsi="Arial" w:cs="Arial"/>
          <w:i/>
        </w:rPr>
        <w:t>Abstenerse de cualquier acto que implique ejercicio indebido de un empleo, cargo o comisión.</w:t>
      </w:r>
    </w:p>
    <w:p w:rsidR="00E74B8D" w:rsidRPr="00CD3302" w:rsidRDefault="0084197C" w:rsidP="0084197C">
      <w:pPr>
        <w:pStyle w:val="Textoindependiente"/>
        <w:widowControl/>
        <w:spacing w:after="0" w:line="276" w:lineRule="auto"/>
        <w:ind w:left="567" w:right="709" w:firstLine="0"/>
        <w:rPr>
          <w:rFonts w:ascii="Arial" w:hAnsi="Arial" w:cs="Arial"/>
          <w:i/>
        </w:rPr>
      </w:pPr>
      <w:r w:rsidRPr="00CD3302">
        <w:rPr>
          <w:rFonts w:ascii="Arial" w:hAnsi="Arial" w:cs="Arial"/>
          <w:i/>
        </w:rPr>
        <w:t xml:space="preserve">9.- </w:t>
      </w:r>
      <w:r w:rsidR="00E014A1" w:rsidRPr="00CD3302">
        <w:rPr>
          <w:rFonts w:ascii="Arial" w:hAnsi="Arial" w:cs="Arial"/>
          <w:i/>
        </w:rPr>
        <w:t xml:space="preserve">     </w:t>
      </w:r>
      <w:r w:rsidR="00E74B8D" w:rsidRPr="00CD3302">
        <w:rPr>
          <w:rFonts w:ascii="Arial" w:hAnsi="Arial" w:cs="Arial"/>
          <w:i/>
        </w:rPr>
        <w:t>Abstenerse de cualquier omisión que implique ejercicio indebido de un empleo, cargo o comisión.</w:t>
      </w:r>
    </w:p>
    <w:p w:rsidR="00E74B8D" w:rsidRPr="00CD3302" w:rsidRDefault="00E74B8D" w:rsidP="00E172D6">
      <w:pPr>
        <w:pStyle w:val="Textoindependiente"/>
        <w:spacing w:line="276" w:lineRule="auto"/>
        <w:ind w:firstLine="0"/>
        <w:rPr>
          <w:rFonts w:ascii="Arial" w:hAnsi="Arial" w:cs="Arial"/>
          <w:i/>
        </w:rPr>
      </w:pPr>
    </w:p>
    <w:p w:rsidR="00E74B8D" w:rsidRPr="00CD3302" w:rsidRDefault="00E74B8D" w:rsidP="00855285">
      <w:pPr>
        <w:pStyle w:val="Textoindependiente"/>
        <w:spacing w:line="276" w:lineRule="auto"/>
        <w:ind w:left="567" w:right="709"/>
        <w:rPr>
          <w:rFonts w:ascii="Arial" w:hAnsi="Arial" w:cs="Arial"/>
          <w:i/>
        </w:rPr>
      </w:pPr>
      <w:r w:rsidRPr="00CD3302">
        <w:rPr>
          <w:rFonts w:ascii="Arial" w:hAnsi="Arial" w:cs="Arial"/>
          <w:i/>
        </w:rPr>
        <w:t xml:space="preserve">En el oficio citatorio no se indica en cuál de esos nueve supuestos encuadra la falta que se me imputa, circunstancia esta que me deja en completo estado de indefensión, al no poderme referir a ella por </w:t>
      </w:r>
      <w:r w:rsidRPr="00CD3302">
        <w:rPr>
          <w:rFonts w:ascii="Arial" w:hAnsi="Arial" w:cs="Arial"/>
          <w:i/>
        </w:rPr>
        <w:lastRenderedPageBreak/>
        <w:t>ignorarla.</w:t>
      </w:r>
    </w:p>
    <w:p w:rsidR="00E74B8D" w:rsidRPr="00CD3302" w:rsidRDefault="00E74B8D" w:rsidP="00855285">
      <w:pPr>
        <w:pStyle w:val="Textoindependiente"/>
        <w:spacing w:line="276" w:lineRule="auto"/>
        <w:ind w:left="567" w:right="709"/>
        <w:rPr>
          <w:rFonts w:ascii="Arial" w:hAnsi="Arial" w:cs="Arial"/>
          <w:i/>
        </w:rPr>
      </w:pPr>
      <w:r w:rsidRPr="00CD3302">
        <w:rPr>
          <w:rFonts w:ascii="Arial" w:hAnsi="Arial" w:cs="Arial"/>
          <w:i/>
        </w:rPr>
        <w:t xml:space="preserve">En vigésimo tercer término, porque en el oficio citatorio número </w:t>
      </w:r>
      <w:r w:rsidR="00E14ABB">
        <w:rPr>
          <w:rFonts w:ascii="Arial" w:hAnsi="Arial" w:cs="Arial"/>
          <w:b/>
          <w:szCs w:val="24"/>
        </w:rPr>
        <w:t>**********</w:t>
      </w:r>
      <w:r w:rsidRPr="00CD3302">
        <w:rPr>
          <w:rFonts w:ascii="Arial" w:hAnsi="Arial" w:cs="Arial"/>
          <w:i/>
        </w:rPr>
        <w:t>, no se expusieron las razones particulares, circunstancias especiales y causas inmediatas por las que se considera que incumplí el artículo 56 fracción II de la Ley de Responsabilidades de los Servidores Públicos del Estado y Municipios de Oaxaca.</w:t>
      </w:r>
    </w:p>
    <w:p w:rsidR="00E74B8D" w:rsidRPr="00CD3302" w:rsidRDefault="00E74B8D" w:rsidP="00855285">
      <w:pPr>
        <w:pStyle w:val="Textoindependiente"/>
        <w:spacing w:line="276" w:lineRule="auto"/>
        <w:ind w:left="425" w:firstLine="709"/>
        <w:rPr>
          <w:rFonts w:ascii="Arial" w:hAnsi="Arial" w:cs="Arial"/>
          <w:i/>
        </w:rPr>
      </w:pPr>
      <w:r w:rsidRPr="00CD3302">
        <w:rPr>
          <w:rFonts w:ascii="Arial" w:hAnsi="Arial" w:cs="Arial"/>
          <w:i/>
        </w:rPr>
        <w:t>Ese precepto establece varios supuestos a saber.</w:t>
      </w:r>
    </w:p>
    <w:p w:rsidR="00E74B8D" w:rsidRPr="00CD3302" w:rsidRDefault="00E74B8D" w:rsidP="00855285">
      <w:pPr>
        <w:pStyle w:val="Textoindependiente"/>
        <w:widowControl/>
        <w:numPr>
          <w:ilvl w:val="0"/>
          <w:numId w:val="22"/>
        </w:numPr>
        <w:spacing w:after="0" w:line="276" w:lineRule="auto"/>
        <w:ind w:left="851" w:hanging="142"/>
        <w:rPr>
          <w:rFonts w:ascii="Arial" w:hAnsi="Arial" w:cs="Arial"/>
          <w:i/>
        </w:rPr>
      </w:pPr>
      <w:r w:rsidRPr="00CD3302">
        <w:rPr>
          <w:rFonts w:ascii="Arial" w:hAnsi="Arial" w:cs="Arial"/>
          <w:i/>
        </w:rPr>
        <w:t>Formular legalmente los planes correspondientes a su competencia.</w:t>
      </w:r>
    </w:p>
    <w:p w:rsidR="00E74B8D" w:rsidRPr="00CD3302" w:rsidRDefault="00E74B8D" w:rsidP="00855285">
      <w:pPr>
        <w:pStyle w:val="Textoindependiente"/>
        <w:widowControl/>
        <w:numPr>
          <w:ilvl w:val="0"/>
          <w:numId w:val="22"/>
        </w:numPr>
        <w:spacing w:after="0" w:line="276" w:lineRule="auto"/>
        <w:ind w:left="851" w:hanging="142"/>
        <w:rPr>
          <w:rFonts w:ascii="Arial" w:hAnsi="Arial" w:cs="Arial"/>
          <w:i/>
        </w:rPr>
      </w:pPr>
      <w:r w:rsidRPr="00CD3302">
        <w:rPr>
          <w:rFonts w:ascii="Arial" w:hAnsi="Arial" w:cs="Arial"/>
          <w:i/>
        </w:rPr>
        <w:t>Formular legalmente los programas correspondientes a su competencia.</w:t>
      </w:r>
    </w:p>
    <w:p w:rsidR="00E74B8D" w:rsidRPr="00CD3302" w:rsidRDefault="00E268AF" w:rsidP="00855285">
      <w:pPr>
        <w:pStyle w:val="Textoindependiente"/>
        <w:widowControl/>
        <w:numPr>
          <w:ilvl w:val="0"/>
          <w:numId w:val="22"/>
        </w:numPr>
        <w:spacing w:after="0" w:line="276" w:lineRule="auto"/>
        <w:ind w:left="851" w:hanging="142"/>
        <w:rPr>
          <w:rFonts w:ascii="Arial" w:hAnsi="Arial" w:cs="Arial"/>
          <w:i/>
        </w:rPr>
      </w:pPr>
      <w:r>
        <w:rPr>
          <w:noProof/>
          <w:lang w:val="es-MX" w:eastAsia="es-MX"/>
        </w:rPr>
        <mc:AlternateContent>
          <mc:Choice Requires="wps">
            <w:drawing>
              <wp:anchor distT="45720" distB="45720" distL="114300" distR="114300" simplePos="0" relativeHeight="251654656" behindDoc="0" locked="0" layoutInCell="1" allowOverlap="1">
                <wp:simplePos x="0" y="0"/>
                <wp:positionH relativeFrom="page">
                  <wp:posOffset>171450</wp:posOffset>
                </wp:positionH>
                <wp:positionV relativeFrom="paragraph">
                  <wp:posOffset>20320</wp:posOffset>
                </wp:positionV>
                <wp:extent cx="1046480" cy="1504950"/>
                <wp:effectExtent l="0" t="0" r="20320" b="19050"/>
                <wp:wrapSquare wrapText="bothSides"/>
                <wp:docPr id="2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13.5pt;margin-top:1.6pt;width:82.4pt;height:118.5pt;z-index:2516546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i/>
        </w:rPr>
        <w:t>Formular legalmente los presupuestos correspondientes a su competencia.</w:t>
      </w:r>
    </w:p>
    <w:p w:rsidR="00E74B8D" w:rsidRPr="00CD3302" w:rsidRDefault="00E74B8D" w:rsidP="00855285">
      <w:pPr>
        <w:pStyle w:val="Textoindependiente"/>
        <w:widowControl/>
        <w:numPr>
          <w:ilvl w:val="0"/>
          <w:numId w:val="22"/>
        </w:numPr>
        <w:spacing w:after="0" w:line="276" w:lineRule="auto"/>
        <w:ind w:left="851" w:hanging="142"/>
        <w:rPr>
          <w:rFonts w:ascii="Arial" w:hAnsi="Arial" w:cs="Arial"/>
          <w:i/>
        </w:rPr>
      </w:pPr>
      <w:r w:rsidRPr="00CD3302">
        <w:rPr>
          <w:rFonts w:ascii="Arial" w:hAnsi="Arial" w:cs="Arial"/>
          <w:i/>
        </w:rPr>
        <w:t>Ejecutar legalmente los planes correspondientes a su competencia.</w:t>
      </w:r>
    </w:p>
    <w:p w:rsidR="00E74B8D" w:rsidRPr="00CD3302" w:rsidRDefault="00E74B8D" w:rsidP="00855285">
      <w:pPr>
        <w:pStyle w:val="Textoindependiente"/>
        <w:widowControl/>
        <w:numPr>
          <w:ilvl w:val="0"/>
          <w:numId w:val="22"/>
        </w:numPr>
        <w:spacing w:after="0" w:line="276" w:lineRule="auto"/>
        <w:ind w:left="851" w:hanging="142"/>
        <w:rPr>
          <w:rFonts w:ascii="Arial" w:hAnsi="Arial" w:cs="Arial"/>
          <w:i/>
        </w:rPr>
      </w:pPr>
      <w:r w:rsidRPr="00CD3302">
        <w:rPr>
          <w:rFonts w:ascii="Arial" w:hAnsi="Arial" w:cs="Arial"/>
          <w:i/>
        </w:rPr>
        <w:t>Ejecutar legalmente los programas correspondientes a su competencia.</w:t>
      </w:r>
    </w:p>
    <w:p w:rsidR="00E74B8D" w:rsidRPr="00CD3302" w:rsidRDefault="00E74B8D" w:rsidP="00855285">
      <w:pPr>
        <w:pStyle w:val="Textoindependiente"/>
        <w:widowControl/>
        <w:numPr>
          <w:ilvl w:val="0"/>
          <w:numId w:val="22"/>
        </w:numPr>
        <w:spacing w:after="0" w:line="276" w:lineRule="auto"/>
        <w:ind w:left="851" w:hanging="142"/>
        <w:rPr>
          <w:rFonts w:ascii="Arial" w:hAnsi="Arial" w:cs="Arial"/>
          <w:i/>
        </w:rPr>
      </w:pPr>
      <w:r w:rsidRPr="00CD3302">
        <w:rPr>
          <w:rFonts w:ascii="Arial" w:hAnsi="Arial" w:cs="Arial"/>
          <w:i/>
        </w:rPr>
        <w:t>Ejecutar legalmente los presupuestos correspondientes a su competencia.</w:t>
      </w:r>
    </w:p>
    <w:p w:rsidR="00E74B8D" w:rsidRPr="00CD3302" w:rsidRDefault="00E74B8D" w:rsidP="00855285">
      <w:pPr>
        <w:pStyle w:val="Textoindependiente"/>
        <w:widowControl/>
        <w:numPr>
          <w:ilvl w:val="0"/>
          <w:numId w:val="22"/>
        </w:numPr>
        <w:spacing w:after="0" w:line="276" w:lineRule="auto"/>
        <w:ind w:left="851" w:right="709" w:hanging="142"/>
        <w:rPr>
          <w:rFonts w:ascii="Arial" w:hAnsi="Arial" w:cs="Arial"/>
          <w:i/>
        </w:rPr>
      </w:pPr>
      <w:r w:rsidRPr="00CD3302">
        <w:rPr>
          <w:rFonts w:ascii="Arial" w:hAnsi="Arial" w:cs="Arial"/>
          <w:i/>
        </w:rPr>
        <w:t>Cumplir las leyes que determinen el manejo de recursos económicos públicos.</w:t>
      </w:r>
    </w:p>
    <w:p w:rsidR="00E74B8D" w:rsidRPr="00CD3302" w:rsidRDefault="00E74B8D" w:rsidP="0084197C">
      <w:pPr>
        <w:pStyle w:val="Textoindependiente"/>
        <w:widowControl/>
        <w:numPr>
          <w:ilvl w:val="0"/>
          <w:numId w:val="22"/>
        </w:numPr>
        <w:spacing w:after="0" w:line="276" w:lineRule="auto"/>
        <w:ind w:left="851" w:right="709" w:hanging="142"/>
        <w:rPr>
          <w:rFonts w:ascii="Arial" w:hAnsi="Arial" w:cs="Arial"/>
          <w:i/>
        </w:rPr>
      </w:pPr>
      <w:r w:rsidRPr="00CD3302">
        <w:rPr>
          <w:rFonts w:ascii="Arial" w:hAnsi="Arial" w:cs="Arial"/>
          <w:i/>
        </w:rPr>
        <w:t>Cumplir otras normas que determinen el manejo de recursos económicos públicos.</w:t>
      </w:r>
    </w:p>
    <w:p w:rsidR="00E74B8D" w:rsidRPr="00CD3302" w:rsidRDefault="00E74B8D" w:rsidP="00855285">
      <w:pPr>
        <w:pStyle w:val="Textoindependiente"/>
        <w:spacing w:line="276" w:lineRule="auto"/>
        <w:ind w:firstLine="0"/>
        <w:rPr>
          <w:rFonts w:ascii="Arial" w:hAnsi="Arial" w:cs="Arial"/>
          <w:i/>
        </w:rPr>
      </w:pPr>
    </w:p>
    <w:p w:rsidR="00E74B8D" w:rsidRPr="00CD3302" w:rsidRDefault="00E74B8D" w:rsidP="00E172D6">
      <w:pPr>
        <w:pStyle w:val="Textoindependiente"/>
        <w:spacing w:line="276" w:lineRule="auto"/>
        <w:ind w:left="426" w:right="709"/>
        <w:rPr>
          <w:rFonts w:ascii="Arial" w:hAnsi="Arial" w:cs="Arial"/>
          <w:i/>
        </w:rPr>
      </w:pPr>
      <w:r w:rsidRPr="00CD3302">
        <w:rPr>
          <w:rFonts w:ascii="Arial" w:hAnsi="Arial" w:cs="Arial"/>
          <w:i/>
        </w:rPr>
        <w:t>En el oficio citatorio no se indica en cuál de esos ocho supuestos encuadra la falta que se me imputa, circunstancia esta que me deja en completo estado de indefensión, al no poderme referir a ella por ignorarla.</w:t>
      </w:r>
    </w:p>
    <w:p w:rsidR="00E74B8D" w:rsidRPr="00CD3302" w:rsidRDefault="00E74B8D" w:rsidP="00E172D6">
      <w:pPr>
        <w:pStyle w:val="Textoindependiente"/>
        <w:spacing w:line="276" w:lineRule="auto"/>
        <w:ind w:left="426" w:right="709"/>
        <w:rPr>
          <w:rFonts w:ascii="Arial" w:hAnsi="Arial" w:cs="Arial"/>
          <w:i/>
        </w:rPr>
      </w:pPr>
      <w:r w:rsidRPr="00CD3302">
        <w:rPr>
          <w:rFonts w:ascii="Arial" w:hAnsi="Arial" w:cs="Arial"/>
          <w:i/>
        </w:rPr>
        <w:t xml:space="preserve">En vigésimo cuarto término, porque en el oficio citatorio número </w:t>
      </w:r>
      <w:r w:rsidR="00E14ABB">
        <w:rPr>
          <w:rFonts w:ascii="Arial" w:hAnsi="Arial" w:cs="Arial"/>
          <w:b/>
          <w:szCs w:val="24"/>
        </w:rPr>
        <w:t>**********</w:t>
      </w:r>
      <w:r w:rsidRPr="00CD3302">
        <w:rPr>
          <w:rFonts w:ascii="Arial" w:hAnsi="Arial" w:cs="Arial"/>
          <w:i/>
        </w:rPr>
        <w:t>, no se expusieron las razones particulares, circunstancias especiales y causas inmediatas por las que se considera que incumplí el artículo 56 fracción IV de la Ley de Responsabilidades de los Servidores Públicos del Estado y Municipios de Oaxaca.</w:t>
      </w:r>
    </w:p>
    <w:p w:rsidR="00E74B8D" w:rsidRPr="00CD3302" w:rsidRDefault="00E74B8D" w:rsidP="00AE277D">
      <w:pPr>
        <w:pStyle w:val="Textoindependiente"/>
        <w:spacing w:line="276" w:lineRule="auto"/>
        <w:ind w:firstLine="426"/>
        <w:rPr>
          <w:rFonts w:ascii="Arial" w:hAnsi="Arial" w:cs="Arial"/>
          <w:i/>
        </w:rPr>
      </w:pPr>
      <w:r w:rsidRPr="00CD3302">
        <w:rPr>
          <w:rFonts w:ascii="Arial" w:hAnsi="Arial" w:cs="Arial"/>
          <w:i/>
        </w:rPr>
        <w:t>Ese precepto establece varios supuestos a saber.</w:t>
      </w:r>
    </w:p>
    <w:p w:rsidR="00E74B8D" w:rsidRPr="00CD3302" w:rsidRDefault="00E74B8D" w:rsidP="00AE277D">
      <w:pPr>
        <w:pStyle w:val="Textoindependiente"/>
        <w:widowControl/>
        <w:numPr>
          <w:ilvl w:val="0"/>
          <w:numId w:val="23"/>
        </w:numPr>
        <w:spacing w:after="0" w:line="276" w:lineRule="auto"/>
        <w:ind w:left="426" w:right="709" w:firstLine="0"/>
        <w:rPr>
          <w:rFonts w:ascii="Arial" w:hAnsi="Arial" w:cs="Arial"/>
          <w:i/>
        </w:rPr>
      </w:pPr>
      <w:r w:rsidRPr="00CD3302">
        <w:rPr>
          <w:rFonts w:ascii="Arial" w:hAnsi="Arial" w:cs="Arial"/>
          <w:i/>
        </w:rPr>
        <w:t>Utilizar los recursos que tenga asignados exclusivamente para los fines a que estén afectos.</w:t>
      </w:r>
    </w:p>
    <w:p w:rsidR="00E74B8D" w:rsidRPr="00CD3302" w:rsidRDefault="00E74B8D" w:rsidP="00AE277D">
      <w:pPr>
        <w:pStyle w:val="Textoindependiente"/>
        <w:widowControl/>
        <w:numPr>
          <w:ilvl w:val="0"/>
          <w:numId w:val="23"/>
        </w:numPr>
        <w:spacing w:after="0" w:line="276" w:lineRule="auto"/>
        <w:ind w:left="426" w:right="709" w:firstLine="0"/>
        <w:rPr>
          <w:rFonts w:ascii="Arial" w:hAnsi="Arial" w:cs="Arial"/>
          <w:i/>
        </w:rPr>
      </w:pPr>
      <w:r w:rsidRPr="00CD3302">
        <w:rPr>
          <w:rFonts w:ascii="Arial" w:hAnsi="Arial" w:cs="Arial"/>
          <w:i/>
        </w:rPr>
        <w:t>Utilizar las facultades que sean atribuidas exclusivamente para los fines a que estén afectos.</w:t>
      </w:r>
    </w:p>
    <w:p w:rsidR="00E74B8D" w:rsidRPr="00CD3302" w:rsidRDefault="00E74B8D" w:rsidP="00AE277D">
      <w:pPr>
        <w:pStyle w:val="Textoindependiente"/>
        <w:widowControl/>
        <w:numPr>
          <w:ilvl w:val="0"/>
          <w:numId w:val="23"/>
        </w:numPr>
        <w:spacing w:after="0" w:line="276" w:lineRule="auto"/>
        <w:ind w:left="426" w:right="709" w:firstLine="0"/>
        <w:rPr>
          <w:rFonts w:ascii="Arial" w:hAnsi="Arial" w:cs="Arial"/>
          <w:i/>
        </w:rPr>
      </w:pPr>
      <w:r w:rsidRPr="00CD3302">
        <w:rPr>
          <w:rFonts w:ascii="Arial" w:hAnsi="Arial" w:cs="Arial"/>
          <w:i/>
        </w:rPr>
        <w:t>Utilizar la información reservada que tenga acceso por su función exclusivamente para los fines que estén afectos</w:t>
      </w:r>
    </w:p>
    <w:p w:rsidR="00E93EBE" w:rsidRPr="00CD3302" w:rsidRDefault="00E93EBE" w:rsidP="00E93EBE">
      <w:pPr>
        <w:pStyle w:val="Textoindependiente"/>
        <w:widowControl/>
        <w:spacing w:after="0" w:line="276" w:lineRule="auto"/>
        <w:ind w:right="709" w:firstLine="0"/>
        <w:rPr>
          <w:rFonts w:ascii="Arial" w:hAnsi="Arial" w:cs="Arial"/>
          <w:i/>
        </w:rPr>
      </w:pPr>
    </w:p>
    <w:p w:rsidR="00E74B8D" w:rsidRPr="00CD3302" w:rsidRDefault="00E74B8D" w:rsidP="00AE277D">
      <w:pPr>
        <w:pStyle w:val="Textoindependiente"/>
        <w:spacing w:line="276" w:lineRule="auto"/>
        <w:ind w:left="426" w:right="709" w:firstLine="0"/>
        <w:rPr>
          <w:rFonts w:ascii="Arial" w:hAnsi="Arial" w:cs="Arial"/>
          <w:i/>
        </w:rPr>
      </w:pPr>
      <w:r w:rsidRPr="00CD3302">
        <w:rPr>
          <w:rFonts w:ascii="Arial" w:hAnsi="Arial" w:cs="Arial"/>
          <w:i/>
        </w:rPr>
        <w:t>En el oficio citatorio no se indica en cuál de esos tres supuestos encuadra la falta que se me imputa, circunstancia esta que me deja en completo estado de indefensión, al no poderme referir a ella por ignorarla.</w:t>
      </w:r>
    </w:p>
    <w:p w:rsidR="00E74B8D" w:rsidRPr="00CD3302" w:rsidRDefault="00E74B8D" w:rsidP="00AE277D">
      <w:pPr>
        <w:pStyle w:val="Textoindependiente"/>
        <w:spacing w:line="276" w:lineRule="auto"/>
        <w:ind w:left="426" w:right="709" w:firstLine="0"/>
        <w:rPr>
          <w:rFonts w:ascii="Arial" w:hAnsi="Arial" w:cs="Arial"/>
          <w:i/>
        </w:rPr>
      </w:pPr>
      <w:r w:rsidRPr="00CD3302">
        <w:rPr>
          <w:rFonts w:ascii="Arial" w:hAnsi="Arial" w:cs="Arial"/>
          <w:i/>
        </w:rPr>
        <w:t xml:space="preserve">En vigésimo quinto término, porque en el oficio citatorio número </w:t>
      </w:r>
      <w:r w:rsidR="00E14ABB">
        <w:rPr>
          <w:rFonts w:ascii="Arial" w:hAnsi="Arial" w:cs="Arial"/>
          <w:b/>
          <w:szCs w:val="24"/>
        </w:rPr>
        <w:t>**********</w:t>
      </w:r>
      <w:r w:rsidRPr="00CD3302">
        <w:rPr>
          <w:rFonts w:ascii="Arial" w:hAnsi="Arial" w:cs="Arial"/>
          <w:i/>
        </w:rPr>
        <w:t>, no se expusieron las razones particulares, circunstancias especiales y causas inmediatas por las que se considera que incumplí el artículo 56 fracción XXX de la Ley de Responsabilidades de los Servidores Públicos del Estado y Municipios de Oaxaca.</w:t>
      </w:r>
    </w:p>
    <w:p w:rsidR="00E74B8D" w:rsidRPr="00CD3302" w:rsidRDefault="00E74B8D" w:rsidP="00E93EBE">
      <w:pPr>
        <w:pStyle w:val="Textoindependiente"/>
        <w:spacing w:line="276" w:lineRule="auto"/>
        <w:ind w:left="993" w:firstLine="0"/>
        <w:rPr>
          <w:rFonts w:ascii="Arial" w:hAnsi="Arial" w:cs="Arial"/>
          <w:i/>
        </w:rPr>
      </w:pPr>
      <w:r w:rsidRPr="00CD3302">
        <w:rPr>
          <w:rFonts w:ascii="Arial" w:hAnsi="Arial" w:cs="Arial"/>
          <w:i/>
        </w:rPr>
        <w:t>Ese precepto establece varios supuestos a saber.</w:t>
      </w:r>
    </w:p>
    <w:p w:rsidR="00E74B8D" w:rsidRPr="00CD3302" w:rsidRDefault="00E74B8D" w:rsidP="00AE277D">
      <w:pPr>
        <w:pStyle w:val="Textoindependiente"/>
        <w:widowControl/>
        <w:numPr>
          <w:ilvl w:val="0"/>
          <w:numId w:val="24"/>
        </w:numPr>
        <w:spacing w:after="0" w:line="276" w:lineRule="auto"/>
        <w:ind w:left="993" w:right="709" w:firstLine="0"/>
        <w:rPr>
          <w:rFonts w:ascii="Arial" w:hAnsi="Arial" w:cs="Arial"/>
          <w:i/>
        </w:rPr>
      </w:pPr>
      <w:r w:rsidRPr="00CD3302">
        <w:rPr>
          <w:rFonts w:ascii="Arial" w:hAnsi="Arial" w:cs="Arial"/>
          <w:i/>
        </w:rPr>
        <w:t>Abstenerse de cualquier acto que implique incumplimiento de cualquier disposición jurídica relacionada con el servicio público.</w:t>
      </w:r>
    </w:p>
    <w:p w:rsidR="00E172D6" w:rsidRPr="00CD3302" w:rsidRDefault="00E74B8D" w:rsidP="00E172D6">
      <w:pPr>
        <w:pStyle w:val="Textoindependiente"/>
        <w:widowControl/>
        <w:numPr>
          <w:ilvl w:val="0"/>
          <w:numId w:val="24"/>
        </w:numPr>
        <w:spacing w:after="0" w:line="276" w:lineRule="auto"/>
        <w:ind w:left="993" w:right="709" w:firstLine="0"/>
        <w:rPr>
          <w:rFonts w:ascii="Arial" w:hAnsi="Arial" w:cs="Arial"/>
          <w:i/>
        </w:rPr>
      </w:pPr>
      <w:r w:rsidRPr="00CD3302">
        <w:rPr>
          <w:rFonts w:ascii="Arial" w:hAnsi="Arial" w:cs="Arial"/>
          <w:i/>
        </w:rPr>
        <w:t>Abstenerse de cualquier omisión que implique incumplimiento de cualquier disposición jurídica relacionada con el servicio público.</w:t>
      </w:r>
    </w:p>
    <w:p w:rsidR="00AE277D" w:rsidRPr="00CD3302" w:rsidRDefault="00AE277D" w:rsidP="00AE277D">
      <w:pPr>
        <w:pStyle w:val="Textoindependiente"/>
        <w:widowControl/>
        <w:spacing w:after="0" w:line="276" w:lineRule="auto"/>
        <w:ind w:left="993" w:right="709" w:firstLine="0"/>
        <w:rPr>
          <w:rFonts w:ascii="Arial" w:hAnsi="Arial" w:cs="Arial"/>
          <w:i/>
        </w:rPr>
      </w:pPr>
    </w:p>
    <w:p w:rsidR="00E74B8D" w:rsidRPr="00CD3302" w:rsidRDefault="00E74B8D" w:rsidP="00F37335">
      <w:pPr>
        <w:pStyle w:val="Textoindependiente"/>
        <w:tabs>
          <w:tab w:val="left" w:pos="8222"/>
        </w:tabs>
        <w:spacing w:line="276" w:lineRule="auto"/>
        <w:ind w:left="993" w:right="709" w:firstLine="0"/>
        <w:rPr>
          <w:rFonts w:ascii="Arial" w:hAnsi="Arial" w:cs="Arial"/>
          <w:i/>
        </w:rPr>
      </w:pPr>
      <w:r w:rsidRPr="00CD3302">
        <w:rPr>
          <w:rFonts w:ascii="Arial" w:hAnsi="Arial" w:cs="Arial"/>
          <w:i/>
        </w:rPr>
        <w:t>En el oficio citatorio no se indica en cuál de esos dos supuestos encuadra la falta que se me imputa, circunstancia esta que me deja en completo estado de indefensión, al no poderme referir a ella por ignorarla.</w:t>
      </w:r>
    </w:p>
    <w:p w:rsidR="00E74B8D" w:rsidRPr="00CD3302" w:rsidRDefault="00E268AF" w:rsidP="00F37335">
      <w:pPr>
        <w:pStyle w:val="Textoindependiente"/>
        <w:spacing w:line="276" w:lineRule="auto"/>
        <w:ind w:left="993" w:right="709" w:firstLine="0"/>
        <w:rPr>
          <w:rFonts w:ascii="Arial" w:hAnsi="Arial" w:cs="Arial"/>
          <w:i/>
        </w:rPr>
      </w:pPr>
      <w:r>
        <w:rPr>
          <w:noProof/>
          <w:lang w:val="es-MX" w:eastAsia="es-MX"/>
        </w:rPr>
        <w:lastRenderedPageBreak/>
        <mc:AlternateContent>
          <mc:Choice Requires="wps">
            <w:drawing>
              <wp:anchor distT="45720" distB="45720" distL="114300" distR="114300" simplePos="0" relativeHeight="251655680" behindDoc="0" locked="0" layoutInCell="1" allowOverlap="1">
                <wp:simplePos x="0" y="0"/>
                <wp:positionH relativeFrom="page">
                  <wp:posOffset>192405</wp:posOffset>
                </wp:positionH>
                <wp:positionV relativeFrom="paragraph">
                  <wp:posOffset>1844675</wp:posOffset>
                </wp:positionV>
                <wp:extent cx="1046480" cy="1504950"/>
                <wp:effectExtent l="0" t="0" r="20320" b="19050"/>
                <wp:wrapSquare wrapText="bothSides"/>
                <wp:docPr id="2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15.15pt;margin-top:145.25pt;width:82.4pt;height:118.5pt;z-index:2516556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i/>
        </w:rPr>
        <w:t>Como el oficio citatorio es el acto por el que se inicia formalmente el procedimiento administrativo de responsabilidad, constituye una formalidad esencial, prevista en el Artículo 14 Constitucional, que determina la necesidad que ese documento sea lo más preciso posible, cuanto más que el procedimiento es sumario y en el deben expresarse todas los hechos que implican las presuntas responsabilidades, pues no existe otra oportunidad para dar a conocer al servidor público los hechos que se le imputan, para que éste pueda preparar adecuadamente su defensa, pues la audiencia que se le cita, es una audiencia, de contestación, ofrecimiento de pruebas y alegatos, esto es, en esta etapa, por el principio de concentración se debe contestar, ofrecer pruebas y alegar.</w:t>
      </w:r>
    </w:p>
    <w:p w:rsidR="00E74B8D" w:rsidRPr="00CD3302" w:rsidRDefault="00E74B8D" w:rsidP="00F37335">
      <w:pPr>
        <w:pStyle w:val="Textoindependiente"/>
        <w:spacing w:line="276" w:lineRule="auto"/>
        <w:ind w:left="993" w:right="709" w:firstLine="0"/>
        <w:rPr>
          <w:rFonts w:ascii="Arial" w:hAnsi="Arial" w:cs="Arial"/>
          <w:i/>
        </w:rPr>
      </w:pPr>
      <w:r w:rsidRPr="00CD3302">
        <w:rPr>
          <w:rFonts w:ascii="Arial" w:hAnsi="Arial" w:cs="Arial"/>
          <w:i/>
        </w:rPr>
        <w:t>Es por ello que la garantía de audiencia, sólo queda plenamente cubierta, con un citatorio correcto, que no existe en el presente caso, lo que determina que se me deje en completo estado de indefensión.</w:t>
      </w:r>
    </w:p>
    <w:p w:rsidR="00E74B8D" w:rsidRPr="00CD3302" w:rsidRDefault="00E74B8D" w:rsidP="00F37335">
      <w:pPr>
        <w:pStyle w:val="Textoindependiente"/>
        <w:spacing w:line="276" w:lineRule="auto"/>
        <w:ind w:left="993" w:right="709"/>
        <w:rPr>
          <w:rFonts w:ascii="Arial" w:hAnsi="Arial" w:cs="Arial"/>
          <w:i/>
        </w:rPr>
      </w:pPr>
      <w:r w:rsidRPr="00CD3302">
        <w:rPr>
          <w:rFonts w:ascii="Arial" w:hAnsi="Arial" w:cs="Arial"/>
          <w:i/>
        </w:rPr>
        <w:t xml:space="preserve">Son exactamente aplicables las Tesis del Tribunal Federal de Justicia Fiscal y Administrativa y del </w:t>
      </w:r>
      <w:r w:rsidRPr="00CD3302">
        <w:rPr>
          <w:rFonts w:ascii="Arial" w:hAnsi="Arial" w:cs="Arial"/>
          <w:i/>
          <w:lang w:val="es-MX"/>
        </w:rPr>
        <w:t>Séptimo Tribunal Colegiado en Materia Administrativa del Primer Circuito</w:t>
      </w:r>
      <w:r w:rsidRPr="00CD3302">
        <w:rPr>
          <w:rFonts w:ascii="Arial" w:hAnsi="Arial" w:cs="Arial"/>
          <w:i/>
        </w:rPr>
        <w:t>, que aparecen bajo los siguientes rubros:</w:t>
      </w:r>
    </w:p>
    <w:p w:rsidR="00F37335" w:rsidRPr="00CD3302" w:rsidRDefault="00F37335" w:rsidP="00F37335">
      <w:pPr>
        <w:pStyle w:val="Textoindependiente"/>
        <w:spacing w:line="276" w:lineRule="auto"/>
        <w:ind w:left="993" w:right="709"/>
        <w:rPr>
          <w:rFonts w:ascii="Arial" w:hAnsi="Arial" w:cs="Arial"/>
          <w:i/>
        </w:rPr>
      </w:pPr>
    </w:p>
    <w:p w:rsidR="00E74B8D" w:rsidRPr="00CD3302" w:rsidRDefault="00E74B8D" w:rsidP="00F37335">
      <w:pPr>
        <w:pStyle w:val="Textoindependiente"/>
        <w:spacing w:line="276" w:lineRule="auto"/>
        <w:ind w:left="1134" w:right="709" w:firstLine="0"/>
        <w:rPr>
          <w:rFonts w:ascii="Arial" w:hAnsi="Arial" w:cs="Arial"/>
          <w:i/>
        </w:rPr>
      </w:pPr>
      <w:r w:rsidRPr="00CD3302">
        <w:rPr>
          <w:rFonts w:ascii="Arial" w:hAnsi="Arial" w:cs="Arial"/>
          <w:b/>
          <w:i/>
        </w:rPr>
        <w:t xml:space="preserve">CITATORIO PARA LA AUDIENCIA A QUE SE REFIERE EL ARTÍCULO 64 DE LA LEY FEDERAL DE RESPONSABILIDADES DE LOS SERVIDORES PÚBLICOS.- </w:t>
      </w:r>
      <w:r w:rsidRPr="00CD3302">
        <w:rPr>
          <w:rFonts w:ascii="Arial" w:hAnsi="Arial" w:cs="Arial"/>
          <w:i/>
        </w:rPr>
        <w:t>“En los términos del Artículo 64 de la Ley Federal de los Servidores Públicos, el procedimiento disciplinario inicia con el citatorio al servidor público responsable, para que comparezca a la audiencia a que se refiere la fracción I de ese numeral, y entre los requisitos que este acto debe reunir, se exige el señalamiento de la responsabilidad o responsabilidades que se imputa, pero para cumplir con esto, es menester precisar las circunstancias de tiempo, modo y lugar en que la conducta infractora se realizó, pues el procedimiento disciplinario, al ser sumario, implica que en la audiencia se resuma todo el procedimiento, siendo así la oportunidad que tiene el servidor pública para ofrecer pruebas y alegar lo que a sus derechos convenga. Así, en el citado procedimiento, la garantía de audiencia sólo queda plenamente cubierta con un citatorio correcto”.</w:t>
      </w:r>
    </w:p>
    <w:p w:rsidR="00E74B8D" w:rsidRPr="00CD3302" w:rsidRDefault="00E74B8D" w:rsidP="00F75EB0">
      <w:pPr>
        <w:pStyle w:val="Textoindependiente"/>
        <w:spacing w:line="276" w:lineRule="auto"/>
        <w:ind w:left="1134" w:right="709" w:firstLine="708"/>
        <w:rPr>
          <w:rFonts w:ascii="Arial" w:hAnsi="Arial" w:cs="Arial"/>
          <w:i/>
          <w:iCs/>
        </w:rPr>
      </w:pPr>
      <w:r w:rsidRPr="00CD3302">
        <w:rPr>
          <w:rFonts w:ascii="Arial" w:hAnsi="Arial" w:cs="Arial"/>
          <w:b/>
          <w:bCs/>
          <w:i/>
          <w:iCs/>
        </w:rPr>
        <w:t xml:space="preserve">CITATORIO PARA LA AUDIENCIA A QUE SE REFIERE EL ARTÍCULO 64 DE LA LEY FEDERAL DE RESPONSABILIDADES DE LOS SERVIDORES PÚBLICOS.- </w:t>
      </w:r>
      <w:r w:rsidRPr="00CD3302">
        <w:rPr>
          <w:rFonts w:ascii="Arial" w:hAnsi="Arial" w:cs="Arial"/>
          <w:i/>
          <w:iCs/>
        </w:rPr>
        <w:t>“En los términos del Artículo 64 de la Ley Federal de Responsabilidades de los Servidores Públicos, el procedimiento disciplinario inicia con el citatorio al servidor público responsable, para que comparezca a la audiencia a que se refiere la fracción I de ese numeral y, entre los requisitos que este acto debe satisfacer, se exige el señalamiento de la responsabilidad o responsabilidades que se imputan, pero para cumplir con esto, es menester precisar las circunstancias de tiempo, modo y lugar en que la conducta infractora se realizó, pues el procedimiento disciplinario, al ser sumario, implica que en la audiencia se resuma todo el procedimiento, siendo así la oportunidad que tiene el servidor público para ofrecer pruebas y alegar lo que a su derecho convenga. Así, en el citado procedimiento, la garantía de audiencia sólo queda plenamente cubierta con un citatorio correcto. (14)”</w:t>
      </w:r>
    </w:p>
    <w:p w:rsidR="002518F0" w:rsidRDefault="002518F0" w:rsidP="00F75EB0">
      <w:pPr>
        <w:pStyle w:val="Textoindependiente"/>
        <w:spacing w:line="276" w:lineRule="auto"/>
        <w:ind w:left="1134" w:right="709" w:firstLine="0"/>
        <w:rPr>
          <w:rFonts w:ascii="Arial" w:hAnsi="Arial" w:cs="Arial"/>
          <w:i/>
          <w:iCs/>
        </w:rPr>
      </w:pPr>
    </w:p>
    <w:p w:rsidR="00E74B8D" w:rsidRPr="00CD3302" w:rsidRDefault="00E268AF" w:rsidP="00F75EB0">
      <w:pPr>
        <w:pStyle w:val="Textoindependiente"/>
        <w:spacing w:line="276" w:lineRule="auto"/>
        <w:ind w:left="1134" w:right="709" w:firstLine="0"/>
        <w:rPr>
          <w:rFonts w:ascii="Arial" w:hAnsi="Arial" w:cs="Arial"/>
          <w:i/>
          <w:lang w:val="es-MX"/>
        </w:rPr>
      </w:pPr>
      <w:r>
        <w:rPr>
          <w:noProof/>
          <w:lang w:val="es-MX" w:eastAsia="es-MX"/>
        </w:rPr>
        <w:lastRenderedPageBreak/>
        <mc:AlternateContent>
          <mc:Choice Requires="wps">
            <w:drawing>
              <wp:anchor distT="45720" distB="45720" distL="114300" distR="114300" simplePos="0" relativeHeight="251656704" behindDoc="0" locked="0" layoutInCell="1" allowOverlap="1">
                <wp:simplePos x="0" y="0"/>
                <wp:positionH relativeFrom="page">
                  <wp:posOffset>161290</wp:posOffset>
                </wp:positionH>
                <wp:positionV relativeFrom="paragraph">
                  <wp:posOffset>1979930</wp:posOffset>
                </wp:positionV>
                <wp:extent cx="1046480" cy="1504950"/>
                <wp:effectExtent l="0" t="0" r="20320" b="19050"/>
                <wp:wrapSquare wrapText="bothSides"/>
                <wp:docPr id="2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12.7pt;margin-top:155.9pt;width:82.4pt;height:11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b/>
          <w:i/>
          <w:lang w:val="es-MX"/>
        </w:rPr>
        <w:t xml:space="preserve">RESPONSABILIDAD ADMINISTRATIVA DE LOS SERVIDORES PÚBLICOS. LA NULIDAD DECRETADA POR VICIOS FORMALES DEL CITATORIO PARA LA CELEBRACIÓN DE LA AUDIENCIA PREVISTA EN EL ARTÍCULO 64 DE LA LEY RELATIVA (ACTUALMENTE 21, FRACCIÓN I, DE LA LEY FEDERAL DE RESPONSABILIDADES ADMINISTRATIVAS DE LOS SERVIDORES PÚBLICOS), DEBE SER DECLARADA CON FUNDAMENTO EN LOS ARTÍCULOS 238, FRACCIÓN II Y 239, FRACCIÓN III DEL CÓDIGO FISCAL DE LA FEDERACIÓN AL TRATARSE DE UNA FACULTAD DISCRECIONAL.- </w:t>
      </w:r>
      <w:r w:rsidR="00E74B8D" w:rsidRPr="00CD3302">
        <w:rPr>
          <w:rFonts w:ascii="Arial" w:hAnsi="Arial" w:cs="Arial"/>
          <w:i/>
          <w:lang w:val="es-MX"/>
        </w:rPr>
        <w:t>Cuando la autoridad administrativa sanciona a un servidor público con motivo de la sustanciación de un procedimiento iniciado con un citatorio emitido con alguna irregularidad de carácter formal, como puede ser la falta de expresión de las razones de hecho y de derecho que sustentan la actuación o bien, sin la debida fundamentación y motivación, en contravención al artículo 16 de la Constitución Federal y por ese motivo, alguna de las Salas del Tribunal Federal de Justicia Fiscal y Administrativa decreta la nulidad de la resolución que puso fin a la instancia administrativa; debe hacerlo con fundamento en los artículos 238, fracción II y 239, fracción III, del Código Fiscal de la Federación, ya que el citatorio es el acto con el cual da inicio el procedimiento administrativo de responsabilidades de los servidores públicos, conforme al  artículo 21, fracción I, de la Ley Federal de Responsabilidades Administrativas de los Servidores Públicos, por lo que se trata de una facultad discrecional que actualiza el supuesto contenido en la fracción III, última parte del citado artículo 239, con independencia de la existencia de una violación formal cuya consecuencia original es declarar la nulidad para efectos del acto impugnado en el juicio contencioso administrativo, porque en la hipótesis descrita se surte un motivo de excepción al haberse emitido el citatorio en ejercicio de facultades discrecionales de la autoridad, por lo que el efecto de la decisión de la Sala debe ser para que se anule el acto impugnado ante ella y, actuando dentro del límite de sus facultades, si así lo estima conveniente y se encuentra en posibilidad de hacerlo, sea dictado un nuevo acto administrativo.</w:t>
      </w:r>
    </w:p>
    <w:p w:rsidR="00E74B8D" w:rsidRPr="00CD3302" w:rsidRDefault="00E74B8D" w:rsidP="00BD4D8B">
      <w:pPr>
        <w:pStyle w:val="Textoindependiente"/>
        <w:spacing w:line="276" w:lineRule="auto"/>
        <w:ind w:left="1134" w:right="709" w:firstLine="0"/>
        <w:rPr>
          <w:rFonts w:ascii="Arial" w:hAnsi="Arial" w:cs="Arial"/>
          <w:i/>
          <w:lang w:val="es-MX"/>
        </w:rPr>
      </w:pPr>
      <w:r w:rsidRPr="00CD3302">
        <w:rPr>
          <w:rFonts w:ascii="Arial" w:hAnsi="Arial" w:cs="Arial"/>
          <w:i/>
          <w:lang w:val="es-MX"/>
        </w:rPr>
        <w:t>SÉPTIMO TRIBUNAL COLEGIADO EN MATERIA ADMINISTRATIVA DEL PRIMER CIRCUITO.</w:t>
      </w:r>
    </w:p>
    <w:p w:rsidR="00E74B8D" w:rsidRPr="00CD3302" w:rsidRDefault="00E74B8D" w:rsidP="00BD4D8B">
      <w:pPr>
        <w:pStyle w:val="Textoindependiente"/>
        <w:spacing w:line="276" w:lineRule="auto"/>
        <w:ind w:left="1134" w:right="709" w:firstLine="0"/>
        <w:rPr>
          <w:rFonts w:ascii="Arial" w:hAnsi="Arial" w:cs="Arial"/>
          <w:i/>
        </w:rPr>
      </w:pPr>
      <w:r w:rsidRPr="00CD3302">
        <w:rPr>
          <w:rFonts w:ascii="Arial" w:hAnsi="Arial" w:cs="Arial"/>
          <w:i/>
        </w:rPr>
        <w:t>Son aplicables las Jurisprudencias Número 264 y 73 de la Segunda y Tercera Sala de la H. Suprema Corte de Justicia de la Nación, que aparecen publicadas bajo los siguientes rubros:</w:t>
      </w:r>
    </w:p>
    <w:p w:rsidR="00E74B8D" w:rsidRPr="00CD3302" w:rsidRDefault="00E74B8D" w:rsidP="00BD4D8B">
      <w:pPr>
        <w:pStyle w:val="Textoindependiente"/>
        <w:spacing w:line="276" w:lineRule="auto"/>
        <w:ind w:left="1134" w:right="709" w:firstLine="0"/>
        <w:rPr>
          <w:rFonts w:ascii="Arial" w:hAnsi="Arial" w:cs="Arial"/>
          <w:i/>
          <w:iCs/>
        </w:rPr>
      </w:pPr>
      <w:r w:rsidRPr="00CD3302">
        <w:rPr>
          <w:rFonts w:ascii="Arial" w:hAnsi="Arial" w:cs="Arial"/>
          <w:b/>
          <w:bCs/>
          <w:i/>
          <w:iCs/>
        </w:rPr>
        <w:t xml:space="preserve">FUNDAMENTACIÓN Y MOTIVACIÓN, GARANTÍA DE.- </w:t>
      </w:r>
      <w:r w:rsidRPr="00CD3302">
        <w:rPr>
          <w:rFonts w:ascii="Arial" w:hAnsi="Arial" w:cs="Arial"/>
          <w:i/>
          <w:iCs/>
        </w:rPr>
        <w:t>“Para que la autoridad cumpla la garantía de legalidad que establece el Artículo 16 de la Constitución Federal en cuanto a la suficiente fundamentación y motivación de sus determinaciones, en ellas debe citar el precepto legal que le sirva de apoyo y expresar los razonamientos que la llevaron a la conclusión de que el asunto concreto de que se trata, que las origina, encuadra en los presupuestos de la norma que invoca.”</w:t>
      </w:r>
    </w:p>
    <w:p w:rsidR="00E74B8D" w:rsidRPr="00CD3302" w:rsidRDefault="00E74B8D" w:rsidP="00BD4D8B">
      <w:pPr>
        <w:pStyle w:val="Textoindependiente"/>
        <w:spacing w:line="276" w:lineRule="auto"/>
        <w:ind w:firstLine="1134"/>
        <w:rPr>
          <w:rFonts w:ascii="Arial" w:hAnsi="Arial" w:cs="Arial"/>
          <w:i/>
          <w:iCs/>
        </w:rPr>
      </w:pPr>
      <w:r w:rsidRPr="00CD3302">
        <w:rPr>
          <w:rFonts w:ascii="Arial" w:hAnsi="Arial" w:cs="Arial"/>
          <w:i/>
          <w:iCs/>
        </w:rPr>
        <w:t>Séptima Época:</w:t>
      </w:r>
    </w:p>
    <w:p w:rsidR="00E74B8D" w:rsidRPr="00CD3302" w:rsidRDefault="00E74B8D" w:rsidP="00BD4D8B">
      <w:pPr>
        <w:pStyle w:val="Textoindependiente"/>
        <w:spacing w:line="276" w:lineRule="auto"/>
        <w:ind w:left="1134" w:right="709"/>
        <w:rPr>
          <w:rFonts w:ascii="Arial" w:hAnsi="Arial" w:cs="Arial"/>
          <w:i/>
          <w:iCs/>
        </w:rPr>
      </w:pPr>
      <w:r w:rsidRPr="00CD3302">
        <w:rPr>
          <w:rFonts w:ascii="Arial" w:hAnsi="Arial" w:cs="Arial"/>
          <w:b/>
          <w:bCs/>
          <w:i/>
          <w:iCs/>
        </w:rPr>
        <w:t xml:space="preserve">FUNDAMENTACIÓN Y MOTIVACIÓN.- </w:t>
      </w:r>
      <w:r w:rsidRPr="00CD3302">
        <w:rPr>
          <w:rFonts w:ascii="Arial" w:hAnsi="Arial" w:cs="Arial"/>
          <w:i/>
          <w:iCs/>
        </w:rPr>
        <w:t xml:space="preserve">“De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w:t>
      </w:r>
      <w:r w:rsidRPr="00CD3302">
        <w:rPr>
          <w:rFonts w:ascii="Arial" w:hAnsi="Arial" w:cs="Arial"/>
          <w:i/>
          <w:iCs/>
        </w:rPr>
        <w:lastRenderedPageBreak/>
        <w:t>consideración para la emisión del acto; siendo necesario, además, que exista adecuación entre los motivos aducidos y las normas aplicables, es decir, que en el caso concreto se configuren las hipótesis normativas.”</w:t>
      </w:r>
    </w:p>
    <w:p w:rsidR="00E74B8D" w:rsidRPr="00CD3302" w:rsidRDefault="00E268AF" w:rsidP="00DF40C9">
      <w:pPr>
        <w:spacing w:line="360" w:lineRule="auto"/>
        <w:jc w:val="both"/>
        <w:rPr>
          <w:rFonts w:ascii="Arial" w:eastAsia="Arial Unicode MS" w:hAnsi="Arial" w:cs="Arial"/>
          <w:sz w:val="24"/>
          <w:szCs w:val="24"/>
        </w:rPr>
      </w:pPr>
      <w:r>
        <w:rPr>
          <w:noProof/>
          <w:lang w:val="es-MX" w:eastAsia="es-MX"/>
        </w:rPr>
        <mc:AlternateContent>
          <mc:Choice Requires="wps">
            <w:drawing>
              <wp:anchor distT="45720" distB="45720" distL="114300" distR="114300" simplePos="0" relativeHeight="251657728" behindDoc="0" locked="0" layoutInCell="1" allowOverlap="1">
                <wp:simplePos x="0" y="0"/>
                <wp:positionH relativeFrom="page">
                  <wp:posOffset>86360</wp:posOffset>
                </wp:positionH>
                <wp:positionV relativeFrom="paragraph">
                  <wp:posOffset>1640205</wp:posOffset>
                </wp:positionV>
                <wp:extent cx="1046480" cy="1504950"/>
                <wp:effectExtent l="0" t="0" r="20320" b="19050"/>
                <wp:wrapSquare wrapText="bothSides"/>
                <wp:docPr id="2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6.8pt;margin-top:129.15pt;width:82.4pt;height:11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eastAsia="Arial Unicode MS" w:hAnsi="Arial" w:cs="Arial"/>
          <w:sz w:val="24"/>
          <w:szCs w:val="24"/>
        </w:rPr>
        <w:t xml:space="preserve">        Ahora bien, </w:t>
      </w:r>
      <w:r w:rsidR="00E74B8D" w:rsidRPr="00CD3302">
        <w:rPr>
          <w:rFonts w:ascii="Arial" w:eastAsia="Arial Unicode MS" w:hAnsi="Arial" w:cs="Arial"/>
          <w:b/>
          <w:sz w:val="24"/>
          <w:szCs w:val="24"/>
        </w:rPr>
        <w:t xml:space="preserve"> </w:t>
      </w:r>
      <w:r w:rsidR="00E74B8D" w:rsidRPr="00CD3302">
        <w:rPr>
          <w:rFonts w:ascii="Arial" w:eastAsia="Arial Unicode MS" w:hAnsi="Arial" w:cs="Arial"/>
          <w:sz w:val="24"/>
          <w:szCs w:val="24"/>
        </w:rPr>
        <w:t>del análisis de las constancias que integran el expediente, a las que se les concede pleno valor probatorio</w:t>
      </w:r>
      <w:r w:rsidR="00635D46" w:rsidRPr="00CD3302">
        <w:rPr>
          <w:rFonts w:ascii="Arial" w:eastAsia="Arial Unicode MS" w:hAnsi="Arial" w:cs="Arial"/>
          <w:sz w:val="24"/>
          <w:szCs w:val="24"/>
        </w:rPr>
        <w:t xml:space="preserve"> pleno</w:t>
      </w:r>
      <w:r w:rsidR="00E74B8D" w:rsidRPr="00CD3302">
        <w:rPr>
          <w:rFonts w:ascii="Arial" w:eastAsia="Arial Unicode MS" w:hAnsi="Arial" w:cs="Arial"/>
          <w:sz w:val="24"/>
          <w:szCs w:val="24"/>
        </w:rPr>
        <w:t>,</w:t>
      </w:r>
      <w:r w:rsidR="00635D46" w:rsidRPr="00CD3302">
        <w:rPr>
          <w:rFonts w:ascii="Arial" w:eastAsia="Arial Unicode MS" w:hAnsi="Arial" w:cs="Arial"/>
          <w:sz w:val="24"/>
          <w:szCs w:val="24"/>
        </w:rPr>
        <w:t xml:space="preserve"> </w:t>
      </w:r>
      <w:r w:rsidR="00635D46" w:rsidRPr="00CD3302">
        <w:rPr>
          <w:rFonts w:ascii="Arial" w:hAnsi="Arial" w:cs="Arial"/>
          <w:sz w:val="24"/>
          <w:szCs w:val="24"/>
        </w:rPr>
        <w:t>documentales que adquieren valor probatorio pleno en términos del artículo 173</w:t>
      </w:r>
      <w:r w:rsidR="00E74B8D" w:rsidRPr="00CD3302">
        <w:rPr>
          <w:rFonts w:ascii="Arial" w:eastAsia="Arial Unicode MS" w:hAnsi="Arial" w:cs="Arial"/>
          <w:sz w:val="24"/>
          <w:szCs w:val="24"/>
        </w:rPr>
        <w:t xml:space="preserve"> fracción I de la Ley de Justicia Administrativa para el Estado</w:t>
      </w:r>
      <w:r w:rsidR="00635D46" w:rsidRPr="00CD3302">
        <w:rPr>
          <w:rFonts w:ascii="Arial" w:eastAsia="Arial Unicode MS" w:hAnsi="Arial" w:cs="Arial"/>
          <w:sz w:val="24"/>
          <w:szCs w:val="24"/>
        </w:rPr>
        <w:t xml:space="preserve"> de Oaxaca</w:t>
      </w:r>
      <w:r w:rsidR="00E74B8D" w:rsidRPr="00CD3302">
        <w:rPr>
          <w:rFonts w:ascii="Arial" w:eastAsia="Arial Unicode MS" w:hAnsi="Arial" w:cs="Arial"/>
          <w:sz w:val="24"/>
          <w:szCs w:val="24"/>
        </w:rPr>
        <w:t>,</w:t>
      </w:r>
      <w:r w:rsidR="00635D46" w:rsidRPr="00CD3302">
        <w:rPr>
          <w:rFonts w:ascii="Arial" w:eastAsia="Arial Unicode MS" w:hAnsi="Arial" w:cs="Arial"/>
          <w:sz w:val="24"/>
          <w:szCs w:val="24"/>
        </w:rPr>
        <w:t xml:space="preserve"> por ser documentos públicos expedido por funcionario público en ejercicio de sus funciones, los cuales no fueron objetados y que fueron aportado por las partes,</w:t>
      </w:r>
      <w:r w:rsidR="00E74B8D" w:rsidRPr="00CD3302">
        <w:rPr>
          <w:rFonts w:ascii="Arial" w:eastAsia="Arial Unicode MS" w:hAnsi="Arial" w:cs="Arial"/>
          <w:sz w:val="24"/>
          <w:szCs w:val="24"/>
        </w:rPr>
        <w:t xml:space="preserve"> en las que se encuentra la resolución de </w:t>
      </w:r>
      <w:r w:rsidR="00E14ABB">
        <w:rPr>
          <w:rFonts w:ascii="Arial" w:hAnsi="Arial" w:cs="Arial"/>
          <w:b/>
          <w:szCs w:val="24"/>
        </w:rPr>
        <w:t xml:space="preserve">********** </w:t>
      </w:r>
      <w:r w:rsidR="00E74B8D" w:rsidRPr="00CD3302">
        <w:rPr>
          <w:rFonts w:ascii="Arial" w:eastAsia="Arial Unicode MS" w:hAnsi="Arial" w:cs="Arial"/>
          <w:sz w:val="24"/>
          <w:szCs w:val="24"/>
        </w:rPr>
        <w:t xml:space="preserve">dictada por el </w:t>
      </w:r>
      <w:r w:rsidR="00E74B8D" w:rsidRPr="00CD3302">
        <w:rPr>
          <w:rFonts w:ascii="Arial" w:eastAsia="Arial Unicode MS" w:hAnsi="Arial" w:cs="Arial"/>
          <w:b/>
          <w:sz w:val="24"/>
          <w:szCs w:val="24"/>
        </w:rPr>
        <w:t>DIRECTOR DE RESPONSABILIDADES Y SITUACIÓN PATRIMONIAL</w:t>
      </w:r>
      <w:r w:rsidR="00FF45B2" w:rsidRPr="00CD3302">
        <w:rPr>
          <w:rFonts w:ascii="Arial" w:eastAsia="Arial Unicode MS" w:hAnsi="Arial" w:cs="Arial"/>
          <w:b/>
          <w:sz w:val="24"/>
          <w:szCs w:val="24"/>
        </w:rPr>
        <w:t xml:space="preserve"> DEPENDIENTE DE LA SUBSECRETARÍA DE RESPONSABILIDADES Y TRANSPARENCIA</w:t>
      </w:r>
      <w:r w:rsidR="00E74B8D" w:rsidRPr="00CD3302">
        <w:rPr>
          <w:rFonts w:ascii="Arial" w:eastAsia="Arial Unicode MS" w:hAnsi="Arial" w:cs="Arial"/>
          <w:b/>
          <w:sz w:val="24"/>
          <w:szCs w:val="24"/>
        </w:rPr>
        <w:t xml:space="preserve"> DE LA SECRETARÍA DE LA CONTRALORÍA Y TRANSPARENCIA GUBERNAMENTAL DEL PODER EJECUTIVO DEL ESTADO, </w:t>
      </w:r>
      <w:r w:rsidR="00E74B8D" w:rsidRPr="00CD3302">
        <w:rPr>
          <w:rFonts w:ascii="Arial" w:eastAsia="Arial Unicode MS" w:hAnsi="Arial" w:cs="Arial"/>
          <w:sz w:val="24"/>
          <w:szCs w:val="24"/>
        </w:rPr>
        <w:t xml:space="preserve">al analizar el escrito de apersonamiento a la audiencia del aquí actor señaló: </w:t>
      </w:r>
    </w:p>
    <w:p w:rsidR="00FF45B2" w:rsidRPr="00CD3302" w:rsidRDefault="00FF45B2" w:rsidP="00DF40C9">
      <w:pPr>
        <w:spacing w:line="360" w:lineRule="auto"/>
        <w:jc w:val="both"/>
        <w:rPr>
          <w:rFonts w:ascii="Arial" w:eastAsia="Arial Unicode MS" w:hAnsi="Arial" w:cs="Arial"/>
          <w:sz w:val="24"/>
          <w:szCs w:val="24"/>
        </w:rPr>
      </w:pPr>
    </w:p>
    <w:p w:rsidR="00E74B8D" w:rsidRPr="00CD3302" w:rsidRDefault="00E74B8D" w:rsidP="00F5522C">
      <w:pPr>
        <w:spacing w:line="276" w:lineRule="auto"/>
        <w:ind w:left="851" w:right="709"/>
        <w:jc w:val="both"/>
        <w:rPr>
          <w:rFonts w:ascii="Arial" w:eastAsia="Arial Unicode MS" w:hAnsi="Arial" w:cs="Arial"/>
        </w:rPr>
      </w:pPr>
      <w:r w:rsidRPr="00CD3302">
        <w:rPr>
          <w:rFonts w:ascii="Arial" w:eastAsia="Arial Unicode MS" w:hAnsi="Arial" w:cs="Arial"/>
          <w:i/>
        </w:rPr>
        <w:t xml:space="preserve">“Debe decirse que lo manifestado por </w:t>
      </w:r>
      <w:r w:rsidR="002518F0">
        <w:rPr>
          <w:rFonts w:ascii="Arial" w:hAnsi="Arial" w:cs="Arial"/>
          <w:b/>
          <w:szCs w:val="24"/>
        </w:rPr>
        <w:t>**********</w:t>
      </w:r>
      <w:r w:rsidRPr="00CD3302">
        <w:rPr>
          <w:rFonts w:ascii="Arial" w:eastAsia="Arial Unicode MS" w:hAnsi="Arial" w:cs="Arial"/>
          <w:b/>
          <w:i/>
        </w:rPr>
        <w:t xml:space="preserve">, </w:t>
      </w:r>
      <w:r w:rsidRPr="00CD3302">
        <w:rPr>
          <w:rFonts w:ascii="Arial" w:eastAsia="Arial Unicode MS" w:hAnsi="Arial" w:cs="Arial"/>
          <w:i/>
        </w:rPr>
        <w:t xml:space="preserve"> en uso de garantía de audiencia y defensa, resulta </w:t>
      </w:r>
      <w:r w:rsidRPr="00CD3302">
        <w:rPr>
          <w:rFonts w:ascii="Arial" w:eastAsia="Arial Unicode MS" w:hAnsi="Arial" w:cs="Arial"/>
          <w:b/>
          <w:i/>
        </w:rPr>
        <w:t xml:space="preserve">ineficaz </w:t>
      </w:r>
      <w:r w:rsidRPr="00CD3302">
        <w:rPr>
          <w:rFonts w:ascii="Arial" w:eastAsia="Arial Unicode MS" w:hAnsi="Arial" w:cs="Arial"/>
          <w:i/>
        </w:rPr>
        <w:t>para desacreditar las faltas administrativas que se le imputan en el presente procedimiento</w:t>
      </w:r>
      <w:r w:rsidRPr="00CD3302">
        <w:rPr>
          <w:rFonts w:ascii="Arial" w:eastAsia="Arial Unicode MS" w:hAnsi="Arial" w:cs="Arial"/>
        </w:rPr>
        <w:t xml:space="preserve"> </w:t>
      </w:r>
      <w:r w:rsidRPr="00CD3302">
        <w:rPr>
          <w:rFonts w:ascii="Arial" w:eastAsia="Arial Unicode MS" w:hAnsi="Arial" w:cs="Arial"/>
          <w:i/>
        </w:rPr>
        <w:t>de responsabilidad administrativa, consistentes en no vigilar la planeación, programación, presupuestación y ejecución de las obras públicas, en los términos establecidos por la ley de Obras Públicas y Servicios Re</w:t>
      </w:r>
      <w:r w:rsidR="0054293F" w:rsidRPr="00CD3302">
        <w:rPr>
          <w:rFonts w:ascii="Arial" w:eastAsia="Arial Unicode MS" w:hAnsi="Arial" w:cs="Arial"/>
          <w:i/>
        </w:rPr>
        <w:t>lacionados con las Mismas y su R</w:t>
      </w:r>
      <w:r w:rsidRPr="00CD3302">
        <w:rPr>
          <w:rFonts w:ascii="Arial" w:eastAsia="Arial Unicode MS" w:hAnsi="Arial" w:cs="Arial"/>
          <w:i/>
        </w:rPr>
        <w:t xml:space="preserve">eglamento, así como los contratos de obra, y no vigilar la integración de los expedientes técnicos y unitarios de las mismas, provocando faltan de documentación de las etapas de planeación, programación, presupuestación, contratación, ejecución y comprobación financiera del gasto público, que éstas se adjudicaran, contrataran y ejecutaran en los términos establecidos en la Ley de Obras Públicas y Servicios Relacionados con las mismas, causando daños al erario público, por la cantidad de  </w:t>
      </w:r>
      <w:r w:rsidRPr="00CD3302">
        <w:rPr>
          <w:rFonts w:ascii="Arial" w:eastAsia="Arial Unicode MS" w:hAnsi="Arial" w:cs="Arial"/>
        </w:rPr>
        <w:t>$</w:t>
      </w:r>
      <w:r w:rsidR="00E14ABB">
        <w:rPr>
          <w:rFonts w:ascii="Arial" w:hAnsi="Arial" w:cs="Arial"/>
          <w:b/>
          <w:szCs w:val="24"/>
        </w:rPr>
        <w:t>**********</w:t>
      </w:r>
      <w:r w:rsidRPr="00CD3302">
        <w:rPr>
          <w:rFonts w:ascii="Arial" w:eastAsia="Arial Unicode MS" w:hAnsi="Arial" w:cs="Arial"/>
        </w:rPr>
        <w:t>y que se le atribuyen, dentro de sus funciones como Secretario de las Infraestructuras y Ordenamiento Territorial Sustentable de Oaxaca, lo anterior conforme a su</w:t>
      </w:r>
      <w:r w:rsidR="0054293F" w:rsidRPr="00CD3302">
        <w:rPr>
          <w:rFonts w:ascii="Arial" w:eastAsia="Arial Unicode MS" w:hAnsi="Arial" w:cs="Arial"/>
        </w:rPr>
        <w:t>s</w:t>
      </w:r>
      <w:r w:rsidRPr="00CD3302">
        <w:rPr>
          <w:rFonts w:ascii="Arial" w:eastAsia="Arial Unicode MS" w:hAnsi="Arial" w:cs="Arial"/>
        </w:rPr>
        <w:t xml:space="preserve"> funciones específicas de conformidad con el artículo 6, fracción I, del Reglamento Interno de dicha Secretaría, publicado en el Periódico Oficial del Gobierno del Estado, Extra con fecha </w:t>
      </w:r>
      <w:r w:rsidR="00CC4FE7">
        <w:rPr>
          <w:rFonts w:ascii="Arial" w:hAnsi="Arial" w:cs="Arial"/>
          <w:b/>
          <w:szCs w:val="24"/>
        </w:rPr>
        <w:t>**********</w:t>
      </w:r>
      <w:r w:rsidRPr="00CD3302">
        <w:rPr>
          <w:rFonts w:ascii="Arial" w:eastAsia="Arial Unicode MS" w:hAnsi="Arial" w:cs="Arial"/>
        </w:rPr>
        <w:t xml:space="preserve"> que dice:</w:t>
      </w:r>
    </w:p>
    <w:p w:rsidR="00F5522C" w:rsidRPr="00CD3302" w:rsidRDefault="00F5522C" w:rsidP="00F5522C">
      <w:pPr>
        <w:spacing w:line="276" w:lineRule="auto"/>
        <w:ind w:left="851" w:right="709"/>
        <w:jc w:val="both"/>
        <w:rPr>
          <w:rFonts w:ascii="Arial" w:eastAsia="Arial Unicode MS" w:hAnsi="Arial" w:cs="Arial"/>
        </w:rPr>
      </w:pPr>
    </w:p>
    <w:p w:rsidR="00E74B8D" w:rsidRPr="00CD3302" w:rsidRDefault="00F5522C" w:rsidP="00F5522C">
      <w:pPr>
        <w:tabs>
          <w:tab w:val="left" w:pos="709"/>
        </w:tabs>
        <w:spacing w:line="276" w:lineRule="auto"/>
        <w:ind w:right="709"/>
        <w:jc w:val="both"/>
        <w:rPr>
          <w:rFonts w:ascii="Arial" w:eastAsia="Arial Unicode MS" w:hAnsi="Arial" w:cs="Arial"/>
          <w:i/>
        </w:rPr>
      </w:pPr>
      <w:r w:rsidRPr="00CD3302">
        <w:rPr>
          <w:rFonts w:ascii="Arial" w:eastAsia="Arial Unicode MS" w:hAnsi="Arial" w:cs="Arial"/>
          <w:b/>
          <w:i/>
        </w:rPr>
        <w:t xml:space="preserve">              </w:t>
      </w:r>
      <w:r w:rsidR="00E74B8D" w:rsidRPr="00CD3302">
        <w:rPr>
          <w:rFonts w:ascii="Arial" w:eastAsia="Arial Unicode MS" w:hAnsi="Arial" w:cs="Arial"/>
          <w:b/>
          <w:i/>
        </w:rPr>
        <w:t xml:space="preserve">“Artículo 6.- </w:t>
      </w:r>
      <w:r w:rsidR="00E74B8D" w:rsidRPr="00CD3302">
        <w:rPr>
          <w:rFonts w:ascii="Arial" w:eastAsia="Arial Unicode MS" w:hAnsi="Arial" w:cs="Arial"/>
          <w:i/>
        </w:rPr>
        <w:t xml:space="preserve">Son atribuciones del Secretario las siguientes: </w:t>
      </w:r>
    </w:p>
    <w:p w:rsidR="00F5522C" w:rsidRPr="00CD3302" w:rsidRDefault="00F5522C" w:rsidP="00F5522C">
      <w:pPr>
        <w:tabs>
          <w:tab w:val="left" w:pos="709"/>
        </w:tabs>
        <w:spacing w:line="276" w:lineRule="auto"/>
        <w:ind w:left="1560" w:right="709"/>
        <w:jc w:val="both"/>
        <w:rPr>
          <w:rFonts w:ascii="Arial" w:eastAsia="Arial Unicode MS" w:hAnsi="Arial" w:cs="Arial"/>
          <w:i/>
        </w:rPr>
      </w:pPr>
    </w:p>
    <w:p w:rsidR="00E74B8D" w:rsidRPr="00CD3302" w:rsidRDefault="00E74B8D" w:rsidP="00F5522C">
      <w:pPr>
        <w:pStyle w:val="Prrafodelista"/>
        <w:numPr>
          <w:ilvl w:val="0"/>
          <w:numId w:val="25"/>
        </w:numPr>
        <w:spacing w:line="276" w:lineRule="auto"/>
        <w:ind w:left="851" w:right="709" w:firstLine="0"/>
        <w:jc w:val="both"/>
        <w:rPr>
          <w:rFonts w:ascii="Arial" w:eastAsia="Arial Unicode MS" w:hAnsi="Arial" w:cs="Arial"/>
          <w:i/>
          <w:sz w:val="20"/>
          <w:szCs w:val="20"/>
        </w:rPr>
      </w:pPr>
      <w:r w:rsidRPr="00CD3302">
        <w:rPr>
          <w:rFonts w:ascii="Arial" w:eastAsia="Arial Unicode MS" w:hAnsi="Arial" w:cs="Arial"/>
          <w:i/>
          <w:sz w:val="20"/>
          <w:szCs w:val="20"/>
        </w:rPr>
        <w:t>Proponer, concertar, establecer dirigir y ejecutar las políticas públicas para elaborar e instrumentar los programas de inversión gubernamental  en materia de las infraestructuras en lo general, y en lo particular en obra pública, construcción, fraccionamiento, ordenamiento territorial y desarrollo urbano, de conformidad con la Ley Orgánica, el Plan Estatal de Desarrollo y el presente Reglamento;[…]”</w:t>
      </w:r>
    </w:p>
    <w:p w:rsidR="00F5522C" w:rsidRPr="00CD3302" w:rsidRDefault="00F5522C" w:rsidP="00F5522C">
      <w:pPr>
        <w:pStyle w:val="Prrafodelista"/>
        <w:spacing w:line="276" w:lineRule="auto"/>
        <w:ind w:left="851" w:right="709"/>
        <w:jc w:val="both"/>
        <w:rPr>
          <w:rFonts w:ascii="Arial" w:eastAsia="Arial Unicode MS" w:hAnsi="Arial" w:cs="Arial"/>
          <w:i/>
          <w:sz w:val="20"/>
          <w:szCs w:val="20"/>
        </w:rPr>
      </w:pPr>
    </w:p>
    <w:p w:rsidR="00E74B8D" w:rsidRPr="00CD3302" w:rsidRDefault="00E74B8D" w:rsidP="00F5522C">
      <w:pPr>
        <w:spacing w:line="276" w:lineRule="auto"/>
        <w:ind w:left="851" w:right="709"/>
        <w:jc w:val="both"/>
        <w:rPr>
          <w:rFonts w:ascii="Arial" w:eastAsia="Arial Unicode MS" w:hAnsi="Arial" w:cs="Arial"/>
          <w:i/>
        </w:rPr>
      </w:pPr>
      <w:r w:rsidRPr="00CD3302">
        <w:rPr>
          <w:rFonts w:ascii="Arial" w:eastAsia="Arial Unicode MS" w:hAnsi="Arial" w:cs="Arial"/>
          <w:i/>
        </w:rPr>
        <w:t>Así también</w:t>
      </w:r>
      <w:r w:rsidR="0054293F" w:rsidRPr="00CD3302">
        <w:rPr>
          <w:rFonts w:ascii="Arial" w:eastAsia="Arial Unicode MS" w:hAnsi="Arial" w:cs="Arial"/>
          <w:i/>
        </w:rPr>
        <w:t>,</w:t>
      </w:r>
      <w:r w:rsidRPr="00CD3302">
        <w:rPr>
          <w:rFonts w:ascii="Arial" w:eastAsia="Arial Unicode MS" w:hAnsi="Arial" w:cs="Arial"/>
          <w:i/>
        </w:rPr>
        <w:t xml:space="preserve"> el artículo 6, fracción I y V del Reglamento Interno de la </w:t>
      </w:r>
      <w:r w:rsidRPr="00CD3302">
        <w:rPr>
          <w:rFonts w:ascii="Arial" w:eastAsia="Arial Unicode MS" w:hAnsi="Arial" w:cs="Arial"/>
          <w:i/>
        </w:rPr>
        <w:lastRenderedPageBreak/>
        <w:t>Secretaría de las Infraestructuras y Ordenamiento Territorial Sustentable, publicado en el Periódico Oficial del Gobierno del Estado, Extra con fecha</w:t>
      </w:r>
      <w:r w:rsidR="00CC4FE7">
        <w:rPr>
          <w:rFonts w:ascii="Arial" w:hAnsi="Arial" w:cs="Arial"/>
          <w:b/>
          <w:szCs w:val="24"/>
        </w:rPr>
        <w:t>**********</w:t>
      </w:r>
    </w:p>
    <w:p w:rsidR="00F5522C" w:rsidRPr="00CD3302" w:rsidRDefault="00F5522C" w:rsidP="00F5522C">
      <w:pPr>
        <w:spacing w:line="276" w:lineRule="auto"/>
        <w:ind w:left="851" w:right="709"/>
        <w:jc w:val="both"/>
        <w:rPr>
          <w:rFonts w:ascii="Arial" w:eastAsia="Arial Unicode MS" w:hAnsi="Arial" w:cs="Arial"/>
          <w:i/>
        </w:rPr>
      </w:pPr>
    </w:p>
    <w:p w:rsidR="00E74B8D" w:rsidRPr="00CD3302" w:rsidRDefault="00E74B8D" w:rsidP="00F5522C">
      <w:pPr>
        <w:spacing w:line="276" w:lineRule="auto"/>
        <w:ind w:left="708" w:right="709" w:firstLine="1"/>
        <w:jc w:val="both"/>
        <w:rPr>
          <w:rFonts w:ascii="Arial" w:eastAsia="Arial Unicode MS" w:hAnsi="Arial" w:cs="Arial"/>
          <w:i/>
        </w:rPr>
      </w:pPr>
      <w:r w:rsidRPr="00CD3302">
        <w:rPr>
          <w:rFonts w:ascii="Arial" w:eastAsia="Arial Unicode MS" w:hAnsi="Arial" w:cs="Arial"/>
          <w:b/>
          <w:i/>
        </w:rPr>
        <w:t xml:space="preserve">“Artículo 6.- </w:t>
      </w:r>
      <w:r w:rsidRPr="00CD3302">
        <w:rPr>
          <w:rFonts w:ascii="Arial" w:eastAsia="Arial Unicode MS" w:hAnsi="Arial" w:cs="Arial"/>
          <w:i/>
        </w:rPr>
        <w:t xml:space="preserve">El Secretario tendrá las siguientes atribuciones: </w:t>
      </w:r>
    </w:p>
    <w:p w:rsidR="00F5522C" w:rsidRPr="00CD3302" w:rsidRDefault="00F5522C" w:rsidP="00F5522C">
      <w:pPr>
        <w:spacing w:line="276" w:lineRule="auto"/>
        <w:ind w:left="708" w:right="709" w:firstLine="1"/>
        <w:jc w:val="both"/>
        <w:rPr>
          <w:rFonts w:ascii="Arial" w:eastAsia="Arial Unicode MS" w:hAnsi="Arial" w:cs="Arial"/>
          <w:i/>
        </w:rPr>
      </w:pPr>
    </w:p>
    <w:p w:rsidR="00E74B8D" w:rsidRPr="00CD3302" w:rsidRDefault="00E268AF" w:rsidP="00F5522C">
      <w:pPr>
        <w:spacing w:line="276" w:lineRule="auto"/>
        <w:ind w:left="851" w:right="709"/>
        <w:jc w:val="both"/>
        <w:rPr>
          <w:rFonts w:ascii="Arial" w:eastAsia="Arial Unicode MS" w:hAnsi="Arial" w:cs="Arial"/>
          <w:i/>
        </w:rPr>
      </w:pPr>
      <w:r>
        <w:rPr>
          <w:noProof/>
          <w:lang w:val="es-MX" w:eastAsia="es-MX"/>
        </w:rPr>
        <mc:AlternateContent>
          <mc:Choice Requires="wps">
            <w:drawing>
              <wp:anchor distT="45720" distB="45720" distL="114300" distR="114300" simplePos="0" relativeHeight="251658752" behindDoc="0" locked="0" layoutInCell="1" allowOverlap="1">
                <wp:simplePos x="0" y="0"/>
                <wp:positionH relativeFrom="page">
                  <wp:posOffset>86360</wp:posOffset>
                </wp:positionH>
                <wp:positionV relativeFrom="paragraph">
                  <wp:posOffset>772795</wp:posOffset>
                </wp:positionV>
                <wp:extent cx="1046480" cy="1504950"/>
                <wp:effectExtent l="0" t="0" r="20320" b="19050"/>
                <wp:wrapSquare wrapText="bothSides"/>
                <wp:docPr id="1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6.8pt;margin-top:60.85pt;width:82.4pt;height:11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eastAsia="Arial Unicode MS" w:hAnsi="Arial" w:cs="Arial"/>
          <w:i/>
        </w:rPr>
        <w:t>I.-          Establecer las políticas para formar e instrumentar los programas de inversión gubernamental, considerando la demanda captada en los subcomités sectoriales y de acuerdo a las necesidades de las comunidades y el Plan de Desarrollo Sustentable;[…]</w:t>
      </w:r>
    </w:p>
    <w:p w:rsidR="00ED50AB" w:rsidRPr="00CD3302" w:rsidRDefault="00ED50AB" w:rsidP="00F5522C">
      <w:pPr>
        <w:spacing w:line="276" w:lineRule="auto"/>
        <w:ind w:left="851" w:right="709"/>
        <w:jc w:val="both"/>
        <w:rPr>
          <w:rFonts w:ascii="Arial" w:eastAsia="Arial Unicode MS" w:hAnsi="Arial" w:cs="Arial"/>
          <w:i/>
        </w:rPr>
      </w:pPr>
    </w:p>
    <w:p w:rsidR="00E74B8D" w:rsidRPr="00CD3302" w:rsidRDefault="00E74B8D" w:rsidP="00ED50AB">
      <w:pPr>
        <w:spacing w:line="276" w:lineRule="auto"/>
        <w:ind w:left="851" w:right="709"/>
        <w:jc w:val="both"/>
        <w:rPr>
          <w:rFonts w:ascii="Arial" w:eastAsia="Arial Unicode MS" w:hAnsi="Arial" w:cs="Arial"/>
          <w:i/>
        </w:rPr>
      </w:pPr>
      <w:r w:rsidRPr="00CD3302">
        <w:rPr>
          <w:rFonts w:ascii="Arial" w:eastAsia="Arial Unicode MS" w:hAnsi="Arial" w:cs="Arial"/>
          <w:i/>
        </w:rPr>
        <w:t>[…]V.- Autorizar proyectos y expedientes técnicos necesarios para la realización de las obras presentadas por autoridades Municipales, dependencias de Gobierno y personas físicas […]”</w:t>
      </w:r>
    </w:p>
    <w:p w:rsidR="00E74B8D" w:rsidRPr="00CD3302" w:rsidRDefault="00E74B8D" w:rsidP="00ED50AB">
      <w:pPr>
        <w:tabs>
          <w:tab w:val="left" w:pos="851"/>
        </w:tabs>
        <w:spacing w:line="276" w:lineRule="auto"/>
        <w:ind w:left="851" w:right="709"/>
        <w:jc w:val="both"/>
        <w:rPr>
          <w:rFonts w:ascii="Arial" w:eastAsia="Arial Unicode MS" w:hAnsi="Arial" w:cs="Arial"/>
          <w:i/>
        </w:rPr>
      </w:pPr>
      <w:r w:rsidRPr="00CD3302">
        <w:rPr>
          <w:rFonts w:ascii="Arial" w:eastAsia="Arial Unicode MS" w:hAnsi="Arial" w:cs="Arial"/>
          <w:i/>
        </w:rPr>
        <w:t xml:space="preserve">Por lo que del análisis se advierte que el ciudadano </w:t>
      </w:r>
      <w:r w:rsidR="002518F0">
        <w:rPr>
          <w:rFonts w:ascii="Arial" w:hAnsi="Arial" w:cs="Arial"/>
          <w:b/>
          <w:szCs w:val="24"/>
        </w:rPr>
        <w:t>**********</w:t>
      </w:r>
      <w:r w:rsidRPr="00CD3302">
        <w:rPr>
          <w:rFonts w:ascii="Arial" w:eastAsia="Arial Unicode MS" w:hAnsi="Arial" w:cs="Arial"/>
          <w:b/>
          <w:i/>
        </w:rPr>
        <w:t xml:space="preserve">, </w:t>
      </w:r>
      <w:r w:rsidRPr="00CD3302">
        <w:rPr>
          <w:rFonts w:ascii="Arial" w:eastAsia="Arial Unicode MS" w:hAnsi="Arial" w:cs="Arial"/>
          <w:i/>
        </w:rPr>
        <w:t xml:space="preserve">debía cumplir con la máxima diligencia en su actuar como Secretario de las Infraestructuras y Ordenamiento Territorial Sustentable, pues no vigiló la planeación, programación, presupuestación, contratación y ejecución de las obras públicas materia del presente procedimiento administrativo, durante el tiempo que fungió como titular de dicha secretaría y que éstas se realizaran en los términos establecidos en la Ley de Obras Públicas y servicios Relacionados con las mismas del Estado de Oaxaca y ejecutaran conforme a las especificaciones  de construcción contempladas en los contratos de obra, pues entre sus funciones se encontraba la de administrar con eficiencia, eficacia y transparencia los recursos federales y estatales, signados para la construcción, supervisión y conservación de las infraestructuras con el propósito de alcanzar las metas y objetivos previstos en el Plan Estatal de Desarrollo, tal como lo establece el artículo 6, fracción II, del Reglamento Interno de dicha Secretaría, publicado en el Periódico Oficial del Gobierno del Estado Extra, con fecha </w:t>
      </w:r>
      <w:r w:rsidR="00CC4FE7">
        <w:rPr>
          <w:rFonts w:ascii="Arial" w:hAnsi="Arial" w:cs="Arial"/>
          <w:b/>
          <w:szCs w:val="24"/>
        </w:rPr>
        <w:t>**********</w:t>
      </w:r>
      <w:r w:rsidRPr="00CD3302">
        <w:rPr>
          <w:rFonts w:ascii="Arial" w:eastAsia="Arial Unicode MS" w:hAnsi="Arial" w:cs="Arial"/>
          <w:i/>
        </w:rPr>
        <w:t xml:space="preserve">, que dice: </w:t>
      </w:r>
    </w:p>
    <w:p w:rsidR="00E74B8D" w:rsidRPr="00CD3302" w:rsidRDefault="00E74B8D" w:rsidP="00ED4EB8">
      <w:pPr>
        <w:spacing w:line="276" w:lineRule="auto"/>
        <w:ind w:left="708" w:right="709" w:firstLine="708"/>
        <w:jc w:val="both"/>
        <w:rPr>
          <w:rFonts w:ascii="Arial" w:eastAsia="Arial Unicode MS" w:hAnsi="Arial" w:cs="Arial"/>
          <w:i/>
        </w:rPr>
      </w:pPr>
    </w:p>
    <w:p w:rsidR="00E74B8D" w:rsidRPr="00CD3302" w:rsidRDefault="00E74B8D" w:rsidP="00ED50AB">
      <w:pPr>
        <w:spacing w:line="276" w:lineRule="auto"/>
        <w:ind w:left="709" w:right="709"/>
        <w:jc w:val="both"/>
        <w:rPr>
          <w:rFonts w:ascii="Arial" w:eastAsia="Arial Unicode MS" w:hAnsi="Arial" w:cs="Arial"/>
          <w:i/>
        </w:rPr>
      </w:pPr>
      <w:r w:rsidRPr="00CD3302">
        <w:rPr>
          <w:rFonts w:ascii="Arial" w:eastAsia="Arial Unicode MS" w:hAnsi="Arial" w:cs="Arial"/>
          <w:i/>
        </w:rPr>
        <w:t xml:space="preserve">“II. </w:t>
      </w:r>
      <w:r w:rsidRPr="00CD3302">
        <w:rPr>
          <w:rFonts w:ascii="Arial" w:eastAsia="Arial Unicode MS" w:hAnsi="Arial" w:cs="Arial"/>
          <w:i/>
        </w:rPr>
        <w:tab/>
        <w:t>Administrar con eficiencia, economía y transparencia los recursos federales y estatales,</w:t>
      </w:r>
      <w:r w:rsidR="00ED4EB8" w:rsidRPr="00CD3302">
        <w:rPr>
          <w:rFonts w:ascii="Arial" w:eastAsia="Arial Unicode MS" w:hAnsi="Arial" w:cs="Arial"/>
          <w:i/>
        </w:rPr>
        <w:t xml:space="preserve"> asignados para la construcción</w:t>
      </w:r>
      <w:r w:rsidRPr="00CD3302">
        <w:rPr>
          <w:rFonts w:ascii="Arial" w:eastAsia="Arial Unicode MS" w:hAnsi="Arial" w:cs="Arial"/>
          <w:i/>
        </w:rPr>
        <w:t>, supervisión y conservación de las inf</w:t>
      </w:r>
      <w:r w:rsidR="00ED50AB" w:rsidRPr="00CD3302">
        <w:rPr>
          <w:rFonts w:ascii="Arial" w:eastAsia="Arial Unicode MS" w:hAnsi="Arial" w:cs="Arial"/>
          <w:i/>
        </w:rPr>
        <w:t xml:space="preserve">raestructuras con el propósito </w:t>
      </w:r>
      <w:r w:rsidRPr="00CD3302">
        <w:rPr>
          <w:rFonts w:ascii="Arial" w:eastAsia="Arial Unicode MS" w:hAnsi="Arial" w:cs="Arial"/>
          <w:i/>
        </w:rPr>
        <w:t>de alcanzar las metas y objetivos previstos en el Plan Estatal de Desarrollo;[…]”</w:t>
      </w:r>
    </w:p>
    <w:p w:rsidR="00ED4EB8" w:rsidRPr="00CD3302" w:rsidRDefault="00ED4EB8" w:rsidP="00ED4EB8">
      <w:pPr>
        <w:spacing w:line="276" w:lineRule="auto"/>
        <w:ind w:left="708" w:right="709" w:firstLine="702"/>
        <w:jc w:val="both"/>
        <w:rPr>
          <w:rFonts w:ascii="Arial" w:eastAsia="Arial Unicode MS" w:hAnsi="Arial" w:cs="Arial"/>
          <w:i/>
        </w:rPr>
      </w:pPr>
    </w:p>
    <w:p w:rsidR="00E74B8D" w:rsidRPr="00CD3302" w:rsidRDefault="00E74B8D" w:rsidP="00ED4EB8">
      <w:pPr>
        <w:spacing w:line="276" w:lineRule="auto"/>
        <w:ind w:left="708" w:right="709" w:firstLine="702"/>
        <w:jc w:val="both"/>
        <w:rPr>
          <w:rFonts w:ascii="Arial" w:eastAsia="Arial Unicode MS" w:hAnsi="Arial" w:cs="Arial"/>
          <w:i/>
        </w:rPr>
      </w:pPr>
      <w:r w:rsidRPr="00CD3302">
        <w:rPr>
          <w:rFonts w:ascii="Arial" w:eastAsia="Arial Unicode MS" w:hAnsi="Arial" w:cs="Arial"/>
          <w:i/>
        </w:rPr>
        <w:t>De igual forma el artículo 6, fracción III, del Reglamento Interno de la Secr</w:t>
      </w:r>
      <w:r w:rsidR="00ED4EB8" w:rsidRPr="00CD3302">
        <w:rPr>
          <w:rFonts w:ascii="Arial" w:eastAsia="Arial Unicode MS" w:hAnsi="Arial" w:cs="Arial"/>
          <w:i/>
        </w:rPr>
        <w:t xml:space="preserve">etaría de las Infraestructuras </w:t>
      </w:r>
      <w:r w:rsidRPr="00CD3302">
        <w:rPr>
          <w:rFonts w:ascii="Arial" w:eastAsia="Arial Unicode MS" w:hAnsi="Arial" w:cs="Arial"/>
          <w:i/>
        </w:rPr>
        <w:t>y Ordenamiento Territorial sustentable, publicado en el Periódico Oficial del Gobie</w:t>
      </w:r>
      <w:r w:rsidR="00CC4FE7">
        <w:rPr>
          <w:rFonts w:ascii="Arial" w:eastAsia="Arial Unicode MS" w:hAnsi="Arial" w:cs="Arial"/>
          <w:i/>
        </w:rPr>
        <w:t xml:space="preserve">rno del Estado Extra con fecha </w:t>
      </w:r>
      <w:r w:rsidR="00CC4FE7">
        <w:rPr>
          <w:rFonts w:ascii="Arial" w:hAnsi="Arial" w:cs="Arial"/>
          <w:b/>
          <w:szCs w:val="24"/>
        </w:rPr>
        <w:t>**********</w:t>
      </w:r>
      <w:r w:rsidRPr="00CD3302">
        <w:rPr>
          <w:rFonts w:ascii="Arial" w:eastAsia="Arial Unicode MS" w:hAnsi="Arial" w:cs="Arial"/>
          <w:i/>
        </w:rPr>
        <w:t xml:space="preserve">, dice: </w:t>
      </w:r>
    </w:p>
    <w:p w:rsidR="00ED4EB8" w:rsidRPr="00CD3302" w:rsidRDefault="00ED4EB8" w:rsidP="00ED4EB8">
      <w:pPr>
        <w:spacing w:line="276" w:lineRule="auto"/>
        <w:ind w:left="2124" w:right="709" w:hanging="714"/>
        <w:jc w:val="both"/>
        <w:rPr>
          <w:rFonts w:ascii="Arial" w:eastAsia="Arial Unicode MS" w:hAnsi="Arial" w:cs="Arial"/>
          <w:i/>
        </w:rPr>
      </w:pPr>
    </w:p>
    <w:p w:rsidR="00E74B8D" w:rsidRPr="00CD3302" w:rsidRDefault="00CB316E" w:rsidP="005134DF">
      <w:pPr>
        <w:spacing w:line="276" w:lineRule="auto"/>
        <w:ind w:left="709" w:right="709"/>
        <w:jc w:val="both"/>
        <w:rPr>
          <w:rFonts w:ascii="Arial" w:eastAsia="Arial Unicode MS" w:hAnsi="Arial" w:cs="Arial"/>
          <w:i/>
        </w:rPr>
      </w:pPr>
      <w:r>
        <w:rPr>
          <w:rFonts w:ascii="Arial" w:eastAsia="Arial Unicode MS" w:hAnsi="Arial" w:cs="Arial"/>
          <w:i/>
        </w:rPr>
        <w:t xml:space="preserve">“III. </w:t>
      </w:r>
      <w:r w:rsidR="00E74B8D" w:rsidRPr="00CD3302">
        <w:rPr>
          <w:rFonts w:ascii="Arial" w:eastAsia="Arial Unicode MS" w:hAnsi="Arial" w:cs="Arial"/>
          <w:i/>
        </w:rPr>
        <w:t>Administrar con eficiencia, eficacia y transparencia los recursos federales y estatales asignados para la obra pública con el propósito de alcanzar las metas y objetivos programados;[…]”</w:t>
      </w:r>
    </w:p>
    <w:p w:rsidR="00ED4EB8" w:rsidRPr="00CD3302" w:rsidRDefault="00ED4EB8" w:rsidP="00ED4EB8">
      <w:pPr>
        <w:spacing w:line="276" w:lineRule="auto"/>
        <w:ind w:left="708" w:right="709" w:firstLine="702"/>
        <w:jc w:val="both"/>
        <w:rPr>
          <w:rFonts w:ascii="Arial" w:eastAsia="Arial Unicode MS" w:hAnsi="Arial" w:cs="Arial"/>
          <w:i/>
        </w:rPr>
      </w:pPr>
    </w:p>
    <w:p w:rsidR="00E74B8D" w:rsidRPr="00CD3302" w:rsidRDefault="00E268AF" w:rsidP="005134DF">
      <w:pPr>
        <w:spacing w:line="276" w:lineRule="auto"/>
        <w:ind w:left="708" w:right="709" w:firstLine="1"/>
        <w:jc w:val="both"/>
        <w:rPr>
          <w:rFonts w:ascii="Arial" w:eastAsia="Arial Unicode MS" w:hAnsi="Arial" w:cs="Arial"/>
          <w:i/>
        </w:rPr>
      </w:pPr>
      <w:r>
        <w:rPr>
          <w:noProof/>
          <w:lang w:val="es-MX" w:eastAsia="es-MX"/>
        </w:rPr>
        <mc:AlternateContent>
          <mc:Choice Requires="wps">
            <w:drawing>
              <wp:anchor distT="45720" distB="45720" distL="114300" distR="114300" simplePos="0" relativeHeight="251659776" behindDoc="0" locked="0" layoutInCell="1" allowOverlap="1">
                <wp:simplePos x="0" y="0"/>
                <wp:positionH relativeFrom="page">
                  <wp:posOffset>118745</wp:posOffset>
                </wp:positionH>
                <wp:positionV relativeFrom="paragraph">
                  <wp:posOffset>2976245</wp:posOffset>
                </wp:positionV>
                <wp:extent cx="1046480" cy="1504950"/>
                <wp:effectExtent l="0" t="0" r="20320" b="19050"/>
                <wp:wrapSquare wrapText="bothSides"/>
                <wp:docPr id="1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9.35pt;margin-top:234.35pt;width:82.4pt;height:118.5pt;z-index:251659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eastAsia="Arial Unicode MS" w:hAnsi="Arial" w:cs="Arial"/>
          <w:i/>
        </w:rPr>
        <w:t xml:space="preserve">Siendo evidente que el ciudadano </w:t>
      </w:r>
      <w:r w:rsidR="002518F0">
        <w:rPr>
          <w:rFonts w:ascii="Arial" w:hAnsi="Arial" w:cs="Arial"/>
          <w:b/>
          <w:szCs w:val="24"/>
        </w:rPr>
        <w:t>**********</w:t>
      </w:r>
      <w:r w:rsidR="00E74B8D" w:rsidRPr="00CD3302">
        <w:rPr>
          <w:rFonts w:ascii="Arial" w:eastAsia="Arial Unicode MS" w:hAnsi="Arial" w:cs="Arial"/>
          <w:b/>
          <w:i/>
        </w:rPr>
        <w:t xml:space="preserve">, </w:t>
      </w:r>
      <w:r w:rsidR="00E74B8D" w:rsidRPr="00CD3302">
        <w:rPr>
          <w:rFonts w:ascii="Arial" w:eastAsia="Arial Unicode MS" w:hAnsi="Arial" w:cs="Arial"/>
          <w:i/>
        </w:rPr>
        <w:t xml:space="preserve"> no administró con eficiencia, eficacia y transparencia, los recursos federales y estatales, signados para la construcción en virtud de que no observó lo previsto en la Ley de Obras Públicas y Servicios Relacionados con las mismas para el Estado de Oaxaca, pues que para que una obra pueda contratarse bajo la modalidad de invitación restringida  a cuando menos tres contratistas, es necesario que se encuentre bajo los supuestos que establece la fracción I, II y III del artículo 43 de la Ley antes invocada, es decir, que se trate de trabajos de conservación, mantenimiento, restauración, reconstrucción  y demolición de obras, en los que no sea posible precisar su alcance, o cuando existan </w:t>
      </w:r>
      <w:r w:rsidR="00E74B8D" w:rsidRPr="00CD3302">
        <w:rPr>
          <w:rFonts w:ascii="Arial" w:eastAsia="Arial Unicode MS" w:hAnsi="Arial" w:cs="Arial"/>
          <w:i/>
        </w:rPr>
        <w:lastRenderedPageBreak/>
        <w:t>condiciones o circunstancias extraordinarias o sociales que determinen la ejecución inmediata de la obra, o cuando se trate de obras que deban realizarse utilizando sistemas y procedimientos de tecnología avanzada; mientras que para celebrar contratos bajo la modalidad de adjudicación directa, es necesario que se encuentre en peligro o se altere la seguridad del Estado o del orden social , la economía, los servicios públicos, la salubridad, el medio ambiente, como consecuencia de desastres producidos por fenómenos naturales, o algunos de los mencionados en las fracciones I, II, III, IV, V y VI, del artículo 45 de la citada Ley de Obras Públicas y Servicios Relacionados con las mismas, cosa que no aconteció en el presente caso pues no se está acreditado que las obras públicas materia de la presente se encuentren en algunos de los supuestos de los artículos 43 y 45 de la multicitada ley, pues de autos no existe probanza que desvirtué lo anterior.</w:t>
      </w:r>
    </w:p>
    <w:p w:rsidR="00E74B8D" w:rsidRPr="00CD3302" w:rsidRDefault="00E74B8D" w:rsidP="00E27E6A">
      <w:pPr>
        <w:spacing w:line="276" w:lineRule="auto"/>
        <w:ind w:left="708" w:right="709" w:firstLine="1"/>
        <w:jc w:val="both"/>
        <w:rPr>
          <w:rFonts w:ascii="Arial" w:eastAsia="Arial Unicode MS" w:hAnsi="Arial" w:cs="Arial"/>
          <w:i/>
        </w:rPr>
      </w:pPr>
      <w:r w:rsidRPr="00CD3302">
        <w:rPr>
          <w:rFonts w:ascii="Arial" w:eastAsia="Arial Unicode MS" w:hAnsi="Arial" w:cs="Arial"/>
          <w:i/>
        </w:rPr>
        <w:t xml:space="preserve">Es preciso mencionar que la Secretaría de las Infraestructuras  y el Ordenamiento Territorial Sustentable, de conformidad con el artículo 4 y 5 de la Ley Estatal de Presupuesto y Responsabilidad Hacendaria, es la responsable de ejercer su presupuesto observando lo previsto en la citada ley y sujetándose a las disposiciones normativas con base en los principios de austeridad, planeación, eficiencia, eficacia, economía, transparencia y honradez, así como establecer medidas para su administración interna para el resguardo y custodia de la documentación justificativa y comprobatoria de los recursos ejercidos por esa Secretaria, los cuales refiere: </w:t>
      </w:r>
    </w:p>
    <w:p w:rsidR="00ED4EB8" w:rsidRPr="00CD3302" w:rsidRDefault="00ED4EB8" w:rsidP="00ED4EB8">
      <w:pPr>
        <w:spacing w:line="276" w:lineRule="auto"/>
        <w:ind w:left="1410" w:right="709"/>
        <w:jc w:val="both"/>
        <w:rPr>
          <w:rFonts w:ascii="Arial" w:hAnsi="Arial" w:cs="Arial"/>
          <w:b/>
          <w:i/>
        </w:rPr>
      </w:pPr>
    </w:p>
    <w:p w:rsidR="00E74B8D" w:rsidRPr="00CD3302" w:rsidRDefault="00E74B8D" w:rsidP="00E27E6A">
      <w:pPr>
        <w:spacing w:line="276" w:lineRule="auto"/>
        <w:ind w:left="709" w:right="709"/>
        <w:jc w:val="both"/>
        <w:rPr>
          <w:rFonts w:ascii="Arial" w:hAnsi="Arial" w:cs="Arial"/>
          <w:i/>
        </w:rPr>
      </w:pPr>
      <w:r w:rsidRPr="00CD3302">
        <w:rPr>
          <w:rFonts w:ascii="Arial" w:hAnsi="Arial" w:cs="Arial"/>
          <w:b/>
          <w:i/>
        </w:rPr>
        <w:t>Artículo 4</w:t>
      </w:r>
      <w:r w:rsidRPr="00CD3302">
        <w:rPr>
          <w:rFonts w:ascii="Arial" w:hAnsi="Arial" w:cs="Arial"/>
          <w:i/>
        </w:rPr>
        <w:t xml:space="preserve">. El gasto público estatal comprende las erogaciones por concepto de Gasto Corriente, Gasto de Capital, Amortización de la deuda y disminución de pasivos, que realizan los Ejecutores de gasto. Los Ejecutores de gasto serán responsables de planear, programar, presupuestar sus actividades institucionales, así como establecer medidas para la administración interna, controlar y evaluar sus actividades. </w:t>
      </w:r>
    </w:p>
    <w:p w:rsidR="0054293F" w:rsidRPr="00CD3302" w:rsidRDefault="0054293F" w:rsidP="00E27E6A">
      <w:pPr>
        <w:spacing w:line="276" w:lineRule="auto"/>
        <w:ind w:left="709" w:right="709"/>
        <w:jc w:val="both"/>
        <w:rPr>
          <w:rFonts w:ascii="Arial" w:hAnsi="Arial" w:cs="Arial"/>
          <w:i/>
        </w:rPr>
      </w:pPr>
    </w:p>
    <w:p w:rsidR="00E74B8D" w:rsidRPr="00CD3302" w:rsidRDefault="00E74B8D" w:rsidP="0054293F">
      <w:pPr>
        <w:spacing w:line="276" w:lineRule="auto"/>
        <w:ind w:left="709" w:right="709"/>
        <w:jc w:val="both"/>
        <w:rPr>
          <w:rFonts w:ascii="Arial" w:hAnsi="Arial" w:cs="Arial"/>
          <w:i/>
        </w:rPr>
      </w:pPr>
      <w:r w:rsidRPr="00CD3302">
        <w:rPr>
          <w:rFonts w:ascii="Arial" w:hAnsi="Arial" w:cs="Arial"/>
          <w:i/>
        </w:rPr>
        <w:t xml:space="preserve">El ejercicio del presupuesto, resguardo y custodia de la documentación justificativa y comprobatoria es responsabilidad de los Ejecutores de gasto. (Reforma según Decreto No. 881 PPOE Sexta Sección de </w:t>
      </w:r>
      <w:r w:rsidR="00CC4FE7">
        <w:rPr>
          <w:rFonts w:ascii="Arial" w:hAnsi="Arial" w:cs="Arial"/>
          <w:b/>
          <w:szCs w:val="24"/>
        </w:rPr>
        <w:t xml:space="preserve">********** </w:t>
      </w:r>
      <w:r w:rsidRPr="00CD3302">
        <w:rPr>
          <w:rFonts w:ascii="Arial" w:hAnsi="Arial" w:cs="Arial"/>
          <w:i/>
        </w:rPr>
        <w:t xml:space="preserve">Los Ejecutores de gasto están obligados a rendir cuentas por la administración y ejercicio de los recursos públicos en los términos de la presente Ley y demás disposiciones aplicables. </w:t>
      </w:r>
    </w:p>
    <w:p w:rsidR="00E27E6A" w:rsidRPr="00CD3302" w:rsidRDefault="00E27E6A" w:rsidP="00E27E6A">
      <w:pPr>
        <w:spacing w:line="276" w:lineRule="auto"/>
        <w:ind w:left="1418" w:right="709"/>
        <w:jc w:val="both"/>
        <w:rPr>
          <w:rFonts w:ascii="Arial" w:hAnsi="Arial" w:cs="Arial"/>
          <w:i/>
        </w:rPr>
      </w:pPr>
    </w:p>
    <w:p w:rsidR="00E74B8D" w:rsidRPr="00CD3302" w:rsidRDefault="00E74B8D" w:rsidP="0054293F">
      <w:pPr>
        <w:spacing w:line="276" w:lineRule="auto"/>
        <w:ind w:left="1418" w:right="709"/>
        <w:jc w:val="both"/>
        <w:rPr>
          <w:rFonts w:ascii="Arial" w:hAnsi="Arial" w:cs="Arial"/>
          <w:i/>
        </w:rPr>
      </w:pPr>
      <w:r w:rsidRPr="00CD3302">
        <w:rPr>
          <w:rFonts w:ascii="Arial" w:hAnsi="Arial" w:cs="Arial"/>
          <w:i/>
        </w:rPr>
        <w:t xml:space="preserve">Las disposiciones presupuestarias y administrativas fortalecerán la operación y la toma de decisiones de los Ejecutores de gasto, procurando que exista un adecuado equilibrio entre el control, el costo de la </w:t>
      </w:r>
      <w:r w:rsidR="0054293F" w:rsidRPr="00CD3302">
        <w:rPr>
          <w:rFonts w:ascii="Arial" w:hAnsi="Arial" w:cs="Arial"/>
          <w:i/>
        </w:rPr>
        <w:t>fiscalización, el costo de la i</w:t>
      </w:r>
      <w:r w:rsidRPr="00CD3302">
        <w:rPr>
          <w:rFonts w:ascii="Arial" w:hAnsi="Arial" w:cs="Arial"/>
          <w:i/>
        </w:rPr>
        <w:t xml:space="preserve">mplantación y la obtención de resultados en los programas y proyectos. </w:t>
      </w:r>
    </w:p>
    <w:p w:rsidR="00E27E6A" w:rsidRPr="00CD3302" w:rsidRDefault="00E27E6A" w:rsidP="00ED4EB8">
      <w:pPr>
        <w:spacing w:line="276" w:lineRule="auto"/>
        <w:ind w:left="1410" w:right="709"/>
        <w:jc w:val="both"/>
        <w:rPr>
          <w:rFonts w:ascii="Arial" w:hAnsi="Arial" w:cs="Arial"/>
          <w:b/>
          <w:i/>
        </w:rPr>
      </w:pPr>
    </w:p>
    <w:p w:rsidR="00E74B8D" w:rsidRPr="00CD3302" w:rsidRDefault="00E74B8D" w:rsidP="00ED4EB8">
      <w:pPr>
        <w:spacing w:line="276" w:lineRule="auto"/>
        <w:ind w:left="1410" w:right="709"/>
        <w:jc w:val="both"/>
        <w:rPr>
          <w:rFonts w:ascii="Arial" w:hAnsi="Arial" w:cs="Arial"/>
          <w:i/>
        </w:rPr>
      </w:pPr>
      <w:r w:rsidRPr="00CD3302">
        <w:rPr>
          <w:rFonts w:ascii="Arial" w:hAnsi="Arial" w:cs="Arial"/>
          <w:b/>
          <w:i/>
        </w:rPr>
        <w:t>Artículo 5.</w:t>
      </w:r>
      <w:r w:rsidRPr="00CD3302">
        <w:rPr>
          <w:rFonts w:ascii="Arial" w:hAnsi="Arial" w:cs="Arial"/>
          <w:i/>
        </w:rPr>
        <w:t xml:space="preserve"> La autonomía presupuestaria otorgada a los Ejecutores de gasto a través de la Constitución Política del Estado Libre y Soberano de Oaxaca o, en su caso, de disposición expresa en las leyes de su creación, comprende: </w:t>
      </w:r>
    </w:p>
    <w:p w:rsidR="00E27E6A" w:rsidRPr="00CD3302" w:rsidRDefault="00E27E6A" w:rsidP="00ED4EB8">
      <w:pPr>
        <w:spacing w:line="276" w:lineRule="auto"/>
        <w:ind w:left="1410" w:right="709"/>
        <w:jc w:val="both"/>
        <w:rPr>
          <w:rFonts w:ascii="Arial" w:hAnsi="Arial" w:cs="Arial"/>
          <w:i/>
        </w:rPr>
      </w:pPr>
    </w:p>
    <w:p w:rsidR="00E74B8D" w:rsidRPr="00CD3302" w:rsidRDefault="00E74B8D" w:rsidP="00ED4EB8">
      <w:pPr>
        <w:spacing w:line="276" w:lineRule="auto"/>
        <w:ind w:left="1410" w:right="709"/>
        <w:jc w:val="both"/>
        <w:rPr>
          <w:rFonts w:ascii="Arial" w:hAnsi="Arial" w:cs="Arial"/>
          <w:i/>
        </w:rPr>
      </w:pPr>
      <w:r w:rsidRPr="00CD3302">
        <w:rPr>
          <w:rFonts w:ascii="Arial" w:hAnsi="Arial" w:cs="Arial"/>
          <w:i/>
        </w:rPr>
        <w:t>a) Aprobar sus programas operativos anuales, tabuladores de sueldos y salarios y enviarlos a la Secretaría para su integración al proyecto de Presupuesto de Egresos, observando los criterios generales de política económica;</w:t>
      </w:r>
    </w:p>
    <w:p w:rsidR="00E27E6A" w:rsidRPr="00CD3302" w:rsidRDefault="00E27E6A" w:rsidP="00ED4EB8">
      <w:pPr>
        <w:spacing w:line="276" w:lineRule="auto"/>
        <w:ind w:left="1410" w:right="709"/>
        <w:jc w:val="both"/>
        <w:rPr>
          <w:rFonts w:ascii="Arial" w:hAnsi="Arial" w:cs="Arial"/>
          <w:i/>
        </w:rPr>
      </w:pPr>
    </w:p>
    <w:p w:rsidR="00E74B8D" w:rsidRPr="00CD3302" w:rsidRDefault="00E74B8D" w:rsidP="00ED4EB8">
      <w:pPr>
        <w:spacing w:line="276" w:lineRule="auto"/>
        <w:ind w:left="1410" w:right="709"/>
        <w:jc w:val="both"/>
        <w:rPr>
          <w:rFonts w:ascii="Arial" w:hAnsi="Arial" w:cs="Arial"/>
          <w:i/>
        </w:rPr>
      </w:pPr>
      <w:r w:rsidRPr="00CD3302">
        <w:rPr>
          <w:rFonts w:ascii="Arial" w:hAnsi="Arial" w:cs="Arial"/>
          <w:i/>
        </w:rPr>
        <w:t xml:space="preserve"> b) Ejercer sus presupuestos observando lo dispuesto en esta Ley, sujetándose a las disposiciones de control interno </w:t>
      </w:r>
      <w:r w:rsidRPr="00CD3302">
        <w:rPr>
          <w:rFonts w:ascii="Arial" w:hAnsi="Arial" w:cs="Arial"/>
          <w:i/>
        </w:rPr>
        <w:lastRenderedPageBreak/>
        <w:t xml:space="preserve">emitidas por sus órganos de control. Dicho ejercicio deberá realizarse con base en los principios de austeridad, planeación, eficiencia, eficacia, economía, transparencia y honradez, y estarán sujetas a la normatividad, la evaluación y el control de los órganos correspondientes; </w:t>
      </w:r>
    </w:p>
    <w:p w:rsidR="00E27E6A" w:rsidRPr="00CD3302" w:rsidRDefault="00E27E6A" w:rsidP="00ED4EB8">
      <w:pPr>
        <w:spacing w:line="276" w:lineRule="auto"/>
        <w:ind w:left="1410" w:right="709"/>
        <w:jc w:val="both"/>
        <w:rPr>
          <w:rFonts w:ascii="Arial" w:hAnsi="Arial" w:cs="Arial"/>
          <w:i/>
        </w:rPr>
      </w:pPr>
    </w:p>
    <w:p w:rsidR="00E74B8D" w:rsidRPr="00CD3302" w:rsidRDefault="00E74B8D" w:rsidP="00ED4EB8">
      <w:pPr>
        <w:spacing w:line="276" w:lineRule="auto"/>
        <w:ind w:left="1410" w:right="709"/>
        <w:jc w:val="both"/>
        <w:rPr>
          <w:rFonts w:ascii="Arial" w:hAnsi="Arial" w:cs="Arial"/>
          <w:i/>
        </w:rPr>
      </w:pPr>
      <w:r w:rsidRPr="00CD3302">
        <w:rPr>
          <w:rFonts w:ascii="Arial" w:hAnsi="Arial" w:cs="Arial"/>
          <w:i/>
        </w:rPr>
        <w:t xml:space="preserve">c) Efectuar las adecuaciones a sus presupuestos sin requerir la autorización de la Secretaría, observando las disposiciones de esta Ley; </w:t>
      </w:r>
    </w:p>
    <w:p w:rsidR="00E27E6A" w:rsidRPr="00CD3302" w:rsidRDefault="00E268AF" w:rsidP="00ED4EB8">
      <w:pPr>
        <w:spacing w:line="276" w:lineRule="auto"/>
        <w:ind w:left="1410" w:right="709"/>
        <w:jc w:val="both"/>
        <w:rPr>
          <w:rFonts w:ascii="Arial" w:hAnsi="Arial" w:cs="Arial"/>
          <w:i/>
        </w:rPr>
      </w:pPr>
      <w:r>
        <w:rPr>
          <w:noProof/>
          <w:lang w:val="es-MX" w:eastAsia="es-MX"/>
        </w:rPr>
        <mc:AlternateContent>
          <mc:Choice Requires="wps">
            <w:drawing>
              <wp:anchor distT="45720" distB="45720" distL="114300" distR="114300" simplePos="0" relativeHeight="251660800" behindDoc="0" locked="0" layoutInCell="1" allowOverlap="1">
                <wp:simplePos x="0" y="0"/>
                <wp:positionH relativeFrom="page">
                  <wp:posOffset>139700</wp:posOffset>
                </wp:positionH>
                <wp:positionV relativeFrom="paragraph">
                  <wp:posOffset>28575</wp:posOffset>
                </wp:positionV>
                <wp:extent cx="1046480" cy="1504950"/>
                <wp:effectExtent l="0" t="0" r="20320" b="19050"/>
                <wp:wrapSquare wrapText="bothSides"/>
                <wp:docPr id="1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11pt;margin-top:2.25pt;width:82.4pt;height:118.5pt;z-index:2516608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p>
    <w:p w:rsidR="00E74B8D" w:rsidRPr="00CD3302" w:rsidRDefault="00E74B8D" w:rsidP="00ED4EB8">
      <w:pPr>
        <w:spacing w:line="276" w:lineRule="auto"/>
        <w:ind w:left="1410" w:right="709"/>
        <w:jc w:val="both"/>
        <w:rPr>
          <w:rFonts w:ascii="Arial" w:hAnsi="Arial" w:cs="Arial"/>
          <w:i/>
        </w:rPr>
      </w:pPr>
      <w:r w:rsidRPr="00CD3302">
        <w:rPr>
          <w:rFonts w:ascii="Arial" w:hAnsi="Arial" w:cs="Arial"/>
          <w:i/>
        </w:rPr>
        <w:t xml:space="preserve">d) Realizar sus pagos a través de sus respectivas tesorerías o sus equivalentes; </w:t>
      </w:r>
    </w:p>
    <w:p w:rsidR="00E27E6A" w:rsidRPr="00CD3302" w:rsidRDefault="00E27E6A" w:rsidP="00ED4EB8">
      <w:pPr>
        <w:spacing w:line="276" w:lineRule="auto"/>
        <w:ind w:left="1410" w:right="709"/>
        <w:jc w:val="both"/>
        <w:rPr>
          <w:rFonts w:ascii="Arial" w:hAnsi="Arial" w:cs="Arial"/>
          <w:i/>
        </w:rPr>
      </w:pPr>
    </w:p>
    <w:p w:rsidR="00E74B8D" w:rsidRPr="00CD3302" w:rsidRDefault="00E74B8D" w:rsidP="00ED4EB8">
      <w:pPr>
        <w:spacing w:line="276" w:lineRule="auto"/>
        <w:ind w:left="1410" w:right="709"/>
        <w:jc w:val="both"/>
        <w:rPr>
          <w:rFonts w:ascii="Arial" w:hAnsi="Arial" w:cs="Arial"/>
          <w:i/>
        </w:rPr>
      </w:pPr>
      <w:r w:rsidRPr="00CD3302">
        <w:rPr>
          <w:rFonts w:ascii="Arial" w:hAnsi="Arial" w:cs="Arial"/>
          <w:i/>
        </w:rPr>
        <w:t xml:space="preserve">e) Determinar los ajustes que correspondan en sus presupuestos en caso de disminución de ingresos, observando en lo conducente lo dispuesto en el artículo 19 de esta Ley; </w:t>
      </w:r>
    </w:p>
    <w:p w:rsidR="00E27E6A" w:rsidRPr="00CD3302" w:rsidRDefault="00E27E6A" w:rsidP="00ED4EB8">
      <w:pPr>
        <w:spacing w:line="276" w:lineRule="auto"/>
        <w:ind w:left="1410" w:right="709"/>
        <w:jc w:val="both"/>
        <w:rPr>
          <w:rFonts w:ascii="Arial" w:hAnsi="Arial" w:cs="Arial"/>
          <w:i/>
        </w:rPr>
      </w:pPr>
    </w:p>
    <w:p w:rsidR="00E74B8D" w:rsidRPr="00CD3302" w:rsidRDefault="00E74B8D" w:rsidP="00ED4EB8">
      <w:pPr>
        <w:spacing w:line="276" w:lineRule="auto"/>
        <w:ind w:left="1410" w:right="709"/>
        <w:jc w:val="both"/>
        <w:rPr>
          <w:rFonts w:ascii="Arial" w:hAnsi="Arial" w:cs="Arial"/>
          <w:i/>
        </w:rPr>
      </w:pPr>
      <w:r w:rsidRPr="00CD3302">
        <w:rPr>
          <w:rFonts w:ascii="Arial" w:hAnsi="Arial" w:cs="Arial"/>
          <w:i/>
        </w:rPr>
        <w:t>f) Llevar la contabilidad y elaborar sus informes conforme a lo previsto en esta Ley y demás disposiciones aplicables, así como enviarlos a la Secretaría para su integración al informe de los informes trimestrales y Cuenta Pública del Estado, que deben entregarse al Congreso,</w:t>
      </w:r>
    </w:p>
    <w:p w:rsidR="00E27E6A" w:rsidRPr="00CD3302" w:rsidRDefault="00E27E6A" w:rsidP="00ED4EB8">
      <w:pPr>
        <w:spacing w:line="276" w:lineRule="auto"/>
        <w:ind w:left="1410" w:right="709"/>
        <w:jc w:val="both"/>
        <w:rPr>
          <w:rFonts w:ascii="Arial" w:hAnsi="Arial" w:cs="Arial"/>
          <w:i/>
        </w:rPr>
      </w:pPr>
    </w:p>
    <w:p w:rsidR="00E74B8D" w:rsidRPr="00CD3302" w:rsidRDefault="00E74B8D" w:rsidP="00ED4EB8">
      <w:pPr>
        <w:spacing w:line="276" w:lineRule="auto"/>
        <w:ind w:left="1410" w:right="709"/>
        <w:jc w:val="both"/>
        <w:rPr>
          <w:rFonts w:ascii="Arial" w:hAnsi="Arial" w:cs="Arial"/>
          <w:i/>
        </w:rPr>
      </w:pPr>
      <w:r w:rsidRPr="00CD3302">
        <w:rPr>
          <w:rFonts w:ascii="Arial" w:hAnsi="Arial" w:cs="Arial"/>
          <w:i/>
        </w:rPr>
        <w:t xml:space="preserve"> g) Poner a disposición de la ciudadanía a través de Internet la información financiera y presupuestal, dentro de los treinta días naturales siguientes al cierre del periodo que corresponda. Los Ejecutores de gasto público que cuenten con autonomía presupuestaria deberán sujetarse a lo previsto en esta Ley y a las disposiciones específicas contenidas en las leyes de su creación, sujetándose al margen de autonomía establecido en el presente artículo. </w:t>
      </w:r>
    </w:p>
    <w:p w:rsidR="00E27E6A" w:rsidRPr="00CD3302" w:rsidRDefault="00E27E6A" w:rsidP="00ED4EB8">
      <w:pPr>
        <w:spacing w:line="276" w:lineRule="auto"/>
        <w:ind w:left="1410" w:right="709"/>
        <w:jc w:val="both"/>
        <w:rPr>
          <w:rFonts w:ascii="Arial" w:hAnsi="Arial" w:cs="Arial"/>
          <w:i/>
        </w:rPr>
      </w:pPr>
    </w:p>
    <w:p w:rsidR="00E74B8D" w:rsidRPr="00CD3302" w:rsidRDefault="00E74B8D" w:rsidP="00ED4EB8">
      <w:pPr>
        <w:spacing w:line="276" w:lineRule="auto"/>
        <w:ind w:left="1410" w:right="709"/>
        <w:jc w:val="both"/>
        <w:rPr>
          <w:rFonts w:ascii="Arial" w:eastAsia="Arial Unicode MS" w:hAnsi="Arial" w:cs="Arial"/>
          <w:i/>
        </w:rPr>
      </w:pPr>
      <w:r w:rsidRPr="00CD3302">
        <w:rPr>
          <w:rFonts w:ascii="Arial" w:hAnsi="Arial" w:cs="Arial"/>
          <w:i/>
        </w:rPr>
        <w:t>En lo conducente la Auditoria Superior del Estado deberá observar lo señalado en el presente artículo.</w:t>
      </w:r>
      <w:r w:rsidRPr="00CD3302">
        <w:rPr>
          <w:rFonts w:ascii="Arial" w:eastAsia="Arial Unicode MS" w:hAnsi="Arial" w:cs="Arial"/>
          <w:i/>
        </w:rPr>
        <w:t xml:space="preserve">   </w:t>
      </w:r>
    </w:p>
    <w:p w:rsidR="00E74B8D" w:rsidRPr="00CD3302" w:rsidRDefault="00E74B8D" w:rsidP="00ED4EB8">
      <w:pPr>
        <w:spacing w:line="276" w:lineRule="auto"/>
        <w:ind w:right="709"/>
        <w:jc w:val="both"/>
        <w:rPr>
          <w:rFonts w:ascii="Arial" w:eastAsia="Arial Unicode MS" w:hAnsi="Arial" w:cs="Arial"/>
          <w:i/>
        </w:rPr>
      </w:pPr>
      <w:r w:rsidRPr="00CD3302">
        <w:rPr>
          <w:rFonts w:ascii="Arial" w:eastAsia="Arial Unicode MS" w:hAnsi="Arial" w:cs="Arial"/>
          <w:i/>
        </w:rPr>
        <w:tab/>
      </w:r>
      <w:r w:rsidRPr="00CD3302">
        <w:rPr>
          <w:rFonts w:ascii="Arial" w:eastAsia="Arial Unicode MS" w:hAnsi="Arial" w:cs="Arial"/>
          <w:i/>
        </w:rPr>
        <w:tab/>
      </w:r>
    </w:p>
    <w:p w:rsidR="00E74B8D" w:rsidRPr="00CD3302" w:rsidRDefault="00E74B8D" w:rsidP="00E27E6A">
      <w:pPr>
        <w:spacing w:line="276" w:lineRule="auto"/>
        <w:ind w:left="1418" w:right="709"/>
        <w:jc w:val="both"/>
        <w:rPr>
          <w:rFonts w:ascii="Arial" w:eastAsia="Arial Unicode MS" w:hAnsi="Arial" w:cs="Arial"/>
          <w:i/>
        </w:rPr>
      </w:pPr>
      <w:r w:rsidRPr="00CD3302">
        <w:rPr>
          <w:rFonts w:ascii="Arial" w:eastAsia="Arial Unicode MS" w:hAnsi="Arial" w:cs="Arial"/>
          <w:i/>
        </w:rPr>
        <w:t xml:space="preserve">Con  lo cual el ciudadano </w:t>
      </w:r>
      <w:r w:rsidR="002518F0">
        <w:rPr>
          <w:rFonts w:ascii="Arial" w:hAnsi="Arial" w:cs="Arial"/>
          <w:b/>
          <w:szCs w:val="24"/>
        </w:rPr>
        <w:t>**********</w:t>
      </w:r>
      <w:r w:rsidRPr="00CD3302">
        <w:rPr>
          <w:rFonts w:ascii="Arial" w:eastAsia="Arial Unicode MS" w:hAnsi="Arial" w:cs="Arial"/>
          <w:b/>
          <w:i/>
        </w:rPr>
        <w:t xml:space="preserve">, </w:t>
      </w:r>
      <w:r w:rsidRPr="00CD3302">
        <w:rPr>
          <w:rFonts w:ascii="Arial" w:eastAsia="Arial Unicode MS" w:hAnsi="Arial" w:cs="Arial"/>
          <w:i/>
        </w:rPr>
        <w:t xml:space="preserve"> incumplió sus funciones públicas como titular de la Secretaría de las Infraestructuras  y Ordenamiento Territorial Sustentable, no cumplió con la máxima diligencia el servicio encomendado , la custodia y cuidado de la </w:t>
      </w:r>
      <w:r w:rsidR="00E27E6A" w:rsidRPr="00CD3302">
        <w:rPr>
          <w:rFonts w:ascii="Arial" w:eastAsia="Arial Unicode MS" w:hAnsi="Arial" w:cs="Arial"/>
          <w:i/>
        </w:rPr>
        <w:t xml:space="preserve">documentación </w:t>
      </w:r>
      <w:r w:rsidRPr="00CD3302">
        <w:rPr>
          <w:rFonts w:ascii="Arial" w:eastAsia="Arial Unicode MS" w:hAnsi="Arial" w:cs="Arial"/>
          <w:i/>
        </w:rPr>
        <w:t>comprobatoria y justificativa de la erogación de los recursos, ni con la normatividad aplicable en el ejercicio de los recursos, establecidos en el artículo 56, fracciones I, II, III, XXX, XXXV  de la Ley de Responsabilidades de los Servidores Públicos del Estado y Municipios de Oaxaca.</w:t>
      </w:r>
    </w:p>
    <w:p w:rsidR="00A63A66" w:rsidRPr="00CD3302" w:rsidRDefault="00E74B8D" w:rsidP="00ED4EB8">
      <w:pPr>
        <w:spacing w:line="276" w:lineRule="auto"/>
        <w:ind w:right="709"/>
        <w:jc w:val="both"/>
        <w:rPr>
          <w:rFonts w:ascii="Arial" w:eastAsia="Arial Unicode MS" w:hAnsi="Arial" w:cs="Arial"/>
          <w:i/>
        </w:rPr>
      </w:pPr>
      <w:r w:rsidRPr="00CD3302">
        <w:rPr>
          <w:rFonts w:ascii="Arial" w:eastAsia="Arial Unicode MS" w:hAnsi="Arial" w:cs="Arial"/>
          <w:i/>
        </w:rPr>
        <w:tab/>
      </w:r>
      <w:r w:rsidRPr="00CD3302">
        <w:rPr>
          <w:rFonts w:ascii="Arial" w:eastAsia="Arial Unicode MS" w:hAnsi="Arial" w:cs="Arial"/>
          <w:i/>
        </w:rPr>
        <w:tab/>
      </w:r>
    </w:p>
    <w:p w:rsidR="00E74B8D" w:rsidRPr="00CD3302" w:rsidRDefault="00E27E6A" w:rsidP="00E27E6A">
      <w:pPr>
        <w:spacing w:line="276" w:lineRule="auto"/>
        <w:ind w:left="1418" w:right="709"/>
        <w:jc w:val="both"/>
        <w:rPr>
          <w:rFonts w:ascii="Arial" w:eastAsia="Arial Unicode MS" w:hAnsi="Arial" w:cs="Arial"/>
          <w:i/>
        </w:rPr>
      </w:pPr>
      <w:r w:rsidRPr="00CD3302">
        <w:rPr>
          <w:rFonts w:ascii="Arial" w:eastAsia="Arial Unicode MS" w:hAnsi="Arial" w:cs="Arial"/>
          <w:i/>
        </w:rPr>
        <w:t xml:space="preserve"> </w:t>
      </w:r>
      <w:r w:rsidR="00E74B8D" w:rsidRPr="00CD3302">
        <w:rPr>
          <w:rFonts w:ascii="Arial" w:eastAsia="Arial Unicode MS" w:hAnsi="Arial" w:cs="Arial"/>
          <w:i/>
        </w:rPr>
        <w:t>En efecto, dichos preceptos disponen:</w:t>
      </w:r>
    </w:p>
    <w:p w:rsidR="00A63A66" w:rsidRPr="00CD3302" w:rsidRDefault="00A63A66" w:rsidP="00ED4EB8">
      <w:pPr>
        <w:spacing w:line="276" w:lineRule="auto"/>
        <w:ind w:right="709"/>
        <w:jc w:val="both"/>
        <w:rPr>
          <w:rFonts w:ascii="Arial" w:eastAsia="Arial Unicode MS" w:hAnsi="Arial" w:cs="Arial"/>
          <w:i/>
        </w:rPr>
      </w:pPr>
    </w:p>
    <w:p w:rsidR="00E74B8D" w:rsidRPr="00CD3302" w:rsidRDefault="00E74B8D" w:rsidP="00ED4EB8">
      <w:pPr>
        <w:spacing w:line="276" w:lineRule="auto"/>
        <w:ind w:left="1416" w:right="709"/>
        <w:jc w:val="both"/>
        <w:rPr>
          <w:rFonts w:ascii="Arial" w:hAnsi="Arial" w:cs="Arial"/>
          <w:i/>
        </w:rPr>
      </w:pPr>
      <w:r w:rsidRPr="00CD3302">
        <w:rPr>
          <w:rFonts w:ascii="Arial" w:eastAsia="Arial Unicode MS" w:hAnsi="Arial" w:cs="Arial"/>
          <w:b/>
          <w:i/>
        </w:rPr>
        <w:t xml:space="preserve">Artículo 56.- </w:t>
      </w:r>
      <w:r w:rsidRPr="00CD3302">
        <w:rPr>
          <w:rFonts w:ascii="Arial" w:hAnsi="Arial" w:cs="Arial"/>
          <w:i/>
        </w:rPr>
        <w:t>Todo servidor público independientemente de las obligaciones específicas que corresponden al empleo, cargo o comisión, para salvaguardar la legalidad, honradez, lealtad, imparcialidad y eficiencia que deben ser observadas en el desempeño del servicio público, tendrá las siguientes obligaciones de carácter general, cuyo incumplimiento generará que se incurra en responsabilidad administrativa, dando lugar a la instrucción del procedimiento administrativo ante los órganos disciplinarios y a la aplicación de las sanciones que esta Ley consigna, atendiendo a la naturaleza de la obligación que se transgreda, sin perjuicio de sus derechos laborales previstos en las normas específicas.</w:t>
      </w:r>
    </w:p>
    <w:p w:rsidR="00A63A66" w:rsidRPr="00CD3302" w:rsidRDefault="00A63A66" w:rsidP="00ED4EB8">
      <w:pPr>
        <w:spacing w:line="276" w:lineRule="auto"/>
        <w:ind w:left="1416" w:right="709"/>
        <w:jc w:val="both"/>
        <w:rPr>
          <w:rFonts w:ascii="Arial" w:hAnsi="Arial" w:cs="Arial"/>
          <w:i/>
        </w:rPr>
      </w:pPr>
    </w:p>
    <w:p w:rsidR="00A63A66" w:rsidRPr="00CD3302" w:rsidRDefault="00E74B8D" w:rsidP="00ED4EB8">
      <w:pPr>
        <w:spacing w:line="276" w:lineRule="auto"/>
        <w:ind w:left="1416" w:right="709" w:firstLine="60"/>
        <w:jc w:val="both"/>
        <w:rPr>
          <w:rFonts w:ascii="Arial" w:hAnsi="Arial" w:cs="Arial"/>
          <w:i/>
        </w:rPr>
      </w:pPr>
      <w:r w:rsidRPr="00CD3302">
        <w:rPr>
          <w:rFonts w:ascii="Arial" w:hAnsi="Arial" w:cs="Arial"/>
          <w:i/>
        </w:rPr>
        <w:t>I.- Cumplir con la máxima diligencia el servicio que le sea encomendado y abstenerse de cualquier acto u omisión que cause la suspensión o deficiencia de dicho servicio o implique abuso o ejercicio indebido de un empleo, cargo o comisión;</w:t>
      </w:r>
    </w:p>
    <w:p w:rsidR="00E74B8D" w:rsidRPr="00CD3302" w:rsidRDefault="00E74B8D" w:rsidP="00ED4EB8">
      <w:pPr>
        <w:spacing w:line="276" w:lineRule="auto"/>
        <w:ind w:left="1416" w:right="709" w:firstLine="60"/>
        <w:jc w:val="both"/>
        <w:rPr>
          <w:rFonts w:ascii="Arial" w:hAnsi="Arial" w:cs="Arial"/>
          <w:i/>
        </w:rPr>
      </w:pPr>
      <w:r w:rsidRPr="00CD3302">
        <w:rPr>
          <w:rFonts w:ascii="Arial" w:hAnsi="Arial" w:cs="Arial"/>
          <w:i/>
        </w:rPr>
        <w:t xml:space="preserve"> </w:t>
      </w:r>
    </w:p>
    <w:p w:rsidR="00E74B8D" w:rsidRPr="00CD3302" w:rsidRDefault="00E74B8D" w:rsidP="00ED4EB8">
      <w:pPr>
        <w:spacing w:line="276" w:lineRule="auto"/>
        <w:ind w:left="1416" w:right="709"/>
        <w:jc w:val="both"/>
        <w:rPr>
          <w:rFonts w:ascii="Arial" w:hAnsi="Arial" w:cs="Arial"/>
          <w:i/>
        </w:rPr>
      </w:pPr>
      <w:r w:rsidRPr="00CD3302">
        <w:rPr>
          <w:rFonts w:ascii="Arial" w:hAnsi="Arial" w:cs="Arial"/>
          <w:i/>
        </w:rPr>
        <w:t xml:space="preserve">II.- Formular y ejecutar legalmente, en su caso, los planes, programas y presupuestos correspondientes a su competencia, y cumplir las leyes y otras normas que determinen el manejo de recursos económicos públicos; </w:t>
      </w:r>
    </w:p>
    <w:p w:rsidR="00E74B8D" w:rsidRPr="00CD3302" w:rsidRDefault="00E268AF" w:rsidP="00ED4EB8">
      <w:pPr>
        <w:spacing w:line="276" w:lineRule="auto"/>
        <w:ind w:left="1416" w:right="709"/>
        <w:jc w:val="both"/>
        <w:rPr>
          <w:rFonts w:ascii="Arial" w:hAnsi="Arial" w:cs="Arial"/>
          <w:i/>
        </w:rPr>
      </w:pPr>
      <w:r>
        <w:rPr>
          <w:noProof/>
          <w:lang w:val="es-MX" w:eastAsia="es-MX"/>
        </w:rPr>
        <mc:AlternateContent>
          <mc:Choice Requires="wps">
            <w:drawing>
              <wp:anchor distT="45720" distB="45720" distL="114300" distR="114300" simplePos="0" relativeHeight="251661824" behindDoc="0" locked="0" layoutInCell="1" allowOverlap="1">
                <wp:simplePos x="0" y="0"/>
                <wp:positionH relativeFrom="page">
                  <wp:posOffset>235585</wp:posOffset>
                </wp:positionH>
                <wp:positionV relativeFrom="paragraph">
                  <wp:posOffset>67945</wp:posOffset>
                </wp:positionV>
                <wp:extent cx="1046480" cy="1504950"/>
                <wp:effectExtent l="0" t="0" r="20320" b="19050"/>
                <wp:wrapSquare wrapText="bothSides"/>
                <wp:docPr id="1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18.55pt;margin-top:5.35pt;width:82.4pt;height:118.5pt;z-index:251661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i/>
        </w:rPr>
        <w:t>III.- Abstenerse de causar daños y perjuicios a la hacienda pública estatal o municipal, sea por el manejo irregular de fondos y valores estatales o municipales, o por irregularidades en el ejercicio o pago de recursos presupuestales del Estado o Municipios, o de los concertados, o convenidos por el Estado con la Federación, o sus Municipios;</w:t>
      </w:r>
    </w:p>
    <w:p w:rsidR="00A63A66" w:rsidRPr="00CD3302" w:rsidRDefault="00A63A66" w:rsidP="00ED4EB8">
      <w:pPr>
        <w:spacing w:line="276" w:lineRule="auto"/>
        <w:ind w:left="1416" w:right="709"/>
        <w:jc w:val="both"/>
        <w:rPr>
          <w:rFonts w:ascii="Arial" w:hAnsi="Arial" w:cs="Arial"/>
          <w:i/>
        </w:rPr>
      </w:pPr>
    </w:p>
    <w:p w:rsidR="00E74B8D" w:rsidRPr="00CD3302" w:rsidRDefault="00E74B8D" w:rsidP="00A63A66">
      <w:pPr>
        <w:spacing w:line="276" w:lineRule="auto"/>
        <w:ind w:left="1416" w:right="709"/>
        <w:jc w:val="both"/>
        <w:rPr>
          <w:rFonts w:ascii="Arial" w:hAnsi="Arial" w:cs="Arial"/>
          <w:i/>
        </w:rPr>
      </w:pPr>
      <w:r w:rsidRPr="00CD3302">
        <w:rPr>
          <w:rFonts w:ascii="Arial" w:hAnsi="Arial" w:cs="Arial"/>
          <w:i/>
        </w:rPr>
        <w:t>[…] XXX.- Abstenerse de cualquier acto u omisión que implique incumplimiento de cualquier disposición jurídica relacionada con el servicio público;</w:t>
      </w:r>
    </w:p>
    <w:p w:rsidR="00A63A66" w:rsidRPr="00CD3302" w:rsidRDefault="00A63A66" w:rsidP="00A63A66">
      <w:pPr>
        <w:spacing w:line="276" w:lineRule="auto"/>
        <w:ind w:left="1416" w:right="709"/>
        <w:jc w:val="both"/>
        <w:rPr>
          <w:rFonts w:ascii="Arial" w:hAnsi="Arial" w:cs="Arial"/>
          <w:i/>
        </w:rPr>
      </w:pPr>
    </w:p>
    <w:p w:rsidR="00E74B8D" w:rsidRPr="00CD3302" w:rsidRDefault="00E74B8D" w:rsidP="00ED4EB8">
      <w:pPr>
        <w:spacing w:line="276" w:lineRule="auto"/>
        <w:ind w:left="1416" w:right="709"/>
        <w:jc w:val="both"/>
        <w:rPr>
          <w:rFonts w:ascii="Arial" w:hAnsi="Arial" w:cs="Arial"/>
        </w:rPr>
      </w:pPr>
      <w:r w:rsidRPr="00CD3302">
        <w:rPr>
          <w:rFonts w:ascii="Arial" w:hAnsi="Arial" w:cs="Arial"/>
          <w:i/>
        </w:rPr>
        <w:t>[…] XXXV.- Las demás que le impongan las leyes y disposiciones reglamentarias o administrativas</w:t>
      </w:r>
      <w:r w:rsidRPr="00CD3302">
        <w:rPr>
          <w:rFonts w:ascii="Arial" w:hAnsi="Arial" w:cs="Arial"/>
        </w:rPr>
        <w:t>.</w:t>
      </w:r>
    </w:p>
    <w:p w:rsidR="00A63A66" w:rsidRPr="00CD3302" w:rsidRDefault="00A63A66" w:rsidP="00ED4EB8">
      <w:pPr>
        <w:spacing w:line="276" w:lineRule="auto"/>
        <w:ind w:left="708" w:right="709" w:firstLine="702"/>
        <w:jc w:val="both"/>
        <w:rPr>
          <w:rFonts w:ascii="Arial" w:hAnsi="Arial" w:cs="Arial"/>
          <w:i/>
        </w:rPr>
      </w:pPr>
    </w:p>
    <w:p w:rsidR="00E74B8D" w:rsidRPr="00CD3302" w:rsidRDefault="00E74B8D" w:rsidP="00E27E6A">
      <w:pPr>
        <w:spacing w:line="276" w:lineRule="auto"/>
        <w:ind w:left="1418" w:right="709"/>
        <w:jc w:val="both"/>
        <w:rPr>
          <w:rFonts w:ascii="Arial" w:eastAsia="Arial Unicode MS" w:hAnsi="Arial" w:cs="Arial"/>
          <w:i/>
        </w:rPr>
      </w:pPr>
      <w:r w:rsidRPr="00CD3302">
        <w:rPr>
          <w:rFonts w:ascii="Arial" w:hAnsi="Arial" w:cs="Arial"/>
          <w:i/>
        </w:rPr>
        <w:t xml:space="preserve">En ese mismo sentido es preciso señalar que no se encuentra acreditado el daño al erario público, derivado de las conclusiones de cada una de las obras arriba citadas correspondientes a los ejercicios presupuestales 2013 y 2014, de conformidad con la muestra que se seleccionó por la Dirección de Supervisión y Evaluación en Inversión y Obras de esta Secretaría de la Contraloría y Transparencia Gubernamental, se advierten estimaciones por diferentes montos con motivo de la planeación, programación, presupuestación, contratación y ejecución de las obras públicas, así como faltantes de documentación de las etapas de planeación, programación, presupuestación , contratación, ejecución y comprobación financiera del gasto público y que éstas no se adjudicaran, contrataran y ejecutaran en los términos establecidos en la Ley de Obras Públicas  y Servicios Relacionados con las mismas, no existe en autos el citado expediente, prueba fehaciente de que las obras públicas señaladas de la “21A” a la “31A”  y de la “1B” a la “31B”, materia del presente procedimiento administrativo, correspondientes a los ejercicios 2013 y 2014, no se hayan llevado acabo o en su caso se encuentren inconclusas, ni mucho menos existe prueba que diga que el ciudadano </w:t>
      </w:r>
      <w:r w:rsidR="002518F0">
        <w:rPr>
          <w:rFonts w:ascii="Arial" w:hAnsi="Arial" w:cs="Arial"/>
          <w:b/>
          <w:szCs w:val="24"/>
        </w:rPr>
        <w:t>**********</w:t>
      </w:r>
      <w:r w:rsidRPr="00CD3302">
        <w:rPr>
          <w:rFonts w:ascii="Arial" w:eastAsia="Arial Unicode MS" w:hAnsi="Arial" w:cs="Arial"/>
          <w:i/>
        </w:rPr>
        <w:t xml:space="preserve">, haya dispuesto para sí o para un tercero los recursos que estaban designados para la ejecución de las mismas, por lo cual su conducta versó estrictamente en no vigilar la planeación, programación, presupuestación, contratación y ejecución de las obras públicas, así como que contaran con la documentación correspondiente en las etapas de planeación, programación, presupuestación, contratación y ejecución y comprobación financiera del gasto público y como consecuencia de éstas no se adjudicaran, contrataran y ejecutaran en los términos establecidos en la Ley de Obras Públicas y Servicios Relacionados con las mismas, es decir, su conducta es omisiva, meramente atendiendo a los principios de legalidad, honradez, lealtad, imparcialidad y eficiencia que deben ser observadas en el desempeño del </w:t>
      </w:r>
      <w:r w:rsidRPr="00CD3302">
        <w:rPr>
          <w:rFonts w:ascii="Arial" w:eastAsia="Arial Unicode MS" w:hAnsi="Arial" w:cs="Arial"/>
          <w:i/>
        </w:rPr>
        <w:lastRenderedPageBreak/>
        <w:t xml:space="preserve">servicio público. </w:t>
      </w:r>
    </w:p>
    <w:p w:rsidR="00A63A66" w:rsidRPr="00CD3302" w:rsidRDefault="00A63A66" w:rsidP="00ED4EB8">
      <w:pPr>
        <w:spacing w:line="276" w:lineRule="auto"/>
        <w:ind w:left="708" w:right="709" w:firstLine="702"/>
        <w:jc w:val="both"/>
        <w:rPr>
          <w:rFonts w:ascii="Arial" w:eastAsia="Arial Unicode MS" w:hAnsi="Arial" w:cs="Arial"/>
          <w:i/>
        </w:rPr>
      </w:pPr>
    </w:p>
    <w:p w:rsidR="00E74B8D" w:rsidRPr="00CD3302" w:rsidRDefault="00E268AF" w:rsidP="00E27E6A">
      <w:pPr>
        <w:spacing w:line="276" w:lineRule="auto"/>
        <w:ind w:left="1418" w:right="709" w:firstLine="702"/>
        <w:jc w:val="both"/>
        <w:rPr>
          <w:rFonts w:ascii="Arial" w:eastAsia="Arial Unicode MS" w:hAnsi="Arial" w:cs="Arial"/>
          <w:i/>
        </w:rPr>
      </w:pPr>
      <w:r>
        <w:rPr>
          <w:noProof/>
          <w:lang w:val="es-MX" w:eastAsia="es-MX"/>
        </w:rPr>
        <mc:AlternateContent>
          <mc:Choice Requires="wps">
            <w:drawing>
              <wp:anchor distT="45720" distB="45720" distL="114300" distR="114300" simplePos="0" relativeHeight="251662848" behindDoc="0" locked="0" layoutInCell="1" allowOverlap="1">
                <wp:simplePos x="0" y="0"/>
                <wp:positionH relativeFrom="page">
                  <wp:posOffset>107950</wp:posOffset>
                </wp:positionH>
                <wp:positionV relativeFrom="paragraph">
                  <wp:posOffset>1006475</wp:posOffset>
                </wp:positionV>
                <wp:extent cx="1046480" cy="1504950"/>
                <wp:effectExtent l="0" t="0" r="20320" b="19050"/>
                <wp:wrapSquare wrapText="bothSides"/>
                <wp:docPr id="1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8.5pt;margin-top:79.25pt;width:82.4pt;height:118.5pt;z-index:2516628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eastAsia="Arial Unicode MS" w:hAnsi="Arial" w:cs="Arial"/>
          <w:i/>
        </w:rPr>
        <w:t xml:space="preserve">De igual forma resulta </w:t>
      </w:r>
      <w:r w:rsidR="00E74B8D" w:rsidRPr="00CD3302">
        <w:rPr>
          <w:rFonts w:ascii="Arial" w:eastAsia="Arial Unicode MS" w:hAnsi="Arial" w:cs="Arial"/>
          <w:b/>
          <w:i/>
        </w:rPr>
        <w:t>ineficaz</w:t>
      </w:r>
      <w:r w:rsidR="00E74B8D" w:rsidRPr="00CD3302">
        <w:rPr>
          <w:rFonts w:ascii="Arial" w:eastAsia="Arial Unicode MS" w:hAnsi="Arial" w:cs="Arial"/>
          <w:i/>
        </w:rPr>
        <w:t xml:space="preserve"> lo expresado en su escrito de alegatos, respecto al oficio </w:t>
      </w:r>
      <w:r w:rsidR="00E14ABB">
        <w:rPr>
          <w:rFonts w:ascii="Arial" w:hAnsi="Arial" w:cs="Arial"/>
          <w:b/>
          <w:szCs w:val="24"/>
        </w:rPr>
        <w:t>**********</w:t>
      </w:r>
      <w:r w:rsidR="00E74B8D" w:rsidRPr="00CD3302">
        <w:rPr>
          <w:rFonts w:ascii="Arial" w:eastAsia="Arial Unicode MS" w:hAnsi="Arial" w:cs="Arial"/>
          <w:i/>
        </w:rPr>
        <w:t xml:space="preserve">, ya que éste cumple con todos los requisitos jurídicos para hacerle saber al ciudadano </w:t>
      </w:r>
      <w:r w:rsidR="002518F0">
        <w:rPr>
          <w:rFonts w:ascii="Arial" w:hAnsi="Arial" w:cs="Arial"/>
          <w:b/>
          <w:szCs w:val="24"/>
        </w:rPr>
        <w:t>**********</w:t>
      </w:r>
      <w:r w:rsidR="00E74B8D" w:rsidRPr="00CD3302">
        <w:rPr>
          <w:rFonts w:ascii="Arial" w:eastAsia="Arial Unicode MS" w:hAnsi="Arial" w:cs="Arial"/>
          <w:i/>
        </w:rPr>
        <w:t xml:space="preserve">, el procedimiento administrativo iniciado en su contra, las faltas administrativas que le atribuyen, la fecha y hora de la audiencia de ley a la cual acudió, además que el mismo se encontraba debidamente fundado y motivado en razón de que tiene insertó el acuerdo de diecisiete de junio de dos mil dieciséis por el que se ordenó el procedimiento administrativo en su contra en el cual se encuentran detallados los razonamientos lógicos y jurídicos que permitieron a esta autoridad determinar las acciones u omisiones en que derivaron en el incumplimiento de las normas antes invocadas y que derivó en la formulación de la falta administrativa, es decir, las circunstancias de tiempo, modo y lugar.” </w:t>
      </w:r>
    </w:p>
    <w:p w:rsidR="00E74B8D" w:rsidRPr="00CD3302" w:rsidRDefault="00E74B8D" w:rsidP="00DF40C9">
      <w:pPr>
        <w:spacing w:line="360" w:lineRule="auto"/>
        <w:ind w:left="708" w:right="709" w:firstLine="702"/>
        <w:jc w:val="both"/>
        <w:rPr>
          <w:rFonts w:ascii="Arial" w:eastAsia="Arial Unicode MS" w:hAnsi="Arial" w:cs="Arial"/>
          <w:i/>
          <w:sz w:val="24"/>
          <w:szCs w:val="24"/>
        </w:rPr>
      </w:pPr>
      <w:r w:rsidRPr="00CD3302">
        <w:rPr>
          <w:rFonts w:ascii="Arial" w:hAnsi="Arial" w:cs="Arial"/>
          <w:sz w:val="24"/>
          <w:szCs w:val="24"/>
        </w:rPr>
        <w:t xml:space="preserve">  </w:t>
      </w:r>
    </w:p>
    <w:p w:rsidR="00E74B8D" w:rsidRPr="00CD3302" w:rsidRDefault="00E74B8D" w:rsidP="00DF40C9">
      <w:pPr>
        <w:spacing w:line="360" w:lineRule="auto"/>
        <w:jc w:val="both"/>
        <w:rPr>
          <w:rFonts w:ascii="Arial" w:hAnsi="Arial" w:cs="Arial"/>
          <w:bCs/>
          <w:sz w:val="24"/>
          <w:szCs w:val="24"/>
        </w:rPr>
      </w:pPr>
      <w:r w:rsidRPr="00CD3302">
        <w:rPr>
          <w:rFonts w:ascii="Arial" w:hAnsi="Arial" w:cs="Arial"/>
          <w:b/>
          <w:bCs/>
          <w:sz w:val="24"/>
          <w:szCs w:val="24"/>
        </w:rPr>
        <w:tab/>
      </w:r>
      <w:r w:rsidRPr="00CD3302">
        <w:rPr>
          <w:rFonts w:ascii="Arial" w:hAnsi="Arial" w:cs="Arial"/>
          <w:bCs/>
          <w:sz w:val="24"/>
          <w:szCs w:val="24"/>
        </w:rPr>
        <w:t>De la anterior transcripción se advierte, que la autoridad demandada fue omisa en atender en su totalidad las</w:t>
      </w:r>
      <w:r w:rsidR="00E27E6A" w:rsidRPr="00CD3302">
        <w:rPr>
          <w:rFonts w:ascii="Arial" w:hAnsi="Arial" w:cs="Arial"/>
          <w:bCs/>
          <w:sz w:val="24"/>
          <w:szCs w:val="24"/>
        </w:rPr>
        <w:t xml:space="preserve"> alegaciones  hechas valer por </w:t>
      </w:r>
      <w:r w:rsidRPr="00CD3302">
        <w:rPr>
          <w:rFonts w:ascii="Arial" w:hAnsi="Arial" w:cs="Arial"/>
          <w:bCs/>
          <w:sz w:val="24"/>
          <w:szCs w:val="24"/>
        </w:rPr>
        <w:t>el ahora actor al apersonarse al procedimiento,</w:t>
      </w:r>
      <w:r w:rsidRPr="00CD3302">
        <w:rPr>
          <w:rFonts w:ascii="Arial" w:hAnsi="Arial" w:cs="Arial"/>
          <w:b/>
          <w:bCs/>
          <w:sz w:val="24"/>
          <w:szCs w:val="24"/>
        </w:rPr>
        <w:t xml:space="preserve"> </w:t>
      </w:r>
      <w:r w:rsidRPr="00CD3302">
        <w:rPr>
          <w:rFonts w:ascii="Arial" w:hAnsi="Arial" w:cs="Arial"/>
          <w:bCs/>
          <w:sz w:val="24"/>
          <w:szCs w:val="24"/>
        </w:rPr>
        <w:t>mismas que reiteró en los motivos de impugnación descritos con antelación, en los que realizó la manifesta</w:t>
      </w:r>
      <w:r w:rsidR="00182C33" w:rsidRPr="00CD3302">
        <w:rPr>
          <w:rFonts w:ascii="Arial" w:hAnsi="Arial" w:cs="Arial"/>
          <w:bCs/>
          <w:sz w:val="24"/>
          <w:szCs w:val="24"/>
        </w:rPr>
        <w:t xml:space="preserve">ción respecto del acuerdo de </w:t>
      </w:r>
      <w:r w:rsidRPr="00CD3302">
        <w:rPr>
          <w:rFonts w:ascii="Arial" w:hAnsi="Arial" w:cs="Arial"/>
          <w:bCs/>
          <w:sz w:val="24"/>
          <w:szCs w:val="24"/>
        </w:rPr>
        <w:t xml:space="preserve">diecisiete de junio de </w:t>
      </w:r>
      <w:r w:rsidR="00182C33" w:rsidRPr="00CD3302">
        <w:rPr>
          <w:rFonts w:ascii="Arial" w:hAnsi="Arial" w:cs="Arial"/>
          <w:bCs/>
          <w:sz w:val="24"/>
          <w:szCs w:val="24"/>
        </w:rPr>
        <w:t>dos mil dieciséis (17-06-</w:t>
      </w:r>
      <w:r w:rsidRPr="00CD3302">
        <w:rPr>
          <w:rFonts w:ascii="Arial" w:hAnsi="Arial" w:cs="Arial"/>
          <w:bCs/>
          <w:sz w:val="24"/>
          <w:szCs w:val="24"/>
        </w:rPr>
        <w:t>2016</w:t>
      </w:r>
      <w:r w:rsidR="00182C33" w:rsidRPr="00CD3302">
        <w:rPr>
          <w:rFonts w:ascii="Arial" w:hAnsi="Arial" w:cs="Arial"/>
          <w:bCs/>
          <w:sz w:val="24"/>
          <w:szCs w:val="24"/>
        </w:rPr>
        <w:t>)</w:t>
      </w:r>
      <w:r w:rsidRPr="00CD3302">
        <w:rPr>
          <w:rFonts w:ascii="Arial" w:hAnsi="Arial" w:cs="Arial"/>
          <w:bCs/>
          <w:sz w:val="24"/>
          <w:szCs w:val="24"/>
        </w:rPr>
        <w:t xml:space="preserve">, que inició el procedimiento administrativo, señalando su ilegalidad porque dice fue dictado por autoridad que carecía de facultades para ello como lo es el </w:t>
      </w:r>
      <w:r w:rsidRPr="00CD3302">
        <w:rPr>
          <w:rFonts w:ascii="Arial" w:hAnsi="Arial" w:cs="Arial"/>
          <w:b/>
          <w:bCs/>
          <w:sz w:val="24"/>
          <w:szCs w:val="24"/>
        </w:rPr>
        <w:t>DIRECTOR DE RESPONSABILIDADES Y SITUACIÓN</w:t>
      </w:r>
      <w:r w:rsidR="00E27E6A" w:rsidRPr="00CD3302">
        <w:rPr>
          <w:rFonts w:ascii="Arial" w:hAnsi="Arial" w:cs="Arial"/>
          <w:b/>
          <w:bCs/>
          <w:sz w:val="24"/>
          <w:szCs w:val="24"/>
        </w:rPr>
        <w:t xml:space="preserve"> </w:t>
      </w:r>
      <w:r w:rsidRPr="00CD3302">
        <w:rPr>
          <w:rFonts w:ascii="Arial" w:hAnsi="Arial" w:cs="Arial"/>
          <w:b/>
          <w:bCs/>
          <w:sz w:val="24"/>
          <w:szCs w:val="24"/>
        </w:rPr>
        <w:t>(SIC) DE LA SECRETARÍA DE LA CONTRALORÍA Y TRANSPARENCIA GUBERNAMENTAL,</w:t>
      </w:r>
      <w:r w:rsidRPr="00CD3302">
        <w:rPr>
          <w:rFonts w:ascii="Arial" w:hAnsi="Arial" w:cs="Arial"/>
          <w:bCs/>
          <w:sz w:val="24"/>
          <w:szCs w:val="24"/>
        </w:rPr>
        <w:t xml:space="preserve">  lo que llevó  a la enju</w:t>
      </w:r>
      <w:r w:rsidR="00A63A66" w:rsidRPr="00CD3302">
        <w:rPr>
          <w:rFonts w:ascii="Arial" w:hAnsi="Arial" w:cs="Arial"/>
          <w:bCs/>
          <w:sz w:val="24"/>
          <w:szCs w:val="24"/>
        </w:rPr>
        <w:t>i</w:t>
      </w:r>
      <w:r w:rsidRPr="00CD3302">
        <w:rPr>
          <w:rFonts w:ascii="Arial" w:hAnsi="Arial" w:cs="Arial"/>
          <w:bCs/>
          <w:sz w:val="24"/>
          <w:szCs w:val="24"/>
        </w:rPr>
        <w:t xml:space="preserve">ciada a emitir una resolución falta de exhaustividad, transgrediendo así el artículo 17, de la Constitución Política de los Estados Unidos Mexicanos, que consagra la garantía de acceso efectivo a la impartición de justicia, para asegurar que las autoridades realicen tal actividad de manera pronta, completa, gratuita e imparcial, siendo uno de sus principios el de completitud, el cual establece la obligación del juzgador de resolver todas las cuestiones sometidas a su conocimiento de manera integral; por lo que, para cumplir en su cabalidad con dicho principio, se impone a los juzgadores examinar de manera exhaustiva todas las cuestiones atinentes al proceso puesto a su conocimiento, y esto se refleja en un examen acucioso, detenido, profundo, al que no escape nada de lo que pueda ser significativo para encontrar la verdad sobre los hechos controvertidos, principio que es aplicable a las autoridades administrativa, como lo es la demandada en el presente juicio. Por tanto, es fundado sus motivo de impugnación hecho valer por la parte actora. </w:t>
      </w:r>
    </w:p>
    <w:p w:rsidR="00182C33" w:rsidRPr="00CD3302" w:rsidRDefault="00182C33" w:rsidP="00DF40C9">
      <w:pPr>
        <w:spacing w:line="360" w:lineRule="auto"/>
        <w:jc w:val="both"/>
        <w:rPr>
          <w:rFonts w:ascii="Arial" w:hAnsi="Arial" w:cs="Arial"/>
          <w:b/>
          <w:bCs/>
          <w:sz w:val="24"/>
          <w:szCs w:val="24"/>
        </w:rPr>
      </w:pPr>
    </w:p>
    <w:p w:rsidR="00E74B8D" w:rsidRPr="00CD3302" w:rsidRDefault="00E74B8D" w:rsidP="00DF40C9">
      <w:pPr>
        <w:spacing w:line="360" w:lineRule="auto"/>
        <w:ind w:firstLine="708"/>
        <w:jc w:val="both"/>
        <w:rPr>
          <w:rFonts w:ascii="Arial" w:hAnsi="Arial" w:cs="Arial"/>
          <w:bCs/>
          <w:sz w:val="24"/>
          <w:szCs w:val="24"/>
        </w:rPr>
      </w:pPr>
      <w:r w:rsidRPr="00CD3302">
        <w:rPr>
          <w:rFonts w:ascii="Arial" w:hAnsi="Arial" w:cs="Arial"/>
          <w:bCs/>
          <w:sz w:val="24"/>
          <w:szCs w:val="24"/>
        </w:rPr>
        <w:t>Sirve de apoyo a lo anterior, el criterio sustentado por la segunda Sala de la Suprema Corte de Justicia de la Nación, publicada en el Semanario Judicial de la Federación y su Gaceta, novena época, tomo XV, mayo de 2002, página 299, de rubro y texto siguientes:</w:t>
      </w:r>
    </w:p>
    <w:p w:rsidR="001C2EB6" w:rsidRPr="00CD3302" w:rsidRDefault="00E268AF" w:rsidP="00B931E8">
      <w:pPr>
        <w:spacing w:before="240" w:line="360" w:lineRule="auto"/>
        <w:ind w:left="1701" w:right="1469"/>
        <w:jc w:val="both"/>
        <w:rPr>
          <w:rFonts w:ascii="Arial" w:hAnsi="Arial" w:cs="Arial"/>
          <w:bCs/>
          <w:sz w:val="24"/>
          <w:szCs w:val="24"/>
        </w:rPr>
      </w:pPr>
      <w:r>
        <w:rPr>
          <w:noProof/>
          <w:lang w:val="es-MX" w:eastAsia="es-MX"/>
        </w:rPr>
        <mc:AlternateContent>
          <mc:Choice Requires="wps">
            <w:drawing>
              <wp:anchor distT="45720" distB="45720" distL="114300" distR="114300" simplePos="0" relativeHeight="251663872" behindDoc="0" locked="0" layoutInCell="1" allowOverlap="1">
                <wp:simplePos x="0" y="0"/>
                <wp:positionH relativeFrom="page">
                  <wp:posOffset>150495</wp:posOffset>
                </wp:positionH>
                <wp:positionV relativeFrom="paragraph">
                  <wp:posOffset>344805</wp:posOffset>
                </wp:positionV>
                <wp:extent cx="1046480" cy="1504950"/>
                <wp:effectExtent l="0" t="0" r="20320" b="19050"/>
                <wp:wrapSquare wrapText="bothSides"/>
                <wp:docPr id="1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11.85pt;margin-top:27.15pt;width:82.4pt;height:118.5pt;z-index:2516638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bCs/>
          <w:sz w:val="24"/>
          <w:szCs w:val="24"/>
        </w:rPr>
        <w:t xml:space="preserve"> “</w:t>
      </w:r>
      <w:r w:rsidR="00E74B8D" w:rsidRPr="00CD3302">
        <w:rPr>
          <w:rFonts w:ascii="Arial" w:hAnsi="Arial" w:cs="Arial"/>
          <w:b/>
          <w:bCs/>
          <w:sz w:val="24"/>
          <w:szCs w:val="24"/>
        </w:rPr>
        <w:t>ADMINISTRACIÓN DE JUSTICIA. EL ARTÍCULO 17 DE LA CONSTITUCIÓN POLÍTICA DE LOS ESTADOS UNIDOS MEXICANOS ESTABLECE DIVERSOS PRINCIPIOS QUE INTEGRAN AQUEL DERECHO PÚBLICO SUBJETIVO, A CUYA OBSERVANCIA ESTÁN OBLIGADAS LAS AUTORIDADES QUE REALIZAN ACTOS MATERIALMENTE JURISDICCIONALES</w:t>
      </w:r>
      <w:r w:rsidR="00E74B8D" w:rsidRPr="00CD3302">
        <w:rPr>
          <w:rFonts w:ascii="Arial" w:hAnsi="Arial" w:cs="Arial"/>
          <w:bCs/>
          <w:sz w:val="24"/>
          <w:szCs w:val="24"/>
        </w:rPr>
        <w:t>. La garantía individual o el derecho público subjetivo de acceso a la impartición de justicia, consagra a favor de los gobernados los siguientes principios: 1. Justicia pronta, que se traduce en la obligación de las autoridades encargadas de su impartición, de resolver las controversias ante ellas planteadas, dentro de los términos y plazos que para tal efecto se establezcan en las leyes; 2. Justicia completa, consistente en que la autoridad que conoce del asunto emita pronunciamiento respecto de todos y cada uno de los aspectos debatidos, cuyo estudio sea necesario; y garantice al gobernado la</w:t>
      </w:r>
      <w:r w:rsidR="00A63A66" w:rsidRPr="00CD3302">
        <w:rPr>
          <w:rFonts w:ascii="Arial" w:hAnsi="Arial" w:cs="Arial"/>
          <w:bCs/>
          <w:sz w:val="24"/>
          <w:szCs w:val="24"/>
        </w:rPr>
        <w:t xml:space="preserve"> </w:t>
      </w:r>
      <w:r w:rsidR="00E74B8D" w:rsidRPr="00CD3302">
        <w:rPr>
          <w:rFonts w:ascii="Arial" w:hAnsi="Arial" w:cs="Arial"/>
          <w:bCs/>
          <w:sz w:val="24"/>
          <w:szCs w:val="24"/>
        </w:rPr>
        <w:t xml:space="preserve">obtención de una resolución en la que, mediante la aplicación de la ley al caso concreto, se resuelva si le asiste o no la razón sobre los derechos que le garanticen la tutela jurisdiccional que ha solicitado; 3. Justicia imparcial, que significa que el juzgador emita una </w:t>
      </w:r>
      <w:r w:rsidR="00E74B8D" w:rsidRPr="00CD3302">
        <w:rPr>
          <w:rFonts w:ascii="Arial" w:hAnsi="Arial" w:cs="Arial"/>
          <w:bCs/>
          <w:sz w:val="24"/>
          <w:szCs w:val="24"/>
        </w:rPr>
        <w:lastRenderedPageBreak/>
        <w:t xml:space="preserve">resolución, no sólo apegada a derecho, sino, fundamentalmente, que no dé lugar a que pueda considerarse que existió favoritismo respecto de alguna de las </w:t>
      </w:r>
      <w:r>
        <w:rPr>
          <w:noProof/>
          <w:lang w:val="es-MX" w:eastAsia="es-MX"/>
        </w:rPr>
        <mc:AlternateContent>
          <mc:Choice Requires="wps">
            <w:drawing>
              <wp:anchor distT="45720" distB="45720" distL="114300" distR="114300" simplePos="0" relativeHeight="251664896" behindDoc="0" locked="0" layoutInCell="1" allowOverlap="1">
                <wp:simplePos x="0" y="0"/>
                <wp:positionH relativeFrom="page">
                  <wp:posOffset>181610</wp:posOffset>
                </wp:positionH>
                <wp:positionV relativeFrom="paragraph">
                  <wp:posOffset>3467100</wp:posOffset>
                </wp:positionV>
                <wp:extent cx="1046480" cy="1504950"/>
                <wp:effectExtent l="0" t="0" r="20320" b="19050"/>
                <wp:wrapSquare wrapText="bothSides"/>
                <wp:docPr id="1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left:0;text-align:left;margin-left:14.3pt;margin-top:273pt;width:82.4pt;height:118.5pt;z-index:2516648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bCs/>
          <w:sz w:val="24"/>
          <w:szCs w:val="24"/>
        </w:rPr>
        <w:t>partes o arbitrariedad en su sentido; y 4. Justicia gratuita, que estriba en que los órganos del Estado encargados de su impartición, así como los servidores públicos a quienes se les encomienda dicha función, no cobrarán a las partes en conflicto emolumento alguno por la prestación de ese servicio público. Ahora bien, si dicha garantía está encaminada a asegurar que las autoridades encargadas de aplicarla, lo hagan de manera pronta, completa, gratuita e imparcial, es claro que las autoridades que se encuentran obligadas a la observancia de la totalidad de los derechos que la integran son todas aquellas que realizan actos materialmente jurisdiccionales, es decir, las que en su ámbito de competencia tienen la atribución necesaria para dirimir un conflicto suscitado entre diversos sujetos de derecho, con independencia de que se trate de órganos judiciales, o bien, sólo materialmente jurisdiccionales”.</w:t>
      </w:r>
    </w:p>
    <w:p w:rsidR="00B931E8" w:rsidRPr="00CD3302" w:rsidRDefault="00B931E8" w:rsidP="00B931E8">
      <w:pPr>
        <w:spacing w:before="240" w:line="360" w:lineRule="auto"/>
        <w:ind w:left="1701" w:right="1469"/>
        <w:jc w:val="both"/>
        <w:rPr>
          <w:rFonts w:ascii="Arial" w:hAnsi="Arial" w:cs="Arial"/>
          <w:bCs/>
          <w:sz w:val="24"/>
          <w:szCs w:val="24"/>
        </w:rPr>
      </w:pPr>
    </w:p>
    <w:p w:rsidR="00E74B8D" w:rsidRPr="00CD3302" w:rsidRDefault="00E74B8D" w:rsidP="00DF40C9">
      <w:pPr>
        <w:spacing w:line="360" w:lineRule="auto"/>
        <w:ind w:firstLine="708"/>
        <w:jc w:val="both"/>
        <w:rPr>
          <w:rFonts w:ascii="Arial" w:hAnsi="Arial" w:cs="Arial"/>
          <w:sz w:val="24"/>
          <w:szCs w:val="24"/>
        </w:rPr>
      </w:pPr>
      <w:r w:rsidRPr="00CD3302">
        <w:rPr>
          <w:rFonts w:ascii="Arial" w:hAnsi="Arial" w:cs="Arial"/>
          <w:sz w:val="24"/>
          <w:szCs w:val="24"/>
        </w:rPr>
        <w:t xml:space="preserve">En consecuencia de lo anterior, a efecto de reparar el agravio causado esta sala procede al análisis de la alegación omitida por la demandada en la resolución impugnada, en los siguientes términos: </w:t>
      </w:r>
    </w:p>
    <w:p w:rsidR="00E74B8D" w:rsidRPr="00CD3302" w:rsidRDefault="00E74B8D" w:rsidP="00DF40C9">
      <w:pPr>
        <w:spacing w:line="360" w:lineRule="auto"/>
        <w:ind w:firstLine="708"/>
        <w:jc w:val="both"/>
        <w:rPr>
          <w:rFonts w:ascii="Arial" w:hAnsi="Arial" w:cs="Arial"/>
          <w:sz w:val="24"/>
          <w:szCs w:val="24"/>
        </w:rPr>
      </w:pPr>
    </w:p>
    <w:p w:rsidR="00E74B8D" w:rsidRPr="00CD3302" w:rsidRDefault="00E268AF" w:rsidP="00DF40C9">
      <w:pPr>
        <w:spacing w:line="360" w:lineRule="auto"/>
        <w:ind w:firstLine="708"/>
        <w:jc w:val="both"/>
        <w:rPr>
          <w:rFonts w:ascii="Arial" w:hAnsi="Arial" w:cs="Arial"/>
          <w:b/>
          <w:bCs/>
          <w:sz w:val="24"/>
          <w:szCs w:val="24"/>
        </w:rPr>
      </w:pPr>
      <w:r>
        <w:rPr>
          <w:noProof/>
          <w:lang w:val="es-MX" w:eastAsia="es-MX"/>
        </w:rPr>
        <mc:AlternateContent>
          <mc:Choice Requires="wps">
            <w:drawing>
              <wp:anchor distT="45720" distB="45720" distL="114300" distR="114300" simplePos="0" relativeHeight="251665920" behindDoc="0" locked="0" layoutInCell="1" allowOverlap="1">
                <wp:simplePos x="0" y="0"/>
                <wp:positionH relativeFrom="page">
                  <wp:posOffset>64770</wp:posOffset>
                </wp:positionH>
                <wp:positionV relativeFrom="paragraph">
                  <wp:posOffset>3123565</wp:posOffset>
                </wp:positionV>
                <wp:extent cx="1046480" cy="1504950"/>
                <wp:effectExtent l="0" t="0" r="20320" b="19050"/>
                <wp:wrapSquare wrapText="bothSides"/>
                <wp:docPr id="1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5.1pt;margin-top:245.95pt;width:82.4pt;height:118.5pt;z-index:2516659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sz w:val="24"/>
          <w:szCs w:val="24"/>
        </w:rPr>
        <w:t>Aduce el actor que resulta ilegal el acuerdo que dio inicio al procedimiento administrativo dictado el  diecisiete de junio de dos mil dieciséis,</w:t>
      </w:r>
      <w:r w:rsidR="001C2EB6" w:rsidRPr="00CD3302">
        <w:rPr>
          <w:rFonts w:ascii="Arial" w:hAnsi="Arial" w:cs="Arial"/>
          <w:sz w:val="24"/>
          <w:szCs w:val="24"/>
        </w:rPr>
        <w:t xml:space="preserve"> (17-06-2016)</w:t>
      </w:r>
      <w:r w:rsidR="00E74B8D" w:rsidRPr="00CD3302">
        <w:rPr>
          <w:rFonts w:ascii="Arial" w:hAnsi="Arial" w:cs="Arial"/>
          <w:sz w:val="24"/>
          <w:szCs w:val="24"/>
        </w:rPr>
        <w:t xml:space="preserve"> debido a que el </w:t>
      </w:r>
      <w:r w:rsidR="00E74B8D" w:rsidRPr="00CD3302">
        <w:rPr>
          <w:rFonts w:ascii="Arial" w:hAnsi="Arial" w:cs="Arial"/>
          <w:b/>
          <w:bCs/>
          <w:sz w:val="24"/>
          <w:szCs w:val="24"/>
        </w:rPr>
        <w:t xml:space="preserve">DIRECTOR DE RESPONSABILIDADES Y SITUACIÓN DE LA SECRETARÍA DE LA CONTRALORÍA Y TRANSPARENCIA GUBERNAMENTAL, </w:t>
      </w:r>
      <w:r w:rsidR="00E74B8D" w:rsidRPr="00CD3302">
        <w:rPr>
          <w:rFonts w:ascii="Arial" w:hAnsi="Arial" w:cs="Arial"/>
          <w:bCs/>
          <w:sz w:val="24"/>
          <w:szCs w:val="24"/>
        </w:rPr>
        <w:t xml:space="preserve">carece de facultades para dar inicio al procedimiento, pues en primer lugar el </w:t>
      </w:r>
      <w:r w:rsidR="00E74B8D" w:rsidRPr="00CD3302">
        <w:rPr>
          <w:rFonts w:ascii="Arial" w:hAnsi="Arial" w:cs="Arial"/>
          <w:bCs/>
          <w:sz w:val="24"/>
          <w:szCs w:val="24"/>
        </w:rPr>
        <w:lastRenderedPageBreak/>
        <w:t xml:space="preserve">Reglamento Interno de la Secretaría de la Contraloría no prevé la figura del </w:t>
      </w:r>
      <w:r w:rsidR="00E74B8D" w:rsidRPr="00CD3302">
        <w:rPr>
          <w:rFonts w:ascii="Arial" w:hAnsi="Arial" w:cs="Arial"/>
          <w:b/>
          <w:bCs/>
          <w:sz w:val="24"/>
          <w:szCs w:val="24"/>
        </w:rPr>
        <w:t xml:space="preserve">DIRECTOR DE RESPONSABILIDADES Y SITUACIÓN DE LA SECRETARÍA DE LA CONTRALORÍA Y TRANSPARENCIA GUBERNAMENTAL </w:t>
      </w:r>
      <w:r w:rsidR="001C2EB6" w:rsidRPr="00CD3302">
        <w:rPr>
          <w:rFonts w:ascii="Arial" w:hAnsi="Arial" w:cs="Arial"/>
          <w:bCs/>
          <w:sz w:val="24"/>
          <w:szCs w:val="24"/>
        </w:rPr>
        <w:t xml:space="preserve"> y en segundo lugar </w:t>
      </w:r>
      <w:r w:rsidR="00E74B8D" w:rsidRPr="00CD3302">
        <w:rPr>
          <w:rFonts w:ascii="Arial" w:hAnsi="Arial" w:cs="Arial"/>
          <w:bCs/>
          <w:sz w:val="24"/>
          <w:szCs w:val="24"/>
        </w:rPr>
        <w:t xml:space="preserve">porque quienes tienen la facultad de admitir los procedimientos administrativos de responsabilidad lo son los </w:t>
      </w:r>
      <w:r w:rsidR="00E74B8D" w:rsidRPr="00CD3302">
        <w:rPr>
          <w:rFonts w:ascii="Arial" w:hAnsi="Arial" w:cs="Arial"/>
          <w:b/>
          <w:bCs/>
          <w:sz w:val="24"/>
          <w:szCs w:val="24"/>
        </w:rPr>
        <w:t xml:space="preserve">JEFES DE DEPARTAMENTO DE INVESTIGACIÓN DE QUEJAS Y DENUNCIAS A Y B. </w:t>
      </w:r>
    </w:p>
    <w:p w:rsidR="00E74B8D" w:rsidRPr="00CD3302" w:rsidRDefault="00E74B8D" w:rsidP="00DF40C9">
      <w:pPr>
        <w:spacing w:line="360" w:lineRule="auto"/>
        <w:ind w:firstLine="708"/>
        <w:jc w:val="both"/>
        <w:rPr>
          <w:rFonts w:ascii="Arial" w:hAnsi="Arial" w:cs="Arial"/>
          <w:bCs/>
          <w:sz w:val="24"/>
          <w:szCs w:val="24"/>
        </w:rPr>
      </w:pPr>
    </w:p>
    <w:p w:rsidR="00E74B8D" w:rsidRPr="00CD3302" w:rsidRDefault="00280AAE" w:rsidP="00DF40C9">
      <w:pPr>
        <w:spacing w:line="360" w:lineRule="auto"/>
        <w:ind w:firstLine="708"/>
        <w:jc w:val="both"/>
        <w:rPr>
          <w:rFonts w:ascii="Arial" w:hAnsi="Arial" w:cs="Arial"/>
          <w:sz w:val="24"/>
          <w:szCs w:val="24"/>
        </w:rPr>
      </w:pPr>
      <w:r w:rsidRPr="00CD3302">
        <w:rPr>
          <w:rFonts w:ascii="Arial" w:hAnsi="Arial" w:cs="Arial"/>
          <w:bCs/>
          <w:sz w:val="24"/>
          <w:szCs w:val="24"/>
        </w:rPr>
        <w:t>Resulta fundado</w:t>
      </w:r>
      <w:r w:rsidR="008611D9" w:rsidRPr="00CD3302">
        <w:rPr>
          <w:rFonts w:ascii="Arial" w:hAnsi="Arial" w:cs="Arial"/>
          <w:bCs/>
          <w:sz w:val="24"/>
          <w:szCs w:val="24"/>
        </w:rPr>
        <w:t xml:space="preserve"> y suficiente </w:t>
      </w:r>
      <w:r w:rsidRPr="00CD3302">
        <w:rPr>
          <w:rFonts w:ascii="Arial" w:hAnsi="Arial" w:cs="Arial"/>
          <w:bCs/>
          <w:sz w:val="24"/>
          <w:szCs w:val="24"/>
        </w:rPr>
        <w:t>el concepto de impugnación</w:t>
      </w:r>
      <w:r w:rsidR="000F442A" w:rsidRPr="00CD3302">
        <w:rPr>
          <w:rFonts w:ascii="Arial" w:hAnsi="Arial" w:cs="Arial"/>
          <w:bCs/>
          <w:sz w:val="24"/>
          <w:szCs w:val="24"/>
        </w:rPr>
        <w:t xml:space="preserve"> hecho valer por </w:t>
      </w:r>
      <w:r w:rsidRPr="00CD3302">
        <w:rPr>
          <w:rFonts w:ascii="Arial" w:hAnsi="Arial" w:cs="Arial"/>
          <w:bCs/>
          <w:sz w:val="24"/>
          <w:szCs w:val="24"/>
        </w:rPr>
        <w:t>e</w:t>
      </w:r>
      <w:r w:rsidR="00E74B8D" w:rsidRPr="00CD3302">
        <w:rPr>
          <w:rFonts w:ascii="Arial" w:hAnsi="Arial" w:cs="Arial"/>
          <w:bCs/>
          <w:sz w:val="24"/>
          <w:szCs w:val="24"/>
        </w:rPr>
        <w:t xml:space="preserve">l actor </w:t>
      </w:r>
      <w:r w:rsidR="002518F0">
        <w:rPr>
          <w:rFonts w:ascii="Arial" w:hAnsi="Arial" w:cs="Arial"/>
          <w:b/>
          <w:szCs w:val="24"/>
        </w:rPr>
        <w:t>**********</w:t>
      </w:r>
      <w:r w:rsidR="00E74B8D" w:rsidRPr="00CD3302">
        <w:rPr>
          <w:rFonts w:ascii="Arial" w:eastAsia="Arial Unicode MS" w:hAnsi="Arial" w:cs="Arial"/>
          <w:b/>
          <w:i/>
          <w:sz w:val="24"/>
          <w:szCs w:val="24"/>
        </w:rPr>
        <w:t xml:space="preserve">, </w:t>
      </w:r>
      <w:r w:rsidR="00E74B8D" w:rsidRPr="00CD3302">
        <w:rPr>
          <w:rFonts w:ascii="Arial" w:eastAsia="Arial Unicode MS" w:hAnsi="Arial" w:cs="Arial"/>
          <w:sz w:val="24"/>
          <w:szCs w:val="24"/>
        </w:rPr>
        <w:t xml:space="preserve">esto es porque tal como lo señala el enjuiciante, en el Reglamento Interno de la Secretaría de la Contraloría y Transparencia Gubernamental del Estado, ni en ningún otro </w:t>
      </w:r>
      <w:r w:rsidR="00CB316E">
        <w:rPr>
          <w:rFonts w:ascii="Arial" w:eastAsia="Arial Unicode MS" w:hAnsi="Arial" w:cs="Arial"/>
          <w:sz w:val="24"/>
          <w:szCs w:val="24"/>
        </w:rPr>
        <w:t xml:space="preserve">Ordenamiento </w:t>
      </w:r>
      <w:r w:rsidR="00E74B8D" w:rsidRPr="00CD3302">
        <w:rPr>
          <w:rFonts w:ascii="Arial" w:eastAsia="Arial Unicode MS" w:hAnsi="Arial" w:cs="Arial"/>
          <w:sz w:val="24"/>
          <w:szCs w:val="24"/>
        </w:rPr>
        <w:t xml:space="preserve">reglamento o ley se encuentra previsto el cargo de </w:t>
      </w:r>
      <w:r w:rsidR="00E74B8D" w:rsidRPr="00CD3302">
        <w:rPr>
          <w:rFonts w:ascii="Arial" w:hAnsi="Arial" w:cs="Arial"/>
          <w:b/>
          <w:bCs/>
          <w:sz w:val="24"/>
          <w:szCs w:val="24"/>
        </w:rPr>
        <w:t xml:space="preserve">DIRECTOR DE RESPONSABILIDADES Y </w:t>
      </w:r>
      <w:r w:rsidR="00E74B8D" w:rsidRPr="00705D66">
        <w:rPr>
          <w:rFonts w:ascii="Arial" w:hAnsi="Arial" w:cs="Arial"/>
          <w:b/>
          <w:bCs/>
          <w:sz w:val="24"/>
          <w:szCs w:val="24"/>
          <w:u w:val="single"/>
        </w:rPr>
        <w:t>SITUACIÓN</w:t>
      </w:r>
      <w:r w:rsidR="00E74B8D" w:rsidRPr="00CD3302">
        <w:rPr>
          <w:rFonts w:ascii="Arial" w:hAnsi="Arial" w:cs="Arial"/>
          <w:b/>
          <w:bCs/>
          <w:sz w:val="24"/>
          <w:szCs w:val="24"/>
        </w:rPr>
        <w:t xml:space="preserve"> DE LA SECRETARÍA DE LA CONTRALORÍA Y TRANSPARENCIA GUBERNAMENTAL, </w:t>
      </w:r>
      <w:r w:rsidR="00E74B8D" w:rsidRPr="00CD3302">
        <w:rPr>
          <w:rFonts w:ascii="Arial" w:hAnsi="Arial" w:cs="Arial"/>
          <w:bCs/>
          <w:sz w:val="24"/>
          <w:szCs w:val="24"/>
        </w:rPr>
        <w:t>con el que firmó la autoridad demandada el acuerdo de diecisiete de junio de dos mil dieciséis,</w:t>
      </w:r>
      <w:r w:rsidR="000F442A" w:rsidRPr="00CD3302">
        <w:rPr>
          <w:rFonts w:ascii="Arial" w:hAnsi="Arial" w:cs="Arial"/>
          <w:bCs/>
          <w:sz w:val="24"/>
          <w:szCs w:val="24"/>
        </w:rPr>
        <w:t xml:space="preserve"> </w:t>
      </w:r>
      <w:r w:rsidR="00E74B8D" w:rsidRPr="00CD3302">
        <w:rPr>
          <w:rFonts w:ascii="Arial" w:hAnsi="Arial" w:cs="Arial"/>
          <w:bCs/>
          <w:sz w:val="24"/>
          <w:szCs w:val="24"/>
        </w:rPr>
        <w:t>que se encuentra inserto en el oficio citatorio de veintidós de ago</w:t>
      </w:r>
      <w:r w:rsidR="001C2EB6" w:rsidRPr="00CD3302">
        <w:rPr>
          <w:rFonts w:ascii="Arial" w:hAnsi="Arial" w:cs="Arial"/>
          <w:bCs/>
          <w:sz w:val="24"/>
          <w:szCs w:val="24"/>
        </w:rPr>
        <w:t>sto de ese año</w:t>
      </w:r>
      <w:r w:rsidR="00705D66">
        <w:rPr>
          <w:rFonts w:ascii="Arial" w:hAnsi="Arial" w:cs="Arial"/>
          <w:bCs/>
          <w:sz w:val="24"/>
          <w:szCs w:val="24"/>
        </w:rPr>
        <w:t xml:space="preserve"> (fojas 85-101)</w:t>
      </w:r>
      <w:r w:rsidR="001C2EB6" w:rsidRPr="00CD3302">
        <w:rPr>
          <w:rFonts w:ascii="Arial" w:hAnsi="Arial" w:cs="Arial"/>
          <w:bCs/>
          <w:sz w:val="24"/>
          <w:szCs w:val="24"/>
        </w:rPr>
        <w:t xml:space="preserve">,  por lo que el </w:t>
      </w:r>
      <w:r w:rsidR="00E74B8D" w:rsidRPr="00CD3302">
        <w:rPr>
          <w:rFonts w:ascii="Arial" w:hAnsi="Arial" w:cs="Arial"/>
          <w:bCs/>
          <w:sz w:val="24"/>
          <w:szCs w:val="24"/>
        </w:rPr>
        <w:t xml:space="preserve">acuerdo que dio inicio al procedimiento carece de un elemento indispensable para su validez, al </w:t>
      </w:r>
      <w:r w:rsidR="000F442A" w:rsidRPr="00CD3302">
        <w:rPr>
          <w:rFonts w:ascii="Arial" w:hAnsi="Arial" w:cs="Arial"/>
          <w:bCs/>
          <w:sz w:val="24"/>
          <w:szCs w:val="24"/>
        </w:rPr>
        <w:t>no señalarse de manera precisa,</w:t>
      </w:r>
      <w:r w:rsidR="00E74B8D" w:rsidRPr="00CD3302">
        <w:rPr>
          <w:rFonts w:ascii="Arial" w:hAnsi="Arial" w:cs="Arial"/>
          <w:bCs/>
          <w:sz w:val="24"/>
          <w:szCs w:val="24"/>
        </w:rPr>
        <w:t xml:space="preserve"> clara</w:t>
      </w:r>
      <w:r w:rsidR="000F442A" w:rsidRPr="00CD3302">
        <w:rPr>
          <w:rFonts w:ascii="Arial" w:hAnsi="Arial" w:cs="Arial"/>
          <w:bCs/>
          <w:sz w:val="24"/>
          <w:szCs w:val="24"/>
        </w:rPr>
        <w:t xml:space="preserve"> concreta y completa</w:t>
      </w:r>
      <w:r w:rsidR="00E74B8D" w:rsidRPr="00CD3302">
        <w:rPr>
          <w:rFonts w:ascii="Arial" w:hAnsi="Arial" w:cs="Arial"/>
          <w:bCs/>
          <w:sz w:val="24"/>
          <w:szCs w:val="24"/>
        </w:rPr>
        <w:t xml:space="preserve"> </w:t>
      </w:r>
      <w:r w:rsidR="000F442A" w:rsidRPr="00CD3302">
        <w:rPr>
          <w:rFonts w:ascii="Arial" w:hAnsi="Arial" w:cs="Arial"/>
          <w:bCs/>
          <w:sz w:val="24"/>
          <w:szCs w:val="24"/>
        </w:rPr>
        <w:t>de la autoridad</w:t>
      </w:r>
      <w:r w:rsidR="00E74B8D" w:rsidRPr="00CD3302">
        <w:rPr>
          <w:rFonts w:ascii="Arial" w:hAnsi="Arial" w:cs="Arial"/>
          <w:bCs/>
          <w:sz w:val="24"/>
          <w:szCs w:val="24"/>
        </w:rPr>
        <w:t xml:space="preserve"> que lo emiti</w:t>
      </w:r>
      <w:r w:rsidR="00A63A66" w:rsidRPr="00CD3302">
        <w:rPr>
          <w:rFonts w:ascii="Arial" w:hAnsi="Arial" w:cs="Arial"/>
          <w:bCs/>
          <w:sz w:val="24"/>
          <w:szCs w:val="24"/>
        </w:rPr>
        <w:t xml:space="preserve">ó, </w:t>
      </w:r>
      <w:r w:rsidR="00705D66">
        <w:rPr>
          <w:rFonts w:ascii="Arial" w:hAnsi="Arial" w:cs="Arial"/>
          <w:bCs/>
          <w:sz w:val="24"/>
          <w:szCs w:val="24"/>
        </w:rPr>
        <w:t xml:space="preserve">al omitir “PATRIMONIAL”, </w:t>
      </w:r>
      <w:r w:rsidR="00E74B8D" w:rsidRPr="00CD3302">
        <w:rPr>
          <w:rFonts w:ascii="Arial" w:hAnsi="Arial" w:cs="Arial"/>
          <w:bCs/>
          <w:sz w:val="24"/>
          <w:szCs w:val="24"/>
        </w:rPr>
        <w:t>pues la denominación exacta de ést</w:t>
      </w:r>
      <w:r w:rsidR="000F442A" w:rsidRPr="00CD3302">
        <w:rPr>
          <w:rFonts w:ascii="Arial" w:hAnsi="Arial" w:cs="Arial"/>
          <w:bCs/>
          <w:sz w:val="24"/>
          <w:szCs w:val="24"/>
        </w:rPr>
        <w:t>a</w:t>
      </w:r>
      <w:r w:rsidR="00E74B8D" w:rsidRPr="00CD3302">
        <w:rPr>
          <w:rFonts w:ascii="Arial" w:hAnsi="Arial" w:cs="Arial"/>
          <w:sz w:val="24"/>
          <w:szCs w:val="24"/>
        </w:rPr>
        <w:t>, constituye un elemento de trascendental importancia debid</w:t>
      </w:r>
      <w:r w:rsidR="000F442A" w:rsidRPr="00CD3302">
        <w:rPr>
          <w:rFonts w:ascii="Arial" w:hAnsi="Arial" w:cs="Arial"/>
          <w:sz w:val="24"/>
          <w:szCs w:val="24"/>
        </w:rPr>
        <w:t xml:space="preserve">o a que permite constatar </w:t>
      </w:r>
      <w:r w:rsidR="00CB316E">
        <w:rPr>
          <w:rFonts w:ascii="Arial" w:hAnsi="Arial" w:cs="Arial"/>
          <w:sz w:val="24"/>
          <w:szCs w:val="24"/>
        </w:rPr>
        <w:t xml:space="preserve">quien la </w:t>
      </w:r>
      <w:r w:rsidR="000F442A" w:rsidRPr="00CD3302">
        <w:rPr>
          <w:rFonts w:ascii="Arial" w:hAnsi="Arial" w:cs="Arial"/>
          <w:sz w:val="24"/>
          <w:szCs w:val="24"/>
        </w:rPr>
        <w:t>represente</w:t>
      </w:r>
      <w:r w:rsidR="001C2EB6" w:rsidRPr="00CD3302">
        <w:rPr>
          <w:rFonts w:ascii="Arial" w:hAnsi="Arial" w:cs="Arial"/>
          <w:sz w:val="24"/>
          <w:szCs w:val="24"/>
        </w:rPr>
        <w:t xml:space="preserve"> tiene las facultades</w:t>
      </w:r>
      <w:r w:rsidR="000F442A" w:rsidRPr="00CD3302">
        <w:rPr>
          <w:rFonts w:ascii="Arial" w:hAnsi="Arial" w:cs="Arial"/>
          <w:sz w:val="24"/>
          <w:szCs w:val="24"/>
        </w:rPr>
        <w:t xml:space="preserve"> expresas</w:t>
      </w:r>
      <w:r w:rsidR="00E74B8D" w:rsidRPr="00CD3302">
        <w:rPr>
          <w:rFonts w:ascii="Arial" w:hAnsi="Arial" w:cs="Arial"/>
          <w:sz w:val="24"/>
          <w:szCs w:val="24"/>
        </w:rPr>
        <w:t xml:space="preserve"> para llevar a cabo el acto que emitió.</w:t>
      </w:r>
    </w:p>
    <w:p w:rsidR="00A63A66" w:rsidRPr="00CD3302" w:rsidRDefault="00A63A66" w:rsidP="00DF40C9">
      <w:pPr>
        <w:spacing w:line="360" w:lineRule="auto"/>
        <w:ind w:firstLine="708"/>
        <w:jc w:val="both"/>
        <w:rPr>
          <w:rFonts w:ascii="Arial" w:hAnsi="Arial" w:cs="Arial"/>
          <w:sz w:val="24"/>
          <w:szCs w:val="24"/>
        </w:rPr>
      </w:pPr>
    </w:p>
    <w:p w:rsidR="00E74B8D" w:rsidRPr="00CD3302" w:rsidRDefault="00E74B8D" w:rsidP="00DF40C9">
      <w:pPr>
        <w:spacing w:line="360" w:lineRule="auto"/>
        <w:ind w:firstLine="708"/>
        <w:jc w:val="both"/>
        <w:rPr>
          <w:rFonts w:ascii="Arial" w:hAnsi="Arial" w:cs="Arial"/>
          <w:bCs/>
          <w:sz w:val="24"/>
          <w:szCs w:val="24"/>
        </w:rPr>
      </w:pPr>
      <w:r w:rsidRPr="00CD3302">
        <w:rPr>
          <w:rFonts w:ascii="Arial" w:hAnsi="Arial" w:cs="Arial"/>
          <w:sz w:val="24"/>
          <w:szCs w:val="24"/>
        </w:rPr>
        <w:t>Por otra parte</w:t>
      </w:r>
      <w:r w:rsidR="008611D9" w:rsidRPr="00CD3302">
        <w:rPr>
          <w:rFonts w:ascii="Arial" w:hAnsi="Arial" w:cs="Arial"/>
          <w:sz w:val="24"/>
          <w:szCs w:val="24"/>
        </w:rPr>
        <w:t xml:space="preserve">, </w:t>
      </w:r>
      <w:r w:rsidRPr="00CD3302">
        <w:rPr>
          <w:rFonts w:ascii="Arial" w:hAnsi="Arial" w:cs="Arial"/>
          <w:sz w:val="24"/>
          <w:szCs w:val="24"/>
        </w:rPr>
        <w:t xml:space="preserve"> aduce el actor la ilegalidad del inicio de</w:t>
      </w:r>
      <w:r w:rsidR="001C2EB6" w:rsidRPr="00CD3302">
        <w:rPr>
          <w:rFonts w:ascii="Arial" w:hAnsi="Arial" w:cs="Arial"/>
          <w:sz w:val="24"/>
          <w:szCs w:val="24"/>
        </w:rPr>
        <w:t xml:space="preserve">l procedimiento, porque señala </w:t>
      </w:r>
      <w:r w:rsidRPr="00CD3302">
        <w:rPr>
          <w:rFonts w:ascii="Arial" w:hAnsi="Arial" w:cs="Arial"/>
          <w:sz w:val="24"/>
          <w:szCs w:val="24"/>
        </w:rPr>
        <w:t xml:space="preserve">que el </w:t>
      </w:r>
      <w:r w:rsidRPr="00CD3302">
        <w:rPr>
          <w:rFonts w:ascii="Arial" w:hAnsi="Arial" w:cs="Arial"/>
          <w:b/>
          <w:bCs/>
          <w:sz w:val="24"/>
          <w:szCs w:val="24"/>
        </w:rPr>
        <w:t>DIRECTOR DE RESPONSAB</w:t>
      </w:r>
      <w:r w:rsidR="000F442A" w:rsidRPr="00CD3302">
        <w:rPr>
          <w:rFonts w:ascii="Arial" w:hAnsi="Arial" w:cs="Arial"/>
          <w:b/>
          <w:bCs/>
          <w:sz w:val="24"/>
          <w:szCs w:val="24"/>
        </w:rPr>
        <w:t xml:space="preserve">ILIDADES Y </w:t>
      </w:r>
      <w:r w:rsidR="000F442A" w:rsidRPr="00705D66">
        <w:rPr>
          <w:rFonts w:ascii="Arial" w:hAnsi="Arial" w:cs="Arial"/>
          <w:b/>
          <w:bCs/>
          <w:sz w:val="24"/>
          <w:szCs w:val="24"/>
          <w:u w:val="single"/>
        </w:rPr>
        <w:t xml:space="preserve">SITUACIÓN </w:t>
      </w:r>
      <w:r w:rsidRPr="00CD3302">
        <w:rPr>
          <w:rFonts w:ascii="Arial" w:hAnsi="Arial" w:cs="Arial"/>
          <w:b/>
          <w:bCs/>
          <w:sz w:val="24"/>
          <w:szCs w:val="24"/>
        </w:rPr>
        <w:t xml:space="preserve"> DE LA SECRETARÍA DE LA CONTRALORÍA Y TRANSPARENCIA GUBERNAMENTAL</w:t>
      </w:r>
      <w:r w:rsidR="002B3219" w:rsidRPr="00CD3302">
        <w:rPr>
          <w:rFonts w:ascii="Arial" w:hAnsi="Arial" w:cs="Arial"/>
          <w:b/>
          <w:bCs/>
          <w:sz w:val="24"/>
          <w:szCs w:val="24"/>
        </w:rPr>
        <w:t xml:space="preserve"> DEL PODER EJECUTIVO DEL ESTADO DE OAXACA</w:t>
      </w:r>
      <w:r w:rsidRPr="00CD3302">
        <w:rPr>
          <w:rFonts w:ascii="Arial" w:hAnsi="Arial" w:cs="Arial"/>
          <w:b/>
          <w:bCs/>
          <w:sz w:val="24"/>
          <w:szCs w:val="24"/>
        </w:rPr>
        <w:t xml:space="preserve">, </w:t>
      </w:r>
      <w:r w:rsidRPr="00CD3302">
        <w:rPr>
          <w:rFonts w:ascii="Arial" w:hAnsi="Arial" w:cs="Arial"/>
          <w:bCs/>
          <w:sz w:val="24"/>
          <w:szCs w:val="24"/>
        </w:rPr>
        <w:t xml:space="preserve">carece de facultades para realizarlo, por lo que en el caso  </w:t>
      </w:r>
      <w:r w:rsidRPr="00CD3302">
        <w:rPr>
          <w:rFonts w:ascii="Arial" w:hAnsi="Arial" w:cs="Arial"/>
          <w:sz w:val="24"/>
          <w:szCs w:val="24"/>
        </w:rPr>
        <w:t>resulta necesaria la transcripción de los  artículos 1, 5, numerales 1.2.1, 1.2.1.5, 36, fracciones III, IV, V y XXI, 40, fracciones II, III, IV y XI y Sexto Transitorio, del Reglamento Interno de la Secretaría de la Contraloría  y Transparencia Gubernamental del Poder Ejecutivo del Estado de Oaxaca, publicado en el Periódico Oficial del Gobierno del Estado de Oaxaca el 2 dos de febrero de 2016</w:t>
      </w:r>
      <w:r w:rsidR="009C6D29" w:rsidRPr="00CD3302">
        <w:rPr>
          <w:rFonts w:ascii="Arial" w:hAnsi="Arial" w:cs="Arial"/>
          <w:sz w:val="24"/>
          <w:szCs w:val="24"/>
        </w:rPr>
        <w:t xml:space="preserve">, </w:t>
      </w:r>
      <w:r w:rsidRPr="00CD3302">
        <w:rPr>
          <w:rFonts w:ascii="Arial" w:hAnsi="Arial" w:cs="Arial"/>
          <w:sz w:val="24"/>
          <w:szCs w:val="24"/>
        </w:rPr>
        <w:t xml:space="preserve"> dos mil dieciséis y que a la letra </w:t>
      </w:r>
      <w:r w:rsidRPr="00CD3302">
        <w:rPr>
          <w:rFonts w:ascii="Arial" w:hAnsi="Arial" w:cs="Arial"/>
          <w:sz w:val="24"/>
          <w:szCs w:val="24"/>
        </w:rPr>
        <w:lastRenderedPageBreak/>
        <w:t>dicen:</w:t>
      </w:r>
    </w:p>
    <w:p w:rsidR="002B3219" w:rsidRPr="00CD3302" w:rsidRDefault="002B3219" w:rsidP="001C2EB6">
      <w:pPr>
        <w:spacing w:line="360" w:lineRule="auto"/>
        <w:ind w:left="1276" w:right="1185"/>
        <w:jc w:val="both"/>
        <w:rPr>
          <w:rFonts w:ascii="Arial" w:hAnsi="Arial" w:cs="Arial"/>
          <w:i/>
          <w:sz w:val="24"/>
          <w:szCs w:val="24"/>
        </w:rPr>
      </w:pPr>
    </w:p>
    <w:p w:rsidR="00E74B8D" w:rsidRPr="00CD3302" w:rsidRDefault="00E268AF" w:rsidP="001C2EB6">
      <w:pPr>
        <w:spacing w:line="360" w:lineRule="auto"/>
        <w:ind w:left="1276" w:right="1185"/>
        <w:jc w:val="both"/>
        <w:rPr>
          <w:rFonts w:ascii="Arial" w:hAnsi="Arial" w:cs="Arial"/>
          <w:i/>
          <w:sz w:val="24"/>
          <w:szCs w:val="24"/>
        </w:rPr>
      </w:pPr>
      <w:r>
        <w:rPr>
          <w:noProof/>
          <w:lang w:val="es-MX" w:eastAsia="es-MX"/>
        </w:rPr>
        <mc:AlternateContent>
          <mc:Choice Requires="wps">
            <w:drawing>
              <wp:anchor distT="45720" distB="45720" distL="114300" distR="114300" simplePos="0" relativeHeight="251666944" behindDoc="0" locked="0" layoutInCell="1" allowOverlap="1">
                <wp:simplePos x="0" y="0"/>
                <wp:positionH relativeFrom="page">
                  <wp:posOffset>213995</wp:posOffset>
                </wp:positionH>
                <wp:positionV relativeFrom="paragraph">
                  <wp:posOffset>946150</wp:posOffset>
                </wp:positionV>
                <wp:extent cx="1046480" cy="1504950"/>
                <wp:effectExtent l="0" t="0" r="20320" b="19050"/>
                <wp:wrapSquare wrapText="bothSides"/>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left:0;text-align:left;margin-left:16.85pt;margin-top:74.5pt;width:82.4pt;height:118.5pt;z-index:2516669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2B3219" w:rsidRPr="00CD3302">
        <w:rPr>
          <w:rFonts w:ascii="Arial" w:hAnsi="Arial" w:cs="Arial"/>
          <w:i/>
          <w:sz w:val="24"/>
          <w:szCs w:val="24"/>
        </w:rPr>
        <w:t xml:space="preserve"> </w:t>
      </w:r>
      <w:r w:rsidR="00E74B8D" w:rsidRPr="00CD3302">
        <w:rPr>
          <w:rFonts w:ascii="Arial" w:hAnsi="Arial" w:cs="Arial"/>
          <w:i/>
          <w:sz w:val="24"/>
          <w:szCs w:val="24"/>
        </w:rPr>
        <w:t>“</w:t>
      </w:r>
      <w:r w:rsidR="00E74B8D" w:rsidRPr="00CD3302">
        <w:rPr>
          <w:rFonts w:ascii="Arial" w:hAnsi="Arial" w:cs="Arial"/>
          <w:b/>
          <w:i/>
          <w:sz w:val="24"/>
          <w:szCs w:val="24"/>
        </w:rPr>
        <w:t>Artículo 1.</w:t>
      </w:r>
      <w:r w:rsidR="00E74B8D" w:rsidRPr="00CD3302">
        <w:rPr>
          <w:rFonts w:ascii="Arial" w:hAnsi="Arial" w:cs="Arial"/>
          <w:i/>
          <w:sz w:val="24"/>
          <w:szCs w:val="24"/>
        </w:rPr>
        <w:t xml:space="preserve"> Las disposiciones de este ordenamiento son de observancia general y tienen por objeto reglamentar y organizar el funcionamiento de la Secretaría de la Contraloría y Transparencia Gubernamental del Poder Ejecutivo del Estado de Oaxaca, así como las atribuciones de sus áreas administrativas. </w:t>
      </w:r>
    </w:p>
    <w:p w:rsidR="00A63A66" w:rsidRPr="00CD3302" w:rsidRDefault="00A63A66" w:rsidP="00DF40C9">
      <w:pPr>
        <w:spacing w:line="360" w:lineRule="auto"/>
        <w:ind w:left="851" w:right="777"/>
        <w:jc w:val="both"/>
        <w:rPr>
          <w:rFonts w:ascii="Arial" w:hAnsi="Arial" w:cs="Arial"/>
          <w:i/>
          <w:sz w:val="24"/>
          <w:szCs w:val="24"/>
        </w:rPr>
      </w:pPr>
    </w:p>
    <w:p w:rsidR="00E74B8D" w:rsidRPr="00CD3302" w:rsidRDefault="00E74B8D" w:rsidP="001C2EB6">
      <w:pPr>
        <w:spacing w:line="360" w:lineRule="auto"/>
        <w:ind w:left="1276" w:right="1185"/>
        <w:jc w:val="both"/>
        <w:rPr>
          <w:rFonts w:ascii="Arial" w:hAnsi="Arial" w:cs="Arial"/>
          <w:i/>
          <w:sz w:val="24"/>
          <w:szCs w:val="24"/>
        </w:rPr>
      </w:pPr>
      <w:r w:rsidRPr="00CD3302">
        <w:rPr>
          <w:rFonts w:ascii="Arial" w:hAnsi="Arial" w:cs="Arial"/>
          <w:b/>
          <w:i/>
          <w:sz w:val="24"/>
          <w:szCs w:val="24"/>
        </w:rPr>
        <w:t xml:space="preserve">Artículo 5. </w:t>
      </w:r>
      <w:r w:rsidRPr="00CD3302">
        <w:rPr>
          <w:rFonts w:ascii="Arial" w:hAnsi="Arial" w:cs="Arial"/>
          <w:i/>
          <w:sz w:val="24"/>
          <w:szCs w:val="24"/>
        </w:rPr>
        <w:t>Para el ejercicio de las atribuciones y el despacho de los asuntos que le competen, la Secretaría contará con las áreas administrativas siguientes:</w:t>
      </w:r>
    </w:p>
    <w:p w:rsidR="00A63A66" w:rsidRPr="00CD3302" w:rsidRDefault="00A63A66" w:rsidP="00DF40C9">
      <w:pPr>
        <w:spacing w:line="360" w:lineRule="auto"/>
        <w:ind w:left="851" w:right="777"/>
        <w:jc w:val="both"/>
        <w:rPr>
          <w:rFonts w:ascii="Arial" w:hAnsi="Arial" w:cs="Arial"/>
          <w:i/>
          <w:sz w:val="24"/>
          <w:szCs w:val="24"/>
        </w:rPr>
      </w:pPr>
    </w:p>
    <w:p w:rsidR="00E74B8D" w:rsidRPr="00CD3302" w:rsidRDefault="00E74B8D" w:rsidP="00DF40C9">
      <w:pPr>
        <w:pStyle w:val="Prrafodelista"/>
        <w:numPr>
          <w:ilvl w:val="2"/>
          <w:numId w:val="25"/>
        </w:numPr>
        <w:spacing w:line="360" w:lineRule="auto"/>
        <w:ind w:right="777"/>
        <w:jc w:val="both"/>
        <w:rPr>
          <w:rFonts w:ascii="Arial" w:hAnsi="Arial" w:cs="Arial"/>
          <w:i/>
        </w:rPr>
      </w:pPr>
      <w:r w:rsidRPr="00CD3302">
        <w:rPr>
          <w:rFonts w:ascii="Arial" w:hAnsi="Arial" w:cs="Arial"/>
          <w:i/>
        </w:rPr>
        <w:t>Dirección de Responsabilidades y Situación Patrimonial.</w:t>
      </w:r>
    </w:p>
    <w:p w:rsidR="00E74B8D" w:rsidRPr="00CD3302" w:rsidRDefault="00E74B8D" w:rsidP="00DF40C9">
      <w:pPr>
        <w:pStyle w:val="Prrafodelista"/>
        <w:numPr>
          <w:ilvl w:val="3"/>
          <w:numId w:val="18"/>
        </w:numPr>
        <w:spacing w:line="360" w:lineRule="auto"/>
        <w:ind w:right="777"/>
        <w:jc w:val="both"/>
        <w:rPr>
          <w:rFonts w:ascii="Arial" w:hAnsi="Arial" w:cs="Arial"/>
          <w:i/>
        </w:rPr>
      </w:pPr>
      <w:r w:rsidRPr="00CD3302">
        <w:rPr>
          <w:rFonts w:ascii="Arial" w:hAnsi="Arial" w:cs="Arial"/>
          <w:i/>
        </w:rPr>
        <w:t>Departamento de Responsabilidades Administrativas “A”.</w:t>
      </w:r>
    </w:p>
    <w:p w:rsidR="00A63A66" w:rsidRPr="00CD3302" w:rsidRDefault="00A63A66" w:rsidP="001C2EB6">
      <w:pPr>
        <w:pStyle w:val="Prrafodelista"/>
        <w:spacing w:line="360" w:lineRule="auto"/>
        <w:ind w:left="1410" w:right="777"/>
        <w:jc w:val="both"/>
        <w:rPr>
          <w:rFonts w:ascii="Arial" w:hAnsi="Arial" w:cs="Arial"/>
          <w:i/>
        </w:rPr>
      </w:pPr>
    </w:p>
    <w:p w:rsidR="00E74B8D" w:rsidRPr="00CD3302" w:rsidRDefault="00E74B8D" w:rsidP="001C2EB6">
      <w:pPr>
        <w:spacing w:line="360" w:lineRule="auto"/>
        <w:ind w:left="1418" w:right="777"/>
        <w:jc w:val="both"/>
        <w:rPr>
          <w:rFonts w:ascii="Arial" w:hAnsi="Arial" w:cs="Arial"/>
          <w:i/>
          <w:sz w:val="24"/>
          <w:szCs w:val="24"/>
        </w:rPr>
      </w:pPr>
      <w:r w:rsidRPr="00CD3302">
        <w:rPr>
          <w:rFonts w:ascii="Arial" w:hAnsi="Arial" w:cs="Arial"/>
          <w:b/>
          <w:i/>
          <w:sz w:val="24"/>
          <w:szCs w:val="24"/>
        </w:rPr>
        <w:t xml:space="preserve">Artículo 36. </w:t>
      </w:r>
      <w:r w:rsidRPr="00CD3302">
        <w:rPr>
          <w:rFonts w:ascii="Arial" w:hAnsi="Arial" w:cs="Arial"/>
          <w:i/>
          <w:sz w:val="24"/>
          <w:szCs w:val="24"/>
        </w:rPr>
        <w:t xml:space="preserve"> Al frente de la Dirección de Responsabilidades y Situación Patrimonial habrá un Director, quien dependerá directamente del Subsecretario de Responsabilidades y Transparencia y tendrá las siguientes facultades:</w:t>
      </w:r>
    </w:p>
    <w:p w:rsidR="00A63A66" w:rsidRPr="00CD3302" w:rsidRDefault="00A63A66" w:rsidP="00DF40C9">
      <w:pPr>
        <w:spacing w:line="360" w:lineRule="auto"/>
        <w:ind w:left="708" w:right="777"/>
        <w:jc w:val="both"/>
        <w:rPr>
          <w:rFonts w:ascii="Arial" w:hAnsi="Arial" w:cs="Arial"/>
          <w:i/>
          <w:sz w:val="24"/>
          <w:szCs w:val="24"/>
        </w:rPr>
      </w:pPr>
    </w:p>
    <w:p w:rsidR="00E74B8D" w:rsidRPr="00CD3302" w:rsidRDefault="00E74B8D" w:rsidP="007A1D1E">
      <w:pPr>
        <w:spacing w:line="360" w:lineRule="auto"/>
        <w:ind w:left="1418" w:right="777"/>
        <w:jc w:val="both"/>
        <w:rPr>
          <w:rFonts w:ascii="Arial" w:hAnsi="Arial" w:cs="Arial"/>
          <w:i/>
          <w:sz w:val="24"/>
          <w:szCs w:val="24"/>
        </w:rPr>
      </w:pPr>
      <w:r w:rsidRPr="00CD3302">
        <w:rPr>
          <w:rFonts w:ascii="Arial" w:hAnsi="Arial" w:cs="Arial"/>
          <w:i/>
          <w:sz w:val="24"/>
          <w:szCs w:val="24"/>
        </w:rPr>
        <w:t xml:space="preserve">III. Conocer de las quejas, denuncias o recomendaciones que se presenten por el posible incumplimiento de las obligaciones de los servidores públicos de los órganos públicos; </w:t>
      </w:r>
    </w:p>
    <w:p w:rsidR="00A63A66" w:rsidRPr="00CD3302" w:rsidRDefault="00A63A66" w:rsidP="00A63A66">
      <w:pPr>
        <w:spacing w:line="360" w:lineRule="auto"/>
        <w:ind w:left="709" w:right="777"/>
        <w:jc w:val="both"/>
        <w:rPr>
          <w:rFonts w:ascii="Arial" w:hAnsi="Arial" w:cs="Arial"/>
          <w:i/>
          <w:sz w:val="24"/>
          <w:szCs w:val="24"/>
        </w:rPr>
      </w:pPr>
    </w:p>
    <w:p w:rsidR="00E74B8D" w:rsidRPr="00CD3302" w:rsidRDefault="00E74B8D" w:rsidP="007A1D1E">
      <w:pPr>
        <w:spacing w:line="360" w:lineRule="auto"/>
        <w:ind w:left="1418" w:right="777"/>
        <w:jc w:val="both"/>
        <w:rPr>
          <w:rFonts w:ascii="Arial" w:hAnsi="Arial" w:cs="Arial"/>
          <w:i/>
          <w:sz w:val="24"/>
          <w:szCs w:val="24"/>
        </w:rPr>
      </w:pPr>
      <w:r w:rsidRPr="00CD3302">
        <w:rPr>
          <w:rFonts w:ascii="Arial" w:hAnsi="Arial" w:cs="Arial"/>
          <w:i/>
          <w:sz w:val="24"/>
          <w:szCs w:val="24"/>
        </w:rPr>
        <w:t xml:space="preserve">IV. Ordenar la realización de investigaciones y, en su caso, los procedimientos de responsabilidad administrativa y resarcitoria correspondientes, en términos del ordenamiento legal en materia de responsabilidades por </w:t>
      </w:r>
      <w:r w:rsidR="00A63A66" w:rsidRPr="00CD3302">
        <w:rPr>
          <w:rFonts w:ascii="Arial" w:hAnsi="Arial" w:cs="Arial"/>
          <w:i/>
          <w:sz w:val="24"/>
          <w:szCs w:val="24"/>
        </w:rPr>
        <w:t>incumplimiento</w:t>
      </w:r>
      <w:r w:rsidRPr="00CD3302">
        <w:rPr>
          <w:rFonts w:ascii="Arial" w:hAnsi="Arial" w:cs="Arial"/>
          <w:i/>
          <w:sz w:val="24"/>
          <w:szCs w:val="24"/>
        </w:rPr>
        <w:t xml:space="preserve"> de los servidores públicos en el que, invariablemente, se deberá observar el principio de presunción de </w:t>
      </w:r>
      <w:r w:rsidRPr="00CD3302">
        <w:rPr>
          <w:rFonts w:ascii="Arial" w:hAnsi="Arial" w:cs="Arial"/>
          <w:i/>
          <w:sz w:val="24"/>
          <w:szCs w:val="24"/>
        </w:rPr>
        <w:lastRenderedPageBreak/>
        <w:t xml:space="preserve">inocencia; </w:t>
      </w:r>
    </w:p>
    <w:p w:rsidR="00A63A66" w:rsidRPr="00CD3302" w:rsidRDefault="00A63A66" w:rsidP="00DF40C9">
      <w:pPr>
        <w:spacing w:line="360" w:lineRule="auto"/>
        <w:ind w:left="1146" w:right="777"/>
        <w:jc w:val="both"/>
        <w:rPr>
          <w:rFonts w:ascii="Arial" w:hAnsi="Arial" w:cs="Arial"/>
          <w:b/>
          <w:i/>
          <w:sz w:val="24"/>
          <w:szCs w:val="24"/>
        </w:rPr>
      </w:pPr>
    </w:p>
    <w:p w:rsidR="00A63A66" w:rsidRPr="00CD3302" w:rsidRDefault="00E268AF" w:rsidP="00506CCE">
      <w:pPr>
        <w:spacing w:line="360" w:lineRule="auto"/>
        <w:ind w:left="1418" w:right="777"/>
        <w:jc w:val="both"/>
        <w:rPr>
          <w:rFonts w:ascii="Arial" w:hAnsi="Arial" w:cs="Arial"/>
          <w:i/>
          <w:sz w:val="24"/>
          <w:szCs w:val="24"/>
        </w:rPr>
      </w:pPr>
      <w:r>
        <w:rPr>
          <w:noProof/>
          <w:lang w:val="es-MX" w:eastAsia="es-MX"/>
        </w:rPr>
        <mc:AlternateContent>
          <mc:Choice Requires="wps">
            <w:drawing>
              <wp:anchor distT="45720" distB="45720" distL="114300" distR="114300" simplePos="0" relativeHeight="251667968" behindDoc="0" locked="0" layoutInCell="1" allowOverlap="1">
                <wp:simplePos x="0" y="0"/>
                <wp:positionH relativeFrom="page">
                  <wp:posOffset>234950</wp:posOffset>
                </wp:positionH>
                <wp:positionV relativeFrom="paragraph">
                  <wp:posOffset>579755</wp:posOffset>
                </wp:positionV>
                <wp:extent cx="1046480" cy="1504950"/>
                <wp:effectExtent l="0" t="0" r="20320" b="19050"/>
                <wp:wrapSquare wrapText="bothSides"/>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18.5pt;margin-top:45.65pt;width:82.4pt;height:118.5pt;z-index:2516679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A63A66" w:rsidRPr="00CD3302">
        <w:rPr>
          <w:rFonts w:ascii="Arial" w:hAnsi="Arial" w:cs="Arial"/>
          <w:i/>
          <w:sz w:val="24"/>
          <w:szCs w:val="24"/>
        </w:rPr>
        <w:t xml:space="preserve"> </w:t>
      </w:r>
      <w:r w:rsidR="00E74B8D" w:rsidRPr="00CD3302">
        <w:rPr>
          <w:rFonts w:ascii="Arial" w:hAnsi="Arial" w:cs="Arial"/>
          <w:i/>
          <w:sz w:val="24"/>
          <w:szCs w:val="24"/>
        </w:rPr>
        <w:t>V. Desahogar las diligencias, actuaciones y audiencias administrativas de los   procedimientos administrativos de responsabilidad disciplinaria y resarcitoria;</w:t>
      </w:r>
    </w:p>
    <w:p w:rsidR="00506CCE" w:rsidRPr="00CD3302" w:rsidRDefault="00506CCE" w:rsidP="00506CCE">
      <w:pPr>
        <w:spacing w:line="360" w:lineRule="auto"/>
        <w:ind w:left="1418" w:right="777"/>
        <w:jc w:val="both"/>
        <w:rPr>
          <w:rFonts w:ascii="Arial" w:hAnsi="Arial" w:cs="Arial"/>
          <w:i/>
          <w:sz w:val="24"/>
          <w:szCs w:val="24"/>
        </w:rPr>
      </w:pPr>
      <w:r w:rsidRPr="00CD3302">
        <w:rPr>
          <w:rFonts w:ascii="Arial" w:hAnsi="Arial" w:cs="Arial"/>
          <w:i/>
          <w:sz w:val="24"/>
          <w:szCs w:val="24"/>
        </w:rPr>
        <w:t>…</w:t>
      </w:r>
    </w:p>
    <w:p w:rsidR="00E74B8D" w:rsidRPr="00CD3302" w:rsidRDefault="00A63A66" w:rsidP="007A1D1E">
      <w:pPr>
        <w:spacing w:line="360" w:lineRule="auto"/>
        <w:ind w:left="1418" w:right="777" w:hanging="709"/>
        <w:jc w:val="both"/>
        <w:rPr>
          <w:rFonts w:ascii="Arial" w:hAnsi="Arial" w:cs="Arial"/>
          <w:i/>
          <w:sz w:val="24"/>
          <w:szCs w:val="24"/>
        </w:rPr>
      </w:pPr>
      <w:r w:rsidRPr="00CD3302">
        <w:rPr>
          <w:rFonts w:ascii="Arial" w:hAnsi="Arial" w:cs="Arial"/>
          <w:i/>
          <w:sz w:val="24"/>
          <w:szCs w:val="24"/>
        </w:rPr>
        <w:t xml:space="preserve">          </w:t>
      </w:r>
      <w:r w:rsidR="00E74B8D" w:rsidRPr="00CD3302">
        <w:rPr>
          <w:rFonts w:ascii="Arial" w:hAnsi="Arial" w:cs="Arial"/>
          <w:i/>
          <w:sz w:val="24"/>
          <w:szCs w:val="24"/>
        </w:rPr>
        <w:t>XXI. Supervisar la integración y control de la información técnica que requiera la Subsecretaría de Responsabilidades y Transparencia;</w:t>
      </w:r>
    </w:p>
    <w:p w:rsidR="00A63A66" w:rsidRPr="00CD3302" w:rsidRDefault="00A63A66" w:rsidP="00A63A66">
      <w:pPr>
        <w:spacing w:line="360" w:lineRule="auto"/>
        <w:ind w:left="709" w:right="777"/>
        <w:jc w:val="both"/>
        <w:rPr>
          <w:rFonts w:ascii="Arial" w:hAnsi="Arial" w:cs="Arial"/>
          <w:b/>
          <w:i/>
          <w:sz w:val="24"/>
          <w:szCs w:val="24"/>
        </w:rPr>
      </w:pPr>
    </w:p>
    <w:p w:rsidR="00E74B8D" w:rsidRPr="00CD3302" w:rsidRDefault="00E74B8D" w:rsidP="007A1D1E">
      <w:pPr>
        <w:spacing w:line="360" w:lineRule="auto"/>
        <w:ind w:left="1418" w:right="777"/>
        <w:jc w:val="both"/>
        <w:rPr>
          <w:rFonts w:ascii="Arial" w:hAnsi="Arial" w:cs="Arial"/>
          <w:i/>
          <w:sz w:val="24"/>
          <w:szCs w:val="24"/>
        </w:rPr>
      </w:pPr>
      <w:r w:rsidRPr="00CD3302">
        <w:rPr>
          <w:rFonts w:ascii="Arial" w:hAnsi="Arial" w:cs="Arial"/>
          <w:b/>
          <w:i/>
          <w:sz w:val="24"/>
          <w:szCs w:val="24"/>
        </w:rPr>
        <w:t>Artículo 40</w:t>
      </w:r>
      <w:r w:rsidRPr="00CD3302">
        <w:rPr>
          <w:rFonts w:ascii="Arial" w:hAnsi="Arial" w:cs="Arial"/>
          <w:i/>
          <w:sz w:val="24"/>
          <w:szCs w:val="24"/>
        </w:rPr>
        <w:t>. Al frente de los Departamentos de Responsabilidades Administrativas "A" y “B" habrá Jefes de Departamento, quienes dependerán directamente del Director de Responsabilidades y Situación Patrimonial, y tendrán las siguientes facultades:</w:t>
      </w:r>
    </w:p>
    <w:p w:rsidR="002B3219" w:rsidRPr="00CD3302" w:rsidRDefault="002B3219" w:rsidP="007A1D1E">
      <w:pPr>
        <w:spacing w:line="360" w:lineRule="auto"/>
        <w:ind w:left="1418" w:right="777"/>
        <w:jc w:val="both"/>
        <w:rPr>
          <w:rFonts w:ascii="Arial" w:hAnsi="Arial" w:cs="Arial"/>
          <w:b/>
          <w:i/>
          <w:sz w:val="24"/>
          <w:szCs w:val="24"/>
        </w:rPr>
      </w:pPr>
    </w:p>
    <w:p w:rsidR="002B3219" w:rsidRPr="00CD3302" w:rsidRDefault="002B3219" w:rsidP="007A1D1E">
      <w:pPr>
        <w:spacing w:line="360" w:lineRule="auto"/>
        <w:ind w:left="1418" w:right="777"/>
        <w:jc w:val="both"/>
        <w:rPr>
          <w:rFonts w:ascii="Arial" w:hAnsi="Arial" w:cs="Arial"/>
          <w:i/>
          <w:sz w:val="24"/>
          <w:szCs w:val="24"/>
        </w:rPr>
      </w:pPr>
      <w:r w:rsidRPr="00CD3302">
        <w:rPr>
          <w:rFonts w:ascii="Arial" w:hAnsi="Arial" w:cs="Arial"/>
          <w:b/>
          <w:i/>
          <w:sz w:val="24"/>
          <w:szCs w:val="24"/>
        </w:rPr>
        <w:t>I</w:t>
      </w:r>
      <w:r w:rsidRPr="00CD3302">
        <w:rPr>
          <w:rFonts w:ascii="Arial" w:hAnsi="Arial" w:cs="Arial"/>
          <w:i/>
          <w:sz w:val="24"/>
          <w:szCs w:val="24"/>
        </w:rPr>
        <w:t>.- …</w:t>
      </w:r>
    </w:p>
    <w:p w:rsidR="00E74B8D" w:rsidRPr="00CD3302" w:rsidRDefault="00E74B8D" w:rsidP="00DF40C9">
      <w:pPr>
        <w:spacing w:line="360" w:lineRule="auto"/>
        <w:ind w:left="851" w:right="777"/>
        <w:jc w:val="both"/>
        <w:rPr>
          <w:rFonts w:ascii="Arial" w:hAnsi="Arial" w:cs="Arial"/>
          <w:i/>
          <w:sz w:val="24"/>
          <w:szCs w:val="24"/>
        </w:rPr>
      </w:pPr>
    </w:p>
    <w:p w:rsidR="00F346C2" w:rsidRPr="00CD3302" w:rsidRDefault="002B3219" w:rsidP="00506CCE">
      <w:pPr>
        <w:tabs>
          <w:tab w:val="left" w:pos="7938"/>
        </w:tabs>
        <w:spacing w:line="360" w:lineRule="auto"/>
        <w:ind w:left="1288" w:right="777"/>
        <w:jc w:val="both"/>
        <w:rPr>
          <w:rFonts w:ascii="Arial" w:hAnsi="Arial" w:cs="Arial"/>
          <w:i/>
          <w:sz w:val="24"/>
          <w:szCs w:val="24"/>
        </w:rPr>
      </w:pPr>
      <w:r w:rsidRPr="00CD3302">
        <w:rPr>
          <w:rFonts w:ascii="Arial" w:hAnsi="Arial" w:cs="Arial"/>
          <w:i/>
          <w:sz w:val="24"/>
          <w:szCs w:val="24"/>
        </w:rPr>
        <w:t>II.</w:t>
      </w:r>
      <w:r w:rsidR="007A1D1E" w:rsidRPr="00CD3302">
        <w:rPr>
          <w:rFonts w:ascii="Arial" w:hAnsi="Arial" w:cs="Arial"/>
          <w:i/>
          <w:sz w:val="24"/>
          <w:szCs w:val="24"/>
        </w:rPr>
        <w:t>-</w:t>
      </w:r>
      <w:r w:rsidRPr="00CD3302">
        <w:rPr>
          <w:rFonts w:ascii="Arial" w:hAnsi="Arial" w:cs="Arial"/>
          <w:i/>
          <w:sz w:val="24"/>
          <w:szCs w:val="24"/>
        </w:rPr>
        <w:t xml:space="preserve"> </w:t>
      </w:r>
      <w:r w:rsidR="00E74B8D" w:rsidRPr="00CD3302">
        <w:rPr>
          <w:rFonts w:ascii="Arial" w:hAnsi="Arial" w:cs="Arial"/>
          <w:i/>
          <w:sz w:val="24"/>
          <w:szCs w:val="24"/>
        </w:rPr>
        <w:t xml:space="preserve">Admitir los procedimientos administrativos de responsabilidad disciplinaria y resarcitoria, derivados de actos u omisiones de los sujetos a la Ley de Responsabilidades, en el ámbito de competencia; </w:t>
      </w:r>
    </w:p>
    <w:p w:rsidR="002B3219" w:rsidRPr="00CD3302" w:rsidRDefault="002B3219" w:rsidP="00506CCE">
      <w:pPr>
        <w:spacing w:line="360" w:lineRule="auto"/>
        <w:ind w:left="1276" w:right="777"/>
        <w:jc w:val="both"/>
        <w:rPr>
          <w:rFonts w:ascii="Arial" w:hAnsi="Arial" w:cs="Arial"/>
          <w:i/>
          <w:sz w:val="24"/>
          <w:szCs w:val="24"/>
        </w:rPr>
      </w:pPr>
    </w:p>
    <w:p w:rsidR="00F346C2" w:rsidRPr="00CD3302" w:rsidRDefault="00E74B8D" w:rsidP="00506CCE">
      <w:pPr>
        <w:spacing w:line="360" w:lineRule="auto"/>
        <w:ind w:left="1276" w:right="777"/>
        <w:jc w:val="both"/>
        <w:rPr>
          <w:rFonts w:ascii="Arial" w:hAnsi="Arial" w:cs="Arial"/>
          <w:i/>
          <w:sz w:val="24"/>
          <w:szCs w:val="24"/>
        </w:rPr>
      </w:pPr>
      <w:r w:rsidRPr="00CD3302">
        <w:rPr>
          <w:rFonts w:ascii="Arial" w:hAnsi="Arial" w:cs="Arial"/>
          <w:i/>
          <w:sz w:val="24"/>
          <w:szCs w:val="24"/>
        </w:rPr>
        <w:t>III. Citar a la audiencia de ley al presunto responsable de actos u omisiones, en los tér</w:t>
      </w:r>
      <w:r w:rsidR="007A1D1E" w:rsidRPr="00CD3302">
        <w:rPr>
          <w:rFonts w:ascii="Arial" w:hAnsi="Arial" w:cs="Arial"/>
          <w:i/>
          <w:sz w:val="24"/>
          <w:szCs w:val="24"/>
        </w:rPr>
        <w:t xml:space="preserve">minos del ordenamiento legal en </w:t>
      </w:r>
      <w:r w:rsidRPr="00CD3302">
        <w:rPr>
          <w:rFonts w:ascii="Arial" w:hAnsi="Arial" w:cs="Arial"/>
          <w:i/>
          <w:sz w:val="24"/>
          <w:szCs w:val="24"/>
        </w:rPr>
        <w:t>materia de responsabilidades;</w:t>
      </w:r>
    </w:p>
    <w:p w:rsidR="002B3219" w:rsidRPr="00CD3302" w:rsidRDefault="002B3219" w:rsidP="007A1D1E">
      <w:pPr>
        <w:spacing w:line="360" w:lineRule="auto"/>
        <w:ind w:left="1276" w:right="777"/>
        <w:jc w:val="both"/>
        <w:rPr>
          <w:rFonts w:ascii="Arial" w:hAnsi="Arial" w:cs="Arial"/>
          <w:i/>
          <w:sz w:val="24"/>
          <w:szCs w:val="24"/>
        </w:rPr>
      </w:pPr>
    </w:p>
    <w:p w:rsidR="00E74B8D" w:rsidRPr="00CD3302" w:rsidRDefault="00E74B8D" w:rsidP="007A1D1E">
      <w:pPr>
        <w:spacing w:line="360" w:lineRule="auto"/>
        <w:ind w:left="1276" w:right="777"/>
        <w:jc w:val="both"/>
        <w:rPr>
          <w:rFonts w:ascii="Arial" w:hAnsi="Arial" w:cs="Arial"/>
          <w:i/>
          <w:sz w:val="24"/>
          <w:szCs w:val="24"/>
        </w:rPr>
      </w:pPr>
      <w:r w:rsidRPr="00CD3302">
        <w:rPr>
          <w:rFonts w:ascii="Arial" w:hAnsi="Arial" w:cs="Arial"/>
          <w:i/>
          <w:sz w:val="24"/>
          <w:szCs w:val="24"/>
        </w:rPr>
        <w:t xml:space="preserve">IV. Desahogar las diligencias, actuaciones y audiencias administrativas de los procedimientos administrativos de responsabilidad disciplinaria y resarcitoria y vigilar los tiempos para evitar la prescripción de </w:t>
      </w:r>
      <w:r w:rsidR="007A1D1E" w:rsidRPr="00CD3302">
        <w:rPr>
          <w:rFonts w:ascii="Arial" w:hAnsi="Arial" w:cs="Arial"/>
          <w:i/>
          <w:sz w:val="24"/>
          <w:szCs w:val="24"/>
        </w:rPr>
        <w:t xml:space="preserve">las facultades sancionadoras de </w:t>
      </w:r>
      <w:r w:rsidRPr="00CD3302">
        <w:rPr>
          <w:rFonts w:ascii="Arial" w:hAnsi="Arial" w:cs="Arial"/>
          <w:i/>
          <w:sz w:val="24"/>
          <w:szCs w:val="24"/>
        </w:rPr>
        <w:t>la Secretaría;</w:t>
      </w:r>
    </w:p>
    <w:p w:rsidR="00F346C2" w:rsidRPr="00CD3302" w:rsidRDefault="007A1D1E" w:rsidP="007A1D1E">
      <w:pPr>
        <w:spacing w:line="360" w:lineRule="auto"/>
        <w:ind w:right="777"/>
        <w:jc w:val="both"/>
        <w:rPr>
          <w:rFonts w:ascii="Arial" w:hAnsi="Arial" w:cs="Arial"/>
          <w:i/>
          <w:sz w:val="24"/>
          <w:szCs w:val="24"/>
        </w:rPr>
      </w:pPr>
      <w:r w:rsidRPr="00CD3302">
        <w:rPr>
          <w:rFonts w:ascii="Arial" w:hAnsi="Arial" w:cs="Arial"/>
          <w:i/>
          <w:sz w:val="24"/>
          <w:szCs w:val="24"/>
        </w:rPr>
        <w:t xml:space="preserve">                    …</w:t>
      </w:r>
    </w:p>
    <w:p w:rsidR="007571A0" w:rsidRPr="00CD3302" w:rsidRDefault="00E74B8D" w:rsidP="00F959BF">
      <w:pPr>
        <w:spacing w:line="360" w:lineRule="auto"/>
        <w:ind w:left="1276" w:right="777"/>
        <w:jc w:val="both"/>
        <w:rPr>
          <w:rFonts w:ascii="Arial" w:hAnsi="Arial" w:cs="Arial"/>
          <w:i/>
          <w:sz w:val="24"/>
          <w:szCs w:val="24"/>
        </w:rPr>
      </w:pPr>
      <w:r w:rsidRPr="00CD3302">
        <w:rPr>
          <w:rFonts w:ascii="Arial" w:hAnsi="Arial" w:cs="Arial"/>
          <w:i/>
          <w:sz w:val="24"/>
          <w:szCs w:val="24"/>
        </w:rPr>
        <w:t xml:space="preserve">XI. Las demás que les confieran las leyes y </w:t>
      </w:r>
      <w:r w:rsidRPr="00CD3302">
        <w:rPr>
          <w:rFonts w:ascii="Arial" w:hAnsi="Arial" w:cs="Arial"/>
          <w:i/>
          <w:sz w:val="24"/>
          <w:szCs w:val="24"/>
        </w:rPr>
        <w:lastRenderedPageBreak/>
        <w:t>disposiciones normativas aplicables; así como las que le sean conferidas por sus superiores jerárquicos.</w:t>
      </w:r>
    </w:p>
    <w:p w:rsidR="00E74B8D" w:rsidRPr="00CD3302" w:rsidRDefault="00E268AF" w:rsidP="007571A0">
      <w:pPr>
        <w:spacing w:line="360" w:lineRule="auto"/>
        <w:ind w:left="1276" w:right="777"/>
        <w:jc w:val="both"/>
        <w:rPr>
          <w:rFonts w:ascii="Arial" w:hAnsi="Arial" w:cs="Arial"/>
          <w:i/>
          <w:sz w:val="24"/>
          <w:szCs w:val="24"/>
        </w:rPr>
      </w:pPr>
      <w:r>
        <w:rPr>
          <w:noProof/>
          <w:lang w:val="es-MX" w:eastAsia="es-MX"/>
        </w:rPr>
        <mc:AlternateContent>
          <mc:Choice Requires="wps">
            <w:drawing>
              <wp:anchor distT="45720" distB="45720" distL="114300" distR="114300" simplePos="0" relativeHeight="251668992" behindDoc="0" locked="0" layoutInCell="1" allowOverlap="1">
                <wp:simplePos x="0" y="0"/>
                <wp:positionH relativeFrom="page">
                  <wp:posOffset>160655</wp:posOffset>
                </wp:positionH>
                <wp:positionV relativeFrom="paragraph">
                  <wp:posOffset>274320</wp:posOffset>
                </wp:positionV>
                <wp:extent cx="1046480" cy="1504950"/>
                <wp:effectExtent l="0" t="0" r="20320" b="19050"/>
                <wp:wrapSquare wrapText="bothSides"/>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left:0;text-align:left;margin-left:12.65pt;margin-top:21.6pt;width:82.4pt;height:118.5pt;z-index:2516689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b/>
          <w:i/>
          <w:sz w:val="24"/>
          <w:szCs w:val="24"/>
        </w:rPr>
        <w:t>SEXTO</w:t>
      </w:r>
      <w:r w:rsidR="00CB316E">
        <w:rPr>
          <w:rFonts w:ascii="Arial" w:hAnsi="Arial" w:cs="Arial"/>
          <w:b/>
          <w:i/>
          <w:sz w:val="24"/>
          <w:szCs w:val="24"/>
        </w:rPr>
        <w:t xml:space="preserve"> TRANSITORIO</w:t>
      </w:r>
      <w:r w:rsidR="00E74B8D" w:rsidRPr="00CD3302">
        <w:rPr>
          <w:rFonts w:ascii="Arial" w:hAnsi="Arial" w:cs="Arial"/>
          <w:b/>
          <w:i/>
          <w:sz w:val="24"/>
          <w:szCs w:val="24"/>
        </w:rPr>
        <w:t>.</w:t>
      </w:r>
      <w:r w:rsidR="00E74B8D" w:rsidRPr="00CD3302">
        <w:rPr>
          <w:rFonts w:ascii="Arial" w:hAnsi="Arial" w:cs="Arial"/>
          <w:i/>
          <w:sz w:val="24"/>
          <w:szCs w:val="24"/>
        </w:rPr>
        <w:t xml:space="preserve"> Cuando, en los diversos ordenamientos jurídicos estatales se haga referencia a la Dirección de Procedimientos Jurídicos, se entenderá como hecha a la Subsecretaría de Responsabilidades y Transparencia, a la Dirección de Responsabilidades y Situación Patrimonial o a la Dirección Jurídica según el ámbito de su competencia; asimismo, las referencias a la Subsecretaría de Transparencia y Participación Social, y a su titular, se entenderán realizadas a la Subsecretaría de Responsabilidades y Transparencia o su titular, según corresponda. De igual forma las referencias a la Subsecretaría de Auditoría Sectorizada y a la Subsecretaría de Control, Supervisión en Inversión y Obra en materia de auditorías, supervisión y control de obra se entenderán realizadas a la Subsecretaría de Auditoría y Supervisión en Obra”.</w:t>
      </w:r>
    </w:p>
    <w:p w:rsidR="00F346C2" w:rsidRPr="00CD3302" w:rsidRDefault="00F346C2" w:rsidP="00DF40C9">
      <w:pPr>
        <w:spacing w:line="360" w:lineRule="auto"/>
        <w:ind w:left="1461" w:right="777"/>
        <w:jc w:val="both"/>
        <w:rPr>
          <w:rFonts w:ascii="Arial" w:hAnsi="Arial" w:cs="Arial"/>
          <w:i/>
          <w:sz w:val="24"/>
          <w:szCs w:val="24"/>
        </w:rPr>
      </w:pPr>
    </w:p>
    <w:p w:rsidR="00A631B1" w:rsidRDefault="00E74B8D" w:rsidP="00DF40C9">
      <w:pPr>
        <w:spacing w:line="360" w:lineRule="auto"/>
        <w:jc w:val="both"/>
        <w:rPr>
          <w:rFonts w:ascii="Arial" w:hAnsi="Arial" w:cs="Arial"/>
          <w:bCs/>
          <w:sz w:val="24"/>
          <w:szCs w:val="24"/>
        </w:rPr>
      </w:pPr>
      <w:r w:rsidRPr="00CD3302">
        <w:rPr>
          <w:rFonts w:ascii="Arial" w:hAnsi="Arial" w:cs="Arial"/>
          <w:sz w:val="24"/>
          <w:szCs w:val="24"/>
        </w:rPr>
        <w:tab/>
        <w:t xml:space="preserve">De lo transcrito se advierte que ninguno de los preceptos legales, faculta al </w:t>
      </w:r>
      <w:r w:rsidR="00C71747" w:rsidRPr="00CD3302">
        <w:rPr>
          <w:rFonts w:ascii="Arial" w:hAnsi="Arial" w:cs="Arial"/>
          <w:b/>
          <w:bCs/>
          <w:sz w:val="24"/>
          <w:szCs w:val="24"/>
        </w:rPr>
        <w:t xml:space="preserve">DIRECTOR DE RESPONSABILIDADES Y </w:t>
      </w:r>
      <w:r w:rsidR="00C71747" w:rsidRPr="00CD3302">
        <w:rPr>
          <w:rFonts w:ascii="Arial" w:hAnsi="Arial" w:cs="Arial"/>
          <w:b/>
          <w:bCs/>
          <w:sz w:val="24"/>
          <w:szCs w:val="24"/>
          <w:u w:val="single"/>
        </w:rPr>
        <w:t>SITUACIÓN</w:t>
      </w:r>
      <w:r w:rsidR="00C71747" w:rsidRPr="00CD3302">
        <w:rPr>
          <w:rFonts w:ascii="Arial" w:hAnsi="Arial" w:cs="Arial"/>
          <w:b/>
          <w:bCs/>
          <w:sz w:val="24"/>
          <w:szCs w:val="24"/>
        </w:rPr>
        <w:t xml:space="preserve"> DE LA SECRETARÍA DE LA CONTRALORÍA Y TRANSPARENCIA GUBERNAMENTAL</w:t>
      </w:r>
      <w:r w:rsidR="00132D89">
        <w:rPr>
          <w:rFonts w:ascii="Arial" w:hAnsi="Arial" w:cs="Arial"/>
          <w:b/>
          <w:bCs/>
          <w:sz w:val="24"/>
          <w:szCs w:val="24"/>
        </w:rPr>
        <w:t xml:space="preserve">, </w:t>
      </w:r>
      <w:r w:rsidR="00C71747" w:rsidRPr="00132D89">
        <w:rPr>
          <w:rFonts w:ascii="Arial" w:hAnsi="Arial" w:cs="Arial"/>
          <w:bCs/>
          <w:sz w:val="24"/>
          <w:szCs w:val="24"/>
        </w:rPr>
        <w:t xml:space="preserve">autoridad </w:t>
      </w:r>
      <w:r w:rsidR="00A631B1" w:rsidRPr="00132D89">
        <w:rPr>
          <w:rFonts w:ascii="Arial" w:hAnsi="Arial" w:cs="Arial"/>
          <w:bCs/>
          <w:sz w:val="24"/>
          <w:szCs w:val="24"/>
        </w:rPr>
        <w:t>jurídicamente inexistente</w:t>
      </w:r>
      <w:r w:rsidR="00CB316E" w:rsidRPr="00132D89">
        <w:rPr>
          <w:rFonts w:ascii="Arial" w:hAnsi="Arial" w:cs="Arial"/>
          <w:bCs/>
          <w:sz w:val="24"/>
          <w:szCs w:val="24"/>
        </w:rPr>
        <w:t>,</w:t>
      </w:r>
      <w:r w:rsidR="00CB316E">
        <w:rPr>
          <w:rFonts w:ascii="Arial" w:hAnsi="Arial" w:cs="Arial"/>
          <w:b/>
          <w:bCs/>
          <w:sz w:val="24"/>
          <w:szCs w:val="24"/>
        </w:rPr>
        <w:t xml:space="preserve"> </w:t>
      </w:r>
      <w:r w:rsidR="00A631B1" w:rsidRPr="00CD3302">
        <w:rPr>
          <w:rFonts w:ascii="Arial" w:hAnsi="Arial" w:cs="Arial"/>
          <w:bCs/>
          <w:sz w:val="24"/>
          <w:szCs w:val="24"/>
        </w:rPr>
        <w:t>para dar inicio al procedimiento administrativo, debido a que conforme al artículo 36, fracción IV, del Reglamento en mención</w:t>
      </w:r>
      <w:r w:rsidR="00390772">
        <w:rPr>
          <w:rFonts w:ascii="Arial" w:hAnsi="Arial" w:cs="Arial"/>
          <w:bCs/>
          <w:sz w:val="24"/>
          <w:szCs w:val="24"/>
        </w:rPr>
        <w:t xml:space="preserve">, </w:t>
      </w:r>
      <w:r w:rsidR="00D27539">
        <w:rPr>
          <w:rFonts w:ascii="Arial" w:hAnsi="Arial" w:cs="Arial"/>
          <w:bCs/>
          <w:sz w:val="24"/>
          <w:szCs w:val="24"/>
        </w:rPr>
        <w:t xml:space="preserve">el </w:t>
      </w:r>
      <w:r w:rsidR="00CB316E">
        <w:rPr>
          <w:rFonts w:ascii="Arial" w:hAnsi="Arial" w:cs="Arial"/>
          <w:b/>
          <w:bCs/>
          <w:sz w:val="24"/>
          <w:szCs w:val="24"/>
        </w:rPr>
        <w:t xml:space="preserve"> </w:t>
      </w:r>
      <w:r w:rsidR="00C71747" w:rsidRPr="00CD3302">
        <w:rPr>
          <w:rFonts w:ascii="Arial" w:hAnsi="Arial" w:cs="Arial"/>
          <w:b/>
          <w:bCs/>
          <w:sz w:val="24"/>
          <w:szCs w:val="24"/>
        </w:rPr>
        <w:t xml:space="preserve">DIRECTOR DE RESPONSABILIDADES Y SITUACIÓN PATRIMONIAL DE LA SUBSECRETARÍA DE RESPONSABILIDADES ADMINISTRATIVAS Y ANTICORRUPCIÓN DE LA SECRETARÍA DE LA CONTRALORÍA Y TRANSPARENCIA GUBERNAMENTAL DEL PODER EJECUTIVO DEL ESTADO DE OAXACA; </w:t>
      </w:r>
      <w:r w:rsidR="00D27539">
        <w:rPr>
          <w:rFonts w:ascii="Arial" w:hAnsi="Arial" w:cs="Arial"/>
          <w:bCs/>
          <w:sz w:val="24"/>
          <w:szCs w:val="24"/>
        </w:rPr>
        <w:t xml:space="preserve">solo </w:t>
      </w:r>
      <w:r w:rsidRPr="00CD3302">
        <w:rPr>
          <w:rFonts w:ascii="Arial" w:hAnsi="Arial" w:cs="Arial"/>
          <w:bCs/>
          <w:sz w:val="24"/>
          <w:szCs w:val="24"/>
        </w:rPr>
        <w:t>tiene la facultad para ordenar la re</w:t>
      </w:r>
      <w:r w:rsidR="00A631B1">
        <w:rPr>
          <w:rFonts w:ascii="Arial" w:hAnsi="Arial" w:cs="Arial"/>
          <w:bCs/>
          <w:sz w:val="24"/>
          <w:szCs w:val="24"/>
        </w:rPr>
        <w:t>alización de los procedimientos.</w:t>
      </w:r>
    </w:p>
    <w:p w:rsidR="00F346C2" w:rsidRPr="00CD3302" w:rsidRDefault="00A631B1" w:rsidP="00DF40C9">
      <w:pPr>
        <w:spacing w:line="360" w:lineRule="auto"/>
        <w:jc w:val="both"/>
        <w:rPr>
          <w:rFonts w:ascii="Arial" w:hAnsi="Arial" w:cs="Arial"/>
          <w:bCs/>
          <w:sz w:val="24"/>
          <w:szCs w:val="24"/>
        </w:rPr>
      </w:pPr>
      <w:r w:rsidRPr="00CD3302">
        <w:rPr>
          <w:rFonts w:ascii="Arial" w:hAnsi="Arial" w:cs="Arial"/>
          <w:bCs/>
          <w:sz w:val="24"/>
          <w:szCs w:val="24"/>
        </w:rPr>
        <w:t xml:space="preserve"> </w:t>
      </w:r>
    </w:p>
    <w:p w:rsidR="00E74B8D" w:rsidRPr="00CD3302" w:rsidRDefault="00E74B8D" w:rsidP="00DF40C9">
      <w:pPr>
        <w:spacing w:line="360" w:lineRule="auto"/>
        <w:ind w:firstLine="708"/>
        <w:jc w:val="both"/>
        <w:rPr>
          <w:rFonts w:ascii="Arial" w:hAnsi="Arial" w:cs="Arial"/>
          <w:bCs/>
          <w:sz w:val="24"/>
          <w:szCs w:val="24"/>
        </w:rPr>
      </w:pPr>
      <w:r w:rsidRPr="00CD3302">
        <w:rPr>
          <w:rFonts w:ascii="Arial" w:hAnsi="Arial" w:cs="Arial"/>
          <w:bCs/>
          <w:sz w:val="24"/>
          <w:szCs w:val="24"/>
        </w:rPr>
        <w:t>Ahora</w:t>
      </w:r>
      <w:r w:rsidR="00470BD6" w:rsidRPr="00CD3302">
        <w:rPr>
          <w:rFonts w:ascii="Arial" w:hAnsi="Arial" w:cs="Arial"/>
          <w:bCs/>
          <w:sz w:val="24"/>
          <w:szCs w:val="24"/>
        </w:rPr>
        <w:t xml:space="preserve"> bien</w:t>
      </w:r>
      <w:r w:rsidRPr="00CD3302">
        <w:rPr>
          <w:rFonts w:ascii="Arial" w:hAnsi="Arial" w:cs="Arial"/>
          <w:bCs/>
          <w:sz w:val="24"/>
          <w:szCs w:val="24"/>
        </w:rPr>
        <w:t>, el artículo 40, fracción II</w:t>
      </w:r>
      <w:r w:rsidR="00587157" w:rsidRPr="00CD3302">
        <w:rPr>
          <w:rFonts w:ascii="Arial" w:hAnsi="Arial" w:cs="Arial"/>
          <w:bCs/>
          <w:sz w:val="24"/>
          <w:szCs w:val="24"/>
        </w:rPr>
        <w:t>,</w:t>
      </w:r>
      <w:r w:rsidRPr="00CD3302">
        <w:rPr>
          <w:rFonts w:ascii="Arial" w:hAnsi="Arial" w:cs="Arial"/>
          <w:bCs/>
          <w:sz w:val="24"/>
          <w:szCs w:val="24"/>
        </w:rPr>
        <w:t xml:space="preserve"> del Reglamento Interno de la Secretaría de la Contraloría y Transparencia Gubernamental publicado en el Periódico Of</w:t>
      </w:r>
      <w:r w:rsidR="007A1D1E" w:rsidRPr="00CD3302">
        <w:rPr>
          <w:rFonts w:ascii="Arial" w:hAnsi="Arial" w:cs="Arial"/>
          <w:bCs/>
          <w:sz w:val="24"/>
          <w:szCs w:val="24"/>
        </w:rPr>
        <w:t>icial del Estado</w:t>
      </w:r>
      <w:r w:rsidR="00502339" w:rsidRPr="00CD3302">
        <w:rPr>
          <w:rFonts w:ascii="Arial" w:hAnsi="Arial" w:cs="Arial"/>
          <w:bCs/>
          <w:sz w:val="24"/>
          <w:szCs w:val="24"/>
        </w:rPr>
        <w:t xml:space="preserve"> de Oaxaca</w:t>
      </w:r>
      <w:r w:rsidR="007A1D1E" w:rsidRPr="00CD3302">
        <w:rPr>
          <w:rFonts w:ascii="Arial" w:hAnsi="Arial" w:cs="Arial"/>
          <w:bCs/>
          <w:sz w:val="24"/>
          <w:szCs w:val="24"/>
        </w:rPr>
        <w:t xml:space="preserve">, el dos de </w:t>
      </w:r>
      <w:r w:rsidR="007A1D1E" w:rsidRPr="00CD3302">
        <w:rPr>
          <w:rFonts w:ascii="Arial" w:hAnsi="Arial" w:cs="Arial"/>
          <w:bCs/>
          <w:sz w:val="24"/>
          <w:szCs w:val="24"/>
        </w:rPr>
        <w:lastRenderedPageBreak/>
        <w:t>febrero de</w:t>
      </w:r>
      <w:r w:rsidRPr="00CD3302">
        <w:rPr>
          <w:rFonts w:ascii="Arial" w:hAnsi="Arial" w:cs="Arial"/>
          <w:bCs/>
          <w:sz w:val="24"/>
          <w:szCs w:val="24"/>
        </w:rPr>
        <w:t xml:space="preserve"> dos mil dieciséis</w:t>
      </w:r>
      <w:r w:rsidR="007A1D1E" w:rsidRPr="00CD3302">
        <w:rPr>
          <w:rFonts w:ascii="Arial" w:hAnsi="Arial" w:cs="Arial"/>
          <w:bCs/>
          <w:sz w:val="24"/>
          <w:szCs w:val="24"/>
        </w:rPr>
        <w:t xml:space="preserve"> (02-02-2016)</w:t>
      </w:r>
      <w:r w:rsidRPr="00CD3302">
        <w:rPr>
          <w:rFonts w:ascii="Arial" w:hAnsi="Arial" w:cs="Arial"/>
          <w:bCs/>
          <w:sz w:val="24"/>
          <w:szCs w:val="24"/>
        </w:rPr>
        <w:t xml:space="preserve"> y que citó la propia autoridad demandada en el acuerdo que aquí se impugna, establece la facultad de admitir los procedimientos administrativos a los Jefes de Departamento “A” y “B” de Respons</w:t>
      </w:r>
      <w:r w:rsidR="007A1D1E" w:rsidRPr="00CD3302">
        <w:rPr>
          <w:rFonts w:ascii="Arial" w:hAnsi="Arial" w:cs="Arial"/>
          <w:bCs/>
          <w:sz w:val="24"/>
          <w:szCs w:val="24"/>
        </w:rPr>
        <w:t xml:space="preserve">abilidades Administrativas </w:t>
      </w:r>
      <w:r w:rsidRPr="00CD3302">
        <w:rPr>
          <w:rFonts w:ascii="Arial" w:hAnsi="Arial" w:cs="Arial"/>
          <w:bCs/>
          <w:sz w:val="24"/>
          <w:szCs w:val="24"/>
        </w:rPr>
        <w:t>de la Secretaría de la Contraloría y Transparencia Gubernamental.</w:t>
      </w:r>
    </w:p>
    <w:p w:rsidR="00F346C2" w:rsidRPr="00CD3302" w:rsidRDefault="00F346C2" w:rsidP="00DF40C9">
      <w:pPr>
        <w:spacing w:line="360" w:lineRule="auto"/>
        <w:ind w:firstLine="708"/>
        <w:jc w:val="both"/>
        <w:rPr>
          <w:rFonts w:ascii="Arial" w:hAnsi="Arial" w:cs="Arial"/>
          <w:sz w:val="24"/>
          <w:szCs w:val="24"/>
        </w:rPr>
      </w:pPr>
    </w:p>
    <w:p w:rsidR="00E74B8D" w:rsidRPr="00CD3302" w:rsidRDefault="00E268AF" w:rsidP="00D27539">
      <w:pPr>
        <w:spacing w:line="360" w:lineRule="auto"/>
        <w:ind w:firstLine="708"/>
        <w:jc w:val="both"/>
        <w:rPr>
          <w:rFonts w:ascii="Arial" w:hAnsi="Arial" w:cs="Arial"/>
          <w:sz w:val="24"/>
          <w:szCs w:val="24"/>
        </w:rPr>
      </w:pPr>
      <w:r>
        <w:rPr>
          <w:noProof/>
          <w:lang w:val="es-MX" w:eastAsia="es-MX"/>
        </w:rPr>
        <mc:AlternateContent>
          <mc:Choice Requires="wps">
            <w:drawing>
              <wp:anchor distT="45720" distB="45720" distL="114300" distR="114300" simplePos="0" relativeHeight="251670016" behindDoc="0" locked="0" layoutInCell="1" allowOverlap="1">
                <wp:simplePos x="0" y="0"/>
                <wp:positionH relativeFrom="page">
                  <wp:posOffset>75565</wp:posOffset>
                </wp:positionH>
                <wp:positionV relativeFrom="paragraph">
                  <wp:posOffset>201295</wp:posOffset>
                </wp:positionV>
                <wp:extent cx="1046480" cy="1504950"/>
                <wp:effectExtent l="0" t="0" r="20320" b="19050"/>
                <wp:wrapSquare wrapText="bothSides"/>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5.95pt;margin-top:15.85pt;width:82.4pt;height:118.5pt;z-index:2516700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sz w:val="24"/>
          <w:szCs w:val="24"/>
        </w:rPr>
        <w:t>De ahí que el acuerdo de diecisiete de junio de dos mil dieciséis</w:t>
      </w:r>
      <w:r w:rsidR="007A1D1E" w:rsidRPr="00CD3302">
        <w:rPr>
          <w:rFonts w:ascii="Arial" w:hAnsi="Arial" w:cs="Arial"/>
          <w:sz w:val="24"/>
          <w:szCs w:val="24"/>
        </w:rPr>
        <w:t xml:space="preserve"> (17-06-2016), </w:t>
      </w:r>
      <w:r w:rsidR="00E74B8D" w:rsidRPr="00CD3302">
        <w:rPr>
          <w:rFonts w:ascii="Arial" w:hAnsi="Arial" w:cs="Arial"/>
          <w:sz w:val="24"/>
          <w:szCs w:val="24"/>
        </w:rPr>
        <w:t>que dio inicio al proced</w:t>
      </w:r>
      <w:r w:rsidR="00D27539">
        <w:rPr>
          <w:rFonts w:ascii="Arial" w:hAnsi="Arial" w:cs="Arial"/>
          <w:sz w:val="24"/>
          <w:szCs w:val="24"/>
        </w:rPr>
        <w:t xml:space="preserve">imiento, no se encuentra debidamente fundado en cuanto a la competencia de la autoridad emisora violando con ello lo dispuesto por  el </w:t>
      </w:r>
      <w:r w:rsidR="00D27539" w:rsidRPr="00D27539">
        <w:rPr>
          <w:rFonts w:ascii="Arial" w:hAnsi="Arial" w:cs="Arial"/>
          <w:sz w:val="24"/>
          <w:szCs w:val="24"/>
        </w:rPr>
        <w:t>artículo</w:t>
      </w:r>
      <w:r w:rsidR="00D27539">
        <w:rPr>
          <w:rFonts w:ascii="Arial" w:hAnsi="Arial" w:cs="Arial"/>
          <w:sz w:val="24"/>
          <w:szCs w:val="24"/>
        </w:rPr>
        <w:t xml:space="preserve"> 177 de la Ley de Justicia Administrativa para el Estado de Oaxaca; </w:t>
      </w:r>
      <w:r w:rsidR="00E74B8D" w:rsidRPr="00CD3302">
        <w:rPr>
          <w:rFonts w:ascii="Arial" w:hAnsi="Arial" w:cs="Arial"/>
          <w:sz w:val="24"/>
          <w:szCs w:val="24"/>
        </w:rPr>
        <w:t xml:space="preserve">al haber sido realizado por una autoridad carente de facultades para ello, como lo es el </w:t>
      </w:r>
      <w:r w:rsidR="001855E4" w:rsidRPr="00CD3302">
        <w:rPr>
          <w:rFonts w:ascii="Arial" w:hAnsi="Arial" w:cs="Arial"/>
          <w:b/>
          <w:bCs/>
          <w:sz w:val="24"/>
          <w:szCs w:val="24"/>
        </w:rPr>
        <w:t xml:space="preserve">DIRECTOR DE RESPONSABILIDADES Y </w:t>
      </w:r>
      <w:r w:rsidR="001855E4" w:rsidRPr="00CD3302">
        <w:rPr>
          <w:rFonts w:ascii="Arial" w:hAnsi="Arial" w:cs="Arial"/>
          <w:b/>
          <w:bCs/>
          <w:sz w:val="24"/>
          <w:szCs w:val="24"/>
          <w:u w:val="single"/>
        </w:rPr>
        <w:t>SITUACIÓN</w:t>
      </w:r>
      <w:r w:rsidR="001855E4" w:rsidRPr="00CD3302">
        <w:rPr>
          <w:rFonts w:ascii="Arial" w:hAnsi="Arial" w:cs="Arial"/>
          <w:b/>
          <w:bCs/>
          <w:sz w:val="24"/>
          <w:szCs w:val="24"/>
        </w:rPr>
        <w:t xml:space="preserve"> DE LA SECRETARÍA DE LA CONTRALORÍA</w:t>
      </w:r>
      <w:r w:rsidR="00A631B1">
        <w:rPr>
          <w:rFonts w:ascii="Arial" w:hAnsi="Arial" w:cs="Arial"/>
          <w:b/>
          <w:bCs/>
          <w:sz w:val="24"/>
          <w:szCs w:val="24"/>
        </w:rPr>
        <w:t xml:space="preserve"> Y TRANSPARENCIA GUBERNAMENTAL, </w:t>
      </w:r>
      <w:r w:rsidR="00E74B8D" w:rsidRPr="00CD3302">
        <w:rPr>
          <w:rFonts w:ascii="Arial" w:hAnsi="Arial" w:cs="Arial"/>
          <w:sz w:val="24"/>
          <w:szCs w:val="24"/>
        </w:rPr>
        <w:t>quien</w:t>
      </w:r>
      <w:r w:rsidR="007A1D1E" w:rsidRPr="00CD3302">
        <w:rPr>
          <w:rFonts w:ascii="Arial" w:hAnsi="Arial" w:cs="Arial"/>
          <w:sz w:val="24"/>
          <w:szCs w:val="24"/>
        </w:rPr>
        <w:t>, como ya se precisó, únicamente</w:t>
      </w:r>
      <w:r w:rsidR="00E74B8D" w:rsidRPr="00CD3302">
        <w:rPr>
          <w:rFonts w:ascii="Arial" w:hAnsi="Arial" w:cs="Arial"/>
          <w:sz w:val="24"/>
          <w:szCs w:val="24"/>
        </w:rPr>
        <w:t xml:space="preserve"> tiene</w:t>
      </w:r>
      <w:r w:rsidR="00A631B1">
        <w:rPr>
          <w:rFonts w:ascii="Arial" w:hAnsi="Arial" w:cs="Arial"/>
          <w:sz w:val="24"/>
          <w:szCs w:val="24"/>
        </w:rPr>
        <w:t xml:space="preserve"> la</w:t>
      </w:r>
      <w:r w:rsidR="00E74B8D" w:rsidRPr="00CD3302">
        <w:rPr>
          <w:rFonts w:ascii="Arial" w:hAnsi="Arial" w:cs="Arial"/>
          <w:sz w:val="24"/>
          <w:szCs w:val="24"/>
        </w:rPr>
        <w:t xml:space="preserve"> facultad para ordenar que se realicen los procedimientos, quedando re</w:t>
      </w:r>
      <w:r w:rsidR="00A631B1">
        <w:rPr>
          <w:rFonts w:ascii="Arial" w:hAnsi="Arial" w:cs="Arial"/>
          <w:sz w:val="24"/>
          <w:szCs w:val="24"/>
        </w:rPr>
        <w:t>servada la atribución de admitir</w:t>
      </w:r>
      <w:r w:rsidR="00F959BF">
        <w:rPr>
          <w:rFonts w:ascii="Arial" w:hAnsi="Arial" w:cs="Arial"/>
          <w:sz w:val="24"/>
          <w:szCs w:val="24"/>
        </w:rPr>
        <w:t xml:space="preserve"> los referidos </w:t>
      </w:r>
      <w:r w:rsidR="00E74B8D" w:rsidRPr="00CD3302">
        <w:rPr>
          <w:rFonts w:ascii="Arial" w:hAnsi="Arial" w:cs="Arial"/>
          <w:sz w:val="24"/>
          <w:szCs w:val="24"/>
        </w:rPr>
        <w:t>procedimientos a</w:t>
      </w:r>
      <w:r w:rsidR="00A631B1">
        <w:rPr>
          <w:rFonts w:ascii="Arial" w:hAnsi="Arial" w:cs="Arial"/>
          <w:sz w:val="24"/>
          <w:szCs w:val="24"/>
        </w:rPr>
        <w:t xml:space="preserve"> los</w:t>
      </w:r>
      <w:r w:rsidR="00E74B8D" w:rsidRPr="00CD3302">
        <w:rPr>
          <w:rFonts w:ascii="Arial" w:hAnsi="Arial" w:cs="Arial"/>
          <w:sz w:val="24"/>
          <w:szCs w:val="24"/>
        </w:rPr>
        <w:t xml:space="preserve"> </w:t>
      </w:r>
      <w:r w:rsidR="00E74B8D" w:rsidRPr="00CD3302">
        <w:rPr>
          <w:rFonts w:ascii="Arial" w:hAnsi="Arial" w:cs="Arial"/>
          <w:b/>
          <w:bCs/>
          <w:sz w:val="24"/>
          <w:szCs w:val="24"/>
        </w:rPr>
        <w:t>JEFES DE DEPARTAMENTO DE INVESTIGACIÓN DE QUEJAS Y DENUNCIAS A Y B.</w:t>
      </w:r>
    </w:p>
    <w:p w:rsidR="00E74B8D" w:rsidRPr="00CD3302" w:rsidRDefault="00E74B8D" w:rsidP="00DF40C9">
      <w:pPr>
        <w:spacing w:line="360" w:lineRule="auto"/>
        <w:jc w:val="both"/>
        <w:rPr>
          <w:rFonts w:ascii="Arial" w:hAnsi="Arial" w:cs="Arial"/>
          <w:sz w:val="24"/>
          <w:szCs w:val="24"/>
        </w:rPr>
      </w:pPr>
    </w:p>
    <w:p w:rsidR="00E74B8D" w:rsidRDefault="00E74B8D" w:rsidP="00F959BF">
      <w:pPr>
        <w:spacing w:line="360" w:lineRule="auto"/>
        <w:jc w:val="both"/>
        <w:rPr>
          <w:rFonts w:ascii="Arial" w:hAnsi="Arial" w:cs="Arial"/>
          <w:sz w:val="24"/>
          <w:szCs w:val="24"/>
          <w:lang w:eastAsia="es-MX"/>
        </w:rPr>
      </w:pPr>
      <w:r w:rsidRPr="00CD3302">
        <w:rPr>
          <w:rFonts w:ascii="Arial" w:hAnsi="Arial" w:cs="Arial"/>
          <w:sz w:val="24"/>
          <w:szCs w:val="24"/>
          <w:lang w:eastAsia="es-MX"/>
        </w:rPr>
        <w:t>En este sentido, la incompetencia de la autoridad que emitió el acto impugnado, incide directamente en la valid</w:t>
      </w:r>
      <w:r w:rsidR="00A631B1">
        <w:rPr>
          <w:rFonts w:ascii="Arial" w:hAnsi="Arial" w:cs="Arial"/>
          <w:sz w:val="24"/>
          <w:szCs w:val="24"/>
          <w:lang w:eastAsia="es-MX"/>
        </w:rPr>
        <w:t>ez del acto administrativo</w:t>
      </w:r>
      <w:r w:rsidRPr="00CD3302">
        <w:rPr>
          <w:rFonts w:ascii="Arial" w:hAnsi="Arial" w:cs="Arial"/>
          <w:sz w:val="24"/>
          <w:szCs w:val="24"/>
          <w:lang w:eastAsia="es-MX"/>
        </w:rPr>
        <w:t>, es decir, las facultades de la autoridad para dictar o emitir el acto que afecta la esfera jurídica del particular constituyen el elemento necesario e imprescindible para calificar la legalidad del acto mismo, en tanto un acto o resolución dictados por una autoridad incompetente no puede producir efecto</w:t>
      </w:r>
      <w:r w:rsidR="001855E4" w:rsidRPr="00CD3302">
        <w:rPr>
          <w:rFonts w:ascii="Arial" w:hAnsi="Arial" w:cs="Arial"/>
          <w:sz w:val="24"/>
          <w:szCs w:val="24"/>
          <w:lang w:eastAsia="es-MX"/>
        </w:rPr>
        <w:t xml:space="preserve"> legal</w:t>
      </w:r>
      <w:r w:rsidRPr="00CD3302">
        <w:rPr>
          <w:rFonts w:ascii="Arial" w:hAnsi="Arial" w:cs="Arial"/>
          <w:sz w:val="24"/>
          <w:szCs w:val="24"/>
          <w:lang w:eastAsia="es-MX"/>
        </w:rPr>
        <w:t xml:space="preserve"> alguno en la esfera jurídica del gobernado.</w:t>
      </w:r>
    </w:p>
    <w:p w:rsidR="00132D89" w:rsidRPr="00CD3302" w:rsidRDefault="00132D89" w:rsidP="00D27539">
      <w:pPr>
        <w:spacing w:line="360" w:lineRule="auto"/>
        <w:ind w:firstLine="851"/>
        <w:jc w:val="both"/>
        <w:rPr>
          <w:rFonts w:ascii="Arial" w:hAnsi="Arial" w:cs="Arial"/>
          <w:sz w:val="24"/>
          <w:szCs w:val="24"/>
          <w:lang w:eastAsia="es-MX"/>
        </w:rPr>
      </w:pPr>
    </w:p>
    <w:p w:rsidR="009B4E7B" w:rsidRPr="00CD3302" w:rsidRDefault="009B4E7B" w:rsidP="001855E4">
      <w:pPr>
        <w:spacing w:line="360" w:lineRule="auto"/>
        <w:ind w:firstLine="708"/>
        <w:jc w:val="both"/>
        <w:rPr>
          <w:rFonts w:ascii="Arial" w:hAnsi="Arial" w:cs="Arial"/>
          <w:sz w:val="24"/>
          <w:szCs w:val="24"/>
        </w:rPr>
      </w:pPr>
      <w:r w:rsidRPr="00CD3302">
        <w:rPr>
          <w:rFonts w:ascii="Arial" w:hAnsi="Arial" w:cs="Arial"/>
          <w:sz w:val="24"/>
          <w:szCs w:val="24"/>
        </w:rPr>
        <w:t xml:space="preserve">Así </w:t>
      </w:r>
      <w:r w:rsidR="00E74B8D" w:rsidRPr="00CD3302">
        <w:rPr>
          <w:rFonts w:ascii="Arial" w:hAnsi="Arial" w:cs="Arial"/>
          <w:sz w:val="24"/>
          <w:szCs w:val="24"/>
        </w:rPr>
        <w:t xml:space="preserve">como se </w:t>
      </w:r>
      <w:r w:rsidR="001855E4" w:rsidRPr="00CD3302">
        <w:rPr>
          <w:rFonts w:ascii="Arial" w:hAnsi="Arial" w:cs="Arial"/>
          <w:sz w:val="24"/>
          <w:szCs w:val="24"/>
        </w:rPr>
        <w:t xml:space="preserve">apuntó en párrafos precedentes, </w:t>
      </w:r>
      <w:r w:rsidR="00E74B8D" w:rsidRPr="00CD3302">
        <w:rPr>
          <w:rFonts w:ascii="Arial" w:hAnsi="Arial" w:cs="Arial"/>
          <w:sz w:val="24"/>
          <w:szCs w:val="24"/>
        </w:rPr>
        <w:t xml:space="preserve">el </w:t>
      </w:r>
      <w:r w:rsidR="001855E4" w:rsidRPr="00CD3302">
        <w:rPr>
          <w:rFonts w:ascii="Arial" w:hAnsi="Arial" w:cs="Arial"/>
          <w:b/>
          <w:bCs/>
          <w:sz w:val="24"/>
          <w:szCs w:val="24"/>
        </w:rPr>
        <w:t xml:space="preserve">DIRECTOR DE RESPONSABILIDADES Y </w:t>
      </w:r>
      <w:r w:rsidR="001855E4" w:rsidRPr="00CD3302">
        <w:rPr>
          <w:rFonts w:ascii="Arial" w:hAnsi="Arial" w:cs="Arial"/>
          <w:b/>
          <w:bCs/>
          <w:sz w:val="24"/>
          <w:szCs w:val="24"/>
          <w:u w:val="single"/>
        </w:rPr>
        <w:t>SITUACIÓN</w:t>
      </w:r>
      <w:r w:rsidR="001855E4" w:rsidRPr="00CD3302">
        <w:rPr>
          <w:rFonts w:ascii="Arial" w:hAnsi="Arial" w:cs="Arial"/>
          <w:b/>
          <w:bCs/>
          <w:sz w:val="24"/>
          <w:szCs w:val="24"/>
        </w:rPr>
        <w:t xml:space="preserve"> DE LA SECRETARÍA DE LA CONTRALORÍA Y TRANSPARENCIA GUBERNAMENTAL</w:t>
      </w:r>
      <w:r w:rsidR="006202F0" w:rsidRPr="00CD3302">
        <w:rPr>
          <w:rFonts w:ascii="Arial" w:hAnsi="Arial" w:cs="Arial"/>
          <w:b/>
          <w:bCs/>
          <w:sz w:val="24"/>
          <w:szCs w:val="24"/>
        </w:rPr>
        <w:t xml:space="preserve"> DEL ESTADO DE OAXACA,</w:t>
      </w:r>
      <w:r w:rsidR="001855E4" w:rsidRPr="00CD3302">
        <w:rPr>
          <w:rFonts w:ascii="Arial" w:hAnsi="Arial" w:cs="Arial"/>
          <w:b/>
          <w:bCs/>
          <w:sz w:val="24"/>
          <w:szCs w:val="24"/>
        </w:rPr>
        <w:t xml:space="preserve"> </w:t>
      </w:r>
      <w:r w:rsidR="00C04DFE" w:rsidRPr="00C04DFE">
        <w:rPr>
          <w:rFonts w:ascii="Arial" w:hAnsi="Arial" w:cs="Arial"/>
          <w:bCs/>
          <w:sz w:val="24"/>
          <w:szCs w:val="24"/>
        </w:rPr>
        <w:t>es jurídicamente inexistente, ya que la Ley únicamente contempla al</w:t>
      </w:r>
      <w:r w:rsidR="001855E4" w:rsidRPr="00CD3302">
        <w:rPr>
          <w:rFonts w:ascii="Arial" w:hAnsi="Arial" w:cs="Arial"/>
          <w:bCs/>
          <w:sz w:val="24"/>
          <w:szCs w:val="24"/>
        </w:rPr>
        <w:t xml:space="preserve"> </w:t>
      </w:r>
      <w:r w:rsidR="001855E4" w:rsidRPr="00CD3302">
        <w:rPr>
          <w:rFonts w:ascii="Arial" w:hAnsi="Arial" w:cs="Arial"/>
          <w:b/>
          <w:bCs/>
          <w:sz w:val="24"/>
          <w:szCs w:val="24"/>
        </w:rPr>
        <w:t>DIRECTOR DE RESPONSABILIDADES Y SITUACIÓN PATRIMONIAL DE LA SUBSECRETARÍA DE RESPONSABILIDADES ADMINISTRATIVAS Y ANTICORRUPCIÓN DE LA SECRETARÍA DE LA CONTRALORÍA Y TRANSPARENCIA GUBERNAMENTAL DEL PODER EJECUTIVO DEL ESTADO DE OAXACA;</w:t>
      </w:r>
      <w:r w:rsidR="00DE2749">
        <w:rPr>
          <w:rFonts w:ascii="Arial" w:hAnsi="Arial" w:cs="Arial"/>
          <w:b/>
          <w:bCs/>
          <w:sz w:val="24"/>
          <w:szCs w:val="24"/>
        </w:rPr>
        <w:t xml:space="preserve"> </w:t>
      </w:r>
      <w:r w:rsidR="00DE2749" w:rsidRPr="00DE2749">
        <w:rPr>
          <w:rFonts w:ascii="Arial" w:hAnsi="Arial" w:cs="Arial"/>
          <w:bCs/>
          <w:sz w:val="24"/>
          <w:szCs w:val="24"/>
        </w:rPr>
        <w:t>y</w:t>
      </w:r>
      <w:r w:rsidR="00DE2749">
        <w:rPr>
          <w:rFonts w:ascii="Arial" w:hAnsi="Arial" w:cs="Arial"/>
          <w:b/>
          <w:bCs/>
          <w:sz w:val="24"/>
          <w:szCs w:val="24"/>
        </w:rPr>
        <w:t xml:space="preserve"> </w:t>
      </w:r>
      <w:r w:rsidR="00C04DFE" w:rsidRPr="00C04DFE">
        <w:rPr>
          <w:rFonts w:ascii="Arial" w:hAnsi="Arial" w:cs="Arial"/>
          <w:bCs/>
          <w:sz w:val="24"/>
          <w:szCs w:val="24"/>
        </w:rPr>
        <w:t>el</w:t>
      </w:r>
      <w:r w:rsidR="001855E4" w:rsidRPr="00CD3302">
        <w:rPr>
          <w:rFonts w:ascii="Arial" w:hAnsi="Arial" w:cs="Arial"/>
          <w:sz w:val="24"/>
          <w:szCs w:val="24"/>
        </w:rPr>
        <w:t xml:space="preserve"> </w:t>
      </w:r>
      <w:r w:rsidR="00E74B8D" w:rsidRPr="00CD3302">
        <w:rPr>
          <w:rFonts w:ascii="Arial" w:hAnsi="Arial" w:cs="Arial"/>
          <w:sz w:val="24"/>
          <w:szCs w:val="24"/>
        </w:rPr>
        <w:t xml:space="preserve">carece de facultades para dar inicio al procedimiento </w:t>
      </w:r>
      <w:r w:rsidR="00E74B8D" w:rsidRPr="00CD3302">
        <w:rPr>
          <w:rFonts w:ascii="Arial" w:hAnsi="Arial" w:cs="Arial"/>
          <w:sz w:val="24"/>
          <w:szCs w:val="24"/>
        </w:rPr>
        <w:lastRenderedPageBreak/>
        <w:t>administrativo, de ahí que su actuación esté aparta</w:t>
      </w:r>
      <w:r w:rsidR="001855E4" w:rsidRPr="00CD3302">
        <w:rPr>
          <w:rFonts w:ascii="Arial" w:hAnsi="Arial" w:cs="Arial"/>
          <w:sz w:val="24"/>
          <w:szCs w:val="24"/>
        </w:rPr>
        <w:t xml:space="preserve">da de la norma jurídica, por lo </w:t>
      </w:r>
      <w:r w:rsidR="00E74B8D" w:rsidRPr="00CD3302">
        <w:rPr>
          <w:rFonts w:ascii="Arial" w:hAnsi="Arial" w:cs="Arial"/>
          <w:sz w:val="24"/>
          <w:szCs w:val="24"/>
        </w:rPr>
        <w:t xml:space="preserve">que estamos en la presencia de un acto emitido por una autoridad </w:t>
      </w:r>
      <w:r w:rsidR="00656F07">
        <w:rPr>
          <w:rFonts w:ascii="Arial" w:hAnsi="Arial" w:cs="Arial"/>
          <w:sz w:val="24"/>
          <w:szCs w:val="24"/>
        </w:rPr>
        <w:t xml:space="preserve">inexistente y por ende </w:t>
      </w:r>
      <w:r w:rsidR="00E74B8D" w:rsidRPr="00CD3302">
        <w:rPr>
          <w:rFonts w:ascii="Arial" w:hAnsi="Arial" w:cs="Arial"/>
          <w:sz w:val="24"/>
          <w:szCs w:val="24"/>
        </w:rPr>
        <w:t>incompetente para ello y este vicio, incide en la validez del acto administrativo siendo un vicio de fondo conforme al cual, no puede producir efec</w:t>
      </w:r>
      <w:r w:rsidR="00274C32" w:rsidRPr="00CD3302">
        <w:rPr>
          <w:rFonts w:ascii="Arial" w:hAnsi="Arial" w:cs="Arial"/>
          <w:sz w:val="24"/>
          <w:szCs w:val="24"/>
        </w:rPr>
        <w:t>tos jurídicos hacia el afectado</w:t>
      </w:r>
      <w:r w:rsidR="00106C3F" w:rsidRPr="00CD3302">
        <w:rPr>
          <w:rFonts w:ascii="Arial" w:hAnsi="Arial" w:cs="Arial"/>
          <w:sz w:val="24"/>
          <w:szCs w:val="24"/>
        </w:rPr>
        <w:t xml:space="preserve">, </w:t>
      </w:r>
      <w:r w:rsidR="00274C32" w:rsidRPr="00CD3302">
        <w:rPr>
          <w:rFonts w:ascii="Arial" w:hAnsi="Arial" w:cs="Arial"/>
          <w:sz w:val="24"/>
          <w:szCs w:val="24"/>
        </w:rPr>
        <w:t>en consecuencia</w:t>
      </w:r>
      <w:r w:rsidR="00C04DFE">
        <w:rPr>
          <w:rFonts w:ascii="Arial" w:hAnsi="Arial" w:cs="Arial"/>
          <w:sz w:val="24"/>
          <w:szCs w:val="24"/>
        </w:rPr>
        <w:t>,</w:t>
      </w:r>
      <w:r w:rsidR="00106C3F" w:rsidRPr="00CD3302">
        <w:rPr>
          <w:rFonts w:ascii="Arial" w:hAnsi="Arial" w:cs="Arial"/>
          <w:sz w:val="24"/>
          <w:szCs w:val="24"/>
        </w:rPr>
        <w:t xml:space="preserve"> la resolución de fecha </w:t>
      </w:r>
      <w:r w:rsidR="00E14ABB">
        <w:rPr>
          <w:rFonts w:ascii="Arial" w:hAnsi="Arial" w:cs="Arial"/>
          <w:b/>
          <w:szCs w:val="24"/>
        </w:rPr>
        <w:t>**********</w:t>
      </w:r>
      <w:r w:rsidR="00106C3F" w:rsidRPr="00CD3302">
        <w:rPr>
          <w:rFonts w:ascii="Arial" w:hAnsi="Arial" w:cs="Arial"/>
          <w:sz w:val="24"/>
          <w:szCs w:val="24"/>
        </w:rPr>
        <w:t xml:space="preserve"> resulta ilegal al provenir de un acto carente de validez jurí</w:t>
      </w:r>
      <w:r w:rsidR="00656F07">
        <w:rPr>
          <w:rFonts w:ascii="Arial" w:hAnsi="Arial" w:cs="Arial"/>
          <w:sz w:val="24"/>
          <w:szCs w:val="24"/>
        </w:rPr>
        <w:t>dica al violar a lo dispuesto por el artículo 177 de la Ley de justicia Administrativa para el Estado de Oaxaca.</w:t>
      </w:r>
    </w:p>
    <w:p w:rsidR="00E74B8D" w:rsidRPr="00CD3302" w:rsidRDefault="00E268AF" w:rsidP="00DF40C9">
      <w:pPr>
        <w:spacing w:line="360" w:lineRule="auto"/>
        <w:ind w:firstLine="708"/>
        <w:jc w:val="both"/>
        <w:rPr>
          <w:rFonts w:ascii="Arial" w:hAnsi="Arial" w:cs="Arial"/>
          <w:sz w:val="24"/>
          <w:szCs w:val="24"/>
        </w:rPr>
      </w:pPr>
      <w:r>
        <w:rPr>
          <w:noProof/>
          <w:lang w:val="es-MX" w:eastAsia="es-MX"/>
        </w:rPr>
        <mc:AlternateContent>
          <mc:Choice Requires="wps">
            <w:drawing>
              <wp:anchor distT="45720" distB="45720" distL="114300" distR="114300" simplePos="0" relativeHeight="251671040" behindDoc="0" locked="0" layoutInCell="1" allowOverlap="1">
                <wp:simplePos x="0" y="0"/>
                <wp:positionH relativeFrom="page">
                  <wp:posOffset>53975</wp:posOffset>
                </wp:positionH>
                <wp:positionV relativeFrom="paragraph">
                  <wp:posOffset>-1588770</wp:posOffset>
                </wp:positionV>
                <wp:extent cx="1046480" cy="1504950"/>
                <wp:effectExtent l="0" t="0" r="20320" b="19050"/>
                <wp:wrapSquare wrapText="bothSides"/>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4.25pt;margin-top:-125.1pt;width:82.4pt;height:118.5pt;z-index:2516710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sz w:val="24"/>
          <w:szCs w:val="24"/>
        </w:rPr>
        <w:t xml:space="preserve"> </w:t>
      </w:r>
    </w:p>
    <w:p w:rsidR="00DE2749" w:rsidRDefault="00E74B8D" w:rsidP="00DE2749">
      <w:pPr>
        <w:spacing w:line="360" w:lineRule="auto"/>
        <w:ind w:firstLine="708"/>
        <w:jc w:val="both"/>
        <w:rPr>
          <w:rFonts w:ascii="Arial" w:hAnsi="Arial" w:cs="Arial"/>
          <w:sz w:val="24"/>
          <w:szCs w:val="24"/>
        </w:rPr>
      </w:pPr>
      <w:r w:rsidRPr="00CD3302">
        <w:rPr>
          <w:rFonts w:ascii="Arial" w:hAnsi="Arial" w:cs="Arial"/>
          <w:sz w:val="24"/>
          <w:szCs w:val="24"/>
        </w:rPr>
        <w:t>Ahora bien, la demandada al contestar la demanda entablad</w:t>
      </w:r>
      <w:r w:rsidR="009B4E7B" w:rsidRPr="00CD3302">
        <w:rPr>
          <w:rFonts w:ascii="Arial" w:hAnsi="Arial" w:cs="Arial"/>
          <w:sz w:val="24"/>
          <w:szCs w:val="24"/>
        </w:rPr>
        <w:t xml:space="preserve">a en su contra, a propósito de </w:t>
      </w:r>
      <w:r w:rsidRPr="00CD3302">
        <w:rPr>
          <w:rFonts w:ascii="Arial" w:hAnsi="Arial" w:cs="Arial"/>
          <w:sz w:val="24"/>
          <w:szCs w:val="24"/>
        </w:rPr>
        <w:t xml:space="preserve">la inexistencia del </w:t>
      </w:r>
      <w:r w:rsidRPr="00CD3302">
        <w:rPr>
          <w:rFonts w:ascii="Arial" w:hAnsi="Arial" w:cs="Arial"/>
          <w:b/>
          <w:bCs/>
          <w:sz w:val="24"/>
          <w:szCs w:val="24"/>
        </w:rPr>
        <w:t>DIRECTOR DE RESPONSABILIDADES Y SITUACIÓN DE LA SECRETARÍA DE LA CONTRALORÍA Y TRANSPARENCIA GUBERNAMENTAL</w:t>
      </w:r>
      <w:r w:rsidR="006202F0" w:rsidRPr="00CD3302">
        <w:rPr>
          <w:rFonts w:ascii="Arial" w:hAnsi="Arial" w:cs="Arial"/>
          <w:b/>
          <w:bCs/>
          <w:sz w:val="24"/>
          <w:szCs w:val="24"/>
        </w:rPr>
        <w:t xml:space="preserve"> DEL PODER EJECUTIVO DEL ESTADO DE OAXACA</w:t>
      </w:r>
      <w:r w:rsidRPr="00CD3302">
        <w:rPr>
          <w:rFonts w:ascii="Arial" w:hAnsi="Arial" w:cs="Arial"/>
          <w:b/>
          <w:bCs/>
          <w:sz w:val="24"/>
          <w:szCs w:val="24"/>
        </w:rPr>
        <w:t xml:space="preserve"> </w:t>
      </w:r>
      <w:r w:rsidRPr="00CD3302">
        <w:rPr>
          <w:rFonts w:ascii="Arial" w:hAnsi="Arial" w:cs="Arial"/>
          <w:bCs/>
          <w:sz w:val="24"/>
          <w:szCs w:val="24"/>
        </w:rPr>
        <w:t xml:space="preserve">y </w:t>
      </w:r>
      <w:r w:rsidRPr="00CD3302">
        <w:rPr>
          <w:rFonts w:ascii="Arial" w:hAnsi="Arial" w:cs="Arial"/>
          <w:sz w:val="24"/>
          <w:szCs w:val="24"/>
        </w:rPr>
        <w:t xml:space="preserve">la falta de facultades que le atribuyó el actor para dar inicio al procedimiento administrativo señaló: </w:t>
      </w:r>
    </w:p>
    <w:p w:rsidR="00DE2749" w:rsidRPr="00656F07" w:rsidRDefault="00DE2749" w:rsidP="00DE2749">
      <w:pPr>
        <w:spacing w:line="360" w:lineRule="auto"/>
        <w:ind w:firstLine="708"/>
        <w:jc w:val="both"/>
        <w:rPr>
          <w:rFonts w:ascii="Arial" w:hAnsi="Arial" w:cs="Arial"/>
          <w:sz w:val="24"/>
          <w:szCs w:val="24"/>
        </w:rPr>
      </w:pPr>
    </w:p>
    <w:p w:rsidR="006202F0" w:rsidRDefault="00E74B8D" w:rsidP="006202F0">
      <w:pPr>
        <w:spacing w:line="360" w:lineRule="auto"/>
        <w:ind w:left="1134" w:right="709"/>
        <w:jc w:val="both"/>
        <w:rPr>
          <w:rFonts w:ascii="Arial" w:hAnsi="Arial" w:cs="Arial"/>
          <w:i/>
          <w:sz w:val="24"/>
          <w:szCs w:val="24"/>
        </w:rPr>
      </w:pPr>
      <w:r w:rsidRPr="00CD3302">
        <w:rPr>
          <w:rFonts w:ascii="Arial" w:hAnsi="Arial" w:cs="Arial"/>
          <w:i/>
          <w:sz w:val="24"/>
          <w:szCs w:val="24"/>
        </w:rPr>
        <w:t>“</w:t>
      </w:r>
      <w:r w:rsidR="006202F0" w:rsidRPr="00CD3302">
        <w:rPr>
          <w:rFonts w:ascii="Arial" w:hAnsi="Arial" w:cs="Arial"/>
          <w:i/>
          <w:sz w:val="24"/>
          <w:szCs w:val="24"/>
        </w:rPr>
        <w:t>..</w:t>
      </w:r>
      <w:r w:rsidRPr="00CD3302">
        <w:rPr>
          <w:rFonts w:ascii="Arial" w:hAnsi="Arial" w:cs="Arial"/>
          <w:i/>
          <w:sz w:val="24"/>
          <w:szCs w:val="24"/>
        </w:rPr>
        <w:t xml:space="preserve">l.- En a su pretensión en la que impugna el acuerdo de fecha </w:t>
      </w:r>
      <w:r w:rsidR="00CC4FE7">
        <w:rPr>
          <w:rFonts w:ascii="Arial" w:hAnsi="Arial" w:cs="Arial"/>
          <w:b/>
          <w:szCs w:val="24"/>
        </w:rPr>
        <w:t>**********</w:t>
      </w:r>
      <w:r w:rsidRPr="00CD3302">
        <w:rPr>
          <w:rFonts w:ascii="Arial" w:hAnsi="Arial" w:cs="Arial"/>
          <w:i/>
          <w:sz w:val="24"/>
          <w:szCs w:val="24"/>
        </w:rPr>
        <w:t>, por el que se determinó inicial el procedimiento Administrativo Disciplinario y emplazar al aquí actor, emitido por el Director de Responsabilidades y Situación (sic) de la Secretaría de la Contraloría y Transparencia Gubernamental, es evidente que la autoridad existe y que se trata del Director de Responsabilidades y Situación Patrimonial de la Secretaría de la Contraloría y Transparencia Gubernamental, no como lo quiere hacer valer el aquí actor, puesto que al incoar el procedimiento administrativo disciplinario este se fundamentó su competencia de acuerdo a las leyes y Reglamentos que prevén su actuar; y con motivo de este se puede determinar que se trata de la misma autoridad.</w:t>
      </w:r>
    </w:p>
    <w:p w:rsidR="00DE2749" w:rsidRPr="00CD3302" w:rsidRDefault="00DE2749" w:rsidP="006202F0">
      <w:pPr>
        <w:spacing w:line="360" w:lineRule="auto"/>
        <w:ind w:left="1134" w:right="709"/>
        <w:jc w:val="both"/>
        <w:rPr>
          <w:rFonts w:ascii="Arial" w:hAnsi="Arial" w:cs="Arial"/>
          <w:i/>
          <w:sz w:val="24"/>
          <w:szCs w:val="24"/>
        </w:rPr>
      </w:pPr>
    </w:p>
    <w:p w:rsidR="00F346C2" w:rsidRDefault="00E268AF" w:rsidP="006202F0">
      <w:pPr>
        <w:spacing w:line="360" w:lineRule="auto"/>
        <w:ind w:left="1134" w:right="709"/>
        <w:jc w:val="both"/>
        <w:rPr>
          <w:rFonts w:ascii="Arial" w:hAnsi="Arial" w:cs="Arial"/>
          <w:i/>
          <w:sz w:val="24"/>
          <w:szCs w:val="24"/>
        </w:rPr>
      </w:pPr>
      <w:r>
        <w:rPr>
          <w:noProof/>
          <w:lang w:val="es-MX" w:eastAsia="es-MX"/>
        </w:rPr>
        <mc:AlternateContent>
          <mc:Choice Requires="wps">
            <w:drawing>
              <wp:anchor distT="45720" distB="45720" distL="114300" distR="114300" simplePos="0" relativeHeight="251672064" behindDoc="0" locked="0" layoutInCell="1" allowOverlap="1">
                <wp:simplePos x="0" y="0"/>
                <wp:positionH relativeFrom="page">
                  <wp:posOffset>182245</wp:posOffset>
                </wp:positionH>
                <wp:positionV relativeFrom="paragraph">
                  <wp:posOffset>1961515</wp:posOffset>
                </wp:positionV>
                <wp:extent cx="1046480" cy="1504950"/>
                <wp:effectExtent l="0" t="0" r="20320" b="19050"/>
                <wp:wrapSquare wrapText="bothSides"/>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left:0;text-align:left;margin-left:14.35pt;margin-top:154.45pt;width:82.4pt;height:118.5pt;z-index:2516720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i/>
          <w:sz w:val="24"/>
          <w:szCs w:val="24"/>
        </w:rPr>
        <w:t xml:space="preserve">Asimismo, en cuanto a lo referido por el actor de que en caso de que se trate de la misma autoridad; el Director de Responsabilidades y Situación Patrimonial carece de facultades para iniciar el procedimiento </w:t>
      </w:r>
      <w:r w:rsidR="00E74B8D" w:rsidRPr="00CD3302">
        <w:rPr>
          <w:rFonts w:ascii="Arial" w:hAnsi="Arial" w:cs="Arial"/>
          <w:i/>
          <w:sz w:val="24"/>
          <w:szCs w:val="24"/>
        </w:rPr>
        <w:lastRenderedPageBreak/>
        <w:t xml:space="preserve">administrativo disciplinario, lo anterior en atención al numeral 36 del Reglamento Interno de la Secretaría dela Contraloría y Transparencia Gubernamental, en donde únicamente este tiene la facultad de conocer de las Quejas, Denuncias o Recomendaciones, y toda vez que el actor alude a que por auto de </w:t>
      </w:r>
      <w:r w:rsidR="00CC4FE7">
        <w:rPr>
          <w:rFonts w:ascii="Arial" w:hAnsi="Arial" w:cs="Arial"/>
          <w:b/>
          <w:szCs w:val="24"/>
        </w:rPr>
        <w:t>**********</w:t>
      </w:r>
      <w:r w:rsidR="00E74B8D" w:rsidRPr="00CD3302">
        <w:rPr>
          <w:rFonts w:ascii="Arial" w:hAnsi="Arial" w:cs="Arial"/>
          <w:i/>
          <w:sz w:val="24"/>
          <w:szCs w:val="24"/>
        </w:rPr>
        <w:t>, se determinó iniciar el procedimiento Administrativo  Disciplinario, situación que no es lo mismo para el  actor y argumenta el signado del vocablo ordenar, es de observarse que dicho agravio es inoperante porque es entendible lo que el legislador refiere y que de acuerdo a la interpretación jurídica es evidente que dicha autoridad se encuentra facultada para iniciar el procedimiento Administrativo Disciplinario, de igual forma, se colma lo expuesto en el principio “QUIEN PUEDE LO MÁS, PUEDE LO MENOS”, resultando en consecuencia inoperante el citado agravio.</w:t>
      </w:r>
    </w:p>
    <w:p w:rsidR="00DE2749" w:rsidRPr="00CD3302" w:rsidRDefault="00DE2749" w:rsidP="006202F0">
      <w:pPr>
        <w:spacing w:line="360" w:lineRule="auto"/>
        <w:ind w:left="1134" w:right="709"/>
        <w:jc w:val="both"/>
        <w:rPr>
          <w:rFonts w:ascii="Arial" w:hAnsi="Arial" w:cs="Arial"/>
          <w:i/>
          <w:sz w:val="24"/>
          <w:szCs w:val="24"/>
        </w:rPr>
      </w:pPr>
    </w:p>
    <w:p w:rsidR="00E74B8D" w:rsidRPr="00CD3302" w:rsidRDefault="00633FE7" w:rsidP="006202F0">
      <w:pPr>
        <w:spacing w:line="360" w:lineRule="auto"/>
        <w:ind w:left="1134" w:right="709" w:firstLine="1"/>
        <w:jc w:val="both"/>
        <w:rPr>
          <w:rFonts w:ascii="Arial" w:hAnsi="Arial" w:cs="Arial"/>
          <w:i/>
          <w:sz w:val="24"/>
          <w:szCs w:val="24"/>
        </w:rPr>
      </w:pPr>
      <w:r w:rsidRPr="00CD3302">
        <w:rPr>
          <w:rFonts w:ascii="Arial" w:hAnsi="Arial" w:cs="Arial"/>
          <w:i/>
          <w:sz w:val="24"/>
          <w:szCs w:val="24"/>
        </w:rPr>
        <w:t xml:space="preserve">           </w:t>
      </w:r>
      <w:r w:rsidR="00E74B8D" w:rsidRPr="00CD3302">
        <w:rPr>
          <w:rFonts w:ascii="Arial" w:hAnsi="Arial" w:cs="Arial"/>
          <w:i/>
          <w:sz w:val="24"/>
          <w:szCs w:val="24"/>
        </w:rPr>
        <w:t xml:space="preserve">Lo que también se observa, del citado Reglamento Interno de la Secretaría de la Contraloría y Transparencia Gubernamental, en su artículo 36, se observa que al frente de la Dirección de Responsabilidades y Situación Patrimonial de la Secretaría de la Contraloría y Transparencia Gubernamental, estará un Director mismo que tendrá a su mando entre otros servidores a los Jefes de Departamento Ay B” </w:t>
      </w:r>
    </w:p>
    <w:p w:rsidR="00E74B8D" w:rsidRPr="00CD3302" w:rsidRDefault="00E74B8D" w:rsidP="00DF40C9">
      <w:pPr>
        <w:spacing w:line="360" w:lineRule="auto"/>
        <w:ind w:left="708" w:right="709"/>
        <w:jc w:val="both"/>
        <w:rPr>
          <w:rFonts w:ascii="Arial" w:hAnsi="Arial" w:cs="Arial"/>
          <w:i/>
          <w:sz w:val="24"/>
          <w:szCs w:val="24"/>
        </w:rPr>
      </w:pPr>
    </w:p>
    <w:p w:rsidR="00E74B8D" w:rsidRPr="00CD3302" w:rsidRDefault="00E74B8D" w:rsidP="009B4E7B">
      <w:pPr>
        <w:spacing w:line="360" w:lineRule="auto"/>
        <w:ind w:right="51" w:firstLine="708"/>
        <w:jc w:val="both"/>
        <w:rPr>
          <w:rFonts w:ascii="Arial" w:hAnsi="Arial" w:cs="Arial"/>
          <w:sz w:val="24"/>
          <w:szCs w:val="24"/>
        </w:rPr>
      </w:pPr>
      <w:r w:rsidRPr="00CD3302">
        <w:rPr>
          <w:rFonts w:ascii="Arial" w:hAnsi="Arial" w:cs="Arial"/>
          <w:sz w:val="24"/>
          <w:szCs w:val="24"/>
        </w:rPr>
        <w:t>Tales manifest</w:t>
      </w:r>
      <w:r w:rsidR="00656F07">
        <w:rPr>
          <w:rFonts w:ascii="Arial" w:hAnsi="Arial" w:cs="Arial"/>
          <w:sz w:val="24"/>
          <w:szCs w:val="24"/>
        </w:rPr>
        <w:t>aciones resultan infundadas</w:t>
      </w:r>
      <w:r w:rsidRPr="00CD3302">
        <w:rPr>
          <w:rFonts w:ascii="Arial" w:hAnsi="Arial" w:cs="Arial"/>
          <w:sz w:val="24"/>
          <w:szCs w:val="24"/>
        </w:rPr>
        <w:t xml:space="preserve"> porque como ya se explicó la aut</w:t>
      </w:r>
      <w:r w:rsidR="009B4E7B" w:rsidRPr="00CD3302">
        <w:rPr>
          <w:rFonts w:ascii="Arial" w:hAnsi="Arial" w:cs="Arial"/>
          <w:sz w:val="24"/>
          <w:szCs w:val="24"/>
        </w:rPr>
        <w:t>oridad emisora del acuerdo de diecisiete de junio de</w:t>
      </w:r>
      <w:r w:rsidRPr="00CD3302">
        <w:rPr>
          <w:rFonts w:ascii="Arial" w:hAnsi="Arial" w:cs="Arial"/>
          <w:sz w:val="24"/>
          <w:szCs w:val="24"/>
        </w:rPr>
        <w:t xml:space="preserve"> dos mil dieciséis</w:t>
      </w:r>
      <w:r w:rsidR="009B4E7B" w:rsidRPr="00CD3302">
        <w:rPr>
          <w:rFonts w:ascii="Arial" w:hAnsi="Arial" w:cs="Arial"/>
          <w:sz w:val="24"/>
          <w:szCs w:val="24"/>
        </w:rPr>
        <w:t xml:space="preserve"> (17-06-2016)</w:t>
      </w:r>
      <w:r w:rsidRPr="00CD3302">
        <w:rPr>
          <w:rFonts w:ascii="Arial" w:hAnsi="Arial" w:cs="Arial"/>
          <w:sz w:val="24"/>
          <w:szCs w:val="24"/>
        </w:rPr>
        <w:t>, por el que cual dio inicio al procedimiento administrativo, tenía la obligación de señalar en forma precisa su cargo, esto para que el administrado se encontrara en posibilidades de verificar su competencia, además que también se explicó que la demandada carece de facultades para dar inicio al referido procedimiento; luego no puede tomarse en consideración como lo pretende la autoridad demandada en su contestación, el principio que dice aplicable que reza “el que puede lo más</w:t>
      </w:r>
      <w:r w:rsidR="008E0B30" w:rsidRPr="00CD3302">
        <w:rPr>
          <w:rFonts w:ascii="Arial" w:hAnsi="Arial" w:cs="Arial"/>
          <w:sz w:val="24"/>
          <w:szCs w:val="24"/>
        </w:rPr>
        <w:t>,</w:t>
      </w:r>
      <w:r w:rsidRPr="00CD3302">
        <w:rPr>
          <w:rFonts w:ascii="Arial" w:hAnsi="Arial" w:cs="Arial"/>
          <w:sz w:val="24"/>
          <w:szCs w:val="24"/>
        </w:rPr>
        <w:t xml:space="preserve"> puede lo menos”.</w:t>
      </w:r>
    </w:p>
    <w:p w:rsidR="00F548F5" w:rsidRPr="00CD3302" w:rsidRDefault="00F548F5" w:rsidP="009B4E7B">
      <w:pPr>
        <w:spacing w:line="360" w:lineRule="auto"/>
        <w:ind w:right="51" w:firstLine="708"/>
        <w:jc w:val="both"/>
        <w:rPr>
          <w:rFonts w:ascii="Arial" w:hAnsi="Arial" w:cs="Arial"/>
          <w:sz w:val="24"/>
          <w:szCs w:val="24"/>
        </w:rPr>
      </w:pPr>
    </w:p>
    <w:p w:rsidR="00E74B8D" w:rsidRPr="00CD3302" w:rsidRDefault="00E268AF" w:rsidP="009B4E7B">
      <w:pPr>
        <w:spacing w:line="360" w:lineRule="auto"/>
        <w:ind w:right="51" w:firstLine="708"/>
        <w:jc w:val="both"/>
        <w:rPr>
          <w:rFonts w:ascii="Arial" w:hAnsi="Arial" w:cs="Arial"/>
          <w:sz w:val="24"/>
          <w:szCs w:val="24"/>
          <w:lang w:eastAsia="es-MX"/>
        </w:rPr>
      </w:pPr>
      <w:r>
        <w:rPr>
          <w:noProof/>
          <w:lang w:val="es-MX" w:eastAsia="es-MX"/>
        </w:rPr>
        <mc:AlternateContent>
          <mc:Choice Requires="wps">
            <w:drawing>
              <wp:anchor distT="45720" distB="45720" distL="114300" distR="114300" simplePos="0" relativeHeight="251673088" behindDoc="0" locked="0" layoutInCell="1" allowOverlap="1">
                <wp:simplePos x="0" y="0"/>
                <wp:positionH relativeFrom="page">
                  <wp:posOffset>97155</wp:posOffset>
                </wp:positionH>
                <wp:positionV relativeFrom="paragraph">
                  <wp:posOffset>681355</wp:posOffset>
                </wp:positionV>
                <wp:extent cx="1046480" cy="1504950"/>
                <wp:effectExtent l="0" t="0" r="20320" b="19050"/>
                <wp:wrapSquare wrapText="bothSides"/>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7.65pt;margin-top:53.65pt;width:82.4pt;height:118.5pt;z-index:2516730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sz w:val="24"/>
          <w:szCs w:val="24"/>
        </w:rPr>
        <w:t>Esto es así, porque la</w:t>
      </w:r>
      <w:r w:rsidR="00E74B8D" w:rsidRPr="00CD3302">
        <w:rPr>
          <w:rFonts w:ascii="Arial" w:hAnsi="Arial" w:cs="Arial"/>
          <w:sz w:val="24"/>
          <w:szCs w:val="24"/>
          <w:lang w:eastAsia="es-MX"/>
        </w:rPr>
        <w:t xml:space="preserve"> competencia de la autoridad se encuentra íntimamente vinculada con las facultades o potestades con las cuales se encuentran </w:t>
      </w:r>
      <w:r w:rsidR="00F548F5" w:rsidRPr="00CD3302">
        <w:rPr>
          <w:rFonts w:ascii="Arial" w:hAnsi="Arial" w:cs="Arial"/>
          <w:sz w:val="24"/>
          <w:szCs w:val="24"/>
          <w:lang w:eastAsia="es-MX"/>
        </w:rPr>
        <w:t>investidos los órganos del Estad</w:t>
      </w:r>
      <w:r w:rsidR="00E74B8D" w:rsidRPr="00CD3302">
        <w:rPr>
          <w:rFonts w:ascii="Arial" w:hAnsi="Arial" w:cs="Arial"/>
          <w:sz w:val="24"/>
          <w:szCs w:val="24"/>
          <w:lang w:eastAsia="es-MX"/>
        </w:rPr>
        <w:t>o</w:t>
      </w:r>
      <w:r w:rsidR="00F548F5" w:rsidRPr="00CD3302">
        <w:rPr>
          <w:rFonts w:ascii="Arial" w:hAnsi="Arial" w:cs="Arial"/>
          <w:sz w:val="24"/>
          <w:szCs w:val="24"/>
          <w:lang w:eastAsia="es-MX"/>
        </w:rPr>
        <w:t xml:space="preserve"> de manera expresa y no como garantía de seguridad, legalidad y certeza jurídica en los documentos de las autoridades.</w:t>
      </w:r>
    </w:p>
    <w:p w:rsidR="00F346C2" w:rsidRPr="00CD3302" w:rsidRDefault="00F346C2" w:rsidP="00DF40C9">
      <w:pPr>
        <w:spacing w:line="360" w:lineRule="auto"/>
        <w:ind w:right="709" w:firstLine="708"/>
        <w:jc w:val="both"/>
        <w:rPr>
          <w:rFonts w:ascii="Arial" w:hAnsi="Arial" w:cs="Arial"/>
          <w:sz w:val="24"/>
          <w:szCs w:val="24"/>
        </w:rPr>
      </w:pPr>
    </w:p>
    <w:p w:rsidR="00E74B8D" w:rsidRPr="00CD3302" w:rsidRDefault="00E74B8D" w:rsidP="00DF40C9">
      <w:pPr>
        <w:spacing w:line="360" w:lineRule="auto"/>
        <w:ind w:firstLine="708"/>
        <w:jc w:val="both"/>
        <w:textAlignment w:val="baseline"/>
        <w:rPr>
          <w:rFonts w:ascii="Arial" w:hAnsi="Arial" w:cs="Arial"/>
          <w:sz w:val="24"/>
          <w:szCs w:val="24"/>
          <w:lang w:eastAsia="es-MX"/>
        </w:rPr>
      </w:pPr>
      <w:r w:rsidRPr="00CD3302">
        <w:rPr>
          <w:rFonts w:ascii="Arial" w:hAnsi="Arial" w:cs="Arial"/>
          <w:sz w:val="24"/>
          <w:szCs w:val="24"/>
          <w:lang w:eastAsia="es-MX"/>
        </w:rPr>
        <w:t>Esta afirmación se relaciona y se desprende del principio de legalidad que rige toda actuación del poder público, específicamente de la administración pública. Dicho principio supone una vinculación del órgano público con la ley, en la cual toda acción administrativa para ser válida debe obedecer a una norma jurídica preexistente, en otras palabras, las autoridades (órganos de poder) no pueden hacer sino aquello que la ley les autoriza de manera expresa.</w:t>
      </w:r>
    </w:p>
    <w:p w:rsidR="00426E40" w:rsidRPr="00CD3302" w:rsidRDefault="00E74B8D" w:rsidP="00DF40C9">
      <w:pPr>
        <w:spacing w:line="360" w:lineRule="auto"/>
        <w:jc w:val="both"/>
        <w:textAlignment w:val="baseline"/>
        <w:rPr>
          <w:rFonts w:ascii="Arial" w:hAnsi="Arial" w:cs="Arial"/>
          <w:sz w:val="24"/>
          <w:szCs w:val="24"/>
          <w:lang w:eastAsia="es-MX"/>
        </w:rPr>
      </w:pPr>
      <w:r w:rsidRPr="00CD3302">
        <w:rPr>
          <w:rFonts w:ascii="Arial" w:hAnsi="Arial" w:cs="Arial"/>
          <w:sz w:val="24"/>
          <w:szCs w:val="24"/>
          <w:lang w:eastAsia="es-MX"/>
        </w:rPr>
        <w:t xml:space="preserve">           </w:t>
      </w:r>
    </w:p>
    <w:p w:rsidR="00E74B8D" w:rsidRPr="00CD3302" w:rsidRDefault="00426E40" w:rsidP="00426E40">
      <w:pPr>
        <w:spacing w:line="360" w:lineRule="auto"/>
        <w:ind w:firstLine="708"/>
        <w:jc w:val="both"/>
        <w:textAlignment w:val="baseline"/>
        <w:rPr>
          <w:rFonts w:ascii="Arial" w:hAnsi="Arial" w:cs="Arial"/>
          <w:sz w:val="24"/>
          <w:szCs w:val="24"/>
          <w:lang w:eastAsia="es-MX"/>
        </w:rPr>
      </w:pPr>
      <w:r w:rsidRPr="00CD3302">
        <w:rPr>
          <w:rFonts w:ascii="Arial" w:hAnsi="Arial" w:cs="Arial"/>
          <w:sz w:val="24"/>
          <w:szCs w:val="24"/>
          <w:lang w:eastAsia="es-MX"/>
        </w:rPr>
        <w:t xml:space="preserve">Teniendo </w:t>
      </w:r>
      <w:r w:rsidR="00F548F5" w:rsidRPr="00CD3302">
        <w:rPr>
          <w:rFonts w:ascii="Arial" w:hAnsi="Arial" w:cs="Arial"/>
          <w:sz w:val="24"/>
          <w:szCs w:val="24"/>
          <w:lang w:eastAsia="es-MX"/>
        </w:rPr>
        <w:t>que</w:t>
      </w:r>
      <w:r w:rsidR="00E74B8D" w:rsidRPr="00CD3302">
        <w:rPr>
          <w:rFonts w:ascii="Arial" w:hAnsi="Arial" w:cs="Arial"/>
          <w:sz w:val="24"/>
          <w:szCs w:val="24"/>
          <w:lang w:eastAsia="es-MX"/>
        </w:rPr>
        <w:t>, todo acto de la administración pública corresponde al ejercicio de un poder atribuido previamente por la ley, determinado y acotado por ella misma. Este poder atribuido no es otra cosa que las facultades del órgano del Estado, facultades que proceden del ordenamiento jurídico y que implican la capacidad de crear o modificar válidamente situaciones jurídicas. Esta capacidad para crear actos jurídicos válidos que, a su vez, generan obligaciones o derechos para los gobernados no es correlativa de deber alguno, pero en cambio, la falta o ausencia de facultades para la creación de un determinado acto jurídico supone la nulidad de tal acto, esto es, su ilicitud, al provenir de un ente que no está facultado por una norma para crear o modificar situaciones jurídicas.</w:t>
      </w:r>
    </w:p>
    <w:p w:rsidR="00E74B8D" w:rsidRPr="00CD3302" w:rsidRDefault="00E74B8D" w:rsidP="00DF40C9">
      <w:pPr>
        <w:spacing w:line="360" w:lineRule="auto"/>
        <w:ind w:firstLine="708"/>
        <w:jc w:val="both"/>
        <w:rPr>
          <w:rFonts w:ascii="Arial" w:hAnsi="Arial" w:cs="Arial"/>
          <w:sz w:val="24"/>
          <w:szCs w:val="24"/>
        </w:rPr>
      </w:pPr>
    </w:p>
    <w:p w:rsidR="0048611B" w:rsidRPr="00CD3302" w:rsidRDefault="00656F07" w:rsidP="0030352C">
      <w:pPr>
        <w:spacing w:line="360" w:lineRule="auto"/>
        <w:ind w:firstLine="708"/>
        <w:jc w:val="both"/>
        <w:rPr>
          <w:rFonts w:ascii="Arial" w:hAnsi="Arial" w:cs="Arial"/>
          <w:sz w:val="24"/>
          <w:szCs w:val="24"/>
        </w:rPr>
      </w:pPr>
      <w:r>
        <w:rPr>
          <w:rFonts w:ascii="Arial" w:hAnsi="Arial" w:cs="Arial"/>
          <w:sz w:val="24"/>
          <w:szCs w:val="24"/>
        </w:rPr>
        <w:t>En esa tesitura</w:t>
      </w:r>
      <w:r w:rsidR="0021388A" w:rsidRPr="00CD3302">
        <w:rPr>
          <w:rFonts w:ascii="Arial" w:hAnsi="Arial" w:cs="Arial"/>
          <w:sz w:val="24"/>
          <w:szCs w:val="24"/>
        </w:rPr>
        <w:t xml:space="preserve"> y en</w:t>
      </w:r>
      <w:r w:rsidR="00E74B8D" w:rsidRPr="00CD3302">
        <w:rPr>
          <w:rFonts w:ascii="Arial" w:hAnsi="Arial" w:cs="Arial"/>
          <w:sz w:val="24"/>
          <w:szCs w:val="24"/>
        </w:rPr>
        <w:t xml:space="preserve"> virtud que el  acuerdo de diecisiete de junio de  dos mil dieciséis </w:t>
      </w:r>
      <w:r w:rsidR="009B4E7B" w:rsidRPr="00CD3302">
        <w:rPr>
          <w:rFonts w:ascii="Arial" w:hAnsi="Arial" w:cs="Arial"/>
          <w:sz w:val="24"/>
          <w:szCs w:val="24"/>
        </w:rPr>
        <w:t xml:space="preserve">(17-06-2016), </w:t>
      </w:r>
      <w:r w:rsidR="00E74B8D" w:rsidRPr="00CD3302">
        <w:rPr>
          <w:rFonts w:ascii="Arial" w:hAnsi="Arial" w:cs="Arial"/>
          <w:sz w:val="24"/>
          <w:szCs w:val="24"/>
        </w:rPr>
        <w:t xml:space="preserve">es ilegal al haberse dictado por una autoridad carente de facultades para ello, procede </w:t>
      </w:r>
      <w:r w:rsidR="00E74B8D" w:rsidRPr="00CD3302">
        <w:rPr>
          <w:rFonts w:ascii="Arial" w:hAnsi="Arial" w:cs="Arial"/>
          <w:b/>
          <w:sz w:val="24"/>
          <w:szCs w:val="24"/>
        </w:rPr>
        <w:t xml:space="preserve">DECLARAR LA NULIDAD LISA Y LLANA </w:t>
      </w:r>
      <w:r w:rsidR="009B4E7B" w:rsidRPr="00CD3302">
        <w:rPr>
          <w:rFonts w:ascii="Arial" w:hAnsi="Arial" w:cs="Arial"/>
          <w:b/>
          <w:sz w:val="24"/>
          <w:szCs w:val="24"/>
        </w:rPr>
        <w:t>d</w:t>
      </w:r>
      <w:r w:rsidR="00E74B8D" w:rsidRPr="00CD3302">
        <w:rPr>
          <w:rFonts w:ascii="Arial" w:hAnsi="Arial" w:cs="Arial"/>
          <w:sz w:val="24"/>
          <w:szCs w:val="24"/>
        </w:rPr>
        <w:t xml:space="preserve">el acuerdo de </w:t>
      </w:r>
      <w:r w:rsidR="009B4E7B" w:rsidRPr="00CD3302">
        <w:rPr>
          <w:rFonts w:ascii="Arial" w:hAnsi="Arial" w:cs="Arial"/>
          <w:sz w:val="24"/>
          <w:szCs w:val="24"/>
        </w:rPr>
        <w:t xml:space="preserve">diecisiete de junio de dos mil dieciséis (17-06-2016) emitida por </w:t>
      </w:r>
      <w:r w:rsidR="00E74B8D" w:rsidRPr="00CD3302">
        <w:rPr>
          <w:rFonts w:ascii="Arial" w:hAnsi="Arial" w:cs="Arial"/>
          <w:sz w:val="24"/>
          <w:szCs w:val="24"/>
        </w:rPr>
        <w:t xml:space="preserve">el </w:t>
      </w:r>
      <w:r w:rsidR="00E74B8D" w:rsidRPr="00CD3302">
        <w:rPr>
          <w:rFonts w:ascii="Arial" w:hAnsi="Arial" w:cs="Arial"/>
          <w:b/>
          <w:bCs/>
          <w:sz w:val="24"/>
          <w:szCs w:val="24"/>
        </w:rPr>
        <w:t>DIRECTOR DE RESPONSABILIDADES Y SITUACIÓN DE LA SECRETARÍA DE LA CONTRALORÍA Y TRANSPARENCIA GUBERNAMENTA</w:t>
      </w:r>
      <w:r w:rsidR="0030352C" w:rsidRPr="00CD3302">
        <w:rPr>
          <w:rFonts w:ascii="Arial" w:hAnsi="Arial" w:cs="Arial"/>
          <w:b/>
          <w:bCs/>
          <w:sz w:val="24"/>
          <w:szCs w:val="24"/>
        </w:rPr>
        <w:t xml:space="preserve">L DEL PODER EJECUTIVO DEL ESTADO DE OAXACA </w:t>
      </w:r>
      <w:r w:rsidR="0030352C" w:rsidRPr="00CD3302">
        <w:rPr>
          <w:rFonts w:ascii="Arial" w:hAnsi="Arial" w:cs="Arial"/>
          <w:bCs/>
          <w:sz w:val="24"/>
          <w:szCs w:val="24"/>
        </w:rPr>
        <w:t xml:space="preserve">y </w:t>
      </w:r>
      <w:r>
        <w:rPr>
          <w:rFonts w:ascii="Arial" w:hAnsi="Arial" w:cs="Arial"/>
          <w:bCs/>
          <w:sz w:val="24"/>
          <w:szCs w:val="24"/>
        </w:rPr>
        <w:t xml:space="preserve">como consecuencia </w:t>
      </w:r>
      <w:r w:rsidR="00E74B8D" w:rsidRPr="00CD3302">
        <w:rPr>
          <w:rFonts w:ascii="Arial" w:hAnsi="Arial" w:cs="Arial"/>
          <w:sz w:val="24"/>
          <w:szCs w:val="24"/>
        </w:rPr>
        <w:t xml:space="preserve">todo lo actuado en el procedimiento administrativo </w:t>
      </w:r>
      <w:r w:rsidR="002518F0">
        <w:rPr>
          <w:rFonts w:ascii="Arial" w:hAnsi="Arial" w:cs="Arial"/>
          <w:b/>
          <w:szCs w:val="24"/>
        </w:rPr>
        <w:t xml:space="preserve">********** </w:t>
      </w:r>
      <w:r w:rsidR="0030352C" w:rsidRPr="00CD3302">
        <w:rPr>
          <w:rFonts w:ascii="Arial" w:hAnsi="Arial" w:cs="Arial"/>
          <w:sz w:val="24"/>
          <w:szCs w:val="24"/>
        </w:rPr>
        <w:t xml:space="preserve">emitida por el </w:t>
      </w:r>
      <w:r w:rsidR="0030352C" w:rsidRPr="00CD3302">
        <w:rPr>
          <w:rFonts w:ascii="Arial" w:hAnsi="Arial" w:cs="Arial"/>
          <w:b/>
          <w:sz w:val="24"/>
          <w:szCs w:val="24"/>
        </w:rPr>
        <w:t xml:space="preserve">DIRECTOR DE RESPONSABILIDADES Y </w:t>
      </w:r>
      <w:r w:rsidR="0030352C" w:rsidRPr="00CD3302">
        <w:rPr>
          <w:rFonts w:ascii="Arial" w:hAnsi="Arial" w:cs="Arial"/>
          <w:b/>
          <w:sz w:val="24"/>
          <w:szCs w:val="24"/>
        </w:rPr>
        <w:lastRenderedPageBreak/>
        <w:t>SITUACIÓN PATRIMONIAL DE LA SECRETARÍA DE LA CONTRALORÍA Y TRANSPARENCIA GUBERNAMENTAL DEL PODER EJECUTIVO DEL ESTADO DE OAXACA</w:t>
      </w:r>
      <w:r w:rsidR="0030352C" w:rsidRPr="00CD3302">
        <w:rPr>
          <w:rFonts w:ascii="Arial" w:hAnsi="Arial" w:cs="Arial"/>
          <w:sz w:val="24"/>
          <w:szCs w:val="24"/>
        </w:rPr>
        <w:t>,</w:t>
      </w:r>
      <w:r w:rsidR="00E74B8D" w:rsidRPr="00CD3302">
        <w:rPr>
          <w:rFonts w:ascii="Arial" w:hAnsi="Arial" w:cs="Arial"/>
          <w:b/>
          <w:sz w:val="24"/>
          <w:szCs w:val="24"/>
        </w:rPr>
        <w:t xml:space="preserve"> </w:t>
      </w:r>
      <w:r w:rsidR="0048611B" w:rsidRPr="00CD3302">
        <w:rPr>
          <w:rFonts w:ascii="Arial" w:hAnsi="Arial" w:cs="Arial"/>
          <w:sz w:val="24"/>
          <w:szCs w:val="24"/>
        </w:rPr>
        <w:t xml:space="preserve">por </w:t>
      </w:r>
      <w:r w:rsidR="00426E40" w:rsidRPr="00CD3302">
        <w:rPr>
          <w:rFonts w:ascii="Arial" w:hAnsi="Arial" w:cs="Arial"/>
          <w:sz w:val="24"/>
          <w:szCs w:val="24"/>
        </w:rPr>
        <w:t xml:space="preserve">provenir de un acto nulo, </w:t>
      </w:r>
      <w:r>
        <w:rPr>
          <w:rFonts w:ascii="Arial" w:hAnsi="Arial" w:cs="Arial"/>
          <w:sz w:val="24"/>
          <w:szCs w:val="24"/>
        </w:rPr>
        <w:t>al</w:t>
      </w:r>
      <w:r w:rsidR="00426E40" w:rsidRPr="00CD3302">
        <w:rPr>
          <w:rFonts w:ascii="Arial" w:hAnsi="Arial" w:cs="Arial"/>
          <w:sz w:val="24"/>
          <w:szCs w:val="24"/>
        </w:rPr>
        <w:t xml:space="preserve"> ser fruto de un acto viciado de ilegalidad.</w:t>
      </w:r>
    </w:p>
    <w:p w:rsidR="0048611B" w:rsidRPr="00CD3302" w:rsidRDefault="0048611B" w:rsidP="00255055">
      <w:pPr>
        <w:spacing w:line="360" w:lineRule="auto"/>
        <w:ind w:firstLine="708"/>
        <w:jc w:val="both"/>
        <w:rPr>
          <w:rFonts w:ascii="Arial" w:hAnsi="Arial" w:cs="Arial"/>
          <w:sz w:val="24"/>
          <w:szCs w:val="24"/>
        </w:rPr>
      </w:pPr>
    </w:p>
    <w:p w:rsidR="00255055" w:rsidRPr="00CD3302" w:rsidRDefault="00E268AF" w:rsidP="00255055">
      <w:pPr>
        <w:spacing w:line="360" w:lineRule="auto"/>
        <w:ind w:firstLine="708"/>
        <w:jc w:val="both"/>
        <w:rPr>
          <w:rFonts w:ascii="Arial" w:hAnsi="Arial" w:cs="Arial"/>
          <w:sz w:val="24"/>
          <w:szCs w:val="24"/>
        </w:rPr>
      </w:pPr>
      <w:r>
        <w:rPr>
          <w:noProof/>
          <w:lang w:val="es-MX" w:eastAsia="es-MX"/>
        </w:rPr>
        <mc:AlternateContent>
          <mc:Choice Requires="wps">
            <w:drawing>
              <wp:anchor distT="45720" distB="45720" distL="114300" distR="114300" simplePos="0" relativeHeight="251674112" behindDoc="0" locked="0" layoutInCell="1" allowOverlap="1">
                <wp:simplePos x="0" y="0"/>
                <wp:positionH relativeFrom="page">
                  <wp:posOffset>181610</wp:posOffset>
                </wp:positionH>
                <wp:positionV relativeFrom="paragraph">
                  <wp:posOffset>575310</wp:posOffset>
                </wp:positionV>
                <wp:extent cx="1046480" cy="1504950"/>
                <wp:effectExtent l="0" t="0" r="20320" b="19050"/>
                <wp:wrapSquare wrapText="bothSides"/>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11FBA" w:rsidRDefault="00711FBA"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14.3pt;margin-top:45.3pt;width:82.4pt;height:118.5pt;z-index:2516741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">
                <v:textbox>
                  <w:txbxContent>
                    <w:p w:rsidR="00711FBA" w:rsidRDefault="00711FBA" w:rsidP="00711FBA">
                      <w:pPr>
                        <w:jc w:val="center"/>
                      </w:pPr>
                      <w:r>
                        <w:t>DATOS PERSONALES PROTEGIDOS POR EL ART.- 116 DE LA LGTAIP Y EL ART.- 56 DE LA LTAIPEO</w:t>
                      </w:r>
                    </w:p>
                  </w:txbxContent>
                </v:textbox>
                <w10:wrap type="square" anchorx="page"/>
              </v:shape>
            </w:pict>
          </mc:Fallback>
        </mc:AlternateContent>
      </w:r>
      <w:r w:rsidR="00255055" w:rsidRPr="00CD3302">
        <w:rPr>
          <w:rFonts w:ascii="Arial" w:hAnsi="Arial" w:cs="Arial"/>
          <w:sz w:val="24"/>
          <w:szCs w:val="24"/>
        </w:rPr>
        <w:t xml:space="preserve"> Resulta aplicable la Jurisprudencia de la Séptima Época con número de registro 252103, de los Tribunales Colegiados de Circuito, publicado en el Semanario Judicial de la Federación, 121-126 sexta parte, materia común, página 280, de rubro y texto siguiente:</w:t>
      </w:r>
    </w:p>
    <w:p w:rsidR="00255055" w:rsidRPr="00CD3302" w:rsidRDefault="00255055" w:rsidP="00255055">
      <w:pPr>
        <w:spacing w:line="360" w:lineRule="auto"/>
        <w:ind w:firstLine="708"/>
        <w:jc w:val="both"/>
        <w:rPr>
          <w:rFonts w:ascii="Arial" w:hAnsi="Arial" w:cs="Arial"/>
          <w:sz w:val="24"/>
          <w:szCs w:val="24"/>
        </w:rPr>
      </w:pPr>
      <w:r w:rsidRPr="00CD3302">
        <w:rPr>
          <w:rFonts w:ascii="Arial" w:hAnsi="Arial" w:cs="Arial"/>
          <w:sz w:val="24"/>
          <w:szCs w:val="24"/>
        </w:rPr>
        <w:t xml:space="preserve"> </w:t>
      </w:r>
    </w:p>
    <w:p w:rsidR="00255055" w:rsidRPr="00CD3302" w:rsidRDefault="00255055" w:rsidP="00255055">
      <w:pPr>
        <w:pStyle w:val="corte4fondo"/>
        <w:tabs>
          <w:tab w:val="left" w:pos="7513"/>
        </w:tabs>
        <w:ind w:left="1701" w:right="1327" w:firstLine="0"/>
        <w:rPr>
          <w:rFonts w:cs="Arial"/>
          <w:sz w:val="24"/>
          <w:szCs w:val="24"/>
        </w:rPr>
      </w:pPr>
      <w:r w:rsidRPr="00CD3302">
        <w:rPr>
          <w:rFonts w:cs="Arial"/>
          <w:sz w:val="24"/>
          <w:szCs w:val="24"/>
        </w:rPr>
        <w:t>“</w:t>
      </w:r>
      <w:r w:rsidRPr="00CD3302">
        <w:rPr>
          <w:rFonts w:cs="Arial"/>
          <w:b/>
          <w:sz w:val="24"/>
          <w:szCs w:val="24"/>
        </w:rPr>
        <w:t>ACTOS VICIADOS, FRUTOS DE</w:t>
      </w:r>
      <w:r w:rsidRPr="00CD3302">
        <w:rPr>
          <w:rFonts w:cs="Arial"/>
          <w:sz w:val="24"/>
          <w:szCs w:val="24"/>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633FE7" w:rsidRPr="00CD3302" w:rsidRDefault="00633FE7" w:rsidP="00B73E3C">
      <w:pPr>
        <w:spacing w:line="360" w:lineRule="auto"/>
        <w:jc w:val="both"/>
        <w:rPr>
          <w:rFonts w:ascii="Arial" w:hAnsi="Arial" w:cs="Arial"/>
          <w:sz w:val="24"/>
          <w:szCs w:val="24"/>
        </w:rPr>
      </w:pPr>
    </w:p>
    <w:p w:rsidR="00633FE7" w:rsidRPr="00CD3302" w:rsidRDefault="0048611B" w:rsidP="0048611B">
      <w:pPr>
        <w:spacing w:line="360" w:lineRule="auto"/>
        <w:ind w:left="142"/>
        <w:jc w:val="both"/>
        <w:rPr>
          <w:rFonts w:ascii="Arial" w:hAnsi="Arial" w:cs="Arial"/>
          <w:sz w:val="24"/>
          <w:szCs w:val="24"/>
        </w:rPr>
      </w:pPr>
      <w:r w:rsidRPr="00CD3302">
        <w:rPr>
          <w:rFonts w:ascii="Arial" w:hAnsi="Arial" w:cs="Arial"/>
          <w:sz w:val="24"/>
          <w:szCs w:val="24"/>
          <w:bdr w:val="none" w:sz="0" w:space="0" w:color="auto" w:frame="1"/>
        </w:rPr>
        <w:t xml:space="preserve">      R</w:t>
      </w:r>
      <w:r w:rsidR="00633FE7" w:rsidRPr="00CD3302">
        <w:rPr>
          <w:rFonts w:ascii="Arial" w:hAnsi="Arial" w:cs="Arial"/>
          <w:sz w:val="24"/>
          <w:szCs w:val="24"/>
          <w:bdr w:val="none" w:sz="0" w:space="0" w:color="auto" w:frame="1"/>
        </w:rPr>
        <w:t>esulta</w:t>
      </w:r>
      <w:r w:rsidRPr="00CD3302">
        <w:rPr>
          <w:rFonts w:ascii="Arial" w:hAnsi="Arial" w:cs="Arial"/>
          <w:sz w:val="24"/>
          <w:szCs w:val="24"/>
          <w:bdr w:val="none" w:sz="0" w:space="0" w:color="auto" w:frame="1"/>
        </w:rPr>
        <w:t>ndo</w:t>
      </w:r>
      <w:r w:rsidR="00633FE7" w:rsidRPr="00CD3302">
        <w:rPr>
          <w:rFonts w:ascii="Arial" w:hAnsi="Arial" w:cs="Arial"/>
          <w:sz w:val="24"/>
          <w:szCs w:val="24"/>
          <w:bdr w:val="none" w:sz="0" w:space="0" w:color="auto" w:frame="1"/>
        </w:rPr>
        <w:t xml:space="preserve"> aplicable al caso que nos ocupa la jurisprudencia </w:t>
      </w:r>
      <w:r w:rsidR="00633FE7" w:rsidRPr="00CD3302">
        <w:rPr>
          <w:rFonts w:ascii="Arial" w:hAnsi="Arial" w:cs="Arial"/>
          <w:sz w:val="24"/>
          <w:szCs w:val="24"/>
        </w:rPr>
        <w:t>Tomo XXV, junio de 2007, página 287, con el rubro:</w:t>
      </w:r>
    </w:p>
    <w:p w:rsidR="00426E40" w:rsidRPr="00CD3302" w:rsidRDefault="00426E40" w:rsidP="0048611B">
      <w:pPr>
        <w:spacing w:line="360" w:lineRule="auto"/>
        <w:ind w:left="142"/>
        <w:jc w:val="both"/>
        <w:rPr>
          <w:rFonts w:ascii="Arial" w:hAnsi="Arial" w:cs="Arial"/>
          <w:sz w:val="24"/>
          <w:szCs w:val="24"/>
        </w:rPr>
      </w:pPr>
    </w:p>
    <w:p w:rsidR="00633FE7" w:rsidRPr="00CD3302" w:rsidRDefault="00633FE7" w:rsidP="00633FE7">
      <w:pPr>
        <w:tabs>
          <w:tab w:val="left" w:pos="7371"/>
        </w:tabs>
        <w:spacing w:line="360" w:lineRule="auto"/>
        <w:ind w:left="1701" w:right="1469"/>
        <w:jc w:val="both"/>
        <w:rPr>
          <w:rFonts w:ascii="Arial" w:hAnsi="Arial" w:cs="Arial"/>
          <w:sz w:val="24"/>
          <w:szCs w:val="24"/>
          <w:bdr w:val="none" w:sz="0" w:space="0" w:color="auto" w:frame="1"/>
        </w:rPr>
      </w:pPr>
      <w:r w:rsidRPr="00CD3302">
        <w:rPr>
          <w:rFonts w:ascii="Arial" w:hAnsi="Arial" w:cs="Arial"/>
          <w:sz w:val="24"/>
          <w:szCs w:val="24"/>
        </w:rPr>
        <w:t xml:space="preserve"> "NULIDAD. LA DECRETADA POR INSUFICIENCIA EN LA FUNDAMENTACIÓN DE LA COMPETENCIA DE LA AUTORIDAD ADMINISTRATIVA, DEBE SER LISA Y LLANA." y Tomo XXXIV, agosto de 2011, página 352, con el rubro: "PROCEDIMIENTO CONTENCIOSO ADMINISTRATIVO. LOS ARTÍCULOS 50, SEGUNDO PÁRRAFO, Y 51, </w:t>
      </w:r>
      <w:r w:rsidRPr="00CD3302">
        <w:rPr>
          <w:rFonts w:ascii="Arial" w:hAnsi="Arial" w:cs="Arial"/>
          <w:sz w:val="24"/>
          <w:szCs w:val="24"/>
        </w:rPr>
        <w:lastRenderedPageBreak/>
        <w:t>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rsidR="00633FE7" w:rsidRPr="00CD3302" w:rsidRDefault="00E268AF" w:rsidP="00633FE7">
      <w:pPr>
        <w:tabs>
          <w:tab w:val="left" w:pos="7371"/>
        </w:tabs>
        <w:spacing w:line="360" w:lineRule="auto"/>
        <w:ind w:left="1701" w:right="1469"/>
        <w:jc w:val="both"/>
        <w:rPr>
          <w:rFonts w:ascii="Arial" w:hAnsi="Arial" w:cs="Arial"/>
          <w:sz w:val="24"/>
          <w:szCs w:val="24"/>
          <w:bdr w:val="none" w:sz="0" w:space="0" w:color="auto" w:frame="1"/>
        </w:rPr>
      </w:pPr>
      <w:r>
        <w:rPr>
          <w:noProof/>
          <w:lang w:val="es-MX" w:eastAsia="es-MX"/>
        </w:rPr>
        <mc:AlternateContent>
          <mc:Choice Requires="wps">
            <w:drawing>
              <wp:anchor distT="45720" distB="45720" distL="114300" distR="114300" simplePos="0" relativeHeight="251675136" behindDoc="0" locked="0" layoutInCell="1" allowOverlap="1">
                <wp:simplePos x="0" y="0"/>
                <wp:positionH relativeFrom="page">
                  <wp:posOffset>160655</wp:posOffset>
                </wp:positionH>
                <wp:positionV relativeFrom="paragraph">
                  <wp:posOffset>-1646555</wp:posOffset>
                </wp:positionV>
                <wp:extent cx="1046480" cy="1504950"/>
                <wp:effectExtent l="0" t="0" r="20320" b="19050"/>
                <wp:wrapSquare wrapText="bothSides"/>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41617" w:rsidRDefault="00D41617" w:rsidP="00D41617">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left:0;text-align:left;margin-left:12.65pt;margin-top:-129.65pt;width:82.4pt;height:118.5pt;z-index:2516751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">
                <v:textbox>
                  <w:txbxContent>
                    <w:p w:rsidR="00D41617" w:rsidRDefault="00D41617" w:rsidP="00D41617">
                      <w:pPr>
                        <w:jc w:val="center"/>
                      </w:pPr>
                      <w:r>
                        <w:t>DATOS PERSONALES PROTEGIDOS POR EL ART.- 116 DE LA LGTAIP Y EL ART.- 56 DE LA LTAIPEO</w:t>
                      </w:r>
                    </w:p>
                  </w:txbxContent>
                </v:textbox>
                <w10:wrap type="square" anchorx="page"/>
              </v:shape>
            </w:pict>
          </mc:Fallback>
        </mc:AlternateContent>
      </w:r>
    </w:p>
    <w:p w:rsidR="00B73E3C" w:rsidRDefault="00B73E3C" w:rsidP="00506CCE">
      <w:pPr>
        <w:spacing w:line="360" w:lineRule="auto"/>
        <w:ind w:firstLine="708"/>
        <w:jc w:val="both"/>
        <w:rPr>
          <w:rFonts w:ascii="Arial" w:hAnsi="Arial" w:cs="Arial"/>
          <w:sz w:val="24"/>
          <w:szCs w:val="24"/>
        </w:rPr>
      </w:pPr>
      <w:r>
        <w:rPr>
          <w:rFonts w:ascii="Arial" w:hAnsi="Arial" w:cs="Arial"/>
          <w:sz w:val="24"/>
          <w:szCs w:val="24"/>
        </w:rPr>
        <w:t>Por lo que d</w:t>
      </w:r>
      <w:r w:rsidRPr="0017602E">
        <w:rPr>
          <w:rFonts w:ascii="Arial" w:hAnsi="Arial" w:cs="Arial"/>
          <w:sz w:val="24"/>
          <w:szCs w:val="24"/>
        </w:rPr>
        <w:t>erivado de la ilegalidad del acuerdo impugnado, consistente en que fue emitido por una autoridad carente de competencia para iniciar el procedimiento administrativo, ha sido suficiente para decretar la nulidad de la actuación de la autoridad, resul</w:t>
      </w:r>
      <w:r>
        <w:rPr>
          <w:rFonts w:ascii="Arial" w:hAnsi="Arial" w:cs="Arial"/>
          <w:sz w:val="24"/>
          <w:szCs w:val="24"/>
        </w:rPr>
        <w:t>ta innecesario el análisis de lo</w:t>
      </w:r>
      <w:r w:rsidRPr="0017602E">
        <w:rPr>
          <w:rFonts w:ascii="Arial" w:hAnsi="Arial" w:cs="Arial"/>
          <w:sz w:val="24"/>
          <w:szCs w:val="24"/>
        </w:rPr>
        <w:t xml:space="preserve">s restantes </w:t>
      </w:r>
      <w:r>
        <w:rPr>
          <w:rFonts w:ascii="Arial" w:hAnsi="Arial" w:cs="Arial"/>
          <w:sz w:val="24"/>
          <w:szCs w:val="24"/>
        </w:rPr>
        <w:t>conceptos de impugnación,</w:t>
      </w:r>
      <w:r w:rsidRPr="0017602E">
        <w:rPr>
          <w:rFonts w:ascii="Arial" w:hAnsi="Arial" w:cs="Arial"/>
          <w:sz w:val="24"/>
          <w:szCs w:val="24"/>
        </w:rPr>
        <w:t xml:space="preserve"> pues en nada mejoraría la determinación emitida, al haberse dejado sin efectos la resolución impugnada, en la que se purguen los vicios detallados.</w:t>
      </w:r>
    </w:p>
    <w:p w:rsidR="00B73E3C" w:rsidRDefault="00B73E3C" w:rsidP="00506CCE">
      <w:pPr>
        <w:spacing w:line="360" w:lineRule="auto"/>
        <w:ind w:firstLine="708"/>
        <w:jc w:val="both"/>
        <w:rPr>
          <w:rFonts w:ascii="Arial" w:hAnsi="Arial" w:cs="Arial"/>
          <w:sz w:val="24"/>
          <w:szCs w:val="24"/>
        </w:rPr>
      </w:pPr>
    </w:p>
    <w:p w:rsidR="00E74B8D" w:rsidRPr="00CD3302" w:rsidRDefault="00633FE7" w:rsidP="00506CCE">
      <w:pPr>
        <w:spacing w:line="360" w:lineRule="auto"/>
        <w:ind w:firstLine="708"/>
        <w:jc w:val="both"/>
        <w:rPr>
          <w:rFonts w:ascii="Arial" w:hAnsi="Arial" w:cs="Arial"/>
          <w:sz w:val="24"/>
          <w:szCs w:val="24"/>
        </w:rPr>
      </w:pPr>
      <w:r w:rsidRPr="00CD3302">
        <w:rPr>
          <w:rFonts w:ascii="Arial" w:hAnsi="Arial" w:cs="Arial"/>
          <w:sz w:val="24"/>
          <w:szCs w:val="24"/>
        </w:rPr>
        <w:t xml:space="preserve"> Así mismo</w:t>
      </w:r>
      <w:r w:rsidR="0048611B" w:rsidRPr="00CD3302">
        <w:rPr>
          <w:rFonts w:ascii="Arial" w:hAnsi="Arial" w:cs="Arial"/>
          <w:sz w:val="24"/>
          <w:szCs w:val="24"/>
        </w:rPr>
        <w:t xml:space="preserve">, </w:t>
      </w:r>
      <w:r w:rsidRPr="00CD3302">
        <w:rPr>
          <w:rFonts w:ascii="Arial" w:hAnsi="Arial" w:cs="Arial"/>
          <w:sz w:val="24"/>
          <w:szCs w:val="24"/>
        </w:rPr>
        <w:t xml:space="preserve">la consideración referida </w:t>
      </w:r>
      <w:r w:rsidR="00E74B8D" w:rsidRPr="00CD3302">
        <w:rPr>
          <w:rFonts w:ascii="Arial" w:hAnsi="Arial" w:cs="Arial"/>
          <w:sz w:val="24"/>
          <w:szCs w:val="24"/>
        </w:rPr>
        <w:t>encuentra apoyo por analogía jurídica, en la jurisprudencia I.2o.A. J/23 del Segundo Tribunal Colegiado en Materia Administrativa del Primer Circuito, emitida en la novena época, y publicada en el Semanario Judicial de la Federación y su Gaceta Tomo X de Agosto de 1999, consultable a página 647, con el rubro y texto del tenor literal siguientes:</w:t>
      </w:r>
    </w:p>
    <w:p w:rsidR="00255055" w:rsidRPr="00CD3302" w:rsidRDefault="00255055" w:rsidP="00506CCE">
      <w:pPr>
        <w:spacing w:line="360" w:lineRule="auto"/>
        <w:ind w:firstLine="708"/>
        <w:jc w:val="both"/>
        <w:rPr>
          <w:rFonts w:ascii="Arial" w:hAnsi="Arial" w:cs="Arial"/>
          <w:sz w:val="24"/>
          <w:szCs w:val="24"/>
        </w:rPr>
      </w:pPr>
    </w:p>
    <w:p w:rsidR="00E74B8D" w:rsidRPr="00CD3302" w:rsidRDefault="00E74B8D" w:rsidP="0009229F">
      <w:pPr>
        <w:spacing w:line="360" w:lineRule="auto"/>
        <w:ind w:left="1560" w:right="1185"/>
        <w:jc w:val="both"/>
        <w:rPr>
          <w:rFonts w:ascii="Arial" w:hAnsi="Arial" w:cs="Arial"/>
          <w:i/>
          <w:sz w:val="24"/>
          <w:szCs w:val="24"/>
        </w:rPr>
      </w:pPr>
      <w:r w:rsidRPr="00CD3302">
        <w:rPr>
          <w:rFonts w:ascii="Arial" w:hAnsi="Arial" w:cs="Arial"/>
          <w:b/>
          <w:i/>
          <w:sz w:val="24"/>
          <w:szCs w:val="24"/>
        </w:rPr>
        <w:t>“CONCEPTOS DE ANULACIÓN. LA EXIGENCIA DE EXAMINARLOS EXHAUSTIVAMENTE DEBE PONDERARSE A LA LUZ DE CADA CONTROVERSIA EN PARTICULAR</w:t>
      </w:r>
      <w:r w:rsidRPr="00CD3302">
        <w:rPr>
          <w:rFonts w:ascii="Arial" w:hAnsi="Arial" w:cs="Arial"/>
          <w:i/>
          <w:sz w:val="24"/>
          <w:szCs w:val="24"/>
        </w:rPr>
        <w:t>. La exigencia de examinar exhaustivamente los conceptos d</w:t>
      </w:r>
      <w:r w:rsidR="00083631" w:rsidRPr="00CD3302">
        <w:rPr>
          <w:rFonts w:ascii="Arial" w:hAnsi="Arial" w:cs="Arial"/>
          <w:i/>
          <w:sz w:val="24"/>
          <w:szCs w:val="24"/>
        </w:rPr>
        <w:t xml:space="preserve">e anulación en el procedimiento </w:t>
      </w:r>
      <w:r w:rsidRPr="00CD3302">
        <w:rPr>
          <w:rFonts w:ascii="Arial" w:hAnsi="Arial" w:cs="Arial"/>
          <w:i/>
          <w:sz w:val="24"/>
          <w:szCs w:val="24"/>
        </w:rPr>
        <w:t xml:space="preserve">contencioso administrativo, debe ponderarse a la luz de cada controversia en particular, a fin de </w:t>
      </w:r>
      <w:r w:rsidRPr="00CD3302">
        <w:rPr>
          <w:rFonts w:ascii="Arial" w:hAnsi="Arial" w:cs="Arial"/>
          <w:i/>
          <w:sz w:val="24"/>
          <w:szCs w:val="24"/>
        </w:rPr>
        <w:lastRenderedPageBreak/>
        <w:t>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w:t>
      </w:r>
    </w:p>
    <w:p w:rsidR="00426E40" w:rsidRPr="00CD3302" w:rsidRDefault="00E268AF" w:rsidP="0009229F">
      <w:pPr>
        <w:spacing w:line="360" w:lineRule="auto"/>
        <w:ind w:left="1560" w:right="1185"/>
        <w:jc w:val="both"/>
        <w:rPr>
          <w:rFonts w:ascii="Arial" w:hAnsi="Arial" w:cs="Arial"/>
          <w:i/>
          <w:sz w:val="24"/>
          <w:szCs w:val="24"/>
        </w:rPr>
      </w:pPr>
      <w:r>
        <w:rPr>
          <w:noProof/>
          <w:lang w:val="es-MX" w:eastAsia="es-MX"/>
        </w:rPr>
        <mc:AlternateContent>
          <mc:Choice Requires="wps">
            <w:drawing>
              <wp:anchor distT="45720" distB="45720" distL="114300" distR="114300" simplePos="0" relativeHeight="251676160" behindDoc="0" locked="0" layoutInCell="1" allowOverlap="1">
                <wp:simplePos x="0" y="0"/>
                <wp:positionH relativeFrom="page">
                  <wp:posOffset>149860</wp:posOffset>
                </wp:positionH>
                <wp:positionV relativeFrom="paragraph">
                  <wp:posOffset>-1464310</wp:posOffset>
                </wp:positionV>
                <wp:extent cx="1046480" cy="1504950"/>
                <wp:effectExtent l="0" t="0" r="20320" b="19050"/>
                <wp:wrapSquare wrapText="bothSides"/>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41617" w:rsidRDefault="00D41617" w:rsidP="00D41617">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left:0;text-align:left;margin-left:11.8pt;margin-top:-115.3pt;width:82.4pt;height:118.5pt;z-index:2516761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">
                <v:textbox>
                  <w:txbxContent>
                    <w:p w:rsidR="00D41617" w:rsidRDefault="00D41617" w:rsidP="00D41617">
                      <w:pPr>
                        <w:jc w:val="center"/>
                      </w:pPr>
                      <w:r>
                        <w:t>DATOS PERSONALES PROTEGIDOS POR EL ART.- 116 DE LA LGTAIP Y EL ART.- 56 DE LA LTAIPEO</w:t>
                      </w:r>
                    </w:p>
                  </w:txbxContent>
                </v:textbox>
                <w10:wrap type="square" anchorx="page"/>
              </v:shape>
            </w:pict>
          </mc:Fallback>
        </mc:AlternateContent>
      </w:r>
    </w:p>
    <w:p w:rsidR="00426E40" w:rsidRPr="00CD3302" w:rsidRDefault="00426E40" w:rsidP="00426E40">
      <w:pPr>
        <w:spacing w:line="360" w:lineRule="auto"/>
        <w:ind w:right="51"/>
        <w:jc w:val="both"/>
        <w:rPr>
          <w:rFonts w:ascii="Arial" w:hAnsi="Arial" w:cs="Arial"/>
          <w:sz w:val="24"/>
          <w:szCs w:val="24"/>
        </w:rPr>
      </w:pPr>
      <w:r w:rsidRPr="00CD3302">
        <w:rPr>
          <w:rFonts w:ascii="Arial" w:hAnsi="Arial" w:cs="Arial"/>
          <w:sz w:val="24"/>
          <w:szCs w:val="24"/>
        </w:rPr>
        <w:t xml:space="preserve"> </w:t>
      </w:r>
      <w:r w:rsidRPr="00CD3302">
        <w:rPr>
          <w:rFonts w:ascii="Arial" w:hAnsi="Arial" w:cs="Arial"/>
          <w:b/>
          <w:sz w:val="24"/>
          <w:szCs w:val="24"/>
        </w:rPr>
        <w:t xml:space="preserve"> QUINTO.-</w:t>
      </w:r>
      <w:r w:rsidRPr="00CD3302">
        <w:rPr>
          <w:rFonts w:ascii="Arial" w:hAnsi="Arial" w:cs="Arial"/>
          <w:sz w:val="24"/>
          <w:szCs w:val="24"/>
        </w:rPr>
        <w:t xml:space="preserve"> Como la parte actora en el presente juicio, no</w:t>
      </w:r>
      <w:r w:rsidRPr="00CD3302">
        <w:rPr>
          <w:rFonts w:ascii="Arial" w:hAnsi="Arial" w:cs="Arial"/>
          <w:b/>
          <w:sz w:val="24"/>
          <w:szCs w:val="24"/>
        </w:rPr>
        <w:t xml:space="preserve"> se opuso a la publicación de sus datos personales, </w:t>
      </w:r>
      <w:r w:rsidRPr="00CD3302">
        <w:rPr>
          <w:rFonts w:ascii="Arial" w:hAnsi="Arial" w:cs="Arial"/>
          <w:sz w:val="24"/>
          <w:szCs w:val="24"/>
        </w:rPr>
        <w:t>y al encontrarse obligado este juzgador a proteger dicha información</w:t>
      </w:r>
      <w:r w:rsidRPr="00CD3302">
        <w:rPr>
          <w:rFonts w:ascii="Arial" w:hAnsi="Arial" w:cs="Arial"/>
          <w:b/>
          <w:sz w:val="24"/>
          <w:szCs w:val="24"/>
        </w:rPr>
        <w:t xml:space="preserve"> </w:t>
      </w:r>
      <w:r w:rsidRPr="00CD330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CD3302">
        <w:rPr>
          <w:rFonts w:ascii="Arial" w:hAnsi="Arial" w:cs="Arial"/>
          <w:b/>
          <w:sz w:val="24"/>
          <w:szCs w:val="24"/>
        </w:rPr>
        <w:t xml:space="preserve">se ordena la publicación de la sentencia, </w:t>
      </w:r>
      <w:r w:rsidRPr="00CD3302">
        <w:rPr>
          <w:rFonts w:ascii="Arial" w:hAnsi="Arial" w:cs="Arial"/>
          <w:sz w:val="24"/>
          <w:szCs w:val="24"/>
        </w:rPr>
        <w:t xml:space="preserve">con  la supresión de datos personales identificables, procurándose que no se impida conocer el criterio sostenido por este órgano jurisdiccional. - - - - - - - - - </w:t>
      </w:r>
    </w:p>
    <w:p w:rsidR="00E74B8D" w:rsidRPr="00CD3302" w:rsidRDefault="00E74B8D" w:rsidP="00DF40C9">
      <w:pPr>
        <w:spacing w:before="240" w:line="360" w:lineRule="auto"/>
        <w:ind w:firstLine="709"/>
        <w:jc w:val="both"/>
        <w:rPr>
          <w:rFonts w:ascii="Arial" w:hAnsi="Arial" w:cs="Arial"/>
          <w:sz w:val="24"/>
          <w:szCs w:val="24"/>
        </w:rPr>
      </w:pPr>
      <w:r w:rsidRPr="00CD3302">
        <w:rPr>
          <w:rFonts w:ascii="Arial" w:hAnsi="Arial" w:cs="Arial"/>
          <w:sz w:val="24"/>
          <w:szCs w:val="24"/>
        </w:rPr>
        <w:t xml:space="preserve">Por lo expuesto, con fundamento en los artículos 96, fracciones I y V, 131, fracciones IX, 177 y 179, de la Ley de Justicia Administrativa para el Estado de Oaxaca, se; </w:t>
      </w:r>
      <w:r w:rsidR="00307941" w:rsidRPr="00CD3302">
        <w:rPr>
          <w:rFonts w:ascii="Arial" w:hAnsi="Arial" w:cs="Arial"/>
          <w:sz w:val="24"/>
          <w:szCs w:val="24"/>
        </w:rPr>
        <w:t xml:space="preserve"> - - - - - - - - - - - - - - - - - - - - - - - - - - - - - - </w:t>
      </w:r>
    </w:p>
    <w:p w:rsidR="00E74B8D" w:rsidRPr="00CD3302" w:rsidRDefault="00E74B8D" w:rsidP="00DF40C9">
      <w:pPr>
        <w:spacing w:before="240" w:line="360" w:lineRule="auto"/>
        <w:jc w:val="center"/>
        <w:rPr>
          <w:rFonts w:ascii="Arial" w:hAnsi="Arial" w:cs="Arial"/>
          <w:b/>
          <w:sz w:val="24"/>
          <w:szCs w:val="24"/>
        </w:rPr>
      </w:pPr>
      <w:r w:rsidRPr="00CD3302">
        <w:rPr>
          <w:rFonts w:ascii="Arial" w:hAnsi="Arial" w:cs="Arial"/>
          <w:b/>
          <w:sz w:val="24"/>
          <w:szCs w:val="24"/>
        </w:rPr>
        <w:t>R E S U E L V E:</w:t>
      </w:r>
    </w:p>
    <w:p w:rsidR="00E74B8D" w:rsidRPr="00CD3302" w:rsidRDefault="00E74B8D" w:rsidP="00DF40C9">
      <w:pPr>
        <w:spacing w:before="240" w:line="360" w:lineRule="auto"/>
        <w:ind w:firstLine="709"/>
        <w:jc w:val="both"/>
        <w:rPr>
          <w:rFonts w:ascii="Arial" w:hAnsi="Arial" w:cs="Arial"/>
          <w:sz w:val="24"/>
          <w:szCs w:val="24"/>
        </w:rPr>
      </w:pPr>
      <w:r w:rsidRPr="00CD3302">
        <w:rPr>
          <w:rFonts w:ascii="Arial" w:hAnsi="Arial" w:cs="Arial"/>
          <w:b/>
          <w:sz w:val="24"/>
          <w:szCs w:val="24"/>
        </w:rPr>
        <w:t xml:space="preserve">PRIMERO. </w:t>
      </w:r>
      <w:r w:rsidRPr="00CD3302">
        <w:rPr>
          <w:rFonts w:ascii="Arial" w:hAnsi="Arial" w:cs="Arial"/>
          <w:sz w:val="24"/>
          <w:szCs w:val="24"/>
        </w:rPr>
        <w:t>Esta Quinta Sala Unitaria de Primera Instancia del Tribunal de</w:t>
      </w:r>
      <w:r w:rsidR="004147DE">
        <w:rPr>
          <w:rFonts w:ascii="Arial" w:hAnsi="Arial" w:cs="Arial"/>
          <w:sz w:val="24"/>
          <w:szCs w:val="24"/>
        </w:rPr>
        <w:t xml:space="preserve"> Justicia Administrativa</w:t>
      </w:r>
      <w:r w:rsidRPr="00CD3302">
        <w:rPr>
          <w:rFonts w:ascii="Arial" w:hAnsi="Arial" w:cs="Arial"/>
          <w:sz w:val="24"/>
          <w:szCs w:val="24"/>
        </w:rPr>
        <w:t xml:space="preserve"> del Estado de Oaxaca fue competente para conocer y resolver del presente asunto.- - - -</w:t>
      </w:r>
      <w:r w:rsidR="0048611B" w:rsidRPr="00CD3302">
        <w:rPr>
          <w:rFonts w:ascii="Arial" w:hAnsi="Arial" w:cs="Arial"/>
          <w:sz w:val="24"/>
          <w:szCs w:val="24"/>
        </w:rPr>
        <w:t xml:space="preserve"> - - - - - - </w:t>
      </w:r>
      <w:r w:rsidR="00CD3302">
        <w:rPr>
          <w:rFonts w:ascii="Arial" w:hAnsi="Arial" w:cs="Arial"/>
          <w:sz w:val="24"/>
          <w:szCs w:val="24"/>
        </w:rPr>
        <w:t xml:space="preserve">- </w:t>
      </w:r>
    </w:p>
    <w:p w:rsidR="00E74B8D" w:rsidRPr="00CD3302" w:rsidRDefault="0048611B" w:rsidP="00633FE7">
      <w:pPr>
        <w:spacing w:before="240" w:line="360" w:lineRule="auto"/>
        <w:jc w:val="both"/>
        <w:rPr>
          <w:rFonts w:ascii="Arial" w:hAnsi="Arial" w:cs="Arial"/>
          <w:sz w:val="24"/>
          <w:szCs w:val="24"/>
        </w:rPr>
      </w:pPr>
      <w:r w:rsidRPr="00CD3302">
        <w:rPr>
          <w:rFonts w:ascii="Arial" w:hAnsi="Arial" w:cs="Arial"/>
          <w:b/>
          <w:sz w:val="24"/>
          <w:szCs w:val="24"/>
        </w:rPr>
        <w:t xml:space="preserve">          </w:t>
      </w:r>
      <w:r w:rsidR="00E74B8D" w:rsidRPr="00CD3302">
        <w:rPr>
          <w:rFonts w:ascii="Arial" w:hAnsi="Arial" w:cs="Arial"/>
          <w:b/>
          <w:sz w:val="24"/>
          <w:szCs w:val="24"/>
        </w:rPr>
        <w:t xml:space="preserve">SEGUNDO. </w:t>
      </w:r>
      <w:r w:rsidR="00E74B8D" w:rsidRPr="00CD3302">
        <w:rPr>
          <w:rFonts w:ascii="Arial" w:hAnsi="Arial" w:cs="Arial"/>
          <w:sz w:val="24"/>
          <w:szCs w:val="24"/>
        </w:rPr>
        <w:t xml:space="preserve">La personalidad de las partes quedó acreditada en autos. </w:t>
      </w:r>
      <w:r w:rsidRPr="00CD3302">
        <w:rPr>
          <w:rFonts w:ascii="Arial" w:hAnsi="Arial" w:cs="Arial"/>
          <w:sz w:val="24"/>
          <w:szCs w:val="24"/>
        </w:rPr>
        <w:t>- - - -</w:t>
      </w:r>
      <w:r w:rsidR="00D41617" w:rsidRPr="00CD3302">
        <w:rPr>
          <w:rFonts w:cs="Arial"/>
          <w:sz w:val="24"/>
          <w:szCs w:val="24"/>
        </w:rPr>
        <w:t xml:space="preserve"> - - - - </w:t>
      </w:r>
      <w:r w:rsidR="00D41617">
        <w:rPr>
          <w:rFonts w:cs="Arial"/>
          <w:sz w:val="24"/>
          <w:szCs w:val="24"/>
        </w:rPr>
        <w:t xml:space="preserve">- - - - - - - - - - - </w:t>
      </w:r>
      <w:r w:rsidR="00D41617" w:rsidRPr="00CD3302">
        <w:rPr>
          <w:rFonts w:cs="Arial"/>
          <w:sz w:val="24"/>
          <w:szCs w:val="24"/>
        </w:rPr>
        <w:t xml:space="preserve">- - - - - - - </w:t>
      </w:r>
      <w:r w:rsidR="00D41617">
        <w:rPr>
          <w:rFonts w:cs="Arial"/>
          <w:sz w:val="24"/>
          <w:szCs w:val="24"/>
        </w:rPr>
        <w:t xml:space="preserve">- - - - - - </w:t>
      </w:r>
      <w:r w:rsidR="00D41617" w:rsidRPr="00CD3302">
        <w:rPr>
          <w:rFonts w:cs="Arial"/>
          <w:sz w:val="24"/>
          <w:szCs w:val="24"/>
        </w:rPr>
        <w:t xml:space="preserve"> - - - - - </w:t>
      </w:r>
      <w:r w:rsidR="00D41617">
        <w:rPr>
          <w:rFonts w:cs="Arial"/>
          <w:sz w:val="24"/>
          <w:szCs w:val="24"/>
        </w:rPr>
        <w:t xml:space="preserve">- - - - - - - - - - - </w:t>
      </w:r>
      <w:r w:rsidR="00D41617" w:rsidRPr="00CD3302">
        <w:rPr>
          <w:rFonts w:cs="Arial"/>
          <w:sz w:val="24"/>
          <w:szCs w:val="24"/>
        </w:rPr>
        <w:t xml:space="preserve">- - </w:t>
      </w:r>
    </w:p>
    <w:p w:rsidR="00E74B8D" w:rsidRPr="00CD3302" w:rsidRDefault="00E268AF" w:rsidP="00DF40C9">
      <w:pPr>
        <w:spacing w:before="240" w:line="360" w:lineRule="auto"/>
        <w:ind w:firstLine="709"/>
        <w:jc w:val="both"/>
        <w:rPr>
          <w:rFonts w:ascii="Arial" w:hAnsi="Arial" w:cs="Arial"/>
          <w:sz w:val="24"/>
          <w:szCs w:val="24"/>
        </w:rPr>
      </w:pPr>
      <w:r>
        <w:rPr>
          <w:noProof/>
          <w:lang w:val="es-MX" w:eastAsia="es-MX"/>
        </w:rPr>
        <mc:AlternateContent>
          <mc:Choice Requires="wps">
            <w:drawing>
              <wp:anchor distT="45720" distB="45720" distL="114300" distR="114300" simplePos="0" relativeHeight="251677184" behindDoc="0" locked="0" layoutInCell="1" allowOverlap="1">
                <wp:simplePos x="0" y="0"/>
                <wp:positionH relativeFrom="page">
                  <wp:posOffset>139700</wp:posOffset>
                </wp:positionH>
                <wp:positionV relativeFrom="paragraph">
                  <wp:posOffset>501650</wp:posOffset>
                </wp:positionV>
                <wp:extent cx="1046480" cy="1504950"/>
                <wp:effectExtent l="0" t="0" r="20320" b="1905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41617" w:rsidRDefault="00D41617" w:rsidP="00D41617">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11pt;margin-top:39.5pt;width:82.4pt;height:118.5pt;z-index:2516771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">
                <v:textbox>
                  <w:txbxContent>
                    <w:p w:rsidR="00D41617" w:rsidRDefault="00D41617" w:rsidP="00D41617">
                      <w:pPr>
                        <w:jc w:val="center"/>
                      </w:pPr>
                      <w:r>
                        <w:t>DATOS PERSONALES PROTEGIDOS POR EL ART.- 116 DE LA LGTAIP Y EL ART.- 56 DE LA LTAIPEO</w:t>
                      </w:r>
                    </w:p>
                  </w:txbxContent>
                </v:textbox>
                <w10:wrap type="square" anchorx="page"/>
              </v:shape>
            </w:pict>
          </mc:Fallback>
        </mc:AlternateContent>
      </w:r>
      <w:r w:rsidR="00E74B8D" w:rsidRPr="00CD3302">
        <w:rPr>
          <w:rFonts w:ascii="Arial" w:hAnsi="Arial" w:cs="Arial"/>
          <w:b/>
          <w:sz w:val="24"/>
          <w:szCs w:val="24"/>
        </w:rPr>
        <w:t xml:space="preserve">TERCERO. </w:t>
      </w:r>
      <w:r w:rsidR="00E74B8D" w:rsidRPr="00CD3302">
        <w:rPr>
          <w:rFonts w:ascii="Arial" w:hAnsi="Arial" w:cs="Arial"/>
          <w:sz w:val="24"/>
          <w:szCs w:val="24"/>
        </w:rPr>
        <w:t xml:space="preserve">Al no actualizarse causal de improcedencia alguna, </w:t>
      </w:r>
      <w:r w:rsidR="00E74B8D" w:rsidRPr="00CD3302">
        <w:rPr>
          <w:rFonts w:ascii="Arial" w:hAnsi="Arial" w:cs="Arial"/>
          <w:b/>
          <w:sz w:val="24"/>
          <w:szCs w:val="24"/>
        </w:rPr>
        <w:t xml:space="preserve">NO SE SOBRESEE </w:t>
      </w:r>
      <w:r w:rsidR="00E74B8D" w:rsidRPr="00CD3302">
        <w:rPr>
          <w:rFonts w:ascii="Arial" w:hAnsi="Arial" w:cs="Arial"/>
          <w:sz w:val="24"/>
          <w:szCs w:val="24"/>
        </w:rPr>
        <w:t xml:space="preserve">el juicio. - - - - - - - - - - - - - - - - - - - - - - - - - - - - - - - </w:t>
      </w:r>
    </w:p>
    <w:p w:rsidR="00307941" w:rsidRPr="00CD3302" w:rsidRDefault="00E74B8D" w:rsidP="00307941">
      <w:pPr>
        <w:spacing w:before="240" w:line="360" w:lineRule="auto"/>
        <w:ind w:firstLine="709"/>
        <w:jc w:val="both"/>
        <w:rPr>
          <w:rFonts w:ascii="Arial" w:hAnsi="Arial" w:cs="Arial"/>
          <w:sz w:val="24"/>
          <w:szCs w:val="24"/>
        </w:rPr>
      </w:pPr>
      <w:r w:rsidRPr="00CD3302">
        <w:rPr>
          <w:rFonts w:ascii="Arial" w:hAnsi="Arial" w:cs="Arial"/>
          <w:b/>
          <w:sz w:val="24"/>
          <w:szCs w:val="24"/>
        </w:rPr>
        <w:t xml:space="preserve">CUARTO. </w:t>
      </w:r>
      <w:r w:rsidRPr="00CD3302">
        <w:rPr>
          <w:rFonts w:ascii="Arial" w:hAnsi="Arial" w:cs="Arial"/>
          <w:sz w:val="24"/>
          <w:szCs w:val="24"/>
        </w:rPr>
        <w:t xml:space="preserve"> Se </w:t>
      </w:r>
      <w:r w:rsidRPr="00CD3302">
        <w:rPr>
          <w:rFonts w:ascii="Arial" w:hAnsi="Arial" w:cs="Arial"/>
          <w:b/>
          <w:sz w:val="24"/>
          <w:szCs w:val="24"/>
        </w:rPr>
        <w:t xml:space="preserve">DECLARA LA NULIDAD LISA Y LLANA </w:t>
      </w:r>
      <w:r w:rsidR="00307941" w:rsidRPr="00CD3302">
        <w:rPr>
          <w:rFonts w:ascii="Arial" w:hAnsi="Arial" w:cs="Arial"/>
          <w:b/>
          <w:sz w:val="24"/>
          <w:szCs w:val="24"/>
        </w:rPr>
        <w:t>de</w:t>
      </w:r>
      <w:r w:rsidRPr="00CD3302">
        <w:rPr>
          <w:rFonts w:ascii="Arial" w:hAnsi="Arial" w:cs="Arial"/>
          <w:b/>
          <w:sz w:val="24"/>
          <w:szCs w:val="24"/>
        </w:rPr>
        <w:t xml:space="preserve"> la </w:t>
      </w:r>
      <w:r w:rsidRPr="00CD3302">
        <w:rPr>
          <w:rFonts w:ascii="Arial" w:hAnsi="Arial" w:cs="Arial"/>
          <w:b/>
          <w:sz w:val="24"/>
          <w:szCs w:val="24"/>
        </w:rPr>
        <w:lastRenderedPageBreak/>
        <w:t xml:space="preserve">resolución </w:t>
      </w:r>
      <w:r w:rsidR="00E14ABB">
        <w:rPr>
          <w:rFonts w:ascii="Arial" w:hAnsi="Arial" w:cs="Arial"/>
          <w:b/>
          <w:szCs w:val="24"/>
        </w:rPr>
        <w:t xml:space="preserve">********** </w:t>
      </w:r>
      <w:r w:rsidR="00C601E3" w:rsidRPr="00CD3302">
        <w:rPr>
          <w:rFonts w:ascii="Arial" w:hAnsi="Arial" w:cs="Arial"/>
          <w:sz w:val="24"/>
          <w:szCs w:val="24"/>
        </w:rPr>
        <w:t xml:space="preserve">emitida por el </w:t>
      </w:r>
      <w:r w:rsidR="00C601E3" w:rsidRPr="00CD3302">
        <w:rPr>
          <w:rFonts w:ascii="Arial" w:hAnsi="Arial" w:cs="Arial"/>
          <w:b/>
          <w:sz w:val="24"/>
          <w:szCs w:val="24"/>
        </w:rPr>
        <w:t>DIRECTOR DE RESPONSABILIDADES Y SITUACIÓN PATRIMONIAL DE LA SECRETARÍA DE LA CONTRALORÍA Y TRANSPARENCIA GUBERNAMENTAL DEL PODER EJECUTIVO DEL ESTADO DE OAXACA</w:t>
      </w:r>
      <w:r w:rsidRPr="00CD3302">
        <w:rPr>
          <w:rFonts w:ascii="Arial" w:hAnsi="Arial" w:cs="Arial"/>
          <w:b/>
          <w:sz w:val="24"/>
          <w:szCs w:val="24"/>
        </w:rPr>
        <w:t xml:space="preserve"> </w:t>
      </w:r>
      <w:r w:rsidR="00307941" w:rsidRPr="00CD3302">
        <w:rPr>
          <w:rFonts w:ascii="Arial" w:hAnsi="Arial" w:cs="Arial"/>
          <w:sz w:val="24"/>
          <w:szCs w:val="24"/>
        </w:rPr>
        <w:t>por las razones y consideraciones señaladas en el considerando CUARTO de esta sentencia.- - - - - -</w:t>
      </w:r>
      <w:r w:rsidR="00D41617" w:rsidRPr="00CD3302">
        <w:rPr>
          <w:rFonts w:cs="Arial"/>
          <w:sz w:val="24"/>
          <w:szCs w:val="24"/>
        </w:rPr>
        <w:t xml:space="preserve"> - - - - - </w:t>
      </w:r>
      <w:r w:rsidR="00D41617">
        <w:rPr>
          <w:rFonts w:cs="Arial"/>
          <w:sz w:val="24"/>
          <w:szCs w:val="24"/>
        </w:rPr>
        <w:t xml:space="preserve">- - - - - - - - - - - </w:t>
      </w:r>
    </w:p>
    <w:p w:rsidR="00E74B8D" w:rsidRPr="00CD3302" w:rsidRDefault="00E74B8D" w:rsidP="00DF40C9">
      <w:pPr>
        <w:spacing w:before="240" w:line="360" w:lineRule="auto"/>
        <w:ind w:firstLine="709"/>
        <w:jc w:val="both"/>
        <w:rPr>
          <w:rFonts w:ascii="Arial" w:hAnsi="Arial" w:cs="Arial"/>
          <w:sz w:val="24"/>
          <w:szCs w:val="24"/>
        </w:rPr>
      </w:pPr>
      <w:r w:rsidRPr="00CD3302">
        <w:rPr>
          <w:rFonts w:ascii="Arial" w:hAnsi="Arial" w:cs="Arial"/>
          <w:b/>
          <w:sz w:val="24"/>
          <w:szCs w:val="24"/>
        </w:rPr>
        <w:t xml:space="preserve">QUINTO. </w:t>
      </w:r>
      <w:r w:rsidRPr="00CD3302">
        <w:rPr>
          <w:rFonts w:ascii="Arial" w:hAnsi="Arial" w:cs="Arial"/>
          <w:sz w:val="24"/>
          <w:szCs w:val="24"/>
        </w:rPr>
        <w:t xml:space="preserve">Conforme a lo dispuesto por los artículos 142 fracción I y 143 fracciones I y II, de la Ley de Justicia Administrativa para el Estado, </w:t>
      </w:r>
      <w:r w:rsidRPr="00CD3302">
        <w:rPr>
          <w:rFonts w:ascii="Arial" w:hAnsi="Arial" w:cs="Arial"/>
          <w:b/>
          <w:sz w:val="24"/>
          <w:szCs w:val="24"/>
        </w:rPr>
        <w:t>NOTIFÍQUESE PERSONALMENTE A LA PARTE ACTORA Y POR OFICIO A LAS AUTORIDADES. CÚMPLASE.</w:t>
      </w:r>
      <w:r w:rsidRPr="00CD3302">
        <w:rPr>
          <w:rFonts w:ascii="Arial" w:hAnsi="Arial" w:cs="Arial"/>
          <w:sz w:val="24"/>
          <w:szCs w:val="24"/>
        </w:rPr>
        <w:t xml:space="preserve"> - - - - - - - - - - - - - - </w:t>
      </w:r>
    </w:p>
    <w:p w:rsidR="00E74B8D" w:rsidRPr="00CD3302" w:rsidRDefault="00E74B8D" w:rsidP="00DF40C9">
      <w:pPr>
        <w:spacing w:before="240" w:line="360" w:lineRule="auto"/>
        <w:ind w:firstLine="709"/>
        <w:jc w:val="both"/>
        <w:rPr>
          <w:rFonts w:ascii="Arial" w:hAnsi="Arial" w:cs="Arial"/>
          <w:sz w:val="24"/>
          <w:szCs w:val="24"/>
        </w:rPr>
      </w:pPr>
      <w:r w:rsidRPr="00CD3302">
        <w:rPr>
          <w:rFonts w:ascii="Arial" w:hAnsi="Arial" w:cs="Arial"/>
          <w:sz w:val="24"/>
          <w:szCs w:val="24"/>
        </w:rPr>
        <w:t xml:space="preserve">Así lo resolvió y firma el Magistrado Licenciado Julián Hernández Carrillo, Titular de la Quinta Sala </w:t>
      </w:r>
      <w:r w:rsidR="00F346C2" w:rsidRPr="00CD3302">
        <w:rPr>
          <w:rFonts w:ascii="Arial" w:hAnsi="Arial" w:cs="Arial"/>
          <w:sz w:val="24"/>
          <w:szCs w:val="24"/>
        </w:rPr>
        <w:t xml:space="preserve">Unitaria </w:t>
      </w:r>
      <w:r w:rsidRPr="00CD3302">
        <w:rPr>
          <w:rFonts w:ascii="Arial" w:hAnsi="Arial" w:cs="Arial"/>
          <w:sz w:val="24"/>
          <w:szCs w:val="24"/>
        </w:rPr>
        <w:t>de Prim</w:t>
      </w:r>
      <w:r w:rsidR="00F346C2" w:rsidRPr="00CD3302">
        <w:rPr>
          <w:rFonts w:ascii="Arial" w:hAnsi="Arial" w:cs="Arial"/>
          <w:sz w:val="24"/>
          <w:szCs w:val="24"/>
        </w:rPr>
        <w:t>era Instancia del Tribunal de Justicia</w:t>
      </w:r>
      <w:r w:rsidRPr="00CD3302">
        <w:rPr>
          <w:rFonts w:ascii="Arial" w:hAnsi="Arial" w:cs="Arial"/>
          <w:sz w:val="24"/>
          <w:szCs w:val="24"/>
        </w:rPr>
        <w:t xml:space="preserve"> </w:t>
      </w:r>
      <w:r w:rsidR="00F346C2" w:rsidRPr="00CD3302">
        <w:rPr>
          <w:rFonts w:ascii="Arial" w:hAnsi="Arial" w:cs="Arial"/>
          <w:sz w:val="24"/>
          <w:szCs w:val="24"/>
        </w:rPr>
        <w:t>A</w:t>
      </w:r>
      <w:r w:rsidR="009A405B" w:rsidRPr="00CD3302">
        <w:rPr>
          <w:rFonts w:ascii="Arial" w:hAnsi="Arial" w:cs="Arial"/>
          <w:sz w:val="24"/>
          <w:szCs w:val="24"/>
        </w:rPr>
        <w:t xml:space="preserve">dministrativa </w:t>
      </w:r>
      <w:r w:rsidRPr="00CD3302">
        <w:rPr>
          <w:rFonts w:ascii="Arial" w:hAnsi="Arial" w:cs="Arial"/>
          <w:sz w:val="24"/>
          <w:szCs w:val="24"/>
        </w:rPr>
        <w:t>del Estado de Oaxaca, quien actúa con la Licenciada Marissa Ignacio Valencia, Secretaria Judicial de Acuerdos, que auto</w:t>
      </w:r>
      <w:r w:rsidR="005C2957" w:rsidRPr="00CD3302">
        <w:rPr>
          <w:rFonts w:ascii="Arial" w:hAnsi="Arial" w:cs="Arial"/>
          <w:sz w:val="24"/>
          <w:szCs w:val="24"/>
        </w:rPr>
        <w:t xml:space="preserve">riza y da fe.- - - - - - - - </w:t>
      </w:r>
      <w:r w:rsidR="00CD3302">
        <w:rPr>
          <w:rFonts w:ascii="Arial" w:hAnsi="Arial" w:cs="Arial"/>
          <w:sz w:val="24"/>
          <w:szCs w:val="24"/>
        </w:rPr>
        <w:t xml:space="preserve">- - </w:t>
      </w:r>
      <w:r w:rsidR="00D41617" w:rsidRPr="00CD3302">
        <w:rPr>
          <w:rFonts w:cs="Arial"/>
          <w:sz w:val="24"/>
          <w:szCs w:val="24"/>
        </w:rPr>
        <w:t xml:space="preserve">- - - - - </w:t>
      </w:r>
      <w:r w:rsidR="00D41617">
        <w:rPr>
          <w:rFonts w:cs="Arial"/>
          <w:sz w:val="24"/>
          <w:szCs w:val="24"/>
        </w:rPr>
        <w:t xml:space="preserve">- - - - - - - - - - - </w:t>
      </w:r>
      <w:r w:rsidR="00D41617" w:rsidRPr="00CD3302">
        <w:rPr>
          <w:rFonts w:cs="Arial"/>
          <w:sz w:val="24"/>
          <w:szCs w:val="24"/>
        </w:rPr>
        <w:t xml:space="preserve">- - - - </w:t>
      </w:r>
    </w:p>
    <w:p w:rsidR="00467757" w:rsidRPr="00CD3302" w:rsidRDefault="00467757" w:rsidP="00DF40C9">
      <w:pPr>
        <w:spacing w:line="360" w:lineRule="auto"/>
        <w:ind w:right="51"/>
        <w:jc w:val="both"/>
        <w:rPr>
          <w:rFonts w:ascii="Arial" w:hAnsi="Arial" w:cs="Arial"/>
          <w:b/>
          <w:sz w:val="24"/>
          <w:szCs w:val="24"/>
        </w:rPr>
      </w:pPr>
    </w:p>
    <w:sectPr w:rsidR="00467757" w:rsidRPr="00CD3302" w:rsidSect="00711FBA">
      <w:headerReference w:type="even" r:id="rId9"/>
      <w:headerReference w:type="default" r:id="rId10"/>
      <w:headerReference w:type="first" r:id="rId11"/>
      <w:endnotePr>
        <w:numFmt w:val="decimal"/>
      </w:endnotePr>
      <w:pgSz w:w="12242" w:h="20163" w:code="5"/>
      <w:pgMar w:top="1134" w:right="2268" w:bottom="2268" w:left="2268"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986" w:rsidRDefault="00FC5986">
      <w:r>
        <w:separator/>
      </w:r>
    </w:p>
  </w:endnote>
  <w:endnote w:type="continuationSeparator" w:id="0">
    <w:p w:rsidR="00FC5986" w:rsidRDefault="00FC5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ont280">
    <w:charset w:val="00"/>
    <w:family w:val="auto"/>
    <w:pitch w:val="variable"/>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986" w:rsidRDefault="00FC5986">
      <w:r>
        <w:separator/>
      </w:r>
    </w:p>
  </w:footnote>
  <w:footnote w:type="continuationSeparator" w:id="0">
    <w:p w:rsidR="00FC5986" w:rsidRDefault="00FC59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001A3F">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sidR="0087100A">
      <w:rPr>
        <w:rStyle w:val="Nmerodepgina"/>
        <w:rFonts w:ascii="Arial" w:hAnsi="Arial" w:cs="Arial"/>
        <w:bCs/>
        <w:sz w:val="24"/>
        <w:szCs w:val="22"/>
      </w:rPr>
      <w:t xml:space="preserve">-    </w:t>
    </w:r>
    <w:r w:rsidR="0087100A">
      <w:rPr>
        <w:rStyle w:val="Nmerodepgina"/>
        <w:rFonts w:ascii="Arial" w:hAnsi="Arial" w:cs="Arial"/>
        <w:bCs/>
        <w:sz w:val="24"/>
        <w:szCs w:val="22"/>
      </w:rPr>
      <w:fldChar w:fldCharType="begin"/>
    </w:r>
    <w:r w:rsidR="0087100A">
      <w:rPr>
        <w:rStyle w:val="Nmerodepgina"/>
        <w:rFonts w:ascii="Arial" w:hAnsi="Arial" w:cs="Arial"/>
        <w:bCs/>
        <w:sz w:val="24"/>
        <w:szCs w:val="22"/>
      </w:rPr>
      <w:instrText xml:space="preserve">PAGE </w:instrText>
    </w:r>
    <w:r w:rsidR="0087100A">
      <w:rPr>
        <w:rStyle w:val="Nmerodepgina"/>
        <w:rFonts w:ascii="Arial" w:hAnsi="Arial" w:cs="Arial"/>
        <w:bCs/>
        <w:sz w:val="24"/>
        <w:szCs w:val="22"/>
      </w:rPr>
      <w:fldChar w:fldCharType="separate"/>
    </w:r>
    <w:r w:rsidR="00E268AF">
      <w:rPr>
        <w:rStyle w:val="Nmerodepgina"/>
        <w:rFonts w:ascii="Arial" w:hAnsi="Arial" w:cs="Arial"/>
        <w:bCs/>
        <w:noProof/>
        <w:sz w:val="24"/>
        <w:szCs w:val="22"/>
      </w:rPr>
      <w:t>2</w:t>
    </w:r>
    <w:r w:rsidR="0087100A">
      <w:rPr>
        <w:rStyle w:val="Nmerodepgina"/>
        <w:rFonts w:ascii="Arial" w:hAnsi="Arial" w:cs="Arial"/>
        <w:bCs/>
        <w:sz w:val="24"/>
        <w:szCs w:val="22"/>
      </w:rPr>
      <w:fldChar w:fldCharType="end"/>
    </w:r>
    <w:r w:rsidR="0087100A">
      <w:rPr>
        <w:rStyle w:val="Nmerodepgina"/>
        <w:rFonts w:ascii="Arial" w:hAnsi="Arial" w:cs="Arial"/>
        <w:bCs/>
        <w:sz w:val="24"/>
        <w:szCs w:val="22"/>
      </w:rPr>
      <w:t xml:space="preserve">    -</w:t>
    </w:r>
    <w:r>
      <w:rPr>
        <w:rStyle w:val="Nmerodepgina"/>
        <w:rFonts w:ascii="Arial" w:hAnsi="Arial" w:cs="Arial"/>
        <w:bCs/>
        <w:sz w:val="24"/>
        <w:szCs w:val="22"/>
      </w:rPr>
      <w:t xml:space="preserve">                                 EXP: 09/2017</w:t>
    </w:r>
  </w:p>
  <w:p w:rsidR="0087100A" w:rsidRDefault="0087100A">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CB316E" w:rsidP="00793DB6">
    <w:pPr>
      <w:pStyle w:val="Encabezado"/>
      <w:jc w:val="center"/>
      <w:rPr>
        <w:rStyle w:val="Nmerodepgina"/>
        <w:sz w:val="24"/>
        <w:szCs w:val="24"/>
      </w:rPr>
    </w:pPr>
    <w:r>
      <w:rPr>
        <w:rStyle w:val="Nmerodepgina"/>
        <w:sz w:val="24"/>
        <w:szCs w:val="24"/>
      </w:rPr>
      <w:t xml:space="preserve">                                                  </w:t>
    </w:r>
    <w:r w:rsidR="0087100A" w:rsidRPr="00793DB6">
      <w:rPr>
        <w:rStyle w:val="Nmerodepgina"/>
        <w:sz w:val="24"/>
        <w:szCs w:val="24"/>
      </w:rPr>
      <w:t>-</w:t>
    </w:r>
    <w:r w:rsidR="0087100A" w:rsidRPr="00793DB6">
      <w:rPr>
        <w:rStyle w:val="Nmerodepgina"/>
        <w:sz w:val="24"/>
        <w:szCs w:val="24"/>
      </w:rPr>
      <w:fldChar w:fldCharType="begin"/>
    </w:r>
    <w:r w:rsidR="0087100A" w:rsidRPr="00793DB6">
      <w:rPr>
        <w:rStyle w:val="Nmerodepgina"/>
        <w:sz w:val="24"/>
        <w:szCs w:val="24"/>
      </w:rPr>
      <w:instrText xml:space="preserve"> PAGE </w:instrText>
    </w:r>
    <w:r w:rsidR="0087100A" w:rsidRPr="00793DB6">
      <w:rPr>
        <w:rStyle w:val="Nmerodepgina"/>
        <w:sz w:val="24"/>
        <w:szCs w:val="24"/>
      </w:rPr>
      <w:fldChar w:fldCharType="separate"/>
    </w:r>
    <w:r w:rsidR="00E268AF">
      <w:rPr>
        <w:rStyle w:val="Nmerodepgina"/>
        <w:noProof/>
        <w:sz w:val="24"/>
        <w:szCs w:val="24"/>
      </w:rPr>
      <w:t>39</w:t>
    </w:r>
    <w:r w:rsidR="0087100A" w:rsidRPr="00793DB6">
      <w:rPr>
        <w:rStyle w:val="Nmerodepgina"/>
        <w:sz w:val="24"/>
        <w:szCs w:val="24"/>
      </w:rPr>
      <w:fldChar w:fldCharType="end"/>
    </w:r>
    <w:r w:rsidR="0087100A" w:rsidRPr="00793DB6">
      <w:rPr>
        <w:rStyle w:val="Nmerodepgina"/>
        <w:sz w:val="24"/>
        <w:szCs w:val="24"/>
      </w:rPr>
      <w:t>-</w:t>
    </w:r>
    <w:r>
      <w:rPr>
        <w:rStyle w:val="Nmerodepgina"/>
        <w:sz w:val="24"/>
        <w:szCs w:val="24"/>
      </w:rPr>
      <w:t xml:space="preserve">                             EXP. 09/2017</w:t>
    </w:r>
  </w:p>
  <w:p w:rsidR="0087100A" w:rsidRDefault="0087100A" w:rsidP="00793DB6">
    <w:pPr>
      <w:pStyle w:val="Encabezado"/>
      <w:jc w:val="center"/>
      <w:rPr>
        <w:rStyle w:val="Nmerodepgina"/>
        <w:sz w:val="24"/>
        <w:szCs w:val="24"/>
      </w:rPr>
    </w:pPr>
  </w:p>
  <w:p w:rsidR="0087100A" w:rsidRPr="00793DB6" w:rsidRDefault="0087100A" w:rsidP="00793DB6">
    <w:pPr>
      <w:pStyle w:val="Encabezado"/>
      <w:jc w:val="center"/>
      <w:rPr>
        <w:rFonts w:ascii="Arial" w:hAnsi="Arial" w:cs="Arial"/>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87100A">
    <w:pPr>
      <w:pStyle w:val="Encabezado"/>
      <w:rPr>
        <w:rFonts w:ascii="Arial" w:hAnsi="Arial" w:cs="Arial"/>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0F5268"/>
    <w:multiLevelType w:val="hybridMultilevel"/>
    <w:tmpl w:val="2F702C90"/>
    <w:lvl w:ilvl="0" w:tplc="B41882B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6CA35C9"/>
    <w:multiLevelType w:val="hybridMultilevel"/>
    <w:tmpl w:val="AC6E76E0"/>
    <w:lvl w:ilvl="0" w:tplc="387E8B9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8BF46A7"/>
    <w:multiLevelType w:val="hybridMultilevel"/>
    <w:tmpl w:val="3FDC3232"/>
    <w:lvl w:ilvl="0" w:tplc="080A000F">
      <w:start w:val="1"/>
      <w:numFmt w:val="decimal"/>
      <w:lvlText w:val="%1."/>
      <w:lvlJc w:val="left"/>
      <w:pPr>
        <w:ind w:left="1854" w:hanging="36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4">
    <w:nsid w:val="11AD532B"/>
    <w:multiLevelType w:val="hybridMultilevel"/>
    <w:tmpl w:val="044E958C"/>
    <w:lvl w:ilvl="0" w:tplc="76921F9C">
      <w:start w:val="1"/>
      <w:numFmt w:val="upperRoman"/>
      <w:lvlText w:val="%1."/>
      <w:lvlJc w:val="left"/>
      <w:pPr>
        <w:ind w:left="1288"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7">
    <w:nsid w:val="208A09A6"/>
    <w:multiLevelType w:val="multilevel"/>
    <w:tmpl w:val="3D0EBE0C"/>
    <w:lvl w:ilvl="0">
      <w:start w:val="1"/>
      <w:numFmt w:val="upperRoman"/>
      <w:lvlText w:val="%1."/>
      <w:lvlJc w:val="left"/>
      <w:pPr>
        <w:ind w:left="2130" w:hanging="720"/>
      </w:pPr>
      <w:rPr>
        <w:rFonts w:hint="default"/>
        <w:b/>
        <w:i/>
      </w:rPr>
    </w:lvl>
    <w:lvl w:ilvl="1">
      <w:start w:val="2"/>
      <w:numFmt w:val="decimal"/>
      <w:isLgl/>
      <w:lvlText w:val="%1.%2."/>
      <w:lvlJc w:val="left"/>
      <w:pPr>
        <w:ind w:left="2130" w:hanging="72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2490" w:hanging="1080"/>
      </w:pPr>
      <w:rPr>
        <w:rFonts w:hint="default"/>
      </w:rPr>
    </w:lvl>
    <w:lvl w:ilvl="4">
      <w:start w:val="1"/>
      <w:numFmt w:val="decimal"/>
      <w:isLgl/>
      <w:lvlText w:val="%1.%2.%3.%4.%5."/>
      <w:lvlJc w:val="left"/>
      <w:pPr>
        <w:ind w:left="2490" w:hanging="1080"/>
      </w:pPr>
      <w:rPr>
        <w:rFonts w:hint="default"/>
      </w:rPr>
    </w:lvl>
    <w:lvl w:ilvl="5">
      <w:start w:val="1"/>
      <w:numFmt w:val="decimal"/>
      <w:isLgl/>
      <w:lvlText w:val="%1.%2.%3.%4.%5.%6."/>
      <w:lvlJc w:val="left"/>
      <w:pPr>
        <w:ind w:left="2850" w:hanging="1440"/>
      </w:pPr>
      <w:rPr>
        <w:rFonts w:hint="default"/>
      </w:rPr>
    </w:lvl>
    <w:lvl w:ilvl="6">
      <w:start w:val="1"/>
      <w:numFmt w:val="decimal"/>
      <w:isLgl/>
      <w:lvlText w:val="%1.%2.%3.%4.%5.%6.%7."/>
      <w:lvlJc w:val="left"/>
      <w:pPr>
        <w:ind w:left="2850" w:hanging="1440"/>
      </w:pPr>
      <w:rPr>
        <w:rFonts w:hint="default"/>
      </w:rPr>
    </w:lvl>
    <w:lvl w:ilvl="7">
      <w:start w:val="1"/>
      <w:numFmt w:val="decimal"/>
      <w:isLgl/>
      <w:lvlText w:val="%1.%2.%3.%4.%5.%6.%7.%8."/>
      <w:lvlJc w:val="left"/>
      <w:pPr>
        <w:ind w:left="3210" w:hanging="1800"/>
      </w:pPr>
      <w:rPr>
        <w:rFonts w:hint="default"/>
      </w:rPr>
    </w:lvl>
    <w:lvl w:ilvl="8">
      <w:start w:val="1"/>
      <w:numFmt w:val="decimal"/>
      <w:isLgl/>
      <w:lvlText w:val="%1.%2.%3.%4.%5.%6.%7.%8.%9."/>
      <w:lvlJc w:val="left"/>
      <w:pPr>
        <w:ind w:left="3570" w:hanging="2160"/>
      </w:pPr>
      <w:rPr>
        <w:rFonts w:hint="default"/>
      </w:rPr>
    </w:lvl>
  </w:abstractNum>
  <w:abstractNum w:abstractNumId="8">
    <w:nsid w:val="29B37336"/>
    <w:multiLevelType w:val="hybridMultilevel"/>
    <w:tmpl w:val="DFB60E16"/>
    <w:lvl w:ilvl="0" w:tplc="56AEBA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ED55DFA"/>
    <w:multiLevelType w:val="hybridMultilevel"/>
    <w:tmpl w:val="54DE1AC8"/>
    <w:lvl w:ilvl="0" w:tplc="5D24C1D4">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2F271F21"/>
    <w:multiLevelType w:val="hybridMultilevel"/>
    <w:tmpl w:val="23CEF73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32F92ED8"/>
    <w:multiLevelType w:val="hybridMultilevel"/>
    <w:tmpl w:val="47388E90"/>
    <w:lvl w:ilvl="0" w:tplc="B4EEB2C8">
      <w:start w:val="1"/>
      <w:numFmt w:val="upperRoman"/>
      <w:lvlText w:val="%1."/>
      <w:lvlJc w:val="left"/>
      <w:pPr>
        <w:ind w:left="4062" w:hanging="720"/>
      </w:pPr>
      <w:rPr>
        <w:rFonts w:ascii="Arial" w:hAnsi="Arial" w:cs="Arial" w:hint="default"/>
      </w:rPr>
    </w:lvl>
    <w:lvl w:ilvl="1" w:tplc="0C0A0019">
      <w:start w:val="1"/>
      <w:numFmt w:val="decimal"/>
      <w:lvlText w:val="%2."/>
      <w:lvlJc w:val="left"/>
      <w:pPr>
        <w:tabs>
          <w:tab w:val="num" w:pos="4422"/>
        </w:tabs>
        <w:ind w:left="4422" w:hanging="360"/>
      </w:pPr>
    </w:lvl>
    <w:lvl w:ilvl="2" w:tplc="0C0A001B">
      <w:start w:val="1"/>
      <w:numFmt w:val="decimal"/>
      <w:lvlText w:val="%3."/>
      <w:lvlJc w:val="left"/>
      <w:pPr>
        <w:tabs>
          <w:tab w:val="num" w:pos="5142"/>
        </w:tabs>
        <w:ind w:left="5142" w:hanging="360"/>
      </w:pPr>
    </w:lvl>
    <w:lvl w:ilvl="3" w:tplc="0C0A000F">
      <w:start w:val="1"/>
      <w:numFmt w:val="decimal"/>
      <w:lvlText w:val="%4."/>
      <w:lvlJc w:val="left"/>
      <w:pPr>
        <w:tabs>
          <w:tab w:val="num" w:pos="5862"/>
        </w:tabs>
        <w:ind w:left="5862" w:hanging="360"/>
      </w:pPr>
    </w:lvl>
    <w:lvl w:ilvl="4" w:tplc="0C0A0019">
      <w:start w:val="1"/>
      <w:numFmt w:val="decimal"/>
      <w:lvlText w:val="%5."/>
      <w:lvlJc w:val="left"/>
      <w:pPr>
        <w:tabs>
          <w:tab w:val="num" w:pos="6582"/>
        </w:tabs>
        <w:ind w:left="6582" w:hanging="360"/>
      </w:pPr>
    </w:lvl>
    <w:lvl w:ilvl="5" w:tplc="0C0A001B">
      <w:start w:val="1"/>
      <w:numFmt w:val="decimal"/>
      <w:lvlText w:val="%6."/>
      <w:lvlJc w:val="left"/>
      <w:pPr>
        <w:tabs>
          <w:tab w:val="num" w:pos="7302"/>
        </w:tabs>
        <w:ind w:left="7302" w:hanging="360"/>
      </w:pPr>
    </w:lvl>
    <w:lvl w:ilvl="6" w:tplc="0C0A000F">
      <w:start w:val="1"/>
      <w:numFmt w:val="decimal"/>
      <w:lvlText w:val="%7."/>
      <w:lvlJc w:val="left"/>
      <w:pPr>
        <w:tabs>
          <w:tab w:val="num" w:pos="8022"/>
        </w:tabs>
        <w:ind w:left="8022" w:hanging="360"/>
      </w:pPr>
    </w:lvl>
    <w:lvl w:ilvl="7" w:tplc="0C0A0019">
      <w:start w:val="1"/>
      <w:numFmt w:val="decimal"/>
      <w:lvlText w:val="%8."/>
      <w:lvlJc w:val="left"/>
      <w:pPr>
        <w:tabs>
          <w:tab w:val="num" w:pos="8742"/>
        </w:tabs>
        <w:ind w:left="8742" w:hanging="360"/>
      </w:pPr>
    </w:lvl>
    <w:lvl w:ilvl="8" w:tplc="0C0A001B">
      <w:start w:val="1"/>
      <w:numFmt w:val="decimal"/>
      <w:lvlText w:val="%9."/>
      <w:lvlJc w:val="left"/>
      <w:pPr>
        <w:tabs>
          <w:tab w:val="num" w:pos="9462"/>
        </w:tabs>
        <w:ind w:left="9462" w:hanging="360"/>
      </w:pPr>
    </w:lvl>
  </w:abstractNum>
  <w:abstractNum w:abstractNumId="12">
    <w:nsid w:val="357164C6"/>
    <w:multiLevelType w:val="hybridMultilevel"/>
    <w:tmpl w:val="23CEF73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14">
    <w:nsid w:val="4AA56C1E"/>
    <w:multiLevelType w:val="hybridMultilevel"/>
    <w:tmpl w:val="9DDA3400"/>
    <w:lvl w:ilvl="0" w:tplc="5D88B186">
      <w:start w:val="1"/>
      <w:numFmt w:val="lowerLetter"/>
      <w:lvlText w:val="%1)"/>
      <w:lvlJc w:val="left"/>
      <w:pPr>
        <w:tabs>
          <w:tab w:val="num" w:pos="3687"/>
        </w:tabs>
        <w:ind w:left="3687" w:hanging="705"/>
      </w:pPr>
      <w:rPr>
        <w:rFonts w:hint="default"/>
        <w:b/>
      </w:rPr>
    </w:lvl>
    <w:lvl w:ilvl="1" w:tplc="0C0A0019" w:tentative="1">
      <w:start w:val="1"/>
      <w:numFmt w:val="lowerLetter"/>
      <w:lvlText w:val="%2."/>
      <w:lvlJc w:val="left"/>
      <w:pPr>
        <w:tabs>
          <w:tab w:val="num" w:pos="4062"/>
        </w:tabs>
        <w:ind w:left="4062" w:hanging="360"/>
      </w:pPr>
    </w:lvl>
    <w:lvl w:ilvl="2" w:tplc="0C0A001B" w:tentative="1">
      <w:start w:val="1"/>
      <w:numFmt w:val="lowerRoman"/>
      <w:lvlText w:val="%3."/>
      <w:lvlJc w:val="right"/>
      <w:pPr>
        <w:tabs>
          <w:tab w:val="num" w:pos="4782"/>
        </w:tabs>
        <w:ind w:left="4782" w:hanging="180"/>
      </w:pPr>
    </w:lvl>
    <w:lvl w:ilvl="3" w:tplc="0C0A000F" w:tentative="1">
      <w:start w:val="1"/>
      <w:numFmt w:val="decimal"/>
      <w:lvlText w:val="%4."/>
      <w:lvlJc w:val="left"/>
      <w:pPr>
        <w:tabs>
          <w:tab w:val="num" w:pos="5502"/>
        </w:tabs>
        <w:ind w:left="5502" w:hanging="360"/>
      </w:pPr>
    </w:lvl>
    <w:lvl w:ilvl="4" w:tplc="0C0A0019" w:tentative="1">
      <w:start w:val="1"/>
      <w:numFmt w:val="lowerLetter"/>
      <w:lvlText w:val="%5."/>
      <w:lvlJc w:val="left"/>
      <w:pPr>
        <w:tabs>
          <w:tab w:val="num" w:pos="6222"/>
        </w:tabs>
        <w:ind w:left="6222" w:hanging="360"/>
      </w:pPr>
    </w:lvl>
    <w:lvl w:ilvl="5" w:tplc="0C0A001B" w:tentative="1">
      <w:start w:val="1"/>
      <w:numFmt w:val="lowerRoman"/>
      <w:lvlText w:val="%6."/>
      <w:lvlJc w:val="right"/>
      <w:pPr>
        <w:tabs>
          <w:tab w:val="num" w:pos="6942"/>
        </w:tabs>
        <w:ind w:left="6942" w:hanging="180"/>
      </w:pPr>
    </w:lvl>
    <w:lvl w:ilvl="6" w:tplc="0C0A000F" w:tentative="1">
      <w:start w:val="1"/>
      <w:numFmt w:val="decimal"/>
      <w:lvlText w:val="%7."/>
      <w:lvlJc w:val="left"/>
      <w:pPr>
        <w:tabs>
          <w:tab w:val="num" w:pos="7662"/>
        </w:tabs>
        <w:ind w:left="7662" w:hanging="360"/>
      </w:pPr>
    </w:lvl>
    <w:lvl w:ilvl="7" w:tplc="0C0A0019" w:tentative="1">
      <w:start w:val="1"/>
      <w:numFmt w:val="lowerLetter"/>
      <w:lvlText w:val="%8."/>
      <w:lvlJc w:val="left"/>
      <w:pPr>
        <w:tabs>
          <w:tab w:val="num" w:pos="8382"/>
        </w:tabs>
        <w:ind w:left="8382" w:hanging="360"/>
      </w:pPr>
    </w:lvl>
    <w:lvl w:ilvl="8" w:tplc="0C0A001B" w:tentative="1">
      <w:start w:val="1"/>
      <w:numFmt w:val="lowerRoman"/>
      <w:lvlText w:val="%9."/>
      <w:lvlJc w:val="right"/>
      <w:pPr>
        <w:tabs>
          <w:tab w:val="num" w:pos="9102"/>
        </w:tabs>
        <w:ind w:left="9102" w:hanging="180"/>
      </w:pPr>
    </w:lvl>
  </w:abstractNum>
  <w:abstractNum w:abstractNumId="15">
    <w:nsid w:val="4B95570F"/>
    <w:multiLevelType w:val="multilevel"/>
    <w:tmpl w:val="B9D00F4E"/>
    <w:lvl w:ilvl="0">
      <w:start w:val="1"/>
      <w:numFmt w:val="upperRoman"/>
      <w:lvlText w:val="%1."/>
      <w:lvlJc w:val="left"/>
      <w:pPr>
        <w:ind w:left="1288" w:hanging="720"/>
      </w:pPr>
      <w:rPr>
        <w:rFonts w:ascii="Arial" w:hAnsi="Arial" w:cs="Arial" w:hint="default"/>
        <w:sz w:val="22"/>
      </w:rPr>
    </w:lvl>
    <w:lvl w:ilvl="1">
      <w:start w:val="2"/>
      <w:numFmt w:val="decimal"/>
      <w:isLgl/>
      <w:lvlText w:val="%1.%2."/>
      <w:lvlJc w:val="left"/>
      <w:pPr>
        <w:ind w:left="1430" w:hanging="720"/>
      </w:pPr>
      <w:rPr>
        <w:rFonts w:hint="default"/>
      </w:rPr>
    </w:lvl>
    <w:lvl w:ilvl="2">
      <w:start w:val="1"/>
      <w:numFmt w:val="decimal"/>
      <w:isLgl/>
      <w:lvlText w:val="%1.%2.%3."/>
      <w:lvlJc w:val="left"/>
      <w:pPr>
        <w:ind w:left="1780" w:hanging="720"/>
      </w:pPr>
      <w:rPr>
        <w:rFonts w:hint="default"/>
      </w:rPr>
    </w:lvl>
    <w:lvl w:ilvl="3">
      <w:start w:val="5"/>
      <w:numFmt w:val="decimal"/>
      <w:isLgl/>
      <w:lvlText w:val="%1.%2.%3.%4."/>
      <w:lvlJc w:val="left"/>
      <w:pPr>
        <w:ind w:left="2490" w:hanging="108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550" w:hanging="144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610" w:hanging="1800"/>
      </w:pPr>
      <w:rPr>
        <w:rFonts w:hint="default"/>
      </w:rPr>
    </w:lvl>
    <w:lvl w:ilvl="8">
      <w:start w:val="1"/>
      <w:numFmt w:val="decimal"/>
      <w:isLgl/>
      <w:lvlText w:val="%1.%2.%3.%4.%5.%6.%7.%8.%9."/>
      <w:lvlJc w:val="left"/>
      <w:pPr>
        <w:ind w:left="4960" w:hanging="1800"/>
      </w:pPr>
      <w:rPr>
        <w:rFonts w:hint="default"/>
      </w:rPr>
    </w:lvl>
  </w:abstractNum>
  <w:abstractNum w:abstractNumId="16">
    <w:nsid w:val="4F024254"/>
    <w:multiLevelType w:val="hybridMultilevel"/>
    <w:tmpl w:val="3DDC87FA"/>
    <w:lvl w:ilvl="0" w:tplc="244AB222">
      <w:start w:val="1"/>
      <w:numFmt w:val="lowerLetter"/>
      <w:lvlText w:val="%1)"/>
      <w:lvlJc w:val="left"/>
      <w:pPr>
        <w:ind w:left="1414" w:hanging="705"/>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18">
    <w:nsid w:val="5A2519CB"/>
    <w:multiLevelType w:val="hybridMultilevel"/>
    <w:tmpl w:val="3446B628"/>
    <w:lvl w:ilvl="0" w:tplc="F364E8B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5CA4408B"/>
    <w:multiLevelType w:val="hybridMultilevel"/>
    <w:tmpl w:val="750A7F78"/>
    <w:lvl w:ilvl="0" w:tplc="080A000F">
      <w:start w:val="1"/>
      <w:numFmt w:val="decimal"/>
      <w:lvlText w:val="%1."/>
      <w:lvlJc w:val="left"/>
      <w:pPr>
        <w:ind w:left="1146" w:hanging="360"/>
      </w:pPr>
      <w:rPr>
        <w:rFonts w:hint="default"/>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20">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21">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22">
    <w:nsid w:val="7A6D7334"/>
    <w:multiLevelType w:val="hybridMultilevel"/>
    <w:tmpl w:val="AE88044E"/>
    <w:lvl w:ilvl="0" w:tplc="EAAA0DC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abstractNum w:abstractNumId="24">
    <w:nsid w:val="7BFD7862"/>
    <w:multiLevelType w:val="hybridMultilevel"/>
    <w:tmpl w:val="9ADC8B2C"/>
    <w:lvl w:ilvl="0" w:tplc="6012F452">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0"/>
  </w:num>
  <w:num w:numId="2">
    <w:abstractNumId w:val="23"/>
  </w:num>
  <w:num w:numId="3">
    <w:abstractNumId w:val="17"/>
  </w:num>
  <w:num w:numId="4">
    <w:abstractNumId w:val="13"/>
  </w:num>
  <w:num w:numId="5">
    <w:abstractNumId w:val="6"/>
  </w:num>
  <w:num w:numId="6">
    <w:abstractNumId w:val="0"/>
  </w:num>
  <w:num w:numId="7">
    <w:abstractNumId w:val="21"/>
  </w:num>
  <w:num w:numId="8">
    <w:abstractNumId w:val="5"/>
  </w:num>
  <w:num w:numId="9">
    <w:abstractNumId w:val="4"/>
  </w:num>
  <w:num w:numId="10">
    <w:abstractNumId w:val="24"/>
  </w:num>
  <w:num w:numId="11">
    <w:abstractNumId w:val="1"/>
  </w:num>
  <w:num w:numId="12">
    <w:abstractNumId w:val="2"/>
  </w:num>
  <w:num w:numId="13">
    <w:abstractNumId w:val="22"/>
  </w:num>
  <w:num w:numId="14">
    <w:abstractNumId w:val="8"/>
  </w:num>
  <w:num w:numId="15">
    <w:abstractNumId w:val="18"/>
  </w:num>
  <w:num w:numId="16">
    <w:abstractNumId w:val="9"/>
  </w:num>
  <w:num w:numId="17">
    <w:abstractNumId w:val="16"/>
  </w:num>
  <w:num w:numId="18">
    <w:abstractNumId w:val="15"/>
  </w:num>
  <w:num w:numId="19">
    <w:abstractNumId w:val="14"/>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9"/>
  </w:num>
  <w:num w:numId="23">
    <w:abstractNumId w:val="12"/>
  </w:num>
  <w:num w:numId="24">
    <w:abstractNumId w:val="10"/>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2A2"/>
    <w:rsid w:val="00000643"/>
    <w:rsid w:val="00000B7B"/>
    <w:rsid w:val="0000126F"/>
    <w:rsid w:val="00001759"/>
    <w:rsid w:val="00001A3F"/>
    <w:rsid w:val="00002A35"/>
    <w:rsid w:val="000032F9"/>
    <w:rsid w:val="000045DC"/>
    <w:rsid w:val="000057C2"/>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1D29"/>
    <w:rsid w:val="00022C63"/>
    <w:rsid w:val="000244B0"/>
    <w:rsid w:val="000247BA"/>
    <w:rsid w:val="0002697D"/>
    <w:rsid w:val="0002731F"/>
    <w:rsid w:val="0002743F"/>
    <w:rsid w:val="000274BB"/>
    <w:rsid w:val="00030C22"/>
    <w:rsid w:val="000319B0"/>
    <w:rsid w:val="0003205B"/>
    <w:rsid w:val="00032BB8"/>
    <w:rsid w:val="00032CAD"/>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5ED1"/>
    <w:rsid w:val="000569AB"/>
    <w:rsid w:val="00056B1A"/>
    <w:rsid w:val="0006059B"/>
    <w:rsid w:val="000606D0"/>
    <w:rsid w:val="000610B3"/>
    <w:rsid w:val="00061E35"/>
    <w:rsid w:val="00062F42"/>
    <w:rsid w:val="00063B2A"/>
    <w:rsid w:val="0006410B"/>
    <w:rsid w:val="000644AE"/>
    <w:rsid w:val="00064FF6"/>
    <w:rsid w:val="00065A0B"/>
    <w:rsid w:val="00065E92"/>
    <w:rsid w:val="00065FEC"/>
    <w:rsid w:val="0007043D"/>
    <w:rsid w:val="000708A2"/>
    <w:rsid w:val="00070AE8"/>
    <w:rsid w:val="00072568"/>
    <w:rsid w:val="00073AF6"/>
    <w:rsid w:val="00073C33"/>
    <w:rsid w:val="0007423B"/>
    <w:rsid w:val="00074315"/>
    <w:rsid w:val="000772BA"/>
    <w:rsid w:val="0007731B"/>
    <w:rsid w:val="00077AA4"/>
    <w:rsid w:val="00077C81"/>
    <w:rsid w:val="00077F2E"/>
    <w:rsid w:val="000802F6"/>
    <w:rsid w:val="000805D2"/>
    <w:rsid w:val="000811B1"/>
    <w:rsid w:val="000814CE"/>
    <w:rsid w:val="00081734"/>
    <w:rsid w:val="00082E72"/>
    <w:rsid w:val="0008332E"/>
    <w:rsid w:val="0008350B"/>
    <w:rsid w:val="00083631"/>
    <w:rsid w:val="0008618B"/>
    <w:rsid w:val="00086F01"/>
    <w:rsid w:val="0009229F"/>
    <w:rsid w:val="00092712"/>
    <w:rsid w:val="00092992"/>
    <w:rsid w:val="0009384F"/>
    <w:rsid w:val="000938AE"/>
    <w:rsid w:val="000941BA"/>
    <w:rsid w:val="000941FC"/>
    <w:rsid w:val="0009451E"/>
    <w:rsid w:val="000945DD"/>
    <w:rsid w:val="000947AA"/>
    <w:rsid w:val="00094902"/>
    <w:rsid w:val="000951EE"/>
    <w:rsid w:val="00095BF6"/>
    <w:rsid w:val="00095E44"/>
    <w:rsid w:val="00096041"/>
    <w:rsid w:val="00096603"/>
    <w:rsid w:val="00096AFB"/>
    <w:rsid w:val="00096F1E"/>
    <w:rsid w:val="0009717A"/>
    <w:rsid w:val="000973C6"/>
    <w:rsid w:val="000A00D7"/>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7F9"/>
    <w:rsid w:val="000C0D7C"/>
    <w:rsid w:val="000C110E"/>
    <w:rsid w:val="000C1844"/>
    <w:rsid w:val="000C1FDF"/>
    <w:rsid w:val="000C25E8"/>
    <w:rsid w:val="000C3F0F"/>
    <w:rsid w:val="000C42B0"/>
    <w:rsid w:val="000C517A"/>
    <w:rsid w:val="000C5487"/>
    <w:rsid w:val="000C5BC5"/>
    <w:rsid w:val="000C6EA7"/>
    <w:rsid w:val="000C77A9"/>
    <w:rsid w:val="000D00CF"/>
    <w:rsid w:val="000D01ED"/>
    <w:rsid w:val="000D0314"/>
    <w:rsid w:val="000D04B2"/>
    <w:rsid w:val="000D0DB6"/>
    <w:rsid w:val="000D104E"/>
    <w:rsid w:val="000D2263"/>
    <w:rsid w:val="000D2E86"/>
    <w:rsid w:val="000D415F"/>
    <w:rsid w:val="000D48BD"/>
    <w:rsid w:val="000D4DDA"/>
    <w:rsid w:val="000D54D4"/>
    <w:rsid w:val="000D5B07"/>
    <w:rsid w:val="000D67A4"/>
    <w:rsid w:val="000D6D9E"/>
    <w:rsid w:val="000D6FF4"/>
    <w:rsid w:val="000D7A49"/>
    <w:rsid w:val="000E0B52"/>
    <w:rsid w:val="000E10A8"/>
    <w:rsid w:val="000E198A"/>
    <w:rsid w:val="000E2C59"/>
    <w:rsid w:val="000E3BBB"/>
    <w:rsid w:val="000E4B64"/>
    <w:rsid w:val="000E4D77"/>
    <w:rsid w:val="000E4E26"/>
    <w:rsid w:val="000E5163"/>
    <w:rsid w:val="000E7947"/>
    <w:rsid w:val="000E7D40"/>
    <w:rsid w:val="000E7ECE"/>
    <w:rsid w:val="000E7ECF"/>
    <w:rsid w:val="000F1285"/>
    <w:rsid w:val="000F1638"/>
    <w:rsid w:val="000F19AC"/>
    <w:rsid w:val="000F3891"/>
    <w:rsid w:val="000F442A"/>
    <w:rsid w:val="000F4A38"/>
    <w:rsid w:val="000F4AF7"/>
    <w:rsid w:val="000F5102"/>
    <w:rsid w:val="000F52F5"/>
    <w:rsid w:val="000F5740"/>
    <w:rsid w:val="000F6309"/>
    <w:rsid w:val="001004F9"/>
    <w:rsid w:val="00100B03"/>
    <w:rsid w:val="00100C3F"/>
    <w:rsid w:val="00100F87"/>
    <w:rsid w:val="0010124C"/>
    <w:rsid w:val="001016FD"/>
    <w:rsid w:val="0010333A"/>
    <w:rsid w:val="00103769"/>
    <w:rsid w:val="00103E90"/>
    <w:rsid w:val="00103F90"/>
    <w:rsid w:val="00106C3F"/>
    <w:rsid w:val="00106EEA"/>
    <w:rsid w:val="0010739E"/>
    <w:rsid w:val="00107D97"/>
    <w:rsid w:val="001106FC"/>
    <w:rsid w:val="00110D35"/>
    <w:rsid w:val="001118D7"/>
    <w:rsid w:val="001122CA"/>
    <w:rsid w:val="00112550"/>
    <w:rsid w:val="00114946"/>
    <w:rsid w:val="001159B6"/>
    <w:rsid w:val="00115CA0"/>
    <w:rsid w:val="00116318"/>
    <w:rsid w:val="00117C39"/>
    <w:rsid w:val="00120089"/>
    <w:rsid w:val="001207BF"/>
    <w:rsid w:val="00120872"/>
    <w:rsid w:val="00122A88"/>
    <w:rsid w:val="00123B21"/>
    <w:rsid w:val="00123CBF"/>
    <w:rsid w:val="00123D63"/>
    <w:rsid w:val="00126A65"/>
    <w:rsid w:val="00127523"/>
    <w:rsid w:val="00127634"/>
    <w:rsid w:val="00127972"/>
    <w:rsid w:val="00127CA9"/>
    <w:rsid w:val="00127D2E"/>
    <w:rsid w:val="001303C1"/>
    <w:rsid w:val="00130D88"/>
    <w:rsid w:val="001319B1"/>
    <w:rsid w:val="001324E1"/>
    <w:rsid w:val="00132A28"/>
    <w:rsid w:val="00132D89"/>
    <w:rsid w:val="00132EEB"/>
    <w:rsid w:val="00133DEF"/>
    <w:rsid w:val="00134C1F"/>
    <w:rsid w:val="00134E77"/>
    <w:rsid w:val="00135ABF"/>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677B"/>
    <w:rsid w:val="001570AD"/>
    <w:rsid w:val="001577CA"/>
    <w:rsid w:val="00160AA8"/>
    <w:rsid w:val="00163A32"/>
    <w:rsid w:val="0016416E"/>
    <w:rsid w:val="00164A37"/>
    <w:rsid w:val="00165167"/>
    <w:rsid w:val="001655F1"/>
    <w:rsid w:val="00165BB5"/>
    <w:rsid w:val="00165E1B"/>
    <w:rsid w:val="0016731C"/>
    <w:rsid w:val="001705CA"/>
    <w:rsid w:val="00170F01"/>
    <w:rsid w:val="00171114"/>
    <w:rsid w:val="00171188"/>
    <w:rsid w:val="001712F0"/>
    <w:rsid w:val="0017134A"/>
    <w:rsid w:val="0017210B"/>
    <w:rsid w:val="00172A55"/>
    <w:rsid w:val="00173996"/>
    <w:rsid w:val="00173F3F"/>
    <w:rsid w:val="001740A3"/>
    <w:rsid w:val="0017602E"/>
    <w:rsid w:val="0017621E"/>
    <w:rsid w:val="00176762"/>
    <w:rsid w:val="00176D21"/>
    <w:rsid w:val="00176D93"/>
    <w:rsid w:val="001776E4"/>
    <w:rsid w:val="0017782D"/>
    <w:rsid w:val="001802E2"/>
    <w:rsid w:val="00180FAD"/>
    <w:rsid w:val="00181709"/>
    <w:rsid w:val="0018271B"/>
    <w:rsid w:val="00182C33"/>
    <w:rsid w:val="0018382F"/>
    <w:rsid w:val="00183AB6"/>
    <w:rsid w:val="00184299"/>
    <w:rsid w:val="001847EA"/>
    <w:rsid w:val="001855E4"/>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54D"/>
    <w:rsid w:val="001A27F7"/>
    <w:rsid w:val="001A2EF3"/>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2EB6"/>
    <w:rsid w:val="001C42D9"/>
    <w:rsid w:val="001C4B1B"/>
    <w:rsid w:val="001C4DD9"/>
    <w:rsid w:val="001C5700"/>
    <w:rsid w:val="001C5904"/>
    <w:rsid w:val="001C5BE9"/>
    <w:rsid w:val="001C6324"/>
    <w:rsid w:val="001C6685"/>
    <w:rsid w:val="001C6FE9"/>
    <w:rsid w:val="001C7003"/>
    <w:rsid w:val="001D0433"/>
    <w:rsid w:val="001D0626"/>
    <w:rsid w:val="001D19BD"/>
    <w:rsid w:val="001D401B"/>
    <w:rsid w:val="001D4B5D"/>
    <w:rsid w:val="001D5FCB"/>
    <w:rsid w:val="001D63CC"/>
    <w:rsid w:val="001D67E8"/>
    <w:rsid w:val="001D7D63"/>
    <w:rsid w:val="001E00CF"/>
    <w:rsid w:val="001E07DA"/>
    <w:rsid w:val="001E1892"/>
    <w:rsid w:val="001E1A1E"/>
    <w:rsid w:val="001E2EFC"/>
    <w:rsid w:val="001E3787"/>
    <w:rsid w:val="001E3DDD"/>
    <w:rsid w:val="001E3F4A"/>
    <w:rsid w:val="001E5F78"/>
    <w:rsid w:val="001E6269"/>
    <w:rsid w:val="001E64DE"/>
    <w:rsid w:val="001E69E5"/>
    <w:rsid w:val="001E6B1E"/>
    <w:rsid w:val="001E77DD"/>
    <w:rsid w:val="001E7CFE"/>
    <w:rsid w:val="001F08D2"/>
    <w:rsid w:val="001F0FB7"/>
    <w:rsid w:val="001F140D"/>
    <w:rsid w:val="001F14E4"/>
    <w:rsid w:val="001F1958"/>
    <w:rsid w:val="001F2434"/>
    <w:rsid w:val="001F2FE7"/>
    <w:rsid w:val="001F302E"/>
    <w:rsid w:val="001F3739"/>
    <w:rsid w:val="001F3F21"/>
    <w:rsid w:val="001F419A"/>
    <w:rsid w:val="001F43B6"/>
    <w:rsid w:val="001F5489"/>
    <w:rsid w:val="001F63FC"/>
    <w:rsid w:val="001F67E5"/>
    <w:rsid w:val="001F79C8"/>
    <w:rsid w:val="00200CF3"/>
    <w:rsid w:val="00202345"/>
    <w:rsid w:val="00203048"/>
    <w:rsid w:val="00204542"/>
    <w:rsid w:val="00206492"/>
    <w:rsid w:val="002068A0"/>
    <w:rsid w:val="00206EB7"/>
    <w:rsid w:val="00210518"/>
    <w:rsid w:val="00210D7F"/>
    <w:rsid w:val="002123C2"/>
    <w:rsid w:val="00212486"/>
    <w:rsid w:val="00213043"/>
    <w:rsid w:val="0021320A"/>
    <w:rsid w:val="0021388A"/>
    <w:rsid w:val="00213C98"/>
    <w:rsid w:val="00215F0B"/>
    <w:rsid w:val="002167D9"/>
    <w:rsid w:val="0021738C"/>
    <w:rsid w:val="00217BC4"/>
    <w:rsid w:val="00221166"/>
    <w:rsid w:val="00221571"/>
    <w:rsid w:val="00221A0D"/>
    <w:rsid w:val="002221F2"/>
    <w:rsid w:val="00222321"/>
    <w:rsid w:val="00222BED"/>
    <w:rsid w:val="00222CBC"/>
    <w:rsid w:val="00222EF4"/>
    <w:rsid w:val="00223A06"/>
    <w:rsid w:val="0022418A"/>
    <w:rsid w:val="002247A4"/>
    <w:rsid w:val="0022540D"/>
    <w:rsid w:val="0022732A"/>
    <w:rsid w:val="00227E77"/>
    <w:rsid w:val="00230CC2"/>
    <w:rsid w:val="00230EC0"/>
    <w:rsid w:val="002314CE"/>
    <w:rsid w:val="00231920"/>
    <w:rsid w:val="00231AB4"/>
    <w:rsid w:val="00231B61"/>
    <w:rsid w:val="00231D5A"/>
    <w:rsid w:val="00231E03"/>
    <w:rsid w:val="00232051"/>
    <w:rsid w:val="00232965"/>
    <w:rsid w:val="00232975"/>
    <w:rsid w:val="00232C57"/>
    <w:rsid w:val="0023402B"/>
    <w:rsid w:val="002344E8"/>
    <w:rsid w:val="00235799"/>
    <w:rsid w:val="0023796A"/>
    <w:rsid w:val="00240EDF"/>
    <w:rsid w:val="0024126C"/>
    <w:rsid w:val="00241CF2"/>
    <w:rsid w:val="0024398B"/>
    <w:rsid w:val="0024442C"/>
    <w:rsid w:val="00245978"/>
    <w:rsid w:val="00245E68"/>
    <w:rsid w:val="0024608D"/>
    <w:rsid w:val="002464FF"/>
    <w:rsid w:val="00246FF0"/>
    <w:rsid w:val="002518F0"/>
    <w:rsid w:val="0025201D"/>
    <w:rsid w:val="00252348"/>
    <w:rsid w:val="002542C3"/>
    <w:rsid w:val="0025476C"/>
    <w:rsid w:val="00255055"/>
    <w:rsid w:val="00255378"/>
    <w:rsid w:val="00255477"/>
    <w:rsid w:val="00255DDC"/>
    <w:rsid w:val="00255F26"/>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6D6B"/>
    <w:rsid w:val="00267CB4"/>
    <w:rsid w:val="00270564"/>
    <w:rsid w:val="00270E09"/>
    <w:rsid w:val="002712A2"/>
    <w:rsid w:val="002714F0"/>
    <w:rsid w:val="0027188A"/>
    <w:rsid w:val="00271B86"/>
    <w:rsid w:val="00271F08"/>
    <w:rsid w:val="002726BB"/>
    <w:rsid w:val="002736D7"/>
    <w:rsid w:val="0027436B"/>
    <w:rsid w:val="00274C32"/>
    <w:rsid w:val="00274EDB"/>
    <w:rsid w:val="002753BA"/>
    <w:rsid w:val="002761D6"/>
    <w:rsid w:val="0027637A"/>
    <w:rsid w:val="0027746A"/>
    <w:rsid w:val="0027774C"/>
    <w:rsid w:val="00280AAE"/>
    <w:rsid w:val="00280AF2"/>
    <w:rsid w:val="00281B05"/>
    <w:rsid w:val="00282044"/>
    <w:rsid w:val="0028320C"/>
    <w:rsid w:val="00283823"/>
    <w:rsid w:val="00283FA8"/>
    <w:rsid w:val="00285210"/>
    <w:rsid w:val="00285491"/>
    <w:rsid w:val="0028660D"/>
    <w:rsid w:val="00286963"/>
    <w:rsid w:val="00286F7D"/>
    <w:rsid w:val="00287A03"/>
    <w:rsid w:val="00290803"/>
    <w:rsid w:val="00291E64"/>
    <w:rsid w:val="00292894"/>
    <w:rsid w:val="0029309F"/>
    <w:rsid w:val="002932F6"/>
    <w:rsid w:val="00293DF4"/>
    <w:rsid w:val="00295111"/>
    <w:rsid w:val="0029643C"/>
    <w:rsid w:val="002964ED"/>
    <w:rsid w:val="002971A7"/>
    <w:rsid w:val="002974CD"/>
    <w:rsid w:val="002A05E2"/>
    <w:rsid w:val="002A10F2"/>
    <w:rsid w:val="002A17CD"/>
    <w:rsid w:val="002A1D47"/>
    <w:rsid w:val="002A20CD"/>
    <w:rsid w:val="002A2FA4"/>
    <w:rsid w:val="002A41B9"/>
    <w:rsid w:val="002A5258"/>
    <w:rsid w:val="002A5923"/>
    <w:rsid w:val="002A6B09"/>
    <w:rsid w:val="002A74C4"/>
    <w:rsid w:val="002A7C9C"/>
    <w:rsid w:val="002A7DFF"/>
    <w:rsid w:val="002B0479"/>
    <w:rsid w:val="002B0B2A"/>
    <w:rsid w:val="002B2540"/>
    <w:rsid w:val="002B29F1"/>
    <w:rsid w:val="002B3219"/>
    <w:rsid w:val="002B4407"/>
    <w:rsid w:val="002B65BA"/>
    <w:rsid w:val="002B67BB"/>
    <w:rsid w:val="002B7613"/>
    <w:rsid w:val="002B7B08"/>
    <w:rsid w:val="002B7D66"/>
    <w:rsid w:val="002C002D"/>
    <w:rsid w:val="002C0545"/>
    <w:rsid w:val="002C05B3"/>
    <w:rsid w:val="002C0672"/>
    <w:rsid w:val="002C10C7"/>
    <w:rsid w:val="002C14A8"/>
    <w:rsid w:val="002C1DD3"/>
    <w:rsid w:val="002C2B4B"/>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63E"/>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5F7A"/>
    <w:rsid w:val="002F6C98"/>
    <w:rsid w:val="002F6F41"/>
    <w:rsid w:val="002F7FF6"/>
    <w:rsid w:val="003000BB"/>
    <w:rsid w:val="003006E1"/>
    <w:rsid w:val="00301F7F"/>
    <w:rsid w:val="00302EE0"/>
    <w:rsid w:val="00302F42"/>
    <w:rsid w:val="00303295"/>
    <w:rsid w:val="0030352C"/>
    <w:rsid w:val="0030389C"/>
    <w:rsid w:val="00303F84"/>
    <w:rsid w:val="00304AC3"/>
    <w:rsid w:val="00304ED6"/>
    <w:rsid w:val="00304F6E"/>
    <w:rsid w:val="003057EC"/>
    <w:rsid w:val="00306040"/>
    <w:rsid w:val="003062FC"/>
    <w:rsid w:val="00306AE0"/>
    <w:rsid w:val="00307941"/>
    <w:rsid w:val="00307B01"/>
    <w:rsid w:val="00310D26"/>
    <w:rsid w:val="00310D87"/>
    <w:rsid w:val="00310FCB"/>
    <w:rsid w:val="003111BD"/>
    <w:rsid w:val="0031178B"/>
    <w:rsid w:val="00311FB5"/>
    <w:rsid w:val="00312BDC"/>
    <w:rsid w:val="00312D80"/>
    <w:rsid w:val="0031417A"/>
    <w:rsid w:val="00314EF3"/>
    <w:rsid w:val="003156D7"/>
    <w:rsid w:val="00317689"/>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6FE"/>
    <w:rsid w:val="00332E5E"/>
    <w:rsid w:val="00333140"/>
    <w:rsid w:val="00333B08"/>
    <w:rsid w:val="0033414B"/>
    <w:rsid w:val="003342A4"/>
    <w:rsid w:val="00334646"/>
    <w:rsid w:val="0033571A"/>
    <w:rsid w:val="00335E36"/>
    <w:rsid w:val="00336A1D"/>
    <w:rsid w:val="003418BB"/>
    <w:rsid w:val="00343410"/>
    <w:rsid w:val="003434D1"/>
    <w:rsid w:val="00343C4E"/>
    <w:rsid w:val="003445AA"/>
    <w:rsid w:val="003448FA"/>
    <w:rsid w:val="00345111"/>
    <w:rsid w:val="00346D8D"/>
    <w:rsid w:val="00347F0A"/>
    <w:rsid w:val="00351A76"/>
    <w:rsid w:val="0035264A"/>
    <w:rsid w:val="00352C15"/>
    <w:rsid w:val="00352E95"/>
    <w:rsid w:val="003547A5"/>
    <w:rsid w:val="003556B0"/>
    <w:rsid w:val="00355AED"/>
    <w:rsid w:val="00355E01"/>
    <w:rsid w:val="00356893"/>
    <w:rsid w:val="003569FC"/>
    <w:rsid w:val="00357F88"/>
    <w:rsid w:val="003600C9"/>
    <w:rsid w:val="00360296"/>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C3"/>
    <w:rsid w:val="003778F8"/>
    <w:rsid w:val="00377AD5"/>
    <w:rsid w:val="00380367"/>
    <w:rsid w:val="00380BAC"/>
    <w:rsid w:val="003814A5"/>
    <w:rsid w:val="00382800"/>
    <w:rsid w:val="003831EF"/>
    <w:rsid w:val="00383316"/>
    <w:rsid w:val="00383999"/>
    <w:rsid w:val="00383B87"/>
    <w:rsid w:val="00383E87"/>
    <w:rsid w:val="00383F0C"/>
    <w:rsid w:val="00385007"/>
    <w:rsid w:val="003863A9"/>
    <w:rsid w:val="00386ABE"/>
    <w:rsid w:val="00386B98"/>
    <w:rsid w:val="00387690"/>
    <w:rsid w:val="003876D0"/>
    <w:rsid w:val="00387E71"/>
    <w:rsid w:val="00390069"/>
    <w:rsid w:val="003904FF"/>
    <w:rsid w:val="0039056E"/>
    <w:rsid w:val="00390772"/>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A7FC6"/>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D0B"/>
    <w:rsid w:val="003D1EC6"/>
    <w:rsid w:val="003D2229"/>
    <w:rsid w:val="003D2461"/>
    <w:rsid w:val="003D2CE1"/>
    <w:rsid w:val="003D3092"/>
    <w:rsid w:val="003D3284"/>
    <w:rsid w:val="003D52BF"/>
    <w:rsid w:val="003D5414"/>
    <w:rsid w:val="003D607D"/>
    <w:rsid w:val="003D6CBC"/>
    <w:rsid w:val="003D74F3"/>
    <w:rsid w:val="003D773C"/>
    <w:rsid w:val="003D792F"/>
    <w:rsid w:val="003E00C2"/>
    <w:rsid w:val="003E066F"/>
    <w:rsid w:val="003E1193"/>
    <w:rsid w:val="003E1EBB"/>
    <w:rsid w:val="003E2CCD"/>
    <w:rsid w:val="003E2D7E"/>
    <w:rsid w:val="003E36F0"/>
    <w:rsid w:val="003E3E0C"/>
    <w:rsid w:val="003E3EC3"/>
    <w:rsid w:val="003E47E2"/>
    <w:rsid w:val="003E486A"/>
    <w:rsid w:val="003E4A85"/>
    <w:rsid w:val="003E4D7E"/>
    <w:rsid w:val="003E4EA9"/>
    <w:rsid w:val="003E5D2B"/>
    <w:rsid w:val="003E70CA"/>
    <w:rsid w:val="003E7305"/>
    <w:rsid w:val="003E7C36"/>
    <w:rsid w:val="003F0ACF"/>
    <w:rsid w:val="003F0CDF"/>
    <w:rsid w:val="003F18C0"/>
    <w:rsid w:val="003F1C34"/>
    <w:rsid w:val="003F1EFE"/>
    <w:rsid w:val="003F2679"/>
    <w:rsid w:val="003F2844"/>
    <w:rsid w:val="003F297C"/>
    <w:rsid w:val="003F32A6"/>
    <w:rsid w:val="003F35B2"/>
    <w:rsid w:val="003F4266"/>
    <w:rsid w:val="003F4DF7"/>
    <w:rsid w:val="003F526B"/>
    <w:rsid w:val="003F56B0"/>
    <w:rsid w:val="003F5800"/>
    <w:rsid w:val="003F7406"/>
    <w:rsid w:val="003F74C7"/>
    <w:rsid w:val="003F774B"/>
    <w:rsid w:val="003F7BFB"/>
    <w:rsid w:val="003F7DE2"/>
    <w:rsid w:val="0040043B"/>
    <w:rsid w:val="00402E71"/>
    <w:rsid w:val="00404ADF"/>
    <w:rsid w:val="00404D71"/>
    <w:rsid w:val="004062E4"/>
    <w:rsid w:val="004067A5"/>
    <w:rsid w:val="00406983"/>
    <w:rsid w:val="00410C4D"/>
    <w:rsid w:val="004117A4"/>
    <w:rsid w:val="00411A22"/>
    <w:rsid w:val="00414714"/>
    <w:rsid w:val="004147DE"/>
    <w:rsid w:val="0041511B"/>
    <w:rsid w:val="0041541B"/>
    <w:rsid w:val="0041564E"/>
    <w:rsid w:val="00417ACB"/>
    <w:rsid w:val="00417E32"/>
    <w:rsid w:val="00420E23"/>
    <w:rsid w:val="00421DB3"/>
    <w:rsid w:val="00421EF2"/>
    <w:rsid w:val="00421FD9"/>
    <w:rsid w:val="00422BBF"/>
    <w:rsid w:val="00422F00"/>
    <w:rsid w:val="004232BA"/>
    <w:rsid w:val="004238D7"/>
    <w:rsid w:val="00423CF4"/>
    <w:rsid w:val="00424217"/>
    <w:rsid w:val="0042430C"/>
    <w:rsid w:val="00424AA0"/>
    <w:rsid w:val="00425E33"/>
    <w:rsid w:val="00425E88"/>
    <w:rsid w:val="00425E9E"/>
    <w:rsid w:val="00425F57"/>
    <w:rsid w:val="00426614"/>
    <w:rsid w:val="00426E40"/>
    <w:rsid w:val="00427039"/>
    <w:rsid w:val="00427DF2"/>
    <w:rsid w:val="00427EA2"/>
    <w:rsid w:val="00431DD0"/>
    <w:rsid w:val="00431EF0"/>
    <w:rsid w:val="00432DFB"/>
    <w:rsid w:val="00433B09"/>
    <w:rsid w:val="004340A6"/>
    <w:rsid w:val="00435EF6"/>
    <w:rsid w:val="0043707F"/>
    <w:rsid w:val="00437634"/>
    <w:rsid w:val="004402A2"/>
    <w:rsid w:val="00440A26"/>
    <w:rsid w:val="00440C4B"/>
    <w:rsid w:val="00440DC9"/>
    <w:rsid w:val="00441459"/>
    <w:rsid w:val="004415FC"/>
    <w:rsid w:val="00441B38"/>
    <w:rsid w:val="00442721"/>
    <w:rsid w:val="004442AA"/>
    <w:rsid w:val="00444A22"/>
    <w:rsid w:val="00445D68"/>
    <w:rsid w:val="004466F2"/>
    <w:rsid w:val="00450A48"/>
    <w:rsid w:val="00450B45"/>
    <w:rsid w:val="00451A3E"/>
    <w:rsid w:val="00451CF0"/>
    <w:rsid w:val="004526CE"/>
    <w:rsid w:val="00453A94"/>
    <w:rsid w:val="00453ADE"/>
    <w:rsid w:val="00454A0E"/>
    <w:rsid w:val="004551C9"/>
    <w:rsid w:val="00455D2D"/>
    <w:rsid w:val="00455DC7"/>
    <w:rsid w:val="00456D67"/>
    <w:rsid w:val="004570D3"/>
    <w:rsid w:val="00457732"/>
    <w:rsid w:val="00460F25"/>
    <w:rsid w:val="00461005"/>
    <w:rsid w:val="004625E8"/>
    <w:rsid w:val="004627C4"/>
    <w:rsid w:val="00462A7F"/>
    <w:rsid w:val="00463F75"/>
    <w:rsid w:val="00464B1D"/>
    <w:rsid w:val="00465256"/>
    <w:rsid w:val="00466066"/>
    <w:rsid w:val="00466157"/>
    <w:rsid w:val="00467757"/>
    <w:rsid w:val="00467952"/>
    <w:rsid w:val="00467E14"/>
    <w:rsid w:val="00470018"/>
    <w:rsid w:val="00470228"/>
    <w:rsid w:val="00470389"/>
    <w:rsid w:val="00470BD6"/>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11B"/>
    <w:rsid w:val="004865EB"/>
    <w:rsid w:val="00487496"/>
    <w:rsid w:val="004907A2"/>
    <w:rsid w:val="004910AF"/>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B02"/>
    <w:rsid w:val="004A2E3D"/>
    <w:rsid w:val="004A3A5A"/>
    <w:rsid w:val="004A4261"/>
    <w:rsid w:val="004A49F2"/>
    <w:rsid w:val="004A67B1"/>
    <w:rsid w:val="004A76D0"/>
    <w:rsid w:val="004A7AA6"/>
    <w:rsid w:val="004B006A"/>
    <w:rsid w:val="004B02DC"/>
    <w:rsid w:val="004B063B"/>
    <w:rsid w:val="004B075A"/>
    <w:rsid w:val="004B07CB"/>
    <w:rsid w:val="004B14EC"/>
    <w:rsid w:val="004B1CFF"/>
    <w:rsid w:val="004B3534"/>
    <w:rsid w:val="004B486F"/>
    <w:rsid w:val="004B4DDB"/>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41EC"/>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E3D"/>
    <w:rsid w:val="004F5FE5"/>
    <w:rsid w:val="004F6119"/>
    <w:rsid w:val="004F6369"/>
    <w:rsid w:val="004F646F"/>
    <w:rsid w:val="004F7081"/>
    <w:rsid w:val="00500656"/>
    <w:rsid w:val="00500F56"/>
    <w:rsid w:val="005013D5"/>
    <w:rsid w:val="005018A5"/>
    <w:rsid w:val="005018F3"/>
    <w:rsid w:val="00501B0B"/>
    <w:rsid w:val="00501B57"/>
    <w:rsid w:val="00502339"/>
    <w:rsid w:val="005025EE"/>
    <w:rsid w:val="00502640"/>
    <w:rsid w:val="005026ED"/>
    <w:rsid w:val="005031B9"/>
    <w:rsid w:val="00503DF3"/>
    <w:rsid w:val="00503FC8"/>
    <w:rsid w:val="005040D4"/>
    <w:rsid w:val="005047AF"/>
    <w:rsid w:val="00505B38"/>
    <w:rsid w:val="00506AC8"/>
    <w:rsid w:val="00506CCE"/>
    <w:rsid w:val="005070C1"/>
    <w:rsid w:val="00507152"/>
    <w:rsid w:val="00507534"/>
    <w:rsid w:val="005075C1"/>
    <w:rsid w:val="00507B85"/>
    <w:rsid w:val="005101EB"/>
    <w:rsid w:val="0051151E"/>
    <w:rsid w:val="0051159B"/>
    <w:rsid w:val="00511C5B"/>
    <w:rsid w:val="00511F13"/>
    <w:rsid w:val="005120B1"/>
    <w:rsid w:val="005134DF"/>
    <w:rsid w:val="0051465F"/>
    <w:rsid w:val="00514944"/>
    <w:rsid w:val="00516181"/>
    <w:rsid w:val="005166CB"/>
    <w:rsid w:val="00516CF2"/>
    <w:rsid w:val="005179BE"/>
    <w:rsid w:val="0052018F"/>
    <w:rsid w:val="00521CFD"/>
    <w:rsid w:val="00521D1D"/>
    <w:rsid w:val="0052246B"/>
    <w:rsid w:val="00522533"/>
    <w:rsid w:val="005228D8"/>
    <w:rsid w:val="00523209"/>
    <w:rsid w:val="0052377A"/>
    <w:rsid w:val="00523C78"/>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5C1A"/>
    <w:rsid w:val="005366B9"/>
    <w:rsid w:val="0053722C"/>
    <w:rsid w:val="0054021A"/>
    <w:rsid w:val="005402EF"/>
    <w:rsid w:val="00540650"/>
    <w:rsid w:val="0054190D"/>
    <w:rsid w:val="005419C5"/>
    <w:rsid w:val="00541B75"/>
    <w:rsid w:val="0054230D"/>
    <w:rsid w:val="0054293F"/>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6A7"/>
    <w:rsid w:val="0056277E"/>
    <w:rsid w:val="0056316A"/>
    <w:rsid w:val="00563B94"/>
    <w:rsid w:val="00564934"/>
    <w:rsid w:val="0056512A"/>
    <w:rsid w:val="00565E5A"/>
    <w:rsid w:val="00567F54"/>
    <w:rsid w:val="00567FAB"/>
    <w:rsid w:val="00570516"/>
    <w:rsid w:val="0057234A"/>
    <w:rsid w:val="00572669"/>
    <w:rsid w:val="00572CA6"/>
    <w:rsid w:val="00572EB0"/>
    <w:rsid w:val="00573699"/>
    <w:rsid w:val="005745C2"/>
    <w:rsid w:val="00574A34"/>
    <w:rsid w:val="005752BB"/>
    <w:rsid w:val="005756AD"/>
    <w:rsid w:val="00575AA2"/>
    <w:rsid w:val="00576BB0"/>
    <w:rsid w:val="00576C7C"/>
    <w:rsid w:val="00576E5C"/>
    <w:rsid w:val="00577090"/>
    <w:rsid w:val="00577BEA"/>
    <w:rsid w:val="0058097F"/>
    <w:rsid w:val="00580EAA"/>
    <w:rsid w:val="005810CD"/>
    <w:rsid w:val="0058191D"/>
    <w:rsid w:val="005819EB"/>
    <w:rsid w:val="00582E9C"/>
    <w:rsid w:val="00583871"/>
    <w:rsid w:val="005841D2"/>
    <w:rsid w:val="0058437E"/>
    <w:rsid w:val="005850A6"/>
    <w:rsid w:val="005867F4"/>
    <w:rsid w:val="00587157"/>
    <w:rsid w:val="00590625"/>
    <w:rsid w:val="0059136D"/>
    <w:rsid w:val="00591618"/>
    <w:rsid w:val="00592926"/>
    <w:rsid w:val="00592BBC"/>
    <w:rsid w:val="00593283"/>
    <w:rsid w:val="00593316"/>
    <w:rsid w:val="005934A1"/>
    <w:rsid w:val="00593B85"/>
    <w:rsid w:val="00593F4D"/>
    <w:rsid w:val="00594D11"/>
    <w:rsid w:val="00595B0A"/>
    <w:rsid w:val="00596BE3"/>
    <w:rsid w:val="005A0E97"/>
    <w:rsid w:val="005A1163"/>
    <w:rsid w:val="005A268A"/>
    <w:rsid w:val="005A2913"/>
    <w:rsid w:val="005A2985"/>
    <w:rsid w:val="005A2FB8"/>
    <w:rsid w:val="005A3482"/>
    <w:rsid w:val="005A491E"/>
    <w:rsid w:val="005A4AC6"/>
    <w:rsid w:val="005A5E06"/>
    <w:rsid w:val="005A667F"/>
    <w:rsid w:val="005A68CE"/>
    <w:rsid w:val="005A76B0"/>
    <w:rsid w:val="005A7AF3"/>
    <w:rsid w:val="005B0237"/>
    <w:rsid w:val="005B0785"/>
    <w:rsid w:val="005B0CBB"/>
    <w:rsid w:val="005B1CDF"/>
    <w:rsid w:val="005B2C65"/>
    <w:rsid w:val="005B6455"/>
    <w:rsid w:val="005C0B92"/>
    <w:rsid w:val="005C187A"/>
    <w:rsid w:val="005C2130"/>
    <w:rsid w:val="005C2957"/>
    <w:rsid w:val="005C2AFD"/>
    <w:rsid w:val="005C362F"/>
    <w:rsid w:val="005C3BE3"/>
    <w:rsid w:val="005C3C94"/>
    <w:rsid w:val="005C5FEE"/>
    <w:rsid w:val="005C60DF"/>
    <w:rsid w:val="005C648B"/>
    <w:rsid w:val="005C6BAC"/>
    <w:rsid w:val="005C74DA"/>
    <w:rsid w:val="005C78A3"/>
    <w:rsid w:val="005C7D40"/>
    <w:rsid w:val="005D0024"/>
    <w:rsid w:val="005D02A5"/>
    <w:rsid w:val="005D0450"/>
    <w:rsid w:val="005D067E"/>
    <w:rsid w:val="005D2612"/>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AA1"/>
    <w:rsid w:val="00610C45"/>
    <w:rsid w:val="00611E95"/>
    <w:rsid w:val="00611F53"/>
    <w:rsid w:val="00612B83"/>
    <w:rsid w:val="00612D6C"/>
    <w:rsid w:val="0061369F"/>
    <w:rsid w:val="0061451B"/>
    <w:rsid w:val="00614F43"/>
    <w:rsid w:val="00615044"/>
    <w:rsid w:val="0061548F"/>
    <w:rsid w:val="00616469"/>
    <w:rsid w:val="006167BC"/>
    <w:rsid w:val="00616DBE"/>
    <w:rsid w:val="006202F0"/>
    <w:rsid w:val="00621D10"/>
    <w:rsid w:val="00621FC5"/>
    <w:rsid w:val="006220CC"/>
    <w:rsid w:val="0062237C"/>
    <w:rsid w:val="006244A7"/>
    <w:rsid w:val="0062500B"/>
    <w:rsid w:val="006261E6"/>
    <w:rsid w:val="00626BE6"/>
    <w:rsid w:val="00627071"/>
    <w:rsid w:val="006271E0"/>
    <w:rsid w:val="00627751"/>
    <w:rsid w:val="00627813"/>
    <w:rsid w:val="00630EF8"/>
    <w:rsid w:val="006311F0"/>
    <w:rsid w:val="00631294"/>
    <w:rsid w:val="00631444"/>
    <w:rsid w:val="00631590"/>
    <w:rsid w:val="006322EA"/>
    <w:rsid w:val="0063298D"/>
    <w:rsid w:val="00633449"/>
    <w:rsid w:val="00633FE7"/>
    <w:rsid w:val="00634228"/>
    <w:rsid w:val="006345E5"/>
    <w:rsid w:val="006345FB"/>
    <w:rsid w:val="0063463C"/>
    <w:rsid w:val="00634CA4"/>
    <w:rsid w:val="00635696"/>
    <w:rsid w:val="00635D46"/>
    <w:rsid w:val="00636212"/>
    <w:rsid w:val="00636221"/>
    <w:rsid w:val="00641F02"/>
    <w:rsid w:val="00642952"/>
    <w:rsid w:val="00642A2C"/>
    <w:rsid w:val="00642C9D"/>
    <w:rsid w:val="00642CD6"/>
    <w:rsid w:val="006436AA"/>
    <w:rsid w:val="006445FC"/>
    <w:rsid w:val="00645C6E"/>
    <w:rsid w:val="00645D80"/>
    <w:rsid w:val="00645DE6"/>
    <w:rsid w:val="0064730F"/>
    <w:rsid w:val="006475FE"/>
    <w:rsid w:val="0064762C"/>
    <w:rsid w:val="006506F1"/>
    <w:rsid w:val="00651F7B"/>
    <w:rsid w:val="00652B66"/>
    <w:rsid w:val="00652CC7"/>
    <w:rsid w:val="00653428"/>
    <w:rsid w:val="006534A8"/>
    <w:rsid w:val="00653CA8"/>
    <w:rsid w:val="00653F9A"/>
    <w:rsid w:val="006540E0"/>
    <w:rsid w:val="00654282"/>
    <w:rsid w:val="006556A7"/>
    <w:rsid w:val="00655DE5"/>
    <w:rsid w:val="00656F07"/>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3B6E"/>
    <w:rsid w:val="0069485A"/>
    <w:rsid w:val="00694899"/>
    <w:rsid w:val="00695C74"/>
    <w:rsid w:val="00696155"/>
    <w:rsid w:val="006963AD"/>
    <w:rsid w:val="00696B19"/>
    <w:rsid w:val="0069785E"/>
    <w:rsid w:val="006979FD"/>
    <w:rsid w:val="00697D10"/>
    <w:rsid w:val="006A0072"/>
    <w:rsid w:val="006A09C7"/>
    <w:rsid w:val="006A109F"/>
    <w:rsid w:val="006A1AEA"/>
    <w:rsid w:val="006A2311"/>
    <w:rsid w:val="006A2770"/>
    <w:rsid w:val="006A38E4"/>
    <w:rsid w:val="006A5434"/>
    <w:rsid w:val="006A56F4"/>
    <w:rsid w:val="006A61D7"/>
    <w:rsid w:val="006A6CD2"/>
    <w:rsid w:val="006B2C88"/>
    <w:rsid w:val="006B329B"/>
    <w:rsid w:val="006B34EF"/>
    <w:rsid w:val="006B4064"/>
    <w:rsid w:val="006B41D0"/>
    <w:rsid w:val="006B46EB"/>
    <w:rsid w:val="006B4DD7"/>
    <w:rsid w:val="006B55D1"/>
    <w:rsid w:val="006B68CB"/>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6D7C"/>
    <w:rsid w:val="006C700B"/>
    <w:rsid w:val="006C799F"/>
    <w:rsid w:val="006C7E47"/>
    <w:rsid w:val="006D2252"/>
    <w:rsid w:val="006D2D3F"/>
    <w:rsid w:val="006D36AD"/>
    <w:rsid w:val="006D4487"/>
    <w:rsid w:val="006D4640"/>
    <w:rsid w:val="006D534F"/>
    <w:rsid w:val="006D589C"/>
    <w:rsid w:val="006D6398"/>
    <w:rsid w:val="006D6621"/>
    <w:rsid w:val="006D7D4E"/>
    <w:rsid w:val="006E17CF"/>
    <w:rsid w:val="006E253B"/>
    <w:rsid w:val="006E2616"/>
    <w:rsid w:val="006E26D5"/>
    <w:rsid w:val="006E31DE"/>
    <w:rsid w:val="006E37DB"/>
    <w:rsid w:val="006E3A1A"/>
    <w:rsid w:val="006E3B02"/>
    <w:rsid w:val="006E44B1"/>
    <w:rsid w:val="006E4D22"/>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211"/>
    <w:rsid w:val="00703B9A"/>
    <w:rsid w:val="00703F21"/>
    <w:rsid w:val="00704323"/>
    <w:rsid w:val="00705D66"/>
    <w:rsid w:val="007065CB"/>
    <w:rsid w:val="0070765C"/>
    <w:rsid w:val="00707B7C"/>
    <w:rsid w:val="0071004C"/>
    <w:rsid w:val="007101EE"/>
    <w:rsid w:val="007105FB"/>
    <w:rsid w:val="00710A23"/>
    <w:rsid w:val="00711948"/>
    <w:rsid w:val="00711FBA"/>
    <w:rsid w:val="00712766"/>
    <w:rsid w:val="00716C70"/>
    <w:rsid w:val="007170DC"/>
    <w:rsid w:val="0072205D"/>
    <w:rsid w:val="0072249F"/>
    <w:rsid w:val="00722646"/>
    <w:rsid w:val="00722FFD"/>
    <w:rsid w:val="00723221"/>
    <w:rsid w:val="0072393D"/>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785"/>
    <w:rsid w:val="007409BA"/>
    <w:rsid w:val="0074234E"/>
    <w:rsid w:val="0074257A"/>
    <w:rsid w:val="007435F8"/>
    <w:rsid w:val="00743E90"/>
    <w:rsid w:val="007450A4"/>
    <w:rsid w:val="00745B87"/>
    <w:rsid w:val="00745B8D"/>
    <w:rsid w:val="00745DEF"/>
    <w:rsid w:val="00745FFD"/>
    <w:rsid w:val="00746601"/>
    <w:rsid w:val="00746C66"/>
    <w:rsid w:val="00747E2E"/>
    <w:rsid w:val="00751073"/>
    <w:rsid w:val="00753663"/>
    <w:rsid w:val="00753DAA"/>
    <w:rsid w:val="00755502"/>
    <w:rsid w:val="00756B89"/>
    <w:rsid w:val="007571A0"/>
    <w:rsid w:val="0075764A"/>
    <w:rsid w:val="00760F17"/>
    <w:rsid w:val="00761128"/>
    <w:rsid w:val="0076178E"/>
    <w:rsid w:val="0076212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1BA"/>
    <w:rsid w:val="007779BB"/>
    <w:rsid w:val="00777E1E"/>
    <w:rsid w:val="00780D50"/>
    <w:rsid w:val="007832BD"/>
    <w:rsid w:val="00783329"/>
    <w:rsid w:val="00784414"/>
    <w:rsid w:val="00784E53"/>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1D1E"/>
    <w:rsid w:val="007A2009"/>
    <w:rsid w:val="007A2DDE"/>
    <w:rsid w:val="007A2EA7"/>
    <w:rsid w:val="007A3A62"/>
    <w:rsid w:val="007A3B69"/>
    <w:rsid w:val="007A40BF"/>
    <w:rsid w:val="007A49A4"/>
    <w:rsid w:val="007A5ED7"/>
    <w:rsid w:val="007A62E7"/>
    <w:rsid w:val="007A67E3"/>
    <w:rsid w:val="007A6B0D"/>
    <w:rsid w:val="007B0DA4"/>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0E88"/>
    <w:rsid w:val="007F15C5"/>
    <w:rsid w:val="007F1A43"/>
    <w:rsid w:val="007F29E5"/>
    <w:rsid w:val="007F3A3A"/>
    <w:rsid w:val="007F3E73"/>
    <w:rsid w:val="007F5869"/>
    <w:rsid w:val="007F63D5"/>
    <w:rsid w:val="007F6718"/>
    <w:rsid w:val="007F6983"/>
    <w:rsid w:val="007F6DA2"/>
    <w:rsid w:val="007F77C3"/>
    <w:rsid w:val="00800DC4"/>
    <w:rsid w:val="00801DB5"/>
    <w:rsid w:val="00802559"/>
    <w:rsid w:val="008042BD"/>
    <w:rsid w:val="0080607E"/>
    <w:rsid w:val="008065C1"/>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330D"/>
    <w:rsid w:val="00824AAB"/>
    <w:rsid w:val="00824EA7"/>
    <w:rsid w:val="008250A9"/>
    <w:rsid w:val="00825141"/>
    <w:rsid w:val="00825423"/>
    <w:rsid w:val="00825DF3"/>
    <w:rsid w:val="00826119"/>
    <w:rsid w:val="0082655C"/>
    <w:rsid w:val="00826ACD"/>
    <w:rsid w:val="0082723E"/>
    <w:rsid w:val="0083036B"/>
    <w:rsid w:val="00830A4B"/>
    <w:rsid w:val="008321E9"/>
    <w:rsid w:val="0083221A"/>
    <w:rsid w:val="00832ACC"/>
    <w:rsid w:val="00833181"/>
    <w:rsid w:val="0083341B"/>
    <w:rsid w:val="008334D2"/>
    <w:rsid w:val="00834FD0"/>
    <w:rsid w:val="0083530A"/>
    <w:rsid w:val="00835992"/>
    <w:rsid w:val="0083647D"/>
    <w:rsid w:val="00836AA8"/>
    <w:rsid w:val="00837B71"/>
    <w:rsid w:val="00837D7F"/>
    <w:rsid w:val="00840ACF"/>
    <w:rsid w:val="00840FAD"/>
    <w:rsid w:val="0084197C"/>
    <w:rsid w:val="00842B35"/>
    <w:rsid w:val="00843547"/>
    <w:rsid w:val="00843DEC"/>
    <w:rsid w:val="0084423F"/>
    <w:rsid w:val="0084460A"/>
    <w:rsid w:val="00847063"/>
    <w:rsid w:val="00847109"/>
    <w:rsid w:val="008505D3"/>
    <w:rsid w:val="00850AD5"/>
    <w:rsid w:val="00851628"/>
    <w:rsid w:val="008516FF"/>
    <w:rsid w:val="00851E39"/>
    <w:rsid w:val="00853160"/>
    <w:rsid w:val="008533D8"/>
    <w:rsid w:val="00854564"/>
    <w:rsid w:val="00855285"/>
    <w:rsid w:val="00856692"/>
    <w:rsid w:val="00856EB1"/>
    <w:rsid w:val="00856F17"/>
    <w:rsid w:val="0085768A"/>
    <w:rsid w:val="008611D9"/>
    <w:rsid w:val="00862670"/>
    <w:rsid w:val="00862E86"/>
    <w:rsid w:val="00863195"/>
    <w:rsid w:val="00863410"/>
    <w:rsid w:val="008638D8"/>
    <w:rsid w:val="008649FB"/>
    <w:rsid w:val="00864B23"/>
    <w:rsid w:val="00864FCB"/>
    <w:rsid w:val="00865644"/>
    <w:rsid w:val="00866717"/>
    <w:rsid w:val="00870C3E"/>
    <w:rsid w:val="0087100A"/>
    <w:rsid w:val="00871286"/>
    <w:rsid w:val="0087198F"/>
    <w:rsid w:val="008724EA"/>
    <w:rsid w:val="00873BFF"/>
    <w:rsid w:val="00873C39"/>
    <w:rsid w:val="00873F64"/>
    <w:rsid w:val="00876294"/>
    <w:rsid w:val="00877294"/>
    <w:rsid w:val="00877322"/>
    <w:rsid w:val="00882036"/>
    <w:rsid w:val="0088254A"/>
    <w:rsid w:val="00883E8A"/>
    <w:rsid w:val="00884D57"/>
    <w:rsid w:val="008852F6"/>
    <w:rsid w:val="00885626"/>
    <w:rsid w:val="00885730"/>
    <w:rsid w:val="008863ED"/>
    <w:rsid w:val="00886647"/>
    <w:rsid w:val="00886AC5"/>
    <w:rsid w:val="008878CB"/>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4C0B"/>
    <w:rsid w:val="00895DF4"/>
    <w:rsid w:val="00895F8B"/>
    <w:rsid w:val="00896579"/>
    <w:rsid w:val="00896F27"/>
    <w:rsid w:val="008A17F9"/>
    <w:rsid w:val="008A1AE1"/>
    <w:rsid w:val="008A2140"/>
    <w:rsid w:val="008A224D"/>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35A"/>
    <w:rsid w:val="008C64A0"/>
    <w:rsid w:val="008C7388"/>
    <w:rsid w:val="008C74EB"/>
    <w:rsid w:val="008C7692"/>
    <w:rsid w:val="008D20ED"/>
    <w:rsid w:val="008D28A0"/>
    <w:rsid w:val="008D2E5E"/>
    <w:rsid w:val="008D2FA5"/>
    <w:rsid w:val="008D3CD9"/>
    <w:rsid w:val="008D41DB"/>
    <w:rsid w:val="008D51CB"/>
    <w:rsid w:val="008D555E"/>
    <w:rsid w:val="008D5F6B"/>
    <w:rsid w:val="008D5FAF"/>
    <w:rsid w:val="008D7740"/>
    <w:rsid w:val="008E064C"/>
    <w:rsid w:val="008E0730"/>
    <w:rsid w:val="008E0B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6BCB"/>
    <w:rsid w:val="008F79D3"/>
    <w:rsid w:val="008F7FAC"/>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5B9"/>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3F3A"/>
    <w:rsid w:val="00934212"/>
    <w:rsid w:val="009342DB"/>
    <w:rsid w:val="00934657"/>
    <w:rsid w:val="009351EA"/>
    <w:rsid w:val="009354BF"/>
    <w:rsid w:val="00935B71"/>
    <w:rsid w:val="00935F7F"/>
    <w:rsid w:val="00936A9D"/>
    <w:rsid w:val="0093785D"/>
    <w:rsid w:val="00941460"/>
    <w:rsid w:val="00941A88"/>
    <w:rsid w:val="009427B5"/>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1898"/>
    <w:rsid w:val="00951FEE"/>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49F"/>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6D6F"/>
    <w:rsid w:val="009879DA"/>
    <w:rsid w:val="00987CE4"/>
    <w:rsid w:val="00990A83"/>
    <w:rsid w:val="0099196A"/>
    <w:rsid w:val="009920EB"/>
    <w:rsid w:val="009928ED"/>
    <w:rsid w:val="0099409E"/>
    <w:rsid w:val="00995400"/>
    <w:rsid w:val="00996929"/>
    <w:rsid w:val="00997304"/>
    <w:rsid w:val="009973C5"/>
    <w:rsid w:val="009979B0"/>
    <w:rsid w:val="009A059C"/>
    <w:rsid w:val="009A1274"/>
    <w:rsid w:val="009A1EB2"/>
    <w:rsid w:val="009A2A93"/>
    <w:rsid w:val="009A405B"/>
    <w:rsid w:val="009A5438"/>
    <w:rsid w:val="009A565C"/>
    <w:rsid w:val="009A5AD4"/>
    <w:rsid w:val="009A5DF1"/>
    <w:rsid w:val="009A6A27"/>
    <w:rsid w:val="009A7462"/>
    <w:rsid w:val="009A7946"/>
    <w:rsid w:val="009B0D4F"/>
    <w:rsid w:val="009B163B"/>
    <w:rsid w:val="009B2B7C"/>
    <w:rsid w:val="009B4E7B"/>
    <w:rsid w:val="009B5262"/>
    <w:rsid w:val="009B6F96"/>
    <w:rsid w:val="009B77C3"/>
    <w:rsid w:val="009C03AE"/>
    <w:rsid w:val="009C0DEA"/>
    <w:rsid w:val="009C1362"/>
    <w:rsid w:val="009C2177"/>
    <w:rsid w:val="009C36E4"/>
    <w:rsid w:val="009C37CC"/>
    <w:rsid w:val="009C6AA0"/>
    <w:rsid w:val="009C6CE4"/>
    <w:rsid w:val="009C6D29"/>
    <w:rsid w:val="009C7247"/>
    <w:rsid w:val="009C7401"/>
    <w:rsid w:val="009C770D"/>
    <w:rsid w:val="009C7DBF"/>
    <w:rsid w:val="009D0215"/>
    <w:rsid w:val="009D0603"/>
    <w:rsid w:val="009D085D"/>
    <w:rsid w:val="009D0E95"/>
    <w:rsid w:val="009D1550"/>
    <w:rsid w:val="009D1E36"/>
    <w:rsid w:val="009D236C"/>
    <w:rsid w:val="009D2BEC"/>
    <w:rsid w:val="009D454C"/>
    <w:rsid w:val="009D49C5"/>
    <w:rsid w:val="009D4C04"/>
    <w:rsid w:val="009D66F4"/>
    <w:rsid w:val="009D6B5F"/>
    <w:rsid w:val="009E013C"/>
    <w:rsid w:val="009E1A3B"/>
    <w:rsid w:val="009E1C1C"/>
    <w:rsid w:val="009E21C7"/>
    <w:rsid w:val="009E2A61"/>
    <w:rsid w:val="009E355A"/>
    <w:rsid w:val="009E3C46"/>
    <w:rsid w:val="009E59E5"/>
    <w:rsid w:val="009E5FC2"/>
    <w:rsid w:val="009E7057"/>
    <w:rsid w:val="009E7302"/>
    <w:rsid w:val="009F001F"/>
    <w:rsid w:val="009F1303"/>
    <w:rsid w:val="009F15AC"/>
    <w:rsid w:val="009F1D81"/>
    <w:rsid w:val="009F2AD5"/>
    <w:rsid w:val="009F35CE"/>
    <w:rsid w:val="009F4767"/>
    <w:rsid w:val="009F5889"/>
    <w:rsid w:val="009F5D06"/>
    <w:rsid w:val="009F5E98"/>
    <w:rsid w:val="009F63A0"/>
    <w:rsid w:val="009F6DC4"/>
    <w:rsid w:val="009F7CA4"/>
    <w:rsid w:val="00A002E7"/>
    <w:rsid w:val="00A0073D"/>
    <w:rsid w:val="00A007A7"/>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17EE3"/>
    <w:rsid w:val="00A20058"/>
    <w:rsid w:val="00A20759"/>
    <w:rsid w:val="00A21B7F"/>
    <w:rsid w:val="00A21BD0"/>
    <w:rsid w:val="00A22660"/>
    <w:rsid w:val="00A23043"/>
    <w:rsid w:val="00A23636"/>
    <w:rsid w:val="00A244E8"/>
    <w:rsid w:val="00A24CFC"/>
    <w:rsid w:val="00A25375"/>
    <w:rsid w:val="00A25ACD"/>
    <w:rsid w:val="00A2635E"/>
    <w:rsid w:val="00A267AF"/>
    <w:rsid w:val="00A2714C"/>
    <w:rsid w:val="00A2730B"/>
    <w:rsid w:val="00A278FA"/>
    <w:rsid w:val="00A27A0A"/>
    <w:rsid w:val="00A303E6"/>
    <w:rsid w:val="00A30BC6"/>
    <w:rsid w:val="00A32364"/>
    <w:rsid w:val="00A326F6"/>
    <w:rsid w:val="00A333A8"/>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5B81"/>
    <w:rsid w:val="00A46548"/>
    <w:rsid w:val="00A474A5"/>
    <w:rsid w:val="00A47745"/>
    <w:rsid w:val="00A47B15"/>
    <w:rsid w:val="00A47FA8"/>
    <w:rsid w:val="00A50EBE"/>
    <w:rsid w:val="00A51E16"/>
    <w:rsid w:val="00A52B1E"/>
    <w:rsid w:val="00A52F1D"/>
    <w:rsid w:val="00A53146"/>
    <w:rsid w:val="00A5331E"/>
    <w:rsid w:val="00A5430D"/>
    <w:rsid w:val="00A54A01"/>
    <w:rsid w:val="00A554E5"/>
    <w:rsid w:val="00A5634E"/>
    <w:rsid w:val="00A570DD"/>
    <w:rsid w:val="00A572B0"/>
    <w:rsid w:val="00A57B0E"/>
    <w:rsid w:val="00A6136B"/>
    <w:rsid w:val="00A62094"/>
    <w:rsid w:val="00A62496"/>
    <w:rsid w:val="00A62A87"/>
    <w:rsid w:val="00A62D15"/>
    <w:rsid w:val="00A62FC7"/>
    <w:rsid w:val="00A631B1"/>
    <w:rsid w:val="00A635E7"/>
    <w:rsid w:val="00A63A66"/>
    <w:rsid w:val="00A644B2"/>
    <w:rsid w:val="00A6459C"/>
    <w:rsid w:val="00A64C21"/>
    <w:rsid w:val="00A64FCA"/>
    <w:rsid w:val="00A65451"/>
    <w:rsid w:val="00A65639"/>
    <w:rsid w:val="00A6611B"/>
    <w:rsid w:val="00A66535"/>
    <w:rsid w:val="00A66BFE"/>
    <w:rsid w:val="00A66CBA"/>
    <w:rsid w:val="00A67A12"/>
    <w:rsid w:val="00A67A64"/>
    <w:rsid w:val="00A67E53"/>
    <w:rsid w:val="00A7017F"/>
    <w:rsid w:val="00A70A3B"/>
    <w:rsid w:val="00A70C67"/>
    <w:rsid w:val="00A70D3B"/>
    <w:rsid w:val="00A71001"/>
    <w:rsid w:val="00A72A22"/>
    <w:rsid w:val="00A72C2D"/>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3E0"/>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4FEC"/>
    <w:rsid w:val="00AA565F"/>
    <w:rsid w:val="00AA7209"/>
    <w:rsid w:val="00AA75F9"/>
    <w:rsid w:val="00AA78AD"/>
    <w:rsid w:val="00AA794A"/>
    <w:rsid w:val="00AA7B77"/>
    <w:rsid w:val="00AB24B9"/>
    <w:rsid w:val="00AB27CE"/>
    <w:rsid w:val="00AB3187"/>
    <w:rsid w:val="00AB341D"/>
    <w:rsid w:val="00AB3716"/>
    <w:rsid w:val="00AB4DEB"/>
    <w:rsid w:val="00AB5376"/>
    <w:rsid w:val="00AB6B25"/>
    <w:rsid w:val="00AB77F4"/>
    <w:rsid w:val="00AC02E9"/>
    <w:rsid w:val="00AC128D"/>
    <w:rsid w:val="00AC14FB"/>
    <w:rsid w:val="00AC154E"/>
    <w:rsid w:val="00AC22DE"/>
    <w:rsid w:val="00AC2916"/>
    <w:rsid w:val="00AC29E9"/>
    <w:rsid w:val="00AC3038"/>
    <w:rsid w:val="00AC327D"/>
    <w:rsid w:val="00AC3DA6"/>
    <w:rsid w:val="00AC3FC5"/>
    <w:rsid w:val="00AC48D9"/>
    <w:rsid w:val="00AC51A9"/>
    <w:rsid w:val="00AC5B09"/>
    <w:rsid w:val="00AC68DD"/>
    <w:rsid w:val="00AC707D"/>
    <w:rsid w:val="00AC7A1D"/>
    <w:rsid w:val="00AC7FC1"/>
    <w:rsid w:val="00AC7FF2"/>
    <w:rsid w:val="00AD021C"/>
    <w:rsid w:val="00AD0335"/>
    <w:rsid w:val="00AD0D98"/>
    <w:rsid w:val="00AD1D96"/>
    <w:rsid w:val="00AD2BAE"/>
    <w:rsid w:val="00AD35C8"/>
    <w:rsid w:val="00AD3BBE"/>
    <w:rsid w:val="00AD3C7D"/>
    <w:rsid w:val="00AD3E61"/>
    <w:rsid w:val="00AD3EDB"/>
    <w:rsid w:val="00AD4EDF"/>
    <w:rsid w:val="00AD528D"/>
    <w:rsid w:val="00AD551F"/>
    <w:rsid w:val="00AD58C7"/>
    <w:rsid w:val="00AD5D20"/>
    <w:rsid w:val="00AD75DD"/>
    <w:rsid w:val="00AD77C1"/>
    <w:rsid w:val="00AE040C"/>
    <w:rsid w:val="00AE066A"/>
    <w:rsid w:val="00AE0BDC"/>
    <w:rsid w:val="00AE16AC"/>
    <w:rsid w:val="00AE277D"/>
    <w:rsid w:val="00AE3355"/>
    <w:rsid w:val="00AE394D"/>
    <w:rsid w:val="00AE48F5"/>
    <w:rsid w:val="00AE4F9A"/>
    <w:rsid w:val="00AE51DE"/>
    <w:rsid w:val="00AE5C2D"/>
    <w:rsid w:val="00AE5E75"/>
    <w:rsid w:val="00AE7142"/>
    <w:rsid w:val="00AF0226"/>
    <w:rsid w:val="00AF0373"/>
    <w:rsid w:val="00AF060E"/>
    <w:rsid w:val="00AF0B44"/>
    <w:rsid w:val="00AF1E9A"/>
    <w:rsid w:val="00AF20BE"/>
    <w:rsid w:val="00AF23E9"/>
    <w:rsid w:val="00AF307B"/>
    <w:rsid w:val="00AF3113"/>
    <w:rsid w:val="00AF3F88"/>
    <w:rsid w:val="00AF4274"/>
    <w:rsid w:val="00AF7D44"/>
    <w:rsid w:val="00B00D47"/>
    <w:rsid w:val="00B018BB"/>
    <w:rsid w:val="00B05304"/>
    <w:rsid w:val="00B05833"/>
    <w:rsid w:val="00B059B2"/>
    <w:rsid w:val="00B05E5F"/>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B98"/>
    <w:rsid w:val="00B16DAC"/>
    <w:rsid w:val="00B17943"/>
    <w:rsid w:val="00B2099E"/>
    <w:rsid w:val="00B20DD3"/>
    <w:rsid w:val="00B21272"/>
    <w:rsid w:val="00B21DBD"/>
    <w:rsid w:val="00B21F48"/>
    <w:rsid w:val="00B221D7"/>
    <w:rsid w:val="00B22B1F"/>
    <w:rsid w:val="00B22E14"/>
    <w:rsid w:val="00B24D61"/>
    <w:rsid w:val="00B27554"/>
    <w:rsid w:val="00B3024D"/>
    <w:rsid w:val="00B302C9"/>
    <w:rsid w:val="00B30BF5"/>
    <w:rsid w:val="00B30DCF"/>
    <w:rsid w:val="00B315E7"/>
    <w:rsid w:val="00B31A95"/>
    <w:rsid w:val="00B31AF3"/>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D21"/>
    <w:rsid w:val="00B44FEE"/>
    <w:rsid w:val="00B4503B"/>
    <w:rsid w:val="00B45AFD"/>
    <w:rsid w:val="00B45F6B"/>
    <w:rsid w:val="00B46B90"/>
    <w:rsid w:val="00B475FC"/>
    <w:rsid w:val="00B500C2"/>
    <w:rsid w:val="00B5074B"/>
    <w:rsid w:val="00B507FF"/>
    <w:rsid w:val="00B50872"/>
    <w:rsid w:val="00B50AE7"/>
    <w:rsid w:val="00B50DB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67184"/>
    <w:rsid w:val="00B707C0"/>
    <w:rsid w:val="00B71293"/>
    <w:rsid w:val="00B71340"/>
    <w:rsid w:val="00B722F8"/>
    <w:rsid w:val="00B72973"/>
    <w:rsid w:val="00B730D8"/>
    <w:rsid w:val="00B7322F"/>
    <w:rsid w:val="00B73E3C"/>
    <w:rsid w:val="00B73EAF"/>
    <w:rsid w:val="00B74620"/>
    <w:rsid w:val="00B75F8B"/>
    <w:rsid w:val="00B763C7"/>
    <w:rsid w:val="00B768D9"/>
    <w:rsid w:val="00B76DD3"/>
    <w:rsid w:val="00B77023"/>
    <w:rsid w:val="00B80A0B"/>
    <w:rsid w:val="00B80FB2"/>
    <w:rsid w:val="00B821FB"/>
    <w:rsid w:val="00B824EF"/>
    <w:rsid w:val="00B82DF7"/>
    <w:rsid w:val="00B83927"/>
    <w:rsid w:val="00B83AEA"/>
    <w:rsid w:val="00B8456D"/>
    <w:rsid w:val="00B84C5C"/>
    <w:rsid w:val="00B855C3"/>
    <w:rsid w:val="00B85743"/>
    <w:rsid w:val="00B85D5E"/>
    <w:rsid w:val="00B8687E"/>
    <w:rsid w:val="00B86D87"/>
    <w:rsid w:val="00B86DB8"/>
    <w:rsid w:val="00B879AD"/>
    <w:rsid w:val="00B90750"/>
    <w:rsid w:val="00B91ADD"/>
    <w:rsid w:val="00B92753"/>
    <w:rsid w:val="00B92E81"/>
    <w:rsid w:val="00B92E93"/>
    <w:rsid w:val="00B931E8"/>
    <w:rsid w:val="00B93348"/>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028"/>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BCA"/>
    <w:rsid w:val="00BC7CB2"/>
    <w:rsid w:val="00BD0461"/>
    <w:rsid w:val="00BD073E"/>
    <w:rsid w:val="00BD1BCA"/>
    <w:rsid w:val="00BD1C82"/>
    <w:rsid w:val="00BD20DF"/>
    <w:rsid w:val="00BD2A32"/>
    <w:rsid w:val="00BD2E59"/>
    <w:rsid w:val="00BD2EF0"/>
    <w:rsid w:val="00BD31E2"/>
    <w:rsid w:val="00BD3370"/>
    <w:rsid w:val="00BD3A81"/>
    <w:rsid w:val="00BD4D8B"/>
    <w:rsid w:val="00BD5648"/>
    <w:rsid w:val="00BD59B4"/>
    <w:rsid w:val="00BD5CF0"/>
    <w:rsid w:val="00BD60C3"/>
    <w:rsid w:val="00BD702E"/>
    <w:rsid w:val="00BD7BFD"/>
    <w:rsid w:val="00BE00CA"/>
    <w:rsid w:val="00BE07B9"/>
    <w:rsid w:val="00BE0C41"/>
    <w:rsid w:val="00BE11F2"/>
    <w:rsid w:val="00BE1968"/>
    <w:rsid w:val="00BE25A1"/>
    <w:rsid w:val="00BE2820"/>
    <w:rsid w:val="00BE29A7"/>
    <w:rsid w:val="00BE3EBF"/>
    <w:rsid w:val="00BE4B20"/>
    <w:rsid w:val="00BE5BC8"/>
    <w:rsid w:val="00BE634C"/>
    <w:rsid w:val="00BE670D"/>
    <w:rsid w:val="00BE6C05"/>
    <w:rsid w:val="00BE6DF1"/>
    <w:rsid w:val="00BE7009"/>
    <w:rsid w:val="00BE7656"/>
    <w:rsid w:val="00BF027E"/>
    <w:rsid w:val="00BF02F6"/>
    <w:rsid w:val="00BF0BE2"/>
    <w:rsid w:val="00BF0CC8"/>
    <w:rsid w:val="00BF1775"/>
    <w:rsid w:val="00BF26F3"/>
    <w:rsid w:val="00BF3D4E"/>
    <w:rsid w:val="00BF44A8"/>
    <w:rsid w:val="00BF484C"/>
    <w:rsid w:val="00BF55E4"/>
    <w:rsid w:val="00BF58D8"/>
    <w:rsid w:val="00BF59D2"/>
    <w:rsid w:val="00BF5A20"/>
    <w:rsid w:val="00BF7157"/>
    <w:rsid w:val="00BF718A"/>
    <w:rsid w:val="00BF72E4"/>
    <w:rsid w:val="00BF740D"/>
    <w:rsid w:val="00BF7BBD"/>
    <w:rsid w:val="00C00490"/>
    <w:rsid w:val="00C0086A"/>
    <w:rsid w:val="00C009F1"/>
    <w:rsid w:val="00C00DB8"/>
    <w:rsid w:val="00C012BB"/>
    <w:rsid w:val="00C02A4F"/>
    <w:rsid w:val="00C03378"/>
    <w:rsid w:val="00C04571"/>
    <w:rsid w:val="00C04B3D"/>
    <w:rsid w:val="00C04B5B"/>
    <w:rsid w:val="00C04DFE"/>
    <w:rsid w:val="00C05779"/>
    <w:rsid w:val="00C06451"/>
    <w:rsid w:val="00C06468"/>
    <w:rsid w:val="00C06706"/>
    <w:rsid w:val="00C070BC"/>
    <w:rsid w:val="00C07265"/>
    <w:rsid w:val="00C073F4"/>
    <w:rsid w:val="00C0793C"/>
    <w:rsid w:val="00C07AB8"/>
    <w:rsid w:val="00C11F67"/>
    <w:rsid w:val="00C124FA"/>
    <w:rsid w:val="00C132D1"/>
    <w:rsid w:val="00C13652"/>
    <w:rsid w:val="00C13BAB"/>
    <w:rsid w:val="00C141BC"/>
    <w:rsid w:val="00C169E0"/>
    <w:rsid w:val="00C2067F"/>
    <w:rsid w:val="00C208F2"/>
    <w:rsid w:val="00C2136A"/>
    <w:rsid w:val="00C21F17"/>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6ED2"/>
    <w:rsid w:val="00C36F70"/>
    <w:rsid w:val="00C37887"/>
    <w:rsid w:val="00C37E45"/>
    <w:rsid w:val="00C37FE7"/>
    <w:rsid w:val="00C37FEF"/>
    <w:rsid w:val="00C41FFD"/>
    <w:rsid w:val="00C43EB1"/>
    <w:rsid w:val="00C440F3"/>
    <w:rsid w:val="00C444E9"/>
    <w:rsid w:val="00C4451D"/>
    <w:rsid w:val="00C453E8"/>
    <w:rsid w:val="00C45C01"/>
    <w:rsid w:val="00C45F35"/>
    <w:rsid w:val="00C468AA"/>
    <w:rsid w:val="00C46FB0"/>
    <w:rsid w:val="00C47328"/>
    <w:rsid w:val="00C47BDF"/>
    <w:rsid w:val="00C47E09"/>
    <w:rsid w:val="00C520DC"/>
    <w:rsid w:val="00C534E5"/>
    <w:rsid w:val="00C53519"/>
    <w:rsid w:val="00C554B8"/>
    <w:rsid w:val="00C56653"/>
    <w:rsid w:val="00C5669A"/>
    <w:rsid w:val="00C567FB"/>
    <w:rsid w:val="00C5690E"/>
    <w:rsid w:val="00C56B6F"/>
    <w:rsid w:val="00C56E26"/>
    <w:rsid w:val="00C576AF"/>
    <w:rsid w:val="00C579BF"/>
    <w:rsid w:val="00C57B2F"/>
    <w:rsid w:val="00C601E3"/>
    <w:rsid w:val="00C60E29"/>
    <w:rsid w:val="00C610FD"/>
    <w:rsid w:val="00C61E19"/>
    <w:rsid w:val="00C62B2B"/>
    <w:rsid w:val="00C62D86"/>
    <w:rsid w:val="00C6304A"/>
    <w:rsid w:val="00C631A9"/>
    <w:rsid w:val="00C63D30"/>
    <w:rsid w:val="00C646BD"/>
    <w:rsid w:val="00C64FCF"/>
    <w:rsid w:val="00C660C7"/>
    <w:rsid w:val="00C662CF"/>
    <w:rsid w:val="00C674A8"/>
    <w:rsid w:val="00C6777E"/>
    <w:rsid w:val="00C67F3E"/>
    <w:rsid w:val="00C7030D"/>
    <w:rsid w:val="00C71747"/>
    <w:rsid w:val="00C717DD"/>
    <w:rsid w:val="00C724F0"/>
    <w:rsid w:val="00C727AD"/>
    <w:rsid w:val="00C73709"/>
    <w:rsid w:val="00C739B7"/>
    <w:rsid w:val="00C74497"/>
    <w:rsid w:val="00C7536A"/>
    <w:rsid w:val="00C75C5A"/>
    <w:rsid w:val="00C75E1D"/>
    <w:rsid w:val="00C76E79"/>
    <w:rsid w:val="00C80120"/>
    <w:rsid w:val="00C80375"/>
    <w:rsid w:val="00C819F1"/>
    <w:rsid w:val="00C81AC5"/>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615"/>
    <w:rsid w:val="00C93EB3"/>
    <w:rsid w:val="00C940C3"/>
    <w:rsid w:val="00C962B9"/>
    <w:rsid w:val="00C9701D"/>
    <w:rsid w:val="00CA0E43"/>
    <w:rsid w:val="00CA1217"/>
    <w:rsid w:val="00CA2B54"/>
    <w:rsid w:val="00CA2C08"/>
    <w:rsid w:val="00CA2EB4"/>
    <w:rsid w:val="00CA3137"/>
    <w:rsid w:val="00CA5755"/>
    <w:rsid w:val="00CA57F1"/>
    <w:rsid w:val="00CA5A5F"/>
    <w:rsid w:val="00CA71E7"/>
    <w:rsid w:val="00CA783C"/>
    <w:rsid w:val="00CA793B"/>
    <w:rsid w:val="00CB0788"/>
    <w:rsid w:val="00CB0840"/>
    <w:rsid w:val="00CB19FB"/>
    <w:rsid w:val="00CB316E"/>
    <w:rsid w:val="00CB3DEC"/>
    <w:rsid w:val="00CB3F69"/>
    <w:rsid w:val="00CB48F7"/>
    <w:rsid w:val="00CB4B78"/>
    <w:rsid w:val="00CB52A2"/>
    <w:rsid w:val="00CB794A"/>
    <w:rsid w:val="00CC0426"/>
    <w:rsid w:val="00CC0A07"/>
    <w:rsid w:val="00CC0BF6"/>
    <w:rsid w:val="00CC11F6"/>
    <w:rsid w:val="00CC1621"/>
    <w:rsid w:val="00CC17ED"/>
    <w:rsid w:val="00CC1DB0"/>
    <w:rsid w:val="00CC1F63"/>
    <w:rsid w:val="00CC30B9"/>
    <w:rsid w:val="00CC31FD"/>
    <w:rsid w:val="00CC4245"/>
    <w:rsid w:val="00CC4FC4"/>
    <w:rsid w:val="00CC4FE7"/>
    <w:rsid w:val="00CC630D"/>
    <w:rsid w:val="00CC6B19"/>
    <w:rsid w:val="00CC7658"/>
    <w:rsid w:val="00CC7890"/>
    <w:rsid w:val="00CC7A77"/>
    <w:rsid w:val="00CC7F8E"/>
    <w:rsid w:val="00CD077E"/>
    <w:rsid w:val="00CD07CF"/>
    <w:rsid w:val="00CD137A"/>
    <w:rsid w:val="00CD1732"/>
    <w:rsid w:val="00CD22B7"/>
    <w:rsid w:val="00CD28FF"/>
    <w:rsid w:val="00CD2E1D"/>
    <w:rsid w:val="00CD3302"/>
    <w:rsid w:val="00CD4587"/>
    <w:rsid w:val="00CD6098"/>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18"/>
    <w:rsid w:val="00CF6090"/>
    <w:rsid w:val="00CF6616"/>
    <w:rsid w:val="00CF6923"/>
    <w:rsid w:val="00CF6956"/>
    <w:rsid w:val="00D00511"/>
    <w:rsid w:val="00D0133B"/>
    <w:rsid w:val="00D02996"/>
    <w:rsid w:val="00D02A3F"/>
    <w:rsid w:val="00D02BED"/>
    <w:rsid w:val="00D02E95"/>
    <w:rsid w:val="00D0316B"/>
    <w:rsid w:val="00D03D19"/>
    <w:rsid w:val="00D05281"/>
    <w:rsid w:val="00D062E1"/>
    <w:rsid w:val="00D06573"/>
    <w:rsid w:val="00D06CFE"/>
    <w:rsid w:val="00D07E80"/>
    <w:rsid w:val="00D10087"/>
    <w:rsid w:val="00D10209"/>
    <w:rsid w:val="00D106B2"/>
    <w:rsid w:val="00D116EC"/>
    <w:rsid w:val="00D11ACC"/>
    <w:rsid w:val="00D11C2A"/>
    <w:rsid w:val="00D12496"/>
    <w:rsid w:val="00D13F1B"/>
    <w:rsid w:val="00D14011"/>
    <w:rsid w:val="00D1413E"/>
    <w:rsid w:val="00D142C9"/>
    <w:rsid w:val="00D15D50"/>
    <w:rsid w:val="00D16F6A"/>
    <w:rsid w:val="00D17916"/>
    <w:rsid w:val="00D2085E"/>
    <w:rsid w:val="00D20CD6"/>
    <w:rsid w:val="00D219ED"/>
    <w:rsid w:val="00D21A56"/>
    <w:rsid w:val="00D22095"/>
    <w:rsid w:val="00D22801"/>
    <w:rsid w:val="00D228F9"/>
    <w:rsid w:val="00D2339D"/>
    <w:rsid w:val="00D23A86"/>
    <w:rsid w:val="00D242A0"/>
    <w:rsid w:val="00D24464"/>
    <w:rsid w:val="00D24697"/>
    <w:rsid w:val="00D24778"/>
    <w:rsid w:val="00D26E5D"/>
    <w:rsid w:val="00D27539"/>
    <w:rsid w:val="00D2775F"/>
    <w:rsid w:val="00D30F47"/>
    <w:rsid w:val="00D312D8"/>
    <w:rsid w:val="00D31460"/>
    <w:rsid w:val="00D31B54"/>
    <w:rsid w:val="00D31CF1"/>
    <w:rsid w:val="00D32B35"/>
    <w:rsid w:val="00D339D2"/>
    <w:rsid w:val="00D33EA6"/>
    <w:rsid w:val="00D34069"/>
    <w:rsid w:val="00D347D8"/>
    <w:rsid w:val="00D3593D"/>
    <w:rsid w:val="00D35F74"/>
    <w:rsid w:val="00D37368"/>
    <w:rsid w:val="00D3770E"/>
    <w:rsid w:val="00D3799F"/>
    <w:rsid w:val="00D40C78"/>
    <w:rsid w:val="00D41617"/>
    <w:rsid w:val="00D43390"/>
    <w:rsid w:val="00D4343B"/>
    <w:rsid w:val="00D435B8"/>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244F"/>
    <w:rsid w:val="00D53885"/>
    <w:rsid w:val="00D538E8"/>
    <w:rsid w:val="00D53EDF"/>
    <w:rsid w:val="00D542B3"/>
    <w:rsid w:val="00D5446B"/>
    <w:rsid w:val="00D54566"/>
    <w:rsid w:val="00D553F5"/>
    <w:rsid w:val="00D5570E"/>
    <w:rsid w:val="00D5577A"/>
    <w:rsid w:val="00D572AB"/>
    <w:rsid w:val="00D572BA"/>
    <w:rsid w:val="00D60127"/>
    <w:rsid w:val="00D603FF"/>
    <w:rsid w:val="00D6052E"/>
    <w:rsid w:val="00D613F9"/>
    <w:rsid w:val="00D625FE"/>
    <w:rsid w:val="00D626A2"/>
    <w:rsid w:val="00D62B42"/>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7A4"/>
    <w:rsid w:val="00D82DF0"/>
    <w:rsid w:val="00D82EF5"/>
    <w:rsid w:val="00D82FC7"/>
    <w:rsid w:val="00D830C6"/>
    <w:rsid w:val="00D83B96"/>
    <w:rsid w:val="00D87191"/>
    <w:rsid w:val="00D873C5"/>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9F5"/>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52C"/>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2749"/>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0C9"/>
    <w:rsid w:val="00DF496C"/>
    <w:rsid w:val="00DF6D6E"/>
    <w:rsid w:val="00DF76EB"/>
    <w:rsid w:val="00DF79FC"/>
    <w:rsid w:val="00E00117"/>
    <w:rsid w:val="00E00B31"/>
    <w:rsid w:val="00E00DC8"/>
    <w:rsid w:val="00E00DD8"/>
    <w:rsid w:val="00E014A1"/>
    <w:rsid w:val="00E03AAE"/>
    <w:rsid w:val="00E03B42"/>
    <w:rsid w:val="00E04484"/>
    <w:rsid w:val="00E04D93"/>
    <w:rsid w:val="00E04EEA"/>
    <w:rsid w:val="00E06EF0"/>
    <w:rsid w:val="00E073C2"/>
    <w:rsid w:val="00E077AB"/>
    <w:rsid w:val="00E119EF"/>
    <w:rsid w:val="00E11C9D"/>
    <w:rsid w:val="00E12516"/>
    <w:rsid w:val="00E142CE"/>
    <w:rsid w:val="00E14532"/>
    <w:rsid w:val="00E14ABB"/>
    <w:rsid w:val="00E150B4"/>
    <w:rsid w:val="00E1532C"/>
    <w:rsid w:val="00E15535"/>
    <w:rsid w:val="00E15F16"/>
    <w:rsid w:val="00E16F66"/>
    <w:rsid w:val="00E1722D"/>
    <w:rsid w:val="00E172D6"/>
    <w:rsid w:val="00E17648"/>
    <w:rsid w:val="00E2024B"/>
    <w:rsid w:val="00E21DBB"/>
    <w:rsid w:val="00E24597"/>
    <w:rsid w:val="00E2499F"/>
    <w:rsid w:val="00E25C86"/>
    <w:rsid w:val="00E26474"/>
    <w:rsid w:val="00E268AF"/>
    <w:rsid w:val="00E26E20"/>
    <w:rsid w:val="00E26FBB"/>
    <w:rsid w:val="00E27269"/>
    <w:rsid w:val="00E276C7"/>
    <w:rsid w:val="00E27CB7"/>
    <w:rsid w:val="00E27E0C"/>
    <w:rsid w:val="00E27E6A"/>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58A"/>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BAA"/>
    <w:rsid w:val="00E56E7E"/>
    <w:rsid w:val="00E5724C"/>
    <w:rsid w:val="00E57826"/>
    <w:rsid w:val="00E57C46"/>
    <w:rsid w:val="00E60187"/>
    <w:rsid w:val="00E60E74"/>
    <w:rsid w:val="00E61B92"/>
    <w:rsid w:val="00E61C14"/>
    <w:rsid w:val="00E6249A"/>
    <w:rsid w:val="00E63781"/>
    <w:rsid w:val="00E64025"/>
    <w:rsid w:val="00E64F2B"/>
    <w:rsid w:val="00E64FCD"/>
    <w:rsid w:val="00E65316"/>
    <w:rsid w:val="00E659AB"/>
    <w:rsid w:val="00E66C8B"/>
    <w:rsid w:val="00E66D3C"/>
    <w:rsid w:val="00E67B4E"/>
    <w:rsid w:val="00E70017"/>
    <w:rsid w:val="00E70EBA"/>
    <w:rsid w:val="00E718C6"/>
    <w:rsid w:val="00E72827"/>
    <w:rsid w:val="00E7318C"/>
    <w:rsid w:val="00E74851"/>
    <w:rsid w:val="00E74B8D"/>
    <w:rsid w:val="00E74BF6"/>
    <w:rsid w:val="00E75870"/>
    <w:rsid w:val="00E75DBB"/>
    <w:rsid w:val="00E766C5"/>
    <w:rsid w:val="00E76995"/>
    <w:rsid w:val="00E77493"/>
    <w:rsid w:val="00E77EED"/>
    <w:rsid w:val="00E80D97"/>
    <w:rsid w:val="00E80DEB"/>
    <w:rsid w:val="00E81418"/>
    <w:rsid w:val="00E81471"/>
    <w:rsid w:val="00E81A30"/>
    <w:rsid w:val="00E81C4D"/>
    <w:rsid w:val="00E82675"/>
    <w:rsid w:val="00E83844"/>
    <w:rsid w:val="00E8406F"/>
    <w:rsid w:val="00E84519"/>
    <w:rsid w:val="00E85264"/>
    <w:rsid w:val="00E8559C"/>
    <w:rsid w:val="00E864A6"/>
    <w:rsid w:val="00E87545"/>
    <w:rsid w:val="00E91518"/>
    <w:rsid w:val="00E91C0F"/>
    <w:rsid w:val="00E91E96"/>
    <w:rsid w:val="00E92C93"/>
    <w:rsid w:val="00E92D98"/>
    <w:rsid w:val="00E93EBE"/>
    <w:rsid w:val="00E949D8"/>
    <w:rsid w:val="00E94D15"/>
    <w:rsid w:val="00E95390"/>
    <w:rsid w:val="00E95A47"/>
    <w:rsid w:val="00E968AD"/>
    <w:rsid w:val="00E971B3"/>
    <w:rsid w:val="00E973B2"/>
    <w:rsid w:val="00E973E9"/>
    <w:rsid w:val="00EA0369"/>
    <w:rsid w:val="00EA036F"/>
    <w:rsid w:val="00EA043F"/>
    <w:rsid w:val="00EA0DDD"/>
    <w:rsid w:val="00EA3C8D"/>
    <w:rsid w:val="00EA3C95"/>
    <w:rsid w:val="00EA40E7"/>
    <w:rsid w:val="00EA41DC"/>
    <w:rsid w:val="00EA42F9"/>
    <w:rsid w:val="00EA4730"/>
    <w:rsid w:val="00EA58F5"/>
    <w:rsid w:val="00EA6069"/>
    <w:rsid w:val="00EA6427"/>
    <w:rsid w:val="00EA753F"/>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64FD"/>
    <w:rsid w:val="00EC76A9"/>
    <w:rsid w:val="00ED0174"/>
    <w:rsid w:val="00ED0894"/>
    <w:rsid w:val="00ED1B08"/>
    <w:rsid w:val="00ED1D87"/>
    <w:rsid w:val="00ED2315"/>
    <w:rsid w:val="00ED28EF"/>
    <w:rsid w:val="00ED3286"/>
    <w:rsid w:val="00ED446B"/>
    <w:rsid w:val="00ED4872"/>
    <w:rsid w:val="00ED4C82"/>
    <w:rsid w:val="00ED4EB8"/>
    <w:rsid w:val="00ED50AB"/>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579"/>
    <w:rsid w:val="00F01D41"/>
    <w:rsid w:val="00F01EC7"/>
    <w:rsid w:val="00F02557"/>
    <w:rsid w:val="00F02981"/>
    <w:rsid w:val="00F02A60"/>
    <w:rsid w:val="00F035BD"/>
    <w:rsid w:val="00F06398"/>
    <w:rsid w:val="00F063D1"/>
    <w:rsid w:val="00F07E3E"/>
    <w:rsid w:val="00F100D6"/>
    <w:rsid w:val="00F1062B"/>
    <w:rsid w:val="00F1072D"/>
    <w:rsid w:val="00F11194"/>
    <w:rsid w:val="00F11B04"/>
    <w:rsid w:val="00F12B50"/>
    <w:rsid w:val="00F1369C"/>
    <w:rsid w:val="00F13BAA"/>
    <w:rsid w:val="00F13C4A"/>
    <w:rsid w:val="00F147F8"/>
    <w:rsid w:val="00F14DAC"/>
    <w:rsid w:val="00F1609F"/>
    <w:rsid w:val="00F16208"/>
    <w:rsid w:val="00F178D0"/>
    <w:rsid w:val="00F17D5E"/>
    <w:rsid w:val="00F17E28"/>
    <w:rsid w:val="00F20C3C"/>
    <w:rsid w:val="00F20C99"/>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4D"/>
    <w:rsid w:val="00F33CBF"/>
    <w:rsid w:val="00F3409B"/>
    <w:rsid w:val="00F346C2"/>
    <w:rsid w:val="00F3550F"/>
    <w:rsid w:val="00F36786"/>
    <w:rsid w:val="00F37335"/>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0C15"/>
    <w:rsid w:val="00F52345"/>
    <w:rsid w:val="00F52D7E"/>
    <w:rsid w:val="00F5312C"/>
    <w:rsid w:val="00F5426C"/>
    <w:rsid w:val="00F548F5"/>
    <w:rsid w:val="00F54C02"/>
    <w:rsid w:val="00F5503D"/>
    <w:rsid w:val="00F5522C"/>
    <w:rsid w:val="00F5623E"/>
    <w:rsid w:val="00F56950"/>
    <w:rsid w:val="00F57814"/>
    <w:rsid w:val="00F60E32"/>
    <w:rsid w:val="00F6195C"/>
    <w:rsid w:val="00F62460"/>
    <w:rsid w:val="00F62CF7"/>
    <w:rsid w:val="00F6545C"/>
    <w:rsid w:val="00F66CDC"/>
    <w:rsid w:val="00F66E40"/>
    <w:rsid w:val="00F670D9"/>
    <w:rsid w:val="00F67100"/>
    <w:rsid w:val="00F67113"/>
    <w:rsid w:val="00F70663"/>
    <w:rsid w:val="00F707CA"/>
    <w:rsid w:val="00F71E23"/>
    <w:rsid w:val="00F73474"/>
    <w:rsid w:val="00F747E7"/>
    <w:rsid w:val="00F74E71"/>
    <w:rsid w:val="00F75EB0"/>
    <w:rsid w:val="00F76698"/>
    <w:rsid w:val="00F77252"/>
    <w:rsid w:val="00F7751B"/>
    <w:rsid w:val="00F776A4"/>
    <w:rsid w:val="00F77793"/>
    <w:rsid w:val="00F77FE4"/>
    <w:rsid w:val="00F81301"/>
    <w:rsid w:val="00F81F63"/>
    <w:rsid w:val="00F820FF"/>
    <w:rsid w:val="00F821AE"/>
    <w:rsid w:val="00F827F2"/>
    <w:rsid w:val="00F82CCB"/>
    <w:rsid w:val="00F8492C"/>
    <w:rsid w:val="00F84A7C"/>
    <w:rsid w:val="00F84D51"/>
    <w:rsid w:val="00F85182"/>
    <w:rsid w:val="00F853EE"/>
    <w:rsid w:val="00F85627"/>
    <w:rsid w:val="00F861FC"/>
    <w:rsid w:val="00F864FF"/>
    <w:rsid w:val="00F87AD7"/>
    <w:rsid w:val="00F87B1B"/>
    <w:rsid w:val="00F87BEC"/>
    <w:rsid w:val="00F93EA2"/>
    <w:rsid w:val="00F9419A"/>
    <w:rsid w:val="00F94DAA"/>
    <w:rsid w:val="00F94E61"/>
    <w:rsid w:val="00F9552B"/>
    <w:rsid w:val="00F95981"/>
    <w:rsid w:val="00F959BF"/>
    <w:rsid w:val="00F95EF8"/>
    <w:rsid w:val="00F96F62"/>
    <w:rsid w:val="00F97140"/>
    <w:rsid w:val="00F975D0"/>
    <w:rsid w:val="00F97A96"/>
    <w:rsid w:val="00FA084D"/>
    <w:rsid w:val="00FA0A2A"/>
    <w:rsid w:val="00FA158E"/>
    <w:rsid w:val="00FA285F"/>
    <w:rsid w:val="00FA452E"/>
    <w:rsid w:val="00FA470B"/>
    <w:rsid w:val="00FA4CDD"/>
    <w:rsid w:val="00FA4DE6"/>
    <w:rsid w:val="00FA5E64"/>
    <w:rsid w:val="00FA6349"/>
    <w:rsid w:val="00FA674D"/>
    <w:rsid w:val="00FA7272"/>
    <w:rsid w:val="00FA7EE6"/>
    <w:rsid w:val="00FB1B59"/>
    <w:rsid w:val="00FB1D02"/>
    <w:rsid w:val="00FB2572"/>
    <w:rsid w:val="00FB28EC"/>
    <w:rsid w:val="00FB3092"/>
    <w:rsid w:val="00FB470D"/>
    <w:rsid w:val="00FB581D"/>
    <w:rsid w:val="00FB5DF2"/>
    <w:rsid w:val="00FB6565"/>
    <w:rsid w:val="00FB6580"/>
    <w:rsid w:val="00FB65DF"/>
    <w:rsid w:val="00FB7AE7"/>
    <w:rsid w:val="00FB7FFE"/>
    <w:rsid w:val="00FC02D7"/>
    <w:rsid w:val="00FC0535"/>
    <w:rsid w:val="00FC08DB"/>
    <w:rsid w:val="00FC0EE6"/>
    <w:rsid w:val="00FC1018"/>
    <w:rsid w:val="00FC109D"/>
    <w:rsid w:val="00FC11B1"/>
    <w:rsid w:val="00FC22EA"/>
    <w:rsid w:val="00FC3345"/>
    <w:rsid w:val="00FC3C42"/>
    <w:rsid w:val="00FC47B0"/>
    <w:rsid w:val="00FC4ADC"/>
    <w:rsid w:val="00FC57E2"/>
    <w:rsid w:val="00FC5986"/>
    <w:rsid w:val="00FC5C87"/>
    <w:rsid w:val="00FC6395"/>
    <w:rsid w:val="00FC69E3"/>
    <w:rsid w:val="00FC7851"/>
    <w:rsid w:val="00FC7B5C"/>
    <w:rsid w:val="00FD080F"/>
    <w:rsid w:val="00FD0FB4"/>
    <w:rsid w:val="00FD1693"/>
    <w:rsid w:val="00FD21A1"/>
    <w:rsid w:val="00FD23A0"/>
    <w:rsid w:val="00FD2C27"/>
    <w:rsid w:val="00FD5D93"/>
    <w:rsid w:val="00FD78C7"/>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5B2"/>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customStyle="1" w:styleId="Fuentedeprrafopredeter1">
    <w:name w:val="Fuente de párrafo predeter.1"/>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1"/>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1">
    <w:name w:val="1"/>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 w:type="character" w:styleId="Refdenotaalpie">
    <w:name w:val="footnote reference"/>
    <w:uiPriority w:val="99"/>
    <w:unhideWhenUsed/>
    <w:rsid w:val="00E74B8D"/>
    <w:rPr>
      <w:vertAlign w:val="superscript"/>
    </w:rPr>
  </w:style>
  <w:style w:type="paragraph" w:styleId="Prrafodelista">
    <w:name w:val="List Paragraph"/>
    <w:basedOn w:val="Normal"/>
    <w:uiPriority w:val="34"/>
    <w:qFormat/>
    <w:rsid w:val="00E74B8D"/>
    <w:pPr>
      <w:widowControl/>
      <w:ind w:left="720"/>
      <w:contextualSpacing/>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customStyle="1" w:styleId="Fuentedeprrafopredeter1">
    <w:name w:val="Fuente de párrafo predeter.1"/>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1"/>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1">
    <w:name w:val="1"/>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 w:type="character" w:styleId="Refdenotaalpie">
    <w:name w:val="footnote reference"/>
    <w:uiPriority w:val="99"/>
    <w:unhideWhenUsed/>
    <w:rsid w:val="00E74B8D"/>
    <w:rPr>
      <w:vertAlign w:val="superscript"/>
    </w:rPr>
  </w:style>
  <w:style w:type="paragraph" w:styleId="Prrafodelista">
    <w:name w:val="List Paragraph"/>
    <w:basedOn w:val="Normal"/>
    <w:uiPriority w:val="34"/>
    <w:qFormat/>
    <w:rsid w:val="00E74B8D"/>
    <w:pPr>
      <w:widowControl/>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C6CB5-1184-4542-9C05-EBB0783ED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14785</Words>
  <Characters>81323</Characters>
  <Application>Microsoft Office Word</Application>
  <DocSecurity>0</DocSecurity>
  <Lines>677</Lines>
  <Paragraphs>191</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95917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lastModifiedBy>Jose</cp:lastModifiedBy>
  <cp:revision>2</cp:revision>
  <cp:lastPrinted>2020-03-20T18:58:00Z</cp:lastPrinted>
  <dcterms:created xsi:type="dcterms:W3CDTF">2020-03-20T23:46:00Z</dcterms:created>
  <dcterms:modified xsi:type="dcterms:W3CDTF">2020-03-20T23:46:00Z</dcterms:modified>
</cp:coreProperties>
</file>