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DBCA1" w14:textId="77777777" w:rsidR="00EB0080" w:rsidRDefault="00EB0080" w:rsidP="00EB0080">
      <w:pPr>
        <w:pStyle w:val="corte3centro"/>
        <w:ind w:left="0" w:firstLine="0"/>
        <w:jc w:val="both"/>
        <w:rPr>
          <w:rFonts w:cs="Arial"/>
          <w:sz w:val="24"/>
          <w:szCs w:val="24"/>
        </w:rPr>
      </w:pPr>
    </w:p>
    <w:p w14:paraId="3114ED02" w14:textId="6C13C730" w:rsidR="00EB0080" w:rsidRPr="006447AD" w:rsidRDefault="00EB0080" w:rsidP="006447AD">
      <w:pPr>
        <w:pStyle w:val="corte3centro"/>
        <w:ind w:firstLine="0"/>
        <w:jc w:val="both"/>
        <w:rPr>
          <w:rFonts w:cs="Arial"/>
          <w:sz w:val="24"/>
          <w:szCs w:val="24"/>
        </w:rPr>
      </w:pPr>
      <w:r w:rsidRPr="00B01BB4">
        <w:rPr>
          <w:rFonts w:cs="Arial"/>
          <w:sz w:val="24"/>
          <w:szCs w:val="24"/>
        </w:rPr>
        <w:t>OAXACA DE JUÁREZ, OAXACA</w:t>
      </w:r>
      <w:r>
        <w:rPr>
          <w:rFonts w:cs="Arial"/>
          <w:sz w:val="24"/>
          <w:szCs w:val="24"/>
        </w:rPr>
        <w:t xml:space="preserve">, A </w:t>
      </w:r>
      <w:r w:rsidR="00B62786">
        <w:rPr>
          <w:rFonts w:cs="Arial"/>
          <w:sz w:val="24"/>
          <w:szCs w:val="24"/>
        </w:rPr>
        <w:t>DOCE</w:t>
      </w:r>
      <w:r w:rsidRPr="00783620">
        <w:rPr>
          <w:rFonts w:cs="Arial"/>
          <w:sz w:val="24"/>
          <w:szCs w:val="24"/>
        </w:rPr>
        <w:t xml:space="preserve"> DE </w:t>
      </w:r>
      <w:r w:rsidR="00B62786">
        <w:rPr>
          <w:rFonts w:cs="Arial"/>
          <w:sz w:val="24"/>
          <w:szCs w:val="24"/>
        </w:rPr>
        <w:t>MAYO</w:t>
      </w:r>
      <w:r w:rsidRPr="00783620">
        <w:rPr>
          <w:rFonts w:cs="Arial"/>
          <w:sz w:val="24"/>
          <w:szCs w:val="24"/>
        </w:rPr>
        <w:t xml:space="preserve"> DE DOS MIL VEINTI</w:t>
      </w:r>
      <w:r w:rsidR="00B62786">
        <w:rPr>
          <w:rFonts w:cs="Arial"/>
          <w:sz w:val="24"/>
          <w:szCs w:val="24"/>
        </w:rPr>
        <w:t>TRÉS</w:t>
      </w:r>
      <w:r w:rsidRPr="00783620">
        <w:rPr>
          <w:rFonts w:cs="Arial"/>
          <w:sz w:val="24"/>
          <w:szCs w:val="24"/>
        </w:rPr>
        <w:t xml:space="preserve">. - - - - - - - - - - - - - - - - - - - - - - - - - - - - - - - - - - - - - - - - - - - - - - </w:t>
      </w:r>
      <w:r>
        <w:rPr>
          <w:rFonts w:cs="Arial"/>
          <w:sz w:val="24"/>
          <w:szCs w:val="24"/>
        </w:rPr>
        <w:t xml:space="preserve">- - </w:t>
      </w:r>
    </w:p>
    <w:p w14:paraId="2E4879A3" w14:textId="3536C685" w:rsidR="00EB0080" w:rsidRPr="006447AD" w:rsidRDefault="00EB0080" w:rsidP="006447AD">
      <w:pPr>
        <w:ind w:firstLine="708"/>
        <w:rPr>
          <w:rFonts w:ascii="Arial" w:hAnsi="Arial" w:cs="Arial"/>
        </w:rPr>
      </w:pPr>
      <w:r w:rsidRPr="00B01BB4">
        <w:rPr>
          <w:rFonts w:ascii="Arial" w:hAnsi="Arial" w:cs="Arial"/>
          <w:b/>
          <w:bCs/>
        </w:rPr>
        <w:t>VISTOS,</w:t>
      </w:r>
      <w:r w:rsidRPr="00B01BB4">
        <w:rPr>
          <w:rFonts w:ascii="Arial" w:hAnsi="Arial" w:cs="Arial"/>
        </w:rPr>
        <w:t xml:space="preserve"> para resolver los autos </w:t>
      </w:r>
      <w:r>
        <w:rPr>
          <w:rFonts w:ascii="Arial" w:hAnsi="Arial" w:cs="Arial"/>
        </w:rPr>
        <w:t xml:space="preserve">del procedimiento de responsabilidad administrativa grave número </w:t>
      </w:r>
      <w:r w:rsidR="00B62786">
        <w:rPr>
          <w:rFonts w:ascii="Arial" w:hAnsi="Arial" w:cs="Arial"/>
        </w:rPr>
        <w:t>1</w:t>
      </w:r>
      <w:r>
        <w:rPr>
          <w:rFonts w:ascii="Arial" w:hAnsi="Arial" w:cs="Arial"/>
        </w:rPr>
        <w:t>/202</w:t>
      </w:r>
      <w:r w:rsidR="00B62786">
        <w:rPr>
          <w:rFonts w:ascii="Arial" w:hAnsi="Arial" w:cs="Arial"/>
        </w:rPr>
        <w:t>2</w:t>
      </w:r>
      <w:r>
        <w:rPr>
          <w:rFonts w:ascii="Arial" w:hAnsi="Arial" w:cs="Arial"/>
        </w:rPr>
        <w:t xml:space="preserve">, instaurado en contra de </w:t>
      </w:r>
      <w:r w:rsidR="00601145">
        <w:rPr>
          <w:rFonts w:ascii="Arial" w:hAnsi="Arial" w:cs="Arial"/>
        </w:rPr>
        <w:t>********</w:t>
      </w:r>
      <w:r w:rsidR="00B62786" w:rsidRPr="00B62786">
        <w:rPr>
          <w:rFonts w:ascii="Arial" w:hAnsi="Arial" w:cs="Arial"/>
          <w:bCs/>
          <w:lang w:val="es-ES_tradnl"/>
        </w:rPr>
        <w:t xml:space="preserve"> y </w:t>
      </w:r>
      <w:r w:rsidR="00601145">
        <w:rPr>
          <w:rFonts w:ascii="Arial" w:hAnsi="Arial" w:cs="Arial"/>
          <w:bCs/>
          <w:lang w:val="es-ES_tradnl"/>
        </w:rPr>
        <w:t>*********</w:t>
      </w:r>
      <w:r>
        <w:rPr>
          <w:rFonts w:ascii="Arial" w:hAnsi="Arial" w:cs="Arial"/>
        </w:rPr>
        <w:t xml:space="preserve">, y remitido a esta Sala Especializada por el </w:t>
      </w:r>
      <w:r w:rsidRPr="0077492B">
        <w:rPr>
          <w:rFonts w:ascii="Arial" w:hAnsi="Arial" w:cs="Arial"/>
          <w:b/>
          <w:bCs/>
        </w:rPr>
        <w:t>director</w:t>
      </w:r>
      <w:r>
        <w:rPr>
          <w:rFonts w:ascii="Arial" w:hAnsi="Arial" w:cs="Arial"/>
        </w:rPr>
        <w:t xml:space="preserve"> de responsabilidades administrativas y situación patrimonial de la Secretaría de la Contraloría y Transparencia Gubernamental del Poder Ejecutivo del Estado de Oaxaca</w:t>
      </w:r>
      <w:r w:rsidR="00B62786">
        <w:rPr>
          <w:rFonts w:ascii="Arial" w:hAnsi="Arial" w:cs="Arial"/>
        </w:rPr>
        <w:t xml:space="preserve"> </w:t>
      </w:r>
      <w:bookmarkStart w:id="0" w:name="_Hlk134445153"/>
      <w:r w:rsidR="00B62786">
        <w:rPr>
          <w:rFonts w:ascii="Arial" w:hAnsi="Arial" w:cs="Arial"/>
        </w:rPr>
        <w:t>ahora Secretaría de Honestidad Transparencia y Función Pública</w:t>
      </w:r>
      <w:r>
        <w:rPr>
          <w:rFonts w:ascii="Arial" w:hAnsi="Arial" w:cs="Arial"/>
        </w:rPr>
        <w:t xml:space="preserve">, </w:t>
      </w:r>
      <w:bookmarkEnd w:id="0"/>
      <w:r>
        <w:rPr>
          <w:rFonts w:ascii="Arial" w:hAnsi="Arial" w:cs="Arial"/>
        </w:rPr>
        <w:t xml:space="preserve">por la probable comisión de la falta administrativa </w:t>
      </w:r>
      <w:r w:rsidR="00B62786" w:rsidRPr="00B62786">
        <w:rPr>
          <w:rFonts w:ascii="Arial" w:hAnsi="Arial" w:cs="Arial"/>
          <w:b/>
          <w:bCs/>
        </w:rPr>
        <w:t>desacato</w:t>
      </w:r>
      <w:r>
        <w:rPr>
          <w:rFonts w:ascii="Arial" w:hAnsi="Arial" w:cs="Arial"/>
        </w:rPr>
        <w:t xml:space="preserve">. - - - - - - - - </w:t>
      </w:r>
    </w:p>
    <w:p w14:paraId="20094F21" w14:textId="3605EC2F" w:rsidR="00EB0080" w:rsidRPr="00AB5F1A" w:rsidRDefault="00D473E7" w:rsidP="006447AD">
      <w:pPr>
        <w:jc w:val="center"/>
        <w:rPr>
          <w:rFonts w:ascii="Arial" w:hAnsi="Arial" w:cs="Arial"/>
          <w:b/>
          <w:bCs/>
        </w:rPr>
      </w:pPr>
      <w:r>
        <w:rPr>
          <w:noProof/>
          <w:lang w:eastAsia="es-MX"/>
        </w:rPr>
        <mc:AlternateContent>
          <mc:Choice Requires="wps">
            <w:drawing>
              <wp:anchor distT="0" distB="0" distL="114300" distR="114300" simplePos="0" relativeHeight="251659264" behindDoc="0" locked="0" layoutInCell="1" allowOverlap="1" wp14:anchorId="5A859FAE" wp14:editId="357BD323">
                <wp:simplePos x="0" y="0"/>
                <wp:positionH relativeFrom="leftMargin">
                  <wp:posOffset>234118</wp:posOffset>
                </wp:positionH>
                <wp:positionV relativeFrom="paragraph">
                  <wp:posOffset>226805</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12B7E669"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859FAE" id="_x0000_t202" coordsize="21600,21600" o:spt="202" path="m,l,21600r21600,l21600,xe">
                <v:stroke joinstyle="miter"/>
                <v:path gradientshapeok="t" o:connecttype="rect"/>
              </v:shapetype>
              <v:shape id="Cuadro de texto 4" o:spid="_x0000_s1026" type="#_x0000_t202" style="position:absolute;left:0;text-align:left;margin-left:18.45pt;margin-top:17.85pt;width:88.7pt;height:79.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6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jzEJL&#10;Em0OIB0yqVhQQ0A2i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">
                <v:textbox>
                  <w:txbxContent>
                    <w:p w14:paraId="12B7E669"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EB0080" w:rsidRPr="00B01BB4">
        <w:rPr>
          <w:rFonts w:ascii="Arial" w:hAnsi="Arial" w:cs="Arial"/>
          <w:b/>
          <w:bCs/>
        </w:rPr>
        <w:t>R E S U L T A N D O</w:t>
      </w:r>
    </w:p>
    <w:p w14:paraId="0A64D3D7" w14:textId="5A927BDE" w:rsidR="00EB0080" w:rsidRPr="009F13B7" w:rsidRDefault="00EB0080" w:rsidP="009F13B7">
      <w:pPr>
        <w:rPr>
          <w:rFonts w:ascii="Arial" w:hAnsi="Arial" w:cs="Arial"/>
          <w:bCs/>
        </w:rPr>
      </w:pPr>
      <w:r w:rsidRPr="0069455B">
        <w:rPr>
          <w:rFonts w:ascii="Arial" w:hAnsi="Arial" w:cs="Arial"/>
          <w:b/>
          <w:bCs/>
          <w:color w:val="000000"/>
        </w:rPr>
        <w:t xml:space="preserve"> PRIMERO. </w:t>
      </w:r>
      <w:r>
        <w:rPr>
          <w:rFonts w:ascii="Arial" w:hAnsi="Arial" w:cs="Arial"/>
          <w:bCs/>
        </w:rPr>
        <w:t xml:space="preserve">Por acuerdo del </w:t>
      </w:r>
      <w:r w:rsidR="00EF3C33">
        <w:rPr>
          <w:rFonts w:ascii="Arial" w:hAnsi="Arial" w:cs="Arial"/>
          <w:bCs/>
        </w:rPr>
        <w:t>diecinueve</w:t>
      </w:r>
      <w:r>
        <w:rPr>
          <w:rFonts w:ascii="Arial" w:hAnsi="Arial" w:cs="Arial"/>
          <w:bCs/>
        </w:rPr>
        <w:t xml:space="preserve"> de agosto de dos mil </w:t>
      </w:r>
      <w:r w:rsidR="00EF3C33">
        <w:rPr>
          <w:rFonts w:ascii="Arial" w:hAnsi="Arial" w:cs="Arial"/>
          <w:bCs/>
        </w:rPr>
        <w:t>veintidós</w:t>
      </w:r>
      <w:r>
        <w:rPr>
          <w:rFonts w:ascii="Arial" w:hAnsi="Arial" w:cs="Arial"/>
          <w:bCs/>
        </w:rPr>
        <w:t xml:space="preserve">, </w:t>
      </w:r>
      <w:r w:rsidR="00EF3C33">
        <w:rPr>
          <w:rFonts w:ascii="Arial" w:hAnsi="Arial" w:cs="Arial"/>
          <w:bCs/>
        </w:rPr>
        <w:t>(fojas 345 – 348)</w:t>
      </w:r>
      <w:r w:rsidR="009F13B7">
        <w:rPr>
          <w:rFonts w:ascii="Arial" w:hAnsi="Arial" w:cs="Arial"/>
          <w:bCs/>
        </w:rPr>
        <w:t xml:space="preserve"> se realizó la verificación de la gravedad de la falta administrativa y se ordenó la continuación del procedimiento de responsabilidad administrativa grave. - -</w:t>
      </w:r>
      <w:r w:rsidR="006447AD">
        <w:rPr>
          <w:rFonts w:ascii="Arial" w:hAnsi="Arial" w:cs="Arial"/>
          <w:bCs/>
        </w:rPr>
        <w:t xml:space="preserve"> - - - - - - - - - - - - - - - - - - - - - - - - - - - - - - - - - - - - - - - - - </w:t>
      </w:r>
    </w:p>
    <w:p w14:paraId="2C864172" w14:textId="0C18FF47" w:rsidR="00EB0080" w:rsidRPr="006447AD" w:rsidRDefault="00EB0080" w:rsidP="006447AD">
      <w:pPr>
        <w:ind w:firstLine="708"/>
        <w:rPr>
          <w:rFonts w:ascii="Arial" w:hAnsi="Arial" w:cs="Arial"/>
          <w:bCs/>
        </w:rPr>
      </w:pPr>
      <w:r w:rsidRPr="0045430B">
        <w:rPr>
          <w:rFonts w:ascii="Arial" w:hAnsi="Arial" w:cs="Arial"/>
          <w:b/>
          <w:color w:val="000000"/>
        </w:rPr>
        <w:t>SEGUND</w:t>
      </w:r>
      <w:r>
        <w:rPr>
          <w:rFonts w:ascii="Arial" w:hAnsi="Arial" w:cs="Arial"/>
          <w:b/>
          <w:color w:val="000000"/>
        </w:rPr>
        <w:t xml:space="preserve">O. </w:t>
      </w:r>
      <w:bookmarkStart w:id="1" w:name="_Hlk134785931"/>
      <w:r>
        <w:rPr>
          <w:rFonts w:ascii="Arial" w:hAnsi="Arial" w:cs="Arial"/>
          <w:bCs/>
        </w:rPr>
        <w:t xml:space="preserve">Por acuerdo de </w:t>
      </w:r>
      <w:r w:rsidR="00893162">
        <w:rPr>
          <w:rFonts w:ascii="Arial" w:hAnsi="Arial" w:cs="Arial"/>
          <w:bCs/>
        </w:rPr>
        <w:t>siete</w:t>
      </w:r>
      <w:r>
        <w:rPr>
          <w:rFonts w:ascii="Arial" w:hAnsi="Arial" w:cs="Arial"/>
          <w:bCs/>
        </w:rPr>
        <w:t xml:space="preserve"> de </w:t>
      </w:r>
      <w:r w:rsidR="00893162">
        <w:rPr>
          <w:rFonts w:ascii="Arial" w:hAnsi="Arial" w:cs="Arial"/>
          <w:bCs/>
        </w:rPr>
        <w:t>octubre</w:t>
      </w:r>
      <w:r>
        <w:rPr>
          <w:rFonts w:ascii="Arial" w:hAnsi="Arial" w:cs="Arial"/>
          <w:bCs/>
        </w:rPr>
        <w:t xml:space="preserve"> de dos mil </w:t>
      </w:r>
      <w:r w:rsidR="00893162">
        <w:rPr>
          <w:rFonts w:ascii="Arial" w:hAnsi="Arial" w:cs="Arial"/>
          <w:bCs/>
        </w:rPr>
        <w:t>veintidós</w:t>
      </w:r>
      <w:r>
        <w:rPr>
          <w:rFonts w:ascii="Arial" w:hAnsi="Arial" w:cs="Arial"/>
          <w:bCs/>
        </w:rPr>
        <w:t xml:space="preserve"> (fojas </w:t>
      </w:r>
      <w:r w:rsidR="005D2371">
        <w:rPr>
          <w:rFonts w:ascii="Arial" w:hAnsi="Arial" w:cs="Arial"/>
          <w:bCs/>
        </w:rPr>
        <w:t>445</w:t>
      </w:r>
      <w:r>
        <w:rPr>
          <w:rFonts w:ascii="Arial" w:hAnsi="Arial" w:cs="Arial"/>
          <w:bCs/>
        </w:rPr>
        <w:t xml:space="preserve"> – </w:t>
      </w:r>
      <w:r w:rsidR="005D2371">
        <w:rPr>
          <w:rFonts w:ascii="Arial" w:hAnsi="Arial" w:cs="Arial"/>
          <w:bCs/>
        </w:rPr>
        <w:t>449</w:t>
      </w:r>
      <w:r>
        <w:rPr>
          <w:rFonts w:ascii="Arial" w:hAnsi="Arial" w:cs="Arial"/>
          <w:bCs/>
        </w:rPr>
        <w:t xml:space="preserve">) </w:t>
      </w:r>
      <w:r w:rsidR="005D2371">
        <w:rPr>
          <w:rFonts w:ascii="Arial" w:hAnsi="Arial" w:cs="Arial"/>
          <w:bCs/>
        </w:rPr>
        <w:t>se admitieron las pruebas de las partes</w:t>
      </w:r>
      <w:bookmarkEnd w:id="1"/>
      <w:r w:rsidR="005D2371">
        <w:rPr>
          <w:rFonts w:ascii="Arial" w:hAnsi="Arial" w:cs="Arial"/>
          <w:bCs/>
        </w:rPr>
        <w:t xml:space="preserve">. - - - - - - - - - - - - - - - - - - - - - </w:t>
      </w:r>
    </w:p>
    <w:p w14:paraId="79354704" w14:textId="7E5716F1" w:rsidR="00EB0080" w:rsidRDefault="00EB0080" w:rsidP="005D2371">
      <w:pPr>
        <w:ind w:firstLine="708"/>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 xml:space="preserve">. </w:t>
      </w:r>
      <w:r w:rsidR="005D2371">
        <w:rPr>
          <w:rFonts w:ascii="Arial" w:hAnsi="Arial" w:cs="Arial"/>
        </w:rPr>
        <w:t xml:space="preserve">Por acuerdo de veintiocho de febrero de dos mil veintitrés </w:t>
      </w:r>
      <w:r w:rsidR="005D2371">
        <w:rPr>
          <w:rFonts w:ascii="Arial" w:hAnsi="Arial" w:cs="Arial"/>
          <w:bCs/>
        </w:rPr>
        <w:t>(foja 639 - 641) se declaró abierto el periodo de alegatos, por un término común de cinco días hábiles. - - - - - - - - - - - - - - - - - - - - - - - - - - - - - - - - - - - - - - - -</w:t>
      </w:r>
      <w:r w:rsidR="005D2371">
        <w:rPr>
          <w:rFonts w:ascii="Arial" w:hAnsi="Arial" w:cs="Arial"/>
          <w:bCs/>
        </w:rPr>
        <w:softHyphen/>
      </w:r>
      <w:r w:rsidR="005D2371">
        <w:rPr>
          <w:rFonts w:ascii="Arial" w:hAnsi="Arial" w:cs="Arial"/>
          <w:bCs/>
        </w:rPr>
        <w:softHyphen/>
      </w:r>
      <w:r w:rsidR="005D2371">
        <w:rPr>
          <w:rFonts w:ascii="Arial" w:hAnsi="Arial" w:cs="Arial"/>
          <w:bCs/>
        </w:rPr>
        <w:softHyphen/>
      </w:r>
      <w:r w:rsidR="005D2371">
        <w:rPr>
          <w:rFonts w:ascii="Arial" w:hAnsi="Arial" w:cs="Arial"/>
          <w:bCs/>
        </w:rPr>
        <w:softHyphen/>
      </w:r>
      <w:r w:rsidR="006447AD">
        <w:rPr>
          <w:rFonts w:ascii="Arial" w:hAnsi="Arial" w:cs="Arial"/>
          <w:bCs/>
        </w:rPr>
        <w:t xml:space="preserve"> - - -</w:t>
      </w:r>
    </w:p>
    <w:p w14:paraId="779BFCDF" w14:textId="370C5EA3" w:rsidR="00EB0080" w:rsidRPr="006447AD" w:rsidRDefault="00EB0080" w:rsidP="006447AD">
      <w:pPr>
        <w:ind w:firstLine="708"/>
        <w:rPr>
          <w:rFonts w:ascii="Arial" w:hAnsi="Arial" w:cs="Arial"/>
          <w:bCs/>
        </w:rPr>
      </w:pPr>
      <w:r>
        <w:rPr>
          <w:rFonts w:ascii="Arial" w:hAnsi="Arial" w:cs="Arial"/>
          <w:b/>
        </w:rPr>
        <w:t xml:space="preserve">CUARTO. </w:t>
      </w:r>
      <w:r w:rsidR="005D2371">
        <w:rPr>
          <w:rFonts w:ascii="Arial" w:hAnsi="Arial" w:cs="Arial"/>
        </w:rPr>
        <w:t xml:space="preserve">Por acuerdo de veintiocho de marzo de dos mil veintitrés (foja 662), no habiendo pruebas ni diligencias pendientes por desahogar, se declaró cerrada la instrucción en este procedimiento de responsabilidad administrativa y se citó a las partes para oír el fallo, mismo que ahora se dicta. </w:t>
      </w:r>
      <w:r>
        <w:rPr>
          <w:rFonts w:ascii="Arial" w:hAnsi="Arial" w:cs="Arial"/>
          <w:bCs/>
        </w:rPr>
        <w:t xml:space="preserve">- - - - - - - - - - - - - </w:t>
      </w:r>
    </w:p>
    <w:p w14:paraId="7447B6EF" w14:textId="70976688" w:rsidR="00EB0080" w:rsidRPr="006447AD" w:rsidRDefault="00EB0080" w:rsidP="006447AD">
      <w:pPr>
        <w:ind w:firstLine="708"/>
        <w:jc w:val="center"/>
        <w:rPr>
          <w:rFonts w:ascii="Arial" w:hAnsi="Arial" w:cs="Arial"/>
          <w:b/>
          <w:bCs/>
        </w:rPr>
      </w:pPr>
      <w:r w:rsidRPr="00B01BB4">
        <w:rPr>
          <w:rFonts w:ascii="Arial" w:hAnsi="Arial" w:cs="Arial"/>
          <w:b/>
          <w:bCs/>
        </w:rPr>
        <w:t>C O N S I D E R A N D O</w:t>
      </w:r>
    </w:p>
    <w:p w14:paraId="43984490" w14:textId="31C08674" w:rsidR="00EB0080" w:rsidRPr="006447AD" w:rsidRDefault="00EB0080" w:rsidP="006447AD">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 xml:space="preserve">36 fracción </w:t>
      </w:r>
      <w:r w:rsidRPr="00C25412">
        <w:rPr>
          <w:rFonts w:ascii="Arial" w:hAnsi="Arial" w:cs="Arial"/>
          <w:color w:val="FF0000"/>
          <w:lang w:val="es-ES_tradnl"/>
        </w:rPr>
        <w:lastRenderedPageBreak/>
        <w:t>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w:t>
      </w:r>
    </w:p>
    <w:p w14:paraId="79CB4129" w14:textId="41F2EB2E" w:rsidR="00EB0080" w:rsidRPr="006447AD" w:rsidRDefault="00EB0080" w:rsidP="006447AD">
      <w:pPr>
        <w:ind w:firstLine="708"/>
        <w:rPr>
          <w:rFonts w:ascii="Arial" w:hAnsi="Arial" w:cs="Arial"/>
          <w:b/>
          <w:bCs/>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 - - - - - - - - - - - - - - - - - - - - - - - - - - - - - - - </w:t>
      </w:r>
    </w:p>
    <w:p w14:paraId="763B94A8" w14:textId="51F83033" w:rsidR="00EB0080" w:rsidRPr="006447AD" w:rsidRDefault="00582FD4" w:rsidP="006447AD">
      <w:pPr>
        <w:ind w:firstLine="708"/>
        <w:rPr>
          <w:rFonts w:ascii="Arial" w:hAnsi="Arial" w:cs="Arial"/>
        </w:rPr>
      </w:pPr>
      <w:r>
        <w:rPr>
          <w:rFonts w:ascii="Arial" w:hAnsi="Arial" w:cs="Arial"/>
        </w:rPr>
        <w:t>En el presente procedimiento no se encuentra alguna, por lo tanto</w:t>
      </w:r>
      <w:r w:rsidR="00EB0080">
        <w:rPr>
          <w:rFonts w:ascii="Arial" w:hAnsi="Arial" w:cs="Arial"/>
        </w:rPr>
        <w:t xml:space="preserve">, al no existir causal alguna, se procede a entrar al estudio de fondo del asunto. - - - - - - </w:t>
      </w:r>
    </w:p>
    <w:p w14:paraId="5BD928B8" w14:textId="1F7B433E" w:rsidR="00EB0080" w:rsidRPr="006447AD" w:rsidRDefault="00EB0080" w:rsidP="006447AD">
      <w:pPr>
        <w:ind w:right="49"/>
        <w:rPr>
          <w:rFonts w:ascii="Arial" w:hAnsi="Arial" w:cs="Arial"/>
          <w:lang w:val="es-ES_tradnl"/>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sidR="00582FD4">
        <w:rPr>
          <w:rFonts w:ascii="Arial" w:hAnsi="Arial" w:cs="Arial"/>
          <w:b/>
          <w:bCs/>
        </w:rPr>
        <w:t>desacato</w:t>
      </w:r>
      <w:r>
        <w:rPr>
          <w:rFonts w:ascii="Arial" w:hAnsi="Arial" w:cs="Arial"/>
          <w:b/>
          <w:color w:val="000000"/>
        </w:rPr>
        <w:t xml:space="preserve">, </w:t>
      </w:r>
      <w:r w:rsidR="00582FD4">
        <w:rPr>
          <w:rFonts w:ascii="Arial" w:hAnsi="Arial" w:cs="Arial"/>
          <w:bCs/>
          <w:color w:val="000000"/>
        </w:rPr>
        <w:t xml:space="preserve">y </w:t>
      </w:r>
      <w:r>
        <w:rPr>
          <w:rFonts w:ascii="Arial" w:hAnsi="Arial" w:cs="Arial"/>
          <w:bCs/>
          <w:color w:val="000000"/>
        </w:rPr>
        <w:t xml:space="preserve">si son responsables de estas </w:t>
      </w:r>
      <w:r>
        <w:rPr>
          <w:rFonts w:ascii="Arial" w:hAnsi="Arial" w:cs="Arial"/>
        </w:rPr>
        <w:t xml:space="preserve">de </w:t>
      </w:r>
      <w:r w:rsidR="00601145">
        <w:rPr>
          <w:rFonts w:ascii="Arial" w:hAnsi="Arial" w:cs="Arial"/>
          <w:lang w:val="es-ES_tradnl"/>
        </w:rPr>
        <w:t>********</w:t>
      </w:r>
      <w:r w:rsidR="00582FD4" w:rsidRPr="006A753D">
        <w:rPr>
          <w:rFonts w:ascii="Arial" w:hAnsi="Arial" w:cs="Arial"/>
          <w:lang w:val="es-ES_tradnl"/>
        </w:rPr>
        <w:t xml:space="preserve"> y </w:t>
      </w:r>
      <w:r w:rsidR="00601145">
        <w:rPr>
          <w:rFonts w:ascii="Arial" w:hAnsi="Arial" w:cs="Arial"/>
          <w:lang w:val="es-ES_tradnl"/>
        </w:rPr>
        <w:t>********</w:t>
      </w:r>
      <w:r>
        <w:rPr>
          <w:rFonts w:ascii="Arial" w:hAnsi="Arial" w:cs="Arial"/>
          <w:bCs/>
          <w:color w:val="000000"/>
        </w:rPr>
        <w:t xml:space="preserve">y en su caso, la imposición de la sanción correspondiente. - - - </w:t>
      </w:r>
      <w:r w:rsidR="006447AD">
        <w:rPr>
          <w:rFonts w:ascii="Arial" w:hAnsi="Arial" w:cs="Arial"/>
          <w:bCs/>
          <w:color w:val="000000"/>
        </w:rPr>
        <w:t xml:space="preserve">- </w:t>
      </w:r>
    </w:p>
    <w:p w14:paraId="12353820" w14:textId="204D100C" w:rsidR="00650114" w:rsidRDefault="00EB0080" w:rsidP="006447AD">
      <w:pPr>
        <w:ind w:firstLine="708"/>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w:t>
      </w:r>
      <w:r w:rsidR="00582FD4">
        <w:rPr>
          <w:rFonts w:ascii="Arial" w:hAnsi="Arial" w:cs="Arial"/>
          <w:color w:val="000000"/>
        </w:rPr>
        <w:t xml:space="preserve"> </w:t>
      </w:r>
      <w:r w:rsidR="00582FD4">
        <w:rPr>
          <w:rFonts w:ascii="Arial" w:hAnsi="Arial" w:cs="Arial"/>
        </w:rPr>
        <w:t>ahora Secretaría de Honestidad Transparencia y Función Pública</w:t>
      </w:r>
      <w:r>
        <w:rPr>
          <w:rFonts w:ascii="Arial" w:hAnsi="Arial" w:cs="Arial"/>
          <w:color w:val="000000"/>
        </w:rPr>
        <w:t xml:space="preserve">, </w:t>
      </w:r>
      <w:r w:rsidRPr="00582FD4">
        <w:rPr>
          <w:rFonts w:ascii="Arial" w:hAnsi="Arial" w:cs="Arial"/>
          <w:i/>
          <w:iCs/>
          <w:color w:val="000000"/>
        </w:rPr>
        <w:t>en adelante</w:t>
      </w:r>
      <w:r>
        <w:rPr>
          <w:rFonts w:ascii="Arial" w:hAnsi="Arial" w:cs="Arial"/>
          <w:color w:val="000000"/>
        </w:rPr>
        <w:t xml:space="preserve"> autoridad 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 xml:space="preserve">Informe de Presunta Responsabilidad Administrativa (fojas </w:t>
      </w:r>
      <w:r w:rsidR="00582FD4">
        <w:rPr>
          <w:rFonts w:ascii="Arial" w:hAnsi="Arial" w:cs="Arial"/>
          <w:color w:val="000000"/>
        </w:rPr>
        <w:t>27</w:t>
      </w:r>
      <w:r>
        <w:rPr>
          <w:rFonts w:ascii="Arial" w:hAnsi="Arial" w:cs="Arial"/>
          <w:color w:val="000000"/>
        </w:rPr>
        <w:t xml:space="preserve"> – </w:t>
      </w:r>
      <w:r w:rsidR="00582FD4">
        <w:rPr>
          <w:rFonts w:ascii="Arial" w:hAnsi="Arial" w:cs="Arial"/>
          <w:color w:val="000000"/>
        </w:rPr>
        <w:t>48</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resumida, se desprenden los siguientes hechos: </w:t>
      </w:r>
    </w:p>
    <w:p w14:paraId="5C832BD3" w14:textId="109B0219" w:rsidR="00582FD4" w:rsidRDefault="00582FD4" w:rsidP="006447AD">
      <w:pPr>
        <w:rPr>
          <w:rFonts w:ascii="Arial" w:hAnsi="Arial" w:cs="Arial"/>
          <w:bCs/>
          <w:color w:val="000000"/>
        </w:rPr>
      </w:pPr>
      <w:r w:rsidRPr="00582FD4">
        <w:rPr>
          <w:rFonts w:ascii="Arial" w:eastAsia="Batang" w:hAnsi="Arial" w:cs="Arial"/>
          <w:color w:val="000000"/>
          <w:sz w:val="22"/>
          <w:szCs w:val="22"/>
        </w:rPr>
        <w:t xml:space="preserve">Se requirió información respecto de los Recursos Federales Transferidos al Estado a través del RAMO 23-Provisiones Salariales y económicas, programa Proyectos de Desarrollo Regional Cuenta Dos, ejercicio presupuestal 2018, específicamente los aplicados a la Obra Pública denominada “Construcciones de pavimento con concreto hidráulico de la calle Niza </w:t>
      </w:r>
      <w:proofErr w:type="spellStart"/>
      <w:r w:rsidRPr="00582FD4">
        <w:rPr>
          <w:rFonts w:ascii="Arial" w:eastAsia="Batang" w:hAnsi="Arial" w:cs="Arial"/>
          <w:color w:val="000000"/>
          <w:sz w:val="22"/>
          <w:szCs w:val="22"/>
        </w:rPr>
        <w:t>Navani</w:t>
      </w:r>
      <w:proofErr w:type="spellEnd"/>
      <w:r w:rsidRPr="00582FD4">
        <w:rPr>
          <w:rFonts w:ascii="Arial" w:eastAsia="Batang" w:hAnsi="Arial" w:cs="Arial"/>
          <w:color w:val="000000"/>
          <w:sz w:val="22"/>
          <w:szCs w:val="22"/>
        </w:rPr>
        <w:t xml:space="preserve">, Oaxaca de Juárez, Oaxaca” ejecutada por la Secretaría </w:t>
      </w:r>
      <w:r w:rsidRPr="00582FD4">
        <w:rPr>
          <w:rFonts w:ascii="Arial" w:eastAsia="Batang" w:hAnsi="Arial" w:cs="Arial"/>
          <w:color w:val="000000"/>
          <w:sz w:val="22"/>
          <w:szCs w:val="22"/>
        </w:rPr>
        <w:lastRenderedPageBreak/>
        <w:t xml:space="preserve">de Infraestructuras y Ordenamiento Territorial Sustentable (SINFRA), a quien se le solicitó información respecto de la obra por parte del director de auditoría “C” dependiente de la subsecretaría de auditoría y supervisión de obra de la Secretaría de la Contraloría y Transparencia Gubernamental, información que remitió </w:t>
      </w:r>
      <w:r w:rsidR="00FE53B4">
        <w:rPr>
          <w:rFonts w:ascii="Arial" w:hAnsi="Arial" w:cs="Arial"/>
          <w:lang w:val="es-ES_tradnl"/>
        </w:rPr>
        <w:t>********</w:t>
      </w:r>
      <w:r w:rsidR="00FE53B4">
        <w:rPr>
          <w:rFonts w:ascii="Arial" w:hAnsi="Arial" w:cs="Arial"/>
          <w:lang w:val="es-ES_tradnl"/>
        </w:rPr>
        <w:t xml:space="preserve"> </w:t>
      </w:r>
      <w:r w:rsidRPr="00582FD4">
        <w:rPr>
          <w:rFonts w:ascii="Arial" w:eastAsia="Batang" w:hAnsi="Arial" w:cs="Arial"/>
          <w:color w:val="000000"/>
          <w:sz w:val="22"/>
          <w:szCs w:val="22"/>
        </w:rPr>
        <w:t>como director de control y evaluación de obra pública de la Secretaría de Infraestructuras y Ordenamiento Territorial Sustentable (SINFRA), de forma incompleta.</w:t>
      </w:r>
    </w:p>
    <w:p w14:paraId="6EB93495" w14:textId="4A9C13E2" w:rsidR="00EB0080" w:rsidRPr="00A26D03" w:rsidRDefault="00EB0080" w:rsidP="00EB0080">
      <w:pPr>
        <w:ind w:firstLine="708"/>
        <w:rPr>
          <w:rFonts w:ascii="Arial" w:hAnsi="Arial" w:cs="Arial"/>
          <w:bCs/>
          <w:color w:val="000000"/>
        </w:rPr>
      </w:pPr>
      <w:r>
        <w:rPr>
          <w:rFonts w:ascii="Arial" w:hAnsi="Arial" w:cs="Arial"/>
          <w:bCs/>
          <w:color w:val="000000"/>
        </w:rPr>
        <w:t xml:space="preserve">La delimitación de los hechos anteriores corresponde a un ejercicio de claridad por parte de esta autoridad, con la finalidad de generar una mayor comprensión para la y </w:t>
      </w:r>
      <w:r w:rsidR="00582FD4">
        <w:rPr>
          <w:rFonts w:ascii="Arial" w:hAnsi="Arial" w:cs="Arial"/>
          <w:bCs/>
          <w:color w:val="000000"/>
        </w:rPr>
        <w:t>el</w:t>
      </w:r>
      <w:r>
        <w:rPr>
          <w:rFonts w:ascii="Arial" w:hAnsi="Arial" w:cs="Arial"/>
          <w:bCs/>
          <w:color w:val="000000"/>
        </w:rPr>
        <w:t xml:space="preserve"> presuntos responsables, respecto de lo que se está dirimiendo dentro de esta resolución, conforme a lo que se desprende del Informe de Presunta Responsabilidad Administrativa, y no constituye una transcripción literal del mismo. - - - - - - - - - - - - - - - - - - - - - - - - - - - - - - - - - - - - </w:t>
      </w:r>
    </w:p>
    <w:p w14:paraId="43ED2DA4" w14:textId="08EE0E8A" w:rsidR="00EB0080" w:rsidRDefault="00EC36A4" w:rsidP="00EB0080">
      <w:pPr>
        <w:ind w:firstLine="708"/>
        <w:rPr>
          <w:rFonts w:ascii="Arial" w:hAnsi="Arial" w:cs="Arial"/>
          <w:b/>
          <w:color w:val="000000"/>
        </w:rPr>
      </w:pPr>
      <w:r>
        <w:rPr>
          <w:noProof/>
          <w:lang w:eastAsia="es-MX"/>
        </w:rPr>
        <mc:AlternateContent>
          <mc:Choice Requires="wps">
            <w:drawing>
              <wp:anchor distT="0" distB="0" distL="114300" distR="114300" simplePos="0" relativeHeight="251661312" behindDoc="0" locked="0" layoutInCell="1" allowOverlap="1" wp14:anchorId="2FB06C39" wp14:editId="0D61AE65">
                <wp:simplePos x="0" y="0"/>
                <wp:positionH relativeFrom="leftMargin">
                  <wp:align>right</wp:align>
                </wp:positionH>
                <wp:positionV relativeFrom="paragraph">
                  <wp:posOffset>1550407</wp:posOffset>
                </wp:positionV>
                <wp:extent cx="1126490" cy="1009650"/>
                <wp:effectExtent l="0" t="0" r="1651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D23A257"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06C39" id="Cuadro de texto 2" o:spid="_x0000_s1027" type="#_x0000_t202" style="position:absolute;left:0;text-align:left;margin-left:37.5pt;margin-top:122.1pt;width:88.7pt;height:79.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">
                <v:textbox>
                  <w:txbxContent>
                    <w:p w14:paraId="4D23A257"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650114">
        <w:rPr>
          <w:rFonts w:ascii="Arial" w:hAnsi="Arial" w:cs="Arial"/>
          <w:bCs/>
          <w:color w:val="000000"/>
        </w:rPr>
        <w:t xml:space="preserve">Llama la atención de esta autoridad que los hechos redactados dentro de su informe de presunta responsabilidad administrativa, se limitan a transcribir </w:t>
      </w:r>
      <w:r w:rsidR="00B74C6B">
        <w:rPr>
          <w:rFonts w:ascii="Arial" w:hAnsi="Arial" w:cs="Arial"/>
          <w:bCs/>
          <w:color w:val="000000"/>
        </w:rPr>
        <w:t>lo que hizo del conocimiento el director de auditoria “c” de la subsecretaría de auditoría y supervisión de obra, de la Secretaría de la Contraloría y Transparencia Gubernamental del Poder Ejecutivo del Estado de Oaxaca</w:t>
      </w:r>
      <w:r w:rsidR="00650114">
        <w:rPr>
          <w:rFonts w:ascii="Arial" w:hAnsi="Arial" w:cs="Arial"/>
          <w:bCs/>
          <w:color w:val="000000"/>
        </w:rPr>
        <w:t>, pero no mencionaron los hechos que constituyen las conductas probablemente constitutivas de faltas administrativas graves, y que se imputan a los presuntos responsables. Debe recordarse que el informe en mención es “</w:t>
      </w:r>
      <w:r w:rsidR="00650114"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sidR="00650114">
        <w:rPr>
          <w:rStyle w:val="Refdenotaalpie"/>
          <w:rFonts w:cs="Arial"/>
          <w:bCs/>
          <w:color w:val="000000"/>
        </w:rPr>
        <w:footnoteReference w:id="2"/>
      </w:r>
      <w:r w:rsidR="00650114">
        <w:rPr>
          <w:rFonts w:ascii="Arial" w:hAnsi="Arial" w:cs="Arial"/>
          <w:bCs/>
          <w:color w:val="000000"/>
        </w:rPr>
        <w:t xml:space="preserve">”. Por lo que no debe quedar duda alguna, ni generar confusiones sobre cuál es el </w:t>
      </w:r>
      <w:r w:rsidR="00650114" w:rsidRPr="00E500AC">
        <w:rPr>
          <w:rFonts w:ascii="Arial" w:hAnsi="Arial" w:cs="Arial"/>
          <w:b/>
          <w:color w:val="000000"/>
        </w:rPr>
        <w:t>hecho concreto</w:t>
      </w:r>
      <w:r w:rsidR="00650114">
        <w:rPr>
          <w:rFonts w:ascii="Arial" w:hAnsi="Arial" w:cs="Arial"/>
          <w:bCs/>
          <w:color w:val="000000"/>
        </w:rPr>
        <w:t xml:space="preserve"> por el que se inició la investigación, al haberse considerado una posible falta administrativa. - - -- - - - - </w:t>
      </w:r>
    </w:p>
    <w:p w14:paraId="7CFCD5D9" w14:textId="411949B6" w:rsidR="00EB0080" w:rsidRDefault="00EB0080" w:rsidP="00EB0080">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la y </w:t>
      </w:r>
      <w:r w:rsidR="00065939">
        <w:rPr>
          <w:rFonts w:ascii="Arial" w:hAnsi="Arial" w:cs="Arial"/>
          <w:bCs/>
          <w:color w:val="000000"/>
        </w:rPr>
        <w:t>el</w:t>
      </w:r>
      <w:r>
        <w:rPr>
          <w:rFonts w:ascii="Arial" w:hAnsi="Arial" w:cs="Arial"/>
          <w:bCs/>
          <w:color w:val="000000"/>
        </w:rPr>
        <w:t xml:space="preserve"> presunto responsable,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w:t>
      </w:r>
      <w:r w:rsidR="006447AD">
        <w:rPr>
          <w:rFonts w:ascii="Arial" w:hAnsi="Arial" w:cs="Arial"/>
          <w:bCs/>
          <w:color w:val="000000"/>
        </w:rPr>
        <w:t xml:space="preserve">- - - - - - - - - - </w:t>
      </w:r>
    </w:p>
    <w:p w14:paraId="3ED4A737" w14:textId="4A2ED5B6" w:rsidR="00EB0080" w:rsidRDefault="00EB0080" w:rsidP="006447AD">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w:t>
      </w:r>
      <w:r w:rsidR="00F93366">
        <w:rPr>
          <w:rFonts w:ascii="Arial" w:hAnsi="Arial" w:cs="Arial"/>
          <w:color w:val="000000"/>
        </w:rPr>
        <w:t xml:space="preserve"> </w:t>
      </w:r>
      <w:r w:rsidR="00F93366">
        <w:rPr>
          <w:rFonts w:ascii="Arial" w:hAnsi="Arial" w:cs="Arial"/>
        </w:rPr>
        <w:t>ahora Secretaría de Honestidad Transparencia y Función Pública</w:t>
      </w:r>
      <w:r>
        <w:rPr>
          <w:rFonts w:ascii="Arial" w:hAnsi="Arial" w:cs="Arial"/>
          <w:color w:val="000000"/>
        </w:rPr>
        <w:t xml:space="preserve">, autoridad investigadora, en su Informe de Presunta Responsabilidad Administrativa </w:t>
      </w:r>
      <w:r w:rsidR="00F93366" w:rsidRPr="00F93366">
        <w:rPr>
          <w:rFonts w:ascii="Arial" w:hAnsi="Arial" w:cs="Arial"/>
          <w:color w:val="000000"/>
        </w:rPr>
        <w:t>(fojas 27 – 48)</w:t>
      </w:r>
      <w:r w:rsidR="00F93366">
        <w:rPr>
          <w:rFonts w:ascii="Arial" w:hAnsi="Arial" w:cs="Arial"/>
          <w:color w:val="000000"/>
        </w:rPr>
        <w:t xml:space="preserve"> </w:t>
      </w:r>
      <w:r>
        <w:rPr>
          <w:rFonts w:ascii="Arial" w:hAnsi="Arial" w:cs="Arial"/>
          <w:color w:val="000000"/>
        </w:rPr>
        <w:t xml:space="preserve">determinó imputar </w:t>
      </w:r>
      <w:r w:rsidR="00F93366">
        <w:rPr>
          <w:rFonts w:ascii="Arial" w:hAnsi="Arial" w:cs="Arial"/>
          <w:b/>
          <w:bCs/>
          <w:color w:val="000000"/>
        </w:rPr>
        <w:t>desacato</w:t>
      </w:r>
      <w:r w:rsidRPr="008D0DC9">
        <w:rPr>
          <w:rFonts w:ascii="Arial" w:hAnsi="Arial" w:cs="Arial"/>
          <w:b/>
          <w:bCs/>
          <w:color w:val="000000"/>
        </w:rPr>
        <w:t>,</w:t>
      </w:r>
      <w:r>
        <w:rPr>
          <w:rFonts w:ascii="Arial" w:hAnsi="Arial" w:cs="Arial"/>
          <w:color w:val="000000"/>
        </w:rPr>
        <w:t xml:space="preserve"> a </w:t>
      </w:r>
      <w:r w:rsidR="00601145">
        <w:rPr>
          <w:rFonts w:ascii="Arial" w:hAnsi="Arial" w:cs="Arial"/>
          <w:color w:val="000000"/>
        </w:rPr>
        <w:t>********</w:t>
      </w:r>
      <w:r w:rsidR="00F93366" w:rsidRPr="00F93366">
        <w:rPr>
          <w:rFonts w:ascii="Arial" w:hAnsi="Arial" w:cs="Arial"/>
          <w:color w:val="000000"/>
        </w:rPr>
        <w:t xml:space="preserve"> y </w:t>
      </w:r>
      <w:r w:rsidR="00FE53B4">
        <w:rPr>
          <w:rFonts w:ascii="Arial" w:hAnsi="Arial" w:cs="Arial"/>
          <w:color w:val="000000"/>
        </w:rPr>
        <w:t>********</w:t>
      </w:r>
      <w:r>
        <w:rPr>
          <w:rFonts w:ascii="Arial" w:hAnsi="Arial" w:cs="Arial"/>
          <w:color w:val="000000"/>
        </w:rPr>
        <w:t>, contenida dentro de</w:t>
      </w:r>
      <w:r w:rsidR="00F93366">
        <w:rPr>
          <w:rFonts w:ascii="Arial" w:hAnsi="Arial" w:cs="Arial"/>
          <w:color w:val="000000"/>
        </w:rPr>
        <w:t xml:space="preserve">l </w:t>
      </w:r>
      <w:r>
        <w:rPr>
          <w:rFonts w:ascii="Arial" w:hAnsi="Arial" w:cs="Arial"/>
          <w:color w:val="000000"/>
        </w:rPr>
        <w:t xml:space="preserve">artículo </w:t>
      </w:r>
      <w:r w:rsidR="00F93366">
        <w:rPr>
          <w:rFonts w:ascii="Arial" w:hAnsi="Arial" w:cs="Arial"/>
          <w:color w:val="000000"/>
        </w:rPr>
        <w:t>63</w:t>
      </w:r>
      <w:r>
        <w:rPr>
          <w:rFonts w:ascii="Arial" w:hAnsi="Arial" w:cs="Arial"/>
          <w:color w:val="000000"/>
        </w:rPr>
        <w:t xml:space="preserve"> de la Ley General de Responsabilidades Administrativas: </w:t>
      </w:r>
    </w:p>
    <w:p w14:paraId="7F1FD09A" w14:textId="4BF1FC36" w:rsidR="00EB0080" w:rsidRDefault="00EB0080" w:rsidP="00EB0080">
      <w:pPr>
        <w:ind w:firstLine="708"/>
        <w:rPr>
          <w:rFonts w:ascii="Arial" w:hAnsi="Arial" w:cs="Arial"/>
          <w:color w:val="000000"/>
        </w:rPr>
      </w:pPr>
      <w:r w:rsidRPr="004A2997">
        <w:rPr>
          <w:rFonts w:ascii="Arial" w:hAnsi="Arial" w:cs="Arial"/>
          <w:b/>
          <w:bCs/>
          <w:color w:val="000000"/>
        </w:rPr>
        <w:lastRenderedPageBreak/>
        <w:t>1.</w:t>
      </w:r>
      <w:r>
        <w:rPr>
          <w:rFonts w:ascii="Arial" w:hAnsi="Arial" w:cs="Arial"/>
          <w:color w:val="000000"/>
        </w:rPr>
        <w:t xml:space="preserve"> Respecto de </w:t>
      </w:r>
      <w:r w:rsidR="00601145">
        <w:rPr>
          <w:rFonts w:ascii="Arial" w:hAnsi="Arial" w:cs="Arial"/>
          <w:b/>
          <w:bCs/>
          <w:color w:val="000000"/>
        </w:rPr>
        <w:t>********</w:t>
      </w:r>
      <w:r>
        <w:rPr>
          <w:rFonts w:ascii="Arial" w:hAnsi="Arial" w:cs="Arial"/>
          <w:color w:val="000000"/>
        </w:rPr>
        <w:t xml:space="preserve">: </w:t>
      </w:r>
    </w:p>
    <w:p w14:paraId="4FE3A9CA" w14:textId="39DC04C6" w:rsidR="00EB0080" w:rsidRPr="006447AD" w:rsidRDefault="00EB0080" w:rsidP="006447AD">
      <w:pPr>
        <w:ind w:left="851" w:right="618" w:firstLine="708"/>
        <w:rPr>
          <w:rFonts w:ascii="Arial" w:hAnsi="Arial" w:cs="Arial"/>
          <w:color w:val="000000"/>
          <w:sz w:val="20"/>
          <w:szCs w:val="20"/>
        </w:rPr>
      </w:pPr>
      <w:r w:rsidRPr="004A2997">
        <w:rPr>
          <w:rFonts w:ascii="Arial" w:hAnsi="Arial" w:cs="Arial"/>
          <w:color w:val="000000"/>
          <w:sz w:val="20"/>
          <w:szCs w:val="20"/>
        </w:rPr>
        <w:t xml:space="preserve">Artículo </w:t>
      </w:r>
      <w:r w:rsidR="00F93366">
        <w:rPr>
          <w:rFonts w:ascii="Arial" w:hAnsi="Arial" w:cs="Arial"/>
          <w:color w:val="000000"/>
          <w:sz w:val="20"/>
          <w:szCs w:val="20"/>
        </w:rPr>
        <w:t>63</w:t>
      </w:r>
      <w:r w:rsidRPr="004A2997">
        <w:rPr>
          <w:rFonts w:ascii="Arial" w:hAnsi="Arial" w:cs="Arial"/>
          <w:color w:val="000000"/>
          <w:sz w:val="20"/>
          <w:szCs w:val="20"/>
        </w:rPr>
        <w:t xml:space="preserve">. </w:t>
      </w:r>
      <w:r w:rsidR="00F93366" w:rsidRPr="00F93366">
        <w:rPr>
          <w:rFonts w:ascii="Arial" w:hAnsi="Arial" w:cs="Arial"/>
          <w:color w:val="000000"/>
          <w:sz w:val="20"/>
          <w:szCs w:val="20"/>
        </w:rPr>
        <w:t xml:space="preserve">Cometerá desacato el servidor público que, tratándose de requerimientos o resoluciones de autoridades fiscalizadoras, de control interno, judiciales, electorales o en materia de defensa de los derechos humanos o cualquiera otra competente, proporcione información falsa, así como no dé respuesta alguna, retrase deliberadamente y sin justificación la entrega de la información, a pesar de que le hayan sido impuestas medidas de apremio conforme a las disposiciones </w:t>
      </w:r>
      <w:r w:rsidR="006447AD" w:rsidRPr="00F93366">
        <w:rPr>
          <w:rFonts w:ascii="Arial" w:hAnsi="Arial" w:cs="Arial"/>
          <w:color w:val="000000"/>
          <w:sz w:val="20"/>
          <w:szCs w:val="20"/>
        </w:rPr>
        <w:t>aplicables.</w:t>
      </w:r>
    </w:p>
    <w:p w14:paraId="051D8287" w14:textId="466D3AFF" w:rsidR="00E51D28" w:rsidRDefault="00EB0080" w:rsidP="00EB0080">
      <w:pPr>
        <w:ind w:firstLine="708"/>
        <w:rPr>
          <w:rFonts w:ascii="Arial" w:hAnsi="Arial" w:cs="Arial"/>
          <w:color w:val="000000"/>
        </w:rPr>
      </w:pPr>
      <w:r>
        <w:rPr>
          <w:rFonts w:ascii="Arial" w:hAnsi="Arial" w:cs="Arial"/>
          <w:color w:val="000000"/>
        </w:rPr>
        <w:t xml:space="preserve">Toda vez que cuando fungió como </w:t>
      </w:r>
      <w:r w:rsidR="00F93366" w:rsidRPr="00F93366">
        <w:rPr>
          <w:rFonts w:ascii="Arial" w:hAnsi="Arial" w:cs="Arial"/>
          <w:color w:val="000000"/>
        </w:rPr>
        <w:t>director de control y evaluación de obra pública de la Secretaría de Infraestructuras y Ordenamiento Territorial Sustentable (SINFRA)</w:t>
      </w:r>
      <w:r>
        <w:rPr>
          <w:rFonts w:ascii="Arial" w:hAnsi="Arial" w:cs="Arial"/>
          <w:color w:val="000000"/>
        </w:rPr>
        <w:t>,</w:t>
      </w:r>
      <w:r w:rsidRPr="00E40D25">
        <w:rPr>
          <w:rFonts w:ascii="Arial" w:hAnsi="Arial" w:cs="Arial"/>
          <w:color w:val="000000"/>
        </w:rPr>
        <w:t xml:space="preserve"> </w:t>
      </w:r>
      <w:r w:rsidR="00E51D28">
        <w:rPr>
          <w:rFonts w:ascii="Arial" w:hAnsi="Arial" w:cs="Arial"/>
          <w:color w:val="000000"/>
        </w:rPr>
        <w:t xml:space="preserve">no remitió la información completa que se le solicitó. </w:t>
      </w:r>
    </w:p>
    <w:p w14:paraId="635A4007" w14:textId="2B4AFE55" w:rsidR="00E51D28" w:rsidRDefault="00E51D28" w:rsidP="00E51D28">
      <w:pPr>
        <w:ind w:firstLine="708"/>
        <w:rPr>
          <w:rFonts w:ascii="Arial" w:hAnsi="Arial" w:cs="Arial"/>
          <w:color w:val="000000"/>
        </w:rPr>
      </w:pPr>
      <w:r>
        <w:rPr>
          <w:rFonts w:ascii="Arial" w:hAnsi="Arial" w:cs="Arial"/>
          <w:b/>
          <w:bCs/>
          <w:color w:val="000000"/>
        </w:rPr>
        <w:t>2</w:t>
      </w:r>
      <w:r w:rsidRPr="004A2997">
        <w:rPr>
          <w:rFonts w:ascii="Arial" w:hAnsi="Arial" w:cs="Arial"/>
          <w:b/>
          <w:bCs/>
          <w:color w:val="000000"/>
        </w:rPr>
        <w:t>.</w:t>
      </w:r>
      <w:r>
        <w:rPr>
          <w:rFonts w:ascii="Arial" w:hAnsi="Arial" w:cs="Arial"/>
          <w:color w:val="000000"/>
        </w:rPr>
        <w:t xml:space="preserve"> Respecto de </w:t>
      </w:r>
      <w:r w:rsidR="00FE53B4">
        <w:rPr>
          <w:rFonts w:ascii="Arial" w:hAnsi="Arial" w:cs="Arial"/>
          <w:b/>
          <w:bCs/>
          <w:color w:val="000000"/>
        </w:rPr>
        <w:t>********</w:t>
      </w:r>
      <w:r>
        <w:rPr>
          <w:rFonts w:ascii="Arial" w:hAnsi="Arial" w:cs="Arial"/>
          <w:color w:val="000000"/>
        </w:rPr>
        <w:t xml:space="preserve">: </w:t>
      </w:r>
    </w:p>
    <w:p w14:paraId="64903671" w14:textId="7A893C30" w:rsidR="00E51D28" w:rsidRPr="006447AD" w:rsidRDefault="00E51D28" w:rsidP="006447AD">
      <w:pPr>
        <w:ind w:left="851" w:right="618" w:firstLine="708"/>
        <w:rPr>
          <w:rFonts w:ascii="Arial" w:hAnsi="Arial" w:cs="Arial"/>
          <w:color w:val="000000"/>
          <w:sz w:val="20"/>
          <w:szCs w:val="20"/>
        </w:rPr>
      </w:pPr>
      <w:r w:rsidRPr="004A2997">
        <w:rPr>
          <w:rFonts w:ascii="Arial" w:hAnsi="Arial" w:cs="Arial"/>
          <w:color w:val="000000"/>
          <w:sz w:val="20"/>
          <w:szCs w:val="20"/>
        </w:rPr>
        <w:t xml:space="preserve">Artículo </w:t>
      </w:r>
      <w:r>
        <w:rPr>
          <w:rFonts w:ascii="Arial" w:hAnsi="Arial" w:cs="Arial"/>
          <w:color w:val="000000"/>
          <w:sz w:val="20"/>
          <w:szCs w:val="20"/>
        </w:rPr>
        <w:t>63</w:t>
      </w:r>
      <w:r w:rsidRPr="004A2997">
        <w:rPr>
          <w:rFonts w:ascii="Arial" w:hAnsi="Arial" w:cs="Arial"/>
          <w:color w:val="000000"/>
          <w:sz w:val="20"/>
          <w:szCs w:val="20"/>
        </w:rPr>
        <w:t xml:space="preserve">. </w:t>
      </w:r>
      <w:r w:rsidRPr="00F93366">
        <w:rPr>
          <w:rFonts w:ascii="Arial" w:hAnsi="Arial" w:cs="Arial"/>
          <w:color w:val="000000"/>
          <w:sz w:val="20"/>
          <w:szCs w:val="20"/>
        </w:rPr>
        <w:t xml:space="preserve">Cometerá desacato el servidor público que, tratándose de requerimientos o resoluciones de autoridades fiscalizadoras, de control interno, judiciales, electorales o en materia de defensa de los derechos humanos o cualquiera otra competente, proporcione información falsa, así como no dé respuesta alguna, retrase deliberadamente y sin justificación la entrega de la información, a pesar de que le hayan sido impuestas medidas de apremio conforme a las disposiciones </w:t>
      </w:r>
      <w:r w:rsidR="006447AD" w:rsidRPr="00F93366">
        <w:rPr>
          <w:rFonts w:ascii="Arial" w:hAnsi="Arial" w:cs="Arial"/>
          <w:color w:val="000000"/>
          <w:sz w:val="20"/>
          <w:szCs w:val="20"/>
        </w:rPr>
        <w:t>aplicables.</w:t>
      </w:r>
    </w:p>
    <w:p w14:paraId="0B8574D4" w14:textId="5865905E" w:rsidR="00E51D28" w:rsidRDefault="00E51D28" w:rsidP="00E51D28">
      <w:pPr>
        <w:ind w:firstLine="708"/>
        <w:rPr>
          <w:rFonts w:ascii="Arial" w:hAnsi="Arial" w:cs="Arial"/>
          <w:color w:val="000000"/>
        </w:rPr>
      </w:pPr>
      <w:r>
        <w:rPr>
          <w:rFonts w:ascii="Arial" w:hAnsi="Arial" w:cs="Arial"/>
          <w:color w:val="000000"/>
        </w:rPr>
        <w:t xml:space="preserve">Toda vez que cuando </w:t>
      </w:r>
      <w:r w:rsidR="00601145">
        <w:rPr>
          <w:rFonts w:ascii="Arial" w:hAnsi="Arial" w:cs="Arial"/>
          <w:color w:val="000000"/>
        </w:rPr>
        <w:t>********</w:t>
      </w:r>
      <w:r w:rsidR="003E2673">
        <w:rPr>
          <w:rFonts w:ascii="Arial" w:hAnsi="Arial" w:cs="Arial"/>
          <w:color w:val="000000"/>
        </w:rPr>
        <w:t xml:space="preserve"> fungió</w:t>
      </w:r>
      <w:r>
        <w:rPr>
          <w:rFonts w:ascii="Arial" w:hAnsi="Arial" w:cs="Arial"/>
          <w:color w:val="000000"/>
        </w:rPr>
        <w:t xml:space="preserve"> como </w:t>
      </w:r>
      <w:r w:rsidRPr="00F93366">
        <w:rPr>
          <w:rFonts w:ascii="Arial" w:hAnsi="Arial" w:cs="Arial"/>
          <w:color w:val="000000"/>
        </w:rPr>
        <w:t>director de control y evaluación de obra pública de la Secretaría de Infraestructuras y Ordenamiento Territorial Sustentable (SINFRA)</w:t>
      </w:r>
      <w:r>
        <w:rPr>
          <w:rFonts w:ascii="Arial" w:hAnsi="Arial" w:cs="Arial"/>
          <w:color w:val="000000"/>
        </w:rPr>
        <w:t>,</w:t>
      </w:r>
      <w:r w:rsidRPr="00E40D25">
        <w:rPr>
          <w:rFonts w:ascii="Arial" w:hAnsi="Arial" w:cs="Arial"/>
          <w:color w:val="000000"/>
        </w:rPr>
        <w:t xml:space="preserve"> </w:t>
      </w:r>
      <w:r w:rsidR="003E2673" w:rsidRPr="0036242B">
        <w:rPr>
          <w:rFonts w:ascii="Arial" w:hAnsi="Arial" w:cs="Arial"/>
          <w:b/>
          <w:bCs/>
          <w:color w:val="000000"/>
        </w:rPr>
        <w:t>ella</w:t>
      </w:r>
      <w:r w:rsidR="003E2673">
        <w:rPr>
          <w:rFonts w:ascii="Arial" w:hAnsi="Arial" w:cs="Arial"/>
          <w:color w:val="000000"/>
        </w:rPr>
        <w:t xml:space="preserve"> </w:t>
      </w:r>
      <w:r w:rsidR="003E2673" w:rsidRPr="0036242B">
        <w:rPr>
          <w:rFonts w:ascii="Arial" w:hAnsi="Arial" w:cs="Arial"/>
          <w:b/>
          <w:bCs/>
          <w:color w:val="000000"/>
        </w:rPr>
        <w:t>fungió</w:t>
      </w:r>
      <w:r w:rsidR="003E2673">
        <w:rPr>
          <w:rFonts w:ascii="Arial" w:hAnsi="Arial" w:cs="Arial"/>
          <w:color w:val="000000"/>
        </w:rPr>
        <w:t xml:space="preserve"> como jefa del departamento de Expedientes Unitarios. </w:t>
      </w:r>
      <w:r w:rsidR="006447AD">
        <w:rPr>
          <w:rFonts w:ascii="Arial" w:hAnsi="Arial" w:cs="Arial"/>
          <w:color w:val="000000"/>
        </w:rPr>
        <w:t xml:space="preserve">- - - - - - - - - - - - - - - - - - - </w:t>
      </w:r>
    </w:p>
    <w:p w14:paraId="204AC2AA" w14:textId="3529F036" w:rsidR="00EB0080" w:rsidRDefault="003E2673" w:rsidP="006447AD">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w:t>
      </w:r>
      <w:r w:rsidR="003276F3">
        <w:rPr>
          <w:rFonts w:ascii="Arial" w:hAnsi="Arial" w:cs="Arial"/>
          <w:color w:val="000000"/>
        </w:rPr>
        <w:t>63</w:t>
      </w:r>
      <w:r>
        <w:rPr>
          <w:rFonts w:ascii="Arial" w:hAnsi="Arial" w:cs="Arial"/>
          <w:color w:val="000000"/>
        </w:rPr>
        <w:t xml:space="preserve"> correspondiente a </w:t>
      </w:r>
      <w:r w:rsidR="003276F3">
        <w:rPr>
          <w:rFonts w:ascii="Arial" w:hAnsi="Arial" w:cs="Arial"/>
          <w:b/>
          <w:bCs/>
          <w:color w:val="000000"/>
        </w:rPr>
        <w:t>desacato</w:t>
      </w:r>
      <w:r>
        <w:rPr>
          <w:rFonts w:ascii="Arial" w:hAnsi="Arial" w:cs="Arial"/>
          <w:color w:val="000000"/>
        </w:rPr>
        <w:t xml:space="preserve"> de la Ley General de Responsabilidades Administrativas</w:t>
      </w:r>
      <w:r>
        <w:rPr>
          <w:rStyle w:val="Refdenotaalpie"/>
          <w:rFonts w:cs="Arial"/>
          <w:color w:val="000000"/>
        </w:rPr>
        <w:footnoteReference w:id="3"/>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 xml:space="preserve">la </w:t>
      </w:r>
      <w:proofErr w:type="spellStart"/>
      <w:r w:rsidRPr="00E500AC">
        <w:rPr>
          <w:rFonts w:ascii="Arial" w:hAnsi="Arial" w:cs="Arial"/>
          <w:b/>
          <w:bCs/>
          <w:color w:val="000000"/>
        </w:rPr>
        <w:t>hipótesis</w:t>
      </w:r>
      <w:proofErr w:type="spellEnd"/>
      <w:r w:rsidRPr="00E500AC">
        <w:rPr>
          <w:rFonts w:ascii="Arial" w:hAnsi="Arial" w:cs="Arial"/>
          <w:b/>
          <w:bCs/>
          <w:color w:val="000000"/>
        </w:rPr>
        <w:t xml:space="preserve"> normativa concreta</w:t>
      </w:r>
      <w:r>
        <w:rPr>
          <w:rFonts w:ascii="Arial" w:hAnsi="Arial" w:cs="Arial"/>
          <w:color w:val="000000"/>
        </w:rPr>
        <w:t>. - - - - - - - - - - - - - - - - - - - - - -</w:t>
      </w:r>
      <w:r w:rsidR="006447AD">
        <w:rPr>
          <w:rFonts w:ascii="Arial" w:hAnsi="Arial" w:cs="Arial"/>
          <w:color w:val="000000"/>
        </w:rPr>
        <w:t xml:space="preserve"> - - - - - - - - - - - - - - - - - - - - - - - - - - - - - </w:t>
      </w:r>
    </w:p>
    <w:p w14:paraId="6E4EE64B" w14:textId="24F115D8" w:rsidR="00EB0080" w:rsidRPr="006447AD" w:rsidRDefault="00EB0080" w:rsidP="006447AD">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7D53FF37" w14:textId="0FAF3F4E" w:rsidR="00EB0080" w:rsidRDefault="00EB0080" w:rsidP="006447AD">
      <w:pPr>
        <w:ind w:firstLine="708"/>
        <w:rPr>
          <w:rFonts w:ascii="Arial" w:hAnsi="Arial" w:cs="Arial"/>
          <w:lang w:val="es-MX"/>
        </w:rPr>
      </w:pPr>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sidR="007F25D3" w:rsidRPr="006A753D">
        <w:rPr>
          <w:rFonts w:ascii="Arial" w:hAnsi="Arial" w:cs="Arial"/>
          <w:lang w:val="es-ES_tradnl"/>
        </w:rPr>
        <w:t>27</w:t>
      </w:r>
      <w:r w:rsidR="002043FA">
        <w:rPr>
          <w:rFonts w:ascii="Arial" w:hAnsi="Arial" w:cs="Arial"/>
          <w:lang w:val="es-ES_tradnl"/>
        </w:rPr>
        <w:t xml:space="preserve"> </w:t>
      </w:r>
      <w:r w:rsidR="007F25D3" w:rsidRPr="006A753D">
        <w:rPr>
          <w:rFonts w:ascii="Arial" w:hAnsi="Arial" w:cs="Arial"/>
          <w:lang w:val="es-ES_tradnl"/>
        </w:rPr>
        <w:t>-</w:t>
      </w:r>
      <w:r w:rsidR="002043FA">
        <w:rPr>
          <w:rFonts w:ascii="Arial" w:hAnsi="Arial" w:cs="Arial"/>
          <w:lang w:val="es-ES_tradnl"/>
        </w:rPr>
        <w:t xml:space="preserve"> </w:t>
      </w:r>
      <w:r w:rsidR="007F25D3" w:rsidRPr="006A753D">
        <w:rPr>
          <w:rFonts w:ascii="Arial" w:hAnsi="Arial" w:cs="Arial"/>
          <w:lang w:val="es-ES_tradnl"/>
        </w:rPr>
        <w:t>48</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admitidas por</w:t>
      </w:r>
      <w:r>
        <w:rPr>
          <w:rFonts w:ascii="Arial" w:hAnsi="Arial" w:cs="Arial"/>
          <w:color w:val="000000"/>
        </w:rPr>
        <w:t xml:space="preserve"> </w:t>
      </w:r>
      <w:r w:rsidR="007F25D3">
        <w:rPr>
          <w:rFonts w:ascii="Arial" w:hAnsi="Arial" w:cs="Arial"/>
          <w:bCs/>
        </w:rPr>
        <w:t>siete de octubre de dos mil veintidós (fojas 445 – 449)</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 xml:space="preserve">que son las siguientes: </w:t>
      </w:r>
    </w:p>
    <w:p w14:paraId="45D0A767" w14:textId="0EE4EBE4" w:rsidR="00EB0080" w:rsidRPr="00857704" w:rsidRDefault="00857704" w:rsidP="00EB0080">
      <w:pPr>
        <w:ind w:firstLine="708"/>
        <w:rPr>
          <w:rFonts w:ascii="Arial" w:hAnsi="Arial" w:cs="Arial"/>
          <w:bCs/>
          <w:lang w:val="es-MX"/>
        </w:rPr>
      </w:pPr>
      <w:r w:rsidRPr="00857704">
        <w:rPr>
          <w:rFonts w:ascii="Arial" w:eastAsia="Batang" w:hAnsi="Arial" w:cs="Arial"/>
          <w:bCs/>
          <w:spacing w:val="-2"/>
          <w:sz w:val="20"/>
          <w:szCs w:val="20"/>
        </w:rPr>
        <w:t>1. Copia certificada</w:t>
      </w:r>
      <w:r w:rsidRPr="00857704">
        <w:rPr>
          <w:rFonts w:ascii="Arial" w:eastAsia="Batang" w:hAnsi="Arial" w:cs="Arial"/>
          <w:bCs/>
          <w:spacing w:val="-2"/>
          <w:sz w:val="20"/>
          <w:szCs w:val="20"/>
          <w:lang w:val="es-ES_tradnl"/>
        </w:rPr>
        <w:t xml:space="preserve"> del nombramiento de empleado de confianza, con número de folio 17252, de dieciséis de octubre de dos mil dieciocho, expedido a favor de </w:t>
      </w:r>
      <w:r w:rsidR="00FE53B4">
        <w:rPr>
          <w:rFonts w:ascii="Arial" w:eastAsia="Batang" w:hAnsi="Arial" w:cs="Arial"/>
          <w:bCs/>
          <w:spacing w:val="-2"/>
          <w:sz w:val="20"/>
          <w:szCs w:val="20"/>
          <w:lang w:val="es-ES_tradnl"/>
        </w:rPr>
        <w:t>********</w:t>
      </w:r>
      <w:r w:rsidRPr="00857704">
        <w:rPr>
          <w:rFonts w:ascii="Arial" w:eastAsia="Batang" w:hAnsi="Arial" w:cs="Arial"/>
          <w:bCs/>
          <w:spacing w:val="-2"/>
          <w:sz w:val="20"/>
          <w:szCs w:val="20"/>
          <w:lang w:val="es-ES_tradnl"/>
        </w:rPr>
        <w:t xml:space="preserve">, con el cargo de director de Control y Evaluación de Obra Pública de la Secretaría de las Infraestructuras y el Ordenamiento Territorial Sustentable (foja 165), 2. Copia certificada del nombramiento de empleado </w:t>
      </w:r>
      <w:r w:rsidRPr="00857704">
        <w:rPr>
          <w:rFonts w:ascii="Arial" w:eastAsia="Batang" w:hAnsi="Arial" w:cs="Arial"/>
          <w:bCs/>
          <w:spacing w:val="-2"/>
          <w:sz w:val="20"/>
          <w:szCs w:val="20"/>
          <w:lang w:val="es-ES_tradnl"/>
        </w:rPr>
        <w:lastRenderedPageBreak/>
        <w:t xml:space="preserve">de confianza con número de folio 8124, de dieciséis de septiembre de dos mil trece, expedido a favor de </w:t>
      </w:r>
      <w:r w:rsidR="00FE53B4">
        <w:rPr>
          <w:rFonts w:ascii="Arial" w:eastAsia="Batang" w:hAnsi="Arial" w:cs="Arial"/>
          <w:bCs/>
          <w:spacing w:val="-2"/>
          <w:sz w:val="20"/>
          <w:szCs w:val="20"/>
          <w:lang w:val="es-ES_tradnl"/>
        </w:rPr>
        <w:t>********</w:t>
      </w:r>
      <w:r w:rsidRPr="00857704">
        <w:rPr>
          <w:rFonts w:ascii="Arial" w:eastAsia="Batang" w:hAnsi="Arial" w:cs="Arial"/>
          <w:bCs/>
          <w:spacing w:val="-2"/>
          <w:sz w:val="20"/>
          <w:szCs w:val="20"/>
          <w:lang w:val="es-ES_tradnl"/>
        </w:rPr>
        <w:t xml:space="preserve">, con el cargo de jefa de Departamento 17 A adscrita al Departamento de Expedientes Unitarios de la Secretaría de las Infraestructuras y el Ordenamiento Territorial Sustentable (foja 171), 3. Memorándum SCTG/SASO/DA-C4/0954/2019, de veinticinco de septiembre de dos mil diecinueve (fojas 54-55), 4. Cuadernillo de copias certificadas compuesto de ochenta y dos fojas útiles, que la autoridad investigadora manifiesta contiene la documentación generada durante el seguimiento derivado de la solicitud de información, mediante oficio SCTG/SASO/DA-C4/1274/2018, de cuatro de octubre de dos mil dieciocho, respecto a la obra “CONSTRUCCION DE PAVIMENTO CON CONCRETO HIDRAULICO DE LA CALLE NIZA NAVANI, OAXACA DE JUAREZ, OAXACA” (fojas 56-139), 5. Copia certificada del oficio SCTG/SASO/DA-C4/1274/2018, de cuatro de octubre de dos mil dieciocho, suscrito por el director de Auditoría “C”, de la citada Contraloría (foja 59), 6. Copia certificada del oficio SINFRA/SSOP/DCEOP/2153/2018, de diecinueve de octubre de dos mil dieciocho (foja 60), 7. Copia certificada del oficio SCTG/SASO/DA-C4/1610/2018, de diez de diciembre de dos mil dieciocho (foja 65), 8. Copia certificada del oficio SINFRA/SSOP/DCEOP/2972/2018, de veintiuno de diciembre de dos mil dieciocho (foja 66), 9. Copia certificada del oficio SCTG/SASO/DA-C4/0073/2019, de veintidós de enero de dos mil diecinueve (foja 101), 10. Copia certificada del oficio SINFRA/SSOP/DCEOP/0211/2019, de uno de febrero de dos mil diecinueve (foja 102), 11. Oficio SINFRA/D.J./038/2020, de catorce de enero de dos mil veinte (foja 147), 12. Copia certificada del oficio SINFRA/D.A/D.R.H./076/2020, de diez de </w:t>
      </w:r>
      <w:r w:rsidR="00D473E7">
        <w:rPr>
          <w:noProof/>
          <w:lang w:eastAsia="es-MX"/>
        </w:rPr>
        <mc:AlternateContent>
          <mc:Choice Requires="wps">
            <w:drawing>
              <wp:anchor distT="0" distB="0" distL="114300" distR="114300" simplePos="0" relativeHeight="251663360" behindDoc="0" locked="0" layoutInCell="1" allowOverlap="1" wp14:anchorId="3A6F8B45" wp14:editId="7F3A489D">
                <wp:simplePos x="0" y="0"/>
                <wp:positionH relativeFrom="leftMargin">
                  <wp:align>right</wp:align>
                </wp:positionH>
                <wp:positionV relativeFrom="paragraph">
                  <wp:posOffset>4561030</wp:posOffset>
                </wp:positionV>
                <wp:extent cx="1126490" cy="1009650"/>
                <wp:effectExtent l="0" t="0" r="1651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0562EA41"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F8B45" id="Cuadro de texto 3" o:spid="_x0000_s1028" type="#_x0000_t202" style="position:absolute;left:0;text-align:left;margin-left:37.5pt;margin-top:359.15pt;width:88.7pt;height:79.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">
                <v:textbox>
                  <w:txbxContent>
                    <w:p w14:paraId="0562EA41"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Pr="00857704">
        <w:rPr>
          <w:rFonts w:ascii="Arial" w:eastAsia="Batang" w:hAnsi="Arial" w:cs="Arial"/>
          <w:bCs/>
          <w:spacing w:val="-2"/>
          <w:sz w:val="20"/>
          <w:szCs w:val="20"/>
          <w:lang w:val="es-ES_tradnl"/>
        </w:rPr>
        <w:t xml:space="preserve">enero de dos mil veinte (foja 150-151), 13. Copia certificada del oficio SINFRA/SSOP/DCEOP/0034/2020, de siete de enero de dos mil veinte, 14. Memorándum SCTG/SASO/DA-C4/0480/2021, de cinco de octubre de dos mil veintiuno (foja 158), 15. Oficio SINFRA/DJ/789/2021, de doce de octubre de dos mil veintiuno (foja 159), 16. Copia certificada del oficio SINFRA/SSOP/DCEOP/2064/2021, de siete de octubre de dos mil veintiuno (foja 160), 17. Memorándum SCTG/SRAA/DRASP/636/2021, de once de noviembre de dos mil veintiuno (foja 183), 18. Copia del oficio SCTG/SASO/DA-C4/2284/2021, de ocho de noviembre de dos mil veintiuno (foja 188-189), 19. Acuerdo de calificación de faltas administrativas, de diecinueve de enero de dos mil veintidós (fojas 190-211), 20. Expediente de presunta responsabilidad administrativa DQDI-A/1335/10/2019 del índice de la Dirección de Quejas, Denuncias e Investigación de la Secretaría de la Contraloría y Transparencia Gubernamental, 21. </w:t>
      </w:r>
      <w:r w:rsidRPr="00857704">
        <w:rPr>
          <w:rFonts w:ascii="Arial" w:eastAsia="Batang" w:hAnsi="Arial" w:cs="Arial"/>
          <w:bCs/>
          <w:spacing w:val="-2"/>
          <w:sz w:val="20"/>
          <w:szCs w:val="20"/>
        </w:rPr>
        <w:t>Presuncional legal y humana y 22. Prueba instrumental o de actuaciones.</w:t>
      </w:r>
    </w:p>
    <w:p w14:paraId="70B2F3E1" w14:textId="0312019A" w:rsidR="00EB0080" w:rsidRDefault="00EB0080" w:rsidP="00EB0080">
      <w:pPr>
        <w:ind w:firstLine="708"/>
        <w:rPr>
          <w:rFonts w:ascii="Arial" w:hAnsi="Arial" w:cs="Arial"/>
          <w:bCs/>
          <w:color w:val="000000"/>
        </w:rPr>
      </w:pPr>
      <w:r>
        <w:rPr>
          <w:rFonts w:ascii="Arial" w:hAnsi="Arial" w:cs="Arial"/>
          <w:bCs/>
          <w:color w:val="000000"/>
        </w:rPr>
        <w:t xml:space="preserve">Respecto de las pruebas documentales que se ofrecieron por parte de la autoridad investigadora, al tratarse de aquellas emitidas por autoridades en el ejercicio de sus funciones, se les otorga valor probatorio pleno por lo que respecta a </w:t>
      </w:r>
      <w:r w:rsidRPr="00A052D1">
        <w:rPr>
          <w:rFonts w:ascii="Arial" w:hAnsi="Arial" w:cs="Arial"/>
          <w:bCs/>
          <w:i/>
          <w:iCs/>
          <w:color w:val="000000"/>
        </w:rPr>
        <w:t>su autenticidad y veracidad de los hechos que contienen</w:t>
      </w:r>
      <w:r>
        <w:rPr>
          <w:rFonts w:ascii="Arial" w:hAnsi="Arial" w:cs="Arial"/>
          <w:bCs/>
          <w:color w:val="000000"/>
        </w:rPr>
        <w:t xml:space="preserve">, máxime que </w:t>
      </w:r>
      <w:r w:rsidRPr="00816F65">
        <w:rPr>
          <w:rFonts w:ascii="Arial" w:hAnsi="Arial" w:cs="Arial"/>
          <w:b/>
          <w:color w:val="000000"/>
        </w:rPr>
        <w:t>no fueron objetadas por ninguna de las partes,</w:t>
      </w:r>
      <w:r>
        <w:rPr>
          <w:rFonts w:ascii="Arial" w:hAnsi="Arial" w:cs="Arial"/>
          <w:bCs/>
          <w:color w:val="000000"/>
        </w:rPr>
        <w:t xml:space="preserve">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w:t>
      </w:r>
      <w:r w:rsidR="002043FA">
        <w:rPr>
          <w:rFonts w:ascii="Arial" w:hAnsi="Arial" w:cs="Arial"/>
          <w:bCs/>
          <w:color w:val="000000"/>
        </w:rPr>
        <w:t xml:space="preserve">- - - - - - - - - - - - - - - - - - - - - - - - - - - - - - - - - - - </w:t>
      </w:r>
    </w:p>
    <w:p w14:paraId="1C42FA4C" w14:textId="77777777" w:rsidR="00EB0080" w:rsidRDefault="00EB0080" w:rsidP="00EB0080">
      <w:pPr>
        <w:ind w:firstLine="708"/>
        <w:rPr>
          <w:rFonts w:ascii="Arial" w:hAnsi="Arial" w:cs="Arial"/>
          <w:bCs/>
          <w:color w:val="000000"/>
        </w:rPr>
      </w:pPr>
    </w:p>
    <w:p w14:paraId="326ADFBF" w14:textId="7A5259AA" w:rsidR="00EB0080" w:rsidRDefault="00EB0080" w:rsidP="002043FA">
      <w:pPr>
        <w:ind w:firstLine="708"/>
        <w:rPr>
          <w:rFonts w:ascii="Arial" w:hAnsi="Arial" w:cs="Arial"/>
          <w:bCs/>
          <w:color w:val="000000"/>
        </w:rPr>
      </w:pPr>
      <w:r>
        <w:rPr>
          <w:rFonts w:ascii="Arial" w:hAnsi="Arial" w:cs="Arial"/>
          <w:bCs/>
          <w:color w:val="000000"/>
        </w:rPr>
        <w:lastRenderedPageBreak/>
        <w:t xml:space="preserve">Respecto de </w:t>
      </w:r>
      <w:r w:rsidR="00FE53B4">
        <w:rPr>
          <w:rFonts w:ascii="Arial" w:eastAsia="Batang" w:hAnsi="Arial" w:cs="Arial"/>
          <w:bCs/>
          <w:spacing w:val="-2"/>
          <w:sz w:val="20"/>
          <w:szCs w:val="20"/>
          <w:lang w:val="es-ES_tradnl"/>
        </w:rPr>
        <w:t>********</w:t>
      </w:r>
      <w:r>
        <w:rPr>
          <w:rFonts w:ascii="Arial" w:hAnsi="Arial" w:cs="Arial"/>
          <w:bCs/>
          <w:color w:val="000000"/>
        </w:rPr>
        <w:t xml:space="preserve">, </w:t>
      </w:r>
      <w:r w:rsidR="00857704" w:rsidRPr="00A901B7">
        <w:rPr>
          <w:rFonts w:ascii="Arial" w:hAnsi="Arial" w:cs="Arial"/>
        </w:rPr>
        <w:t xml:space="preserve">no ofreció pruebas de su parte </w:t>
      </w:r>
      <w:r w:rsidR="00857704">
        <w:rPr>
          <w:rFonts w:ascii="Arial" w:hAnsi="Arial" w:cs="Arial"/>
        </w:rPr>
        <w:t>pues no compareció a su</w:t>
      </w:r>
      <w:r w:rsidR="00857704" w:rsidRPr="00A901B7">
        <w:rPr>
          <w:rFonts w:ascii="Arial" w:hAnsi="Arial" w:cs="Arial"/>
        </w:rPr>
        <w:t xml:space="preserve"> audiencia inicial de </w:t>
      </w:r>
      <w:r w:rsidR="00857704">
        <w:rPr>
          <w:rFonts w:ascii="Arial" w:hAnsi="Arial" w:cs="Arial"/>
        </w:rPr>
        <w:t>veinticuatro</w:t>
      </w:r>
      <w:r w:rsidR="00857704" w:rsidRPr="00A901B7">
        <w:rPr>
          <w:rFonts w:ascii="Arial" w:hAnsi="Arial" w:cs="Arial"/>
        </w:rPr>
        <w:t xml:space="preserve"> de marzo de dos mil </w:t>
      </w:r>
      <w:r w:rsidR="00857704">
        <w:rPr>
          <w:rFonts w:ascii="Arial" w:hAnsi="Arial" w:cs="Arial"/>
        </w:rPr>
        <w:t>veintidós</w:t>
      </w:r>
      <w:r w:rsidR="00857704" w:rsidRPr="00A901B7">
        <w:rPr>
          <w:rFonts w:ascii="Arial" w:hAnsi="Arial" w:cs="Arial"/>
        </w:rPr>
        <w:t xml:space="preserve"> (fojas </w:t>
      </w:r>
      <w:r w:rsidR="00857704" w:rsidRPr="00477B4C">
        <w:rPr>
          <w:rFonts w:ascii="Arial" w:hAnsi="Arial" w:cs="Arial"/>
          <w:bCs/>
          <w:lang w:val="es-ES_tradnl"/>
        </w:rPr>
        <w:t>229-230</w:t>
      </w:r>
      <w:r w:rsidR="00857704" w:rsidRPr="00A901B7">
        <w:rPr>
          <w:rFonts w:ascii="Arial" w:hAnsi="Arial" w:cs="Arial"/>
        </w:rPr>
        <w:t>),</w:t>
      </w:r>
      <w:r w:rsidR="00857704">
        <w:rPr>
          <w:rFonts w:ascii="Arial" w:hAnsi="Arial" w:cs="Arial"/>
        </w:rPr>
        <w:t xml:space="preserve"> </w:t>
      </w:r>
      <w:r w:rsidR="00857704" w:rsidRPr="00191F16">
        <w:rPr>
          <w:rFonts w:ascii="Arial" w:hAnsi="Arial" w:cs="Arial"/>
        </w:rPr>
        <w:t>conforme quedó establecido</w:t>
      </w:r>
      <w:r w:rsidR="00857704">
        <w:rPr>
          <w:rFonts w:ascii="Arial" w:hAnsi="Arial" w:cs="Arial"/>
        </w:rPr>
        <w:t xml:space="preserve"> en el acuerdo de admisión de pruebas por parte de esta Sala Especializada. - - - - - - - - </w:t>
      </w:r>
      <w:r w:rsidR="002043FA">
        <w:rPr>
          <w:rFonts w:ascii="Arial" w:hAnsi="Arial" w:cs="Arial"/>
        </w:rPr>
        <w:t>- - - - - - - -</w:t>
      </w:r>
    </w:p>
    <w:p w14:paraId="3652861B" w14:textId="6BF17FF0" w:rsidR="002C4653" w:rsidRDefault="00EB0080" w:rsidP="002043FA">
      <w:pPr>
        <w:ind w:firstLine="708"/>
        <w:rPr>
          <w:rFonts w:ascii="Arial" w:hAnsi="Arial" w:cs="Arial"/>
          <w:bCs/>
          <w:color w:val="000000"/>
        </w:rPr>
      </w:pPr>
      <w:r>
        <w:rPr>
          <w:rFonts w:ascii="Arial" w:hAnsi="Arial" w:cs="Arial"/>
          <w:bCs/>
          <w:color w:val="000000"/>
        </w:rPr>
        <w:t xml:space="preserve">Las admitidas a </w:t>
      </w:r>
      <w:r w:rsidR="00FE53B4">
        <w:rPr>
          <w:rFonts w:ascii="Arial" w:eastAsia="Batang" w:hAnsi="Arial" w:cs="Arial"/>
          <w:bCs/>
          <w:spacing w:val="-2"/>
          <w:sz w:val="20"/>
          <w:szCs w:val="20"/>
          <w:lang w:val="es-ES_tradnl"/>
        </w:rPr>
        <w:t>********</w:t>
      </w:r>
      <w:r>
        <w:rPr>
          <w:rFonts w:ascii="Arial" w:hAnsi="Arial" w:cs="Arial"/>
          <w:bCs/>
          <w:color w:val="000000"/>
        </w:rPr>
        <w:t xml:space="preserve">, </w:t>
      </w:r>
      <w:r w:rsidR="00857704" w:rsidRPr="00857704">
        <w:rPr>
          <w:rFonts w:ascii="Arial" w:hAnsi="Arial" w:cs="Arial"/>
        </w:rPr>
        <w:t>1. La presuncional legal y humana, 2. La instrumental de actuaciones, 3.  La documental pública, consistente en el escrito de petición de uno de julio de dos mil veintidós, realizada a la dirección jurídica de la Secretaría de las Infraestructuras y el Ordenamiento Territorial Sustentable</w:t>
      </w:r>
      <w:r w:rsidR="00857704">
        <w:rPr>
          <w:rFonts w:ascii="Arial" w:hAnsi="Arial" w:cs="Arial"/>
        </w:rPr>
        <w:t xml:space="preserve">. </w:t>
      </w:r>
      <w:r w:rsidR="00857704" w:rsidRPr="00857704">
        <w:rPr>
          <w:rFonts w:ascii="Arial" w:hAnsi="Arial" w:cs="Arial"/>
        </w:rPr>
        <w:t>4.Prueba de informes: a cargo de la Subsecretaría de Obras Publicas de la Secretaría de las Infraestructuras y el Ordenamiento Territorial Sustentable</w:t>
      </w:r>
      <w:r w:rsidR="002C4653">
        <w:rPr>
          <w:rFonts w:ascii="Arial" w:hAnsi="Arial" w:cs="Arial"/>
        </w:rPr>
        <w:t>.</w:t>
      </w:r>
      <w:r>
        <w:rPr>
          <w:rFonts w:ascii="Arial" w:hAnsi="Arial" w:cs="Arial"/>
          <w:b/>
        </w:rPr>
        <w:t xml:space="preserve"> </w:t>
      </w:r>
      <w:r>
        <w:rPr>
          <w:rFonts w:ascii="Arial" w:hAnsi="Arial" w:cs="Arial"/>
          <w:bCs/>
        </w:rPr>
        <w:t xml:space="preserve">Respecto sus pruebas admitidas, se </w:t>
      </w:r>
      <w:r>
        <w:rPr>
          <w:rFonts w:ascii="Arial" w:hAnsi="Arial" w:cs="Arial"/>
          <w:bCs/>
          <w:color w:val="000000"/>
        </w:rPr>
        <w:t xml:space="preserve">les otorga valor probatorio pleno, por lo que respecta a </w:t>
      </w:r>
      <w:r w:rsidRPr="00A052D1">
        <w:rPr>
          <w:rFonts w:ascii="Arial" w:hAnsi="Arial" w:cs="Arial"/>
          <w:bCs/>
          <w:i/>
          <w:iCs/>
          <w:color w:val="000000"/>
        </w:rPr>
        <w:t>su autenticidad y veracidad de los hechos que contienen</w:t>
      </w:r>
      <w:r>
        <w:rPr>
          <w:rFonts w:ascii="Arial" w:hAnsi="Arial" w:cs="Arial"/>
          <w:bCs/>
          <w:color w:val="000000"/>
        </w:rPr>
        <w:t xml:space="preserve">, máxime que </w:t>
      </w:r>
      <w:r w:rsidRPr="000C33CA">
        <w:rPr>
          <w:rFonts w:ascii="Arial" w:hAnsi="Arial" w:cs="Arial"/>
          <w:b/>
          <w:color w:val="000000"/>
        </w:rPr>
        <w:t>no fueron objetadas</w:t>
      </w:r>
      <w:r>
        <w:rPr>
          <w:rFonts w:ascii="Arial" w:hAnsi="Arial" w:cs="Arial"/>
          <w:bCs/>
          <w:color w:val="000000"/>
        </w:rPr>
        <w:t xml:space="preserve">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w:t>
      </w:r>
      <w:r w:rsidR="002043FA">
        <w:rPr>
          <w:rFonts w:ascii="Arial" w:hAnsi="Arial" w:cs="Arial"/>
          <w:bCs/>
          <w:color w:val="000000"/>
        </w:rPr>
        <w:t xml:space="preserve"> - - - - - - - - - - - - - - - - - - - </w:t>
      </w:r>
    </w:p>
    <w:p w14:paraId="3819BCEF" w14:textId="609CEF83" w:rsidR="00633AB2" w:rsidRDefault="00633AB2" w:rsidP="00633AB2">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se limitó a transcribir lo que hizo del conocimiento el director de auditoria “c” de la subsecretaría de auditoría y supervisión de obra, de la Secretaría de la Contraloría y Transparencia Gubernamental del Poder Ejecutivo del Estado de Oaxaca,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cs="Arial"/>
          <w:bCs/>
          <w:color w:val="000000"/>
        </w:rPr>
        <w:footnoteReference w:id="4"/>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 xml:space="preserve">la comisión del hecho que la </w:t>
      </w:r>
      <w:r w:rsidRPr="005877CD">
        <w:rPr>
          <w:rFonts w:ascii="Arial" w:hAnsi="Arial" w:cs="Arial"/>
          <w:bCs/>
          <w:i/>
          <w:iCs/>
          <w:color w:val="000000"/>
        </w:rPr>
        <w:lastRenderedPageBreak/>
        <w:t>ley señala como falta administrativa grave y la probable responsabilidad del servidor público señalado</w:t>
      </w:r>
      <w:r>
        <w:rPr>
          <w:rFonts w:ascii="Arial" w:hAnsi="Arial" w:cs="Arial"/>
          <w:bCs/>
          <w:color w:val="000000"/>
        </w:rPr>
        <w:t xml:space="preserve">” conforme a lo estipulado por el artículo y fracción citadas. - - - - - - - - -  - - - - - - - - - - - - - - - - - - </w:t>
      </w:r>
    </w:p>
    <w:p w14:paraId="03C8F82D" w14:textId="366449E0" w:rsidR="00633AB2" w:rsidRPr="002043FA" w:rsidRDefault="00D473E7" w:rsidP="002043FA">
      <w:pPr>
        <w:ind w:firstLine="708"/>
        <w:rPr>
          <w:rFonts w:ascii="Arial" w:hAnsi="Arial" w:cs="Arial"/>
          <w:bCs/>
          <w:color w:val="000000"/>
          <w:lang w:val="es-MX"/>
        </w:rPr>
      </w:pPr>
      <w:r>
        <w:rPr>
          <w:noProof/>
          <w:lang w:eastAsia="es-MX"/>
        </w:rPr>
        <mc:AlternateContent>
          <mc:Choice Requires="wps">
            <w:drawing>
              <wp:anchor distT="0" distB="0" distL="114300" distR="114300" simplePos="0" relativeHeight="251665408" behindDoc="0" locked="0" layoutInCell="1" allowOverlap="1" wp14:anchorId="1F1F7EDE" wp14:editId="4072F349">
                <wp:simplePos x="0" y="0"/>
                <wp:positionH relativeFrom="leftMargin">
                  <wp:align>right</wp:align>
                </wp:positionH>
                <wp:positionV relativeFrom="paragraph">
                  <wp:posOffset>3535417</wp:posOffset>
                </wp:positionV>
                <wp:extent cx="1126490" cy="1009650"/>
                <wp:effectExtent l="0" t="0" r="1651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648A6B9C"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F7EDE" id="Cuadro de texto 5" o:spid="_x0000_s1029" type="#_x0000_t202" style="position:absolute;left:0;text-align:left;margin-left:37.5pt;margin-top:278.4pt;width:88.7pt;height:79.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">
                <v:textbox>
                  <w:txbxContent>
                    <w:p w14:paraId="648A6B9C"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633AB2">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sidR="00633AB2">
        <w:rPr>
          <w:rFonts w:ascii="Arial" w:hAnsi="Arial" w:cs="Arial"/>
          <w:color w:val="000000"/>
        </w:rPr>
        <w:t xml:space="preserve">De la misma forma, es imperante que la autoridad investigadora, deje perfectamente clara cuál es la </w:t>
      </w:r>
      <w:proofErr w:type="spellStart"/>
      <w:r w:rsidR="00633AB2">
        <w:rPr>
          <w:rFonts w:ascii="Arial" w:hAnsi="Arial" w:cs="Arial"/>
          <w:color w:val="000000"/>
        </w:rPr>
        <w:t>hipótesis</w:t>
      </w:r>
      <w:proofErr w:type="spellEnd"/>
      <w:r w:rsidR="00633AB2">
        <w:rPr>
          <w:rFonts w:ascii="Arial" w:hAnsi="Arial" w:cs="Arial"/>
          <w:color w:val="000000"/>
        </w:rPr>
        <w:t xml:space="preserve"> normativa que le corresponde a esos hechos en particular, como se mencionó dentro del considerando quinto de esta resolución, </w:t>
      </w:r>
      <w:r w:rsidR="00633AB2">
        <w:rPr>
          <w:rFonts w:ascii="Arial" w:hAnsi="Arial" w:cs="Arial"/>
          <w:bCs/>
          <w:color w:val="000000"/>
        </w:rPr>
        <w:t xml:space="preserve">conforme a lo dispuesto por el siguiente criterio: </w:t>
      </w:r>
      <w:r w:rsidR="00633AB2"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633AB2">
        <w:rPr>
          <w:rStyle w:val="Refdenotaalpie"/>
          <w:rFonts w:cs="Arial"/>
          <w:bCs/>
          <w:color w:val="000000"/>
          <w:lang w:val="es-MX"/>
        </w:rPr>
        <w:footnoteReference w:id="5"/>
      </w:r>
      <w:r w:rsidR="00633AB2">
        <w:rPr>
          <w:rFonts w:ascii="Arial" w:hAnsi="Arial" w:cs="Arial"/>
          <w:bCs/>
          <w:color w:val="000000"/>
        </w:rPr>
        <w:t xml:space="preserve">. </w:t>
      </w:r>
      <w:r w:rsidR="002043FA">
        <w:rPr>
          <w:rFonts w:ascii="Arial" w:hAnsi="Arial" w:cs="Arial"/>
          <w:bCs/>
          <w:color w:val="000000"/>
        </w:rPr>
        <w:t>D</w:t>
      </w:r>
      <w:r w:rsidR="00633AB2">
        <w:rPr>
          <w:rFonts w:ascii="Arial" w:hAnsi="Arial" w:cs="Arial"/>
          <w:bCs/>
          <w:color w:val="000000"/>
        </w:rPr>
        <w:t xml:space="preserve">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w:t>
      </w:r>
      <w:proofErr w:type="spellStart"/>
      <w:r w:rsidR="00633AB2">
        <w:rPr>
          <w:rFonts w:ascii="Arial" w:hAnsi="Arial" w:cs="Arial"/>
          <w:bCs/>
          <w:color w:val="000000"/>
        </w:rPr>
        <w:t>hipótesis</w:t>
      </w:r>
      <w:proofErr w:type="spellEnd"/>
      <w:r w:rsidR="00633AB2">
        <w:rPr>
          <w:rFonts w:ascii="Arial" w:hAnsi="Arial" w:cs="Arial"/>
          <w:bCs/>
          <w:color w:val="000000"/>
        </w:rPr>
        <w:t xml:space="preserve"> normativa previamente establecida como falta grave, sin que pueda hacerse referencia solamente de manera genérica, lo que se actualiza cuando la autoridad menciona que le aplica el artículo 63 de la Ley General de Responsabilidades Administrativas, pero no establece </w:t>
      </w:r>
      <w:r w:rsidR="00633AB2" w:rsidRPr="00E500AC">
        <w:rPr>
          <w:rFonts w:ascii="Arial" w:hAnsi="Arial" w:cs="Arial"/>
          <w:b/>
          <w:color w:val="000000"/>
        </w:rPr>
        <w:t xml:space="preserve">cuál de todas las </w:t>
      </w:r>
      <w:proofErr w:type="spellStart"/>
      <w:r w:rsidR="00633AB2" w:rsidRPr="00E500AC">
        <w:rPr>
          <w:rFonts w:ascii="Arial" w:hAnsi="Arial" w:cs="Arial"/>
          <w:b/>
          <w:color w:val="000000"/>
        </w:rPr>
        <w:t>hipótesis</w:t>
      </w:r>
      <w:proofErr w:type="spellEnd"/>
      <w:r w:rsidR="00633AB2">
        <w:rPr>
          <w:rFonts w:ascii="Arial" w:hAnsi="Arial" w:cs="Arial"/>
          <w:bCs/>
          <w:color w:val="000000"/>
        </w:rPr>
        <w:t xml:space="preserve"> que contiene esa disposición le corresponde. - - - - - - - - - - - - - - - - - - </w:t>
      </w:r>
    </w:p>
    <w:p w14:paraId="353E25CE" w14:textId="23E229A4" w:rsidR="00633AB2" w:rsidRDefault="00633AB2" w:rsidP="002043FA">
      <w:pPr>
        <w:ind w:firstLine="708"/>
        <w:rPr>
          <w:rFonts w:ascii="Arial" w:hAnsi="Arial" w:cs="Arial"/>
          <w:bCs/>
          <w:color w:val="000000"/>
        </w:rPr>
      </w:pPr>
      <w:r>
        <w:rPr>
          <w:rFonts w:ascii="Arial" w:hAnsi="Arial" w:cs="Arial"/>
          <w:bCs/>
          <w:color w:val="000000"/>
        </w:rPr>
        <w:t xml:space="preserve">De las pruebas aportadas por la autoridad investigadora y la y </w:t>
      </w:r>
      <w:r w:rsidR="00FA7E5D">
        <w:rPr>
          <w:rFonts w:ascii="Arial" w:hAnsi="Arial" w:cs="Arial"/>
          <w:bCs/>
          <w:color w:val="000000"/>
        </w:rPr>
        <w:t>el</w:t>
      </w:r>
      <w:r>
        <w:rPr>
          <w:rFonts w:ascii="Arial" w:hAnsi="Arial" w:cs="Arial"/>
          <w:bCs/>
          <w:color w:val="000000"/>
        </w:rPr>
        <w:t xml:space="preserve"> presuntos responsables, es posible concluir lo siguiente: </w:t>
      </w:r>
    </w:p>
    <w:p w14:paraId="2C3D2D6C" w14:textId="76F6A895" w:rsidR="00633AB2" w:rsidRPr="00E10052" w:rsidRDefault="00633AB2" w:rsidP="00633AB2">
      <w:pPr>
        <w:pStyle w:val="Prrafodelista"/>
        <w:numPr>
          <w:ilvl w:val="0"/>
          <w:numId w:val="13"/>
        </w:numPr>
        <w:rPr>
          <w:rFonts w:ascii="Arial" w:hAnsi="Arial" w:cs="Arial"/>
          <w:bCs/>
          <w:color w:val="000000"/>
        </w:rPr>
      </w:pPr>
      <w:r w:rsidRPr="00E10052">
        <w:rPr>
          <w:rFonts w:ascii="Arial" w:hAnsi="Arial" w:cs="Arial"/>
          <w:bCs/>
          <w:color w:val="000000"/>
        </w:rPr>
        <w:t xml:space="preserve">Existió </w:t>
      </w:r>
      <w:r w:rsidR="00FA7E5D">
        <w:rPr>
          <w:rFonts w:ascii="Arial" w:hAnsi="Arial" w:cs="Arial"/>
          <w:bCs/>
          <w:color w:val="000000"/>
        </w:rPr>
        <w:t xml:space="preserve">una solicitud por parte </w:t>
      </w:r>
      <w:r w:rsidR="0036242B" w:rsidRPr="0036242B">
        <w:rPr>
          <w:rFonts w:ascii="Arial" w:hAnsi="Arial" w:cs="Arial"/>
          <w:bCs/>
          <w:color w:val="000000"/>
        </w:rPr>
        <w:t>del director de auditoría “C” dependiente de la subsecretaría de auditoría y supervisión de obra de la Secretaría de la Contraloría y Transparencia Gubernamental</w:t>
      </w:r>
      <w:r w:rsidR="0036242B">
        <w:rPr>
          <w:rFonts w:ascii="Arial" w:hAnsi="Arial" w:cs="Arial"/>
          <w:bCs/>
          <w:color w:val="000000"/>
        </w:rPr>
        <w:t xml:space="preserve"> a la titular de la </w:t>
      </w:r>
      <w:r w:rsidR="0036242B" w:rsidRPr="0036242B">
        <w:rPr>
          <w:rFonts w:ascii="Arial" w:hAnsi="Arial" w:cs="Arial"/>
          <w:bCs/>
          <w:color w:val="000000"/>
        </w:rPr>
        <w:t>Secretaría de Infraestructuras y Ordenamiento Territorial Sustentable (SINFRA)</w:t>
      </w:r>
      <w:r w:rsidR="0036242B">
        <w:rPr>
          <w:rFonts w:ascii="Arial" w:hAnsi="Arial" w:cs="Arial"/>
          <w:bCs/>
          <w:color w:val="000000"/>
        </w:rPr>
        <w:t xml:space="preserve">. </w:t>
      </w:r>
    </w:p>
    <w:p w14:paraId="42045D0E" w14:textId="1A8DE666" w:rsidR="00633AB2" w:rsidRDefault="0036242B" w:rsidP="00633AB2">
      <w:pPr>
        <w:pStyle w:val="Prrafodelista"/>
        <w:numPr>
          <w:ilvl w:val="0"/>
          <w:numId w:val="13"/>
        </w:numPr>
        <w:rPr>
          <w:rFonts w:ascii="Arial" w:hAnsi="Arial" w:cs="Arial"/>
          <w:bCs/>
          <w:color w:val="000000"/>
        </w:rPr>
      </w:pPr>
      <w:r>
        <w:rPr>
          <w:rFonts w:ascii="Arial" w:hAnsi="Arial" w:cs="Arial"/>
          <w:bCs/>
          <w:color w:val="000000"/>
        </w:rPr>
        <w:t xml:space="preserve">La información fue remitida por </w:t>
      </w:r>
      <w:r w:rsidR="00FE53B4">
        <w:rPr>
          <w:rFonts w:ascii="Arial" w:hAnsi="Arial" w:cs="Arial"/>
          <w:bCs/>
          <w:color w:val="000000"/>
        </w:rPr>
        <w:t>*********</w:t>
      </w:r>
      <w:r w:rsidRPr="0036242B">
        <w:rPr>
          <w:rFonts w:ascii="Arial" w:hAnsi="Arial" w:cs="Arial"/>
          <w:bCs/>
          <w:color w:val="000000"/>
        </w:rPr>
        <w:t xml:space="preserve"> como director de control y evaluación de obra pública de la Secretaría de Infraestructuras y Ordenamiento Territorial Sustentable (SINFRA)</w:t>
      </w:r>
      <w:r w:rsidR="00633AB2">
        <w:rPr>
          <w:rFonts w:ascii="Arial" w:hAnsi="Arial" w:cs="Arial"/>
          <w:bCs/>
          <w:color w:val="000000"/>
        </w:rPr>
        <w:t>.</w:t>
      </w:r>
    </w:p>
    <w:p w14:paraId="3C72AD3D" w14:textId="05510C37" w:rsidR="00633AB2" w:rsidRPr="00E10052" w:rsidRDefault="0036242B" w:rsidP="00633AB2">
      <w:pPr>
        <w:pStyle w:val="Prrafodelista"/>
        <w:numPr>
          <w:ilvl w:val="0"/>
          <w:numId w:val="13"/>
        </w:numPr>
        <w:rPr>
          <w:rFonts w:ascii="Arial" w:hAnsi="Arial" w:cs="Arial"/>
          <w:bCs/>
          <w:color w:val="000000"/>
        </w:rPr>
      </w:pPr>
      <w:r>
        <w:rPr>
          <w:rFonts w:ascii="Arial" w:hAnsi="Arial" w:cs="Arial"/>
          <w:bCs/>
          <w:color w:val="000000"/>
        </w:rPr>
        <w:lastRenderedPageBreak/>
        <w:t xml:space="preserve">El </w:t>
      </w:r>
      <w:r w:rsidRPr="0036242B">
        <w:rPr>
          <w:rFonts w:ascii="Arial" w:hAnsi="Arial" w:cs="Arial"/>
          <w:bCs/>
          <w:color w:val="000000"/>
        </w:rPr>
        <w:t>director de auditoría “C” dependiente de la subsecretaría de auditoría y supervisión de obra de la Secretaría de la Contraloría y Transparencia Gubernamental</w:t>
      </w:r>
      <w:r>
        <w:rPr>
          <w:rFonts w:ascii="Arial" w:hAnsi="Arial" w:cs="Arial"/>
          <w:bCs/>
          <w:color w:val="000000"/>
        </w:rPr>
        <w:t xml:space="preserve"> consideró que la información no estaba completa</w:t>
      </w:r>
      <w:r w:rsidR="00633AB2" w:rsidRPr="00E10052">
        <w:rPr>
          <w:rFonts w:ascii="Arial" w:hAnsi="Arial" w:cs="Arial"/>
          <w:bCs/>
          <w:color w:val="000000"/>
        </w:rPr>
        <w:t xml:space="preserve">. </w:t>
      </w:r>
    </w:p>
    <w:p w14:paraId="69920062" w14:textId="6FB6DC39" w:rsidR="00633AB2" w:rsidRPr="002043FA" w:rsidRDefault="00601145" w:rsidP="002043FA">
      <w:pPr>
        <w:pStyle w:val="Prrafodelista"/>
        <w:numPr>
          <w:ilvl w:val="0"/>
          <w:numId w:val="13"/>
        </w:numPr>
        <w:rPr>
          <w:rFonts w:ascii="Arial" w:hAnsi="Arial" w:cs="Arial"/>
          <w:bCs/>
          <w:color w:val="000000"/>
        </w:rPr>
      </w:pPr>
      <w:r>
        <w:rPr>
          <w:rFonts w:ascii="Arial" w:hAnsi="Arial" w:cs="Arial"/>
          <w:lang w:val="es-ES_tradnl"/>
        </w:rPr>
        <w:t>********</w:t>
      </w:r>
      <w:r w:rsidR="0036242B">
        <w:rPr>
          <w:rFonts w:ascii="Arial" w:hAnsi="Arial" w:cs="Arial"/>
          <w:bCs/>
          <w:color w:val="000000"/>
        </w:rPr>
        <w:t xml:space="preserve">fungió como </w:t>
      </w:r>
      <w:r w:rsidR="0036242B">
        <w:rPr>
          <w:rFonts w:ascii="Arial" w:hAnsi="Arial" w:cs="Arial"/>
          <w:color w:val="000000"/>
        </w:rPr>
        <w:t>jefa del departamento de Expedientes Unitarios</w:t>
      </w:r>
      <w:r w:rsidR="0036242B">
        <w:rPr>
          <w:rFonts w:ascii="Arial" w:hAnsi="Arial" w:cs="Arial"/>
          <w:bCs/>
          <w:color w:val="000000"/>
        </w:rPr>
        <w:t xml:space="preserve"> de la </w:t>
      </w:r>
      <w:r w:rsidR="0036242B" w:rsidRPr="0036242B">
        <w:rPr>
          <w:rFonts w:ascii="Arial" w:hAnsi="Arial" w:cs="Arial"/>
          <w:bCs/>
          <w:color w:val="000000"/>
        </w:rPr>
        <w:t>Secretaría de Infraestructuras y Ordenamiento Territorial Sustentable (SINFRA)</w:t>
      </w:r>
      <w:r w:rsidR="00633AB2">
        <w:rPr>
          <w:rFonts w:ascii="Arial" w:hAnsi="Arial" w:cs="Arial"/>
          <w:bCs/>
          <w:color w:val="000000"/>
        </w:rPr>
        <w:t xml:space="preserve">. </w:t>
      </w:r>
    </w:p>
    <w:p w14:paraId="3C9731DD" w14:textId="398B08A4" w:rsidR="00633AB2" w:rsidRPr="002043FA" w:rsidRDefault="00633AB2" w:rsidP="002043FA">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601145">
        <w:rPr>
          <w:rFonts w:ascii="Arial" w:hAnsi="Arial" w:cs="Arial"/>
          <w:color w:val="000000"/>
        </w:rPr>
        <w:t>********</w:t>
      </w:r>
      <w:r w:rsidR="0036242B" w:rsidRPr="0036242B">
        <w:rPr>
          <w:rFonts w:ascii="Arial" w:hAnsi="Arial" w:cs="Arial"/>
          <w:color w:val="000000"/>
        </w:rPr>
        <w:t xml:space="preserve"> y </w:t>
      </w:r>
      <w:r w:rsidR="00FE53B4">
        <w:rPr>
          <w:rFonts w:ascii="Arial" w:hAnsi="Arial" w:cs="Arial"/>
          <w:color w:val="000000"/>
        </w:rPr>
        <w:t>********</w:t>
      </w:r>
      <w:r>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 - - - - - - - - - - - - - - - - - - - - - - - - - - </w:t>
      </w:r>
    </w:p>
    <w:p w14:paraId="0DF5D41F" w14:textId="15336FDE" w:rsidR="00633AB2" w:rsidRDefault="00C0187C" w:rsidP="002043FA">
      <w:pPr>
        <w:ind w:firstLine="708"/>
        <w:rPr>
          <w:rFonts w:ascii="Arial" w:hAnsi="Arial" w:cs="Arial"/>
          <w:bCs/>
          <w:color w:val="000000"/>
        </w:rPr>
      </w:pPr>
      <w:r>
        <w:rPr>
          <w:rFonts w:ascii="Arial" w:hAnsi="Arial" w:cs="Arial"/>
          <w:bCs/>
          <w:color w:val="000000"/>
        </w:rPr>
        <w:t>Es en el caso en particular a ambos presuntos responsables se les imputó la misma falta administrativa grave</w:t>
      </w:r>
      <w:r w:rsidR="00633AB2">
        <w:rPr>
          <w:rFonts w:ascii="Arial" w:hAnsi="Arial" w:cs="Arial"/>
          <w:bCs/>
          <w:color w:val="000000"/>
        </w:rPr>
        <w:t xml:space="preserve">: </w:t>
      </w:r>
    </w:p>
    <w:p w14:paraId="2207FC1A" w14:textId="71575E3A" w:rsidR="00633AB2" w:rsidRPr="009A1A2F" w:rsidRDefault="00C0187C" w:rsidP="002043FA">
      <w:pPr>
        <w:ind w:firstLine="708"/>
        <w:rPr>
          <w:rFonts w:ascii="Arial" w:hAnsi="Arial" w:cs="Arial"/>
          <w:bCs/>
          <w:color w:val="000000"/>
        </w:rPr>
      </w:pPr>
      <w:r w:rsidRPr="009D4C21">
        <w:rPr>
          <w:rFonts w:ascii="Arial" w:hAnsi="Arial" w:cs="Arial"/>
          <w:b/>
          <w:color w:val="000000"/>
        </w:rPr>
        <w:t>D</w:t>
      </w:r>
      <w:r w:rsidR="00731AB4" w:rsidRPr="009D4C21">
        <w:rPr>
          <w:rFonts w:ascii="Arial" w:hAnsi="Arial" w:cs="Arial"/>
          <w:b/>
          <w:color w:val="000000"/>
        </w:rPr>
        <w:t>esacato</w:t>
      </w:r>
      <w:r w:rsidR="00633AB2">
        <w:rPr>
          <w:rFonts w:ascii="Arial" w:hAnsi="Arial" w:cs="Arial"/>
          <w:bCs/>
          <w:color w:val="000000"/>
        </w:rPr>
        <w:t xml:space="preserve">: </w:t>
      </w:r>
    </w:p>
    <w:p w14:paraId="77F3D37D" w14:textId="3FC6DB52" w:rsidR="00633AB2" w:rsidRPr="002043FA" w:rsidRDefault="00633AB2" w:rsidP="002043FA">
      <w:pPr>
        <w:ind w:firstLine="708"/>
        <w:rPr>
          <w:rFonts w:ascii="Arial" w:hAnsi="Arial" w:cs="Arial"/>
          <w:bCs/>
          <w:color w:val="000000"/>
          <w:sz w:val="20"/>
          <w:szCs w:val="20"/>
        </w:rPr>
      </w:pPr>
      <w:r w:rsidRPr="00052AFC">
        <w:rPr>
          <w:rFonts w:ascii="Arial" w:hAnsi="Arial" w:cs="Arial"/>
          <w:bCs/>
          <w:color w:val="000000"/>
          <w:sz w:val="20"/>
          <w:szCs w:val="20"/>
        </w:rPr>
        <w:t xml:space="preserve">Artículo </w:t>
      </w:r>
      <w:r w:rsidR="00731AB4">
        <w:rPr>
          <w:rFonts w:ascii="Arial" w:hAnsi="Arial" w:cs="Arial"/>
          <w:bCs/>
          <w:color w:val="000000"/>
          <w:sz w:val="20"/>
          <w:szCs w:val="20"/>
        </w:rPr>
        <w:t>63</w:t>
      </w:r>
      <w:r w:rsidRPr="00052AFC">
        <w:rPr>
          <w:rFonts w:ascii="Arial" w:hAnsi="Arial" w:cs="Arial"/>
          <w:bCs/>
          <w:color w:val="000000"/>
          <w:sz w:val="20"/>
          <w:szCs w:val="20"/>
        </w:rPr>
        <w:t xml:space="preserve">. </w:t>
      </w:r>
      <w:r w:rsidR="00731AB4" w:rsidRPr="00731AB4">
        <w:rPr>
          <w:rFonts w:ascii="Arial" w:hAnsi="Arial" w:cs="Arial"/>
          <w:bCs/>
          <w:color w:val="000000"/>
          <w:sz w:val="20"/>
          <w:szCs w:val="20"/>
        </w:rPr>
        <w:t>Cometerá desacato el servidor público que, tratándose de requerimientos o resoluciones de autoridades fiscalizadoras, de control interno, judiciales, electorales o en materia de defensa de los derechos humanos o cualquiera otra competente, proporcione información falsa, así como no dé respuesta alguna, retrase deliberadamente y sin justificación la entrega de la información, a pesar de que le hayan sido impuestas medidas de apremio conforme a las disposiciones aplicables</w:t>
      </w:r>
      <w:r w:rsidRPr="00052AFC">
        <w:rPr>
          <w:rFonts w:ascii="Arial" w:hAnsi="Arial" w:cs="Arial"/>
          <w:bCs/>
          <w:color w:val="000000"/>
          <w:sz w:val="20"/>
          <w:szCs w:val="20"/>
        </w:rPr>
        <w:t>.</w:t>
      </w:r>
    </w:p>
    <w:p w14:paraId="600558A5" w14:textId="21C95C94" w:rsidR="00633AB2" w:rsidRDefault="00633AB2" w:rsidP="00633AB2">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se tiene que la autoridad investigadora, si bien hace mención que le</w:t>
      </w:r>
      <w:r w:rsidR="00C0187C">
        <w:rPr>
          <w:rFonts w:ascii="Arial" w:hAnsi="Arial" w:cs="Arial"/>
          <w:color w:val="000000"/>
        </w:rPr>
        <w:t>s</w:t>
      </w:r>
      <w:r>
        <w:rPr>
          <w:rFonts w:ascii="Arial" w:hAnsi="Arial" w:cs="Arial"/>
          <w:color w:val="000000"/>
        </w:rPr>
        <w:t xml:space="preserve"> aplica el artículo </w:t>
      </w:r>
      <w:r w:rsidR="00731AB4">
        <w:rPr>
          <w:rFonts w:ascii="Arial" w:hAnsi="Arial" w:cs="Arial"/>
          <w:color w:val="000000"/>
        </w:rPr>
        <w:t>63</w:t>
      </w:r>
      <w:r>
        <w:rPr>
          <w:rFonts w:ascii="Arial" w:hAnsi="Arial" w:cs="Arial"/>
          <w:color w:val="000000"/>
        </w:rPr>
        <w:t xml:space="preserve"> de la Ley General de Responsabilidades Administrativas, pues </w:t>
      </w:r>
      <w:r w:rsidR="00731AB4">
        <w:rPr>
          <w:rFonts w:ascii="Arial" w:hAnsi="Arial" w:cs="Arial"/>
          <w:color w:val="000000"/>
        </w:rPr>
        <w:t xml:space="preserve">se manifestó que incurrió en desacato </w:t>
      </w:r>
      <w:r>
        <w:rPr>
          <w:rFonts w:ascii="Arial" w:hAnsi="Arial" w:cs="Arial"/>
          <w:color w:val="000000"/>
        </w:rPr>
        <w:t xml:space="preserve">y </w:t>
      </w:r>
      <w:r w:rsidR="00731AB4">
        <w:rPr>
          <w:rFonts w:ascii="Arial" w:hAnsi="Arial" w:cs="Arial"/>
          <w:color w:val="000000"/>
        </w:rPr>
        <w:t>expuso</w:t>
      </w:r>
      <w:r>
        <w:rPr>
          <w:rFonts w:ascii="Arial" w:hAnsi="Arial" w:cs="Arial"/>
          <w:color w:val="000000"/>
        </w:rPr>
        <w:t xml:space="preserve"> algunas razones por las que considera que es así, </w:t>
      </w:r>
      <w:r w:rsidRPr="00243DFB">
        <w:rPr>
          <w:rFonts w:ascii="Arial" w:hAnsi="Arial" w:cs="Arial"/>
          <w:b/>
          <w:bCs/>
          <w:color w:val="000000"/>
        </w:rPr>
        <w:t xml:space="preserve">nunca menciona cuál es la </w:t>
      </w:r>
      <w:proofErr w:type="spellStart"/>
      <w:r w:rsidRPr="00243DFB">
        <w:rPr>
          <w:rFonts w:ascii="Arial" w:hAnsi="Arial" w:cs="Arial"/>
          <w:b/>
          <w:bCs/>
          <w:color w:val="000000"/>
        </w:rPr>
        <w:t>hipótesis</w:t>
      </w:r>
      <w:proofErr w:type="spellEnd"/>
      <w:r w:rsidRPr="00243DFB">
        <w:rPr>
          <w:rFonts w:ascii="Arial" w:hAnsi="Arial" w:cs="Arial"/>
          <w:b/>
          <w:bCs/>
          <w:color w:val="000000"/>
        </w:rPr>
        <w:t xml:space="preserve">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w:t>
      </w:r>
      <w:r w:rsidR="005C2F62">
        <w:rPr>
          <w:rFonts w:ascii="Arial" w:hAnsi="Arial" w:cs="Arial"/>
          <w:color w:val="000000"/>
        </w:rPr>
        <w:t xml:space="preserve">referente a abuso de funciones </w:t>
      </w:r>
      <w:r>
        <w:rPr>
          <w:rFonts w:ascii="Arial" w:hAnsi="Arial" w:cs="Arial"/>
          <w:color w:val="000000"/>
        </w:rPr>
        <w:t xml:space="preserve">solamente del análisis del tipo base se desprendieron treinta y dos </w:t>
      </w:r>
      <w:proofErr w:type="spellStart"/>
      <w:r>
        <w:rPr>
          <w:rFonts w:ascii="Arial" w:hAnsi="Arial" w:cs="Arial"/>
          <w:color w:val="000000"/>
        </w:rPr>
        <w:t>hipótesis</w:t>
      </w:r>
      <w:proofErr w:type="spellEnd"/>
      <w:r>
        <w:rPr>
          <w:rFonts w:ascii="Arial" w:hAnsi="Arial" w:cs="Arial"/>
          <w:color w:val="000000"/>
        </w:rPr>
        <w:t xml:space="preserve">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w:t>
      </w:r>
      <w:r w:rsidR="00C0187C">
        <w:rPr>
          <w:rFonts w:ascii="Arial" w:hAnsi="Arial" w:cs="Arial"/>
          <w:color w:val="000000"/>
        </w:rPr>
        <w:t xml:space="preserve"> Igualmente, de los hechos no se desprende porqué o cuál es la conducta específica que cometió </w:t>
      </w:r>
      <w:r w:rsidR="00FE53B4">
        <w:rPr>
          <w:rFonts w:ascii="Arial" w:hAnsi="Arial" w:cs="Arial"/>
          <w:color w:val="000000"/>
        </w:rPr>
        <w:t>*********</w:t>
      </w:r>
      <w:r w:rsidR="00C0187C">
        <w:rPr>
          <w:rFonts w:ascii="Arial" w:hAnsi="Arial" w:cs="Arial"/>
          <w:color w:val="000000"/>
        </w:rPr>
        <w:t xml:space="preserve"> para ser presunta responsable de esta falta administrativa.</w:t>
      </w:r>
      <w:r>
        <w:rPr>
          <w:rFonts w:ascii="Arial" w:hAnsi="Arial" w:cs="Arial"/>
          <w:color w:val="000000"/>
        </w:rPr>
        <w:t xml:space="preserve"> - - - - </w:t>
      </w:r>
    </w:p>
    <w:p w14:paraId="4826A40F" w14:textId="77777777" w:rsidR="00633AB2" w:rsidRDefault="00633AB2" w:rsidP="00633AB2">
      <w:pPr>
        <w:ind w:firstLine="708"/>
        <w:rPr>
          <w:rFonts w:ascii="Arial" w:hAnsi="Arial" w:cs="Arial"/>
          <w:color w:val="000000"/>
        </w:rPr>
      </w:pPr>
    </w:p>
    <w:p w14:paraId="34A0F97B" w14:textId="098B43B6" w:rsidR="00633AB2" w:rsidRPr="002043FA" w:rsidRDefault="00633AB2" w:rsidP="002043FA">
      <w:pPr>
        <w:ind w:firstLine="708"/>
        <w:rPr>
          <w:rFonts w:ascii="Arial" w:hAnsi="Arial" w:cs="Arial"/>
          <w:i/>
          <w:iCs/>
          <w:color w:val="000000"/>
        </w:rPr>
      </w:pPr>
      <w:r>
        <w:rPr>
          <w:rFonts w:ascii="Arial" w:hAnsi="Arial" w:cs="Arial"/>
          <w:color w:val="000000"/>
        </w:rPr>
        <w:lastRenderedPageBreak/>
        <w:t xml:space="preserve">Una vez realizado este análisis corresponde a la autoridad investigadora elegir cuál es la </w:t>
      </w:r>
      <w:proofErr w:type="spellStart"/>
      <w:r>
        <w:rPr>
          <w:rFonts w:ascii="Arial" w:hAnsi="Arial" w:cs="Arial"/>
          <w:color w:val="000000"/>
        </w:rPr>
        <w:t>hipótesis</w:t>
      </w:r>
      <w:proofErr w:type="spellEnd"/>
      <w:r>
        <w:rPr>
          <w:rFonts w:ascii="Arial" w:hAnsi="Arial" w:cs="Arial"/>
          <w:color w:val="000000"/>
        </w:rPr>
        <w:t xml:space="preserve"> normativa que le corresponde al caso en particular, y desglosar los elementos del tipo administrativo que deberá probar, más allá de toda duda razonable.</w:t>
      </w:r>
      <w:r>
        <w:rPr>
          <w:rFonts w:ascii="Arial" w:hAnsi="Arial" w:cs="Arial"/>
          <w:i/>
          <w:iCs/>
          <w:color w:val="000000"/>
        </w:rPr>
        <w:t xml:space="preserve"> </w:t>
      </w:r>
      <w:r w:rsidR="002043FA">
        <w:rPr>
          <w:rFonts w:ascii="Arial" w:hAnsi="Arial" w:cs="Arial"/>
          <w:i/>
          <w:iCs/>
          <w:color w:val="000000"/>
        </w:rPr>
        <w:t xml:space="preserve">- - - - - - - - - - - - - </w:t>
      </w:r>
      <w:r>
        <w:rPr>
          <w:rFonts w:ascii="Arial" w:hAnsi="Arial" w:cs="Arial"/>
          <w:i/>
          <w:iCs/>
          <w:color w:val="000000"/>
        </w:rPr>
        <w:t xml:space="preserve">- - - - - - - - - - - - - - - - - - - - - - - - - - - - - - </w:t>
      </w:r>
    </w:p>
    <w:p w14:paraId="0A9A788A" w14:textId="3EB15936" w:rsidR="00633AB2" w:rsidRDefault="00633AB2" w:rsidP="002043FA">
      <w:pPr>
        <w:ind w:firstLine="708"/>
        <w:rPr>
          <w:rFonts w:ascii="Arial" w:hAnsi="Arial" w:cs="Arial"/>
          <w:bCs/>
          <w:color w:val="000000"/>
        </w:rPr>
      </w:pPr>
      <w:r>
        <w:rPr>
          <w:rFonts w:ascii="Arial" w:hAnsi="Arial" w:cs="Arial"/>
          <w:bCs/>
          <w:color w:val="000000"/>
        </w:rPr>
        <w:t xml:space="preserve">Y </w:t>
      </w:r>
      <w:r w:rsidR="005C2F62">
        <w:rPr>
          <w:rFonts w:ascii="Arial" w:hAnsi="Arial" w:cs="Arial"/>
          <w:bCs/>
          <w:color w:val="000000"/>
        </w:rPr>
        <w:t>así poder determinar cuáles son los elementos que requiere para su actualización</w:t>
      </w:r>
      <w:r w:rsidR="00C0187C">
        <w:rPr>
          <w:rFonts w:ascii="Arial" w:hAnsi="Arial" w:cs="Arial"/>
          <w:bCs/>
          <w:color w:val="000000"/>
        </w:rPr>
        <w:t xml:space="preserve">, por ejemplo, en el caso del desacato, una de las </w:t>
      </w:r>
      <w:proofErr w:type="spellStart"/>
      <w:r w:rsidR="00C0187C">
        <w:rPr>
          <w:rFonts w:ascii="Arial" w:hAnsi="Arial" w:cs="Arial"/>
          <w:bCs/>
          <w:color w:val="000000"/>
        </w:rPr>
        <w:t>hipótesis</w:t>
      </w:r>
      <w:proofErr w:type="spellEnd"/>
      <w:r w:rsidR="00C0187C">
        <w:rPr>
          <w:rFonts w:ascii="Arial" w:hAnsi="Arial" w:cs="Arial"/>
          <w:bCs/>
          <w:color w:val="000000"/>
        </w:rPr>
        <w:t xml:space="preserve"> puede ser: </w:t>
      </w:r>
      <w:r w:rsidR="00C0187C">
        <w:rPr>
          <w:rFonts w:ascii="Arial" w:hAnsi="Arial" w:cs="Arial"/>
          <w:bCs/>
          <w:i/>
          <w:iCs/>
          <w:color w:val="000000"/>
        </w:rPr>
        <w:t xml:space="preserve">comete desacato el servidor público que, tratándose del requerimiento de una autoridad fiscalizadora, no de respuesta alguna, a pesar de que se le hayan impuesto medidas de apremio. </w:t>
      </w:r>
      <w:r w:rsidR="00C0187C">
        <w:rPr>
          <w:rFonts w:ascii="Arial" w:hAnsi="Arial" w:cs="Arial"/>
          <w:bCs/>
          <w:color w:val="000000"/>
        </w:rPr>
        <w:t xml:space="preserve">Y sus elementos a probar serían: </w:t>
      </w:r>
    </w:p>
    <w:p w14:paraId="630EEAD9" w14:textId="2F79B6FB" w:rsidR="00633AB2" w:rsidRDefault="00633AB2" w:rsidP="00633AB2">
      <w:pPr>
        <w:pStyle w:val="Prrafodelista"/>
        <w:numPr>
          <w:ilvl w:val="0"/>
          <w:numId w:val="12"/>
        </w:numPr>
        <w:rPr>
          <w:rFonts w:ascii="Arial" w:hAnsi="Arial" w:cs="Arial"/>
          <w:bCs/>
          <w:color w:val="000000"/>
        </w:rPr>
      </w:pPr>
      <w:bookmarkStart w:id="2" w:name="_Hlk113355503"/>
      <w:r>
        <w:rPr>
          <w:rFonts w:ascii="Arial" w:hAnsi="Arial" w:cs="Arial"/>
          <w:bCs/>
          <w:color w:val="000000"/>
        </w:rPr>
        <w:t>Calidad específica de servidor público</w:t>
      </w:r>
      <w:r w:rsidR="00C0187C">
        <w:rPr>
          <w:rFonts w:ascii="Arial" w:hAnsi="Arial" w:cs="Arial"/>
          <w:bCs/>
          <w:color w:val="000000"/>
        </w:rPr>
        <w:t>.</w:t>
      </w:r>
      <w:r>
        <w:rPr>
          <w:rFonts w:ascii="Arial" w:hAnsi="Arial" w:cs="Arial"/>
          <w:bCs/>
          <w:color w:val="000000"/>
        </w:rPr>
        <w:t xml:space="preserve"> </w:t>
      </w:r>
    </w:p>
    <w:p w14:paraId="4E5460D2" w14:textId="7ADA9B03" w:rsidR="00633AB2" w:rsidRDefault="00C0187C" w:rsidP="00633AB2">
      <w:pPr>
        <w:pStyle w:val="Prrafodelista"/>
        <w:numPr>
          <w:ilvl w:val="0"/>
          <w:numId w:val="12"/>
        </w:numPr>
        <w:rPr>
          <w:rFonts w:ascii="Arial" w:hAnsi="Arial" w:cs="Arial"/>
          <w:bCs/>
          <w:color w:val="000000"/>
        </w:rPr>
      </w:pPr>
      <w:r>
        <w:rPr>
          <w:rFonts w:ascii="Arial" w:hAnsi="Arial" w:cs="Arial"/>
          <w:bCs/>
          <w:color w:val="000000"/>
        </w:rPr>
        <w:t xml:space="preserve">Que exista un requerimiento. </w:t>
      </w:r>
    </w:p>
    <w:p w14:paraId="161337E7" w14:textId="5CDD18BB" w:rsidR="00633AB2" w:rsidRDefault="00C0187C" w:rsidP="00633AB2">
      <w:pPr>
        <w:pStyle w:val="Prrafodelista"/>
        <w:numPr>
          <w:ilvl w:val="0"/>
          <w:numId w:val="12"/>
        </w:numPr>
        <w:rPr>
          <w:rFonts w:ascii="Arial" w:hAnsi="Arial" w:cs="Arial"/>
          <w:bCs/>
          <w:color w:val="000000"/>
        </w:rPr>
      </w:pPr>
      <w:r>
        <w:rPr>
          <w:rFonts w:ascii="Arial" w:hAnsi="Arial" w:cs="Arial"/>
          <w:bCs/>
          <w:color w:val="000000"/>
        </w:rPr>
        <w:t>Que dicho requerimiento sea por parte de una autoridad fiscalizadora</w:t>
      </w:r>
    </w:p>
    <w:p w14:paraId="46CADB68" w14:textId="41F14EED" w:rsidR="00C0187C" w:rsidRDefault="00C0187C" w:rsidP="00633AB2">
      <w:pPr>
        <w:pStyle w:val="Prrafodelista"/>
        <w:numPr>
          <w:ilvl w:val="0"/>
          <w:numId w:val="12"/>
        </w:numPr>
        <w:rPr>
          <w:rFonts w:ascii="Arial" w:hAnsi="Arial" w:cs="Arial"/>
          <w:bCs/>
          <w:color w:val="000000"/>
        </w:rPr>
      </w:pPr>
      <w:r>
        <w:rPr>
          <w:rFonts w:ascii="Arial" w:hAnsi="Arial" w:cs="Arial"/>
          <w:bCs/>
          <w:color w:val="000000"/>
        </w:rPr>
        <w:t>Que no se dé respuesta alguna al requerimiento</w:t>
      </w:r>
      <w:r w:rsidR="00633AB2">
        <w:rPr>
          <w:rFonts w:ascii="Arial" w:hAnsi="Arial" w:cs="Arial"/>
          <w:bCs/>
          <w:color w:val="000000"/>
        </w:rPr>
        <w:t>.</w:t>
      </w:r>
    </w:p>
    <w:p w14:paraId="0DB61F5E" w14:textId="53975CE3" w:rsidR="00633AB2" w:rsidRPr="002043FA" w:rsidRDefault="00C0187C" w:rsidP="002043FA">
      <w:pPr>
        <w:pStyle w:val="Prrafodelista"/>
        <w:numPr>
          <w:ilvl w:val="0"/>
          <w:numId w:val="12"/>
        </w:numPr>
        <w:rPr>
          <w:rFonts w:ascii="Arial" w:hAnsi="Arial" w:cs="Arial"/>
          <w:bCs/>
          <w:color w:val="000000"/>
        </w:rPr>
      </w:pPr>
      <w:r>
        <w:rPr>
          <w:rFonts w:ascii="Arial" w:hAnsi="Arial" w:cs="Arial"/>
          <w:bCs/>
          <w:color w:val="000000"/>
        </w:rPr>
        <w:t xml:space="preserve">Que se hayan impuesto medidas de apremio en el requerimiento. </w:t>
      </w:r>
      <w:r w:rsidR="00633AB2">
        <w:rPr>
          <w:rFonts w:ascii="Arial" w:hAnsi="Arial" w:cs="Arial"/>
          <w:bCs/>
          <w:color w:val="000000"/>
        </w:rPr>
        <w:t xml:space="preserve"> </w:t>
      </w:r>
      <w:bookmarkEnd w:id="2"/>
    </w:p>
    <w:p w14:paraId="4A3209CB" w14:textId="146A6AAF" w:rsidR="00633AB2" w:rsidRDefault="00D473E7" w:rsidP="002043FA">
      <w:pPr>
        <w:ind w:firstLine="708"/>
        <w:rPr>
          <w:rFonts w:ascii="Arial" w:hAnsi="Arial" w:cs="Arial"/>
          <w:color w:val="000000"/>
        </w:rPr>
      </w:pPr>
      <w:r>
        <w:rPr>
          <w:noProof/>
          <w:lang w:eastAsia="es-MX"/>
        </w:rPr>
        <mc:AlternateContent>
          <mc:Choice Requires="wps">
            <w:drawing>
              <wp:anchor distT="0" distB="0" distL="114300" distR="114300" simplePos="0" relativeHeight="251667456" behindDoc="0" locked="0" layoutInCell="1" allowOverlap="1" wp14:anchorId="751F285E" wp14:editId="10BC4A79">
                <wp:simplePos x="0" y="0"/>
                <wp:positionH relativeFrom="leftMargin">
                  <wp:posOffset>234118</wp:posOffset>
                </wp:positionH>
                <wp:positionV relativeFrom="paragraph">
                  <wp:posOffset>487680</wp:posOffset>
                </wp:positionV>
                <wp:extent cx="1126490" cy="1009650"/>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70CB41C"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F285E" id="Cuadro de texto 6" o:spid="_x0000_s1030" type="#_x0000_t202" style="position:absolute;left:0;text-align:left;margin-left:18.45pt;margin-top:38.4pt;width:88.7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jzKw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">
                <v:textbox>
                  <w:txbxContent>
                    <w:p w14:paraId="270CB41C"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633AB2">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w:t>
      </w:r>
      <w:proofErr w:type="spellStart"/>
      <w:r w:rsidR="00633AB2">
        <w:rPr>
          <w:rFonts w:ascii="Arial" w:hAnsi="Arial" w:cs="Arial"/>
          <w:color w:val="000000"/>
        </w:rPr>
        <w:t>hipótesis</w:t>
      </w:r>
      <w:proofErr w:type="spellEnd"/>
      <w:r w:rsidR="00633AB2">
        <w:rPr>
          <w:rFonts w:ascii="Arial" w:hAnsi="Arial" w:cs="Arial"/>
          <w:color w:val="000000"/>
        </w:rPr>
        <w:t xml:space="preserve">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633AB2" w:rsidRPr="008F184A" w14:paraId="4F6929C4" w14:textId="77777777" w:rsidTr="001B14B3">
        <w:tc>
          <w:tcPr>
            <w:tcW w:w="8688" w:type="dxa"/>
            <w:gridSpan w:val="3"/>
          </w:tcPr>
          <w:p w14:paraId="7CAE8D21" w14:textId="77777777" w:rsidR="00633AB2" w:rsidRPr="008F184A" w:rsidRDefault="00633AB2" w:rsidP="001B14B3">
            <w:pPr>
              <w:spacing w:line="276" w:lineRule="auto"/>
              <w:jc w:val="center"/>
              <w:rPr>
                <w:rFonts w:ascii="Arial" w:hAnsi="Arial" w:cs="Arial"/>
                <w:b/>
                <w:bCs/>
                <w:color w:val="000000"/>
              </w:rPr>
            </w:pPr>
            <w:r w:rsidRPr="008F184A">
              <w:rPr>
                <w:rFonts w:ascii="Arial" w:hAnsi="Arial" w:cs="Arial"/>
                <w:b/>
                <w:bCs/>
                <w:color w:val="000000"/>
              </w:rPr>
              <w:t>Teoría del caso</w:t>
            </w:r>
          </w:p>
        </w:tc>
      </w:tr>
      <w:tr w:rsidR="00633AB2" w:rsidRPr="008F184A" w14:paraId="5E414CB0" w14:textId="77777777" w:rsidTr="001B14B3">
        <w:tc>
          <w:tcPr>
            <w:tcW w:w="2895" w:type="dxa"/>
          </w:tcPr>
          <w:p w14:paraId="10742AEF" w14:textId="77777777" w:rsidR="00633AB2" w:rsidRPr="008F184A" w:rsidRDefault="00633AB2" w:rsidP="001B14B3">
            <w:pPr>
              <w:spacing w:line="276" w:lineRule="auto"/>
              <w:jc w:val="center"/>
              <w:rPr>
                <w:rFonts w:ascii="Arial" w:hAnsi="Arial" w:cs="Arial"/>
                <w:b/>
                <w:bCs/>
                <w:color w:val="000000"/>
              </w:rPr>
            </w:pPr>
            <w:r w:rsidRPr="008F184A">
              <w:rPr>
                <w:rFonts w:ascii="Arial" w:hAnsi="Arial" w:cs="Arial"/>
                <w:b/>
                <w:bCs/>
                <w:color w:val="000000"/>
              </w:rPr>
              <w:t>Hechos</w:t>
            </w:r>
          </w:p>
        </w:tc>
        <w:tc>
          <w:tcPr>
            <w:tcW w:w="2896" w:type="dxa"/>
          </w:tcPr>
          <w:p w14:paraId="539FC76C" w14:textId="77777777" w:rsidR="00633AB2" w:rsidRPr="008F184A" w:rsidRDefault="00633AB2" w:rsidP="001B14B3">
            <w:pPr>
              <w:spacing w:line="276" w:lineRule="auto"/>
              <w:jc w:val="center"/>
              <w:rPr>
                <w:rFonts w:ascii="Arial" w:hAnsi="Arial" w:cs="Arial"/>
                <w:b/>
                <w:bCs/>
                <w:color w:val="000000"/>
              </w:rPr>
            </w:pPr>
            <w:r w:rsidRPr="008F184A">
              <w:rPr>
                <w:rFonts w:ascii="Arial" w:hAnsi="Arial" w:cs="Arial"/>
                <w:b/>
                <w:bCs/>
                <w:color w:val="000000"/>
              </w:rPr>
              <w:t>Elemento del tipo</w:t>
            </w:r>
          </w:p>
        </w:tc>
        <w:tc>
          <w:tcPr>
            <w:tcW w:w="2897" w:type="dxa"/>
          </w:tcPr>
          <w:p w14:paraId="33B267B5" w14:textId="77777777" w:rsidR="00633AB2" w:rsidRPr="008F184A" w:rsidRDefault="00633AB2" w:rsidP="001B14B3">
            <w:pPr>
              <w:spacing w:line="276" w:lineRule="auto"/>
              <w:jc w:val="center"/>
              <w:rPr>
                <w:rFonts w:ascii="Arial" w:hAnsi="Arial" w:cs="Arial"/>
                <w:b/>
                <w:bCs/>
                <w:color w:val="000000"/>
              </w:rPr>
            </w:pPr>
            <w:r w:rsidRPr="008F184A">
              <w:rPr>
                <w:rFonts w:ascii="Arial" w:hAnsi="Arial" w:cs="Arial"/>
                <w:b/>
                <w:bCs/>
                <w:color w:val="000000"/>
              </w:rPr>
              <w:t>Dato de prueba</w:t>
            </w:r>
          </w:p>
        </w:tc>
      </w:tr>
      <w:tr w:rsidR="00633AB2" w:rsidRPr="008F184A" w14:paraId="65A85691" w14:textId="77777777" w:rsidTr="001B14B3">
        <w:tc>
          <w:tcPr>
            <w:tcW w:w="2895" w:type="dxa"/>
          </w:tcPr>
          <w:p w14:paraId="0A27F626" w14:textId="4A0C37CC" w:rsidR="00633AB2" w:rsidRPr="008F184A" w:rsidRDefault="00375B31" w:rsidP="00375B31">
            <w:pPr>
              <w:spacing w:line="276" w:lineRule="auto"/>
              <w:ind w:firstLine="0"/>
              <w:rPr>
                <w:rFonts w:ascii="Arial" w:hAnsi="Arial" w:cs="Arial"/>
                <w:color w:val="000000"/>
              </w:rPr>
            </w:pPr>
            <w:r>
              <w:rPr>
                <w:rFonts w:ascii="Arial" w:hAnsi="Arial" w:cs="Arial"/>
                <w:color w:val="000000"/>
              </w:rPr>
              <w:t>S</w:t>
            </w:r>
            <w:r w:rsidR="00633AB2" w:rsidRPr="008F184A">
              <w:rPr>
                <w:rFonts w:ascii="Arial" w:hAnsi="Arial" w:cs="Arial"/>
                <w:color w:val="000000"/>
              </w:rPr>
              <w:t>ervidor públic</w:t>
            </w:r>
            <w:r>
              <w:rPr>
                <w:rFonts w:ascii="Arial" w:hAnsi="Arial" w:cs="Arial"/>
                <w:color w:val="000000"/>
              </w:rPr>
              <w:t>o</w:t>
            </w:r>
            <w:r w:rsidR="00633AB2">
              <w:rPr>
                <w:rFonts w:ascii="Arial" w:hAnsi="Arial" w:cs="Arial"/>
                <w:color w:val="000000"/>
              </w:rPr>
              <w:t xml:space="preserve"> </w:t>
            </w:r>
            <w:r w:rsidR="00633AB2" w:rsidRPr="008F184A">
              <w:rPr>
                <w:rFonts w:ascii="Arial" w:hAnsi="Arial" w:cs="Arial"/>
                <w:color w:val="000000"/>
              </w:rPr>
              <w:t xml:space="preserve">  </w:t>
            </w:r>
          </w:p>
        </w:tc>
        <w:tc>
          <w:tcPr>
            <w:tcW w:w="2896" w:type="dxa"/>
          </w:tcPr>
          <w:p w14:paraId="3A1ACD19" w14:textId="77777777" w:rsidR="00633AB2" w:rsidRPr="008F184A" w:rsidRDefault="00633AB2" w:rsidP="001B14B3">
            <w:pPr>
              <w:spacing w:line="276" w:lineRule="auto"/>
              <w:rPr>
                <w:rFonts w:ascii="Arial" w:hAnsi="Arial" w:cs="Arial"/>
                <w:color w:val="000000"/>
              </w:rPr>
            </w:pPr>
            <w:r w:rsidRPr="008F184A">
              <w:rPr>
                <w:rFonts w:ascii="Arial" w:hAnsi="Arial" w:cs="Arial"/>
                <w:color w:val="000000"/>
              </w:rPr>
              <w:t>Sujeto activo</w:t>
            </w:r>
          </w:p>
          <w:p w14:paraId="313B01E3" w14:textId="77777777" w:rsidR="00633AB2" w:rsidRPr="008F184A" w:rsidRDefault="00633AB2" w:rsidP="00633AB2">
            <w:pPr>
              <w:pStyle w:val="Prrafodelista"/>
              <w:numPr>
                <w:ilvl w:val="0"/>
                <w:numId w:val="2"/>
              </w:numPr>
              <w:spacing w:line="276" w:lineRule="auto"/>
              <w:rPr>
                <w:rFonts w:ascii="Arial" w:hAnsi="Arial" w:cs="Arial"/>
                <w:color w:val="000000"/>
              </w:rPr>
            </w:pPr>
            <w:r w:rsidRPr="008F184A">
              <w:rPr>
                <w:rFonts w:ascii="Arial" w:hAnsi="Arial" w:cs="Arial"/>
                <w:color w:val="000000"/>
              </w:rPr>
              <w:t xml:space="preserve">Calidad específica </w:t>
            </w:r>
          </w:p>
        </w:tc>
        <w:tc>
          <w:tcPr>
            <w:tcW w:w="2897" w:type="dxa"/>
          </w:tcPr>
          <w:p w14:paraId="3FC43815" w14:textId="77777777" w:rsidR="00633AB2" w:rsidRPr="008F184A" w:rsidRDefault="00633AB2" w:rsidP="001B14B3">
            <w:pPr>
              <w:spacing w:line="276" w:lineRule="auto"/>
              <w:rPr>
                <w:rFonts w:ascii="Arial" w:hAnsi="Arial" w:cs="Arial"/>
                <w:color w:val="000000"/>
              </w:rPr>
            </w:pPr>
            <w:r w:rsidRPr="008F184A">
              <w:rPr>
                <w:rFonts w:ascii="Arial" w:hAnsi="Arial" w:cs="Arial"/>
                <w:color w:val="000000"/>
              </w:rPr>
              <w:t xml:space="preserve">Nombramiento </w:t>
            </w:r>
          </w:p>
        </w:tc>
      </w:tr>
      <w:tr w:rsidR="00633AB2" w:rsidRPr="008F184A" w14:paraId="756AE73C" w14:textId="77777777" w:rsidTr="001B14B3">
        <w:tc>
          <w:tcPr>
            <w:tcW w:w="2895" w:type="dxa"/>
          </w:tcPr>
          <w:p w14:paraId="060DE9D2" w14:textId="251204CF" w:rsidR="00633AB2" w:rsidRPr="008F184A" w:rsidRDefault="00375B31" w:rsidP="00375B31">
            <w:pPr>
              <w:spacing w:line="276" w:lineRule="auto"/>
              <w:ind w:firstLine="0"/>
              <w:rPr>
                <w:rFonts w:ascii="Arial" w:hAnsi="Arial" w:cs="Arial"/>
                <w:color w:val="000000"/>
              </w:rPr>
            </w:pPr>
            <w:r>
              <w:rPr>
                <w:rFonts w:ascii="Arial" w:hAnsi="Arial" w:cs="Arial"/>
                <w:color w:val="000000"/>
              </w:rPr>
              <w:t xml:space="preserve">Le solicitaron la remisión de información. </w:t>
            </w:r>
            <w:r w:rsidR="00633AB2">
              <w:rPr>
                <w:rFonts w:ascii="Arial" w:hAnsi="Arial" w:cs="Arial"/>
                <w:color w:val="000000"/>
              </w:rPr>
              <w:t xml:space="preserve"> </w:t>
            </w:r>
            <w:r w:rsidR="00633AB2" w:rsidRPr="008F184A">
              <w:rPr>
                <w:rFonts w:ascii="Arial" w:hAnsi="Arial" w:cs="Arial"/>
                <w:color w:val="000000"/>
              </w:rPr>
              <w:t xml:space="preserve">  </w:t>
            </w:r>
          </w:p>
        </w:tc>
        <w:tc>
          <w:tcPr>
            <w:tcW w:w="2896" w:type="dxa"/>
          </w:tcPr>
          <w:p w14:paraId="5ECFDB67" w14:textId="2C3A1AC5" w:rsidR="00633AB2" w:rsidRPr="008F184A" w:rsidRDefault="00375B31" w:rsidP="00375B31">
            <w:pPr>
              <w:spacing w:line="276" w:lineRule="auto"/>
              <w:ind w:left="0" w:firstLine="0"/>
              <w:rPr>
                <w:rFonts w:ascii="Arial" w:hAnsi="Arial" w:cs="Arial"/>
                <w:color w:val="000000"/>
              </w:rPr>
            </w:pPr>
            <w:r>
              <w:rPr>
                <w:rFonts w:ascii="Arial" w:hAnsi="Arial" w:cs="Arial"/>
                <w:color w:val="000000"/>
              </w:rPr>
              <w:t xml:space="preserve">Existencia de un requerimiento </w:t>
            </w:r>
            <w:r w:rsidR="00633AB2">
              <w:rPr>
                <w:rFonts w:ascii="Arial" w:hAnsi="Arial" w:cs="Arial"/>
                <w:color w:val="000000"/>
              </w:rPr>
              <w:t xml:space="preserve"> </w:t>
            </w:r>
            <w:r w:rsidR="00633AB2" w:rsidRPr="008F184A">
              <w:rPr>
                <w:rFonts w:ascii="Arial" w:hAnsi="Arial" w:cs="Arial"/>
                <w:color w:val="000000"/>
              </w:rPr>
              <w:t xml:space="preserve">  </w:t>
            </w:r>
          </w:p>
        </w:tc>
        <w:tc>
          <w:tcPr>
            <w:tcW w:w="2897" w:type="dxa"/>
          </w:tcPr>
          <w:p w14:paraId="6720EE82" w14:textId="2E922B4F" w:rsidR="00633AB2" w:rsidRPr="008F184A" w:rsidRDefault="00375B31" w:rsidP="00375B31">
            <w:pPr>
              <w:spacing w:line="276" w:lineRule="auto"/>
              <w:ind w:left="0" w:firstLine="0"/>
              <w:rPr>
                <w:rFonts w:ascii="Arial" w:hAnsi="Arial" w:cs="Arial"/>
                <w:color w:val="000000"/>
              </w:rPr>
            </w:pPr>
            <w:r>
              <w:rPr>
                <w:rFonts w:ascii="Arial" w:hAnsi="Arial" w:cs="Arial"/>
                <w:color w:val="000000"/>
              </w:rPr>
              <w:t>El documento en donde viene el requerimiento</w:t>
            </w:r>
            <w:r w:rsidR="00633AB2">
              <w:rPr>
                <w:rFonts w:ascii="Arial" w:hAnsi="Arial" w:cs="Arial"/>
                <w:color w:val="000000"/>
              </w:rPr>
              <w:t>.</w:t>
            </w:r>
            <w:r w:rsidR="00633AB2" w:rsidRPr="008F184A">
              <w:rPr>
                <w:rFonts w:ascii="Arial" w:hAnsi="Arial" w:cs="Arial"/>
                <w:color w:val="000000"/>
              </w:rPr>
              <w:t xml:space="preserve"> </w:t>
            </w:r>
          </w:p>
        </w:tc>
      </w:tr>
    </w:tbl>
    <w:p w14:paraId="2135EC39" w14:textId="7F5C565F" w:rsidR="00633AB2" w:rsidRDefault="00633AB2" w:rsidP="002043FA">
      <w:pPr>
        <w:ind w:left="0" w:firstLine="0"/>
        <w:rPr>
          <w:rFonts w:ascii="Arial" w:hAnsi="Arial" w:cs="Arial"/>
          <w:color w:val="000000"/>
        </w:rPr>
      </w:pPr>
    </w:p>
    <w:p w14:paraId="130706EB" w14:textId="744588CD" w:rsidR="00633AB2" w:rsidRDefault="00633AB2" w:rsidP="002043FA">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w:t>
      </w:r>
      <w:r w:rsidR="00375B31">
        <w:rPr>
          <w:rFonts w:ascii="Arial" w:hAnsi="Arial" w:cs="Arial"/>
          <w:color w:val="000000"/>
        </w:rPr>
        <w:t>al presunto responsable</w:t>
      </w:r>
      <w:r>
        <w:rPr>
          <w:rFonts w:ascii="Arial" w:hAnsi="Arial" w:cs="Arial"/>
          <w:color w:val="000000"/>
        </w:rPr>
        <w:t xml:space="preserve">,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w:t>
      </w:r>
    </w:p>
    <w:p w14:paraId="31B354F9" w14:textId="103B7FD8" w:rsidR="00633AB2" w:rsidRDefault="00633AB2" w:rsidP="002043FA">
      <w:pPr>
        <w:ind w:firstLine="708"/>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w:t>
      </w:r>
      <w:r>
        <w:rPr>
          <w:rFonts w:ascii="Arial" w:hAnsi="Arial" w:cs="Arial"/>
          <w:color w:val="000000"/>
        </w:rPr>
        <w:lastRenderedPageBreak/>
        <w:t>General de Responsabilidades Administrativas</w:t>
      </w:r>
      <w:r>
        <w:rPr>
          <w:rStyle w:val="Refdenotaalpie"/>
          <w:rFonts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cs="Arial"/>
          <w:color w:val="000000"/>
        </w:rPr>
        <w:footnoteReference w:id="7"/>
      </w:r>
      <w:r>
        <w:rPr>
          <w:rFonts w:ascii="Arial" w:hAnsi="Arial" w:cs="Arial"/>
          <w:color w:val="000000"/>
        </w:rPr>
        <w:t xml:space="preserve">. - - - - - - - - - - - - - - - - - - - - - - - - - - - - - - - - - - - - - - - - - </w:t>
      </w:r>
      <w:r w:rsidR="002043FA">
        <w:rPr>
          <w:rFonts w:ascii="Arial" w:hAnsi="Arial" w:cs="Arial"/>
          <w:color w:val="000000"/>
        </w:rPr>
        <w:t>-</w:t>
      </w:r>
    </w:p>
    <w:p w14:paraId="01AF95B4" w14:textId="55A44727" w:rsidR="00633AB2" w:rsidRDefault="00633AB2" w:rsidP="002043FA">
      <w:pPr>
        <w:ind w:firstLine="708"/>
        <w:rPr>
          <w:rFonts w:ascii="Arial" w:hAnsi="Arial" w:cs="Arial"/>
          <w:color w:val="000000"/>
        </w:rPr>
      </w:pPr>
      <w:r>
        <w:rPr>
          <w:rFonts w:ascii="Arial" w:hAnsi="Arial" w:cs="Arial"/>
          <w:color w:val="000000"/>
        </w:rPr>
        <w:t xml:space="preserve">De lo analizado en esta resolución, esta autoridad concluye que: </w:t>
      </w:r>
    </w:p>
    <w:p w14:paraId="7C444093" w14:textId="67C2A29D" w:rsidR="00633AB2" w:rsidRDefault="00633AB2" w:rsidP="002043FA">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w:t>
      </w:r>
      <w:r w:rsidR="00DA0A0D">
        <w:rPr>
          <w:rFonts w:ascii="Arial" w:hAnsi="Arial" w:cs="Arial"/>
          <w:b/>
          <w:bCs/>
          <w:color w:val="000000"/>
        </w:rPr>
        <w:t>él y la presunta responsable</w:t>
      </w:r>
      <w:r>
        <w:rPr>
          <w:rFonts w:ascii="Arial" w:hAnsi="Arial" w:cs="Arial"/>
          <w:color w:val="000000"/>
        </w:rPr>
        <w:t xml:space="preserve">. En atención a que nunca determinó de forma clara y concreta cuál era la </w:t>
      </w:r>
      <w:proofErr w:type="spellStart"/>
      <w:r>
        <w:rPr>
          <w:rFonts w:ascii="Arial" w:hAnsi="Arial" w:cs="Arial"/>
          <w:color w:val="000000"/>
        </w:rPr>
        <w:t>hipótesis</w:t>
      </w:r>
      <w:proofErr w:type="spellEnd"/>
      <w:r>
        <w:rPr>
          <w:rFonts w:ascii="Arial" w:hAnsi="Arial" w:cs="Arial"/>
          <w:color w:val="000000"/>
        </w:rPr>
        <w:t xml:space="preserve"> normativa que le</w:t>
      </w:r>
      <w:r w:rsidR="00DA0A0D">
        <w:rPr>
          <w:rFonts w:ascii="Arial" w:hAnsi="Arial" w:cs="Arial"/>
          <w:color w:val="000000"/>
        </w:rPr>
        <w:t>s</w:t>
      </w:r>
      <w:r>
        <w:rPr>
          <w:rFonts w:ascii="Arial" w:hAnsi="Arial" w:cs="Arial"/>
          <w:color w:val="000000"/>
        </w:rPr>
        <w:t xml:space="preserve"> </w:t>
      </w:r>
      <w:r w:rsidR="00DA0A0D">
        <w:rPr>
          <w:rFonts w:ascii="Arial" w:hAnsi="Arial" w:cs="Arial"/>
          <w:color w:val="000000"/>
        </w:rPr>
        <w:t>correspondía</w:t>
      </w:r>
      <w:r>
        <w:rPr>
          <w:rFonts w:ascii="Arial" w:hAnsi="Arial" w:cs="Arial"/>
          <w:color w:val="000000"/>
        </w:rPr>
        <w:t>, lo que impacta de forma directa en el derecho a la seguridad jurídica y derecho a una defensa adecuada</w:t>
      </w:r>
      <w:r>
        <w:rPr>
          <w:rStyle w:val="Refdenotaalpie"/>
          <w:rFonts w:cs="Arial"/>
          <w:color w:val="000000"/>
        </w:rPr>
        <w:footnoteReference w:id="8"/>
      </w:r>
      <w:r>
        <w:rPr>
          <w:rFonts w:ascii="Arial" w:hAnsi="Arial" w:cs="Arial"/>
          <w:color w:val="000000"/>
        </w:rPr>
        <w:t xml:space="preserve"> de </w:t>
      </w:r>
      <w:r w:rsidR="00DA0A0D">
        <w:rPr>
          <w:rFonts w:ascii="Arial" w:hAnsi="Arial" w:cs="Arial"/>
          <w:color w:val="000000"/>
        </w:rPr>
        <w:t>todo presunto responsable</w:t>
      </w:r>
      <w:r>
        <w:rPr>
          <w:rFonts w:ascii="Arial" w:hAnsi="Arial" w:cs="Arial"/>
          <w:color w:val="000000"/>
        </w:rPr>
        <w:t xml:space="preserve">, toda vez que, como quedó asentado en líneas previas, </w:t>
      </w:r>
      <w:r w:rsidR="00DA0A0D">
        <w:rPr>
          <w:rFonts w:ascii="Arial" w:hAnsi="Arial" w:cs="Arial"/>
          <w:color w:val="000000"/>
        </w:rPr>
        <w:t>el desacato</w:t>
      </w:r>
      <w:r>
        <w:rPr>
          <w:rFonts w:ascii="Arial" w:hAnsi="Arial" w:cs="Arial"/>
          <w:color w:val="000000"/>
        </w:rPr>
        <w:t xml:space="preserve"> contiene más de una </w:t>
      </w:r>
      <w:proofErr w:type="spellStart"/>
      <w:r>
        <w:rPr>
          <w:rFonts w:ascii="Arial" w:hAnsi="Arial" w:cs="Arial"/>
          <w:color w:val="000000"/>
        </w:rPr>
        <w:t>hipótesis</w:t>
      </w:r>
      <w:proofErr w:type="spellEnd"/>
      <w:r>
        <w:rPr>
          <w:rFonts w:ascii="Arial" w:hAnsi="Arial" w:cs="Arial"/>
          <w:color w:val="000000"/>
        </w:rPr>
        <w:t xml:space="preserve"> normativa, ejemplo, no es lo mismo decir que </w:t>
      </w:r>
      <w:r w:rsidR="00DA0A0D">
        <w:rPr>
          <w:rFonts w:ascii="Arial" w:hAnsi="Arial" w:cs="Arial"/>
          <w:color w:val="000000"/>
        </w:rPr>
        <w:t xml:space="preserve">hubo un </w:t>
      </w:r>
      <w:r w:rsidR="00F40A85">
        <w:rPr>
          <w:rFonts w:ascii="Arial" w:hAnsi="Arial" w:cs="Arial"/>
          <w:color w:val="000000"/>
        </w:rPr>
        <w:t xml:space="preserve">requerimiento o que fue una resolución o que no dé respuesta alguna o que retrase </w:t>
      </w:r>
      <w:r w:rsidR="002043FA">
        <w:rPr>
          <w:rFonts w:ascii="Arial" w:hAnsi="Arial" w:cs="Arial"/>
          <w:color w:val="000000"/>
        </w:rPr>
        <w:t>deliberadamente.</w:t>
      </w:r>
      <w:r>
        <w:rPr>
          <w:rFonts w:ascii="Arial" w:hAnsi="Arial" w:cs="Arial"/>
          <w:color w:val="000000"/>
        </w:rPr>
        <w:t xml:space="preserve"> - - - </w:t>
      </w:r>
    </w:p>
    <w:p w14:paraId="60B4E07F" w14:textId="224D396A" w:rsidR="00633AB2" w:rsidRDefault="00633AB2" w:rsidP="00633AB2">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cs="Arial"/>
          <w:color w:val="000000"/>
        </w:rPr>
        <w:footnoteReference w:id="9"/>
      </w:r>
      <w:r>
        <w:rPr>
          <w:rFonts w:ascii="Arial" w:hAnsi="Arial" w:cs="Arial"/>
          <w:color w:val="000000"/>
        </w:rPr>
        <w:t xml:space="preserve">” por lo que, la autoridad investigadora está obligada a individualizar la </w:t>
      </w:r>
      <w:proofErr w:type="spellStart"/>
      <w:r>
        <w:rPr>
          <w:rFonts w:ascii="Arial" w:hAnsi="Arial" w:cs="Arial"/>
          <w:color w:val="000000"/>
        </w:rPr>
        <w:t>hipótesis</w:t>
      </w:r>
      <w:proofErr w:type="spellEnd"/>
      <w:r>
        <w:rPr>
          <w:rFonts w:ascii="Arial" w:hAnsi="Arial" w:cs="Arial"/>
          <w:color w:val="000000"/>
        </w:rPr>
        <w:t xml:space="preserve">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w:t>
      </w:r>
    </w:p>
    <w:p w14:paraId="1E8D7EDE" w14:textId="0D4B01A5" w:rsidR="00633AB2" w:rsidRPr="002043FA" w:rsidRDefault="00633AB2" w:rsidP="002043FA">
      <w:pPr>
        <w:ind w:firstLine="708"/>
        <w:rPr>
          <w:rFonts w:ascii="Arial" w:hAnsi="Arial" w:cs="Arial"/>
          <w:lang w:val="es-ES_tradnl"/>
        </w:rPr>
      </w:pPr>
      <w:r>
        <w:rPr>
          <w:rFonts w:ascii="Arial" w:hAnsi="Arial" w:cs="Arial"/>
          <w:color w:val="000000"/>
        </w:rPr>
        <w:lastRenderedPageBreak/>
        <w:t xml:space="preserve">Así, del informe de presunta responsabilidad administrativa que nos ocupa, la autoridad investigadora </w:t>
      </w:r>
      <w:r w:rsidR="00F40A85">
        <w:rPr>
          <w:rFonts w:ascii="Arial" w:hAnsi="Arial" w:cs="Arial"/>
          <w:color w:val="000000"/>
        </w:rPr>
        <w:t xml:space="preserve">nunca dejó claro si el desacato se debió a que no dio respuesta alguna o a que haya retrasado deliberadamente y sin justificación la información, pues de su misma redacción manifestó que </w:t>
      </w:r>
      <w:r w:rsidR="00601145">
        <w:rPr>
          <w:rFonts w:ascii="Arial" w:hAnsi="Arial" w:cs="Arial"/>
          <w:lang w:val="es-ES_tradnl"/>
        </w:rPr>
        <w:t>********</w:t>
      </w:r>
      <w:r w:rsidR="00F40A85">
        <w:rPr>
          <w:rFonts w:ascii="Arial" w:hAnsi="Arial" w:cs="Arial"/>
          <w:lang w:val="es-ES_tradnl"/>
        </w:rPr>
        <w:t xml:space="preserve"> sí contestó el requerimiento, y que dio justificación de </w:t>
      </w:r>
      <w:proofErr w:type="spellStart"/>
      <w:r w:rsidR="00F40A85">
        <w:rPr>
          <w:rFonts w:ascii="Arial" w:hAnsi="Arial" w:cs="Arial"/>
          <w:lang w:val="es-ES_tradnl"/>
        </w:rPr>
        <w:t>porqué</w:t>
      </w:r>
      <w:proofErr w:type="spellEnd"/>
      <w:r w:rsidR="00F40A85">
        <w:rPr>
          <w:rFonts w:ascii="Arial" w:hAnsi="Arial" w:cs="Arial"/>
          <w:lang w:val="es-ES_tradnl"/>
        </w:rPr>
        <w:t xml:space="preserve"> no había remitido la información faltante, igualmente, la autoridad investigadora </w:t>
      </w:r>
      <w:r w:rsidR="00F91D24">
        <w:rPr>
          <w:rFonts w:ascii="Arial" w:hAnsi="Arial" w:cs="Arial"/>
          <w:lang w:val="es-ES_tradnl"/>
        </w:rPr>
        <w:t xml:space="preserve">no establece en ningún momento cuál es la conducta concreta </w:t>
      </w:r>
      <w:r w:rsidR="00037635">
        <w:rPr>
          <w:rFonts w:ascii="Arial" w:hAnsi="Arial" w:cs="Arial"/>
          <w:lang w:val="es-ES_tradnl"/>
        </w:rPr>
        <w:t xml:space="preserve">o cuál es el motivo por el cuál decidió acusar también a </w:t>
      </w:r>
      <w:r w:rsidR="000A0E09">
        <w:rPr>
          <w:rFonts w:ascii="Arial" w:hAnsi="Arial" w:cs="Arial"/>
          <w:lang w:val="es-ES_tradnl"/>
        </w:rPr>
        <w:t>********</w:t>
      </w:r>
      <w:r w:rsidR="00037635">
        <w:rPr>
          <w:rFonts w:ascii="Arial" w:hAnsi="Arial" w:cs="Arial"/>
          <w:lang w:val="es-ES_tradnl"/>
        </w:rPr>
        <w:t xml:space="preserve"> y porqué corresponde el desacato y no algún otra probable falta administrativa. </w:t>
      </w:r>
      <w:r w:rsidR="002043FA">
        <w:rPr>
          <w:rFonts w:ascii="Arial" w:hAnsi="Arial" w:cs="Arial"/>
          <w:lang w:val="es-ES_tradnl"/>
        </w:rPr>
        <w:t xml:space="preserve">- - </w:t>
      </w:r>
    </w:p>
    <w:p w14:paraId="467597F9" w14:textId="6F237DA7" w:rsidR="00633AB2" w:rsidRPr="002043FA" w:rsidRDefault="00D473E7" w:rsidP="002043FA">
      <w:pPr>
        <w:ind w:firstLine="708"/>
        <w:rPr>
          <w:rFonts w:ascii="Arial" w:hAnsi="Arial" w:cs="Arial"/>
          <w:b/>
          <w:bCs/>
          <w:color w:val="000000"/>
        </w:rPr>
      </w:pPr>
      <w:r>
        <w:rPr>
          <w:noProof/>
          <w:lang w:eastAsia="es-MX"/>
        </w:rPr>
        <mc:AlternateContent>
          <mc:Choice Requires="wps">
            <w:drawing>
              <wp:anchor distT="0" distB="0" distL="114300" distR="114300" simplePos="0" relativeHeight="251669504" behindDoc="0" locked="0" layoutInCell="1" allowOverlap="1" wp14:anchorId="6E0A17CF" wp14:editId="49921C12">
                <wp:simplePos x="0" y="0"/>
                <wp:positionH relativeFrom="leftMargin">
                  <wp:align>right</wp:align>
                </wp:positionH>
                <wp:positionV relativeFrom="paragraph">
                  <wp:posOffset>2503739</wp:posOffset>
                </wp:positionV>
                <wp:extent cx="977462" cy="1135118"/>
                <wp:effectExtent l="0" t="0" r="13335" b="2730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462" cy="1135118"/>
                        </a:xfrm>
                        <a:prstGeom prst="rect">
                          <a:avLst/>
                        </a:prstGeom>
                        <a:solidFill>
                          <a:srgbClr val="FFFFFF"/>
                        </a:solidFill>
                        <a:ln w="9525">
                          <a:solidFill>
                            <a:srgbClr val="000000"/>
                          </a:solidFill>
                          <a:miter lim="800000"/>
                          <a:headEnd/>
                          <a:tailEnd/>
                        </a:ln>
                      </wps:spPr>
                      <wps:txbx>
                        <w:txbxContent>
                          <w:p w14:paraId="2845BC99"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A17CF" id="Cuadro de texto 7" o:spid="_x0000_s1031" type="#_x0000_t202" style="position:absolute;left:0;text-align:left;margin-left:25.75pt;margin-top:197.15pt;width:76.95pt;height:89.4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">
                <v:textbox>
                  <w:txbxContent>
                    <w:p w14:paraId="2845BC99" w14:textId="77777777" w:rsidR="00EC36A4" w:rsidRPr="007F60F2" w:rsidRDefault="00EC36A4" w:rsidP="00EC36A4">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633AB2">
        <w:rPr>
          <w:rFonts w:ascii="Arial" w:hAnsi="Arial" w:cs="Arial"/>
          <w:b/>
          <w:bCs/>
          <w:color w:val="000000"/>
        </w:rPr>
        <w:t>En consecuencia, s</w:t>
      </w:r>
      <w:r w:rsidR="00633AB2" w:rsidRPr="00B1176A">
        <w:rPr>
          <w:rFonts w:ascii="Arial" w:hAnsi="Arial" w:cs="Arial"/>
          <w:b/>
          <w:bCs/>
          <w:color w:val="000000"/>
        </w:rPr>
        <w:t>ubsiste la presunción de inocencia a favor de</w:t>
      </w:r>
      <w:r w:rsidR="00633AB2">
        <w:rPr>
          <w:rFonts w:ascii="Arial" w:hAnsi="Arial" w:cs="Arial"/>
          <w:b/>
          <w:bCs/>
          <w:color w:val="000000"/>
        </w:rPr>
        <w:t xml:space="preserve"> la</w:t>
      </w:r>
      <w:r w:rsidR="00633AB2" w:rsidRPr="00B1176A">
        <w:rPr>
          <w:rFonts w:ascii="Arial" w:hAnsi="Arial" w:cs="Arial"/>
          <w:b/>
          <w:bCs/>
          <w:color w:val="000000"/>
        </w:rPr>
        <w:t xml:space="preserve"> </w:t>
      </w:r>
      <w:r w:rsidR="00037635">
        <w:rPr>
          <w:rFonts w:ascii="Arial" w:hAnsi="Arial" w:cs="Arial"/>
          <w:b/>
          <w:bCs/>
          <w:color w:val="000000"/>
        </w:rPr>
        <w:t xml:space="preserve">y el </w:t>
      </w:r>
      <w:r w:rsidR="00633AB2" w:rsidRPr="00B1176A">
        <w:rPr>
          <w:rFonts w:ascii="Arial" w:hAnsi="Arial" w:cs="Arial"/>
          <w:b/>
          <w:bCs/>
          <w:color w:val="000000"/>
        </w:rPr>
        <w:t>presunt</w:t>
      </w:r>
      <w:r w:rsidR="00037635">
        <w:rPr>
          <w:rFonts w:ascii="Arial" w:hAnsi="Arial" w:cs="Arial"/>
          <w:b/>
          <w:bCs/>
          <w:color w:val="000000"/>
        </w:rPr>
        <w:t>o</w:t>
      </w:r>
      <w:r w:rsidR="00633AB2" w:rsidRPr="00B1176A">
        <w:rPr>
          <w:rFonts w:ascii="Arial" w:hAnsi="Arial" w:cs="Arial"/>
          <w:b/>
          <w:bCs/>
          <w:color w:val="000000"/>
        </w:rPr>
        <w:t xml:space="preserve"> responsable</w:t>
      </w:r>
      <w:r w:rsidR="00633AB2">
        <w:rPr>
          <w:rFonts w:ascii="Arial" w:hAnsi="Arial" w:cs="Arial"/>
          <w:b/>
          <w:bCs/>
          <w:color w:val="000000"/>
        </w:rPr>
        <w:t>,</w:t>
      </w:r>
      <w:r w:rsidR="00633AB2" w:rsidRPr="00B1176A">
        <w:rPr>
          <w:rFonts w:ascii="Arial" w:hAnsi="Arial" w:cs="Arial"/>
          <w:b/>
          <w:bCs/>
          <w:color w:val="000000"/>
        </w:rPr>
        <w:t xml:space="preserve"> </w:t>
      </w:r>
      <w:r w:rsidR="00633AB2">
        <w:rPr>
          <w:rFonts w:ascii="Arial" w:hAnsi="Arial" w:cs="Arial"/>
          <w:color w:val="000000"/>
        </w:rPr>
        <w:t>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w:t>
      </w:r>
      <w:bookmarkStart w:id="3" w:name="_GoBack"/>
      <w:bookmarkEnd w:id="3"/>
      <w:r w:rsidR="00633AB2">
        <w:rPr>
          <w:rFonts w:ascii="Arial" w:hAnsi="Arial" w:cs="Arial"/>
          <w:color w:val="000000"/>
        </w:rPr>
        <w:t xml:space="preserve">dica el hecho de que no se satisfaga el estándar de prueba, conforme a la cual </w:t>
      </w:r>
      <w:r w:rsidR="00633AB2" w:rsidRPr="00B1176A">
        <w:rPr>
          <w:rFonts w:ascii="Arial" w:hAnsi="Arial" w:cs="Arial"/>
          <w:b/>
          <w:bCs/>
          <w:color w:val="000000"/>
        </w:rPr>
        <w:t>se ordena absolver al imputado cuando no se satisfaga dicho estándar para condenar</w:t>
      </w:r>
      <w:r w:rsidR="00633AB2">
        <w:rPr>
          <w:rStyle w:val="Refdenotaalpie"/>
          <w:rFonts w:cs="Arial"/>
          <w:color w:val="000000"/>
        </w:rPr>
        <w:footnoteReference w:id="10"/>
      </w:r>
      <w:r w:rsidR="00633AB2">
        <w:rPr>
          <w:rFonts w:ascii="Arial" w:hAnsi="Arial" w:cs="Arial"/>
          <w:color w:val="000000"/>
        </w:rPr>
        <w:t xml:space="preserve">.  - - - - - - - </w:t>
      </w:r>
    </w:p>
    <w:p w14:paraId="6AAD9F70" w14:textId="3A768044" w:rsidR="00633AB2" w:rsidRDefault="00633AB2" w:rsidP="002043FA">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601145">
        <w:rPr>
          <w:rFonts w:ascii="Arial" w:hAnsi="Arial" w:cs="Arial"/>
          <w:b/>
          <w:bCs/>
          <w:color w:val="000000"/>
        </w:rPr>
        <w:t>********</w:t>
      </w:r>
      <w:r w:rsidR="00037635" w:rsidRPr="00037635">
        <w:rPr>
          <w:rFonts w:ascii="Arial" w:hAnsi="Arial" w:cs="Arial"/>
          <w:b/>
          <w:bCs/>
          <w:color w:val="000000"/>
        </w:rPr>
        <w:t xml:space="preserve"> y </w:t>
      </w:r>
      <w:r w:rsidR="00FE53B4">
        <w:rPr>
          <w:rFonts w:ascii="Arial" w:hAnsi="Arial" w:cs="Arial"/>
          <w:b/>
          <w:bCs/>
          <w:color w:val="000000"/>
        </w:rPr>
        <w:t>********</w:t>
      </w:r>
      <w:r>
        <w:rPr>
          <w:rFonts w:ascii="Arial" w:hAnsi="Arial" w:cs="Arial"/>
          <w:color w:val="000000"/>
        </w:rPr>
        <w:t xml:space="preserve">, en la falta administrativa grave de </w:t>
      </w:r>
      <w:r w:rsidR="00037635">
        <w:rPr>
          <w:rFonts w:ascii="Arial" w:hAnsi="Arial" w:cs="Arial"/>
          <w:b/>
          <w:bCs/>
          <w:color w:val="000000"/>
        </w:rPr>
        <w:t>desacato</w:t>
      </w:r>
      <w:r>
        <w:rPr>
          <w:rFonts w:ascii="Arial" w:hAnsi="Arial" w:cs="Arial"/>
          <w:color w:val="000000"/>
        </w:rPr>
        <w:t xml:space="preserve">. - - - - </w:t>
      </w:r>
    </w:p>
    <w:p w14:paraId="709C700F" w14:textId="18535CAA" w:rsidR="00633AB2" w:rsidRPr="002043FA" w:rsidRDefault="00633AB2" w:rsidP="002043FA">
      <w:pPr>
        <w:ind w:right="49"/>
        <w:rPr>
          <w:rFonts w:ascii="Arial" w:hAnsi="Arial" w:cs="Arial"/>
          <w:lang w:val="es-ES_tradnl"/>
        </w:rPr>
      </w:pPr>
      <w:r>
        <w:rPr>
          <w:rFonts w:ascii="Arial" w:hAnsi="Arial" w:cs="Arial"/>
          <w:color w:val="000000"/>
        </w:rPr>
        <w:t xml:space="preserve">En consecuencia, en vista de que la autoridad investigadora, no determinó la </w:t>
      </w:r>
      <w:proofErr w:type="spellStart"/>
      <w:r>
        <w:rPr>
          <w:rFonts w:ascii="Arial" w:hAnsi="Arial" w:cs="Arial"/>
          <w:color w:val="000000"/>
        </w:rPr>
        <w:t>hipótesis</w:t>
      </w:r>
      <w:proofErr w:type="spellEnd"/>
      <w:r>
        <w:rPr>
          <w:rFonts w:ascii="Arial" w:hAnsi="Arial" w:cs="Arial"/>
          <w:color w:val="000000"/>
        </w:rPr>
        <w:t xml:space="preserve">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Pr>
          <w:rStyle w:val="Refdenotaalpie"/>
          <w:rFonts w:cs="Arial"/>
          <w:color w:val="000000"/>
        </w:rPr>
        <w:footnoteReference w:id="11"/>
      </w:r>
      <w:r>
        <w:rPr>
          <w:rFonts w:ascii="Arial" w:hAnsi="Arial" w:cs="Arial"/>
          <w:color w:val="000000"/>
        </w:rPr>
        <w:t xml:space="preserve">, por consiguiente, esta Sala Especializada </w:t>
      </w:r>
      <w:r>
        <w:rPr>
          <w:rFonts w:ascii="Arial" w:hAnsi="Arial" w:cs="Arial"/>
          <w:color w:val="000000"/>
        </w:rPr>
        <w:lastRenderedPageBreak/>
        <w:t xml:space="preserve">en Materia de Responsabilidades Administrativas, determina que </w:t>
      </w:r>
      <w:bookmarkStart w:id="4" w:name="_Hlk134790989"/>
      <w:r w:rsidR="00601145">
        <w:rPr>
          <w:rFonts w:ascii="Arial" w:hAnsi="Arial" w:cs="Arial"/>
          <w:lang w:val="es-ES_tradnl"/>
        </w:rPr>
        <w:t>********</w:t>
      </w:r>
      <w:r w:rsidR="00037635" w:rsidRPr="006A753D">
        <w:rPr>
          <w:rFonts w:ascii="Arial" w:hAnsi="Arial" w:cs="Arial"/>
          <w:lang w:val="es-ES_tradnl"/>
        </w:rPr>
        <w:t xml:space="preserve"> y </w:t>
      </w:r>
      <w:r w:rsidR="00FE53B4">
        <w:rPr>
          <w:rFonts w:ascii="Arial" w:hAnsi="Arial" w:cs="Arial"/>
          <w:lang w:val="es-ES_tradnl"/>
        </w:rPr>
        <w:t>********</w:t>
      </w:r>
      <w:bookmarkEnd w:id="4"/>
      <w:r w:rsidRPr="00C0273F">
        <w:rPr>
          <w:rFonts w:ascii="Arial" w:hAnsi="Arial" w:cs="Arial"/>
          <w:color w:val="000000"/>
        </w:rPr>
        <w:t>,</w:t>
      </w:r>
      <w:r>
        <w:rPr>
          <w:rFonts w:ascii="Arial" w:hAnsi="Arial" w:cs="Arial"/>
          <w:color w:val="000000"/>
        </w:rPr>
        <w:t xml:space="preserve"> </w:t>
      </w:r>
      <w:r w:rsidRPr="006E1E7B">
        <w:rPr>
          <w:rFonts w:ascii="Arial" w:hAnsi="Arial" w:cs="Arial"/>
          <w:b/>
          <w:bCs/>
          <w:color w:val="000000"/>
        </w:rPr>
        <w:t xml:space="preserve">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 falta administrativ</w:t>
      </w:r>
      <w:r w:rsidR="00037635">
        <w:rPr>
          <w:rFonts w:ascii="Arial" w:hAnsi="Arial" w:cs="Arial"/>
          <w:color w:val="000000"/>
        </w:rPr>
        <w:t>a</w:t>
      </w:r>
      <w:r>
        <w:rPr>
          <w:rFonts w:ascii="Arial" w:hAnsi="Arial" w:cs="Arial"/>
          <w:color w:val="000000"/>
        </w:rPr>
        <w:t xml:space="preserve"> grave de </w:t>
      </w:r>
      <w:r w:rsidR="00037635">
        <w:rPr>
          <w:rFonts w:ascii="Arial" w:hAnsi="Arial" w:cs="Arial"/>
          <w:color w:val="000000"/>
        </w:rPr>
        <w:t>desacato</w:t>
      </w:r>
      <w:r>
        <w:rPr>
          <w:rFonts w:ascii="Arial" w:hAnsi="Arial" w:cs="Arial"/>
          <w:color w:val="000000"/>
        </w:rPr>
        <w:t>, imputada por el director de quejas, denuncias e investigación de la Secretaría de la Contraloría y Transparencia Gubernamental del Estado de Oaxaca</w:t>
      </w:r>
      <w:r w:rsidR="00037635">
        <w:rPr>
          <w:rFonts w:ascii="Arial" w:hAnsi="Arial" w:cs="Arial"/>
          <w:color w:val="000000"/>
        </w:rPr>
        <w:t xml:space="preserve"> </w:t>
      </w:r>
      <w:r w:rsidR="00037635">
        <w:rPr>
          <w:rFonts w:ascii="Arial" w:hAnsi="Arial" w:cs="Arial"/>
        </w:rPr>
        <w:t>ahora Secretaría de Honestidad Transparencia y Función Pública</w:t>
      </w:r>
      <w:r>
        <w:rPr>
          <w:rFonts w:ascii="Arial" w:hAnsi="Arial" w:cs="Arial"/>
          <w:color w:val="000000"/>
        </w:rPr>
        <w:t xml:space="preserve">, por lo que: </w:t>
      </w:r>
    </w:p>
    <w:p w14:paraId="2CF246F7" w14:textId="37EC7753" w:rsidR="00633AB2" w:rsidRPr="00560966" w:rsidRDefault="00633AB2" w:rsidP="002043FA">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429C2CBD" w14:textId="05AA6DD8" w:rsidR="00633AB2" w:rsidRPr="002043FA" w:rsidRDefault="00633AB2" w:rsidP="002043FA">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053E4B14" w14:textId="416AAE17" w:rsidR="00633AB2" w:rsidRPr="002043FA" w:rsidRDefault="00633AB2" w:rsidP="002043FA">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w:t>
      </w:r>
    </w:p>
    <w:p w14:paraId="53886398" w14:textId="04F7284E" w:rsidR="00633AB2" w:rsidRPr="002043FA" w:rsidRDefault="00633AB2" w:rsidP="002043FA">
      <w:pPr>
        <w:ind w:right="49"/>
        <w:rPr>
          <w:rFonts w:ascii="Arial" w:hAnsi="Arial" w:cs="Arial"/>
          <w:lang w:val="es-ES_tradnl"/>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r w:rsidR="00601145">
        <w:rPr>
          <w:rFonts w:ascii="Arial" w:hAnsi="Arial" w:cs="Arial"/>
          <w:lang w:val="es-ES_tradnl"/>
        </w:rPr>
        <w:t>********</w:t>
      </w:r>
      <w:r w:rsidR="00037635" w:rsidRPr="006A753D">
        <w:rPr>
          <w:rFonts w:ascii="Arial" w:hAnsi="Arial" w:cs="Arial"/>
          <w:lang w:val="es-ES_tradnl"/>
        </w:rPr>
        <w:t xml:space="preserve"> y </w:t>
      </w:r>
      <w:r w:rsidR="00FE53B4">
        <w:rPr>
          <w:rFonts w:ascii="Arial" w:hAnsi="Arial" w:cs="Arial"/>
          <w:lang w:val="es-ES_tradnl"/>
        </w:rPr>
        <w:t>********</w:t>
      </w:r>
      <w:r w:rsidRPr="00C0273F">
        <w:rPr>
          <w:rFonts w:ascii="Arial" w:hAnsi="Arial" w:cs="Arial"/>
        </w:rPr>
        <w:t>,</w:t>
      </w:r>
      <w:r>
        <w:rPr>
          <w:rFonts w:ascii="Arial" w:hAnsi="Arial" w:cs="Arial"/>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 </w:t>
      </w:r>
      <w:r w:rsidR="006447AD">
        <w:rPr>
          <w:rFonts w:ascii="Arial" w:hAnsi="Arial" w:cs="Arial"/>
          <w:color w:val="000000"/>
        </w:rPr>
        <w:t>falta administrativa</w:t>
      </w:r>
      <w:r>
        <w:rPr>
          <w:rFonts w:ascii="Arial" w:hAnsi="Arial" w:cs="Arial"/>
          <w:color w:val="000000"/>
        </w:rPr>
        <w:t xml:space="preserve"> grave </w:t>
      </w:r>
      <w:r w:rsidR="007E22B1">
        <w:rPr>
          <w:rFonts w:ascii="Arial" w:hAnsi="Arial" w:cs="Arial"/>
          <w:b/>
          <w:bCs/>
        </w:rPr>
        <w:t>desacato</w:t>
      </w:r>
      <w:r>
        <w:rPr>
          <w:rFonts w:ascii="Arial" w:hAnsi="Arial" w:cs="Arial"/>
          <w:b/>
          <w:bCs/>
        </w:rPr>
        <w:t xml:space="preserve">, </w:t>
      </w:r>
      <w:r>
        <w:rPr>
          <w:rFonts w:ascii="Arial" w:hAnsi="Arial" w:cs="Arial"/>
        </w:rPr>
        <w:t>respectivamente</w:t>
      </w:r>
      <w:r>
        <w:rPr>
          <w:rFonts w:ascii="Arial" w:hAnsi="Arial" w:cs="Arial"/>
          <w:color w:val="000000"/>
        </w:rPr>
        <w:t>, imputada por el director de quejas, denuncias e investigación de la Secretaría de la Contraloría y Transparencia Gubernamental del Estado de Oaxaca</w:t>
      </w:r>
      <w:r w:rsidR="007E22B1">
        <w:rPr>
          <w:rFonts w:ascii="Arial" w:hAnsi="Arial" w:cs="Arial"/>
          <w:color w:val="000000"/>
        </w:rPr>
        <w:t xml:space="preserve"> </w:t>
      </w:r>
      <w:r w:rsidR="007E22B1">
        <w:rPr>
          <w:rFonts w:ascii="Arial" w:hAnsi="Arial" w:cs="Arial"/>
        </w:rPr>
        <w:t>ahora Secretaría de Honestidad Transparencia y Función Pública</w:t>
      </w:r>
      <w:r>
        <w:rPr>
          <w:rFonts w:ascii="Arial" w:hAnsi="Arial" w:cs="Arial"/>
          <w:color w:val="000000"/>
        </w:rPr>
        <w:t xml:space="preserve">, en términos del considerando sexto de esta resolución. - - - - - - - - - - - -  </w:t>
      </w:r>
    </w:p>
    <w:p w14:paraId="645591A8" w14:textId="74AB58A2" w:rsidR="00633AB2" w:rsidRPr="002043FA" w:rsidRDefault="00633AB2" w:rsidP="002043FA">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w:t>
      </w:r>
      <w:r w:rsidR="006447AD">
        <w:rPr>
          <w:rFonts w:ascii="Arial" w:hAnsi="Arial" w:cs="Arial"/>
        </w:rPr>
        <w:t xml:space="preserve"> </w:t>
      </w:r>
      <w:r w:rsidR="006447AD" w:rsidRPr="006447AD">
        <w:rPr>
          <w:rFonts w:ascii="Arial" w:hAnsi="Arial" w:cs="Arial"/>
        </w:rPr>
        <w:t xml:space="preserve">Secretaría de </w:t>
      </w:r>
      <w:r w:rsidR="006447AD">
        <w:rPr>
          <w:rFonts w:ascii="Arial" w:hAnsi="Arial" w:cs="Arial"/>
        </w:rPr>
        <w:t xml:space="preserve">las </w:t>
      </w:r>
      <w:r w:rsidR="006447AD" w:rsidRPr="006447AD">
        <w:rPr>
          <w:rFonts w:ascii="Arial" w:hAnsi="Arial" w:cs="Arial"/>
        </w:rPr>
        <w:t xml:space="preserve">Infraestructuras y </w:t>
      </w:r>
      <w:r w:rsidR="006447AD">
        <w:rPr>
          <w:rFonts w:ascii="Arial" w:hAnsi="Arial" w:cs="Arial"/>
        </w:rPr>
        <w:t>Comunicaciones</w:t>
      </w:r>
      <w:r>
        <w:rPr>
          <w:rFonts w:ascii="Arial" w:hAnsi="Arial" w:cs="Arial"/>
        </w:rPr>
        <w:t xml:space="preserve">. </w:t>
      </w:r>
      <w:r>
        <w:rPr>
          <w:rFonts w:ascii="Arial" w:hAnsi="Arial" w:cs="Arial"/>
          <w:b/>
          <w:bCs/>
          <w:color w:val="000000"/>
        </w:rPr>
        <w:t>CÚ</w:t>
      </w:r>
      <w:r w:rsidRPr="003422DF">
        <w:rPr>
          <w:rFonts w:ascii="Arial" w:hAnsi="Arial" w:cs="Arial"/>
          <w:b/>
          <w:bCs/>
          <w:color w:val="000000"/>
        </w:rPr>
        <w:t xml:space="preserve">MPLASE. </w:t>
      </w:r>
      <w:r w:rsidRPr="006447AD">
        <w:rPr>
          <w:rFonts w:ascii="Arial" w:hAnsi="Arial" w:cs="Arial"/>
          <w:color w:val="000000"/>
        </w:rPr>
        <w:t xml:space="preserve">- - - - - - - - - - - - - - - - - - - - - - - </w:t>
      </w:r>
    </w:p>
    <w:p w14:paraId="3F913E83" w14:textId="29BA2909" w:rsidR="00633AB2" w:rsidRDefault="00633AB2" w:rsidP="00633AB2">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 - - - - - - - - - - - - - - - - - - - - - - - -</w:t>
      </w:r>
    </w:p>
    <w:p w14:paraId="4217F597" w14:textId="77777777" w:rsidR="00633AB2" w:rsidRDefault="00633AB2" w:rsidP="00633AB2"/>
    <w:p w14:paraId="56BB3A27" w14:textId="77777777" w:rsidR="00982393" w:rsidRDefault="00982393"/>
    <w:sectPr w:rsidR="00982393" w:rsidSect="006447AD">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E1773" w14:textId="77777777" w:rsidR="00D27C3E" w:rsidRDefault="00D27C3E" w:rsidP="00EB0080">
      <w:pPr>
        <w:spacing w:line="240" w:lineRule="auto"/>
      </w:pPr>
      <w:r>
        <w:separator/>
      </w:r>
    </w:p>
  </w:endnote>
  <w:endnote w:type="continuationSeparator" w:id="0">
    <w:p w14:paraId="17CA67FA" w14:textId="77777777" w:rsidR="00D27C3E" w:rsidRDefault="00D27C3E" w:rsidP="00EB00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613325"/>
      <w:docPartObj>
        <w:docPartGallery w:val="Page Numbers (Bottom of Page)"/>
        <w:docPartUnique/>
      </w:docPartObj>
    </w:sdtPr>
    <w:sdtEndPr/>
    <w:sdtContent>
      <w:p w14:paraId="20DB164D" w14:textId="77777777" w:rsidR="00F93366" w:rsidRDefault="00F93366">
        <w:pPr>
          <w:pStyle w:val="Piedepgina"/>
          <w:jc w:val="right"/>
        </w:pPr>
        <w:r>
          <w:fldChar w:fldCharType="begin"/>
        </w:r>
        <w:r>
          <w:instrText>PAGE   \* MERGEFORMAT</w:instrText>
        </w:r>
        <w:r>
          <w:fldChar w:fldCharType="separate"/>
        </w:r>
        <w:r>
          <w:t>2</w:t>
        </w:r>
        <w:r>
          <w:fldChar w:fldCharType="end"/>
        </w:r>
      </w:p>
    </w:sdtContent>
  </w:sdt>
  <w:p w14:paraId="0FF35BE5" w14:textId="77777777" w:rsidR="00F93366" w:rsidRDefault="00F933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2027F" w14:textId="77777777" w:rsidR="00D27C3E" w:rsidRDefault="00D27C3E" w:rsidP="00EB0080">
      <w:pPr>
        <w:spacing w:line="240" w:lineRule="auto"/>
      </w:pPr>
      <w:r>
        <w:separator/>
      </w:r>
    </w:p>
  </w:footnote>
  <w:footnote w:type="continuationSeparator" w:id="0">
    <w:p w14:paraId="1EC46BEE" w14:textId="77777777" w:rsidR="00D27C3E" w:rsidRDefault="00D27C3E" w:rsidP="00EB0080">
      <w:pPr>
        <w:spacing w:line="240" w:lineRule="auto"/>
      </w:pPr>
      <w:r>
        <w:continuationSeparator/>
      </w:r>
    </w:p>
  </w:footnote>
  <w:footnote w:id="1">
    <w:p w14:paraId="4B485AB3" w14:textId="77777777" w:rsidR="00EB0080" w:rsidRPr="00B50618" w:rsidRDefault="00EB0080" w:rsidP="00EB008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12E29388" w14:textId="77777777" w:rsidR="00650114" w:rsidRPr="00B50618" w:rsidRDefault="00650114" w:rsidP="00650114">
      <w:pPr>
        <w:pStyle w:val="Textonotapie"/>
        <w:rPr>
          <w:rFonts w:ascii="Arial" w:hAnsi="Arial" w:cs="Arial"/>
          <w:sz w:val="16"/>
          <w:szCs w:val="16"/>
        </w:rPr>
      </w:pPr>
      <w:r w:rsidRPr="00B50618">
        <w:rPr>
          <w:rStyle w:val="Refdenotaalpie"/>
          <w:rFonts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5DA7ADE0" w14:textId="77777777" w:rsidR="003E2673" w:rsidRPr="00B50618" w:rsidRDefault="003E2673" w:rsidP="003E2673">
      <w:pPr>
        <w:pStyle w:val="Textonotapie"/>
        <w:rPr>
          <w:rFonts w:ascii="Arial" w:hAnsi="Arial" w:cs="Arial"/>
          <w:sz w:val="16"/>
          <w:szCs w:val="16"/>
        </w:rPr>
      </w:pPr>
      <w:r w:rsidRPr="00B50618">
        <w:rPr>
          <w:rStyle w:val="Refdenotaalpie"/>
          <w:rFonts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2C357F11" w14:textId="77777777" w:rsidR="00633AB2" w:rsidRDefault="00633AB2" w:rsidP="00633AB2">
      <w:pPr>
        <w:pStyle w:val="Textonotapie"/>
      </w:pPr>
      <w:r w:rsidRPr="00B50618">
        <w:rPr>
          <w:rStyle w:val="Refdenotaalpie"/>
          <w:rFonts w:cs="Arial"/>
          <w:sz w:val="16"/>
          <w:szCs w:val="16"/>
        </w:rPr>
        <w:footnoteRef/>
      </w:r>
      <w:r w:rsidRPr="00B50618">
        <w:rPr>
          <w:rFonts w:ascii="Arial" w:hAnsi="Arial" w:cs="Arial"/>
          <w:sz w:val="16"/>
          <w:szCs w:val="16"/>
        </w:rPr>
        <w:t xml:space="preserve"> ÍDEM</w:t>
      </w:r>
    </w:p>
  </w:footnote>
  <w:footnote w:id="5">
    <w:p w14:paraId="1B588785" w14:textId="77777777" w:rsidR="00633AB2" w:rsidRPr="00B50618" w:rsidRDefault="00633AB2" w:rsidP="00633AB2">
      <w:pPr>
        <w:pStyle w:val="Textonotapie"/>
        <w:rPr>
          <w:rFonts w:ascii="Arial" w:hAnsi="Arial" w:cs="Arial"/>
          <w:sz w:val="16"/>
          <w:szCs w:val="16"/>
        </w:rPr>
      </w:pPr>
      <w:r w:rsidRPr="00B50618">
        <w:rPr>
          <w:rStyle w:val="Refdenotaalpie"/>
          <w:rFonts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2E53B2B6" w14:textId="77777777" w:rsidR="00633AB2" w:rsidRDefault="00633AB2" w:rsidP="00633AB2">
      <w:pPr>
        <w:pStyle w:val="Textonotapie"/>
      </w:pPr>
    </w:p>
  </w:footnote>
  <w:footnote w:id="6">
    <w:p w14:paraId="5BFBCF33" w14:textId="77777777" w:rsidR="00633AB2" w:rsidRPr="00DB5C17" w:rsidRDefault="00633AB2" w:rsidP="00633AB2">
      <w:pPr>
        <w:pStyle w:val="Textonotapie"/>
        <w:rPr>
          <w:rFonts w:ascii="Arial" w:hAnsi="Arial" w:cs="Arial"/>
          <w:sz w:val="16"/>
          <w:szCs w:val="16"/>
          <w:lang w:val="es-ES"/>
        </w:rPr>
      </w:pPr>
      <w:r w:rsidRPr="00DB5C17">
        <w:rPr>
          <w:rStyle w:val="Refdenotaalpie"/>
          <w:rFonts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6648C49F" w14:textId="77777777" w:rsidR="00633AB2" w:rsidRPr="00B50618" w:rsidRDefault="00633AB2" w:rsidP="00633AB2">
      <w:pPr>
        <w:pStyle w:val="Textonotapie"/>
        <w:rPr>
          <w:rFonts w:ascii="Arial" w:hAnsi="Arial" w:cs="Arial"/>
          <w:sz w:val="16"/>
          <w:szCs w:val="16"/>
        </w:rPr>
      </w:pPr>
      <w:r w:rsidRPr="00DB5C17">
        <w:rPr>
          <w:rStyle w:val="Refdenotaalpie"/>
          <w:rFonts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10ABF396" w14:textId="77777777" w:rsidR="00633AB2" w:rsidRPr="00B50618" w:rsidRDefault="00633AB2" w:rsidP="00633AB2">
      <w:pPr>
        <w:pStyle w:val="Textonotapie"/>
        <w:rPr>
          <w:rFonts w:ascii="Arial" w:hAnsi="Arial" w:cs="Arial"/>
          <w:sz w:val="16"/>
          <w:szCs w:val="16"/>
        </w:rPr>
      </w:pPr>
      <w:r w:rsidRPr="00DB5C17">
        <w:rPr>
          <w:rStyle w:val="Refdenotaalpie"/>
          <w:rFonts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2FAC8395" w14:textId="77777777" w:rsidR="00633AB2" w:rsidRPr="0010216B" w:rsidRDefault="00633AB2" w:rsidP="00633AB2">
      <w:pPr>
        <w:pStyle w:val="Textonotapie"/>
        <w:rPr>
          <w:rFonts w:ascii="Arial" w:hAnsi="Arial" w:cs="Arial"/>
          <w:sz w:val="16"/>
          <w:szCs w:val="16"/>
        </w:rPr>
      </w:pPr>
      <w:r w:rsidRPr="0010216B">
        <w:rPr>
          <w:rStyle w:val="Refdenotaalpie"/>
          <w:rFonts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0840A68D" w14:textId="77777777" w:rsidR="00633AB2" w:rsidRPr="0010216B" w:rsidRDefault="00633AB2" w:rsidP="00633AB2">
      <w:pPr>
        <w:pStyle w:val="Textonotapie"/>
        <w:rPr>
          <w:lang w:val="es-ES"/>
        </w:rPr>
      </w:pPr>
    </w:p>
  </w:footnote>
  <w:footnote w:id="10">
    <w:p w14:paraId="33422446" w14:textId="77777777" w:rsidR="00633AB2" w:rsidRPr="00F7726E" w:rsidRDefault="00633AB2" w:rsidP="00633AB2">
      <w:pPr>
        <w:pStyle w:val="Textonotapie"/>
        <w:rPr>
          <w:rFonts w:ascii="Arial" w:hAnsi="Arial" w:cs="Arial"/>
          <w:sz w:val="16"/>
          <w:szCs w:val="16"/>
          <w:lang w:val="es-ES"/>
        </w:rPr>
      </w:pPr>
      <w:r w:rsidRPr="00F7726E">
        <w:rPr>
          <w:rStyle w:val="Refdenotaalpie"/>
          <w:rFonts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1E4456AE" w14:textId="77777777" w:rsidR="00633AB2" w:rsidRPr="00F7726E" w:rsidRDefault="00633AB2" w:rsidP="00633AB2">
      <w:pPr>
        <w:pStyle w:val="Textonotapie"/>
        <w:rPr>
          <w:rFonts w:ascii="Arial" w:hAnsi="Arial" w:cs="Arial"/>
          <w:sz w:val="16"/>
          <w:szCs w:val="16"/>
        </w:rPr>
      </w:pPr>
      <w:r w:rsidRPr="00F7726E">
        <w:rPr>
          <w:rStyle w:val="Refdenotaalpie"/>
          <w:rFonts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3EBE0211" w14:textId="77777777" w:rsidR="00633AB2" w:rsidRPr="00F7726E" w:rsidRDefault="00633AB2" w:rsidP="00633AB2">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02DBC" w14:textId="14FA70C2" w:rsidR="00F93366" w:rsidRPr="00133576" w:rsidRDefault="00F93366" w:rsidP="00F93366">
    <w:pPr>
      <w:jc w:val="right"/>
      <w:rPr>
        <w:rFonts w:ascii="Arial" w:hAnsi="Arial" w:cs="Arial"/>
        <w:sz w:val="16"/>
        <w:szCs w:val="16"/>
      </w:rPr>
    </w:pPr>
    <w:r w:rsidRPr="00133576">
      <w:rPr>
        <w:rFonts w:ascii="Arial" w:hAnsi="Arial" w:cs="Arial"/>
        <w:sz w:val="16"/>
        <w:szCs w:val="16"/>
      </w:rPr>
      <w:t xml:space="preserve">PROCEDIMIENTO DE RESPONSABILIDAD ADMINISTRATIVA GRAVE </w:t>
    </w:r>
    <w:r w:rsidR="00EF35EC">
      <w:rPr>
        <w:rFonts w:ascii="Arial" w:hAnsi="Arial" w:cs="Arial"/>
        <w:sz w:val="16"/>
        <w:szCs w:val="16"/>
      </w:rPr>
      <w:t>1</w:t>
    </w:r>
    <w:r w:rsidRPr="00133576">
      <w:rPr>
        <w:rFonts w:ascii="Arial" w:hAnsi="Arial" w:cs="Arial"/>
        <w:sz w:val="16"/>
        <w:szCs w:val="16"/>
      </w:rPr>
      <w:t>/202</w:t>
    </w:r>
    <w:r w:rsidR="00EF35EC">
      <w:rPr>
        <w:rFonts w:ascii="Arial" w:hAnsi="Arial" w:cs="Arial"/>
        <w:sz w:val="16"/>
        <w:szCs w:val="16"/>
      </w:rPr>
      <w:t>2</w:t>
    </w:r>
  </w:p>
  <w:p w14:paraId="6A676F9E" w14:textId="77777777" w:rsidR="00F93366" w:rsidRDefault="00F933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EF17C" w14:textId="037CE5D9" w:rsidR="00F93366" w:rsidRDefault="00036E33" w:rsidP="00EB0080">
    <w:pPr>
      <w:pStyle w:val="Encabezado"/>
      <w:tabs>
        <w:tab w:val="clear" w:pos="4419"/>
        <w:tab w:val="clear" w:pos="8838"/>
        <w:tab w:val="left" w:pos="7680"/>
      </w:tabs>
      <w:ind w:left="0" w:firstLine="0"/>
    </w:pPr>
    <w:r>
      <w:rPr>
        <w:noProof/>
      </w:rPr>
      <mc:AlternateContent>
        <mc:Choice Requires="wps">
          <w:drawing>
            <wp:anchor distT="45720" distB="45720" distL="114300" distR="114300" simplePos="0" relativeHeight="251659264" behindDoc="0" locked="0" layoutInCell="1" allowOverlap="1" wp14:anchorId="378D891E" wp14:editId="74412D89">
              <wp:simplePos x="0" y="0"/>
              <wp:positionH relativeFrom="margin">
                <wp:align>right</wp:align>
              </wp:positionH>
              <wp:positionV relativeFrom="paragraph">
                <wp:posOffset>-107315</wp:posOffset>
              </wp:positionV>
              <wp:extent cx="3549015" cy="2543175"/>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015" cy="2543175"/>
                      </a:xfrm>
                      <a:prstGeom prst="rect">
                        <a:avLst/>
                      </a:prstGeom>
                      <a:solidFill>
                        <a:srgbClr val="FFFFFF"/>
                      </a:solidFill>
                      <a:ln>
                        <a:noFill/>
                      </a:ln>
                    </wps:spPr>
                    <wps:txbx>
                      <w:txbxContent>
                        <w:p w14:paraId="0DA61AD0"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b/>
                              <w:sz w:val="16"/>
                              <w:szCs w:val="16"/>
                            </w:rPr>
                            <w:t>SALA ESPECIALIZADA</w:t>
                          </w:r>
                          <w:r w:rsidRPr="00EB0080">
                            <w:rPr>
                              <w:rFonts w:ascii="Arial" w:hAnsi="Arial" w:cs="Arial"/>
                              <w:sz w:val="16"/>
                              <w:szCs w:val="16"/>
                            </w:rPr>
                            <w:t xml:space="preserve"> EN MATERIA DE RESPONSABILIDADES ADMINISTRATIVAS Y COMBATE A LA CORRUPCIÓN DEL TRIBUNAL DE JUSTICIA ADMINISTRATIVA DEL ESTADO DE OAXACA</w:t>
                          </w:r>
                        </w:p>
                        <w:p w14:paraId="385F48CC" w14:textId="77777777" w:rsidR="00EB0080" w:rsidRPr="00EB0080" w:rsidRDefault="00EB0080" w:rsidP="00EB0080">
                          <w:pPr>
                            <w:spacing w:line="240" w:lineRule="auto"/>
                            <w:ind w:firstLine="0"/>
                            <w:rPr>
                              <w:rFonts w:ascii="Arial" w:hAnsi="Arial" w:cs="Arial"/>
                              <w:bCs/>
                              <w:sz w:val="16"/>
                              <w:szCs w:val="16"/>
                            </w:rPr>
                          </w:pPr>
                          <w:r w:rsidRPr="00EB0080">
                            <w:rPr>
                              <w:rFonts w:ascii="Arial" w:hAnsi="Arial" w:cs="Arial"/>
                              <w:b/>
                              <w:sz w:val="16"/>
                              <w:szCs w:val="16"/>
                            </w:rPr>
                            <w:t>EXPEDIENTE:</w:t>
                          </w:r>
                          <w:r w:rsidRPr="00EB0080">
                            <w:rPr>
                              <w:rFonts w:ascii="Arial" w:hAnsi="Arial" w:cs="Arial"/>
                              <w:bCs/>
                              <w:sz w:val="16"/>
                              <w:szCs w:val="16"/>
                            </w:rPr>
                            <w:t xml:space="preserve"> </w:t>
                          </w:r>
                          <w:r w:rsidRPr="00EB0080">
                            <w:rPr>
                              <w:rFonts w:ascii="Arial" w:hAnsi="Arial" w:cs="Arial"/>
                              <w:b/>
                              <w:bCs/>
                              <w:sz w:val="16"/>
                              <w:szCs w:val="16"/>
                            </w:rPr>
                            <w:t xml:space="preserve">1/2022 </w:t>
                          </w:r>
                          <w:r w:rsidRPr="00EB0080">
                            <w:rPr>
                              <w:rFonts w:ascii="Arial" w:hAnsi="Arial" w:cs="Arial"/>
                              <w:bCs/>
                              <w:sz w:val="16"/>
                              <w:szCs w:val="16"/>
                            </w:rPr>
                            <w:t>(PROCEDIMIENTO DE RESPONSABILIDAD ADMINISTRATIVA GRAVE)</w:t>
                          </w:r>
                        </w:p>
                        <w:p w14:paraId="3A788C88"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bCs/>
                              <w:sz w:val="16"/>
                              <w:szCs w:val="16"/>
                              <w:u w:val="single"/>
                            </w:rPr>
                            <w:t>AUTORIDAD INVESTIGADORA:</w:t>
                          </w:r>
                          <w:r w:rsidRPr="00EB0080">
                            <w:rPr>
                              <w:rFonts w:ascii="Arial" w:hAnsi="Arial" w:cs="Arial"/>
                              <w:b/>
                              <w:bCs/>
                              <w:sz w:val="16"/>
                              <w:szCs w:val="16"/>
                            </w:rPr>
                            <w:t xml:space="preserve"> </w:t>
                          </w:r>
                          <w:r w:rsidRPr="00EB0080">
                            <w:rPr>
                              <w:rFonts w:ascii="Arial" w:hAnsi="Arial" w:cs="Arial"/>
                              <w:sz w:val="16"/>
                              <w:szCs w:val="16"/>
                            </w:rPr>
                            <w:t xml:space="preserve">DIRECCIÓN DE QUEJAS, DENUNCIAS E INVESTIGACIÓN DE LA SECRETARÍA DE LA CONTRALORÍA Y TRANSPARENCIA GUBERNAMENTAL DEL PODER EJECUTIVO DEL ESTADO DE OAXACA, QUIEN ACTUÓ EN EL EXPEDIENTE </w:t>
                          </w:r>
                          <w:r w:rsidRPr="00EB0080">
                            <w:rPr>
                              <w:rFonts w:ascii="Arial" w:hAnsi="Arial" w:cs="Arial"/>
                              <w:b/>
                              <w:sz w:val="16"/>
                              <w:szCs w:val="16"/>
                            </w:rPr>
                            <w:t>DQDI-A/1335/10/2019,</w:t>
                          </w:r>
                          <w:r w:rsidRPr="00EB0080">
                            <w:rPr>
                              <w:rFonts w:ascii="Arial" w:hAnsi="Arial" w:cs="Arial"/>
                              <w:sz w:val="16"/>
                              <w:szCs w:val="16"/>
                            </w:rPr>
                            <w:t xml:space="preserve"> DEL ÍNDICE DE LA CITADA AUTORIDAD.</w:t>
                          </w:r>
                        </w:p>
                        <w:p w14:paraId="3DB40FC1"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sz w:val="16"/>
                              <w:szCs w:val="16"/>
                              <w:u w:val="single"/>
                            </w:rPr>
                            <w:t>AUTORIDAD SUSTANCIADORA:</w:t>
                          </w:r>
                          <w:r w:rsidRPr="00EB0080">
                            <w:rPr>
                              <w:rFonts w:ascii="Arial" w:hAnsi="Arial" w:cs="Arial"/>
                              <w:sz w:val="16"/>
                              <w:szCs w:val="16"/>
                            </w:rPr>
                            <w:t xml:space="preserve"> DIRECCCIÓN DE RESPONSABILIDADES ADMINISTRATIVAS Y SITUACIÓN PATRIMONIAL DE LA CITADA SECRETARÍA, QUIEN ACTUÓ EN EL EXPEDIENTE </w:t>
                          </w:r>
                          <w:r w:rsidRPr="00EB0080">
                            <w:rPr>
                              <w:rFonts w:ascii="Arial" w:hAnsi="Arial" w:cs="Arial"/>
                              <w:b/>
                              <w:sz w:val="16"/>
                              <w:szCs w:val="16"/>
                            </w:rPr>
                            <w:t>04/02/PA-C/2022,</w:t>
                          </w:r>
                          <w:r w:rsidRPr="00EB0080">
                            <w:rPr>
                              <w:rFonts w:ascii="Arial" w:hAnsi="Arial" w:cs="Arial"/>
                              <w:sz w:val="16"/>
                              <w:szCs w:val="16"/>
                            </w:rPr>
                            <w:t xml:space="preserve"> DEL ÍNDICE DE LA MENCIONADA AUTORIDAD.</w:t>
                          </w:r>
                        </w:p>
                        <w:p w14:paraId="3FCD2A7E" w14:textId="7FE8C257" w:rsidR="00EB0080" w:rsidRPr="00EB0080" w:rsidRDefault="00EB0080" w:rsidP="00EB0080">
                          <w:pPr>
                            <w:spacing w:line="240" w:lineRule="auto"/>
                            <w:ind w:firstLine="0"/>
                            <w:rPr>
                              <w:rFonts w:ascii="Arial" w:hAnsi="Arial" w:cs="Arial"/>
                              <w:sz w:val="16"/>
                              <w:szCs w:val="16"/>
                            </w:rPr>
                          </w:pPr>
                          <w:r w:rsidRPr="00EB0080">
                            <w:rPr>
                              <w:rFonts w:ascii="Arial" w:hAnsi="Arial" w:cs="Arial"/>
                              <w:bCs/>
                              <w:sz w:val="16"/>
                              <w:szCs w:val="16"/>
                              <w:u w:val="single"/>
                            </w:rPr>
                            <w:t>PRESUNTOS RESPONSABLES:</w:t>
                          </w:r>
                          <w:r w:rsidRPr="00EB0080">
                            <w:rPr>
                              <w:rFonts w:ascii="Arial" w:hAnsi="Arial" w:cs="Arial"/>
                              <w:sz w:val="16"/>
                              <w:szCs w:val="16"/>
                            </w:rPr>
                            <w:t xml:space="preserve"> </w:t>
                          </w:r>
                          <w:r w:rsidR="00601145">
                            <w:rPr>
                              <w:rFonts w:ascii="Arial" w:hAnsi="Arial" w:cs="Arial"/>
                              <w:sz w:val="16"/>
                              <w:szCs w:val="16"/>
                            </w:rPr>
                            <w:t>***********</w:t>
                          </w:r>
                          <w:r w:rsidRPr="00EB0080">
                            <w:rPr>
                              <w:rFonts w:ascii="Arial" w:hAnsi="Arial" w:cs="Arial"/>
                              <w:sz w:val="16"/>
                              <w:szCs w:val="16"/>
                            </w:rPr>
                            <w:t xml:space="preserve"> </w:t>
                          </w:r>
                        </w:p>
                        <w:p w14:paraId="3CE3F346" w14:textId="77777777" w:rsidR="00EB0080" w:rsidRPr="00EB0080"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CORREO INSTITUCIONAL DE ESTA SALA:</w:t>
                          </w:r>
                        </w:p>
                        <w:p w14:paraId="0FF8938F" w14:textId="77777777" w:rsidR="00EB0080" w:rsidRPr="00EB0080"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salaespecializadaanticorrupcion@tjaoaxaca.gob.mx</w:t>
                          </w:r>
                        </w:p>
                        <w:p w14:paraId="4E41813B" w14:textId="77777777" w:rsidR="00EB0080" w:rsidRPr="00AA06AA"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TELÉFONOS 9514383270, 9515025936, EXTENSIÓN 220</w:t>
                          </w:r>
                          <w:r w:rsidRPr="00AA06AA">
                            <w:rPr>
                              <w:rFonts w:ascii="Arial" w:hAnsi="Arial" w:cs="Arial"/>
                              <w:color w:val="000000"/>
                              <w:sz w:val="16"/>
                              <w:szCs w:val="16"/>
                            </w:rPr>
                            <w:t>.</w:t>
                          </w:r>
                        </w:p>
                        <w:p w14:paraId="42079BAF" w14:textId="77777777" w:rsidR="00EB0080" w:rsidRDefault="00EB0080" w:rsidP="00EB0080">
                          <w:pPr>
                            <w:rPr>
                              <w:rFonts w:ascii="Arial" w:hAnsi="Arial" w:cs="Arial"/>
                              <w:sz w:val="16"/>
                              <w:szCs w:val="16"/>
                            </w:rPr>
                          </w:pPr>
                        </w:p>
                        <w:p w14:paraId="38EC6DF4" w14:textId="77777777" w:rsidR="00EB0080" w:rsidRPr="00767490" w:rsidRDefault="00EB0080" w:rsidP="00EB0080">
                          <w:pPr>
                            <w:rPr>
                              <w:rFonts w:ascii="Arial" w:hAnsi="Arial" w:cs="Arial"/>
                              <w:b/>
                              <w:bCs/>
                              <w:color w:val="FF0000"/>
                              <w:sz w:val="16"/>
                              <w:szCs w:val="16"/>
                            </w:rPr>
                          </w:pPr>
                          <w:r w:rsidRPr="00767490">
                            <w:rPr>
                              <w:rFonts w:ascii="Arial" w:hAnsi="Arial" w:cs="Arial"/>
                              <w:b/>
                              <w:bCs/>
                              <w:color w:val="FF0000"/>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8D891E" id="_x0000_t202" coordsize="21600,21600" o:spt="202" path="m,l,21600r21600,l21600,xe">
              <v:stroke joinstyle="miter"/>
              <v:path gradientshapeok="t" o:connecttype="rect"/>
            </v:shapetype>
            <v:shape id="Cuadro de texto 1" o:spid="_x0000_s1032" type="#_x0000_t202" style="position:absolute;left:0;text-align:left;margin-left:228.25pt;margin-top:-8.45pt;width:279.45pt;height:200.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" stroked="f">
              <v:textbox>
                <w:txbxContent>
                  <w:p w14:paraId="0DA61AD0"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b/>
                        <w:sz w:val="16"/>
                        <w:szCs w:val="16"/>
                      </w:rPr>
                      <w:t>SALA ESPECIALIZADA</w:t>
                    </w:r>
                    <w:r w:rsidRPr="00EB0080">
                      <w:rPr>
                        <w:rFonts w:ascii="Arial" w:hAnsi="Arial" w:cs="Arial"/>
                        <w:sz w:val="16"/>
                        <w:szCs w:val="16"/>
                      </w:rPr>
                      <w:t xml:space="preserve"> EN MATERIA DE RESPONSABILIDADES ADMINISTRATIVAS Y COMBATE A LA CORRUPCIÓN DEL TRIBUNAL DE JUSTICIA ADMINISTRATIVA DEL ESTADO DE OAXACA</w:t>
                    </w:r>
                  </w:p>
                  <w:p w14:paraId="385F48CC" w14:textId="77777777" w:rsidR="00EB0080" w:rsidRPr="00EB0080" w:rsidRDefault="00EB0080" w:rsidP="00EB0080">
                    <w:pPr>
                      <w:spacing w:line="240" w:lineRule="auto"/>
                      <w:ind w:firstLine="0"/>
                      <w:rPr>
                        <w:rFonts w:ascii="Arial" w:hAnsi="Arial" w:cs="Arial"/>
                        <w:bCs/>
                        <w:sz w:val="16"/>
                        <w:szCs w:val="16"/>
                      </w:rPr>
                    </w:pPr>
                    <w:r w:rsidRPr="00EB0080">
                      <w:rPr>
                        <w:rFonts w:ascii="Arial" w:hAnsi="Arial" w:cs="Arial"/>
                        <w:b/>
                        <w:sz w:val="16"/>
                        <w:szCs w:val="16"/>
                      </w:rPr>
                      <w:t>EXPEDIENTE:</w:t>
                    </w:r>
                    <w:r w:rsidRPr="00EB0080">
                      <w:rPr>
                        <w:rFonts w:ascii="Arial" w:hAnsi="Arial" w:cs="Arial"/>
                        <w:bCs/>
                        <w:sz w:val="16"/>
                        <w:szCs w:val="16"/>
                      </w:rPr>
                      <w:t xml:space="preserve"> </w:t>
                    </w:r>
                    <w:r w:rsidRPr="00EB0080">
                      <w:rPr>
                        <w:rFonts w:ascii="Arial" w:hAnsi="Arial" w:cs="Arial"/>
                        <w:b/>
                        <w:bCs/>
                        <w:sz w:val="16"/>
                        <w:szCs w:val="16"/>
                      </w:rPr>
                      <w:t xml:space="preserve">1/2022 </w:t>
                    </w:r>
                    <w:r w:rsidRPr="00EB0080">
                      <w:rPr>
                        <w:rFonts w:ascii="Arial" w:hAnsi="Arial" w:cs="Arial"/>
                        <w:bCs/>
                        <w:sz w:val="16"/>
                        <w:szCs w:val="16"/>
                      </w:rPr>
                      <w:t>(PROCEDIMIENTO DE RESPONSABILIDAD ADMINISTRATIVA GRAVE)</w:t>
                    </w:r>
                  </w:p>
                  <w:p w14:paraId="3A788C88"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bCs/>
                        <w:sz w:val="16"/>
                        <w:szCs w:val="16"/>
                        <w:u w:val="single"/>
                      </w:rPr>
                      <w:t>AUTORIDAD INVESTIGADORA:</w:t>
                    </w:r>
                    <w:r w:rsidRPr="00EB0080">
                      <w:rPr>
                        <w:rFonts w:ascii="Arial" w:hAnsi="Arial" w:cs="Arial"/>
                        <w:b/>
                        <w:bCs/>
                        <w:sz w:val="16"/>
                        <w:szCs w:val="16"/>
                      </w:rPr>
                      <w:t xml:space="preserve"> </w:t>
                    </w:r>
                    <w:r w:rsidRPr="00EB0080">
                      <w:rPr>
                        <w:rFonts w:ascii="Arial" w:hAnsi="Arial" w:cs="Arial"/>
                        <w:sz w:val="16"/>
                        <w:szCs w:val="16"/>
                      </w:rPr>
                      <w:t xml:space="preserve">DIRECCIÓN DE QUEJAS, DENUNCIAS E INVESTIGACIÓN DE LA SECRETARÍA DE LA CONTRALORÍA Y TRANSPARENCIA GUBERNAMENTAL DEL PODER EJECUTIVO DEL ESTADO DE OAXACA, QUIEN ACTUÓ EN EL EXPEDIENTE </w:t>
                    </w:r>
                    <w:r w:rsidRPr="00EB0080">
                      <w:rPr>
                        <w:rFonts w:ascii="Arial" w:hAnsi="Arial" w:cs="Arial"/>
                        <w:b/>
                        <w:sz w:val="16"/>
                        <w:szCs w:val="16"/>
                      </w:rPr>
                      <w:t>DQDI-A/1335/10/2019,</w:t>
                    </w:r>
                    <w:r w:rsidRPr="00EB0080">
                      <w:rPr>
                        <w:rFonts w:ascii="Arial" w:hAnsi="Arial" w:cs="Arial"/>
                        <w:sz w:val="16"/>
                        <w:szCs w:val="16"/>
                      </w:rPr>
                      <w:t xml:space="preserve"> DEL ÍNDICE DE LA CITADA AUTORIDAD.</w:t>
                    </w:r>
                  </w:p>
                  <w:p w14:paraId="3DB40FC1" w14:textId="77777777" w:rsidR="00EB0080" w:rsidRPr="00EB0080" w:rsidRDefault="00EB0080" w:rsidP="00EB0080">
                    <w:pPr>
                      <w:spacing w:line="240" w:lineRule="auto"/>
                      <w:ind w:firstLine="0"/>
                      <w:rPr>
                        <w:rFonts w:ascii="Arial" w:hAnsi="Arial" w:cs="Arial"/>
                        <w:sz w:val="16"/>
                        <w:szCs w:val="16"/>
                      </w:rPr>
                    </w:pPr>
                    <w:r w:rsidRPr="00EB0080">
                      <w:rPr>
                        <w:rFonts w:ascii="Arial" w:hAnsi="Arial" w:cs="Arial"/>
                        <w:sz w:val="16"/>
                        <w:szCs w:val="16"/>
                        <w:u w:val="single"/>
                      </w:rPr>
                      <w:t>AUTORIDAD SUSTANCIADORA:</w:t>
                    </w:r>
                    <w:r w:rsidRPr="00EB0080">
                      <w:rPr>
                        <w:rFonts w:ascii="Arial" w:hAnsi="Arial" w:cs="Arial"/>
                        <w:sz w:val="16"/>
                        <w:szCs w:val="16"/>
                      </w:rPr>
                      <w:t xml:space="preserve"> DIRECCCIÓN DE RESPONSABILIDADES ADMINISTRATIVAS Y SITUACIÓN PATRIMONIAL DE LA CITADA SECRETARÍA, QUIEN ACTUÓ EN EL EXPEDIENTE </w:t>
                    </w:r>
                    <w:r w:rsidRPr="00EB0080">
                      <w:rPr>
                        <w:rFonts w:ascii="Arial" w:hAnsi="Arial" w:cs="Arial"/>
                        <w:b/>
                        <w:sz w:val="16"/>
                        <w:szCs w:val="16"/>
                      </w:rPr>
                      <w:t>04/02/PA-C/2022,</w:t>
                    </w:r>
                    <w:r w:rsidRPr="00EB0080">
                      <w:rPr>
                        <w:rFonts w:ascii="Arial" w:hAnsi="Arial" w:cs="Arial"/>
                        <w:sz w:val="16"/>
                        <w:szCs w:val="16"/>
                      </w:rPr>
                      <w:t xml:space="preserve"> DEL ÍNDICE DE LA MENCIONADA AUTORIDAD.</w:t>
                    </w:r>
                  </w:p>
                  <w:p w14:paraId="3FCD2A7E" w14:textId="7FE8C257" w:rsidR="00EB0080" w:rsidRPr="00EB0080" w:rsidRDefault="00EB0080" w:rsidP="00EB0080">
                    <w:pPr>
                      <w:spacing w:line="240" w:lineRule="auto"/>
                      <w:ind w:firstLine="0"/>
                      <w:rPr>
                        <w:rFonts w:ascii="Arial" w:hAnsi="Arial" w:cs="Arial"/>
                        <w:sz w:val="16"/>
                        <w:szCs w:val="16"/>
                      </w:rPr>
                    </w:pPr>
                    <w:r w:rsidRPr="00EB0080">
                      <w:rPr>
                        <w:rFonts w:ascii="Arial" w:hAnsi="Arial" w:cs="Arial"/>
                        <w:bCs/>
                        <w:sz w:val="16"/>
                        <w:szCs w:val="16"/>
                        <w:u w:val="single"/>
                      </w:rPr>
                      <w:t>PRESUNTOS RESPONSABLES:</w:t>
                    </w:r>
                    <w:r w:rsidRPr="00EB0080">
                      <w:rPr>
                        <w:rFonts w:ascii="Arial" w:hAnsi="Arial" w:cs="Arial"/>
                        <w:sz w:val="16"/>
                        <w:szCs w:val="16"/>
                      </w:rPr>
                      <w:t xml:space="preserve"> </w:t>
                    </w:r>
                    <w:r w:rsidR="00601145">
                      <w:rPr>
                        <w:rFonts w:ascii="Arial" w:hAnsi="Arial" w:cs="Arial"/>
                        <w:sz w:val="16"/>
                        <w:szCs w:val="16"/>
                      </w:rPr>
                      <w:t>***********</w:t>
                    </w:r>
                    <w:r w:rsidRPr="00EB0080">
                      <w:rPr>
                        <w:rFonts w:ascii="Arial" w:hAnsi="Arial" w:cs="Arial"/>
                        <w:sz w:val="16"/>
                        <w:szCs w:val="16"/>
                      </w:rPr>
                      <w:t xml:space="preserve"> </w:t>
                    </w:r>
                  </w:p>
                  <w:p w14:paraId="3CE3F346" w14:textId="77777777" w:rsidR="00EB0080" w:rsidRPr="00EB0080"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CORREO INSTITUCIONAL DE ESTA SALA:</w:t>
                    </w:r>
                  </w:p>
                  <w:p w14:paraId="0FF8938F" w14:textId="77777777" w:rsidR="00EB0080" w:rsidRPr="00EB0080"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salaespecializadaanticorrupcion@tjaoaxaca.gob.mx</w:t>
                    </w:r>
                  </w:p>
                  <w:p w14:paraId="4E41813B" w14:textId="77777777" w:rsidR="00EB0080" w:rsidRPr="00AA06AA" w:rsidRDefault="00EB0080" w:rsidP="00EB0080">
                    <w:pPr>
                      <w:pStyle w:val="NormalWeb"/>
                      <w:spacing w:before="0" w:beforeAutospacing="0" w:after="0" w:afterAutospacing="0" w:line="240" w:lineRule="auto"/>
                      <w:ind w:left="0" w:firstLine="142"/>
                      <w:rPr>
                        <w:sz w:val="16"/>
                        <w:szCs w:val="16"/>
                      </w:rPr>
                    </w:pPr>
                    <w:r w:rsidRPr="00EB0080">
                      <w:rPr>
                        <w:rFonts w:ascii="Arial" w:hAnsi="Arial" w:cs="Arial"/>
                        <w:color w:val="000000"/>
                        <w:sz w:val="16"/>
                        <w:szCs w:val="16"/>
                      </w:rPr>
                      <w:t>TELÉFONOS 9514383270, 9515025936, EXTENSIÓN 220</w:t>
                    </w:r>
                    <w:r w:rsidRPr="00AA06AA">
                      <w:rPr>
                        <w:rFonts w:ascii="Arial" w:hAnsi="Arial" w:cs="Arial"/>
                        <w:color w:val="000000"/>
                        <w:sz w:val="16"/>
                        <w:szCs w:val="16"/>
                      </w:rPr>
                      <w:t>.</w:t>
                    </w:r>
                  </w:p>
                  <w:p w14:paraId="42079BAF" w14:textId="77777777" w:rsidR="00EB0080" w:rsidRDefault="00EB0080" w:rsidP="00EB0080">
                    <w:pPr>
                      <w:rPr>
                        <w:rFonts w:ascii="Arial" w:hAnsi="Arial" w:cs="Arial"/>
                        <w:sz w:val="16"/>
                        <w:szCs w:val="16"/>
                      </w:rPr>
                    </w:pPr>
                  </w:p>
                  <w:p w14:paraId="38EC6DF4" w14:textId="77777777" w:rsidR="00EB0080" w:rsidRPr="00767490" w:rsidRDefault="00EB0080" w:rsidP="00EB0080">
                    <w:pPr>
                      <w:rPr>
                        <w:rFonts w:ascii="Arial" w:hAnsi="Arial" w:cs="Arial"/>
                        <w:b/>
                        <w:bCs/>
                        <w:color w:val="FF0000"/>
                        <w:sz w:val="16"/>
                        <w:szCs w:val="16"/>
                      </w:rPr>
                    </w:pPr>
                    <w:r w:rsidRPr="00767490">
                      <w:rPr>
                        <w:rFonts w:ascii="Arial" w:hAnsi="Arial" w:cs="Arial"/>
                        <w:b/>
                        <w:bCs/>
                        <w:color w:val="FF0000"/>
                        <w:sz w:val="16"/>
                        <w:szCs w:val="16"/>
                      </w:rPr>
                      <w:t xml:space="preserve"> </w:t>
                    </w:r>
                  </w:p>
                </w:txbxContent>
              </v:textbox>
              <w10:wrap type="square" anchorx="margin"/>
            </v:shape>
          </w:pict>
        </mc:Fallback>
      </mc:AlternateContent>
    </w:r>
  </w:p>
  <w:p w14:paraId="2BFC83F9" w14:textId="77777777" w:rsidR="00EB0080" w:rsidRDefault="00EB0080" w:rsidP="00EB0080">
    <w:pPr>
      <w:pStyle w:val="Encabezado"/>
      <w:tabs>
        <w:tab w:val="clear" w:pos="4419"/>
        <w:tab w:val="clear" w:pos="8838"/>
        <w:tab w:val="left" w:pos="7680"/>
      </w:tabs>
      <w:ind w:left="0" w:firstLine="0"/>
    </w:pPr>
  </w:p>
  <w:p w14:paraId="2095DD26" w14:textId="77777777" w:rsidR="00EB0080" w:rsidRDefault="00EB0080" w:rsidP="00EB0080">
    <w:pPr>
      <w:pStyle w:val="Encabezado"/>
      <w:tabs>
        <w:tab w:val="clear" w:pos="4419"/>
        <w:tab w:val="clear" w:pos="8838"/>
        <w:tab w:val="left" w:pos="7680"/>
      </w:tabs>
      <w:ind w:left="0" w:firstLine="0"/>
    </w:pPr>
  </w:p>
  <w:p w14:paraId="48A9110D" w14:textId="77777777" w:rsidR="00EB0080" w:rsidRDefault="00EB0080" w:rsidP="00EB0080">
    <w:pPr>
      <w:pStyle w:val="Encabezado"/>
      <w:tabs>
        <w:tab w:val="clear" w:pos="4419"/>
        <w:tab w:val="clear" w:pos="8838"/>
        <w:tab w:val="left" w:pos="7680"/>
      </w:tabs>
      <w:ind w:left="0" w:firstLine="0"/>
    </w:pPr>
  </w:p>
  <w:p w14:paraId="310FC439" w14:textId="77777777" w:rsidR="00EB0080" w:rsidRDefault="00EB0080" w:rsidP="00EB0080">
    <w:pPr>
      <w:pStyle w:val="Encabezado"/>
      <w:tabs>
        <w:tab w:val="clear" w:pos="4419"/>
        <w:tab w:val="clear" w:pos="8838"/>
        <w:tab w:val="left" w:pos="7680"/>
      </w:tabs>
      <w:ind w:left="0" w:firstLine="0"/>
    </w:pPr>
  </w:p>
  <w:p w14:paraId="044CBF1A" w14:textId="77777777" w:rsidR="00EB0080" w:rsidRDefault="00EB0080" w:rsidP="00EB0080">
    <w:pPr>
      <w:pStyle w:val="Encabezado"/>
      <w:tabs>
        <w:tab w:val="clear" w:pos="4419"/>
        <w:tab w:val="clear" w:pos="8838"/>
        <w:tab w:val="left" w:pos="7680"/>
      </w:tabs>
      <w:ind w:left="0" w:firstLine="0"/>
    </w:pPr>
  </w:p>
  <w:p w14:paraId="73C9BED9" w14:textId="77777777" w:rsidR="00EB0080" w:rsidRDefault="00EB0080" w:rsidP="00EB0080">
    <w:pPr>
      <w:pStyle w:val="Encabezado"/>
      <w:tabs>
        <w:tab w:val="clear" w:pos="4419"/>
        <w:tab w:val="clear" w:pos="8838"/>
        <w:tab w:val="left" w:pos="7680"/>
      </w:tabs>
      <w:ind w:left="0" w:firstLine="0"/>
    </w:pPr>
  </w:p>
  <w:p w14:paraId="57B9F8C2" w14:textId="77777777" w:rsidR="00EB0080" w:rsidRDefault="00EB0080" w:rsidP="00EB0080">
    <w:pPr>
      <w:pStyle w:val="Encabezado"/>
      <w:tabs>
        <w:tab w:val="clear" w:pos="4419"/>
        <w:tab w:val="clear" w:pos="8838"/>
        <w:tab w:val="left" w:pos="7680"/>
      </w:tabs>
      <w:ind w:left="0" w:firstLine="0"/>
    </w:pPr>
  </w:p>
  <w:p w14:paraId="69DBAD8D" w14:textId="77777777" w:rsidR="00EB0080" w:rsidRDefault="00EB0080" w:rsidP="00EB0080">
    <w:pPr>
      <w:pStyle w:val="Encabezado"/>
      <w:tabs>
        <w:tab w:val="clear" w:pos="4419"/>
        <w:tab w:val="clear" w:pos="8838"/>
        <w:tab w:val="left" w:pos="7680"/>
      </w:tabs>
      <w:ind w:left="0" w:firstLine="0"/>
    </w:pPr>
  </w:p>
  <w:p w14:paraId="617B545F" w14:textId="77777777" w:rsidR="00EB0080" w:rsidRDefault="00EB0080" w:rsidP="00EB0080">
    <w:pPr>
      <w:pStyle w:val="Encabezado"/>
      <w:tabs>
        <w:tab w:val="clear" w:pos="4419"/>
        <w:tab w:val="clear" w:pos="8838"/>
        <w:tab w:val="left" w:pos="768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95C05"/>
    <w:multiLevelType w:val="hybridMultilevel"/>
    <w:tmpl w:val="760C49D8"/>
    <w:lvl w:ilvl="0" w:tplc="1A6E444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E793F72"/>
    <w:multiLevelType w:val="hybridMultilevel"/>
    <w:tmpl w:val="E7DC8F92"/>
    <w:lvl w:ilvl="0" w:tplc="88CEE8CE">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20807A57"/>
    <w:multiLevelType w:val="hybridMultilevel"/>
    <w:tmpl w:val="3F04D4D8"/>
    <w:lvl w:ilvl="0" w:tplc="080A0017">
      <w:start w:val="1"/>
      <w:numFmt w:val="lowerLetter"/>
      <w:lvlText w:val="%1)"/>
      <w:lvlJc w:val="left"/>
      <w:pPr>
        <w:ind w:left="1570" w:hanging="360"/>
      </w:pPr>
      <w:rPr>
        <w:rFonts w:hint="default"/>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3" w15:restartNumberingAfterBreak="0">
    <w:nsid w:val="236D3A13"/>
    <w:multiLevelType w:val="hybridMultilevel"/>
    <w:tmpl w:val="7A905948"/>
    <w:lvl w:ilvl="0" w:tplc="C24669FC">
      <w:start w:val="1"/>
      <w:numFmt w:val="decimal"/>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26733C29"/>
    <w:multiLevelType w:val="hybridMultilevel"/>
    <w:tmpl w:val="9200AF4A"/>
    <w:lvl w:ilvl="0" w:tplc="2C180C2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5" w15:restartNumberingAfterBreak="0">
    <w:nsid w:val="273B4C1F"/>
    <w:multiLevelType w:val="hybridMultilevel"/>
    <w:tmpl w:val="4A1A6040"/>
    <w:lvl w:ilvl="0" w:tplc="53707282">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6"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7"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8"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042BA3"/>
    <w:multiLevelType w:val="hybridMultilevel"/>
    <w:tmpl w:val="6ABE66B2"/>
    <w:lvl w:ilvl="0" w:tplc="1A6E444C">
      <w:numFmt w:val="bullet"/>
      <w:lvlText w:val="-"/>
      <w:lvlJc w:val="left"/>
      <w:pPr>
        <w:ind w:left="1570" w:hanging="360"/>
      </w:pPr>
      <w:rPr>
        <w:rFonts w:ascii="Calibri" w:eastAsiaTheme="minorHAnsi" w:hAnsi="Calibri" w:cs="Calibri" w:hint="default"/>
      </w:rPr>
    </w:lvl>
    <w:lvl w:ilvl="1" w:tplc="080A0003" w:tentative="1">
      <w:start w:val="1"/>
      <w:numFmt w:val="bullet"/>
      <w:lvlText w:val="o"/>
      <w:lvlJc w:val="left"/>
      <w:pPr>
        <w:ind w:left="2290" w:hanging="360"/>
      </w:pPr>
      <w:rPr>
        <w:rFonts w:ascii="Courier New" w:hAnsi="Courier New" w:cs="Courier New" w:hint="default"/>
      </w:rPr>
    </w:lvl>
    <w:lvl w:ilvl="2" w:tplc="080A0005" w:tentative="1">
      <w:start w:val="1"/>
      <w:numFmt w:val="bullet"/>
      <w:lvlText w:val=""/>
      <w:lvlJc w:val="left"/>
      <w:pPr>
        <w:ind w:left="3010" w:hanging="360"/>
      </w:pPr>
      <w:rPr>
        <w:rFonts w:ascii="Wingdings" w:hAnsi="Wingdings" w:hint="default"/>
      </w:rPr>
    </w:lvl>
    <w:lvl w:ilvl="3" w:tplc="080A0001" w:tentative="1">
      <w:start w:val="1"/>
      <w:numFmt w:val="bullet"/>
      <w:lvlText w:val=""/>
      <w:lvlJc w:val="left"/>
      <w:pPr>
        <w:ind w:left="3730" w:hanging="360"/>
      </w:pPr>
      <w:rPr>
        <w:rFonts w:ascii="Symbol" w:hAnsi="Symbol" w:hint="default"/>
      </w:rPr>
    </w:lvl>
    <w:lvl w:ilvl="4" w:tplc="080A0003" w:tentative="1">
      <w:start w:val="1"/>
      <w:numFmt w:val="bullet"/>
      <w:lvlText w:val="o"/>
      <w:lvlJc w:val="left"/>
      <w:pPr>
        <w:ind w:left="4450" w:hanging="360"/>
      </w:pPr>
      <w:rPr>
        <w:rFonts w:ascii="Courier New" w:hAnsi="Courier New" w:cs="Courier New" w:hint="default"/>
      </w:rPr>
    </w:lvl>
    <w:lvl w:ilvl="5" w:tplc="080A0005" w:tentative="1">
      <w:start w:val="1"/>
      <w:numFmt w:val="bullet"/>
      <w:lvlText w:val=""/>
      <w:lvlJc w:val="left"/>
      <w:pPr>
        <w:ind w:left="5170" w:hanging="360"/>
      </w:pPr>
      <w:rPr>
        <w:rFonts w:ascii="Wingdings" w:hAnsi="Wingdings" w:hint="default"/>
      </w:rPr>
    </w:lvl>
    <w:lvl w:ilvl="6" w:tplc="080A0001" w:tentative="1">
      <w:start w:val="1"/>
      <w:numFmt w:val="bullet"/>
      <w:lvlText w:val=""/>
      <w:lvlJc w:val="left"/>
      <w:pPr>
        <w:ind w:left="5890" w:hanging="360"/>
      </w:pPr>
      <w:rPr>
        <w:rFonts w:ascii="Symbol" w:hAnsi="Symbol" w:hint="default"/>
      </w:rPr>
    </w:lvl>
    <w:lvl w:ilvl="7" w:tplc="080A0003" w:tentative="1">
      <w:start w:val="1"/>
      <w:numFmt w:val="bullet"/>
      <w:lvlText w:val="o"/>
      <w:lvlJc w:val="left"/>
      <w:pPr>
        <w:ind w:left="6610" w:hanging="360"/>
      </w:pPr>
      <w:rPr>
        <w:rFonts w:ascii="Courier New" w:hAnsi="Courier New" w:cs="Courier New" w:hint="default"/>
      </w:rPr>
    </w:lvl>
    <w:lvl w:ilvl="8" w:tplc="080A0005" w:tentative="1">
      <w:start w:val="1"/>
      <w:numFmt w:val="bullet"/>
      <w:lvlText w:val=""/>
      <w:lvlJc w:val="left"/>
      <w:pPr>
        <w:ind w:left="7330" w:hanging="360"/>
      </w:pPr>
      <w:rPr>
        <w:rFonts w:ascii="Wingdings" w:hAnsi="Wingdings" w:hint="default"/>
      </w:rPr>
    </w:lvl>
  </w:abstractNum>
  <w:abstractNum w:abstractNumId="10" w15:restartNumberingAfterBreak="0">
    <w:nsid w:val="5DDA3341"/>
    <w:multiLevelType w:val="hybridMultilevel"/>
    <w:tmpl w:val="034A7DCC"/>
    <w:lvl w:ilvl="0" w:tplc="98C664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2" w15:restartNumberingAfterBreak="0">
    <w:nsid w:val="61D45E87"/>
    <w:multiLevelType w:val="hybridMultilevel"/>
    <w:tmpl w:val="CB82D5AE"/>
    <w:lvl w:ilvl="0" w:tplc="BF5832D6">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3" w15:restartNumberingAfterBreak="0">
    <w:nsid w:val="6BC22D18"/>
    <w:multiLevelType w:val="hybridMultilevel"/>
    <w:tmpl w:val="37DC8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5"/>
  </w:num>
  <w:num w:numId="5">
    <w:abstractNumId w:val="13"/>
  </w:num>
  <w:num w:numId="6">
    <w:abstractNumId w:val="3"/>
  </w:num>
  <w:num w:numId="7">
    <w:abstractNumId w:val="4"/>
  </w:num>
  <w:num w:numId="8">
    <w:abstractNumId w:val="10"/>
  </w:num>
  <w:num w:numId="9">
    <w:abstractNumId w:val="0"/>
  </w:num>
  <w:num w:numId="10">
    <w:abstractNumId w:val="9"/>
  </w:num>
  <w:num w:numId="11">
    <w:abstractNumId w:val="12"/>
  </w:num>
  <w:num w:numId="12">
    <w:abstractNumId w:val="11"/>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080"/>
    <w:rsid w:val="00036E33"/>
    <w:rsid w:val="00037635"/>
    <w:rsid w:val="00065939"/>
    <w:rsid w:val="0009254E"/>
    <w:rsid w:val="000A0E09"/>
    <w:rsid w:val="002043FA"/>
    <w:rsid w:val="0023019F"/>
    <w:rsid w:val="0029588C"/>
    <w:rsid w:val="002C4653"/>
    <w:rsid w:val="002E5AF7"/>
    <w:rsid w:val="003276F3"/>
    <w:rsid w:val="00340AB9"/>
    <w:rsid w:val="0036242B"/>
    <w:rsid w:val="00375B31"/>
    <w:rsid w:val="003E2673"/>
    <w:rsid w:val="00582FD4"/>
    <w:rsid w:val="005C2F62"/>
    <w:rsid w:val="005D2371"/>
    <w:rsid w:val="00601145"/>
    <w:rsid w:val="00633AB2"/>
    <w:rsid w:val="006447AD"/>
    <w:rsid w:val="00650114"/>
    <w:rsid w:val="006D232E"/>
    <w:rsid w:val="00731AB4"/>
    <w:rsid w:val="007A27A9"/>
    <w:rsid w:val="007E22B1"/>
    <w:rsid w:val="007F25D3"/>
    <w:rsid w:val="00857704"/>
    <w:rsid w:val="00893162"/>
    <w:rsid w:val="00982393"/>
    <w:rsid w:val="009C20AA"/>
    <w:rsid w:val="009D4C21"/>
    <w:rsid w:val="009F13B7"/>
    <w:rsid w:val="00A14AB1"/>
    <w:rsid w:val="00A5057F"/>
    <w:rsid w:val="00A53A07"/>
    <w:rsid w:val="00B15C5E"/>
    <w:rsid w:val="00B62786"/>
    <w:rsid w:val="00B74C6B"/>
    <w:rsid w:val="00C0187C"/>
    <w:rsid w:val="00C93FA7"/>
    <w:rsid w:val="00D27C3E"/>
    <w:rsid w:val="00D473E7"/>
    <w:rsid w:val="00DA0A0D"/>
    <w:rsid w:val="00E1023A"/>
    <w:rsid w:val="00E51D28"/>
    <w:rsid w:val="00EB0080"/>
    <w:rsid w:val="00EC36A4"/>
    <w:rsid w:val="00EF35EC"/>
    <w:rsid w:val="00EF3C33"/>
    <w:rsid w:val="00F0102D"/>
    <w:rsid w:val="00F31C98"/>
    <w:rsid w:val="00F40A85"/>
    <w:rsid w:val="00F91D24"/>
    <w:rsid w:val="00F93366"/>
    <w:rsid w:val="00FA7E5D"/>
    <w:rsid w:val="00FE53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97E0C"/>
  <w15:docId w15:val="{B17AE68D-A16C-4941-B9B5-C7810C25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AB4"/>
    <w:pPr>
      <w:spacing w:after="0" w:line="360" w:lineRule="auto"/>
      <w:ind w:left="142" w:right="51" w:firstLine="709"/>
      <w:jc w:val="both"/>
    </w:pPr>
    <w:rPr>
      <w:rFonts w:ascii="Times New Roman" w:eastAsia="Times New Roman" w:hAnsi="Times New Roman" w:cs="Times New Roman"/>
      <w:kern w:val="0"/>
      <w:sz w:val="24"/>
      <w:szCs w:val="24"/>
      <w:lang w:val="es-ES" w:eastAsia="es-ES"/>
    </w:rPr>
  </w:style>
  <w:style w:type="paragraph" w:styleId="Ttulo2">
    <w:name w:val="heading 2"/>
    <w:basedOn w:val="Normal"/>
    <w:next w:val="Normal"/>
    <w:link w:val="Ttulo2Car"/>
    <w:uiPriority w:val="9"/>
    <w:unhideWhenUsed/>
    <w:qFormat/>
    <w:rsid w:val="00EB008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B0080"/>
    <w:rPr>
      <w:rFonts w:asciiTheme="majorHAnsi" w:eastAsiaTheme="majorEastAsia" w:hAnsiTheme="majorHAnsi" w:cstheme="majorBidi"/>
      <w:color w:val="2F5496" w:themeColor="accent1" w:themeShade="BF"/>
      <w:kern w:val="0"/>
      <w:sz w:val="26"/>
      <w:szCs w:val="26"/>
      <w:lang w:val="es-ES" w:eastAsia="es-ES"/>
    </w:rPr>
  </w:style>
  <w:style w:type="paragraph" w:styleId="Piedepgina">
    <w:name w:val="footer"/>
    <w:basedOn w:val="Normal"/>
    <w:link w:val="PiedepginaCar"/>
    <w:uiPriority w:val="99"/>
    <w:rsid w:val="00EB0080"/>
    <w:pPr>
      <w:tabs>
        <w:tab w:val="center" w:pos="4252"/>
        <w:tab w:val="right" w:pos="8504"/>
      </w:tabs>
    </w:pPr>
  </w:style>
  <w:style w:type="character" w:customStyle="1" w:styleId="PiedepginaCar">
    <w:name w:val="Pie de página Car"/>
    <w:basedOn w:val="Fuentedeprrafopredeter"/>
    <w:link w:val="Piedepgina"/>
    <w:uiPriority w:val="99"/>
    <w:rsid w:val="00EB0080"/>
    <w:rPr>
      <w:rFonts w:ascii="Times New Roman" w:eastAsia="Times New Roman" w:hAnsi="Times New Roman" w:cs="Times New Roman"/>
      <w:kern w:val="0"/>
      <w:sz w:val="24"/>
      <w:szCs w:val="24"/>
      <w:lang w:val="es-ES" w:eastAsia="es-ES"/>
    </w:rPr>
  </w:style>
  <w:style w:type="character" w:styleId="Hipervnculo">
    <w:name w:val="Hyperlink"/>
    <w:basedOn w:val="Fuentedeprrafopredeter"/>
    <w:uiPriority w:val="99"/>
    <w:unhideWhenUsed/>
    <w:rsid w:val="00EB0080"/>
    <w:rPr>
      <w:color w:val="0563C1" w:themeColor="hyperlink"/>
      <w:u w:val="single"/>
    </w:rPr>
  </w:style>
  <w:style w:type="paragraph" w:styleId="NormalWeb">
    <w:name w:val="Normal (Web)"/>
    <w:basedOn w:val="Normal"/>
    <w:uiPriority w:val="99"/>
    <w:semiHidden/>
    <w:unhideWhenUsed/>
    <w:rsid w:val="00EB0080"/>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EB0080"/>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EB0080"/>
    <w:rPr>
      <w:kern w:val="0"/>
      <w:sz w:val="20"/>
      <w:szCs w:val="20"/>
    </w:rPr>
  </w:style>
  <w:style w:type="character" w:customStyle="1" w:styleId="corte3centroCar">
    <w:name w:val="corte3 centro Car"/>
    <w:link w:val="corte3centro"/>
    <w:locked/>
    <w:rsid w:val="00EB0080"/>
    <w:rPr>
      <w:rFonts w:ascii="Arial" w:hAnsi="Arial"/>
      <w:b/>
      <w:sz w:val="30"/>
      <w:lang w:val="es-ES_tradnl" w:eastAsia="es-ES"/>
    </w:rPr>
  </w:style>
  <w:style w:type="paragraph" w:customStyle="1" w:styleId="corte3centro">
    <w:name w:val="corte3 centro"/>
    <w:basedOn w:val="Normal"/>
    <w:link w:val="corte3centroCar"/>
    <w:rsid w:val="00EB0080"/>
    <w:pPr>
      <w:jc w:val="center"/>
    </w:pPr>
    <w:rPr>
      <w:rFonts w:ascii="Arial" w:eastAsiaTheme="minorHAnsi" w:hAnsi="Arial" w:cstheme="minorBidi"/>
      <w:b/>
      <w:kern w:val="2"/>
      <w:sz w:val="30"/>
      <w:szCs w:val="22"/>
      <w:lang w:val="es-ES_tradnl"/>
    </w:rPr>
  </w:style>
  <w:style w:type="character" w:styleId="Refdenotaalpie">
    <w:name w:val="footnote reference"/>
    <w:basedOn w:val="Fuentedeprrafopredeter"/>
    <w:uiPriority w:val="99"/>
    <w:semiHidden/>
    <w:unhideWhenUsed/>
    <w:rsid w:val="00EB0080"/>
    <w:rPr>
      <w:vertAlign w:val="superscript"/>
    </w:rPr>
  </w:style>
  <w:style w:type="table" w:styleId="Tablaconcuadrcula">
    <w:name w:val="Table Grid"/>
    <w:basedOn w:val="Tablanormal"/>
    <w:uiPriority w:val="39"/>
    <w:rsid w:val="00EB0080"/>
    <w:pPr>
      <w:spacing w:after="0" w:line="240" w:lineRule="auto"/>
      <w:ind w:left="142" w:right="51" w:firstLine="709"/>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B0080"/>
    <w:pPr>
      <w:ind w:left="720"/>
      <w:contextualSpacing/>
    </w:pPr>
  </w:style>
  <w:style w:type="paragraph" w:styleId="Encabezado">
    <w:name w:val="header"/>
    <w:basedOn w:val="Normal"/>
    <w:link w:val="EncabezadoCar"/>
    <w:uiPriority w:val="99"/>
    <w:unhideWhenUsed/>
    <w:rsid w:val="00EB0080"/>
    <w:pPr>
      <w:tabs>
        <w:tab w:val="center" w:pos="4419"/>
        <w:tab w:val="right" w:pos="8838"/>
      </w:tabs>
    </w:pPr>
  </w:style>
  <w:style w:type="character" w:customStyle="1" w:styleId="EncabezadoCar">
    <w:name w:val="Encabezado Car"/>
    <w:basedOn w:val="Fuentedeprrafopredeter"/>
    <w:link w:val="Encabezado"/>
    <w:uiPriority w:val="99"/>
    <w:rsid w:val="00EB0080"/>
    <w:rPr>
      <w:rFonts w:ascii="Times New Roman" w:eastAsia="Times New Roman" w:hAnsi="Times New Roman" w:cs="Times New Roman"/>
      <w:kern w:val="0"/>
      <w:sz w:val="24"/>
      <w:szCs w:val="24"/>
      <w:lang w:val="es-ES" w:eastAsia="es-ES"/>
    </w:rPr>
  </w:style>
  <w:style w:type="paragraph" w:customStyle="1" w:styleId="Textoindependiente21">
    <w:name w:val="Texto independiente 21"/>
    <w:basedOn w:val="Normal"/>
    <w:rsid w:val="00EB0080"/>
    <w:pPr>
      <w:widowControl w:val="0"/>
      <w:spacing w:line="480" w:lineRule="auto"/>
      <w:ind w:left="0" w:firstLine="1134"/>
    </w:pPr>
    <w:rPr>
      <w:rFonts w:ascii="Courier" w:hAnsi="Courier"/>
      <w:szCs w:val="20"/>
    </w:rPr>
  </w:style>
  <w:style w:type="character" w:styleId="Mencinsinresolver">
    <w:name w:val="Unresolved Mention"/>
    <w:basedOn w:val="Fuentedeprrafopredeter"/>
    <w:uiPriority w:val="99"/>
    <w:semiHidden/>
    <w:unhideWhenUsed/>
    <w:rsid w:val="00EB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5087</Words>
  <Characters>27982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5</cp:revision>
  <cp:lastPrinted>2023-05-15T18:20:00Z</cp:lastPrinted>
  <dcterms:created xsi:type="dcterms:W3CDTF">2023-10-24T16:22:00Z</dcterms:created>
  <dcterms:modified xsi:type="dcterms:W3CDTF">2023-10-24T18:08:00Z</dcterms:modified>
</cp:coreProperties>
</file>