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72F06C0F"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D80413">
        <w:rPr>
          <w:rFonts w:cs="Arial"/>
          <w:b/>
          <w:bCs/>
          <w:sz w:val="24"/>
          <w:szCs w:val="24"/>
        </w:rPr>
        <w:t>103</w:t>
      </w:r>
      <w:r w:rsidRPr="007B0581">
        <w:rPr>
          <w:rFonts w:cs="Arial"/>
          <w:b/>
          <w:bCs/>
          <w:sz w:val="24"/>
          <w:szCs w:val="24"/>
        </w:rPr>
        <w:t>/20</w:t>
      </w:r>
      <w:r w:rsidR="00165D83" w:rsidRPr="007B0581">
        <w:rPr>
          <w:rFonts w:cs="Arial"/>
          <w:b/>
          <w:bCs/>
          <w:sz w:val="24"/>
          <w:szCs w:val="24"/>
        </w:rPr>
        <w:t>2</w:t>
      </w:r>
      <w:r w:rsidR="00D80413">
        <w:rPr>
          <w:rFonts w:cs="Arial"/>
          <w:b/>
          <w:bCs/>
          <w:sz w:val="24"/>
          <w:szCs w:val="24"/>
        </w:rPr>
        <w:t>1</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7AE2932D"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ACTOR</w:t>
      </w:r>
      <w:r w:rsidR="00D80413">
        <w:rPr>
          <w:rFonts w:cs="Arial"/>
          <w:b/>
          <w:sz w:val="24"/>
          <w:szCs w:val="24"/>
        </w:rPr>
        <w:t>A</w:t>
      </w:r>
      <w:r w:rsidRPr="007B0581">
        <w:rPr>
          <w:rFonts w:cs="Arial"/>
          <w:b/>
          <w:sz w:val="24"/>
          <w:szCs w:val="24"/>
        </w:rPr>
        <w:t xml:space="preserve">: </w:t>
      </w:r>
      <w:r w:rsidR="00AD4FD0">
        <w:rPr>
          <w:rFonts w:cs="Arial"/>
          <w:b/>
          <w:sz w:val="24"/>
          <w:szCs w:val="24"/>
        </w:rPr>
        <w:t>**********</w:t>
      </w:r>
      <w:r w:rsidR="00C65864">
        <w:rPr>
          <w:rFonts w:cs="Arial"/>
          <w:b/>
          <w:sz w:val="24"/>
          <w:szCs w:val="24"/>
        </w:rPr>
        <w:t>.</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22901812"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w:t>
      </w:r>
      <w:r w:rsidR="00D80413">
        <w:rPr>
          <w:rFonts w:cs="Arial"/>
          <w:b/>
          <w:sz w:val="24"/>
          <w:szCs w:val="24"/>
        </w:rPr>
        <w:t>ES</w:t>
      </w:r>
      <w:r w:rsidRPr="007B0581">
        <w:rPr>
          <w:rFonts w:cs="Arial"/>
          <w:b/>
          <w:sz w:val="24"/>
          <w:szCs w:val="24"/>
        </w:rPr>
        <w:t xml:space="preserve"> DEMANDADA</w:t>
      </w:r>
      <w:r w:rsidR="00D80413">
        <w:rPr>
          <w:rFonts w:cs="Arial"/>
          <w:b/>
          <w:sz w:val="24"/>
          <w:szCs w:val="24"/>
        </w:rPr>
        <w:t>S</w:t>
      </w:r>
      <w:r w:rsidRPr="007B0581">
        <w:rPr>
          <w:rFonts w:cs="Arial"/>
          <w:b/>
          <w:sz w:val="24"/>
          <w:szCs w:val="24"/>
        </w:rPr>
        <w:t>:</w:t>
      </w:r>
      <w:r w:rsidR="00D80413">
        <w:rPr>
          <w:rFonts w:cs="Arial"/>
          <w:b/>
          <w:sz w:val="24"/>
          <w:szCs w:val="24"/>
        </w:rPr>
        <w:t xml:space="preserve"> DIRECTOR GENERAL DE LA OFICINA DE PENSIONES Y</w:t>
      </w:r>
      <w:r w:rsidR="00620D20">
        <w:rPr>
          <w:rFonts w:cs="Arial"/>
          <w:b/>
          <w:sz w:val="24"/>
          <w:szCs w:val="24"/>
        </w:rPr>
        <w:t xml:space="preserve"> </w:t>
      </w:r>
      <w:r w:rsidR="004259B2" w:rsidRPr="007B0581">
        <w:rPr>
          <w:rFonts w:cs="Arial"/>
          <w:b/>
          <w:sz w:val="24"/>
          <w:szCs w:val="24"/>
        </w:rPr>
        <w:t xml:space="preserve">CONSEJO DIRECTIVO </w:t>
      </w:r>
      <w:r w:rsidR="00106927" w:rsidRPr="007B0581">
        <w:rPr>
          <w:rFonts w:cs="Arial"/>
          <w:b/>
          <w:sz w:val="24"/>
          <w:szCs w:val="24"/>
        </w:rPr>
        <w:t>DE PENSIONES DEL ESTADO DE OAXACA</w:t>
      </w:r>
      <w:r w:rsidR="00106927" w:rsidRPr="007B0581">
        <w:rPr>
          <w:rFonts w:cs="Arial"/>
          <w:bCs/>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2C9BB230"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JUAREZ, OAXACA</w:t>
      </w:r>
      <w:r w:rsidR="00734FE1">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181090">
        <w:rPr>
          <w:rFonts w:ascii="Arial" w:hAnsi="Arial" w:cs="Arial"/>
          <w:b/>
          <w:sz w:val="24"/>
          <w:szCs w:val="24"/>
        </w:rPr>
        <w:t>TRECE</w:t>
      </w:r>
      <w:r w:rsidR="000C55C6" w:rsidRPr="00727A06">
        <w:rPr>
          <w:rFonts w:ascii="Arial" w:hAnsi="Arial" w:cs="Arial"/>
          <w:b/>
          <w:sz w:val="24"/>
          <w:szCs w:val="24"/>
        </w:rPr>
        <w:t xml:space="preserve"> DE JU</w:t>
      </w:r>
      <w:r w:rsidR="008019F2" w:rsidRPr="00727A06">
        <w:rPr>
          <w:rFonts w:ascii="Arial" w:hAnsi="Arial" w:cs="Arial"/>
          <w:b/>
          <w:sz w:val="24"/>
          <w:szCs w:val="24"/>
        </w:rPr>
        <w:t>L</w:t>
      </w:r>
      <w:r w:rsidR="000C55C6" w:rsidRPr="00727A06">
        <w:rPr>
          <w:rFonts w:ascii="Arial" w:hAnsi="Arial" w:cs="Arial"/>
          <w:b/>
          <w:sz w:val="24"/>
          <w:szCs w:val="24"/>
        </w:rPr>
        <w:t>IO</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C65864">
        <w:rPr>
          <w:rFonts w:ascii="Arial" w:hAnsi="Arial" w:cs="Arial"/>
          <w:b/>
          <w:sz w:val="24"/>
          <w:szCs w:val="24"/>
        </w:rPr>
        <w:t>VEINTIDÓS</w:t>
      </w:r>
      <w:r w:rsidR="004259B2" w:rsidRPr="007B0581">
        <w:rPr>
          <w:rFonts w:ascii="Arial" w:hAnsi="Arial" w:cs="Arial"/>
          <w:b/>
          <w:sz w:val="24"/>
          <w:szCs w:val="24"/>
        </w:rPr>
        <w:t>.</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18B8A73A"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número </w:t>
      </w:r>
      <w:r w:rsidR="00802DB3" w:rsidRPr="007B0581">
        <w:rPr>
          <w:rFonts w:ascii="Arial" w:hAnsi="Arial" w:cs="Arial"/>
          <w:sz w:val="24"/>
          <w:szCs w:val="24"/>
        </w:rPr>
        <w:t>0</w:t>
      </w:r>
      <w:r w:rsidR="00D80413">
        <w:rPr>
          <w:rFonts w:ascii="Arial" w:hAnsi="Arial" w:cs="Arial"/>
          <w:sz w:val="24"/>
          <w:szCs w:val="24"/>
        </w:rPr>
        <w:t>103</w:t>
      </w:r>
      <w:r w:rsidR="006E2C00" w:rsidRPr="007B0581">
        <w:rPr>
          <w:rFonts w:ascii="Arial" w:hAnsi="Arial" w:cs="Arial"/>
          <w:sz w:val="24"/>
          <w:szCs w:val="24"/>
        </w:rPr>
        <w:t>/20</w:t>
      </w:r>
      <w:r w:rsidR="00802DB3" w:rsidRPr="007B0581">
        <w:rPr>
          <w:rFonts w:ascii="Arial" w:hAnsi="Arial" w:cs="Arial"/>
          <w:sz w:val="24"/>
          <w:szCs w:val="24"/>
        </w:rPr>
        <w:t>2</w:t>
      </w:r>
      <w:r w:rsidR="00D80413">
        <w:rPr>
          <w:rFonts w:ascii="Arial" w:hAnsi="Arial" w:cs="Arial"/>
          <w:sz w:val="24"/>
          <w:szCs w:val="24"/>
        </w:rPr>
        <w:t>1</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AD4FD0">
        <w:rPr>
          <w:rFonts w:cs="Arial"/>
          <w:b/>
          <w:sz w:val="24"/>
          <w:szCs w:val="24"/>
        </w:rPr>
        <w:t>**********</w:t>
      </w:r>
      <w:r w:rsidR="006E2C00" w:rsidRPr="007B0581">
        <w:rPr>
          <w:rFonts w:ascii="Arial" w:hAnsi="Arial" w:cs="Arial"/>
          <w:sz w:val="24"/>
          <w:szCs w:val="24"/>
        </w:rPr>
        <w:t>, en contra de</w:t>
      </w:r>
      <w:r w:rsidR="00562F3E" w:rsidRPr="007B0581">
        <w:rPr>
          <w:rFonts w:ascii="Arial" w:hAnsi="Arial" w:cs="Arial"/>
          <w:sz w:val="24"/>
          <w:szCs w:val="24"/>
        </w:rPr>
        <w:t xml:space="preserve"> la resoluci</w:t>
      </w:r>
      <w:r w:rsidR="00F005A1" w:rsidRPr="007B0581">
        <w:rPr>
          <w:rFonts w:ascii="Arial" w:hAnsi="Arial" w:cs="Arial"/>
          <w:sz w:val="24"/>
          <w:szCs w:val="24"/>
        </w:rPr>
        <w:t>ón</w:t>
      </w:r>
      <w:r w:rsidR="00710B10">
        <w:rPr>
          <w:rFonts w:ascii="Arial" w:hAnsi="Arial" w:cs="Arial"/>
          <w:sz w:val="24"/>
          <w:szCs w:val="24"/>
        </w:rPr>
        <w:t xml:space="preserve"> emitida por el Consejo Directivo de Pensiones del Estado de Oaxaca,</w:t>
      </w:r>
      <w:r w:rsidR="00AF2E69" w:rsidRPr="007B0581">
        <w:rPr>
          <w:rFonts w:ascii="Arial" w:hAnsi="Arial" w:cs="Arial"/>
          <w:sz w:val="24"/>
          <w:szCs w:val="24"/>
        </w:rPr>
        <w:t xml:space="preserve"> contenida en </w:t>
      </w:r>
      <w:r w:rsidR="000C6227" w:rsidRPr="007B0581">
        <w:rPr>
          <w:rFonts w:ascii="Arial" w:hAnsi="Arial" w:cs="Arial"/>
          <w:sz w:val="24"/>
          <w:szCs w:val="24"/>
        </w:rPr>
        <w:t>e</w:t>
      </w:r>
      <w:r w:rsidR="00AF2E69" w:rsidRPr="007B0581">
        <w:rPr>
          <w:rFonts w:ascii="Arial" w:hAnsi="Arial" w:cs="Arial"/>
          <w:sz w:val="24"/>
          <w:szCs w:val="24"/>
        </w:rPr>
        <w:t xml:space="preserve">l oficio </w:t>
      </w:r>
      <w:bookmarkStart w:id="0" w:name="_Hlk83640314"/>
      <w:r w:rsidR="00AD4FD0">
        <w:rPr>
          <w:rFonts w:cs="Arial"/>
          <w:b/>
          <w:sz w:val="24"/>
          <w:szCs w:val="24"/>
        </w:rPr>
        <w:t>**********</w:t>
      </w:r>
      <w:r w:rsidR="00AD4FD0">
        <w:rPr>
          <w:rFonts w:cs="Arial"/>
          <w:b/>
          <w:sz w:val="24"/>
          <w:szCs w:val="24"/>
        </w:rPr>
        <w:t xml:space="preserve"> </w:t>
      </w:r>
      <w:r w:rsidR="00AF2E69" w:rsidRPr="007B0581">
        <w:rPr>
          <w:rFonts w:ascii="Arial" w:hAnsi="Arial" w:cs="Arial"/>
          <w:sz w:val="24"/>
          <w:szCs w:val="24"/>
        </w:rPr>
        <w:t xml:space="preserve">de </w:t>
      </w:r>
      <w:r w:rsidR="00D80413">
        <w:rPr>
          <w:rFonts w:ascii="Arial" w:hAnsi="Arial" w:cs="Arial"/>
          <w:sz w:val="24"/>
          <w:szCs w:val="24"/>
        </w:rPr>
        <w:t>once de noviembre</w:t>
      </w:r>
      <w:r w:rsidR="00620D20">
        <w:rPr>
          <w:rFonts w:ascii="Arial" w:hAnsi="Arial" w:cs="Arial"/>
          <w:sz w:val="24"/>
          <w:szCs w:val="24"/>
        </w:rPr>
        <w:t xml:space="preserve"> de dos mil veinti</w:t>
      </w:r>
      <w:r w:rsidR="00D80413">
        <w:rPr>
          <w:rFonts w:ascii="Arial" w:hAnsi="Arial" w:cs="Arial"/>
          <w:sz w:val="24"/>
          <w:szCs w:val="24"/>
        </w:rPr>
        <w:t>uno</w:t>
      </w:r>
      <w:r w:rsidR="000C6227" w:rsidRPr="007B0581">
        <w:rPr>
          <w:rFonts w:ascii="Arial" w:hAnsi="Arial" w:cs="Arial"/>
          <w:sz w:val="24"/>
          <w:szCs w:val="24"/>
        </w:rPr>
        <w:t>,</w:t>
      </w:r>
      <w:r w:rsidR="00150F4B" w:rsidRPr="007B0581">
        <w:rPr>
          <w:rFonts w:ascii="Arial" w:hAnsi="Arial" w:cs="Arial"/>
          <w:sz w:val="24"/>
          <w:szCs w:val="24"/>
        </w:rPr>
        <w:t xml:space="preserve"> </w:t>
      </w:r>
      <w:bookmarkStart w:id="1" w:name="_Hlk84505151"/>
      <w:r w:rsidR="00150F4B" w:rsidRPr="007B0581">
        <w:rPr>
          <w:rFonts w:ascii="Arial" w:hAnsi="Arial" w:cs="Arial"/>
          <w:sz w:val="24"/>
          <w:szCs w:val="24"/>
        </w:rPr>
        <w:t xml:space="preserve">signado por el </w:t>
      </w:r>
      <w:r w:rsidR="000C55C6">
        <w:rPr>
          <w:rFonts w:ascii="Arial" w:hAnsi="Arial" w:cs="Arial"/>
          <w:sz w:val="24"/>
          <w:szCs w:val="24"/>
        </w:rPr>
        <w:t>D</w:t>
      </w:r>
      <w:r w:rsidR="003C2517" w:rsidRPr="007B0581">
        <w:rPr>
          <w:rFonts w:ascii="Arial" w:hAnsi="Arial" w:cs="Arial"/>
          <w:sz w:val="24"/>
          <w:szCs w:val="24"/>
        </w:rPr>
        <w:t xml:space="preserve">irector </w:t>
      </w:r>
      <w:r w:rsidR="000C55C6">
        <w:rPr>
          <w:rFonts w:ascii="Arial" w:hAnsi="Arial" w:cs="Arial"/>
          <w:sz w:val="24"/>
          <w:szCs w:val="24"/>
        </w:rPr>
        <w:t>G</w:t>
      </w:r>
      <w:r w:rsidR="003C2517" w:rsidRPr="007B0581">
        <w:rPr>
          <w:rFonts w:ascii="Arial" w:hAnsi="Arial" w:cs="Arial"/>
          <w:sz w:val="24"/>
          <w:szCs w:val="24"/>
        </w:rPr>
        <w:t>eneral</w:t>
      </w:r>
      <w:r w:rsidR="00150F4B" w:rsidRPr="007B0581">
        <w:rPr>
          <w:rFonts w:ascii="Arial" w:hAnsi="Arial" w:cs="Arial"/>
          <w:sz w:val="24"/>
          <w:szCs w:val="24"/>
        </w:rPr>
        <w:t xml:space="preserve"> de la Oficina de Pensiones</w:t>
      </w:r>
      <w:r w:rsidR="00C6134D">
        <w:rPr>
          <w:rFonts w:ascii="Arial" w:hAnsi="Arial" w:cs="Arial"/>
          <w:sz w:val="24"/>
          <w:szCs w:val="24"/>
        </w:rPr>
        <w:t xml:space="preserve"> </w:t>
      </w:r>
      <w:r w:rsidR="00710B10">
        <w:rPr>
          <w:rFonts w:ascii="Arial" w:hAnsi="Arial" w:cs="Arial"/>
          <w:sz w:val="24"/>
          <w:szCs w:val="24"/>
        </w:rPr>
        <w:t>d</w:t>
      </w:r>
      <w:r w:rsidR="00C6134D">
        <w:rPr>
          <w:rFonts w:ascii="Arial" w:hAnsi="Arial" w:cs="Arial"/>
          <w:sz w:val="24"/>
          <w:szCs w:val="24"/>
        </w:rPr>
        <w:t>el Estado</w:t>
      </w:r>
      <w:r w:rsidR="00710B10">
        <w:rPr>
          <w:rFonts w:ascii="Arial" w:hAnsi="Arial" w:cs="Arial"/>
          <w:sz w:val="24"/>
          <w:szCs w:val="24"/>
        </w:rPr>
        <w:t xml:space="preserve"> de Oaxaca</w:t>
      </w:r>
      <w:r w:rsidR="00150F4B" w:rsidRPr="007B0581">
        <w:rPr>
          <w:rFonts w:ascii="Arial" w:hAnsi="Arial" w:cs="Arial"/>
          <w:sz w:val="24"/>
          <w:szCs w:val="24"/>
        </w:rPr>
        <w:t>,</w:t>
      </w:r>
      <w:r w:rsidR="000C6227" w:rsidRPr="007B0581">
        <w:rPr>
          <w:rFonts w:ascii="Arial" w:hAnsi="Arial" w:cs="Arial"/>
          <w:sz w:val="24"/>
          <w:szCs w:val="24"/>
        </w:rPr>
        <w:t xml:space="preserve"> </w:t>
      </w:r>
      <w:bookmarkEnd w:id="0"/>
      <w:r w:rsidR="00150F4B" w:rsidRPr="007B0581">
        <w:rPr>
          <w:rFonts w:ascii="Arial" w:hAnsi="Arial" w:cs="Arial"/>
          <w:sz w:val="24"/>
          <w:szCs w:val="24"/>
        </w:rPr>
        <w:t>y;</w:t>
      </w:r>
      <w:r w:rsidR="00E95FD9" w:rsidRPr="007B0581">
        <w:rPr>
          <w:rFonts w:ascii="Arial" w:hAnsi="Arial" w:cs="Arial"/>
          <w:b/>
          <w:bCs/>
          <w:sz w:val="24"/>
          <w:szCs w:val="24"/>
        </w:rPr>
        <w:t xml:space="preserve"> </w:t>
      </w:r>
    </w:p>
    <w:bookmarkEnd w:id="1"/>
    <w:p w14:paraId="2B86AAEB" w14:textId="77777777" w:rsidR="00A15B34" w:rsidRDefault="00A15B34" w:rsidP="00A15B34">
      <w:pPr>
        <w:contextualSpacing/>
        <w:jc w:val="both"/>
        <w:rPr>
          <w:rFonts w:ascii="Arial" w:hAnsi="Arial" w:cs="Arial"/>
          <w:sz w:val="24"/>
          <w:szCs w:val="24"/>
        </w:rPr>
      </w:pPr>
    </w:p>
    <w:p w14:paraId="387BBA9D" w14:textId="77777777" w:rsidR="00B66B22" w:rsidRPr="007B0581" w:rsidRDefault="00B66B22" w:rsidP="00A15B34">
      <w:pPr>
        <w:contextualSpacing/>
        <w:jc w:val="both"/>
        <w:rPr>
          <w:rFonts w:ascii="Arial" w:hAnsi="Arial" w:cs="Arial"/>
          <w:sz w:val="24"/>
          <w:szCs w:val="24"/>
        </w:rPr>
      </w:pPr>
    </w:p>
    <w:p w14:paraId="72C460A9" w14:textId="63799CD8" w:rsidR="006E2C00"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4B82FF6E" w14:textId="77777777" w:rsidR="00072D95" w:rsidRPr="007B0581" w:rsidRDefault="00072D95" w:rsidP="00026CF5">
      <w:pPr>
        <w:spacing w:line="360" w:lineRule="auto"/>
        <w:ind w:firstLine="708"/>
        <w:jc w:val="center"/>
        <w:rPr>
          <w:rFonts w:ascii="Arial" w:hAnsi="Arial" w:cs="Arial"/>
          <w:b/>
          <w:spacing w:val="-3"/>
          <w:sz w:val="24"/>
          <w:szCs w:val="24"/>
          <w:lang w:val="es-ES_tradnl"/>
        </w:rPr>
      </w:pP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78778C51"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D80413">
        <w:rPr>
          <w:rFonts w:ascii="Arial" w:hAnsi="Arial" w:cs="Arial"/>
          <w:sz w:val="24"/>
          <w:szCs w:val="24"/>
        </w:rPr>
        <w:t>diez de diciembre de dos mil veintiuno</w:t>
      </w:r>
      <w:r w:rsidR="00473175" w:rsidRPr="007B0581">
        <w:rPr>
          <w:rFonts w:ascii="Arial" w:hAnsi="Arial" w:cs="Arial"/>
          <w:sz w:val="24"/>
          <w:szCs w:val="24"/>
        </w:rPr>
        <w:t xml:space="preserve">, </w:t>
      </w:r>
      <w:r w:rsidR="00AD4FD0">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910EFC" w:rsidRPr="007B0581">
        <w:rPr>
          <w:rFonts w:ascii="Arial" w:hAnsi="Arial" w:cs="Arial"/>
          <w:sz w:val="24"/>
          <w:szCs w:val="24"/>
        </w:rPr>
        <w:t xml:space="preserve"> </w:t>
      </w:r>
      <w:r w:rsidR="00917EDB" w:rsidRPr="007B0581">
        <w:rPr>
          <w:rFonts w:ascii="Arial" w:hAnsi="Arial" w:cs="Arial"/>
          <w:sz w:val="24"/>
          <w:szCs w:val="24"/>
        </w:rPr>
        <w:t xml:space="preserve">la resolución </w:t>
      </w:r>
      <w:bookmarkStart w:id="2" w:name="_Hlk83725409"/>
      <w:r w:rsidR="00840FB4">
        <w:rPr>
          <w:rFonts w:ascii="Arial" w:hAnsi="Arial" w:cs="Arial"/>
          <w:sz w:val="24"/>
          <w:szCs w:val="24"/>
        </w:rPr>
        <w:t>emitida por el Consejo Directivo de Pensiones del Estado de Oaxaca,</w:t>
      </w:r>
      <w:r w:rsidR="00840FB4" w:rsidRPr="007B0581">
        <w:rPr>
          <w:rFonts w:ascii="Arial" w:hAnsi="Arial" w:cs="Arial"/>
          <w:sz w:val="24"/>
          <w:szCs w:val="24"/>
        </w:rPr>
        <w:t xml:space="preserve"> contenida en el oficio </w:t>
      </w:r>
      <w:r w:rsidR="00AD4FD0">
        <w:rPr>
          <w:rFonts w:cs="Arial"/>
          <w:b/>
          <w:sz w:val="24"/>
          <w:szCs w:val="24"/>
        </w:rPr>
        <w:t>**********</w:t>
      </w:r>
      <w:r w:rsidR="00B36874" w:rsidRPr="007B0581">
        <w:rPr>
          <w:rFonts w:ascii="Arial" w:hAnsi="Arial" w:cs="Arial"/>
          <w:sz w:val="24"/>
          <w:szCs w:val="24"/>
        </w:rPr>
        <w:t xml:space="preserve">de </w:t>
      </w:r>
      <w:r w:rsidR="00B36874">
        <w:rPr>
          <w:rFonts w:ascii="Arial" w:hAnsi="Arial" w:cs="Arial"/>
          <w:sz w:val="24"/>
          <w:szCs w:val="24"/>
        </w:rPr>
        <w:t>once de noviembre de dos mil veintiuno</w:t>
      </w:r>
      <w:r w:rsidR="004B56AC" w:rsidRPr="007B0581">
        <w:rPr>
          <w:rFonts w:ascii="Arial" w:hAnsi="Arial" w:cs="Arial"/>
          <w:sz w:val="24"/>
          <w:szCs w:val="24"/>
        </w:rPr>
        <w:t xml:space="preserve">, signado por el </w:t>
      </w:r>
      <w:r w:rsidR="004B56AC">
        <w:rPr>
          <w:rFonts w:ascii="Arial" w:hAnsi="Arial" w:cs="Arial"/>
          <w:sz w:val="24"/>
          <w:szCs w:val="24"/>
        </w:rPr>
        <w:t>D</w:t>
      </w:r>
      <w:r w:rsidR="004B56AC" w:rsidRPr="007B0581">
        <w:rPr>
          <w:rFonts w:ascii="Arial" w:hAnsi="Arial" w:cs="Arial"/>
          <w:sz w:val="24"/>
          <w:szCs w:val="24"/>
        </w:rPr>
        <w:t xml:space="preserve">irector </w:t>
      </w:r>
      <w:r w:rsidR="004B56AC">
        <w:rPr>
          <w:rFonts w:ascii="Arial" w:hAnsi="Arial" w:cs="Arial"/>
          <w:sz w:val="24"/>
          <w:szCs w:val="24"/>
        </w:rPr>
        <w:t>G</w:t>
      </w:r>
      <w:r w:rsidR="004B56AC" w:rsidRPr="007B0581">
        <w:rPr>
          <w:rFonts w:ascii="Arial" w:hAnsi="Arial" w:cs="Arial"/>
          <w:sz w:val="24"/>
          <w:szCs w:val="24"/>
        </w:rPr>
        <w:t>eneral de la Oficina de Pensiones</w:t>
      </w:r>
      <w:r w:rsidR="004B56AC">
        <w:rPr>
          <w:rFonts w:ascii="Arial" w:hAnsi="Arial" w:cs="Arial"/>
          <w:sz w:val="24"/>
          <w:szCs w:val="24"/>
        </w:rPr>
        <w:t xml:space="preserve"> del Estado de Oaxaca</w:t>
      </w:r>
      <w:r w:rsidR="00E95FD9" w:rsidRPr="007B0581">
        <w:rPr>
          <w:rFonts w:ascii="Arial" w:hAnsi="Arial" w:cs="Arial"/>
          <w:sz w:val="24"/>
          <w:szCs w:val="24"/>
        </w:rPr>
        <w:t xml:space="preserve">. </w:t>
      </w:r>
    </w:p>
    <w:bookmarkEnd w:id="2"/>
    <w:p w14:paraId="1084C920" w14:textId="77777777" w:rsidR="006E2C00" w:rsidRPr="007B0581" w:rsidRDefault="006E2C00" w:rsidP="00AB36AE">
      <w:pPr>
        <w:contextualSpacing/>
        <w:jc w:val="both"/>
        <w:rPr>
          <w:rFonts w:ascii="Arial" w:hAnsi="Arial" w:cs="Arial"/>
          <w:sz w:val="24"/>
          <w:szCs w:val="24"/>
        </w:rPr>
      </w:pPr>
    </w:p>
    <w:p w14:paraId="6F7B01F7" w14:textId="7780341A" w:rsidR="001C3487"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1C3487">
        <w:rPr>
          <w:rFonts w:ascii="Arial" w:hAnsi="Arial" w:cs="Arial"/>
          <w:sz w:val="24"/>
          <w:szCs w:val="24"/>
        </w:rPr>
        <w:t>trece de diciembre de dos mil veintiuno</w:t>
      </w:r>
      <w:r w:rsidR="009E0919" w:rsidRPr="007B0581">
        <w:rPr>
          <w:rFonts w:ascii="Arial" w:hAnsi="Arial" w:cs="Arial"/>
          <w:sz w:val="24"/>
          <w:szCs w:val="24"/>
        </w:rPr>
        <w:t>,</w:t>
      </w:r>
      <w:r w:rsidR="001C3487">
        <w:rPr>
          <w:rFonts w:ascii="Arial" w:hAnsi="Arial" w:cs="Arial"/>
          <w:sz w:val="24"/>
          <w:szCs w:val="24"/>
        </w:rPr>
        <w:t xml:space="preserve"> se requirió a la actora para que en el plazo de tres días hábiles exhibiera </w:t>
      </w:r>
      <w:r w:rsidR="00B32CC0">
        <w:rPr>
          <w:rFonts w:ascii="Arial" w:hAnsi="Arial" w:cs="Arial"/>
          <w:sz w:val="24"/>
          <w:szCs w:val="24"/>
        </w:rPr>
        <w:t>copia de la demanda y de los documentos anexos.</w:t>
      </w:r>
    </w:p>
    <w:p w14:paraId="0EACBFFD" w14:textId="77777777" w:rsidR="00B32CC0" w:rsidRDefault="00B32CC0" w:rsidP="009B52E2">
      <w:pPr>
        <w:spacing w:line="360" w:lineRule="auto"/>
        <w:ind w:firstLine="567"/>
        <w:jc w:val="both"/>
        <w:rPr>
          <w:rFonts w:ascii="Arial" w:hAnsi="Arial" w:cs="Arial"/>
          <w:sz w:val="24"/>
          <w:szCs w:val="24"/>
        </w:rPr>
      </w:pPr>
    </w:p>
    <w:p w14:paraId="51247D6E" w14:textId="2877C27F" w:rsidR="006E2C00" w:rsidRPr="007B0581" w:rsidRDefault="00B32CC0" w:rsidP="009B52E2">
      <w:pPr>
        <w:spacing w:line="360" w:lineRule="auto"/>
        <w:ind w:firstLine="567"/>
        <w:jc w:val="both"/>
        <w:rPr>
          <w:rFonts w:ascii="Arial" w:hAnsi="Arial" w:cs="Arial"/>
          <w:sz w:val="24"/>
          <w:szCs w:val="24"/>
        </w:rPr>
      </w:pPr>
      <w:r w:rsidRPr="00A12E2C">
        <w:rPr>
          <w:rFonts w:ascii="Arial" w:hAnsi="Arial" w:cs="Arial"/>
          <w:b/>
          <w:sz w:val="24"/>
          <w:szCs w:val="24"/>
        </w:rPr>
        <w:t>TERCERO. -</w:t>
      </w:r>
      <w:r>
        <w:rPr>
          <w:rFonts w:ascii="Arial" w:hAnsi="Arial" w:cs="Arial"/>
          <w:sz w:val="24"/>
          <w:szCs w:val="24"/>
        </w:rPr>
        <w:t xml:space="preserve"> Por acuerdo de dos de marzo de dos mil veintidós, </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w:t>
      </w:r>
      <w:r w:rsidR="00867630">
        <w:rPr>
          <w:rFonts w:ascii="Arial" w:hAnsi="Arial" w:cs="Arial"/>
          <w:sz w:val="24"/>
          <w:szCs w:val="24"/>
        </w:rPr>
        <w:t>s</w:t>
      </w:r>
      <w:r w:rsidR="006E2C00" w:rsidRPr="007B0581">
        <w:rPr>
          <w:rFonts w:ascii="Arial" w:hAnsi="Arial" w:cs="Arial"/>
          <w:sz w:val="24"/>
          <w:szCs w:val="24"/>
        </w:rPr>
        <w:t xml:space="preserve"> autoridad</w:t>
      </w:r>
      <w:r w:rsidR="00867630">
        <w:rPr>
          <w:rFonts w:ascii="Arial" w:hAnsi="Arial" w:cs="Arial"/>
          <w:sz w:val="24"/>
          <w:szCs w:val="24"/>
        </w:rPr>
        <w:t>es</w:t>
      </w:r>
      <w:r w:rsidR="006E2C00" w:rsidRPr="007B0581">
        <w:rPr>
          <w:rFonts w:ascii="Arial" w:hAnsi="Arial" w:cs="Arial"/>
          <w:sz w:val="24"/>
          <w:szCs w:val="24"/>
        </w:rPr>
        <w:t xml:space="preserve"> demandada</w:t>
      </w:r>
      <w:r w:rsidR="00867630">
        <w:rPr>
          <w:rFonts w:ascii="Arial" w:hAnsi="Arial" w:cs="Arial"/>
          <w:sz w:val="24"/>
          <w:szCs w:val="24"/>
        </w:rPr>
        <w:t>s</w:t>
      </w:r>
      <w:r w:rsidR="006E2C00" w:rsidRPr="007B0581">
        <w:rPr>
          <w:rFonts w:ascii="Arial" w:hAnsi="Arial" w:cs="Arial"/>
          <w:sz w:val="24"/>
          <w:szCs w:val="24"/>
        </w:rPr>
        <w:t>, para qu</w:t>
      </w:r>
      <w:r w:rsidR="007A2570" w:rsidRPr="007B0581">
        <w:rPr>
          <w:rFonts w:ascii="Arial" w:hAnsi="Arial" w:cs="Arial"/>
          <w:sz w:val="24"/>
          <w:szCs w:val="24"/>
        </w:rPr>
        <w:t>e</w:t>
      </w:r>
      <w:r w:rsidR="006E2C00" w:rsidRPr="007B0581">
        <w:rPr>
          <w:rFonts w:ascii="Arial" w:hAnsi="Arial" w:cs="Arial"/>
          <w:sz w:val="24"/>
          <w:szCs w:val="24"/>
        </w:rPr>
        <w:t xml:space="preserve"> produjera</w:t>
      </w:r>
      <w:r w:rsidR="00867630">
        <w:rPr>
          <w:rFonts w:ascii="Arial" w:hAnsi="Arial" w:cs="Arial"/>
          <w:sz w:val="24"/>
          <w:szCs w:val="24"/>
        </w:rPr>
        <w:t>n</w:t>
      </w:r>
      <w:r w:rsidR="006E2C00" w:rsidRPr="007B0581">
        <w:rPr>
          <w:rFonts w:ascii="Arial" w:hAnsi="Arial" w:cs="Arial"/>
          <w:sz w:val="24"/>
          <w:szCs w:val="24"/>
        </w:rPr>
        <w:t xml:space="preserve"> su contestación en los términos de ley.</w:t>
      </w:r>
      <w:r w:rsidR="00E95FD9" w:rsidRPr="007B0581">
        <w:rPr>
          <w:rFonts w:ascii="Arial" w:hAnsi="Arial" w:cs="Arial"/>
          <w:sz w:val="24"/>
          <w:szCs w:val="24"/>
        </w:rPr>
        <w:t xml:space="preserve"> </w:t>
      </w:r>
    </w:p>
    <w:p w14:paraId="3BF2A705" w14:textId="0C5BB139" w:rsidR="00201D27" w:rsidRPr="007B0581" w:rsidRDefault="006E2C00" w:rsidP="009C1689">
      <w:pPr>
        <w:pStyle w:val="corte4fondo"/>
        <w:ind w:right="51" w:firstLine="567"/>
        <w:contextualSpacing/>
        <w:rPr>
          <w:rFonts w:cs="Arial"/>
          <w:sz w:val="24"/>
          <w:szCs w:val="24"/>
        </w:rPr>
      </w:pPr>
      <w:r w:rsidRPr="007B0581">
        <w:rPr>
          <w:rFonts w:cs="Arial"/>
          <w:bCs/>
          <w:sz w:val="24"/>
          <w:szCs w:val="24"/>
        </w:rPr>
        <w:tab/>
      </w:r>
      <w:r w:rsidR="006C58EA">
        <w:rPr>
          <w:rFonts w:cs="Arial"/>
          <w:b/>
          <w:bCs/>
          <w:sz w:val="24"/>
          <w:szCs w:val="24"/>
        </w:rPr>
        <w:t>CUARTO</w:t>
      </w:r>
      <w:r w:rsidR="00232678" w:rsidRPr="007B0581">
        <w:rPr>
          <w:rFonts w:cs="Arial"/>
          <w:bCs/>
          <w:sz w:val="24"/>
          <w:szCs w:val="24"/>
        </w:rPr>
        <w:t>. -</w:t>
      </w:r>
      <w:r w:rsidRPr="007B0581">
        <w:rPr>
          <w:rFonts w:cs="Arial"/>
          <w:bCs/>
          <w:sz w:val="24"/>
          <w:szCs w:val="24"/>
        </w:rPr>
        <w:t xml:space="preserve"> </w:t>
      </w:r>
      <w:r w:rsidR="00654BBE" w:rsidRPr="007B0581">
        <w:rPr>
          <w:rFonts w:cs="Arial"/>
          <w:bCs/>
          <w:sz w:val="24"/>
          <w:szCs w:val="24"/>
        </w:rPr>
        <w:t>Por</w:t>
      </w:r>
      <w:r w:rsidRPr="007B0581">
        <w:rPr>
          <w:rFonts w:cs="Arial"/>
          <w:bCs/>
          <w:sz w:val="24"/>
          <w:szCs w:val="24"/>
        </w:rPr>
        <w:t xml:space="preserve"> </w:t>
      </w:r>
      <w:r w:rsidR="005D64AF" w:rsidRPr="007B0581">
        <w:rPr>
          <w:rFonts w:cs="Arial"/>
          <w:bCs/>
          <w:sz w:val="24"/>
          <w:szCs w:val="24"/>
        </w:rPr>
        <w:t>acuerdo</w:t>
      </w:r>
      <w:r w:rsidRPr="007B0581">
        <w:rPr>
          <w:rFonts w:cs="Arial"/>
          <w:bCs/>
          <w:sz w:val="24"/>
          <w:szCs w:val="24"/>
        </w:rPr>
        <w:t xml:space="preserve"> de </w:t>
      </w:r>
      <w:r w:rsidR="006C58EA">
        <w:rPr>
          <w:rFonts w:cs="Arial"/>
          <w:bCs/>
          <w:sz w:val="24"/>
          <w:szCs w:val="24"/>
        </w:rPr>
        <w:t>seis</w:t>
      </w:r>
      <w:r w:rsidR="008019F2">
        <w:rPr>
          <w:rFonts w:cs="Arial"/>
          <w:bCs/>
          <w:sz w:val="24"/>
          <w:szCs w:val="24"/>
        </w:rPr>
        <w:t xml:space="preserve"> de abril</w:t>
      </w:r>
      <w:r w:rsidR="00330BC1">
        <w:rPr>
          <w:rFonts w:cs="Arial"/>
          <w:bCs/>
          <w:sz w:val="24"/>
          <w:szCs w:val="24"/>
        </w:rPr>
        <w:t xml:space="preserve"> de dos mil veintidós</w:t>
      </w:r>
      <w:r w:rsidR="007E3CFF" w:rsidRPr="007B0581">
        <w:rPr>
          <w:rFonts w:cs="Arial"/>
          <w:bCs/>
          <w:sz w:val="24"/>
          <w:szCs w:val="24"/>
        </w:rPr>
        <w:t xml:space="preserve">, </w:t>
      </w:r>
      <w:r w:rsidRPr="007B0581">
        <w:rPr>
          <w:rFonts w:cs="Arial"/>
          <w:bCs/>
          <w:sz w:val="24"/>
          <w:szCs w:val="24"/>
        </w:rPr>
        <w:t>se tuvo</w:t>
      </w:r>
      <w:r w:rsidR="00A84E8F">
        <w:rPr>
          <w:rFonts w:cs="Arial"/>
          <w:bCs/>
          <w:sz w:val="24"/>
          <w:szCs w:val="24"/>
        </w:rPr>
        <w:t xml:space="preserve"> al</w:t>
      </w:r>
      <w:r w:rsidR="000465A9">
        <w:rPr>
          <w:rFonts w:cs="Arial"/>
          <w:bCs/>
          <w:sz w:val="24"/>
          <w:szCs w:val="24"/>
        </w:rPr>
        <w:t xml:space="preserve"> Director General y</w:t>
      </w:r>
      <w:r w:rsidR="00A84E8F">
        <w:rPr>
          <w:rFonts w:cs="Arial"/>
          <w:bCs/>
          <w:sz w:val="24"/>
          <w:szCs w:val="24"/>
        </w:rPr>
        <w:t xml:space="preserve"> Apoderado Legal</w:t>
      </w:r>
      <w:r w:rsidR="001A378E" w:rsidRPr="007B0581">
        <w:rPr>
          <w:rFonts w:cs="Arial"/>
          <w:sz w:val="24"/>
          <w:szCs w:val="24"/>
        </w:rPr>
        <w:t xml:space="preserve"> del Consejo Directivo de la Oficina de </w:t>
      </w:r>
      <w:r w:rsidR="001A378E" w:rsidRPr="007B0581">
        <w:rPr>
          <w:rFonts w:cs="Arial"/>
          <w:sz w:val="24"/>
          <w:szCs w:val="24"/>
        </w:rPr>
        <w:lastRenderedPageBreak/>
        <w:t>Pensiones del Estado de Oaxaca</w:t>
      </w:r>
      <w:r w:rsidR="00A84E8F">
        <w:rPr>
          <w:rFonts w:cs="Arial"/>
          <w:sz w:val="24"/>
          <w:szCs w:val="24"/>
        </w:rPr>
        <w:t>,</w:t>
      </w:r>
      <w:r w:rsidR="000465A9">
        <w:rPr>
          <w:rFonts w:cs="Arial"/>
          <w:sz w:val="24"/>
          <w:szCs w:val="24"/>
        </w:rPr>
        <w:t xml:space="preserve"> por sí y en representación legal del aludido Consejo</w:t>
      </w:r>
      <w:r w:rsidR="000A3BB0">
        <w:rPr>
          <w:rFonts w:cs="Arial"/>
          <w:sz w:val="24"/>
          <w:szCs w:val="24"/>
        </w:rPr>
        <w:t>,</w:t>
      </w:r>
      <w:r w:rsidR="00330BC1">
        <w:rPr>
          <w:rFonts w:cs="Arial"/>
          <w:sz w:val="24"/>
          <w:szCs w:val="24"/>
        </w:rPr>
        <w:t xml:space="preserve"> </w:t>
      </w:r>
      <w:r w:rsidRPr="007B0581">
        <w:rPr>
          <w:rFonts w:cs="Arial"/>
          <w:sz w:val="24"/>
          <w:szCs w:val="24"/>
        </w:rPr>
        <w:t>dando contestación a la demanda</w:t>
      </w:r>
      <w:r w:rsidR="0079658F" w:rsidRPr="007B0581">
        <w:rPr>
          <w:rFonts w:cs="Arial"/>
          <w:sz w:val="24"/>
          <w:szCs w:val="24"/>
        </w:rPr>
        <w:t xml:space="preserve"> en tiempo y forma</w:t>
      </w:r>
      <w:r w:rsidR="00F2294F">
        <w:rPr>
          <w:rFonts w:cs="Arial"/>
          <w:sz w:val="24"/>
          <w:szCs w:val="24"/>
        </w:rPr>
        <w:t xml:space="preserve">, </w:t>
      </w:r>
      <w:r w:rsidR="00296F18" w:rsidRPr="007B0581">
        <w:rPr>
          <w:rFonts w:cs="Arial"/>
          <w:sz w:val="24"/>
          <w:szCs w:val="24"/>
        </w:rPr>
        <w:t xml:space="preserve">por acreditada la personalidad con la que </w:t>
      </w:r>
      <w:r w:rsidR="00166D0B" w:rsidRPr="007B0581">
        <w:rPr>
          <w:rFonts w:cs="Arial"/>
          <w:sz w:val="24"/>
          <w:szCs w:val="24"/>
        </w:rPr>
        <w:t>comparec</w:t>
      </w:r>
      <w:r w:rsidR="0005156B">
        <w:rPr>
          <w:rFonts w:cs="Arial"/>
          <w:sz w:val="24"/>
          <w:szCs w:val="24"/>
        </w:rPr>
        <w:t>ió</w:t>
      </w:r>
      <w:r w:rsidR="00232678" w:rsidRPr="007B0581">
        <w:rPr>
          <w:rFonts w:cs="Arial"/>
          <w:sz w:val="24"/>
          <w:szCs w:val="24"/>
        </w:rPr>
        <w:t>, haciendo</w:t>
      </w:r>
      <w:r w:rsidRPr="007B0581">
        <w:rPr>
          <w:rFonts w:cs="Arial"/>
          <w:sz w:val="24"/>
          <w:szCs w:val="24"/>
        </w:rPr>
        <w:t xml:space="preserve"> valer sus excepciones</w:t>
      </w:r>
      <w:r w:rsidR="0032692B">
        <w:rPr>
          <w:rFonts w:cs="Arial"/>
          <w:sz w:val="24"/>
          <w:szCs w:val="24"/>
        </w:rPr>
        <w:t xml:space="preserve"> y</w:t>
      </w:r>
      <w:r w:rsidRPr="007B0581">
        <w:rPr>
          <w:rFonts w:cs="Arial"/>
          <w:sz w:val="24"/>
          <w:szCs w:val="24"/>
        </w:rPr>
        <w:t xml:space="preserve"> defensas y por </w:t>
      </w:r>
      <w:r w:rsidR="0079658F" w:rsidRPr="007B0581">
        <w:rPr>
          <w:rFonts w:cs="Arial"/>
          <w:sz w:val="24"/>
          <w:szCs w:val="24"/>
        </w:rPr>
        <w:t>admitidas las pruebas ofrecidas</w:t>
      </w:r>
      <w:r w:rsidR="00CA3DBA">
        <w:rPr>
          <w:rFonts w:cs="Arial"/>
          <w:sz w:val="24"/>
          <w:szCs w:val="24"/>
        </w:rPr>
        <w:t xml:space="preserve">, </w:t>
      </w:r>
      <w:r w:rsidRPr="007B0581">
        <w:rPr>
          <w:rFonts w:cs="Arial"/>
          <w:sz w:val="24"/>
          <w:szCs w:val="24"/>
        </w:rPr>
        <w:t xml:space="preserve">ordenándose correr traslado a la parte actora </w:t>
      </w:r>
      <w:r w:rsidR="0079658F" w:rsidRPr="007B0581">
        <w:rPr>
          <w:rFonts w:cs="Arial"/>
          <w:sz w:val="24"/>
          <w:szCs w:val="24"/>
        </w:rPr>
        <w:t>para los efectos</w:t>
      </w:r>
      <w:r w:rsidR="00547B32">
        <w:rPr>
          <w:rFonts w:cs="Arial"/>
          <w:sz w:val="24"/>
          <w:szCs w:val="24"/>
        </w:rPr>
        <w:t xml:space="preserve"> legales</w:t>
      </w:r>
      <w:r w:rsidR="0079658F" w:rsidRPr="007B0581">
        <w:rPr>
          <w:rFonts w:cs="Arial"/>
          <w:sz w:val="24"/>
          <w:szCs w:val="24"/>
        </w:rPr>
        <w:t xml:space="preserve"> correspondientes</w:t>
      </w:r>
      <w:r w:rsidR="0005156B">
        <w:rPr>
          <w:rFonts w:cs="Arial"/>
          <w:sz w:val="24"/>
          <w:szCs w:val="24"/>
        </w:rPr>
        <w:t xml:space="preserve">; asimismo se señalaron las </w:t>
      </w:r>
      <w:r w:rsidR="00067596">
        <w:rPr>
          <w:rFonts w:cs="Arial"/>
          <w:sz w:val="24"/>
          <w:szCs w:val="24"/>
        </w:rPr>
        <w:t xml:space="preserve">ONCE HORAS del día </w:t>
      </w:r>
      <w:r w:rsidR="000C0953">
        <w:rPr>
          <w:rFonts w:cs="Arial"/>
          <w:sz w:val="24"/>
          <w:szCs w:val="24"/>
        </w:rPr>
        <w:t>CATORCE</w:t>
      </w:r>
      <w:r w:rsidR="004A7221">
        <w:rPr>
          <w:rFonts w:cs="Arial"/>
          <w:sz w:val="24"/>
          <w:szCs w:val="24"/>
        </w:rPr>
        <w:t xml:space="preserve"> DE JUNIO</w:t>
      </w:r>
      <w:r w:rsidR="00067596">
        <w:rPr>
          <w:rFonts w:cs="Arial"/>
          <w:sz w:val="24"/>
          <w:szCs w:val="24"/>
        </w:rPr>
        <w:t xml:space="preserve"> DE DOS MIL VEINTIDÓS</w:t>
      </w:r>
      <w:r w:rsidR="00B3061C">
        <w:rPr>
          <w:rFonts w:cs="Arial"/>
          <w:sz w:val="24"/>
          <w:szCs w:val="24"/>
        </w:rPr>
        <w:t>,</w:t>
      </w:r>
      <w:r w:rsidR="0005156B">
        <w:rPr>
          <w:rFonts w:cs="Arial"/>
          <w:sz w:val="24"/>
          <w:szCs w:val="24"/>
        </w:rPr>
        <w:t xml:space="preserve"> para la celebración de la audiencia final</w:t>
      </w:r>
      <w:r w:rsidR="0079658F" w:rsidRPr="007B0581">
        <w:rPr>
          <w:rFonts w:cs="Arial"/>
          <w:sz w:val="24"/>
          <w:szCs w:val="24"/>
        </w:rPr>
        <w:t xml:space="preserve">. </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11761674" w14:textId="727C57CC" w:rsidR="00772264" w:rsidRPr="007B0581" w:rsidRDefault="00A12E2C" w:rsidP="009B52E2">
      <w:pPr>
        <w:pStyle w:val="corte4fondo"/>
        <w:ind w:right="51" w:firstLine="567"/>
        <w:rPr>
          <w:rFonts w:cs="Arial"/>
          <w:b/>
          <w:bCs/>
          <w:sz w:val="24"/>
          <w:szCs w:val="24"/>
        </w:rPr>
      </w:pPr>
      <w:r>
        <w:rPr>
          <w:rFonts w:cs="Arial"/>
          <w:b/>
          <w:bCs/>
          <w:sz w:val="24"/>
          <w:szCs w:val="24"/>
        </w:rPr>
        <w:t>QUINTO</w:t>
      </w:r>
      <w:r w:rsidR="00232678" w:rsidRPr="007B0581">
        <w:rPr>
          <w:rFonts w:cs="Arial"/>
          <w:b/>
          <w:bCs/>
          <w:sz w:val="24"/>
          <w:szCs w:val="24"/>
        </w:rPr>
        <w:t>. -</w:t>
      </w:r>
      <w:r w:rsidR="00201D27" w:rsidRPr="007B0581">
        <w:rPr>
          <w:rFonts w:cs="Arial"/>
          <w:b/>
          <w:bCs/>
          <w:sz w:val="24"/>
          <w:szCs w:val="24"/>
        </w:rPr>
        <w:t xml:space="preserve"> </w:t>
      </w:r>
      <w:r w:rsidR="00772264" w:rsidRPr="007B0581">
        <w:rPr>
          <w:rFonts w:cs="Arial"/>
          <w:sz w:val="24"/>
          <w:szCs w:val="24"/>
          <w:lang w:val="es-ES"/>
        </w:rPr>
        <w:t xml:space="preserve">El </w:t>
      </w:r>
      <w:r w:rsidR="00215E3F">
        <w:rPr>
          <w:rFonts w:cs="Arial"/>
          <w:sz w:val="24"/>
          <w:szCs w:val="24"/>
          <w:lang w:val="es-ES"/>
        </w:rPr>
        <w:t>catorce</w:t>
      </w:r>
      <w:r w:rsidR="0024477F">
        <w:rPr>
          <w:rFonts w:cs="Arial"/>
          <w:sz w:val="24"/>
          <w:szCs w:val="24"/>
          <w:lang w:val="es-ES"/>
        </w:rPr>
        <w:t xml:space="preserve"> de junio</w:t>
      </w:r>
      <w:r w:rsidR="001319D1">
        <w:rPr>
          <w:rFonts w:cs="Arial"/>
          <w:sz w:val="24"/>
          <w:szCs w:val="24"/>
          <w:lang w:val="es-ES"/>
        </w:rPr>
        <w:t xml:space="preserve"> de dos mil veintidós</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w:t>
      </w:r>
      <w:r w:rsidR="002A22F7">
        <w:rPr>
          <w:rFonts w:cs="Arial"/>
          <w:bCs/>
          <w:sz w:val="24"/>
          <w:szCs w:val="24"/>
          <w:lang w:val="es-ES"/>
        </w:rPr>
        <w:t xml:space="preserve"> </w:t>
      </w:r>
      <w:r w:rsidR="002A22F7" w:rsidRPr="00402863">
        <w:rPr>
          <w:rFonts w:cs="Arial"/>
          <w:sz w:val="24"/>
          <w:szCs w:val="24"/>
        </w:rPr>
        <w:t>asentando la Secretaria de Acuerdos de esta Sala, que</w:t>
      </w:r>
      <w:r w:rsidR="002A22F7">
        <w:rPr>
          <w:rFonts w:cs="Arial"/>
          <w:sz w:val="24"/>
          <w:szCs w:val="24"/>
        </w:rPr>
        <w:t xml:space="preserve"> </w:t>
      </w:r>
      <w:r w:rsidR="00DC383B">
        <w:rPr>
          <w:rFonts w:cs="Arial"/>
          <w:sz w:val="24"/>
          <w:szCs w:val="24"/>
        </w:rPr>
        <w:t>la actora</w:t>
      </w:r>
      <w:r w:rsidR="0024477F">
        <w:rPr>
          <w:rFonts w:cs="Arial"/>
          <w:sz w:val="24"/>
          <w:szCs w:val="24"/>
        </w:rPr>
        <w:t xml:space="preserve"> </w:t>
      </w:r>
      <w:r w:rsidR="00DC383B">
        <w:rPr>
          <w:rFonts w:cs="Arial"/>
          <w:sz w:val="24"/>
          <w:szCs w:val="24"/>
        </w:rPr>
        <w:t xml:space="preserve"> formuló</w:t>
      </w:r>
      <w:r w:rsidR="002A22F7">
        <w:rPr>
          <w:rFonts w:cs="Arial"/>
          <w:sz w:val="24"/>
          <w:szCs w:val="24"/>
        </w:rPr>
        <w:t xml:space="preserve"> alegatos por escrito</w:t>
      </w:r>
      <w:r w:rsidR="002A22F7" w:rsidRPr="00402863">
        <w:rPr>
          <w:rFonts w:cs="Arial"/>
          <w:sz w:val="24"/>
          <w:szCs w:val="24"/>
        </w:rPr>
        <w:t xml:space="preserve">, por lo que </w:t>
      </w:r>
      <w:r w:rsidR="002A22F7" w:rsidRPr="00466BDA">
        <w:rPr>
          <w:rFonts w:cs="Arial"/>
          <w:sz w:val="24"/>
          <w:szCs w:val="24"/>
        </w:rPr>
        <w:t>se ordenó</w:t>
      </w:r>
      <w:r w:rsidR="002A22F7" w:rsidRPr="00402863">
        <w:rPr>
          <w:rFonts w:cs="Arial"/>
          <w:sz w:val="24"/>
          <w:szCs w:val="24"/>
        </w:rPr>
        <w:t xml:space="preserve"> citar a las partes a oír sentencia dentro del término de ley</w:t>
      </w:r>
      <w:r w:rsidR="002A22F7">
        <w:rPr>
          <w:rFonts w:cs="Arial"/>
          <w:sz w:val="24"/>
          <w:szCs w:val="24"/>
        </w:rPr>
        <w:t>, misma que ahora se pronuncia</w:t>
      </w:r>
      <w:r w:rsidR="002A22F7" w:rsidRPr="007B0581">
        <w:rPr>
          <w:rFonts w:cs="Arial"/>
          <w:sz w:val="24"/>
          <w:szCs w:val="24"/>
        </w:rPr>
        <w:t>,</w:t>
      </w:r>
      <w:r w:rsidR="00772264" w:rsidRPr="007B0581">
        <w:rPr>
          <w:rFonts w:cs="Arial"/>
          <w:sz w:val="24"/>
          <w:szCs w:val="24"/>
        </w:rPr>
        <w:t xml:space="preserve"> y;</w:t>
      </w:r>
      <w:r w:rsidR="00772264" w:rsidRPr="007B0581">
        <w:rPr>
          <w:rFonts w:cs="Arial"/>
          <w:bCs/>
          <w:sz w:val="24"/>
          <w:szCs w:val="24"/>
          <w:lang w:val="es-ES"/>
        </w:rPr>
        <w:t xml:space="preserve"> </w:t>
      </w:r>
    </w:p>
    <w:p w14:paraId="365C4614" w14:textId="6FE16C0B" w:rsidR="001056AB" w:rsidRDefault="001056AB" w:rsidP="009B52E2">
      <w:pPr>
        <w:pStyle w:val="corte4fondo"/>
        <w:ind w:right="51" w:firstLine="567"/>
        <w:rPr>
          <w:rFonts w:cs="Arial"/>
          <w:b/>
          <w:spacing w:val="-3"/>
          <w:sz w:val="24"/>
          <w:szCs w:val="24"/>
        </w:rPr>
      </w:pPr>
    </w:p>
    <w:p w14:paraId="0C1D5BB0" w14:textId="77777777" w:rsidR="009267FC" w:rsidRPr="007B0581" w:rsidRDefault="009267FC" w:rsidP="009B52E2">
      <w:pPr>
        <w:pStyle w:val="corte4fondo"/>
        <w:ind w:right="51" w:firstLine="567"/>
        <w:rPr>
          <w:rFonts w:cs="Arial"/>
          <w:b/>
          <w:spacing w:val="-3"/>
          <w:sz w:val="24"/>
          <w:szCs w:val="24"/>
        </w:rPr>
      </w:pPr>
    </w:p>
    <w:p w14:paraId="6035E4C4" w14:textId="7B8E0D8D" w:rsidR="006E2C00"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13AADE53" w14:textId="77777777" w:rsidR="00072D95" w:rsidRPr="007B0581" w:rsidRDefault="00072D95" w:rsidP="00E2534F">
      <w:pPr>
        <w:pStyle w:val="corte4fondo"/>
        <w:ind w:right="51" w:firstLine="567"/>
        <w:jc w:val="center"/>
        <w:rPr>
          <w:rFonts w:cs="Arial"/>
          <w:b/>
          <w:spacing w:val="-3"/>
          <w:sz w:val="24"/>
          <w:szCs w:val="24"/>
        </w:rPr>
      </w:pP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38EA5BD6"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w:t>
      </w:r>
      <w:r w:rsidR="006248C3">
        <w:rPr>
          <w:rFonts w:ascii="Arial" w:hAnsi="Arial" w:cs="Arial"/>
          <w:sz w:val="24"/>
          <w:szCs w:val="24"/>
        </w:rPr>
        <w:t xml:space="preserve">a las autoridades de carácter </w:t>
      </w:r>
      <w:r w:rsidR="00CA2D3C">
        <w:rPr>
          <w:rFonts w:ascii="Arial" w:hAnsi="Arial" w:cs="Arial"/>
          <w:sz w:val="24"/>
          <w:szCs w:val="24"/>
        </w:rPr>
        <w:t>E</w:t>
      </w:r>
      <w:r w:rsidR="006248C3">
        <w:rPr>
          <w:rFonts w:ascii="Arial" w:hAnsi="Arial" w:cs="Arial"/>
          <w:sz w:val="24"/>
          <w:szCs w:val="24"/>
        </w:rPr>
        <w:t>statal</w:t>
      </w:r>
      <w:r w:rsidR="00502E44" w:rsidRPr="007B0581">
        <w:rPr>
          <w:rFonts w:ascii="Arial" w:hAnsi="Arial" w:cs="Arial"/>
          <w:sz w:val="24"/>
          <w:szCs w:val="24"/>
        </w:rPr>
        <w:t xml:space="preserve">, con fundamento en el artículo 114 QUATER, párrafo primero, inciso B, </w:t>
      </w:r>
      <w:r w:rsidR="00502E44" w:rsidRPr="00CA2D3C">
        <w:rPr>
          <w:rFonts w:ascii="Arial" w:hAnsi="Arial" w:cs="Arial"/>
          <w:sz w:val="24"/>
          <w:szCs w:val="24"/>
        </w:rPr>
        <w:t>fracción VI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w:t>
      </w:r>
      <w:r w:rsidR="00502E44" w:rsidRPr="00D31F5F">
        <w:rPr>
          <w:rFonts w:ascii="Arial" w:hAnsi="Arial" w:cs="Arial"/>
          <w:sz w:val="24"/>
          <w:szCs w:val="24"/>
        </w:rPr>
        <w:t>I,</w:t>
      </w:r>
      <w:r w:rsidR="00502E44" w:rsidRPr="007B0581">
        <w:rPr>
          <w:rFonts w:ascii="Arial" w:hAnsi="Arial" w:cs="Arial"/>
          <w:sz w:val="24"/>
          <w:szCs w:val="24"/>
        </w:rPr>
        <w:t xml:space="preserve">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13F7E8A8"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A20501" w:rsidRPr="007B0581">
        <w:rPr>
          <w:rFonts w:ascii="Arial" w:hAnsi="Arial" w:cs="Arial"/>
          <w:sz w:val="24"/>
          <w:szCs w:val="24"/>
        </w:rPr>
        <w:t>La personalidad jurídica de las partes quedó acred</w:t>
      </w:r>
      <w:r w:rsidR="00806307">
        <w:rPr>
          <w:rFonts w:ascii="Arial" w:hAnsi="Arial" w:cs="Arial"/>
          <w:sz w:val="24"/>
          <w:szCs w:val="24"/>
        </w:rPr>
        <w:t>itada en autos, en virtud que la</w:t>
      </w:r>
      <w:r w:rsidR="00A20501" w:rsidRPr="007B0581">
        <w:rPr>
          <w:rFonts w:ascii="Arial" w:hAnsi="Arial" w:cs="Arial"/>
          <w:sz w:val="24"/>
          <w:szCs w:val="24"/>
        </w:rPr>
        <w:t xml:space="preserve"> actor</w:t>
      </w:r>
      <w:r w:rsidR="00806307">
        <w:rPr>
          <w:rFonts w:ascii="Arial" w:hAnsi="Arial" w:cs="Arial"/>
          <w:sz w:val="24"/>
          <w:szCs w:val="24"/>
        </w:rPr>
        <w:t>a</w:t>
      </w:r>
      <w:r w:rsidR="00A20501" w:rsidRPr="007B0581">
        <w:rPr>
          <w:rFonts w:ascii="Arial" w:hAnsi="Arial" w:cs="Arial"/>
          <w:sz w:val="24"/>
          <w:szCs w:val="24"/>
        </w:rPr>
        <w:t xml:space="preserve"> promueve por su propio derecho </w:t>
      </w:r>
      <w:r w:rsidR="003A1DE0">
        <w:rPr>
          <w:rFonts w:ascii="Arial" w:hAnsi="Arial" w:cs="Arial"/>
          <w:sz w:val="24"/>
          <w:szCs w:val="24"/>
        </w:rPr>
        <w:t>y la de la</w:t>
      </w:r>
      <w:r w:rsidR="00A20501" w:rsidRPr="00455261">
        <w:rPr>
          <w:rFonts w:ascii="Arial" w:hAnsi="Arial" w:cs="Arial"/>
          <w:sz w:val="24"/>
          <w:szCs w:val="24"/>
        </w:rPr>
        <w:t xml:space="preserve"> autoridad demandada,</w:t>
      </w:r>
      <w:r w:rsidR="00DB61CC">
        <w:rPr>
          <w:rFonts w:ascii="Arial" w:hAnsi="Arial" w:cs="Arial"/>
          <w:sz w:val="24"/>
          <w:szCs w:val="24"/>
        </w:rPr>
        <w:t xml:space="preserve"> con copia certificada</w:t>
      </w:r>
      <w:r w:rsidR="00A20501">
        <w:rPr>
          <w:rFonts w:ascii="Arial" w:hAnsi="Arial" w:cs="Arial"/>
          <w:sz w:val="24"/>
          <w:szCs w:val="24"/>
        </w:rPr>
        <w:t xml:space="preserve"> </w:t>
      </w:r>
      <w:r w:rsidR="00DB61CC">
        <w:rPr>
          <w:rFonts w:ascii="Arial" w:hAnsi="Arial" w:cs="Arial"/>
          <w:sz w:val="24"/>
          <w:szCs w:val="24"/>
        </w:rPr>
        <w:t>d</w:t>
      </w:r>
      <w:r w:rsidR="00A20501">
        <w:rPr>
          <w:rFonts w:ascii="Arial" w:hAnsi="Arial" w:cs="Arial"/>
          <w:sz w:val="24"/>
          <w:szCs w:val="24"/>
        </w:rPr>
        <w:t>el instrumento notarial 2437, volumen 58,</w:t>
      </w:r>
      <w:r w:rsidR="00DB61CC">
        <w:rPr>
          <w:rFonts w:ascii="Arial" w:hAnsi="Arial" w:cs="Arial"/>
          <w:sz w:val="24"/>
          <w:szCs w:val="24"/>
        </w:rPr>
        <w:t xml:space="preserve"> de fecha seis de marzo de dos mil diecisiete,</w:t>
      </w:r>
      <w:r w:rsidR="00555EDC">
        <w:rPr>
          <w:rFonts w:ascii="Arial" w:hAnsi="Arial" w:cs="Arial"/>
          <w:sz w:val="24"/>
          <w:szCs w:val="24"/>
        </w:rPr>
        <w:t xml:space="preserve"> pasado ante la fe</w:t>
      </w:r>
      <w:r w:rsidR="00A20501">
        <w:rPr>
          <w:rFonts w:ascii="Arial" w:hAnsi="Arial" w:cs="Arial"/>
          <w:sz w:val="24"/>
          <w:szCs w:val="24"/>
        </w:rPr>
        <w:t xml:space="preserve"> del notario público número 90 en el Estado y</w:t>
      </w:r>
      <w:r w:rsidR="00A20501" w:rsidRPr="007B0581">
        <w:rPr>
          <w:rFonts w:ascii="Arial" w:hAnsi="Arial" w:cs="Arial"/>
          <w:sz w:val="24"/>
          <w:szCs w:val="24"/>
        </w:rPr>
        <w:t xml:space="preserve"> </w:t>
      </w:r>
      <w:r w:rsidR="00A20501">
        <w:rPr>
          <w:rFonts w:ascii="Arial" w:hAnsi="Arial" w:cs="Arial"/>
          <w:sz w:val="24"/>
          <w:szCs w:val="24"/>
        </w:rPr>
        <w:t>en términos de los artículos 148</w:t>
      </w:r>
      <w:r w:rsidR="00A20501" w:rsidRPr="007B0581">
        <w:rPr>
          <w:rFonts w:ascii="Arial" w:hAnsi="Arial" w:cs="Arial"/>
          <w:sz w:val="24"/>
          <w:szCs w:val="24"/>
        </w:rPr>
        <w:t xml:space="preserve"> </w:t>
      </w:r>
      <w:r w:rsidR="00A20501">
        <w:rPr>
          <w:rFonts w:ascii="Arial" w:hAnsi="Arial" w:cs="Arial"/>
          <w:sz w:val="24"/>
          <w:szCs w:val="24"/>
        </w:rPr>
        <w:t>y 151</w:t>
      </w:r>
      <w:r w:rsidR="00A20501" w:rsidRPr="007B0581">
        <w:rPr>
          <w:rFonts w:ascii="Arial" w:hAnsi="Arial" w:cs="Arial"/>
          <w:sz w:val="24"/>
          <w:szCs w:val="24"/>
        </w:rPr>
        <w:t xml:space="preserve"> </w:t>
      </w:r>
      <w:r w:rsidR="00A20501" w:rsidRPr="007B0581">
        <w:rPr>
          <w:rFonts w:ascii="Arial" w:hAnsi="Arial" w:cs="Arial"/>
          <w:snapToGrid w:val="0"/>
          <w:sz w:val="24"/>
          <w:szCs w:val="24"/>
        </w:rPr>
        <w:t>de la Ley de Procedimiento y Justicia Administrativa para el Estado de Oaxaca.</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69B28FDE" w14:textId="44C4F260" w:rsidR="009B69BD" w:rsidRDefault="006E2C00" w:rsidP="009B69BD">
      <w:pPr>
        <w:pStyle w:val="corte4fondo"/>
        <w:ind w:right="51" w:firstLine="567"/>
        <w:rPr>
          <w:rFonts w:cs="Arial"/>
          <w:sz w:val="24"/>
          <w:szCs w:val="24"/>
        </w:rPr>
      </w:pPr>
      <w:r w:rsidRPr="007B0581">
        <w:rPr>
          <w:rFonts w:cs="Arial"/>
          <w:sz w:val="24"/>
          <w:szCs w:val="24"/>
        </w:rPr>
        <w:tab/>
      </w:r>
      <w:r w:rsidRPr="009267FC">
        <w:rPr>
          <w:rFonts w:cs="Arial"/>
          <w:b/>
          <w:sz w:val="24"/>
          <w:szCs w:val="24"/>
        </w:rPr>
        <w:t>TERCE</w:t>
      </w:r>
      <w:r w:rsidRPr="00BA4761">
        <w:rPr>
          <w:rFonts w:cs="Arial"/>
          <w:b/>
          <w:sz w:val="24"/>
          <w:szCs w:val="24"/>
        </w:rPr>
        <w:t>RO.-</w:t>
      </w:r>
      <w:r w:rsidRPr="007B0581">
        <w:rPr>
          <w:rFonts w:cs="Arial"/>
          <w:sz w:val="24"/>
          <w:szCs w:val="24"/>
        </w:rPr>
        <w:t xml:space="preserve"> </w:t>
      </w:r>
      <w:r w:rsidR="006957FA" w:rsidRPr="007B0581">
        <w:rPr>
          <w:rFonts w:cs="Arial"/>
          <w:sz w:val="24"/>
          <w:szCs w:val="24"/>
        </w:rPr>
        <w:t>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sidR="006957FA">
        <w:rPr>
          <w:rFonts w:cs="Arial"/>
          <w:sz w:val="24"/>
          <w:szCs w:val="24"/>
        </w:rPr>
        <w:t>a</w:t>
      </w:r>
      <w:r w:rsidR="006957FA" w:rsidRPr="007B0581">
        <w:rPr>
          <w:rFonts w:cs="Arial"/>
          <w:sz w:val="24"/>
          <w:szCs w:val="24"/>
        </w:rPr>
        <w:t xml:space="preserve"> juzgador</w:t>
      </w:r>
      <w:r w:rsidR="006957FA">
        <w:rPr>
          <w:rFonts w:cs="Arial"/>
          <w:sz w:val="24"/>
          <w:szCs w:val="24"/>
        </w:rPr>
        <w:t>a</w:t>
      </w:r>
      <w:r w:rsidR="006957FA" w:rsidRPr="007B0581">
        <w:rPr>
          <w:rFonts w:cs="Arial"/>
          <w:sz w:val="24"/>
          <w:szCs w:val="24"/>
        </w:rPr>
        <w:t xml:space="preserve">, lo cual conlleve a decretar el sobreseimiento del mismo, de conformidad con lo establecido en los artículos 161 </w:t>
      </w:r>
      <w:r w:rsidR="006957FA" w:rsidRPr="007B0581">
        <w:rPr>
          <w:rFonts w:cs="Arial"/>
          <w:sz w:val="24"/>
          <w:szCs w:val="24"/>
        </w:rPr>
        <w:lastRenderedPageBreak/>
        <w:t xml:space="preserve">y 162 de la Ley de Procedimiento y Justicia Administrativa para el Estado de Oaxaca; del estudio integral de la demanda y a lo argüido por la autoridad demandada, se advierte que no se configura causal alguna de improcedencia.  En consecuencia, </w:t>
      </w:r>
      <w:r w:rsidR="006957FA" w:rsidRPr="007B0581">
        <w:rPr>
          <w:rFonts w:cs="Arial"/>
          <w:b/>
          <w:bCs/>
          <w:sz w:val="24"/>
          <w:szCs w:val="24"/>
        </w:rPr>
        <w:t xml:space="preserve">NO SE SOBRESEE </w:t>
      </w:r>
      <w:r w:rsidR="006957FA" w:rsidRPr="007B0581">
        <w:rPr>
          <w:rFonts w:cs="Arial"/>
          <w:sz w:val="24"/>
          <w:szCs w:val="24"/>
        </w:rPr>
        <w:t>el presente juicio.</w:t>
      </w:r>
    </w:p>
    <w:p w14:paraId="52933660" w14:textId="77777777" w:rsidR="006957FA" w:rsidRDefault="006957FA" w:rsidP="009B69BD">
      <w:pPr>
        <w:pStyle w:val="corte4fondo"/>
        <w:ind w:right="51" w:firstLine="567"/>
        <w:rPr>
          <w:rFonts w:cs="Arial"/>
          <w:sz w:val="24"/>
          <w:szCs w:val="24"/>
        </w:rPr>
      </w:pPr>
    </w:p>
    <w:p w14:paraId="7CFC4D22" w14:textId="69281E48"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CA2D3C">
        <w:rPr>
          <w:rFonts w:ascii="Arial" w:hAnsi="Arial" w:cs="Arial"/>
          <w:bCs/>
          <w:sz w:val="24"/>
          <w:szCs w:val="24"/>
        </w:rPr>
        <w:t>la</w:t>
      </w:r>
      <w:r w:rsidRPr="007B0581">
        <w:rPr>
          <w:rFonts w:ascii="Arial" w:hAnsi="Arial" w:cs="Arial"/>
          <w:bCs/>
          <w:sz w:val="24"/>
          <w:szCs w:val="24"/>
        </w:rPr>
        <w:t xml:space="preserve"> actor</w:t>
      </w:r>
      <w:r w:rsidR="00CA2D3C">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7627FEE5" w14:textId="77777777" w:rsidR="006E2C00" w:rsidRPr="007B0581" w:rsidRDefault="006E2C00" w:rsidP="009B52E2">
      <w:pPr>
        <w:spacing w:line="360" w:lineRule="auto"/>
        <w:jc w:val="both"/>
        <w:rPr>
          <w:rFonts w:ascii="Arial" w:hAnsi="Arial" w:cs="Arial"/>
          <w:sz w:val="24"/>
          <w:szCs w:val="24"/>
        </w:rPr>
      </w:pPr>
    </w:p>
    <w:p w14:paraId="776A869B" w14:textId="77777777" w:rsidR="006E2C00" w:rsidRPr="007B0581" w:rsidRDefault="006E2C00" w:rsidP="009B52E2">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4CBAEC68" w14:textId="77777777" w:rsidR="006E2C00" w:rsidRPr="007B0581" w:rsidRDefault="006E2C00" w:rsidP="009B52E2">
      <w:pPr>
        <w:pStyle w:val="Textonotapie"/>
        <w:widowControl w:val="0"/>
        <w:spacing w:line="360" w:lineRule="auto"/>
        <w:jc w:val="both"/>
        <w:rPr>
          <w:rFonts w:ascii="Arial" w:hAnsi="Arial" w:cs="Arial"/>
          <w:sz w:val="24"/>
          <w:szCs w:val="24"/>
          <w:lang w:eastAsia="es-MX"/>
        </w:rPr>
      </w:pPr>
    </w:p>
    <w:p w14:paraId="3A0C349D" w14:textId="7C91C672" w:rsidR="006E2C00" w:rsidRPr="007B0581" w:rsidRDefault="00B62D72" w:rsidP="009B52E2">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006E2C00"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r w:rsidRPr="007B0581">
        <w:rPr>
          <w:rFonts w:ascii="Arial" w:hAnsi="Arial" w:cs="Arial"/>
          <w:b/>
          <w:sz w:val="24"/>
          <w:szCs w:val="24"/>
          <w:lang w:eastAsia="es-MX"/>
        </w:rPr>
        <w:t>”</w:t>
      </w:r>
    </w:p>
    <w:p w14:paraId="014B34EB" w14:textId="77777777" w:rsidR="006E2C00" w:rsidRPr="007B0581" w:rsidRDefault="006E2C00" w:rsidP="009B52E2">
      <w:pPr>
        <w:pStyle w:val="Textonotapie"/>
        <w:widowControl w:val="0"/>
        <w:spacing w:line="360" w:lineRule="auto"/>
        <w:ind w:left="1701" w:right="1469"/>
        <w:jc w:val="both"/>
        <w:rPr>
          <w:rFonts w:ascii="Arial" w:hAnsi="Arial" w:cs="Arial"/>
          <w:b/>
          <w:sz w:val="24"/>
          <w:szCs w:val="24"/>
          <w:lang w:eastAsia="es-MX"/>
        </w:rPr>
      </w:pPr>
    </w:p>
    <w:p w14:paraId="20214A92" w14:textId="76B348D6" w:rsidR="00397D26" w:rsidRDefault="00CA2D3C" w:rsidP="00EC454C">
      <w:pPr>
        <w:spacing w:line="360" w:lineRule="auto"/>
        <w:ind w:firstLine="708"/>
        <w:jc w:val="both"/>
        <w:rPr>
          <w:rFonts w:ascii="Arial" w:hAnsi="Arial" w:cs="Arial"/>
          <w:sz w:val="24"/>
          <w:szCs w:val="24"/>
        </w:rPr>
      </w:pPr>
      <w:r>
        <w:rPr>
          <w:rFonts w:ascii="Arial" w:hAnsi="Arial" w:cs="Arial"/>
          <w:sz w:val="24"/>
          <w:szCs w:val="24"/>
        </w:rPr>
        <w:t>La</w:t>
      </w:r>
      <w:r w:rsidR="0069601F" w:rsidRPr="007B0581">
        <w:rPr>
          <w:rFonts w:ascii="Arial" w:hAnsi="Arial" w:cs="Arial"/>
          <w:sz w:val="24"/>
          <w:szCs w:val="24"/>
        </w:rPr>
        <w:t xml:space="preserve"> actor</w:t>
      </w:r>
      <w:r>
        <w:rPr>
          <w:rFonts w:ascii="Arial" w:hAnsi="Arial" w:cs="Arial"/>
          <w:sz w:val="24"/>
          <w:szCs w:val="24"/>
        </w:rPr>
        <w:t>a</w:t>
      </w:r>
      <w:r w:rsidR="001E1A6A" w:rsidRPr="007B0581">
        <w:rPr>
          <w:rFonts w:ascii="Arial" w:hAnsi="Arial" w:cs="Arial"/>
          <w:sz w:val="24"/>
          <w:szCs w:val="24"/>
        </w:rPr>
        <w:t xml:space="preserve"> </w:t>
      </w:r>
      <w:r w:rsidR="00AD4FD0">
        <w:rPr>
          <w:rFonts w:cs="Arial"/>
          <w:b/>
          <w:sz w:val="24"/>
          <w:szCs w:val="24"/>
        </w:rPr>
        <w:t>**********</w:t>
      </w:r>
      <w:r w:rsidR="00836E04" w:rsidRPr="007B0581">
        <w:rPr>
          <w:rFonts w:ascii="Arial" w:hAnsi="Arial" w:cs="Arial"/>
          <w:sz w:val="24"/>
          <w:szCs w:val="24"/>
        </w:rPr>
        <w:t xml:space="preserve">, demandó la nulidad </w:t>
      </w:r>
      <w:r w:rsidR="001328C9" w:rsidRPr="007B0581">
        <w:rPr>
          <w:rFonts w:ascii="Arial" w:hAnsi="Arial" w:cs="Arial"/>
          <w:sz w:val="24"/>
          <w:szCs w:val="24"/>
        </w:rPr>
        <w:t xml:space="preserve">de la resolución </w:t>
      </w:r>
      <w:r w:rsidR="001328C9">
        <w:rPr>
          <w:rFonts w:ascii="Arial" w:hAnsi="Arial" w:cs="Arial"/>
          <w:sz w:val="24"/>
          <w:szCs w:val="24"/>
        </w:rPr>
        <w:t>emitida por el Consejo Directivo de Pensiones del Estado de Oaxaca,</w:t>
      </w:r>
      <w:r w:rsidR="001328C9" w:rsidRPr="007B0581">
        <w:rPr>
          <w:rFonts w:ascii="Arial" w:hAnsi="Arial" w:cs="Arial"/>
          <w:sz w:val="24"/>
          <w:szCs w:val="24"/>
        </w:rPr>
        <w:t xml:space="preserve"> contenida en el oficio </w:t>
      </w:r>
      <w:r w:rsidR="00AD4FD0">
        <w:rPr>
          <w:rFonts w:cs="Arial"/>
          <w:b/>
          <w:sz w:val="24"/>
          <w:szCs w:val="24"/>
        </w:rPr>
        <w:t>**********</w:t>
      </w:r>
      <w:r w:rsidR="00AD4FD0">
        <w:rPr>
          <w:rFonts w:cs="Arial"/>
          <w:b/>
          <w:sz w:val="24"/>
          <w:szCs w:val="24"/>
        </w:rPr>
        <w:t xml:space="preserve"> </w:t>
      </w:r>
      <w:r w:rsidR="000326DF" w:rsidRPr="007B0581">
        <w:rPr>
          <w:rFonts w:ascii="Arial" w:hAnsi="Arial" w:cs="Arial"/>
          <w:sz w:val="24"/>
          <w:szCs w:val="24"/>
        </w:rPr>
        <w:t xml:space="preserve">de </w:t>
      </w:r>
      <w:r w:rsidR="00397D26">
        <w:rPr>
          <w:rFonts w:ascii="Arial" w:hAnsi="Arial" w:cs="Arial"/>
          <w:sz w:val="24"/>
          <w:szCs w:val="24"/>
        </w:rPr>
        <w:t>once de noviembre de dos mil veintiuno</w:t>
      </w:r>
      <w:r w:rsidR="00DF66EA" w:rsidRPr="007B0581">
        <w:rPr>
          <w:rFonts w:ascii="Arial" w:hAnsi="Arial" w:cs="Arial"/>
          <w:sz w:val="24"/>
          <w:szCs w:val="24"/>
        </w:rPr>
        <w:t xml:space="preserve">, signado por el </w:t>
      </w:r>
      <w:r w:rsidR="00DF66EA">
        <w:rPr>
          <w:rFonts w:ascii="Arial" w:hAnsi="Arial" w:cs="Arial"/>
          <w:sz w:val="24"/>
          <w:szCs w:val="24"/>
        </w:rPr>
        <w:t>D</w:t>
      </w:r>
      <w:r w:rsidR="00DF66EA" w:rsidRPr="007B0581">
        <w:rPr>
          <w:rFonts w:ascii="Arial" w:hAnsi="Arial" w:cs="Arial"/>
          <w:sz w:val="24"/>
          <w:szCs w:val="24"/>
        </w:rPr>
        <w:t xml:space="preserve">irector </w:t>
      </w:r>
      <w:r w:rsidR="00DF66EA">
        <w:rPr>
          <w:rFonts w:ascii="Arial" w:hAnsi="Arial" w:cs="Arial"/>
          <w:sz w:val="24"/>
          <w:szCs w:val="24"/>
        </w:rPr>
        <w:t>G</w:t>
      </w:r>
      <w:r w:rsidR="00DF66EA" w:rsidRPr="007B0581">
        <w:rPr>
          <w:rFonts w:ascii="Arial" w:hAnsi="Arial" w:cs="Arial"/>
          <w:sz w:val="24"/>
          <w:szCs w:val="24"/>
        </w:rPr>
        <w:t>eneral de la Oficina de Pensiones</w:t>
      </w:r>
      <w:r w:rsidR="00DF66EA">
        <w:rPr>
          <w:rFonts w:ascii="Arial" w:hAnsi="Arial" w:cs="Arial"/>
          <w:sz w:val="24"/>
          <w:szCs w:val="24"/>
        </w:rPr>
        <w:t xml:space="preserve"> del Estado de Oaxaca</w:t>
      </w:r>
      <w:r w:rsidR="0031136B" w:rsidRPr="007B0581">
        <w:rPr>
          <w:rFonts w:ascii="Arial" w:hAnsi="Arial" w:cs="Arial"/>
          <w:b/>
          <w:bCs/>
          <w:sz w:val="24"/>
          <w:szCs w:val="24"/>
        </w:rPr>
        <w:t xml:space="preserve">, </w:t>
      </w:r>
      <w:r w:rsidR="00F87AD7" w:rsidRPr="007B0581">
        <w:rPr>
          <w:rFonts w:ascii="Arial" w:hAnsi="Arial" w:cs="Arial"/>
          <w:sz w:val="24"/>
          <w:szCs w:val="24"/>
        </w:rPr>
        <w:t>por</w:t>
      </w:r>
      <w:r w:rsidR="00CF6047">
        <w:rPr>
          <w:rFonts w:ascii="Arial" w:hAnsi="Arial" w:cs="Arial"/>
          <w:sz w:val="24"/>
          <w:szCs w:val="24"/>
        </w:rPr>
        <w:t xml:space="preserve"> considerar</w:t>
      </w:r>
      <w:r w:rsidR="00852131" w:rsidRPr="007B0581">
        <w:rPr>
          <w:rFonts w:ascii="Arial" w:hAnsi="Arial" w:cs="Arial"/>
          <w:sz w:val="24"/>
          <w:szCs w:val="24"/>
        </w:rPr>
        <w:t xml:space="preserve"> </w:t>
      </w:r>
      <w:r w:rsidR="003F7330">
        <w:rPr>
          <w:rFonts w:ascii="Arial" w:hAnsi="Arial" w:cs="Arial"/>
          <w:sz w:val="24"/>
          <w:szCs w:val="24"/>
        </w:rPr>
        <w:t>que</w:t>
      </w:r>
      <w:r w:rsidR="000326DF">
        <w:rPr>
          <w:rFonts w:ascii="Arial" w:hAnsi="Arial" w:cs="Arial"/>
          <w:sz w:val="24"/>
          <w:szCs w:val="24"/>
        </w:rPr>
        <w:t xml:space="preserve"> </w:t>
      </w:r>
      <w:r w:rsidR="006957FA">
        <w:rPr>
          <w:rFonts w:ascii="Arial" w:hAnsi="Arial" w:cs="Arial"/>
          <w:sz w:val="24"/>
          <w:szCs w:val="24"/>
        </w:rPr>
        <w:t>viola</w:t>
      </w:r>
      <w:r w:rsidR="00651733">
        <w:rPr>
          <w:rFonts w:ascii="Arial" w:hAnsi="Arial" w:cs="Arial"/>
          <w:sz w:val="24"/>
          <w:szCs w:val="24"/>
        </w:rPr>
        <w:t xml:space="preserve"> sus derechos humanos y sus garantías individuales contenidas en los artículos 1, 13, 14 y 16 de la Constitución Política de los Estados Unidos Mexicanos.</w:t>
      </w:r>
    </w:p>
    <w:p w14:paraId="1C78F71C" w14:textId="77777777" w:rsidR="00397D26" w:rsidRDefault="00397D26" w:rsidP="00EC454C">
      <w:pPr>
        <w:spacing w:line="360" w:lineRule="auto"/>
        <w:ind w:firstLine="708"/>
        <w:jc w:val="both"/>
        <w:rPr>
          <w:rFonts w:ascii="Arial" w:hAnsi="Arial" w:cs="Arial"/>
          <w:sz w:val="24"/>
          <w:szCs w:val="24"/>
        </w:rPr>
      </w:pPr>
    </w:p>
    <w:p w14:paraId="38224957" w14:textId="15C1BDB3" w:rsidR="00CD5341" w:rsidRDefault="00DF3097" w:rsidP="00AC3D37">
      <w:pPr>
        <w:spacing w:line="360" w:lineRule="auto"/>
        <w:ind w:firstLine="708"/>
        <w:jc w:val="both"/>
        <w:rPr>
          <w:rFonts w:ascii="Arial" w:hAnsi="Arial" w:cs="Arial"/>
          <w:sz w:val="24"/>
          <w:szCs w:val="24"/>
        </w:rPr>
      </w:pPr>
      <w:r w:rsidRPr="007B0581">
        <w:rPr>
          <w:rFonts w:ascii="Arial" w:hAnsi="Arial" w:cs="Arial"/>
          <w:sz w:val="24"/>
          <w:szCs w:val="24"/>
        </w:rPr>
        <w:t>Por su parte,</w:t>
      </w:r>
      <w:r w:rsidR="00D50CC6">
        <w:rPr>
          <w:rFonts w:ascii="Arial" w:hAnsi="Arial" w:cs="Arial"/>
          <w:sz w:val="24"/>
          <w:szCs w:val="24"/>
        </w:rPr>
        <w:t xml:space="preserve"> el</w:t>
      </w:r>
      <w:r w:rsidR="00A37A21">
        <w:rPr>
          <w:rFonts w:ascii="Arial" w:hAnsi="Arial" w:cs="Arial"/>
          <w:sz w:val="24"/>
          <w:szCs w:val="24"/>
        </w:rPr>
        <w:t xml:space="preserve"> Director General y</w:t>
      </w:r>
      <w:r w:rsidR="00D50CC6">
        <w:rPr>
          <w:rFonts w:ascii="Arial" w:hAnsi="Arial" w:cs="Arial"/>
          <w:sz w:val="24"/>
          <w:szCs w:val="24"/>
        </w:rPr>
        <w:t xml:space="preserve"> Apoderado Legal del</w:t>
      </w:r>
      <w:r w:rsidR="0043120A" w:rsidRPr="007B0581">
        <w:rPr>
          <w:rFonts w:ascii="Arial" w:hAnsi="Arial" w:cs="Arial"/>
          <w:sz w:val="24"/>
          <w:szCs w:val="24"/>
        </w:rPr>
        <w:t xml:space="preserve"> </w:t>
      </w:r>
      <w:r w:rsidR="00CF4E5C" w:rsidRPr="007B0581">
        <w:rPr>
          <w:rFonts w:ascii="Arial" w:hAnsi="Arial" w:cs="Arial"/>
          <w:sz w:val="24"/>
          <w:szCs w:val="24"/>
        </w:rPr>
        <w:t>Consejo Directivo de</w:t>
      </w:r>
      <w:r w:rsidR="00A37A21">
        <w:rPr>
          <w:rFonts w:ascii="Arial" w:hAnsi="Arial" w:cs="Arial"/>
          <w:sz w:val="24"/>
          <w:szCs w:val="24"/>
        </w:rPr>
        <w:t xml:space="preserve"> la Oficina de</w:t>
      </w:r>
      <w:r w:rsidR="00CF4E5C" w:rsidRPr="007B0581">
        <w:rPr>
          <w:rFonts w:ascii="Arial" w:hAnsi="Arial" w:cs="Arial"/>
          <w:sz w:val="24"/>
          <w:szCs w:val="24"/>
        </w:rPr>
        <w:t xml:space="preserve"> Pensiones del Estado de Oaxaca,</w:t>
      </w:r>
      <w:r w:rsidR="00D50CC6">
        <w:rPr>
          <w:rFonts w:ascii="Arial" w:hAnsi="Arial" w:cs="Arial"/>
          <w:sz w:val="24"/>
          <w:szCs w:val="24"/>
        </w:rPr>
        <w:t xml:space="preserve"> </w:t>
      </w:r>
      <w:r w:rsidR="007B573F">
        <w:rPr>
          <w:rFonts w:ascii="Arial" w:hAnsi="Arial" w:cs="Arial"/>
          <w:sz w:val="24"/>
          <w:szCs w:val="24"/>
        </w:rPr>
        <w:t>refiere que</w:t>
      </w:r>
      <w:r w:rsidR="00CA3BC7">
        <w:rPr>
          <w:rFonts w:ascii="Arial" w:hAnsi="Arial" w:cs="Arial"/>
          <w:sz w:val="24"/>
          <w:szCs w:val="24"/>
        </w:rPr>
        <w:t xml:space="preserve"> previo al presente juicio de nulidad la actora demandó la nulidad del oficio </w:t>
      </w:r>
      <w:r w:rsidR="00AD4FD0">
        <w:rPr>
          <w:rFonts w:ascii="Arial" w:hAnsi="Arial" w:cs="Arial"/>
          <w:sz w:val="24"/>
          <w:szCs w:val="24"/>
        </w:rPr>
        <w:t>**********</w:t>
      </w:r>
      <w:r w:rsidR="00AD4FD0">
        <w:rPr>
          <w:rFonts w:ascii="Arial" w:hAnsi="Arial" w:cs="Arial"/>
          <w:sz w:val="24"/>
          <w:szCs w:val="24"/>
        </w:rPr>
        <w:t xml:space="preserve"> </w:t>
      </w:r>
      <w:r w:rsidR="00CA3BC7">
        <w:rPr>
          <w:rFonts w:ascii="Arial" w:hAnsi="Arial" w:cs="Arial"/>
          <w:sz w:val="24"/>
          <w:szCs w:val="24"/>
        </w:rPr>
        <w:t xml:space="preserve">de treinta de diciembre de dos mil quince, en el que se autorizó su pensión por jubilación para que se </w:t>
      </w:r>
      <w:r w:rsidR="00CD5341">
        <w:rPr>
          <w:rFonts w:ascii="Arial" w:hAnsi="Arial" w:cs="Arial"/>
          <w:sz w:val="24"/>
          <w:szCs w:val="24"/>
        </w:rPr>
        <w:t xml:space="preserve">le integrara a su pensión por jubilación las prestaciones consistentes en Previsión Social Múltiple, Despensa, Vida Cara, Quinquenios, Aguinaldo, Estímulo del Día del Jubilado, Días de las Madres y Canasta Navideña, asimismo que no se le realizara la retención del 9% establecido en el artículo 6 fracción III de la Ley de </w:t>
      </w:r>
      <w:r w:rsidR="00CD5341">
        <w:rPr>
          <w:rFonts w:ascii="Arial" w:hAnsi="Arial" w:cs="Arial"/>
          <w:sz w:val="24"/>
          <w:szCs w:val="24"/>
        </w:rPr>
        <w:lastRenderedPageBreak/>
        <w:t xml:space="preserve">Pensiones para los Trabajadores del Gobierno del Estado de Oaxaca, radicado en la Tercera Sala Unitaria del entonces Tribunal de lo Contencioso Administrativo y de Cuentas del Poder Judicial del Estado de Oaxaca, con número de expediente </w:t>
      </w:r>
      <w:r w:rsidR="00AD4FD0">
        <w:rPr>
          <w:rFonts w:ascii="Arial" w:hAnsi="Arial" w:cs="Arial"/>
          <w:sz w:val="24"/>
          <w:szCs w:val="24"/>
        </w:rPr>
        <w:t>**********</w:t>
      </w:r>
      <w:r w:rsidR="00AD4FD0">
        <w:rPr>
          <w:rFonts w:ascii="Arial" w:hAnsi="Arial" w:cs="Arial"/>
          <w:sz w:val="24"/>
          <w:szCs w:val="24"/>
        </w:rPr>
        <w:t>,</w:t>
      </w:r>
      <w:r w:rsidR="006C28DB">
        <w:rPr>
          <w:rFonts w:ascii="Arial" w:hAnsi="Arial" w:cs="Arial"/>
          <w:sz w:val="24"/>
          <w:szCs w:val="24"/>
        </w:rPr>
        <w:t xml:space="preserve"> y</w:t>
      </w:r>
      <w:r w:rsidR="009176DA">
        <w:rPr>
          <w:rFonts w:ascii="Arial" w:hAnsi="Arial" w:cs="Arial"/>
          <w:sz w:val="24"/>
          <w:szCs w:val="24"/>
        </w:rPr>
        <w:t xml:space="preserve"> que mediante resolución se le condenó para que otorgara a la hoy administrada las mismas prestaciones que percibe un trabajador de base en términos del artículo 54 de la Ley de Pensiones para los Trabajadores del Gobierno del Estado, sin la aplicación del descuento a que se refieren los artículos 6, fracción III, 18, párrafo segundo y octavo transitorio de la citada ley de pensiones, por lo que resulta improcedente el presente juicio</w:t>
      </w:r>
      <w:r w:rsidR="006C28DB">
        <w:rPr>
          <w:rFonts w:ascii="Arial" w:hAnsi="Arial" w:cs="Arial"/>
          <w:sz w:val="24"/>
          <w:szCs w:val="24"/>
        </w:rPr>
        <w:t xml:space="preserve"> pues las pretensiones y prestaciones</w:t>
      </w:r>
      <w:r w:rsidR="00B22AEF">
        <w:rPr>
          <w:rFonts w:ascii="Arial" w:hAnsi="Arial" w:cs="Arial"/>
          <w:sz w:val="24"/>
          <w:szCs w:val="24"/>
        </w:rPr>
        <w:t xml:space="preserve"> constituyen</w:t>
      </w:r>
      <w:r w:rsidR="006C28DB">
        <w:rPr>
          <w:rFonts w:ascii="Arial" w:hAnsi="Arial" w:cs="Arial"/>
          <w:sz w:val="24"/>
          <w:szCs w:val="24"/>
        </w:rPr>
        <w:t xml:space="preserve"> carácter de cosa juzgada, en razón que ya fueron objeto de análisis, revisión y dictaminación en sentencia</w:t>
      </w:r>
      <w:r w:rsidR="00B22AEF">
        <w:rPr>
          <w:rFonts w:ascii="Arial" w:hAnsi="Arial" w:cs="Arial"/>
          <w:sz w:val="24"/>
          <w:szCs w:val="24"/>
        </w:rPr>
        <w:t>.</w:t>
      </w:r>
      <w:r w:rsidR="006C28DB">
        <w:rPr>
          <w:rFonts w:ascii="Arial" w:hAnsi="Arial" w:cs="Arial"/>
          <w:sz w:val="24"/>
          <w:szCs w:val="24"/>
        </w:rPr>
        <w:t xml:space="preserve"> </w:t>
      </w:r>
    </w:p>
    <w:p w14:paraId="183FA9E6" w14:textId="2478F73F" w:rsidR="00651733" w:rsidRDefault="00CD5341" w:rsidP="00AC3D37">
      <w:pPr>
        <w:spacing w:line="360" w:lineRule="auto"/>
        <w:ind w:firstLine="708"/>
        <w:jc w:val="both"/>
        <w:rPr>
          <w:rFonts w:ascii="Arial" w:hAnsi="Arial" w:cs="Arial"/>
          <w:sz w:val="24"/>
          <w:szCs w:val="24"/>
        </w:rPr>
      </w:pPr>
      <w:r>
        <w:rPr>
          <w:rFonts w:ascii="Arial" w:hAnsi="Arial" w:cs="Arial"/>
          <w:sz w:val="24"/>
          <w:szCs w:val="24"/>
        </w:rPr>
        <w:t xml:space="preserve"> </w:t>
      </w:r>
      <w:r w:rsidR="00ED0245">
        <w:rPr>
          <w:rFonts w:ascii="Arial" w:hAnsi="Arial" w:cs="Arial"/>
          <w:sz w:val="24"/>
          <w:szCs w:val="24"/>
        </w:rPr>
        <w:t xml:space="preserve"> </w:t>
      </w:r>
    </w:p>
    <w:p w14:paraId="6E877E8E" w14:textId="7DD4A09C" w:rsidR="00FA428F" w:rsidRDefault="00140569" w:rsidP="00FA428F">
      <w:pPr>
        <w:pStyle w:val="corte4fondo"/>
        <w:ind w:right="51" w:firstLine="567"/>
        <w:rPr>
          <w:rFonts w:cs="Arial"/>
          <w:sz w:val="24"/>
          <w:szCs w:val="24"/>
        </w:rPr>
      </w:pPr>
      <w:r w:rsidRPr="007B0581">
        <w:rPr>
          <w:rFonts w:cs="Arial"/>
          <w:color w:val="FF0000"/>
          <w:sz w:val="24"/>
          <w:szCs w:val="24"/>
        </w:rPr>
        <w:t xml:space="preserve"> </w:t>
      </w:r>
      <w:r w:rsidR="008F4ABF" w:rsidRPr="007B0581">
        <w:rPr>
          <w:rFonts w:cs="Arial"/>
          <w:sz w:val="24"/>
          <w:szCs w:val="24"/>
        </w:rPr>
        <w:t>Ahora bien, e</w:t>
      </w:r>
      <w:r w:rsidR="006E2C00" w:rsidRPr="007B0581">
        <w:rPr>
          <w:rFonts w:cs="Arial"/>
          <w:sz w:val="24"/>
          <w:szCs w:val="24"/>
        </w:rPr>
        <w:t xml:space="preserve">sta </w:t>
      </w:r>
      <w:r w:rsidR="00B2600F" w:rsidRPr="007B0581">
        <w:rPr>
          <w:rFonts w:cs="Arial"/>
          <w:sz w:val="24"/>
          <w:szCs w:val="24"/>
        </w:rPr>
        <w:t xml:space="preserve">juzgadora </w:t>
      </w:r>
      <w:r w:rsidR="00DF0D64">
        <w:rPr>
          <w:rFonts w:cs="Arial"/>
          <w:sz w:val="24"/>
          <w:szCs w:val="24"/>
        </w:rPr>
        <w:t>después de haber realizado el estudio</w:t>
      </w:r>
      <w:r w:rsidR="006E2C00" w:rsidRPr="007B0581">
        <w:rPr>
          <w:rFonts w:cs="Arial"/>
          <w:sz w:val="24"/>
          <w:szCs w:val="24"/>
        </w:rPr>
        <w:t xml:space="preserve"> </w:t>
      </w:r>
      <w:r w:rsidR="00194DD8" w:rsidRPr="007B0581">
        <w:rPr>
          <w:rFonts w:cs="Arial"/>
          <w:sz w:val="24"/>
          <w:szCs w:val="24"/>
        </w:rPr>
        <w:t>al</w:t>
      </w:r>
      <w:r w:rsidR="001B0B86" w:rsidRPr="007B0581">
        <w:rPr>
          <w:rFonts w:cs="Arial"/>
          <w:sz w:val="24"/>
          <w:szCs w:val="24"/>
        </w:rPr>
        <w:t xml:space="preserve"> contenido</w:t>
      </w:r>
      <w:r w:rsidR="006E2089">
        <w:rPr>
          <w:rFonts w:cs="Arial"/>
          <w:sz w:val="24"/>
          <w:szCs w:val="24"/>
        </w:rPr>
        <w:t xml:space="preserve"> de la</w:t>
      </w:r>
      <w:r w:rsidR="001B0B86" w:rsidRPr="007B0581">
        <w:rPr>
          <w:rFonts w:cs="Arial"/>
          <w:sz w:val="24"/>
          <w:szCs w:val="24"/>
        </w:rPr>
        <w:t xml:space="preserve"> </w:t>
      </w:r>
      <w:r w:rsidR="000A4CA7" w:rsidRPr="007B0581">
        <w:rPr>
          <w:rFonts w:cs="Arial"/>
          <w:sz w:val="24"/>
          <w:szCs w:val="24"/>
        </w:rPr>
        <w:t>resolución</w:t>
      </w:r>
      <w:r w:rsidR="000A4CA7">
        <w:rPr>
          <w:rFonts w:cs="Arial"/>
          <w:sz w:val="24"/>
          <w:szCs w:val="24"/>
        </w:rPr>
        <w:t xml:space="preserve"> emitida por el Consejo Directivo de Pensiones del Estado de Oaxaca,</w:t>
      </w:r>
      <w:r w:rsidR="000A4CA7" w:rsidRPr="007B0581">
        <w:rPr>
          <w:rFonts w:cs="Arial"/>
          <w:sz w:val="24"/>
          <w:szCs w:val="24"/>
        </w:rPr>
        <w:t xml:space="preserve"> contenida en el oficio </w:t>
      </w:r>
      <w:r w:rsidR="00AD4FD0">
        <w:rPr>
          <w:rFonts w:cs="Arial"/>
          <w:sz w:val="24"/>
          <w:szCs w:val="24"/>
        </w:rPr>
        <w:t>**********</w:t>
      </w:r>
      <w:r w:rsidR="00AD4FD0">
        <w:rPr>
          <w:rFonts w:cs="Arial"/>
          <w:sz w:val="24"/>
          <w:szCs w:val="24"/>
        </w:rPr>
        <w:t xml:space="preserve"> </w:t>
      </w:r>
      <w:r w:rsidR="000A4CA7" w:rsidRPr="007B0581">
        <w:rPr>
          <w:rFonts w:cs="Arial"/>
          <w:sz w:val="24"/>
          <w:szCs w:val="24"/>
        </w:rPr>
        <w:t xml:space="preserve">de </w:t>
      </w:r>
      <w:r w:rsidR="000A4CA7">
        <w:rPr>
          <w:rFonts w:cs="Arial"/>
          <w:sz w:val="24"/>
          <w:szCs w:val="24"/>
        </w:rPr>
        <w:t>once de noviembre de dos mil veintiuno</w:t>
      </w:r>
      <w:r w:rsidR="000A4CA7" w:rsidRPr="007B0581">
        <w:rPr>
          <w:rFonts w:cs="Arial"/>
          <w:sz w:val="24"/>
          <w:szCs w:val="24"/>
        </w:rPr>
        <w:t xml:space="preserve">, signado por el </w:t>
      </w:r>
      <w:r w:rsidR="000A4CA7">
        <w:rPr>
          <w:rFonts w:cs="Arial"/>
          <w:sz w:val="24"/>
          <w:szCs w:val="24"/>
        </w:rPr>
        <w:t>D</w:t>
      </w:r>
      <w:r w:rsidR="000A4CA7" w:rsidRPr="007B0581">
        <w:rPr>
          <w:rFonts w:cs="Arial"/>
          <w:sz w:val="24"/>
          <w:szCs w:val="24"/>
        </w:rPr>
        <w:t xml:space="preserve">irector </w:t>
      </w:r>
      <w:r w:rsidR="000A4CA7">
        <w:rPr>
          <w:rFonts w:cs="Arial"/>
          <w:sz w:val="24"/>
          <w:szCs w:val="24"/>
        </w:rPr>
        <w:t>G</w:t>
      </w:r>
      <w:r w:rsidR="000A4CA7" w:rsidRPr="007B0581">
        <w:rPr>
          <w:rFonts w:cs="Arial"/>
          <w:sz w:val="24"/>
          <w:szCs w:val="24"/>
        </w:rPr>
        <w:t>eneral de la Oficina de Pensiones</w:t>
      </w:r>
      <w:r w:rsidR="000A4CA7">
        <w:rPr>
          <w:rFonts w:cs="Arial"/>
          <w:sz w:val="24"/>
          <w:szCs w:val="24"/>
        </w:rPr>
        <w:t xml:space="preserve"> del Estado de Oaxaca</w:t>
      </w:r>
      <w:r w:rsidR="000A21C0">
        <w:rPr>
          <w:rFonts w:cs="Arial"/>
          <w:sz w:val="24"/>
          <w:szCs w:val="24"/>
        </w:rPr>
        <w:t xml:space="preserve"> y a las documentales que integran el presente asunto</w:t>
      </w:r>
      <w:r w:rsidR="006861FF">
        <w:rPr>
          <w:rFonts w:cs="Arial"/>
          <w:sz w:val="24"/>
          <w:szCs w:val="24"/>
        </w:rPr>
        <w:t xml:space="preserve"> </w:t>
      </w:r>
      <w:r w:rsidR="006861FF" w:rsidRPr="00812150">
        <w:rPr>
          <w:rFonts w:cs="Arial"/>
          <w:sz w:val="24"/>
          <w:szCs w:val="24"/>
        </w:rPr>
        <w:t>advierte que</w:t>
      </w:r>
      <w:r w:rsidR="005718EF">
        <w:rPr>
          <w:rFonts w:cs="Arial"/>
          <w:sz w:val="24"/>
          <w:szCs w:val="24"/>
        </w:rPr>
        <w:t xml:space="preserve"> la administrada solicita 1) el pago retroactivo de las prestaciones consistentes en previsión social múltiple, despensa, vida cara, quinquenios, estímulo del día del jubilado, aguinaldo y canasta navideña. 2) el pago retroactivo</w:t>
      </w:r>
      <w:r w:rsidR="00863AA3">
        <w:rPr>
          <w:rFonts w:cs="Arial"/>
          <w:sz w:val="24"/>
          <w:szCs w:val="24"/>
        </w:rPr>
        <w:t xml:space="preserve"> de la retención</w:t>
      </w:r>
      <w:r w:rsidR="008209D7">
        <w:rPr>
          <w:rFonts w:cs="Arial"/>
          <w:sz w:val="24"/>
          <w:szCs w:val="24"/>
        </w:rPr>
        <w:t xml:space="preserve"> del 9% por concepto</w:t>
      </w:r>
      <w:r w:rsidR="00266592">
        <w:rPr>
          <w:rFonts w:cs="Arial"/>
          <w:sz w:val="24"/>
          <w:szCs w:val="24"/>
        </w:rPr>
        <w:t xml:space="preserve"> de</w:t>
      </w:r>
      <w:r w:rsidR="008209D7">
        <w:rPr>
          <w:rFonts w:cs="Arial"/>
          <w:sz w:val="24"/>
          <w:szCs w:val="24"/>
        </w:rPr>
        <w:t xml:space="preserve"> aportación al fondo de pensiones. </w:t>
      </w:r>
      <w:r w:rsidR="00150C24">
        <w:rPr>
          <w:rFonts w:cs="Arial"/>
          <w:sz w:val="24"/>
          <w:szCs w:val="24"/>
        </w:rPr>
        <w:t>E</w:t>
      </w:r>
      <w:r w:rsidR="00266592">
        <w:rPr>
          <w:rFonts w:cs="Arial"/>
          <w:sz w:val="24"/>
          <w:szCs w:val="24"/>
        </w:rPr>
        <w:t>n atención a lo</w:t>
      </w:r>
      <w:r w:rsidR="008209D7">
        <w:rPr>
          <w:rFonts w:cs="Arial"/>
          <w:sz w:val="24"/>
          <w:szCs w:val="24"/>
        </w:rPr>
        <w:t xml:space="preserve"> anterior</w:t>
      </w:r>
      <w:r w:rsidR="00150C24">
        <w:rPr>
          <w:rFonts w:cs="Arial"/>
          <w:sz w:val="24"/>
          <w:szCs w:val="24"/>
        </w:rPr>
        <w:t xml:space="preserve"> se realizó el</w:t>
      </w:r>
      <w:r w:rsidR="00266592">
        <w:rPr>
          <w:rFonts w:cs="Arial"/>
          <w:sz w:val="24"/>
          <w:szCs w:val="24"/>
        </w:rPr>
        <w:t xml:space="preserve"> estudio de</w:t>
      </w:r>
      <w:r w:rsidR="008209D7">
        <w:rPr>
          <w:rFonts w:cs="Arial"/>
          <w:sz w:val="24"/>
          <w:szCs w:val="24"/>
        </w:rPr>
        <w:t xml:space="preserve"> </w:t>
      </w:r>
      <w:r w:rsidR="00F21C5F">
        <w:rPr>
          <w:rFonts w:cs="Arial"/>
          <w:sz w:val="24"/>
          <w:szCs w:val="24"/>
        </w:rPr>
        <w:t xml:space="preserve">la resolución </w:t>
      </w:r>
      <w:r w:rsidR="00EB262D">
        <w:rPr>
          <w:rFonts w:cs="Arial"/>
          <w:sz w:val="24"/>
          <w:szCs w:val="24"/>
        </w:rPr>
        <w:t xml:space="preserve">de seis de septiembre de dos mil dieciséis, dictada en el juicio de nulidad </w:t>
      </w:r>
      <w:r w:rsidR="00AD4FD0">
        <w:rPr>
          <w:rFonts w:cs="Arial"/>
          <w:sz w:val="24"/>
          <w:szCs w:val="24"/>
        </w:rPr>
        <w:t>**********</w:t>
      </w:r>
      <w:r w:rsidR="00AD4FD0">
        <w:rPr>
          <w:rFonts w:cs="Arial"/>
          <w:sz w:val="24"/>
          <w:szCs w:val="24"/>
        </w:rPr>
        <w:t xml:space="preserve"> </w:t>
      </w:r>
      <w:r w:rsidR="00EB262D">
        <w:rPr>
          <w:rFonts w:cs="Arial"/>
          <w:sz w:val="24"/>
          <w:szCs w:val="24"/>
        </w:rPr>
        <w:t>del índice de la Tercera</w:t>
      </w:r>
      <w:bookmarkStart w:id="3" w:name="_GoBack"/>
      <w:bookmarkEnd w:id="3"/>
      <w:r w:rsidR="00EB262D">
        <w:rPr>
          <w:rFonts w:cs="Arial"/>
          <w:sz w:val="24"/>
          <w:szCs w:val="24"/>
        </w:rPr>
        <w:t xml:space="preserve"> Sala Unitaria de Primera Instancia del otrora Tribunal de lo Contencioso Administrativo y de Cuentas del Poder Judicial del Estado de Oaxaca</w:t>
      </w:r>
      <w:r w:rsidR="00024DE1">
        <w:rPr>
          <w:rFonts w:cs="Arial"/>
          <w:sz w:val="24"/>
          <w:szCs w:val="24"/>
        </w:rPr>
        <w:t>, la cual</w:t>
      </w:r>
      <w:r w:rsidR="00EB262D">
        <w:rPr>
          <w:rFonts w:cs="Arial"/>
          <w:sz w:val="24"/>
          <w:szCs w:val="24"/>
        </w:rPr>
        <w:t xml:space="preserve"> obra en autos y se le otorga </w:t>
      </w:r>
      <w:r w:rsidR="00EB262D">
        <w:rPr>
          <w:sz w:val="24"/>
          <w:szCs w:val="24"/>
        </w:rPr>
        <w:t>valor probatorio pleno de conformidad con el artículo 203, fracción I de la Ley de Procedimiento y Justicia Administrativa para el Estado de Oaxaca,</w:t>
      </w:r>
      <w:r w:rsidR="00C26025">
        <w:rPr>
          <w:sz w:val="24"/>
          <w:szCs w:val="24"/>
        </w:rPr>
        <w:t xml:space="preserve"> de donde se tiene que</w:t>
      </w:r>
      <w:r w:rsidR="00EB262D">
        <w:rPr>
          <w:sz w:val="24"/>
          <w:szCs w:val="24"/>
        </w:rPr>
        <w:t xml:space="preserve"> </w:t>
      </w:r>
      <w:r w:rsidR="00AF7EDE">
        <w:rPr>
          <w:sz w:val="24"/>
          <w:szCs w:val="24"/>
        </w:rPr>
        <w:t xml:space="preserve">la </w:t>
      </w:r>
      <w:r w:rsidR="00C26025">
        <w:rPr>
          <w:sz w:val="24"/>
          <w:szCs w:val="24"/>
        </w:rPr>
        <w:t>l</w:t>
      </w:r>
      <w:r w:rsidR="00AF7EDE">
        <w:rPr>
          <w:sz w:val="24"/>
          <w:szCs w:val="24"/>
        </w:rPr>
        <w:t>itis</w:t>
      </w:r>
      <w:r w:rsidR="00315AC0">
        <w:rPr>
          <w:sz w:val="24"/>
          <w:szCs w:val="24"/>
        </w:rPr>
        <w:t xml:space="preserve"> ahí</w:t>
      </w:r>
      <w:r w:rsidR="00AF7EDE">
        <w:rPr>
          <w:sz w:val="24"/>
          <w:szCs w:val="24"/>
        </w:rPr>
        <w:t xml:space="preserve"> planteada se hizo consistir</w:t>
      </w:r>
      <w:r w:rsidR="00315AC0">
        <w:rPr>
          <w:sz w:val="24"/>
          <w:szCs w:val="24"/>
        </w:rPr>
        <w:t xml:space="preserve"> en</w:t>
      </w:r>
      <w:r w:rsidR="00AF7EDE">
        <w:rPr>
          <w:sz w:val="24"/>
          <w:szCs w:val="24"/>
        </w:rPr>
        <w:t xml:space="preserve"> la integración a la pensión por jubilación de la administrada de las prestaciones previstas en el artículo 54 de la Ley de Pensiones para los Trabajadores del</w:t>
      </w:r>
      <w:r w:rsidR="00024DE1">
        <w:rPr>
          <w:sz w:val="24"/>
          <w:szCs w:val="24"/>
        </w:rPr>
        <w:t xml:space="preserve"> Gobierno del</w:t>
      </w:r>
      <w:r w:rsidR="00AF7EDE">
        <w:rPr>
          <w:sz w:val="24"/>
          <w:szCs w:val="24"/>
        </w:rPr>
        <w:t xml:space="preserve"> Estado de Oaxaca</w:t>
      </w:r>
      <w:r w:rsidR="00C26025">
        <w:rPr>
          <w:sz w:val="24"/>
          <w:szCs w:val="24"/>
        </w:rPr>
        <w:t xml:space="preserve">, así como para que no se le </w:t>
      </w:r>
      <w:r w:rsidR="003328BD">
        <w:rPr>
          <w:sz w:val="24"/>
          <w:szCs w:val="24"/>
        </w:rPr>
        <w:t>realizara</w:t>
      </w:r>
      <w:r w:rsidR="00C26025">
        <w:rPr>
          <w:sz w:val="24"/>
          <w:szCs w:val="24"/>
        </w:rPr>
        <w:t xml:space="preserve"> el descuento de 9% por concepto de aportación al fondo de pensiones</w:t>
      </w:r>
      <w:r w:rsidR="00AF7EDE">
        <w:rPr>
          <w:sz w:val="24"/>
          <w:szCs w:val="24"/>
        </w:rPr>
        <w:t>, no así en el pago retroactivo de éstas</w:t>
      </w:r>
      <w:r w:rsidR="0091519E">
        <w:rPr>
          <w:sz w:val="24"/>
          <w:szCs w:val="24"/>
        </w:rPr>
        <w:t>,</w:t>
      </w:r>
      <w:r w:rsidR="00855028">
        <w:rPr>
          <w:sz w:val="24"/>
          <w:szCs w:val="24"/>
        </w:rPr>
        <w:t xml:space="preserve"> es decir</w:t>
      </w:r>
      <w:r w:rsidR="0091519E">
        <w:rPr>
          <w:sz w:val="24"/>
          <w:szCs w:val="24"/>
        </w:rPr>
        <w:t>,</w:t>
      </w:r>
      <w:r w:rsidR="00315AC0">
        <w:rPr>
          <w:sz w:val="24"/>
          <w:szCs w:val="24"/>
        </w:rPr>
        <w:t xml:space="preserve"> </w:t>
      </w:r>
      <w:r w:rsidR="00FA428F">
        <w:rPr>
          <w:sz w:val="24"/>
          <w:szCs w:val="24"/>
        </w:rPr>
        <w:t>las que se generaron a partir de que</w:t>
      </w:r>
      <w:r w:rsidR="00CA3E28">
        <w:rPr>
          <w:sz w:val="24"/>
          <w:szCs w:val="24"/>
        </w:rPr>
        <w:t xml:space="preserve"> la actora adquirió la calidad</w:t>
      </w:r>
      <w:r w:rsidR="009458E5">
        <w:rPr>
          <w:sz w:val="24"/>
          <w:szCs w:val="24"/>
        </w:rPr>
        <w:t xml:space="preserve"> </w:t>
      </w:r>
      <w:r w:rsidR="00CA3E28">
        <w:rPr>
          <w:sz w:val="24"/>
          <w:szCs w:val="24"/>
        </w:rPr>
        <w:t>de</w:t>
      </w:r>
      <w:r w:rsidR="00FA428F">
        <w:rPr>
          <w:sz w:val="24"/>
          <w:szCs w:val="24"/>
        </w:rPr>
        <w:t xml:space="preserve"> pensi</w:t>
      </w:r>
      <w:r w:rsidR="00CA3E28">
        <w:rPr>
          <w:sz w:val="24"/>
          <w:szCs w:val="24"/>
        </w:rPr>
        <w:t>onada</w:t>
      </w:r>
      <w:r w:rsidR="00FA428F">
        <w:rPr>
          <w:sz w:val="24"/>
          <w:szCs w:val="24"/>
        </w:rPr>
        <w:t xml:space="preserve"> por jubilación sin la integración de las prestaciones</w:t>
      </w:r>
      <w:r w:rsidR="00CA3E28">
        <w:rPr>
          <w:sz w:val="24"/>
          <w:szCs w:val="24"/>
        </w:rPr>
        <w:t xml:space="preserve"> y con los descuentos ya</w:t>
      </w:r>
      <w:r w:rsidR="00FA428F">
        <w:rPr>
          <w:sz w:val="24"/>
          <w:szCs w:val="24"/>
        </w:rPr>
        <w:t xml:space="preserve"> precisad</w:t>
      </w:r>
      <w:r w:rsidR="00CA3E28">
        <w:rPr>
          <w:sz w:val="24"/>
          <w:szCs w:val="24"/>
        </w:rPr>
        <w:t>o</w:t>
      </w:r>
      <w:r w:rsidR="00FA428F">
        <w:rPr>
          <w:sz w:val="24"/>
          <w:szCs w:val="24"/>
        </w:rPr>
        <w:t>s</w:t>
      </w:r>
      <w:r w:rsidR="00CA3E28">
        <w:rPr>
          <w:sz w:val="24"/>
          <w:szCs w:val="24"/>
        </w:rPr>
        <w:t xml:space="preserve">, </w:t>
      </w:r>
      <w:r w:rsidR="00855028">
        <w:rPr>
          <w:sz w:val="24"/>
          <w:szCs w:val="24"/>
        </w:rPr>
        <w:t>esto es</w:t>
      </w:r>
      <w:r w:rsidR="009458E5">
        <w:rPr>
          <w:sz w:val="24"/>
          <w:szCs w:val="24"/>
        </w:rPr>
        <w:t>, a partir del mes de marzo de dos mil dieciséis a junio de dos mil diecisiete, por así</w:t>
      </w:r>
      <w:r w:rsidR="00863AA3">
        <w:rPr>
          <w:sz w:val="24"/>
          <w:szCs w:val="24"/>
        </w:rPr>
        <w:t xml:space="preserve"> corroborarse </w:t>
      </w:r>
      <w:r w:rsidR="00855028">
        <w:rPr>
          <w:sz w:val="24"/>
          <w:szCs w:val="24"/>
        </w:rPr>
        <w:t>con</w:t>
      </w:r>
      <w:r w:rsidR="00863AA3">
        <w:rPr>
          <w:sz w:val="24"/>
          <w:szCs w:val="24"/>
        </w:rPr>
        <w:t xml:space="preserve"> las documentales que obran en</w:t>
      </w:r>
      <w:r w:rsidR="009458E5">
        <w:rPr>
          <w:sz w:val="24"/>
          <w:szCs w:val="24"/>
        </w:rPr>
        <w:t xml:space="preserve"> autos</w:t>
      </w:r>
      <w:r w:rsidR="00855028">
        <w:rPr>
          <w:sz w:val="24"/>
          <w:szCs w:val="24"/>
        </w:rPr>
        <w:t>;</w:t>
      </w:r>
      <w:r w:rsidR="00251086">
        <w:rPr>
          <w:sz w:val="24"/>
          <w:szCs w:val="24"/>
        </w:rPr>
        <w:t xml:space="preserve"> </w:t>
      </w:r>
      <w:r w:rsidR="00855028">
        <w:rPr>
          <w:sz w:val="24"/>
          <w:szCs w:val="24"/>
        </w:rPr>
        <w:t>asimismo,</w:t>
      </w:r>
      <w:r w:rsidR="000775C7">
        <w:rPr>
          <w:sz w:val="24"/>
          <w:szCs w:val="24"/>
        </w:rPr>
        <w:t xml:space="preserve"> se advierte que</w:t>
      </w:r>
      <w:r w:rsidR="00855028">
        <w:rPr>
          <w:sz w:val="24"/>
          <w:szCs w:val="24"/>
        </w:rPr>
        <w:t xml:space="preserve"> la actora </w:t>
      </w:r>
      <w:r w:rsidR="00FD26C2">
        <w:rPr>
          <w:sz w:val="24"/>
          <w:szCs w:val="24"/>
        </w:rPr>
        <w:t xml:space="preserve">en </w:t>
      </w:r>
      <w:r w:rsidR="00855028">
        <w:rPr>
          <w:sz w:val="24"/>
          <w:szCs w:val="24"/>
        </w:rPr>
        <w:t>su</w:t>
      </w:r>
      <w:r w:rsidR="00FD26C2">
        <w:rPr>
          <w:sz w:val="24"/>
          <w:szCs w:val="24"/>
        </w:rPr>
        <w:t xml:space="preserve"> escrito por el que </w:t>
      </w:r>
      <w:r w:rsidR="00034384">
        <w:rPr>
          <w:sz w:val="24"/>
          <w:szCs w:val="24"/>
        </w:rPr>
        <w:t>interpuso</w:t>
      </w:r>
      <w:r w:rsidR="00FD26C2">
        <w:rPr>
          <w:sz w:val="24"/>
          <w:szCs w:val="24"/>
        </w:rPr>
        <w:t xml:space="preserve"> juicio de nulidad</w:t>
      </w:r>
      <w:r w:rsidR="00034384">
        <w:rPr>
          <w:sz w:val="24"/>
          <w:szCs w:val="24"/>
        </w:rPr>
        <w:t xml:space="preserve"> en contra del oficio </w:t>
      </w:r>
      <w:r w:rsidR="00AD4FD0">
        <w:rPr>
          <w:rFonts w:cs="Arial"/>
          <w:sz w:val="24"/>
          <w:szCs w:val="24"/>
        </w:rPr>
        <w:t>**********</w:t>
      </w:r>
      <w:r w:rsidR="009214FC">
        <w:rPr>
          <w:sz w:val="24"/>
          <w:szCs w:val="24"/>
        </w:rPr>
        <w:t>,</w:t>
      </w:r>
      <w:r w:rsidR="008D64B2">
        <w:rPr>
          <w:sz w:val="24"/>
          <w:szCs w:val="24"/>
        </w:rPr>
        <w:t xml:space="preserve"> el</w:t>
      </w:r>
      <w:r w:rsidR="00FA428F">
        <w:rPr>
          <w:sz w:val="24"/>
          <w:szCs w:val="24"/>
        </w:rPr>
        <w:t xml:space="preserve"> cual obra en autos y </w:t>
      </w:r>
      <w:r w:rsidR="00FA428F" w:rsidRPr="00FA7FE9">
        <w:rPr>
          <w:rFonts w:cs="Arial"/>
          <w:sz w:val="24"/>
          <w:szCs w:val="24"/>
        </w:rPr>
        <w:t xml:space="preserve">se le otorga valor probatorio pleno de conformidad con el artículo 203, fracción I de la Ley </w:t>
      </w:r>
      <w:r w:rsidR="00FA428F">
        <w:rPr>
          <w:rFonts w:cs="Arial"/>
          <w:sz w:val="24"/>
          <w:szCs w:val="24"/>
        </w:rPr>
        <w:t xml:space="preserve">de </w:t>
      </w:r>
      <w:r w:rsidR="00FA428F">
        <w:rPr>
          <w:rFonts w:cs="Arial"/>
          <w:sz w:val="24"/>
          <w:szCs w:val="24"/>
        </w:rPr>
        <w:lastRenderedPageBreak/>
        <w:t>la Materia</w:t>
      </w:r>
      <w:r w:rsidR="00FA428F">
        <w:rPr>
          <w:sz w:val="24"/>
          <w:szCs w:val="24"/>
        </w:rPr>
        <w:t>,</w:t>
      </w:r>
      <w:r w:rsidR="000775C7">
        <w:rPr>
          <w:sz w:val="24"/>
          <w:szCs w:val="24"/>
        </w:rPr>
        <w:t xml:space="preserve"> </w:t>
      </w:r>
      <w:r w:rsidR="008D64B2">
        <w:rPr>
          <w:sz w:val="24"/>
          <w:szCs w:val="24"/>
        </w:rPr>
        <w:t>no solicitó</w:t>
      </w:r>
      <w:r w:rsidR="00FA428F">
        <w:rPr>
          <w:sz w:val="24"/>
          <w:szCs w:val="24"/>
        </w:rPr>
        <w:t xml:space="preserve"> </w:t>
      </w:r>
      <w:r w:rsidR="008D64B2">
        <w:rPr>
          <w:sz w:val="24"/>
          <w:szCs w:val="24"/>
        </w:rPr>
        <w:t xml:space="preserve">los citados </w:t>
      </w:r>
      <w:r w:rsidR="00170E54">
        <w:rPr>
          <w:sz w:val="24"/>
          <w:szCs w:val="24"/>
        </w:rPr>
        <w:t>pago</w:t>
      </w:r>
      <w:r w:rsidR="008D64B2">
        <w:rPr>
          <w:sz w:val="24"/>
          <w:szCs w:val="24"/>
        </w:rPr>
        <w:t>s de manera</w:t>
      </w:r>
      <w:r w:rsidR="00170E54">
        <w:rPr>
          <w:sz w:val="24"/>
          <w:szCs w:val="24"/>
        </w:rPr>
        <w:t xml:space="preserve"> retroactiv</w:t>
      </w:r>
      <w:r w:rsidR="008D64B2">
        <w:rPr>
          <w:sz w:val="24"/>
          <w:szCs w:val="24"/>
        </w:rPr>
        <w:t>a</w:t>
      </w:r>
      <w:r w:rsidR="00FA428F">
        <w:rPr>
          <w:sz w:val="24"/>
          <w:szCs w:val="24"/>
        </w:rPr>
        <w:t xml:space="preserve">, </w:t>
      </w:r>
      <w:r w:rsidR="00C63D8C">
        <w:rPr>
          <w:sz w:val="24"/>
          <w:szCs w:val="24"/>
        </w:rPr>
        <w:t xml:space="preserve">por lo que la Tercera Sala </w:t>
      </w:r>
      <w:r w:rsidR="000775C7">
        <w:rPr>
          <w:sz w:val="24"/>
          <w:szCs w:val="24"/>
        </w:rPr>
        <w:t>de este órgano jurisdiccional no</w:t>
      </w:r>
      <w:r w:rsidR="00C63D8C">
        <w:rPr>
          <w:sz w:val="24"/>
          <w:szCs w:val="24"/>
        </w:rPr>
        <w:t xml:space="preserve"> entró al estudio de lo no</w:t>
      </w:r>
      <w:r w:rsidR="000775C7">
        <w:rPr>
          <w:sz w:val="24"/>
          <w:szCs w:val="24"/>
        </w:rPr>
        <w:t xml:space="preserve"> solicitado por las partes</w:t>
      </w:r>
      <w:r w:rsidR="00FA428F">
        <w:rPr>
          <w:sz w:val="24"/>
          <w:szCs w:val="24"/>
        </w:rPr>
        <w:t xml:space="preserve">. </w:t>
      </w:r>
    </w:p>
    <w:p w14:paraId="7DF51DC6" w14:textId="5F0F0BEA" w:rsidR="00EE5557" w:rsidRDefault="00EE5557" w:rsidP="00D71933">
      <w:pPr>
        <w:pStyle w:val="corte4fondo"/>
        <w:ind w:right="51" w:firstLine="567"/>
        <w:rPr>
          <w:rFonts w:cs="Arial"/>
          <w:sz w:val="24"/>
          <w:szCs w:val="24"/>
        </w:rPr>
      </w:pPr>
    </w:p>
    <w:p w14:paraId="10FD3718" w14:textId="00CF0EE9" w:rsidR="00FA428F" w:rsidRDefault="00790F52" w:rsidP="00FA428F">
      <w:pPr>
        <w:spacing w:line="360" w:lineRule="auto"/>
        <w:ind w:firstLine="708"/>
        <w:jc w:val="both"/>
        <w:rPr>
          <w:rFonts w:ascii="Arial" w:hAnsi="Arial" w:cs="Arial"/>
          <w:sz w:val="24"/>
          <w:szCs w:val="24"/>
        </w:rPr>
      </w:pPr>
      <w:r w:rsidRPr="00C0515C">
        <w:rPr>
          <w:rFonts w:ascii="Arial" w:hAnsi="Arial" w:cs="Arial"/>
          <w:sz w:val="24"/>
          <w:szCs w:val="24"/>
        </w:rPr>
        <w:t>De lo antes</w:t>
      </w:r>
      <w:r w:rsidRPr="007B0581">
        <w:rPr>
          <w:rFonts w:ascii="Arial" w:hAnsi="Arial" w:cs="Arial"/>
          <w:sz w:val="24"/>
          <w:szCs w:val="24"/>
        </w:rPr>
        <w:t xml:space="preserve"> expuesto</w:t>
      </w:r>
      <w:r w:rsidR="00C63D8C">
        <w:rPr>
          <w:rFonts w:ascii="Arial" w:hAnsi="Arial" w:cs="Arial"/>
          <w:sz w:val="24"/>
          <w:szCs w:val="24"/>
        </w:rPr>
        <w:t xml:space="preserve"> y</w:t>
      </w:r>
      <w:r w:rsidR="00D9758F">
        <w:rPr>
          <w:rFonts w:ascii="Arial" w:hAnsi="Arial" w:cs="Arial"/>
          <w:sz w:val="24"/>
          <w:szCs w:val="24"/>
        </w:rPr>
        <w:t xml:space="preserve"> toda vez que la actora</w:t>
      </w:r>
      <w:r w:rsidR="005001C3">
        <w:rPr>
          <w:rFonts w:ascii="Arial" w:hAnsi="Arial" w:cs="Arial"/>
          <w:sz w:val="24"/>
          <w:szCs w:val="24"/>
        </w:rPr>
        <w:t xml:space="preserve"> tiene reconocido el derecho adquirido</w:t>
      </w:r>
      <w:r w:rsidR="00C63D8C">
        <w:rPr>
          <w:rFonts w:ascii="Arial" w:hAnsi="Arial" w:cs="Arial"/>
          <w:sz w:val="24"/>
          <w:szCs w:val="24"/>
        </w:rPr>
        <w:t>,</w:t>
      </w:r>
      <w:r w:rsidRPr="007B0581">
        <w:rPr>
          <w:rFonts w:ascii="Arial" w:hAnsi="Arial" w:cs="Arial"/>
          <w:sz w:val="24"/>
          <w:szCs w:val="24"/>
        </w:rPr>
        <w:t xml:space="preserve"> lo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002137BD" w:rsidRPr="007B0581">
        <w:rPr>
          <w:rFonts w:ascii="Arial" w:hAnsi="Arial" w:cs="Arial"/>
          <w:sz w:val="24"/>
          <w:szCs w:val="24"/>
        </w:rPr>
        <w:t>de la resolución</w:t>
      </w:r>
      <w:r w:rsidR="002137BD">
        <w:rPr>
          <w:rFonts w:ascii="Arial" w:hAnsi="Arial" w:cs="Arial"/>
          <w:sz w:val="24"/>
          <w:szCs w:val="24"/>
        </w:rPr>
        <w:t xml:space="preserve"> emitida por el Consejo Directivo de Pensiones del Estado de Oaxaca,</w:t>
      </w:r>
      <w:r w:rsidR="002137BD" w:rsidRPr="007B0581">
        <w:rPr>
          <w:rFonts w:ascii="Arial" w:hAnsi="Arial" w:cs="Arial"/>
          <w:sz w:val="24"/>
          <w:szCs w:val="24"/>
        </w:rPr>
        <w:t xml:space="preserve"> contenida en el oficio </w:t>
      </w:r>
      <w:r w:rsidR="00AD4FD0">
        <w:rPr>
          <w:rFonts w:ascii="Arial" w:hAnsi="Arial" w:cs="Arial"/>
          <w:sz w:val="24"/>
          <w:szCs w:val="24"/>
        </w:rPr>
        <w:t>**********</w:t>
      </w:r>
      <w:r w:rsidR="00C149E3" w:rsidRPr="007B0581">
        <w:rPr>
          <w:rFonts w:ascii="Arial" w:hAnsi="Arial" w:cs="Arial"/>
          <w:sz w:val="24"/>
          <w:szCs w:val="24"/>
        </w:rPr>
        <w:t xml:space="preserve"> de </w:t>
      </w:r>
      <w:r w:rsidR="00C149E3">
        <w:rPr>
          <w:rFonts w:ascii="Arial" w:hAnsi="Arial" w:cs="Arial"/>
          <w:sz w:val="24"/>
          <w:szCs w:val="24"/>
        </w:rPr>
        <w:t>once de noviembre de dos mil veintiuno</w:t>
      </w:r>
      <w:r w:rsidR="00C149E3" w:rsidRPr="007B0581">
        <w:rPr>
          <w:rFonts w:ascii="Arial" w:hAnsi="Arial" w:cs="Arial"/>
          <w:sz w:val="24"/>
          <w:szCs w:val="24"/>
        </w:rPr>
        <w:t xml:space="preserve">, signado por el </w:t>
      </w:r>
      <w:r w:rsidR="00C149E3">
        <w:rPr>
          <w:rFonts w:ascii="Arial" w:hAnsi="Arial" w:cs="Arial"/>
          <w:sz w:val="24"/>
          <w:szCs w:val="24"/>
        </w:rPr>
        <w:t>D</w:t>
      </w:r>
      <w:r w:rsidR="00C149E3" w:rsidRPr="007B0581">
        <w:rPr>
          <w:rFonts w:ascii="Arial" w:hAnsi="Arial" w:cs="Arial"/>
          <w:sz w:val="24"/>
          <w:szCs w:val="24"/>
        </w:rPr>
        <w:t xml:space="preserve">irector </w:t>
      </w:r>
      <w:r w:rsidR="00C149E3">
        <w:rPr>
          <w:rFonts w:ascii="Arial" w:hAnsi="Arial" w:cs="Arial"/>
          <w:sz w:val="24"/>
          <w:szCs w:val="24"/>
        </w:rPr>
        <w:t>G</w:t>
      </w:r>
      <w:r w:rsidR="00C149E3" w:rsidRPr="007B0581">
        <w:rPr>
          <w:rFonts w:ascii="Arial" w:hAnsi="Arial" w:cs="Arial"/>
          <w:sz w:val="24"/>
          <w:szCs w:val="24"/>
        </w:rPr>
        <w:t>eneral de la Oficina de Pensiones</w:t>
      </w:r>
      <w:r w:rsidR="00C149E3">
        <w:rPr>
          <w:rFonts w:ascii="Arial" w:hAnsi="Arial" w:cs="Arial"/>
          <w:sz w:val="24"/>
          <w:szCs w:val="24"/>
        </w:rPr>
        <w:t xml:space="preserve"> del Estado de Oaxaca</w:t>
      </w:r>
      <w:r w:rsidRPr="007B0581">
        <w:rPr>
          <w:rFonts w:ascii="Arial" w:hAnsi="Arial" w:cs="Arial"/>
          <w:sz w:val="24"/>
          <w:szCs w:val="24"/>
        </w:rPr>
        <w:t xml:space="preserve">, </w:t>
      </w:r>
      <w:r w:rsidRPr="007B0581">
        <w:rPr>
          <w:rFonts w:ascii="Arial" w:hAnsi="Arial" w:cs="Arial"/>
          <w:b/>
          <w:bCs/>
          <w:sz w:val="24"/>
          <w:szCs w:val="24"/>
        </w:rPr>
        <w:t xml:space="preserve">PARA EL EFECTO </w:t>
      </w:r>
      <w:r w:rsidR="00FA428F">
        <w:rPr>
          <w:rFonts w:ascii="Arial" w:hAnsi="Arial" w:cs="Arial"/>
          <w:sz w:val="24"/>
          <w:szCs w:val="24"/>
        </w:rPr>
        <w:t xml:space="preserve">de </w:t>
      </w:r>
      <w:r w:rsidR="00FA428F" w:rsidRPr="007B0581">
        <w:rPr>
          <w:rFonts w:ascii="Arial" w:hAnsi="Arial" w:cs="Arial"/>
          <w:sz w:val="24"/>
          <w:szCs w:val="24"/>
        </w:rPr>
        <w:t xml:space="preserve">que una vez que cause estado la presente resolución, el </w:t>
      </w:r>
      <w:r w:rsidR="00FA428F">
        <w:rPr>
          <w:rFonts w:ascii="Arial" w:hAnsi="Arial" w:cs="Arial"/>
          <w:sz w:val="24"/>
          <w:szCs w:val="24"/>
        </w:rPr>
        <w:t>Consejo Directivo de Pensiones del Estado de Oaxaca, dicte otra en la</w:t>
      </w:r>
      <w:r w:rsidR="00FA428F" w:rsidRPr="007B0581">
        <w:rPr>
          <w:rFonts w:ascii="Arial" w:hAnsi="Arial" w:cs="Arial"/>
          <w:sz w:val="24"/>
          <w:szCs w:val="24"/>
        </w:rPr>
        <w:t xml:space="preserve"> </w:t>
      </w:r>
      <w:r w:rsidR="00FA428F">
        <w:rPr>
          <w:rFonts w:ascii="Arial" w:hAnsi="Arial" w:cs="Arial"/>
          <w:sz w:val="24"/>
          <w:szCs w:val="24"/>
        </w:rPr>
        <w:t>que conceda a</w:t>
      </w:r>
      <w:r w:rsidR="00170E54">
        <w:rPr>
          <w:rFonts w:ascii="Arial" w:hAnsi="Arial" w:cs="Arial"/>
          <w:sz w:val="24"/>
          <w:szCs w:val="24"/>
        </w:rPr>
        <w:t xml:space="preserve"> </w:t>
      </w:r>
      <w:r w:rsidR="00FA428F">
        <w:rPr>
          <w:rFonts w:ascii="Arial" w:hAnsi="Arial" w:cs="Arial"/>
          <w:sz w:val="24"/>
          <w:szCs w:val="24"/>
        </w:rPr>
        <w:t>l</w:t>
      </w:r>
      <w:r w:rsidR="00170E54">
        <w:rPr>
          <w:rFonts w:ascii="Arial" w:hAnsi="Arial" w:cs="Arial"/>
          <w:sz w:val="24"/>
          <w:szCs w:val="24"/>
        </w:rPr>
        <w:t>a</w:t>
      </w:r>
      <w:r w:rsidR="00FA428F">
        <w:rPr>
          <w:rFonts w:ascii="Arial" w:hAnsi="Arial" w:cs="Arial"/>
          <w:sz w:val="24"/>
          <w:szCs w:val="24"/>
        </w:rPr>
        <w:t xml:space="preserve"> actor</w:t>
      </w:r>
      <w:r w:rsidR="00170E54">
        <w:rPr>
          <w:rFonts w:ascii="Arial" w:hAnsi="Arial" w:cs="Arial"/>
          <w:sz w:val="24"/>
          <w:szCs w:val="24"/>
        </w:rPr>
        <w:t>a</w:t>
      </w:r>
      <w:r w:rsidR="00FA428F">
        <w:rPr>
          <w:rFonts w:ascii="Arial" w:hAnsi="Arial" w:cs="Arial"/>
          <w:sz w:val="24"/>
          <w:szCs w:val="24"/>
        </w:rPr>
        <w:t xml:space="preserve"> la devolución</w:t>
      </w:r>
      <w:r w:rsidR="008D64B2">
        <w:rPr>
          <w:rFonts w:ascii="Arial" w:hAnsi="Arial" w:cs="Arial"/>
          <w:sz w:val="24"/>
          <w:szCs w:val="24"/>
        </w:rPr>
        <w:t xml:space="preserve"> de manera</w:t>
      </w:r>
      <w:r w:rsidR="00FA428F">
        <w:rPr>
          <w:rFonts w:ascii="Arial" w:hAnsi="Arial" w:cs="Arial"/>
          <w:sz w:val="24"/>
          <w:szCs w:val="24"/>
        </w:rPr>
        <w:t xml:space="preserve"> retroactiva de las prestaciones</w:t>
      </w:r>
      <w:r w:rsidR="00BD3483">
        <w:rPr>
          <w:rFonts w:ascii="Arial" w:hAnsi="Arial" w:cs="Arial"/>
          <w:sz w:val="24"/>
          <w:szCs w:val="24"/>
        </w:rPr>
        <w:t xml:space="preserve"> y descuentos</w:t>
      </w:r>
      <w:r w:rsidR="00FA428F">
        <w:rPr>
          <w:rFonts w:ascii="Arial" w:hAnsi="Arial" w:cs="Arial"/>
          <w:sz w:val="24"/>
          <w:szCs w:val="24"/>
        </w:rPr>
        <w:t xml:space="preserve"> ya precisad</w:t>
      </w:r>
      <w:r w:rsidR="00BD3483">
        <w:rPr>
          <w:rFonts w:ascii="Arial" w:hAnsi="Arial" w:cs="Arial"/>
          <w:sz w:val="24"/>
          <w:szCs w:val="24"/>
        </w:rPr>
        <w:t>o</w:t>
      </w:r>
      <w:r w:rsidR="00FA428F">
        <w:rPr>
          <w:rFonts w:ascii="Arial" w:hAnsi="Arial" w:cs="Arial"/>
          <w:sz w:val="24"/>
          <w:szCs w:val="24"/>
        </w:rPr>
        <w:t xml:space="preserve">s, estas son, las contenidas en </w:t>
      </w:r>
      <w:r w:rsidR="00FA428F" w:rsidRPr="0074673C">
        <w:rPr>
          <w:rFonts w:ascii="Arial" w:hAnsi="Arial" w:cs="Arial"/>
          <w:sz w:val="24"/>
          <w:szCs w:val="24"/>
        </w:rPr>
        <w:t>el artículo 54 de la Ley de Pensiones para los Trabajadores del Gobierno del Estado de Oaxaca</w:t>
      </w:r>
      <w:r w:rsidR="00170E54">
        <w:rPr>
          <w:rFonts w:ascii="Arial" w:hAnsi="Arial" w:cs="Arial"/>
          <w:sz w:val="24"/>
          <w:szCs w:val="24"/>
        </w:rPr>
        <w:t xml:space="preserve">, así como </w:t>
      </w:r>
      <w:r w:rsidR="00737AEE">
        <w:rPr>
          <w:rFonts w:ascii="Arial" w:hAnsi="Arial" w:cs="Arial"/>
          <w:sz w:val="24"/>
          <w:szCs w:val="24"/>
        </w:rPr>
        <w:t>el</w:t>
      </w:r>
      <w:r w:rsidR="00170E54">
        <w:rPr>
          <w:rFonts w:ascii="Arial" w:hAnsi="Arial" w:cs="Arial"/>
          <w:sz w:val="24"/>
          <w:szCs w:val="24"/>
        </w:rPr>
        <w:t xml:space="preserve"> pago retroactivo</w:t>
      </w:r>
      <w:r w:rsidR="00024DE1">
        <w:rPr>
          <w:rFonts w:ascii="Arial" w:hAnsi="Arial" w:cs="Arial"/>
          <w:sz w:val="24"/>
          <w:szCs w:val="24"/>
        </w:rPr>
        <w:t xml:space="preserve"> de los descuentos</w:t>
      </w:r>
      <w:r w:rsidR="00737AEE">
        <w:rPr>
          <w:rFonts w:ascii="Arial" w:hAnsi="Arial" w:cs="Arial"/>
          <w:sz w:val="24"/>
          <w:szCs w:val="24"/>
        </w:rPr>
        <w:t xml:space="preserve"> realizados</w:t>
      </w:r>
      <w:r w:rsidR="00170E54">
        <w:rPr>
          <w:rFonts w:ascii="Arial" w:hAnsi="Arial" w:cs="Arial"/>
          <w:sz w:val="24"/>
          <w:szCs w:val="24"/>
        </w:rPr>
        <w:t xml:space="preserve"> del 9%</w:t>
      </w:r>
      <w:r w:rsidR="00FA428F">
        <w:rPr>
          <w:rFonts w:ascii="Arial" w:hAnsi="Arial" w:cs="Arial"/>
          <w:sz w:val="24"/>
          <w:szCs w:val="24"/>
        </w:rPr>
        <w:t xml:space="preserve">, </w:t>
      </w:r>
      <w:r w:rsidR="00C86A91" w:rsidRPr="00C86A91">
        <w:rPr>
          <w:rFonts w:ascii="Arial" w:hAnsi="Arial" w:cs="Arial"/>
          <w:sz w:val="24"/>
          <w:szCs w:val="24"/>
        </w:rPr>
        <w:t>a partir del mes de marzo de dos mil dieciséis a junio de dos mil diecisiete</w:t>
      </w:r>
      <w:r w:rsidR="00C86A91">
        <w:rPr>
          <w:rFonts w:ascii="Arial" w:hAnsi="Arial" w:cs="Arial"/>
          <w:sz w:val="24"/>
          <w:szCs w:val="24"/>
        </w:rPr>
        <w:t xml:space="preserve">, y </w:t>
      </w:r>
      <w:r w:rsidR="00FA428F" w:rsidRPr="006C59EF">
        <w:rPr>
          <w:rFonts w:ascii="Arial" w:hAnsi="Arial" w:cs="Arial"/>
          <w:sz w:val="24"/>
          <w:szCs w:val="24"/>
        </w:rPr>
        <w:t>que se declararon procedentes en el presente fallo.</w:t>
      </w:r>
      <w:r w:rsidR="00FA428F" w:rsidRPr="007B0581">
        <w:rPr>
          <w:rFonts w:ascii="Arial" w:hAnsi="Arial" w:cs="Arial"/>
          <w:sz w:val="24"/>
          <w:szCs w:val="24"/>
        </w:rPr>
        <w:t xml:space="preserve"> </w:t>
      </w:r>
    </w:p>
    <w:p w14:paraId="181B287E" w14:textId="5D3742EC" w:rsidR="00790F52" w:rsidRDefault="00790F52" w:rsidP="00790F52">
      <w:pPr>
        <w:spacing w:line="360" w:lineRule="auto"/>
        <w:ind w:firstLine="708"/>
        <w:jc w:val="both"/>
        <w:rPr>
          <w:rFonts w:ascii="Arial" w:hAnsi="Arial" w:cs="Arial"/>
          <w:sz w:val="24"/>
          <w:szCs w:val="24"/>
        </w:rPr>
      </w:pPr>
    </w:p>
    <w:p w14:paraId="73552E58" w14:textId="64ED2544" w:rsidR="00790F52" w:rsidRDefault="00790F52" w:rsidP="00790F52">
      <w:pPr>
        <w:spacing w:line="360" w:lineRule="auto"/>
        <w:ind w:firstLine="709"/>
        <w:contextualSpacing/>
        <w:jc w:val="both"/>
        <w:rPr>
          <w:rFonts w:ascii="Arial" w:hAnsi="Arial" w:cs="Arial"/>
          <w:sz w:val="24"/>
          <w:szCs w:val="24"/>
        </w:rPr>
      </w:pPr>
      <w:r>
        <w:rPr>
          <w:rFonts w:ascii="Arial" w:hAnsi="Arial" w:cs="Arial"/>
          <w:sz w:val="24"/>
          <w:szCs w:val="24"/>
        </w:rPr>
        <w:t>En el entendido que esta sentencia se tendrá por cumplida, hasta en tanto la autoridad demandada remita constancia de lo antes vertido.</w:t>
      </w:r>
    </w:p>
    <w:p w14:paraId="3BECA1E6" w14:textId="407E81BF" w:rsidR="00176075" w:rsidRDefault="00176075" w:rsidP="00176075">
      <w:pPr>
        <w:spacing w:line="360" w:lineRule="auto"/>
        <w:ind w:firstLine="709"/>
        <w:contextualSpacing/>
        <w:jc w:val="both"/>
        <w:rPr>
          <w:rFonts w:ascii="Arial" w:hAnsi="Arial" w:cs="Arial"/>
          <w:sz w:val="24"/>
          <w:szCs w:val="24"/>
        </w:rPr>
      </w:pPr>
      <w:r>
        <w:rPr>
          <w:rFonts w:ascii="Arial" w:hAnsi="Arial" w:cs="Arial"/>
          <w:sz w:val="24"/>
          <w:szCs w:val="24"/>
        </w:rPr>
        <w:t xml:space="preserve"> </w:t>
      </w:r>
      <w:bookmarkStart w:id="4" w:name="_Hlk84507799"/>
    </w:p>
    <w:bookmarkEnd w:id="4"/>
    <w:p w14:paraId="65D665FF" w14:textId="17E2774F"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w:t>
      </w:r>
      <w:r w:rsidR="00286593" w:rsidRPr="007B0581">
        <w:rPr>
          <w:rFonts w:ascii="Arial" w:hAnsi="Arial" w:cs="Arial"/>
          <w:b/>
          <w:sz w:val="24"/>
          <w:szCs w:val="24"/>
        </w:rPr>
        <w:t xml:space="preserve">no </w:t>
      </w:r>
      <w:r w:rsidRPr="007B0581">
        <w:rPr>
          <w:rFonts w:ascii="Arial" w:hAnsi="Arial" w:cs="Arial"/>
          <w:b/>
          <w:sz w:val="24"/>
          <w:szCs w:val="24"/>
        </w:rPr>
        <w:t>se opuso a la publicación de sus datos personales</w:t>
      </w:r>
      <w:r w:rsidRPr="007B0581">
        <w:rPr>
          <w:rFonts w:ascii="Arial" w:hAnsi="Arial" w:cs="Arial"/>
          <w:sz w:val="24"/>
          <w:szCs w:val="24"/>
        </w:rPr>
        <w:t xml:space="preserve"> y al encontrarse obligad</w:t>
      </w:r>
      <w:r w:rsidR="00516A40">
        <w:rPr>
          <w:rFonts w:ascii="Arial" w:hAnsi="Arial" w:cs="Arial"/>
          <w:sz w:val="24"/>
          <w:szCs w:val="24"/>
        </w:rPr>
        <w:t>a</w:t>
      </w:r>
      <w:r w:rsidRPr="007B0581">
        <w:rPr>
          <w:rFonts w:ascii="Arial" w:hAnsi="Arial" w:cs="Arial"/>
          <w:sz w:val="24"/>
          <w:szCs w:val="24"/>
        </w:rPr>
        <w:t xml:space="preserve"> est</w:t>
      </w:r>
      <w:r w:rsidR="00F674DC">
        <w:rPr>
          <w:rFonts w:ascii="Arial" w:hAnsi="Arial" w:cs="Arial"/>
          <w:sz w:val="24"/>
          <w:szCs w:val="24"/>
        </w:rPr>
        <w:t>a</w:t>
      </w:r>
      <w:r w:rsidRPr="007B0581">
        <w:rPr>
          <w:rFonts w:ascii="Arial" w:hAnsi="Arial" w:cs="Arial"/>
          <w:sz w:val="24"/>
          <w:szCs w:val="24"/>
        </w:rPr>
        <w:t xml:space="preserve"> juzgador</w:t>
      </w:r>
      <w:r w:rsidR="00F674DC">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14:paraId="7A8EB1B3" w14:textId="77777777" w:rsidR="00CC26EF" w:rsidRPr="00501C5C" w:rsidRDefault="00CC26EF" w:rsidP="00CC26EF">
      <w:pPr>
        <w:spacing w:line="360" w:lineRule="auto"/>
        <w:ind w:right="-93" w:firstLine="708"/>
        <w:jc w:val="both"/>
        <w:rPr>
          <w:rFonts w:ascii="Arial" w:eastAsia="Calibri" w:hAnsi="Arial" w:cs="Arial"/>
          <w:color w:val="000000"/>
          <w:sz w:val="24"/>
          <w:szCs w:val="24"/>
          <w:lang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Default="00CC26EF" w:rsidP="009B52E2">
      <w:pPr>
        <w:spacing w:line="360" w:lineRule="auto"/>
        <w:ind w:firstLine="708"/>
        <w:jc w:val="both"/>
        <w:rPr>
          <w:rFonts w:ascii="Arial" w:eastAsia="Calibri" w:hAnsi="Arial" w:cs="Arial"/>
          <w:color w:val="000000"/>
          <w:sz w:val="24"/>
          <w:szCs w:val="24"/>
          <w:lang w:val="es-MX" w:eastAsia="en-US"/>
        </w:rPr>
      </w:pPr>
    </w:p>
    <w:p w14:paraId="39171EB6" w14:textId="77777777" w:rsidR="00067657" w:rsidRPr="007B0581" w:rsidRDefault="00067657" w:rsidP="009B52E2">
      <w:pPr>
        <w:spacing w:line="360" w:lineRule="auto"/>
        <w:ind w:firstLine="708"/>
        <w:jc w:val="both"/>
        <w:rPr>
          <w:rFonts w:ascii="Arial" w:eastAsia="Calibri" w:hAnsi="Arial" w:cs="Arial"/>
          <w:color w:val="000000"/>
          <w:sz w:val="24"/>
          <w:szCs w:val="24"/>
          <w:lang w:val="es-MX" w:eastAsia="en-US"/>
        </w:rPr>
      </w:pPr>
    </w:p>
    <w:p w14:paraId="61D1203E" w14:textId="1D1FD29F" w:rsidR="00585FAB"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68DFE7A4" w14:textId="77777777" w:rsidR="00072D95" w:rsidRPr="007B0581" w:rsidRDefault="00072D95" w:rsidP="00D2553B">
      <w:pPr>
        <w:tabs>
          <w:tab w:val="left" w:pos="3786"/>
        </w:tabs>
        <w:spacing w:line="360" w:lineRule="auto"/>
        <w:ind w:firstLine="708"/>
        <w:jc w:val="both"/>
        <w:rPr>
          <w:rFonts w:ascii="Arial" w:hAnsi="Arial" w:cs="Arial"/>
          <w:b/>
          <w:sz w:val="24"/>
          <w:szCs w:val="24"/>
        </w:rPr>
      </w:pP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lastRenderedPageBreak/>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Default="004D530A" w:rsidP="004D530A">
      <w:pPr>
        <w:pStyle w:val="Textoindependiente"/>
        <w:ind w:firstLine="709"/>
        <w:contextualSpacing/>
        <w:jc w:val="both"/>
        <w:rPr>
          <w:rFonts w:ascii="Arial" w:hAnsi="Arial" w:cs="Arial"/>
          <w:b/>
          <w:sz w:val="24"/>
          <w:szCs w:val="24"/>
          <w:lang w:val="es-MX"/>
        </w:rPr>
      </w:pPr>
    </w:p>
    <w:p w14:paraId="603B796B" w14:textId="77777777" w:rsidR="009267FC" w:rsidRPr="009267FC" w:rsidRDefault="009267FC" w:rsidP="004D530A">
      <w:pPr>
        <w:pStyle w:val="Textoindependiente"/>
        <w:ind w:firstLine="709"/>
        <w:contextualSpacing/>
        <w:jc w:val="both"/>
        <w:rPr>
          <w:rFonts w:ascii="Arial" w:hAnsi="Arial" w:cs="Arial"/>
          <w:b/>
          <w:sz w:val="24"/>
          <w:szCs w:val="24"/>
          <w:lang w:val="es-MX"/>
        </w:rPr>
      </w:pPr>
    </w:p>
    <w:p w14:paraId="64ADDB3B" w14:textId="77777777" w:rsidR="009267FC"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sidR="00753EED">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p>
    <w:p w14:paraId="356163A1" w14:textId="7CC04CB5" w:rsidR="00585FAB" w:rsidRPr="007B0581" w:rsidRDefault="00523DE6"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eastAsia="Arial Unicode MS" w:hAnsi="Arial" w:cs="Arial"/>
          <w:kern w:val="1"/>
          <w:sz w:val="24"/>
          <w:szCs w:val="24"/>
          <w:lang w:val="es-MX" w:eastAsia="ar-SA"/>
        </w:rPr>
        <w:t xml:space="preserve"> </w:t>
      </w:r>
    </w:p>
    <w:p w14:paraId="2165B2DD" w14:textId="70C65C29" w:rsidR="00585FAB" w:rsidRPr="007B0581" w:rsidRDefault="00585FAB" w:rsidP="0040281A">
      <w:pPr>
        <w:spacing w:line="360" w:lineRule="auto"/>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r w:rsidR="00F674DC"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77777777" w:rsidR="00585FAB" w:rsidRDefault="00585FAB" w:rsidP="00B7239E">
      <w:pPr>
        <w:ind w:right="51"/>
        <w:contextualSpacing/>
        <w:jc w:val="both"/>
        <w:rPr>
          <w:rFonts w:ascii="Arial" w:hAnsi="Arial" w:cs="Arial"/>
          <w:sz w:val="24"/>
          <w:szCs w:val="24"/>
          <w:lang w:val="es-MX"/>
        </w:rPr>
      </w:pPr>
    </w:p>
    <w:p w14:paraId="784BB9A1" w14:textId="77777777" w:rsidR="009267FC" w:rsidRPr="007B0581" w:rsidRDefault="009267FC" w:rsidP="00B7239E">
      <w:pPr>
        <w:ind w:right="51"/>
        <w:contextualSpacing/>
        <w:jc w:val="both"/>
        <w:rPr>
          <w:rFonts w:ascii="Arial" w:hAnsi="Arial" w:cs="Arial"/>
          <w:sz w:val="24"/>
          <w:szCs w:val="24"/>
          <w:lang w:val="es-MX"/>
        </w:rPr>
      </w:pPr>
    </w:p>
    <w:p w14:paraId="636835E4" w14:textId="31AD9081"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585FAB" w:rsidRPr="007B0581">
        <w:rPr>
          <w:rFonts w:ascii="Arial" w:hAnsi="Arial" w:cs="Arial"/>
          <w:sz w:val="24"/>
          <w:szCs w:val="24"/>
        </w:rPr>
        <w:t xml:space="preserve">Se declara </w:t>
      </w:r>
      <w:r w:rsidR="006827F8" w:rsidRPr="007B0581">
        <w:rPr>
          <w:rFonts w:ascii="Arial" w:hAnsi="Arial" w:cs="Arial"/>
          <w:b/>
          <w:bCs/>
          <w:sz w:val="24"/>
          <w:szCs w:val="24"/>
        </w:rPr>
        <w:t>LA NULIDAD</w:t>
      </w:r>
      <w:r w:rsidR="006827F8" w:rsidRPr="007B0581">
        <w:rPr>
          <w:rFonts w:ascii="Arial" w:hAnsi="Arial" w:cs="Arial"/>
          <w:sz w:val="24"/>
          <w:szCs w:val="24"/>
        </w:rPr>
        <w:t xml:space="preserve"> </w:t>
      </w:r>
      <w:r w:rsidR="00B1502B" w:rsidRPr="007B0581">
        <w:rPr>
          <w:rFonts w:ascii="Arial" w:hAnsi="Arial" w:cs="Arial"/>
          <w:sz w:val="24"/>
          <w:szCs w:val="24"/>
        </w:rPr>
        <w:t>de la resolución</w:t>
      </w:r>
      <w:r w:rsidR="00B1502B">
        <w:rPr>
          <w:rFonts w:ascii="Arial" w:hAnsi="Arial" w:cs="Arial"/>
          <w:sz w:val="24"/>
          <w:szCs w:val="24"/>
        </w:rPr>
        <w:t xml:space="preserve"> emitida por el Consejo Directivo de Pensiones del Estado de Oaxaca,</w:t>
      </w:r>
      <w:r w:rsidR="00B1502B" w:rsidRPr="007B0581">
        <w:rPr>
          <w:rFonts w:ascii="Arial" w:hAnsi="Arial" w:cs="Arial"/>
          <w:sz w:val="24"/>
          <w:szCs w:val="24"/>
        </w:rPr>
        <w:t xml:space="preserve"> contenida en el oficio </w:t>
      </w:r>
      <w:r w:rsidR="00AD4FD0">
        <w:rPr>
          <w:rFonts w:ascii="Arial" w:hAnsi="Arial" w:cs="Arial"/>
          <w:sz w:val="24"/>
          <w:szCs w:val="24"/>
        </w:rPr>
        <w:t>**********</w:t>
      </w:r>
      <w:r w:rsidR="00AD4FD0">
        <w:rPr>
          <w:rFonts w:ascii="Arial" w:hAnsi="Arial" w:cs="Arial"/>
          <w:sz w:val="24"/>
          <w:szCs w:val="24"/>
        </w:rPr>
        <w:t xml:space="preserve"> </w:t>
      </w:r>
      <w:r w:rsidR="00B1502B" w:rsidRPr="007B0581">
        <w:rPr>
          <w:rFonts w:ascii="Arial" w:hAnsi="Arial" w:cs="Arial"/>
          <w:sz w:val="24"/>
          <w:szCs w:val="24"/>
        </w:rPr>
        <w:t xml:space="preserve">de </w:t>
      </w:r>
      <w:r w:rsidR="00E749E8">
        <w:rPr>
          <w:rFonts w:ascii="Arial" w:hAnsi="Arial" w:cs="Arial"/>
          <w:sz w:val="24"/>
          <w:szCs w:val="24"/>
        </w:rPr>
        <w:t>once de noviembre de dos mil veintiuno</w:t>
      </w:r>
      <w:r w:rsidR="00B1502B" w:rsidRPr="007B0581">
        <w:rPr>
          <w:rFonts w:ascii="Arial" w:hAnsi="Arial" w:cs="Arial"/>
          <w:sz w:val="24"/>
          <w:szCs w:val="24"/>
        </w:rPr>
        <w:t xml:space="preserve">, signado por el </w:t>
      </w:r>
      <w:r w:rsidR="00B1502B">
        <w:rPr>
          <w:rFonts w:ascii="Arial" w:hAnsi="Arial" w:cs="Arial"/>
          <w:sz w:val="24"/>
          <w:szCs w:val="24"/>
        </w:rPr>
        <w:t>D</w:t>
      </w:r>
      <w:r w:rsidR="00B1502B" w:rsidRPr="007B0581">
        <w:rPr>
          <w:rFonts w:ascii="Arial" w:hAnsi="Arial" w:cs="Arial"/>
          <w:sz w:val="24"/>
          <w:szCs w:val="24"/>
        </w:rPr>
        <w:t xml:space="preserve">irector </w:t>
      </w:r>
      <w:r w:rsidR="00B1502B">
        <w:rPr>
          <w:rFonts w:ascii="Arial" w:hAnsi="Arial" w:cs="Arial"/>
          <w:sz w:val="24"/>
          <w:szCs w:val="24"/>
        </w:rPr>
        <w:t>G</w:t>
      </w:r>
      <w:r w:rsidR="00B1502B" w:rsidRPr="007B0581">
        <w:rPr>
          <w:rFonts w:ascii="Arial" w:hAnsi="Arial" w:cs="Arial"/>
          <w:sz w:val="24"/>
          <w:szCs w:val="24"/>
        </w:rPr>
        <w:t>eneral de la Oficina de Pensiones</w:t>
      </w:r>
      <w:r w:rsidR="00B1502B">
        <w:rPr>
          <w:rFonts w:ascii="Arial" w:hAnsi="Arial" w:cs="Arial"/>
          <w:sz w:val="24"/>
          <w:szCs w:val="24"/>
        </w:rPr>
        <w:t xml:space="preserve"> del Estado de Oaxaca</w:t>
      </w:r>
      <w:r w:rsidR="00CC26EF" w:rsidRPr="007B0581">
        <w:rPr>
          <w:rFonts w:ascii="Arial" w:hAnsi="Arial" w:cs="Arial"/>
          <w:sz w:val="24"/>
          <w:szCs w:val="24"/>
        </w:rPr>
        <w:t xml:space="preserve">, </w:t>
      </w:r>
      <w:r w:rsidR="00CC26EF" w:rsidRPr="007B0581">
        <w:rPr>
          <w:rFonts w:ascii="Arial" w:hAnsi="Arial" w:cs="Arial"/>
          <w:b/>
          <w:bCs/>
          <w:sz w:val="24"/>
          <w:szCs w:val="24"/>
        </w:rPr>
        <w:t xml:space="preserve">PARA EL EFECTO </w:t>
      </w:r>
      <w:r w:rsidR="00CC26EF" w:rsidRPr="007B0581">
        <w:rPr>
          <w:rFonts w:ascii="Arial" w:hAnsi="Arial" w:cs="Arial"/>
          <w:sz w:val="24"/>
          <w:szCs w:val="24"/>
        </w:rPr>
        <w:t xml:space="preserve">de que </w:t>
      </w:r>
      <w:r w:rsidR="001139C7" w:rsidRPr="007B0581">
        <w:rPr>
          <w:rFonts w:ascii="Arial" w:hAnsi="Arial" w:cs="Arial"/>
          <w:sz w:val="24"/>
          <w:szCs w:val="24"/>
        </w:rPr>
        <w:t>dicte otro en los términos indicados en</w:t>
      </w:r>
      <w:r w:rsidR="00697265" w:rsidRPr="007B0581">
        <w:rPr>
          <w:rFonts w:ascii="Arial" w:hAnsi="Arial" w:cs="Arial"/>
          <w:sz w:val="24"/>
          <w:szCs w:val="24"/>
        </w:rPr>
        <w:t xml:space="preserve"> la parte </w:t>
      </w:r>
      <w:r w:rsidRPr="007B0581">
        <w:rPr>
          <w:rFonts w:ascii="Arial" w:hAnsi="Arial" w:cs="Arial"/>
          <w:sz w:val="24"/>
          <w:szCs w:val="24"/>
        </w:rPr>
        <w:t>final del</w:t>
      </w:r>
      <w:r w:rsidR="001139C7" w:rsidRPr="007B0581">
        <w:rPr>
          <w:rFonts w:ascii="Arial" w:hAnsi="Arial" w:cs="Arial"/>
          <w:sz w:val="24"/>
          <w:szCs w:val="24"/>
        </w:rPr>
        <w:t xml:space="preserve"> considerando </w:t>
      </w:r>
      <w:r w:rsidR="00DA36F1" w:rsidRPr="007B0581">
        <w:rPr>
          <w:rFonts w:ascii="Arial" w:hAnsi="Arial" w:cs="Arial"/>
          <w:sz w:val="24"/>
          <w:szCs w:val="24"/>
        </w:rPr>
        <w:t>CUARTO de la presente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2E6EDD96" w:rsidR="00585FAB"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533988">
        <w:rPr>
          <w:rFonts w:ascii="Arial" w:eastAsia="Calibri" w:hAnsi="Arial" w:cs="Arial"/>
          <w:color w:val="000000"/>
          <w:sz w:val="24"/>
          <w:szCs w:val="24"/>
          <w:lang w:val="es-MX" w:eastAsia="en-US"/>
        </w:rPr>
        <w:t>s</w:t>
      </w:r>
      <w:r w:rsidR="00DA36F1" w:rsidRPr="007B0581">
        <w:rPr>
          <w:rFonts w:ascii="Arial" w:eastAsia="Calibri" w:hAnsi="Arial" w:cs="Arial"/>
          <w:color w:val="000000"/>
          <w:sz w:val="24"/>
          <w:szCs w:val="24"/>
          <w:lang w:val="es-MX" w:eastAsia="en-US"/>
        </w:rPr>
        <w:t xml:space="preserve"> autoridad</w:t>
      </w:r>
      <w:r w:rsidR="00533988">
        <w:rPr>
          <w:rFonts w:ascii="Arial" w:eastAsia="Calibri" w:hAnsi="Arial" w:cs="Arial"/>
          <w:color w:val="000000"/>
          <w:sz w:val="24"/>
          <w:szCs w:val="24"/>
          <w:lang w:val="es-MX" w:eastAsia="en-US"/>
        </w:rPr>
        <w:t>es</w:t>
      </w:r>
      <w:r w:rsidR="00DA36F1" w:rsidRPr="007B0581">
        <w:rPr>
          <w:rFonts w:ascii="Arial" w:eastAsia="Calibri" w:hAnsi="Arial" w:cs="Arial"/>
          <w:color w:val="000000"/>
          <w:sz w:val="24"/>
          <w:szCs w:val="24"/>
          <w:lang w:val="es-MX" w:eastAsia="en-US"/>
        </w:rPr>
        <w:t xml:space="preserve"> </w:t>
      </w:r>
      <w:r w:rsidRPr="007B0581">
        <w:rPr>
          <w:rFonts w:ascii="Arial" w:eastAsia="Calibri" w:hAnsi="Arial" w:cs="Arial"/>
          <w:color w:val="000000"/>
          <w:sz w:val="24"/>
          <w:szCs w:val="24"/>
          <w:lang w:val="es-MX" w:eastAsia="en-US"/>
        </w:rPr>
        <w:t>demandada</w:t>
      </w:r>
      <w:r w:rsidR="00533988">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5EBF2E87" w14:textId="77777777" w:rsidR="009267FC" w:rsidRPr="007B0581" w:rsidRDefault="009267FC" w:rsidP="009B52E2">
      <w:pPr>
        <w:spacing w:line="360" w:lineRule="auto"/>
        <w:ind w:right="51" w:firstLine="567"/>
        <w:jc w:val="both"/>
        <w:rPr>
          <w:rFonts w:ascii="Arial" w:eastAsia="Calibri" w:hAnsi="Arial" w:cs="Arial"/>
          <w:b/>
          <w:color w:val="000000"/>
          <w:sz w:val="24"/>
          <w:szCs w:val="24"/>
          <w:lang w:val="es-MX" w:eastAsia="en-US"/>
        </w:rPr>
      </w:pPr>
    </w:p>
    <w:p w14:paraId="1C4807C3" w14:textId="20044E45" w:rsidR="00D63A84" w:rsidRDefault="00585FAB" w:rsidP="009267FC">
      <w:pPr>
        <w:widowControl w:val="0"/>
        <w:tabs>
          <w:tab w:val="left" w:pos="567"/>
        </w:tabs>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00867DE5" w:rsidRPr="007B0581">
        <w:rPr>
          <w:rFonts w:ascii="Arial" w:hAnsi="Arial" w:cs="Arial"/>
          <w:sz w:val="24"/>
          <w:szCs w:val="24"/>
          <w:lang w:eastAsia="es-ES"/>
        </w:rPr>
        <w:t xml:space="preserve">Así lo resolvió y firma la Magistrada Virginia Hernández Hernández, </w:t>
      </w:r>
      <w:r w:rsidR="00DB0CAF">
        <w:rPr>
          <w:rFonts w:ascii="Arial" w:hAnsi="Arial" w:cs="Arial"/>
          <w:sz w:val="24"/>
          <w:szCs w:val="24"/>
          <w:lang w:eastAsia="es-ES"/>
        </w:rPr>
        <w:t>T</w:t>
      </w:r>
      <w:r w:rsidR="00867DE5"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w:t>
      </w:r>
      <w:r w:rsidR="00753EED">
        <w:rPr>
          <w:rFonts w:ascii="Arial" w:hAnsi="Arial" w:cs="Arial"/>
          <w:sz w:val="24"/>
          <w:szCs w:val="24"/>
          <w:lang w:eastAsia="es-ES"/>
        </w:rPr>
        <w:t>, que autoriza y da fe.</w:t>
      </w:r>
    </w:p>
    <w:sectPr w:rsidR="00D63A84" w:rsidSect="00AD4FD0">
      <w:headerReference w:type="default" r:id="rId7"/>
      <w:footerReference w:type="default" r:id="rId8"/>
      <w:headerReference w:type="first" r:id="rId9"/>
      <w:footerReference w:type="first" r:id="rId10"/>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5C1863" w14:textId="77777777" w:rsidR="00833D3D" w:rsidRDefault="00833D3D" w:rsidP="00C22D0D">
      <w:r>
        <w:separator/>
      </w:r>
    </w:p>
  </w:endnote>
  <w:endnote w:type="continuationSeparator" w:id="0">
    <w:p w14:paraId="5B32D2EA" w14:textId="77777777" w:rsidR="00833D3D" w:rsidRDefault="00833D3D"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08BD7BBB" w:rsidR="002144D3" w:rsidRDefault="002144D3">
        <w:pPr>
          <w:pStyle w:val="Piedepgina"/>
          <w:jc w:val="center"/>
        </w:pPr>
        <w:r>
          <w:fldChar w:fldCharType="begin"/>
        </w:r>
        <w:r>
          <w:instrText>PAGE   \* MERGEFORMAT</w:instrText>
        </w:r>
        <w:r>
          <w:fldChar w:fldCharType="separate"/>
        </w:r>
        <w:r w:rsidR="00AD4FD0">
          <w:rPr>
            <w:noProof/>
          </w:rPr>
          <w:t>6</w:t>
        </w:r>
        <w:r>
          <w:fldChar w:fldCharType="end"/>
        </w:r>
      </w:p>
    </w:sdtContent>
  </w:sdt>
  <w:p w14:paraId="25C23DA1" w14:textId="77777777" w:rsidR="002144D3" w:rsidRDefault="002144D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7294FF" w14:textId="3421F0A6" w:rsidR="00AD4FD0" w:rsidRDefault="00AD4FD0">
    <w:pPr>
      <w:pStyle w:val="Piedepgina"/>
    </w:pPr>
    <w:r w:rsidRPr="00AD4FD0">
      <w:rPr>
        <w:rFonts w:eastAsia="Calibri"/>
        <w:noProof/>
        <w:lang w:val="es-MX"/>
      </w:rPr>
      <mc:AlternateContent>
        <mc:Choice Requires="wps">
          <w:drawing>
            <wp:anchor distT="45720" distB="45720" distL="114300" distR="114300" simplePos="0" relativeHeight="251661824" behindDoc="1" locked="0" layoutInCell="1" allowOverlap="1" wp14:anchorId="327707D1" wp14:editId="216EEDA4">
              <wp:simplePos x="0" y="0"/>
              <wp:positionH relativeFrom="leftMargin">
                <wp:posOffset>363734</wp:posOffset>
              </wp:positionH>
              <wp:positionV relativeFrom="paragraph">
                <wp:posOffset>-5453742</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20D5D13A" w14:textId="77777777" w:rsidR="00AD4FD0" w:rsidRDefault="00AD4FD0" w:rsidP="00AD4FD0">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7707D1" id="_x0000_t202" coordsize="21600,21600" o:spt="202" path="m,l,21600r21600,l21600,xe">
              <v:stroke joinstyle="miter"/>
              <v:path gradientshapeok="t" o:connecttype="rect"/>
            </v:shapetype>
            <v:shape id="Cuadro de texto 4" o:spid="_x0000_s1027" type="#_x0000_t202" style="position:absolute;margin-left:28.65pt;margin-top:-429.45pt;width:82.4pt;height:118.5pt;z-index:-25165465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">
              <v:textbox>
                <w:txbxContent>
                  <w:p w14:paraId="20D5D13A" w14:textId="77777777" w:rsidR="00AD4FD0" w:rsidRDefault="00AD4FD0" w:rsidP="00AD4FD0">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605153" w14:textId="77777777" w:rsidR="00833D3D" w:rsidRDefault="00833D3D" w:rsidP="00C22D0D">
      <w:r>
        <w:separator/>
      </w:r>
    </w:p>
  </w:footnote>
  <w:footnote w:type="continuationSeparator" w:id="0">
    <w:p w14:paraId="03DF56EA" w14:textId="77777777" w:rsidR="00833D3D" w:rsidRDefault="00833D3D"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451DB781" w:rsidR="002144D3" w:rsidRPr="00A73AD7" w:rsidRDefault="00AD4FD0" w:rsidP="00A73AD7">
    <w:pPr>
      <w:pStyle w:val="Encabezado"/>
      <w:jc w:val="right"/>
      <w:rPr>
        <w:rFonts w:ascii="Arial" w:hAnsi="Arial" w:cs="Arial"/>
      </w:rPr>
    </w:pPr>
    <w:r w:rsidRPr="00AD4FD0">
      <w:rPr>
        <w:rFonts w:eastAsia="Calibri"/>
        <w:noProof/>
        <w:lang w:val="es-MX"/>
      </w:rPr>
      <mc:AlternateContent>
        <mc:Choice Requires="wps">
          <w:drawing>
            <wp:anchor distT="45720" distB="45720" distL="114300" distR="114300" simplePos="0" relativeHeight="251662848" behindDoc="1" locked="0" layoutInCell="1" allowOverlap="1" wp14:anchorId="2015970C" wp14:editId="38654560">
              <wp:simplePos x="0" y="0"/>
              <wp:positionH relativeFrom="leftMargin">
                <wp:posOffset>213240</wp:posOffset>
              </wp:positionH>
              <wp:positionV relativeFrom="paragraph">
                <wp:posOffset>4443095</wp:posOffset>
              </wp:positionV>
              <wp:extent cx="1046480" cy="1504950"/>
              <wp:effectExtent l="0" t="0" r="20320" b="1905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7083AFBF" w14:textId="77777777" w:rsidR="00AD4FD0" w:rsidRDefault="00AD4FD0" w:rsidP="00AD4FD0">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15970C" id="_x0000_t202" coordsize="21600,21600" o:spt="202" path="m,l,21600r21600,l21600,xe">
              <v:stroke joinstyle="miter"/>
              <v:path gradientshapeok="t" o:connecttype="rect"/>
            </v:shapetype>
            <v:shape id="Cuadro de texto 6" o:spid="_x0000_s1026" type="#_x0000_t202" style="position:absolute;left:0;text-align:left;margin-left:16.8pt;margin-top:349.85pt;width:82.4pt;height:118.5pt;z-index:-25165363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">
              <v:textbox>
                <w:txbxContent>
                  <w:p w14:paraId="7083AFBF" w14:textId="77777777" w:rsidR="00AD4FD0" w:rsidRDefault="00AD4FD0" w:rsidP="00AD4FD0">
                    <w:pPr>
                      <w:jc w:val="center"/>
                    </w:pPr>
                    <w:r>
                      <w:t>DATOS PERSONALES PROTEGIDOS POR EL ART.- 116 DE LA LGTAIP Y EL ART.- 61 DE LA LTAIPEO</w:t>
                    </w:r>
                  </w:p>
                </w:txbxContent>
              </v:textbox>
              <w10:wrap anchorx="margin"/>
            </v:shape>
          </w:pict>
        </mc:Fallback>
      </mc:AlternateContent>
    </w:r>
    <w:r w:rsidR="002144D3" w:rsidRPr="00A73AD7">
      <w:rPr>
        <w:rFonts w:ascii="Arial" w:hAnsi="Arial" w:cs="Arial"/>
        <w:noProof/>
        <w:sz w:val="18"/>
        <w:szCs w:val="18"/>
        <w:lang w:val="es-MX"/>
      </w:rPr>
      <w:drawing>
        <wp:anchor distT="0" distB="0" distL="114300" distR="114300" simplePos="0" relativeHeight="251653632" behindDoc="1" locked="0" layoutInCell="1" allowOverlap="1" wp14:anchorId="3D265F64" wp14:editId="3CC4029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F164C">
      <w:rPr>
        <w:rFonts w:ascii="Arial" w:hAnsi="Arial" w:cs="Arial"/>
      </w:rPr>
      <w:t>0</w:t>
    </w:r>
    <w:r w:rsidR="00900D91">
      <w:rPr>
        <w:rFonts w:ascii="Arial" w:hAnsi="Arial" w:cs="Arial"/>
      </w:rPr>
      <w:t>103</w:t>
    </w:r>
    <w:r w:rsidR="002144D3" w:rsidRPr="00A73AD7">
      <w:rPr>
        <w:rFonts w:ascii="Arial" w:hAnsi="Arial" w:cs="Arial"/>
      </w:rPr>
      <w:t>/20</w:t>
    </w:r>
    <w:r w:rsidR="00900D91">
      <w:rPr>
        <w:rFonts w:ascii="Arial" w:hAnsi="Arial" w:cs="Arial"/>
      </w:rPr>
      <w:t>21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7F13C2B7" w:rsidR="002144D3" w:rsidRDefault="002144D3">
    <w:pPr>
      <w:pStyle w:val="Encabezado"/>
    </w:pPr>
    <w:r>
      <w:rPr>
        <w:noProof/>
        <w:lang w:val="es-MX"/>
      </w:rPr>
      <w:drawing>
        <wp:anchor distT="0" distB="0" distL="114300" distR="114300" simplePos="0" relativeHeight="251663360" behindDoc="1" locked="0" layoutInCell="1" allowOverlap="1" wp14:anchorId="1E53B701" wp14:editId="1519E80C">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D4A"/>
    <w:rsid w:val="00016E15"/>
    <w:rsid w:val="00020B6A"/>
    <w:rsid w:val="00021A32"/>
    <w:rsid w:val="00024DE1"/>
    <w:rsid w:val="00026CF5"/>
    <w:rsid w:val="00027543"/>
    <w:rsid w:val="00027CA5"/>
    <w:rsid w:val="00030AD1"/>
    <w:rsid w:val="000326DF"/>
    <w:rsid w:val="000334C2"/>
    <w:rsid w:val="00034384"/>
    <w:rsid w:val="00035972"/>
    <w:rsid w:val="0003697E"/>
    <w:rsid w:val="00037345"/>
    <w:rsid w:val="00043F24"/>
    <w:rsid w:val="000465A9"/>
    <w:rsid w:val="00047FB5"/>
    <w:rsid w:val="00050DC8"/>
    <w:rsid w:val="0005156B"/>
    <w:rsid w:val="000558E9"/>
    <w:rsid w:val="00056002"/>
    <w:rsid w:val="000635B0"/>
    <w:rsid w:val="00064007"/>
    <w:rsid w:val="00065664"/>
    <w:rsid w:val="0006615D"/>
    <w:rsid w:val="00066864"/>
    <w:rsid w:val="000668F8"/>
    <w:rsid w:val="000674E2"/>
    <w:rsid w:val="00067596"/>
    <w:rsid w:val="00067657"/>
    <w:rsid w:val="00071FA1"/>
    <w:rsid w:val="00072D95"/>
    <w:rsid w:val="00073204"/>
    <w:rsid w:val="00076E94"/>
    <w:rsid w:val="000775C7"/>
    <w:rsid w:val="0008061F"/>
    <w:rsid w:val="000851D6"/>
    <w:rsid w:val="00087994"/>
    <w:rsid w:val="00090C4D"/>
    <w:rsid w:val="000953BE"/>
    <w:rsid w:val="000956C2"/>
    <w:rsid w:val="000A17D9"/>
    <w:rsid w:val="000A21C0"/>
    <w:rsid w:val="000A3181"/>
    <w:rsid w:val="000A3BB0"/>
    <w:rsid w:val="000A3BB8"/>
    <w:rsid w:val="000A4CA7"/>
    <w:rsid w:val="000A7A44"/>
    <w:rsid w:val="000B0104"/>
    <w:rsid w:val="000B49F5"/>
    <w:rsid w:val="000C0953"/>
    <w:rsid w:val="000C1565"/>
    <w:rsid w:val="000C2C1E"/>
    <w:rsid w:val="000C4E31"/>
    <w:rsid w:val="000C55C6"/>
    <w:rsid w:val="000C6227"/>
    <w:rsid w:val="000C6C60"/>
    <w:rsid w:val="000C70E9"/>
    <w:rsid w:val="000D6698"/>
    <w:rsid w:val="000E2777"/>
    <w:rsid w:val="000E6AD5"/>
    <w:rsid w:val="000E6E1A"/>
    <w:rsid w:val="000F0020"/>
    <w:rsid w:val="000F01A5"/>
    <w:rsid w:val="000F07CF"/>
    <w:rsid w:val="000F2109"/>
    <w:rsid w:val="000F4F36"/>
    <w:rsid w:val="000F5690"/>
    <w:rsid w:val="000F7502"/>
    <w:rsid w:val="000F783C"/>
    <w:rsid w:val="000F7B39"/>
    <w:rsid w:val="00102FFD"/>
    <w:rsid w:val="001033A1"/>
    <w:rsid w:val="001048B1"/>
    <w:rsid w:val="001056AB"/>
    <w:rsid w:val="00106927"/>
    <w:rsid w:val="0011104B"/>
    <w:rsid w:val="001139C7"/>
    <w:rsid w:val="00120C20"/>
    <w:rsid w:val="0012261E"/>
    <w:rsid w:val="00122BB3"/>
    <w:rsid w:val="0012490C"/>
    <w:rsid w:val="0012541D"/>
    <w:rsid w:val="00125E72"/>
    <w:rsid w:val="001319D1"/>
    <w:rsid w:val="001328C9"/>
    <w:rsid w:val="00132CE4"/>
    <w:rsid w:val="001341D3"/>
    <w:rsid w:val="00135D86"/>
    <w:rsid w:val="0013609B"/>
    <w:rsid w:val="001368CA"/>
    <w:rsid w:val="00140569"/>
    <w:rsid w:val="00142AD5"/>
    <w:rsid w:val="0014397E"/>
    <w:rsid w:val="001506AE"/>
    <w:rsid w:val="00150C24"/>
    <w:rsid w:val="00150F4B"/>
    <w:rsid w:val="00153AB6"/>
    <w:rsid w:val="00155049"/>
    <w:rsid w:val="0016013F"/>
    <w:rsid w:val="00160E9C"/>
    <w:rsid w:val="001636CA"/>
    <w:rsid w:val="00163861"/>
    <w:rsid w:val="00164147"/>
    <w:rsid w:val="00165D83"/>
    <w:rsid w:val="00166D0B"/>
    <w:rsid w:val="00170E54"/>
    <w:rsid w:val="00172955"/>
    <w:rsid w:val="00174DD0"/>
    <w:rsid w:val="00175A93"/>
    <w:rsid w:val="00176075"/>
    <w:rsid w:val="00176D7B"/>
    <w:rsid w:val="00180A3F"/>
    <w:rsid w:val="00181090"/>
    <w:rsid w:val="00183795"/>
    <w:rsid w:val="00184BC3"/>
    <w:rsid w:val="0019376B"/>
    <w:rsid w:val="00194DD8"/>
    <w:rsid w:val="001968FD"/>
    <w:rsid w:val="00196F6D"/>
    <w:rsid w:val="001A378E"/>
    <w:rsid w:val="001A4D53"/>
    <w:rsid w:val="001A507B"/>
    <w:rsid w:val="001A6702"/>
    <w:rsid w:val="001A6E5E"/>
    <w:rsid w:val="001B0398"/>
    <w:rsid w:val="001B0B86"/>
    <w:rsid w:val="001B1AB4"/>
    <w:rsid w:val="001B2887"/>
    <w:rsid w:val="001B3349"/>
    <w:rsid w:val="001B3B32"/>
    <w:rsid w:val="001B64DB"/>
    <w:rsid w:val="001C279D"/>
    <w:rsid w:val="001C2DF2"/>
    <w:rsid w:val="001C3487"/>
    <w:rsid w:val="001C5E83"/>
    <w:rsid w:val="001D09AA"/>
    <w:rsid w:val="001D150B"/>
    <w:rsid w:val="001D279A"/>
    <w:rsid w:val="001D7D2E"/>
    <w:rsid w:val="001E16C9"/>
    <w:rsid w:val="001E1A6A"/>
    <w:rsid w:val="001E3272"/>
    <w:rsid w:val="001E5467"/>
    <w:rsid w:val="001E6D21"/>
    <w:rsid w:val="001F71A7"/>
    <w:rsid w:val="001F74CA"/>
    <w:rsid w:val="00201191"/>
    <w:rsid w:val="00201D27"/>
    <w:rsid w:val="00206E78"/>
    <w:rsid w:val="00207AF0"/>
    <w:rsid w:val="0021005D"/>
    <w:rsid w:val="002101B9"/>
    <w:rsid w:val="00210866"/>
    <w:rsid w:val="00212D4B"/>
    <w:rsid w:val="00212F77"/>
    <w:rsid w:val="002137BD"/>
    <w:rsid w:val="002140B3"/>
    <w:rsid w:val="002144D3"/>
    <w:rsid w:val="00215E3F"/>
    <w:rsid w:val="0021675C"/>
    <w:rsid w:val="002215FC"/>
    <w:rsid w:val="00221647"/>
    <w:rsid w:val="002226BC"/>
    <w:rsid w:val="00223BE0"/>
    <w:rsid w:val="00232678"/>
    <w:rsid w:val="0023606C"/>
    <w:rsid w:val="00237785"/>
    <w:rsid w:val="0024477F"/>
    <w:rsid w:val="0024583D"/>
    <w:rsid w:val="00246A0A"/>
    <w:rsid w:val="00250FC5"/>
    <w:rsid w:val="00251086"/>
    <w:rsid w:val="00252336"/>
    <w:rsid w:val="00253796"/>
    <w:rsid w:val="00255783"/>
    <w:rsid w:val="00255FE4"/>
    <w:rsid w:val="00257298"/>
    <w:rsid w:val="00260BC1"/>
    <w:rsid w:val="00266592"/>
    <w:rsid w:val="00270EE2"/>
    <w:rsid w:val="002712DB"/>
    <w:rsid w:val="00274873"/>
    <w:rsid w:val="00275CCE"/>
    <w:rsid w:val="00275EBF"/>
    <w:rsid w:val="00281AAA"/>
    <w:rsid w:val="00282AE1"/>
    <w:rsid w:val="00286489"/>
    <w:rsid w:val="00286593"/>
    <w:rsid w:val="002943AA"/>
    <w:rsid w:val="00294A96"/>
    <w:rsid w:val="00295219"/>
    <w:rsid w:val="00295DBB"/>
    <w:rsid w:val="00296F18"/>
    <w:rsid w:val="00296F93"/>
    <w:rsid w:val="002970D0"/>
    <w:rsid w:val="002A0A1A"/>
    <w:rsid w:val="002A22F7"/>
    <w:rsid w:val="002A3636"/>
    <w:rsid w:val="002A3E0F"/>
    <w:rsid w:val="002A4502"/>
    <w:rsid w:val="002A6617"/>
    <w:rsid w:val="002A7A14"/>
    <w:rsid w:val="002B20A0"/>
    <w:rsid w:val="002B36E5"/>
    <w:rsid w:val="002C064D"/>
    <w:rsid w:val="002C25CA"/>
    <w:rsid w:val="002C692C"/>
    <w:rsid w:val="002C745A"/>
    <w:rsid w:val="002D05A9"/>
    <w:rsid w:val="002D1049"/>
    <w:rsid w:val="002D145A"/>
    <w:rsid w:val="002D7AB1"/>
    <w:rsid w:val="002E3177"/>
    <w:rsid w:val="002E43AB"/>
    <w:rsid w:val="002E6B26"/>
    <w:rsid w:val="002F164C"/>
    <w:rsid w:val="002F1FE7"/>
    <w:rsid w:val="002F397A"/>
    <w:rsid w:val="002F5F0B"/>
    <w:rsid w:val="002F6F1F"/>
    <w:rsid w:val="00307BA1"/>
    <w:rsid w:val="0031136B"/>
    <w:rsid w:val="003117AB"/>
    <w:rsid w:val="00311E73"/>
    <w:rsid w:val="00313AD5"/>
    <w:rsid w:val="00315AC0"/>
    <w:rsid w:val="00316A30"/>
    <w:rsid w:val="00322EB3"/>
    <w:rsid w:val="00322EDF"/>
    <w:rsid w:val="003230BE"/>
    <w:rsid w:val="00324E9C"/>
    <w:rsid w:val="0032516E"/>
    <w:rsid w:val="0032692B"/>
    <w:rsid w:val="00326E0E"/>
    <w:rsid w:val="00330BC1"/>
    <w:rsid w:val="003328BD"/>
    <w:rsid w:val="00333C75"/>
    <w:rsid w:val="00335AC0"/>
    <w:rsid w:val="003378EF"/>
    <w:rsid w:val="00343435"/>
    <w:rsid w:val="003453BE"/>
    <w:rsid w:val="00345D40"/>
    <w:rsid w:val="0035069C"/>
    <w:rsid w:val="00351A60"/>
    <w:rsid w:val="0035736B"/>
    <w:rsid w:val="00357684"/>
    <w:rsid w:val="00357A28"/>
    <w:rsid w:val="0036085C"/>
    <w:rsid w:val="00360DC1"/>
    <w:rsid w:val="003636E1"/>
    <w:rsid w:val="00363F3A"/>
    <w:rsid w:val="00364B36"/>
    <w:rsid w:val="003654F6"/>
    <w:rsid w:val="00367EA3"/>
    <w:rsid w:val="00370340"/>
    <w:rsid w:val="00372346"/>
    <w:rsid w:val="0037279C"/>
    <w:rsid w:val="00373123"/>
    <w:rsid w:val="00373626"/>
    <w:rsid w:val="003745F5"/>
    <w:rsid w:val="00375BA1"/>
    <w:rsid w:val="00375E60"/>
    <w:rsid w:val="0037665E"/>
    <w:rsid w:val="0039061D"/>
    <w:rsid w:val="00390807"/>
    <w:rsid w:val="003949C6"/>
    <w:rsid w:val="00395B83"/>
    <w:rsid w:val="00395E43"/>
    <w:rsid w:val="00397620"/>
    <w:rsid w:val="00397D26"/>
    <w:rsid w:val="00397EDB"/>
    <w:rsid w:val="003A1DE0"/>
    <w:rsid w:val="003A2CC7"/>
    <w:rsid w:val="003A5DF1"/>
    <w:rsid w:val="003A640E"/>
    <w:rsid w:val="003B06F3"/>
    <w:rsid w:val="003B07FD"/>
    <w:rsid w:val="003B17DB"/>
    <w:rsid w:val="003B4B9C"/>
    <w:rsid w:val="003B517B"/>
    <w:rsid w:val="003B6272"/>
    <w:rsid w:val="003B6314"/>
    <w:rsid w:val="003B6A4B"/>
    <w:rsid w:val="003C12CB"/>
    <w:rsid w:val="003C2517"/>
    <w:rsid w:val="003C2799"/>
    <w:rsid w:val="003D07D3"/>
    <w:rsid w:val="003D1C33"/>
    <w:rsid w:val="003D21EB"/>
    <w:rsid w:val="003D7DEF"/>
    <w:rsid w:val="003E1A83"/>
    <w:rsid w:val="003E3E08"/>
    <w:rsid w:val="003E51C7"/>
    <w:rsid w:val="003E568B"/>
    <w:rsid w:val="003E7F8F"/>
    <w:rsid w:val="003F1FFF"/>
    <w:rsid w:val="003F254F"/>
    <w:rsid w:val="003F2D6E"/>
    <w:rsid w:val="003F4389"/>
    <w:rsid w:val="003F5445"/>
    <w:rsid w:val="003F7330"/>
    <w:rsid w:val="003F738C"/>
    <w:rsid w:val="00400744"/>
    <w:rsid w:val="004027A4"/>
    <w:rsid w:val="0040281A"/>
    <w:rsid w:val="00406044"/>
    <w:rsid w:val="00406730"/>
    <w:rsid w:val="0041211F"/>
    <w:rsid w:val="004148EF"/>
    <w:rsid w:val="0041584C"/>
    <w:rsid w:val="004259B2"/>
    <w:rsid w:val="00426409"/>
    <w:rsid w:val="0043120A"/>
    <w:rsid w:val="00431B90"/>
    <w:rsid w:val="00435513"/>
    <w:rsid w:val="004402CE"/>
    <w:rsid w:val="00450F12"/>
    <w:rsid w:val="004558A9"/>
    <w:rsid w:val="0045685C"/>
    <w:rsid w:val="00456E61"/>
    <w:rsid w:val="00456FE4"/>
    <w:rsid w:val="0046046B"/>
    <w:rsid w:val="00466AD6"/>
    <w:rsid w:val="00466BDA"/>
    <w:rsid w:val="00467C41"/>
    <w:rsid w:val="00470B16"/>
    <w:rsid w:val="00471C70"/>
    <w:rsid w:val="004726AC"/>
    <w:rsid w:val="0047304E"/>
    <w:rsid w:val="00473175"/>
    <w:rsid w:val="00473225"/>
    <w:rsid w:val="0047510F"/>
    <w:rsid w:val="00476EE3"/>
    <w:rsid w:val="00481687"/>
    <w:rsid w:val="004819EC"/>
    <w:rsid w:val="00483AFA"/>
    <w:rsid w:val="0049063F"/>
    <w:rsid w:val="004A35A5"/>
    <w:rsid w:val="004A7221"/>
    <w:rsid w:val="004B3214"/>
    <w:rsid w:val="004B56AC"/>
    <w:rsid w:val="004D2784"/>
    <w:rsid w:val="004D31AE"/>
    <w:rsid w:val="004D4D43"/>
    <w:rsid w:val="004D530A"/>
    <w:rsid w:val="004D5C33"/>
    <w:rsid w:val="004D69CC"/>
    <w:rsid w:val="004D7ECD"/>
    <w:rsid w:val="004E0294"/>
    <w:rsid w:val="004E167A"/>
    <w:rsid w:val="004F0EAF"/>
    <w:rsid w:val="004F16BA"/>
    <w:rsid w:val="004F3DEB"/>
    <w:rsid w:val="004F4B01"/>
    <w:rsid w:val="004F7C7D"/>
    <w:rsid w:val="005001C3"/>
    <w:rsid w:val="00501C5C"/>
    <w:rsid w:val="00502D5B"/>
    <w:rsid w:val="00502E44"/>
    <w:rsid w:val="00505CED"/>
    <w:rsid w:val="00510C5E"/>
    <w:rsid w:val="0051515E"/>
    <w:rsid w:val="0051568C"/>
    <w:rsid w:val="00516A40"/>
    <w:rsid w:val="00516BCC"/>
    <w:rsid w:val="00521874"/>
    <w:rsid w:val="00523DE6"/>
    <w:rsid w:val="00525015"/>
    <w:rsid w:val="00525DE9"/>
    <w:rsid w:val="0053311D"/>
    <w:rsid w:val="00533988"/>
    <w:rsid w:val="00533A7B"/>
    <w:rsid w:val="00543886"/>
    <w:rsid w:val="00546990"/>
    <w:rsid w:val="00546A06"/>
    <w:rsid w:val="00547243"/>
    <w:rsid w:val="00547B32"/>
    <w:rsid w:val="00547C37"/>
    <w:rsid w:val="00554FA7"/>
    <w:rsid w:val="0055504F"/>
    <w:rsid w:val="00555EDC"/>
    <w:rsid w:val="0055625B"/>
    <w:rsid w:val="00556A8F"/>
    <w:rsid w:val="00562F3E"/>
    <w:rsid w:val="00566739"/>
    <w:rsid w:val="00567AFF"/>
    <w:rsid w:val="005718EF"/>
    <w:rsid w:val="00572C01"/>
    <w:rsid w:val="00572DAA"/>
    <w:rsid w:val="00574043"/>
    <w:rsid w:val="00584DFC"/>
    <w:rsid w:val="005851DE"/>
    <w:rsid w:val="00585FAB"/>
    <w:rsid w:val="0058668B"/>
    <w:rsid w:val="00594842"/>
    <w:rsid w:val="005950E6"/>
    <w:rsid w:val="005A0770"/>
    <w:rsid w:val="005A7F05"/>
    <w:rsid w:val="005C4932"/>
    <w:rsid w:val="005C6524"/>
    <w:rsid w:val="005C791C"/>
    <w:rsid w:val="005D1AA1"/>
    <w:rsid w:val="005D3DE8"/>
    <w:rsid w:val="005D550E"/>
    <w:rsid w:val="005D64AF"/>
    <w:rsid w:val="005E10AD"/>
    <w:rsid w:val="005E1CD9"/>
    <w:rsid w:val="005E2BD1"/>
    <w:rsid w:val="005E5BA2"/>
    <w:rsid w:val="005F15EE"/>
    <w:rsid w:val="005F5ED5"/>
    <w:rsid w:val="00602422"/>
    <w:rsid w:val="00605838"/>
    <w:rsid w:val="00606520"/>
    <w:rsid w:val="00613111"/>
    <w:rsid w:val="00616649"/>
    <w:rsid w:val="00620D20"/>
    <w:rsid w:val="006245BA"/>
    <w:rsid w:val="006248C3"/>
    <w:rsid w:val="00626E25"/>
    <w:rsid w:val="006307CC"/>
    <w:rsid w:val="00631945"/>
    <w:rsid w:val="00634B92"/>
    <w:rsid w:val="006408C9"/>
    <w:rsid w:val="00641D8B"/>
    <w:rsid w:val="00646ED9"/>
    <w:rsid w:val="00651733"/>
    <w:rsid w:val="00651886"/>
    <w:rsid w:val="006546DE"/>
    <w:rsid w:val="00654BBE"/>
    <w:rsid w:val="0066124D"/>
    <w:rsid w:val="00661A39"/>
    <w:rsid w:val="00663C0B"/>
    <w:rsid w:val="006668D9"/>
    <w:rsid w:val="00666B0E"/>
    <w:rsid w:val="0067161B"/>
    <w:rsid w:val="00672CBA"/>
    <w:rsid w:val="00676136"/>
    <w:rsid w:val="00677978"/>
    <w:rsid w:val="00680D49"/>
    <w:rsid w:val="0068239B"/>
    <w:rsid w:val="00682731"/>
    <w:rsid w:val="006827F8"/>
    <w:rsid w:val="00683B03"/>
    <w:rsid w:val="00685D6F"/>
    <w:rsid w:val="006861FF"/>
    <w:rsid w:val="00686266"/>
    <w:rsid w:val="006877B5"/>
    <w:rsid w:val="00693C6B"/>
    <w:rsid w:val="006955C6"/>
    <w:rsid w:val="006957FA"/>
    <w:rsid w:val="0069601F"/>
    <w:rsid w:val="0069672E"/>
    <w:rsid w:val="00696BF9"/>
    <w:rsid w:val="00697265"/>
    <w:rsid w:val="006A0E35"/>
    <w:rsid w:val="006A20BA"/>
    <w:rsid w:val="006A29B4"/>
    <w:rsid w:val="006A2C75"/>
    <w:rsid w:val="006A445C"/>
    <w:rsid w:val="006A478D"/>
    <w:rsid w:val="006A4E4E"/>
    <w:rsid w:val="006A6970"/>
    <w:rsid w:val="006A6ECD"/>
    <w:rsid w:val="006B617F"/>
    <w:rsid w:val="006C0CA3"/>
    <w:rsid w:val="006C28DB"/>
    <w:rsid w:val="006C29A8"/>
    <w:rsid w:val="006C31C0"/>
    <w:rsid w:val="006C3A19"/>
    <w:rsid w:val="006C540A"/>
    <w:rsid w:val="006C58EA"/>
    <w:rsid w:val="006C6B91"/>
    <w:rsid w:val="006C7EB5"/>
    <w:rsid w:val="006D147C"/>
    <w:rsid w:val="006D1B65"/>
    <w:rsid w:val="006D3714"/>
    <w:rsid w:val="006D5A41"/>
    <w:rsid w:val="006D7462"/>
    <w:rsid w:val="006E0CC7"/>
    <w:rsid w:val="006E2089"/>
    <w:rsid w:val="006E291F"/>
    <w:rsid w:val="006E2C00"/>
    <w:rsid w:val="006E39C3"/>
    <w:rsid w:val="006E7E0A"/>
    <w:rsid w:val="006F2C29"/>
    <w:rsid w:val="00700E21"/>
    <w:rsid w:val="00707B95"/>
    <w:rsid w:val="00710B10"/>
    <w:rsid w:val="007116B4"/>
    <w:rsid w:val="0071337C"/>
    <w:rsid w:val="007142CD"/>
    <w:rsid w:val="00715B93"/>
    <w:rsid w:val="00720CC7"/>
    <w:rsid w:val="00723B95"/>
    <w:rsid w:val="00723F42"/>
    <w:rsid w:val="0072417D"/>
    <w:rsid w:val="00725BFA"/>
    <w:rsid w:val="00727580"/>
    <w:rsid w:val="00727A06"/>
    <w:rsid w:val="00731A28"/>
    <w:rsid w:val="00734FE1"/>
    <w:rsid w:val="007357E4"/>
    <w:rsid w:val="007365DA"/>
    <w:rsid w:val="00736E80"/>
    <w:rsid w:val="00737AEE"/>
    <w:rsid w:val="0074017C"/>
    <w:rsid w:val="00742701"/>
    <w:rsid w:val="007454B3"/>
    <w:rsid w:val="00747FB3"/>
    <w:rsid w:val="00750464"/>
    <w:rsid w:val="00750E70"/>
    <w:rsid w:val="0075247C"/>
    <w:rsid w:val="00753EED"/>
    <w:rsid w:val="00756C5C"/>
    <w:rsid w:val="00760FF0"/>
    <w:rsid w:val="007616DD"/>
    <w:rsid w:val="00761E0C"/>
    <w:rsid w:val="00764C7B"/>
    <w:rsid w:val="00765194"/>
    <w:rsid w:val="00766415"/>
    <w:rsid w:val="007715ED"/>
    <w:rsid w:val="00772264"/>
    <w:rsid w:val="00772750"/>
    <w:rsid w:val="00777CF5"/>
    <w:rsid w:val="00780427"/>
    <w:rsid w:val="00783D7B"/>
    <w:rsid w:val="00783EDE"/>
    <w:rsid w:val="00790F52"/>
    <w:rsid w:val="0079269A"/>
    <w:rsid w:val="00796397"/>
    <w:rsid w:val="0079658F"/>
    <w:rsid w:val="007A1E52"/>
    <w:rsid w:val="007A2570"/>
    <w:rsid w:val="007A33CF"/>
    <w:rsid w:val="007A4F76"/>
    <w:rsid w:val="007A5988"/>
    <w:rsid w:val="007B0581"/>
    <w:rsid w:val="007B2BAB"/>
    <w:rsid w:val="007B573F"/>
    <w:rsid w:val="007B67EB"/>
    <w:rsid w:val="007C0CFD"/>
    <w:rsid w:val="007D306B"/>
    <w:rsid w:val="007D31A0"/>
    <w:rsid w:val="007D564E"/>
    <w:rsid w:val="007D6595"/>
    <w:rsid w:val="007E0C70"/>
    <w:rsid w:val="007E1558"/>
    <w:rsid w:val="007E3CFF"/>
    <w:rsid w:val="007E6219"/>
    <w:rsid w:val="007F16A4"/>
    <w:rsid w:val="007F1E01"/>
    <w:rsid w:val="007F403D"/>
    <w:rsid w:val="007F5A4E"/>
    <w:rsid w:val="007F5FED"/>
    <w:rsid w:val="008019F2"/>
    <w:rsid w:val="00802DB3"/>
    <w:rsid w:val="00802EE4"/>
    <w:rsid w:val="008043E1"/>
    <w:rsid w:val="00804947"/>
    <w:rsid w:val="00806307"/>
    <w:rsid w:val="008075F1"/>
    <w:rsid w:val="00807AA4"/>
    <w:rsid w:val="00811AC0"/>
    <w:rsid w:val="00813257"/>
    <w:rsid w:val="0081409D"/>
    <w:rsid w:val="00814192"/>
    <w:rsid w:val="00820128"/>
    <w:rsid w:val="008209D7"/>
    <w:rsid w:val="0082213D"/>
    <w:rsid w:val="008229F1"/>
    <w:rsid w:val="00823BE0"/>
    <w:rsid w:val="00824E92"/>
    <w:rsid w:val="00825E6B"/>
    <w:rsid w:val="00831050"/>
    <w:rsid w:val="0083112B"/>
    <w:rsid w:val="008317C8"/>
    <w:rsid w:val="00831D8E"/>
    <w:rsid w:val="00833D3D"/>
    <w:rsid w:val="00835568"/>
    <w:rsid w:val="00836E04"/>
    <w:rsid w:val="00840FB4"/>
    <w:rsid w:val="008412A3"/>
    <w:rsid w:val="0084463F"/>
    <w:rsid w:val="00852131"/>
    <w:rsid w:val="008523B3"/>
    <w:rsid w:val="00855028"/>
    <w:rsid w:val="008554D0"/>
    <w:rsid w:val="008574E0"/>
    <w:rsid w:val="00863AA3"/>
    <w:rsid w:val="00864B46"/>
    <w:rsid w:val="00867630"/>
    <w:rsid w:val="00867DE5"/>
    <w:rsid w:val="00870DB0"/>
    <w:rsid w:val="00872609"/>
    <w:rsid w:val="00874121"/>
    <w:rsid w:val="00876A9D"/>
    <w:rsid w:val="00876CB5"/>
    <w:rsid w:val="008823E5"/>
    <w:rsid w:val="00884C29"/>
    <w:rsid w:val="008867E7"/>
    <w:rsid w:val="0089180A"/>
    <w:rsid w:val="008974F2"/>
    <w:rsid w:val="0089778E"/>
    <w:rsid w:val="008A01D7"/>
    <w:rsid w:val="008A389C"/>
    <w:rsid w:val="008A3F50"/>
    <w:rsid w:val="008A6ACD"/>
    <w:rsid w:val="008B3D58"/>
    <w:rsid w:val="008B62E6"/>
    <w:rsid w:val="008B6B0C"/>
    <w:rsid w:val="008B7CE7"/>
    <w:rsid w:val="008C0004"/>
    <w:rsid w:val="008C07DF"/>
    <w:rsid w:val="008C0D49"/>
    <w:rsid w:val="008C7879"/>
    <w:rsid w:val="008D146F"/>
    <w:rsid w:val="008D343F"/>
    <w:rsid w:val="008D3F34"/>
    <w:rsid w:val="008D50B0"/>
    <w:rsid w:val="008D615A"/>
    <w:rsid w:val="008D64B2"/>
    <w:rsid w:val="008D758E"/>
    <w:rsid w:val="008E14E4"/>
    <w:rsid w:val="008E2B12"/>
    <w:rsid w:val="008E3073"/>
    <w:rsid w:val="008E344C"/>
    <w:rsid w:val="008E42B1"/>
    <w:rsid w:val="008E5585"/>
    <w:rsid w:val="008E5DDE"/>
    <w:rsid w:val="008E6E88"/>
    <w:rsid w:val="008F1594"/>
    <w:rsid w:val="008F4ABF"/>
    <w:rsid w:val="00900D91"/>
    <w:rsid w:val="00906C4C"/>
    <w:rsid w:val="00910EFC"/>
    <w:rsid w:val="00911BDC"/>
    <w:rsid w:val="0091519E"/>
    <w:rsid w:val="0091537C"/>
    <w:rsid w:val="00916E19"/>
    <w:rsid w:val="00917498"/>
    <w:rsid w:val="009176DA"/>
    <w:rsid w:val="00917EDB"/>
    <w:rsid w:val="00920526"/>
    <w:rsid w:val="009214F9"/>
    <w:rsid w:val="009214FC"/>
    <w:rsid w:val="00922080"/>
    <w:rsid w:val="009228A3"/>
    <w:rsid w:val="00924687"/>
    <w:rsid w:val="00924C3A"/>
    <w:rsid w:val="009267FC"/>
    <w:rsid w:val="00933BF1"/>
    <w:rsid w:val="0093469B"/>
    <w:rsid w:val="0093506B"/>
    <w:rsid w:val="00935F92"/>
    <w:rsid w:val="00943D26"/>
    <w:rsid w:val="00944924"/>
    <w:rsid w:val="009458E5"/>
    <w:rsid w:val="009525A3"/>
    <w:rsid w:val="0095484F"/>
    <w:rsid w:val="0095726D"/>
    <w:rsid w:val="00957EC6"/>
    <w:rsid w:val="00963117"/>
    <w:rsid w:val="00964538"/>
    <w:rsid w:val="00966BE0"/>
    <w:rsid w:val="00972D02"/>
    <w:rsid w:val="00974389"/>
    <w:rsid w:val="009749F2"/>
    <w:rsid w:val="00992F9A"/>
    <w:rsid w:val="00997234"/>
    <w:rsid w:val="009A1E92"/>
    <w:rsid w:val="009A36C0"/>
    <w:rsid w:val="009A3B93"/>
    <w:rsid w:val="009A5B3C"/>
    <w:rsid w:val="009B1CEE"/>
    <w:rsid w:val="009B3100"/>
    <w:rsid w:val="009B3687"/>
    <w:rsid w:val="009B4B80"/>
    <w:rsid w:val="009B52E2"/>
    <w:rsid w:val="009B69BD"/>
    <w:rsid w:val="009B6FE9"/>
    <w:rsid w:val="009C0D5B"/>
    <w:rsid w:val="009C131A"/>
    <w:rsid w:val="009C1689"/>
    <w:rsid w:val="009C2486"/>
    <w:rsid w:val="009C2A9F"/>
    <w:rsid w:val="009C2EA9"/>
    <w:rsid w:val="009C37DB"/>
    <w:rsid w:val="009C4886"/>
    <w:rsid w:val="009D19E2"/>
    <w:rsid w:val="009D7B1B"/>
    <w:rsid w:val="009E0919"/>
    <w:rsid w:val="009E33DA"/>
    <w:rsid w:val="009E65F7"/>
    <w:rsid w:val="009F28D2"/>
    <w:rsid w:val="00A0509E"/>
    <w:rsid w:val="00A076E2"/>
    <w:rsid w:val="00A10AAF"/>
    <w:rsid w:val="00A1144C"/>
    <w:rsid w:val="00A11487"/>
    <w:rsid w:val="00A11857"/>
    <w:rsid w:val="00A12E2C"/>
    <w:rsid w:val="00A13471"/>
    <w:rsid w:val="00A1391C"/>
    <w:rsid w:val="00A15B34"/>
    <w:rsid w:val="00A20099"/>
    <w:rsid w:val="00A20501"/>
    <w:rsid w:val="00A2194B"/>
    <w:rsid w:val="00A25F83"/>
    <w:rsid w:val="00A2628E"/>
    <w:rsid w:val="00A30A58"/>
    <w:rsid w:val="00A31A82"/>
    <w:rsid w:val="00A35378"/>
    <w:rsid w:val="00A36052"/>
    <w:rsid w:val="00A36520"/>
    <w:rsid w:val="00A37A21"/>
    <w:rsid w:val="00A419EA"/>
    <w:rsid w:val="00A470EF"/>
    <w:rsid w:val="00A5533C"/>
    <w:rsid w:val="00A55D14"/>
    <w:rsid w:val="00A611ED"/>
    <w:rsid w:val="00A62428"/>
    <w:rsid w:val="00A647A3"/>
    <w:rsid w:val="00A70FF7"/>
    <w:rsid w:val="00A72E4B"/>
    <w:rsid w:val="00A73AD7"/>
    <w:rsid w:val="00A7531C"/>
    <w:rsid w:val="00A76BA8"/>
    <w:rsid w:val="00A775FB"/>
    <w:rsid w:val="00A80309"/>
    <w:rsid w:val="00A80F3D"/>
    <w:rsid w:val="00A823DA"/>
    <w:rsid w:val="00A82615"/>
    <w:rsid w:val="00A84E8F"/>
    <w:rsid w:val="00A91933"/>
    <w:rsid w:val="00A92A66"/>
    <w:rsid w:val="00A95AF1"/>
    <w:rsid w:val="00AA57CF"/>
    <w:rsid w:val="00AA58FA"/>
    <w:rsid w:val="00AA6A60"/>
    <w:rsid w:val="00AB0D65"/>
    <w:rsid w:val="00AB1533"/>
    <w:rsid w:val="00AB1C1C"/>
    <w:rsid w:val="00AB2FF0"/>
    <w:rsid w:val="00AB36AE"/>
    <w:rsid w:val="00AB3F67"/>
    <w:rsid w:val="00AB4089"/>
    <w:rsid w:val="00AB4A09"/>
    <w:rsid w:val="00AB4C90"/>
    <w:rsid w:val="00AB712E"/>
    <w:rsid w:val="00AB783C"/>
    <w:rsid w:val="00AC033D"/>
    <w:rsid w:val="00AC3D37"/>
    <w:rsid w:val="00AC47B9"/>
    <w:rsid w:val="00AD1222"/>
    <w:rsid w:val="00AD3FDF"/>
    <w:rsid w:val="00AD4FD0"/>
    <w:rsid w:val="00AE03BA"/>
    <w:rsid w:val="00AE1985"/>
    <w:rsid w:val="00AE2CEF"/>
    <w:rsid w:val="00AE5951"/>
    <w:rsid w:val="00AE670D"/>
    <w:rsid w:val="00AF2E69"/>
    <w:rsid w:val="00AF6BF9"/>
    <w:rsid w:val="00AF7EDE"/>
    <w:rsid w:val="00B025C1"/>
    <w:rsid w:val="00B04D8F"/>
    <w:rsid w:val="00B10165"/>
    <w:rsid w:val="00B10462"/>
    <w:rsid w:val="00B12321"/>
    <w:rsid w:val="00B1422E"/>
    <w:rsid w:val="00B149CA"/>
    <w:rsid w:val="00B1502B"/>
    <w:rsid w:val="00B22AEF"/>
    <w:rsid w:val="00B23092"/>
    <w:rsid w:val="00B23A8B"/>
    <w:rsid w:val="00B25F23"/>
    <w:rsid w:val="00B2600F"/>
    <w:rsid w:val="00B27A3A"/>
    <w:rsid w:val="00B300CC"/>
    <w:rsid w:val="00B3061C"/>
    <w:rsid w:val="00B321CB"/>
    <w:rsid w:val="00B32CC0"/>
    <w:rsid w:val="00B36874"/>
    <w:rsid w:val="00B37102"/>
    <w:rsid w:val="00B401C0"/>
    <w:rsid w:val="00B50F19"/>
    <w:rsid w:val="00B5109F"/>
    <w:rsid w:val="00B543EB"/>
    <w:rsid w:val="00B57C74"/>
    <w:rsid w:val="00B62D72"/>
    <w:rsid w:val="00B66B22"/>
    <w:rsid w:val="00B7239E"/>
    <w:rsid w:val="00B76F68"/>
    <w:rsid w:val="00B813BD"/>
    <w:rsid w:val="00B813E5"/>
    <w:rsid w:val="00B814E4"/>
    <w:rsid w:val="00B8199E"/>
    <w:rsid w:val="00B84C7D"/>
    <w:rsid w:val="00B93B2F"/>
    <w:rsid w:val="00B95AC5"/>
    <w:rsid w:val="00B95E64"/>
    <w:rsid w:val="00B96111"/>
    <w:rsid w:val="00BA4761"/>
    <w:rsid w:val="00BA4D11"/>
    <w:rsid w:val="00BB2EC0"/>
    <w:rsid w:val="00BB718F"/>
    <w:rsid w:val="00BC2EBC"/>
    <w:rsid w:val="00BC4105"/>
    <w:rsid w:val="00BC47C0"/>
    <w:rsid w:val="00BD1E0E"/>
    <w:rsid w:val="00BD3483"/>
    <w:rsid w:val="00BE4836"/>
    <w:rsid w:val="00BE5BAF"/>
    <w:rsid w:val="00BE6C2B"/>
    <w:rsid w:val="00BF1CE0"/>
    <w:rsid w:val="00BF25F9"/>
    <w:rsid w:val="00BF3DEA"/>
    <w:rsid w:val="00BF47C3"/>
    <w:rsid w:val="00BF484A"/>
    <w:rsid w:val="00C10FCF"/>
    <w:rsid w:val="00C149E3"/>
    <w:rsid w:val="00C211AF"/>
    <w:rsid w:val="00C21430"/>
    <w:rsid w:val="00C22D0D"/>
    <w:rsid w:val="00C254ED"/>
    <w:rsid w:val="00C26025"/>
    <w:rsid w:val="00C33DD1"/>
    <w:rsid w:val="00C354F6"/>
    <w:rsid w:val="00C42A60"/>
    <w:rsid w:val="00C42B27"/>
    <w:rsid w:val="00C47F9D"/>
    <w:rsid w:val="00C544A0"/>
    <w:rsid w:val="00C60B8D"/>
    <w:rsid w:val="00C60E00"/>
    <w:rsid w:val="00C6134D"/>
    <w:rsid w:val="00C6391B"/>
    <w:rsid w:val="00C63D8C"/>
    <w:rsid w:val="00C64FD4"/>
    <w:rsid w:val="00C65864"/>
    <w:rsid w:val="00C707C2"/>
    <w:rsid w:val="00C71DD8"/>
    <w:rsid w:val="00C72565"/>
    <w:rsid w:val="00C7326C"/>
    <w:rsid w:val="00C75628"/>
    <w:rsid w:val="00C76F66"/>
    <w:rsid w:val="00C77E51"/>
    <w:rsid w:val="00C80831"/>
    <w:rsid w:val="00C80C36"/>
    <w:rsid w:val="00C81105"/>
    <w:rsid w:val="00C82AF3"/>
    <w:rsid w:val="00C84DF3"/>
    <w:rsid w:val="00C864BA"/>
    <w:rsid w:val="00C86A91"/>
    <w:rsid w:val="00C87683"/>
    <w:rsid w:val="00C90395"/>
    <w:rsid w:val="00C92C19"/>
    <w:rsid w:val="00C93942"/>
    <w:rsid w:val="00CA1A54"/>
    <w:rsid w:val="00CA2D3C"/>
    <w:rsid w:val="00CA30BA"/>
    <w:rsid w:val="00CA3BC7"/>
    <w:rsid w:val="00CA3DBA"/>
    <w:rsid w:val="00CA3E28"/>
    <w:rsid w:val="00CA494A"/>
    <w:rsid w:val="00CA5BAC"/>
    <w:rsid w:val="00CB3964"/>
    <w:rsid w:val="00CB4190"/>
    <w:rsid w:val="00CB5FB1"/>
    <w:rsid w:val="00CC26EF"/>
    <w:rsid w:val="00CC7362"/>
    <w:rsid w:val="00CD1DDA"/>
    <w:rsid w:val="00CD35E0"/>
    <w:rsid w:val="00CD4529"/>
    <w:rsid w:val="00CD5341"/>
    <w:rsid w:val="00CD5E22"/>
    <w:rsid w:val="00CD6829"/>
    <w:rsid w:val="00CD6D1C"/>
    <w:rsid w:val="00CE54F5"/>
    <w:rsid w:val="00CE6F1C"/>
    <w:rsid w:val="00CF2D22"/>
    <w:rsid w:val="00CF4E5C"/>
    <w:rsid w:val="00CF6047"/>
    <w:rsid w:val="00CF60CA"/>
    <w:rsid w:val="00D01E98"/>
    <w:rsid w:val="00D020CC"/>
    <w:rsid w:val="00D05077"/>
    <w:rsid w:val="00D058DA"/>
    <w:rsid w:val="00D07A2B"/>
    <w:rsid w:val="00D07D24"/>
    <w:rsid w:val="00D12806"/>
    <w:rsid w:val="00D149EE"/>
    <w:rsid w:val="00D209D6"/>
    <w:rsid w:val="00D2439D"/>
    <w:rsid w:val="00D2553B"/>
    <w:rsid w:val="00D27A49"/>
    <w:rsid w:val="00D31ED3"/>
    <w:rsid w:val="00D31F5F"/>
    <w:rsid w:val="00D437C2"/>
    <w:rsid w:val="00D4417A"/>
    <w:rsid w:val="00D44B9C"/>
    <w:rsid w:val="00D46053"/>
    <w:rsid w:val="00D467E1"/>
    <w:rsid w:val="00D50CC6"/>
    <w:rsid w:val="00D56AB0"/>
    <w:rsid w:val="00D61CE9"/>
    <w:rsid w:val="00D63A84"/>
    <w:rsid w:val="00D64E43"/>
    <w:rsid w:val="00D7020F"/>
    <w:rsid w:val="00D70C8E"/>
    <w:rsid w:val="00D70F4B"/>
    <w:rsid w:val="00D716C7"/>
    <w:rsid w:val="00D71778"/>
    <w:rsid w:val="00D71933"/>
    <w:rsid w:val="00D7203F"/>
    <w:rsid w:val="00D72485"/>
    <w:rsid w:val="00D7413D"/>
    <w:rsid w:val="00D76522"/>
    <w:rsid w:val="00D77CCF"/>
    <w:rsid w:val="00D80413"/>
    <w:rsid w:val="00D8599C"/>
    <w:rsid w:val="00D86689"/>
    <w:rsid w:val="00D90031"/>
    <w:rsid w:val="00D9278E"/>
    <w:rsid w:val="00D92CD7"/>
    <w:rsid w:val="00D9348F"/>
    <w:rsid w:val="00D939A2"/>
    <w:rsid w:val="00D93FAE"/>
    <w:rsid w:val="00D9758F"/>
    <w:rsid w:val="00DA36F1"/>
    <w:rsid w:val="00DA6621"/>
    <w:rsid w:val="00DB0149"/>
    <w:rsid w:val="00DB0CAF"/>
    <w:rsid w:val="00DB3D87"/>
    <w:rsid w:val="00DB568D"/>
    <w:rsid w:val="00DB61CC"/>
    <w:rsid w:val="00DC0E30"/>
    <w:rsid w:val="00DC1B90"/>
    <w:rsid w:val="00DC383B"/>
    <w:rsid w:val="00DC6175"/>
    <w:rsid w:val="00DC6A93"/>
    <w:rsid w:val="00DD2C06"/>
    <w:rsid w:val="00DD2D11"/>
    <w:rsid w:val="00DD52D8"/>
    <w:rsid w:val="00DD69B3"/>
    <w:rsid w:val="00DD7728"/>
    <w:rsid w:val="00DE0EFA"/>
    <w:rsid w:val="00DE22C2"/>
    <w:rsid w:val="00DE47E0"/>
    <w:rsid w:val="00DE56EC"/>
    <w:rsid w:val="00DE5CEF"/>
    <w:rsid w:val="00DE6248"/>
    <w:rsid w:val="00DE6686"/>
    <w:rsid w:val="00DE6826"/>
    <w:rsid w:val="00DE6D44"/>
    <w:rsid w:val="00DE7D18"/>
    <w:rsid w:val="00DE7DB0"/>
    <w:rsid w:val="00DF07D4"/>
    <w:rsid w:val="00DF0D64"/>
    <w:rsid w:val="00DF3097"/>
    <w:rsid w:val="00DF467C"/>
    <w:rsid w:val="00DF4DF9"/>
    <w:rsid w:val="00DF66EA"/>
    <w:rsid w:val="00DF7786"/>
    <w:rsid w:val="00E003D8"/>
    <w:rsid w:val="00E04057"/>
    <w:rsid w:val="00E0550C"/>
    <w:rsid w:val="00E05B31"/>
    <w:rsid w:val="00E06416"/>
    <w:rsid w:val="00E2534F"/>
    <w:rsid w:val="00E25C17"/>
    <w:rsid w:val="00E306D2"/>
    <w:rsid w:val="00E30CD2"/>
    <w:rsid w:val="00E4049D"/>
    <w:rsid w:val="00E41559"/>
    <w:rsid w:val="00E42947"/>
    <w:rsid w:val="00E43C2E"/>
    <w:rsid w:val="00E52C0E"/>
    <w:rsid w:val="00E54272"/>
    <w:rsid w:val="00E55595"/>
    <w:rsid w:val="00E572F6"/>
    <w:rsid w:val="00E61158"/>
    <w:rsid w:val="00E61EDB"/>
    <w:rsid w:val="00E64C56"/>
    <w:rsid w:val="00E66E59"/>
    <w:rsid w:val="00E66EE7"/>
    <w:rsid w:val="00E67550"/>
    <w:rsid w:val="00E71D16"/>
    <w:rsid w:val="00E73F20"/>
    <w:rsid w:val="00E74218"/>
    <w:rsid w:val="00E749E8"/>
    <w:rsid w:val="00E85373"/>
    <w:rsid w:val="00E86AC9"/>
    <w:rsid w:val="00E908B6"/>
    <w:rsid w:val="00E9182C"/>
    <w:rsid w:val="00E91E65"/>
    <w:rsid w:val="00E925D9"/>
    <w:rsid w:val="00E93DF8"/>
    <w:rsid w:val="00E954B1"/>
    <w:rsid w:val="00E95FD9"/>
    <w:rsid w:val="00E975E9"/>
    <w:rsid w:val="00E9769F"/>
    <w:rsid w:val="00EA120D"/>
    <w:rsid w:val="00EA2E4A"/>
    <w:rsid w:val="00EA47A2"/>
    <w:rsid w:val="00EA6A84"/>
    <w:rsid w:val="00EB1FF8"/>
    <w:rsid w:val="00EB262D"/>
    <w:rsid w:val="00EB4115"/>
    <w:rsid w:val="00EB568E"/>
    <w:rsid w:val="00EC05E8"/>
    <w:rsid w:val="00EC0B6B"/>
    <w:rsid w:val="00EC454C"/>
    <w:rsid w:val="00EC72F7"/>
    <w:rsid w:val="00ED0245"/>
    <w:rsid w:val="00ED091C"/>
    <w:rsid w:val="00ED0FDE"/>
    <w:rsid w:val="00EE2766"/>
    <w:rsid w:val="00EE3FA4"/>
    <w:rsid w:val="00EE4F61"/>
    <w:rsid w:val="00EE5557"/>
    <w:rsid w:val="00EE6999"/>
    <w:rsid w:val="00EF1E7F"/>
    <w:rsid w:val="00EF43D8"/>
    <w:rsid w:val="00EF4CC5"/>
    <w:rsid w:val="00EF64CE"/>
    <w:rsid w:val="00EF7054"/>
    <w:rsid w:val="00F005A1"/>
    <w:rsid w:val="00F00B88"/>
    <w:rsid w:val="00F01098"/>
    <w:rsid w:val="00F026C1"/>
    <w:rsid w:val="00F02812"/>
    <w:rsid w:val="00F05D33"/>
    <w:rsid w:val="00F115C9"/>
    <w:rsid w:val="00F13ADF"/>
    <w:rsid w:val="00F14A23"/>
    <w:rsid w:val="00F21C5F"/>
    <w:rsid w:val="00F2294F"/>
    <w:rsid w:val="00F230E0"/>
    <w:rsid w:val="00F2650A"/>
    <w:rsid w:val="00F27E05"/>
    <w:rsid w:val="00F34C0A"/>
    <w:rsid w:val="00F36864"/>
    <w:rsid w:val="00F36CA6"/>
    <w:rsid w:val="00F36ED5"/>
    <w:rsid w:val="00F36FCB"/>
    <w:rsid w:val="00F40464"/>
    <w:rsid w:val="00F407F6"/>
    <w:rsid w:val="00F422AC"/>
    <w:rsid w:val="00F44970"/>
    <w:rsid w:val="00F44D27"/>
    <w:rsid w:val="00F44EE9"/>
    <w:rsid w:val="00F53625"/>
    <w:rsid w:val="00F56A83"/>
    <w:rsid w:val="00F57098"/>
    <w:rsid w:val="00F60672"/>
    <w:rsid w:val="00F616B6"/>
    <w:rsid w:val="00F61D89"/>
    <w:rsid w:val="00F665E7"/>
    <w:rsid w:val="00F674DC"/>
    <w:rsid w:val="00F70904"/>
    <w:rsid w:val="00F7156D"/>
    <w:rsid w:val="00F7401E"/>
    <w:rsid w:val="00F74C4F"/>
    <w:rsid w:val="00F77BBF"/>
    <w:rsid w:val="00F80AE6"/>
    <w:rsid w:val="00F8105D"/>
    <w:rsid w:val="00F81B42"/>
    <w:rsid w:val="00F83166"/>
    <w:rsid w:val="00F83E66"/>
    <w:rsid w:val="00F87AD7"/>
    <w:rsid w:val="00F96406"/>
    <w:rsid w:val="00FA0C5F"/>
    <w:rsid w:val="00FA2A46"/>
    <w:rsid w:val="00FA428F"/>
    <w:rsid w:val="00FA5F43"/>
    <w:rsid w:val="00FB0555"/>
    <w:rsid w:val="00FB0F8B"/>
    <w:rsid w:val="00FB3C26"/>
    <w:rsid w:val="00FB5D26"/>
    <w:rsid w:val="00FB7F4E"/>
    <w:rsid w:val="00FC1955"/>
    <w:rsid w:val="00FC1FCF"/>
    <w:rsid w:val="00FC2258"/>
    <w:rsid w:val="00FC3744"/>
    <w:rsid w:val="00FC39C7"/>
    <w:rsid w:val="00FC3FED"/>
    <w:rsid w:val="00FD2282"/>
    <w:rsid w:val="00FD26C2"/>
    <w:rsid w:val="00FD5B2F"/>
    <w:rsid w:val="00FD70F8"/>
    <w:rsid w:val="00FE1F35"/>
    <w:rsid w:val="00FE2F4B"/>
    <w:rsid w:val="00FE3718"/>
    <w:rsid w:val="00FE42F0"/>
    <w:rsid w:val="00FE4828"/>
    <w:rsid w:val="00FE6B17"/>
    <w:rsid w:val="00FF023A"/>
    <w:rsid w:val="00FF2580"/>
    <w:rsid w:val="00FF2EDA"/>
    <w:rsid w:val="00FF39A1"/>
    <w:rsid w:val="00FF592F"/>
    <w:rsid w:val="00FF6F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docId w15:val="{3151B462-95AD-43B8-9E2C-8CE846F65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1975</Words>
  <Characters>10863</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2022-06-17T17:53:00Z</cp:lastPrinted>
  <dcterms:created xsi:type="dcterms:W3CDTF">2022-10-05T20:51:00Z</dcterms:created>
  <dcterms:modified xsi:type="dcterms:W3CDTF">2022-10-05T20:51:00Z</dcterms:modified>
</cp:coreProperties>
</file>