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154DAF" w:rsidRDefault="004A41DB" w:rsidP="004A41DB">
      <w:pPr>
        <w:pStyle w:val="corte4fondo"/>
        <w:spacing w:line="240" w:lineRule="auto"/>
        <w:ind w:left="3544" w:right="-496" w:firstLine="0"/>
        <w:rPr>
          <w:rFonts w:cs="Arial"/>
          <w:b/>
          <w:sz w:val="24"/>
          <w:szCs w:val="24"/>
        </w:rPr>
      </w:pPr>
      <w:r>
        <w:rPr>
          <w:rFonts w:cs="Arial"/>
          <w:b/>
          <w:sz w:val="24"/>
          <w:szCs w:val="24"/>
        </w:rPr>
        <w:t>TERCERA SALA UNITARIA DE PRIMERA INSTANCIA DEL TRIBUNAL DE</w:t>
      </w:r>
      <w:r w:rsidR="000760F7">
        <w:rPr>
          <w:rFonts w:cs="Arial"/>
          <w:b/>
          <w:sz w:val="24"/>
          <w:szCs w:val="24"/>
        </w:rPr>
        <w:t xml:space="preserve"> JUSTICIA ADMINISTRATIVA </w:t>
      </w:r>
      <w:r>
        <w:rPr>
          <w:rFonts w:cs="Arial"/>
          <w:b/>
          <w:sz w:val="24"/>
          <w:szCs w:val="24"/>
        </w:rPr>
        <w:t>DEL ESTADO DE OAXACA.</w:t>
      </w:r>
    </w:p>
    <w:p w:rsidR="004A41DB" w:rsidRPr="00154DAF" w:rsidRDefault="004A41DB" w:rsidP="004A41DB">
      <w:pPr>
        <w:pStyle w:val="corte4fondo"/>
        <w:spacing w:line="240" w:lineRule="auto"/>
        <w:ind w:left="3544" w:right="-496" w:firstLine="0"/>
        <w:rPr>
          <w:rFonts w:cs="Arial"/>
          <w:b/>
          <w:sz w:val="24"/>
          <w:szCs w:val="24"/>
        </w:rPr>
      </w:pPr>
    </w:p>
    <w:p w:rsidR="003844BE" w:rsidRDefault="004A41DB" w:rsidP="004A41DB">
      <w:pPr>
        <w:pStyle w:val="corte4fondo"/>
        <w:spacing w:line="240" w:lineRule="auto"/>
        <w:ind w:left="3544" w:right="-496" w:firstLine="0"/>
        <w:rPr>
          <w:rFonts w:cs="Arial"/>
          <w:b/>
          <w:sz w:val="24"/>
          <w:szCs w:val="24"/>
        </w:rPr>
      </w:pPr>
      <w:r w:rsidRPr="00154DAF">
        <w:rPr>
          <w:rFonts w:cs="Arial"/>
          <w:b/>
          <w:sz w:val="24"/>
          <w:szCs w:val="24"/>
        </w:rPr>
        <w:t xml:space="preserve">JUICIO DE NULIDAD: </w:t>
      </w:r>
      <w:r w:rsidR="002F69F7">
        <w:rPr>
          <w:rFonts w:cs="Arial"/>
          <w:b/>
          <w:sz w:val="24"/>
          <w:szCs w:val="24"/>
        </w:rPr>
        <w:t>105</w:t>
      </w:r>
      <w:r w:rsidR="003844BE">
        <w:rPr>
          <w:rFonts w:cs="Arial"/>
          <w:b/>
          <w:sz w:val="24"/>
          <w:szCs w:val="24"/>
        </w:rPr>
        <w:t>/201</w:t>
      </w:r>
      <w:r w:rsidR="00DD3DC7">
        <w:rPr>
          <w:rFonts w:cs="Arial"/>
          <w:b/>
          <w:sz w:val="24"/>
          <w:szCs w:val="24"/>
        </w:rPr>
        <w:t>8</w:t>
      </w:r>
    </w:p>
    <w:p w:rsidR="003844BE" w:rsidRDefault="003844BE" w:rsidP="004A41DB">
      <w:pPr>
        <w:pStyle w:val="corte4fondo"/>
        <w:spacing w:line="240" w:lineRule="auto"/>
        <w:ind w:left="3544" w:right="-496" w:firstLine="0"/>
        <w:rPr>
          <w:rFonts w:cs="Arial"/>
          <w:b/>
          <w:sz w:val="24"/>
          <w:szCs w:val="24"/>
        </w:rPr>
      </w:pPr>
    </w:p>
    <w:p w:rsidR="004A41DB" w:rsidRDefault="00953C0C" w:rsidP="004A41DB">
      <w:pPr>
        <w:pStyle w:val="corte4fondo"/>
        <w:spacing w:line="240" w:lineRule="auto"/>
        <w:ind w:left="3544" w:right="-496" w:firstLine="0"/>
        <w:rPr>
          <w:rFonts w:cs="Arial"/>
          <w:b/>
          <w:sz w:val="24"/>
          <w:szCs w:val="24"/>
        </w:rPr>
      </w:pPr>
      <w:r>
        <w:rPr>
          <w:rFonts w:cs="Arial"/>
          <w:b/>
          <w:sz w:val="24"/>
          <w:szCs w:val="24"/>
        </w:rPr>
        <w:t xml:space="preserve">ACTOR: </w:t>
      </w:r>
      <w:r w:rsidR="008F7280">
        <w:rPr>
          <w:rFonts w:cs="Arial"/>
          <w:sz w:val="24"/>
          <w:szCs w:val="24"/>
        </w:rPr>
        <w:t>**********</w:t>
      </w:r>
      <w:r w:rsidR="004A41DB">
        <w:rPr>
          <w:rFonts w:cs="Arial"/>
          <w:b/>
          <w:sz w:val="24"/>
          <w:szCs w:val="24"/>
        </w:rPr>
        <w:t>.</w:t>
      </w:r>
    </w:p>
    <w:p w:rsidR="004A41DB" w:rsidRDefault="004A41DB" w:rsidP="004A41DB">
      <w:pPr>
        <w:pStyle w:val="corte4fondo"/>
        <w:spacing w:line="240" w:lineRule="auto"/>
        <w:ind w:left="3544" w:right="-496" w:firstLine="0"/>
        <w:rPr>
          <w:rFonts w:cs="Arial"/>
          <w:b/>
          <w:sz w:val="24"/>
          <w:szCs w:val="24"/>
        </w:rPr>
      </w:pPr>
    </w:p>
    <w:p w:rsidR="004A41DB" w:rsidRDefault="004A41DB" w:rsidP="004A41DB">
      <w:pPr>
        <w:pStyle w:val="corte4fondo"/>
        <w:spacing w:line="240" w:lineRule="auto"/>
        <w:ind w:left="3544" w:right="-496" w:firstLine="0"/>
        <w:rPr>
          <w:rFonts w:cs="Arial"/>
          <w:b/>
          <w:color w:val="000000"/>
          <w:sz w:val="24"/>
          <w:szCs w:val="24"/>
        </w:rPr>
      </w:pPr>
      <w:r w:rsidRPr="0012731F">
        <w:rPr>
          <w:rFonts w:cs="Arial"/>
          <w:b/>
          <w:color w:val="000000"/>
          <w:sz w:val="24"/>
          <w:szCs w:val="24"/>
        </w:rPr>
        <w:t>AUTORIDAD</w:t>
      </w:r>
      <w:r w:rsidR="002F69F7">
        <w:rPr>
          <w:rFonts w:cs="Arial"/>
          <w:b/>
          <w:color w:val="000000"/>
          <w:sz w:val="24"/>
          <w:szCs w:val="24"/>
        </w:rPr>
        <w:t>ES</w:t>
      </w:r>
      <w:r w:rsidRPr="0012731F">
        <w:rPr>
          <w:rFonts w:cs="Arial"/>
          <w:b/>
          <w:color w:val="000000"/>
          <w:sz w:val="24"/>
          <w:szCs w:val="24"/>
        </w:rPr>
        <w:t xml:space="preserve"> DEMANDAD</w:t>
      </w:r>
      <w:r w:rsidR="003844BE">
        <w:rPr>
          <w:rFonts w:cs="Arial"/>
          <w:b/>
          <w:color w:val="000000"/>
          <w:sz w:val="24"/>
          <w:szCs w:val="24"/>
        </w:rPr>
        <w:t>A</w:t>
      </w:r>
      <w:r w:rsidR="002F69F7">
        <w:rPr>
          <w:rFonts w:cs="Arial"/>
          <w:b/>
          <w:color w:val="000000"/>
          <w:sz w:val="24"/>
          <w:szCs w:val="24"/>
        </w:rPr>
        <w:t>S</w:t>
      </w:r>
      <w:r w:rsidRPr="0012731F">
        <w:rPr>
          <w:rFonts w:cs="Arial"/>
          <w:b/>
          <w:color w:val="000000"/>
          <w:sz w:val="24"/>
          <w:szCs w:val="24"/>
        </w:rPr>
        <w:t>:</w:t>
      </w:r>
      <w:r>
        <w:rPr>
          <w:rFonts w:cs="Arial"/>
          <w:b/>
          <w:color w:val="000000"/>
          <w:sz w:val="24"/>
          <w:szCs w:val="24"/>
        </w:rPr>
        <w:t xml:space="preserve"> </w:t>
      </w:r>
      <w:r w:rsidR="002F69F7">
        <w:rPr>
          <w:rFonts w:cs="Arial"/>
          <w:b/>
          <w:color w:val="000000"/>
          <w:sz w:val="24"/>
          <w:szCs w:val="24"/>
        </w:rPr>
        <w:t>DIRECTOR DE INGRESOS Y RECAUDACIÓN DE LA SECRETARÍA DE FINANZAS DEL PODER EJECUTIVO DEL ESTADO Y POLICÍA VIAL (LUIS ELOY ALARCÓN MARTÍNEZ) DE LA DIRECCIÓN GENERAL DE LA POLICÍA VIAL ESTATAL</w:t>
      </w:r>
      <w:r w:rsidRPr="0012731F">
        <w:rPr>
          <w:rFonts w:cs="Arial"/>
          <w:b/>
          <w:color w:val="000000"/>
          <w:sz w:val="24"/>
          <w:szCs w:val="24"/>
        </w:rPr>
        <w:t>.</w:t>
      </w:r>
    </w:p>
    <w:p w:rsidR="003C226E" w:rsidRDefault="003C226E" w:rsidP="00EB3BCF">
      <w:pPr>
        <w:ind w:left="3402"/>
        <w:jc w:val="both"/>
        <w:rPr>
          <w:rFonts w:ascii="Arial" w:hAnsi="Arial" w:cs="Arial"/>
          <w:sz w:val="24"/>
          <w:szCs w:val="24"/>
        </w:rPr>
      </w:pPr>
    </w:p>
    <w:p w:rsidR="00A148B1" w:rsidRPr="00A40F5D" w:rsidRDefault="002D42FE" w:rsidP="00A148B1">
      <w:pPr>
        <w:spacing w:line="360" w:lineRule="auto"/>
        <w:ind w:right="-518"/>
        <w:jc w:val="both"/>
        <w:rPr>
          <w:rFonts w:ascii="Arial" w:hAnsi="Arial" w:cs="Arial"/>
          <w:b/>
          <w:sz w:val="24"/>
          <w:szCs w:val="24"/>
        </w:rPr>
      </w:pPr>
      <w:r>
        <w:rPr>
          <w:rFonts w:ascii="Arial" w:hAnsi="Arial" w:cs="Arial"/>
          <w:b/>
          <w:sz w:val="24"/>
          <w:szCs w:val="24"/>
        </w:rPr>
        <w:t>OAXACA DE JUÁREZ, OAXACA</w:t>
      </w:r>
      <w:r w:rsidR="00376AB9">
        <w:rPr>
          <w:rFonts w:ascii="Arial" w:hAnsi="Arial" w:cs="Arial"/>
          <w:b/>
          <w:sz w:val="24"/>
          <w:szCs w:val="24"/>
        </w:rPr>
        <w:t>,</w:t>
      </w:r>
      <w:r>
        <w:rPr>
          <w:rFonts w:ascii="Arial" w:hAnsi="Arial" w:cs="Arial"/>
          <w:b/>
          <w:sz w:val="24"/>
          <w:szCs w:val="24"/>
        </w:rPr>
        <w:t xml:space="preserve"> A </w:t>
      </w:r>
      <w:r w:rsidR="00013545">
        <w:rPr>
          <w:rFonts w:ascii="Arial" w:hAnsi="Arial" w:cs="Arial"/>
          <w:b/>
          <w:sz w:val="24"/>
          <w:szCs w:val="24"/>
        </w:rPr>
        <w:t>VEINTISIETE DE MARZO DE DOS MIL DIECINUEVE</w:t>
      </w:r>
      <w:r w:rsidR="00A148B1" w:rsidRPr="00A40F5D">
        <w:rPr>
          <w:rFonts w:ascii="Arial" w:hAnsi="Arial" w:cs="Arial"/>
          <w:b/>
          <w:sz w:val="24"/>
          <w:szCs w:val="24"/>
        </w:rPr>
        <w:t xml:space="preserve">. - - - - - - - - - - - - - - - - - - - </w:t>
      </w:r>
      <w:r w:rsidR="008F4FFD">
        <w:rPr>
          <w:rFonts w:ascii="Arial" w:hAnsi="Arial" w:cs="Arial"/>
          <w:b/>
          <w:sz w:val="24"/>
          <w:szCs w:val="24"/>
        </w:rPr>
        <w:t>- - - - - - - - - - - - - -</w:t>
      </w:r>
      <w:r w:rsidR="0068325C">
        <w:rPr>
          <w:rFonts w:ascii="Arial" w:hAnsi="Arial" w:cs="Arial"/>
          <w:b/>
          <w:sz w:val="24"/>
          <w:szCs w:val="24"/>
        </w:rPr>
        <w:t xml:space="preserve"> - - - - - - - - - - - - - - - </w:t>
      </w:r>
      <w:r w:rsidR="00C03241">
        <w:rPr>
          <w:rFonts w:ascii="Arial" w:hAnsi="Arial" w:cs="Arial"/>
          <w:b/>
          <w:sz w:val="24"/>
          <w:szCs w:val="24"/>
        </w:rPr>
        <w:t>- - -</w:t>
      </w:r>
    </w:p>
    <w:p w:rsidR="001E495E" w:rsidRDefault="003C226E" w:rsidP="002C18FA">
      <w:pPr>
        <w:spacing w:line="360" w:lineRule="auto"/>
        <w:ind w:right="-518" w:firstLine="708"/>
        <w:jc w:val="both"/>
        <w:rPr>
          <w:rFonts w:ascii="Arial" w:hAnsi="Arial" w:cs="Arial"/>
          <w:b/>
          <w:color w:val="000000"/>
          <w:sz w:val="24"/>
          <w:szCs w:val="24"/>
        </w:rPr>
      </w:pPr>
      <w:r w:rsidRPr="00003F0B">
        <w:rPr>
          <w:rFonts w:ascii="Arial" w:hAnsi="Arial" w:cs="Arial"/>
          <w:b/>
          <w:bCs/>
          <w:sz w:val="24"/>
          <w:szCs w:val="24"/>
          <w:lang w:val="es-MX"/>
        </w:rPr>
        <w:t>VISTOS,</w:t>
      </w:r>
      <w:r w:rsidRPr="00003F0B">
        <w:rPr>
          <w:rFonts w:ascii="Arial" w:hAnsi="Arial" w:cs="Arial"/>
          <w:b/>
          <w:sz w:val="24"/>
          <w:szCs w:val="24"/>
          <w:lang w:val="es-MX"/>
        </w:rPr>
        <w:t xml:space="preserve"> </w:t>
      </w:r>
      <w:r w:rsidRPr="00003F0B">
        <w:rPr>
          <w:rFonts w:ascii="Arial" w:hAnsi="Arial" w:cs="Arial"/>
          <w:sz w:val="24"/>
          <w:szCs w:val="24"/>
          <w:lang w:val="es-MX"/>
        </w:rPr>
        <w:t xml:space="preserve">para resolver los autos del juicio de </w:t>
      </w:r>
      <w:r w:rsidRPr="00A148B1">
        <w:rPr>
          <w:rFonts w:ascii="Arial" w:hAnsi="Arial" w:cs="Arial"/>
          <w:sz w:val="24"/>
          <w:szCs w:val="24"/>
          <w:lang w:val="es-MX"/>
        </w:rPr>
        <w:t>nulidad de número</w:t>
      </w:r>
      <w:r w:rsidRPr="00A148B1">
        <w:rPr>
          <w:rFonts w:ascii="Arial" w:hAnsi="Arial" w:cs="Arial"/>
          <w:b/>
          <w:sz w:val="24"/>
          <w:szCs w:val="24"/>
          <w:lang w:val="es-MX"/>
        </w:rPr>
        <w:t xml:space="preserve"> </w:t>
      </w:r>
      <w:r w:rsidR="00013545">
        <w:rPr>
          <w:rFonts w:ascii="Arial" w:hAnsi="Arial" w:cs="Arial"/>
          <w:b/>
          <w:sz w:val="24"/>
          <w:szCs w:val="24"/>
          <w:lang w:val="es-MX"/>
        </w:rPr>
        <w:t>105</w:t>
      </w:r>
      <w:r w:rsidR="003844BE">
        <w:rPr>
          <w:rFonts w:ascii="Arial" w:hAnsi="Arial" w:cs="Arial"/>
          <w:b/>
          <w:sz w:val="24"/>
          <w:szCs w:val="24"/>
          <w:lang w:val="es-MX"/>
        </w:rPr>
        <w:t>/201</w:t>
      </w:r>
      <w:r w:rsidR="001E495E">
        <w:rPr>
          <w:rFonts w:ascii="Arial" w:hAnsi="Arial" w:cs="Arial"/>
          <w:b/>
          <w:sz w:val="24"/>
          <w:szCs w:val="24"/>
          <w:lang w:val="es-MX"/>
        </w:rPr>
        <w:t>8</w:t>
      </w:r>
      <w:r w:rsidRPr="00A148B1">
        <w:rPr>
          <w:rFonts w:ascii="Arial" w:hAnsi="Arial" w:cs="Arial"/>
          <w:b/>
          <w:sz w:val="24"/>
          <w:szCs w:val="24"/>
        </w:rPr>
        <w:t>,</w:t>
      </w:r>
      <w:r w:rsidR="001C6624" w:rsidRPr="00A148B1">
        <w:rPr>
          <w:rFonts w:ascii="Arial" w:hAnsi="Arial" w:cs="Arial"/>
          <w:b/>
          <w:sz w:val="24"/>
          <w:szCs w:val="24"/>
        </w:rPr>
        <w:t xml:space="preserve"> </w:t>
      </w:r>
      <w:r w:rsidRPr="00A148B1">
        <w:rPr>
          <w:rFonts w:ascii="Arial" w:hAnsi="Arial" w:cs="Arial"/>
          <w:sz w:val="24"/>
          <w:szCs w:val="24"/>
          <w:lang w:val="es-MX"/>
        </w:rPr>
        <w:t xml:space="preserve">promovido por </w:t>
      </w:r>
      <w:r w:rsidR="008F7280">
        <w:rPr>
          <w:rFonts w:cs="Arial"/>
          <w:sz w:val="24"/>
          <w:szCs w:val="24"/>
        </w:rPr>
        <w:t>**********</w:t>
      </w:r>
      <w:r w:rsidRPr="00A148B1">
        <w:rPr>
          <w:rFonts w:ascii="Arial" w:hAnsi="Arial" w:cs="Arial"/>
          <w:b/>
          <w:sz w:val="24"/>
          <w:szCs w:val="24"/>
        </w:rPr>
        <w:t xml:space="preserve"> </w:t>
      </w:r>
      <w:r w:rsidRPr="00A148B1">
        <w:rPr>
          <w:rFonts w:ascii="Arial" w:hAnsi="Arial" w:cs="Arial"/>
          <w:sz w:val="24"/>
          <w:szCs w:val="24"/>
          <w:lang w:val="es-MX"/>
        </w:rPr>
        <w:t xml:space="preserve">en </w:t>
      </w:r>
      <w:r w:rsidRPr="002C18FA">
        <w:rPr>
          <w:rFonts w:ascii="Arial" w:hAnsi="Arial" w:cs="Arial"/>
          <w:sz w:val="24"/>
          <w:szCs w:val="24"/>
          <w:lang w:val="es-MX"/>
        </w:rPr>
        <w:t>contra del</w:t>
      </w:r>
      <w:r w:rsidRPr="002C18FA">
        <w:rPr>
          <w:rFonts w:ascii="Arial" w:hAnsi="Arial" w:cs="Arial"/>
          <w:b/>
          <w:sz w:val="24"/>
          <w:szCs w:val="24"/>
          <w:lang w:val="es-MX"/>
        </w:rPr>
        <w:t xml:space="preserve"> </w:t>
      </w:r>
      <w:r w:rsidR="00013545">
        <w:rPr>
          <w:rFonts w:ascii="Arial" w:hAnsi="Arial" w:cs="Arial"/>
          <w:b/>
          <w:sz w:val="24"/>
          <w:szCs w:val="24"/>
          <w:lang w:val="es-MX"/>
        </w:rPr>
        <w:t xml:space="preserve">DIRECTOR DE INGRESOS Y RECAUDACIÓN DE LA SECRETARÍA DE FINANZAS DEL PODER EJECUTIVO DE LA SECRETARÍA DE FINANZAS DEL PODER EJECUTIVO DEL ESTADO Y POLICÍA VIAL (LUIS ELOY ALARCÓN MARTÍNEZ) DE </w:t>
      </w:r>
      <w:r w:rsidR="00376AB9">
        <w:rPr>
          <w:rFonts w:ascii="Arial" w:hAnsi="Arial" w:cs="Arial"/>
          <w:b/>
          <w:sz w:val="24"/>
          <w:szCs w:val="24"/>
          <w:lang w:val="es-MX"/>
        </w:rPr>
        <w:t>L</w:t>
      </w:r>
      <w:r w:rsidR="00013545">
        <w:rPr>
          <w:rFonts w:ascii="Arial" w:hAnsi="Arial" w:cs="Arial"/>
          <w:b/>
          <w:sz w:val="24"/>
          <w:szCs w:val="24"/>
          <w:lang w:val="es-MX"/>
        </w:rPr>
        <w:t xml:space="preserve">A DIRECCIÓN </w:t>
      </w:r>
      <w:r w:rsidR="003844BE">
        <w:rPr>
          <w:rFonts w:ascii="Arial" w:hAnsi="Arial" w:cs="Arial"/>
          <w:b/>
          <w:sz w:val="24"/>
          <w:szCs w:val="24"/>
          <w:lang w:val="es-MX"/>
        </w:rPr>
        <w:t>GENERAL DE LA POLICÍA VIAL ESTATAL</w:t>
      </w:r>
      <w:r w:rsidR="002C18FA" w:rsidRPr="002C18FA">
        <w:rPr>
          <w:rFonts w:ascii="Arial" w:hAnsi="Arial" w:cs="Arial"/>
          <w:b/>
          <w:color w:val="000000"/>
          <w:sz w:val="24"/>
          <w:szCs w:val="24"/>
        </w:rPr>
        <w:t>; Y</w:t>
      </w:r>
    </w:p>
    <w:p w:rsidR="00013545" w:rsidRDefault="00D817CC" w:rsidP="002C18FA">
      <w:pPr>
        <w:spacing w:line="360" w:lineRule="auto"/>
        <w:ind w:right="-518" w:firstLine="708"/>
        <w:jc w:val="both"/>
        <w:rPr>
          <w:rFonts w:ascii="Arial" w:hAnsi="Arial" w:cs="Arial"/>
          <w:b/>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7D361B32" wp14:editId="1FBE58C2">
                <wp:simplePos x="0" y="0"/>
                <wp:positionH relativeFrom="column">
                  <wp:posOffset>-1100455</wp:posOffset>
                </wp:positionH>
                <wp:positionV relativeFrom="paragraph">
                  <wp:posOffset>140335</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817CC" w:rsidRDefault="00D817CC" w:rsidP="00D817C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86.65pt;margin-top:11.0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">
                <v:textbox>
                  <w:txbxContent>
                    <w:p w:rsidR="00D817CC" w:rsidRDefault="00D817CC" w:rsidP="00D817C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3C226E" w:rsidRPr="002C18FA" w:rsidRDefault="003C226E" w:rsidP="00B0645B">
      <w:pPr>
        <w:spacing w:line="360" w:lineRule="auto"/>
        <w:ind w:right="-518"/>
        <w:jc w:val="center"/>
        <w:rPr>
          <w:rFonts w:ascii="Arial" w:hAnsi="Arial" w:cs="Arial"/>
          <w:b/>
          <w:sz w:val="24"/>
          <w:szCs w:val="24"/>
        </w:rPr>
      </w:pPr>
      <w:r w:rsidRPr="002C18FA">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Pr="002D42FE" w:rsidRDefault="003C226E" w:rsidP="002D42FE">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013545">
        <w:rPr>
          <w:rFonts w:ascii="Arial" w:hAnsi="Arial" w:cs="Arial"/>
          <w:color w:val="000000"/>
          <w:sz w:val="24"/>
          <w:szCs w:val="24"/>
        </w:rPr>
        <w:t>diecisé</w:t>
      </w:r>
      <w:r w:rsidR="001E495E">
        <w:rPr>
          <w:rFonts w:ascii="Arial" w:hAnsi="Arial" w:cs="Arial"/>
          <w:color w:val="000000"/>
          <w:sz w:val="24"/>
          <w:szCs w:val="24"/>
        </w:rPr>
        <w:t xml:space="preserve">is de </w:t>
      </w:r>
      <w:r w:rsidR="00013545">
        <w:rPr>
          <w:rFonts w:ascii="Arial" w:hAnsi="Arial" w:cs="Arial"/>
          <w:color w:val="000000"/>
          <w:sz w:val="24"/>
          <w:szCs w:val="24"/>
        </w:rPr>
        <w:t>noviembre de</w:t>
      </w:r>
      <w:r w:rsidR="001E495E">
        <w:rPr>
          <w:rFonts w:ascii="Arial" w:hAnsi="Arial" w:cs="Arial"/>
          <w:color w:val="000000"/>
          <w:sz w:val="24"/>
          <w:szCs w:val="24"/>
        </w:rPr>
        <w:t xml:space="preserve"> dos mil dieciocho</w:t>
      </w:r>
      <w:r w:rsidRPr="001C6624">
        <w:rPr>
          <w:rFonts w:ascii="Arial" w:hAnsi="Arial" w:cs="Arial"/>
          <w:color w:val="000000"/>
          <w:sz w:val="24"/>
          <w:szCs w:val="24"/>
        </w:rPr>
        <w:t xml:space="preserve">, </w:t>
      </w:r>
      <w:r w:rsidR="0068325C">
        <w:rPr>
          <w:rFonts w:ascii="Arial" w:hAnsi="Arial" w:cs="Arial"/>
          <w:color w:val="000000"/>
          <w:sz w:val="24"/>
          <w:szCs w:val="24"/>
        </w:rPr>
        <w:t>se admitió a trámit</w:t>
      </w:r>
      <w:r w:rsidR="000760F7">
        <w:rPr>
          <w:rFonts w:ascii="Arial" w:hAnsi="Arial" w:cs="Arial"/>
          <w:color w:val="000000"/>
          <w:sz w:val="24"/>
          <w:szCs w:val="24"/>
        </w:rPr>
        <w:t>e</w:t>
      </w:r>
      <w:r w:rsidR="0068325C">
        <w:rPr>
          <w:rFonts w:ascii="Arial" w:hAnsi="Arial" w:cs="Arial"/>
          <w:color w:val="000000"/>
          <w:sz w:val="24"/>
          <w:szCs w:val="24"/>
        </w:rPr>
        <w:t xml:space="preserve"> la demanda presentada por</w:t>
      </w:r>
      <w:r w:rsidR="00441189" w:rsidRPr="001C6624">
        <w:rPr>
          <w:rFonts w:ascii="Arial" w:hAnsi="Arial" w:cs="Arial"/>
          <w:color w:val="000000"/>
          <w:sz w:val="24"/>
          <w:szCs w:val="24"/>
        </w:rPr>
        <w:t xml:space="preserve"> </w:t>
      </w:r>
      <w:r w:rsidR="008F7280">
        <w:rPr>
          <w:rFonts w:cs="Arial"/>
          <w:sz w:val="24"/>
          <w:szCs w:val="24"/>
        </w:rPr>
        <w:t>**********</w:t>
      </w:r>
      <w:r w:rsidR="0068325C">
        <w:rPr>
          <w:rFonts w:ascii="Arial" w:hAnsi="Arial" w:cs="Arial"/>
          <w:b/>
          <w:sz w:val="24"/>
          <w:szCs w:val="24"/>
        </w:rPr>
        <w:t>,</w:t>
      </w:r>
      <w:r w:rsidRPr="001C6624">
        <w:rPr>
          <w:rFonts w:ascii="Arial" w:hAnsi="Arial" w:cs="Arial"/>
          <w:sz w:val="24"/>
          <w:szCs w:val="24"/>
        </w:rPr>
        <w:t xml:space="preserve"> </w:t>
      </w:r>
      <w:r w:rsidR="0068325C">
        <w:rPr>
          <w:rFonts w:ascii="Arial" w:hAnsi="Arial" w:cs="Arial"/>
          <w:sz w:val="24"/>
          <w:szCs w:val="24"/>
        </w:rPr>
        <w:t xml:space="preserve">quien </w:t>
      </w:r>
      <w:r w:rsidRPr="001C6624">
        <w:rPr>
          <w:rFonts w:ascii="Arial" w:hAnsi="Arial" w:cs="Arial"/>
          <w:bCs/>
          <w:color w:val="000000"/>
          <w:sz w:val="24"/>
          <w:szCs w:val="24"/>
          <w:lang w:val="es-MX"/>
        </w:rPr>
        <w:t xml:space="preserve">por su propio derecho, </w:t>
      </w:r>
      <w:r w:rsidR="0068325C">
        <w:rPr>
          <w:rFonts w:ascii="Arial" w:hAnsi="Arial" w:cs="Arial"/>
          <w:bCs/>
          <w:color w:val="000000"/>
          <w:sz w:val="24"/>
          <w:szCs w:val="24"/>
          <w:lang w:val="es-MX"/>
        </w:rPr>
        <w:t>demandó</w:t>
      </w:r>
      <w:r w:rsidR="005C6ABD" w:rsidRPr="001C6624">
        <w:rPr>
          <w:rFonts w:ascii="Arial" w:hAnsi="Arial" w:cs="Arial"/>
          <w:bCs/>
          <w:color w:val="000000"/>
          <w:sz w:val="24"/>
          <w:szCs w:val="24"/>
          <w:lang w:val="es-MX"/>
        </w:rPr>
        <w:t xml:space="preserve"> </w:t>
      </w:r>
      <w:r w:rsidRPr="001C6624">
        <w:rPr>
          <w:rFonts w:ascii="Arial" w:hAnsi="Arial" w:cs="Arial"/>
          <w:color w:val="000000"/>
          <w:sz w:val="24"/>
          <w:szCs w:val="24"/>
          <w:lang w:val="es-ES"/>
        </w:rPr>
        <w:t xml:space="preserve">la nulidad del acta de infracción de tránsito </w:t>
      </w:r>
      <w:r w:rsidR="008F7280">
        <w:rPr>
          <w:rFonts w:cs="Arial"/>
          <w:sz w:val="24"/>
          <w:szCs w:val="24"/>
        </w:rPr>
        <w:t>**********</w:t>
      </w:r>
      <w:r w:rsidR="00C36DEF"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de</w:t>
      </w:r>
      <w:r w:rsidR="001E3F38">
        <w:rPr>
          <w:rFonts w:ascii="Arial" w:hAnsi="Arial" w:cs="Arial"/>
          <w:color w:val="000000"/>
          <w:sz w:val="24"/>
          <w:szCs w:val="24"/>
          <w:lang w:val="es-ES"/>
        </w:rPr>
        <w:t xml:space="preserve"> </w:t>
      </w:r>
      <w:r w:rsidR="00013545">
        <w:rPr>
          <w:rFonts w:ascii="Arial" w:hAnsi="Arial" w:cs="Arial"/>
          <w:color w:val="000000"/>
          <w:sz w:val="24"/>
          <w:szCs w:val="24"/>
          <w:lang w:val="es-ES"/>
        </w:rPr>
        <w:t xml:space="preserve">cuatro de octubre de </w:t>
      </w:r>
      <w:r w:rsidR="001E495E">
        <w:rPr>
          <w:rFonts w:ascii="Arial" w:hAnsi="Arial" w:cs="Arial"/>
          <w:color w:val="000000"/>
          <w:sz w:val="24"/>
          <w:szCs w:val="24"/>
          <w:lang w:val="es-ES"/>
        </w:rPr>
        <w:t>dos mil dieciocho</w:t>
      </w:r>
      <w:r w:rsidR="00A148B1">
        <w:rPr>
          <w:rFonts w:ascii="Arial" w:hAnsi="Arial" w:cs="Arial"/>
          <w:color w:val="000000"/>
          <w:sz w:val="24"/>
          <w:szCs w:val="24"/>
          <w:lang w:val="es-ES"/>
        </w:rPr>
        <w:t xml:space="preserve">, emitida por el </w:t>
      </w:r>
      <w:r w:rsidR="00E377DF">
        <w:rPr>
          <w:rFonts w:ascii="Arial" w:hAnsi="Arial" w:cs="Arial"/>
          <w:color w:val="000000"/>
          <w:sz w:val="24"/>
          <w:szCs w:val="24"/>
          <w:lang w:val="es-ES"/>
        </w:rPr>
        <w:t>POLICÍA VIAL ESTATAL</w:t>
      </w:r>
      <w:r w:rsidR="0068325C">
        <w:rPr>
          <w:rFonts w:ascii="Arial" w:hAnsi="Arial" w:cs="Arial"/>
          <w:color w:val="000000"/>
          <w:sz w:val="24"/>
          <w:szCs w:val="24"/>
          <w:lang w:val="es-ES"/>
        </w:rPr>
        <w:t xml:space="preserve"> </w:t>
      </w:r>
      <w:r w:rsidR="008D4D5D">
        <w:rPr>
          <w:rFonts w:ascii="Arial" w:hAnsi="Arial" w:cs="Arial"/>
          <w:color w:val="000000"/>
          <w:sz w:val="24"/>
          <w:szCs w:val="24"/>
          <w:lang w:val="es-ES"/>
        </w:rPr>
        <w:t>DE LA DIRECCIÓN GENERAL DE LA POLICÍA VIAL ESTATAL</w:t>
      </w:r>
      <w:r w:rsidR="00C43D44">
        <w:rPr>
          <w:rFonts w:ascii="Arial" w:hAnsi="Arial" w:cs="Arial"/>
          <w:color w:val="000000"/>
          <w:sz w:val="24"/>
          <w:szCs w:val="24"/>
          <w:lang w:val="es-ES"/>
        </w:rPr>
        <w:t xml:space="preserve"> </w:t>
      </w:r>
      <w:r w:rsidR="008F7280">
        <w:rPr>
          <w:rFonts w:ascii="Arial" w:hAnsi="Arial" w:cs="Arial"/>
          <w:color w:val="000000"/>
          <w:sz w:val="24"/>
          <w:szCs w:val="24"/>
          <w:lang w:val="es-ES"/>
        </w:rPr>
        <w:t xml:space="preserve"> </w:t>
      </w:r>
      <w:r w:rsidR="00C43D44">
        <w:rPr>
          <w:rFonts w:ascii="Arial" w:hAnsi="Arial" w:cs="Arial"/>
          <w:color w:val="000000"/>
          <w:sz w:val="24"/>
          <w:szCs w:val="24"/>
          <w:lang w:val="es-ES"/>
        </w:rPr>
        <w:t>DE NOMBRE</w:t>
      </w:r>
      <w:r w:rsidR="00013545">
        <w:rPr>
          <w:rFonts w:ascii="Arial" w:hAnsi="Arial" w:cs="Arial"/>
          <w:color w:val="000000"/>
          <w:sz w:val="24"/>
          <w:szCs w:val="24"/>
          <w:lang w:val="es-ES"/>
        </w:rPr>
        <w:t xml:space="preserve"> (LUIS ELOY ALARCÓN MARTÍNEZ</w:t>
      </w:r>
      <w:r w:rsidR="00C43D44">
        <w:rPr>
          <w:rFonts w:ascii="Arial" w:hAnsi="Arial" w:cs="Arial"/>
          <w:color w:val="000000"/>
          <w:sz w:val="24"/>
          <w:szCs w:val="24"/>
          <w:lang w:val="es-ES"/>
        </w:rPr>
        <w:t>)</w:t>
      </w:r>
      <w:r w:rsidR="00A148B1">
        <w:rPr>
          <w:rFonts w:ascii="Arial" w:hAnsi="Arial" w:cs="Arial"/>
          <w:color w:val="000000"/>
          <w:sz w:val="24"/>
          <w:szCs w:val="24"/>
          <w:lang w:val="es-ES"/>
        </w:rPr>
        <w:t>;</w:t>
      </w:r>
      <w:r w:rsidR="000A171E">
        <w:rPr>
          <w:rFonts w:ascii="Arial" w:hAnsi="Arial" w:cs="Arial"/>
          <w:color w:val="000000"/>
          <w:sz w:val="24"/>
          <w:szCs w:val="24"/>
          <w:lang w:val="es-ES"/>
        </w:rPr>
        <w:t xml:space="preserve"> </w:t>
      </w:r>
      <w:r w:rsidR="0068325C">
        <w:rPr>
          <w:rFonts w:ascii="Arial" w:hAnsi="Arial" w:cs="Arial"/>
          <w:color w:val="000000"/>
          <w:sz w:val="24"/>
          <w:szCs w:val="24"/>
          <w:lang w:val="es-ES"/>
        </w:rPr>
        <w:t>se admitieron</w:t>
      </w:r>
      <w:r w:rsidR="007E09EE" w:rsidRPr="001C6624">
        <w:rPr>
          <w:rFonts w:ascii="Arial" w:hAnsi="Arial" w:cs="Arial"/>
          <w:color w:val="000000"/>
          <w:sz w:val="24"/>
          <w:szCs w:val="24"/>
          <w:lang w:val="es-ES"/>
        </w:rPr>
        <w:t xml:space="preserve"> </w:t>
      </w:r>
      <w:r w:rsidRPr="001C6624">
        <w:rPr>
          <w:rFonts w:ascii="Arial" w:hAnsi="Arial" w:cs="Arial"/>
          <w:color w:val="000000"/>
          <w:sz w:val="24"/>
          <w:szCs w:val="24"/>
          <w:lang w:val="es-ES"/>
        </w:rPr>
        <w:t>las pruebas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8D4D5D">
        <w:rPr>
          <w:rFonts w:ascii="Arial" w:hAnsi="Arial" w:cs="Arial"/>
          <w:color w:val="000000"/>
          <w:sz w:val="24"/>
          <w:szCs w:val="24"/>
        </w:rPr>
        <w:t xml:space="preserve"> </w:t>
      </w:r>
      <w:r w:rsidRPr="003C226E">
        <w:rPr>
          <w:rFonts w:ascii="Arial" w:hAnsi="Arial" w:cs="Arial"/>
          <w:color w:val="000000"/>
          <w:sz w:val="24"/>
          <w:szCs w:val="24"/>
        </w:rPr>
        <w:t>l</w:t>
      </w:r>
      <w:r w:rsidR="008D4D5D">
        <w:rPr>
          <w:rFonts w:ascii="Arial" w:hAnsi="Arial" w:cs="Arial"/>
          <w:color w:val="000000"/>
          <w:sz w:val="24"/>
          <w:szCs w:val="24"/>
        </w:rPr>
        <w:t>a</w:t>
      </w:r>
      <w:r w:rsidR="00013545">
        <w:rPr>
          <w:rFonts w:ascii="Arial" w:hAnsi="Arial" w:cs="Arial"/>
          <w:color w:val="000000"/>
          <w:sz w:val="24"/>
          <w:szCs w:val="24"/>
        </w:rPr>
        <w:t>s</w:t>
      </w:r>
      <w:r w:rsidR="008D4D5D">
        <w:rPr>
          <w:rFonts w:ascii="Arial" w:hAnsi="Arial" w:cs="Arial"/>
          <w:color w:val="000000"/>
          <w:sz w:val="24"/>
          <w:szCs w:val="24"/>
        </w:rPr>
        <w:t xml:space="preserve"> autoridad</w:t>
      </w:r>
      <w:r w:rsidR="00013545">
        <w:rPr>
          <w:rFonts w:ascii="Arial" w:hAnsi="Arial" w:cs="Arial"/>
          <w:color w:val="000000"/>
          <w:sz w:val="24"/>
          <w:szCs w:val="24"/>
        </w:rPr>
        <w:t>es</w:t>
      </w:r>
      <w:r w:rsidR="008D4D5D">
        <w:rPr>
          <w:rFonts w:ascii="Arial" w:hAnsi="Arial" w:cs="Arial"/>
          <w:color w:val="000000"/>
          <w:sz w:val="24"/>
          <w:szCs w:val="24"/>
        </w:rPr>
        <w:t xml:space="preserve"> demandada</w:t>
      </w:r>
      <w:r w:rsidR="00013545">
        <w:rPr>
          <w:rFonts w:ascii="Arial" w:hAnsi="Arial" w:cs="Arial"/>
          <w:color w:val="000000"/>
          <w:sz w:val="24"/>
          <w:szCs w:val="24"/>
        </w:rPr>
        <w:t>s</w:t>
      </w:r>
      <w:r w:rsidRPr="003C226E">
        <w:rPr>
          <w:rFonts w:ascii="Arial" w:hAnsi="Arial" w:cs="Arial"/>
          <w:bCs/>
          <w:sz w:val="24"/>
          <w:szCs w:val="24"/>
        </w:rPr>
        <w:t xml:space="preserve">, </w:t>
      </w:r>
      <w:r w:rsidRPr="003C226E">
        <w:rPr>
          <w:rFonts w:ascii="Arial" w:hAnsi="Arial" w:cs="Arial"/>
          <w:color w:val="000000"/>
          <w:sz w:val="24"/>
          <w:szCs w:val="24"/>
        </w:rPr>
        <w:t>para que produjera</w:t>
      </w:r>
      <w:r w:rsidR="00013545">
        <w:rPr>
          <w:rFonts w:ascii="Arial" w:hAnsi="Arial" w:cs="Arial"/>
          <w:color w:val="000000"/>
          <w:sz w:val="24"/>
          <w:szCs w:val="24"/>
        </w:rPr>
        <w:t>n</w:t>
      </w:r>
      <w:r w:rsidRPr="003C226E">
        <w:rPr>
          <w:rFonts w:ascii="Arial" w:hAnsi="Arial" w:cs="Arial"/>
          <w:color w:val="000000"/>
          <w:sz w:val="24"/>
          <w:szCs w:val="24"/>
        </w:rPr>
        <w:t xml:space="preserve"> su contestación en el término de </w:t>
      </w:r>
      <w:r w:rsidR="00C03241">
        <w:rPr>
          <w:rFonts w:ascii="Arial" w:hAnsi="Arial" w:cs="Arial"/>
          <w:color w:val="000000"/>
          <w:sz w:val="24"/>
          <w:szCs w:val="24"/>
        </w:rPr>
        <w:t>l</w:t>
      </w:r>
      <w:r w:rsidRPr="003C226E">
        <w:rPr>
          <w:rFonts w:ascii="Arial" w:hAnsi="Arial" w:cs="Arial"/>
          <w:color w:val="000000"/>
          <w:sz w:val="24"/>
          <w:szCs w:val="24"/>
        </w:rPr>
        <w:t>ey, apercibido</w:t>
      </w:r>
      <w:r w:rsidR="00013545">
        <w:rPr>
          <w:rFonts w:ascii="Arial" w:hAnsi="Arial" w:cs="Arial"/>
          <w:color w:val="000000"/>
          <w:sz w:val="24"/>
          <w:szCs w:val="24"/>
        </w:rPr>
        <w:t>s</w:t>
      </w:r>
      <w:r w:rsidR="0068325C">
        <w:rPr>
          <w:rFonts w:ascii="Arial" w:hAnsi="Arial" w:cs="Arial"/>
          <w:color w:val="000000"/>
          <w:sz w:val="24"/>
          <w:szCs w:val="24"/>
        </w:rPr>
        <w:t xml:space="preserve"> que de no contestar, no acre</w:t>
      </w:r>
      <w:r w:rsidR="00E3296E">
        <w:rPr>
          <w:rFonts w:ascii="Arial" w:hAnsi="Arial" w:cs="Arial"/>
          <w:color w:val="000000"/>
          <w:sz w:val="24"/>
          <w:szCs w:val="24"/>
        </w:rPr>
        <w:t>d</w:t>
      </w:r>
      <w:r w:rsidR="0068325C">
        <w:rPr>
          <w:rFonts w:ascii="Arial" w:hAnsi="Arial" w:cs="Arial"/>
          <w:color w:val="000000"/>
          <w:sz w:val="24"/>
          <w:szCs w:val="24"/>
        </w:rPr>
        <w:t>itar su personalidad</w:t>
      </w:r>
      <w:r w:rsidR="00E659AC">
        <w:rPr>
          <w:rFonts w:ascii="Arial" w:hAnsi="Arial" w:cs="Arial"/>
          <w:color w:val="000000"/>
          <w:sz w:val="24"/>
          <w:szCs w:val="24"/>
        </w:rPr>
        <w:t xml:space="preserve"> o no exhibir traslado de ley, </w:t>
      </w:r>
      <w:r w:rsidR="00E3296E">
        <w:rPr>
          <w:rFonts w:ascii="Arial" w:hAnsi="Arial" w:cs="Arial"/>
          <w:color w:val="000000"/>
          <w:sz w:val="24"/>
          <w:szCs w:val="24"/>
        </w:rPr>
        <w:t>se</w:t>
      </w:r>
      <w:r w:rsidR="000760F7">
        <w:rPr>
          <w:rFonts w:ascii="Arial" w:hAnsi="Arial" w:cs="Arial"/>
          <w:color w:val="000000"/>
          <w:sz w:val="24"/>
          <w:szCs w:val="24"/>
        </w:rPr>
        <w:t xml:space="preserve"> </w:t>
      </w:r>
      <w:r w:rsidRPr="003C226E">
        <w:rPr>
          <w:rFonts w:ascii="Arial" w:hAnsi="Arial" w:cs="Arial"/>
          <w:color w:val="000000"/>
          <w:sz w:val="24"/>
          <w:szCs w:val="24"/>
        </w:rPr>
        <w:t xml:space="preserve">declararía precluído </w:t>
      </w:r>
      <w:r w:rsidR="00D150C6">
        <w:rPr>
          <w:rFonts w:ascii="Arial" w:hAnsi="Arial" w:cs="Arial"/>
          <w:color w:val="000000"/>
          <w:sz w:val="24"/>
          <w:szCs w:val="24"/>
        </w:rPr>
        <w:t>su</w:t>
      </w:r>
      <w:r w:rsidR="00C43D44">
        <w:rPr>
          <w:rFonts w:ascii="Arial" w:hAnsi="Arial" w:cs="Arial"/>
          <w:color w:val="000000"/>
          <w:sz w:val="24"/>
          <w:szCs w:val="24"/>
        </w:rPr>
        <w:t xml:space="preserve"> derecho</w:t>
      </w:r>
      <w:r w:rsidRPr="003C226E">
        <w:rPr>
          <w:rFonts w:ascii="Arial" w:hAnsi="Arial" w:cs="Arial"/>
          <w:color w:val="000000"/>
          <w:sz w:val="24"/>
          <w:szCs w:val="24"/>
        </w:rPr>
        <w:t xml:space="preserve"> y se</w:t>
      </w:r>
      <w:r w:rsidR="00C43D44">
        <w:rPr>
          <w:rFonts w:ascii="Arial" w:hAnsi="Arial" w:cs="Arial"/>
          <w:color w:val="000000"/>
          <w:sz w:val="24"/>
          <w:szCs w:val="24"/>
        </w:rPr>
        <w:t xml:space="preserve"> </w:t>
      </w:r>
      <w:r w:rsidRPr="003C226E">
        <w:rPr>
          <w:rFonts w:ascii="Arial" w:hAnsi="Arial" w:cs="Arial"/>
          <w:color w:val="000000"/>
          <w:sz w:val="24"/>
          <w:szCs w:val="24"/>
        </w:rPr>
        <w:t>tendría por contestada la demanda en sentido afirmativo, salvo prueba en contrario</w:t>
      </w:r>
      <w:r w:rsidR="00830B3F">
        <w:rPr>
          <w:rFonts w:ascii="Arial" w:hAnsi="Arial" w:cs="Arial"/>
          <w:color w:val="000000"/>
          <w:sz w:val="24"/>
          <w:szCs w:val="24"/>
        </w:rPr>
        <w:t>.</w:t>
      </w:r>
      <w:r w:rsidR="002D42FE">
        <w:rPr>
          <w:rFonts w:ascii="Arial" w:hAnsi="Arial" w:cs="Arial"/>
          <w:color w:val="000000"/>
          <w:sz w:val="24"/>
          <w:szCs w:val="24"/>
        </w:rPr>
        <w:t>- - - - - - - -</w:t>
      </w:r>
      <w:r w:rsidR="00577362" w:rsidRPr="00577362">
        <w:rPr>
          <w:rFonts w:ascii="Arial" w:hAnsi="Arial" w:cs="Arial"/>
          <w:sz w:val="24"/>
          <w:szCs w:val="24"/>
        </w:rPr>
        <w:t xml:space="preserve"> - -</w:t>
      </w:r>
      <w:r w:rsidR="006A03AA" w:rsidRPr="00577362">
        <w:rPr>
          <w:rFonts w:ascii="Arial" w:hAnsi="Arial" w:cs="Arial"/>
          <w:sz w:val="24"/>
          <w:szCs w:val="24"/>
        </w:rPr>
        <w:t xml:space="preserve"> - - - - - - - </w:t>
      </w:r>
      <w:r w:rsidR="005B37E7" w:rsidRPr="00577362">
        <w:rPr>
          <w:rFonts w:ascii="Arial" w:hAnsi="Arial" w:cs="Arial"/>
          <w:sz w:val="24"/>
          <w:szCs w:val="24"/>
        </w:rPr>
        <w:t xml:space="preserve">- - - </w:t>
      </w:r>
    </w:p>
    <w:p w:rsidR="00BF4C96" w:rsidRPr="00577362" w:rsidRDefault="00BF4C96" w:rsidP="00B8086C">
      <w:pPr>
        <w:spacing w:line="360" w:lineRule="auto"/>
        <w:ind w:right="-518" w:firstLine="567"/>
        <w:jc w:val="both"/>
        <w:rPr>
          <w:rFonts w:ascii="Arial" w:hAnsi="Arial" w:cs="Arial"/>
          <w:sz w:val="24"/>
          <w:szCs w:val="24"/>
        </w:rPr>
      </w:pPr>
    </w:p>
    <w:p w:rsidR="00FF0845" w:rsidRDefault="006B6CB5" w:rsidP="001C6624">
      <w:pPr>
        <w:spacing w:line="360" w:lineRule="auto"/>
        <w:ind w:right="-518" w:firstLine="567"/>
        <w:jc w:val="both"/>
        <w:rPr>
          <w:rFonts w:ascii="Arial" w:hAnsi="Arial" w:cs="Arial"/>
          <w:sz w:val="24"/>
          <w:szCs w:val="24"/>
        </w:rPr>
      </w:pPr>
      <w:r w:rsidRPr="00E55533">
        <w:rPr>
          <w:rFonts w:ascii="Arial" w:hAnsi="Arial" w:cs="Arial"/>
          <w:b/>
          <w:bCs/>
          <w:color w:val="000000"/>
          <w:sz w:val="24"/>
          <w:szCs w:val="24"/>
        </w:rPr>
        <w:t>SEGUNDO.</w:t>
      </w:r>
      <w:r w:rsidR="001C6624">
        <w:rPr>
          <w:rFonts w:ascii="Arial" w:hAnsi="Arial" w:cs="Arial"/>
          <w:b/>
          <w:bCs/>
          <w:color w:val="000000"/>
          <w:sz w:val="24"/>
          <w:szCs w:val="24"/>
        </w:rPr>
        <w:t xml:space="preserve"> </w:t>
      </w:r>
      <w:r w:rsidR="001C6624" w:rsidRPr="004045BC">
        <w:rPr>
          <w:rFonts w:ascii="Arial" w:hAnsi="Arial" w:cs="Arial"/>
          <w:sz w:val="24"/>
          <w:szCs w:val="24"/>
        </w:rPr>
        <w:t xml:space="preserve">Mediante proveído de </w:t>
      </w:r>
      <w:r w:rsidR="00013545">
        <w:rPr>
          <w:rFonts w:ascii="Arial" w:hAnsi="Arial" w:cs="Arial"/>
          <w:sz w:val="24"/>
          <w:szCs w:val="24"/>
        </w:rPr>
        <w:t>veintidós de enero de dos mil diecinueve,</w:t>
      </w:r>
      <w:r w:rsidR="00F20D72">
        <w:rPr>
          <w:rFonts w:ascii="Arial" w:hAnsi="Arial" w:cs="Arial"/>
          <w:sz w:val="24"/>
          <w:szCs w:val="24"/>
        </w:rPr>
        <w:t xml:space="preserve"> se tuvo </w:t>
      </w:r>
      <w:r w:rsidR="000E6141">
        <w:rPr>
          <w:rFonts w:ascii="Arial" w:hAnsi="Arial" w:cs="Arial"/>
          <w:sz w:val="24"/>
          <w:szCs w:val="24"/>
        </w:rPr>
        <w:t>a</w:t>
      </w:r>
      <w:r w:rsidR="00013545">
        <w:rPr>
          <w:rFonts w:ascii="Arial" w:hAnsi="Arial" w:cs="Arial"/>
          <w:sz w:val="24"/>
          <w:szCs w:val="24"/>
        </w:rPr>
        <w:t xml:space="preserve"> </w:t>
      </w:r>
      <w:r w:rsidR="000E6141">
        <w:rPr>
          <w:rFonts w:ascii="Arial" w:hAnsi="Arial" w:cs="Arial"/>
          <w:sz w:val="24"/>
          <w:szCs w:val="24"/>
        </w:rPr>
        <w:t>l</w:t>
      </w:r>
      <w:r w:rsidR="00013545">
        <w:rPr>
          <w:rFonts w:ascii="Arial" w:hAnsi="Arial" w:cs="Arial"/>
          <w:sz w:val="24"/>
          <w:szCs w:val="24"/>
        </w:rPr>
        <w:t>a directora de lo contencioso de la Procuraduría Fiscal de la Secretaría de Finanzas del Poder Ejecutivo del Estado, c</w:t>
      </w:r>
      <w:r w:rsidR="0062001D">
        <w:rPr>
          <w:rFonts w:ascii="Arial" w:hAnsi="Arial" w:cs="Arial"/>
          <w:sz w:val="24"/>
          <w:szCs w:val="24"/>
        </w:rPr>
        <w:t xml:space="preserve">ontestando la demanda; haciendo valer sus argumentos y defensas, así como por admitidas las pruebas que ofreció, y con el escrito de contestación de demanda y anexos se ordenó correr traslado a la </w:t>
      </w:r>
      <w:r w:rsidR="00FF0845">
        <w:rPr>
          <w:rFonts w:ascii="Arial" w:hAnsi="Arial" w:cs="Arial"/>
          <w:sz w:val="24"/>
          <w:szCs w:val="24"/>
        </w:rPr>
        <w:t>parte actora.</w:t>
      </w:r>
    </w:p>
    <w:p w:rsidR="00013545" w:rsidRDefault="006103DC" w:rsidP="001C6624">
      <w:pPr>
        <w:spacing w:line="360" w:lineRule="auto"/>
        <w:ind w:right="-518" w:firstLine="567"/>
        <w:jc w:val="both"/>
        <w:rPr>
          <w:rFonts w:ascii="Arial" w:hAnsi="Arial" w:cs="Arial"/>
          <w:sz w:val="24"/>
          <w:szCs w:val="24"/>
        </w:rPr>
      </w:pPr>
      <w:r>
        <w:rPr>
          <w:rFonts w:ascii="Arial" w:hAnsi="Arial" w:cs="Arial"/>
          <w:sz w:val="24"/>
          <w:szCs w:val="24"/>
        </w:rPr>
        <w:t>Por otra parte, virtud de que el policía vial demandad</w:t>
      </w:r>
      <w:r w:rsidR="00995547">
        <w:rPr>
          <w:rFonts w:ascii="Arial" w:hAnsi="Arial" w:cs="Arial"/>
          <w:sz w:val="24"/>
          <w:szCs w:val="24"/>
        </w:rPr>
        <w:t>o</w:t>
      </w:r>
      <w:r>
        <w:rPr>
          <w:rFonts w:ascii="Arial" w:hAnsi="Arial" w:cs="Arial"/>
          <w:sz w:val="24"/>
          <w:szCs w:val="24"/>
        </w:rPr>
        <w:t xml:space="preserve">, no exhibió traslado requerido para la parte actora, se le hizo efectivo el apercibimiento decretado </w:t>
      </w:r>
      <w:r>
        <w:rPr>
          <w:rFonts w:ascii="Arial" w:hAnsi="Arial" w:cs="Arial"/>
          <w:sz w:val="24"/>
          <w:szCs w:val="24"/>
        </w:rPr>
        <w:lastRenderedPageBreak/>
        <w:t xml:space="preserve">mediante acuerdo de dieciséis de noviembre de dos mil dieciocho, como consecuencia, se le tuvo por contestada la demanda en sentido afirmativo, salvo prueba en contrario.  </w:t>
      </w:r>
    </w:p>
    <w:p w:rsidR="006103DC" w:rsidRDefault="006103DC" w:rsidP="001C6624">
      <w:pPr>
        <w:spacing w:line="360" w:lineRule="auto"/>
        <w:ind w:right="-518" w:firstLine="567"/>
        <w:jc w:val="both"/>
        <w:rPr>
          <w:rFonts w:ascii="Arial" w:hAnsi="Arial" w:cs="Arial"/>
          <w:sz w:val="24"/>
          <w:szCs w:val="24"/>
        </w:rPr>
      </w:pPr>
      <w:r>
        <w:rPr>
          <w:rFonts w:ascii="Arial" w:hAnsi="Arial" w:cs="Arial"/>
          <w:sz w:val="24"/>
          <w:szCs w:val="24"/>
        </w:rPr>
        <w:t xml:space="preserve">Por último, se señaló fecha y hora para la celebración de la audiencia final. - - - </w:t>
      </w:r>
    </w:p>
    <w:p w:rsidR="00013545" w:rsidRDefault="00013545" w:rsidP="001C6624">
      <w:pPr>
        <w:spacing w:line="360" w:lineRule="auto"/>
        <w:ind w:right="-518" w:firstLine="567"/>
        <w:jc w:val="both"/>
        <w:rPr>
          <w:rFonts w:ascii="Arial" w:hAnsi="Arial" w:cs="Arial"/>
          <w:sz w:val="24"/>
          <w:szCs w:val="24"/>
        </w:rPr>
      </w:pPr>
    </w:p>
    <w:p w:rsidR="004045BC" w:rsidRPr="00E6060B" w:rsidRDefault="004B5D36" w:rsidP="00E6060B">
      <w:pPr>
        <w:spacing w:line="360" w:lineRule="auto"/>
        <w:ind w:right="-518" w:firstLine="567"/>
        <w:jc w:val="both"/>
        <w:rPr>
          <w:rFonts w:ascii="Arial" w:hAnsi="Arial" w:cs="Arial"/>
          <w:bCs/>
          <w:color w:val="000000"/>
          <w:sz w:val="24"/>
          <w:szCs w:val="24"/>
        </w:rPr>
      </w:pPr>
      <w:r>
        <w:rPr>
          <w:rFonts w:ascii="Arial" w:hAnsi="Arial" w:cs="Arial"/>
          <w:b/>
          <w:sz w:val="24"/>
          <w:szCs w:val="24"/>
        </w:rPr>
        <w:t>TERCERO.</w:t>
      </w:r>
      <w:r w:rsidR="00FF0845" w:rsidRPr="00FF0845">
        <w:rPr>
          <w:rFonts w:ascii="Arial" w:hAnsi="Arial" w:cs="Arial"/>
          <w:sz w:val="24"/>
          <w:szCs w:val="24"/>
          <w:lang w:val="es-MX"/>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6103DC">
        <w:rPr>
          <w:rFonts w:ascii="Arial" w:hAnsi="Arial" w:cs="Arial"/>
          <w:sz w:val="24"/>
          <w:szCs w:val="24"/>
          <w:lang w:val="es-MX"/>
        </w:rPr>
        <w:t>cinco de febrero de dos mil diecinueve</w:t>
      </w:r>
      <w:r w:rsidR="00530E85" w:rsidRPr="00E6060B">
        <w:rPr>
          <w:rFonts w:ascii="Arial" w:hAnsi="Arial" w:cs="Arial"/>
          <w:sz w:val="24"/>
          <w:szCs w:val="24"/>
          <w:lang w:val="es-MX"/>
        </w:rPr>
        <w:t xml:space="preserve">, </w:t>
      </w:r>
      <w:r w:rsidR="002159A2" w:rsidRPr="00E6060B">
        <w:rPr>
          <w:rFonts w:ascii="Arial" w:hAnsi="Arial" w:cs="Arial"/>
          <w:sz w:val="24"/>
          <w:szCs w:val="24"/>
          <w:lang w:val="es-MX"/>
        </w:rPr>
        <w:t>s</w:t>
      </w:r>
      <w:r w:rsidR="002E248A" w:rsidRPr="00E6060B">
        <w:rPr>
          <w:rFonts w:ascii="Arial" w:hAnsi="Arial" w:cs="Arial"/>
          <w:sz w:val="24"/>
          <w:szCs w:val="24"/>
          <w:lang w:val="es-MX"/>
        </w:rPr>
        <w:t xml:space="preserve">in la asistencia de las partes, </w:t>
      </w:r>
      <w:r w:rsidR="002159A2" w:rsidRPr="00E6060B">
        <w:rPr>
          <w:rFonts w:ascii="Arial" w:hAnsi="Arial" w:cs="Arial"/>
          <w:sz w:val="24"/>
          <w:szCs w:val="24"/>
          <w:lang w:val="es-ES"/>
        </w:rPr>
        <w:t xml:space="preserve">ni persona alguna que legalmente las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B4508E">
        <w:rPr>
          <w:rFonts w:ascii="Arial" w:hAnsi="Arial" w:cs="Arial"/>
          <w:bCs/>
          <w:sz w:val="24"/>
          <w:szCs w:val="24"/>
          <w:lang w:val="es-ES"/>
        </w:rPr>
        <w:t>se abrió el periodo de alegatos y el Secretario de Acuerdos dio cuenta,</w:t>
      </w:r>
      <w:r w:rsidR="00FF0845">
        <w:rPr>
          <w:rFonts w:ascii="Arial" w:hAnsi="Arial" w:cs="Arial"/>
          <w:bCs/>
          <w:sz w:val="24"/>
          <w:szCs w:val="24"/>
          <w:lang w:val="es-ES"/>
        </w:rPr>
        <w:t xml:space="preserve"> con el escrito de</w:t>
      </w:r>
      <w:r w:rsidR="00C43D44">
        <w:rPr>
          <w:rFonts w:ascii="Arial" w:hAnsi="Arial" w:cs="Arial"/>
          <w:bCs/>
          <w:sz w:val="24"/>
          <w:szCs w:val="24"/>
          <w:lang w:val="es-ES"/>
        </w:rPr>
        <w:t xml:space="preserve"> </w:t>
      </w:r>
      <w:r w:rsidR="00FF0845">
        <w:rPr>
          <w:rFonts w:ascii="Arial" w:hAnsi="Arial" w:cs="Arial"/>
          <w:bCs/>
          <w:sz w:val="24"/>
          <w:szCs w:val="24"/>
          <w:lang w:val="es-ES"/>
        </w:rPr>
        <w:t>l</w:t>
      </w:r>
      <w:r w:rsidR="00C43D44">
        <w:rPr>
          <w:rFonts w:ascii="Arial" w:hAnsi="Arial" w:cs="Arial"/>
          <w:bCs/>
          <w:sz w:val="24"/>
          <w:szCs w:val="24"/>
          <w:lang w:val="es-ES"/>
        </w:rPr>
        <w:t xml:space="preserve">a </w:t>
      </w:r>
      <w:r w:rsidR="006103DC">
        <w:rPr>
          <w:rFonts w:ascii="Arial" w:hAnsi="Arial" w:cs="Arial"/>
          <w:bCs/>
          <w:sz w:val="24"/>
          <w:szCs w:val="24"/>
          <w:lang w:val="es-ES"/>
        </w:rPr>
        <w:t xml:space="preserve">autorizada de la </w:t>
      </w:r>
      <w:r w:rsidR="00C43D44">
        <w:rPr>
          <w:rFonts w:ascii="Arial" w:hAnsi="Arial" w:cs="Arial"/>
          <w:bCs/>
          <w:sz w:val="24"/>
          <w:szCs w:val="24"/>
          <w:lang w:val="es-ES"/>
        </w:rPr>
        <w:t xml:space="preserve">parte actora, por medio del cual, formuló alegatos de su parte, mismos que se mandaron agregar a autos para efectos legales, </w:t>
      </w:r>
      <w:r w:rsidR="00FF0845">
        <w:rPr>
          <w:rFonts w:ascii="Arial" w:hAnsi="Arial" w:cs="Arial"/>
          <w:bCs/>
          <w:sz w:val="24"/>
          <w:szCs w:val="24"/>
          <w:lang w:val="es-ES"/>
        </w:rPr>
        <w:t>por último, se citó para oír sentencia,</w:t>
      </w:r>
      <w:r w:rsidR="004045BC" w:rsidRPr="00E6060B">
        <w:rPr>
          <w:rFonts w:ascii="Arial" w:hAnsi="Arial" w:cs="Arial"/>
          <w:bCs/>
          <w:sz w:val="24"/>
          <w:szCs w:val="24"/>
          <w:lang w:val="es-ES"/>
        </w:rPr>
        <w:t xml:space="preserve"> la que ahora se pronuncia, y: - - - - - - - </w:t>
      </w:r>
      <w:r w:rsidR="009D30EC">
        <w:rPr>
          <w:rFonts w:ascii="Arial" w:hAnsi="Arial" w:cs="Arial"/>
          <w:bCs/>
          <w:sz w:val="24"/>
          <w:szCs w:val="24"/>
          <w:lang w:val="es-ES"/>
        </w:rPr>
        <w:t xml:space="preserve">- - - - - - - - - - - - - - - - - </w:t>
      </w:r>
      <w:r w:rsidR="00E659AC">
        <w:rPr>
          <w:rFonts w:ascii="Arial" w:hAnsi="Arial" w:cs="Arial"/>
          <w:bCs/>
          <w:sz w:val="24"/>
          <w:szCs w:val="24"/>
          <w:lang w:val="es-ES"/>
        </w:rPr>
        <w:t xml:space="preserve">- - </w:t>
      </w:r>
    </w:p>
    <w:p w:rsidR="00D21E81" w:rsidRDefault="00D21E81" w:rsidP="005B3140">
      <w:pPr>
        <w:spacing w:line="360" w:lineRule="auto"/>
        <w:ind w:firstLine="708"/>
        <w:jc w:val="center"/>
        <w:rPr>
          <w:rFonts w:ascii="Arial" w:hAnsi="Arial" w:cs="Arial"/>
          <w:b/>
          <w:bCs/>
          <w:sz w:val="24"/>
          <w:szCs w:val="24"/>
        </w:rPr>
      </w:pPr>
    </w:p>
    <w:p w:rsidR="002159A2" w:rsidRPr="002159A2" w:rsidRDefault="002159A2" w:rsidP="005B3140">
      <w:pPr>
        <w:spacing w:line="360" w:lineRule="auto"/>
        <w:ind w:firstLine="708"/>
        <w:jc w:val="center"/>
        <w:rPr>
          <w:rFonts w:ascii="Arial" w:hAnsi="Arial" w:cs="Arial"/>
          <w:b/>
          <w:bCs/>
          <w:sz w:val="24"/>
          <w:szCs w:val="24"/>
        </w:rPr>
      </w:pPr>
      <w:r w:rsidRPr="00E6060B">
        <w:rPr>
          <w:rFonts w:ascii="Arial" w:hAnsi="Arial" w:cs="Arial"/>
          <w:b/>
          <w:bCs/>
          <w:sz w:val="24"/>
          <w:szCs w:val="24"/>
        </w:rPr>
        <w:t>C O N S I D E</w:t>
      </w:r>
      <w:r w:rsidRPr="002159A2">
        <w:rPr>
          <w:rFonts w:ascii="Arial" w:hAnsi="Arial" w:cs="Arial"/>
          <w:b/>
          <w:bCs/>
          <w:sz w:val="24"/>
          <w:szCs w:val="24"/>
        </w:rPr>
        <w:t xml:space="preserve"> R A N D O</w:t>
      </w:r>
    </w:p>
    <w:p w:rsidR="002159A2" w:rsidRPr="002159A2" w:rsidRDefault="002159A2" w:rsidP="002159A2">
      <w:pPr>
        <w:spacing w:line="360" w:lineRule="auto"/>
        <w:ind w:firstLine="708"/>
        <w:jc w:val="both"/>
        <w:rPr>
          <w:rFonts w:ascii="Arial" w:hAnsi="Arial" w:cs="Arial"/>
          <w:b/>
          <w:bCs/>
          <w:sz w:val="24"/>
          <w:szCs w:val="24"/>
        </w:rPr>
      </w:pPr>
    </w:p>
    <w:p w:rsidR="00E97DED" w:rsidRPr="00CD763E" w:rsidRDefault="002159A2" w:rsidP="00E97DED">
      <w:pPr>
        <w:spacing w:line="360" w:lineRule="auto"/>
        <w:ind w:right="-518" w:firstLine="567"/>
        <w:jc w:val="both"/>
        <w:rPr>
          <w:rFonts w:ascii="Arial" w:hAnsi="Arial" w:cs="Arial"/>
          <w:sz w:val="24"/>
          <w:szCs w:val="24"/>
        </w:rPr>
      </w:pPr>
      <w:r w:rsidRPr="00976DBD">
        <w:rPr>
          <w:rFonts w:ascii="Arial" w:hAnsi="Arial" w:cs="Arial"/>
          <w:b/>
          <w:bCs/>
          <w:color w:val="000000"/>
          <w:sz w:val="24"/>
          <w:szCs w:val="24"/>
        </w:rPr>
        <w:t xml:space="preserve">PRIMERO. </w:t>
      </w:r>
      <w:r w:rsidR="00B830B9">
        <w:rPr>
          <w:rFonts w:ascii="Arial" w:hAnsi="Arial" w:cs="Arial"/>
          <w:b/>
          <w:bCs/>
          <w:color w:val="000000"/>
          <w:sz w:val="24"/>
          <w:szCs w:val="24"/>
        </w:rPr>
        <w:t xml:space="preserve">Competencia. </w:t>
      </w:r>
      <w:r w:rsidR="00E97DED" w:rsidRPr="00CD763E">
        <w:rPr>
          <w:rFonts w:ascii="Arial" w:hAnsi="Arial" w:cs="Arial"/>
          <w:color w:val="000000"/>
          <w:sz w:val="24"/>
          <w:szCs w:val="24"/>
        </w:rPr>
        <w:t>Esta Tercera Sala Unitaria de Primera Instancia del Tribunal de Justicia Administrativa del Estado, es competente para conocer y resolver del pres</w:t>
      </w:r>
      <w:r w:rsidR="00E97DED">
        <w:rPr>
          <w:rFonts w:ascii="Arial" w:hAnsi="Arial" w:cs="Arial"/>
          <w:color w:val="000000"/>
          <w:sz w:val="24"/>
          <w:szCs w:val="24"/>
        </w:rPr>
        <w:t>ente juicio, con fundamento en e</w:t>
      </w:r>
      <w:r w:rsidR="00E97DED" w:rsidRPr="00CD763E">
        <w:rPr>
          <w:rFonts w:ascii="Arial" w:hAnsi="Arial" w:cs="Arial"/>
          <w:color w:val="000000"/>
          <w:sz w:val="24"/>
          <w:szCs w:val="24"/>
        </w:rPr>
        <w:t>l</w:t>
      </w:r>
      <w:r w:rsidR="00E97DED">
        <w:rPr>
          <w:rFonts w:ascii="Arial" w:hAnsi="Arial" w:cs="Arial"/>
          <w:color w:val="000000"/>
          <w:sz w:val="24"/>
          <w:szCs w:val="24"/>
        </w:rPr>
        <w:t xml:space="preserve"> artículo 116, fracción V, de la Constitución Política de los Estados Unidos Mexicanos; </w:t>
      </w:r>
      <w:r w:rsidR="00E97DED" w:rsidRPr="00CD763E">
        <w:rPr>
          <w:rFonts w:ascii="Arial" w:hAnsi="Arial" w:cs="Arial"/>
          <w:color w:val="000000"/>
          <w:sz w:val="24"/>
          <w:szCs w:val="24"/>
        </w:rPr>
        <w:t>114 Quá</w:t>
      </w:r>
      <w:r w:rsidR="00E97DED">
        <w:rPr>
          <w:rFonts w:ascii="Arial" w:hAnsi="Arial" w:cs="Arial"/>
          <w:color w:val="000000"/>
          <w:sz w:val="24"/>
          <w:szCs w:val="24"/>
        </w:rPr>
        <w:t>r</w:t>
      </w:r>
      <w:r w:rsidR="00E97DED" w:rsidRPr="00CD763E">
        <w:rPr>
          <w:rFonts w:ascii="Arial" w:hAnsi="Arial" w:cs="Arial"/>
          <w:color w:val="000000"/>
          <w:sz w:val="24"/>
          <w:szCs w:val="24"/>
        </w:rPr>
        <w:t xml:space="preserve">ter, de la Constitución Política del Estado Libre y Soberano de Oaxaca; </w:t>
      </w:r>
      <w:r w:rsidR="00E97DED" w:rsidRPr="00CD763E">
        <w:rPr>
          <w:rFonts w:ascii="Arial" w:hAnsi="Arial" w:cs="Arial"/>
          <w:bCs/>
          <w:color w:val="000000"/>
          <w:sz w:val="24"/>
          <w:szCs w:val="24"/>
          <w:lang w:val="es-ES"/>
        </w:rPr>
        <w:t>120</w:t>
      </w:r>
      <w:r w:rsidR="00E97DED">
        <w:rPr>
          <w:rFonts w:ascii="Arial" w:hAnsi="Arial" w:cs="Arial"/>
          <w:bCs/>
          <w:color w:val="000000"/>
          <w:sz w:val="24"/>
          <w:szCs w:val="24"/>
          <w:lang w:val="es-ES"/>
        </w:rPr>
        <w:t xml:space="preserve"> fracc</w:t>
      </w:r>
      <w:r w:rsidR="006103DC">
        <w:rPr>
          <w:rFonts w:ascii="Arial" w:hAnsi="Arial" w:cs="Arial"/>
          <w:bCs/>
          <w:color w:val="000000"/>
          <w:sz w:val="24"/>
          <w:szCs w:val="24"/>
          <w:lang w:val="es-ES"/>
        </w:rPr>
        <w:t>ión I</w:t>
      </w:r>
      <w:r w:rsidR="00E97DED" w:rsidRPr="00CD763E">
        <w:rPr>
          <w:rFonts w:ascii="Arial" w:hAnsi="Arial" w:cs="Arial"/>
          <w:bCs/>
          <w:color w:val="000000"/>
          <w:sz w:val="24"/>
          <w:szCs w:val="24"/>
          <w:lang w:val="es-ES"/>
        </w:rPr>
        <w:t>, 129,  133</w:t>
      </w:r>
      <w:r w:rsidR="00E97DED">
        <w:rPr>
          <w:rFonts w:ascii="Arial" w:hAnsi="Arial" w:cs="Arial"/>
          <w:bCs/>
          <w:color w:val="000000"/>
          <w:sz w:val="24"/>
          <w:szCs w:val="24"/>
          <w:lang w:val="es-ES"/>
        </w:rPr>
        <w:t>, fracción I</w:t>
      </w:r>
      <w:r w:rsidR="00E97DED" w:rsidRPr="00CD763E">
        <w:rPr>
          <w:rFonts w:ascii="Arial" w:hAnsi="Arial" w:cs="Arial"/>
          <w:bCs/>
          <w:color w:val="000000"/>
          <w:sz w:val="24"/>
          <w:szCs w:val="24"/>
          <w:lang w:val="es-ES"/>
        </w:rPr>
        <w:t xml:space="preserve"> y 146 de la Ley de Procedimiento y Justicia Administrativa para el Estado de Oaxaca, por tratarse </w:t>
      </w:r>
      <w:r w:rsidR="00E97DED" w:rsidRPr="00CD763E">
        <w:rPr>
          <w:rFonts w:ascii="Arial" w:hAnsi="Arial" w:cs="Arial"/>
          <w:color w:val="000000"/>
          <w:sz w:val="24"/>
          <w:szCs w:val="24"/>
        </w:rPr>
        <w:t>de un acto atribuido a una autoridad</w:t>
      </w:r>
      <w:r w:rsidR="00E97DED" w:rsidRPr="00CD763E">
        <w:rPr>
          <w:rFonts w:ascii="Arial" w:hAnsi="Arial" w:cs="Arial"/>
          <w:sz w:val="24"/>
          <w:szCs w:val="24"/>
        </w:rPr>
        <w:t xml:space="preserve"> </w:t>
      </w:r>
      <w:r w:rsidR="00E97DED">
        <w:rPr>
          <w:rFonts w:ascii="Arial" w:hAnsi="Arial" w:cs="Arial"/>
          <w:sz w:val="24"/>
          <w:szCs w:val="24"/>
        </w:rPr>
        <w:t>administrativa</w:t>
      </w:r>
      <w:r w:rsidR="00E97DED" w:rsidRPr="00CD763E">
        <w:rPr>
          <w:rFonts w:ascii="Arial" w:hAnsi="Arial" w:cs="Arial"/>
          <w:sz w:val="24"/>
          <w:szCs w:val="24"/>
        </w:rPr>
        <w:t xml:space="preserve"> de carácter </w:t>
      </w:r>
      <w:r w:rsidR="00E97DED">
        <w:rPr>
          <w:rFonts w:ascii="Arial" w:hAnsi="Arial" w:cs="Arial"/>
          <w:sz w:val="24"/>
          <w:szCs w:val="24"/>
        </w:rPr>
        <w:t>estatal</w:t>
      </w:r>
      <w:r w:rsidR="00E97DED" w:rsidRPr="00CD763E">
        <w:rPr>
          <w:rFonts w:ascii="Arial" w:hAnsi="Arial" w:cs="Arial"/>
          <w:sz w:val="24"/>
          <w:szCs w:val="24"/>
        </w:rPr>
        <w:t xml:space="preserve">, ya que de conformidad con el último de los preceptos citados, este Tribunal tiene jurisdicción en todo el territorio del Estado. </w:t>
      </w:r>
      <w:r w:rsidR="00E97DED">
        <w:rPr>
          <w:rFonts w:ascii="Arial" w:hAnsi="Arial" w:cs="Arial"/>
          <w:sz w:val="24"/>
          <w:szCs w:val="24"/>
        </w:rPr>
        <w:t xml:space="preserve">- - - - - - - - - - - - - - - - - </w:t>
      </w:r>
    </w:p>
    <w:p w:rsidR="004E4F10" w:rsidRPr="006755D4" w:rsidRDefault="004E4F10" w:rsidP="004E4F10">
      <w:pPr>
        <w:spacing w:line="360" w:lineRule="auto"/>
        <w:ind w:right="-518" w:firstLine="567"/>
        <w:jc w:val="both"/>
        <w:rPr>
          <w:rFonts w:ascii="Arial" w:hAnsi="Arial" w:cs="Arial"/>
          <w:sz w:val="24"/>
          <w:szCs w:val="24"/>
        </w:rPr>
      </w:pPr>
    </w:p>
    <w:p w:rsidR="00E97DED" w:rsidRDefault="002A3764" w:rsidP="00E97DED">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E97DED" w:rsidRPr="00B830B9">
        <w:rPr>
          <w:rFonts w:ascii="Arial" w:hAnsi="Arial" w:cs="Arial"/>
          <w:b/>
          <w:sz w:val="24"/>
          <w:szCs w:val="24"/>
        </w:rPr>
        <w:t>La personalidad</w:t>
      </w:r>
      <w:r w:rsidR="00E97DED" w:rsidRPr="00CD763E">
        <w:rPr>
          <w:rFonts w:ascii="Arial" w:hAnsi="Arial" w:cs="Arial"/>
          <w:sz w:val="24"/>
          <w:szCs w:val="24"/>
        </w:rPr>
        <w:t xml:space="preserve"> de las partes, quedó acreditada en términos del artículo 148 y 151 de la Ley de Procedimiento de Justicia Administrativa para el Estado, </w:t>
      </w:r>
      <w:r w:rsidR="00E97DED" w:rsidRPr="00CD763E">
        <w:rPr>
          <w:rFonts w:ascii="Arial" w:hAnsi="Arial" w:cs="Arial"/>
          <w:bCs/>
          <w:color w:val="000000"/>
          <w:sz w:val="24"/>
          <w:szCs w:val="24"/>
        </w:rPr>
        <w:t xml:space="preserve">ya que </w:t>
      </w:r>
      <w:r w:rsidR="006103DC">
        <w:rPr>
          <w:rFonts w:ascii="Arial" w:hAnsi="Arial" w:cs="Arial"/>
          <w:bCs/>
          <w:color w:val="000000"/>
          <w:sz w:val="24"/>
          <w:szCs w:val="24"/>
        </w:rPr>
        <w:t>e</w:t>
      </w:r>
      <w:r w:rsidR="00E97DED" w:rsidRPr="00CD763E">
        <w:rPr>
          <w:rFonts w:ascii="Arial" w:hAnsi="Arial" w:cs="Arial"/>
          <w:bCs/>
          <w:color w:val="000000"/>
          <w:sz w:val="24"/>
          <w:szCs w:val="24"/>
        </w:rPr>
        <w:t>l actor</w:t>
      </w:r>
      <w:r w:rsidR="006103DC">
        <w:rPr>
          <w:rFonts w:ascii="Arial" w:hAnsi="Arial" w:cs="Arial"/>
          <w:bCs/>
          <w:color w:val="000000"/>
          <w:sz w:val="24"/>
          <w:szCs w:val="24"/>
        </w:rPr>
        <w:t xml:space="preserve"> </w:t>
      </w:r>
      <w:r w:rsidR="008F7280">
        <w:rPr>
          <w:rFonts w:cs="Arial"/>
          <w:sz w:val="24"/>
          <w:szCs w:val="24"/>
        </w:rPr>
        <w:t>**********</w:t>
      </w:r>
      <w:r w:rsidR="00E97DED">
        <w:rPr>
          <w:rFonts w:ascii="Arial" w:hAnsi="Arial" w:cs="Arial"/>
          <w:bCs/>
          <w:color w:val="000000"/>
          <w:sz w:val="24"/>
          <w:szCs w:val="24"/>
        </w:rPr>
        <w:t xml:space="preserve">, promueve por su propio derecho y </w:t>
      </w:r>
      <w:r w:rsidR="00E97DED">
        <w:rPr>
          <w:rFonts w:ascii="Arial" w:hAnsi="Arial" w:cs="Arial"/>
          <w:b/>
          <w:bCs/>
          <w:color w:val="000000"/>
          <w:sz w:val="24"/>
          <w:szCs w:val="24"/>
        </w:rPr>
        <w:t>l</w:t>
      </w:r>
      <w:r w:rsidR="006103DC">
        <w:rPr>
          <w:rFonts w:ascii="Arial" w:hAnsi="Arial" w:cs="Arial"/>
          <w:b/>
          <w:bCs/>
          <w:color w:val="000000"/>
          <w:sz w:val="24"/>
          <w:szCs w:val="24"/>
        </w:rPr>
        <w:t>a Directora de lo Contencioso</w:t>
      </w:r>
      <w:r w:rsidR="00E97DED">
        <w:rPr>
          <w:rFonts w:ascii="Arial" w:hAnsi="Arial" w:cs="Arial"/>
          <w:b/>
          <w:bCs/>
          <w:color w:val="000000"/>
          <w:sz w:val="24"/>
          <w:szCs w:val="24"/>
        </w:rPr>
        <w:t>,</w:t>
      </w:r>
      <w:r w:rsidR="00E97DED">
        <w:rPr>
          <w:rFonts w:ascii="Arial" w:hAnsi="Arial" w:cs="Arial"/>
          <w:bCs/>
          <w:color w:val="000000"/>
          <w:sz w:val="24"/>
          <w:szCs w:val="24"/>
        </w:rPr>
        <w:t xml:space="preserve"> exhibió copia certificada del documento en donde consta su nombramiento y toma de protesta de ley, </w:t>
      </w:r>
      <w:r w:rsidR="00E97DED">
        <w:rPr>
          <w:rFonts w:ascii="Arial" w:hAnsi="Arial" w:cs="Arial"/>
          <w:sz w:val="24"/>
          <w:szCs w:val="24"/>
        </w:rPr>
        <w:t>documento</w:t>
      </w:r>
      <w:r w:rsidR="00E97DED" w:rsidRPr="000C0153">
        <w:rPr>
          <w:rFonts w:ascii="Arial" w:hAnsi="Arial" w:cs="Arial"/>
          <w:sz w:val="24"/>
          <w:szCs w:val="24"/>
        </w:rPr>
        <w:t xml:space="preserve"> que al ser cotejado con su original</w:t>
      </w:r>
      <w:r w:rsidR="00E97DED">
        <w:rPr>
          <w:rFonts w:ascii="Arial" w:hAnsi="Arial" w:cs="Arial"/>
          <w:sz w:val="24"/>
          <w:szCs w:val="24"/>
        </w:rPr>
        <w:t xml:space="preserve"> por un servidor </w:t>
      </w:r>
      <w:r w:rsidR="00E97DED" w:rsidRPr="000C0153">
        <w:rPr>
          <w:rFonts w:ascii="Arial" w:hAnsi="Arial" w:cs="Arial"/>
          <w:sz w:val="24"/>
          <w:szCs w:val="24"/>
        </w:rPr>
        <w:t>público</w:t>
      </w:r>
      <w:r w:rsidR="00E97DED">
        <w:rPr>
          <w:rFonts w:ascii="Arial" w:hAnsi="Arial" w:cs="Arial"/>
          <w:sz w:val="24"/>
          <w:szCs w:val="24"/>
        </w:rPr>
        <w:t xml:space="preserve">, </w:t>
      </w:r>
      <w:r w:rsidR="00E97DED" w:rsidRPr="000C0153">
        <w:rPr>
          <w:rFonts w:ascii="Arial" w:hAnsi="Arial" w:cs="Arial"/>
          <w:sz w:val="24"/>
          <w:szCs w:val="24"/>
        </w:rPr>
        <w:t xml:space="preserve">en ejercicio de sus funciones, se le concede pleno valor probatorio, conforme a lo dispuesto por el artículo </w:t>
      </w:r>
      <w:r w:rsidR="00E97DED">
        <w:rPr>
          <w:rFonts w:ascii="Arial" w:hAnsi="Arial" w:cs="Arial"/>
          <w:sz w:val="24"/>
          <w:szCs w:val="24"/>
        </w:rPr>
        <w:t>203,</w:t>
      </w:r>
      <w:r w:rsidR="00E97DED" w:rsidRPr="000C0153">
        <w:rPr>
          <w:rFonts w:ascii="Arial" w:hAnsi="Arial" w:cs="Arial"/>
          <w:sz w:val="24"/>
          <w:szCs w:val="24"/>
        </w:rPr>
        <w:t xml:space="preserve"> fracción I de la </w:t>
      </w:r>
      <w:r w:rsidR="00E97DED">
        <w:rPr>
          <w:rFonts w:ascii="Arial" w:hAnsi="Arial" w:cs="Arial"/>
          <w:sz w:val="24"/>
          <w:szCs w:val="24"/>
        </w:rPr>
        <w:t>l</w:t>
      </w:r>
      <w:r w:rsidR="00E97DED" w:rsidRPr="000C0153">
        <w:rPr>
          <w:rFonts w:ascii="Arial" w:hAnsi="Arial" w:cs="Arial"/>
          <w:sz w:val="24"/>
          <w:szCs w:val="24"/>
        </w:rPr>
        <w:t>ey</w:t>
      </w:r>
      <w:r w:rsidR="006103DC">
        <w:rPr>
          <w:rFonts w:ascii="Arial" w:hAnsi="Arial" w:cs="Arial"/>
          <w:sz w:val="24"/>
          <w:szCs w:val="24"/>
        </w:rPr>
        <w:t xml:space="preserve"> citada. - - - - - - - - - - -- - - - - - - - - - - - - - - -  - - - - - -</w:t>
      </w:r>
    </w:p>
    <w:p w:rsidR="00E97DED" w:rsidRDefault="00E97DED" w:rsidP="00E97DED">
      <w:pPr>
        <w:spacing w:line="360" w:lineRule="auto"/>
        <w:ind w:firstLine="708"/>
        <w:jc w:val="both"/>
        <w:rPr>
          <w:rFonts w:ascii="Arial" w:hAnsi="Arial" w:cs="Arial"/>
          <w:sz w:val="24"/>
          <w:szCs w:val="24"/>
        </w:rPr>
      </w:pPr>
    </w:p>
    <w:p w:rsidR="00EA2BD6" w:rsidRDefault="00C108C5" w:rsidP="00E97DED">
      <w:pPr>
        <w:spacing w:line="360" w:lineRule="auto"/>
        <w:ind w:right="-518" w:firstLine="567"/>
        <w:jc w:val="both"/>
        <w:rPr>
          <w:rFonts w:ascii="Arial" w:hAnsi="Arial" w:cs="Arial"/>
          <w:sz w:val="24"/>
          <w:szCs w:val="24"/>
        </w:rPr>
      </w:pPr>
      <w:r w:rsidRPr="00D55B75">
        <w:rPr>
          <w:rFonts w:ascii="Arial" w:hAnsi="Arial" w:cs="Arial"/>
          <w:b/>
          <w:sz w:val="24"/>
          <w:szCs w:val="24"/>
        </w:rPr>
        <w:t>TERCERO.</w:t>
      </w:r>
      <w:r w:rsidR="004E4F10">
        <w:rPr>
          <w:rFonts w:ascii="Arial" w:hAnsi="Arial" w:cs="Arial"/>
          <w:b/>
          <w:sz w:val="24"/>
          <w:szCs w:val="24"/>
        </w:rPr>
        <w:t xml:space="preserve"> </w:t>
      </w:r>
      <w:r w:rsidR="00EA2BD6" w:rsidRPr="00D55B75">
        <w:rPr>
          <w:rFonts w:ascii="Arial" w:hAnsi="Arial" w:cs="Arial"/>
          <w:sz w:val="24"/>
          <w:szCs w:val="24"/>
        </w:rPr>
        <w:t xml:space="preserve">Por ser las </w:t>
      </w:r>
      <w:r w:rsidR="00EA2BD6" w:rsidRPr="00B830B9">
        <w:rPr>
          <w:rFonts w:ascii="Arial" w:hAnsi="Arial" w:cs="Arial"/>
          <w:b/>
          <w:sz w:val="24"/>
          <w:szCs w:val="24"/>
        </w:rPr>
        <w:t>causales de improcedencia y</w:t>
      </w:r>
      <w:r w:rsidR="00EA2BD6" w:rsidRPr="00D55B75">
        <w:rPr>
          <w:rFonts w:ascii="Arial" w:hAnsi="Arial" w:cs="Arial"/>
          <w:sz w:val="24"/>
          <w:szCs w:val="24"/>
        </w:rPr>
        <w:t xml:space="preserve"> sobreseimiento de orden público y de estudio preferente a cualquier otra cuestión, es procedente analizar si en el caso, se actualiza alguna causal de improcedencia, ya sea invocada por las partes o que se advierta de oficio, porque de actualizarse alguna hipótesis normativa, impide la resolución del fondo del asunto y deberá decretarse su sobreseimiento en términos de los artículo</w:t>
      </w:r>
      <w:r w:rsidR="00EA2BD6">
        <w:rPr>
          <w:rFonts w:ascii="Arial" w:hAnsi="Arial" w:cs="Arial"/>
          <w:sz w:val="24"/>
          <w:szCs w:val="24"/>
        </w:rPr>
        <w:t>s</w:t>
      </w:r>
      <w:r w:rsidR="00EA2BD6" w:rsidRPr="00D55B75">
        <w:rPr>
          <w:rFonts w:ascii="Arial" w:hAnsi="Arial" w:cs="Arial"/>
          <w:sz w:val="24"/>
          <w:szCs w:val="24"/>
        </w:rPr>
        <w:t xml:space="preserve"> 1</w:t>
      </w:r>
      <w:r w:rsidR="00A87A11">
        <w:rPr>
          <w:rFonts w:ascii="Arial" w:hAnsi="Arial" w:cs="Arial"/>
          <w:sz w:val="24"/>
          <w:szCs w:val="24"/>
        </w:rPr>
        <w:t>61</w:t>
      </w:r>
      <w:r w:rsidR="00EA2BD6" w:rsidRPr="00D55B75">
        <w:rPr>
          <w:rFonts w:ascii="Arial" w:hAnsi="Arial" w:cs="Arial"/>
          <w:sz w:val="24"/>
          <w:szCs w:val="24"/>
        </w:rPr>
        <w:t xml:space="preserve"> y 1</w:t>
      </w:r>
      <w:r w:rsidR="00A87A11">
        <w:rPr>
          <w:rFonts w:ascii="Arial" w:hAnsi="Arial" w:cs="Arial"/>
          <w:sz w:val="24"/>
          <w:szCs w:val="24"/>
        </w:rPr>
        <w:t>6</w:t>
      </w:r>
      <w:r w:rsidR="00EA2BD6" w:rsidRPr="00D55B75">
        <w:rPr>
          <w:rFonts w:ascii="Arial" w:hAnsi="Arial" w:cs="Arial"/>
          <w:sz w:val="24"/>
          <w:szCs w:val="24"/>
        </w:rPr>
        <w:t>2</w:t>
      </w:r>
      <w:r w:rsidR="00EA2BD6">
        <w:rPr>
          <w:rFonts w:ascii="Arial" w:hAnsi="Arial" w:cs="Arial"/>
          <w:sz w:val="24"/>
          <w:szCs w:val="24"/>
        </w:rPr>
        <w:t>,</w:t>
      </w:r>
      <w:r w:rsidR="00EA2BD6" w:rsidRPr="00D55B75">
        <w:rPr>
          <w:rFonts w:ascii="Arial" w:hAnsi="Arial" w:cs="Arial"/>
          <w:sz w:val="24"/>
          <w:szCs w:val="24"/>
        </w:rPr>
        <w:t xml:space="preserve"> de la ley de la materia.</w:t>
      </w:r>
    </w:p>
    <w:p w:rsidR="00A87A11" w:rsidRDefault="00A87A11" w:rsidP="00E97DED">
      <w:pPr>
        <w:spacing w:line="360" w:lineRule="auto"/>
        <w:ind w:right="-518" w:firstLine="567"/>
        <w:jc w:val="both"/>
        <w:rPr>
          <w:rFonts w:ascii="Arial" w:hAnsi="Arial" w:cs="Arial"/>
          <w:sz w:val="24"/>
          <w:szCs w:val="24"/>
        </w:rPr>
      </w:pPr>
    </w:p>
    <w:p w:rsidR="00A87A11" w:rsidRPr="00A87A11" w:rsidRDefault="00A87A11" w:rsidP="00E97DED">
      <w:pPr>
        <w:spacing w:line="360" w:lineRule="auto"/>
        <w:ind w:right="-518" w:firstLine="567"/>
        <w:jc w:val="both"/>
        <w:rPr>
          <w:rFonts w:ascii="Arial" w:hAnsi="Arial" w:cs="Arial"/>
          <w:b/>
          <w:sz w:val="24"/>
          <w:szCs w:val="24"/>
        </w:rPr>
      </w:pPr>
      <w:r>
        <w:rPr>
          <w:rFonts w:ascii="Arial" w:hAnsi="Arial" w:cs="Arial"/>
          <w:sz w:val="24"/>
          <w:szCs w:val="24"/>
        </w:rPr>
        <w:lastRenderedPageBreak/>
        <w:t xml:space="preserve">Del análisis del acta de infracción impugnada, esta Sala advierte, que no se actualizó ninguna de las causales de improcedencia, señalada en el artículo 161 de la Ley de Justicia Administrativa del Estado de Oaxaca, por lo que </w:t>
      </w:r>
      <w:r>
        <w:rPr>
          <w:rFonts w:ascii="Arial" w:hAnsi="Arial" w:cs="Arial"/>
          <w:b/>
          <w:sz w:val="24"/>
          <w:szCs w:val="24"/>
        </w:rPr>
        <w:t>NO SE SOBRESEE EN EL JUICIO. - - - - - - - - - - - - - - - - - - - - - - - - - - - - - - - - - - - - - - - - -</w:t>
      </w:r>
    </w:p>
    <w:p w:rsidR="00A87A11" w:rsidRDefault="00A87A11" w:rsidP="00E97DED">
      <w:pPr>
        <w:spacing w:line="360" w:lineRule="auto"/>
        <w:ind w:right="-518" w:firstLine="708"/>
        <w:jc w:val="both"/>
        <w:rPr>
          <w:rFonts w:ascii="Arial" w:hAnsi="Arial" w:cs="Arial"/>
          <w:b/>
          <w:sz w:val="24"/>
          <w:szCs w:val="24"/>
        </w:rPr>
      </w:pPr>
    </w:p>
    <w:p w:rsidR="00B830B9" w:rsidRDefault="00A87A11" w:rsidP="00E97DED">
      <w:pPr>
        <w:spacing w:line="360" w:lineRule="auto"/>
        <w:ind w:right="-518" w:firstLine="708"/>
        <w:jc w:val="both"/>
        <w:rPr>
          <w:rFonts w:ascii="Arial" w:hAnsi="Arial" w:cs="Arial"/>
          <w:b/>
          <w:sz w:val="24"/>
          <w:szCs w:val="24"/>
        </w:rPr>
      </w:pPr>
      <w:r>
        <w:rPr>
          <w:rFonts w:ascii="Arial" w:hAnsi="Arial" w:cs="Arial"/>
          <w:b/>
          <w:sz w:val="24"/>
          <w:szCs w:val="24"/>
        </w:rPr>
        <w:t>CUARTO</w:t>
      </w:r>
      <w:r w:rsidRPr="00B830B9">
        <w:rPr>
          <w:rFonts w:ascii="Arial" w:hAnsi="Arial" w:cs="Arial"/>
          <w:b/>
          <w:sz w:val="24"/>
          <w:szCs w:val="24"/>
        </w:rPr>
        <w:t xml:space="preserve">. </w:t>
      </w:r>
      <w:r w:rsidR="00B830B9" w:rsidRPr="00B830B9">
        <w:rPr>
          <w:rFonts w:ascii="Arial" w:hAnsi="Arial" w:cs="Arial"/>
          <w:b/>
          <w:sz w:val="24"/>
          <w:szCs w:val="24"/>
        </w:rPr>
        <w:t>Existencia del acto impugnado</w:t>
      </w:r>
      <w:r w:rsidR="00B830B9">
        <w:rPr>
          <w:rFonts w:ascii="Arial" w:hAnsi="Arial" w:cs="Arial"/>
          <w:sz w:val="24"/>
          <w:szCs w:val="24"/>
        </w:rPr>
        <w:t xml:space="preserve">. Se acredita la existencia del acto impugnado con el acta de infracción de folio </w:t>
      </w:r>
      <w:r w:rsidR="008F7280">
        <w:rPr>
          <w:rFonts w:cs="Arial"/>
          <w:sz w:val="24"/>
          <w:szCs w:val="24"/>
        </w:rPr>
        <w:t>**********</w:t>
      </w:r>
      <w:r w:rsidR="00B830B9">
        <w:rPr>
          <w:rFonts w:ascii="Arial" w:hAnsi="Arial" w:cs="Arial"/>
          <w:sz w:val="24"/>
          <w:szCs w:val="24"/>
        </w:rPr>
        <w:t xml:space="preserve"> de </w:t>
      </w:r>
      <w:r w:rsidR="00EF3183">
        <w:rPr>
          <w:rFonts w:ascii="Arial" w:hAnsi="Arial" w:cs="Arial"/>
          <w:sz w:val="24"/>
          <w:szCs w:val="24"/>
        </w:rPr>
        <w:t>cuatro de octubre de dos mil dieciocho</w:t>
      </w:r>
      <w:r w:rsidR="00B830B9">
        <w:rPr>
          <w:rFonts w:ascii="Arial" w:hAnsi="Arial" w:cs="Arial"/>
          <w:sz w:val="24"/>
          <w:szCs w:val="24"/>
        </w:rPr>
        <w:t>, emitido a nombre del actor,</w:t>
      </w:r>
      <w:r w:rsidR="00EF3183">
        <w:rPr>
          <w:rFonts w:ascii="Arial" w:hAnsi="Arial" w:cs="Arial"/>
          <w:sz w:val="24"/>
          <w:szCs w:val="24"/>
        </w:rPr>
        <w:t xml:space="preserve"> </w:t>
      </w:r>
      <w:r w:rsidR="008F7280">
        <w:rPr>
          <w:rFonts w:cs="Arial"/>
          <w:sz w:val="24"/>
          <w:szCs w:val="24"/>
        </w:rPr>
        <w:t>**********</w:t>
      </w:r>
      <w:r w:rsidR="00B830B9">
        <w:rPr>
          <w:rFonts w:ascii="Arial" w:hAnsi="Arial" w:cs="Arial"/>
          <w:sz w:val="24"/>
          <w:szCs w:val="24"/>
        </w:rPr>
        <w:t xml:space="preserve">por el Policía Vial de la Dirección General de la Policía Vial Estatal de nombre </w:t>
      </w:r>
      <w:r w:rsidR="00EF3183">
        <w:rPr>
          <w:rFonts w:ascii="Arial" w:hAnsi="Arial" w:cs="Arial"/>
          <w:sz w:val="24"/>
          <w:szCs w:val="24"/>
        </w:rPr>
        <w:t>LUIS ELOY ALARCÓN MARTÍNEZ</w:t>
      </w:r>
      <w:r w:rsidR="00B830B9">
        <w:rPr>
          <w:rFonts w:ascii="Arial" w:hAnsi="Arial" w:cs="Arial"/>
          <w:b/>
          <w:sz w:val="24"/>
          <w:szCs w:val="24"/>
        </w:rPr>
        <w:t xml:space="preserve"> - </w:t>
      </w:r>
      <w:r w:rsidR="00EF3183">
        <w:rPr>
          <w:rFonts w:ascii="Arial" w:hAnsi="Arial" w:cs="Arial"/>
          <w:b/>
          <w:sz w:val="24"/>
          <w:szCs w:val="24"/>
        </w:rPr>
        <w:t>- - - - - - - - - - - - - - - - - - - - - - - - - - - - - - - - - - - - - - - -- - - -</w:t>
      </w:r>
    </w:p>
    <w:p w:rsidR="00B830B9" w:rsidRDefault="00B830B9" w:rsidP="00E97DED">
      <w:pPr>
        <w:spacing w:line="360" w:lineRule="auto"/>
        <w:ind w:right="-518" w:firstLine="708"/>
        <w:jc w:val="both"/>
        <w:rPr>
          <w:rFonts w:ascii="Arial" w:hAnsi="Arial" w:cs="Arial"/>
          <w:b/>
          <w:sz w:val="24"/>
          <w:szCs w:val="24"/>
        </w:rPr>
      </w:pPr>
    </w:p>
    <w:p w:rsidR="00E97DED" w:rsidRDefault="00D817CC" w:rsidP="00E97DED">
      <w:pPr>
        <w:spacing w:line="360" w:lineRule="auto"/>
        <w:ind w:right="-518" w:firstLine="708"/>
        <w:jc w:val="both"/>
        <w:rPr>
          <w:rFonts w:ascii="Arial" w:hAnsi="Arial" w:cs="Arial"/>
          <w:bCs/>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77CFF4BB" wp14:editId="7FEC9A79">
                <wp:simplePos x="0" y="0"/>
                <wp:positionH relativeFrom="column">
                  <wp:posOffset>-1188720</wp:posOffset>
                </wp:positionH>
                <wp:positionV relativeFrom="paragraph">
                  <wp:posOffset>1874520</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817CC" w:rsidRDefault="00D817CC" w:rsidP="00D817C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3.6pt;margin-top:147.6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">
                <v:textbox>
                  <w:txbxContent>
                    <w:p w:rsidR="00D817CC" w:rsidRDefault="00D817CC" w:rsidP="00D817C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B830B9" w:rsidRPr="00B830B9">
        <w:rPr>
          <w:rFonts w:ascii="Arial" w:hAnsi="Arial" w:cs="Arial"/>
          <w:b/>
          <w:sz w:val="24"/>
          <w:szCs w:val="24"/>
        </w:rPr>
        <w:t xml:space="preserve">QUINTO. </w:t>
      </w:r>
      <w:r w:rsidR="008F7280">
        <w:rPr>
          <w:rFonts w:cs="Arial"/>
          <w:sz w:val="24"/>
          <w:szCs w:val="24"/>
        </w:rPr>
        <w:t>**********</w:t>
      </w:r>
      <w:r w:rsidR="00B830B9">
        <w:rPr>
          <w:rFonts w:ascii="Arial" w:hAnsi="Arial" w:cs="Arial"/>
          <w:b/>
          <w:sz w:val="24"/>
          <w:szCs w:val="24"/>
        </w:rPr>
        <w:t xml:space="preserve">, </w:t>
      </w:r>
      <w:r w:rsidR="00E97DED" w:rsidRPr="00CE3415">
        <w:rPr>
          <w:rFonts w:ascii="Arial" w:hAnsi="Arial" w:cs="Arial"/>
          <w:bCs/>
          <w:color w:val="000000"/>
          <w:sz w:val="24"/>
          <w:szCs w:val="24"/>
        </w:rPr>
        <w:t>demandó l</w:t>
      </w:r>
      <w:r w:rsidR="00E97DED">
        <w:rPr>
          <w:rFonts w:ascii="Arial" w:hAnsi="Arial" w:cs="Arial"/>
          <w:bCs/>
          <w:color w:val="000000"/>
          <w:sz w:val="24"/>
          <w:szCs w:val="24"/>
        </w:rPr>
        <w:t>a nulidad lisa y llana del acta de infracció</w:t>
      </w:r>
      <w:r w:rsidR="00E97DED" w:rsidRPr="00CE3415">
        <w:rPr>
          <w:rFonts w:ascii="Arial" w:hAnsi="Arial" w:cs="Arial"/>
          <w:bCs/>
          <w:color w:val="000000"/>
          <w:sz w:val="24"/>
          <w:szCs w:val="24"/>
        </w:rPr>
        <w:t>n</w:t>
      </w:r>
      <w:r w:rsidR="00E97DED" w:rsidRPr="00B773EB">
        <w:rPr>
          <w:rFonts w:cs="Arial"/>
          <w:color w:val="000000"/>
          <w:sz w:val="24"/>
          <w:szCs w:val="24"/>
          <w:lang w:val="es-ES"/>
        </w:rPr>
        <w:t xml:space="preserve"> </w:t>
      </w:r>
      <w:r w:rsidR="00E97DED" w:rsidRPr="00B773EB">
        <w:rPr>
          <w:rFonts w:ascii="Arial" w:hAnsi="Arial" w:cs="Arial"/>
          <w:bCs/>
          <w:color w:val="000000"/>
          <w:sz w:val="24"/>
          <w:szCs w:val="24"/>
          <w:lang w:val="es-ES"/>
        </w:rPr>
        <w:t xml:space="preserve">de folio </w:t>
      </w:r>
      <w:r w:rsidR="008F7280">
        <w:rPr>
          <w:rFonts w:cs="Arial"/>
          <w:sz w:val="24"/>
          <w:szCs w:val="24"/>
        </w:rPr>
        <w:t>**********</w:t>
      </w:r>
      <w:r w:rsidR="00E97DED">
        <w:rPr>
          <w:rFonts w:ascii="Arial" w:hAnsi="Arial" w:cs="Arial"/>
          <w:bCs/>
          <w:color w:val="000000"/>
          <w:sz w:val="24"/>
          <w:szCs w:val="24"/>
          <w:lang w:val="es-ES"/>
        </w:rPr>
        <w:t xml:space="preserve"> de</w:t>
      </w:r>
      <w:r w:rsidR="00EF3183">
        <w:rPr>
          <w:rFonts w:ascii="Arial" w:hAnsi="Arial" w:cs="Arial"/>
          <w:bCs/>
          <w:color w:val="000000"/>
          <w:sz w:val="24"/>
          <w:szCs w:val="24"/>
          <w:lang w:val="es-ES"/>
        </w:rPr>
        <w:t xml:space="preserve"> cuatro de octubre de dos mil dieciocho</w:t>
      </w:r>
      <w:r w:rsidR="00E97DED">
        <w:rPr>
          <w:rFonts w:ascii="Arial" w:hAnsi="Arial" w:cs="Arial"/>
          <w:bCs/>
          <w:color w:val="000000"/>
          <w:sz w:val="24"/>
          <w:szCs w:val="24"/>
          <w:lang w:val="es-ES"/>
        </w:rPr>
        <w:t xml:space="preserve">, </w:t>
      </w:r>
      <w:r w:rsidR="00B92C6F">
        <w:rPr>
          <w:rFonts w:ascii="Arial" w:hAnsi="Arial" w:cs="Arial"/>
          <w:sz w:val="24"/>
          <w:szCs w:val="24"/>
        </w:rPr>
        <w:t xml:space="preserve">emitida por </w:t>
      </w:r>
      <w:r w:rsidR="00E97DED">
        <w:rPr>
          <w:rFonts w:ascii="Arial" w:hAnsi="Arial" w:cs="Arial"/>
          <w:sz w:val="24"/>
          <w:szCs w:val="24"/>
        </w:rPr>
        <w:t>l</w:t>
      </w:r>
      <w:r w:rsidR="00B92C6F">
        <w:rPr>
          <w:rFonts w:ascii="Arial" w:hAnsi="Arial" w:cs="Arial"/>
          <w:sz w:val="24"/>
          <w:szCs w:val="24"/>
        </w:rPr>
        <w:t>a</w:t>
      </w:r>
      <w:r w:rsidR="00E97DED">
        <w:rPr>
          <w:rFonts w:ascii="Arial" w:hAnsi="Arial" w:cs="Arial"/>
          <w:sz w:val="24"/>
          <w:szCs w:val="24"/>
        </w:rPr>
        <w:t xml:space="preserve"> Policía Vial Estatal (</w:t>
      </w:r>
      <w:r w:rsidR="00EF3183">
        <w:rPr>
          <w:rFonts w:ascii="Arial" w:hAnsi="Arial" w:cs="Arial"/>
          <w:sz w:val="24"/>
          <w:szCs w:val="24"/>
        </w:rPr>
        <w:t>Luis Eloy Alarcón Martínez)</w:t>
      </w:r>
      <w:r w:rsidR="00E97DED">
        <w:rPr>
          <w:rFonts w:ascii="Arial" w:hAnsi="Arial" w:cs="Arial"/>
          <w:sz w:val="24"/>
          <w:szCs w:val="24"/>
        </w:rPr>
        <w:t xml:space="preserve">, de la Dirección General de la Policía Vial Estatal, </w:t>
      </w:r>
      <w:r w:rsidR="00E97DED" w:rsidRPr="000B27F5">
        <w:rPr>
          <w:rFonts w:ascii="Arial" w:hAnsi="Arial" w:cs="Arial"/>
          <w:sz w:val="24"/>
          <w:szCs w:val="24"/>
        </w:rPr>
        <w:t>en relación a</w:t>
      </w:r>
      <w:r w:rsidR="006358BC">
        <w:rPr>
          <w:rFonts w:ascii="Arial" w:hAnsi="Arial" w:cs="Arial"/>
          <w:sz w:val="24"/>
          <w:szCs w:val="24"/>
        </w:rPr>
        <w:t xml:space="preserve"> su motocicleta marca </w:t>
      </w:r>
      <w:r w:rsidR="008F7280">
        <w:rPr>
          <w:rFonts w:cs="Arial"/>
          <w:sz w:val="24"/>
          <w:szCs w:val="24"/>
        </w:rPr>
        <w:t>**********</w:t>
      </w:r>
      <w:r w:rsidR="006358BC">
        <w:rPr>
          <w:rFonts w:ascii="Arial" w:hAnsi="Arial" w:cs="Arial"/>
          <w:sz w:val="24"/>
          <w:szCs w:val="24"/>
        </w:rPr>
        <w:t xml:space="preserve">, sub marca </w:t>
      </w:r>
      <w:r w:rsidR="008F7280">
        <w:rPr>
          <w:rFonts w:cs="Arial"/>
          <w:sz w:val="24"/>
          <w:szCs w:val="24"/>
        </w:rPr>
        <w:t>**********</w:t>
      </w:r>
      <w:r w:rsidR="006358BC">
        <w:rPr>
          <w:rFonts w:ascii="Arial" w:hAnsi="Arial" w:cs="Arial"/>
          <w:sz w:val="24"/>
          <w:szCs w:val="24"/>
        </w:rPr>
        <w:t xml:space="preserve">, modelo </w:t>
      </w:r>
      <w:r w:rsidR="008F7280">
        <w:rPr>
          <w:rFonts w:cs="Arial"/>
          <w:sz w:val="24"/>
          <w:szCs w:val="24"/>
        </w:rPr>
        <w:t>**********</w:t>
      </w:r>
      <w:r w:rsidR="006358BC">
        <w:rPr>
          <w:rFonts w:ascii="Arial" w:hAnsi="Arial" w:cs="Arial"/>
          <w:sz w:val="24"/>
          <w:szCs w:val="24"/>
        </w:rPr>
        <w:t xml:space="preserve">, color </w:t>
      </w:r>
      <w:r w:rsidR="008F7280">
        <w:rPr>
          <w:rFonts w:cs="Arial"/>
          <w:sz w:val="24"/>
          <w:szCs w:val="24"/>
        </w:rPr>
        <w:t>**********</w:t>
      </w:r>
      <w:r w:rsidR="006358BC">
        <w:rPr>
          <w:rFonts w:ascii="Arial" w:hAnsi="Arial" w:cs="Arial"/>
          <w:sz w:val="24"/>
          <w:szCs w:val="24"/>
        </w:rPr>
        <w:t xml:space="preserve"> y número de serie </w:t>
      </w:r>
      <w:r w:rsidR="008F7280">
        <w:rPr>
          <w:rFonts w:cs="Arial"/>
          <w:sz w:val="24"/>
          <w:szCs w:val="24"/>
        </w:rPr>
        <w:t>**********</w:t>
      </w:r>
      <w:r w:rsidR="00E97DED" w:rsidRPr="00721353">
        <w:rPr>
          <w:rFonts w:ascii="Arial" w:hAnsi="Arial" w:cs="Arial"/>
          <w:sz w:val="24"/>
          <w:szCs w:val="24"/>
        </w:rPr>
        <w:t xml:space="preserve">, documental que hace prueba </w:t>
      </w:r>
      <w:r w:rsidR="00C41A90">
        <w:rPr>
          <w:rFonts w:ascii="Arial" w:hAnsi="Arial" w:cs="Arial"/>
          <w:sz w:val="24"/>
          <w:szCs w:val="24"/>
        </w:rPr>
        <w:t>plena en términos del artículo 20</w:t>
      </w:r>
      <w:r w:rsidR="00E97DED" w:rsidRPr="00721353">
        <w:rPr>
          <w:rFonts w:ascii="Arial" w:hAnsi="Arial" w:cs="Arial"/>
          <w:sz w:val="24"/>
          <w:szCs w:val="24"/>
        </w:rPr>
        <w:t xml:space="preserve">3 fracción I de la Ley de </w:t>
      </w:r>
      <w:r w:rsidR="00C41A90">
        <w:rPr>
          <w:rFonts w:ascii="Arial" w:hAnsi="Arial" w:cs="Arial"/>
          <w:sz w:val="24"/>
          <w:szCs w:val="24"/>
        </w:rPr>
        <w:t xml:space="preserve">Procedimiento y </w:t>
      </w:r>
      <w:r w:rsidR="00E97DED" w:rsidRPr="00721353">
        <w:rPr>
          <w:rFonts w:ascii="Arial" w:hAnsi="Arial" w:cs="Arial"/>
          <w:sz w:val="24"/>
          <w:szCs w:val="24"/>
        </w:rPr>
        <w:t>Justicia Administrativa, no obstante de haberse exhibido en copia simple, virtud de no haber sido objetada por las partes en términos del artículo 163 de la citada ley;</w:t>
      </w:r>
      <w:r w:rsidR="00E97DED">
        <w:rPr>
          <w:rFonts w:ascii="Arial" w:hAnsi="Arial" w:cs="Arial"/>
          <w:szCs w:val="24"/>
        </w:rPr>
        <w:t xml:space="preserve"> </w:t>
      </w:r>
      <w:r w:rsidR="00E97DED" w:rsidRPr="001E1CA2">
        <w:rPr>
          <w:rFonts w:ascii="Arial" w:hAnsi="Arial" w:cs="Arial"/>
          <w:bCs/>
          <w:color w:val="000000"/>
          <w:sz w:val="24"/>
          <w:szCs w:val="24"/>
        </w:rPr>
        <w:t>al considerar</w:t>
      </w:r>
      <w:r w:rsidR="00E97DED" w:rsidRPr="001E1CA2">
        <w:rPr>
          <w:rFonts w:ascii="Arial" w:hAnsi="Arial" w:cs="Arial"/>
          <w:b/>
          <w:bCs/>
          <w:color w:val="000000"/>
          <w:sz w:val="24"/>
          <w:szCs w:val="24"/>
        </w:rPr>
        <w:t xml:space="preserve"> </w:t>
      </w:r>
      <w:r w:rsidR="006358BC">
        <w:rPr>
          <w:rFonts w:ascii="Arial" w:hAnsi="Arial" w:cs="Arial"/>
          <w:bCs/>
          <w:color w:val="000000"/>
          <w:sz w:val="24"/>
          <w:szCs w:val="24"/>
        </w:rPr>
        <w:t xml:space="preserve">el actor </w:t>
      </w:r>
      <w:r w:rsidR="00E97DED">
        <w:rPr>
          <w:rFonts w:ascii="Arial" w:hAnsi="Arial" w:cs="Arial"/>
          <w:bCs/>
          <w:color w:val="000000"/>
          <w:sz w:val="24"/>
          <w:szCs w:val="24"/>
        </w:rPr>
        <w:t xml:space="preserve">que no reúne el elemento de validez a que se refiere la fracción I del artículo </w:t>
      </w:r>
      <w:r w:rsidR="00C41A90">
        <w:rPr>
          <w:rFonts w:ascii="Arial" w:hAnsi="Arial" w:cs="Arial"/>
          <w:bCs/>
          <w:color w:val="000000"/>
          <w:sz w:val="24"/>
          <w:szCs w:val="24"/>
        </w:rPr>
        <w:t>1</w:t>
      </w:r>
      <w:r w:rsidR="00E97DED">
        <w:rPr>
          <w:rFonts w:ascii="Arial" w:hAnsi="Arial" w:cs="Arial"/>
          <w:bCs/>
          <w:color w:val="000000"/>
          <w:sz w:val="24"/>
          <w:szCs w:val="24"/>
        </w:rPr>
        <w:t>7 de la Ley de</w:t>
      </w:r>
      <w:r w:rsidR="00C41A90">
        <w:rPr>
          <w:rFonts w:ascii="Arial" w:hAnsi="Arial" w:cs="Arial"/>
          <w:bCs/>
          <w:color w:val="000000"/>
          <w:sz w:val="24"/>
          <w:szCs w:val="24"/>
        </w:rPr>
        <w:t xml:space="preserve"> Procedimiento y </w:t>
      </w:r>
      <w:r w:rsidR="00E97DED">
        <w:rPr>
          <w:rFonts w:ascii="Arial" w:hAnsi="Arial" w:cs="Arial"/>
          <w:bCs/>
          <w:color w:val="000000"/>
          <w:sz w:val="24"/>
          <w:szCs w:val="24"/>
        </w:rPr>
        <w:t xml:space="preserve"> Justicia administrativa para el Estado de Oaxaca.</w:t>
      </w:r>
      <w:r w:rsidR="00E97DED">
        <w:rPr>
          <w:rFonts w:ascii="Arial" w:hAnsi="Arial" w:cs="Arial"/>
          <w:sz w:val="24"/>
          <w:szCs w:val="24"/>
        </w:rPr>
        <w:t xml:space="preserve"> </w:t>
      </w:r>
    </w:p>
    <w:p w:rsidR="00E97DED" w:rsidRDefault="00E97DED" w:rsidP="00E97DED">
      <w:pPr>
        <w:spacing w:line="360" w:lineRule="auto"/>
        <w:ind w:right="-518" w:firstLine="567"/>
        <w:jc w:val="both"/>
        <w:rPr>
          <w:rFonts w:ascii="Arial" w:hAnsi="Arial" w:cs="Arial"/>
          <w:sz w:val="24"/>
          <w:szCs w:val="24"/>
        </w:rPr>
      </w:pPr>
    </w:p>
    <w:p w:rsidR="00E97DED" w:rsidRPr="00CD6F08" w:rsidRDefault="00E97DED" w:rsidP="006358BC">
      <w:pPr>
        <w:spacing w:line="360" w:lineRule="auto"/>
        <w:ind w:right="-518"/>
        <w:jc w:val="both"/>
        <w:rPr>
          <w:rFonts w:ascii="Arial" w:hAnsi="Arial" w:cs="Arial"/>
          <w:sz w:val="24"/>
          <w:szCs w:val="24"/>
        </w:rPr>
      </w:pPr>
      <w:r>
        <w:rPr>
          <w:rFonts w:ascii="Arial" w:hAnsi="Arial" w:cs="Arial"/>
          <w:bCs/>
          <w:color w:val="000000"/>
          <w:sz w:val="24"/>
          <w:szCs w:val="24"/>
        </w:rPr>
        <w:tab/>
      </w:r>
      <w:r>
        <w:rPr>
          <w:rFonts w:ascii="Arial" w:hAnsi="Arial" w:cs="Arial"/>
          <w:sz w:val="24"/>
          <w:szCs w:val="24"/>
        </w:rPr>
        <w:t xml:space="preserve">Ahora bien, </w:t>
      </w:r>
      <w:r w:rsidRPr="00CD6F08">
        <w:rPr>
          <w:rFonts w:ascii="Arial" w:hAnsi="Arial" w:cs="Arial"/>
          <w:sz w:val="24"/>
          <w:szCs w:val="24"/>
        </w:rPr>
        <w:t xml:space="preserve">la Ley Orgánica Municipal para el Estado de Oaxaca, en su artículo 43 fracción I, señala como  atribuciones de los Ayuntamientos entre otras: </w:t>
      </w:r>
      <w:r w:rsidRPr="00CD6F08">
        <w:rPr>
          <w:rFonts w:ascii="Arial" w:hAnsi="Arial" w:cs="Arial"/>
          <w:i/>
          <w:sz w:val="24"/>
          <w:szCs w:val="24"/>
        </w:rPr>
        <w:t>“Expedir y reformar de acuerdo con las leyes que expida la Legislatura del Estado, los bandos de policía y gobierno, los reglamentos, circulares y disposiciones administrativas de observancia general dentro de su ámbito territorial; que organicen la administración pública municipal, regulen las materias, procedimientos, funciones y servicios públicos de su competencia y aseguren la participación ciudadana y vecinal”.</w:t>
      </w:r>
      <w:r w:rsidRPr="00CD6F08">
        <w:rPr>
          <w:rFonts w:ascii="Arial" w:hAnsi="Arial" w:cs="Arial"/>
          <w:sz w:val="24"/>
          <w:szCs w:val="24"/>
        </w:rPr>
        <w:t xml:space="preserve"> </w:t>
      </w:r>
      <w:r w:rsidRPr="00CD6F08">
        <w:rPr>
          <w:rFonts w:ascii="Arial" w:hAnsi="Arial" w:cs="Arial"/>
          <w:sz w:val="24"/>
          <w:szCs w:val="24"/>
        </w:rPr>
        <w:cr/>
        <w:t xml:space="preserve">          </w:t>
      </w:r>
    </w:p>
    <w:p w:rsidR="00E97DED" w:rsidRDefault="00E97DED" w:rsidP="00E97DED">
      <w:pPr>
        <w:pStyle w:val="Sentencia"/>
        <w:spacing w:line="360" w:lineRule="auto"/>
        <w:ind w:right="-659"/>
        <w:rPr>
          <w:rFonts w:ascii="Arial" w:hAnsi="Arial" w:cs="Arial"/>
          <w:szCs w:val="24"/>
        </w:rPr>
      </w:pPr>
      <w:r w:rsidRPr="00CD6F08">
        <w:rPr>
          <w:rFonts w:ascii="Arial" w:hAnsi="Arial" w:cs="Arial"/>
          <w:szCs w:val="24"/>
        </w:rPr>
        <w:t xml:space="preserve">          En consecuencia, al encontrarse la materia de tránsito regulada de manera expresa, como facultad reservada a los </w:t>
      </w:r>
      <w:r>
        <w:rPr>
          <w:rFonts w:ascii="Arial" w:hAnsi="Arial" w:cs="Arial"/>
          <w:szCs w:val="24"/>
        </w:rPr>
        <w:t>m</w:t>
      </w:r>
      <w:r w:rsidRPr="00CD6F08">
        <w:rPr>
          <w:rFonts w:ascii="Arial" w:hAnsi="Arial" w:cs="Arial"/>
          <w:szCs w:val="24"/>
        </w:rPr>
        <w:t>unicipios, resulta excluida como facultad</w:t>
      </w:r>
      <w:r w:rsidRPr="00AF3325">
        <w:rPr>
          <w:rFonts w:ascii="Arial" w:hAnsi="Arial" w:cs="Arial"/>
          <w:szCs w:val="24"/>
        </w:rPr>
        <w:t xml:space="preserve"> del Gobierno Estatal, y por ende</w:t>
      </w:r>
      <w:r>
        <w:rPr>
          <w:rFonts w:ascii="Arial" w:hAnsi="Arial" w:cs="Arial"/>
          <w:szCs w:val="24"/>
        </w:rPr>
        <w:t>,</w:t>
      </w:r>
      <w:r w:rsidRPr="00AF3325">
        <w:rPr>
          <w:rFonts w:ascii="Arial" w:hAnsi="Arial" w:cs="Arial"/>
          <w:szCs w:val="24"/>
        </w:rPr>
        <w:t xml:space="preserve"> no se acredita la competencia de un </w:t>
      </w:r>
      <w:r>
        <w:rPr>
          <w:rFonts w:ascii="Arial" w:hAnsi="Arial" w:cs="Arial"/>
          <w:szCs w:val="24"/>
        </w:rPr>
        <w:t xml:space="preserve">Policía Vial Estatal, </w:t>
      </w:r>
      <w:r w:rsidRPr="00AF3325">
        <w:rPr>
          <w:rFonts w:ascii="Arial" w:hAnsi="Arial" w:cs="Arial"/>
          <w:szCs w:val="24"/>
        </w:rPr>
        <w:t>para levantar infracci</w:t>
      </w:r>
      <w:r>
        <w:rPr>
          <w:rFonts w:ascii="Arial" w:hAnsi="Arial" w:cs="Arial"/>
          <w:szCs w:val="24"/>
        </w:rPr>
        <w:t>ones dentro del territorio del m</w:t>
      </w:r>
      <w:r w:rsidRPr="00AF3325">
        <w:rPr>
          <w:rFonts w:ascii="Arial" w:hAnsi="Arial" w:cs="Arial"/>
          <w:szCs w:val="24"/>
        </w:rPr>
        <w:t xml:space="preserve">unicipio de </w:t>
      </w:r>
      <w:r w:rsidR="006358BC">
        <w:rPr>
          <w:rFonts w:ascii="Arial" w:hAnsi="Arial" w:cs="Arial"/>
          <w:szCs w:val="24"/>
        </w:rPr>
        <w:t>San Agustín de las Juntas</w:t>
      </w:r>
      <w:r w:rsidR="00C41A90">
        <w:rPr>
          <w:rFonts w:ascii="Arial" w:hAnsi="Arial" w:cs="Arial"/>
          <w:szCs w:val="24"/>
        </w:rPr>
        <w:t>, Oaxaca</w:t>
      </w:r>
      <w:r w:rsidRPr="00AF3325">
        <w:rPr>
          <w:rFonts w:ascii="Arial" w:hAnsi="Arial" w:cs="Arial"/>
          <w:szCs w:val="24"/>
        </w:rPr>
        <w:t xml:space="preserve">; situación que aconteció en el caso, ya que de la lectura del acta </w:t>
      </w:r>
      <w:r>
        <w:rPr>
          <w:rFonts w:ascii="Arial" w:hAnsi="Arial" w:cs="Arial"/>
          <w:szCs w:val="24"/>
        </w:rPr>
        <w:t>de infracción combatida (</w:t>
      </w:r>
      <w:r w:rsidR="006358BC">
        <w:rPr>
          <w:rFonts w:ascii="Arial" w:hAnsi="Arial" w:cs="Arial"/>
          <w:szCs w:val="24"/>
        </w:rPr>
        <w:t>15</w:t>
      </w:r>
      <w:r>
        <w:rPr>
          <w:rFonts w:ascii="Arial" w:hAnsi="Arial" w:cs="Arial"/>
          <w:szCs w:val="24"/>
        </w:rPr>
        <w:t xml:space="preserve">), </w:t>
      </w:r>
      <w:r w:rsidRPr="00AF3325">
        <w:rPr>
          <w:rFonts w:ascii="Arial" w:hAnsi="Arial" w:cs="Arial"/>
          <w:szCs w:val="24"/>
        </w:rPr>
        <w:t>se observa que fue levantada en</w:t>
      </w:r>
      <w:r>
        <w:rPr>
          <w:rFonts w:ascii="Arial" w:hAnsi="Arial" w:cs="Arial"/>
          <w:szCs w:val="24"/>
        </w:rPr>
        <w:t xml:space="preserve"> </w:t>
      </w:r>
      <w:r w:rsidR="006358BC">
        <w:rPr>
          <w:rFonts w:ascii="Arial" w:hAnsi="Arial" w:cs="Arial"/>
          <w:szCs w:val="24"/>
        </w:rPr>
        <w:t>Carretera 175 en San Agustín de las Juntas, Oaxaca</w:t>
      </w:r>
      <w:r>
        <w:rPr>
          <w:rFonts w:ascii="Arial" w:hAnsi="Arial" w:cs="Arial"/>
          <w:szCs w:val="24"/>
        </w:rPr>
        <w:t>;</w:t>
      </w:r>
      <w:r w:rsidRPr="00715DE5">
        <w:rPr>
          <w:rFonts w:ascii="Arial" w:hAnsi="Arial" w:cs="Arial"/>
          <w:szCs w:val="24"/>
        </w:rPr>
        <w:t xml:space="preserve"> por</w:t>
      </w:r>
      <w:r w:rsidRPr="00AF3325">
        <w:rPr>
          <w:rFonts w:ascii="Arial" w:hAnsi="Arial" w:cs="Arial"/>
          <w:szCs w:val="24"/>
        </w:rPr>
        <w:t xml:space="preserve"> lo tanto</w:t>
      </w:r>
      <w:r>
        <w:rPr>
          <w:rFonts w:ascii="Arial" w:hAnsi="Arial" w:cs="Arial"/>
          <w:szCs w:val="24"/>
        </w:rPr>
        <w:t>,</w:t>
      </w:r>
      <w:r w:rsidRPr="00AF3325">
        <w:rPr>
          <w:rFonts w:ascii="Arial" w:hAnsi="Arial" w:cs="Arial"/>
          <w:szCs w:val="24"/>
        </w:rPr>
        <w:t xml:space="preserve"> la regulación del tránsito en es</w:t>
      </w:r>
      <w:r>
        <w:rPr>
          <w:rFonts w:ascii="Arial" w:hAnsi="Arial" w:cs="Arial"/>
          <w:szCs w:val="24"/>
        </w:rPr>
        <w:t>t</w:t>
      </w:r>
      <w:r w:rsidRPr="00AF3325">
        <w:rPr>
          <w:rFonts w:ascii="Arial" w:hAnsi="Arial" w:cs="Arial"/>
          <w:szCs w:val="24"/>
        </w:rPr>
        <w:t>a mu</w:t>
      </w:r>
      <w:r>
        <w:rPr>
          <w:rFonts w:ascii="Arial" w:hAnsi="Arial" w:cs="Arial"/>
          <w:szCs w:val="24"/>
        </w:rPr>
        <w:t xml:space="preserve">nicipalidad, corresponde a los policías viales del municipio de </w:t>
      </w:r>
      <w:r w:rsidR="006358BC">
        <w:rPr>
          <w:rFonts w:ascii="Arial" w:hAnsi="Arial" w:cs="Arial"/>
          <w:szCs w:val="24"/>
        </w:rPr>
        <w:t>San Agustín de las Juntas, O</w:t>
      </w:r>
      <w:r w:rsidR="00C41A90">
        <w:rPr>
          <w:rFonts w:ascii="Arial" w:hAnsi="Arial" w:cs="Arial"/>
          <w:szCs w:val="24"/>
        </w:rPr>
        <w:t>axaca</w:t>
      </w:r>
      <w:r>
        <w:rPr>
          <w:rFonts w:ascii="Arial" w:hAnsi="Arial" w:cs="Arial"/>
          <w:szCs w:val="24"/>
        </w:rPr>
        <w:t>, excepto,</w:t>
      </w:r>
      <w:r w:rsidRPr="00AF3325">
        <w:rPr>
          <w:rFonts w:ascii="Arial" w:hAnsi="Arial" w:cs="Arial"/>
          <w:szCs w:val="24"/>
        </w:rPr>
        <w:t xml:space="preserve"> que se tuviere un convenio de coordinación entre el Gobierno del Estado y el citado municipio, a que se refiere el artículo 115, fracción III, </w:t>
      </w:r>
      <w:r w:rsidRPr="00AF3325">
        <w:rPr>
          <w:rFonts w:ascii="Arial" w:hAnsi="Arial" w:cs="Arial"/>
          <w:szCs w:val="24"/>
        </w:rPr>
        <w:lastRenderedPageBreak/>
        <w:t>tercer párrafo de la Constitución Federal y su correlativo 113, fracc</w:t>
      </w:r>
      <w:r>
        <w:rPr>
          <w:rFonts w:ascii="Arial" w:hAnsi="Arial" w:cs="Arial"/>
          <w:szCs w:val="24"/>
        </w:rPr>
        <w:t>ión III, tercer párrafo, de la p</w:t>
      </w:r>
      <w:r w:rsidRPr="00AF3325">
        <w:rPr>
          <w:rFonts w:ascii="Arial" w:hAnsi="Arial" w:cs="Arial"/>
          <w:szCs w:val="24"/>
        </w:rPr>
        <w:t>art</w:t>
      </w:r>
      <w:r>
        <w:rPr>
          <w:rFonts w:ascii="Arial" w:hAnsi="Arial" w:cs="Arial"/>
          <w:szCs w:val="24"/>
        </w:rPr>
        <w:t>icular del Estado; lo cual, la demandada omitió citar como fundamento legal de su actuar, en el texto del acto impugnado.</w:t>
      </w:r>
    </w:p>
    <w:p w:rsidR="00E97DED" w:rsidRDefault="00E97DED" w:rsidP="00E97DED">
      <w:pPr>
        <w:pStyle w:val="Sentencia"/>
        <w:spacing w:line="360" w:lineRule="auto"/>
        <w:ind w:right="-659"/>
        <w:rPr>
          <w:rFonts w:ascii="Arial" w:hAnsi="Arial" w:cs="Arial"/>
          <w:szCs w:val="24"/>
        </w:rPr>
      </w:pPr>
      <w:r>
        <w:rPr>
          <w:rFonts w:ascii="Arial" w:hAnsi="Arial" w:cs="Arial"/>
          <w:szCs w:val="24"/>
        </w:rPr>
        <w:t xml:space="preserve">         </w:t>
      </w:r>
    </w:p>
    <w:p w:rsidR="00E97DED" w:rsidRDefault="00E97DED" w:rsidP="00E97DED">
      <w:pPr>
        <w:pStyle w:val="Sentencia"/>
        <w:spacing w:line="360" w:lineRule="auto"/>
        <w:ind w:right="-659"/>
        <w:rPr>
          <w:rFonts w:ascii="Arial" w:hAnsi="Arial" w:cs="Arial"/>
          <w:bCs/>
          <w:szCs w:val="24"/>
        </w:rPr>
      </w:pPr>
      <w:r>
        <w:rPr>
          <w:rFonts w:ascii="Arial" w:hAnsi="Arial" w:cs="Arial"/>
          <w:color w:val="000000"/>
          <w:szCs w:val="24"/>
        </w:rPr>
        <w:t xml:space="preserve">           </w:t>
      </w:r>
      <w:r w:rsidRPr="004D61F6">
        <w:rPr>
          <w:rFonts w:ascii="Arial" w:hAnsi="Arial" w:cs="Arial"/>
          <w:color w:val="000000"/>
          <w:szCs w:val="24"/>
        </w:rPr>
        <w:t>Aunado a lo anterior, la autoridad emisora, para acreditar su competencia invocó los artículos</w:t>
      </w:r>
      <w:r w:rsidRPr="004D61F6">
        <w:rPr>
          <w:rFonts w:ascii="Arial" w:hAnsi="Arial" w:cs="Arial"/>
          <w:bCs/>
          <w:color w:val="000000"/>
          <w:szCs w:val="24"/>
        </w:rPr>
        <w:t xml:space="preserve"> </w:t>
      </w:r>
      <w:r w:rsidRPr="00D93F2D">
        <w:rPr>
          <w:rFonts w:ascii="Arial" w:hAnsi="Arial" w:cs="Arial"/>
          <w:bCs/>
          <w:szCs w:val="24"/>
        </w:rPr>
        <w:t>siguientes: 21</w:t>
      </w:r>
      <w:r>
        <w:rPr>
          <w:rFonts w:ascii="Arial" w:hAnsi="Arial" w:cs="Arial"/>
          <w:bCs/>
          <w:szCs w:val="24"/>
        </w:rPr>
        <w:t>,</w:t>
      </w:r>
      <w:r w:rsidRPr="00D93F2D">
        <w:rPr>
          <w:rFonts w:ascii="Arial" w:hAnsi="Arial" w:cs="Arial"/>
          <w:bCs/>
          <w:szCs w:val="24"/>
        </w:rPr>
        <w:t xml:space="preserve"> párrafos cuarto y octavo, de la Constitución Política del Estado Libre y Soberano de Oaxaca; 1, 2, 3, 6 y 47</w:t>
      </w:r>
      <w:r>
        <w:rPr>
          <w:rFonts w:ascii="Arial" w:hAnsi="Arial" w:cs="Arial"/>
          <w:bCs/>
          <w:szCs w:val="24"/>
        </w:rPr>
        <w:t>,</w:t>
      </w:r>
      <w:r w:rsidRPr="00D93F2D">
        <w:rPr>
          <w:rFonts w:ascii="Arial" w:hAnsi="Arial" w:cs="Arial"/>
          <w:bCs/>
          <w:szCs w:val="24"/>
        </w:rPr>
        <w:t xml:space="preserve"> fracción XXXI</w:t>
      </w:r>
      <w:r>
        <w:rPr>
          <w:rFonts w:ascii="Arial" w:hAnsi="Arial" w:cs="Arial"/>
          <w:bCs/>
          <w:szCs w:val="24"/>
        </w:rPr>
        <w:t>,</w:t>
      </w:r>
      <w:r w:rsidRPr="00D93F2D">
        <w:rPr>
          <w:rFonts w:ascii="Arial" w:hAnsi="Arial" w:cs="Arial"/>
          <w:bCs/>
          <w:szCs w:val="24"/>
        </w:rPr>
        <w:t xml:space="preserve"> de la Ley del Sistema Estatal de Seguridad Pública de Oaxaca; 1, 2, 3, 8</w:t>
      </w:r>
      <w:r>
        <w:rPr>
          <w:rFonts w:ascii="Arial" w:hAnsi="Arial" w:cs="Arial"/>
          <w:bCs/>
          <w:szCs w:val="24"/>
        </w:rPr>
        <w:t>,</w:t>
      </w:r>
      <w:r w:rsidRPr="00D93F2D">
        <w:rPr>
          <w:rFonts w:ascii="Arial" w:hAnsi="Arial" w:cs="Arial"/>
          <w:bCs/>
          <w:szCs w:val="24"/>
        </w:rPr>
        <w:t xml:space="preserve"> fracciones I y VIII, 9</w:t>
      </w:r>
      <w:r>
        <w:rPr>
          <w:rFonts w:ascii="Arial" w:hAnsi="Arial" w:cs="Arial"/>
          <w:bCs/>
          <w:szCs w:val="24"/>
        </w:rPr>
        <w:t>,</w:t>
      </w:r>
      <w:r w:rsidRPr="00D93F2D">
        <w:rPr>
          <w:rFonts w:ascii="Arial" w:hAnsi="Arial" w:cs="Arial"/>
          <w:bCs/>
          <w:szCs w:val="24"/>
        </w:rPr>
        <w:t xml:space="preserve"> fracción I, 10 fracciones I, V y VI, 11 fracciones II, III y IV y 12 fracciones III y V; y 30 fracciones I, II, III y V de la Ley de Tránsito Reformada; 1, 3, 4, 7, 30, 47, 52 y 137 fracciones I, II, III, IV, V y VI; 146, 153, 158, grupo 1, grupo 2, grupo 3, grupo 4 de su reglamento; y en base al acuerdo </w:t>
      </w:r>
      <w:proofErr w:type="spellStart"/>
      <w:r w:rsidRPr="00D93F2D">
        <w:rPr>
          <w:rFonts w:ascii="Arial" w:hAnsi="Arial" w:cs="Arial"/>
          <w:bCs/>
          <w:szCs w:val="24"/>
        </w:rPr>
        <w:t>SSPO</w:t>
      </w:r>
      <w:proofErr w:type="spellEnd"/>
      <w:r w:rsidRPr="00D93F2D">
        <w:rPr>
          <w:rFonts w:ascii="Arial" w:hAnsi="Arial" w:cs="Arial"/>
          <w:bCs/>
          <w:szCs w:val="24"/>
        </w:rPr>
        <w:t>/08/2012</w:t>
      </w:r>
      <w:r>
        <w:rPr>
          <w:rFonts w:ascii="Arial" w:hAnsi="Arial" w:cs="Arial"/>
          <w:bCs/>
          <w:szCs w:val="24"/>
        </w:rPr>
        <w:t>,</w:t>
      </w:r>
      <w:r w:rsidRPr="00D93F2D">
        <w:rPr>
          <w:rFonts w:ascii="Arial" w:hAnsi="Arial" w:cs="Arial"/>
          <w:bCs/>
          <w:szCs w:val="24"/>
        </w:rPr>
        <w:t xml:space="preserve"> del Secretario de Seguridad Pública</w:t>
      </w:r>
      <w:r>
        <w:rPr>
          <w:rFonts w:ascii="Arial" w:hAnsi="Arial" w:cs="Arial"/>
          <w:bCs/>
          <w:szCs w:val="24"/>
        </w:rPr>
        <w:t>,</w:t>
      </w:r>
      <w:r w:rsidRPr="00D93F2D">
        <w:rPr>
          <w:rFonts w:ascii="Arial" w:hAnsi="Arial" w:cs="Arial"/>
          <w:bCs/>
          <w:szCs w:val="24"/>
        </w:rPr>
        <w:t xml:space="preserve"> por el que se establece el formato de acta de infracción para la aplicación de sanciones que deriven de la violación de normas que regulan el tránsito de vehículos en el Estado de Oaxaca, el integrante de la policía estatal es competente material y territorialmente para imponer la</w:t>
      </w:r>
      <w:r>
        <w:rPr>
          <w:rFonts w:ascii="Arial" w:hAnsi="Arial" w:cs="Arial"/>
          <w:bCs/>
          <w:szCs w:val="24"/>
        </w:rPr>
        <w:t>(s)</w:t>
      </w:r>
      <w:r w:rsidRPr="00D93F2D">
        <w:rPr>
          <w:rFonts w:ascii="Arial" w:hAnsi="Arial" w:cs="Arial"/>
          <w:bCs/>
          <w:szCs w:val="24"/>
        </w:rPr>
        <w:t xml:space="preserve"> presente</w:t>
      </w:r>
      <w:r>
        <w:rPr>
          <w:rFonts w:ascii="Arial" w:hAnsi="Arial" w:cs="Arial"/>
          <w:bCs/>
          <w:szCs w:val="24"/>
        </w:rPr>
        <w:t>s</w:t>
      </w:r>
      <w:r w:rsidRPr="00D93F2D">
        <w:rPr>
          <w:rFonts w:ascii="Arial" w:hAnsi="Arial" w:cs="Arial"/>
          <w:bCs/>
          <w:szCs w:val="24"/>
        </w:rPr>
        <w:t xml:space="preserve"> sanción</w:t>
      </w:r>
      <w:r>
        <w:rPr>
          <w:rFonts w:ascii="Arial" w:hAnsi="Arial" w:cs="Arial"/>
          <w:bCs/>
          <w:szCs w:val="24"/>
        </w:rPr>
        <w:t>(es)</w:t>
      </w:r>
      <w:r w:rsidRPr="00D93F2D">
        <w:rPr>
          <w:rFonts w:ascii="Arial" w:hAnsi="Arial" w:cs="Arial"/>
          <w:bCs/>
          <w:szCs w:val="24"/>
        </w:rPr>
        <w:t>.</w:t>
      </w:r>
    </w:p>
    <w:p w:rsidR="00E97DED" w:rsidRDefault="00E97DED" w:rsidP="00E97DED">
      <w:pPr>
        <w:pStyle w:val="Sentencia"/>
        <w:spacing w:line="360" w:lineRule="auto"/>
        <w:ind w:right="-1134"/>
        <w:rPr>
          <w:rFonts w:ascii="Arial" w:hAnsi="Arial" w:cs="Arial"/>
          <w:bCs/>
          <w:szCs w:val="24"/>
        </w:rPr>
      </w:pPr>
    </w:p>
    <w:p w:rsidR="00E97DED" w:rsidRDefault="00E97DED" w:rsidP="00E97DED">
      <w:pPr>
        <w:pStyle w:val="Sentencia"/>
        <w:spacing w:line="360" w:lineRule="auto"/>
        <w:ind w:right="-659"/>
        <w:rPr>
          <w:rFonts w:ascii="Arial" w:hAnsi="Arial" w:cs="Arial"/>
          <w:i/>
          <w:color w:val="000000"/>
          <w:szCs w:val="24"/>
        </w:rPr>
      </w:pPr>
      <w:r>
        <w:rPr>
          <w:rFonts w:ascii="Arial" w:hAnsi="Arial" w:cs="Arial"/>
          <w:color w:val="FF0000"/>
          <w:szCs w:val="24"/>
        </w:rPr>
        <w:t xml:space="preserve">        </w:t>
      </w:r>
      <w:r w:rsidRPr="004D61F6">
        <w:rPr>
          <w:rFonts w:ascii="Arial" w:hAnsi="Arial" w:cs="Arial"/>
          <w:color w:val="000000"/>
          <w:szCs w:val="24"/>
        </w:rPr>
        <w:t xml:space="preserve">Sin embargo, del análisis de los preceptos anteriormente citados, en ninguno de ellos se establece la facultad </w:t>
      </w:r>
      <w:r>
        <w:rPr>
          <w:rFonts w:ascii="Arial" w:hAnsi="Arial" w:cs="Arial"/>
          <w:color w:val="000000"/>
          <w:szCs w:val="24"/>
        </w:rPr>
        <w:t xml:space="preserve">del </w:t>
      </w:r>
      <w:r w:rsidRPr="00C92EFD">
        <w:rPr>
          <w:rFonts w:ascii="Arial" w:hAnsi="Arial" w:cs="Arial"/>
          <w:i/>
          <w:color w:val="000000"/>
          <w:szCs w:val="24"/>
        </w:rPr>
        <w:t>Policía Vial Estatal para levantar actas por infracciones</w:t>
      </w:r>
      <w:r w:rsidRPr="004D61F6">
        <w:rPr>
          <w:rFonts w:ascii="Arial" w:hAnsi="Arial" w:cs="Arial"/>
          <w:i/>
          <w:color w:val="000000"/>
          <w:szCs w:val="24"/>
        </w:rPr>
        <w:t xml:space="preserve"> a la Ley de Tránsito </w:t>
      </w:r>
      <w:r>
        <w:rPr>
          <w:rFonts w:ascii="Arial" w:hAnsi="Arial" w:cs="Arial"/>
          <w:i/>
          <w:color w:val="000000"/>
          <w:szCs w:val="24"/>
        </w:rPr>
        <w:t>R</w:t>
      </w:r>
      <w:r w:rsidRPr="004D61F6">
        <w:rPr>
          <w:rFonts w:ascii="Arial" w:hAnsi="Arial" w:cs="Arial"/>
          <w:i/>
          <w:color w:val="000000"/>
          <w:szCs w:val="24"/>
        </w:rPr>
        <w:t xml:space="preserve">eformada y a su </w:t>
      </w:r>
      <w:r>
        <w:rPr>
          <w:rFonts w:ascii="Arial" w:hAnsi="Arial" w:cs="Arial"/>
          <w:i/>
          <w:color w:val="000000"/>
          <w:szCs w:val="24"/>
        </w:rPr>
        <w:t>r</w:t>
      </w:r>
      <w:r w:rsidRPr="004D61F6">
        <w:rPr>
          <w:rFonts w:ascii="Arial" w:hAnsi="Arial" w:cs="Arial"/>
          <w:i/>
          <w:color w:val="000000"/>
          <w:szCs w:val="24"/>
        </w:rPr>
        <w:t>eg</w:t>
      </w:r>
      <w:r>
        <w:rPr>
          <w:rFonts w:ascii="Arial" w:hAnsi="Arial" w:cs="Arial"/>
          <w:i/>
          <w:color w:val="000000"/>
          <w:szCs w:val="24"/>
        </w:rPr>
        <w:t>lamento, en el territorio del  m</w:t>
      </w:r>
      <w:r w:rsidRPr="004D61F6">
        <w:rPr>
          <w:rFonts w:ascii="Arial" w:hAnsi="Arial" w:cs="Arial"/>
          <w:i/>
          <w:color w:val="000000"/>
          <w:szCs w:val="24"/>
        </w:rPr>
        <w:t xml:space="preserve">unicipio de </w:t>
      </w:r>
      <w:r w:rsidR="006358BC">
        <w:rPr>
          <w:rFonts w:ascii="Arial" w:hAnsi="Arial" w:cs="Arial"/>
          <w:i/>
          <w:color w:val="000000"/>
          <w:szCs w:val="24"/>
        </w:rPr>
        <w:t>San Agustín de las Juntas</w:t>
      </w:r>
      <w:r>
        <w:rPr>
          <w:rFonts w:ascii="Arial" w:hAnsi="Arial" w:cs="Arial"/>
          <w:i/>
          <w:color w:val="000000"/>
          <w:szCs w:val="24"/>
        </w:rPr>
        <w:t>,</w:t>
      </w:r>
      <w:r w:rsidRPr="004D61F6">
        <w:rPr>
          <w:rFonts w:ascii="Arial" w:hAnsi="Arial" w:cs="Arial"/>
          <w:i/>
          <w:color w:val="000000"/>
          <w:szCs w:val="24"/>
        </w:rPr>
        <w:t xml:space="preserve"> Oaxaca, y menos aún, para imponer s</w:t>
      </w:r>
      <w:r>
        <w:rPr>
          <w:rFonts w:ascii="Arial" w:hAnsi="Arial" w:cs="Arial"/>
          <w:i/>
          <w:color w:val="000000"/>
          <w:szCs w:val="24"/>
        </w:rPr>
        <w:t>anciones por infracciones a la l</w:t>
      </w:r>
      <w:r w:rsidRPr="004D61F6">
        <w:rPr>
          <w:rFonts w:ascii="Arial" w:hAnsi="Arial" w:cs="Arial"/>
          <w:i/>
          <w:color w:val="000000"/>
          <w:szCs w:val="24"/>
        </w:rPr>
        <w:t>ey y</w:t>
      </w:r>
      <w:r>
        <w:rPr>
          <w:rFonts w:ascii="Arial" w:hAnsi="Arial" w:cs="Arial"/>
          <w:i/>
          <w:color w:val="000000"/>
          <w:szCs w:val="24"/>
        </w:rPr>
        <w:t xml:space="preserve"> r</w:t>
      </w:r>
      <w:r w:rsidRPr="004D61F6">
        <w:rPr>
          <w:rFonts w:ascii="Arial" w:hAnsi="Arial" w:cs="Arial"/>
          <w:i/>
          <w:color w:val="000000"/>
          <w:szCs w:val="24"/>
        </w:rPr>
        <w:t>eglamento citados, en el territorio del referido municipio.</w:t>
      </w:r>
    </w:p>
    <w:p w:rsidR="00E97DED" w:rsidRDefault="00E97DED" w:rsidP="00E97DED">
      <w:pPr>
        <w:pStyle w:val="Sentencia"/>
        <w:spacing w:line="360" w:lineRule="auto"/>
        <w:ind w:right="-659"/>
        <w:rPr>
          <w:rFonts w:ascii="Arial" w:hAnsi="Arial" w:cs="Arial"/>
          <w:i/>
          <w:color w:val="000000"/>
          <w:szCs w:val="24"/>
        </w:rPr>
      </w:pPr>
    </w:p>
    <w:p w:rsidR="00E97DED" w:rsidRDefault="00E97DED" w:rsidP="00E97DED">
      <w:pPr>
        <w:pStyle w:val="Sentencia"/>
        <w:spacing w:line="360" w:lineRule="auto"/>
        <w:ind w:right="-659"/>
        <w:rPr>
          <w:rFonts w:ascii="Arial" w:eastAsia="Calibri" w:hAnsi="Arial" w:cs="Arial"/>
          <w:szCs w:val="24"/>
        </w:rPr>
      </w:pPr>
      <w:r w:rsidRPr="005632F2">
        <w:rPr>
          <w:rFonts w:ascii="Arial" w:eastAsia="Calibri" w:hAnsi="Arial" w:cs="Arial"/>
          <w:szCs w:val="24"/>
        </w:rPr>
        <w:t xml:space="preserve">        </w:t>
      </w:r>
      <w:r>
        <w:rPr>
          <w:rFonts w:ascii="Arial" w:eastAsia="Calibri" w:hAnsi="Arial" w:cs="Arial"/>
          <w:bCs/>
          <w:szCs w:val="24"/>
        </w:rPr>
        <w:t>S</w:t>
      </w:r>
      <w:r w:rsidRPr="00575642">
        <w:rPr>
          <w:rFonts w:ascii="Arial" w:eastAsia="Calibri" w:hAnsi="Arial" w:cs="Arial"/>
          <w:bCs/>
          <w:szCs w:val="24"/>
        </w:rPr>
        <w:t xml:space="preserve">iendo indispensable </w:t>
      </w:r>
      <w:r>
        <w:rPr>
          <w:rFonts w:ascii="Arial" w:eastAsia="Calibri" w:hAnsi="Arial" w:cs="Arial"/>
          <w:bCs/>
          <w:szCs w:val="24"/>
        </w:rPr>
        <w:t xml:space="preserve">para la eficacia o validez </w:t>
      </w:r>
      <w:r w:rsidRPr="00575642">
        <w:rPr>
          <w:rFonts w:ascii="Arial" w:eastAsia="Calibri" w:hAnsi="Arial" w:cs="Arial"/>
          <w:bCs/>
          <w:szCs w:val="24"/>
        </w:rPr>
        <w:t>de todo acto adminis</w:t>
      </w:r>
      <w:r>
        <w:rPr>
          <w:rFonts w:ascii="Arial" w:eastAsia="Calibri" w:hAnsi="Arial" w:cs="Arial"/>
          <w:bCs/>
          <w:szCs w:val="24"/>
        </w:rPr>
        <w:t>trativo, que e</w:t>
      </w:r>
      <w:r w:rsidRPr="00575642">
        <w:rPr>
          <w:rFonts w:ascii="Arial" w:eastAsia="Calibri" w:hAnsi="Arial" w:cs="Arial"/>
          <w:bCs/>
          <w:szCs w:val="24"/>
        </w:rPr>
        <w:t>ste, sea emitido por</w:t>
      </w:r>
      <w:r>
        <w:rPr>
          <w:rFonts w:ascii="Arial" w:eastAsia="Calibri" w:hAnsi="Arial" w:cs="Arial"/>
          <w:bCs/>
          <w:szCs w:val="24"/>
        </w:rPr>
        <w:t xml:space="preserve"> el órgano de la administración de que se trate, dentro del respectivo ámbito de sus atribuciones, regidas por una norma legal, que lo autorice a ello, </w:t>
      </w:r>
      <w:r w:rsidRPr="00575642">
        <w:rPr>
          <w:rFonts w:ascii="Arial" w:eastAsia="Calibri" w:hAnsi="Arial" w:cs="Arial"/>
          <w:bCs/>
          <w:szCs w:val="24"/>
        </w:rPr>
        <w:t>porque</w:t>
      </w:r>
      <w:r>
        <w:rPr>
          <w:rFonts w:ascii="Arial" w:eastAsia="Calibri" w:hAnsi="Arial" w:cs="Arial"/>
          <w:bCs/>
          <w:szCs w:val="24"/>
        </w:rPr>
        <w:t xml:space="preserve"> la competencia, </w:t>
      </w:r>
      <w:r w:rsidRPr="00575642">
        <w:rPr>
          <w:rFonts w:ascii="Arial" w:eastAsia="Calibri" w:hAnsi="Arial" w:cs="Arial"/>
          <w:bCs/>
          <w:szCs w:val="24"/>
        </w:rPr>
        <w:t>es el primer supuesto para la emisión de un acto de autoridad que afecte la</w:t>
      </w:r>
      <w:r>
        <w:rPr>
          <w:rFonts w:ascii="Arial" w:eastAsia="Calibri" w:hAnsi="Arial" w:cs="Arial"/>
          <w:bCs/>
          <w:szCs w:val="24"/>
        </w:rPr>
        <w:t xml:space="preserve"> esfera jurídica del particular.</w:t>
      </w:r>
      <w:r>
        <w:rPr>
          <w:rFonts w:ascii="Arial" w:eastAsia="Calibri" w:hAnsi="Arial" w:cs="Arial"/>
          <w:szCs w:val="24"/>
        </w:rPr>
        <w:t xml:space="preserve"> </w:t>
      </w:r>
    </w:p>
    <w:p w:rsidR="00E97DED" w:rsidRDefault="00E97DED" w:rsidP="00E97DED">
      <w:pPr>
        <w:pStyle w:val="Sentencia"/>
        <w:spacing w:line="360" w:lineRule="auto"/>
        <w:ind w:right="-659"/>
        <w:rPr>
          <w:rFonts w:ascii="Arial" w:eastAsia="Calibri" w:hAnsi="Arial" w:cs="Arial"/>
          <w:szCs w:val="24"/>
        </w:rPr>
      </w:pPr>
    </w:p>
    <w:p w:rsidR="00E97DED" w:rsidRDefault="00E97DED" w:rsidP="00E97DED">
      <w:pPr>
        <w:pStyle w:val="Sentencia"/>
        <w:spacing w:line="360" w:lineRule="auto"/>
        <w:ind w:right="-659"/>
        <w:rPr>
          <w:rFonts w:ascii="Arial" w:hAnsi="Arial"/>
          <w:color w:val="000000"/>
          <w:szCs w:val="24"/>
        </w:rPr>
      </w:pPr>
      <w:r>
        <w:rPr>
          <w:rFonts w:ascii="Arial" w:eastAsia="Calibri" w:hAnsi="Arial" w:cs="Arial"/>
          <w:szCs w:val="24"/>
        </w:rPr>
        <w:t xml:space="preserve">         </w:t>
      </w:r>
      <w:r w:rsidRPr="005632F2">
        <w:rPr>
          <w:rFonts w:ascii="Arial" w:hAnsi="Arial" w:cs="Arial"/>
          <w:color w:val="000000"/>
          <w:szCs w:val="24"/>
        </w:rPr>
        <w:t xml:space="preserve">Tiene exacta aplicación, la Jurisprudencia </w:t>
      </w:r>
      <w:r w:rsidRPr="005632F2">
        <w:rPr>
          <w:rFonts w:ascii="Arial" w:hAnsi="Arial"/>
          <w:color w:val="000000"/>
          <w:szCs w:val="24"/>
        </w:rPr>
        <w:t>I.2o.A. J/9, Registro: 202331</w:t>
      </w:r>
      <w:r w:rsidRPr="005632F2">
        <w:rPr>
          <w:rFonts w:ascii="Arial" w:hAnsi="Arial" w:cs="Arial"/>
          <w:color w:val="000000"/>
          <w:szCs w:val="24"/>
        </w:rPr>
        <w:t>, Novena Época</w:t>
      </w:r>
      <w:r w:rsidRPr="005632F2">
        <w:rPr>
          <w:rFonts w:ascii="Arial" w:hAnsi="Arial" w:cs="Arial"/>
          <w:b/>
          <w:color w:val="000000"/>
          <w:szCs w:val="24"/>
        </w:rPr>
        <w:t>,</w:t>
      </w:r>
      <w:r w:rsidRPr="005632F2">
        <w:rPr>
          <w:rFonts w:ascii="Arial" w:hAnsi="Arial"/>
          <w:color w:val="000000"/>
          <w:szCs w:val="24"/>
        </w:rPr>
        <w:t xml:space="preserve"> Instancia: Tribunales Colegiados de Circuito, Fuente: Semanario Judicial de la Federación y su Gaceta, Tomo: III, Junio de 199, visible en la página 735, bajo el rubro y texto siguiente: </w:t>
      </w:r>
    </w:p>
    <w:p w:rsidR="00E97DED" w:rsidRPr="008101EB" w:rsidRDefault="00E97DED" w:rsidP="00E97DED">
      <w:pPr>
        <w:pStyle w:val="Sentencia"/>
        <w:spacing w:line="360" w:lineRule="auto"/>
        <w:ind w:right="-1134"/>
        <w:rPr>
          <w:rFonts w:ascii="Arial" w:hAnsi="Arial"/>
          <w:color w:val="000000"/>
          <w:sz w:val="22"/>
          <w:szCs w:val="22"/>
        </w:rPr>
      </w:pPr>
    </w:p>
    <w:p w:rsidR="00E97DED" w:rsidRPr="008101EB" w:rsidRDefault="00E97DED" w:rsidP="007B5A0F">
      <w:pPr>
        <w:pStyle w:val="Sentencia"/>
        <w:spacing w:line="276" w:lineRule="auto"/>
        <w:ind w:left="567" w:right="-659"/>
        <w:rPr>
          <w:rFonts w:ascii="Arial" w:hAnsi="Arial"/>
          <w:color w:val="000000"/>
          <w:sz w:val="22"/>
          <w:szCs w:val="22"/>
        </w:rPr>
      </w:pPr>
      <w:r w:rsidRPr="008101EB">
        <w:rPr>
          <w:rFonts w:ascii="Arial" w:hAnsi="Arial"/>
          <w:b/>
          <w:color w:val="000000"/>
          <w:sz w:val="22"/>
          <w:szCs w:val="22"/>
        </w:rPr>
        <w:t>SENTENCIAS DEL</w:t>
      </w:r>
      <w:r>
        <w:rPr>
          <w:rFonts w:ascii="Arial" w:hAnsi="Arial"/>
          <w:b/>
          <w:color w:val="000000"/>
          <w:sz w:val="22"/>
          <w:szCs w:val="22"/>
        </w:rPr>
        <w:t xml:space="preserve"> TRIBUNAL FISCAL DE LA FEDERACIÓ</w:t>
      </w:r>
      <w:r w:rsidRPr="008101EB">
        <w:rPr>
          <w:rFonts w:ascii="Arial" w:hAnsi="Arial"/>
          <w:b/>
          <w:color w:val="000000"/>
          <w:sz w:val="22"/>
          <w:szCs w:val="22"/>
        </w:rPr>
        <w:t>N. ORDEN L</w:t>
      </w:r>
      <w:r>
        <w:rPr>
          <w:rFonts w:ascii="Arial" w:hAnsi="Arial"/>
          <w:b/>
          <w:color w:val="000000"/>
          <w:sz w:val="22"/>
          <w:szCs w:val="22"/>
        </w:rPr>
        <w:t>Ó</w:t>
      </w:r>
      <w:r w:rsidRPr="008101EB">
        <w:rPr>
          <w:rFonts w:ascii="Arial" w:hAnsi="Arial"/>
          <w:b/>
          <w:color w:val="000000"/>
          <w:sz w:val="22"/>
          <w:szCs w:val="22"/>
        </w:rPr>
        <w:t xml:space="preserve">GICO EN EL ESTUDIO DE LAS CAUSALES DE NULIDAD. </w:t>
      </w:r>
      <w:r w:rsidRPr="008101EB">
        <w:rPr>
          <w:rFonts w:ascii="Arial" w:hAnsi="Arial"/>
          <w:color w:val="000000"/>
          <w:sz w:val="22"/>
          <w:szCs w:val="22"/>
        </w:rPr>
        <w:t xml:space="preserve">De acuerdo con lo dispuesto por los artículos 237 (reformado por el Decreto de 5 de enero de 1988) y 238 del Código Fiscal de la Federación, el orden lógico en el estudio de las causales de nulidad tiene que ser el siguiente: Se debe analizar en primer lugar, la incompetencia del funcionario que haya dictado la resolución reclamada u ordenado o tramitado el procedimiento del que deriva dicha resolución; si dicha causal resulta fundada, ello es bastante para declarar la nulidad lisa y llana de la resolución, sin que deban estudiarse las siguientes. En cambio, si la misma resultara infundada, se debe entrar al estudio de la totalidad de los </w:t>
      </w:r>
      <w:r w:rsidRPr="008101EB">
        <w:rPr>
          <w:rFonts w:ascii="Arial" w:hAnsi="Arial"/>
          <w:color w:val="000000"/>
          <w:sz w:val="22"/>
          <w:szCs w:val="22"/>
        </w:rPr>
        <w:lastRenderedPageBreak/>
        <w:t>argumentos relativos a la omisión de requisitos formales y a vicios del procedimiento, aun cuando uno o más de esos argumentos resulten fundados; y solamente en el caso de que la totalidad de los argumentos antes precisados resultaran infundados, se entrará al estudio de las cuestiones de fondo. El principio de exhaustividad en el estudio de las violaciones formales y de los vicios de procedimiento tiene la finalidad de administrar una justicia completa y evitar, en lo posible el reenvío "que es causa de retardo injustificado en la resolución de asuntos y que implicaría labor injustificada para la Justicia Federal", según se apunta en el Dictamen de la Cámara de Diputados, de fecha 26 de diciembre de 1987, conforme al cual se aprobó la reforma al artículo 237 del Código Fiscal de la Federación indicada.</w:t>
      </w:r>
    </w:p>
    <w:p w:rsidR="00E97DED" w:rsidRDefault="00E97DED" w:rsidP="00E97DED">
      <w:pPr>
        <w:spacing w:line="360" w:lineRule="auto"/>
        <w:ind w:right="-518"/>
        <w:jc w:val="both"/>
        <w:rPr>
          <w:rFonts w:ascii="Arial" w:eastAsia="Calibri" w:hAnsi="Arial" w:cs="Arial"/>
          <w:sz w:val="24"/>
          <w:szCs w:val="24"/>
        </w:rPr>
      </w:pPr>
    </w:p>
    <w:p w:rsidR="00602256" w:rsidRDefault="00D817CC" w:rsidP="007B5A0F">
      <w:pPr>
        <w:spacing w:line="360" w:lineRule="auto"/>
        <w:ind w:right="-518" w:firstLine="708"/>
        <w:jc w:val="both"/>
        <w:rPr>
          <w:rFonts w:ascii="Arial" w:hAnsi="Arial" w:cs="Arial"/>
          <w:b/>
          <w:bCs/>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50F320D1" wp14:editId="1A3ED3EF">
                <wp:simplePos x="0" y="0"/>
                <wp:positionH relativeFrom="column">
                  <wp:posOffset>-1181100</wp:posOffset>
                </wp:positionH>
                <wp:positionV relativeFrom="paragraph">
                  <wp:posOffset>2567940</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817CC" w:rsidRDefault="00D817CC" w:rsidP="00D817C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3pt;margin-top:202.2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">
                <v:textbox>
                  <w:txbxContent>
                    <w:p w:rsidR="00D817CC" w:rsidRDefault="00D817CC" w:rsidP="00D817C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E97DED">
        <w:rPr>
          <w:rFonts w:ascii="Arial" w:eastAsia="Calibri" w:hAnsi="Arial" w:cs="Arial"/>
          <w:bCs/>
          <w:sz w:val="24"/>
          <w:szCs w:val="24"/>
        </w:rPr>
        <w:t xml:space="preserve">De la trascendencia de lo narrado, </w:t>
      </w:r>
      <w:r w:rsidR="00E97DED">
        <w:rPr>
          <w:rFonts w:ascii="Arial" w:eastAsia="Calibri" w:hAnsi="Arial" w:cs="Arial"/>
          <w:sz w:val="24"/>
          <w:szCs w:val="24"/>
        </w:rPr>
        <w:t>por ser,</w:t>
      </w:r>
      <w:r w:rsidR="00E97DED" w:rsidRPr="005632F2">
        <w:rPr>
          <w:rFonts w:ascii="Arial" w:eastAsia="Calibri" w:hAnsi="Arial" w:cs="Arial"/>
          <w:sz w:val="24"/>
          <w:szCs w:val="24"/>
        </w:rPr>
        <w:t xml:space="preserve"> la competencia de la autoridad emisora, </w:t>
      </w:r>
      <w:r w:rsidR="00E97DED">
        <w:rPr>
          <w:rFonts w:ascii="Arial" w:eastAsia="Calibri" w:hAnsi="Arial" w:cs="Arial"/>
          <w:sz w:val="24"/>
          <w:szCs w:val="24"/>
        </w:rPr>
        <w:t xml:space="preserve"> requisito indispensable</w:t>
      </w:r>
      <w:r w:rsidR="00E97DED" w:rsidRPr="005632F2">
        <w:rPr>
          <w:rFonts w:ascii="Arial" w:eastAsia="Calibri" w:hAnsi="Arial" w:cs="Arial"/>
          <w:sz w:val="24"/>
          <w:szCs w:val="24"/>
        </w:rPr>
        <w:t xml:space="preserve"> exigido por el artículo</w:t>
      </w:r>
      <w:r w:rsidR="00E97DED">
        <w:rPr>
          <w:rFonts w:ascii="Arial" w:eastAsia="Calibri" w:hAnsi="Arial" w:cs="Arial"/>
          <w:sz w:val="24"/>
          <w:szCs w:val="24"/>
        </w:rPr>
        <w:t xml:space="preserve"> </w:t>
      </w:r>
      <w:r w:rsidR="00C41A90">
        <w:rPr>
          <w:rFonts w:ascii="Arial" w:eastAsia="Calibri" w:hAnsi="Arial" w:cs="Arial"/>
          <w:sz w:val="24"/>
          <w:szCs w:val="24"/>
        </w:rPr>
        <w:t>17 fracción I  de la Ley de</w:t>
      </w:r>
      <w:r w:rsidR="00E97DED">
        <w:rPr>
          <w:rFonts w:ascii="Arial" w:eastAsia="Calibri" w:hAnsi="Arial" w:cs="Arial"/>
          <w:sz w:val="24"/>
          <w:szCs w:val="24"/>
        </w:rPr>
        <w:t xml:space="preserve"> la m</w:t>
      </w:r>
      <w:r w:rsidR="00E97DED" w:rsidRPr="005632F2">
        <w:rPr>
          <w:rFonts w:ascii="Arial" w:eastAsia="Calibri" w:hAnsi="Arial" w:cs="Arial"/>
          <w:sz w:val="24"/>
          <w:szCs w:val="24"/>
        </w:rPr>
        <w:t>ateria, para la validez de todos los actos administrativos, en ese sentido, ante la incompetencia de la</w:t>
      </w:r>
      <w:r w:rsidR="00E97DED">
        <w:rPr>
          <w:rFonts w:ascii="Arial" w:eastAsia="Calibri" w:hAnsi="Arial" w:cs="Arial"/>
          <w:sz w:val="24"/>
          <w:szCs w:val="24"/>
        </w:rPr>
        <w:t xml:space="preserve"> autoridad demandada para emitir el acto impugnado, </w:t>
      </w:r>
      <w:r w:rsidR="00E97DED" w:rsidRPr="005632F2">
        <w:rPr>
          <w:rFonts w:ascii="Arial" w:eastAsia="Calibri" w:hAnsi="Arial" w:cs="Arial"/>
          <w:sz w:val="24"/>
          <w:szCs w:val="24"/>
        </w:rPr>
        <w:t xml:space="preserve">resulta procedente declarar la </w:t>
      </w:r>
      <w:r w:rsidR="00E97DED" w:rsidRPr="009803D6">
        <w:rPr>
          <w:rFonts w:ascii="Arial" w:eastAsia="Calibri" w:hAnsi="Arial" w:cs="Arial"/>
          <w:b/>
          <w:sz w:val="24"/>
          <w:szCs w:val="24"/>
        </w:rPr>
        <w:t xml:space="preserve">NULIDAD LISA Y LLANA </w:t>
      </w:r>
      <w:r w:rsidR="00E97DED" w:rsidRPr="005632F2">
        <w:rPr>
          <w:rFonts w:ascii="Arial" w:eastAsia="Calibri" w:hAnsi="Arial" w:cs="Arial"/>
          <w:sz w:val="24"/>
          <w:szCs w:val="24"/>
        </w:rPr>
        <w:t xml:space="preserve">del acta de infracción </w:t>
      </w:r>
      <w:r w:rsidR="00E97DED" w:rsidRPr="00EA130E">
        <w:rPr>
          <w:rFonts w:ascii="Arial" w:eastAsia="Calibri" w:hAnsi="Arial" w:cs="Arial"/>
          <w:sz w:val="24"/>
          <w:szCs w:val="24"/>
          <w:lang w:val="es-ES"/>
        </w:rPr>
        <w:t xml:space="preserve">de folio </w:t>
      </w:r>
      <w:r w:rsidR="008F7280">
        <w:rPr>
          <w:rFonts w:cs="Arial"/>
          <w:sz w:val="24"/>
          <w:szCs w:val="24"/>
        </w:rPr>
        <w:t>**********</w:t>
      </w:r>
      <w:r w:rsidR="00E97DED" w:rsidRPr="00EA130E">
        <w:rPr>
          <w:rFonts w:ascii="Arial" w:eastAsia="Calibri" w:hAnsi="Arial" w:cs="Arial"/>
          <w:sz w:val="24"/>
          <w:szCs w:val="24"/>
          <w:lang w:val="es-ES"/>
        </w:rPr>
        <w:t xml:space="preserve"> de </w:t>
      </w:r>
      <w:r w:rsidR="00602256">
        <w:rPr>
          <w:rFonts w:ascii="Arial" w:eastAsia="Calibri" w:hAnsi="Arial" w:cs="Arial"/>
          <w:sz w:val="24"/>
          <w:szCs w:val="24"/>
          <w:lang w:val="es-ES"/>
        </w:rPr>
        <w:t>cuatro de octubre de dos mil dieciocho</w:t>
      </w:r>
      <w:r w:rsidR="00E97DED">
        <w:rPr>
          <w:rFonts w:ascii="Arial" w:eastAsia="Calibri" w:hAnsi="Arial" w:cs="Arial"/>
          <w:sz w:val="24"/>
          <w:szCs w:val="24"/>
          <w:lang w:val="es-ES"/>
        </w:rPr>
        <w:t>, levantada por e</w:t>
      </w:r>
      <w:r w:rsidR="00E97DED">
        <w:rPr>
          <w:rFonts w:ascii="Arial" w:eastAsia="Calibri" w:hAnsi="Arial" w:cs="Arial"/>
          <w:sz w:val="24"/>
          <w:szCs w:val="24"/>
        </w:rPr>
        <w:t>l p</w:t>
      </w:r>
      <w:r w:rsidR="00E97DED" w:rsidRPr="00EA130E">
        <w:rPr>
          <w:rFonts w:ascii="Arial" w:eastAsia="Calibri" w:hAnsi="Arial" w:cs="Arial"/>
          <w:sz w:val="24"/>
          <w:szCs w:val="24"/>
        </w:rPr>
        <w:t xml:space="preserve">olicía de </w:t>
      </w:r>
      <w:r w:rsidR="00E97DED">
        <w:rPr>
          <w:rFonts w:ascii="Arial" w:eastAsia="Calibri" w:hAnsi="Arial" w:cs="Arial"/>
          <w:sz w:val="24"/>
          <w:szCs w:val="24"/>
        </w:rPr>
        <w:t xml:space="preserve">tránsito en el estado, </w:t>
      </w:r>
      <w:r w:rsidR="00E97DED">
        <w:rPr>
          <w:rFonts w:ascii="Arial" w:hAnsi="Arial" w:cs="Arial"/>
          <w:sz w:val="24"/>
          <w:szCs w:val="24"/>
        </w:rPr>
        <w:t>Policía Vial Estatal (</w:t>
      </w:r>
      <w:r w:rsidR="00602256">
        <w:rPr>
          <w:rFonts w:ascii="Arial" w:hAnsi="Arial" w:cs="Arial"/>
          <w:sz w:val="24"/>
          <w:szCs w:val="24"/>
        </w:rPr>
        <w:t>Luis Eloy Alarcón Martínez</w:t>
      </w:r>
      <w:r w:rsidR="007B5A0F">
        <w:rPr>
          <w:rFonts w:ascii="Arial" w:hAnsi="Arial" w:cs="Arial"/>
          <w:sz w:val="24"/>
          <w:szCs w:val="24"/>
        </w:rPr>
        <w:t>)</w:t>
      </w:r>
      <w:r w:rsidR="00E97DED">
        <w:rPr>
          <w:rFonts w:ascii="Arial" w:hAnsi="Arial" w:cs="Arial"/>
          <w:sz w:val="24"/>
          <w:szCs w:val="24"/>
        </w:rPr>
        <w:t xml:space="preserve"> de la Dirección General de la Policía Vial Estatal</w:t>
      </w:r>
      <w:r w:rsidR="00602256">
        <w:rPr>
          <w:rFonts w:ascii="Arial" w:hAnsi="Arial" w:cs="Arial"/>
          <w:sz w:val="24"/>
          <w:szCs w:val="24"/>
        </w:rPr>
        <w:t>; en consecuencia</w:t>
      </w:r>
      <w:r w:rsidR="00602256" w:rsidRPr="008F6275">
        <w:rPr>
          <w:rFonts w:ascii="Arial" w:hAnsi="Arial" w:cs="Arial"/>
          <w:sz w:val="24"/>
          <w:szCs w:val="24"/>
        </w:rPr>
        <w:t xml:space="preserve"> se ordena</w:t>
      </w:r>
      <w:r w:rsidR="00602256">
        <w:rPr>
          <w:rFonts w:ascii="Arial" w:hAnsi="Arial" w:cs="Arial"/>
          <w:sz w:val="24"/>
          <w:szCs w:val="24"/>
        </w:rPr>
        <w:t xml:space="preserve"> a la autoridad demandada</w:t>
      </w:r>
      <w:r w:rsidR="00602256" w:rsidRPr="003A4BF0">
        <w:rPr>
          <w:rFonts w:ascii="Arial" w:hAnsi="Arial" w:cs="Arial"/>
          <w:b/>
          <w:sz w:val="24"/>
          <w:szCs w:val="24"/>
        </w:rPr>
        <w:t xml:space="preserve"> </w:t>
      </w:r>
      <w:r w:rsidR="00602256">
        <w:rPr>
          <w:rFonts w:ascii="Arial" w:hAnsi="Arial" w:cs="Arial"/>
          <w:b/>
          <w:sz w:val="24"/>
          <w:szCs w:val="24"/>
        </w:rPr>
        <w:t xml:space="preserve">DIRECTORA DE INGRESOS Y RECAUDACIÓN DE LA SECRETARÍA </w:t>
      </w:r>
      <w:r w:rsidR="00602256" w:rsidRPr="00995547">
        <w:rPr>
          <w:rFonts w:ascii="Arial" w:hAnsi="Arial" w:cs="Arial"/>
          <w:b/>
          <w:sz w:val="24"/>
          <w:szCs w:val="24"/>
        </w:rPr>
        <w:t>DE FINANZAS DEL PODER EJECUTIVO DEL ESTADO</w:t>
      </w:r>
      <w:r w:rsidR="00602256">
        <w:rPr>
          <w:rFonts w:ascii="Arial" w:hAnsi="Arial" w:cs="Arial"/>
          <w:sz w:val="24"/>
          <w:szCs w:val="24"/>
        </w:rPr>
        <w:t xml:space="preserve">, </w:t>
      </w:r>
      <w:r w:rsidR="00995547">
        <w:rPr>
          <w:rFonts w:ascii="Arial" w:hAnsi="Arial" w:cs="Arial"/>
          <w:sz w:val="24"/>
          <w:szCs w:val="24"/>
        </w:rPr>
        <w:t>haga</w:t>
      </w:r>
      <w:r w:rsidR="00602256" w:rsidRPr="006C7486">
        <w:rPr>
          <w:rFonts w:ascii="Arial" w:hAnsi="Arial" w:cs="Arial"/>
          <w:bCs/>
          <w:sz w:val="24"/>
          <w:szCs w:val="24"/>
        </w:rPr>
        <w:t xml:space="preserve"> la devolución de la cantidad pagada </w:t>
      </w:r>
      <w:r w:rsidR="0081306E">
        <w:rPr>
          <w:rFonts w:ascii="Arial" w:hAnsi="Arial" w:cs="Arial"/>
          <w:bCs/>
          <w:sz w:val="24"/>
          <w:szCs w:val="24"/>
        </w:rPr>
        <w:t xml:space="preserve">que consta en el recibo de folio </w:t>
      </w:r>
      <w:r w:rsidR="008F7280">
        <w:rPr>
          <w:rFonts w:cs="Arial"/>
          <w:sz w:val="24"/>
          <w:szCs w:val="24"/>
        </w:rPr>
        <w:t>**********</w:t>
      </w:r>
      <w:r w:rsidR="0081306E">
        <w:rPr>
          <w:rFonts w:ascii="Arial" w:hAnsi="Arial" w:cs="Arial"/>
          <w:bCs/>
          <w:sz w:val="24"/>
          <w:szCs w:val="24"/>
        </w:rPr>
        <w:t xml:space="preserve"> de cinco de octubre de dos mil dieciocho, </w:t>
      </w:r>
      <w:r w:rsidR="00602256" w:rsidRPr="006C7486">
        <w:rPr>
          <w:rFonts w:ascii="Arial" w:hAnsi="Arial" w:cs="Arial"/>
          <w:bCs/>
          <w:sz w:val="24"/>
          <w:szCs w:val="24"/>
        </w:rPr>
        <w:t xml:space="preserve">a </w:t>
      </w:r>
      <w:r w:rsidR="008F7280">
        <w:rPr>
          <w:rFonts w:cs="Arial"/>
          <w:sz w:val="24"/>
          <w:szCs w:val="24"/>
        </w:rPr>
        <w:t>**********</w:t>
      </w:r>
      <w:r w:rsidR="00602256" w:rsidRPr="006C7486">
        <w:rPr>
          <w:rFonts w:ascii="Arial" w:hAnsi="Arial" w:cs="Arial"/>
          <w:b/>
          <w:bCs/>
          <w:sz w:val="24"/>
          <w:szCs w:val="24"/>
        </w:rPr>
        <w:t xml:space="preserve">, </w:t>
      </w:r>
      <w:r w:rsidR="00602256" w:rsidRPr="006C7486">
        <w:rPr>
          <w:rFonts w:ascii="Arial" w:hAnsi="Arial" w:cs="Arial"/>
          <w:bCs/>
          <w:sz w:val="24"/>
          <w:szCs w:val="24"/>
        </w:rPr>
        <w:t>dentro de los plazos que establecen los artículos 182 y 183 de la Ley de Justicia Administrativa para el Estado de Oaxaca.</w:t>
      </w:r>
      <w:r w:rsidR="00602256" w:rsidRPr="006C7486">
        <w:rPr>
          <w:rFonts w:ascii="Arial" w:hAnsi="Arial" w:cs="Arial"/>
          <w:b/>
          <w:bCs/>
          <w:sz w:val="24"/>
          <w:szCs w:val="24"/>
        </w:rPr>
        <w:t>- - - -</w:t>
      </w:r>
      <w:r w:rsidR="00602256">
        <w:rPr>
          <w:rFonts w:ascii="Arial" w:hAnsi="Arial" w:cs="Arial"/>
          <w:b/>
          <w:bCs/>
          <w:sz w:val="24"/>
          <w:szCs w:val="24"/>
        </w:rPr>
        <w:t xml:space="preserve"> - - - - - - - - - - - - - - - - - - - - - -</w:t>
      </w:r>
      <w:r w:rsidR="0081306E">
        <w:rPr>
          <w:rFonts w:ascii="Arial" w:hAnsi="Arial" w:cs="Arial"/>
          <w:b/>
          <w:bCs/>
          <w:sz w:val="24"/>
          <w:szCs w:val="24"/>
        </w:rPr>
        <w:t xml:space="preserve"> - - - - - - - - - - - - - - - - - - - - - - </w:t>
      </w:r>
    </w:p>
    <w:p w:rsidR="00602256" w:rsidRDefault="00602256" w:rsidP="00602256">
      <w:pPr>
        <w:spacing w:line="360" w:lineRule="auto"/>
        <w:ind w:right="-518" w:firstLine="708"/>
        <w:jc w:val="both"/>
        <w:rPr>
          <w:rFonts w:ascii="Arial" w:hAnsi="Arial" w:cs="Arial"/>
          <w:bCs/>
          <w:sz w:val="24"/>
          <w:szCs w:val="24"/>
        </w:rPr>
      </w:pPr>
    </w:p>
    <w:p w:rsidR="00602256" w:rsidRPr="00A5555A" w:rsidRDefault="00602256" w:rsidP="00602256">
      <w:pPr>
        <w:spacing w:line="360" w:lineRule="auto"/>
        <w:ind w:right="-518" w:firstLine="708"/>
        <w:jc w:val="both"/>
        <w:rPr>
          <w:rFonts w:ascii="Arial" w:hAnsi="Arial" w:cs="Arial"/>
          <w:bCs/>
          <w:sz w:val="24"/>
          <w:szCs w:val="24"/>
        </w:rPr>
      </w:pPr>
      <w:r w:rsidRPr="00A5555A">
        <w:rPr>
          <w:rFonts w:ascii="Arial" w:hAnsi="Arial" w:cs="Arial"/>
          <w:bCs/>
          <w:sz w:val="24"/>
          <w:szCs w:val="24"/>
        </w:rPr>
        <w:t>Por último, en cuanto a la pretensión del actor, al solicitar que se ordene la</w:t>
      </w:r>
      <w:r>
        <w:rPr>
          <w:rFonts w:ascii="Arial" w:hAnsi="Arial" w:cs="Arial"/>
          <w:bCs/>
          <w:sz w:val="24"/>
          <w:szCs w:val="24"/>
        </w:rPr>
        <w:t xml:space="preserve"> devolución de la cantidad de $6</w:t>
      </w:r>
      <w:r w:rsidRPr="00A5555A">
        <w:rPr>
          <w:rFonts w:ascii="Arial" w:hAnsi="Arial" w:cs="Arial"/>
          <w:bCs/>
          <w:sz w:val="24"/>
          <w:szCs w:val="24"/>
        </w:rPr>
        <w:t>00.00 (</w:t>
      </w:r>
      <w:r>
        <w:rPr>
          <w:rFonts w:ascii="Arial" w:hAnsi="Arial" w:cs="Arial"/>
          <w:bCs/>
          <w:sz w:val="24"/>
          <w:szCs w:val="24"/>
        </w:rPr>
        <w:t>seiscientos</w:t>
      </w:r>
      <w:r w:rsidRPr="00A5555A">
        <w:rPr>
          <w:rFonts w:ascii="Arial" w:hAnsi="Arial" w:cs="Arial"/>
          <w:bCs/>
          <w:sz w:val="24"/>
          <w:szCs w:val="24"/>
        </w:rPr>
        <w:t xml:space="preserve"> pesos 00/100 moneda nacional), que pagó ante la empresa </w:t>
      </w:r>
      <w:r>
        <w:rPr>
          <w:rFonts w:ascii="Arial" w:hAnsi="Arial" w:cs="Arial"/>
          <w:bCs/>
          <w:sz w:val="24"/>
          <w:szCs w:val="24"/>
        </w:rPr>
        <w:t>“Grú</w:t>
      </w:r>
      <w:r w:rsidRPr="00A5555A">
        <w:rPr>
          <w:rFonts w:ascii="Arial" w:hAnsi="Arial" w:cs="Arial"/>
          <w:bCs/>
          <w:sz w:val="24"/>
          <w:szCs w:val="24"/>
        </w:rPr>
        <w:t xml:space="preserve">as </w:t>
      </w:r>
      <w:r>
        <w:rPr>
          <w:rFonts w:ascii="Arial" w:hAnsi="Arial" w:cs="Arial"/>
          <w:bCs/>
          <w:sz w:val="24"/>
          <w:szCs w:val="24"/>
        </w:rPr>
        <w:t>Varo</w:t>
      </w:r>
      <w:r w:rsidRPr="00A5555A">
        <w:rPr>
          <w:rFonts w:ascii="Arial" w:hAnsi="Arial" w:cs="Arial"/>
          <w:bCs/>
          <w:sz w:val="24"/>
          <w:szCs w:val="24"/>
        </w:rPr>
        <w:t xml:space="preserve">”, señalada en el recibo </w:t>
      </w:r>
      <w:r w:rsidR="008F7280">
        <w:rPr>
          <w:rFonts w:cs="Arial"/>
          <w:sz w:val="24"/>
          <w:szCs w:val="24"/>
        </w:rPr>
        <w:t>**********</w:t>
      </w:r>
      <w:r w:rsidRPr="00A5555A">
        <w:rPr>
          <w:rFonts w:ascii="Arial" w:hAnsi="Arial" w:cs="Arial"/>
          <w:bCs/>
          <w:sz w:val="24"/>
          <w:szCs w:val="24"/>
        </w:rPr>
        <w:t>; no es procedente ordenar la devolución de la cantidad pag</w:t>
      </w:r>
      <w:r w:rsidR="008B0D26">
        <w:rPr>
          <w:rFonts w:ascii="Arial" w:hAnsi="Arial" w:cs="Arial"/>
          <w:bCs/>
          <w:sz w:val="24"/>
          <w:szCs w:val="24"/>
        </w:rPr>
        <w:t xml:space="preserve">ada, </w:t>
      </w:r>
      <w:r w:rsidRPr="00A5555A">
        <w:rPr>
          <w:rFonts w:ascii="Arial" w:hAnsi="Arial" w:cs="Arial"/>
          <w:bCs/>
          <w:sz w:val="24"/>
          <w:szCs w:val="24"/>
        </w:rPr>
        <w:t>(foja</w:t>
      </w:r>
      <w:r>
        <w:rPr>
          <w:rFonts w:ascii="Arial" w:hAnsi="Arial" w:cs="Arial"/>
          <w:bCs/>
          <w:sz w:val="24"/>
          <w:szCs w:val="24"/>
        </w:rPr>
        <w:t xml:space="preserve"> </w:t>
      </w:r>
      <w:r w:rsidR="008B0D26">
        <w:rPr>
          <w:rFonts w:ascii="Arial" w:hAnsi="Arial" w:cs="Arial"/>
          <w:bCs/>
          <w:sz w:val="24"/>
          <w:szCs w:val="24"/>
        </w:rPr>
        <w:t>17</w:t>
      </w:r>
      <w:r w:rsidRPr="00A5555A">
        <w:rPr>
          <w:rFonts w:ascii="Arial" w:hAnsi="Arial" w:cs="Arial"/>
          <w:bCs/>
          <w:sz w:val="24"/>
          <w:szCs w:val="24"/>
        </w:rPr>
        <w:t>), virtud que la citada empresa, no tiene el carácter de autoridad demandada, conforme al artículo 1</w:t>
      </w:r>
      <w:r w:rsidR="008B0D26">
        <w:rPr>
          <w:rFonts w:ascii="Arial" w:hAnsi="Arial" w:cs="Arial"/>
          <w:bCs/>
          <w:sz w:val="24"/>
          <w:szCs w:val="24"/>
        </w:rPr>
        <w:t>6</w:t>
      </w:r>
      <w:r w:rsidRPr="00A5555A">
        <w:rPr>
          <w:rFonts w:ascii="Arial" w:hAnsi="Arial" w:cs="Arial"/>
          <w:bCs/>
          <w:sz w:val="24"/>
          <w:szCs w:val="24"/>
        </w:rPr>
        <w:t>3</w:t>
      </w:r>
      <w:r>
        <w:rPr>
          <w:rFonts w:ascii="Arial" w:hAnsi="Arial" w:cs="Arial"/>
          <w:bCs/>
          <w:sz w:val="24"/>
          <w:szCs w:val="24"/>
        </w:rPr>
        <w:t xml:space="preserve">, fracción II, </w:t>
      </w:r>
      <w:r w:rsidRPr="00A5555A">
        <w:rPr>
          <w:rFonts w:ascii="Arial" w:hAnsi="Arial" w:cs="Arial"/>
          <w:bCs/>
          <w:sz w:val="24"/>
          <w:szCs w:val="24"/>
        </w:rPr>
        <w:t xml:space="preserve">de la Ley de </w:t>
      </w:r>
      <w:r w:rsidR="008B0D26">
        <w:rPr>
          <w:rFonts w:ascii="Arial" w:hAnsi="Arial" w:cs="Arial"/>
          <w:bCs/>
          <w:sz w:val="24"/>
          <w:szCs w:val="24"/>
        </w:rPr>
        <w:t xml:space="preserve">Procedimiento y </w:t>
      </w:r>
      <w:r w:rsidRPr="00A5555A">
        <w:rPr>
          <w:rFonts w:ascii="Arial" w:hAnsi="Arial" w:cs="Arial"/>
          <w:bCs/>
          <w:sz w:val="24"/>
          <w:szCs w:val="24"/>
        </w:rPr>
        <w:t>Justicia Administrativa para el Estado de Oaxaca, ya que el</w:t>
      </w:r>
      <w:r>
        <w:rPr>
          <w:rFonts w:ascii="Arial" w:hAnsi="Arial" w:cs="Arial"/>
          <w:bCs/>
          <w:sz w:val="24"/>
          <w:szCs w:val="24"/>
        </w:rPr>
        <w:t xml:space="preserve"> precepto invocado señala como demandado</w:t>
      </w:r>
      <w:r w:rsidRPr="00A5555A">
        <w:rPr>
          <w:rFonts w:ascii="Arial" w:hAnsi="Arial" w:cs="Arial"/>
          <w:bCs/>
          <w:sz w:val="24"/>
          <w:szCs w:val="24"/>
        </w:rPr>
        <w:t xml:space="preserve">: </w:t>
      </w:r>
    </w:p>
    <w:p w:rsidR="00602256" w:rsidRDefault="00602256" w:rsidP="00602256">
      <w:pPr>
        <w:spacing w:line="360" w:lineRule="auto"/>
        <w:ind w:right="-518" w:firstLine="708"/>
        <w:jc w:val="both"/>
        <w:rPr>
          <w:rFonts w:ascii="Arial" w:hAnsi="Arial" w:cs="Arial"/>
          <w:bCs/>
          <w:sz w:val="24"/>
          <w:szCs w:val="24"/>
        </w:rPr>
      </w:pPr>
    </w:p>
    <w:p w:rsidR="00602256" w:rsidRPr="008C3987" w:rsidRDefault="00602256" w:rsidP="00602256">
      <w:pPr>
        <w:pStyle w:val="Prrafodelista"/>
        <w:numPr>
          <w:ilvl w:val="0"/>
          <w:numId w:val="2"/>
        </w:numPr>
        <w:spacing w:line="360" w:lineRule="auto"/>
        <w:ind w:right="-518"/>
        <w:jc w:val="both"/>
        <w:rPr>
          <w:rFonts w:ascii="Arial" w:hAnsi="Arial" w:cs="Arial"/>
          <w:bCs/>
          <w:i/>
          <w:sz w:val="24"/>
          <w:szCs w:val="24"/>
        </w:rPr>
      </w:pPr>
      <w:r w:rsidRPr="008C3987">
        <w:rPr>
          <w:rFonts w:ascii="Arial" w:hAnsi="Arial" w:cs="Arial"/>
          <w:bCs/>
          <w:i/>
          <w:sz w:val="24"/>
          <w:szCs w:val="24"/>
        </w:rPr>
        <w:t>La autoridad que dicte, ordene, ejecute o trate de ejecutar el acto impugnado, o que omita dar respuesta a las peticiones o instancias de los particulares;</w:t>
      </w:r>
    </w:p>
    <w:p w:rsidR="00602256" w:rsidRPr="008C3987" w:rsidRDefault="00602256" w:rsidP="00602256">
      <w:pPr>
        <w:pStyle w:val="Prrafodelista"/>
        <w:numPr>
          <w:ilvl w:val="0"/>
          <w:numId w:val="2"/>
        </w:numPr>
        <w:spacing w:line="360" w:lineRule="auto"/>
        <w:ind w:right="-518"/>
        <w:jc w:val="both"/>
        <w:rPr>
          <w:rFonts w:ascii="Arial" w:hAnsi="Arial" w:cs="Arial"/>
          <w:bCs/>
          <w:i/>
          <w:sz w:val="24"/>
          <w:szCs w:val="24"/>
        </w:rPr>
      </w:pPr>
      <w:r w:rsidRPr="008C3987">
        <w:rPr>
          <w:rFonts w:ascii="Arial" w:hAnsi="Arial" w:cs="Arial"/>
          <w:bCs/>
          <w:i/>
          <w:sz w:val="24"/>
          <w:szCs w:val="24"/>
        </w:rPr>
        <w:t xml:space="preserve">La persona o institución que funja como autoridad administrativa o fiscal en el ámbito estatal o municipal o en los Organismos Públicos Descentralizados, que dicte, ordene, ejecute o trate de ejecutar el acto o resolución impugnados; y </w:t>
      </w:r>
    </w:p>
    <w:p w:rsidR="00602256" w:rsidRPr="00DB1230" w:rsidRDefault="00602256" w:rsidP="00602256">
      <w:pPr>
        <w:pStyle w:val="Prrafodelista"/>
        <w:numPr>
          <w:ilvl w:val="0"/>
          <w:numId w:val="2"/>
        </w:numPr>
        <w:spacing w:line="360" w:lineRule="auto"/>
        <w:ind w:right="-518"/>
        <w:jc w:val="both"/>
        <w:rPr>
          <w:rFonts w:ascii="Arial" w:hAnsi="Arial" w:cs="Arial"/>
          <w:b/>
          <w:bCs/>
          <w:i/>
          <w:sz w:val="24"/>
          <w:szCs w:val="24"/>
        </w:rPr>
      </w:pPr>
      <w:r w:rsidRPr="008C3987">
        <w:rPr>
          <w:rFonts w:ascii="Arial" w:hAnsi="Arial" w:cs="Arial"/>
          <w:bCs/>
          <w:i/>
          <w:sz w:val="24"/>
          <w:szCs w:val="24"/>
        </w:rPr>
        <w:t>El particular a quien favorezca la resolución cuya modificación o nulidad demand</w:t>
      </w:r>
      <w:r>
        <w:rPr>
          <w:rFonts w:ascii="Arial" w:hAnsi="Arial" w:cs="Arial"/>
          <w:bCs/>
          <w:i/>
          <w:sz w:val="24"/>
          <w:szCs w:val="24"/>
        </w:rPr>
        <w:t>e</w:t>
      </w:r>
      <w:r w:rsidRPr="008C3987">
        <w:rPr>
          <w:rFonts w:ascii="Arial" w:hAnsi="Arial" w:cs="Arial"/>
          <w:bCs/>
          <w:i/>
          <w:sz w:val="24"/>
          <w:szCs w:val="24"/>
        </w:rPr>
        <w:t xml:space="preserve"> la autoridad administrativa, estatal o municipal. </w:t>
      </w:r>
    </w:p>
    <w:p w:rsidR="00602256" w:rsidRPr="008C3987" w:rsidRDefault="00602256" w:rsidP="00602256">
      <w:pPr>
        <w:pStyle w:val="Prrafodelista"/>
        <w:spacing w:line="360" w:lineRule="auto"/>
        <w:ind w:left="1068" w:right="-518"/>
        <w:jc w:val="both"/>
        <w:rPr>
          <w:rFonts w:ascii="Arial" w:hAnsi="Arial" w:cs="Arial"/>
          <w:b/>
          <w:bCs/>
          <w:i/>
          <w:sz w:val="24"/>
          <w:szCs w:val="24"/>
        </w:rPr>
      </w:pPr>
    </w:p>
    <w:p w:rsidR="00602256" w:rsidRPr="006F12E6" w:rsidRDefault="00602256" w:rsidP="00602256">
      <w:pPr>
        <w:spacing w:line="360" w:lineRule="auto"/>
        <w:ind w:right="-518" w:firstLine="567"/>
        <w:jc w:val="both"/>
        <w:rPr>
          <w:rFonts w:ascii="Arial" w:hAnsi="Arial" w:cs="Arial"/>
          <w:bCs/>
          <w:color w:val="FF0000"/>
          <w:sz w:val="24"/>
          <w:szCs w:val="24"/>
        </w:rPr>
      </w:pPr>
      <w:r>
        <w:rPr>
          <w:rFonts w:ascii="Arial" w:hAnsi="Arial" w:cs="Arial"/>
          <w:b/>
          <w:bCs/>
          <w:sz w:val="24"/>
          <w:szCs w:val="24"/>
        </w:rPr>
        <w:lastRenderedPageBreak/>
        <w:t xml:space="preserve"> </w:t>
      </w:r>
      <w:r w:rsidRPr="00DB1230">
        <w:rPr>
          <w:rFonts w:ascii="Arial" w:hAnsi="Arial" w:cs="Arial"/>
          <w:bCs/>
          <w:sz w:val="24"/>
          <w:szCs w:val="24"/>
        </w:rPr>
        <w:t>Por lo anterior,</w:t>
      </w:r>
      <w:r>
        <w:rPr>
          <w:rFonts w:ascii="Arial" w:hAnsi="Arial" w:cs="Arial"/>
          <w:bCs/>
          <w:sz w:val="24"/>
          <w:szCs w:val="24"/>
        </w:rPr>
        <w:t xml:space="preserve"> y toda vez que</w:t>
      </w:r>
      <w:r w:rsidRPr="00DB1230">
        <w:rPr>
          <w:rFonts w:ascii="Arial" w:hAnsi="Arial" w:cs="Arial"/>
          <w:bCs/>
          <w:sz w:val="24"/>
          <w:szCs w:val="24"/>
        </w:rPr>
        <w:t xml:space="preserve"> la citada empresa no resulta ser autoridad demandada</w:t>
      </w:r>
      <w:r>
        <w:rPr>
          <w:rFonts w:ascii="Arial" w:hAnsi="Arial" w:cs="Arial"/>
          <w:bCs/>
          <w:sz w:val="24"/>
          <w:szCs w:val="24"/>
        </w:rPr>
        <w:t>,</w:t>
      </w:r>
      <w:r>
        <w:rPr>
          <w:rFonts w:ascii="Arial" w:hAnsi="Arial" w:cs="Arial"/>
          <w:b/>
          <w:bCs/>
          <w:sz w:val="24"/>
          <w:szCs w:val="24"/>
        </w:rPr>
        <w:t xml:space="preserve"> no es procedente ordenar la devolución de la cantidad pagada </w:t>
      </w:r>
      <w:r>
        <w:rPr>
          <w:rFonts w:ascii="Arial" w:hAnsi="Arial" w:cs="Arial"/>
          <w:bCs/>
          <w:sz w:val="24"/>
          <w:szCs w:val="24"/>
        </w:rPr>
        <w:t>de $</w:t>
      </w:r>
      <w:r w:rsidR="008B0D26">
        <w:rPr>
          <w:rFonts w:ascii="Arial" w:hAnsi="Arial" w:cs="Arial"/>
          <w:bCs/>
          <w:sz w:val="24"/>
          <w:szCs w:val="24"/>
        </w:rPr>
        <w:t>6</w:t>
      </w:r>
      <w:r>
        <w:rPr>
          <w:rFonts w:ascii="Arial" w:hAnsi="Arial" w:cs="Arial"/>
          <w:bCs/>
          <w:sz w:val="24"/>
          <w:szCs w:val="24"/>
        </w:rPr>
        <w:t>00.00 (</w:t>
      </w:r>
      <w:r w:rsidR="008B0D26">
        <w:rPr>
          <w:rFonts w:ascii="Arial" w:hAnsi="Arial" w:cs="Arial"/>
          <w:bCs/>
          <w:sz w:val="24"/>
          <w:szCs w:val="24"/>
        </w:rPr>
        <w:t>seiscientos</w:t>
      </w:r>
      <w:r>
        <w:rPr>
          <w:rFonts w:ascii="Arial" w:hAnsi="Arial" w:cs="Arial"/>
          <w:bCs/>
          <w:sz w:val="24"/>
          <w:szCs w:val="24"/>
        </w:rPr>
        <w:t xml:space="preserve"> pesos 00/100 Moneda Nacional) realizada ante la empresa  “GRÚAS </w:t>
      </w:r>
      <w:r w:rsidR="008B0D26">
        <w:rPr>
          <w:rFonts w:ascii="Arial" w:hAnsi="Arial" w:cs="Arial"/>
          <w:bCs/>
          <w:sz w:val="24"/>
          <w:szCs w:val="24"/>
        </w:rPr>
        <w:t>VARO</w:t>
      </w:r>
      <w:r>
        <w:rPr>
          <w:rFonts w:ascii="Arial" w:hAnsi="Arial" w:cs="Arial"/>
          <w:bCs/>
          <w:sz w:val="24"/>
          <w:szCs w:val="24"/>
        </w:rPr>
        <w:t>”.</w:t>
      </w:r>
    </w:p>
    <w:p w:rsidR="00602256" w:rsidRDefault="00602256" w:rsidP="007B5A0F">
      <w:pPr>
        <w:spacing w:line="360" w:lineRule="auto"/>
        <w:ind w:right="-518" w:firstLine="708"/>
        <w:jc w:val="both"/>
        <w:rPr>
          <w:rFonts w:ascii="Arial" w:eastAsia="Calibri" w:hAnsi="Arial" w:cs="Arial"/>
          <w:sz w:val="24"/>
          <w:szCs w:val="24"/>
        </w:rPr>
      </w:pPr>
    </w:p>
    <w:p w:rsidR="00E97DED" w:rsidRDefault="00E97DED" w:rsidP="00E97DED">
      <w:pPr>
        <w:tabs>
          <w:tab w:val="left" w:pos="567"/>
        </w:tabs>
        <w:autoSpaceDE w:val="0"/>
        <w:autoSpaceDN w:val="0"/>
        <w:adjustRightInd w:val="0"/>
        <w:spacing w:line="360" w:lineRule="auto"/>
        <w:ind w:right="-659"/>
        <w:jc w:val="both"/>
        <w:rPr>
          <w:rFonts w:ascii="Arial" w:eastAsia="Calibri" w:hAnsi="Arial" w:cs="Arial"/>
          <w:sz w:val="24"/>
          <w:szCs w:val="24"/>
        </w:rPr>
      </w:pPr>
      <w:r>
        <w:rPr>
          <w:rFonts w:ascii="Arial" w:eastAsia="Calibri" w:hAnsi="Arial" w:cs="Arial"/>
          <w:sz w:val="24"/>
          <w:szCs w:val="24"/>
        </w:rPr>
        <w:t xml:space="preserve">        </w:t>
      </w:r>
      <w:r w:rsidRPr="00EA130E">
        <w:rPr>
          <w:rFonts w:ascii="Arial" w:eastAsia="Calibri" w:hAnsi="Arial" w:cs="Arial"/>
          <w:sz w:val="24"/>
          <w:szCs w:val="24"/>
        </w:rPr>
        <w:t>Como se ha declarado la nulidad lisa y llana del acta de infracción combatida, resulta innecesario el análisis de los restantes conceptos de impugnación, virtud que de hacerlo en nada variaría el r</w:t>
      </w:r>
      <w:r w:rsidRPr="00EA130E">
        <w:rPr>
          <w:rFonts w:ascii="Arial" w:hAnsi="Arial" w:cs="Arial"/>
          <w:sz w:val="24"/>
          <w:szCs w:val="24"/>
        </w:rPr>
        <w:t>esultado del fallo, pues con lo ya estudiado</w:t>
      </w:r>
      <w:r w:rsidRPr="00EA130E">
        <w:rPr>
          <w:rFonts w:ascii="Arial" w:eastAsia="Calibri" w:hAnsi="Arial" w:cs="Arial"/>
          <w:sz w:val="24"/>
          <w:szCs w:val="24"/>
        </w:rPr>
        <w:t xml:space="preserve"> al resultar fu</w:t>
      </w:r>
      <w:r w:rsidRPr="00EA130E">
        <w:rPr>
          <w:rFonts w:ascii="Arial" w:hAnsi="Arial" w:cs="Arial"/>
          <w:sz w:val="24"/>
          <w:szCs w:val="24"/>
        </w:rPr>
        <w:t>ndado</w:t>
      </w:r>
      <w:r w:rsidRPr="00EA130E">
        <w:rPr>
          <w:rFonts w:ascii="Arial" w:eastAsia="Calibri" w:hAnsi="Arial" w:cs="Arial"/>
          <w:sz w:val="24"/>
          <w:szCs w:val="24"/>
        </w:rPr>
        <w:t xml:space="preserve">, fue suficiente para declarar la nulidad del acto impugnado, </w:t>
      </w:r>
      <w:r>
        <w:rPr>
          <w:rFonts w:ascii="Arial" w:eastAsia="Calibri" w:hAnsi="Arial" w:cs="Arial"/>
          <w:sz w:val="24"/>
          <w:szCs w:val="24"/>
        </w:rPr>
        <w:t xml:space="preserve">pretensión </w:t>
      </w:r>
      <w:r w:rsidRPr="00EA130E">
        <w:rPr>
          <w:rFonts w:ascii="Arial" w:eastAsia="Calibri" w:hAnsi="Arial" w:cs="Arial"/>
          <w:sz w:val="24"/>
          <w:szCs w:val="24"/>
        </w:rPr>
        <w:t xml:space="preserve">principal del actor. Al respecto es aplicable </w:t>
      </w:r>
      <w:r w:rsidRPr="00EA130E">
        <w:rPr>
          <w:rFonts w:ascii="Arial" w:eastAsia="Calibri" w:hAnsi="Arial" w:cs="Arial"/>
          <w:i/>
          <w:sz w:val="24"/>
          <w:szCs w:val="24"/>
        </w:rPr>
        <w:t>la Jurisprudencia 1.2°.AJ./23 del Segundo Tribunal Colegiado  en materia Administrativa del Primer Circuito, publicada en el semanario Judicial de la Federación, del mes de agosto de 1999, página 647,</w:t>
      </w:r>
      <w:r w:rsidRPr="00EA130E">
        <w:rPr>
          <w:rFonts w:ascii="Arial" w:eastAsia="Calibri" w:hAnsi="Arial" w:cs="Arial"/>
          <w:sz w:val="24"/>
          <w:szCs w:val="24"/>
        </w:rPr>
        <w:t xml:space="preserve"> que establece:</w:t>
      </w:r>
    </w:p>
    <w:p w:rsidR="00E97DED" w:rsidRDefault="00E97DED" w:rsidP="00E97DED">
      <w:pPr>
        <w:tabs>
          <w:tab w:val="left" w:pos="567"/>
        </w:tabs>
        <w:autoSpaceDE w:val="0"/>
        <w:autoSpaceDN w:val="0"/>
        <w:adjustRightInd w:val="0"/>
        <w:spacing w:line="360" w:lineRule="auto"/>
        <w:ind w:right="-1134"/>
        <w:jc w:val="both"/>
        <w:rPr>
          <w:rFonts w:ascii="Arial" w:eastAsia="Calibri" w:hAnsi="Arial" w:cs="Arial"/>
          <w:sz w:val="24"/>
          <w:szCs w:val="24"/>
        </w:rPr>
      </w:pPr>
    </w:p>
    <w:p w:rsidR="00E97DED" w:rsidRDefault="00E97DED" w:rsidP="007B5A0F">
      <w:pPr>
        <w:tabs>
          <w:tab w:val="left" w:pos="567"/>
        </w:tabs>
        <w:autoSpaceDE w:val="0"/>
        <w:autoSpaceDN w:val="0"/>
        <w:adjustRightInd w:val="0"/>
        <w:spacing w:line="276" w:lineRule="auto"/>
        <w:ind w:left="567" w:right="-659"/>
        <w:jc w:val="both"/>
        <w:rPr>
          <w:rFonts w:ascii="Arial" w:hAnsi="Arial" w:cs="Arial"/>
          <w:bCs/>
          <w:sz w:val="22"/>
          <w:szCs w:val="22"/>
        </w:rPr>
      </w:pPr>
      <w:r>
        <w:rPr>
          <w:rFonts w:ascii="Arial" w:eastAsia="Calibri" w:hAnsi="Arial" w:cs="Arial"/>
          <w:b/>
          <w:sz w:val="22"/>
          <w:szCs w:val="22"/>
          <w:lang w:val="es-MX"/>
        </w:rPr>
        <w:t>CONCEPTOS DE ANULACIÓ</w:t>
      </w:r>
      <w:r w:rsidRPr="0070658B">
        <w:rPr>
          <w:rFonts w:ascii="Arial" w:eastAsia="Calibri" w:hAnsi="Arial" w:cs="Arial"/>
          <w:b/>
          <w:sz w:val="22"/>
          <w:szCs w:val="22"/>
          <w:lang w:val="es-MX"/>
        </w:rPr>
        <w:t>N. LA EXIGENCIA DE EXAMINARLOS EXHAUSTIVAMENTE DEBE PONDERARSE A LA LUZ DE CADA CONTROVERSIA EN PARTICULAR</w:t>
      </w:r>
      <w:r w:rsidRPr="0070658B">
        <w:rPr>
          <w:rFonts w:ascii="Arial" w:eastAsia="Calibri" w:hAnsi="Arial" w:cs="Arial"/>
          <w:sz w:val="22"/>
          <w:szCs w:val="22"/>
          <w:lang w:val="es-MX"/>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70658B">
        <w:rPr>
          <w:rFonts w:ascii="Arial" w:hAnsi="Arial" w:cs="Arial"/>
          <w:bCs/>
          <w:sz w:val="22"/>
          <w:szCs w:val="22"/>
        </w:rPr>
        <w:t xml:space="preserve"> </w:t>
      </w:r>
    </w:p>
    <w:p w:rsidR="00E97DED" w:rsidRDefault="00E97DED" w:rsidP="007B5A0F">
      <w:pPr>
        <w:tabs>
          <w:tab w:val="left" w:pos="567"/>
        </w:tabs>
        <w:autoSpaceDE w:val="0"/>
        <w:autoSpaceDN w:val="0"/>
        <w:adjustRightInd w:val="0"/>
        <w:spacing w:line="276" w:lineRule="auto"/>
        <w:ind w:right="-1134"/>
        <w:jc w:val="both"/>
        <w:rPr>
          <w:rFonts w:ascii="Arial" w:hAnsi="Arial" w:cs="Arial"/>
          <w:bCs/>
          <w:sz w:val="22"/>
          <w:szCs w:val="22"/>
        </w:rPr>
      </w:pPr>
    </w:p>
    <w:p w:rsidR="00E97DED" w:rsidRDefault="00E97DED" w:rsidP="007B5A0F">
      <w:pPr>
        <w:spacing w:line="360" w:lineRule="auto"/>
        <w:ind w:right="-518" w:firstLine="567"/>
        <w:jc w:val="both"/>
        <w:rPr>
          <w:rFonts w:ascii="Arial" w:hAnsi="Arial" w:cs="Arial"/>
          <w:b/>
          <w:bCs/>
          <w:color w:val="000000"/>
          <w:sz w:val="24"/>
          <w:szCs w:val="24"/>
        </w:rPr>
      </w:pPr>
      <w:r w:rsidRPr="00514151">
        <w:rPr>
          <w:rFonts w:ascii="Arial" w:hAnsi="Arial" w:cs="Arial"/>
          <w:bCs/>
          <w:color w:val="000000"/>
          <w:sz w:val="24"/>
          <w:szCs w:val="24"/>
        </w:rPr>
        <w:t>Por lo expuesto y con fundamento en los artículos</w:t>
      </w:r>
      <w:r>
        <w:rPr>
          <w:rFonts w:ascii="Arial" w:hAnsi="Arial" w:cs="Arial"/>
          <w:bCs/>
          <w:color w:val="000000"/>
          <w:sz w:val="24"/>
          <w:szCs w:val="24"/>
        </w:rPr>
        <w:t xml:space="preserve"> </w:t>
      </w:r>
      <w:r w:rsidR="007B5A0F">
        <w:rPr>
          <w:rFonts w:ascii="Arial" w:hAnsi="Arial" w:cs="Arial"/>
          <w:bCs/>
          <w:color w:val="000000"/>
          <w:sz w:val="24"/>
          <w:szCs w:val="24"/>
        </w:rPr>
        <w:t>207, 208 fracción I, y 20</w:t>
      </w:r>
      <w:r w:rsidRPr="00514151">
        <w:rPr>
          <w:rFonts w:ascii="Arial" w:hAnsi="Arial" w:cs="Arial"/>
          <w:bCs/>
          <w:color w:val="000000"/>
          <w:sz w:val="24"/>
          <w:szCs w:val="24"/>
        </w:rPr>
        <w:t>9  de la Ley de</w:t>
      </w:r>
      <w:r w:rsidR="007B5A0F">
        <w:rPr>
          <w:rFonts w:ascii="Arial" w:hAnsi="Arial" w:cs="Arial"/>
          <w:bCs/>
          <w:color w:val="000000"/>
          <w:sz w:val="24"/>
          <w:szCs w:val="24"/>
        </w:rPr>
        <w:t xml:space="preserve"> Procedimiento y</w:t>
      </w:r>
      <w:r w:rsidRPr="00514151">
        <w:rPr>
          <w:rFonts w:ascii="Arial" w:hAnsi="Arial" w:cs="Arial"/>
          <w:bCs/>
          <w:color w:val="000000"/>
          <w:sz w:val="24"/>
          <w:szCs w:val="24"/>
        </w:rPr>
        <w:t xml:space="preserve"> Justicia Administrativa para el Estado de Oaxaca, se </w:t>
      </w:r>
      <w:r>
        <w:rPr>
          <w:rFonts w:ascii="Arial" w:hAnsi="Arial" w:cs="Arial"/>
          <w:bCs/>
          <w:color w:val="000000"/>
          <w:sz w:val="24"/>
          <w:szCs w:val="24"/>
        </w:rPr>
        <w:t xml:space="preserve">- - - - </w:t>
      </w:r>
    </w:p>
    <w:p w:rsidR="00E97DED" w:rsidRDefault="00E97DED" w:rsidP="00E97DED">
      <w:pPr>
        <w:spacing w:line="360" w:lineRule="auto"/>
        <w:ind w:right="-518"/>
        <w:jc w:val="center"/>
        <w:rPr>
          <w:rFonts w:ascii="Arial" w:hAnsi="Arial" w:cs="Arial"/>
          <w:b/>
          <w:bCs/>
          <w:color w:val="000000"/>
          <w:sz w:val="24"/>
          <w:szCs w:val="24"/>
        </w:rPr>
      </w:pPr>
    </w:p>
    <w:p w:rsidR="00E97DED" w:rsidRDefault="00E97DED" w:rsidP="00E97DED">
      <w:pPr>
        <w:spacing w:line="360" w:lineRule="auto"/>
        <w:ind w:right="-518"/>
        <w:jc w:val="center"/>
        <w:rPr>
          <w:rFonts w:ascii="Arial" w:hAnsi="Arial" w:cs="Arial"/>
          <w:b/>
          <w:bCs/>
          <w:color w:val="000000"/>
          <w:sz w:val="24"/>
          <w:szCs w:val="24"/>
        </w:rPr>
      </w:pPr>
      <w:r w:rsidRPr="00514151">
        <w:rPr>
          <w:rFonts w:ascii="Arial" w:hAnsi="Arial" w:cs="Arial"/>
          <w:b/>
          <w:bCs/>
          <w:color w:val="000000"/>
          <w:sz w:val="24"/>
          <w:szCs w:val="24"/>
        </w:rPr>
        <w:t xml:space="preserve">R E S U E L V </w:t>
      </w:r>
      <w:r>
        <w:rPr>
          <w:rFonts w:ascii="Arial" w:hAnsi="Arial" w:cs="Arial"/>
          <w:b/>
          <w:bCs/>
          <w:color w:val="000000"/>
          <w:sz w:val="24"/>
          <w:szCs w:val="24"/>
        </w:rPr>
        <w:t>E</w:t>
      </w:r>
    </w:p>
    <w:p w:rsidR="00E97DED" w:rsidRDefault="00E97DED" w:rsidP="00E97DED">
      <w:pPr>
        <w:spacing w:line="360" w:lineRule="auto"/>
        <w:ind w:right="-518"/>
        <w:jc w:val="center"/>
        <w:rPr>
          <w:rFonts w:ascii="Arial" w:hAnsi="Arial" w:cs="Arial"/>
          <w:b/>
          <w:bCs/>
          <w:color w:val="000000"/>
          <w:sz w:val="24"/>
          <w:szCs w:val="24"/>
        </w:rPr>
      </w:pPr>
    </w:p>
    <w:p w:rsidR="00E97DED" w:rsidRPr="00F149F1" w:rsidRDefault="00E97DED" w:rsidP="00E97DED">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7B5A0F">
        <w:rPr>
          <w:rFonts w:ascii="Arial" w:hAnsi="Arial" w:cs="Arial"/>
          <w:bCs/>
          <w:color w:val="000000"/>
          <w:sz w:val="24"/>
          <w:szCs w:val="24"/>
        </w:rPr>
        <w:t xml:space="preserve"> Justicia Administrativa </w:t>
      </w:r>
      <w:r>
        <w:rPr>
          <w:rFonts w:ascii="Arial" w:hAnsi="Arial" w:cs="Arial"/>
          <w:bCs/>
          <w:color w:val="000000"/>
          <w:sz w:val="24"/>
          <w:szCs w:val="24"/>
        </w:rPr>
        <w:t xml:space="preserve">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w:t>
      </w:r>
      <w:r w:rsidR="007B5A0F">
        <w:rPr>
          <w:rFonts w:ascii="Arial" w:hAnsi="Arial" w:cs="Arial"/>
          <w:bCs/>
          <w:color w:val="000000"/>
          <w:sz w:val="24"/>
          <w:szCs w:val="24"/>
        </w:rPr>
        <w:t xml:space="preserve">- - - - - - - - - - - - - - - - - - - - - - - - - - - - - </w:t>
      </w:r>
    </w:p>
    <w:p w:rsidR="00E97DED" w:rsidRPr="00F149F1" w:rsidRDefault="00E97DED" w:rsidP="00E97DED">
      <w:pPr>
        <w:spacing w:line="360" w:lineRule="auto"/>
        <w:ind w:right="-1134"/>
        <w:jc w:val="both"/>
        <w:rPr>
          <w:rFonts w:ascii="Arial" w:hAnsi="Arial" w:cs="Arial"/>
          <w:bCs/>
          <w:color w:val="000000"/>
          <w:sz w:val="24"/>
          <w:szCs w:val="24"/>
        </w:rPr>
      </w:pPr>
    </w:p>
    <w:p w:rsidR="00E97DED" w:rsidRPr="00F149F1" w:rsidRDefault="00E97DED" w:rsidP="00E97DED">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Pr>
          <w:rFonts w:ascii="Arial" w:hAnsi="Arial" w:cs="Arial"/>
          <w:bCs/>
          <w:color w:val="000000"/>
          <w:sz w:val="24"/>
          <w:szCs w:val="24"/>
        </w:rPr>
        <w:t xml:space="preserve">s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E97DED" w:rsidRPr="00F149F1" w:rsidRDefault="00E97DED" w:rsidP="00E97DED">
      <w:pPr>
        <w:spacing w:line="360" w:lineRule="auto"/>
        <w:ind w:right="-539"/>
        <w:jc w:val="both"/>
        <w:rPr>
          <w:rFonts w:ascii="Arial" w:hAnsi="Arial" w:cs="Arial"/>
          <w:bCs/>
          <w:color w:val="000000"/>
          <w:sz w:val="24"/>
          <w:szCs w:val="24"/>
        </w:rPr>
      </w:pPr>
    </w:p>
    <w:p w:rsidR="00E97DED" w:rsidRPr="007B5A0F" w:rsidRDefault="00E97DED" w:rsidP="00E97DED">
      <w:pPr>
        <w:spacing w:line="360" w:lineRule="auto"/>
        <w:ind w:right="-539" w:firstLine="567"/>
        <w:jc w:val="both"/>
        <w:rPr>
          <w:rFonts w:ascii="Arial" w:hAnsi="Arial" w:cs="Arial"/>
          <w:b/>
          <w:sz w:val="24"/>
          <w:szCs w:val="24"/>
        </w:rPr>
      </w:pPr>
      <w:r w:rsidRPr="00907C3A">
        <w:rPr>
          <w:rFonts w:ascii="Arial" w:hAnsi="Arial" w:cs="Arial"/>
          <w:b/>
          <w:bCs/>
          <w:color w:val="000000"/>
          <w:sz w:val="24"/>
          <w:szCs w:val="24"/>
        </w:rPr>
        <w:t>TERCERO.</w:t>
      </w:r>
      <w:r w:rsidRPr="00F149F1">
        <w:rPr>
          <w:rFonts w:ascii="Arial" w:hAnsi="Arial" w:cs="Arial"/>
          <w:bCs/>
          <w:color w:val="000000"/>
          <w:sz w:val="24"/>
          <w:szCs w:val="24"/>
        </w:rPr>
        <w:t xml:space="preserve"> </w:t>
      </w:r>
      <w:r>
        <w:rPr>
          <w:rFonts w:ascii="Arial" w:hAnsi="Arial" w:cs="Arial"/>
          <w:b/>
          <w:bCs/>
          <w:color w:val="000000"/>
          <w:sz w:val="24"/>
          <w:szCs w:val="24"/>
        </w:rPr>
        <w:t xml:space="preserve"> </w:t>
      </w:r>
      <w:r w:rsidR="007B5A0F">
        <w:rPr>
          <w:rFonts w:ascii="Arial" w:hAnsi="Arial" w:cs="Arial"/>
          <w:bCs/>
          <w:color w:val="000000"/>
          <w:sz w:val="24"/>
          <w:szCs w:val="24"/>
        </w:rPr>
        <w:t xml:space="preserve">No se actualizó ninguna causal de improcedencia, por lo que </w:t>
      </w:r>
      <w:r w:rsidR="007B5A0F">
        <w:rPr>
          <w:rFonts w:ascii="Arial" w:hAnsi="Arial" w:cs="Arial"/>
          <w:b/>
          <w:bCs/>
          <w:color w:val="000000"/>
          <w:sz w:val="24"/>
          <w:szCs w:val="24"/>
        </w:rPr>
        <w:t xml:space="preserve">NO SE SOBRESEE EN EL JUICIO.  - - - - - - - - - - - - - - - - - - - - - - - - - - - - - - - - - - - - - - </w:t>
      </w:r>
    </w:p>
    <w:p w:rsidR="00E97DED" w:rsidRDefault="00E97DED" w:rsidP="00E97DED">
      <w:pPr>
        <w:spacing w:line="360" w:lineRule="auto"/>
        <w:ind w:right="-518" w:firstLine="708"/>
        <w:jc w:val="both"/>
        <w:rPr>
          <w:rFonts w:ascii="Arial" w:hAnsi="Arial" w:cs="Arial"/>
          <w:bCs/>
          <w:color w:val="000000"/>
          <w:sz w:val="24"/>
          <w:szCs w:val="24"/>
        </w:rPr>
      </w:pPr>
    </w:p>
    <w:p w:rsidR="007B5A0F" w:rsidRDefault="00E97DED" w:rsidP="0081306E">
      <w:pPr>
        <w:spacing w:line="360" w:lineRule="auto"/>
        <w:ind w:right="-539" w:firstLine="567"/>
        <w:jc w:val="both"/>
        <w:rPr>
          <w:rFonts w:ascii="Arial" w:hAnsi="Arial" w:cs="Arial"/>
          <w:b/>
          <w:bCs/>
          <w:sz w:val="24"/>
          <w:szCs w:val="24"/>
        </w:rPr>
      </w:pPr>
      <w:r>
        <w:rPr>
          <w:rFonts w:ascii="Arial" w:hAnsi="Arial" w:cs="Arial"/>
          <w:b/>
          <w:bCs/>
          <w:color w:val="000000"/>
          <w:sz w:val="24"/>
          <w:szCs w:val="24"/>
        </w:rPr>
        <w:t>CUAR</w:t>
      </w:r>
      <w:r w:rsidRPr="001A33B6">
        <w:rPr>
          <w:rFonts w:ascii="Arial" w:hAnsi="Arial" w:cs="Arial"/>
          <w:b/>
          <w:bCs/>
          <w:color w:val="000000"/>
          <w:sz w:val="24"/>
          <w:szCs w:val="24"/>
        </w:rPr>
        <w:t>TO.</w:t>
      </w:r>
      <w:r w:rsidR="007B5A0F" w:rsidRPr="007B5A0F">
        <w:rPr>
          <w:rFonts w:ascii="Arial" w:hAnsi="Arial" w:cs="Arial"/>
          <w:bCs/>
          <w:color w:val="000000"/>
          <w:sz w:val="24"/>
          <w:szCs w:val="24"/>
        </w:rPr>
        <w:t xml:space="preserve"> </w:t>
      </w:r>
      <w:r w:rsidR="007B5A0F">
        <w:rPr>
          <w:rFonts w:ascii="Arial" w:hAnsi="Arial" w:cs="Arial"/>
          <w:bCs/>
          <w:color w:val="000000"/>
          <w:sz w:val="24"/>
          <w:szCs w:val="24"/>
        </w:rPr>
        <w:t xml:space="preserve">Se declara la </w:t>
      </w:r>
      <w:r w:rsidR="008B0D26" w:rsidRPr="009803D6">
        <w:rPr>
          <w:rFonts w:ascii="Arial" w:eastAsia="Calibri" w:hAnsi="Arial" w:cs="Arial"/>
          <w:b/>
          <w:sz w:val="24"/>
          <w:szCs w:val="24"/>
        </w:rPr>
        <w:t xml:space="preserve">NULIDAD LISA Y LLANA </w:t>
      </w:r>
      <w:r w:rsidR="008B0D26" w:rsidRPr="005632F2">
        <w:rPr>
          <w:rFonts w:ascii="Arial" w:eastAsia="Calibri" w:hAnsi="Arial" w:cs="Arial"/>
          <w:sz w:val="24"/>
          <w:szCs w:val="24"/>
        </w:rPr>
        <w:t xml:space="preserve">del acta de infracción </w:t>
      </w:r>
      <w:r w:rsidR="008B0D26" w:rsidRPr="00EA130E">
        <w:rPr>
          <w:rFonts w:ascii="Arial" w:eastAsia="Calibri" w:hAnsi="Arial" w:cs="Arial"/>
          <w:sz w:val="24"/>
          <w:szCs w:val="24"/>
          <w:lang w:val="es-ES"/>
        </w:rPr>
        <w:t xml:space="preserve">de folio </w:t>
      </w:r>
      <w:r w:rsidR="008F7280">
        <w:rPr>
          <w:rFonts w:cs="Arial"/>
          <w:sz w:val="24"/>
          <w:szCs w:val="24"/>
        </w:rPr>
        <w:t>**********</w:t>
      </w:r>
      <w:r w:rsidR="008B0D26" w:rsidRPr="00EA130E">
        <w:rPr>
          <w:rFonts w:ascii="Arial" w:eastAsia="Calibri" w:hAnsi="Arial" w:cs="Arial"/>
          <w:sz w:val="24"/>
          <w:szCs w:val="24"/>
          <w:lang w:val="es-ES"/>
        </w:rPr>
        <w:t xml:space="preserve"> de </w:t>
      </w:r>
      <w:r w:rsidR="008B0D26">
        <w:rPr>
          <w:rFonts w:ascii="Arial" w:eastAsia="Calibri" w:hAnsi="Arial" w:cs="Arial"/>
          <w:sz w:val="24"/>
          <w:szCs w:val="24"/>
          <w:lang w:val="es-ES"/>
        </w:rPr>
        <w:t>cuatro de octubre de dos mil dieciocho, levantada por e</w:t>
      </w:r>
      <w:r w:rsidR="008B0D26">
        <w:rPr>
          <w:rFonts w:ascii="Arial" w:eastAsia="Calibri" w:hAnsi="Arial" w:cs="Arial"/>
          <w:sz w:val="24"/>
          <w:szCs w:val="24"/>
        </w:rPr>
        <w:t>l p</w:t>
      </w:r>
      <w:r w:rsidR="008B0D26" w:rsidRPr="00EA130E">
        <w:rPr>
          <w:rFonts w:ascii="Arial" w:eastAsia="Calibri" w:hAnsi="Arial" w:cs="Arial"/>
          <w:sz w:val="24"/>
          <w:szCs w:val="24"/>
        </w:rPr>
        <w:t xml:space="preserve">olicía de </w:t>
      </w:r>
      <w:r w:rsidR="008B0D26">
        <w:rPr>
          <w:rFonts w:ascii="Arial" w:eastAsia="Calibri" w:hAnsi="Arial" w:cs="Arial"/>
          <w:sz w:val="24"/>
          <w:szCs w:val="24"/>
        </w:rPr>
        <w:t xml:space="preserve">tránsito en el estado, </w:t>
      </w:r>
      <w:r w:rsidR="008B0D26">
        <w:rPr>
          <w:rFonts w:ascii="Arial" w:hAnsi="Arial" w:cs="Arial"/>
          <w:sz w:val="24"/>
          <w:szCs w:val="24"/>
        </w:rPr>
        <w:t>Policía Vial Estatal (Luis Eloy Alarcón Martínez) de la Dirección General de la Policía Vial Estatal; en consecuencia</w:t>
      </w:r>
      <w:r w:rsidR="008B0D26" w:rsidRPr="008F6275">
        <w:rPr>
          <w:rFonts w:ascii="Arial" w:hAnsi="Arial" w:cs="Arial"/>
          <w:sz w:val="24"/>
          <w:szCs w:val="24"/>
        </w:rPr>
        <w:t xml:space="preserve"> se ordena</w:t>
      </w:r>
      <w:r w:rsidR="008B0D26">
        <w:rPr>
          <w:rFonts w:ascii="Arial" w:hAnsi="Arial" w:cs="Arial"/>
          <w:sz w:val="24"/>
          <w:szCs w:val="24"/>
        </w:rPr>
        <w:t xml:space="preserve"> a la autoridad demandada</w:t>
      </w:r>
      <w:r w:rsidR="008B0D26" w:rsidRPr="003A4BF0">
        <w:rPr>
          <w:rFonts w:ascii="Arial" w:hAnsi="Arial" w:cs="Arial"/>
          <w:b/>
          <w:sz w:val="24"/>
          <w:szCs w:val="24"/>
        </w:rPr>
        <w:t xml:space="preserve"> </w:t>
      </w:r>
      <w:r w:rsidR="0081306E" w:rsidRPr="009803D6">
        <w:rPr>
          <w:rFonts w:ascii="Arial" w:eastAsia="Calibri" w:hAnsi="Arial" w:cs="Arial"/>
          <w:b/>
          <w:sz w:val="24"/>
          <w:szCs w:val="24"/>
        </w:rPr>
        <w:t xml:space="preserve">NULIDAD LISA Y LLANA </w:t>
      </w:r>
      <w:r w:rsidR="0081306E" w:rsidRPr="005632F2">
        <w:rPr>
          <w:rFonts w:ascii="Arial" w:eastAsia="Calibri" w:hAnsi="Arial" w:cs="Arial"/>
          <w:sz w:val="24"/>
          <w:szCs w:val="24"/>
        </w:rPr>
        <w:t xml:space="preserve">del acta de infracción </w:t>
      </w:r>
      <w:r w:rsidR="0081306E" w:rsidRPr="00EA130E">
        <w:rPr>
          <w:rFonts w:ascii="Arial" w:eastAsia="Calibri" w:hAnsi="Arial" w:cs="Arial"/>
          <w:sz w:val="24"/>
          <w:szCs w:val="24"/>
          <w:lang w:val="es-ES"/>
        </w:rPr>
        <w:t xml:space="preserve">de folio </w:t>
      </w:r>
      <w:r w:rsidR="008F7280">
        <w:rPr>
          <w:rFonts w:cs="Arial"/>
          <w:sz w:val="24"/>
          <w:szCs w:val="24"/>
        </w:rPr>
        <w:t>**********</w:t>
      </w:r>
      <w:r w:rsidR="0081306E" w:rsidRPr="00EA130E">
        <w:rPr>
          <w:rFonts w:ascii="Arial" w:eastAsia="Calibri" w:hAnsi="Arial" w:cs="Arial"/>
          <w:sz w:val="24"/>
          <w:szCs w:val="24"/>
          <w:lang w:val="es-ES"/>
        </w:rPr>
        <w:t xml:space="preserve"> de </w:t>
      </w:r>
      <w:r w:rsidR="0081306E">
        <w:rPr>
          <w:rFonts w:ascii="Arial" w:eastAsia="Calibri" w:hAnsi="Arial" w:cs="Arial"/>
          <w:sz w:val="24"/>
          <w:szCs w:val="24"/>
          <w:lang w:val="es-ES"/>
        </w:rPr>
        <w:t>cuatro de octubre de dos mil dieciocho, levantada por e</w:t>
      </w:r>
      <w:r w:rsidR="0081306E">
        <w:rPr>
          <w:rFonts w:ascii="Arial" w:eastAsia="Calibri" w:hAnsi="Arial" w:cs="Arial"/>
          <w:sz w:val="24"/>
          <w:szCs w:val="24"/>
        </w:rPr>
        <w:t>l p</w:t>
      </w:r>
      <w:r w:rsidR="0081306E" w:rsidRPr="00EA130E">
        <w:rPr>
          <w:rFonts w:ascii="Arial" w:eastAsia="Calibri" w:hAnsi="Arial" w:cs="Arial"/>
          <w:sz w:val="24"/>
          <w:szCs w:val="24"/>
        </w:rPr>
        <w:t xml:space="preserve">olicía de </w:t>
      </w:r>
      <w:r w:rsidR="0081306E">
        <w:rPr>
          <w:rFonts w:ascii="Arial" w:eastAsia="Calibri" w:hAnsi="Arial" w:cs="Arial"/>
          <w:sz w:val="24"/>
          <w:szCs w:val="24"/>
        </w:rPr>
        <w:lastRenderedPageBreak/>
        <w:t xml:space="preserve">tránsito en el estado, </w:t>
      </w:r>
      <w:r w:rsidR="0081306E">
        <w:rPr>
          <w:rFonts w:ascii="Arial" w:hAnsi="Arial" w:cs="Arial"/>
          <w:sz w:val="24"/>
          <w:szCs w:val="24"/>
        </w:rPr>
        <w:t>Policía Vial Estatal (Luis Eloy Alarcón Martínez) de la Dirección General de la Policía Vial Estatal; en consecuencia</w:t>
      </w:r>
      <w:r w:rsidR="0081306E" w:rsidRPr="008F6275">
        <w:rPr>
          <w:rFonts w:ascii="Arial" w:hAnsi="Arial" w:cs="Arial"/>
          <w:sz w:val="24"/>
          <w:szCs w:val="24"/>
        </w:rPr>
        <w:t xml:space="preserve"> se ordena</w:t>
      </w:r>
      <w:r w:rsidR="0081306E">
        <w:rPr>
          <w:rFonts w:ascii="Arial" w:hAnsi="Arial" w:cs="Arial"/>
          <w:sz w:val="24"/>
          <w:szCs w:val="24"/>
        </w:rPr>
        <w:t xml:space="preserve"> a la autoridad demandada</w:t>
      </w:r>
      <w:r w:rsidR="0081306E" w:rsidRPr="003A4BF0">
        <w:rPr>
          <w:rFonts w:ascii="Arial" w:hAnsi="Arial" w:cs="Arial"/>
          <w:b/>
          <w:sz w:val="24"/>
          <w:szCs w:val="24"/>
        </w:rPr>
        <w:t xml:space="preserve"> </w:t>
      </w:r>
      <w:r w:rsidR="0081306E">
        <w:rPr>
          <w:rFonts w:ascii="Arial" w:hAnsi="Arial" w:cs="Arial"/>
          <w:b/>
          <w:sz w:val="24"/>
          <w:szCs w:val="24"/>
        </w:rPr>
        <w:t xml:space="preserve">DIRECTORA DE INGRESOS Y RECAUDACIÓN DE LA SECRETARÍA </w:t>
      </w:r>
      <w:r w:rsidR="0081306E" w:rsidRPr="00995547">
        <w:rPr>
          <w:rFonts w:ascii="Arial" w:hAnsi="Arial" w:cs="Arial"/>
          <w:b/>
          <w:sz w:val="24"/>
          <w:szCs w:val="24"/>
        </w:rPr>
        <w:t>DE FINANZAS DEL PODER EJECUTIVO DEL ESTADO</w:t>
      </w:r>
      <w:r w:rsidR="0081306E">
        <w:rPr>
          <w:rFonts w:ascii="Arial" w:hAnsi="Arial" w:cs="Arial"/>
          <w:sz w:val="24"/>
          <w:szCs w:val="24"/>
        </w:rPr>
        <w:t>, haga</w:t>
      </w:r>
      <w:r w:rsidR="0081306E" w:rsidRPr="006C7486">
        <w:rPr>
          <w:rFonts w:ascii="Arial" w:hAnsi="Arial" w:cs="Arial"/>
          <w:bCs/>
          <w:sz w:val="24"/>
          <w:szCs w:val="24"/>
        </w:rPr>
        <w:t xml:space="preserve"> la devolución de la cantidad pagada </w:t>
      </w:r>
      <w:r w:rsidR="0081306E">
        <w:rPr>
          <w:rFonts w:ascii="Arial" w:hAnsi="Arial" w:cs="Arial"/>
          <w:bCs/>
          <w:sz w:val="24"/>
          <w:szCs w:val="24"/>
        </w:rPr>
        <w:t xml:space="preserve">que consta en el recibo de folio </w:t>
      </w:r>
      <w:r w:rsidR="008F7280">
        <w:rPr>
          <w:rFonts w:cs="Arial"/>
          <w:sz w:val="24"/>
          <w:szCs w:val="24"/>
        </w:rPr>
        <w:t>**********</w:t>
      </w:r>
      <w:r w:rsidR="0081306E">
        <w:rPr>
          <w:rFonts w:ascii="Arial" w:hAnsi="Arial" w:cs="Arial"/>
          <w:bCs/>
          <w:sz w:val="24"/>
          <w:szCs w:val="24"/>
        </w:rPr>
        <w:t xml:space="preserve"> de cinco de octubre de dos mil dieciocho, </w:t>
      </w:r>
      <w:r w:rsidR="0081306E" w:rsidRPr="006C7486">
        <w:rPr>
          <w:rFonts w:ascii="Arial" w:hAnsi="Arial" w:cs="Arial"/>
          <w:bCs/>
          <w:sz w:val="24"/>
          <w:szCs w:val="24"/>
        </w:rPr>
        <w:t xml:space="preserve">a </w:t>
      </w:r>
      <w:r w:rsidR="008F7280">
        <w:rPr>
          <w:rFonts w:cs="Arial"/>
          <w:sz w:val="24"/>
          <w:szCs w:val="24"/>
        </w:rPr>
        <w:t>**********</w:t>
      </w:r>
      <w:r w:rsidR="0081306E" w:rsidRPr="006C7486">
        <w:rPr>
          <w:rFonts w:ascii="Arial" w:hAnsi="Arial" w:cs="Arial"/>
          <w:b/>
          <w:bCs/>
          <w:sz w:val="24"/>
          <w:szCs w:val="24"/>
        </w:rPr>
        <w:t xml:space="preserve">, </w:t>
      </w:r>
      <w:r w:rsidR="0081306E" w:rsidRPr="006C7486">
        <w:rPr>
          <w:rFonts w:ascii="Arial" w:hAnsi="Arial" w:cs="Arial"/>
          <w:bCs/>
          <w:sz w:val="24"/>
          <w:szCs w:val="24"/>
        </w:rPr>
        <w:t>dentro de los plazos que establecen los artículos 182 y 183 de la Ley de Justicia Administrativa para el Estado de Oaxaca.</w:t>
      </w:r>
      <w:r w:rsidR="0081306E" w:rsidRPr="006C7486">
        <w:rPr>
          <w:rFonts w:ascii="Arial" w:hAnsi="Arial" w:cs="Arial"/>
          <w:b/>
          <w:bCs/>
          <w:sz w:val="24"/>
          <w:szCs w:val="24"/>
        </w:rPr>
        <w:t>- - - -</w:t>
      </w:r>
      <w:r w:rsidR="0081306E">
        <w:rPr>
          <w:rFonts w:ascii="Arial" w:hAnsi="Arial" w:cs="Arial"/>
          <w:b/>
          <w:bCs/>
          <w:sz w:val="24"/>
          <w:szCs w:val="24"/>
        </w:rPr>
        <w:t xml:space="preserve"> - - - - - - - - - - - - - - - - - - - - - - - - - - - - - - - - - - - - - - - - - - - -</w:t>
      </w:r>
    </w:p>
    <w:p w:rsidR="0081306E" w:rsidRDefault="0081306E" w:rsidP="0081306E">
      <w:pPr>
        <w:spacing w:line="360" w:lineRule="auto"/>
        <w:ind w:right="-539" w:firstLine="567"/>
        <w:jc w:val="both"/>
        <w:rPr>
          <w:rFonts w:ascii="Arial" w:hAnsi="Arial" w:cs="Arial"/>
          <w:b/>
          <w:bCs/>
          <w:color w:val="000000"/>
          <w:sz w:val="24"/>
          <w:szCs w:val="24"/>
        </w:rPr>
      </w:pPr>
      <w:bookmarkStart w:id="0" w:name="_GoBack"/>
      <w:bookmarkEnd w:id="0"/>
    </w:p>
    <w:p w:rsidR="00E97DED" w:rsidRDefault="00E97DED" w:rsidP="00E97DED">
      <w:pPr>
        <w:spacing w:line="360" w:lineRule="auto"/>
        <w:ind w:right="-518" w:firstLine="708"/>
        <w:jc w:val="both"/>
        <w:rPr>
          <w:rFonts w:ascii="Arial" w:hAnsi="Arial" w:cs="Arial"/>
          <w:b/>
          <w:bCs/>
          <w:color w:val="000000"/>
          <w:sz w:val="24"/>
          <w:szCs w:val="24"/>
        </w:rPr>
      </w:pPr>
      <w:r w:rsidRPr="00514151">
        <w:rPr>
          <w:rFonts w:ascii="Arial" w:hAnsi="Arial" w:cs="Arial"/>
          <w:bCs/>
          <w:color w:val="000000"/>
          <w:sz w:val="24"/>
          <w:szCs w:val="24"/>
        </w:rPr>
        <w:t xml:space="preserve"> </w:t>
      </w:r>
      <w:r w:rsidR="007B5A0F">
        <w:rPr>
          <w:rFonts w:ascii="Arial" w:hAnsi="Arial" w:cs="Arial"/>
          <w:b/>
          <w:bCs/>
          <w:color w:val="000000"/>
          <w:sz w:val="24"/>
          <w:szCs w:val="24"/>
        </w:rPr>
        <w:t xml:space="preserve">QUINTO.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Pr="00514151">
        <w:rPr>
          <w:rFonts w:ascii="Arial" w:hAnsi="Arial" w:cs="Arial"/>
          <w:bCs/>
          <w:color w:val="000000"/>
          <w:sz w:val="24"/>
          <w:szCs w:val="24"/>
        </w:rPr>
        <w:t xml:space="preserve"> </w:t>
      </w:r>
      <w:r w:rsidR="007B5A0F">
        <w:rPr>
          <w:rFonts w:ascii="Arial" w:hAnsi="Arial" w:cs="Arial"/>
          <w:bCs/>
          <w:color w:val="000000"/>
          <w:sz w:val="24"/>
          <w:szCs w:val="24"/>
        </w:rPr>
        <w:t>17</w:t>
      </w:r>
      <w:r w:rsidRPr="00514151">
        <w:rPr>
          <w:rFonts w:ascii="Arial" w:hAnsi="Arial" w:cs="Arial"/>
          <w:bCs/>
          <w:color w:val="000000"/>
          <w:sz w:val="24"/>
          <w:szCs w:val="24"/>
        </w:rPr>
        <w:t>2</w:t>
      </w:r>
      <w:r>
        <w:rPr>
          <w:rFonts w:ascii="Arial" w:hAnsi="Arial" w:cs="Arial"/>
          <w:bCs/>
          <w:color w:val="000000"/>
          <w:sz w:val="24"/>
          <w:szCs w:val="24"/>
        </w:rPr>
        <w:t>,</w:t>
      </w:r>
      <w:r w:rsidRPr="00514151">
        <w:rPr>
          <w:rFonts w:ascii="Arial" w:hAnsi="Arial" w:cs="Arial"/>
          <w:bCs/>
          <w:color w:val="000000"/>
          <w:sz w:val="24"/>
          <w:szCs w:val="24"/>
        </w:rPr>
        <w:t xml:space="preserve"> fracción I</w:t>
      </w:r>
      <w:r>
        <w:rPr>
          <w:rFonts w:ascii="Arial" w:hAnsi="Arial" w:cs="Arial"/>
          <w:bCs/>
          <w:color w:val="000000"/>
          <w:sz w:val="24"/>
          <w:szCs w:val="24"/>
        </w:rPr>
        <w:t>,</w:t>
      </w:r>
      <w:r w:rsidRPr="00514151">
        <w:rPr>
          <w:rFonts w:ascii="Arial" w:hAnsi="Arial" w:cs="Arial"/>
          <w:bCs/>
          <w:color w:val="000000"/>
          <w:sz w:val="24"/>
          <w:szCs w:val="24"/>
        </w:rPr>
        <w:t xml:space="preserve">  y </w:t>
      </w:r>
      <w:r w:rsidR="007B5A0F">
        <w:rPr>
          <w:rFonts w:ascii="Arial" w:hAnsi="Arial" w:cs="Arial"/>
          <w:bCs/>
          <w:color w:val="000000"/>
          <w:sz w:val="24"/>
          <w:szCs w:val="24"/>
        </w:rPr>
        <w:t>17</w:t>
      </w:r>
      <w:r w:rsidRPr="00514151">
        <w:rPr>
          <w:rFonts w:ascii="Arial" w:hAnsi="Arial" w:cs="Arial"/>
          <w:bCs/>
          <w:color w:val="000000"/>
          <w:sz w:val="24"/>
          <w:szCs w:val="24"/>
        </w:rPr>
        <w:t>3</w:t>
      </w:r>
      <w:r>
        <w:rPr>
          <w:rFonts w:ascii="Arial" w:hAnsi="Arial" w:cs="Arial"/>
          <w:bCs/>
          <w:color w:val="000000"/>
          <w:sz w:val="24"/>
          <w:szCs w:val="24"/>
        </w:rPr>
        <w:t xml:space="preserve">, fracciones I y II, </w:t>
      </w:r>
      <w:r w:rsidRPr="00514151">
        <w:rPr>
          <w:rFonts w:ascii="Arial" w:hAnsi="Arial" w:cs="Arial"/>
          <w:bCs/>
          <w:color w:val="000000"/>
          <w:sz w:val="24"/>
          <w:szCs w:val="24"/>
        </w:rPr>
        <w:t xml:space="preserve">de la Ley de </w:t>
      </w:r>
      <w:r w:rsidR="007B5A0F">
        <w:rPr>
          <w:rFonts w:ascii="Arial" w:hAnsi="Arial" w:cs="Arial"/>
          <w:bCs/>
          <w:color w:val="000000"/>
          <w:sz w:val="24"/>
          <w:szCs w:val="24"/>
        </w:rPr>
        <w:t xml:space="preserve">Procedimiento de </w:t>
      </w:r>
      <w:r w:rsidRPr="00514151">
        <w:rPr>
          <w:rFonts w:ascii="Arial" w:hAnsi="Arial" w:cs="Arial"/>
          <w:bCs/>
          <w:color w:val="000000"/>
          <w:sz w:val="24"/>
          <w:szCs w:val="24"/>
        </w:rPr>
        <w:t xml:space="preserve">Justicia Administrativa para el Estado, </w:t>
      </w:r>
      <w:r>
        <w:rPr>
          <w:rFonts w:ascii="Arial" w:hAnsi="Arial" w:cs="Arial"/>
          <w:b/>
          <w:bCs/>
          <w:color w:val="000000"/>
          <w:sz w:val="24"/>
          <w:szCs w:val="24"/>
        </w:rPr>
        <w:t xml:space="preserve">NOTIFÍQUESE </w:t>
      </w:r>
      <w:r w:rsidR="007B5A0F">
        <w:rPr>
          <w:rFonts w:ascii="Arial" w:hAnsi="Arial" w:cs="Arial"/>
          <w:b/>
          <w:bCs/>
          <w:color w:val="000000"/>
          <w:sz w:val="24"/>
          <w:szCs w:val="24"/>
        </w:rPr>
        <w:t>PERSONALMENTE A LA PARTE ACTORA</w:t>
      </w:r>
      <w:r w:rsidRPr="001A33B6">
        <w:rPr>
          <w:rFonts w:ascii="Arial" w:hAnsi="Arial" w:cs="Arial"/>
          <w:b/>
          <w:bCs/>
          <w:color w:val="000000"/>
          <w:sz w:val="24"/>
          <w:szCs w:val="24"/>
        </w:rPr>
        <w:t xml:space="preserve"> Y POR OFICIO A LA</w:t>
      </w:r>
      <w:r w:rsidR="0081306E">
        <w:rPr>
          <w:rFonts w:ascii="Arial" w:hAnsi="Arial" w:cs="Arial"/>
          <w:b/>
          <w:bCs/>
          <w:color w:val="000000"/>
          <w:sz w:val="24"/>
          <w:szCs w:val="24"/>
        </w:rPr>
        <w:t>S</w:t>
      </w:r>
      <w:r w:rsidRPr="001A33B6">
        <w:rPr>
          <w:rFonts w:ascii="Arial" w:hAnsi="Arial" w:cs="Arial"/>
          <w:b/>
          <w:bCs/>
          <w:color w:val="000000"/>
          <w:sz w:val="24"/>
          <w:szCs w:val="24"/>
        </w:rPr>
        <w:t xml:space="preserve"> AUTORIDAD</w:t>
      </w:r>
      <w:r w:rsidR="0081306E">
        <w:rPr>
          <w:rFonts w:ascii="Arial" w:hAnsi="Arial" w:cs="Arial"/>
          <w:b/>
          <w:bCs/>
          <w:color w:val="000000"/>
          <w:sz w:val="24"/>
          <w:szCs w:val="24"/>
        </w:rPr>
        <w:t>ES</w:t>
      </w:r>
      <w:r w:rsidRPr="001A33B6">
        <w:rPr>
          <w:rFonts w:ascii="Arial" w:hAnsi="Arial" w:cs="Arial"/>
          <w:b/>
          <w:bCs/>
          <w:color w:val="000000"/>
          <w:sz w:val="24"/>
          <w:szCs w:val="24"/>
        </w:rPr>
        <w:t xml:space="preserve"> DEMANDADA</w:t>
      </w:r>
      <w:r w:rsidR="0081306E">
        <w:rPr>
          <w:rFonts w:ascii="Arial" w:hAnsi="Arial" w:cs="Arial"/>
          <w:b/>
          <w:bCs/>
          <w:color w:val="000000"/>
          <w:sz w:val="24"/>
          <w:szCs w:val="24"/>
        </w:rPr>
        <w:t>S</w:t>
      </w:r>
      <w:r w:rsidRPr="001A33B6">
        <w:rPr>
          <w:rFonts w:ascii="Arial" w:hAnsi="Arial" w:cs="Arial"/>
          <w:b/>
          <w:bCs/>
          <w:color w:val="000000"/>
          <w:sz w:val="24"/>
          <w:szCs w:val="24"/>
        </w:rPr>
        <w:t>.</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 - - - - - </w:t>
      </w:r>
    </w:p>
    <w:p w:rsidR="0081306E" w:rsidRDefault="0081306E" w:rsidP="00E97DED">
      <w:pPr>
        <w:spacing w:line="360" w:lineRule="auto"/>
        <w:ind w:right="-518" w:firstLine="708"/>
        <w:jc w:val="both"/>
        <w:rPr>
          <w:rFonts w:ascii="Arial" w:hAnsi="Arial" w:cs="Arial"/>
          <w:bCs/>
          <w:color w:val="000000"/>
          <w:sz w:val="24"/>
          <w:szCs w:val="24"/>
        </w:rPr>
      </w:pPr>
    </w:p>
    <w:p w:rsidR="00EA2BD6" w:rsidRDefault="00D817CC" w:rsidP="00E97DED">
      <w:pPr>
        <w:spacing w:line="360" w:lineRule="auto"/>
        <w:ind w:right="-518" w:firstLine="708"/>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758D48DE" wp14:editId="4831723F">
                <wp:simplePos x="0" y="0"/>
                <wp:positionH relativeFrom="column">
                  <wp:posOffset>-1028700</wp:posOffset>
                </wp:positionH>
                <wp:positionV relativeFrom="paragraph">
                  <wp:posOffset>1823720</wp:posOffset>
                </wp:positionV>
                <wp:extent cx="1038225" cy="866775"/>
                <wp:effectExtent l="0" t="0" r="28575" b="28575"/>
                <wp:wrapNone/>
                <wp:docPr id="4"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817CC" w:rsidRDefault="00D817CC" w:rsidP="00D817C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81pt;margin-top:143.6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">
                <v:textbox>
                  <w:txbxContent>
                    <w:p w:rsidR="00D817CC" w:rsidRDefault="00D817CC" w:rsidP="00D817C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E97DED" w:rsidRPr="007B6083">
        <w:rPr>
          <w:rFonts w:ascii="Arial" w:eastAsia="Batang" w:hAnsi="Arial" w:cs="Arial"/>
          <w:sz w:val="24"/>
          <w:szCs w:val="24"/>
        </w:rPr>
        <w:t>A</w:t>
      </w:r>
      <w:r w:rsidR="00E97DED" w:rsidRPr="007B6083">
        <w:rPr>
          <w:rFonts w:ascii="Arial" w:hAnsi="Arial" w:cs="Arial"/>
          <w:sz w:val="24"/>
          <w:szCs w:val="24"/>
        </w:rPr>
        <w:t xml:space="preserve">sí lo </w:t>
      </w:r>
      <w:r w:rsidR="00E97DED">
        <w:rPr>
          <w:rFonts w:ascii="Arial" w:hAnsi="Arial" w:cs="Arial"/>
          <w:sz w:val="24"/>
          <w:szCs w:val="24"/>
        </w:rPr>
        <w:t xml:space="preserve">resolvió </w:t>
      </w:r>
      <w:r w:rsidR="00E97DED" w:rsidRPr="007B6083">
        <w:rPr>
          <w:rFonts w:ascii="Arial" w:hAnsi="Arial" w:cs="Arial"/>
          <w:sz w:val="24"/>
          <w:szCs w:val="24"/>
        </w:rPr>
        <w:t xml:space="preserve">y firma la </w:t>
      </w:r>
      <w:r w:rsidR="0081306E">
        <w:rPr>
          <w:rFonts w:ascii="Arial" w:hAnsi="Arial" w:cs="Arial"/>
          <w:sz w:val="24"/>
          <w:szCs w:val="24"/>
        </w:rPr>
        <w:t>doctora en derecho</w:t>
      </w:r>
      <w:r w:rsidR="00E97DED" w:rsidRPr="007B6083">
        <w:rPr>
          <w:rFonts w:ascii="Arial" w:hAnsi="Arial" w:cs="Arial"/>
          <w:sz w:val="24"/>
          <w:szCs w:val="24"/>
        </w:rPr>
        <w:t xml:space="preserve"> </w:t>
      </w:r>
      <w:r w:rsidR="00E97DED">
        <w:rPr>
          <w:rFonts w:ascii="Arial" w:hAnsi="Arial" w:cs="Arial"/>
          <w:b/>
          <w:sz w:val="24"/>
          <w:szCs w:val="24"/>
        </w:rPr>
        <w:t>ANA MARÍA SOLEDAD CRUZ VASCONCELOS</w:t>
      </w:r>
      <w:r w:rsidR="00E97DED" w:rsidRPr="000E466A">
        <w:rPr>
          <w:rFonts w:ascii="Arial" w:hAnsi="Arial" w:cs="Arial"/>
          <w:b/>
          <w:sz w:val="24"/>
          <w:szCs w:val="24"/>
        </w:rPr>
        <w:t>,</w:t>
      </w:r>
      <w:r w:rsidR="0081306E">
        <w:rPr>
          <w:rFonts w:ascii="Arial" w:hAnsi="Arial" w:cs="Arial"/>
          <w:b/>
          <w:sz w:val="24"/>
          <w:szCs w:val="24"/>
        </w:rPr>
        <w:t xml:space="preserve"> </w:t>
      </w:r>
      <w:r w:rsidR="0081306E" w:rsidRPr="0081306E">
        <w:rPr>
          <w:rFonts w:ascii="Arial" w:hAnsi="Arial" w:cs="Arial"/>
          <w:sz w:val="24"/>
          <w:szCs w:val="24"/>
        </w:rPr>
        <w:t>magistrada</w:t>
      </w:r>
      <w:r w:rsidR="00E97DED" w:rsidRPr="007B6083">
        <w:rPr>
          <w:rFonts w:ascii="Arial" w:hAnsi="Arial" w:cs="Arial"/>
          <w:sz w:val="24"/>
          <w:szCs w:val="24"/>
        </w:rPr>
        <w:t xml:space="preserve"> </w:t>
      </w:r>
      <w:r w:rsidR="00E97DED">
        <w:rPr>
          <w:rFonts w:ascii="Arial" w:hAnsi="Arial" w:cs="Arial"/>
          <w:sz w:val="24"/>
          <w:szCs w:val="24"/>
        </w:rPr>
        <w:t xml:space="preserve">titular de la </w:t>
      </w:r>
      <w:r w:rsidR="00E97DED">
        <w:rPr>
          <w:rFonts w:ascii="Arial" w:hAnsi="Arial" w:cs="Arial"/>
          <w:bCs/>
          <w:color w:val="000000"/>
          <w:sz w:val="24"/>
          <w:szCs w:val="24"/>
        </w:rPr>
        <w:t>Tercera Sala Unitaria de Primera Instancia del Tribunal de</w:t>
      </w:r>
      <w:r w:rsidR="007B5A0F">
        <w:rPr>
          <w:rFonts w:ascii="Arial" w:hAnsi="Arial" w:cs="Arial"/>
          <w:bCs/>
          <w:color w:val="000000"/>
          <w:sz w:val="24"/>
          <w:szCs w:val="24"/>
        </w:rPr>
        <w:t xml:space="preserve"> Justicia Administrativa</w:t>
      </w:r>
      <w:r w:rsidR="00E97DED">
        <w:rPr>
          <w:rFonts w:ascii="Arial" w:hAnsi="Arial" w:cs="Arial"/>
          <w:bCs/>
          <w:color w:val="000000"/>
          <w:sz w:val="24"/>
          <w:szCs w:val="24"/>
        </w:rPr>
        <w:t xml:space="preserve"> del Estado</w:t>
      </w:r>
      <w:r w:rsidR="00E97DED">
        <w:rPr>
          <w:rFonts w:ascii="Arial" w:hAnsi="Arial" w:cs="Arial"/>
          <w:sz w:val="24"/>
          <w:szCs w:val="24"/>
        </w:rPr>
        <w:t>, quien actúa con el licenciado</w:t>
      </w:r>
      <w:r w:rsidR="00E97DED" w:rsidRPr="007B6083">
        <w:rPr>
          <w:rFonts w:ascii="Arial" w:hAnsi="Arial" w:cs="Arial"/>
          <w:sz w:val="24"/>
          <w:szCs w:val="24"/>
        </w:rPr>
        <w:t xml:space="preserve"> </w:t>
      </w:r>
      <w:r w:rsidR="00E97DED">
        <w:rPr>
          <w:rFonts w:ascii="Arial" w:hAnsi="Arial" w:cs="Arial"/>
          <w:b/>
          <w:sz w:val="24"/>
          <w:szCs w:val="24"/>
        </w:rPr>
        <w:t>JUAN CARLOS RIVERA HUERTA</w:t>
      </w:r>
      <w:r w:rsidR="00E97DED">
        <w:rPr>
          <w:rFonts w:ascii="Arial" w:hAnsi="Arial" w:cs="Arial"/>
          <w:sz w:val="24"/>
          <w:szCs w:val="24"/>
        </w:rPr>
        <w:t>, secretario</w:t>
      </w:r>
      <w:r w:rsidR="00E97DED" w:rsidRPr="007B6083">
        <w:rPr>
          <w:rFonts w:ascii="Arial" w:hAnsi="Arial" w:cs="Arial"/>
          <w:sz w:val="24"/>
          <w:szCs w:val="24"/>
        </w:rPr>
        <w:t xml:space="preserve"> de </w:t>
      </w:r>
      <w:r w:rsidR="00E97DED">
        <w:rPr>
          <w:rFonts w:ascii="Arial" w:hAnsi="Arial" w:cs="Arial"/>
          <w:sz w:val="24"/>
          <w:szCs w:val="24"/>
        </w:rPr>
        <w:t>acuerdos</w:t>
      </w:r>
      <w:r w:rsidR="00E97DED" w:rsidRPr="007B6083">
        <w:rPr>
          <w:rFonts w:ascii="Arial" w:hAnsi="Arial" w:cs="Arial"/>
          <w:sz w:val="24"/>
          <w:szCs w:val="24"/>
        </w:rPr>
        <w:t>, que autoriza y da fe</w:t>
      </w:r>
    </w:p>
    <w:sectPr w:rsidR="00EA2BD6"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3A91" w:rsidRDefault="004A3A91" w:rsidP="00DD5D31">
      <w:r>
        <w:separator/>
      </w:r>
    </w:p>
  </w:endnote>
  <w:endnote w:type="continuationSeparator" w:id="0">
    <w:p w:rsidR="004A3A91" w:rsidRDefault="004A3A91"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3A91" w:rsidRDefault="004A3A91" w:rsidP="00DD5D31">
      <w:r>
        <w:separator/>
      </w:r>
    </w:p>
  </w:footnote>
  <w:footnote w:type="continuationSeparator" w:id="0">
    <w:p w:rsidR="004A3A91" w:rsidRDefault="004A3A91"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8F7280" w:rsidRPr="008F7280">
          <w:rPr>
            <w:rFonts w:ascii="Arial" w:hAnsi="Arial" w:cs="Arial"/>
            <w:noProof/>
            <w:lang w:val="es-ES"/>
          </w:rPr>
          <w:t>7</w:t>
        </w:r>
        <w:r w:rsidRPr="00DD5D31">
          <w:rPr>
            <w:rFonts w:ascii="Arial" w:hAnsi="Arial" w:cs="Arial"/>
          </w:rPr>
          <w:fldChar w:fldCharType="end"/>
        </w:r>
      </w:p>
      <w:p w:rsidR="00DD5D31" w:rsidRPr="00DD5D31" w:rsidRDefault="00C43D44" w:rsidP="00DD5D31">
        <w:pPr>
          <w:pStyle w:val="Encabezado"/>
          <w:jc w:val="right"/>
          <w:rPr>
            <w:rFonts w:ascii="Arial" w:hAnsi="Arial" w:cs="Arial"/>
            <w:sz w:val="18"/>
            <w:szCs w:val="18"/>
          </w:rPr>
        </w:pPr>
        <w:r>
          <w:rPr>
            <w:rFonts w:ascii="Arial" w:hAnsi="Arial" w:cs="Arial"/>
            <w:sz w:val="18"/>
            <w:szCs w:val="18"/>
          </w:rPr>
          <w:t xml:space="preserve">EXPEDIENTE </w:t>
        </w:r>
        <w:r w:rsidR="00BA431B">
          <w:rPr>
            <w:rFonts w:ascii="Arial" w:hAnsi="Arial" w:cs="Arial"/>
            <w:sz w:val="18"/>
            <w:szCs w:val="18"/>
          </w:rPr>
          <w:t>1</w:t>
        </w:r>
        <w:r w:rsidR="00EF3183">
          <w:rPr>
            <w:rFonts w:ascii="Arial" w:hAnsi="Arial" w:cs="Arial"/>
            <w:sz w:val="18"/>
            <w:szCs w:val="18"/>
          </w:rPr>
          <w:t>05</w:t>
        </w:r>
        <w:r w:rsidR="00E659AC">
          <w:rPr>
            <w:rFonts w:ascii="Arial" w:hAnsi="Arial" w:cs="Arial"/>
            <w:sz w:val="18"/>
            <w:szCs w:val="18"/>
          </w:rPr>
          <w:t>/201</w:t>
        </w:r>
        <w:r>
          <w:rPr>
            <w:rFonts w:ascii="Arial" w:hAnsi="Arial" w:cs="Arial"/>
            <w:sz w:val="18"/>
            <w:szCs w:val="18"/>
          </w:rPr>
          <w:t>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D612E"/>
    <w:multiLevelType w:val="hybridMultilevel"/>
    <w:tmpl w:val="C62AE13C"/>
    <w:lvl w:ilvl="0" w:tplc="2FF2DC0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3C2346B4"/>
    <w:multiLevelType w:val="hybridMultilevel"/>
    <w:tmpl w:val="DDF215FA"/>
    <w:lvl w:ilvl="0" w:tplc="8CCE54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13545"/>
    <w:rsid w:val="00026B4C"/>
    <w:rsid w:val="000301CE"/>
    <w:rsid w:val="00030239"/>
    <w:rsid w:val="000356B9"/>
    <w:rsid w:val="0004793C"/>
    <w:rsid w:val="000506D9"/>
    <w:rsid w:val="000547E8"/>
    <w:rsid w:val="000760F7"/>
    <w:rsid w:val="00082F0F"/>
    <w:rsid w:val="000A171E"/>
    <w:rsid w:val="000A3760"/>
    <w:rsid w:val="000A78E9"/>
    <w:rsid w:val="000C1378"/>
    <w:rsid w:val="000D5CEE"/>
    <w:rsid w:val="000E334F"/>
    <w:rsid w:val="000E6141"/>
    <w:rsid w:val="000F14A5"/>
    <w:rsid w:val="00125AB1"/>
    <w:rsid w:val="001512FD"/>
    <w:rsid w:val="00154319"/>
    <w:rsid w:val="0016020F"/>
    <w:rsid w:val="001649CB"/>
    <w:rsid w:val="001666B7"/>
    <w:rsid w:val="00170147"/>
    <w:rsid w:val="001740CC"/>
    <w:rsid w:val="001802BF"/>
    <w:rsid w:val="00191E37"/>
    <w:rsid w:val="001A33B6"/>
    <w:rsid w:val="001A6DAF"/>
    <w:rsid w:val="001C0AB4"/>
    <w:rsid w:val="001C6624"/>
    <w:rsid w:val="001C70D5"/>
    <w:rsid w:val="001D14A1"/>
    <w:rsid w:val="001E01FB"/>
    <w:rsid w:val="001E0451"/>
    <w:rsid w:val="001E3F38"/>
    <w:rsid w:val="001E495E"/>
    <w:rsid w:val="00205932"/>
    <w:rsid w:val="002159A2"/>
    <w:rsid w:val="00221A3D"/>
    <w:rsid w:val="002324D8"/>
    <w:rsid w:val="00234AA1"/>
    <w:rsid w:val="00241B63"/>
    <w:rsid w:val="00242E50"/>
    <w:rsid w:val="00244374"/>
    <w:rsid w:val="00247FA7"/>
    <w:rsid w:val="00262A43"/>
    <w:rsid w:val="00270E1B"/>
    <w:rsid w:val="0029486E"/>
    <w:rsid w:val="00295BAD"/>
    <w:rsid w:val="002A3764"/>
    <w:rsid w:val="002A66CC"/>
    <w:rsid w:val="002B671C"/>
    <w:rsid w:val="002C18FA"/>
    <w:rsid w:val="002C3A7D"/>
    <w:rsid w:val="002D42FE"/>
    <w:rsid w:val="002E1804"/>
    <w:rsid w:val="002E248A"/>
    <w:rsid w:val="002F3243"/>
    <w:rsid w:val="002F69F7"/>
    <w:rsid w:val="00301C2D"/>
    <w:rsid w:val="00312F73"/>
    <w:rsid w:val="00317203"/>
    <w:rsid w:val="00317397"/>
    <w:rsid w:val="0032546E"/>
    <w:rsid w:val="003422DF"/>
    <w:rsid w:val="00342680"/>
    <w:rsid w:val="00362B4D"/>
    <w:rsid w:val="00371150"/>
    <w:rsid w:val="0037407B"/>
    <w:rsid w:val="003768AC"/>
    <w:rsid w:val="00376AB9"/>
    <w:rsid w:val="00380F01"/>
    <w:rsid w:val="003844BE"/>
    <w:rsid w:val="00385A1A"/>
    <w:rsid w:val="00395E8C"/>
    <w:rsid w:val="00395ECA"/>
    <w:rsid w:val="003970CD"/>
    <w:rsid w:val="003974C8"/>
    <w:rsid w:val="003A1CE4"/>
    <w:rsid w:val="003A4E00"/>
    <w:rsid w:val="003C1726"/>
    <w:rsid w:val="003C226E"/>
    <w:rsid w:val="003C685F"/>
    <w:rsid w:val="003D1260"/>
    <w:rsid w:val="003D4A10"/>
    <w:rsid w:val="003E09F6"/>
    <w:rsid w:val="003E6867"/>
    <w:rsid w:val="004045BC"/>
    <w:rsid w:val="004179E0"/>
    <w:rsid w:val="0042389F"/>
    <w:rsid w:val="0043072C"/>
    <w:rsid w:val="00433380"/>
    <w:rsid w:val="0043441C"/>
    <w:rsid w:val="00441189"/>
    <w:rsid w:val="00460E46"/>
    <w:rsid w:val="0048353C"/>
    <w:rsid w:val="004A0F65"/>
    <w:rsid w:val="004A399A"/>
    <w:rsid w:val="004A3A91"/>
    <w:rsid w:val="004A41DB"/>
    <w:rsid w:val="004A6942"/>
    <w:rsid w:val="004A69E8"/>
    <w:rsid w:val="004B498E"/>
    <w:rsid w:val="004B5D36"/>
    <w:rsid w:val="004C04A0"/>
    <w:rsid w:val="004D021C"/>
    <w:rsid w:val="004D09E1"/>
    <w:rsid w:val="004D20D8"/>
    <w:rsid w:val="004E4F10"/>
    <w:rsid w:val="004E4F17"/>
    <w:rsid w:val="005015CD"/>
    <w:rsid w:val="00515054"/>
    <w:rsid w:val="00516D1F"/>
    <w:rsid w:val="00522861"/>
    <w:rsid w:val="00530E85"/>
    <w:rsid w:val="005314C9"/>
    <w:rsid w:val="00532B79"/>
    <w:rsid w:val="0054051A"/>
    <w:rsid w:val="00545CF5"/>
    <w:rsid w:val="005522D4"/>
    <w:rsid w:val="005608B3"/>
    <w:rsid w:val="00567EC3"/>
    <w:rsid w:val="00577362"/>
    <w:rsid w:val="0058633E"/>
    <w:rsid w:val="00591BAB"/>
    <w:rsid w:val="0059218B"/>
    <w:rsid w:val="00593D97"/>
    <w:rsid w:val="005948AE"/>
    <w:rsid w:val="00596CB0"/>
    <w:rsid w:val="00597D76"/>
    <w:rsid w:val="005B3140"/>
    <w:rsid w:val="005B37E7"/>
    <w:rsid w:val="005C07B2"/>
    <w:rsid w:val="005C6ABD"/>
    <w:rsid w:val="005D6350"/>
    <w:rsid w:val="005E5524"/>
    <w:rsid w:val="005E73C8"/>
    <w:rsid w:val="00602256"/>
    <w:rsid w:val="006103DC"/>
    <w:rsid w:val="00614F21"/>
    <w:rsid w:val="0062001D"/>
    <w:rsid w:val="0062007F"/>
    <w:rsid w:val="006358BC"/>
    <w:rsid w:val="0064087C"/>
    <w:rsid w:val="006553E2"/>
    <w:rsid w:val="006641AF"/>
    <w:rsid w:val="006667AE"/>
    <w:rsid w:val="00670EE8"/>
    <w:rsid w:val="00672455"/>
    <w:rsid w:val="00675EC7"/>
    <w:rsid w:val="0067615F"/>
    <w:rsid w:val="00682A0C"/>
    <w:rsid w:val="0068325C"/>
    <w:rsid w:val="006948DA"/>
    <w:rsid w:val="006A03AA"/>
    <w:rsid w:val="006A2393"/>
    <w:rsid w:val="006A23C4"/>
    <w:rsid w:val="006A3334"/>
    <w:rsid w:val="006A4C68"/>
    <w:rsid w:val="006B6B06"/>
    <w:rsid w:val="006B6CB5"/>
    <w:rsid w:val="006C32AA"/>
    <w:rsid w:val="006C451E"/>
    <w:rsid w:val="006C7486"/>
    <w:rsid w:val="006D12EE"/>
    <w:rsid w:val="006F12E6"/>
    <w:rsid w:val="006F1AA2"/>
    <w:rsid w:val="006F63D2"/>
    <w:rsid w:val="006F6DEB"/>
    <w:rsid w:val="007049C9"/>
    <w:rsid w:val="00713B4B"/>
    <w:rsid w:val="007212B7"/>
    <w:rsid w:val="00741F4F"/>
    <w:rsid w:val="00752255"/>
    <w:rsid w:val="007624FD"/>
    <w:rsid w:val="00770405"/>
    <w:rsid w:val="007716CA"/>
    <w:rsid w:val="0077774A"/>
    <w:rsid w:val="00784EF4"/>
    <w:rsid w:val="00785661"/>
    <w:rsid w:val="00795B16"/>
    <w:rsid w:val="007A69B6"/>
    <w:rsid w:val="007A7904"/>
    <w:rsid w:val="007B5A0F"/>
    <w:rsid w:val="007B77F8"/>
    <w:rsid w:val="007C2FD4"/>
    <w:rsid w:val="007C70F7"/>
    <w:rsid w:val="007D385A"/>
    <w:rsid w:val="007D6F84"/>
    <w:rsid w:val="007E09EE"/>
    <w:rsid w:val="007E4BAD"/>
    <w:rsid w:val="007F3316"/>
    <w:rsid w:val="007F44DE"/>
    <w:rsid w:val="00805B55"/>
    <w:rsid w:val="0081306E"/>
    <w:rsid w:val="00816487"/>
    <w:rsid w:val="00823229"/>
    <w:rsid w:val="00826139"/>
    <w:rsid w:val="00830B3F"/>
    <w:rsid w:val="00832594"/>
    <w:rsid w:val="00832A5C"/>
    <w:rsid w:val="00834A24"/>
    <w:rsid w:val="00862D4A"/>
    <w:rsid w:val="00863C57"/>
    <w:rsid w:val="008733E3"/>
    <w:rsid w:val="00873F2B"/>
    <w:rsid w:val="00873FDA"/>
    <w:rsid w:val="00874A3B"/>
    <w:rsid w:val="00880A48"/>
    <w:rsid w:val="00884649"/>
    <w:rsid w:val="008859E7"/>
    <w:rsid w:val="00886C6D"/>
    <w:rsid w:val="00890913"/>
    <w:rsid w:val="00890BC0"/>
    <w:rsid w:val="00896343"/>
    <w:rsid w:val="008B0D26"/>
    <w:rsid w:val="008B12B4"/>
    <w:rsid w:val="008B4BA1"/>
    <w:rsid w:val="008B71C9"/>
    <w:rsid w:val="008D4D5D"/>
    <w:rsid w:val="008D7D5B"/>
    <w:rsid w:val="008E7278"/>
    <w:rsid w:val="008F4FFD"/>
    <w:rsid w:val="008F7280"/>
    <w:rsid w:val="009030C2"/>
    <w:rsid w:val="00913EAF"/>
    <w:rsid w:val="00927E72"/>
    <w:rsid w:val="00932AE5"/>
    <w:rsid w:val="0093314E"/>
    <w:rsid w:val="009341E2"/>
    <w:rsid w:val="00934345"/>
    <w:rsid w:val="009344F2"/>
    <w:rsid w:val="00941348"/>
    <w:rsid w:val="0094235D"/>
    <w:rsid w:val="009507DF"/>
    <w:rsid w:val="009521B2"/>
    <w:rsid w:val="00953C0C"/>
    <w:rsid w:val="00953FB7"/>
    <w:rsid w:val="00957FC4"/>
    <w:rsid w:val="00964805"/>
    <w:rsid w:val="00964BC2"/>
    <w:rsid w:val="0096685F"/>
    <w:rsid w:val="009724E0"/>
    <w:rsid w:val="00976DBD"/>
    <w:rsid w:val="00984B42"/>
    <w:rsid w:val="00986636"/>
    <w:rsid w:val="00995547"/>
    <w:rsid w:val="009A3627"/>
    <w:rsid w:val="009B05A3"/>
    <w:rsid w:val="009B1B5E"/>
    <w:rsid w:val="009C39E1"/>
    <w:rsid w:val="009C4777"/>
    <w:rsid w:val="009D0C4F"/>
    <w:rsid w:val="009D0EF3"/>
    <w:rsid w:val="009D30EC"/>
    <w:rsid w:val="009E4E1D"/>
    <w:rsid w:val="009F0A4B"/>
    <w:rsid w:val="009F53DB"/>
    <w:rsid w:val="00A07995"/>
    <w:rsid w:val="00A1223D"/>
    <w:rsid w:val="00A12C42"/>
    <w:rsid w:val="00A148B1"/>
    <w:rsid w:val="00A30862"/>
    <w:rsid w:val="00A34219"/>
    <w:rsid w:val="00A40E47"/>
    <w:rsid w:val="00A47806"/>
    <w:rsid w:val="00A5555A"/>
    <w:rsid w:val="00A60C23"/>
    <w:rsid w:val="00A87A11"/>
    <w:rsid w:val="00A95AC4"/>
    <w:rsid w:val="00AB1839"/>
    <w:rsid w:val="00AB48FF"/>
    <w:rsid w:val="00AD002E"/>
    <w:rsid w:val="00AD168D"/>
    <w:rsid w:val="00AD3569"/>
    <w:rsid w:val="00AD69BB"/>
    <w:rsid w:val="00AE2903"/>
    <w:rsid w:val="00AE3BEB"/>
    <w:rsid w:val="00AE6C60"/>
    <w:rsid w:val="00B0645B"/>
    <w:rsid w:val="00B136E6"/>
    <w:rsid w:val="00B13DAA"/>
    <w:rsid w:val="00B17F30"/>
    <w:rsid w:val="00B237AA"/>
    <w:rsid w:val="00B4508E"/>
    <w:rsid w:val="00B461D1"/>
    <w:rsid w:val="00B6595F"/>
    <w:rsid w:val="00B73C43"/>
    <w:rsid w:val="00B8086C"/>
    <w:rsid w:val="00B81216"/>
    <w:rsid w:val="00B830B9"/>
    <w:rsid w:val="00B84FA5"/>
    <w:rsid w:val="00B92C6F"/>
    <w:rsid w:val="00B964FF"/>
    <w:rsid w:val="00BA431B"/>
    <w:rsid w:val="00BA6915"/>
    <w:rsid w:val="00BD0923"/>
    <w:rsid w:val="00BD3D6B"/>
    <w:rsid w:val="00BF0ACD"/>
    <w:rsid w:val="00BF456B"/>
    <w:rsid w:val="00BF4C96"/>
    <w:rsid w:val="00BF4F3D"/>
    <w:rsid w:val="00C03241"/>
    <w:rsid w:val="00C07F38"/>
    <w:rsid w:val="00C108C5"/>
    <w:rsid w:val="00C1103F"/>
    <w:rsid w:val="00C23436"/>
    <w:rsid w:val="00C3280C"/>
    <w:rsid w:val="00C36DEF"/>
    <w:rsid w:val="00C41A90"/>
    <w:rsid w:val="00C43D44"/>
    <w:rsid w:val="00C60804"/>
    <w:rsid w:val="00C62E9D"/>
    <w:rsid w:val="00C720AF"/>
    <w:rsid w:val="00C80F1A"/>
    <w:rsid w:val="00C85BD9"/>
    <w:rsid w:val="00C86460"/>
    <w:rsid w:val="00C86EEB"/>
    <w:rsid w:val="00CA30DE"/>
    <w:rsid w:val="00CB453C"/>
    <w:rsid w:val="00CB7978"/>
    <w:rsid w:val="00CD5A4D"/>
    <w:rsid w:val="00CD6F08"/>
    <w:rsid w:val="00CE5157"/>
    <w:rsid w:val="00CF63C5"/>
    <w:rsid w:val="00D00017"/>
    <w:rsid w:val="00D02372"/>
    <w:rsid w:val="00D069DF"/>
    <w:rsid w:val="00D150C6"/>
    <w:rsid w:val="00D21E81"/>
    <w:rsid w:val="00D340EA"/>
    <w:rsid w:val="00D360D6"/>
    <w:rsid w:val="00D441DB"/>
    <w:rsid w:val="00D55B75"/>
    <w:rsid w:val="00D70C31"/>
    <w:rsid w:val="00D75347"/>
    <w:rsid w:val="00D774DE"/>
    <w:rsid w:val="00D817CC"/>
    <w:rsid w:val="00D937EC"/>
    <w:rsid w:val="00D93DE7"/>
    <w:rsid w:val="00D94CF3"/>
    <w:rsid w:val="00D96983"/>
    <w:rsid w:val="00DA082B"/>
    <w:rsid w:val="00DA2866"/>
    <w:rsid w:val="00DA2FD3"/>
    <w:rsid w:val="00DD3BB1"/>
    <w:rsid w:val="00DD3DC7"/>
    <w:rsid w:val="00DD5D31"/>
    <w:rsid w:val="00DE2995"/>
    <w:rsid w:val="00DF2364"/>
    <w:rsid w:val="00DF26CF"/>
    <w:rsid w:val="00E27F80"/>
    <w:rsid w:val="00E3296E"/>
    <w:rsid w:val="00E377DF"/>
    <w:rsid w:val="00E43BF6"/>
    <w:rsid w:val="00E515F7"/>
    <w:rsid w:val="00E55533"/>
    <w:rsid w:val="00E55F91"/>
    <w:rsid w:val="00E6060B"/>
    <w:rsid w:val="00E609F1"/>
    <w:rsid w:val="00E659AC"/>
    <w:rsid w:val="00E76F83"/>
    <w:rsid w:val="00E77E04"/>
    <w:rsid w:val="00E8739C"/>
    <w:rsid w:val="00E97DED"/>
    <w:rsid w:val="00EA2BD6"/>
    <w:rsid w:val="00EA6E3B"/>
    <w:rsid w:val="00EA7F0E"/>
    <w:rsid w:val="00EB0F18"/>
    <w:rsid w:val="00EB1A29"/>
    <w:rsid w:val="00EB3BCF"/>
    <w:rsid w:val="00EC3943"/>
    <w:rsid w:val="00ED4180"/>
    <w:rsid w:val="00ED749B"/>
    <w:rsid w:val="00EE087A"/>
    <w:rsid w:val="00EF3183"/>
    <w:rsid w:val="00EF4440"/>
    <w:rsid w:val="00F1744E"/>
    <w:rsid w:val="00F20D72"/>
    <w:rsid w:val="00F25AC8"/>
    <w:rsid w:val="00F25B9B"/>
    <w:rsid w:val="00F2626C"/>
    <w:rsid w:val="00F262DD"/>
    <w:rsid w:val="00F35ADA"/>
    <w:rsid w:val="00F36DA8"/>
    <w:rsid w:val="00F578B2"/>
    <w:rsid w:val="00F602E4"/>
    <w:rsid w:val="00F607F3"/>
    <w:rsid w:val="00F66607"/>
    <w:rsid w:val="00F73BD1"/>
    <w:rsid w:val="00F92456"/>
    <w:rsid w:val="00F927F3"/>
    <w:rsid w:val="00F92D37"/>
    <w:rsid w:val="00FA1612"/>
    <w:rsid w:val="00FA27E2"/>
    <w:rsid w:val="00FA3FF4"/>
    <w:rsid w:val="00FB1F62"/>
    <w:rsid w:val="00FC76DC"/>
    <w:rsid w:val="00FC7F25"/>
    <w:rsid w:val="00FD4364"/>
    <w:rsid w:val="00FD7664"/>
    <w:rsid w:val="00FE569F"/>
    <w:rsid w:val="00FF0845"/>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customStyle="1" w:styleId="Sentencia">
    <w:name w:val="Sentencia"/>
    <w:basedOn w:val="Normal"/>
    <w:rsid w:val="005D6350"/>
    <w:pPr>
      <w:widowControl w:val="0"/>
      <w:spacing w:line="480" w:lineRule="auto"/>
      <w:jc w:val="both"/>
    </w:pPr>
    <w:rPr>
      <w:rFonts w:ascii="Courier" w:hAnsi="Courier"/>
      <w:sz w:val="24"/>
      <w:lang w:val="es-MX"/>
    </w:rPr>
  </w:style>
  <w:style w:type="paragraph" w:styleId="Prrafodelista">
    <w:name w:val="List Paragraph"/>
    <w:basedOn w:val="Normal"/>
    <w:uiPriority w:val="34"/>
    <w:qFormat/>
    <w:rsid w:val="007C2FD4"/>
    <w:pPr>
      <w:ind w:left="720"/>
      <w:contextualSpacing/>
    </w:pPr>
  </w:style>
  <w:style w:type="paragraph" w:styleId="Sangradetextonormal">
    <w:name w:val="Body Text Indent"/>
    <w:basedOn w:val="Normal"/>
    <w:link w:val="SangradetextonormalCar"/>
    <w:rsid w:val="00EA2BD6"/>
    <w:pPr>
      <w:widowControl w:val="0"/>
      <w:spacing w:line="480" w:lineRule="auto"/>
      <w:ind w:right="192" w:firstLine="1134"/>
      <w:jc w:val="both"/>
    </w:pPr>
    <w:rPr>
      <w:rFonts w:ascii="Courier" w:hAnsi="Courier"/>
      <w:sz w:val="24"/>
      <w:lang w:val="es-ES"/>
    </w:rPr>
  </w:style>
  <w:style w:type="character" w:customStyle="1" w:styleId="SangradetextonormalCar">
    <w:name w:val="Sangría de texto normal Car"/>
    <w:basedOn w:val="Fuentedeprrafopredeter"/>
    <w:link w:val="Sangradetextonormal"/>
    <w:rsid w:val="00EA2BD6"/>
    <w:rPr>
      <w:rFonts w:ascii="Courier" w:eastAsia="Times New Roman" w:hAnsi="Courier" w:cs="Times New Roman"/>
      <w:sz w:val="24"/>
      <w:szCs w:val="20"/>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customStyle="1" w:styleId="Sentencia">
    <w:name w:val="Sentencia"/>
    <w:basedOn w:val="Normal"/>
    <w:rsid w:val="005D6350"/>
    <w:pPr>
      <w:widowControl w:val="0"/>
      <w:spacing w:line="480" w:lineRule="auto"/>
      <w:jc w:val="both"/>
    </w:pPr>
    <w:rPr>
      <w:rFonts w:ascii="Courier" w:hAnsi="Courier"/>
      <w:sz w:val="24"/>
      <w:lang w:val="es-MX"/>
    </w:rPr>
  </w:style>
  <w:style w:type="paragraph" w:styleId="Prrafodelista">
    <w:name w:val="List Paragraph"/>
    <w:basedOn w:val="Normal"/>
    <w:uiPriority w:val="34"/>
    <w:qFormat/>
    <w:rsid w:val="007C2FD4"/>
    <w:pPr>
      <w:ind w:left="720"/>
      <w:contextualSpacing/>
    </w:pPr>
  </w:style>
  <w:style w:type="paragraph" w:styleId="Sangradetextonormal">
    <w:name w:val="Body Text Indent"/>
    <w:basedOn w:val="Normal"/>
    <w:link w:val="SangradetextonormalCar"/>
    <w:rsid w:val="00EA2BD6"/>
    <w:pPr>
      <w:widowControl w:val="0"/>
      <w:spacing w:line="480" w:lineRule="auto"/>
      <w:ind w:right="192" w:firstLine="1134"/>
      <w:jc w:val="both"/>
    </w:pPr>
    <w:rPr>
      <w:rFonts w:ascii="Courier" w:hAnsi="Courier"/>
      <w:sz w:val="24"/>
      <w:lang w:val="es-ES"/>
    </w:rPr>
  </w:style>
  <w:style w:type="character" w:customStyle="1" w:styleId="SangradetextonormalCar">
    <w:name w:val="Sangría de texto normal Car"/>
    <w:basedOn w:val="Fuentedeprrafopredeter"/>
    <w:link w:val="Sangradetextonormal"/>
    <w:rsid w:val="00EA2BD6"/>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83D5D6-A754-4206-80CD-30C11B2AD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7</Pages>
  <Words>2808</Words>
  <Characters>15449</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8</cp:revision>
  <cp:lastPrinted>2018-06-05T19:05:00Z</cp:lastPrinted>
  <dcterms:created xsi:type="dcterms:W3CDTF">2019-03-27T19:37:00Z</dcterms:created>
  <dcterms:modified xsi:type="dcterms:W3CDTF">2019-06-21T20:08:00Z</dcterms:modified>
</cp:coreProperties>
</file>