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D" w:rsidRPr="001F0AA4" w:rsidRDefault="001D4C6D" w:rsidP="001D4C6D">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C868ED">
        <w:rPr>
          <w:rFonts w:ascii="Arial" w:hAnsi="Arial" w:cs="Arial"/>
          <w:b/>
        </w:rPr>
        <w:t xml:space="preserve"> DEL ESTADO </w:t>
      </w:r>
      <w:r w:rsidRPr="001F0AA4">
        <w:rPr>
          <w:rFonts w:ascii="Arial" w:hAnsi="Arial" w:cs="Arial"/>
          <w:b/>
        </w:rPr>
        <w:t>DE OAXACA.</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097DE1" w:rsidP="001D4C6D">
      <w:pPr>
        <w:pStyle w:val="Encabezado"/>
        <w:spacing w:line="360" w:lineRule="auto"/>
        <w:ind w:left="4248"/>
        <w:jc w:val="both"/>
        <w:rPr>
          <w:rFonts w:ascii="Arial" w:hAnsi="Arial" w:cs="Arial"/>
          <w:b/>
        </w:rPr>
      </w:pPr>
      <w:r>
        <w:rPr>
          <w:rFonts w:ascii="Arial" w:hAnsi="Arial" w:cs="Arial"/>
          <w:b/>
        </w:rPr>
        <w:t>EXPEDIENTE: 108</w:t>
      </w:r>
      <w:r w:rsidR="001D4C6D">
        <w:rPr>
          <w:rFonts w:ascii="Arial" w:hAnsi="Arial" w:cs="Arial"/>
          <w:b/>
        </w:rPr>
        <w:t>/2017</w:t>
      </w:r>
    </w:p>
    <w:p w:rsidR="001D4C6D" w:rsidRPr="001F0AA4" w:rsidRDefault="001D4C6D" w:rsidP="001D4C6D">
      <w:pPr>
        <w:pStyle w:val="Encabezado"/>
        <w:tabs>
          <w:tab w:val="clear" w:pos="4419"/>
          <w:tab w:val="center" w:pos="8931"/>
        </w:tabs>
        <w:spacing w:line="360" w:lineRule="auto"/>
        <w:jc w:val="both"/>
        <w:rPr>
          <w:rFonts w:ascii="Arial" w:hAnsi="Arial" w:cs="Arial"/>
          <w:b/>
        </w:rPr>
      </w:pPr>
    </w:p>
    <w:p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 xml:space="preserve">ACTOR: </w:t>
      </w:r>
      <w:r w:rsidR="004B0F37">
        <w:rPr>
          <w:rFonts w:ascii="Arial" w:hAnsi="Arial" w:cs="Arial"/>
        </w:rPr>
        <w:t>*****</w:t>
      </w:r>
      <w:r w:rsidR="00097DE1">
        <w:rPr>
          <w:rFonts w:ascii="Arial" w:hAnsi="Arial" w:cs="Arial"/>
          <w:b/>
        </w:rPr>
        <w:t xml:space="preserve"> </w:t>
      </w:r>
      <w:r w:rsidR="004B0F37">
        <w:rPr>
          <w:rFonts w:ascii="Arial" w:hAnsi="Arial" w:cs="Arial"/>
          <w:b/>
        </w:rPr>
        <w:t>*****</w:t>
      </w:r>
      <w:r w:rsidR="00097DE1">
        <w:rPr>
          <w:rFonts w:ascii="Arial" w:hAnsi="Arial" w:cs="Arial"/>
          <w:b/>
        </w:rPr>
        <w:t xml:space="preserve"> </w:t>
      </w:r>
      <w:r w:rsidR="004B0F37">
        <w:rPr>
          <w:rFonts w:ascii="Arial" w:hAnsi="Arial" w:cs="Arial"/>
          <w:b/>
        </w:rPr>
        <w:t>*****</w:t>
      </w:r>
      <w:r w:rsidRPr="001F0AA4">
        <w:rPr>
          <w:rFonts w:ascii="Arial" w:hAnsi="Arial" w:cs="Arial"/>
          <w:b/>
        </w:rPr>
        <w:t>.</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C868ED">
        <w:rPr>
          <w:rFonts w:ascii="Arial" w:hAnsi="Arial" w:cs="Arial"/>
          <w:b/>
        </w:rPr>
        <w:t xml:space="preserve"> DEL ESTADO DE OAXACA</w:t>
      </w:r>
      <w:r>
        <w:rPr>
          <w:rFonts w:ascii="Arial" w:hAnsi="Arial" w:cs="Arial"/>
          <w:b/>
        </w:rPr>
        <w:t>.</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Pr>
          <w:rFonts w:ascii="Arial" w:hAnsi="Arial" w:cs="Arial"/>
          <w:b/>
        </w:rPr>
        <w:t>OAXACA DE JUÁREZ, OAXACA A 30 TREINTA</w:t>
      </w:r>
      <w:r w:rsidRPr="001F0AA4">
        <w:rPr>
          <w:rFonts w:ascii="Arial" w:hAnsi="Arial" w:cs="Arial"/>
          <w:b/>
        </w:rPr>
        <w:t xml:space="preserve"> DE </w:t>
      </w:r>
      <w:r>
        <w:rPr>
          <w:rFonts w:ascii="Arial" w:hAnsi="Arial" w:cs="Arial"/>
          <w:b/>
        </w:rPr>
        <w:t xml:space="preserve">MAYO DE 2018 </w:t>
      </w:r>
      <w:r w:rsidRPr="001F0AA4">
        <w:rPr>
          <w:rFonts w:ascii="Arial" w:hAnsi="Arial" w:cs="Arial"/>
          <w:b/>
        </w:rPr>
        <w:t xml:space="preserve">DOS MIL </w:t>
      </w:r>
      <w:r>
        <w:rPr>
          <w:rFonts w:ascii="Arial" w:hAnsi="Arial" w:cs="Arial"/>
          <w:b/>
        </w:rPr>
        <w:t>DIECIOCHO. - - - - - - - - - - - - - - - - - - - - - - - - - - - - - - - - - - - - - - - - - - - - - - - - - - - - - - - -</w:t>
      </w:r>
    </w:p>
    <w:p w:rsidR="001D4C6D" w:rsidRPr="001F0AA4" w:rsidRDefault="001D4C6D" w:rsidP="001D4C6D">
      <w:pPr>
        <w:spacing w:after="0" w:line="360" w:lineRule="auto"/>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E520E6">
        <w:rPr>
          <w:rFonts w:ascii="Arial" w:hAnsi="Arial" w:cs="Arial"/>
        </w:rPr>
        <w:t>10</w:t>
      </w:r>
      <w:r w:rsidR="00097DE1">
        <w:rPr>
          <w:rFonts w:ascii="Arial" w:hAnsi="Arial" w:cs="Arial"/>
        </w:rPr>
        <w:t>8</w:t>
      </w:r>
      <w:r>
        <w:rPr>
          <w:rFonts w:ascii="Arial" w:hAnsi="Arial" w:cs="Arial"/>
        </w:rPr>
        <w:t>/2017</w:t>
      </w:r>
      <w:r w:rsidRPr="001F0AA4">
        <w:rPr>
          <w:rFonts w:ascii="Arial" w:hAnsi="Arial" w:cs="Arial"/>
        </w:rPr>
        <w:t xml:space="preserve">, promovido por </w:t>
      </w:r>
      <w:r w:rsidR="004B0F37">
        <w:rPr>
          <w:rFonts w:ascii="Arial" w:hAnsi="Arial" w:cs="Arial"/>
          <w:b/>
        </w:rPr>
        <w:t>***** ***** *****</w:t>
      </w:r>
      <w:r w:rsidRPr="001F0AA4">
        <w:rPr>
          <w:rFonts w:ascii="Arial" w:hAnsi="Arial" w:cs="Arial"/>
        </w:rPr>
        <w:t xml:space="preserve"> 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C868ED">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 - - - - -</w:t>
      </w:r>
      <w:r w:rsidR="004B0F37">
        <w:rPr>
          <w:rFonts w:ascii="Arial" w:hAnsi="Arial" w:cs="Arial"/>
          <w:b/>
        </w:rPr>
        <w:t xml:space="preserve"> - - - - - - - - - - - - - - </w:t>
      </w:r>
      <w:r>
        <w:rPr>
          <w:rFonts w:ascii="Arial" w:hAnsi="Arial" w:cs="Arial"/>
          <w:b/>
        </w:rPr>
        <w:t xml:space="preserve"> </w:t>
      </w:r>
    </w:p>
    <w:p w:rsidR="001D4C6D" w:rsidRPr="001F0AA4" w:rsidRDefault="001D4C6D" w:rsidP="001D4C6D">
      <w:pPr>
        <w:spacing w:after="0" w:line="360" w:lineRule="auto"/>
        <w:jc w:val="center"/>
        <w:rPr>
          <w:rFonts w:ascii="Arial" w:hAnsi="Arial" w:cs="Arial"/>
          <w:b/>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R E S U L T A N D O:</w:t>
      </w:r>
    </w:p>
    <w:p w:rsidR="001D4C6D" w:rsidRPr="001F0AA4" w:rsidRDefault="001D4C6D" w:rsidP="001D4C6D">
      <w:pPr>
        <w:spacing w:after="0" w:line="360" w:lineRule="auto"/>
        <w:rPr>
          <w:rFonts w:ascii="Arial" w:hAnsi="Arial" w:cs="Arial"/>
          <w:b/>
        </w:rPr>
      </w:pPr>
    </w:p>
    <w:p w:rsidR="00402C5B" w:rsidRDefault="001D4C6D" w:rsidP="001D4C6D">
      <w:pPr>
        <w:spacing w:after="0" w:line="360" w:lineRule="auto"/>
        <w:jc w:val="both"/>
        <w:rPr>
          <w:rFonts w:ascii="Arial" w:hAnsi="Arial" w:cs="Arial"/>
        </w:rPr>
      </w:pPr>
      <w:r>
        <w:rPr>
          <w:rFonts w:ascii="Arial" w:hAnsi="Arial" w:cs="Arial"/>
          <w:b/>
        </w:rPr>
        <w:tab/>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097DE1">
        <w:rPr>
          <w:rFonts w:ascii="Arial" w:hAnsi="Arial" w:cs="Arial"/>
        </w:rPr>
        <w:t>17 diecisiete</w:t>
      </w:r>
      <w:r>
        <w:rPr>
          <w:rFonts w:ascii="Arial" w:hAnsi="Arial" w:cs="Arial"/>
        </w:rPr>
        <w:t xml:space="preserve"> de </w:t>
      </w:r>
      <w:r w:rsidR="00E520E6">
        <w:rPr>
          <w:rFonts w:ascii="Arial" w:hAnsi="Arial" w:cs="Arial"/>
        </w:rPr>
        <w:t>octubre</w:t>
      </w:r>
      <w:r>
        <w:rPr>
          <w:rFonts w:ascii="Arial" w:hAnsi="Arial" w:cs="Arial"/>
        </w:rPr>
        <w:t xml:space="preserve"> de 2017 dos mil diecisiete, en Oficialía de Partes Común del otrora Tribunal Contencioso Administrativo y de C</w:t>
      </w:r>
      <w:r w:rsidR="00E520E6">
        <w:rPr>
          <w:rFonts w:ascii="Arial" w:hAnsi="Arial" w:cs="Arial"/>
        </w:rPr>
        <w:t>uentas del Estado de Oaxaca</w:t>
      </w:r>
      <w:r w:rsidR="00C868ED" w:rsidRPr="00C868ED">
        <w:rPr>
          <w:rFonts w:ascii="Arial" w:hAnsi="Arial" w:cs="Arial"/>
        </w:rPr>
        <w:t xml:space="preserve"> </w:t>
      </w:r>
      <w:r w:rsidR="00C868ED">
        <w:rPr>
          <w:rFonts w:ascii="Arial" w:hAnsi="Arial" w:cs="Arial"/>
        </w:rPr>
        <w:t>actualmente denominado Tribunal de Justicia Administrativa del Estado de Oaxaca</w:t>
      </w:r>
      <w:r w:rsidR="00E520E6">
        <w:rPr>
          <w:rFonts w:ascii="Arial" w:hAnsi="Arial" w:cs="Arial"/>
        </w:rPr>
        <w:t xml:space="preserve">, </w:t>
      </w:r>
      <w:r w:rsidR="004B0F37">
        <w:rPr>
          <w:rFonts w:ascii="Arial" w:hAnsi="Arial" w:cs="Arial"/>
        </w:rPr>
        <w:t>***** ***** *****</w:t>
      </w:r>
      <w:r>
        <w:rPr>
          <w:rFonts w:ascii="Arial" w:hAnsi="Arial" w:cs="Arial"/>
        </w:rPr>
        <w:t xml:space="preserve">, demandó la nulidad lisa y llana del oficio con número de control </w:t>
      </w:r>
      <w:r w:rsidR="004B0F37">
        <w:rPr>
          <w:rFonts w:ascii="Arial" w:hAnsi="Arial" w:cs="Arial"/>
        </w:rPr>
        <w:t>**********</w:t>
      </w:r>
      <w:r>
        <w:rPr>
          <w:rFonts w:ascii="Arial" w:hAnsi="Arial" w:cs="Arial"/>
        </w:rPr>
        <w:t xml:space="preserve"> de fecha 8 ocho de agosto de 2017 dos mil diecisiete, emitido por la Directora de Ingresos y Recaudación dependiente de la Subsecretaría de Ingresos de la Secretaría de Finanzas del Poder Ejecutivo del Estado de Oaxaca. </w:t>
      </w:r>
      <w:r>
        <w:rPr>
          <w:rFonts w:ascii="Arial" w:hAnsi="Arial" w:cs="Arial"/>
          <w:b/>
        </w:rPr>
        <w:t xml:space="preserve">Por acuerdo de </w:t>
      </w:r>
      <w:r w:rsidR="00097DE1">
        <w:rPr>
          <w:rFonts w:ascii="Arial" w:hAnsi="Arial" w:cs="Arial"/>
          <w:b/>
        </w:rPr>
        <w:t xml:space="preserve">18 dieciocho de octubre </w:t>
      </w:r>
      <w:r w:rsidR="00402C5B">
        <w:rPr>
          <w:rFonts w:ascii="Arial" w:hAnsi="Arial" w:cs="Arial"/>
          <w:b/>
        </w:rPr>
        <w:t>del año próximo pasado</w:t>
      </w:r>
      <w:r>
        <w:rPr>
          <w:rFonts w:ascii="Arial" w:hAnsi="Arial" w:cs="Arial"/>
          <w:b/>
        </w:rPr>
        <w:t>,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Pr="001F0AA4">
        <w:rPr>
          <w:rFonts w:ascii="Arial" w:hAnsi="Arial" w:cs="Arial"/>
        </w:rPr>
        <w:t xml:space="preserve"> Se admitieron a la actora las pruebas ofrecidas que consisten en: </w:t>
      </w:r>
      <w:r w:rsidR="00097DE1" w:rsidRPr="00097DE1">
        <w:rPr>
          <w:rFonts w:ascii="Arial" w:hAnsi="Arial" w:cs="Arial"/>
          <w:b/>
        </w:rPr>
        <w:t>1.</w:t>
      </w:r>
      <w:r w:rsidR="00097DE1" w:rsidRPr="00097DE1">
        <w:rPr>
          <w:rFonts w:ascii="Arial" w:hAnsi="Arial" w:cs="Arial"/>
        </w:rPr>
        <w:t xml:space="preserve"> Original del oficio con número control </w:t>
      </w:r>
      <w:r w:rsidR="004B0F37">
        <w:rPr>
          <w:rFonts w:ascii="Arial" w:hAnsi="Arial" w:cs="Arial"/>
        </w:rPr>
        <w:t>**********</w:t>
      </w:r>
      <w:r w:rsidR="00097DE1" w:rsidRPr="00097DE1">
        <w:rPr>
          <w:rFonts w:ascii="Arial" w:hAnsi="Arial" w:cs="Arial"/>
        </w:rPr>
        <w:t xml:space="preserve">, de 08 ocho de agosto del 2017 dos mil diecisiete, </w:t>
      </w:r>
      <w:r w:rsidR="00097DE1" w:rsidRPr="00097DE1">
        <w:rPr>
          <w:rFonts w:ascii="Arial" w:hAnsi="Arial" w:cs="Arial"/>
        </w:rPr>
        <w:lastRenderedPageBreak/>
        <w:t>suscrito por la Directora de Ingresos y Recaudación de la Secretaría de Finanzas del Gobierno del Estado de Oaxaca</w:t>
      </w:r>
      <w:r w:rsidR="00402C5B" w:rsidRPr="00097DE1">
        <w:rPr>
          <w:rFonts w:ascii="Arial" w:hAnsi="Arial" w:cs="Arial"/>
        </w:rPr>
        <w:t xml:space="preserve">. - - </w:t>
      </w:r>
      <w:r w:rsidR="00097DE1" w:rsidRPr="00097DE1">
        <w:rPr>
          <w:rFonts w:ascii="Arial" w:hAnsi="Arial" w:cs="Arial"/>
        </w:rPr>
        <w:t>- - - - - - - - - - - - - - - -</w:t>
      </w:r>
      <w:r w:rsidR="00097DE1">
        <w:rPr>
          <w:rFonts w:ascii="Arial" w:hAnsi="Arial" w:cs="Arial"/>
        </w:rPr>
        <w:t xml:space="preserve"> - -</w:t>
      </w:r>
      <w:r w:rsidR="004B0F37">
        <w:rPr>
          <w:rFonts w:ascii="Arial" w:hAnsi="Arial" w:cs="Arial"/>
        </w:rPr>
        <w:t xml:space="preserve"> - - - - - - - - - - - - - - - - - - - - - - </w:t>
      </w:r>
      <w:r w:rsidR="00097DE1">
        <w:rPr>
          <w:rFonts w:ascii="Arial" w:hAnsi="Arial" w:cs="Arial"/>
        </w:rPr>
        <w:t xml:space="preserve"> </w:t>
      </w:r>
    </w:p>
    <w:p w:rsidR="001D4C6D" w:rsidRDefault="001D4C6D" w:rsidP="001D4C6D">
      <w:pPr>
        <w:spacing w:after="0" w:line="360" w:lineRule="auto"/>
        <w:jc w:val="both"/>
        <w:rPr>
          <w:rFonts w:ascii="Arial" w:hAnsi="Arial" w:cs="Arial"/>
        </w:rPr>
      </w:pPr>
    </w:p>
    <w:p w:rsidR="00C868ED" w:rsidRDefault="001D4C6D" w:rsidP="001D4C6D">
      <w:pPr>
        <w:spacing w:after="0" w:line="360" w:lineRule="auto"/>
        <w:ind w:firstLine="567"/>
        <w:jc w:val="both"/>
        <w:rPr>
          <w:rFonts w:ascii="Arial" w:hAnsi="Arial" w:cs="Arial"/>
        </w:rPr>
      </w:pPr>
      <w:r>
        <w:rPr>
          <w:rFonts w:ascii="Arial" w:hAnsi="Arial" w:cs="Arial"/>
          <w:b/>
        </w:rPr>
        <w:t>2°.</w:t>
      </w:r>
      <w:r w:rsidR="00C868ED">
        <w:rPr>
          <w:rFonts w:ascii="Arial" w:hAnsi="Arial" w:cs="Arial"/>
          <w:b/>
        </w:rPr>
        <w:t xml:space="preserve"> </w:t>
      </w:r>
      <w:r w:rsidRPr="001F0AA4">
        <w:rPr>
          <w:rFonts w:ascii="Arial" w:hAnsi="Arial" w:cs="Arial"/>
        </w:rPr>
        <w:t>Me</w:t>
      </w:r>
      <w:r>
        <w:rPr>
          <w:rFonts w:ascii="Arial" w:hAnsi="Arial" w:cs="Arial"/>
        </w:rPr>
        <w:t xml:space="preserve">diante acuerdo de fecha </w:t>
      </w:r>
      <w:r w:rsidR="00097DE1">
        <w:rPr>
          <w:rFonts w:ascii="Arial" w:hAnsi="Arial" w:cs="Arial"/>
        </w:rPr>
        <w:t>11 once</w:t>
      </w:r>
      <w:r>
        <w:rPr>
          <w:rFonts w:ascii="Arial" w:hAnsi="Arial" w:cs="Arial"/>
        </w:rPr>
        <w:t xml:space="preserve"> de enero del año en curso, se tuvo por recibido el oficio </w:t>
      </w:r>
      <w:r w:rsidR="004B0F37">
        <w:rPr>
          <w:rFonts w:ascii="Arial" w:hAnsi="Arial" w:cs="Arial"/>
        </w:rPr>
        <w:t xml:space="preserve">********** </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097DE1">
        <w:rPr>
          <w:rFonts w:ascii="Arial" w:hAnsi="Arial" w:cs="Arial"/>
          <w:b/>
          <w:bCs/>
          <w:szCs w:val="24"/>
        </w:rPr>
        <w:t>1.</w:t>
      </w:r>
      <w:r w:rsidR="00097DE1" w:rsidRPr="00097DE1">
        <w:rPr>
          <w:rFonts w:ascii="Arial" w:hAnsi="Arial" w:cs="Arial"/>
          <w:bCs/>
          <w:szCs w:val="24"/>
        </w:rPr>
        <w:t xml:space="preserve"> Copia certificada del Segundo Requerimiento de Obligaciones omitidas en Materia del Impuesto sobre Erogaciones por Remuneración de Trabajo Personal, con número de Control </w:t>
      </w:r>
      <w:r w:rsidR="004B0F37">
        <w:rPr>
          <w:rFonts w:ascii="Arial" w:hAnsi="Arial" w:cs="Arial"/>
          <w:bCs/>
          <w:szCs w:val="24"/>
        </w:rPr>
        <w:t>**********</w:t>
      </w:r>
      <w:r w:rsidR="00097DE1" w:rsidRPr="00097DE1">
        <w:rPr>
          <w:rFonts w:ascii="Arial" w:hAnsi="Arial" w:cs="Arial"/>
          <w:bCs/>
          <w:szCs w:val="24"/>
        </w:rPr>
        <w:t xml:space="preserve"> de 08 ocho de agosto del año próximo pasado; </w:t>
      </w:r>
      <w:r w:rsidR="00097DE1" w:rsidRPr="00097DE1">
        <w:rPr>
          <w:rFonts w:ascii="Arial" w:hAnsi="Arial" w:cs="Arial"/>
          <w:b/>
          <w:bCs/>
          <w:szCs w:val="24"/>
        </w:rPr>
        <w:t>2.</w:t>
      </w:r>
      <w:r w:rsidR="00097DE1" w:rsidRPr="00097DE1">
        <w:rPr>
          <w:rFonts w:ascii="Arial" w:hAnsi="Arial" w:cs="Arial"/>
          <w:bCs/>
          <w:szCs w:val="24"/>
        </w:rPr>
        <w:t xml:space="preserve"> La Presuncional legal y humana.</w:t>
      </w:r>
      <w:r w:rsidR="00097DE1" w:rsidRPr="00097DE1">
        <w:rPr>
          <w:rFonts w:ascii="Arial" w:hAnsi="Arial" w:cs="Arial"/>
          <w:b/>
          <w:bCs/>
          <w:szCs w:val="24"/>
        </w:rPr>
        <w:t xml:space="preserve"> 3.</w:t>
      </w:r>
      <w:r w:rsidR="00097DE1" w:rsidRPr="00097DE1">
        <w:rPr>
          <w:rFonts w:ascii="Arial" w:hAnsi="Arial" w:cs="Arial"/>
          <w:bCs/>
          <w:szCs w:val="24"/>
        </w:rPr>
        <w:t xml:space="preserve"> La instrumental de actuaciones, consistente en todo lo actuado y en lo que le favorezca</w:t>
      </w:r>
      <w:r>
        <w:rPr>
          <w:rFonts w:ascii="Arial" w:hAnsi="Arial" w:cs="Arial"/>
        </w:rPr>
        <w:t>. - - - -</w:t>
      </w:r>
      <w:r w:rsidR="004B0F37">
        <w:rPr>
          <w:rFonts w:ascii="Arial" w:hAnsi="Arial" w:cs="Arial"/>
        </w:rPr>
        <w:t xml:space="preserve"> - - - - - - - - - - - - - - - - - - - - - - - - - - - - - - - - - - - - -  </w:t>
      </w:r>
      <w:r>
        <w:rPr>
          <w:rFonts w:ascii="Arial" w:hAnsi="Arial" w:cs="Arial"/>
        </w:rPr>
        <w:t xml:space="preserve"> </w:t>
      </w:r>
    </w:p>
    <w:p w:rsidR="00C868ED" w:rsidRDefault="00097DE1" w:rsidP="00C868ED">
      <w:pPr>
        <w:tabs>
          <w:tab w:val="right" w:pos="8789"/>
        </w:tabs>
        <w:spacing w:after="0" w:line="360" w:lineRule="auto"/>
        <w:ind w:right="49" w:firstLine="567"/>
        <w:jc w:val="both"/>
        <w:rPr>
          <w:rFonts w:ascii="Arial" w:hAnsi="Arial" w:cs="Arial"/>
        </w:rPr>
      </w:pPr>
      <w:r>
        <w:rPr>
          <w:rFonts w:ascii="Arial" w:hAnsi="Arial" w:cs="Arial"/>
        </w:rPr>
        <w:t xml:space="preserve"> </w:t>
      </w:r>
    </w:p>
    <w:p w:rsidR="001D4C6D" w:rsidRDefault="00C868ED" w:rsidP="00C868ED">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w:t>
      </w:r>
      <w:r w:rsidR="004B0F37">
        <w:rPr>
          <w:rFonts w:ascii="Arial" w:hAnsi="Arial" w:cs="Arial"/>
        </w:rPr>
        <w:t xml:space="preserve"> </w:t>
      </w:r>
      <w:r w:rsidRPr="00C95C96">
        <w:rPr>
          <w:rFonts w:ascii="Arial" w:hAnsi="Arial" w:cs="Arial"/>
        </w:rPr>
        <w:t xml:space="preserve"> </w:t>
      </w:r>
    </w:p>
    <w:p w:rsidR="001D4C6D" w:rsidRDefault="001D4C6D" w:rsidP="001D4C6D">
      <w:pPr>
        <w:spacing w:after="0" w:line="360" w:lineRule="auto"/>
        <w:ind w:firstLine="567"/>
        <w:jc w:val="both"/>
        <w:rPr>
          <w:rFonts w:ascii="Arial" w:hAnsi="Arial" w:cs="Arial"/>
        </w:rPr>
      </w:pPr>
    </w:p>
    <w:p w:rsidR="001D4C6D" w:rsidRDefault="00C868ED" w:rsidP="001D4C6D">
      <w:pPr>
        <w:spacing w:after="0" w:line="360" w:lineRule="auto"/>
        <w:ind w:firstLine="567"/>
        <w:jc w:val="both"/>
        <w:rPr>
          <w:rFonts w:ascii="Arial" w:hAnsi="Arial" w:cs="Arial"/>
        </w:rPr>
      </w:pPr>
      <w:r>
        <w:rPr>
          <w:rFonts w:ascii="Arial" w:hAnsi="Arial" w:cs="Arial"/>
          <w:b/>
        </w:rPr>
        <w:t>4</w:t>
      </w:r>
      <w:r w:rsidR="001D4C6D">
        <w:rPr>
          <w:rFonts w:ascii="Arial" w:hAnsi="Arial" w:cs="Arial"/>
          <w:b/>
        </w:rPr>
        <w:t>°.</w:t>
      </w:r>
      <w:r w:rsidR="001D4C6D" w:rsidRPr="001F0AA4">
        <w:rPr>
          <w:rFonts w:ascii="Arial" w:hAnsi="Arial" w:cs="Arial"/>
        </w:rPr>
        <w:t xml:space="preserve"> </w:t>
      </w:r>
      <w:r>
        <w:rPr>
          <w:rFonts w:ascii="Arial" w:hAnsi="Arial" w:cs="Arial"/>
        </w:rPr>
        <w:t>S</w:t>
      </w:r>
      <w:r w:rsidR="001D4C6D">
        <w:rPr>
          <w:rFonts w:ascii="Arial" w:hAnsi="Arial" w:cs="Arial"/>
        </w:rPr>
        <w:t xml:space="preserve">e fijaron las </w:t>
      </w:r>
      <w:r w:rsidR="00153F13">
        <w:rPr>
          <w:rFonts w:ascii="Arial" w:hAnsi="Arial" w:cs="Arial"/>
        </w:rPr>
        <w:t>1</w:t>
      </w:r>
      <w:r>
        <w:rPr>
          <w:rFonts w:ascii="Arial" w:hAnsi="Arial" w:cs="Arial"/>
        </w:rPr>
        <w:t>1</w:t>
      </w:r>
      <w:r w:rsidR="00153F13">
        <w:rPr>
          <w:rFonts w:ascii="Arial" w:hAnsi="Arial" w:cs="Arial"/>
        </w:rPr>
        <w:t xml:space="preserve"> </w:t>
      </w:r>
      <w:r w:rsidR="00097DE1">
        <w:rPr>
          <w:rFonts w:ascii="Arial" w:hAnsi="Arial" w:cs="Arial"/>
        </w:rPr>
        <w:t>once</w:t>
      </w:r>
      <w:r>
        <w:rPr>
          <w:rFonts w:ascii="Arial" w:hAnsi="Arial" w:cs="Arial"/>
        </w:rPr>
        <w:t xml:space="preserve"> horas</w:t>
      </w:r>
      <w:r w:rsidR="001D4C6D">
        <w:rPr>
          <w:rFonts w:ascii="Arial" w:hAnsi="Arial" w:cs="Arial"/>
        </w:rPr>
        <w:t xml:space="preserve"> del día </w:t>
      </w:r>
      <w:r w:rsidR="00153F13">
        <w:rPr>
          <w:rFonts w:ascii="Arial" w:hAnsi="Arial" w:cs="Arial"/>
        </w:rPr>
        <w:t>22 veintidós</w:t>
      </w:r>
      <w:r w:rsidR="001D4C6D">
        <w:rPr>
          <w:rFonts w:ascii="Arial" w:hAnsi="Arial" w:cs="Arial"/>
        </w:rPr>
        <w:t xml:space="preserve"> de mayo del </w:t>
      </w:r>
      <w:r w:rsidR="00153F13">
        <w:rPr>
          <w:rFonts w:ascii="Arial" w:hAnsi="Arial" w:cs="Arial"/>
        </w:rPr>
        <w:t xml:space="preserve">2018 </w:t>
      </w:r>
      <w:r w:rsidR="001D4C6D">
        <w:rPr>
          <w:rFonts w:ascii="Arial" w:hAnsi="Arial" w:cs="Arial"/>
        </w:rPr>
        <w:t>dos mil dieciocho, para que tuviera verificativo la Audiencia Final, misma que se celebró sin comparecencia de las partes ni de persona alguna que legalmente las representara</w:t>
      </w:r>
      <w:r w:rsidR="001D4C6D" w:rsidRPr="001F0AA4">
        <w:rPr>
          <w:rFonts w:ascii="Arial" w:hAnsi="Arial" w:cs="Arial"/>
        </w:rPr>
        <w:t xml:space="preserve">; se abrió el periodo de desahogo de pruebas donde el </w:t>
      </w:r>
      <w:r>
        <w:rPr>
          <w:rFonts w:ascii="Arial" w:hAnsi="Arial" w:cs="Arial"/>
        </w:rPr>
        <w:t>Secretario de Acuerdos</w:t>
      </w:r>
      <w:r w:rsidR="001D4C6D" w:rsidRPr="001F0AA4">
        <w:rPr>
          <w:rFonts w:ascii="Arial" w:hAnsi="Arial" w:cs="Arial"/>
        </w:rPr>
        <w:t xml:space="preserve"> de esta </w:t>
      </w:r>
      <w:r w:rsidR="001D4C6D">
        <w:rPr>
          <w:rFonts w:ascii="Arial" w:hAnsi="Arial" w:cs="Arial"/>
        </w:rPr>
        <w:t>Se</w:t>
      </w:r>
      <w:r>
        <w:rPr>
          <w:rFonts w:ascii="Arial" w:hAnsi="Arial" w:cs="Arial"/>
        </w:rPr>
        <w:t xml:space="preserve">xta </w:t>
      </w:r>
      <w:r w:rsidR="001D4C6D" w:rsidRPr="001F0AA4">
        <w:rPr>
          <w:rFonts w:ascii="Arial" w:hAnsi="Arial" w:cs="Arial"/>
        </w:rPr>
        <w:t xml:space="preserve">Sala </w:t>
      </w:r>
      <w:r w:rsidR="001D4C6D">
        <w:rPr>
          <w:rFonts w:ascii="Arial" w:hAnsi="Arial" w:cs="Arial"/>
        </w:rPr>
        <w:t>U</w:t>
      </w:r>
      <w:r w:rsidR="001D4C6D" w:rsidRPr="001F0AA4">
        <w:rPr>
          <w:rFonts w:ascii="Arial" w:hAnsi="Arial" w:cs="Arial"/>
        </w:rPr>
        <w:t>nit</w:t>
      </w:r>
      <w:r w:rsidR="001D4C6D">
        <w:rPr>
          <w:rFonts w:ascii="Arial" w:hAnsi="Arial" w:cs="Arial"/>
        </w:rPr>
        <w:t>aria de Primera Instancia, del T</w:t>
      </w:r>
      <w:r w:rsidR="001D4C6D" w:rsidRPr="001F0AA4">
        <w:rPr>
          <w:rFonts w:ascii="Arial" w:hAnsi="Arial" w:cs="Arial"/>
        </w:rPr>
        <w:t xml:space="preserve">ribunal de </w:t>
      </w:r>
      <w:r w:rsidR="001D4C6D">
        <w:rPr>
          <w:rFonts w:ascii="Arial" w:hAnsi="Arial" w:cs="Arial"/>
        </w:rPr>
        <w:t>Justicia Administrativa del Estado de Oaxaca</w:t>
      </w:r>
      <w:r w:rsidR="001D4C6D" w:rsidRPr="001F0AA4">
        <w:rPr>
          <w:rFonts w:ascii="Arial" w:hAnsi="Arial" w:cs="Arial"/>
        </w:rPr>
        <w:t xml:space="preserve"> las declaró desahogadas por su propia naturaleza; en el periodo de alegatos se dio </w:t>
      </w:r>
      <w:r w:rsidR="001D4C6D">
        <w:rPr>
          <w:rFonts w:ascii="Arial" w:hAnsi="Arial" w:cs="Arial"/>
        </w:rPr>
        <w:t>cuenta con que las partes no presentaron documento alguno formulando alegatos por lo que se declaró precluído su derecho. Finalmente se citó a las partes para oír sentencia, misma que ahora se pronuncia.</w:t>
      </w:r>
      <w:r>
        <w:rPr>
          <w:rFonts w:ascii="Arial" w:hAnsi="Arial" w:cs="Arial"/>
        </w:rPr>
        <w:t xml:space="preserve"> - - - - - - - - - - - - - - - - - - - - - - - - - - - - - - - - - - - - - - - - - -</w:t>
      </w:r>
      <w:r w:rsidR="001D4C6D">
        <w:rPr>
          <w:rFonts w:ascii="Arial" w:hAnsi="Arial" w:cs="Arial"/>
        </w:rPr>
        <w:t xml:space="preserve"> </w:t>
      </w:r>
    </w:p>
    <w:p w:rsidR="001D4C6D" w:rsidRPr="001F0AA4" w:rsidRDefault="001D4C6D" w:rsidP="00C868ED">
      <w:pPr>
        <w:spacing w:after="0" w:line="360" w:lineRule="auto"/>
        <w:jc w:val="both"/>
        <w:rPr>
          <w:rFonts w:ascii="Arial" w:hAnsi="Arial" w:cs="Arial"/>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C O N S I D E R A N D O:</w:t>
      </w:r>
    </w:p>
    <w:p w:rsidR="001D4C6D" w:rsidRPr="001F0AA4" w:rsidRDefault="001D4C6D" w:rsidP="001D4C6D">
      <w:pPr>
        <w:spacing w:after="0" w:line="360" w:lineRule="auto"/>
        <w:rPr>
          <w:rFonts w:ascii="Arial" w:hAnsi="Arial" w:cs="Arial"/>
          <w:b/>
        </w:rPr>
      </w:pPr>
    </w:p>
    <w:p w:rsidR="001D4C6D" w:rsidRPr="001F0AA4" w:rsidRDefault="001D4C6D" w:rsidP="00C868ED">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C868ED">
        <w:rPr>
          <w:rFonts w:ascii="Arial" w:hAnsi="Arial" w:cs="Arial"/>
        </w:rPr>
        <w:t xml:space="preserve">xta Sala Unitaria </w:t>
      </w:r>
      <w:r w:rsidRPr="001857E5">
        <w:rPr>
          <w:rFonts w:ascii="Arial" w:hAnsi="Arial" w:cs="Arial"/>
        </w:rPr>
        <w:t xml:space="preserve">del Tribunal de Justicia Administrativa del Estado de Oaxaca es competente para conocer del presente asunto en términos del Decreto Núm. 786, de la LXIII Legislatura Constitucional del Estado Libre y Soberano de Oaxaca, mediante el cual se Reforman, Adicionan y Derogan diversas </w:t>
      </w:r>
      <w:r w:rsidRPr="001857E5">
        <w:rPr>
          <w:rFonts w:ascii="Arial" w:hAnsi="Arial" w:cs="Arial"/>
        </w:rPr>
        <w:lastRenderedPageBreak/>
        <w:t xml:space="preserve">disposiciones de la Constitución Estatal; entre ellas la adición de un capítulo al Título Sexto, relativo a los </w:t>
      </w:r>
      <w:r w:rsidR="004B0F37">
        <w:rPr>
          <w:rFonts w:ascii="Arial" w:hAnsi="Arial" w:cs="Arial"/>
        </w:rPr>
        <w:t>Órganos autónomos, denominado “</w:t>
      </w:r>
      <w:r w:rsidRPr="001857E5">
        <w:rPr>
          <w:rFonts w:ascii="Arial" w:hAnsi="Arial" w:cs="Arial"/>
        </w:rPr>
        <w:t>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 xml:space="preserve">estatal. - - - - - </w:t>
      </w:r>
    </w:p>
    <w:p w:rsidR="001D4C6D" w:rsidRDefault="001D4C6D" w:rsidP="001D4C6D">
      <w:pPr>
        <w:tabs>
          <w:tab w:val="left" w:pos="6946"/>
        </w:tabs>
        <w:spacing w:after="0" w:line="360" w:lineRule="auto"/>
        <w:ind w:right="-93" w:firstLine="567"/>
        <w:jc w:val="both"/>
        <w:rPr>
          <w:rFonts w:ascii="Arial" w:hAnsi="Arial" w:cs="Arial"/>
          <w:b/>
        </w:rPr>
      </w:pPr>
    </w:p>
    <w:p w:rsidR="001D4C6D" w:rsidRDefault="001D4C6D" w:rsidP="001D4C6D">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117 y 120 de la Ley de Justicia Administrativa para el Estado de Oaxaca, toda vez que la parte actora promueve por propio derecho y la autoridad demandada mediante nombramiento debidamente certificado. - - - - - - - - - - - - - - - - - - - - - - - - - - - - - - - - - - - - - </w:t>
      </w:r>
    </w:p>
    <w:p w:rsidR="001D4C6D" w:rsidRDefault="001D4C6D" w:rsidP="001D4C6D">
      <w:pPr>
        <w:tabs>
          <w:tab w:val="left" w:pos="6946"/>
        </w:tabs>
        <w:spacing w:after="0" w:line="360" w:lineRule="auto"/>
        <w:ind w:right="-93" w:firstLine="567"/>
        <w:jc w:val="both"/>
        <w:rPr>
          <w:rFonts w:ascii="Arial" w:hAnsi="Arial" w:cs="Arial"/>
          <w:b/>
        </w:rPr>
      </w:pPr>
    </w:p>
    <w:p w:rsidR="00D367C7" w:rsidRDefault="001D4C6D" w:rsidP="001D4C6D">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4B0F37">
        <w:rPr>
          <w:rFonts w:ascii="Arial" w:hAnsi="Arial" w:cs="Arial"/>
          <w:bCs/>
          <w:szCs w:val="24"/>
        </w:rPr>
        <w:t>**********</w:t>
      </w:r>
      <w:r w:rsidR="00D367C7" w:rsidRPr="00097DE1">
        <w:rPr>
          <w:rFonts w:ascii="Arial" w:hAnsi="Arial" w:cs="Arial"/>
          <w:bCs/>
          <w:szCs w:val="24"/>
        </w:rPr>
        <w:t xml:space="preserve"> </w:t>
      </w:r>
      <w:r>
        <w:rPr>
          <w:rFonts w:ascii="Arial" w:hAnsi="Arial" w:cs="Arial"/>
        </w:rPr>
        <w:t>de fecha ocho de agosto del dos mil diecisiete. Aduce</w:t>
      </w:r>
      <w:r w:rsidR="00FD0949">
        <w:rPr>
          <w:rFonts w:ascii="Arial" w:hAnsi="Arial" w:cs="Arial"/>
        </w:rPr>
        <w:t xml:space="preserve"> que el oficio de referencia debe ser declarado nulo, toda vez que</w:t>
      </w:r>
      <w:r w:rsidR="00153F13">
        <w:rPr>
          <w:rFonts w:ascii="Arial" w:hAnsi="Arial" w:cs="Arial"/>
        </w:rPr>
        <w:t xml:space="preserve"> se encuentra indebidamente fundada y </w:t>
      </w:r>
      <w:r w:rsidR="003E28E1">
        <w:rPr>
          <w:rFonts w:ascii="Arial" w:hAnsi="Arial" w:cs="Arial"/>
        </w:rPr>
        <w:t>motivada; se dice lo anterior, ya</w:t>
      </w:r>
      <w:r w:rsidR="00153F13">
        <w:rPr>
          <w:rFonts w:ascii="Arial" w:hAnsi="Arial" w:cs="Arial"/>
        </w:rPr>
        <w:t xml:space="preserve"> que </w:t>
      </w:r>
      <w:r w:rsidR="003E28E1">
        <w:rPr>
          <w:rFonts w:ascii="Arial" w:hAnsi="Arial" w:cs="Arial"/>
        </w:rPr>
        <w:t xml:space="preserve">la autoridad demandada, se limita a hacer afirmaciones abstractas e imprecisas, sobre el incumplimiento de las obligaciones fiscales a cargo de la parte actora, máxime que fue </w:t>
      </w:r>
      <w:r w:rsidR="005632EA">
        <w:rPr>
          <w:rFonts w:ascii="Arial" w:hAnsi="Arial" w:cs="Arial"/>
        </w:rPr>
        <w:t>o</w:t>
      </w:r>
      <w:r w:rsidR="003E28E1">
        <w:rPr>
          <w:rFonts w:ascii="Arial" w:hAnsi="Arial" w:cs="Arial"/>
        </w:rPr>
        <w:t>misa en mencionar en el cuerpo del acto impugnado las circunstancias en que obtuvo la información que hace mención para determinar que la actora era sujeto obligado a inscribirse en el Registro Estatal de Contribuyentes del Estado</w:t>
      </w:r>
      <w:r w:rsidR="00D367C7">
        <w:rPr>
          <w:rFonts w:ascii="Arial" w:hAnsi="Arial" w:cs="Arial"/>
        </w:rPr>
        <w:t>, máxime que la actora manifiesta no realizar las actividades que la autoridad fiscal le atribuye</w:t>
      </w:r>
      <w:r w:rsidR="003E28E1">
        <w:rPr>
          <w:rFonts w:ascii="Arial" w:hAnsi="Arial" w:cs="Arial"/>
        </w:rPr>
        <w:t xml:space="preserve">. </w:t>
      </w:r>
      <w:r w:rsidR="00D367C7">
        <w:rPr>
          <w:rFonts w:ascii="Arial" w:hAnsi="Arial" w:cs="Arial"/>
        </w:rPr>
        <w:t>Asimismo, aduce que el acto impugnado, no se encuentra debidamente fundado en cuanto a su competencia.</w:t>
      </w:r>
      <w:r w:rsidR="00C868ED">
        <w:rPr>
          <w:rFonts w:ascii="Arial" w:hAnsi="Arial" w:cs="Arial"/>
        </w:rPr>
        <w:t xml:space="preserve"> - - - - - - - - - - - - - - - - - - - - - - - - - - - - - - - - - - - - - - - - - - - - - - - - - - - - - - - -</w:t>
      </w:r>
    </w:p>
    <w:p w:rsidR="003E28E1" w:rsidRDefault="003E28E1" w:rsidP="001D4C6D">
      <w:pPr>
        <w:spacing w:after="0" w:line="360" w:lineRule="auto"/>
        <w:jc w:val="both"/>
        <w:rPr>
          <w:rFonts w:ascii="Arial" w:hAnsi="Arial" w:cs="Arial"/>
        </w:rPr>
      </w:pPr>
    </w:p>
    <w:p w:rsidR="003F473E" w:rsidRDefault="003E28E1" w:rsidP="001D4C6D">
      <w:pPr>
        <w:spacing w:after="0" w:line="360" w:lineRule="auto"/>
        <w:jc w:val="both"/>
        <w:rPr>
          <w:rFonts w:ascii="Arial" w:hAnsi="Arial" w:cs="Arial"/>
        </w:rPr>
      </w:pPr>
      <w:r>
        <w:rPr>
          <w:rFonts w:ascii="Arial" w:hAnsi="Arial" w:cs="Arial"/>
        </w:rPr>
        <w:tab/>
      </w:r>
      <w:r w:rsidR="003F473E">
        <w:rPr>
          <w:rFonts w:ascii="Arial" w:hAnsi="Arial" w:cs="Arial"/>
        </w:rPr>
        <w:t xml:space="preserve">Por su parte, la autoridad demandada, refuta lo argumentado por el accionante diciendo que los conceptos de impugnación antes citados son infundados. Ello, porque la facultad de la demandada de requerir a los contribuyentes para que se Inscriban en el Registro Estatal de Contribuyentes, se encuentra debidamente fundada. También arguye que en el acto impugnado, consta de forma expresa los motivos, circunstancias y fundamentos por los cuales la autoridad demandada, determinó al hoy actor como sujeto obligado a la inscripción en el Registro Estatal de Contribuyentes; de ahí que deba tenerse al oficio </w:t>
      </w:r>
      <w:r w:rsidR="004B0F37">
        <w:rPr>
          <w:rFonts w:ascii="Arial" w:hAnsi="Arial" w:cs="Arial"/>
          <w:bCs/>
          <w:szCs w:val="24"/>
        </w:rPr>
        <w:t>**********</w:t>
      </w:r>
      <w:r w:rsidR="00D367C7" w:rsidRPr="00097DE1">
        <w:rPr>
          <w:rFonts w:ascii="Arial" w:hAnsi="Arial" w:cs="Arial"/>
          <w:bCs/>
          <w:szCs w:val="24"/>
        </w:rPr>
        <w:t xml:space="preserve"> </w:t>
      </w:r>
      <w:r w:rsidR="003F473E">
        <w:rPr>
          <w:rFonts w:ascii="Arial" w:hAnsi="Arial" w:cs="Arial"/>
        </w:rPr>
        <w:t>como debidamente fundado y motivado.</w:t>
      </w:r>
      <w:r w:rsidR="007E41BD">
        <w:rPr>
          <w:rFonts w:ascii="Arial" w:hAnsi="Arial" w:cs="Arial"/>
        </w:rPr>
        <w:t xml:space="preserve"> - - - - - - - - - - -</w:t>
      </w:r>
      <w:r w:rsidR="004B0F37">
        <w:rPr>
          <w:rFonts w:ascii="Arial" w:hAnsi="Arial" w:cs="Arial"/>
        </w:rPr>
        <w:t xml:space="preserve"> - - - - - - </w:t>
      </w:r>
      <w:r w:rsidR="00C868ED">
        <w:rPr>
          <w:rFonts w:ascii="Arial" w:hAnsi="Arial" w:cs="Arial"/>
        </w:rPr>
        <w:t xml:space="preserve"> </w:t>
      </w:r>
    </w:p>
    <w:p w:rsidR="001D4C6D" w:rsidRDefault="001D4C6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4B0F37">
        <w:rPr>
          <w:rFonts w:ascii="Arial" w:hAnsi="Arial" w:cs="Arial"/>
          <w:bCs/>
          <w:szCs w:val="24"/>
        </w:rPr>
        <w:t>**********</w:t>
      </w:r>
      <w:r w:rsidR="00D367C7" w:rsidRPr="00097DE1">
        <w:rPr>
          <w:rFonts w:ascii="Arial" w:hAnsi="Arial" w:cs="Arial"/>
          <w:bCs/>
          <w:szCs w:val="24"/>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que obra en su original a foja</w:t>
      </w:r>
      <w:r w:rsidR="00080B6E">
        <w:rPr>
          <w:rFonts w:ascii="Arial" w:hAnsi="Arial" w:cs="Arial"/>
        </w:rPr>
        <w:t xml:space="preserve"> 8</w:t>
      </w:r>
      <w:r w:rsidR="007E41BD">
        <w:rPr>
          <w:rFonts w:ascii="Arial" w:hAnsi="Arial" w:cs="Arial"/>
        </w:rPr>
        <w:t xml:space="preserve"> </w:t>
      </w:r>
      <w:r w:rsidR="00080B6E">
        <w:rPr>
          <w:rFonts w:ascii="Arial" w:hAnsi="Arial" w:cs="Arial"/>
        </w:rPr>
        <w:t>ocho</w:t>
      </w:r>
      <w:r>
        <w:rPr>
          <w:rFonts w:ascii="Arial" w:hAnsi="Arial" w:cs="Arial"/>
        </w:rPr>
        <w:t xml:space="preserve"> del expediente, al que se le confiere pleno valor probat</w:t>
      </w:r>
      <w:r w:rsidR="003F473E">
        <w:rPr>
          <w:rFonts w:ascii="Arial" w:hAnsi="Arial" w:cs="Arial"/>
        </w:rPr>
        <w:t>orio en términos del artículo 17</w:t>
      </w:r>
      <w:r>
        <w:rPr>
          <w:rFonts w:ascii="Arial" w:hAnsi="Arial" w:cs="Arial"/>
        </w:rPr>
        <w:t>3 fracción I de la Ley de Justicia Administrativa para el Estado de Oaxaca, máxime que la misma autoridad reconoció su emisión al contestar la demanda, por lo que es con tales medios de convicción que esta Sala tiene por acreditado el acto impugnado.</w:t>
      </w:r>
      <w:r w:rsidR="00080B6E">
        <w:rPr>
          <w:rFonts w:ascii="Arial" w:hAnsi="Arial" w:cs="Arial"/>
        </w:rPr>
        <w:t xml:space="preserve"> - - - - - - - - - - - - - - - - - - - - - - - - - - - - - - - - - - - - - - - - -</w:t>
      </w:r>
      <w:r w:rsidR="004B0F37">
        <w:rPr>
          <w:rFonts w:ascii="Arial" w:hAnsi="Arial" w:cs="Arial"/>
        </w:rPr>
        <w:t xml:space="preserve"> - - - - - - - - - - - - - - -  </w:t>
      </w:r>
      <w:r w:rsidR="00080B6E">
        <w:rPr>
          <w:rFonts w:ascii="Arial" w:hAnsi="Arial" w:cs="Arial"/>
        </w:rPr>
        <w:t xml:space="preserve"> </w:t>
      </w:r>
      <w:r>
        <w:rPr>
          <w:rFonts w:ascii="Arial" w:hAnsi="Arial" w:cs="Arial"/>
        </w:rPr>
        <w:t xml:space="preserve"> </w:t>
      </w:r>
    </w:p>
    <w:p w:rsidR="001D4C6D" w:rsidRDefault="001D4C6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lastRenderedPageBreak/>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y derivado del imperioso estudio oficio</w:t>
      </w:r>
      <w:r w:rsidR="003F473E">
        <w:rPr>
          <w:rFonts w:ascii="Arial" w:hAnsi="Arial" w:cs="Arial"/>
        </w:rPr>
        <w:t>so que especifica el artículo 13</w:t>
      </w:r>
      <w:r>
        <w:rPr>
          <w:rFonts w:ascii="Arial" w:hAnsi="Arial" w:cs="Arial"/>
        </w:rPr>
        <w:t xml:space="preserve">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080B6E">
        <w:rPr>
          <w:rFonts w:ascii="Arial" w:hAnsi="Arial" w:cs="Arial"/>
        </w:rPr>
        <w:t xml:space="preserve"> - - - - - - - - - - - - - - - - - - - - - - - - - - - - - - - - - - - - - - - - - - - - - - - - - - - - - - - - - - -</w:t>
      </w:r>
      <w:r w:rsidRPr="001F0AA4">
        <w:rPr>
          <w:rFonts w:ascii="Arial" w:hAnsi="Arial" w:cs="Arial"/>
        </w:rPr>
        <w:t xml:space="preserve"> </w:t>
      </w:r>
    </w:p>
    <w:p w:rsidR="007E41BD" w:rsidRDefault="007E41BD" w:rsidP="001D4C6D">
      <w:pPr>
        <w:spacing w:after="0" w:line="360" w:lineRule="auto"/>
        <w:ind w:firstLine="567"/>
        <w:jc w:val="both"/>
        <w:rPr>
          <w:rFonts w:ascii="Arial" w:hAnsi="Arial" w:cs="Arial"/>
          <w:b/>
        </w:rPr>
      </w:pPr>
    </w:p>
    <w:p w:rsidR="00080B6E" w:rsidRDefault="001D4C6D" w:rsidP="001D4C6D">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4B0F37">
        <w:rPr>
          <w:rFonts w:ascii="Arial" w:hAnsi="Arial" w:cs="Arial"/>
          <w:bCs/>
          <w:szCs w:val="24"/>
        </w:rPr>
        <w:t>**********</w:t>
      </w:r>
      <w:r w:rsidR="00D367C7" w:rsidRPr="00097DE1">
        <w:rPr>
          <w:rFonts w:ascii="Arial" w:hAnsi="Arial" w:cs="Arial"/>
          <w:bCs/>
          <w:szCs w:val="24"/>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080B6E">
        <w:rPr>
          <w:rFonts w:ascii="Arial" w:hAnsi="Arial" w:cs="Arial"/>
        </w:rPr>
        <w:t xml:space="preserve"> - - - - - - - - - - - - - - - - -</w:t>
      </w:r>
      <w:r w:rsidR="004B0F37">
        <w:rPr>
          <w:rFonts w:ascii="Arial" w:hAnsi="Arial" w:cs="Arial"/>
        </w:rPr>
        <w:t xml:space="preserve"> - - - - - - - - - - - - - - - - - - - - - </w:t>
      </w:r>
    </w:p>
    <w:p w:rsidR="001D4C6D" w:rsidRDefault="001D4C6D" w:rsidP="001D4C6D">
      <w:pPr>
        <w:spacing w:after="0" w:line="360" w:lineRule="auto"/>
        <w:ind w:firstLine="567"/>
        <w:jc w:val="both"/>
        <w:rPr>
          <w:rFonts w:ascii="Arial" w:hAnsi="Arial" w:cs="Arial"/>
        </w:rPr>
      </w:pPr>
      <w:r>
        <w:rPr>
          <w:rFonts w:ascii="Arial" w:hAnsi="Arial" w:cs="Arial"/>
        </w:rPr>
        <w:t xml:space="preserve"> </w:t>
      </w:r>
    </w:p>
    <w:p w:rsidR="00D367C7" w:rsidRDefault="00D367C7" w:rsidP="00D367C7">
      <w:pPr>
        <w:spacing w:after="0" w:line="360" w:lineRule="auto"/>
        <w:ind w:firstLine="567"/>
        <w:jc w:val="both"/>
        <w:rPr>
          <w:rFonts w:ascii="Arial" w:hAnsi="Arial" w:cs="Arial"/>
        </w:rPr>
      </w:pPr>
      <w:r>
        <w:rPr>
          <w:rFonts w:ascii="Arial" w:hAnsi="Arial" w:cs="Arial"/>
        </w:rPr>
        <w:t xml:space="preserve">Por cuestión de método, se analizan conjuntamente los argumentos enunciados en el punto PRIMERO, del capítulo de conceptos de impugnación de la demanda, en donde la parte actora manifiesta que el oficio </w:t>
      </w:r>
      <w:r w:rsidR="004B0F37">
        <w:rPr>
          <w:rFonts w:ascii="Arial" w:hAnsi="Arial" w:cs="Arial"/>
        </w:rPr>
        <w:t>**********</w:t>
      </w:r>
      <w:r w:rsidRPr="006F4166">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915421">
        <w:rPr>
          <w:rFonts w:ascii="Arial" w:hAnsi="Arial" w:cs="Arial"/>
        </w:rPr>
        <w:t>la actora</w:t>
      </w:r>
      <w:r>
        <w:rPr>
          <w:rFonts w:ascii="Arial" w:hAnsi="Arial" w:cs="Arial"/>
        </w:rPr>
        <w:t>, con los expedientes o documentos proporcionados por las autoridades distintas a la fiscalizadora, y que sirvieron de motivo para determinar la obligación del actor de inscribirse en el Registro Estatal de Contribuyentes, así como en especificarle los documentos en los que se basó para determinarlo como sujeto obligado al pago del impuesto y por consiguiente a la multa expedida en su perjuicio.</w:t>
      </w:r>
      <w:r w:rsidR="00080B6E">
        <w:rPr>
          <w:rFonts w:ascii="Arial" w:hAnsi="Arial" w:cs="Arial"/>
        </w:rPr>
        <w:t xml:space="preserve"> - - - - - - - - - -</w:t>
      </w:r>
      <w:r w:rsidR="004B0F37">
        <w:rPr>
          <w:rFonts w:ascii="Arial" w:hAnsi="Arial" w:cs="Arial"/>
        </w:rPr>
        <w:t xml:space="preserve"> </w:t>
      </w:r>
      <w:r w:rsidR="00080B6E">
        <w:rPr>
          <w:rFonts w:ascii="Arial" w:hAnsi="Arial" w:cs="Arial"/>
        </w:rPr>
        <w:t xml:space="preserve">  </w:t>
      </w:r>
    </w:p>
    <w:p w:rsidR="00D367C7" w:rsidRDefault="00D367C7" w:rsidP="00D367C7">
      <w:pPr>
        <w:spacing w:after="0" w:line="360" w:lineRule="auto"/>
        <w:ind w:firstLine="567"/>
        <w:jc w:val="both"/>
        <w:rPr>
          <w:rFonts w:ascii="Arial" w:hAnsi="Arial" w:cs="Arial"/>
        </w:rPr>
      </w:pPr>
    </w:p>
    <w:p w:rsidR="00D367C7" w:rsidRDefault="00D367C7" w:rsidP="00D367C7">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puesto que 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 xml:space="preserve">. De esa guisa, esta Sala advierte que de una lectura del oficio número </w:t>
      </w:r>
      <w:r w:rsidR="004B0F37">
        <w:rPr>
          <w:rFonts w:ascii="Arial" w:hAnsi="Arial" w:cs="Arial"/>
        </w:rPr>
        <w:t>**********</w:t>
      </w:r>
      <w:r w:rsidR="006405A7">
        <w:rPr>
          <w:rFonts w:ascii="Arial" w:hAnsi="Arial" w:cs="Arial"/>
        </w:rPr>
        <w:t xml:space="preserve"> </w:t>
      </w:r>
      <w:r>
        <w:rPr>
          <w:rFonts w:ascii="Arial" w:hAnsi="Arial" w:cs="Arial"/>
        </w:rPr>
        <w:t>que constituye la contestación de demanda y al que se le confiere pleno valor probat</w:t>
      </w:r>
      <w:r w:rsidR="00915421">
        <w:rPr>
          <w:rFonts w:ascii="Arial" w:hAnsi="Arial" w:cs="Arial"/>
        </w:rPr>
        <w:t>orio en términos del artículo 17</w:t>
      </w:r>
      <w:r>
        <w:rPr>
          <w:rFonts w:ascii="Arial" w:hAnsi="Arial" w:cs="Arial"/>
        </w:rPr>
        <w:t xml:space="preserve">3 fracción I de la Ley de la materia, se advierte que la autoridad aquí demandada, manifiesta respecto a lo anterior vertido lo siguiente: </w:t>
      </w:r>
    </w:p>
    <w:p w:rsidR="00D367C7" w:rsidRDefault="00D367C7" w:rsidP="005632EA">
      <w:pPr>
        <w:spacing w:after="0" w:line="276" w:lineRule="auto"/>
        <w:ind w:left="567" w:right="616"/>
        <w:jc w:val="both"/>
        <w:rPr>
          <w:rFonts w:ascii="Arial" w:hAnsi="Arial" w:cs="Arial"/>
          <w:i/>
          <w:sz w:val="20"/>
        </w:rPr>
      </w:pPr>
    </w:p>
    <w:p w:rsidR="005632EA" w:rsidRPr="006B1BA8" w:rsidRDefault="005632EA" w:rsidP="005632EA">
      <w:pPr>
        <w:spacing w:after="0" w:line="276" w:lineRule="auto"/>
        <w:ind w:left="567" w:right="616"/>
        <w:jc w:val="both"/>
        <w:rPr>
          <w:rFonts w:ascii="Arial" w:hAnsi="Arial" w:cs="Arial"/>
          <w:sz w:val="20"/>
        </w:rPr>
      </w:pPr>
      <w:r w:rsidRPr="006B1BA8">
        <w:rPr>
          <w:rFonts w:ascii="Arial" w:hAnsi="Arial" w:cs="Arial"/>
          <w:i/>
          <w:sz w:val="20"/>
        </w:rPr>
        <w:t>“</w:t>
      </w:r>
      <w:r w:rsidR="00915421">
        <w:rPr>
          <w:rFonts w:ascii="Arial" w:hAnsi="Arial" w:cs="Arial"/>
          <w:i/>
          <w:sz w:val="20"/>
        </w:rPr>
        <w:t>P</w:t>
      </w:r>
      <w:r w:rsidR="00080B6E">
        <w:rPr>
          <w:rFonts w:ascii="Arial" w:hAnsi="Arial" w:cs="Arial"/>
          <w:i/>
          <w:sz w:val="20"/>
        </w:rPr>
        <w:t>or tanto, la autoridad demandad</w:t>
      </w:r>
      <w:r w:rsidR="00915421">
        <w:rPr>
          <w:rFonts w:ascii="Arial" w:hAnsi="Arial" w:cs="Arial"/>
          <w:i/>
          <w:sz w:val="20"/>
        </w:rPr>
        <w:t xml:space="preserve">a Directora de Ingresos y </w:t>
      </w:r>
      <w:r w:rsidR="00915421" w:rsidRPr="00915421">
        <w:rPr>
          <w:rFonts w:ascii="Arial" w:hAnsi="Arial" w:cs="Arial"/>
          <w:i/>
          <w:sz w:val="20"/>
        </w:rPr>
        <w:t>Recaudación, identificó que la parte actora es sujeto obligado a inscribirse en el Registro Estatal de Contribuyentes del Estado de Oaxaca, por realizar activid</w:t>
      </w:r>
      <w:r w:rsidR="00915421">
        <w:rPr>
          <w:rFonts w:ascii="Arial" w:hAnsi="Arial" w:cs="Arial"/>
          <w:i/>
          <w:sz w:val="20"/>
        </w:rPr>
        <w:t xml:space="preserve">ades vinculadas al impuesto Sobre Erogaciones por Remuneraciones al Trabajo Personal, lo anterior como </w:t>
      </w:r>
      <w:r w:rsidR="00915421">
        <w:rPr>
          <w:rFonts w:ascii="Arial" w:hAnsi="Arial" w:cs="Arial"/>
          <w:i/>
          <w:sz w:val="20"/>
        </w:rPr>
        <w:lastRenderedPageBreak/>
        <w:t>resultado del intercambio de información que realiza esa Dirección, con Dependencias y Organismos Públicos en el ámbito estatal y Federal, facultada por el artículo 96, 97 primer párrago(sic) y 98 del Código Fiscal para el Estado de Oaxaca</w:t>
      </w:r>
      <w:r w:rsidRPr="006B1BA8">
        <w:rPr>
          <w:rFonts w:ascii="Arial" w:hAnsi="Arial" w:cs="Arial"/>
          <w:i/>
          <w:sz w:val="20"/>
        </w:rPr>
        <w:t>”.</w:t>
      </w:r>
      <w:r w:rsidRPr="006B1BA8">
        <w:rPr>
          <w:rStyle w:val="Refdenotaalpie"/>
          <w:rFonts w:ascii="Arial" w:hAnsi="Arial" w:cs="Arial"/>
          <w:i/>
          <w:sz w:val="20"/>
        </w:rPr>
        <w:footnoteReference w:id="2"/>
      </w:r>
      <w:r w:rsidRPr="006B1BA8">
        <w:rPr>
          <w:rFonts w:ascii="Arial" w:hAnsi="Arial" w:cs="Arial"/>
          <w:sz w:val="20"/>
        </w:rPr>
        <w:t xml:space="preserve"> </w:t>
      </w:r>
    </w:p>
    <w:p w:rsidR="005632EA" w:rsidRDefault="005632EA" w:rsidP="005632EA">
      <w:pPr>
        <w:spacing w:after="0" w:line="360" w:lineRule="auto"/>
        <w:ind w:firstLine="567"/>
        <w:jc w:val="both"/>
        <w:rPr>
          <w:rFonts w:ascii="Arial" w:hAnsi="Arial" w:cs="Arial"/>
        </w:rPr>
      </w:pPr>
    </w:p>
    <w:p w:rsidR="001D4C6D" w:rsidRPr="006B1BA8" w:rsidRDefault="001D4C6D" w:rsidP="001D4C6D">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A2624B">
        <w:rPr>
          <w:rFonts w:ascii="Arial" w:hAnsi="Arial" w:cs="Arial"/>
        </w:rPr>
        <w:t>e conformidad con el artículo 15</w:t>
      </w:r>
      <w:r>
        <w:rPr>
          <w:rFonts w:ascii="Arial" w:hAnsi="Arial" w:cs="Arial"/>
        </w:rPr>
        <w:t xml:space="preserve">6 de la Ley de Justicia Administrativa para el Estado de Oaxaca, se hace efectivo el apercibimiento decretado en el acuerdo de fecha </w:t>
      </w:r>
      <w:r w:rsidR="00080B6E">
        <w:rPr>
          <w:rFonts w:ascii="Arial" w:hAnsi="Arial" w:cs="Arial"/>
        </w:rPr>
        <w:t>18</w:t>
      </w:r>
      <w:r w:rsidR="00816268">
        <w:rPr>
          <w:rFonts w:ascii="Arial" w:hAnsi="Arial" w:cs="Arial"/>
        </w:rPr>
        <w:t xml:space="preserve"> </w:t>
      </w:r>
      <w:r w:rsidR="00080B6E">
        <w:rPr>
          <w:rFonts w:ascii="Arial" w:hAnsi="Arial" w:cs="Arial"/>
        </w:rPr>
        <w:t>dieciocho</w:t>
      </w:r>
      <w:r>
        <w:rPr>
          <w:rFonts w:ascii="Arial" w:hAnsi="Arial" w:cs="Arial"/>
        </w:rPr>
        <w:t xml:space="preserve"> de </w:t>
      </w:r>
      <w:r w:rsidR="00080B6E">
        <w:rPr>
          <w:rFonts w:ascii="Arial" w:hAnsi="Arial" w:cs="Arial"/>
        </w:rPr>
        <w:t>octubre</w:t>
      </w:r>
      <w:r>
        <w:rPr>
          <w:rFonts w:ascii="Arial" w:hAnsi="Arial" w:cs="Arial"/>
        </w:rPr>
        <w:t xml:space="preserve"> del año en </w:t>
      </w:r>
      <w:r w:rsidR="00A2624B">
        <w:rPr>
          <w:rFonts w:ascii="Arial" w:hAnsi="Arial" w:cs="Arial"/>
        </w:rPr>
        <w:t>próximo pasado</w:t>
      </w:r>
      <w:r>
        <w:rPr>
          <w:rFonts w:ascii="Arial" w:hAnsi="Arial" w:cs="Arial"/>
        </w:rPr>
        <w:t xml:space="preserve">, y se le tiene por confesa de los hechos que se le atribuyen en el punto </w:t>
      </w:r>
      <w:r w:rsidR="00A2624B">
        <w:rPr>
          <w:rFonts w:ascii="Arial" w:hAnsi="Arial" w:cs="Arial"/>
        </w:rPr>
        <w:t>PRIMERO</w:t>
      </w:r>
      <w:r>
        <w:rPr>
          <w:rFonts w:ascii="Arial" w:hAnsi="Arial" w:cs="Arial"/>
        </w:rPr>
        <w:t xml:space="preserve"> del capítulo de conceptos</w:t>
      </w:r>
      <w:r w:rsidR="00A2624B">
        <w:rPr>
          <w:rFonts w:ascii="Arial" w:hAnsi="Arial" w:cs="Arial"/>
        </w:rPr>
        <w:t xml:space="preserve"> de impugnación visible a foja </w:t>
      </w:r>
      <w:r w:rsidR="00080B6E">
        <w:rPr>
          <w:rFonts w:ascii="Arial" w:hAnsi="Arial" w:cs="Arial"/>
        </w:rPr>
        <w:t>2</w:t>
      </w:r>
      <w:r w:rsidR="00816268">
        <w:rPr>
          <w:rFonts w:ascii="Arial" w:hAnsi="Arial" w:cs="Arial"/>
        </w:rPr>
        <w:t xml:space="preserve"> </w:t>
      </w:r>
      <w:r w:rsidR="00080B6E">
        <w:rPr>
          <w:rFonts w:ascii="Arial" w:hAnsi="Arial" w:cs="Arial"/>
        </w:rPr>
        <w:t>dos</w:t>
      </w:r>
      <w:r>
        <w:rPr>
          <w:rFonts w:ascii="Arial" w:hAnsi="Arial" w:cs="Arial"/>
        </w:rPr>
        <w:t xml:space="preserve"> del expediente, y que consisten en que la autoridad demandada, fue omisa en: a) correr traslado a la parte actora, con los documentos que le sirvieron para determinar a </w:t>
      </w:r>
      <w:r w:rsidR="004B0F37">
        <w:rPr>
          <w:rFonts w:ascii="Arial" w:hAnsi="Arial" w:cs="Arial"/>
        </w:rPr>
        <w:t>***** ***** *****</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080B6E">
        <w:rPr>
          <w:rFonts w:ascii="Arial" w:hAnsi="Arial" w:cs="Arial"/>
        </w:rPr>
        <w:t xml:space="preserve"> - - - - - - - - - - - - - - - - - - - - - - - - - - - - - - - - - - - - - - - - - - - - - - - - - - - - - -</w:t>
      </w:r>
      <w:r>
        <w:rPr>
          <w:rFonts w:ascii="Arial" w:hAnsi="Arial" w:cs="Arial"/>
        </w:rPr>
        <w:t xml:space="preserve"> </w:t>
      </w:r>
    </w:p>
    <w:p w:rsidR="001D4C6D" w:rsidRDefault="001D4C6D" w:rsidP="001D4C6D">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4B0F37">
        <w:rPr>
          <w:rFonts w:ascii="Arial" w:hAnsi="Arial" w:cs="Arial"/>
        </w:rPr>
        <w:t>***** ***** *****</w:t>
      </w:r>
      <w:r w:rsidR="00A2624B">
        <w:rPr>
          <w:rFonts w:ascii="Arial" w:hAnsi="Arial" w:cs="Arial"/>
        </w:rPr>
        <w:t>,</w:t>
      </w:r>
      <w:r>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 </w:t>
      </w:r>
      <w:r w:rsidR="006405A7">
        <w:rPr>
          <w:rFonts w:ascii="Arial" w:hAnsi="Arial" w:cs="Arial"/>
        </w:rPr>
        <w:t>**********</w:t>
      </w:r>
      <w:r>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Tomo XV, Marzo de 2002</w:t>
      </w:r>
      <w:r>
        <w:rPr>
          <w:rFonts w:ascii="Arial" w:hAnsi="Arial" w:cs="Arial"/>
        </w:rPr>
        <w:t xml:space="preserve">, página 1248, Novena Época, de rubro y texto siguientes: </w:t>
      </w:r>
    </w:p>
    <w:p w:rsidR="001D4C6D" w:rsidRPr="00080B6E" w:rsidRDefault="00080B6E" w:rsidP="001D4C6D">
      <w:pPr>
        <w:spacing w:line="276" w:lineRule="auto"/>
        <w:ind w:left="567" w:right="616"/>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1D4C6D" w:rsidRPr="00080B6E" w:rsidRDefault="001D4C6D" w:rsidP="001D4C6D">
      <w:pPr>
        <w:spacing w:line="276" w:lineRule="auto"/>
        <w:ind w:left="567" w:right="616"/>
        <w:jc w:val="both"/>
        <w:rPr>
          <w:rFonts w:ascii="Arial" w:hAnsi="Arial" w:cs="Arial"/>
          <w:i/>
          <w:sz w:val="20"/>
        </w:rPr>
      </w:pPr>
      <w:r w:rsidRPr="00080B6E">
        <w:rPr>
          <w:rFonts w:ascii="Arial" w:hAnsi="Arial" w:cs="Arial"/>
          <w:i/>
          <w:sz w:val="20"/>
        </w:rPr>
        <w:t xml:space="preserve">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w:t>
      </w:r>
      <w:r w:rsidRPr="00080B6E">
        <w:rPr>
          <w:rFonts w:ascii="Arial" w:hAnsi="Arial" w:cs="Arial"/>
          <w:i/>
          <w:sz w:val="20"/>
        </w:rPr>
        <w:lastRenderedPageBreak/>
        <w:t>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080B6E" w:rsidRPr="00080B6E">
        <w:rPr>
          <w:rFonts w:ascii="Arial" w:hAnsi="Arial" w:cs="Arial"/>
          <w:i/>
          <w:sz w:val="20"/>
        </w:rPr>
        <w:t>”</w:t>
      </w:r>
      <w:r w:rsidRPr="00080B6E">
        <w:rPr>
          <w:rFonts w:ascii="Arial" w:hAnsi="Arial" w:cs="Arial"/>
          <w:i/>
          <w:sz w:val="20"/>
        </w:rPr>
        <w:t>.</w:t>
      </w:r>
    </w:p>
    <w:p w:rsidR="00816268" w:rsidRDefault="00816268" w:rsidP="001D4C6D">
      <w:pPr>
        <w:tabs>
          <w:tab w:val="left" w:pos="3969"/>
        </w:tabs>
        <w:spacing w:line="360" w:lineRule="auto"/>
        <w:ind w:firstLine="567"/>
        <w:jc w:val="both"/>
        <w:rPr>
          <w:rFonts w:ascii="Arial" w:hAnsi="Arial" w:cs="Arial"/>
        </w:rPr>
      </w:pPr>
    </w:p>
    <w:p w:rsidR="001D4C6D" w:rsidRDefault="001D4C6D" w:rsidP="001D4C6D">
      <w:pPr>
        <w:tabs>
          <w:tab w:val="left" w:pos="3969"/>
        </w:tabs>
        <w:spacing w:line="360" w:lineRule="auto"/>
        <w:ind w:firstLine="567"/>
        <w:jc w:val="both"/>
        <w:rPr>
          <w:rFonts w:ascii="Arial" w:hAnsi="Arial" w:cs="Arial"/>
        </w:rPr>
      </w:pPr>
      <w:r>
        <w:rPr>
          <w:rFonts w:ascii="Arial" w:hAnsi="Arial" w:cs="Arial"/>
        </w:rPr>
        <w:t xml:space="preserve">También, </w:t>
      </w:r>
      <w:r w:rsidR="00816268">
        <w:rPr>
          <w:rFonts w:ascii="Arial" w:hAnsi="Arial" w:cs="Arial"/>
        </w:rPr>
        <w:t>conviene</w:t>
      </w:r>
      <w:r>
        <w:rPr>
          <w:rFonts w:ascii="Arial" w:hAnsi="Arial" w:cs="Arial"/>
        </w:rPr>
        <w:t xml:space="preserve"> citar por identidad jurídica, el criterio que adopta el Primer Tribunal Colegiado en Materia Administrativa del Sexto Circuito y que se aprecia en la Jurisprudencia 823 visible en el Apéndice 2011, </w:t>
      </w:r>
      <w:r w:rsidRPr="00755E0C">
        <w:rPr>
          <w:rFonts w:ascii="Arial" w:hAnsi="Arial" w:cs="Arial"/>
        </w:rPr>
        <w:t xml:space="preserve">Tomo IV. Administrativa Segunda Parte - TCC Primera Sección </w:t>
      </w:r>
      <w:r>
        <w:rPr>
          <w:rFonts w:ascii="Arial" w:hAnsi="Arial" w:cs="Arial"/>
        </w:rPr>
        <w:t>–</w:t>
      </w:r>
      <w:r w:rsidRPr="00755E0C">
        <w:rPr>
          <w:rFonts w:ascii="Arial" w:hAnsi="Arial" w:cs="Arial"/>
        </w:rPr>
        <w:t xml:space="preserve"> Administrativa</w:t>
      </w:r>
      <w:r>
        <w:rPr>
          <w:rFonts w:ascii="Arial" w:hAnsi="Arial" w:cs="Arial"/>
        </w:rPr>
        <w:t xml:space="preserve">, a página 975, Novena Época, el cual se transcribe a manera de orientación: </w:t>
      </w:r>
    </w:p>
    <w:p w:rsidR="001D4C6D" w:rsidRDefault="001D4C6D" w:rsidP="001D4C6D">
      <w:pPr>
        <w:tabs>
          <w:tab w:val="left" w:pos="3969"/>
        </w:tabs>
        <w:spacing w:line="276" w:lineRule="auto"/>
        <w:ind w:left="709" w:right="709" w:hanging="1"/>
        <w:jc w:val="both"/>
        <w:rPr>
          <w:rFonts w:ascii="Arial" w:hAnsi="Arial" w:cs="Arial"/>
          <w:b/>
          <w:sz w:val="20"/>
        </w:rPr>
      </w:pPr>
    </w:p>
    <w:p w:rsidR="001D4C6D" w:rsidRPr="00080B6E" w:rsidRDefault="00080B6E" w:rsidP="001D4C6D">
      <w:pPr>
        <w:tabs>
          <w:tab w:val="left" w:pos="3969"/>
        </w:tabs>
        <w:spacing w:line="276" w:lineRule="auto"/>
        <w:ind w:left="709" w:right="709" w:hanging="1"/>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D92FFE" w:rsidRPr="00080B6E" w:rsidRDefault="00D92FFE" w:rsidP="001D4C6D">
      <w:pPr>
        <w:tabs>
          <w:tab w:val="left" w:pos="3969"/>
        </w:tabs>
        <w:spacing w:line="276" w:lineRule="auto"/>
        <w:ind w:left="709" w:right="709" w:hanging="1"/>
        <w:jc w:val="both"/>
        <w:rPr>
          <w:rFonts w:ascii="Arial" w:hAnsi="Arial" w:cs="Arial"/>
          <w:i/>
          <w:sz w:val="20"/>
        </w:rPr>
      </w:pPr>
    </w:p>
    <w:p w:rsidR="001D4C6D" w:rsidRPr="00080B6E" w:rsidRDefault="001D4C6D" w:rsidP="001D4C6D">
      <w:pPr>
        <w:tabs>
          <w:tab w:val="left" w:pos="3969"/>
        </w:tabs>
        <w:spacing w:line="276" w:lineRule="auto"/>
        <w:ind w:left="709" w:right="709" w:hanging="1"/>
        <w:jc w:val="both"/>
        <w:rPr>
          <w:rFonts w:ascii="Arial" w:hAnsi="Arial" w:cs="Arial"/>
          <w:i/>
          <w:sz w:val="20"/>
        </w:rPr>
      </w:pPr>
      <w:r w:rsidRPr="00080B6E">
        <w:rPr>
          <w:rFonts w:ascii="Arial" w:hAnsi="Arial" w:cs="Arial"/>
          <w:i/>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w:t>
      </w:r>
      <w:r w:rsidRPr="00080B6E">
        <w:rPr>
          <w:rFonts w:ascii="Arial" w:hAnsi="Arial" w:cs="Arial"/>
          <w:i/>
          <w:sz w:val="20"/>
        </w:rPr>
        <w:lastRenderedPageBreak/>
        <w:t>facultades de comprobación se ejerzan conforme al plazo de la caducidad que para aquéllas se prevé en el artículo 67 del Código Fiscal de la Federación</w:t>
      </w:r>
      <w:r w:rsidR="00080B6E" w:rsidRPr="00080B6E">
        <w:rPr>
          <w:rFonts w:ascii="Arial" w:hAnsi="Arial" w:cs="Arial"/>
          <w:i/>
          <w:sz w:val="20"/>
        </w:rPr>
        <w:t>”</w:t>
      </w:r>
      <w:r w:rsidRPr="00080B6E">
        <w:rPr>
          <w:rFonts w:ascii="Arial" w:hAnsi="Arial" w:cs="Arial"/>
          <w:i/>
          <w:sz w:val="20"/>
        </w:rPr>
        <w:t>.</w:t>
      </w:r>
    </w:p>
    <w:p w:rsidR="001D4C6D" w:rsidRDefault="001D4C6D" w:rsidP="001D4C6D">
      <w:pPr>
        <w:spacing w:line="360" w:lineRule="auto"/>
        <w:ind w:firstLine="567"/>
        <w:jc w:val="both"/>
        <w:rPr>
          <w:rFonts w:ascii="Arial" w:hAnsi="Arial" w:cs="Arial"/>
        </w:rPr>
      </w:pPr>
    </w:p>
    <w:p w:rsidR="001D4C6D" w:rsidRDefault="001D4C6D" w:rsidP="001D4C6D">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6405A7">
        <w:rPr>
          <w:rFonts w:ascii="Arial" w:hAnsi="Arial" w:cs="Arial"/>
        </w:rPr>
        <w:t>**********</w:t>
      </w:r>
      <w:r w:rsidR="00915421" w:rsidRPr="006F4166">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w:t>
      </w:r>
      <w:r w:rsidR="00A2624B">
        <w:rPr>
          <w:rFonts w:ascii="Arial" w:hAnsi="Arial" w:cs="Arial"/>
        </w:rPr>
        <w:t>S</w:t>
      </w:r>
      <w:r>
        <w:rPr>
          <w:rFonts w:ascii="Arial" w:hAnsi="Arial" w:cs="Arial"/>
        </w:rPr>
        <w:t>ecretaría de Finanzas del Poder</w:t>
      </w:r>
      <w:r w:rsidR="00A2624B">
        <w:rPr>
          <w:rFonts w:ascii="Arial" w:hAnsi="Arial" w:cs="Arial"/>
        </w:rPr>
        <w:t xml:space="preserve"> Ejecutivo del Estado de Oaxaca</w:t>
      </w:r>
      <w:r>
        <w:rPr>
          <w:rFonts w:ascii="Arial" w:hAnsi="Arial" w:cs="Arial"/>
        </w:rPr>
        <w:t xml:space="preserve">; ello de </w:t>
      </w:r>
      <w:r w:rsidR="00200ECB">
        <w:rPr>
          <w:rFonts w:ascii="Arial" w:hAnsi="Arial" w:cs="Arial"/>
        </w:rPr>
        <w:t>conformidad con los artículos 17</w:t>
      </w:r>
      <w:r w:rsidRPr="001F0AA4">
        <w:rPr>
          <w:rFonts w:ascii="Arial" w:hAnsi="Arial" w:cs="Arial"/>
        </w:rPr>
        <w:t xml:space="preserve">8 </w:t>
      </w:r>
      <w:r w:rsidR="00200ECB">
        <w:rPr>
          <w:rFonts w:ascii="Arial" w:hAnsi="Arial" w:cs="Arial"/>
        </w:rPr>
        <w:t>fracciones II y III, y 17</w:t>
      </w:r>
      <w:r w:rsidRPr="001F0AA4">
        <w:rPr>
          <w:rFonts w:ascii="Arial" w:hAnsi="Arial" w:cs="Arial"/>
        </w:rPr>
        <w:t>9 de Ley de Justicia Administrativa para el Estado de Oaxaca</w:t>
      </w:r>
      <w:r>
        <w:rPr>
          <w:rFonts w:ascii="Arial" w:hAnsi="Arial" w:cs="Arial"/>
        </w:rPr>
        <w:t>.</w:t>
      </w:r>
      <w:r w:rsidR="00080B6E">
        <w:rPr>
          <w:rFonts w:ascii="Arial" w:hAnsi="Arial" w:cs="Arial"/>
        </w:rPr>
        <w:t xml:space="preserve"> - - - - - - -  - - - - - - - - - - - - - - - - - - - - - - - - - - - - - - - - - - - - - - - - - - - -</w:t>
      </w:r>
      <w:r w:rsidR="00280DCA">
        <w:rPr>
          <w:rFonts w:ascii="Arial" w:hAnsi="Arial" w:cs="Arial"/>
        </w:rPr>
        <w:t xml:space="preserve"> - - - - - - - - </w:t>
      </w:r>
    </w:p>
    <w:p w:rsidR="001D4C6D" w:rsidRDefault="001D4C6D" w:rsidP="001D4C6D">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1D4C6D" w:rsidRDefault="001D4C6D" w:rsidP="001D4C6D">
      <w:pPr>
        <w:spacing w:line="276" w:lineRule="auto"/>
        <w:ind w:left="567" w:right="616"/>
        <w:jc w:val="both"/>
        <w:rPr>
          <w:rFonts w:ascii="Arial" w:hAnsi="Arial" w:cs="Arial"/>
          <w:b/>
          <w:sz w:val="20"/>
        </w:rPr>
      </w:pPr>
    </w:p>
    <w:p w:rsidR="001D4C6D" w:rsidRPr="00080B6E" w:rsidRDefault="00080B6E" w:rsidP="001D4C6D">
      <w:pPr>
        <w:spacing w:line="276" w:lineRule="auto"/>
        <w:ind w:left="567" w:right="616"/>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CONCEPTOS DE IMPUGNACIÓN. CUANDO RESULTA FUNDADO ALGUNO DE NATURALEZA PROCEDIMENTAL, ES INNECESARIO EL ESTUDIO DE LOS RESTANTES.</w:t>
      </w:r>
    </w:p>
    <w:p w:rsidR="001D4C6D" w:rsidRPr="00080B6E" w:rsidRDefault="001D4C6D" w:rsidP="001D4C6D">
      <w:pPr>
        <w:spacing w:line="276" w:lineRule="auto"/>
        <w:ind w:left="567" w:right="616"/>
        <w:jc w:val="both"/>
        <w:rPr>
          <w:rFonts w:ascii="Arial" w:hAnsi="Arial" w:cs="Arial"/>
          <w:i/>
          <w:sz w:val="20"/>
        </w:rPr>
      </w:pPr>
      <w:r w:rsidRPr="00080B6E">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80B6E" w:rsidRPr="00080B6E">
        <w:rPr>
          <w:rFonts w:ascii="Arial" w:hAnsi="Arial" w:cs="Arial"/>
          <w:i/>
          <w:sz w:val="20"/>
        </w:rPr>
        <w:t>”</w:t>
      </w:r>
      <w:r w:rsidRPr="00080B6E">
        <w:rPr>
          <w:rFonts w:ascii="Arial" w:hAnsi="Arial" w:cs="Arial"/>
          <w:i/>
          <w:sz w:val="20"/>
        </w:rPr>
        <w:t>.</w:t>
      </w:r>
    </w:p>
    <w:p w:rsidR="001D4C6D" w:rsidRDefault="001D4C6D" w:rsidP="001D4C6D">
      <w:pPr>
        <w:spacing w:line="360" w:lineRule="auto"/>
        <w:ind w:firstLine="567"/>
        <w:jc w:val="both"/>
        <w:rPr>
          <w:rFonts w:ascii="Arial" w:hAnsi="Arial" w:cs="Arial"/>
        </w:rPr>
      </w:pPr>
    </w:p>
    <w:p w:rsidR="001D4C6D" w:rsidRPr="001F0AA4" w:rsidRDefault="001D4C6D" w:rsidP="00080B6E">
      <w:pPr>
        <w:spacing w:after="0" w:line="360" w:lineRule="auto"/>
        <w:ind w:right="49" w:firstLine="567"/>
        <w:jc w:val="both"/>
        <w:rPr>
          <w:rFonts w:ascii="Arial" w:hAnsi="Arial" w:cs="Arial"/>
        </w:rPr>
      </w:pPr>
      <w:r w:rsidRPr="001F0AA4">
        <w:rPr>
          <w:rFonts w:ascii="Arial" w:hAnsi="Arial" w:cs="Arial"/>
        </w:rPr>
        <w:t>Por lo expuesto y co</w:t>
      </w:r>
      <w:r w:rsidR="00816268">
        <w:rPr>
          <w:rFonts w:ascii="Arial" w:hAnsi="Arial" w:cs="Arial"/>
        </w:rPr>
        <w:t>n fundamento en los artículos 177, 17</w:t>
      </w:r>
      <w:r w:rsidRPr="001F0AA4">
        <w:rPr>
          <w:rFonts w:ascii="Arial" w:hAnsi="Arial" w:cs="Arial"/>
        </w:rPr>
        <w:t xml:space="preserve">8 </w:t>
      </w:r>
      <w:r w:rsidR="00816268">
        <w:rPr>
          <w:rFonts w:ascii="Arial" w:hAnsi="Arial" w:cs="Arial"/>
        </w:rPr>
        <w:t>fracciones II y III, y17</w:t>
      </w:r>
      <w:r w:rsidRPr="001F0AA4">
        <w:rPr>
          <w:rFonts w:ascii="Arial" w:hAnsi="Arial" w:cs="Arial"/>
        </w:rPr>
        <w:t xml:space="preserve">9 de Ley de </w:t>
      </w:r>
      <w:r w:rsidR="00200ECB">
        <w:rPr>
          <w:rFonts w:ascii="Arial" w:hAnsi="Arial" w:cs="Arial"/>
        </w:rPr>
        <w:t>J</w:t>
      </w:r>
      <w:r w:rsidRPr="001F0AA4">
        <w:rPr>
          <w:rFonts w:ascii="Arial" w:hAnsi="Arial" w:cs="Arial"/>
        </w:rPr>
        <w:t>usticia Administrativa para el Estado de Oaxaca, se;</w:t>
      </w:r>
      <w:r w:rsidR="00080B6E">
        <w:rPr>
          <w:rFonts w:ascii="Arial" w:hAnsi="Arial" w:cs="Arial"/>
        </w:rPr>
        <w:t xml:space="preserve"> - - - - - - - - - - - - - - - - - - - </w:t>
      </w:r>
      <w:r w:rsidRPr="001F0AA4">
        <w:rPr>
          <w:rFonts w:ascii="Arial" w:hAnsi="Arial" w:cs="Arial"/>
        </w:rPr>
        <w:t xml:space="preserve"> </w:t>
      </w:r>
    </w:p>
    <w:p w:rsidR="001D4C6D" w:rsidRPr="001F0AA4" w:rsidRDefault="001D4C6D" w:rsidP="001D4C6D">
      <w:pPr>
        <w:spacing w:after="0" w:line="360" w:lineRule="auto"/>
        <w:ind w:right="49"/>
        <w:rPr>
          <w:rFonts w:ascii="Arial" w:hAnsi="Arial" w:cs="Arial"/>
          <w:b/>
        </w:rPr>
      </w:pPr>
    </w:p>
    <w:p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rsidR="001D4C6D" w:rsidRPr="001F0AA4" w:rsidRDefault="001D4C6D" w:rsidP="001D4C6D">
      <w:pPr>
        <w:spacing w:after="0" w:line="360" w:lineRule="auto"/>
        <w:ind w:right="49" w:firstLine="708"/>
        <w:rPr>
          <w:rFonts w:ascii="Arial" w:hAnsi="Arial" w:cs="Arial"/>
          <w:b/>
        </w:rPr>
      </w:pPr>
    </w:p>
    <w:p w:rsidR="001D4C6D" w:rsidRPr="001F0AA4" w:rsidRDefault="001D4C6D" w:rsidP="00080B6E">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rsidR="001D4C6D" w:rsidRPr="001F0AA4" w:rsidRDefault="001D4C6D" w:rsidP="001D4C6D">
      <w:pPr>
        <w:spacing w:after="0" w:line="360" w:lineRule="auto"/>
        <w:ind w:right="49"/>
        <w:jc w:val="both"/>
        <w:rPr>
          <w:rFonts w:ascii="Arial" w:hAnsi="Arial" w:cs="Arial"/>
        </w:rPr>
      </w:pPr>
    </w:p>
    <w:p w:rsidR="001D4C6D" w:rsidRDefault="001D4C6D" w:rsidP="00080B6E">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w:t>
      </w:r>
    </w:p>
    <w:p w:rsidR="001D4C6D" w:rsidRDefault="001D4C6D" w:rsidP="001D4C6D">
      <w:pPr>
        <w:spacing w:after="0" w:line="360" w:lineRule="auto"/>
        <w:ind w:right="49" w:firstLine="708"/>
        <w:jc w:val="both"/>
        <w:rPr>
          <w:rFonts w:ascii="Arial" w:hAnsi="Arial" w:cs="Arial"/>
          <w:b/>
        </w:rPr>
      </w:pPr>
    </w:p>
    <w:p w:rsidR="001D4C6D" w:rsidRPr="001F0AA4" w:rsidRDefault="001D4C6D" w:rsidP="00080B6E">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rsidR="00816268" w:rsidRPr="001F0AA4" w:rsidRDefault="00816268" w:rsidP="00080B6E">
      <w:pPr>
        <w:spacing w:after="0" w:line="360" w:lineRule="auto"/>
        <w:ind w:right="49"/>
        <w:jc w:val="both"/>
        <w:rPr>
          <w:rFonts w:ascii="Arial" w:hAnsi="Arial" w:cs="Arial"/>
        </w:rPr>
      </w:pPr>
    </w:p>
    <w:p w:rsidR="001D4C6D" w:rsidRDefault="001D4C6D" w:rsidP="00080B6E">
      <w:pPr>
        <w:spacing w:after="0" w:line="360" w:lineRule="auto"/>
        <w:ind w:right="49" w:firstLine="567"/>
        <w:jc w:val="both"/>
        <w:rPr>
          <w:rFonts w:ascii="Arial" w:hAnsi="Arial" w:cs="Arial"/>
        </w:rPr>
      </w:pPr>
      <w:r w:rsidRPr="001F0AA4">
        <w:rPr>
          <w:rFonts w:ascii="Arial" w:hAnsi="Arial" w:cs="Arial"/>
          <w:b/>
        </w:rPr>
        <w:lastRenderedPageBreak/>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6405A7">
        <w:rPr>
          <w:rFonts w:ascii="Arial" w:hAnsi="Arial" w:cs="Arial"/>
        </w:rPr>
        <w:t>**********</w:t>
      </w:r>
      <w:r w:rsidR="00915421" w:rsidRPr="006F4166">
        <w:rPr>
          <w:rFonts w:ascii="Arial" w:hAnsi="Arial" w:cs="Arial"/>
        </w:rPr>
        <w:t xml:space="preserve"> </w:t>
      </w:r>
      <w:r>
        <w:rPr>
          <w:rFonts w:ascii="Arial" w:hAnsi="Arial" w:cs="Arial"/>
        </w:rPr>
        <w:t>fecha ocho de agosto del dos mil diecisiete, emitido por la Directora de Ingresos y Recaudación dependiente de la Subsecretaría de Ingresos de la Secretaría de Finanzas del Poder Ejecutivo del Estado de Oaxaca. - - - - - - - - - - - - - - - -</w:t>
      </w:r>
      <w:r w:rsidR="00280DCA">
        <w:rPr>
          <w:rFonts w:ascii="Arial" w:hAnsi="Arial" w:cs="Arial"/>
        </w:rPr>
        <w:t xml:space="preserve"> - - - - - - - - - - - </w:t>
      </w:r>
      <w:r>
        <w:rPr>
          <w:rFonts w:ascii="Arial" w:hAnsi="Arial" w:cs="Arial"/>
        </w:rPr>
        <w:t xml:space="preserve"> </w:t>
      </w:r>
    </w:p>
    <w:p w:rsidR="001D4C6D" w:rsidRPr="001F0AA4" w:rsidRDefault="001D4C6D" w:rsidP="001D4C6D">
      <w:pPr>
        <w:spacing w:after="0" w:line="360" w:lineRule="auto"/>
        <w:ind w:right="49" w:firstLine="708"/>
        <w:jc w:val="both"/>
        <w:rPr>
          <w:rFonts w:ascii="Arial" w:hAnsi="Arial" w:cs="Arial"/>
        </w:rPr>
      </w:pPr>
    </w:p>
    <w:p w:rsidR="001D4C6D" w:rsidRDefault="001D4C6D" w:rsidP="0032413D">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sidR="0032413D">
        <w:rPr>
          <w:rFonts w:ascii="Arial" w:hAnsi="Arial" w:cs="Arial"/>
        </w:rPr>
        <w:t>n fundamento en los artículos 142 fracción I y 14</w:t>
      </w:r>
      <w:r w:rsidRPr="001F0AA4">
        <w:rPr>
          <w:rFonts w:ascii="Arial" w:hAnsi="Arial" w:cs="Arial"/>
        </w:rPr>
        <w:t xml:space="preserve">3 fracciones I y II, de la Ley de Justicia 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 - - </w:t>
      </w:r>
    </w:p>
    <w:p w:rsidR="001D4C6D"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32413D">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32413D">
        <w:rPr>
          <w:rFonts w:ascii="Arial" w:hAnsi="Arial" w:cs="Arial"/>
        </w:rPr>
        <w:t xml:space="preserve"> - - - - - - - - - - - - - - - - - - - - - - - - - - - </w:t>
      </w:r>
      <w:r w:rsidRPr="001F0AA4">
        <w:rPr>
          <w:rFonts w:ascii="Arial" w:hAnsi="Arial" w:cs="Arial"/>
        </w:rPr>
        <w:t xml:space="preserve"> </w:t>
      </w:r>
    </w:p>
    <w:p w:rsidR="001D4C6D" w:rsidRPr="001F0AA4"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p>
    <w:p w:rsidR="000D0F86" w:rsidRPr="001D4C6D" w:rsidRDefault="000D0F86" w:rsidP="001D4C6D"/>
    <w:sectPr w:rsidR="000D0F86" w:rsidRPr="001D4C6D" w:rsidSect="00617C59">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843" w:rsidRDefault="002D1843" w:rsidP="003A0F04">
      <w:pPr>
        <w:spacing w:after="0" w:line="240" w:lineRule="auto"/>
      </w:pPr>
      <w:r>
        <w:separator/>
      </w:r>
    </w:p>
  </w:endnote>
  <w:endnote w:type="continuationSeparator" w:id="0">
    <w:p w:rsidR="002D1843" w:rsidRDefault="002D1843"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6C" w:rsidRDefault="008D696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6C" w:rsidRDefault="008D696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6C" w:rsidRDefault="008D69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843" w:rsidRDefault="002D1843" w:rsidP="003A0F04">
      <w:pPr>
        <w:spacing w:after="0" w:line="240" w:lineRule="auto"/>
      </w:pPr>
      <w:r>
        <w:separator/>
      </w:r>
    </w:p>
  </w:footnote>
  <w:footnote w:type="continuationSeparator" w:id="0">
    <w:p w:rsidR="002D1843" w:rsidRDefault="002D1843" w:rsidP="003A0F04">
      <w:pPr>
        <w:spacing w:after="0" w:line="240" w:lineRule="auto"/>
      </w:pPr>
      <w:r>
        <w:continuationSeparator/>
      </w:r>
    </w:p>
  </w:footnote>
  <w:footnote w:id="1">
    <w:p w:rsidR="00D367C7" w:rsidRPr="002562F8" w:rsidRDefault="00D367C7" w:rsidP="00D367C7">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367C7" w:rsidRDefault="00D367C7" w:rsidP="00D367C7">
      <w:pPr>
        <w:pStyle w:val="Textonotapie"/>
        <w:jc w:val="both"/>
        <w:rPr>
          <w:rFonts w:ascii="Arial" w:hAnsi="Arial" w:cs="Arial"/>
          <w:sz w:val="16"/>
        </w:rPr>
      </w:pPr>
    </w:p>
    <w:p w:rsidR="00D367C7" w:rsidRDefault="00D367C7" w:rsidP="00D367C7">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D367C7" w:rsidRPr="002562F8" w:rsidRDefault="00D367C7" w:rsidP="00D367C7">
      <w:pPr>
        <w:pStyle w:val="Textonotapie"/>
        <w:jc w:val="both"/>
        <w:rPr>
          <w:rFonts w:ascii="Arial" w:hAnsi="Arial" w:cs="Arial"/>
          <w:lang w:val="es-ES"/>
        </w:rPr>
      </w:pPr>
    </w:p>
  </w:footnote>
  <w:footnote w:id="2">
    <w:p w:rsidR="005632EA" w:rsidRPr="006B1BA8" w:rsidRDefault="005632EA" w:rsidP="005632EA">
      <w:pPr>
        <w:pStyle w:val="Textonotapie"/>
        <w:rPr>
          <w:lang w:val="es-ES"/>
        </w:rPr>
      </w:pPr>
      <w:r>
        <w:rPr>
          <w:rStyle w:val="Refdenotaalpie"/>
        </w:rPr>
        <w:footnoteRef/>
      </w:r>
      <w:r>
        <w:t xml:space="preserve"> </w:t>
      </w:r>
      <w:r w:rsidRPr="006B1BA8">
        <w:rPr>
          <w:rFonts w:ascii="Arial" w:hAnsi="Arial" w:cs="Arial"/>
          <w:sz w:val="16"/>
        </w:rPr>
        <w:t xml:space="preserve">Folio </w:t>
      </w:r>
      <w:r w:rsidR="00915421">
        <w:rPr>
          <w:rFonts w:ascii="Arial" w:hAnsi="Arial" w:cs="Arial"/>
          <w:sz w:val="16"/>
        </w:rPr>
        <w:t>veintiuni</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6C" w:rsidRDefault="008D696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7F1839">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55D1EA6F" wp14:editId="711B9012">
                  <wp:simplePos x="0" y="0"/>
                  <wp:positionH relativeFrom="page">
                    <wp:posOffset>73079</wp:posOffset>
                  </wp:positionH>
                  <wp:positionV relativeFrom="paragraph">
                    <wp:posOffset>703323</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r>
                                <w:t xml:space="preserve">                         </w:t>
                              </w:r>
                              <w:r>
                                <w:tab/>
                              </w:r>
                            </w:p>
                            <w:p w:rsidR="007F1839" w:rsidRPr="00DC08BA" w:rsidRDefault="007F1839" w:rsidP="007F1839">
                              <w:pPr>
                                <w:rPr>
                                  <w:b/>
                                </w:rPr>
                              </w:pPr>
                              <w:r>
                                <w:t xml:space="preserve"> </w:t>
                              </w:r>
                            </w:p>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Pr="008D696C" w:rsidRDefault="007F1839" w:rsidP="007F1839">
                              <w:pPr>
                                <w:rPr>
                                  <w:b/>
                                  <w:color w:val="3333FF"/>
                                  <w:sz w:val="18"/>
                                  <w:szCs w:val="18"/>
                                </w:rPr>
                              </w:pPr>
                              <w:r w:rsidRPr="008D696C">
                                <w:rPr>
                                  <w:b/>
                                  <w:color w:val="3333FF"/>
                                  <w:sz w:val="18"/>
                                  <w:szCs w:val="18"/>
                                </w:rPr>
                                <w:t>DATOS PERSONALES PROTEGIDOS POR EL ARTICULO 116 DE LA LGTAIP Y EL ARTICULO 56 DE LA LTAIPEO</w:t>
                              </w:r>
                            </w:p>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r>
                                <w:rPr>
                                  <w:noProof/>
                                  <w:lang w:eastAsia="es-MX"/>
                                </w:rPr>
                                <w:drawing>
                                  <wp:inline distT="0" distB="0" distL="0" distR="0" wp14:anchorId="6D98FC35" wp14:editId="211081A8">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Pr>
                                <w:jc w:val="center"/>
                              </w:pPr>
                            </w:p>
                            <w:p w:rsidR="007F1839" w:rsidRDefault="007F1839" w:rsidP="007F1839">
                              <w:pPr>
                                <w:jc w:val="center"/>
                                <w:rPr>
                                  <w:rFonts w:ascii="Arial" w:hAnsi="Arial" w:cs="Arial"/>
                                  <w:b/>
                                  <w:i/>
                                  <w:sz w:val="16"/>
                                  <w:szCs w:val="16"/>
                                </w:rPr>
                              </w:pPr>
                              <w:r>
                                <w:rPr>
                                  <w:rFonts w:ascii="Arial" w:hAnsi="Arial" w:cs="Arial"/>
                                  <w:b/>
                                  <w:i/>
                                  <w:sz w:val="16"/>
                                  <w:szCs w:val="16"/>
                                </w:rPr>
                                <w:t>MÁRTIRES DE TACUBAYA</w:t>
                              </w:r>
                            </w:p>
                            <w:p w:rsidR="007F1839" w:rsidRDefault="007F1839" w:rsidP="007F1839">
                              <w:pPr>
                                <w:jc w:val="center"/>
                                <w:rPr>
                                  <w:rFonts w:ascii="Arial" w:hAnsi="Arial" w:cs="Arial"/>
                                  <w:b/>
                                  <w:i/>
                                  <w:sz w:val="16"/>
                                  <w:szCs w:val="16"/>
                                </w:rPr>
                              </w:pPr>
                              <w:r>
                                <w:rPr>
                                  <w:rFonts w:ascii="Arial" w:hAnsi="Arial" w:cs="Arial"/>
                                  <w:b/>
                                  <w:i/>
                                  <w:sz w:val="16"/>
                                  <w:szCs w:val="16"/>
                                </w:rPr>
                                <w:t xml:space="preserve"> #400 TERCER NIVEL,</w:t>
                              </w:r>
                            </w:p>
                            <w:p w:rsidR="007F1839" w:rsidRDefault="007F1839" w:rsidP="007F1839">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7F1839" w:rsidRDefault="007F1839" w:rsidP="007F1839">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7F1839" w:rsidRDefault="007F1839" w:rsidP="007F1839">
                              <w:pPr>
                                <w:jc w:val="center"/>
                                <w:rPr>
                                  <w:rFonts w:ascii="Arial" w:hAnsi="Arial" w:cs="Arial"/>
                                  <w:b/>
                                  <w:i/>
                                  <w:sz w:val="16"/>
                                  <w:szCs w:val="16"/>
                                </w:rPr>
                              </w:pPr>
                            </w:p>
                            <w:p w:rsidR="007F1839" w:rsidRPr="00646016" w:rsidRDefault="007F1839" w:rsidP="007F1839">
                              <w:pPr>
                                <w:jc w:val="center"/>
                                <w:rPr>
                                  <w:rFonts w:ascii="Arial" w:hAnsi="Arial" w:cs="Arial"/>
                                  <w:b/>
                                  <w:i/>
                                  <w:sz w:val="16"/>
                                  <w:szCs w:val="16"/>
                                </w:rPr>
                              </w:pPr>
                              <w:r>
                                <w:rPr>
                                  <w:rFonts w:ascii="Arial" w:hAnsi="Arial" w:cs="Arial"/>
                                  <w:b/>
                                  <w:i/>
                                  <w:sz w:val="16"/>
                                  <w:szCs w:val="16"/>
                                </w:rPr>
                                <w:t>C.P.71244</w:t>
                              </w:r>
                            </w:p>
                            <w:p w:rsidR="007F1839" w:rsidRPr="00FA3FE0" w:rsidRDefault="007F1839" w:rsidP="007F1839">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5.75pt;margin-top:55.4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" filled="f" stroked="f">
                  <v:textbox>
                    <w:txbxContent>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r>
                          <w:t xml:space="preserve">                         </w:t>
                        </w:r>
                        <w:r>
                          <w:tab/>
                        </w:r>
                      </w:p>
                      <w:p w:rsidR="007F1839" w:rsidRPr="00DC08BA" w:rsidRDefault="007F1839" w:rsidP="007F1839">
                        <w:pPr>
                          <w:rPr>
                            <w:b/>
                          </w:rPr>
                        </w:pPr>
                        <w:r>
                          <w:t xml:space="preserve"> </w:t>
                        </w:r>
                      </w:p>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Pr="008D696C" w:rsidRDefault="007F1839" w:rsidP="007F1839">
                        <w:pPr>
                          <w:rPr>
                            <w:b/>
                            <w:color w:val="3333FF"/>
                            <w:sz w:val="18"/>
                            <w:szCs w:val="18"/>
                          </w:rPr>
                        </w:pPr>
                        <w:r w:rsidRPr="008D696C">
                          <w:rPr>
                            <w:b/>
                            <w:color w:val="3333FF"/>
                            <w:sz w:val="18"/>
                            <w:szCs w:val="18"/>
                          </w:rPr>
                          <w:t>DATOS PERSONALES PROTEGIDOS POR EL ARTICULO 116 DE LA LGTAIP Y EL ARTICULO 56 DE LA LTAIPEO</w:t>
                        </w:r>
                      </w:p>
                      <w:p w:rsidR="007F1839" w:rsidRDefault="007F1839" w:rsidP="007F1839">
                        <w:bookmarkStart w:id="1" w:name="_GoBack"/>
                        <w:bookmarkEnd w:id="1"/>
                      </w:p>
                      <w:p w:rsidR="007F1839" w:rsidRDefault="007F1839" w:rsidP="007F1839"/>
                      <w:p w:rsidR="007F1839" w:rsidRDefault="007F1839" w:rsidP="007F1839"/>
                      <w:p w:rsidR="007F1839" w:rsidRDefault="007F1839" w:rsidP="007F1839"/>
                      <w:p w:rsidR="007F1839" w:rsidRDefault="007F1839" w:rsidP="007F1839"/>
                      <w:p w:rsidR="007F1839" w:rsidRDefault="007F1839" w:rsidP="007F1839">
                        <w:r>
                          <w:rPr>
                            <w:noProof/>
                            <w:lang w:eastAsia="es-MX"/>
                          </w:rPr>
                          <w:drawing>
                            <wp:inline distT="0" distB="0" distL="0" distR="0" wp14:anchorId="6D98FC35" wp14:editId="211081A8">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 w:rsidR="007F1839" w:rsidRDefault="007F1839" w:rsidP="007F1839">
                        <w:pPr>
                          <w:jc w:val="center"/>
                        </w:pPr>
                      </w:p>
                      <w:p w:rsidR="007F1839" w:rsidRDefault="007F1839" w:rsidP="007F1839">
                        <w:pPr>
                          <w:jc w:val="center"/>
                          <w:rPr>
                            <w:rFonts w:ascii="Arial" w:hAnsi="Arial" w:cs="Arial"/>
                            <w:b/>
                            <w:i/>
                            <w:sz w:val="16"/>
                            <w:szCs w:val="16"/>
                          </w:rPr>
                        </w:pPr>
                        <w:r>
                          <w:rPr>
                            <w:rFonts w:ascii="Arial" w:hAnsi="Arial" w:cs="Arial"/>
                            <w:b/>
                            <w:i/>
                            <w:sz w:val="16"/>
                            <w:szCs w:val="16"/>
                          </w:rPr>
                          <w:t>MÁRTIRES DE TACUBAYA</w:t>
                        </w:r>
                      </w:p>
                      <w:p w:rsidR="007F1839" w:rsidRDefault="007F1839" w:rsidP="007F1839">
                        <w:pPr>
                          <w:jc w:val="center"/>
                          <w:rPr>
                            <w:rFonts w:ascii="Arial" w:hAnsi="Arial" w:cs="Arial"/>
                            <w:b/>
                            <w:i/>
                            <w:sz w:val="16"/>
                            <w:szCs w:val="16"/>
                          </w:rPr>
                        </w:pPr>
                        <w:r>
                          <w:rPr>
                            <w:rFonts w:ascii="Arial" w:hAnsi="Arial" w:cs="Arial"/>
                            <w:b/>
                            <w:i/>
                            <w:sz w:val="16"/>
                            <w:szCs w:val="16"/>
                          </w:rPr>
                          <w:t xml:space="preserve"> #400 TERCER NIVEL,</w:t>
                        </w:r>
                      </w:p>
                      <w:p w:rsidR="007F1839" w:rsidRDefault="007F1839" w:rsidP="007F1839">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7F1839" w:rsidRDefault="007F1839" w:rsidP="007F1839">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7F1839" w:rsidRDefault="007F1839" w:rsidP="007F1839">
                        <w:pPr>
                          <w:jc w:val="center"/>
                          <w:rPr>
                            <w:rFonts w:ascii="Arial" w:hAnsi="Arial" w:cs="Arial"/>
                            <w:b/>
                            <w:i/>
                            <w:sz w:val="16"/>
                            <w:szCs w:val="16"/>
                          </w:rPr>
                        </w:pPr>
                      </w:p>
                      <w:p w:rsidR="007F1839" w:rsidRPr="00646016" w:rsidRDefault="007F1839" w:rsidP="007F1839">
                        <w:pPr>
                          <w:jc w:val="center"/>
                          <w:rPr>
                            <w:rFonts w:ascii="Arial" w:hAnsi="Arial" w:cs="Arial"/>
                            <w:b/>
                            <w:i/>
                            <w:sz w:val="16"/>
                            <w:szCs w:val="16"/>
                          </w:rPr>
                        </w:pPr>
                        <w:r>
                          <w:rPr>
                            <w:rFonts w:ascii="Arial" w:hAnsi="Arial" w:cs="Arial"/>
                            <w:b/>
                            <w:i/>
                            <w:sz w:val="16"/>
                            <w:szCs w:val="16"/>
                          </w:rPr>
                          <w:t>C.P.71244</w:t>
                        </w:r>
                      </w:p>
                      <w:p w:rsidR="007F1839" w:rsidRPr="00FA3FE0" w:rsidRDefault="007F1839" w:rsidP="007F1839">
                        <w:pPr>
                          <w:jc w:val="center"/>
                          <w:rPr>
                            <w:rFonts w:ascii="Arial" w:hAnsi="Arial" w:cs="Arial"/>
                            <w:b/>
                            <w:i/>
                            <w:sz w:val="18"/>
                            <w:szCs w:val="18"/>
                          </w:rPr>
                        </w:pPr>
                      </w:p>
                    </w:txbxContent>
                  </v:textbox>
                  <w10:wrap anchorx="page"/>
                </v:shape>
              </w:pict>
            </mc:Fallback>
          </mc:AlternateContent>
        </w:r>
        <w:r w:rsidR="00B36C36">
          <w:fldChar w:fldCharType="begin"/>
        </w:r>
        <w:r w:rsidR="00B36C36">
          <w:instrText>PAGE   \* MERGEFORMAT</w:instrText>
        </w:r>
        <w:r w:rsidR="00B36C36">
          <w:fldChar w:fldCharType="separate"/>
        </w:r>
        <w:r w:rsidR="00F318A4" w:rsidRPr="00F318A4">
          <w:rPr>
            <w:noProof/>
            <w:lang w:val="es-ES"/>
          </w:rPr>
          <w:t>1</w:t>
        </w:r>
        <w:r w:rsidR="00B36C36">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6C" w:rsidRDefault="008D696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0B6E"/>
    <w:rsid w:val="00086E81"/>
    <w:rsid w:val="00087676"/>
    <w:rsid w:val="00092C4F"/>
    <w:rsid w:val="00097DE1"/>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0DCA"/>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1843"/>
    <w:rsid w:val="002D6EEC"/>
    <w:rsid w:val="002D7E3C"/>
    <w:rsid w:val="003001A8"/>
    <w:rsid w:val="003007D2"/>
    <w:rsid w:val="003027B0"/>
    <w:rsid w:val="00305A9F"/>
    <w:rsid w:val="0031158C"/>
    <w:rsid w:val="00314955"/>
    <w:rsid w:val="00317364"/>
    <w:rsid w:val="00317744"/>
    <w:rsid w:val="003213C7"/>
    <w:rsid w:val="0032413D"/>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1B72"/>
    <w:rsid w:val="003C2AB3"/>
    <w:rsid w:val="003C2C0D"/>
    <w:rsid w:val="003C57A6"/>
    <w:rsid w:val="003C5DF7"/>
    <w:rsid w:val="003C7E7F"/>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5BA"/>
    <w:rsid w:val="00427B3D"/>
    <w:rsid w:val="00433109"/>
    <w:rsid w:val="00433E39"/>
    <w:rsid w:val="00434C06"/>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B0F37"/>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17C59"/>
    <w:rsid w:val="0062480F"/>
    <w:rsid w:val="006262EF"/>
    <w:rsid w:val="0062715D"/>
    <w:rsid w:val="00635189"/>
    <w:rsid w:val="00636D2D"/>
    <w:rsid w:val="00637921"/>
    <w:rsid w:val="006404BE"/>
    <w:rsid w:val="006405A7"/>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41BD"/>
    <w:rsid w:val="007E60C0"/>
    <w:rsid w:val="007E634C"/>
    <w:rsid w:val="007F1839"/>
    <w:rsid w:val="007F60D9"/>
    <w:rsid w:val="007F6A13"/>
    <w:rsid w:val="00800B8B"/>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599A"/>
    <w:rsid w:val="008C10B3"/>
    <w:rsid w:val="008D06A5"/>
    <w:rsid w:val="008D3609"/>
    <w:rsid w:val="008D696C"/>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624B"/>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68ED"/>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8E0"/>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0E6"/>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18A4"/>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55E90-69EA-44FF-9C0D-CF090A242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4014</TotalTime>
  <Pages>1</Pages>
  <Words>3894</Words>
  <Characters>21421</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75</cp:revision>
  <cp:lastPrinted>2018-12-02T22:37:00Z</cp:lastPrinted>
  <dcterms:created xsi:type="dcterms:W3CDTF">2017-05-16T16:42:00Z</dcterms:created>
  <dcterms:modified xsi:type="dcterms:W3CDTF">2018-12-02T22:37:00Z</dcterms:modified>
</cp:coreProperties>
</file>