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3322A" w14:textId="624FCF83" w:rsidR="00A763E7" w:rsidRPr="00650E3A" w:rsidRDefault="00A763E7" w:rsidP="00EF41C9">
      <w:pPr>
        <w:spacing w:line="360" w:lineRule="auto"/>
        <w:ind w:right="-1"/>
        <w:jc w:val="both"/>
        <w:rPr>
          <w:rFonts w:ascii="Arial" w:hAnsi="Arial" w:cs="Arial"/>
          <w:sz w:val="24"/>
          <w:szCs w:val="24"/>
        </w:rPr>
      </w:pPr>
      <w:r w:rsidRPr="00DB75F8">
        <w:rPr>
          <w:rFonts w:ascii="Arial" w:hAnsi="Arial" w:cs="Arial"/>
          <w:b/>
          <w:sz w:val="24"/>
          <w:szCs w:val="24"/>
        </w:rPr>
        <w:t>OAXA</w:t>
      </w:r>
      <w:r w:rsidRPr="0098563B">
        <w:rPr>
          <w:rFonts w:ascii="Arial" w:hAnsi="Arial" w:cs="Arial"/>
          <w:b/>
          <w:sz w:val="24"/>
          <w:szCs w:val="24"/>
        </w:rPr>
        <w:t>CA DE JUÁREZ, OAXACA,</w:t>
      </w:r>
      <w:r w:rsidR="00222085">
        <w:rPr>
          <w:rFonts w:ascii="Arial" w:hAnsi="Arial" w:cs="Arial"/>
          <w:b/>
          <w:sz w:val="24"/>
          <w:szCs w:val="24"/>
        </w:rPr>
        <w:t xml:space="preserve"> A </w:t>
      </w:r>
      <w:r w:rsidR="00B65F19">
        <w:rPr>
          <w:rFonts w:ascii="Arial" w:hAnsi="Arial" w:cs="Arial"/>
          <w:b/>
          <w:sz w:val="24"/>
          <w:szCs w:val="24"/>
        </w:rPr>
        <w:t xml:space="preserve">VEINTISÉIS DE MARZO </w:t>
      </w:r>
      <w:r w:rsidR="00222085">
        <w:rPr>
          <w:rFonts w:ascii="Arial" w:hAnsi="Arial" w:cs="Arial"/>
          <w:b/>
          <w:sz w:val="24"/>
          <w:szCs w:val="24"/>
        </w:rPr>
        <w:t>DE DOS MIL VEINT</w:t>
      </w:r>
      <w:r w:rsidR="0027191E">
        <w:rPr>
          <w:rFonts w:ascii="Arial" w:hAnsi="Arial" w:cs="Arial"/>
          <w:b/>
          <w:sz w:val="24"/>
          <w:szCs w:val="24"/>
        </w:rPr>
        <w:t>IUNO</w:t>
      </w:r>
      <w:r w:rsidR="00222085" w:rsidRPr="00650E3A">
        <w:rPr>
          <w:rFonts w:ascii="Arial" w:hAnsi="Arial" w:cs="Arial"/>
          <w:sz w:val="24"/>
          <w:szCs w:val="24"/>
        </w:rPr>
        <w:t>.</w:t>
      </w:r>
      <w:r w:rsidRPr="00650E3A">
        <w:rPr>
          <w:rFonts w:ascii="Arial" w:hAnsi="Arial" w:cs="Arial"/>
          <w:sz w:val="24"/>
          <w:szCs w:val="24"/>
        </w:rPr>
        <w:t xml:space="preserve"> - - - - - - - - - - - - - - - - - - - - - - - - - - - - - - - - - - - - - - - - - - - - - - - - - - - </w:t>
      </w:r>
    </w:p>
    <w:p w14:paraId="1D58498E" w14:textId="1EF39F17" w:rsidR="00A763E7" w:rsidRDefault="00A763E7" w:rsidP="00EF41C9">
      <w:pPr>
        <w:spacing w:line="360" w:lineRule="auto"/>
        <w:ind w:right="-1" w:firstLine="709"/>
        <w:jc w:val="both"/>
        <w:rPr>
          <w:rFonts w:ascii="Arial" w:hAnsi="Arial" w:cs="Arial"/>
          <w:sz w:val="24"/>
          <w:szCs w:val="24"/>
        </w:rPr>
      </w:pPr>
      <w:r w:rsidRPr="0098563B">
        <w:rPr>
          <w:rFonts w:ascii="Arial" w:eastAsia="Times New Roman" w:hAnsi="Arial" w:cs="Arial"/>
          <w:b/>
          <w:bCs/>
          <w:sz w:val="24"/>
          <w:szCs w:val="24"/>
          <w:lang w:eastAsia="es-ES"/>
        </w:rPr>
        <w:t>VISTOS</w:t>
      </w:r>
      <w:r w:rsidRPr="0098563B">
        <w:rPr>
          <w:rFonts w:ascii="Arial" w:eastAsia="Times New Roman" w:hAnsi="Arial" w:cs="Arial"/>
          <w:bCs/>
          <w:sz w:val="24"/>
          <w:szCs w:val="24"/>
          <w:lang w:eastAsia="es-ES"/>
        </w:rPr>
        <w:t>,</w:t>
      </w:r>
      <w:r w:rsidRPr="0098563B">
        <w:rPr>
          <w:rFonts w:ascii="Arial" w:eastAsia="Times New Roman" w:hAnsi="Arial" w:cs="Arial"/>
          <w:sz w:val="24"/>
          <w:szCs w:val="24"/>
          <w:lang w:eastAsia="es-ES"/>
        </w:rPr>
        <w:t xml:space="preserve"> para resolver los autos del juicio de nulidad número </w:t>
      </w:r>
      <w:r w:rsidR="00270E4B" w:rsidRPr="0098563B">
        <w:rPr>
          <w:rFonts w:ascii="Arial" w:eastAsia="Times New Roman" w:hAnsi="Arial" w:cs="Arial"/>
          <w:b/>
          <w:sz w:val="24"/>
          <w:szCs w:val="24"/>
          <w:lang w:eastAsia="es-ES"/>
        </w:rPr>
        <w:t>0</w:t>
      </w:r>
      <w:r w:rsidR="00303BA8">
        <w:rPr>
          <w:rFonts w:ascii="Arial" w:eastAsia="Times New Roman" w:hAnsi="Arial" w:cs="Arial"/>
          <w:b/>
          <w:sz w:val="24"/>
          <w:szCs w:val="24"/>
          <w:lang w:eastAsia="es-ES"/>
        </w:rPr>
        <w:t>108</w:t>
      </w:r>
      <w:r w:rsidRPr="0098563B">
        <w:rPr>
          <w:rFonts w:ascii="Arial" w:eastAsia="Times New Roman" w:hAnsi="Arial" w:cs="Arial"/>
          <w:b/>
          <w:sz w:val="24"/>
          <w:szCs w:val="24"/>
          <w:lang w:eastAsia="es-ES"/>
        </w:rPr>
        <w:t>/2019</w:t>
      </w:r>
      <w:r w:rsidRPr="0098563B">
        <w:rPr>
          <w:rFonts w:ascii="Arial" w:eastAsia="Times New Roman" w:hAnsi="Arial" w:cs="Arial"/>
          <w:sz w:val="24"/>
          <w:szCs w:val="24"/>
          <w:lang w:eastAsia="es-ES"/>
        </w:rPr>
        <w:t>,</w:t>
      </w:r>
      <w:r w:rsidRPr="0098563B">
        <w:rPr>
          <w:rFonts w:ascii="Arial" w:eastAsia="Times New Roman" w:hAnsi="Arial" w:cs="Arial"/>
          <w:b/>
          <w:sz w:val="24"/>
          <w:szCs w:val="24"/>
          <w:lang w:eastAsia="es-ES"/>
        </w:rPr>
        <w:t xml:space="preserve"> </w:t>
      </w:r>
      <w:r w:rsidRPr="0098563B">
        <w:rPr>
          <w:rFonts w:ascii="Arial" w:eastAsia="Times New Roman" w:hAnsi="Arial" w:cs="Arial"/>
          <w:sz w:val="24"/>
          <w:szCs w:val="24"/>
          <w:lang w:eastAsia="es-ES"/>
        </w:rPr>
        <w:t xml:space="preserve">promovido por </w:t>
      </w:r>
      <w:r w:rsidR="00DB75F8" w:rsidRPr="0098563B">
        <w:rPr>
          <w:rFonts w:ascii="Arial" w:hAnsi="Arial" w:cs="Arial"/>
          <w:sz w:val="24"/>
          <w:szCs w:val="24"/>
        </w:rPr>
        <w:t xml:space="preserve">en contra </w:t>
      </w:r>
      <w:r w:rsidR="00222085">
        <w:rPr>
          <w:rFonts w:ascii="Arial" w:hAnsi="Arial" w:cs="Arial"/>
          <w:sz w:val="24"/>
          <w:szCs w:val="24"/>
        </w:rPr>
        <w:t xml:space="preserve">del contenido en el oficio </w:t>
      </w:r>
      <w:r w:rsidR="00DB75F8" w:rsidRPr="0098563B">
        <w:rPr>
          <w:rFonts w:ascii="Arial" w:hAnsi="Arial" w:cs="Arial"/>
          <w:sz w:val="24"/>
          <w:szCs w:val="24"/>
        </w:rPr>
        <w:t xml:space="preserve">con número de control </w:t>
      </w:r>
      <w:r w:rsidR="005C1CF6">
        <w:rPr>
          <w:rFonts w:ascii="Arial" w:eastAsia="Times New Roman" w:hAnsi="Arial" w:cs="Arial"/>
          <w:bCs/>
          <w:iCs/>
          <w:caps/>
          <w:kern w:val="2"/>
          <w:sz w:val="21"/>
          <w:szCs w:val="21"/>
          <w:lang w:val="es-ES_tradnl" w:eastAsia="es-ES"/>
        </w:rPr>
        <w:t>**********</w:t>
      </w:r>
      <w:r w:rsidR="00287F62">
        <w:rPr>
          <w:rFonts w:ascii="Arial" w:hAnsi="Arial" w:cs="Arial"/>
          <w:sz w:val="24"/>
          <w:szCs w:val="24"/>
        </w:rPr>
        <w:t xml:space="preserve">, de veinticinco de junio de dos mil diecinueve, </w:t>
      </w:r>
      <w:r w:rsidR="00DB75F8" w:rsidRPr="0098563B">
        <w:rPr>
          <w:rFonts w:ascii="Arial" w:hAnsi="Arial" w:cs="Arial"/>
          <w:sz w:val="24"/>
          <w:szCs w:val="24"/>
        </w:rPr>
        <w:t xml:space="preserve">emitido </w:t>
      </w:r>
      <w:r w:rsidR="00DB75F8" w:rsidRPr="0098563B">
        <w:rPr>
          <w:rFonts w:ascii="Arial" w:eastAsia="Times New Roman" w:hAnsi="Arial" w:cs="Arial"/>
          <w:sz w:val="24"/>
          <w:szCs w:val="24"/>
          <w:lang w:eastAsia="es-ES"/>
        </w:rPr>
        <w:t xml:space="preserve">por la </w:t>
      </w:r>
      <w:r w:rsidR="00DB75F8" w:rsidRPr="0098563B">
        <w:rPr>
          <w:rFonts w:ascii="Arial" w:eastAsia="Times New Roman" w:hAnsi="Arial" w:cs="Arial"/>
          <w:b/>
          <w:sz w:val="24"/>
          <w:szCs w:val="24"/>
          <w:lang w:eastAsia="es-ES"/>
        </w:rPr>
        <w:t xml:space="preserve">DIRECTORA DE </w:t>
      </w:r>
      <w:r w:rsidR="00222085">
        <w:rPr>
          <w:rFonts w:ascii="Arial" w:eastAsia="Times New Roman" w:hAnsi="Arial" w:cs="Arial"/>
          <w:b/>
          <w:sz w:val="24"/>
          <w:szCs w:val="24"/>
          <w:lang w:eastAsia="es-ES"/>
        </w:rPr>
        <w:t>INGRESOS Y RECAUDACIÓN</w:t>
      </w:r>
      <w:r w:rsidR="00DB75F8" w:rsidRPr="0098563B">
        <w:rPr>
          <w:rFonts w:ascii="Arial" w:eastAsia="Times New Roman" w:hAnsi="Arial" w:cs="Arial"/>
          <w:b/>
          <w:sz w:val="24"/>
          <w:szCs w:val="24"/>
          <w:lang w:eastAsia="es-ES"/>
        </w:rPr>
        <w:t xml:space="preserve"> </w:t>
      </w:r>
      <w:r w:rsidR="00DB75F8" w:rsidRPr="0098563B">
        <w:rPr>
          <w:rFonts w:ascii="Arial" w:hAnsi="Arial" w:cs="Arial"/>
          <w:b/>
          <w:sz w:val="24"/>
          <w:szCs w:val="24"/>
        </w:rPr>
        <w:t>DE LA SECRETARÍA DE FINANZAS DEL PODER EJECUTIVO DEL ESTADO</w:t>
      </w:r>
      <w:r w:rsidR="00DB75F8" w:rsidRPr="00A40931">
        <w:rPr>
          <w:rFonts w:ascii="Arial" w:hAnsi="Arial" w:cs="Arial"/>
          <w:sz w:val="24"/>
          <w:szCs w:val="24"/>
        </w:rPr>
        <w:t>,</w:t>
      </w:r>
      <w:r w:rsidR="00DB75F8" w:rsidRPr="0098563B">
        <w:rPr>
          <w:rFonts w:ascii="Arial" w:hAnsi="Arial" w:cs="Arial"/>
          <w:b/>
          <w:sz w:val="24"/>
          <w:szCs w:val="24"/>
        </w:rPr>
        <w:t xml:space="preserve"> </w:t>
      </w:r>
      <w:r w:rsidR="00DB75F8" w:rsidRPr="0098563B">
        <w:rPr>
          <w:rFonts w:ascii="Arial" w:hAnsi="Arial" w:cs="Arial"/>
          <w:sz w:val="24"/>
          <w:szCs w:val="24"/>
        </w:rPr>
        <w:t xml:space="preserve">y; - - - - - - - - - - - - - - - - - - - </w:t>
      </w:r>
    </w:p>
    <w:p w14:paraId="5F0A8D53" w14:textId="77777777" w:rsidR="00A763E7" w:rsidRPr="0098563B" w:rsidRDefault="00A763E7" w:rsidP="00EF41C9">
      <w:pPr>
        <w:widowControl w:val="0"/>
        <w:spacing w:line="360" w:lineRule="auto"/>
        <w:ind w:right="-1"/>
        <w:jc w:val="center"/>
        <w:rPr>
          <w:rFonts w:ascii="Arial" w:eastAsia="Times New Roman" w:hAnsi="Arial" w:cs="Arial"/>
          <w:b/>
          <w:bCs/>
          <w:sz w:val="24"/>
          <w:szCs w:val="24"/>
          <w:lang w:val="es-ES" w:eastAsia="es-ES"/>
        </w:rPr>
      </w:pPr>
      <w:r w:rsidRPr="0098563B">
        <w:rPr>
          <w:rFonts w:ascii="Arial" w:eastAsia="Times New Roman" w:hAnsi="Arial" w:cs="Arial"/>
          <w:b/>
          <w:bCs/>
          <w:sz w:val="24"/>
          <w:szCs w:val="24"/>
          <w:lang w:val="es-ES" w:eastAsia="es-ES"/>
        </w:rPr>
        <w:t>R E S U L T A N D O:</w:t>
      </w:r>
    </w:p>
    <w:p w14:paraId="6D278798" w14:textId="36FFB52E" w:rsidR="00C45E03" w:rsidRDefault="00A763E7" w:rsidP="00EF41C9">
      <w:pPr>
        <w:spacing w:line="360" w:lineRule="auto"/>
        <w:ind w:right="-1" w:firstLine="567"/>
        <w:jc w:val="both"/>
        <w:rPr>
          <w:rFonts w:ascii="Arial" w:eastAsia="Times New Roman" w:hAnsi="Arial" w:cs="Arial"/>
          <w:sz w:val="24"/>
          <w:szCs w:val="24"/>
          <w:lang w:eastAsia="es-ES"/>
        </w:rPr>
      </w:pPr>
      <w:r w:rsidRPr="0098563B">
        <w:rPr>
          <w:rFonts w:ascii="Arial" w:eastAsia="Times New Roman" w:hAnsi="Arial" w:cs="Arial"/>
          <w:b/>
          <w:bCs/>
          <w:sz w:val="24"/>
          <w:szCs w:val="24"/>
          <w:lang w:val="es-ES" w:eastAsia="es-ES"/>
        </w:rPr>
        <w:t xml:space="preserve">PRIMERO. </w:t>
      </w:r>
      <w:r w:rsidRPr="0098563B">
        <w:rPr>
          <w:rFonts w:ascii="Arial" w:eastAsia="Times New Roman" w:hAnsi="Arial" w:cs="Arial"/>
          <w:sz w:val="24"/>
          <w:szCs w:val="24"/>
          <w:lang w:eastAsia="es-ES"/>
        </w:rPr>
        <w:t xml:space="preserve">Por auto de </w:t>
      </w:r>
      <w:r w:rsidR="00C45E03">
        <w:rPr>
          <w:rFonts w:ascii="Arial" w:eastAsia="Times New Roman" w:hAnsi="Arial" w:cs="Arial"/>
          <w:sz w:val="24"/>
          <w:szCs w:val="24"/>
          <w:lang w:eastAsia="es-ES"/>
        </w:rPr>
        <w:t xml:space="preserve">veintiséis de septiembre de dos mil diecinueve, se reservó la admisión de la demanda </w:t>
      </w:r>
      <w:r w:rsidR="00003DB4">
        <w:rPr>
          <w:rFonts w:ascii="Arial" w:eastAsia="Times New Roman" w:hAnsi="Arial" w:cs="Arial"/>
          <w:sz w:val="24"/>
          <w:szCs w:val="24"/>
          <w:lang w:eastAsia="es-ES"/>
        </w:rPr>
        <w:t xml:space="preserve">de nulidad </w:t>
      </w:r>
      <w:r w:rsidR="00003DB4">
        <w:rPr>
          <w:rFonts w:ascii="Arial" w:eastAsia="Times New Roman" w:hAnsi="Arial" w:cs="Arial"/>
          <w:bCs/>
          <w:sz w:val="24"/>
          <w:szCs w:val="24"/>
          <w:lang w:val="es-ES" w:eastAsia="es-ES"/>
        </w:rPr>
        <w:t>y se requirió a la promovente, para que dentro del término de tres días hábiles, señalara la fecha exacta en la que tuvo conocimient</w:t>
      </w:r>
      <w:r w:rsidR="00E43C73">
        <w:rPr>
          <w:rFonts w:ascii="Arial" w:eastAsia="Times New Roman" w:hAnsi="Arial" w:cs="Arial"/>
          <w:bCs/>
          <w:sz w:val="24"/>
          <w:szCs w:val="24"/>
          <w:lang w:val="es-ES" w:eastAsia="es-ES"/>
        </w:rPr>
        <w:t>o del acto impugnado, apercibida</w:t>
      </w:r>
      <w:r w:rsidR="00003DB4">
        <w:rPr>
          <w:rFonts w:ascii="Arial" w:eastAsia="Times New Roman" w:hAnsi="Arial" w:cs="Arial"/>
          <w:bCs/>
          <w:sz w:val="24"/>
          <w:szCs w:val="24"/>
          <w:lang w:val="es-ES" w:eastAsia="es-ES"/>
        </w:rPr>
        <w:t xml:space="preserve"> de que de no hacerlo, se desecharía su demanda de nulidad (fojas 29 y 30).</w:t>
      </w:r>
    </w:p>
    <w:p w14:paraId="4A572EA2" w14:textId="792DBBE9" w:rsidR="00003DB4" w:rsidRPr="00003DB4" w:rsidRDefault="00003DB4" w:rsidP="00EF41C9">
      <w:pPr>
        <w:spacing w:line="360" w:lineRule="auto"/>
        <w:ind w:right="-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 xml:space="preserve">SEGUNDO. </w:t>
      </w:r>
      <w:r>
        <w:rPr>
          <w:rFonts w:ascii="Arial" w:eastAsia="Times New Roman" w:hAnsi="Arial" w:cs="Arial"/>
          <w:sz w:val="24"/>
          <w:szCs w:val="24"/>
          <w:lang w:eastAsia="es-ES"/>
        </w:rPr>
        <w:t xml:space="preserve">Por auto de cinco de febrero de dos mil veinte, </w:t>
      </w:r>
      <w:r>
        <w:rPr>
          <w:rFonts w:ascii="Arial" w:eastAsia="Times New Roman" w:hAnsi="Arial" w:cs="Arial"/>
          <w:bCs/>
          <w:sz w:val="24"/>
          <w:szCs w:val="24"/>
          <w:lang w:val="es-ES" w:eastAsia="es-ES"/>
        </w:rPr>
        <w:t xml:space="preserve">se tuvo a la parte actora manifestando la fecha en que tuvo conocimiento del acto impugnado, por lo que </w:t>
      </w:r>
      <w:r>
        <w:rPr>
          <w:rFonts w:ascii="Arial" w:eastAsia="Times New Roman" w:hAnsi="Arial" w:cs="Arial"/>
          <w:b/>
          <w:bCs/>
          <w:sz w:val="24"/>
          <w:szCs w:val="24"/>
          <w:lang w:val="es-ES" w:eastAsia="es-ES"/>
        </w:rPr>
        <w:t>se</w:t>
      </w:r>
      <w:r>
        <w:rPr>
          <w:rFonts w:ascii="Arial" w:eastAsia="Times New Roman" w:hAnsi="Arial" w:cs="Arial"/>
          <w:bCs/>
          <w:sz w:val="24"/>
          <w:szCs w:val="24"/>
          <w:lang w:val="es-ES" w:eastAsia="es-ES"/>
        </w:rPr>
        <w:t xml:space="preserve"> </w:t>
      </w:r>
      <w:r>
        <w:rPr>
          <w:rFonts w:ascii="Arial" w:eastAsia="Times New Roman" w:hAnsi="Arial" w:cs="Arial"/>
          <w:b/>
          <w:sz w:val="24"/>
          <w:szCs w:val="24"/>
          <w:lang w:val="es-ES" w:eastAsia="es-ES"/>
        </w:rPr>
        <w:t xml:space="preserve">admitió </w:t>
      </w:r>
      <w:r>
        <w:rPr>
          <w:rFonts w:ascii="Arial" w:eastAsia="Times New Roman" w:hAnsi="Arial" w:cs="Arial"/>
          <w:sz w:val="24"/>
          <w:szCs w:val="24"/>
          <w:lang w:val="es-ES" w:eastAsia="es-ES"/>
        </w:rPr>
        <w:t>a trámite su demanda de nulidad</w:t>
      </w:r>
      <w:r>
        <w:rPr>
          <w:rFonts w:ascii="Arial" w:eastAsia="Times New Roman" w:hAnsi="Arial" w:cs="Arial"/>
          <w:sz w:val="24"/>
          <w:szCs w:val="24"/>
          <w:lang w:val="es-ES_tradnl" w:eastAsia="es-ES"/>
        </w:rPr>
        <w:t xml:space="preserve">, ordenándose notificar, emplazar y correr traslado a la autoridad demandada, para que dentro del término de ley la contestara, </w:t>
      </w:r>
      <w:r>
        <w:rPr>
          <w:rFonts w:ascii="Arial" w:eastAsia="Times New Roman" w:hAnsi="Arial" w:cs="Arial"/>
          <w:b/>
          <w:sz w:val="24"/>
          <w:szCs w:val="24"/>
          <w:lang w:val="es-ES_tradnl" w:eastAsia="es-ES"/>
        </w:rPr>
        <w:t>apercibida</w:t>
      </w:r>
      <w:r>
        <w:rPr>
          <w:rFonts w:ascii="Arial" w:eastAsia="Times New Roman" w:hAnsi="Arial" w:cs="Arial"/>
          <w:sz w:val="24"/>
          <w:szCs w:val="24"/>
          <w:lang w:val="es-ES_tradnl" w:eastAsia="es-ES"/>
        </w:rPr>
        <w:t xml:space="preserve"> que para el caso de no hacerlo se declararía precluido su derecho y se le tendría contestando la demanda en sentido afirmativo, salvo prueba en contrario (foja 35 y 36).</w:t>
      </w:r>
    </w:p>
    <w:p w14:paraId="503E2015" w14:textId="2936E44C" w:rsidR="00A763E7" w:rsidRPr="0098563B" w:rsidRDefault="00003DB4" w:rsidP="00EF41C9">
      <w:pPr>
        <w:spacing w:line="360" w:lineRule="auto"/>
        <w:ind w:right="-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eastAsia="es-ES"/>
        </w:rPr>
        <w:t xml:space="preserve">TERCERO. </w:t>
      </w:r>
      <w:r>
        <w:rPr>
          <w:rFonts w:ascii="Arial" w:eastAsia="Times New Roman" w:hAnsi="Arial" w:cs="Arial"/>
          <w:sz w:val="24"/>
          <w:szCs w:val="24"/>
          <w:lang w:eastAsia="es-ES"/>
        </w:rPr>
        <w:t xml:space="preserve">Mediante acuerdo de diez de agosto de dos mil veinte, </w:t>
      </w:r>
      <w:r w:rsidR="00A82F08">
        <w:rPr>
          <w:rFonts w:ascii="Arial" w:eastAsia="Times New Roman" w:hAnsi="Arial" w:cs="Arial"/>
          <w:sz w:val="24"/>
          <w:szCs w:val="24"/>
          <w:lang w:val="es-ES" w:eastAsia="es-ES"/>
        </w:rPr>
        <w:t xml:space="preserve">se tuvo a la </w:t>
      </w:r>
      <w:r w:rsidR="00A82F08">
        <w:rPr>
          <w:rFonts w:ascii="Arial" w:eastAsia="Times New Roman" w:hAnsi="Arial" w:cs="Arial"/>
          <w:b/>
          <w:sz w:val="24"/>
          <w:szCs w:val="24"/>
          <w:lang w:val="es-ES" w:eastAsia="es-ES"/>
        </w:rPr>
        <w:t xml:space="preserve">autoridad demandada </w:t>
      </w:r>
      <w:r w:rsidR="00A82F08">
        <w:rPr>
          <w:rFonts w:ascii="Arial" w:eastAsia="Times New Roman" w:hAnsi="Arial" w:cs="Arial"/>
          <w:bCs/>
          <w:sz w:val="24"/>
          <w:szCs w:val="24"/>
          <w:lang w:val="es-ES" w:eastAsia="es-ES"/>
        </w:rPr>
        <w:t>por conducto del Director de lo Contencioso de la Procuraduría Fiscal de la Subsecretaría de Ingresos de la Secretaría de Fin</w:t>
      </w:r>
      <w:r w:rsidR="00E43C73">
        <w:rPr>
          <w:rFonts w:ascii="Arial" w:eastAsia="Times New Roman" w:hAnsi="Arial" w:cs="Arial"/>
          <w:bCs/>
          <w:sz w:val="24"/>
          <w:szCs w:val="24"/>
          <w:lang w:val="es-ES" w:eastAsia="es-ES"/>
        </w:rPr>
        <w:t>an</w:t>
      </w:r>
      <w:r w:rsidR="00A82F08">
        <w:rPr>
          <w:rFonts w:ascii="Arial" w:eastAsia="Times New Roman" w:hAnsi="Arial" w:cs="Arial"/>
          <w:bCs/>
          <w:sz w:val="24"/>
          <w:szCs w:val="24"/>
          <w:lang w:val="es-ES" w:eastAsia="es-ES"/>
        </w:rPr>
        <w:t xml:space="preserve">zas del Estado, </w:t>
      </w:r>
      <w:r w:rsidR="00A82F08">
        <w:rPr>
          <w:rFonts w:ascii="Arial" w:eastAsia="Times New Roman" w:hAnsi="Arial" w:cs="Arial"/>
          <w:b/>
          <w:bCs/>
          <w:sz w:val="24"/>
          <w:szCs w:val="24"/>
          <w:lang w:val="es-ES" w:eastAsia="es-ES"/>
        </w:rPr>
        <w:t>contestando la demanda de nulidad</w:t>
      </w:r>
      <w:r w:rsidR="00A763E7" w:rsidRPr="0098563B">
        <w:rPr>
          <w:rFonts w:ascii="Arial" w:eastAsia="Times New Roman" w:hAnsi="Arial" w:cs="Arial"/>
          <w:sz w:val="24"/>
          <w:szCs w:val="24"/>
          <w:lang w:val="es-ES" w:eastAsia="es-ES"/>
        </w:rPr>
        <w:t xml:space="preserve">, haciendo valer sus excepciones y defensas, </w:t>
      </w:r>
      <w:r w:rsidR="00A763E7" w:rsidRPr="0098563B">
        <w:rPr>
          <w:rFonts w:ascii="Arial" w:eastAsia="Times New Roman" w:hAnsi="Arial" w:cs="Arial"/>
          <w:sz w:val="24"/>
          <w:szCs w:val="24"/>
          <w:lang w:val="es-ES_tradnl" w:eastAsia="es-ES"/>
        </w:rPr>
        <w:t>y por ofrecidas y admitidas sus pruebas; ordenándose correr traslado con la contestación de la demanda al actor</w:t>
      </w:r>
      <w:r w:rsidR="000704AC">
        <w:rPr>
          <w:rFonts w:ascii="Arial" w:eastAsia="Times New Roman" w:hAnsi="Arial" w:cs="Arial"/>
          <w:sz w:val="24"/>
          <w:szCs w:val="24"/>
          <w:lang w:val="es-ES_tradnl" w:eastAsia="es-ES"/>
        </w:rPr>
        <w:t xml:space="preserve"> para que ampliara su demanda</w:t>
      </w:r>
      <w:r w:rsidR="00A763E7" w:rsidRPr="0098563B">
        <w:rPr>
          <w:rFonts w:ascii="Arial" w:eastAsia="Times New Roman" w:hAnsi="Arial" w:cs="Arial"/>
          <w:sz w:val="24"/>
          <w:szCs w:val="24"/>
          <w:lang w:val="es-ES_tradnl" w:eastAsia="es-ES"/>
        </w:rPr>
        <w:t xml:space="preserve">; </w:t>
      </w:r>
      <w:r w:rsidR="00650E3A">
        <w:rPr>
          <w:rFonts w:ascii="Arial" w:eastAsia="Times New Roman" w:hAnsi="Arial" w:cs="Arial"/>
          <w:sz w:val="24"/>
          <w:szCs w:val="24"/>
          <w:lang w:val="es-ES_tradnl" w:eastAsia="es-ES"/>
        </w:rPr>
        <w:t>fijándose</w:t>
      </w:r>
      <w:r w:rsidR="00A763E7" w:rsidRPr="0098563B">
        <w:rPr>
          <w:rFonts w:ascii="Arial" w:eastAsia="Times New Roman" w:hAnsi="Arial" w:cs="Arial"/>
          <w:sz w:val="24"/>
          <w:szCs w:val="24"/>
          <w:lang w:val="es-ES_tradnl" w:eastAsia="es-ES"/>
        </w:rPr>
        <w:t xml:space="preserve"> fecha y hora para la celebración de la Audiencia de Ley</w:t>
      </w:r>
      <w:r w:rsidR="000C4499">
        <w:rPr>
          <w:rFonts w:ascii="Arial" w:eastAsia="Times New Roman" w:hAnsi="Arial" w:cs="Arial"/>
          <w:sz w:val="24"/>
          <w:szCs w:val="24"/>
          <w:lang w:val="es-ES_tradnl" w:eastAsia="es-ES"/>
        </w:rPr>
        <w:t>,</w:t>
      </w:r>
      <w:r w:rsidR="00A763E7" w:rsidRPr="0098563B">
        <w:rPr>
          <w:rFonts w:ascii="Arial" w:eastAsia="Times New Roman" w:hAnsi="Arial" w:cs="Arial"/>
          <w:bCs/>
          <w:sz w:val="24"/>
          <w:szCs w:val="24"/>
          <w:lang w:val="es-ES_tradnl" w:eastAsia="es-ES"/>
        </w:rPr>
        <w:t xml:space="preserve"> </w:t>
      </w:r>
      <w:r w:rsidR="00A763E7" w:rsidRPr="0098563B">
        <w:rPr>
          <w:rFonts w:ascii="Arial" w:eastAsia="Times New Roman" w:hAnsi="Arial" w:cs="Arial"/>
          <w:sz w:val="24"/>
          <w:szCs w:val="24"/>
          <w:lang w:val="es-ES_tradnl" w:eastAsia="es-ES"/>
        </w:rPr>
        <w:t xml:space="preserve">(foja </w:t>
      </w:r>
      <w:r>
        <w:rPr>
          <w:rFonts w:ascii="Arial" w:eastAsia="Times New Roman" w:hAnsi="Arial" w:cs="Arial"/>
          <w:sz w:val="24"/>
          <w:szCs w:val="24"/>
          <w:lang w:val="es-ES_tradnl" w:eastAsia="es-ES"/>
        </w:rPr>
        <w:t>103 -105</w:t>
      </w:r>
      <w:r w:rsidR="00A763E7" w:rsidRPr="0098563B">
        <w:rPr>
          <w:rFonts w:ascii="Arial" w:eastAsia="Times New Roman" w:hAnsi="Arial" w:cs="Arial"/>
          <w:sz w:val="24"/>
          <w:szCs w:val="24"/>
          <w:lang w:val="es-ES_tradnl" w:eastAsia="es-ES"/>
        </w:rPr>
        <w:t xml:space="preserve">). </w:t>
      </w:r>
    </w:p>
    <w:p w14:paraId="76BE4140" w14:textId="1D35A4FB" w:rsidR="007941F6" w:rsidRDefault="000D33B8" w:rsidP="00EF41C9">
      <w:pPr>
        <w:spacing w:line="360" w:lineRule="auto"/>
        <w:ind w:right="-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CUARTO</w:t>
      </w:r>
      <w:r w:rsidR="00A763E7" w:rsidRPr="0098563B">
        <w:rPr>
          <w:rFonts w:ascii="Arial" w:eastAsia="Times New Roman" w:hAnsi="Arial" w:cs="Arial"/>
          <w:b/>
          <w:bCs/>
          <w:snapToGrid w:val="0"/>
          <w:sz w:val="24"/>
          <w:szCs w:val="24"/>
          <w:lang w:val="es-ES_tradnl" w:eastAsia="es-ES"/>
        </w:rPr>
        <w:t>.</w:t>
      </w:r>
      <w:r w:rsidR="00A82F08">
        <w:rPr>
          <w:rFonts w:ascii="Arial" w:eastAsia="Times New Roman" w:hAnsi="Arial" w:cs="Arial"/>
          <w:b/>
          <w:bCs/>
          <w:snapToGrid w:val="0"/>
          <w:sz w:val="24"/>
          <w:szCs w:val="24"/>
          <w:lang w:val="es-ES_tradnl" w:eastAsia="es-ES"/>
        </w:rPr>
        <w:t xml:space="preserve"> </w:t>
      </w:r>
      <w:r w:rsidR="00A82F08">
        <w:rPr>
          <w:rFonts w:ascii="Arial" w:eastAsia="Times New Roman" w:hAnsi="Arial" w:cs="Arial"/>
          <w:snapToGrid w:val="0"/>
          <w:sz w:val="24"/>
          <w:szCs w:val="24"/>
          <w:lang w:val="es-ES_tradnl" w:eastAsia="es-ES"/>
        </w:rPr>
        <w:t xml:space="preserve">El </w:t>
      </w:r>
      <w:r w:rsidR="007941F6">
        <w:rPr>
          <w:rFonts w:ascii="Arial" w:eastAsia="Times New Roman" w:hAnsi="Arial" w:cs="Arial"/>
          <w:snapToGrid w:val="0"/>
          <w:sz w:val="24"/>
          <w:szCs w:val="24"/>
          <w:lang w:val="es-ES_tradnl" w:eastAsia="es-ES"/>
        </w:rPr>
        <w:t xml:space="preserve">doce de noviembre de dos mil veinte, </w:t>
      </w:r>
      <w:r w:rsidR="00A16A26">
        <w:rPr>
          <w:rFonts w:ascii="Arial" w:eastAsia="Times New Roman" w:hAnsi="Arial" w:cs="Arial"/>
          <w:snapToGrid w:val="0"/>
          <w:sz w:val="24"/>
          <w:szCs w:val="24"/>
          <w:lang w:val="es-ES_tradnl" w:eastAsia="es-ES"/>
        </w:rPr>
        <w:t>se tuvo</w:t>
      </w:r>
      <w:r w:rsidR="006915D4">
        <w:rPr>
          <w:rFonts w:ascii="Arial" w:eastAsia="Times New Roman" w:hAnsi="Arial" w:cs="Arial"/>
          <w:snapToGrid w:val="0"/>
          <w:sz w:val="24"/>
          <w:szCs w:val="24"/>
          <w:lang w:val="es-ES_tradnl" w:eastAsia="es-ES"/>
        </w:rPr>
        <w:t xml:space="preserve"> a la actora</w:t>
      </w:r>
      <w:r w:rsidR="00A16A26">
        <w:rPr>
          <w:rFonts w:ascii="Arial" w:eastAsia="Times New Roman" w:hAnsi="Arial" w:cs="Arial"/>
          <w:snapToGrid w:val="0"/>
          <w:sz w:val="24"/>
          <w:szCs w:val="24"/>
          <w:lang w:val="es-ES_tradnl" w:eastAsia="es-ES"/>
        </w:rPr>
        <w:t xml:space="preserve"> en tiempo </w:t>
      </w:r>
      <w:r w:rsidR="00A16A26" w:rsidRPr="00C861F3">
        <w:rPr>
          <w:rFonts w:ascii="Arial" w:eastAsia="Times New Roman" w:hAnsi="Arial" w:cs="Arial"/>
          <w:b/>
          <w:snapToGrid w:val="0"/>
          <w:sz w:val="24"/>
          <w:szCs w:val="24"/>
          <w:lang w:val="es-ES_tradnl" w:eastAsia="es-ES"/>
        </w:rPr>
        <w:t xml:space="preserve">ampliando </w:t>
      </w:r>
      <w:r w:rsidR="00C861F3" w:rsidRPr="00C861F3">
        <w:rPr>
          <w:rFonts w:ascii="Arial" w:eastAsia="Times New Roman" w:hAnsi="Arial" w:cs="Arial"/>
          <w:b/>
          <w:snapToGrid w:val="0"/>
          <w:sz w:val="24"/>
          <w:szCs w:val="24"/>
          <w:lang w:val="es-ES_tradnl" w:eastAsia="es-ES"/>
        </w:rPr>
        <w:t>su demanda de nulidad</w:t>
      </w:r>
      <w:r w:rsidR="00981EFB">
        <w:rPr>
          <w:rFonts w:ascii="Arial" w:eastAsia="Times New Roman" w:hAnsi="Arial" w:cs="Arial"/>
          <w:b/>
          <w:snapToGrid w:val="0"/>
          <w:sz w:val="24"/>
          <w:szCs w:val="24"/>
          <w:lang w:val="es-ES_tradnl" w:eastAsia="es-ES"/>
        </w:rPr>
        <w:t xml:space="preserve"> </w:t>
      </w:r>
      <w:r w:rsidR="00981EFB">
        <w:rPr>
          <w:rFonts w:ascii="Arial" w:eastAsia="Times New Roman" w:hAnsi="Arial" w:cs="Arial"/>
          <w:snapToGrid w:val="0"/>
          <w:sz w:val="24"/>
          <w:szCs w:val="24"/>
          <w:lang w:val="es-ES_tradnl" w:eastAsia="es-ES"/>
        </w:rPr>
        <w:t xml:space="preserve">respecto a la contestación de </w:t>
      </w:r>
      <w:r w:rsidR="00981EFB">
        <w:rPr>
          <w:rFonts w:ascii="Arial" w:eastAsia="Times New Roman" w:hAnsi="Arial" w:cs="Arial"/>
          <w:snapToGrid w:val="0"/>
          <w:sz w:val="24"/>
          <w:szCs w:val="24"/>
          <w:lang w:val="es-ES_tradnl" w:eastAsia="es-ES"/>
        </w:rPr>
        <w:lastRenderedPageBreak/>
        <w:t>demanda de la autoridad</w:t>
      </w:r>
      <w:r w:rsidR="004B5E1E">
        <w:rPr>
          <w:rFonts w:ascii="Arial" w:eastAsia="Times New Roman" w:hAnsi="Arial" w:cs="Arial"/>
          <w:snapToGrid w:val="0"/>
          <w:sz w:val="24"/>
          <w:szCs w:val="24"/>
          <w:lang w:val="es-ES_tradnl" w:eastAsia="es-ES"/>
        </w:rPr>
        <w:t xml:space="preserve"> y se ordenó correrle traslado para que diera con</w:t>
      </w:r>
      <w:r w:rsidR="00224D37">
        <w:rPr>
          <w:rFonts w:ascii="Arial" w:eastAsia="Times New Roman" w:hAnsi="Arial" w:cs="Arial"/>
          <w:snapToGrid w:val="0"/>
          <w:sz w:val="24"/>
          <w:szCs w:val="24"/>
          <w:lang w:val="es-ES_tradnl" w:eastAsia="es-ES"/>
        </w:rPr>
        <w:t>testación a la ampliación de l</w:t>
      </w:r>
      <w:r w:rsidR="0091147D">
        <w:rPr>
          <w:rFonts w:ascii="Arial" w:eastAsia="Times New Roman" w:hAnsi="Arial" w:cs="Arial"/>
          <w:snapToGrid w:val="0"/>
          <w:sz w:val="24"/>
          <w:szCs w:val="24"/>
          <w:lang w:val="es-ES_tradnl" w:eastAsia="es-ES"/>
        </w:rPr>
        <w:t>a demanda de nulidad, (fojas 122 y 123).</w:t>
      </w:r>
    </w:p>
    <w:p w14:paraId="361B4BBF" w14:textId="46643EB3" w:rsidR="0091147D" w:rsidRDefault="001E72D2" w:rsidP="00EF41C9">
      <w:pPr>
        <w:spacing w:line="360" w:lineRule="auto"/>
        <w:ind w:right="-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QUINTO. </w:t>
      </w:r>
      <w:r w:rsidR="003D46CD" w:rsidRPr="003D46CD">
        <w:rPr>
          <w:rFonts w:ascii="Arial" w:eastAsia="Times New Roman" w:hAnsi="Arial" w:cs="Arial"/>
          <w:snapToGrid w:val="0"/>
          <w:sz w:val="24"/>
          <w:szCs w:val="24"/>
          <w:lang w:val="es-ES_tradnl" w:eastAsia="es-ES"/>
        </w:rPr>
        <w:t>Mediante</w:t>
      </w:r>
      <w:r w:rsidR="003D46CD">
        <w:rPr>
          <w:rFonts w:ascii="Arial" w:eastAsia="Times New Roman" w:hAnsi="Arial" w:cs="Arial"/>
          <w:b/>
          <w:snapToGrid w:val="0"/>
          <w:sz w:val="24"/>
          <w:szCs w:val="24"/>
          <w:lang w:val="es-ES_tradnl" w:eastAsia="es-ES"/>
        </w:rPr>
        <w:t xml:space="preserve"> </w:t>
      </w:r>
      <w:r w:rsidR="003D46CD">
        <w:rPr>
          <w:rFonts w:ascii="Arial" w:eastAsia="Times New Roman" w:hAnsi="Arial" w:cs="Arial"/>
          <w:snapToGrid w:val="0"/>
          <w:sz w:val="24"/>
          <w:szCs w:val="24"/>
          <w:lang w:val="es-ES_tradnl" w:eastAsia="es-ES"/>
        </w:rPr>
        <w:t>acuerdo de</w:t>
      </w:r>
      <w:r w:rsidR="00541019">
        <w:rPr>
          <w:rFonts w:ascii="Arial" w:eastAsia="Times New Roman" w:hAnsi="Arial" w:cs="Arial"/>
          <w:snapToGrid w:val="0"/>
          <w:sz w:val="24"/>
          <w:szCs w:val="24"/>
          <w:lang w:val="es-ES_tradnl" w:eastAsia="es-ES"/>
        </w:rPr>
        <w:t xml:space="preserve"> veinticuatro de</w:t>
      </w:r>
      <w:r w:rsidR="003D46CD">
        <w:rPr>
          <w:rFonts w:ascii="Arial" w:eastAsia="Times New Roman" w:hAnsi="Arial" w:cs="Arial"/>
          <w:snapToGrid w:val="0"/>
          <w:sz w:val="24"/>
          <w:szCs w:val="24"/>
          <w:lang w:val="es-ES_tradnl" w:eastAsia="es-ES"/>
        </w:rPr>
        <w:t xml:space="preserve"> febrero de dos mil veintiuno, </w:t>
      </w:r>
      <w:r w:rsidR="000241B7">
        <w:rPr>
          <w:rFonts w:ascii="Arial" w:eastAsia="Times New Roman" w:hAnsi="Arial" w:cs="Arial"/>
          <w:snapToGrid w:val="0"/>
          <w:sz w:val="24"/>
          <w:szCs w:val="24"/>
          <w:lang w:val="es-ES_tradnl" w:eastAsia="es-ES"/>
        </w:rPr>
        <w:t xml:space="preserve">se tuvo a la autoridad demandada en tiempo contestando </w:t>
      </w:r>
      <w:r w:rsidR="000241B7" w:rsidRPr="0014251A">
        <w:rPr>
          <w:rFonts w:ascii="Arial" w:eastAsia="Times New Roman" w:hAnsi="Arial" w:cs="Arial"/>
          <w:b/>
          <w:snapToGrid w:val="0"/>
          <w:sz w:val="24"/>
          <w:szCs w:val="24"/>
          <w:lang w:val="es-ES_tradnl" w:eastAsia="es-ES"/>
        </w:rPr>
        <w:t>la ampliación de la demanda</w:t>
      </w:r>
      <w:r w:rsidR="003C0660" w:rsidRPr="0014251A">
        <w:rPr>
          <w:rFonts w:ascii="Arial" w:eastAsia="Times New Roman" w:hAnsi="Arial" w:cs="Arial"/>
          <w:b/>
          <w:snapToGrid w:val="0"/>
          <w:sz w:val="24"/>
          <w:szCs w:val="24"/>
          <w:lang w:val="es-ES_tradnl" w:eastAsia="es-ES"/>
        </w:rPr>
        <w:t xml:space="preserve"> de nulidad</w:t>
      </w:r>
      <w:r w:rsidR="003C0660">
        <w:rPr>
          <w:rFonts w:ascii="Arial" w:eastAsia="Times New Roman" w:hAnsi="Arial" w:cs="Arial"/>
          <w:snapToGrid w:val="0"/>
          <w:sz w:val="24"/>
          <w:szCs w:val="24"/>
          <w:lang w:val="es-ES_tradnl" w:eastAsia="es-ES"/>
        </w:rPr>
        <w:t xml:space="preserve"> de la parte actora y se señaló hora y fecha para la celebración de la audiencia de ley (foja 131).</w:t>
      </w:r>
    </w:p>
    <w:p w14:paraId="07778842" w14:textId="6357DF80" w:rsidR="002C0B98" w:rsidRDefault="003C0660" w:rsidP="00EF41C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b/>
          <w:snapToGrid w:val="0"/>
          <w:sz w:val="24"/>
          <w:szCs w:val="24"/>
          <w:lang w:val="es-ES_tradnl" w:eastAsia="es-ES"/>
        </w:rPr>
        <w:t>SEXTO</w:t>
      </w:r>
      <w:r w:rsidR="004A2F03" w:rsidRPr="0098563B">
        <w:rPr>
          <w:rFonts w:ascii="Arial" w:eastAsia="Times New Roman" w:hAnsi="Arial" w:cs="Arial"/>
          <w:b/>
          <w:snapToGrid w:val="0"/>
          <w:sz w:val="24"/>
          <w:szCs w:val="24"/>
          <w:lang w:val="es-ES_tradnl" w:eastAsia="es-ES"/>
        </w:rPr>
        <w:t xml:space="preserve">. </w:t>
      </w:r>
      <w:r w:rsidR="002C0B98" w:rsidRPr="0098563B">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 xml:space="preserve">veinticuatro de marzo </w:t>
      </w:r>
      <w:r w:rsidR="002C0B98" w:rsidRPr="0098563B">
        <w:rPr>
          <w:rFonts w:ascii="Arial" w:eastAsia="Times New Roman" w:hAnsi="Arial" w:cs="Arial"/>
          <w:snapToGrid w:val="0"/>
          <w:sz w:val="24"/>
          <w:szCs w:val="24"/>
          <w:lang w:val="es-ES_tradnl" w:eastAsia="es-ES"/>
        </w:rPr>
        <w:t>del presente año, se</w:t>
      </w:r>
      <w:r w:rsidR="00A763E7" w:rsidRPr="0098563B">
        <w:rPr>
          <w:rFonts w:ascii="Arial" w:eastAsia="Times New Roman" w:hAnsi="Arial" w:cs="Arial"/>
          <w:snapToGrid w:val="0"/>
          <w:sz w:val="24"/>
          <w:szCs w:val="24"/>
          <w:lang w:val="es-ES_tradnl" w:eastAsia="es-ES"/>
        </w:rPr>
        <w:t xml:space="preserve"> declaró</w:t>
      </w:r>
      <w:r w:rsidR="00A763E7" w:rsidRPr="0098563B">
        <w:rPr>
          <w:rFonts w:ascii="Arial" w:eastAsia="Times New Roman" w:hAnsi="Arial" w:cs="Arial"/>
          <w:sz w:val="24"/>
          <w:szCs w:val="24"/>
          <w:lang w:eastAsia="es-ES"/>
        </w:rPr>
        <w:t xml:space="preserve"> abierta la audiencia de ley en la que no concurrieron las partes, ni persona alguna que legalmente las representara</w:t>
      </w:r>
      <w:r w:rsidR="00A82F08">
        <w:rPr>
          <w:rFonts w:ascii="Arial" w:eastAsia="Times New Roman" w:hAnsi="Arial" w:cs="Arial"/>
          <w:sz w:val="24"/>
          <w:szCs w:val="24"/>
          <w:lang w:eastAsia="es-ES"/>
        </w:rPr>
        <w:t>;</w:t>
      </w:r>
      <w:r w:rsidR="00A763E7" w:rsidRPr="0098563B">
        <w:rPr>
          <w:rFonts w:ascii="Arial" w:eastAsia="Times New Roman" w:hAnsi="Arial" w:cs="Arial"/>
          <w:sz w:val="24"/>
          <w:szCs w:val="24"/>
          <w:lang w:eastAsia="es-ES"/>
        </w:rPr>
        <w:t xml:space="preserve"> </w:t>
      </w:r>
      <w:r w:rsidR="00A82F08">
        <w:rPr>
          <w:rFonts w:ascii="Arial" w:eastAsia="Times New Roman" w:hAnsi="Arial" w:cs="Arial"/>
          <w:sz w:val="24"/>
          <w:szCs w:val="24"/>
          <w:lang w:eastAsia="es-ES"/>
        </w:rPr>
        <w:t>no se</w:t>
      </w:r>
      <w:r w:rsidR="00A763E7" w:rsidRPr="0098563B">
        <w:rPr>
          <w:rFonts w:ascii="Arial" w:eastAsia="Times New Roman" w:hAnsi="Arial" w:cs="Arial"/>
          <w:sz w:val="24"/>
          <w:szCs w:val="24"/>
          <w:lang w:eastAsia="es-ES"/>
        </w:rPr>
        <w:t xml:space="preserve"> formularon alegatos</w:t>
      </w:r>
      <w:r w:rsidR="00A763E7" w:rsidRPr="0098563B">
        <w:rPr>
          <w:rFonts w:ascii="Arial" w:eastAsia="Times New Roman" w:hAnsi="Arial" w:cs="Arial"/>
          <w:sz w:val="24"/>
          <w:szCs w:val="24"/>
          <w:lang w:val="es-ES_tradnl" w:eastAsia="es-ES"/>
        </w:rPr>
        <w:t xml:space="preserve"> se citó a las partes para oír sentencia; misma que ahora se pronuncia </w:t>
      </w:r>
      <w:r w:rsidR="00A82F08">
        <w:rPr>
          <w:rFonts w:ascii="Arial" w:eastAsia="Times New Roman" w:hAnsi="Arial" w:cs="Arial"/>
          <w:sz w:val="24"/>
          <w:szCs w:val="24"/>
          <w:lang w:val="es-ES_tradnl" w:eastAsia="es-ES"/>
        </w:rPr>
        <w:t>en términos del</w:t>
      </w:r>
      <w:r w:rsidR="00A763E7" w:rsidRPr="0098563B">
        <w:rPr>
          <w:rFonts w:ascii="Arial" w:eastAsia="Times New Roman" w:hAnsi="Arial" w:cs="Arial"/>
          <w:sz w:val="24"/>
          <w:szCs w:val="24"/>
          <w:lang w:val="es-ES_tradnl" w:eastAsia="es-ES"/>
        </w:rPr>
        <w:t xml:space="preserve"> artículo 205, de la Ley de Procedimiento y Justicia Administrativa para el Estado, </w:t>
      </w:r>
      <w:r w:rsidR="00BA6624" w:rsidRPr="0098563B">
        <w:rPr>
          <w:rFonts w:ascii="Arial" w:eastAsia="Times New Roman" w:hAnsi="Arial" w:cs="Arial"/>
          <w:sz w:val="24"/>
          <w:szCs w:val="24"/>
          <w:lang w:val="es-ES_tradnl" w:eastAsia="es-ES"/>
        </w:rPr>
        <w:t>y; -</w:t>
      </w:r>
      <w:r w:rsidR="00A763E7" w:rsidRPr="0098563B">
        <w:rPr>
          <w:rFonts w:ascii="Arial" w:eastAsia="Times New Roman" w:hAnsi="Arial" w:cs="Arial"/>
          <w:sz w:val="24"/>
          <w:szCs w:val="24"/>
          <w:lang w:val="es-ES_tradnl" w:eastAsia="es-ES"/>
        </w:rPr>
        <w:t xml:space="preserve"> - - - - </w:t>
      </w:r>
      <w:r w:rsidR="0014251A">
        <w:rPr>
          <w:rFonts w:ascii="Arial" w:eastAsia="Times New Roman" w:hAnsi="Arial" w:cs="Arial"/>
          <w:sz w:val="24"/>
          <w:szCs w:val="24"/>
          <w:lang w:val="es-ES_tradnl" w:eastAsia="es-ES"/>
        </w:rPr>
        <w:t>- - - - - - - - - - - - - -</w:t>
      </w:r>
    </w:p>
    <w:p w14:paraId="414C8F03" w14:textId="0FB30D78" w:rsidR="00D9594D" w:rsidRPr="002C0B98" w:rsidRDefault="00D9594D" w:rsidP="00EF41C9">
      <w:pPr>
        <w:spacing w:line="360" w:lineRule="auto"/>
        <w:ind w:right="-1" w:firstLine="567"/>
        <w:jc w:val="center"/>
        <w:rPr>
          <w:rFonts w:ascii="Arial" w:eastAsia="Times New Roman" w:hAnsi="Arial" w:cs="Arial"/>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31173225" w14:textId="77777777" w:rsidR="00D9594D" w:rsidRPr="00593FAF" w:rsidRDefault="00D9594D" w:rsidP="00EF41C9">
      <w:pPr>
        <w:pStyle w:val="Textoindependienteprimerasangra"/>
        <w:spacing w:line="360" w:lineRule="auto"/>
        <w:ind w:right="-1"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w:t>
      </w:r>
      <w:r w:rsidRPr="008D7C04">
        <w:rPr>
          <w:rFonts w:ascii="Arial" w:eastAsia="Times New Roman" w:hAnsi="Arial" w:cs="Arial"/>
          <w:b/>
          <w:sz w:val="24"/>
          <w:szCs w:val="24"/>
          <w:lang w:val="es-ES" w:eastAsia="es-ES"/>
        </w:rPr>
        <w:t>carácter estatal</w:t>
      </w:r>
      <w:r w:rsidRPr="00C72C88">
        <w:rPr>
          <w:rFonts w:ascii="Arial" w:eastAsia="Times New Roman" w:hAnsi="Arial" w:cs="Arial"/>
          <w:bCs/>
          <w:sz w:val="24"/>
          <w:szCs w:val="24"/>
          <w:lang w:val="es-ES" w:eastAsia="es-ES"/>
        </w:rPr>
        <w:t xml:space="preserve">, de conformidad con lo dispuesto por </w:t>
      </w:r>
      <w:r>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Pr>
          <w:rFonts w:ascii="Arial" w:hAnsi="Arial" w:cs="Arial"/>
          <w:sz w:val="24"/>
          <w:szCs w:val="24"/>
        </w:rPr>
        <w:t xml:space="preserve"> </w:t>
      </w:r>
      <w:r w:rsidRPr="00C72C88">
        <w:rPr>
          <w:rFonts w:ascii="Arial" w:hAnsi="Arial" w:cs="Arial"/>
          <w:sz w:val="24"/>
          <w:szCs w:val="24"/>
        </w:rPr>
        <w:t>veinte de oct</w:t>
      </w:r>
      <w:r>
        <w:rPr>
          <w:rFonts w:ascii="Arial" w:hAnsi="Arial" w:cs="Arial"/>
          <w:sz w:val="24"/>
          <w:szCs w:val="24"/>
        </w:rPr>
        <w:t xml:space="preserve">ubre de dos mil diecisiete y reformada mediante decreto número 1434, publicado en Periódico Oficial del Estado, décima segunda sección, el veintitrés de junio de dos mil dieciocho; </w:t>
      </w:r>
      <w:r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79FF7521" w14:textId="1E52503C" w:rsidR="00431D9B" w:rsidRDefault="00B73FE3" w:rsidP="00EF41C9">
      <w:pPr>
        <w:spacing w:line="360" w:lineRule="auto"/>
        <w:ind w:right="-1" w:firstLine="567"/>
        <w:jc w:val="both"/>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bCs/>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por su parte </w:t>
      </w:r>
      <w:r>
        <w:rPr>
          <w:rFonts w:ascii="Arial" w:eastAsia="Times New Roman" w:hAnsi="Arial" w:cs="Arial"/>
          <w:bCs/>
          <w:sz w:val="24"/>
          <w:szCs w:val="24"/>
          <w:lang w:val="es-ES_tradnl" w:eastAsia="es-ES"/>
        </w:rPr>
        <w:t>la</w:t>
      </w:r>
      <w:r>
        <w:rPr>
          <w:rFonts w:ascii="Arial" w:eastAsia="Times New Roman" w:hAnsi="Arial" w:cs="Arial"/>
          <w:b/>
          <w:sz w:val="24"/>
          <w:szCs w:val="24"/>
          <w:lang w:val="es-ES_tradnl" w:eastAsia="es-ES"/>
        </w:rPr>
        <w:t xml:space="preserve"> autoridad demandada </w:t>
      </w:r>
      <w:r>
        <w:rPr>
          <w:rFonts w:ascii="Arial" w:eastAsia="Times New Roman" w:hAnsi="Arial" w:cs="Arial"/>
          <w:bCs/>
          <w:sz w:val="24"/>
          <w:szCs w:val="24"/>
          <w:lang w:val="es-ES_tradnl" w:eastAsia="es-ES"/>
        </w:rPr>
        <w:t>por conducto del Director de lo Contencioso de la Procuraduría Fiscal de la Subsecretaría de Ingresos de la Secretaría de Finanzas del Poder Ejecutivo del Estado, lo acreditó en términos de lo dispuesto por el artículo 151 de la Ley citada.</w:t>
      </w:r>
    </w:p>
    <w:p w14:paraId="213E58DC" w14:textId="77777777" w:rsidR="00D9594D" w:rsidRDefault="00D9594D" w:rsidP="00EF41C9">
      <w:pPr>
        <w:spacing w:line="360" w:lineRule="auto"/>
        <w:ind w:right="-1" w:firstLine="567"/>
        <w:jc w:val="both"/>
        <w:rPr>
          <w:rFonts w:ascii="Arial" w:eastAsia="Times New Roman" w:hAnsi="Arial" w:cs="Arial"/>
          <w:sz w:val="24"/>
          <w:szCs w:val="24"/>
          <w:lang w:val="es-ES_tradnl" w:eastAsia="es-ES"/>
        </w:rPr>
      </w:pPr>
      <w:r w:rsidRPr="00D45438">
        <w:rPr>
          <w:rFonts w:ascii="Arial" w:eastAsia="Times New Roman" w:hAnsi="Arial" w:cs="Arial"/>
          <w:b/>
          <w:sz w:val="24"/>
          <w:szCs w:val="24"/>
          <w:lang w:val="es-ES_tradnl" w:eastAsia="es-ES"/>
        </w:rPr>
        <w:t>TERCERO. Causales de</w:t>
      </w:r>
      <w:r w:rsidRPr="00D45438">
        <w:rPr>
          <w:rFonts w:ascii="Arial" w:eastAsia="Times New Roman" w:hAnsi="Arial" w:cs="Arial"/>
          <w:sz w:val="24"/>
          <w:szCs w:val="24"/>
          <w:lang w:val="es-ES_tradnl" w:eastAsia="es-ES"/>
        </w:rPr>
        <w:t xml:space="preserve"> </w:t>
      </w:r>
      <w:r w:rsidRPr="00D45438">
        <w:rPr>
          <w:rFonts w:ascii="Arial" w:eastAsia="Times New Roman" w:hAnsi="Arial" w:cs="Arial"/>
          <w:b/>
          <w:sz w:val="24"/>
          <w:szCs w:val="24"/>
          <w:lang w:val="es-ES_tradnl" w:eastAsia="es-ES"/>
        </w:rPr>
        <w:t xml:space="preserve">improcedencia y sobreseimiento. </w:t>
      </w:r>
      <w:r w:rsidRPr="00D45438">
        <w:rPr>
          <w:rFonts w:ascii="Arial" w:eastAsia="Times New Roman" w:hAnsi="Arial" w:cs="Arial"/>
          <w:sz w:val="24"/>
          <w:szCs w:val="24"/>
          <w:lang w:val="es-ES_tradnl" w:eastAsia="es-ES"/>
        </w:rPr>
        <w:t>Por ser</w:t>
      </w:r>
      <w:r w:rsidRPr="00D45438">
        <w:rPr>
          <w:rFonts w:ascii="Arial" w:eastAsia="Times New Roman" w:hAnsi="Arial" w:cs="Arial"/>
          <w:b/>
          <w:sz w:val="24"/>
          <w:szCs w:val="24"/>
          <w:lang w:val="es-ES_tradnl" w:eastAsia="es-ES"/>
        </w:rPr>
        <w:t xml:space="preserve"> </w:t>
      </w:r>
      <w:r w:rsidRPr="00D4543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45438">
        <w:rPr>
          <w:rFonts w:ascii="Arial" w:eastAsia="Times New Roman" w:hAnsi="Arial" w:cs="Arial"/>
          <w:bCs/>
          <w:sz w:val="24"/>
          <w:szCs w:val="24"/>
          <w:lang w:eastAsia="es-ES"/>
        </w:rPr>
        <w:t>ya que, de actualizarse las hipótesis normativas, ello impide la resolución de fondo del asunto y deberá</w:t>
      </w:r>
      <w:r>
        <w:rPr>
          <w:rFonts w:ascii="Arial" w:eastAsia="Times New Roman" w:hAnsi="Arial" w:cs="Arial"/>
          <w:bCs/>
          <w:sz w:val="24"/>
          <w:szCs w:val="24"/>
          <w:lang w:eastAsia="es-ES"/>
        </w:rPr>
        <w:t xml:space="preserve">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6FE3C5F0" w14:textId="77777777" w:rsidR="00D9594D" w:rsidRPr="00402A0B" w:rsidRDefault="00D9594D" w:rsidP="00EF41C9">
      <w:pPr>
        <w:spacing w:line="360" w:lineRule="auto"/>
        <w:ind w:right="-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lastRenderedPageBreak/>
        <w:t xml:space="preserve">Este Juzgador de autos advierte, que no se actualiza causal alguna de improcedencia, por lo que </w:t>
      </w:r>
      <w:r>
        <w:rPr>
          <w:rFonts w:ascii="Arial" w:eastAsia="Times New Roman" w:hAnsi="Arial" w:cs="Arial"/>
          <w:b/>
          <w:sz w:val="24"/>
          <w:szCs w:val="24"/>
          <w:lang w:val="es-ES_tradnl" w:eastAsia="es-ES"/>
        </w:rPr>
        <w:t>NO SE SOBRESEE EL JUICIO.</w:t>
      </w:r>
    </w:p>
    <w:p w14:paraId="3B18D5A2" w14:textId="5F002E8B" w:rsidR="00D9594D" w:rsidRPr="00E550F2" w:rsidRDefault="00D9594D" w:rsidP="00EF41C9">
      <w:pPr>
        <w:pStyle w:val="corte3centro"/>
        <w:spacing w:after="240"/>
        <w:ind w:right="-1" w:firstLine="567"/>
        <w:jc w:val="both"/>
        <w:rPr>
          <w:rFonts w:cs="Arial"/>
          <w:b w:val="0"/>
          <w:bCs/>
          <w:sz w:val="24"/>
          <w:szCs w:val="24"/>
          <w:lang w:eastAsia="es-ES"/>
        </w:rPr>
      </w:pPr>
      <w:r w:rsidRPr="00C349CB">
        <w:rPr>
          <w:rFonts w:cs="Arial"/>
          <w:bCs/>
          <w:sz w:val="24"/>
          <w:szCs w:val="24"/>
          <w:lang w:eastAsia="es-ES"/>
        </w:rPr>
        <w:t>CUARTO</w:t>
      </w:r>
      <w:r>
        <w:rPr>
          <w:rFonts w:cs="Arial"/>
          <w:b w:val="0"/>
          <w:bCs/>
          <w:sz w:val="24"/>
          <w:szCs w:val="24"/>
          <w:lang w:eastAsia="es-ES"/>
        </w:rPr>
        <w:t xml:space="preserve">. </w:t>
      </w:r>
      <w:r w:rsidR="008B0EE9">
        <w:rPr>
          <w:rFonts w:cs="Arial"/>
          <w:b w:val="0"/>
          <w:bCs/>
          <w:sz w:val="24"/>
          <w:szCs w:val="24"/>
          <w:lang w:eastAsia="es-ES"/>
        </w:rPr>
        <w:t xml:space="preserve">La parte actora </w:t>
      </w:r>
      <w:r w:rsidR="005C1CF6">
        <w:rPr>
          <w:rFonts w:cs="Arial"/>
          <w:bCs/>
          <w:iCs/>
          <w:caps/>
          <w:kern w:val="2"/>
          <w:sz w:val="21"/>
          <w:szCs w:val="21"/>
          <w:lang w:eastAsia="es-ES"/>
        </w:rPr>
        <w:t>**********</w:t>
      </w:r>
      <w:r>
        <w:rPr>
          <w:rFonts w:cs="Arial"/>
          <w:b w:val="0"/>
          <w:bCs/>
          <w:sz w:val="24"/>
          <w:szCs w:val="24"/>
          <w:lang w:eastAsia="es-ES"/>
        </w:rPr>
        <w:t xml:space="preserve">demandó la nulidad del contenido en el oficio con número de control </w:t>
      </w:r>
      <w:r w:rsidR="005C1CF6">
        <w:rPr>
          <w:rFonts w:cs="Arial"/>
          <w:bCs/>
          <w:iCs/>
          <w:caps/>
          <w:kern w:val="2"/>
          <w:sz w:val="21"/>
          <w:szCs w:val="21"/>
          <w:lang w:eastAsia="es-ES"/>
        </w:rPr>
        <w:t>**********</w:t>
      </w:r>
      <w:r>
        <w:rPr>
          <w:rFonts w:cs="Arial"/>
          <w:b w:val="0"/>
          <w:bCs/>
          <w:sz w:val="24"/>
          <w:szCs w:val="24"/>
          <w:lang w:eastAsia="es-ES"/>
        </w:rPr>
        <w:t xml:space="preserve">, de </w:t>
      </w:r>
      <w:r w:rsidR="00E550F2">
        <w:rPr>
          <w:rFonts w:cs="Arial"/>
          <w:b w:val="0"/>
          <w:bCs/>
          <w:sz w:val="24"/>
          <w:szCs w:val="24"/>
          <w:lang w:eastAsia="es-ES"/>
        </w:rPr>
        <w:t xml:space="preserve">veinticinco de junio de dos mil diecinueve, </w:t>
      </w:r>
      <w:r w:rsidRPr="00D7799B">
        <w:rPr>
          <w:rFonts w:cs="Arial"/>
          <w:b w:val="0"/>
          <w:sz w:val="24"/>
          <w:szCs w:val="24"/>
        </w:rPr>
        <w:t>emitido por la Directora de Ingresos y Recaudación de la Secretaría de Finanzas del Poder Ejecutivo de</w:t>
      </w:r>
      <w:r>
        <w:rPr>
          <w:rFonts w:cs="Arial"/>
          <w:b w:val="0"/>
          <w:sz w:val="24"/>
          <w:szCs w:val="24"/>
        </w:rPr>
        <w:t>l Estado de Oaxaca</w:t>
      </w:r>
      <w:r w:rsidR="00090575">
        <w:rPr>
          <w:rFonts w:cs="Arial"/>
          <w:b w:val="0"/>
          <w:sz w:val="24"/>
          <w:szCs w:val="24"/>
        </w:rPr>
        <w:t>.</w:t>
      </w:r>
    </w:p>
    <w:p w14:paraId="1D94FDF9" w14:textId="73C3E88A" w:rsidR="00D9594D" w:rsidRPr="00E818A0" w:rsidRDefault="00D9594D" w:rsidP="00EF41C9">
      <w:pPr>
        <w:pStyle w:val="corte3centro"/>
        <w:ind w:right="-1" w:firstLine="567"/>
        <w:jc w:val="both"/>
        <w:rPr>
          <w:rFonts w:cs="Arial"/>
          <w:b w:val="0"/>
          <w:sz w:val="24"/>
          <w:szCs w:val="24"/>
        </w:rPr>
      </w:pPr>
      <w:r>
        <w:rPr>
          <w:rFonts w:cs="Arial"/>
          <w:b w:val="0"/>
          <w:sz w:val="24"/>
          <w:szCs w:val="24"/>
        </w:rPr>
        <w:t xml:space="preserve">Ofreciendo como pruebas, las siguientes: </w:t>
      </w:r>
      <w:r w:rsidR="003A3019" w:rsidRPr="0027191E">
        <w:rPr>
          <w:rFonts w:cs="Arial"/>
          <w:bCs/>
          <w:sz w:val="24"/>
          <w:szCs w:val="24"/>
        </w:rPr>
        <w:t>1. Documental pública.</w:t>
      </w:r>
      <w:r w:rsidR="003A3019" w:rsidRPr="003A3019">
        <w:rPr>
          <w:rFonts w:cs="Arial"/>
          <w:b w:val="0"/>
          <w:sz w:val="24"/>
          <w:szCs w:val="24"/>
        </w:rPr>
        <w:t xml:space="preserve"> Consiste</w:t>
      </w:r>
      <w:r w:rsidR="003A3019">
        <w:rPr>
          <w:rFonts w:cs="Arial"/>
          <w:b w:val="0"/>
          <w:sz w:val="24"/>
          <w:szCs w:val="24"/>
        </w:rPr>
        <w:t>nte</w:t>
      </w:r>
      <w:r w:rsidR="003A3019" w:rsidRPr="003A3019">
        <w:rPr>
          <w:rFonts w:cs="Arial"/>
          <w:b w:val="0"/>
          <w:sz w:val="24"/>
          <w:szCs w:val="24"/>
        </w:rPr>
        <w:t xml:space="preserve"> en el original de la multa por infracción con número de control </w:t>
      </w:r>
      <w:r w:rsidR="005C1CF6">
        <w:rPr>
          <w:rFonts w:cs="Arial"/>
          <w:bCs/>
          <w:iCs/>
          <w:caps/>
          <w:kern w:val="2"/>
          <w:sz w:val="21"/>
          <w:szCs w:val="21"/>
          <w:lang w:eastAsia="es-ES"/>
        </w:rPr>
        <w:t>**********</w:t>
      </w:r>
      <w:r w:rsidR="003A3019" w:rsidRPr="003A3019">
        <w:rPr>
          <w:rFonts w:cs="Arial"/>
          <w:b w:val="0"/>
          <w:sz w:val="24"/>
          <w:szCs w:val="24"/>
        </w:rPr>
        <w:t xml:space="preserve">, </w:t>
      </w:r>
      <w:r w:rsidR="003A3019" w:rsidRPr="003A3019">
        <w:rPr>
          <w:rFonts w:cs="Arial"/>
          <w:b w:val="0"/>
          <w:bCs/>
          <w:sz w:val="24"/>
          <w:szCs w:val="24"/>
        </w:rPr>
        <w:t>de veinticinco de junio de dos mil diecinueve emitida por la Dirección de Ingresos y Recaudación dependiente de la Secretaría de Finanzas del Poder Ejecutivo del Estado de Oaxaca</w:t>
      </w:r>
      <w:r w:rsidR="003A3019" w:rsidRPr="003A3019">
        <w:rPr>
          <w:rFonts w:cs="Arial"/>
          <w:b w:val="0"/>
          <w:sz w:val="24"/>
          <w:szCs w:val="24"/>
        </w:rPr>
        <w:t xml:space="preserve">; </w:t>
      </w:r>
      <w:r w:rsidR="003A3019" w:rsidRPr="0027191E">
        <w:rPr>
          <w:rFonts w:cs="Arial"/>
          <w:bCs/>
          <w:sz w:val="24"/>
          <w:szCs w:val="24"/>
        </w:rPr>
        <w:t>2. La documental privada.</w:t>
      </w:r>
      <w:r w:rsidR="003A3019" w:rsidRPr="003A3019">
        <w:rPr>
          <w:rFonts w:cs="Arial"/>
          <w:b w:val="0"/>
          <w:sz w:val="24"/>
          <w:szCs w:val="24"/>
        </w:rPr>
        <w:t xml:space="preserve"> </w:t>
      </w:r>
      <w:r w:rsidR="003A3019" w:rsidRPr="003A3019">
        <w:rPr>
          <w:rFonts w:cs="Arial"/>
          <w:b w:val="0"/>
          <w:bCs/>
          <w:sz w:val="24"/>
          <w:szCs w:val="24"/>
        </w:rPr>
        <w:t>Consistente en la copia simple del formato de declaración definitiva de impuestos sobre erogaciones por remuneraciones al trabajo personal correspondiente al segundo bimestre del año dos mil diecinueve</w:t>
      </w:r>
      <w:r w:rsidR="00E818A0">
        <w:rPr>
          <w:rFonts w:cs="Arial"/>
          <w:b w:val="0"/>
          <w:bCs/>
          <w:sz w:val="24"/>
          <w:szCs w:val="24"/>
        </w:rPr>
        <w:t>, de fecha cinco de agosto de dos mil diecinueve</w:t>
      </w:r>
      <w:r w:rsidR="003A3019" w:rsidRPr="003A3019">
        <w:rPr>
          <w:rFonts w:cs="Arial"/>
          <w:b w:val="0"/>
          <w:bCs/>
          <w:sz w:val="24"/>
          <w:szCs w:val="24"/>
        </w:rPr>
        <w:t xml:space="preserve">; </w:t>
      </w:r>
      <w:r w:rsidR="003A3019" w:rsidRPr="0027191E">
        <w:rPr>
          <w:rFonts w:cs="Arial"/>
          <w:bCs/>
          <w:sz w:val="24"/>
          <w:szCs w:val="24"/>
        </w:rPr>
        <w:t>3. La documental pública.</w:t>
      </w:r>
      <w:r w:rsidR="003A3019" w:rsidRPr="003A3019">
        <w:rPr>
          <w:rFonts w:cs="Arial"/>
          <w:b w:val="0"/>
          <w:sz w:val="24"/>
          <w:szCs w:val="24"/>
        </w:rPr>
        <w:t xml:space="preserve"> </w:t>
      </w:r>
      <w:r w:rsidR="003A3019" w:rsidRPr="003A3019">
        <w:rPr>
          <w:rFonts w:cs="Arial"/>
          <w:b w:val="0"/>
          <w:bCs/>
          <w:sz w:val="24"/>
          <w:szCs w:val="24"/>
        </w:rPr>
        <w:t xml:space="preserve">Línea de pago con número de folio </w:t>
      </w:r>
      <w:r w:rsidR="005C1CF6">
        <w:rPr>
          <w:rFonts w:cs="Arial"/>
          <w:bCs/>
          <w:iCs/>
          <w:caps/>
          <w:kern w:val="2"/>
          <w:sz w:val="21"/>
          <w:szCs w:val="21"/>
          <w:lang w:eastAsia="es-ES"/>
        </w:rPr>
        <w:t>**********</w:t>
      </w:r>
      <w:r w:rsidR="003A3019" w:rsidRPr="003A3019">
        <w:rPr>
          <w:rFonts w:cs="Arial"/>
          <w:b w:val="0"/>
          <w:sz w:val="24"/>
          <w:szCs w:val="24"/>
        </w:rPr>
        <w:t xml:space="preserve"> </w:t>
      </w:r>
      <w:r w:rsidR="003A3019" w:rsidRPr="003A3019">
        <w:rPr>
          <w:rFonts w:cs="Arial"/>
          <w:b w:val="0"/>
          <w:bCs/>
          <w:sz w:val="24"/>
          <w:szCs w:val="24"/>
        </w:rPr>
        <w:t>y boucher del banco “BBVA BANCOMER, S.A. DE C.V.” del pago correspondiente a la declaración definitiva de impuestos sobre erogaciones por remuneraciones al trabajo personal correspondiente al segundo bimestre del año dos mil diecinueve</w:t>
      </w:r>
      <w:r w:rsidR="00E818A0">
        <w:rPr>
          <w:rFonts w:cs="Arial"/>
          <w:b w:val="0"/>
          <w:bCs/>
          <w:sz w:val="24"/>
          <w:szCs w:val="24"/>
        </w:rPr>
        <w:t>, de fecha cinco de agosto de dos mil diecinueve</w:t>
      </w:r>
      <w:r w:rsidR="003A3019" w:rsidRPr="003A3019">
        <w:rPr>
          <w:rFonts w:cs="Arial"/>
          <w:b w:val="0"/>
          <w:bCs/>
          <w:sz w:val="24"/>
          <w:szCs w:val="24"/>
        </w:rPr>
        <w:t xml:space="preserve">; </w:t>
      </w:r>
      <w:r w:rsidR="003A3019" w:rsidRPr="0027191E">
        <w:rPr>
          <w:rFonts w:cs="Arial"/>
          <w:bCs/>
          <w:sz w:val="24"/>
          <w:szCs w:val="24"/>
        </w:rPr>
        <w:t>4. La presunci</w:t>
      </w:r>
      <w:r w:rsidR="0027191E">
        <w:rPr>
          <w:rFonts w:cs="Arial"/>
          <w:bCs/>
          <w:sz w:val="24"/>
          <w:szCs w:val="24"/>
        </w:rPr>
        <w:t>o</w:t>
      </w:r>
      <w:r w:rsidR="003A3019" w:rsidRPr="0027191E">
        <w:rPr>
          <w:rFonts w:cs="Arial"/>
          <w:bCs/>
          <w:sz w:val="24"/>
          <w:szCs w:val="24"/>
        </w:rPr>
        <w:t>n</w:t>
      </w:r>
      <w:r w:rsidR="0027191E">
        <w:rPr>
          <w:rFonts w:cs="Arial"/>
          <w:bCs/>
          <w:sz w:val="24"/>
          <w:szCs w:val="24"/>
        </w:rPr>
        <w:t>al</w:t>
      </w:r>
      <w:r w:rsidR="003A3019" w:rsidRPr="0027191E">
        <w:rPr>
          <w:rFonts w:cs="Arial"/>
          <w:bCs/>
          <w:sz w:val="24"/>
          <w:szCs w:val="24"/>
        </w:rPr>
        <w:t xml:space="preserve"> legal y humana; y 5. La instrumental de actuaciones</w:t>
      </w:r>
      <w:r w:rsidR="0027191E">
        <w:rPr>
          <w:rFonts w:cs="Arial"/>
          <w:b w:val="0"/>
          <w:sz w:val="24"/>
          <w:szCs w:val="24"/>
        </w:rPr>
        <w:t xml:space="preserve">; </w:t>
      </w:r>
      <w:r w:rsidR="00E818A0">
        <w:rPr>
          <w:rFonts w:cs="Arial"/>
          <w:b w:val="0"/>
          <w:sz w:val="24"/>
          <w:szCs w:val="24"/>
        </w:rPr>
        <w:t xml:space="preserve">las pruebas marcadas con los número </w:t>
      </w:r>
      <w:r w:rsidR="00E818A0">
        <w:rPr>
          <w:rFonts w:cs="Arial"/>
          <w:bCs/>
          <w:sz w:val="24"/>
          <w:szCs w:val="24"/>
        </w:rPr>
        <w:t xml:space="preserve">1 al 3 </w:t>
      </w:r>
      <w:r w:rsidR="00E818A0">
        <w:rPr>
          <w:rFonts w:cs="Arial"/>
          <w:b w:val="0"/>
          <w:sz w:val="24"/>
          <w:szCs w:val="24"/>
        </w:rPr>
        <w:t xml:space="preserve">hacen pruebas plenas, al ser documentos públicos expedidos por un servidor público en ejercicio de sus funciones, y las pruebas </w:t>
      </w:r>
      <w:r w:rsidR="00E818A0">
        <w:rPr>
          <w:rFonts w:cs="Arial"/>
          <w:bCs/>
          <w:sz w:val="24"/>
          <w:szCs w:val="24"/>
        </w:rPr>
        <w:t xml:space="preserve">4 y 5 </w:t>
      </w:r>
      <w:r w:rsidR="00E818A0">
        <w:rPr>
          <w:rFonts w:cs="Arial"/>
          <w:b w:val="0"/>
          <w:sz w:val="24"/>
          <w:szCs w:val="24"/>
        </w:rPr>
        <w:t>se desahogan por su propia y especial naturaleza, lo anterior en términos del artículo 203 fracciones I y II de la Ley de la Materia.</w:t>
      </w:r>
    </w:p>
    <w:p w14:paraId="1AD0DAE1" w14:textId="2C3C3D13" w:rsidR="003A3019" w:rsidRDefault="003A3019" w:rsidP="00EF41C9">
      <w:pPr>
        <w:pStyle w:val="corte3centro"/>
        <w:ind w:right="-1" w:firstLine="567"/>
        <w:jc w:val="both"/>
        <w:rPr>
          <w:rFonts w:cs="Arial"/>
          <w:b w:val="0"/>
          <w:sz w:val="24"/>
          <w:szCs w:val="24"/>
        </w:rPr>
      </w:pPr>
    </w:p>
    <w:p w14:paraId="38578E9A" w14:textId="13910672" w:rsidR="00B46AA4" w:rsidRDefault="00D9594D" w:rsidP="00EF41C9">
      <w:pPr>
        <w:pStyle w:val="corte3centro"/>
        <w:ind w:right="-1" w:firstLine="567"/>
        <w:jc w:val="both"/>
        <w:rPr>
          <w:rFonts w:cs="Arial"/>
          <w:b w:val="0"/>
          <w:bCs/>
          <w:sz w:val="24"/>
          <w:szCs w:val="24"/>
          <w:lang w:val="es-ES"/>
        </w:rPr>
      </w:pPr>
      <w:r>
        <w:rPr>
          <w:rFonts w:cs="Arial"/>
          <w:b w:val="0"/>
          <w:bCs/>
          <w:sz w:val="24"/>
          <w:szCs w:val="24"/>
          <w:lang w:val="es-ES"/>
        </w:rPr>
        <w:t xml:space="preserve">Por su parte, </w:t>
      </w:r>
      <w:r w:rsidR="008D7C04">
        <w:rPr>
          <w:rFonts w:cs="Arial"/>
          <w:b w:val="0"/>
          <w:bCs/>
          <w:sz w:val="24"/>
          <w:szCs w:val="24"/>
          <w:lang w:val="es-ES"/>
        </w:rPr>
        <w:t xml:space="preserve">la </w:t>
      </w:r>
      <w:r w:rsidR="008D7C04">
        <w:rPr>
          <w:rFonts w:cs="Arial"/>
          <w:sz w:val="24"/>
          <w:szCs w:val="24"/>
          <w:lang w:val="es-ES"/>
        </w:rPr>
        <w:t xml:space="preserve">autoridad demandada </w:t>
      </w:r>
      <w:r w:rsidR="008D7C04">
        <w:rPr>
          <w:rFonts w:cs="Arial"/>
          <w:b w:val="0"/>
          <w:bCs/>
          <w:sz w:val="24"/>
          <w:szCs w:val="24"/>
          <w:lang w:val="es-ES"/>
        </w:rPr>
        <w:t>por conducto de</w:t>
      </w:r>
      <w:r>
        <w:rPr>
          <w:rFonts w:cs="Arial"/>
          <w:b w:val="0"/>
          <w:bCs/>
          <w:sz w:val="24"/>
          <w:szCs w:val="24"/>
          <w:lang w:val="es-ES"/>
        </w:rPr>
        <w:t>l</w:t>
      </w:r>
      <w:r w:rsidR="00090575">
        <w:rPr>
          <w:rFonts w:cs="Arial"/>
          <w:b w:val="0"/>
          <w:bCs/>
          <w:sz w:val="24"/>
          <w:szCs w:val="24"/>
          <w:lang w:val="es-ES"/>
        </w:rPr>
        <w:t xml:space="preserve"> Director</w:t>
      </w:r>
      <w:r>
        <w:rPr>
          <w:rFonts w:cs="Arial"/>
          <w:b w:val="0"/>
          <w:bCs/>
          <w:sz w:val="24"/>
          <w:szCs w:val="24"/>
          <w:lang w:val="es-ES"/>
        </w:rPr>
        <w:t xml:space="preserve"> de lo Contencioso de la Secretaría de Finanzas del Poder Ejecutivo del Estado, en su contestación de demanda, manifestó que el acto impugnado cumple con lo establecido en el artículo 16 de la Constitución Federal, </w:t>
      </w:r>
      <w:r w:rsidR="00B46AA4">
        <w:rPr>
          <w:rFonts w:cs="Arial"/>
          <w:b w:val="0"/>
          <w:bCs/>
          <w:sz w:val="24"/>
          <w:szCs w:val="24"/>
          <w:lang w:val="es-ES"/>
        </w:rPr>
        <w:t>ya que la accionante no probó efectivamente que hubiera cumplido de manera espontánea con su obligación a que se encuentra afecto como contribuyente antes de q</w:t>
      </w:r>
      <w:r w:rsidR="005C1CF6">
        <w:rPr>
          <w:rFonts w:cs="Arial"/>
          <w:b w:val="0"/>
          <w:bCs/>
          <w:sz w:val="24"/>
          <w:szCs w:val="24"/>
          <w:lang w:val="es-ES"/>
        </w:rPr>
        <w:t>ue se le haya emitido la multa.</w:t>
      </w:r>
    </w:p>
    <w:p w14:paraId="12067BEC" w14:textId="77777777" w:rsidR="00B46AA4" w:rsidRPr="00C461FA" w:rsidRDefault="00B46AA4" w:rsidP="00EF41C9">
      <w:pPr>
        <w:pStyle w:val="corte3centro"/>
        <w:ind w:right="-1" w:firstLine="567"/>
        <w:jc w:val="both"/>
        <w:rPr>
          <w:rFonts w:cs="Arial"/>
          <w:b w:val="0"/>
          <w:sz w:val="24"/>
          <w:szCs w:val="24"/>
        </w:rPr>
      </w:pPr>
    </w:p>
    <w:p w14:paraId="36638748" w14:textId="4957BFAD" w:rsidR="00945B25" w:rsidRPr="00FB59C6" w:rsidRDefault="00D9594D" w:rsidP="00FB59C6">
      <w:pPr>
        <w:pStyle w:val="corte3centro"/>
        <w:spacing w:after="240"/>
        <w:ind w:right="-1" w:firstLine="567"/>
        <w:jc w:val="both"/>
        <w:rPr>
          <w:rFonts w:cs="Arial"/>
          <w:b w:val="0"/>
          <w:sz w:val="24"/>
          <w:szCs w:val="24"/>
        </w:rPr>
      </w:pPr>
      <w:r w:rsidRPr="00C461FA">
        <w:rPr>
          <w:rFonts w:cs="Arial"/>
          <w:b w:val="0"/>
          <w:bCs/>
          <w:sz w:val="24"/>
          <w:szCs w:val="24"/>
        </w:rPr>
        <w:t xml:space="preserve">Ofreciendo como sus pruebas: </w:t>
      </w:r>
      <w:r w:rsidR="00C461FA" w:rsidRPr="00C461FA">
        <w:rPr>
          <w:rFonts w:cs="Arial"/>
          <w:b w:val="0"/>
          <w:sz w:val="24"/>
          <w:szCs w:val="24"/>
        </w:rPr>
        <w:t xml:space="preserve">1. La documental pública. Consistente en un cuadernillo de copias certificadas constante de dos fojas útiles, que contiene: </w:t>
      </w:r>
      <w:r w:rsidR="00E818A0">
        <w:rPr>
          <w:rFonts w:cs="Arial"/>
          <w:b w:val="0"/>
          <w:sz w:val="24"/>
          <w:szCs w:val="24"/>
        </w:rPr>
        <w:t xml:space="preserve">        </w:t>
      </w:r>
      <w:r w:rsidR="00C461FA" w:rsidRPr="00C461FA">
        <w:rPr>
          <w:rFonts w:cs="Arial"/>
          <w:b w:val="0"/>
          <w:bCs/>
          <w:sz w:val="24"/>
          <w:szCs w:val="24"/>
        </w:rPr>
        <w:t>a)</w:t>
      </w:r>
      <w:r w:rsidR="00C461FA" w:rsidRPr="00C461FA">
        <w:rPr>
          <w:rFonts w:cs="Arial"/>
          <w:b w:val="0"/>
          <w:sz w:val="24"/>
          <w:szCs w:val="24"/>
        </w:rPr>
        <w:t xml:space="preserve"> Multa por infracción relacionada con la presentación </w:t>
      </w:r>
      <w:r w:rsidR="00C461FA">
        <w:rPr>
          <w:rFonts w:cs="Arial"/>
          <w:b w:val="0"/>
          <w:sz w:val="24"/>
          <w:szCs w:val="24"/>
        </w:rPr>
        <w:t>d</w:t>
      </w:r>
      <w:r w:rsidR="00C461FA" w:rsidRPr="00C461FA">
        <w:rPr>
          <w:rFonts w:cs="Arial"/>
          <w:b w:val="0"/>
          <w:sz w:val="24"/>
          <w:szCs w:val="24"/>
        </w:rPr>
        <w:t xml:space="preserve">e declaraciones del impuesto sobre erogaciones por remuneraciones al trabajo personal, con número de folio </w:t>
      </w:r>
      <w:r w:rsidR="00B660E0">
        <w:rPr>
          <w:rFonts w:cs="Arial"/>
          <w:bCs/>
          <w:iCs/>
          <w:caps/>
          <w:kern w:val="2"/>
          <w:sz w:val="21"/>
          <w:szCs w:val="21"/>
          <w:lang w:eastAsia="es-ES"/>
        </w:rPr>
        <w:t>**********</w:t>
      </w:r>
      <w:r w:rsidR="00C461FA" w:rsidRPr="00C461FA">
        <w:rPr>
          <w:rFonts w:cs="Arial"/>
          <w:b w:val="0"/>
          <w:sz w:val="24"/>
          <w:szCs w:val="24"/>
        </w:rPr>
        <w:t>, de veinticinco de junio de dos mil diecinueve;</w:t>
      </w:r>
      <w:r w:rsidR="00B660E0">
        <w:rPr>
          <w:rFonts w:cs="Arial"/>
          <w:b w:val="0"/>
          <w:sz w:val="24"/>
          <w:szCs w:val="24"/>
        </w:rPr>
        <w:t xml:space="preserve"> </w:t>
      </w:r>
      <w:r w:rsidR="00C461FA" w:rsidRPr="00C461FA">
        <w:rPr>
          <w:rFonts w:cs="Arial"/>
          <w:b w:val="0"/>
          <w:bCs/>
          <w:sz w:val="24"/>
          <w:szCs w:val="24"/>
        </w:rPr>
        <w:t>b)</w:t>
      </w:r>
      <w:r w:rsidR="00C461FA" w:rsidRPr="00C461FA">
        <w:rPr>
          <w:rFonts w:cs="Arial"/>
          <w:b w:val="0"/>
          <w:sz w:val="24"/>
          <w:szCs w:val="24"/>
        </w:rPr>
        <w:t xml:space="preserve"> constancia de notificación del Servicio Postal Mexicano (</w:t>
      </w:r>
      <w:r w:rsidR="00B660E0">
        <w:rPr>
          <w:rFonts w:cs="Arial"/>
          <w:bCs/>
          <w:iCs/>
          <w:caps/>
          <w:kern w:val="2"/>
          <w:sz w:val="21"/>
          <w:szCs w:val="21"/>
          <w:lang w:eastAsia="es-ES"/>
        </w:rPr>
        <w:t>**********</w:t>
      </w:r>
      <w:r w:rsidR="00C461FA" w:rsidRPr="00C461FA">
        <w:rPr>
          <w:rFonts w:cs="Arial"/>
          <w:b w:val="0"/>
          <w:sz w:val="24"/>
          <w:szCs w:val="24"/>
        </w:rPr>
        <w:t xml:space="preserve">), de cinco de agosto de dos mil diecinueve; </w:t>
      </w:r>
      <w:r w:rsidR="00C461FA" w:rsidRPr="00C461FA">
        <w:rPr>
          <w:rFonts w:cs="Arial"/>
          <w:b w:val="0"/>
          <w:bCs/>
          <w:sz w:val="24"/>
          <w:szCs w:val="24"/>
        </w:rPr>
        <w:t xml:space="preserve">2.- </w:t>
      </w:r>
      <w:r w:rsidR="00C461FA" w:rsidRPr="00C461FA">
        <w:rPr>
          <w:rFonts w:cs="Arial"/>
          <w:b w:val="0"/>
          <w:sz w:val="24"/>
          <w:szCs w:val="24"/>
        </w:rPr>
        <w:t xml:space="preserve">La documental pública. Consistente en un cuadernillo de copias </w:t>
      </w:r>
      <w:r w:rsidR="00C461FA" w:rsidRPr="00C461FA">
        <w:rPr>
          <w:rFonts w:cs="Arial"/>
          <w:b w:val="0"/>
          <w:sz w:val="24"/>
          <w:szCs w:val="24"/>
        </w:rPr>
        <w:lastRenderedPageBreak/>
        <w:t>certificadas constante de cua</w:t>
      </w:r>
      <w:r w:rsidR="00B660E0">
        <w:rPr>
          <w:rFonts w:cs="Arial"/>
          <w:b w:val="0"/>
          <w:sz w:val="24"/>
          <w:szCs w:val="24"/>
        </w:rPr>
        <w:t xml:space="preserve">tro fojas útiles, que contiene: </w:t>
      </w:r>
      <w:r w:rsidR="00C461FA" w:rsidRPr="00C461FA">
        <w:rPr>
          <w:rFonts w:cs="Arial"/>
          <w:b w:val="0"/>
          <w:bCs/>
          <w:sz w:val="24"/>
          <w:szCs w:val="24"/>
        </w:rPr>
        <w:t xml:space="preserve">a) </w:t>
      </w:r>
      <w:r w:rsidR="00C461FA" w:rsidRPr="00C461FA">
        <w:rPr>
          <w:rFonts w:cs="Arial"/>
          <w:b w:val="0"/>
          <w:sz w:val="24"/>
          <w:szCs w:val="24"/>
        </w:rPr>
        <w:t xml:space="preserve">línea de captura número </w:t>
      </w:r>
      <w:r w:rsidR="00B660E0">
        <w:rPr>
          <w:rFonts w:cs="Arial"/>
          <w:bCs/>
          <w:iCs/>
          <w:caps/>
          <w:kern w:val="2"/>
          <w:sz w:val="21"/>
          <w:szCs w:val="21"/>
          <w:lang w:eastAsia="es-ES"/>
        </w:rPr>
        <w:t>**********</w:t>
      </w:r>
      <w:r w:rsidR="00C461FA" w:rsidRPr="00C461FA">
        <w:rPr>
          <w:rFonts w:cs="Arial"/>
          <w:b w:val="0"/>
          <w:sz w:val="24"/>
          <w:szCs w:val="24"/>
        </w:rPr>
        <w:t xml:space="preserve">, de nueve de enero de dos mil diecisiete; </w:t>
      </w:r>
      <w:r w:rsidR="00C461FA" w:rsidRPr="00C461FA">
        <w:rPr>
          <w:rFonts w:cs="Arial"/>
          <w:b w:val="0"/>
          <w:bCs/>
          <w:sz w:val="24"/>
          <w:szCs w:val="24"/>
        </w:rPr>
        <w:t>b)</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quinto bimestre del ejercicio fiscal dos mil dieciséis, de nueve de enero de dos mil diecisiete; </w:t>
      </w:r>
      <w:r w:rsidR="00C461FA" w:rsidRPr="00C461FA">
        <w:rPr>
          <w:rFonts w:cs="Arial"/>
          <w:b w:val="0"/>
          <w:bCs/>
          <w:sz w:val="24"/>
          <w:szCs w:val="24"/>
        </w:rPr>
        <w:t>c)</w:t>
      </w:r>
      <w:r w:rsidR="00C461FA" w:rsidRPr="00C461FA">
        <w:rPr>
          <w:rFonts w:cs="Arial"/>
          <w:b w:val="0"/>
          <w:sz w:val="24"/>
          <w:szCs w:val="24"/>
        </w:rPr>
        <w:t xml:space="preserve"> línea de captura con número de folio </w:t>
      </w:r>
      <w:r w:rsidR="004A4DFB">
        <w:rPr>
          <w:rFonts w:cs="Arial"/>
          <w:bCs/>
          <w:iCs/>
          <w:caps/>
          <w:kern w:val="2"/>
          <w:sz w:val="21"/>
          <w:szCs w:val="21"/>
          <w:lang w:eastAsia="es-ES"/>
        </w:rPr>
        <w:t>**********</w:t>
      </w:r>
      <w:r w:rsidR="00C461FA" w:rsidRPr="00C461FA">
        <w:rPr>
          <w:rFonts w:cs="Arial"/>
          <w:b w:val="0"/>
          <w:sz w:val="24"/>
          <w:szCs w:val="24"/>
        </w:rPr>
        <w:t xml:space="preserve">, de nueve de enero de dos mil diecisiete; </w:t>
      </w:r>
      <w:r w:rsidR="00E818A0">
        <w:rPr>
          <w:rFonts w:cs="Arial"/>
          <w:b w:val="0"/>
          <w:sz w:val="24"/>
          <w:szCs w:val="24"/>
        </w:rPr>
        <w:t xml:space="preserve">              </w:t>
      </w:r>
      <w:r w:rsidR="00C461FA" w:rsidRPr="00C461FA">
        <w:rPr>
          <w:rFonts w:cs="Arial"/>
          <w:b w:val="0"/>
          <w:bCs/>
          <w:sz w:val="24"/>
          <w:szCs w:val="24"/>
        </w:rPr>
        <w:t>d)</w:t>
      </w:r>
      <w:r w:rsidR="00C461FA" w:rsidRPr="00C461FA">
        <w:rPr>
          <w:rFonts w:cs="Arial"/>
          <w:b w:val="0"/>
          <w:sz w:val="24"/>
          <w:szCs w:val="24"/>
        </w:rPr>
        <w:t xml:space="preserve"> formato de declaración definitiva del impuesto sobre erogaciones por remuneraciones al trabajo personal, con folio </w:t>
      </w:r>
      <w:r w:rsidR="004A4DFB">
        <w:rPr>
          <w:rFonts w:cs="Arial"/>
          <w:bCs/>
          <w:iCs/>
          <w:caps/>
          <w:kern w:val="2"/>
          <w:sz w:val="21"/>
          <w:szCs w:val="21"/>
          <w:lang w:eastAsia="es-ES"/>
        </w:rPr>
        <w:t>**********</w:t>
      </w:r>
      <w:r w:rsidR="00C461FA" w:rsidRPr="00C461FA">
        <w:rPr>
          <w:rFonts w:cs="Arial"/>
          <w:b w:val="0"/>
          <w:sz w:val="24"/>
          <w:szCs w:val="24"/>
        </w:rPr>
        <w:t xml:space="preserve">, correspondiente al sexto bimestre del ejercicio fiscal dos mil dieciséis, de nueve de enero de dos mil diecisiete; </w:t>
      </w:r>
      <w:r w:rsidR="00C461FA" w:rsidRPr="00C461FA">
        <w:rPr>
          <w:rFonts w:cs="Arial"/>
          <w:b w:val="0"/>
          <w:bCs/>
          <w:sz w:val="24"/>
          <w:szCs w:val="24"/>
        </w:rPr>
        <w:t xml:space="preserve">3. </w:t>
      </w:r>
      <w:r w:rsidR="00C461FA" w:rsidRPr="00C461FA">
        <w:rPr>
          <w:rFonts w:cs="Arial"/>
          <w:b w:val="0"/>
          <w:sz w:val="24"/>
          <w:szCs w:val="24"/>
        </w:rPr>
        <w:t xml:space="preserve">La documental pública. Consistente en un cuadernillo de copias certificadas constante de doce fojas útiles, que contiene: </w:t>
      </w:r>
      <w:r w:rsidR="00C461FA" w:rsidRPr="00C461FA">
        <w:rPr>
          <w:rFonts w:cs="Arial"/>
          <w:b w:val="0"/>
          <w:bCs/>
          <w:sz w:val="24"/>
          <w:szCs w:val="24"/>
        </w:rPr>
        <w:t xml:space="preserve">a) </w:t>
      </w:r>
      <w:r w:rsidR="00C461FA" w:rsidRPr="00C461FA">
        <w:rPr>
          <w:rFonts w:cs="Arial"/>
          <w:b w:val="0"/>
          <w:sz w:val="24"/>
          <w:szCs w:val="24"/>
        </w:rPr>
        <w:t xml:space="preserve">línea de captura número </w:t>
      </w:r>
      <w:r w:rsidR="004A4DFB">
        <w:rPr>
          <w:rFonts w:cs="Arial"/>
          <w:bCs/>
          <w:iCs/>
          <w:caps/>
          <w:kern w:val="2"/>
          <w:sz w:val="21"/>
          <w:szCs w:val="21"/>
          <w:lang w:eastAsia="es-ES"/>
        </w:rPr>
        <w:t>**********</w:t>
      </w:r>
      <w:r w:rsidR="00C461FA" w:rsidRPr="00C461FA">
        <w:rPr>
          <w:rFonts w:cs="Arial"/>
          <w:b w:val="0"/>
          <w:sz w:val="24"/>
          <w:szCs w:val="24"/>
        </w:rPr>
        <w:t xml:space="preserve">, de diez de marzo de dos mil diecisiete; </w:t>
      </w:r>
      <w:r w:rsidR="00C461FA" w:rsidRPr="00C461FA">
        <w:rPr>
          <w:rFonts w:cs="Arial"/>
          <w:b w:val="0"/>
          <w:bCs/>
          <w:sz w:val="24"/>
          <w:szCs w:val="24"/>
        </w:rPr>
        <w:t xml:space="preserve"> b)</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primer bimestre del ejercicio fiscal dos mil diecisiete, de diez de marzo de dos mil diecisiete; </w:t>
      </w:r>
      <w:r w:rsidR="00C461FA" w:rsidRPr="00C461FA">
        <w:rPr>
          <w:rFonts w:cs="Arial"/>
          <w:b w:val="0"/>
          <w:bCs/>
          <w:sz w:val="24"/>
          <w:szCs w:val="24"/>
        </w:rPr>
        <w:t xml:space="preserve">c) </w:t>
      </w:r>
      <w:r w:rsidR="00C461FA" w:rsidRPr="00C461FA">
        <w:rPr>
          <w:rFonts w:cs="Arial"/>
          <w:b w:val="0"/>
          <w:sz w:val="24"/>
          <w:szCs w:val="24"/>
        </w:rPr>
        <w:t xml:space="preserve">línea de captura número </w:t>
      </w:r>
      <w:r w:rsidR="004A4DFB">
        <w:rPr>
          <w:rFonts w:cs="Arial"/>
          <w:bCs/>
          <w:iCs/>
          <w:caps/>
          <w:kern w:val="2"/>
          <w:sz w:val="21"/>
          <w:szCs w:val="21"/>
          <w:lang w:eastAsia="es-ES"/>
        </w:rPr>
        <w:t>**********</w:t>
      </w:r>
      <w:r w:rsidR="00C461FA" w:rsidRPr="00C461FA">
        <w:rPr>
          <w:rFonts w:cs="Arial"/>
          <w:b w:val="0"/>
          <w:sz w:val="24"/>
          <w:szCs w:val="24"/>
        </w:rPr>
        <w:t xml:space="preserve">, de quince de mayo de dos mil diecisiete; </w:t>
      </w:r>
      <w:r w:rsidR="00C461FA" w:rsidRPr="00C461FA">
        <w:rPr>
          <w:rFonts w:cs="Arial"/>
          <w:b w:val="0"/>
          <w:bCs/>
          <w:sz w:val="24"/>
          <w:szCs w:val="24"/>
        </w:rPr>
        <w:t>d)</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segundo bimestre del ejercicio fiscal dos mil diecisiete, de quince de mayo de dos mil diecisiete; </w:t>
      </w:r>
      <w:r w:rsidR="00C461FA" w:rsidRPr="00C461FA">
        <w:rPr>
          <w:rFonts w:cs="Arial"/>
          <w:b w:val="0"/>
          <w:bCs/>
          <w:sz w:val="24"/>
          <w:szCs w:val="24"/>
        </w:rPr>
        <w:t>e)</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once de julio de dos mil diecisiete; </w:t>
      </w:r>
      <w:r w:rsidR="00C461FA" w:rsidRPr="00C461FA">
        <w:rPr>
          <w:rFonts w:cs="Arial"/>
          <w:b w:val="0"/>
          <w:bCs/>
          <w:sz w:val="24"/>
          <w:szCs w:val="24"/>
        </w:rPr>
        <w:t>f)</w:t>
      </w:r>
      <w:r w:rsidR="00C461FA" w:rsidRPr="00C461FA">
        <w:rPr>
          <w:rFonts w:cs="Arial"/>
          <w:b w:val="0"/>
          <w:sz w:val="24"/>
          <w:szCs w:val="24"/>
        </w:rPr>
        <w:t xml:space="preserve"> formato de declaración definitiva del impuesto sobre erogaciones por remuneraciones al trabajo persona, con número de folio </w:t>
      </w:r>
      <w:r w:rsidR="004A4DFB">
        <w:rPr>
          <w:rFonts w:cs="Arial"/>
          <w:bCs/>
          <w:iCs/>
          <w:caps/>
          <w:kern w:val="2"/>
          <w:sz w:val="21"/>
          <w:szCs w:val="21"/>
          <w:lang w:eastAsia="es-ES"/>
        </w:rPr>
        <w:t>**********</w:t>
      </w:r>
      <w:r w:rsidR="00C461FA" w:rsidRPr="00C461FA">
        <w:rPr>
          <w:rFonts w:cs="Arial"/>
          <w:b w:val="0"/>
          <w:sz w:val="24"/>
          <w:szCs w:val="24"/>
        </w:rPr>
        <w:t xml:space="preserve">, correspondiente al tercer bimestre del ejercicio fiscal dos mil diecisiete, de once de julio de dos mil diecisiete; </w:t>
      </w:r>
      <w:r w:rsidR="00C461FA" w:rsidRPr="00C461FA">
        <w:rPr>
          <w:rFonts w:cs="Arial"/>
          <w:b w:val="0"/>
          <w:bCs/>
          <w:sz w:val="24"/>
          <w:szCs w:val="24"/>
        </w:rPr>
        <w:t>g)</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trece de septiembre de dos mil diecisiete; </w:t>
      </w:r>
      <w:r w:rsidR="00C461FA" w:rsidRPr="00C461FA">
        <w:rPr>
          <w:rFonts w:cs="Arial"/>
          <w:b w:val="0"/>
          <w:bCs/>
          <w:sz w:val="24"/>
          <w:szCs w:val="24"/>
        </w:rPr>
        <w:t>h)</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cuatro bimestre del ejercicio fiscal dos mil diecisiete, de trece de septiembre de dos mil diecisiete; </w:t>
      </w:r>
      <w:r w:rsidR="00C461FA" w:rsidRPr="00C461FA">
        <w:rPr>
          <w:rFonts w:cs="Arial"/>
          <w:b w:val="0"/>
          <w:bCs/>
          <w:sz w:val="24"/>
          <w:szCs w:val="24"/>
        </w:rPr>
        <w:t>i)</w:t>
      </w:r>
      <w:r w:rsidR="00C461FA" w:rsidRPr="00C461FA">
        <w:rPr>
          <w:rFonts w:cs="Arial"/>
          <w:b w:val="0"/>
          <w:sz w:val="24"/>
          <w:szCs w:val="24"/>
        </w:rPr>
        <w:t xml:space="preserve"> línea de captura </w:t>
      </w:r>
      <w:r w:rsidR="004A4DFB">
        <w:rPr>
          <w:rFonts w:cs="Arial"/>
          <w:bCs/>
          <w:iCs/>
          <w:caps/>
          <w:kern w:val="2"/>
          <w:sz w:val="21"/>
          <w:szCs w:val="21"/>
          <w:lang w:eastAsia="es-ES"/>
        </w:rPr>
        <w:t>**********</w:t>
      </w:r>
      <w:r w:rsidR="00C461FA" w:rsidRPr="00C461FA">
        <w:rPr>
          <w:rFonts w:cs="Arial"/>
          <w:b w:val="0"/>
          <w:sz w:val="24"/>
          <w:szCs w:val="24"/>
        </w:rPr>
        <w:t xml:space="preserve">, de catorce de noviembre de dos mil diecisiete; </w:t>
      </w:r>
      <w:r w:rsidR="00C461FA" w:rsidRPr="00C461FA">
        <w:rPr>
          <w:rFonts w:cs="Arial"/>
          <w:b w:val="0"/>
          <w:bCs/>
          <w:sz w:val="24"/>
          <w:szCs w:val="24"/>
        </w:rPr>
        <w:t xml:space="preserve">j) </w:t>
      </w:r>
      <w:r w:rsidR="00C461FA" w:rsidRPr="00C461FA">
        <w:rPr>
          <w:rFonts w:cs="Arial"/>
          <w:b w:val="0"/>
          <w:sz w:val="24"/>
          <w:szCs w:val="24"/>
        </w:rPr>
        <w:t xml:space="preserve">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quinto bimestre, del ejercicio fiscal dos mil diecisiete, de catorce de noviembre de dos mil diecisiete; </w:t>
      </w:r>
      <w:r w:rsidR="00C461FA" w:rsidRPr="00C461FA">
        <w:rPr>
          <w:rFonts w:cs="Arial"/>
          <w:b w:val="0"/>
          <w:bCs/>
          <w:sz w:val="24"/>
          <w:szCs w:val="24"/>
        </w:rPr>
        <w:t>k)</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bCs/>
          <w:sz w:val="24"/>
          <w:szCs w:val="24"/>
        </w:rPr>
        <w:t xml:space="preserve">, de veinticuatro de enero de dos mil dieciocho; </w:t>
      </w:r>
      <w:r w:rsidR="00C461FA" w:rsidRPr="00C461FA">
        <w:rPr>
          <w:rFonts w:cs="Arial"/>
          <w:b w:val="0"/>
          <w:sz w:val="24"/>
          <w:szCs w:val="24"/>
        </w:rPr>
        <w:t xml:space="preserve">l) </w:t>
      </w:r>
      <w:r w:rsidR="00C461FA" w:rsidRPr="00C461FA">
        <w:rPr>
          <w:rFonts w:cs="Arial"/>
          <w:b w:val="0"/>
          <w:bCs/>
          <w:sz w:val="24"/>
          <w:szCs w:val="24"/>
        </w:rPr>
        <w:t xml:space="preserve">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bCs/>
          <w:sz w:val="24"/>
          <w:szCs w:val="24"/>
        </w:rPr>
        <w:t xml:space="preserve">, correspondiente al sexto bimestre del ejercicio fiscal dos mil diecisiete, de veinticuatro de enero de dos mil dieciocho; </w:t>
      </w:r>
      <w:r w:rsidR="00C461FA" w:rsidRPr="00C461FA">
        <w:rPr>
          <w:rFonts w:cs="Arial"/>
          <w:b w:val="0"/>
          <w:sz w:val="24"/>
          <w:szCs w:val="24"/>
        </w:rPr>
        <w:t xml:space="preserve">3. La documental pública. Consistente en un cuadernillo de copias certificadas constante de doce fojas útiles, que contiene: </w:t>
      </w:r>
      <w:r w:rsidR="00C461FA" w:rsidRPr="00C461FA">
        <w:rPr>
          <w:rFonts w:cs="Arial"/>
          <w:b w:val="0"/>
          <w:bCs/>
          <w:sz w:val="24"/>
          <w:szCs w:val="24"/>
        </w:rPr>
        <w:t>a)</w:t>
      </w:r>
      <w:r w:rsidR="00C461FA" w:rsidRPr="00C461FA">
        <w:rPr>
          <w:rFonts w:cs="Arial"/>
          <w:b w:val="0"/>
          <w:sz w:val="24"/>
          <w:szCs w:val="24"/>
        </w:rPr>
        <w:t xml:space="preserve"> línea de captura con número de folio </w:t>
      </w:r>
      <w:r w:rsidR="004A4DFB">
        <w:rPr>
          <w:rFonts w:cs="Arial"/>
          <w:bCs/>
          <w:iCs/>
          <w:caps/>
          <w:kern w:val="2"/>
          <w:sz w:val="21"/>
          <w:szCs w:val="21"/>
          <w:lang w:eastAsia="es-ES"/>
        </w:rPr>
        <w:t>**********</w:t>
      </w:r>
      <w:r w:rsidR="00C461FA" w:rsidRPr="00C461FA">
        <w:rPr>
          <w:rFonts w:cs="Arial"/>
          <w:b w:val="0"/>
          <w:sz w:val="24"/>
          <w:szCs w:val="24"/>
        </w:rPr>
        <w:t xml:space="preserve">, de doce de marzo de dos mil dieciocho; </w:t>
      </w:r>
      <w:r w:rsidR="00C461FA" w:rsidRPr="00C461FA">
        <w:rPr>
          <w:rFonts w:cs="Arial"/>
          <w:b w:val="0"/>
          <w:bCs/>
          <w:sz w:val="24"/>
          <w:szCs w:val="24"/>
        </w:rPr>
        <w:t>b)</w:t>
      </w:r>
      <w:r w:rsidR="00C461FA" w:rsidRPr="00C461FA">
        <w:rPr>
          <w:rFonts w:cs="Arial"/>
          <w:b w:val="0"/>
          <w:sz w:val="24"/>
          <w:szCs w:val="24"/>
        </w:rPr>
        <w:t xml:space="preserve"> formato de declaración definitiva del impuesto sobre erogaciones por remuneraciones al trabajo,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primer </w:t>
      </w:r>
      <w:r w:rsidR="00C461FA" w:rsidRPr="00C461FA">
        <w:rPr>
          <w:rFonts w:cs="Arial"/>
          <w:b w:val="0"/>
          <w:sz w:val="24"/>
          <w:szCs w:val="24"/>
        </w:rPr>
        <w:lastRenderedPageBreak/>
        <w:t xml:space="preserve">bimestre del ejercicio fiscal dos mil dieciocho, de doce de marzo de dos mil dieciocho; </w:t>
      </w:r>
      <w:r w:rsidR="00C461FA" w:rsidRPr="00C461FA">
        <w:rPr>
          <w:rFonts w:cs="Arial"/>
          <w:b w:val="0"/>
          <w:bCs/>
          <w:sz w:val="24"/>
          <w:szCs w:val="24"/>
        </w:rPr>
        <w:t xml:space="preserve">c) </w:t>
      </w:r>
      <w:r w:rsidR="00C461FA" w:rsidRPr="00C461FA">
        <w:rPr>
          <w:rFonts w:cs="Arial"/>
          <w:b w:val="0"/>
          <w:sz w:val="24"/>
          <w:szCs w:val="24"/>
        </w:rPr>
        <w:t xml:space="preserve">línea de captura número </w:t>
      </w:r>
      <w:r w:rsidR="004A4DFB">
        <w:rPr>
          <w:rFonts w:cs="Arial"/>
          <w:bCs/>
          <w:iCs/>
          <w:caps/>
          <w:kern w:val="2"/>
          <w:sz w:val="21"/>
          <w:szCs w:val="21"/>
          <w:lang w:eastAsia="es-ES"/>
        </w:rPr>
        <w:t>**********</w:t>
      </w:r>
      <w:r w:rsidR="00C461FA" w:rsidRPr="00C461FA">
        <w:rPr>
          <w:rFonts w:cs="Arial"/>
          <w:b w:val="0"/>
          <w:sz w:val="24"/>
          <w:szCs w:val="24"/>
        </w:rPr>
        <w:t>, de catorce de mayo de dos mil dieciocho;</w:t>
      </w:r>
      <w:r w:rsidR="00E818A0">
        <w:rPr>
          <w:rFonts w:cs="Arial"/>
          <w:b w:val="0"/>
          <w:sz w:val="24"/>
          <w:szCs w:val="24"/>
        </w:rPr>
        <w:t xml:space="preserve"> </w:t>
      </w:r>
      <w:r w:rsidR="00C461FA" w:rsidRPr="00C461FA">
        <w:rPr>
          <w:rFonts w:cs="Arial"/>
          <w:b w:val="0"/>
          <w:bCs/>
          <w:sz w:val="24"/>
          <w:szCs w:val="24"/>
        </w:rPr>
        <w:t>d)</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segundo bimestre del ejercicio fiscal dos mil dieciocho, de catorce de mayo de dos mil dieciocho; </w:t>
      </w:r>
      <w:r w:rsidR="00C461FA" w:rsidRPr="00C461FA">
        <w:rPr>
          <w:rFonts w:cs="Arial"/>
          <w:b w:val="0"/>
          <w:bCs/>
          <w:sz w:val="24"/>
          <w:szCs w:val="24"/>
        </w:rPr>
        <w:t>e)</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dieciséis de julio de dos mil dieciocho; </w:t>
      </w:r>
      <w:r w:rsidR="00C461FA" w:rsidRPr="00C461FA">
        <w:rPr>
          <w:rFonts w:cs="Arial"/>
          <w:b w:val="0"/>
          <w:bCs/>
          <w:sz w:val="24"/>
          <w:szCs w:val="24"/>
        </w:rPr>
        <w:t>f)</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tercer bimestre del ejercicio fiscal dos mil dieciocho, de dieciséis de julio de dos mil dieciocho; </w:t>
      </w:r>
      <w:r w:rsidR="00C461FA" w:rsidRPr="00C461FA">
        <w:rPr>
          <w:rFonts w:cs="Arial"/>
          <w:b w:val="0"/>
          <w:bCs/>
          <w:sz w:val="24"/>
          <w:szCs w:val="24"/>
        </w:rPr>
        <w:t>g)</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seis de septiembre de dos mil dieciocho; </w:t>
      </w:r>
      <w:r w:rsidR="00C461FA" w:rsidRPr="00C461FA">
        <w:rPr>
          <w:rFonts w:cs="Arial"/>
          <w:b w:val="0"/>
          <w:bCs/>
          <w:sz w:val="24"/>
          <w:szCs w:val="24"/>
        </w:rPr>
        <w:t>h)</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cuatro bimestre del ejercicio fiscal dos mil dieciocho, de seis de septiembre de dos mil dieciocho; </w:t>
      </w:r>
      <w:r w:rsidR="00C461FA" w:rsidRPr="00C461FA">
        <w:rPr>
          <w:rFonts w:cs="Arial"/>
          <w:b w:val="0"/>
          <w:bCs/>
          <w:sz w:val="24"/>
          <w:szCs w:val="24"/>
        </w:rPr>
        <w:t>i)</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veintiuno de noviembre de dos mil dieciocho; </w:t>
      </w:r>
      <w:r w:rsidR="00C461FA" w:rsidRPr="00C461FA">
        <w:rPr>
          <w:rFonts w:cs="Arial"/>
          <w:b w:val="0"/>
          <w:bCs/>
          <w:sz w:val="24"/>
          <w:szCs w:val="24"/>
        </w:rPr>
        <w:t>j)</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quinto bimestre del ejercicio fiscal dos mil dieciocho, de veintiuno de noviembre de dos mil dieciocho; </w:t>
      </w:r>
      <w:r w:rsidR="00C461FA" w:rsidRPr="00C461FA">
        <w:rPr>
          <w:rFonts w:cs="Arial"/>
          <w:b w:val="0"/>
          <w:bCs/>
          <w:sz w:val="24"/>
          <w:szCs w:val="24"/>
        </w:rPr>
        <w:t>k)</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de tres de enero de dos mil diecinueve;</w:t>
      </w:r>
      <w:r w:rsidR="00E818A0">
        <w:rPr>
          <w:rFonts w:cs="Arial"/>
          <w:b w:val="0"/>
          <w:sz w:val="24"/>
          <w:szCs w:val="24"/>
        </w:rPr>
        <w:t xml:space="preserve"> </w:t>
      </w:r>
      <w:r w:rsidR="00C461FA" w:rsidRPr="00C461FA">
        <w:rPr>
          <w:rFonts w:cs="Arial"/>
          <w:b w:val="0"/>
          <w:bCs/>
          <w:sz w:val="24"/>
          <w:szCs w:val="24"/>
        </w:rPr>
        <w:t>l)</w:t>
      </w:r>
      <w:r w:rsidR="00C461FA" w:rsidRPr="00C461FA">
        <w:rPr>
          <w:rFonts w:cs="Arial"/>
          <w:b w:val="0"/>
          <w:sz w:val="24"/>
          <w:szCs w:val="24"/>
        </w:rPr>
        <w:t xml:space="preserve"> formato de declaración definitiva del impuesto sobre erogaciones por remuneraciones al trabajo personal, con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sexto bimestre del ejercicio fiscal dos mil dieciocho, de tres de enero de dos mil diecinueve; 4. La documental pública. Consistente en un cuadernillo de copias certificadas constante de doce fojas útiles, que contiene: </w:t>
      </w:r>
      <w:r w:rsidR="00C461FA" w:rsidRPr="00C461FA">
        <w:rPr>
          <w:rFonts w:cs="Arial"/>
          <w:b w:val="0"/>
          <w:bCs/>
          <w:sz w:val="24"/>
          <w:szCs w:val="24"/>
        </w:rPr>
        <w:t xml:space="preserve">a) </w:t>
      </w:r>
      <w:r w:rsidR="00C461FA" w:rsidRPr="00C461FA">
        <w:rPr>
          <w:rFonts w:cs="Arial"/>
          <w:b w:val="0"/>
          <w:sz w:val="24"/>
          <w:szCs w:val="24"/>
        </w:rPr>
        <w:t xml:space="preserve">línea de captura número </w:t>
      </w:r>
      <w:r w:rsidR="004A4DFB">
        <w:rPr>
          <w:rFonts w:cs="Arial"/>
          <w:bCs/>
          <w:iCs/>
          <w:caps/>
          <w:kern w:val="2"/>
          <w:sz w:val="21"/>
          <w:szCs w:val="21"/>
          <w:lang w:eastAsia="es-ES"/>
        </w:rPr>
        <w:t>**********</w:t>
      </w:r>
      <w:r w:rsidR="00C461FA" w:rsidRPr="00C461FA">
        <w:rPr>
          <w:rFonts w:cs="Arial"/>
          <w:b w:val="0"/>
          <w:sz w:val="24"/>
          <w:szCs w:val="24"/>
        </w:rPr>
        <w:t xml:space="preserve">, de nueve de marzo de dos mil diecinueve; </w:t>
      </w:r>
      <w:r w:rsidR="00C461FA" w:rsidRPr="00C461FA">
        <w:rPr>
          <w:rFonts w:cs="Arial"/>
          <w:b w:val="0"/>
          <w:bCs/>
          <w:sz w:val="24"/>
          <w:szCs w:val="24"/>
        </w:rPr>
        <w:t>b)</w:t>
      </w:r>
      <w:r w:rsidR="00C461FA" w:rsidRPr="00C461FA">
        <w:rPr>
          <w:rFonts w:cs="Arial"/>
          <w:b w:val="0"/>
          <w:sz w:val="24"/>
          <w:szCs w:val="24"/>
        </w:rPr>
        <w:t xml:space="preserve"> formato de declaración definitiva del impuesto sobre erogaciones por remuneraciones al trabajo personal, con número de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primer bimestre del ejercicio fiscal dos mil diecinueve, de nueve de marzo de dos mil diecinueve; </w:t>
      </w:r>
      <w:r w:rsidR="00C461FA" w:rsidRPr="00C461FA">
        <w:rPr>
          <w:rFonts w:cs="Arial"/>
          <w:b w:val="0"/>
          <w:bCs/>
          <w:sz w:val="24"/>
          <w:szCs w:val="24"/>
        </w:rPr>
        <w:t>c)</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cinco de agosto de dos mil diecinueve, </w:t>
      </w:r>
      <w:r w:rsidR="00C461FA" w:rsidRPr="00C461FA">
        <w:rPr>
          <w:rFonts w:cs="Arial"/>
          <w:b w:val="0"/>
          <w:bCs/>
          <w:sz w:val="24"/>
          <w:szCs w:val="24"/>
        </w:rPr>
        <w:t>d)</w:t>
      </w:r>
      <w:r w:rsidR="00C461FA" w:rsidRPr="00C461FA">
        <w:rPr>
          <w:rFonts w:cs="Arial"/>
          <w:b w:val="0"/>
          <w:sz w:val="24"/>
          <w:szCs w:val="24"/>
        </w:rPr>
        <w:t xml:space="preserve"> formato de declaración definitiva del impuesto sobre erogaciones por remuneraciones al trabajo personal, con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segundo bimestre del ejercicio fiscal dos mil diecinueve, de cinco de agosto de dos mil diecinueve; </w:t>
      </w:r>
      <w:r w:rsidR="00C461FA" w:rsidRPr="00C461FA">
        <w:rPr>
          <w:rFonts w:cs="Arial"/>
          <w:b w:val="0"/>
          <w:bCs/>
          <w:sz w:val="24"/>
          <w:szCs w:val="24"/>
        </w:rPr>
        <w:t>e)</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cinco de julio de dos mil diecinueve; </w:t>
      </w:r>
      <w:r w:rsidR="00C461FA" w:rsidRPr="00C461FA">
        <w:rPr>
          <w:rFonts w:cs="Arial"/>
          <w:b w:val="0"/>
          <w:bCs/>
          <w:sz w:val="24"/>
          <w:szCs w:val="24"/>
        </w:rPr>
        <w:t>f)</w:t>
      </w:r>
      <w:r w:rsidR="00C461FA" w:rsidRPr="00C461FA">
        <w:rPr>
          <w:rFonts w:cs="Arial"/>
          <w:b w:val="0"/>
          <w:sz w:val="24"/>
          <w:szCs w:val="24"/>
        </w:rPr>
        <w:t xml:space="preserve"> formato de declaración definitiva del impuesto sobre erogaciones por remuneraciones al trabajo personal, con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tercer bimestre del ejercicio fiscal dos mil diecinueve, de cinco de julio de dos mil diecinueve; </w:t>
      </w:r>
      <w:r w:rsidR="00C461FA" w:rsidRPr="00C461FA">
        <w:rPr>
          <w:rFonts w:cs="Arial"/>
          <w:b w:val="0"/>
          <w:bCs/>
          <w:sz w:val="24"/>
          <w:szCs w:val="24"/>
        </w:rPr>
        <w:t>g)</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tres de septiembre de dos mil diecinueve; </w:t>
      </w:r>
      <w:r w:rsidR="00C461FA" w:rsidRPr="00C461FA">
        <w:rPr>
          <w:rFonts w:cs="Arial"/>
          <w:b w:val="0"/>
          <w:bCs/>
          <w:sz w:val="24"/>
          <w:szCs w:val="24"/>
        </w:rPr>
        <w:t>h)</w:t>
      </w:r>
      <w:r w:rsidR="00C461FA" w:rsidRPr="00C461FA">
        <w:rPr>
          <w:rFonts w:cs="Arial"/>
          <w:b w:val="0"/>
          <w:sz w:val="24"/>
          <w:szCs w:val="24"/>
        </w:rPr>
        <w:t xml:space="preserve"> formato de declaración definitiva del impuesto sobre erogaciones por remuneraciones al trabajo persona, con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cuatro bimestre del ejercicio fiscal dos mil diecinueve, de tres de </w:t>
      </w:r>
      <w:r w:rsidR="00C461FA" w:rsidRPr="00C461FA">
        <w:rPr>
          <w:rFonts w:cs="Arial"/>
          <w:b w:val="0"/>
          <w:sz w:val="24"/>
          <w:szCs w:val="24"/>
        </w:rPr>
        <w:lastRenderedPageBreak/>
        <w:t xml:space="preserve">septiembre de dos mil diecinueve; </w:t>
      </w:r>
      <w:r w:rsidR="00C461FA" w:rsidRPr="00C461FA">
        <w:rPr>
          <w:rFonts w:cs="Arial"/>
          <w:b w:val="0"/>
          <w:bCs/>
          <w:sz w:val="24"/>
          <w:szCs w:val="24"/>
        </w:rPr>
        <w:t>i)</w:t>
      </w:r>
      <w:r w:rsidR="00C461FA" w:rsidRPr="00C461FA">
        <w:rPr>
          <w:rFonts w:cs="Arial"/>
          <w:b w:val="0"/>
          <w:sz w:val="24"/>
          <w:szCs w:val="24"/>
        </w:rPr>
        <w:t xml:space="preserve"> línea de captura número </w:t>
      </w:r>
      <w:r w:rsidR="004A4DFB">
        <w:rPr>
          <w:rFonts w:cs="Arial"/>
          <w:bCs/>
          <w:iCs/>
          <w:caps/>
          <w:kern w:val="2"/>
          <w:sz w:val="21"/>
          <w:szCs w:val="21"/>
          <w:lang w:eastAsia="es-ES"/>
        </w:rPr>
        <w:t>**********</w:t>
      </w:r>
      <w:r w:rsidR="00C461FA" w:rsidRPr="00C461FA">
        <w:rPr>
          <w:rFonts w:cs="Arial"/>
          <w:b w:val="0"/>
          <w:sz w:val="24"/>
          <w:szCs w:val="24"/>
        </w:rPr>
        <w:t xml:space="preserve">, de seis de noviembre de dos mil diecinueve; </w:t>
      </w:r>
      <w:r w:rsidR="00C461FA" w:rsidRPr="00C461FA">
        <w:rPr>
          <w:rFonts w:cs="Arial"/>
          <w:b w:val="0"/>
          <w:bCs/>
          <w:sz w:val="24"/>
          <w:szCs w:val="24"/>
        </w:rPr>
        <w:t>j)</w:t>
      </w:r>
      <w:r w:rsidR="00C461FA" w:rsidRPr="00C461FA">
        <w:rPr>
          <w:rFonts w:cs="Arial"/>
          <w:b w:val="0"/>
          <w:sz w:val="24"/>
          <w:szCs w:val="24"/>
        </w:rPr>
        <w:t xml:space="preserve"> formato de declaración definitiva del impuesto sobre erogaciones por remuneraciones al trabajo personal, con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quinto bimestre del ejercicio fiscal dos mil diecinueve, de seis de noviembre de dos mil diecinueve; </w:t>
      </w:r>
      <w:r w:rsidR="00C461FA" w:rsidRPr="00C461FA">
        <w:rPr>
          <w:rFonts w:cs="Arial"/>
          <w:b w:val="0"/>
          <w:bCs/>
          <w:sz w:val="24"/>
          <w:szCs w:val="24"/>
        </w:rPr>
        <w:t xml:space="preserve">k) </w:t>
      </w:r>
      <w:r w:rsidR="00C461FA" w:rsidRPr="00C461FA">
        <w:rPr>
          <w:rFonts w:cs="Arial"/>
          <w:b w:val="0"/>
          <w:sz w:val="24"/>
          <w:szCs w:val="24"/>
        </w:rPr>
        <w:t xml:space="preserve">línea de captura número </w:t>
      </w:r>
      <w:r w:rsidR="004A4DFB">
        <w:rPr>
          <w:rFonts w:cs="Arial"/>
          <w:bCs/>
          <w:iCs/>
          <w:caps/>
          <w:kern w:val="2"/>
          <w:sz w:val="21"/>
          <w:szCs w:val="21"/>
          <w:lang w:eastAsia="es-ES"/>
        </w:rPr>
        <w:t>**********</w:t>
      </w:r>
      <w:r w:rsidR="00C461FA" w:rsidRPr="00C461FA">
        <w:rPr>
          <w:rFonts w:cs="Arial"/>
          <w:b w:val="0"/>
          <w:sz w:val="24"/>
          <w:szCs w:val="24"/>
        </w:rPr>
        <w:t>, de tres de enero d</w:t>
      </w:r>
      <w:bookmarkStart w:id="0" w:name="_GoBack"/>
      <w:bookmarkEnd w:id="0"/>
      <w:r w:rsidR="00C461FA" w:rsidRPr="00C461FA">
        <w:rPr>
          <w:rFonts w:cs="Arial"/>
          <w:b w:val="0"/>
          <w:sz w:val="24"/>
          <w:szCs w:val="24"/>
        </w:rPr>
        <w:t xml:space="preserve">e dos mil veinte; </w:t>
      </w:r>
      <w:r w:rsidR="00C461FA" w:rsidRPr="00C461FA">
        <w:rPr>
          <w:rFonts w:cs="Arial"/>
          <w:b w:val="0"/>
          <w:bCs/>
          <w:sz w:val="24"/>
          <w:szCs w:val="24"/>
        </w:rPr>
        <w:t xml:space="preserve">l) </w:t>
      </w:r>
      <w:r w:rsidR="00C461FA" w:rsidRPr="00C461FA">
        <w:rPr>
          <w:rFonts w:cs="Arial"/>
          <w:b w:val="0"/>
          <w:sz w:val="24"/>
          <w:szCs w:val="24"/>
        </w:rPr>
        <w:t xml:space="preserve">formato de declaración definitiva del impuesto sobre erogaciones por remuneraciones al trabajo personal, con folio de declaración </w:t>
      </w:r>
      <w:r w:rsidR="004A4DFB">
        <w:rPr>
          <w:rFonts w:cs="Arial"/>
          <w:bCs/>
          <w:iCs/>
          <w:caps/>
          <w:kern w:val="2"/>
          <w:sz w:val="21"/>
          <w:szCs w:val="21"/>
          <w:lang w:eastAsia="es-ES"/>
        </w:rPr>
        <w:t>**********</w:t>
      </w:r>
      <w:r w:rsidR="00C461FA" w:rsidRPr="00C461FA">
        <w:rPr>
          <w:rFonts w:cs="Arial"/>
          <w:b w:val="0"/>
          <w:sz w:val="24"/>
          <w:szCs w:val="24"/>
        </w:rPr>
        <w:t xml:space="preserve">, correspondiente al sexto bimestre del ejercicio fiscal dos mil diecinueve, de tres de enero de dos mil veinte; </w:t>
      </w:r>
      <w:r w:rsidR="00C461FA" w:rsidRPr="00C461FA">
        <w:rPr>
          <w:rFonts w:cs="Arial"/>
          <w:b w:val="0"/>
          <w:bCs/>
          <w:sz w:val="24"/>
          <w:szCs w:val="24"/>
        </w:rPr>
        <w:t>5. La presuncional legal y humana</w:t>
      </w:r>
      <w:r w:rsidR="00C461FA" w:rsidRPr="00C461FA">
        <w:rPr>
          <w:rFonts w:cs="Arial"/>
          <w:b w:val="0"/>
          <w:sz w:val="24"/>
          <w:szCs w:val="24"/>
        </w:rPr>
        <w:t>; y</w:t>
      </w:r>
      <w:r w:rsidR="00C461FA" w:rsidRPr="00C461FA">
        <w:rPr>
          <w:rFonts w:cs="Arial"/>
          <w:b w:val="0"/>
          <w:bCs/>
          <w:sz w:val="24"/>
          <w:szCs w:val="24"/>
        </w:rPr>
        <w:t xml:space="preserve"> 6. La instrumental de actuaciones</w:t>
      </w:r>
      <w:r w:rsidR="00E818A0">
        <w:rPr>
          <w:rFonts w:cs="Arial"/>
          <w:b w:val="0"/>
          <w:sz w:val="24"/>
          <w:szCs w:val="24"/>
        </w:rPr>
        <w:t xml:space="preserve">; las pruebas marcadas con los número </w:t>
      </w:r>
      <w:r w:rsidR="00E818A0">
        <w:rPr>
          <w:rFonts w:cs="Arial"/>
          <w:bCs/>
          <w:sz w:val="24"/>
          <w:szCs w:val="24"/>
        </w:rPr>
        <w:t xml:space="preserve">1 al 4 </w:t>
      </w:r>
      <w:r w:rsidR="00FB59C6">
        <w:rPr>
          <w:rFonts w:cs="Arial"/>
          <w:b w:val="0"/>
          <w:sz w:val="24"/>
          <w:szCs w:val="24"/>
        </w:rPr>
        <w:t xml:space="preserve">hacen prueba plena, al ser documentos públicos expedidos por un servidor público en ejercicio de sus funciones, y las pruebas </w:t>
      </w:r>
      <w:r w:rsidR="00FB59C6">
        <w:rPr>
          <w:rFonts w:cs="Arial"/>
          <w:bCs/>
          <w:sz w:val="24"/>
          <w:szCs w:val="24"/>
        </w:rPr>
        <w:t xml:space="preserve">5 y 6 </w:t>
      </w:r>
      <w:r w:rsidR="00FB59C6">
        <w:rPr>
          <w:rFonts w:cs="Arial"/>
          <w:b w:val="0"/>
          <w:sz w:val="24"/>
          <w:szCs w:val="24"/>
        </w:rPr>
        <w:t>se desahogan por su propia y especial naturaleza, lo anterior en términos del artículo 203 fracciones I y II de la Ley de la Materia.</w:t>
      </w:r>
    </w:p>
    <w:p w14:paraId="0F8E31AE" w14:textId="11F64983" w:rsidR="0095470E" w:rsidRPr="0095470E" w:rsidRDefault="0055682C" w:rsidP="00EF41C9">
      <w:pPr>
        <w:spacing w:line="360" w:lineRule="auto"/>
        <w:ind w:right="-1" w:firstLine="567"/>
        <w:jc w:val="both"/>
        <w:rPr>
          <w:rFonts w:ascii="Arial" w:eastAsia="Times New Roman" w:hAnsi="Arial" w:cs="Arial"/>
          <w:sz w:val="24"/>
          <w:szCs w:val="24"/>
          <w:lang w:val="es-ES_tradnl" w:eastAsia="es-ES"/>
        </w:rPr>
      </w:pPr>
      <w:r w:rsidRPr="0095470E">
        <w:rPr>
          <w:rFonts w:ascii="Arial" w:hAnsi="Arial" w:cs="Arial"/>
          <w:sz w:val="24"/>
          <w:szCs w:val="24"/>
        </w:rPr>
        <w:t xml:space="preserve">Sin que obste a lo anterior, </w:t>
      </w:r>
      <w:r w:rsidR="00945B25" w:rsidRPr="0095470E">
        <w:rPr>
          <w:rFonts w:ascii="Arial" w:hAnsi="Arial" w:cs="Arial"/>
          <w:sz w:val="24"/>
          <w:szCs w:val="24"/>
        </w:rPr>
        <w:t xml:space="preserve">la </w:t>
      </w:r>
      <w:r w:rsidR="00945B25" w:rsidRPr="0095470E">
        <w:rPr>
          <w:rFonts w:ascii="Arial" w:hAnsi="Arial" w:cs="Arial"/>
          <w:bCs/>
          <w:sz w:val="24"/>
          <w:szCs w:val="24"/>
        </w:rPr>
        <w:t xml:space="preserve">objeción </w:t>
      </w:r>
      <w:r w:rsidR="00945B25" w:rsidRPr="0095470E">
        <w:rPr>
          <w:rFonts w:ascii="Arial" w:hAnsi="Arial" w:cs="Arial"/>
          <w:sz w:val="24"/>
          <w:szCs w:val="24"/>
        </w:rPr>
        <w:t xml:space="preserve">realizada por la parte actora, respecto de las pruebas ofrecidas </w:t>
      </w:r>
      <w:r w:rsidR="00C4095C" w:rsidRPr="0095470E">
        <w:rPr>
          <w:rFonts w:ascii="Arial" w:hAnsi="Arial" w:cs="Arial"/>
          <w:b/>
          <w:sz w:val="24"/>
          <w:szCs w:val="24"/>
        </w:rPr>
        <w:t xml:space="preserve">por la autoridad </w:t>
      </w:r>
      <w:r w:rsidR="0095470E" w:rsidRPr="0095470E">
        <w:rPr>
          <w:rFonts w:ascii="Arial" w:hAnsi="Arial" w:cs="Arial"/>
          <w:b/>
          <w:sz w:val="24"/>
          <w:szCs w:val="24"/>
        </w:rPr>
        <w:t>demandada,</w:t>
      </w:r>
      <w:r w:rsidR="00C4095C" w:rsidRPr="0095470E">
        <w:rPr>
          <w:rFonts w:ascii="Arial" w:hAnsi="Arial" w:cs="Arial"/>
          <w:b/>
          <w:sz w:val="24"/>
          <w:szCs w:val="24"/>
        </w:rPr>
        <w:t xml:space="preserve"> </w:t>
      </w:r>
      <w:r w:rsidR="0095470E">
        <w:rPr>
          <w:rFonts w:ascii="Arial" w:eastAsia="Times New Roman" w:hAnsi="Arial" w:cs="Arial"/>
          <w:sz w:val="24"/>
          <w:szCs w:val="24"/>
          <w:lang w:val="es-ES_tradnl" w:eastAsia="es-ES"/>
        </w:rPr>
        <w:t xml:space="preserve">en razón de que </w:t>
      </w:r>
      <w:r w:rsidR="0095470E" w:rsidRPr="0095470E">
        <w:rPr>
          <w:rFonts w:ascii="Arial" w:eastAsia="Times New Roman" w:hAnsi="Arial" w:cs="Arial"/>
          <w:sz w:val="24"/>
          <w:szCs w:val="24"/>
          <w:lang w:val="es-ES_tradnl" w:eastAsia="es-ES"/>
        </w:rPr>
        <w:t>los artículos 193 y 194 de la Ley de la Materia, señalan:</w:t>
      </w:r>
    </w:p>
    <w:p w14:paraId="5D149449" w14:textId="77777777" w:rsidR="0095470E" w:rsidRDefault="0095470E" w:rsidP="00EF41C9">
      <w:pPr>
        <w:spacing w:line="240" w:lineRule="auto"/>
        <w:ind w:left="567" w:right="-1" w:firstLine="567"/>
        <w:jc w:val="both"/>
        <w:rPr>
          <w:rFonts w:ascii="Arial" w:eastAsia="Times New Roman" w:hAnsi="Arial" w:cs="Arial"/>
          <w:i/>
          <w:szCs w:val="24"/>
          <w:lang w:val="es-ES_tradnl" w:eastAsia="es-ES"/>
        </w:rPr>
      </w:pPr>
      <w:r>
        <w:rPr>
          <w:rFonts w:ascii="Arial" w:eastAsia="Times New Roman" w:hAnsi="Arial" w:cs="Arial"/>
          <w:i/>
          <w:szCs w:val="24"/>
          <w:lang w:val="es-ES_tradnl" w:eastAsia="es-ES"/>
        </w:rPr>
        <w:t xml:space="preserve"> </w:t>
      </w:r>
      <w:r>
        <w:rPr>
          <w:rFonts w:ascii="Arial" w:eastAsia="Times New Roman" w:hAnsi="Arial" w:cs="Arial"/>
          <w:b/>
          <w:i/>
          <w:szCs w:val="24"/>
          <w:lang w:val="es-ES_tradnl" w:eastAsia="es-ES"/>
        </w:rPr>
        <w:t>ARTÍCULO 193.-</w:t>
      </w:r>
      <w:r>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79899792" w14:textId="77777777" w:rsidR="0095470E" w:rsidRDefault="0095470E" w:rsidP="00EF41C9">
      <w:pPr>
        <w:spacing w:line="240" w:lineRule="auto"/>
        <w:ind w:left="567" w:right="-1"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ARTÍCULO 194.-</w:t>
      </w:r>
      <w:r>
        <w:rPr>
          <w:rFonts w:ascii="Arial" w:eastAsia="Times New Roman" w:hAnsi="Arial" w:cs="Arial"/>
          <w:i/>
          <w:szCs w:val="24"/>
          <w:lang w:val="es-ES_tradnl" w:eastAsia="es-ES"/>
        </w:rPr>
        <w:t xml:space="preserve"> La </w:t>
      </w:r>
      <w:r>
        <w:rPr>
          <w:rFonts w:ascii="Arial" w:eastAsia="Times New Roman" w:hAnsi="Arial" w:cs="Arial"/>
          <w:b/>
          <w:i/>
          <w:szCs w:val="24"/>
          <w:lang w:val="es-ES_tradnl" w:eastAsia="es-ES"/>
        </w:rPr>
        <w:t>objeción de la autenticidad de un documento</w:t>
      </w:r>
      <w:r>
        <w:rPr>
          <w:rFonts w:ascii="Arial" w:eastAsia="Times New Roman" w:hAnsi="Arial" w:cs="Arial"/>
          <w:i/>
          <w:szCs w:val="24"/>
          <w:lang w:val="es-ES_tradnl" w:eastAsia="es-ES"/>
        </w:rPr>
        <w:t>, se resolverá en la sentencia definitiva.</w:t>
      </w:r>
    </w:p>
    <w:p w14:paraId="2E88C130" w14:textId="77777777" w:rsidR="0095470E" w:rsidRDefault="0095470E" w:rsidP="00D60085">
      <w:pPr>
        <w:spacing w:after="0" w:line="240" w:lineRule="auto"/>
        <w:ind w:left="567" w:right="-1"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(Énfasis añadido)</w:t>
      </w:r>
    </w:p>
    <w:p w14:paraId="23B0B299" w14:textId="77777777" w:rsidR="00D60085" w:rsidRDefault="00D60085" w:rsidP="00D60085">
      <w:pPr>
        <w:spacing w:after="0" w:line="360" w:lineRule="auto"/>
        <w:ind w:right="-1" w:firstLine="567"/>
        <w:jc w:val="both"/>
        <w:rPr>
          <w:rFonts w:ascii="Arial" w:eastAsia="Times New Roman" w:hAnsi="Arial" w:cs="Arial"/>
          <w:sz w:val="24"/>
          <w:szCs w:val="24"/>
          <w:lang w:val="es-ES_tradnl" w:eastAsia="es-ES"/>
        </w:rPr>
      </w:pPr>
    </w:p>
    <w:p w14:paraId="4F681FBC" w14:textId="489095F8" w:rsidR="0095470E" w:rsidRDefault="0095470E" w:rsidP="00EF41C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w:t>
      </w:r>
      <w:r>
        <w:rPr>
          <w:rFonts w:ascii="Arial" w:eastAsia="Times New Roman" w:hAnsi="Arial" w:cs="Arial"/>
          <w:b/>
          <w:sz w:val="24"/>
          <w:szCs w:val="24"/>
          <w:lang w:val="es-ES_tradnl" w:eastAsia="es-ES"/>
        </w:rPr>
        <w:t>no así</w:t>
      </w:r>
      <w:r>
        <w:rPr>
          <w:rFonts w:ascii="Arial" w:eastAsia="Times New Roman" w:hAnsi="Arial" w:cs="Arial"/>
          <w:sz w:val="24"/>
          <w:szCs w:val="24"/>
          <w:lang w:val="es-ES_tradnl" w:eastAsia="es-ES"/>
        </w:rPr>
        <w:t xml:space="preserve"> su valor probatorio, toda vez que este es un proceso cognitivo realizado por el juzgador en donde se resolverá el grado de convicción que en </w:t>
      </w:r>
      <w:r w:rsidR="002D423F">
        <w:rPr>
          <w:rFonts w:ascii="Arial" w:eastAsia="Times New Roman" w:hAnsi="Arial" w:cs="Arial"/>
          <w:sz w:val="24"/>
          <w:szCs w:val="24"/>
          <w:lang w:val="es-ES_tradnl" w:eastAsia="es-ES"/>
        </w:rPr>
        <w:t xml:space="preserve">el causan las pruebas ofrecidas </w:t>
      </w:r>
      <w:r>
        <w:rPr>
          <w:rFonts w:ascii="Arial" w:eastAsia="Times New Roman" w:hAnsi="Arial" w:cs="Arial"/>
          <w:sz w:val="24"/>
          <w:szCs w:val="24"/>
          <w:lang w:val="es-ES_tradnl" w:eastAsia="es-ES"/>
        </w:rPr>
        <w:t>por las partes.</w:t>
      </w:r>
    </w:p>
    <w:p w14:paraId="7B1F538C" w14:textId="1F49C6F3" w:rsidR="00945B25" w:rsidRDefault="0095470E" w:rsidP="00EF41C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y siendo que las manifestaciones de la </w:t>
      </w:r>
      <w:r>
        <w:rPr>
          <w:rFonts w:ascii="Arial" w:eastAsia="Times New Roman" w:hAnsi="Arial" w:cs="Arial"/>
          <w:b/>
          <w:sz w:val="24"/>
          <w:szCs w:val="24"/>
          <w:lang w:val="es-ES_tradnl" w:eastAsia="es-ES"/>
        </w:rPr>
        <w:t>parte actora</w:t>
      </w:r>
      <w:r>
        <w:rPr>
          <w:rFonts w:ascii="Arial" w:eastAsia="Times New Roman" w:hAnsi="Arial" w:cs="Arial"/>
          <w:sz w:val="24"/>
          <w:szCs w:val="24"/>
          <w:lang w:val="es-ES_tradnl" w:eastAsia="es-ES"/>
        </w:rPr>
        <w:t xml:space="preserve">, no van encaminadas a controvertir la autenticidad de las documentales ofrecidas por la </w:t>
      </w:r>
      <w:r>
        <w:rPr>
          <w:rFonts w:ascii="Arial" w:eastAsia="Times New Roman" w:hAnsi="Arial" w:cs="Arial"/>
          <w:b/>
          <w:bCs/>
          <w:sz w:val="24"/>
          <w:szCs w:val="24"/>
          <w:lang w:val="es-ES_tradnl" w:eastAsia="es-ES"/>
        </w:rPr>
        <w:t>autoridad demandada</w:t>
      </w:r>
      <w:r>
        <w:rPr>
          <w:rFonts w:ascii="Arial" w:eastAsia="Times New Roman" w:hAnsi="Arial" w:cs="Arial"/>
          <w:sz w:val="24"/>
          <w:szCs w:val="24"/>
          <w:lang w:val="es-ES_tradnl" w:eastAsia="es-ES"/>
        </w:rPr>
        <w:t xml:space="preserve">,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declaran </w:t>
      </w:r>
      <w:r>
        <w:rPr>
          <w:rFonts w:ascii="Arial" w:eastAsia="Times New Roman" w:hAnsi="Arial" w:cs="Arial"/>
          <w:b/>
          <w:sz w:val="24"/>
          <w:szCs w:val="24"/>
          <w:lang w:val="es-ES_tradnl" w:eastAsia="es-ES"/>
        </w:rPr>
        <w:t xml:space="preserve">improcedentes </w:t>
      </w:r>
      <w:r>
        <w:rPr>
          <w:rFonts w:ascii="Arial" w:eastAsia="Times New Roman" w:hAnsi="Arial" w:cs="Arial"/>
          <w:sz w:val="24"/>
          <w:szCs w:val="24"/>
          <w:lang w:val="es-ES_tradnl" w:eastAsia="es-ES"/>
        </w:rPr>
        <w:t xml:space="preserve">las </w:t>
      </w:r>
      <w:r>
        <w:rPr>
          <w:rFonts w:ascii="Arial" w:eastAsia="Times New Roman" w:hAnsi="Arial" w:cs="Arial"/>
          <w:b/>
          <w:sz w:val="24"/>
          <w:szCs w:val="24"/>
          <w:lang w:val="es-ES_tradnl" w:eastAsia="es-ES"/>
        </w:rPr>
        <w:t>objeciones</w:t>
      </w:r>
      <w:r>
        <w:rPr>
          <w:rFonts w:ascii="Arial" w:eastAsia="Times New Roman" w:hAnsi="Arial" w:cs="Arial"/>
          <w:sz w:val="24"/>
          <w:szCs w:val="24"/>
          <w:lang w:val="es-ES_tradnl" w:eastAsia="es-ES"/>
        </w:rPr>
        <w:t xml:space="preserve"> realizadas por </w:t>
      </w:r>
      <w:r w:rsidR="00245FA3">
        <w:rPr>
          <w:rFonts w:ascii="Arial" w:eastAsia="Times New Roman" w:hAnsi="Arial" w:cs="Arial"/>
          <w:sz w:val="24"/>
          <w:szCs w:val="24"/>
          <w:lang w:val="es-ES_tradnl" w:eastAsia="es-ES"/>
        </w:rPr>
        <w:t>el actor.</w:t>
      </w:r>
    </w:p>
    <w:p w14:paraId="71FC52C0" w14:textId="77777777" w:rsidR="00245FA3" w:rsidRPr="004E3BA7" w:rsidRDefault="00245FA3" w:rsidP="00EF41C9">
      <w:pPr>
        <w:pStyle w:val="Sinespaciado"/>
        <w:spacing w:after="240" w:line="360" w:lineRule="auto"/>
        <w:ind w:right="-1" w:firstLine="567"/>
        <w:jc w:val="both"/>
        <w:rPr>
          <w:rFonts w:ascii="Arial" w:hAnsi="Arial" w:cs="Arial"/>
          <w:sz w:val="24"/>
          <w:szCs w:val="24"/>
        </w:rPr>
      </w:pPr>
      <w:r>
        <w:rPr>
          <w:rFonts w:ascii="Arial" w:eastAsia="Times New Roman" w:hAnsi="Arial" w:cs="Arial"/>
          <w:sz w:val="24"/>
          <w:szCs w:val="24"/>
          <w:lang w:eastAsia="es-ES"/>
        </w:rPr>
        <w:lastRenderedPageBreak/>
        <w:t>Ahora, de acuerdo a lo establecido en el artículo 6 de la Ley de Procedimiento y Justicia Administrativa para el Estado de Oaxaca, el acto administrativo será válido, eficaz y exigible a partir de que surta efectos su notificación al administrado, de ahí la relevancia de la misma, pues a partir de ese momento, el acto comenzará a surtir sus efectos y consecuencias en la esfera jurídica del gobernado.</w:t>
      </w:r>
    </w:p>
    <w:p w14:paraId="77FF7400" w14:textId="77777777" w:rsidR="00245FA3" w:rsidRPr="004E3BA7" w:rsidRDefault="00245FA3" w:rsidP="00EF41C9">
      <w:pPr>
        <w:tabs>
          <w:tab w:val="left" w:pos="567"/>
        </w:tabs>
        <w:spacing w:line="360" w:lineRule="auto"/>
        <w:ind w:right="-1" w:firstLine="567"/>
        <w:jc w:val="both"/>
        <w:rPr>
          <w:rFonts w:ascii="Arial" w:hAnsi="Arial" w:cs="Arial"/>
          <w:sz w:val="24"/>
          <w:szCs w:val="24"/>
        </w:rPr>
      </w:pPr>
      <w:r>
        <w:rPr>
          <w:rFonts w:ascii="Arial" w:hAnsi="Arial" w:cs="Arial"/>
          <w:sz w:val="24"/>
          <w:szCs w:val="24"/>
        </w:rPr>
        <w:t xml:space="preserve">Luego, los </w:t>
      </w:r>
      <w:r w:rsidRPr="006829C6">
        <w:rPr>
          <w:rFonts w:ascii="Arial" w:hAnsi="Arial" w:cs="Arial"/>
          <w:sz w:val="24"/>
          <w:szCs w:val="24"/>
        </w:rPr>
        <w:t>artículos</w:t>
      </w:r>
      <w:r>
        <w:rPr>
          <w:rFonts w:ascii="Arial" w:hAnsi="Arial" w:cs="Arial"/>
          <w:sz w:val="24"/>
          <w:szCs w:val="24"/>
        </w:rPr>
        <w:t xml:space="preserve"> 132, y 134 del Código Fiscal para el Estado de Oaxaca, tratándose de notificaciones, establecen:</w:t>
      </w:r>
    </w:p>
    <w:p w14:paraId="1E1225B4"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b/>
          <w:i/>
          <w:sz w:val="21"/>
          <w:szCs w:val="21"/>
        </w:rPr>
        <w:t>“Artículo 132.</w:t>
      </w:r>
      <w:r w:rsidRPr="00A31D75">
        <w:rPr>
          <w:rFonts w:ascii="Arial" w:hAnsi="Arial" w:cs="Arial"/>
          <w:i/>
          <w:sz w:val="21"/>
          <w:szCs w:val="21"/>
        </w:rPr>
        <w:t xml:space="preserve"> Las notificaciones de los actos administrativos de afectación individual se clasifican en:</w:t>
      </w:r>
    </w:p>
    <w:p w14:paraId="393D2E0D"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 Ordinarias, y</w:t>
      </w:r>
    </w:p>
    <w:p w14:paraId="7B1C8362"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II. Extraordinarias</w:t>
      </w:r>
    </w:p>
    <w:p w14:paraId="0FE93E91"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0211ECD0" w14:textId="77777777" w:rsidR="00245FA3" w:rsidRPr="00A31D75" w:rsidRDefault="00245FA3" w:rsidP="00EF41C9">
      <w:pPr>
        <w:pStyle w:val="Sinespaciado"/>
        <w:ind w:left="851" w:right="-1" w:firstLine="567"/>
        <w:jc w:val="both"/>
        <w:rPr>
          <w:rFonts w:ascii="Arial" w:hAnsi="Arial" w:cs="Arial"/>
          <w:b/>
          <w:i/>
          <w:sz w:val="21"/>
          <w:szCs w:val="21"/>
        </w:rPr>
      </w:pPr>
      <w:r w:rsidRPr="00A31D75">
        <w:rPr>
          <w:rFonts w:ascii="Arial" w:hAnsi="Arial" w:cs="Arial"/>
          <w:b/>
          <w:i/>
          <w:sz w:val="21"/>
          <w:szCs w:val="21"/>
        </w:rPr>
        <w:t>Las notificaciones por mensajería, correo certificado o correo electrónico de datos con acuse de recibo se considerarán notificaciones personales.”</w:t>
      </w:r>
    </w:p>
    <w:p w14:paraId="04B69A85" w14:textId="77777777" w:rsidR="00245FA3" w:rsidRPr="00A31D75" w:rsidRDefault="00245FA3" w:rsidP="00EF41C9">
      <w:pPr>
        <w:pStyle w:val="Sinespaciado"/>
        <w:ind w:left="851" w:right="-1" w:firstLine="708"/>
        <w:jc w:val="both"/>
        <w:rPr>
          <w:rFonts w:ascii="Arial" w:hAnsi="Arial" w:cs="Arial"/>
          <w:b/>
          <w:i/>
          <w:sz w:val="21"/>
          <w:szCs w:val="21"/>
        </w:rPr>
      </w:pPr>
    </w:p>
    <w:p w14:paraId="6C528136"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b/>
          <w:i/>
          <w:sz w:val="21"/>
          <w:szCs w:val="21"/>
        </w:rPr>
        <w:t>“Artículo 134.</w:t>
      </w:r>
      <w:r w:rsidRPr="00A31D75">
        <w:rPr>
          <w:rFonts w:ascii="Arial" w:hAnsi="Arial" w:cs="Arial"/>
          <w:i/>
          <w:sz w:val="21"/>
          <w:szCs w:val="21"/>
        </w:rPr>
        <w:t xml:space="preserve"> Las notificaciones de los actos administrativos se realizarán </w:t>
      </w:r>
      <w:r w:rsidRPr="00A31D75">
        <w:rPr>
          <w:rFonts w:ascii="Arial" w:hAnsi="Arial" w:cs="Arial"/>
          <w:b/>
          <w:i/>
          <w:sz w:val="21"/>
          <w:szCs w:val="21"/>
        </w:rPr>
        <w:t xml:space="preserve">personalmente </w:t>
      </w:r>
      <w:r w:rsidRPr="00A31D75">
        <w:rPr>
          <w:rFonts w:ascii="Arial" w:hAnsi="Arial" w:cs="Arial"/>
          <w:i/>
          <w:sz w:val="21"/>
          <w:szCs w:val="21"/>
        </w:rPr>
        <w:t>cuando se trate de:</w:t>
      </w:r>
    </w:p>
    <w:p w14:paraId="3433DB7C"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 Citatorios;</w:t>
      </w:r>
    </w:p>
    <w:p w14:paraId="4477FDBC" w14:textId="77777777" w:rsidR="00245FA3" w:rsidRPr="00A31D75" w:rsidRDefault="00245FA3" w:rsidP="00EF41C9">
      <w:pPr>
        <w:pStyle w:val="Sinespaciado"/>
        <w:ind w:left="851" w:right="-1" w:firstLine="567"/>
        <w:jc w:val="both"/>
        <w:rPr>
          <w:rFonts w:ascii="Arial" w:hAnsi="Arial" w:cs="Arial"/>
          <w:bCs/>
          <w:i/>
          <w:sz w:val="21"/>
          <w:szCs w:val="21"/>
        </w:rPr>
      </w:pPr>
      <w:r w:rsidRPr="00A31D75">
        <w:rPr>
          <w:rFonts w:ascii="Arial" w:hAnsi="Arial" w:cs="Arial"/>
          <w:bCs/>
          <w:i/>
          <w:sz w:val="21"/>
          <w:szCs w:val="21"/>
        </w:rPr>
        <w:t>II. Requerimientos;</w:t>
      </w:r>
    </w:p>
    <w:p w14:paraId="4A4DFF65"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III. Solicitudes de informes o documentos, y</w:t>
      </w:r>
    </w:p>
    <w:p w14:paraId="2D4BA753"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b/>
          <w:bCs/>
          <w:i/>
          <w:sz w:val="21"/>
          <w:szCs w:val="21"/>
        </w:rPr>
        <w:t>IV. Actos administrativos que puedan ser recurridos.</w:t>
      </w:r>
      <w:r w:rsidRPr="00A31D75">
        <w:rPr>
          <w:rFonts w:ascii="Arial" w:hAnsi="Arial" w:cs="Arial"/>
          <w:i/>
          <w:sz w:val="21"/>
          <w:szCs w:val="21"/>
        </w:rPr>
        <w:t>”</w:t>
      </w:r>
    </w:p>
    <w:p w14:paraId="4A5EE8A1" w14:textId="77777777" w:rsidR="00245FA3" w:rsidRPr="00A31D75" w:rsidRDefault="00245FA3" w:rsidP="00EF41C9">
      <w:pPr>
        <w:pStyle w:val="Sinespaciado"/>
        <w:ind w:left="851" w:right="-1" w:firstLine="567"/>
        <w:jc w:val="both"/>
        <w:rPr>
          <w:rFonts w:ascii="Arial" w:hAnsi="Arial" w:cs="Arial"/>
          <w:i/>
          <w:sz w:val="21"/>
          <w:szCs w:val="21"/>
        </w:rPr>
      </w:pPr>
    </w:p>
    <w:p w14:paraId="360F3B49" w14:textId="77777777" w:rsidR="00245FA3" w:rsidRDefault="00245FA3" w:rsidP="00EF41C9">
      <w:pPr>
        <w:pStyle w:val="Sinespaciado"/>
        <w:ind w:left="851" w:right="-1"/>
        <w:jc w:val="both"/>
        <w:rPr>
          <w:rFonts w:ascii="Arial" w:hAnsi="Arial" w:cs="Arial"/>
          <w:b/>
          <w:i/>
          <w:sz w:val="21"/>
          <w:szCs w:val="21"/>
        </w:rPr>
      </w:pPr>
      <w:r w:rsidRPr="00A31D75">
        <w:rPr>
          <w:rFonts w:ascii="Arial" w:hAnsi="Arial" w:cs="Arial"/>
          <w:i/>
          <w:sz w:val="21"/>
          <w:szCs w:val="21"/>
        </w:rPr>
        <w:t>(</w:t>
      </w:r>
      <w:r w:rsidRPr="00A31D75">
        <w:rPr>
          <w:rFonts w:ascii="Arial" w:hAnsi="Arial" w:cs="Arial"/>
          <w:b/>
          <w:i/>
          <w:sz w:val="21"/>
          <w:szCs w:val="21"/>
        </w:rPr>
        <w:t>Énfasis añadido)</w:t>
      </w:r>
    </w:p>
    <w:p w14:paraId="01622E59" w14:textId="77777777" w:rsidR="00245FA3" w:rsidRDefault="00245FA3" w:rsidP="00EF41C9">
      <w:pPr>
        <w:pStyle w:val="Sinespaciado"/>
        <w:ind w:left="851" w:right="-1"/>
        <w:jc w:val="both"/>
        <w:rPr>
          <w:rFonts w:ascii="Arial" w:hAnsi="Arial" w:cs="Arial"/>
          <w:b/>
          <w:i/>
          <w:sz w:val="21"/>
          <w:szCs w:val="21"/>
        </w:rPr>
      </w:pPr>
    </w:p>
    <w:p w14:paraId="2E98C31B" w14:textId="77777777" w:rsidR="00245FA3" w:rsidRPr="00840B10" w:rsidRDefault="00245FA3" w:rsidP="00EF41C9">
      <w:pPr>
        <w:pStyle w:val="Sinespaciado"/>
        <w:ind w:left="851" w:right="-1"/>
        <w:jc w:val="both"/>
        <w:rPr>
          <w:rFonts w:ascii="Arial" w:hAnsi="Arial" w:cs="Arial"/>
          <w:b/>
          <w:i/>
          <w:sz w:val="21"/>
          <w:szCs w:val="21"/>
        </w:rPr>
      </w:pPr>
    </w:p>
    <w:p w14:paraId="3581B42F" w14:textId="6758F595" w:rsidR="00245FA3" w:rsidRDefault="00245FA3" w:rsidP="00EF41C9">
      <w:pPr>
        <w:pStyle w:val="Sinespaciado"/>
        <w:spacing w:line="360" w:lineRule="auto"/>
        <w:ind w:right="-1" w:firstLine="567"/>
        <w:jc w:val="both"/>
        <w:rPr>
          <w:rFonts w:ascii="Arial" w:hAnsi="Arial" w:cs="Arial"/>
          <w:sz w:val="24"/>
          <w:szCs w:val="24"/>
        </w:rPr>
      </w:pPr>
      <w:r>
        <w:rPr>
          <w:rFonts w:ascii="Arial" w:hAnsi="Arial" w:cs="Arial"/>
          <w:sz w:val="24"/>
          <w:szCs w:val="24"/>
        </w:rPr>
        <w:t xml:space="preserve">De lo transcrito se advierte, que las notificaciones por correo certificado con acuse de recibo se equiparan a una notificación personal; sin embargo, éstas no revisten las mismas formalidades y características que señala el Código Fiscal, </w:t>
      </w:r>
      <w:r w:rsidR="00933774">
        <w:rPr>
          <w:rFonts w:ascii="Arial" w:hAnsi="Arial" w:cs="Arial"/>
          <w:sz w:val="24"/>
          <w:szCs w:val="24"/>
        </w:rPr>
        <w:t>sino</w:t>
      </w:r>
      <w:r>
        <w:rPr>
          <w:rFonts w:ascii="Arial" w:hAnsi="Arial" w:cs="Arial"/>
          <w:sz w:val="24"/>
          <w:szCs w:val="24"/>
        </w:rPr>
        <w:t xml:space="preserve"> </w:t>
      </w:r>
      <w:r w:rsidR="00933774">
        <w:rPr>
          <w:rFonts w:ascii="Arial" w:hAnsi="Arial" w:cs="Arial"/>
          <w:sz w:val="24"/>
          <w:szCs w:val="24"/>
        </w:rPr>
        <w:t xml:space="preserve">que, deben de estar sujetas a lo establecido en </w:t>
      </w:r>
      <w:r>
        <w:rPr>
          <w:rFonts w:ascii="Arial" w:hAnsi="Arial" w:cs="Arial"/>
          <w:sz w:val="24"/>
          <w:szCs w:val="24"/>
        </w:rPr>
        <w:t xml:space="preserve">la Ley del Servicio Postal Mexicano, como lo sostiene el Segundo Tribunal Colegiado en </w:t>
      </w:r>
      <w:r w:rsidR="004775AE">
        <w:rPr>
          <w:rFonts w:ascii="Arial" w:hAnsi="Arial" w:cs="Arial"/>
          <w:sz w:val="24"/>
          <w:szCs w:val="24"/>
        </w:rPr>
        <w:t>materia administrativa del sexto circuito</w:t>
      </w:r>
      <w:r>
        <w:rPr>
          <w:rFonts w:ascii="Arial" w:hAnsi="Arial" w:cs="Arial"/>
          <w:sz w:val="24"/>
          <w:szCs w:val="24"/>
        </w:rPr>
        <w:t xml:space="preserve">, en </w:t>
      </w:r>
      <w:r w:rsidR="004775AE">
        <w:rPr>
          <w:rFonts w:ascii="Arial" w:hAnsi="Arial" w:cs="Arial"/>
          <w:sz w:val="24"/>
          <w:szCs w:val="24"/>
        </w:rPr>
        <w:t xml:space="preserve">tesis aislada </w:t>
      </w:r>
      <w:r>
        <w:rPr>
          <w:rFonts w:ascii="Arial" w:hAnsi="Arial" w:cs="Arial"/>
          <w:sz w:val="24"/>
          <w:szCs w:val="24"/>
        </w:rPr>
        <w:t xml:space="preserve">con número de registro 188567, de la </w:t>
      </w:r>
      <w:r w:rsidR="004775AE">
        <w:rPr>
          <w:rFonts w:ascii="Arial" w:hAnsi="Arial" w:cs="Arial"/>
          <w:sz w:val="24"/>
          <w:szCs w:val="24"/>
        </w:rPr>
        <w:t>novena época</w:t>
      </w:r>
      <w:r>
        <w:rPr>
          <w:rFonts w:ascii="Arial" w:hAnsi="Arial" w:cs="Arial"/>
          <w:sz w:val="24"/>
          <w:szCs w:val="24"/>
        </w:rPr>
        <w:t xml:space="preserve">, visible en el Semanario Judicial de la Federación, </w:t>
      </w:r>
      <w:r w:rsidR="004775AE">
        <w:rPr>
          <w:rFonts w:ascii="Arial" w:hAnsi="Arial" w:cs="Arial"/>
          <w:sz w:val="24"/>
          <w:szCs w:val="24"/>
        </w:rPr>
        <w:t>t</w:t>
      </w:r>
      <w:r>
        <w:rPr>
          <w:rFonts w:ascii="Arial" w:hAnsi="Arial" w:cs="Arial"/>
          <w:sz w:val="24"/>
          <w:szCs w:val="24"/>
        </w:rPr>
        <w:t xml:space="preserve">omo XIV, </w:t>
      </w:r>
      <w:r w:rsidR="004775AE">
        <w:rPr>
          <w:rFonts w:ascii="Arial" w:hAnsi="Arial" w:cs="Arial"/>
          <w:sz w:val="24"/>
          <w:szCs w:val="24"/>
        </w:rPr>
        <w:t>octubre 2001</w:t>
      </w:r>
      <w:r>
        <w:rPr>
          <w:rFonts w:ascii="Arial" w:hAnsi="Arial" w:cs="Arial"/>
          <w:sz w:val="24"/>
          <w:szCs w:val="24"/>
        </w:rPr>
        <w:t>, página 1149, con el texto y rubro siguientes:</w:t>
      </w:r>
    </w:p>
    <w:p w14:paraId="4BEA3817" w14:textId="77777777" w:rsidR="00245FA3" w:rsidRDefault="00245FA3" w:rsidP="00EF41C9">
      <w:pPr>
        <w:pStyle w:val="Sinespaciado"/>
        <w:ind w:left="851" w:right="-1"/>
        <w:jc w:val="both"/>
        <w:rPr>
          <w:rFonts w:ascii="Arial" w:hAnsi="Arial" w:cs="Arial"/>
          <w:b/>
          <w:i/>
          <w:sz w:val="21"/>
          <w:szCs w:val="21"/>
        </w:rPr>
      </w:pPr>
    </w:p>
    <w:p w14:paraId="7376B7BF" w14:textId="77777777" w:rsidR="00245FA3" w:rsidRDefault="00245FA3" w:rsidP="00EF41C9">
      <w:pPr>
        <w:pStyle w:val="Sinespaciado"/>
        <w:ind w:left="851" w:right="-1"/>
        <w:jc w:val="both"/>
        <w:rPr>
          <w:rFonts w:ascii="Arial" w:hAnsi="Arial" w:cs="Arial"/>
          <w:i/>
          <w:sz w:val="21"/>
          <w:szCs w:val="21"/>
        </w:rPr>
      </w:pPr>
      <w:r w:rsidRPr="00840B10">
        <w:rPr>
          <w:rFonts w:ascii="Arial" w:hAnsi="Arial" w:cs="Arial"/>
          <w:b/>
          <w:i/>
          <w:sz w:val="21"/>
          <w:szCs w:val="21"/>
        </w:rPr>
        <w:t xml:space="preserve">“NOTIFICACIONES POR CORREO CERTIFICADO. NO ESTÁN SUJETAS A LAS REGLAS PARA LAS NOTIFICACIONES PERSONALES PREVISTAS EN EL </w:t>
      </w:r>
      <w:r w:rsidRPr="00E436CE">
        <w:rPr>
          <w:rFonts w:ascii="Arial" w:hAnsi="Arial" w:cs="Arial"/>
          <w:b/>
          <w:i/>
          <w:sz w:val="21"/>
          <w:szCs w:val="21"/>
        </w:rPr>
        <w:t xml:space="preserve">ARTÍCULO 137 DEL CÓDIGO FISCAL DE LA FEDERACIÓN. </w:t>
      </w:r>
      <w:r w:rsidRPr="00E436CE">
        <w:rPr>
          <w:rFonts w:ascii="Arial" w:hAnsi="Arial" w:cs="Arial"/>
          <w:i/>
          <w:sz w:val="21"/>
          <w:szCs w:val="21"/>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w:t>
      </w:r>
      <w:r w:rsidRPr="00FB665A">
        <w:rPr>
          <w:rFonts w:ascii="Arial" w:hAnsi="Arial" w:cs="Arial"/>
          <w:i/>
          <w:sz w:val="21"/>
          <w:szCs w:val="21"/>
        </w:rPr>
        <w:t xml:space="preserve">para que pueda tener validez la notificación hecha en esa forma a una persona moral, es necesario que exista el acuse de recibo en el que se haga constar el nombre y el carácter de la persona que lo firmó, para que pueda sostenerse legalmente que se entendió con su </w:t>
      </w:r>
      <w:r w:rsidRPr="00FB665A">
        <w:rPr>
          <w:rFonts w:ascii="Arial" w:hAnsi="Arial" w:cs="Arial"/>
          <w:i/>
          <w:sz w:val="21"/>
          <w:szCs w:val="21"/>
        </w:rPr>
        <w:lastRenderedPageBreak/>
        <w:t>representante legal; en caso de que no ocurran dichas circunstancias, la notificación no puede surtir efectos legales.”</w:t>
      </w:r>
    </w:p>
    <w:p w14:paraId="2C742215" w14:textId="77777777" w:rsidR="00245FA3" w:rsidRPr="00E436CE" w:rsidRDefault="00245FA3" w:rsidP="00EF41C9">
      <w:pPr>
        <w:pStyle w:val="Sinespaciado"/>
        <w:spacing w:after="240"/>
        <w:ind w:left="851" w:right="-1"/>
        <w:jc w:val="both"/>
        <w:rPr>
          <w:rFonts w:ascii="Arial" w:hAnsi="Arial" w:cs="Arial"/>
          <w:b/>
          <w:i/>
          <w:sz w:val="21"/>
          <w:szCs w:val="21"/>
        </w:rPr>
      </w:pPr>
    </w:p>
    <w:p w14:paraId="7E4C57AB" w14:textId="32CBC2CB" w:rsidR="00245FA3" w:rsidRDefault="00245FA3" w:rsidP="00EF41C9">
      <w:pPr>
        <w:pStyle w:val="Sinespaciado"/>
        <w:spacing w:after="240" w:line="360" w:lineRule="auto"/>
        <w:ind w:right="-1" w:firstLine="567"/>
        <w:jc w:val="both"/>
        <w:rPr>
          <w:rFonts w:ascii="Arial" w:hAnsi="Arial" w:cs="Arial"/>
          <w:sz w:val="24"/>
          <w:szCs w:val="24"/>
        </w:rPr>
      </w:pPr>
      <w:r>
        <w:rPr>
          <w:rFonts w:ascii="Arial" w:hAnsi="Arial" w:cs="Arial"/>
          <w:sz w:val="24"/>
          <w:szCs w:val="24"/>
        </w:rPr>
        <w:t xml:space="preserve">De ahí, que las notificaciones vía correo certificado deben satisfacer los siguientes requisitos: </w:t>
      </w:r>
      <w:r w:rsidRPr="00CF7371">
        <w:rPr>
          <w:rFonts w:ascii="Arial" w:hAnsi="Arial" w:cs="Arial"/>
          <w:b/>
          <w:sz w:val="24"/>
          <w:szCs w:val="24"/>
        </w:rPr>
        <w:t xml:space="preserve">a) </w:t>
      </w:r>
      <w:r w:rsidR="004F17FE">
        <w:rPr>
          <w:rFonts w:ascii="Arial" w:hAnsi="Arial" w:cs="Arial"/>
          <w:sz w:val="24"/>
          <w:szCs w:val="24"/>
        </w:rPr>
        <w:t>Qu</w:t>
      </w:r>
      <w:r>
        <w:rPr>
          <w:rFonts w:ascii="Arial" w:hAnsi="Arial" w:cs="Arial"/>
          <w:sz w:val="24"/>
          <w:szCs w:val="24"/>
        </w:rPr>
        <w:t xml:space="preserve">e la correspondencia sea entregada al destinatario o en su caso a su representante legal; </w:t>
      </w:r>
      <w:r w:rsidRPr="00CF7371">
        <w:rPr>
          <w:rFonts w:ascii="Arial" w:hAnsi="Arial" w:cs="Arial"/>
          <w:b/>
          <w:sz w:val="24"/>
          <w:szCs w:val="24"/>
        </w:rPr>
        <w:t xml:space="preserve">b) </w:t>
      </w:r>
      <w:r w:rsidR="004F17FE">
        <w:rPr>
          <w:rFonts w:ascii="Arial" w:hAnsi="Arial" w:cs="Arial"/>
          <w:sz w:val="24"/>
          <w:szCs w:val="24"/>
        </w:rPr>
        <w:t>Qu</w:t>
      </w:r>
      <w:r>
        <w:rPr>
          <w:rFonts w:ascii="Arial" w:hAnsi="Arial" w:cs="Arial"/>
          <w:sz w:val="24"/>
          <w:szCs w:val="24"/>
        </w:rPr>
        <w:t xml:space="preserve">e la correspondencia sea entregada en el domicilio del destinatario; </w:t>
      </w:r>
      <w:r>
        <w:rPr>
          <w:rFonts w:ascii="Arial" w:hAnsi="Arial" w:cs="Arial"/>
          <w:b/>
          <w:sz w:val="24"/>
          <w:szCs w:val="24"/>
        </w:rPr>
        <w:t xml:space="preserve">c) </w:t>
      </w:r>
      <w:r w:rsidR="004F17FE" w:rsidRPr="005D7DF0">
        <w:rPr>
          <w:rFonts w:ascii="Arial" w:hAnsi="Arial" w:cs="Arial"/>
          <w:sz w:val="24"/>
          <w:szCs w:val="24"/>
        </w:rPr>
        <w:t>Que</w:t>
      </w:r>
      <w:r>
        <w:rPr>
          <w:rFonts w:ascii="Arial" w:hAnsi="Arial" w:cs="Arial"/>
          <w:b/>
          <w:sz w:val="24"/>
          <w:szCs w:val="24"/>
        </w:rPr>
        <w:t xml:space="preserve"> </w:t>
      </w:r>
      <w:r w:rsidRPr="00443A9C">
        <w:rPr>
          <w:rFonts w:ascii="Arial" w:hAnsi="Arial" w:cs="Arial"/>
          <w:sz w:val="24"/>
          <w:szCs w:val="24"/>
        </w:rPr>
        <w:t>debe</w:t>
      </w:r>
      <w:r>
        <w:rPr>
          <w:rFonts w:ascii="Arial" w:hAnsi="Arial" w:cs="Arial"/>
          <w:b/>
          <w:sz w:val="24"/>
          <w:szCs w:val="24"/>
        </w:rPr>
        <w:t xml:space="preserve"> </w:t>
      </w:r>
      <w:r>
        <w:rPr>
          <w:rFonts w:ascii="Arial" w:hAnsi="Arial" w:cs="Arial"/>
          <w:sz w:val="24"/>
          <w:szCs w:val="24"/>
        </w:rPr>
        <w:t xml:space="preserve">constar la firma de recibido del destinatario o de su </w:t>
      </w:r>
      <w:r w:rsidRPr="00FB665A">
        <w:rPr>
          <w:rFonts w:ascii="Arial" w:hAnsi="Arial" w:cs="Arial"/>
          <w:sz w:val="24"/>
          <w:szCs w:val="24"/>
        </w:rPr>
        <w:t xml:space="preserve">representante legal y </w:t>
      </w:r>
      <w:r w:rsidRPr="00FB665A">
        <w:rPr>
          <w:rFonts w:ascii="Arial" w:hAnsi="Arial" w:cs="Arial"/>
          <w:b/>
          <w:sz w:val="24"/>
          <w:szCs w:val="24"/>
        </w:rPr>
        <w:t xml:space="preserve">d) </w:t>
      </w:r>
      <w:r w:rsidR="004F17FE" w:rsidRPr="00FB665A">
        <w:rPr>
          <w:rFonts w:ascii="Arial" w:hAnsi="Arial" w:cs="Arial"/>
          <w:sz w:val="24"/>
          <w:szCs w:val="24"/>
        </w:rPr>
        <w:t>Que</w:t>
      </w:r>
      <w:r w:rsidRPr="00FB665A">
        <w:rPr>
          <w:rFonts w:ascii="Arial" w:hAnsi="Arial" w:cs="Arial"/>
          <w:b/>
          <w:sz w:val="24"/>
          <w:szCs w:val="24"/>
        </w:rPr>
        <w:t xml:space="preserve"> </w:t>
      </w:r>
      <w:r w:rsidRPr="00FB665A">
        <w:rPr>
          <w:rFonts w:ascii="Arial" w:hAnsi="Arial" w:cs="Arial"/>
          <w:sz w:val="24"/>
          <w:szCs w:val="24"/>
        </w:rPr>
        <w:t>debe de asentarse los datos mínimos en el acuse, que permitan conocer el acto administrativo que se notifica.</w:t>
      </w:r>
    </w:p>
    <w:p w14:paraId="0B8E38C7" w14:textId="7C724887" w:rsidR="00AF66F3" w:rsidRPr="00AF66F3" w:rsidRDefault="00245FA3" w:rsidP="00EF41C9">
      <w:pPr>
        <w:pStyle w:val="Sinespaciado"/>
        <w:spacing w:after="240" w:line="360" w:lineRule="auto"/>
        <w:ind w:right="-1" w:firstLine="567"/>
        <w:jc w:val="both"/>
        <w:rPr>
          <w:rFonts w:ascii="Arial" w:hAnsi="Arial" w:cs="Arial"/>
          <w:sz w:val="24"/>
          <w:szCs w:val="24"/>
        </w:rPr>
      </w:pPr>
      <w:r>
        <w:rPr>
          <w:rFonts w:ascii="Arial" w:hAnsi="Arial" w:cs="Arial"/>
          <w:sz w:val="24"/>
          <w:szCs w:val="24"/>
        </w:rPr>
        <w:t xml:space="preserve">Así, analizando el acuse de recibo del correo certificado, por medio del cual se le notificó a la parte actora </w:t>
      </w:r>
      <w:r w:rsidR="00933774">
        <w:rPr>
          <w:rFonts w:ascii="Arial" w:hAnsi="Arial" w:cs="Arial"/>
          <w:sz w:val="24"/>
          <w:szCs w:val="24"/>
        </w:rPr>
        <w:t xml:space="preserve">la Multa </w:t>
      </w:r>
      <w:r w:rsidR="004F17FE">
        <w:rPr>
          <w:rFonts w:ascii="Arial" w:hAnsi="Arial" w:cs="Arial"/>
          <w:sz w:val="24"/>
          <w:szCs w:val="24"/>
        </w:rPr>
        <w:t xml:space="preserve">en materia del Impuesto sobre Erogaciones por Remuneraciones al Trabajo Personal, </w:t>
      </w:r>
      <w:r w:rsidR="00933774">
        <w:rPr>
          <w:rFonts w:ascii="Arial" w:hAnsi="Arial" w:cs="Arial"/>
          <w:sz w:val="24"/>
          <w:szCs w:val="24"/>
        </w:rPr>
        <w:t>contenido en el</w:t>
      </w:r>
      <w:r>
        <w:rPr>
          <w:rFonts w:ascii="Arial" w:hAnsi="Arial" w:cs="Arial"/>
          <w:sz w:val="24"/>
          <w:szCs w:val="24"/>
        </w:rPr>
        <w:t xml:space="preserve"> oficio con número de control </w:t>
      </w:r>
      <w:r w:rsidR="004A4DFB">
        <w:rPr>
          <w:rFonts w:ascii="Arial" w:eastAsia="Times New Roman" w:hAnsi="Arial" w:cs="Arial"/>
          <w:bCs/>
          <w:iCs/>
          <w:caps/>
          <w:kern w:val="2"/>
          <w:sz w:val="21"/>
          <w:szCs w:val="21"/>
          <w:lang w:val="es-ES_tradnl" w:eastAsia="es-ES"/>
        </w:rPr>
        <w:t>**********</w:t>
      </w:r>
      <w:r w:rsidR="00AF66F3">
        <w:rPr>
          <w:rFonts w:ascii="Arial" w:hAnsi="Arial" w:cs="Arial"/>
          <w:sz w:val="24"/>
          <w:szCs w:val="24"/>
        </w:rPr>
        <w:t xml:space="preserve">, de veinticinco de junio de dos mil diecinueve, </w:t>
      </w:r>
      <w:r w:rsidRPr="007A609C">
        <w:rPr>
          <w:rFonts w:ascii="Arial" w:hAnsi="Arial" w:cs="Arial"/>
          <w:b/>
          <w:sz w:val="24"/>
          <w:szCs w:val="24"/>
        </w:rPr>
        <w:t>se advierte</w:t>
      </w:r>
      <w:r>
        <w:rPr>
          <w:rFonts w:ascii="Arial" w:hAnsi="Arial" w:cs="Arial"/>
          <w:sz w:val="24"/>
          <w:szCs w:val="24"/>
        </w:rPr>
        <w:t xml:space="preserve"> lo siguiente: que se entregó en el domicilio ubicado en </w:t>
      </w:r>
      <w:r w:rsidR="00AF66F3">
        <w:rPr>
          <w:rFonts w:ascii="Arial" w:hAnsi="Arial" w:cs="Arial"/>
          <w:sz w:val="24"/>
          <w:szCs w:val="24"/>
        </w:rPr>
        <w:t xml:space="preserve">la calle </w:t>
      </w:r>
      <w:r w:rsidR="004A4DFB">
        <w:rPr>
          <w:rFonts w:ascii="Arial" w:eastAsia="Times New Roman" w:hAnsi="Arial" w:cs="Arial"/>
          <w:bCs/>
          <w:iCs/>
          <w:caps/>
          <w:kern w:val="2"/>
          <w:sz w:val="21"/>
          <w:szCs w:val="21"/>
          <w:lang w:val="es-ES_tradnl" w:eastAsia="es-ES"/>
        </w:rPr>
        <w:t>**********</w:t>
      </w:r>
      <w:r w:rsidR="00AF66F3">
        <w:rPr>
          <w:rFonts w:ascii="Arial" w:hAnsi="Arial" w:cs="Arial"/>
          <w:sz w:val="24"/>
          <w:szCs w:val="24"/>
        </w:rPr>
        <w:t xml:space="preserve"> número exterior </w:t>
      </w:r>
      <w:r w:rsidR="004A4DFB">
        <w:rPr>
          <w:rFonts w:ascii="Arial" w:eastAsia="Times New Roman" w:hAnsi="Arial" w:cs="Arial"/>
          <w:bCs/>
          <w:iCs/>
          <w:caps/>
          <w:kern w:val="2"/>
          <w:sz w:val="21"/>
          <w:szCs w:val="21"/>
          <w:lang w:val="es-ES_tradnl" w:eastAsia="es-ES"/>
        </w:rPr>
        <w:t>**********</w:t>
      </w:r>
      <w:r w:rsidR="00AF66F3">
        <w:rPr>
          <w:rFonts w:ascii="Arial" w:hAnsi="Arial" w:cs="Arial"/>
          <w:sz w:val="24"/>
          <w:szCs w:val="24"/>
        </w:rPr>
        <w:t xml:space="preserve">, Colonia </w:t>
      </w:r>
      <w:r w:rsidR="004A4DFB">
        <w:rPr>
          <w:rFonts w:ascii="Arial" w:eastAsia="Times New Roman" w:hAnsi="Arial" w:cs="Arial"/>
          <w:bCs/>
          <w:iCs/>
          <w:caps/>
          <w:kern w:val="2"/>
          <w:sz w:val="21"/>
          <w:szCs w:val="21"/>
          <w:lang w:val="es-ES_tradnl" w:eastAsia="es-ES"/>
        </w:rPr>
        <w:t>**********</w:t>
      </w:r>
      <w:r w:rsidR="00AF66F3">
        <w:rPr>
          <w:rFonts w:ascii="Arial" w:hAnsi="Arial" w:cs="Arial"/>
          <w:sz w:val="24"/>
          <w:szCs w:val="24"/>
        </w:rPr>
        <w:t xml:space="preserve">, </w:t>
      </w:r>
      <w:r w:rsidR="00933774">
        <w:rPr>
          <w:rFonts w:ascii="Arial" w:hAnsi="Arial" w:cs="Arial"/>
          <w:sz w:val="24"/>
          <w:szCs w:val="24"/>
        </w:rPr>
        <w:t>Municipio de Oaxaca de Juárez</w:t>
      </w:r>
      <w:r w:rsidR="00AF66F3">
        <w:rPr>
          <w:rFonts w:ascii="Arial" w:hAnsi="Arial" w:cs="Arial"/>
          <w:sz w:val="24"/>
          <w:szCs w:val="24"/>
        </w:rPr>
        <w:t xml:space="preserve">, </w:t>
      </w:r>
      <w:r w:rsidR="0031025C">
        <w:rPr>
          <w:rFonts w:ascii="Arial" w:hAnsi="Arial" w:cs="Arial"/>
          <w:sz w:val="24"/>
          <w:szCs w:val="24"/>
        </w:rPr>
        <w:t xml:space="preserve">de cinco de agosto de dos mil diecinueve </w:t>
      </w:r>
      <w:r w:rsidR="00AF66F3">
        <w:rPr>
          <w:rFonts w:ascii="Arial" w:hAnsi="Arial" w:cs="Arial"/>
          <w:sz w:val="24"/>
          <w:szCs w:val="24"/>
        </w:rPr>
        <w:t xml:space="preserve">sin que se aprecie el nombre y firma de quien </w:t>
      </w:r>
      <w:r w:rsidR="00AF66F3" w:rsidRPr="00AF66F3">
        <w:rPr>
          <w:rFonts w:ascii="Arial" w:hAnsi="Arial" w:cs="Arial"/>
          <w:sz w:val="24"/>
          <w:szCs w:val="24"/>
          <w:u w:val="single"/>
        </w:rPr>
        <w:t>se entiende</w:t>
      </w:r>
      <w:r w:rsidR="00AF66F3">
        <w:rPr>
          <w:rFonts w:ascii="Arial" w:hAnsi="Arial" w:cs="Arial"/>
          <w:sz w:val="24"/>
          <w:szCs w:val="24"/>
        </w:rPr>
        <w:t xml:space="preserve"> lo recibió</w:t>
      </w:r>
      <w:r w:rsidR="00AF66F3" w:rsidRPr="00AF66F3">
        <w:rPr>
          <w:rFonts w:ascii="Arial" w:hAnsi="Arial" w:cs="Arial"/>
          <w:sz w:val="24"/>
          <w:szCs w:val="24"/>
        </w:rPr>
        <w:t>.</w:t>
      </w:r>
    </w:p>
    <w:p w14:paraId="1FC276DE" w14:textId="0BCA9361" w:rsidR="00245FA3" w:rsidRPr="00951364" w:rsidRDefault="0031025C" w:rsidP="00EF41C9">
      <w:pPr>
        <w:pStyle w:val="Sinespaciado"/>
        <w:spacing w:after="240" w:line="360" w:lineRule="auto"/>
        <w:ind w:right="-1" w:firstLine="567"/>
        <w:jc w:val="both"/>
        <w:rPr>
          <w:rFonts w:ascii="Arial" w:hAnsi="Arial" w:cs="Arial"/>
          <w:sz w:val="24"/>
          <w:szCs w:val="24"/>
        </w:rPr>
      </w:pPr>
      <w:r>
        <w:rPr>
          <w:rFonts w:ascii="Arial" w:hAnsi="Arial" w:cs="Arial"/>
          <w:bCs/>
          <w:sz w:val="24"/>
          <w:szCs w:val="24"/>
        </w:rPr>
        <w:t>De ahí</w:t>
      </w:r>
      <w:r w:rsidR="00245FA3">
        <w:rPr>
          <w:rFonts w:ascii="Arial" w:hAnsi="Arial" w:cs="Arial"/>
          <w:sz w:val="24"/>
          <w:szCs w:val="24"/>
        </w:rPr>
        <w:t>,</w:t>
      </w:r>
      <w:r>
        <w:rPr>
          <w:rFonts w:ascii="Arial" w:hAnsi="Arial" w:cs="Arial"/>
          <w:sz w:val="24"/>
          <w:szCs w:val="24"/>
        </w:rPr>
        <w:t xml:space="preserve"> que</w:t>
      </w:r>
      <w:r w:rsidR="00245FA3">
        <w:rPr>
          <w:rFonts w:ascii="Arial" w:hAnsi="Arial" w:cs="Arial"/>
          <w:sz w:val="24"/>
          <w:szCs w:val="24"/>
        </w:rPr>
        <w:t xml:space="preserve"> no consta en el acuse de recibo que hubiese sido recibido por </w:t>
      </w:r>
      <w:r w:rsidR="00AF66F3">
        <w:rPr>
          <w:rFonts w:ascii="Arial" w:hAnsi="Arial" w:cs="Arial"/>
          <w:sz w:val="24"/>
          <w:szCs w:val="24"/>
        </w:rPr>
        <w:t xml:space="preserve">la parte actora </w:t>
      </w:r>
      <w:r w:rsidR="004A4DFB">
        <w:rPr>
          <w:rFonts w:ascii="Arial" w:eastAsia="Times New Roman" w:hAnsi="Arial" w:cs="Arial"/>
          <w:bCs/>
          <w:iCs/>
          <w:caps/>
          <w:kern w:val="2"/>
          <w:sz w:val="21"/>
          <w:szCs w:val="21"/>
          <w:lang w:val="es-ES_tradnl" w:eastAsia="es-ES"/>
        </w:rPr>
        <w:t>**********</w:t>
      </w:r>
      <w:r w:rsidR="004A4DFB">
        <w:rPr>
          <w:rFonts w:ascii="Arial" w:eastAsia="Times New Roman" w:hAnsi="Arial" w:cs="Arial"/>
          <w:bCs/>
          <w:iCs/>
          <w:caps/>
          <w:kern w:val="2"/>
          <w:sz w:val="21"/>
          <w:szCs w:val="21"/>
          <w:lang w:val="es-ES_tradnl" w:eastAsia="es-ES"/>
        </w:rPr>
        <w:t xml:space="preserve"> </w:t>
      </w:r>
      <w:r w:rsidR="00245FA3">
        <w:rPr>
          <w:rFonts w:ascii="Arial" w:hAnsi="Arial" w:cs="Arial"/>
          <w:sz w:val="24"/>
          <w:szCs w:val="24"/>
        </w:rPr>
        <w:t xml:space="preserve">o en su caso por la persona autorizada para ello, sino que fue recibido por </w:t>
      </w:r>
      <w:r w:rsidR="00933774">
        <w:rPr>
          <w:rFonts w:ascii="Arial" w:hAnsi="Arial" w:cs="Arial"/>
          <w:sz w:val="24"/>
          <w:szCs w:val="24"/>
        </w:rPr>
        <w:t>un tercero</w:t>
      </w:r>
      <w:r>
        <w:rPr>
          <w:rFonts w:ascii="Arial" w:hAnsi="Arial" w:cs="Arial"/>
          <w:sz w:val="24"/>
          <w:szCs w:val="24"/>
        </w:rPr>
        <w:t>, cuyo nombre es ilegible,</w:t>
      </w:r>
      <w:r w:rsidR="00245FA3">
        <w:rPr>
          <w:rFonts w:ascii="Arial" w:hAnsi="Arial" w:cs="Arial"/>
          <w:sz w:val="24"/>
          <w:szCs w:val="24"/>
        </w:rPr>
        <w:t xml:space="preserve"> </w:t>
      </w:r>
      <w:r>
        <w:rPr>
          <w:rFonts w:ascii="Arial" w:hAnsi="Arial" w:cs="Arial"/>
          <w:sz w:val="24"/>
          <w:szCs w:val="24"/>
        </w:rPr>
        <w:t>por lo</w:t>
      </w:r>
      <w:r w:rsidR="00245FA3">
        <w:rPr>
          <w:rFonts w:ascii="Arial" w:hAnsi="Arial" w:cs="Arial"/>
          <w:sz w:val="24"/>
          <w:szCs w:val="24"/>
        </w:rPr>
        <w:t xml:space="preserve"> que, al no reunir la notificación los requisitos que establece el artículo 132 fracción II párrafo primero y segundo del Código Fiscal para el Estado en relación con los artículos 27, 42, 59 fracción I, de la Ley del Servicio Postal Mexicano; la notificación no es eficaz como lo establece la Suprema Corte de Justicia de la Nación, en la </w:t>
      </w:r>
      <w:r w:rsidR="00D30C4D">
        <w:rPr>
          <w:rFonts w:ascii="Arial" w:hAnsi="Arial" w:cs="Arial"/>
          <w:sz w:val="24"/>
          <w:szCs w:val="24"/>
        </w:rPr>
        <w:t>j</w:t>
      </w:r>
      <w:r w:rsidR="00245FA3">
        <w:rPr>
          <w:rFonts w:ascii="Arial" w:hAnsi="Arial" w:cs="Arial"/>
          <w:sz w:val="24"/>
          <w:szCs w:val="24"/>
        </w:rPr>
        <w:t xml:space="preserve">urisprudencia de la </w:t>
      </w:r>
      <w:r w:rsidR="00217445">
        <w:rPr>
          <w:rFonts w:ascii="Arial" w:hAnsi="Arial" w:cs="Arial"/>
          <w:sz w:val="24"/>
          <w:szCs w:val="24"/>
        </w:rPr>
        <w:t xml:space="preserve">novena época </w:t>
      </w:r>
      <w:r w:rsidR="00245FA3">
        <w:rPr>
          <w:rFonts w:ascii="Arial" w:hAnsi="Arial" w:cs="Arial"/>
          <w:sz w:val="24"/>
          <w:szCs w:val="24"/>
        </w:rPr>
        <w:t xml:space="preserve">con número de registro 177244, sustentada por el Tercer Tribunal Colegiado en </w:t>
      </w:r>
      <w:r w:rsidR="00217445">
        <w:rPr>
          <w:rFonts w:ascii="Arial" w:hAnsi="Arial" w:cs="Arial"/>
          <w:sz w:val="24"/>
          <w:szCs w:val="24"/>
        </w:rPr>
        <w:t>materia administrativa del sexto circuito</w:t>
      </w:r>
      <w:r w:rsidR="00245FA3">
        <w:rPr>
          <w:rFonts w:ascii="Arial" w:hAnsi="Arial" w:cs="Arial"/>
          <w:sz w:val="24"/>
          <w:szCs w:val="24"/>
        </w:rPr>
        <w:t xml:space="preserve">, visible en el Semanario Judicial de la Federación, </w:t>
      </w:r>
      <w:r w:rsidR="00217445">
        <w:rPr>
          <w:rFonts w:ascii="Arial" w:hAnsi="Arial" w:cs="Arial"/>
          <w:sz w:val="24"/>
          <w:szCs w:val="24"/>
        </w:rPr>
        <w:t xml:space="preserve">tomo XXII, septiembre </w:t>
      </w:r>
      <w:r w:rsidR="00245FA3">
        <w:rPr>
          <w:rFonts w:ascii="Arial" w:hAnsi="Arial" w:cs="Arial"/>
          <w:sz w:val="24"/>
          <w:szCs w:val="24"/>
        </w:rPr>
        <w:t>2005, página 1316, con el rubro y texto siguientes:</w:t>
      </w:r>
    </w:p>
    <w:p w14:paraId="0256F5D3" w14:textId="77777777" w:rsidR="00245FA3" w:rsidRPr="00951364" w:rsidRDefault="00245FA3" w:rsidP="00EF41C9">
      <w:pPr>
        <w:pStyle w:val="Sinespaciado"/>
        <w:ind w:left="851" w:right="-1"/>
        <w:jc w:val="both"/>
        <w:rPr>
          <w:rFonts w:ascii="Arial" w:hAnsi="Arial" w:cs="Arial"/>
          <w:i/>
          <w:sz w:val="21"/>
          <w:szCs w:val="21"/>
        </w:rPr>
      </w:pPr>
      <w:r w:rsidRPr="00951364">
        <w:rPr>
          <w:rFonts w:ascii="Arial" w:hAnsi="Arial" w:cs="Arial"/>
          <w:b/>
          <w:i/>
          <w:sz w:val="21"/>
          <w:szCs w:val="21"/>
        </w:rPr>
        <w:t>“NOTIFICACIONES POR CORREO CERTIFICADO CON ACUSE DE RECIBO EN EL JUICIO FISCAL. REQUISITOS QUE DEBEN COLMAR PARA QUE GOCEN DE EFICACIA LEGAL</w:t>
      </w:r>
      <w:r w:rsidRPr="00951364">
        <w:rPr>
          <w:rFonts w:ascii="Arial" w:hAnsi="Arial" w:cs="Arial"/>
          <w:i/>
          <w:sz w:val="21"/>
          <w:szCs w:val="21"/>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w:t>
      </w:r>
      <w:r w:rsidRPr="00951364">
        <w:rPr>
          <w:rFonts w:ascii="Arial" w:hAnsi="Arial" w:cs="Arial"/>
          <w:i/>
          <w:sz w:val="21"/>
          <w:szCs w:val="21"/>
        </w:rPr>
        <w:lastRenderedPageBreak/>
        <w:t>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14:paraId="5D214497" w14:textId="77777777" w:rsidR="00245FA3" w:rsidRDefault="00245FA3" w:rsidP="00EF41C9">
      <w:pPr>
        <w:pStyle w:val="Sinespaciado"/>
        <w:spacing w:line="360" w:lineRule="auto"/>
        <w:ind w:right="-1" w:firstLine="708"/>
        <w:jc w:val="both"/>
        <w:rPr>
          <w:rFonts w:ascii="Arial" w:hAnsi="Arial" w:cs="Arial"/>
          <w:sz w:val="24"/>
          <w:szCs w:val="24"/>
        </w:rPr>
      </w:pPr>
    </w:p>
    <w:p w14:paraId="605143C0" w14:textId="4C938967" w:rsidR="00245FA3" w:rsidRDefault="0031025C" w:rsidP="00EF41C9">
      <w:pPr>
        <w:pStyle w:val="Sinespaciado"/>
        <w:spacing w:after="240" w:line="360" w:lineRule="auto"/>
        <w:ind w:right="-1" w:firstLine="567"/>
        <w:jc w:val="both"/>
        <w:rPr>
          <w:rFonts w:ascii="Arial" w:hAnsi="Arial" w:cs="Arial"/>
          <w:sz w:val="24"/>
          <w:szCs w:val="24"/>
        </w:rPr>
      </w:pPr>
      <w:r>
        <w:rPr>
          <w:rFonts w:ascii="Arial" w:hAnsi="Arial" w:cs="Arial"/>
          <w:sz w:val="24"/>
          <w:szCs w:val="24"/>
        </w:rPr>
        <w:t>Esto es así</w:t>
      </w:r>
      <w:r w:rsidR="00245FA3">
        <w:rPr>
          <w:rFonts w:ascii="Arial" w:hAnsi="Arial" w:cs="Arial"/>
          <w:sz w:val="24"/>
          <w:szCs w:val="24"/>
        </w:rPr>
        <w:t>,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w:t>
      </w:r>
      <w:r w:rsidR="00206B0C">
        <w:rPr>
          <w:rFonts w:ascii="Arial" w:hAnsi="Arial" w:cs="Arial"/>
          <w:sz w:val="24"/>
          <w:szCs w:val="24"/>
        </w:rPr>
        <w:t>.</w:t>
      </w:r>
    </w:p>
    <w:p w14:paraId="530B03B1" w14:textId="4E09B84A" w:rsidR="0031025C" w:rsidRDefault="0031025C" w:rsidP="00EF41C9">
      <w:pPr>
        <w:pStyle w:val="Sinespaciado"/>
        <w:spacing w:after="240" w:line="360" w:lineRule="auto"/>
        <w:ind w:right="-1" w:firstLine="567"/>
        <w:jc w:val="both"/>
        <w:rPr>
          <w:rFonts w:ascii="Arial" w:hAnsi="Arial" w:cs="Arial"/>
          <w:sz w:val="24"/>
          <w:szCs w:val="24"/>
        </w:rPr>
      </w:pPr>
      <w:r>
        <w:rPr>
          <w:rFonts w:ascii="Arial" w:hAnsi="Arial" w:cs="Arial"/>
          <w:sz w:val="24"/>
          <w:szCs w:val="24"/>
        </w:rPr>
        <w:t>Ahora, debemos precisar si el pago hecho por la actora el cinco de agosto de dos mil diecinueve, respecto al Impuesto sobre Erogaciones por Remuneraciones al Trabajo Personal, ante la Institución de Crédito BBVA BANCOMER y que se justifica con el formato de declaración definit</w:t>
      </w:r>
      <w:r w:rsidR="007879CA">
        <w:rPr>
          <w:rFonts w:ascii="Arial" w:hAnsi="Arial" w:cs="Arial"/>
          <w:sz w:val="24"/>
          <w:szCs w:val="24"/>
        </w:rPr>
        <w:t xml:space="preserve">iva con número de folio </w:t>
      </w:r>
      <w:r w:rsidR="004A4DFB">
        <w:rPr>
          <w:rFonts w:ascii="Arial" w:eastAsia="Times New Roman" w:hAnsi="Arial" w:cs="Arial"/>
          <w:bCs/>
          <w:iCs/>
          <w:caps/>
          <w:kern w:val="2"/>
          <w:sz w:val="21"/>
          <w:szCs w:val="21"/>
          <w:lang w:val="es-ES_tradnl" w:eastAsia="es-ES"/>
        </w:rPr>
        <w:t>**********</w:t>
      </w:r>
      <w:r w:rsidR="004A4DFB">
        <w:rPr>
          <w:rFonts w:ascii="Arial" w:eastAsia="Times New Roman" w:hAnsi="Arial" w:cs="Arial"/>
          <w:bCs/>
          <w:iCs/>
          <w:caps/>
          <w:kern w:val="2"/>
          <w:sz w:val="21"/>
          <w:szCs w:val="21"/>
          <w:lang w:val="es-ES_tradnl" w:eastAsia="es-ES"/>
        </w:rPr>
        <w:t xml:space="preserve"> </w:t>
      </w:r>
      <w:r w:rsidR="007879CA">
        <w:rPr>
          <w:rFonts w:ascii="Arial" w:hAnsi="Arial" w:cs="Arial"/>
          <w:sz w:val="24"/>
          <w:szCs w:val="24"/>
        </w:rPr>
        <w:t xml:space="preserve">de cinco de agosto de dos mil diecinueve, el formato de pago con número de folio </w:t>
      </w:r>
      <w:r w:rsidR="004A4DFB">
        <w:rPr>
          <w:rFonts w:ascii="Arial" w:eastAsia="Times New Roman" w:hAnsi="Arial" w:cs="Arial"/>
          <w:bCs/>
          <w:iCs/>
          <w:caps/>
          <w:kern w:val="2"/>
          <w:sz w:val="21"/>
          <w:szCs w:val="21"/>
          <w:lang w:val="es-ES_tradnl" w:eastAsia="es-ES"/>
        </w:rPr>
        <w:t>**********</w:t>
      </w:r>
      <w:r w:rsidR="007879CA">
        <w:rPr>
          <w:rFonts w:ascii="Arial" w:hAnsi="Arial" w:cs="Arial"/>
          <w:b/>
          <w:bCs/>
          <w:sz w:val="24"/>
          <w:szCs w:val="24"/>
        </w:rPr>
        <w:t xml:space="preserve"> </w:t>
      </w:r>
      <w:r w:rsidR="007879CA">
        <w:rPr>
          <w:rFonts w:ascii="Arial" w:hAnsi="Arial" w:cs="Arial"/>
          <w:sz w:val="24"/>
          <w:szCs w:val="24"/>
        </w:rPr>
        <w:t xml:space="preserve">de cinco de agosto de dos mil diecinueve y el comprobante de pago por la cantidad de $768.00 (setecientos sesenta y ocho pesos 00/100 M.N.), emitido por la Institución Bancaria BBVA BANCOMER el cinco de agosto de dos mil diecinueve, fue hecho en forma extemporánea </w:t>
      </w:r>
      <w:r w:rsidR="00EB09FA">
        <w:rPr>
          <w:rFonts w:ascii="Arial" w:hAnsi="Arial" w:cs="Arial"/>
          <w:sz w:val="24"/>
          <w:szCs w:val="24"/>
        </w:rPr>
        <w:t xml:space="preserve">o no </w:t>
      </w:r>
      <w:r w:rsidR="007879CA">
        <w:rPr>
          <w:rFonts w:ascii="Arial" w:hAnsi="Arial" w:cs="Arial"/>
          <w:sz w:val="24"/>
          <w:szCs w:val="24"/>
        </w:rPr>
        <w:t>conforme al artículo 203 del Código Fiscal del Estado de Oaxaca</w:t>
      </w:r>
      <w:r w:rsidR="00AC4488">
        <w:rPr>
          <w:rFonts w:ascii="Arial" w:hAnsi="Arial" w:cs="Arial"/>
          <w:sz w:val="24"/>
          <w:szCs w:val="24"/>
        </w:rPr>
        <w:t>.</w:t>
      </w:r>
    </w:p>
    <w:p w14:paraId="1F59B18F" w14:textId="2D55A220" w:rsidR="00AC4488" w:rsidRDefault="00AC4488" w:rsidP="00EF41C9">
      <w:pPr>
        <w:pStyle w:val="Sinespaciado"/>
        <w:spacing w:after="240" w:line="360" w:lineRule="auto"/>
        <w:ind w:right="-1" w:firstLine="567"/>
        <w:jc w:val="both"/>
        <w:rPr>
          <w:rFonts w:ascii="Arial" w:hAnsi="Arial" w:cs="Arial"/>
          <w:b/>
          <w:bCs/>
          <w:sz w:val="24"/>
          <w:szCs w:val="24"/>
        </w:rPr>
      </w:pPr>
      <w:r>
        <w:rPr>
          <w:rFonts w:ascii="Arial" w:hAnsi="Arial" w:cs="Arial"/>
          <w:sz w:val="24"/>
          <w:szCs w:val="24"/>
        </w:rPr>
        <w:t xml:space="preserve">Así, tenemos que al ser irregular la notificación hecha </w:t>
      </w:r>
      <w:r w:rsidR="00D67B6F">
        <w:rPr>
          <w:rFonts w:ascii="Arial" w:hAnsi="Arial" w:cs="Arial"/>
          <w:sz w:val="24"/>
          <w:szCs w:val="24"/>
        </w:rPr>
        <w:t xml:space="preserve">a la actora, vía postal, como ya se precisó anteriormente, tenemos como fecha cierta de la notificación la que precisa la actora en su demanda, es decir, el dieciocho de septiembre de dos mil diecinueve, </w:t>
      </w:r>
      <w:r w:rsidR="00420479">
        <w:rPr>
          <w:rFonts w:ascii="Arial" w:hAnsi="Arial" w:cs="Arial"/>
          <w:sz w:val="24"/>
          <w:szCs w:val="24"/>
        </w:rPr>
        <w:t xml:space="preserve">y si el pago fue hecho el cinco de agosto de dos mil diecinueve, de ello resulta que el pago del impuesto </w:t>
      </w:r>
      <w:r w:rsidR="00A11C15">
        <w:rPr>
          <w:rFonts w:ascii="Arial" w:hAnsi="Arial" w:cs="Arial"/>
          <w:sz w:val="24"/>
          <w:szCs w:val="24"/>
        </w:rPr>
        <w:t xml:space="preserve">sobre erogaciones por remuneraciones al trabajo personal, correspondiente al Segundo Bimestre del año dos mil diecinueve, si fue realizado de </w:t>
      </w:r>
      <w:r w:rsidR="00A11C15">
        <w:rPr>
          <w:rFonts w:ascii="Arial" w:hAnsi="Arial" w:cs="Arial"/>
          <w:b/>
          <w:bCs/>
          <w:sz w:val="24"/>
          <w:szCs w:val="24"/>
        </w:rPr>
        <w:t>manera extemporánea.</w:t>
      </w:r>
    </w:p>
    <w:p w14:paraId="0BD55D77" w14:textId="329E3DD0" w:rsidR="007879CA" w:rsidRPr="0065007A" w:rsidRDefault="00A11C15" w:rsidP="0065007A">
      <w:pPr>
        <w:pStyle w:val="Sinespaciado"/>
        <w:spacing w:after="240" w:line="360" w:lineRule="auto"/>
        <w:ind w:right="-1" w:firstLine="567"/>
        <w:jc w:val="both"/>
        <w:rPr>
          <w:rFonts w:ascii="Arial" w:hAnsi="Arial" w:cs="Arial"/>
          <w:b/>
          <w:bCs/>
          <w:sz w:val="24"/>
          <w:szCs w:val="24"/>
        </w:rPr>
      </w:pPr>
      <w:r>
        <w:rPr>
          <w:rFonts w:ascii="Arial" w:hAnsi="Arial" w:cs="Arial"/>
          <w:sz w:val="24"/>
          <w:szCs w:val="24"/>
        </w:rPr>
        <w:t xml:space="preserve">En consecuencia, se declara la </w:t>
      </w:r>
      <w:r>
        <w:rPr>
          <w:rFonts w:ascii="Arial" w:hAnsi="Arial" w:cs="Arial"/>
          <w:b/>
          <w:bCs/>
          <w:sz w:val="24"/>
          <w:szCs w:val="24"/>
        </w:rPr>
        <w:t xml:space="preserve">NULIDAD LISA Y LLANA </w:t>
      </w:r>
      <w:r>
        <w:rPr>
          <w:rFonts w:ascii="Arial" w:hAnsi="Arial" w:cs="Arial"/>
          <w:sz w:val="24"/>
          <w:szCs w:val="24"/>
        </w:rPr>
        <w:t xml:space="preserve">de la multa impuesta a la </w:t>
      </w:r>
      <w:r>
        <w:rPr>
          <w:rFonts w:ascii="Arial" w:hAnsi="Arial" w:cs="Arial"/>
          <w:b/>
          <w:bCs/>
          <w:sz w:val="24"/>
          <w:szCs w:val="24"/>
        </w:rPr>
        <w:t xml:space="preserve">actora </w:t>
      </w:r>
      <w:r w:rsidR="004A4DFB">
        <w:rPr>
          <w:rFonts w:ascii="Arial" w:eastAsia="Times New Roman" w:hAnsi="Arial" w:cs="Arial"/>
          <w:bCs/>
          <w:iCs/>
          <w:caps/>
          <w:kern w:val="2"/>
          <w:sz w:val="21"/>
          <w:szCs w:val="21"/>
          <w:lang w:val="es-ES_tradnl" w:eastAsia="es-ES"/>
        </w:rPr>
        <w:t>**********</w:t>
      </w:r>
      <w:r>
        <w:rPr>
          <w:rFonts w:ascii="Arial" w:hAnsi="Arial" w:cs="Arial"/>
          <w:b/>
          <w:bCs/>
          <w:sz w:val="24"/>
          <w:szCs w:val="24"/>
        </w:rPr>
        <w:t xml:space="preserve">, </w:t>
      </w:r>
      <w:r w:rsidR="0006487F">
        <w:rPr>
          <w:rFonts w:ascii="Arial" w:hAnsi="Arial" w:cs="Arial"/>
          <w:sz w:val="24"/>
          <w:szCs w:val="24"/>
        </w:rPr>
        <w:t xml:space="preserve">por la cantidad de $4,224.50 (cuatro mil doscientos veinticuatro pesos 50/100 M.N.), contenida en el oficio con número de control </w:t>
      </w:r>
      <w:r w:rsidR="004A4DFB">
        <w:rPr>
          <w:rFonts w:ascii="Arial" w:eastAsia="Times New Roman" w:hAnsi="Arial" w:cs="Arial"/>
          <w:bCs/>
          <w:iCs/>
          <w:caps/>
          <w:kern w:val="2"/>
          <w:sz w:val="21"/>
          <w:szCs w:val="21"/>
          <w:lang w:val="es-ES_tradnl" w:eastAsia="es-ES"/>
        </w:rPr>
        <w:t>**********</w:t>
      </w:r>
      <w:r w:rsidR="0006487F">
        <w:rPr>
          <w:rFonts w:ascii="Arial" w:hAnsi="Arial" w:cs="Arial"/>
          <w:sz w:val="24"/>
          <w:szCs w:val="24"/>
        </w:rPr>
        <w:t xml:space="preserve">, de veinticinco de junio de dos mil diecinueve, por la </w:t>
      </w:r>
      <w:r w:rsidR="0006487F">
        <w:rPr>
          <w:rFonts w:ascii="Arial" w:hAnsi="Arial" w:cs="Arial"/>
          <w:b/>
          <w:bCs/>
          <w:sz w:val="24"/>
          <w:szCs w:val="24"/>
        </w:rPr>
        <w:t>Directora de Ingresos y Recaudación de la Secretaría de Finanzas del Estado.</w:t>
      </w:r>
    </w:p>
    <w:p w14:paraId="365B2397" w14:textId="77777777" w:rsidR="00206B0C" w:rsidRDefault="00206B0C" w:rsidP="00EF41C9">
      <w:pPr>
        <w:spacing w:after="0" w:line="360" w:lineRule="auto"/>
        <w:ind w:right="-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 - - </w:t>
      </w:r>
    </w:p>
    <w:p w14:paraId="4BAC6C71" w14:textId="4A29B5C5" w:rsidR="00206B0C" w:rsidRPr="009D7854" w:rsidRDefault="00206B0C" w:rsidP="00EF41C9">
      <w:pPr>
        <w:spacing w:line="360" w:lineRule="auto"/>
        <w:ind w:right="-1"/>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30C917A0" w14:textId="254C451F" w:rsidR="00206B0C" w:rsidRDefault="00206B0C" w:rsidP="00EF41C9">
      <w:pPr>
        <w:widowControl w:val="0"/>
        <w:suppressAutoHyphens/>
        <w:spacing w:line="360" w:lineRule="auto"/>
        <w:ind w:right="-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w:t>
      </w:r>
      <w:r>
        <w:rPr>
          <w:rFonts w:ascii="Arial" w:eastAsia="Arial Unicode MS" w:hAnsi="Arial" w:cs="Arial"/>
          <w:kern w:val="2"/>
          <w:sz w:val="24"/>
          <w:szCs w:val="24"/>
          <w:lang w:eastAsia="ar-SA"/>
        </w:rPr>
        <w:lastRenderedPageBreak/>
        <w:t xml:space="preserve">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 - - - </w:t>
      </w:r>
      <w:r w:rsidR="00700F05">
        <w:rPr>
          <w:rFonts w:ascii="Arial" w:eastAsia="Arial Unicode MS" w:hAnsi="Arial" w:cs="Arial"/>
          <w:kern w:val="2"/>
          <w:sz w:val="24"/>
          <w:szCs w:val="24"/>
          <w:lang w:eastAsia="ar-SA"/>
        </w:rPr>
        <w:t xml:space="preserve">- - - - - - - </w:t>
      </w:r>
    </w:p>
    <w:p w14:paraId="2D9C102C" w14:textId="77777777" w:rsidR="00206B0C" w:rsidRPr="00D30557" w:rsidRDefault="00206B0C" w:rsidP="00EF41C9">
      <w:pPr>
        <w:widowControl w:val="0"/>
        <w:suppressAutoHyphens/>
        <w:spacing w:line="360" w:lineRule="auto"/>
        <w:ind w:right="-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 xml:space="preserve">las partes quedo acreditada en autos. - - - - </w:t>
      </w:r>
    </w:p>
    <w:p w14:paraId="5725208E" w14:textId="77777777" w:rsidR="00206B0C" w:rsidRPr="005A2900" w:rsidRDefault="00206B0C" w:rsidP="00EF41C9">
      <w:pPr>
        <w:spacing w:line="360" w:lineRule="auto"/>
        <w:ind w:right="-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w:t>
      </w:r>
    </w:p>
    <w:p w14:paraId="465EC6BF" w14:textId="4F7B1DC9" w:rsidR="00206B0C" w:rsidRPr="0065007A" w:rsidRDefault="00206B0C" w:rsidP="0065007A">
      <w:pPr>
        <w:spacing w:line="360" w:lineRule="auto"/>
        <w:ind w:right="-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0065007A">
        <w:rPr>
          <w:rFonts w:ascii="Arial" w:hAnsi="Arial" w:cs="Arial"/>
          <w:sz w:val="24"/>
          <w:szCs w:val="24"/>
        </w:rPr>
        <w:t xml:space="preserve">Se declara la </w:t>
      </w:r>
      <w:r w:rsidR="0065007A">
        <w:rPr>
          <w:rFonts w:ascii="Arial" w:hAnsi="Arial" w:cs="Arial"/>
          <w:b/>
          <w:bCs/>
          <w:sz w:val="24"/>
          <w:szCs w:val="24"/>
        </w:rPr>
        <w:t xml:space="preserve">NULIDAD LISA Y LLANA </w:t>
      </w:r>
      <w:r w:rsidR="0065007A">
        <w:rPr>
          <w:rFonts w:ascii="Arial" w:hAnsi="Arial" w:cs="Arial"/>
          <w:sz w:val="24"/>
          <w:szCs w:val="24"/>
        </w:rPr>
        <w:t xml:space="preserve">de la multa impuesta a la </w:t>
      </w:r>
      <w:r w:rsidR="0065007A">
        <w:rPr>
          <w:rFonts w:ascii="Arial" w:hAnsi="Arial" w:cs="Arial"/>
          <w:b/>
          <w:bCs/>
          <w:sz w:val="24"/>
          <w:szCs w:val="24"/>
        </w:rPr>
        <w:t xml:space="preserve">actora </w:t>
      </w:r>
      <w:r w:rsidR="004A4DFB">
        <w:rPr>
          <w:rFonts w:ascii="Arial" w:eastAsia="Times New Roman" w:hAnsi="Arial" w:cs="Arial"/>
          <w:bCs/>
          <w:iCs/>
          <w:caps/>
          <w:kern w:val="2"/>
          <w:sz w:val="21"/>
          <w:szCs w:val="21"/>
          <w:lang w:val="es-ES_tradnl" w:eastAsia="es-ES"/>
        </w:rPr>
        <w:t>**********</w:t>
      </w:r>
      <w:r w:rsidR="0065007A">
        <w:rPr>
          <w:rFonts w:ascii="Arial" w:hAnsi="Arial" w:cs="Arial"/>
          <w:b/>
          <w:bCs/>
          <w:sz w:val="24"/>
          <w:szCs w:val="24"/>
        </w:rPr>
        <w:t xml:space="preserve">, </w:t>
      </w:r>
      <w:r w:rsidR="0065007A">
        <w:rPr>
          <w:rFonts w:ascii="Arial" w:hAnsi="Arial" w:cs="Arial"/>
          <w:sz w:val="24"/>
          <w:szCs w:val="24"/>
        </w:rPr>
        <w:t xml:space="preserve">por la cantidad de $4,224.50 (cuatro mil doscientos veinticuatro pesos 50/100 M.N.), contenida en el oficio con número de control </w:t>
      </w:r>
      <w:r w:rsidR="004A4DFB">
        <w:rPr>
          <w:rFonts w:ascii="Arial" w:eastAsia="Times New Roman" w:hAnsi="Arial" w:cs="Arial"/>
          <w:bCs/>
          <w:iCs/>
          <w:caps/>
          <w:kern w:val="2"/>
          <w:sz w:val="21"/>
          <w:szCs w:val="21"/>
          <w:lang w:val="es-ES_tradnl" w:eastAsia="es-ES"/>
        </w:rPr>
        <w:t>**********</w:t>
      </w:r>
      <w:r w:rsidR="0065007A">
        <w:rPr>
          <w:rFonts w:ascii="Arial" w:hAnsi="Arial" w:cs="Arial"/>
          <w:sz w:val="24"/>
          <w:szCs w:val="24"/>
        </w:rPr>
        <w:t xml:space="preserve">, de veinticinco de junio de dos mil diecinueve, por la </w:t>
      </w:r>
      <w:r w:rsidR="0065007A">
        <w:rPr>
          <w:rFonts w:ascii="Arial" w:hAnsi="Arial" w:cs="Arial"/>
          <w:b/>
          <w:bCs/>
          <w:sz w:val="24"/>
          <w:szCs w:val="24"/>
        </w:rPr>
        <w:t xml:space="preserve">Directora de Ingresos y Recaudación de la Secretaría de Finanzas del Estado, </w:t>
      </w:r>
      <w:r w:rsidR="0065007A">
        <w:rPr>
          <w:rFonts w:ascii="Arial" w:hAnsi="Arial" w:cs="Arial"/>
          <w:sz w:val="24"/>
          <w:szCs w:val="24"/>
        </w:rPr>
        <w:t xml:space="preserve">como quedó precisado </w:t>
      </w:r>
      <w:r>
        <w:rPr>
          <w:rFonts w:ascii="Arial" w:hAnsi="Arial" w:cs="Arial"/>
          <w:color w:val="000000"/>
          <w:sz w:val="24"/>
          <w:szCs w:val="24"/>
        </w:rPr>
        <w:t xml:space="preserve">en el considerando </w:t>
      </w:r>
      <w:r w:rsidRPr="00206B0C">
        <w:rPr>
          <w:rFonts w:ascii="Arial" w:hAnsi="Arial" w:cs="Arial"/>
          <w:b/>
          <w:bCs/>
          <w:color w:val="000000"/>
          <w:sz w:val="24"/>
          <w:szCs w:val="24"/>
        </w:rPr>
        <w:t>cuarto</w:t>
      </w:r>
      <w:r>
        <w:rPr>
          <w:rFonts w:ascii="Arial" w:hAnsi="Arial" w:cs="Arial"/>
          <w:color w:val="000000"/>
          <w:sz w:val="24"/>
          <w:szCs w:val="24"/>
        </w:rPr>
        <w:t xml:space="preserve"> de esta sentencia.</w:t>
      </w:r>
      <w:r>
        <w:rPr>
          <w:rFonts w:ascii="Arial" w:hAnsi="Arial" w:cs="Arial"/>
          <w:sz w:val="24"/>
          <w:szCs w:val="24"/>
        </w:rPr>
        <w:t xml:space="preserve"> - - - - </w:t>
      </w:r>
      <w:r>
        <w:rPr>
          <w:rFonts w:ascii="Arial" w:eastAsia="Arial Unicode MS" w:hAnsi="Arial" w:cs="Arial"/>
          <w:kern w:val="2"/>
          <w:sz w:val="24"/>
          <w:szCs w:val="24"/>
          <w:lang w:eastAsia="ar-SA"/>
        </w:rPr>
        <w:t xml:space="preserve">- - - - - - </w:t>
      </w:r>
    </w:p>
    <w:p w14:paraId="11E242B2" w14:textId="5D4536B4" w:rsidR="00206B0C" w:rsidRPr="003D50B1" w:rsidRDefault="00C00D37" w:rsidP="00EF41C9">
      <w:pPr>
        <w:spacing w:line="360" w:lineRule="auto"/>
        <w:ind w:right="-1" w:firstLine="567"/>
        <w:jc w:val="both"/>
        <w:rPr>
          <w:rFonts w:ascii="Arial" w:eastAsia="Arial Unicode MS" w:hAnsi="Arial" w:cs="Arial"/>
          <w:kern w:val="2"/>
          <w:sz w:val="24"/>
          <w:szCs w:val="24"/>
          <w:lang w:eastAsia="ar-SA"/>
        </w:rPr>
      </w:pPr>
      <w:r>
        <w:rPr>
          <w:rFonts w:ascii="Arial" w:eastAsia="Times New Roman" w:hAnsi="Arial" w:cs="Arial"/>
          <w:b/>
          <w:sz w:val="24"/>
          <w:szCs w:val="24"/>
          <w:lang w:val="es-ES_tradnl" w:eastAsia="es-ES"/>
        </w:rPr>
        <w:t xml:space="preserve">QUINTO. </w:t>
      </w:r>
      <w:r>
        <w:rPr>
          <w:rFonts w:ascii="Arial" w:eastAsia="Arial Unicode MS" w:hAnsi="Arial" w:cs="Arial"/>
          <w:b/>
          <w:kern w:val="2"/>
          <w:sz w:val="24"/>
          <w:szCs w:val="24"/>
          <w:lang w:eastAsia="ar-SA"/>
        </w:rPr>
        <w:t>NOTIFÍQUESE PERSONALMENTE A LA PARTE ACTORA Y POR MEDIO DE OFICIO A LA AUTORIDAD DEMANDADA</w:t>
      </w:r>
      <w:r>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 - - - - - - - - - - - - - - - - - - - - - - - - - - - - </w:t>
      </w:r>
    </w:p>
    <w:p w14:paraId="1F80B6D4" w14:textId="60CF2341" w:rsidR="00D9594D" w:rsidRPr="00B734B1" w:rsidRDefault="00B734B1" w:rsidP="00B734B1">
      <w:pPr>
        <w:pStyle w:val="corte3centro"/>
        <w:ind w:right="-1"/>
        <w:jc w:val="both"/>
        <w:rPr>
          <w:rFonts w:cs="Arial"/>
          <w:b w:val="0"/>
          <w:sz w:val="24"/>
          <w:szCs w:val="24"/>
        </w:rPr>
      </w:pPr>
      <w:r>
        <w:rPr>
          <w:rFonts w:cs="Arial"/>
          <w:b w:val="0"/>
          <w:sz w:val="24"/>
          <w:szCs w:val="24"/>
        </w:rPr>
        <w:tab/>
      </w:r>
      <w:r w:rsidR="00206B0C" w:rsidRPr="00B734B1">
        <w:rPr>
          <w:rFonts w:cs="Arial"/>
          <w:b w:val="0"/>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EA2D4F">
        <w:rPr>
          <w:rFonts w:cs="Arial"/>
          <w:b w:val="0"/>
          <w:sz w:val="24"/>
          <w:szCs w:val="24"/>
        </w:rPr>
        <w:t xml:space="preserve"> </w:t>
      </w:r>
    </w:p>
    <w:sectPr w:rsidR="00D9594D" w:rsidRPr="00B734B1" w:rsidSect="00990F5A">
      <w:headerReference w:type="default" r:id="rId8"/>
      <w:headerReference w:type="first" r:id="rId9"/>
      <w:pgSz w:w="12242" w:h="20163" w:code="5"/>
      <w:pgMar w:top="1276" w:right="1327"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3F8CD9" w14:textId="77777777" w:rsidR="00F30988" w:rsidRDefault="00F30988" w:rsidP="000802F9">
      <w:pPr>
        <w:spacing w:after="0" w:line="240" w:lineRule="auto"/>
      </w:pPr>
      <w:r>
        <w:separator/>
      </w:r>
    </w:p>
  </w:endnote>
  <w:endnote w:type="continuationSeparator" w:id="0">
    <w:p w14:paraId="2CF00677" w14:textId="77777777" w:rsidR="00F30988" w:rsidRDefault="00F30988"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8C67E0" w14:textId="77777777" w:rsidR="00F30988" w:rsidRDefault="00F30988" w:rsidP="000802F9">
      <w:pPr>
        <w:spacing w:after="0" w:line="240" w:lineRule="auto"/>
      </w:pPr>
      <w:r>
        <w:separator/>
      </w:r>
    </w:p>
  </w:footnote>
  <w:footnote w:type="continuationSeparator" w:id="0">
    <w:p w14:paraId="4171B2C1" w14:textId="77777777" w:rsidR="00F30988" w:rsidRDefault="00F30988"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07607"/>
      <w:docPartObj>
        <w:docPartGallery w:val="Page Numbers (Top of Page)"/>
        <w:docPartUnique/>
      </w:docPartObj>
    </w:sdtPr>
    <w:sdtEndPr/>
    <w:sdtContent>
      <w:p w14:paraId="0FECC223" w14:textId="06B3578C" w:rsidR="00605809" w:rsidRDefault="00605809">
        <w:pPr>
          <w:pStyle w:val="Encabezado"/>
          <w:jc w:val="center"/>
        </w:pPr>
        <w:r>
          <w:fldChar w:fldCharType="begin"/>
        </w:r>
        <w:r>
          <w:instrText>PAGE   \* MERGEFORMAT</w:instrText>
        </w:r>
        <w:r>
          <w:fldChar w:fldCharType="separate"/>
        </w:r>
        <w:r w:rsidR="00837AD0" w:rsidRPr="00837AD0">
          <w:rPr>
            <w:noProof/>
            <w:lang w:val="es-ES"/>
          </w:rPr>
          <w:t>6</w:t>
        </w:r>
        <w:r>
          <w:fldChar w:fldCharType="end"/>
        </w:r>
        <w:r w:rsidR="00837AD0">
          <w:t xml:space="preserve"> </w:t>
        </w:r>
      </w:p>
    </w:sdtContent>
  </w:sdt>
  <w:p w14:paraId="3FD2360D" w14:textId="293244C4" w:rsidR="00605809" w:rsidRDefault="00837AD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6BB08E48" wp14:editId="753C4AFB">
              <wp:simplePos x="0" y="0"/>
              <wp:positionH relativeFrom="column">
                <wp:posOffset>-1058779</wp:posOffset>
              </wp:positionH>
              <wp:positionV relativeFrom="paragraph">
                <wp:posOffset>4085323</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50A6A58" w14:textId="77777777" w:rsidR="00837AD0" w:rsidRDefault="00837AD0" w:rsidP="00837AD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B08E48" id="_x0000_t202" coordsize="21600,21600" o:spt="202" path="m,l,21600r21600,l21600,xe">
              <v:stroke joinstyle="miter"/>
              <v:path gradientshapeok="t" o:connecttype="rect"/>
            </v:shapetype>
            <v:shape id="Cuadro de texto 1" o:spid="_x0000_s1026" type="#_x0000_t202" style="position:absolute;margin-left:-83.35pt;margin-top:321.7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">
              <v:textbox>
                <w:txbxContent>
                  <w:p w14:paraId="050A6A58" w14:textId="77777777" w:rsidR="00837AD0" w:rsidRDefault="00837AD0" w:rsidP="00837AD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5DD9E0A6"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50E68EB1" w:rsidR="000C66F1" w:rsidRPr="00B86D87" w:rsidRDefault="00D9594D"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w:t>
          </w:r>
          <w:r w:rsidR="00786CEE">
            <w:rPr>
              <w:rFonts w:ascii="Arial" w:eastAsia="Times New Roman" w:hAnsi="Arial" w:cs="Arial"/>
              <w:b/>
              <w:bCs/>
              <w:iCs/>
              <w:caps/>
              <w:kern w:val="2"/>
              <w:sz w:val="21"/>
              <w:szCs w:val="21"/>
              <w:lang w:val="es-ES_tradnl" w:eastAsia="es-ES"/>
            </w:rPr>
            <w:t>108</w:t>
          </w:r>
          <w:r w:rsidR="00B86D87" w:rsidRPr="00B86D87">
            <w:rPr>
              <w:rFonts w:ascii="Arial" w:eastAsia="Times New Roman" w:hAnsi="Arial" w:cs="Arial"/>
              <w:b/>
              <w:bCs/>
              <w:iCs/>
              <w:caps/>
              <w:kern w:val="2"/>
              <w:sz w:val="21"/>
              <w:szCs w:val="21"/>
              <w:lang w:val="es-ES_tradnl" w:eastAsia="es-ES"/>
            </w:rPr>
            <w:t>/2019</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37FCFBFC"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r w:rsidR="00786CEE">
            <w:rPr>
              <w:rFonts w:ascii="Arial" w:eastAsia="Times New Roman" w:hAnsi="Arial" w:cs="Arial"/>
              <w:b/>
              <w:iCs/>
              <w:caps/>
              <w:kern w:val="2"/>
              <w:sz w:val="21"/>
              <w:szCs w:val="21"/>
              <w:lang w:val="es-ES_tradnl" w:eastAsia="es-ES"/>
            </w:rPr>
            <w:t>A</w:t>
          </w:r>
          <w:r w:rsidRPr="00442AB4">
            <w:rPr>
              <w:rFonts w:ascii="Arial" w:eastAsia="Times New Roman" w:hAnsi="Arial" w:cs="Arial"/>
              <w:b/>
              <w:iCs/>
              <w:caps/>
              <w:kern w:val="2"/>
              <w:sz w:val="21"/>
              <w:szCs w:val="21"/>
              <w:lang w:val="es-ES_tradnl" w:eastAsia="es-ES"/>
            </w:rPr>
            <w:t>:</w:t>
          </w:r>
        </w:p>
      </w:tc>
      <w:tc>
        <w:tcPr>
          <w:tcW w:w="3827" w:type="dxa"/>
          <w:hideMark/>
        </w:tcPr>
        <w:p w14:paraId="081B0DA0" w14:textId="53442675" w:rsidR="00C51C01" w:rsidRPr="00D9594D" w:rsidRDefault="005C1CF6" w:rsidP="00786CEE">
          <w:pPr>
            <w:suppressAutoHyphens/>
            <w:spacing w:after="0" w:line="100" w:lineRule="atLeast"/>
            <w:ind w:left="-37"/>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1"/>
              <w:szCs w:val="21"/>
              <w:lang w:val="es-ES_tradnl" w:eastAsia="es-ES"/>
            </w:rPr>
            <w:t>**********</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0ADE9E7" w14:textId="77777777" w:rsidR="001179CC" w:rsidRPr="00A763E7" w:rsidRDefault="001179CC"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433718BF" w14:textId="77777777" w:rsidR="00222085" w:rsidRDefault="00222085"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A700C31" w14:textId="1607C5AC"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MAGISTRADO:</w:t>
          </w:r>
        </w:p>
        <w:p w14:paraId="0790651B"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0F9921AF" w14:textId="61E9D14F" w:rsidR="001179CC"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F9C6075" w14:textId="6CE48679" w:rsidR="001F2540" w:rsidRPr="001F2540" w:rsidRDefault="00222085"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 xml:space="preserve">DIRECTORA DE INGRESOS Y RECAUDACIÓN DE LA </w:t>
          </w:r>
          <w:r w:rsidR="001F2540">
            <w:rPr>
              <w:rFonts w:ascii="Arial" w:eastAsia="Times New Roman" w:hAnsi="Arial" w:cs="Arial"/>
              <w:bCs/>
              <w:iCs/>
              <w:caps/>
              <w:kern w:val="2"/>
              <w:sz w:val="20"/>
              <w:szCs w:val="20"/>
              <w:lang w:val="es-ES_tradnl" w:eastAsia="es-ES"/>
            </w:rPr>
            <w:t>SECRETARIA DE FINANZAS</w:t>
          </w:r>
          <w:r>
            <w:rPr>
              <w:rFonts w:ascii="Arial" w:eastAsia="Times New Roman" w:hAnsi="Arial" w:cs="Arial"/>
              <w:bCs/>
              <w:iCs/>
              <w:caps/>
              <w:kern w:val="2"/>
              <w:sz w:val="20"/>
              <w:szCs w:val="20"/>
              <w:lang w:val="es-ES_tradnl" w:eastAsia="es-ES"/>
            </w:rPr>
            <w:t xml:space="preserve"> DEL ESTADO.</w:t>
          </w:r>
        </w:p>
        <w:p w14:paraId="4F8B0CCA" w14:textId="77777777" w:rsidR="005510F6" w:rsidRDefault="005510F6"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p>
        <w:p w14:paraId="076009B4"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M. D. pEDRO CARLOS ZAMORA MARTÍNEZ</w:t>
          </w: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p>
      </w:tc>
    </w:tr>
  </w:tbl>
  <w:p w14:paraId="2B3CF6C8" w14:textId="0A8C1BA5" w:rsidR="00C51C01" w:rsidRDefault="00837AD0"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37316724" wp14:editId="10DD643A">
              <wp:simplePos x="0" y="0"/>
              <wp:positionH relativeFrom="column">
                <wp:posOffset>-1017816</wp:posOffset>
              </wp:positionH>
              <wp:positionV relativeFrom="paragraph">
                <wp:posOffset>1899521</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7F17544" w14:textId="77777777" w:rsidR="00837AD0" w:rsidRDefault="00837AD0" w:rsidP="00837AD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316724" id="_x0000_t202" coordsize="21600,21600" o:spt="202" path="m,l,21600r21600,l21600,xe">
              <v:stroke joinstyle="miter"/>
              <v:path gradientshapeok="t" o:connecttype="rect"/>
            </v:shapetype>
            <v:shape id="Cuadro de texto 2" o:spid="_x0000_s1027" type="#_x0000_t202" style="position:absolute;margin-left:-80.15pt;margin-top:149.5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">
              <v:textbox>
                <w:txbxContent>
                  <w:p w14:paraId="17F17544" w14:textId="77777777" w:rsidR="00837AD0" w:rsidRDefault="00837AD0" w:rsidP="00837AD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EE6"/>
    <w:rsid w:val="000033A3"/>
    <w:rsid w:val="00003DB4"/>
    <w:rsid w:val="00005B95"/>
    <w:rsid w:val="00006873"/>
    <w:rsid w:val="00010A4C"/>
    <w:rsid w:val="00010DD6"/>
    <w:rsid w:val="00010E73"/>
    <w:rsid w:val="0001231F"/>
    <w:rsid w:val="00020210"/>
    <w:rsid w:val="000213B5"/>
    <w:rsid w:val="00022A3D"/>
    <w:rsid w:val="00023BD6"/>
    <w:rsid w:val="000241B7"/>
    <w:rsid w:val="0002592C"/>
    <w:rsid w:val="00026BA2"/>
    <w:rsid w:val="00026E31"/>
    <w:rsid w:val="00032476"/>
    <w:rsid w:val="00036D9A"/>
    <w:rsid w:val="00046574"/>
    <w:rsid w:val="0004670C"/>
    <w:rsid w:val="00050051"/>
    <w:rsid w:val="00057C92"/>
    <w:rsid w:val="000602FA"/>
    <w:rsid w:val="000607F6"/>
    <w:rsid w:val="00062FDE"/>
    <w:rsid w:val="0006487F"/>
    <w:rsid w:val="000704AC"/>
    <w:rsid w:val="0007126F"/>
    <w:rsid w:val="000802F9"/>
    <w:rsid w:val="00084826"/>
    <w:rsid w:val="000866C2"/>
    <w:rsid w:val="00087947"/>
    <w:rsid w:val="00087C89"/>
    <w:rsid w:val="00090575"/>
    <w:rsid w:val="000918FF"/>
    <w:rsid w:val="0009274E"/>
    <w:rsid w:val="00092996"/>
    <w:rsid w:val="00094779"/>
    <w:rsid w:val="000A0E23"/>
    <w:rsid w:val="000A16A0"/>
    <w:rsid w:val="000A2FF2"/>
    <w:rsid w:val="000A30AF"/>
    <w:rsid w:val="000A3193"/>
    <w:rsid w:val="000A3431"/>
    <w:rsid w:val="000A49A2"/>
    <w:rsid w:val="000A4F7A"/>
    <w:rsid w:val="000B373F"/>
    <w:rsid w:val="000B41D8"/>
    <w:rsid w:val="000B76BA"/>
    <w:rsid w:val="000C4499"/>
    <w:rsid w:val="000C4FE1"/>
    <w:rsid w:val="000C66F1"/>
    <w:rsid w:val="000C7480"/>
    <w:rsid w:val="000C7B67"/>
    <w:rsid w:val="000D33B8"/>
    <w:rsid w:val="000E361E"/>
    <w:rsid w:val="000E3BC2"/>
    <w:rsid w:val="000E723F"/>
    <w:rsid w:val="000F1EBA"/>
    <w:rsid w:val="00101CC7"/>
    <w:rsid w:val="00102452"/>
    <w:rsid w:val="0010251C"/>
    <w:rsid w:val="00104AC8"/>
    <w:rsid w:val="001061C8"/>
    <w:rsid w:val="0010754A"/>
    <w:rsid w:val="00107BEF"/>
    <w:rsid w:val="0011341D"/>
    <w:rsid w:val="001138D0"/>
    <w:rsid w:val="001179CC"/>
    <w:rsid w:val="00126BAC"/>
    <w:rsid w:val="00131A9B"/>
    <w:rsid w:val="00132094"/>
    <w:rsid w:val="00132AB5"/>
    <w:rsid w:val="00133336"/>
    <w:rsid w:val="001349AA"/>
    <w:rsid w:val="00134E63"/>
    <w:rsid w:val="00135A39"/>
    <w:rsid w:val="00137D0D"/>
    <w:rsid w:val="0014251A"/>
    <w:rsid w:val="00143147"/>
    <w:rsid w:val="00143710"/>
    <w:rsid w:val="00147467"/>
    <w:rsid w:val="00152806"/>
    <w:rsid w:val="001538F8"/>
    <w:rsid w:val="00160C92"/>
    <w:rsid w:val="00161A6D"/>
    <w:rsid w:val="0016475B"/>
    <w:rsid w:val="00164B47"/>
    <w:rsid w:val="00166913"/>
    <w:rsid w:val="00167320"/>
    <w:rsid w:val="00171FE4"/>
    <w:rsid w:val="00172C93"/>
    <w:rsid w:val="001824A9"/>
    <w:rsid w:val="00185746"/>
    <w:rsid w:val="001948B8"/>
    <w:rsid w:val="001A2617"/>
    <w:rsid w:val="001A3BFB"/>
    <w:rsid w:val="001A4503"/>
    <w:rsid w:val="001A5BBA"/>
    <w:rsid w:val="001A6C41"/>
    <w:rsid w:val="001A7F49"/>
    <w:rsid w:val="001B0226"/>
    <w:rsid w:val="001B12D5"/>
    <w:rsid w:val="001C1604"/>
    <w:rsid w:val="001C41AA"/>
    <w:rsid w:val="001C45C8"/>
    <w:rsid w:val="001D25C9"/>
    <w:rsid w:val="001D348E"/>
    <w:rsid w:val="001D6088"/>
    <w:rsid w:val="001D6696"/>
    <w:rsid w:val="001E098E"/>
    <w:rsid w:val="001E0A2F"/>
    <w:rsid w:val="001E1D99"/>
    <w:rsid w:val="001E45EC"/>
    <w:rsid w:val="001E57CA"/>
    <w:rsid w:val="001E72D2"/>
    <w:rsid w:val="001F0533"/>
    <w:rsid w:val="001F2540"/>
    <w:rsid w:val="001F474A"/>
    <w:rsid w:val="001F4CDE"/>
    <w:rsid w:val="001F78DA"/>
    <w:rsid w:val="002017F7"/>
    <w:rsid w:val="00201C7C"/>
    <w:rsid w:val="00206B0C"/>
    <w:rsid w:val="00207776"/>
    <w:rsid w:val="002112BE"/>
    <w:rsid w:val="00211EDC"/>
    <w:rsid w:val="0021263A"/>
    <w:rsid w:val="002146CF"/>
    <w:rsid w:val="00215AF4"/>
    <w:rsid w:val="00217445"/>
    <w:rsid w:val="00220AB3"/>
    <w:rsid w:val="00221220"/>
    <w:rsid w:val="00222085"/>
    <w:rsid w:val="00223237"/>
    <w:rsid w:val="00223700"/>
    <w:rsid w:val="00223AF8"/>
    <w:rsid w:val="00223D1E"/>
    <w:rsid w:val="00224D37"/>
    <w:rsid w:val="0022510D"/>
    <w:rsid w:val="002256B3"/>
    <w:rsid w:val="002264B2"/>
    <w:rsid w:val="00230FEE"/>
    <w:rsid w:val="00233016"/>
    <w:rsid w:val="002375EF"/>
    <w:rsid w:val="00241902"/>
    <w:rsid w:val="00243452"/>
    <w:rsid w:val="00245FA3"/>
    <w:rsid w:val="002465D4"/>
    <w:rsid w:val="0025161A"/>
    <w:rsid w:val="0025463B"/>
    <w:rsid w:val="002554AE"/>
    <w:rsid w:val="00256507"/>
    <w:rsid w:val="00256C3C"/>
    <w:rsid w:val="00260926"/>
    <w:rsid w:val="00264E1A"/>
    <w:rsid w:val="002701C7"/>
    <w:rsid w:val="00270E4B"/>
    <w:rsid w:val="0027191E"/>
    <w:rsid w:val="002736F4"/>
    <w:rsid w:val="00277826"/>
    <w:rsid w:val="0028109F"/>
    <w:rsid w:val="00282187"/>
    <w:rsid w:val="00286CA4"/>
    <w:rsid w:val="00287F62"/>
    <w:rsid w:val="002901A1"/>
    <w:rsid w:val="00296F40"/>
    <w:rsid w:val="002A150B"/>
    <w:rsid w:val="002A7E02"/>
    <w:rsid w:val="002B19FA"/>
    <w:rsid w:val="002B5687"/>
    <w:rsid w:val="002B73D9"/>
    <w:rsid w:val="002C0B98"/>
    <w:rsid w:val="002C210A"/>
    <w:rsid w:val="002C5A03"/>
    <w:rsid w:val="002C6881"/>
    <w:rsid w:val="002C7209"/>
    <w:rsid w:val="002C78E3"/>
    <w:rsid w:val="002D423F"/>
    <w:rsid w:val="002D42EA"/>
    <w:rsid w:val="002D4C9A"/>
    <w:rsid w:val="002D6443"/>
    <w:rsid w:val="002E412A"/>
    <w:rsid w:val="002E4411"/>
    <w:rsid w:val="002F167D"/>
    <w:rsid w:val="002F3138"/>
    <w:rsid w:val="002F3479"/>
    <w:rsid w:val="002F348E"/>
    <w:rsid w:val="002F4D02"/>
    <w:rsid w:val="002F54D6"/>
    <w:rsid w:val="002F56C1"/>
    <w:rsid w:val="002F77BF"/>
    <w:rsid w:val="003003E6"/>
    <w:rsid w:val="00300A45"/>
    <w:rsid w:val="0030264A"/>
    <w:rsid w:val="00302FD0"/>
    <w:rsid w:val="00303BA8"/>
    <w:rsid w:val="00304F7F"/>
    <w:rsid w:val="00306F2E"/>
    <w:rsid w:val="0031025C"/>
    <w:rsid w:val="00317B30"/>
    <w:rsid w:val="0032072A"/>
    <w:rsid w:val="00321025"/>
    <w:rsid w:val="003211C7"/>
    <w:rsid w:val="00324B16"/>
    <w:rsid w:val="00327725"/>
    <w:rsid w:val="003319E4"/>
    <w:rsid w:val="00331BD9"/>
    <w:rsid w:val="00336488"/>
    <w:rsid w:val="00337207"/>
    <w:rsid w:val="0034247F"/>
    <w:rsid w:val="0034628E"/>
    <w:rsid w:val="00346450"/>
    <w:rsid w:val="003527F4"/>
    <w:rsid w:val="00352A14"/>
    <w:rsid w:val="003547EF"/>
    <w:rsid w:val="00357852"/>
    <w:rsid w:val="00366E18"/>
    <w:rsid w:val="00370F2F"/>
    <w:rsid w:val="00371525"/>
    <w:rsid w:val="003757E2"/>
    <w:rsid w:val="003840CD"/>
    <w:rsid w:val="003858E2"/>
    <w:rsid w:val="003912C5"/>
    <w:rsid w:val="003919E4"/>
    <w:rsid w:val="00392651"/>
    <w:rsid w:val="003933E2"/>
    <w:rsid w:val="0039522E"/>
    <w:rsid w:val="003A3019"/>
    <w:rsid w:val="003A39E6"/>
    <w:rsid w:val="003A6E44"/>
    <w:rsid w:val="003A71C0"/>
    <w:rsid w:val="003B111B"/>
    <w:rsid w:val="003B287E"/>
    <w:rsid w:val="003B5BFC"/>
    <w:rsid w:val="003C02E2"/>
    <w:rsid w:val="003C0660"/>
    <w:rsid w:val="003C0C03"/>
    <w:rsid w:val="003C103B"/>
    <w:rsid w:val="003C3330"/>
    <w:rsid w:val="003C45CD"/>
    <w:rsid w:val="003D28C2"/>
    <w:rsid w:val="003D4270"/>
    <w:rsid w:val="003D46CD"/>
    <w:rsid w:val="003D56BD"/>
    <w:rsid w:val="003E196E"/>
    <w:rsid w:val="003E4E4E"/>
    <w:rsid w:val="003F0FB5"/>
    <w:rsid w:val="003F3A23"/>
    <w:rsid w:val="003F4409"/>
    <w:rsid w:val="003F51C9"/>
    <w:rsid w:val="003F5E1F"/>
    <w:rsid w:val="003F6CC0"/>
    <w:rsid w:val="004015FF"/>
    <w:rsid w:val="00411095"/>
    <w:rsid w:val="00416DF5"/>
    <w:rsid w:val="00416FBC"/>
    <w:rsid w:val="00420479"/>
    <w:rsid w:val="0042377A"/>
    <w:rsid w:val="00423957"/>
    <w:rsid w:val="00426E95"/>
    <w:rsid w:val="004317CF"/>
    <w:rsid w:val="00431D9B"/>
    <w:rsid w:val="00432A92"/>
    <w:rsid w:val="004400D3"/>
    <w:rsid w:val="0044057B"/>
    <w:rsid w:val="004420FA"/>
    <w:rsid w:val="00442AB4"/>
    <w:rsid w:val="00443A41"/>
    <w:rsid w:val="00443E2A"/>
    <w:rsid w:val="0044533E"/>
    <w:rsid w:val="00446AAE"/>
    <w:rsid w:val="00450F4F"/>
    <w:rsid w:val="00452662"/>
    <w:rsid w:val="00452FAF"/>
    <w:rsid w:val="00453A0F"/>
    <w:rsid w:val="004543E0"/>
    <w:rsid w:val="00454421"/>
    <w:rsid w:val="00462BBC"/>
    <w:rsid w:val="0046494A"/>
    <w:rsid w:val="004659FE"/>
    <w:rsid w:val="00470CF3"/>
    <w:rsid w:val="00471A59"/>
    <w:rsid w:val="004764E3"/>
    <w:rsid w:val="00476F7F"/>
    <w:rsid w:val="004772EE"/>
    <w:rsid w:val="004775AE"/>
    <w:rsid w:val="0048049C"/>
    <w:rsid w:val="00481C2C"/>
    <w:rsid w:val="004846FC"/>
    <w:rsid w:val="00491C0F"/>
    <w:rsid w:val="004922E9"/>
    <w:rsid w:val="00497F7B"/>
    <w:rsid w:val="004A0A69"/>
    <w:rsid w:val="004A2F03"/>
    <w:rsid w:val="004A4DFB"/>
    <w:rsid w:val="004A58C7"/>
    <w:rsid w:val="004A63DD"/>
    <w:rsid w:val="004B01C2"/>
    <w:rsid w:val="004B3D0A"/>
    <w:rsid w:val="004B5190"/>
    <w:rsid w:val="004B5E1E"/>
    <w:rsid w:val="004B74E0"/>
    <w:rsid w:val="004C1801"/>
    <w:rsid w:val="004C7D94"/>
    <w:rsid w:val="004D0EA5"/>
    <w:rsid w:val="004D0FD6"/>
    <w:rsid w:val="004D257F"/>
    <w:rsid w:val="004D36A0"/>
    <w:rsid w:val="004D39BE"/>
    <w:rsid w:val="004E3CEE"/>
    <w:rsid w:val="004E3D66"/>
    <w:rsid w:val="004E4252"/>
    <w:rsid w:val="004E7CB7"/>
    <w:rsid w:val="004F17FE"/>
    <w:rsid w:val="004F638E"/>
    <w:rsid w:val="004F6703"/>
    <w:rsid w:val="004F7F5E"/>
    <w:rsid w:val="00500D12"/>
    <w:rsid w:val="0050163F"/>
    <w:rsid w:val="005017D2"/>
    <w:rsid w:val="00511112"/>
    <w:rsid w:val="00511E38"/>
    <w:rsid w:val="00511F88"/>
    <w:rsid w:val="0051599D"/>
    <w:rsid w:val="005174FD"/>
    <w:rsid w:val="0051797B"/>
    <w:rsid w:val="00524A97"/>
    <w:rsid w:val="005252C7"/>
    <w:rsid w:val="00527861"/>
    <w:rsid w:val="00532EBB"/>
    <w:rsid w:val="005340DA"/>
    <w:rsid w:val="00535256"/>
    <w:rsid w:val="00535D60"/>
    <w:rsid w:val="00536D16"/>
    <w:rsid w:val="005406F7"/>
    <w:rsid w:val="00541019"/>
    <w:rsid w:val="00542B48"/>
    <w:rsid w:val="0054688D"/>
    <w:rsid w:val="005510F6"/>
    <w:rsid w:val="00552029"/>
    <w:rsid w:val="00553B2F"/>
    <w:rsid w:val="00554367"/>
    <w:rsid w:val="00555E26"/>
    <w:rsid w:val="0055682C"/>
    <w:rsid w:val="00557E22"/>
    <w:rsid w:val="0056431A"/>
    <w:rsid w:val="00564CF6"/>
    <w:rsid w:val="0056556E"/>
    <w:rsid w:val="005666BA"/>
    <w:rsid w:val="00570D25"/>
    <w:rsid w:val="0057251E"/>
    <w:rsid w:val="005726B1"/>
    <w:rsid w:val="005748F8"/>
    <w:rsid w:val="00576CEF"/>
    <w:rsid w:val="0058114A"/>
    <w:rsid w:val="00581F71"/>
    <w:rsid w:val="0058238C"/>
    <w:rsid w:val="00583DA8"/>
    <w:rsid w:val="005913AF"/>
    <w:rsid w:val="00595F3F"/>
    <w:rsid w:val="00596A19"/>
    <w:rsid w:val="00596E58"/>
    <w:rsid w:val="0059767A"/>
    <w:rsid w:val="005A04DF"/>
    <w:rsid w:val="005A1DA5"/>
    <w:rsid w:val="005A5EE2"/>
    <w:rsid w:val="005B0E00"/>
    <w:rsid w:val="005B19D7"/>
    <w:rsid w:val="005B3308"/>
    <w:rsid w:val="005B6EBB"/>
    <w:rsid w:val="005C0670"/>
    <w:rsid w:val="005C0E7B"/>
    <w:rsid w:val="005C1CF6"/>
    <w:rsid w:val="005C6A2E"/>
    <w:rsid w:val="005C7531"/>
    <w:rsid w:val="005E0976"/>
    <w:rsid w:val="005E37C8"/>
    <w:rsid w:val="005E48A0"/>
    <w:rsid w:val="005F08FE"/>
    <w:rsid w:val="005F28BA"/>
    <w:rsid w:val="005F30F3"/>
    <w:rsid w:val="005F31F5"/>
    <w:rsid w:val="005F6B3F"/>
    <w:rsid w:val="005F6F64"/>
    <w:rsid w:val="005F7838"/>
    <w:rsid w:val="006025FA"/>
    <w:rsid w:val="00603C5A"/>
    <w:rsid w:val="006042A6"/>
    <w:rsid w:val="00605809"/>
    <w:rsid w:val="006064BF"/>
    <w:rsid w:val="0060796F"/>
    <w:rsid w:val="006112CF"/>
    <w:rsid w:val="00612DF2"/>
    <w:rsid w:val="0061535E"/>
    <w:rsid w:val="0062083B"/>
    <w:rsid w:val="0062146A"/>
    <w:rsid w:val="00632DDD"/>
    <w:rsid w:val="006337A6"/>
    <w:rsid w:val="00645ECC"/>
    <w:rsid w:val="0064770F"/>
    <w:rsid w:val="0065007A"/>
    <w:rsid w:val="006506C5"/>
    <w:rsid w:val="00650E3A"/>
    <w:rsid w:val="00651996"/>
    <w:rsid w:val="00652F4A"/>
    <w:rsid w:val="00654FAB"/>
    <w:rsid w:val="00655BEC"/>
    <w:rsid w:val="0065673F"/>
    <w:rsid w:val="00660888"/>
    <w:rsid w:val="00661008"/>
    <w:rsid w:val="00664FAB"/>
    <w:rsid w:val="006666A7"/>
    <w:rsid w:val="00673721"/>
    <w:rsid w:val="00674147"/>
    <w:rsid w:val="006851D9"/>
    <w:rsid w:val="00686F05"/>
    <w:rsid w:val="006915D4"/>
    <w:rsid w:val="00694D2B"/>
    <w:rsid w:val="006A3A4C"/>
    <w:rsid w:val="006A4208"/>
    <w:rsid w:val="006A4517"/>
    <w:rsid w:val="006A4DCF"/>
    <w:rsid w:val="006A7982"/>
    <w:rsid w:val="006B2756"/>
    <w:rsid w:val="006B2F7E"/>
    <w:rsid w:val="006B545D"/>
    <w:rsid w:val="006B6C7A"/>
    <w:rsid w:val="006C00E0"/>
    <w:rsid w:val="006C24D9"/>
    <w:rsid w:val="006D19C3"/>
    <w:rsid w:val="006D795B"/>
    <w:rsid w:val="006E2B87"/>
    <w:rsid w:val="006E63B6"/>
    <w:rsid w:val="006E7AEB"/>
    <w:rsid w:val="006F122D"/>
    <w:rsid w:val="006F3DFA"/>
    <w:rsid w:val="006F610A"/>
    <w:rsid w:val="006F7D7A"/>
    <w:rsid w:val="00700293"/>
    <w:rsid w:val="00700F05"/>
    <w:rsid w:val="0070289B"/>
    <w:rsid w:val="00710383"/>
    <w:rsid w:val="00713133"/>
    <w:rsid w:val="00717D6F"/>
    <w:rsid w:val="007275CB"/>
    <w:rsid w:val="00734605"/>
    <w:rsid w:val="00734B5B"/>
    <w:rsid w:val="00734EDF"/>
    <w:rsid w:val="00737091"/>
    <w:rsid w:val="00740890"/>
    <w:rsid w:val="00744C47"/>
    <w:rsid w:val="00751FCA"/>
    <w:rsid w:val="00753A87"/>
    <w:rsid w:val="0075795D"/>
    <w:rsid w:val="00761951"/>
    <w:rsid w:val="00763134"/>
    <w:rsid w:val="0076372F"/>
    <w:rsid w:val="007642E2"/>
    <w:rsid w:val="0076434E"/>
    <w:rsid w:val="007664FA"/>
    <w:rsid w:val="00772CA0"/>
    <w:rsid w:val="00773591"/>
    <w:rsid w:val="00773C9C"/>
    <w:rsid w:val="007809E2"/>
    <w:rsid w:val="00786CEE"/>
    <w:rsid w:val="007879CA"/>
    <w:rsid w:val="007901D2"/>
    <w:rsid w:val="00791B94"/>
    <w:rsid w:val="00791D2C"/>
    <w:rsid w:val="007941F6"/>
    <w:rsid w:val="0079422E"/>
    <w:rsid w:val="007A05B7"/>
    <w:rsid w:val="007A26FD"/>
    <w:rsid w:val="007A3172"/>
    <w:rsid w:val="007A476D"/>
    <w:rsid w:val="007B0208"/>
    <w:rsid w:val="007B202C"/>
    <w:rsid w:val="007B5ECE"/>
    <w:rsid w:val="007B7D50"/>
    <w:rsid w:val="007C784B"/>
    <w:rsid w:val="007C7F70"/>
    <w:rsid w:val="007D1151"/>
    <w:rsid w:val="007D4323"/>
    <w:rsid w:val="007D4A8A"/>
    <w:rsid w:val="007D58C2"/>
    <w:rsid w:val="007E127F"/>
    <w:rsid w:val="007E5879"/>
    <w:rsid w:val="007E6ADB"/>
    <w:rsid w:val="007E7231"/>
    <w:rsid w:val="007E73B7"/>
    <w:rsid w:val="007F0FEA"/>
    <w:rsid w:val="007F21CD"/>
    <w:rsid w:val="0080182C"/>
    <w:rsid w:val="00802BB5"/>
    <w:rsid w:val="00802FB1"/>
    <w:rsid w:val="00803159"/>
    <w:rsid w:val="0080433D"/>
    <w:rsid w:val="00811801"/>
    <w:rsid w:val="00816DBF"/>
    <w:rsid w:val="00817A48"/>
    <w:rsid w:val="008226E1"/>
    <w:rsid w:val="00823E0D"/>
    <w:rsid w:val="00826891"/>
    <w:rsid w:val="00826D30"/>
    <w:rsid w:val="00834BD3"/>
    <w:rsid w:val="008356B4"/>
    <w:rsid w:val="00836E4B"/>
    <w:rsid w:val="00837AD0"/>
    <w:rsid w:val="00843BF6"/>
    <w:rsid w:val="008465D0"/>
    <w:rsid w:val="00847815"/>
    <w:rsid w:val="00850E85"/>
    <w:rsid w:val="00851193"/>
    <w:rsid w:val="00855824"/>
    <w:rsid w:val="0086440A"/>
    <w:rsid w:val="00865050"/>
    <w:rsid w:val="008657DF"/>
    <w:rsid w:val="008672D8"/>
    <w:rsid w:val="00867A7F"/>
    <w:rsid w:val="00867F9C"/>
    <w:rsid w:val="00874888"/>
    <w:rsid w:val="00875097"/>
    <w:rsid w:val="00880610"/>
    <w:rsid w:val="008812FC"/>
    <w:rsid w:val="0088685D"/>
    <w:rsid w:val="00887E82"/>
    <w:rsid w:val="0089415A"/>
    <w:rsid w:val="00894971"/>
    <w:rsid w:val="008A050F"/>
    <w:rsid w:val="008A13FB"/>
    <w:rsid w:val="008A356B"/>
    <w:rsid w:val="008B0EE9"/>
    <w:rsid w:val="008B25F7"/>
    <w:rsid w:val="008B2CB6"/>
    <w:rsid w:val="008B423A"/>
    <w:rsid w:val="008B6F66"/>
    <w:rsid w:val="008C108A"/>
    <w:rsid w:val="008C3427"/>
    <w:rsid w:val="008D04B1"/>
    <w:rsid w:val="008D0B98"/>
    <w:rsid w:val="008D3E85"/>
    <w:rsid w:val="008D5832"/>
    <w:rsid w:val="008D7AC0"/>
    <w:rsid w:val="008D7C04"/>
    <w:rsid w:val="008E36E7"/>
    <w:rsid w:val="008E548F"/>
    <w:rsid w:val="008E5A6F"/>
    <w:rsid w:val="008E6C3D"/>
    <w:rsid w:val="008F7D42"/>
    <w:rsid w:val="00904DDC"/>
    <w:rsid w:val="00907C28"/>
    <w:rsid w:val="00910358"/>
    <w:rsid w:val="0091147D"/>
    <w:rsid w:val="00916DAB"/>
    <w:rsid w:val="00923533"/>
    <w:rsid w:val="00925CE9"/>
    <w:rsid w:val="00926F07"/>
    <w:rsid w:val="00927818"/>
    <w:rsid w:val="00931791"/>
    <w:rsid w:val="009321B2"/>
    <w:rsid w:val="00933774"/>
    <w:rsid w:val="009345C3"/>
    <w:rsid w:val="009376A7"/>
    <w:rsid w:val="009435C2"/>
    <w:rsid w:val="00944D16"/>
    <w:rsid w:val="00945B25"/>
    <w:rsid w:val="0094663F"/>
    <w:rsid w:val="00950C2C"/>
    <w:rsid w:val="0095291A"/>
    <w:rsid w:val="0095397E"/>
    <w:rsid w:val="0095470E"/>
    <w:rsid w:val="00956061"/>
    <w:rsid w:val="009564B1"/>
    <w:rsid w:val="00966AD2"/>
    <w:rsid w:val="00966DAE"/>
    <w:rsid w:val="0096789A"/>
    <w:rsid w:val="0097090A"/>
    <w:rsid w:val="0097093B"/>
    <w:rsid w:val="009710B9"/>
    <w:rsid w:val="00972C1E"/>
    <w:rsid w:val="00974650"/>
    <w:rsid w:val="00981EFB"/>
    <w:rsid w:val="0098210D"/>
    <w:rsid w:val="0098563B"/>
    <w:rsid w:val="00986F7E"/>
    <w:rsid w:val="00990F5A"/>
    <w:rsid w:val="0099509F"/>
    <w:rsid w:val="0099587F"/>
    <w:rsid w:val="009A010F"/>
    <w:rsid w:val="009A1420"/>
    <w:rsid w:val="009A5DAF"/>
    <w:rsid w:val="009B14DC"/>
    <w:rsid w:val="009B434F"/>
    <w:rsid w:val="009C2A7C"/>
    <w:rsid w:val="009C2D10"/>
    <w:rsid w:val="009C3B0B"/>
    <w:rsid w:val="009C3C6E"/>
    <w:rsid w:val="009D0F9E"/>
    <w:rsid w:val="009D6CF5"/>
    <w:rsid w:val="009E02FE"/>
    <w:rsid w:val="009E221D"/>
    <w:rsid w:val="009E7AEB"/>
    <w:rsid w:val="009E7FF0"/>
    <w:rsid w:val="009F0192"/>
    <w:rsid w:val="009F0F2B"/>
    <w:rsid w:val="009F251B"/>
    <w:rsid w:val="009F2BB2"/>
    <w:rsid w:val="009F4D85"/>
    <w:rsid w:val="009F7872"/>
    <w:rsid w:val="009F7AFC"/>
    <w:rsid w:val="00A0130C"/>
    <w:rsid w:val="00A024DB"/>
    <w:rsid w:val="00A04740"/>
    <w:rsid w:val="00A11C15"/>
    <w:rsid w:val="00A1345D"/>
    <w:rsid w:val="00A151DC"/>
    <w:rsid w:val="00A15537"/>
    <w:rsid w:val="00A16A26"/>
    <w:rsid w:val="00A22670"/>
    <w:rsid w:val="00A23FAA"/>
    <w:rsid w:val="00A24952"/>
    <w:rsid w:val="00A348DB"/>
    <w:rsid w:val="00A36C58"/>
    <w:rsid w:val="00A36DB6"/>
    <w:rsid w:val="00A4061C"/>
    <w:rsid w:val="00A40931"/>
    <w:rsid w:val="00A458DB"/>
    <w:rsid w:val="00A517DA"/>
    <w:rsid w:val="00A535D1"/>
    <w:rsid w:val="00A56AE3"/>
    <w:rsid w:val="00A61B2A"/>
    <w:rsid w:val="00A64023"/>
    <w:rsid w:val="00A64B78"/>
    <w:rsid w:val="00A65083"/>
    <w:rsid w:val="00A67072"/>
    <w:rsid w:val="00A746A1"/>
    <w:rsid w:val="00A763E7"/>
    <w:rsid w:val="00A81822"/>
    <w:rsid w:val="00A81B6E"/>
    <w:rsid w:val="00A82F08"/>
    <w:rsid w:val="00A84079"/>
    <w:rsid w:val="00A8536C"/>
    <w:rsid w:val="00A95FAB"/>
    <w:rsid w:val="00AA09A9"/>
    <w:rsid w:val="00AA35A7"/>
    <w:rsid w:val="00AB17BD"/>
    <w:rsid w:val="00AB29C3"/>
    <w:rsid w:val="00AB377E"/>
    <w:rsid w:val="00AB4447"/>
    <w:rsid w:val="00AB639F"/>
    <w:rsid w:val="00AB75D7"/>
    <w:rsid w:val="00AB7874"/>
    <w:rsid w:val="00AC2550"/>
    <w:rsid w:val="00AC3B45"/>
    <w:rsid w:val="00AC3EEA"/>
    <w:rsid w:val="00AC4488"/>
    <w:rsid w:val="00AC646F"/>
    <w:rsid w:val="00AC6A85"/>
    <w:rsid w:val="00AD12FE"/>
    <w:rsid w:val="00AE6B20"/>
    <w:rsid w:val="00AF09C7"/>
    <w:rsid w:val="00AF3505"/>
    <w:rsid w:val="00AF4893"/>
    <w:rsid w:val="00AF66F3"/>
    <w:rsid w:val="00B01DC6"/>
    <w:rsid w:val="00B056F5"/>
    <w:rsid w:val="00B05A68"/>
    <w:rsid w:val="00B05AD9"/>
    <w:rsid w:val="00B13672"/>
    <w:rsid w:val="00B166FF"/>
    <w:rsid w:val="00B17689"/>
    <w:rsid w:val="00B26E58"/>
    <w:rsid w:val="00B36603"/>
    <w:rsid w:val="00B37299"/>
    <w:rsid w:val="00B42A87"/>
    <w:rsid w:val="00B44059"/>
    <w:rsid w:val="00B46AA4"/>
    <w:rsid w:val="00B47B8B"/>
    <w:rsid w:val="00B50A75"/>
    <w:rsid w:val="00B50CBA"/>
    <w:rsid w:val="00B535D5"/>
    <w:rsid w:val="00B54C7D"/>
    <w:rsid w:val="00B5502A"/>
    <w:rsid w:val="00B55BBA"/>
    <w:rsid w:val="00B609BB"/>
    <w:rsid w:val="00B655B7"/>
    <w:rsid w:val="00B65F19"/>
    <w:rsid w:val="00B660E0"/>
    <w:rsid w:val="00B667B2"/>
    <w:rsid w:val="00B668FB"/>
    <w:rsid w:val="00B706E3"/>
    <w:rsid w:val="00B709DD"/>
    <w:rsid w:val="00B70FC2"/>
    <w:rsid w:val="00B72283"/>
    <w:rsid w:val="00B734B1"/>
    <w:rsid w:val="00B73FE3"/>
    <w:rsid w:val="00B750B0"/>
    <w:rsid w:val="00B77DDF"/>
    <w:rsid w:val="00B842B8"/>
    <w:rsid w:val="00B86D87"/>
    <w:rsid w:val="00BA3979"/>
    <w:rsid w:val="00BA4832"/>
    <w:rsid w:val="00BA64AA"/>
    <w:rsid w:val="00BA6624"/>
    <w:rsid w:val="00BB0F86"/>
    <w:rsid w:val="00BB1319"/>
    <w:rsid w:val="00BB1DDD"/>
    <w:rsid w:val="00BB6180"/>
    <w:rsid w:val="00BB6C80"/>
    <w:rsid w:val="00BC0855"/>
    <w:rsid w:val="00BC70AF"/>
    <w:rsid w:val="00BD486B"/>
    <w:rsid w:val="00BD61D2"/>
    <w:rsid w:val="00BD7028"/>
    <w:rsid w:val="00BD737F"/>
    <w:rsid w:val="00BE1386"/>
    <w:rsid w:val="00BE265D"/>
    <w:rsid w:val="00BE3B1F"/>
    <w:rsid w:val="00BE581B"/>
    <w:rsid w:val="00BE7444"/>
    <w:rsid w:val="00BF06D6"/>
    <w:rsid w:val="00BF445F"/>
    <w:rsid w:val="00BF47E9"/>
    <w:rsid w:val="00C00D37"/>
    <w:rsid w:val="00C02416"/>
    <w:rsid w:val="00C02C2E"/>
    <w:rsid w:val="00C03DD5"/>
    <w:rsid w:val="00C068C1"/>
    <w:rsid w:val="00C077AF"/>
    <w:rsid w:val="00C07FFA"/>
    <w:rsid w:val="00C12F13"/>
    <w:rsid w:val="00C13A94"/>
    <w:rsid w:val="00C14C23"/>
    <w:rsid w:val="00C16467"/>
    <w:rsid w:val="00C223FD"/>
    <w:rsid w:val="00C27564"/>
    <w:rsid w:val="00C33F8E"/>
    <w:rsid w:val="00C4095C"/>
    <w:rsid w:val="00C41DBF"/>
    <w:rsid w:val="00C45E03"/>
    <w:rsid w:val="00C461FA"/>
    <w:rsid w:val="00C506E3"/>
    <w:rsid w:val="00C5106E"/>
    <w:rsid w:val="00C51C01"/>
    <w:rsid w:val="00C51F13"/>
    <w:rsid w:val="00C54751"/>
    <w:rsid w:val="00C55A16"/>
    <w:rsid w:val="00C57DBA"/>
    <w:rsid w:val="00C61973"/>
    <w:rsid w:val="00C61EC1"/>
    <w:rsid w:val="00C65510"/>
    <w:rsid w:val="00C65653"/>
    <w:rsid w:val="00C67FC7"/>
    <w:rsid w:val="00C73C9A"/>
    <w:rsid w:val="00C76837"/>
    <w:rsid w:val="00C80EAA"/>
    <w:rsid w:val="00C81805"/>
    <w:rsid w:val="00C861F3"/>
    <w:rsid w:val="00C92DD0"/>
    <w:rsid w:val="00C93BCC"/>
    <w:rsid w:val="00C93BDF"/>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D122B"/>
    <w:rsid w:val="00CD4E04"/>
    <w:rsid w:val="00CD56C0"/>
    <w:rsid w:val="00CF3581"/>
    <w:rsid w:val="00CF4868"/>
    <w:rsid w:val="00CF7346"/>
    <w:rsid w:val="00D01C42"/>
    <w:rsid w:val="00D06BAD"/>
    <w:rsid w:val="00D14479"/>
    <w:rsid w:val="00D164F6"/>
    <w:rsid w:val="00D20125"/>
    <w:rsid w:val="00D26542"/>
    <w:rsid w:val="00D30C4D"/>
    <w:rsid w:val="00D3777D"/>
    <w:rsid w:val="00D40015"/>
    <w:rsid w:val="00D426A8"/>
    <w:rsid w:val="00D429D1"/>
    <w:rsid w:val="00D45438"/>
    <w:rsid w:val="00D5077E"/>
    <w:rsid w:val="00D519B6"/>
    <w:rsid w:val="00D5212C"/>
    <w:rsid w:val="00D5596E"/>
    <w:rsid w:val="00D56A68"/>
    <w:rsid w:val="00D60085"/>
    <w:rsid w:val="00D60819"/>
    <w:rsid w:val="00D60967"/>
    <w:rsid w:val="00D616DC"/>
    <w:rsid w:val="00D67B6F"/>
    <w:rsid w:val="00D67B78"/>
    <w:rsid w:val="00D70E88"/>
    <w:rsid w:val="00D82A6A"/>
    <w:rsid w:val="00D9007B"/>
    <w:rsid w:val="00D90CB7"/>
    <w:rsid w:val="00D9112A"/>
    <w:rsid w:val="00D945A2"/>
    <w:rsid w:val="00D9594D"/>
    <w:rsid w:val="00D96CB8"/>
    <w:rsid w:val="00DA20D4"/>
    <w:rsid w:val="00DA40AE"/>
    <w:rsid w:val="00DA79DC"/>
    <w:rsid w:val="00DB004A"/>
    <w:rsid w:val="00DB2C1E"/>
    <w:rsid w:val="00DB3987"/>
    <w:rsid w:val="00DB5D37"/>
    <w:rsid w:val="00DB6AB9"/>
    <w:rsid w:val="00DB7469"/>
    <w:rsid w:val="00DB7564"/>
    <w:rsid w:val="00DB75F8"/>
    <w:rsid w:val="00DC1ABD"/>
    <w:rsid w:val="00DC4600"/>
    <w:rsid w:val="00DC4712"/>
    <w:rsid w:val="00DC7E12"/>
    <w:rsid w:val="00DE0443"/>
    <w:rsid w:val="00DE1B41"/>
    <w:rsid w:val="00DE308F"/>
    <w:rsid w:val="00DE7983"/>
    <w:rsid w:val="00DF3F3C"/>
    <w:rsid w:val="00DF49A0"/>
    <w:rsid w:val="00DF5B5A"/>
    <w:rsid w:val="00DF62AD"/>
    <w:rsid w:val="00DF7050"/>
    <w:rsid w:val="00DF78A7"/>
    <w:rsid w:val="00E0571C"/>
    <w:rsid w:val="00E07372"/>
    <w:rsid w:val="00E10EA9"/>
    <w:rsid w:val="00E113A5"/>
    <w:rsid w:val="00E17689"/>
    <w:rsid w:val="00E177A3"/>
    <w:rsid w:val="00E20603"/>
    <w:rsid w:val="00E247F3"/>
    <w:rsid w:val="00E25129"/>
    <w:rsid w:val="00E25E13"/>
    <w:rsid w:val="00E34830"/>
    <w:rsid w:val="00E34CD2"/>
    <w:rsid w:val="00E36E4A"/>
    <w:rsid w:val="00E373B8"/>
    <w:rsid w:val="00E42E6A"/>
    <w:rsid w:val="00E43C73"/>
    <w:rsid w:val="00E4471C"/>
    <w:rsid w:val="00E4496F"/>
    <w:rsid w:val="00E5057D"/>
    <w:rsid w:val="00E512E8"/>
    <w:rsid w:val="00E5391E"/>
    <w:rsid w:val="00E53B6B"/>
    <w:rsid w:val="00E54166"/>
    <w:rsid w:val="00E550F2"/>
    <w:rsid w:val="00E5608D"/>
    <w:rsid w:val="00E56D68"/>
    <w:rsid w:val="00E600AA"/>
    <w:rsid w:val="00E61638"/>
    <w:rsid w:val="00E63963"/>
    <w:rsid w:val="00E65B57"/>
    <w:rsid w:val="00E67336"/>
    <w:rsid w:val="00E67351"/>
    <w:rsid w:val="00E6753C"/>
    <w:rsid w:val="00E67F40"/>
    <w:rsid w:val="00E818A0"/>
    <w:rsid w:val="00E83A47"/>
    <w:rsid w:val="00E8465E"/>
    <w:rsid w:val="00E85411"/>
    <w:rsid w:val="00E871C2"/>
    <w:rsid w:val="00E91482"/>
    <w:rsid w:val="00E91EE6"/>
    <w:rsid w:val="00E95930"/>
    <w:rsid w:val="00EA17A9"/>
    <w:rsid w:val="00EA2D4F"/>
    <w:rsid w:val="00EA7FB3"/>
    <w:rsid w:val="00EB09FA"/>
    <w:rsid w:val="00EB5FD6"/>
    <w:rsid w:val="00EB7138"/>
    <w:rsid w:val="00EB7AA7"/>
    <w:rsid w:val="00EC311D"/>
    <w:rsid w:val="00EC68F8"/>
    <w:rsid w:val="00ED01BF"/>
    <w:rsid w:val="00ED161E"/>
    <w:rsid w:val="00ED414F"/>
    <w:rsid w:val="00ED56E5"/>
    <w:rsid w:val="00EE0507"/>
    <w:rsid w:val="00EE220A"/>
    <w:rsid w:val="00EE2CE9"/>
    <w:rsid w:val="00EE36F7"/>
    <w:rsid w:val="00EE4753"/>
    <w:rsid w:val="00EE503B"/>
    <w:rsid w:val="00EE5476"/>
    <w:rsid w:val="00EE5DF0"/>
    <w:rsid w:val="00EE7CEB"/>
    <w:rsid w:val="00EF03E0"/>
    <w:rsid w:val="00EF1415"/>
    <w:rsid w:val="00EF2BFB"/>
    <w:rsid w:val="00EF41C9"/>
    <w:rsid w:val="00EF4FF0"/>
    <w:rsid w:val="00EF65F8"/>
    <w:rsid w:val="00F012DA"/>
    <w:rsid w:val="00F02470"/>
    <w:rsid w:val="00F056D6"/>
    <w:rsid w:val="00F07262"/>
    <w:rsid w:val="00F10DD4"/>
    <w:rsid w:val="00F14796"/>
    <w:rsid w:val="00F15264"/>
    <w:rsid w:val="00F16BBC"/>
    <w:rsid w:val="00F16DA3"/>
    <w:rsid w:val="00F17734"/>
    <w:rsid w:val="00F20426"/>
    <w:rsid w:val="00F252BE"/>
    <w:rsid w:val="00F25F6F"/>
    <w:rsid w:val="00F2789C"/>
    <w:rsid w:val="00F27CC6"/>
    <w:rsid w:val="00F30988"/>
    <w:rsid w:val="00F328B8"/>
    <w:rsid w:val="00F4367D"/>
    <w:rsid w:val="00F43CD2"/>
    <w:rsid w:val="00F46B4F"/>
    <w:rsid w:val="00F50F8B"/>
    <w:rsid w:val="00F52421"/>
    <w:rsid w:val="00F53E02"/>
    <w:rsid w:val="00F54DF3"/>
    <w:rsid w:val="00F55BE3"/>
    <w:rsid w:val="00F56EFB"/>
    <w:rsid w:val="00F616CB"/>
    <w:rsid w:val="00F66155"/>
    <w:rsid w:val="00F67634"/>
    <w:rsid w:val="00F67DA4"/>
    <w:rsid w:val="00F7412F"/>
    <w:rsid w:val="00F75E09"/>
    <w:rsid w:val="00F760D3"/>
    <w:rsid w:val="00F766EF"/>
    <w:rsid w:val="00F81A4A"/>
    <w:rsid w:val="00F83753"/>
    <w:rsid w:val="00F8513E"/>
    <w:rsid w:val="00F869C9"/>
    <w:rsid w:val="00F87F2B"/>
    <w:rsid w:val="00F968A6"/>
    <w:rsid w:val="00F96CBA"/>
    <w:rsid w:val="00FA3F7B"/>
    <w:rsid w:val="00FA5A43"/>
    <w:rsid w:val="00FA5F9A"/>
    <w:rsid w:val="00FB59C6"/>
    <w:rsid w:val="00FB5AB2"/>
    <w:rsid w:val="00FB6AF1"/>
    <w:rsid w:val="00FB7937"/>
    <w:rsid w:val="00FC0BB9"/>
    <w:rsid w:val="00FC3A41"/>
    <w:rsid w:val="00FD084C"/>
    <w:rsid w:val="00FD10FC"/>
    <w:rsid w:val="00FE2049"/>
    <w:rsid w:val="00FE38D8"/>
    <w:rsid w:val="00FE486F"/>
    <w:rsid w:val="00FE4F3E"/>
    <w:rsid w:val="00FE6C4E"/>
    <w:rsid w:val="00FF0B87"/>
    <w:rsid w:val="00FF3766"/>
    <w:rsid w:val="00FF3DAE"/>
    <w:rsid w:val="00FF5C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3E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 w:type="paragraph" w:customStyle="1" w:styleId="corte3centro">
    <w:name w:val="corte3 centro"/>
    <w:basedOn w:val="Normal"/>
    <w:link w:val="corte3centroCar"/>
    <w:rsid w:val="00D9594D"/>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D9594D"/>
    <w:rPr>
      <w:rFonts w:ascii="Arial" w:eastAsia="Times New Roman" w:hAnsi="Arial" w:cs="Times New Roman"/>
      <w:b/>
      <w:sz w:val="30"/>
      <w:szCs w:val="20"/>
      <w:lang w:val="es-ES_tradnl" w:eastAsia="x-none"/>
    </w:rPr>
  </w:style>
  <w:style w:type="table" w:styleId="Tablaconcuadrcula">
    <w:name w:val="Table Grid"/>
    <w:basedOn w:val="Tablanormal"/>
    <w:uiPriority w:val="59"/>
    <w:rsid w:val="00D959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977588">
      <w:bodyDiv w:val="1"/>
      <w:marLeft w:val="0"/>
      <w:marRight w:val="0"/>
      <w:marTop w:val="0"/>
      <w:marBottom w:val="0"/>
      <w:divBdr>
        <w:top w:val="none" w:sz="0" w:space="0" w:color="auto"/>
        <w:left w:val="none" w:sz="0" w:space="0" w:color="auto"/>
        <w:bottom w:val="none" w:sz="0" w:space="0" w:color="auto"/>
        <w:right w:val="none" w:sz="0" w:space="0" w:color="auto"/>
      </w:divBdr>
    </w:div>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D26E3-8FBD-47E4-8FD1-8968048BC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3416</TotalTime>
  <Pages>1</Pages>
  <Words>4502</Words>
  <Characters>24767</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891</cp:revision>
  <cp:lastPrinted>2022-02-23T16:58:00Z</cp:lastPrinted>
  <dcterms:created xsi:type="dcterms:W3CDTF">2018-05-14T18:33:00Z</dcterms:created>
  <dcterms:modified xsi:type="dcterms:W3CDTF">2022-02-23T16:58:00Z</dcterms:modified>
</cp:coreProperties>
</file>