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right" w:tblpY="-30"/>
        <w:tblW w:w="6761" w:type="dxa"/>
        <w:tblLayout w:type="fixed"/>
        <w:tblLook w:val="04A0" w:firstRow="1" w:lastRow="0" w:firstColumn="1" w:lastColumn="0" w:noHBand="0" w:noVBand="1"/>
      </w:tblPr>
      <w:tblGrid>
        <w:gridCol w:w="3729"/>
        <w:gridCol w:w="3032"/>
      </w:tblGrid>
      <w:tr w:rsidR="0078748D" w:rsidRPr="00B133DA" w:rsidTr="0078748D">
        <w:trPr>
          <w:trHeight w:val="209"/>
        </w:trPr>
        <w:tc>
          <w:tcPr>
            <w:tcW w:w="6761" w:type="dxa"/>
            <w:gridSpan w:val="2"/>
          </w:tcPr>
          <w:p w:rsidR="0078748D" w:rsidRPr="00B133DA" w:rsidRDefault="0078748D" w:rsidP="0078748D">
            <w:pPr>
              <w:tabs>
                <w:tab w:val="center" w:pos="4419"/>
                <w:tab w:val="right" w:pos="8838"/>
              </w:tabs>
              <w:spacing w:after="0"/>
              <w:ind w:left="548" w:right="164" w:firstLine="34"/>
              <w:jc w:val="both"/>
              <w:rPr>
                <w:rFonts w:ascii="Arial" w:hAnsi="Arial" w:cs="Arial"/>
                <w:b/>
                <w:sz w:val="23"/>
                <w:szCs w:val="23"/>
              </w:rPr>
            </w:pPr>
            <w:r w:rsidRPr="00B133DA">
              <w:rPr>
                <w:rFonts w:ascii="Arial" w:hAnsi="Arial" w:cs="Arial"/>
                <w:b/>
                <w:sz w:val="23"/>
                <w:szCs w:val="23"/>
              </w:rPr>
              <w:t xml:space="preserve">CUARTA SALA UNITARIA DE PRIMERA INSTANCIA DEL TRIBUNAL DE </w:t>
            </w:r>
            <w:r>
              <w:rPr>
                <w:rFonts w:ascii="Arial" w:hAnsi="Arial" w:cs="Arial"/>
                <w:b/>
                <w:sz w:val="23"/>
                <w:szCs w:val="23"/>
              </w:rPr>
              <w:t xml:space="preserve">JUSTICIA ADMINISTRATIVA PARA EL ESTADO DE OAXACA </w:t>
            </w:r>
          </w:p>
          <w:p w:rsidR="0078748D" w:rsidRPr="00B133DA" w:rsidRDefault="0078748D" w:rsidP="0078748D">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78748D" w:rsidRPr="00B133DA" w:rsidTr="0078748D">
        <w:trPr>
          <w:trHeight w:val="201"/>
        </w:trPr>
        <w:tc>
          <w:tcPr>
            <w:tcW w:w="3729" w:type="dxa"/>
            <w:hideMark/>
          </w:tcPr>
          <w:p w:rsidR="0078748D" w:rsidRPr="00B133DA" w:rsidRDefault="0078748D" w:rsidP="0078748D">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sidRPr="00B133DA">
              <w:rPr>
                <w:rFonts w:ascii="Arial" w:eastAsia="Times New Roman" w:hAnsi="Arial" w:cs="Arial"/>
                <w:b/>
                <w:iCs/>
                <w:caps/>
                <w:kern w:val="2"/>
                <w:sz w:val="23"/>
                <w:szCs w:val="23"/>
                <w:lang w:val="es-ES_tradnl" w:eastAsia="es-ES"/>
              </w:rPr>
              <w:t>juicio de nulidad:</w:t>
            </w:r>
          </w:p>
        </w:tc>
        <w:tc>
          <w:tcPr>
            <w:tcW w:w="3032" w:type="dxa"/>
            <w:hideMark/>
          </w:tcPr>
          <w:p w:rsidR="0078748D" w:rsidRPr="00B133DA" w:rsidRDefault="0078748D" w:rsidP="0078748D">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0109</w:t>
            </w:r>
            <w:r w:rsidRPr="00B133DA">
              <w:rPr>
                <w:rFonts w:ascii="Arial" w:eastAsia="Times New Roman" w:hAnsi="Arial" w:cs="Arial"/>
                <w:bCs/>
                <w:iCs/>
                <w:caps/>
                <w:kern w:val="2"/>
                <w:sz w:val="23"/>
                <w:szCs w:val="23"/>
                <w:lang w:val="es-ES_tradnl" w:eastAsia="es-ES"/>
              </w:rPr>
              <w:t>/201</w:t>
            </w:r>
            <w:r w:rsidR="009974DC">
              <w:rPr>
                <w:rFonts w:ascii="Arial" w:eastAsia="Times New Roman" w:hAnsi="Arial" w:cs="Arial"/>
                <w:bCs/>
                <w:iCs/>
                <w:caps/>
                <w:kern w:val="2"/>
                <w:sz w:val="23"/>
                <w:szCs w:val="23"/>
                <w:lang w:val="es-ES_tradnl" w:eastAsia="es-ES"/>
              </w:rPr>
              <w:t>8</w:t>
            </w:r>
          </w:p>
          <w:p w:rsidR="0078748D" w:rsidRPr="00B133DA" w:rsidRDefault="0078748D" w:rsidP="0078748D">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78748D" w:rsidRPr="00B133DA" w:rsidTr="0078748D">
        <w:trPr>
          <w:trHeight w:val="96"/>
        </w:trPr>
        <w:tc>
          <w:tcPr>
            <w:tcW w:w="3729" w:type="dxa"/>
            <w:hideMark/>
          </w:tcPr>
          <w:p w:rsidR="0078748D" w:rsidRPr="00B133DA" w:rsidRDefault="0078748D" w:rsidP="0078748D">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ACTORES</w:t>
            </w:r>
            <w:r w:rsidRPr="00B133DA">
              <w:rPr>
                <w:rFonts w:ascii="Arial" w:eastAsia="Times New Roman" w:hAnsi="Arial" w:cs="Arial"/>
                <w:b/>
                <w:iCs/>
                <w:caps/>
                <w:kern w:val="2"/>
                <w:sz w:val="23"/>
                <w:szCs w:val="23"/>
                <w:lang w:val="es-ES_tradnl" w:eastAsia="es-ES"/>
              </w:rPr>
              <w:t>:</w:t>
            </w:r>
          </w:p>
        </w:tc>
        <w:tc>
          <w:tcPr>
            <w:tcW w:w="3032" w:type="dxa"/>
            <w:hideMark/>
          </w:tcPr>
          <w:p w:rsidR="0078748D" w:rsidRPr="00B133DA" w:rsidRDefault="00D12373" w:rsidP="0078748D">
            <w:pPr>
              <w:suppressAutoHyphens/>
              <w:spacing w:after="0" w:line="100" w:lineRule="atLeast"/>
              <w:ind w:left="-73" w:right="164"/>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r w:rsidR="0078748D">
              <w:rPr>
                <w:rFonts w:ascii="Arial" w:eastAsia="Times New Roman" w:hAnsi="Arial" w:cs="Arial"/>
                <w:bCs/>
                <w:iCs/>
                <w:caps/>
                <w:kern w:val="2"/>
                <w:sz w:val="23"/>
                <w:szCs w:val="23"/>
                <w:lang w:val="es-ES_tradnl" w:eastAsia="es-ES"/>
              </w:rPr>
              <w:t xml:space="preserve"> </w:t>
            </w:r>
          </w:p>
        </w:tc>
      </w:tr>
      <w:tr w:rsidR="0078748D" w:rsidRPr="00B133DA" w:rsidTr="0078748D">
        <w:trPr>
          <w:trHeight w:val="1245"/>
        </w:trPr>
        <w:tc>
          <w:tcPr>
            <w:tcW w:w="3729" w:type="dxa"/>
          </w:tcPr>
          <w:p w:rsidR="0078748D" w:rsidRPr="00B133DA" w:rsidRDefault="0078748D" w:rsidP="0078748D">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78748D" w:rsidRPr="00B133DA" w:rsidRDefault="0078748D" w:rsidP="0078748D">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demandado:</w:t>
            </w:r>
          </w:p>
          <w:p w:rsidR="0078748D" w:rsidRPr="00B133DA" w:rsidRDefault="0078748D" w:rsidP="0078748D">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78748D" w:rsidRDefault="0078748D" w:rsidP="0078748D">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78748D" w:rsidRPr="00B133DA" w:rsidRDefault="0078748D" w:rsidP="0078748D">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MAGISTRADO:</w:t>
            </w:r>
          </w:p>
          <w:p w:rsidR="0078748D" w:rsidRPr="00B133DA" w:rsidRDefault="0078748D" w:rsidP="0078748D">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78748D" w:rsidRPr="00B133DA" w:rsidRDefault="0078748D" w:rsidP="0078748D">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78748D" w:rsidRPr="00B133DA" w:rsidRDefault="0078748D" w:rsidP="0078748D">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SECRETARIa:</w:t>
            </w:r>
          </w:p>
          <w:p w:rsidR="0078748D" w:rsidRPr="00B133DA" w:rsidRDefault="0078748D" w:rsidP="0078748D">
            <w:pPr>
              <w:tabs>
                <w:tab w:val="center" w:pos="4419"/>
                <w:tab w:val="right" w:pos="8838"/>
              </w:tabs>
              <w:suppressAutoHyphens/>
              <w:spacing w:after="0" w:line="100" w:lineRule="atLeast"/>
              <w:ind w:right="51"/>
              <w:jc w:val="both"/>
              <w:rPr>
                <w:rFonts w:ascii="Arial" w:eastAsia="Times New Roman" w:hAnsi="Arial" w:cs="Arial"/>
                <w:b/>
                <w:iCs/>
                <w:caps/>
                <w:kern w:val="2"/>
                <w:sz w:val="23"/>
                <w:szCs w:val="23"/>
                <w:lang w:val="es-ES_tradnl" w:eastAsia="es-ES"/>
              </w:rPr>
            </w:pPr>
          </w:p>
        </w:tc>
        <w:tc>
          <w:tcPr>
            <w:tcW w:w="3032" w:type="dxa"/>
          </w:tcPr>
          <w:p w:rsidR="0078748D" w:rsidRPr="00B133DA" w:rsidRDefault="0078748D" w:rsidP="0078748D">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78748D" w:rsidRPr="00B133DA" w:rsidRDefault="0078748D" w:rsidP="0078748D">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AGENTE DE POLICÍA VIAL DEL ESTADO</w:t>
            </w:r>
          </w:p>
          <w:p w:rsidR="0078748D" w:rsidRPr="00B133DA" w:rsidRDefault="0078748D" w:rsidP="0078748D">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78748D" w:rsidRPr="00B133DA" w:rsidRDefault="0078748D" w:rsidP="0078748D">
            <w:pPr>
              <w:suppressAutoHyphens/>
              <w:spacing w:after="0" w:line="100" w:lineRule="atLeast"/>
              <w:ind w:left="-73" w:right="22"/>
              <w:jc w:val="both"/>
              <w:rPr>
                <w:rFonts w:ascii="Arial" w:eastAsia="Times New Roman" w:hAnsi="Arial" w:cs="Arial"/>
                <w:bCs/>
                <w:iCs/>
                <w:caps/>
                <w:kern w:val="2"/>
                <w:sz w:val="23"/>
                <w:szCs w:val="23"/>
                <w:lang w:val="es-ES_tradnl" w:eastAsia="es-ES"/>
              </w:rPr>
            </w:pPr>
            <w:r w:rsidRPr="00B133DA">
              <w:rPr>
                <w:rFonts w:ascii="Arial" w:eastAsia="Times New Roman" w:hAnsi="Arial" w:cs="Arial"/>
                <w:bCs/>
                <w:iCs/>
                <w:caps/>
                <w:kern w:val="2"/>
                <w:sz w:val="23"/>
                <w:szCs w:val="23"/>
                <w:lang w:val="es-ES_tradnl" w:eastAsia="es-ES"/>
              </w:rPr>
              <w:t>M. D. pEDRO CARLOS ZAMORA MARTÍNEZ</w:t>
            </w:r>
          </w:p>
          <w:p w:rsidR="0078748D" w:rsidRPr="00B133DA" w:rsidRDefault="0078748D" w:rsidP="0078748D">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78748D" w:rsidRPr="00B133DA" w:rsidRDefault="0078748D" w:rsidP="0078748D">
            <w:pPr>
              <w:suppressAutoHyphens/>
              <w:spacing w:after="0" w:line="100" w:lineRule="atLeast"/>
              <w:ind w:left="-73" w:right="22"/>
              <w:jc w:val="both"/>
              <w:rPr>
                <w:rFonts w:ascii="Arial" w:eastAsia="Times New Roman" w:hAnsi="Arial" w:cs="Arial"/>
                <w:bCs/>
                <w:iCs/>
                <w:caps/>
                <w:kern w:val="2"/>
                <w:sz w:val="23"/>
                <w:szCs w:val="23"/>
                <w:lang w:val="es-ES_tradnl" w:eastAsia="es-ES"/>
              </w:rPr>
            </w:pPr>
            <w:r w:rsidRPr="00B133DA">
              <w:rPr>
                <w:rFonts w:ascii="Arial" w:eastAsia="Times New Roman" w:hAnsi="Arial" w:cs="Arial"/>
                <w:bCs/>
                <w:iCs/>
                <w:caps/>
                <w:kern w:val="2"/>
                <w:sz w:val="23"/>
                <w:szCs w:val="23"/>
                <w:lang w:val="es-ES_tradnl" w:eastAsia="es-ES"/>
              </w:rPr>
              <w:t>l</w:t>
            </w:r>
            <w:r>
              <w:rPr>
                <w:rFonts w:ascii="Arial" w:eastAsia="Times New Roman" w:hAnsi="Arial" w:cs="Arial"/>
                <w:bCs/>
                <w:iCs/>
                <w:caps/>
                <w:kern w:val="2"/>
                <w:sz w:val="23"/>
                <w:szCs w:val="23"/>
                <w:lang w:val="es-ES_tradnl" w:eastAsia="es-ES"/>
              </w:rPr>
              <w:t>IC. monserrat garcía altamirano</w:t>
            </w:r>
          </w:p>
        </w:tc>
      </w:tr>
    </w:tbl>
    <w:p w:rsidR="0045168D" w:rsidRDefault="0045168D" w:rsidP="004F0F3D">
      <w:pPr>
        <w:spacing w:line="360" w:lineRule="auto"/>
        <w:jc w:val="both"/>
        <w:rPr>
          <w:rFonts w:ascii="Arial" w:hAnsi="Arial" w:cs="Arial"/>
          <w:b/>
          <w:sz w:val="24"/>
          <w:szCs w:val="24"/>
        </w:rPr>
      </w:pPr>
    </w:p>
    <w:p w:rsidR="0045168D" w:rsidRDefault="0045168D" w:rsidP="004F0F3D">
      <w:pPr>
        <w:spacing w:line="360" w:lineRule="auto"/>
        <w:jc w:val="both"/>
        <w:rPr>
          <w:rFonts w:ascii="Arial" w:hAnsi="Arial" w:cs="Arial"/>
          <w:b/>
          <w:sz w:val="24"/>
          <w:szCs w:val="24"/>
        </w:rPr>
      </w:pPr>
    </w:p>
    <w:p w:rsidR="0045168D" w:rsidRDefault="0045168D" w:rsidP="004F0F3D">
      <w:pPr>
        <w:spacing w:line="360" w:lineRule="auto"/>
        <w:jc w:val="both"/>
        <w:rPr>
          <w:rFonts w:ascii="Arial" w:hAnsi="Arial" w:cs="Arial"/>
          <w:b/>
          <w:sz w:val="24"/>
          <w:szCs w:val="24"/>
        </w:rPr>
      </w:pPr>
    </w:p>
    <w:p w:rsidR="0045168D" w:rsidRDefault="0045168D" w:rsidP="004F0F3D">
      <w:pPr>
        <w:spacing w:line="360" w:lineRule="auto"/>
        <w:jc w:val="both"/>
        <w:rPr>
          <w:rFonts w:ascii="Arial" w:hAnsi="Arial" w:cs="Arial"/>
          <w:b/>
          <w:sz w:val="24"/>
          <w:szCs w:val="24"/>
        </w:rPr>
      </w:pPr>
    </w:p>
    <w:p w:rsidR="0045168D" w:rsidRDefault="0045168D" w:rsidP="004F0F3D">
      <w:pPr>
        <w:spacing w:line="360" w:lineRule="auto"/>
        <w:jc w:val="both"/>
        <w:rPr>
          <w:rFonts w:ascii="Arial" w:hAnsi="Arial" w:cs="Arial"/>
          <w:b/>
          <w:sz w:val="24"/>
          <w:szCs w:val="24"/>
        </w:rPr>
      </w:pPr>
    </w:p>
    <w:p w:rsidR="0045168D" w:rsidRDefault="0045168D" w:rsidP="004F0F3D">
      <w:pPr>
        <w:spacing w:line="360" w:lineRule="auto"/>
        <w:jc w:val="both"/>
        <w:rPr>
          <w:rFonts w:ascii="Arial" w:hAnsi="Arial" w:cs="Arial"/>
          <w:b/>
          <w:sz w:val="24"/>
          <w:szCs w:val="24"/>
        </w:rPr>
      </w:pPr>
    </w:p>
    <w:p w:rsidR="002975D3" w:rsidRDefault="002975D3" w:rsidP="004F0F3D">
      <w:pPr>
        <w:spacing w:line="360" w:lineRule="auto"/>
        <w:jc w:val="both"/>
        <w:rPr>
          <w:rFonts w:ascii="Arial" w:hAnsi="Arial" w:cs="Arial"/>
          <w:b/>
          <w:sz w:val="24"/>
          <w:szCs w:val="24"/>
        </w:rPr>
      </w:pPr>
    </w:p>
    <w:p w:rsidR="002975D3" w:rsidRDefault="002975D3" w:rsidP="004F0F3D">
      <w:pPr>
        <w:spacing w:line="360" w:lineRule="auto"/>
        <w:jc w:val="both"/>
        <w:rPr>
          <w:rFonts w:ascii="Arial" w:hAnsi="Arial" w:cs="Arial"/>
          <w:b/>
          <w:sz w:val="24"/>
          <w:szCs w:val="24"/>
        </w:rPr>
      </w:pPr>
    </w:p>
    <w:p w:rsidR="004F0F3D" w:rsidRPr="002E41C2" w:rsidRDefault="002D710B" w:rsidP="004F0F3D">
      <w:pPr>
        <w:spacing w:line="360" w:lineRule="auto"/>
        <w:jc w:val="both"/>
        <w:rPr>
          <w:rFonts w:ascii="Arial" w:hAnsi="Arial" w:cs="Arial"/>
          <w:b/>
          <w:sz w:val="24"/>
          <w:szCs w:val="24"/>
        </w:rPr>
      </w:pPr>
      <w:r w:rsidRPr="002E41C2">
        <w:rPr>
          <w:rFonts w:ascii="Arial" w:hAnsi="Arial" w:cs="Arial"/>
          <w:b/>
          <w:sz w:val="24"/>
          <w:szCs w:val="24"/>
        </w:rPr>
        <w:t>OAXACA DE JUÁREZ, OAXACA</w:t>
      </w:r>
      <w:r w:rsidR="002E41C2" w:rsidRPr="002E41C2">
        <w:rPr>
          <w:rFonts w:ascii="Arial" w:hAnsi="Arial" w:cs="Arial"/>
          <w:b/>
          <w:sz w:val="24"/>
          <w:szCs w:val="24"/>
        </w:rPr>
        <w:t>,</w:t>
      </w:r>
      <w:r w:rsidRPr="002E41C2">
        <w:rPr>
          <w:rFonts w:ascii="Arial" w:hAnsi="Arial" w:cs="Arial"/>
          <w:b/>
          <w:sz w:val="24"/>
          <w:szCs w:val="24"/>
        </w:rPr>
        <w:t xml:space="preserve"> A</w:t>
      </w:r>
      <w:r w:rsidR="002E41C2" w:rsidRPr="002E41C2">
        <w:rPr>
          <w:rFonts w:ascii="Arial" w:hAnsi="Arial" w:cs="Arial"/>
          <w:b/>
          <w:sz w:val="24"/>
          <w:szCs w:val="24"/>
        </w:rPr>
        <w:t xml:space="preserve"> </w:t>
      </w:r>
      <w:r w:rsidR="00CF01FA">
        <w:rPr>
          <w:rFonts w:ascii="Arial" w:hAnsi="Arial" w:cs="Arial"/>
          <w:b/>
          <w:sz w:val="24"/>
          <w:szCs w:val="24"/>
        </w:rPr>
        <w:t xml:space="preserve">VEINTITRÉS </w:t>
      </w:r>
      <w:r w:rsidR="000B3652">
        <w:rPr>
          <w:rFonts w:ascii="Arial" w:hAnsi="Arial" w:cs="Arial"/>
          <w:b/>
          <w:sz w:val="24"/>
          <w:szCs w:val="24"/>
        </w:rPr>
        <w:t xml:space="preserve">DE </w:t>
      </w:r>
      <w:r w:rsidR="009C4921">
        <w:rPr>
          <w:rFonts w:ascii="Arial" w:hAnsi="Arial" w:cs="Arial"/>
          <w:b/>
          <w:sz w:val="24"/>
          <w:szCs w:val="24"/>
        </w:rPr>
        <w:t>ABRIL</w:t>
      </w:r>
      <w:r w:rsidR="000B3652">
        <w:rPr>
          <w:rFonts w:ascii="Arial" w:hAnsi="Arial" w:cs="Arial"/>
          <w:b/>
          <w:sz w:val="24"/>
          <w:szCs w:val="24"/>
        </w:rPr>
        <w:t xml:space="preserve"> DE </w:t>
      </w:r>
      <w:r w:rsidR="002E41C2" w:rsidRPr="002E41C2">
        <w:rPr>
          <w:rFonts w:ascii="Arial" w:hAnsi="Arial" w:cs="Arial"/>
          <w:b/>
          <w:sz w:val="24"/>
          <w:szCs w:val="24"/>
        </w:rPr>
        <w:t>DOS MIL DIECINUEVE.</w:t>
      </w:r>
      <w:r w:rsidR="000B3652">
        <w:rPr>
          <w:rFonts w:ascii="Arial" w:hAnsi="Arial" w:cs="Arial"/>
          <w:b/>
          <w:sz w:val="24"/>
          <w:szCs w:val="24"/>
        </w:rPr>
        <w:t xml:space="preserve"> </w:t>
      </w:r>
      <w:r w:rsidR="00CF01FA">
        <w:rPr>
          <w:rFonts w:ascii="Arial" w:hAnsi="Arial" w:cs="Arial"/>
          <w:b/>
          <w:sz w:val="24"/>
          <w:szCs w:val="24"/>
        </w:rPr>
        <w:t>- - - - - - - - - - - - - - - - - - - - - - - - - - - - - - - - - -- - - - - - - - - - - - - - - - -</w:t>
      </w:r>
    </w:p>
    <w:p w:rsidR="000B3652" w:rsidRPr="0043654A" w:rsidRDefault="00127A77" w:rsidP="0043654A">
      <w:pPr>
        <w:spacing w:after="0" w:line="360" w:lineRule="auto"/>
        <w:ind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eastAsia="es-ES"/>
        </w:rPr>
        <w:t>VISTOS</w:t>
      </w:r>
      <w:r w:rsidRPr="00E42782">
        <w:rPr>
          <w:rFonts w:ascii="Arial" w:eastAsia="Times New Roman" w:hAnsi="Arial" w:cs="Arial"/>
          <w:bCs/>
          <w:sz w:val="24"/>
          <w:szCs w:val="24"/>
          <w:lang w:eastAsia="es-ES"/>
        </w:rPr>
        <w:t>,</w:t>
      </w:r>
      <w:r w:rsidRPr="00E42782">
        <w:rPr>
          <w:rFonts w:ascii="Arial" w:eastAsia="Times New Roman" w:hAnsi="Arial" w:cs="Arial"/>
          <w:sz w:val="24"/>
          <w:szCs w:val="24"/>
          <w:lang w:eastAsia="es-ES"/>
        </w:rPr>
        <w:t xml:space="preserve"> para resolver lo</w:t>
      </w:r>
      <w:r w:rsidR="00A63B48">
        <w:rPr>
          <w:rFonts w:ascii="Arial" w:eastAsia="Times New Roman" w:hAnsi="Arial" w:cs="Arial"/>
          <w:sz w:val="24"/>
          <w:szCs w:val="24"/>
          <w:lang w:eastAsia="es-ES"/>
        </w:rPr>
        <w:t xml:space="preserve">s autos del juicio de nulidad </w:t>
      </w:r>
      <w:r w:rsidRPr="00E42782">
        <w:rPr>
          <w:rFonts w:ascii="Arial" w:eastAsia="Times New Roman" w:hAnsi="Arial" w:cs="Arial"/>
          <w:sz w:val="24"/>
          <w:szCs w:val="24"/>
          <w:lang w:eastAsia="es-ES"/>
        </w:rPr>
        <w:t>núm</w:t>
      </w:r>
      <w:bookmarkStart w:id="0" w:name="_GoBack"/>
      <w:bookmarkEnd w:id="0"/>
      <w:r w:rsidRPr="00E42782">
        <w:rPr>
          <w:rFonts w:ascii="Arial" w:eastAsia="Times New Roman" w:hAnsi="Arial" w:cs="Arial"/>
          <w:sz w:val="24"/>
          <w:szCs w:val="24"/>
          <w:lang w:eastAsia="es-ES"/>
        </w:rPr>
        <w:t xml:space="preserve">ero </w:t>
      </w:r>
      <w:r w:rsidR="009C4921">
        <w:rPr>
          <w:rFonts w:ascii="Arial" w:eastAsia="Times New Roman" w:hAnsi="Arial" w:cs="Arial"/>
          <w:b/>
          <w:sz w:val="24"/>
          <w:szCs w:val="24"/>
          <w:lang w:eastAsia="es-ES"/>
        </w:rPr>
        <w:t>0109</w:t>
      </w:r>
      <w:r w:rsidR="009C4921">
        <w:rPr>
          <w:rFonts w:ascii="Arial" w:eastAsia="Times New Roman" w:hAnsi="Arial" w:cs="Arial"/>
          <w:b/>
          <w:bCs/>
          <w:iCs/>
          <w:caps/>
          <w:kern w:val="2"/>
          <w:sz w:val="24"/>
          <w:szCs w:val="24"/>
          <w:lang w:val="es-ES_tradnl" w:eastAsia="es-ES"/>
        </w:rPr>
        <w:t>/2018</w:t>
      </w:r>
      <w:r w:rsidRPr="00E42782">
        <w:rPr>
          <w:rFonts w:ascii="Arial" w:eastAsia="Times New Roman" w:hAnsi="Arial" w:cs="Arial"/>
          <w:sz w:val="24"/>
          <w:szCs w:val="24"/>
          <w:lang w:eastAsia="es-ES"/>
        </w:rPr>
        <w:t>,</w:t>
      </w:r>
      <w:r w:rsidRPr="00E42782">
        <w:rPr>
          <w:rFonts w:ascii="Arial" w:eastAsia="Times New Roman" w:hAnsi="Arial" w:cs="Arial"/>
          <w:b/>
          <w:sz w:val="24"/>
          <w:szCs w:val="24"/>
          <w:lang w:eastAsia="es-ES"/>
        </w:rPr>
        <w:t xml:space="preserve"> </w:t>
      </w:r>
      <w:r w:rsidRPr="00E42782">
        <w:rPr>
          <w:rFonts w:ascii="Arial" w:eastAsia="Times New Roman" w:hAnsi="Arial" w:cs="Arial"/>
          <w:sz w:val="24"/>
          <w:szCs w:val="24"/>
          <w:lang w:eastAsia="es-ES"/>
        </w:rPr>
        <w:t>promovido por</w:t>
      </w:r>
      <w:r w:rsidR="002934DE">
        <w:rPr>
          <w:rFonts w:ascii="Arial" w:eastAsia="Times New Roman" w:hAnsi="Arial" w:cs="Arial"/>
          <w:sz w:val="24"/>
          <w:szCs w:val="24"/>
          <w:lang w:eastAsia="es-ES"/>
        </w:rPr>
        <w:t xml:space="preserve"> **********</w:t>
      </w:r>
      <w:r w:rsidRPr="00E42782">
        <w:rPr>
          <w:rFonts w:ascii="Arial" w:eastAsia="Times New Roman" w:hAnsi="Arial" w:cs="Arial"/>
          <w:sz w:val="24"/>
          <w:szCs w:val="24"/>
          <w:lang w:eastAsia="es-ES"/>
        </w:rPr>
        <w:t>, en contra del</w:t>
      </w:r>
      <w:r w:rsidR="009F0A17">
        <w:rPr>
          <w:rFonts w:ascii="Arial" w:eastAsia="Times New Roman" w:hAnsi="Arial" w:cs="Arial"/>
          <w:sz w:val="24"/>
          <w:szCs w:val="24"/>
          <w:lang w:eastAsia="es-ES"/>
        </w:rPr>
        <w:t xml:space="preserve"> acta infracción con número de folio </w:t>
      </w:r>
      <w:r w:rsidR="002934DE">
        <w:rPr>
          <w:rFonts w:ascii="Arial" w:eastAsia="Times New Roman" w:hAnsi="Arial" w:cs="Arial"/>
          <w:sz w:val="24"/>
          <w:szCs w:val="24"/>
          <w:lang w:eastAsia="es-ES"/>
        </w:rPr>
        <w:t>**********</w:t>
      </w:r>
      <w:r w:rsidR="009F0A17">
        <w:rPr>
          <w:rFonts w:ascii="Arial" w:eastAsia="Times New Roman" w:hAnsi="Arial" w:cs="Arial"/>
          <w:sz w:val="24"/>
          <w:szCs w:val="24"/>
          <w:lang w:eastAsia="es-ES"/>
        </w:rPr>
        <w:t>, emitida por el</w:t>
      </w:r>
      <w:r w:rsidR="005166C6">
        <w:rPr>
          <w:rFonts w:ascii="Arial" w:eastAsia="Times New Roman" w:hAnsi="Arial" w:cs="Arial"/>
          <w:sz w:val="24"/>
          <w:szCs w:val="24"/>
          <w:lang w:eastAsia="es-ES"/>
        </w:rPr>
        <w:t xml:space="preserve"> </w:t>
      </w:r>
      <w:r w:rsidR="005166C6">
        <w:rPr>
          <w:rFonts w:ascii="Arial" w:eastAsia="Times New Roman" w:hAnsi="Arial" w:cs="Arial"/>
          <w:b/>
          <w:sz w:val="24"/>
          <w:szCs w:val="24"/>
          <w:lang w:val="es-ES_tradnl" w:eastAsia="es-ES"/>
        </w:rPr>
        <w:t>POLICÍA VIAL ESTATAL DE LA DIRECCIÓN GEN</w:t>
      </w:r>
      <w:r w:rsidR="000B3652">
        <w:rPr>
          <w:rFonts w:ascii="Arial" w:eastAsia="Times New Roman" w:hAnsi="Arial" w:cs="Arial"/>
          <w:b/>
          <w:sz w:val="24"/>
          <w:szCs w:val="24"/>
          <w:lang w:val="es-ES_tradnl" w:eastAsia="es-ES"/>
        </w:rPr>
        <w:t xml:space="preserve">ERAL DE LA POLICÍA VIAL ESTATAL, </w:t>
      </w:r>
      <w:r w:rsidRPr="006217AE">
        <w:rPr>
          <w:rFonts w:ascii="Arial" w:eastAsia="Times New Roman" w:hAnsi="Arial" w:cs="Arial"/>
          <w:sz w:val="24"/>
          <w:szCs w:val="24"/>
          <w:lang w:eastAsia="es-ES"/>
        </w:rPr>
        <w:t>y</w:t>
      </w:r>
      <w:r w:rsidR="009A23F1">
        <w:rPr>
          <w:rFonts w:ascii="Arial" w:eastAsia="Times New Roman" w:hAnsi="Arial" w:cs="Arial"/>
          <w:bCs/>
          <w:sz w:val="24"/>
          <w:szCs w:val="24"/>
          <w:lang w:eastAsia="es-ES"/>
        </w:rPr>
        <w:t>;</w:t>
      </w:r>
      <w:r w:rsidR="000B3652">
        <w:rPr>
          <w:rFonts w:ascii="Arial" w:eastAsia="Times New Roman" w:hAnsi="Arial" w:cs="Arial"/>
          <w:bCs/>
          <w:sz w:val="24"/>
          <w:szCs w:val="24"/>
          <w:lang w:eastAsia="es-ES"/>
        </w:rPr>
        <w:t xml:space="preserve"> </w:t>
      </w:r>
      <w:r w:rsidR="009F0A17">
        <w:rPr>
          <w:rFonts w:ascii="Arial" w:eastAsia="Times New Roman" w:hAnsi="Arial" w:cs="Arial"/>
          <w:bCs/>
          <w:sz w:val="24"/>
          <w:szCs w:val="24"/>
          <w:lang w:eastAsia="es-ES"/>
        </w:rPr>
        <w:t>- - -</w:t>
      </w:r>
      <w:r w:rsidR="005166C6">
        <w:rPr>
          <w:rFonts w:ascii="Arial" w:eastAsia="Times New Roman" w:hAnsi="Arial" w:cs="Arial"/>
          <w:bCs/>
          <w:sz w:val="24"/>
          <w:szCs w:val="24"/>
          <w:lang w:eastAsia="es-ES"/>
        </w:rPr>
        <w:t xml:space="preserve"> - - - - - - - - -</w:t>
      </w:r>
      <w:r w:rsidR="000B3652">
        <w:rPr>
          <w:rFonts w:ascii="Arial" w:eastAsia="Times New Roman" w:hAnsi="Arial" w:cs="Arial"/>
          <w:bCs/>
          <w:sz w:val="24"/>
          <w:szCs w:val="24"/>
          <w:lang w:eastAsia="es-ES"/>
        </w:rPr>
        <w:t xml:space="preserve"> - - - - - - - - - - - - - - -</w:t>
      </w:r>
      <w:r w:rsidR="0043654A">
        <w:rPr>
          <w:rFonts w:ascii="Arial" w:eastAsia="Times New Roman" w:hAnsi="Arial" w:cs="Arial"/>
          <w:bCs/>
          <w:sz w:val="24"/>
          <w:szCs w:val="24"/>
          <w:lang w:eastAsia="es-ES"/>
        </w:rPr>
        <w:t xml:space="preserve"> - - - - - - - - - - - - - </w:t>
      </w:r>
    </w:p>
    <w:p w:rsidR="00127A77" w:rsidRPr="00E42782" w:rsidRDefault="00127A77" w:rsidP="0043654A">
      <w:pPr>
        <w:widowControl w:val="0"/>
        <w:spacing w:line="360" w:lineRule="auto"/>
        <w:ind w:right="51"/>
        <w:jc w:val="center"/>
        <w:rPr>
          <w:rFonts w:ascii="Arial" w:eastAsia="Times New Roman" w:hAnsi="Arial" w:cs="Arial"/>
          <w:b/>
          <w:bCs/>
          <w:sz w:val="24"/>
          <w:szCs w:val="24"/>
          <w:lang w:val="es-ES" w:eastAsia="es-ES"/>
        </w:rPr>
      </w:pPr>
      <w:r w:rsidRPr="00E42782">
        <w:rPr>
          <w:rFonts w:ascii="Arial" w:eastAsia="Times New Roman" w:hAnsi="Arial" w:cs="Arial"/>
          <w:b/>
          <w:bCs/>
          <w:sz w:val="24"/>
          <w:szCs w:val="24"/>
          <w:lang w:val="es-ES" w:eastAsia="es-ES"/>
        </w:rPr>
        <w:t>R E S U L T A N D O:</w:t>
      </w:r>
    </w:p>
    <w:p w:rsidR="009D4BD0" w:rsidRPr="0043654A" w:rsidRDefault="00653E08" w:rsidP="0043654A">
      <w:pPr>
        <w:spacing w:line="360" w:lineRule="auto"/>
        <w:ind w:right="51" w:firstLine="567"/>
        <w:jc w:val="both"/>
        <w:rPr>
          <w:rFonts w:ascii="Arial" w:hAnsi="Arial" w:cs="Arial"/>
          <w:sz w:val="24"/>
          <w:szCs w:val="24"/>
        </w:rPr>
      </w:pPr>
      <w:r>
        <w:rPr>
          <w:rFonts w:ascii="Arial" w:eastAsia="Times New Roman" w:hAnsi="Arial" w:cs="Arial"/>
          <w:b/>
          <w:bCs/>
          <w:sz w:val="24"/>
          <w:szCs w:val="24"/>
          <w:lang w:val="es-ES" w:eastAsia="es-ES"/>
        </w:rPr>
        <w:t>P</w:t>
      </w:r>
      <w:r w:rsidR="00127A77" w:rsidRPr="00E42782">
        <w:rPr>
          <w:rFonts w:ascii="Arial" w:eastAsia="Times New Roman" w:hAnsi="Arial" w:cs="Arial"/>
          <w:b/>
          <w:bCs/>
          <w:sz w:val="24"/>
          <w:szCs w:val="24"/>
          <w:lang w:val="es-ES" w:eastAsia="es-ES"/>
        </w:rPr>
        <w:t xml:space="preserve">RIMERO. </w:t>
      </w:r>
      <w:r w:rsidR="00E967ED">
        <w:rPr>
          <w:rFonts w:ascii="Arial" w:eastAsia="Times New Roman" w:hAnsi="Arial" w:cs="Arial"/>
          <w:sz w:val="24"/>
          <w:szCs w:val="24"/>
          <w:lang w:val="es-ES" w:eastAsia="es-ES"/>
        </w:rPr>
        <w:t xml:space="preserve">Por auto de </w:t>
      </w:r>
      <w:r w:rsidR="0043654A">
        <w:rPr>
          <w:rFonts w:ascii="Arial" w:eastAsia="Times New Roman" w:hAnsi="Arial" w:cs="Arial"/>
          <w:sz w:val="24"/>
          <w:szCs w:val="24"/>
          <w:lang w:val="es-ES" w:eastAsia="es-ES"/>
        </w:rPr>
        <w:t>nueve de noviembre de dos mil dieciocho</w:t>
      </w:r>
      <w:r w:rsidR="00E967ED">
        <w:rPr>
          <w:rFonts w:ascii="Arial" w:eastAsia="Times New Roman" w:hAnsi="Arial" w:cs="Arial"/>
          <w:sz w:val="24"/>
          <w:szCs w:val="24"/>
          <w:lang w:val="es-ES" w:eastAsia="es-ES"/>
        </w:rPr>
        <w:t xml:space="preserve">, </w:t>
      </w:r>
      <w:r w:rsidR="00127A77" w:rsidRPr="00E42782">
        <w:rPr>
          <w:rFonts w:ascii="Arial" w:eastAsia="Times New Roman" w:hAnsi="Arial" w:cs="Arial"/>
          <w:b/>
          <w:sz w:val="24"/>
          <w:szCs w:val="24"/>
          <w:lang w:val="es-ES" w:eastAsia="es-ES"/>
        </w:rPr>
        <w:t>se admitió a trámite la demanda</w:t>
      </w:r>
      <w:r w:rsidR="00752098">
        <w:rPr>
          <w:rFonts w:ascii="Arial" w:eastAsia="Times New Roman" w:hAnsi="Arial" w:cs="Arial"/>
          <w:b/>
          <w:sz w:val="24"/>
          <w:szCs w:val="24"/>
          <w:lang w:val="es-ES" w:eastAsia="es-ES"/>
        </w:rPr>
        <w:t xml:space="preserve"> de nulidad</w:t>
      </w:r>
      <w:r w:rsidR="00127A77" w:rsidRPr="00E42782">
        <w:rPr>
          <w:rFonts w:ascii="Arial" w:eastAsia="Times New Roman" w:hAnsi="Arial" w:cs="Arial"/>
          <w:sz w:val="24"/>
          <w:szCs w:val="24"/>
          <w:lang w:val="es-ES" w:eastAsia="es-ES"/>
        </w:rPr>
        <w:t xml:space="preserve">, ordenándose </w:t>
      </w:r>
      <w:r w:rsidR="00127A77" w:rsidRPr="00E42782">
        <w:rPr>
          <w:rFonts w:ascii="Arial" w:eastAsia="Times New Roman" w:hAnsi="Arial" w:cs="Arial"/>
          <w:sz w:val="24"/>
          <w:szCs w:val="24"/>
          <w:lang w:val="es-ES_tradnl" w:eastAsia="es-ES"/>
        </w:rPr>
        <w:t xml:space="preserve">notificar, emplazar y correr traslado a </w:t>
      </w:r>
      <w:r w:rsidR="00752098">
        <w:rPr>
          <w:rFonts w:ascii="Arial" w:eastAsia="Times New Roman" w:hAnsi="Arial" w:cs="Arial"/>
          <w:sz w:val="24"/>
          <w:szCs w:val="24"/>
          <w:lang w:val="es-ES_tradnl" w:eastAsia="es-ES"/>
        </w:rPr>
        <w:t>la</w:t>
      </w:r>
      <w:r w:rsidR="00A34891">
        <w:rPr>
          <w:rFonts w:ascii="Arial" w:eastAsia="Times New Roman" w:hAnsi="Arial" w:cs="Arial"/>
          <w:sz w:val="24"/>
          <w:szCs w:val="24"/>
          <w:lang w:val="es-ES_tradnl" w:eastAsia="es-ES"/>
        </w:rPr>
        <w:t>s</w:t>
      </w:r>
      <w:r w:rsidR="00752098">
        <w:rPr>
          <w:rFonts w:ascii="Arial" w:eastAsia="Times New Roman" w:hAnsi="Arial" w:cs="Arial"/>
          <w:sz w:val="24"/>
          <w:szCs w:val="24"/>
          <w:lang w:val="es-ES_tradnl" w:eastAsia="es-ES"/>
        </w:rPr>
        <w:t xml:space="preserve"> autoridad</w:t>
      </w:r>
      <w:r w:rsidR="00A34891">
        <w:rPr>
          <w:rFonts w:ascii="Arial" w:eastAsia="Times New Roman" w:hAnsi="Arial" w:cs="Arial"/>
          <w:sz w:val="24"/>
          <w:szCs w:val="24"/>
          <w:lang w:val="es-ES_tradnl" w:eastAsia="es-ES"/>
        </w:rPr>
        <w:t>es</w:t>
      </w:r>
      <w:r w:rsidR="00AE50B6">
        <w:rPr>
          <w:rFonts w:ascii="Arial" w:eastAsia="Times New Roman" w:hAnsi="Arial" w:cs="Arial"/>
          <w:sz w:val="24"/>
          <w:szCs w:val="24"/>
          <w:lang w:val="es-ES_tradnl" w:eastAsia="es-ES"/>
        </w:rPr>
        <w:t xml:space="preserve"> demanda</w:t>
      </w:r>
      <w:r w:rsidR="00A34891">
        <w:rPr>
          <w:rFonts w:ascii="Arial" w:eastAsia="Times New Roman" w:hAnsi="Arial" w:cs="Arial"/>
          <w:sz w:val="24"/>
          <w:szCs w:val="24"/>
          <w:lang w:val="es-ES_tradnl" w:eastAsia="es-ES"/>
        </w:rPr>
        <w:t>s</w:t>
      </w:r>
      <w:r w:rsidR="00422D43">
        <w:rPr>
          <w:rFonts w:ascii="Arial" w:eastAsia="Times New Roman" w:hAnsi="Arial" w:cs="Arial"/>
          <w:b/>
          <w:sz w:val="24"/>
          <w:szCs w:val="24"/>
          <w:lang w:val="es-ES_tradnl" w:eastAsia="es-ES"/>
        </w:rPr>
        <w:t xml:space="preserve"> </w:t>
      </w:r>
      <w:r w:rsidR="00AE50B6">
        <w:rPr>
          <w:rFonts w:ascii="Arial" w:eastAsia="Times New Roman" w:hAnsi="Arial" w:cs="Arial"/>
          <w:b/>
          <w:sz w:val="24"/>
          <w:szCs w:val="24"/>
          <w:lang w:val="es-ES_tradnl" w:eastAsia="es-ES"/>
        </w:rPr>
        <w:t>Policía</w:t>
      </w:r>
      <w:r w:rsidR="00A34891">
        <w:rPr>
          <w:rFonts w:ascii="Arial" w:eastAsia="Times New Roman" w:hAnsi="Arial" w:cs="Arial"/>
          <w:b/>
          <w:sz w:val="24"/>
          <w:szCs w:val="24"/>
          <w:lang w:val="es-ES_tradnl" w:eastAsia="es-ES"/>
        </w:rPr>
        <w:t xml:space="preserve"> Vial Estatal adscrito a</w:t>
      </w:r>
      <w:r w:rsidR="006E5FD6">
        <w:rPr>
          <w:rFonts w:ascii="Arial" w:eastAsia="Times New Roman" w:hAnsi="Arial" w:cs="Arial"/>
          <w:b/>
          <w:sz w:val="24"/>
          <w:szCs w:val="24"/>
          <w:lang w:val="es-ES_tradnl" w:eastAsia="es-ES"/>
        </w:rPr>
        <w:t xml:space="preserve"> la Dirección Gen</w:t>
      </w:r>
      <w:r w:rsidR="000B3652">
        <w:rPr>
          <w:rFonts w:ascii="Arial" w:eastAsia="Times New Roman" w:hAnsi="Arial" w:cs="Arial"/>
          <w:b/>
          <w:sz w:val="24"/>
          <w:szCs w:val="24"/>
          <w:lang w:val="es-ES_tradnl" w:eastAsia="es-ES"/>
        </w:rPr>
        <w:t>eral de la Policía Vial Estatal</w:t>
      </w:r>
      <w:r w:rsidR="00A34891">
        <w:rPr>
          <w:rFonts w:ascii="Arial" w:eastAsia="Times New Roman" w:hAnsi="Arial" w:cs="Arial"/>
          <w:sz w:val="24"/>
          <w:szCs w:val="24"/>
          <w:lang w:val="es-ES_tradnl" w:eastAsia="es-ES"/>
        </w:rPr>
        <w:t xml:space="preserve"> y </w:t>
      </w:r>
      <w:r w:rsidR="00A34891">
        <w:rPr>
          <w:rFonts w:ascii="Arial" w:eastAsia="Times New Roman" w:hAnsi="Arial" w:cs="Arial"/>
          <w:b/>
          <w:sz w:val="24"/>
          <w:szCs w:val="24"/>
          <w:lang w:val="es-ES_tradnl" w:eastAsia="es-ES"/>
        </w:rPr>
        <w:t>Secretaria de Finanzas del Estado,</w:t>
      </w:r>
      <w:r w:rsidR="00752098">
        <w:rPr>
          <w:rFonts w:ascii="Arial" w:eastAsia="Times New Roman" w:hAnsi="Arial" w:cs="Arial"/>
          <w:b/>
          <w:sz w:val="24"/>
          <w:szCs w:val="24"/>
          <w:lang w:val="es-ES_tradnl" w:eastAsia="es-ES"/>
        </w:rPr>
        <w:t xml:space="preserve"> </w:t>
      </w:r>
      <w:r w:rsidR="00127A77" w:rsidRPr="00E42782">
        <w:rPr>
          <w:rFonts w:ascii="Arial" w:eastAsia="Times New Roman" w:hAnsi="Arial" w:cs="Arial"/>
          <w:sz w:val="24"/>
          <w:szCs w:val="24"/>
          <w:lang w:val="es-ES_tradnl" w:eastAsia="es-ES"/>
        </w:rPr>
        <w:t xml:space="preserve">para que dentro del término de ley la </w:t>
      </w:r>
      <w:r w:rsidR="0021160B">
        <w:rPr>
          <w:rFonts w:ascii="Arial" w:eastAsia="Times New Roman" w:hAnsi="Arial" w:cs="Arial"/>
          <w:sz w:val="24"/>
          <w:szCs w:val="24"/>
          <w:lang w:val="es-ES_tradnl" w:eastAsia="es-ES"/>
        </w:rPr>
        <w:t>contestara</w:t>
      </w:r>
      <w:r w:rsidR="00A34891">
        <w:rPr>
          <w:rFonts w:ascii="Arial" w:eastAsia="Times New Roman" w:hAnsi="Arial" w:cs="Arial"/>
          <w:sz w:val="24"/>
          <w:szCs w:val="24"/>
          <w:lang w:val="es-ES_tradnl" w:eastAsia="es-ES"/>
        </w:rPr>
        <w:t>n</w:t>
      </w:r>
      <w:r w:rsidR="000B3652">
        <w:rPr>
          <w:rFonts w:ascii="Arial" w:eastAsia="Times New Roman" w:hAnsi="Arial" w:cs="Arial"/>
          <w:sz w:val="24"/>
          <w:szCs w:val="24"/>
          <w:lang w:val="es-ES_tradnl" w:eastAsia="es-ES"/>
        </w:rPr>
        <w:t xml:space="preserve">, con el apercibimiento legal </w:t>
      </w:r>
      <w:r w:rsidR="00F70EAD">
        <w:rPr>
          <w:rFonts w:ascii="Arial" w:eastAsia="Times New Roman" w:hAnsi="Arial" w:cs="Arial"/>
          <w:sz w:val="24"/>
          <w:szCs w:val="24"/>
          <w:lang w:val="es-ES_tradnl" w:eastAsia="es-ES"/>
        </w:rPr>
        <w:t xml:space="preserve">de </w:t>
      </w:r>
      <w:r w:rsidR="00127A77" w:rsidRPr="00E42782">
        <w:rPr>
          <w:rFonts w:ascii="Arial" w:eastAsia="Times New Roman" w:hAnsi="Arial" w:cs="Arial"/>
          <w:sz w:val="24"/>
          <w:szCs w:val="24"/>
          <w:lang w:val="es-ES_tradnl" w:eastAsia="es-ES"/>
        </w:rPr>
        <w:t>que para el caso de no hacerlo se le</w:t>
      </w:r>
      <w:r w:rsidR="00A34891">
        <w:rPr>
          <w:rFonts w:ascii="Arial" w:eastAsia="Times New Roman" w:hAnsi="Arial" w:cs="Arial"/>
          <w:sz w:val="24"/>
          <w:szCs w:val="24"/>
          <w:lang w:val="es-ES_tradnl" w:eastAsia="es-ES"/>
        </w:rPr>
        <w:t>s</w:t>
      </w:r>
      <w:r w:rsidR="00422D43">
        <w:rPr>
          <w:rFonts w:ascii="Arial" w:eastAsia="Times New Roman" w:hAnsi="Arial" w:cs="Arial"/>
          <w:sz w:val="24"/>
          <w:szCs w:val="24"/>
          <w:lang w:val="es-ES_tradnl" w:eastAsia="es-ES"/>
        </w:rPr>
        <w:t xml:space="preserve"> tendría</w:t>
      </w:r>
      <w:r w:rsidR="00127A77" w:rsidRPr="00E42782">
        <w:rPr>
          <w:rFonts w:ascii="Arial" w:eastAsia="Times New Roman" w:hAnsi="Arial" w:cs="Arial"/>
          <w:sz w:val="24"/>
          <w:szCs w:val="24"/>
          <w:lang w:val="es-ES_tradnl" w:eastAsia="es-ES"/>
        </w:rPr>
        <w:t xml:space="preserve"> </w:t>
      </w:r>
      <w:r w:rsidR="002A0103">
        <w:rPr>
          <w:rFonts w:ascii="Arial" w:eastAsia="Times New Roman" w:hAnsi="Arial" w:cs="Arial"/>
          <w:sz w:val="24"/>
          <w:szCs w:val="24"/>
          <w:lang w:val="es-ES_tradnl" w:eastAsia="es-ES"/>
        </w:rPr>
        <w:t>por contestada</w:t>
      </w:r>
      <w:r w:rsidR="00127A77" w:rsidRPr="00E42782">
        <w:rPr>
          <w:rFonts w:ascii="Arial" w:eastAsia="Times New Roman" w:hAnsi="Arial" w:cs="Arial"/>
          <w:sz w:val="24"/>
          <w:szCs w:val="24"/>
          <w:lang w:val="es-ES_tradnl" w:eastAsia="es-ES"/>
        </w:rPr>
        <w:t xml:space="preserve"> la demanda </w:t>
      </w:r>
      <w:r w:rsidR="00A34891">
        <w:rPr>
          <w:rFonts w:ascii="Arial" w:eastAsia="Times New Roman" w:hAnsi="Arial" w:cs="Arial"/>
          <w:sz w:val="24"/>
          <w:szCs w:val="24"/>
          <w:lang w:val="es-ES_tradnl" w:eastAsia="es-ES"/>
        </w:rPr>
        <w:t xml:space="preserve">de nulidad </w:t>
      </w:r>
      <w:r w:rsidR="00127A77" w:rsidRPr="00E42782">
        <w:rPr>
          <w:rFonts w:ascii="Arial" w:eastAsia="Times New Roman" w:hAnsi="Arial" w:cs="Arial"/>
          <w:sz w:val="24"/>
          <w:szCs w:val="24"/>
          <w:lang w:val="es-ES_tradnl" w:eastAsia="es-ES"/>
        </w:rPr>
        <w:t>en sentido afirma</w:t>
      </w:r>
      <w:r w:rsidR="006B3E98">
        <w:rPr>
          <w:rFonts w:ascii="Arial" w:eastAsia="Times New Roman" w:hAnsi="Arial" w:cs="Arial"/>
          <w:sz w:val="24"/>
          <w:szCs w:val="24"/>
          <w:lang w:val="es-ES_tradnl" w:eastAsia="es-ES"/>
        </w:rPr>
        <w:t>tivo, sal</w:t>
      </w:r>
      <w:r w:rsidR="00BB106E">
        <w:rPr>
          <w:rFonts w:ascii="Arial" w:eastAsia="Times New Roman" w:hAnsi="Arial" w:cs="Arial"/>
          <w:sz w:val="24"/>
          <w:szCs w:val="24"/>
          <w:lang w:val="es-ES_tradnl" w:eastAsia="es-ES"/>
        </w:rPr>
        <w:t>vo prueb</w:t>
      </w:r>
      <w:r w:rsidR="00AE50B6">
        <w:rPr>
          <w:rFonts w:ascii="Arial" w:eastAsia="Times New Roman" w:hAnsi="Arial" w:cs="Arial"/>
          <w:sz w:val="24"/>
          <w:szCs w:val="24"/>
          <w:lang w:val="es-ES_tradnl" w:eastAsia="es-ES"/>
        </w:rPr>
        <w:t>a en contrario (foja</w:t>
      </w:r>
      <w:r w:rsidR="00A34891">
        <w:rPr>
          <w:rFonts w:ascii="Arial" w:eastAsia="Times New Roman" w:hAnsi="Arial" w:cs="Arial"/>
          <w:sz w:val="24"/>
          <w:szCs w:val="24"/>
          <w:lang w:val="es-ES_tradnl" w:eastAsia="es-ES"/>
        </w:rPr>
        <w:t>s 09 y 10</w:t>
      </w:r>
      <w:r w:rsidR="009D4BD0">
        <w:rPr>
          <w:rFonts w:ascii="Arial" w:eastAsia="Times New Roman" w:hAnsi="Arial" w:cs="Arial"/>
          <w:sz w:val="24"/>
          <w:szCs w:val="24"/>
          <w:lang w:val="es-ES_tradnl" w:eastAsia="es-ES"/>
        </w:rPr>
        <w:t>).</w:t>
      </w:r>
    </w:p>
    <w:p w:rsidR="009D4BD0" w:rsidRPr="005B6D42" w:rsidRDefault="00A34891" w:rsidP="005B6D42">
      <w:pPr>
        <w:spacing w:line="360" w:lineRule="auto"/>
        <w:ind w:right="51" w:firstLine="567"/>
        <w:jc w:val="both"/>
        <w:rPr>
          <w:rFonts w:ascii="Arial" w:eastAsia="Times New Roman" w:hAnsi="Arial" w:cs="Arial"/>
          <w:sz w:val="24"/>
          <w:szCs w:val="23"/>
          <w:lang w:val="es-ES" w:eastAsia="es-ES"/>
        </w:rPr>
      </w:pPr>
      <w:r>
        <w:rPr>
          <w:rFonts w:ascii="Arial" w:eastAsia="Times New Roman" w:hAnsi="Arial" w:cs="Arial"/>
          <w:b/>
          <w:bCs/>
          <w:sz w:val="24"/>
          <w:szCs w:val="24"/>
          <w:lang w:val="es-ES_tradnl" w:eastAsia="es-ES"/>
        </w:rPr>
        <w:t>SEGUNDO</w:t>
      </w:r>
      <w:r w:rsidR="00127A77" w:rsidRPr="00E42782">
        <w:rPr>
          <w:rFonts w:ascii="Arial" w:eastAsia="Times New Roman" w:hAnsi="Arial" w:cs="Arial"/>
          <w:b/>
          <w:bCs/>
          <w:sz w:val="24"/>
          <w:szCs w:val="24"/>
          <w:lang w:val="es-ES_tradnl" w:eastAsia="es-ES"/>
        </w:rPr>
        <w:t xml:space="preserve">. </w:t>
      </w:r>
      <w:r w:rsidR="00271206">
        <w:rPr>
          <w:rFonts w:ascii="Arial" w:eastAsia="Times New Roman" w:hAnsi="Arial" w:cs="Arial"/>
          <w:bCs/>
          <w:sz w:val="24"/>
          <w:szCs w:val="24"/>
          <w:lang w:val="es-ES_tradnl" w:eastAsia="es-ES"/>
        </w:rPr>
        <w:t xml:space="preserve">Mediante proveído de veinticinco </w:t>
      </w:r>
      <w:r w:rsidR="009A23F1">
        <w:rPr>
          <w:rFonts w:ascii="Arial" w:eastAsia="Times New Roman" w:hAnsi="Arial" w:cs="Arial"/>
          <w:bCs/>
          <w:sz w:val="24"/>
          <w:szCs w:val="24"/>
          <w:lang w:val="es-ES_tradnl" w:eastAsia="es-ES"/>
        </w:rPr>
        <w:t>de marzo de dos mil diecinueve</w:t>
      </w:r>
      <w:r w:rsidR="00A46B07">
        <w:rPr>
          <w:rFonts w:ascii="Arial" w:eastAsia="Times New Roman" w:hAnsi="Arial" w:cs="Arial"/>
          <w:bCs/>
          <w:iCs/>
          <w:kern w:val="2"/>
          <w:sz w:val="24"/>
          <w:szCs w:val="24"/>
          <w:lang w:val="es-ES_tradnl" w:eastAsia="es-ES"/>
        </w:rPr>
        <w:t xml:space="preserve">, se tuvo al </w:t>
      </w:r>
      <w:r w:rsidR="00271206">
        <w:rPr>
          <w:rFonts w:ascii="Arial" w:eastAsia="Times New Roman" w:hAnsi="Arial" w:cs="Arial"/>
          <w:b/>
          <w:sz w:val="24"/>
          <w:szCs w:val="24"/>
          <w:lang w:val="es-ES_tradnl" w:eastAsia="es-ES"/>
        </w:rPr>
        <w:t xml:space="preserve">Policía Vial Estatal adscrito a </w:t>
      </w:r>
      <w:r w:rsidR="009A23F1">
        <w:rPr>
          <w:rFonts w:ascii="Arial" w:eastAsia="Times New Roman" w:hAnsi="Arial" w:cs="Arial"/>
          <w:b/>
          <w:sz w:val="24"/>
          <w:szCs w:val="24"/>
          <w:lang w:val="es-ES_tradnl" w:eastAsia="es-ES"/>
        </w:rPr>
        <w:t>la Dirección General de la Policía Vial Estatal</w:t>
      </w:r>
      <w:r w:rsidR="00271206">
        <w:rPr>
          <w:rFonts w:ascii="Arial" w:eastAsia="Times New Roman" w:hAnsi="Arial" w:cs="Arial"/>
          <w:sz w:val="24"/>
          <w:szCs w:val="24"/>
          <w:lang w:val="es-ES_tradnl" w:eastAsia="es-ES"/>
        </w:rPr>
        <w:t xml:space="preserve"> y a la </w:t>
      </w:r>
      <w:r w:rsidR="00271206">
        <w:rPr>
          <w:rFonts w:ascii="Arial" w:eastAsia="Times New Roman" w:hAnsi="Arial" w:cs="Arial"/>
          <w:b/>
          <w:sz w:val="24"/>
          <w:szCs w:val="24"/>
          <w:lang w:val="es-ES_tradnl" w:eastAsia="es-ES"/>
        </w:rPr>
        <w:t>Directora de lo Contencioso de la Procuraduría Fiscal de la Secretaría de Finanzas del Estado,</w:t>
      </w:r>
      <w:r w:rsidR="00E27458">
        <w:rPr>
          <w:rFonts w:ascii="Arial" w:eastAsia="Times New Roman" w:hAnsi="Arial" w:cs="Arial"/>
          <w:sz w:val="24"/>
          <w:szCs w:val="24"/>
          <w:lang w:val="es-ES_tradnl" w:eastAsia="es-ES"/>
        </w:rPr>
        <w:t xml:space="preserve"> </w:t>
      </w:r>
      <w:r w:rsidR="00A46B07" w:rsidRPr="002A0103">
        <w:rPr>
          <w:rFonts w:ascii="Arial" w:eastAsia="Times New Roman" w:hAnsi="Arial" w:cs="Arial"/>
          <w:b/>
          <w:bCs/>
          <w:iCs/>
          <w:kern w:val="2"/>
          <w:sz w:val="24"/>
          <w:szCs w:val="24"/>
          <w:lang w:val="es-ES_tradnl" w:eastAsia="es-ES"/>
        </w:rPr>
        <w:t>contestando</w:t>
      </w:r>
      <w:r w:rsidR="00A46B07">
        <w:rPr>
          <w:rFonts w:ascii="Arial" w:eastAsia="Times New Roman" w:hAnsi="Arial" w:cs="Arial"/>
          <w:bCs/>
          <w:iCs/>
          <w:kern w:val="2"/>
          <w:sz w:val="24"/>
          <w:szCs w:val="24"/>
          <w:lang w:val="es-ES_tradnl" w:eastAsia="es-ES"/>
        </w:rPr>
        <w:t xml:space="preserve"> la demanda de nulidad</w:t>
      </w:r>
      <w:r w:rsidR="009D4BD0">
        <w:rPr>
          <w:rFonts w:ascii="Arial" w:eastAsia="Times New Roman" w:hAnsi="Arial" w:cs="Arial"/>
          <w:bCs/>
          <w:iCs/>
          <w:kern w:val="2"/>
          <w:sz w:val="24"/>
          <w:szCs w:val="24"/>
          <w:lang w:val="es-ES_tradnl" w:eastAsia="es-ES"/>
        </w:rPr>
        <w:t xml:space="preserve"> de la parte actora</w:t>
      </w:r>
      <w:r w:rsidR="002F496A">
        <w:rPr>
          <w:rFonts w:ascii="Arial" w:eastAsia="Times New Roman" w:hAnsi="Arial" w:cs="Arial"/>
          <w:bCs/>
          <w:iCs/>
          <w:kern w:val="2"/>
          <w:sz w:val="24"/>
          <w:szCs w:val="24"/>
          <w:lang w:val="es-ES_tradnl" w:eastAsia="es-ES"/>
        </w:rPr>
        <w:t>,</w:t>
      </w:r>
      <w:r w:rsidR="00A46B07">
        <w:rPr>
          <w:rFonts w:ascii="Arial" w:eastAsia="Times New Roman" w:hAnsi="Arial" w:cs="Arial"/>
          <w:bCs/>
          <w:iCs/>
          <w:kern w:val="2"/>
          <w:sz w:val="24"/>
          <w:szCs w:val="24"/>
          <w:lang w:val="es-ES_tradnl" w:eastAsia="es-ES"/>
        </w:rPr>
        <w:t xml:space="preserve"> </w:t>
      </w:r>
      <w:r w:rsidR="002F496A">
        <w:rPr>
          <w:rFonts w:ascii="Arial" w:eastAsia="Times New Roman" w:hAnsi="Arial" w:cs="Arial"/>
          <w:sz w:val="24"/>
          <w:szCs w:val="24"/>
          <w:lang w:val="es-ES" w:eastAsia="es-ES"/>
        </w:rPr>
        <w:t xml:space="preserve">haciendo valer sus excepciones y defensas, por ofrecidas y admitidas sus </w:t>
      </w:r>
      <w:r w:rsidR="002F496A">
        <w:rPr>
          <w:rFonts w:ascii="Arial" w:eastAsia="Times New Roman" w:hAnsi="Arial" w:cs="Arial"/>
          <w:sz w:val="24"/>
          <w:szCs w:val="23"/>
          <w:lang w:val="es-ES" w:eastAsia="es-ES"/>
        </w:rPr>
        <w:t>pruebas, ordenándose correr</w:t>
      </w:r>
      <w:r w:rsidR="001516A0">
        <w:rPr>
          <w:rFonts w:ascii="Arial" w:eastAsia="Times New Roman" w:hAnsi="Arial" w:cs="Arial"/>
          <w:sz w:val="24"/>
          <w:szCs w:val="23"/>
          <w:lang w:val="es-ES" w:eastAsia="es-ES"/>
        </w:rPr>
        <w:t>le</w:t>
      </w:r>
      <w:r w:rsidR="002F496A">
        <w:rPr>
          <w:rFonts w:ascii="Arial" w:eastAsia="Times New Roman" w:hAnsi="Arial" w:cs="Arial"/>
          <w:sz w:val="24"/>
          <w:szCs w:val="23"/>
          <w:lang w:val="es-ES" w:eastAsia="es-ES"/>
        </w:rPr>
        <w:t xml:space="preserve"> traslado a la parte actora y se fijó día y hora para que cel</w:t>
      </w:r>
      <w:r w:rsidR="00E27458">
        <w:rPr>
          <w:rFonts w:ascii="Arial" w:eastAsia="Times New Roman" w:hAnsi="Arial" w:cs="Arial"/>
          <w:sz w:val="24"/>
          <w:szCs w:val="23"/>
          <w:lang w:val="es-ES" w:eastAsia="es-ES"/>
        </w:rPr>
        <w:t>ebración de la Audiencia de Ley</w:t>
      </w:r>
      <w:r w:rsidR="002F496A">
        <w:rPr>
          <w:rFonts w:ascii="Arial" w:eastAsia="Times New Roman" w:hAnsi="Arial" w:cs="Arial"/>
          <w:sz w:val="24"/>
          <w:szCs w:val="23"/>
          <w:lang w:val="es-ES" w:eastAsia="es-ES"/>
        </w:rPr>
        <w:t xml:space="preserve"> </w:t>
      </w:r>
      <w:r w:rsidR="00271206">
        <w:rPr>
          <w:rFonts w:ascii="Arial" w:eastAsia="Times New Roman" w:hAnsi="Arial" w:cs="Arial"/>
          <w:sz w:val="24"/>
          <w:szCs w:val="23"/>
          <w:lang w:val="es-ES" w:eastAsia="es-ES"/>
        </w:rPr>
        <w:t>(fojas 24 y 25</w:t>
      </w:r>
      <w:r w:rsidR="002F496A">
        <w:rPr>
          <w:rFonts w:ascii="Arial" w:eastAsia="Times New Roman" w:hAnsi="Arial" w:cs="Arial"/>
          <w:sz w:val="24"/>
          <w:szCs w:val="23"/>
          <w:lang w:val="es-ES" w:eastAsia="es-ES"/>
        </w:rPr>
        <w:t>)</w:t>
      </w:r>
      <w:r w:rsidR="00E27458">
        <w:rPr>
          <w:rFonts w:ascii="Arial" w:eastAsia="Times New Roman" w:hAnsi="Arial" w:cs="Arial"/>
          <w:sz w:val="24"/>
          <w:szCs w:val="23"/>
          <w:lang w:val="es-ES" w:eastAsia="es-ES"/>
        </w:rPr>
        <w:t>.</w:t>
      </w:r>
    </w:p>
    <w:p w:rsidR="00EF1C9F" w:rsidRDefault="00923381" w:rsidP="000B3652">
      <w:pPr>
        <w:spacing w:after="0" w:line="360" w:lineRule="auto"/>
        <w:ind w:right="51" w:firstLine="567"/>
        <w:jc w:val="both"/>
        <w:rPr>
          <w:rFonts w:ascii="Arial" w:eastAsia="Times New Roman" w:hAnsi="Arial" w:cs="Arial"/>
          <w:sz w:val="24"/>
          <w:szCs w:val="24"/>
          <w:lang w:eastAsia="es-ES"/>
        </w:rPr>
      </w:pPr>
      <w:r w:rsidRPr="005B6D42">
        <w:rPr>
          <w:rFonts w:ascii="Arial" w:hAnsi="Arial" w:cs="Arial"/>
          <w:b/>
          <w:sz w:val="24"/>
          <w:szCs w:val="24"/>
          <w:lang w:val="es-ES"/>
        </w:rPr>
        <w:t>CUARTO</w:t>
      </w:r>
      <w:r w:rsidRPr="005B6D42">
        <w:rPr>
          <w:rFonts w:ascii="Arial" w:hAnsi="Arial" w:cs="Arial"/>
          <w:sz w:val="24"/>
          <w:szCs w:val="24"/>
        </w:rPr>
        <w:t>. El</w:t>
      </w:r>
      <w:r w:rsidR="0036022E" w:rsidRPr="005B6D42">
        <w:rPr>
          <w:rFonts w:ascii="Arial" w:hAnsi="Arial" w:cs="Arial"/>
          <w:sz w:val="24"/>
          <w:szCs w:val="24"/>
        </w:rPr>
        <w:t xml:space="preserve"> </w:t>
      </w:r>
      <w:r w:rsidR="00271206">
        <w:rPr>
          <w:rFonts w:ascii="Arial" w:hAnsi="Arial" w:cs="Arial"/>
          <w:sz w:val="24"/>
          <w:szCs w:val="24"/>
        </w:rPr>
        <w:t xml:space="preserve">ocho de abril </w:t>
      </w:r>
      <w:r w:rsidR="0036022E" w:rsidRPr="005B6D42">
        <w:rPr>
          <w:rFonts w:ascii="Arial" w:hAnsi="Arial" w:cs="Arial"/>
          <w:sz w:val="24"/>
          <w:szCs w:val="24"/>
        </w:rPr>
        <w:t xml:space="preserve">de dos mil diecinueve, </w:t>
      </w:r>
      <w:r w:rsidRPr="005B6D42">
        <w:rPr>
          <w:rFonts w:ascii="Arial" w:eastAsia="Times New Roman" w:hAnsi="Arial" w:cs="Arial"/>
          <w:snapToGrid w:val="0"/>
          <w:sz w:val="24"/>
          <w:szCs w:val="24"/>
          <w:lang w:val="es-ES_tradnl" w:eastAsia="es-ES"/>
        </w:rPr>
        <w:t xml:space="preserve">se llevó a cabo la Audiencia de Ley, </w:t>
      </w:r>
      <w:r w:rsidRPr="005B6D42">
        <w:rPr>
          <w:rFonts w:ascii="Arial" w:eastAsia="Times New Roman" w:hAnsi="Arial" w:cs="Arial"/>
          <w:sz w:val="24"/>
          <w:szCs w:val="24"/>
          <w:lang w:eastAsia="es-ES"/>
        </w:rPr>
        <w:t>en la que no se presentaron las partes ni persona alguna q</w:t>
      </w:r>
      <w:r w:rsidR="005B6D42">
        <w:rPr>
          <w:rFonts w:ascii="Arial" w:eastAsia="Times New Roman" w:hAnsi="Arial" w:cs="Arial"/>
          <w:sz w:val="24"/>
          <w:szCs w:val="24"/>
          <w:lang w:eastAsia="es-ES"/>
        </w:rPr>
        <w:t xml:space="preserve">ue legalmente las representara, </w:t>
      </w:r>
      <w:r w:rsidR="00271206">
        <w:rPr>
          <w:rFonts w:ascii="Arial" w:eastAsia="Times New Roman" w:hAnsi="Arial" w:cs="Arial"/>
          <w:sz w:val="24"/>
          <w:szCs w:val="24"/>
          <w:lang w:eastAsia="es-ES"/>
        </w:rPr>
        <w:t xml:space="preserve">no </w:t>
      </w:r>
      <w:r w:rsidR="00356FBB">
        <w:rPr>
          <w:rFonts w:ascii="Arial" w:eastAsia="Times New Roman" w:hAnsi="Arial" w:cs="Arial"/>
          <w:sz w:val="24"/>
          <w:szCs w:val="24"/>
          <w:lang w:eastAsia="es-ES"/>
        </w:rPr>
        <w:t xml:space="preserve">se formularon alegatos y se citó </w:t>
      </w:r>
      <w:r w:rsidRPr="005B6D42">
        <w:rPr>
          <w:rFonts w:ascii="Arial" w:eastAsia="Times New Roman" w:hAnsi="Arial" w:cs="Arial"/>
          <w:sz w:val="24"/>
          <w:szCs w:val="24"/>
          <w:lang w:val="es-ES_tradnl" w:eastAsia="es-ES"/>
        </w:rPr>
        <w:t>para oír sentencia misma que ahora se pronuncia dentro del térm</w:t>
      </w:r>
      <w:r w:rsidR="00F70EAD">
        <w:rPr>
          <w:rFonts w:ascii="Arial" w:eastAsia="Times New Roman" w:hAnsi="Arial" w:cs="Arial"/>
          <w:sz w:val="24"/>
          <w:szCs w:val="24"/>
          <w:lang w:val="es-ES_tradnl" w:eastAsia="es-ES"/>
        </w:rPr>
        <w:t xml:space="preserve">ino que establece el artículo 205, de la Ley de Procedimiento y </w:t>
      </w:r>
      <w:r w:rsidRPr="005B6D42">
        <w:rPr>
          <w:rFonts w:ascii="Arial" w:eastAsia="Times New Roman" w:hAnsi="Arial" w:cs="Arial"/>
          <w:sz w:val="24"/>
          <w:szCs w:val="24"/>
          <w:lang w:val="es-ES_tradnl" w:eastAsia="es-ES"/>
        </w:rPr>
        <w:t xml:space="preserve">Justicia Administrativa para el Estado, (foja </w:t>
      </w:r>
      <w:r w:rsidR="00271206">
        <w:rPr>
          <w:rFonts w:ascii="Arial" w:eastAsia="Times New Roman" w:hAnsi="Arial" w:cs="Arial"/>
          <w:sz w:val="24"/>
          <w:szCs w:val="24"/>
          <w:lang w:val="es-ES_tradnl" w:eastAsia="es-ES"/>
        </w:rPr>
        <w:t>31</w:t>
      </w:r>
      <w:r w:rsidRPr="005B6D42">
        <w:rPr>
          <w:rFonts w:ascii="Arial" w:eastAsia="Times New Roman" w:hAnsi="Arial" w:cs="Arial"/>
          <w:sz w:val="24"/>
          <w:szCs w:val="24"/>
          <w:lang w:val="es-ES_tradnl" w:eastAsia="es-ES"/>
        </w:rPr>
        <w:t>); y;</w:t>
      </w:r>
      <w:r w:rsidR="000B3652">
        <w:rPr>
          <w:rFonts w:ascii="Arial" w:eastAsia="Times New Roman" w:hAnsi="Arial" w:cs="Arial"/>
          <w:sz w:val="24"/>
          <w:szCs w:val="24"/>
          <w:lang w:val="es-ES_tradnl" w:eastAsia="es-ES"/>
        </w:rPr>
        <w:t xml:space="preserve"> </w:t>
      </w:r>
      <w:r w:rsidRPr="005B6D42">
        <w:rPr>
          <w:rFonts w:ascii="Arial" w:eastAsia="Times New Roman" w:hAnsi="Arial" w:cs="Arial"/>
          <w:sz w:val="24"/>
          <w:szCs w:val="24"/>
          <w:lang w:val="es-ES_tradnl" w:eastAsia="es-ES"/>
        </w:rPr>
        <w:t>- - - - -</w:t>
      </w:r>
      <w:r w:rsidR="00271206">
        <w:rPr>
          <w:rFonts w:ascii="Arial" w:eastAsia="Times New Roman" w:hAnsi="Arial" w:cs="Arial"/>
          <w:sz w:val="24"/>
          <w:szCs w:val="24"/>
          <w:lang w:val="es-ES_tradnl" w:eastAsia="es-ES"/>
        </w:rPr>
        <w:t xml:space="preserve"> - - - - - - - - </w:t>
      </w:r>
      <w:r w:rsidRPr="005B6D42">
        <w:rPr>
          <w:rFonts w:ascii="Arial" w:eastAsia="Times New Roman" w:hAnsi="Arial" w:cs="Arial"/>
          <w:sz w:val="24"/>
          <w:szCs w:val="24"/>
          <w:lang w:val="es-ES_tradnl" w:eastAsia="es-ES"/>
        </w:rPr>
        <w:t xml:space="preserve"> </w:t>
      </w:r>
    </w:p>
    <w:p w:rsidR="00401306" w:rsidRDefault="00401306" w:rsidP="00127A77">
      <w:pPr>
        <w:spacing w:after="0" w:line="360" w:lineRule="auto"/>
        <w:ind w:right="51"/>
        <w:jc w:val="center"/>
        <w:rPr>
          <w:rFonts w:ascii="Arial" w:eastAsia="Times New Roman" w:hAnsi="Arial" w:cs="Arial"/>
          <w:b/>
          <w:bCs/>
          <w:sz w:val="24"/>
          <w:szCs w:val="24"/>
          <w:lang w:val="es-ES_tradnl" w:eastAsia="es-ES"/>
        </w:rPr>
      </w:pPr>
    </w:p>
    <w:p w:rsidR="00401306" w:rsidRDefault="00401306" w:rsidP="00127A77">
      <w:pPr>
        <w:spacing w:after="0" w:line="360" w:lineRule="auto"/>
        <w:ind w:right="51"/>
        <w:jc w:val="center"/>
        <w:rPr>
          <w:rFonts w:ascii="Arial" w:eastAsia="Times New Roman" w:hAnsi="Arial" w:cs="Arial"/>
          <w:b/>
          <w:bCs/>
          <w:sz w:val="24"/>
          <w:szCs w:val="24"/>
          <w:lang w:val="es-ES_tradnl" w:eastAsia="es-ES"/>
        </w:rPr>
      </w:pPr>
    </w:p>
    <w:p w:rsidR="00127A77" w:rsidRDefault="00127A77" w:rsidP="00127A77">
      <w:pPr>
        <w:spacing w:after="0" w:line="360" w:lineRule="auto"/>
        <w:ind w:right="51"/>
        <w:jc w:val="center"/>
        <w:rPr>
          <w:rFonts w:ascii="Arial" w:eastAsia="Times New Roman" w:hAnsi="Arial" w:cs="Arial"/>
          <w:b/>
          <w:bCs/>
          <w:sz w:val="24"/>
          <w:szCs w:val="24"/>
          <w:lang w:val="es-ES_tradnl" w:eastAsia="es-ES"/>
        </w:rPr>
      </w:pPr>
      <w:r w:rsidRPr="00E42782">
        <w:rPr>
          <w:rFonts w:ascii="Arial" w:eastAsia="Times New Roman" w:hAnsi="Arial" w:cs="Arial"/>
          <w:b/>
          <w:bCs/>
          <w:sz w:val="24"/>
          <w:szCs w:val="24"/>
          <w:lang w:val="es-ES_tradnl" w:eastAsia="es-ES"/>
        </w:rPr>
        <w:lastRenderedPageBreak/>
        <w:t>C O N S I D E R A N D O:</w:t>
      </w:r>
    </w:p>
    <w:p w:rsidR="002625C7" w:rsidRPr="00E42782" w:rsidRDefault="002625C7" w:rsidP="00127A77">
      <w:pPr>
        <w:spacing w:after="0" w:line="360" w:lineRule="auto"/>
        <w:ind w:right="51"/>
        <w:jc w:val="center"/>
        <w:rPr>
          <w:rFonts w:ascii="Arial" w:eastAsia="Times New Roman" w:hAnsi="Arial" w:cs="Arial"/>
          <w:b/>
          <w:bCs/>
          <w:sz w:val="24"/>
          <w:szCs w:val="24"/>
          <w:lang w:val="es-ES_tradnl" w:eastAsia="es-ES"/>
        </w:rPr>
      </w:pPr>
    </w:p>
    <w:p w:rsidR="002D6CA6" w:rsidRPr="009D77B7" w:rsidRDefault="005D6120" w:rsidP="009D77B7">
      <w:pPr>
        <w:pStyle w:val="Textoindependienteprimerasangra"/>
        <w:spacing w:line="360" w:lineRule="auto"/>
        <w:ind w:firstLine="567"/>
        <w:jc w:val="both"/>
        <w:rPr>
          <w:rFonts w:ascii="Arial" w:hAnsi="Arial" w:cs="Arial"/>
          <w:sz w:val="24"/>
          <w:szCs w:val="24"/>
        </w:rPr>
      </w:pPr>
      <w:r>
        <w:rPr>
          <w:rFonts w:ascii="Arial" w:eastAsia="Times New Roman" w:hAnsi="Arial" w:cs="Arial"/>
          <w:b/>
          <w:sz w:val="24"/>
          <w:szCs w:val="24"/>
          <w:lang w:val="es-ES_tradnl" w:eastAsia="es-ES"/>
        </w:rPr>
        <w:t>PRIMERO</w:t>
      </w:r>
      <w:r>
        <w:rPr>
          <w:rFonts w:ascii="Arial" w:eastAsia="Times New Roman" w:hAnsi="Arial" w:cs="Arial"/>
          <w:b/>
          <w:color w:val="000000"/>
          <w:sz w:val="24"/>
          <w:szCs w:val="24"/>
          <w:lang w:val="es-ES_tradnl" w:eastAsia="es-ES"/>
        </w:rPr>
        <w:t xml:space="preserve">. Competencia. </w:t>
      </w:r>
      <w:r>
        <w:rPr>
          <w:rFonts w:ascii="Arial" w:eastAsia="Times New Roman" w:hAnsi="Arial" w:cs="Arial"/>
          <w:bCs/>
          <w:sz w:val="24"/>
          <w:szCs w:val="24"/>
          <w:lang w:val="es-ES" w:eastAsia="es-ES"/>
        </w:rPr>
        <w:t xml:space="preserve">Esta </w:t>
      </w:r>
      <w:r>
        <w:rPr>
          <w:rFonts w:ascii="Arial" w:hAnsi="Arial" w:cs="Arial"/>
          <w:sz w:val="24"/>
          <w:szCs w:val="24"/>
        </w:rPr>
        <w:t xml:space="preserve">Cuarta Sala Unitaria de Primera Instancia del Tribunal de Justicia Administrativa del Estado, </w:t>
      </w:r>
      <w:r>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rsidR="00127A77" w:rsidRPr="00E42782" w:rsidRDefault="00127A77" w:rsidP="00CD734A">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00256365">
        <w:rPr>
          <w:rFonts w:ascii="Arial" w:eastAsia="Times New Roman" w:hAnsi="Arial" w:cs="Arial"/>
          <w:sz w:val="24"/>
          <w:szCs w:val="24"/>
          <w:lang w:val="es-ES_tradnl" w:eastAsia="es-ES"/>
        </w:rPr>
        <w:t xml:space="preserve"> En virtud </w:t>
      </w:r>
      <w:r w:rsidRPr="00E42782">
        <w:rPr>
          <w:rFonts w:ascii="Arial" w:eastAsia="Times New Roman" w:hAnsi="Arial" w:cs="Arial"/>
          <w:sz w:val="24"/>
          <w:szCs w:val="24"/>
          <w:lang w:val="es-ES_tradnl" w:eastAsia="es-ES"/>
        </w:rPr>
        <w:t xml:space="preserve">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 xml:space="preserve">supuesto para la emisión del acto de molestia, esta Sala procede a su estudio </w:t>
      </w:r>
      <w:r w:rsidR="005A66F7">
        <w:rPr>
          <w:rFonts w:ascii="Arial" w:eastAsia="Times New Roman" w:hAnsi="Arial" w:cs="Arial"/>
          <w:sz w:val="24"/>
          <w:szCs w:val="24"/>
          <w:lang w:val="es-ES_tradnl" w:eastAsia="es-ES"/>
        </w:rPr>
        <w:t xml:space="preserve">por ser </w:t>
      </w:r>
      <w:r w:rsidR="004E4A3C">
        <w:rPr>
          <w:rFonts w:ascii="Arial" w:eastAsia="Times New Roman" w:hAnsi="Arial" w:cs="Arial"/>
          <w:sz w:val="24"/>
          <w:szCs w:val="24"/>
          <w:lang w:val="es-ES_tradnl" w:eastAsia="es-ES"/>
        </w:rPr>
        <w:t>preferente,</w:t>
      </w:r>
      <w:r w:rsidRPr="00E42782">
        <w:rPr>
          <w:rFonts w:ascii="Arial" w:eastAsia="Times New Roman" w:hAnsi="Arial" w:cs="Arial"/>
          <w:sz w:val="24"/>
          <w:szCs w:val="24"/>
          <w:lang w:val="es-ES_tradnl" w:eastAsia="es-ES"/>
        </w:rPr>
        <w:t xml:space="preserve"> de orden público y de análisis oficioso.</w:t>
      </w:r>
    </w:p>
    <w:p w:rsidR="0054610B" w:rsidRPr="0054610B" w:rsidRDefault="0054610B" w:rsidP="00CD734A">
      <w:pPr>
        <w:spacing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54610B" w:rsidRPr="00410193" w:rsidRDefault="0054610B" w:rsidP="009D77B7">
      <w:pPr>
        <w:tabs>
          <w:tab w:val="left" w:pos="8789"/>
        </w:tabs>
        <w:spacing w:after="0" w:line="240" w:lineRule="auto"/>
        <w:ind w:left="567" w:right="425"/>
        <w:jc w:val="both"/>
        <w:rPr>
          <w:rFonts w:ascii="Arial" w:hAnsi="Arial" w:cs="Arial"/>
          <w:i/>
          <w:szCs w:val="24"/>
        </w:rPr>
      </w:pPr>
      <w:r w:rsidRPr="00410193">
        <w:rPr>
          <w:rFonts w:ascii="Arial" w:hAnsi="Arial" w:cs="Arial"/>
          <w:b/>
          <w:i/>
          <w:szCs w:val="24"/>
        </w:rPr>
        <w:t>“COMPETENCIA. SU ESTUDIO OFICIOSO RESPECTO DE LA AUTORIDAD DEMANDADA EN EL JUICIO CONTENCIOSO ADMINISTRATIVO, DEBE SER ANALIZADA POR LAS SALAS DEL TRIBUNAL FEDERAL DE JUSTICIA FISCAL Y ADMINISTRATIVA.</w:t>
      </w:r>
      <w:r w:rsidRPr="00410193">
        <w:rPr>
          <w:rFonts w:ascii="Arial" w:hAnsi="Arial" w:cs="Arial"/>
          <w:i/>
          <w:szCs w:val="24"/>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9D77B7" w:rsidRPr="0054610B" w:rsidRDefault="009D77B7" w:rsidP="00CD734A">
      <w:pPr>
        <w:tabs>
          <w:tab w:val="left" w:pos="8029"/>
        </w:tabs>
        <w:spacing w:after="0"/>
        <w:ind w:right="51"/>
        <w:jc w:val="both"/>
        <w:rPr>
          <w:rFonts w:ascii="Arial" w:hAnsi="Arial" w:cs="Arial"/>
          <w:i/>
          <w:sz w:val="24"/>
          <w:szCs w:val="24"/>
        </w:rPr>
      </w:pPr>
    </w:p>
    <w:p w:rsidR="00750AA7" w:rsidRPr="00750AA7" w:rsidRDefault="0054610B" w:rsidP="00577DCF">
      <w:pPr>
        <w:spacing w:line="360" w:lineRule="auto"/>
        <w:ind w:right="51" w:firstLine="567"/>
        <w:jc w:val="both"/>
        <w:rPr>
          <w:rFonts w:ascii="Arial" w:hAnsi="Arial" w:cs="Arial"/>
          <w:sz w:val="24"/>
          <w:szCs w:val="24"/>
        </w:rPr>
      </w:pPr>
      <w:r w:rsidRPr="0054610B">
        <w:rPr>
          <w:rFonts w:ascii="Arial" w:hAnsi="Arial" w:cs="Arial"/>
          <w:sz w:val="24"/>
          <w:szCs w:val="24"/>
        </w:rPr>
        <w:t xml:space="preserve">En cumplimiento a la jurisprudencia citada, éste órgano jurisdiccional procede al análisis del acto impugnado, </w:t>
      </w:r>
      <w:r>
        <w:rPr>
          <w:rFonts w:ascii="Arial" w:hAnsi="Arial" w:cs="Arial"/>
          <w:sz w:val="24"/>
          <w:szCs w:val="24"/>
        </w:rPr>
        <w:t>consistente en el acta de infra</w:t>
      </w:r>
      <w:r w:rsidR="00410193">
        <w:rPr>
          <w:rFonts w:ascii="Arial" w:hAnsi="Arial" w:cs="Arial"/>
          <w:sz w:val="24"/>
          <w:szCs w:val="24"/>
        </w:rPr>
        <w:t xml:space="preserve">cción con </w:t>
      </w:r>
      <w:r w:rsidR="00CD734A">
        <w:rPr>
          <w:rFonts w:ascii="Arial" w:hAnsi="Arial" w:cs="Arial"/>
          <w:sz w:val="24"/>
          <w:szCs w:val="24"/>
        </w:rPr>
        <w:t xml:space="preserve">número de folio </w:t>
      </w:r>
      <w:r w:rsidR="00401306">
        <w:rPr>
          <w:rFonts w:ascii="Arial" w:eastAsia="Times New Roman" w:hAnsi="Arial" w:cs="Arial"/>
          <w:sz w:val="24"/>
          <w:szCs w:val="24"/>
          <w:lang w:eastAsia="es-ES"/>
        </w:rPr>
        <w:t>**********</w:t>
      </w:r>
      <w:r w:rsidR="009D77B7">
        <w:rPr>
          <w:rFonts w:ascii="Arial" w:hAnsi="Arial" w:cs="Arial"/>
          <w:sz w:val="24"/>
          <w:szCs w:val="24"/>
        </w:rPr>
        <w:t xml:space="preserve">, de </w:t>
      </w:r>
      <w:r w:rsidR="00CD734A">
        <w:rPr>
          <w:rFonts w:ascii="Arial" w:hAnsi="Arial" w:cs="Arial"/>
          <w:sz w:val="24"/>
          <w:szCs w:val="24"/>
        </w:rPr>
        <w:t>uno de octubre de dos mil dieciocho</w:t>
      </w:r>
      <w:r w:rsidR="009D77B7">
        <w:rPr>
          <w:rFonts w:ascii="Arial" w:hAnsi="Arial" w:cs="Arial"/>
          <w:sz w:val="24"/>
          <w:szCs w:val="24"/>
        </w:rPr>
        <w:t xml:space="preserve">, </w:t>
      </w:r>
      <w:r>
        <w:rPr>
          <w:rFonts w:ascii="Arial" w:hAnsi="Arial" w:cs="Arial"/>
          <w:sz w:val="24"/>
          <w:szCs w:val="24"/>
        </w:rPr>
        <w:t xml:space="preserve">en la que la </w:t>
      </w:r>
      <w:r>
        <w:rPr>
          <w:rFonts w:ascii="Arial" w:hAnsi="Arial" w:cs="Arial"/>
          <w:b/>
          <w:sz w:val="24"/>
          <w:szCs w:val="24"/>
        </w:rPr>
        <w:t xml:space="preserve">autoridad demandada </w:t>
      </w:r>
      <w:r>
        <w:rPr>
          <w:rFonts w:ascii="Arial" w:hAnsi="Arial" w:cs="Arial"/>
          <w:sz w:val="24"/>
          <w:szCs w:val="24"/>
        </w:rPr>
        <w:t>fundó su competencia en</w:t>
      </w:r>
      <w:r w:rsidR="00750AA7">
        <w:rPr>
          <w:rFonts w:ascii="Arial" w:hAnsi="Arial" w:cs="Arial"/>
          <w:sz w:val="24"/>
          <w:szCs w:val="24"/>
        </w:rPr>
        <w:t xml:space="preserve"> </w:t>
      </w:r>
      <w:r w:rsidR="00F72862" w:rsidRPr="00F72862">
        <w:rPr>
          <w:rFonts w:ascii="Arial" w:hAnsi="Arial" w:cs="Arial"/>
          <w:i/>
          <w:sz w:val="24"/>
          <w:szCs w:val="24"/>
        </w:rPr>
        <w:t>“…</w:t>
      </w:r>
      <w:r w:rsidRPr="00F72862">
        <w:rPr>
          <w:rFonts w:ascii="Arial" w:hAnsi="Arial" w:cs="Arial"/>
          <w:i/>
          <w:sz w:val="24"/>
          <w:szCs w:val="24"/>
        </w:rPr>
        <w:t xml:space="preserve">los artículos 21, párrafos cuarto y octavo </w:t>
      </w:r>
      <w:r w:rsidRPr="00F72862">
        <w:rPr>
          <w:rFonts w:ascii="Arial" w:hAnsi="Arial" w:cs="Arial"/>
          <w:i/>
          <w:sz w:val="24"/>
          <w:szCs w:val="24"/>
        </w:rPr>
        <w:lastRenderedPageBreak/>
        <w:t xml:space="preserve">de la Constitución Política del Estado Libre y Soberano de Oaxaca; 1, 2, </w:t>
      </w:r>
      <w:r w:rsidR="00B96EE0" w:rsidRPr="00F72862">
        <w:rPr>
          <w:rFonts w:ascii="Arial" w:hAnsi="Arial" w:cs="Arial"/>
          <w:i/>
          <w:sz w:val="24"/>
          <w:szCs w:val="24"/>
        </w:rPr>
        <w:t xml:space="preserve">3, 6 y 47, fracción XXXI de la Ley del Sistema Estatal de Seguridad Pública de Oaxaca; </w:t>
      </w:r>
      <w:r w:rsidR="00B96EE0" w:rsidRPr="00F72862">
        <w:rPr>
          <w:rFonts w:ascii="Arial" w:hAnsi="Arial" w:cs="Arial"/>
          <w:b/>
          <w:i/>
          <w:sz w:val="24"/>
          <w:szCs w:val="24"/>
        </w:rPr>
        <w:t>1, 2, 3, 8 fracciones I y VIII; 9 fracción I; 10, fracciones I, V y VI</w:t>
      </w:r>
      <w:r w:rsidR="00D478A4" w:rsidRPr="00F72862">
        <w:rPr>
          <w:rFonts w:ascii="Arial" w:hAnsi="Arial" w:cs="Arial"/>
          <w:b/>
          <w:i/>
          <w:sz w:val="24"/>
          <w:szCs w:val="24"/>
        </w:rPr>
        <w:t>; 11 fracciones II, III y IV:</w:t>
      </w:r>
      <w:r w:rsidR="00750AA7">
        <w:rPr>
          <w:rFonts w:ascii="Arial" w:hAnsi="Arial" w:cs="Arial"/>
          <w:b/>
          <w:i/>
          <w:sz w:val="24"/>
          <w:szCs w:val="24"/>
        </w:rPr>
        <w:t xml:space="preserve"> 12 fracciones III y IV; </w:t>
      </w:r>
      <w:r w:rsidR="00D478A4" w:rsidRPr="00F72862">
        <w:rPr>
          <w:rFonts w:ascii="Arial" w:hAnsi="Arial" w:cs="Arial"/>
          <w:b/>
          <w:i/>
          <w:sz w:val="24"/>
          <w:szCs w:val="24"/>
        </w:rPr>
        <w:t xml:space="preserve">y 30 fracciones I, II, </w:t>
      </w:r>
      <w:r w:rsidR="00FB4779" w:rsidRPr="00F72862">
        <w:rPr>
          <w:rFonts w:ascii="Arial" w:hAnsi="Arial" w:cs="Arial"/>
          <w:b/>
          <w:i/>
          <w:sz w:val="24"/>
          <w:szCs w:val="24"/>
        </w:rPr>
        <w:t>III y V, de la Ley de Tránsito Reformada</w:t>
      </w:r>
      <w:r w:rsidR="00FB4779" w:rsidRPr="00F72862">
        <w:rPr>
          <w:rFonts w:ascii="Arial" w:hAnsi="Arial" w:cs="Arial"/>
          <w:i/>
          <w:sz w:val="24"/>
          <w:szCs w:val="24"/>
        </w:rPr>
        <w:t xml:space="preserve">; 1, 3, 4, 7, 30, 47, 52, 137, fracciones I, II, III, IV, V y VI; 146, 153, </w:t>
      </w:r>
      <w:r w:rsidR="00187156" w:rsidRPr="00F72862">
        <w:rPr>
          <w:rFonts w:ascii="Arial" w:hAnsi="Arial" w:cs="Arial"/>
          <w:i/>
          <w:sz w:val="24"/>
          <w:szCs w:val="24"/>
        </w:rPr>
        <w:t xml:space="preserve">158, grupo 1, grupo 2, grupo 3, grupo 4, de su Reglamento y en base al acuerdo SSPO/08/2012, del Secretario de Seguridad Pública por el que se establece el formato </w:t>
      </w:r>
      <w:r w:rsidR="00F72862" w:rsidRPr="00F72862">
        <w:rPr>
          <w:rFonts w:ascii="Arial" w:hAnsi="Arial" w:cs="Arial"/>
          <w:i/>
          <w:sz w:val="24"/>
          <w:szCs w:val="24"/>
        </w:rPr>
        <w:t>de acta de infracción para la aplicación de sanciones que deriven de la violación a las normas que regulan el tránsito de vehículos en el Estado de Oaxaca…”</w:t>
      </w:r>
    </w:p>
    <w:p w:rsidR="00750AA7" w:rsidRPr="00750AA7" w:rsidRDefault="003474F2" w:rsidP="00577DCF">
      <w:pPr>
        <w:spacing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t xml:space="preserve">De lo anterior se advierte, que la autoridad demandada, fundó su competencia en la Ley de Tránsito Reformada, </w:t>
      </w:r>
      <w:r>
        <w:rPr>
          <w:rFonts w:ascii="Arial" w:eastAsia="Times New Roman" w:hAnsi="Arial" w:cs="Arial"/>
          <w:b/>
          <w:sz w:val="24"/>
          <w:szCs w:val="24"/>
          <w:lang w:val="es-ES"/>
        </w:rPr>
        <w:t>s</w:t>
      </w:r>
      <w:r w:rsidR="00F72862" w:rsidRPr="00F72862">
        <w:rPr>
          <w:rFonts w:ascii="Arial" w:eastAsia="Times New Roman" w:hAnsi="Arial" w:cs="Arial"/>
          <w:b/>
          <w:sz w:val="24"/>
          <w:szCs w:val="24"/>
          <w:lang w:val="es-ES"/>
        </w:rPr>
        <w:t xml:space="preserve">in </w:t>
      </w:r>
      <w:r w:rsidR="000B3EBE" w:rsidRPr="00F72862">
        <w:rPr>
          <w:rFonts w:ascii="Arial" w:eastAsia="Times New Roman" w:hAnsi="Arial" w:cs="Arial"/>
          <w:b/>
          <w:sz w:val="24"/>
          <w:szCs w:val="24"/>
          <w:lang w:val="es-ES"/>
        </w:rPr>
        <w:t>embargo,</w:t>
      </w:r>
      <w:r>
        <w:rPr>
          <w:rFonts w:ascii="Arial" w:eastAsia="Times New Roman" w:hAnsi="Arial" w:cs="Arial"/>
          <w:bCs/>
          <w:sz w:val="24"/>
          <w:szCs w:val="24"/>
          <w:lang w:val="es-ES"/>
        </w:rPr>
        <w:t xml:space="preserve"> los artículos primero y segundo transitorios de la </w:t>
      </w:r>
      <w:r w:rsidR="004C6D86" w:rsidRPr="004C6D86">
        <w:rPr>
          <w:rFonts w:ascii="Arial" w:eastAsia="Times New Roman" w:hAnsi="Arial" w:cs="Arial"/>
          <w:bCs/>
          <w:sz w:val="24"/>
          <w:szCs w:val="24"/>
          <w:lang w:val="es-ES"/>
        </w:rPr>
        <w:t>Ley de Tránsito, Movilidad y Vialidad del Estado de Oaxaca</w:t>
      </w:r>
      <w:r w:rsidR="004C6D86">
        <w:rPr>
          <w:rFonts w:ascii="Arial" w:eastAsia="Times New Roman" w:hAnsi="Arial" w:cs="Arial"/>
          <w:bCs/>
          <w:sz w:val="24"/>
          <w:szCs w:val="24"/>
          <w:lang w:val="es-ES"/>
        </w:rPr>
        <w:t>, publicada en el Periódico Oficial del Estado</w:t>
      </w:r>
      <w:r w:rsidR="00E87E73">
        <w:rPr>
          <w:rFonts w:ascii="Arial" w:eastAsia="Times New Roman" w:hAnsi="Arial" w:cs="Arial"/>
          <w:bCs/>
          <w:sz w:val="24"/>
          <w:szCs w:val="24"/>
          <w:lang w:val="es-ES"/>
        </w:rPr>
        <w:t>,</w:t>
      </w:r>
      <w:r w:rsidR="004C6D86">
        <w:rPr>
          <w:rFonts w:ascii="Arial" w:eastAsia="Times New Roman" w:hAnsi="Arial" w:cs="Arial"/>
          <w:bCs/>
          <w:sz w:val="24"/>
          <w:szCs w:val="24"/>
          <w:lang w:val="es-ES"/>
        </w:rPr>
        <w:t xml:space="preserve"> el</w:t>
      </w:r>
      <w:r w:rsidR="00750AA7">
        <w:rPr>
          <w:rFonts w:ascii="Arial" w:eastAsia="Times New Roman" w:hAnsi="Arial" w:cs="Arial"/>
          <w:bCs/>
          <w:sz w:val="24"/>
          <w:szCs w:val="24"/>
          <w:lang w:val="es-ES"/>
        </w:rPr>
        <w:t xml:space="preserve"> once de abril de dos mil dieciséis, establecen:</w:t>
      </w:r>
    </w:p>
    <w:p w:rsidR="004C6D86" w:rsidRPr="004C6D86" w:rsidRDefault="004C6D86" w:rsidP="004C6D86">
      <w:pPr>
        <w:spacing w:after="0" w:line="360" w:lineRule="auto"/>
        <w:ind w:left="567" w:right="425"/>
        <w:jc w:val="both"/>
        <w:rPr>
          <w:rFonts w:ascii="Arial" w:eastAsia="Times New Roman" w:hAnsi="Arial" w:cs="Arial"/>
          <w:i/>
          <w:color w:val="000000"/>
        </w:rPr>
      </w:pPr>
      <w:r w:rsidRPr="004C6D86">
        <w:rPr>
          <w:rFonts w:ascii="Arial" w:eastAsia="Times New Roman" w:hAnsi="Arial" w:cs="Arial"/>
          <w:b/>
          <w:i/>
          <w:color w:val="000000"/>
        </w:rPr>
        <w:t>PRIMERO.</w:t>
      </w:r>
      <w:r w:rsidRPr="004C6D86">
        <w:rPr>
          <w:rFonts w:ascii="Arial" w:eastAsia="Times New Roman" w:hAnsi="Arial" w:cs="Arial"/>
          <w:i/>
          <w:color w:val="000000"/>
        </w:rPr>
        <w:t xml:space="preserve"> La presente Ley entrará en vigor al día siguiente de su publicación en el Periódico Oficial del Gobierno del Estado.</w:t>
      </w:r>
    </w:p>
    <w:p w:rsidR="00F72862" w:rsidRDefault="004C6D86" w:rsidP="004C6D86">
      <w:pPr>
        <w:spacing w:after="0" w:line="360" w:lineRule="auto"/>
        <w:ind w:left="567" w:right="425"/>
        <w:jc w:val="both"/>
        <w:rPr>
          <w:rFonts w:ascii="Arial" w:eastAsia="Times New Roman" w:hAnsi="Arial" w:cs="Arial"/>
          <w:i/>
          <w:color w:val="000000"/>
        </w:rPr>
      </w:pPr>
      <w:r w:rsidRPr="004C6D86">
        <w:rPr>
          <w:rFonts w:ascii="Arial" w:eastAsia="Times New Roman" w:hAnsi="Arial" w:cs="Arial"/>
          <w:b/>
          <w:i/>
          <w:color w:val="000000"/>
        </w:rPr>
        <w:t>SEGUNDO.</w:t>
      </w:r>
      <w:r w:rsidRPr="004C6D86">
        <w:rPr>
          <w:rFonts w:ascii="Arial" w:eastAsia="Times New Roman" w:hAnsi="Arial" w:cs="Arial"/>
          <w:i/>
          <w:color w:val="000000"/>
        </w:rPr>
        <w:t xml:space="preserve"> </w:t>
      </w:r>
      <w:r w:rsidRPr="00410193">
        <w:rPr>
          <w:rFonts w:ascii="Arial" w:eastAsia="Times New Roman" w:hAnsi="Arial" w:cs="Arial"/>
          <w:b/>
          <w:i/>
          <w:color w:val="000000"/>
        </w:rPr>
        <w:t>Se abroga la Ley de Tránsito Reformada</w:t>
      </w:r>
      <w:r w:rsidRPr="004C6D86">
        <w:rPr>
          <w:rFonts w:ascii="Arial" w:eastAsia="Times New Roman" w:hAnsi="Arial" w:cs="Arial"/>
          <w:i/>
          <w:color w:val="000000"/>
        </w:rPr>
        <w:t>, publicada en el Periódico Oficial Órgano del Gobierno Constitucional del Estado Libre y Soberano de Oaxaca, con fecha 5 de julio de 1969.</w:t>
      </w:r>
    </w:p>
    <w:p w:rsidR="004C6D86" w:rsidRPr="00577DCF" w:rsidRDefault="00410193" w:rsidP="00577DCF">
      <w:pPr>
        <w:spacing w:line="360" w:lineRule="auto"/>
        <w:ind w:left="567" w:right="425"/>
        <w:jc w:val="both"/>
        <w:rPr>
          <w:rFonts w:ascii="Arial" w:eastAsia="Times New Roman" w:hAnsi="Arial" w:cs="Arial"/>
          <w:b/>
          <w:i/>
          <w:color w:val="000000"/>
        </w:rPr>
      </w:pPr>
      <w:r>
        <w:rPr>
          <w:rFonts w:ascii="Arial" w:eastAsia="Times New Roman" w:hAnsi="Arial" w:cs="Arial"/>
          <w:b/>
          <w:i/>
          <w:color w:val="000000"/>
        </w:rPr>
        <w:t>(</w:t>
      </w:r>
      <w:r w:rsidR="00750AA7">
        <w:rPr>
          <w:rFonts w:ascii="Arial" w:eastAsia="Times New Roman" w:hAnsi="Arial" w:cs="Arial"/>
          <w:b/>
          <w:i/>
          <w:color w:val="000000"/>
        </w:rPr>
        <w:t>Énfasis</w:t>
      </w:r>
      <w:r>
        <w:rPr>
          <w:rFonts w:ascii="Arial" w:eastAsia="Times New Roman" w:hAnsi="Arial" w:cs="Arial"/>
          <w:b/>
          <w:i/>
          <w:color w:val="000000"/>
        </w:rPr>
        <w:t xml:space="preserve"> añadido)</w:t>
      </w:r>
    </w:p>
    <w:p w:rsidR="00F72862" w:rsidRPr="00750AA7" w:rsidRDefault="00F72862" w:rsidP="00577DCF">
      <w:pPr>
        <w:spacing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sidR="00410193">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sidR="004C6D86">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sidR="004C6D86">
        <w:rPr>
          <w:rFonts w:ascii="Arial" w:eastAsia="Times New Roman" w:hAnsi="Arial" w:cs="Arial"/>
          <w:bCs/>
          <w:sz w:val="24"/>
          <w:szCs w:val="24"/>
          <w:lang w:val="es-ES"/>
        </w:rPr>
        <w:t>al día siguiente</w:t>
      </w:r>
      <w:r w:rsidR="00E87E73">
        <w:rPr>
          <w:rFonts w:ascii="Arial" w:eastAsia="Times New Roman" w:hAnsi="Arial" w:cs="Arial"/>
          <w:bCs/>
          <w:sz w:val="24"/>
          <w:szCs w:val="24"/>
          <w:lang w:val="es-ES"/>
        </w:rPr>
        <w:t xml:space="preserve"> de</w:t>
      </w:r>
      <w:r w:rsidRPr="00F72862">
        <w:rPr>
          <w:rFonts w:ascii="Arial" w:eastAsia="Times New Roman" w:hAnsi="Arial" w:cs="Arial"/>
          <w:bCs/>
          <w:sz w:val="24"/>
          <w:szCs w:val="24"/>
          <w:lang w:val="es-ES"/>
        </w:rPr>
        <w:t xml:space="preserve"> su publicación en el periódico oficial del G</w:t>
      </w:r>
      <w:r w:rsidR="00750AA7">
        <w:rPr>
          <w:rFonts w:ascii="Arial" w:eastAsia="Times New Roman" w:hAnsi="Arial" w:cs="Arial"/>
          <w:bCs/>
          <w:sz w:val="24"/>
          <w:szCs w:val="24"/>
          <w:lang w:val="es-ES"/>
        </w:rPr>
        <w:t>obierno del Estado, esto es, el doce de abril de</w:t>
      </w:r>
      <w:r w:rsidR="004C6D86">
        <w:rPr>
          <w:rFonts w:ascii="Arial" w:eastAsia="Times New Roman" w:hAnsi="Arial" w:cs="Arial"/>
          <w:bCs/>
          <w:sz w:val="24"/>
          <w:szCs w:val="24"/>
          <w:lang w:val="es-ES"/>
        </w:rPr>
        <w:t xml:space="preserve"> dos mil dieciséis</w:t>
      </w:r>
      <w:r w:rsidRPr="00F72862">
        <w:rPr>
          <w:rFonts w:ascii="Arial" w:eastAsia="Times New Roman" w:hAnsi="Arial" w:cs="Arial"/>
          <w:bCs/>
          <w:sz w:val="24"/>
          <w:szCs w:val="24"/>
          <w:lang w:val="es-ES"/>
        </w:rPr>
        <w:t xml:space="preserve">; </w:t>
      </w:r>
      <w:r w:rsidR="004C6D86">
        <w:rPr>
          <w:rFonts w:ascii="Arial" w:eastAsia="Times New Roman" w:hAnsi="Arial" w:cs="Arial"/>
          <w:bCs/>
          <w:sz w:val="24"/>
          <w:szCs w:val="24"/>
          <w:lang w:val="es-ES"/>
        </w:rPr>
        <w:t xml:space="preserve">por lo tanto, a partir de ese momento quedaba </w:t>
      </w:r>
      <w:r w:rsidR="004C6D86">
        <w:rPr>
          <w:rFonts w:ascii="Arial" w:eastAsia="Times New Roman" w:hAnsi="Arial" w:cs="Arial"/>
          <w:b/>
          <w:bCs/>
          <w:sz w:val="24"/>
          <w:szCs w:val="24"/>
          <w:lang w:val="es-ES"/>
        </w:rPr>
        <w:t xml:space="preserve">abrogada </w:t>
      </w:r>
      <w:r w:rsidR="004C6D86">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rsidR="00F72862" w:rsidRPr="0028560C" w:rsidRDefault="00F72862" w:rsidP="00577DCF">
      <w:pPr>
        <w:spacing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que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rsidR="00F72862" w:rsidRPr="00F72862" w:rsidRDefault="00F72862" w:rsidP="00F72862">
      <w:pPr>
        <w:spacing w:after="0"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sidR="004C6D86">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sidR="004C6D86">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sidR="004C6D86">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sidR="004C6D86">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suprimió totalmente la vigencia de este último ordenamiento legal;</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resulta inconcuso que con la entrada en vigor la </w:t>
      </w:r>
      <w:r w:rsidR="004C6D86">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sidR="004C6D86">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rsidR="00F72862" w:rsidRPr="00F72862" w:rsidRDefault="00F72862" w:rsidP="00F72862">
      <w:pPr>
        <w:spacing w:after="0" w:line="240" w:lineRule="auto"/>
        <w:rPr>
          <w:lang w:val="es-ES"/>
        </w:rPr>
      </w:pPr>
    </w:p>
    <w:p w:rsidR="00F72862" w:rsidRDefault="004C6D86" w:rsidP="006B0A8E">
      <w:pPr>
        <w:spacing w:after="0" w:line="360" w:lineRule="auto"/>
        <w:ind w:firstLine="567"/>
        <w:jc w:val="both"/>
        <w:rPr>
          <w:rFonts w:ascii="Arial" w:eastAsia="Times New Roman" w:hAnsi="Arial" w:cs="Arial"/>
          <w:bCs/>
          <w:color w:val="000000"/>
          <w:sz w:val="24"/>
          <w:szCs w:val="24"/>
          <w:lang w:val="es-ES"/>
        </w:rPr>
      </w:pPr>
      <w:r>
        <w:rPr>
          <w:rFonts w:ascii="Arial" w:eastAsia="Times New Roman" w:hAnsi="Arial" w:cs="Arial"/>
          <w:bCs/>
          <w:color w:val="000000"/>
          <w:sz w:val="24"/>
          <w:szCs w:val="24"/>
          <w:lang w:val="es-ES"/>
        </w:rPr>
        <w:t xml:space="preserve">En </w:t>
      </w:r>
      <w:r w:rsidR="00F72862" w:rsidRPr="00F72862">
        <w:rPr>
          <w:rFonts w:ascii="Arial" w:eastAsia="Times New Roman" w:hAnsi="Arial" w:cs="Arial"/>
          <w:bCs/>
          <w:color w:val="000000"/>
          <w:sz w:val="24"/>
          <w:szCs w:val="24"/>
          <w:lang w:val="es-ES"/>
        </w:rPr>
        <w:t>ese orden de ideas, y de una interpretación a contrario sensu de</w:t>
      </w:r>
      <w:r w:rsidR="00783474">
        <w:rPr>
          <w:rFonts w:ascii="Arial" w:eastAsia="Times New Roman" w:hAnsi="Arial" w:cs="Arial"/>
          <w:bCs/>
          <w:color w:val="000000"/>
          <w:sz w:val="24"/>
          <w:szCs w:val="24"/>
          <w:lang w:val="es-ES"/>
        </w:rPr>
        <w:t xml:space="preserve">l artículo segundo transitorio, de </w:t>
      </w:r>
      <w:r w:rsidR="00F72862" w:rsidRPr="00F72862">
        <w:rPr>
          <w:rFonts w:ascii="Arial" w:eastAsia="Times New Roman" w:hAnsi="Arial" w:cs="Arial"/>
          <w:bCs/>
          <w:color w:val="000000"/>
          <w:sz w:val="24"/>
          <w:szCs w:val="24"/>
          <w:lang w:val="es-ES"/>
        </w:rPr>
        <w:t xml:space="preserve">la Ley </w:t>
      </w:r>
      <w:r w:rsidR="00783474">
        <w:rPr>
          <w:rFonts w:ascii="Arial" w:eastAsia="Times New Roman" w:hAnsi="Arial" w:cs="Arial"/>
          <w:bCs/>
          <w:color w:val="000000"/>
          <w:sz w:val="24"/>
          <w:szCs w:val="24"/>
          <w:lang w:val="es-ES"/>
        </w:rPr>
        <w:t>de Tránsito, Movilidad y Vialidad del Estado de Oaxaca</w:t>
      </w:r>
      <w:r w:rsidR="00F72862" w:rsidRPr="00F72862">
        <w:rPr>
          <w:rFonts w:ascii="Arial" w:eastAsia="Times New Roman" w:hAnsi="Arial" w:cs="Arial"/>
          <w:bCs/>
          <w:color w:val="000000"/>
          <w:sz w:val="24"/>
          <w:szCs w:val="24"/>
          <w:lang w:val="es-ES"/>
        </w:rPr>
        <w:t xml:space="preserve">, </w:t>
      </w:r>
      <w:r w:rsidR="00F72862" w:rsidRPr="00F72862">
        <w:rPr>
          <w:rFonts w:ascii="Arial" w:eastAsia="Times New Roman" w:hAnsi="Arial" w:cs="Arial"/>
          <w:b/>
          <w:bCs/>
          <w:color w:val="000000"/>
          <w:sz w:val="24"/>
          <w:szCs w:val="24"/>
          <w:lang w:val="es-ES"/>
        </w:rPr>
        <w:t>no podía seguirse aplicando</w:t>
      </w:r>
      <w:r w:rsidR="00F72862" w:rsidRPr="00F72862">
        <w:rPr>
          <w:rFonts w:ascii="Arial" w:eastAsia="Times New Roman" w:hAnsi="Arial" w:cs="Arial"/>
          <w:bCs/>
          <w:color w:val="000000"/>
          <w:sz w:val="24"/>
          <w:szCs w:val="24"/>
          <w:lang w:val="es-ES"/>
        </w:rPr>
        <w:t xml:space="preserve">, </w:t>
      </w:r>
      <w:r w:rsidR="00783474">
        <w:rPr>
          <w:rFonts w:ascii="Arial" w:eastAsia="Times New Roman" w:hAnsi="Arial" w:cs="Arial"/>
          <w:bCs/>
          <w:color w:val="000000"/>
          <w:sz w:val="24"/>
          <w:szCs w:val="24"/>
          <w:lang w:val="es-ES"/>
        </w:rPr>
        <w:t>la Ley de Tránsito Reformada</w:t>
      </w:r>
      <w:r w:rsidR="00F72862" w:rsidRPr="00F72862">
        <w:rPr>
          <w:rFonts w:ascii="Arial" w:eastAsia="Times New Roman" w:hAnsi="Arial" w:cs="Arial"/>
          <w:bCs/>
          <w:color w:val="000000"/>
          <w:sz w:val="24"/>
          <w:szCs w:val="24"/>
          <w:lang w:val="es-ES"/>
        </w:rPr>
        <w:t xml:space="preserve">, ya </w:t>
      </w:r>
      <w:r w:rsidR="00783474">
        <w:rPr>
          <w:rFonts w:ascii="Arial" w:eastAsia="Times New Roman" w:hAnsi="Arial" w:cs="Arial"/>
          <w:bCs/>
          <w:color w:val="000000"/>
          <w:sz w:val="24"/>
          <w:szCs w:val="24"/>
          <w:lang w:val="es-ES"/>
        </w:rPr>
        <w:t>que había perdido su vigencia y con ello su fuerza vinculante</w:t>
      </w:r>
      <w:r w:rsidR="00F72862" w:rsidRPr="00F72862">
        <w:rPr>
          <w:rFonts w:ascii="Arial" w:eastAsia="Times New Roman" w:hAnsi="Arial" w:cs="Arial"/>
          <w:bCs/>
          <w:color w:val="000000"/>
          <w:sz w:val="24"/>
          <w:szCs w:val="24"/>
          <w:lang w:val="es-ES"/>
        </w:rPr>
        <w:t xml:space="preserve"> al haber entrado en vigor la </w:t>
      </w:r>
      <w:r w:rsidR="00783474">
        <w:rPr>
          <w:rFonts w:ascii="Arial" w:eastAsia="Times New Roman" w:hAnsi="Arial" w:cs="Arial"/>
          <w:bCs/>
          <w:color w:val="000000"/>
          <w:sz w:val="24"/>
          <w:szCs w:val="24"/>
          <w:lang w:val="es-ES"/>
        </w:rPr>
        <w:t xml:space="preserve">Ley </w:t>
      </w:r>
      <w:r w:rsidR="00783474">
        <w:rPr>
          <w:rFonts w:ascii="Arial" w:eastAsia="Times New Roman" w:hAnsi="Arial" w:cs="Arial"/>
          <w:bCs/>
          <w:color w:val="000000"/>
          <w:sz w:val="24"/>
          <w:szCs w:val="24"/>
          <w:lang w:val="es-ES"/>
        </w:rPr>
        <w:lastRenderedPageBreak/>
        <w:t xml:space="preserve">de Tránsito, Movilidad </w:t>
      </w:r>
      <w:r w:rsidR="006B0A8E">
        <w:rPr>
          <w:rFonts w:ascii="Arial" w:eastAsia="Times New Roman" w:hAnsi="Arial" w:cs="Arial"/>
          <w:bCs/>
          <w:color w:val="000000"/>
          <w:sz w:val="24"/>
          <w:szCs w:val="24"/>
          <w:lang w:val="es-ES"/>
        </w:rPr>
        <w:t>y Vialidad del Estado de Oaxaca, el doce de abril de dos mil dieciséis.</w:t>
      </w:r>
    </w:p>
    <w:p w:rsidR="006B0A8E" w:rsidRPr="00F72862" w:rsidRDefault="006B0A8E" w:rsidP="006B0A8E">
      <w:pPr>
        <w:spacing w:after="0" w:line="360" w:lineRule="auto"/>
        <w:ind w:firstLine="567"/>
        <w:jc w:val="both"/>
        <w:rPr>
          <w:lang w:val="es-ES"/>
        </w:rPr>
      </w:pPr>
    </w:p>
    <w:p w:rsidR="00F72862" w:rsidRPr="00D91D17" w:rsidRDefault="00783474" w:rsidP="00577DCF">
      <w:pPr>
        <w:spacing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lang w:val="es-ES"/>
        </w:rPr>
        <w:t>Bajo esa tesitura</w:t>
      </w:r>
      <w:r w:rsidR="00F72862" w:rsidRPr="00F72862">
        <w:rPr>
          <w:rFonts w:ascii="Arial" w:eastAsia="Times New Roman" w:hAnsi="Arial" w:cs="Arial"/>
          <w:color w:val="000000"/>
          <w:sz w:val="24"/>
          <w:szCs w:val="24"/>
        </w:rPr>
        <w:t xml:space="preserve">, se </w:t>
      </w:r>
      <w:r w:rsidR="0028560C">
        <w:rPr>
          <w:rFonts w:ascii="Arial" w:eastAsia="Times New Roman" w:hAnsi="Arial" w:cs="Arial"/>
          <w:color w:val="000000"/>
          <w:sz w:val="24"/>
          <w:szCs w:val="24"/>
        </w:rPr>
        <w:t xml:space="preserve">advierte que el </w:t>
      </w:r>
      <w:r w:rsidR="0028560C">
        <w:rPr>
          <w:rFonts w:ascii="Arial" w:eastAsia="Times New Roman" w:hAnsi="Arial" w:cs="Arial"/>
          <w:b/>
          <w:sz w:val="24"/>
          <w:szCs w:val="24"/>
          <w:lang w:val="es-ES_tradnl" w:eastAsia="es-ES"/>
        </w:rPr>
        <w:t>Policía Vial Estatal de la Dirección Gen</w:t>
      </w:r>
      <w:r w:rsidR="000B3652">
        <w:rPr>
          <w:rFonts w:ascii="Arial" w:eastAsia="Times New Roman" w:hAnsi="Arial" w:cs="Arial"/>
          <w:b/>
          <w:sz w:val="24"/>
          <w:szCs w:val="24"/>
          <w:lang w:val="es-ES_tradnl" w:eastAsia="es-ES"/>
        </w:rPr>
        <w:t>eral de la Policía Vial Estatal</w:t>
      </w:r>
      <w:r w:rsidR="000B3652" w:rsidRPr="000B3652">
        <w:rPr>
          <w:rFonts w:ascii="Arial" w:eastAsia="Times New Roman" w:hAnsi="Arial" w:cs="Arial"/>
          <w:sz w:val="24"/>
          <w:szCs w:val="24"/>
          <w:lang w:val="es-ES_tradnl" w:eastAsia="es-ES"/>
        </w:rPr>
        <w:t>,</w:t>
      </w:r>
      <w:r w:rsidR="000B3652">
        <w:rPr>
          <w:rFonts w:ascii="Arial" w:eastAsia="Times New Roman" w:hAnsi="Arial" w:cs="Arial"/>
          <w:b/>
          <w:sz w:val="24"/>
          <w:szCs w:val="24"/>
          <w:lang w:val="es-ES_tradnl" w:eastAsia="es-ES"/>
        </w:rPr>
        <w:t xml:space="preserve"> </w:t>
      </w:r>
      <w:r>
        <w:rPr>
          <w:rFonts w:ascii="Arial" w:eastAsia="Times New Roman" w:hAnsi="Arial" w:cs="Arial"/>
          <w:color w:val="000000"/>
          <w:sz w:val="24"/>
          <w:szCs w:val="24"/>
        </w:rPr>
        <w:t>al levantar el acta de infra</w:t>
      </w:r>
      <w:r w:rsidR="00577DCF">
        <w:rPr>
          <w:rFonts w:ascii="Arial" w:eastAsia="Times New Roman" w:hAnsi="Arial" w:cs="Arial"/>
          <w:color w:val="000000"/>
          <w:sz w:val="24"/>
          <w:szCs w:val="24"/>
        </w:rPr>
        <w:t xml:space="preserve">cción con número de folio </w:t>
      </w:r>
      <w:r w:rsidR="00401306">
        <w:rPr>
          <w:rFonts w:ascii="Arial" w:eastAsia="Times New Roman" w:hAnsi="Arial" w:cs="Arial"/>
          <w:sz w:val="24"/>
          <w:szCs w:val="24"/>
          <w:lang w:eastAsia="es-ES"/>
        </w:rPr>
        <w:t>**********</w:t>
      </w:r>
      <w:r>
        <w:rPr>
          <w:rFonts w:ascii="Arial" w:eastAsia="Times New Roman" w:hAnsi="Arial" w:cs="Arial"/>
          <w:color w:val="000000"/>
          <w:sz w:val="24"/>
          <w:szCs w:val="24"/>
        </w:rPr>
        <w:t>,</w:t>
      </w:r>
      <w:r w:rsidR="000B3652">
        <w:rPr>
          <w:rFonts w:ascii="Arial" w:eastAsia="Times New Roman" w:hAnsi="Arial" w:cs="Arial"/>
          <w:color w:val="000000"/>
          <w:sz w:val="24"/>
          <w:szCs w:val="24"/>
        </w:rPr>
        <w:t xml:space="preserve"> de </w:t>
      </w:r>
      <w:r w:rsidR="00577DCF">
        <w:rPr>
          <w:rFonts w:ascii="Arial" w:eastAsia="Times New Roman" w:hAnsi="Arial" w:cs="Arial"/>
          <w:color w:val="000000"/>
          <w:sz w:val="24"/>
          <w:szCs w:val="24"/>
        </w:rPr>
        <w:t>uno de octubre de dos mil dieciocho</w:t>
      </w:r>
      <w:r w:rsidR="000B3652">
        <w:rPr>
          <w:rFonts w:ascii="Arial" w:eastAsia="Times New Roman" w:hAnsi="Arial" w:cs="Arial"/>
          <w:color w:val="000000"/>
          <w:sz w:val="24"/>
          <w:szCs w:val="24"/>
        </w:rPr>
        <w:t xml:space="preserve">, </w:t>
      </w:r>
      <w:r w:rsidR="00F72862"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w:t>
      </w:r>
      <w:r w:rsidR="00D91D17">
        <w:rPr>
          <w:rFonts w:ascii="Arial" w:hAnsi="Arial" w:cs="Arial"/>
          <w:b/>
          <w:i/>
          <w:sz w:val="24"/>
          <w:szCs w:val="24"/>
        </w:rPr>
        <w:t>; 12 fracciones III y IV;</w:t>
      </w:r>
      <w:r w:rsidRPr="00F72862">
        <w:rPr>
          <w:rFonts w:ascii="Arial" w:hAnsi="Arial" w:cs="Arial"/>
          <w:b/>
          <w:i/>
          <w:sz w:val="24"/>
          <w:szCs w:val="24"/>
        </w:rPr>
        <w:t xml:space="preserve"> y 30 fracciones I, II, III y V, de la Ley de Tránsito Reformada</w:t>
      </w:r>
      <w:r w:rsidR="00F72862"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éstos ya no se encontraban vigentes.</w:t>
      </w:r>
      <w:r w:rsidR="00F72862" w:rsidRPr="00F72862">
        <w:rPr>
          <w:rFonts w:ascii="Arial" w:eastAsia="Times New Roman" w:hAnsi="Arial" w:cs="Arial"/>
          <w:color w:val="000000"/>
          <w:sz w:val="24"/>
          <w:szCs w:val="24"/>
        </w:rPr>
        <w:t xml:space="preserve"> </w:t>
      </w:r>
    </w:p>
    <w:p w:rsidR="006629AE" w:rsidRPr="00102D8F" w:rsidRDefault="00F72862" w:rsidP="00577DCF">
      <w:pPr>
        <w:spacing w:line="360" w:lineRule="auto"/>
        <w:ind w:right="51" w:firstLine="567"/>
        <w:jc w:val="both"/>
        <w:rPr>
          <w:rFonts w:ascii="Arial" w:hAnsi="Arial" w:cs="Arial"/>
          <w:b/>
          <w:bCs/>
          <w:sz w:val="24"/>
          <w:szCs w:val="24"/>
        </w:rPr>
      </w:pPr>
      <w:r w:rsidRPr="00F72862">
        <w:rPr>
          <w:rFonts w:ascii="Arial" w:hAnsi="Arial" w:cs="Arial"/>
          <w:bCs/>
          <w:sz w:val="24"/>
          <w:szCs w:val="24"/>
        </w:rPr>
        <w:t>Esto es así</w:t>
      </w:r>
      <w:r w:rsidR="005C5288">
        <w:rPr>
          <w:rFonts w:ascii="Arial" w:hAnsi="Arial" w:cs="Arial"/>
          <w:bCs/>
          <w:sz w:val="24"/>
          <w:szCs w:val="24"/>
        </w:rPr>
        <w:t>,</w:t>
      </w:r>
      <w:r w:rsidRPr="00F72862">
        <w:rPr>
          <w:rFonts w:ascii="Arial" w:hAnsi="Arial" w:cs="Arial"/>
          <w:bCs/>
          <w:sz w:val="24"/>
          <w:szCs w:val="24"/>
        </w:rPr>
        <w:t xml:space="preserve"> porque </w:t>
      </w:r>
      <w:r w:rsidR="00783474">
        <w:rPr>
          <w:rFonts w:ascii="Arial" w:hAnsi="Arial" w:cs="Arial"/>
          <w:bCs/>
          <w:sz w:val="24"/>
          <w:szCs w:val="24"/>
        </w:rPr>
        <w:t>el ac</w:t>
      </w:r>
      <w:r w:rsidR="00D91D17">
        <w:rPr>
          <w:rFonts w:ascii="Arial" w:hAnsi="Arial" w:cs="Arial"/>
          <w:bCs/>
          <w:sz w:val="24"/>
          <w:szCs w:val="24"/>
        </w:rPr>
        <w:t xml:space="preserve">ta de infracción fue emitida el </w:t>
      </w:r>
      <w:r w:rsidR="00577DCF">
        <w:rPr>
          <w:rFonts w:ascii="Arial" w:hAnsi="Arial" w:cs="Arial"/>
          <w:b/>
          <w:bCs/>
          <w:sz w:val="24"/>
          <w:szCs w:val="24"/>
        </w:rPr>
        <w:t>uno de octubre de dos mil dieciocho</w:t>
      </w:r>
      <w:r w:rsidRPr="00F72862">
        <w:rPr>
          <w:rFonts w:ascii="Arial" w:hAnsi="Arial" w:cs="Arial"/>
          <w:bCs/>
          <w:sz w:val="24"/>
          <w:szCs w:val="24"/>
        </w:rPr>
        <w:t xml:space="preserve">, cuando </w:t>
      </w:r>
      <w:r w:rsidR="006629AE">
        <w:rPr>
          <w:rFonts w:ascii="Arial" w:hAnsi="Arial" w:cs="Arial"/>
          <w:bCs/>
          <w:sz w:val="24"/>
          <w:szCs w:val="24"/>
        </w:rPr>
        <w:t>ya había sido abrogada Ley de Tránsito Reformada</w:t>
      </w:r>
      <w:r w:rsidRPr="00F72862">
        <w:rPr>
          <w:rFonts w:ascii="Arial" w:hAnsi="Arial" w:cs="Arial"/>
          <w:bCs/>
          <w:sz w:val="24"/>
          <w:szCs w:val="24"/>
        </w:rPr>
        <w:t xml:space="preserve">, esto es, desde el </w:t>
      </w:r>
      <w:r w:rsidR="006629AE" w:rsidRPr="006629AE">
        <w:rPr>
          <w:rFonts w:ascii="Arial" w:hAnsi="Arial" w:cs="Arial"/>
          <w:b/>
          <w:bCs/>
          <w:sz w:val="24"/>
          <w:szCs w:val="24"/>
        </w:rPr>
        <w:t>12 doce de abril de 2016 dos mil dieciséis</w:t>
      </w:r>
      <w:r w:rsidR="006629AE">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rsidR="00102D8F" w:rsidRPr="00577DCF" w:rsidRDefault="003E429E" w:rsidP="00577DCF">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w:t>
      </w:r>
      <w:r w:rsidR="00102D8F">
        <w:rPr>
          <w:rFonts w:ascii="Arial" w:hAnsi="Arial" w:cs="Arial"/>
          <w:sz w:val="24"/>
          <w:szCs w:val="24"/>
        </w:rPr>
        <w:t>e con fundamento en el artículo 20</w:t>
      </w:r>
      <w:r w:rsidRPr="00B15094">
        <w:rPr>
          <w:rFonts w:ascii="Arial" w:hAnsi="Arial" w:cs="Arial"/>
          <w:sz w:val="24"/>
          <w:szCs w:val="24"/>
        </w:rPr>
        <w:t>8 fracción I, de la Ley de</w:t>
      </w:r>
      <w:r w:rsidR="00102D8F">
        <w:rPr>
          <w:rFonts w:ascii="Arial" w:hAnsi="Arial" w:cs="Arial"/>
          <w:sz w:val="24"/>
          <w:szCs w:val="24"/>
        </w:rPr>
        <w:t xml:space="preserve"> Procedimiento y</w:t>
      </w:r>
      <w:r w:rsidRPr="00B15094">
        <w:rPr>
          <w:rFonts w:ascii="Arial" w:hAnsi="Arial" w:cs="Arial"/>
          <w:sz w:val="24"/>
          <w:szCs w:val="24"/>
        </w:rPr>
        <w:t xml:space="preserve"> Justicia Administrativa</w:t>
      </w:r>
      <w:r>
        <w:rPr>
          <w:rFonts w:ascii="Arial" w:hAnsi="Arial" w:cs="Arial"/>
          <w:sz w:val="24"/>
          <w:szCs w:val="24"/>
        </w:rPr>
        <w:t xml:space="preserve"> </w:t>
      </w:r>
      <w:r w:rsidRPr="00B15094">
        <w:rPr>
          <w:rFonts w:ascii="Arial" w:hAnsi="Arial" w:cs="Arial"/>
          <w:sz w:val="24"/>
          <w:szCs w:val="24"/>
        </w:rPr>
        <w:t>para el Estado</w:t>
      </w:r>
      <w:r w:rsidR="006629AE">
        <w:rPr>
          <w:rFonts w:ascii="Arial" w:eastAsia="Times New Roman" w:hAnsi="Arial" w:cs="Arial"/>
          <w:color w:val="000000"/>
          <w:sz w:val="24"/>
          <w:szCs w:val="24"/>
        </w:rPr>
        <w:t xml:space="preserve">, </w:t>
      </w:r>
      <w:r w:rsidR="00F72862" w:rsidRPr="00F72862">
        <w:rPr>
          <w:rFonts w:ascii="Arial" w:eastAsia="Times New Roman" w:hAnsi="Arial" w:cs="Arial"/>
          <w:color w:val="000000"/>
          <w:sz w:val="24"/>
          <w:szCs w:val="24"/>
        </w:rPr>
        <w:t xml:space="preserve">declarar la </w:t>
      </w:r>
      <w:r w:rsidR="00F72862" w:rsidRPr="00F72862">
        <w:rPr>
          <w:rFonts w:ascii="Arial" w:eastAsia="Times New Roman" w:hAnsi="Arial" w:cs="Arial"/>
          <w:b/>
          <w:color w:val="000000"/>
          <w:sz w:val="24"/>
          <w:szCs w:val="24"/>
        </w:rPr>
        <w:t xml:space="preserve">NULIDAD LISA Y LLANA </w:t>
      </w:r>
      <w:r w:rsidR="006629AE">
        <w:rPr>
          <w:rFonts w:ascii="Arial" w:eastAsia="Times New Roman" w:hAnsi="Arial" w:cs="Arial"/>
          <w:color w:val="000000"/>
          <w:sz w:val="24"/>
          <w:szCs w:val="24"/>
        </w:rPr>
        <w:t xml:space="preserve">del acta de infracción con número de folio </w:t>
      </w:r>
      <w:r w:rsidR="00BA17D4">
        <w:rPr>
          <w:rFonts w:ascii="Arial" w:eastAsia="Times New Roman" w:hAnsi="Arial" w:cs="Arial"/>
          <w:sz w:val="24"/>
          <w:szCs w:val="24"/>
          <w:lang w:eastAsia="es-ES"/>
        </w:rPr>
        <w:t>**********</w:t>
      </w:r>
      <w:r w:rsidR="006629AE">
        <w:rPr>
          <w:rFonts w:ascii="Arial" w:eastAsia="Times New Roman" w:hAnsi="Arial" w:cs="Arial"/>
          <w:color w:val="000000"/>
          <w:sz w:val="24"/>
          <w:szCs w:val="24"/>
        </w:rPr>
        <w:t xml:space="preserve">, </w:t>
      </w:r>
      <w:r w:rsidR="00102D8F">
        <w:rPr>
          <w:rFonts w:ascii="Arial" w:eastAsia="Times New Roman" w:hAnsi="Arial" w:cs="Arial"/>
          <w:color w:val="000000"/>
          <w:sz w:val="24"/>
          <w:szCs w:val="24"/>
        </w:rPr>
        <w:t xml:space="preserve">de </w:t>
      </w:r>
      <w:r w:rsidR="00577DCF">
        <w:rPr>
          <w:rFonts w:ascii="Arial" w:eastAsia="Times New Roman" w:hAnsi="Arial" w:cs="Arial"/>
          <w:color w:val="000000"/>
          <w:sz w:val="24"/>
          <w:szCs w:val="24"/>
        </w:rPr>
        <w:t>uno de octubre de dos mil dieciocho</w:t>
      </w:r>
      <w:r w:rsidR="006629AE">
        <w:rPr>
          <w:rFonts w:ascii="Arial" w:eastAsia="Times New Roman" w:hAnsi="Arial" w:cs="Arial"/>
          <w:color w:val="000000"/>
          <w:sz w:val="24"/>
          <w:szCs w:val="24"/>
        </w:rPr>
        <w:t xml:space="preserve">, levanta por el </w:t>
      </w:r>
      <w:r w:rsidR="00102D8F">
        <w:rPr>
          <w:rFonts w:ascii="Arial" w:eastAsia="Times New Roman" w:hAnsi="Arial" w:cs="Arial"/>
          <w:b/>
          <w:sz w:val="24"/>
          <w:szCs w:val="24"/>
          <w:lang w:val="es-ES_tradnl" w:eastAsia="es-ES"/>
        </w:rPr>
        <w:t>Policía Vial Estatal de la Dirección Gen</w:t>
      </w:r>
      <w:r w:rsidR="000B3652">
        <w:rPr>
          <w:rFonts w:ascii="Arial" w:eastAsia="Times New Roman" w:hAnsi="Arial" w:cs="Arial"/>
          <w:b/>
          <w:sz w:val="24"/>
          <w:szCs w:val="24"/>
          <w:lang w:val="es-ES_tradnl" w:eastAsia="es-ES"/>
        </w:rPr>
        <w:t>eral de la Policía Vial Estatal</w:t>
      </w:r>
      <w:r w:rsidR="000B3652">
        <w:rPr>
          <w:rFonts w:ascii="Arial" w:eastAsia="Times New Roman" w:hAnsi="Arial" w:cs="Arial"/>
          <w:sz w:val="24"/>
          <w:szCs w:val="24"/>
          <w:lang w:val="es-ES_tradnl" w:eastAsia="es-ES"/>
        </w:rPr>
        <w:t>.</w:t>
      </w:r>
    </w:p>
    <w:p w:rsidR="00F72862" w:rsidRPr="00577DCF" w:rsidRDefault="00F72862" w:rsidP="000B3EBE">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6629AE" w:rsidRPr="00577DCF" w:rsidRDefault="00F72862" w:rsidP="00577DCF">
      <w:pPr>
        <w:spacing w:before="240" w:after="160" w:line="259" w:lineRule="auto"/>
        <w:ind w:left="567" w:right="283"/>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78748D">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9A66C8" w:rsidRPr="009A66C8" w:rsidRDefault="007D6EB9" w:rsidP="009A66C8">
      <w:pPr>
        <w:spacing w:line="360" w:lineRule="auto"/>
        <w:ind w:right="51" w:firstLine="567"/>
        <w:jc w:val="both"/>
        <w:rPr>
          <w:rFonts w:ascii="Arial" w:hAnsi="Arial" w:cs="Arial"/>
          <w:b/>
          <w:sz w:val="24"/>
          <w:szCs w:val="24"/>
        </w:rPr>
      </w:pPr>
      <w:r>
        <w:rPr>
          <w:rFonts w:ascii="Arial" w:hAnsi="Arial" w:cs="Arial"/>
          <w:b/>
          <w:color w:val="000000"/>
          <w:sz w:val="24"/>
          <w:szCs w:val="24"/>
        </w:rPr>
        <w:lastRenderedPageBreak/>
        <w:t xml:space="preserve">TERCERO. </w:t>
      </w:r>
      <w:r>
        <w:rPr>
          <w:rFonts w:ascii="Arial" w:hAnsi="Arial" w:cs="Arial"/>
          <w:sz w:val="24"/>
          <w:szCs w:val="24"/>
        </w:rPr>
        <w:t xml:space="preserve">Al declararse la Nulidad Lisa y Llana del acta de infracción impugnada, procede la </w:t>
      </w:r>
      <w:r w:rsidR="00FC3593">
        <w:rPr>
          <w:rFonts w:ascii="Arial" w:hAnsi="Arial" w:cs="Arial"/>
          <w:sz w:val="24"/>
          <w:szCs w:val="24"/>
        </w:rPr>
        <w:t xml:space="preserve">devolución </w:t>
      </w:r>
      <w:r w:rsidR="009A66C8">
        <w:rPr>
          <w:rFonts w:ascii="Arial" w:hAnsi="Arial" w:cs="Arial"/>
          <w:sz w:val="24"/>
          <w:szCs w:val="24"/>
        </w:rPr>
        <w:t xml:space="preserve">a </w:t>
      </w:r>
      <w:r w:rsidR="00710740">
        <w:rPr>
          <w:rFonts w:ascii="Arial" w:eastAsia="Times New Roman" w:hAnsi="Arial" w:cs="Arial"/>
          <w:sz w:val="24"/>
          <w:szCs w:val="24"/>
          <w:lang w:eastAsia="es-ES"/>
        </w:rPr>
        <w:t>**********</w:t>
      </w:r>
      <w:r w:rsidR="009A66C8">
        <w:rPr>
          <w:rFonts w:ascii="Arial" w:hAnsi="Arial" w:cs="Arial"/>
          <w:b/>
          <w:sz w:val="24"/>
          <w:szCs w:val="24"/>
        </w:rPr>
        <w:t xml:space="preserve">, </w:t>
      </w:r>
      <w:r w:rsidR="00FC3593">
        <w:rPr>
          <w:rFonts w:ascii="Arial" w:hAnsi="Arial" w:cs="Arial"/>
          <w:sz w:val="24"/>
          <w:szCs w:val="24"/>
        </w:rPr>
        <w:t xml:space="preserve">de la cantidad de </w:t>
      </w:r>
      <w:r w:rsidR="00FC3593">
        <w:rPr>
          <w:rFonts w:ascii="Arial" w:hAnsi="Arial" w:cs="Arial"/>
          <w:b/>
          <w:sz w:val="24"/>
          <w:szCs w:val="24"/>
        </w:rPr>
        <w:t xml:space="preserve">$1,612.00 </w:t>
      </w:r>
      <w:r w:rsidR="00FC3593" w:rsidRPr="00FC3593">
        <w:rPr>
          <w:rFonts w:ascii="Arial" w:hAnsi="Arial" w:cs="Arial"/>
          <w:b/>
          <w:sz w:val="24"/>
          <w:szCs w:val="24"/>
        </w:rPr>
        <w:t>(un mil seiscientos doce pesos 00/100 M.N.)</w:t>
      </w:r>
      <w:r w:rsidR="00FC3593">
        <w:rPr>
          <w:rFonts w:ascii="Arial" w:hAnsi="Arial" w:cs="Arial"/>
          <w:sz w:val="24"/>
          <w:szCs w:val="24"/>
        </w:rPr>
        <w:t xml:space="preserve">, </w:t>
      </w:r>
      <w:r w:rsidR="004A2D78">
        <w:rPr>
          <w:rFonts w:ascii="Arial" w:hAnsi="Arial" w:cs="Arial"/>
          <w:sz w:val="24"/>
          <w:szCs w:val="24"/>
        </w:rPr>
        <w:t xml:space="preserve">quien </w:t>
      </w:r>
      <w:r w:rsidR="005749B6">
        <w:rPr>
          <w:rFonts w:ascii="Arial" w:hAnsi="Arial" w:cs="Arial"/>
          <w:sz w:val="24"/>
          <w:szCs w:val="24"/>
        </w:rPr>
        <w:t>pa</w:t>
      </w:r>
      <w:r w:rsidR="004A2D78">
        <w:rPr>
          <w:rFonts w:ascii="Arial" w:hAnsi="Arial" w:cs="Arial"/>
          <w:sz w:val="24"/>
          <w:szCs w:val="24"/>
        </w:rPr>
        <w:t xml:space="preserve">go </w:t>
      </w:r>
      <w:r w:rsidR="00667D84">
        <w:rPr>
          <w:rFonts w:ascii="Arial" w:hAnsi="Arial" w:cs="Arial"/>
          <w:sz w:val="24"/>
          <w:szCs w:val="24"/>
        </w:rPr>
        <w:t xml:space="preserve">la </w:t>
      </w:r>
      <w:r w:rsidR="00EB1F5F">
        <w:rPr>
          <w:rFonts w:ascii="Arial" w:hAnsi="Arial" w:cs="Arial"/>
          <w:sz w:val="24"/>
          <w:szCs w:val="24"/>
        </w:rPr>
        <w:t xml:space="preserve">multa por </w:t>
      </w:r>
      <w:r w:rsidR="00B95049">
        <w:rPr>
          <w:rFonts w:ascii="Arial" w:hAnsi="Arial" w:cs="Arial"/>
          <w:sz w:val="24"/>
          <w:szCs w:val="24"/>
        </w:rPr>
        <w:t>infracción</w:t>
      </w:r>
      <w:r w:rsidR="00EB1F5F">
        <w:rPr>
          <w:rFonts w:ascii="Arial" w:hAnsi="Arial" w:cs="Arial"/>
          <w:sz w:val="24"/>
          <w:szCs w:val="24"/>
        </w:rPr>
        <w:t xml:space="preserve"> de tránsito, </w:t>
      </w:r>
      <w:r w:rsidR="00B95049">
        <w:rPr>
          <w:rFonts w:ascii="Arial" w:hAnsi="Arial" w:cs="Arial"/>
          <w:sz w:val="24"/>
          <w:szCs w:val="24"/>
        </w:rPr>
        <w:t xml:space="preserve">contenida en la recibo de pago con </w:t>
      </w:r>
      <w:r w:rsidR="009A66C8">
        <w:rPr>
          <w:rFonts w:ascii="Arial" w:hAnsi="Arial" w:cs="Arial"/>
          <w:sz w:val="24"/>
          <w:szCs w:val="24"/>
        </w:rPr>
        <w:t xml:space="preserve">número de folio </w:t>
      </w:r>
      <w:r w:rsidR="00710740">
        <w:rPr>
          <w:rFonts w:ascii="Arial" w:eastAsia="Times New Roman" w:hAnsi="Arial" w:cs="Arial"/>
          <w:sz w:val="24"/>
          <w:szCs w:val="24"/>
          <w:lang w:eastAsia="es-ES"/>
        </w:rPr>
        <w:t>**********</w:t>
      </w:r>
      <w:r w:rsidR="005020A6">
        <w:rPr>
          <w:rFonts w:ascii="Arial" w:hAnsi="Arial" w:cs="Arial"/>
          <w:sz w:val="24"/>
          <w:szCs w:val="24"/>
        </w:rPr>
        <w:t xml:space="preserve">, </w:t>
      </w:r>
      <w:r w:rsidR="009A66C8">
        <w:rPr>
          <w:rFonts w:ascii="Arial" w:hAnsi="Arial" w:cs="Arial"/>
          <w:sz w:val="24"/>
          <w:szCs w:val="24"/>
        </w:rPr>
        <w:t xml:space="preserve">lo anterior </w:t>
      </w:r>
      <w:r w:rsidR="005020A6">
        <w:rPr>
          <w:rFonts w:ascii="Arial" w:hAnsi="Arial" w:cs="Arial"/>
          <w:sz w:val="24"/>
          <w:szCs w:val="24"/>
        </w:rPr>
        <w:t xml:space="preserve">por lo que al </w:t>
      </w:r>
      <w:r w:rsidR="005020A6">
        <w:rPr>
          <w:rFonts w:ascii="Arial" w:hAnsi="Arial" w:cs="Arial"/>
          <w:color w:val="000000"/>
          <w:sz w:val="24"/>
          <w:szCs w:val="24"/>
        </w:rPr>
        <w:t>declararse nulo</w:t>
      </w:r>
      <w:r w:rsidR="005020A6">
        <w:rPr>
          <w:rFonts w:ascii="Arial" w:hAnsi="Arial" w:cs="Arial"/>
          <w:sz w:val="24"/>
          <w:szCs w:val="24"/>
        </w:rPr>
        <w:t xml:space="preserve"> </w:t>
      </w:r>
      <w:r>
        <w:rPr>
          <w:rFonts w:ascii="Arial" w:hAnsi="Arial" w:cs="Arial"/>
          <w:color w:val="000000"/>
          <w:sz w:val="24"/>
          <w:szCs w:val="24"/>
        </w:rPr>
        <w:t>el acto impugnado, sus conse</w:t>
      </w:r>
      <w:r w:rsidR="009A66C8">
        <w:rPr>
          <w:rFonts w:ascii="Arial" w:hAnsi="Arial" w:cs="Arial"/>
          <w:color w:val="000000"/>
          <w:sz w:val="24"/>
          <w:szCs w:val="24"/>
        </w:rPr>
        <w:t>cuencias también resultan nulos.</w:t>
      </w:r>
    </w:p>
    <w:p w:rsidR="007D6EB9" w:rsidRDefault="007D6EB9" w:rsidP="007D6EB9">
      <w:pPr>
        <w:spacing w:after="0"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rsidR="007D6EB9" w:rsidRDefault="007D6EB9" w:rsidP="007D6EB9">
      <w:pPr>
        <w:autoSpaceDE w:val="0"/>
        <w:autoSpaceDN w:val="0"/>
        <w:adjustRightInd w:val="0"/>
        <w:spacing w:after="0"/>
        <w:ind w:left="709" w:right="709"/>
        <w:jc w:val="both"/>
        <w:rPr>
          <w:rFonts w:ascii="Arial" w:hAnsi="Arial" w:cs="Arial"/>
          <w:b/>
          <w:color w:val="000000"/>
        </w:rPr>
      </w:pPr>
    </w:p>
    <w:p w:rsidR="007D6EB9" w:rsidRPr="009A66C8" w:rsidRDefault="007D6EB9" w:rsidP="009A66C8">
      <w:pPr>
        <w:autoSpaceDE w:val="0"/>
        <w:autoSpaceDN w:val="0"/>
        <w:adjustRightInd w:val="0"/>
        <w:ind w:left="709" w:right="425"/>
        <w:jc w:val="both"/>
        <w:rPr>
          <w:rFonts w:ascii="Arial" w:hAnsi="Arial" w:cs="Arial"/>
          <w:i/>
          <w:color w:val="000000"/>
        </w:rPr>
      </w:pPr>
      <w:r w:rsidRPr="002C0B51">
        <w:rPr>
          <w:rFonts w:ascii="Arial" w:hAnsi="Arial" w:cs="Arial"/>
          <w:b/>
          <w:i/>
          <w:color w:val="000000"/>
        </w:rPr>
        <w:t xml:space="preserve">“ACTOS VICIADOS, FRUTOS DE. </w:t>
      </w:r>
      <w:r w:rsidRPr="002C0B51">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8748D" w:rsidRDefault="0078748D" w:rsidP="007D6EB9">
      <w:pPr>
        <w:spacing w:after="0" w:line="360" w:lineRule="auto"/>
        <w:ind w:right="51" w:firstLine="567"/>
        <w:jc w:val="both"/>
        <w:rPr>
          <w:rFonts w:ascii="Arial" w:hAnsi="Arial" w:cs="Arial"/>
          <w:sz w:val="24"/>
          <w:szCs w:val="24"/>
        </w:rPr>
      </w:pPr>
    </w:p>
    <w:p w:rsidR="007D6EB9" w:rsidRDefault="007D6EB9" w:rsidP="007D6EB9">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sidR="005020A6">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w:t>
      </w:r>
      <w:r w:rsidR="005020A6">
        <w:rPr>
          <w:rFonts w:ascii="Arial" w:hAnsi="Arial" w:cs="Arial"/>
          <w:sz w:val="24"/>
          <w:szCs w:val="24"/>
        </w:rPr>
        <w:t xml:space="preserve">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de la Ley de</w:t>
      </w:r>
      <w:r w:rsidR="005020A6">
        <w:rPr>
          <w:rFonts w:ascii="Arial" w:hAnsi="Arial" w:cs="Arial"/>
          <w:sz w:val="24"/>
          <w:szCs w:val="24"/>
        </w:rPr>
        <w:t xml:space="preserve"> Procedimiento y</w:t>
      </w:r>
      <w:r w:rsidRPr="00284E07">
        <w:rPr>
          <w:rFonts w:ascii="Arial" w:hAnsi="Arial" w:cs="Arial"/>
          <w:sz w:val="24"/>
          <w:szCs w:val="24"/>
        </w:rPr>
        <w:t xml:space="preserve"> Justicia Administrativa</w:t>
      </w:r>
      <w:r>
        <w:rPr>
          <w:rFonts w:ascii="Arial" w:hAnsi="Arial" w:cs="Arial"/>
          <w:sz w:val="24"/>
          <w:szCs w:val="24"/>
        </w:rPr>
        <w:t xml:space="preserve"> </w:t>
      </w:r>
      <w:r w:rsidRPr="00284E07">
        <w:rPr>
          <w:rFonts w:ascii="Arial" w:hAnsi="Arial" w:cs="Arial"/>
          <w:sz w:val="24"/>
          <w:szCs w:val="24"/>
        </w:rPr>
        <w:t>para el Estado de Oaxaca, se</w:t>
      </w:r>
      <w:r>
        <w:rPr>
          <w:rFonts w:ascii="Arial" w:hAnsi="Arial" w:cs="Arial"/>
          <w:sz w:val="24"/>
          <w:szCs w:val="24"/>
        </w:rPr>
        <w:t>;</w:t>
      </w:r>
      <w:r w:rsidR="005020A6">
        <w:rPr>
          <w:rFonts w:ascii="Arial" w:hAnsi="Arial" w:cs="Arial"/>
          <w:sz w:val="24"/>
          <w:szCs w:val="24"/>
        </w:rPr>
        <w:t xml:space="preserve"> </w:t>
      </w:r>
      <w:r>
        <w:rPr>
          <w:rFonts w:ascii="Arial" w:hAnsi="Arial" w:cs="Arial"/>
          <w:sz w:val="24"/>
          <w:szCs w:val="24"/>
        </w:rPr>
        <w:t xml:space="preserve">- - - - - - - - - - - - - - - - - - - - - - - - - - - </w:t>
      </w:r>
      <w:r w:rsidR="005020A6">
        <w:rPr>
          <w:rFonts w:ascii="Arial" w:hAnsi="Arial" w:cs="Arial"/>
          <w:sz w:val="24"/>
          <w:szCs w:val="24"/>
        </w:rPr>
        <w:t>- - - - - - - - - - - - - - - -</w:t>
      </w:r>
    </w:p>
    <w:p w:rsidR="000B3652" w:rsidRDefault="000B3652" w:rsidP="009A66C8">
      <w:pPr>
        <w:spacing w:after="0" w:line="360" w:lineRule="auto"/>
        <w:ind w:right="-1134"/>
        <w:rPr>
          <w:rFonts w:ascii="Arial" w:eastAsia="Times New Roman" w:hAnsi="Arial" w:cs="Arial"/>
          <w:b/>
          <w:sz w:val="24"/>
          <w:szCs w:val="24"/>
          <w:lang w:val="es-ES_tradnl" w:eastAsia="es-ES"/>
        </w:rPr>
      </w:pPr>
    </w:p>
    <w:p w:rsidR="00102D8F" w:rsidRPr="00E42782" w:rsidRDefault="00127A77" w:rsidP="009A66C8">
      <w:pPr>
        <w:spacing w:after="0"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rsidR="00460918" w:rsidRDefault="00127A77" w:rsidP="000332F8">
      <w:pPr>
        <w:widowControl w:val="0"/>
        <w:suppressAutoHyphens/>
        <w:spacing w:before="240" w:after="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sidR="009A66C8">
        <w:rPr>
          <w:rFonts w:ascii="Arial" w:eastAsia="Arial Unicode MS" w:hAnsi="Arial" w:cs="Arial"/>
          <w:kern w:val="2"/>
          <w:sz w:val="24"/>
          <w:szCs w:val="24"/>
          <w:lang w:eastAsia="ar-SA"/>
        </w:rPr>
        <w:t xml:space="preserve"> Esta Cuarta Sala Unitaria</w:t>
      </w:r>
      <w:r w:rsidRPr="00E42782">
        <w:rPr>
          <w:rFonts w:ascii="Arial" w:eastAsia="Arial Unicode MS" w:hAnsi="Arial" w:cs="Arial"/>
          <w:kern w:val="2"/>
          <w:sz w:val="24"/>
          <w:szCs w:val="24"/>
          <w:lang w:eastAsia="ar-SA"/>
        </w:rPr>
        <w:t xml:space="preserve"> fue competente para conocer </w:t>
      </w:r>
      <w:r w:rsidR="00102D8F">
        <w:rPr>
          <w:rFonts w:ascii="Arial" w:eastAsia="Arial Unicode MS" w:hAnsi="Arial" w:cs="Arial"/>
          <w:kern w:val="2"/>
          <w:sz w:val="24"/>
          <w:szCs w:val="24"/>
          <w:lang w:eastAsia="ar-SA"/>
        </w:rPr>
        <w:t>y resolver del presente asunto.</w:t>
      </w:r>
      <w:r w:rsidR="001368A8">
        <w:rPr>
          <w:rFonts w:ascii="Arial" w:eastAsia="Arial Unicode MS" w:hAnsi="Arial" w:cs="Arial"/>
          <w:kern w:val="2"/>
          <w:sz w:val="24"/>
          <w:szCs w:val="24"/>
          <w:lang w:eastAsia="ar-SA"/>
        </w:rPr>
        <w:t xml:space="preserve"> </w:t>
      </w:r>
      <w:r w:rsidRPr="00E42782">
        <w:rPr>
          <w:rFonts w:ascii="Arial" w:eastAsia="Arial Unicode MS" w:hAnsi="Arial" w:cs="Arial"/>
          <w:kern w:val="2"/>
          <w:sz w:val="24"/>
          <w:szCs w:val="24"/>
          <w:lang w:eastAsia="ar-SA"/>
        </w:rPr>
        <w:t>- - - - - - - - - - - - - - - - - - - - - - - - - - - - - - - - -</w:t>
      </w:r>
      <w:r w:rsidR="00F03AFE">
        <w:rPr>
          <w:rFonts w:ascii="Arial" w:eastAsia="Arial Unicode MS" w:hAnsi="Arial" w:cs="Arial"/>
          <w:kern w:val="2"/>
          <w:sz w:val="24"/>
          <w:szCs w:val="24"/>
          <w:lang w:eastAsia="ar-SA"/>
        </w:rPr>
        <w:t xml:space="preserve"> - - -</w:t>
      </w:r>
      <w:r w:rsidR="00102D8F">
        <w:rPr>
          <w:rFonts w:ascii="Arial" w:eastAsia="Arial Unicode MS" w:hAnsi="Arial" w:cs="Arial"/>
          <w:kern w:val="2"/>
          <w:sz w:val="24"/>
          <w:szCs w:val="24"/>
          <w:lang w:eastAsia="ar-SA"/>
        </w:rPr>
        <w:t xml:space="preserve"> </w:t>
      </w:r>
      <w:r w:rsidR="00102D8F" w:rsidRPr="00E42782">
        <w:rPr>
          <w:rFonts w:ascii="Arial" w:eastAsia="Arial Unicode MS" w:hAnsi="Arial" w:cs="Arial"/>
          <w:kern w:val="2"/>
          <w:sz w:val="24"/>
          <w:szCs w:val="24"/>
          <w:lang w:eastAsia="ar-SA"/>
        </w:rPr>
        <w:t>- - - - - - - - -</w:t>
      </w:r>
      <w:r w:rsidR="001368A8">
        <w:rPr>
          <w:rFonts w:ascii="Arial" w:eastAsia="Arial Unicode MS" w:hAnsi="Arial" w:cs="Arial"/>
          <w:kern w:val="2"/>
          <w:sz w:val="24"/>
          <w:szCs w:val="24"/>
          <w:lang w:eastAsia="ar-SA"/>
        </w:rPr>
        <w:t xml:space="preserve"> - </w:t>
      </w:r>
    </w:p>
    <w:p w:rsidR="000E4A65" w:rsidRDefault="00127A77" w:rsidP="000332F8">
      <w:pPr>
        <w:spacing w:before="240" w:after="0" w:line="360" w:lineRule="auto"/>
        <w:ind w:firstLine="567"/>
        <w:jc w:val="both"/>
        <w:rPr>
          <w:rFonts w:ascii="Arial" w:hAnsi="Arial" w:cs="Arial"/>
          <w:sz w:val="24"/>
          <w:szCs w:val="24"/>
        </w:rPr>
      </w:pPr>
      <w:r w:rsidRPr="00E42782">
        <w:rPr>
          <w:rFonts w:ascii="Arial" w:hAnsi="Arial" w:cs="Arial"/>
          <w:b/>
          <w:color w:val="000000"/>
          <w:sz w:val="24"/>
          <w:szCs w:val="24"/>
        </w:rPr>
        <w:t>SEGUNDO.</w:t>
      </w:r>
      <w:r w:rsidRPr="00E42782">
        <w:rPr>
          <w:rFonts w:ascii="Arial" w:hAnsi="Arial" w:cs="Arial"/>
          <w:sz w:val="24"/>
          <w:szCs w:val="24"/>
        </w:rPr>
        <w:t xml:space="preserve"> </w:t>
      </w:r>
      <w:r>
        <w:rPr>
          <w:rFonts w:ascii="Arial" w:hAnsi="Arial" w:cs="Arial"/>
          <w:sz w:val="24"/>
          <w:szCs w:val="24"/>
        </w:rPr>
        <w:t>S</w:t>
      </w:r>
      <w:r w:rsidRPr="00E42782">
        <w:rPr>
          <w:rFonts w:ascii="Arial" w:hAnsi="Arial" w:cs="Arial"/>
          <w:sz w:val="24"/>
          <w:szCs w:val="24"/>
        </w:rPr>
        <w:t>e declara la</w:t>
      </w:r>
      <w:r w:rsidRPr="00E42782">
        <w:rPr>
          <w:rFonts w:ascii="Arial" w:hAnsi="Arial" w:cs="Arial"/>
          <w:b/>
          <w:sz w:val="24"/>
          <w:szCs w:val="24"/>
        </w:rPr>
        <w:t xml:space="preserve"> </w:t>
      </w:r>
      <w:r w:rsidR="009A66C8" w:rsidRPr="00F72862">
        <w:rPr>
          <w:rFonts w:ascii="Arial" w:eastAsia="Times New Roman" w:hAnsi="Arial" w:cs="Arial"/>
          <w:b/>
          <w:color w:val="000000"/>
          <w:sz w:val="24"/>
          <w:szCs w:val="24"/>
        </w:rPr>
        <w:t xml:space="preserve">NULIDAD LISA Y LLANA </w:t>
      </w:r>
      <w:r w:rsidR="009A66C8">
        <w:rPr>
          <w:rFonts w:ascii="Arial" w:eastAsia="Times New Roman" w:hAnsi="Arial" w:cs="Arial"/>
          <w:color w:val="000000"/>
          <w:sz w:val="24"/>
          <w:szCs w:val="24"/>
        </w:rPr>
        <w:t xml:space="preserve">del acta de infracción con número de folio </w:t>
      </w:r>
      <w:r w:rsidR="00710740">
        <w:rPr>
          <w:rFonts w:ascii="Arial" w:eastAsia="Times New Roman" w:hAnsi="Arial" w:cs="Arial"/>
          <w:sz w:val="24"/>
          <w:szCs w:val="24"/>
          <w:lang w:eastAsia="es-ES"/>
        </w:rPr>
        <w:t>**********</w:t>
      </w:r>
      <w:r w:rsidR="009A66C8">
        <w:rPr>
          <w:rFonts w:ascii="Arial" w:eastAsia="Times New Roman" w:hAnsi="Arial" w:cs="Arial"/>
          <w:color w:val="000000"/>
          <w:sz w:val="24"/>
          <w:szCs w:val="24"/>
        </w:rPr>
        <w:t xml:space="preserve">, de uno de octubre de dos mil dieciocho, levanta por el </w:t>
      </w:r>
      <w:r w:rsidR="009A66C8">
        <w:rPr>
          <w:rFonts w:ascii="Arial" w:eastAsia="Times New Roman" w:hAnsi="Arial" w:cs="Arial"/>
          <w:b/>
          <w:sz w:val="24"/>
          <w:szCs w:val="24"/>
          <w:lang w:val="es-ES_tradnl" w:eastAsia="es-ES"/>
        </w:rPr>
        <w:t>Policía Vial Estatal de la Dirección General de la Policía Vial Estatal</w:t>
      </w:r>
      <w:r w:rsidR="005E6480">
        <w:rPr>
          <w:rFonts w:ascii="Arial" w:eastAsia="Times New Roman" w:hAnsi="Arial" w:cs="Arial"/>
          <w:color w:val="000000"/>
          <w:sz w:val="24"/>
          <w:szCs w:val="24"/>
        </w:rPr>
        <w:t xml:space="preserve">, </w:t>
      </w:r>
      <w:r w:rsidRPr="00E42782">
        <w:rPr>
          <w:rFonts w:ascii="Arial" w:hAnsi="Arial" w:cs="Arial"/>
          <w:sz w:val="24"/>
          <w:szCs w:val="24"/>
        </w:rPr>
        <w:t>como quedo precisado en el considera</w:t>
      </w:r>
      <w:r w:rsidR="00102D8F">
        <w:rPr>
          <w:rFonts w:ascii="Arial" w:hAnsi="Arial" w:cs="Arial"/>
          <w:sz w:val="24"/>
          <w:szCs w:val="24"/>
        </w:rPr>
        <w:t xml:space="preserve">ndo </w:t>
      </w:r>
      <w:r w:rsidR="00102D8F" w:rsidRPr="009A66C8">
        <w:rPr>
          <w:rFonts w:ascii="Arial" w:hAnsi="Arial" w:cs="Arial"/>
          <w:b/>
          <w:sz w:val="24"/>
          <w:szCs w:val="24"/>
        </w:rPr>
        <w:t xml:space="preserve">segundo </w:t>
      </w:r>
      <w:r w:rsidR="00102D8F">
        <w:rPr>
          <w:rFonts w:ascii="Arial" w:hAnsi="Arial" w:cs="Arial"/>
          <w:sz w:val="24"/>
          <w:szCs w:val="24"/>
        </w:rPr>
        <w:t>de esta sentencia.</w:t>
      </w:r>
      <w:r w:rsidR="005E6480">
        <w:rPr>
          <w:rFonts w:ascii="Arial" w:hAnsi="Arial" w:cs="Arial"/>
          <w:sz w:val="24"/>
          <w:szCs w:val="24"/>
        </w:rPr>
        <w:t xml:space="preserve"> </w:t>
      </w:r>
      <w:r w:rsidR="009A66C8">
        <w:rPr>
          <w:rFonts w:ascii="Arial" w:hAnsi="Arial" w:cs="Arial"/>
          <w:sz w:val="24"/>
          <w:szCs w:val="24"/>
        </w:rPr>
        <w:t xml:space="preserve">- - - - - - - - - - - - - - </w:t>
      </w:r>
    </w:p>
    <w:p w:rsidR="001E5F42" w:rsidRPr="00327B38" w:rsidRDefault="005020A6" w:rsidP="00327B38">
      <w:pPr>
        <w:spacing w:before="240" w:after="0" w:line="360" w:lineRule="auto"/>
        <w:ind w:firstLine="567"/>
        <w:jc w:val="both"/>
        <w:rPr>
          <w:rFonts w:ascii="Arial" w:hAnsi="Arial" w:cs="Arial"/>
          <w:sz w:val="24"/>
          <w:szCs w:val="24"/>
        </w:rPr>
      </w:pPr>
      <w:r w:rsidRPr="005020A6">
        <w:rPr>
          <w:rFonts w:ascii="Arial" w:hAnsi="Arial" w:cs="Arial"/>
          <w:b/>
          <w:sz w:val="24"/>
          <w:szCs w:val="24"/>
        </w:rPr>
        <w:t>TERCERO</w:t>
      </w:r>
      <w:r>
        <w:rPr>
          <w:rFonts w:ascii="Arial" w:hAnsi="Arial" w:cs="Arial"/>
          <w:b/>
          <w:sz w:val="24"/>
          <w:szCs w:val="24"/>
        </w:rPr>
        <w:t xml:space="preserve">. </w:t>
      </w:r>
      <w:r>
        <w:rPr>
          <w:rFonts w:ascii="Arial" w:hAnsi="Arial" w:cs="Arial"/>
          <w:sz w:val="24"/>
          <w:szCs w:val="24"/>
        </w:rPr>
        <w:t xml:space="preserve">Al declararse la nulidad lisa y llana del acto impugnado, </w:t>
      </w:r>
      <w:r w:rsidRPr="005020A6">
        <w:rPr>
          <w:rFonts w:ascii="Arial" w:hAnsi="Arial" w:cs="Arial"/>
          <w:b/>
          <w:sz w:val="24"/>
          <w:szCs w:val="24"/>
        </w:rPr>
        <w:t>se ordena</w:t>
      </w:r>
      <w:r>
        <w:rPr>
          <w:rFonts w:ascii="Arial" w:hAnsi="Arial" w:cs="Arial"/>
          <w:sz w:val="24"/>
          <w:szCs w:val="24"/>
        </w:rPr>
        <w:t xml:space="preserve"> a la </w:t>
      </w:r>
      <w:r w:rsidR="009A66C8">
        <w:rPr>
          <w:rFonts w:ascii="Arial" w:hAnsi="Arial" w:cs="Arial"/>
          <w:b/>
          <w:sz w:val="24"/>
          <w:szCs w:val="24"/>
        </w:rPr>
        <w:t>Secretaría de Finanzas del Poder Ejecutivo del Estado</w:t>
      </w:r>
      <w:r w:rsidR="009A66C8">
        <w:rPr>
          <w:rFonts w:ascii="Arial" w:hAnsi="Arial" w:cs="Arial"/>
          <w:sz w:val="24"/>
          <w:szCs w:val="24"/>
        </w:rPr>
        <w:t xml:space="preserve">, </w:t>
      </w:r>
      <w:r>
        <w:rPr>
          <w:rFonts w:ascii="Arial" w:hAnsi="Arial" w:cs="Arial"/>
          <w:sz w:val="24"/>
          <w:szCs w:val="24"/>
        </w:rPr>
        <w:t xml:space="preserve">realice la </w:t>
      </w:r>
      <w:r w:rsidRPr="005020A6">
        <w:rPr>
          <w:rFonts w:ascii="Arial" w:hAnsi="Arial" w:cs="Arial"/>
          <w:b/>
          <w:sz w:val="24"/>
          <w:szCs w:val="24"/>
        </w:rPr>
        <w:t xml:space="preserve">devolución </w:t>
      </w:r>
      <w:r w:rsidR="00AC393B">
        <w:rPr>
          <w:rFonts w:ascii="Arial" w:hAnsi="Arial" w:cs="Arial"/>
          <w:b/>
          <w:sz w:val="24"/>
          <w:szCs w:val="24"/>
        </w:rPr>
        <w:t xml:space="preserve">al actor </w:t>
      </w:r>
      <w:r w:rsidR="00710740">
        <w:rPr>
          <w:rFonts w:ascii="Arial" w:eastAsia="Times New Roman" w:hAnsi="Arial" w:cs="Arial"/>
          <w:sz w:val="24"/>
          <w:szCs w:val="24"/>
          <w:lang w:eastAsia="es-ES"/>
        </w:rPr>
        <w:t>**********</w:t>
      </w:r>
      <w:r w:rsidR="00710740">
        <w:rPr>
          <w:rFonts w:ascii="Arial" w:eastAsia="Times New Roman" w:hAnsi="Arial" w:cs="Arial"/>
          <w:sz w:val="24"/>
          <w:szCs w:val="24"/>
          <w:lang w:eastAsia="es-ES"/>
        </w:rPr>
        <w:t xml:space="preserve"> </w:t>
      </w:r>
      <w:r w:rsidR="00327B38">
        <w:rPr>
          <w:rFonts w:ascii="Arial" w:hAnsi="Arial" w:cs="Arial"/>
          <w:sz w:val="24"/>
          <w:szCs w:val="24"/>
        </w:rPr>
        <w:t xml:space="preserve">la cantidad pagada por concepto de multa, como quedó establecido en el considerando </w:t>
      </w:r>
      <w:r w:rsidR="00327B38">
        <w:rPr>
          <w:rFonts w:ascii="Arial" w:hAnsi="Arial" w:cs="Arial"/>
          <w:b/>
          <w:sz w:val="24"/>
          <w:szCs w:val="24"/>
        </w:rPr>
        <w:t xml:space="preserve">tercero </w:t>
      </w:r>
      <w:r w:rsidR="00327B38">
        <w:rPr>
          <w:rFonts w:ascii="Arial" w:hAnsi="Arial" w:cs="Arial"/>
          <w:sz w:val="24"/>
          <w:szCs w:val="24"/>
        </w:rPr>
        <w:t>de esta sentencia</w:t>
      </w:r>
      <w:r>
        <w:rPr>
          <w:rFonts w:ascii="Arial" w:hAnsi="Arial" w:cs="Arial"/>
          <w:sz w:val="24"/>
          <w:szCs w:val="24"/>
        </w:rPr>
        <w:t>.</w:t>
      </w:r>
      <w:r w:rsidR="00E414DB">
        <w:rPr>
          <w:rFonts w:ascii="Arial" w:hAnsi="Arial" w:cs="Arial"/>
          <w:sz w:val="24"/>
          <w:szCs w:val="24"/>
        </w:rPr>
        <w:t xml:space="preserve"> </w:t>
      </w:r>
      <w:r w:rsidRPr="00E42782">
        <w:rPr>
          <w:rFonts w:ascii="Arial" w:eastAsia="Arial Unicode MS" w:hAnsi="Arial" w:cs="Arial"/>
          <w:kern w:val="2"/>
          <w:sz w:val="24"/>
          <w:szCs w:val="24"/>
          <w:lang w:eastAsia="ar-SA"/>
        </w:rPr>
        <w:t xml:space="preserve">- - - - - </w:t>
      </w:r>
      <w:r w:rsidR="002975D3">
        <w:rPr>
          <w:rFonts w:ascii="Arial" w:eastAsia="Arial Unicode MS" w:hAnsi="Arial" w:cs="Arial"/>
          <w:kern w:val="2"/>
          <w:sz w:val="24"/>
          <w:szCs w:val="24"/>
          <w:lang w:eastAsia="ar-SA"/>
        </w:rPr>
        <w:t>- - - - - - - - - - - - - -</w:t>
      </w:r>
    </w:p>
    <w:p w:rsidR="0078748D" w:rsidRDefault="001E5F42" w:rsidP="007D2D5F">
      <w:pPr>
        <w:spacing w:before="240" w:after="0"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CUARTO.</w:t>
      </w:r>
      <w:r w:rsidR="0048779B">
        <w:rPr>
          <w:rFonts w:ascii="Arial" w:eastAsia="Arial Unicode MS" w:hAnsi="Arial" w:cs="Arial"/>
          <w:b/>
          <w:kern w:val="2"/>
          <w:sz w:val="24"/>
          <w:szCs w:val="24"/>
          <w:lang w:eastAsia="ar-SA"/>
        </w:rPr>
        <w:t xml:space="preserve"> </w:t>
      </w:r>
      <w:r w:rsidR="00127A77" w:rsidRPr="00E42782">
        <w:rPr>
          <w:rFonts w:ascii="Arial" w:eastAsia="Arial Unicode MS" w:hAnsi="Arial" w:cs="Arial"/>
          <w:b/>
          <w:kern w:val="2"/>
          <w:sz w:val="24"/>
          <w:szCs w:val="24"/>
          <w:lang w:eastAsia="ar-SA"/>
        </w:rPr>
        <w:t>NOTIFÍQUESE PERSONALMENTE A</w:t>
      </w:r>
      <w:r w:rsidR="00327B38">
        <w:rPr>
          <w:rFonts w:ascii="Arial" w:eastAsia="Arial Unicode MS" w:hAnsi="Arial" w:cs="Arial"/>
          <w:b/>
          <w:kern w:val="2"/>
          <w:sz w:val="24"/>
          <w:szCs w:val="24"/>
          <w:lang w:eastAsia="ar-SA"/>
        </w:rPr>
        <w:t xml:space="preserve"> </w:t>
      </w:r>
      <w:r w:rsidR="00127A77" w:rsidRPr="00E42782">
        <w:rPr>
          <w:rFonts w:ascii="Arial" w:eastAsia="Arial Unicode MS" w:hAnsi="Arial" w:cs="Arial"/>
          <w:b/>
          <w:kern w:val="2"/>
          <w:sz w:val="24"/>
          <w:szCs w:val="24"/>
          <w:lang w:eastAsia="ar-SA"/>
        </w:rPr>
        <w:t>L</w:t>
      </w:r>
      <w:r w:rsidR="00327B38">
        <w:rPr>
          <w:rFonts w:ascii="Arial" w:eastAsia="Arial Unicode MS" w:hAnsi="Arial" w:cs="Arial"/>
          <w:b/>
          <w:kern w:val="2"/>
          <w:sz w:val="24"/>
          <w:szCs w:val="24"/>
          <w:lang w:eastAsia="ar-SA"/>
        </w:rPr>
        <w:t>OS</w:t>
      </w:r>
      <w:r w:rsidR="00127A77" w:rsidRPr="00E42782">
        <w:rPr>
          <w:rFonts w:ascii="Arial" w:eastAsia="Arial Unicode MS" w:hAnsi="Arial" w:cs="Arial"/>
          <w:b/>
          <w:kern w:val="2"/>
          <w:sz w:val="24"/>
          <w:szCs w:val="24"/>
          <w:lang w:eastAsia="ar-SA"/>
        </w:rPr>
        <w:t xml:space="preserve"> ACTOR</w:t>
      </w:r>
      <w:r w:rsidR="00327B38">
        <w:rPr>
          <w:rFonts w:ascii="Arial" w:eastAsia="Arial Unicode MS" w:hAnsi="Arial" w:cs="Arial"/>
          <w:b/>
          <w:kern w:val="2"/>
          <w:sz w:val="24"/>
          <w:szCs w:val="24"/>
          <w:lang w:eastAsia="ar-SA"/>
        </w:rPr>
        <w:t>ES</w:t>
      </w:r>
      <w:r w:rsidR="00127A77" w:rsidRPr="00E42782">
        <w:rPr>
          <w:rFonts w:ascii="Arial" w:eastAsia="Arial Unicode MS" w:hAnsi="Arial" w:cs="Arial"/>
          <w:b/>
          <w:kern w:val="2"/>
          <w:sz w:val="24"/>
          <w:szCs w:val="24"/>
          <w:lang w:eastAsia="ar-SA"/>
        </w:rPr>
        <w:t xml:space="preserve"> Y POR OFICIO A LA</w:t>
      </w:r>
      <w:r w:rsidR="007D2D5F">
        <w:rPr>
          <w:rFonts w:ascii="Arial" w:eastAsia="Arial Unicode MS" w:hAnsi="Arial" w:cs="Arial"/>
          <w:b/>
          <w:kern w:val="2"/>
          <w:sz w:val="24"/>
          <w:szCs w:val="24"/>
          <w:lang w:eastAsia="ar-SA"/>
        </w:rPr>
        <w:t>S</w:t>
      </w:r>
      <w:r w:rsidR="00127A77" w:rsidRPr="00E42782">
        <w:rPr>
          <w:rFonts w:ascii="Arial" w:eastAsia="Arial Unicode MS" w:hAnsi="Arial" w:cs="Arial"/>
          <w:b/>
          <w:kern w:val="2"/>
          <w:sz w:val="24"/>
          <w:szCs w:val="24"/>
          <w:lang w:eastAsia="ar-SA"/>
        </w:rPr>
        <w:t xml:space="preserve"> AUTORIDAD</w:t>
      </w:r>
      <w:r w:rsidR="007D2D5F">
        <w:rPr>
          <w:rFonts w:ascii="Arial" w:eastAsia="Arial Unicode MS" w:hAnsi="Arial" w:cs="Arial"/>
          <w:b/>
          <w:kern w:val="2"/>
          <w:sz w:val="24"/>
          <w:szCs w:val="24"/>
          <w:lang w:eastAsia="ar-SA"/>
        </w:rPr>
        <w:t>ES</w:t>
      </w:r>
      <w:r w:rsidR="00127A77" w:rsidRPr="00E42782">
        <w:rPr>
          <w:rFonts w:ascii="Arial" w:eastAsia="Arial Unicode MS" w:hAnsi="Arial" w:cs="Arial"/>
          <w:b/>
          <w:kern w:val="2"/>
          <w:sz w:val="24"/>
          <w:szCs w:val="24"/>
          <w:lang w:eastAsia="ar-SA"/>
        </w:rPr>
        <w:t xml:space="preserve"> DEMANDADA</w:t>
      </w:r>
      <w:r w:rsidR="007D2D5F">
        <w:rPr>
          <w:rFonts w:ascii="Arial" w:eastAsia="Arial Unicode MS" w:hAnsi="Arial" w:cs="Arial"/>
          <w:b/>
          <w:kern w:val="2"/>
          <w:sz w:val="24"/>
          <w:szCs w:val="24"/>
          <w:lang w:eastAsia="ar-SA"/>
        </w:rPr>
        <w:t>S</w:t>
      </w:r>
      <w:r w:rsidR="00127A77" w:rsidRPr="00E42782">
        <w:rPr>
          <w:rFonts w:ascii="Arial" w:eastAsia="Arial Unicode MS" w:hAnsi="Arial" w:cs="Arial"/>
          <w:b/>
          <w:kern w:val="2"/>
          <w:sz w:val="24"/>
          <w:szCs w:val="24"/>
          <w:lang w:eastAsia="ar-SA"/>
        </w:rPr>
        <w:t xml:space="preserve">, </w:t>
      </w:r>
      <w:r w:rsidR="00127A77" w:rsidRPr="00E42782">
        <w:rPr>
          <w:rFonts w:ascii="Arial" w:eastAsia="Arial Unicode MS" w:hAnsi="Arial" w:cs="Arial"/>
          <w:kern w:val="2"/>
          <w:sz w:val="24"/>
          <w:szCs w:val="24"/>
          <w:lang w:eastAsia="ar-SA"/>
        </w:rPr>
        <w:t>co</w:t>
      </w:r>
      <w:r w:rsidR="00FD696D">
        <w:rPr>
          <w:rFonts w:ascii="Arial" w:eastAsia="Arial Unicode MS" w:hAnsi="Arial" w:cs="Arial"/>
          <w:kern w:val="2"/>
          <w:sz w:val="24"/>
          <w:szCs w:val="24"/>
          <w:lang w:eastAsia="ar-SA"/>
        </w:rPr>
        <w:t>n fundamento en los artículos 172 fracción I y 17</w:t>
      </w:r>
      <w:r w:rsidR="00127A77" w:rsidRPr="00E42782">
        <w:rPr>
          <w:rFonts w:ascii="Arial" w:eastAsia="Arial Unicode MS" w:hAnsi="Arial" w:cs="Arial"/>
          <w:kern w:val="2"/>
          <w:sz w:val="24"/>
          <w:szCs w:val="24"/>
          <w:lang w:eastAsia="ar-SA"/>
        </w:rPr>
        <w:t>3 fracciones I y II, de la Ley de</w:t>
      </w:r>
      <w:r w:rsidR="00FD696D">
        <w:rPr>
          <w:rFonts w:ascii="Arial" w:eastAsia="Arial Unicode MS" w:hAnsi="Arial" w:cs="Arial"/>
          <w:kern w:val="2"/>
          <w:sz w:val="24"/>
          <w:szCs w:val="24"/>
          <w:lang w:eastAsia="ar-SA"/>
        </w:rPr>
        <w:t xml:space="preserve"> Procedimiento y</w:t>
      </w:r>
      <w:r w:rsidR="00127A77" w:rsidRPr="00E42782">
        <w:rPr>
          <w:rFonts w:ascii="Arial" w:eastAsia="Arial Unicode MS" w:hAnsi="Arial" w:cs="Arial"/>
          <w:kern w:val="2"/>
          <w:sz w:val="24"/>
          <w:szCs w:val="24"/>
          <w:lang w:eastAsia="ar-SA"/>
        </w:rPr>
        <w:t xml:space="preserve"> Justicia Administr</w:t>
      </w:r>
      <w:r w:rsidR="00FD696D">
        <w:rPr>
          <w:rFonts w:ascii="Arial" w:eastAsia="Arial Unicode MS" w:hAnsi="Arial" w:cs="Arial"/>
          <w:kern w:val="2"/>
          <w:sz w:val="24"/>
          <w:szCs w:val="24"/>
          <w:lang w:eastAsia="ar-SA"/>
        </w:rPr>
        <w:t>ativa para el Estado de Oaxaca.</w:t>
      </w:r>
      <w:r w:rsidR="007D2D5F">
        <w:rPr>
          <w:rFonts w:ascii="Arial" w:eastAsia="Arial Unicode MS" w:hAnsi="Arial" w:cs="Arial"/>
          <w:kern w:val="2"/>
          <w:sz w:val="24"/>
          <w:szCs w:val="24"/>
          <w:lang w:eastAsia="ar-SA"/>
        </w:rPr>
        <w:t xml:space="preserve"> </w:t>
      </w:r>
      <w:r w:rsidR="00127A77" w:rsidRPr="00E42782">
        <w:rPr>
          <w:rFonts w:ascii="Arial" w:eastAsia="Arial Unicode MS" w:hAnsi="Arial" w:cs="Arial"/>
          <w:kern w:val="2"/>
          <w:sz w:val="24"/>
          <w:szCs w:val="24"/>
          <w:lang w:eastAsia="ar-SA"/>
        </w:rPr>
        <w:t xml:space="preserve">- - - - - - - - - - - - - - - - - - - - - - - - </w:t>
      </w:r>
      <w:r w:rsidR="00E236A4">
        <w:rPr>
          <w:rFonts w:ascii="Arial" w:eastAsia="Arial Unicode MS" w:hAnsi="Arial" w:cs="Arial"/>
          <w:kern w:val="2"/>
          <w:sz w:val="24"/>
          <w:szCs w:val="24"/>
          <w:lang w:eastAsia="ar-SA"/>
        </w:rPr>
        <w:t xml:space="preserve">- - - </w:t>
      </w:r>
      <w:r w:rsidR="00FD696D" w:rsidRPr="00E42782">
        <w:rPr>
          <w:rFonts w:ascii="Arial" w:eastAsia="Arial Unicode MS" w:hAnsi="Arial" w:cs="Arial"/>
          <w:kern w:val="2"/>
          <w:sz w:val="24"/>
          <w:szCs w:val="24"/>
          <w:lang w:eastAsia="ar-SA"/>
        </w:rPr>
        <w:t xml:space="preserve">- - - - </w:t>
      </w:r>
    </w:p>
    <w:p w:rsidR="002975D3" w:rsidRDefault="002975D3" w:rsidP="005020A6">
      <w:pPr>
        <w:spacing w:before="240" w:after="160" w:line="360" w:lineRule="auto"/>
        <w:ind w:firstLine="567"/>
        <w:jc w:val="both"/>
        <w:rPr>
          <w:rFonts w:ascii="Arial" w:hAnsi="Arial" w:cs="Arial"/>
          <w:sz w:val="24"/>
          <w:szCs w:val="24"/>
        </w:rPr>
      </w:pPr>
    </w:p>
    <w:p w:rsidR="00FD696D" w:rsidRDefault="003E429E" w:rsidP="005020A6">
      <w:pPr>
        <w:spacing w:before="240" w:after="160" w:line="360" w:lineRule="auto"/>
        <w:ind w:firstLine="567"/>
        <w:jc w:val="both"/>
        <w:rPr>
          <w:rFonts w:ascii="Arial" w:eastAsia="Arial Unicode MS" w:hAnsi="Arial" w:cs="Arial"/>
          <w:kern w:val="2"/>
          <w:sz w:val="24"/>
          <w:szCs w:val="24"/>
          <w:lang w:eastAsia="ar-SA"/>
        </w:rPr>
      </w:pPr>
      <w:r w:rsidRPr="003E429E">
        <w:rPr>
          <w:rFonts w:ascii="Arial" w:hAnsi="Arial" w:cs="Arial"/>
          <w:sz w:val="24"/>
          <w:szCs w:val="24"/>
        </w:rPr>
        <w:lastRenderedPageBreak/>
        <w:t xml:space="preserve">Así lo resolvió y firma el Maestro en Derecho Pedro Carlos Zamora Martínez, Magistrado Titular de la Cuarta Sala Unitaria de Primera Instancia del Tribunal de </w:t>
      </w:r>
      <w:r w:rsidR="00FD696D">
        <w:rPr>
          <w:rFonts w:ascii="Arial" w:hAnsi="Arial" w:cs="Arial"/>
          <w:sz w:val="24"/>
          <w:szCs w:val="24"/>
        </w:rPr>
        <w:t>Justicia Administrativa</w:t>
      </w:r>
      <w:r w:rsidRPr="003E429E">
        <w:rPr>
          <w:rFonts w:ascii="Arial" w:hAnsi="Arial" w:cs="Arial"/>
          <w:sz w:val="24"/>
          <w:szCs w:val="24"/>
        </w:rPr>
        <w:t xml:space="preserve"> del Estado</w:t>
      </w:r>
      <w:r w:rsidR="00FD696D">
        <w:rPr>
          <w:rFonts w:ascii="Arial" w:hAnsi="Arial" w:cs="Arial"/>
          <w:sz w:val="24"/>
          <w:szCs w:val="24"/>
        </w:rPr>
        <w:t xml:space="preserve"> de Oaxaca</w:t>
      </w:r>
      <w:r w:rsidRPr="003E429E">
        <w:rPr>
          <w:rFonts w:ascii="Arial" w:hAnsi="Arial" w:cs="Arial"/>
          <w:sz w:val="24"/>
          <w:szCs w:val="24"/>
        </w:rPr>
        <w:t>, quien actúa legalmente con la Licenciada Monserrat García Altamirano, Secretaria de Acuerdos de esta</w:t>
      </w:r>
      <w:r w:rsidR="00FD696D">
        <w:rPr>
          <w:rFonts w:ascii="Arial" w:hAnsi="Arial" w:cs="Arial"/>
          <w:sz w:val="24"/>
          <w:szCs w:val="24"/>
        </w:rPr>
        <w:t xml:space="preserve"> Sala, quien autoriza y da fe. </w:t>
      </w:r>
      <w:r w:rsidRPr="003E429E">
        <w:rPr>
          <w:rFonts w:ascii="Arial" w:hAnsi="Arial" w:cs="Arial"/>
          <w:sz w:val="24"/>
          <w:szCs w:val="24"/>
        </w:rPr>
        <w:t xml:space="preserve">- - - - - - - - - - - - - - </w:t>
      </w:r>
      <w:r w:rsidR="00FD696D" w:rsidRPr="00E42782">
        <w:rPr>
          <w:rFonts w:ascii="Arial" w:eastAsia="Arial Unicode MS" w:hAnsi="Arial" w:cs="Arial"/>
          <w:kern w:val="2"/>
          <w:sz w:val="24"/>
          <w:szCs w:val="24"/>
          <w:lang w:eastAsia="ar-SA"/>
        </w:rPr>
        <w:t>- - - - - - - - - - - - - - - - -</w:t>
      </w:r>
      <w:r w:rsidR="00FD696D">
        <w:rPr>
          <w:rFonts w:ascii="Arial" w:eastAsia="Arial Unicode MS" w:hAnsi="Arial" w:cs="Arial"/>
          <w:kern w:val="2"/>
          <w:sz w:val="24"/>
          <w:szCs w:val="24"/>
          <w:lang w:eastAsia="ar-SA"/>
        </w:rPr>
        <w:t xml:space="preserve"> - - - - - </w:t>
      </w:r>
      <w:r w:rsidR="00FD696D" w:rsidRPr="003E429E">
        <w:rPr>
          <w:rFonts w:ascii="Arial" w:hAnsi="Arial" w:cs="Arial"/>
          <w:sz w:val="24"/>
          <w:szCs w:val="24"/>
        </w:rPr>
        <w:t xml:space="preserve">- - - - - - </w:t>
      </w:r>
      <w:r w:rsidR="00FD696D">
        <w:rPr>
          <w:rFonts w:ascii="Arial" w:eastAsia="Arial Unicode MS" w:hAnsi="Arial" w:cs="Arial"/>
          <w:kern w:val="2"/>
          <w:sz w:val="24"/>
          <w:szCs w:val="24"/>
          <w:lang w:eastAsia="ar-SA"/>
        </w:rPr>
        <w:t>- - - - - - - -</w:t>
      </w:r>
    </w:p>
    <w:p w:rsidR="00127A77" w:rsidRPr="005020A6" w:rsidRDefault="00327B38" w:rsidP="00A47679">
      <w:pPr>
        <w:spacing w:after="160" w:line="360" w:lineRule="auto"/>
        <w:ind w:firstLine="567"/>
        <w:jc w:val="right"/>
        <w:rPr>
          <w:rFonts w:ascii="Lucida Handwriting" w:hAnsi="Lucida Handwriting" w:cs="Arial"/>
          <w:sz w:val="14"/>
          <w:szCs w:val="14"/>
        </w:rPr>
      </w:pPr>
      <w:r>
        <w:rPr>
          <w:rFonts w:ascii="Lucida Handwriting" w:eastAsia="Arial Unicode MS" w:hAnsi="Lucida Handwriting" w:cs="Arial"/>
          <w:kern w:val="2"/>
          <w:sz w:val="14"/>
          <w:szCs w:val="14"/>
          <w:lang w:eastAsia="ar-SA"/>
        </w:rPr>
        <w:t>Famr.</w:t>
      </w:r>
    </w:p>
    <w:sectPr w:rsidR="00127A77" w:rsidRPr="005020A6" w:rsidSect="00D12373">
      <w:headerReference w:type="even" r:id="rId7"/>
      <w:headerReference w:type="default" r:id="rId8"/>
      <w:footerReference w:type="even" r:id="rId9"/>
      <w:headerReference w:type="first" r:id="rId10"/>
      <w:pgSz w:w="12240" w:h="20160" w:code="5"/>
      <w:pgMar w:top="1418" w:right="1183" w:bottom="1276" w:left="1985" w:header="851" w:footer="74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9E0" w:rsidRDefault="00CC69E0" w:rsidP="006952AD">
      <w:pPr>
        <w:spacing w:after="0" w:line="240" w:lineRule="auto"/>
      </w:pPr>
      <w:r>
        <w:separator/>
      </w:r>
    </w:p>
  </w:endnote>
  <w:endnote w:type="continuationSeparator" w:id="0">
    <w:p w:rsidR="00CC69E0" w:rsidRDefault="00CC69E0" w:rsidP="006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CC8" w:rsidRDefault="00534CC8" w:rsidP="005102F8">
    <w:pPr>
      <w:spacing w:line="36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9E0" w:rsidRDefault="00CC69E0" w:rsidP="006952AD">
      <w:pPr>
        <w:spacing w:after="0" w:line="240" w:lineRule="auto"/>
      </w:pPr>
      <w:r>
        <w:separator/>
      </w:r>
    </w:p>
  </w:footnote>
  <w:footnote w:type="continuationSeparator" w:id="0">
    <w:p w:rsidR="00CC69E0" w:rsidRDefault="00CC69E0" w:rsidP="006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373" w:rsidRDefault="00D12373">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7968" behindDoc="0" locked="0" layoutInCell="1" allowOverlap="1" wp14:anchorId="433AF3B9" wp14:editId="47A4E270">
              <wp:simplePos x="0" y="0"/>
              <wp:positionH relativeFrom="column">
                <wp:posOffset>5800725</wp:posOffset>
              </wp:positionH>
              <wp:positionV relativeFrom="paragraph">
                <wp:posOffset>4162425</wp:posOffset>
              </wp:positionV>
              <wp:extent cx="824230" cy="1640840"/>
              <wp:effectExtent l="0" t="0" r="13970"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D12373" w:rsidRDefault="00D12373" w:rsidP="00D12373">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3AF3B9" id="_x0000_t202" coordsize="21600,21600" o:spt="202" path="m,l,21600r21600,l21600,xe">
              <v:stroke joinstyle="miter"/>
              <v:path gradientshapeok="t" o:connecttype="rect"/>
            </v:shapetype>
            <v:shape id="Cuadro de texto 2" o:spid="_x0000_s1026" type="#_x0000_t202" style="position:absolute;margin-left:456.75pt;margin-top:327.75pt;width:64.9pt;height:129.2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">
              <v:textbox>
                <w:txbxContent>
                  <w:p w:rsidR="00D12373" w:rsidRDefault="00D12373" w:rsidP="00D12373">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1565118"/>
      <w:docPartObj>
        <w:docPartGallery w:val="Page Numbers (Top of Page)"/>
        <w:docPartUnique/>
      </w:docPartObj>
    </w:sdtPr>
    <w:sdtEndPr/>
    <w:sdtContent>
      <w:p w:rsidR="00822EA7" w:rsidRDefault="002625C7" w:rsidP="00D12373">
        <w:pPr>
          <w:pStyle w:val="Encabezado"/>
          <w:tabs>
            <w:tab w:val="clear" w:pos="4419"/>
            <w:tab w:val="clear" w:pos="8838"/>
          </w:tabs>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0560" behindDoc="0" locked="0" layoutInCell="1" allowOverlap="1" wp14:anchorId="7D649A9B" wp14:editId="178C2E89">
                  <wp:simplePos x="0" y="0"/>
                  <wp:positionH relativeFrom="column">
                    <wp:posOffset>-967154</wp:posOffset>
                  </wp:positionH>
                  <wp:positionV relativeFrom="paragraph">
                    <wp:posOffset>4508060</wp:posOffset>
                  </wp:positionV>
                  <wp:extent cx="824230" cy="1640840"/>
                  <wp:effectExtent l="0" t="0" r="13970"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2625C7" w:rsidRDefault="002625C7" w:rsidP="002625C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D649A9B" id="_x0000_t202" coordsize="21600,21600" o:spt="202" path="m,l,21600r21600,l21600,xe">
                  <v:stroke joinstyle="miter"/>
                  <v:path gradientshapeok="t" o:connecttype="rect"/>
                </v:shapetype>
                <v:shape id="Cuadro de texto 1" o:spid="_x0000_s1027" type="#_x0000_t202" style="position:absolute;left:0;text-align:left;margin-left:-76.15pt;margin-top:354.95pt;width:64.9pt;height:129.2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">
                  <v:textbox>
                    <w:txbxContent>
                      <w:p w:rsidR="002625C7" w:rsidRDefault="002625C7" w:rsidP="002625C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r w:rsidR="009C3FE1">
          <w:fldChar w:fldCharType="begin"/>
        </w:r>
        <w:r w:rsidR="009C3FE1">
          <w:instrText>PAGE   \* MERGEFORMAT</w:instrText>
        </w:r>
        <w:r w:rsidR="009C3FE1">
          <w:fldChar w:fldCharType="separate"/>
        </w:r>
        <w:r w:rsidR="009974DC" w:rsidRPr="009974DC">
          <w:rPr>
            <w:noProof/>
            <w:lang w:val="es-ES"/>
          </w:rPr>
          <w:t>3</w:t>
        </w:r>
        <w:r w:rsidR="009C3FE1">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25C7" w:rsidRDefault="002625C7">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776" behindDoc="0" locked="0" layoutInCell="1" allowOverlap="1">
              <wp:simplePos x="0" y="0"/>
              <wp:positionH relativeFrom="column">
                <wp:posOffset>-1024015</wp:posOffset>
              </wp:positionH>
              <wp:positionV relativeFrom="paragraph">
                <wp:posOffset>2404532</wp:posOffset>
              </wp:positionV>
              <wp:extent cx="824230" cy="1640840"/>
              <wp:effectExtent l="0" t="0" r="13970" b="1651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1640840"/>
                      </a:xfrm>
                      <a:prstGeom prst="rect">
                        <a:avLst/>
                      </a:prstGeom>
                      <a:solidFill>
                        <a:srgbClr val="FFFFFF"/>
                      </a:solidFill>
                      <a:ln w="9525">
                        <a:solidFill>
                          <a:srgbClr val="000000"/>
                        </a:solidFill>
                        <a:miter lim="800000"/>
                        <a:headEnd/>
                        <a:tailEnd/>
                      </a:ln>
                    </wps:spPr>
                    <wps:txbx>
                      <w:txbxContent>
                        <w:p w:rsidR="002625C7" w:rsidRDefault="002625C7" w:rsidP="002625C7">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8" type="#_x0000_t202" style="position:absolute;margin-left:-80.65pt;margin-top:189.35pt;width:64.9pt;height:129.2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">
              <v:textbox>
                <w:txbxContent>
                  <w:p w:rsidR="002625C7" w:rsidRDefault="002625C7" w:rsidP="002625C7">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4"/>
  <w:mirrorMargins/>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E37"/>
    <w:rsid w:val="0000498D"/>
    <w:rsid w:val="00006671"/>
    <w:rsid w:val="00015FC5"/>
    <w:rsid w:val="00016AC0"/>
    <w:rsid w:val="00020354"/>
    <w:rsid w:val="00025C18"/>
    <w:rsid w:val="00030C97"/>
    <w:rsid w:val="00031366"/>
    <w:rsid w:val="000332F8"/>
    <w:rsid w:val="00034FAA"/>
    <w:rsid w:val="000368BF"/>
    <w:rsid w:val="00041D7A"/>
    <w:rsid w:val="000437CC"/>
    <w:rsid w:val="0004434E"/>
    <w:rsid w:val="0004783C"/>
    <w:rsid w:val="00050568"/>
    <w:rsid w:val="00050836"/>
    <w:rsid w:val="000552FC"/>
    <w:rsid w:val="0005590C"/>
    <w:rsid w:val="00057CE7"/>
    <w:rsid w:val="00064003"/>
    <w:rsid w:val="00064BF4"/>
    <w:rsid w:val="0007175E"/>
    <w:rsid w:val="00072E18"/>
    <w:rsid w:val="0007542B"/>
    <w:rsid w:val="00075D9C"/>
    <w:rsid w:val="000773B3"/>
    <w:rsid w:val="00085E2C"/>
    <w:rsid w:val="00086B4C"/>
    <w:rsid w:val="000878D1"/>
    <w:rsid w:val="000918BD"/>
    <w:rsid w:val="00095DE8"/>
    <w:rsid w:val="000A1604"/>
    <w:rsid w:val="000B0B19"/>
    <w:rsid w:val="000B3652"/>
    <w:rsid w:val="000B3EBE"/>
    <w:rsid w:val="000B5180"/>
    <w:rsid w:val="000B52CB"/>
    <w:rsid w:val="000C11EF"/>
    <w:rsid w:val="000C422B"/>
    <w:rsid w:val="000C42E7"/>
    <w:rsid w:val="000C59A3"/>
    <w:rsid w:val="000D136E"/>
    <w:rsid w:val="000D608F"/>
    <w:rsid w:val="000D7925"/>
    <w:rsid w:val="000E239C"/>
    <w:rsid w:val="000E29BF"/>
    <w:rsid w:val="000E34AD"/>
    <w:rsid w:val="000E44F3"/>
    <w:rsid w:val="000E4A65"/>
    <w:rsid w:val="000E7EAA"/>
    <w:rsid w:val="000F44EB"/>
    <w:rsid w:val="000F52C8"/>
    <w:rsid w:val="000F578F"/>
    <w:rsid w:val="0010217C"/>
    <w:rsid w:val="00102D8F"/>
    <w:rsid w:val="00103F2E"/>
    <w:rsid w:val="00115510"/>
    <w:rsid w:val="0011572E"/>
    <w:rsid w:val="00123415"/>
    <w:rsid w:val="00127A77"/>
    <w:rsid w:val="00130E93"/>
    <w:rsid w:val="00131FE0"/>
    <w:rsid w:val="001349A1"/>
    <w:rsid w:val="001368A8"/>
    <w:rsid w:val="00140743"/>
    <w:rsid w:val="001411BB"/>
    <w:rsid w:val="00144A79"/>
    <w:rsid w:val="00144E03"/>
    <w:rsid w:val="00145653"/>
    <w:rsid w:val="001516A0"/>
    <w:rsid w:val="0015173E"/>
    <w:rsid w:val="0015236F"/>
    <w:rsid w:val="001533FA"/>
    <w:rsid w:val="001536EF"/>
    <w:rsid w:val="0015642C"/>
    <w:rsid w:val="001606A5"/>
    <w:rsid w:val="00162358"/>
    <w:rsid w:val="00164642"/>
    <w:rsid w:val="00164871"/>
    <w:rsid w:val="001652E6"/>
    <w:rsid w:val="00167E73"/>
    <w:rsid w:val="00167F65"/>
    <w:rsid w:val="001751A4"/>
    <w:rsid w:val="001765D2"/>
    <w:rsid w:val="00182086"/>
    <w:rsid w:val="00187156"/>
    <w:rsid w:val="00187347"/>
    <w:rsid w:val="001966E8"/>
    <w:rsid w:val="001977DB"/>
    <w:rsid w:val="001B5D1C"/>
    <w:rsid w:val="001B7156"/>
    <w:rsid w:val="001B71B5"/>
    <w:rsid w:val="001C10E4"/>
    <w:rsid w:val="001C1542"/>
    <w:rsid w:val="001C2726"/>
    <w:rsid w:val="001C3675"/>
    <w:rsid w:val="001C4D63"/>
    <w:rsid w:val="001C50F8"/>
    <w:rsid w:val="001C64FF"/>
    <w:rsid w:val="001D2185"/>
    <w:rsid w:val="001D59EB"/>
    <w:rsid w:val="001D64CB"/>
    <w:rsid w:val="001E5F42"/>
    <w:rsid w:val="001E70BC"/>
    <w:rsid w:val="001F0072"/>
    <w:rsid w:val="001F1DD7"/>
    <w:rsid w:val="001F628E"/>
    <w:rsid w:val="001F6D7F"/>
    <w:rsid w:val="001F711C"/>
    <w:rsid w:val="00203FC2"/>
    <w:rsid w:val="00207E91"/>
    <w:rsid w:val="002113C4"/>
    <w:rsid w:val="0021160B"/>
    <w:rsid w:val="00214079"/>
    <w:rsid w:val="00215A2E"/>
    <w:rsid w:val="0022021D"/>
    <w:rsid w:val="002235ED"/>
    <w:rsid w:val="00225082"/>
    <w:rsid w:val="00225BC6"/>
    <w:rsid w:val="00231612"/>
    <w:rsid w:val="00234E7C"/>
    <w:rsid w:val="002378EC"/>
    <w:rsid w:val="00240C13"/>
    <w:rsid w:val="002419DB"/>
    <w:rsid w:val="002525E4"/>
    <w:rsid w:val="002532DE"/>
    <w:rsid w:val="00256365"/>
    <w:rsid w:val="00256D6A"/>
    <w:rsid w:val="00262474"/>
    <w:rsid w:val="002625C7"/>
    <w:rsid w:val="00262A71"/>
    <w:rsid w:val="002678ED"/>
    <w:rsid w:val="00270C89"/>
    <w:rsid w:val="00271206"/>
    <w:rsid w:val="002723A7"/>
    <w:rsid w:val="002744D1"/>
    <w:rsid w:val="00281351"/>
    <w:rsid w:val="00281CBF"/>
    <w:rsid w:val="00284871"/>
    <w:rsid w:val="0028560C"/>
    <w:rsid w:val="00287E7F"/>
    <w:rsid w:val="002934DE"/>
    <w:rsid w:val="00294EA5"/>
    <w:rsid w:val="002975D3"/>
    <w:rsid w:val="002A0103"/>
    <w:rsid w:val="002A194D"/>
    <w:rsid w:val="002A3C21"/>
    <w:rsid w:val="002A4F5C"/>
    <w:rsid w:val="002B019E"/>
    <w:rsid w:val="002B505F"/>
    <w:rsid w:val="002B5BB9"/>
    <w:rsid w:val="002B6824"/>
    <w:rsid w:val="002B709B"/>
    <w:rsid w:val="002C6087"/>
    <w:rsid w:val="002D0FBD"/>
    <w:rsid w:val="002D136B"/>
    <w:rsid w:val="002D2004"/>
    <w:rsid w:val="002D3101"/>
    <w:rsid w:val="002D35D8"/>
    <w:rsid w:val="002D4C5E"/>
    <w:rsid w:val="002D6CA6"/>
    <w:rsid w:val="002D710B"/>
    <w:rsid w:val="002E077F"/>
    <w:rsid w:val="002E343F"/>
    <w:rsid w:val="002E41C2"/>
    <w:rsid w:val="002E76C3"/>
    <w:rsid w:val="002F0311"/>
    <w:rsid w:val="002F1C57"/>
    <w:rsid w:val="002F496A"/>
    <w:rsid w:val="002F55EA"/>
    <w:rsid w:val="002F57A5"/>
    <w:rsid w:val="003059E2"/>
    <w:rsid w:val="00316DDB"/>
    <w:rsid w:val="00316E07"/>
    <w:rsid w:val="00323CCE"/>
    <w:rsid w:val="00324007"/>
    <w:rsid w:val="00327B38"/>
    <w:rsid w:val="003349E3"/>
    <w:rsid w:val="00336354"/>
    <w:rsid w:val="00337B17"/>
    <w:rsid w:val="00342660"/>
    <w:rsid w:val="00343675"/>
    <w:rsid w:val="003474F2"/>
    <w:rsid w:val="0035394F"/>
    <w:rsid w:val="00353A62"/>
    <w:rsid w:val="00356FBB"/>
    <w:rsid w:val="00357EA9"/>
    <w:rsid w:val="0036022E"/>
    <w:rsid w:val="00362972"/>
    <w:rsid w:val="00363A0A"/>
    <w:rsid w:val="00363E2F"/>
    <w:rsid w:val="003645E1"/>
    <w:rsid w:val="003664D0"/>
    <w:rsid w:val="00371252"/>
    <w:rsid w:val="00372D14"/>
    <w:rsid w:val="003778B2"/>
    <w:rsid w:val="00380EC9"/>
    <w:rsid w:val="00387255"/>
    <w:rsid w:val="00392768"/>
    <w:rsid w:val="00393647"/>
    <w:rsid w:val="003968A0"/>
    <w:rsid w:val="003A12EC"/>
    <w:rsid w:val="003A45FE"/>
    <w:rsid w:val="003A7EE9"/>
    <w:rsid w:val="003B5724"/>
    <w:rsid w:val="003B6E41"/>
    <w:rsid w:val="003C1A93"/>
    <w:rsid w:val="003C22FB"/>
    <w:rsid w:val="003C272A"/>
    <w:rsid w:val="003D1E3D"/>
    <w:rsid w:val="003D3DF3"/>
    <w:rsid w:val="003D438A"/>
    <w:rsid w:val="003D4C59"/>
    <w:rsid w:val="003E3FE8"/>
    <w:rsid w:val="003E429E"/>
    <w:rsid w:val="003F0078"/>
    <w:rsid w:val="003F2CF2"/>
    <w:rsid w:val="003F3697"/>
    <w:rsid w:val="003F664B"/>
    <w:rsid w:val="003F7066"/>
    <w:rsid w:val="003F7172"/>
    <w:rsid w:val="004001EC"/>
    <w:rsid w:val="00400B8C"/>
    <w:rsid w:val="00400E7C"/>
    <w:rsid w:val="00401306"/>
    <w:rsid w:val="004050B2"/>
    <w:rsid w:val="0040521C"/>
    <w:rsid w:val="00410193"/>
    <w:rsid w:val="004116FB"/>
    <w:rsid w:val="0041788C"/>
    <w:rsid w:val="00421B59"/>
    <w:rsid w:val="004220F8"/>
    <w:rsid w:val="00422D43"/>
    <w:rsid w:val="0042505B"/>
    <w:rsid w:val="004257D0"/>
    <w:rsid w:val="00427D63"/>
    <w:rsid w:val="004309C4"/>
    <w:rsid w:val="00430CF4"/>
    <w:rsid w:val="00432FE6"/>
    <w:rsid w:val="004352E4"/>
    <w:rsid w:val="00435C31"/>
    <w:rsid w:val="00436319"/>
    <w:rsid w:val="00436330"/>
    <w:rsid w:val="0043654A"/>
    <w:rsid w:val="0044275A"/>
    <w:rsid w:val="00443C69"/>
    <w:rsid w:val="00446287"/>
    <w:rsid w:val="0044677C"/>
    <w:rsid w:val="0045168D"/>
    <w:rsid w:val="00457001"/>
    <w:rsid w:val="00460918"/>
    <w:rsid w:val="00460D13"/>
    <w:rsid w:val="00462017"/>
    <w:rsid w:val="004657A6"/>
    <w:rsid w:val="00467402"/>
    <w:rsid w:val="00472151"/>
    <w:rsid w:val="00474E5E"/>
    <w:rsid w:val="00475C89"/>
    <w:rsid w:val="0048146C"/>
    <w:rsid w:val="00482B9E"/>
    <w:rsid w:val="00482ECF"/>
    <w:rsid w:val="00483136"/>
    <w:rsid w:val="0048779B"/>
    <w:rsid w:val="0049004F"/>
    <w:rsid w:val="00496AC7"/>
    <w:rsid w:val="004A1087"/>
    <w:rsid w:val="004A199A"/>
    <w:rsid w:val="004A2D78"/>
    <w:rsid w:val="004A637B"/>
    <w:rsid w:val="004B06EC"/>
    <w:rsid w:val="004B1A0C"/>
    <w:rsid w:val="004B78B0"/>
    <w:rsid w:val="004C1804"/>
    <w:rsid w:val="004C24DB"/>
    <w:rsid w:val="004C386D"/>
    <w:rsid w:val="004C5111"/>
    <w:rsid w:val="004C5594"/>
    <w:rsid w:val="004C6D86"/>
    <w:rsid w:val="004D23BB"/>
    <w:rsid w:val="004D64DC"/>
    <w:rsid w:val="004D6589"/>
    <w:rsid w:val="004E11BB"/>
    <w:rsid w:val="004E20A6"/>
    <w:rsid w:val="004E25DE"/>
    <w:rsid w:val="004E2EC1"/>
    <w:rsid w:val="004E305A"/>
    <w:rsid w:val="004E4A3C"/>
    <w:rsid w:val="004E5128"/>
    <w:rsid w:val="004F05D5"/>
    <w:rsid w:val="004F0F3D"/>
    <w:rsid w:val="005020A6"/>
    <w:rsid w:val="0050564D"/>
    <w:rsid w:val="005102F8"/>
    <w:rsid w:val="005166C6"/>
    <w:rsid w:val="005178D7"/>
    <w:rsid w:val="00517D06"/>
    <w:rsid w:val="00520074"/>
    <w:rsid w:val="00524E0C"/>
    <w:rsid w:val="00534CC8"/>
    <w:rsid w:val="0053550A"/>
    <w:rsid w:val="00540ACF"/>
    <w:rsid w:val="005442F6"/>
    <w:rsid w:val="0054610B"/>
    <w:rsid w:val="00550118"/>
    <w:rsid w:val="00552E14"/>
    <w:rsid w:val="0055338E"/>
    <w:rsid w:val="0055341D"/>
    <w:rsid w:val="0055361F"/>
    <w:rsid w:val="0055477F"/>
    <w:rsid w:val="00554894"/>
    <w:rsid w:val="00561D5E"/>
    <w:rsid w:val="00561DAE"/>
    <w:rsid w:val="0057054E"/>
    <w:rsid w:val="005714B9"/>
    <w:rsid w:val="005749B6"/>
    <w:rsid w:val="00574FAA"/>
    <w:rsid w:val="00575B56"/>
    <w:rsid w:val="00577DCF"/>
    <w:rsid w:val="005837CC"/>
    <w:rsid w:val="00583B5D"/>
    <w:rsid w:val="00583F18"/>
    <w:rsid w:val="005908BD"/>
    <w:rsid w:val="00593B81"/>
    <w:rsid w:val="005945EA"/>
    <w:rsid w:val="00594D63"/>
    <w:rsid w:val="005960F4"/>
    <w:rsid w:val="00596883"/>
    <w:rsid w:val="005A004E"/>
    <w:rsid w:val="005A66F7"/>
    <w:rsid w:val="005B1322"/>
    <w:rsid w:val="005B38F1"/>
    <w:rsid w:val="005B4391"/>
    <w:rsid w:val="005B62D2"/>
    <w:rsid w:val="005B6D42"/>
    <w:rsid w:val="005C5288"/>
    <w:rsid w:val="005C66D5"/>
    <w:rsid w:val="005C72FA"/>
    <w:rsid w:val="005C7B6F"/>
    <w:rsid w:val="005D151E"/>
    <w:rsid w:val="005D170A"/>
    <w:rsid w:val="005D24DA"/>
    <w:rsid w:val="005D2C2E"/>
    <w:rsid w:val="005D3896"/>
    <w:rsid w:val="005D6120"/>
    <w:rsid w:val="005D73BF"/>
    <w:rsid w:val="005E0DF1"/>
    <w:rsid w:val="005E55B0"/>
    <w:rsid w:val="005E6480"/>
    <w:rsid w:val="005F05BB"/>
    <w:rsid w:val="005F1962"/>
    <w:rsid w:val="005F22AC"/>
    <w:rsid w:val="005F4F68"/>
    <w:rsid w:val="005F5782"/>
    <w:rsid w:val="005F7726"/>
    <w:rsid w:val="00601C26"/>
    <w:rsid w:val="0060514E"/>
    <w:rsid w:val="0060685E"/>
    <w:rsid w:val="00607FC4"/>
    <w:rsid w:val="006217AE"/>
    <w:rsid w:val="00621B6B"/>
    <w:rsid w:val="00622707"/>
    <w:rsid w:val="0062413B"/>
    <w:rsid w:val="0062414A"/>
    <w:rsid w:val="00632F02"/>
    <w:rsid w:val="00633D65"/>
    <w:rsid w:val="00635AE8"/>
    <w:rsid w:val="006364BD"/>
    <w:rsid w:val="006369D8"/>
    <w:rsid w:val="0064061A"/>
    <w:rsid w:val="0064236B"/>
    <w:rsid w:val="00643420"/>
    <w:rsid w:val="00643AE2"/>
    <w:rsid w:val="0064491D"/>
    <w:rsid w:val="0065134C"/>
    <w:rsid w:val="0065151D"/>
    <w:rsid w:val="00653E08"/>
    <w:rsid w:val="00660659"/>
    <w:rsid w:val="00661DB6"/>
    <w:rsid w:val="006629AE"/>
    <w:rsid w:val="00662A2F"/>
    <w:rsid w:val="00665819"/>
    <w:rsid w:val="00665B52"/>
    <w:rsid w:val="006666FE"/>
    <w:rsid w:val="00667D84"/>
    <w:rsid w:val="00670A9F"/>
    <w:rsid w:val="0068002B"/>
    <w:rsid w:val="00681F4C"/>
    <w:rsid w:val="006844C3"/>
    <w:rsid w:val="00684C6A"/>
    <w:rsid w:val="0069065F"/>
    <w:rsid w:val="0069425E"/>
    <w:rsid w:val="00694ED7"/>
    <w:rsid w:val="006952AD"/>
    <w:rsid w:val="006B0499"/>
    <w:rsid w:val="006B0A8E"/>
    <w:rsid w:val="006B21E7"/>
    <w:rsid w:val="006B3E98"/>
    <w:rsid w:val="006C4B60"/>
    <w:rsid w:val="006C7009"/>
    <w:rsid w:val="006C7E9C"/>
    <w:rsid w:val="006D01AA"/>
    <w:rsid w:val="006D2EB6"/>
    <w:rsid w:val="006D42E2"/>
    <w:rsid w:val="006E2751"/>
    <w:rsid w:val="006E5FD6"/>
    <w:rsid w:val="006E7907"/>
    <w:rsid w:val="006F29D2"/>
    <w:rsid w:val="006F48F0"/>
    <w:rsid w:val="00700689"/>
    <w:rsid w:val="00700C43"/>
    <w:rsid w:val="00703708"/>
    <w:rsid w:val="007041F9"/>
    <w:rsid w:val="00704D16"/>
    <w:rsid w:val="0070584E"/>
    <w:rsid w:val="00706A65"/>
    <w:rsid w:val="00707711"/>
    <w:rsid w:val="00710740"/>
    <w:rsid w:val="00710ACD"/>
    <w:rsid w:val="0071156C"/>
    <w:rsid w:val="007117BF"/>
    <w:rsid w:val="00711B8E"/>
    <w:rsid w:val="00712508"/>
    <w:rsid w:val="00713D79"/>
    <w:rsid w:val="007156EA"/>
    <w:rsid w:val="007169D5"/>
    <w:rsid w:val="00717311"/>
    <w:rsid w:val="00723270"/>
    <w:rsid w:val="007262D9"/>
    <w:rsid w:val="00726AC5"/>
    <w:rsid w:val="007273C6"/>
    <w:rsid w:val="00727640"/>
    <w:rsid w:val="0072773D"/>
    <w:rsid w:val="00730263"/>
    <w:rsid w:val="00730540"/>
    <w:rsid w:val="00731162"/>
    <w:rsid w:val="00731ECC"/>
    <w:rsid w:val="00732702"/>
    <w:rsid w:val="00732B45"/>
    <w:rsid w:val="00732BA3"/>
    <w:rsid w:val="00743C67"/>
    <w:rsid w:val="007450F0"/>
    <w:rsid w:val="0074510A"/>
    <w:rsid w:val="00747AC4"/>
    <w:rsid w:val="00750AA7"/>
    <w:rsid w:val="0075207E"/>
    <w:rsid w:val="00752098"/>
    <w:rsid w:val="00763340"/>
    <w:rsid w:val="007704C9"/>
    <w:rsid w:val="00774561"/>
    <w:rsid w:val="00774C90"/>
    <w:rsid w:val="00783474"/>
    <w:rsid w:val="0078505C"/>
    <w:rsid w:val="00785478"/>
    <w:rsid w:val="007854CA"/>
    <w:rsid w:val="0078748D"/>
    <w:rsid w:val="00795679"/>
    <w:rsid w:val="00796BE9"/>
    <w:rsid w:val="007A06A1"/>
    <w:rsid w:val="007A743F"/>
    <w:rsid w:val="007B234F"/>
    <w:rsid w:val="007B2661"/>
    <w:rsid w:val="007B3401"/>
    <w:rsid w:val="007B48C8"/>
    <w:rsid w:val="007B53C0"/>
    <w:rsid w:val="007B6C33"/>
    <w:rsid w:val="007B7E03"/>
    <w:rsid w:val="007C2561"/>
    <w:rsid w:val="007C2B66"/>
    <w:rsid w:val="007C3251"/>
    <w:rsid w:val="007C6F80"/>
    <w:rsid w:val="007C6F9C"/>
    <w:rsid w:val="007D08FA"/>
    <w:rsid w:val="007D29E9"/>
    <w:rsid w:val="007D2D5F"/>
    <w:rsid w:val="007D4C8A"/>
    <w:rsid w:val="007D6EB9"/>
    <w:rsid w:val="007E31D5"/>
    <w:rsid w:val="007E3A85"/>
    <w:rsid w:val="007F38B2"/>
    <w:rsid w:val="007F54A6"/>
    <w:rsid w:val="00801900"/>
    <w:rsid w:val="00805885"/>
    <w:rsid w:val="00806CF5"/>
    <w:rsid w:val="00812C71"/>
    <w:rsid w:val="00812FEC"/>
    <w:rsid w:val="00813CEC"/>
    <w:rsid w:val="008160E8"/>
    <w:rsid w:val="00817F43"/>
    <w:rsid w:val="00820B8E"/>
    <w:rsid w:val="00822EA7"/>
    <w:rsid w:val="008341EF"/>
    <w:rsid w:val="00837B09"/>
    <w:rsid w:val="008403D6"/>
    <w:rsid w:val="00845944"/>
    <w:rsid w:val="00850B39"/>
    <w:rsid w:val="0085127C"/>
    <w:rsid w:val="008600E9"/>
    <w:rsid w:val="0086106A"/>
    <w:rsid w:val="0086214F"/>
    <w:rsid w:val="008641D6"/>
    <w:rsid w:val="0086500B"/>
    <w:rsid w:val="008669DE"/>
    <w:rsid w:val="00867021"/>
    <w:rsid w:val="00871CD7"/>
    <w:rsid w:val="00873205"/>
    <w:rsid w:val="0087351B"/>
    <w:rsid w:val="00874008"/>
    <w:rsid w:val="00874284"/>
    <w:rsid w:val="00874D3B"/>
    <w:rsid w:val="00875152"/>
    <w:rsid w:val="00895084"/>
    <w:rsid w:val="00896524"/>
    <w:rsid w:val="0089682B"/>
    <w:rsid w:val="008A468F"/>
    <w:rsid w:val="008A7515"/>
    <w:rsid w:val="008A7F03"/>
    <w:rsid w:val="008B13EA"/>
    <w:rsid w:val="008B141E"/>
    <w:rsid w:val="008B333C"/>
    <w:rsid w:val="008B5BD5"/>
    <w:rsid w:val="008C1139"/>
    <w:rsid w:val="008C48D5"/>
    <w:rsid w:val="008C496E"/>
    <w:rsid w:val="008C57C4"/>
    <w:rsid w:val="008C7937"/>
    <w:rsid w:val="008D6A99"/>
    <w:rsid w:val="008D7F47"/>
    <w:rsid w:val="008E29DB"/>
    <w:rsid w:val="008E4CFE"/>
    <w:rsid w:val="008E4F84"/>
    <w:rsid w:val="008E7049"/>
    <w:rsid w:val="008F21B1"/>
    <w:rsid w:val="008F7731"/>
    <w:rsid w:val="008F7F40"/>
    <w:rsid w:val="00902232"/>
    <w:rsid w:val="00906BC4"/>
    <w:rsid w:val="00911212"/>
    <w:rsid w:val="009118E4"/>
    <w:rsid w:val="00914EFF"/>
    <w:rsid w:val="00920ECC"/>
    <w:rsid w:val="00923381"/>
    <w:rsid w:val="00924DA6"/>
    <w:rsid w:val="00925627"/>
    <w:rsid w:val="009269E8"/>
    <w:rsid w:val="0093126F"/>
    <w:rsid w:val="00932426"/>
    <w:rsid w:val="00942B79"/>
    <w:rsid w:val="00944F13"/>
    <w:rsid w:val="00946908"/>
    <w:rsid w:val="009472C6"/>
    <w:rsid w:val="00950F2A"/>
    <w:rsid w:val="0095287F"/>
    <w:rsid w:val="00957DC0"/>
    <w:rsid w:val="00962693"/>
    <w:rsid w:val="00972138"/>
    <w:rsid w:val="00976005"/>
    <w:rsid w:val="00980409"/>
    <w:rsid w:val="00980DB4"/>
    <w:rsid w:val="0098238C"/>
    <w:rsid w:val="009910C2"/>
    <w:rsid w:val="00992368"/>
    <w:rsid w:val="009925D5"/>
    <w:rsid w:val="009936AA"/>
    <w:rsid w:val="00993B27"/>
    <w:rsid w:val="009974DC"/>
    <w:rsid w:val="009A23F1"/>
    <w:rsid w:val="009A3E8D"/>
    <w:rsid w:val="009A55DB"/>
    <w:rsid w:val="009A66C8"/>
    <w:rsid w:val="009A6EA6"/>
    <w:rsid w:val="009A7852"/>
    <w:rsid w:val="009B4240"/>
    <w:rsid w:val="009C13DF"/>
    <w:rsid w:val="009C2C56"/>
    <w:rsid w:val="009C3FE1"/>
    <w:rsid w:val="009C4921"/>
    <w:rsid w:val="009D4BD0"/>
    <w:rsid w:val="009D4F33"/>
    <w:rsid w:val="009D594B"/>
    <w:rsid w:val="009D77B7"/>
    <w:rsid w:val="009E20FC"/>
    <w:rsid w:val="009E256C"/>
    <w:rsid w:val="009E26BC"/>
    <w:rsid w:val="009E3458"/>
    <w:rsid w:val="009E3652"/>
    <w:rsid w:val="009E6238"/>
    <w:rsid w:val="009F0A17"/>
    <w:rsid w:val="009F1206"/>
    <w:rsid w:val="009F1DAE"/>
    <w:rsid w:val="00A001BE"/>
    <w:rsid w:val="00A039F2"/>
    <w:rsid w:val="00A05FCA"/>
    <w:rsid w:val="00A06663"/>
    <w:rsid w:val="00A14B60"/>
    <w:rsid w:val="00A30B15"/>
    <w:rsid w:val="00A34135"/>
    <w:rsid w:val="00A34891"/>
    <w:rsid w:val="00A355C0"/>
    <w:rsid w:val="00A3581B"/>
    <w:rsid w:val="00A40CA2"/>
    <w:rsid w:val="00A41AA6"/>
    <w:rsid w:val="00A427F4"/>
    <w:rsid w:val="00A452C9"/>
    <w:rsid w:val="00A45A58"/>
    <w:rsid w:val="00A462CF"/>
    <w:rsid w:val="00A46B07"/>
    <w:rsid w:val="00A47679"/>
    <w:rsid w:val="00A57661"/>
    <w:rsid w:val="00A57C9E"/>
    <w:rsid w:val="00A63B48"/>
    <w:rsid w:val="00A668B0"/>
    <w:rsid w:val="00A669EB"/>
    <w:rsid w:val="00A70C7D"/>
    <w:rsid w:val="00A7317C"/>
    <w:rsid w:val="00A737D6"/>
    <w:rsid w:val="00A77664"/>
    <w:rsid w:val="00A82301"/>
    <w:rsid w:val="00A83F81"/>
    <w:rsid w:val="00A85EFE"/>
    <w:rsid w:val="00A87951"/>
    <w:rsid w:val="00A93EF6"/>
    <w:rsid w:val="00A97BBC"/>
    <w:rsid w:val="00AA17FB"/>
    <w:rsid w:val="00AA5A55"/>
    <w:rsid w:val="00AA68D0"/>
    <w:rsid w:val="00AB0335"/>
    <w:rsid w:val="00AB1249"/>
    <w:rsid w:val="00AC1307"/>
    <w:rsid w:val="00AC1C4D"/>
    <w:rsid w:val="00AC393B"/>
    <w:rsid w:val="00AC409F"/>
    <w:rsid w:val="00AC7B52"/>
    <w:rsid w:val="00AE50B6"/>
    <w:rsid w:val="00AE55F2"/>
    <w:rsid w:val="00AE7703"/>
    <w:rsid w:val="00AF02AE"/>
    <w:rsid w:val="00AF1190"/>
    <w:rsid w:val="00AF394D"/>
    <w:rsid w:val="00AF5FF3"/>
    <w:rsid w:val="00AF6E37"/>
    <w:rsid w:val="00AF7266"/>
    <w:rsid w:val="00AF763D"/>
    <w:rsid w:val="00B029EF"/>
    <w:rsid w:val="00B037CF"/>
    <w:rsid w:val="00B04D2D"/>
    <w:rsid w:val="00B100F9"/>
    <w:rsid w:val="00B10D38"/>
    <w:rsid w:val="00B12A5D"/>
    <w:rsid w:val="00B12FF7"/>
    <w:rsid w:val="00B1301B"/>
    <w:rsid w:val="00B133DA"/>
    <w:rsid w:val="00B13927"/>
    <w:rsid w:val="00B14885"/>
    <w:rsid w:val="00B168C3"/>
    <w:rsid w:val="00B208DC"/>
    <w:rsid w:val="00B22670"/>
    <w:rsid w:val="00B23768"/>
    <w:rsid w:val="00B25577"/>
    <w:rsid w:val="00B276FC"/>
    <w:rsid w:val="00B311DD"/>
    <w:rsid w:val="00B3136F"/>
    <w:rsid w:val="00B3254B"/>
    <w:rsid w:val="00B33AF5"/>
    <w:rsid w:val="00B35B2A"/>
    <w:rsid w:val="00B5171F"/>
    <w:rsid w:val="00B53FE3"/>
    <w:rsid w:val="00B54DD4"/>
    <w:rsid w:val="00B605DD"/>
    <w:rsid w:val="00B61A36"/>
    <w:rsid w:val="00B65436"/>
    <w:rsid w:val="00B9347C"/>
    <w:rsid w:val="00B95049"/>
    <w:rsid w:val="00B950D5"/>
    <w:rsid w:val="00B96360"/>
    <w:rsid w:val="00B96EE0"/>
    <w:rsid w:val="00BA17D4"/>
    <w:rsid w:val="00BA38CA"/>
    <w:rsid w:val="00BA3A2F"/>
    <w:rsid w:val="00BB06EF"/>
    <w:rsid w:val="00BB106E"/>
    <w:rsid w:val="00BB2020"/>
    <w:rsid w:val="00BB38A1"/>
    <w:rsid w:val="00BB3FD2"/>
    <w:rsid w:val="00BC18CA"/>
    <w:rsid w:val="00BC6038"/>
    <w:rsid w:val="00BC6FCA"/>
    <w:rsid w:val="00BD06B7"/>
    <w:rsid w:val="00BD09F1"/>
    <w:rsid w:val="00BD0FDF"/>
    <w:rsid w:val="00BD1E48"/>
    <w:rsid w:val="00BD6190"/>
    <w:rsid w:val="00BD61DC"/>
    <w:rsid w:val="00BD645B"/>
    <w:rsid w:val="00BD756E"/>
    <w:rsid w:val="00BD7FFC"/>
    <w:rsid w:val="00BE43AC"/>
    <w:rsid w:val="00BE652A"/>
    <w:rsid w:val="00BE6870"/>
    <w:rsid w:val="00BF5220"/>
    <w:rsid w:val="00C00BAC"/>
    <w:rsid w:val="00C03E70"/>
    <w:rsid w:val="00C03F4F"/>
    <w:rsid w:val="00C05E87"/>
    <w:rsid w:val="00C06BD0"/>
    <w:rsid w:val="00C15B33"/>
    <w:rsid w:val="00C20F4E"/>
    <w:rsid w:val="00C20FCD"/>
    <w:rsid w:val="00C22264"/>
    <w:rsid w:val="00C22A32"/>
    <w:rsid w:val="00C3252B"/>
    <w:rsid w:val="00C33547"/>
    <w:rsid w:val="00C35EE3"/>
    <w:rsid w:val="00C407C3"/>
    <w:rsid w:val="00C425BD"/>
    <w:rsid w:val="00C42771"/>
    <w:rsid w:val="00C43763"/>
    <w:rsid w:val="00C45AA4"/>
    <w:rsid w:val="00C464A7"/>
    <w:rsid w:val="00C52486"/>
    <w:rsid w:val="00C524D8"/>
    <w:rsid w:val="00C55E8E"/>
    <w:rsid w:val="00C56FCC"/>
    <w:rsid w:val="00C61BC4"/>
    <w:rsid w:val="00C70378"/>
    <w:rsid w:val="00C710C9"/>
    <w:rsid w:val="00C75820"/>
    <w:rsid w:val="00C8316A"/>
    <w:rsid w:val="00C83BEF"/>
    <w:rsid w:val="00C9066F"/>
    <w:rsid w:val="00C91686"/>
    <w:rsid w:val="00C93BA2"/>
    <w:rsid w:val="00C97D54"/>
    <w:rsid w:val="00C97E03"/>
    <w:rsid w:val="00CB32BE"/>
    <w:rsid w:val="00CB4ABD"/>
    <w:rsid w:val="00CB52BF"/>
    <w:rsid w:val="00CC12C0"/>
    <w:rsid w:val="00CC56D1"/>
    <w:rsid w:val="00CC69E0"/>
    <w:rsid w:val="00CD00B9"/>
    <w:rsid w:val="00CD0C67"/>
    <w:rsid w:val="00CD18A1"/>
    <w:rsid w:val="00CD23D8"/>
    <w:rsid w:val="00CD3BC1"/>
    <w:rsid w:val="00CD65D7"/>
    <w:rsid w:val="00CD7128"/>
    <w:rsid w:val="00CD734A"/>
    <w:rsid w:val="00CE78D2"/>
    <w:rsid w:val="00CF01FA"/>
    <w:rsid w:val="00CF300D"/>
    <w:rsid w:val="00CF424B"/>
    <w:rsid w:val="00CF46FE"/>
    <w:rsid w:val="00CF68DF"/>
    <w:rsid w:val="00CF7ED4"/>
    <w:rsid w:val="00D00ABF"/>
    <w:rsid w:val="00D020FB"/>
    <w:rsid w:val="00D110EA"/>
    <w:rsid w:val="00D12373"/>
    <w:rsid w:val="00D13739"/>
    <w:rsid w:val="00D16A48"/>
    <w:rsid w:val="00D203B6"/>
    <w:rsid w:val="00D2061E"/>
    <w:rsid w:val="00D26904"/>
    <w:rsid w:val="00D27C37"/>
    <w:rsid w:val="00D329F3"/>
    <w:rsid w:val="00D32DA8"/>
    <w:rsid w:val="00D368C5"/>
    <w:rsid w:val="00D4359A"/>
    <w:rsid w:val="00D4405D"/>
    <w:rsid w:val="00D472E6"/>
    <w:rsid w:val="00D478A4"/>
    <w:rsid w:val="00D53D5D"/>
    <w:rsid w:val="00D57D10"/>
    <w:rsid w:val="00D60051"/>
    <w:rsid w:val="00D67131"/>
    <w:rsid w:val="00D7110B"/>
    <w:rsid w:val="00D7254D"/>
    <w:rsid w:val="00D73C69"/>
    <w:rsid w:val="00D73FB0"/>
    <w:rsid w:val="00D74105"/>
    <w:rsid w:val="00D75FE3"/>
    <w:rsid w:val="00D8127B"/>
    <w:rsid w:val="00D828A4"/>
    <w:rsid w:val="00D846B9"/>
    <w:rsid w:val="00D85470"/>
    <w:rsid w:val="00D91AE7"/>
    <w:rsid w:val="00D91D17"/>
    <w:rsid w:val="00D928FB"/>
    <w:rsid w:val="00D92E99"/>
    <w:rsid w:val="00D93532"/>
    <w:rsid w:val="00D947C7"/>
    <w:rsid w:val="00DA0844"/>
    <w:rsid w:val="00DA7CE5"/>
    <w:rsid w:val="00DB0E2D"/>
    <w:rsid w:val="00DB2018"/>
    <w:rsid w:val="00DB2250"/>
    <w:rsid w:val="00DB6E35"/>
    <w:rsid w:val="00DD0120"/>
    <w:rsid w:val="00DD6BC6"/>
    <w:rsid w:val="00DD77AA"/>
    <w:rsid w:val="00DF7962"/>
    <w:rsid w:val="00E01922"/>
    <w:rsid w:val="00E030FC"/>
    <w:rsid w:val="00E06196"/>
    <w:rsid w:val="00E10481"/>
    <w:rsid w:val="00E12B07"/>
    <w:rsid w:val="00E13083"/>
    <w:rsid w:val="00E132B0"/>
    <w:rsid w:val="00E20AB0"/>
    <w:rsid w:val="00E232D3"/>
    <w:rsid w:val="00E236A4"/>
    <w:rsid w:val="00E23EB8"/>
    <w:rsid w:val="00E27458"/>
    <w:rsid w:val="00E358D7"/>
    <w:rsid w:val="00E36E85"/>
    <w:rsid w:val="00E414DB"/>
    <w:rsid w:val="00E42DC4"/>
    <w:rsid w:val="00E4314E"/>
    <w:rsid w:val="00E467F6"/>
    <w:rsid w:val="00E46E70"/>
    <w:rsid w:val="00E52B9D"/>
    <w:rsid w:val="00E541CB"/>
    <w:rsid w:val="00E54B8C"/>
    <w:rsid w:val="00E60943"/>
    <w:rsid w:val="00E6486A"/>
    <w:rsid w:val="00E6539E"/>
    <w:rsid w:val="00E65CCA"/>
    <w:rsid w:val="00E6670C"/>
    <w:rsid w:val="00E6691F"/>
    <w:rsid w:val="00E76928"/>
    <w:rsid w:val="00E83F55"/>
    <w:rsid w:val="00E86D98"/>
    <w:rsid w:val="00E87E73"/>
    <w:rsid w:val="00E910C1"/>
    <w:rsid w:val="00E93EA4"/>
    <w:rsid w:val="00E95486"/>
    <w:rsid w:val="00E967ED"/>
    <w:rsid w:val="00EA417B"/>
    <w:rsid w:val="00EA47DB"/>
    <w:rsid w:val="00EA4BD5"/>
    <w:rsid w:val="00EA7594"/>
    <w:rsid w:val="00EB1F5F"/>
    <w:rsid w:val="00EB2AE2"/>
    <w:rsid w:val="00EB2CDD"/>
    <w:rsid w:val="00EB3650"/>
    <w:rsid w:val="00EB4056"/>
    <w:rsid w:val="00EB454E"/>
    <w:rsid w:val="00EB4F1E"/>
    <w:rsid w:val="00EC01FE"/>
    <w:rsid w:val="00EC0699"/>
    <w:rsid w:val="00EC1454"/>
    <w:rsid w:val="00EC298A"/>
    <w:rsid w:val="00EC573A"/>
    <w:rsid w:val="00ED640A"/>
    <w:rsid w:val="00EE059F"/>
    <w:rsid w:val="00EE325E"/>
    <w:rsid w:val="00EE51F9"/>
    <w:rsid w:val="00EE7D3F"/>
    <w:rsid w:val="00EF1C9F"/>
    <w:rsid w:val="00EF204E"/>
    <w:rsid w:val="00EF3201"/>
    <w:rsid w:val="00EF4B29"/>
    <w:rsid w:val="00F02E0A"/>
    <w:rsid w:val="00F03AFE"/>
    <w:rsid w:val="00F06B55"/>
    <w:rsid w:val="00F07F29"/>
    <w:rsid w:val="00F11CDC"/>
    <w:rsid w:val="00F12CE9"/>
    <w:rsid w:val="00F14FED"/>
    <w:rsid w:val="00F22011"/>
    <w:rsid w:val="00F32929"/>
    <w:rsid w:val="00F339D6"/>
    <w:rsid w:val="00F36746"/>
    <w:rsid w:val="00F423E3"/>
    <w:rsid w:val="00F42D3D"/>
    <w:rsid w:val="00F44168"/>
    <w:rsid w:val="00F44B69"/>
    <w:rsid w:val="00F46379"/>
    <w:rsid w:val="00F46FC2"/>
    <w:rsid w:val="00F47B98"/>
    <w:rsid w:val="00F5173C"/>
    <w:rsid w:val="00F534B6"/>
    <w:rsid w:val="00F543D6"/>
    <w:rsid w:val="00F56BA0"/>
    <w:rsid w:val="00F57748"/>
    <w:rsid w:val="00F6309D"/>
    <w:rsid w:val="00F64CCA"/>
    <w:rsid w:val="00F65EFA"/>
    <w:rsid w:val="00F7047F"/>
    <w:rsid w:val="00F70E2F"/>
    <w:rsid w:val="00F70EAD"/>
    <w:rsid w:val="00F72862"/>
    <w:rsid w:val="00F75717"/>
    <w:rsid w:val="00F779AC"/>
    <w:rsid w:val="00F81786"/>
    <w:rsid w:val="00F9140D"/>
    <w:rsid w:val="00F91652"/>
    <w:rsid w:val="00F9185B"/>
    <w:rsid w:val="00F92825"/>
    <w:rsid w:val="00F965BD"/>
    <w:rsid w:val="00F97BD4"/>
    <w:rsid w:val="00FA011B"/>
    <w:rsid w:val="00FA2DB1"/>
    <w:rsid w:val="00FA30C8"/>
    <w:rsid w:val="00FA4BF7"/>
    <w:rsid w:val="00FA67C1"/>
    <w:rsid w:val="00FB4779"/>
    <w:rsid w:val="00FB6C12"/>
    <w:rsid w:val="00FC029D"/>
    <w:rsid w:val="00FC1365"/>
    <w:rsid w:val="00FC228F"/>
    <w:rsid w:val="00FC3593"/>
    <w:rsid w:val="00FC53DB"/>
    <w:rsid w:val="00FD09F8"/>
    <w:rsid w:val="00FD1880"/>
    <w:rsid w:val="00FD2740"/>
    <w:rsid w:val="00FD696D"/>
    <w:rsid w:val="00FE03E3"/>
    <w:rsid w:val="00FF0DA6"/>
    <w:rsid w:val="00FF14DF"/>
    <w:rsid w:val="00FF1517"/>
    <w:rsid w:val="00FF27A1"/>
    <w:rsid w:val="00FF37B5"/>
    <w:rsid w:val="00FF46AB"/>
    <w:rsid w:val="00FF4D65"/>
    <w:rsid w:val="00FF5790"/>
    <w:rsid w:val="00FF5D1D"/>
    <w:rsid w:val="00FF767F"/>
    <w:rsid w:val="00FF7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55DA7C-2AF9-4B11-A6F6-9ACCA5EC5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AD"/>
    <w:pPr>
      <w:spacing w:after="200" w:line="276" w:lineRule="auto"/>
    </w:pPr>
  </w:style>
  <w:style w:type="paragraph" w:styleId="Ttulo1">
    <w:name w:val="heading 1"/>
    <w:basedOn w:val="Normal"/>
    <w:next w:val="Normal"/>
    <w:link w:val="Ttulo1Car"/>
    <w:uiPriority w:val="9"/>
    <w:qFormat/>
    <w:rsid w:val="00B35B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952AD"/>
    <w:pPr>
      <w:spacing w:after="0" w:line="240" w:lineRule="auto"/>
    </w:pPr>
  </w:style>
  <w:style w:type="paragraph" w:styleId="Encabezado">
    <w:name w:val="header"/>
    <w:basedOn w:val="Normal"/>
    <w:link w:val="EncabezadoCar"/>
    <w:uiPriority w:val="99"/>
    <w:unhideWhenUsed/>
    <w:rsid w:val="006952A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52AD"/>
  </w:style>
  <w:style w:type="paragraph" w:styleId="Piedepgina">
    <w:name w:val="footer"/>
    <w:basedOn w:val="Normal"/>
    <w:link w:val="PiedepginaCar"/>
    <w:uiPriority w:val="99"/>
    <w:unhideWhenUsed/>
    <w:rsid w:val="006952A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52AD"/>
  </w:style>
  <w:style w:type="paragraph" w:styleId="Textodeglobo">
    <w:name w:val="Balloon Text"/>
    <w:basedOn w:val="Normal"/>
    <w:link w:val="TextodegloboCar"/>
    <w:uiPriority w:val="99"/>
    <w:semiHidden/>
    <w:unhideWhenUsed/>
    <w:rsid w:val="00E6486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486A"/>
    <w:rPr>
      <w:rFonts w:ascii="Segoe UI" w:hAnsi="Segoe UI" w:cs="Segoe UI"/>
      <w:sz w:val="18"/>
      <w:szCs w:val="18"/>
    </w:rPr>
  </w:style>
  <w:style w:type="paragraph" w:styleId="Textoindependiente">
    <w:name w:val="Body Text"/>
    <w:basedOn w:val="Normal"/>
    <w:link w:val="TextoindependienteCar"/>
    <w:rsid w:val="00C8316A"/>
    <w:pPr>
      <w:widowControl w:val="0"/>
      <w:spacing w:after="120" w:line="240" w:lineRule="auto"/>
    </w:pPr>
    <w:rPr>
      <w:rFonts w:ascii="Times New Roman" w:eastAsia="Times New Roman" w:hAnsi="Times New Roman" w:cs="Times New Roman"/>
      <w:sz w:val="20"/>
      <w:szCs w:val="20"/>
      <w:lang w:val="es-ES_tradnl" w:eastAsia="es-ES"/>
    </w:rPr>
  </w:style>
  <w:style w:type="character" w:customStyle="1" w:styleId="TextoindependienteCar">
    <w:name w:val="Texto independiente Car"/>
    <w:basedOn w:val="Fuentedeprrafopredeter"/>
    <w:link w:val="Textoindependiente"/>
    <w:rsid w:val="00C8316A"/>
    <w:rPr>
      <w:rFonts w:ascii="Times New Roman" w:eastAsia="Times New Roman" w:hAnsi="Times New Roman" w:cs="Times New Roman"/>
      <w:sz w:val="20"/>
      <w:szCs w:val="20"/>
      <w:lang w:val="es-ES_tradnl" w:eastAsia="es-ES"/>
    </w:rPr>
  </w:style>
  <w:style w:type="character" w:styleId="Refdecomentario">
    <w:name w:val="annotation reference"/>
    <w:basedOn w:val="Fuentedeprrafopredeter"/>
    <w:uiPriority w:val="99"/>
    <w:semiHidden/>
    <w:unhideWhenUsed/>
    <w:rsid w:val="00601C26"/>
    <w:rPr>
      <w:sz w:val="16"/>
      <w:szCs w:val="16"/>
    </w:rPr>
  </w:style>
  <w:style w:type="paragraph" w:styleId="Textocomentario">
    <w:name w:val="annotation text"/>
    <w:basedOn w:val="Normal"/>
    <w:link w:val="TextocomentarioCar"/>
    <w:uiPriority w:val="99"/>
    <w:semiHidden/>
    <w:unhideWhenUsed/>
    <w:rsid w:val="00601C2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01C26"/>
    <w:rPr>
      <w:sz w:val="20"/>
      <w:szCs w:val="20"/>
    </w:rPr>
  </w:style>
  <w:style w:type="paragraph" w:styleId="Asuntodelcomentario">
    <w:name w:val="annotation subject"/>
    <w:basedOn w:val="Textocomentario"/>
    <w:next w:val="Textocomentario"/>
    <w:link w:val="AsuntodelcomentarioCar"/>
    <w:uiPriority w:val="99"/>
    <w:semiHidden/>
    <w:unhideWhenUsed/>
    <w:rsid w:val="00601C26"/>
    <w:rPr>
      <w:b/>
      <w:bCs/>
    </w:rPr>
  </w:style>
  <w:style w:type="character" w:customStyle="1" w:styleId="AsuntodelcomentarioCar">
    <w:name w:val="Asunto del comentario Car"/>
    <w:basedOn w:val="TextocomentarioCar"/>
    <w:link w:val="Asuntodelcomentario"/>
    <w:uiPriority w:val="99"/>
    <w:semiHidden/>
    <w:rsid w:val="00601C26"/>
    <w:rPr>
      <w:b/>
      <w:bCs/>
      <w:sz w:val="20"/>
      <w:szCs w:val="20"/>
    </w:rPr>
  </w:style>
  <w:style w:type="paragraph" w:customStyle="1" w:styleId="Sinespaciado1">
    <w:name w:val="Sin espaciado1"/>
    <w:rsid w:val="004F0F3D"/>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4F0F3D"/>
    <w:pPr>
      <w:widowControl w:val="0"/>
      <w:suppressAutoHyphens/>
      <w:spacing w:after="0" w:line="276" w:lineRule="auto"/>
      <w:ind w:left="360" w:firstLine="360"/>
    </w:pPr>
    <w:rPr>
      <w:rFonts w:ascii="Calibri" w:eastAsia="Arial Unicode MS" w:hAnsi="Calibri" w:cs="font242"/>
      <w:kern w:val="1"/>
      <w:lang w:eastAsia="ar-SA"/>
    </w:rPr>
  </w:style>
  <w:style w:type="character" w:customStyle="1" w:styleId="Ttulo1Car">
    <w:name w:val="Título 1 Car"/>
    <w:basedOn w:val="Fuentedeprrafopredeter"/>
    <w:link w:val="Ttulo1"/>
    <w:uiPriority w:val="9"/>
    <w:rsid w:val="00B35B2A"/>
    <w:rPr>
      <w:rFonts w:asciiTheme="majorHAnsi" w:eastAsiaTheme="majorEastAsia" w:hAnsiTheme="majorHAnsi" w:cstheme="majorBidi"/>
      <w:color w:val="2E74B5" w:themeColor="accent1" w:themeShade="BF"/>
      <w:sz w:val="32"/>
      <w:szCs w:val="32"/>
    </w:rPr>
  </w:style>
  <w:style w:type="paragraph" w:styleId="Textoindependienteprimerasangra">
    <w:name w:val="Body Text First Indent"/>
    <w:basedOn w:val="Textoindependiente"/>
    <w:link w:val="TextoindependienteprimerasangraCar"/>
    <w:uiPriority w:val="99"/>
    <w:unhideWhenUsed/>
    <w:rsid w:val="00410193"/>
    <w:pPr>
      <w:widowControl/>
      <w:spacing w:after="160" w:line="259"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410193"/>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562056">
      <w:bodyDiv w:val="1"/>
      <w:marLeft w:val="0"/>
      <w:marRight w:val="0"/>
      <w:marTop w:val="0"/>
      <w:marBottom w:val="0"/>
      <w:divBdr>
        <w:top w:val="none" w:sz="0" w:space="0" w:color="auto"/>
        <w:left w:val="none" w:sz="0" w:space="0" w:color="auto"/>
        <w:bottom w:val="none" w:sz="0" w:space="0" w:color="auto"/>
        <w:right w:val="none" w:sz="0" w:space="0" w:color="auto"/>
      </w:divBdr>
    </w:div>
    <w:div w:id="235869092">
      <w:bodyDiv w:val="1"/>
      <w:marLeft w:val="0"/>
      <w:marRight w:val="0"/>
      <w:marTop w:val="0"/>
      <w:marBottom w:val="0"/>
      <w:divBdr>
        <w:top w:val="none" w:sz="0" w:space="0" w:color="auto"/>
        <w:left w:val="none" w:sz="0" w:space="0" w:color="auto"/>
        <w:bottom w:val="none" w:sz="0" w:space="0" w:color="auto"/>
        <w:right w:val="none" w:sz="0" w:space="0" w:color="auto"/>
      </w:divBdr>
    </w:div>
    <w:div w:id="516846398">
      <w:bodyDiv w:val="1"/>
      <w:marLeft w:val="0"/>
      <w:marRight w:val="0"/>
      <w:marTop w:val="0"/>
      <w:marBottom w:val="0"/>
      <w:divBdr>
        <w:top w:val="none" w:sz="0" w:space="0" w:color="auto"/>
        <w:left w:val="none" w:sz="0" w:space="0" w:color="auto"/>
        <w:bottom w:val="none" w:sz="0" w:space="0" w:color="auto"/>
        <w:right w:val="none" w:sz="0" w:space="0" w:color="auto"/>
      </w:divBdr>
    </w:div>
    <w:div w:id="855576433">
      <w:bodyDiv w:val="1"/>
      <w:marLeft w:val="0"/>
      <w:marRight w:val="0"/>
      <w:marTop w:val="0"/>
      <w:marBottom w:val="0"/>
      <w:divBdr>
        <w:top w:val="none" w:sz="0" w:space="0" w:color="auto"/>
        <w:left w:val="none" w:sz="0" w:space="0" w:color="auto"/>
        <w:bottom w:val="none" w:sz="0" w:space="0" w:color="auto"/>
        <w:right w:val="none" w:sz="0" w:space="0" w:color="auto"/>
      </w:divBdr>
    </w:div>
    <w:div w:id="1135488813">
      <w:bodyDiv w:val="1"/>
      <w:marLeft w:val="0"/>
      <w:marRight w:val="0"/>
      <w:marTop w:val="0"/>
      <w:marBottom w:val="0"/>
      <w:divBdr>
        <w:top w:val="none" w:sz="0" w:space="0" w:color="auto"/>
        <w:left w:val="none" w:sz="0" w:space="0" w:color="auto"/>
        <w:bottom w:val="none" w:sz="0" w:space="0" w:color="auto"/>
        <w:right w:val="none" w:sz="0" w:space="0" w:color="auto"/>
      </w:divBdr>
    </w:div>
    <w:div w:id="1350991122">
      <w:bodyDiv w:val="1"/>
      <w:marLeft w:val="0"/>
      <w:marRight w:val="0"/>
      <w:marTop w:val="0"/>
      <w:marBottom w:val="0"/>
      <w:divBdr>
        <w:top w:val="none" w:sz="0" w:space="0" w:color="auto"/>
        <w:left w:val="none" w:sz="0" w:space="0" w:color="auto"/>
        <w:bottom w:val="none" w:sz="0" w:space="0" w:color="auto"/>
        <w:right w:val="none" w:sz="0" w:space="0" w:color="auto"/>
      </w:divBdr>
    </w:div>
    <w:div w:id="1637028437">
      <w:bodyDiv w:val="1"/>
      <w:marLeft w:val="0"/>
      <w:marRight w:val="0"/>
      <w:marTop w:val="0"/>
      <w:marBottom w:val="0"/>
      <w:divBdr>
        <w:top w:val="none" w:sz="0" w:space="0" w:color="auto"/>
        <w:left w:val="none" w:sz="0" w:space="0" w:color="auto"/>
        <w:bottom w:val="none" w:sz="0" w:space="0" w:color="auto"/>
        <w:right w:val="none" w:sz="0" w:space="0" w:color="auto"/>
      </w:divBdr>
    </w:div>
    <w:div w:id="182388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2F22C-A054-44A2-8C88-4F89D7EEF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3084</TotalTime>
  <Pages>1</Pages>
  <Words>2310</Words>
  <Characters>12711</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4a.Sala</dc:creator>
  <cp:keywords/>
  <dc:description/>
  <cp:lastModifiedBy>TCA-Personal</cp:lastModifiedBy>
  <cp:revision>762</cp:revision>
  <cp:lastPrinted>2019-07-01T16:45:00Z</cp:lastPrinted>
  <dcterms:created xsi:type="dcterms:W3CDTF">2016-01-21T16:56:00Z</dcterms:created>
  <dcterms:modified xsi:type="dcterms:W3CDTF">2019-07-01T16:47:00Z</dcterms:modified>
</cp:coreProperties>
</file>