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r>
              <w:rPr>
                <w:rFonts w:ascii="Arial" w:hAnsi="Arial" w:cs="Arial"/>
                <w:b/>
                <w:sz w:val="23"/>
                <w:szCs w:val="23"/>
              </w:rPr>
              <w:t xml:space="preserve">CUARTA SALA UNITARIA DE PRIMERA INSTANCIA  DEL TRIBUNAL </w:t>
            </w:r>
            <w:r w:rsidR="002308BC">
              <w:rPr>
                <w:rFonts w:ascii="Arial" w:hAnsi="Arial" w:cs="Arial"/>
                <w:b/>
                <w:sz w:val="23"/>
                <w:szCs w:val="23"/>
              </w:rPr>
              <w:t xml:space="preserve">DE JUSTICIA ADMINISTRATIVA </w:t>
            </w:r>
            <w:r>
              <w:rPr>
                <w:rFonts w:ascii="Arial" w:eastAsia="Times New Roman" w:hAnsi="Arial" w:cs="Arial"/>
                <w:b/>
                <w:iCs/>
                <w:kern w:val="2"/>
                <w:sz w:val="23"/>
                <w:szCs w:val="23"/>
                <w:lang w:val="es-ES_tradnl" w:eastAsia="es-ES"/>
              </w:rPr>
              <w:t>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B418AB"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w:t>
            </w:r>
            <w:r w:rsidR="00EC159F">
              <w:rPr>
                <w:rFonts w:ascii="Arial" w:eastAsia="Times New Roman" w:hAnsi="Arial" w:cs="Arial"/>
                <w:bCs/>
                <w:iCs/>
                <w:caps/>
                <w:kern w:val="2"/>
                <w:sz w:val="23"/>
                <w:szCs w:val="23"/>
                <w:lang w:val="es-ES_tradnl" w:eastAsia="es-ES"/>
              </w:rPr>
              <w:t>011</w:t>
            </w:r>
            <w:r w:rsidR="00344143">
              <w:rPr>
                <w:rFonts w:ascii="Arial" w:eastAsia="Times New Roman" w:hAnsi="Arial" w:cs="Arial"/>
                <w:bCs/>
                <w:iCs/>
                <w:caps/>
                <w:kern w:val="2"/>
                <w:sz w:val="23"/>
                <w:szCs w:val="23"/>
                <w:lang w:val="es-ES_tradnl" w:eastAsia="es-ES"/>
              </w:rPr>
              <w:t>/201</w:t>
            </w:r>
            <w:r w:rsidR="00EC159F">
              <w:rPr>
                <w:rFonts w:ascii="Arial" w:eastAsia="Times New Roman" w:hAnsi="Arial" w:cs="Arial"/>
                <w:bCs/>
                <w:iCs/>
                <w:caps/>
                <w:kern w:val="2"/>
                <w:sz w:val="23"/>
                <w:szCs w:val="23"/>
                <w:lang w:val="es-ES_tradnl" w:eastAsia="es-ES"/>
              </w:rPr>
              <w:t>8</w:t>
            </w:r>
          </w:p>
          <w:p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595A9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D6052E"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4"/>
                <w:szCs w:val="24"/>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9273B" w:rsidRDefault="0059273B" w:rsidP="001B7C06">
            <w:pPr>
              <w:tabs>
                <w:tab w:val="center" w:pos="4419"/>
                <w:tab w:val="right" w:pos="8838"/>
              </w:tabs>
              <w:suppressAutoHyphens/>
              <w:spacing w:after="0" w:line="100" w:lineRule="atLeast"/>
              <w:ind w:left="582"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81B88"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w:t>
            </w:r>
            <w:r w:rsidR="004C05A2">
              <w:rPr>
                <w:rFonts w:ascii="Arial" w:eastAsia="Times New Roman" w:hAnsi="Arial" w:cs="Arial"/>
                <w:bCs/>
                <w:iCs/>
                <w:caps/>
                <w:kern w:val="2"/>
                <w:sz w:val="23"/>
                <w:szCs w:val="23"/>
                <w:lang w:val="es-ES_tradnl" w:eastAsia="es-ES"/>
              </w:rPr>
              <w:t xml:space="preserve">AL </w:t>
            </w:r>
            <w:r w:rsidR="00EC159F">
              <w:rPr>
                <w:rFonts w:ascii="Arial" w:eastAsia="Times New Roman" w:hAnsi="Arial" w:cs="Arial"/>
                <w:bCs/>
                <w:iCs/>
                <w:caps/>
                <w:kern w:val="2"/>
                <w:sz w:val="23"/>
                <w:szCs w:val="23"/>
                <w:lang w:val="es-ES_tradnl" w:eastAsia="es-ES"/>
              </w:rPr>
              <w:t xml:space="preserve">174, </w:t>
            </w:r>
            <w:r w:rsidR="00646C39">
              <w:rPr>
                <w:rFonts w:ascii="Arial" w:eastAsia="Times New Roman" w:hAnsi="Arial" w:cs="Arial"/>
                <w:bCs/>
                <w:iCs/>
                <w:caps/>
                <w:kern w:val="2"/>
                <w:sz w:val="23"/>
                <w:szCs w:val="23"/>
                <w:lang w:val="es-ES_tradnl" w:eastAsia="es-ES"/>
              </w:rPr>
              <w:t xml:space="preserve">adscrito a la </w:t>
            </w:r>
            <w:r w:rsidR="00DC5E12">
              <w:rPr>
                <w:rFonts w:ascii="Arial" w:eastAsia="Times New Roman" w:hAnsi="Arial" w:cs="Arial"/>
                <w:bCs/>
                <w:iCs/>
                <w:caps/>
                <w:kern w:val="2"/>
                <w:sz w:val="23"/>
                <w:szCs w:val="23"/>
                <w:lang w:val="es-ES_tradnl" w:eastAsia="es-ES"/>
              </w:rPr>
              <w:t xml:space="preserve">comisaría de </w:t>
            </w:r>
            <w:r w:rsidR="00646C39">
              <w:rPr>
                <w:rFonts w:ascii="Arial" w:eastAsia="Times New Roman" w:hAnsi="Arial" w:cs="Arial"/>
                <w:bCs/>
                <w:iCs/>
                <w:caps/>
                <w:kern w:val="2"/>
                <w:sz w:val="23"/>
                <w:szCs w:val="23"/>
                <w:lang w:val="es-ES_tradnl" w:eastAsia="es-ES"/>
              </w:rPr>
              <w:t>vialidad munic</w:t>
            </w:r>
            <w:r w:rsidR="002308BC">
              <w:rPr>
                <w:rFonts w:ascii="Arial" w:eastAsia="Times New Roman" w:hAnsi="Arial" w:cs="Arial"/>
                <w:bCs/>
                <w:iCs/>
                <w:caps/>
                <w:kern w:val="2"/>
                <w:sz w:val="23"/>
                <w:szCs w:val="23"/>
                <w:lang w:val="es-ES_tradnl" w:eastAsia="es-ES"/>
              </w:rPr>
              <w:t>I</w:t>
            </w:r>
            <w:r w:rsidR="00646C39">
              <w:rPr>
                <w:rFonts w:ascii="Arial" w:eastAsia="Times New Roman" w:hAnsi="Arial" w:cs="Arial"/>
                <w:bCs/>
                <w:iCs/>
                <w:caps/>
                <w:kern w:val="2"/>
                <w:sz w:val="23"/>
                <w:szCs w:val="23"/>
                <w:lang w:val="es-ES_tradnl" w:eastAsia="es-ES"/>
              </w:rPr>
              <w:t xml:space="preserve">pal </w:t>
            </w:r>
            <w:r w:rsidR="00E324C0">
              <w:rPr>
                <w:rFonts w:ascii="Arial" w:eastAsia="Times New Roman" w:hAnsi="Arial" w:cs="Arial"/>
                <w:bCs/>
                <w:iCs/>
                <w:caps/>
                <w:kern w:val="2"/>
                <w:sz w:val="23"/>
                <w:szCs w:val="23"/>
                <w:lang w:val="es-ES_tradnl" w:eastAsia="es-ES"/>
              </w:rPr>
              <w:t>de oaxaca de juárez</w:t>
            </w:r>
            <w:r w:rsidR="003967D1">
              <w:rPr>
                <w:rFonts w:ascii="Arial" w:eastAsia="Times New Roman" w:hAnsi="Arial" w:cs="Arial"/>
                <w:bCs/>
                <w:iCs/>
                <w:caps/>
                <w:kern w:val="2"/>
                <w:sz w:val="23"/>
                <w:szCs w:val="23"/>
                <w:lang w:val="es-ES_tradnl" w:eastAsia="es-ES"/>
              </w:rPr>
              <w:t>, y otro.</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2F5B9F">
        <w:rPr>
          <w:rFonts w:ascii="Arial" w:hAnsi="Arial" w:cs="Arial"/>
          <w:b/>
          <w:sz w:val="24"/>
          <w:szCs w:val="24"/>
        </w:rPr>
        <w:t xml:space="preserve">07 SIETE DE JUNIO </w:t>
      </w:r>
      <w:r w:rsidR="00E324C0">
        <w:rPr>
          <w:rFonts w:ascii="Arial" w:hAnsi="Arial" w:cs="Arial"/>
          <w:b/>
          <w:sz w:val="24"/>
          <w:szCs w:val="24"/>
        </w:rPr>
        <w:t>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p>
    <w:p w:rsidR="009D7854" w:rsidRDefault="009D7854" w:rsidP="00D6052E">
      <w:pPr>
        <w:pStyle w:val="Sinespaciado"/>
        <w:spacing w:line="360" w:lineRule="auto"/>
        <w:ind w:firstLine="709"/>
        <w:jc w:val="both"/>
        <w:rPr>
          <w:rFonts w:ascii="Arial" w:hAnsi="Arial" w:cs="Arial"/>
          <w:sz w:val="24"/>
          <w:szCs w:val="24"/>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B418AB">
        <w:rPr>
          <w:rFonts w:ascii="Arial" w:hAnsi="Arial" w:cs="Arial"/>
          <w:sz w:val="24"/>
          <w:szCs w:val="24"/>
          <w:lang w:eastAsia="es-ES"/>
        </w:rPr>
        <w:t>0</w:t>
      </w:r>
      <w:r w:rsidR="00EC159F">
        <w:rPr>
          <w:rFonts w:ascii="Arial" w:hAnsi="Arial" w:cs="Arial"/>
          <w:b/>
          <w:sz w:val="24"/>
          <w:szCs w:val="24"/>
          <w:lang w:eastAsia="es-ES"/>
        </w:rPr>
        <w:t>011</w:t>
      </w:r>
      <w:r w:rsidR="00EC159F">
        <w:rPr>
          <w:rFonts w:ascii="Arial" w:hAnsi="Arial" w:cs="Arial"/>
          <w:b/>
          <w:sz w:val="24"/>
          <w:szCs w:val="24"/>
          <w:lang w:val="es-ES_tradnl" w:eastAsia="es-ES"/>
        </w:rPr>
        <w:t>/2018</w:t>
      </w:r>
      <w:r w:rsidRPr="009E202F">
        <w:rPr>
          <w:rFonts w:ascii="Arial" w:hAnsi="Arial" w:cs="Arial"/>
          <w:sz w:val="24"/>
          <w:szCs w:val="24"/>
          <w:lang w:eastAsia="es-ES"/>
        </w:rPr>
        <w:t>, promovido por</w:t>
      </w:r>
      <w:r w:rsidR="008C0159">
        <w:rPr>
          <w:rFonts w:ascii="Arial" w:hAnsi="Arial" w:cs="Arial"/>
          <w:b/>
          <w:sz w:val="24"/>
          <w:szCs w:val="24"/>
          <w:lang w:val="es-ES_tradnl" w:eastAsia="es-ES"/>
        </w:rPr>
        <w:t xml:space="preserve"> </w:t>
      </w:r>
      <w:r w:rsidR="00D6052E">
        <w:rPr>
          <w:rFonts w:ascii="Arial" w:eastAsia="Times New Roman" w:hAnsi="Arial" w:cs="Arial"/>
          <w:bCs/>
          <w:iCs/>
          <w:caps/>
          <w:kern w:val="2"/>
          <w:sz w:val="24"/>
          <w:szCs w:val="24"/>
          <w:lang w:val="es-ES_tradnl" w:eastAsia="es-ES"/>
        </w:rPr>
        <w:t>**********</w:t>
      </w:r>
      <w:r w:rsidR="00B20E02" w:rsidRPr="009E202F">
        <w:rPr>
          <w:rFonts w:ascii="Arial" w:hAnsi="Arial" w:cs="Arial"/>
          <w:sz w:val="24"/>
          <w:szCs w:val="24"/>
          <w:lang w:eastAsia="es-ES"/>
        </w:rPr>
        <w:t xml:space="preserve">, en contra del </w:t>
      </w:r>
      <w:r w:rsidR="001754FC">
        <w:rPr>
          <w:rFonts w:ascii="Arial" w:hAnsi="Arial" w:cs="Arial"/>
          <w:b/>
          <w:sz w:val="24"/>
          <w:szCs w:val="24"/>
          <w:lang w:eastAsia="es-ES"/>
        </w:rPr>
        <w:t>ACTA DE INFRACCI</w:t>
      </w:r>
      <w:r w:rsidR="00DC0EAC">
        <w:rPr>
          <w:rFonts w:ascii="Arial" w:hAnsi="Arial" w:cs="Arial"/>
          <w:b/>
          <w:sz w:val="24"/>
          <w:szCs w:val="24"/>
          <w:lang w:eastAsia="es-ES"/>
        </w:rPr>
        <w:t xml:space="preserve">ÓN NÚMERO </w:t>
      </w:r>
      <w:r w:rsidR="00D6052E">
        <w:rPr>
          <w:rFonts w:ascii="Arial" w:eastAsia="Times New Roman" w:hAnsi="Arial" w:cs="Arial"/>
          <w:bCs/>
          <w:iCs/>
          <w:caps/>
          <w:kern w:val="2"/>
          <w:sz w:val="24"/>
          <w:szCs w:val="24"/>
          <w:lang w:val="es-ES_tradnl" w:eastAsia="es-ES"/>
        </w:rPr>
        <w:t>**********</w:t>
      </w:r>
      <w:r w:rsidR="00DC0EAC">
        <w:rPr>
          <w:rFonts w:ascii="Arial" w:hAnsi="Arial" w:cs="Arial"/>
          <w:b/>
          <w:sz w:val="24"/>
          <w:szCs w:val="24"/>
          <w:lang w:eastAsia="es-ES"/>
        </w:rPr>
        <w:t xml:space="preserve">, DE 17 DIECISIETE DE ENERO DE 2018 DOS MIL DIECIOCHO, EMITIDA POR EL </w:t>
      </w:r>
      <w:r w:rsidR="00B81B88" w:rsidRPr="00BA5665">
        <w:rPr>
          <w:rFonts w:ascii="Arial" w:hAnsi="Arial" w:cs="Arial"/>
          <w:b/>
          <w:sz w:val="24"/>
          <w:szCs w:val="24"/>
          <w:lang w:val="es-ES_tradnl" w:eastAsia="es-ES"/>
        </w:rPr>
        <w:t>POLICÍA VI</w:t>
      </w:r>
      <w:r w:rsidR="00754564">
        <w:rPr>
          <w:rFonts w:ascii="Arial" w:hAnsi="Arial" w:cs="Arial"/>
          <w:b/>
          <w:sz w:val="24"/>
          <w:szCs w:val="24"/>
          <w:lang w:val="es-ES_tradnl" w:eastAsia="es-ES"/>
        </w:rPr>
        <w:t xml:space="preserve">AL CON NUMERO ESTADISTICO </w:t>
      </w:r>
      <w:r w:rsidR="008C0159">
        <w:rPr>
          <w:rFonts w:ascii="Arial" w:hAnsi="Arial" w:cs="Arial"/>
          <w:b/>
          <w:sz w:val="24"/>
          <w:szCs w:val="24"/>
          <w:lang w:val="es-ES_tradnl" w:eastAsia="es-ES"/>
        </w:rPr>
        <w:t>PV-</w:t>
      </w:r>
      <w:r w:rsidR="008412AF">
        <w:rPr>
          <w:rFonts w:ascii="Arial" w:hAnsi="Arial" w:cs="Arial"/>
          <w:b/>
          <w:sz w:val="24"/>
          <w:szCs w:val="24"/>
          <w:lang w:val="es-ES_tradnl" w:eastAsia="es-ES"/>
        </w:rPr>
        <w:t>174</w:t>
      </w:r>
      <w:r w:rsidR="00754564">
        <w:rPr>
          <w:rFonts w:ascii="Arial" w:hAnsi="Arial" w:cs="Arial"/>
          <w:b/>
          <w:sz w:val="24"/>
          <w:szCs w:val="24"/>
          <w:lang w:val="es-ES_tradnl" w:eastAsia="es-ES"/>
        </w:rPr>
        <w:t xml:space="preserve">, DE </w:t>
      </w:r>
      <w:r w:rsidR="001326DD">
        <w:rPr>
          <w:rFonts w:ascii="Arial" w:hAnsi="Arial" w:cs="Arial"/>
          <w:b/>
          <w:sz w:val="24"/>
          <w:szCs w:val="24"/>
          <w:lang w:val="es-ES_tradnl" w:eastAsia="es-ES"/>
        </w:rPr>
        <w:t>LA</w:t>
      </w:r>
      <w:r w:rsidR="001326DD">
        <w:rPr>
          <w:rFonts w:ascii="Arial" w:eastAsia="Times New Roman" w:hAnsi="Arial" w:cs="Arial"/>
          <w:bCs/>
          <w:iCs/>
          <w:caps/>
          <w:kern w:val="2"/>
          <w:sz w:val="23"/>
          <w:szCs w:val="23"/>
          <w:lang w:val="es-ES_tradnl" w:eastAsia="es-ES"/>
        </w:rPr>
        <w:t xml:space="preserve"> </w:t>
      </w:r>
      <w:r w:rsidR="00B86CA9">
        <w:rPr>
          <w:rFonts w:ascii="Arial" w:eastAsia="Times New Roman" w:hAnsi="Arial" w:cs="Arial"/>
          <w:b/>
          <w:bCs/>
          <w:iCs/>
          <w:caps/>
          <w:kern w:val="2"/>
          <w:sz w:val="24"/>
          <w:szCs w:val="23"/>
          <w:lang w:val="es-ES_tradnl" w:eastAsia="es-ES"/>
        </w:rPr>
        <w:t>comisaría de vialidad municipal</w:t>
      </w:r>
      <w:r w:rsidR="001326DD" w:rsidRPr="00B86CA9">
        <w:rPr>
          <w:rFonts w:ascii="Arial" w:eastAsia="Times New Roman" w:hAnsi="Arial" w:cs="Arial"/>
          <w:b/>
          <w:bCs/>
          <w:iCs/>
          <w:caps/>
          <w:kern w:val="2"/>
          <w:sz w:val="23"/>
          <w:szCs w:val="23"/>
          <w:lang w:val="es-ES_tradnl" w:eastAsia="es-ES"/>
        </w:rPr>
        <w:t xml:space="preserve"> </w:t>
      </w:r>
      <w:r w:rsidR="00754564">
        <w:rPr>
          <w:rFonts w:ascii="Arial" w:hAnsi="Arial" w:cs="Arial"/>
          <w:b/>
          <w:sz w:val="24"/>
          <w:szCs w:val="24"/>
          <w:lang w:val="es-ES_tradnl" w:eastAsia="es-ES"/>
        </w:rPr>
        <w:t>Y DEL</w:t>
      </w:r>
      <w:r w:rsidR="00BA5665" w:rsidRPr="00BA5665">
        <w:rPr>
          <w:rFonts w:ascii="Arial" w:hAnsi="Arial" w:cs="Arial"/>
          <w:b/>
          <w:sz w:val="24"/>
          <w:szCs w:val="24"/>
          <w:lang w:val="es-ES_tradnl" w:eastAsia="es-ES"/>
        </w:rPr>
        <w:t xml:space="preserve"> </w:t>
      </w:r>
      <w:r w:rsidR="003967D1" w:rsidRPr="00BA5665">
        <w:rPr>
          <w:rFonts w:ascii="Arial" w:hAnsi="Arial" w:cs="Arial"/>
          <w:b/>
          <w:sz w:val="24"/>
          <w:szCs w:val="24"/>
          <w:lang w:val="es-ES_tradnl" w:eastAsia="es-ES"/>
        </w:rPr>
        <w:t>RECAUDADOR DE RENTAS</w:t>
      </w:r>
      <w:r w:rsidR="00F43DC7">
        <w:rPr>
          <w:rFonts w:ascii="Arial" w:hAnsi="Arial" w:cs="Arial"/>
          <w:b/>
          <w:sz w:val="24"/>
          <w:szCs w:val="24"/>
          <w:lang w:val="es-ES_tradnl" w:eastAsia="es-ES"/>
        </w:rPr>
        <w:t xml:space="preserve"> DE LA COORDINACIÓ</w:t>
      </w:r>
      <w:r w:rsidR="00687484">
        <w:rPr>
          <w:rFonts w:ascii="Arial" w:hAnsi="Arial" w:cs="Arial"/>
          <w:b/>
          <w:sz w:val="24"/>
          <w:szCs w:val="24"/>
          <w:lang w:val="es-ES_tradnl" w:eastAsia="es-ES"/>
        </w:rPr>
        <w:t>N DE FINANZAS Y ADMINISTRACIÓN MUNICIPAL</w:t>
      </w:r>
      <w:r w:rsidR="003967D1" w:rsidRPr="00BA5665">
        <w:rPr>
          <w:rFonts w:ascii="Arial" w:hAnsi="Arial" w:cs="Arial"/>
          <w:b/>
          <w:sz w:val="24"/>
          <w:szCs w:val="24"/>
          <w:lang w:val="es-ES_tradnl" w:eastAsia="es-ES"/>
        </w:rPr>
        <w:t xml:space="preserve">, AUTORIDADES DEL MUNICIPIO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BA5665">
        <w:rPr>
          <w:rFonts w:ascii="Arial" w:hAnsi="Arial" w:cs="Arial"/>
          <w:sz w:val="24"/>
          <w:szCs w:val="24"/>
          <w:lang w:val="es-ES_tradnl" w:eastAsia="es-ES"/>
        </w:rPr>
        <w:t xml:space="preserve">- - - - - - - </w:t>
      </w:r>
    </w:p>
    <w:p w:rsidR="00D6052E" w:rsidRPr="00D6052E" w:rsidRDefault="00D6052E" w:rsidP="00D6052E">
      <w:pPr>
        <w:pStyle w:val="Sinespaciado"/>
        <w:spacing w:line="360" w:lineRule="auto"/>
        <w:ind w:firstLine="709"/>
        <w:jc w:val="both"/>
        <w:rPr>
          <w:rFonts w:ascii="Arial" w:eastAsia="Times New Roman" w:hAnsi="Arial" w:cs="Arial"/>
          <w:bCs/>
          <w:iCs/>
          <w:caps/>
          <w:kern w:val="2"/>
          <w:sz w:val="23"/>
          <w:szCs w:val="23"/>
          <w:lang w:val="es-ES_tradnl" w:eastAsia="es-ES"/>
        </w:rPr>
      </w:pPr>
    </w:p>
    <w:p w:rsidR="006D7CB1" w:rsidRDefault="009D7854" w:rsidP="00771DDD">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CA7C66" w:rsidRPr="00C25CC1" w:rsidRDefault="006B4002" w:rsidP="00771DDD">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FA0F87">
        <w:rPr>
          <w:rFonts w:ascii="Arial" w:eastAsia="Times New Roman" w:hAnsi="Arial" w:cs="Arial"/>
          <w:sz w:val="24"/>
          <w:szCs w:val="24"/>
          <w:lang w:eastAsia="es-ES"/>
        </w:rPr>
        <w:t>29 veintinueve de enero de 2018 dos mil dieciocho</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de </w:t>
      </w:r>
      <w:r w:rsidR="002308BC">
        <w:rPr>
          <w:rFonts w:ascii="Arial" w:eastAsia="Times New Roman" w:hAnsi="Arial" w:cs="Arial"/>
          <w:sz w:val="24"/>
          <w:szCs w:val="24"/>
          <w:lang w:val="es-ES_tradnl" w:eastAsia="es-ES"/>
        </w:rPr>
        <w:t xml:space="preserve">la anterior estructura 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AA567B">
        <w:rPr>
          <w:rFonts w:ascii="Arial" w:eastAsia="Times New Roman" w:hAnsi="Arial" w:cs="Arial"/>
          <w:b/>
          <w:bCs/>
          <w:iCs/>
          <w:kern w:val="2"/>
          <w:sz w:val="24"/>
          <w:szCs w:val="24"/>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5D544C">
        <w:rPr>
          <w:rFonts w:ascii="Arial" w:hAnsi="Arial" w:cs="Arial"/>
          <w:b/>
          <w:sz w:val="24"/>
          <w:szCs w:val="24"/>
        </w:rPr>
        <w:t>17099</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3E68BB">
        <w:rPr>
          <w:rFonts w:ascii="Arial" w:hAnsi="Arial" w:cs="Arial"/>
          <w:sz w:val="24"/>
          <w:szCs w:val="24"/>
        </w:rPr>
        <w:t>17 diecisiete de enero de 2018 dos mil dieciocho</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sidR="003967D1">
        <w:rPr>
          <w:rFonts w:ascii="Arial" w:hAnsi="Arial" w:cs="Arial"/>
          <w:b/>
          <w:sz w:val="24"/>
          <w:szCs w:val="24"/>
          <w:lang w:val="es-ES"/>
        </w:rPr>
        <w:t>cí</w:t>
      </w:r>
      <w:r w:rsidR="00754564">
        <w:rPr>
          <w:rFonts w:ascii="Arial" w:hAnsi="Arial" w:cs="Arial"/>
          <w:b/>
          <w:sz w:val="24"/>
          <w:szCs w:val="24"/>
          <w:lang w:val="es-ES"/>
        </w:rPr>
        <w:t>a Vial con número estadístico</w:t>
      </w:r>
      <w:r w:rsidR="00F60E06">
        <w:rPr>
          <w:rFonts w:ascii="Arial" w:hAnsi="Arial" w:cs="Arial"/>
          <w:b/>
          <w:sz w:val="24"/>
          <w:szCs w:val="24"/>
          <w:lang w:val="es-ES"/>
        </w:rPr>
        <w:t xml:space="preserve"> PV-</w:t>
      </w:r>
      <w:r w:rsidR="00561647">
        <w:rPr>
          <w:rFonts w:ascii="Arial" w:hAnsi="Arial" w:cs="Arial"/>
          <w:b/>
          <w:sz w:val="24"/>
          <w:szCs w:val="24"/>
          <w:lang w:val="es-ES"/>
        </w:rPr>
        <w:t>174</w:t>
      </w:r>
      <w:r w:rsidRPr="000F1C72">
        <w:rPr>
          <w:rFonts w:ascii="Arial" w:hAnsi="Arial" w:cs="Arial"/>
          <w:b/>
          <w:color w:val="000000"/>
          <w:sz w:val="24"/>
          <w:szCs w:val="24"/>
        </w:rPr>
        <w:t xml:space="preserve">, de la </w:t>
      </w:r>
      <w:r w:rsidR="002308BC">
        <w:rPr>
          <w:rFonts w:ascii="Arial" w:hAnsi="Arial" w:cs="Arial"/>
          <w:b/>
          <w:color w:val="000000"/>
          <w:sz w:val="24"/>
          <w:szCs w:val="24"/>
        </w:rPr>
        <w:t xml:space="preserve">Comisaría de </w:t>
      </w:r>
      <w:r w:rsidR="00E92550">
        <w:rPr>
          <w:rFonts w:ascii="Arial" w:hAnsi="Arial" w:cs="Arial"/>
          <w:b/>
          <w:color w:val="000000"/>
          <w:sz w:val="24"/>
          <w:szCs w:val="24"/>
        </w:rPr>
        <w:t xml:space="preserve">Vialidad Municipal de Oaxaca de Juárez, Oaxaca </w:t>
      </w:r>
      <w:r>
        <w:rPr>
          <w:rFonts w:ascii="Arial" w:hAnsi="Arial" w:cs="Arial"/>
          <w:sz w:val="24"/>
          <w:szCs w:val="24"/>
        </w:rPr>
        <w:t xml:space="preserve">y solicitó la devolución de </w:t>
      </w:r>
      <w:r w:rsidR="00CA7C66">
        <w:rPr>
          <w:rFonts w:ascii="Arial" w:hAnsi="Arial" w:cs="Arial"/>
          <w:sz w:val="24"/>
          <w:szCs w:val="24"/>
        </w:rPr>
        <w:t xml:space="preserve">la </w:t>
      </w:r>
      <w:r w:rsidR="003967D1">
        <w:rPr>
          <w:rFonts w:ascii="Arial" w:hAnsi="Arial" w:cs="Arial"/>
          <w:sz w:val="24"/>
          <w:szCs w:val="24"/>
        </w:rPr>
        <w:t>cantidad pagada por concepto de multa, misma que ampara el recibo de pago n</w:t>
      </w:r>
      <w:r w:rsidR="002308BC">
        <w:rPr>
          <w:rFonts w:ascii="Arial" w:hAnsi="Arial" w:cs="Arial"/>
          <w:sz w:val="24"/>
          <w:szCs w:val="24"/>
        </w:rPr>
        <w:t xml:space="preserve">úmero </w:t>
      </w:r>
      <w:r w:rsidR="00561647">
        <w:rPr>
          <w:rFonts w:ascii="Arial" w:hAnsi="Arial" w:cs="Arial"/>
          <w:sz w:val="24"/>
          <w:szCs w:val="24"/>
        </w:rPr>
        <w:t>GRL04300000370452</w:t>
      </w:r>
      <w:r w:rsidR="00F826B8">
        <w:rPr>
          <w:rFonts w:ascii="Arial" w:hAnsi="Arial" w:cs="Arial"/>
          <w:sz w:val="24"/>
          <w:szCs w:val="24"/>
        </w:rPr>
        <w:t xml:space="preserve">, de </w:t>
      </w:r>
      <w:r w:rsidR="00561647">
        <w:rPr>
          <w:rFonts w:ascii="Arial" w:hAnsi="Arial" w:cs="Arial"/>
          <w:sz w:val="24"/>
          <w:szCs w:val="24"/>
        </w:rPr>
        <w:t>23 veintitrés de enero de 2018 dos mil dieciocho</w:t>
      </w:r>
      <w:r w:rsidR="008927E3">
        <w:rPr>
          <w:rFonts w:ascii="Arial" w:hAnsi="Arial" w:cs="Arial"/>
          <w:sz w:val="24"/>
          <w:szCs w:val="24"/>
        </w:rPr>
        <w:t>.</w:t>
      </w:r>
    </w:p>
    <w:p w:rsidR="006B4002" w:rsidRPr="00BE6C14" w:rsidRDefault="006B4002" w:rsidP="00BE6C14">
      <w:pPr>
        <w:spacing w:line="360" w:lineRule="auto"/>
        <w:ind w:right="51" w:firstLine="567"/>
        <w:jc w:val="both"/>
        <w:rPr>
          <w:rFonts w:ascii="Arial" w:eastAsia="Times New Roman" w:hAnsi="Arial" w:cs="Arial"/>
          <w:b/>
          <w:sz w:val="24"/>
          <w:szCs w:val="24"/>
          <w:lang w:val="es-ES_tradnl" w:eastAsia="es-ES"/>
        </w:rPr>
      </w:pPr>
      <w:r w:rsidRPr="004A05A4">
        <w:rPr>
          <w:rFonts w:ascii="Arial" w:eastAsia="Times New Roman" w:hAnsi="Arial" w:cs="Arial"/>
          <w:sz w:val="24"/>
          <w:szCs w:val="24"/>
          <w:lang w:val="es-ES" w:eastAsia="es-ES"/>
        </w:rPr>
        <w:t xml:space="preserve">Por auto de </w:t>
      </w:r>
      <w:r w:rsidR="003A799E">
        <w:rPr>
          <w:rFonts w:ascii="Arial" w:eastAsia="Times New Roman" w:hAnsi="Arial" w:cs="Arial"/>
          <w:sz w:val="24"/>
          <w:szCs w:val="24"/>
          <w:lang w:val="es-ES" w:eastAsia="es-ES"/>
        </w:rPr>
        <w:t>26 veintiséis de marzo de 2018 dos mil dieciocho</w:t>
      </w:r>
      <w:r w:rsidRPr="004A05A4">
        <w:rPr>
          <w:rFonts w:ascii="Arial" w:eastAsia="Times New Roman" w:hAnsi="Arial" w:cs="Arial"/>
          <w:sz w:val="24"/>
          <w:szCs w:val="24"/>
          <w:lang w:val="es-ES" w:eastAsia="es-ES"/>
        </w:rPr>
        <w:t xml:space="preserv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sidR="008927E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w:t>
      </w:r>
      <w:r w:rsidR="008927E3" w:rsidRPr="008927E3">
        <w:rPr>
          <w:rFonts w:ascii="Arial" w:eastAsia="Times New Roman" w:hAnsi="Arial" w:cs="Arial"/>
          <w:b/>
          <w:sz w:val="24"/>
          <w:szCs w:val="24"/>
          <w:lang w:val="es-ES_tradnl" w:eastAsia="es-ES"/>
        </w:rPr>
        <w:t>es</w:t>
      </w:r>
      <w:r w:rsidRPr="008927E3">
        <w:rPr>
          <w:rFonts w:ascii="Arial" w:eastAsia="Times New Roman" w:hAnsi="Arial" w:cs="Arial"/>
          <w:b/>
          <w:sz w:val="24"/>
          <w:szCs w:val="24"/>
          <w:lang w:val="es-ES_tradnl" w:eastAsia="es-ES"/>
        </w:rPr>
        <w:t xml:space="preserve"> demandada</w:t>
      </w:r>
      <w:r w:rsidR="008927E3" w:rsidRPr="008927E3">
        <w:rPr>
          <w:rFonts w:ascii="Arial" w:eastAsia="Times New Roman" w:hAnsi="Arial" w:cs="Arial"/>
          <w:b/>
          <w:sz w:val="24"/>
          <w:szCs w:val="24"/>
          <w:lang w:val="es-ES_tradnl" w:eastAsia="es-ES"/>
        </w:rPr>
        <w:t>s</w:t>
      </w:r>
      <w:r w:rsidR="00425E2B">
        <w:rPr>
          <w:rFonts w:ascii="Arial" w:eastAsia="Times New Roman" w:hAnsi="Arial" w:cs="Arial"/>
          <w:b/>
          <w:sz w:val="24"/>
          <w:szCs w:val="24"/>
          <w:lang w:val="es-ES_tradnl" w:eastAsia="es-ES"/>
        </w:rPr>
        <w:t xml:space="preserve"> </w:t>
      </w:r>
      <w:r w:rsidR="00425E2B">
        <w:rPr>
          <w:rFonts w:ascii="Arial" w:eastAsia="Times New Roman" w:hAnsi="Arial" w:cs="Arial"/>
          <w:sz w:val="24"/>
          <w:szCs w:val="24"/>
          <w:lang w:val="es-ES_tradnl" w:eastAsia="es-ES"/>
        </w:rPr>
        <w:t>Policía V</w:t>
      </w:r>
      <w:r w:rsidR="00754564">
        <w:rPr>
          <w:rFonts w:ascii="Arial" w:eastAsia="Times New Roman" w:hAnsi="Arial" w:cs="Arial"/>
          <w:sz w:val="24"/>
          <w:szCs w:val="24"/>
          <w:lang w:val="es-ES_tradnl" w:eastAsia="es-ES"/>
        </w:rPr>
        <w:t>i</w:t>
      </w:r>
      <w:r w:rsidR="00407957">
        <w:rPr>
          <w:rFonts w:ascii="Arial" w:eastAsia="Times New Roman" w:hAnsi="Arial" w:cs="Arial"/>
          <w:sz w:val="24"/>
          <w:szCs w:val="24"/>
          <w:lang w:val="es-ES_tradnl" w:eastAsia="es-ES"/>
        </w:rPr>
        <w:t>al con número estadístico PV-</w:t>
      </w:r>
      <w:r w:rsidR="00A401B2">
        <w:rPr>
          <w:rFonts w:ascii="Arial" w:eastAsia="Times New Roman" w:hAnsi="Arial" w:cs="Arial"/>
          <w:sz w:val="24"/>
          <w:szCs w:val="24"/>
          <w:lang w:val="es-ES_tradnl" w:eastAsia="es-ES"/>
        </w:rPr>
        <w:t>174</w:t>
      </w:r>
      <w:r w:rsidR="00425E2B">
        <w:rPr>
          <w:rFonts w:ascii="Arial" w:eastAsia="Times New Roman" w:hAnsi="Arial" w:cs="Arial"/>
          <w:sz w:val="24"/>
          <w:szCs w:val="24"/>
          <w:lang w:val="es-ES_tradnl" w:eastAsia="es-ES"/>
        </w:rPr>
        <w:t xml:space="preserve">, de la </w:t>
      </w:r>
      <w:r w:rsidR="00E73575">
        <w:rPr>
          <w:rFonts w:ascii="Arial" w:eastAsia="Times New Roman" w:hAnsi="Arial" w:cs="Arial"/>
          <w:sz w:val="24"/>
          <w:szCs w:val="24"/>
          <w:lang w:val="es-ES_tradnl" w:eastAsia="es-ES"/>
        </w:rPr>
        <w:t xml:space="preserve">Comisaría de </w:t>
      </w:r>
      <w:r w:rsidR="00B86CA9">
        <w:rPr>
          <w:rFonts w:ascii="Arial" w:eastAsia="Times New Roman" w:hAnsi="Arial" w:cs="Arial"/>
          <w:sz w:val="24"/>
          <w:szCs w:val="24"/>
          <w:lang w:val="es-ES_tradnl" w:eastAsia="es-ES"/>
        </w:rPr>
        <w:t>Vialidad Municipal</w:t>
      </w:r>
      <w:r w:rsidR="00425E2B">
        <w:rPr>
          <w:rFonts w:ascii="Arial" w:eastAsia="Times New Roman" w:hAnsi="Arial" w:cs="Arial"/>
          <w:sz w:val="24"/>
          <w:szCs w:val="24"/>
          <w:lang w:val="es-ES_tradnl" w:eastAsia="es-ES"/>
        </w:rPr>
        <w:t xml:space="preserve"> y </w:t>
      </w:r>
      <w:r w:rsidR="00FA4307">
        <w:rPr>
          <w:rFonts w:ascii="Arial" w:eastAsia="Times New Roman" w:hAnsi="Arial" w:cs="Arial"/>
          <w:sz w:val="24"/>
          <w:szCs w:val="24"/>
          <w:lang w:val="es-ES_tradnl" w:eastAsia="es-ES"/>
        </w:rPr>
        <w:t xml:space="preserve">al </w:t>
      </w:r>
      <w:r w:rsidR="00425E2B">
        <w:rPr>
          <w:rFonts w:ascii="Arial" w:eastAsia="Times New Roman" w:hAnsi="Arial" w:cs="Arial"/>
          <w:sz w:val="24"/>
          <w:szCs w:val="24"/>
          <w:lang w:val="es-ES_tradnl" w:eastAsia="es-ES"/>
        </w:rPr>
        <w:t>Recaudador de Rentas</w:t>
      </w:r>
      <w:r w:rsidR="00455BFF">
        <w:rPr>
          <w:rFonts w:ascii="Arial" w:eastAsia="Times New Roman" w:hAnsi="Arial" w:cs="Arial"/>
          <w:sz w:val="24"/>
          <w:szCs w:val="24"/>
          <w:lang w:val="es-ES_tradnl" w:eastAsia="es-ES"/>
        </w:rPr>
        <w:t xml:space="preserve"> de la Coordinación de Finanzas y Administración Municipal</w:t>
      </w:r>
      <w:r w:rsidR="00425E2B">
        <w:rPr>
          <w:rFonts w:ascii="Arial" w:eastAsia="Times New Roman" w:hAnsi="Arial" w:cs="Arial"/>
          <w:sz w:val="24"/>
          <w:szCs w:val="24"/>
          <w:lang w:val="es-ES_tradnl" w:eastAsia="es-ES"/>
        </w:rPr>
        <w:t>, autoridades del Municipio de Oaxaca de Juárez, Oaxaca</w:t>
      </w:r>
      <w:r w:rsidRPr="000F1C72">
        <w:rPr>
          <w:rFonts w:ascii="Arial" w:eastAsia="Times New Roman" w:hAnsi="Arial" w:cs="Arial"/>
          <w:sz w:val="24"/>
          <w:szCs w:val="24"/>
          <w:lang w:val="es-ES_tradnl" w:eastAsia="es-ES"/>
        </w:rPr>
        <w:t>, para que dentro del término de ley la contestara</w:t>
      </w:r>
      <w:r w:rsidR="008927E3">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apercibida</w:t>
      </w:r>
      <w:r w:rsidR="008927E3">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Pr>
          <w:rFonts w:ascii="Arial" w:eastAsia="Times New Roman" w:hAnsi="Arial" w:cs="Arial"/>
          <w:sz w:val="24"/>
          <w:szCs w:val="24"/>
          <w:lang w:val="es-ES_tradnl" w:eastAsia="es-ES"/>
        </w:rPr>
        <w:t xml:space="preserve">caso de no hacerlo se </w:t>
      </w:r>
      <w:r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E73575">
        <w:rPr>
          <w:rFonts w:ascii="Arial" w:eastAsia="Times New Roman" w:hAnsi="Arial" w:cs="Arial"/>
          <w:sz w:val="24"/>
          <w:szCs w:val="24"/>
          <w:lang w:val="es-ES_tradnl" w:eastAsia="es-ES"/>
        </w:rPr>
        <w:t xml:space="preserve"> </w:t>
      </w:r>
      <w:r w:rsidR="00D61553">
        <w:rPr>
          <w:rFonts w:ascii="Arial" w:eastAsia="Times New Roman" w:hAnsi="Arial" w:cs="Arial"/>
          <w:sz w:val="24"/>
          <w:szCs w:val="24"/>
          <w:lang w:val="es-ES_tradnl" w:eastAsia="es-ES"/>
        </w:rPr>
        <w:t xml:space="preserve">(foja </w:t>
      </w:r>
      <w:r w:rsidR="00E73575">
        <w:rPr>
          <w:rFonts w:ascii="Arial" w:eastAsia="Times New Roman" w:hAnsi="Arial" w:cs="Arial"/>
          <w:sz w:val="24"/>
          <w:szCs w:val="24"/>
          <w:lang w:val="es-ES_tradnl" w:eastAsia="es-ES"/>
        </w:rPr>
        <w:t>12</w:t>
      </w:r>
      <w:r w:rsidR="008927E3">
        <w:rPr>
          <w:rFonts w:ascii="Arial" w:eastAsia="Times New Roman" w:hAnsi="Arial" w:cs="Arial"/>
          <w:sz w:val="24"/>
          <w:szCs w:val="24"/>
          <w:lang w:val="es-ES_tradnl" w:eastAsia="es-ES"/>
        </w:rPr>
        <w:t>).</w:t>
      </w:r>
    </w:p>
    <w:p w:rsidR="00FE5B2F" w:rsidRPr="00BE6C14" w:rsidRDefault="002308BC" w:rsidP="00FD399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SEGUNDO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D95F16">
        <w:rPr>
          <w:rFonts w:ascii="Arial" w:eastAsia="Times New Roman" w:hAnsi="Arial" w:cs="Arial"/>
          <w:sz w:val="24"/>
          <w:szCs w:val="24"/>
          <w:lang w:val="es-ES" w:eastAsia="es-ES"/>
        </w:rPr>
        <w:t xml:space="preserve">18 dieciocho de mayo </w:t>
      </w:r>
      <w:r>
        <w:rPr>
          <w:rFonts w:ascii="Arial" w:eastAsia="Times New Roman" w:hAnsi="Arial" w:cs="Arial"/>
          <w:sz w:val="24"/>
          <w:szCs w:val="24"/>
          <w:lang w:val="es-ES" w:eastAsia="es-ES"/>
        </w:rPr>
        <w:t>de 2018 dos mil dieciocho</w:t>
      </w:r>
      <w:r w:rsidR="00FE5B2F">
        <w:rPr>
          <w:rFonts w:ascii="Arial" w:eastAsia="Times New Roman" w:hAnsi="Arial" w:cs="Arial"/>
          <w:sz w:val="24"/>
          <w:szCs w:val="24"/>
          <w:lang w:val="es-ES" w:eastAsia="es-ES"/>
        </w:rPr>
        <w:t xml:space="preserve">, </w:t>
      </w:r>
      <w:r w:rsidR="00FE5B2F" w:rsidRPr="008179D2">
        <w:rPr>
          <w:rFonts w:ascii="Arial" w:eastAsia="Times New Roman" w:hAnsi="Arial" w:cs="Arial"/>
          <w:sz w:val="24"/>
          <w:szCs w:val="24"/>
          <w:lang w:val="es-ES" w:eastAsia="es-ES"/>
        </w:rPr>
        <w:t>se</w:t>
      </w:r>
      <w:r w:rsidR="00FE5B2F">
        <w:rPr>
          <w:rFonts w:ascii="Arial" w:eastAsia="Times New Roman" w:hAnsi="Arial" w:cs="Arial"/>
          <w:sz w:val="24"/>
          <w:szCs w:val="24"/>
          <w:lang w:val="es-ES" w:eastAsia="es-ES"/>
        </w:rPr>
        <w:t xml:space="preserve"> tuvo </w:t>
      </w:r>
      <w:r w:rsidR="00FE5B2F" w:rsidRPr="00D61553">
        <w:rPr>
          <w:rFonts w:ascii="Arial" w:eastAsia="Times New Roman" w:hAnsi="Arial" w:cs="Arial"/>
          <w:sz w:val="24"/>
          <w:szCs w:val="24"/>
          <w:lang w:val="es-ES" w:eastAsia="es-ES"/>
        </w:rPr>
        <w:t>al</w:t>
      </w:r>
      <w:r w:rsidR="00FE5B2F">
        <w:rPr>
          <w:rFonts w:ascii="Arial" w:eastAsia="Times New Roman" w:hAnsi="Arial" w:cs="Arial"/>
          <w:b/>
          <w:sz w:val="24"/>
          <w:szCs w:val="24"/>
          <w:lang w:val="es-ES" w:eastAsia="es-ES"/>
        </w:rPr>
        <w:t xml:space="preserve"> Policía V</w:t>
      </w:r>
      <w:r>
        <w:rPr>
          <w:rFonts w:ascii="Arial" w:eastAsia="Times New Roman" w:hAnsi="Arial" w:cs="Arial"/>
          <w:b/>
          <w:sz w:val="24"/>
          <w:szCs w:val="24"/>
          <w:lang w:val="es-ES" w:eastAsia="es-ES"/>
        </w:rPr>
        <w:t>i</w:t>
      </w:r>
      <w:r w:rsidR="00E73575">
        <w:rPr>
          <w:rFonts w:ascii="Arial" w:eastAsia="Times New Roman" w:hAnsi="Arial" w:cs="Arial"/>
          <w:b/>
          <w:sz w:val="24"/>
          <w:szCs w:val="24"/>
          <w:lang w:val="es-ES" w:eastAsia="es-ES"/>
        </w:rPr>
        <w:t>al con número estadístico PV-</w:t>
      </w:r>
      <w:r w:rsidR="00D95F16">
        <w:rPr>
          <w:rFonts w:ascii="Arial" w:eastAsia="Times New Roman" w:hAnsi="Arial" w:cs="Arial"/>
          <w:b/>
          <w:sz w:val="24"/>
          <w:szCs w:val="24"/>
          <w:lang w:val="es-ES" w:eastAsia="es-ES"/>
        </w:rPr>
        <w:t>174</w:t>
      </w:r>
      <w:r w:rsidR="00FE5B2F">
        <w:rPr>
          <w:rFonts w:ascii="Arial" w:eastAsia="Times New Roman" w:hAnsi="Arial" w:cs="Arial"/>
          <w:b/>
          <w:sz w:val="24"/>
          <w:szCs w:val="24"/>
          <w:lang w:val="es-ES" w:eastAsia="es-ES"/>
        </w:rPr>
        <w:t xml:space="preserve">, de la Comisaría de Vialidad </w:t>
      </w:r>
      <w:r>
        <w:rPr>
          <w:rFonts w:ascii="Arial" w:eastAsia="Times New Roman" w:hAnsi="Arial" w:cs="Arial"/>
          <w:b/>
          <w:sz w:val="24"/>
          <w:szCs w:val="24"/>
          <w:lang w:val="es-ES" w:eastAsia="es-ES"/>
        </w:rPr>
        <w:t xml:space="preserve">Municipal y a la </w:t>
      </w:r>
      <w:r w:rsidR="00412109">
        <w:rPr>
          <w:rFonts w:ascii="Arial" w:eastAsia="Times New Roman" w:hAnsi="Arial" w:cs="Arial"/>
          <w:b/>
          <w:sz w:val="24"/>
          <w:szCs w:val="23"/>
          <w:lang w:val="es-ES" w:eastAsia="es-ES"/>
        </w:rPr>
        <w:t>Recaudadora de Rentas</w:t>
      </w:r>
      <w:r w:rsidR="00FD3992">
        <w:rPr>
          <w:rFonts w:ascii="Arial" w:eastAsia="Times New Roman" w:hAnsi="Arial" w:cs="Arial"/>
          <w:b/>
          <w:sz w:val="24"/>
          <w:szCs w:val="23"/>
          <w:lang w:val="es-ES" w:eastAsia="es-ES"/>
        </w:rPr>
        <w:t>, autoridades del Municipio</w:t>
      </w:r>
      <w:r w:rsidR="008179D2">
        <w:rPr>
          <w:rFonts w:ascii="Arial" w:eastAsia="Times New Roman" w:hAnsi="Arial" w:cs="Arial"/>
          <w:b/>
          <w:sz w:val="24"/>
          <w:szCs w:val="24"/>
          <w:lang w:val="es-ES" w:eastAsia="es-ES"/>
        </w:rPr>
        <w:t xml:space="preserve"> de Oaxaca de Juárez</w:t>
      </w:r>
      <w:r w:rsidR="00FE5B2F">
        <w:rPr>
          <w:rFonts w:ascii="Arial" w:eastAsia="Times New Roman" w:hAnsi="Arial" w:cs="Arial"/>
          <w:b/>
          <w:sz w:val="24"/>
          <w:szCs w:val="24"/>
          <w:lang w:val="es-ES" w:eastAsia="es-ES"/>
        </w:rPr>
        <w:t>, Oaxaca</w:t>
      </w:r>
      <w:r w:rsidR="00FE5B2F">
        <w:rPr>
          <w:rFonts w:ascii="Arial" w:eastAsia="Times New Roman" w:hAnsi="Arial" w:cs="Arial"/>
          <w:sz w:val="24"/>
          <w:szCs w:val="24"/>
          <w:lang w:val="es-ES" w:eastAsia="es-ES"/>
        </w:rPr>
        <w:t xml:space="preserve">, contestando la demanda de nulidad del actor, haciendo valer sus excepciones y defensas y por ofrecidas y admitidas sus </w:t>
      </w:r>
      <w:r w:rsidR="00FE5B2F">
        <w:rPr>
          <w:rFonts w:ascii="Arial" w:eastAsia="Times New Roman" w:hAnsi="Arial" w:cs="Arial"/>
          <w:sz w:val="24"/>
          <w:szCs w:val="23"/>
          <w:lang w:val="es-ES" w:eastAsia="es-ES"/>
        </w:rPr>
        <w:t>pruebas, ordenándose correr traslad</w:t>
      </w:r>
      <w:r w:rsidR="00FD3992">
        <w:rPr>
          <w:rFonts w:ascii="Arial" w:eastAsia="Times New Roman" w:hAnsi="Arial" w:cs="Arial"/>
          <w:sz w:val="24"/>
          <w:szCs w:val="23"/>
          <w:lang w:val="es-ES" w:eastAsia="es-ES"/>
        </w:rPr>
        <w:t>o a la parte actora, y se</w:t>
      </w:r>
      <w:r w:rsidR="00FE5B2F">
        <w:rPr>
          <w:rFonts w:ascii="Arial" w:eastAsia="Times New Roman" w:hAnsi="Arial" w:cs="Arial"/>
          <w:sz w:val="24"/>
          <w:szCs w:val="24"/>
          <w:lang w:val="es-ES" w:eastAsia="es-ES"/>
        </w:rPr>
        <w:t xml:space="preserve"> </w:t>
      </w:r>
      <w:r w:rsidR="00FD3992">
        <w:rPr>
          <w:rFonts w:ascii="Arial" w:eastAsia="Times New Roman" w:hAnsi="Arial" w:cs="Arial"/>
          <w:sz w:val="24"/>
          <w:szCs w:val="23"/>
          <w:lang w:val="es-ES" w:eastAsia="es-ES"/>
        </w:rPr>
        <w:t xml:space="preserve">fijó </w:t>
      </w:r>
      <w:r w:rsidR="00FE5B2F" w:rsidRPr="00003D53">
        <w:rPr>
          <w:rFonts w:ascii="Arial" w:eastAsia="Times New Roman" w:hAnsi="Arial" w:cs="Arial"/>
          <w:sz w:val="24"/>
          <w:szCs w:val="23"/>
          <w:lang w:val="es-ES" w:eastAsia="es-ES"/>
        </w:rPr>
        <w:t>día y hora para la celebración de la audiencia de Ley, (foja</w:t>
      </w:r>
      <w:r w:rsidR="00E73575">
        <w:rPr>
          <w:rFonts w:ascii="Arial" w:eastAsia="Times New Roman" w:hAnsi="Arial" w:cs="Arial"/>
          <w:sz w:val="24"/>
          <w:szCs w:val="23"/>
          <w:lang w:val="es-ES" w:eastAsia="es-ES"/>
        </w:rPr>
        <w:t xml:space="preserve">s </w:t>
      </w:r>
      <w:r w:rsidR="00D95F16">
        <w:rPr>
          <w:rFonts w:ascii="Arial" w:eastAsia="Times New Roman" w:hAnsi="Arial" w:cs="Arial"/>
          <w:sz w:val="24"/>
          <w:szCs w:val="23"/>
          <w:lang w:val="es-ES" w:eastAsia="es-ES"/>
        </w:rPr>
        <w:t>30 y 31</w:t>
      </w:r>
      <w:r w:rsidR="00FE5B2F" w:rsidRPr="00003D53">
        <w:rPr>
          <w:rFonts w:ascii="Arial" w:eastAsia="Times New Roman" w:hAnsi="Arial" w:cs="Arial"/>
          <w:sz w:val="24"/>
          <w:szCs w:val="23"/>
          <w:lang w:val="es-ES" w:eastAsia="es-ES"/>
        </w:rPr>
        <w:t xml:space="preserve">). </w:t>
      </w:r>
    </w:p>
    <w:p w:rsidR="00B823B7" w:rsidRPr="002A4DDF" w:rsidRDefault="00FD3992" w:rsidP="00771DDD">
      <w:pPr>
        <w:spacing w:line="360" w:lineRule="auto"/>
        <w:ind w:right="51" w:firstLine="567"/>
        <w:jc w:val="both"/>
        <w:rPr>
          <w:rFonts w:ascii="Arial" w:hAnsi="Arial" w:cs="Arial"/>
          <w:sz w:val="24"/>
          <w:szCs w:val="24"/>
          <w:u w:val="words"/>
          <w:lang w:val="es-ES_tradnl"/>
        </w:rPr>
      </w:pPr>
      <w:r w:rsidRPr="0005524A">
        <w:rPr>
          <w:rFonts w:ascii="Arial" w:hAnsi="Arial" w:cs="Arial"/>
          <w:b/>
          <w:sz w:val="24"/>
          <w:szCs w:val="24"/>
          <w:lang w:val="es-ES"/>
        </w:rPr>
        <w:t>CUARTO</w:t>
      </w:r>
      <w:r w:rsidR="006B4002" w:rsidRPr="0005524A">
        <w:rPr>
          <w:rFonts w:ascii="Arial" w:hAnsi="Arial" w:cs="Arial"/>
          <w:sz w:val="24"/>
          <w:szCs w:val="24"/>
        </w:rPr>
        <w:t>.</w:t>
      </w:r>
      <w:r w:rsidR="00173E68" w:rsidRPr="0005524A">
        <w:rPr>
          <w:rFonts w:ascii="Arial" w:hAnsi="Arial" w:cs="Arial"/>
          <w:sz w:val="24"/>
          <w:szCs w:val="24"/>
        </w:rPr>
        <w:t xml:space="preserve"> </w:t>
      </w:r>
      <w:r w:rsidR="006B4002" w:rsidRPr="0005524A">
        <w:rPr>
          <w:rFonts w:ascii="Arial" w:hAnsi="Arial" w:cs="Arial"/>
          <w:sz w:val="24"/>
          <w:szCs w:val="24"/>
        </w:rPr>
        <w:t xml:space="preserve">El </w:t>
      </w:r>
      <w:r w:rsidR="00E02333" w:rsidRPr="0005524A">
        <w:rPr>
          <w:rFonts w:ascii="Arial" w:hAnsi="Arial" w:cs="Arial"/>
          <w:sz w:val="24"/>
          <w:szCs w:val="24"/>
        </w:rPr>
        <w:t xml:space="preserve">05 cinco de junio </w:t>
      </w:r>
      <w:r w:rsidR="00D61553" w:rsidRPr="0005524A">
        <w:rPr>
          <w:rFonts w:ascii="Arial" w:hAnsi="Arial" w:cs="Arial"/>
          <w:sz w:val="24"/>
          <w:szCs w:val="24"/>
        </w:rPr>
        <w:t>de 2018 dos mil dieciocho</w:t>
      </w:r>
      <w:r w:rsidR="006B4002" w:rsidRPr="0005524A">
        <w:rPr>
          <w:rFonts w:ascii="Arial" w:hAnsi="Arial" w:cs="Arial"/>
          <w:sz w:val="24"/>
          <w:szCs w:val="24"/>
        </w:rPr>
        <w:t>,</w:t>
      </w:r>
      <w:r w:rsidR="006B4002" w:rsidRPr="0005524A">
        <w:rPr>
          <w:rFonts w:ascii="Arial" w:eastAsia="Times New Roman" w:hAnsi="Arial" w:cs="Arial"/>
          <w:snapToGrid w:val="0"/>
          <w:sz w:val="24"/>
          <w:szCs w:val="24"/>
          <w:lang w:val="es-ES_tradnl" w:eastAsia="es-ES"/>
        </w:rPr>
        <w:t xml:space="preserve"> se llevó a cabo </w:t>
      </w:r>
      <w:r w:rsidR="00B17143" w:rsidRPr="0005524A">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6A482C">
        <w:rPr>
          <w:rFonts w:ascii="Arial" w:eastAsia="Times New Roman" w:hAnsi="Arial" w:cs="Arial"/>
          <w:sz w:val="24"/>
          <w:szCs w:val="24"/>
          <w:lang w:eastAsia="es-ES"/>
        </w:rPr>
        <w:t xml:space="preserve">la parte actora </w:t>
      </w:r>
      <w:r w:rsidR="00081064">
        <w:rPr>
          <w:rFonts w:ascii="Arial" w:eastAsia="Times New Roman" w:hAnsi="Arial" w:cs="Arial"/>
          <w:sz w:val="24"/>
          <w:szCs w:val="24"/>
          <w:lang w:eastAsia="es-ES"/>
        </w:rPr>
        <w:t>formul</w:t>
      </w:r>
      <w:r w:rsidR="0005524A">
        <w:rPr>
          <w:rFonts w:ascii="Arial" w:eastAsia="Times New Roman" w:hAnsi="Arial" w:cs="Arial"/>
          <w:sz w:val="24"/>
          <w:szCs w:val="24"/>
          <w:lang w:eastAsia="es-ES"/>
        </w:rPr>
        <w:t xml:space="preserve">ó </w:t>
      </w:r>
      <w:r w:rsidR="00081064">
        <w:rPr>
          <w:rFonts w:ascii="Arial" w:eastAsia="Times New Roman" w:hAnsi="Arial" w:cs="Arial"/>
          <w:sz w:val="24"/>
          <w:szCs w:val="24"/>
          <w:lang w:eastAsia="es-ES"/>
        </w:rPr>
        <w:t>alegatos</w:t>
      </w:r>
      <w:r w:rsidR="00003D53">
        <w:rPr>
          <w:rFonts w:ascii="Arial" w:eastAsia="Times New Roman" w:hAnsi="Arial" w:cs="Arial"/>
          <w:sz w:val="24"/>
          <w:szCs w:val="24"/>
          <w:lang w:eastAsia="es-ES"/>
        </w:rPr>
        <w:t xml:space="preserve"> </w:t>
      </w:r>
      <w:r w:rsidR="0005524A">
        <w:rPr>
          <w:rFonts w:ascii="Arial" w:eastAsia="Times New Roman" w:hAnsi="Arial" w:cs="Arial"/>
          <w:sz w:val="24"/>
          <w:szCs w:val="24"/>
          <w:lang w:eastAsia="es-ES"/>
        </w:rPr>
        <w:t xml:space="preserve">no así las autoridades demandadas </w:t>
      </w:r>
      <w:r w:rsidR="00B17143">
        <w:rPr>
          <w:rFonts w:ascii="Arial" w:eastAsia="Times New Roman" w:hAnsi="Arial" w:cs="Arial"/>
          <w:sz w:val="24"/>
          <w:szCs w:val="24"/>
          <w:lang w:eastAsia="es-ES"/>
        </w:rPr>
        <w:t>y</w:t>
      </w:r>
      <w:r w:rsidR="006B4002" w:rsidRPr="00C848C3">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w:t>
      </w:r>
      <w:r w:rsidR="00081064">
        <w:rPr>
          <w:rFonts w:ascii="Arial" w:eastAsia="Times New Roman" w:hAnsi="Arial" w:cs="Arial"/>
          <w:sz w:val="24"/>
          <w:szCs w:val="24"/>
          <w:lang w:val="es-ES_tradnl" w:eastAsia="es-ES"/>
        </w:rPr>
        <w:t>ino que establece el artículo 20</w:t>
      </w:r>
      <w:r w:rsidR="006B4002" w:rsidRPr="00C848C3">
        <w:rPr>
          <w:rFonts w:ascii="Arial" w:eastAsia="Times New Roman" w:hAnsi="Arial" w:cs="Arial"/>
          <w:sz w:val="24"/>
          <w:szCs w:val="24"/>
          <w:lang w:val="es-ES_tradnl" w:eastAsia="es-ES"/>
        </w:rPr>
        <w:t xml:space="preserve">5, de la Ley de </w:t>
      </w:r>
      <w:r w:rsidR="00081064">
        <w:rPr>
          <w:rFonts w:ascii="Arial" w:eastAsia="Times New Roman" w:hAnsi="Arial" w:cs="Arial"/>
          <w:sz w:val="24"/>
          <w:szCs w:val="24"/>
          <w:lang w:val="es-ES_tradnl" w:eastAsia="es-ES"/>
        </w:rPr>
        <w:t xml:space="preserve">Procedimiento y </w:t>
      </w:r>
      <w:r w:rsidR="006B4002" w:rsidRPr="00C848C3">
        <w:rPr>
          <w:rFonts w:ascii="Arial" w:eastAsia="Times New Roman" w:hAnsi="Arial" w:cs="Arial"/>
          <w:sz w:val="24"/>
          <w:szCs w:val="24"/>
          <w:lang w:val="es-ES_tradnl" w:eastAsia="es-ES"/>
        </w:rPr>
        <w:t xml:space="preserve">Justicia </w:t>
      </w:r>
      <w:r w:rsidR="006B4002" w:rsidRPr="00345D4D">
        <w:rPr>
          <w:rFonts w:ascii="Arial" w:eastAsia="Times New Roman" w:hAnsi="Arial" w:cs="Arial"/>
          <w:sz w:val="24"/>
          <w:szCs w:val="24"/>
          <w:lang w:val="es-ES_tradnl" w:eastAsia="es-ES"/>
        </w:rPr>
        <w:t xml:space="preserve">Administrativa para el Estado, (foja </w:t>
      </w:r>
      <w:r w:rsidR="00081064" w:rsidRPr="00345D4D">
        <w:rPr>
          <w:rFonts w:ascii="Arial" w:eastAsia="Times New Roman" w:hAnsi="Arial" w:cs="Arial"/>
          <w:sz w:val="24"/>
          <w:szCs w:val="24"/>
          <w:lang w:val="es-ES_tradnl" w:eastAsia="es-ES"/>
        </w:rPr>
        <w:t>4</w:t>
      </w:r>
      <w:r w:rsidR="00FC2A87" w:rsidRPr="00345D4D">
        <w:rPr>
          <w:rFonts w:ascii="Arial" w:eastAsia="Times New Roman" w:hAnsi="Arial" w:cs="Arial"/>
          <w:sz w:val="24"/>
          <w:szCs w:val="24"/>
          <w:lang w:val="es-ES_tradnl" w:eastAsia="es-ES"/>
        </w:rPr>
        <w:t>1</w:t>
      </w:r>
      <w:r w:rsidR="00173E68" w:rsidRPr="00345D4D">
        <w:rPr>
          <w:rFonts w:ascii="Arial" w:eastAsia="Times New Roman" w:hAnsi="Arial" w:cs="Arial"/>
          <w:sz w:val="24"/>
          <w:szCs w:val="24"/>
          <w:lang w:val="es-ES_tradnl" w:eastAsia="es-ES"/>
        </w:rPr>
        <w:t xml:space="preserve">); y;- - - - - - - - - </w:t>
      </w:r>
      <w:r w:rsidR="00345D4D">
        <w:rPr>
          <w:rFonts w:ascii="Arial" w:eastAsia="Times New Roman" w:hAnsi="Arial" w:cs="Arial"/>
          <w:sz w:val="24"/>
          <w:szCs w:val="24"/>
          <w:lang w:val="es-ES_tradnl" w:eastAsia="es-ES"/>
        </w:rPr>
        <w:t>- - - - - - - - - - - - - - - - - - - - - - -</w:t>
      </w:r>
      <w:r w:rsidR="002A4DDF">
        <w:rPr>
          <w:rFonts w:ascii="Arial" w:eastAsia="Times New Roman" w:hAnsi="Arial" w:cs="Arial"/>
          <w:sz w:val="24"/>
          <w:szCs w:val="24"/>
          <w:lang w:val="es-ES_tradnl" w:eastAsia="es-ES"/>
        </w:rPr>
        <w:t xml:space="preserve"> </w:t>
      </w:r>
    </w:p>
    <w:p w:rsidR="00B823B7" w:rsidRPr="000F1C72" w:rsidRDefault="007B7188" w:rsidP="00771DDD">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CB243E" w:rsidRPr="00771DDD" w:rsidRDefault="00777021" w:rsidP="002F0C15">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w:t>
      </w:r>
      <w:r w:rsidR="00510E25" w:rsidRPr="00002BFE">
        <w:rPr>
          <w:rFonts w:ascii="Arial" w:hAnsi="Arial" w:cs="Arial"/>
          <w:sz w:val="24"/>
          <w:szCs w:val="24"/>
        </w:rPr>
        <w:t>Justicia Administrativa del Estado</w:t>
      </w:r>
      <w:r w:rsidRPr="00002BFE">
        <w:rPr>
          <w:rFonts w:ascii="Arial" w:hAnsi="Arial" w:cs="Arial"/>
          <w:sz w:val="24"/>
          <w:szCs w:val="24"/>
        </w:rPr>
        <w:t xml:space="preserve">,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002BFE">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sidR="0088393E">
        <w:rPr>
          <w:rFonts w:ascii="Arial" w:eastAsia="Times New Roman" w:hAnsi="Arial" w:cs="Arial"/>
          <w:bCs/>
          <w:sz w:val="24"/>
          <w:szCs w:val="24"/>
          <w:lang w:val="es-ES" w:eastAsia="es-ES"/>
        </w:rPr>
        <w:t xml:space="preserve">lo dispuesto por el artículo 114 </w:t>
      </w:r>
      <w:r w:rsidR="002F5B9F">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sidR="002F0C15">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sidR="0088393E">
        <w:rPr>
          <w:rFonts w:ascii="Arial" w:hAnsi="Arial" w:cs="Arial"/>
          <w:sz w:val="24"/>
          <w:szCs w:val="24"/>
        </w:rPr>
        <w:t>,</w:t>
      </w:r>
      <w:r w:rsidRPr="00002BFE">
        <w:rPr>
          <w:rFonts w:ascii="Arial" w:hAnsi="Arial" w:cs="Arial"/>
          <w:sz w:val="24"/>
          <w:szCs w:val="24"/>
        </w:rPr>
        <w:t xml:space="preserve"> el 20 veinte de octubre de 2017 d</w:t>
      </w:r>
      <w:r w:rsidR="002F0C15">
        <w:rPr>
          <w:rFonts w:ascii="Arial" w:hAnsi="Arial" w:cs="Arial"/>
          <w:sz w:val="24"/>
          <w:szCs w:val="24"/>
        </w:rPr>
        <w:t>os mil diecisiete.</w:t>
      </w:r>
    </w:p>
    <w:p w:rsidR="0019663A" w:rsidRDefault="00BC5A2F" w:rsidP="00FD3992">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00BA0DE3">
        <w:rPr>
          <w:rFonts w:ascii="Arial" w:eastAsia="Times New Roman" w:hAnsi="Arial" w:cs="Arial"/>
          <w:sz w:val="24"/>
          <w:szCs w:val="24"/>
          <w:lang w:val="es-ES_tradnl" w:eastAsia="es-ES"/>
        </w:rPr>
        <w:t xml:space="preserve">de la </w:t>
      </w:r>
      <w:r w:rsidR="00BA0DE3">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sidR="00BA0DE3">
        <w:rPr>
          <w:rFonts w:ascii="Arial" w:eastAsia="Times New Roman" w:hAnsi="Arial" w:cs="Arial"/>
          <w:sz w:val="24"/>
          <w:szCs w:val="24"/>
          <w:lang w:val="es-ES_tradnl" w:eastAsia="es-ES"/>
        </w:rPr>
        <w:t xml:space="preserve">ó acreditada en términos del </w:t>
      </w:r>
      <w:r w:rsidR="007268D3">
        <w:rPr>
          <w:rFonts w:ascii="Arial" w:eastAsia="Times New Roman" w:hAnsi="Arial" w:cs="Arial"/>
          <w:sz w:val="24"/>
          <w:szCs w:val="24"/>
          <w:lang w:val="es-ES_tradnl" w:eastAsia="es-ES"/>
        </w:rPr>
        <w:t>artículo</w:t>
      </w:r>
      <w:r w:rsidRPr="000F1C72">
        <w:rPr>
          <w:rFonts w:ascii="Arial" w:eastAsia="Times New Roman" w:hAnsi="Arial" w:cs="Arial"/>
          <w:sz w:val="24"/>
          <w:szCs w:val="24"/>
          <w:lang w:val="es-ES_tradnl" w:eastAsia="es-ES"/>
        </w:rPr>
        <w:t xml:space="preserve"> </w:t>
      </w:r>
      <w:r w:rsidR="002F0C15">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sidR="002F0C15">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sidR="002F0C15">
        <w:rPr>
          <w:rFonts w:ascii="Arial" w:eastAsia="Times New Roman" w:hAnsi="Arial" w:cs="Arial"/>
          <w:sz w:val="24"/>
          <w:szCs w:val="24"/>
          <w:lang w:val="es-ES_tradnl" w:eastAsia="es-ES"/>
        </w:rPr>
        <w:t>trativa para el Estado</w:t>
      </w:r>
      <w:r w:rsidR="00C24BAE">
        <w:rPr>
          <w:rFonts w:ascii="Arial" w:eastAsia="Times New Roman" w:hAnsi="Arial" w:cs="Arial"/>
          <w:sz w:val="24"/>
          <w:szCs w:val="24"/>
          <w:lang w:val="es-ES_tradnl" w:eastAsia="es-ES"/>
        </w:rPr>
        <w:t xml:space="preserve">, </w:t>
      </w:r>
      <w:r w:rsidR="00C951EA" w:rsidRPr="000F1C72">
        <w:rPr>
          <w:rFonts w:ascii="Arial" w:eastAsia="Times New Roman" w:hAnsi="Arial" w:cs="Arial"/>
          <w:sz w:val="24"/>
          <w:szCs w:val="24"/>
          <w:lang w:val="es-ES_tradnl" w:eastAsia="es-ES"/>
        </w:rPr>
        <w:t xml:space="preserve">ya que </w:t>
      </w:r>
      <w:r w:rsidR="00BA0DE3">
        <w:rPr>
          <w:rFonts w:ascii="Arial" w:eastAsia="Times New Roman" w:hAnsi="Arial" w:cs="Arial"/>
          <w:sz w:val="24"/>
          <w:szCs w:val="24"/>
          <w:lang w:val="es-ES_tradnl" w:eastAsia="es-ES"/>
        </w:rPr>
        <w:t xml:space="preserve">promueve por su propio derecho; </w:t>
      </w:r>
      <w:r w:rsidRPr="000F1C72">
        <w:rPr>
          <w:rFonts w:ascii="Arial" w:eastAsia="Times New Roman" w:hAnsi="Arial" w:cs="Arial"/>
          <w:b/>
          <w:sz w:val="24"/>
          <w:szCs w:val="24"/>
          <w:lang w:val="es-ES_tradnl" w:eastAsia="es-ES"/>
        </w:rPr>
        <w:t>la</w:t>
      </w:r>
      <w:r w:rsidR="00FD3992">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sidR="00FD3992">
        <w:rPr>
          <w:rFonts w:ascii="Arial" w:eastAsia="Times New Roman" w:hAnsi="Arial" w:cs="Arial"/>
          <w:b/>
          <w:sz w:val="24"/>
          <w:szCs w:val="24"/>
          <w:lang w:val="es-ES_tradnl" w:eastAsia="es-ES"/>
        </w:rPr>
        <w:t>es</w:t>
      </w:r>
      <w:r w:rsidR="00740A98">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6E25D3" w:rsidRPr="000F1C72">
        <w:rPr>
          <w:rFonts w:ascii="Arial" w:eastAsia="Times New Roman" w:hAnsi="Arial" w:cs="Arial"/>
          <w:b/>
          <w:sz w:val="24"/>
          <w:szCs w:val="24"/>
          <w:lang w:val="es-ES_tradnl" w:eastAsia="es-ES"/>
        </w:rPr>
        <w:t>da</w:t>
      </w:r>
      <w:r w:rsidR="00FD3992">
        <w:rPr>
          <w:rFonts w:ascii="Arial" w:eastAsia="Times New Roman" w:hAnsi="Arial" w:cs="Arial"/>
          <w:b/>
          <w:sz w:val="24"/>
          <w:szCs w:val="24"/>
          <w:lang w:val="es-ES_tradnl" w:eastAsia="es-ES"/>
        </w:rPr>
        <w:t>s</w:t>
      </w:r>
      <w:r w:rsidR="00740A98">
        <w:rPr>
          <w:rFonts w:ascii="Arial" w:eastAsia="Times New Roman" w:hAnsi="Arial" w:cs="Arial"/>
          <w:b/>
          <w:sz w:val="24"/>
          <w:szCs w:val="24"/>
          <w:lang w:val="es-ES_tradnl" w:eastAsia="es-ES"/>
        </w:rPr>
        <w:t xml:space="preserve"> </w:t>
      </w:r>
      <w:r w:rsidR="003F6243" w:rsidRPr="003F6243">
        <w:rPr>
          <w:rFonts w:ascii="Arial" w:eastAsia="Times New Roman" w:hAnsi="Arial" w:cs="Arial"/>
          <w:sz w:val="24"/>
          <w:szCs w:val="24"/>
          <w:lang w:val="es-ES" w:eastAsia="es-ES"/>
        </w:rPr>
        <w:t xml:space="preserve">Policía Vial con número estadístico </w:t>
      </w:r>
      <w:r w:rsidR="003F6243" w:rsidRPr="00401FEC">
        <w:rPr>
          <w:rFonts w:ascii="Arial" w:eastAsia="Times New Roman" w:hAnsi="Arial" w:cs="Arial"/>
          <w:sz w:val="24"/>
          <w:szCs w:val="24"/>
          <w:lang w:val="es-ES" w:eastAsia="es-ES"/>
        </w:rPr>
        <w:t>PV-</w:t>
      </w:r>
      <w:r w:rsidR="00FC66D0">
        <w:rPr>
          <w:rFonts w:ascii="Arial" w:eastAsia="Times New Roman" w:hAnsi="Arial" w:cs="Arial"/>
          <w:sz w:val="24"/>
          <w:szCs w:val="24"/>
          <w:lang w:val="es-ES" w:eastAsia="es-ES"/>
        </w:rPr>
        <w:t>174</w:t>
      </w:r>
      <w:r w:rsidR="003F6243" w:rsidRPr="003F6243">
        <w:rPr>
          <w:rFonts w:ascii="Arial" w:eastAsia="Times New Roman" w:hAnsi="Arial" w:cs="Arial"/>
          <w:sz w:val="24"/>
          <w:szCs w:val="24"/>
          <w:lang w:val="es-ES" w:eastAsia="es-ES"/>
        </w:rPr>
        <w:t xml:space="preserve">, de la </w:t>
      </w:r>
      <w:r w:rsidR="00740A98">
        <w:rPr>
          <w:rFonts w:ascii="Arial" w:eastAsia="Times New Roman" w:hAnsi="Arial" w:cs="Arial"/>
          <w:sz w:val="24"/>
          <w:szCs w:val="24"/>
          <w:lang w:val="es-ES" w:eastAsia="es-ES"/>
        </w:rPr>
        <w:t>Comisaría de</w:t>
      </w:r>
      <w:r w:rsidR="003F6243" w:rsidRPr="003F6243">
        <w:rPr>
          <w:rFonts w:ascii="Arial" w:eastAsia="Times New Roman" w:hAnsi="Arial" w:cs="Arial"/>
          <w:sz w:val="24"/>
          <w:szCs w:val="24"/>
          <w:lang w:val="es-ES" w:eastAsia="es-ES"/>
        </w:rPr>
        <w:t xml:space="preserve"> Vialidad Municipal</w:t>
      </w:r>
      <w:r w:rsidR="00510E25">
        <w:rPr>
          <w:rFonts w:ascii="Arial" w:eastAsia="Times New Roman" w:hAnsi="Arial" w:cs="Arial"/>
          <w:sz w:val="24"/>
          <w:szCs w:val="24"/>
          <w:lang w:val="es-ES" w:eastAsia="es-ES"/>
        </w:rPr>
        <w:t xml:space="preserve"> y la </w:t>
      </w:r>
      <w:r w:rsidR="00412109">
        <w:rPr>
          <w:rFonts w:ascii="Arial" w:eastAsia="Times New Roman" w:hAnsi="Arial" w:cs="Arial"/>
          <w:sz w:val="24"/>
          <w:szCs w:val="24"/>
          <w:lang w:val="es-ES" w:eastAsia="es-ES"/>
        </w:rPr>
        <w:t>Recaudadora de Rentas</w:t>
      </w:r>
      <w:r w:rsidR="00FD3992">
        <w:rPr>
          <w:rFonts w:ascii="Arial" w:eastAsia="Times New Roman" w:hAnsi="Arial" w:cs="Arial"/>
          <w:sz w:val="24"/>
          <w:szCs w:val="24"/>
          <w:lang w:val="es-ES" w:eastAsia="es-ES"/>
        </w:rPr>
        <w:t xml:space="preserve">, autoridades </w:t>
      </w:r>
      <w:r w:rsidR="003F6243" w:rsidRPr="003F6243">
        <w:rPr>
          <w:rFonts w:ascii="Arial" w:eastAsia="Times New Roman" w:hAnsi="Arial" w:cs="Arial"/>
          <w:sz w:val="24"/>
          <w:szCs w:val="24"/>
          <w:lang w:val="es-ES" w:eastAsia="es-ES"/>
        </w:rPr>
        <w:t>de Oaxaca de Juárez, Oaxaca</w:t>
      </w:r>
      <w:r w:rsidR="00003D53">
        <w:rPr>
          <w:rFonts w:ascii="Arial" w:eastAsia="Times New Roman" w:hAnsi="Arial" w:cs="Arial"/>
          <w:sz w:val="24"/>
          <w:szCs w:val="24"/>
          <w:lang w:val="es-ES_tradnl" w:eastAsia="es-ES"/>
        </w:rPr>
        <w:t xml:space="preserve">, </w:t>
      </w:r>
      <w:r w:rsidR="00A4403A">
        <w:rPr>
          <w:rFonts w:ascii="Arial" w:eastAsia="Times New Roman" w:hAnsi="Arial" w:cs="Arial"/>
          <w:sz w:val="24"/>
          <w:szCs w:val="24"/>
          <w:lang w:val="es-ES_tradnl" w:eastAsia="es-ES"/>
        </w:rPr>
        <w:t>acredita</w:t>
      </w:r>
      <w:r w:rsidR="00B04AFE">
        <w:rPr>
          <w:rFonts w:ascii="Arial" w:eastAsia="Times New Roman" w:hAnsi="Arial" w:cs="Arial"/>
          <w:sz w:val="24"/>
          <w:szCs w:val="24"/>
          <w:lang w:val="es-ES_tradnl" w:eastAsia="es-ES"/>
        </w:rPr>
        <w:t>n</w:t>
      </w:r>
      <w:r w:rsidR="00A4403A">
        <w:rPr>
          <w:rFonts w:ascii="Arial" w:eastAsia="Times New Roman" w:hAnsi="Arial" w:cs="Arial"/>
          <w:sz w:val="24"/>
          <w:szCs w:val="24"/>
          <w:lang w:val="es-ES_tradnl" w:eastAsia="es-ES"/>
        </w:rPr>
        <w:t xml:space="preserve"> su personalidad en términos de lo dispuesto por el artículo 151</w:t>
      </w:r>
      <w:r w:rsidR="00FC66D0">
        <w:rPr>
          <w:rFonts w:ascii="Arial" w:eastAsia="Times New Roman" w:hAnsi="Arial" w:cs="Arial"/>
          <w:sz w:val="24"/>
          <w:szCs w:val="24"/>
          <w:lang w:val="es-ES_tradnl" w:eastAsia="es-ES"/>
        </w:rPr>
        <w:t>,</w:t>
      </w:r>
      <w:r w:rsidR="00A4403A">
        <w:rPr>
          <w:rFonts w:ascii="Arial" w:eastAsia="Times New Roman" w:hAnsi="Arial" w:cs="Arial"/>
          <w:sz w:val="24"/>
          <w:szCs w:val="24"/>
          <w:lang w:val="es-ES_tradnl" w:eastAsia="es-ES"/>
        </w:rPr>
        <w:t xml:space="preserve"> de la Ley </w:t>
      </w:r>
      <w:r w:rsidR="00E350EA">
        <w:rPr>
          <w:rFonts w:ascii="Arial" w:eastAsia="Times New Roman" w:hAnsi="Arial" w:cs="Arial"/>
          <w:sz w:val="24"/>
          <w:szCs w:val="24"/>
          <w:lang w:val="es-ES_tradnl" w:eastAsia="es-ES"/>
        </w:rPr>
        <w:t>citada</w:t>
      </w:r>
      <w:r w:rsidR="00A4403A">
        <w:rPr>
          <w:rFonts w:ascii="Arial" w:eastAsia="Times New Roman" w:hAnsi="Arial" w:cs="Arial"/>
          <w:sz w:val="24"/>
          <w:szCs w:val="24"/>
          <w:lang w:val="es-ES_tradnl" w:eastAsia="es-ES"/>
        </w:rPr>
        <w:t>.</w:t>
      </w:r>
    </w:p>
    <w:p w:rsidR="0019663A" w:rsidRPr="000F1C72" w:rsidRDefault="0019663A" w:rsidP="00771DDD">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sidR="00510E25">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sidR="008C33AB">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sidR="008C33AB">
        <w:rPr>
          <w:rFonts w:ascii="Arial" w:eastAsia="Times New Roman" w:hAnsi="Arial" w:cs="Arial"/>
          <w:bCs/>
          <w:sz w:val="24"/>
          <w:szCs w:val="24"/>
          <w:lang w:eastAsia="es-ES"/>
        </w:rPr>
        <w:t xml:space="preserve"> y 16</w:t>
      </w:r>
      <w:r w:rsidR="00510E25">
        <w:rPr>
          <w:rFonts w:ascii="Arial" w:eastAsia="Times New Roman" w:hAnsi="Arial" w:cs="Arial"/>
          <w:bCs/>
          <w:sz w:val="24"/>
          <w:szCs w:val="24"/>
          <w:lang w:eastAsia="es-ES"/>
        </w:rPr>
        <w:t>2, de la ley d</w:t>
      </w:r>
      <w:r w:rsidR="008C33AB">
        <w:rPr>
          <w:rFonts w:ascii="Arial" w:eastAsia="Times New Roman" w:hAnsi="Arial" w:cs="Arial"/>
          <w:bCs/>
          <w:sz w:val="24"/>
          <w:szCs w:val="24"/>
          <w:lang w:eastAsia="es-ES"/>
        </w:rPr>
        <w:t>e la materia.</w:t>
      </w:r>
    </w:p>
    <w:p w:rsidR="0019663A" w:rsidRDefault="0019663A" w:rsidP="00771DDD">
      <w:pPr>
        <w:spacing w:line="360" w:lineRule="auto"/>
        <w:ind w:firstLine="567"/>
        <w:jc w:val="both"/>
        <w:rPr>
          <w:rFonts w:ascii="Arial" w:hAnsi="Arial" w:cs="Arial"/>
          <w:sz w:val="24"/>
          <w:szCs w:val="24"/>
        </w:rPr>
      </w:pPr>
      <w:r>
        <w:rPr>
          <w:rFonts w:ascii="Arial" w:hAnsi="Arial" w:cs="Arial"/>
          <w:sz w:val="24"/>
          <w:szCs w:val="24"/>
        </w:rPr>
        <w:t>El Policía Vi</w:t>
      </w:r>
      <w:r w:rsidR="005B0A5B">
        <w:rPr>
          <w:rFonts w:ascii="Arial" w:hAnsi="Arial" w:cs="Arial"/>
          <w:sz w:val="24"/>
          <w:szCs w:val="24"/>
        </w:rPr>
        <w:t>al con número estadístico PV-174</w:t>
      </w:r>
      <w:r>
        <w:rPr>
          <w:rFonts w:ascii="Arial" w:hAnsi="Arial" w:cs="Arial"/>
          <w:sz w:val="24"/>
          <w:szCs w:val="24"/>
        </w:rPr>
        <w:t xml:space="preserve">, de la </w:t>
      </w:r>
      <w:r w:rsidR="0034185E">
        <w:rPr>
          <w:rFonts w:ascii="Arial" w:hAnsi="Arial" w:cs="Arial"/>
          <w:sz w:val="24"/>
          <w:szCs w:val="24"/>
        </w:rPr>
        <w:t>Comisaría de</w:t>
      </w:r>
      <w:r>
        <w:rPr>
          <w:rFonts w:ascii="Arial" w:hAnsi="Arial" w:cs="Arial"/>
          <w:sz w:val="24"/>
          <w:szCs w:val="24"/>
        </w:rPr>
        <w:t xml:space="preserve"> Vialidad Municipal de Oaxaca de Juárez, Oaxaca, hizo valer como causales de improcedencia, las contenidas en las </w:t>
      </w:r>
      <w:r w:rsidR="008C33AB">
        <w:rPr>
          <w:rFonts w:ascii="Arial" w:hAnsi="Arial" w:cs="Arial"/>
          <w:sz w:val="24"/>
          <w:szCs w:val="24"/>
        </w:rPr>
        <w:t>fracciones V, VI y X, del artículo 161, de la Ley de Procedimiento y Justicia Administrativa del Estado.</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lastRenderedPageBreak/>
        <w:t>“</w:t>
      </w:r>
      <w:r w:rsidR="008C33AB">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V.- Contra actos consumados de un modo irreparable;</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Default="0019663A" w:rsidP="00771DDD">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AA567B" w:rsidRDefault="00AA567B" w:rsidP="00771DDD">
      <w:pPr>
        <w:spacing w:line="360" w:lineRule="auto"/>
        <w:ind w:right="51" w:firstLine="567"/>
        <w:jc w:val="both"/>
        <w:rPr>
          <w:rFonts w:ascii="Arial" w:hAnsi="Arial" w:cs="Arial"/>
          <w:sz w:val="24"/>
          <w:szCs w:val="24"/>
        </w:rPr>
      </w:pPr>
    </w:p>
    <w:p w:rsidR="0019663A" w:rsidRDefault="0019663A" w:rsidP="00771DDD">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AA567B">
        <w:rPr>
          <w:rFonts w:ascii="Arial" w:eastAsia="Times New Roman" w:hAnsi="Arial" w:cs="Arial"/>
          <w:b/>
          <w:bCs/>
          <w:iCs/>
          <w:kern w:val="2"/>
          <w:sz w:val="24"/>
          <w:szCs w:val="24"/>
          <w:lang w:val="es-ES_tradnl" w:eastAsia="es-ES"/>
        </w:rPr>
        <w:t>**********</w:t>
      </w:r>
      <w:r w:rsidR="00AA567B" w:rsidRPr="000F1C72">
        <w:rPr>
          <w:rFonts w:ascii="Arial" w:eastAsia="Times New Roman" w:hAnsi="Arial" w:cs="Arial"/>
          <w:bCs/>
          <w:iCs/>
          <w:kern w:val="2"/>
          <w:sz w:val="24"/>
          <w:szCs w:val="24"/>
          <w:lang w:val="es-ES_tradnl" w:eastAsia="es-ES"/>
        </w:rPr>
        <w:t>,</w:t>
      </w:r>
      <w:r>
        <w:rPr>
          <w:rFonts w:ascii="Arial" w:hAnsi="Arial" w:cs="Arial"/>
          <w:sz w:val="24"/>
          <w:szCs w:val="24"/>
        </w:rPr>
        <w:t xml:space="preserve"> de </w:t>
      </w:r>
      <w:r w:rsidR="005B0A5B">
        <w:rPr>
          <w:rFonts w:ascii="Arial" w:hAnsi="Arial" w:cs="Arial"/>
          <w:sz w:val="24"/>
          <w:szCs w:val="24"/>
        </w:rPr>
        <w:t>17 diecisiete de enero de 2018 dos mil dieciocho</w:t>
      </w:r>
      <w:r w:rsidRPr="00021444">
        <w:rPr>
          <w:rFonts w:ascii="Arial" w:hAnsi="Arial" w:cs="Arial"/>
          <w:sz w:val="24"/>
          <w:szCs w:val="24"/>
        </w:rPr>
        <w:t xml:space="preserve">,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sidR="00B06C8D">
        <w:rPr>
          <w:rFonts w:ascii="Arial" w:hAnsi="Arial" w:cs="Arial"/>
          <w:sz w:val="24"/>
          <w:szCs w:val="24"/>
        </w:rPr>
        <w:t xml:space="preserve"> con la finalidad de reintegrarlo </w:t>
      </w:r>
      <w:r w:rsidRPr="00021444">
        <w:rPr>
          <w:rFonts w:ascii="Arial" w:hAnsi="Arial" w:cs="Arial"/>
          <w:sz w:val="24"/>
          <w:szCs w:val="24"/>
        </w:rPr>
        <w:t>en el goce y disfrute de sus derechos</w:t>
      </w:r>
      <w:r w:rsidR="00B06C8D">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19663A" w:rsidRPr="00021444" w:rsidRDefault="0019663A" w:rsidP="00771DDD">
      <w:pPr>
        <w:spacing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2D2F86">
        <w:rPr>
          <w:rFonts w:ascii="Arial" w:hAnsi="Arial" w:cs="Arial"/>
          <w:sz w:val="24"/>
          <w:szCs w:val="24"/>
        </w:rPr>
        <w:t xml:space="preserve">17 diecisiete de enero de 2018 dos mil dieciocho </w:t>
      </w:r>
      <w:r w:rsidRPr="00021444">
        <w:rPr>
          <w:rFonts w:ascii="Arial" w:hAnsi="Arial" w:cs="Arial"/>
          <w:sz w:val="24"/>
          <w:szCs w:val="24"/>
        </w:rPr>
        <w:t>y la</w:t>
      </w:r>
      <w:r w:rsidR="006054D8">
        <w:rPr>
          <w:rFonts w:ascii="Arial" w:hAnsi="Arial" w:cs="Arial"/>
          <w:sz w:val="24"/>
          <w:szCs w:val="24"/>
        </w:rPr>
        <w:t xml:space="preserve"> demanda de nulidad fue presentada </w:t>
      </w:r>
      <w:r w:rsidRPr="00021444">
        <w:rPr>
          <w:rFonts w:ascii="Arial" w:hAnsi="Arial" w:cs="Arial"/>
          <w:sz w:val="24"/>
          <w:szCs w:val="24"/>
        </w:rPr>
        <w:t xml:space="preserve">el </w:t>
      </w:r>
      <w:r w:rsidR="002D2F86">
        <w:rPr>
          <w:rFonts w:ascii="Arial" w:hAnsi="Arial" w:cs="Arial"/>
          <w:b/>
          <w:sz w:val="24"/>
          <w:szCs w:val="24"/>
        </w:rPr>
        <w:t>29 veintinueve de enero de 2018 dos mil dieciocho</w:t>
      </w:r>
      <w:r w:rsidRPr="00021444">
        <w:rPr>
          <w:rFonts w:ascii="Arial" w:hAnsi="Arial" w:cs="Arial"/>
          <w:sz w:val="24"/>
          <w:szCs w:val="24"/>
        </w:rPr>
        <w:t xml:space="preserve">, en la Oficialía de Partes Común de Primera Instancia de </w:t>
      </w:r>
      <w:r w:rsidR="00AE33DF">
        <w:rPr>
          <w:rFonts w:ascii="Arial" w:hAnsi="Arial" w:cs="Arial"/>
          <w:sz w:val="24"/>
          <w:szCs w:val="24"/>
        </w:rPr>
        <w:t xml:space="preserve">la anterior estructura de </w:t>
      </w:r>
      <w:r w:rsidRPr="00021444">
        <w:rPr>
          <w:rFonts w:ascii="Arial" w:hAnsi="Arial" w:cs="Arial"/>
          <w:sz w:val="24"/>
          <w:szCs w:val="24"/>
        </w:rPr>
        <w:t xml:space="preserve">este Tribunal, según se desprende del sello receptor estampado en el reverso de la primera hoja del escrito de demanda. </w:t>
      </w:r>
    </w:p>
    <w:p w:rsidR="0019663A" w:rsidRPr="00021444" w:rsidRDefault="0019663A" w:rsidP="00771DDD">
      <w:pPr>
        <w:spacing w:after="0"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treinta días </w:t>
      </w:r>
      <w:r w:rsidR="000024E0">
        <w:rPr>
          <w:rFonts w:ascii="Arial" w:hAnsi="Arial" w:cs="Arial"/>
          <w:sz w:val="24"/>
          <w:szCs w:val="24"/>
        </w:rPr>
        <w:t>hábiles que prevé el artículo 16</w:t>
      </w:r>
      <w:r w:rsidRPr="00021444">
        <w:rPr>
          <w:rFonts w:ascii="Arial" w:hAnsi="Arial" w:cs="Arial"/>
          <w:sz w:val="24"/>
          <w:szCs w:val="24"/>
        </w:rPr>
        <w:t xml:space="preserve">6, de la Ley de </w:t>
      </w:r>
      <w:r w:rsidR="000024E0">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19663A" w:rsidRPr="00771DDD" w:rsidRDefault="0019663A" w:rsidP="00771DDD">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sidR="000024E0">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19663A" w:rsidRDefault="0019663A" w:rsidP="00771DDD">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lastRenderedPageBreak/>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2075D3" w:rsidRPr="00BD2902" w:rsidRDefault="0019663A" w:rsidP="00392002">
      <w:pPr>
        <w:spacing w:line="360" w:lineRule="auto"/>
        <w:ind w:right="51" w:firstLine="567"/>
        <w:jc w:val="both"/>
        <w:rPr>
          <w:rFonts w:ascii="Arial" w:eastAsia="Times New Roman" w:hAnsi="Arial" w:cs="Arial"/>
          <w:sz w:val="24"/>
          <w:szCs w:val="24"/>
          <w:lang w:val="es-ES_tradnl" w:eastAsia="es-ES"/>
        </w:rPr>
      </w:pPr>
      <w:r w:rsidRPr="00782112">
        <w:rPr>
          <w:rFonts w:ascii="Arial" w:hAnsi="Arial" w:cs="Arial"/>
          <w:b/>
          <w:sz w:val="24"/>
          <w:szCs w:val="24"/>
        </w:rPr>
        <w:t xml:space="preserve">CUARTO. </w:t>
      </w:r>
      <w:r w:rsidR="002075D3">
        <w:rPr>
          <w:rFonts w:ascii="Arial" w:hAnsi="Arial" w:cs="Arial"/>
          <w:b/>
          <w:sz w:val="24"/>
          <w:szCs w:val="24"/>
        </w:rPr>
        <w:t xml:space="preserve">Excepciones.- </w:t>
      </w:r>
      <w:r w:rsidR="002075D3">
        <w:rPr>
          <w:rFonts w:ascii="Arial" w:eastAsia="Times New Roman" w:hAnsi="Arial" w:cs="Arial"/>
          <w:bCs/>
          <w:sz w:val="24"/>
          <w:szCs w:val="24"/>
          <w:lang w:eastAsia="es-ES"/>
        </w:rPr>
        <w:t xml:space="preserve">Se procede al análisis de las excepciones </w:t>
      </w:r>
      <w:r w:rsidR="002075D3">
        <w:rPr>
          <w:rFonts w:ascii="Arial" w:eastAsia="Times New Roman" w:hAnsi="Arial" w:cs="Arial"/>
          <w:b/>
          <w:sz w:val="24"/>
          <w:szCs w:val="24"/>
          <w:lang w:val="es-ES_tradnl" w:eastAsia="es-ES"/>
        </w:rPr>
        <w:t xml:space="preserve">de falta de derecho, </w:t>
      </w:r>
      <w:r w:rsidR="002075D3">
        <w:rPr>
          <w:rFonts w:ascii="Arial" w:eastAsia="Times New Roman" w:hAnsi="Arial" w:cs="Arial"/>
          <w:sz w:val="24"/>
          <w:szCs w:val="24"/>
          <w:lang w:val="es-ES_tradnl" w:eastAsia="es-ES"/>
        </w:rPr>
        <w:t xml:space="preserve">opuestas por </w:t>
      </w:r>
      <w:r w:rsidR="00E1628E">
        <w:rPr>
          <w:rFonts w:ascii="Arial" w:eastAsia="Times New Roman" w:hAnsi="Arial" w:cs="Arial"/>
          <w:sz w:val="24"/>
          <w:szCs w:val="24"/>
          <w:lang w:val="es-ES_tradnl" w:eastAsia="es-ES"/>
        </w:rPr>
        <w:t>la Polic</w:t>
      </w:r>
      <w:r w:rsidR="00747A1D">
        <w:rPr>
          <w:rFonts w:ascii="Arial" w:eastAsia="Times New Roman" w:hAnsi="Arial" w:cs="Arial"/>
          <w:sz w:val="24"/>
          <w:szCs w:val="24"/>
          <w:lang w:val="es-ES_tradnl" w:eastAsia="es-ES"/>
        </w:rPr>
        <w:t>ía Vial PV</w:t>
      </w:r>
      <w:r w:rsidR="00E1628E">
        <w:rPr>
          <w:rFonts w:ascii="Arial" w:eastAsia="Times New Roman" w:hAnsi="Arial" w:cs="Arial"/>
          <w:sz w:val="24"/>
          <w:szCs w:val="24"/>
          <w:lang w:val="es-ES_tradnl" w:eastAsia="es-ES"/>
        </w:rPr>
        <w:t>-174, de la Comisaría de Vialidad del Municipio de Oaxaca de Juárez, Oaxaca</w:t>
      </w:r>
      <w:r w:rsidR="002075D3" w:rsidRPr="00BD2902">
        <w:rPr>
          <w:rFonts w:ascii="Arial" w:eastAsia="Times New Roman" w:hAnsi="Arial" w:cs="Arial"/>
          <w:sz w:val="24"/>
          <w:szCs w:val="24"/>
          <w:lang w:val="es-ES_tradnl" w:eastAsia="es-ES"/>
        </w:rPr>
        <w:t xml:space="preserve">, </w:t>
      </w:r>
      <w:r w:rsidR="00E90C15">
        <w:rPr>
          <w:rFonts w:ascii="Arial" w:eastAsia="Times New Roman" w:hAnsi="Arial" w:cs="Arial"/>
          <w:sz w:val="24"/>
          <w:szCs w:val="24"/>
          <w:lang w:val="es-ES_tradnl" w:eastAsia="es-ES"/>
        </w:rPr>
        <w:t>quien señaló: con fundamento en los artículos 16 fracción II y 137 del Reglamento de Vialidad para Municipio de Oaxaca de Ju</w:t>
      </w:r>
      <w:r w:rsidR="00747A1D">
        <w:rPr>
          <w:rFonts w:ascii="Arial" w:eastAsia="Times New Roman" w:hAnsi="Arial" w:cs="Arial"/>
          <w:sz w:val="24"/>
          <w:szCs w:val="24"/>
          <w:lang w:val="es-ES_tradnl" w:eastAsia="es-ES"/>
        </w:rPr>
        <w:t>árez, se encuentra facultado para levantar actas de infracción así como para retener la garantía para garantizar el pago de la infracci</w:t>
      </w:r>
      <w:r w:rsidR="00914EF9">
        <w:rPr>
          <w:rFonts w:ascii="Arial" w:eastAsia="Times New Roman" w:hAnsi="Arial" w:cs="Arial"/>
          <w:sz w:val="24"/>
          <w:szCs w:val="24"/>
          <w:lang w:val="es-ES_tradnl" w:eastAsia="es-ES"/>
        </w:rPr>
        <w:t xml:space="preserve">ón, además manifestó que el acto que emitió como autoridad administrativa se encuentra debidamente fundado y motivado de acuerdo al </w:t>
      </w:r>
      <w:r w:rsidR="00392002">
        <w:rPr>
          <w:rFonts w:ascii="Arial" w:eastAsia="Times New Roman" w:hAnsi="Arial" w:cs="Arial"/>
          <w:sz w:val="24"/>
          <w:szCs w:val="24"/>
          <w:lang w:val="es-ES_tradnl" w:eastAsia="es-ES"/>
        </w:rPr>
        <w:t xml:space="preserve">Reglamento de Vialidad en vigor. </w:t>
      </w:r>
    </w:p>
    <w:p w:rsidR="002075D3" w:rsidRDefault="00F26685" w:rsidP="002075D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 excepción </w:t>
      </w:r>
      <w:r w:rsidR="002075D3" w:rsidRPr="00BD2902">
        <w:rPr>
          <w:rFonts w:ascii="Arial" w:eastAsia="Times New Roman" w:hAnsi="Arial" w:cs="Arial"/>
          <w:sz w:val="24"/>
          <w:szCs w:val="24"/>
          <w:lang w:val="es-ES_tradnl" w:eastAsia="es-ES"/>
        </w:rPr>
        <w:t xml:space="preserve">de </w:t>
      </w:r>
      <w:r w:rsidR="002075D3">
        <w:rPr>
          <w:rFonts w:ascii="Arial" w:eastAsia="Times New Roman" w:hAnsi="Arial" w:cs="Arial"/>
          <w:b/>
          <w:sz w:val="24"/>
          <w:szCs w:val="24"/>
          <w:lang w:val="es-ES_tradnl" w:eastAsia="es-ES"/>
        </w:rPr>
        <w:t xml:space="preserve">falta </w:t>
      </w:r>
      <w:r w:rsidR="002075D3" w:rsidRPr="00BD2902">
        <w:rPr>
          <w:rFonts w:ascii="Arial" w:eastAsia="Times New Roman" w:hAnsi="Arial" w:cs="Arial"/>
          <w:b/>
          <w:sz w:val="24"/>
          <w:szCs w:val="24"/>
          <w:lang w:val="es-ES_tradnl" w:eastAsia="es-ES"/>
        </w:rPr>
        <w:t>de derecho</w:t>
      </w:r>
      <w:r w:rsidR="002075D3" w:rsidRPr="00BD290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sidR="002075D3" w:rsidRPr="00BD2902">
        <w:rPr>
          <w:rFonts w:ascii="Arial" w:eastAsia="Times New Roman" w:hAnsi="Arial" w:cs="Arial"/>
          <w:sz w:val="24"/>
          <w:szCs w:val="24"/>
          <w:lang w:val="es-ES_tradnl" w:eastAsia="es-ES"/>
        </w:rPr>
        <w:t xml:space="preserve">, </w:t>
      </w:r>
      <w:r w:rsidR="00DD4DDD">
        <w:rPr>
          <w:rFonts w:ascii="Arial" w:eastAsia="Times New Roman" w:hAnsi="Arial" w:cs="Arial"/>
          <w:sz w:val="24"/>
          <w:szCs w:val="24"/>
          <w:lang w:val="es-ES_tradnl" w:eastAsia="es-ES"/>
        </w:rPr>
        <w:t xml:space="preserve">en </w:t>
      </w:r>
      <w:r w:rsidR="002075D3" w:rsidRPr="00BD2902">
        <w:rPr>
          <w:rFonts w:ascii="Arial" w:eastAsia="Times New Roman" w:hAnsi="Arial" w:cs="Arial"/>
          <w:sz w:val="24"/>
          <w:szCs w:val="24"/>
          <w:lang w:val="es-ES_tradnl" w:eastAsia="es-ES"/>
        </w:rPr>
        <w:t xml:space="preserve">virtud </w:t>
      </w:r>
      <w:r w:rsidR="00DD4DDD">
        <w:rPr>
          <w:rFonts w:ascii="Arial" w:eastAsia="Times New Roman" w:hAnsi="Arial" w:cs="Arial"/>
          <w:sz w:val="24"/>
          <w:szCs w:val="24"/>
          <w:lang w:val="es-ES_tradnl" w:eastAsia="es-ES"/>
        </w:rPr>
        <w:t xml:space="preserve">de que </w:t>
      </w:r>
      <w:r w:rsidR="002075D3" w:rsidRPr="00BD2902">
        <w:rPr>
          <w:rFonts w:ascii="Arial" w:eastAsia="Times New Roman" w:hAnsi="Arial" w:cs="Arial"/>
          <w:sz w:val="24"/>
          <w:szCs w:val="24"/>
          <w:lang w:val="es-ES_tradnl" w:eastAsia="es-ES"/>
        </w:rPr>
        <w:t>la parte actora tiene la facultad de exigir a través de este juicio la legalidad o ilega</w:t>
      </w:r>
      <w:r w:rsidR="002075D3">
        <w:rPr>
          <w:rFonts w:ascii="Arial" w:eastAsia="Times New Roman" w:hAnsi="Arial" w:cs="Arial"/>
          <w:sz w:val="24"/>
          <w:szCs w:val="24"/>
          <w:lang w:val="es-ES_tradnl" w:eastAsia="es-ES"/>
        </w:rPr>
        <w:t xml:space="preserve">lidad del acto que </w:t>
      </w:r>
      <w:r w:rsidR="007245F7">
        <w:rPr>
          <w:rFonts w:ascii="Arial" w:eastAsia="Times New Roman" w:hAnsi="Arial" w:cs="Arial"/>
          <w:sz w:val="24"/>
          <w:szCs w:val="24"/>
          <w:lang w:val="es-ES_tradnl" w:eastAsia="es-ES"/>
        </w:rPr>
        <w:t xml:space="preserve">se </w:t>
      </w:r>
      <w:r w:rsidR="002075D3">
        <w:rPr>
          <w:rFonts w:ascii="Arial" w:eastAsia="Times New Roman" w:hAnsi="Arial" w:cs="Arial"/>
          <w:sz w:val="24"/>
          <w:szCs w:val="24"/>
          <w:lang w:val="es-ES_tradnl" w:eastAsia="es-ES"/>
        </w:rPr>
        <w:t xml:space="preserve">impugna, </w:t>
      </w:r>
      <w:r w:rsidR="00423BEA">
        <w:rPr>
          <w:rFonts w:ascii="Arial" w:eastAsia="Times New Roman" w:hAnsi="Arial" w:cs="Arial"/>
          <w:sz w:val="24"/>
          <w:szCs w:val="24"/>
          <w:lang w:val="es-ES_tradnl" w:eastAsia="es-ES"/>
        </w:rPr>
        <w:t>a</w:t>
      </w:r>
      <w:r w:rsidR="002075D3">
        <w:rPr>
          <w:rFonts w:ascii="Arial" w:eastAsia="Times New Roman" w:hAnsi="Arial" w:cs="Arial"/>
          <w:sz w:val="24"/>
          <w:szCs w:val="24"/>
          <w:lang w:val="es-ES_tradnl" w:eastAsia="es-ES"/>
        </w:rPr>
        <w:t xml:space="preserve">demás </w:t>
      </w:r>
      <w:r w:rsidR="007245F7">
        <w:rPr>
          <w:rFonts w:ascii="Arial" w:eastAsia="Times New Roman" w:hAnsi="Arial" w:cs="Arial"/>
          <w:sz w:val="24"/>
          <w:szCs w:val="24"/>
          <w:lang w:val="es-ES_tradnl" w:eastAsia="es-ES"/>
        </w:rPr>
        <w:t xml:space="preserve">de </w:t>
      </w:r>
      <w:r w:rsidR="00C53FCB">
        <w:rPr>
          <w:rFonts w:ascii="Arial" w:hAnsi="Arial" w:cs="Arial"/>
          <w:sz w:val="24"/>
          <w:szCs w:val="24"/>
        </w:rPr>
        <w:t xml:space="preserve">causarle una </w:t>
      </w:r>
      <w:r w:rsidR="00C53FCB" w:rsidRPr="008D5F29">
        <w:rPr>
          <w:rFonts w:ascii="Arial" w:hAnsi="Arial" w:cs="Arial"/>
          <w:sz w:val="24"/>
          <w:szCs w:val="24"/>
        </w:rPr>
        <w:t xml:space="preserve">afectación real y directa </w:t>
      </w:r>
      <w:r w:rsidR="00C53FCB">
        <w:rPr>
          <w:rFonts w:ascii="Arial" w:hAnsi="Arial" w:cs="Arial"/>
          <w:sz w:val="24"/>
          <w:szCs w:val="24"/>
        </w:rPr>
        <w:t>a su</w:t>
      </w:r>
      <w:r w:rsidR="00C53FCB" w:rsidRPr="008D5F29">
        <w:rPr>
          <w:rFonts w:ascii="Arial" w:hAnsi="Arial" w:cs="Arial"/>
          <w:sz w:val="24"/>
          <w:szCs w:val="24"/>
        </w:rPr>
        <w:t xml:space="preserve"> esfera jurídi</w:t>
      </w:r>
      <w:r w:rsidR="00C53FCB">
        <w:rPr>
          <w:rFonts w:ascii="Arial" w:hAnsi="Arial" w:cs="Arial"/>
          <w:sz w:val="24"/>
          <w:szCs w:val="24"/>
        </w:rPr>
        <w:t xml:space="preserve">ca, aunado a ello </w:t>
      </w:r>
      <w:r w:rsidR="007245F7">
        <w:rPr>
          <w:rFonts w:ascii="Arial" w:eastAsia="Times New Roman" w:hAnsi="Arial" w:cs="Arial"/>
          <w:sz w:val="24"/>
          <w:szCs w:val="24"/>
          <w:lang w:val="es-ES_tradnl" w:eastAsia="es-ES"/>
        </w:rPr>
        <w:t>los argumentos vertidos por las partes</w:t>
      </w:r>
      <w:r w:rsidR="002075D3">
        <w:rPr>
          <w:rFonts w:ascii="Arial" w:eastAsia="Times New Roman" w:hAnsi="Arial" w:cs="Arial"/>
          <w:sz w:val="24"/>
          <w:szCs w:val="24"/>
          <w:lang w:val="es-ES_tradnl" w:eastAsia="es-ES"/>
        </w:rPr>
        <w:t xml:space="preserve"> serán analizados al momento de </w:t>
      </w:r>
      <w:r w:rsidR="007245F7">
        <w:rPr>
          <w:rFonts w:ascii="Arial" w:eastAsia="Times New Roman" w:hAnsi="Arial" w:cs="Arial"/>
          <w:sz w:val="24"/>
          <w:szCs w:val="24"/>
          <w:lang w:val="es-ES_tradnl" w:eastAsia="es-ES"/>
        </w:rPr>
        <w:t>entrar al estudio d</w:t>
      </w:r>
      <w:r w:rsidR="002075D3">
        <w:rPr>
          <w:rFonts w:ascii="Arial" w:eastAsia="Times New Roman" w:hAnsi="Arial" w:cs="Arial"/>
          <w:sz w:val="24"/>
          <w:szCs w:val="24"/>
          <w:lang w:val="es-ES_tradnl" w:eastAsia="es-ES"/>
        </w:rPr>
        <w:t>el fondo del asunto.</w:t>
      </w:r>
      <w:r w:rsidR="007245F7">
        <w:rPr>
          <w:rFonts w:ascii="Arial" w:eastAsia="Times New Roman" w:hAnsi="Arial" w:cs="Arial"/>
          <w:sz w:val="24"/>
          <w:szCs w:val="24"/>
          <w:lang w:val="es-ES_tradnl" w:eastAsia="es-ES"/>
        </w:rPr>
        <w:t xml:space="preserve"> </w:t>
      </w:r>
    </w:p>
    <w:p w:rsidR="0019663A" w:rsidRPr="00771DDD" w:rsidRDefault="003947C1" w:rsidP="00771DDD">
      <w:pPr>
        <w:spacing w:line="360" w:lineRule="auto"/>
        <w:ind w:right="51" w:firstLine="567"/>
        <w:jc w:val="both"/>
        <w:rPr>
          <w:rFonts w:ascii="Arial" w:eastAsia="Times New Roman" w:hAnsi="Arial" w:cs="Arial"/>
          <w:b/>
          <w:sz w:val="24"/>
          <w:szCs w:val="24"/>
          <w:lang w:eastAsia="es-ES"/>
        </w:rPr>
      </w:pPr>
      <w:r w:rsidRPr="003947C1">
        <w:rPr>
          <w:rFonts w:ascii="Arial" w:hAnsi="Arial" w:cs="Arial"/>
          <w:b/>
          <w:sz w:val="24"/>
          <w:szCs w:val="24"/>
        </w:rPr>
        <w:t>QUINTO.</w:t>
      </w:r>
      <w:r>
        <w:rPr>
          <w:rFonts w:ascii="Arial" w:hAnsi="Arial" w:cs="Arial"/>
          <w:b/>
          <w:sz w:val="24"/>
          <w:szCs w:val="24"/>
        </w:rPr>
        <w:t xml:space="preserve"> </w:t>
      </w:r>
      <w:r w:rsidR="009F41B5" w:rsidRPr="003947C1">
        <w:rPr>
          <w:rFonts w:ascii="Arial" w:hAnsi="Arial" w:cs="Arial"/>
          <w:b/>
          <w:sz w:val="24"/>
          <w:szCs w:val="24"/>
        </w:rPr>
        <w:t xml:space="preserve">El actor </w:t>
      </w:r>
      <w:r w:rsidR="00AA567B">
        <w:rPr>
          <w:rFonts w:ascii="Arial" w:eastAsia="Times New Roman" w:hAnsi="Arial" w:cs="Arial"/>
          <w:b/>
          <w:bCs/>
          <w:iCs/>
          <w:kern w:val="2"/>
          <w:sz w:val="24"/>
          <w:szCs w:val="24"/>
          <w:lang w:val="es-ES_tradnl" w:eastAsia="es-ES"/>
        </w:rPr>
        <w:t>**********</w:t>
      </w:r>
      <w:r w:rsidR="0019663A" w:rsidRPr="003947C1">
        <w:rPr>
          <w:rFonts w:ascii="Arial" w:eastAsia="Times New Roman" w:hAnsi="Arial" w:cs="Arial"/>
          <w:sz w:val="24"/>
          <w:szCs w:val="24"/>
          <w:lang w:val="es-ES_tradnl" w:eastAsia="es-ES"/>
        </w:rPr>
        <w:t>,</w:t>
      </w:r>
      <w:r w:rsidR="0019663A" w:rsidRPr="003947C1">
        <w:rPr>
          <w:rFonts w:ascii="Arial" w:hAnsi="Arial" w:cs="Arial"/>
          <w:b/>
          <w:bCs/>
          <w:sz w:val="24"/>
          <w:szCs w:val="24"/>
        </w:rPr>
        <w:t xml:space="preserve"> </w:t>
      </w:r>
      <w:r w:rsidR="0019663A" w:rsidRPr="003947C1">
        <w:rPr>
          <w:rFonts w:ascii="Arial" w:hAnsi="Arial" w:cs="Arial"/>
          <w:b/>
          <w:color w:val="000000"/>
          <w:sz w:val="24"/>
          <w:szCs w:val="24"/>
        </w:rPr>
        <w:t>demandó la nulidad del acta de infracción</w:t>
      </w:r>
      <w:r w:rsidR="0019663A" w:rsidRPr="008253CA">
        <w:rPr>
          <w:rFonts w:ascii="Arial" w:hAnsi="Arial" w:cs="Arial"/>
          <w:b/>
          <w:color w:val="000000"/>
          <w:sz w:val="24"/>
          <w:szCs w:val="24"/>
        </w:rPr>
        <w:t xml:space="preserve"> con número de </w:t>
      </w:r>
      <w:r w:rsidR="00455613">
        <w:rPr>
          <w:rFonts w:ascii="Arial" w:hAnsi="Arial" w:cs="Arial"/>
          <w:b/>
          <w:sz w:val="24"/>
          <w:szCs w:val="24"/>
        </w:rPr>
        <w:t xml:space="preserve">folio </w:t>
      </w:r>
      <w:r w:rsidR="00AA567B">
        <w:rPr>
          <w:rFonts w:ascii="Arial" w:eastAsia="Times New Roman" w:hAnsi="Arial" w:cs="Arial"/>
          <w:b/>
          <w:bCs/>
          <w:iCs/>
          <w:kern w:val="2"/>
          <w:sz w:val="24"/>
          <w:szCs w:val="24"/>
          <w:lang w:val="es-ES_tradnl" w:eastAsia="es-ES"/>
        </w:rPr>
        <w:t>**********</w:t>
      </w:r>
      <w:r w:rsidR="00AA567B" w:rsidRPr="000F1C72">
        <w:rPr>
          <w:rFonts w:ascii="Arial" w:eastAsia="Times New Roman" w:hAnsi="Arial" w:cs="Arial"/>
          <w:bCs/>
          <w:iCs/>
          <w:kern w:val="2"/>
          <w:sz w:val="24"/>
          <w:szCs w:val="24"/>
          <w:lang w:val="es-ES_tradnl" w:eastAsia="es-ES"/>
        </w:rPr>
        <w:t>,</w:t>
      </w:r>
      <w:r w:rsidR="00782112">
        <w:rPr>
          <w:rFonts w:ascii="Arial" w:hAnsi="Arial" w:cs="Arial"/>
          <w:sz w:val="24"/>
          <w:szCs w:val="24"/>
        </w:rPr>
        <w:t xml:space="preserve"> de </w:t>
      </w:r>
      <w:r w:rsidR="00011A48">
        <w:rPr>
          <w:rFonts w:ascii="Arial" w:hAnsi="Arial" w:cs="Arial"/>
          <w:sz w:val="24"/>
          <w:szCs w:val="24"/>
        </w:rPr>
        <w:t>17 diecisiete de enero de 2018 dos mil dieciocho</w:t>
      </w:r>
      <w:r w:rsidR="0019663A">
        <w:rPr>
          <w:rFonts w:ascii="Arial" w:hAnsi="Arial" w:cs="Arial"/>
          <w:sz w:val="24"/>
          <w:szCs w:val="24"/>
        </w:rPr>
        <w:t xml:space="preserve">, levantada por el </w:t>
      </w:r>
      <w:r w:rsidR="0019663A">
        <w:rPr>
          <w:rFonts w:ascii="Arial" w:hAnsi="Arial" w:cs="Arial"/>
          <w:sz w:val="24"/>
          <w:szCs w:val="24"/>
          <w:lang w:val="es-ES"/>
        </w:rPr>
        <w:t>Policía Vial con número e</w:t>
      </w:r>
      <w:r w:rsidR="0019663A" w:rsidRPr="00E01224">
        <w:rPr>
          <w:rFonts w:ascii="Arial" w:hAnsi="Arial" w:cs="Arial"/>
          <w:sz w:val="24"/>
          <w:szCs w:val="24"/>
          <w:lang w:val="es-ES"/>
        </w:rPr>
        <w:t xml:space="preserve">stadístico </w:t>
      </w:r>
      <w:r w:rsidR="0019663A">
        <w:rPr>
          <w:rFonts w:ascii="Arial" w:hAnsi="Arial" w:cs="Arial"/>
          <w:color w:val="000000"/>
          <w:sz w:val="24"/>
          <w:szCs w:val="24"/>
          <w:lang w:val="es-ES"/>
        </w:rPr>
        <w:t>PV-</w:t>
      </w:r>
      <w:r w:rsidR="00011A48">
        <w:rPr>
          <w:rFonts w:ascii="Arial" w:hAnsi="Arial" w:cs="Arial"/>
          <w:color w:val="000000"/>
          <w:sz w:val="24"/>
          <w:szCs w:val="24"/>
          <w:lang w:val="es-ES"/>
        </w:rPr>
        <w:t>174</w:t>
      </w:r>
      <w:r w:rsidR="0019663A">
        <w:rPr>
          <w:rFonts w:ascii="Arial" w:hAnsi="Arial" w:cs="Arial"/>
          <w:sz w:val="24"/>
          <w:szCs w:val="24"/>
          <w:lang w:val="es-ES"/>
        </w:rPr>
        <w:t xml:space="preserve">, de la </w:t>
      </w:r>
      <w:r w:rsidR="0019663A">
        <w:rPr>
          <w:rFonts w:ascii="Arial" w:hAnsi="Arial" w:cs="Arial"/>
          <w:color w:val="000000"/>
          <w:sz w:val="24"/>
          <w:szCs w:val="24"/>
        </w:rPr>
        <w:t>Co</w:t>
      </w:r>
      <w:r w:rsidR="0034185E">
        <w:rPr>
          <w:rFonts w:ascii="Arial" w:hAnsi="Arial" w:cs="Arial"/>
          <w:color w:val="000000"/>
          <w:sz w:val="24"/>
          <w:szCs w:val="24"/>
        </w:rPr>
        <w:t xml:space="preserve">misaría de </w:t>
      </w:r>
      <w:r w:rsidR="0019663A">
        <w:rPr>
          <w:rFonts w:ascii="Arial" w:hAnsi="Arial" w:cs="Arial"/>
          <w:color w:val="000000"/>
          <w:sz w:val="24"/>
          <w:szCs w:val="24"/>
        </w:rPr>
        <w:t xml:space="preserve">Vialidad </w:t>
      </w:r>
      <w:r w:rsidR="0019663A" w:rsidRPr="00293052">
        <w:rPr>
          <w:rFonts w:ascii="Arial" w:hAnsi="Arial" w:cs="Arial"/>
          <w:color w:val="000000"/>
          <w:sz w:val="24"/>
          <w:szCs w:val="24"/>
        </w:rPr>
        <w:t>del Municipio de Oaxaca de Juárez</w:t>
      </w:r>
      <w:r w:rsidR="0019663A" w:rsidRPr="00293052">
        <w:rPr>
          <w:rFonts w:ascii="Arial" w:eastAsia="Times New Roman" w:hAnsi="Arial" w:cs="Arial"/>
          <w:sz w:val="24"/>
          <w:szCs w:val="24"/>
          <w:lang w:val="es-ES" w:eastAsia="es-ES"/>
        </w:rPr>
        <w:t>,</w:t>
      </w:r>
      <w:r w:rsidR="00011A48">
        <w:rPr>
          <w:rFonts w:ascii="Arial" w:eastAsia="Times New Roman" w:hAnsi="Arial" w:cs="Arial"/>
          <w:sz w:val="24"/>
          <w:szCs w:val="24"/>
          <w:lang w:val="es-ES" w:eastAsia="es-ES"/>
        </w:rPr>
        <w:t xml:space="preserve"> </w:t>
      </w:r>
      <w:r w:rsidR="0019663A" w:rsidRPr="00293052">
        <w:rPr>
          <w:rFonts w:ascii="Arial" w:eastAsia="Times New Roman" w:hAnsi="Arial" w:cs="Arial"/>
          <w:sz w:val="24"/>
          <w:szCs w:val="24"/>
          <w:lang w:val="es-ES" w:eastAsia="es-ES"/>
        </w:rPr>
        <w:t>Oaxaca</w:t>
      </w:r>
      <w:r w:rsidR="0019663A">
        <w:rPr>
          <w:rFonts w:ascii="Arial" w:hAnsi="Arial" w:cs="Arial"/>
          <w:color w:val="000000"/>
          <w:sz w:val="24"/>
          <w:szCs w:val="24"/>
          <w:lang w:val="es-ES"/>
        </w:rPr>
        <w:t xml:space="preserve">, </w:t>
      </w:r>
      <w:r w:rsidR="0019663A">
        <w:rPr>
          <w:rFonts w:ascii="Arial" w:hAnsi="Arial" w:cs="Arial"/>
          <w:sz w:val="24"/>
          <w:szCs w:val="24"/>
        </w:rPr>
        <w:t>expresando en sus conceptos de impugnación,</w:t>
      </w:r>
      <w:r w:rsidR="0019663A" w:rsidRPr="00F762E5">
        <w:rPr>
          <w:rFonts w:ascii="Arial" w:hAnsi="Arial" w:cs="Arial"/>
          <w:sz w:val="24"/>
          <w:szCs w:val="24"/>
        </w:rPr>
        <w:t xml:space="preserve"> que </w:t>
      </w:r>
      <w:r w:rsidR="0019663A">
        <w:rPr>
          <w:rFonts w:ascii="Arial" w:hAnsi="Arial" w:cs="Arial"/>
          <w:sz w:val="24"/>
          <w:szCs w:val="24"/>
        </w:rPr>
        <w:t xml:space="preserve">ésta </w:t>
      </w:r>
      <w:r w:rsidR="0019663A" w:rsidRPr="00F762E5">
        <w:rPr>
          <w:rFonts w:ascii="Arial" w:hAnsi="Arial" w:cs="Arial"/>
          <w:sz w:val="24"/>
          <w:szCs w:val="24"/>
        </w:rPr>
        <w:t xml:space="preserve">no se encuentra debidamente </w:t>
      </w:r>
      <w:r w:rsidR="0019663A" w:rsidRPr="00F4783A">
        <w:rPr>
          <w:rFonts w:ascii="Arial" w:hAnsi="Arial" w:cs="Arial"/>
          <w:b/>
          <w:sz w:val="24"/>
          <w:szCs w:val="24"/>
        </w:rPr>
        <w:t>fundada y motivada</w:t>
      </w:r>
      <w:r w:rsidR="0019663A">
        <w:rPr>
          <w:rFonts w:ascii="Arial" w:hAnsi="Arial" w:cs="Arial"/>
          <w:sz w:val="24"/>
          <w:szCs w:val="24"/>
        </w:rPr>
        <w:t>.</w:t>
      </w:r>
    </w:p>
    <w:p w:rsidR="0019663A" w:rsidRPr="004E2CF7" w:rsidRDefault="0019663A" w:rsidP="00AC4495">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455613">
        <w:rPr>
          <w:rFonts w:ascii="Arial" w:hAnsi="Arial" w:cs="Arial"/>
          <w:b/>
          <w:sz w:val="24"/>
          <w:szCs w:val="24"/>
        </w:rPr>
        <w:t>al con número estadístico PV-</w:t>
      </w:r>
      <w:r w:rsidR="00011A48">
        <w:rPr>
          <w:rFonts w:ascii="Arial" w:hAnsi="Arial" w:cs="Arial"/>
          <w:b/>
          <w:sz w:val="24"/>
          <w:szCs w:val="24"/>
        </w:rPr>
        <w:t>174</w:t>
      </w:r>
      <w:r>
        <w:rPr>
          <w:rFonts w:ascii="Arial" w:hAnsi="Arial" w:cs="Arial"/>
          <w:sz w:val="24"/>
          <w:szCs w:val="24"/>
        </w:rPr>
        <w:t xml:space="preserve">, </w:t>
      </w:r>
      <w:r w:rsidRPr="00D91BA8">
        <w:rPr>
          <w:rFonts w:ascii="Arial" w:hAnsi="Arial" w:cs="Arial"/>
          <w:sz w:val="24"/>
          <w:szCs w:val="24"/>
        </w:rPr>
        <w:t xml:space="preserve">de la </w:t>
      </w:r>
      <w:r w:rsidR="0034185E">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Pr="00D91BA8">
        <w:rPr>
          <w:rFonts w:ascii="Arial" w:hAnsi="Arial" w:cs="Arial"/>
          <w:i/>
        </w:rPr>
        <w:t xml:space="preserve">“… </w:t>
      </w:r>
      <w:r w:rsidR="00475141">
        <w:rPr>
          <w:rFonts w:ascii="Arial" w:hAnsi="Arial" w:cs="Arial"/>
          <w:i/>
        </w:rPr>
        <w:t xml:space="preserve">manifiesto que no es procedente declarar la nulidad lisa y llana del acto impugnado ya que el acta de infracción con número de folio </w:t>
      </w:r>
      <w:r w:rsidR="00AA567B">
        <w:rPr>
          <w:rFonts w:ascii="Arial" w:eastAsia="Times New Roman" w:hAnsi="Arial" w:cs="Arial"/>
          <w:b/>
          <w:bCs/>
          <w:iCs/>
          <w:kern w:val="2"/>
          <w:sz w:val="24"/>
          <w:szCs w:val="24"/>
          <w:lang w:val="es-ES_tradnl" w:eastAsia="es-ES"/>
        </w:rPr>
        <w:t>**********</w:t>
      </w:r>
      <w:r w:rsidR="00AA567B" w:rsidRPr="000F1C72">
        <w:rPr>
          <w:rFonts w:ascii="Arial" w:eastAsia="Times New Roman" w:hAnsi="Arial" w:cs="Arial"/>
          <w:bCs/>
          <w:iCs/>
          <w:kern w:val="2"/>
          <w:sz w:val="24"/>
          <w:szCs w:val="24"/>
          <w:lang w:val="es-ES_tradnl" w:eastAsia="es-ES"/>
        </w:rPr>
        <w:t>,</w:t>
      </w:r>
      <w:r w:rsidR="00AA567B">
        <w:rPr>
          <w:rFonts w:ascii="Arial" w:eastAsia="Times New Roman" w:hAnsi="Arial" w:cs="Arial"/>
          <w:b/>
          <w:bCs/>
          <w:iCs/>
          <w:kern w:val="2"/>
          <w:sz w:val="24"/>
          <w:szCs w:val="24"/>
          <w:lang w:val="es-ES_tradnl" w:eastAsia="es-ES"/>
        </w:rPr>
        <w:t xml:space="preserve"> </w:t>
      </w:r>
      <w:r w:rsidR="00DC2C8A">
        <w:rPr>
          <w:rFonts w:ascii="Arial" w:hAnsi="Arial" w:cs="Arial"/>
          <w:i/>
        </w:rPr>
        <w:t xml:space="preserve">emitida el 17 de enero de dos mil dieciocho, fue hecha por autoridad competente debidamente fundada y motivada de conformidad por el artículo 16 de la Constitución Político de los Estados Unidos Mexicanos y cumpliendo con los requisitos de validez y existencia conforme a lo establecido en el artículo 17 de la Ley de procedimiento y Justicia Administrativa del Estado de Oaxaca; además de acuerdo a lo que establece el artículo 6° de la Ley en cita, todo acto administrativo es válido hasta en tanto no ha sido declarada su invalidez, por autoridad administrativa o jurisdiccional competente…” </w:t>
      </w:r>
    </w:p>
    <w:p w:rsidR="00D542F0" w:rsidRDefault="00412109" w:rsidP="00D542F0">
      <w:pPr>
        <w:spacing w:line="360" w:lineRule="auto"/>
        <w:ind w:right="18" w:firstLine="567"/>
        <w:jc w:val="both"/>
        <w:rPr>
          <w:rFonts w:ascii="Arial" w:hAnsi="Arial" w:cs="Arial"/>
          <w:i/>
          <w:sz w:val="24"/>
          <w:szCs w:val="24"/>
        </w:rPr>
      </w:pPr>
      <w:r>
        <w:rPr>
          <w:rFonts w:ascii="Arial" w:hAnsi="Arial" w:cs="Arial"/>
          <w:b/>
          <w:sz w:val="24"/>
          <w:szCs w:val="24"/>
        </w:rPr>
        <w:t>La Recaudadora de Rentas del Municipio de Oaxaca de Juárez, Oaxaca</w:t>
      </w:r>
      <w:r w:rsidR="000F615A">
        <w:rPr>
          <w:rFonts w:ascii="Arial" w:hAnsi="Arial" w:cs="Arial"/>
          <w:sz w:val="24"/>
          <w:szCs w:val="24"/>
        </w:rPr>
        <w:t>, al</w:t>
      </w:r>
      <w:r w:rsidR="00B4688E">
        <w:rPr>
          <w:rFonts w:ascii="Arial" w:hAnsi="Arial" w:cs="Arial"/>
          <w:sz w:val="24"/>
          <w:szCs w:val="24"/>
        </w:rPr>
        <w:t xml:space="preserve"> dar contestación a la demanda</w:t>
      </w:r>
      <w:r w:rsidR="000F615A">
        <w:rPr>
          <w:rFonts w:ascii="Arial" w:hAnsi="Arial" w:cs="Arial"/>
          <w:sz w:val="24"/>
          <w:szCs w:val="24"/>
        </w:rPr>
        <w:t xml:space="preserve">, señaló: </w:t>
      </w:r>
      <w:r w:rsidR="000F615A" w:rsidRPr="00EC2276">
        <w:rPr>
          <w:rFonts w:ascii="Arial" w:hAnsi="Arial" w:cs="Arial"/>
          <w:i/>
          <w:sz w:val="24"/>
          <w:szCs w:val="24"/>
        </w:rPr>
        <w:t>“</w:t>
      </w:r>
      <w:r w:rsidR="000F615A">
        <w:rPr>
          <w:rFonts w:ascii="Arial" w:hAnsi="Arial" w:cs="Arial"/>
          <w:i/>
          <w:sz w:val="24"/>
          <w:szCs w:val="24"/>
        </w:rPr>
        <w:t>…</w:t>
      </w:r>
      <w:r w:rsidR="000F615A" w:rsidRPr="00EC2276">
        <w:rPr>
          <w:rFonts w:ascii="Arial" w:hAnsi="Arial" w:cs="Arial"/>
          <w:i/>
          <w:sz w:val="24"/>
          <w:szCs w:val="24"/>
        </w:rPr>
        <w:t>Respecto a la pretensión que deduce el actor</w:t>
      </w:r>
      <w:r w:rsidR="000B6CCC">
        <w:rPr>
          <w:rFonts w:ascii="Arial" w:hAnsi="Arial" w:cs="Arial"/>
          <w:i/>
          <w:sz w:val="24"/>
          <w:szCs w:val="24"/>
        </w:rPr>
        <w:t xml:space="preserve"> en su escrito de demanda,</w:t>
      </w:r>
      <w:r w:rsidR="000F615A" w:rsidRPr="00EC2276">
        <w:rPr>
          <w:rFonts w:ascii="Arial" w:hAnsi="Arial" w:cs="Arial"/>
          <w:i/>
          <w:sz w:val="24"/>
          <w:szCs w:val="24"/>
        </w:rPr>
        <w:t xml:space="preserve"> manifiesto que </w:t>
      </w:r>
      <w:r w:rsidR="00B4688E">
        <w:rPr>
          <w:rFonts w:ascii="Arial" w:hAnsi="Arial" w:cs="Arial"/>
          <w:i/>
          <w:sz w:val="24"/>
          <w:szCs w:val="24"/>
        </w:rPr>
        <w:t>es improcedente la declaración de</w:t>
      </w:r>
      <w:r w:rsidR="000F615A" w:rsidRPr="00EC2276">
        <w:rPr>
          <w:rFonts w:ascii="Arial" w:hAnsi="Arial" w:cs="Arial"/>
          <w:i/>
          <w:sz w:val="24"/>
          <w:szCs w:val="24"/>
        </w:rPr>
        <w:t xml:space="preserve"> la nulidad lisa y llana </w:t>
      </w:r>
      <w:r w:rsidR="00B4688E">
        <w:rPr>
          <w:rFonts w:ascii="Arial" w:hAnsi="Arial" w:cs="Arial"/>
          <w:i/>
          <w:sz w:val="24"/>
          <w:szCs w:val="24"/>
        </w:rPr>
        <w:t>del a</w:t>
      </w:r>
      <w:r w:rsidR="003B4A3E">
        <w:rPr>
          <w:rFonts w:ascii="Arial" w:hAnsi="Arial" w:cs="Arial"/>
          <w:i/>
          <w:sz w:val="24"/>
          <w:szCs w:val="24"/>
        </w:rPr>
        <w:t xml:space="preserve">cta de infracción de folio </w:t>
      </w:r>
      <w:r w:rsidR="00AA567B">
        <w:rPr>
          <w:rFonts w:ascii="Arial" w:eastAsia="Times New Roman" w:hAnsi="Arial" w:cs="Arial"/>
          <w:b/>
          <w:bCs/>
          <w:iCs/>
          <w:kern w:val="2"/>
          <w:sz w:val="24"/>
          <w:szCs w:val="24"/>
          <w:lang w:val="es-ES_tradnl" w:eastAsia="es-ES"/>
        </w:rPr>
        <w:t>**********</w:t>
      </w:r>
      <w:r w:rsidR="00AA567B" w:rsidRPr="000F1C72">
        <w:rPr>
          <w:rFonts w:ascii="Arial" w:eastAsia="Times New Roman" w:hAnsi="Arial" w:cs="Arial"/>
          <w:bCs/>
          <w:iCs/>
          <w:kern w:val="2"/>
          <w:sz w:val="24"/>
          <w:szCs w:val="24"/>
          <w:lang w:val="es-ES_tradnl" w:eastAsia="es-ES"/>
        </w:rPr>
        <w:t>,</w:t>
      </w:r>
      <w:r w:rsidR="00AA567B">
        <w:rPr>
          <w:rFonts w:ascii="Arial" w:eastAsia="Times New Roman" w:hAnsi="Arial" w:cs="Arial"/>
          <w:b/>
          <w:bCs/>
          <w:iCs/>
          <w:kern w:val="2"/>
          <w:sz w:val="24"/>
          <w:szCs w:val="24"/>
          <w:lang w:val="es-ES_tradnl" w:eastAsia="es-ES"/>
        </w:rPr>
        <w:t xml:space="preserve"> </w:t>
      </w:r>
      <w:r w:rsidR="000B6CCC">
        <w:rPr>
          <w:rFonts w:ascii="Arial" w:hAnsi="Arial" w:cs="Arial"/>
          <w:i/>
          <w:sz w:val="24"/>
          <w:szCs w:val="24"/>
        </w:rPr>
        <w:t>de fecha 17 de enero del año en curso, puesto que cuenta con todos los elementos necesa</w:t>
      </w:r>
      <w:r w:rsidR="00D542F0">
        <w:rPr>
          <w:rFonts w:ascii="Arial" w:hAnsi="Arial" w:cs="Arial"/>
          <w:i/>
          <w:sz w:val="24"/>
          <w:szCs w:val="24"/>
        </w:rPr>
        <w:t xml:space="preserve">rios para reconocer su validez. A su vez, tampoco resulta procedente la devolución de la cantidad pagada en el recibo oficial de número </w:t>
      </w:r>
      <w:r w:rsidR="00AA567B">
        <w:rPr>
          <w:rFonts w:ascii="Arial" w:eastAsia="Times New Roman" w:hAnsi="Arial" w:cs="Arial"/>
          <w:b/>
          <w:bCs/>
          <w:iCs/>
          <w:kern w:val="2"/>
          <w:sz w:val="24"/>
          <w:szCs w:val="24"/>
          <w:lang w:val="es-ES_tradnl" w:eastAsia="es-ES"/>
        </w:rPr>
        <w:t>**********</w:t>
      </w:r>
      <w:r w:rsidR="00AA567B" w:rsidRPr="000F1C72">
        <w:rPr>
          <w:rFonts w:ascii="Arial" w:eastAsia="Times New Roman" w:hAnsi="Arial" w:cs="Arial"/>
          <w:bCs/>
          <w:iCs/>
          <w:kern w:val="2"/>
          <w:sz w:val="24"/>
          <w:szCs w:val="24"/>
          <w:lang w:val="es-ES_tradnl" w:eastAsia="es-ES"/>
        </w:rPr>
        <w:t>,</w:t>
      </w:r>
      <w:r w:rsidR="00AA567B" w:rsidRPr="000F1C72">
        <w:rPr>
          <w:rFonts w:ascii="Arial" w:eastAsia="Times New Roman" w:hAnsi="Arial" w:cs="Arial"/>
          <w:b/>
          <w:bCs/>
          <w:iCs/>
          <w:kern w:val="2"/>
          <w:sz w:val="24"/>
          <w:szCs w:val="24"/>
          <w:lang w:val="es-ES_tradnl" w:eastAsia="es-ES"/>
        </w:rPr>
        <w:t xml:space="preserve"> </w:t>
      </w:r>
      <w:r w:rsidR="00D542F0">
        <w:rPr>
          <w:rFonts w:ascii="Arial" w:hAnsi="Arial" w:cs="Arial"/>
          <w:i/>
          <w:sz w:val="24"/>
          <w:szCs w:val="24"/>
        </w:rPr>
        <w:t xml:space="preserve">de fecha 23 de enero del mismo año, dado que es el resultado de un acto que quebranto el Reglamento de Vialidad vigente y aplicable en el Municipio de Oaxaca de Juárez derivado en una sanción. Por todo lo </w:t>
      </w:r>
      <w:r w:rsidR="00D542F0">
        <w:rPr>
          <w:rFonts w:ascii="Arial" w:hAnsi="Arial" w:cs="Arial"/>
          <w:i/>
          <w:sz w:val="24"/>
          <w:szCs w:val="24"/>
        </w:rPr>
        <w:lastRenderedPageBreak/>
        <w:t>anterior, es que no se puede declarar la nulidad lisa y llana ni la devolución de lo pagado.”</w:t>
      </w:r>
    </w:p>
    <w:p w:rsidR="0042592C" w:rsidRDefault="002166C7" w:rsidP="007268D3">
      <w:pPr>
        <w:spacing w:line="360" w:lineRule="auto"/>
        <w:ind w:right="18" w:firstLine="567"/>
        <w:jc w:val="both"/>
        <w:rPr>
          <w:rFonts w:ascii="Arial" w:hAnsi="Arial" w:cs="Arial"/>
          <w:color w:val="000000"/>
          <w:sz w:val="24"/>
          <w:szCs w:val="24"/>
        </w:rPr>
      </w:pPr>
      <w:r>
        <w:rPr>
          <w:rFonts w:ascii="Arial" w:hAnsi="Arial" w:cs="Arial"/>
          <w:sz w:val="24"/>
          <w:szCs w:val="24"/>
        </w:rPr>
        <w:t>Ahora, este juzgador procede al análisis del acta de infracción impu</w:t>
      </w:r>
      <w:r w:rsidR="0042314B">
        <w:rPr>
          <w:rFonts w:ascii="Arial" w:hAnsi="Arial" w:cs="Arial"/>
          <w:sz w:val="24"/>
          <w:szCs w:val="24"/>
        </w:rPr>
        <w:t xml:space="preserve">gnada con número de folio </w:t>
      </w:r>
      <w:r w:rsidR="00AA567B">
        <w:rPr>
          <w:rFonts w:ascii="Arial" w:eastAsia="Times New Roman" w:hAnsi="Arial" w:cs="Arial"/>
          <w:b/>
          <w:bCs/>
          <w:iCs/>
          <w:kern w:val="2"/>
          <w:sz w:val="24"/>
          <w:szCs w:val="24"/>
          <w:lang w:val="es-ES_tradnl" w:eastAsia="es-ES"/>
        </w:rPr>
        <w:t>**********</w:t>
      </w:r>
      <w:r w:rsidR="00AA567B" w:rsidRPr="000F1C72">
        <w:rPr>
          <w:rFonts w:ascii="Arial" w:eastAsia="Times New Roman" w:hAnsi="Arial" w:cs="Arial"/>
          <w:bCs/>
          <w:iCs/>
          <w:kern w:val="2"/>
          <w:sz w:val="24"/>
          <w:szCs w:val="24"/>
          <w:lang w:val="es-ES_tradnl" w:eastAsia="es-ES"/>
        </w:rPr>
        <w:t>,</w:t>
      </w:r>
      <w:r w:rsidR="00782112">
        <w:rPr>
          <w:rFonts w:ascii="Arial" w:hAnsi="Arial" w:cs="Arial"/>
          <w:sz w:val="24"/>
          <w:szCs w:val="24"/>
        </w:rPr>
        <w:t xml:space="preserve"> de </w:t>
      </w:r>
      <w:r w:rsidR="000B6CCC">
        <w:rPr>
          <w:rFonts w:ascii="Arial" w:hAnsi="Arial" w:cs="Arial"/>
          <w:sz w:val="24"/>
          <w:szCs w:val="24"/>
        </w:rPr>
        <w:t>17 diecisiete de enero de 2018 dos mil dieciocho</w:t>
      </w:r>
      <w:r>
        <w:rPr>
          <w:rFonts w:ascii="Arial" w:hAnsi="Arial" w:cs="Arial"/>
          <w:sz w:val="24"/>
          <w:szCs w:val="24"/>
        </w:rPr>
        <w:t>,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3B4A3E">
        <w:rPr>
          <w:rFonts w:ascii="Arial" w:hAnsi="Arial" w:cs="Arial"/>
          <w:color w:val="000000"/>
          <w:sz w:val="24"/>
          <w:szCs w:val="24"/>
          <w:lang w:val="es-ES"/>
        </w:rPr>
        <w:t>PV-</w:t>
      </w:r>
      <w:r w:rsidR="000B6CCC">
        <w:rPr>
          <w:rFonts w:ascii="Arial" w:hAnsi="Arial" w:cs="Arial"/>
          <w:color w:val="000000"/>
          <w:sz w:val="24"/>
          <w:szCs w:val="24"/>
          <w:lang w:val="es-ES"/>
        </w:rPr>
        <w:t>174</w:t>
      </w:r>
      <w:r>
        <w:rPr>
          <w:rFonts w:ascii="Arial" w:hAnsi="Arial" w:cs="Arial"/>
          <w:sz w:val="24"/>
          <w:szCs w:val="24"/>
          <w:lang w:val="es-ES"/>
        </w:rPr>
        <w:t xml:space="preserve">, de la </w:t>
      </w:r>
      <w:r w:rsidR="00910BBD">
        <w:rPr>
          <w:rFonts w:ascii="Arial" w:hAnsi="Arial" w:cs="Arial"/>
          <w:color w:val="000000"/>
          <w:sz w:val="24"/>
          <w:szCs w:val="24"/>
        </w:rPr>
        <w:t>Comisaría de</w:t>
      </w:r>
      <w:r>
        <w:rPr>
          <w:rFonts w:ascii="Arial" w:hAnsi="Arial" w:cs="Arial"/>
          <w:color w:val="000000"/>
          <w:sz w:val="24"/>
          <w:szCs w:val="24"/>
        </w:rPr>
        <w:t xml:space="preserv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por ser un documento público expedido por un servidor público en ejercicio de sus funcion</w:t>
      </w:r>
      <w:r w:rsidR="003B4A3E">
        <w:rPr>
          <w:rFonts w:ascii="Arial" w:hAnsi="Arial" w:cs="Arial"/>
          <w:color w:val="000000"/>
          <w:sz w:val="24"/>
          <w:szCs w:val="24"/>
        </w:rPr>
        <w:t>es, en términos del artículo 203</w:t>
      </w:r>
      <w:r>
        <w:rPr>
          <w:rFonts w:ascii="Arial" w:hAnsi="Arial" w:cs="Arial"/>
          <w:color w:val="000000"/>
          <w:sz w:val="24"/>
          <w:szCs w:val="24"/>
        </w:rPr>
        <w:t xml:space="preserve"> fracción I, de l</w:t>
      </w:r>
      <w:r w:rsidR="0042592C">
        <w:rPr>
          <w:rFonts w:ascii="Arial" w:hAnsi="Arial" w:cs="Arial"/>
          <w:color w:val="000000"/>
          <w:sz w:val="24"/>
          <w:szCs w:val="24"/>
        </w:rPr>
        <w:t>a Ley que rige a este Tribunal.</w:t>
      </w:r>
    </w:p>
    <w:p w:rsidR="002166C7" w:rsidRDefault="002166C7" w:rsidP="004E2CF7">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sidRPr="00C50B84">
        <w:rPr>
          <w:rFonts w:ascii="Arial" w:hAnsi="Arial" w:cs="Arial"/>
          <w:b/>
          <w:sz w:val="24"/>
          <w:szCs w:val="24"/>
        </w:rPr>
        <w:t>motivación</w:t>
      </w:r>
      <w:r w:rsidR="00910BBD">
        <w:rPr>
          <w:rFonts w:ascii="Arial" w:hAnsi="Arial" w:cs="Arial"/>
          <w:sz w:val="24"/>
          <w:szCs w:val="24"/>
        </w:rPr>
        <w:t>, indicó “</w:t>
      </w:r>
      <w:r w:rsidR="00297312">
        <w:rPr>
          <w:rFonts w:ascii="Arial" w:hAnsi="Arial" w:cs="Arial"/>
          <w:sz w:val="24"/>
          <w:szCs w:val="24"/>
        </w:rPr>
        <w:t>Artículo 74 fracción. Artículo 59 fracción IV</w:t>
      </w:r>
      <w:r w:rsidR="0034579B">
        <w:rPr>
          <w:rFonts w:ascii="Arial" w:hAnsi="Arial" w:cs="Arial"/>
          <w:sz w:val="24"/>
          <w:szCs w:val="24"/>
        </w:rPr>
        <w:t xml:space="preserve">”, sin indicar la Ley o Reglamento del que derivaron </w:t>
      </w:r>
      <w:r w:rsidR="006B169B">
        <w:rPr>
          <w:rFonts w:ascii="Arial" w:hAnsi="Arial" w:cs="Arial"/>
          <w:sz w:val="24"/>
          <w:szCs w:val="24"/>
        </w:rPr>
        <w:t>los</w:t>
      </w:r>
      <w:r w:rsidR="0034579B">
        <w:rPr>
          <w:rFonts w:ascii="Arial" w:hAnsi="Arial" w:cs="Arial"/>
          <w:sz w:val="24"/>
          <w:szCs w:val="24"/>
        </w:rPr>
        <w:t xml:space="preserve"> artículos citados, </w:t>
      </w:r>
      <w:r>
        <w:rPr>
          <w:rFonts w:ascii="Arial" w:hAnsi="Arial" w:cs="Arial"/>
          <w:sz w:val="24"/>
          <w:szCs w:val="24"/>
        </w:rPr>
        <w:t xml:space="preserve">y </w:t>
      </w:r>
      <w:r w:rsidRPr="008F7BA3">
        <w:rPr>
          <w:rFonts w:ascii="Arial" w:hAnsi="Arial" w:cs="Arial"/>
          <w:sz w:val="24"/>
          <w:szCs w:val="24"/>
        </w:rPr>
        <w:t>en</w:t>
      </w:r>
      <w:r w:rsidRPr="00B15094">
        <w:rPr>
          <w:rFonts w:ascii="Arial" w:hAnsi="Arial" w:cs="Arial"/>
          <w:sz w:val="24"/>
          <w:szCs w:val="24"/>
        </w:rPr>
        <w:t xml:space="preserve"> cuanto al</w:t>
      </w:r>
      <w:r w:rsidR="006B169B">
        <w:rPr>
          <w:rFonts w:ascii="Arial" w:hAnsi="Arial" w:cs="Arial"/>
          <w:sz w:val="24"/>
          <w:szCs w:val="24"/>
        </w:rPr>
        <w:t xml:space="preserve"> apartado de</w:t>
      </w:r>
      <w:r w:rsidRPr="00B15094">
        <w:rPr>
          <w:rFonts w:ascii="Arial" w:hAnsi="Arial" w:cs="Arial"/>
          <w:sz w:val="24"/>
          <w:szCs w:val="24"/>
        </w:rPr>
        <w:t xml:space="preserve"> </w:t>
      </w:r>
      <w:r w:rsidRPr="00C50B84">
        <w:rPr>
          <w:rFonts w:ascii="Arial" w:hAnsi="Arial" w:cs="Arial"/>
          <w:b/>
          <w:sz w:val="24"/>
          <w:szCs w:val="24"/>
        </w:rPr>
        <w:t>fundamentación</w:t>
      </w:r>
      <w:r w:rsidRPr="00B15094">
        <w:rPr>
          <w:rFonts w:ascii="Arial" w:hAnsi="Arial" w:cs="Arial"/>
          <w:sz w:val="24"/>
          <w:szCs w:val="24"/>
        </w:rPr>
        <w:t xml:space="preserve"> </w:t>
      </w:r>
      <w:r w:rsidR="00B77190">
        <w:rPr>
          <w:rFonts w:ascii="Arial" w:hAnsi="Arial" w:cs="Arial"/>
          <w:sz w:val="24"/>
          <w:szCs w:val="24"/>
        </w:rPr>
        <w:t xml:space="preserve">no se indicó </w:t>
      </w:r>
      <w:r w:rsidR="009A147B">
        <w:rPr>
          <w:rFonts w:ascii="Arial" w:hAnsi="Arial" w:cs="Arial"/>
          <w:sz w:val="24"/>
          <w:szCs w:val="24"/>
        </w:rPr>
        <w:t>artículo alguno</w:t>
      </w:r>
      <w:r w:rsidR="00B30FFC">
        <w:rPr>
          <w:rFonts w:ascii="Arial" w:hAnsi="Arial" w:cs="Arial"/>
          <w:sz w:val="24"/>
          <w:szCs w:val="24"/>
        </w:rPr>
        <w:t xml:space="preserve"> del Reglamento de Vialidad Municipal de Oaxaca de Juárez</w:t>
      </w:r>
      <w:r w:rsidR="00E27B83">
        <w:rPr>
          <w:rFonts w:ascii="Arial" w:hAnsi="Arial" w:cs="Arial"/>
          <w:sz w:val="24"/>
          <w:szCs w:val="24"/>
        </w:rPr>
        <w:t xml:space="preserve">; </w:t>
      </w:r>
      <w:r w:rsidR="009A147B">
        <w:rPr>
          <w:rFonts w:ascii="Arial" w:hAnsi="Arial" w:cs="Arial"/>
          <w:sz w:val="24"/>
          <w:szCs w:val="24"/>
        </w:rPr>
        <w:t>sin precisar</w:t>
      </w:r>
      <w:r w:rsidRPr="00B15094">
        <w:rPr>
          <w:rFonts w:ascii="Arial" w:hAnsi="Arial" w:cs="Arial"/>
          <w:sz w:val="24"/>
          <w:szCs w:val="24"/>
        </w:rPr>
        <w:t xml:space="preserve">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Pr>
          <w:rFonts w:ascii="Arial" w:hAnsi="Arial" w:cs="Arial"/>
          <w:sz w:val="24"/>
          <w:szCs w:val="24"/>
        </w:rPr>
        <w:t xml:space="preserve"> como fundamento.</w:t>
      </w:r>
    </w:p>
    <w:p w:rsidR="006B169B" w:rsidRDefault="006B169B" w:rsidP="002166C7">
      <w:pPr>
        <w:autoSpaceDE w:val="0"/>
        <w:autoSpaceDN w:val="0"/>
        <w:adjustRightInd w:val="0"/>
        <w:spacing w:after="0" w:line="360" w:lineRule="auto"/>
        <w:ind w:firstLine="567"/>
        <w:jc w:val="both"/>
        <w:rPr>
          <w:rFonts w:ascii="Arial" w:hAnsi="Arial" w:cs="Arial"/>
          <w:sz w:val="24"/>
          <w:szCs w:val="24"/>
        </w:rPr>
      </w:pPr>
    </w:p>
    <w:p w:rsidR="002166C7" w:rsidRDefault="002166C7" w:rsidP="002166C7">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tiempo, modo, lugar y circunstancias de la conducta del infractor que la llevaron a concluir que el actor infringió el reglamento de </w:t>
      </w:r>
      <w:r>
        <w:rPr>
          <w:rFonts w:ascii="Arial" w:hAnsi="Arial" w:cs="Arial"/>
          <w:sz w:val="24"/>
          <w:szCs w:val="24"/>
        </w:rPr>
        <w:t>vialidad</w:t>
      </w:r>
      <w:r w:rsidRPr="00F6371B">
        <w:rPr>
          <w:rFonts w:ascii="Arial" w:hAnsi="Arial" w:cs="Arial"/>
          <w:sz w:val="24"/>
          <w:szCs w:val="24"/>
        </w:rPr>
        <w:t xml:space="preserve"> 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sidR="00F54CD9">
        <w:rPr>
          <w:rFonts w:ascii="Arial" w:hAnsi="Arial" w:cs="Arial"/>
          <w:sz w:val="24"/>
          <w:szCs w:val="24"/>
        </w:rPr>
        <w:t>1</w:t>
      </w:r>
      <w:r w:rsidRPr="00F6371B">
        <w:rPr>
          <w:rFonts w:ascii="Arial" w:hAnsi="Arial" w:cs="Arial"/>
          <w:sz w:val="24"/>
          <w:szCs w:val="24"/>
        </w:rPr>
        <w:t xml:space="preserve">7 fracción V, de la Ley de </w:t>
      </w:r>
      <w:r w:rsidR="00F54CD9">
        <w:rPr>
          <w:rFonts w:ascii="Arial" w:hAnsi="Arial" w:cs="Arial"/>
          <w:sz w:val="24"/>
          <w:szCs w:val="24"/>
        </w:rPr>
        <w:t xml:space="preserve">Procedimiento y </w:t>
      </w:r>
      <w:r w:rsidRPr="00F6371B">
        <w:rPr>
          <w:rFonts w:ascii="Arial" w:hAnsi="Arial" w:cs="Arial"/>
          <w:sz w:val="24"/>
          <w:szCs w:val="24"/>
        </w:rPr>
        <w:t xml:space="preserve">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Pr>
          <w:rFonts w:ascii="Arial" w:hAnsi="Arial" w:cs="Arial"/>
          <w:sz w:val="24"/>
          <w:szCs w:val="24"/>
        </w:rPr>
        <w:t xml:space="preserve"> </w:t>
      </w:r>
      <w:r w:rsidR="00F54CD9">
        <w:rPr>
          <w:rFonts w:ascii="Arial" w:hAnsi="Arial" w:cs="Arial"/>
          <w:sz w:val="24"/>
          <w:szCs w:val="24"/>
        </w:rPr>
        <w:t>los</w:t>
      </w:r>
      <w:r w:rsidR="00A32A4F">
        <w:rPr>
          <w:rFonts w:ascii="Arial" w:hAnsi="Arial" w:cs="Arial"/>
          <w:sz w:val="24"/>
          <w:szCs w:val="24"/>
        </w:rPr>
        <w:t xml:space="preserve"> artículo</w:t>
      </w:r>
      <w:r w:rsidR="00F54CD9">
        <w:rPr>
          <w:rFonts w:ascii="Arial" w:hAnsi="Arial" w:cs="Arial"/>
          <w:sz w:val="24"/>
          <w:szCs w:val="24"/>
        </w:rPr>
        <w:t>s</w:t>
      </w:r>
      <w:r>
        <w:rPr>
          <w:rFonts w:ascii="Arial" w:hAnsi="Arial" w:cs="Arial"/>
          <w:sz w:val="24"/>
          <w:szCs w:val="24"/>
        </w:rPr>
        <w:t xml:space="preserve"> </w:t>
      </w:r>
      <w:r w:rsidR="008033E0">
        <w:rPr>
          <w:rFonts w:ascii="Arial" w:hAnsi="Arial" w:cs="Arial"/>
          <w:sz w:val="24"/>
          <w:szCs w:val="24"/>
        </w:rPr>
        <w:t>74, 59 fracción II</w:t>
      </w:r>
      <w:r>
        <w:rPr>
          <w:rFonts w:ascii="Arial" w:hAnsi="Arial" w:cs="Arial"/>
          <w:sz w:val="24"/>
          <w:szCs w:val="24"/>
        </w:rPr>
        <w:t>,</w:t>
      </w:r>
      <w:r w:rsidRPr="00F6371B">
        <w:rPr>
          <w:rFonts w:ascii="Arial" w:hAnsi="Arial" w:cs="Arial"/>
          <w:sz w:val="24"/>
          <w:szCs w:val="24"/>
        </w:rPr>
        <w:t xml:space="preserve"> sin </w:t>
      </w:r>
      <w:r w:rsidR="008033E0">
        <w:rPr>
          <w:rFonts w:ascii="Arial" w:hAnsi="Arial" w:cs="Arial"/>
          <w:sz w:val="24"/>
          <w:szCs w:val="24"/>
        </w:rPr>
        <w:t xml:space="preserve">especificar la Ley o Reglamento del cual derivaron dichos artículos, además de </w:t>
      </w:r>
      <w:r w:rsidRPr="00F6371B">
        <w:rPr>
          <w:rFonts w:ascii="Arial" w:hAnsi="Arial" w:cs="Arial"/>
          <w:sz w:val="24"/>
          <w:szCs w:val="24"/>
        </w:rPr>
        <w:t xml:space="preserve">que </w:t>
      </w:r>
      <w:r w:rsidR="008033E0">
        <w:rPr>
          <w:rFonts w:ascii="Arial" w:hAnsi="Arial" w:cs="Arial"/>
          <w:sz w:val="24"/>
          <w:szCs w:val="24"/>
        </w:rPr>
        <w:t xml:space="preserve">no </w:t>
      </w:r>
      <w:r w:rsidRPr="00F6371B">
        <w:rPr>
          <w:rFonts w:ascii="Arial" w:hAnsi="Arial" w:cs="Arial"/>
          <w:sz w:val="24"/>
          <w:szCs w:val="24"/>
        </w:rPr>
        <w:t>hiciera referencia de los hechos ocurridos</w:t>
      </w:r>
      <w:r>
        <w:rPr>
          <w:rFonts w:ascii="Arial" w:hAnsi="Arial" w:cs="Arial"/>
          <w:sz w:val="24"/>
          <w:szCs w:val="24"/>
        </w:rPr>
        <w:t>,</w:t>
      </w:r>
      <w:r w:rsidRPr="00F6371B">
        <w:rPr>
          <w:rFonts w:ascii="Arial" w:hAnsi="Arial" w:cs="Arial"/>
          <w:sz w:val="24"/>
          <w:szCs w:val="24"/>
        </w:rPr>
        <w:t xml:space="preserve"> sin </w:t>
      </w:r>
      <w:r w:rsidR="008033E0">
        <w:rPr>
          <w:rFonts w:ascii="Arial" w:hAnsi="Arial" w:cs="Arial"/>
          <w:sz w:val="24"/>
          <w:szCs w:val="24"/>
        </w:rPr>
        <w:t>especificar</w:t>
      </w:r>
      <w:r w:rsidRPr="00F6371B">
        <w:rPr>
          <w:rFonts w:ascii="Arial" w:hAnsi="Arial" w:cs="Arial"/>
          <w:sz w:val="24"/>
          <w:szCs w:val="24"/>
        </w:rPr>
        <w:t xml:space="preserve"> las razones particulares o causas inmediatas, que lo llevaron a esa conclusión y que le hayan servido de sustento para la emisión del acto. </w:t>
      </w:r>
    </w:p>
    <w:p w:rsidR="002166C7" w:rsidRPr="001A2C51" w:rsidRDefault="002166C7" w:rsidP="002166C7">
      <w:pPr>
        <w:autoSpaceDE w:val="0"/>
        <w:autoSpaceDN w:val="0"/>
        <w:adjustRightInd w:val="0"/>
        <w:spacing w:after="0" w:line="240" w:lineRule="auto"/>
        <w:ind w:firstLine="567"/>
        <w:jc w:val="both"/>
        <w:rPr>
          <w:rFonts w:ascii="Arial" w:hAnsi="Arial" w:cs="Arial"/>
          <w:color w:val="000000"/>
          <w:szCs w:val="24"/>
        </w:rPr>
      </w:pPr>
    </w:p>
    <w:p w:rsidR="002166C7" w:rsidRDefault="002166C7" w:rsidP="004E2CF7">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F54CD9">
        <w:rPr>
          <w:rFonts w:ascii="Arial" w:hAnsi="Arial" w:cs="Arial"/>
          <w:color w:val="000000"/>
          <w:sz w:val="24"/>
          <w:szCs w:val="24"/>
          <w:lang w:val="es-ES"/>
        </w:rPr>
        <w:t>PV-</w:t>
      </w:r>
      <w:r w:rsidR="008033E0">
        <w:rPr>
          <w:rFonts w:ascii="Arial" w:hAnsi="Arial" w:cs="Arial"/>
          <w:color w:val="000000"/>
          <w:sz w:val="24"/>
          <w:szCs w:val="24"/>
          <w:lang w:val="es-ES"/>
        </w:rPr>
        <w:t>174</w:t>
      </w:r>
      <w:r>
        <w:rPr>
          <w:rFonts w:ascii="Arial" w:hAnsi="Arial" w:cs="Arial"/>
          <w:sz w:val="24"/>
          <w:szCs w:val="24"/>
          <w:lang w:val="es-ES"/>
        </w:rPr>
        <w:t xml:space="preserve">, de la </w:t>
      </w:r>
      <w:r w:rsidR="00E87C18">
        <w:rPr>
          <w:rFonts w:ascii="Arial" w:hAnsi="Arial" w:cs="Arial"/>
          <w:color w:val="000000"/>
          <w:sz w:val="24"/>
          <w:szCs w:val="24"/>
        </w:rPr>
        <w:t>Comisaría de</w:t>
      </w:r>
      <w:r>
        <w:rPr>
          <w:rFonts w:ascii="Arial" w:hAnsi="Arial" w:cs="Arial"/>
          <w:color w:val="000000"/>
          <w:sz w:val="24"/>
          <w:szCs w:val="24"/>
        </w:rPr>
        <w:t xml:space="preserv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8033E0">
        <w:rPr>
          <w:rFonts w:ascii="Arial" w:hAnsi="Arial" w:cs="Arial"/>
          <w:sz w:val="24"/>
          <w:szCs w:val="24"/>
        </w:rPr>
        <w:t xml:space="preserve">infringió el Reglamento de Vialidad del Municipio de Oaxaca de Juárez,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w:t>
      </w:r>
      <w:r w:rsidR="00FD2CFE">
        <w:rPr>
          <w:rFonts w:ascii="Arial" w:hAnsi="Arial" w:cs="Arial"/>
          <w:sz w:val="24"/>
          <w:szCs w:val="24"/>
        </w:rPr>
        <w:t xml:space="preserve">causas </w:t>
      </w:r>
      <w:r>
        <w:rPr>
          <w:rFonts w:ascii="Arial" w:hAnsi="Arial" w:cs="Arial"/>
          <w:sz w:val="24"/>
          <w:szCs w:val="24"/>
        </w:rPr>
        <w:t xml:space="preserve">inmediatas que se hayan tenido en consideración para la emisión de acto, como lo prevé </w:t>
      </w:r>
      <w:r w:rsidRPr="00B15094">
        <w:rPr>
          <w:rFonts w:ascii="Arial" w:hAnsi="Arial" w:cs="Arial"/>
          <w:sz w:val="24"/>
          <w:szCs w:val="24"/>
        </w:rPr>
        <w:t xml:space="preserve">la fracción V del artículo </w:t>
      </w:r>
      <w:r w:rsidR="00F54CD9">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sidR="00F54CD9">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004D52" w:rsidRDefault="00004D52" w:rsidP="0063487F">
      <w:pPr>
        <w:spacing w:after="0" w:line="360" w:lineRule="auto"/>
        <w:ind w:right="51" w:firstLine="567"/>
        <w:jc w:val="both"/>
        <w:rPr>
          <w:rFonts w:ascii="Arial" w:hAnsi="Arial" w:cs="Arial"/>
          <w:sz w:val="24"/>
          <w:szCs w:val="24"/>
        </w:rPr>
      </w:pPr>
    </w:p>
    <w:p w:rsidR="00004D52" w:rsidRPr="00B15094" w:rsidRDefault="00004D52" w:rsidP="00004D52">
      <w:pPr>
        <w:spacing w:line="360" w:lineRule="auto"/>
        <w:ind w:right="51" w:firstLine="567"/>
        <w:jc w:val="both"/>
        <w:rPr>
          <w:rFonts w:ascii="Arial" w:hAnsi="Arial" w:cs="Arial"/>
          <w:sz w:val="24"/>
          <w:szCs w:val="24"/>
        </w:rPr>
      </w:pPr>
      <w:r>
        <w:rPr>
          <w:rFonts w:ascii="Arial" w:hAnsi="Arial" w:cs="Arial"/>
          <w:sz w:val="24"/>
          <w:szCs w:val="24"/>
        </w:rPr>
        <w:lastRenderedPageBreak/>
        <w:t xml:space="preserve">Es aplicable </w:t>
      </w:r>
      <w:r w:rsidRPr="00B15094">
        <w:rPr>
          <w:rFonts w:ascii="Arial" w:hAnsi="Arial" w:cs="Arial"/>
          <w:sz w:val="24"/>
          <w:szCs w:val="24"/>
        </w:rPr>
        <w:t>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004D52" w:rsidRPr="00B15094" w:rsidRDefault="00004D52" w:rsidP="00004D52">
      <w:pPr>
        <w:ind w:right="51"/>
        <w:jc w:val="both"/>
        <w:rPr>
          <w:rFonts w:ascii="Arial" w:hAnsi="Arial" w:cs="Arial"/>
          <w:sz w:val="2"/>
          <w:szCs w:val="24"/>
        </w:rPr>
      </w:pPr>
    </w:p>
    <w:p w:rsidR="00004D52" w:rsidRDefault="00004D52" w:rsidP="00004D52">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AA567B">
        <w:rPr>
          <w:rFonts w:ascii="Arial" w:hAnsi="Arial" w:cs="Arial"/>
          <w:i/>
        </w:rPr>
        <w:t xml:space="preserve"> </w:t>
      </w:r>
      <w:r w:rsidRPr="001A2C51">
        <w:rPr>
          <w:rFonts w:ascii="Arial" w:hAnsi="Arial" w:cs="Arial"/>
          <w:i/>
        </w:rPr>
        <w:t>incisos, fracciones y preceptos aplicables, y b).- Los cuerpos legales, y preceptos que otorgan competencia o facultades a las autoridades para emitir el acto en agravio del gobernado”.</w:t>
      </w:r>
    </w:p>
    <w:p w:rsidR="00004D52" w:rsidRDefault="00004D52" w:rsidP="0063487F">
      <w:pPr>
        <w:spacing w:after="0" w:line="360" w:lineRule="auto"/>
        <w:ind w:right="51" w:firstLine="567"/>
        <w:jc w:val="both"/>
        <w:rPr>
          <w:rFonts w:ascii="Arial" w:hAnsi="Arial" w:cs="Arial"/>
          <w:sz w:val="24"/>
          <w:szCs w:val="24"/>
        </w:rPr>
      </w:pPr>
    </w:p>
    <w:p w:rsidR="00D47333" w:rsidRPr="00D47333" w:rsidRDefault="00004D52" w:rsidP="0063487F">
      <w:pPr>
        <w:spacing w:after="0" w:line="360" w:lineRule="auto"/>
        <w:ind w:right="51" w:firstLine="567"/>
        <w:jc w:val="both"/>
        <w:rPr>
          <w:rFonts w:ascii="Arial" w:hAnsi="Arial" w:cs="Arial"/>
          <w:sz w:val="24"/>
          <w:szCs w:val="24"/>
        </w:rPr>
      </w:pPr>
      <w:r>
        <w:rPr>
          <w:rFonts w:ascii="Arial" w:hAnsi="Arial" w:cs="Arial"/>
          <w:sz w:val="24"/>
          <w:szCs w:val="24"/>
        </w:rPr>
        <w:t xml:space="preserve">Sirve de apoyo, </w:t>
      </w:r>
      <w:r w:rsidR="00111C43">
        <w:rPr>
          <w:rFonts w:ascii="Arial" w:hAnsi="Arial" w:cs="Arial"/>
          <w:sz w:val="24"/>
          <w:szCs w:val="24"/>
        </w:rPr>
        <w:t xml:space="preserve">respecto a los elementos que debe contener una multa, se cita la siguiente tesis aislada, </w:t>
      </w:r>
      <w:r w:rsidR="00D47333">
        <w:rPr>
          <w:rFonts w:ascii="Arial" w:hAnsi="Arial" w:cs="Arial"/>
          <w:sz w:val="24"/>
          <w:szCs w:val="24"/>
        </w:rPr>
        <w:t xml:space="preserve">de la séptima época, con número de registro: 251051, </w:t>
      </w:r>
      <w:r w:rsidR="00D47333" w:rsidRPr="00D47333">
        <w:rPr>
          <w:rFonts w:ascii="Arial" w:hAnsi="Arial" w:cs="Arial"/>
          <w:sz w:val="24"/>
          <w:szCs w:val="24"/>
        </w:rPr>
        <w:t>Instancia: Tr</w:t>
      </w:r>
      <w:r w:rsidR="00D47333">
        <w:rPr>
          <w:rFonts w:ascii="Arial" w:hAnsi="Arial" w:cs="Arial"/>
          <w:sz w:val="24"/>
          <w:szCs w:val="24"/>
        </w:rPr>
        <w:t xml:space="preserve">ibunales Colegiados de Circuito, del </w:t>
      </w:r>
      <w:r w:rsidR="00D47333" w:rsidRPr="00D47333">
        <w:rPr>
          <w:rFonts w:ascii="Arial" w:hAnsi="Arial" w:cs="Arial"/>
          <w:sz w:val="24"/>
          <w:szCs w:val="24"/>
        </w:rPr>
        <w:t>Sema</w:t>
      </w:r>
      <w:r w:rsidR="00E67D28">
        <w:rPr>
          <w:rFonts w:ascii="Arial" w:hAnsi="Arial" w:cs="Arial"/>
          <w:sz w:val="24"/>
          <w:szCs w:val="24"/>
        </w:rPr>
        <w:t xml:space="preserve">nario Judicial de la Federación, Volumen 145-150, Sexta Parte, Materia(s): Administrativa, página: 284, con el rubro y texto siguientes: </w:t>
      </w:r>
    </w:p>
    <w:p w:rsidR="00D47333" w:rsidRPr="00D47333" w:rsidRDefault="00D47333" w:rsidP="0063487F">
      <w:pPr>
        <w:spacing w:after="0" w:line="360" w:lineRule="auto"/>
        <w:ind w:right="51" w:firstLine="567"/>
        <w:jc w:val="both"/>
        <w:rPr>
          <w:rFonts w:ascii="Arial" w:hAnsi="Arial" w:cs="Arial"/>
          <w:sz w:val="24"/>
          <w:szCs w:val="24"/>
        </w:rPr>
      </w:pPr>
    </w:p>
    <w:p w:rsidR="00D47333" w:rsidRPr="003B6CA6" w:rsidRDefault="00E67D28" w:rsidP="003B6CA6">
      <w:pPr>
        <w:spacing w:line="276" w:lineRule="auto"/>
        <w:ind w:left="567" w:right="51"/>
        <w:jc w:val="both"/>
        <w:rPr>
          <w:rFonts w:ascii="Arial" w:hAnsi="Arial" w:cs="Arial"/>
          <w:i/>
          <w:sz w:val="24"/>
          <w:szCs w:val="24"/>
        </w:rPr>
      </w:pPr>
      <w:r w:rsidRPr="003B6CA6">
        <w:rPr>
          <w:rFonts w:ascii="Arial" w:hAnsi="Arial" w:cs="Arial"/>
          <w:i/>
          <w:sz w:val="24"/>
          <w:szCs w:val="24"/>
        </w:rPr>
        <w:t>“</w:t>
      </w:r>
      <w:r w:rsidR="00D47333" w:rsidRPr="003B6CA6">
        <w:rPr>
          <w:rFonts w:ascii="Arial" w:hAnsi="Arial" w:cs="Arial"/>
          <w:b/>
          <w:i/>
          <w:sz w:val="24"/>
          <w:szCs w:val="24"/>
        </w:rPr>
        <w:t>TRANSITO, MULTAS DE.</w:t>
      </w:r>
      <w:r w:rsidRPr="003B6CA6">
        <w:rPr>
          <w:rFonts w:ascii="Arial" w:hAnsi="Arial" w:cs="Arial"/>
          <w:i/>
          <w:sz w:val="24"/>
          <w:szCs w:val="24"/>
        </w:rPr>
        <w:t xml:space="preserve"> </w:t>
      </w:r>
      <w:r w:rsidR="00D47333" w:rsidRPr="003B6CA6">
        <w:rPr>
          <w:rFonts w:ascii="Arial" w:hAnsi="Arial" w:cs="Arial"/>
          <w:i/>
          <w:sz w:val="24"/>
          <w:szCs w:val="24"/>
        </w:rPr>
        <w:t>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B6CA6">
        <w:rPr>
          <w:rFonts w:ascii="Arial" w:hAnsi="Arial" w:cs="Arial"/>
          <w:i/>
          <w:sz w:val="24"/>
          <w:szCs w:val="24"/>
        </w:rPr>
        <w:t>”</w:t>
      </w:r>
    </w:p>
    <w:p w:rsidR="00D47333" w:rsidRPr="00D47333" w:rsidRDefault="00D47333" w:rsidP="00D47333">
      <w:pPr>
        <w:spacing w:line="360" w:lineRule="auto"/>
        <w:ind w:right="51" w:firstLine="567"/>
        <w:jc w:val="both"/>
        <w:rPr>
          <w:rFonts w:ascii="Arial" w:hAnsi="Arial" w:cs="Arial"/>
          <w:sz w:val="24"/>
          <w:szCs w:val="24"/>
        </w:rPr>
      </w:pPr>
    </w:p>
    <w:p w:rsidR="002166C7" w:rsidRPr="004E2CF7" w:rsidRDefault="002166C7" w:rsidP="004E2CF7">
      <w:pPr>
        <w:spacing w:line="360" w:lineRule="auto"/>
        <w:ind w:right="51" w:firstLine="567"/>
        <w:jc w:val="both"/>
        <w:rPr>
          <w:rFonts w:ascii="Arial" w:hAnsi="Arial" w:cs="Arial"/>
          <w:color w:val="000000"/>
          <w:sz w:val="24"/>
          <w:szCs w:val="24"/>
          <w:lang w:val="es-ES"/>
        </w:rPr>
      </w:pPr>
      <w:r w:rsidRPr="00B15094">
        <w:rPr>
          <w:rFonts w:ascii="Arial" w:hAnsi="Arial" w:cs="Arial"/>
          <w:sz w:val="24"/>
          <w:szCs w:val="24"/>
        </w:rPr>
        <w:t>En consecuencia</w:t>
      </w:r>
      <w:r w:rsidR="0021250C">
        <w:rPr>
          <w:rFonts w:ascii="Arial" w:hAnsi="Arial" w:cs="Arial"/>
          <w:sz w:val="24"/>
          <w:szCs w:val="24"/>
        </w:rPr>
        <w:t>,</w:t>
      </w:r>
      <w:r w:rsidRPr="00B15094">
        <w:rPr>
          <w:rFonts w:ascii="Arial" w:hAnsi="Arial" w:cs="Arial"/>
          <w:sz w:val="24"/>
          <w:szCs w:val="24"/>
        </w:rPr>
        <w:t xml:space="preserve"> procede c</w:t>
      </w:r>
      <w:r w:rsidR="00EB3E35">
        <w:rPr>
          <w:rFonts w:ascii="Arial" w:hAnsi="Arial" w:cs="Arial"/>
          <w:sz w:val="24"/>
          <w:szCs w:val="24"/>
        </w:rPr>
        <w:t>on fundamento en el artículo 208 fracciones I y VI</w:t>
      </w:r>
      <w:r w:rsidRPr="00B15094">
        <w:rPr>
          <w:rFonts w:ascii="Arial" w:hAnsi="Arial" w:cs="Arial"/>
          <w:sz w:val="24"/>
          <w:szCs w:val="24"/>
        </w:rPr>
        <w:t xml:space="preserve"> de la Ley de</w:t>
      </w:r>
      <w:r w:rsidR="00EB3E35">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AA567B">
        <w:rPr>
          <w:rFonts w:ascii="Arial" w:eastAsia="Times New Roman" w:hAnsi="Arial" w:cs="Arial"/>
          <w:b/>
          <w:bCs/>
          <w:iCs/>
          <w:kern w:val="2"/>
          <w:sz w:val="24"/>
          <w:szCs w:val="24"/>
          <w:lang w:val="es-ES_tradnl" w:eastAsia="es-ES"/>
        </w:rPr>
        <w:t>**********</w:t>
      </w:r>
      <w:r w:rsidR="00AA567B" w:rsidRPr="000F1C72">
        <w:rPr>
          <w:rFonts w:ascii="Arial" w:eastAsia="Times New Roman" w:hAnsi="Arial" w:cs="Arial"/>
          <w:bCs/>
          <w:iCs/>
          <w:kern w:val="2"/>
          <w:sz w:val="24"/>
          <w:szCs w:val="24"/>
          <w:lang w:val="es-ES_tradnl" w:eastAsia="es-ES"/>
        </w:rPr>
        <w:t>,</w:t>
      </w:r>
      <w:r>
        <w:rPr>
          <w:rFonts w:ascii="Arial" w:hAnsi="Arial" w:cs="Arial"/>
          <w:sz w:val="24"/>
          <w:szCs w:val="24"/>
        </w:rPr>
        <w:t xml:space="preserve"> de </w:t>
      </w:r>
      <w:r w:rsidR="007A19F0">
        <w:rPr>
          <w:rFonts w:ascii="Arial" w:hAnsi="Arial" w:cs="Arial"/>
          <w:sz w:val="24"/>
          <w:szCs w:val="24"/>
        </w:rPr>
        <w:t xml:space="preserve">17 diecisiete de enero </w:t>
      </w:r>
      <w:r w:rsidR="007A19F0">
        <w:rPr>
          <w:rFonts w:ascii="Arial" w:hAnsi="Arial" w:cs="Arial"/>
          <w:sz w:val="24"/>
          <w:szCs w:val="24"/>
        </w:rPr>
        <w:lastRenderedPageBreak/>
        <w:t>de 2018 dos mil dieciocho</w:t>
      </w:r>
      <w:r>
        <w:rPr>
          <w:rFonts w:ascii="Arial" w:hAnsi="Arial" w:cs="Arial"/>
          <w:sz w:val="24"/>
          <w:szCs w:val="24"/>
        </w:rPr>
        <w:t>,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 xml:space="preserve">stadístico </w:t>
      </w:r>
      <w:r w:rsidR="00EB3E35">
        <w:rPr>
          <w:rFonts w:ascii="Arial" w:hAnsi="Arial" w:cs="Arial"/>
          <w:color w:val="000000"/>
          <w:sz w:val="24"/>
          <w:szCs w:val="24"/>
          <w:lang w:val="es-ES"/>
        </w:rPr>
        <w:t>PV-</w:t>
      </w:r>
      <w:r w:rsidR="007A19F0">
        <w:rPr>
          <w:rFonts w:ascii="Arial" w:hAnsi="Arial" w:cs="Arial"/>
          <w:color w:val="000000"/>
          <w:sz w:val="24"/>
          <w:szCs w:val="24"/>
          <w:lang w:val="es-ES"/>
        </w:rPr>
        <w:t>174</w:t>
      </w:r>
      <w:r>
        <w:rPr>
          <w:rFonts w:ascii="Arial" w:hAnsi="Arial" w:cs="Arial"/>
          <w:sz w:val="24"/>
          <w:szCs w:val="24"/>
          <w:lang w:val="es-ES"/>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 xml:space="preserve">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C469D1" w:rsidRDefault="00C469D1" w:rsidP="004E2CF7">
      <w:pPr>
        <w:spacing w:line="360" w:lineRule="auto"/>
        <w:ind w:right="51" w:firstLine="567"/>
        <w:jc w:val="both"/>
        <w:rPr>
          <w:rFonts w:ascii="Arial" w:hAnsi="Arial" w:cs="Arial"/>
          <w:bCs/>
          <w:color w:val="000000"/>
          <w:sz w:val="24"/>
          <w:shd w:val="clear" w:color="auto" w:fill="FFFFFF"/>
        </w:rPr>
      </w:pPr>
      <w:r>
        <w:rPr>
          <w:rFonts w:ascii="Arial" w:eastAsia="Times New Roman" w:hAnsi="Arial" w:cs="Arial"/>
          <w:sz w:val="24"/>
          <w:szCs w:val="24"/>
          <w:lang w:val="es-ES" w:eastAsia="es-ES"/>
        </w:rPr>
        <w:t xml:space="preserve">Sin que le favorezca a la autoridad demandada </w:t>
      </w:r>
      <w:r>
        <w:rPr>
          <w:rFonts w:ascii="Arial" w:eastAsia="Times New Roman" w:hAnsi="Arial" w:cs="Arial"/>
          <w:b/>
          <w:sz w:val="24"/>
          <w:szCs w:val="24"/>
          <w:lang w:val="es-ES" w:eastAsia="es-ES"/>
        </w:rPr>
        <w:t>Recaudadora de Rentas del Municipio de Oaxaca de Juárez, Oaxaca</w:t>
      </w:r>
      <w:r>
        <w:rPr>
          <w:rFonts w:ascii="Arial" w:eastAsia="Times New Roman" w:hAnsi="Arial" w:cs="Arial"/>
          <w:sz w:val="24"/>
          <w:szCs w:val="24"/>
          <w:lang w:val="es-ES" w:eastAsia="es-ES"/>
        </w:rPr>
        <w:t>, la tesis aislada con rubro: “</w:t>
      </w:r>
      <w:r>
        <w:rPr>
          <w:rFonts w:ascii="Arial" w:hAnsi="Arial" w:cs="Arial"/>
          <w:b/>
          <w:bCs/>
          <w:color w:val="000000"/>
          <w:shd w:val="clear" w:color="auto" w:fill="FFFFFF"/>
        </w:rPr>
        <w:t xml:space="preserve">BOLETA DE INFRACCIÓN DE LA SECRETARÍA DE VIALIDAD Y TRÁNSITO DE MONTERREY, NUEVO LEÓN. SE ENCUENTRA FUNDADA Y MOTIVADA, SI LA AUTORIDAD CITA LOS HECHOS QUE CONSIDERÓ MOTIVO DE INFRACCIÓN, ASÍ COMO LA HIPÓTESIS EN QUE ENCUADRÓ LA CONDUCTA CON EL SUPUESTO DE LA NORMA”; </w:t>
      </w:r>
      <w:r>
        <w:rPr>
          <w:rFonts w:ascii="Arial" w:hAnsi="Arial" w:cs="Arial"/>
          <w:bCs/>
          <w:color w:val="000000"/>
          <w:sz w:val="24"/>
          <w:shd w:val="clear" w:color="auto" w:fill="FFFFFF"/>
        </w:rPr>
        <w:t>toda vez que la misma menciona, que en las boletas de infracción se debe de expresar lo necesario para explicar, justificar y posibilitar la defensa del administrado, así también de deben de exponer los hechos relevantes citando la norma aplicable al caso y el argumento mínimo pero idóneo, para acreditar el razonamiento del que se deduzca la relación de pertenencia lógica de los hechos al derecho invocado; las cuales en el caso concreto no fueron satisfechas por el Policía Vial PV-</w:t>
      </w:r>
      <w:r w:rsidR="00864882">
        <w:rPr>
          <w:rFonts w:ascii="Arial" w:hAnsi="Arial" w:cs="Arial"/>
          <w:bCs/>
          <w:color w:val="000000"/>
          <w:sz w:val="24"/>
          <w:shd w:val="clear" w:color="auto" w:fill="FFFFFF"/>
        </w:rPr>
        <w:t>174</w:t>
      </w:r>
      <w:r>
        <w:rPr>
          <w:rFonts w:ascii="Arial" w:hAnsi="Arial" w:cs="Arial"/>
          <w:bCs/>
          <w:color w:val="000000"/>
          <w:sz w:val="24"/>
          <w:shd w:val="clear" w:color="auto" w:fill="FFFFFF"/>
        </w:rPr>
        <w:t>, al momento de emitir el acto impugnado, de ahí que dicha tesis que invoca, lejos de beneficiarle, le perjudica.</w:t>
      </w:r>
    </w:p>
    <w:p w:rsidR="005F6707" w:rsidRPr="002A5BA4" w:rsidRDefault="001B7C06" w:rsidP="004E2CF7">
      <w:pPr>
        <w:spacing w:line="360" w:lineRule="auto"/>
        <w:ind w:right="51" w:firstLine="567"/>
        <w:jc w:val="both"/>
        <w:rPr>
          <w:rFonts w:ascii="Arial" w:hAnsi="Arial" w:cs="Arial"/>
          <w:sz w:val="24"/>
          <w:szCs w:val="24"/>
        </w:rPr>
      </w:pPr>
      <w:r>
        <w:rPr>
          <w:rFonts w:ascii="Arial" w:hAnsi="Arial" w:cs="Arial"/>
          <w:b/>
          <w:color w:val="000000"/>
          <w:sz w:val="24"/>
          <w:szCs w:val="24"/>
        </w:rPr>
        <w:t>SEXTO</w:t>
      </w:r>
      <w:r w:rsidR="002166C7">
        <w:rPr>
          <w:rFonts w:ascii="Arial" w:hAnsi="Arial" w:cs="Arial"/>
          <w:b/>
          <w:color w:val="000000"/>
          <w:sz w:val="24"/>
          <w:szCs w:val="24"/>
        </w:rPr>
        <w:t xml:space="preserve">. </w:t>
      </w:r>
      <w:r w:rsidR="002166C7">
        <w:rPr>
          <w:rFonts w:ascii="Arial" w:hAnsi="Arial" w:cs="Arial"/>
          <w:sz w:val="24"/>
          <w:szCs w:val="24"/>
        </w:rPr>
        <w:t xml:space="preserve">Al declararse la Nulidad Lisa y Llana del acta de infracción impugnada, procede la </w:t>
      </w:r>
      <w:r w:rsidR="002166C7" w:rsidRPr="005173E1">
        <w:rPr>
          <w:rFonts w:ascii="Arial" w:hAnsi="Arial" w:cs="Arial"/>
          <w:sz w:val="24"/>
          <w:szCs w:val="24"/>
        </w:rPr>
        <w:t xml:space="preserve">devolución </w:t>
      </w:r>
      <w:r w:rsidR="002166C7">
        <w:rPr>
          <w:rFonts w:ascii="Arial" w:hAnsi="Arial" w:cs="Arial"/>
          <w:sz w:val="24"/>
          <w:szCs w:val="24"/>
        </w:rPr>
        <w:t xml:space="preserve">y entrega </w:t>
      </w:r>
      <w:r w:rsidR="002166C7" w:rsidRPr="005173E1">
        <w:rPr>
          <w:rFonts w:ascii="Arial" w:hAnsi="Arial" w:cs="Arial"/>
          <w:sz w:val="24"/>
          <w:szCs w:val="24"/>
        </w:rPr>
        <w:t xml:space="preserve">de la cantidad </w:t>
      </w:r>
      <w:r w:rsidR="002166C7" w:rsidRPr="00003784">
        <w:rPr>
          <w:rFonts w:ascii="Arial" w:hAnsi="Arial" w:cs="Arial"/>
          <w:sz w:val="24"/>
          <w:szCs w:val="24"/>
        </w:rPr>
        <w:t>de $</w:t>
      </w:r>
      <w:r w:rsidR="007A19F0">
        <w:rPr>
          <w:rFonts w:ascii="Arial" w:hAnsi="Arial" w:cs="Arial"/>
          <w:sz w:val="24"/>
          <w:szCs w:val="24"/>
        </w:rPr>
        <w:t xml:space="preserve">749.00 (setecientos cuarenta y nueve pesos </w:t>
      </w:r>
      <w:r w:rsidR="002166C7" w:rsidRPr="00003784">
        <w:rPr>
          <w:rFonts w:ascii="Arial" w:hAnsi="Arial" w:cs="Arial"/>
          <w:sz w:val="24"/>
          <w:szCs w:val="24"/>
        </w:rPr>
        <w:t>00/100 M.N.), por concepto de</w:t>
      </w:r>
      <w:r w:rsidR="0021250C">
        <w:rPr>
          <w:rFonts w:ascii="Arial" w:hAnsi="Arial" w:cs="Arial"/>
          <w:sz w:val="24"/>
          <w:szCs w:val="24"/>
        </w:rPr>
        <w:t xml:space="preserve"> pago de</w:t>
      </w:r>
      <w:r w:rsidR="002166C7" w:rsidRPr="00003784">
        <w:rPr>
          <w:rFonts w:ascii="Arial" w:hAnsi="Arial" w:cs="Arial"/>
          <w:sz w:val="24"/>
          <w:szCs w:val="24"/>
        </w:rPr>
        <w:t xml:space="preserve"> </w:t>
      </w:r>
      <w:r w:rsidR="0021250C">
        <w:rPr>
          <w:rFonts w:ascii="Arial" w:hAnsi="Arial" w:cs="Arial"/>
          <w:sz w:val="24"/>
          <w:szCs w:val="24"/>
        </w:rPr>
        <w:t xml:space="preserve">infracción </w:t>
      </w:r>
      <w:r w:rsidR="002166C7" w:rsidRPr="00003784">
        <w:rPr>
          <w:rFonts w:ascii="Arial" w:hAnsi="Arial" w:cs="Arial"/>
          <w:sz w:val="24"/>
          <w:szCs w:val="24"/>
        </w:rPr>
        <w:t xml:space="preserve">de tránsito (multas), </w:t>
      </w:r>
      <w:r w:rsidR="0042314B">
        <w:rPr>
          <w:rFonts w:ascii="Arial" w:hAnsi="Arial" w:cs="Arial"/>
          <w:sz w:val="24"/>
          <w:szCs w:val="24"/>
        </w:rPr>
        <w:t xml:space="preserve">al actor </w:t>
      </w:r>
      <w:r w:rsidR="00AA567B">
        <w:rPr>
          <w:rFonts w:ascii="Arial" w:eastAsia="Times New Roman" w:hAnsi="Arial" w:cs="Arial"/>
          <w:b/>
          <w:bCs/>
          <w:iCs/>
          <w:kern w:val="2"/>
          <w:sz w:val="24"/>
          <w:szCs w:val="24"/>
          <w:lang w:val="es-ES_tradnl" w:eastAsia="es-ES"/>
        </w:rPr>
        <w:t>**********</w:t>
      </w:r>
      <w:r w:rsidR="00AA567B" w:rsidRPr="000F1C72">
        <w:rPr>
          <w:rFonts w:ascii="Arial" w:eastAsia="Times New Roman" w:hAnsi="Arial" w:cs="Arial"/>
          <w:bCs/>
          <w:iCs/>
          <w:kern w:val="2"/>
          <w:sz w:val="24"/>
          <w:szCs w:val="24"/>
          <w:lang w:val="es-ES_tradnl" w:eastAsia="es-ES"/>
        </w:rPr>
        <w:t>,</w:t>
      </w:r>
      <w:r w:rsidR="002166C7">
        <w:rPr>
          <w:rFonts w:ascii="Arial" w:hAnsi="Arial" w:cs="Arial"/>
          <w:b/>
          <w:sz w:val="24"/>
          <w:szCs w:val="24"/>
        </w:rPr>
        <w:t xml:space="preserve"> </w:t>
      </w:r>
      <w:r w:rsidR="002166C7">
        <w:rPr>
          <w:rFonts w:ascii="Arial" w:hAnsi="Arial" w:cs="Arial"/>
          <w:sz w:val="24"/>
          <w:szCs w:val="24"/>
        </w:rPr>
        <w:t xml:space="preserve">que se encuentra </w:t>
      </w:r>
      <w:r w:rsidR="002166C7" w:rsidRPr="00003784">
        <w:rPr>
          <w:rFonts w:ascii="Arial" w:hAnsi="Arial" w:cs="Arial"/>
          <w:sz w:val="24"/>
          <w:szCs w:val="24"/>
        </w:rPr>
        <w:t>conteni</w:t>
      </w:r>
      <w:r w:rsidR="002166C7">
        <w:rPr>
          <w:rFonts w:ascii="Arial" w:hAnsi="Arial" w:cs="Arial"/>
          <w:sz w:val="24"/>
          <w:szCs w:val="24"/>
        </w:rPr>
        <w:t>da en el recibo de</w:t>
      </w:r>
      <w:r w:rsidR="0042314B">
        <w:rPr>
          <w:rFonts w:ascii="Arial" w:hAnsi="Arial" w:cs="Arial"/>
          <w:sz w:val="24"/>
          <w:szCs w:val="24"/>
        </w:rPr>
        <w:t xml:space="preserve"> pago </w:t>
      </w:r>
      <w:r w:rsidR="00004D52">
        <w:rPr>
          <w:rFonts w:ascii="Arial" w:hAnsi="Arial" w:cs="Arial"/>
          <w:sz w:val="24"/>
          <w:szCs w:val="24"/>
        </w:rPr>
        <w:t xml:space="preserve">número </w:t>
      </w:r>
      <w:r w:rsidR="00AA567B">
        <w:rPr>
          <w:rFonts w:ascii="Arial" w:eastAsia="Times New Roman" w:hAnsi="Arial" w:cs="Arial"/>
          <w:b/>
          <w:bCs/>
          <w:iCs/>
          <w:kern w:val="2"/>
          <w:sz w:val="24"/>
          <w:szCs w:val="24"/>
          <w:lang w:val="es-ES_tradnl" w:eastAsia="es-ES"/>
        </w:rPr>
        <w:t>**********</w:t>
      </w:r>
      <w:r w:rsidR="00AA567B" w:rsidRPr="000F1C72">
        <w:rPr>
          <w:rFonts w:ascii="Arial" w:eastAsia="Times New Roman" w:hAnsi="Arial" w:cs="Arial"/>
          <w:bCs/>
          <w:iCs/>
          <w:kern w:val="2"/>
          <w:sz w:val="24"/>
          <w:szCs w:val="24"/>
          <w:lang w:val="es-ES_tradnl" w:eastAsia="es-ES"/>
        </w:rPr>
        <w:t>,</w:t>
      </w:r>
      <w:r w:rsidR="00004D52">
        <w:rPr>
          <w:rFonts w:ascii="Arial" w:hAnsi="Arial" w:cs="Arial"/>
          <w:sz w:val="24"/>
          <w:szCs w:val="24"/>
        </w:rPr>
        <w:t xml:space="preserve"> </w:t>
      </w:r>
      <w:r w:rsidR="002166C7" w:rsidRPr="00003784">
        <w:rPr>
          <w:rFonts w:ascii="Arial" w:hAnsi="Arial" w:cs="Arial"/>
          <w:sz w:val="24"/>
          <w:szCs w:val="24"/>
        </w:rPr>
        <w:t>expedido por la Re</w:t>
      </w:r>
      <w:r w:rsidR="002166C7">
        <w:rPr>
          <w:rFonts w:ascii="Arial" w:hAnsi="Arial" w:cs="Arial"/>
          <w:sz w:val="24"/>
          <w:szCs w:val="24"/>
        </w:rPr>
        <w:t xml:space="preserve">caudación de Rentas </w:t>
      </w:r>
      <w:r w:rsidR="002166C7" w:rsidRPr="00003784">
        <w:rPr>
          <w:rFonts w:ascii="Arial" w:hAnsi="Arial" w:cs="Arial"/>
          <w:sz w:val="24"/>
          <w:szCs w:val="24"/>
        </w:rPr>
        <w:t xml:space="preserve">dependiente de la </w:t>
      </w:r>
      <w:r w:rsidR="002166C7">
        <w:rPr>
          <w:rFonts w:ascii="Arial" w:hAnsi="Arial" w:cs="Arial"/>
          <w:color w:val="000000"/>
          <w:sz w:val="24"/>
          <w:szCs w:val="24"/>
        </w:rPr>
        <w:t>Coordinación</w:t>
      </w:r>
      <w:r w:rsidR="002166C7" w:rsidRPr="00003784">
        <w:rPr>
          <w:rFonts w:ascii="Arial" w:hAnsi="Arial" w:cs="Arial"/>
          <w:color w:val="000000"/>
          <w:sz w:val="24"/>
          <w:szCs w:val="24"/>
        </w:rPr>
        <w:t xml:space="preserve"> de Finanzas y Administración del Municipio de Oaxaca de Juárez, Oaxaca, </w:t>
      </w:r>
      <w:r w:rsidR="002166C7">
        <w:rPr>
          <w:rFonts w:ascii="Arial" w:hAnsi="Arial" w:cs="Arial"/>
          <w:color w:val="000000"/>
          <w:sz w:val="24"/>
          <w:szCs w:val="24"/>
        </w:rPr>
        <w:t>en razón de que el acto impugnado</w:t>
      </w:r>
      <w:r w:rsidR="0042314B">
        <w:rPr>
          <w:rFonts w:ascii="Arial" w:hAnsi="Arial" w:cs="Arial"/>
          <w:color w:val="000000"/>
          <w:sz w:val="24"/>
          <w:szCs w:val="24"/>
        </w:rPr>
        <w:t xml:space="preserve"> </w:t>
      </w:r>
      <w:r w:rsidR="002166C7">
        <w:rPr>
          <w:rFonts w:ascii="Arial" w:hAnsi="Arial" w:cs="Arial"/>
          <w:color w:val="000000"/>
          <w:sz w:val="24"/>
          <w:szCs w:val="24"/>
        </w:rPr>
        <w:t xml:space="preserve">al declararse nulo, sus consecuencias también resultan nulos, por ello procede la devolución o entrega de la cantidad pagada </w:t>
      </w:r>
      <w:r w:rsidR="000A1C33">
        <w:rPr>
          <w:rFonts w:ascii="Arial" w:hAnsi="Arial" w:cs="Arial"/>
          <w:color w:val="000000"/>
          <w:sz w:val="24"/>
          <w:szCs w:val="24"/>
        </w:rPr>
        <w:t xml:space="preserve">indebidamente </w:t>
      </w:r>
      <w:r w:rsidR="002166C7">
        <w:rPr>
          <w:rFonts w:ascii="Arial" w:hAnsi="Arial" w:cs="Arial"/>
          <w:color w:val="000000"/>
          <w:sz w:val="24"/>
          <w:szCs w:val="24"/>
        </w:rPr>
        <w:t xml:space="preserve">por </w:t>
      </w:r>
      <w:r w:rsidR="0042314B">
        <w:rPr>
          <w:rFonts w:ascii="Arial" w:hAnsi="Arial" w:cs="Arial"/>
          <w:color w:val="000000"/>
          <w:sz w:val="24"/>
          <w:szCs w:val="24"/>
        </w:rPr>
        <w:t>el actor</w:t>
      </w:r>
      <w:r w:rsidR="005F6707">
        <w:rPr>
          <w:rFonts w:ascii="Arial" w:hAnsi="Arial" w:cs="Arial"/>
          <w:color w:val="000000"/>
          <w:sz w:val="24"/>
          <w:szCs w:val="24"/>
        </w:rPr>
        <w:t>.</w:t>
      </w:r>
    </w:p>
    <w:p w:rsidR="002166C7" w:rsidRDefault="002166C7" w:rsidP="002166C7">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2166C7" w:rsidRDefault="002166C7" w:rsidP="0052760D">
      <w:pPr>
        <w:autoSpaceDE w:val="0"/>
        <w:autoSpaceDN w:val="0"/>
        <w:adjustRightInd w:val="0"/>
        <w:spacing w:before="240"/>
        <w:ind w:left="567"/>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33B2A" w:rsidRDefault="00733B2A" w:rsidP="001B7C06">
      <w:pPr>
        <w:spacing w:after="0" w:line="360" w:lineRule="auto"/>
        <w:ind w:right="51" w:firstLine="567"/>
        <w:jc w:val="both"/>
        <w:rPr>
          <w:rFonts w:ascii="Arial" w:hAnsi="Arial" w:cs="Arial"/>
          <w:sz w:val="24"/>
          <w:szCs w:val="24"/>
        </w:rPr>
      </w:pPr>
    </w:p>
    <w:p w:rsidR="002166C7" w:rsidRPr="00305039" w:rsidRDefault="002166C7" w:rsidP="0030503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sidR="005E3882">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w:t>
      </w:r>
      <w:r w:rsidR="005E3882">
        <w:rPr>
          <w:rFonts w:ascii="Arial" w:hAnsi="Arial" w:cs="Arial"/>
          <w:sz w:val="24"/>
          <w:szCs w:val="24"/>
        </w:rPr>
        <w:t xml:space="preserve">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sidR="005E3882">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w:t>
      </w:r>
      <w:r w:rsidR="005E3882">
        <w:rPr>
          <w:rFonts w:ascii="Arial" w:hAnsi="Arial" w:cs="Arial"/>
          <w:sz w:val="24"/>
          <w:szCs w:val="24"/>
        </w:rPr>
        <w:t>para el Estado de Oaxaca</w:t>
      </w:r>
      <w:r w:rsidR="002F23E0">
        <w:rPr>
          <w:rFonts w:ascii="Arial" w:hAnsi="Arial" w:cs="Arial"/>
          <w:sz w:val="24"/>
          <w:szCs w:val="24"/>
        </w:rPr>
        <w:t>,</w:t>
      </w:r>
      <w:r w:rsidR="00771DDD">
        <w:rPr>
          <w:rFonts w:ascii="Arial" w:hAnsi="Arial" w:cs="Arial"/>
          <w:sz w:val="24"/>
          <w:szCs w:val="24"/>
        </w:rPr>
        <w:t xml:space="preserve"> </w:t>
      </w:r>
      <w:r w:rsidRPr="00284E07">
        <w:rPr>
          <w:rFonts w:ascii="Arial" w:hAnsi="Arial" w:cs="Arial"/>
          <w:sz w:val="24"/>
          <w:szCs w:val="24"/>
        </w:rPr>
        <w:t>se</w:t>
      </w:r>
      <w:r>
        <w:rPr>
          <w:rFonts w:ascii="Arial" w:hAnsi="Arial" w:cs="Arial"/>
          <w:sz w:val="24"/>
          <w:szCs w:val="24"/>
        </w:rPr>
        <w:t xml:space="preserve">;- - - - - - - - - - - - - - - - - - - - - - - - - - - - - - - - - - - - - - </w:t>
      </w:r>
      <w:r w:rsidR="007268D3">
        <w:rPr>
          <w:rFonts w:ascii="Arial" w:hAnsi="Arial" w:cs="Arial"/>
          <w:sz w:val="24"/>
          <w:szCs w:val="24"/>
        </w:rPr>
        <w:t xml:space="preserve">- - - - - - - -  </w:t>
      </w:r>
    </w:p>
    <w:p w:rsidR="001B7C06" w:rsidRDefault="001B7C06" w:rsidP="002166C7">
      <w:pPr>
        <w:spacing w:after="0" w:line="360" w:lineRule="auto"/>
        <w:ind w:right="-1134"/>
        <w:jc w:val="center"/>
        <w:rPr>
          <w:rFonts w:ascii="Arial" w:eastAsia="Times New Roman" w:hAnsi="Arial" w:cs="Arial"/>
          <w:b/>
          <w:sz w:val="24"/>
          <w:szCs w:val="24"/>
          <w:lang w:val="es-ES_tradnl" w:eastAsia="es-ES"/>
        </w:rPr>
      </w:pPr>
    </w:p>
    <w:p w:rsidR="001B7C06" w:rsidRDefault="001B7C06" w:rsidP="002166C7">
      <w:pPr>
        <w:spacing w:after="0" w:line="360" w:lineRule="auto"/>
        <w:ind w:right="-1134"/>
        <w:jc w:val="center"/>
        <w:rPr>
          <w:rFonts w:ascii="Arial" w:eastAsia="Times New Roman" w:hAnsi="Arial" w:cs="Arial"/>
          <w:b/>
          <w:sz w:val="24"/>
          <w:szCs w:val="24"/>
          <w:lang w:val="es-ES_tradnl" w:eastAsia="es-ES"/>
        </w:rPr>
      </w:pPr>
    </w:p>
    <w:p w:rsidR="002166C7" w:rsidRPr="009D7854" w:rsidRDefault="002166C7" w:rsidP="002166C7">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lastRenderedPageBreak/>
        <w:t>R E S U E L V E</w:t>
      </w:r>
    </w:p>
    <w:p w:rsidR="002166C7" w:rsidRPr="009D7854" w:rsidRDefault="002166C7" w:rsidP="002166C7">
      <w:pPr>
        <w:spacing w:after="0" w:line="276" w:lineRule="auto"/>
        <w:ind w:right="-1134"/>
        <w:jc w:val="center"/>
        <w:rPr>
          <w:rFonts w:ascii="Arial" w:eastAsia="Times New Roman" w:hAnsi="Arial" w:cs="Arial"/>
          <w:b/>
          <w:sz w:val="24"/>
          <w:szCs w:val="24"/>
          <w:lang w:val="es-ES_tradnl" w:eastAsia="es-ES"/>
        </w:rPr>
      </w:pP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r w:rsidR="0026525E">
        <w:rPr>
          <w:rFonts w:ascii="Arial" w:eastAsia="Arial Unicode MS" w:hAnsi="Arial" w:cs="Arial"/>
          <w:kern w:val="2"/>
          <w:sz w:val="24"/>
          <w:szCs w:val="24"/>
          <w:lang w:eastAsia="ar-SA"/>
        </w:rPr>
        <w:t xml:space="preserve">- </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w:t>
      </w:r>
      <w:r w:rsidR="003F3648">
        <w:rPr>
          <w:rFonts w:ascii="Arial" w:eastAsia="Arial Unicode MS" w:hAnsi="Arial" w:cs="Arial"/>
          <w:kern w:val="2"/>
          <w:sz w:val="24"/>
          <w:szCs w:val="24"/>
          <w:lang w:val="es-ES_tradnl" w:eastAsia="ar-SA"/>
        </w:rPr>
        <w:t>a</w:t>
      </w:r>
      <w:r w:rsidR="003F71BA">
        <w:rPr>
          <w:rFonts w:ascii="Arial" w:eastAsia="Arial Unicode MS" w:hAnsi="Arial" w:cs="Arial"/>
          <w:kern w:val="2"/>
          <w:sz w:val="24"/>
          <w:szCs w:val="24"/>
          <w:lang w:val="es-ES_tradnl" w:eastAsia="ar-SA"/>
        </w:rPr>
        <w:t xml:space="preserve">rtes quedo acreditada en autos. </w:t>
      </w:r>
      <w:r>
        <w:rPr>
          <w:rFonts w:ascii="Arial" w:eastAsia="Arial Unicode MS" w:hAnsi="Arial" w:cs="Arial"/>
          <w:kern w:val="2"/>
          <w:sz w:val="24"/>
          <w:szCs w:val="24"/>
          <w:lang w:val="es-ES_tradnl" w:eastAsia="ar-SA"/>
        </w:rPr>
        <w:t xml:space="preserve">- - - - - </w:t>
      </w:r>
      <w:r w:rsidR="003F3648">
        <w:rPr>
          <w:rFonts w:ascii="Arial" w:eastAsia="Arial Unicode MS" w:hAnsi="Arial" w:cs="Arial"/>
          <w:kern w:val="2"/>
          <w:sz w:val="24"/>
          <w:szCs w:val="24"/>
          <w:lang w:val="es-ES_tradnl" w:eastAsia="ar-SA"/>
        </w:rPr>
        <w:t xml:space="preserve">- - </w:t>
      </w:r>
    </w:p>
    <w:p w:rsidR="002166C7" w:rsidRPr="00821C91" w:rsidRDefault="002166C7" w:rsidP="002166C7">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2166C7" w:rsidRDefault="002166C7" w:rsidP="002166C7">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5E3882">
        <w:rPr>
          <w:rFonts w:ascii="Arial" w:hAnsi="Arial" w:cs="Arial"/>
          <w:color w:val="000000"/>
          <w:sz w:val="24"/>
          <w:szCs w:val="24"/>
        </w:rPr>
        <w:t>al con número estadístico PV-</w:t>
      </w:r>
      <w:r w:rsidR="00196A62">
        <w:rPr>
          <w:rFonts w:ascii="Arial" w:hAnsi="Arial" w:cs="Arial"/>
          <w:color w:val="000000"/>
          <w:sz w:val="24"/>
          <w:szCs w:val="24"/>
        </w:rPr>
        <w:t>174</w:t>
      </w:r>
      <w:r>
        <w:rPr>
          <w:rFonts w:ascii="Arial" w:hAnsi="Arial" w:cs="Arial"/>
          <w:color w:val="000000"/>
          <w:sz w:val="24"/>
          <w:szCs w:val="24"/>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 -</w:t>
      </w:r>
      <w:r>
        <w:rPr>
          <w:rFonts w:ascii="Arial" w:hAnsi="Arial" w:cs="Arial"/>
          <w:color w:val="000000"/>
          <w:sz w:val="24"/>
          <w:szCs w:val="24"/>
        </w:rPr>
        <w:t xml:space="preserve"> - - - - - - - - - - - - - - - - - - - - - - - - - - - - - - - - - - - - </w:t>
      </w:r>
      <w:r w:rsidR="00E87C18">
        <w:rPr>
          <w:rFonts w:ascii="Arial" w:hAnsi="Arial" w:cs="Arial"/>
          <w:color w:val="000000"/>
          <w:sz w:val="24"/>
          <w:szCs w:val="24"/>
        </w:rPr>
        <w:t xml:space="preserve">- - - - - - - - - - - - - - - </w:t>
      </w:r>
    </w:p>
    <w:p w:rsidR="002166C7" w:rsidRPr="005A361C" w:rsidRDefault="002166C7" w:rsidP="002166C7">
      <w:pPr>
        <w:spacing w:after="0" w:line="240" w:lineRule="auto"/>
        <w:ind w:right="51" w:firstLine="567"/>
        <w:jc w:val="both"/>
        <w:rPr>
          <w:rFonts w:ascii="Arial" w:hAnsi="Arial" w:cs="Arial"/>
          <w:color w:val="000000"/>
          <w:sz w:val="24"/>
          <w:szCs w:val="24"/>
        </w:rPr>
      </w:pPr>
    </w:p>
    <w:p w:rsidR="002166C7" w:rsidRPr="006249C8" w:rsidRDefault="002166C7" w:rsidP="002F23E0">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el act</w:t>
      </w:r>
      <w:r w:rsidR="003F71BA">
        <w:rPr>
          <w:rFonts w:ascii="Arial" w:hAnsi="Arial" w:cs="Arial"/>
          <w:sz w:val="24"/>
          <w:szCs w:val="24"/>
        </w:rPr>
        <w:t xml:space="preserve">a de infracción </w:t>
      </w:r>
      <w:r w:rsidR="000A30D9">
        <w:rPr>
          <w:rFonts w:ascii="Arial" w:hAnsi="Arial" w:cs="Arial"/>
          <w:sz w:val="24"/>
          <w:szCs w:val="24"/>
        </w:rPr>
        <w:t xml:space="preserve">con número de </w:t>
      </w:r>
      <w:r w:rsidR="000A30D9" w:rsidRPr="00021444">
        <w:rPr>
          <w:rFonts w:ascii="Arial" w:hAnsi="Arial" w:cs="Arial"/>
          <w:sz w:val="24"/>
          <w:szCs w:val="24"/>
        </w:rPr>
        <w:t xml:space="preserve">folio </w:t>
      </w:r>
      <w:r w:rsidR="00AA567B">
        <w:rPr>
          <w:rFonts w:ascii="Arial" w:eastAsia="Times New Roman" w:hAnsi="Arial" w:cs="Arial"/>
          <w:b/>
          <w:bCs/>
          <w:iCs/>
          <w:kern w:val="2"/>
          <w:sz w:val="24"/>
          <w:szCs w:val="24"/>
          <w:lang w:val="es-ES_tradnl" w:eastAsia="es-ES"/>
        </w:rPr>
        <w:t>**********</w:t>
      </w:r>
      <w:r w:rsidR="00AA567B" w:rsidRPr="000F1C72">
        <w:rPr>
          <w:rFonts w:ascii="Arial" w:eastAsia="Times New Roman" w:hAnsi="Arial" w:cs="Arial"/>
          <w:bCs/>
          <w:iCs/>
          <w:kern w:val="2"/>
          <w:sz w:val="24"/>
          <w:szCs w:val="24"/>
          <w:lang w:val="es-ES_tradnl" w:eastAsia="es-ES"/>
        </w:rPr>
        <w:t>,</w:t>
      </w:r>
      <w:r w:rsidR="000A30D9">
        <w:rPr>
          <w:rFonts w:ascii="Arial" w:hAnsi="Arial" w:cs="Arial"/>
          <w:sz w:val="24"/>
          <w:szCs w:val="24"/>
        </w:rPr>
        <w:t xml:space="preserve"> de </w:t>
      </w:r>
      <w:r w:rsidR="00196A62">
        <w:rPr>
          <w:rFonts w:ascii="Arial" w:hAnsi="Arial" w:cs="Arial"/>
          <w:sz w:val="24"/>
          <w:szCs w:val="24"/>
        </w:rPr>
        <w:t xml:space="preserve">17 diecisiete de enero de 2018 dos mil dieciocho, </w:t>
      </w:r>
      <w:r>
        <w:rPr>
          <w:rFonts w:ascii="Arial" w:hAnsi="Arial" w:cs="Arial"/>
          <w:sz w:val="24"/>
          <w:szCs w:val="24"/>
        </w:rPr>
        <w:t xml:space="preserve">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FC2A87">
        <w:rPr>
          <w:rFonts w:ascii="Arial" w:hAnsi="Arial" w:cs="Arial"/>
          <w:b/>
          <w:color w:val="000000"/>
          <w:sz w:val="24"/>
          <w:szCs w:val="24"/>
          <w:lang w:val="es-ES"/>
        </w:rPr>
        <w:t>174</w:t>
      </w:r>
      <w:r w:rsidRPr="00D83C68">
        <w:rPr>
          <w:rFonts w:ascii="Arial" w:hAnsi="Arial" w:cs="Arial"/>
          <w:b/>
          <w:color w:val="000000"/>
          <w:sz w:val="24"/>
          <w:szCs w:val="24"/>
        </w:rPr>
        <w:t xml:space="preserve">, de la </w:t>
      </w:r>
      <w:r w:rsidR="00AE0940">
        <w:rPr>
          <w:rFonts w:ascii="Arial" w:hAnsi="Arial" w:cs="Arial"/>
          <w:b/>
          <w:color w:val="000000"/>
          <w:sz w:val="24"/>
          <w:szCs w:val="24"/>
        </w:rPr>
        <w:t>Comisaría de</w:t>
      </w:r>
      <w:r>
        <w:rPr>
          <w:rFonts w:ascii="Arial" w:hAnsi="Arial" w:cs="Arial"/>
          <w:b/>
          <w:color w:val="000000"/>
          <w:sz w:val="24"/>
          <w:szCs w:val="24"/>
        </w:rPr>
        <w:t xml:space="preserv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b/>
          <w:sz w:val="24"/>
          <w:szCs w:val="24"/>
        </w:rPr>
        <w:t xml:space="preserve"> </w:t>
      </w:r>
      <w:r>
        <w:rPr>
          <w:rFonts w:ascii="Arial" w:hAnsi="Arial" w:cs="Arial"/>
          <w:sz w:val="24"/>
          <w:szCs w:val="24"/>
        </w:rPr>
        <w:t xml:space="preserve">- - - - - - - - - - - - - - - - - - - - - - - - - - - - - - - - </w:t>
      </w:r>
      <w:r w:rsidR="00AE0940">
        <w:rPr>
          <w:rFonts w:ascii="Arial" w:hAnsi="Arial" w:cs="Arial"/>
          <w:sz w:val="24"/>
          <w:szCs w:val="24"/>
        </w:rPr>
        <w:t xml:space="preserve">- </w:t>
      </w:r>
    </w:p>
    <w:p w:rsidR="00621553" w:rsidRDefault="002166C7" w:rsidP="000A30D9">
      <w:pPr>
        <w:spacing w:after="0" w:line="360" w:lineRule="auto"/>
        <w:ind w:right="51" w:firstLine="567"/>
        <w:jc w:val="both"/>
        <w:rPr>
          <w:rFonts w:ascii="Arial" w:hAnsi="Arial" w:cs="Arial"/>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sidR="005E3882">
        <w:rPr>
          <w:rFonts w:ascii="Arial" w:hAnsi="Arial" w:cs="Arial"/>
          <w:sz w:val="24"/>
          <w:szCs w:val="24"/>
        </w:rPr>
        <w:t xml:space="preserve"> la</w:t>
      </w:r>
      <w:r w:rsidR="003F71BA">
        <w:rPr>
          <w:rFonts w:ascii="Arial" w:hAnsi="Arial" w:cs="Arial"/>
          <w:sz w:val="24"/>
          <w:szCs w:val="24"/>
        </w:rPr>
        <w:t xml:space="preserve"> </w:t>
      </w:r>
      <w:r w:rsidR="003F71BA">
        <w:rPr>
          <w:rFonts w:ascii="Arial" w:hAnsi="Arial" w:cs="Arial"/>
          <w:b/>
          <w:sz w:val="24"/>
          <w:szCs w:val="24"/>
        </w:rPr>
        <w:t>Recaudador</w:t>
      </w:r>
      <w:r w:rsidR="005E3882">
        <w:rPr>
          <w:rFonts w:ascii="Arial" w:hAnsi="Arial" w:cs="Arial"/>
          <w:b/>
          <w:sz w:val="24"/>
          <w:szCs w:val="24"/>
        </w:rPr>
        <w:t>a</w:t>
      </w:r>
      <w:r>
        <w:rPr>
          <w:rFonts w:ascii="Arial" w:hAnsi="Arial" w:cs="Arial"/>
          <w:b/>
          <w:sz w:val="24"/>
          <w:szCs w:val="24"/>
        </w:rPr>
        <w:t xml:space="preserve"> de Rentas de la Coordinación de Finanzas y Administración Municipal de Oaxaca de Juárez, Oaxaca</w:t>
      </w:r>
      <w:r>
        <w:rPr>
          <w:rFonts w:ascii="Arial" w:hAnsi="Arial" w:cs="Arial"/>
          <w:sz w:val="24"/>
          <w:szCs w:val="24"/>
        </w:rPr>
        <w:t xml:space="preserve">, haga la devolución a </w:t>
      </w:r>
      <w:r w:rsidR="00AA567B">
        <w:rPr>
          <w:rFonts w:ascii="Arial" w:eastAsia="Times New Roman" w:hAnsi="Arial" w:cs="Arial"/>
          <w:b/>
          <w:bCs/>
          <w:iCs/>
          <w:kern w:val="2"/>
          <w:sz w:val="24"/>
          <w:szCs w:val="24"/>
          <w:lang w:val="es-ES_tradnl" w:eastAsia="es-ES"/>
        </w:rPr>
        <w:t>**********</w:t>
      </w:r>
      <w:r w:rsidR="00AA567B" w:rsidRPr="000F1C72">
        <w:rPr>
          <w:rFonts w:ascii="Arial" w:eastAsia="Times New Roman" w:hAnsi="Arial" w:cs="Arial"/>
          <w:bCs/>
          <w:iCs/>
          <w:kern w:val="2"/>
          <w:sz w:val="24"/>
          <w:szCs w:val="24"/>
          <w:lang w:val="es-ES_tradnl" w:eastAsia="es-ES"/>
        </w:rPr>
        <w:t>,</w:t>
      </w:r>
      <w:r>
        <w:rPr>
          <w:rFonts w:ascii="Arial" w:hAnsi="Arial" w:cs="Arial"/>
          <w:sz w:val="24"/>
          <w:szCs w:val="24"/>
        </w:rPr>
        <w:t xml:space="preserve"> de la cantidad pagada por concepto de multa consignada en el recibo oficial</w:t>
      </w:r>
      <w:r w:rsidR="005E3882">
        <w:rPr>
          <w:rFonts w:ascii="Arial" w:hAnsi="Arial" w:cs="Arial"/>
          <w:sz w:val="24"/>
          <w:szCs w:val="24"/>
        </w:rPr>
        <w:t xml:space="preserve"> de pago </w:t>
      </w:r>
      <w:r w:rsidR="00AA567B">
        <w:rPr>
          <w:rFonts w:ascii="Arial" w:eastAsia="Times New Roman" w:hAnsi="Arial" w:cs="Arial"/>
          <w:b/>
          <w:bCs/>
          <w:iCs/>
          <w:kern w:val="2"/>
          <w:sz w:val="24"/>
          <w:szCs w:val="24"/>
          <w:lang w:val="es-ES_tradnl" w:eastAsia="es-ES"/>
        </w:rPr>
        <w:t>**********</w:t>
      </w:r>
      <w:r w:rsidR="00AA567B" w:rsidRPr="000F1C72">
        <w:rPr>
          <w:rFonts w:ascii="Arial" w:eastAsia="Times New Roman" w:hAnsi="Arial" w:cs="Arial"/>
          <w:bCs/>
          <w:iCs/>
          <w:kern w:val="2"/>
          <w:sz w:val="24"/>
          <w:szCs w:val="24"/>
          <w:lang w:val="es-ES_tradnl" w:eastAsia="es-ES"/>
        </w:rPr>
        <w:t>,</w:t>
      </w:r>
      <w:r w:rsidR="00FC2A87">
        <w:rPr>
          <w:rFonts w:ascii="Arial" w:hAnsi="Arial" w:cs="Arial"/>
          <w:sz w:val="24"/>
          <w:szCs w:val="24"/>
        </w:rPr>
        <w:t xml:space="preserve"> de 23 veintitrés de enero de 2018 dos mil dieciocho, </w:t>
      </w:r>
      <w:r>
        <w:rPr>
          <w:rFonts w:ascii="Arial" w:hAnsi="Arial" w:cs="Arial"/>
          <w:sz w:val="24"/>
          <w:szCs w:val="24"/>
        </w:rPr>
        <w:t>como quedo precisado en el considerando quinto de esta sentencia. - - - - - - - - - - - - - - - - - - -</w:t>
      </w:r>
      <w:r w:rsidR="00AE0940">
        <w:rPr>
          <w:rFonts w:ascii="Arial" w:hAnsi="Arial" w:cs="Arial"/>
          <w:sz w:val="24"/>
          <w:szCs w:val="24"/>
        </w:rPr>
        <w:t xml:space="preserve"> - - - </w:t>
      </w:r>
      <w:r w:rsidR="000A30D9">
        <w:rPr>
          <w:rFonts w:ascii="Arial" w:hAnsi="Arial" w:cs="Arial"/>
          <w:sz w:val="24"/>
          <w:szCs w:val="24"/>
        </w:rPr>
        <w:t xml:space="preserve">- - - - - - - - - - - - </w:t>
      </w:r>
      <w:r w:rsidR="00AA567B">
        <w:rPr>
          <w:rFonts w:ascii="Arial" w:hAnsi="Arial" w:cs="Arial"/>
          <w:sz w:val="24"/>
          <w:szCs w:val="24"/>
        </w:rPr>
        <w:t>- - - - - - - - - - - - - - - - - - - - -</w:t>
      </w:r>
    </w:p>
    <w:p w:rsidR="002166C7" w:rsidRPr="00B72C86" w:rsidRDefault="002166C7" w:rsidP="002166C7">
      <w:pPr>
        <w:pStyle w:val="Sinespaciado"/>
      </w:pPr>
    </w:p>
    <w:p w:rsidR="002166C7" w:rsidRDefault="002166C7" w:rsidP="002F23E0">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 NOTIF</w:t>
      </w:r>
      <w:r w:rsidR="007D1E76">
        <w:rPr>
          <w:rFonts w:ascii="Arial" w:eastAsia="Arial Unicode MS" w:hAnsi="Arial" w:cs="Arial"/>
          <w:b/>
          <w:kern w:val="2"/>
          <w:sz w:val="24"/>
          <w:szCs w:val="24"/>
          <w:lang w:eastAsia="ar-SA"/>
        </w:rPr>
        <w:t>ÍQUESE PERSONALMENTE AL ACTOR</w:t>
      </w:r>
      <w:r>
        <w:rPr>
          <w:rFonts w:ascii="Arial" w:eastAsia="Arial Unicode MS" w:hAnsi="Arial" w:cs="Arial"/>
          <w:b/>
          <w:kern w:val="2"/>
          <w:sz w:val="24"/>
          <w:szCs w:val="24"/>
          <w:lang w:eastAsia="ar-SA"/>
        </w:rPr>
        <w:t xml:space="preserve"> Y POR OFICIO A LAS AUTORIDADES DEMANDADAS, </w:t>
      </w:r>
      <w:r>
        <w:rPr>
          <w:rFonts w:ascii="Arial" w:eastAsia="Arial Unicode MS" w:hAnsi="Arial" w:cs="Arial"/>
          <w:kern w:val="2"/>
          <w:sz w:val="24"/>
          <w:szCs w:val="24"/>
          <w:lang w:eastAsia="ar-SA"/>
        </w:rPr>
        <w:t>co</w:t>
      </w:r>
      <w:r w:rsidR="005E3882">
        <w:rPr>
          <w:rFonts w:ascii="Arial" w:eastAsia="Arial Unicode MS" w:hAnsi="Arial" w:cs="Arial"/>
          <w:kern w:val="2"/>
          <w:sz w:val="24"/>
          <w:szCs w:val="24"/>
          <w:lang w:eastAsia="ar-SA"/>
        </w:rPr>
        <w:t>n fundamento en los artículos 172 fracción I y 17</w:t>
      </w:r>
      <w:r>
        <w:rPr>
          <w:rFonts w:ascii="Arial" w:eastAsia="Arial Unicode MS" w:hAnsi="Arial" w:cs="Arial"/>
          <w:kern w:val="2"/>
          <w:sz w:val="24"/>
          <w:szCs w:val="24"/>
          <w:lang w:eastAsia="ar-SA"/>
        </w:rPr>
        <w:t xml:space="preserve">3 fracciones I y II, de la Ley de </w:t>
      </w:r>
      <w:r w:rsidR="005E3882">
        <w:rPr>
          <w:rFonts w:ascii="Arial" w:eastAsia="Arial Unicode MS" w:hAnsi="Arial" w:cs="Arial"/>
          <w:kern w:val="2"/>
          <w:sz w:val="24"/>
          <w:szCs w:val="24"/>
          <w:lang w:eastAsia="ar-SA"/>
        </w:rPr>
        <w:t xml:space="preserve">Procedimiento y </w:t>
      </w:r>
      <w:r>
        <w:rPr>
          <w:rFonts w:ascii="Arial" w:eastAsia="Arial Unicode MS" w:hAnsi="Arial" w:cs="Arial"/>
          <w:kern w:val="2"/>
          <w:sz w:val="24"/>
          <w:szCs w:val="24"/>
          <w:lang w:eastAsia="ar-SA"/>
        </w:rPr>
        <w:t>Justicia Administrativa pa</w:t>
      </w:r>
      <w:r w:rsidR="000A30D9">
        <w:rPr>
          <w:rFonts w:ascii="Arial" w:eastAsia="Arial Unicode MS" w:hAnsi="Arial" w:cs="Arial"/>
          <w:kern w:val="2"/>
          <w:sz w:val="24"/>
          <w:szCs w:val="24"/>
          <w:lang w:eastAsia="ar-SA"/>
        </w:rPr>
        <w:t>ra el Estado d</w:t>
      </w:r>
      <w:r w:rsidR="005E3882">
        <w:rPr>
          <w:rFonts w:ascii="Arial" w:eastAsia="Arial Unicode MS" w:hAnsi="Arial" w:cs="Arial"/>
          <w:kern w:val="2"/>
          <w:sz w:val="24"/>
          <w:szCs w:val="24"/>
          <w:lang w:eastAsia="ar-SA"/>
        </w:rPr>
        <w:t>e Oaxaca</w:t>
      </w:r>
      <w:r w:rsidR="002F23E0">
        <w:rPr>
          <w:rFonts w:ascii="Arial" w:eastAsia="Arial Unicode MS" w:hAnsi="Arial" w:cs="Arial"/>
          <w:kern w:val="2"/>
          <w:sz w:val="24"/>
          <w:szCs w:val="24"/>
          <w:lang w:eastAsia="ar-SA"/>
        </w:rPr>
        <w:t xml:space="preserve">.- - - - - - - - - - - - - - - - - - - - - - - - - - - - - - - - - - - - - - - - - - - - - - - - </w:t>
      </w:r>
      <w:r w:rsidR="000A30D9">
        <w:rPr>
          <w:rFonts w:ascii="Arial" w:eastAsia="Arial Unicode MS" w:hAnsi="Arial" w:cs="Arial"/>
          <w:kern w:val="2"/>
          <w:sz w:val="24"/>
          <w:szCs w:val="24"/>
          <w:lang w:eastAsia="ar-SA"/>
        </w:rPr>
        <w:t xml:space="preserve"> </w:t>
      </w:r>
    </w:p>
    <w:p w:rsidR="0019663A" w:rsidRDefault="002166C7" w:rsidP="002166C7">
      <w:pPr>
        <w:spacing w:after="0" w:line="360" w:lineRule="auto"/>
        <w:ind w:right="49"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w:t>
      </w:r>
      <w:r w:rsidR="000A30D9">
        <w:rPr>
          <w:rFonts w:ascii="Arial" w:hAnsi="Arial" w:cs="Arial"/>
          <w:sz w:val="24"/>
          <w:szCs w:val="24"/>
        </w:rPr>
        <w:t>de Justicia Administrativa del</w:t>
      </w:r>
      <w:r>
        <w:rPr>
          <w:rFonts w:ascii="Arial" w:hAnsi="Arial" w:cs="Arial"/>
          <w:sz w:val="24"/>
          <w:szCs w:val="24"/>
        </w:rPr>
        <w:t xml:space="preserve"> Estado, quien actúa legalmente con la Licenciada Monserrat García Altamirano, Secretaria de Acuerdos de esta Sala, quien autoriza</w:t>
      </w:r>
      <w:r w:rsidR="005F6707">
        <w:rPr>
          <w:rFonts w:ascii="Arial" w:hAnsi="Arial" w:cs="Arial"/>
          <w:sz w:val="24"/>
          <w:szCs w:val="24"/>
        </w:rPr>
        <w:t xml:space="preserve"> y da fe. - - - - - - - - - - - - - - - - - - - - - - - - - - - - - - - - - - - - </w:t>
      </w:r>
      <w:r w:rsidR="000A30D9">
        <w:rPr>
          <w:rFonts w:ascii="Arial" w:hAnsi="Arial" w:cs="Arial"/>
          <w:sz w:val="24"/>
          <w:szCs w:val="24"/>
        </w:rPr>
        <w:t xml:space="preserve">- - - - - - - - - - - - - - - - - - - - - - </w:t>
      </w:r>
    </w:p>
    <w:sectPr w:rsidR="0019663A" w:rsidSect="003B03B6">
      <w:headerReference w:type="even" r:id="rId8"/>
      <w:headerReference w:type="default" r:id="rId9"/>
      <w:footerReference w:type="even" r:id="rId10"/>
      <w:footerReference w:type="default" r:id="rId11"/>
      <w:headerReference w:type="first" r:id="rId12"/>
      <w:footerReference w:type="first" r:id="rId13"/>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C94" w:rsidRDefault="008E6C94" w:rsidP="00CD11C4">
      <w:pPr>
        <w:spacing w:after="0" w:line="240" w:lineRule="auto"/>
      </w:pPr>
      <w:r>
        <w:separator/>
      </w:r>
    </w:p>
  </w:endnote>
  <w:endnote w:type="continuationSeparator" w:id="0">
    <w:p w:rsidR="008E6C94" w:rsidRDefault="008E6C94"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3B6" w:rsidRDefault="003B03B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3B6" w:rsidRDefault="003B03B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3B6" w:rsidRDefault="003B03B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C94" w:rsidRDefault="008E6C94" w:rsidP="00CD11C4">
      <w:pPr>
        <w:spacing w:after="0" w:line="240" w:lineRule="auto"/>
      </w:pPr>
      <w:r>
        <w:separator/>
      </w:r>
    </w:p>
  </w:footnote>
  <w:footnote w:type="continuationSeparator" w:id="0">
    <w:p w:rsidR="008E6C94" w:rsidRDefault="008E6C94"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5413987"/>
      <w:docPartObj>
        <w:docPartGallery w:val="Page Numbers (Top of Page)"/>
        <w:docPartUnique/>
      </w:docPartObj>
    </w:sdtPr>
    <w:sdtEndPr/>
    <w:sdtContent>
      <w:p w:rsidR="003B03B6" w:rsidRDefault="003B03B6">
        <w:pPr>
          <w:pStyle w:val="Encabezado"/>
          <w:jc w:val="center"/>
        </w:pPr>
        <w:r>
          <w:fldChar w:fldCharType="begin"/>
        </w:r>
        <w:r>
          <w:instrText>PAGE   \* MERGEFORMAT</w:instrText>
        </w:r>
        <w:r>
          <w:fldChar w:fldCharType="separate"/>
        </w:r>
        <w:r w:rsidR="00B863BA" w:rsidRPr="00B863BA">
          <w:rPr>
            <w:noProof/>
            <w:lang w:val="es-ES"/>
          </w:rPr>
          <w:t>2</w:t>
        </w:r>
        <w:r>
          <w:fldChar w:fldCharType="end"/>
        </w:r>
      </w:p>
    </w:sdtContent>
  </w:sdt>
  <w:p w:rsidR="003B03B6" w:rsidRDefault="003B03B6">
    <w:pPr>
      <w:pStyle w:val="Encabezado"/>
    </w:pPr>
    <w:r>
      <w:rPr>
        <w:noProof/>
        <w:lang w:eastAsia="es-MX"/>
      </w:rPr>
      <mc:AlternateContent>
        <mc:Choice Requires="wps">
          <w:drawing>
            <wp:anchor distT="45720" distB="45720" distL="114300" distR="114300" simplePos="0" relativeHeight="251662336" behindDoc="0" locked="0" layoutInCell="1" allowOverlap="1" wp14:anchorId="08E02027" wp14:editId="193E1B63">
              <wp:simplePos x="0" y="0"/>
              <wp:positionH relativeFrom="column">
                <wp:posOffset>6069026</wp:posOffset>
              </wp:positionH>
              <wp:positionV relativeFrom="paragraph">
                <wp:posOffset>627711</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3B03B6" w:rsidRPr="008824D9" w:rsidRDefault="003B03B6" w:rsidP="003B03B6">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E02027" id="_x0000_t202" coordsize="21600,21600" o:spt="202" path="m,l,21600r21600,l21600,xe">
              <v:stroke joinstyle="miter"/>
              <v:path gradientshapeok="t" o:connecttype="rect"/>
            </v:shapetype>
            <v:shape id="Cuadro de texto 2" o:spid="_x0000_s1026" type="#_x0000_t202" style="position:absolute;margin-left:477.9pt;margin-top:49.45pt;width:64.9pt;height:129.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4VKAIAAEsEAAAOAAAAZHJzL2Uyb0RvYy54bWysVNuO0zAQfUfiHyy/06ShXbpR09XSpQhp&#10;uUgLHzC1ncbC8QTbbVK+fsdOt1Q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">
              <v:textbox>
                <w:txbxContent>
                  <w:p w:rsidR="003B03B6" w:rsidRPr="008824D9" w:rsidRDefault="003B03B6" w:rsidP="003B03B6">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617"/>
      <w:docPartObj>
        <w:docPartGallery w:val="Page Numbers (Top of Page)"/>
        <w:docPartUnique/>
      </w:docPartObj>
    </w:sdtPr>
    <w:sdtEndPr/>
    <w:sdtContent>
      <w:p w:rsidR="005A129F" w:rsidRDefault="003B03B6" w:rsidP="001B7C06">
        <w:pPr>
          <w:pStyle w:val="Encabezado"/>
          <w:tabs>
            <w:tab w:val="clear" w:pos="4419"/>
            <w:tab w:val="center" w:pos="4607"/>
          </w:tabs>
          <w:jc w:val="center"/>
        </w:pPr>
        <w:r>
          <w:rPr>
            <w:noProof/>
            <w:lang w:eastAsia="es-MX"/>
          </w:rPr>
          <mc:AlternateContent>
            <mc:Choice Requires="wps">
              <w:drawing>
                <wp:anchor distT="45720" distB="45720" distL="114300" distR="114300" simplePos="0" relativeHeight="251658240" behindDoc="0" locked="0" layoutInCell="1" allowOverlap="1" wp14:anchorId="2A0D4647" wp14:editId="5A4DE1F7">
                  <wp:simplePos x="0" y="0"/>
                  <wp:positionH relativeFrom="column">
                    <wp:posOffset>-778982</wp:posOffset>
                  </wp:positionH>
                  <wp:positionV relativeFrom="paragraph">
                    <wp:posOffset>1224038</wp:posOffset>
                  </wp:positionV>
                  <wp:extent cx="824230" cy="1640840"/>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3B03B6" w:rsidRPr="008824D9" w:rsidRDefault="003B03B6" w:rsidP="003B03B6">
                              <w:pPr>
                                <w:jc w:val="both"/>
                                <w:rPr>
                                  <w:sz w:val="20"/>
                                  <w:szCs w:val="20"/>
                                </w:rPr>
                              </w:pPr>
                              <w:bookmarkStart w:id="0" w:name="_GoBack"/>
                              <w:bookmarkEnd w:id="0"/>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0D4647" id="_x0000_t202" coordsize="21600,21600" o:spt="202" path="m,l,21600r21600,l21600,xe">
                  <v:stroke joinstyle="miter"/>
                  <v:path gradientshapeok="t" o:connecttype="rect"/>
                </v:shapetype>
                <v:shape id="_x0000_s1027" type="#_x0000_t202" style="position:absolute;left:0;text-align:left;margin-left:-61.35pt;margin-top:96.4pt;width:64.9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">
                  <v:textbox>
                    <w:txbxContent>
                      <w:p w:rsidR="003B03B6" w:rsidRPr="008824D9" w:rsidRDefault="003B03B6" w:rsidP="003B03B6">
                        <w:pPr>
                          <w:jc w:val="both"/>
                          <w:rPr>
                            <w:sz w:val="20"/>
                            <w:szCs w:val="20"/>
                          </w:rPr>
                        </w:pPr>
                        <w:bookmarkStart w:id="1" w:name="_GoBack"/>
                        <w:bookmarkEnd w:id="1"/>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5A129F">
          <w:fldChar w:fldCharType="begin"/>
        </w:r>
        <w:r w:rsidR="005A129F">
          <w:instrText>PAGE   \* MERGEFORMAT</w:instrText>
        </w:r>
        <w:r w:rsidR="005A129F">
          <w:fldChar w:fldCharType="separate"/>
        </w:r>
        <w:r w:rsidR="00B863BA" w:rsidRPr="00B863BA">
          <w:rPr>
            <w:noProof/>
            <w:lang w:val="es-ES"/>
          </w:rPr>
          <w:t>1</w:t>
        </w:r>
        <w:r w:rsidR="005A129F">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3B6" w:rsidRDefault="003B03B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4E0"/>
    <w:rsid w:val="00002BFE"/>
    <w:rsid w:val="00003ADE"/>
    <w:rsid w:val="00003D53"/>
    <w:rsid w:val="00004D52"/>
    <w:rsid w:val="0000537C"/>
    <w:rsid w:val="000111C8"/>
    <w:rsid w:val="00011A48"/>
    <w:rsid w:val="00012A49"/>
    <w:rsid w:val="000149D8"/>
    <w:rsid w:val="00017076"/>
    <w:rsid w:val="00021444"/>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6D8"/>
    <w:rsid w:val="0005524A"/>
    <w:rsid w:val="0005600F"/>
    <w:rsid w:val="00061465"/>
    <w:rsid w:val="00062F06"/>
    <w:rsid w:val="000648E1"/>
    <w:rsid w:val="00064F86"/>
    <w:rsid w:val="00065782"/>
    <w:rsid w:val="00066DF0"/>
    <w:rsid w:val="00067AF2"/>
    <w:rsid w:val="0007068D"/>
    <w:rsid w:val="000715C8"/>
    <w:rsid w:val="00071AA3"/>
    <w:rsid w:val="000743B1"/>
    <w:rsid w:val="00074C41"/>
    <w:rsid w:val="00080367"/>
    <w:rsid w:val="00081064"/>
    <w:rsid w:val="000823D8"/>
    <w:rsid w:val="00084C6F"/>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1C33"/>
    <w:rsid w:val="000A30D9"/>
    <w:rsid w:val="000A31A2"/>
    <w:rsid w:val="000A72D3"/>
    <w:rsid w:val="000A76EB"/>
    <w:rsid w:val="000B20F5"/>
    <w:rsid w:val="000B2582"/>
    <w:rsid w:val="000B2D29"/>
    <w:rsid w:val="000B30FB"/>
    <w:rsid w:val="000B3C06"/>
    <w:rsid w:val="000B4899"/>
    <w:rsid w:val="000B4D9C"/>
    <w:rsid w:val="000B6CCC"/>
    <w:rsid w:val="000B71E4"/>
    <w:rsid w:val="000C1387"/>
    <w:rsid w:val="000C28F2"/>
    <w:rsid w:val="000C5A74"/>
    <w:rsid w:val="000D15C6"/>
    <w:rsid w:val="000D276F"/>
    <w:rsid w:val="000D31E5"/>
    <w:rsid w:val="000D7083"/>
    <w:rsid w:val="000D76F1"/>
    <w:rsid w:val="000E1A3C"/>
    <w:rsid w:val="000E4157"/>
    <w:rsid w:val="000E5BFF"/>
    <w:rsid w:val="000E5E5E"/>
    <w:rsid w:val="000E6729"/>
    <w:rsid w:val="000F1C72"/>
    <w:rsid w:val="000F3697"/>
    <w:rsid w:val="000F547A"/>
    <w:rsid w:val="000F57D6"/>
    <w:rsid w:val="000F615A"/>
    <w:rsid w:val="000F62D0"/>
    <w:rsid w:val="000F62D9"/>
    <w:rsid w:val="000F7F38"/>
    <w:rsid w:val="0010047E"/>
    <w:rsid w:val="0010161F"/>
    <w:rsid w:val="0010419C"/>
    <w:rsid w:val="001049EE"/>
    <w:rsid w:val="00106003"/>
    <w:rsid w:val="001063FC"/>
    <w:rsid w:val="00111C43"/>
    <w:rsid w:val="00114249"/>
    <w:rsid w:val="00115A0F"/>
    <w:rsid w:val="001212FC"/>
    <w:rsid w:val="00123364"/>
    <w:rsid w:val="001258E1"/>
    <w:rsid w:val="001326DD"/>
    <w:rsid w:val="00132903"/>
    <w:rsid w:val="00132ACE"/>
    <w:rsid w:val="00134CE5"/>
    <w:rsid w:val="00135FD7"/>
    <w:rsid w:val="00141080"/>
    <w:rsid w:val="00141854"/>
    <w:rsid w:val="001419C2"/>
    <w:rsid w:val="00143497"/>
    <w:rsid w:val="0014391E"/>
    <w:rsid w:val="00146CEB"/>
    <w:rsid w:val="00147838"/>
    <w:rsid w:val="0015207A"/>
    <w:rsid w:val="00154CAA"/>
    <w:rsid w:val="00162A7C"/>
    <w:rsid w:val="00163726"/>
    <w:rsid w:val="00164DCF"/>
    <w:rsid w:val="00166BAA"/>
    <w:rsid w:val="0017174E"/>
    <w:rsid w:val="001722B4"/>
    <w:rsid w:val="00173E68"/>
    <w:rsid w:val="00174C6C"/>
    <w:rsid w:val="001754FC"/>
    <w:rsid w:val="00175998"/>
    <w:rsid w:val="0017791C"/>
    <w:rsid w:val="00180863"/>
    <w:rsid w:val="00187F06"/>
    <w:rsid w:val="00191842"/>
    <w:rsid w:val="001922F1"/>
    <w:rsid w:val="00193E03"/>
    <w:rsid w:val="00194CC3"/>
    <w:rsid w:val="0019663A"/>
    <w:rsid w:val="00196879"/>
    <w:rsid w:val="00196A62"/>
    <w:rsid w:val="00197E1B"/>
    <w:rsid w:val="001A231D"/>
    <w:rsid w:val="001A2545"/>
    <w:rsid w:val="001A2C51"/>
    <w:rsid w:val="001A48E0"/>
    <w:rsid w:val="001A684C"/>
    <w:rsid w:val="001B2811"/>
    <w:rsid w:val="001B7749"/>
    <w:rsid w:val="001B7C06"/>
    <w:rsid w:val="001C0EC5"/>
    <w:rsid w:val="001C1290"/>
    <w:rsid w:val="001C186C"/>
    <w:rsid w:val="001C49CB"/>
    <w:rsid w:val="001C4B3A"/>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20614C"/>
    <w:rsid w:val="002075D3"/>
    <w:rsid w:val="0021250C"/>
    <w:rsid w:val="00213533"/>
    <w:rsid w:val="0021556C"/>
    <w:rsid w:val="002166C7"/>
    <w:rsid w:val="00221219"/>
    <w:rsid w:val="00222269"/>
    <w:rsid w:val="00223220"/>
    <w:rsid w:val="002243E3"/>
    <w:rsid w:val="00224FC8"/>
    <w:rsid w:val="00225705"/>
    <w:rsid w:val="00226890"/>
    <w:rsid w:val="00226BAB"/>
    <w:rsid w:val="0023047B"/>
    <w:rsid w:val="002307AE"/>
    <w:rsid w:val="002308BC"/>
    <w:rsid w:val="00230B23"/>
    <w:rsid w:val="00234AC2"/>
    <w:rsid w:val="00235A5A"/>
    <w:rsid w:val="00236EA6"/>
    <w:rsid w:val="00237709"/>
    <w:rsid w:val="0024202E"/>
    <w:rsid w:val="00246925"/>
    <w:rsid w:val="00246B45"/>
    <w:rsid w:val="00254F92"/>
    <w:rsid w:val="0025543F"/>
    <w:rsid w:val="00255BBC"/>
    <w:rsid w:val="00255C25"/>
    <w:rsid w:val="00255D96"/>
    <w:rsid w:val="0025671B"/>
    <w:rsid w:val="002605B4"/>
    <w:rsid w:val="00262965"/>
    <w:rsid w:val="00264BD1"/>
    <w:rsid w:val="0026525E"/>
    <w:rsid w:val="00271B8C"/>
    <w:rsid w:val="00271C6D"/>
    <w:rsid w:val="00274BAB"/>
    <w:rsid w:val="00274D61"/>
    <w:rsid w:val="0027624C"/>
    <w:rsid w:val="00276A61"/>
    <w:rsid w:val="00282FD7"/>
    <w:rsid w:val="00283994"/>
    <w:rsid w:val="00284F95"/>
    <w:rsid w:val="00285074"/>
    <w:rsid w:val="00286CDC"/>
    <w:rsid w:val="00286F3C"/>
    <w:rsid w:val="00287856"/>
    <w:rsid w:val="00291A81"/>
    <w:rsid w:val="00292F84"/>
    <w:rsid w:val="00292FAD"/>
    <w:rsid w:val="00293052"/>
    <w:rsid w:val="002938F1"/>
    <w:rsid w:val="00297312"/>
    <w:rsid w:val="002A01AD"/>
    <w:rsid w:val="002A15FB"/>
    <w:rsid w:val="002A4DDF"/>
    <w:rsid w:val="002A5BA4"/>
    <w:rsid w:val="002A5C1A"/>
    <w:rsid w:val="002A5C2C"/>
    <w:rsid w:val="002B0E6D"/>
    <w:rsid w:val="002B1FF9"/>
    <w:rsid w:val="002B2831"/>
    <w:rsid w:val="002B3E67"/>
    <w:rsid w:val="002B54AB"/>
    <w:rsid w:val="002C298E"/>
    <w:rsid w:val="002C3456"/>
    <w:rsid w:val="002C6FE5"/>
    <w:rsid w:val="002C7E88"/>
    <w:rsid w:val="002D0CB8"/>
    <w:rsid w:val="002D0EA1"/>
    <w:rsid w:val="002D16F1"/>
    <w:rsid w:val="002D1C43"/>
    <w:rsid w:val="002D2F86"/>
    <w:rsid w:val="002D3778"/>
    <w:rsid w:val="002D403C"/>
    <w:rsid w:val="002D4B55"/>
    <w:rsid w:val="002D578D"/>
    <w:rsid w:val="002D78A2"/>
    <w:rsid w:val="002E005E"/>
    <w:rsid w:val="002E09E4"/>
    <w:rsid w:val="002E10D4"/>
    <w:rsid w:val="002E10E1"/>
    <w:rsid w:val="002E2A16"/>
    <w:rsid w:val="002E654B"/>
    <w:rsid w:val="002F0341"/>
    <w:rsid w:val="002F0C15"/>
    <w:rsid w:val="002F1295"/>
    <w:rsid w:val="002F23E0"/>
    <w:rsid w:val="002F5B2F"/>
    <w:rsid w:val="002F5B9F"/>
    <w:rsid w:val="002F74CB"/>
    <w:rsid w:val="00300A6D"/>
    <w:rsid w:val="00300B98"/>
    <w:rsid w:val="00300EA3"/>
    <w:rsid w:val="00301095"/>
    <w:rsid w:val="00301B05"/>
    <w:rsid w:val="003021C6"/>
    <w:rsid w:val="00305039"/>
    <w:rsid w:val="0030794D"/>
    <w:rsid w:val="00307D9A"/>
    <w:rsid w:val="00312C4B"/>
    <w:rsid w:val="003173A2"/>
    <w:rsid w:val="003260AF"/>
    <w:rsid w:val="00326821"/>
    <w:rsid w:val="00330A98"/>
    <w:rsid w:val="00331A79"/>
    <w:rsid w:val="00334228"/>
    <w:rsid w:val="00336EF3"/>
    <w:rsid w:val="00337492"/>
    <w:rsid w:val="003409FC"/>
    <w:rsid w:val="0034185E"/>
    <w:rsid w:val="0034233E"/>
    <w:rsid w:val="00342AB7"/>
    <w:rsid w:val="00342CC4"/>
    <w:rsid w:val="00344143"/>
    <w:rsid w:val="0034579B"/>
    <w:rsid w:val="00345D4D"/>
    <w:rsid w:val="00345F70"/>
    <w:rsid w:val="00350B3A"/>
    <w:rsid w:val="00352FE5"/>
    <w:rsid w:val="0035374B"/>
    <w:rsid w:val="00355782"/>
    <w:rsid w:val="00355F53"/>
    <w:rsid w:val="00357D90"/>
    <w:rsid w:val="00365675"/>
    <w:rsid w:val="00370EA6"/>
    <w:rsid w:val="00375692"/>
    <w:rsid w:val="00376CE5"/>
    <w:rsid w:val="00381570"/>
    <w:rsid w:val="00383B9C"/>
    <w:rsid w:val="0038434F"/>
    <w:rsid w:val="00385E1A"/>
    <w:rsid w:val="00387611"/>
    <w:rsid w:val="00387FF7"/>
    <w:rsid w:val="00391E13"/>
    <w:rsid w:val="00392002"/>
    <w:rsid w:val="003940B7"/>
    <w:rsid w:val="003947C1"/>
    <w:rsid w:val="00395F26"/>
    <w:rsid w:val="003967D1"/>
    <w:rsid w:val="003A08CE"/>
    <w:rsid w:val="003A1537"/>
    <w:rsid w:val="003A1710"/>
    <w:rsid w:val="003A36D7"/>
    <w:rsid w:val="003A78A9"/>
    <w:rsid w:val="003A799E"/>
    <w:rsid w:val="003B03B6"/>
    <w:rsid w:val="003B4A3E"/>
    <w:rsid w:val="003B518C"/>
    <w:rsid w:val="003B5CB1"/>
    <w:rsid w:val="003B5CC1"/>
    <w:rsid w:val="003B6CA6"/>
    <w:rsid w:val="003B73E9"/>
    <w:rsid w:val="003C1F86"/>
    <w:rsid w:val="003C30E8"/>
    <w:rsid w:val="003C3DFB"/>
    <w:rsid w:val="003C590A"/>
    <w:rsid w:val="003C6D97"/>
    <w:rsid w:val="003D0465"/>
    <w:rsid w:val="003D26BA"/>
    <w:rsid w:val="003D5A51"/>
    <w:rsid w:val="003D5B57"/>
    <w:rsid w:val="003D7E92"/>
    <w:rsid w:val="003E0792"/>
    <w:rsid w:val="003E0EFE"/>
    <w:rsid w:val="003E1780"/>
    <w:rsid w:val="003E1F5B"/>
    <w:rsid w:val="003E5618"/>
    <w:rsid w:val="003E68BB"/>
    <w:rsid w:val="003E7E4C"/>
    <w:rsid w:val="003F0481"/>
    <w:rsid w:val="003F05FC"/>
    <w:rsid w:val="003F2456"/>
    <w:rsid w:val="003F3648"/>
    <w:rsid w:val="003F6243"/>
    <w:rsid w:val="003F64A7"/>
    <w:rsid w:val="003F6CAB"/>
    <w:rsid w:val="003F71BA"/>
    <w:rsid w:val="003F76B6"/>
    <w:rsid w:val="003F7C84"/>
    <w:rsid w:val="00401FEC"/>
    <w:rsid w:val="00407957"/>
    <w:rsid w:val="00410F25"/>
    <w:rsid w:val="00412109"/>
    <w:rsid w:val="004128D6"/>
    <w:rsid w:val="00415C60"/>
    <w:rsid w:val="00416E2D"/>
    <w:rsid w:val="0042314B"/>
    <w:rsid w:val="0042349B"/>
    <w:rsid w:val="00423BEA"/>
    <w:rsid w:val="004252F1"/>
    <w:rsid w:val="0042592C"/>
    <w:rsid w:val="00425DD9"/>
    <w:rsid w:val="00425E2B"/>
    <w:rsid w:val="004262FD"/>
    <w:rsid w:val="004302E0"/>
    <w:rsid w:val="00431B62"/>
    <w:rsid w:val="00436D3D"/>
    <w:rsid w:val="00442BF7"/>
    <w:rsid w:val="00447FB4"/>
    <w:rsid w:val="00450340"/>
    <w:rsid w:val="00450D68"/>
    <w:rsid w:val="004510F2"/>
    <w:rsid w:val="00455613"/>
    <w:rsid w:val="00455BFF"/>
    <w:rsid w:val="00457094"/>
    <w:rsid w:val="00457398"/>
    <w:rsid w:val="00460348"/>
    <w:rsid w:val="00460FAC"/>
    <w:rsid w:val="0046401F"/>
    <w:rsid w:val="00464DF0"/>
    <w:rsid w:val="00466C17"/>
    <w:rsid w:val="004672B0"/>
    <w:rsid w:val="00467A04"/>
    <w:rsid w:val="00472211"/>
    <w:rsid w:val="00473416"/>
    <w:rsid w:val="00475141"/>
    <w:rsid w:val="00475F7E"/>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F65"/>
    <w:rsid w:val="004A6ACE"/>
    <w:rsid w:val="004A70A3"/>
    <w:rsid w:val="004B1294"/>
    <w:rsid w:val="004B1A43"/>
    <w:rsid w:val="004B2A89"/>
    <w:rsid w:val="004B2BB2"/>
    <w:rsid w:val="004B500F"/>
    <w:rsid w:val="004B5A65"/>
    <w:rsid w:val="004C05A2"/>
    <w:rsid w:val="004C1BCA"/>
    <w:rsid w:val="004C2D5F"/>
    <w:rsid w:val="004C6699"/>
    <w:rsid w:val="004C7853"/>
    <w:rsid w:val="004C7B6B"/>
    <w:rsid w:val="004C7FF3"/>
    <w:rsid w:val="004D072E"/>
    <w:rsid w:val="004D3989"/>
    <w:rsid w:val="004D5C51"/>
    <w:rsid w:val="004D736A"/>
    <w:rsid w:val="004D7A39"/>
    <w:rsid w:val="004E0E0F"/>
    <w:rsid w:val="004E2CF7"/>
    <w:rsid w:val="004E2D0A"/>
    <w:rsid w:val="004E37A8"/>
    <w:rsid w:val="004E3CD5"/>
    <w:rsid w:val="004E5083"/>
    <w:rsid w:val="004E5260"/>
    <w:rsid w:val="004E623D"/>
    <w:rsid w:val="004E6714"/>
    <w:rsid w:val="004E72C0"/>
    <w:rsid w:val="004E7BA9"/>
    <w:rsid w:val="004F6854"/>
    <w:rsid w:val="004F7758"/>
    <w:rsid w:val="00504337"/>
    <w:rsid w:val="005054F0"/>
    <w:rsid w:val="0050729F"/>
    <w:rsid w:val="00510B66"/>
    <w:rsid w:val="00510E25"/>
    <w:rsid w:val="00512392"/>
    <w:rsid w:val="0051540D"/>
    <w:rsid w:val="00515F49"/>
    <w:rsid w:val="00517BBB"/>
    <w:rsid w:val="0052327B"/>
    <w:rsid w:val="00525679"/>
    <w:rsid w:val="005267CA"/>
    <w:rsid w:val="0052760D"/>
    <w:rsid w:val="00530D9F"/>
    <w:rsid w:val="00535931"/>
    <w:rsid w:val="0053687D"/>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1647"/>
    <w:rsid w:val="00562280"/>
    <w:rsid w:val="00562331"/>
    <w:rsid w:val="00567FBD"/>
    <w:rsid w:val="00571E1B"/>
    <w:rsid w:val="00571EB2"/>
    <w:rsid w:val="00575AC0"/>
    <w:rsid w:val="00576026"/>
    <w:rsid w:val="00581BC1"/>
    <w:rsid w:val="00586DA5"/>
    <w:rsid w:val="0058705D"/>
    <w:rsid w:val="0058745D"/>
    <w:rsid w:val="00591166"/>
    <w:rsid w:val="0059273B"/>
    <w:rsid w:val="00595A91"/>
    <w:rsid w:val="005A129F"/>
    <w:rsid w:val="005A361C"/>
    <w:rsid w:val="005A3A97"/>
    <w:rsid w:val="005A4EF9"/>
    <w:rsid w:val="005A6F49"/>
    <w:rsid w:val="005A770C"/>
    <w:rsid w:val="005B0A5B"/>
    <w:rsid w:val="005B251F"/>
    <w:rsid w:val="005C21B9"/>
    <w:rsid w:val="005C220C"/>
    <w:rsid w:val="005D0025"/>
    <w:rsid w:val="005D1DCA"/>
    <w:rsid w:val="005D2E4A"/>
    <w:rsid w:val="005D4B5C"/>
    <w:rsid w:val="005D4B9C"/>
    <w:rsid w:val="005D544C"/>
    <w:rsid w:val="005D643B"/>
    <w:rsid w:val="005D73C2"/>
    <w:rsid w:val="005E1DB2"/>
    <w:rsid w:val="005E3882"/>
    <w:rsid w:val="005E3A47"/>
    <w:rsid w:val="005E3EF7"/>
    <w:rsid w:val="005E481E"/>
    <w:rsid w:val="005E59C5"/>
    <w:rsid w:val="005E5D43"/>
    <w:rsid w:val="005E6127"/>
    <w:rsid w:val="005F61A0"/>
    <w:rsid w:val="005F6707"/>
    <w:rsid w:val="005F71DB"/>
    <w:rsid w:val="005F721B"/>
    <w:rsid w:val="005F7867"/>
    <w:rsid w:val="005F7B88"/>
    <w:rsid w:val="00600524"/>
    <w:rsid w:val="006054D8"/>
    <w:rsid w:val="00610CC7"/>
    <w:rsid w:val="006117B2"/>
    <w:rsid w:val="00611E18"/>
    <w:rsid w:val="00614E03"/>
    <w:rsid w:val="0061521A"/>
    <w:rsid w:val="00616A1A"/>
    <w:rsid w:val="00617EC8"/>
    <w:rsid w:val="00621117"/>
    <w:rsid w:val="006214C3"/>
    <w:rsid w:val="00621553"/>
    <w:rsid w:val="00621E4E"/>
    <w:rsid w:val="00622BF8"/>
    <w:rsid w:val="006236AC"/>
    <w:rsid w:val="00623984"/>
    <w:rsid w:val="006249C8"/>
    <w:rsid w:val="006259EA"/>
    <w:rsid w:val="00626908"/>
    <w:rsid w:val="0062796F"/>
    <w:rsid w:val="00630979"/>
    <w:rsid w:val="00632148"/>
    <w:rsid w:val="00634721"/>
    <w:rsid w:val="0063487F"/>
    <w:rsid w:val="00637B01"/>
    <w:rsid w:val="00637E59"/>
    <w:rsid w:val="00640391"/>
    <w:rsid w:val="006448A1"/>
    <w:rsid w:val="00646C39"/>
    <w:rsid w:val="00647E69"/>
    <w:rsid w:val="00654018"/>
    <w:rsid w:val="00654707"/>
    <w:rsid w:val="006563C5"/>
    <w:rsid w:val="00656618"/>
    <w:rsid w:val="00662F2E"/>
    <w:rsid w:val="0066483B"/>
    <w:rsid w:val="00666183"/>
    <w:rsid w:val="00671331"/>
    <w:rsid w:val="00671B01"/>
    <w:rsid w:val="00672317"/>
    <w:rsid w:val="00672FDF"/>
    <w:rsid w:val="006734EB"/>
    <w:rsid w:val="006741C2"/>
    <w:rsid w:val="006753A3"/>
    <w:rsid w:val="0068284B"/>
    <w:rsid w:val="0068445D"/>
    <w:rsid w:val="00687465"/>
    <w:rsid w:val="00687484"/>
    <w:rsid w:val="00690070"/>
    <w:rsid w:val="006918E4"/>
    <w:rsid w:val="00693C02"/>
    <w:rsid w:val="006945AE"/>
    <w:rsid w:val="00694806"/>
    <w:rsid w:val="00696801"/>
    <w:rsid w:val="006A08FC"/>
    <w:rsid w:val="006A09F4"/>
    <w:rsid w:val="006A0BF0"/>
    <w:rsid w:val="006A37D2"/>
    <w:rsid w:val="006A482C"/>
    <w:rsid w:val="006A5553"/>
    <w:rsid w:val="006A5DB6"/>
    <w:rsid w:val="006A6134"/>
    <w:rsid w:val="006B042B"/>
    <w:rsid w:val="006B169B"/>
    <w:rsid w:val="006B2B35"/>
    <w:rsid w:val="006B4002"/>
    <w:rsid w:val="006B4305"/>
    <w:rsid w:val="006B4416"/>
    <w:rsid w:val="006B56D2"/>
    <w:rsid w:val="006B5940"/>
    <w:rsid w:val="006C44AB"/>
    <w:rsid w:val="006C4CAD"/>
    <w:rsid w:val="006D06C0"/>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45F7"/>
    <w:rsid w:val="00725805"/>
    <w:rsid w:val="0072643E"/>
    <w:rsid w:val="00726765"/>
    <w:rsid w:val="007268D3"/>
    <w:rsid w:val="00727B6E"/>
    <w:rsid w:val="00731D0C"/>
    <w:rsid w:val="00733B2A"/>
    <w:rsid w:val="00735127"/>
    <w:rsid w:val="00740A98"/>
    <w:rsid w:val="00741504"/>
    <w:rsid w:val="00742F7C"/>
    <w:rsid w:val="00743983"/>
    <w:rsid w:val="00745B18"/>
    <w:rsid w:val="007462C2"/>
    <w:rsid w:val="00747A1D"/>
    <w:rsid w:val="007520C8"/>
    <w:rsid w:val="007521C6"/>
    <w:rsid w:val="00752B98"/>
    <w:rsid w:val="00754564"/>
    <w:rsid w:val="0075698C"/>
    <w:rsid w:val="0076032F"/>
    <w:rsid w:val="00761DF0"/>
    <w:rsid w:val="00763FEC"/>
    <w:rsid w:val="00764942"/>
    <w:rsid w:val="00771DDD"/>
    <w:rsid w:val="0077489E"/>
    <w:rsid w:val="00775D55"/>
    <w:rsid w:val="00776BEB"/>
    <w:rsid w:val="00777021"/>
    <w:rsid w:val="00781A03"/>
    <w:rsid w:val="00782112"/>
    <w:rsid w:val="00782345"/>
    <w:rsid w:val="00783405"/>
    <w:rsid w:val="007843AD"/>
    <w:rsid w:val="00785162"/>
    <w:rsid w:val="00785738"/>
    <w:rsid w:val="00787503"/>
    <w:rsid w:val="00791642"/>
    <w:rsid w:val="00793128"/>
    <w:rsid w:val="00795D78"/>
    <w:rsid w:val="00796AB6"/>
    <w:rsid w:val="00797278"/>
    <w:rsid w:val="007A0299"/>
    <w:rsid w:val="007A19F0"/>
    <w:rsid w:val="007A208E"/>
    <w:rsid w:val="007A5039"/>
    <w:rsid w:val="007A5F24"/>
    <w:rsid w:val="007B1196"/>
    <w:rsid w:val="007B2EC8"/>
    <w:rsid w:val="007B7188"/>
    <w:rsid w:val="007C01FA"/>
    <w:rsid w:val="007C0384"/>
    <w:rsid w:val="007C067F"/>
    <w:rsid w:val="007C455A"/>
    <w:rsid w:val="007C54D0"/>
    <w:rsid w:val="007C66D8"/>
    <w:rsid w:val="007C6E7E"/>
    <w:rsid w:val="007C7015"/>
    <w:rsid w:val="007D089F"/>
    <w:rsid w:val="007D1E76"/>
    <w:rsid w:val="007D505F"/>
    <w:rsid w:val="007D5271"/>
    <w:rsid w:val="007D69E1"/>
    <w:rsid w:val="007D7F52"/>
    <w:rsid w:val="007D7FB9"/>
    <w:rsid w:val="007E054C"/>
    <w:rsid w:val="007E0CCB"/>
    <w:rsid w:val="007E3030"/>
    <w:rsid w:val="007E3D21"/>
    <w:rsid w:val="007E6BA6"/>
    <w:rsid w:val="007F040E"/>
    <w:rsid w:val="007F182D"/>
    <w:rsid w:val="007F1AFD"/>
    <w:rsid w:val="007F288B"/>
    <w:rsid w:val="007F3258"/>
    <w:rsid w:val="007F58FE"/>
    <w:rsid w:val="007F5D89"/>
    <w:rsid w:val="007F6AE7"/>
    <w:rsid w:val="007F7501"/>
    <w:rsid w:val="008033E0"/>
    <w:rsid w:val="00804FEF"/>
    <w:rsid w:val="00810F9F"/>
    <w:rsid w:val="0081171F"/>
    <w:rsid w:val="008122D6"/>
    <w:rsid w:val="00812BDF"/>
    <w:rsid w:val="00814EC4"/>
    <w:rsid w:val="008179D2"/>
    <w:rsid w:val="00820590"/>
    <w:rsid w:val="0082076B"/>
    <w:rsid w:val="00821C91"/>
    <w:rsid w:val="0082455D"/>
    <w:rsid w:val="00824CA3"/>
    <w:rsid w:val="008253CA"/>
    <w:rsid w:val="00827607"/>
    <w:rsid w:val="00834649"/>
    <w:rsid w:val="00834768"/>
    <w:rsid w:val="008359F2"/>
    <w:rsid w:val="00836C32"/>
    <w:rsid w:val="0083726A"/>
    <w:rsid w:val="00841029"/>
    <w:rsid w:val="008412AF"/>
    <w:rsid w:val="008500FF"/>
    <w:rsid w:val="00851854"/>
    <w:rsid w:val="00853ED3"/>
    <w:rsid w:val="00855AE8"/>
    <w:rsid w:val="0086048F"/>
    <w:rsid w:val="00864882"/>
    <w:rsid w:val="00871E2A"/>
    <w:rsid w:val="00872FC1"/>
    <w:rsid w:val="00876B9B"/>
    <w:rsid w:val="0088393E"/>
    <w:rsid w:val="00883BDC"/>
    <w:rsid w:val="00883ED5"/>
    <w:rsid w:val="008851FF"/>
    <w:rsid w:val="00885703"/>
    <w:rsid w:val="00890540"/>
    <w:rsid w:val="008927E3"/>
    <w:rsid w:val="00893BBB"/>
    <w:rsid w:val="00894FA5"/>
    <w:rsid w:val="00896855"/>
    <w:rsid w:val="00897376"/>
    <w:rsid w:val="008A3CA2"/>
    <w:rsid w:val="008A5948"/>
    <w:rsid w:val="008A67FD"/>
    <w:rsid w:val="008A6F33"/>
    <w:rsid w:val="008A79A9"/>
    <w:rsid w:val="008A7F76"/>
    <w:rsid w:val="008B19C3"/>
    <w:rsid w:val="008B3587"/>
    <w:rsid w:val="008C0159"/>
    <w:rsid w:val="008C1508"/>
    <w:rsid w:val="008C32CC"/>
    <w:rsid w:val="008C33AB"/>
    <w:rsid w:val="008C47D5"/>
    <w:rsid w:val="008C625B"/>
    <w:rsid w:val="008C64FD"/>
    <w:rsid w:val="008C6694"/>
    <w:rsid w:val="008C6C2C"/>
    <w:rsid w:val="008C7629"/>
    <w:rsid w:val="008D149C"/>
    <w:rsid w:val="008D36D6"/>
    <w:rsid w:val="008D6B67"/>
    <w:rsid w:val="008D6D9F"/>
    <w:rsid w:val="008D6FB7"/>
    <w:rsid w:val="008E0C7D"/>
    <w:rsid w:val="008E2440"/>
    <w:rsid w:val="008E60C2"/>
    <w:rsid w:val="008E6C94"/>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14EF9"/>
    <w:rsid w:val="00920290"/>
    <w:rsid w:val="00921678"/>
    <w:rsid w:val="009267E3"/>
    <w:rsid w:val="00926E4A"/>
    <w:rsid w:val="009301C7"/>
    <w:rsid w:val="00930DF6"/>
    <w:rsid w:val="00931AB5"/>
    <w:rsid w:val="009338EB"/>
    <w:rsid w:val="009347DC"/>
    <w:rsid w:val="0093630B"/>
    <w:rsid w:val="009364E0"/>
    <w:rsid w:val="009413C5"/>
    <w:rsid w:val="0094423D"/>
    <w:rsid w:val="00947B59"/>
    <w:rsid w:val="00952E15"/>
    <w:rsid w:val="009537FC"/>
    <w:rsid w:val="00953AC1"/>
    <w:rsid w:val="009542E0"/>
    <w:rsid w:val="00954E0E"/>
    <w:rsid w:val="00955A63"/>
    <w:rsid w:val="00960C2C"/>
    <w:rsid w:val="009623CD"/>
    <w:rsid w:val="0096389A"/>
    <w:rsid w:val="00963F5D"/>
    <w:rsid w:val="00971508"/>
    <w:rsid w:val="00973966"/>
    <w:rsid w:val="009739A7"/>
    <w:rsid w:val="00975589"/>
    <w:rsid w:val="00977681"/>
    <w:rsid w:val="00977B05"/>
    <w:rsid w:val="009831A2"/>
    <w:rsid w:val="00983943"/>
    <w:rsid w:val="009841D8"/>
    <w:rsid w:val="0098427E"/>
    <w:rsid w:val="00984D0A"/>
    <w:rsid w:val="00985B49"/>
    <w:rsid w:val="009862B0"/>
    <w:rsid w:val="009862C6"/>
    <w:rsid w:val="00986A54"/>
    <w:rsid w:val="00990FEE"/>
    <w:rsid w:val="00993306"/>
    <w:rsid w:val="00993FED"/>
    <w:rsid w:val="00994D0A"/>
    <w:rsid w:val="009A147B"/>
    <w:rsid w:val="009A16C6"/>
    <w:rsid w:val="009B33EA"/>
    <w:rsid w:val="009B5C2E"/>
    <w:rsid w:val="009B672E"/>
    <w:rsid w:val="009C271F"/>
    <w:rsid w:val="009C7BB9"/>
    <w:rsid w:val="009D1437"/>
    <w:rsid w:val="009D1C63"/>
    <w:rsid w:val="009D1D91"/>
    <w:rsid w:val="009D24F3"/>
    <w:rsid w:val="009D4448"/>
    <w:rsid w:val="009D4579"/>
    <w:rsid w:val="009D6EC9"/>
    <w:rsid w:val="009D70DE"/>
    <w:rsid w:val="009D7854"/>
    <w:rsid w:val="009D7D3F"/>
    <w:rsid w:val="009E202F"/>
    <w:rsid w:val="009E3205"/>
    <w:rsid w:val="009E3BB9"/>
    <w:rsid w:val="009E5F96"/>
    <w:rsid w:val="009E75FF"/>
    <w:rsid w:val="009E7749"/>
    <w:rsid w:val="009F3C81"/>
    <w:rsid w:val="009F41B5"/>
    <w:rsid w:val="009F48A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21C2"/>
    <w:rsid w:val="00A32A4F"/>
    <w:rsid w:val="00A401B2"/>
    <w:rsid w:val="00A40ACB"/>
    <w:rsid w:val="00A40B9E"/>
    <w:rsid w:val="00A418DE"/>
    <w:rsid w:val="00A429D6"/>
    <w:rsid w:val="00A42D78"/>
    <w:rsid w:val="00A4403A"/>
    <w:rsid w:val="00A46566"/>
    <w:rsid w:val="00A527DA"/>
    <w:rsid w:val="00A536C4"/>
    <w:rsid w:val="00A53F9A"/>
    <w:rsid w:val="00A54E64"/>
    <w:rsid w:val="00A55782"/>
    <w:rsid w:val="00A57789"/>
    <w:rsid w:val="00A60E84"/>
    <w:rsid w:val="00A62241"/>
    <w:rsid w:val="00A64305"/>
    <w:rsid w:val="00A65F7F"/>
    <w:rsid w:val="00A71899"/>
    <w:rsid w:val="00A72081"/>
    <w:rsid w:val="00A732E7"/>
    <w:rsid w:val="00A73BE4"/>
    <w:rsid w:val="00A73F6C"/>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A567B"/>
    <w:rsid w:val="00AB1856"/>
    <w:rsid w:val="00AB24C6"/>
    <w:rsid w:val="00AB381F"/>
    <w:rsid w:val="00AB4D2B"/>
    <w:rsid w:val="00AB6346"/>
    <w:rsid w:val="00AB685F"/>
    <w:rsid w:val="00AB7A3B"/>
    <w:rsid w:val="00AC2A0D"/>
    <w:rsid w:val="00AC41AD"/>
    <w:rsid w:val="00AC4495"/>
    <w:rsid w:val="00AC556D"/>
    <w:rsid w:val="00AC579A"/>
    <w:rsid w:val="00AC6A42"/>
    <w:rsid w:val="00AC6A47"/>
    <w:rsid w:val="00AC70E4"/>
    <w:rsid w:val="00AD1576"/>
    <w:rsid w:val="00AE0940"/>
    <w:rsid w:val="00AE0DC5"/>
    <w:rsid w:val="00AE1D46"/>
    <w:rsid w:val="00AE33DF"/>
    <w:rsid w:val="00AE61C3"/>
    <w:rsid w:val="00AE72A5"/>
    <w:rsid w:val="00AF140C"/>
    <w:rsid w:val="00AF1E69"/>
    <w:rsid w:val="00AF20E8"/>
    <w:rsid w:val="00AF2ACD"/>
    <w:rsid w:val="00AF5EC1"/>
    <w:rsid w:val="00AF611F"/>
    <w:rsid w:val="00B0291C"/>
    <w:rsid w:val="00B03C50"/>
    <w:rsid w:val="00B0478F"/>
    <w:rsid w:val="00B04AFE"/>
    <w:rsid w:val="00B06C8D"/>
    <w:rsid w:val="00B077CD"/>
    <w:rsid w:val="00B07C6D"/>
    <w:rsid w:val="00B1440C"/>
    <w:rsid w:val="00B1626B"/>
    <w:rsid w:val="00B17143"/>
    <w:rsid w:val="00B175F0"/>
    <w:rsid w:val="00B20E02"/>
    <w:rsid w:val="00B21887"/>
    <w:rsid w:val="00B224D3"/>
    <w:rsid w:val="00B24039"/>
    <w:rsid w:val="00B30FFC"/>
    <w:rsid w:val="00B31936"/>
    <w:rsid w:val="00B32A38"/>
    <w:rsid w:val="00B40A4F"/>
    <w:rsid w:val="00B40E06"/>
    <w:rsid w:val="00B4169D"/>
    <w:rsid w:val="00B418AB"/>
    <w:rsid w:val="00B4408B"/>
    <w:rsid w:val="00B4688E"/>
    <w:rsid w:val="00B47242"/>
    <w:rsid w:val="00B473D5"/>
    <w:rsid w:val="00B51705"/>
    <w:rsid w:val="00B537E3"/>
    <w:rsid w:val="00B547A3"/>
    <w:rsid w:val="00B55B12"/>
    <w:rsid w:val="00B60B53"/>
    <w:rsid w:val="00B60B8C"/>
    <w:rsid w:val="00B61F5C"/>
    <w:rsid w:val="00B63D31"/>
    <w:rsid w:val="00B64C46"/>
    <w:rsid w:val="00B6547D"/>
    <w:rsid w:val="00B658EE"/>
    <w:rsid w:val="00B71964"/>
    <w:rsid w:val="00B72522"/>
    <w:rsid w:val="00B72C86"/>
    <w:rsid w:val="00B76930"/>
    <w:rsid w:val="00B77190"/>
    <w:rsid w:val="00B81B88"/>
    <w:rsid w:val="00B823B7"/>
    <w:rsid w:val="00B863BA"/>
    <w:rsid w:val="00B86CA9"/>
    <w:rsid w:val="00B95B79"/>
    <w:rsid w:val="00BA0DE3"/>
    <w:rsid w:val="00BA2B14"/>
    <w:rsid w:val="00BA5665"/>
    <w:rsid w:val="00BA73E0"/>
    <w:rsid w:val="00BA76C7"/>
    <w:rsid w:val="00BA77B5"/>
    <w:rsid w:val="00BB13FE"/>
    <w:rsid w:val="00BB2601"/>
    <w:rsid w:val="00BB3D95"/>
    <w:rsid w:val="00BB3FB9"/>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6150"/>
    <w:rsid w:val="00BD6E49"/>
    <w:rsid w:val="00BD6F82"/>
    <w:rsid w:val="00BD7385"/>
    <w:rsid w:val="00BE01DA"/>
    <w:rsid w:val="00BE30E1"/>
    <w:rsid w:val="00BE6C14"/>
    <w:rsid w:val="00BF2671"/>
    <w:rsid w:val="00BF4D7F"/>
    <w:rsid w:val="00BF5354"/>
    <w:rsid w:val="00BF57F3"/>
    <w:rsid w:val="00BF5B90"/>
    <w:rsid w:val="00C00B79"/>
    <w:rsid w:val="00C10044"/>
    <w:rsid w:val="00C10E73"/>
    <w:rsid w:val="00C1147C"/>
    <w:rsid w:val="00C12D04"/>
    <w:rsid w:val="00C13A4D"/>
    <w:rsid w:val="00C14924"/>
    <w:rsid w:val="00C14BC3"/>
    <w:rsid w:val="00C17697"/>
    <w:rsid w:val="00C2026A"/>
    <w:rsid w:val="00C23D77"/>
    <w:rsid w:val="00C24079"/>
    <w:rsid w:val="00C24BAE"/>
    <w:rsid w:val="00C24D16"/>
    <w:rsid w:val="00C25CC1"/>
    <w:rsid w:val="00C31152"/>
    <w:rsid w:val="00C31E07"/>
    <w:rsid w:val="00C3357B"/>
    <w:rsid w:val="00C353D1"/>
    <w:rsid w:val="00C36FB8"/>
    <w:rsid w:val="00C43F0A"/>
    <w:rsid w:val="00C44B8D"/>
    <w:rsid w:val="00C45D02"/>
    <w:rsid w:val="00C469D1"/>
    <w:rsid w:val="00C50859"/>
    <w:rsid w:val="00C50B84"/>
    <w:rsid w:val="00C531F3"/>
    <w:rsid w:val="00C53FCB"/>
    <w:rsid w:val="00C56340"/>
    <w:rsid w:val="00C57090"/>
    <w:rsid w:val="00C5785A"/>
    <w:rsid w:val="00C608DB"/>
    <w:rsid w:val="00C6287B"/>
    <w:rsid w:val="00C62BF2"/>
    <w:rsid w:val="00C62C5B"/>
    <w:rsid w:val="00C65322"/>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06E"/>
    <w:rsid w:val="00CB6DF1"/>
    <w:rsid w:val="00CC36C7"/>
    <w:rsid w:val="00CC5807"/>
    <w:rsid w:val="00CC5A50"/>
    <w:rsid w:val="00CD0BF2"/>
    <w:rsid w:val="00CD11C4"/>
    <w:rsid w:val="00CD24DF"/>
    <w:rsid w:val="00CD575B"/>
    <w:rsid w:val="00CD619A"/>
    <w:rsid w:val="00CD6814"/>
    <w:rsid w:val="00CD737E"/>
    <w:rsid w:val="00CE0BDF"/>
    <w:rsid w:val="00CE1986"/>
    <w:rsid w:val="00CE1989"/>
    <w:rsid w:val="00CE2481"/>
    <w:rsid w:val="00CE2B32"/>
    <w:rsid w:val="00CE2B48"/>
    <w:rsid w:val="00CE35C0"/>
    <w:rsid w:val="00CE77F7"/>
    <w:rsid w:val="00CE7DAD"/>
    <w:rsid w:val="00CF2D40"/>
    <w:rsid w:val="00CF6ADB"/>
    <w:rsid w:val="00D00C34"/>
    <w:rsid w:val="00D01DD0"/>
    <w:rsid w:val="00D0311F"/>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7A2"/>
    <w:rsid w:val="00D37FBF"/>
    <w:rsid w:val="00D41006"/>
    <w:rsid w:val="00D41468"/>
    <w:rsid w:val="00D41B6D"/>
    <w:rsid w:val="00D46C3E"/>
    <w:rsid w:val="00D47080"/>
    <w:rsid w:val="00D47333"/>
    <w:rsid w:val="00D53994"/>
    <w:rsid w:val="00D542F0"/>
    <w:rsid w:val="00D55659"/>
    <w:rsid w:val="00D5614E"/>
    <w:rsid w:val="00D5640A"/>
    <w:rsid w:val="00D57306"/>
    <w:rsid w:val="00D57F80"/>
    <w:rsid w:val="00D601DB"/>
    <w:rsid w:val="00D6052E"/>
    <w:rsid w:val="00D61222"/>
    <w:rsid w:val="00D61553"/>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C68"/>
    <w:rsid w:val="00D84213"/>
    <w:rsid w:val="00D86E9A"/>
    <w:rsid w:val="00D87BA2"/>
    <w:rsid w:val="00D91BA8"/>
    <w:rsid w:val="00D95F16"/>
    <w:rsid w:val="00DA00B8"/>
    <w:rsid w:val="00DA091B"/>
    <w:rsid w:val="00DA1486"/>
    <w:rsid w:val="00DB1311"/>
    <w:rsid w:val="00DB16B3"/>
    <w:rsid w:val="00DB5FD1"/>
    <w:rsid w:val="00DB6B9F"/>
    <w:rsid w:val="00DB777E"/>
    <w:rsid w:val="00DC0D7C"/>
    <w:rsid w:val="00DC0EAC"/>
    <w:rsid w:val="00DC23EA"/>
    <w:rsid w:val="00DC2C8A"/>
    <w:rsid w:val="00DC5B6B"/>
    <w:rsid w:val="00DC5E12"/>
    <w:rsid w:val="00DD2844"/>
    <w:rsid w:val="00DD424D"/>
    <w:rsid w:val="00DD4DDD"/>
    <w:rsid w:val="00DD506B"/>
    <w:rsid w:val="00DD61CF"/>
    <w:rsid w:val="00DD6251"/>
    <w:rsid w:val="00DD7C86"/>
    <w:rsid w:val="00DE11C9"/>
    <w:rsid w:val="00DE380C"/>
    <w:rsid w:val="00DE3E9B"/>
    <w:rsid w:val="00DE42E4"/>
    <w:rsid w:val="00DE4AE1"/>
    <w:rsid w:val="00DE76FE"/>
    <w:rsid w:val="00DF1E74"/>
    <w:rsid w:val="00DF26DD"/>
    <w:rsid w:val="00DF292A"/>
    <w:rsid w:val="00DF59C4"/>
    <w:rsid w:val="00DF68C8"/>
    <w:rsid w:val="00E02333"/>
    <w:rsid w:val="00E0294B"/>
    <w:rsid w:val="00E03411"/>
    <w:rsid w:val="00E0572F"/>
    <w:rsid w:val="00E07A06"/>
    <w:rsid w:val="00E16120"/>
    <w:rsid w:val="00E1628E"/>
    <w:rsid w:val="00E17728"/>
    <w:rsid w:val="00E21EAA"/>
    <w:rsid w:val="00E240C1"/>
    <w:rsid w:val="00E265B6"/>
    <w:rsid w:val="00E26EB4"/>
    <w:rsid w:val="00E27A69"/>
    <w:rsid w:val="00E27B83"/>
    <w:rsid w:val="00E324C0"/>
    <w:rsid w:val="00E33BAA"/>
    <w:rsid w:val="00E33D37"/>
    <w:rsid w:val="00E350EA"/>
    <w:rsid w:val="00E40274"/>
    <w:rsid w:val="00E40275"/>
    <w:rsid w:val="00E43396"/>
    <w:rsid w:val="00E43F51"/>
    <w:rsid w:val="00E45564"/>
    <w:rsid w:val="00E45D12"/>
    <w:rsid w:val="00E45E78"/>
    <w:rsid w:val="00E463EB"/>
    <w:rsid w:val="00E51339"/>
    <w:rsid w:val="00E52B6C"/>
    <w:rsid w:val="00E533CD"/>
    <w:rsid w:val="00E541EC"/>
    <w:rsid w:val="00E54E84"/>
    <w:rsid w:val="00E556CE"/>
    <w:rsid w:val="00E56041"/>
    <w:rsid w:val="00E561F6"/>
    <w:rsid w:val="00E62645"/>
    <w:rsid w:val="00E6290E"/>
    <w:rsid w:val="00E67D28"/>
    <w:rsid w:val="00E72D7D"/>
    <w:rsid w:val="00E72DB4"/>
    <w:rsid w:val="00E73575"/>
    <w:rsid w:val="00E739BA"/>
    <w:rsid w:val="00E75F0A"/>
    <w:rsid w:val="00E769E9"/>
    <w:rsid w:val="00E77B69"/>
    <w:rsid w:val="00E80694"/>
    <w:rsid w:val="00E81382"/>
    <w:rsid w:val="00E82B34"/>
    <w:rsid w:val="00E87C18"/>
    <w:rsid w:val="00E90768"/>
    <w:rsid w:val="00E90C15"/>
    <w:rsid w:val="00E92550"/>
    <w:rsid w:val="00E94DB3"/>
    <w:rsid w:val="00EA02E7"/>
    <w:rsid w:val="00EA620D"/>
    <w:rsid w:val="00EA6CE7"/>
    <w:rsid w:val="00EB3981"/>
    <w:rsid w:val="00EB3E35"/>
    <w:rsid w:val="00EB44C8"/>
    <w:rsid w:val="00EB5F0A"/>
    <w:rsid w:val="00EB7046"/>
    <w:rsid w:val="00EC13BF"/>
    <w:rsid w:val="00EC14CB"/>
    <w:rsid w:val="00EC159F"/>
    <w:rsid w:val="00EC2276"/>
    <w:rsid w:val="00EC545F"/>
    <w:rsid w:val="00EC56A3"/>
    <w:rsid w:val="00EC591B"/>
    <w:rsid w:val="00ED6AC4"/>
    <w:rsid w:val="00EE0F9E"/>
    <w:rsid w:val="00EE4360"/>
    <w:rsid w:val="00EE776F"/>
    <w:rsid w:val="00EF00C4"/>
    <w:rsid w:val="00EF0C38"/>
    <w:rsid w:val="00EF1B64"/>
    <w:rsid w:val="00F00336"/>
    <w:rsid w:val="00F030BF"/>
    <w:rsid w:val="00F0341F"/>
    <w:rsid w:val="00F038CC"/>
    <w:rsid w:val="00F03B3F"/>
    <w:rsid w:val="00F102FF"/>
    <w:rsid w:val="00F14EE2"/>
    <w:rsid w:val="00F21639"/>
    <w:rsid w:val="00F22509"/>
    <w:rsid w:val="00F265A2"/>
    <w:rsid w:val="00F26685"/>
    <w:rsid w:val="00F30896"/>
    <w:rsid w:val="00F333E2"/>
    <w:rsid w:val="00F354B7"/>
    <w:rsid w:val="00F37388"/>
    <w:rsid w:val="00F37670"/>
    <w:rsid w:val="00F416D9"/>
    <w:rsid w:val="00F43DB0"/>
    <w:rsid w:val="00F43DC7"/>
    <w:rsid w:val="00F45C9B"/>
    <w:rsid w:val="00F470ED"/>
    <w:rsid w:val="00F4783A"/>
    <w:rsid w:val="00F5079B"/>
    <w:rsid w:val="00F53150"/>
    <w:rsid w:val="00F53E9B"/>
    <w:rsid w:val="00F54CD9"/>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0F87"/>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2A87"/>
    <w:rsid w:val="00FC3229"/>
    <w:rsid w:val="00FC3DBB"/>
    <w:rsid w:val="00FC660C"/>
    <w:rsid w:val="00FC66D0"/>
    <w:rsid w:val="00FC6E88"/>
    <w:rsid w:val="00FD0C3D"/>
    <w:rsid w:val="00FD114C"/>
    <w:rsid w:val="00FD15AD"/>
    <w:rsid w:val="00FD2930"/>
    <w:rsid w:val="00FD2CAE"/>
    <w:rsid w:val="00FD2CF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E67D2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 w:type="character" w:customStyle="1" w:styleId="Ttulo2Car">
    <w:name w:val="Título 2 Car"/>
    <w:basedOn w:val="Fuentedeprrafopredeter"/>
    <w:link w:val="Ttulo2"/>
    <w:uiPriority w:val="9"/>
    <w:rsid w:val="00E67D2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C9D7C-E5CA-4FB8-943A-0BC2536C7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4370</TotalTime>
  <Pages>1</Pages>
  <Words>3455</Words>
  <Characters>19005</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708</cp:revision>
  <cp:lastPrinted>2018-06-14T21:37:00Z</cp:lastPrinted>
  <dcterms:created xsi:type="dcterms:W3CDTF">2016-08-09T20:08:00Z</dcterms:created>
  <dcterms:modified xsi:type="dcterms:W3CDTF">2019-07-09T22:16:00Z</dcterms:modified>
</cp:coreProperties>
</file>