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872" w:type="dxa"/>
        <w:tblLayout w:type="fixed"/>
        <w:tblLook w:val="04A0" w:firstRow="1" w:lastRow="0" w:firstColumn="1" w:lastColumn="0" w:noHBand="0" w:noVBand="1"/>
      </w:tblPr>
      <w:tblGrid>
        <w:gridCol w:w="2802"/>
        <w:gridCol w:w="3070"/>
      </w:tblGrid>
      <w:tr w:rsidR="0088561D" w:rsidRPr="00776AE3" w14:paraId="7C7254F0" w14:textId="77777777" w:rsidTr="00F311F9">
        <w:trPr>
          <w:trHeight w:val="569"/>
        </w:trPr>
        <w:tc>
          <w:tcPr>
            <w:tcW w:w="587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1F24F7">
        <w:trPr>
          <w:trHeight w:val="455"/>
        </w:trPr>
        <w:tc>
          <w:tcPr>
            <w:tcW w:w="280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070" w:type="dxa"/>
            <w:hideMark/>
          </w:tcPr>
          <w:p w14:paraId="06D6A56E" w14:textId="60898E39"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B7BBC">
              <w:rPr>
                <w:rFonts w:ascii="Arial" w:eastAsia="Times New Roman" w:hAnsi="Arial" w:cs="Arial"/>
                <w:bCs/>
                <w:iCs/>
                <w:caps/>
                <w:kern w:val="2"/>
                <w:sz w:val="21"/>
                <w:szCs w:val="21"/>
                <w:lang w:val="es-ES_tradnl" w:eastAsia="es-ES"/>
              </w:rPr>
              <w:t>1</w:t>
            </w:r>
            <w:r w:rsidR="003D06C2">
              <w:rPr>
                <w:rFonts w:ascii="Arial" w:eastAsia="Times New Roman" w:hAnsi="Arial" w:cs="Arial"/>
                <w:bCs/>
                <w:iCs/>
                <w:caps/>
                <w:kern w:val="2"/>
                <w:sz w:val="21"/>
                <w:szCs w:val="21"/>
                <w:lang w:val="es-ES_tradnl" w:eastAsia="es-ES"/>
              </w:rPr>
              <w:t>11</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1F24F7">
        <w:trPr>
          <w:trHeight w:val="13"/>
        </w:trPr>
        <w:tc>
          <w:tcPr>
            <w:tcW w:w="280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070" w:type="dxa"/>
          </w:tcPr>
          <w:p w14:paraId="02C2CD04" w14:textId="765B8610" w:rsidR="0088561D" w:rsidRPr="00573960" w:rsidRDefault="00A210D7" w:rsidP="00A210D7">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D97109">
              <w:rPr>
                <w:rFonts w:ascii="Arial" w:eastAsia="Times New Roman" w:hAnsi="Arial" w:cs="Arial"/>
                <w:bCs/>
                <w:iCs/>
                <w:caps/>
                <w:kern w:val="2"/>
                <w:sz w:val="21"/>
                <w:szCs w:val="21"/>
                <w:lang w:val="es-ES_tradnl" w:eastAsia="es-ES"/>
              </w:rPr>
              <w:t xml:space="preserve"> </w:t>
            </w:r>
            <w:r w:rsidR="00B309A3">
              <w:rPr>
                <w:rFonts w:ascii="Arial" w:eastAsia="Times New Roman" w:hAnsi="Arial" w:cs="Arial"/>
                <w:bCs/>
                <w:iCs/>
                <w:caps/>
                <w:kern w:val="2"/>
                <w:sz w:val="21"/>
                <w:szCs w:val="21"/>
                <w:lang w:val="es-ES_tradnl" w:eastAsia="es-ES"/>
              </w:rPr>
              <w:t xml:space="preserve"> </w:t>
            </w:r>
            <w:r w:rsidR="00D840B8">
              <w:rPr>
                <w:rFonts w:ascii="Arial" w:eastAsia="Times New Roman" w:hAnsi="Arial" w:cs="Arial"/>
                <w:bCs/>
                <w:iCs/>
                <w:caps/>
                <w:kern w:val="2"/>
                <w:sz w:val="21"/>
                <w:szCs w:val="21"/>
                <w:lang w:val="es-ES_tradnl" w:eastAsia="es-ES"/>
              </w:rPr>
              <w:t xml:space="preserve"> </w:t>
            </w:r>
            <w:r w:rsidR="00573960" w:rsidRPr="00573960">
              <w:rPr>
                <w:rFonts w:ascii="Arial" w:eastAsia="Times New Roman" w:hAnsi="Arial" w:cs="Arial"/>
                <w:bCs/>
                <w:iCs/>
                <w:caps/>
                <w:kern w:val="2"/>
                <w:sz w:val="21"/>
                <w:szCs w:val="21"/>
                <w:lang w:val="es-ES_tradnl" w:eastAsia="es-ES"/>
              </w:rPr>
              <w:t xml:space="preserve"> </w:t>
            </w:r>
            <w:r w:rsidR="0088561D" w:rsidRPr="00573960">
              <w:rPr>
                <w:rFonts w:ascii="Arial" w:eastAsia="Times New Roman" w:hAnsi="Arial" w:cs="Arial"/>
                <w:bCs/>
                <w:iCs/>
                <w:caps/>
                <w:kern w:val="2"/>
                <w:sz w:val="21"/>
                <w:szCs w:val="21"/>
                <w:lang w:val="es-ES_tradnl" w:eastAsia="es-ES"/>
              </w:rPr>
              <w:t xml:space="preserve"> </w:t>
            </w:r>
          </w:p>
        </w:tc>
      </w:tr>
      <w:tr w:rsidR="0088561D" w:rsidRPr="00776AE3" w14:paraId="096F7ACD" w14:textId="77777777" w:rsidTr="001F24F7">
        <w:trPr>
          <w:trHeight w:val="660"/>
        </w:trPr>
        <w:tc>
          <w:tcPr>
            <w:tcW w:w="280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192B052B" w14:textId="2FCF835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0873BC99"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07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537F8C55" w14:textId="28B29154" w:rsidR="0063727D" w:rsidRDefault="005B7BBC" w:rsidP="00D97109">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POLICÍA VIAL ESTATAL ADSCRITO A LA DIRECCIÓN GENERAL DE LA POLICÍA VIAL ESTATAL.</w:t>
            </w:r>
          </w:p>
          <w:p w14:paraId="7CC76B62" w14:textId="2F15B3BD"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tc>
      </w:tr>
    </w:tbl>
    <w:p w14:paraId="14C6C90A"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Default="00124AB0" w:rsidP="00776AE3">
      <w:pPr>
        <w:spacing w:line="360" w:lineRule="auto"/>
        <w:jc w:val="both"/>
        <w:rPr>
          <w:rFonts w:ascii="Arial" w:hAnsi="Arial" w:cs="Arial"/>
          <w:b/>
          <w:sz w:val="24"/>
          <w:szCs w:val="24"/>
        </w:rPr>
      </w:pPr>
    </w:p>
    <w:p w14:paraId="5DDC275B" w14:textId="77777777" w:rsidR="00124AB0" w:rsidRDefault="00124AB0" w:rsidP="00776AE3">
      <w:pPr>
        <w:spacing w:line="360" w:lineRule="auto"/>
        <w:jc w:val="both"/>
        <w:rPr>
          <w:rFonts w:ascii="Arial" w:hAnsi="Arial" w:cs="Arial"/>
          <w:b/>
          <w:sz w:val="24"/>
          <w:szCs w:val="24"/>
        </w:rPr>
      </w:pPr>
    </w:p>
    <w:p w14:paraId="61DEA9B2" w14:textId="77777777" w:rsidR="00124AB0" w:rsidRDefault="00124AB0" w:rsidP="00776AE3">
      <w:pPr>
        <w:spacing w:line="360" w:lineRule="auto"/>
        <w:jc w:val="both"/>
        <w:rPr>
          <w:rFonts w:ascii="Arial" w:hAnsi="Arial" w:cs="Arial"/>
          <w:b/>
          <w:sz w:val="24"/>
          <w:szCs w:val="24"/>
        </w:rPr>
      </w:pPr>
    </w:p>
    <w:p w14:paraId="3620F120" w14:textId="7A84EAF6" w:rsidR="00124AB0" w:rsidRDefault="00124AB0" w:rsidP="00776AE3">
      <w:pPr>
        <w:spacing w:line="360" w:lineRule="auto"/>
        <w:jc w:val="both"/>
        <w:rPr>
          <w:rFonts w:ascii="Arial" w:hAnsi="Arial" w:cs="Arial"/>
          <w:b/>
          <w:sz w:val="24"/>
          <w:szCs w:val="24"/>
        </w:rPr>
      </w:pPr>
    </w:p>
    <w:p w14:paraId="2F6C516A" w14:textId="79FD08ED" w:rsidR="00546882"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D25863">
        <w:rPr>
          <w:rFonts w:ascii="Arial" w:hAnsi="Arial" w:cs="Arial"/>
          <w:b/>
          <w:sz w:val="24"/>
          <w:szCs w:val="24"/>
        </w:rPr>
        <w:t xml:space="preserve">DOS </w:t>
      </w:r>
      <w:r w:rsidR="003D06C2">
        <w:rPr>
          <w:rFonts w:ascii="Arial" w:hAnsi="Arial" w:cs="Arial"/>
          <w:b/>
          <w:sz w:val="24"/>
          <w:szCs w:val="24"/>
        </w:rPr>
        <w:t>DE JUNIO</w:t>
      </w:r>
      <w:r w:rsidR="00D97109">
        <w:rPr>
          <w:rFonts w:ascii="Arial" w:hAnsi="Arial" w:cs="Arial"/>
          <w:b/>
          <w:sz w:val="24"/>
          <w:szCs w:val="24"/>
        </w:rPr>
        <w:t xml:space="preserve"> </w:t>
      </w:r>
      <w:r w:rsidR="0088561D">
        <w:rPr>
          <w:rFonts w:ascii="Arial" w:hAnsi="Arial" w:cs="Arial"/>
          <w:b/>
          <w:sz w:val="24"/>
          <w:szCs w:val="24"/>
        </w:rPr>
        <w:t>DE DOS MIL VEINT</w:t>
      </w:r>
      <w:r w:rsidR="005B7BBC">
        <w:rPr>
          <w:rFonts w:ascii="Arial" w:hAnsi="Arial" w:cs="Arial"/>
          <w:b/>
          <w:sz w:val="24"/>
          <w:szCs w:val="24"/>
        </w:rPr>
        <w:t>IUNO</w:t>
      </w:r>
      <w:r w:rsidR="0088561D">
        <w:rPr>
          <w:rFonts w:ascii="Arial" w:hAnsi="Arial" w:cs="Arial"/>
          <w:b/>
          <w:sz w:val="24"/>
          <w:szCs w:val="24"/>
        </w:rPr>
        <w:t>. -</w:t>
      </w:r>
      <w:r w:rsidR="00FF6203">
        <w:rPr>
          <w:rFonts w:ascii="Arial" w:hAnsi="Arial" w:cs="Arial"/>
          <w:b/>
          <w:sz w:val="24"/>
          <w:szCs w:val="24"/>
        </w:rPr>
        <w:t xml:space="preserve"> </w:t>
      </w:r>
    </w:p>
    <w:p w14:paraId="697C236D" w14:textId="47234C8A" w:rsidR="00441D0F" w:rsidRPr="00546882" w:rsidRDefault="00571723" w:rsidP="00546882">
      <w:pPr>
        <w:spacing w:line="360" w:lineRule="auto"/>
        <w:ind w:firstLine="70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46882">
        <w:rPr>
          <w:rFonts w:ascii="Arial" w:eastAsia="Times New Roman" w:hAnsi="Arial" w:cs="Arial"/>
          <w:b/>
          <w:sz w:val="24"/>
          <w:szCs w:val="24"/>
          <w:lang w:eastAsia="es-ES"/>
        </w:rPr>
        <w:t>1</w:t>
      </w:r>
      <w:r w:rsidR="003D06C2">
        <w:rPr>
          <w:rFonts w:ascii="Arial" w:eastAsia="Times New Roman" w:hAnsi="Arial" w:cs="Arial"/>
          <w:b/>
          <w:sz w:val="24"/>
          <w:szCs w:val="24"/>
          <w:lang w:eastAsia="es-ES"/>
        </w:rPr>
        <w:t>11</w:t>
      </w:r>
      <w:r w:rsidR="00546882">
        <w:rPr>
          <w:rFonts w:ascii="Arial" w:eastAsia="Times New Roman" w:hAnsi="Arial" w:cs="Arial"/>
          <w:b/>
          <w:sz w:val="24"/>
          <w:szCs w:val="24"/>
          <w:lang w:eastAsia="es-ES"/>
        </w:rPr>
        <w:t>/20</w:t>
      </w:r>
      <w:r w:rsidR="005B7BBC">
        <w:rPr>
          <w:rFonts w:ascii="Arial" w:eastAsia="Times New Roman" w:hAnsi="Arial" w:cs="Arial"/>
          <w:b/>
          <w:sz w:val="24"/>
          <w:szCs w:val="24"/>
          <w:lang w:eastAsia="es-ES"/>
        </w:rPr>
        <w:t>20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545A29">
        <w:rPr>
          <w:rFonts w:ascii="Arial" w:eastAsia="Times New Roman" w:hAnsi="Arial" w:cs="Arial"/>
          <w:bCs/>
          <w:iCs/>
          <w:caps/>
          <w:kern w:val="2"/>
          <w:sz w:val="21"/>
          <w:szCs w:val="21"/>
          <w:lang w:val="es-ES_tradnl"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3D3831">
        <w:rPr>
          <w:rFonts w:ascii="Arial" w:eastAsia="Times New Roman" w:hAnsi="Arial" w:cs="Arial"/>
          <w:bCs/>
          <w:iCs/>
          <w:caps/>
          <w:kern w:val="2"/>
          <w:sz w:val="21"/>
          <w:szCs w:val="21"/>
          <w:lang w:val="es-ES_tradnl" w:eastAsia="es-ES"/>
        </w:rPr>
        <w:t>**********</w:t>
      </w:r>
      <w:r w:rsidR="00546882">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w:t>
      </w:r>
      <w:r w:rsidR="003D06C2">
        <w:rPr>
          <w:rFonts w:ascii="Arial" w:eastAsia="Times New Roman" w:hAnsi="Arial" w:cs="Arial"/>
          <w:sz w:val="24"/>
          <w:szCs w:val="24"/>
          <w:lang w:val="es-ES" w:eastAsia="es-ES"/>
        </w:rPr>
        <w:t>cuatro de noviembre de dos mil diecinueve</w:t>
      </w:r>
      <w:r w:rsidR="00395B05">
        <w:rPr>
          <w:rFonts w:ascii="Arial" w:eastAsia="Times New Roman" w:hAnsi="Arial" w:cs="Arial"/>
          <w:sz w:val="24"/>
          <w:szCs w:val="24"/>
          <w:lang w:val="es-ES" w:eastAsia="es-ES"/>
        </w:rPr>
        <w:t xml:space="preserve">, emitida por el </w:t>
      </w:r>
      <w:r w:rsidR="00CE0C38">
        <w:rPr>
          <w:rFonts w:ascii="Arial" w:eastAsia="Times New Roman" w:hAnsi="Arial" w:cs="Arial"/>
          <w:b/>
          <w:bCs/>
          <w:sz w:val="24"/>
          <w:szCs w:val="24"/>
          <w:lang w:val="es-ES" w:eastAsia="es-ES"/>
        </w:rPr>
        <w:t>POLICÍA VIAL ESTATAL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3D06C2">
        <w:rPr>
          <w:rFonts w:ascii="Arial" w:eastAsia="Times New Roman" w:hAnsi="Arial" w:cs="Arial"/>
          <w:bCs/>
          <w:sz w:val="24"/>
          <w:szCs w:val="24"/>
          <w:lang w:eastAsia="es-ES"/>
        </w:rPr>
        <w:t xml:space="preserve">- - - - - - - - - - - - - </w:t>
      </w:r>
    </w:p>
    <w:p w14:paraId="5A67F738" w14:textId="00D9050D"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61840B63" w14:textId="22B79219" w:rsidR="00507059" w:rsidRPr="00D07550" w:rsidRDefault="00776AE3" w:rsidP="00D07550">
      <w:pPr>
        <w:spacing w:line="360" w:lineRule="auto"/>
        <w:ind w:right="51" w:firstLine="567"/>
        <w:jc w:val="both"/>
        <w:rPr>
          <w:rFonts w:ascii="Arial" w:eastAsia="Times New Roman" w:hAnsi="Arial" w:cs="Arial"/>
          <w:sz w:val="24"/>
          <w:szCs w:val="24"/>
          <w:lang w:val="es-ES" w:eastAsia="es-ES"/>
        </w:rPr>
      </w:pPr>
      <w:bookmarkStart w:id="0" w:name="_GoBack"/>
      <w:bookmarkEnd w:id="0"/>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3B592C">
        <w:rPr>
          <w:rFonts w:ascii="Arial" w:eastAsia="Times New Roman" w:hAnsi="Arial" w:cs="Arial"/>
          <w:sz w:val="24"/>
          <w:szCs w:val="24"/>
          <w:lang w:val="es-ES" w:eastAsia="es-ES"/>
        </w:rPr>
        <w:t>once de febrero de dos mil veinte, la entonces Séptima Sala Unitaria de Primera Instancia de este Tribunal</w:t>
      </w:r>
      <w:r w:rsidR="003D06C2">
        <w:rPr>
          <w:rFonts w:ascii="Arial" w:eastAsia="Times New Roman" w:hAnsi="Arial" w:cs="Arial"/>
          <w:sz w:val="24"/>
          <w:szCs w:val="24"/>
          <w:lang w:val="es-ES" w:eastAsia="es-ES"/>
        </w:rPr>
        <w:t>,</w:t>
      </w:r>
      <w:r w:rsidR="003B592C">
        <w:rPr>
          <w:rFonts w:ascii="Arial" w:eastAsia="Times New Roman" w:hAnsi="Arial" w:cs="Arial"/>
          <w:sz w:val="24"/>
          <w:szCs w:val="24"/>
          <w:lang w:val="es-ES" w:eastAsia="es-ES"/>
        </w:rPr>
        <w:t xml:space="preserve"> </w:t>
      </w:r>
      <w:r w:rsidR="00D07550">
        <w:rPr>
          <w:rFonts w:ascii="Arial" w:eastAsia="Times New Roman" w:hAnsi="Arial" w:cs="Arial"/>
          <w:sz w:val="24"/>
          <w:szCs w:val="24"/>
          <w:lang w:val="es-ES" w:eastAsia="es-ES"/>
        </w:rPr>
        <w:t>admitió a trámite</w:t>
      </w:r>
      <w:r w:rsidR="00124AB0">
        <w:rPr>
          <w:rFonts w:ascii="Arial" w:eastAsia="Times New Roman" w:hAnsi="Arial" w:cs="Arial"/>
          <w:sz w:val="24"/>
          <w:szCs w:val="24"/>
          <w:lang w:eastAsia="es-ES"/>
        </w:rPr>
        <w:t xml:space="preserve"> la demanda de nulidad interpuesta por</w:t>
      </w:r>
      <w:r w:rsidR="00C55136">
        <w:rPr>
          <w:rFonts w:ascii="Arial" w:eastAsia="Times New Roman" w:hAnsi="Arial" w:cs="Arial"/>
          <w:sz w:val="24"/>
          <w:szCs w:val="24"/>
          <w:lang w:eastAsia="es-ES"/>
        </w:rPr>
        <w:t xml:space="preserve"> </w:t>
      </w:r>
      <w:r w:rsidR="00545A29">
        <w:rPr>
          <w:rFonts w:ascii="Arial" w:eastAsia="Times New Roman" w:hAnsi="Arial" w:cs="Arial"/>
          <w:bCs/>
          <w:iCs/>
          <w:caps/>
          <w:kern w:val="2"/>
          <w:sz w:val="21"/>
          <w:szCs w:val="21"/>
          <w:lang w:val="es-ES_tradnl" w:eastAsia="es-ES"/>
        </w:rPr>
        <w:t>**********</w:t>
      </w:r>
      <w:r w:rsidR="00C55136">
        <w:rPr>
          <w:rFonts w:ascii="Arial" w:eastAsia="Times New Roman" w:hAnsi="Arial" w:cs="Arial"/>
          <w:sz w:val="24"/>
          <w:szCs w:val="24"/>
          <w:lang w:eastAsia="es-ES"/>
        </w:rPr>
        <w:t>,</w:t>
      </w:r>
      <w:r w:rsidR="00C55136">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 xml:space="preserve">aslado a la </w:t>
      </w:r>
      <w:r w:rsidR="00507059" w:rsidRPr="009C3DA8">
        <w:rPr>
          <w:rFonts w:ascii="Arial" w:eastAsia="Times New Roman" w:hAnsi="Arial" w:cs="Arial"/>
          <w:b/>
          <w:bCs/>
          <w:sz w:val="24"/>
          <w:szCs w:val="24"/>
          <w:lang w:val="es-ES_tradnl" w:eastAsia="es-ES"/>
        </w:rPr>
        <w:t>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C55136">
        <w:rPr>
          <w:rFonts w:ascii="Arial" w:eastAsia="Times New Roman" w:hAnsi="Arial" w:cs="Arial"/>
          <w:sz w:val="24"/>
          <w:szCs w:val="24"/>
          <w:lang w:val="es-ES_tradnl" w:eastAsia="es-ES"/>
        </w:rPr>
        <w:t xml:space="preserve"> </w:t>
      </w:r>
      <w:r w:rsidR="00D07550">
        <w:rPr>
          <w:rFonts w:ascii="Arial" w:eastAsia="Times New Roman" w:hAnsi="Arial" w:cs="Arial"/>
          <w:sz w:val="24"/>
          <w:szCs w:val="24"/>
          <w:lang w:val="es-ES_tradnl" w:eastAsia="es-ES"/>
        </w:rPr>
        <w:t>11</w:t>
      </w:r>
      <w:r w:rsidR="009C3DA8">
        <w:rPr>
          <w:rFonts w:ascii="Arial" w:eastAsia="Times New Roman" w:hAnsi="Arial" w:cs="Arial"/>
          <w:sz w:val="24"/>
          <w:szCs w:val="24"/>
          <w:lang w:val="es-ES_tradnl" w:eastAsia="es-ES"/>
        </w:rPr>
        <w:t xml:space="preserve"> </w:t>
      </w:r>
      <w:r w:rsidR="00C55136">
        <w:rPr>
          <w:rFonts w:ascii="Arial" w:eastAsia="Times New Roman" w:hAnsi="Arial" w:cs="Arial"/>
          <w:sz w:val="24"/>
          <w:szCs w:val="24"/>
          <w:lang w:val="es-ES_tradnl" w:eastAsia="es-ES"/>
        </w:rPr>
        <w:t xml:space="preserve">y </w:t>
      </w:r>
      <w:r w:rsidR="00D07550">
        <w:rPr>
          <w:rFonts w:ascii="Arial" w:eastAsia="Times New Roman" w:hAnsi="Arial" w:cs="Arial"/>
          <w:sz w:val="24"/>
          <w:szCs w:val="24"/>
          <w:lang w:val="es-ES_tradnl" w:eastAsia="es-ES"/>
        </w:rPr>
        <w:t>12</w:t>
      </w:r>
      <w:r w:rsidR="00395B05">
        <w:rPr>
          <w:rFonts w:ascii="Arial" w:eastAsia="Times New Roman" w:hAnsi="Arial" w:cs="Arial"/>
          <w:sz w:val="24"/>
          <w:szCs w:val="24"/>
          <w:lang w:val="es-ES_tradnl" w:eastAsia="es-ES"/>
        </w:rPr>
        <w:t>)</w:t>
      </w:r>
      <w:r w:rsidR="00507059">
        <w:rPr>
          <w:rFonts w:ascii="Arial" w:eastAsia="Times New Roman" w:hAnsi="Arial" w:cs="Arial"/>
          <w:sz w:val="24"/>
          <w:szCs w:val="24"/>
          <w:lang w:val="es-ES_tradnl" w:eastAsia="es-ES"/>
        </w:rPr>
        <w:t>.</w:t>
      </w:r>
    </w:p>
    <w:p w14:paraId="11967C46" w14:textId="0176A7BD" w:rsidR="00683FB8" w:rsidRDefault="00395B05" w:rsidP="00683FB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w:t>
      </w:r>
      <w:r w:rsidR="00776AE3" w:rsidRPr="006423EA">
        <w:rPr>
          <w:rFonts w:ascii="Arial" w:eastAsia="Times New Roman" w:hAnsi="Arial" w:cs="Arial"/>
          <w:b/>
          <w:bCs/>
          <w:sz w:val="24"/>
          <w:szCs w:val="24"/>
          <w:lang w:val="es-ES_tradnl" w:eastAsia="es-ES"/>
        </w:rPr>
        <w:t xml:space="preserve">O. </w:t>
      </w:r>
      <w:r w:rsidR="00F720D3">
        <w:rPr>
          <w:rFonts w:ascii="Arial" w:eastAsia="Times New Roman" w:hAnsi="Arial" w:cs="Arial"/>
          <w:bCs/>
          <w:sz w:val="24"/>
          <w:szCs w:val="24"/>
          <w:lang w:val="es-ES_tradnl" w:eastAsia="es-ES"/>
        </w:rPr>
        <w:t>Mediante proveído</w:t>
      </w:r>
      <w:r w:rsidR="00224446">
        <w:rPr>
          <w:rFonts w:ascii="Arial" w:eastAsia="Times New Roman" w:hAnsi="Arial" w:cs="Arial"/>
          <w:bCs/>
          <w:sz w:val="24"/>
          <w:szCs w:val="24"/>
          <w:lang w:val="es-ES_tradnl" w:eastAsia="es-ES"/>
        </w:rPr>
        <w:t xml:space="preserve"> de</w:t>
      </w:r>
      <w:r w:rsidR="00835BCC">
        <w:rPr>
          <w:rFonts w:ascii="Arial" w:eastAsia="Times New Roman" w:hAnsi="Arial" w:cs="Arial"/>
          <w:bCs/>
          <w:sz w:val="24"/>
          <w:szCs w:val="24"/>
          <w:lang w:val="es-ES_tradnl" w:eastAsia="es-ES"/>
        </w:rPr>
        <w:t xml:space="preserve"> </w:t>
      </w:r>
      <w:r w:rsidR="00D07550">
        <w:rPr>
          <w:rFonts w:ascii="Arial" w:eastAsia="Times New Roman" w:hAnsi="Arial" w:cs="Arial"/>
          <w:bCs/>
          <w:sz w:val="24"/>
          <w:szCs w:val="24"/>
          <w:lang w:val="es-ES_tradnl" w:eastAsia="es-ES"/>
        </w:rPr>
        <w:t>dieciocho de marzo de dos mil veinte</w:t>
      </w:r>
      <w:r w:rsidR="00683FB8">
        <w:rPr>
          <w:rFonts w:ascii="Arial" w:eastAsia="Times New Roman" w:hAnsi="Arial" w:cs="Arial"/>
          <w:bCs/>
          <w:sz w:val="24"/>
          <w:szCs w:val="24"/>
          <w:lang w:val="es-ES_tradnl" w:eastAsia="es-ES"/>
        </w:rPr>
        <w:t xml:space="preserve">, </w:t>
      </w:r>
      <w:r w:rsidR="00683FB8">
        <w:rPr>
          <w:rFonts w:ascii="Arial" w:eastAsia="Times New Roman" w:hAnsi="Arial" w:cs="Arial"/>
          <w:bCs/>
          <w:snapToGrid w:val="0"/>
          <w:sz w:val="24"/>
          <w:szCs w:val="24"/>
          <w:lang w:val="es-ES_tradnl" w:eastAsia="es-ES"/>
        </w:rPr>
        <w:t xml:space="preserve">se tuvo </w:t>
      </w:r>
      <w:r w:rsidR="00F41EB4">
        <w:rPr>
          <w:rFonts w:ascii="Arial" w:eastAsia="Times New Roman" w:hAnsi="Arial" w:cs="Arial"/>
          <w:bCs/>
          <w:snapToGrid w:val="0"/>
          <w:sz w:val="24"/>
          <w:szCs w:val="24"/>
          <w:lang w:val="es-ES_tradnl" w:eastAsia="es-ES"/>
        </w:rPr>
        <w:t xml:space="preserve">a </w:t>
      </w:r>
      <w:r w:rsidR="00F41EB4" w:rsidRPr="00F41EB4">
        <w:rPr>
          <w:rFonts w:ascii="Arial" w:eastAsia="Times New Roman" w:hAnsi="Arial" w:cs="Arial"/>
          <w:b/>
          <w:snapToGrid w:val="0"/>
          <w:sz w:val="24"/>
          <w:szCs w:val="24"/>
          <w:lang w:val="es-ES_tradnl" w:eastAsia="es-ES"/>
        </w:rPr>
        <w:t>la autoridad demandada</w:t>
      </w:r>
      <w:r w:rsidR="00F41EB4">
        <w:rPr>
          <w:rFonts w:ascii="Arial" w:eastAsia="Times New Roman" w:hAnsi="Arial" w:cs="Arial"/>
          <w:b/>
          <w:snapToGrid w:val="0"/>
          <w:sz w:val="24"/>
          <w:szCs w:val="24"/>
          <w:lang w:val="es-ES_tradnl" w:eastAsia="es-ES"/>
        </w:rPr>
        <w:t>,</w:t>
      </w:r>
      <w:r w:rsidR="00F41EB4" w:rsidRPr="00F41EB4">
        <w:rPr>
          <w:rFonts w:ascii="Arial" w:eastAsia="Times New Roman" w:hAnsi="Arial" w:cs="Arial"/>
          <w:bCs/>
          <w:snapToGrid w:val="0"/>
          <w:sz w:val="24"/>
          <w:szCs w:val="24"/>
          <w:lang w:val="es-ES_tradnl" w:eastAsia="es-ES"/>
        </w:rPr>
        <w:t xml:space="preserve"> </w:t>
      </w:r>
      <w:r w:rsidR="00683FB8">
        <w:rPr>
          <w:rFonts w:ascii="Arial" w:eastAsia="Times New Roman" w:hAnsi="Arial" w:cs="Arial"/>
          <w:bCs/>
          <w:snapToGrid w:val="0"/>
          <w:sz w:val="24"/>
          <w:szCs w:val="24"/>
          <w:lang w:val="es-ES_tradnl" w:eastAsia="es-ES"/>
        </w:rPr>
        <w:t>en tiempo</w:t>
      </w:r>
      <w:r w:rsidR="00F41EB4">
        <w:rPr>
          <w:rFonts w:ascii="Arial" w:eastAsia="Times New Roman" w:hAnsi="Arial" w:cs="Arial"/>
          <w:bCs/>
          <w:snapToGrid w:val="0"/>
          <w:sz w:val="24"/>
          <w:szCs w:val="24"/>
          <w:lang w:val="es-ES_tradnl" w:eastAsia="es-ES"/>
        </w:rPr>
        <w:t>,</w:t>
      </w:r>
      <w:r w:rsidR="00683FB8">
        <w:rPr>
          <w:rFonts w:ascii="Arial" w:eastAsia="Times New Roman" w:hAnsi="Arial" w:cs="Arial"/>
          <w:bCs/>
          <w:snapToGrid w:val="0"/>
          <w:sz w:val="24"/>
          <w:szCs w:val="24"/>
          <w:lang w:val="es-ES_tradnl" w:eastAsia="es-ES"/>
        </w:rPr>
        <w:t xml:space="preserve"> contestando la demanda de nulidad </w:t>
      </w:r>
      <w:r w:rsidR="00F41EB4">
        <w:rPr>
          <w:rFonts w:ascii="Arial" w:eastAsia="Times New Roman" w:hAnsi="Arial" w:cs="Arial"/>
          <w:bCs/>
          <w:snapToGrid w:val="0"/>
          <w:sz w:val="24"/>
          <w:szCs w:val="24"/>
          <w:lang w:val="es-ES_tradnl" w:eastAsia="es-ES"/>
        </w:rPr>
        <w:t xml:space="preserve">del actor, </w:t>
      </w:r>
      <w:r w:rsidR="00683FB8">
        <w:rPr>
          <w:rFonts w:ascii="Arial" w:eastAsia="Times New Roman" w:hAnsi="Arial" w:cs="Arial"/>
          <w:sz w:val="24"/>
          <w:szCs w:val="24"/>
          <w:lang w:val="es-ES" w:eastAsia="es-ES"/>
        </w:rPr>
        <w:t xml:space="preserve">haciendo valer sus excepciones y defensas, </w:t>
      </w:r>
      <w:r w:rsidR="00683FB8">
        <w:rPr>
          <w:rFonts w:ascii="Arial" w:eastAsia="Times New Roman" w:hAnsi="Arial" w:cs="Arial"/>
          <w:sz w:val="24"/>
          <w:szCs w:val="24"/>
          <w:lang w:val="es-ES_tradnl" w:eastAsia="es-ES"/>
        </w:rPr>
        <w:t>y por ofrecidas y admitidas sus pruebas</w:t>
      </w:r>
      <w:r w:rsidR="00F41EB4">
        <w:rPr>
          <w:rFonts w:ascii="Arial" w:eastAsia="Times New Roman" w:hAnsi="Arial" w:cs="Arial"/>
          <w:sz w:val="24"/>
          <w:szCs w:val="24"/>
          <w:lang w:val="es-ES_tradnl" w:eastAsia="es-ES"/>
        </w:rPr>
        <w:t xml:space="preserve"> </w:t>
      </w:r>
      <w:r w:rsidR="00683FB8">
        <w:rPr>
          <w:rFonts w:ascii="Arial" w:eastAsia="Times New Roman" w:hAnsi="Arial" w:cs="Arial"/>
          <w:sz w:val="24"/>
          <w:szCs w:val="24"/>
          <w:lang w:val="es-ES_tradnl" w:eastAsia="es-ES"/>
        </w:rPr>
        <w:t xml:space="preserve">(foja </w:t>
      </w:r>
      <w:r w:rsidR="00F41EB4">
        <w:rPr>
          <w:rFonts w:ascii="Arial" w:eastAsia="Times New Roman" w:hAnsi="Arial" w:cs="Arial"/>
          <w:sz w:val="24"/>
          <w:szCs w:val="24"/>
          <w:lang w:val="es-ES_tradnl" w:eastAsia="es-ES"/>
        </w:rPr>
        <w:t>22</w:t>
      </w:r>
      <w:r w:rsidR="00683FB8">
        <w:rPr>
          <w:rFonts w:ascii="Arial" w:eastAsia="Times New Roman" w:hAnsi="Arial" w:cs="Arial"/>
          <w:sz w:val="24"/>
          <w:szCs w:val="24"/>
          <w:lang w:val="es-ES_tradnl" w:eastAsia="es-ES"/>
        </w:rPr>
        <w:t>).</w:t>
      </w:r>
    </w:p>
    <w:p w14:paraId="21B5D252" w14:textId="7529D56C" w:rsidR="001F481E" w:rsidRDefault="00F41EB4" w:rsidP="00BA77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BA77BE">
        <w:rPr>
          <w:rFonts w:ascii="Arial" w:hAnsi="Arial" w:cs="Arial"/>
          <w:sz w:val="24"/>
          <w:szCs w:val="24"/>
        </w:rPr>
        <w:t xml:space="preserve">Por auto de veintiocho de agosto de dos mil veinte </w:t>
      </w:r>
      <w:r w:rsidR="00BA77BE">
        <w:rPr>
          <w:rFonts w:ascii="Arial" w:hAnsi="Arial" w:cs="Arial"/>
          <w:color w:val="000000"/>
          <w:sz w:val="24"/>
          <w:szCs w:val="24"/>
        </w:rPr>
        <w:t xml:space="preserve">y en cumplimiento al Acuerdo General AG/TJA/13/2020, del Pleno del Tribunal de Justicia Administrativa del Estado, de doce de agosto de dos mil veinte, se ordenó fuera turnado a esta Sala Unitaria el expediente número </w:t>
      </w:r>
      <w:r w:rsidR="009076A0">
        <w:rPr>
          <w:rFonts w:ascii="Arial" w:eastAsia="Times New Roman" w:hAnsi="Arial" w:cs="Arial"/>
          <w:bCs/>
          <w:iCs/>
          <w:caps/>
          <w:kern w:val="2"/>
          <w:sz w:val="21"/>
          <w:szCs w:val="21"/>
          <w:lang w:val="es-ES_tradnl" w:eastAsia="es-ES"/>
        </w:rPr>
        <w:t>**********</w:t>
      </w:r>
      <w:r w:rsidR="00BA77BE">
        <w:rPr>
          <w:rFonts w:ascii="Arial" w:hAnsi="Arial" w:cs="Arial"/>
          <w:color w:val="000000"/>
          <w:sz w:val="24"/>
          <w:szCs w:val="24"/>
        </w:rPr>
        <w:t xml:space="preserve">, del índice de la entonces Séptima Sala Unitaria, reasignándole el número </w:t>
      </w:r>
      <w:r w:rsidR="00BA77BE">
        <w:rPr>
          <w:rFonts w:ascii="Arial" w:hAnsi="Arial" w:cs="Arial"/>
          <w:b/>
          <w:color w:val="000000"/>
          <w:sz w:val="24"/>
          <w:szCs w:val="24"/>
        </w:rPr>
        <w:t>011</w:t>
      </w:r>
      <w:r w:rsidR="008D1A15">
        <w:rPr>
          <w:rFonts w:ascii="Arial" w:hAnsi="Arial" w:cs="Arial"/>
          <w:b/>
          <w:color w:val="000000"/>
          <w:sz w:val="24"/>
          <w:szCs w:val="24"/>
        </w:rPr>
        <w:t>1</w:t>
      </w:r>
      <w:r w:rsidR="00BA77BE">
        <w:rPr>
          <w:rFonts w:ascii="Arial" w:hAnsi="Arial" w:cs="Arial"/>
          <w:b/>
          <w:color w:val="000000"/>
          <w:sz w:val="24"/>
          <w:szCs w:val="24"/>
        </w:rPr>
        <w:t>/2020</w:t>
      </w:r>
      <w:r w:rsidR="00BA77BE">
        <w:rPr>
          <w:rFonts w:ascii="Arial" w:hAnsi="Arial" w:cs="Arial"/>
          <w:color w:val="000000"/>
          <w:sz w:val="24"/>
          <w:szCs w:val="24"/>
        </w:rPr>
        <w:t>, del índice de esta Sala Unitaria, por lo que se hizo del conocimiento de las partes, y se ordenó notificar a las partes el acuerdo anterior</w:t>
      </w:r>
      <w:r w:rsidR="00422AAA" w:rsidRPr="00C8173A">
        <w:rPr>
          <w:rFonts w:ascii="Arial" w:eastAsia="Times New Roman" w:hAnsi="Arial" w:cs="Arial"/>
          <w:sz w:val="24"/>
          <w:szCs w:val="24"/>
          <w:lang w:val="es-ES_tradnl" w:eastAsia="es-ES"/>
        </w:rPr>
        <w:t>;</w:t>
      </w:r>
      <w:r w:rsidR="007F5B39">
        <w:rPr>
          <w:rFonts w:ascii="Arial" w:eastAsia="Times New Roman" w:hAnsi="Arial" w:cs="Arial"/>
          <w:sz w:val="24"/>
          <w:szCs w:val="24"/>
          <w:lang w:val="es-ES_tradnl" w:eastAsia="es-ES"/>
        </w:rPr>
        <w:t xml:space="preserve"> fijándose</w:t>
      </w:r>
      <w:r w:rsidR="00422AAA">
        <w:rPr>
          <w:rFonts w:ascii="Arial" w:eastAsia="Times New Roman" w:hAnsi="Arial" w:cs="Arial"/>
          <w:sz w:val="24"/>
          <w:szCs w:val="24"/>
          <w:lang w:val="es-ES_tradnl" w:eastAsia="es-ES"/>
        </w:rPr>
        <w:t xml:space="preserve"> </w:t>
      </w:r>
      <w:r w:rsidR="007F5B39">
        <w:rPr>
          <w:rFonts w:ascii="Arial" w:eastAsia="Times New Roman" w:hAnsi="Arial" w:cs="Arial"/>
          <w:sz w:val="24"/>
          <w:szCs w:val="24"/>
          <w:lang w:val="es-ES_tradnl" w:eastAsia="es-ES"/>
        </w:rPr>
        <w:t>día</w:t>
      </w:r>
      <w:r w:rsidR="00422AAA">
        <w:rPr>
          <w:rFonts w:ascii="Arial" w:eastAsia="Times New Roman" w:hAnsi="Arial" w:cs="Arial"/>
          <w:sz w:val="24"/>
          <w:szCs w:val="24"/>
          <w:lang w:val="es-ES_tradnl" w:eastAsia="es-ES"/>
        </w:rPr>
        <w:t xml:space="preserve">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525173">
        <w:rPr>
          <w:rFonts w:ascii="Arial" w:eastAsia="Times New Roman" w:hAnsi="Arial" w:cs="Arial"/>
          <w:bCs/>
          <w:sz w:val="24"/>
          <w:szCs w:val="24"/>
          <w:lang w:val="es-ES_tradnl" w:eastAsia="es-ES"/>
        </w:rPr>
        <w:t xml:space="preserve"> </w:t>
      </w:r>
      <w:r w:rsidR="00BA77BE">
        <w:rPr>
          <w:rFonts w:ascii="Arial" w:eastAsia="Times New Roman" w:hAnsi="Arial" w:cs="Arial"/>
          <w:bCs/>
          <w:sz w:val="24"/>
          <w:szCs w:val="24"/>
          <w:lang w:val="es-ES_tradnl" w:eastAsia="es-ES"/>
        </w:rPr>
        <w:t>(</w:t>
      </w:r>
      <w:r w:rsidR="00507059" w:rsidRPr="006423EA">
        <w:rPr>
          <w:rFonts w:ascii="Arial" w:eastAsia="Times New Roman" w:hAnsi="Arial" w:cs="Arial"/>
          <w:sz w:val="24"/>
          <w:szCs w:val="24"/>
          <w:lang w:val="es-ES_tradnl" w:eastAsia="es-ES"/>
        </w:rPr>
        <w:t>foja</w:t>
      </w:r>
      <w:r w:rsidR="00395B05">
        <w:rPr>
          <w:rFonts w:ascii="Arial" w:eastAsia="Times New Roman" w:hAnsi="Arial" w:cs="Arial"/>
          <w:sz w:val="24"/>
          <w:szCs w:val="24"/>
          <w:lang w:val="es-ES_tradnl" w:eastAsia="es-ES"/>
        </w:rPr>
        <w:t xml:space="preserve"> </w:t>
      </w:r>
      <w:r w:rsidR="00BA77BE">
        <w:rPr>
          <w:rFonts w:ascii="Arial" w:eastAsia="Times New Roman" w:hAnsi="Arial" w:cs="Arial"/>
          <w:sz w:val="24"/>
          <w:szCs w:val="24"/>
          <w:lang w:val="es-ES_tradnl" w:eastAsia="es-ES"/>
        </w:rPr>
        <w:t>23</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0E6C2D1C" w14:textId="13359CBF" w:rsidR="002B2AF1" w:rsidRDefault="002B2AF1" w:rsidP="00BA77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2872A2">
        <w:rPr>
          <w:rFonts w:ascii="Arial" w:eastAsia="Times New Roman" w:hAnsi="Arial" w:cs="Arial"/>
          <w:sz w:val="24"/>
          <w:szCs w:val="24"/>
          <w:lang w:val="es-ES_tradnl" w:eastAsia="es-ES"/>
        </w:rPr>
        <w:t xml:space="preserve">El </w:t>
      </w:r>
      <w:r w:rsidR="00AC1101">
        <w:rPr>
          <w:rFonts w:ascii="Arial" w:eastAsia="Times New Roman" w:hAnsi="Arial" w:cs="Arial"/>
          <w:sz w:val="24"/>
          <w:szCs w:val="24"/>
          <w:lang w:val="es-ES_tradnl" w:eastAsia="es-ES"/>
        </w:rPr>
        <w:t xml:space="preserve">siete de octubre de dos mil veinte, se suspendió la audiencia de ley señalada para esa fecha y se requirió a la </w:t>
      </w:r>
      <w:r w:rsidR="00AC1101">
        <w:rPr>
          <w:rFonts w:ascii="Arial" w:eastAsia="Times New Roman" w:hAnsi="Arial" w:cs="Arial"/>
          <w:b/>
          <w:bCs/>
          <w:sz w:val="24"/>
          <w:szCs w:val="24"/>
          <w:lang w:val="es-ES_tradnl" w:eastAsia="es-ES"/>
        </w:rPr>
        <w:t xml:space="preserve">autoridad demandada </w:t>
      </w:r>
      <w:r w:rsidR="00AC1101">
        <w:rPr>
          <w:rFonts w:ascii="Arial" w:eastAsia="Times New Roman" w:hAnsi="Arial" w:cs="Arial"/>
          <w:sz w:val="24"/>
          <w:szCs w:val="24"/>
          <w:lang w:val="es-ES_tradnl" w:eastAsia="es-ES"/>
        </w:rPr>
        <w:t xml:space="preserve">para que </w:t>
      </w:r>
      <w:r w:rsidR="00B41E11">
        <w:rPr>
          <w:rFonts w:ascii="Arial" w:eastAsia="Times New Roman" w:hAnsi="Arial" w:cs="Arial"/>
          <w:sz w:val="24"/>
          <w:szCs w:val="24"/>
          <w:lang w:val="es-ES_tradnl" w:eastAsia="es-ES"/>
        </w:rPr>
        <w:t xml:space="preserve">dentro del término de tres días hábiles, </w:t>
      </w:r>
      <w:r w:rsidR="00AC1101">
        <w:rPr>
          <w:rFonts w:ascii="Arial" w:eastAsia="Times New Roman" w:hAnsi="Arial" w:cs="Arial"/>
          <w:sz w:val="24"/>
          <w:szCs w:val="24"/>
          <w:lang w:val="es-ES_tradnl" w:eastAsia="es-ES"/>
        </w:rPr>
        <w:t xml:space="preserve">exhibiera el original o copia certificada del acta de infracción con número de folio </w:t>
      </w:r>
      <w:r w:rsidR="009076A0">
        <w:rPr>
          <w:rFonts w:ascii="Arial" w:eastAsia="Times New Roman" w:hAnsi="Arial" w:cs="Arial"/>
          <w:bCs/>
          <w:iCs/>
          <w:caps/>
          <w:kern w:val="2"/>
          <w:sz w:val="21"/>
          <w:szCs w:val="21"/>
          <w:lang w:val="es-ES_tradnl" w:eastAsia="es-ES"/>
        </w:rPr>
        <w:t>**********</w:t>
      </w:r>
      <w:r w:rsidR="00AC1101">
        <w:rPr>
          <w:rFonts w:ascii="Arial" w:eastAsia="Times New Roman" w:hAnsi="Arial" w:cs="Arial"/>
          <w:sz w:val="24"/>
          <w:szCs w:val="24"/>
          <w:lang w:val="es-ES_tradnl" w:eastAsia="es-ES"/>
        </w:rPr>
        <w:t>, de cuatro de noviembre de dos mil diecinueve</w:t>
      </w:r>
      <w:r w:rsidR="00B41E11">
        <w:rPr>
          <w:rFonts w:ascii="Arial" w:eastAsia="Times New Roman" w:hAnsi="Arial" w:cs="Arial"/>
          <w:sz w:val="24"/>
          <w:szCs w:val="24"/>
          <w:lang w:val="es-ES_tradnl" w:eastAsia="es-ES"/>
        </w:rPr>
        <w:t>, (foja 27)</w:t>
      </w:r>
      <w:r w:rsidR="00251A9B">
        <w:rPr>
          <w:rFonts w:ascii="Arial" w:eastAsia="Times New Roman" w:hAnsi="Arial" w:cs="Arial"/>
          <w:sz w:val="24"/>
          <w:szCs w:val="24"/>
          <w:lang w:val="es-ES_tradnl" w:eastAsia="es-ES"/>
        </w:rPr>
        <w:t>.</w:t>
      </w:r>
    </w:p>
    <w:p w14:paraId="2B96A18D" w14:textId="2E6FF222" w:rsidR="00251A9B" w:rsidRPr="006362C3" w:rsidRDefault="00251A9B" w:rsidP="00BA77BE">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z w:val="24"/>
          <w:szCs w:val="24"/>
          <w:lang w:val="es-ES_tradnl" w:eastAsia="es-ES"/>
        </w:rPr>
        <w:lastRenderedPageBreak/>
        <w:t xml:space="preserve">QUINTO. </w:t>
      </w:r>
      <w:r w:rsidR="002635E2">
        <w:rPr>
          <w:rFonts w:ascii="Arial" w:eastAsia="Times New Roman" w:hAnsi="Arial" w:cs="Arial"/>
          <w:sz w:val="24"/>
          <w:szCs w:val="24"/>
          <w:lang w:val="es-ES_tradnl" w:eastAsia="es-ES"/>
        </w:rPr>
        <w:t xml:space="preserve">Por auto de veinte de abril de dos mil veintiuno, </w:t>
      </w:r>
      <w:r w:rsidR="006362C3">
        <w:rPr>
          <w:rFonts w:ascii="Arial" w:eastAsia="Times New Roman" w:hAnsi="Arial" w:cs="Arial"/>
          <w:sz w:val="24"/>
          <w:szCs w:val="24"/>
          <w:lang w:val="es-ES_tradnl" w:eastAsia="es-ES"/>
        </w:rPr>
        <w:t xml:space="preserve">se tuvo a la autoridad demandada </w:t>
      </w:r>
      <w:r w:rsidR="006362C3">
        <w:rPr>
          <w:rFonts w:ascii="Arial" w:eastAsia="Times New Roman" w:hAnsi="Arial" w:cs="Arial"/>
          <w:b/>
          <w:bCs/>
          <w:sz w:val="24"/>
          <w:szCs w:val="24"/>
          <w:lang w:val="es-ES_tradnl" w:eastAsia="es-ES"/>
        </w:rPr>
        <w:t>cumpliendo con el requerimiento efectuado en autos</w:t>
      </w:r>
      <w:r w:rsidR="006362C3">
        <w:rPr>
          <w:rFonts w:ascii="Arial" w:eastAsia="Times New Roman" w:hAnsi="Arial" w:cs="Arial"/>
          <w:sz w:val="24"/>
          <w:szCs w:val="24"/>
          <w:lang w:val="es-ES_tradnl" w:eastAsia="es-ES"/>
        </w:rPr>
        <w:t xml:space="preserve">, </w:t>
      </w:r>
      <w:r w:rsidR="0080281C">
        <w:rPr>
          <w:rFonts w:ascii="Arial" w:eastAsia="Times New Roman" w:hAnsi="Arial" w:cs="Arial"/>
          <w:sz w:val="24"/>
          <w:szCs w:val="24"/>
          <w:lang w:val="es-ES_tradnl" w:eastAsia="es-ES"/>
        </w:rPr>
        <w:t>por lo que, se señaló fecha y hora para la celebración de la Audiencia de Ley (foja 37)</w:t>
      </w:r>
    </w:p>
    <w:p w14:paraId="57526935" w14:textId="140F679E" w:rsidR="00F2445F" w:rsidRPr="00F311F9" w:rsidRDefault="0080281C" w:rsidP="00F311F9">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SEXTO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F311F9">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doce de mayo</w:t>
      </w:r>
      <w:r w:rsidR="00222342">
        <w:rPr>
          <w:rFonts w:ascii="Arial" w:eastAsia="Times New Roman" w:hAnsi="Arial" w:cs="Arial"/>
          <w:snapToGrid w:val="0"/>
          <w:sz w:val="24"/>
          <w:szCs w:val="24"/>
          <w:lang w:val="es-ES_tradnl" w:eastAsia="es-ES"/>
        </w:rPr>
        <w:t xml:space="preserve"> de dos mil veintiuno</w:t>
      </w:r>
      <w:r w:rsidR="00BB4E7B">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w:t>
      </w:r>
      <w:r w:rsidRPr="00E67C16">
        <w:rPr>
          <w:rFonts w:ascii="Arial" w:hAnsi="Arial" w:cs="Arial"/>
          <w:i/>
          <w:sz w:val="21"/>
          <w:szCs w:val="21"/>
        </w:rPr>
        <w:lastRenderedPageBreak/>
        <w:t>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2B7D34FB"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9076A0">
        <w:rPr>
          <w:rFonts w:ascii="Arial" w:eastAsia="Times New Roman" w:hAnsi="Arial" w:cs="Arial"/>
          <w:bCs/>
          <w:iCs/>
          <w:caps/>
          <w:kern w:val="2"/>
          <w:sz w:val="21"/>
          <w:szCs w:val="21"/>
          <w:lang w:val="es-ES_tradnl" w:eastAsia="es-ES"/>
        </w:rPr>
        <w:t>**********</w:t>
      </w:r>
      <w:r w:rsidR="008C09EA">
        <w:rPr>
          <w:rFonts w:ascii="Arial" w:hAnsi="Arial" w:cs="Arial"/>
          <w:sz w:val="24"/>
          <w:szCs w:val="24"/>
        </w:rPr>
        <w:t xml:space="preserve"> de </w:t>
      </w:r>
      <w:r w:rsidR="0080281C">
        <w:rPr>
          <w:rFonts w:ascii="Arial" w:hAnsi="Arial" w:cs="Arial"/>
          <w:sz w:val="24"/>
          <w:szCs w:val="24"/>
        </w:rPr>
        <w:t>cuatro de noviembre de dos mil diecinueve</w:t>
      </w:r>
      <w:r>
        <w:rPr>
          <w:rFonts w:ascii="Arial" w:eastAsia="Times New Roman" w:hAnsi="Arial" w:cs="Arial"/>
          <w:sz w:val="24"/>
          <w:szCs w:val="24"/>
          <w:lang w:val="es-ES" w:eastAsia="es-ES"/>
        </w:rPr>
        <w:t xml:space="preser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 xml:space="preserve">Tránsito </w:t>
      </w:r>
      <w:r>
        <w:rPr>
          <w:rFonts w:ascii="Arial" w:eastAsia="Times New Roman" w:hAnsi="Arial" w:cs="Arial"/>
          <w:bCs/>
          <w:color w:val="000000"/>
          <w:sz w:val="24"/>
          <w:szCs w:val="24"/>
          <w:lang w:val="es-ES"/>
        </w:rPr>
        <w:lastRenderedPageBreak/>
        <w:t>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1B9B69B9"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C72CF6">
        <w:rPr>
          <w:rFonts w:ascii="Arial" w:eastAsia="Times New Roman" w:hAnsi="Arial" w:cs="Arial"/>
          <w:b/>
          <w:color w:val="000000"/>
          <w:sz w:val="24"/>
          <w:szCs w:val="24"/>
          <w:lang w:val="es-ES"/>
        </w:rPr>
        <w:t>cuatro de noviembre de dos mil diecinueve.</w:t>
      </w:r>
    </w:p>
    <w:p w14:paraId="24EFE31A" w14:textId="586BC19F"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9076A0">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59010879"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C72CF6">
        <w:rPr>
          <w:rFonts w:ascii="Arial" w:hAnsi="Arial" w:cs="Arial"/>
          <w:b/>
          <w:sz w:val="24"/>
          <w:szCs w:val="24"/>
        </w:rPr>
        <w:t>cuatro de noviembre de dos mil diecinueve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622FDA71" w14:textId="7CA6D820"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9076A0">
        <w:rPr>
          <w:rFonts w:ascii="Arial" w:eastAsia="Times New Roman" w:hAnsi="Arial" w:cs="Arial"/>
          <w:color w:val="000000"/>
          <w:sz w:val="24"/>
          <w:szCs w:val="24"/>
        </w:rPr>
        <w:t xml:space="preserve"> </w:t>
      </w:r>
      <w:r w:rsidR="009076A0">
        <w:rPr>
          <w:rFonts w:ascii="Arial" w:eastAsia="Times New Roman" w:hAnsi="Arial" w:cs="Arial"/>
          <w:bCs/>
          <w:iCs/>
          <w:caps/>
          <w:kern w:val="2"/>
          <w:sz w:val="21"/>
          <w:szCs w:val="21"/>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F113DC">
        <w:rPr>
          <w:rFonts w:ascii="Arial" w:eastAsia="Times New Roman" w:hAnsi="Arial" w:cs="Arial"/>
          <w:color w:val="000000"/>
          <w:sz w:val="24"/>
          <w:szCs w:val="24"/>
        </w:rPr>
        <w:t>cuatro de noviembre de dos mil diecinueve</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adscrito a la Dirección General de la Policía Vial Estatal</w:t>
      </w:r>
      <w:r w:rsidR="00373F98">
        <w:rPr>
          <w:rFonts w:ascii="Arial" w:eastAsia="Times New Roman" w:hAnsi="Arial" w:cs="Arial"/>
          <w:b/>
          <w:sz w:val="24"/>
          <w:szCs w:val="24"/>
          <w:lang w:val="es-ES_tradnl" w:eastAsia="es-ES"/>
        </w:rPr>
        <w:t>.</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w:t>
      </w:r>
      <w:r w:rsidRPr="00F03E99">
        <w:rPr>
          <w:rFonts w:ascii="Arial" w:hAnsi="Arial"/>
          <w:i/>
          <w:color w:val="000000"/>
          <w:sz w:val="21"/>
          <w:szCs w:val="21"/>
        </w:rPr>
        <w:lastRenderedPageBreak/>
        <w:t>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70C4A55"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8D1A15">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 xml:space="preserve">baja el acta de infracción impugnada del sistema digital que al efecto lleve la Dirección General de la Policía Vial Estatal. </w:t>
      </w:r>
    </w:p>
    <w:p w14:paraId="2D2300C9" w14:textId="77777777" w:rsidR="007B335B" w:rsidRDefault="009C2880" w:rsidP="00482D99">
      <w:pPr>
        <w:spacing w:before="240" w:line="360" w:lineRule="auto"/>
        <w:ind w:right="51" w:firstLine="567"/>
        <w:jc w:val="both"/>
        <w:rPr>
          <w:rFonts w:ascii="Arial" w:eastAsia="Times New Roman" w:hAnsi="Arial" w:cs="Arial"/>
          <w:bCs/>
          <w:iCs/>
          <w:caps/>
          <w:kern w:val="2"/>
          <w:sz w:val="21"/>
          <w:szCs w:val="21"/>
          <w:lang w:val="es-ES_tradnl" w:eastAsia="es-ES"/>
        </w:rPr>
      </w:pPr>
      <w:r>
        <w:rPr>
          <w:rFonts w:ascii="Arial" w:eastAsia="Times New Roman" w:hAnsi="Arial" w:cs="Arial"/>
          <w:b/>
          <w:bCs/>
          <w:sz w:val="24"/>
          <w:szCs w:val="24"/>
          <w:lang w:val="es-ES" w:eastAsia="es-ES"/>
        </w:rPr>
        <w:t xml:space="preserve">TERCERO. </w:t>
      </w:r>
      <w:r>
        <w:rPr>
          <w:rFonts w:ascii="Arial" w:eastAsia="Times New Roman" w:hAnsi="Arial" w:cs="Arial"/>
          <w:sz w:val="24"/>
          <w:szCs w:val="24"/>
          <w:lang w:val="es-ES" w:eastAsia="es-ES"/>
        </w:rPr>
        <w:t xml:space="preserve">Por otra parte, </w:t>
      </w:r>
      <w:r w:rsidR="00866D8A">
        <w:rPr>
          <w:rFonts w:ascii="Arial" w:eastAsia="Times New Roman" w:hAnsi="Arial" w:cs="Arial"/>
          <w:sz w:val="24"/>
          <w:szCs w:val="24"/>
          <w:lang w:val="es-ES" w:eastAsia="es-ES"/>
        </w:rPr>
        <w:t xml:space="preserve">el actor </w:t>
      </w:r>
      <w:r w:rsidR="007B335B">
        <w:rPr>
          <w:rFonts w:ascii="Arial" w:eastAsia="Times New Roman" w:hAnsi="Arial" w:cs="Arial"/>
          <w:bCs/>
          <w:iCs/>
          <w:caps/>
          <w:kern w:val="2"/>
          <w:sz w:val="21"/>
          <w:szCs w:val="21"/>
          <w:lang w:val="es-ES_tradnl" w:eastAsia="es-ES"/>
        </w:rPr>
        <w:t>**********</w:t>
      </w:r>
      <w:r w:rsidR="00866D8A">
        <w:rPr>
          <w:rFonts w:ascii="Arial" w:eastAsia="Times New Roman" w:hAnsi="Arial" w:cs="Arial"/>
          <w:sz w:val="24"/>
          <w:szCs w:val="24"/>
          <w:lang w:val="es-ES" w:eastAsia="es-ES"/>
        </w:rPr>
        <w:t xml:space="preserve">, </w:t>
      </w:r>
      <w:r w:rsidR="00D923BF">
        <w:rPr>
          <w:rFonts w:ascii="Arial" w:eastAsia="Times New Roman" w:hAnsi="Arial" w:cs="Arial"/>
          <w:sz w:val="24"/>
          <w:szCs w:val="24"/>
          <w:lang w:val="es-ES" w:eastAsia="es-ES"/>
        </w:rPr>
        <w:t xml:space="preserve">solicitó en su capítulo de pretensiones </w:t>
      </w:r>
      <w:r w:rsidR="00C11034">
        <w:rPr>
          <w:rFonts w:ascii="Arial" w:eastAsia="Times New Roman" w:hAnsi="Arial" w:cs="Arial"/>
          <w:sz w:val="24"/>
          <w:szCs w:val="24"/>
          <w:lang w:val="es-ES" w:eastAsia="es-ES"/>
        </w:rPr>
        <w:t xml:space="preserve">la </w:t>
      </w:r>
      <w:r w:rsidR="00C11034">
        <w:rPr>
          <w:rFonts w:ascii="Arial" w:eastAsia="Times New Roman" w:hAnsi="Arial" w:cs="Arial"/>
          <w:b/>
          <w:bCs/>
          <w:sz w:val="24"/>
          <w:szCs w:val="24"/>
          <w:lang w:val="es-ES" w:eastAsia="es-ES"/>
        </w:rPr>
        <w:t xml:space="preserve">devolución del vehículo detenido </w:t>
      </w:r>
      <w:r w:rsidR="00C11034">
        <w:rPr>
          <w:rFonts w:ascii="Arial" w:eastAsia="Times New Roman" w:hAnsi="Arial" w:cs="Arial"/>
          <w:sz w:val="24"/>
          <w:szCs w:val="24"/>
          <w:lang w:val="es-ES" w:eastAsia="es-ES"/>
        </w:rPr>
        <w:t xml:space="preserve">marca </w:t>
      </w:r>
      <w:r w:rsidR="007B335B">
        <w:rPr>
          <w:rFonts w:ascii="Arial" w:eastAsia="Times New Roman" w:hAnsi="Arial" w:cs="Arial"/>
          <w:bCs/>
          <w:iCs/>
          <w:caps/>
          <w:kern w:val="2"/>
          <w:sz w:val="21"/>
          <w:szCs w:val="21"/>
          <w:lang w:val="es-ES_tradnl" w:eastAsia="es-ES"/>
        </w:rPr>
        <w:t>**********</w:t>
      </w:r>
      <w:r w:rsidR="00C11034">
        <w:rPr>
          <w:rFonts w:ascii="Arial" w:eastAsia="Times New Roman" w:hAnsi="Arial" w:cs="Arial"/>
          <w:sz w:val="24"/>
          <w:szCs w:val="24"/>
          <w:lang w:val="es-ES" w:eastAsia="es-ES"/>
        </w:rPr>
        <w:t xml:space="preserve"> submarca </w:t>
      </w:r>
      <w:r w:rsidR="007B335B">
        <w:rPr>
          <w:rFonts w:ascii="Arial" w:eastAsia="Times New Roman" w:hAnsi="Arial" w:cs="Arial"/>
          <w:bCs/>
          <w:iCs/>
          <w:caps/>
          <w:kern w:val="2"/>
          <w:sz w:val="21"/>
          <w:szCs w:val="21"/>
          <w:lang w:val="es-ES_tradnl" w:eastAsia="es-ES"/>
        </w:rPr>
        <w:t>**********</w:t>
      </w:r>
      <w:r w:rsidR="00C11034">
        <w:rPr>
          <w:rFonts w:ascii="Arial" w:eastAsia="Times New Roman" w:hAnsi="Arial" w:cs="Arial"/>
          <w:sz w:val="24"/>
          <w:szCs w:val="24"/>
          <w:lang w:val="es-ES" w:eastAsia="es-ES"/>
        </w:rPr>
        <w:t xml:space="preserve">, color verde, con número de serie </w:t>
      </w:r>
      <w:r w:rsidR="007B335B">
        <w:rPr>
          <w:rFonts w:ascii="Arial" w:eastAsia="Times New Roman" w:hAnsi="Arial" w:cs="Arial"/>
          <w:bCs/>
          <w:iCs/>
          <w:caps/>
          <w:kern w:val="2"/>
          <w:sz w:val="21"/>
          <w:szCs w:val="21"/>
          <w:lang w:val="es-ES_tradnl" w:eastAsia="es-ES"/>
        </w:rPr>
        <w:t>**********</w:t>
      </w:r>
    </w:p>
    <w:p w14:paraId="1AB97665" w14:textId="32E1DB43" w:rsidR="00A6384A" w:rsidRDefault="00A6384A" w:rsidP="00482D99">
      <w:pPr>
        <w:spacing w:before="240"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Ahora, si bien es cierto, la consecuencia directa de la declaración de nulidad del acto impugnado, sería la devolución del vehículo al actor, cierto también </w:t>
      </w:r>
      <w:r w:rsidR="008D1A15">
        <w:rPr>
          <w:rFonts w:ascii="Arial" w:eastAsia="Times New Roman" w:hAnsi="Arial" w:cs="Arial"/>
          <w:sz w:val="24"/>
          <w:szCs w:val="24"/>
          <w:lang w:val="es-ES" w:eastAsia="es-ES"/>
        </w:rPr>
        <w:t xml:space="preserve">es </w:t>
      </w:r>
      <w:r>
        <w:rPr>
          <w:rFonts w:ascii="Arial" w:eastAsia="Times New Roman" w:hAnsi="Arial" w:cs="Arial"/>
          <w:sz w:val="24"/>
          <w:szCs w:val="24"/>
          <w:lang w:val="es-ES" w:eastAsia="es-ES"/>
        </w:rPr>
        <w:t xml:space="preserve">que este Juzgador debe de analizar si </w:t>
      </w:r>
      <w:r w:rsidRPr="008D1A15">
        <w:rPr>
          <w:rFonts w:ascii="Arial" w:eastAsia="Times New Roman" w:hAnsi="Arial" w:cs="Arial"/>
          <w:b/>
          <w:bCs/>
          <w:sz w:val="24"/>
          <w:szCs w:val="24"/>
          <w:lang w:val="es-ES" w:eastAsia="es-ES"/>
        </w:rPr>
        <w:t>el promovente acredita o no la propiedad o posesión del referido vehículo</w:t>
      </w:r>
      <w:r>
        <w:rPr>
          <w:rFonts w:ascii="Arial" w:eastAsia="Times New Roman" w:hAnsi="Arial" w:cs="Arial"/>
          <w:sz w:val="24"/>
          <w:szCs w:val="24"/>
          <w:lang w:val="es-ES" w:eastAsia="es-ES"/>
        </w:rPr>
        <w:t>, pues se podría caer en la hipótesis de ordenar la devolución a una persona que no tiene el derecho a ello.</w:t>
      </w:r>
    </w:p>
    <w:p w14:paraId="2DE6EE05" w14:textId="104D2D8B" w:rsidR="00072026" w:rsidRPr="00B9504A" w:rsidRDefault="00072026" w:rsidP="00072026">
      <w:pPr>
        <w:spacing w:line="360" w:lineRule="auto"/>
        <w:ind w:right="-1" w:firstLine="567"/>
        <w:jc w:val="both"/>
        <w:rPr>
          <w:rFonts w:ascii="Arial" w:hAnsi="Arial" w:cs="Arial"/>
          <w:i/>
          <w:iCs/>
          <w:sz w:val="24"/>
          <w:szCs w:val="24"/>
        </w:rPr>
      </w:pPr>
      <w:r>
        <w:rPr>
          <w:rFonts w:ascii="Arial" w:hAnsi="Arial" w:cs="Arial"/>
          <w:iCs/>
          <w:sz w:val="24"/>
          <w:szCs w:val="24"/>
        </w:rPr>
        <w:t xml:space="preserve">Luego entonces, conforme al Diccionario de la Real Academia Española, la definición de propiedad es: </w:t>
      </w:r>
      <w:r w:rsidRPr="00B9504A">
        <w:rPr>
          <w:rFonts w:ascii="Arial" w:hAnsi="Arial" w:cs="Arial"/>
          <w:i/>
          <w:iCs/>
          <w:sz w:val="24"/>
          <w:szCs w:val="24"/>
        </w:rPr>
        <w:t xml:space="preserve">“Derecho o facultad de poseer algo y poder disponer de ello dentro de los límites legales”. </w:t>
      </w:r>
    </w:p>
    <w:p w14:paraId="0F45EFE4" w14:textId="048F07FB" w:rsidR="00072026" w:rsidRDefault="00072026" w:rsidP="00072026">
      <w:pPr>
        <w:spacing w:line="360" w:lineRule="auto"/>
        <w:ind w:right="-1" w:firstLine="567"/>
        <w:jc w:val="both"/>
        <w:rPr>
          <w:rFonts w:ascii="Arial" w:hAnsi="Arial" w:cs="Arial"/>
          <w:iCs/>
          <w:sz w:val="24"/>
          <w:szCs w:val="24"/>
        </w:rPr>
      </w:pPr>
      <w:r>
        <w:rPr>
          <w:rFonts w:ascii="Arial" w:hAnsi="Arial" w:cs="Arial"/>
          <w:iCs/>
          <w:sz w:val="24"/>
          <w:szCs w:val="24"/>
        </w:rPr>
        <w:t xml:space="preserve">Por lo que cabe hacer mención que, de las constancias que obran en autos en el expediente principal, se aprecia que a foja 8 de autos, obra la factura exhibida por la parte actora, </w:t>
      </w:r>
      <w:r>
        <w:rPr>
          <w:rFonts w:ascii="Arial" w:hAnsi="Arial" w:cs="Arial"/>
          <w:bCs/>
          <w:iCs/>
          <w:sz w:val="24"/>
          <w:szCs w:val="24"/>
        </w:rPr>
        <w:t xml:space="preserve">misma que es </w:t>
      </w:r>
      <w:r w:rsidRPr="00072026">
        <w:rPr>
          <w:rFonts w:ascii="Arial" w:hAnsi="Arial" w:cs="Arial"/>
          <w:b/>
          <w:bCs/>
          <w:iCs/>
          <w:sz w:val="24"/>
          <w:szCs w:val="24"/>
        </w:rPr>
        <w:t>una copia simple a color</w:t>
      </w:r>
      <w:r>
        <w:rPr>
          <w:rFonts w:ascii="Arial" w:hAnsi="Arial" w:cs="Arial"/>
          <w:iCs/>
          <w:sz w:val="24"/>
          <w:szCs w:val="24"/>
        </w:rPr>
        <w:t xml:space="preserve"> y además está expedida a nombre de una </w:t>
      </w:r>
      <w:r w:rsidRPr="00F7235D">
        <w:rPr>
          <w:rFonts w:ascii="Arial" w:hAnsi="Arial" w:cs="Arial"/>
          <w:iCs/>
          <w:sz w:val="24"/>
          <w:szCs w:val="24"/>
        </w:rPr>
        <w:t>tercera</w:t>
      </w:r>
      <w:r>
        <w:rPr>
          <w:rFonts w:ascii="Arial" w:hAnsi="Arial" w:cs="Arial"/>
          <w:iCs/>
          <w:sz w:val="24"/>
          <w:szCs w:val="24"/>
        </w:rPr>
        <w:t xml:space="preserve"> persona diversa al actor. </w:t>
      </w:r>
    </w:p>
    <w:p w14:paraId="7E31EA58" w14:textId="00B88703" w:rsidR="003D5E7F" w:rsidRDefault="003D5E7F" w:rsidP="00072026">
      <w:pPr>
        <w:spacing w:line="360" w:lineRule="auto"/>
        <w:ind w:right="-1" w:firstLine="567"/>
        <w:jc w:val="both"/>
        <w:rPr>
          <w:rFonts w:ascii="Arial" w:hAnsi="Arial" w:cs="Arial"/>
          <w:iCs/>
          <w:sz w:val="24"/>
          <w:szCs w:val="24"/>
        </w:rPr>
      </w:pPr>
      <w:r>
        <w:rPr>
          <w:rFonts w:ascii="Arial" w:hAnsi="Arial" w:cs="Arial"/>
          <w:iCs/>
          <w:sz w:val="24"/>
          <w:szCs w:val="24"/>
        </w:rPr>
        <w:t>Por lo que dicho documento, no causa convicción alguna respecto de la acreditación de la propiedad del vehículo</w:t>
      </w:r>
      <w:r w:rsidR="008D1A15">
        <w:rPr>
          <w:rFonts w:ascii="Arial" w:hAnsi="Arial" w:cs="Arial"/>
          <w:iCs/>
          <w:sz w:val="24"/>
          <w:szCs w:val="24"/>
        </w:rPr>
        <w:t>; además de que se trata de una documental privada, al no ser emitida por un servidor público en ejercicio de sus funciones y obra en copia simple; lo anterior con fundamento en el artículo 203 fracción I de la Ley de Procedimiento y Justicia Administrativa para el Estado.</w:t>
      </w:r>
    </w:p>
    <w:p w14:paraId="0910A88A" w14:textId="40059BCD" w:rsidR="00072026" w:rsidRPr="00190B1C" w:rsidRDefault="00072026" w:rsidP="00190B1C">
      <w:pPr>
        <w:spacing w:before="240" w:line="360" w:lineRule="auto"/>
        <w:ind w:right="51" w:firstLine="567"/>
        <w:jc w:val="both"/>
        <w:rPr>
          <w:rFonts w:ascii="Arial" w:eastAsia="Times New Roman" w:hAnsi="Arial" w:cs="Arial"/>
          <w:sz w:val="24"/>
          <w:szCs w:val="24"/>
          <w:lang w:val="es-ES" w:eastAsia="es-ES"/>
        </w:rPr>
      </w:pPr>
      <w:r>
        <w:rPr>
          <w:rFonts w:ascii="Arial" w:hAnsi="Arial" w:cs="Arial"/>
          <w:iCs/>
          <w:sz w:val="24"/>
          <w:szCs w:val="24"/>
        </w:rPr>
        <w:t xml:space="preserve">Es por ello que al </w:t>
      </w:r>
      <w:r w:rsidRPr="00117298">
        <w:rPr>
          <w:rFonts w:ascii="Arial" w:hAnsi="Arial" w:cs="Arial"/>
          <w:b/>
          <w:bCs/>
          <w:iCs/>
          <w:sz w:val="24"/>
          <w:szCs w:val="24"/>
        </w:rPr>
        <w:t>no obrar</w:t>
      </w:r>
      <w:r>
        <w:rPr>
          <w:rFonts w:ascii="Arial" w:hAnsi="Arial" w:cs="Arial"/>
          <w:iCs/>
          <w:sz w:val="24"/>
          <w:szCs w:val="24"/>
        </w:rPr>
        <w:t xml:space="preserve"> alguna otra constancia </w:t>
      </w:r>
      <w:r w:rsidR="00190B1C">
        <w:rPr>
          <w:rFonts w:ascii="Arial" w:hAnsi="Arial" w:cs="Arial"/>
          <w:iCs/>
          <w:sz w:val="24"/>
          <w:szCs w:val="24"/>
        </w:rPr>
        <w:t>o</w:t>
      </w:r>
      <w:r>
        <w:rPr>
          <w:rFonts w:ascii="Arial" w:hAnsi="Arial" w:cs="Arial"/>
          <w:iCs/>
          <w:sz w:val="24"/>
          <w:szCs w:val="24"/>
        </w:rPr>
        <w:t xml:space="preserve"> documento idóneo </w:t>
      </w:r>
      <w:r w:rsidRPr="00117298">
        <w:rPr>
          <w:rFonts w:ascii="Arial" w:hAnsi="Arial" w:cs="Arial"/>
          <w:b/>
          <w:bCs/>
          <w:iCs/>
          <w:sz w:val="24"/>
          <w:szCs w:val="24"/>
        </w:rPr>
        <w:t>para probar la titularidad</w:t>
      </w:r>
      <w:r>
        <w:rPr>
          <w:rFonts w:ascii="Arial" w:hAnsi="Arial" w:cs="Arial"/>
          <w:iCs/>
          <w:sz w:val="24"/>
          <w:szCs w:val="24"/>
        </w:rPr>
        <w:t xml:space="preserve"> del vehículo </w:t>
      </w:r>
      <w:r w:rsidR="00190B1C">
        <w:rPr>
          <w:rFonts w:ascii="Arial" w:eastAsia="Times New Roman" w:hAnsi="Arial" w:cs="Arial"/>
          <w:sz w:val="24"/>
          <w:szCs w:val="24"/>
          <w:lang w:val="es-ES" w:eastAsia="es-ES"/>
        </w:rPr>
        <w:t xml:space="preserve">marca </w:t>
      </w:r>
      <w:r w:rsidR="007B335B">
        <w:rPr>
          <w:rFonts w:ascii="Arial" w:eastAsia="Times New Roman" w:hAnsi="Arial" w:cs="Arial"/>
          <w:bCs/>
          <w:iCs/>
          <w:caps/>
          <w:kern w:val="2"/>
          <w:sz w:val="21"/>
          <w:szCs w:val="21"/>
          <w:lang w:val="es-ES_tradnl" w:eastAsia="es-ES"/>
        </w:rPr>
        <w:t>**********</w:t>
      </w:r>
      <w:r w:rsidR="00190B1C">
        <w:rPr>
          <w:rFonts w:ascii="Arial" w:eastAsia="Times New Roman" w:hAnsi="Arial" w:cs="Arial"/>
          <w:sz w:val="24"/>
          <w:szCs w:val="24"/>
          <w:lang w:val="es-ES" w:eastAsia="es-ES"/>
        </w:rPr>
        <w:t xml:space="preserve"> submarca </w:t>
      </w:r>
      <w:r w:rsidR="007B335B">
        <w:rPr>
          <w:rFonts w:ascii="Arial" w:eastAsia="Times New Roman" w:hAnsi="Arial" w:cs="Arial"/>
          <w:bCs/>
          <w:iCs/>
          <w:caps/>
          <w:kern w:val="2"/>
          <w:sz w:val="21"/>
          <w:szCs w:val="21"/>
          <w:lang w:val="es-ES_tradnl" w:eastAsia="es-ES"/>
        </w:rPr>
        <w:t>**********</w:t>
      </w:r>
      <w:r w:rsidR="00190B1C">
        <w:rPr>
          <w:rFonts w:ascii="Arial" w:eastAsia="Times New Roman" w:hAnsi="Arial" w:cs="Arial"/>
          <w:sz w:val="24"/>
          <w:szCs w:val="24"/>
          <w:lang w:val="es-ES" w:eastAsia="es-ES"/>
        </w:rPr>
        <w:t>, co</w:t>
      </w:r>
      <w:r w:rsidR="007B335B">
        <w:rPr>
          <w:rFonts w:ascii="Arial" w:eastAsia="Times New Roman" w:hAnsi="Arial" w:cs="Arial"/>
          <w:sz w:val="24"/>
          <w:szCs w:val="24"/>
          <w:lang w:val="es-ES" w:eastAsia="es-ES"/>
        </w:rPr>
        <w:t xml:space="preserve">lor verde, con número de serie </w:t>
      </w:r>
      <w:r w:rsidR="007B335B">
        <w:rPr>
          <w:rFonts w:ascii="Arial" w:eastAsia="Times New Roman" w:hAnsi="Arial" w:cs="Arial"/>
          <w:bCs/>
          <w:iCs/>
          <w:caps/>
          <w:kern w:val="2"/>
          <w:sz w:val="21"/>
          <w:szCs w:val="21"/>
          <w:lang w:val="es-ES_tradnl" w:eastAsia="es-ES"/>
        </w:rPr>
        <w:t>**********</w:t>
      </w:r>
      <w:r w:rsidR="00190B1C">
        <w:rPr>
          <w:rFonts w:ascii="Arial" w:eastAsia="Times New Roman" w:hAnsi="Arial" w:cs="Arial"/>
          <w:sz w:val="24"/>
          <w:szCs w:val="24"/>
          <w:lang w:val="es-ES" w:eastAsia="es-ES"/>
        </w:rPr>
        <w:t xml:space="preserve">, </w:t>
      </w:r>
      <w:r>
        <w:rPr>
          <w:rFonts w:ascii="Arial" w:hAnsi="Arial" w:cs="Arial"/>
          <w:iCs/>
          <w:sz w:val="24"/>
          <w:szCs w:val="24"/>
        </w:rPr>
        <w:t>retenido con motivo del acta de infracción</w:t>
      </w:r>
      <w:r w:rsidR="00117298">
        <w:rPr>
          <w:rFonts w:ascii="Arial" w:hAnsi="Arial" w:cs="Arial"/>
          <w:iCs/>
          <w:sz w:val="24"/>
          <w:szCs w:val="24"/>
        </w:rPr>
        <w:t xml:space="preserve"> impugnada</w:t>
      </w:r>
      <w:r>
        <w:rPr>
          <w:rFonts w:ascii="Arial" w:hAnsi="Arial" w:cs="Arial"/>
          <w:iCs/>
          <w:sz w:val="24"/>
          <w:szCs w:val="24"/>
        </w:rPr>
        <w:t>, como lo es la tarjeta de circulación vigente, no demostró directamente la afectación en su esfera jurídica</w:t>
      </w:r>
      <w:r w:rsidR="00D83DD5">
        <w:rPr>
          <w:rFonts w:ascii="Arial" w:hAnsi="Arial" w:cs="Arial"/>
          <w:iCs/>
          <w:sz w:val="24"/>
          <w:szCs w:val="24"/>
        </w:rPr>
        <w:t>.</w:t>
      </w:r>
    </w:p>
    <w:p w14:paraId="12646140" w14:textId="597705D7" w:rsidR="00072026" w:rsidRPr="00117298" w:rsidRDefault="00072026" w:rsidP="00117298">
      <w:pPr>
        <w:spacing w:line="360" w:lineRule="auto"/>
        <w:ind w:right="-1" w:firstLine="567"/>
        <w:jc w:val="both"/>
        <w:rPr>
          <w:rFonts w:ascii="Arial" w:hAnsi="Arial" w:cs="Arial"/>
          <w:b/>
          <w:sz w:val="24"/>
          <w:szCs w:val="24"/>
        </w:rPr>
      </w:pPr>
      <w:r>
        <w:rPr>
          <w:rFonts w:ascii="Arial" w:hAnsi="Arial" w:cs="Arial"/>
          <w:iCs/>
          <w:sz w:val="24"/>
          <w:szCs w:val="24"/>
        </w:rPr>
        <w:t xml:space="preserve">Por lo que al no acreditar con documento idóneo la propiedad del vehículo </w:t>
      </w:r>
      <w:r w:rsidR="00D83DD5">
        <w:rPr>
          <w:rFonts w:ascii="Arial" w:hAnsi="Arial" w:cs="Arial"/>
          <w:iCs/>
          <w:sz w:val="24"/>
          <w:szCs w:val="24"/>
        </w:rPr>
        <w:t xml:space="preserve">descrito, </w:t>
      </w:r>
      <w:r w:rsidRPr="003D5E7F">
        <w:rPr>
          <w:rFonts w:ascii="Arial" w:hAnsi="Arial" w:cs="Arial"/>
          <w:b/>
          <w:bCs/>
          <w:iCs/>
          <w:sz w:val="24"/>
          <w:szCs w:val="24"/>
        </w:rPr>
        <w:t xml:space="preserve">no es procedente </w:t>
      </w:r>
      <w:r w:rsidR="00D83DD5" w:rsidRPr="003D5E7F">
        <w:rPr>
          <w:rFonts w:ascii="Arial" w:hAnsi="Arial" w:cs="Arial"/>
          <w:b/>
          <w:bCs/>
          <w:iCs/>
          <w:sz w:val="24"/>
          <w:szCs w:val="24"/>
        </w:rPr>
        <w:t>ordenar su devolución</w:t>
      </w:r>
      <w:r w:rsidR="003D5E7F">
        <w:rPr>
          <w:rFonts w:ascii="Arial" w:hAnsi="Arial" w:cs="Arial"/>
          <w:iCs/>
          <w:sz w:val="24"/>
          <w:szCs w:val="24"/>
        </w:rPr>
        <w:t>.</w:t>
      </w:r>
      <w:r w:rsidR="00D83DD5">
        <w:rPr>
          <w:rFonts w:ascii="Arial" w:hAnsi="Arial" w:cs="Arial"/>
          <w:iCs/>
          <w:sz w:val="24"/>
          <w:szCs w:val="24"/>
        </w:rPr>
        <w:t xml:space="preserve">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lastRenderedPageBreak/>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7C692302"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7B335B">
        <w:rPr>
          <w:rFonts w:ascii="Arial" w:eastAsia="Times New Roman" w:hAnsi="Arial" w:cs="Arial"/>
          <w:bCs/>
          <w:iCs/>
          <w:caps/>
          <w:kern w:val="2"/>
          <w:sz w:val="21"/>
          <w:szCs w:val="21"/>
          <w:lang w:val="es-ES_tradnl" w:eastAsia="es-ES"/>
        </w:rPr>
        <w:t>**********</w:t>
      </w:r>
      <w:r w:rsidR="00373F98">
        <w:rPr>
          <w:rFonts w:ascii="Arial" w:eastAsia="Times New Roman" w:hAnsi="Arial" w:cs="Arial"/>
          <w:color w:val="000000"/>
          <w:sz w:val="24"/>
          <w:szCs w:val="24"/>
        </w:rPr>
        <w:t>, de cuatro de noviembre de dos mil diecinueve</w:t>
      </w:r>
      <w:r w:rsidR="00373F98" w:rsidRPr="00D934C2">
        <w:rPr>
          <w:rFonts w:ascii="Arial" w:hAnsi="Arial" w:cs="Arial"/>
          <w:bCs/>
          <w:sz w:val="24"/>
          <w:szCs w:val="24"/>
        </w:rPr>
        <w:t>,</w:t>
      </w:r>
      <w:r w:rsidR="00373F98">
        <w:rPr>
          <w:rFonts w:ascii="Arial" w:eastAsia="Times New Roman" w:hAnsi="Arial" w:cs="Arial"/>
          <w:bCs/>
          <w:color w:val="000000"/>
          <w:sz w:val="24"/>
          <w:szCs w:val="24"/>
        </w:rPr>
        <w:t xml:space="preserve"> </w:t>
      </w:r>
      <w:r w:rsidR="00373F98">
        <w:rPr>
          <w:rFonts w:ascii="Arial" w:eastAsia="Times New Roman" w:hAnsi="Arial" w:cs="Arial"/>
          <w:color w:val="000000"/>
          <w:sz w:val="24"/>
          <w:szCs w:val="24"/>
        </w:rPr>
        <w:t xml:space="preserve">levanta por el </w:t>
      </w:r>
      <w:r w:rsidR="00373F98">
        <w:rPr>
          <w:rFonts w:ascii="Arial" w:eastAsia="Times New Roman" w:hAnsi="Arial" w:cs="Arial"/>
          <w:b/>
          <w:sz w:val="24"/>
          <w:szCs w:val="24"/>
          <w:lang w:val="es-ES_tradnl" w:eastAsia="es-ES"/>
        </w:rPr>
        <w:t>Policía Vial Estatal adscrito a la Dirección General de la Policía Vial Estatal</w:t>
      </w:r>
      <w:r w:rsidR="00AE6D9F">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w:t>
      </w:r>
    </w:p>
    <w:sectPr w:rsidR="00AE6D9F" w:rsidRPr="00A57F8E" w:rsidSect="00F311F9">
      <w:headerReference w:type="default" r:id="rId8"/>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03981C" w14:textId="77777777" w:rsidR="00066C50" w:rsidRDefault="00066C50" w:rsidP="00CD11C4">
      <w:pPr>
        <w:spacing w:after="0" w:line="240" w:lineRule="auto"/>
      </w:pPr>
      <w:r>
        <w:separator/>
      </w:r>
    </w:p>
  </w:endnote>
  <w:endnote w:type="continuationSeparator" w:id="0">
    <w:p w14:paraId="26C89977" w14:textId="77777777" w:rsidR="00066C50" w:rsidRDefault="00066C5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D0BE9" w14:textId="77777777" w:rsidR="00066C50" w:rsidRDefault="00066C50" w:rsidP="00CD11C4">
      <w:pPr>
        <w:spacing w:after="0" w:line="240" w:lineRule="auto"/>
      </w:pPr>
      <w:r>
        <w:separator/>
      </w:r>
    </w:p>
  </w:footnote>
  <w:footnote w:type="continuationSeparator" w:id="0">
    <w:p w14:paraId="6311FFB7" w14:textId="77777777" w:rsidR="00066C50" w:rsidRDefault="00066C5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6CCB7" w14:textId="7C706DC6" w:rsidR="002A6C80" w:rsidRDefault="002A6C80">
    <w:pPr>
      <w:pStyle w:val="Encabezado"/>
      <w:jc w:val="center"/>
    </w:pPr>
  </w:p>
  <w:p w14:paraId="03587A27" w14:textId="77777777" w:rsidR="002A6C80" w:rsidRDefault="002A6C80">
    <w:pPr>
      <w:pStyle w:val="Encabezado"/>
      <w:jc w:val="center"/>
    </w:pPr>
  </w:p>
  <w:p w14:paraId="7452CC55" w14:textId="77777777" w:rsidR="002A6C80" w:rsidRDefault="002A6C80">
    <w:pPr>
      <w:pStyle w:val="Encabezado"/>
      <w:jc w:val="center"/>
    </w:pPr>
  </w:p>
  <w:p w14:paraId="2775D27D" w14:textId="00303FD1" w:rsidR="002A6C80" w:rsidRDefault="00C3496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68499445" wp14:editId="4AAB2502">
              <wp:simplePos x="0" y="0"/>
              <wp:positionH relativeFrom="column">
                <wp:posOffset>5506605</wp:posOffset>
              </wp:positionH>
              <wp:positionV relativeFrom="paragraph">
                <wp:posOffset>5452572</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D603D43" w14:textId="77777777" w:rsidR="00C3496C" w:rsidRDefault="00C3496C" w:rsidP="00C3496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99445" id="_x0000_t202" coordsize="21600,21600" o:spt="202" path="m,l,21600r21600,l21600,xe">
              <v:stroke joinstyle="miter"/>
              <v:path gradientshapeok="t" o:connecttype="rect"/>
            </v:shapetype>
            <v:shape id="Cuadro de texto 1" o:spid="_x0000_s1026" type="#_x0000_t202" style="position:absolute;margin-left:433.6pt;margin-top:429.3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">
              <v:textbox>
                <w:txbxContent>
                  <w:p w14:paraId="6D603D43" w14:textId="77777777" w:rsidR="00C3496C" w:rsidRDefault="00C3496C" w:rsidP="00C3496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20EA"/>
    <w:rsid w:val="00043832"/>
    <w:rsid w:val="0004716A"/>
    <w:rsid w:val="00047A57"/>
    <w:rsid w:val="00057466"/>
    <w:rsid w:val="000654EA"/>
    <w:rsid w:val="00066C50"/>
    <w:rsid w:val="000715CD"/>
    <w:rsid w:val="00072026"/>
    <w:rsid w:val="00073FEC"/>
    <w:rsid w:val="00077CB4"/>
    <w:rsid w:val="00077DE7"/>
    <w:rsid w:val="00082556"/>
    <w:rsid w:val="000842C9"/>
    <w:rsid w:val="0008766B"/>
    <w:rsid w:val="000908D3"/>
    <w:rsid w:val="00092517"/>
    <w:rsid w:val="000A023B"/>
    <w:rsid w:val="000A0A9D"/>
    <w:rsid w:val="000A0DBD"/>
    <w:rsid w:val="000A1E8E"/>
    <w:rsid w:val="000B1BE4"/>
    <w:rsid w:val="000B3032"/>
    <w:rsid w:val="000B3B3E"/>
    <w:rsid w:val="000B3C06"/>
    <w:rsid w:val="000C1387"/>
    <w:rsid w:val="000C1948"/>
    <w:rsid w:val="000C6DCC"/>
    <w:rsid w:val="000E0FA2"/>
    <w:rsid w:val="000E7991"/>
    <w:rsid w:val="000F3697"/>
    <w:rsid w:val="000F3AF1"/>
    <w:rsid w:val="00101478"/>
    <w:rsid w:val="001169A8"/>
    <w:rsid w:val="00116C1B"/>
    <w:rsid w:val="00117298"/>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1A9B"/>
    <w:rsid w:val="00254C0D"/>
    <w:rsid w:val="00260A0D"/>
    <w:rsid w:val="002635E2"/>
    <w:rsid w:val="002662D0"/>
    <w:rsid w:val="00272081"/>
    <w:rsid w:val="00273049"/>
    <w:rsid w:val="00274DAB"/>
    <w:rsid w:val="00276ECC"/>
    <w:rsid w:val="00276F07"/>
    <w:rsid w:val="00280C57"/>
    <w:rsid w:val="00282D58"/>
    <w:rsid w:val="00284D96"/>
    <w:rsid w:val="002872A2"/>
    <w:rsid w:val="00290F5C"/>
    <w:rsid w:val="00294219"/>
    <w:rsid w:val="002A1073"/>
    <w:rsid w:val="002A29FC"/>
    <w:rsid w:val="002A3900"/>
    <w:rsid w:val="002A6C80"/>
    <w:rsid w:val="002B2AF1"/>
    <w:rsid w:val="002B3B40"/>
    <w:rsid w:val="002B3BF0"/>
    <w:rsid w:val="002B65EC"/>
    <w:rsid w:val="002C7995"/>
    <w:rsid w:val="002D0CB8"/>
    <w:rsid w:val="002D134F"/>
    <w:rsid w:val="002D18A5"/>
    <w:rsid w:val="002D6364"/>
    <w:rsid w:val="002D732C"/>
    <w:rsid w:val="002D7AF4"/>
    <w:rsid w:val="002E10E1"/>
    <w:rsid w:val="002E14D4"/>
    <w:rsid w:val="002E44E7"/>
    <w:rsid w:val="002E6530"/>
    <w:rsid w:val="002F52D0"/>
    <w:rsid w:val="002F5C3F"/>
    <w:rsid w:val="003003B1"/>
    <w:rsid w:val="00304D90"/>
    <w:rsid w:val="003070DA"/>
    <w:rsid w:val="00312050"/>
    <w:rsid w:val="00315626"/>
    <w:rsid w:val="00315CB9"/>
    <w:rsid w:val="00326821"/>
    <w:rsid w:val="00331E6A"/>
    <w:rsid w:val="00335794"/>
    <w:rsid w:val="00335E3D"/>
    <w:rsid w:val="003379C0"/>
    <w:rsid w:val="0034233E"/>
    <w:rsid w:val="0034317E"/>
    <w:rsid w:val="00344505"/>
    <w:rsid w:val="00350C5E"/>
    <w:rsid w:val="00355782"/>
    <w:rsid w:val="0035608C"/>
    <w:rsid w:val="00362AE6"/>
    <w:rsid w:val="00364690"/>
    <w:rsid w:val="00365A7F"/>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F86"/>
    <w:rsid w:val="003D06C2"/>
    <w:rsid w:val="003D1335"/>
    <w:rsid w:val="003D1D20"/>
    <w:rsid w:val="003D3831"/>
    <w:rsid w:val="003D4107"/>
    <w:rsid w:val="003D5B57"/>
    <w:rsid w:val="003D5E7F"/>
    <w:rsid w:val="003E775D"/>
    <w:rsid w:val="003F0481"/>
    <w:rsid w:val="003F05FC"/>
    <w:rsid w:val="003F0A2E"/>
    <w:rsid w:val="003F2AA8"/>
    <w:rsid w:val="00402C13"/>
    <w:rsid w:val="00404335"/>
    <w:rsid w:val="0040601C"/>
    <w:rsid w:val="00412B36"/>
    <w:rsid w:val="004139DD"/>
    <w:rsid w:val="00422AAA"/>
    <w:rsid w:val="00425DE3"/>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5BE6"/>
    <w:rsid w:val="004874DF"/>
    <w:rsid w:val="00490B8F"/>
    <w:rsid w:val="00492D81"/>
    <w:rsid w:val="004930DA"/>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5AB"/>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CC2"/>
    <w:rsid w:val="005433B5"/>
    <w:rsid w:val="00545A29"/>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A0A02"/>
    <w:rsid w:val="005A1356"/>
    <w:rsid w:val="005B1844"/>
    <w:rsid w:val="005B210D"/>
    <w:rsid w:val="005B473C"/>
    <w:rsid w:val="005B4AE3"/>
    <w:rsid w:val="005B698A"/>
    <w:rsid w:val="005B7BBC"/>
    <w:rsid w:val="005C0B9F"/>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62C3"/>
    <w:rsid w:val="0063727D"/>
    <w:rsid w:val="006423EA"/>
    <w:rsid w:val="00643121"/>
    <w:rsid w:val="00646599"/>
    <w:rsid w:val="00652302"/>
    <w:rsid w:val="00655FF2"/>
    <w:rsid w:val="00661F3A"/>
    <w:rsid w:val="006707C9"/>
    <w:rsid w:val="00670E0C"/>
    <w:rsid w:val="0067366C"/>
    <w:rsid w:val="00677F77"/>
    <w:rsid w:val="0068284B"/>
    <w:rsid w:val="00683FB8"/>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335B"/>
    <w:rsid w:val="007B5CD1"/>
    <w:rsid w:val="007B6499"/>
    <w:rsid w:val="007C66D8"/>
    <w:rsid w:val="007D4665"/>
    <w:rsid w:val="007D7BFD"/>
    <w:rsid w:val="007E0D61"/>
    <w:rsid w:val="007E18FC"/>
    <w:rsid w:val="007E316A"/>
    <w:rsid w:val="007F1703"/>
    <w:rsid w:val="007F49BF"/>
    <w:rsid w:val="007F5B39"/>
    <w:rsid w:val="007F6192"/>
    <w:rsid w:val="0080169D"/>
    <w:rsid w:val="0080281C"/>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6318D"/>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70DF"/>
    <w:rsid w:val="008C09EA"/>
    <w:rsid w:val="008C53C6"/>
    <w:rsid w:val="008C5504"/>
    <w:rsid w:val="008C6836"/>
    <w:rsid w:val="008D009D"/>
    <w:rsid w:val="008D0A8C"/>
    <w:rsid w:val="008D1A15"/>
    <w:rsid w:val="008E3417"/>
    <w:rsid w:val="008F0B62"/>
    <w:rsid w:val="008F26B5"/>
    <w:rsid w:val="00900A80"/>
    <w:rsid w:val="00902036"/>
    <w:rsid w:val="00903F1D"/>
    <w:rsid w:val="00905789"/>
    <w:rsid w:val="009076A0"/>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56D9"/>
    <w:rsid w:val="00A07244"/>
    <w:rsid w:val="00A106D6"/>
    <w:rsid w:val="00A210D7"/>
    <w:rsid w:val="00A220A7"/>
    <w:rsid w:val="00A22AE6"/>
    <w:rsid w:val="00A2601D"/>
    <w:rsid w:val="00A35A3F"/>
    <w:rsid w:val="00A40E93"/>
    <w:rsid w:val="00A467A2"/>
    <w:rsid w:val="00A52103"/>
    <w:rsid w:val="00A54958"/>
    <w:rsid w:val="00A562FA"/>
    <w:rsid w:val="00A5644E"/>
    <w:rsid w:val="00A57F8E"/>
    <w:rsid w:val="00A60FFA"/>
    <w:rsid w:val="00A62893"/>
    <w:rsid w:val="00A6384A"/>
    <w:rsid w:val="00A645B7"/>
    <w:rsid w:val="00A66584"/>
    <w:rsid w:val="00A67263"/>
    <w:rsid w:val="00A705B4"/>
    <w:rsid w:val="00A730E0"/>
    <w:rsid w:val="00A75965"/>
    <w:rsid w:val="00A80B55"/>
    <w:rsid w:val="00A823D1"/>
    <w:rsid w:val="00A83600"/>
    <w:rsid w:val="00A8474E"/>
    <w:rsid w:val="00A854DA"/>
    <w:rsid w:val="00A90364"/>
    <w:rsid w:val="00A92FFC"/>
    <w:rsid w:val="00A939C0"/>
    <w:rsid w:val="00A945A9"/>
    <w:rsid w:val="00A94CAA"/>
    <w:rsid w:val="00AA0E3B"/>
    <w:rsid w:val="00AA3DFE"/>
    <w:rsid w:val="00AB40C6"/>
    <w:rsid w:val="00AB77B9"/>
    <w:rsid w:val="00AC0C00"/>
    <w:rsid w:val="00AC1101"/>
    <w:rsid w:val="00AD0905"/>
    <w:rsid w:val="00AD75AB"/>
    <w:rsid w:val="00AE0996"/>
    <w:rsid w:val="00AE33E0"/>
    <w:rsid w:val="00AE6D9F"/>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64DF"/>
    <w:rsid w:val="00BD6878"/>
    <w:rsid w:val="00BD767D"/>
    <w:rsid w:val="00BE06E7"/>
    <w:rsid w:val="00BE2A05"/>
    <w:rsid w:val="00BF3D21"/>
    <w:rsid w:val="00BF57F3"/>
    <w:rsid w:val="00C0573E"/>
    <w:rsid w:val="00C10E73"/>
    <w:rsid w:val="00C11034"/>
    <w:rsid w:val="00C1147C"/>
    <w:rsid w:val="00C30907"/>
    <w:rsid w:val="00C3496C"/>
    <w:rsid w:val="00C3562D"/>
    <w:rsid w:val="00C404B9"/>
    <w:rsid w:val="00C43F12"/>
    <w:rsid w:val="00C447A2"/>
    <w:rsid w:val="00C47DF8"/>
    <w:rsid w:val="00C51580"/>
    <w:rsid w:val="00C52025"/>
    <w:rsid w:val="00C53626"/>
    <w:rsid w:val="00C55136"/>
    <w:rsid w:val="00C56CAA"/>
    <w:rsid w:val="00C60868"/>
    <w:rsid w:val="00C62FED"/>
    <w:rsid w:val="00C63A6F"/>
    <w:rsid w:val="00C65402"/>
    <w:rsid w:val="00C654A9"/>
    <w:rsid w:val="00C71501"/>
    <w:rsid w:val="00C72CF6"/>
    <w:rsid w:val="00C772C6"/>
    <w:rsid w:val="00C776D8"/>
    <w:rsid w:val="00C824B6"/>
    <w:rsid w:val="00C83ECA"/>
    <w:rsid w:val="00C85287"/>
    <w:rsid w:val="00C86031"/>
    <w:rsid w:val="00C94CD9"/>
    <w:rsid w:val="00CA13BD"/>
    <w:rsid w:val="00CA45F0"/>
    <w:rsid w:val="00CA4942"/>
    <w:rsid w:val="00CA4D33"/>
    <w:rsid w:val="00CA6341"/>
    <w:rsid w:val="00CC4D02"/>
    <w:rsid w:val="00CD0D09"/>
    <w:rsid w:val="00CD11C4"/>
    <w:rsid w:val="00CD50F9"/>
    <w:rsid w:val="00CD51FE"/>
    <w:rsid w:val="00CD5EAB"/>
    <w:rsid w:val="00CD619A"/>
    <w:rsid w:val="00CD6F91"/>
    <w:rsid w:val="00CD70EF"/>
    <w:rsid w:val="00CD737E"/>
    <w:rsid w:val="00CE0C38"/>
    <w:rsid w:val="00D0439F"/>
    <w:rsid w:val="00D07550"/>
    <w:rsid w:val="00D1171A"/>
    <w:rsid w:val="00D145EA"/>
    <w:rsid w:val="00D17463"/>
    <w:rsid w:val="00D20483"/>
    <w:rsid w:val="00D225A8"/>
    <w:rsid w:val="00D25863"/>
    <w:rsid w:val="00D25C57"/>
    <w:rsid w:val="00D325D2"/>
    <w:rsid w:val="00D41396"/>
    <w:rsid w:val="00D46418"/>
    <w:rsid w:val="00D50AD9"/>
    <w:rsid w:val="00D55ED4"/>
    <w:rsid w:val="00D566EB"/>
    <w:rsid w:val="00D57F80"/>
    <w:rsid w:val="00D65531"/>
    <w:rsid w:val="00D673E7"/>
    <w:rsid w:val="00D73FDF"/>
    <w:rsid w:val="00D73FFF"/>
    <w:rsid w:val="00D838AC"/>
    <w:rsid w:val="00D838EB"/>
    <w:rsid w:val="00D83DD5"/>
    <w:rsid w:val="00D840B8"/>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7DD2"/>
    <w:rsid w:val="00DD0D18"/>
    <w:rsid w:val="00DD380B"/>
    <w:rsid w:val="00DD49A7"/>
    <w:rsid w:val="00DD576B"/>
    <w:rsid w:val="00DD61CF"/>
    <w:rsid w:val="00DD69CD"/>
    <w:rsid w:val="00DD6AAB"/>
    <w:rsid w:val="00DE11C9"/>
    <w:rsid w:val="00DE6EB9"/>
    <w:rsid w:val="00DE7156"/>
    <w:rsid w:val="00DE79AB"/>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A8F"/>
    <w:rsid w:val="00F32870"/>
    <w:rsid w:val="00F354B7"/>
    <w:rsid w:val="00F35FEF"/>
    <w:rsid w:val="00F41881"/>
    <w:rsid w:val="00F41EB4"/>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B7626-A37D-4170-8E6A-C5BF3FD0C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3806</TotalTime>
  <Pages>6</Pages>
  <Words>2572</Words>
  <Characters>14148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236</cp:revision>
  <cp:lastPrinted>2020-03-10T22:30:00Z</cp:lastPrinted>
  <dcterms:created xsi:type="dcterms:W3CDTF">2015-08-11T19:05:00Z</dcterms:created>
  <dcterms:modified xsi:type="dcterms:W3CDTF">2022-02-23T19:35:00Z</dcterms:modified>
</cp:coreProperties>
</file>