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7B1C8B72"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9C6DF2">
              <w:rPr>
                <w:rFonts w:ascii="Arial" w:eastAsia="Times New Roman" w:hAnsi="Arial" w:cs="Arial"/>
                <w:bCs/>
                <w:iCs/>
                <w:caps/>
                <w:kern w:val="2"/>
                <w:sz w:val="21"/>
                <w:szCs w:val="21"/>
                <w:lang w:val="es-ES_tradnl" w:eastAsia="es-ES"/>
              </w:rPr>
              <w:t>1</w:t>
            </w:r>
            <w:r w:rsidR="00F0350F">
              <w:rPr>
                <w:rFonts w:ascii="Arial" w:eastAsia="Times New Roman" w:hAnsi="Arial" w:cs="Arial"/>
                <w:bCs/>
                <w:iCs/>
                <w:caps/>
                <w:kern w:val="2"/>
                <w:sz w:val="21"/>
                <w:szCs w:val="21"/>
                <w:lang w:val="es-ES_tradnl" w:eastAsia="es-ES"/>
              </w:rPr>
              <w:t>12</w:t>
            </w:r>
            <w:r>
              <w:rPr>
                <w:rFonts w:ascii="Arial" w:eastAsia="Times New Roman" w:hAnsi="Arial" w:cs="Arial"/>
                <w:bCs/>
                <w:iCs/>
                <w:caps/>
                <w:kern w:val="2"/>
                <w:sz w:val="21"/>
                <w:szCs w:val="21"/>
                <w:lang w:val="es-ES_tradnl" w:eastAsia="es-ES"/>
              </w:rPr>
              <w:t>/20</w:t>
            </w:r>
            <w:r w:rsidR="00F0350F">
              <w:rPr>
                <w:rFonts w:ascii="Arial" w:eastAsia="Times New Roman" w:hAnsi="Arial" w:cs="Arial"/>
                <w:bCs/>
                <w:iCs/>
                <w:caps/>
                <w:kern w:val="2"/>
                <w:sz w:val="21"/>
                <w:szCs w:val="21"/>
                <w:lang w:val="es-ES_tradnl" w:eastAsia="es-ES"/>
              </w:rPr>
              <w:t>20</w:t>
            </w:r>
            <w:r w:rsidR="009C6DF2">
              <w:rPr>
                <w:rFonts w:ascii="Arial" w:eastAsia="Times New Roman" w:hAnsi="Arial" w:cs="Arial"/>
                <w:bCs/>
                <w:iCs/>
                <w:caps/>
                <w:kern w:val="2"/>
                <w:sz w:val="21"/>
                <w:szCs w:val="21"/>
                <w:lang w:val="es-ES_tradnl" w:eastAsia="es-ES"/>
              </w:rPr>
              <w:t>.</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082F2CA2" w:rsidR="009D7854" w:rsidRPr="00FE0173" w:rsidRDefault="00041DF5"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7139684C" w:rsidR="00930B5C" w:rsidRPr="00FE0173" w:rsidRDefault="009C6DF2"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DIRECTORA DE INGRESOS Y RECAUDACIÓN DE LA SECRETARÍA DE FINANZAS DEL ESTADO.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6D7E4B62" w14:textId="77777777" w:rsidR="009C6DF2" w:rsidRDefault="009C6DF2" w:rsidP="00C13F37">
      <w:pPr>
        <w:spacing w:line="360" w:lineRule="auto"/>
        <w:jc w:val="both"/>
        <w:rPr>
          <w:rFonts w:ascii="Arial" w:hAnsi="Arial" w:cs="Arial"/>
          <w:b/>
          <w:sz w:val="24"/>
          <w:szCs w:val="24"/>
        </w:rPr>
      </w:pPr>
    </w:p>
    <w:p w14:paraId="15BBFD02" w14:textId="33739868"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C15DB2">
        <w:rPr>
          <w:rFonts w:ascii="Arial" w:hAnsi="Arial" w:cs="Arial"/>
          <w:b/>
          <w:sz w:val="24"/>
          <w:szCs w:val="24"/>
        </w:rPr>
        <w:t>VEINTIOCHO</w:t>
      </w:r>
      <w:r w:rsidR="009C6DF2">
        <w:rPr>
          <w:rFonts w:ascii="Arial" w:hAnsi="Arial" w:cs="Arial"/>
          <w:b/>
          <w:sz w:val="24"/>
          <w:szCs w:val="24"/>
        </w:rPr>
        <w:t xml:space="preserve"> DE ABRIL DE DOS MIL VEINTIUNO</w:t>
      </w:r>
      <w:r w:rsidR="00C13F37">
        <w:rPr>
          <w:rFonts w:ascii="Arial" w:hAnsi="Arial" w:cs="Arial"/>
          <w:b/>
          <w:sz w:val="24"/>
          <w:szCs w:val="24"/>
        </w:rPr>
        <w:t xml:space="preserve">. </w:t>
      </w:r>
      <w:r w:rsidR="00C15DB2">
        <w:rPr>
          <w:rFonts w:ascii="Arial" w:hAnsi="Arial" w:cs="Arial"/>
          <w:b/>
          <w:sz w:val="24"/>
          <w:szCs w:val="24"/>
        </w:rPr>
        <w:t xml:space="preserve">- - - - - - - - - - - - - - - - - - - - - - - - - - - - - - - - - - - - - - - - - - - - - - - - - - - </w:t>
      </w:r>
    </w:p>
    <w:p w14:paraId="2DF44CA7" w14:textId="203FCCCD"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9C6DF2">
        <w:rPr>
          <w:rFonts w:ascii="Arial" w:eastAsia="Times New Roman" w:hAnsi="Arial" w:cs="Arial"/>
          <w:b/>
          <w:bCs/>
          <w:sz w:val="24"/>
          <w:szCs w:val="24"/>
          <w:lang w:eastAsia="es-ES"/>
        </w:rPr>
        <w:t>1</w:t>
      </w:r>
      <w:r w:rsidR="00F0350F">
        <w:rPr>
          <w:rFonts w:ascii="Arial" w:eastAsia="Times New Roman" w:hAnsi="Arial" w:cs="Arial"/>
          <w:b/>
          <w:bCs/>
          <w:sz w:val="24"/>
          <w:szCs w:val="24"/>
          <w:lang w:eastAsia="es-ES"/>
        </w:rPr>
        <w:t>12</w:t>
      </w:r>
      <w:r w:rsidR="00847363">
        <w:rPr>
          <w:rFonts w:ascii="Arial" w:eastAsia="Times New Roman" w:hAnsi="Arial" w:cs="Arial"/>
          <w:b/>
          <w:bCs/>
          <w:sz w:val="24"/>
          <w:szCs w:val="24"/>
          <w:lang w:eastAsia="es-ES"/>
        </w:rPr>
        <w:t>/20</w:t>
      </w:r>
      <w:r w:rsidR="00F0350F">
        <w:rPr>
          <w:rFonts w:ascii="Arial" w:eastAsia="Times New Roman" w:hAnsi="Arial" w:cs="Arial"/>
          <w:b/>
          <w:bCs/>
          <w:sz w:val="24"/>
          <w:szCs w:val="24"/>
          <w:lang w:eastAsia="es-ES"/>
        </w:rPr>
        <w:t>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BA0142">
        <w:rPr>
          <w:rFonts w:ascii="Arial" w:eastAsia="Times New Roman" w:hAnsi="Arial" w:cs="Arial"/>
          <w:bCs/>
          <w:iCs/>
          <w:caps/>
          <w:kern w:val="2"/>
          <w:sz w:val="21"/>
          <w:szCs w:val="21"/>
          <w:lang w:val="es-ES_tradnl" w:eastAsia="es-ES"/>
        </w:rPr>
        <w:t>**********</w:t>
      </w:r>
      <w:r w:rsidR="00F0350F">
        <w:rPr>
          <w:rFonts w:ascii="Arial" w:eastAsia="Times New Roman" w:hAnsi="Arial" w:cs="Arial"/>
          <w:bCs/>
          <w:sz w:val="24"/>
          <w:szCs w:val="24"/>
          <w:lang w:eastAsia="es-ES"/>
        </w:rPr>
        <w:t xml:space="preserve">, representante legal de la persona moral denominada </w:t>
      </w:r>
      <w:r w:rsidR="00BA0142">
        <w:rPr>
          <w:rFonts w:ascii="Arial" w:eastAsia="Times New Roman" w:hAnsi="Arial" w:cs="Arial"/>
          <w:bCs/>
          <w:iCs/>
          <w:caps/>
          <w:kern w:val="2"/>
          <w:sz w:val="21"/>
          <w:szCs w:val="21"/>
          <w:lang w:val="es-ES_tradnl" w:eastAsia="es-ES"/>
        </w:rPr>
        <w:t>**********</w:t>
      </w:r>
      <w:r w:rsidR="00BA0142">
        <w:rPr>
          <w:rFonts w:ascii="Arial" w:eastAsia="Times New Roman" w:hAnsi="Arial" w:cs="Arial"/>
          <w:bCs/>
          <w:iCs/>
          <w:caps/>
          <w:kern w:val="2"/>
          <w:sz w:val="21"/>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BA0142">
        <w:rPr>
          <w:rFonts w:ascii="Arial" w:eastAsia="Times New Roman" w:hAnsi="Arial" w:cs="Arial"/>
          <w:bCs/>
          <w:iCs/>
          <w:caps/>
          <w:kern w:val="2"/>
          <w:sz w:val="21"/>
          <w:szCs w:val="21"/>
          <w:lang w:val="es-ES_tradnl" w:eastAsia="es-ES"/>
        </w:rPr>
        <w:t>**********</w:t>
      </w:r>
      <w:r w:rsidR="00BA0142">
        <w:rPr>
          <w:rFonts w:ascii="Arial" w:eastAsia="Times New Roman" w:hAnsi="Arial" w:cs="Arial"/>
          <w:bCs/>
          <w:iCs/>
          <w:caps/>
          <w:kern w:val="2"/>
          <w:sz w:val="21"/>
          <w:szCs w:val="21"/>
          <w:lang w:val="es-ES_tradnl" w:eastAsia="es-ES"/>
        </w:rPr>
        <w:t xml:space="preserve"> </w:t>
      </w:r>
      <w:r w:rsidR="002304A8">
        <w:rPr>
          <w:rFonts w:ascii="Arial" w:eastAsia="Times New Roman" w:hAnsi="Arial" w:cs="Arial"/>
          <w:sz w:val="24"/>
          <w:szCs w:val="24"/>
          <w:lang w:val="es-ES"/>
        </w:rPr>
        <w:t xml:space="preserve">de </w:t>
      </w:r>
      <w:r w:rsidR="0050591C">
        <w:rPr>
          <w:rFonts w:ascii="Arial" w:eastAsia="Times New Roman" w:hAnsi="Arial" w:cs="Arial"/>
          <w:sz w:val="24"/>
          <w:szCs w:val="24"/>
          <w:lang w:val="es-ES"/>
        </w:rPr>
        <w:t xml:space="preserve">diecinueve de agosto </w:t>
      </w:r>
      <w:r w:rsidR="002F7C74">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7B74CB4C" w:rsidR="00614553" w:rsidRPr="00F0350F" w:rsidRDefault="00C20E79" w:rsidP="00F0350F">
      <w:pPr>
        <w:spacing w:line="360" w:lineRule="auto"/>
        <w:ind w:right="51" w:firstLine="567"/>
        <w:jc w:val="both"/>
        <w:rPr>
          <w:rFonts w:ascii="Arial" w:eastAsia="Times New Roman" w:hAnsi="Arial" w:cs="Arial"/>
          <w:bCs/>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8410F">
        <w:rPr>
          <w:rFonts w:ascii="Arial" w:eastAsia="Times New Roman" w:hAnsi="Arial" w:cs="Arial"/>
          <w:sz w:val="24"/>
          <w:szCs w:val="24"/>
          <w:lang w:val="es-ES" w:eastAsia="es-ES"/>
        </w:rPr>
        <w:t xml:space="preserve">Por auto de veintiuno </w:t>
      </w:r>
      <w:r w:rsidR="008C2B3E">
        <w:rPr>
          <w:rFonts w:ascii="Arial" w:eastAsia="Times New Roman" w:hAnsi="Arial" w:cs="Arial"/>
          <w:bCs/>
          <w:sz w:val="24"/>
          <w:szCs w:val="24"/>
          <w:lang w:val="es-ES" w:eastAsia="es-ES"/>
        </w:rPr>
        <w:t>de febrero de dos mil veinte</w:t>
      </w:r>
      <w:r w:rsidR="008F0CE8">
        <w:rPr>
          <w:rFonts w:ascii="Arial" w:eastAsia="Times New Roman" w:hAnsi="Arial" w:cs="Arial"/>
          <w:bCs/>
          <w:sz w:val="24"/>
          <w:szCs w:val="24"/>
          <w:lang w:val="es-ES" w:eastAsia="es-ES"/>
        </w:rPr>
        <w:t>,</w:t>
      </w:r>
      <w:r w:rsidR="00F0350F">
        <w:rPr>
          <w:rFonts w:ascii="Arial" w:eastAsia="Times New Roman" w:hAnsi="Arial" w:cs="Arial"/>
          <w:bCs/>
          <w:sz w:val="24"/>
          <w:szCs w:val="24"/>
          <w:lang w:val="es-ES" w:eastAsia="es-ES"/>
        </w:rPr>
        <w:t xml:space="preserve"> la entonces Séptima Sala Unitaria de este Tribunal,</w:t>
      </w:r>
      <w:r w:rsidR="007A2010">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1A1553">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 xml:space="preserve">a la </w:t>
      </w:r>
      <w:r w:rsidR="00FC12D0" w:rsidRPr="008C2B3E">
        <w:rPr>
          <w:rFonts w:ascii="Arial" w:eastAsia="Times New Roman" w:hAnsi="Arial" w:cs="Arial"/>
          <w:b/>
          <w:bCs/>
          <w:sz w:val="24"/>
          <w:szCs w:val="24"/>
          <w:lang w:val="es-ES_tradnl" w:eastAsia="es-ES"/>
        </w:rPr>
        <w:t>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E92AEF">
        <w:rPr>
          <w:rFonts w:ascii="Arial" w:eastAsia="Times New Roman" w:hAnsi="Arial" w:cs="Arial"/>
          <w:sz w:val="24"/>
          <w:szCs w:val="24"/>
          <w:lang w:val="es-ES_tradnl" w:eastAsia="es-ES"/>
        </w:rPr>
        <w:t>precluido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F0350F">
        <w:rPr>
          <w:rFonts w:ascii="Arial" w:eastAsia="Times New Roman" w:hAnsi="Arial" w:cs="Arial"/>
          <w:sz w:val="24"/>
          <w:szCs w:val="24"/>
          <w:lang w:val="es-ES" w:eastAsia="es-ES"/>
        </w:rPr>
        <w:t>49</w:t>
      </w:r>
      <w:r w:rsidR="00662F8F">
        <w:rPr>
          <w:rFonts w:ascii="Arial" w:eastAsia="Times New Roman" w:hAnsi="Arial" w:cs="Arial"/>
          <w:sz w:val="24"/>
          <w:szCs w:val="24"/>
          <w:lang w:val="es-ES" w:eastAsia="es-ES"/>
        </w:rPr>
        <w:t xml:space="preserve"> y </w:t>
      </w:r>
      <w:r w:rsidR="00F0350F">
        <w:rPr>
          <w:rFonts w:ascii="Arial" w:eastAsia="Times New Roman" w:hAnsi="Arial" w:cs="Arial"/>
          <w:sz w:val="24"/>
          <w:szCs w:val="24"/>
          <w:lang w:val="es-ES" w:eastAsia="es-ES"/>
        </w:rPr>
        <w:t>50</w:t>
      </w:r>
      <w:r w:rsidR="00C84118">
        <w:rPr>
          <w:rFonts w:ascii="Arial" w:eastAsia="Times New Roman" w:hAnsi="Arial" w:cs="Arial"/>
          <w:sz w:val="24"/>
          <w:szCs w:val="24"/>
          <w:lang w:val="es-ES" w:eastAsia="es-ES"/>
        </w:rPr>
        <w:t>).</w:t>
      </w:r>
    </w:p>
    <w:p w14:paraId="0BDE847C" w14:textId="516ED299" w:rsidR="004D2CC5" w:rsidRDefault="00F0350F" w:rsidP="001A155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15C03">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veintiuno</w:t>
      </w:r>
      <w:r w:rsidR="008C2B3E">
        <w:rPr>
          <w:rFonts w:ascii="Arial" w:eastAsia="Times New Roman" w:hAnsi="Arial" w:cs="Arial"/>
          <w:sz w:val="24"/>
          <w:szCs w:val="24"/>
          <w:lang w:val="es-ES" w:eastAsia="es-ES"/>
        </w:rPr>
        <w:t xml:space="preserve"> de agosto </w:t>
      </w:r>
      <w:r w:rsidR="00344821">
        <w:rPr>
          <w:rFonts w:ascii="Arial" w:eastAsia="Times New Roman" w:hAnsi="Arial" w:cs="Arial"/>
          <w:sz w:val="24"/>
          <w:szCs w:val="24"/>
          <w:lang w:val="es-ES" w:eastAsia="es-ES"/>
        </w:rPr>
        <w:t xml:space="preserve">de dos mil </w:t>
      </w:r>
      <w:r w:rsidR="00C15C03">
        <w:rPr>
          <w:rFonts w:ascii="Arial" w:eastAsia="Times New Roman" w:hAnsi="Arial" w:cs="Arial"/>
          <w:sz w:val="24"/>
          <w:szCs w:val="24"/>
          <w:lang w:val="es-ES" w:eastAsia="es-ES"/>
        </w:rPr>
        <w:t>veinte</w:t>
      </w:r>
      <w:r w:rsidR="00E432D6">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se hizo del conocimiento a las partes </w:t>
      </w:r>
      <w:r w:rsidR="004D2CC5">
        <w:rPr>
          <w:rFonts w:ascii="Arial" w:eastAsia="Times New Roman" w:hAnsi="Arial" w:cs="Arial"/>
          <w:sz w:val="24"/>
          <w:szCs w:val="24"/>
          <w:lang w:val="es-ES" w:eastAsia="es-ES"/>
        </w:rPr>
        <w:t xml:space="preserve">que mediante Acuerdo General </w:t>
      </w:r>
      <w:r w:rsidR="004D2CC5" w:rsidRPr="004D2CC5">
        <w:rPr>
          <w:rFonts w:ascii="Arial" w:eastAsia="Times New Roman" w:hAnsi="Arial" w:cs="Arial"/>
          <w:b/>
          <w:bCs/>
          <w:sz w:val="24"/>
          <w:szCs w:val="24"/>
          <w:lang w:val="es-ES" w:eastAsia="es-ES"/>
        </w:rPr>
        <w:t>AG/TJA/13/2020</w:t>
      </w:r>
      <w:r w:rsidR="004D2CC5">
        <w:rPr>
          <w:rFonts w:ascii="Arial" w:eastAsia="Times New Roman" w:hAnsi="Arial" w:cs="Arial"/>
          <w:sz w:val="24"/>
          <w:szCs w:val="24"/>
          <w:lang w:val="es-ES" w:eastAsia="es-ES"/>
        </w:rPr>
        <w:t xml:space="preserve">, del Pleno de este Tribunal, se determinó que los asuntos que se encontraban en trámite en la entonces Séptima Sala Unitaria de este Tribunal, serían turnados de forma equitativa entre las Seis Sala Unitarias restantes, por lo que le tocó conocer a esta Cuarta Sala Unitaria del expediente </w:t>
      </w:r>
      <w:r w:rsidR="00877379">
        <w:rPr>
          <w:rFonts w:ascii="Arial" w:eastAsia="Times New Roman" w:hAnsi="Arial" w:cs="Arial"/>
          <w:bCs/>
          <w:iCs/>
          <w:caps/>
          <w:kern w:val="2"/>
          <w:sz w:val="21"/>
          <w:szCs w:val="21"/>
          <w:lang w:val="es-ES_tradnl" w:eastAsia="es-ES"/>
        </w:rPr>
        <w:t>**********</w:t>
      </w:r>
      <w:r w:rsidR="004D2CC5">
        <w:rPr>
          <w:rFonts w:ascii="Arial" w:eastAsia="Times New Roman" w:hAnsi="Arial" w:cs="Arial"/>
          <w:sz w:val="24"/>
          <w:szCs w:val="24"/>
          <w:lang w:val="es-ES" w:eastAsia="es-ES"/>
        </w:rPr>
        <w:t xml:space="preserve">, del índice de la Séptima Sala Unitaria, reasignándole el número de expediente </w:t>
      </w:r>
      <w:r w:rsidR="00877379">
        <w:rPr>
          <w:rFonts w:ascii="Arial" w:eastAsia="Times New Roman" w:hAnsi="Arial" w:cs="Arial"/>
          <w:bCs/>
          <w:iCs/>
          <w:caps/>
          <w:kern w:val="2"/>
          <w:sz w:val="21"/>
          <w:szCs w:val="21"/>
          <w:lang w:val="es-ES_tradnl" w:eastAsia="es-ES"/>
        </w:rPr>
        <w:t>**********</w:t>
      </w:r>
      <w:r w:rsidR="00877379">
        <w:rPr>
          <w:rFonts w:ascii="Arial" w:eastAsia="Times New Roman" w:hAnsi="Arial" w:cs="Arial"/>
          <w:bCs/>
          <w:iCs/>
          <w:caps/>
          <w:kern w:val="2"/>
          <w:sz w:val="21"/>
          <w:szCs w:val="21"/>
          <w:lang w:val="es-ES_tradnl" w:eastAsia="es-ES"/>
        </w:rPr>
        <w:t xml:space="preserve"> </w:t>
      </w:r>
      <w:r w:rsidR="004D2CC5">
        <w:rPr>
          <w:rFonts w:ascii="Arial" w:eastAsia="Times New Roman" w:hAnsi="Arial" w:cs="Arial"/>
          <w:bCs/>
          <w:sz w:val="24"/>
          <w:szCs w:val="24"/>
          <w:lang w:val="es-ES" w:eastAsia="es-ES"/>
        </w:rPr>
        <w:t>de esta Cuarta Sala Unitaria</w:t>
      </w:r>
      <w:r w:rsidR="004D2CC5">
        <w:rPr>
          <w:rFonts w:ascii="Arial" w:eastAsia="Times New Roman" w:hAnsi="Arial" w:cs="Arial"/>
          <w:sz w:val="24"/>
          <w:szCs w:val="24"/>
          <w:lang w:val="es-ES" w:eastAsia="es-ES"/>
        </w:rPr>
        <w:t>.</w:t>
      </w:r>
    </w:p>
    <w:p w14:paraId="6B432520" w14:textId="14E8B5B5" w:rsidR="008C2B3E" w:rsidRPr="004D2CC5" w:rsidRDefault="004D2CC5" w:rsidP="004D2CC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ese mismo auto,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1A1553">
        <w:rPr>
          <w:rFonts w:ascii="Arial" w:eastAsia="Times New Roman" w:hAnsi="Arial" w:cs="Arial"/>
          <w:bCs/>
          <w:sz w:val="24"/>
          <w:szCs w:val="24"/>
          <w:lang w:val="es-ES" w:eastAsia="es-ES"/>
        </w:rPr>
        <w:t xml:space="preserve">por conducto del </w:t>
      </w:r>
      <w:r w:rsidR="00B84601">
        <w:rPr>
          <w:rFonts w:ascii="Arial" w:eastAsia="Times New Roman" w:hAnsi="Arial" w:cs="Arial"/>
          <w:bCs/>
          <w:sz w:val="24"/>
          <w:szCs w:val="24"/>
          <w:lang w:val="es-ES" w:eastAsia="es-ES"/>
        </w:rPr>
        <w:t>Director de lo Contencioso de la Procuraduría Fiscal de</w:t>
      </w:r>
      <w:r w:rsidR="00C15DB2">
        <w:rPr>
          <w:rFonts w:ascii="Arial" w:eastAsia="Times New Roman" w:hAnsi="Arial" w:cs="Arial"/>
          <w:bCs/>
          <w:sz w:val="24"/>
          <w:szCs w:val="24"/>
          <w:lang w:val="es-ES" w:eastAsia="es-ES"/>
        </w:rPr>
        <w:t>pendiente de</w:t>
      </w:r>
      <w:r w:rsidR="00B84601">
        <w:rPr>
          <w:rFonts w:ascii="Arial" w:eastAsia="Times New Roman" w:hAnsi="Arial" w:cs="Arial"/>
          <w:bCs/>
          <w:sz w:val="24"/>
          <w:szCs w:val="24"/>
          <w:lang w:val="es-ES" w:eastAsia="es-ES"/>
        </w:rPr>
        <w:t xml:space="preserv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as,</w:t>
      </w:r>
      <w:r w:rsidR="008C2B3E">
        <w:rPr>
          <w:rFonts w:ascii="Arial" w:eastAsia="Times New Roman" w:hAnsi="Arial" w:cs="Arial"/>
          <w:sz w:val="24"/>
          <w:szCs w:val="24"/>
          <w:lang w:val="es-ES_tradnl" w:eastAsia="es-ES"/>
        </w:rPr>
        <w:t xml:space="preserve"> ordenándose correr traslado a la </w:t>
      </w:r>
      <w:r w:rsidR="008C2B3E">
        <w:rPr>
          <w:rFonts w:ascii="Arial" w:eastAsia="Times New Roman" w:hAnsi="Arial" w:cs="Arial"/>
          <w:b/>
          <w:bCs/>
          <w:sz w:val="24"/>
          <w:szCs w:val="24"/>
          <w:lang w:val="es-ES_tradnl" w:eastAsia="es-ES"/>
        </w:rPr>
        <w:t xml:space="preserve">parte actora </w:t>
      </w:r>
      <w:r w:rsidR="008C2B3E">
        <w:rPr>
          <w:rFonts w:ascii="Arial" w:eastAsia="Times New Roman" w:hAnsi="Arial" w:cs="Arial"/>
          <w:sz w:val="24"/>
          <w:szCs w:val="24"/>
          <w:lang w:val="es-ES_tradnl" w:eastAsia="es-ES"/>
        </w:rPr>
        <w:t xml:space="preserve">para que dentro del término de </w:t>
      </w:r>
      <w:r w:rsidR="008C2B3E">
        <w:rPr>
          <w:rFonts w:ascii="Arial" w:eastAsia="Times New Roman" w:hAnsi="Arial" w:cs="Arial"/>
          <w:b/>
          <w:bCs/>
          <w:sz w:val="24"/>
          <w:szCs w:val="24"/>
          <w:lang w:val="es-ES_tradnl" w:eastAsia="es-ES"/>
        </w:rPr>
        <w:t xml:space="preserve">cinco días hábiles </w:t>
      </w:r>
      <w:r w:rsidR="008C2B3E">
        <w:rPr>
          <w:rFonts w:ascii="Arial" w:eastAsia="Times New Roman" w:hAnsi="Arial" w:cs="Arial"/>
          <w:sz w:val="24"/>
          <w:szCs w:val="24"/>
          <w:lang w:val="es-ES_tradnl" w:eastAsia="es-ES"/>
        </w:rPr>
        <w:t xml:space="preserve">realizara la </w:t>
      </w:r>
      <w:r w:rsidR="008C2B3E">
        <w:rPr>
          <w:rFonts w:ascii="Arial" w:eastAsia="Times New Roman" w:hAnsi="Arial" w:cs="Arial"/>
          <w:b/>
          <w:bCs/>
          <w:sz w:val="24"/>
          <w:szCs w:val="24"/>
          <w:lang w:val="es-ES_tradnl" w:eastAsia="es-ES"/>
        </w:rPr>
        <w:t>ampliación de su demanda de nulidad</w:t>
      </w:r>
      <w:r w:rsidR="000B48C7">
        <w:rPr>
          <w:rFonts w:ascii="Arial" w:eastAsia="Times New Roman" w:hAnsi="Arial" w:cs="Arial"/>
          <w:sz w:val="24"/>
          <w:szCs w:val="24"/>
          <w:lang w:val="es-ES_tradnl" w:eastAsia="es-ES"/>
        </w:rPr>
        <w:t xml:space="preserve">, con el apercibimiento que en caso de omisión se declararía la preclusión de su derecho correspondiente, (fojas </w:t>
      </w:r>
      <w:r>
        <w:rPr>
          <w:rFonts w:ascii="Arial" w:eastAsia="Times New Roman" w:hAnsi="Arial" w:cs="Arial"/>
          <w:sz w:val="24"/>
          <w:szCs w:val="24"/>
          <w:lang w:val="es-ES_tradnl" w:eastAsia="es-ES"/>
        </w:rPr>
        <w:t>78</w:t>
      </w:r>
      <w:r w:rsidR="000B48C7">
        <w:rPr>
          <w:rFonts w:ascii="Arial" w:eastAsia="Times New Roman" w:hAnsi="Arial" w:cs="Arial"/>
          <w:sz w:val="24"/>
          <w:szCs w:val="24"/>
          <w:lang w:val="es-ES_tradnl" w:eastAsia="es-ES"/>
        </w:rPr>
        <w:t xml:space="preserve"> y </w:t>
      </w:r>
      <w:r>
        <w:rPr>
          <w:rFonts w:ascii="Arial" w:eastAsia="Times New Roman" w:hAnsi="Arial" w:cs="Arial"/>
          <w:sz w:val="24"/>
          <w:szCs w:val="24"/>
          <w:lang w:val="es-ES_tradnl" w:eastAsia="es-ES"/>
        </w:rPr>
        <w:t>79</w:t>
      </w:r>
      <w:r w:rsidR="000B48C7">
        <w:rPr>
          <w:rFonts w:ascii="Arial" w:eastAsia="Times New Roman" w:hAnsi="Arial" w:cs="Arial"/>
          <w:sz w:val="24"/>
          <w:szCs w:val="24"/>
          <w:lang w:val="es-ES_tradnl" w:eastAsia="es-ES"/>
        </w:rPr>
        <w:t>).</w:t>
      </w:r>
    </w:p>
    <w:p w14:paraId="70B9B06B" w14:textId="2F882341" w:rsidR="00943AC5" w:rsidRPr="00DA7E42" w:rsidRDefault="004D2CC5" w:rsidP="00DA7E42">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TERCERO</w:t>
      </w:r>
      <w:r w:rsidR="000B48C7">
        <w:rPr>
          <w:rFonts w:ascii="Arial" w:eastAsia="Times New Roman" w:hAnsi="Arial" w:cs="Arial"/>
          <w:b/>
          <w:bCs/>
          <w:sz w:val="24"/>
          <w:szCs w:val="24"/>
          <w:lang w:val="es-ES_tradnl" w:eastAsia="es-ES"/>
        </w:rPr>
        <w:t xml:space="preserve">. </w:t>
      </w:r>
      <w:r w:rsidR="00891BDE">
        <w:rPr>
          <w:rFonts w:ascii="Arial" w:eastAsia="Times New Roman" w:hAnsi="Arial" w:cs="Arial"/>
          <w:sz w:val="24"/>
          <w:szCs w:val="24"/>
          <w:lang w:val="es-ES_tradnl" w:eastAsia="es-ES"/>
        </w:rPr>
        <w:t xml:space="preserve">Por auto de </w:t>
      </w:r>
      <w:r>
        <w:rPr>
          <w:rFonts w:ascii="Arial" w:eastAsia="Times New Roman" w:hAnsi="Arial" w:cs="Arial"/>
          <w:sz w:val="24"/>
          <w:szCs w:val="24"/>
          <w:lang w:val="es-ES_tradnl" w:eastAsia="es-ES"/>
        </w:rPr>
        <w:t>uno de marzo de dos mil veintiuno</w:t>
      </w:r>
      <w:r w:rsidR="00891BDE">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se le hizo efectivo el </w:t>
      </w:r>
      <w:r>
        <w:rPr>
          <w:rFonts w:ascii="Arial" w:eastAsia="Times New Roman" w:hAnsi="Arial" w:cs="Arial"/>
          <w:b/>
          <w:bCs/>
          <w:sz w:val="24"/>
          <w:szCs w:val="24"/>
          <w:lang w:val="es-ES_tradnl" w:eastAsia="es-ES"/>
        </w:rPr>
        <w:t xml:space="preserve">apercibimiento </w:t>
      </w:r>
      <w:r>
        <w:rPr>
          <w:rFonts w:ascii="Arial" w:eastAsia="Times New Roman" w:hAnsi="Arial" w:cs="Arial"/>
          <w:sz w:val="24"/>
          <w:szCs w:val="24"/>
          <w:lang w:val="es-ES_tradnl" w:eastAsia="es-ES"/>
        </w:rPr>
        <w:t xml:space="preserve">a la </w:t>
      </w:r>
      <w:r>
        <w:rPr>
          <w:rFonts w:ascii="Arial" w:eastAsia="Times New Roman" w:hAnsi="Arial" w:cs="Arial"/>
          <w:b/>
          <w:bCs/>
          <w:sz w:val="24"/>
          <w:szCs w:val="24"/>
          <w:lang w:val="es-ES_tradnl" w:eastAsia="es-ES"/>
        </w:rPr>
        <w:t xml:space="preserve">parte actora </w:t>
      </w:r>
      <w:r>
        <w:rPr>
          <w:rFonts w:ascii="Arial" w:eastAsia="Times New Roman" w:hAnsi="Arial" w:cs="Arial"/>
          <w:sz w:val="24"/>
          <w:szCs w:val="24"/>
          <w:lang w:val="es-ES_tradnl" w:eastAsia="es-ES"/>
        </w:rPr>
        <w:t xml:space="preserve">y se declaró la preclusión de su derecho </w:t>
      </w:r>
      <w:r>
        <w:rPr>
          <w:rFonts w:ascii="Arial" w:eastAsia="Times New Roman" w:hAnsi="Arial" w:cs="Arial"/>
          <w:sz w:val="24"/>
          <w:szCs w:val="24"/>
          <w:lang w:val="es-ES_tradnl" w:eastAsia="es-ES"/>
        </w:rPr>
        <w:lastRenderedPageBreak/>
        <w:t xml:space="preserve">correspondiente, para realizar la </w:t>
      </w:r>
      <w:r>
        <w:rPr>
          <w:rFonts w:ascii="Arial" w:eastAsia="Times New Roman" w:hAnsi="Arial" w:cs="Arial"/>
          <w:b/>
          <w:bCs/>
          <w:sz w:val="24"/>
          <w:szCs w:val="24"/>
          <w:lang w:val="es-ES_tradnl" w:eastAsia="es-ES"/>
        </w:rPr>
        <w:t>ampliación de su demanda de nulidad</w:t>
      </w:r>
      <w:r w:rsidR="00DA7E42">
        <w:rPr>
          <w:rFonts w:ascii="Arial" w:eastAsia="Times New Roman" w:hAnsi="Arial" w:cs="Arial"/>
          <w:sz w:val="24"/>
          <w:szCs w:val="24"/>
          <w:lang w:val="es-ES_tradnl" w:eastAsia="es-ES"/>
        </w:rPr>
        <w:t>, por lo que,</w:t>
      </w:r>
      <w:r w:rsidR="00C15C03">
        <w:rPr>
          <w:rFonts w:ascii="Arial" w:eastAsia="Times New Roman" w:hAnsi="Arial" w:cs="Arial"/>
          <w:sz w:val="24"/>
          <w:szCs w:val="24"/>
          <w:lang w:val="es-ES_tradnl" w:eastAsia="es-ES"/>
        </w:rPr>
        <w:t xml:space="preserve"> se fijó </w:t>
      </w:r>
      <w:r w:rsidR="00DA7E42">
        <w:rPr>
          <w:rFonts w:ascii="Arial" w:eastAsia="Times New Roman" w:hAnsi="Arial" w:cs="Arial"/>
          <w:sz w:val="24"/>
          <w:szCs w:val="24"/>
          <w:lang w:val="es-ES_tradnl" w:eastAsia="es-ES"/>
        </w:rPr>
        <w:t>día y hora</w:t>
      </w:r>
      <w:r w:rsidR="00C15C03">
        <w:rPr>
          <w:rFonts w:ascii="Arial" w:eastAsia="Times New Roman" w:hAnsi="Arial" w:cs="Arial"/>
          <w:sz w:val="24"/>
          <w:szCs w:val="24"/>
          <w:lang w:val="es-ES_tradnl" w:eastAsia="es-ES"/>
        </w:rPr>
        <w:t xml:space="preserve"> para la celebración de la audiencia de ley</w:t>
      </w:r>
      <w:r w:rsidR="00943AC5">
        <w:rPr>
          <w:rFonts w:ascii="Arial" w:eastAsia="Times New Roman" w:hAnsi="Arial" w:cs="Arial"/>
          <w:sz w:val="24"/>
          <w:szCs w:val="24"/>
          <w:lang w:val="es-ES_tradnl" w:eastAsia="es-ES"/>
        </w:rPr>
        <w:t xml:space="preserve"> (foja</w:t>
      </w:r>
      <w:r w:rsidR="00DA7E42">
        <w:rPr>
          <w:rFonts w:ascii="Arial" w:eastAsia="Times New Roman" w:hAnsi="Arial" w:cs="Arial"/>
          <w:sz w:val="24"/>
          <w:szCs w:val="24"/>
          <w:lang w:val="es-ES_tradnl" w:eastAsia="es-ES"/>
        </w:rPr>
        <w:t>s</w:t>
      </w:r>
      <w:r w:rsidR="00943AC5">
        <w:rPr>
          <w:rFonts w:ascii="Arial" w:eastAsia="Times New Roman" w:hAnsi="Arial" w:cs="Arial"/>
          <w:sz w:val="24"/>
          <w:szCs w:val="24"/>
          <w:lang w:val="es-ES_tradnl" w:eastAsia="es-ES"/>
        </w:rPr>
        <w:t xml:space="preserve"> </w:t>
      </w:r>
      <w:r w:rsidR="00DA7E42">
        <w:rPr>
          <w:rFonts w:ascii="Arial" w:eastAsia="Times New Roman" w:hAnsi="Arial" w:cs="Arial"/>
          <w:sz w:val="24"/>
          <w:szCs w:val="24"/>
          <w:lang w:val="es-ES_tradnl" w:eastAsia="es-ES"/>
        </w:rPr>
        <w:t>84 y 85</w:t>
      </w:r>
      <w:r w:rsidR="00943AC5">
        <w:rPr>
          <w:rFonts w:ascii="Arial" w:eastAsia="Times New Roman" w:hAnsi="Arial" w:cs="Arial"/>
          <w:sz w:val="24"/>
          <w:szCs w:val="24"/>
          <w:lang w:val="es-ES_tradnl" w:eastAsia="es-ES"/>
        </w:rPr>
        <w:t>).</w:t>
      </w:r>
    </w:p>
    <w:p w14:paraId="1E119A1B" w14:textId="4C7466D5" w:rsidR="00C84118" w:rsidRDefault="003435F2"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w:t>
      </w:r>
      <w:r w:rsidR="00A97984">
        <w:rPr>
          <w:rFonts w:ascii="Arial" w:eastAsia="Times New Roman" w:hAnsi="Arial" w:cs="Arial"/>
          <w:b/>
          <w:sz w:val="24"/>
          <w:szCs w:val="24"/>
          <w:lang w:val="es-ES_tradnl" w:eastAsia="es-ES"/>
        </w:rPr>
        <w:t>O</w:t>
      </w:r>
      <w:r w:rsidR="00415B80">
        <w:rPr>
          <w:rFonts w:ascii="Arial" w:eastAsia="Times New Roman" w:hAnsi="Arial" w:cs="Arial"/>
          <w:b/>
          <w:sz w:val="24"/>
          <w:szCs w:val="24"/>
          <w:lang w:val="es-ES_tradnl" w:eastAsia="es-ES"/>
        </w:rPr>
        <w:t xml:space="preserve">. </w:t>
      </w:r>
      <w:r w:rsidR="00330526" w:rsidRPr="001769A9">
        <w:rPr>
          <w:rFonts w:ascii="Arial" w:eastAsia="Times New Roman" w:hAnsi="Arial" w:cs="Arial"/>
          <w:sz w:val="24"/>
          <w:szCs w:val="24"/>
          <w:lang w:val="es-ES_tradnl" w:eastAsia="es-ES"/>
        </w:rPr>
        <w:t>El</w:t>
      </w:r>
      <w:r w:rsidR="00D11932" w:rsidRPr="001769A9">
        <w:rPr>
          <w:rFonts w:ascii="Arial" w:eastAsia="Times New Roman" w:hAnsi="Arial" w:cs="Arial"/>
          <w:sz w:val="24"/>
          <w:szCs w:val="24"/>
          <w:lang w:val="es-ES_tradnl" w:eastAsia="es-ES"/>
        </w:rPr>
        <w:t xml:space="preserve"> </w:t>
      </w:r>
      <w:r w:rsidR="00DA7E42">
        <w:rPr>
          <w:rFonts w:ascii="Arial" w:eastAsia="Times New Roman" w:hAnsi="Arial" w:cs="Arial"/>
          <w:sz w:val="24"/>
          <w:szCs w:val="24"/>
          <w:lang w:val="es-ES_tradnl" w:eastAsia="es-ES"/>
        </w:rPr>
        <w:t>ocho</w:t>
      </w:r>
      <w:r w:rsidR="00A97984">
        <w:rPr>
          <w:rFonts w:ascii="Arial" w:eastAsia="Times New Roman" w:hAnsi="Arial" w:cs="Arial"/>
          <w:sz w:val="24"/>
          <w:szCs w:val="24"/>
          <w:lang w:val="es-ES_tradnl" w:eastAsia="es-ES"/>
        </w:rPr>
        <w:t xml:space="preserve"> de abril de dos mil veintiuno</w:t>
      </w:r>
      <w:r w:rsidR="004C4309" w:rsidRPr="001769A9">
        <w:rPr>
          <w:rFonts w:ascii="Arial" w:eastAsia="Times New Roman" w:hAnsi="Arial" w:cs="Arial"/>
          <w:sz w:val="24"/>
          <w:szCs w:val="24"/>
          <w:lang w:val="es-ES_tradnl" w:eastAsia="es-ES"/>
        </w:rPr>
        <w:t xml:space="preserve">, </w:t>
      </w:r>
      <w:r w:rsidR="00AF73E0" w:rsidRPr="001769A9">
        <w:rPr>
          <w:rFonts w:ascii="Arial" w:eastAsia="Times New Roman" w:hAnsi="Arial" w:cs="Arial"/>
          <w:sz w:val="24"/>
          <w:szCs w:val="24"/>
          <w:lang w:val="es-ES_tradnl" w:eastAsia="es-ES"/>
        </w:rPr>
        <w:t xml:space="preserve">se </w:t>
      </w:r>
      <w:r w:rsidR="003B5AAA" w:rsidRPr="001769A9">
        <w:rPr>
          <w:rFonts w:ascii="Arial" w:eastAsia="Times New Roman" w:hAnsi="Arial" w:cs="Arial"/>
          <w:snapToGrid w:val="0"/>
          <w:sz w:val="24"/>
          <w:szCs w:val="24"/>
          <w:lang w:val="es-ES_tradnl" w:eastAsia="es-ES"/>
        </w:rPr>
        <w:t>declaró</w:t>
      </w:r>
      <w:r w:rsidR="003B5AAA" w:rsidRPr="001769A9">
        <w:rPr>
          <w:rFonts w:ascii="Arial" w:eastAsia="Times New Roman" w:hAnsi="Arial" w:cs="Arial"/>
          <w:sz w:val="24"/>
          <w:szCs w:val="24"/>
          <w:lang w:eastAsia="es-ES"/>
        </w:rPr>
        <w:t xml:space="preserve"> a</w:t>
      </w:r>
      <w:r w:rsidR="00DF4B10" w:rsidRPr="001769A9">
        <w:rPr>
          <w:rFonts w:ascii="Arial" w:eastAsia="Times New Roman" w:hAnsi="Arial" w:cs="Arial"/>
          <w:sz w:val="24"/>
          <w:szCs w:val="24"/>
          <w:lang w:eastAsia="es-ES"/>
        </w:rPr>
        <w:t>bierta la audiencia de Ley, en l</w:t>
      </w:r>
      <w:r w:rsidR="003B5AAA" w:rsidRPr="001769A9">
        <w:rPr>
          <w:rFonts w:ascii="Arial" w:eastAsia="Times New Roman" w:hAnsi="Arial" w:cs="Arial"/>
          <w:sz w:val="24"/>
          <w:szCs w:val="24"/>
          <w:lang w:eastAsia="es-ES"/>
        </w:rPr>
        <w:t>a que no comparecieron las partes, ni persona alguna qu</w:t>
      </w:r>
      <w:r w:rsidR="00046FD2" w:rsidRPr="001769A9">
        <w:rPr>
          <w:rFonts w:ascii="Arial" w:eastAsia="Times New Roman" w:hAnsi="Arial" w:cs="Arial"/>
          <w:sz w:val="24"/>
          <w:szCs w:val="24"/>
          <w:lang w:eastAsia="es-ES"/>
        </w:rPr>
        <w:t>e legalmente la</w:t>
      </w:r>
      <w:r w:rsidR="004E053D" w:rsidRPr="001769A9">
        <w:rPr>
          <w:rFonts w:ascii="Arial" w:eastAsia="Times New Roman" w:hAnsi="Arial" w:cs="Arial"/>
          <w:sz w:val="24"/>
          <w:szCs w:val="24"/>
          <w:lang w:eastAsia="es-ES"/>
        </w:rPr>
        <w:t>s</w:t>
      </w:r>
      <w:r w:rsidR="00046FD2" w:rsidRPr="001769A9">
        <w:rPr>
          <w:rFonts w:ascii="Arial" w:eastAsia="Times New Roman" w:hAnsi="Arial" w:cs="Arial"/>
          <w:sz w:val="24"/>
          <w:szCs w:val="24"/>
          <w:lang w:eastAsia="es-ES"/>
        </w:rPr>
        <w:t xml:space="preserve"> representara</w:t>
      </w:r>
      <w:r w:rsidR="000E542C" w:rsidRPr="001769A9">
        <w:rPr>
          <w:rFonts w:ascii="Arial" w:eastAsia="Times New Roman" w:hAnsi="Arial" w:cs="Arial"/>
          <w:sz w:val="24"/>
          <w:szCs w:val="24"/>
          <w:lang w:eastAsia="es-ES"/>
        </w:rPr>
        <w:t>,</w:t>
      </w:r>
      <w:r w:rsidR="00F14863" w:rsidRPr="001769A9">
        <w:rPr>
          <w:rFonts w:ascii="Arial" w:eastAsia="Times New Roman" w:hAnsi="Arial" w:cs="Arial"/>
          <w:sz w:val="24"/>
          <w:szCs w:val="24"/>
          <w:lang w:eastAsia="es-ES"/>
        </w:rPr>
        <w:t xml:space="preserve"> </w:t>
      </w:r>
      <w:r w:rsidR="00795AD9" w:rsidRPr="001769A9">
        <w:rPr>
          <w:rFonts w:ascii="Arial" w:eastAsia="Times New Roman" w:hAnsi="Arial" w:cs="Arial"/>
          <w:sz w:val="24"/>
          <w:szCs w:val="24"/>
          <w:lang w:eastAsia="es-ES"/>
        </w:rPr>
        <w:t xml:space="preserve">no </w:t>
      </w:r>
      <w:r w:rsidR="009F5114" w:rsidRPr="001769A9">
        <w:rPr>
          <w:rFonts w:ascii="Arial" w:eastAsia="Times New Roman" w:hAnsi="Arial" w:cs="Arial"/>
          <w:sz w:val="24"/>
          <w:szCs w:val="24"/>
          <w:lang w:eastAsia="es-ES"/>
        </w:rPr>
        <w:t>se</w:t>
      </w:r>
      <w:r w:rsidR="003B6794" w:rsidRPr="001769A9">
        <w:rPr>
          <w:rFonts w:ascii="Arial" w:eastAsia="Times New Roman" w:hAnsi="Arial" w:cs="Arial"/>
          <w:sz w:val="24"/>
          <w:szCs w:val="24"/>
          <w:lang w:eastAsia="es-ES"/>
        </w:rPr>
        <w:t xml:space="preserve"> formularon alegatos; </w:t>
      </w:r>
      <w:r w:rsidR="00F14863" w:rsidRPr="001769A9">
        <w:rPr>
          <w:rFonts w:ascii="Arial" w:eastAsia="Times New Roman" w:hAnsi="Arial" w:cs="Arial"/>
          <w:sz w:val="24"/>
          <w:szCs w:val="24"/>
          <w:lang w:eastAsia="es-ES"/>
        </w:rPr>
        <w:t>por lo que</w:t>
      </w:r>
      <w:r w:rsidR="008728A8" w:rsidRPr="001769A9">
        <w:rPr>
          <w:rFonts w:ascii="Arial" w:eastAsia="Times New Roman" w:hAnsi="Arial" w:cs="Arial"/>
          <w:sz w:val="24"/>
          <w:szCs w:val="24"/>
          <w:lang w:eastAsia="es-ES"/>
        </w:rPr>
        <w:t xml:space="preserve"> se</w:t>
      </w:r>
      <w:r w:rsidR="00F14863" w:rsidRPr="001769A9">
        <w:rPr>
          <w:rFonts w:ascii="Arial" w:eastAsia="Times New Roman" w:hAnsi="Arial" w:cs="Arial"/>
          <w:sz w:val="24"/>
          <w:szCs w:val="24"/>
          <w:lang w:eastAsia="es-ES"/>
        </w:rPr>
        <w:t xml:space="preserve"> </w:t>
      </w:r>
      <w:r w:rsidR="003B5AAA" w:rsidRPr="001769A9">
        <w:rPr>
          <w:rFonts w:ascii="Arial" w:eastAsia="Times New Roman" w:hAnsi="Arial" w:cs="Arial"/>
          <w:sz w:val="24"/>
          <w:szCs w:val="24"/>
          <w:lang w:eastAsia="es-ES"/>
        </w:rPr>
        <w:t>citó</w:t>
      </w:r>
      <w:r w:rsidR="00F14863" w:rsidRPr="001769A9">
        <w:rPr>
          <w:rFonts w:ascii="Arial" w:eastAsia="Times New Roman" w:hAnsi="Arial" w:cs="Arial"/>
          <w:sz w:val="24"/>
          <w:szCs w:val="24"/>
          <w:lang w:eastAsia="es-ES"/>
        </w:rPr>
        <w:t xml:space="preserve"> a las partes</w:t>
      </w:r>
      <w:r w:rsidR="003B5AAA" w:rsidRPr="001769A9">
        <w:rPr>
          <w:rFonts w:ascii="Arial" w:eastAsia="Times New Roman" w:hAnsi="Arial" w:cs="Arial"/>
          <w:sz w:val="24"/>
          <w:szCs w:val="24"/>
          <w:lang w:eastAsia="es-ES"/>
        </w:rPr>
        <w:t xml:space="preserve"> </w:t>
      </w:r>
      <w:r w:rsidR="00227870" w:rsidRPr="001769A9">
        <w:rPr>
          <w:rFonts w:ascii="Arial" w:eastAsia="Times New Roman" w:hAnsi="Arial" w:cs="Arial"/>
          <w:sz w:val="24"/>
          <w:szCs w:val="24"/>
          <w:lang w:eastAsia="es-ES"/>
        </w:rPr>
        <w:t>p</w:t>
      </w:r>
      <w:r w:rsidR="003B5AAA" w:rsidRPr="001769A9">
        <w:rPr>
          <w:rFonts w:ascii="Arial" w:eastAsia="Times New Roman" w:hAnsi="Arial" w:cs="Arial"/>
          <w:sz w:val="24"/>
          <w:szCs w:val="24"/>
          <w:lang w:val="es-ES_tradnl" w:eastAsia="es-ES"/>
        </w:rPr>
        <w:t>ara oír sentenc</w:t>
      </w:r>
      <w:r w:rsidR="00FE0173" w:rsidRPr="001769A9">
        <w:rPr>
          <w:rFonts w:ascii="Arial" w:eastAsia="Times New Roman" w:hAnsi="Arial" w:cs="Arial"/>
          <w:sz w:val="24"/>
          <w:szCs w:val="24"/>
          <w:lang w:val="es-ES_tradnl" w:eastAsia="es-ES"/>
        </w:rPr>
        <w:t xml:space="preserve">ia, </w:t>
      </w:r>
      <w:r w:rsidR="003B5AAA" w:rsidRPr="001769A9">
        <w:rPr>
          <w:rFonts w:ascii="Arial" w:eastAsia="Times New Roman" w:hAnsi="Arial" w:cs="Arial"/>
          <w:sz w:val="24"/>
          <w:szCs w:val="24"/>
          <w:lang w:val="es-ES_tradnl" w:eastAsia="es-ES"/>
        </w:rPr>
        <w:t xml:space="preserve">misma que se dicta </w:t>
      </w:r>
      <w:r w:rsidR="005C1158">
        <w:rPr>
          <w:rFonts w:ascii="Arial" w:eastAsia="Times New Roman" w:hAnsi="Arial" w:cs="Arial"/>
          <w:sz w:val="24"/>
          <w:szCs w:val="24"/>
          <w:lang w:val="es-ES_tradnl" w:eastAsia="es-ES"/>
        </w:rPr>
        <w:t>en</w:t>
      </w:r>
      <w:r w:rsidR="003B5AAA" w:rsidRPr="001769A9">
        <w:rPr>
          <w:rFonts w:ascii="Arial" w:eastAsia="Times New Roman" w:hAnsi="Arial" w:cs="Arial"/>
          <w:sz w:val="24"/>
          <w:szCs w:val="24"/>
          <w:lang w:val="es-ES_tradnl" w:eastAsia="es-ES"/>
        </w:rPr>
        <w:t xml:space="preserve"> térm</w:t>
      </w:r>
      <w:r w:rsidR="006E31F3" w:rsidRPr="001769A9">
        <w:rPr>
          <w:rFonts w:ascii="Arial" w:eastAsia="Times New Roman" w:hAnsi="Arial" w:cs="Arial"/>
          <w:sz w:val="24"/>
          <w:szCs w:val="24"/>
          <w:lang w:val="es-ES_tradnl" w:eastAsia="es-ES"/>
        </w:rPr>
        <w:t>ino</w:t>
      </w:r>
      <w:r w:rsidR="005C1158">
        <w:rPr>
          <w:rFonts w:ascii="Arial" w:eastAsia="Times New Roman" w:hAnsi="Arial" w:cs="Arial"/>
          <w:sz w:val="24"/>
          <w:szCs w:val="24"/>
          <w:lang w:val="es-ES_tradnl" w:eastAsia="es-ES"/>
        </w:rPr>
        <w:t>s</w:t>
      </w:r>
      <w:r w:rsidR="006E31F3" w:rsidRPr="001769A9">
        <w:rPr>
          <w:rFonts w:ascii="Arial" w:eastAsia="Times New Roman" w:hAnsi="Arial" w:cs="Arial"/>
          <w:sz w:val="24"/>
          <w:szCs w:val="24"/>
          <w:lang w:val="es-ES_tradnl" w:eastAsia="es-ES"/>
        </w:rPr>
        <w:t xml:space="preserve"> que establece el artículo 20</w:t>
      </w:r>
      <w:r w:rsidR="000E542C" w:rsidRPr="001769A9">
        <w:rPr>
          <w:rFonts w:ascii="Arial" w:eastAsia="Times New Roman" w:hAnsi="Arial" w:cs="Arial"/>
          <w:sz w:val="24"/>
          <w:szCs w:val="24"/>
          <w:lang w:val="es-ES_tradnl" w:eastAsia="es-ES"/>
        </w:rPr>
        <w:t>5</w:t>
      </w:r>
      <w:r w:rsidR="00CB157B" w:rsidRPr="001769A9">
        <w:rPr>
          <w:rFonts w:ascii="Arial" w:eastAsia="Times New Roman" w:hAnsi="Arial" w:cs="Arial"/>
          <w:sz w:val="24"/>
          <w:szCs w:val="24"/>
          <w:lang w:val="es-ES_tradnl" w:eastAsia="es-ES"/>
        </w:rPr>
        <w:t>,</w:t>
      </w:r>
      <w:r w:rsidR="003B5AAA" w:rsidRPr="001769A9">
        <w:rPr>
          <w:rFonts w:ascii="Arial" w:eastAsia="Times New Roman" w:hAnsi="Arial" w:cs="Arial"/>
          <w:sz w:val="24"/>
          <w:szCs w:val="24"/>
          <w:lang w:val="es-ES_tradnl" w:eastAsia="es-ES"/>
        </w:rPr>
        <w:t xml:space="preserve"> de la Ley de </w:t>
      </w:r>
      <w:r w:rsidR="006E31F3" w:rsidRPr="001769A9">
        <w:rPr>
          <w:rFonts w:ascii="Arial" w:eastAsia="Times New Roman" w:hAnsi="Arial" w:cs="Arial"/>
          <w:sz w:val="24"/>
          <w:szCs w:val="24"/>
          <w:lang w:val="es-ES_tradnl" w:eastAsia="es-ES"/>
        </w:rPr>
        <w:t xml:space="preserve">Procedimiento y </w:t>
      </w:r>
      <w:r w:rsidR="003B5AAA" w:rsidRPr="001769A9">
        <w:rPr>
          <w:rFonts w:ascii="Arial" w:eastAsia="Times New Roman" w:hAnsi="Arial" w:cs="Arial"/>
          <w:sz w:val="24"/>
          <w:szCs w:val="24"/>
          <w:lang w:val="es-ES_tradnl" w:eastAsia="es-ES"/>
        </w:rPr>
        <w:t>Justicia Administrativa para el Estado</w:t>
      </w:r>
      <w:r w:rsidR="002D0919" w:rsidRPr="001769A9">
        <w:rPr>
          <w:rFonts w:ascii="Arial" w:eastAsia="Times New Roman" w:hAnsi="Arial" w:cs="Arial"/>
          <w:sz w:val="24"/>
          <w:szCs w:val="24"/>
          <w:lang w:val="es-ES_tradnl" w:eastAsia="es-ES"/>
        </w:rPr>
        <w:t>,</w:t>
      </w:r>
      <w:r w:rsidR="00B451C0" w:rsidRPr="001769A9">
        <w:rPr>
          <w:rFonts w:ascii="Arial" w:eastAsia="Times New Roman" w:hAnsi="Arial" w:cs="Arial"/>
          <w:sz w:val="24"/>
          <w:szCs w:val="24"/>
          <w:lang w:val="es-ES_tradnl" w:eastAsia="es-ES"/>
        </w:rPr>
        <w:t xml:space="preserve"> </w:t>
      </w:r>
      <w:r w:rsidR="00415B80" w:rsidRPr="001769A9">
        <w:rPr>
          <w:rFonts w:ascii="Arial" w:eastAsia="Times New Roman" w:hAnsi="Arial" w:cs="Arial"/>
          <w:sz w:val="24"/>
          <w:szCs w:val="24"/>
          <w:lang w:val="es-ES_tradnl" w:eastAsia="es-ES"/>
        </w:rPr>
        <w:t>y</w:t>
      </w:r>
      <w:r w:rsidR="001A1553" w:rsidRPr="001769A9">
        <w:rPr>
          <w:rFonts w:ascii="Arial" w:eastAsia="Times New Roman" w:hAnsi="Arial" w:cs="Arial"/>
          <w:sz w:val="24"/>
          <w:szCs w:val="24"/>
          <w:lang w:val="es-ES_tradnl" w:eastAsia="es-ES"/>
        </w:rPr>
        <w:t>; - - - -</w:t>
      </w:r>
      <w:r w:rsidR="005C1158">
        <w:rPr>
          <w:rFonts w:ascii="Arial" w:eastAsia="Times New Roman" w:hAnsi="Arial" w:cs="Arial"/>
          <w:sz w:val="24"/>
          <w:szCs w:val="24"/>
          <w:lang w:val="es-ES_tradnl" w:eastAsia="es-ES"/>
        </w:rPr>
        <w:t xml:space="preserve"> - - - - - - - - - - - - - </w:t>
      </w:r>
      <w:r w:rsidR="001A1553">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60D9AFED"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1A1553">
        <w:rPr>
          <w:rFonts w:ascii="Arial" w:eastAsia="Times New Roman" w:hAnsi="Arial" w:cs="Arial"/>
          <w:bCs/>
          <w:sz w:val="24"/>
          <w:szCs w:val="24"/>
          <w:lang w:val="es-ES_tradnl" w:eastAsia="es-ES"/>
        </w:rPr>
        <w:t xml:space="preserve">por conducto del </w:t>
      </w:r>
      <w:r w:rsidR="00916B71">
        <w:rPr>
          <w:rFonts w:ascii="Arial" w:eastAsia="Times New Roman" w:hAnsi="Arial" w:cs="Arial"/>
          <w:bCs/>
          <w:sz w:val="24"/>
          <w:szCs w:val="24"/>
          <w:lang w:val="es-ES_tradnl" w:eastAsia="es-ES"/>
        </w:rPr>
        <w:t>Director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2605DD71"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034F2CC4" w:rsidR="00916B71" w:rsidRPr="0000486C" w:rsidRDefault="00916B71" w:rsidP="0000486C">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523C9833" w14:textId="2EC580CF" w:rsidR="00DF3923" w:rsidRPr="007C27A6" w:rsidRDefault="00C349CB" w:rsidP="007C27A6">
      <w:pPr>
        <w:pStyle w:val="corte3centro"/>
        <w:spacing w:after="240"/>
        <w:ind w:right="-518" w:firstLine="567"/>
        <w:jc w:val="both"/>
        <w:rPr>
          <w:rFonts w:cs="Arial"/>
          <w:sz w:val="24"/>
          <w:szCs w:val="24"/>
          <w:lang w:eastAsia="es-ES"/>
        </w:rPr>
      </w:pPr>
      <w:r w:rsidRPr="00C349CB">
        <w:rPr>
          <w:rFonts w:cs="Arial"/>
          <w:bCs/>
          <w:sz w:val="24"/>
          <w:szCs w:val="24"/>
          <w:lang w:eastAsia="es-ES"/>
        </w:rPr>
        <w:t>CUARTO</w:t>
      </w:r>
      <w:r w:rsidR="002C5A51">
        <w:rPr>
          <w:rFonts w:cs="Arial"/>
          <w:b w:val="0"/>
          <w:bCs/>
          <w:sz w:val="24"/>
          <w:szCs w:val="24"/>
          <w:lang w:eastAsia="es-ES"/>
        </w:rPr>
        <w:t xml:space="preserve">. </w:t>
      </w:r>
      <w:r w:rsidR="001A1553">
        <w:rPr>
          <w:rFonts w:cs="Arial"/>
          <w:b w:val="0"/>
          <w:bCs/>
          <w:sz w:val="24"/>
          <w:szCs w:val="24"/>
          <w:lang w:eastAsia="es-ES"/>
        </w:rPr>
        <w:t>El</w:t>
      </w:r>
      <w:r w:rsidR="00DA7E42">
        <w:rPr>
          <w:rFonts w:cs="Arial"/>
          <w:b w:val="0"/>
          <w:bCs/>
          <w:sz w:val="24"/>
          <w:szCs w:val="24"/>
          <w:lang w:eastAsia="es-ES"/>
        </w:rPr>
        <w:t xml:space="preserve"> </w:t>
      </w:r>
      <w:r w:rsidR="007C27A6">
        <w:rPr>
          <w:rFonts w:cs="Arial"/>
          <w:b w:val="0"/>
          <w:bCs/>
          <w:sz w:val="24"/>
          <w:szCs w:val="24"/>
          <w:lang w:eastAsia="es-ES"/>
        </w:rPr>
        <w:t xml:space="preserve">representante legal de la persona moral denominada </w:t>
      </w:r>
      <w:r w:rsidR="00877379">
        <w:rPr>
          <w:rFonts w:cs="Arial"/>
          <w:bCs/>
          <w:iCs/>
          <w:caps/>
          <w:kern w:val="2"/>
          <w:sz w:val="21"/>
          <w:szCs w:val="21"/>
          <w:lang w:eastAsia="es-ES"/>
        </w:rPr>
        <w:t>**********</w:t>
      </w:r>
      <w:r w:rsidR="00877379">
        <w:rPr>
          <w:rFonts w:cs="Arial"/>
          <w:bCs/>
          <w:iCs/>
          <w:caps/>
          <w:kern w:val="2"/>
          <w:sz w:val="21"/>
          <w:szCs w:val="21"/>
          <w:lang w:eastAsia="es-ES"/>
        </w:rPr>
        <w:t xml:space="preserve"> </w:t>
      </w:r>
      <w:r w:rsidR="00A27E1B">
        <w:rPr>
          <w:rFonts w:cs="Arial"/>
          <w:b w:val="0"/>
          <w:bCs/>
          <w:sz w:val="24"/>
          <w:szCs w:val="24"/>
          <w:lang w:eastAsia="es-ES"/>
        </w:rPr>
        <w:t xml:space="preserve"> demandó la nulidad del contenido en el oficio con número de control </w:t>
      </w:r>
      <w:r w:rsidR="00877379">
        <w:rPr>
          <w:rFonts w:cs="Arial"/>
          <w:bCs/>
          <w:iCs/>
          <w:caps/>
          <w:kern w:val="2"/>
          <w:sz w:val="21"/>
          <w:szCs w:val="21"/>
          <w:lang w:eastAsia="es-ES"/>
        </w:rPr>
        <w:t>**********</w:t>
      </w:r>
      <w:r w:rsidR="00877379">
        <w:rPr>
          <w:rFonts w:cs="Arial"/>
          <w:bCs/>
          <w:iCs/>
          <w:caps/>
          <w:kern w:val="2"/>
          <w:sz w:val="21"/>
          <w:szCs w:val="21"/>
          <w:lang w:eastAsia="es-ES"/>
        </w:rPr>
        <w:t xml:space="preserve">, </w:t>
      </w:r>
      <w:r w:rsidR="0053159A">
        <w:rPr>
          <w:rFonts w:cs="Arial"/>
          <w:b w:val="0"/>
          <w:bCs/>
          <w:sz w:val="24"/>
          <w:szCs w:val="24"/>
          <w:lang w:eastAsia="es-ES"/>
        </w:rPr>
        <w:t xml:space="preserve">de </w:t>
      </w:r>
      <w:r w:rsidR="00F44B99">
        <w:rPr>
          <w:rFonts w:cs="Arial"/>
          <w:b w:val="0"/>
          <w:bCs/>
          <w:sz w:val="24"/>
          <w:szCs w:val="24"/>
          <w:lang w:eastAsia="es-ES"/>
        </w:rPr>
        <w:lastRenderedPageBreak/>
        <w:t xml:space="preserve">diecinueve de agosto </w:t>
      </w:r>
      <w:r w:rsidR="0053159A">
        <w:rPr>
          <w:rFonts w:cs="Arial"/>
          <w:b w:val="0"/>
          <w:bCs/>
          <w:sz w:val="24"/>
          <w:szCs w:val="24"/>
          <w:lang w:eastAsia="es-ES"/>
        </w:rPr>
        <w:t xml:space="preserve">de dos mil </w:t>
      </w:r>
      <w:r w:rsidR="000A4D8F">
        <w:rPr>
          <w:rFonts w:cs="Arial"/>
          <w:b w:val="0"/>
          <w:bCs/>
          <w:sz w:val="24"/>
          <w:szCs w:val="24"/>
          <w:lang w:eastAsia="es-ES"/>
        </w:rPr>
        <w:t>diecinueve</w:t>
      </w:r>
      <w:r w:rsidR="002C5A51" w:rsidRPr="00D7799B">
        <w:rPr>
          <w:rFonts w:cs="Arial"/>
          <w:b w:val="0"/>
          <w:sz w:val="24"/>
          <w:szCs w:val="24"/>
        </w:rPr>
        <w:t>, emitido por la Directora de Ingresos y Recaudación de la Secretaría de Finanzas del Poder Ejecutivo de</w:t>
      </w:r>
      <w:r w:rsidR="002C5A51">
        <w:rPr>
          <w:rFonts w:cs="Arial"/>
          <w:b w:val="0"/>
          <w:sz w:val="24"/>
          <w:szCs w:val="24"/>
        </w:rPr>
        <w:t xml:space="preserve">l Estado de Oaxaca, </w:t>
      </w:r>
      <w:r w:rsidR="00DF3923">
        <w:rPr>
          <w:rFonts w:cs="Arial"/>
          <w:b w:val="0"/>
          <w:sz w:val="24"/>
          <w:szCs w:val="24"/>
        </w:rPr>
        <w:t>toda vez que en ella no se señalaron las causas particulares o razones por las cuales estimó se encontraba omisa en el cumplimiento de sus obligaciones fiscales.</w:t>
      </w:r>
    </w:p>
    <w:p w14:paraId="59D99919" w14:textId="5B828457" w:rsidR="00F7242F" w:rsidRPr="00867A44" w:rsidRDefault="00DF3923" w:rsidP="00867A44">
      <w:pPr>
        <w:pStyle w:val="corte3centro"/>
        <w:spacing w:after="240"/>
        <w:ind w:right="-518" w:firstLine="567"/>
        <w:jc w:val="both"/>
        <w:rPr>
          <w:rFonts w:cs="Arial"/>
          <w:sz w:val="24"/>
          <w:szCs w:val="24"/>
        </w:rPr>
      </w:pPr>
      <w:r>
        <w:rPr>
          <w:rFonts w:cs="Arial"/>
          <w:b w:val="0"/>
          <w:sz w:val="24"/>
          <w:szCs w:val="24"/>
        </w:rPr>
        <w:t>Ofreciendo como pruebas, las siguientes:</w:t>
      </w:r>
      <w:r w:rsidR="00867A44">
        <w:rPr>
          <w:rFonts w:cs="Arial"/>
          <w:b w:val="0"/>
          <w:sz w:val="24"/>
          <w:szCs w:val="24"/>
        </w:rPr>
        <w:t xml:space="preserve"> </w:t>
      </w:r>
      <w:r w:rsidR="00867A44" w:rsidRPr="00867A44">
        <w:rPr>
          <w:rFonts w:eastAsia="Calibri" w:cs="Arial"/>
          <w:bCs/>
          <w:sz w:val="24"/>
          <w:szCs w:val="24"/>
          <w:lang w:val="es-MX" w:eastAsia="en-US"/>
        </w:rPr>
        <w:t xml:space="preserve">1. </w:t>
      </w:r>
      <w:r w:rsidR="00867A44" w:rsidRPr="00867A44">
        <w:rPr>
          <w:rFonts w:eastAsia="Calibri" w:cs="Arial"/>
          <w:b w:val="0"/>
          <w:bCs/>
          <w:sz w:val="24"/>
          <w:szCs w:val="24"/>
          <w:lang w:val="es-MX" w:eastAsia="en-US"/>
        </w:rPr>
        <w:t>Original</w:t>
      </w:r>
      <w:r w:rsidR="00867A44">
        <w:rPr>
          <w:rFonts w:eastAsia="Calibri" w:cs="Arial"/>
          <w:b w:val="0"/>
          <w:bCs/>
          <w:sz w:val="24"/>
          <w:szCs w:val="24"/>
          <w:lang w:val="es-MX" w:eastAsia="en-US"/>
        </w:rPr>
        <w:t xml:space="preserve"> del </w:t>
      </w:r>
      <w:r w:rsidR="00867A44" w:rsidRPr="00867A44">
        <w:rPr>
          <w:rFonts w:eastAsia="Calibri" w:cs="Arial"/>
          <w:b w:val="0"/>
          <w:bCs/>
          <w:sz w:val="24"/>
          <w:szCs w:val="24"/>
          <w:lang w:val="es-MX" w:eastAsia="en-US"/>
        </w:rPr>
        <w:t xml:space="preserve">oficio con número de control </w:t>
      </w:r>
      <w:r w:rsidR="00877379">
        <w:rPr>
          <w:rFonts w:cs="Arial"/>
          <w:bCs/>
          <w:iCs/>
          <w:caps/>
          <w:kern w:val="2"/>
          <w:sz w:val="21"/>
          <w:szCs w:val="21"/>
          <w:lang w:eastAsia="es-ES"/>
        </w:rPr>
        <w:t>**********</w:t>
      </w:r>
      <w:r w:rsidR="00867A44" w:rsidRPr="00867A44">
        <w:rPr>
          <w:rFonts w:eastAsia="Calibri" w:cs="Arial"/>
          <w:b w:val="0"/>
          <w:bCs/>
          <w:sz w:val="24"/>
          <w:szCs w:val="24"/>
          <w:lang w:val="es-MX" w:eastAsia="en-US"/>
        </w:rPr>
        <w:t xml:space="preserve">, de diecinueve de agosto de dos mil diecinueve; </w:t>
      </w:r>
      <w:r w:rsidR="00867A44" w:rsidRPr="00867A44">
        <w:rPr>
          <w:rFonts w:eastAsia="Calibri" w:cs="Arial"/>
          <w:bCs/>
          <w:sz w:val="24"/>
          <w:szCs w:val="24"/>
          <w:lang w:val="es-MX" w:eastAsia="en-US"/>
        </w:rPr>
        <w:t xml:space="preserve">2. </w:t>
      </w:r>
      <w:r w:rsidR="00867A44" w:rsidRPr="00867A44">
        <w:rPr>
          <w:rFonts w:eastAsia="Calibri" w:cs="Arial"/>
          <w:b w:val="0"/>
          <w:bCs/>
          <w:sz w:val="24"/>
          <w:szCs w:val="24"/>
          <w:lang w:val="es-MX" w:eastAsia="en-US"/>
        </w:rPr>
        <w:t xml:space="preserve">Copia certificada del Instrumento Notarial número </w:t>
      </w:r>
      <w:r w:rsidR="00877379">
        <w:rPr>
          <w:rFonts w:cs="Arial"/>
          <w:bCs/>
          <w:iCs/>
          <w:caps/>
          <w:kern w:val="2"/>
          <w:sz w:val="21"/>
          <w:szCs w:val="21"/>
          <w:lang w:eastAsia="es-ES"/>
        </w:rPr>
        <w:t>**********</w:t>
      </w:r>
      <w:r w:rsidR="00867A44" w:rsidRPr="00867A44">
        <w:rPr>
          <w:rFonts w:eastAsia="Calibri" w:cs="Arial"/>
          <w:b w:val="0"/>
          <w:bCs/>
          <w:sz w:val="24"/>
          <w:szCs w:val="24"/>
          <w:lang w:val="es-MX" w:eastAsia="en-US"/>
        </w:rPr>
        <w:t xml:space="preserve">, volumen quinientos veinticuatro, pasado ante la fe del Notario Público número </w:t>
      </w:r>
      <w:r w:rsidR="00877379">
        <w:rPr>
          <w:rFonts w:cs="Arial"/>
          <w:bCs/>
          <w:iCs/>
          <w:caps/>
          <w:kern w:val="2"/>
          <w:sz w:val="21"/>
          <w:szCs w:val="21"/>
          <w:lang w:eastAsia="es-ES"/>
        </w:rPr>
        <w:t>**********</w:t>
      </w:r>
      <w:r w:rsidR="00867A44" w:rsidRPr="00867A44">
        <w:rPr>
          <w:rFonts w:eastAsia="Calibri" w:cs="Arial"/>
          <w:b w:val="0"/>
          <w:bCs/>
          <w:sz w:val="24"/>
          <w:szCs w:val="24"/>
          <w:lang w:val="es-MX" w:eastAsia="en-US"/>
        </w:rPr>
        <w:t xml:space="preserve"> del Estado de Oaxaca</w:t>
      </w:r>
      <w:r w:rsidR="00C15DB2">
        <w:rPr>
          <w:rFonts w:eastAsia="Calibri" w:cs="Arial"/>
          <w:b w:val="0"/>
          <w:bCs/>
          <w:sz w:val="24"/>
          <w:szCs w:val="24"/>
          <w:lang w:val="es-MX" w:eastAsia="en-US"/>
        </w:rPr>
        <w:t>,</w:t>
      </w:r>
      <w:r w:rsidR="00867A44" w:rsidRPr="00867A44">
        <w:rPr>
          <w:rFonts w:eastAsia="Calibri" w:cs="Arial"/>
          <w:b w:val="0"/>
          <w:bCs/>
          <w:sz w:val="24"/>
          <w:szCs w:val="24"/>
          <w:lang w:val="es-MX" w:eastAsia="en-US"/>
        </w:rPr>
        <w:t xml:space="preserve"> de</w:t>
      </w:r>
      <w:r w:rsidR="00C15DB2">
        <w:rPr>
          <w:rFonts w:eastAsia="Calibri" w:cs="Arial"/>
          <w:b w:val="0"/>
          <w:bCs/>
          <w:sz w:val="24"/>
          <w:szCs w:val="24"/>
          <w:lang w:val="es-MX" w:eastAsia="en-US"/>
        </w:rPr>
        <w:t xml:space="preserve"> fecha</w:t>
      </w:r>
      <w:r w:rsidR="00867A44" w:rsidRPr="00867A44">
        <w:rPr>
          <w:rFonts w:eastAsia="Calibri" w:cs="Arial"/>
          <w:b w:val="0"/>
          <w:bCs/>
          <w:sz w:val="24"/>
          <w:szCs w:val="24"/>
          <w:lang w:val="es-MX" w:eastAsia="en-US"/>
        </w:rPr>
        <w:t xml:space="preserve"> cuatro de diciembre de dos mil seis; </w:t>
      </w:r>
      <w:r w:rsidR="00867A44" w:rsidRPr="00867A44">
        <w:rPr>
          <w:rFonts w:eastAsia="Calibri" w:cs="Arial"/>
          <w:bCs/>
          <w:sz w:val="24"/>
          <w:szCs w:val="24"/>
          <w:lang w:val="es-MX" w:eastAsia="en-US"/>
        </w:rPr>
        <w:t xml:space="preserve">3. </w:t>
      </w:r>
      <w:r w:rsidR="00867A44" w:rsidRPr="00867A44">
        <w:rPr>
          <w:rFonts w:eastAsia="Calibri" w:cs="Arial"/>
          <w:b w:val="0"/>
          <w:bCs/>
          <w:sz w:val="24"/>
          <w:szCs w:val="24"/>
          <w:lang w:val="es-MX" w:eastAsia="en-US"/>
        </w:rPr>
        <w:t>Instrumental de actuaciones;</w:t>
      </w:r>
      <w:r w:rsidR="00C15DB2">
        <w:rPr>
          <w:rFonts w:eastAsia="Calibri" w:cs="Arial"/>
          <w:b w:val="0"/>
          <w:bCs/>
          <w:sz w:val="24"/>
          <w:szCs w:val="24"/>
          <w:lang w:val="es-MX" w:eastAsia="en-US"/>
        </w:rPr>
        <w:t xml:space="preserve"> y</w:t>
      </w:r>
      <w:r w:rsidR="00867A44">
        <w:rPr>
          <w:rFonts w:eastAsia="Calibri" w:cs="Arial"/>
          <w:b w:val="0"/>
          <w:bCs/>
          <w:sz w:val="24"/>
          <w:szCs w:val="24"/>
          <w:lang w:val="es-MX" w:eastAsia="en-US"/>
        </w:rPr>
        <w:t xml:space="preserve"> </w:t>
      </w:r>
      <w:r w:rsidR="00867A44" w:rsidRPr="00867A44">
        <w:rPr>
          <w:rFonts w:eastAsia="Calibri" w:cs="Arial"/>
          <w:bCs/>
          <w:sz w:val="24"/>
          <w:szCs w:val="24"/>
          <w:lang w:val="es-MX" w:eastAsia="en-US"/>
        </w:rPr>
        <w:t xml:space="preserve">4. </w:t>
      </w:r>
      <w:r w:rsidR="00867A44" w:rsidRPr="00867A44">
        <w:rPr>
          <w:rFonts w:eastAsia="Calibri" w:cs="Arial"/>
          <w:b w:val="0"/>
          <w:bCs/>
          <w:sz w:val="24"/>
          <w:szCs w:val="24"/>
          <w:lang w:val="es-MX" w:eastAsia="en-US"/>
        </w:rPr>
        <w:t>Presuncional legal y humana</w:t>
      </w:r>
      <w:r w:rsidR="00F44B99">
        <w:rPr>
          <w:rFonts w:cs="Arial"/>
          <w:b w:val="0"/>
          <w:bCs/>
          <w:sz w:val="24"/>
          <w:szCs w:val="24"/>
        </w:rPr>
        <w:t xml:space="preserve">; </w:t>
      </w:r>
      <w:r w:rsidR="00E2648C">
        <w:rPr>
          <w:rFonts w:cs="Arial"/>
          <w:b w:val="0"/>
          <w:sz w:val="24"/>
          <w:szCs w:val="24"/>
        </w:rPr>
        <w:t>las prueba</w:t>
      </w:r>
      <w:r w:rsidR="00867A44">
        <w:rPr>
          <w:rFonts w:cs="Arial"/>
          <w:b w:val="0"/>
          <w:sz w:val="24"/>
          <w:szCs w:val="24"/>
        </w:rPr>
        <w:t>s</w:t>
      </w:r>
      <w:r w:rsidR="00E2648C">
        <w:rPr>
          <w:rFonts w:cs="Arial"/>
          <w:b w:val="0"/>
          <w:sz w:val="24"/>
          <w:szCs w:val="24"/>
        </w:rPr>
        <w:t xml:space="preserve"> </w:t>
      </w:r>
      <w:r w:rsidR="00F7242F" w:rsidRPr="00F7242F">
        <w:rPr>
          <w:rFonts w:cs="Arial"/>
          <w:b w:val="0"/>
          <w:sz w:val="24"/>
          <w:szCs w:val="24"/>
        </w:rPr>
        <w:t>señalada</w:t>
      </w:r>
      <w:r w:rsidR="00867A44">
        <w:rPr>
          <w:rFonts w:cs="Arial"/>
          <w:b w:val="0"/>
          <w:sz w:val="24"/>
          <w:szCs w:val="24"/>
        </w:rPr>
        <w:t xml:space="preserve">s </w:t>
      </w:r>
      <w:r w:rsidR="00F7242F" w:rsidRPr="00F7242F">
        <w:rPr>
          <w:rFonts w:cs="Arial"/>
          <w:b w:val="0"/>
          <w:sz w:val="24"/>
          <w:szCs w:val="24"/>
        </w:rPr>
        <w:t xml:space="preserve">con </w:t>
      </w:r>
      <w:r w:rsidR="00867A44">
        <w:rPr>
          <w:rFonts w:cs="Arial"/>
          <w:b w:val="0"/>
          <w:sz w:val="24"/>
          <w:szCs w:val="24"/>
        </w:rPr>
        <w:t>los</w:t>
      </w:r>
      <w:r w:rsidR="00F7242F" w:rsidRPr="00F7242F">
        <w:rPr>
          <w:rFonts w:cs="Arial"/>
          <w:b w:val="0"/>
          <w:sz w:val="24"/>
          <w:szCs w:val="24"/>
        </w:rPr>
        <w:t xml:space="preserve"> número</w:t>
      </w:r>
      <w:r w:rsidR="00867A44">
        <w:rPr>
          <w:rFonts w:cs="Arial"/>
          <w:b w:val="0"/>
          <w:sz w:val="24"/>
          <w:szCs w:val="24"/>
        </w:rPr>
        <w:t>s</w:t>
      </w:r>
      <w:r w:rsidR="00F7242F" w:rsidRPr="00F7242F">
        <w:rPr>
          <w:rFonts w:cs="Arial"/>
          <w:b w:val="0"/>
          <w:sz w:val="24"/>
          <w:szCs w:val="24"/>
        </w:rPr>
        <w:t xml:space="preserve"> </w:t>
      </w:r>
      <w:r w:rsidR="006949A3">
        <w:rPr>
          <w:rFonts w:cs="Arial"/>
          <w:b w:val="0"/>
          <w:sz w:val="24"/>
          <w:szCs w:val="24"/>
        </w:rPr>
        <w:t>1</w:t>
      </w:r>
      <w:r w:rsidR="00867A44">
        <w:rPr>
          <w:rFonts w:cs="Arial"/>
          <w:b w:val="0"/>
          <w:sz w:val="24"/>
          <w:szCs w:val="24"/>
        </w:rPr>
        <w:t xml:space="preserve"> y 2</w:t>
      </w:r>
      <w:r w:rsidR="00F7242F" w:rsidRPr="00F7242F">
        <w:rPr>
          <w:rFonts w:cs="Arial"/>
          <w:b w:val="0"/>
          <w:sz w:val="24"/>
          <w:szCs w:val="24"/>
        </w:rPr>
        <w:t>, hace</w:t>
      </w:r>
      <w:r w:rsidR="00867A44">
        <w:rPr>
          <w:rFonts w:cs="Arial"/>
          <w:b w:val="0"/>
          <w:sz w:val="24"/>
          <w:szCs w:val="24"/>
        </w:rPr>
        <w:t>n</w:t>
      </w:r>
      <w:r w:rsidR="00F7242F" w:rsidRPr="00F7242F">
        <w:rPr>
          <w:rFonts w:cs="Arial"/>
          <w:b w:val="0"/>
          <w:sz w:val="24"/>
          <w:szCs w:val="24"/>
        </w:rPr>
        <w:t xml:space="preserve"> prueba plena, al haber sido expedida</w:t>
      </w:r>
      <w:r w:rsidR="00867A44">
        <w:rPr>
          <w:rFonts w:cs="Arial"/>
          <w:b w:val="0"/>
          <w:sz w:val="24"/>
          <w:szCs w:val="24"/>
        </w:rPr>
        <w:t>s</w:t>
      </w:r>
      <w:r w:rsidR="00F7242F" w:rsidRPr="00F7242F">
        <w:rPr>
          <w:rFonts w:cs="Arial"/>
          <w:b w:val="0"/>
          <w:sz w:val="24"/>
          <w:szCs w:val="24"/>
        </w:rPr>
        <w:t xml:space="preserve"> por funcionarios públicos en ejercicio de su encargo</w:t>
      </w:r>
      <w:r w:rsidR="006949A3">
        <w:rPr>
          <w:rFonts w:cs="Arial"/>
          <w:b w:val="0"/>
          <w:sz w:val="24"/>
          <w:szCs w:val="24"/>
        </w:rPr>
        <w:t xml:space="preserve">, y las pruebas marcadas con los número </w:t>
      </w:r>
      <w:r w:rsidR="00867A44">
        <w:rPr>
          <w:rFonts w:cs="Arial"/>
          <w:b w:val="0"/>
          <w:sz w:val="24"/>
          <w:szCs w:val="24"/>
        </w:rPr>
        <w:t>3</w:t>
      </w:r>
      <w:r w:rsidR="006949A3">
        <w:rPr>
          <w:rFonts w:cs="Arial"/>
          <w:b w:val="0"/>
          <w:sz w:val="24"/>
          <w:szCs w:val="24"/>
        </w:rPr>
        <w:t xml:space="preserve"> y </w:t>
      </w:r>
      <w:r w:rsidR="00867A44">
        <w:rPr>
          <w:rFonts w:cs="Arial"/>
          <w:b w:val="0"/>
          <w:sz w:val="24"/>
          <w:szCs w:val="24"/>
        </w:rPr>
        <w:t>4</w:t>
      </w:r>
      <w:r w:rsidR="006949A3">
        <w:rPr>
          <w:rFonts w:cs="Arial"/>
          <w:b w:val="0"/>
          <w:sz w:val="24"/>
          <w:szCs w:val="24"/>
        </w:rPr>
        <w:t xml:space="preserve"> se desahogan por su propia y especial naturaleza,</w:t>
      </w:r>
      <w:r w:rsidR="00F7242F" w:rsidRPr="00F7242F">
        <w:rPr>
          <w:rFonts w:cs="Arial"/>
          <w:b w:val="0"/>
          <w:sz w:val="24"/>
          <w:szCs w:val="24"/>
        </w:rPr>
        <w:t xml:space="preserve"> en términos de las fracciones I y II del artículo 203 de la Ley de Procedimiento y Justicia Administrativa para el Estado.</w:t>
      </w:r>
    </w:p>
    <w:p w14:paraId="7B232E63" w14:textId="5777D261" w:rsidR="008072B9" w:rsidRDefault="008072B9" w:rsidP="00864816">
      <w:pPr>
        <w:pStyle w:val="corte3centro"/>
        <w:spacing w:after="240"/>
        <w:ind w:right="-518" w:firstLine="567"/>
        <w:jc w:val="both"/>
        <w:rPr>
          <w:rFonts w:cs="Arial"/>
          <w:sz w:val="24"/>
          <w:szCs w:val="24"/>
        </w:rPr>
      </w:pPr>
      <w:r>
        <w:rPr>
          <w:rFonts w:cs="Arial"/>
          <w:b w:val="0"/>
          <w:bCs/>
          <w:sz w:val="24"/>
          <w:szCs w:val="24"/>
          <w:lang w:val="es-ES"/>
        </w:rPr>
        <w:t xml:space="preserve">Por su parte, </w:t>
      </w:r>
      <w:r w:rsidR="006949A3">
        <w:rPr>
          <w:rFonts w:cs="Arial"/>
          <w:b w:val="0"/>
          <w:bCs/>
          <w:sz w:val="24"/>
          <w:szCs w:val="24"/>
          <w:lang w:val="es-ES"/>
        </w:rPr>
        <w:t xml:space="preserve">el </w:t>
      </w:r>
      <w:r w:rsidRPr="006949A3">
        <w:rPr>
          <w:rFonts w:cs="Arial"/>
          <w:sz w:val="24"/>
          <w:szCs w:val="24"/>
          <w:lang w:val="es-ES"/>
        </w:rPr>
        <w:t xml:space="preserve">Director de lo Contencioso </w:t>
      </w:r>
      <w:r w:rsidR="00C15DB2">
        <w:rPr>
          <w:rFonts w:cs="Arial"/>
          <w:sz w:val="24"/>
          <w:szCs w:val="24"/>
          <w:lang w:val="es-ES"/>
        </w:rPr>
        <w:t xml:space="preserve">de la Procuraduría Fiscal dependiente de la Subsecretaría de Ingresos </w:t>
      </w:r>
      <w:r w:rsidRPr="006949A3">
        <w:rPr>
          <w:rFonts w:cs="Arial"/>
          <w:sz w:val="24"/>
          <w:szCs w:val="24"/>
          <w:lang w:val="es-ES"/>
        </w:rPr>
        <w:t>de la Secretaría de Finanzas del Poder Ejecutivo del Estado</w:t>
      </w:r>
      <w:r>
        <w:rPr>
          <w:rFonts w:cs="Arial"/>
          <w:b w:val="0"/>
          <w:bCs/>
          <w:sz w:val="24"/>
          <w:szCs w:val="24"/>
          <w:lang w:val="es-ES"/>
        </w:rPr>
        <w:t>, en representación jurídica de la Directora de Ingresos y Recaudación de la citada Secretaría, en su contestación de demanda, manifestó</w:t>
      </w:r>
      <w:r w:rsidR="00C44D08">
        <w:rPr>
          <w:rFonts w:cs="Arial"/>
          <w:b w:val="0"/>
          <w:bCs/>
          <w:sz w:val="24"/>
          <w:szCs w:val="24"/>
          <w:lang w:val="es-ES"/>
        </w:rPr>
        <w:t>;</w:t>
      </w:r>
      <w:r>
        <w:rPr>
          <w:rFonts w:cs="Arial"/>
          <w:b w:val="0"/>
          <w:bCs/>
          <w:sz w:val="24"/>
          <w:szCs w:val="24"/>
          <w:lang w:val="es-ES"/>
        </w:rPr>
        <w:t xml:space="preserve">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0BFCC83D" w14:textId="648BE2E6" w:rsidR="008072B9" w:rsidRPr="00867A44" w:rsidRDefault="008072B9" w:rsidP="00867A44">
      <w:pPr>
        <w:pStyle w:val="corte3centro"/>
        <w:spacing w:after="240"/>
        <w:ind w:right="-518" w:firstLine="567"/>
        <w:jc w:val="both"/>
        <w:rPr>
          <w:rFonts w:eastAsia="Calibri" w:cs="Arial"/>
          <w:sz w:val="24"/>
          <w:szCs w:val="24"/>
          <w:lang w:val="es-MX" w:eastAsia="en-US"/>
        </w:rPr>
      </w:pPr>
      <w:r>
        <w:rPr>
          <w:rFonts w:cs="Arial"/>
          <w:b w:val="0"/>
          <w:bCs/>
          <w:sz w:val="24"/>
          <w:szCs w:val="24"/>
        </w:rPr>
        <w:t>Ofreciendo como sus pruebas:</w:t>
      </w:r>
      <w:r w:rsidR="00867A44">
        <w:rPr>
          <w:rFonts w:cs="Arial"/>
          <w:b w:val="0"/>
          <w:bCs/>
          <w:sz w:val="24"/>
          <w:szCs w:val="24"/>
        </w:rPr>
        <w:t xml:space="preserve"> </w:t>
      </w:r>
      <w:r w:rsidR="00867A44" w:rsidRPr="00867A44">
        <w:rPr>
          <w:rFonts w:eastAsia="Calibri" w:cs="Arial"/>
          <w:sz w:val="24"/>
          <w:szCs w:val="24"/>
          <w:lang w:val="es-MX" w:eastAsia="en-US"/>
        </w:rPr>
        <w:t xml:space="preserve">1. </w:t>
      </w:r>
      <w:r w:rsidR="00867A44">
        <w:rPr>
          <w:rFonts w:eastAsia="Calibri" w:cs="Arial"/>
          <w:b w:val="0"/>
          <w:sz w:val="24"/>
          <w:szCs w:val="24"/>
          <w:lang w:val="es-MX" w:eastAsia="en-US"/>
        </w:rPr>
        <w:t>C</w:t>
      </w:r>
      <w:r w:rsidR="00867A44" w:rsidRPr="00867A44">
        <w:rPr>
          <w:rFonts w:eastAsia="Calibri" w:cs="Arial"/>
          <w:b w:val="0"/>
          <w:sz w:val="24"/>
          <w:szCs w:val="24"/>
          <w:lang w:val="es-MX" w:eastAsia="en-US"/>
        </w:rPr>
        <w:t xml:space="preserve">uadernillo de copias certificada constante de siete fojas útiles, que contiene: </w:t>
      </w:r>
      <w:r w:rsidR="00867A44" w:rsidRPr="00867A44">
        <w:rPr>
          <w:rFonts w:eastAsia="Calibri" w:cs="Arial"/>
          <w:bCs/>
          <w:sz w:val="24"/>
          <w:szCs w:val="24"/>
          <w:lang w:val="es-MX" w:eastAsia="en-US"/>
        </w:rPr>
        <w:t xml:space="preserve">a) </w:t>
      </w:r>
      <w:r w:rsidR="00867A44" w:rsidRPr="00867A44">
        <w:rPr>
          <w:rFonts w:eastAsia="Calibri" w:cs="Arial"/>
          <w:b w:val="0"/>
          <w:sz w:val="24"/>
          <w:szCs w:val="24"/>
          <w:lang w:val="es-MX" w:eastAsia="en-US"/>
        </w:rPr>
        <w:t xml:space="preserve">multa por infracción establecida en el Código Fiscal para el Estado de Oaxaca, con número de control </w:t>
      </w:r>
      <w:r w:rsidR="00A159D7">
        <w:rPr>
          <w:rFonts w:cs="Arial"/>
          <w:bCs/>
          <w:iCs/>
          <w:caps/>
          <w:kern w:val="2"/>
          <w:sz w:val="21"/>
          <w:szCs w:val="21"/>
          <w:lang w:eastAsia="es-ES"/>
        </w:rPr>
        <w:t>**********</w:t>
      </w:r>
      <w:r w:rsidR="00867A44" w:rsidRPr="00867A44">
        <w:rPr>
          <w:rFonts w:eastAsia="Calibri" w:cs="Arial"/>
          <w:b w:val="0"/>
          <w:sz w:val="24"/>
          <w:szCs w:val="24"/>
          <w:lang w:val="es-MX" w:eastAsia="en-US"/>
        </w:rPr>
        <w:t xml:space="preserve">, de diecinueve de agosto de dos mil diecinueve, emitido por la Directora de Ingresos y Recaudación de la Secretaría de Finanzas del </w:t>
      </w:r>
      <w:r w:rsidR="00867A44" w:rsidRPr="00867A44">
        <w:rPr>
          <w:rFonts w:eastAsia="Calibri" w:cs="Arial"/>
          <w:b w:val="0"/>
          <w:bCs/>
          <w:sz w:val="24"/>
          <w:szCs w:val="24"/>
          <w:lang w:val="es-MX" w:eastAsia="en-US"/>
        </w:rPr>
        <w:t>Gobierno</w:t>
      </w:r>
      <w:r w:rsidR="00867A44" w:rsidRPr="00867A44">
        <w:rPr>
          <w:rFonts w:eastAsia="Calibri" w:cs="Arial"/>
          <w:b w:val="0"/>
          <w:sz w:val="24"/>
          <w:szCs w:val="24"/>
          <w:lang w:val="es-MX" w:eastAsia="en-US"/>
        </w:rPr>
        <w:t xml:space="preserve"> del Estado; </w:t>
      </w:r>
      <w:r w:rsidR="00867A44" w:rsidRPr="00867A44">
        <w:rPr>
          <w:rFonts w:eastAsia="Calibri" w:cs="Arial"/>
          <w:bCs/>
          <w:sz w:val="24"/>
          <w:szCs w:val="24"/>
          <w:lang w:val="es-MX" w:eastAsia="en-US"/>
        </w:rPr>
        <w:t>b)</w:t>
      </w:r>
      <w:r w:rsidR="00867A44" w:rsidRPr="00867A44">
        <w:rPr>
          <w:rFonts w:eastAsia="Calibri" w:cs="Arial"/>
          <w:b w:val="0"/>
          <w:sz w:val="24"/>
          <w:szCs w:val="24"/>
          <w:lang w:val="es-MX" w:eastAsia="en-US"/>
        </w:rPr>
        <w:t xml:space="preserve"> citatorio de notificación de treinta y uno de octubre de dos mil diecinueve; y </w:t>
      </w:r>
      <w:r w:rsidR="00867A44" w:rsidRPr="00867A44">
        <w:rPr>
          <w:rFonts w:eastAsia="Calibri" w:cs="Arial"/>
          <w:bCs/>
          <w:sz w:val="24"/>
          <w:szCs w:val="24"/>
          <w:lang w:val="es-MX" w:eastAsia="en-US"/>
        </w:rPr>
        <w:t>c)</w:t>
      </w:r>
      <w:r w:rsidR="00867A44" w:rsidRPr="00867A44">
        <w:rPr>
          <w:rFonts w:eastAsia="Calibri" w:cs="Arial"/>
          <w:b w:val="0"/>
          <w:sz w:val="24"/>
          <w:szCs w:val="24"/>
          <w:lang w:val="es-MX" w:eastAsia="en-US"/>
        </w:rPr>
        <w:t xml:space="preserve"> acta de notificación de cuatro de noviembre de dos mil diecinueve; </w:t>
      </w:r>
      <w:r w:rsidR="00867A44" w:rsidRPr="00867A44">
        <w:rPr>
          <w:rFonts w:eastAsia="Calibri" w:cs="Arial"/>
          <w:bCs/>
          <w:sz w:val="24"/>
          <w:szCs w:val="24"/>
          <w:lang w:val="es-MX" w:eastAsia="en-US"/>
        </w:rPr>
        <w:t>2</w:t>
      </w:r>
      <w:r w:rsidR="00867A44" w:rsidRPr="00867A44">
        <w:rPr>
          <w:rFonts w:eastAsia="Calibri" w:cs="Arial"/>
          <w:sz w:val="24"/>
          <w:szCs w:val="24"/>
          <w:lang w:val="es-MX" w:eastAsia="en-US"/>
        </w:rPr>
        <w:t xml:space="preserve">. </w:t>
      </w:r>
      <w:r w:rsidR="00867A44" w:rsidRPr="00867A44">
        <w:rPr>
          <w:rFonts w:eastAsia="Calibri" w:cs="Arial"/>
          <w:b w:val="0"/>
          <w:sz w:val="24"/>
          <w:szCs w:val="24"/>
          <w:lang w:val="es-MX" w:eastAsia="en-US"/>
        </w:rPr>
        <w:t>La presunción legal y humana;</w:t>
      </w:r>
      <w:r w:rsidR="00867A44" w:rsidRPr="00867A44">
        <w:rPr>
          <w:rFonts w:eastAsia="Calibri" w:cs="Arial"/>
          <w:sz w:val="24"/>
          <w:szCs w:val="24"/>
          <w:lang w:val="es-MX" w:eastAsia="en-US"/>
        </w:rPr>
        <w:t xml:space="preserve"> </w:t>
      </w:r>
      <w:r w:rsidR="00867A44" w:rsidRPr="00867A44">
        <w:rPr>
          <w:rFonts w:eastAsia="Calibri" w:cs="Arial"/>
          <w:b w:val="0"/>
          <w:sz w:val="24"/>
          <w:szCs w:val="24"/>
          <w:lang w:val="es-MX" w:eastAsia="en-US"/>
        </w:rPr>
        <w:t>y</w:t>
      </w:r>
      <w:r w:rsidR="00867A44" w:rsidRPr="00867A44">
        <w:rPr>
          <w:rFonts w:eastAsia="Calibri" w:cs="Arial"/>
          <w:sz w:val="24"/>
          <w:szCs w:val="24"/>
          <w:lang w:val="es-MX" w:eastAsia="en-US"/>
        </w:rPr>
        <w:t xml:space="preserve"> 3. </w:t>
      </w:r>
      <w:r w:rsidR="00867A44" w:rsidRPr="00867A44">
        <w:rPr>
          <w:rFonts w:eastAsia="Calibri" w:cs="Arial"/>
          <w:b w:val="0"/>
          <w:sz w:val="24"/>
          <w:szCs w:val="24"/>
          <w:lang w:val="es-MX" w:eastAsia="en-US"/>
        </w:rPr>
        <w:t>La instrumental de actuaciones</w:t>
      </w:r>
      <w:r w:rsidR="00D21628">
        <w:rPr>
          <w:rFonts w:cs="Arial"/>
          <w:b w:val="0"/>
          <w:bCs/>
          <w:sz w:val="24"/>
          <w:szCs w:val="24"/>
        </w:rPr>
        <w:t xml:space="preserve">, </w:t>
      </w:r>
      <w:r w:rsidR="0041632E">
        <w:rPr>
          <w:rFonts w:cs="Arial"/>
          <w:b w:val="0"/>
          <w:sz w:val="24"/>
          <w:szCs w:val="24"/>
        </w:rPr>
        <w:t>l</w:t>
      </w:r>
      <w:r w:rsidR="00D21628">
        <w:rPr>
          <w:rFonts w:cs="Arial"/>
          <w:b w:val="0"/>
          <w:sz w:val="24"/>
          <w:szCs w:val="24"/>
        </w:rPr>
        <w:t>a prueba</w:t>
      </w:r>
      <w:r w:rsidR="00864816">
        <w:rPr>
          <w:rFonts w:cs="Arial"/>
          <w:b w:val="0"/>
          <w:sz w:val="24"/>
          <w:szCs w:val="24"/>
        </w:rPr>
        <w:t>s</w:t>
      </w:r>
      <w:r w:rsidR="0041632E">
        <w:rPr>
          <w:rFonts w:cs="Arial"/>
          <w:b w:val="0"/>
          <w:sz w:val="24"/>
          <w:szCs w:val="24"/>
        </w:rPr>
        <w:t xml:space="preserve"> </w:t>
      </w:r>
      <w:r w:rsidR="00D21628">
        <w:rPr>
          <w:rFonts w:cs="Arial"/>
          <w:b w:val="0"/>
          <w:sz w:val="24"/>
          <w:szCs w:val="24"/>
        </w:rPr>
        <w:t>señalada</w:t>
      </w:r>
      <w:r w:rsidR="00864816">
        <w:rPr>
          <w:rFonts w:cs="Arial"/>
          <w:b w:val="0"/>
          <w:sz w:val="24"/>
          <w:szCs w:val="24"/>
        </w:rPr>
        <w:t>s</w:t>
      </w:r>
      <w:r w:rsidR="0041632E" w:rsidRPr="00F7242F">
        <w:rPr>
          <w:rFonts w:cs="Arial"/>
          <w:b w:val="0"/>
          <w:sz w:val="24"/>
          <w:szCs w:val="24"/>
        </w:rPr>
        <w:t xml:space="preserve"> con </w:t>
      </w:r>
      <w:r w:rsidR="00D21628">
        <w:rPr>
          <w:rFonts w:cs="Arial"/>
          <w:b w:val="0"/>
          <w:sz w:val="24"/>
          <w:szCs w:val="24"/>
        </w:rPr>
        <w:t>el número</w:t>
      </w:r>
      <w:r w:rsidR="0041632E" w:rsidRPr="00F7242F">
        <w:rPr>
          <w:rFonts w:cs="Arial"/>
          <w:b w:val="0"/>
          <w:sz w:val="24"/>
          <w:szCs w:val="24"/>
        </w:rPr>
        <w:t xml:space="preserve"> </w:t>
      </w:r>
      <w:r w:rsidR="00D21628">
        <w:rPr>
          <w:rFonts w:cs="Arial"/>
          <w:b w:val="0"/>
          <w:sz w:val="24"/>
          <w:szCs w:val="24"/>
        </w:rPr>
        <w:t>1, hace</w:t>
      </w:r>
      <w:r w:rsidR="00864816">
        <w:rPr>
          <w:rFonts w:cs="Arial"/>
          <w:b w:val="0"/>
          <w:sz w:val="24"/>
          <w:szCs w:val="24"/>
        </w:rPr>
        <w:t>n</w:t>
      </w:r>
      <w:r w:rsidR="0041632E" w:rsidRPr="00F7242F">
        <w:rPr>
          <w:rFonts w:cs="Arial"/>
          <w:b w:val="0"/>
          <w:sz w:val="24"/>
          <w:szCs w:val="24"/>
        </w:rPr>
        <w:t xml:space="preserve"> prueb</w:t>
      </w:r>
      <w:r w:rsidR="00D21628">
        <w:rPr>
          <w:rFonts w:cs="Arial"/>
          <w:b w:val="0"/>
          <w:sz w:val="24"/>
          <w:szCs w:val="24"/>
        </w:rPr>
        <w:t>a plena, al haber sido expedida</w:t>
      </w:r>
      <w:r w:rsidR="00864816">
        <w:rPr>
          <w:rFonts w:cs="Arial"/>
          <w:b w:val="0"/>
          <w:sz w:val="24"/>
          <w:szCs w:val="24"/>
        </w:rPr>
        <w:t>s</w:t>
      </w:r>
      <w:r w:rsidR="0041632E" w:rsidRPr="00F7242F">
        <w:rPr>
          <w:rFonts w:cs="Arial"/>
          <w:b w:val="0"/>
          <w:sz w:val="24"/>
          <w:szCs w:val="24"/>
        </w:rPr>
        <w:t xml:space="preserve"> por funcionarios públicos en ejercicio de su encargo y las pruebas marcadas con los números </w:t>
      </w:r>
      <w:r w:rsidR="00D21628">
        <w:rPr>
          <w:rFonts w:cs="Arial"/>
          <w:b w:val="0"/>
          <w:sz w:val="24"/>
          <w:szCs w:val="24"/>
        </w:rPr>
        <w:t xml:space="preserve">2 </w:t>
      </w:r>
      <w:r w:rsidR="0041632E" w:rsidRPr="00F7242F">
        <w:rPr>
          <w:rFonts w:cs="Arial"/>
          <w:b w:val="0"/>
          <w:sz w:val="24"/>
          <w:szCs w:val="24"/>
        </w:rPr>
        <w:t xml:space="preserve">y </w:t>
      </w:r>
      <w:r w:rsidR="00D21628">
        <w:rPr>
          <w:rFonts w:cs="Arial"/>
          <w:b w:val="0"/>
          <w:sz w:val="24"/>
          <w:szCs w:val="24"/>
        </w:rPr>
        <w:t>3</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111BE678" w14:textId="57349109" w:rsidR="00C5598B" w:rsidRPr="00864816" w:rsidRDefault="00C5598B" w:rsidP="00864816">
      <w:pPr>
        <w:pStyle w:val="corte3centro"/>
        <w:spacing w:after="240"/>
        <w:ind w:right="-518" w:firstLine="567"/>
        <w:jc w:val="both"/>
        <w:rPr>
          <w:rFonts w:cs="Arial"/>
          <w:b w:val="0"/>
          <w:sz w:val="24"/>
          <w:szCs w:val="24"/>
          <w:lang w:val="es-MX"/>
        </w:rPr>
      </w:pPr>
      <w:r>
        <w:rPr>
          <w:rFonts w:cs="Arial"/>
          <w:b w:val="0"/>
          <w:sz w:val="24"/>
          <w:szCs w:val="24"/>
        </w:rPr>
        <w:t xml:space="preserve">Ahora bien, del análisis </w:t>
      </w:r>
      <w:r w:rsidR="007E7DAF">
        <w:rPr>
          <w:rFonts w:cs="Arial"/>
          <w:b w:val="0"/>
          <w:sz w:val="24"/>
          <w:szCs w:val="24"/>
        </w:rPr>
        <w:t xml:space="preserve">del oficio que </w:t>
      </w:r>
      <w:r w:rsidR="00224C63">
        <w:rPr>
          <w:rFonts w:cs="Arial"/>
          <w:b w:val="0"/>
          <w:sz w:val="24"/>
          <w:szCs w:val="24"/>
        </w:rPr>
        <w:t>contiene</w:t>
      </w:r>
      <w:r w:rsidR="007E7DAF">
        <w:rPr>
          <w:rFonts w:cs="Arial"/>
          <w:b w:val="0"/>
          <w:sz w:val="24"/>
          <w:szCs w:val="24"/>
        </w:rPr>
        <w:t xml:space="preserve"> </w:t>
      </w:r>
      <w:r>
        <w:rPr>
          <w:rFonts w:cs="Arial"/>
          <w:b w:val="0"/>
          <w:sz w:val="24"/>
          <w:szCs w:val="24"/>
        </w:rPr>
        <w:t xml:space="preserve">la multa por infracción </w:t>
      </w:r>
      <w:r w:rsidR="00864816">
        <w:rPr>
          <w:rFonts w:cs="Arial"/>
          <w:b w:val="0"/>
          <w:sz w:val="24"/>
          <w:szCs w:val="24"/>
        </w:rPr>
        <w:t>establecida en el Código Fiscal para el Estado de Oaxaca</w:t>
      </w:r>
      <w:r>
        <w:rPr>
          <w:rFonts w:cs="Arial"/>
          <w:b w:val="0"/>
          <w:sz w:val="24"/>
          <w:szCs w:val="24"/>
        </w:rPr>
        <w:t xml:space="preserve">, con número de control </w:t>
      </w:r>
      <w:r w:rsidR="00A159D7">
        <w:rPr>
          <w:rFonts w:cs="Arial"/>
          <w:bCs/>
          <w:iCs/>
          <w:caps/>
          <w:kern w:val="2"/>
          <w:sz w:val="21"/>
          <w:szCs w:val="21"/>
          <w:lang w:eastAsia="es-ES"/>
        </w:rPr>
        <w:t>**********</w:t>
      </w:r>
      <w:r w:rsidR="00E56B24">
        <w:rPr>
          <w:rFonts w:cs="Arial"/>
          <w:b w:val="0"/>
          <w:bCs/>
          <w:sz w:val="24"/>
          <w:szCs w:val="24"/>
          <w:lang w:eastAsia="es-ES"/>
        </w:rPr>
        <w:t>, de diecinueve de agosto de dos mil diecinueve</w:t>
      </w:r>
      <w:r w:rsidR="00E56B24">
        <w:rPr>
          <w:rFonts w:cs="Arial"/>
          <w:b w:val="0"/>
          <w:sz w:val="24"/>
          <w:szCs w:val="24"/>
        </w:rPr>
        <w:t xml:space="preserve">, </w:t>
      </w:r>
      <w:r>
        <w:rPr>
          <w:rFonts w:cs="Arial"/>
          <w:b w:val="0"/>
          <w:sz w:val="24"/>
          <w:szCs w:val="24"/>
        </w:rPr>
        <w:t xml:space="preserve">a la que se le </w:t>
      </w:r>
      <w:r w:rsidR="00173B0A">
        <w:rPr>
          <w:rFonts w:cs="Arial"/>
          <w:b w:val="0"/>
          <w:sz w:val="24"/>
          <w:szCs w:val="24"/>
        </w:rPr>
        <w:t>otorgó</w:t>
      </w:r>
      <w:r>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Pr="009C66B4">
        <w:rPr>
          <w:rFonts w:cs="Arial"/>
          <w:b w:val="0"/>
          <w:sz w:val="24"/>
          <w:szCs w:val="24"/>
        </w:rPr>
        <w:t xml:space="preserve">se advierte que la autoridad demandada en la parte </w:t>
      </w:r>
      <w:r w:rsidR="00173B0A">
        <w:rPr>
          <w:rFonts w:cs="Arial"/>
          <w:b w:val="0"/>
          <w:sz w:val="24"/>
          <w:szCs w:val="24"/>
        </w:rPr>
        <w:t>que interesa señaló</w:t>
      </w:r>
      <w:r w:rsidRPr="009C66B4">
        <w:rPr>
          <w:rFonts w:cs="Arial"/>
          <w:b w:val="0"/>
          <w:sz w:val="24"/>
          <w:szCs w:val="24"/>
        </w:rPr>
        <w:t>:</w:t>
      </w:r>
    </w:p>
    <w:p w14:paraId="757062F5" w14:textId="054781A5" w:rsidR="00173B0A" w:rsidRPr="00E678AF" w:rsidRDefault="00C5598B" w:rsidP="00C5598B">
      <w:pPr>
        <w:pStyle w:val="corte3centro"/>
        <w:spacing w:line="276" w:lineRule="auto"/>
        <w:ind w:left="567" w:right="-518"/>
        <w:jc w:val="both"/>
        <w:rPr>
          <w:rFonts w:cs="Arial"/>
          <w:b w:val="0"/>
          <w:i/>
          <w:sz w:val="22"/>
          <w:szCs w:val="22"/>
        </w:rPr>
      </w:pPr>
      <w:r w:rsidRPr="00E678AF">
        <w:rPr>
          <w:rFonts w:cs="Arial"/>
          <w:b w:val="0"/>
          <w:i/>
          <w:sz w:val="22"/>
          <w:szCs w:val="22"/>
        </w:rPr>
        <w:lastRenderedPageBreak/>
        <w:t>“</w:t>
      </w:r>
      <w:r w:rsidR="00B81A33" w:rsidRPr="00E678AF">
        <w:rPr>
          <w:rFonts w:cs="Arial"/>
          <w:b w:val="0"/>
          <w:i/>
          <w:sz w:val="22"/>
          <w:szCs w:val="22"/>
        </w:rPr>
        <w:t xml:space="preserve">De conformidad con lo señalado en el </w:t>
      </w:r>
      <w:r w:rsidR="00B81A33" w:rsidRPr="00E678AF">
        <w:rPr>
          <w:rFonts w:cs="Arial"/>
          <w:i/>
          <w:sz w:val="22"/>
          <w:szCs w:val="22"/>
        </w:rPr>
        <w:t xml:space="preserve">ANTECEDENTE TERCERO </w:t>
      </w:r>
      <w:r w:rsidR="00B81A33" w:rsidRPr="00E678AF">
        <w:rPr>
          <w:rFonts w:cs="Arial"/>
          <w:b w:val="0"/>
          <w:i/>
          <w:sz w:val="22"/>
          <w:szCs w:val="22"/>
        </w:rPr>
        <w:t>del presente documento y en virtud que a la fecha no existe constancia en esta Secretaría que acredite el cumplimiento de la obligación</w:t>
      </w:r>
      <w:r w:rsidR="000075B2" w:rsidRPr="00E678AF">
        <w:rPr>
          <w:rFonts w:cs="Arial"/>
          <w:b w:val="0"/>
          <w:i/>
          <w:sz w:val="22"/>
          <w:szCs w:val="22"/>
        </w:rPr>
        <w:t xml:space="preserve"> a la cual es sujeto, se tiene que ha transcurrido en exceso el plazo de un mes que señala la disposición legal para realizar la solicitud de registro, mismo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w:t>
      </w:r>
      <w:r w:rsidR="00F05837" w:rsidRPr="00E678AF">
        <w:rPr>
          <w:rFonts w:cs="Arial"/>
          <w:b w:val="0"/>
          <w:i/>
          <w:sz w:val="22"/>
          <w:szCs w:val="22"/>
        </w:rPr>
        <w:t xml:space="preserve"> del Código Fiscal para el Estado de Oaxaca vigente, motivo por el cual se hace acreedor a la sanción establecida en el mismo artículo, la cual consiste en una multa </w:t>
      </w:r>
      <w:r w:rsidR="0079250F" w:rsidRPr="00E678AF">
        <w:rPr>
          <w:rFonts w:cs="Arial"/>
          <w:b w:val="0"/>
          <w:i/>
          <w:sz w:val="22"/>
          <w:szCs w:val="22"/>
        </w:rPr>
        <w:t>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0075B2" w:rsidRPr="00E678AF">
        <w:rPr>
          <w:rFonts w:cs="Arial"/>
          <w:b w:val="0"/>
          <w:i/>
          <w:sz w:val="22"/>
          <w:szCs w:val="22"/>
        </w:rPr>
        <w:t xml:space="preserve">, vigente a partir del 1 de febrero de 2019 </w:t>
      </w:r>
      <w:r w:rsidR="0079250F" w:rsidRPr="00E678AF">
        <w:rPr>
          <w:rFonts w:cs="Arial"/>
          <w:b w:val="0"/>
          <w:i/>
          <w:sz w:val="22"/>
          <w:szCs w:val="22"/>
        </w:rPr>
        <w:t>por considerar que no existen agravantes ni</w:t>
      </w:r>
      <w:r w:rsidR="000075B2" w:rsidRPr="00E678AF">
        <w:rPr>
          <w:rFonts w:cs="Arial"/>
          <w:b w:val="0"/>
          <w:i/>
          <w:sz w:val="22"/>
          <w:szCs w:val="22"/>
        </w:rPr>
        <w:t xml:space="preserve"> antecedentes del contribuyente, por lo cual la sanción se finca en los términos siguientes:</w:t>
      </w:r>
    </w:p>
    <w:tbl>
      <w:tblPr>
        <w:tblStyle w:val="Tablaconcuadrcula"/>
        <w:tblpPr w:leftFromText="141" w:rightFromText="141" w:vertAnchor="text" w:horzAnchor="margin" w:tblpY="194"/>
        <w:tblW w:w="5309" w:type="pct"/>
        <w:tblLook w:val="04A0" w:firstRow="1" w:lastRow="0" w:firstColumn="1" w:lastColumn="0" w:noHBand="0" w:noVBand="1"/>
      </w:tblPr>
      <w:tblGrid>
        <w:gridCol w:w="2144"/>
        <w:gridCol w:w="2144"/>
        <w:gridCol w:w="2345"/>
        <w:gridCol w:w="1307"/>
        <w:gridCol w:w="1531"/>
      </w:tblGrid>
      <w:tr w:rsidR="00E678AF" w:rsidRPr="000B2DA2" w14:paraId="4D90B58D" w14:textId="77777777" w:rsidTr="00E678AF">
        <w:trPr>
          <w:trHeight w:val="272"/>
        </w:trPr>
        <w:tc>
          <w:tcPr>
            <w:tcW w:w="1132" w:type="pct"/>
            <w:vAlign w:val="center"/>
          </w:tcPr>
          <w:p w14:paraId="005816B5" w14:textId="77777777" w:rsidR="00E678AF" w:rsidRPr="000B2DA2" w:rsidRDefault="00E678AF" w:rsidP="00E678AF">
            <w:pPr>
              <w:pStyle w:val="corte3centro"/>
              <w:ind w:right="-68"/>
              <w:rPr>
                <w:rFonts w:cs="Arial"/>
                <w:i/>
                <w:iCs/>
                <w:sz w:val="16"/>
                <w:szCs w:val="16"/>
              </w:rPr>
            </w:pPr>
            <w:r>
              <w:rPr>
                <w:rFonts w:cs="Arial"/>
                <w:i/>
                <w:iCs/>
                <w:sz w:val="16"/>
                <w:szCs w:val="16"/>
              </w:rPr>
              <w:t>Obligación omitida</w:t>
            </w:r>
          </w:p>
        </w:tc>
        <w:tc>
          <w:tcPr>
            <w:tcW w:w="1132" w:type="pct"/>
            <w:vAlign w:val="center"/>
          </w:tcPr>
          <w:p w14:paraId="4E6BD08E" w14:textId="77777777" w:rsidR="00E678AF" w:rsidRPr="000B2DA2" w:rsidRDefault="00E678AF" w:rsidP="00E678AF">
            <w:pPr>
              <w:pStyle w:val="corte3centro"/>
              <w:ind w:right="-33"/>
              <w:rPr>
                <w:rFonts w:cs="Arial"/>
                <w:i/>
                <w:iCs/>
                <w:sz w:val="16"/>
                <w:szCs w:val="16"/>
              </w:rPr>
            </w:pPr>
            <w:r w:rsidRPr="000B2DA2">
              <w:rPr>
                <w:rFonts w:cs="Arial"/>
                <w:i/>
                <w:iCs/>
                <w:sz w:val="16"/>
                <w:szCs w:val="16"/>
              </w:rPr>
              <w:t>Infracción</w:t>
            </w:r>
          </w:p>
        </w:tc>
        <w:tc>
          <w:tcPr>
            <w:tcW w:w="1238" w:type="pct"/>
            <w:vAlign w:val="center"/>
          </w:tcPr>
          <w:p w14:paraId="192CB746" w14:textId="77777777" w:rsidR="00E678AF" w:rsidRPr="000B2DA2" w:rsidRDefault="00E678AF" w:rsidP="00E678AF">
            <w:pPr>
              <w:pStyle w:val="corte3centro"/>
              <w:ind w:right="-92"/>
              <w:rPr>
                <w:rFonts w:cs="Arial"/>
                <w:i/>
                <w:iCs/>
                <w:sz w:val="16"/>
                <w:szCs w:val="16"/>
              </w:rPr>
            </w:pPr>
            <w:r w:rsidRPr="000B2DA2">
              <w:rPr>
                <w:rFonts w:cs="Arial"/>
                <w:i/>
                <w:iCs/>
                <w:sz w:val="16"/>
                <w:szCs w:val="16"/>
              </w:rPr>
              <w:t>Sanción</w:t>
            </w:r>
          </w:p>
        </w:tc>
        <w:tc>
          <w:tcPr>
            <w:tcW w:w="690" w:type="pct"/>
            <w:vAlign w:val="center"/>
          </w:tcPr>
          <w:p w14:paraId="637FB891" w14:textId="77777777" w:rsidR="00E678AF" w:rsidRPr="000B2DA2" w:rsidRDefault="00E678AF" w:rsidP="00E678AF">
            <w:pPr>
              <w:pStyle w:val="corte3centro"/>
              <w:ind w:right="-13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808" w:type="pct"/>
            <w:vAlign w:val="center"/>
          </w:tcPr>
          <w:p w14:paraId="35D87F19" w14:textId="77777777" w:rsidR="00E678AF" w:rsidRPr="000B2DA2" w:rsidRDefault="00E678AF" w:rsidP="00E678AF">
            <w:pPr>
              <w:pStyle w:val="corte3centro"/>
              <w:ind w:right="-114"/>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E678AF" w:rsidRPr="000B2DA2" w14:paraId="2DEE3C23" w14:textId="77777777" w:rsidTr="00E678AF">
        <w:trPr>
          <w:trHeight w:val="1106"/>
        </w:trPr>
        <w:tc>
          <w:tcPr>
            <w:tcW w:w="1132" w:type="pct"/>
            <w:vAlign w:val="center"/>
          </w:tcPr>
          <w:p w14:paraId="4391C966" w14:textId="77777777" w:rsidR="00E678AF" w:rsidRPr="000B2DA2" w:rsidRDefault="00E678AF" w:rsidP="00E678AF">
            <w:pPr>
              <w:pStyle w:val="corte3centro"/>
              <w:ind w:right="-68"/>
              <w:jc w:val="left"/>
              <w:rPr>
                <w:rFonts w:cs="Arial"/>
                <w:i/>
                <w:iCs/>
                <w:sz w:val="16"/>
                <w:szCs w:val="16"/>
              </w:rPr>
            </w:pPr>
            <w:r>
              <w:rPr>
                <w:rFonts w:cs="Arial"/>
                <w:i/>
                <w:iCs/>
                <w:sz w:val="16"/>
                <w:szCs w:val="16"/>
              </w:rPr>
              <w:t>Inscripción al Registro Estatal de Contribuyentes</w:t>
            </w:r>
          </w:p>
        </w:tc>
        <w:tc>
          <w:tcPr>
            <w:tcW w:w="1132" w:type="pct"/>
            <w:vAlign w:val="center"/>
          </w:tcPr>
          <w:p w14:paraId="4AE82C77" w14:textId="77777777" w:rsidR="00E678AF" w:rsidRPr="000B2DA2" w:rsidRDefault="00E678AF" w:rsidP="00E678AF">
            <w:pPr>
              <w:pStyle w:val="corte3centro"/>
              <w:ind w:right="-516"/>
              <w:jc w:val="left"/>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p>
          <w:p w14:paraId="47FEA5F9" w14:textId="77777777" w:rsidR="00E678AF" w:rsidRPr="000B2DA2" w:rsidRDefault="00E678AF" w:rsidP="00E678AF">
            <w:pPr>
              <w:pStyle w:val="corte3centro"/>
              <w:ind w:right="-516"/>
              <w:jc w:val="left"/>
              <w:rPr>
                <w:rFonts w:cs="Arial"/>
                <w:i/>
                <w:iCs/>
                <w:sz w:val="16"/>
                <w:szCs w:val="16"/>
              </w:rPr>
            </w:pPr>
            <w:r w:rsidRPr="000B2DA2">
              <w:rPr>
                <w:rFonts w:cs="Arial"/>
                <w:i/>
                <w:iCs/>
                <w:sz w:val="16"/>
                <w:szCs w:val="16"/>
              </w:rPr>
              <w:t>Código Fiscal para el</w:t>
            </w:r>
          </w:p>
          <w:p w14:paraId="0F322C02" w14:textId="77777777" w:rsidR="00E678AF" w:rsidRDefault="00E678AF" w:rsidP="00E678AF">
            <w:pPr>
              <w:pStyle w:val="corte3centro"/>
              <w:ind w:right="-516"/>
              <w:jc w:val="left"/>
              <w:rPr>
                <w:rFonts w:cs="Arial"/>
                <w:i/>
                <w:iCs/>
                <w:sz w:val="16"/>
                <w:szCs w:val="16"/>
              </w:rPr>
            </w:pPr>
            <w:r w:rsidRPr="000B2DA2">
              <w:rPr>
                <w:rFonts w:cs="Arial"/>
                <w:i/>
                <w:iCs/>
                <w:sz w:val="16"/>
                <w:szCs w:val="16"/>
              </w:rPr>
              <w:t>estado de Oaxaca</w:t>
            </w:r>
          </w:p>
          <w:p w14:paraId="12CF0772" w14:textId="77777777" w:rsidR="00E678AF" w:rsidRPr="000B2DA2" w:rsidRDefault="00E678AF" w:rsidP="00E678AF">
            <w:pPr>
              <w:pStyle w:val="corte3centro"/>
              <w:ind w:right="-516"/>
              <w:jc w:val="left"/>
              <w:rPr>
                <w:rFonts w:cs="Arial"/>
                <w:i/>
                <w:iCs/>
                <w:sz w:val="16"/>
                <w:szCs w:val="16"/>
              </w:rPr>
            </w:pPr>
            <w:r w:rsidRPr="000B2DA2">
              <w:rPr>
                <w:rFonts w:cs="Arial"/>
                <w:i/>
                <w:iCs/>
                <w:sz w:val="16"/>
                <w:szCs w:val="16"/>
              </w:rPr>
              <w:t>vigente</w:t>
            </w:r>
          </w:p>
        </w:tc>
        <w:tc>
          <w:tcPr>
            <w:tcW w:w="1238" w:type="pct"/>
            <w:vAlign w:val="center"/>
          </w:tcPr>
          <w:p w14:paraId="2B5D552A" w14:textId="77777777" w:rsidR="00E678AF" w:rsidRDefault="00E678AF" w:rsidP="00E678AF">
            <w:pPr>
              <w:pStyle w:val="corte3centro"/>
              <w:ind w:right="-518"/>
              <w:jc w:val="left"/>
              <w:rPr>
                <w:rFonts w:cs="Arial"/>
                <w:i/>
                <w:iCs/>
                <w:sz w:val="16"/>
                <w:szCs w:val="16"/>
              </w:rPr>
            </w:pPr>
            <w:r>
              <w:rPr>
                <w:rFonts w:cs="Arial"/>
                <w:i/>
                <w:iCs/>
                <w:sz w:val="16"/>
                <w:szCs w:val="16"/>
              </w:rPr>
              <w:t>Cincuenta Unidades de</w:t>
            </w:r>
          </w:p>
          <w:p w14:paraId="3699014D" w14:textId="77777777" w:rsidR="00E678AF" w:rsidRDefault="00E678AF" w:rsidP="00E678AF">
            <w:pPr>
              <w:pStyle w:val="corte3centro"/>
              <w:ind w:right="-518"/>
              <w:jc w:val="left"/>
              <w:rPr>
                <w:rFonts w:cs="Arial"/>
                <w:i/>
                <w:iCs/>
                <w:sz w:val="16"/>
                <w:szCs w:val="16"/>
              </w:rPr>
            </w:pPr>
            <w:r>
              <w:rPr>
                <w:rFonts w:cs="Arial"/>
                <w:i/>
                <w:iCs/>
                <w:sz w:val="16"/>
                <w:szCs w:val="16"/>
              </w:rPr>
              <w:t>Medida y</w:t>
            </w:r>
          </w:p>
          <w:p w14:paraId="26D3C708" w14:textId="77777777" w:rsidR="00E678AF" w:rsidRDefault="00E678AF" w:rsidP="00E678AF">
            <w:pPr>
              <w:pStyle w:val="corte3centro"/>
              <w:ind w:right="-518"/>
              <w:jc w:val="left"/>
              <w:rPr>
                <w:rFonts w:cs="Arial"/>
                <w:i/>
                <w:iCs/>
                <w:sz w:val="16"/>
                <w:szCs w:val="16"/>
              </w:rPr>
            </w:pPr>
            <w:r>
              <w:rPr>
                <w:rFonts w:cs="Arial"/>
                <w:i/>
                <w:iCs/>
                <w:sz w:val="16"/>
                <w:szCs w:val="16"/>
              </w:rPr>
              <w:t>Actualización</w:t>
            </w:r>
          </w:p>
          <w:p w14:paraId="25875281" w14:textId="7186974F" w:rsidR="00E678AF" w:rsidRPr="000B2DA2" w:rsidRDefault="000B1A23" w:rsidP="00E678AF">
            <w:pPr>
              <w:pStyle w:val="corte3centro"/>
              <w:ind w:right="-518"/>
              <w:jc w:val="left"/>
              <w:rPr>
                <w:rFonts w:cs="Arial"/>
                <w:i/>
                <w:iCs/>
                <w:sz w:val="16"/>
                <w:szCs w:val="16"/>
              </w:rPr>
            </w:pPr>
            <w:r>
              <w:rPr>
                <w:rFonts w:cs="Arial"/>
                <w:i/>
                <w:iCs/>
                <w:sz w:val="16"/>
                <w:szCs w:val="16"/>
              </w:rPr>
              <w:t>V</w:t>
            </w:r>
            <w:r w:rsidR="00E678AF">
              <w:rPr>
                <w:rFonts w:cs="Arial"/>
                <w:i/>
                <w:iCs/>
                <w:sz w:val="16"/>
                <w:szCs w:val="16"/>
              </w:rPr>
              <w:t>igente</w:t>
            </w:r>
          </w:p>
        </w:tc>
        <w:tc>
          <w:tcPr>
            <w:tcW w:w="690" w:type="pct"/>
            <w:vAlign w:val="center"/>
          </w:tcPr>
          <w:p w14:paraId="5374D51C" w14:textId="77777777" w:rsidR="00E678AF" w:rsidRPr="000B2DA2" w:rsidRDefault="00E678AF" w:rsidP="00E678AF">
            <w:pPr>
              <w:pStyle w:val="corte3centro"/>
              <w:ind w:right="-137"/>
              <w:jc w:val="left"/>
              <w:rPr>
                <w:rFonts w:cs="Arial"/>
                <w:i/>
                <w:iCs/>
                <w:sz w:val="16"/>
                <w:szCs w:val="16"/>
              </w:rPr>
            </w:pPr>
            <w:r w:rsidRPr="000B2DA2">
              <w:rPr>
                <w:rFonts w:cs="Arial"/>
                <w:i/>
                <w:iCs/>
                <w:sz w:val="16"/>
                <w:szCs w:val="16"/>
              </w:rPr>
              <w:t>$84.49</w:t>
            </w:r>
          </w:p>
        </w:tc>
        <w:tc>
          <w:tcPr>
            <w:tcW w:w="808" w:type="pct"/>
            <w:vAlign w:val="center"/>
          </w:tcPr>
          <w:p w14:paraId="4420807E" w14:textId="6BC5B56F" w:rsidR="00E678AF" w:rsidRPr="000B2DA2" w:rsidRDefault="00E678AF" w:rsidP="00E678AF">
            <w:pPr>
              <w:pStyle w:val="corte3centro"/>
              <w:ind w:right="-114"/>
              <w:jc w:val="left"/>
              <w:rPr>
                <w:rFonts w:cs="Arial"/>
                <w:i/>
                <w:iCs/>
                <w:sz w:val="16"/>
                <w:szCs w:val="16"/>
              </w:rPr>
            </w:pPr>
            <w:r>
              <w:rPr>
                <w:rFonts w:cs="Arial"/>
                <w:i/>
                <w:iCs/>
                <w:sz w:val="16"/>
                <w:szCs w:val="16"/>
              </w:rPr>
              <w:t>$4,224.</w:t>
            </w:r>
            <w:r w:rsidR="000B1A23">
              <w:rPr>
                <w:rFonts w:cs="Arial"/>
                <w:i/>
                <w:iCs/>
                <w:sz w:val="16"/>
                <w:szCs w:val="16"/>
              </w:rPr>
              <w:t>00</w:t>
            </w:r>
          </w:p>
        </w:tc>
      </w:tr>
    </w:tbl>
    <w:p w14:paraId="5F540152" w14:textId="2911E8E7" w:rsidR="0079250F" w:rsidRDefault="0079250F" w:rsidP="007A5772">
      <w:pPr>
        <w:pStyle w:val="corte3centro"/>
        <w:ind w:right="-518"/>
        <w:jc w:val="both"/>
        <w:rPr>
          <w:rFonts w:cs="Arial"/>
          <w:b w:val="0"/>
          <w:sz w:val="24"/>
          <w:szCs w:val="24"/>
        </w:rPr>
      </w:pPr>
    </w:p>
    <w:p w14:paraId="31F45E33" w14:textId="1F64563F" w:rsidR="00C5598B" w:rsidRDefault="00185B35" w:rsidP="00C5598B">
      <w:pPr>
        <w:pStyle w:val="corte3centro"/>
        <w:ind w:right="-518" w:firstLine="567"/>
        <w:jc w:val="both"/>
        <w:rPr>
          <w:rFonts w:cs="Arial"/>
          <w:sz w:val="24"/>
          <w:szCs w:val="24"/>
        </w:rPr>
      </w:pPr>
      <w:r>
        <w:rPr>
          <w:rFonts w:cs="Arial"/>
          <w:b w:val="0"/>
          <w:sz w:val="24"/>
          <w:szCs w:val="24"/>
        </w:rPr>
        <w:t>Ahora bien</w:t>
      </w:r>
      <w:r w:rsidR="007A5772">
        <w:rPr>
          <w:rFonts w:cs="Arial"/>
          <w:b w:val="0"/>
          <w:sz w:val="24"/>
          <w:szCs w:val="24"/>
        </w:rPr>
        <w:t>, se transcribe</w:t>
      </w:r>
      <w:r w:rsidR="00795AD9">
        <w:rPr>
          <w:rFonts w:cs="Arial"/>
          <w:b w:val="0"/>
          <w:sz w:val="24"/>
          <w:szCs w:val="24"/>
        </w:rPr>
        <w:t xml:space="preserve"> el artículo 26</w:t>
      </w:r>
      <w:r w:rsidR="00A8072D">
        <w:rPr>
          <w:rFonts w:cs="Arial"/>
          <w:b w:val="0"/>
          <w:sz w:val="24"/>
          <w:szCs w:val="24"/>
        </w:rPr>
        <w:t>8</w:t>
      </w:r>
      <w:r w:rsidR="00C5598B">
        <w:rPr>
          <w:rFonts w:cs="Arial"/>
          <w:b w:val="0"/>
          <w:sz w:val="24"/>
          <w:szCs w:val="24"/>
        </w:rPr>
        <w:t xml:space="preserve"> fracción I del Código Fiscal para el Estado de Oaxaca, que </w:t>
      </w:r>
      <w:r w:rsidR="000B2DA2">
        <w:rPr>
          <w:rFonts w:cs="Arial"/>
          <w:b w:val="0"/>
          <w:sz w:val="24"/>
          <w:szCs w:val="24"/>
        </w:rPr>
        <w:t>indica</w:t>
      </w:r>
      <w:r w:rsidR="00C5598B">
        <w:rPr>
          <w:rFonts w:cs="Arial"/>
          <w:b w:val="0"/>
          <w:sz w:val="24"/>
          <w:szCs w:val="24"/>
        </w:rPr>
        <w:t>:</w:t>
      </w:r>
    </w:p>
    <w:p w14:paraId="7F202693" w14:textId="1AD67841" w:rsidR="007A5772" w:rsidRDefault="00A8072D" w:rsidP="007A5772">
      <w:pPr>
        <w:pStyle w:val="corte3centro"/>
        <w:spacing w:line="276" w:lineRule="auto"/>
        <w:ind w:left="567" w:right="-1" w:firstLine="567"/>
        <w:jc w:val="both"/>
        <w:rPr>
          <w:rFonts w:cs="Arial"/>
          <w:b w:val="0"/>
          <w:i/>
          <w:sz w:val="22"/>
          <w:szCs w:val="24"/>
        </w:rPr>
      </w:pPr>
      <w:r>
        <w:rPr>
          <w:rFonts w:cs="Arial"/>
          <w:i/>
          <w:sz w:val="22"/>
          <w:szCs w:val="24"/>
        </w:rPr>
        <w:t>“</w:t>
      </w:r>
      <w:r w:rsidR="007A5772" w:rsidRPr="007A5772">
        <w:rPr>
          <w:rFonts w:cs="Arial"/>
          <w:i/>
          <w:sz w:val="22"/>
          <w:szCs w:val="24"/>
        </w:rPr>
        <w:t>ARTÍCULO 26</w:t>
      </w:r>
      <w:r w:rsidR="002029EB">
        <w:rPr>
          <w:rFonts w:cs="Arial"/>
          <w:i/>
          <w:sz w:val="22"/>
          <w:szCs w:val="24"/>
        </w:rPr>
        <w:t>8</w:t>
      </w:r>
      <w:r w:rsidR="007A5772" w:rsidRPr="007A5772">
        <w:rPr>
          <w:rFonts w:cs="Arial"/>
          <w:i/>
          <w:sz w:val="22"/>
          <w:szCs w:val="24"/>
        </w:rPr>
        <w:t xml:space="preserve">. </w:t>
      </w:r>
      <w:r w:rsidRPr="00A8072D">
        <w:rPr>
          <w:b w:val="0"/>
          <w:i/>
          <w:sz w:val="24"/>
          <w:szCs w:val="24"/>
        </w:rPr>
        <w:t>Son infracciones relacionadas con el registro estatal de contribuyentes las siguientes:</w:t>
      </w:r>
    </w:p>
    <w:p w14:paraId="34FD236B" w14:textId="77777777" w:rsidR="007A5772" w:rsidRPr="007A5772" w:rsidRDefault="007A5772" w:rsidP="007A5772">
      <w:pPr>
        <w:pStyle w:val="corte3centro"/>
        <w:spacing w:line="276" w:lineRule="auto"/>
        <w:ind w:left="567" w:right="-1" w:firstLine="567"/>
        <w:jc w:val="both"/>
        <w:rPr>
          <w:rFonts w:cs="Arial"/>
          <w:b w:val="0"/>
          <w:i/>
          <w:sz w:val="22"/>
          <w:szCs w:val="24"/>
        </w:rPr>
      </w:pPr>
    </w:p>
    <w:p w14:paraId="621F183E" w14:textId="74524600" w:rsidR="000B2DA2" w:rsidRDefault="00A8072D" w:rsidP="00A8072D">
      <w:pPr>
        <w:pStyle w:val="corte3centro"/>
        <w:numPr>
          <w:ilvl w:val="0"/>
          <w:numId w:val="6"/>
        </w:numPr>
        <w:spacing w:line="276" w:lineRule="auto"/>
        <w:ind w:right="-1"/>
        <w:jc w:val="both"/>
        <w:rPr>
          <w:b w:val="0"/>
          <w:i/>
          <w:sz w:val="24"/>
          <w:szCs w:val="24"/>
        </w:rPr>
      </w:pPr>
      <w:r w:rsidRPr="00A8072D">
        <w:rPr>
          <w:b w:val="0"/>
          <w:i/>
          <w:sz w:val="24"/>
          <w:szCs w:val="24"/>
        </w:rPr>
        <w:t>No solicitar la inscripción cuando se está obligado a ello o hacerlo extemporáneamente; se impondrá una multa de cincuenta a cien veces el valor de la Unidad de Medida y Actualización vigente;</w:t>
      </w:r>
      <w:r>
        <w:rPr>
          <w:b w:val="0"/>
          <w:i/>
          <w:sz w:val="24"/>
          <w:szCs w:val="24"/>
        </w:rPr>
        <w:t>”</w:t>
      </w:r>
    </w:p>
    <w:p w14:paraId="42A82149" w14:textId="77777777" w:rsidR="008974A9" w:rsidRDefault="008974A9" w:rsidP="008974A9">
      <w:pPr>
        <w:spacing w:after="0" w:line="360" w:lineRule="auto"/>
        <w:ind w:right="-518" w:firstLine="567"/>
        <w:jc w:val="both"/>
        <w:rPr>
          <w:rFonts w:ascii="Arial" w:hAnsi="Arial" w:cs="Arial"/>
          <w:sz w:val="24"/>
          <w:szCs w:val="24"/>
        </w:rPr>
      </w:pPr>
    </w:p>
    <w:p w14:paraId="4DA518AA" w14:textId="27BAEFEA" w:rsidR="00F90577" w:rsidRDefault="00C5598B" w:rsidP="00C5598B">
      <w:pPr>
        <w:spacing w:line="360" w:lineRule="auto"/>
        <w:ind w:right="-518" w:firstLine="567"/>
        <w:jc w:val="both"/>
        <w:rPr>
          <w:rFonts w:ascii="Arial" w:hAnsi="Arial" w:cs="Arial"/>
          <w:sz w:val="24"/>
          <w:szCs w:val="24"/>
        </w:rPr>
      </w:pPr>
      <w:r w:rsidRPr="008502F3">
        <w:rPr>
          <w:rFonts w:ascii="Arial" w:hAnsi="Arial" w:cs="Arial"/>
          <w:sz w:val="24"/>
          <w:szCs w:val="24"/>
        </w:rPr>
        <w:t>De lo anterior se advierte, que la autoridad demandada al emitir la multa por infracción establecida en el</w:t>
      </w:r>
      <w:r w:rsidR="001A1553" w:rsidRPr="008502F3">
        <w:rPr>
          <w:rFonts w:ascii="Arial" w:hAnsi="Arial" w:cs="Arial"/>
          <w:sz w:val="24"/>
          <w:szCs w:val="24"/>
        </w:rPr>
        <w:t xml:space="preserve"> artículo 26</w:t>
      </w:r>
      <w:r w:rsidR="00286DFD" w:rsidRPr="008502F3">
        <w:rPr>
          <w:rFonts w:ascii="Arial" w:hAnsi="Arial" w:cs="Arial"/>
          <w:sz w:val="24"/>
          <w:szCs w:val="24"/>
        </w:rPr>
        <w:t>8</w:t>
      </w:r>
      <w:r w:rsidR="001A1553" w:rsidRPr="008502F3">
        <w:rPr>
          <w:rFonts w:ascii="Arial" w:hAnsi="Arial" w:cs="Arial"/>
          <w:sz w:val="24"/>
          <w:szCs w:val="24"/>
        </w:rPr>
        <w:t xml:space="preserve"> fracción I, del</w:t>
      </w:r>
      <w:r w:rsidRPr="008502F3">
        <w:rPr>
          <w:rFonts w:ascii="Arial" w:hAnsi="Arial" w:cs="Arial"/>
          <w:sz w:val="24"/>
          <w:szCs w:val="24"/>
        </w:rPr>
        <w:t xml:space="preserve"> Código Fiscal para el Estado de Oaxaca, con número de control </w:t>
      </w:r>
      <w:r w:rsidR="009A55D1">
        <w:rPr>
          <w:rFonts w:ascii="Arial" w:eastAsia="Times New Roman" w:hAnsi="Arial" w:cs="Arial"/>
          <w:bCs/>
          <w:iCs/>
          <w:caps/>
          <w:kern w:val="2"/>
          <w:sz w:val="21"/>
          <w:szCs w:val="21"/>
          <w:lang w:val="es-ES_tradnl" w:eastAsia="es-ES"/>
        </w:rPr>
        <w:t>**********</w:t>
      </w:r>
      <w:r w:rsidR="00286DFD" w:rsidRPr="008502F3">
        <w:rPr>
          <w:rFonts w:ascii="Arial" w:hAnsi="Arial" w:cs="Arial"/>
          <w:bCs/>
          <w:sz w:val="24"/>
          <w:szCs w:val="24"/>
          <w:lang w:eastAsia="es-ES"/>
        </w:rPr>
        <w:t>, de diecinueve de agosto</w:t>
      </w:r>
      <w:r w:rsidR="00286DFD" w:rsidRPr="008502F3">
        <w:rPr>
          <w:rFonts w:ascii="Arial" w:hAnsi="Arial" w:cs="Arial"/>
          <w:b/>
          <w:bCs/>
          <w:sz w:val="24"/>
          <w:szCs w:val="24"/>
          <w:lang w:eastAsia="es-ES"/>
        </w:rPr>
        <w:t xml:space="preserve"> </w:t>
      </w:r>
      <w:r w:rsidR="00286DFD" w:rsidRPr="008502F3">
        <w:rPr>
          <w:rFonts w:ascii="Arial" w:hAnsi="Arial" w:cs="Arial"/>
          <w:bCs/>
          <w:sz w:val="24"/>
          <w:szCs w:val="24"/>
          <w:lang w:eastAsia="es-ES"/>
        </w:rPr>
        <w:t>de dos mil diecinueve</w:t>
      </w:r>
      <w:r w:rsidR="00286DFD" w:rsidRPr="008502F3">
        <w:rPr>
          <w:rFonts w:ascii="Arial" w:hAnsi="Arial" w:cs="Arial"/>
          <w:sz w:val="24"/>
          <w:szCs w:val="24"/>
        </w:rPr>
        <w:t xml:space="preserve">, </w:t>
      </w:r>
      <w:r w:rsidRPr="008502F3">
        <w:rPr>
          <w:rFonts w:ascii="Arial" w:hAnsi="Arial" w:cs="Arial"/>
          <w:sz w:val="24"/>
          <w:szCs w:val="24"/>
        </w:rPr>
        <w:t>no señal</w:t>
      </w:r>
      <w:r w:rsidR="000B2DA2" w:rsidRPr="008502F3">
        <w:rPr>
          <w:rFonts w:ascii="Arial" w:hAnsi="Arial" w:cs="Arial"/>
          <w:sz w:val="24"/>
          <w:szCs w:val="24"/>
        </w:rPr>
        <w:t>ó</w:t>
      </w:r>
      <w:r w:rsidR="0096703A">
        <w:rPr>
          <w:rFonts w:ascii="Arial" w:hAnsi="Arial" w:cs="Arial"/>
          <w:sz w:val="24"/>
          <w:szCs w:val="24"/>
        </w:rPr>
        <w:t xml:space="preserve"> el</w:t>
      </w:r>
      <w:r w:rsidRPr="008502F3">
        <w:rPr>
          <w:rFonts w:ascii="Arial" w:hAnsi="Arial" w:cs="Arial"/>
          <w:sz w:val="24"/>
          <w:szCs w:val="24"/>
        </w:rPr>
        <w:t xml:space="preserve"> </w:t>
      </w:r>
      <w:r w:rsidR="009733D6">
        <w:rPr>
          <w:rFonts w:ascii="Arial" w:hAnsi="Arial" w:cs="Arial"/>
          <w:sz w:val="24"/>
          <w:szCs w:val="24"/>
        </w:rPr>
        <w:t xml:space="preserve">por qué le es aplicable al actor </w:t>
      </w:r>
      <w:r w:rsidRPr="008502F3">
        <w:rPr>
          <w:rFonts w:ascii="Arial" w:hAnsi="Arial" w:cs="Arial"/>
          <w:sz w:val="24"/>
          <w:szCs w:val="24"/>
        </w:rPr>
        <w:t xml:space="preserve">el impuesto sobre Erogaciones por Remuneración al Trabajo Personal; tampoco señala </w:t>
      </w:r>
      <w:r w:rsidR="002927AD">
        <w:rPr>
          <w:rFonts w:ascii="Arial" w:hAnsi="Arial" w:cs="Arial"/>
          <w:sz w:val="24"/>
          <w:szCs w:val="24"/>
        </w:rPr>
        <w:t>que</w:t>
      </w:r>
      <w:r w:rsidRPr="008502F3">
        <w:rPr>
          <w:rFonts w:ascii="Arial" w:hAnsi="Arial" w:cs="Arial"/>
          <w:sz w:val="24"/>
          <w:szCs w:val="24"/>
        </w:rPr>
        <w:t xml:space="preserve"> </w:t>
      </w:r>
      <w:r w:rsidR="00F90577" w:rsidRPr="008502F3">
        <w:rPr>
          <w:rFonts w:ascii="Arial" w:hAnsi="Arial" w:cs="Arial"/>
          <w:sz w:val="24"/>
          <w:szCs w:val="24"/>
        </w:rPr>
        <w:t>actividades realiza la parte actora</w:t>
      </w:r>
      <w:r w:rsidRPr="008502F3">
        <w:rPr>
          <w:rFonts w:ascii="Arial" w:hAnsi="Arial" w:cs="Arial"/>
          <w:sz w:val="24"/>
          <w:szCs w:val="24"/>
        </w:rPr>
        <w:t>, para que encuadre en la hipótesis</w:t>
      </w:r>
      <w:r w:rsidR="002927AD">
        <w:rPr>
          <w:rFonts w:ascii="Arial" w:hAnsi="Arial" w:cs="Arial"/>
          <w:sz w:val="24"/>
          <w:szCs w:val="24"/>
        </w:rPr>
        <w:t xml:space="preserve"> normativa</w:t>
      </w:r>
      <w:r w:rsidRPr="008502F3">
        <w:rPr>
          <w:rFonts w:ascii="Arial" w:hAnsi="Arial" w:cs="Arial"/>
          <w:sz w:val="24"/>
          <w:szCs w:val="24"/>
        </w:rPr>
        <w:t xml:space="preserve"> </w:t>
      </w:r>
      <w:r w:rsidR="00605799">
        <w:rPr>
          <w:rFonts w:ascii="Arial" w:hAnsi="Arial" w:cs="Arial"/>
          <w:sz w:val="24"/>
          <w:szCs w:val="24"/>
        </w:rPr>
        <w:t xml:space="preserve">y </w:t>
      </w:r>
      <w:r w:rsidR="0096703A">
        <w:rPr>
          <w:rFonts w:ascii="Arial" w:hAnsi="Arial" w:cs="Arial"/>
          <w:sz w:val="24"/>
          <w:szCs w:val="24"/>
        </w:rPr>
        <w:t>que el</w:t>
      </w:r>
      <w:r w:rsidRPr="008502F3">
        <w:rPr>
          <w:rFonts w:ascii="Arial" w:hAnsi="Arial" w:cs="Arial"/>
          <w:sz w:val="24"/>
          <w:szCs w:val="24"/>
        </w:rPr>
        <w:t xml:space="preserve"> sujeto </w:t>
      </w:r>
      <w:r w:rsidR="002927AD">
        <w:rPr>
          <w:rFonts w:ascii="Arial" w:hAnsi="Arial" w:cs="Arial"/>
          <w:sz w:val="24"/>
          <w:szCs w:val="24"/>
        </w:rPr>
        <w:t>est</w:t>
      </w:r>
      <w:r w:rsidR="00605799">
        <w:rPr>
          <w:rFonts w:ascii="Arial" w:hAnsi="Arial" w:cs="Arial"/>
          <w:sz w:val="24"/>
          <w:szCs w:val="24"/>
        </w:rPr>
        <w:t>é</w:t>
      </w:r>
      <w:r w:rsidR="002927AD">
        <w:rPr>
          <w:rFonts w:ascii="Arial" w:hAnsi="Arial" w:cs="Arial"/>
          <w:sz w:val="24"/>
          <w:szCs w:val="24"/>
        </w:rPr>
        <w:t xml:space="preserve"> </w:t>
      </w:r>
      <w:r w:rsidRPr="008502F3">
        <w:rPr>
          <w:rFonts w:ascii="Arial" w:hAnsi="Arial" w:cs="Arial"/>
          <w:sz w:val="24"/>
          <w:szCs w:val="24"/>
        </w:rPr>
        <w:t>obligado al pago del citado impuesto</w:t>
      </w:r>
      <w:r w:rsidR="00605799">
        <w:rPr>
          <w:rFonts w:ascii="Arial" w:hAnsi="Arial" w:cs="Arial"/>
          <w:sz w:val="24"/>
          <w:szCs w:val="24"/>
        </w:rPr>
        <w:t>.</w:t>
      </w:r>
    </w:p>
    <w:p w14:paraId="6D3926F6" w14:textId="30E1A1AE" w:rsidR="00457E5C" w:rsidRDefault="00C5598B" w:rsidP="003845D9">
      <w:pPr>
        <w:spacing w:line="360" w:lineRule="auto"/>
        <w:ind w:right="-518" w:firstLine="567"/>
        <w:jc w:val="both"/>
        <w:rPr>
          <w:rFonts w:ascii="Arial" w:hAnsi="Arial" w:cs="Arial"/>
          <w:sz w:val="24"/>
          <w:szCs w:val="24"/>
        </w:rPr>
      </w:pPr>
      <w:r w:rsidRPr="00D24A00">
        <w:rPr>
          <w:rFonts w:ascii="Arial" w:hAnsi="Arial" w:cs="Arial"/>
          <w:sz w:val="24"/>
          <w:szCs w:val="24"/>
        </w:rPr>
        <w:t xml:space="preserve">Esto es, que la </w:t>
      </w:r>
      <w:r w:rsidRPr="003845D9">
        <w:rPr>
          <w:rFonts w:ascii="Arial" w:hAnsi="Arial" w:cs="Arial"/>
          <w:b/>
          <w:sz w:val="24"/>
          <w:szCs w:val="24"/>
        </w:rPr>
        <w:t>autoridad demandada</w:t>
      </w:r>
      <w:r w:rsidRPr="00D24A00">
        <w:rPr>
          <w:rFonts w:ascii="Arial" w:hAnsi="Arial" w:cs="Arial"/>
          <w:sz w:val="24"/>
          <w:szCs w:val="24"/>
        </w:rPr>
        <w:t xml:space="preserve"> deb</w:t>
      </w:r>
      <w:r w:rsidR="00795AD9">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sidR="00F51FCD">
        <w:rPr>
          <w:rFonts w:ascii="Arial" w:hAnsi="Arial" w:cs="Arial"/>
          <w:sz w:val="24"/>
          <w:szCs w:val="24"/>
        </w:rPr>
        <w:t xml:space="preserve">el acto administrativo impugnado </w:t>
      </w:r>
      <w:r w:rsidRPr="00D24A00">
        <w:rPr>
          <w:rFonts w:ascii="Arial" w:hAnsi="Arial" w:cs="Arial"/>
          <w:sz w:val="24"/>
          <w:szCs w:val="24"/>
        </w:rPr>
        <w:t>para no dejar al administrado en estado de indefensión al ignorar las causas que llevaron a l</w:t>
      </w:r>
      <w:r w:rsidR="003F0482">
        <w:rPr>
          <w:rFonts w:ascii="Arial" w:hAnsi="Arial" w:cs="Arial"/>
          <w:sz w:val="24"/>
          <w:szCs w:val="24"/>
        </w:rPr>
        <w:t>a autoridad a emitir dicho acto;</w:t>
      </w:r>
      <w:r w:rsidRPr="00D24A00">
        <w:rPr>
          <w:rFonts w:ascii="Arial" w:hAnsi="Arial" w:cs="Arial"/>
          <w:sz w:val="24"/>
          <w:szCs w:val="24"/>
        </w:rPr>
        <w:t xml:space="preserve"> </w:t>
      </w:r>
      <w:r w:rsidR="00457E5C" w:rsidRPr="00457E5C">
        <w:rPr>
          <w:rFonts w:ascii="Arial" w:hAnsi="Arial" w:cs="Arial"/>
          <w:sz w:val="24"/>
          <w:szCs w:val="24"/>
        </w:rPr>
        <w:t>entendiéndose por lo primero que ha de expresarse con precisión el precepto legal aplicable al caso</w:t>
      </w:r>
      <w:r w:rsidR="003F0482">
        <w:rPr>
          <w:rFonts w:ascii="Arial" w:hAnsi="Arial" w:cs="Arial"/>
          <w:sz w:val="24"/>
          <w:szCs w:val="24"/>
        </w:rPr>
        <w:t>,</w:t>
      </w:r>
      <w:r w:rsidR="00457E5C"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57E5C">
        <w:rPr>
          <w:rFonts w:ascii="Arial" w:hAnsi="Arial" w:cs="Arial"/>
          <w:sz w:val="24"/>
          <w:szCs w:val="24"/>
        </w:rPr>
        <w:t>.</w:t>
      </w:r>
    </w:p>
    <w:p w14:paraId="2EE8AE13" w14:textId="7672FABE" w:rsidR="00C5598B" w:rsidRPr="00457E5C" w:rsidRDefault="00457E5C" w:rsidP="00457E5C">
      <w:pPr>
        <w:spacing w:line="360" w:lineRule="auto"/>
        <w:ind w:right="-518" w:firstLine="567"/>
        <w:jc w:val="both"/>
        <w:rPr>
          <w:rFonts w:ascii="Arial" w:hAnsi="Arial" w:cs="Arial"/>
          <w:sz w:val="24"/>
          <w:szCs w:val="24"/>
        </w:rPr>
      </w:pPr>
      <w:r>
        <w:rPr>
          <w:rFonts w:ascii="Arial" w:hAnsi="Arial" w:cs="Arial"/>
          <w:sz w:val="24"/>
          <w:szCs w:val="24"/>
        </w:rPr>
        <w:t>Lo que en el caso no ocurrió, por lo que, la demandada incumplió</w:t>
      </w:r>
      <w:r w:rsidR="00FD7A61">
        <w:rPr>
          <w:rFonts w:ascii="Arial" w:hAnsi="Arial" w:cs="Arial"/>
          <w:sz w:val="24"/>
          <w:szCs w:val="24"/>
        </w:rPr>
        <w:t xml:space="preserve"> con</w:t>
      </w:r>
      <w:r>
        <w:rPr>
          <w:rFonts w:ascii="Arial" w:hAnsi="Arial" w:cs="Arial"/>
          <w:sz w:val="24"/>
          <w:szCs w:val="24"/>
        </w:rPr>
        <w:t xml:space="preserve"> </w:t>
      </w:r>
      <w:r w:rsidR="00C5598B" w:rsidRPr="00D24A00">
        <w:rPr>
          <w:rFonts w:ascii="Arial" w:hAnsi="Arial" w:cs="Arial"/>
          <w:sz w:val="24"/>
          <w:szCs w:val="24"/>
        </w:rPr>
        <w:t>la obligación que le impone el artículo 17 fracción V de la Ley de Procedimiento y Justicia Administra</w:t>
      </w:r>
      <w:r w:rsidR="001D3207">
        <w:rPr>
          <w:rFonts w:ascii="Arial" w:hAnsi="Arial" w:cs="Arial"/>
          <w:sz w:val="24"/>
          <w:szCs w:val="24"/>
        </w:rPr>
        <w:t>tiva para el Estado de Oaxaca, t</w:t>
      </w:r>
      <w:r w:rsidR="00C5598B" w:rsidRPr="00D24A00">
        <w:rPr>
          <w:rFonts w:ascii="Arial" w:hAnsi="Arial" w:cs="Arial"/>
          <w:sz w:val="24"/>
          <w:szCs w:val="24"/>
        </w:rPr>
        <w:t xml:space="preserve">oda vez, que tiene la carga de la prueba para demostrar, que </w:t>
      </w:r>
      <w:r w:rsidR="00C5598B" w:rsidRPr="00D24A00">
        <w:rPr>
          <w:rFonts w:ascii="Arial" w:hAnsi="Arial" w:cs="Arial"/>
          <w:sz w:val="24"/>
          <w:szCs w:val="24"/>
        </w:rPr>
        <w:lastRenderedPageBreak/>
        <w:t xml:space="preserve">las actividades comerciales que realiza </w:t>
      </w:r>
      <w:r w:rsidR="000B1A23">
        <w:rPr>
          <w:rFonts w:ascii="Arial" w:hAnsi="Arial" w:cs="Arial"/>
          <w:sz w:val="24"/>
          <w:szCs w:val="24"/>
        </w:rPr>
        <w:t>la parte actora</w:t>
      </w:r>
      <w:r w:rsidR="00C5598B" w:rsidRPr="00D24A00">
        <w:rPr>
          <w:rFonts w:ascii="Arial" w:hAnsi="Arial" w:cs="Arial"/>
          <w:sz w:val="24"/>
          <w:szCs w:val="24"/>
        </w:rPr>
        <w:t xml:space="preserve"> están sujetas al pago del impuesto sobre Erogaciones por Remuneración al Trabajo Personal. </w:t>
      </w:r>
    </w:p>
    <w:p w14:paraId="7162DE7E" w14:textId="0DB69936" w:rsidR="00CA6FB9" w:rsidRPr="000B1A23" w:rsidRDefault="00C5598B" w:rsidP="000B1A23">
      <w:pPr>
        <w:pStyle w:val="corte3centro"/>
        <w:spacing w:after="240"/>
        <w:ind w:right="-518" w:firstLine="567"/>
        <w:jc w:val="both"/>
        <w:rPr>
          <w:rFonts w:cs="Arial"/>
          <w:bCs/>
          <w:sz w:val="24"/>
          <w:szCs w:val="24"/>
        </w:rPr>
      </w:pPr>
      <w:r>
        <w:rPr>
          <w:rFonts w:cs="Arial"/>
          <w:b w:val="0"/>
          <w:sz w:val="24"/>
          <w:szCs w:val="24"/>
        </w:rPr>
        <w:t>L</w:t>
      </w:r>
      <w:r w:rsidR="00FD7A61">
        <w:rPr>
          <w:rFonts w:cs="Arial"/>
          <w:b w:val="0"/>
          <w:sz w:val="24"/>
          <w:szCs w:val="24"/>
        </w:rPr>
        <w:t xml:space="preserve">o anterior, ya que </w:t>
      </w:r>
      <w:r w:rsidR="00FD7A61" w:rsidRPr="001A1553">
        <w:rPr>
          <w:rFonts w:cs="Arial"/>
          <w:bCs/>
          <w:sz w:val="24"/>
          <w:szCs w:val="24"/>
        </w:rPr>
        <w:t>si bien es cierto</w:t>
      </w:r>
      <w:r w:rsidR="001A1553">
        <w:rPr>
          <w:rFonts w:cs="Arial"/>
          <w:bCs/>
          <w:sz w:val="24"/>
          <w:szCs w:val="24"/>
        </w:rPr>
        <w:t xml:space="preserve"> </w:t>
      </w:r>
      <w:r w:rsidR="001A1553">
        <w:rPr>
          <w:rFonts w:cs="Arial"/>
          <w:b w:val="0"/>
          <w:sz w:val="24"/>
          <w:szCs w:val="24"/>
        </w:rPr>
        <w:t>que,</w:t>
      </w:r>
      <w:r w:rsidR="00FD7A61">
        <w:rPr>
          <w:rFonts w:cs="Arial"/>
          <w:b w:val="0"/>
          <w:sz w:val="24"/>
          <w:szCs w:val="24"/>
        </w:rPr>
        <w:t xml:space="preserve"> </w:t>
      </w:r>
      <w:r w:rsidRPr="005271D4">
        <w:rPr>
          <w:rFonts w:cs="Arial"/>
          <w:b w:val="0"/>
          <w:sz w:val="24"/>
          <w:szCs w:val="24"/>
        </w:rPr>
        <w:t xml:space="preserve">la autoridad </w:t>
      </w:r>
      <w:r>
        <w:rPr>
          <w:rFonts w:cs="Arial"/>
          <w:b w:val="0"/>
          <w:sz w:val="24"/>
          <w:szCs w:val="24"/>
        </w:rPr>
        <w:t>i</w:t>
      </w:r>
      <w:r w:rsidR="001A1553">
        <w:rPr>
          <w:rFonts w:cs="Arial"/>
          <w:b w:val="0"/>
          <w:sz w:val="24"/>
          <w:szCs w:val="24"/>
        </w:rPr>
        <w:t>ndica</w:t>
      </w:r>
      <w:r>
        <w:rPr>
          <w:rFonts w:cs="Arial"/>
          <w:b w:val="0"/>
          <w:sz w:val="24"/>
          <w:szCs w:val="24"/>
        </w:rPr>
        <w:t xml:space="preserve"> </w:t>
      </w:r>
      <w:r w:rsidR="001A1553">
        <w:rPr>
          <w:rFonts w:cs="Arial"/>
          <w:b w:val="0"/>
          <w:sz w:val="24"/>
          <w:szCs w:val="24"/>
        </w:rPr>
        <w:t xml:space="preserve">como </w:t>
      </w:r>
      <w:r w:rsidR="00F51FCD">
        <w:rPr>
          <w:rFonts w:cs="Arial"/>
          <w:b w:val="0"/>
          <w:sz w:val="24"/>
          <w:szCs w:val="24"/>
        </w:rPr>
        <w:t>fundament</w:t>
      </w:r>
      <w:r w:rsidR="001A1553">
        <w:rPr>
          <w:rFonts w:cs="Arial"/>
          <w:b w:val="0"/>
          <w:sz w:val="24"/>
          <w:szCs w:val="24"/>
        </w:rPr>
        <w:t>o de</w:t>
      </w:r>
      <w:r w:rsidR="00F51FCD">
        <w:rPr>
          <w:rFonts w:cs="Arial"/>
          <w:b w:val="0"/>
          <w:sz w:val="24"/>
          <w:szCs w:val="24"/>
        </w:rPr>
        <w:t xml:space="preserve"> la sanción </w:t>
      </w:r>
      <w:r w:rsidR="001A1553">
        <w:rPr>
          <w:rFonts w:cs="Arial"/>
          <w:b w:val="0"/>
          <w:sz w:val="24"/>
          <w:szCs w:val="24"/>
        </w:rPr>
        <w:t xml:space="preserve">prevista </w:t>
      </w:r>
      <w:r w:rsidR="00F51FCD">
        <w:rPr>
          <w:rFonts w:cs="Arial"/>
          <w:b w:val="0"/>
          <w:sz w:val="24"/>
          <w:szCs w:val="24"/>
        </w:rPr>
        <w:t>en</w:t>
      </w:r>
      <w:r w:rsidR="00FD7A61">
        <w:rPr>
          <w:rFonts w:cs="Arial"/>
          <w:b w:val="0"/>
          <w:sz w:val="24"/>
          <w:szCs w:val="24"/>
        </w:rPr>
        <w:t xml:space="preserve"> el artículo 26</w:t>
      </w:r>
      <w:r w:rsidR="008502F3">
        <w:rPr>
          <w:rFonts w:cs="Arial"/>
          <w:b w:val="0"/>
          <w:sz w:val="24"/>
          <w:szCs w:val="24"/>
        </w:rPr>
        <w:t>8</w:t>
      </w:r>
      <w:r>
        <w:rPr>
          <w:rFonts w:cs="Arial"/>
          <w:b w:val="0"/>
          <w:sz w:val="24"/>
          <w:szCs w:val="24"/>
        </w:rPr>
        <w:t xml:space="preserve"> fracción I del Código Fiscal para el Estado de Oaxaca, también lo es, que la autoridad demandada, únicamente se limita a señalar como motivación, que </w:t>
      </w:r>
      <w:r w:rsidR="000B1A23">
        <w:rPr>
          <w:rFonts w:cs="Arial"/>
          <w:b w:val="0"/>
          <w:sz w:val="24"/>
          <w:szCs w:val="24"/>
        </w:rPr>
        <w:t xml:space="preserve">la persona moral denominada </w:t>
      </w:r>
      <w:r w:rsidR="009A55D1">
        <w:rPr>
          <w:rFonts w:cs="Arial"/>
          <w:bCs/>
          <w:iCs/>
          <w:caps/>
          <w:kern w:val="2"/>
          <w:sz w:val="21"/>
          <w:szCs w:val="21"/>
          <w:lang w:eastAsia="es-ES"/>
        </w:rPr>
        <w:t>**********</w:t>
      </w:r>
      <w:r w:rsidR="009A55D1">
        <w:rPr>
          <w:rFonts w:cs="Arial"/>
          <w:bCs/>
          <w:iCs/>
          <w:caps/>
          <w:kern w:val="2"/>
          <w:sz w:val="21"/>
          <w:szCs w:val="21"/>
          <w:lang w:eastAsia="es-ES"/>
        </w:rPr>
        <w:t xml:space="preserve"> </w:t>
      </w:r>
      <w:r w:rsidR="002029EB">
        <w:rPr>
          <w:rFonts w:cs="Arial"/>
          <w:b w:val="0"/>
          <w:sz w:val="24"/>
          <w:szCs w:val="24"/>
        </w:rPr>
        <w:t xml:space="preserve">es </w:t>
      </w:r>
      <w:r>
        <w:rPr>
          <w:rFonts w:cs="Arial"/>
          <w:b w:val="0"/>
          <w:sz w:val="24"/>
          <w:szCs w:val="24"/>
        </w:rPr>
        <w:t>sujeto obligado al pago del Impuesto sobre Erogaciones por Remuneración al Trabajo Personal</w:t>
      </w:r>
      <w:r w:rsidR="00C15DB2">
        <w:rPr>
          <w:rFonts w:cs="Arial"/>
          <w:b w:val="0"/>
          <w:sz w:val="24"/>
          <w:szCs w:val="24"/>
        </w:rPr>
        <w:t xml:space="preserve">, </w:t>
      </w:r>
      <w:r w:rsidR="002029EB">
        <w:rPr>
          <w:rFonts w:cs="Arial"/>
          <w:b w:val="0"/>
          <w:sz w:val="24"/>
          <w:szCs w:val="24"/>
        </w:rPr>
        <w:t xml:space="preserve">y por lo tanto se encuentra obligado a inscribirse en el Registro Estatal de Contribuyentes del Estado de Oaxaca, </w:t>
      </w:r>
      <w:r w:rsidR="00D621F8">
        <w:rPr>
          <w:rFonts w:cs="Arial"/>
          <w:b w:val="0"/>
          <w:sz w:val="24"/>
          <w:szCs w:val="24"/>
        </w:rPr>
        <w:t>sin darle a conocer a detalle todas las circunstancias y condiciones que determinaron el acto de autoridad</w:t>
      </w:r>
      <w:r w:rsidR="004105CC">
        <w:rPr>
          <w:rFonts w:cs="Arial"/>
          <w:b w:val="0"/>
          <w:sz w:val="24"/>
          <w:szCs w:val="24"/>
        </w:rPr>
        <w:t>,</w:t>
      </w:r>
      <w:r w:rsidR="001A1553">
        <w:rPr>
          <w:rFonts w:cs="Arial"/>
          <w:b w:val="0"/>
          <w:sz w:val="24"/>
          <w:szCs w:val="24"/>
        </w:rPr>
        <w:t xml:space="preserve"> de manera que sea evidente y claro para el afectado, poder cuestionar o controvertir</w:t>
      </w:r>
      <w:r w:rsidR="004105CC">
        <w:rPr>
          <w:rFonts w:cs="Arial"/>
          <w:b w:val="0"/>
          <w:sz w:val="24"/>
          <w:szCs w:val="24"/>
        </w:rPr>
        <w:t xml:space="preserve"> el mérito de la decisión, permitiéndole una real y auténtica defensa</w:t>
      </w:r>
      <w:r w:rsidR="00D621F8">
        <w:rPr>
          <w:rFonts w:cs="Arial"/>
          <w:b w:val="0"/>
          <w:sz w:val="24"/>
          <w:szCs w:val="24"/>
        </w:rPr>
        <w:t>;  tal como lo exige,</w:t>
      </w:r>
      <w:r w:rsidR="00FD7A61">
        <w:rPr>
          <w:rFonts w:cs="Arial"/>
          <w:b w:val="0"/>
          <w:sz w:val="24"/>
          <w:szCs w:val="24"/>
        </w:rPr>
        <w:t xml:space="preserve"> la </w:t>
      </w:r>
      <w:r w:rsidR="008502F3">
        <w:rPr>
          <w:rFonts w:cs="Arial"/>
          <w:b w:val="0"/>
          <w:sz w:val="24"/>
          <w:szCs w:val="24"/>
        </w:rPr>
        <w:t>jurisprudencia de la novena época</w:t>
      </w:r>
      <w:r w:rsidR="00FD7A61">
        <w:rPr>
          <w:rFonts w:cs="Arial"/>
          <w:b w:val="0"/>
          <w:sz w:val="24"/>
          <w:szCs w:val="24"/>
        </w:rPr>
        <w:t xml:space="preserve">, con número </w:t>
      </w:r>
      <w:r w:rsidR="00AC12F8">
        <w:rPr>
          <w:rFonts w:cs="Arial"/>
          <w:b w:val="0"/>
          <w:sz w:val="24"/>
          <w:szCs w:val="24"/>
        </w:rPr>
        <w:t xml:space="preserve">de </w:t>
      </w:r>
      <w:r w:rsidR="008502F3">
        <w:rPr>
          <w:rFonts w:cs="Arial"/>
          <w:b w:val="0"/>
          <w:sz w:val="24"/>
          <w:szCs w:val="24"/>
        </w:rPr>
        <w:t>registro</w:t>
      </w:r>
      <w:r w:rsidR="00AC12F8">
        <w:rPr>
          <w:rFonts w:cs="Arial"/>
          <w:b w:val="0"/>
          <w:sz w:val="24"/>
          <w:szCs w:val="24"/>
        </w:rPr>
        <w:t xml:space="preserve">: 1012278, </w:t>
      </w:r>
      <w:r w:rsidR="008502F3">
        <w:rPr>
          <w:rFonts w:cs="Arial"/>
          <w:b w:val="0"/>
          <w:sz w:val="24"/>
          <w:szCs w:val="24"/>
        </w:rPr>
        <w:t>del a</w:t>
      </w:r>
      <w:r w:rsidR="00AC12F8">
        <w:rPr>
          <w:rFonts w:cs="Arial"/>
          <w:b w:val="0"/>
          <w:sz w:val="24"/>
          <w:szCs w:val="24"/>
        </w:rPr>
        <w:t xml:space="preserve">péndice de 2011, </w:t>
      </w:r>
      <w:r w:rsidR="00FD7A61" w:rsidRPr="00FD7A61">
        <w:rPr>
          <w:rFonts w:cs="Arial"/>
          <w:b w:val="0"/>
          <w:sz w:val="24"/>
          <w:szCs w:val="24"/>
        </w:rPr>
        <w:t>Tomo I. Constitucional 3. Derechos Fundamentales Segunda Parte - TCC Sexta Secció</w:t>
      </w:r>
      <w:r w:rsidR="00AC12F8">
        <w:rPr>
          <w:rFonts w:cs="Arial"/>
          <w:b w:val="0"/>
          <w:sz w:val="24"/>
          <w:szCs w:val="24"/>
        </w:rPr>
        <w:t xml:space="preserve">n - Fundamentación y motivación, </w:t>
      </w:r>
      <w:r w:rsidR="00B92F98">
        <w:rPr>
          <w:rFonts w:cs="Arial"/>
          <w:b w:val="0"/>
          <w:sz w:val="24"/>
          <w:szCs w:val="24"/>
        </w:rPr>
        <w:t>de la</w:t>
      </w:r>
      <w:r w:rsidR="00AC12F8">
        <w:rPr>
          <w:rFonts w:cs="Arial"/>
          <w:b w:val="0"/>
          <w:sz w:val="24"/>
          <w:szCs w:val="24"/>
        </w:rPr>
        <w:t xml:space="preserve"> Tesis</w:t>
      </w:r>
      <w:r w:rsidR="00B92F98">
        <w:rPr>
          <w:rFonts w:cs="Arial"/>
          <w:b w:val="0"/>
          <w:sz w:val="24"/>
          <w:szCs w:val="24"/>
        </w:rPr>
        <w:t xml:space="preserve"> </w:t>
      </w:r>
      <w:r w:rsidR="00AC12F8">
        <w:rPr>
          <w:rFonts w:cs="Arial"/>
          <w:b w:val="0"/>
          <w:sz w:val="24"/>
          <w:szCs w:val="24"/>
        </w:rPr>
        <w:t xml:space="preserve">991, </w:t>
      </w:r>
      <w:r w:rsidR="00B92F98">
        <w:rPr>
          <w:rFonts w:cs="Arial"/>
          <w:b w:val="0"/>
          <w:sz w:val="24"/>
          <w:szCs w:val="24"/>
        </w:rPr>
        <w:t>con número de p</w:t>
      </w:r>
      <w:r w:rsidR="00FD7A61" w:rsidRPr="00FD7A61">
        <w:rPr>
          <w:rFonts w:cs="Arial"/>
          <w:b w:val="0"/>
          <w:sz w:val="24"/>
          <w:szCs w:val="24"/>
        </w:rPr>
        <w:t>ágina</w:t>
      </w:r>
      <w:r w:rsidR="00B92F98">
        <w:rPr>
          <w:rFonts w:cs="Arial"/>
          <w:b w:val="0"/>
          <w:sz w:val="24"/>
          <w:szCs w:val="24"/>
        </w:rPr>
        <w:t xml:space="preserve"> </w:t>
      </w:r>
      <w:r w:rsidR="00FD7A61" w:rsidRPr="00FD7A61">
        <w:rPr>
          <w:rFonts w:cs="Arial"/>
          <w:b w:val="0"/>
          <w:sz w:val="24"/>
          <w:szCs w:val="24"/>
        </w:rPr>
        <w:t>2323</w:t>
      </w:r>
      <w:r w:rsidR="00AC12F8">
        <w:rPr>
          <w:rFonts w:cs="Arial"/>
          <w:b w:val="0"/>
          <w:sz w:val="24"/>
          <w:szCs w:val="24"/>
        </w:rPr>
        <w:t>, con el rubro y texto siguiente</w:t>
      </w:r>
      <w:r w:rsidR="00CA6FB9">
        <w:rPr>
          <w:rFonts w:cs="Arial"/>
          <w:b w:val="0"/>
          <w:sz w:val="24"/>
          <w:szCs w:val="24"/>
        </w:rPr>
        <w:t>s</w:t>
      </w:r>
      <w:r w:rsidR="00AC12F8">
        <w:rPr>
          <w:rFonts w:cs="Arial"/>
          <w:b w:val="0"/>
          <w:sz w:val="24"/>
          <w:szCs w:val="24"/>
        </w:rPr>
        <w:t>:</w:t>
      </w:r>
    </w:p>
    <w:p w14:paraId="20145CD6" w14:textId="15B159B7" w:rsidR="00FD7A61" w:rsidRPr="00CA6FB9" w:rsidRDefault="00CA6FB9" w:rsidP="002029EB">
      <w:pPr>
        <w:pStyle w:val="corte3centro"/>
        <w:spacing w:after="240" w:line="276" w:lineRule="auto"/>
        <w:ind w:left="567" w:right="-518"/>
        <w:jc w:val="both"/>
        <w:rPr>
          <w:rFonts w:cs="Arial"/>
          <w:b w:val="0"/>
          <w:sz w:val="24"/>
          <w:szCs w:val="24"/>
        </w:rPr>
      </w:pPr>
      <w:r>
        <w:rPr>
          <w:rFonts w:cs="Arial"/>
          <w:i/>
          <w:sz w:val="22"/>
          <w:szCs w:val="24"/>
        </w:rPr>
        <w:t>“</w:t>
      </w:r>
      <w:r w:rsidR="00FD7A61" w:rsidRPr="00AC12F8">
        <w:rPr>
          <w:rFonts w:cs="Arial"/>
          <w:i/>
          <w:sz w:val="22"/>
          <w:szCs w:val="24"/>
        </w:rPr>
        <w:t>FUNDAMENTACIÓN Y MOTIVACIÓN. EL ASPECTO FORMAL DE LA GARANTÍA Y SU FINALIDAD SE TRADUCEN EN EXPLICAR, JUSTIFICAR, POSIBILITAR LA DE</w:t>
      </w:r>
      <w:r w:rsidR="00AC12F8" w:rsidRPr="00AC12F8">
        <w:rPr>
          <w:rFonts w:cs="Arial"/>
          <w:i/>
          <w:sz w:val="22"/>
          <w:szCs w:val="24"/>
        </w:rPr>
        <w:t xml:space="preserve">FENSA Y COMUNICAR LA DECISIÓN.  </w:t>
      </w:r>
      <w:r w:rsidR="00FD7A61"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cs="Arial"/>
          <w:b w:val="0"/>
          <w:i/>
          <w:sz w:val="22"/>
          <w:szCs w:val="24"/>
        </w:rPr>
        <w:t>”</w:t>
      </w:r>
    </w:p>
    <w:p w14:paraId="2483A0D3" w14:textId="7258396F" w:rsidR="002029EB" w:rsidRDefault="00C5598B" w:rsidP="002029EB">
      <w:pPr>
        <w:pStyle w:val="corte3centro"/>
        <w:spacing w:after="240"/>
        <w:ind w:right="-518" w:firstLine="567"/>
        <w:jc w:val="both"/>
        <w:rPr>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sidR="004105CC">
        <w:rPr>
          <w:rFonts w:cs="Arial"/>
          <w:b w:val="0"/>
          <w:sz w:val="24"/>
          <w:szCs w:val="24"/>
        </w:rPr>
        <w:t>umplir con</w:t>
      </w:r>
      <w:r w:rsidRPr="00E1058C">
        <w:rPr>
          <w:rFonts w:cs="Arial"/>
          <w:b w:val="0"/>
          <w:sz w:val="24"/>
          <w:szCs w:val="24"/>
        </w:rPr>
        <w:t xml:space="preserve"> el requisito </w:t>
      </w:r>
      <w:r w:rsidR="00D621F8">
        <w:rPr>
          <w:rFonts w:cs="Arial"/>
          <w:b w:val="0"/>
          <w:sz w:val="24"/>
          <w:szCs w:val="24"/>
        </w:rPr>
        <w:t>de validez</w:t>
      </w:r>
      <w:r w:rsidRPr="00E1058C">
        <w:rPr>
          <w:rFonts w:cs="Arial"/>
          <w:b w:val="0"/>
          <w:sz w:val="24"/>
          <w:szCs w:val="24"/>
        </w:rPr>
        <w:t xml:space="preserve"> </w:t>
      </w:r>
      <w:r w:rsidR="00D621F8">
        <w:rPr>
          <w:rFonts w:cs="Arial"/>
          <w:b w:val="0"/>
          <w:sz w:val="24"/>
          <w:szCs w:val="24"/>
        </w:rPr>
        <w:t xml:space="preserve">previsto en </w:t>
      </w:r>
      <w:r w:rsidR="004105CC">
        <w:rPr>
          <w:rFonts w:cs="Arial"/>
          <w:b w:val="0"/>
          <w:sz w:val="24"/>
          <w:szCs w:val="24"/>
        </w:rPr>
        <w:t>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0" w:name="_Hlk71888702"/>
      <w:r w:rsidR="004105CC">
        <w:rPr>
          <w:rFonts w:cs="Arial"/>
          <w:b w:val="0"/>
          <w:bCs/>
          <w:sz w:val="24"/>
          <w:szCs w:val="24"/>
        </w:rPr>
        <w:t xml:space="preserve">del contenido en el oficio número </w:t>
      </w:r>
      <w:bookmarkStart w:id="1" w:name="_Hlk71899142"/>
      <w:r w:rsidR="009A55D1">
        <w:rPr>
          <w:rFonts w:cs="Arial"/>
          <w:bCs/>
          <w:iCs/>
          <w:caps/>
          <w:kern w:val="2"/>
          <w:sz w:val="21"/>
          <w:szCs w:val="21"/>
          <w:lang w:eastAsia="es-ES"/>
        </w:rPr>
        <w:t>**********</w:t>
      </w:r>
      <w:r w:rsidR="001B21BD" w:rsidRPr="001B21BD">
        <w:rPr>
          <w:rFonts w:cs="Arial"/>
          <w:b w:val="0"/>
          <w:bCs/>
          <w:sz w:val="24"/>
          <w:szCs w:val="24"/>
          <w:lang w:val="es-MX"/>
        </w:rPr>
        <w:t>, de diecinueve de agosto de dos mil diecinueve,</w:t>
      </w:r>
      <w:r w:rsidR="001B21BD">
        <w:rPr>
          <w:rFonts w:cs="Arial"/>
          <w:b w:val="0"/>
          <w:bCs/>
          <w:sz w:val="24"/>
          <w:szCs w:val="24"/>
          <w:lang w:val="es-MX"/>
        </w:rPr>
        <w:t xml:space="preserve"> </w:t>
      </w:r>
      <w:r w:rsidR="004105CC">
        <w:rPr>
          <w:rFonts w:cs="Arial"/>
          <w:b w:val="0"/>
          <w:bCs/>
          <w:sz w:val="24"/>
          <w:szCs w:val="24"/>
          <w:lang w:val="es-MX"/>
        </w:rPr>
        <w:t xml:space="preserve">en donde se le impone </w:t>
      </w:r>
      <w:r w:rsidR="000B1A23">
        <w:rPr>
          <w:rFonts w:cs="Arial"/>
          <w:b w:val="0"/>
          <w:bCs/>
          <w:sz w:val="24"/>
          <w:szCs w:val="24"/>
          <w:lang w:val="es-MX"/>
        </w:rPr>
        <w:t xml:space="preserve">a la persona moral denominada </w:t>
      </w:r>
      <w:bookmarkEnd w:id="1"/>
      <w:r w:rsidR="009A55D1">
        <w:rPr>
          <w:rFonts w:cs="Arial"/>
          <w:bCs/>
          <w:iCs/>
          <w:caps/>
          <w:kern w:val="2"/>
          <w:sz w:val="21"/>
          <w:szCs w:val="21"/>
          <w:lang w:eastAsia="es-ES"/>
        </w:rPr>
        <w:t>**********</w:t>
      </w:r>
      <w:r w:rsidR="009A55D1">
        <w:rPr>
          <w:rFonts w:cs="Arial"/>
          <w:bCs/>
          <w:iCs/>
          <w:caps/>
          <w:kern w:val="2"/>
          <w:sz w:val="21"/>
          <w:szCs w:val="21"/>
          <w:lang w:eastAsia="es-ES"/>
        </w:rPr>
        <w:t xml:space="preserve"> </w:t>
      </w:r>
      <w:r w:rsidR="004105CC">
        <w:rPr>
          <w:rFonts w:cs="Arial"/>
          <w:b w:val="0"/>
          <w:bCs/>
          <w:sz w:val="24"/>
          <w:szCs w:val="24"/>
          <w:lang w:val="es-MX"/>
        </w:rPr>
        <w:t xml:space="preserve">la sanción consistente en una multa de cincuenta veces la Unidad de Medida y Actualización vigente,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bookmarkEnd w:id="0"/>
    </w:p>
    <w:p w14:paraId="335893BB" w14:textId="1BB7E87D" w:rsidR="00C5598B" w:rsidRPr="002029EB" w:rsidRDefault="002029EB" w:rsidP="002029EB">
      <w:pPr>
        <w:pStyle w:val="corte3centro"/>
        <w:spacing w:after="240"/>
        <w:ind w:right="-518"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 xml:space="preserve">proceda a la </w:t>
      </w:r>
      <w:r w:rsidRPr="00C15DB2">
        <w:rPr>
          <w:sz w:val="24"/>
          <w:szCs w:val="24"/>
        </w:rPr>
        <w:t>cancelación</w:t>
      </w:r>
      <w:r>
        <w:rPr>
          <w:b w:val="0"/>
          <w:bCs/>
          <w:sz w:val="24"/>
          <w:szCs w:val="24"/>
        </w:rPr>
        <w:t xml:space="preserve"> de la multa impuesta y en su momento </w:t>
      </w:r>
      <w:r w:rsidRPr="00C15DB2">
        <w:rPr>
          <w:sz w:val="24"/>
          <w:szCs w:val="24"/>
        </w:rPr>
        <w:t>realice la baja</w:t>
      </w:r>
      <w:r>
        <w:rPr>
          <w:b w:val="0"/>
          <w:bCs/>
          <w:sz w:val="24"/>
          <w:szCs w:val="24"/>
        </w:rPr>
        <w:t xml:space="preserve"> del sistema de control digital que el efecto lleva la Dirección de Ingresos de la Secretaría de Finanzas del Estado.</w:t>
      </w:r>
    </w:p>
    <w:p w14:paraId="682840ED" w14:textId="795EC319" w:rsidR="00C5598B" w:rsidRDefault="00C5598B" w:rsidP="00C5598B">
      <w:pPr>
        <w:pStyle w:val="corte3centro"/>
        <w:ind w:right="-518" w:firstLine="567"/>
        <w:jc w:val="both"/>
        <w:rPr>
          <w:rFonts w:cs="Arial"/>
          <w:b w:val="0"/>
          <w:sz w:val="24"/>
          <w:szCs w:val="24"/>
        </w:rPr>
      </w:pPr>
      <w:r w:rsidRPr="00F5368D">
        <w:rPr>
          <w:rFonts w:cs="Arial"/>
          <w:b w:val="0"/>
          <w:sz w:val="24"/>
          <w:szCs w:val="24"/>
        </w:rPr>
        <w:lastRenderedPageBreak/>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w:t>
      </w:r>
      <w:r w:rsidR="00CC0A9E" w:rsidRPr="00F5368D">
        <w:rPr>
          <w:rFonts w:cs="Arial"/>
          <w:b w:val="0"/>
          <w:sz w:val="24"/>
          <w:szCs w:val="24"/>
        </w:rPr>
        <w:t>jurisprudencia</w:t>
      </w:r>
      <w:r w:rsidR="00CC0A9E">
        <w:rPr>
          <w:rFonts w:cs="Arial"/>
          <w:b w:val="0"/>
          <w:sz w:val="24"/>
          <w:szCs w:val="24"/>
        </w:rPr>
        <w:t>, con número de</w:t>
      </w:r>
      <w:r w:rsidR="00CC0A9E" w:rsidRPr="00F5368D">
        <w:rPr>
          <w:rFonts w:cs="Arial"/>
          <w:b w:val="0"/>
          <w:sz w:val="24"/>
          <w:szCs w:val="24"/>
        </w:rPr>
        <w:t xml:space="preserve"> registro 174974, materia administrativa, novena época, </w:t>
      </w:r>
      <w:r w:rsidR="00CC0A9E">
        <w:rPr>
          <w:rFonts w:cs="Arial"/>
          <w:b w:val="0"/>
          <w:sz w:val="24"/>
          <w:szCs w:val="24"/>
        </w:rPr>
        <w:t>de los</w:t>
      </w:r>
      <w:r w:rsidR="00CC0A9E" w:rsidRPr="00F5368D">
        <w:rPr>
          <w:rFonts w:cs="Arial"/>
          <w:b w:val="0"/>
          <w:sz w:val="24"/>
          <w:szCs w:val="24"/>
        </w:rPr>
        <w:t xml:space="preserve"> </w:t>
      </w:r>
      <w:r w:rsidR="00CC0A9E">
        <w:rPr>
          <w:rFonts w:cs="Arial"/>
          <w:b w:val="0"/>
          <w:sz w:val="24"/>
          <w:szCs w:val="24"/>
        </w:rPr>
        <w:t>T</w:t>
      </w:r>
      <w:r w:rsidR="00CC0A9E" w:rsidRPr="00F5368D">
        <w:rPr>
          <w:rFonts w:cs="Arial"/>
          <w:b w:val="0"/>
          <w:sz w:val="24"/>
          <w:szCs w:val="24"/>
        </w:rPr>
        <w:t xml:space="preserve">ribunales </w:t>
      </w:r>
      <w:r w:rsidR="00CC0A9E">
        <w:rPr>
          <w:rFonts w:cs="Arial"/>
          <w:b w:val="0"/>
          <w:sz w:val="24"/>
          <w:szCs w:val="24"/>
        </w:rPr>
        <w:t>C</w:t>
      </w:r>
      <w:r w:rsidR="00CC0A9E" w:rsidRPr="00F5368D">
        <w:rPr>
          <w:rFonts w:cs="Arial"/>
          <w:b w:val="0"/>
          <w:sz w:val="24"/>
          <w:szCs w:val="24"/>
        </w:rPr>
        <w:t xml:space="preserve">olegiados de </w:t>
      </w:r>
      <w:r w:rsidR="00CC0A9E">
        <w:rPr>
          <w:rFonts w:cs="Arial"/>
          <w:b w:val="0"/>
          <w:sz w:val="24"/>
          <w:szCs w:val="24"/>
        </w:rPr>
        <w:t>C</w:t>
      </w:r>
      <w:r w:rsidR="00CC0A9E" w:rsidRPr="00F5368D">
        <w:rPr>
          <w:rFonts w:cs="Arial"/>
          <w:b w:val="0"/>
          <w:sz w:val="24"/>
          <w:szCs w:val="24"/>
        </w:rPr>
        <w:t xml:space="preserve">ircuito, </w:t>
      </w:r>
      <w:r w:rsidR="00CC0A9E">
        <w:rPr>
          <w:rFonts w:cs="Arial"/>
          <w:b w:val="0"/>
          <w:sz w:val="24"/>
          <w:szCs w:val="24"/>
        </w:rPr>
        <w:t>S</w:t>
      </w:r>
      <w:r w:rsidR="00CC0A9E" w:rsidRPr="00F5368D">
        <w:rPr>
          <w:rFonts w:cs="Arial"/>
          <w:b w:val="0"/>
          <w:sz w:val="24"/>
          <w:szCs w:val="24"/>
        </w:rPr>
        <w:t xml:space="preserve">emanario </w:t>
      </w:r>
      <w:r w:rsidR="00CC0A9E">
        <w:rPr>
          <w:rFonts w:cs="Arial"/>
          <w:b w:val="0"/>
          <w:sz w:val="24"/>
          <w:szCs w:val="24"/>
        </w:rPr>
        <w:t>J</w:t>
      </w:r>
      <w:r w:rsidR="00CC0A9E" w:rsidRPr="00F5368D">
        <w:rPr>
          <w:rFonts w:cs="Arial"/>
          <w:b w:val="0"/>
          <w:sz w:val="24"/>
          <w:szCs w:val="24"/>
        </w:rPr>
        <w:t xml:space="preserve">udicial de la </w:t>
      </w:r>
      <w:r w:rsidR="00CC0A9E">
        <w:rPr>
          <w:rFonts w:cs="Arial"/>
          <w:b w:val="0"/>
          <w:sz w:val="24"/>
          <w:szCs w:val="24"/>
        </w:rPr>
        <w:t>F</w:t>
      </w:r>
      <w:r w:rsidR="00CC0A9E" w:rsidRPr="00F5368D">
        <w:rPr>
          <w:rFonts w:cs="Arial"/>
          <w:b w:val="0"/>
          <w:sz w:val="24"/>
          <w:szCs w:val="24"/>
        </w:rPr>
        <w:t>ederación y su gaceta, mayo 2006, página 1646, bajo el rubro y texto</w:t>
      </w:r>
      <w:r w:rsidR="00CC0A9E">
        <w:rPr>
          <w:rFonts w:cs="Arial"/>
          <w:b w:val="0"/>
          <w:sz w:val="24"/>
          <w:szCs w:val="24"/>
        </w:rPr>
        <w:t xml:space="preserve"> </w:t>
      </w:r>
      <w:r w:rsidR="00CC0A9E" w:rsidRPr="00F5368D">
        <w:rPr>
          <w:rFonts w:cs="Arial"/>
          <w:b w:val="0"/>
          <w:sz w:val="24"/>
          <w:szCs w:val="24"/>
        </w:rPr>
        <w:t>siguiente</w:t>
      </w:r>
      <w:r w:rsidR="00CC0A9E">
        <w:rPr>
          <w:rFonts w:cs="Arial"/>
          <w:b w:val="0"/>
          <w:sz w:val="24"/>
          <w:szCs w:val="24"/>
        </w:rPr>
        <w:t>s</w:t>
      </w:r>
      <w:r w:rsidR="00CC0A9E" w:rsidRPr="00F5368D">
        <w:rPr>
          <w:rFonts w:cs="Arial"/>
          <w:b w:val="0"/>
          <w:sz w:val="24"/>
          <w:szCs w:val="24"/>
        </w:rPr>
        <w:t>:</w:t>
      </w:r>
    </w:p>
    <w:p w14:paraId="6B4FB5B0" w14:textId="77777777" w:rsidR="00C5598B" w:rsidRPr="004233F5" w:rsidRDefault="00C5598B" w:rsidP="00C5598B">
      <w:pPr>
        <w:pStyle w:val="corte3centro"/>
        <w:ind w:left="567" w:right="-518"/>
        <w:jc w:val="both"/>
        <w:rPr>
          <w:rFonts w:cs="Arial"/>
          <w:b w:val="0"/>
          <w:i/>
          <w:sz w:val="24"/>
          <w:szCs w:val="24"/>
        </w:rPr>
      </w:pPr>
    </w:p>
    <w:p w14:paraId="6BFA08DC" w14:textId="1EF3482A" w:rsidR="00C5598B" w:rsidRPr="00D621F8" w:rsidRDefault="00C5598B" w:rsidP="00D621F8">
      <w:pPr>
        <w:pStyle w:val="corte3centro"/>
        <w:spacing w:line="276" w:lineRule="auto"/>
        <w:ind w:left="567" w:right="283"/>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4053CCD" w14:textId="77777777" w:rsidR="00470705" w:rsidRDefault="00470705" w:rsidP="00470705">
      <w:pPr>
        <w:spacing w:after="0" w:line="360" w:lineRule="auto"/>
        <w:ind w:right="51" w:firstLine="567"/>
        <w:jc w:val="both"/>
        <w:rPr>
          <w:rFonts w:ascii="Arial" w:hAnsi="Arial" w:cs="Arial"/>
          <w:sz w:val="24"/>
          <w:szCs w:val="24"/>
        </w:rPr>
      </w:pPr>
    </w:p>
    <w:p w14:paraId="4905340E" w14:textId="22D00202" w:rsidR="007F3A41" w:rsidRDefault="00470705" w:rsidP="00C15DB2">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 - - - -</w:t>
      </w:r>
      <w:r w:rsidR="00E678AF">
        <w:rPr>
          <w:rFonts w:ascii="Arial" w:hAnsi="Arial" w:cs="Arial"/>
          <w:sz w:val="24"/>
          <w:szCs w:val="24"/>
        </w:rPr>
        <w:t xml:space="preserve"> </w:t>
      </w:r>
    </w:p>
    <w:p w14:paraId="20E9D195" w14:textId="77777777" w:rsidR="00C15DB2" w:rsidRPr="00C15DB2" w:rsidRDefault="00C15DB2" w:rsidP="00C15DB2">
      <w:pPr>
        <w:spacing w:after="0" w:line="360" w:lineRule="auto"/>
        <w:ind w:right="51" w:firstLine="567"/>
        <w:jc w:val="both"/>
        <w:rPr>
          <w:rFonts w:ascii="Arial" w:hAnsi="Arial" w:cs="Arial"/>
          <w:sz w:val="24"/>
          <w:szCs w:val="24"/>
        </w:rPr>
      </w:pPr>
    </w:p>
    <w:p w14:paraId="23C2C2EB" w14:textId="2E352CD2" w:rsidR="00470705" w:rsidRPr="009D7854" w:rsidRDefault="00470705" w:rsidP="0047070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01BC6C58" w14:textId="77777777" w:rsidR="00470705"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34951D93" w14:textId="77777777" w:rsidR="00470705" w:rsidRPr="00D30557"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p>
    <w:p w14:paraId="579C4D52" w14:textId="395D520A" w:rsidR="00470705" w:rsidRPr="005A2900" w:rsidRDefault="00470705" w:rsidP="00470705">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p>
    <w:p w14:paraId="519C8C0E" w14:textId="6038F13D" w:rsidR="00470705" w:rsidRPr="007F3A41" w:rsidRDefault="00470705" w:rsidP="007F3A41">
      <w:pPr>
        <w:spacing w:line="360" w:lineRule="auto"/>
        <w:ind w:right="51" w:firstLine="567"/>
        <w:jc w:val="both"/>
        <w:rPr>
          <w:rFonts w:ascii="Arial" w:hAnsi="Arial" w:cs="Arial"/>
          <w:b/>
          <w:bCs/>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w:t>
      </w:r>
      <w:r w:rsidRPr="00470705">
        <w:rPr>
          <w:rFonts w:ascii="Arial" w:hAnsi="Arial" w:cs="Arial"/>
          <w:b/>
          <w:sz w:val="24"/>
          <w:szCs w:val="24"/>
        </w:rPr>
        <w:t>LLANA</w:t>
      </w:r>
      <w:r w:rsidR="002029EB">
        <w:rPr>
          <w:rFonts w:ascii="Arial" w:hAnsi="Arial" w:cs="Arial"/>
          <w:b/>
          <w:sz w:val="24"/>
          <w:szCs w:val="24"/>
        </w:rPr>
        <w:t xml:space="preserve"> </w:t>
      </w:r>
      <w:r w:rsidR="002029EB" w:rsidRPr="002029EB">
        <w:rPr>
          <w:rFonts w:ascii="Arial" w:hAnsi="Arial" w:cs="Arial"/>
          <w:bCs/>
          <w:sz w:val="24"/>
          <w:szCs w:val="24"/>
        </w:rPr>
        <w:t xml:space="preserve">del contenido en el oficio número </w:t>
      </w:r>
      <w:r w:rsidR="00443245">
        <w:rPr>
          <w:rFonts w:ascii="Arial" w:eastAsia="Times New Roman" w:hAnsi="Arial" w:cs="Arial"/>
          <w:bCs/>
          <w:iCs/>
          <w:caps/>
          <w:kern w:val="2"/>
          <w:sz w:val="21"/>
          <w:szCs w:val="21"/>
          <w:lang w:val="es-ES_tradnl" w:eastAsia="es-ES"/>
        </w:rPr>
        <w:t>**********</w:t>
      </w:r>
      <w:r w:rsidR="007F3A41" w:rsidRPr="007F3A41">
        <w:rPr>
          <w:rFonts w:ascii="Arial" w:hAnsi="Arial" w:cs="Arial"/>
          <w:bCs/>
          <w:sz w:val="24"/>
          <w:szCs w:val="24"/>
        </w:rPr>
        <w:t xml:space="preserve">, de diecinueve de agosto de dos mil diecinueve, en donde se le impone </w:t>
      </w:r>
      <w:r w:rsidR="007F3A41" w:rsidRPr="007F3A41">
        <w:rPr>
          <w:rFonts w:ascii="Arial" w:hAnsi="Arial" w:cs="Arial"/>
          <w:sz w:val="24"/>
          <w:szCs w:val="24"/>
        </w:rPr>
        <w:t>a la persona moral denominada</w:t>
      </w:r>
      <w:r w:rsidR="007F3A41" w:rsidRPr="007F3A41">
        <w:rPr>
          <w:rFonts w:ascii="Arial" w:hAnsi="Arial" w:cs="Arial"/>
          <w:b/>
          <w:bCs/>
          <w:sz w:val="24"/>
          <w:szCs w:val="24"/>
        </w:rPr>
        <w:t xml:space="preserve"> </w:t>
      </w:r>
      <w:r w:rsidR="00443245">
        <w:rPr>
          <w:rFonts w:ascii="Arial" w:eastAsia="Times New Roman" w:hAnsi="Arial" w:cs="Arial"/>
          <w:bCs/>
          <w:iCs/>
          <w:caps/>
          <w:kern w:val="2"/>
          <w:sz w:val="21"/>
          <w:szCs w:val="21"/>
          <w:lang w:val="es-ES_tradnl" w:eastAsia="es-ES"/>
        </w:rPr>
        <w:t>**********</w:t>
      </w:r>
      <w:r w:rsidR="00443245">
        <w:rPr>
          <w:rFonts w:ascii="Arial" w:eastAsia="Times New Roman" w:hAnsi="Arial" w:cs="Arial"/>
          <w:bCs/>
          <w:iCs/>
          <w:caps/>
          <w:kern w:val="2"/>
          <w:sz w:val="21"/>
          <w:szCs w:val="21"/>
          <w:lang w:val="es-ES_tradnl" w:eastAsia="es-ES"/>
        </w:rPr>
        <w:t xml:space="preserve"> </w:t>
      </w:r>
      <w:r w:rsidR="002029EB" w:rsidRPr="002029EB">
        <w:rPr>
          <w:rFonts w:ascii="Arial" w:hAnsi="Arial" w:cs="Arial"/>
          <w:bCs/>
          <w:sz w:val="24"/>
          <w:szCs w:val="24"/>
        </w:rPr>
        <w:t xml:space="preserve">la sanción consistente en una multa de cincuenta veces la Unidad de Medida y Actualización vigente, emitida por la </w:t>
      </w:r>
      <w:r w:rsidR="002029EB" w:rsidRPr="002029EB">
        <w:rPr>
          <w:rFonts w:ascii="Arial" w:hAnsi="Arial" w:cs="Arial"/>
          <w:b/>
          <w:sz w:val="24"/>
          <w:szCs w:val="24"/>
        </w:rPr>
        <w:t xml:space="preserve">Directora de Ingresos y Recaudación de la Secretaría de Finanzas del Poder </w:t>
      </w:r>
      <w:r w:rsidR="002029EB" w:rsidRPr="002029EB">
        <w:rPr>
          <w:rFonts w:ascii="Arial" w:hAnsi="Arial" w:cs="Arial"/>
          <w:b/>
          <w:sz w:val="24"/>
          <w:szCs w:val="24"/>
        </w:rPr>
        <w:lastRenderedPageBreak/>
        <w:t>Ejecutivo del Estado</w:t>
      </w:r>
      <w:r w:rsidRPr="00470705">
        <w:rPr>
          <w:rFonts w:ascii="Arial" w:eastAsia="Times New Roman" w:hAnsi="Arial" w:cs="Arial"/>
          <w:bCs/>
          <w:sz w:val="24"/>
          <w:szCs w:val="24"/>
          <w:lang w:val="es-ES_tradnl" w:eastAsia="es-ES"/>
        </w:rPr>
        <w:t>,</w:t>
      </w:r>
      <w:r w:rsidRPr="005D6E1F">
        <w:rPr>
          <w:rFonts w:ascii="Arial" w:hAnsi="Arial" w:cs="Arial"/>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w:t>
      </w:r>
    </w:p>
    <w:p w14:paraId="7DB5CCF9" w14:textId="3B567835" w:rsidR="00470705" w:rsidRDefault="00102D80" w:rsidP="00FF691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A30148">
        <w:rPr>
          <w:rFonts w:ascii="Arial" w:eastAsia="Arial Unicode MS" w:hAnsi="Arial" w:cs="Arial"/>
          <w:b/>
          <w:kern w:val="2"/>
          <w:sz w:val="24"/>
          <w:szCs w:val="24"/>
          <w:lang w:eastAsia="ar-SA"/>
        </w:rPr>
        <w:t xml:space="preserve">. </w:t>
      </w:r>
      <w:r w:rsidR="00470705" w:rsidRPr="00C46D26">
        <w:rPr>
          <w:rFonts w:ascii="Arial" w:eastAsia="Arial Unicode MS" w:hAnsi="Arial" w:cs="Arial"/>
          <w:b/>
          <w:kern w:val="2"/>
          <w:sz w:val="24"/>
          <w:szCs w:val="24"/>
          <w:lang w:eastAsia="ar-SA"/>
        </w:rPr>
        <w:t xml:space="preserve">NOTIFÍQUESE </w:t>
      </w:r>
      <w:r w:rsidR="008F331F">
        <w:rPr>
          <w:rFonts w:ascii="Arial" w:eastAsia="Arial Unicode MS" w:hAnsi="Arial" w:cs="Arial"/>
          <w:b/>
          <w:kern w:val="2"/>
          <w:sz w:val="24"/>
          <w:szCs w:val="24"/>
          <w:lang w:eastAsia="ar-SA"/>
        </w:rPr>
        <w:t xml:space="preserve">PERSONALMENTE A LA PARTE ACTORA Y </w:t>
      </w:r>
      <w:r w:rsidR="00470705" w:rsidRPr="00C46D26">
        <w:rPr>
          <w:rFonts w:ascii="Arial" w:eastAsia="Arial Unicode MS" w:hAnsi="Arial" w:cs="Arial"/>
          <w:b/>
          <w:kern w:val="2"/>
          <w:sz w:val="24"/>
          <w:szCs w:val="24"/>
          <w:lang w:eastAsia="ar-SA"/>
        </w:rPr>
        <w:t xml:space="preserve">POR CORREO ELECTRÓNICO </w:t>
      </w:r>
      <w:r w:rsidR="008326B7">
        <w:rPr>
          <w:rFonts w:ascii="Arial" w:eastAsia="Arial Unicode MS" w:hAnsi="Arial" w:cs="Arial"/>
          <w:b/>
          <w:kern w:val="2"/>
          <w:sz w:val="24"/>
          <w:szCs w:val="24"/>
          <w:lang w:eastAsia="ar-SA"/>
        </w:rPr>
        <w:t>A</w:t>
      </w:r>
      <w:r w:rsidR="00E530AA">
        <w:rPr>
          <w:rFonts w:ascii="Arial" w:eastAsia="Arial Unicode MS" w:hAnsi="Arial" w:cs="Arial"/>
          <w:b/>
          <w:kern w:val="2"/>
          <w:sz w:val="24"/>
          <w:szCs w:val="24"/>
          <w:lang w:eastAsia="ar-SA"/>
        </w:rPr>
        <w:t xml:space="preserve"> LA</w:t>
      </w:r>
      <w:r w:rsidR="00470705" w:rsidRPr="00C46D26">
        <w:rPr>
          <w:rFonts w:ascii="Arial" w:eastAsia="Arial Unicode MS" w:hAnsi="Arial" w:cs="Arial"/>
          <w:b/>
          <w:kern w:val="2"/>
          <w:sz w:val="24"/>
          <w:szCs w:val="24"/>
          <w:lang w:eastAsia="ar-SA"/>
        </w:rPr>
        <w:t xml:space="preserve"> AUTORIDAD DEMANDADA</w:t>
      </w:r>
      <w:r w:rsidR="00470705" w:rsidRPr="00C46D26">
        <w:rPr>
          <w:rFonts w:ascii="Arial" w:eastAsia="Arial Unicode MS" w:hAnsi="Arial" w:cs="Arial"/>
          <w:kern w:val="2"/>
          <w:sz w:val="24"/>
          <w:szCs w:val="24"/>
          <w:lang w:eastAsia="ar-SA"/>
        </w:rPr>
        <w:t xml:space="preserve">, con fundamento en los artículos 170, 172 fracción I y 173 fracciones </w:t>
      </w:r>
      <w:r w:rsidR="008F331F">
        <w:rPr>
          <w:rFonts w:ascii="Arial" w:eastAsia="Arial Unicode MS" w:hAnsi="Arial" w:cs="Arial"/>
          <w:kern w:val="2"/>
          <w:sz w:val="24"/>
          <w:szCs w:val="24"/>
          <w:lang w:eastAsia="ar-SA"/>
        </w:rPr>
        <w:t xml:space="preserve">I y </w:t>
      </w:r>
      <w:r w:rsidR="00470705" w:rsidRPr="00C46D26">
        <w:rPr>
          <w:rFonts w:ascii="Arial" w:eastAsia="Arial Unicode MS" w:hAnsi="Arial" w:cs="Arial"/>
          <w:kern w:val="2"/>
          <w:sz w:val="24"/>
          <w:szCs w:val="24"/>
          <w:lang w:eastAsia="ar-SA"/>
        </w:rPr>
        <w:t xml:space="preserve">II, de la Ley de Procedimiento y Justicia Administrativa para el Estado de Oaxaca; </w:t>
      </w:r>
      <w:r w:rsidR="00C15DB2">
        <w:rPr>
          <w:rFonts w:ascii="Arial" w:eastAsia="Arial Unicode MS" w:hAnsi="Arial" w:cs="Arial"/>
          <w:kern w:val="2"/>
          <w:sz w:val="24"/>
          <w:szCs w:val="24"/>
          <w:lang w:eastAsia="ar-SA"/>
        </w:rPr>
        <w:t xml:space="preserve">en relación con el diverso </w:t>
      </w:r>
      <w:r w:rsidR="00470705" w:rsidRPr="00C46D26">
        <w:rPr>
          <w:rFonts w:ascii="Arial" w:eastAsia="Arial Unicode MS" w:hAnsi="Arial" w:cs="Arial"/>
          <w:kern w:val="2"/>
          <w:sz w:val="24"/>
          <w:szCs w:val="24"/>
          <w:lang w:eastAsia="ar-SA"/>
        </w:rPr>
        <w:t>artículo 107 del Código de Procedimientos Civiles del Estado;</w:t>
      </w:r>
      <w:r w:rsidR="00C15DB2">
        <w:rPr>
          <w:rFonts w:ascii="Arial" w:eastAsia="Arial Unicode MS" w:hAnsi="Arial" w:cs="Arial"/>
          <w:kern w:val="2"/>
          <w:sz w:val="24"/>
          <w:szCs w:val="24"/>
          <w:lang w:eastAsia="ar-SA"/>
        </w:rPr>
        <w:t xml:space="preserve"> y</w:t>
      </w:r>
      <w:r w:rsidR="00470705" w:rsidRPr="00C46D26">
        <w:rPr>
          <w:rFonts w:ascii="Arial" w:eastAsia="Arial Unicode MS" w:hAnsi="Arial" w:cs="Arial"/>
          <w:kern w:val="2"/>
          <w:sz w:val="24"/>
          <w:szCs w:val="24"/>
          <w:lang w:eastAsia="ar-SA"/>
        </w:rPr>
        <w:t xml:space="preserve"> 50 y 57 del Acuerdo General AG/TJAO/12/2020 del Pleno del Tribunal de Justicia Administrativa del Estado. - - - </w:t>
      </w:r>
    </w:p>
    <w:p w14:paraId="55AD2A38" w14:textId="4C4C76F4" w:rsidR="007C688A" w:rsidRDefault="007C688A" w:rsidP="007C688A">
      <w:pPr>
        <w:spacing w:after="240" w:line="360" w:lineRule="auto"/>
        <w:ind w:firstLine="567"/>
        <w:jc w:val="both"/>
        <w:rPr>
          <w:rFonts w:ascii="Arial" w:hAnsi="Arial" w:cs="Arial"/>
          <w:sz w:val="24"/>
          <w:szCs w:val="24"/>
        </w:rPr>
      </w:pPr>
      <w:bookmarkStart w:id="2" w:name="_Hlk71896335"/>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 - - - - - - </w:t>
      </w:r>
      <w:bookmarkEnd w:id="2"/>
    </w:p>
    <w:sectPr w:rsidR="007C688A" w:rsidSect="00FE0173">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15280" w14:textId="77777777" w:rsidR="002D11AF" w:rsidRDefault="002D11AF" w:rsidP="00CD11C4">
      <w:pPr>
        <w:spacing w:after="0" w:line="240" w:lineRule="auto"/>
      </w:pPr>
      <w:r>
        <w:separator/>
      </w:r>
    </w:p>
  </w:endnote>
  <w:endnote w:type="continuationSeparator" w:id="0">
    <w:p w14:paraId="27BCD7C2" w14:textId="77777777" w:rsidR="002D11AF" w:rsidRDefault="002D11A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5E913" w14:textId="77777777" w:rsidR="004F59A4" w:rsidRDefault="004F59A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DA57E" w14:textId="515BF290" w:rsidR="004F59A4" w:rsidRDefault="004F59A4">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A48E1FD" wp14:editId="343D061B">
              <wp:simplePos x="0" y="0"/>
              <wp:positionH relativeFrom="column">
                <wp:posOffset>-990600</wp:posOffset>
              </wp:positionH>
              <wp:positionV relativeFrom="paragraph">
                <wp:posOffset>-3512820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C04DED4" w14:textId="77777777" w:rsidR="004F59A4" w:rsidRDefault="004F59A4" w:rsidP="004F59A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48E1FD" id="_x0000_t202" coordsize="21600,21600" o:spt="202" path="m,l,21600r21600,l21600,xe">
              <v:stroke joinstyle="miter"/>
              <v:path gradientshapeok="t" o:connecttype="rect"/>
            </v:shapetype>
            <v:shape id="Cuadro de texto 4" o:spid="_x0000_s1026" type="#_x0000_t202" style="position:absolute;margin-left:-78pt;margin-top:-276.6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">
              <v:textbox>
                <w:txbxContent>
                  <w:p w14:paraId="0C04DED4" w14:textId="77777777" w:rsidR="004F59A4" w:rsidRDefault="004F59A4" w:rsidP="004F59A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6CB9C" w14:textId="77777777" w:rsidR="004F59A4" w:rsidRDefault="004F59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62D39" w14:textId="77777777" w:rsidR="002D11AF" w:rsidRDefault="002D11AF" w:rsidP="00CD11C4">
      <w:pPr>
        <w:spacing w:after="0" w:line="240" w:lineRule="auto"/>
      </w:pPr>
      <w:r>
        <w:separator/>
      </w:r>
    </w:p>
  </w:footnote>
  <w:footnote w:type="continuationSeparator" w:id="0">
    <w:p w14:paraId="1EB31C55" w14:textId="77777777" w:rsidR="002D11AF" w:rsidRDefault="002D11A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0E81C" w14:textId="77777777" w:rsidR="004F59A4" w:rsidRDefault="004F59A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bookmarkStart w:id="3" w:name="_GoBack" w:displacedByCustomXml="prev"/>
      <w:bookmarkEnd w:id="3" w:displacedByCustomXml="prev"/>
      <w:p w14:paraId="5FE7BE78" w14:textId="55A5B6A0" w:rsidR="00D90BC0" w:rsidRDefault="00D90BC0">
        <w:pPr>
          <w:pStyle w:val="Encabezado"/>
          <w:jc w:val="center"/>
        </w:pPr>
        <w:r>
          <w:fldChar w:fldCharType="begin"/>
        </w:r>
        <w:r>
          <w:instrText>PAGE   \* MERGEFORMAT</w:instrText>
        </w:r>
        <w:r>
          <w:fldChar w:fldCharType="separate"/>
        </w:r>
        <w:r w:rsidR="004F59A4" w:rsidRPr="004F59A4">
          <w:rPr>
            <w:noProof/>
            <w:lang w:val="es-ES"/>
          </w:rPr>
          <w:t>7</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664CD" w14:textId="77777777" w:rsidR="004F59A4" w:rsidRDefault="004F59A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9C5438D"/>
    <w:multiLevelType w:val="hybridMultilevel"/>
    <w:tmpl w:val="B8041140"/>
    <w:lvl w:ilvl="0" w:tplc="0C64CEF8">
      <w:start w:val="1"/>
      <w:numFmt w:val="decimal"/>
      <w:lvlText w:val="%1."/>
      <w:lvlJc w:val="left"/>
      <w:pPr>
        <w:ind w:left="786"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6"/>
  </w:num>
  <w:num w:numId="3">
    <w:abstractNumId w:val="5"/>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486C"/>
    <w:rsid w:val="000052D0"/>
    <w:rsid w:val="00006A67"/>
    <w:rsid w:val="00006C66"/>
    <w:rsid w:val="000075B2"/>
    <w:rsid w:val="000079F1"/>
    <w:rsid w:val="00011812"/>
    <w:rsid w:val="00012A49"/>
    <w:rsid w:val="000149D8"/>
    <w:rsid w:val="00015B55"/>
    <w:rsid w:val="000160E6"/>
    <w:rsid w:val="00017512"/>
    <w:rsid w:val="00023D47"/>
    <w:rsid w:val="00024697"/>
    <w:rsid w:val="00027C68"/>
    <w:rsid w:val="00030C0B"/>
    <w:rsid w:val="00031D7D"/>
    <w:rsid w:val="00037D17"/>
    <w:rsid w:val="000411E8"/>
    <w:rsid w:val="00041899"/>
    <w:rsid w:val="00041DF5"/>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1A23"/>
    <w:rsid w:val="000B2DA2"/>
    <w:rsid w:val="000B3457"/>
    <w:rsid w:val="000B3C06"/>
    <w:rsid w:val="000B48C7"/>
    <w:rsid w:val="000B5FA3"/>
    <w:rsid w:val="000B6BF9"/>
    <w:rsid w:val="000C1387"/>
    <w:rsid w:val="000C5AA0"/>
    <w:rsid w:val="000C6269"/>
    <w:rsid w:val="000C74C0"/>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21D7"/>
    <w:rsid w:val="000F3697"/>
    <w:rsid w:val="000F62E9"/>
    <w:rsid w:val="000F7F38"/>
    <w:rsid w:val="00101C10"/>
    <w:rsid w:val="00102A0D"/>
    <w:rsid w:val="00102D80"/>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085"/>
    <w:rsid w:val="0014054F"/>
    <w:rsid w:val="00140A27"/>
    <w:rsid w:val="00141D1E"/>
    <w:rsid w:val="00143717"/>
    <w:rsid w:val="001437C3"/>
    <w:rsid w:val="00144780"/>
    <w:rsid w:val="00145038"/>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5E1E"/>
    <w:rsid w:val="0017686B"/>
    <w:rsid w:val="001769A9"/>
    <w:rsid w:val="00176C34"/>
    <w:rsid w:val="0018132B"/>
    <w:rsid w:val="001814AF"/>
    <w:rsid w:val="00183EEC"/>
    <w:rsid w:val="0018410F"/>
    <w:rsid w:val="00184E28"/>
    <w:rsid w:val="001854F1"/>
    <w:rsid w:val="00185B35"/>
    <w:rsid w:val="00190987"/>
    <w:rsid w:val="001909B0"/>
    <w:rsid w:val="0019141E"/>
    <w:rsid w:val="0019174B"/>
    <w:rsid w:val="00195B39"/>
    <w:rsid w:val="001962A3"/>
    <w:rsid w:val="00196DEC"/>
    <w:rsid w:val="001977A6"/>
    <w:rsid w:val="001A0152"/>
    <w:rsid w:val="001A1553"/>
    <w:rsid w:val="001A1720"/>
    <w:rsid w:val="001A2545"/>
    <w:rsid w:val="001A2A80"/>
    <w:rsid w:val="001A5534"/>
    <w:rsid w:val="001A6A58"/>
    <w:rsid w:val="001A711A"/>
    <w:rsid w:val="001A7504"/>
    <w:rsid w:val="001A7541"/>
    <w:rsid w:val="001B0323"/>
    <w:rsid w:val="001B21BD"/>
    <w:rsid w:val="001B3725"/>
    <w:rsid w:val="001B78D1"/>
    <w:rsid w:val="001B7989"/>
    <w:rsid w:val="001C3AE4"/>
    <w:rsid w:val="001C510B"/>
    <w:rsid w:val="001C69A0"/>
    <w:rsid w:val="001C6F2D"/>
    <w:rsid w:val="001C72C8"/>
    <w:rsid w:val="001D01BF"/>
    <w:rsid w:val="001D032B"/>
    <w:rsid w:val="001D2AF1"/>
    <w:rsid w:val="001D2DF7"/>
    <w:rsid w:val="001D30F2"/>
    <w:rsid w:val="001D3207"/>
    <w:rsid w:val="001D382F"/>
    <w:rsid w:val="001D43FE"/>
    <w:rsid w:val="001D52AA"/>
    <w:rsid w:val="001D76C9"/>
    <w:rsid w:val="001E231A"/>
    <w:rsid w:val="001E663C"/>
    <w:rsid w:val="001F06C2"/>
    <w:rsid w:val="001F218B"/>
    <w:rsid w:val="001F26EF"/>
    <w:rsid w:val="001F285B"/>
    <w:rsid w:val="001F39BE"/>
    <w:rsid w:val="001F404D"/>
    <w:rsid w:val="001F410A"/>
    <w:rsid w:val="001F5385"/>
    <w:rsid w:val="002029EB"/>
    <w:rsid w:val="002048DD"/>
    <w:rsid w:val="002051B2"/>
    <w:rsid w:val="00205E4E"/>
    <w:rsid w:val="0020614C"/>
    <w:rsid w:val="0020627A"/>
    <w:rsid w:val="0021015F"/>
    <w:rsid w:val="002105EF"/>
    <w:rsid w:val="0021110B"/>
    <w:rsid w:val="00211F23"/>
    <w:rsid w:val="002136D1"/>
    <w:rsid w:val="00213B9C"/>
    <w:rsid w:val="002142A6"/>
    <w:rsid w:val="002163A1"/>
    <w:rsid w:val="002164AF"/>
    <w:rsid w:val="00216A7F"/>
    <w:rsid w:val="002175DA"/>
    <w:rsid w:val="00217D3E"/>
    <w:rsid w:val="00220101"/>
    <w:rsid w:val="002208DC"/>
    <w:rsid w:val="00221ACB"/>
    <w:rsid w:val="00221BE4"/>
    <w:rsid w:val="00222821"/>
    <w:rsid w:val="00222C41"/>
    <w:rsid w:val="0022349B"/>
    <w:rsid w:val="00224889"/>
    <w:rsid w:val="00224C63"/>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540C"/>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5A10"/>
    <w:rsid w:val="00276705"/>
    <w:rsid w:val="00277718"/>
    <w:rsid w:val="002806DD"/>
    <w:rsid w:val="0028344A"/>
    <w:rsid w:val="00284800"/>
    <w:rsid w:val="00284D13"/>
    <w:rsid w:val="00284FEF"/>
    <w:rsid w:val="00286089"/>
    <w:rsid w:val="002860E7"/>
    <w:rsid w:val="00286DFD"/>
    <w:rsid w:val="00287C23"/>
    <w:rsid w:val="002907CE"/>
    <w:rsid w:val="00290804"/>
    <w:rsid w:val="002927AD"/>
    <w:rsid w:val="00293261"/>
    <w:rsid w:val="002940C6"/>
    <w:rsid w:val="00296020"/>
    <w:rsid w:val="00296134"/>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C5A51"/>
    <w:rsid w:val="002D055B"/>
    <w:rsid w:val="002D0755"/>
    <w:rsid w:val="002D0919"/>
    <w:rsid w:val="002D0CB8"/>
    <w:rsid w:val="002D11AF"/>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4909"/>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35F2"/>
    <w:rsid w:val="00344821"/>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482"/>
    <w:rsid w:val="003F05FC"/>
    <w:rsid w:val="003F13EC"/>
    <w:rsid w:val="003F21B7"/>
    <w:rsid w:val="003F3A22"/>
    <w:rsid w:val="003F51BD"/>
    <w:rsid w:val="003F6F64"/>
    <w:rsid w:val="003F75CD"/>
    <w:rsid w:val="00400741"/>
    <w:rsid w:val="00401EA5"/>
    <w:rsid w:val="00402A0B"/>
    <w:rsid w:val="00403561"/>
    <w:rsid w:val="00404CE1"/>
    <w:rsid w:val="00406C48"/>
    <w:rsid w:val="004105CC"/>
    <w:rsid w:val="004109E9"/>
    <w:rsid w:val="00415B80"/>
    <w:rsid w:val="0041632E"/>
    <w:rsid w:val="004165A5"/>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245"/>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51A2"/>
    <w:rsid w:val="00465C8D"/>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2EAD"/>
    <w:rsid w:val="004C4309"/>
    <w:rsid w:val="004C6699"/>
    <w:rsid w:val="004D0370"/>
    <w:rsid w:val="004D048D"/>
    <w:rsid w:val="004D072E"/>
    <w:rsid w:val="004D19F4"/>
    <w:rsid w:val="004D1EA4"/>
    <w:rsid w:val="004D2371"/>
    <w:rsid w:val="004D2CC5"/>
    <w:rsid w:val="004D3E68"/>
    <w:rsid w:val="004D4C46"/>
    <w:rsid w:val="004D5E58"/>
    <w:rsid w:val="004D66AC"/>
    <w:rsid w:val="004D7170"/>
    <w:rsid w:val="004E053D"/>
    <w:rsid w:val="004E1272"/>
    <w:rsid w:val="004E3CD5"/>
    <w:rsid w:val="004E5083"/>
    <w:rsid w:val="004E60FE"/>
    <w:rsid w:val="004E629F"/>
    <w:rsid w:val="004E74E4"/>
    <w:rsid w:val="004F114A"/>
    <w:rsid w:val="004F1827"/>
    <w:rsid w:val="004F59A4"/>
    <w:rsid w:val="004F7645"/>
    <w:rsid w:val="0050058A"/>
    <w:rsid w:val="00501A6E"/>
    <w:rsid w:val="00504729"/>
    <w:rsid w:val="0050591C"/>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51AE2"/>
    <w:rsid w:val="00554DF3"/>
    <w:rsid w:val="00557F38"/>
    <w:rsid w:val="00560031"/>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9084A"/>
    <w:rsid w:val="00591F38"/>
    <w:rsid w:val="005939BF"/>
    <w:rsid w:val="00593F09"/>
    <w:rsid w:val="00593FAF"/>
    <w:rsid w:val="00597E32"/>
    <w:rsid w:val="005A2740"/>
    <w:rsid w:val="005A2CEE"/>
    <w:rsid w:val="005A3A97"/>
    <w:rsid w:val="005A3F70"/>
    <w:rsid w:val="005A4800"/>
    <w:rsid w:val="005B503E"/>
    <w:rsid w:val="005B5BA7"/>
    <w:rsid w:val="005B652E"/>
    <w:rsid w:val="005B6A3D"/>
    <w:rsid w:val="005B73A5"/>
    <w:rsid w:val="005C1158"/>
    <w:rsid w:val="005C152F"/>
    <w:rsid w:val="005C3FF3"/>
    <w:rsid w:val="005C4BA5"/>
    <w:rsid w:val="005C766C"/>
    <w:rsid w:val="005D545F"/>
    <w:rsid w:val="005D6E1F"/>
    <w:rsid w:val="005E1534"/>
    <w:rsid w:val="005E5C1E"/>
    <w:rsid w:val="005E647A"/>
    <w:rsid w:val="005E7ADA"/>
    <w:rsid w:val="005F40DF"/>
    <w:rsid w:val="006010D3"/>
    <w:rsid w:val="006045C6"/>
    <w:rsid w:val="00604918"/>
    <w:rsid w:val="00604D9B"/>
    <w:rsid w:val="00605799"/>
    <w:rsid w:val="00606241"/>
    <w:rsid w:val="00607F6C"/>
    <w:rsid w:val="00611AE8"/>
    <w:rsid w:val="00612240"/>
    <w:rsid w:val="00614553"/>
    <w:rsid w:val="00615213"/>
    <w:rsid w:val="0061523F"/>
    <w:rsid w:val="00615513"/>
    <w:rsid w:val="0061632B"/>
    <w:rsid w:val="00620D9D"/>
    <w:rsid w:val="00622604"/>
    <w:rsid w:val="00622A47"/>
    <w:rsid w:val="00623857"/>
    <w:rsid w:val="00625E1F"/>
    <w:rsid w:val="006273B7"/>
    <w:rsid w:val="00631406"/>
    <w:rsid w:val="006328B6"/>
    <w:rsid w:val="00636913"/>
    <w:rsid w:val="00636A54"/>
    <w:rsid w:val="006402D6"/>
    <w:rsid w:val="00642044"/>
    <w:rsid w:val="0064228A"/>
    <w:rsid w:val="00642ED7"/>
    <w:rsid w:val="00647389"/>
    <w:rsid w:val="00647A05"/>
    <w:rsid w:val="0065452B"/>
    <w:rsid w:val="006606D1"/>
    <w:rsid w:val="00660C12"/>
    <w:rsid w:val="00662F8F"/>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949A3"/>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E7B3F"/>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3504"/>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530"/>
    <w:rsid w:val="00772891"/>
    <w:rsid w:val="007729A1"/>
    <w:rsid w:val="00776202"/>
    <w:rsid w:val="00776323"/>
    <w:rsid w:val="00780D36"/>
    <w:rsid w:val="007855B6"/>
    <w:rsid w:val="00786A97"/>
    <w:rsid w:val="00786B72"/>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343"/>
    <w:rsid w:val="007B7809"/>
    <w:rsid w:val="007B7961"/>
    <w:rsid w:val="007C27A6"/>
    <w:rsid w:val="007C2AF6"/>
    <w:rsid w:val="007C4120"/>
    <w:rsid w:val="007C425B"/>
    <w:rsid w:val="007C42F8"/>
    <w:rsid w:val="007C48AE"/>
    <w:rsid w:val="007C5871"/>
    <w:rsid w:val="007C6280"/>
    <w:rsid w:val="007C66D8"/>
    <w:rsid w:val="007C688A"/>
    <w:rsid w:val="007C7180"/>
    <w:rsid w:val="007C7F4F"/>
    <w:rsid w:val="007D42CA"/>
    <w:rsid w:val="007D4A1C"/>
    <w:rsid w:val="007D4C8A"/>
    <w:rsid w:val="007D69BC"/>
    <w:rsid w:val="007E1098"/>
    <w:rsid w:val="007E17DF"/>
    <w:rsid w:val="007E3001"/>
    <w:rsid w:val="007E37FC"/>
    <w:rsid w:val="007E52BB"/>
    <w:rsid w:val="007E7DAF"/>
    <w:rsid w:val="007F213A"/>
    <w:rsid w:val="007F27F6"/>
    <w:rsid w:val="007F2D4B"/>
    <w:rsid w:val="007F3258"/>
    <w:rsid w:val="007F3A41"/>
    <w:rsid w:val="007F4C8D"/>
    <w:rsid w:val="007F5431"/>
    <w:rsid w:val="007F5D6F"/>
    <w:rsid w:val="007F6568"/>
    <w:rsid w:val="007F687A"/>
    <w:rsid w:val="0080008E"/>
    <w:rsid w:val="0080390F"/>
    <w:rsid w:val="00804651"/>
    <w:rsid w:val="00805E3A"/>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26B7"/>
    <w:rsid w:val="00837FDE"/>
    <w:rsid w:val="008412A8"/>
    <w:rsid w:val="00844DDB"/>
    <w:rsid w:val="0084636B"/>
    <w:rsid w:val="008470CC"/>
    <w:rsid w:val="00847363"/>
    <w:rsid w:val="00847F7C"/>
    <w:rsid w:val="008502F3"/>
    <w:rsid w:val="0085189A"/>
    <w:rsid w:val="0085199D"/>
    <w:rsid w:val="008537E6"/>
    <w:rsid w:val="00853F87"/>
    <w:rsid w:val="00854389"/>
    <w:rsid w:val="00854A57"/>
    <w:rsid w:val="00854D99"/>
    <w:rsid w:val="008617E0"/>
    <w:rsid w:val="008637B5"/>
    <w:rsid w:val="0086416B"/>
    <w:rsid w:val="00864816"/>
    <w:rsid w:val="00865149"/>
    <w:rsid w:val="0086715B"/>
    <w:rsid w:val="00867A44"/>
    <w:rsid w:val="0087200B"/>
    <w:rsid w:val="008728A8"/>
    <w:rsid w:val="00873ACD"/>
    <w:rsid w:val="00874311"/>
    <w:rsid w:val="00875DAC"/>
    <w:rsid w:val="00877379"/>
    <w:rsid w:val="00877FB4"/>
    <w:rsid w:val="00880308"/>
    <w:rsid w:val="00881F9A"/>
    <w:rsid w:val="00882419"/>
    <w:rsid w:val="008851FF"/>
    <w:rsid w:val="00885257"/>
    <w:rsid w:val="00885E98"/>
    <w:rsid w:val="0089046B"/>
    <w:rsid w:val="00890540"/>
    <w:rsid w:val="00891BDE"/>
    <w:rsid w:val="008946E6"/>
    <w:rsid w:val="00894F2E"/>
    <w:rsid w:val="00895F46"/>
    <w:rsid w:val="008974A9"/>
    <w:rsid w:val="008A16EF"/>
    <w:rsid w:val="008A47F9"/>
    <w:rsid w:val="008A5F42"/>
    <w:rsid w:val="008B12FB"/>
    <w:rsid w:val="008B3524"/>
    <w:rsid w:val="008B3BF1"/>
    <w:rsid w:val="008B3E99"/>
    <w:rsid w:val="008B4548"/>
    <w:rsid w:val="008B702D"/>
    <w:rsid w:val="008C04C5"/>
    <w:rsid w:val="008C0A4D"/>
    <w:rsid w:val="008C111E"/>
    <w:rsid w:val="008C1C32"/>
    <w:rsid w:val="008C2B3E"/>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331F"/>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3AC5"/>
    <w:rsid w:val="00945B16"/>
    <w:rsid w:val="00952817"/>
    <w:rsid w:val="00955255"/>
    <w:rsid w:val="00956751"/>
    <w:rsid w:val="00957BFA"/>
    <w:rsid w:val="00957CA4"/>
    <w:rsid w:val="009601CE"/>
    <w:rsid w:val="009605FD"/>
    <w:rsid w:val="009608CF"/>
    <w:rsid w:val="00960F91"/>
    <w:rsid w:val="009629E5"/>
    <w:rsid w:val="0096309E"/>
    <w:rsid w:val="00965335"/>
    <w:rsid w:val="00965E99"/>
    <w:rsid w:val="0096703A"/>
    <w:rsid w:val="00967F5D"/>
    <w:rsid w:val="00971C03"/>
    <w:rsid w:val="0097216A"/>
    <w:rsid w:val="009733D6"/>
    <w:rsid w:val="0098440B"/>
    <w:rsid w:val="009863D9"/>
    <w:rsid w:val="00986A54"/>
    <w:rsid w:val="0099236F"/>
    <w:rsid w:val="00992C14"/>
    <w:rsid w:val="0099315A"/>
    <w:rsid w:val="00996911"/>
    <w:rsid w:val="00997A7C"/>
    <w:rsid w:val="009A1A75"/>
    <w:rsid w:val="009A20F8"/>
    <w:rsid w:val="009A338E"/>
    <w:rsid w:val="009A3857"/>
    <w:rsid w:val="009A3C66"/>
    <w:rsid w:val="009A55D1"/>
    <w:rsid w:val="009A6F28"/>
    <w:rsid w:val="009A77B1"/>
    <w:rsid w:val="009A77EA"/>
    <w:rsid w:val="009B27EA"/>
    <w:rsid w:val="009B38FC"/>
    <w:rsid w:val="009B43C7"/>
    <w:rsid w:val="009B566F"/>
    <w:rsid w:val="009B66B7"/>
    <w:rsid w:val="009C2269"/>
    <w:rsid w:val="009C4E48"/>
    <w:rsid w:val="009C6DF2"/>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59D7"/>
    <w:rsid w:val="00A1680B"/>
    <w:rsid w:val="00A227CB"/>
    <w:rsid w:val="00A22DDD"/>
    <w:rsid w:val="00A23ED8"/>
    <w:rsid w:val="00A2428C"/>
    <w:rsid w:val="00A24B6E"/>
    <w:rsid w:val="00A25F1E"/>
    <w:rsid w:val="00A27E1B"/>
    <w:rsid w:val="00A30148"/>
    <w:rsid w:val="00A31F74"/>
    <w:rsid w:val="00A321C2"/>
    <w:rsid w:val="00A3280A"/>
    <w:rsid w:val="00A33F7A"/>
    <w:rsid w:val="00A34CA1"/>
    <w:rsid w:val="00A35152"/>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072D"/>
    <w:rsid w:val="00A823D1"/>
    <w:rsid w:val="00A837D5"/>
    <w:rsid w:val="00A852CA"/>
    <w:rsid w:val="00A87671"/>
    <w:rsid w:val="00A912C3"/>
    <w:rsid w:val="00A91455"/>
    <w:rsid w:val="00A916A6"/>
    <w:rsid w:val="00A97595"/>
    <w:rsid w:val="00A97984"/>
    <w:rsid w:val="00AA09EB"/>
    <w:rsid w:val="00AA49D4"/>
    <w:rsid w:val="00AB04DA"/>
    <w:rsid w:val="00AB218A"/>
    <w:rsid w:val="00AB4D2B"/>
    <w:rsid w:val="00AB5D0F"/>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A9F"/>
    <w:rsid w:val="00B15792"/>
    <w:rsid w:val="00B21DD9"/>
    <w:rsid w:val="00B2237C"/>
    <w:rsid w:val="00B255C8"/>
    <w:rsid w:val="00B3178B"/>
    <w:rsid w:val="00B331AF"/>
    <w:rsid w:val="00B340F1"/>
    <w:rsid w:val="00B451C0"/>
    <w:rsid w:val="00B46672"/>
    <w:rsid w:val="00B4706A"/>
    <w:rsid w:val="00B47822"/>
    <w:rsid w:val="00B50093"/>
    <w:rsid w:val="00B54164"/>
    <w:rsid w:val="00B54F35"/>
    <w:rsid w:val="00B6013C"/>
    <w:rsid w:val="00B607CE"/>
    <w:rsid w:val="00B60FD5"/>
    <w:rsid w:val="00B61CE0"/>
    <w:rsid w:val="00B62108"/>
    <w:rsid w:val="00B63048"/>
    <w:rsid w:val="00B63FBE"/>
    <w:rsid w:val="00B6669E"/>
    <w:rsid w:val="00B67E14"/>
    <w:rsid w:val="00B71537"/>
    <w:rsid w:val="00B73615"/>
    <w:rsid w:val="00B73858"/>
    <w:rsid w:val="00B7712A"/>
    <w:rsid w:val="00B812DC"/>
    <w:rsid w:val="00B81521"/>
    <w:rsid w:val="00B81A33"/>
    <w:rsid w:val="00B83FBE"/>
    <w:rsid w:val="00B84601"/>
    <w:rsid w:val="00B91A0C"/>
    <w:rsid w:val="00B92F98"/>
    <w:rsid w:val="00B94577"/>
    <w:rsid w:val="00B95971"/>
    <w:rsid w:val="00BA0142"/>
    <w:rsid w:val="00BA06EE"/>
    <w:rsid w:val="00BA0C14"/>
    <w:rsid w:val="00BA0F6D"/>
    <w:rsid w:val="00BA1532"/>
    <w:rsid w:val="00BA235F"/>
    <w:rsid w:val="00BA2B14"/>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5C03"/>
    <w:rsid w:val="00C15C13"/>
    <w:rsid w:val="00C15DB2"/>
    <w:rsid w:val="00C16B1F"/>
    <w:rsid w:val="00C16EB6"/>
    <w:rsid w:val="00C17F07"/>
    <w:rsid w:val="00C20E79"/>
    <w:rsid w:val="00C22005"/>
    <w:rsid w:val="00C2370D"/>
    <w:rsid w:val="00C2492D"/>
    <w:rsid w:val="00C27B38"/>
    <w:rsid w:val="00C30C5E"/>
    <w:rsid w:val="00C30D12"/>
    <w:rsid w:val="00C31F55"/>
    <w:rsid w:val="00C349CB"/>
    <w:rsid w:val="00C354F9"/>
    <w:rsid w:val="00C35F43"/>
    <w:rsid w:val="00C411DD"/>
    <w:rsid w:val="00C430A8"/>
    <w:rsid w:val="00C443B1"/>
    <w:rsid w:val="00C44D08"/>
    <w:rsid w:val="00C46D1C"/>
    <w:rsid w:val="00C46D26"/>
    <w:rsid w:val="00C46D52"/>
    <w:rsid w:val="00C46EC3"/>
    <w:rsid w:val="00C4750B"/>
    <w:rsid w:val="00C511AB"/>
    <w:rsid w:val="00C517A7"/>
    <w:rsid w:val="00C5360C"/>
    <w:rsid w:val="00C5598B"/>
    <w:rsid w:val="00C56796"/>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6C2"/>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A6FB9"/>
    <w:rsid w:val="00CB00D6"/>
    <w:rsid w:val="00CB03B3"/>
    <w:rsid w:val="00CB0768"/>
    <w:rsid w:val="00CB094D"/>
    <w:rsid w:val="00CB157B"/>
    <w:rsid w:val="00CB3F5F"/>
    <w:rsid w:val="00CC055B"/>
    <w:rsid w:val="00CC0A9E"/>
    <w:rsid w:val="00CC1EC4"/>
    <w:rsid w:val="00CC2C6D"/>
    <w:rsid w:val="00CC36C7"/>
    <w:rsid w:val="00CC45BF"/>
    <w:rsid w:val="00CC50E9"/>
    <w:rsid w:val="00CD11C4"/>
    <w:rsid w:val="00CD28CE"/>
    <w:rsid w:val="00CD30F8"/>
    <w:rsid w:val="00CD494B"/>
    <w:rsid w:val="00CD4FF5"/>
    <w:rsid w:val="00CD619A"/>
    <w:rsid w:val="00CD6289"/>
    <w:rsid w:val="00CD737E"/>
    <w:rsid w:val="00CD76DD"/>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1628"/>
    <w:rsid w:val="00D220AF"/>
    <w:rsid w:val="00D2375C"/>
    <w:rsid w:val="00D254D2"/>
    <w:rsid w:val="00D27F12"/>
    <w:rsid w:val="00D31277"/>
    <w:rsid w:val="00D337BD"/>
    <w:rsid w:val="00D41C11"/>
    <w:rsid w:val="00D44ED4"/>
    <w:rsid w:val="00D452CD"/>
    <w:rsid w:val="00D46945"/>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56FD"/>
    <w:rsid w:val="00D95B29"/>
    <w:rsid w:val="00D95C51"/>
    <w:rsid w:val="00DA256B"/>
    <w:rsid w:val="00DA2B3F"/>
    <w:rsid w:val="00DA4D73"/>
    <w:rsid w:val="00DA5BBC"/>
    <w:rsid w:val="00DA5C2A"/>
    <w:rsid w:val="00DA65A1"/>
    <w:rsid w:val="00DA6C7E"/>
    <w:rsid w:val="00DA7E42"/>
    <w:rsid w:val="00DB04D4"/>
    <w:rsid w:val="00DB146A"/>
    <w:rsid w:val="00DB219D"/>
    <w:rsid w:val="00DB3DA9"/>
    <w:rsid w:val="00DB5E71"/>
    <w:rsid w:val="00DB6581"/>
    <w:rsid w:val="00DB777E"/>
    <w:rsid w:val="00DB7DBD"/>
    <w:rsid w:val="00DC018D"/>
    <w:rsid w:val="00DC0294"/>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3DBC"/>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30AA"/>
    <w:rsid w:val="00E54E84"/>
    <w:rsid w:val="00E56B24"/>
    <w:rsid w:val="00E56E7A"/>
    <w:rsid w:val="00E5747A"/>
    <w:rsid w:val="00E6057B"/>
    <w:rsid w:val="00E6164D"/>
    <w:rsid w:val="00E653E8"/>
    <w:rsid w:val="00E665C4"/>
    <w:rsid w:val="00E678AF"/>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5251"/>
    <w:rsid w:val="00E86BF6"/>
    <w:rsid w:val="00E87419"/>
    <w:rsid w:val="00E9241A"/>
    <w:rsid w:val="00E92AEF"/>
    <w:rsid w:val="00E934A5"/>
    <w:rsid w:val="00E95048"/>
    <w:rsid w:val="00EA02E7"/>
    <w:rsid w:val="00EA0A92"/>
    <w:rsid w:val="00EA0AB1"/>
    <w:rsid w:val="00EA0C66"/>
    <w:rsid w:val="00EA4C85"/>
    <w:rsid w:val="00EA6CE7"/>
    <w:rsid w:val="00EB36CC"/>
    <w:rsid w:val="00EC0602"/>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350F"/>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5EEF"/>
    <w:rsid w:val="00F2691F"/>
    <w:rsid w:val="00F27B57"/>
    <w:rsid w:val="00F30896"/>
    <w:rsid w:val="00F30A5E"/>
    <w:rsid w:val="00F33425"/>
    <w:rsid w:val="00F337A6"/>
    <w:rsid w:val="00F34C10"/>
    <w:rsid w:val="00F354B7"/>
    <w:rsid w:val="00F3633A"/>
    <w:rsid w:val="00F379EF"/>
    <w:rsid w:val="00F44B99"/>
    <w:rsid w:val="00F45C9B"/>
    <w:rsid w:val="00F4604D"/>
    <w:rsid w:val="00F4783A"/>
    <w:rsid w:val="00F50454"/>
    <w:rsid w:val="00F50EC7"/>
    <w:rsid w:val="00F51FCD"/>
    <w:rsid w:val="00F5230F"/>
    <w:rsid w:val="00F53E9B"/>
    <w:rsid w:val="00F55C80"/>
    <w:rsid w:val="00F57C58"/>
    <w:rsid w:val="00F61337"/>
    <w:rsid w:val="00F6163D"/>
    <w:rsid w:val="00F623F7"/>
    <w:rsid w:val="00F62CEE"/>
    <w:rsid w:val="00F64A02"/>
    <w:rsid w:val="00F6633C"/>
    <w:rsid w:val="00F71802"/>
    <w:rsid w:val="00F7242F"/>
    <w:rsid w:val="00F73BFA"/>
    <w:rsid w:val="00F7560E"/>
    <w:rsid w:val="00F768D2"/>
    <w:rsid w:val="00F76AAA"/>
    <w:rsid w:val="00F82372"/>
    <w:rsid w:val="00F828DC"/>
    <w:rsid w:val="00F829CC"/>
    <w:rsid w:val="00F82E46"/>
    <w:rsid w:val="00F83F35"/>
    <w:rsid w:val="00F85206"/>
    <w:rsid w:val="00F90384"/>
    <w:rsid w:val="00F904E9"/>
    <w:rsid w:val="00F90577"/>
    <w:rsid w:val="00F934F3"/>
    <w:rsid w:val="00F94DB2"/>
    <w:rsid w:val="00F94DE5"/>
    <w:rsid w:val="00F94ED6"/>
    <w:rsid w:val="00F95B8F"/>
    <w:rsid w:val="00F96556"/>
    <w:rsid w:val="00F97B51"/>
    <w:rsid w:val="00FA0CEB"/>
    <w:rsid w:val="00FA4D1C"/>
    <w:rsid w:val="00FA5B6C"/>
    <w:rsid w:val="00FB3A4A"/>
    <w:rsid w:val="00FB507E"/>
    <w:rsid w:val="00FB6AC5"/>
    <w:rsid w:val="00FC12D0"/>
    <w:rsid w:val="00FC4C4E"/>
    <w:rsid w:val="00FC728C"/>
    <w:rsid w:val="00FD0C3D"/>
    <w:rsid w:val="00FD114C"/>
    <w:rsid w:val="00FD203D"/>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1DF"/>
    <w:rsid w:val="00FF5614"/>
    <w:rsid w:val="00FF5EAF"/>
    <w:rsid w:val="00FF691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4886">
      <w:bodyDiv w:val="1"/>
      <w:marLeft w:val="0"/>
      <w:marRight w:val="0"/>
      <w:marTop w:val="0"/>
      <w:marBottom w:val="0"/>
      <w:divBdr>
        <w:top w:val="none" w:sz="0" w:space="0" w:color="auto"/>
        <w:left w:val="none" w:sz="0" w:space="0" w:color="auto"/>
        <w:bottom w:val="none" w:sz="0" w:space="0" w:color="auto"/>
        <w:right w:val="none" w:sz="0" w:space="0" w:color="auto"/>
      </w:divBdr>
    </w:div>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437018292">
      <w:bodyDiv w:val="1"/>
      <w:marLeft w:val="0"/>
      <w:marRight w:val="0"/>
      <w:marTop w:val="0"/>
      <w:marBottom w:val="0"/>
      <w:divBdr>
        <w:top w:val="none" w:sz="0" w:space="0" w:color="auto"/>
        <w:left w:val="none" w:sz="0" w:space="0" w:color="auto"/>
        <w:bottom w:val="none" w:sz="0" w:space="0" w:color="auto"/>
        <w:right w:val="none" w:sz="0" w:space="0" w:color="auto"/>
      </w:divBdr>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A1C70-96F6-40E7-A9FA-13D50FFFE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3140</Words>
  <Characters>17273</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42</cp:revision>
  <cp:lastPrinted>2021-10-07T15:12:00Z</cp:lastPrinted>
  <dcterms:created xsi:type="dcterms:W3CDTF">2021-05-14T16:49:00Z</dcterms:created>
  <dcterms:modified xsi:type="dcterms:W3CDTF">2021-10-07T15:12:00Z</dcterms:modified>
</cp:coreProperties>
</file>