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644D9B62"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9C185E">
              <w:rPr>
                <w:rFonts w:ascii="Arial" w:eastAsia="Times New Roman" w:hAnsi="Arial" w:cs="Arial"/>
                <w:bCs/>
                <w:iCs/>
                <w:caps/>
                <w:kern w:val="2"/>
                <w:sz w:val="21"/>
                <w:szCs w:val="21"/>
                <w:lang w:val="es-ES_tradnl" w:eastAsia="es-ES"/>
              </w:rPr>
              <w:t>114</w:t>
            </w:r>
            <w:r>
              <w:rPr>
                <w:rFonts w:ascii="Arial" w:eastAsia="Times New Roman" w:hAnsi="Arial" w:cs="Arial"/>
                <w:bCs/>
                <w:iCs/>
                <w:caps/>
                <w:kern w:val="2"/>
                <w:sz w:val="21"/>
                <w:szCs w:val="21"/>
                <w:lang w:val="es-ES_tradnl" w:eastAsia="es-ES"/>
              </w:rPr>
              <w:t>/2020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7547962A" w:rsidR="009D7854" w:rsidRPr="00FE0173" w:rsidRDefault="00623078"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623078">
            <w:pPr>
              <w:suppressAutoHyphens/>
              <w:spacing w:after="0" w:line="240" w:lineRule="auto"/>
              <w:ind w:right="51"/>
              <w:jc w:val="center"/>
              <w:rPr>
                <w:rFonts w:ascii="Arial" w:eastAsia="Times New Roman" w:hAnsi="Arial" w:cs="Arial"/>
                <w:bCs/>
                <w:iCs/>
                <w:caps/>
                <w:kern w:val="2"/>
                <w:sz w:val="21"/>
                <w:szCs w:val="21"/>
                <w:lang w:val="es-ES_tradnl" w:eastAsia="es-ES"/>
              </w:rPr>
            </w:pPr>
          </w:p>
          <w:p w14:paraId="3D7C55C2" w14:textId="4831D4F8" w:rsidR="00930B5C" w:rsidRPr="00FE0173" w:rsidRDefault="009C185E"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DIRECTORA DE LO CONTENCIOSO DE LA PROCURADURÍA FISCAL Y </w:t>
            </w:r>
            <w:r w:rsidR="00930B5C" w:rsidRPr="00FE0173">
              <w:rPr>
                <w:rFonts w:ascii="Arial" w:eastAsia="Times New Roman" w:hAnsi="Arial" w:cs="Arial"/>
                <w:bCs/>
                <w:iCs/>
                <w:caps/>
                <w:kern w:val="2"/>
                <w:sz w:val="21"/>
                <w:szCs w:val="21"/>
                <w:lang w:val="es-ES_tradnl" w:eastAsia="es-ES"/>
              </w:rPr>
              <w:t>DIRECTORA DE INGRESOS</w:t>
            </w:r>
            <w:r>
              <w:rPr>
                <w:rFonts w:ascii="Arial" w:eastAsia="Times New Roman" w:hAnsi="Arial" w:cs="Arial"/>
                <w:bCs/>
                <w:iCs/>
                <w:caps/>
                <w:kern w:val="2"/>
                <w:sz w:val="21"/>
                <w:szCs w:val="21"/>
                <w:lang w:val="es-ES_tradnl" w:eastAsia="es-ES"/>
              </w:rPr>
              <w:t>, AUTORIDADES</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13F37">
        <w:trPr>
          <w:trHeight w:val="13"/>
        </w:trPr>
        <w:tc>
          <w:tcPr>
            <w:tcW w:w="2660" w:type="dxa"/>
          </w:tcPr>
          <w:p w14:paraId="2FFA7FBE"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554" w:type="dxa"/>
            <w:gridSpan w:val="2"/>
          </w:tcPr>
          <w:p w14:paraId="7C74F60A"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2E0FD24C"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59D445C9" w14:textId="73237998" w:rsidR="002F7C74"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23A72F5" w14:textId="77777777" w:rsidR="00C13F37" w:rsidRDefault="00C13F37" w:rsidP="002F7C74">
      <w:pPr>
        <w:spacing w:line="360" w:lineRule="auto"/>
        <w:jc w:val="both"/>
        <w:rPr>
          <w:rFonts w:ascii="Arial" w:hAnsi="Arial" w:cs="Arial"/>
          <w:b/>
          <w:sz w:val="24"/>
          <w:szCs w:val="24"/>
        </w:rPr>
      </w:pPr>
    </w:p>
    <w:p w14:paraId="6596D283" w14:textId="0F7E80B2" w:rsidR="00173B0A" w:rsidRDefault="00173B0A" w:rsidP="00C13F37">
      <w:pPr>
        <w:spacing w:line="360" w:lineRule="auto"/>
        <w:jc w:val="both"/>
        <w:rPr>
          <w:rFonts w:ascii="Arial" w:hAnsi="Arial" w:cs="Arial"/>
          <w:b/>
          <w:sz w:val="24"/>
          <w:szCs w:val="24"/>
        </w:rPr>
      </w:pPr>
    </w:p>
    <w:p w14:paraId="3AC4174B" w14:textId="07F945A2" w:rsidR="009C185E" w:rsidRDefault="009C185E" w:rsidP="00C13F37">
      <w:pPr>
        <w:spacing w:line="360" w:lineRule="auto"/>
        <w:jc w:val="both"/>
        <w:rPr>
          <w:rFonts w:ascii="Arial" w:hAnsi="Arial" w:cs="Arial"/>
          <w:b/>
          <w:sz w:val="24"/>
          <w:szCs w:val="24"/>
        </w:rPr>
      </w:pPr>
    </w:p>
    <w:p w14:paraId="15BBFD02" w14:textId="00F0FFA5" w:rsidR="00684FC4" w:rsidRPr="008728A8" w:rsidRDefault="00531833" w:rsidP="00C13F37">
      <w:pPr>
        <w:spacing w:line="360" w:lineRule="auto"/>
        <w:jc w:val="both"/>
        <w:rPr>
          <w:rFonts w:ascii="Arial" w:hAnsi="Arial" w:cs="Arial"/>
          <w:b/>
          <w:sz w:val="24"/>
          <w:szCs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1DF6AC0" wp14:editId="3F9313B5">
                <wp:simplePos x="0" y="0"/>
                <wp:positionH relativeFrom="column">
                  <wp:posOffset>-997527</wp:posOffset>
                </wp:positionH>
                <wp:positionV relativeFrom="paragraph">
                  <wp:posOffset>476241</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30F062A" w14:textId="77777777" w:rsidR="00531833" w:rsidRDefault="00531833" w:rsidP="0053183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DF6AC0" id="_x0000_t202" coordsize="21600,21600" o:spt="202" path="m,l,21600r21600,l21600,xe">
                <v:stroke joinstyle="miter"/>
                <v:path gradientshapeok="t" o:connecttype="rect"/>
              </v:shapetype>
              <v:shape id="Cuadro de texto 4" o:spid="_x0000_s1026" type="#_x0000_t202" style="position:absolute;left:0;text-align:left;margin-left:-78.55pt;margin-top:37.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">
                <v:textbox>
                  <w:txbxContent>
                    <w:p w14:paraId="430F062A" w14:textId="77777777" w:rsidR="00531833" w:rsidRDefault="00531833" w:rsidP="0053183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141D1E"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631AEF">
        <w:rPr>
          <w:rFonts w:ascii="Arial" w:hAnsi="Arial" w:cs="Arial"/>
          <w:b/>
          <w:sz w:val="24"/>
          <w:szCs w:val="24"/>
        </w:rPr>
        <w:t>CINCO</w:t>
      </w:r>
      <w:r w:rsidR="00092258">
        <w:rPr>
          <w:rFonts w:ascii="Arial" w:hAnsi="Arial" w:cs="Arial"/>
          <w:b/>
          <w:sz w:val="24"/>
          <w:szCs w:val="24"/>
        </w:rPr>
        <w:t xml:space="preserve"> </w:t>
      </w:r>
      <w:r w:rsidR="009C185E">
        <w:rPr>
          <w:rFonts w:ascii="Arial" w:hAnsi="Arial" w:cs="Arial"/>
          <w:b/>
          <w:sz w:val="24"/>
          <w:szCs w:val="24"/>
        </w:rPr>
        <w:t>OCTUBRE</w:t>
      </w:r>
      <w:r w:rsidR="00C430A8">
        <w:rPr>
          <w:rFonts w:ascii="Arial" w:hAnsi="Arial" w:cs="Arial"/>
          <w:b/>
          <w:sz w:val="24"/>
          <w:szCs w:val="24"/>
        </w:rPr>
        <w:t xml:space="preserve"> </w:t>
      </w:r>
      <w:r w:rsidR="00C13F37">
        <w:rPr>
          <w:rFonts w:ascii="Arial" w:hAnsi="Arial" w:cs="Arial"/>
          <w:b/>
          <w:sz w:val="24"/>
          <w:szCs w:val="24"/>
        </w:rPr>
        <w:t xml:space="preserve">DE DOS MIL VEINTE. - - </w:t>
      </w:r>
      <w:r w:rsidR="00BA7139">
        <w:rPr>
          <w:rFonts w:ascii="Arial" w:hAnsi="Arial" w:cs="Arial"/>
          <w:b/>
          <w:sz w:val="24"/>
          <w:szCs w:val="24"/>
        </w:rPr>
        <w:t xml:space="preserve">- </w:t>
      </w:r>
    </w:p>
    <w:p w14:paraId="1597E142" w14:textId="18AB88A7" w:rsidR="00046D23" w:rsidRPr="003C5E10" w:rsidRDefault="009D7854" w:rsidP="00046D23">
      <w:pPr>
        <w:spacing w:line="360" w:lineRule="auto"/>
        <w:ind w:firstLine="567"/>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9C185E">
        <w:rPr>
          <w:rFonts w:ascii="Arial" w:eastAsia="Times New Roman" w:hAnsi="Arial" w:cs="Arial"/>
          <w:b/>
          <w:bCs/>
          <w:sz w:val="24"/>
          <w:szCs w:val="24"/>
          <w:lang w:eastAsia="es-ES"/>
        </w:rPr>
        <w:t>114</w:t>
      </w:r>
      <w:r w:rsidR="00847363">
        <w:rPr>
          <w:rFonts w:ascii="Arial" w:eastAsia="Times New Roman" w:hAnsi="Arial" w:cs="Arial"/>
          <w:b/>
          <w:bCs/>
          <w:sz w:val="24"/>
          <w:szCs w:val="24"/>
          <w:lang w:eastAsia="es-ES"/>
        </w:rPr>
        <w:t>/2020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623078">
        <w:rPr>
          <w:rFonts w:ascii="Arial" w:eastAsia="Times New Roman" w:hAnsi="Arial" w:cs="Arial"/>
          <w:bCs/>
          <w:iCs/>
          <w:caps/>
          <w:kern w:val="2"/>
          <w:sz w:val="21"/>
          <w:szCs w:val="21"/>
          <w:lang w:val="es-ES_tradnl" w:eastAsia="es-ES"/>
        </w:rPr>
        <w:t>**********</w:t>
      </w:r>
      <w:r w:rsidR="002304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9C185E">
        <w:rPr>
          <w:rFonts w:ascii="Arial" w:eastAsia="Times New Roman" w:hAnsi="Arial" w:cs="Arial"/>
          <w:sz w:val="24"/>
          <w:szCs w:val="24"/>
          <w:lang w:val="es-ES_tradnl" w:eastAsia="es-ES"/>
        </w:rPr>
        <w:t xml:space="preserve">: </w:t>
      </w:r>
      <w:r w:rsidR="009C185E">
        <w:rPr>
          <w:rFonts w:ascii="Arial" w:eastAsia="Times New Roman" w:hAnsi="Arial" w:cs="Arial"/>
          <w:b/>
          <w:sz w:val="24"/>
          <w:szCs w:val="24"/>
          <w:lang w:val="es-ES_tradnl" w:eastAsia="es-ES"/>
        </w:rPr>
        <w:t xml:space="preserve">a) </w:t>
      </w:r>
      <w:r w:rsidR="004D04D0">
        <w:rPr>
          <w:rFonts w:ascii="Arial" w:eastAsia="Times New Roman" w:hAnsi="Arial" w:cs="Arial"/>
          <w:sz w:val="24"/>
          <w:szCs w:val="24"/>
          <w:lang w:val="es-ES_tradnl" w:eastAsia="es-ES"/>
        </w:rPr>
        <w:t>la multa por infracción relacionada con la presentación de declaraciones del impuesto sobre erogaciones por remuneraciones al trabajo personal, contenida en el oficio</w:t>
      </w:r>
      <w:r w:rsidR="00046D23">
        <w:rPr>
          <w:rFonts w:ascii="Arial" w:eastAsia="Times New Roman" w:hAnsi="Arial" w:cs="Arial"/>
          <w:sz w:val="24"/>
          <w:szCs w:val="24"/>
          <w:lang w:val="es-ES_tradnl" w:eastAsia="es-ES"/>
        </w:rPr>
        <w:t xml:space="preserve"> con número de control</w:t>
      </w:r>
      <w:r w:rsidR="004D04D0">
        <w:rPr>
          <w:rFonts w:ascii="Arial" w:eastAsia="Times New Roman" w:hAnsi="Arial" w:cs="Arial"/>
          <w:sz w:val="24"/>
          <w:szCs w:val="24"/>
          <w:lang w:val="es-ES_tradnl" w:eastAsia="es-ES"/>
        </w:rPr>
        <w:t xml:space="preserve"> </w:t>
      </w:r>
      <w:r w:rsidR="00623078">
        <w:rPr>
          <w:rFonts w:ascii="Arial" w:eastAsia="Times New Roman" w:hAnsi="Arial" w:cs="Arial"/>
          <w:bCs/>
          <w:iCs/>
          <w:caps/>
          <w:kern w:val="2"/>
          <w:sz w:val="21"/>
          <w:szCs w:val="21"/>
          <w:lang w:val="es-ES_tradnl" w:eastAsia="es-ES"/>
        </w:rPr>
        <w:t>**********</w:t>
      </w:r>
      <w:r w:rsidR="00623078" w:rsidRPr="00FE0173">
        <w:rPr>
          <w:rFonts w:ascii="Arial" w:eastAsia="Times New Roman" w:hAnsi="Arial" w:cs="Arial"/>
          <w:bCs/>
          <w:iCs/>
          <w:caps/>
          <w:kern w:val="2"/>
          <w:sz w:val="21"/>
          <w:szCs w:val="21"/>
          <w:lang w:val="es-ES_tradnl" w:eastAsia="es-ES"/>
        </w:rPr>
        <w:t xml:space="preserve"> </w:t>
      </w:r>
      <w:r w:rsidR="004D04D0">
        <w:rPr>
          <w:rFonts w:ascii="Arial" w:eastAsia="Times New Roman" w:hAnsi="Arial" w:cs="Arial"/>
          <w:sz w:val="24"/>
          <w:szCs w:val="24"/>
          <w:lang w:val="es-ES_tradnl" w:eastAsia="es-ES"/>
        </w:rPr>
        <w:t>de diecinueve de</w:t>
      </w:r>
      <w:r w:rsidR="00046D23">
        <w:rPr>
          <w:rFonts w:ascii="Arial" w:eastAsia="Times New Roman" w:hAnsi="Arial" w:cs="Arial"/>
          <w:sz w:val="24"/>
          <w:szCs w:val="24"/>
          <w:lang w:val="es-ES_tradnl" w:eastAsia="es-ES"/>
        </w:rPr>
        <w:t xml:space="preserve"> febrero de dos mil diecinueve</w:t>
      </w:r>
      <w:r w:rsidR="002F7C74">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046D23">
        <w:rPr>
          <w:rFonts w:ascii="Arial" w:hAnsi="Arial" w:cs="Arial"/>
          <w:sz w:val="24"/>
          <w:szCs w:val="24"/>
        </w:rPr>
        <w:t>;</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046D23">
        <w:rPr>
          <w:rFonts w:ascii="Arial" w:eastAsia="Times New Roman" w:hAnsi="Arial" w:cs="Arial"/>
          <w:bCs/>
          <w:sz w:val="24"/>
          <w:szCs w:val="24"/>
          <w:lang w:eastAsia="es-ES"/>
        </w:rPr>
        <w:t xml:space="preserve"> </w:t>
      </w:r>
      <w:r w:rsidR="00046D23">
        <w:rPr>
          <w:rFonts w:ascii="Arial" w:eastAsia="Times New Roman" w:hAnsi="Arial" w:cs="Arial"/>
          <w:b/>
          <w:bCs/>
          <w:sz w:val="24"/>
          <w:szCs w:val="24"/>
          <w:lang w:eastAsia="es-ES"/>
        </w:rPr>
        <w:t>b)</w:t>
      </w:r>
      <w:r w:rsidR="00631AEF">
        <w:rPr>
          <w:rFonts w:ascii="Arial" w:eastAsia="Times New Roman" w:hAnsi="Arial" w:cs="Arial"/>
          <w:b/>
          <w:bCs/>
          <w:sz w:val="24"/>
          <w:szCs w:val="24"/>
          <w:lang w:eastAsia="es-ES"/>
        </w:rPr>
        <w:t xml:space="preserve"> </w:t>
      </w:r>
      <w:r w:rsidR="00631AEF">
        <w:rPr>
          <w:rFonts w:ascii="Arial" w:eastAsia="Times New Roman" w:hAnsi="Arial" w:cs="Arial"/>
          <w:sz w:val="24"/>
          <w:szCs w:val="24"/>
          <w:lang w:eastAsia="es-ES"/>
        </w:rPr>
        <w:t>del contenido en e</w:t>
      </w:r>
      <w:r w:rsidR="00046D23">
        <w:rPr>
          <w:rFonts w:ascii="Arial" w:eastAsia="Times New Roman" w:hAnsi="Arial" w:cs="Arial"/>
          <w:bCs/>
          <w:sz w:val="24"/>
          <w:szCs w:val="24"/>
          <w:lang w:eastAsia="es-ES"/>
        </w:rPr>
        <w:t xml:space="preserve">l oficio número </w:t>
      </w:r>
      <w:r w:rsidR="00623078">
        <w:rPr>
          <w:rFonts w:ascii="Arial" w:eastAsia="Times New Roman" w:hAnsi="Arial" w:cs="Arial"/>
          <w:bCs/>
          <w:iCs/>
          <w:caps/>
          <w:kern w:val="2"/>
          <w:sz w:val="21"/>
          <w:szCs w:val="21"/>
          <w:lang w:val="es-ES_tradnl" w:eastAsia="es-ES"/>
        </w:rPr>
        <w:t>**********</w:t>
      </w:r>
      <w:r w:rsidR="00046D23">
        <w:rPr>
          <w:rFonts w:ascii="Arial" w:eastAsia="Times New Roman" w:hAnsi="Arial" w:cs="Arial"/>
          <w:bCs/>
          <w:sz w:val="24"/>
          <w:szCs w:val="24"/>
          <w:lang w:eastAsia="es-ES"/>
        </w:rPr>
        <w:t xml:space="preserve">, </w:t>
      </w:r>
      <w:r w:rsidR="00631AEF">
        <w:rPr>
          <w:rFonts w:ascii="Arial" w:eastAsia="Times New Roman" w:hAnsi="Arial" w:cs="Arial"/>
          <w:bCs/>
          <w:sz w:val="24"/>
          <w:szCs w:val="24"/>
          <w:lang w:eastAsia="es-ES"/>
        </w:rPr>
        <w:t>respecto a</w:t>
      </w:r>
      <w:r w:rsidR="00046D23">
        <w:rPr>
          <w:rFonts w:ascii="Arial" w:eastAsia="Times New Roman" w:hAnsi="Arial" w:cs="Arial"/>
          <w:bCs/>
          <w:sz w:val="24"/>
          <w:szCs w:val="24"/>
          <w:lang w:eastAsia="es-ES"/>
        </w:rPr>
        <w:t xml:space="preserve"> la resolución de treinta de septiembre de dos mil diecinueve, </w:t>
      </w:r>
      <w:r w:rsidR="003C5E10">
        <w:rPr>
          <w:rFonts w:ascii="Arial" w:eastAsia="Times New Roman" w:hAnsi="Arial" w:cs="Arial"/>
          <w:bCs/>
          <w:sz w:val="24"/>
          <w:szCs w:val="24"/>
          <w:lang w:eastAsia="es-ES"/>
        </w:rPr>
        <w:t xml:space="preserve">dictada en el expediente </w:t>
      </w:r>
      <w:r w:rsidR="00623078">
        <w:rPr>
          <w:rFonts w:ascii="Arial" w:eastAsia="Times New Roman" w:hAnsi="Arial" w:cs="Arial"/>
          <w:bCs/>
          <w:iCs/>
          <w:caps/>
          <w:kern w:val="2"/>
          <w:sz w:val="21"/>
          <w:szCs w:val="21"/>
          <w:lang w:val="es-ES_tradnl" w:eastAsia="es-ES"/>
        </w:rPr>
        <w:t>**********</w:t>
      </w:r>
      <w:r w:rsidR="00623078" w:rsidRPr="00FE0173">
        <w:rPr>
          <w:rFonts w:ascii="Arial" w:eastAsia="Times New Roman" w:hAnsi="Arial" w:cs="Arial"/>
          <w:bCs/>
          <w:iCs/>
          <w:caps/>
          <w:kern w:val="2"/>
          <w:sz w:val="21"/>
          <w:szCs w:val="21"/>
          <w:lang w:val="es-ES_tradnl" w:eastAsia="es-ES"/>
        </w:rPr>
        <w:t xml:space="preserve"> </w:t>
      </w:r>
      <w:r w:rsidR="003C5E10">
        <w:rPr>
          <w:rFonts w:ascii="Arial" w:eastAsia="Times New Roman" w:hAnsi="Arial" w:cs="Arial"/>
          <w:bCs/>
          <w:sz w:val="24"/>
          <w:szCs w:val="24"/>
          <w:lang w:eastAsia="es-ES"/>
        </w:rPr>
        <w:t xml:space="preserve">por la </w:t>
      </w:r>
      <w:r w:rsidR="003C5E10">
        <w:rPr>
          <w:rFonts w:ascii="Arial" w:eastAsia="Times New Roman" w:hAnsi="Arial" w:cs="Arial"/>
          <w:b/>
          <w:bCs/>
          <w:sz w:val="24"/>
          <w:szCs w:val="24"/>
          <w:lang w:eastAsia="es-ES"/>
        </w:rPr>
        <w:t>DIRECTORA DE LO CONTENCIOSO DE LA PROCURADURÍA FISCAL DEPENDIENTE DE LA SUBSECRETARÍA DE INGRESOS DE LA SECRETARÍA DE FINANZAS DEL ESTADO</w:t>
      </w:r>
      <w:r w:rsidR="003C5E10">
        <w:rPr>
          <w:rFonts w:ascii="Arial" w:eastAsia="Times New Roman" w:hAnsi="Arial" w:cs="Arial"/>
          <w:bCs/>
          <w:sz w:val="24"/>
          <w:szCs w:val="24"/>
          <w:lang w:eastAsia="es-ES"/>
        </w:rPr>
        <w:t xml:space="preserve">.- - - - - - - - - - - - - </w:t>
      </w:r>
    </w:p>
    <w:p w14:paraId="218C3108" w14:textId="77777777" w:rsidR="0011796F" w:rsidRDefault="009D7854" w:rsidP="003C5E10">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0E1F1899" w:rsidR="00614553" w:rsidRPr="00586615" w:rsidRDefault="00C20E79" w:rsidP="00586615">
      <w:pPr>
        <w:spacing w:line="360" w:lineRule="auto"/>
        <w:ind w:right="51" w:firstLine="567"/>
        <w:jc w:val="both"/>
        <w:rPr>
          <w:rFonts w:ascii="Arial" w:eastAsia="Times New Roman" w:hAnsi="Arial" w:cs="Arial"/>
          <w:b/>
          <w:sz w:val="24"/>
          <w:szCs w:val="24"/>
          <w:lang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3C5E10">
        <w:rPr>
          <w:rFonts w:ascii="Arial" w:eastAsia="Times New Roman" w:hAnsi="Arial" w:cs="Arial"/>
          <w:bCs/>
          <w:sz w:val="24"/>
          <w:szCs w:val="24"/>
          <w:lang w:val="es-ES" w:eastAsia="es-ES"/>
        </w:rPr>
        <w:t>quince de enero de dos mil veinte</w:t>
      </w:r>
      <w:r w:rsidR="008F0CE8">
        <w:rPr>
          <w:rFonts w:ascii="Arial" w:eastAsia="Times New Roman" w:hAnsi="Arial" w:cs="Arial"/>
          <w:bCs/>
          <w:sz w:val="24"/>
          <w:szCs w:val="24"/>
          <w:lang w:val="es-ES" w:eastAsia="es-ES"/>
        </w:rPr>
        <w:t>,</w:t>
      </w:r>
      <w:r w:rsidR="007A2010">
        <w:rPr>
          <w:rFonts w:ascii="Arial" w:eastAsia="Times New Roman" w:hAnsi="Arial" w:cs="Arial"/>
          <w:bCs/>
          <w:sz w:val="24"/>
          <w:szCs w:val="24"/>
          <w:lang w:val="es-ES" w:eastAsia="es-ES"/>
        </w:rPr>
        <w:t xml:space="preserve"> la entonces Séptima Sala Unitaria de Primera Instancia</w:t>
      </w:r>
      <w:r w:rsidR="008F0CE8">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586615">
        <w:rPr>
          <w:rFonts w:ascii="Arial" w:eastAsia="Times New Roman" w:hAnsi="Arial" w:cs="Arial"/>
          <w:sz w:val="24"/>
          <w:szCs w:val="24"/>
          <w:lang w:val="es-ES" w:eastAsia="es-ES"/>
        </w:rPr>
        <w:t xml:space="preserve"> </w:t>
      </w:r>
      <w:r w:rsidR="00623078">
        <w:rPr>
          <w:rFonts w:ascii="Arial" w:eastAsia="Times New Roman" w:hAnsi="Arial" w:cs="Arial"/>
          <w:bCs/>
          <w:iCs/>
          <w:caps/>
          <w:kern w:val="2"/>
          <w:sz w:val="21"/>
          <w:szCs w:val="21"/>
          <w:lang w:val="es-ES_tradnl" w:eastAsia="es-ES"/>
        </w:rPr>
        <w:t>**********</w:t>
      </w:r>
      <w:r w:rsidR="00092258">
        <w:rPr>
          <w:rFonts w:ascii="Arial" w:eastAsia="Times New Roman" w:hAnsi="Arial" w:cs="Arial"/>
          <w:sz w:val="24"/>
          <w:szCs w:val="24"/>
          <w:lang w:val="es-ES" w:eastAsia="es-ES"/>
        </w:rPr>
        <w:t>,</w:t>
      </w:r>
      <w:r w:rsidR="003C5E10">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w:t>
      </w:r>
      <w:r w:rsidR="003C5E10">
        <w:rPr>
          <w:rFonts w:ascii="Arial" w:eastAsia="Times New Roman" w:hAnsi="Arial" w:cs="Arial"/>
          <w:sz w:val="24"/>
          <w:szCs w:val="24"/>
          <w:lang w:val="es-ES_tradnl" w:eastAsia="es-ES"/>
        </w:rPr>
        <w:t>s</w:t>
      </w:r>
      <w:r w:rsidR="00FC12D0">
        <w:rPr>
          <w:rFonts w:ascii="Arial" w:eastAsia="Times New Roman" w:hAnsi="Arial" w:cs="Arial"/>
          <w:sz w:val="24"/>
          <w:szCs w:val="24"/>
          <w:lang w:val="es-ES_tradnl" w:eastAsia="es-ES"/>
        </w:rPr>
        <w:t xml:space="preserve"> </w:t>
      </w:r>
      <w:r w:rsidR="00FC12D0" w:rsidRPr="003C5E10">
        <w:rPr>
          <w:rFonts w:ascii="Arial" w:eastAsia="Times New Roman" w:hAnsi="Arial" w:cs="Arial"/>
          <w:b/>
          <w:sz w:val="24"/>
          <w:szCs w:val="24"/>
          <w:lang w:val="es-ES_tradnl" w:eastAsia="es-ES"/>
        </w:rPr>
        <w:t>autoridad</w:t>
      </w:r>
      <w:r w:rsidR="003C5E10">
        <w:rPr>
          <w:rFonts w:ascii="Arial" w:eastAsia="Times New Roman" w:hAnsi="Arial" w:cs="Arial"/>
          <w:b/>
          <w:sz w:val="24"/>
          <w:szCs w:val="24"/>
          <w:lang w:val="es-ES_tradnl" w:eastAsia="es-ES"/>
        </w:rPr>
        <w:t>es</w:t>
      </w:r>
      <w:r w:rsidR="00FC12D0" w:rsidRPr="003C5E10">
        <w:rPr>
          <w:rFonts w:ascii="Arial" w:eastAsia="Times New Roman" w:hAnsi="Arial" w:cs="Arial"/>
          <w:b/>
          <w:sz w:val="24"/>
          <w:szCs w:val="24"/>
          <w:lang w:val="es-ES_tradnl" w:eastAsia="es-ES"/>
        </w:rPr>
        <w:t xml:space="preserve"> demandada</w:t>
      </w:r>
      <w:r w:rsidR="003C5E10">
        <w:rPr>
          <w:rFonts w:ascii="Arial" w:eastAsia="Times New Roman" w:hAnsi="Arial" w:cs="Arial"/>
          <w:b/>
          <w:sz w:val="24"/>
          <w:szCs w:val="24"/>
          <w:lang w:val="es-ES_tradnl" w:eastAsia="es-ES"/>
        </w:rPr>
        <w:t>s</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3C5E10">
        <w:rPr>
          <w:rFonts w:ascii="Arial" w:eastAsia="Times New Roman" w:hAnsi="Arial" w:cs="Arial"/>
          <w:sz w:val="24"/>
          <w:szCs w:val="24"/>
          <w:lang w:val="es-ES_tradnl" w:eastAsia="es-ES"/>
        </w:rPr>
        <w:t>n</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C5E10">
        <w:rPr>
          <w:rFonts w:ascii="Arial" w:eastAsia="Times New Roman" w:hAnsi="Arial" w:cs="Arial"/>
          <w:b/>
          <w:sz w:val="24"/>
          <w:szCs w:val="24"/>
          <w:lang w:val="es-ES_tradnl" w:eastAsia="es-ES"/>
        </w:rPr>
        <w:t>s</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3C5E10">
        <w:rPr>
          <w:rFonts w:ascii="Arial" w:eastAsia="Times New Roman" w:hAnsi="Arial" w:cs="Arial"/>
          <w:sz w:val="24"/>
          <w:szCs w:val="24"/>
          <w:lang w:val="es-ES_tradnl" w:eastAsia="es-ES"/>
        </w:rPr>
        <w:t>precluí</w:t>
      </w:r>
      <w:r w:rsidR="00E92AEF">
        <w:rPr>
          <w:rFonts w:ascii="Arial" w:eastAsia="Times New Roman" w:hAnsi="Arial" w:cs="Arial"/>
          <w:sz w:val="24"/>
          <w:szCs w:val="24"/>
          <w:lang w:val="es-ES_tradnl" w:eastAsia="es-ES"/>
        </w:rPr>
        <w:t>do</w:t>
      </w:r>
      <w:r w:rsidR="00243F73">
        <w:rPr>
          <w:rFonts w:ascii="Arial" w:eastAsia="Times New Roman" w:hAnsi="Arial" w:cs="Arial"/>
          <w:sz w:val="24"/>
          <w:szCs w:val="24"/>
          <w:lang w:val="es-ES_tradnl" w:eastAsia="es-ES"/>
        </w:rPr>
        <w:t xml:space="preserve"> su derecho y se le</w:t>
      </w:r>
      <w:r w:rsidR="003C5E10">
        <w:rPr>
          <w:rFonts w:ascii="Arial" w:eastAsia="Times New Roman" w:hAnsi="Arial" w:cs="Arial"/>
          <w:sz w:val="24"/>
          <w:szCs w:val="24"/>
          <w:lang w:val="es-ES_tradnl" w:eastAsia="es-ES"/>
        </w:rPr>
        <w:t>s</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E92AEF">
        <w:rPr>
          <w:rFonts w:ascii="Arial" w:eastAsia="Times New Roman" w:hAnsi="Arial" w:cs="Arial"/>
          <w:sz w:val="24"/>
          <w:szCs w:val="24"/>
          <w:lang w:val="es-ES" w:eastAsia="es-ES"/>
        </w:rPr>
        <w:t xml:space="preserve"> </w:t>
      </w:r>
      <w:r w:rsidR="003C5E10">
        <w:rPr>
          <w:rFonts w:ascii="Arial" w:eastAsia="Times New Roman" w:hAnsi="Arial" w:cs="Arial"/>
          <w:sz w:val="24"/>
          <w:szCs w:val="24"/>
          <w:lang w:val="es-ES" w:eastAsia="es-ES"/>
        </w:rPr>
        <w:t>42</w:t>
      </w:r>
      <w:r w:rsidR="00C84118">
        <w:rPr>
          <w:rFonts w:ascii="Arial" w:eastAsia="Times New Roman" w:hAnsi="Arial" w:cs="Arial"/>
          <w:sz w:val="24"/>
          <w:szCs w:val="24"/>
          <w:lang w:val="es-ES" w:eastAsia="es-ES"/>
        </w:rPr>
        <w:t>).</w:t>
      </w:r>
    </w:p>
    <w:p w14:paraId="70B9B06B" w14:textId="6FB3E508" w:rsidR="00943AC5" w:rsidRDefault="006E31F3" w:rsidP="0014563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w:t>
      </w:r>
      <w:r w:rsidR="003C5E10">
        <w:rPr>
          <w:rFonts w:ascii="Arial" w:eastAsia="Times New Roman" w:hAnsi="Arial" w:cs="Arial"/>
          <w:sz w:val="24"/>
          <w:szCs w:val="24"/>
          <w:lang w:val="es-ES" w:eastAsia="es-ES"/>
        </w:rPr>
        <w:t>dieciocho de marzo</w:t>
      </w:r>
      <w:r w:rsidR="00145639">
        <w:rPr>
          <w:rFonts w:ascii="Arial" w:eastAsia="Times New Roman" w:hAnsi="Arial" w:cs="Arial"/>
          <w:sz w:val="24"/>
          <w:szCs w:val="24"/>
          <w:lang w:val="es-ES" w:eastAsia="es-ES"/>
        </w:rPr>
        <w:t xml:space="preserve"> de dos mil 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se tuvo a la</w:t>
      </w:r>
      <w:r w:rsidR="00F02426">
        <w:rPr>
          <w:rFonts w:ascii="Arial" w:eastAsia="Times New Roman" w:hAnsi="Arial" w:cs="Arial"/>
          <w:sz w:val="24"/>
          <w:szCs w:val="24"/>
          <w:lang w:val="es-ES" w:eastAsia="es-ES"/>
        </w:rPr>
        <w:t>s</w:t>
      </w:r>
      <w:r w:rsidR="00E02026">
        <w:rPr>
          <w:rFonts w:ascii="Arial" w:eastAsia="Times New Roman" w:hAnsi="Arial" w:cs="Arial"/>
          <w:sz w:val="24"/>
          <w:szCs w:val="24"/>
          <w:lang w:val="es-ES" w:eastAsia="es-ES"/>
        </w:rPr>
        <w:t xml:space="preserve"> </w:t>
      </w:r>
      <w:r w:rsidR="00E02026" w:rsidRPr="00C84118">
        <w:rPr>
          <w:rFonts w:ascii="Arial" w:eastAsia="Times New Roman" w:hAnsi="Arial" w:cs="Arial"/>
          <w:b/>
          <w:sz w:val="24"/>
          <w:szCs w:val="24"/>
          <w:lang w:val="es-ES" w:eastAsia="es-ES"/>
        </w:rPr>
        <w:t>autoridad</w:t>
      </w:r>
      <w:r w:rsidR="00F02426">
        <w:rPr>
          <w:rFonts w:ascii="Arial" w:eastAsia="Times New Roman" w:hAnsi="Arial" w:cs="Arial"/>
          <w:b/>
          <w:sz w:val="24"/>
          <w:szCs w:val="24"/>
          <w:lang w:val="es-ES" w:eastAsia="es-ES"/>
        </w:rPr>
        <w:t>es</w:t>
      </w:r>
      <w:r w:rsidR="00E02026" w:rsidRPr="00C84118">
        <w:rPr>
          <w:rFonts w:ascii="Arial" w:eastAsia="Times New Roman" w:hAnsi="Arial" w:cs="Arial"/>
          <w:b/>
          <w:sz w:val="24"/>
          <w:szCs w:val="24"/>
          <w:lang w:val="es-ES" w:eastAsia="es-ES"/>
        </w:rPr>
        <w:t xml:space="preserve"> demandad</w:t>
      </w:r>
      <w:r w:rsidR="00B84601">
        <w:rPr>
          <w:rFonts w:ascii="Arial" w:eastAsia="Times New Roman" w:hAnsi="Arial" w:cs="Arial"/>
          <w:b/>
          <w:sz w:val="24"/>
          <w:szCs w:val="24"/>
          <w:lang w:val="es-ES" w:eastAsia="es-ES"/>
        </w:rPr>
        <w:t>a</w:t>
      </w:r>
      <w:r w:rsidR="00F02426">
        <w:rPr>
          <w:rFonts w:ascii="Arial" w:eastAsia="Times New Roman" w:hAnsi="Arial" w:cs="Arial"/>
          <w:b/>
          <w:sz w:val="24"/>
          <w:szCs w:val="24"/>
          <w:lang w:val="es-ES" w:eastAsia="es-ES"/>
        </w:rPr>
        <w:t>s</w:t>
      </w:r>
      <w:r w:rsidR="00B84601">
        <w:rPr>
          <w:rFonts w:ascii="Arial" w:eastAsia="Times New Roman" w:hAnsi="Arial" w:cs="Arial"/>
          <w:bCs/>
          <w:sz w:val="24"/>
          <w:szCs w:val="24"/>
          <w:lang w:val="es-ES" w:eastAsia="es-ES"/>
        </w:rPr>
        <w:t xml:space="preserve">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F02426">
        <w:rPr>
          <w:rFonts w:ascii="Arial" w:eastAsia="Times New Roman" w:hAnsi="Arial" w:cs="Arial"/>
          <w:bCs/>
          <w:sz w:val="24"/>
          <w:szCs w:val="24"/>
          <w:lang w:val="es-ES" w:eastAsia="es-ES"/>
        </w:rPr>
        <w:t xml:space="preserve"> por conducto del Director de los Contencioso de la Procuraduría Fiscal de la Subsecretaría de Ingresos de la Secretaría de Fianzas del Estado,</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902FB1">
        <w:rPr>
          <w:rFonts w:ascii="Arial" w:eastAsia="Times New Roman" w:hAnsi="Arial" w:cs="Arial"/>
          <w:sz w:val="24"/>
          <w:szCs w:val="24"/>
          <w:lang w:val="es-ES_tradnl" w:eastAsia="es-ES"/>
        </w:rPr>
        <w:t xml:space="preserve"> </w:t>
      </w:r>
      <w:r w:rsidR="00F02426">
        <w:rPr>
          <w:rFonts w:ascii="Arial" w:eastAsia="Times New Roman" w:hAnsi="Arial" w:cs="Arial"/>
          <w:sz w:val="24"/>
          <w:szCs w:val="24"/>
          <w:lang w:val="es-ES_tradnl" w:eastAsia="es-ES"/>
        </w:rPr>
        <w:t>(foja 60</w:t>
      </w:r>
      <w:r w:rsidR="00145639">
        <w:rPr>
          <w:rFonts w:ascii="Arial" w:eastAsia="Times New Roman" w:hAnsi="Arial" w:cs="Arial"/>
          <w:sz w:val="24"/>
          <w:szCs w:val="24"/>
          <w:lang w:val="es-ES_tradnl" w:eastAsia="es-ES"/>
        </w:rPr>
        <w:t>).</w:t>
      </w:r>
    </w:p>
    <w:p w14:paraId="2B6E0DEE" w14:textId="31F1BE2D" w:rsidR="00943AC5" w:rsidRPr="00D90BC0" w:rsidRDefault="00943AC5" w:rsidP="00D90BC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_tradnl" w:eastAsia="es-ES"/>
        </w:rPr>
        <w:lastRenderedPageBreak/>
        <w:t xml:space="preserve">TERCERO. </w:t>
      </w:r>
      <w:r>
        <w:rPr>
          <w:rFonts w:ascii="Arial" w:eastAsia="Times New Roman" w:hAnsi="Arial" w:cs="Arial"/>
          <w:sz w:val="24"/>
          <w:szCs w:val="24"/>
          <w:lang w:val="es-ES_tradnl" w:eastAsia="es-ES"/>
        </w:rPr>
        <w:t xml:space="preserve">Mediante proveído de </w:t>
      </w:r>
      <w:r w:rsidR="00F02426">
        <w:rPr>
          <w:rFonts w:ascii="Arial" w:eastAsia="Times New Roman" w:hAnsi="Arial" w:cs="Arial"/>
          <w:sz w:val="24"/>
          <w:szCs w:val="24"/>
          <w:lang w:val="es-ES_tradnl" w:eastAsia="es-ES"/>
        </w:rPr>
        <w:t>veintiséis</w:t>
      </w:r>
      <w:r>
        <w:rPr>
          <w:rFonts w:ascii="Arial" w:eastAsia="Times New Roman" w:hAnsi="Arial" w:cs="Arial"/>
          <w:sz w:val="24"/>
          <w:szCs w:val="24"/>
          <w:lang w:val="es-ES_tradnl" w:eastAsia="es-ES"/>
        </w:rPr>
        <w:t xml:space="preserve"> de agosto de </w:t>
      </w:r>
      <w:bookmarkStart w:id="0" w:name="_GoBack"/>
      <w:bookmarkEnd w:id="0"/>
      <w:r>
        <w:rPr>
          <w:rFonts w:ascii="Arial" w:eastAsia="Times New Roman" w:hAnsi="Arial" w:cs="Arial"/>
          <w:sz w:val="24"/>
          <w:szCs w:val="24"/>
          <w:lang w:val="es-ES_tradnl" w:eastAsia="es-ES"/>
        </w:rPr>
        <w:t xml:space="preserve">dos mil veinte, </w:t>
      </w:r>
      <w:r w:rsidR="00D90BC0">
        <w:rPr>
          <w:rFonts w:ascii="Arial" w:eastAsia="Times New Roman" w:hAnsi="Arial" w:cs="Arial"/>
          <w:sz w:val="24"/>
          <w:szCs w:val="24"/>
          <w:lang w:val="es-ES" w:eastAsia="es-ES"/>
        </w:rPr>
        <w:t xml:space="preserve">se le hizo del conocimiento a las partes que mediante Acuerdo General AG/TJA/13/2020, del Pleno de este Tribunal, se determinó que los asuntos que se encontraban en trámite en </w:t>
      </w:r>
      <w:r w:rsidR="00F24DE1">
        <w:rPr>
          <w:rFonts w:ascii="Arial" w:eastAsia="Times New Roman" w:hAnsi="Arial" w:cs="Arial"/>
          <w:sz w:val="24"/>
          <w:szCs w:val="24"/>
          <w:lang w:val="es-ES" w:eastAsia="es-ES"/>
        </w:rPr>
        <w:t>la</w:t>
      </w:r>
      <w:r w:rsidR="00D90BC0">
        <w:rPr>
          <w:rFonts w:ascii="Arial" w:eastAsia="Times New Roman" w:hAnsi="Arial" w:cs="Arial"/>
          <w:sz w:val="24"/>
          <w:szCs w:val="24"/>
          <w:lang w:val="es-ES" w:eastAsia="es-ES"/>
        </w:rPr>
        <w:t xml:space="preserve"> entonces Séptima Sala Unitaria de este Tribunal, serían turnados de forma equitativa entre las Seis Sala Unitarias restantes, por lo que le tocó conocer a esta Cuarta Sala Unitaria del expediente </w:t>
      </w:r>
      <w:r w:rsidR="00623078">
        <w:rPr>
          <w:rFonts w:ascii="Arial" w:eastAsia="Times New Roman" w:hAnsi="Arial" w:cs="Arial"/>
          <w:bCs/>
          <w:iCs/>
          <w:caps/>
          <w:kern w:val="2"/>
          <w:sz w:val="21"/>
          <w:szCs w:val="21"/>
          <w:lang w:val="es-ES_tradnl" w:eastAsia="es-ES"/>
        </w:rPr>
        <w:t>**********</w:t>
      </w:r>
      <w:r w:rsidR="00D90BC0">
        <w:rPr>
          <w:rFonts w:ascii="Arial" w:eastAsia="Times New Roman" w:hAnsi="Arial" w:cs="Arial"/>
          <w:sz w:val="24"/>
          <w:szCs w:val="24"/>
          <w:lang w:val="es-ES" w:eastAsia="es-ES"/>
        </w:rPr>
        <w:t xml:space="preserve">, del índice de la Séptima Sala Unitaria, reasignándole el número de expediente </w:t>
      </w:r>
      <w:r w:rsidR="00F02426">
        <w:rPr>
          <w:rFonts w:ascii="Arial" w:eastAsia="Times New Roman" w:hAnsi="Arial" w:cs="Arial"/>
          <w:b/>
          <w:sz w:val="24"/>
          <w:szCs w:val="24"/>
          <w:lang w:val="es-ES" w:eastAsia="es-ES"/>
        </w:rPr>
        <w:t>114</w:t>
      </w:r>
      <w:r w:rsidR="00D90BC0">
        <w:rPr>
          <w:rFonts w:ascii="Arial" w:eastAsia="Times New Roman" w:hAnsi="Arial" w:cs="Arial"/>
          <w:b/>
          <w:sz w:val="24"/>
          <w:szCs w:val="24"/>
          <w:lang w:val="es-ES" w:eastAsia="es-ES"/>
        </w:rPr>
        <w:t>/2020</w:t>
      </w:r>
      <w:r w:rsidR="00D90BC0">
        <w:rPr>
          <w:rFonts w:ascii="Arial" w:eastAsia="Times New Roman" w:hAnsi="Arial" w:cs="Arial"/>
          <w:sz w:val="24"/>
          <w:szCs w:val="24"/>
          <w:lang w:val="es-ES" w:eastAsia="es-ES"/>
        </w:rPr>
        <w:t xml:space="preserve">; </w:t>
      </w:r>
      <w:r w:rsidR="00795AD9">
        <w:rPr>
          <w:rFonts w:ascii="Arial" w:eastAsia="Times New Roman" w:hAnsi="Arial" w:cs="Arial"/>
          <w:sz w:val="24"/>
          <w:szCs w:val="24"/>
          <w:lang w:val="es-ES" w:eastAsia="es-ES"/>
        </w:rPr>
        <w:t xml:space="preserve">señalándose </w:t>
      </w:r>
      <w:r w:rsidR="00D90BC0">
        <w:rPr>
          <w:rFonts w:ascii="Arial" w:eastAsia="Times New Roman" w:hAnsi="Arial" w:cs="Arial"/>
          <w:sz w:val="24"/>
          <w:szCs w:val="24"/>
          <w:lang w:val="es-ES" w:eastAsia="es-ES"/>
        </w:rPr>
        <w:t>día y hora para la celebrac</w:t>
      </w:r>
      <w:r w:rsidR="00F02426">
        <w:rPr>
          <w:rFonts w:ascii="Arial" w:eastAsia="Times New Roman" w:hAnsi="Arial" w:cs="Arial"/>
          <w:sz w:val="24"/>
          <w:szCs w:val="24"/>
          <w:lang w:val="es-ES" w:eastAsia="es-ES"/>
        </w:rPr>
        <w:t>ión de Audiencia de Ley (foja</w:t>
      </w:r>
      <w:r w:rsidR="00D90BC0">
        <w:rPr>
          <w:rFonts w:ascii="Arial" w:eastAsia="Times New Roman" w:hAnsi="Arial" w:cs="Arial"/>
          <w:sz w:val="24"/>
          <w:szCs w:val="24"/>
          <w:lang w:val="es-ES" w:eastAsia="es-ES"/>
        </w:rPr>
        <w:t xml:space="preserve"> </w:t>
      </w:r>
      <w:r w:rsidR="00F02426">
        <w:rPr>
          <w:rFonts w:ascii="Arial" w:eastAsia="Times New Roman" w:hAnsi="Arial" w:cs="Arial"/>
          <w:sz w:val="24"/>
          <w:szCs w:val="24"/>
          <w:lang w:val="es-ES" w:eastAsia="es-ES"/>
        </w:rPr>
        <w:t>61</w:t>
      </w:r>
      <w:r w:rsidR="00D90BC0">
        <w:rPr>
          <w:rFonts w:ascii="Arial" w:eastAsia="Times New Roman" w:hAnsi="Arial" w:cs="Arial"/>
          <w:sz w:val="24"/>
          <w:szCs w:val="24"/>
          <w:lang w:val="es-ES" w:eastAsia="es-ES"/>
        </w:rPr>
        <w:t>).</w:t>
      </w:r>
    </w:p>
    <w:p w14:paraId="1E119A1B" w14:textId="11C6AE96" w:rsidR="00C84118" w:rsidRPr="00777028" w:rsidRDefault="00D90BC0" w:rsidP="00777028">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CUARTO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D11932">
        <w:rPr>
          <w:rFonts w:ascii="Arial" w:eastAsia="Times New Roman" w:hAnsi="Arial" w:cs="Arial"/>
          <w:sz w:val="24"/>
          <w:szCs w:val="24"/>
          <w:lang w:val="es-ES_tradnl" w:eastAsia="es-ES"/>
        </w:rPr>
        <w:t xml:space="preserve"> </w:t>
      </w:r>
      <w:r w:rsidR="00F02426">
        <w:rPr>
          <w:rFonts w:ascii="Arial" w:eastAsia="Times New Roman" w:hAnsi="Arial" w:cs="Arial"/>
          <w:sz w:val="24"/>
          <w:szCs w:val="24"/>
          <w:lang w:val="es-ES_tradnl" w:eastAsia="es-ES"/>
        </w:rPr>
        <w:t>veintiocho</w:t>
      </w:r>
      <w:r w:rsidR="00F24DE1">
        <w:rPr>
          <w:rFonts w:ascii="Arial" w:eastAsia="Times New Roman" w:hAnsi="Arial" w:cs="Arial"/>
          <w:sz w:val="24"/>
          <w:szCs w:val="24"/>
          <w:lang w:val="es-ES_tradnl" w:eastAsia="es-ES"/>
        </w:rPr>
        <w:t xml:space="preserve"> de septiembre </w:t>
      </w:r>
      <w:r w:rsidR="00D11932">
        <w:rPr>
          <w:rFonts w:ascii="Arial" w:eastAsia="Times New Roman" w:hAnsi="Arial" w:cs="Arial"/>
          <w:sz w:val="24"/>
          <w:szCs w:val="24"/>
          <w:lang w:val="es-ES_tradnl" w:eastAsia="es-ES"/>
        </w:rPr>
        <w:t>de</w:t>
      </w:r>
      <w:r w:rsidR="004C4309">
        <w:rPr>
          <w:rFonts w:ascii="Arial" w:eastAsia="Times New Roman" w:hAnsi="Arial" w:cs="Arial"/>
          <w:sz w:val="24"/>
          <w:szCs w:val="24"/>
          <w:lang w:val="es-ES_tradnl" w:eastAsia="es-ES"/>
        </w:rPr>
        <w:t xml:space="preserv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82292C">
        <w:rPr>
          <w:rFonts w:ascii="Arial" w:eastAsia="Times New Roman" w:hAnsi="Arial" w:cs="Arial"/>
          <w:sz w:val="24"/>
          <w:szCs w:val="24"/>
          <w:lang w:eastAsia="es-ES"/>
        </w:rPr>
        <w:t>en l</w:t>
      </w:r>
      <w:r w:rsidR="003B5AAA" w:rsidRPr="0082292C">
        <w:rPr>
          <w:rFonts w:ascii="Arial" w:eastAsia="Times New Roman" w:hAnsi="Arial" w:cs="Arial"/>
          <w:sz w:val="24"/>
          <w:szCs w:val="24"/>
          <w:lang w:eastAsia="es-ES"/>
        </w:rPr>
        <w:t>a que no comparecieron las partes, ni persona alguna qu</w:t>
      </w:r>
      <w:r w:rsidR="00046FD2" w:rsidRPr="0082292C">
        <w:rPr>
          <w:rFonts w:ascii="Arial" w:eastAsia="Times New Roman" w:hAnsi="Arial" w:cs="Arial"/>
          <w:sz w:val="24"/>
          <w:szCs w:val="24"/>
          <w:lang w:eastAsia="es-ES"/>
        </w:rPr>
        <w:t>e legalmente la</w:t>
      </w:r>
      <w:r w:rsidR="004E053D" w:rsidRPr="0082292C">
        <w:rPr>
          <w:rFonts w:ascii="Arial" w:eastAsia="Times New Roman" w:hAnsi="Arial" w:cs="Arial"/>
          <w:sz w:val="24"/>
          <w:szCs w:val="24"/>
          <w:lang w:eastAsia="es-ES"/>
        </w:rPr>
        <w:t>s</w:t>
      </w:r>
      <w:r w:rsidR="00046FD2" w:rsidRPr="0082292C">
        <w:rPr>
          <w:rFonts w:ascii="Arial" w:eastAsia="Times New Roman" w:hAnsi="Arial" w:cs="Arial"/>
          <w:sz w:val="24"/>
          <w:szCs w:val="24"/>
          <w:lang w:eastAsia="es-ES"/>
        </w:rPr>
        <w:t xml:space="preserve"> representara</w:t>
      </w:r>
      <w:r w:rsidR="00777028">
        <w:rPr>
          <w:rFonts w:ascii="Arial" w:eastAsia="Times New Roman" w:hAnsi="Arial" w:cs="Arial"/>
          <w:sz w:val="24"/>
          <w:szCs w:val="24"/>
          <w:lang w:eastAsia="es-ES"/>
        </w:rPr>
        <w:t>, no se formularon alegatos</w:t>
      </w:r>
      <w:r w:rsidR="003B6794" w:rsidRPr="00777028">
        <w:rPr>
          <w:rFonts w:ascii="Arial" w:eastAsia="Times New Roman" w:hAnsi="Arial" w:cs="Arial"/>
          <w:sz w:val="24"/>
          <w:szCs w:val="24"/>
          <w:lang w:eastAsia="es-ES"/>
        </w:rPr>
        <w:t xml:space="preserve">; </w:t>
      </w:r>
      <w:r w:rsidR="00F14863" w:rsidRPr="00777028">
        <w:rPr>
          <w:rFonts w:ascii="Arial" w:eastAsia="Times New Roman" w:hAnsi="Arial" w:cs="Arial"/>
          <w:sz w:val="24"/>
          <w:szCs w:val="24"/>
          <w:lang w:eastAsia="es-ES"/>
        </w:rPr>
        <w:t>por lo que</w:t>
      </w:r>
      <w:r w:rsidR="008728A8" w:rsidRPr="00777028">
        <w:rPr>
          <w:rFonts w:ascii="Arial" w:eastAsia="Times New Roman" w:hAnsi="Arial" w:cs="Arial"/>
          <w:sz w:val="24"/>
          <w:szCs w:val="24"/>
          <w:lang w:eastAsia="es-ES"/>
        </w:rPr>
        <w:t xml:space="preserve"> se</w:t>
      </w:r>
      <w:r w:rsidR="00F14863" w:rsidRPr="00777028">
        <w:rPr>
          <w:rFonts w:ascii="Arial" w:eastAsia="Times New Roman" w:hAnsi="Arial" w:cs="Arial"/>
          <w:sz w:val="24"/>
          <w:szCs w:val="24"/>
          <w:lang w:eastAsia="es-ES"/>
        </w:rPr>
        <w:t xml:space="preserve"> </w:t>
      </w:r>
      <w:r w:rsidR="003B5AAA" w:rsidRPr="00777028">
        <w:rPr>
          <w:rFonts w:ascii="Arial" w:eastAsia="Times New Roman" w:hAnsi="Arial" w:cs="Arial"/>
          <w:sz w:val="24"/>
          <w:szCs w:val="24"/>
          <w:lang w:eastAsia="es-ES"/>
        </w:rPr>
        <w:t>citó</w:t>
      </w:r>
      <w:r w:rsidR="00F14863" w:rsidRPr="0082292C">
        <w:rPr>
          <w:rFonts w:ascii="Arial" w:eastAsia="Times New Roman" w:hAnsi="Arial" w:cs="Arial"/>
          <w:sz w:val="24"/>
          <w:szCs w:val="24"/>
          <w:lang w:eastAsia="es-ES"/>
        </w:rPr>
        <w:t xml:space="preserve"> a las partes</w:t>
      </w:r>
      <w:r w:rsidR="003B5AAA" w:rsidRPr="0082292C">
        <w:rPr>
          <w:rFonts w:ascii="Arial" w:eastAsia="Times New Roman" w:hAnsi="Arial" w:cs="Arial"/>
          <w:sz w:val="24"/>
          <w:szCs w:val="24"/>
          <w:lang w:eastAsia="es-ES"/>
        </w:rPr>
        <w:t xml:space="preserve"> </w:t>
      </w:r>
      <w:r w:rsidR="00227870" w:rsidRPr="0082292C">
        <w:rPr>
          <w:rFonts w:ascii="Arial" w:eastAsia="Times New Roman" w:hAnsi="Arial" w:cs="Arial"/>
          <w:sz w:val="24"/>
          <w:szCs w:val="24"/>
          <w:lang w:eastAsia="es-ES"/>
        </w:rPr>
        <w:t>p</w:t>
      </w:r>
      <w:r w:rsidR="003B5AAA" w:rsidRPr="0082292C">
        <w:rPr>
          <w:rFonts w:ascii="Arial" w:eastAsia="Times New Roman" w:hAnsi="Arial" w:cs="Arial"/>
          <w:sz w:val="24"/>
          <w:szCs w:val="24"/>
          <w:lang w:val="es-ES_tradnl" w:eastAsia="es-ES"/>
        </w:rPr>
        <w:t>ara oír sentenc</w:t>
      </w:r>
      <w:r w:rsidR="00FE0173" w:rsidRPr="0082292C">
        <w:rPr>
          <w:rFonts w:ascii="Arial" w:eastAsia="Times New Roman" w:hAnsi="Arial" w:cs="Arial"/>
          <w:sz w:val="24"/>
          <w:szCs w:val="24"/>
          <w:lang w:val="es-ES_tradnl" w:eastAsia="es-ES"/>
        </w:rPr>
        <w:t xml:space="preserve">ia, </w:t>
      </w:r>
      <w:r w:rsidR="003B5AAA" w:rsidRPr="0082292C">
        <w:rPr>
          <w:rFonts w:ascii="Arial" w:eastAsia="Times New Roman" w:hAnsi="Arial" w:cs="Arial"/>
          <w:sz w:val="24"/>
          <w:szCs w:val="24"/>
          <w:lang w:val="es-ES_tradnl" w:eastAsia="es-ES"/>
        </w:rPr>
        <w:t>misma</w:t>
      </w:r>
      <w:r w:rsidR="003B5AAA" w:rsidRPr="00582D6F">
        <w:rPr>
          <w:rFonts w:ascii="Arial" w:eastAsia="Times New Roman" w:hAnsi="Arial" w:cs="Arial"/>
          <w:sz w:val="24"/>
          <w:szCs w:val="24"/>
          <w:lang w:val="es-ES_tradnl" w:eastAsia="es-ES"/>
        </w:rPr>
        <w:t xml:space="preserve">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CB157B">
        <w:rPr>
          <w:rFonts w:ascii="Arial" w:eastAsia="Times New Roman" w:hAnsi="Arial" w:cs="Arial"/>
          <w:sz w:val="24"/>
          <w:szCs w:val="24"/>
          <w:lang w:val="es-ES_tradnl" w:eastAsia="es-ES"/>
        </w:rPr>
        <w:t>,</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r w:rsidR="00FF0AEB">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5E0F1446"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w:t>
      </w:r>
      <w:r w:rsidR="001C1AC8">
        <w:rPr>
          <w:rFonts w:ascii="Arial" w:eastAsia="Times New Roman" w:hAnsi="Arial" w:cs="Arial"/>
          <w:sz w:val="24"/>
          <w:szCs w:val="24"/>
          <w:lang w:val="es-ES_tradnl" w:eastAsia="es-ES"/>
        </w:rPr>
        <w:t>ya que promueve por su propio derecho</w:t>
      </w:r>
      <w:r w:rsidR="00A27E1B">
        <w:rPr>
          <w:rFonts w:ascii="Arial" w:eastAsia="Times New Roman" w:hAnsi="Arial" w:cs="Arial"/>
          <w:sz w:val="24"/>
          <w:szCs w:val="24"/>
          <w:lang w:val="es-ES_tradnl" w:eastAsia="es-ES"/>
        </w:rPr>
        <w:t xml:space="preserve">; </w:t>
      </w:r>
      <w:r w:rsidR="00916B71" w:rsidRPr="005608F3">
        <w:rPr>
          <w:rFonts w:ascii="Arial" w:eastAsia="Times New Roman" w:hAnsi="Arial" w:cs="Arial"/>
          <w:sz w:val="24"/>
          <w:szCs w:val="24"/>
          <w:lang w:val="es-ES_tradnl" w:eastAsia="es-ES"/>
        </w:rPr>
        <w:t>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8546BB">
        <w:rPr>
          <w:rFonts w:ascii="Arial" w:eastAsia="Times New Roman" w:hAnsi="Arial" w:cs="Arial"/>
          <w:bCs/>
          <w:sz w:val="24"/>
          <w:szCs w:val="24"/>
          <w:lang w:val="es-ES_tradnl" w:eastAsia="es-ES"/>
        </w:rPr>
        <w:t>s</w:t>
      </w:r>
      <w:r w:rsidR="00916B71" w:rsidRPr="005608F3">
        <w:rPr>
          <w:rFonts w:ascii="Arial" w:eastAsia="Times New Roman" w:hAnsi="Arial" w:cs="Arial"/>
          <w:b/>
          <w:sz w:val="24"/>
          <w:szCs w:val="24"/>
          <w:lang w:val="es-ES_tradnl" w:eastAsia="es-ES"/>
        </w:rPr>
        <w:t xml:space="preserve"> autoridad</w:t>
      </w:r>
      <w:r w:rsidR="008546BB">
        <w:rPr>
          <w:rFonts w:ascii="Arial" w:eastAsia="Times New Roman" w:hAnsi="Arial" w:cs="Arial"/>
          <w:b/>
          <w:sz w:val="24"/>
          <w:szCs w:val="24"/>
          <w:lang w:val="es-ES_tradnl" w:eastAsia="es-ES"/>
        </w:rPr>
        <w:t>es</w:t>
      </w:r>
      <w:r w:rsidR="00916B71" w:rsidRPr="005608F3">
        <w:rPr>
          <w:rFonts w:ascii="Arial" w:eastAsia="Times New Roman" w:hAnsi="Arial" w:cs="Arial"/>
          <w:b/>
          <w:sz w:val="24"/>
          <w:szCs w:val="24"/>
          <w:lang w:val="es-ES_tradnl" w:eastAsia="es-ES"/>
        </w:rPr>
        <w:t xml:space="preserve"> demandada</w:t>
      </w:r>
      <w:r w:rsidR="008546BB">
        <w:rPr>
          <w:rFonts w:ascii="Arial" w:eastAsia="Times New Roman" w:hAnsi="Arial" w:cs="Arial"/>
          <w:b/>
          <w:sz w:val="24"/>
          <w:szCs w:val="24"/>
          <w:lang w:val="es-ES_tradnl" w:eastAsia="es-ES"/>
        </w:rPr>
        <w:t xml:space="preserve">s </w:t>
      </w:r>
      <w:r w:rsidR="008546BB">
        <w:rPr>
          <w:rFonts w:ascii="Arial" w:eastAsia="Times New Roman" w:hAnsi="Arial" w:cs="Arial"/>
          <w:sz w:val="24"/>
          <w:szCs w:val="24"/>
          <w:lang w:val="es-ES_tradnl" w:eastAsia="es-ES"/>
        </w:rPr>
        <w:t>por conducto del Director de lo Contencioso de la</w:t>
      </w:r>
      <w:r w:rsidR="00916B71">
        <w:rPr>
          <w:rFonts w:ascii="Arial" w:eastAsia="Times New Roman" w:hAnsi="Arial" w:cs="Arial"/>
          <w:b/>
          <w:sz w:val="24"/>
          <w:szCs w:val="24"/>
          <w:lang w:val="es-ES_tradnl" w:eastAsia="es-ES"/>
        </w:rPr>
        <w:t xml:space="preserve"> </w:t>
      </w:r>
      <w:r w:rsidR="008546BB">
        <w:rPr>
          <w:rFonts w:ascii="Arial" w:eastAsia="Times New Roman" w:hAnsi="Arial" w:cs="Arial"/>
          <w:bCs/>
          <w:sz w:val="24"/>
          <w:szCs w:val="24"/>
          <w:lang w:val="es-ES_tradnl" w:eastAsia="es-ES"/>
        </w:rPr>
        <w:t>Procuraduría</w:t>
      </w:r>
      <w:r w:rsidR="00916B71">
        <w:rPr>
          <w:rFonts w:ascii="Arial" w:eastAsia="Times New Roman" w:hAnsi="Arial" w:cs="Arial"/>
          <w:bCs/>
          <w:sz w:val="24"/>
          <w:szCs w:val="24"/>
          <w:lang w:val="es-ES_tradnl" w:eastAsia="es-ES"/>
        </w:rPr>
        <w:t xml:space="preserve">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77777777"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w:t>
      </w:r>
      <w:r>
        <w:rPr>
          <w:rFonts w:ascii="Arial" w:eastAsia="Times New Roman" w:hAnsi="Arial" w:cs="Arial"/>
          <w:bCs/>
          <w:sz w:val="24"/>
          <w:szCs w:val="24"/>
          <w:lang w:eastAsia="es-ES"/>
        </w:rPr>
        <w:lastRenderedPageBreak/>
        <w:t>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1102766F" w:rsidR="00916B71" w:rsidRPr="00402A0B" w:rsidRDefault="00916B71" w:rsidP="00916B71">
      <w:pPr>
        <w:spacing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29421EB8" w14:textId="40467A7E" w:rsidR="000767D6" w:rsidRPr="000767D6" w:rsidRDefault="00C349CB" w:rsidP="00206896">
      <w:pPr>
        <w:pStyle w:val="corte3centro"/>
        <w:spacing w:after="240"/>
        <w:ind w:right="-518" w:firstLine="567"/>
        <w:jc w:val="both"/>
        <w:rPr>
          <w:rFonts w:cs="Arial"/>
          <w:b w:val="0"/>
          <w:bCs/>
          <w:sz w:val="24"/>
          <w:szCs w:val="24"/>
          <w:lang w:eastAsia="es-ES"/>
        </w:rPr>
      </w:pPr>
      <w:r w:rsidRPr="00C349CB">
        <w:rPr>
          <w:rFonts w:cs="Arial"/>
          <w:bCs/>
          <w:sz w:val="24"/>
          <w:szCs w:val="24"/>
          <w:lang w:eastAsia="es-ES"/>
        </w:rPr>
        <w:t>CUARTO</w:t>
      </w:r>
      <w:r w:rsidR="002C5A51">
        <w:rPr>
          <w:rFonts w:cs="Arial"/>
          <w:b w:val="0"/>
          <w:bCs/>
          <w:sz w:val="24"/>
          <w:szCs w:val="24"/>
          <w:lang w:eastAsia="es-ES"/>
        </w:rPr>
        <w:t>.</w:t>
      </w:r>
      <w:r w:rsidR="008546BB">
        <w:rPr>
          <w:rFonts w:cs="Arial"/>
          <w:b w:val="0"/>
          <w:bCs/>
          <w:sz w:val="24"/>
          <w:szCs w:val="24"/>
          <w:lang w:eastAsia="es-ES"/>
        </w:rPr>
        <w:t xml:space="preserve"> </w:t>
      </w:r>
      <w:r w:rsidR="008546BB">
        <w:rPr>
          <w:rFonts w:cs="Arial"/>
          <w:bCs/>
          <w:sz w:val="24"/>
          <w:szCs w:val="24"/>
          <w:lang w:eastAsia="es-ES"/>
        </w:rPr>
        <w:t>Fijación de la Litis.</w:t>
      </w:r>
      <w:r w:rsidR="000767D6">
        <w:rPr>
          <w:rFonts w:cs="Arial"/>
          <w:bCs/>
          <w:sz w:val="24"/>
          <w:szCs w:val="24"/>
          <w:lang w:eastAsia="es-ES"/>
        </w:rPr>
        <w:t xml:space="preserve"> </w:t>
      </w:r>
      <w:r w:rsidR="000767D6">
        <w:rPr>
          <w:rFonts w:cs="Arial"/>
          <w:b w:val="0"/>
          <w:bCs/>
          <w:sz w:val="24"/>
          <w:szCs w:val="24"/>
          <w:lang w:eastAsia="es-ES"/>
        </w:rPr>
        <w:t>De conformidad con lo establecido en el artículo 207 fracción I de la Ley la Materia, al momento de dictarse sentencia el Juzgador deberá hacer una fijación clara y precisa de los puntos controvertidos por las partes.</w:t>
      </w:r>
    </w:p>
    <w:p w14:paraId="16ED8716" w14:textId="39D64DFB" w:rsidR="00775486" w:rsidRDefault="000767D6" w:rsidP="003542D9">
      <w:pPr>
        <w:pStyle w:val="corte3centro"/>
        <w:spacing w:after="240"/>
        <w:ind w:right="-518" w:firstLine="567"/>
        <w:jc w:val="both"/>
        <w:rPr>
          <w:rFonts w:cs="Arial"/>
          <w:b w:val="0"/>
          <w:sz w:val="24"/>
          <w:szCs w:val="24"/>
        </w:rPr>
      </w:pPr>
      <w:r>
        <w:rPr>
          <w:rFonts w:cs="Arial"/>
          <w:b w:val="0"/>
          <w:bCs/>
          <w:sz w:val="24"/>
          <w:szCs w:val="24"/>
          <w:lang w:eastAsia="es-ES"/>
        </w:rPr>
        <w:t>E</w:t>
      </w:r>
      <w:r w:rsidR="00E15A55">
        <w:rPr>
          <w:rFonts w:cs="Arial"/>
          <w:b w:val="0"/>
          <w:bCs/>
          <w:sz w:val="24"/>
          <w:szCs w:val="24"/>
          <w:lang w:eastAsia="es-ES"/>
        </w:rPr>
        <w:t xml:space="preserve">n ese sentido, </w:t>
      </w:r>
      <w:r w:rsidR="00E15A55" w:rsidRPr="00631AEF">
        <w:rPr>
          <w:rFonts w:cs="Arial"/>
          <w:sz w:val="24"/>
          <w:szCs w:val="24"/>
          <w:lang w:eastAsia="es-ES"/>
        </w:rPr>
        <w:t>e</w:t>
      </w:r>
      <w:r w:rsidRPr="00631AEF">
        <w:rPr>
          <w:rFonts w:cs="Arial"/>
          <w:sz w:val="24"/>
          <w:szCs w:val="24"/>
          <w:lang w:eastAsia="es-ES"/>
        </w:rPr>
        <w:t>l actor</w:t>
      </w:r>
      <w:r w:rsidR="002C5A51">
        <w:rPr>
          <w:rFonts w:cs="Arial"/>
          <w:b w:val="0"/>
          <w:bCs/>
          <w:sz w:val="24"/>
          <w:szCs w:val="24"/>
          <w:lang w:eastAsia="es-ES"/>
        </w:rPr>
        <w:t xml:space="preserve"> </w:t>
      </w:r>
      <w:r w:rsidR="00623078">
        <w:rPr>
          <w:rFonts w:cs="Arial"/>
          <w:bCs/>
          <w:iCs/>
          <w:caps/>
          <w:kern w:val="2"/>
          <w:sz w:val="21"/>
          <w:szCs w:val="21"/>
          <w:lang w:eastAsia="es-ES"/>
        </w:rPr>
        <w:t>**********</w:t>
      </w:r>
      <w:r w:rsidR="00623078" w:rsidRPr="00FE0173">
        <w:rPr>
          <w:rFonts w:cs="Arial"/>
          <w:bCs/>
          <w:iCs/>
          <w:caps/>
          <w:kern w:val="2"/>
          <w:sz w:val="21"/>
          <w:szCs w:val="21"/>
          <w:lang w:eastAsia="es-ES"/>
        </w:rPr>
        <w:t xml:space="preserve"> </w:t>
      </w:r>
      <w:r w:rsidR="00A27E1B">
        <w:rPr>
          <w:rFonts w:cs="Arial"/>
          <w:b w:val="0"/>
          <w:bCs/>
          <w:sz w:val="24"/>
          <w:szCs w:val="24"/>
          <w:lang w:eastAsia="es-ES"/>
        </w:rPr>
        <w:t xml:space="preserve">demandó la nulidad </w:t>
      </w:r>
      <w:r w:rsidR="00206896">
        <w:rPr>
          <w:rFonts w:cs="Arial"/>
          <w:b w:val="0"/>
          <w:bCs/>
          <w:sz w:val="24"/>
          <w:szCs w:val="24"/>
          <w:lang w:eastAsia="es-ES"/>
        </w:rPr>
        <w:t xml:space="preserve">de la </w:t>
      </w:r>
      <w:r w:rsidR="00206896" w:rsidRPr="00206896">
        <w:rPr>
          <w:rFonts w:cs="Arial"/>
          <w:b w:val="0"/>
          <w:bCs/>
          <w:sz w:val="24"/>
          <w:szCs w:val="24"/>
          <w:lang w:val="es-MX" w:eastAsia="es-ES"/>
        </w:rPr>
        <w:t xml:space="preserve">multa por infracción relacionada con la presentación de declaraciones del impuesto sobre erogaciones por remuneraciones al trabajo personal, contenida en el oficio con número de control </w:t>
      </w:r>
      <w:r w:rsidR="00623078">
        <w:rPr>
          <w:rFonts w:cs="Arial"/>
          <w:bCs/>
          <w:iCs/>
          <w:caps/>
          <w:kern w:val="2"/>
          <w:sz w:val="21"/>
          <w:szCs w:val="21"/>
          <w:lang w:eastAsia="es-ES"/>
        </w:rPr>
        <w:t>**********</w:t>
      </w:r>
      <w:r w:rsidR="00623078" w:rsidRPr="00FE0173">
        <w:rPr>
          <w:rFonts w:cs="Arial"/>
          <w:bCs/>
          <w:iCs/>
          <w:caps/>
          <w:kern w:val="2"/>
          <w:sz w:val="21"/>
          <w:szCs w:val="21"/>
          <w:lang w:eastAsia="es-ES"/>
        </w:rPr>
        <w:t xml:space="preserve"> </w:t>
      </w:r>
      <w:r w:rsidR="00206896" w:rsidRPr="00206896">
        <w:rPr>
          <w:rFonts w:cs="Arial"/>
          <w:bCs/>
          <w:sz w:val="24"/>
          <w:szCs w:val="24"/>
          <w:lang w:val="es-MX" w:eastAsia="es-ES"/>
        </w:rPr>
        <w:t xml:space="preserve"> </w:t>
      </w:r>
      <w:r w:rsidR="00206896" w:rsidRPr="00206896">
        <w:rPr>
          <w:rFonts w:cs="Arial"/>
          <w:b w:val="0"/>
          <w:bCs/>
          <w:sz w:val="24"/>
          <w:szCs w:val="24"/>
          <w:lang w:val="es-MX" w:eastAsia="es-ES"/>
        </w:rPr>
        <w:t>de diecinueve de febrero de dos mil diecinueve</w:t>
      </w:r>
      <w:r w:rsidR="00206896">
        <w:rPr>
          <w:rFonts w:cs="Arial"/>
          <w:b w:val="0"/>
          <w:bCs/>
          <w:sz w:val="24"/>
          <w:szCs w:val="24"/>
          <w:lang w:val="es-MX" w:eastAsia="es-ES"/>
        </w:rPr>
        <w:t xml:space="preserve">, </w:t>
      </w:r>
      <w:r w:rsidR="00206896" w:rsidRPr="00631AEF">
        <w:rPr>
          <w:rFonts w:cs="Arial"/>
          <w:bCs/>
          <w:sz w:val="24"/>
          <w:szCs w:val="24"/>
        </w:rPr>
        <w:t>emitido por la Directora de Ingresos y Recaudación de la Secretaría de Finanzas del Poder Ejecutivo del Estado de Oaxaca</w:t>
      </w:r>
      <w:r w:rsidR="00775486">
        <w:rPr>
          <w:rFonts w:cs="Arial"/>
          <w:b w:val="0"/>
          <w:sz w:val="24"/>
          <w:szCs w:val="24"/>
        </w:rPr>
        <w:t>, toda vez que en ella no se señalaron las causas particulares o razones por las cuales estimó se encontraba omisa en el cumplimiento de sus obligaciones fiscales.</w:t>
      </w:r>
    </w:p>
    <w:p w14:paraId="6A825C78" w14:textId="49D373CA" w:rsidR="00206896" w:rsidRPr="00803607" w:rsidRDefault="00775486" w:rsidP="00803607">
      <w:pPr>
        <w:pStyle w:val="corte3centro"/>
        <w:ind w:right="-518" w:firstLine="567"/>
        <w:jc w:val="both"/>
        <w:rPr>
          <w:rFonts w:cs="Arial"/>
          <w:b w:val="0"/>
          <w:sz w:val="24"/>
          <w:szCs w:val="24"/>
        </w:rPr>
      </w:pPr>
      <w:r>
        <w:rPr>
          <w:rFonts w:cs="Arial"/>
          <w:b w:val="0"/>
          <w:sz w:val="24"/>
          <w:szCs w:val="24"/>
        </w:rPr>
        <w:t>A</w:t>
      </w:r>
      <w:r w:rsidR="00631AEF">
        <w:rPr>
          <w:rFonts w:cs="Arial"/>
          <w:b w:val="0"/>
          <w:sz w:val="24"/>
          <w:szCs w:val="24"/>
        </w:rPr>
        <w:t>l igual que</w:t>
      </w:r>
      <w:r>
        <w:rPr>
          <w:rFonts w:cs="Arial"/>
          <w:b w:val="0"/>
          <w:sz w:val="24"/>
          <w:szCs w:val="24"/>
        </w:rPr>
        <w:t>, demandó la nulidad de</w:t>
      </w:r>
      <w:r w:rsidR="008967AA">
        <w:rPr>
          <w:rFonts w:cs="Arial"/>
          <w:b w:val="0"/>
          <w:sz w:val="24"/>
          <w:szCs w:val="24"/>
        </w:rPr>
        <w:t>l</w:t>
      </w:r>
      <w:r>
        <w:rPr>
          <w:rFonts w:cs="Arial"/>
          <w:b w:val="0"/>
          <w:sz w:val="24"/>
          <w:szCs w:val="24"/>
        </w:rPr>
        <w:t xml:space="preserve"> </w:t>
      </w:r>
      <w:r w:rsidR="008967AA" w:rsidRPr="008967AA">
        <w:rPr>
          <w:rFonts w:cs="Arial"/>
          <w:b w:val="0"/>
          <w:sz w:val="24"/>
          <w:szCs w:val="24"/>
        </w:rPr>
        <w:t xml:space="preserve">oficio número </w:t>
      </w:r>
      <w:r w:rsidR="00623078">
        <w:rPr>
          <w:rFonts w:cs="Arial"/>
          <w:bCs/>
          <w:iCs/>
          <w:caps/>
          <w:kern w:val="2"/>
          <w:sz w:val="21"/>
          <w:szCs w:val="21"/>
          <w:lang w:eastAsia="es-ES"/>
        </w:rPr>
        <w:t>**********</w:t>
      </w:r>
      <w:r w:rsidR="008967AA" w:rsidRPr="008967AA">
        <w:rPr>
          <w:rFonts w:cs="Arial"/>
          <w:b w:val="0"/>
          <w:sz w:val="24"/>
          <w:szCs w:val="24"/>
        </w:rPr>
        <w:t xml:space="preserve">, que contiene la resolución de treinta de septiembre de dos mil diecinueve, dictada en el expediente </w:t>
      </w:r>
      <w:r w:rsidR="00623078">
        <w:rPr>
          <w:rFonts w:cs="Arial"/>
          <w:bCs/>
          <w:iCs/>
          <w:caps/>
          <w:kern w:val="2"/>
          <w:sz w:val="21"/>
          <w:szCs w:val="21"/>
          <w:lang w:eastAsia="es-ES"/>
        </w:rPr>
        <w:t>**********</w:t>
      </w:r>
      <w:r w:rsidR="008967AA">
        <w:rPr>
          <w:rFonts w:cs="Arial"/>
          <w:b w:val="0"/>
          <w:sz w:val="24"/>
          <w:szCs w:val="24"/>
        </w:rPr>
        <w:t xml:space="preserve">, por </w:t>
      </w:r>
      <w:r w:rsidR="008967AA" w:rsidRPr="00631AEF">
        <w:rPr>
          <w:rFonts w:cs="Arial"/>
          <w:bCs/>
          <w:sz w:val="24"/>
          <w:szCs w:val="24"/>
        </w:rPr>
        <w:t>la Directora de lo Contencioso de la Procuraduría Fiscal de la Secretaría de Finanzas del Estado</w:t>
      </w:r>
      <w:r w:rsidR="008967AA">
        <w:rPr>
          <w:rFonts w:cs="Arial"/>
          <w:b w:val="0"/>
          <w:sz w:val="24"/>
          <w:szCs w:val="24"/>
        </w:rPr>
        <w:t xml:space="preserve">, </w:t>
      </w:r>
      <w:r w:rsidR="003542D9">
        <w:rPr>
          <w:rFonts w:cs="Arial"/>
          <w:b w:val="0"/>
          <w:sz w:val="24"/>
          <w:szCs w:val="24"/>
        </w:rPr>
        <w:t xml:space="preserve">indicando que en ella </w:t>
      </w:r>
      <w:r w:rsidR="00803607">
        <w:rPr>
          <w:rFonts w:cs="Arial"/>
          <w:b w:val="0"/>
          <w:sz w:val="24"/>
          <w:szCs w:val="24"/>
        </w:rPr>
        <w:t>la autoridad incumplió con la obligación de  analizar los agravios del actor, porque no analizó conforme a derecho la competencia material del acto impugnado, dado que la competencia se debe de realizar de oficio por la autoridad resolutora.</w:t>
      </w:r>
    </w:p>
    <w:p w14:paraId="523C9833" w14:textId="79A7CC3E" w:rsidR="00DF3923" w:rsidRDefault="00DF3923" w:rsidP="002C5A51">
      <w:pPr>
        <w:pStyle w:val="corte3centro"/>
        <w:ind w:right="-518" w:firstLine="567"/>
        <w:jc w:val="both"/>
        <w:rPr>
          <w:rFonts w:cs="Arial"/>
          <w:b w:val="0"/>
          <w:sz w:val="24"/>
          <w:szCs w:val="24"/>
        </w:rPr>
      </w:pPr>
    </w:p>
    <w:p w14:paraId="3553600F" w14:textId="5A8C73A1" w:rsidR="00DF3923" w:rsidRPr="00803607" w:rsidRDefault="00DF3923" w:rsidP="00803607">
      <w:pPr>
        <w:pStyle w:val="corte3centro"/>
        <w:ind w:right="-518" w:firstLine="567"/>
        <w:jc w:val="both"/>
        <w:rPr>
          <w:rFonts w:cs="Arial"/>
          <w:bCs/>
          <w:sz w:val="24"/>
          <w:szCs w:val="24"/>
        </w:rPr>
      </w:pPr>
      <w:r>
        <w:rPr>
          <w:rFonts w:cs="Arial"/>
          <w:b w:val="0"/>
          <w:sz w:val="24"/>
          <w:szCs w:val="24"/>
        </w:rPr>
        <w:t xml:space="preserve">Ofreciendo como pruebas, las siguientes: </w:t>
      </w:r>
      <w:r>
        <w:rPr>
          <w:rFonts w:cs="Arial"/>
          <w:bCs/>
          <w:sz w:val="24"/>
          <w:szCs w:val="24"/>
        </w:rPr>
        <w:t xml:space="preserve">1. </w:t>
      </w:r>
      <w:r w:rsidR="00803607">
        <w:rPr>
          <w:rFonts w:cs="Arial"/>
          <w:b w:val="0"/>
          <w:bCs/>
          <w:sz w:val="24"/>
          <w:szCs w:val="24"/>
        </w:rPr>
        <w:t xml:space="preserve">Copia simple de la constancia de situación fiscal de seis de mayo de dos mil diecinueve; </w:t>
      </w:r>
      <w:r w:rsidR="00803607">
        <w:rPr>
          <w:rFonts w:cs="Arial"/>
          <w:bCs/>
          <w:sz w:val="24"/>
          <w:szCs w:val="24"/>
        </w:rPr>
        <w:t xml:space="preserve">2. </w:t>
      </w:r>
      <w:r w:rsidR="00803607">
        <w:rPr>
          <w:rFonts w:cs="Arial"/>
          <w:b w:val="0"/>
          <w:bCs/>
          <w:sz w:val="24"/>
          <w:szCs w:val="24"/>
        </w:rPr>
        <w:t xml:space="preserve">Original de </w:t>
      </w:r>
      <w:r w:rsidR="00803607">
        <w:rPr>
          <w:rFonts w:cs="Arial"/>
          <w:b w:val="0"/>
          <w:bCs/>
          <w:sz w:val="24"/>
          <w:szCs w:val="24"/>
          <w:lang w:eastAsia="es-ES"/>
        </w:rPr>
        <w:t xml:space="preserve">la </w:t>
      </w:r>
      <w:r w:rsidR="00803607" w:rsidRPr="00206896">
        <w:rPr>
          <w:rFonts w:cs="Arial"/>
          <w:b w:val="0"/>
          <w:bCs/>
          <w:sz w:val="24"/>
          <w:szCs w:val="24"/>
          <w:lang w:val="es-MX" w:eastAsia="es-ES"/>
        </w:rPr>
        <w:t xml:space="preserve">multa por infracción relacionada con la presentación de declaraciones del impuesto sobre erogaciones por remuneraciones al trabajo personal, contenida en el oficio con número de control </w:t>
      </w:r>
      <w:r w:rsidR="00623078">
        <w:rPr>
          <w:rFonts w:cs="Arial"/>
          <w:bCs/>
          <w:iCs/>
          <w:caps/>
          <w:kern w:val="2"/>
          <w:sz w:val="21"/>
          <w:szCs w:val="21"/>
          <w:lang w:eastAsia="es-ES"/>
        </w:rPr>
        <w:t>**********</w:t>
      </w:r>
      <w:r w:rsidR="00623078" w:rsidRPr="00FE0173">
        <w:rPr>
          <w:rFonts w:cs="Arial"/>
          <w:bCs/>
          <w:iCs/>
          <w:caps/>
          <w:kern w:val="2"/>
          <w:sz w:val="21"/>
          <w:szCs w:val="21"/>
          <w:lang w:eastAsia="es-ES"/>
        </w:rPr>
        <w:t xml:space="preserve"> </w:t>
      </w:r>
      <w:r w:rsidR="00623078">
        <w:rPr>
          <w:rFonts w:cs="Arial"/>
          <w:bCs/>
          <w:iCs/>
          <w:caps/>
          <w:kern w:val="2"/>
          <w:sz w:val="21"/>
          <w:szCs w:val="21"/>
          <w:lang w:eastAsia="es-ES"/>
        </w:rPr>
        <w:t xml:space="preserve"> </w:t>
      </w:r>
      <w:r w:rsidR="00803607" w:rsidRPr="00206896">
        <w:rPr>
          <w:rFonts w:cs="Arial"/>
          <w:b w:val="0"/>
          <w:bCs/>
          <w:sz w:val="24"/>
          <w:szCs w:val="24"/>
          <w:lang w:val="es-MX" w:eastAsia="es-ES"/>
        </w:rPr>
        <w:t>de diecinueve de febrero de dos mil diecinueve</w:t>
      </w:r>
      <w:r w:rsidR="00803607">
        <w:rPr>
          <w:rFonts w:cs="Arial"/>
          <w:b w:val="0"/>
          <w:bCs/>
          <w:sz w:val="24"/>
          <w:szCs w:val="24"/>
          <w:lang w:val="es-MX" w:eastAsia="es-ES"/>
        </w:rPr>
        <w:t xml:space="preserve">, </w:t>
      </w:r>
      <w:r w:rsidR="00803607" w:rsidRPr="00D7799B">
        <w:rPr>
          <w:rFonts w:cs="Arial"/>
          <w:b w:val="0"/>
          <w:sz w:val="24"/>
          <w:szCs w:val="24"/>
        </w:rPr>
        <w:t>emitido por la Directora de Ingresos y Recaudación de la Secretaría de Finanzas del Poder Ejecutivo de</w:t>
      </w:r>
      <w:r w:rsidR="00803607">
        <w:rPr>
          <w:rFonts w:cs="Arial"/>
          <w:b w:val="0"/>
          <w:sz w:val="24"/>
          <w:szCs w:val="24"/>
        </w:rPr>
        <w:t>l Estado de Oaxaca</w:t>
      </w:r>
      <w:r w:rsidR="00D41FAC">
        <w:rPr>
          <w:rFonts w:cs="Arial"/>
          <w:b w:val="0"/>
          <w:bCs/>
          <w:sz w:val="24"/>
          <w:szCs w:val="24"/>
        </w:rPr>
        <w:t xml:space="preserve">; </w:t>
      </w:r>
      <w:r w:rsidR="00803607">
        <w:rPr>
          <w:rFonts w:cs="Arial"/>
          <w:bCs/>
          <w:sz w:val="24"/>
          <w:szCs w:val="24"/>
        </w:rPr>
        <w:t>3</w:t>
      </w:r>
      <w:r w:rsidR="00D41FAC">
        <w:rPr>
          <w:rFonts w:cs="Arial"/>
          <w:bCs/>
          <w:sz w:val="24"/>
          <w:szCs w:val="24"/>
        </w:rPr>
        <w:t>.</w:t>
      </w:r>
      <w:r w:rsidR="00803607" w:rsidRPr="00803607">
        <w:rPr>
          <w:rFonts w:cs="Arial"/>
          <w:b w:val="0"/>
          <w:sz w:val="24"/>
          <w:szCs w:val="24"/>
        </w:rPr>
        <w:t xml:space="preserve"> </w:t>
      </w:r>
      <w:r w:rsidR="00803607">
        <w:rPr>
          <w:rFonts w:cs="Arial"/>
          <w:b w:val="0"/>
          <w:sz w:val="24"/>
          <w:szCs w:val="24"/>
        </w:rPr>
        <w:t xml:space="preserve">Original del </w:t>
      </w:r>
      <w:r w:rsidR="00803607" w:rsidRPr="008967AA">
        <w:rPr>
          <w:rFonts w:cs="Arial"/>
          <w:b w:val="0"/>
          <w:sz w:val="24"/>
          <w:szCs w:val="24"/>
        </w:rPr>
        <w:t xml:space="preserve">oficio número </w:t>
      </w:r>
      <w:r w:rsidR="00623078">
        <w:rPr>
          <w:rFonts w:cs="Arial"/>
          <w:bCs/>
          <w:iCs/>
          <w:caps/>
          <w:kern w:val="2"/>
          <w:sz w:val="21"/>
          <w:szCs w:val="21"/>
          <w:lang w:eastAsia="es-ES"/>
        </w:rPr>
        <w:t>**********</w:t>
      </w:r>
      <w:r w:rsidR="00803607" w:rsidRPr="008967AA">
        <w:rPr>
          <w:rFonts w:cs="Arial"/>
          <w:b w:val="0"/>
          <w:sz w:val="24"/>
          <w:szCs w:val="24"/>
        </w:rPr>
        <w:t xml:space="preserve">, que contiene la resolución de treinta de septiembre de dos mil diecinueve, dictada en el expediente </w:t>
      </w:r>
      <w:r w:rsidR="00623078">
        <w:rPr>
          <w:rFonts w:cs="Arial"/>
          <w:bCs/>
          <w:iCs/>
          <w:caps/>
          <w:kern w:val="2"/>
          <w:sz w:val="21"/>
          <w:szCs w:val="21"/>
          <w:lang w:eastAsia="es-ES"/>
        </w:rPr>
        <w:t>**********</w:t>
      </w:r>
      <w:r w:rsidR="00803607">
        <w:rPr>
          <w:rFonts w:cs="Arial"/>
          <w:b w:val="0"/>
          <w:sz w:val="24"/>
          <w:szCs w:val="24"/>
        </w:rPr>
        <w:t xml:space="preserve">, por la Directora de lo Contencioso de la Procuraduría Fiscal de la Secretaría de Finanzas del Estado; </w:t>
      </w:r>
      <w:r w:rsidR="00803607">
        <w:rPr>
          <w:rFonts w:cs="Arial"/>
          <w:sz w:val="24"/>
          <w:szCs w:val="24"/>
        </w:rPr>
        <w:t>4.</w:t>
      </w:r>
      <w:r w:rsidR="00803607">
        <w:rPr>
          <w:rFonts w:cs="Arial"/>
          <w:bCs/>
          <w:sz w:val="24"/>
          <w:szCs w:val="24"/>
        </w:rPr>
        <w:t xml:space="preserve"> </w:t>
      </w:r>
      <w:r w:rsidR="00035F7E">
        <w:rPr>
          <w:rFonts w:cs="Arial"/>
          <w:b w:val="0"/>
          <w:bCs/>
          <w:sz w:val="24"/>
          <w:szCs w:val="24"/>
        </w:rPr>
        <w:t xml:space="preserve">La presuncional legal y humana; y </w:t>
      </w:r>
      <w:r w:rsidR="00803607">
        <w:rPr>
          <w:rFonts w:cs="Arial"/>
          <w:bCs/>
          <w:sz w:val="24"/>
          <w:szCs w:val="24"/>
        </w:rPr>
        <w:t>5</w:t>
      </w:r>
      <w:r w:rsidR="00035F7E">
        <w:rPr>
          <w:rFonts w:cs="Arial"/>
          <w:bCs/>
          <w:sz w:val="24"/>
          <w:szCs w:val="24"/>
        </w:rPr>
        <w:t xml:space="preserve">. </w:t>
      </w:r>
      <w:r w:rsidR="00035F7E">
        <w:rPr>
          <w:rFonts w:cs="Arial"/>
          <w:b w:val="0"/>
          <w:bCs/>
          <w:sz w:val="24"/>
          <w:szCs w:val="24"/>
        </w:rPr>
        <w:t xml:space="preserve">La instrumental de actuaciones; </w:t>
      </w:r>
      <w:r w:rsidR="00E2648C">
        <w:rPr>
          <w:rFonts w:cs="Arial"/>
          <w:b w:val="0"/>
          <w:sz w:val="24"/>
          <w:szCs w:val="24"/>
        </w:rPr>
        <w:t xml:space="preserve">las pruebas </w:t>
      </w:r>
      <w:r w:rsidR="00F7242F" w:rsidRPr="00F7242F">
        <w:rPr>
          <w:rFonts w:cs="Arial"/>
          <w:b w:val="0"/>
          <w:sz w:val="24"/>
          <w:szCs w:val="24"/>
        </w:rPr>
        <w:t>señ</w:t>
      </w:r>
      <w:r w:rsidR="000E2988">
        <w:rPr>
          <w:rFonts w:cs="Arial"/>
          <w:b w:val="0"/>
          <w:sz w:val="24"/>
          <w:szCs w:val="24"/>
        </w:rPr>
        <w:t>aladas con los números del 1 al 3</w:t>
      </w:r>
      <w:r w:rsidR="00F7242F" w:rsidRPr="00F7242F">
        <w:rPr>
          <w:rFonts w:cs="Arial"/>
          <w:b w:val="0"/>
          <w:sz w:val="24"/>
          <w:szCs w:val="24"/>
        </w:rPr>
        <w:t xml:space="preserve">, hacen prueba plena, al haber sido expedidas por funcionarios públicos en ejercicio de su encargo y las pruebas marcadas con los números </w:t>
      </w:r>
      <w:r w:rsidR="000E2988">
        <w:rPr>
          <w:rFonts w:cs="Arial"/>
          <w:b w:val="0"/>
          <w:sz w:val="24"/>
          <w:szCs w:val="24"/>
        </w:rPr>
        <w:t>4</w:t>
      </w:r>
      <w:r w:rsidR="00F7242F" w:rsidRPr="00F7242F">
        <w:rPr>
          <w:rFonts w:cs="Arial"/>
          <w:b w:val="0"/>
          <w:sz w:val="24"/>
          <w:szCs w:val="24"/>
        </w:rPr>
        <w:t xml:space="preserve"> y </w:t>
      </w:r>
      <w:r w:rsidR="000E2988">
        <w:rPr>
          <w:rFonts w:cs="Arial"/>
          <w:b w:val="0"/>
          <w:sz w:val="24"/>
          <w:szCs w:val="24"/>
        </w:rPr>
        <w:t>5</w:t>
      </w:r>
      <w:r w:rsidR="00F7242F" w:rsidRPr="00F7242F">
        <w:rPr>
          <w:rFonts w:cs="Arial"/>
          <w:b w:val="0"/>
          <w:sz w:val="24"/>
          <w:szCs w:val="24"/>
        </w:rPr>
        <w:t>, se desahogan por su propia y especial naturaleza en términos de las fracciones I y II del artículo 203 de la Ley de Procedimiento y Justicia Administrativa para el Estado.</w:t>
      </w:r>
    </w:p>
    <w:p w14:paraId="59D99919" w14:textId="0BD33771" w:rsidR="00F7242F" w:rsidRDefault="00F7242F" w:rsidP="002C5A51">
      <w:pPr>
        <w:pStyle w:val="corte3centro"/>
        <w:ind w:right="-518" w:firstLine="567"/>
        <w:jc w:val="both"/>
        <w:rPr>
          <w:rFonts w:cs="Arial"/>
          <w:b w:val="0"/>
          <w:sz w:val="24"/>
          <w:szCs w:val="24"/>
        </w:rPr>
      </w:pPr>
    </w:p>
    <w:p w14:paraId="2DBBC62C" w14:textId="64637610" w:rsidR="008072B9" w:rsidRPr="000E2988" w:rsidRDefault="008072B9" w:rsidP="000E2988">
      <w:pPr>
        <w:pStyle w:val="corte3centro"/>
        <w:ind w:right="-518" w:firstLine="567"/>
        <w:jc w:val="both"/>
        <w:rPr>
          <w:rFonts w:cs="Arial"/>
          <w:b w:val="0"/>
          <w:bCs/>
          <w:sz w:val="24"/>
          <w:szCs w:val="24"/>
          <w:lang w:val="es-ES"/>
        </w:rPr>
      </w:pPr>
      <w:r>
        <w:rPr>
          <w:rFonts w:cs="Arial"/>
          <w:b w:val="0"/>
          <w:bCs/>
          <w:sz w:val="24"/>
          <w:szCs w:val="24"/>
          <w:lang w:val="es-ES"/>
        </w:rPr>
        <w:t xml:space="preserve">Por su parte, </w:t>
      </w:r>
      <w:r w:rsidR="00631AEF">
        <w:rPr>
          <w:rFonts w:cs="Arial"/>
          <w:b w:val="0"/>
          <w:bCs/>
          <w:sz w:val="24"/>
          <w:szCs w:val="24"/>
          <w:lang w:val="es-ES"/>
        </w:rPr>
        <w:t xml:space="preserve">la </w:t>
      </w:r>
      <w:r w:rsidR="00631AEF">
        <w:rPr>
          <w:rFonts w:cs="Arial"/>
          <w:sz w:val="24"/>
          <w:szCs w:val="24"/>
          <w:lang w:val="es-ES"/>
        </w:rPr>
        <w:t xml:space="preserve">autoridad demandada </w:t>
      </w:r>
      <w:r w:rsidR="00631AEF">
        <w:rPr>
          <w:rFonts w:cs="Arial"/>
          <w:b w:val="0"/>
          <w:bCs/>
          <w:sz w:val="24"/>
          <w:szCs w:val="24"/>
          <w:lang w:val="es-ES"/>
        </w:rPr>
        <w:t>por conducto del</w:t>
      </w:r>
      <w:r w:rsidR="00035F7E">
        <w:rPr>
          <w:rFonts w:cs="Arial"/>
          <w:b w:val="0"/>
          <w:bCs/>
          <w:sz w:val="24"/>
          <w:szCs w:val="24"/>
          <w:lang w:val="es-ES"/>
        </w:rPr>
        <w:t xml:space="preserve"> </w:t>
      </w:r>
      <w:r w:rsidR="000E2988">
        <w:rPr>
          <w:rFonts w:cs="Arial"/>
          <w:b w:val="0"/>
          <w:bCs/>
          <w:sz w:val="24"/>
          <w:szCs w:val="24"/>
          <w:lang w:val="es-ES"/>
        </w:rPr>
        <w:t xml:space="preserve">Director de lo Contencioso de la Procuraduría Fiscal de la </w:t>
      </w:r>
      <w:r w:rsidR="00035F7E">
        <w:rPr>
          <w:rFonts w:cs="Arial"/>
          <w:b w:val="0"/>
          <w:bCs/>
          <w:sz w:val="24"/>
          <w:szCs w:val="24"/>
          <w:lang w:val="es-ES"/>
        </w:rPr>
        <w:t xml:space="preserve">Subsecretaría de Ingresas </w:t>
      </w:r>
      <w:r>
        <w:rPr>
          <w:rFonts w:cs="Arial"/>
          <w:b w:val="0"/>
          <w:bCs/>
          <w:sz w:val="24"/>
          <w:szCs w:val="24"/>
          <w:lang w:val="es-ES"/>
        </w:rPr>
        <w:t xml:space="preserve">de la Secretaría de Finanzas </w:t>
      </w:r>
      <w:r w:rsidR="000E2988">
        <w:rPr>
          <w:rFonts w:cs="Arial"/>
          <w:b w:val="0"/>
          <w:bCs/>
          <w:sz w:val="24"/>
          <w:szCs w:val="24"/>
          <w:lang w:val="es-ES"/>
        </w:rPr>
        <w:t>del Poder Ejecutivo del Estado</w:t>
      </w:r>
      <w:r>
        <w:rPr>
          <w:rFonts w:cs="Arial"/>
          <w:b w:val="0"/>
          <w:bCs/>
          <w:sz w:val="24"/>
          <w:szCs w:val="24"/>
          <w:lang w:val="es-ES"/>
        </w:rPr>
        <w:t xml:space="preserve">, </w:t>
      </w:r>
      <w:r w:rsidRPr="000E2988">
        <w:rPr>
          <w:rFonts w:cs="Arial"/>
          <w:bCs/>
          <w:sz w:val="24"/>
          <w:szCs w:val="24"/>
          <w:lang w:val="es-ES"/>
        </w:rPr>
        <w:t>en su contestación de demanda</w:t>
      </w:r>
      <w:r>
        <w:rPr>
          <w:rFonts w:cs="Arial"/>
          <w:b w:val="0"/>
          <w:bCs/>
          <w:sz w:val="24"/>
          <w:szCs w:val="24"/>
          <w:lang w:val="es-ES"/>
        </w:rPr>
        <w:t>, manifestó</w:t>
      </w:r>
      <w:r w:rsidR="00631AEF">
        <w:rPr>
          <w:rFonts w:cs="Arial"/>
          <w:b w:val="0"/>
          <w:bCs/>
          <w:sz w:val="24"/>
          <w:szCs w:val="24"/>
          <w:lang w:val="es-ES"/>
        </w:rPr>
        <w:t>,</w:t>
      </w:r>
      <w:r>
        <w:rPr>
          <w:rFonts w:cs="Arial"/>
          <w:b w:val="0"/>
          <w:bCs/>
          <w:sz w:val="24"/>
          <w:szCs w:val="24"/>
          <w:lang w:val="es-ES"/>
        </w:rPr>
        <w:t xml:space="preserve"> que el acto </w:t>
      </w:r>
      <w:r>
        <w:rPr>
          <w:rFonts w:cs="Arial"/>
          <w:b w:val="0"/>
          <w:bCs/>
          <w:sz w:val="24"/>
          <w:szCs w:val="24"/>
          <w:lang w:val="es-ES"/>
        </w:rPr>
        <w:lastRenderedPageBreak/>
        <w:t>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7B232E63" w14:textId="0FB7747E" w:rsidR="008072B9" w:rsidRDefault="008072B9" w:rsidP="008072B9">
      <w:pPr>
        <w:pStyle w:val="corte3centro"/>
        <w:ind w:right="-518" w:firstLine="567"/>
        <w:jc w:val="both"/>
        <w:rPr>
          <w:rFonts w:cs="Arial"/>
          <w:sz w:val="24"/>
          <w:szCs w:val="24"/>
        </w:rPr>
      </w:pPr>
    </w:p>
    <w:p w14:paraId="7DCCEA82" w14:textId="6008727B" w:rsidR="0041632E" w:rsidRPr="00035F7E" w:rsidRDefault="008072B9" w:rsidP="00035F7E">
      <w:pPr>
        <w:pStyle w:val="corte3centro"/>
        <w:ind w:right="-518" w:firstLine="567"/>
        <w:jc w:val="both"/>
        <w:rPr>
          <w:rFonts w:cs="Arial"/>
          <w:b w:val="0"/>
          <w:bCs/>
          <w:sz w:val="24"/>
          <w:szCs w:val="24"/>
        </w:rPr>
      </w:pPr>
      <w:r>
        <w:rPr>
          <w:rFonts w:cs="Arial"/>
          <w:b w:val="0"/>
          <w:bCs/>
          <w:sz w:val="24"/>
          <w:szCs w:val="24"/>
        </w:rPr>
        <w:t xml:space="preserve">Ofreciendo como sus pruebas: </w:t>
      </w:r>
      <w:r>
        <w:rPr>
          <w:rFonts w:cs="Arial"/>
          <w:sz w:val="24"/>
          <w:szCs w:val="24"/>
        </w:rPr>
        <w:t xml:space="preserve">1. </w:t>
      </w:r>
      <w:r>
        <w:rPr>
          <w:rFonts w:cs="Arial"/>
          <w:b w:val="0"/>
          <w:bCs/>
          <w:sz w:val="24"/>
          <w:szCs w:val="24"/>
        </w:rPr>
        <w:t xml:space="preserve">Cuadernillo de copias certificadas </w:t>
      </w:r>
      <w:r w:rsidR="001B3725">
        <w:rPr>
          <w:rFonts w:cs="Arial"/>
          <w:b w:val="0"/>
          <w:bCs/>
          <w:sz w:val="24"/>
          <w:szCs w:val="24"/>
        </w:rPr>
        <w:t xml:space="preserve">que contiene: </w:t>
      </w:r>
      <w:r w:rsidR="007910AB">
        <w:rPr>
          <w:rFonts w:cs="Arial"/>
          <w:b w:val="0"/>
          <w:bCs/>
          <w:sz w:val="24"/>
          <w:szCs w:val="24"/>
        </w:rPr>
        <w:t xml:space="preserve">   </w:t>
      </w:r>
      <w:r w:rsidR="001B3725">
        <w:rPr>
          <w:rFonts w:cs="Arial"/>
          <w:sz w:val="24"/>
          <w:szCs w:val="24"/>
        </w:rPr>
        <w:t xml:space="preserve">a) </w:t>
      </w:r>
      <w:r w:rsidR="007910AB">
        <w:rPr>
          <w:rFonts w:cs="Arial"/>
          <w:b w:val="0"/>
          <w:bCs/>
          <w:sz w:val="24"/>
          <w:szCs w:val="24"/>
          <w:lang w:eastAsia="es-ES"/>
        </w:rPr>
        <w:t xml:space="preserve">la </w:t>
      </w:r>
      <w:r w:rsidR="007910AB" w:rsidRPr="00206896">
        <w:rPr>
          <w:rFonts w:cs="Arial"/>
          <w:b w:val="0"/>
          <w:bCs/>
          <w:sz w:val="24"/>
          <w:szCs w:val="24"/>
          <w:lang w:val="es-MX" w:eastAsia="es-ES"/>
        </w:rPr>
        <w:t xml:space="preserve">multa por infracción relacionada con la presentación de declaraciones del impuesto sobre erogaciones por remuneraciones al trabajo personal, contenida en el oficio con número de control </w:t>
      </w:r>
      <w:r w:rsidR="00623078">
        <w:rPr>
          <w:rFonts w:cs="Arial"/>
          <w:bCs/>
          <w:iCs/>
          <w:caps/>
          <w:kern w:val="2"/>
          <w:sz w:val="21"/>
          <w:szCs w:val="21"/>
          <w:lang w:eastAsia="es-ES"/>
        </w:rPr>
        <w:t>**********</w:t>
      </w:r>
      <w:r w:rsidR="00623078" w:rsidRPr="00FE0173">
        <w:rPr>
          <w:rFonts w:cs="Arial"/>
          <w:bCs/>
          <w:iCs/>
          <w:caps/>
          <w:kern w:val="2"/>
          <w:sz w:val="21"/>
          <w:szCs w:val="21"/>
          <w:lang w:eastAsia="es-ES"/>
        </w:rPr>
        <w:t xml:space="preserve"> </w:t>
      </w:r>
      <w:r w:rsidR="007910AB" w:rsidRPr="00206896">
        <w:rPr>
          <w:rFonts w:cs="Arial"/>
          <w:b w:val="0"/>
          <w:bCs/>
          <w:sz w:val="24"/>
          <w:szCs w:val="24"/>
          <w:lang w:val="es-MX" w:eastAsia="es-ES"/>
        </w:rPr>
        <w:t>de diecinueve de febrero de dos mil diecinueve</w:t>
      </w:r>
      <w:r w:rsidR="007910AB">
        <w:rPr>
          <w:rFonts w:cs="Arial"/>
          <w:b w:val="0"/>
          <w:bCs/>
          <w:sz w:val="24"/>
          <w:szCs w:val="24"/>
          <w:lang w:val="es-MX" w:eastAsia="es-ES"/>
        </w:rPr>
        <w:t xml:space="preserve">, </w:t>
      </w:r>
      <w:r w:rsidR="007910AB" w:rsidRPr="00D7799B">
        <w:rPr>
          <w:rFonts w:cs="Arial"/>
          <w:b w:val="0"/>
          <w:sz w:val="24"/>
          <w:szCs w:val="24"/>
        </w:rPr>
        <w:t>emitido por la Directora de Ingresos y Recaudación de la Secretaría de Finanzas del Poder Ejecutivo de</w:t>
      </w:r>
      <w:r w:rsidR="007910AB">
        <w:rPr>
          <w:rFonts w:cs="Arial"/>
          <w:b w:val="0"/>
          <w:sz w:val="24"/>
          <w:szCs w:val="24"/>
        </w:rPr>
        <w:t>l Estado de Oaxaca y su constancia de notificación efectuada por el Servicio Postal Mexicano</w:t>
      </w:r>
      <w:r w:rsidR="0041632E">
        <w:rPr>
          <w:rFonts w:cs="Arial"/>
          <w:b w:val="0"/>
          <w:bCs/>
          <w:sz w:val="24"/>
          <w:szCs w:val="24"/>
        </w:rPr>
        <w:t xml:space="preserve">; </w:t>
      </w:r>
      <w:r w:rsidR="007910AB">
        <w:rPr>
          <w:rFonts w:cs="Arial"/>
          <w:sz w:val="24"/>
          <w:szCs w:val="24"/>
        </w:rPr>
        <w:t>2</w:t>
      </w:r>
      <w:r w:rsidR="0041632E">
        <w:rPr>
          <w:rFonts w:cs="Arial"/>
          <w:sz w:val="24"/>
          <w:szCs w:val="24"/>
        </w:rPr>
        <w:t xml:space="preserve">. </w:t>
      </w:r>
      <w:r w:rsidR="0041632E">
        <w:rPr>
          <w:rFonts w:cs="Arial"/>
          <w:b w:val="0"/>
          <w:bCs/>
          <w:sz w:val="24"/>
          <w:szCs w:val="24"/>
        </w:rPr>
        <w:t>La presuncional legal y humana;</w:t>
      </w:r>
      <w:r w:rsidR="00035F7E">
        <w:rPr>
          <w:rFonts w:cs="Arial"/>
          <w:b w:val="0"/>
          <w:bCs/>
          <w:sz w:val="24"/>
          <w:szCs w:val="24"/>
        </w:rPr>
        <w:t xml:space="preserve"> y</w:t>
      </w:r>
      <w:r w:rsidR="0041632E">
        <w:rPr>
          <w:rFonts w:cs="Arial"/>
          <w:b w:val="0"/>
          <w:bCs/>
          <w:sz w:val="24"/>
          <w:szCs w:val="24"/>
        </w:rPr>
        <w:t xml:space="preserve"> </w:t>
      </w:r>
      <w:r w:rsidR="007910AB">
        <w:rPr>
          <w:rFonts w:cs="Arial"/>
          <w:sz w:val="24"/>
          <w:szCs w:val="24"/>
        </w:rPr>
        <w:t>3</w:t>
      </w:r>
      <w:r w:rsidR="0041632E">
        <w:rPr>
          <w:rFonts w:cs="Arial"/>
          <w:sz w:val="24"/>
          <w:szCs w:val="24"/>
        </w:rPr>
        <w:t xml:space="preserve">. </w:t>
      </w:r>
      <w:r w:rsidR="0041632E">
        <w:rPr>
          <w:rFonts w:cs="Arial"/>
          <w:b w:val="0"/>
          <w:bCs/>
          <w:sz w:val="24"/>
          <w:szCs w:val="24"/>
        </w:rPr>
        <w:t xml:space="preserve">La instrumental de actuaciones; </w:t>
      </w:r>
      <w:r w:rsidR="007910AB">
        <w:rPr>
          <w:rFonts w:cs="Arial"/>
          <w:b w:val="0"/>
          <w:sz w:val="24"/>
          <w:szCs w:val="24"/>
        </w:rPr>
        <w:t>la prueba</w:t>
      </w:r>
      <w:r w:rsidR="0041632E">
        <w:rPr>
          <w:rFonts w:cs="Arial"/>
          <w:b w:val="0"/>
          <w:sz w:val="24"/>
          <w:szCs w:val="24"/>
        </w:rPr>
        <w:t xml:space="preserve"> </w:t>
      </w:r>
      <w:r w:rsidR="007910AB">
        <w:rPr>
          <w:rFonts w:cs="Arial"/>
          <w:b w:val="0"/>
          <w:sz w:val="24"/>
          <w:szCs w:val="24"/>
        </w:rPr>
        <w:t>señalada con el número 1, hace</w:t>
      </w:r>
      <w:r w:rsidR="0041632E" w:rsidRPr="00F7242F">
        <w:rPr>
          <w:rFonts w:cs="Arial"/>
          <w:b w:val="0"/>
          <w:sz w:val="24"/>
          <w:szCs w:val="24"/>
        </w:rPr>
        <w:t xml:space="preserve"> prueb</w:t>
      </w:r>
      <w:r w:rsidR="007910AB">
        <w:rPr>
          <w:rFonts w:cs="Arial"/>
          <w:b w:val="0"/>
          <w:sz w:val="24"/>
          <w:szCs w:val="24"/>
        </w:rPr>
        <w:t>a plena, al haber sido expedida por funcionario público</w:t>
      </w:r>
      <w:r w:rsidR="0041632E" w:rsidRPr="00F7242F">
        <w:rPr>
          <w:rFonts w:cs="Arial"/>
          <w:b w:val="0"/>
          <w:sz w:val="24"/>
          <w:szCs w:val="24"/>
        </w:rPr>
        <w:t xml:space="preserve"> en ejercicio de su encargo y las pruebas marcadas con los números </w:t>
      </w:r>
      <w:r w:rsidR="007910AB">
        <w:rPr>
          <w:rFonts w:cs="Arial"/>
          <w:b w:val="0"/>
          <w:sz w:val="24"/>
          <w:szCs w:val="24"/>
        </w:rPr>
        <w:t>2</w:t>
      </w:r>
      <w:r w:rsidR="00035F7E">
        <w:rPr>
          <w:rFonts w:cs="Arial"/>
          <w:b w:val="0"/>
          <w:sz w:val="24"/>
          <w:szCs w:val="24"/>
        </w:rPr>
        <w:t xml:space="preserve"> </w:t>
      </w:r>
      <w:r w:rsidR="0041632E" w:rsidRPr="00F7242F">
        <w:rPr>
          <w:rFonts w:cs="Arial"/>
          <w:b w:val="0"/>
          <w:sz w:val="24"/>
          <w:szCs w:val="24"/>
        </w:rPr>
        <w:t xml:space="preserve">y </w:t>
      </w:r>
      <w:r w:rsidR="007910AB">
        <w:rPr>
          <w:rFonts w:cs="Arial"/>
          <w:b w:val="0"/>
          <w:sz w:val="24"/>
          <w:szCs w:val="24"/>
        </w:rPr>
        <w:t>3</w:t>
      </w:r>
      <w:r w:rsidR="0041632E" w:rsidRPr="00F7242F">
        <w:rPr>
          <w:rFonts w:cs="Arial"/>
          <w:b w:val="0"/>
          <w:sz w:val="24"/>
          <w:szCs w:val="24"/>
        </w:rPr>
        <w:t>, se desahogan por su propia y especial naturaleza en términos de las fracciones I y II del artículo 203 de la Ley de Procedimiento y Justicia Administrativa para el Estado.</w:t>
      </w:r>
    </w:p>
    <w:p w14:paraId="0BFCC83D" w14:textId="2C0B91C5" w:rsidR="008072B9" w:rsidRPr="0041632E" w:rsidRDefault="008072B9" w:rsidP="008072B9">
      <w:pPr>
        <w:pStyle w:val="corte3centro"/>
        <w:ind w:right="-518" w:firstLine="567"/>
        <w:jc w:val="both"/>
        <w:rPr>
          <w:rFonts w:cs="Arial"/>
          <w:b w:val="0"/>
          <w:bCs/>
          <w:sz w:val="24"/>
          <w:szCs w:val="24"/>
        </w:rPr>
      </w:pPr>
    </w:p>
    <w:p w14:paraId="2519DFEA" w14:textId="6F3328DB" w:rsidR="00777028" w:rsidRPr="00777028" w:rsidRDefault="003D553E" w:rsidP="00777028">
      <w:pPr>
        <w:pStyle w:val="corte4fondo"/>
        <w:spacing w:after="240"/>
        <w:ind w:right="-568" w:firstLine="567"/>
        <w:rPr>
          <w:rFonts w:cs="Arial"/>
          <w:sz w:val="24"/>
          <w:szCs w:val="24"/>
          <w:lang w:eastAsia="es-ES"/>
        </w:rPr>
      </w:pPr>
      <w:r w:rsidRPr="00777028">
        <w:rPr>
          <w:rFonts w:cs="Arial"/>
          <w:b/>
          <w:bCs/>
          <w:sz w:val="24"/>
          <w:szCs w:val="24"/>
        </w:rPr>
        <w:t>QUINTO.</w:t>
      </w:r>
      <w:r>
        <w:rPr>
          <w:rFonts w:cs="Arial"/>
          <w:sz w:val="24"/>
          <w:szCs w:val="24"/>
        </w:rPr>
        <w:t xml:space="preserve"> </w:t>
      </w:r>
      <w:r w:rsidRPr="00777028">
        <w:rPr>
          <w:rFonts w:cs="Arial"/>
          <w:b/>
          <w:bCs/>
          <w:sz w:val="24"/>
          <w:szCs w:val="24"/>
        </w:rPr>
        <w:t>Análisis del fondo del asunto</w:t>
      </w:r>
      <w:r>
        <w:rPr>
          <w:rFonts w:cs="Arial"/>
          <w:sz w:val="24"/>
          <w:szCs w:val="24"/>
        </w:rPr>
        <w:t>.</w:t>
      </w:r>
      <w:r w:rsidR="00777028">
        <w:rPr>
          <w:rFonts w:cs="Arial"/>
          <w:sz w:val="24"/>
          <w:szCs w:val="24"/>
        </w:rPr>
        <w:t xml:space="preserve"> </w:t>
      </w:r>
      <w:r w:rsidR="00777028" w:rsidRPr="00777028">
        <w:rPr>
          <w:rFonts w:cs="Arial"/>
          <w:sz w:val="24"/>
          <w:szCs w:val="24"/>
          <w:lang w:eastAsia="es-ES"/>
        </w:rPr>
        <w:t xml:space="preserve">Por razón del principio de </w:t>
      </w:r>
      <w:r w:rsidR="00777028" w:rsidRPr="00777028">
        <w:rPr>
          <w:rFonts w:cs="Arial"/>
          <w:b/>
          <w:sz w:val="24"/>
          <w:szCs w:val="24"/>
          <w:lang w:eastAsia="es-ES"/>
        </w:rPr>
        <w:t xml:space="preserve">Litis abierta, </w:t>
      </w:r>
      <w:r w:rsidR="00777028" w:rsidRPr="00777028">
        <w:rPr>
          <w:rFonts w:cs="Arial"/>
          <w:sz w:val="24"/>
          <w:szCs w:val="24"/>
          <w:lang w:eastAsia="es-ES"/>
        </w:rPr>
        <w:t xml:space="preserve">se analiza primeramente la </w:t>
      </w:r>
      <w:r w:rsidR="00777028">
        <w:rPr>
          <w:rFonts w:cs="Arial"/>
          <w:sz w:val="24"/>
          <w:szCs w:val="24"/>
        </w:rPr>
        <w:t xml:space="preserve">multa por infracción </w:t>
      </w:r>
      <w:r w:rsidR="00777028" w:rsidRPr="00206896">
        <w:rPr>
          <w:rFonts w:cs="Arial"/>
          <w:bCs/>
          <w:sz w:val="24"/>
          <w:szCs w:val="24"/>
          <w:lang w:val="es-MX" w:eastAsia="es-ES"/>
        </w:rPr>
        <w:t xml:space="preserve">relacionada con la presentación de declaraciones del impuesto sobre erogaciones por remuneraciones al trabajo personal, contenida en el oficio con número de control </w:t>
      </w:r>
      <w:r w:rsidR="00623078">
        <w:rPr>
          <w:rFonts w:cs="Arial"/>
          <w:bCs/>
          <w:iCs/>
          <w:caps/>
          <w:kern w:val="2"/>
          <w:sz w:val="21"/>
          <w:szCs w:val="21"/>
          <w:lang w:eastAsia="es-ES"/>
        </w:rPr>
        <w:t>**********</w:t>
      </w:r>
      <w:r w:rsidR="00623078" w:rsidRPr="00FE0173">
        <w:rPr>
          <w:rFonts w:cs="Arial"/>
          <w:bCs/>
          <w:iCs/>
          <w:caps/>
          <w:kern w:val="2"/>
          <w:sz w:val="21"/>
          <w:szCs w:val="21"/>
          <w:lang w:eastAsia="es-ES"/>
        </w:rPr>
        <w:t xml:space="preserve"> </w:t>
      </w:r>
      <w:r w:rsidR="00777028" w:rsidRPr="00206896">
        <w:rPr>
          <w:rFonts w:cs="Arial"/>
          <w:bCs/>
          <w:sz w:val="24"/>
          <w:szCs w:val="24"/>
          <w:lang w:val="es-MX" w:eastAsia="es-ES"/>
        </w:rPr>
        <w:t>de diecinueve de febrero de dos mil diecinueve</w:t>
      </w:r>
      <w:r w:rsidR="00777028">
        <w:rPr>
          <w:rFonts w:cs="Arial"/>
          <w:bCs/>
          <w:sz w:val="24"/>
          <w:szCs w:val="24"/>
          <w:lang w:val="es-MX" w:eastAsia="es-ES"/>
        </w:rPr>
        <w:t xml:space="preserve">, emitido por la </w:t>
      </w:r>
      <w:r w:rsidR="00777028">
        <w:rPr>
          <w:rFonts w:cs="Arial"/>
          <w:b/>
          <w:sz w:val="24"/>
          <w:szCs w:val="24"/>
        </w:rPr>
        <w:t xml:space="preserve">Directora de Ingresos y Recaudación de la Secretaría de Finanzas del Poder Ejecutivo del </w:t>
      </w:r>
      <w:r w:rsidR="00777028" w:rsidRPr="008B3BF1">
        <w:rPr>
          <w:rFonts w:cs="Arial"/>
          <w:b/>
          <w:sz w:val="24"/>
          <w:szCs w:val="24"/>
        </w:rPr>
        <w:t>Estado</w:t>
      </w:r>
      <w:r w:rsidR="00485D62">
        <w:rPr>
          <w:rFonts w:cs="Arial"/>
          <w:b/>
          <w:sz w:val="24"/>
          <w:szCs w:val="24"/>
        </w:rPr>
        <w:t>;</w:t>
      </w:r>
      <w:r w:rsidR="00777028">
        <w:rPr>
          <w:rFonts w:cs="Arial"/>
          <w:sz w:val="24"/>
          <w:szCs w:val="24"/>
          <w:lang w:eastAsia="es-ES"/>
        </w:rPr>
        <w:t xml:space="preserve"> </w:t>
      </w:r>
      <w:r w:rsidR="00777028" w:rsidRPr="00777028">
        <w:rPr>
          <w:rFonts w:cs="Arial"/>
          <w:sz w:val="24"/>
          <w:szCs w:val="24"/>
          <w:lang w:eastAsia="es-ES"/>
        </w:rPr>
        <w:t>y</w:t>
      </w:r>
      <w:r w:rsidR="00777028" w:rsidRPr="00777028">
        <w:rPr>
          <w:rFonts w:cs="Arial"/>
          <w:b/>
          <w:sz w:val="24"/>
          <w:szCs w:val="24"/>
          <w:lang w:eastAsia="es-ES"/>
        </w:rPr>
        <w:t xml:space="preserve"> </w:t>
      </w:r>
      <w:r w:rsidR="00777028" w:rsidRPr="00777028">
        <w:rPr>
          <w:rFonts w:cs="Arial"/>
          <w:sz w:val="24"/>
          <w:szCs w:val="24"/>
          <w:lang w:eastAsia="es-ES"/>
        </w:rPr>
        <w:t xml:space="preserve">posteriormente </w:t>
      </w:r>
      <w:r w:rsidR="00F120C3">
        <w:rPr>
          <w:rFonts w:cs="Arial"/>
          <w:bCs/>
          <w:sz w:val="24"/>
          <w:szCs w:val="24"/>
          <w:lang w:eastAsia="es-ES"/>
        </w:rPr>
        <w:t xml:space="preserve">el oficio número </w:t>
      </w:r>
      <w:r w:rsidR="00623078">
        <w:rPr>
          <w:rFonts w:cs="Arial"/>
          <w:bCs/>
          <w:iCs/>
          <w:caps/>
          <w:kern w:val="2"/>
          <w:sz w:val="21"/>
          <w:szCs w:val="21"/>
          <w:lang w:eastAsia="es-ES"/>
        </w:rPr>
        <w:t>**********</w:t>
      </w:r>
      <w:r w:rsidR="00F120C3">
        <w:rPr>
          <w:rFonts w:cs="Arial"/>
          <w:bCs/>
          <w:sz w:val="24"/>
          <w:szCs w:val="24"/>
          <w:lang w:eastAsia="es-ES"/>
        </w:rPr>
        <w:t xml:space="preserve">, que contiene la resolución de treinta de septiembre de dos mil diecinueve, dictada en el expediente </w:t>
      </w:r>
      <w:r w:rsidR="00623078">
        <w:rPr>
          <w:rFonts w:cs="Arial"/>
          <w:bCs/>
          <w:iCs/>
          <w:caps/>
          <w:kern w:val="2"/>
          <w:sz w:val="21"/>
          <w:szCs w:val="21"/>
          <w:lang w:eastAsia="es-ES"/>
        </w:rPr>
        <w:t>**********</w:t>
      </w:r>
      <w:r w:rsidR="00623078">
        <w:rPr>
          <w:rFonts w:cs="Arial"/>
          <w:bCs/>
          <w:iCs/>
          <w:caps/>
          <w:kern w:val="2"/>
          <w:sz w:val="21"/>
          <w:szCs w:val="21"/>
          <w:lang w:eastAsia="es-ES"/>
        </w:rPr>
        <w:t xml:space="preserve"> </w:t>
      </w:r>
      <w:r w:rsidR="00F120C3">
        <w:rPr>
          <w:rFonts w:cs="Arial"/>
          <w:bCs/>
          <w:sz w:val="24"/>
          <w:szCs w:val="24"/>
          <w:lang w:eastAsia="es-ES"/>
        </w:rPr>
        <w:t xml:space="preserve">por la </w:t>
      </w:r>
      <w:r w:rsidR="00F120C3">
        <w:rPr>
          <w:rFonts w:cs="Arial"/>
          <w:b/>
          <w:bCs/>
          <w:sz w:val="24"/>
          <w:szCs w:val="24"/>
          <w:lang w:eastAsia="es-ES"/>
        </w:rPr>
        <w:t>Directora de lo Contencioso de la Procuraduría Fiscal dependiente de la Subsecretaría de Ingresos de la Secretaría de Finanzas del Estado</w:t>
      </w:r>
      <w:r w:rsidR="00F120C3">
        <w:rPr>
          <w:rFonts w:cs="Arial"/>
          <w:bCs/>
          <w:sz w:val="24"/>
          <w:szCs w:val="24"/>
          <w:lang w:eastAsia="es-ES"/>
        </w:rPr>
        <w:t>.</w:t>
      </w:r>
    </w:p>
    <w:p w14:paraId="6CAFDB30" w14:textId="77777777" w:rsidR="00777028" w:rsidRPr="00777028" w:rsidRDefault="00777028" w:rsidP="00777028">
      <w:pPr>
        <w:spacing w:after="240" w:line="360" w:lineRule="auto"/>
        <w:ind w:right="-568" w:firstLine="709"/>
        <w:jc w:val="both"/>
        <w:rPr>
          <w:rFonts w:ascii="Arial" w:eastAsia="Times New Roman" w:hAnsi="Arial" w:cs="Arial"/>
          <w:sz w:val="24"/>
          <w:szCs w:val="24"/>
          <w:lang w:val="es-ES_tradnl" w:eastAsia="es-ES"/>
        </w:rPr>
      </w:pPr>
      <w:r w:rsidRPr="00777028">
        <w:rPr>
          <w:rFonts w:ascii="Arial" w:eastAsia="Times New Roman" w:hAnsi="Arial" w:cs="Arial"/>
          <w:sz w:val="24"/>
          <w:szCs w:val="24"/>
          <w:lang w:val="es-ES_tradnl" w:eastAsia="es-ES"/>
        </w:rPr>
        <w:t>Resulta ilustrativa la Jurisprudencia con número de registro 184472, de la Suprema Corte de Justicia de la Nación, Novena Época, Instancia Segunda Sala, con rubro y texto siguiente:</w:t>
      </w:r>
    </w:p>
    <w:p w14:paraId="73633C14" w14:textId="4E26E66C" w:rsidR="003A08EC" w:rsidRPr="00F120C3" w:rsidRDefault="00777028" w:rsidP="00F120C3">
      <w:pPr>
        <w:spacing w:after="240" w:line="276" w:lineRule="auto"/>
        <w:ind w:left="284" w:right="-568" w:firstLine="709"/>
        <w:jc w:val="both"/>
        <w:rPr>
          <w:rFonts w:ascii="Arial" w:eastAsia="Times New Roman" w:hAnsi="Arial" w:cs="Arial"/>
          <w:i/>
          <w:szCs w:val="24"/>
          <w:lang w:val="es-ES_tradnl" w:eastAsia="es-ES"/>
        </w:rPr>
      </w:pPr>
      <w:r w:rsidRPr="00777028">
        <w:rPr>
          <w:rFonts w:ascii="Arial" w:eastAsia="Times New Roman" w:hAnsi="Arial" w:cs="Arial"/>
          <w:b/>
          <w:i/>
          <w:szCs w:val="24"/>
          <w:lang w:val="es-ES_tradnl" w:eastAsia="es-ES"/>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sidRPr="00777028">
        <w:rPr>
          <w:rFonts w:ascii="Arial" w:eastAsia="Times New Roman" w:hAnsi="Arial" w:cs="Arial"/>
          <w:i/>
          <w:szCs w:val="24"/>
          <w:lang w:val="es-ES_tradnl" w:eastAsia="es-ES"/>
        </w:rPr>
        <w:t xml:space="preserve">. El artículo 197 del Código Fiscal de la Federación, en su texto anterior a la reforma publicada en el Diario Oficial de la Federación el 15 de diciembre de 1995, contenía el principio de "litis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"litis cerrada" </w:t>
      </w:r>
      <w:r w:rsidRPr="00777028">
        <w:rPr>
          <w:rFonts w:ascii="Arial" w:eastAsia="Times New Roman" w:hAnsi="Arial" w:cs="Arial"/>
          <w:i/>
          <w:szCs w:val="24"/>
          <w:lang w:val="es-ES_tradnl" w:eastAsia="es-ES"/>
        </w:rPr>
        <w:lastRenderedPageBreak/>
        <w:t>por el de "litis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18B5CA3B" w14:textId="5E58DB9D" w:rsidR="00C5598B" w:rsidRPr="00B66702" w:rsidRDefault="00B66702" w:rsidP="00B66702">
      <w:pPr>
        <w:pStyle w:val="corte3centro"/>
        <w:ind w:right="-518" w:firstLine="567"/>
        <w:jc w:val="both"/>
        <w:rPr>
          <w:rFonts w:cs="Arial"/>
          <w:b w:val="0"/>
          <w:sz w:val="24"/>
          <w:szCs w:val="24"/>
        </w:rPr>
      </w:pPr>
      <w:r>
        <w:rPr>
          <w:rFonts w:cs="Arial"/>
          <w:b w:val="0"/>
          <w:sz w:val="24"/>
          <w:szCs w:val="24"/>
        </w:rPr>
        <w:t>Por lo anterior, procede a</w:t>
      </w:r>
      <w:r w:rsidR="00C5598B">
        <w:rPr>
          <w:rFonts w:cs="Arial"/>
          <w:b w:val="0"/>
          <w:sz w:val="24"/>
          <w:szCs w:val="24"/>
        </w:rPr>
        <w:t xml:space="preserve">l análisis de la multa por </w:t>
      </w:r>
      <w:r w:rsidR="00485D62">
        <w:rPr>
          <w:rFonts w:cs="Arial"/>
          <w:b w:val="0"/>
          <w:sz w:val="24"/>
          <w:szCs w:val="24"/>
        </w:rPr>
        <w:t xml:space="preserve">infracción </w:t>
      </w:r>
      <w:r w:rsidRPr="00206896">
        <w:rPr>
          <w:rFonts w:cs="Arial"/>
          <w:b w:val="0"/>
          <w:bCs/>
          <w:sz w:val="24"/>
          <w:szCs w:val="24"/>
          <w:lang w:val="es-MX" w:eastAsia="es-ES"/>
        </w:rPr>
        <w:t xml:space="preserve">relacionada con la presentación de declaraciones del impuesto sobre erogaciones por remuneraciones al trabajo personal, contenida en el oficio con número de control </w:t>
      </w:r>
      <w:r w:rsidR="00623078">
        <w:rPr>
          <w:rFonts w:cs="Arial"/>
          <w:bCs/>
          <w:iCs/>
          <w:caps/>
          <w:kern w:val="2"/>
          <w:sz w:val="21"/>
          <w:szCs w:val="21"/>
          <w:lang w:eastAsia="es-ES"/>
        </w:rPr>
        <w:t>**********</w:t>
      </w:r>
      <w:r w:rsidR="00623078" w:rsidRPr="00FE0173">
        <w:rPr>
          <w:rFonts w:cs="Arial"/>
          <w:bCs/>
          <w:iCs/>
          <w:caps/>
          <w:kern w:val="2"/>
          <w:sz w:val="21"/>
          <w:szCs w:val="21"/>
          <w:lang w:eastAsia="es-ES"/>
        </w:rPr>
        <w:t xml:space="preserve"> </w:t>
      </w:r>
      <w:r w:rsidRPr="00206896">
        <w:rPr>
          <w:rFonts w:cs="Arial"/>
          <w:b w:val="0"/>
          <w:bCs/>
          <w:sz w:val="24"/>
          <w:szCs w:val="24"/>
          <w:lang w:val="es-MX" w:eastAsia="es-ES"/>
        </w:rPr>
        <w:t>de diecinueve de febrero de dos mil diecinueve</w:t>
      </w:r>
      <w:r w:rsidR="00C5598B">
        <w:rPr>
          <w:rFonts w:cs="Arial"/>
          <w:b w:val="0"/>
          <w:sz w:val="24"/>
          <w:szCs w:val="24"/>
        </w:rPr>
        <w:t xml:space="preserve">, a la que se le </w:t>
      </w:r>
      <w:r w:rsidR="00173B0A">
        <w:rPr>
          <w:rFonts w:cs="Arial"/>
          <w:b w:val="0"/>
          <w:sz w:val="24"/>
          <w:szCs w:val="24"/>
        </w:rPr>
        <w:t>otorgó</w:t>
      </w:r>
      <w:r w:rsidR="00C5598B">
        <w:rPr>
          <w:rFonts w:cs="Arial"/>
          <w:b w:val="0"/>
          <w:sz w:val="24"/>
          <w:szCs w:val="24"/>
        </w:rPr>
        <w:t xml:space="preserve"> pleno valor probatorio, en términos de la fracción I del artículo 203 de la ley de la materia, por haber sido confeccionado por servidor público en ejercicio de sus funciones, </w:t>
      </w:r>
      <w:r w:rsidR="00173B0A">
        <w:rPr>
          <w:rFonts w:cs="Arial"/>
          <w:b w:val="0"/>
          <w:sz w:val="24"/>
          <w:szCs w:val="24"/>
        </w:rPr>
        <w:t xml:space="preserve">de donde </w:t>
      </w:r>
      <w:r w:rsidR="00C5598B" w:rsidRPr="009C66B4">
        <w:rPr>
          <w:rFonts w:cs="Arial"/>
          <w:b w:val="0"/>
          <w:sz w:val="24"/>
          <w:szCs w:val="24"/>
        </w:rPr>
        <w:t xml:space="preserve">se advierte que la autoridad demandada en la parte </w:t>
      </w:r>
      <w:r w:rsidR="00173B0A">
        <w:rPr>
          <w:rFonts w:cs="Arial"/>
          <w:b w:val="0"/>
          <w:sz w:val="24"/>
          <w:szCs w:val="24"/>
        </w:rPr>
        <w:t>que interesa textualmente señaló</w:t>
      </w:r>
      <w:r w:rsidR="00C5598B" w:rsidRPr="009C66B4">
        <w:rPr>
          <w:rFonts w:cs="Arial"/>
          <w:b w:val="0"/>
          <w:sz w:val="24"/>
          <w:szCs w:val="24"/>
        </w:rPr>
        <w:t>:</w:t>
      </w:r>
    </w:p>
    <w:p w14:paraId="111BE678" w14:textId="1F3A69A3" w:rsidR="00C5598B" w:rsidRPr="009C66B4" w:rsidRDefault="00C5598B" w:rsidP="00C5598B">
      <w:pPr>
        <w:pStyle w:val="corte3centro"/>
        <w:ind w:right="-518" w:firstLine="567"/>
        <w:jc w:val="both"/>
        <w:rPr>
          <w:rFonts w:cs="Arial"/>
          <w:b w:val="0"/>
          <w:sz w:val="24"/>
          <w:szCs w:val="24"/>
        </w:rPr>
      </w:pPr>
    </w:p>
    <w:p w14:paraId="5F19AEE1" w14:textId="2A05F0D8" w:rsidR="00DF52C0" w:rsidRPr="00DF52C0" w:rsidRDefault="00DF52C0" w:rsidP="00DF52C0">
      <w:pPr>
        <w:spacing w:after="0" w:line="276" w:lineRule="auto"/>
        <w:ind w:left="567" w:right="-518"/>
        <w:jc w:val="both"/>
        <w:rPr>
          <w:rFonts w:ascii="Arial" w:eastAsia="Times New Roman" w:hAnsi="Arial" w:cs="Arial"/>
          <w:i/>
          <w:sz w:val="24"/>
          <w:szCs w:val="24"/>
          <w:lang w:val="es-ES_tradnl" w:eastAsia="x-none"/>
        </w:rPr>
      </w:pPr>
      <w:r w:rsidRPr="00DF52C0">
        <w:rPr>
          <w:rFonts w:ascii="Arial" w:eastAsia="Times New Roman" w:hAnsi="Arial" w:cs="Arial"/>
          <w:i/>
          <w:sz w:val="24"/>
          <w:szCs w:val="24"/>
          <w:lang w:val="es-ES_tradnl" w:eastAsia="x-none"/>
        </w:rPr>
        <w:t>“</w:t>
      </w:r>
      <w:r>
        <w:rPr>
          <w:rFonts w:ascii="Arial" w:eastAsia="Times New Roman" w:hAnsi="Arial" w:cs="Arial"/>
          <w:i/>
          <w:sz w:val="24"/>
          <w:szCs w:val="24"/>
          <w:lang w:val="es-ES_tradnl" w:eastAsia="x-none"/>
        </w:rPr>
        <w:t>Considerando que con fecha 27 de septiembre de 2017</w:t>
      </w:r>
      <w:r w:rsidRPr="00DF52C0">
        <w:rPr>
          <w:rFonts w:ascii="Arial" w:eastAsia="Times New Roman" w:hAnsi="Arial" w:cs="Arial"/>
          <w:i/>
          <w:sz w:val="24"/>
          <w:szCs w:val="24"/>
          <w:lang w:val="es-ES_tradnl" w:eastAsia="x-none"/>
        </w:rPr>
        <w:t>,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w:t>
      </w:r>
      <w:r w:rsidR="00655CF5">
        <w:rPr>
          <w:rFonts w:ascii="Arial" w:eastAsia="Times New Roman" w:hAnsi="Arial" w:cs="Arial"/>
          <w:i/>
          <w:sz w:val="24"/>
          <w:szCs w:val="24"/>
          <w:lang w:val="es-ES_tradnl" w:eastAsia="x-none"/>
        </w:rPr>
        <w:t>uneraciones al Trabajo Personal</w:t>
      </w:r>
      <w:r w:rsidRPr="00DF52C0">
        <w:rPr>
          <w:rFonts w:ascii="Arial" w:eastAsia="Times New Roman" w:hAnsi="Arial" w:cs="Arial"/>
          <w:i/>
          <w:sz w:val="24"/>
          <w:szCs w:val="24"/>
          <w:lang w:val="es-ES_tradnl" w:eastAsia="x-none"/>
        </w:rPr>
        <w:t>;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w:t>
      </w:r>
      <w:r w:rsidR="00655CF5">
        <w:rPr>
          <w:rFonts w:ascii="Arial" w:eastAsia="Times New Roman" w:hAnsi="Arial" w:cs="Arial"/>
          <w:i/>
          <w:sz w:val="24"/>
          <w:szCs w:val="24"/>
          <w:lang w:val="es-ES_tradnl" w:eastAsia="x-none"/>
        </w:rPr>
        <w:t xml:space="preserve"> antecedentes del contribuyente, en consecuencia se impone la multa citada en los términos siguientes:</w:t>
      </w:r>
    </w:p>
    <w:p w14:paraId="7756C4F4" w14:textId="77777777" w:rsidR="00DF52C0" w:rsidRPr="00DF52C0" w:rsidRDefault="00DF52C0" w:rsidP="00DF52C0">
      <w:pPr>
        <w:spacing w:after="0" w:line="276" w:lineRule="auto"/>
        <w:ind w:left="567" w:right="-518"/>
        <w:jc w:val="both"/>
        <w:rPr>
          <w:rFonts w:ascii="Arial" w:eastAsia="Times New Roman" w:hAnsi="Arial" w:cs="Arial"/>
          <w:i/>
          <w:sz w:val="24"/>
          <w:szCs w:val="24"/>
          <w:lang w:val="es-ES_tradnl" w:eastAsia="x-none"/>
        </w:rPr>
      </w:pPr>
    </w:p>
    <w:tbl>
      <w:tblPr>
        <w:tblStyle w:val="Tablaconcuadrcula1"/>
        <w:tblpPr w:leftFromText="141" w:rightFromText="141" w:vertAnchor="text" w:horzAnchor="page" w:tblpX="2431" w:tblpY="-61"/>
        <w:tblW w:w="5000" w:type="pct"/>
        <w:tblLook w:val="04A0" w:firstRow="1" w:lastRow="0" w:firstColumn="1" w:lastColumn="0" w:noHBand="0" w:noVBand="1"/>
      </w:tblPr>
      <w:tblGrid>
        <w:gridCol w:w="2610"/>
        <w:gridCol w:w="2854"/>
        <w:gridCol w:w="1590"/>
        <w:gridCol w:w="1866"/>
      </w:tblGrid>
      <w:tr w:rsidR="00DF52C0" w:rsidRPr="00DF52C0" w14:paraId="6B2C9392" w14:textId="77777777" w:rsidTr="00942893">
        <w:tc>
          <w:tcPr>
            <w:tcW w:w="1463" w:type="pct"/>
            <w:vAlign w:val="center"/>
          </w:tcPr>
          <w:p w14:paraId="56CEAEF6"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INFRACCIÓN</w:t>
            </w:r>
          </w:p>
        </w:tc>
        <w:tc>
          <w:tcPr>
            <w:tcW w:w="1600" w:type="pct"/>
            <w:vAlign w:val="center"/>
          </w:tcPr>
          <w:p w14:paraId="521B09FA"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SANCIÓN</w:t>
            </w:r>
          </w:p>
        </w:tc>
        <w:tc>
          <w:tcPr>
            <w:tcW w:w="891" w:type="pct"/>
            <w:vAlign w:val="center"/>
          </w:tcPr>
          <w:p w14:paraId="725AAA43" w14:textId="77777777"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UMA VIGENTE</w:t>
            </w:r>
          </w:p>
        </w:tc>
        <w:tc>
          <w:tcPr>
            <w:tcW w:w="1046" w:type="pct"/>
            <w:vAlign w:val="center"/>
          </w:tcPr>
          <w:p w14:paraId="1B42C281" w14:textId="77777777"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MULTA A PAGAR</w:t>
            </w:r>
          </w:p>
        </w:tc>
      </w:tr>
      <w:tr w:rsidR="00DF52C0" w:rsidRPr="00DF52C0" w14:paraId="4FFCE6E5" w14:textId="77777777" w:rsidTr="00942893">
        <w:tc>
          <w:tcPr>
            <w:tcW w:w="1463" w:type="pct"/>
            <w:vAlign w:val="center"/>
          </w:tcPr>
          <w:p w14:paraId="28263789"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5D2D4109"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w:t>
            </w:r>
          </w:p>
          <w:p w14:paraId="2C24CDF0"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estado de Oaxaca vigente</w:t>
            </w:r>
          </w:p>
        </w:tc>
        <w:tc>
          <w:tcPr>
            <w:tcW w:w="1600" w:type="pct"/>
            <w:vAlign w:val="center"/>
          </w:tcPr>
          <w:p w14:paraId="1AFD3799"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50 UMA</w:t>
            </w:r>
          </w:p>
          <w:p w14:paraId="7F4AA007"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Artículo 269 fracción I del</w:t>
            </w:r>
          </w:p>
          <w:p w14:paraId="6CEA1644"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Código Fiscal para el estado</w:t>
            </w:r>
          </w:p>
          <w:p w14:paraId="6B6513EE" w14:textId="77777777" w:rsidR="00DF52C0" w:rsidRPr="00DF52C0" w:rsidRDefault="00DF52C0" w:rsidP="00DF52C0">
            <w:pPr>
              <w:spacing w:line="360" w:lineRule="auto"/>
              <w:ind w:right="-518"/>
              <w:jc w:val="center"/>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de Oaxaca vigente</w:t>
            </w:r>
          </w:p>
        </w:tc>
        <w:tc>
          <w:tcPr>
            <w:tcW w:w="891" w:type="pct"/>
            <w:vAlign w:val="center"/>
          </w:tcPr>
          <w:p w14:paraId="1FBA7A96" w14:textId="77777777"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$84.49</w:t>
            </w:r>
          </w:p>
        </w:tc>
        <w:tc>
          <w:tcPr>
            <w:tcW w:w="1046" w:type="pct"/>
            <w:vAlign w:val="center"/>
          </w:tcPr>
          <w:p w14:paraId="4FFDA056" w14:textId="77777777" w:rsidR="00DF52C0" w:rsidRPr="00DF52C0" w:rsidRDefault="00DF52C0" w:rsidP="00DF52C0">
            <w:pPr>
              <w:spacing w:line="360" w:lineRule="auto"/>
              <w:ind w:right="-518"/>
              <w:rPr>
                <w:rFonts w:ascii="Arial" w:eastAsia="Times New Roman" w:hAnsi="Arial" w:cs="Arial"/>
                <w:b/>
                <w:sz w:val="16"/>
                <w:szCs w:val="16"/>
                <w:lang w:val="es-ES_tradnl" w:eastAsia="x-none"/>
              </w:rPr>
            </w:pPr>
            <w:r w:rsidRPr="00DF52C0">
              <w:rPr>
                <w:rFonts w:ascii="Arial" w:eastAsia="Times New Roman" w:hAnsi="Arial" w:cs="Arial"/>
                <w:b/>
                <w:sz w:val="16"/>
                <w:szCs w:val="16"/>
                <w:lang w:val="es-ES_tradnl" w:eastAsia="x-none"/>
              </w:rPr>
              <w:t xml:space="preserve">          $4,224.50</w:t>
            </w:r>
          </w:p>
        </w:tc>
      </w:tr>
    </w:tbl>
    <w:p w14:paraId="3432CF5C" w14:textId="77777777" w:rsidR="00DF52C0" w:rsidRPr="00DF52C0" w:rsidRDefault="00DF52C0" w:rsidP="00DF52C0">
      <w:pPr>
        <w:spacing w:after="0" w:line="360" w:lineRule="auto"/>
        <w:ind w:right="-518"/>
        <w:jc w:val="both"/>
        <w:rPr>
          <w:rFonts w:ascii="Arial" w:eastAsia="Times New Roman" w:hAnsi="Arial" w:cs="Arial"/>
          <w:sz w:val="24"/>
          <w:szCs w:val="24"/>
          <w:lang w:val="es-ES_tradnl" w:eastAsia="x-none"/>
        </w:rPr>
      </w:pPr>
    </w:p>
    <w:p w14:paraId="1C49D30B" w14:textId="77777777" w:rsidR="00DF52C0" w:rsidRPr="00DF52C0" w:rsidRDefault="00DF52C0" w:rsidP="00DF52C0">
      <w:pPr>
        <w:spacing w:after="0" w:line="360" w:lineRule="auto"/>
        <w:ind w:right="-518" w:firstLine="567"/>
        <w:jc w:val="both"/>
        <w:rPr>
          <w:rFonts w:ascii="Arial" w:eastAsia="Times New Roman" w:hAnsi="Arial" w:cs="Arial"/>
          <w:b/>
          <w:sz w:val="24"/>
          <w:szCs w:val="24"/>
          <w:lang w:val="es-ES_tradnl" w:eastAsia="x-none"/>
        </w:rPr>
      </w:pPr>
      <w:r w:rsidRPr="00DF52C0">
        <w:rPr>
          <w:rFonts w:ascii="Arial" w:eastAsia="Times New Roman" w:hAnsi="Arial" w:cs="Arial"/>
          <w:sz w:val="24"/>
          <w:szCs w:val="24"/>
          <w:lang w:val="es-ES_tradnl" w:eastAsia="x-none"/>
        </w:rPr>
        <w:t>Por lo que, se transcribe el artículo 269 fracción I del Código Fiscal para el Estado de Oaxaca, que a la letra dice:</w:t>
      </w:r>
    </w:p>
    <w:p w14:paraId="5731FF92" w14:textId="77777777" w:rsidR="00DF52C0" w:rsidRPr="00DF52C0" w:rsidRDefault="00DF52C0" w:rsidP="00DF52C0">
      <w:pPr>
        <w:spacing w:after="0" w:line="360" w:lineRule="auto"/>
        <w:ind w:right="-518" w:firstLine="567"/>
        <w:jc w:val="both"/>
        <w:rPr>
          <w:rFonts w:ascii="Arial" w:eastAsia="Times New Roman" w:hAnsi="Arial" w:cs="Arial"/>
          <w:b/>
          <w:sz w:val="24"/>
          <w:szCs w:val="24"/>
          <w:lang w:val="es-ES_tradnl" w:eastAsia="x-none"/>
        </w:rPr>
      </w:pPr>
    </w:p>
    <w:p w14:paraId="3426752F" w14:textId="77777777" w:rsidR="00DF52C0" w:rsidRPr="00DF52C0" w:rsidRDefault="00DF52C0" w:rsidP="00DF52C0">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b/>
          <w:i/>
          <w:szCs w:val="24"/>
          <w:lang w:val="es-ES_tradnl" w:eastAsia="x-none"/>
        </w:rPr>
        <w:t xml:space="preserve">ARTÍCULO 269. </w:t>
      </w:r>
      <w:r w:rsidRPr="00DF52C0">
        <w:rPr>
          <w:rFonts w:ascii="Arial" w:eastAsia="Times New Roman" w:hAnsi="Arial" w:cs="Arial"/>
          <w:i/>
          <w:szCs w:val="24"/>
          <w:lang w:val="es-ES_tradnl" w:eastAsia="x-none"/>
        </w:rPr>
        <w:t>Son infracciones relacionadas con la obligación de pago de las contribuciones, así como de presentación de declaraciones, solicitudes, documentación, avisos, información o expedir constancias:</w:t>
      </w:r>
    </w:p>
    <w:p w14:paraId="426A4A31" w14:textId="77777777" w:rsidR="00DF52C0" w:rsidRPr="00DF52C0" w:rsidRDefault="00DF52C0" w:rsidP="00DF52C0">
      <w:pPr>
        <w:spacing w:after="0" w:line="276" w:lineRule="auto"/>
        <w:ind w:left="567" w:right="-1" w:firstLine="567"/>
        <w:jc w:val="both"/>
        <w:rPr>
          <w:rFonts w:ascii="Arial" w:eastAsia="Times New Roman" w:hAnsi="Arial" w:cs="Arial"/>
          <w:i/>
          <w:szCs w:val="24"/>
          <w:lang w:val="es-ES_tradnl" w:eastAsia="x-none"/>
        </w:rPr>
      </w:pPr>
    </w:p>
    <w:p w14:paraId="02AD0389" w14:textId="77777777" w:rsidR="00DF52C0" w:rsidRPr="00DF52C0" w:rsidRDefault="00DF52C0" w:rsidP="00DF52C0">
      <w:pPr>
        <w:spacing w:after="0" w:line="276" w:lineRule="auto"/>
        <w:ind w:left="567" w:right="-1" w:firstLine="567"/>
        <w:jc w:val="both"/>
        <w:rPr>
          <w:rFonts w:ascii="Arial" w:eastAsia="Times New Roman" w:hAnsi="Arial" w:cs="Arial"/>
          <w:i/>
          <w:szCs w:val="24"/>
          <w:lang w:val="es-ES_tradnl" w:eastAsia="x-none"/>
        </w:rPr>
      </w:pPr>
      <w:r w:rsidRPr="00DF52C0">
        <w:rPr>
          <w:rFonts w:ascii="Arial" w:eastAsia="Times New Roman" w:hAnsi="Arial" w:cs="Arial"/>
          <w:i/>
          <w:szCs w:val="24"/>
          <w:lang w:val="es-ES_tradnl" w:eastAsia="x-none"/>
        </w:rPr>
        <w:t xml:space="preserve">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w:t>
      </w:r>
      <w:r w:rsidRPr="00DF52C0">
        <w:rPr>
          <w:rFonts w:ascii="Arial" w:eastAsia="Times New Roman" w:hAnsi="Arial" w:cs="Arial"/>
          <w:i/>
          <w:szCs w:val="24"/>
          <w:lang w:val="es-ES_tradnl" w:eastAsia="x-none"/>
        </w:rPr>
        <w:lastRenderedPageBreak/>
        <w:t>documentos o no hacerlo a través de los medios electrónicos a que se refiere esta fracción, o cumplirlos fuera de los plazos señalados en los mismos, se impondrá una multa de cincuenta a cien veces el valor de la Unidad de Medida y Actualización vigente;</w:t>
      </w:r>
      <w:r w:rsidRPr="00DF52C0">
        <w:rPr>
          <w:rFonts w:ascii="Arial" w:eastAsia="Times New Roman" w:hAnsi="Arial" w:cs="Arial"/>
          <w:i/>
          <w:szCs w:val="24"/>
          <w:lang w:val="es-ES_tradnl" w:eastAsia="x-none"/>
        </w:rPr>
        <w:cr/>
      </w:r>
    </w:p>
    <w:p w14:paraId="2E76F000" w14:textId="31A55ECC" w:rsidR="00C5598B" w:rsidRPr="00F34426" w:rsidRDefault="00F34426" w:rsidP="00F34426">
      <w:pPr>
        <w:pStyle w:val="corte3centro"/>
        <w:spacing w:line="276" w:lineRule="auto"/>
        <w:ind w:left="567" w:right="-1" w:firstLine="567"/>
        <w:jc w:val="both"/>
        <w:rPr>
          <w:rFonts w:cs="Arial"/>
          <w:i/>
          <w:sz w:val="22"/>
          <w:szCs w:val="24"/>
        </w:rPr>
      </w:pPr>
      <w:r w:rsidRPr="00F34426">
        <w:rPr>
          <w:rFonts w:cs="Arial"/>
          <w:b w:val="0"/>
          <w:i/>
          <w:sz w:val="22"/>
          <w:szCs w:val="24"/>
        </w:rPr>
        <w:t xml:space="preserve"> </w:t>
      </w:r>
    </w:p>
    <w:p w14:paraId="01CF0F31" w14:textId="74E443A3" w:rsidR="00655CF5" w:rsidRPr="00655CF5" w:rsidRDefault="00655CF5" w:rsidP="00655CF5">
      <w:pPr>
        <w:spacing w:line="360" w:lineRule="auto"/>
        <w:ind w:right="-518" w:firstLine="567"/>
        <w:jc w:val="both"/>
        <w:rPr>
          <w:rFonts w:ascii="Arial" w:hAnsi="Arial" w:cs="Arial"/>
          <w:sz w:val="24"/>
          <w:szCs w:val="24"/>
        </w:rPr>
      </w:pPr>
      <w:r w:rsidRPr="00655CF5">
        <w:rPr>
          <w:rFonts w:ascii="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623078">
        <w:rPr>
          <w:rFonts w:ascii="Arial" w:eastAsia="Times New Roman" w:hAnsi="Arial" w:cs="Arial"/>
          <w:bCs/>
          <w:iCs/>
          <w:caps/>
          <w:kern w:val="2"/>
          <w:sz w:val="21"/>
          <w:szCs w:val="21"/>
          <w:lang w:val="es-ES_tradnl" w:eastAsia="es-ES"/>
        </w:rPr>
        <w:t>**********</w:t>
      </w:r>
      <w:r w:rsidR="00623078" w:rsidRPr="00FE0173">
        <w:rPr>
          <w:rFonts w:ascii="Arial" w:eastAsia="Times New Roman" w:hAnsi="Arial" w:cs="Arial"/>
          <w:bCs/>
          <w:iCs/>
          <w:caps/>
          <w:kern w:val="2"/>
          <w:sz w:val="21"/>
          <w:szCs w:val="21"/>
          <w:lang w:val="es-ES_tradnl" w:eastAsia="es-ES"/>
        </w:rPr>
        <w:t xml:space="preserve"> </w:t>
      </w:r>
      <w:r w:rsidRPr="00655CF5">
        <w:rPr>
          <w:rFonts w:ascii="Arial" w:hAnsi="Arial" w:cs="Arial"/>
          <w:sz w:val="24"/>
          <w:szCs w:val="24"/>
        </w:rPr>
        <w:t xml:space="preserve">de diecinueve de febrero de dos mil diecinueve, no señala en qué consiste el impuesto sobre Erogaciones por Remuneración al Trabajo Personal; tampoco señala las actividades que realiza la parte actora, para que encuadre en la hipótesis de sujeto obligado al pago del citado impuesto. </w:t>
      </w:r>
    </w:p>
    <w:p w14:paraId="7F866EB0" w14:textId="7B17D00C" w:rsidR="00655CF5" w:rsidRPr="00655CF5" w:rsidRDefault="00655CF5" w:rsidP="00655CF5">
      <w:pPr>
        <w:spacing w:line="360" w:lineRule="auto"/>
        <w:ind w:right="-518" w:firstLine="567"/>
        <w:jc w:val="both"/>
        <w:rPr>
          <w:rFonts w:ascii="Arial" w:hAnsi="Arial" w:cs="Arial"/>
          <w:color w:val="FF00FF"/>
          <w:sz w:val="24"/>
          <w:szCs w:val="24"/>
        </w:rPr>
      </w:pPr>
      <w:r w:rsidRPr="00655CF5">
        <w:rPr>
          <w:rFonts w:ascii="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persona </w:t>
      </w:r>
      <w:r>
        <w:rPr>
          <w:rFonts w:ascii="Arial" w:hAnsi="Arial" w:cs="Arial"/>
          <w:sz w:val="24"/>
          <w:szCs w:val="24"/>
        </w:rPr>
        <w:t xml:space="preserve">física </w:t>
      </w:r>
      <w:r w:rsidR="00623078">
        <w:rPr>
          <w:rFonts w:ascii="Arial" w:eastAsia="Times New Roman" w:hAnsi="Arial" w:cs="Arial"/>
          <w:bCs/>
          <w:iCs/>
          <w:caps/>
          <w:kern w:val="2"/>
          <w:sz w:val="21"/>
          <w:szCs w:val="21"/>
          <w:lang w:val="es-ES_tradnl" w:eastAsia="es-ES"/>
        </w:rPr>
        <w:t>**********</w:t>
      </w:r>
      <w:r w:rsidRPr="00655CF5">
        <w:rPr>
          <w:rFonts w:ascii="Arial" w:hAnsi="Arial" w:cs="Arial"/>
          <w:sz w:val="24"/>
          <w:szCs w:val="24"/>
        </w:rPr>
        <w:t>, es sujeto obligado al pago del citado impuesto, al haber presentado formulario múltiple de Registro Estatal de Contribuyente, no constituye argumento lógico-jurídico para señalar que la actora realiza actividades que la obligaran a pagar el impuesto</w:t>
      </w:r>
      <w:r w:rsidRPr="00655CF5">
        <w:rPr>
          <w:rFonts w:ascii="Arial" w:hAnsi="Arial" w:cs="Arial"/>
          <w:color w:val="FF00FF"/>
          <w:sz w:val="24"/>
          <w:szCs w:val="24"/>
        </w:rPr>
        <w:t>.</w:t>
      </w:r>
    </w:p>
    <w:p w14:paraId="6351565D" w14:textId="5EA64642" w:rsidR="00655CF5" w:rsidRPr="00655CF5" w:rsidRDefault="00655CF5" w:rsidP="00655CF5">
      <w:pPr>
        <w:spacing w:line="360" w:lineRule="auto"/>
        <w:ind w:right="-518" w:firstLine="567"/>
        <w:jc w:val="both"/>
        <w:rPr>
          <w:rFonts w:ascii="Arial" w:hAnsi="Arial" w:cs="Arial"/>
          <w:sz w:val="24"/>
          <w:szCs w:val="24"/>
        </w:rPr>
      </w:pPr>
      <w:r w:rsidRPr="00655CF5">
        <w:rPr>
          <w:rFonts w:ascii="Arial" w:hAnsi="Arial" w:cs="Arial"/>
          <w:sz w:val="24"/>
          <w:szCs w:val="24"/>
        </w:rPr>
        <w:t xml:space="preserve"> Esto es, que la </w:t>
      </w:r>
      <w:r w:rsidRPr="00655CF5">
        <w:rPr>
          <w:rFonts w:ascii="Arial" w:hAnsi="Arial" w:cs="Arial"/>
          <w:b/>
          <w:sz w:val="24"/>
          <w:szCs w:val="24"/>
        </w:rPr>
        <w:t>autoridad demandada</w:t>
      </w:r>
      <w:r w:rsidRPr="00655CF5">
        <w:rPr>
          <w:rFonts w:ascii="Arial" w:hAnsi="Arial" w:cs="Arial"/>
          <w:sz w:val="24"/>
          <w:szCs w:val="24"/>
        </w:rPr>
        <w:t xml:space="preserve"> debió </w:t>
      </w:r>
      <w:r w:rsidRPr="00655CF5">
        <w:rPr>
          <w:rFonts w:ascii="Arial" w:hAnsi="Arial" w:cs="Arial"/>
          <w:b/>
          <w:sz w:val="24"/>
          <w:szCs w:val="24"/>
        </w:rPr>
        <w:t>fundar y motivar</w:t>
      </w:r>
      <w:r w:rsidRPr="00655CF5">
        <w:rPr>
          <w:rFonts w:ascii="Arial" w:hAnsi="Arial" w:cs="Arial"/>
          <w:sz w:val="24"/>
          <w:szCs w:val="24"/>
        </w:rPr>
        <w:t xml:space="preserve"> </w:t>
      </w:r>
      <w:r w:rsidR="00485D62">
        <w:rPr>
          <w:rFonts w:ascii="Arial" w:hAnsi="Arial" w:cs="Arial"/>
          <w:sz w:val="24"/>
          <w:szCs w:val="24"/>
        </w:rPr>
        <w:t>el</w:t>
      </w:r>
      <w:r w:rsidRPr="00655CF5">
        <w:rPr>
          <w:rFonts w:ascii="Arial" w:hAnsi="Arial" w:cs="Arial"/>
          <w:sz w:val="24"/>
          <w:szCs w:val="24"/>
        </w:rPr>
        <w:t xml:space="preserve"> acto </w:t>
      </w:r>
      <w:r w:rsidR="00485D62">
        <w:rPr>
          <w:rFonts w:ascii="Arial" w:hAnsi="Arial" w:cs="Arial"/>
          <w:sz w:val="24"/>
          <w:szCs w:val="24"/>
        </w:rPr>
        <w:t>administrativo</w:t>
      </w:r>
      <w:r w:rsidRPr="00655CF5">
        <w:rPr>
          <w:rFonts w:ascii="Arial" w:hAnsi="Arial" w:cs="Arial"/>
          <w:sz w:val="24"/>
          <w:szCs w:val="24"/>
        </w:rPr>
        <w:t xml:space="preserve"> para no dejar al administrado en estado de indefensión al ignorar las causas que llevaron a la autoridad a emitir</w:t>
      </w:r>
      <w:r w:rsidR="00485D62">
        <w:rPr>
          <w:rFonts w:ascii="Arial" w:hAnsi="Arial" w:cs="Arial"/>
          <w:sz w:val="24"/>
          <w:szCs w:val="24"/>
        </w:rPr>
        <w:t>lo</w:t>
      </w:r>
      <w:r w:rsidRPr="00655CF5">
        <w:rPr>
          <w:rFonts w:ascii="Arial" w:hAnsi="Arial" w:cs="Arial"/>
          <w:sz w:val="24"/>
          <w:szCs w:val="24"/>
        </w:rPr>
        <w:t>,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26B2B71" w14:textId="2A7BA98C" w:rsidR="00655CF5" w:rsidRPr="00655CF5" w:rsidRDefault="00655CF5" w:rsidP="00655CF5">
      <w:pPr>
        <w:spacing w:line="360" w:lineRule="auto"/>
        <w:ind w:right="-518" w:firstLine="567"/>
        <w:jc w:val="both"/>
        <w:rPr>
          <w:rFonts w:ascii="Arial" w:hAnsi="Arial" w:cs="Arial"/>
          <w:sz w:val="24"/>
          <w:szCs w:val="24"/>
        </w:rPr>
      </w:pPr>
      <w:r w:rsidRPr="00655CF5">
        <w:rPr>
          <w:rFonts w:ascii="Arial" w:hAnsi="Arial" w:cs="Arial"/>
          <w:sz w:val="24"/>
          <w:szCs w:val="24"/>
        </w:rPr>
        <w:t>Lo que en el caso no ocurrió, por lo que, la demandada incumplió con la obligación que le impone el artículo</w:t>
      </w:r>
      <w:r w:rsidR="00485D62">
        <w:rPr>
          <w:rFonts w:ascii="Arial" w:hAnsi="Arial" w:cs="Arial"/>
          <w:sz w:val="24"/>
          <w:szCs w:val="24"/>
        </w:rPr>
        <w:t xml:space="preserve"> 16 Constitucional en relación con el diverso</w:t>
      </w:r>
      <w:r w:rsidRPr="00655CF5">
        <w:rPr>
          <w:rFonts w:ascii="Arial" w:hAnsi="Arial" w:cs="Arial"/>
          <w:sz w:val="24"/>
          <w:szCs w:val="24"/>
        </w:rPr>
        <w:t xml:space="preserve"> 17 fracción V de la Ley de Procedimiento y Justicia Administrativa para el Estado de Oaxaca, toda vez, que tiene la carga de la prueba para demostrar, que las actividades comerciales que realiza </w:t>
      </w:r>
      <w:r w:rsidR="00485D62">
        <w:rPr>
          <w:rFonts w:ascii="Arial" w:hAnsi="Arial" w:cs="Arial"/>
          <w:sz w:val="24"/>
          <w:szCs w:val="24"/>
        </w:rPr>
        <w:t>el actor</w:t>
      </w:r>
      <w:r w:rsidRPr="00655CF5">
        <w:rPr>
          <w:rFonts w:ascii="Arial" w:hAnsi="Arial" w:cs="Arial"/>
          <w:sz w:val="24"/>
          <w:szCs w:val="24"/>
        </w:rPr>
        <w:t xml:space="preserve"> están sujetas al pago del impuesto sobre Erogaciones por Remuneración al Trabajo Personal. </w:t>
      </w:r>
    </w:p>
    <w:p w14:paraId="246E58FB" w14:textId="2E020AC6" w:rsidR="00655CF5" w:rsidRPr="00655CF5" w:rsidRDefault="00485D62" w:rsidP="00655CF5">
      <w:pPr>
        <w:spacing w:after="240"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Y</w:t>
      </w:r>
      <w:r w:rsidR="00655CF5" w:rsidRPr="00655CF5">
        <w:rPr>
          <w:rFonts w:ascii="Arial" w:eastAsia="Times New Roman" w:hAnsi="Arial" w:cs="Arial"/>
          <w:sz w:val="24"/>
          <w:szCs w:val="24"/>
          <w:lang w:val="es-ES_tradnl" w:eastAsia="x-none"/>
        </w:rPr>
        <w:t>a que</w:t>
      </w:r>
      <w:r>
        <w:rPr>
          <w:rFonts w:ascii="Arial" w:eastAsia="Times New Roman" w:hAnsi="Arial" w:cs="Arial"/>
          <w:sz w:val="24"/>
          <w:szCs w:val="24"/>
          <w:lang w:val="es-ES_tradnl" w:eastAsia="x-none"/>
        </w:rPr>
        <w:t>,</w:t>
      </w:r>
      <w:r w:rsidR="00655CF5" w:rsidRPr="00655CF5">
        <w:rPr>
          <w:rFonts w:ascii="Arial" w:eastAsia="Times New Roman" w:hAnsi="Arial" w:cs="Arial"/>
          <w:sz w:val="24"/>
          <w:szCs w:val="24"/>
          <w:lang w:val="es-ES_tradnl" w:eastAsia="x-none"/>
        </w:rPr>
        <w:t xml:space="preserve"> si bien es cierto, la autoridad impone una sanc</w:t>
      </w:r>
      <w:r w:rsidR="00655CF5">
        <w:rPr>
          <w:rFonts w:ascii="Arial" w:eastAsia="Times New Roman" w:hAnsi="Arial" w:cs="Arial"/>
          <w:sz w:val="24"/>
          <w:szCs w:val="24"/>
          <w:lang w:val="es-ES_tradnl" w:eastAsia="x-none"/>
        </w:rPr>
        <w:t xml:space="preserve">ión fundamentándose </w:t>
      </w:r>
      <w:r w:rsidR="00655CF5" w:rsidRPr="00655CF5">
        <w:rPr>
          <w:rFonts w:ascii="Arial" w:eastAsia="Times New Roman" w:hAnsi="Arial" w:cs="Arial"/>
          <w:sz w:val="24"/>
          <w:szCs w:val="24"/>
          <w:lang w:val="es-ES_tradnl" w:eastAsia="x-none"/>
        </w:rPr>
        <w:t>en el artículo 269 fracción I del Código Fiscal para el Estado de Oaxaca, consistente en una multa de cincuenta veces el valor de la Unidad de Medida y Actualización vigente,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rsidR="00655CF5" w:rsidRPr="00655CF5">
        <w:t xml:space="preserve"> </w:t>
      </w:r>
      <w:r w:rsidR="00655CF5" w:rsidRPr="00655CF5">
        <w:rPr>
          <w:rFonts w:ascii="Arial" w:eastAsia="Times New Roman" w:hAnsi="Arial" w:cs="Arial"/>
          <w:sz w:val="24"/>
          <w:szCs w:val="24"/>
          <w:lang w:val="es-ES_tradnl" w:eastAsia="x-none"/>
        </w:rPr>
        <w:t xml:space="preserve">de manera que sea evidente y muy claro para el afectado poder cuestionar y controvertir el mérito de la decisión, permitiéndole una real y </w:t>
      </w:r>
      <w:r w:rsidR="00655CF5" w:rsidRPr="00655CF5">
        <w:rPr>
          <w:rFonts w:ascii="Arial" w:eastAsia="Times New Roman" w:hAnsi="Arial" w:cs="Arial"/>
          <w:sz w:val="24"/>
          <w:szCs w:val="24"/>
          <w:lang w:val="es-ES_tradnl" w:eastAsia="x-none"/>
        </w:rPr>
        <w:lastRenderedPageBreak/>
        <w:t>auténtica defensa;  tal como lo exige, la Jurisprudencia de la Novena Época, con número de Registro: 1012278, Fuente: Apéndice de 2011, Tomo I. Constitucional 3. Derechos Fundamentales Segunda Parte - TCC Sexta Sección - Fundamentación y motivación, Materia(s): Común, Tesis:</w:t>
      </w:r>
      <w:r w:rsidR="00655CF5" w:rsidRPr="00655CF5">
        <w:rPr>
          <w:rFonts w:ascii="Arial" w:eastAsia="Times New Roman" w:hAnsi="Arial" w:cs="Arial"/>
          <w:sz w:val="24"/>
          <w:szCs w:val="24"/>
          <w:lang w:val="es-ES_tradnl" w:eastAsia="x-none"/>
        </w:rPr>
        <w:tab/>
        <w:t>991, Página:</w:t>
      </w:r>
      <w:r w:rsidR="00655CF5" w:rsidRPr="00655CF5">
        <w:rPr>
          <w:rFonts w:ascii="Arial" w:eastAsia="Times New Roman" w:hAnsi="Arial" w:cs="Arial"/>
          <w:sz w:val="24"/>
          <w:szCs w:val="24"/>
          <w:lang w:val="es-ES_tradnl" w:eastAsia="x-none"/>
        </w:rPr>
        <w:tab/>
        <w:t>2323, con el rubro y texto siguiente:</w:t>
      </w:r>
    </w:p>
    <w:p w14:paraId="3858613D" w14:textId="77777777" w:rsidR="00655CF5" w:rsidRPr="00655CF5" w:rsidRDefault="00655CF5" w:rsidP="00655CF5">
      <w:pPr>
        <w:spacing w:after="240" w:line="276" w:lineRule="auto"/>
        <w:ind w:left="567" w:right="141" w:firstLine="567"/>
        <w:jc w:val="both"/>
        <w:rPr>
          <w:rFonts w:ascii="Arial" w:eastAsia="Times New Roman" w:hAnsi="Arial" w:cs="Arial"/>
          <w:b/>
          <w:i/>
          <w:szCs w:val="24"/>
          <w:lang w:val="es-ES_tradnl" w:eastAsia="x-none"/>
        </w:rPr>
      </w:pPr>
      <w:r w:rsidRPr="00655CF5">
        <w:rPr>
          <w:rFonts w:ascii="Arial" w:eastAsia="Times New Roman" w:hAnsi="Arial" w:cs="Arial"/>
          <w:b/>
          <w:i/>
          <w:szCs w:val="24"/>
          <w:lang w:val="es-ES_tradnl" w:eastAsia="x-none"/>
        </w:rPr>
        <w:t xml:space="preserve">FUNDAMENTACIÓN Y MOTIVACIÓN. EL ASPECTO FORMAL DE LA GARANTÍA Y SU FINALIDAD SE TRADUCEN EN EXPLICAR, JUSTIFICAR, POSIBILITAR LA DEFENSA Y COMUNICAR LA DECISIÓN.  </w:t>
      </w:r>
      <w:r w:rsidRPr="00655CF5">
        <w:rPr>
          <w:rFonts w:ascii="Arial" w:eastAsia="Times New Roman" w:hAnsi="Arial" w:cs="Arial"/>
          <w:i/>
          <w:szCs w:val="24"/>
          <w:lang w:val="es-ES_tradnl" w:eastAsia="x-none"/>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0E190AB5" w14:textId="1791A115" w:rsidR="00655CF5" w:rsidRPr="00485D62" w:rsidRDefault="00485D62" w:rsidP="00485D62">
      <w:pPr>
        <w:spacing w:line="360" w:lineRule="auto"/>
        <w:ind w:right="-518" w:firstLine="567"/>
        <w:jc w:val="both"/>
        <w:rPr>
          <w:rFonts w:ascii="Arial" w:eastAsia="Times New Roman" w:hAnsi="Arial" w:cs="Arial"/>
          <w:sz w:val="24"/>
          <w:szCs w:val="24"/>
          <w:lang w:val="es-ES_tradnl" w:eastAsia="x-none"/>
        </w:rPr>
      </w:pPr>
      <w:r w:rsidRPr="00485D62">
        <w:rPr>
          <w:rFonts w:ascii="Arial" w:eastAsia="Times New Roman" w:hAnsi="Arial" w:cs="Arial"/>
          <w:b/>
          <w:bCs/>
          <w:sz w:val="24"/>
          <w:szCs w:val="24"/>
          <w:lang w:val="es-ES_tradnl" w:eastAsia="x-none"/>
        </w:rPr>
        <w:t>E</w:t>
      </w:r>
      <w:r w:rsidR="00655CF5" w:rsidRPr="00485D62">
        <w:rPr>
          <w:rFonts w:ascii="Arial" w:eastAsia="Times New Roman" w:hAnsi="Arial" w:cs="Arial"/>
          <w:b/>
          <w:bCs/>
          <w:sz w:val="24"/>
          <w:szCs w:val="24"/>
          <w:lang w:val="es-ES_tradnl" w:eastAsia="x-none"/>
        </w:rPr>
        <w:t>n consecuencia</w:t>
      </w:r>
      <w:r w:rsidR="00655CF5" w:rsidRPr="00655CF5">
        <w:rPr>
          <w:rFonts w:ascii="Arial" w:eastAsia="Times New Roman" w:hAnsi="Arial" w:cs="Arial"/>
          <w:sz w:val="24"/>
          <w:szCs w:val="24"/>
          <w:lang w:val="es-ES_tradnl" w:eastAsia="x-none"/>
        </w:rPr>
        <w:t xml:space="preserve">, se declara </w:t>
      </w:r>
      <w:r w:rsidR="00655CF5" w:rsidRPr="00655CF5">
        <w:rPr>
          <w:rFonts w:ascii="Arial" w:eastAsia="Times New Roman" w:hAnsi="Arial" w:cs="Arial"/>
          <w:b/>
          <w:sz w:val="24"/>
          <w:szCs w:val="24"/>
          <w:lang w:val="es-ES_tradnl" w:eastAsia="x-none"/>
        </w:rPr>
        <w:t xml:space="preserve">LA NULIDAD LISA Y LLANA </w:t>
      </w:r>
      <w:r w:rsidR="00655CF5" w:rsidRPr="00655CF5">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sidR="00655CF5" w:rsidRPr="00655CF5">
        <w:rPr>
          <w:rFonts w:ascii="Arial" w:eastAsia="Times New Roman" w:hAnsi="Arial" w:cs="Times New Roman"/>
          <w:sz w:val="24"/>
          <w:szCs w:val="24"/>
          <w:lang w:val="es-ES_tradnl" w:eastAsia="x-none"/>
        </w:rPr>
        <w:t xml:space="preserve">con número de control </w:t>
      </w:r>
      <w:r w:rsidR="004923C6">
        <w:rPr>
          <w:rFonts w:ascii="Arial" w:eastAsia="Times New Roman" w:hAnsi="Arial" w:cs="Arial"/>
          <w:bCs/>
          <w:iCs/>
          <w:caps/>
          <w:kern w:val="2"/>
          <w:sz w:val="21"/>
          <w:szCs w:val="21"/>
          <w:lang w:val="es-ES_tradnl" w:eastAsia="es-ES"/>
        </w:rPr>
        <w:t>**********</w:t>
      </w:r>
      <w:r w:rsidR="004923C6" w:rsidRPr="00FE0173">
        <w:rPr>
          <w:rFonts w:ascii="Arial" w:eastAsia="Times New Roman" w:hAnsi="Arial" w:cs="Arial"/>
          <w:bCs/>
          <w:iCs/>
          <w:caps/>
          <w:kern w:val="2"/>
          <w:sz w:val="21"/>
          <w:szCs w:val="21"/>
          <w:lang w:val="es-ES_tradnl" w:eastAsia="es-ES"/>
        </w:rPr>
        <w:t xml:space="preserve"> </w:t>
      </w:r>
      <w:r w:rsidR="009E766D" w:rsidRPr="00655CF5">
        <w:rPr>
          <w:rFonts w:ascii="Arial" w:hAnsi="Arial" w:cs="Arial"/>
          <w:sz w:val="24"/>
          <w:szCs w:val="24"/>
        </w:rPr>
        <w:t xml:space="preserve"> de diecinueve de febrero de dos mil diecinueve</w:t>
      </w:r>
      <w:r w:rsidR="009E766D">
        <w:rPr>
          <w:rFonts w:ascii="Arial" w:hAnsi="Arial" w:cs="Arial"/>
          <w:sz w:val="24"/>
          <w:szCs w:val="24"/>
        </w:rPr>
        <w:t>,</w:t>
      </w:r>
      <w:r w:rsidR="009E766D" w:rsidRPr="00655CF5">
        <w:rPr>
          <w:rFonts w:ascii="Arial" w:eastAsia="Times New Roman" w:hAnsi="Arial" w:cs="Times New Roman"/>
          <w:sz w:val="24"/>
          <w:szCs w:val="24"/>
          <w:lang w:val="es-ES_tradnl" w:eastAsia="x-none"/>
        </w:rPr>
        <w:t xml:space="preserve"> </w:t>
      </w:r>
      <w:r w:rsidR="00655CF5" w:rsidRPr="00655CF5">
        <w:rPr>
          <w:rFonts w:ascii="Arial" w:eastAsia="Times New Roman" w:hAnsi="Arial" w:cs="Times New Roman"/>
          <w:sz w:val="24"/>
          <w:szCs w:val="24"/>
          <w:lang w:val="es-ES_tradnl" w:eastAsia="x-none"/>
        </w:rPr>
        <w:t xml:space="preserve">emitida por la </w:t>
      </w:r>
      <w:r w:rsidR="00655CF5" w:rsidRPr="00655CF5">
        <w:rPr>
          <w:rFonts w:ascii="Arial" w:eastAsia="Times New Roman" w:hAnsi="Arial" w:cs="Times New Roman"/>
          <w:b/>
          <w:sz w:val="24"/>
          <w:szCs w:val="24"/>
          <w:lang w:val="es-ES_tradnl" w:eastAsia="x-none"/>
        </w:rPr>
        <w:t>Directora de Ingresos y Recaudación de la Secretaría de Finanzas del Poder Ejecutivo del Estado</w:t>
      </w:r>
      <w:r w:rsidR="00655CF5" w:rsidRPr="00655CF5">
        <w:rPr>
          <w:rFonts w:ascii="Arial" w:eastAsia="Times New Roman" w:hAnsi="Arial" w:cs="Times New Roman"/>
          <w:sz w:val="24"/>
          <w:szCs w:val="24"/>
          <w:lang w:val="es-ES_tradnl" w:eastAsia="x-none"/>
        </w:rPr>
        <w:t>.</w:t>
      </w:r>
      <w:r w:rsidR="00655CF5" w:rsidRPr="00655CF5">
        <w:rPr>
          <w:rFonts w:ascii="Arial" w:eastAsia="Times New Roman" w:hAnsi="Arial" w:cs="Times New Roman"/>
          <w:b/>
          <w:sz w:val="24"/>
          <w:szCs w:val="24"/>
          <w:lang w:val="es-ES_tradnl" w:eastAsia="x-none"/>
        </w:rPr>
        <w:t xml:space="preserve"> </w:t>
      </w:r>
    </w:p>
    <w:p w14:paraId="44D49523" w14:textId="77777777" w:rsidR="00485D62" w:rsidRDefault="00485D62" w:rsidP="00485D62">
      <w:pPr>
        <w:spacing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Ahora bien</w:t>
      </w:r>
      <w:r w:rsidR="00655CF5" w:rsidRPr="00655CF5">
        <w:rPr>
          <w:rFonts w:ascii="Arial" w:eastAsia="Times New Roman" w:hAnsi="Arial" w:cs="Arial"/>
          <w:sz w:val="24"/>
          <w:szCs w:val="24"/>
          <w:lang w:val="es-ES_tradnl" w:eastAsia="x-none"/>
        </w:rPr>
        <w:t xml:space="preserve">,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w:t>
      </w:r>
      <w:r>
        <w:rPr>
          <w:rFonts w:ascii="Arial" w:eastAsia="Times New Roman" w:hAnsi="Arial" w:cs="Arial"/>
          <w:sz w:val="24"/>
          <w:szCs w:val="24"/>
          <w:lang w:val="es-ES_tradnl" w:eastAsia="x-none"/>
        </w:rPr>
        <w:t>por la parte actor</w:t>
      </w:r>
      <w:r w:rsidR="00655CF5" w:rsidRPr="00655CF5">
        <w:rPr>
          <w:rFonts w:ascii="Arial" w:eastAsia="Times New Roman" w:hAnsi="Arial" w:cs="Arial"/>
          <w:sz w:val="24"/>
          <w:szCs w:val="24"/>
          <w:lang w:val="es-ES_tradnl" w:eastAsia="x-none"/>
        </w:rPr>
        <w:t xml:space="preserve">a, atento al principio de economía procesal, dado que no tendría el efecto de revertir la ilegalidad señalada, virtud a que fue suficiente lo </w:t>
      </w:r>
      <w:r>
        <w:rPr>
          <w:rFonts w:ascii="Arial" w:eastAsia="Times New Roman" w:hAnsi="Arial" w:cs="Arial"/>
          <w:sz w:val="24"/>
          <w:szCs w:val="24"/>
          <w:lang w:val="es-ES_tradnl" w:eastAsia="x-none"/>
        </w:rPr>
        <w:t xml:space="preserve">ya </w:t>
      </w:r>
      <w:r w:rsidR="00655CF5" w:rsidRPr="00655CF5">
        <w:rPr>
          <w:rFonts w:ascii="Arial" w:eastAsia="Times New Roman" w:hAnsi="Arial" w:cs="Arial"/>
          <w:sz w:val="24"/>
          <w:szCs w:val="24"/>
          <w:lang w:val="es-ES_tradnl" w:eastAsia="x-none"/>
        </w:rPr>
        <w:t xml:space="preserve">analizado para declarar la nulidad del acto impugnado, pretensión principal de la parte actora. </w:t>
      </w:r>
    </w:p>
    <w:p w14:paraId="71BC7168" w14:textId="0F9AE875" w:rsidR="00655CF5" w:rsidRPr="00655CF5" w:rsidRDefault="00655CF5" w:rsidP="00655CF5">
      <w:pPr>
        <w:spacing w:after="0" w:line="360" w:lineRule="auto"/>
        <w:ind w:right="-518" w:firstLine="567"/>
        <w:jc w:val="both"/>
        <w:rPr>
          <w:rFonts w:ascii="Arial" w:eastAsia="Times New Roman" w:hAnsi="Arial" w:cs="Arial"/>
          <w:sz w:val="24"/>
          <w:szCs w:val="24"/>
          <w:lang w:val="es-ES_tradnl" w:eastAsia="x-none"/>
        </w:rPr>
      </w:pPr>
      <w:r w:rsidRPr="00655CF5">
        <w:rPr>
          <w:rFonts w:ascii="Arial" w:eastAsia="Times New Roman" w:hAnsi="Arial" w:cs="Arial"/>
          <w:sz w:val="24"/>
          <w:szCs w:val="24"/>
          <w:lang w:val="es-ES_tradnl" w:eastAsia="x-none"/>
        </w:rPr>
        <w:t>Tiene exacta aplicación la Jurisprudencia Registro No. 174.974, Materia Administrativa, Novena Época, Instancia: Tribunales Colegiados de Circuito, Fuente: Semanario Judicial de la Federación y su Gaceta, Mayo 2006, página 1646, bajo el siguiente rubro y texto:</w:t>
      </w:r>
    </w:p>
    <w:p w14:paraId="655790B3" w14:textId="77777777" w:rsidR="00655CF5" w:rsidRPr="00655CF5" w:rsidRDefault="00655CF5" w:rsidP="00655CF5">
      <w:pPr>
        <w:spacing w:after="0" w:line="360" w:lineRule="auto"/>
        <w:ind w:left="567" w:right="-518"/>
        <w:jc w:val="both"/>
        <w:rPr>
          <w:rFonts w:ascii="Arial" w:eastAsia="Times New Roman" w:hAnsi="Arial" w:cs="Arial"/>
          <w:i/>
          <w:sz w:val="24"/>
          <w:szCs w:val="24"/>
          <w:lang w:val="es-ES_tradnl" w:eastAsia="x-none"/>
        </w:rPr>
      </w:pPr>
    </w:p>
    <w:p w14:paraId="6B570ED9" w14:textId="77777777" w:rsidR="00655CF5" w:rsidRPr="00655CF5" w:rsidRDefault="00655CF5" w:rsidP="00655CF5">
      <w:pPr>
        <w:spacing w:after="0" w:line="276" w:lineRule="auto"/>
        <w:ind w:left="567" w:right="283"/>
        <w:jc w:val="both"/>
        <w:rPr>
          <w:rFonts w:ascii="Arial" w:eastAsia="Times New Roman" w:hAnsi="Arial" w:cs="Arial"/>
          <w:i/>
          <w:szCs w:val="24"/>
          <w:lang w:val="es-ES_tradnl" w:eastAsia="x-none"/>
        </w:rPr>
      </w:pPr>
      <w:r w:rsidRPr="00655CF5">
        <w:rPr>
          <w:rFonts w:ascii="Arial" w:eastAsia="Times New Roman" w:hAnsi="Arial" w:cs="Arial"/>
          <w:b/>
          <w:i/>
          <w:szCs w:val="24"/>
          <w:lang w:val="es-ES_tradnl" w:eastAsia="x-none"/>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655CF5">
        <w:rPr>
          <w:rFonts w:ascii="Arial" w:eastAsia="Times New Roman" w:hAnsi="Arial" w:cs="Arial"/>
          <w:i/>
          <w:szCs w:val="24"/>
          <w:lang w:val="es-ES_tradnl" w:eastAsia="x-none"/>
        </w:rPr>
        <w:t xml:space="preserve">En el artículo 237 del Código Fiscal de la Federación se encuentra contenido el principio de exhaustividad de las sentencias en materia fiscal, al imponer a las Salas del </w:t>
      </w:r>
      <w:r w:rsidRPr="00655CF5">
        <w:rPr>
          <w:rFonts w:ascii="Arial" w:eastAsia="Times New Roman" w:hAnsi="Arial" w:cs="Arial"/>
          <w:i/>
          <w:szCs w:val="24"/>
          <w:lang w:val="es-ES_tradnl" w:eastAsia="x-none"/>
        </w:rPr>
        <w:lastRenderedPageBreak/>
        <w:t>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actor, y sólo en el evento de estimarlos infundados, se</w:t>
      </w:r>
      <w:r w:rsidRPr="00655CF5">
        <w:rPr>
          <w:rFonts w:ascii="Arial" w:eastAsia="Times New Roman" w:hAnsi="Arial" w:cs="Arial"/>
          <w:b/>
          <w:i/>
          <w:szCs w:val="24"/>
          <w:lang w:val="es-ES_tradnl" w:eastAsia="x-none"/>
        </w:rPr>
        <w:t xml:space="preserve"> </w:t>
      </w:r>
      <w:r w:rsidRPr="00655CF5">
        <w:rPr>
          <w:rFonts w:ascii="Arial" w:eastAsia="Times New Roman" w:hAnsi="Arial" w:cs="Arial"/>
          <w:i/>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05E18349" w14:textId="77777777" w:rsidR="00655CF5" w:rsidRDefault="00655CF5" w:rsidP="00655CF5">
      <w:pPr>
        <w:spacing w:after="0" w:line="360" w:lineRule="auto"/>
        <w:ind w:right="51" w:firstLine="567"/>
        <w:jc w:val="both"/>
        <w:rPr>
          <w:rFonts w:ascii="Arial" w:hAnsi="Arial" w:cs="Arial"/>
          <w:sz w:val="24"/>
          <w:szCs w:val="24"/>
        </w:rPr>
      </w:pPr>
    </w:p>
    <w:p w14:paraId="0ECE4979" w14:textId="7FD4DFD5" w:rsidR="00BB40F4" w:rsidRPr="004914ED" w:rsidRDefault="00655CF5" w:rsidP="004914ED">
      <w:pPr>
        <w:spacing w:line="360" w:lineRule="auto"/>
        <w:ind w:right="18" w:firstLine="708"/>
        <w:jc w:val="both"/>
        <w:rPr>
          <w:rFonts w:ascii="Arial" w:hAnsi="Arial" w:cs="Arial"/>
          <w:b/>
          <w:sz w:val="24"/>
          <w:szCs w:val="24"/>
        </w:rPr>
      </w:pPr>
      <w:r>
        <w:rPr>
          <w:rFonts w:ascii="Arial" w:hAnsi="Arial" w:cs="Arial"/>
          <w:b/>
          <w:sz w:val="24"/>
          <w:szCs w:val="24"/>
        </w:rPr>
        <w:t xml:space="preserve">SEXTO. </w:t>
      </w:r>
      <w:r w:rsidR="00BB40F4" w:rsidRPr="00BB40F4">
        <w:rPr>
          <w:rFonts w:ascii="Arial" w:hAnsi="Arial" w:cs="Arial"/>
          <w:sz w:val="24"/>
          <w:szCs w:val="24"/>
        </w:rPr>
        <w:t xml:space="preserve">Luego, al declararse la Nulidad Lisa y Llana </w:t>
      </w:r>
      <w:r w:rsidR="009E766D">
        <w:rPr>
          <w:rFonts w:ascii="Arial" w:hAnsi="Arial" w:cs="Arial"/>
          <w:sz w:val="24"/>
          <w:szCs w:val="24"/>
        </w:rPr>
        <w:t xml:space="preserve">de la </w:t>
      </w:r>
      <w:r w:rsidR="009E766D" w:rsidRPr="00655CF5">
        <w:rPr>
          <w:rFonts w:ascii="Arial" w:eastAsia="Times New Roman" w:hAnsi="Arial" w:cs="Arial"/>
          <w:sz w:val="24"/>
          <w:szCs w:val="24"/>
          <w:lang w:val="es-ES_tradnl" w:eastAsia="x-none"/>
        </w:rPr>
        <w:t xml:space="preserve">Multa por Infracción relacionada con la presentación de declaraciones del impuesto sobre erogaciones por remuneraciones al trabajo personal, </w:t>
      </w:r>
      <w:r w:rsidR="009E766D" w:rsidRPr="00655CF5">
        <w:rPr>
          <w:rFonts w:ascii="Arial" w:eastAsia="Times New Roman" w:hAnsi="Arial" w:cs="Times New Roman"/>
          <w:sz w:val="24"/>
          <w:szCs w:val="24"/>
          <w:lang w:val="es-ES_tradnl" w:eastAsia="x-none"/>
        </w:rPr>
        <w:t xml:space="preserve">con número de control </w:t>
      </w:r>
      <w:r w:rsidR="004923C6">
        <w:rPr>
          <w:rFonts w:ascii="Arial" w:eastAsia="Times New Roman" w:hAnsi="Arial" w:cs="Arial"/>
          <w:bCs/>
          <w:iCs/>
          <w:caps/>
          <w:kern w:val="2"/>
          <w:sz w:val="21"/>
          <w:szCs w:val="21"/>
          <w:lang w:val="es-ES_tradnl" w:eastAsia="es-ES"/>
        </w:rPr>
        <w:t>**********</w:t>
      </w:r>
      <w:r w:rsidR="004923C6" w:rsidRPr="00FE0173">
        <w:rPr>
          <w:rFonts w:ascii="Arial" w:eastAsia="Times New Roman" w:hAnsi="Arial" w:cs="Arial"/>
          <w:bCs/>
          <w:iCs/>
          <w:caps/>
          <w:kern w:val="2"/>
          <w:sz w:val="21"/>
          <w:szCs w:val="21"/>
          <w:lang w:val="es-ES_tradnl" w:eastAsia="es-ES"/>
        </w:rPr>
        <w:t xml:space="preserve"> </w:t>
      </w:r>
      <w:r w:rsidR="009E766D" w:rsidRPr="00655CF5">
        <w:rPr>
          <w:rFonts w:ascii="Arial" w:hAnsi="Arial" w:cs="Arial"/>
          <w:sz w:val="24"/>
          <w:szCs w:val="24"/>
        </w:rPr>
        <w:t>de diecinueve de febrero de dos mil diecinueve</w:t>
      </w:r>
      <w:r w:rsidR="009E766D">
        <w:rPr>
          <w:rFonts w:ascii="Arial" w:hAnsi="Arial" w:cs="Arial"/>
          <w:sz w:val="24"/>
          <w:szCs w:val="24"/>
        </w:rPr>
        <w:t xml:space="preserve">, procede a declarar la </w:t>
      </w:r>
      <w:r w:rsidR="009E766D">
        <w:rPr>
          <w:rFonts w:ascii="Arial" w:hAnsi="Arial" w:cs="Arial"/>
          <w:b/>
          <w:sz w:val="24"/>
          <w:szCs w:val="24"/>
        </w:rPr>
        <w:t xml:space="preserve">NULIDAD LISA Y LLANA </w:t>
      </w:r>
      <w:r w:rsidR="004914ED" w:rsidRPr="004914ED">
        <w:rPr>
          <w:rFonts w:ascii="Arial" w:hAnsi="Arial" w:cs="Arial"/>
          <w:sz w:val="24"/>
          <w:szCs w:val="24"/>
        </w:rPr>
        <w:t>d</w:t>
      </w:r>
      <w:r w:rsidR="004914ED">
        <w:rPr>
          <w:rFonts w:ascii="Arial" w:eastAsia="Times New Roman" w:hAnsi="Arial" w:cs="Arial"/>
          <w:bCs/>
          <w:sz w:val="24"/>
          <w:szCs w:val="24"/>
          <w:lang w:eastAsia="es-ES"/>
        </w:rPr>
        <w:t xml:space="preserve">el oficio número </w:t>
      </w:r>
      <w:r w:rsidR="004923C6">
        <w:rPr>
          <w:rFonts w:ascii="Arial" w:eastAsia="Times New Roman" w:hAnsi="Arial" w:cs="Arial"/>
          <w:bCs/>
          <w:iCs/>
          <w:caps/>
          <w:kern w:val="2"/>
          <w:sz w:val="21"/>
          <w:szCs w:val="21"/>
          <w:lang w:val="es-ES_tradnl" w:eastAsia="es-ES"/>
        </w:rPr>
        <w:t>**********</w:t>
      </w:r>
      <w:r w:rsidR="004914ED">
        <w:rPr>
          <w:rFonts w:ascii="Arial" w:eastAsia="Times New Roman" w:hAnsi="Arial" w:cs="Arial"/>
          <w:bCs/>
          <w:sz w:val="24"/>
          <w:szCs w:val="24"/>
          <w:lang w:eastAsia="es-ES"/>
        </w:rPr>
        <w:t xml:space="preserve">, que contiene la resolución de treinta de septiembre de dos mil diecinueve, dictada en el expediente </w:t>
      </w:r>
      <w:r w:rsidR="004923C6">
        <w:rPr>
          <w:rFonts w:ascii="Arial" w:eastAsia="Times New Roman" w:hAnsi="Arial" w:cs="Arial"/>
          <w:bCs/>
          <w:iCs/>
          <w:caps/>
          <w:kern w:val="2"/>
          <w:sz w:val="21"/>
          <w:szCs w:val="21"/>
          <w:lang w:val="es-ES_tradnl" w:eastAsia="es-ES"/>
        </w:rPr>
        <w:t>**********</w:t>
      </w:r>
      <w:r w:rsidR="004923C6" w:rsidRPr="00FE0173">
        <w:rPr>
          <w:rFonts w:ascii="Arial" w:eastAsia="Times New Roman" w:hAnsi="Arial" w:cs="Arial"/>
          <w:bCs/>
          <w:iCs/>
          <w:caps/>
          <w:kern w:val="2"/>
          <w:sz w:val="21"/>
          <w:szCs w:val="21"/>
          <w:lang w:val="es-ES_tradnl" w:eastAsia="es-ES"/>
        </w:rPr>
        <w:t xml:space="preserve"> </w:t>
      </w:r>
      <w:r w:rsidR="004923C6">
        <w:rPr>
          <w:rFonts w:ascii="Arial" w:eastAsia="Times New Roman" w:hAnsi="Arial" w:cs="Arial"/>
          <w:bCs/>
          <w:iCs/>
          <w:caps/>
          <w:kern w:val="2"/>
          <w:sz w:val="21"/>
          <w:szCs w:val="21"/>
          <w:lang w:val="es-ES_tradnl" w:eastAsia="es-ES"/>
        </w:rPr>
        <w:t xml:space="preserve"> </w:t>
      </w:r>
      <w:r w:rsidR="004914ED">
        <w:rPr>
          <w:rFonts w:ascii="Arial" w:eastAsia="Times New Roman" w:hAnsi="Arial" w:cs="Arial"/>
          <w:bCs/>
          <w:sz w:val="24"/>
          <w:szCs w:val="24"/>
          <w:lang w:eastAsia="es-ES"/>
        </w:rPr>
        <w:t xml:space="preserve">por la </w:t>
      </w:r>
      <w:r w:rsidR="004914ED">
        <w:rPr>
          <w:rFonts w:ascii="Arial" w:eastAsia="Times New Roman" w:hAnsi="Arial" w:cs="Arial"/>
          <w:b/>
          <w:bCs/>
          <w:sz w:val="24"/>
          <w:szCs w:val="24"/>
          <w:lang w:eastAsia="es-ES"/>
        </w:rPr>
        <w:t>Directora de lo Contencioso de la Procuraduría Fiscal dependiente de la Subsecretaría de Ingresos de la Secretaría de Finanzas del Estado</w:t>
      </w:r>
      <w:r w:rsidR="00BB40F4" w:rsidRPr="00BB40F4">
        <w:rPr>
          <w:rFonts w:ascii="Arial" w:hAnsi="Arial" w:cs="Arial"/>
          <w:sz w:val="24"/>
          <w:szCs w:val="24"/>
        </w:rPr>
        <w:t xml:space="preserve">, </w:t>
      </w:r>
      <w:r w:rsidR="00485D62">
        <w:rPr>
          <w:rFonts w:ascii="Arial" w:hAnsi="Arial" w:cs="Arial"/>
          <w:sz w:val="24"/>
          <w:szCs w:val="24"/>
        </w:rPr>
        <w:t>por provenir de un acto viciado y este Tribunal no debe darle valor legal alguno.</w:t>
      </w:r>
      <w:r w:rsidR="00BB40F4" w:rsidRPr="00BB40F4">
        <w:rPr>
          <w:rFonts w:ascii="Arial" w:hAnsi="Arial" w:cs="Arial"/>
          <w:color w:val="000000"/>
          <w:sz w:val="24"/>
          <w:szCs w:val="24"/>
        </w:rPr>
        <w:t xml:space="preserve"> </w:t>
      </w:r>
    </w:p>
    <w:p w14:paraId="1AE569CC" w14:textId="77777777" w:rsidR="00BB40F4" w:rsidRPr="00BB40F4" w:rsidRDefault="00BB40F4" w:rsidP="00BB40F4">
      <w:pPr>
        <w:spacing w:line="360" w:lineRule="auto"/>
        <w:ind w:right="51" w:firstLine="567"/>
        <w:jc w:val="both"/>
        <w:rPr>
          <w:rFonts w:ascii="Arial" w:hAnsi="Arial" w:cs="Arial"/>
          <w:color w:val="000000"/>
          <w:sz w:val="24"/>
          <w:szCs w:val="24"/>
        </w:rPr>
      </w:pPr>
      <w:r w:rsidRPr="00BB40F4">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6E186B7B" w14:textId="77777777" w:rsidR="00BB40F4" w:rsidRPr="00BB40F4" w:rsidRDefault="00BB40F4" w:rsidP="00BB40F4">
      <w:pPr>
        <w:tabs>
          <w:tab w:val="left" w:pos="7655"/>
        </w:tabs>
        <w:spacing w:after="0" w:line="276" w:lineRule="auto"/>
        <w:ind w:left="851" w:right="283"/>
        <w:jc w:val="both"/>
        <w:rPr>
          <w:rFonts w:ascii="Arial" w:hAnsi="Arial" w:cs="Arial"/>
          <w:color w:val="000000"/>
          <w:sz w:val="24"/>
          <w:szCs w:val="24"/>
        </w:rPr>
      </w:pPr>
      <w:r w:rsidRPr="00BB40F4">
        <w:rPr>
          <w:rFonts w:ascii="Arial" w:hAnsi="Arial" w:cs="Arial"/>
          <w:i/>
          <w:color w:val="000000"/>
          <w:sz w:val="21"/>
          <w:szCs w:val="21"/>
        </w:rPr>
        <w:t>“</w:t>
      </w:r>
      <w:r w:rsidRPr="00BB40F4">
        <w:rPr>
          <w:rFonts w:ascii="Arial" w:hAnsi="Arial" w:cs="Arial"/>
          <w:b/>
          <w:i/>
          <w:color w:val="000000"/>
          <w:sz w:val="21"/>
          <w:szCs w:val="21"/>
        </w:rPr>
        <w:t xml:space="preserve">ACTOS VICIADOS, FRUTOS DE. </w:t>
      </w:r>
      <w:r w:rsidRPr="00BB40F4">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AAF40BB" w14:textId="77777777" w:rsidR="00655CF5" w:rsidRPr="00655CF5" w:rsidRDefault="00655CF5" w:rsidP="00FB2133">
      <w:pPr>
        <w:spacing w:after="0" w:line="360" w:lineRule="auto"/>
        <w:ind w:right="51"/>
        <w:jc w:val="both"/>
        <w:rPr>
          <w:rFonts w:ascii="Arial" w:hAnsi="Arial" w:cs="Arial"/>
          <w:sz w:val="24"/>
          <w:szCs w:val="24"/>
        </w:rPr>
      </w:pPr>
    </w:p>
    <w:p w14:paraId="37764317" w14:textId="77777777" w:rsidR="00655CF5" w:rsidRPr="00655CF5" w:rsidRDefault="00655CF5" w:rsidP="00655CF5">
      <w:pPr>
        <w:spacing w:after="0" w:line="360" w:lineRule="auto"/>
        <w:ind w:right="51" w:firstLine="567"/>
        <w:jc w:val="both"/>
        <w:rPr>
          <w:rFonts w:ascii="Arial" w:hAnsi="Arial" w:cs="Arial"/>
          <w:sz w:val="24"/>
          <w:szCs w:val="24"/>
        </w:rPr>
      </w:pPr>
      <w:r w:rsidRPr="00655CF5">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14:paraId="729DE1D2" w14:textId="77777777" w:rsidR="00F120C3" w:rsidRDefault="00F120C3" w:rsidP="00485D62">
      <w:pPr>
        <w:spacing w:line="360" w:lineRule="auto"/>
        <w:ind w:right="-1134"/>
        <w:rPr>
          <w:rFonts w:ascii="Arial" w:eastAsia="Times New Roman" w:hAnsi="Arial" w:cs="Arial"/>
          <w:b/>
          <w:sz w:val="24"/>
          <w:szCs w:val="24"/>
          <w:lang w:val="es-ES_tradnl" w:eastAsia="es-ES"/>
        </w:rPr>
      </w:pPr>
    </w:p>
    <w:p w14:paraId="302CCE48" w14:textId="4562993F" w:rsidR="00655CF5" w:rsidRPr="00655CF5" w:rsidRDefault="00655CF5" w:rsidP="00655CF5">
      <w:pPr>
        <w:spacing w:line="360" w:lineRule="auto"/>
        <w:ind w:right="-1134"/>
        <w:jc w:val="center"/>
        <w:rPr>
          <w:rFonts w:ascii="Arial" w:eastAsia="Times New Roman" w:hAnsi="Arial" w:cs="Arial"/>
          <w:b/>
          <w:sz w:val="24"/>
          <w:szCs w:val="24"/>
          <w:lang w:val="es-ES_tradnl" w:eastAsia="es-ES"/>
        </w:rPr>
      </w:pPr>
      <w:r w:rsidRPr="00655CF5">
        <w:rPr>
          <w:rFonts w:ascii="Arial" w:eastAsia="Times New Roman" w:hAnsi="Arial" w:cs="Arial"/>
          <w:b/>
          <w:sz w:val="24"/>
          <w:szCs w:val="24"/>
          <w:lang w:val="es-ES_tradnl" w:eastAsia="es-ES"/>
        </w:rPr>
        <w:t>R E S U E L V E</w:t>
      </w:r>
    </w:p>
    <w:p w14:paraId="41F2707B" w14:textId="77777777" w:rsidR="00655CF5" w:rsidRPr="00655CF5" w:rsidRDefault="00655CF5" w:rsidP="00655CF5">
      <w:pPr>
        <w:widowControl w:val="0"/>
        <w:suppressAutoHyphens/>
        <w:spacing w:line="360" w:lineRule="auto"/>
        <w:ind w:right="51" w:firstLine="567"/>
        <w:jc w:val="both"/>
        <w:rPr>
          <w:rFonts w:ascii="Arial" w:eastAsia="Arial Unicode MS" w:hAnsi="Arial" w:cs="Arial"/>
          <w:kern w:val="2"/>
          <w:sz w:val="24"/>
          <w:szCs w:val="24"/>
          <w:lang w:eastAsia="ar-SA"/>
        </w:rPr>
      </w:pPr>
      <w:r w:rsidRPr="00655CF5">
        <w:rPr>
          <w:rFonts w:ascii="Arial" w:eastAsia="Arial Unicode MS" w:hAnsi="Arial" w:cs="Arial"/>
          <w:b/>
          <w:bCs/>
          <w:kern w:val="2"/>
          <w:sz w:val="24"/>
          <w:szCs w:val="24"/>
          <w:lang w:eastAsia="ar-SA"/>
        </w:rPr>
        <w:t>PRIMERO.</w:t>
      </w:r>
      <w:r w:rsidRPr="00655CF5">
        <w:rPr>
          <w:rFonts w:ascii="Arial" w:eastAsia="Arial Unicode MS" w:hAnsi="Arial" w:cs="Arial"/>
          <w:kern w:val="2"/>
          <w:sz w:val="24"/>
          <w:szCs w:val="24"/>
          <w:lang w:eastAsia="ar-SA"/>
        </w:rPr>
        <w:t xml:space="preserve"> Esta Cuarta Sala Unitaria fue </w:t>
      </w:r>
      <w:r w:rsidRPr="00655CF5">
        <w:rPr>
          <w:rFonts w:ascii="Arial" w:eastAsia="Arial Unicode MS" w:hAnsi="Arial" w:cs="Arial"/>
          <w:b/>
          <w:kern w:val="2"/>
          <w:sz w:val="24"/>
          <w:szCs w:val="24"/>
          <w:lang w:eastAsia="ar-SA"/>
        </w:rPr>
        <w:t>competente</w:t>
      </w:r>
      <w:r w:rsidRPr="00655CF5">
        <w:rPr>
          <w:rFonts w:ascii="Arial" w:eastAsia="Arial Unicode MS" w:hAnsi="Arial" w:cs="Arial"/>
          <w:kern w:val="2"/>
          <w:sz w:val="24"/>
          <w:szCs w:val="24"/>
          <w:lang w:eastAsia="ar-SA"/>
        </w:rPr>
        <w:t xml:space="preserve"> para conocer y resolver del presente asunto. - - - - - - - - - - - - - - - - - - - - - - - - - - - - - - - - - - - - - - - - - - - - -</w:t>
      </w:r>
    </w:p>
    <w:p w14:paraId="0CD1EDBD" w14:textId="77777777" w:rsidR="00655CF5" w:rsidRPr="00655CF5" w:rsidRDefault="00655CF5" w:rsidP="00655CF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655CF5">
        <w:rPr>
          <w:rFonts w:ascii="Arial" w:eastAsia="Arial Unicode MS" w:hAnsi="Arial" w:cs="Arial"/>
          <w:b/>
          <w:kern w:val="2"/>
          <w:sz w:val="24"/>
          <w:szCs w:val="24"/>
          <w:lang w:val="es-ES_tradnl" w:eastAsia="ar-SA"/>
        </w:rPr>
        <w:t xml:space="preserve">SEGUNDO. </w:t>
      </w:r>
      <w:r w:rsidRPr="00655CF5">
        <w:rPr>
          <w:rFonts w:ascii="Arial" w:eastAsia="Arial Unicode MS" w:hAnsi="Arial" w:cs="Arial"/>
          <w:kern w:val="2"/>
          <w:sz w:val="24"/>
          <w:szCs w:val="24"/>
          <w:lang w:val="es-ES_tradnl" w:eastAsia="ar-SA"/>
        </w:rPr>
        <w:t xml:space="preserve">La </w:t>
      </w:r>
      <w:r w:rsidRPr="00655CF5">
        <w:rPr>
          <w:rFonts w:ascii="Arial" w:eastAsia="Arial Unicode MS" w:hAnsi="Arial" w:cs="Arial"/>
          <w:b/>
          <w:kern w:val="2"/>
          <w:sz w:val="24"/>
          <w:szCs w:val="24"/>
          <w:lang w:val="es-ES_tradnl" w:eastAsia="ar-SA"/>
        </w:rPr>
        <w:t>personalidad</w:t>
      </w:r>
      <w:r w:rsidRPr="00655CF5">
        <w:rPr>
          <w:rFonts w:ascii="Arial" w:eastAsia="Arial Unicode MS" w:hAnsi="Arial" w:cs="Arial"/>
          <w:kern w:val="2"/>
          <w:sz w:val="24"/>
          <w:szCs w:val="24"/>
          <w:lang w:val="es-ES_tradnl" w:eastAsia="ar-SA"/>
        </w:rPr>
        <w:t xml:space="preserve"> de las partes quedo acreditada en autos. - - - - -</w:t>
      </w:r>
    </w:p>
    <w:p w14:paraId="6C9A10F9" w14:textId="77777777" w:rsidR="00655CF5" w:rsidRPr="00655CF5" w:rsidRDefault="00655CF5" w:rsidP="00655CF5">
      <w:pPr>
        <w:spacing w:line="360" w:lineRule="auto"/>
        <w:ind w:right="51" w:firstLine="567"/>
        <w:jc w:val="both"/>
        <w:rPr>
          <w:rFonts w:ascii="Arial" w:hAnsi="Arial" w:cs="Arial"/>
          <w:color w:val="000000"/>
          <w:sz w:val="24"/>
          <w:szCs w:val="24"/>
        </w:rPr>
      </w:pPr>
      <w:r w:rsidRPr="00655CF5">
        <w:rPr>
          <w:rFonts w:ascii="Arial" w:eastAsia="Arial Unicode MS" w:hAnsi="Arial" w:cs="Arial"/>
          <w:b/>
          <w:kern w:val="2"/>
          <w:sz w:val="24"/>
          <w:szCs w:val="24"/>
          <w:lang w:eastAsia="ar-SA"/>
        </w:rPr>
        <w:t xml:space="preserve">TERCERO. </w:t>
      </w:r>
      <w:r w:rsidRPr="00655CF5">
        <w:rPr>
          <w:rFonts w:ascii="Arial" w:hAnsi="Arial" w:cs="Arial"/>
          <w:color w:val="000000"/>
          <w:sz w:val="24"/>
          <w:szCs w:val="24"/>
        </w:rPr>
        <w:t>No se actualizó ninguna causal de improcedencia</w:t>
      </w:r>
      <w:r w:rsidRPr="00655CF5">
        <w:rPr>
          <w:rFonts w:ascii="Arial" w:eastAsia="Times New Roman" w:hAnsi="Arial" w:cs="Arial"/>
          <w:bCs/>
          <w:sz w:val="24"/>
          <w:szCs w:val="24"/>
          <w:lang w:val="es-ES_tradnl" w:eastAsia="es-ES"/>
        </w:rPr>
        <w:t>,</w:t>
      </w:r>
      <w:r w:rsidRPr="00655CF5">
        <w:rPr>
          <w:rFonts w:ascii="Arial" w:hAnsi="Arial" w:cs="Arial"/>
          <w:color w:val="000000"/>
          <w:sz w:val="24"/>
          <w:szCs w:val="24"/>
        </w:rPr>
        <w:t xml:space="preserve"> por lo que </w:t>
      </w:r>
      <w:r w:rsidRPr="00655CF5">
        <w:rPr>
          <w:rFonts w:ascii="Arial" w:hAnsi="Arial" w:cs="Arial"/>
          <w:b/>
          <w:color w:val="000000"/>
          <w:sz w:val="24"/>
          <w:szCs w:val="24"/>
        </w:rPr>
        <w:t>NO SE SOBRESEE EL JUICIO</w:t>
      </w:r>
      <w:r w:rsidRPr="00655CF5">
        <w:rPr>
          <w:rFonts w:ascii="Arial" w:hAnsi="Arial" w:cs="Arial"/>
          <w:color w:val="000000"/>
          <w:sz w:val="24"/>
          <w:szCs w:val="24"/>
        </w:rPr>
        <w:t xml:space="preserve">. - - - - - - - - </w:t>
      </w:r>
      <w:r w:rsidRPr="00655CF5">
        <w:rPr>
          <w:rFonts w:ascii="Arial" w:eastAsia="Arial Unicode MS" w:hAnsi="Arial" w:cs="Arial"/>
          <w:kern w:val="2"/>
          <w:sz w:val="24"/>
          <w:szCs w:val="24"/>
          <w:lang w:eastAsia="ar-SA"/>
        </w:rPr>
        <w:t xml:space="preserve">- - - - - - - - - - - - - - - - - - - - - - - - - - - - - - - - </w:t>
      </w:r>
    </w:p>
    <w:p w14:paraId="6D8A0BD4" w14:textId="6ADEDBA9" w:rsidR="00655CF5" w:rsidRPr="00655CF5" w:rsidRDefault="00655CF5" w:rsidP="00FB2133">
      <w:pPr>
        <w:spacing w:line="360" w:lineRule="auto"/>
        <w:ind w:right="-1" w:firstLine="567"/>
        <w:jc w:val="both"/>
        <w:rPr>
          <w:rFonts w:ascii="Arial" w:eastAsia="Times New Roman" w:hAnsi="Arial" w:cs="Arial"/>
          <w:sz w:val="24"/>
          <w:szCs w:val="24"/>
          <w:lang w:val="es-ES_tradnl" w:eastAsia="x-none"/>
        </w:rPr>
      </w:pPr>
      <w:r w:rsidRPr="00655CF5">
        <w:rPr>
          <w:rFonts w:ascii="Arial" w:hAnsi="Arial" w:cs="Arial"/>
          <w:b/>
          <w:color w:val="000000"/>
          <w:sz w:val="24"/>
          <w:szCs w:val="24"/>
        </w:rPr>
        <w:t>CUARTO.</w:t>
      </w:r>
      <w:r w:rsidRPr="00655CF5">
        <w:rPr>
          <w:sz w:val="24"/>
          <w:szCs w:val="24"/>
        </w:rPr>
        <w:t xml:space="preserve"> </w:t>
      </w:r>
      <w:r w:rsidRPr="00655CF5">
        <w:rPr>
          <w:rFonts w:ascii="Arial" w:hAnsi="Arial" w:cs="Arial"/>
          <w:sz w:val="24"/>
          <w:szCs w:val="24"/>
        </w:rPr>
        <w:t>Se declara la</w:t>
      </w:r>
      <w:r w:rsidRPr="00655CF5">
        <w:rPr>
          <w:rFonts w:ascii="Arial" w:hAnsi="Arial" w:cs="Arial"/>
          <w:b/>
          <w:sz w:val="24"/>
          <w:szCs w:val="24"/>
        </w:rPr>
        <w:t xml:space="preserve"> NULIDAD LISA Y LLANA</w:t>
      </w:r>
      <w:r w:rsidRPr="00655CF5">
        <w:rPr>
          <w:rFonts w:ascii="Arial" w:hAnsi="Arial" w:cs="Arial"/>
          <w:sz w:val="24"/>
          <w:szCs w:val="24"/>
        </w:rPr>
        <w:t xml:space="preserve"> </w:t>
      </w:r>
      <w:r w:rsidR="00FB2133" w:rsidRPr="00655CF5">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sidR="00FB2133" w:rsidRPr="00655CF5">
        <w:rPr>
          <w:rFonts w:ascii="Arial" w:eastAsia="Times New Roman" w:hAnsi="Arial" w:cs="Times New Roman"/>
          <w:sz w:val="24"/>
          <w:szCs w:val="24"/>
          <w:lang w:val="es-ES_tradnl" w:eastAsia="x-none"/>
        </w:rPr>
        <w:t xml:space="preserve">con número de control </w:t>
      </w:r>
      <w:r w:rsidR="004923C6">
        <w:rPr>
          <w:rFonts w:ascii="Arial" w:eastAsia="Times New Roman" w:hAnsi="Arial" w:cs="Arial"/>
          <w:bCs/>
          <w:iCs/>
          <w:caps/>
          <w:kern w:val="2"/>
          <w:sz w:val="21"/>
          <w:szCs w:val="21"/>
          <w:lang w:val="es-ES_tradnl" w:eastAsia="es-ES"/>
        </w:rPr>
        <w:t>**********</w:t>
      </w:r>
      <w:r w:rsidR="004923C6" w:rsidRPr="00FE0173">
        <w:rPr>
          <w:rFonts w:ascii="Arial" w:eastAsia="Times New Roman" w:hAnsi="Arial" w:cs="Arial"/>
          <w:bCs/>
          <w:iCs/>
          <w:caps/>
          <w:kern w:val="2"/>
          <w:sz w:val="21"/>
          <w:szCs w:val="21"/>
          <w:lang w:val="es-ES_tradnl" w:eastAsia="es-ES"/>
        </w:rPr>
        <w:t xml:space="preserve"> </w:t>
      </w:r>
      <w:r w:rsidR="00FB2133" w:rsidRPr="00655CF5">
        <w:rPr>
          <w:rFonts w:ascii="Arial" w:hAnsi="Arial" w:cs="Arial"/>
          <w:sz w:val="24"/>
          <w:szCs w:val="24"/>
        </w:rPr>
        <w:t xml:space="preserve">de </w:t>
      </w:r>
      <w:r w:rsidR="00FB2133" w:rsidRPr="00655CF5">
        <w:rPr>
          <w:rFonts w:ascii="Arial" w:hAnsi="Arial" w:cs="Arial"/>
          <w:sz w:val="24"/>
          <w:szCs w:val="24"/>
        </w:rPr>
        <w:lastRenderedPageBreak/>
        <w:t>diecinueve de febrero de dos mil diecinueve</w:t>
      </w:r>
      <w:r w:rsidR="00FB2133">
        <w:rPr>
          <w:rFonts w:ascii="Arial" w:hAnsi="Arial" w:cs="Arial"/>
          <w:sz w:val="24"/>
          <w:szCs w:val="24"/>
        </w:rPr>
        <w:t>,</w:t>
      </w:r>
      <w:r w:rsidR="00FB2133" w:rsidRPr="00655CF5">
        <w:rPr>
          <w:rFonts w:ascii="Arial" w:eastAsia="Times New Roman" w:hAnsi="Arial" w:cs="Times New Roman"/>
          <w:sz w:val="24"/>
          <w:szCs w:val="24"/>
          <w:lang w:val="es-ES_tradnl" w:eastAsia="x-none"/>
        </w:rPr>
        <w:t xml:space="preserve"> emitida por la </w:t>
      </w:r>
      <w:r w:rsidR="00FB2133" w:rsidRPr="00655CF5">
        <w:rPr>
          <w:rFonts w:ascii="Arial" w:eastAsia="Times New Roman" w:hAnsi="Arial" w:cs="Times New Roman"/>
          <w:b/>
          <w:sz w:val="24"/>
          <w:szCs w:val="24"/>
          <w:lang w:val="es-ES_tradnl" w:eastAsia="x-none"/>
        </w:rPr>
        <w:t>Directora de Ingresos y Recaudación de la Secretaría de Finanzas del Poder Ejecutivo del Estado</w:t>
      </w:r>
      <w:r w:rsidRPr="00655CF5">
        <w:rPr>
          <w:rFonts w:ascii="Arial" w:eastAsia="Times New Roman" w:hAnsi="Arial" w:cs="Arial"/>
          <w:bCs/>
          <w:sz w:val="24"/>
          <w:szCs w:val="24"/>
          <w:lang w:val="es-ES_tradnl" w:eastAsia="es-ES"/>
        </w:rPr>
        <w:t>,</w:t>
      </w:r>
      <w:r w:rsidRPr="00655CF5">
        <w:rPr>
          <w:rFonts w:ascii="Arial" w:hAnsi="Arial" w:cs="Arial"/>
          <w:b/>
          <w:sz w:val="24"/>
          <w:szCs w:val="24"/>
          <w:lang w:val="es-ES_tradnl" w:eastAsia="es-ES"/>
        </w:rPr>
        <w:t xml:space="preserve"> </w:t>
      </w:r>
      <w:r w:rsidRPr="00655CF5">
        <w:rPr>
          <w:rFonts w:ascii="Arial" w:hAnsi="Arial" w:cs="Arial"/>
          <w:color w:val="000000"/>
          <w:sz w:val="24"/>
          <w:szCs w:val="24"/>
        </w:rPr>
        <w:t>como quedo pre</w:t>
      </w:r>
      <w:r w:rsidR="00FB2133">
        <w:rPr>
          <w:rFonts w:ascii="Arial" w:hAnsi="Arial" w:cs="Arial"/>
          <w:color w:val="000000"/>
          <w:sz w:val="24"/>
          <w:szCs w:val="24"/>
        </w:rPr>
        <w:t>cisado en el considerando quinto</w:t>
      </w:r>
      <w:r w:rsidRPr="00655CF5">
        <w:rPr>
          <w:rFonts w:ascii="Arial" w:hAnsi="Arial" w:cs="Arial"/>
          <w:color w:val="000000"/>
          <w:sz w:val="24"/>
          <w:szCs w:val="24"/>
        </w:rPr>
        <w:t xml:space="preserve"> de esta sentencia.</w:t>
      </w:r>
      <w:r w:rsidR="004923C6">
        <w:rPr>
          <w:rFonts w:ascii="Arial" w:hAnsi="Arial" w:cs="Arial"/>
          <w:color w:val="000000"/>
          <w:sz w:val="24"/>
          <w:szCs w:val="24"/>
        </w:rPr>
        <w:t xml:space="preserve"> </w:t>
      </w:r>
      <w:r w:rsidRPr="00655CF5">
        <w:rPr>
          <w:rFonts w:ascii="Arial" w:hAnsi="Arial" w:cs="Arial"/>
          <w:sz w:val="24"/>
          <w:szCs w:val="24"/>
        </w:rPr>
        <w:t xml:space="preserve">- - - - </w:t>
      </w:r>
      <w:r w:rsidR="00FB2133">
        <w:rPr>
          <w:rFonts w:ascii="Arial" w:eastAsia="Arial Unicode MS" w:hAnsi="Arial" w:cs="Arial"/>
          <w:kern w:val="2"/>
          <w:sz w:val="24"/>
          <w:szCs w:val="24"/>
          <w:lang w:eastAsia="ar-SA"/>
        </w:rPr>
        <w:t xml:space="preserve">- - - - - - - </w:t>
      </w:r>
      <w:r w:rsidR="004923C6">
        <w:rPr>
          <w:rFonts w:ascii="Arial" w:eastAsia="Arial Unicode MS" w:hAnsi="Arial" w:cs="Arial"/>
          <w:kern w:val="2"/>
          <w:sz w:val="24"/>
          <w:szCs w:val="24"/>
          <w:lang w:eastAsia="ar-SA"/>
        </w:rPr>
        <w:t>- - - - -</w:t>
      </w:r>
    </w:p>
    <w:p w14:paraId="3BCB8719" w14:textId="45254541" w:rsidR="00FB2133" w:rsidRPr="001B495D" w:rsidRDefault="00655CF5" w:rsidP="001B495D">
      <w:pPr>
        <w:spacing w:line="360" w:lineRule="auto"/>
        <w:ind w:right="18" w:firstLine="708"/>
        <w:jc w:val="both"/>
        <w:rPr>
          <w:rFonts w:ascii="Arial" w:hAnsi="Arial" w:cs="Arial"/>
          <w:b/>
          <w:sz w:val="24"/>
          <w:szCs w:val="24"/>
        </w:rPr>
      </w:pPr>
      <w:r w:rsidRPr="00655CF5">
        <w:rPr>
          <w:rFonts w:ascii="Arial" w:eastAsia="Arial Unicode MS" w:hAnsi="Arial" w:cs="Arial"/>
          <w:b/>
          <w:kern w:val="2"/>
          <w:sz w:val="24"/>
          <w:szCs w:val="24"/>
          <w:lang w:eastAsia="ar-SA"/>
        </w:rPr>
        <w:t>QUINTO</w:t>
      </w:r>
      <w:r w:rsidR="00FB2133">
        <w:rPr>
          <w:rFonts w:ascii="Arial" w:eastAsia="Arial Unicode MS" w:hAnsi="Arial" w:cs="Arial"/>
          <w:b/>
          <w:kern w:val="2"/>
          <w:sz w:val="24"/>
          <w:szCs w:val="24"/>
          <w:lang w:eastAsia="ar-SA"/>
        </w:rPr>
        <w:t>.</w:t>
      </w:r>
      <w:r w:rsidR="001B495D">
        <w:rPr>
          <w:rFonts w:ascii="Arial" w:eastAsia="Arial Unicode MS" w:hAnsi="Arial" w:cs="Arial"/>
          <w:b/>
          <w:kern w:val="2"/>
          <w:sz w:val="24"/>
          <w:szCs w:val="24"/>
          <w:lang w:eastAsia="ar-SA"/>
        </w:rPr>
        <w:t xml:space="preserve"> </w:t>
      </w:r>
      <w:r w:rsidR="001B495D">
        <w:rPr>
          <w:rFonts w:ascii="Arial" w:hAnsi="Arial" w:cs="Arial"/>
          <w:sz w:val="24"/>
          <w:szCs w:val="24"/>
        </w:rPr>
        <w:t xml:space="preserve">Se declara la </w:t>
      </w:r>
      <w:r w:rsidR="001B495D">
        <w:rPr>
          <w:rFonts w:ascii="Arial" w:hAnsi="Arial" w:cs="Arial"/>
          <w:b/>
          <w:sz w:val="24"/>
          <w:szCs w:val="24"/>
        </w:rPr>
        <w:t xml:space="preserve">NULIDAD LISA Y LLANA </w:t>
      </w:r>
      <w:r w:rsidR="001B495D" w:rsidRPr="004914ED">
        <w:rPr>
          <w:rFonts w:ascii="Arial" w:hAnsi="Arial" w:cs="Arial"/>
          <w:sz w:val="24"/>
          <w:szCs w:val="24"/>
        </w:rPr>
        <w:t>d</w:t>
      </w:r>
      <w:r w:rsidR="001B495D">
        <w:rPr>
          <w:rFonts w:ascii="Arial" w:eastAsia="Times New Roman" w:hAnsi="Arial" w:cs="Arial"/>
          <w:bCs/>
          <w:sz w:val="24"/>
          <w:szCs w:val="24"/>
          <w:lang w:eastAsia="es-ES"/>
        </w:rPr>
        <w:t xml:space="preserve">el oficio número </w:t>
      </w:r>
      <w:r w:rsidR="004923C6">
        <w:rPr>
          <w:rFonts w:ascii="Arial" w:eastAsia="Times New Roman" w:hAnsi="Arial" w:cs="Arial"/>
          <w:bCs/>
          <w:iCs/>
          <w:caps/>
          <w:kern w:val="2"/>
          <w:sz w:val="21"/>
          <w:szCs w:val="21"/>
          <w:lang w:val="es-ES_tradnl" w:eastAsia="es-ES"/>
        </w:rPr>
        <w:t>**********</w:t>
      </w:r>
      <w:r w:rsidR="001B495D">
        <w:rPr>
          <w:rFonts w:ascii="Arial" w:eastAsia="Times New Roman" w:hAnsi="Arial" w:cs="Arial"/>
          <w:bCs/>
          <w:sz w:val="24"/>
          <w:szCs w:val="24"/>
          <w:lang w:eastAsia="es-ES"/>
        </w:rPr>
        <w:t xml:space="preserve">, que contiene la resolución de treinta de septiembre de dos mil diecinueve, dictada en el expediente </w:t>
      </w:r>
      <w:r w:rsidR="004923C6">
        <w:rPr>
          <w:rFonts w:ascii="Arial" w:eastAsia="Times New Roman" w:hAnsi="Arial" w:cs="Arial"/>
          <w:bCs/>
          <w:iCs/>
          <w:caps/>
          <w:kern w:val="2"/>
          <w:sz w:val="21"/>
          <w:szCs w:val="21"/>
          <w:lang w:val="es-ES_tradnl" w:eastAsia="es-ES"/>
        </w:rPr>
        <w:t>**********</w:t>
      </w:r>
      <w:r w:rsidR="004923C6" w:rsidRPr="00FE0173">
        <w:rPr>
          <w:rFonts w:ascii="Arial" w:eastAsia="Times New Roman" w:hAnsi="Arial" w:cs="Arial"/>
          <w:bCs/>
          <w:iCs/>
          <w:caps/>
          <w:kern w:val="2"/>
          <w:sz w:val="21"/>
          <w:szCs w:val="21"/>
          <w:lang w:val="es-ES_tradnl" w:eastAsia="es-ES"/>
        </w:rPr>
        <w:t xml:space="preserve"> </w:t>
      </w:r>
      <w:r w:rsidR="004923C6">
        <w:rPr>
          <w:rFonts w:ascii="Arial" w:eastAsia="Times New Roman" w:hAnsi="Arial" w:cs="Arial"/>
          <w:bCs/>
          <w:iCs/>
          <w:caps/>
          <w:kern w:val="2"/>
          <w:sz w:val="21"/>
          <w:szCs w:val="21"/>
          <w:lang w:val="es-ES_tradnl" w:eastAsia="es-ES"/>
        </w:rPr>
        <w:t xml:space="preserve"> </w:t>
      </w:r>
      <w:r w:rsidR="001B495D">
        <w:rPr>
          <w:rFonts w:ascii="Arial" w:eastAsia="Times New Roman" w:hAnsi="Arial" w:cs="Arial"/>
          <w:bCs/>
          <w:sz w:val="24"/>
          <w:szCs w:val="24"/>
          <w:lang w:eastAsia="es-ES"/>
        </w:rPr>
        <w:t xml:space="preserve">por la </w:t>
      </w:r>
      <w:r w:rsidR="001B495D">
        <w:rPr>
          <w:rFonts w:ascii="Arial" w:eastAsia="Times New Roman" w:hAnsi="Arial" w:cs="Arial"/>
          <w:b/>
          <w:bCs/>
          <w:sz w:val="24"/>
          <w:szCs w:val="24"/>
          <w:lang w:eastAsia="es-ES"/>
        </w:rPr>
        <w:t>Directora de lo Contencioso de la Procuraduría Fiscal dependiente de la Subsecretaría de Ingresos de la Secretaría de Finanzas del Estado</w:t>
      </w:r>
      <w:r w:rsidR="001B495D" w:rsidRPr="00BB40F4">
        <w:rPr>
          <w:rFonts w:ascii="Arial" w:hAnsi="Arial" w:cs="Arial"/>
          <w:sz w:val="24"/>
          <w:szCs w:val="24"/>
        </w:rPr>
        <w:t xml:space="preserve">, </w:t>
      </w:r>
      <w:r w:rsidR="001B495D">
        <w:rPr>
          <w:rFonts w:ascii="Arial" w:hAnsi="Arial" w:cs="Arial"/>
          <w:sz w:val="24"/>
          <w:szCs w:val="24"/>
        </w:rPr>
        <w:t>al provenir de un acto viciado, como quedó establecido en el considerando sexto de esta sentencia</w:t>
      </w:r>
      <w:r w:rsidR="001B495D" w:rsidRPr="00BB40F4">
        <w:rPr>
          <w:rFonts w:ascii="Arial" w:hAnsi="Arial" w:cs="Arial"/>
          <w:color w:val="000000"/>
          <w:sz w:val="24"/>
          <w:szCs w:val="24"/>
        </w:rPr>
        <w:t>.</w:t>
      </w:r>
      <w:r w:rsidR="001B495D">
        <w:rPr>
          <w:rFonts w:ascii="Arial" w:hAnsi="Arial" w:cs="Arial"/>
          <w:color w:val="000000"/>
          <w:sz w:val="24"/>
          <w:szCs w:val="24"/>
        </w:rPr>
        <w:t xml:space="preserve"> - - - - - - - - - - </w:t>
      </w:r>
      <w:r w:rsidR="004923C6">
        <w:rPr>
          <w:rFonts w:ascii="Arial" w:hAnsi="Arial" w:cs="Arial"/>
          <w:color w:val="000000"/>
          <w:sz w:val="24"/>
          <w:szCs w:val="24"/>
        </w:rPr>
        <w:t>- - - - - - - - - - - - - - - - - - - - - - -</w:t>
      </w:r>
    </w:p>
    <w:p w14:paraId="63F4A918" w14:textId="5204DABF" w:rsidR="00655CF5" w:rsidRPr="00655CF5" w:rsidRDefault="00FB2133" w:rsidP="00655CF5">
      <w:pPr>
        <w:widowControl w:val="0"/>
        <w:suppressAutoHyphens/>
        <w:spacing w:line="360" w:lineRule="auto"/>
        <w:ind w:right="51" w:firstLine="567"/>
        <w:jc w:val="both"/>
        <w:rPr>
          <w:rFonts w:ascii="Arial" w:eastAsia="Arial Unicode MS" w:hAnsi="Arial" w:cs="Arial"/>
          <w:kern w:val="2"/>
          <w:sz w:val="24"/>
          <w:szCs w:val="24"/>
          <w:lang w:eastAsia="ar-SA"/>
        </w:rPr>
      </w:pPr>
      <w:r w:rsidRPr="00F120C3">
        <w:rPr>
          <w:rFonts w:ascii="Arial" w:eastAsia="Arial Unicode MS" w:hAnsi="Arial" w:cs="Arial"/>
          <w:b/>
          <w:kern w:val="2"/>
          <w:sz w:val="24"/>
          <w:szCs w:val="24"/>
          <w:lang w:eastAsia="ar-SA"/>
        </w:rPr>
        <w:t>SEXTO</w:t>
      </w:r>
      <w:r w:rsidR="00655CF5" w:rsidRPr="00F120C3">
        <w:rPr>
          <w:rFonts w:ascii="Arial" w:eastAsia="Arial Unicode MS" w:hAnsi="Arial" w:cs="Arial"/>
          <w:b/>
          <w:kern w:val="2"/>
          <w:sz w:val="24"/>
          <w:szCs w:val="24"/>
          <w:lang w:eastAsia="ar-SA"/>
        </w:rPr>
        <w:t>. NOTIFÍQUESE PERSONALMENTE POR ÚNICA OCASIÓN A LA PARTE ACTORA</w:t>
      </w:r>
      <w:r w:rsidR="00655CF5" w:rsidRPr="00655CF5">
        <w:rPr>
          <w:rFonts w:ascii="Arial" w:eastAsia="Arial Unicode MS" w:hAnsi="Arial" w:cs="Arial"/>
          <w:kern w:val="2"/>
          <w:sz w:val="24"/>
          <w:szCs w:val="24"/>
          <w:lang w:eastAsia="ar-SA"/>
        </w:rPr>
        <w:t xml:space="preserve">, </w:t>
      </w:r>
      <w:r w:rsidR="00485D62">
        <w:rPr>
          <w:rFonts w:ascii="Arial" w:eastAsia="Arial Unicode MS" w:hAnsi="Arial" w:cs="Arial"/>
          <w:kern w:val="2"/>
          <w:sz w:val="24"/>
          <w:szCs w:val="24"/>
          <w:lang w:eastAsia="ar-SA"/>
        </w:rPr>
        <w:t xml:space="preserve">y </w:t>
      </w:r>
      <w:r w:rsidR="00655CF5" w:rsidRPr="00655CF5">
        <w:rPr>
          <w:rFonts w:ascii="Arial" w:eastAsia="Arial Unicode MS" w:hAnsi="Arial" w:cs="Arial"/>
          <w:kern w:val="2"/>
          <w:sz w:val="24"/>
          <w:szCs w:val="24"/>
          <w:lang w:eastAsia="ar-SA"/>
        </w:rPr>
        <w:t>se le requiere para que dé cumplimiento a lo ordenado mediante acuerdo de v</w:t>
      </w:r>
      <w:r w:rsidR="00F120C3">
        <w:rPr>
          <w:rFonts w:ascii="Arial" w:eastAsia="Arial Unicode MS" w:hAnsi="Arial" w:cs="Arial"/>
          <w:kern w:val="2"/>
          <w:sz w:val="24"/>
          <w:szCs w:val="24"/>
          <w:lang w:eastAsia="ar-SA"/>
        </w:rPr>
        <w:t>eintiséis</w:t>
      </w:r>
      <w:r w:rsidR="00655CF5" w:rsidRPr="00655CF5">
        <w:rPr>
          <w:rFonts w:ascii="Arial" w:eastAsia="Arial Unicode MS" w:hAnsi="Arial" w:cs="Arial"/>
          <w:kern w:val="2"/>
          <w:sz w:val="24"/>
          <w:szCs w:val="24"/>
          <w:lang w:eastAsia="ar-SA"/>
        </w:rPr>
        <w:t xml:space="preserve"> de agosto de dos mil veinte, </w:t>
      </w:r>
      <w:r w:rsidR="00485D62">
        <w:rPr>
          <w:rFonts w:ascii="Arial" w:eastAsia="Arial Unicode MS" w:hAnsi="Arial" w:cs="Arial"/>
          <w:kern w:val="2"/>
          <w:sz w:val="24"/>
          <w:szCs w:val="24"/>
          <w:lang w:eastAsia="ar-SA"/>
        </w:rPr>
        <w:t xml:space="preserve">de señalar correo electrónico y un número telefónico para recibir notificaciones, </w:t>
      </w:r>
      <w:r w:rsidR="00655CF5" w:rsidRPr="00655CF5">
        <w:rPr>
          <w:rFonts w:ascii="Arial" w:eastAsia="Arial Unicode MS" w:hAnsi="Arial" w:cs="Arial"/>
          <w:kern w:val="2"/>
          <w:sz w:val="24"/>
          <w:szCs w:val="24"/>
          <w:lang w:eastAsia="ar-SA"/>
        </w:rPr>
        <w:t xml:space="preserve">con el apercibimiento que en caso de omisión las subsecuentes notificaciones se realizaran por medio de lista que se fije en los estrados de este Tribunal; </w:t>
      </w:r>
      <w:r w:rsidR="00655CF5" w:rsidRPr="00655CF5">
        <w:rPr>
          <w:rFonts w:ascii="Arial" w:eastAsia="Arial Unicode MS" w:hAnsi="Arial" w:cs="Arial"/>
          <w:b/>
          <w:kern w:val="2"/>
          <w:sz w:val="24"/>
          <w:szCs w:val="24"/>
          <w:lang w:eastAsia="ar-SA"/>
        </w:rPr>
        <w:t>Y POR CORREO ELECTRÓNICO A LA AUTORIDAD DEMANDADA</w:t>
      </w:r>
      <w:r w:rsidR="00655CF5" w:rsidRPr="00655CF5">
        <w:rPr>
          <w:rFonts w:ascii="Arial" w:eastAsia="Arial Unicode MS" w:hAnsi="Arial" w:cs="Arial"/>
          <w:kern w:val="2"/>
          <w:sz w:val="24"/>
          <w:szCs w:val="24"/>
          <w:lang w:eastAsia="ar-SA"/>
        </w:rPr>
        <w:t xml:space="preserve">,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 - - - - - - - - - - - - -  - - - - - - - - - - - - - - - - - - </w:t>
      </w:r>
      <w:r w:rsidR="00485D62">
        <w:rPr>
          <w:rFonts w:ascii="Arial" w:eastAsia="Arial Unicode MS" w:hAnsi="Arial" w:cs="Arial"/>
          <w:kern w:val="2"/>
          <w:sz w:val="24"/>
          <w:szCs w:val="24"/>
          <w:lang w:eastAsia="ar-SA"/>
        </w:rPr>
        <w:t xml:space="preserve">- - - - - - </w:t>
      </w:r>
    </w:p>
    <w:p w14:paraId="3C07D8E8" w14:textId="77777777" w:rsidR="00655CF5" w:rsidRPr="00655CF5" w:rsidRDefault="00655CF5" w:rsidP="00655CF5">
      <w:pPr>
        <w:widowControl w:val="0"/>
        <w:suppressAutoHyphens/>
        <w:spacing w:line="360" w:lineRule="auto"/>
        <w:ind w:right="51" w:firstLine="567"/>
        <w:jc w:val="both"/>
        <w:rPr>
          <w:rFonts w:ascii="Arial" w:hAnsi="Arial" w:cs="Arial"/>
          <w:sz w:val="24"/>
          <w:szCs w:val="24"/>
        </w:rPr>
      </w:pPr>
      <w:r w:rsidRPr="00655CF5">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655CF5" w:rsidRPr="00655CF5" w:rsidSect="00531833">
      <w:headerReference w:type="default" r:id="rId8"/>
      <w:pgSz w:w="12240" w:h="20160" w:code="5"/>
      <w:pgMar w:top="1276" w:right="1325"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CACB8C" w14:textId="77777777" w:rsidR="00DD3609" w:rsidRDefault="00DD3609" w:rsidP="00CD11C4">
      <w:pPr>
        <w:spacing w:after="0" w:line="240" w:lineRule="auto"/>
      </w:pPr>
      <w:r>
        <w:separator/>
      </w:r>
    </w:p>
  </w:endnote>
  <w:endnote w:type="continuationSeparator" w:id="0">
    <w:p w14:paraId="73409AE3" w14:textId="77777777" w:rsidR="00DD3609" w:rsidRDefault="00DD3609"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632A8" w14:textId="77777777" w:rsidR="00DD3609" w:rsidRDefault="00DD3609" w:rsidP="00CD11C4">
      <w:pPr>
        <w:spacing w:after="0" w:line="240" w:lineRule="auto"/>
      </w:pPr>
      <w:r>
        <w:separator/>
      </w:r>
    </w:p>
  </w:footnote>
  <w:footnote w:type="continuationSeparator" w:id="0">
    <w:p w14:paraId="07842902" w14:textId="77777777" w:rsidR="00DD3609" w:rsidRDefault="00DD3609"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3B20BFE3" w:rsidR="00D90BC0" w:rsidRDefault="00D90BC0">
        <w:pPr>
          <w:pStyle w:val="Encabezado"/>
          <w:jc w:val="center"/>
        </w:pPr>
        <w:r>
          <w:fldChar w:fldCharType="begin"/>
        </w:r>
        <w:r>
          <w:instrText>PAGE   \* MERGEFORMAT</w:instrText>
        </w:r>
        <w:r>
          <w:fldChar w:fldCharType="separate"/>
        </w:r>
        <w:r w:rsidR="00531833" w:rsidRPr="00531833">
          <w:rPr>
            <w:noProof/>
            <w:lang w:val="es-ES"/>
          </w:rPr>
          <w:t>9</w:t>
        </w:r>
        <w:r>
          <w:fldChar w:fldCharType="end"/>
        </w:r>
      </w:p>
    </w:sdtContent>
  </w:sdt>
  <w:p w14:paraId="52F2DEA7" w14:textId="726E4340" w:rsidR="00FD3B5E" w:rsidRDefault="00531833"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024DF90" wp14:editId="4510E93E">
              <wp:simplePos x="0" y="0"/>
              <wp:positionH relativeFrom="column">
                <wp:posOffset>5666390</wp:posOffset>
              </wp:positionH>
              <wp:positionV relativeFrom="paragraph">
                <wp:posOffset>4761580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1A18AED" w14:textId="77777777" w:rsidR="00531833" w:rsidRDefault="00531833" w:rsidP="0053183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24DF90" id="_x0000_t202" coordsize="21600,21600" o:spt="202" path="m,l,21600r21600,l21600,xe">
              <v:stroke joinstyle="miter"/>
              <v:path gradientshapeok="t" o:connecttype="rect"/>
            </v:shapetype>
            <v:shape id="Cuadro de texto 1" o:spid="_x0000_s1027" type="#_x0000_t202" style="position:absolute;margin-left:446.15pt;margin-top:374.9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">
              <v:textbox>
                <w:txbxContent>
                  <w:p w14:paraId="51A18AED" w14:textId="77777777" w:rsidR="00531833" w:rsidRDefault="00531833" w:rsidP="0053183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3D47"/>
    <w:rsid w:val="00024697"/>
    <w:rsid w:val="00027C68"/>
    <w:rsid w:val="00030C0B"/>
    <w:rsid w:val="00031D7D"/>
    <w:rsid w:val="00032267"/>
    <w:rsid w:val="00035F7E"/>
    <w:rsid w:val="00037D17"/>
    <w:rsid w:val="000411E8"/>
    <w:rsid w:val="00041899"/>
    <w:rsid w:val="00043832"/>
    <w:rsid w:val="0004654E"/>
    <w:rsid w:val="00046D23"/>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3A6"/>
    <w:rsid w:val="000767D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988"/>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54F"/>
    <w:rsid w:val="00141D1E"/>
    <w:rsid w:val="00143717"/>
    <w:rsid w:val="001437C3"/>
    <w:rsid w:val="00144780"/>
    <w:rsid w:val="00145639"/>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686B"/>
    <w:rsid w:val="00176C34"/>
    <w:rsid w:val="001814AF"/>
    <w:rsid w:val="00183EEC"/>
    <w:rsid w:val="00184E28"/>
    <w:rsid w:val="001854F1"/>
    <w:rsid w:val="00190987"/>
    <w:rsid w:val="001909B0"/>
    <w:rsid w:val="0019141E"/>
    <w:rsid w:val="0019174B"/>
    <w:rsid w:val="00195B39"/>
    <w:rsid w:val="001962A3"/>
    <w:rsid w:val="00196DEC"/>
    <w:rsid w:val="001A0152"/>
    <w:rsid w:val="001A1720"/>
    <w:rsid w:val="001A2545"/>
    <w:rsid w:val="001A2A80"/>
    <w:rsid w:val="001A5534"/>
    <w:rsid w:val="001A6A58"/>
    <w:rsid w:val="001A711A"/>
    <w:rsid w:val="001A7504"/>
    <w:rsid w:val="001A7541"/>
    <w:rsid w:val="001B0323"/>
    <w:rsid w:val="001B3725"/>
    <w:rsid w:val="001B495D"/>
    <w:rsid w:val="001B7989"/>
    <w:rsid w:val="001C1AC8"/>
    <w:rsid w:val="001C2BE3"/>
    <w:rsid w:val="001C3AE4"/>
    <w:rsid w:val="001C510B"/>
    <w:rsid w:val="001C69A0"/>
    <w:rsid w:val="001C6F2D"/>
    <w:rsid w:val="001C72C8"/>
    <w:rsid w:val="001D01BF"/>
    <w:rsid w:val="001D032B"/>
    <w:rsid w:val="001D2AF1"/>
    <w:rsid w:val="001D2DF7"/>
    <w:rsid w:val="001D30F2"/>
    <w:rsid w:val="001D3207"/>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06896"/>
    <w:rsid w:val="0021015F"/>
    <w:rsid w:val="002105EF"/>
    <w:rsid w:val="0021110B"/>
    <w:rsid w:val="002136D1"/>
    <w:rsid w:val="00213B9C"/>
    <w:rsid w:val="002142A6"/>
    <w:rsid w:val="002164AF"/>
    <w:rsid w:val="00216A7F"/>
    <w:rsid w:val="002175DA"/>
    <w:rsid w:val="00217D3E"/>
    <w:rsid w:val="002208DC"/>
    <w:rsid w:val="00221ACB"/>
    <w:rsid w:val="00221BE4"/>
    <w:rsid w:val="00222821"/>
    <w:rsid w:val="00222C41"/>
    <w:rsid w:val="0022349B"/>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2CC9"/>
    <w:rsid w:val="00263E23"/>
    <w:rsid w:val="00265654"/>
    <w:rsid w:val="0026583B"/>
    <w:rsid w:val="00265EE4"/>
    <w:rsid w:val="00266AA5"/>
    <w:rsid w:val="0026719F"/>
    <w:rsid w:val="00267A46"/>
    <w:rsid w:val="00272314"/>
    <w:rsid w:val="00275A10"/>
    <w:rsid w:val="00276705"/>
    <w:rsid w:val="00277718"/>
    <w:rsid w:val="002806DD"/>
    <w:rsid w:val="00280781"/>
    <w:rsid w:val="00284800"/>
    <w:rsid w:val="00284D13"/>
    <w:rsid w:val="00284FEF"/>
    <w:rsid w:val="002855EC"/>
    <w:rsid w:val="00285F5C"/>
    <w:rsid w:val="00286089"/>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46DC"/>
    <w:rsid w:val="002B5967"/>
    <w:rsid w:val="002B75FF"/>
    <w:rsid w:val="002C1B3C"/>
    <w:rsid w:val="002C29A8"/>
    <w:rsid w:val="002C42FE"/>
    <w:rsid w:val="002C50C1"/>
    <w:rsid w:val="002C5A51"/>
    <w:rsid w:val="002D055B"/>
    <w:rsid w:val="002D0755"/>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4F8F"/>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42D9"/>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96EA8"/>
    <w:rsid w:val="00397411"/>
    <w:rsid w:val="003A08EC"/>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5E10"/>
    <w:rsid w:val="003C74F2"/>
    <w:rsid w:val="003D0465"/>
    <w:rsid w:val="003D0936"/>
    <w:rsid w:val="003D1A1C"/>
    <w:rsid w:val="003D2B52"/>
    <w:rsid w:val="003D4F50"/>
    <w:rsid w:val="003D50B1"/>
    <w:rsid w:val="003D553E"/>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2A0B"/>
    <w:rsid w:val="00403561"/>
    <w:rsid w:val="00404CE1"/>
    <w:rsid w:val="00406C48"/>
    <w:rsid w:val="004109E9"/>
    <w:rsid w:val="0041632E"/>
    <w:rsid w:val="00417A15"/>
    <w:rsid w:val="00420073"/>
    <w:rsid w:val="00421DCB"/>
    <w:rsid w:val="00424752"/>
    <w:rsid w:val="004248A0"/>
    <w:rsid w:val="0042516D"/>
    <w:rsid w:val="00425FFD"/>
    <w:rsid w:val="0042717B"/>
    <w:rsid w:val="004302E0"/>
    <w:rsid w:val="00430AD6"/>
    <w:rsid w:val="00431688"/>
    <w:rsid w:val="00431E23"/>
    <w:rsid w:val="004322A1"/>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E5C"/>
    <w:rsid w:val="00461077"/>
    <w:rsid w:val="00461A3D"/>
    <w:rsid w:val="00461AFD"/>
    <w:rsid w:val="00461B7A"/>
    <w:rsid w:val="004651A2"/>
    <w:rsid w:val="00467716"/>
    <w:rsid w:val="00470705"/>
    <w:rsid w:val="004721B9"/>
    <w:rsid w:val="00472211"/>
    <w:rsid w:val="0047331F"/>
    <w:rsid w:val="00475D87"/>
    <w:rsid w:val="00475DDE"/>
    <w:rsid w:val="00481449"/>
    <w:rsid w:val="00483D08"/>
    <w:rsid w:val="00484FA0"/>
    <w:rsid w:val="00485963"/>
    <w:rsid w:val="00485D62"/>
    <w:rsid w:val="0049076F"/>
    <w:rsid w:val="004914ED"/>
    <w:rsid w:val="00491DFC"/>
    <w:rsid w:val="004923C6"/>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3360"/>
    <w:rsid w:val="004B4DAD"/>
    <w:rsid w:val="004B5A65"/>
    <w:rsid w:val="004B5AC5"/>
    <w:rsid w:val="004C2E8D"/>
    <w:rsid w:val="004C4309"/>
    <w:rsid w:val="004C6699"/>
    <w:rsid w:val="004D0370"/>
    <w:rsid w:val="004D048D"/>
    <w:rsid w:val="004D04D0"/>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159A"/>
    <w:rsid w:val="00531833"/>
    <w:rsid w:val="00533E4A"/>
    <w:rsid w:val="0053648D"/>
    <w:rsid w:val="00536BCB"/>
    <w:rsid w:val="00537CC2"/>
    <w:rsid w:val="00537DA7"/>
    <w:rsid w:val="005414B8"/>
    <w:rsid w:val="005419DD"/>
    <w:rsid w:val="00542413"/>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86615"/>
    <w:rsid w:val="0059084A"/>
    <w:rsid w:val="00591F38"/>
    <w:rsid w:val="005939BF"/>
    <w:rsid w:val="00593F09"/>
    <w:rsid w:val="00593FAF"/>
    <w:rsid w:val="00597E32"/>
    <w:rsid w:val="005A2740"/>
    <w:rsid w:val="005A2CEE"/>
    <w:rsid w:val="005A3A97"/>
    <w:rsid w:val="005A4800"/>
    <w:rsid w:val="005B3AB9"/>
    <w:rsid w:val="005B503E"/>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1B9"/>
    <w:rsid w:val="00615213"/>
    <w:rsid w:val="0061523F"/>
    <w:rsid w:val="00615513"/>
    <w:rsid w:val="00615B26"/>
    <w:rsid w:val="0061632B"/>
    <w:rsid w:val="00620D9D"/>
    <w:rsid w:val="00622604"/>
    <w:rsid w:val="00623078"/>
    <w:rsid w:val="00623857"/>
    <w:rsid w:val="006238DC"/>
    <w:rsid w:val="00625E1F"/>
    <w:rsid w:val="006273B7"/>
    <w:rsid w:val="00631406"/>
    <w:rsid w:val="00631AEF"/>
    <w:rsid w:val="006328B6"/>
    <w:rsid w:val="00636913"/>
    <w:rsid w:val="00636A54"/>
    <w:rsid w:val="00642044"/>
    <w:rsid w:val="0064228A"/>
    <w:rsid w:val="00647389"/>
    <w:rsid w:val="00647A05"/>
    <w:rsid w:val="0065452B"/>
    <w:rsid w:val="00655CF5"/>
    <w:rsid w:val="006606D1"/>
    <w:rsid w:val="00660C12"/>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F1BCD"/>
    <w:rsid w:val="006F454F"/>
    <w:rsid w:val="006F69A6"/>
    <w:rsid w:val="00702110"/>
    <w:rsid w:val="00703376"/>
    <w:rsid w:val="007037FE"/>
    <w:rsid w:val="007051B5"/>
    <w:rsid w:val="007053E9"/>
    <w:rsid w:val="00711198"/>
    <w:rsid w:val="00716701"/>
    <w:rsid w:val="00722B13"/>
    <w:rsid w:val="00722B81"/>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891"/>
    <w:rsid w:val="007729A1"/>
    <w:rsid w:val="00775486"/>
    <w:rsid w:val="00776202"/>
    <w:rsid w:val="00776323"/>
    <w:rsid w:val="00777028"/>
    <w:rsid w:val="00780D36"/>
    <w:rsid w:val="00782016"/>
    <w:rsid w:val="007855B6"/>
    <w:rsid w:val="00786A97"/>
    <w:rsid w:val="00786B72"/>
    <w:rsid w:val="007910AB"/>
    <w:rsid w:val="00792387"/>
    <w:rsid w:val="0079250F"/>
    <w:rsid w:val="007927BF"/>
    <w:rsid w:val="00793128"/>
    <w:rsid w:val="00793EF5"/>
    <w:rsid w:val="00794B42"/>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48AE"/>
    <w:rsid w:val="007C5871"/>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3607"/>
    <w:rsid w:val="0080390F"/>
    <w:rsid w:val="00804651"/>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F7C"/>
    <w:rsid w:val="0085189A"/>
    <w:rsid w:val="008537E6"/>
    <w:rsid w:val="00853F87"/>
    <w:rsid w:val="00854389"/>
    <w:rsid w:val="008546BB"/>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46E6"/>
    <w:rsid w:val="00894F2E"/>
    <w:rsid w:val="00895F46"/>
    <w:rsid w:val="008967AA"/>
    <w:rsid w:val="008A16EF"/>
    <w:rsid w:val="008A47F9"/>
    <w:rsid w:val="008A5F42"/>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2574"/>
    <w:rsid w:val="00943AC5"/>
    <w:rsid w:val="00945B16"/>
    <w:rsid w:val="00951CDF"/>
    <w:rsid w:val="00952817"/>
    <w:rsid w:val="00955255"/>
    <w:rsid w:val="00956751"/>
    <w:rsid w:val="00957BFA"/>
    <w:rsid w:val="00957CA4"/>
    <w:rsid w:val="009601CE"/>
    <w:rsid w:val="009605FD"/>
    <w:rsid w:val="009608CF"/>
    <w:rsid w:val="00961C9D"/>
    <w:rsid w:val="009629E5"/>
    <w:rsid w:val="0096309E"/>
    <w:rsid w:val="00965335"/>
    <w:rsid w:val="00965E99"/>
    <w:rsid w:val="00967F5D"/>
    <w:rsid w:val="00971C03"/>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185E"/>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66D"/>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428C"/>
    <w:rsid w:val="00A24B6E"/>
    <w:rsid w:val="00A25F1E"/>
    <w:rsid w:val="00A27E1B"/>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2C3"/>
    <w:rsid w:val="00A91455"/>
    <w:rsid w:val="00A916A6"/>
    <w:rsid w:val="00A97595"/>
    <w:rsid w:val="00AA09EB"/>
    <w:rsid w:val="00AA49D4"/>
    <w:rsid w:val="00AB04DA"/>
    <w:rsid w:val="00AB218A"/>
    <w:rsid w:val="00AB4D2B"/>
    <w:rsid w:val="00AB5D0F"/>
    <w:rsid w:val="00AB6637"/>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6702"/>
    <w:rsid w:val="00B67E14"/>
    <w:rsid w:val="00B71537"/>
    <w:rsid w:val="00B73615"/>
    <w:rsid w:val="00B73858"/>
    <w:rsid w:val="00B7712A"/>
    <w:rsid w:val="00B812DC"/>
    <w:rsid w:val="00B81521"/>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40F4"/>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169"/>
    <w:rsid w:val="00BF4F69"/>
    <w:rsid w:val="00BF57F3"/>
    <w:rsid w:val="00BF70D9"/>
    <w:rsid w:val="00C01935"/>
    <w:rsid w:val="00C02572"/>
    <w:rsid w:val="00C05A23"/>
    <w:rsid w:val="00C06355"/>
    <w:rsid w:val="00C07483"/>
    <w:rsid w:val="00C077EE"/>
    <w:rsid w:val="00C10E73"/>
    <w:rsid w:val="00C1147C"/>
    <w:rsid w:val="00C12D04"/>
    <w:rsid w:val="00C13A4D"/>
    <w:rsid w:val="00C13D6F"/>
    <w:rsid w:val="00C13D88"/>
    <w:rsid w:val="00C13F37"/>
    <w:rsid w:val="00C14763"/>
    <w:rsid w:val="00C14E6D"/>
    <w:rsid w:val="00C158DB"/>
    <w:rsid w:val="00C16B1F"/>
    <w:rsid w:val="00C16EB6"/>
    <w:rsid w:val="00C17F07"/>
    <w:rsid w:val="00C20E79"/>
    <w:rsid w:val="00C22005"/>
    <w:rsid w:val="00C2370D"/>
    <w:rsid w:val="00C2492D"/>
    <w:rsid w:val="00C27B38"/>
    <w:rsid w:val="00C30C5E"/>
    <w:rsid w:val="00C30D12"/>
    <w:rsid w:val="00C31F55"/>
    <w:rsid w:val="00C349CB"/>
    <w:rsid w:val="00C354F9"/>
    <w:rsid w:val="00C411DD"/>
    <w:rsid w:val="00C430A8"/>
    <w:rsid w:val="00C443B1"/>
    <w:rsid w:val="00C46D1C"/>
    <w:rsid w:val="00C46D52"/>
    <w:rsid w:val="00C46EC3"/>
    <w:rsid w:val="00C4750B"/>
    <w:rsid w:val="00C511AB"/>
    <w:rsid w:val="00C517A7"/>
    <w:rsid w:val="00C5360C"/>
    <w:rsid w:val="00C5598B"/>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B00D6"/>
    <w:rsid w:val="00CB03B3"/>
    <w:rsid w:val="00CB0768"/>
    <w:rsid w:val="00CB094D"/>
    <w:rsid w:val="00CB157B"/>
    <w:rsid w:val="00CB3F5F"/>
    <w:rsid w:val="00CC1EC4"/>
    <w:rsid w:val="00CC2C6D"/>
    <w:rsid w:val="00CC36C7"/>
    <w:rsid w:val="00CC45BF"/>
    <w:rsid w:val="00CD11C4"/>
    <w:rsid w:val="00CD28CE"/>
    <w:rsid w:val="00CD30F8"/>
    <w:rsid w:val="00CD494B"/>
    <w:rsid w:val="00CD4FF5"/>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41C11"/>
    <w:rsid w:val="00D41FAC"/>
    <w:rsid w:val="00D42677"/>
    <w:rsid w:val="00D44ED4"/>
    <w:rsid w:val="00D452CD"/>
    <w:rsid w:val="00D46945"/>
    <w:rsid w:val="00D55D09"/>
    <w:rsid w:val="00D577BC"/>
    <w:rsid w:val="00D57F80"/>
    <w:rsid w:val="00D61EAE"/>
    <w:rsid w:val="00D6210F"/>
    <w:rsid w:val="00D621F8"/>
    <w:rsid w:val="00D6568B"/>
    <w:rsid w:val="00D66769"/>
    <w:rsid w:val="00D70587"/>
    <w:rsid w:val="00D70B81"/>
    <w:rsid w:val="00D71728"/>
    <w:rsid w:val="00D72542"/>
    <w:rsid w:val="00D72716"/>
    <w:rsid w:val="00D729F2"/>
    <w:rsid w:val="00D7371A"/>
    <w:rsid w:val="00D73FFF"/>
    <w:rsid w:val="00D77139"/>
    <w:rsid w:val="00D84275"/>
    <w:rsid w:val="00D8510C"/>
    <w:rsid w:val="00D8765F"/>
    <w:rsid w:val="00D90BC0"/>
    <w:rsid w:val="00D9543D"/>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CEB"/>
    <w:rsid w:val="00DC11A2"/>
    <w:rsid w:val="00DC20A1"/>
    <w:rsid w:val="00DC2798"/>
    <w:rsid w:val="00DC28F8"/>
    <w:rsid w:val="00DD0788"/>
    <w:rsid w:val="00DD127F"/>
    <w:rsid w:val="00DD21D6"/>
    <w:rsid w:val="00DD3609"/>
    <w:rsid w:val="00DD3C48"/>
    <w:rsid w:val="00DD41A4"/>
    <w:rsid w:val="00DD61CF"/>
    <w:rsid w:val="00DD75F0"/>
    <w:rsid w:val="00DD7909"/>
    <w:rsid w:val="00DE0978"/>
    <w:rsid w:val="00DE11C9"/>
    <w:rsid w:val="00DE2E48"/>
    <w:rsid w:val="00DE5086"/>
    <w:rsid w:val="00DE51B9"/>
    <w:rsid w:val="00DE68D1"/>
    <w:rsid w:val="00DE6DEA"/>
    <w:rsid w:val="00DF0241"/>
    <w:rsid w:val="00DF0B41"/>
    <w:rsid w:val="00DF26DD"/>
    <w:rsid w:val="00DF3923"/>
    <w:rsid w:val="00DF39FA"/>
    <w:rsid w:val="00DF4B10"/>
    <w:rsid w:val="00DF52C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5A55"/>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426"/>
    <w:rsid w:val="00F02536"/>
    <w:rsid w:val="00F02DB3"/>
    <w:rsid w:val="00F03426"/>
    <w:rsid w:val="00F05046"/>
    <w:rsid w:val="00F050A3"/>
    <w:rsid w:val="00F051F9"/>
    <w:rsid w:val="00F05837"/>
    <w:rsid w:val="00F06641"/>
    <w:rsid w:val="00F06C1C"/>
    <w:rsid w:val="00F113F3"/>
    <w:rsid w:val="00F120C3"/>
    <w:rsid w:val="00F123F7"/>
    <w:rsid w:val="00F12A4E"/>
    <w:rsid w:val="00F14863"/>
    <w:rsid w:val="00F1500F"/>
    <w:rsid w:val="00F162E5"/>
    <w:rsid w:val="00F17C4B"/>
    <w:rsid w:val="00F22945"/>
    <w:rsid w:val="00F24220"/>
    <w:rsid w:val="00F24DE1"/>
    <w:rsid w:val="00F2691F"/>
    <w:rsid w:val="00F27B57"/>
    <w:rsid w:val="00F30896"/>
    <w:rsid w:val="00F30A5E"/>
    <w:rsid w:val="00F33425"/>
    <w:rsid w:val="00F337A6"/>
    <w:rsid w:val="00F3442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6633C"/>
    <w:rsid w:val="00F7242F"/>
    <w:rsid w:val="00F73BFA"/>
    <w:rsid w:val="00F7560E"/>
    <w:rsid w:val="00F768D2"/>
    <w:rsid w:val="00F76AAA"/>
    <w:rsid w:val="00F82372"/>
    <w:rsid w:val="00F829CC"/>
    <w:rsid w:val="00F82E46"/>
    <w:rsid w:val="00F83F35"/>
    <w:rsid w:val="00F85206"/>
    <w:rsid w:val="00F904E9"/>
    <w:rsid w:val="00F90577"/>
    <w:rsid w:val="00F94DB2"/>
    <w:rsid w:val="00F94DE5"/>
    <w:rsid w:val="00F94ED6"/>
    <w:rsid w:val="00F95B8F"/>
    <w:rsid w:val="00F96556"/>
    <w:rsid w:val="00FA0CEB"/>
    <w:rsid w:val="00FA4D1C"/>
    <w:rsid w:val="00FA5B6C"/>
    <w:rsid w:val="00FB2133"/>
    <w:rsid w:val="00FB3A4A"/>
    <w:rsid w:val="00FB507E"/>
    <w:rsid w:val="00FB6AC5"/>
    <w:rsid w:val="00FC12D0"/>
    <w:rsid w:val="00FC4C4E"/>
    <w:rsid w:val="00FC728C"/>
    <w:rsid w:val="00FD0C3D"/>
    <w:rsid w:val="00FD114C"/>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ED315-28EE-4486-AE0E-A8546A690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2120</TotalTime>
  <Pages>9</Pages>
  <Words>4234</Words>
  <Characters>23288</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143</cp:revision>
  <cp:lastPrinted>2021-04-17T17:29:00Z</cp:lastPrinted>
  <dcterms:created xsi:type="dcterms:W3CDTF">2020-05-06T17:35:00Z</dcterms:created>
  <dcterms:modified xsi:type="dcterms:W3CDTF">2021-04-17T17:29:00Z</dcterms:modified>
</cp:coreProperties>
</file>