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9D7854" w:rsidRPr="00CD21E0" w:rsidTr="00DF6949">
        <w:trPr>
          <w:trHeight w:val="499"/>
        </w:trPr>
        <w:tc>
          <w:tcPr>
            <w:tcW w:w="7371" w:type="dxa"/>
            <w:gridSpan w:val="2"/>
          </w:tcPr>
          <w:p w:rsidR="009D7854" w:rsidRPr="00CD21E0" w:rsidRDefault="00A823D1" w:rsidP="0083544A">
            <w:pPr>
              <w:pStyle w:val="Encabezado"/>
              <w:jc w:val="both"/>
              <w:rPr>
                <w:rFonts w:ascii="Arial" w:eastAsia="Times New Roman" w:hAnsi="Arial" w:cs="Arial"/>
                <w:b/>
                <w:iCs/>
                <w:kern w:val="2"/>
                <w:sz w:val="24"/>
                <w:szCs w:val="24"/>
                <w:lang w:val="es-ES_tradnl" w:eastAsia="es-ES"/>
              </w:rPr>
            </w:pPr>
            <w:r w:rsidRPr="00CD21E0">
              <w:rPr>
                <w:rFonts w:ascii="Arial" w:hAnsi="Arial" w:cs="Arial"/>
                <w:b/>
                <w:sz w:val="24"/>
                <w:szCs w:val="24"/>
              </w:rPr>
              <w:t xml:space="preserve">CUARTA SALA UNITARIA DE PRIMERA INSTANCIA DEL TRIBUNAL DE </w:t>
            </w:r>
            <w:r w:rsidR="00B51157">
              <w:rPr>
                <w:rFonts w:ascii="Arial" w:hAnsi="Arial" w:cs="Arial"/>
                <w:b/>
                <w:sz w:val="24"/>
                <w:szCs w:val="24"/>
              </w:rPr>
              <w:t>JUSTICIA ADMINISTRATIVA</w:t>
            </w:r>
            <w:r w:rsidR="002C4FDE" w:rsidRPr="00CD21E0">
              <w:rPr>
                <w:rFonts w:ascii="Arial" w:eastAsia="Times New Roman" w:hAnsi="Arial" w:cs="Arial"/>
                <w:b/>
                <w:iCs/>
                <w:kern w:val="2"/>
                <w:sz w:val="24"/>
                <w:szCs w:val="24"/>
                <w:lang w:val="es-ES_tradnl" w:eastAsia="es-ES"/>
              </w:rPr>
              <w:t xml:space="preserve"> DEL ESTADO.</w:t>
            </w:r>
          </w:p>
          <w:p w:rsidR="0083544A" w:rsidRPr="00CD21E0" w:rsidRDefault="0083544A" w:rsidP="0083544A">
            <w:pPr>
              <w:pStyle w:val="Encabezado"/>
              <w:jc w:val="both"/>
              <w:rPr>
                <w:rFonts w:ascii="Arial" w:hAnsi="Arial" w:cs="Arial"/>
                <w:b/>
                <w:sz w:val="24"/>
                <w:szCs w:val="24"/>
              </w:rPr>
            </w:pPr>
          </w:p>
        </w:tc>
      </w:tr>
      <w:tr w:rsidR="009D7854" w:rsidRPr="00CD21E0" w:rsidTr="00DF6949">
        <w:trPr>
          <w:trHeight w:val="484"/>
        </w:trPr>
        <w:tc>
          <w:tcPr>
            <w:tcW w:w="2976" w:type="dxa"/>
            <w:hideMark/>
          </w:tcPr>
          <w:p w:rsidR="009D7854" w:rsidRPr="00CD21E0"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D21E0">
              <w:rPr>
                <w:rFonts w:ascii="Arial" w:eastAsia="Times New Roman" w:hAnsi="Arial" w:cs="Arial"/>
                <w:b/>
                <w:iCs/>
                <w:caps/>
                <w:kern w:val="2"/>
                <w:sz w:val="24"/>
                <w:szCs w:val="24"/>
                <w:lang w:val="es-ES_tradnl" w:eastAsia="es-ES"/>
              </w:rPr>
              <w:t>juicio de nulidad:</w:t>
            </w:r>
          </w:p>
        </w:tc>
        <w:tc>
          <w:tcPr>
            <w:tcW w:w="4395" w:type="dxa"/>
            <w:hideMark/>
          </w:tcPr>
          <w:p w:rsidR="009D7854" w:rsidRPr="00CD21E0" w:rsidRDefault="00FF7E55" w:rsidP="00EC6A53">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0115/2018</w:t>
            </w:r>
          </w:p>
        </w:tc>
      </w:tr>
      <w:tr w:rsidR="009D7854" w:rsidRPr="00CD21E0" w:rsidTr="00DF6949">
        <w:trPr>
          <w:trHeight w:val="235"/>
        </w:trPr>
        <w:tc>
          <w:tcPr>
            <w:tcW w:w="2976" w:type="dxa"/>
          </w:tcPr>
          <w:p w:rsidR="009D7854" w:rsidRPr="00CD21E0"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D21E0">
              <w:rPr>
                <w:rFonts w:ascii="Arial" w:eastAsia="Times New Roman" w:hAnsi="Arial" w:cs="Arial"/>
                <w:b/>
                <w:iCs/>
                <w:caps/>
                <w:kern w:val="2"/>
                <w:sz w:val="24"/>
                <w:szCs w:val="24"/>
                <w:lang w:val="es-ES_tradnl" w:eastAsia="es-ES"/>
              </w:rPr>
              <w:t>ACTOR:</w:t>
            </w:r>
          </w:p>
        </w:tc>
        <w:tc>
          <w:tcPr>
            <w:tcW w:w="4395" w:type="dxa"/>
          </w:tcPr>
          <w:p w:rsidR="009D7854" w:rsidRPr="00CD21E0" w:rsidRDefault="009455CB" w:rsidP="001E7719">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CD21E0" w:rsidTr="00DF6949">
        <w:trPr>
          <w:trHeight w:val="249"/>
        </w:trPr>
        <w:tc>
          <w:tcPr>
            <w:tcW w:w="2976" w:type="dxa"/>
          </w:tcPr>
          <w:p w:rsidR="009D7854" w:rsidRPr="00CD21E0"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D21E0"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demandado:</w:t>
            </w: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BD2231" w:rsidRDefault="00BD2231"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D21E0">
              <w:rPr>
                <w:rFonts w:ascii="Arial" w:eastAsia="Times New Roman" w:hAnsi="Arial" w:cs="Arial"/>
                <w:b/>
                <w:bCs/>
                <w:iCs/>
                <w:caps/>
                <w:kern w:val="2"/>
                <w:sz w:val="24"/>
                <w:szCs w:val="24"/>
                <w:lang w:val="es-ES_tradnl" w:eastAsia="es-ES"/>
              </w:rPr>
              <w:t>MAGISTRADO:</w:t>
            </w: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F17C0A" w:rsidRPr="00CD21E0" w:rsidRDefault="0052378A"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Pr>
                <w:rFonts w:ascii="Arial" w:eastAsia="Times New Roman" w:hAnsi="Arial" w:cs="Arial"/>
                <w:b/>
                <w:bCs/>
                <w:iCs/>
                <w:caps/>
                <w:kern w:val="2"/>
                <w:sz w:val="24"/>
                <w:szCs w:val="24"/>
                <w:lang w:val="es-ES_tradnl" w:eastAsia="es-ES"/>
              </w:rPr>
              <w:t>SECRETARIa</w:t>
            </w:r>
            <w:r w:rsidR="00F17C0A" w:rsidRPr="00CD21E0">
              <w:rPr>
                <w:rFonts w:ascii="Arial" w:eastAsia="Times New Roman" w:hAnsi="Arial" w:cs="Arial"/>
                <w:b/>
                <w:bCs/>
                <w:iCs/>
                <w:caps/>
                <w:kern w:val="2"/>
                <w:sz w:val="24"/>
                <w:szCs w:val="24"/>
                <w:lang w:val="es-ES_tradnl" w:eastAsia="es-ES"/>
              </w:rPr>
              <w:t>:</w:t>
            </w:r>
          </w:p>
        </w:tc>
        <w:tc>
          <w:tcPr>
            <w:tcW w:w="4395" w:type="dxa"/>
          </w:tcPr>
          <w:p w:rsidR="009D7854" w:rsidRPr="00CD21E0" w:rsidRDefault="009D7854" w:rsidP="00B07974">
            <w:pPr>
              <w:suppressAutoHyphens/>
              <w:spacing w:after="0" w:line="100" w:lineRule="atLeast"/>
              <w:ind w:left="34" w:right="51"/>
              <w:jc w:val="both"/>
              <w:rPr>
                <w:rFonts w:ascii="Arial" w:eastAsia="Times New Roman" w:hAnsi="Arial" w:cs="Arial"/>
                <w:sz w:val="24"/>
                <w:szCs w:val="24"/>
                <w:lang w:val="es-ES_tradnl" w:eastAsia="es-ES"/>
              </w:rPr>
            </w:pPr>
          </w:p>
          <w:p w:rsidR="009D7854" w:rsidRPr="00CD21E0" w:rsidRDefault="00FF7E55" w:rsidP="00AC2D66">
            <w:pPr>
              <w:suppressAutoHyphens/>
              <w:spacing w:after="0" w:line="100" w:lineRule="atLeast"/>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INSTITUTO ESTATAL DE EDUCACION PÚBLICA DE OAXACA, Y OTRO.</w:t>
            </w: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r w:rsidRPr="00CD21E0">
              <w:rPr>
                <w:rFonts w:ascii="Arial" w:eastAsia="Times New Roman" w:hAnsi="Arial" w:cs="Arial"/>
                <w:sz w:val="24"/>
                <w:szCs w:val="24"/>
                <w:lang w:val="es-ES_tradnl" w:eastAsia="es-ES"/>
              </w:rPr>
              <w:t>M.D. PEDRO CARLOS ZAMORA MARTÍNEZ.</w:t>
            </w:r>
          </w:p>
          <w:p w:rsidR="00F17C0A" w:rsidRPr="00CD21E0" w:rsidRDefault="00F17C0A" w:rsidP="00AC2D66">
            <w:pPr>
              <w:suppressAutoHyphens/>
              <w:spacing w:after="0" w:line="100" w:lineRule="atLeast"/>
              <w:ind w:right="51"/>
              <w:jc w:val="both"/>
              <w:rPr>
                <w:rFonts w:ascii="Arial" w:eastAsia="Times New Roman" w:hAnsi="Arial" w:cs="Arial"/>
                <w:sz w:val="24"/>
                <w:szCs w:val="24"/>
                <w:lang w:val="es-ES_tradnl" w:eastAsia="es-ES"/>
              </w:rPr>
            </w:pPr>
          </w:p>
          <w:p w:rsidR="00F17C0A" w:rsidRPr="00CD21E0" w:rsidRDefault="00A10540" w:rsidP="0052378A">
            <w:pPr>
              <w:suppressAutoHyphens/>
              <w:spacing w:after="0" w:line="100" w:lineRule="atLeast"/>
              <w:ind w:right="51"/>
              <w:jc w:val="both"/>
              <w:rPr>
                <w:rFonts w:ascii="Arial" w:eastAsia="Times New Roman" w:hAnsi="Arial" w:cs="Arial"/>
                <w:bCs/>
                <w:iCs/>
                <w:caps/>
                <w:kern w:val="2"/>
                <w:sz w:val="24"/>
                <w:szCs w:val="24"/>
                <w:lang w:val="es-ES_tradnl" w:eastAsia="es-ES"/>
              </w:rPr>
            </w:pPr>
            <w:r w:rsidRPr="00CD21E0">
              <w:rPr>
                <w:rFonts w:ascii="Arial" w:eastAsia="Times New Roman" w:hAnsi="Arial" w:cs="Arial"/>
                <w:sz w:val="24"/>
                <w:szCs w:val="24"/>
                <w:lang w:val="es-ES_tradnl" w:eastAsia="es-ES"/>
              </w:rPr>
              <w:t xml:space="preserve">LIC. </w:t>
            </w:r>
            <w:r w:rsidR="0052378A">
              <w:rPr>
                <w:rFonts w:ascii="Arial" w:eastAsia="Times New Roman" w:hAnsi="Arial" w:cs="Arial"/>
                <w:sz w:val="24"/>
                <w:szCs w:val="24"/>
                <w:lang w:val="es-ES_tradnl" w:eastAsia="es-ES"/>
              </w:rPr>
              <w:t>MONSERRAT GARCÍA ALTAMIRANO.</w:t>
            </w:r>
          </w:p>
        </w:tc>
      </w:tr>
      <w:tr w:rsidR="00F17C0A" w:rsidRPr="00CD21E0" w:rsidTr="00DF6949">
        <w:trPr>
          <w:trHeight w:val="249"/>
        </w:trPr>
        <w:tc>
          <w:tcPr>
            <w:tcW w:w="2976" w:type="dxa"/>
          </w:tcPr>
          <w:p w:rsidR="00F17C0A" w:rsidRPr="00CD21E0" w:rsidRDefault="00F17C0A"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4395" w:type="dxa"/>
          </w:tcPr>
          <w:p w:rsidR="00F17C0A" w:rsidRPr="00CD21E0" w:rsidRDefault="00F17C0A" w:rsidP="009D7854">
            <w:pPr>
              <w:suppressAutoHyphens/>
              <w:spacing w:after="0" w:line="100" w:lineRule="atLeast"/>
              <w:ind w:left="167" w:right="51"/>
              <w:jc w:val="both"/>
              <w:rPr>
                <w:rFonts w:ascii="Arial" w:eastAsia="Times New Roman" w:hAnsi="Arial" w:cs="Arial"/>
                <w:sz w:val="24"/>
                <w:szCs w:val="24"/>
                <w:lang w:val="es-ES_tradnl" w:eastAsia="es-ES"/>
              </w:rPr>
            </w:pPr>
          </w:p>
        </w:tc>
      </w:tr>
    </w:tbl>
    <w:p w:rsidR="005C0B9F" w:rsidRDefault="00F17C0A" w:rsidP="002D732C">
      <w:pPr>
        <w:spacing w:after="0" w:line="360" w:lineRule="auto"/>
        <w:jc w:val="both"/>
        <w:rPr>
          <w:rFonts w:ascii="Arial" w:eastAsia="Times New Roman" w:hAnsi="Arial" w:cs="Arial"/>
          <w:b/>
          <w:bCs/>
          <w:sz w:val="24"/>
          <w:szCs w:val="24"/>
          <w:lang w:eastAsia="es-ES"/>
        </w:rPr>
      </w:pPr>
      <w:r w:rsidRPr="00CD21E0">
        <w:rPr>
          <w:rFonts w:ascii="Arial" w:eastAsia="Times New Roman" w:hAnsi="Arial" w:cs="Arial"/>
          <w:b/>
          <w:bCs/>
          <w:sz w:val="24"/>
          <w:szCs w:val="24"/>
          <w:lang w:eastAsia="es-ES"/>
        </w:rPr>
        <w:t xml:space="preserve">OAXACA DE JUÁREZ, OAXACA, A </w:t>
      </w:r>
      <w:r w:rsidR="00C51893">
        <w:rPr>
          <w:rFonts w:ascii="Arial" w:eastAsia="Times New Roman" w:hAnsi="Arial" w:cs="Arial"/>
          <w:b/>
          <w:bCs/>
          <w:sz w:val="24"/>
          <w:szCs w:val="24"/>
          <w:lang w:eastAsia="es-ES"/>
        </w:rPr>
        <w:t>DIECINUEVE DE AGOSTO</w:t>
      </w:r>
      <w:r w:rsidR="00FF7E55">
        <w:rPr>
          <w:rFonts w:ascii="Arial" w:eastAsia="Times New Roman" w:hAnsi="Arial" w:cs="Arial"/>
          <w:b/>
          <w:bCs/>
          <w:sz w:val="24"/>
          <w:szCs w:val="24"/>
          <w:lang w:eastAsia="es-ES"/>
        </w:rPr>
        <w:t xml:space="preserve"> </w:t>
      </w:r>
      <w:r w:rsidR="0052378A">
        <w:rPr>
          <w:rFonts w:ascii="Arial" w:eastAsia="Times New Roman" w:hAnsi="Arial" w:cs="Arial"/>
          <w:b/>
          <w:bCs/>
          <w:sz w:val="24"/>
          <w:szCs w:val="24"/>
          <w:lang w:eastAsia="es-ES"/>
        </w:rPr>
        <w:t xml:space="preserve">DE </w:t>
      </w:r>
      <w:r w:rsidR="00FD470F">
        <w:rPr>
          <w:rFonts w:ascii="Arial" w:eastAsia="Times New Roman" w:hAnsi="Arial" w:cs="Arial"/>
          <w:b/>
          <w:bCs/>
          <w:sz w:val="24"/>
          <w:szCs w:val="24"/>
          <w:lang w:eastAsia="es-ES"/>
        </w:rPr>
        <w:t>DOS MIL DIECINUEVE</w:t>
      </w:r>
      <w:r w:rsidRPr="00CD21E0">
        <w:rPr>
          <w:rFonts w:ascii="Arial" w:eastAsia="Times New Roman" w:hAnsi="Arial" w:cs="Arial"/>
          <w:b/>
          <w:bCs/>
          <w:sz w:val="24"/>
          <w:szCs w:val="24"/>
          <w:lang w:eastAsia="es-ES"/>
        </w:rPr>
        <w:t xml:space="preserve">. </w:t>
      </w:r>
      <w:r w:rsidR="00E346A9">
        <w:rPr>
          <w:rFonts w:ascii="Arial" w:eastAsia="Times New Roman" w:hAnsi="Arial" w:cs="Arial"/>
          <w:b/>
          <w:bCs/>
          <w:sz w:val="24"/>
          <w:szCs w:val="24"/>
          <w:lang w:eastAsia="es-ES"/>
        </w:rPr>
        <w:t xml:space="preserve">- </w:t>
      </w:r>
      <w:r w:rsidR="00C51893">
        <w:rPr>
          <w:rFonts w:ascii="Arial" w:eastAsia="Times New Roman" w:hAnsi="Arial" w:cs="Arial"/>
          <w:b/>
          <w:bCs/>
          <w:sz w:val="24"/>
          <w:szCs w:val="24"/>
          <w:lang w:eastAsia="es-ES"/>
        </w:rPr>
        <w:t xml:space="preserve">- - - - - - - - - - - - - - - - - - - - - - - - - - - - - - - - - - - - - - - - - - - - - - - - - </w:t>
      </w:r>
    </w:p>
    <w:p w:rsidR="009455CB" w:rsidRPr="00E12256" w:rsidRDefault="0052378A" w:rsidP="009455CB">
      <w:pPr>
        <w:spacing w:line="360" w:lineRule="auto"/>
        <w:ind w:firstLine="708"/>
        <w:jc w:val="both"/>
        <w:rPr>
          <w:rFonts w:ascii="Arial" w:eastAsia="Times New Roman" w:hAnsi="Arial" w:cs="Arial"/>
          <w:b/>
          <w:sz w:val="24"/>
          <w:szCs w:val="24"/>
          <w:lang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 autos del juicio de nulidad de número </w:t>
      </w:r>
      <w:r w:rsidR="00500A98">
        <w:rPr>
          <w:rFonts w:ascii="Arial" w:eastAsia="Times New Roman" w:hAnsi="Arial" w:cs="Arial"/>
          <w:b/>
          <w:sz w:val="24"/>
          <w:szCs w:val="24"/>
          <w:lang w:eastAsia="es-ES"/>
        </w:rPr>
        <w:t>0115/2018</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por</w:t>
      </w:r>
      <w:r>
        <w:rPr>
          <w:rFonts w:ascii="Arial" w:eastAsia="Times New Roman" w:hAnsi="Arial" w:cs="Arial"/>
          <w:b/>
          <w:sz w:val="24"/>
          <w:szCs w:val="24"/>
          <w:lang w:eastAsia="es-ES"/>
        </w:rPr>
        <w:t xml:space="preserve"> </w:t>
      </w:r>
      <w:r w:rsidR="009455CB">
        <w:rPr>
          <w:rFonts w:ascii="Arial" w:eastAsia="Times New Roman" w:hAnsi="Arial" w:cs="Arial"/>
          <w:bCs/>
          <w:iCs/>
          <w:kern w:val="2"/>
          <w:sz w:val="24"/>
          <w:szCs w:val="24"/>
          <w:lang w:eastAsia="es-ES"/>
        </w:rPr>
        <w:t>**********</w:t>
      </w:r>
      <w:r w:rsidR="00500A98">
        <w:rPr>
          <w:rFonts w:ascii="Arial" w:eastAsia="Times New Roman" w:hAnsi="Arial" w:cs="Arial"/>
          <w:bCs/>
          <w:iCs/>
          <w:kern w:val="2"/>
          <w:sz w:val="24"/>
          <w:szCs w:val="24"/>
          <w:lang w:eastAsia="es-ES"/>
        </w:rPr>
        <w:t xml:space="preserve"> representante legal de la persona moral denominada</w:t>
      </w:r>
      <w:r w:rsidR="00500A98">
        <w:rPr>
          <w:rFonts w:ascii="Arial" w:eastAsia="Times New Roman" w:hAnsi="Arial" w:cs="Arial"/>
          <w:bCs/>
          <w:iCs/>
          <w:caps/>
          <w:kern w:val="2"/>
          <w:sz w:val="24"/>
          <w:szCs w:val="24"/>
          <w:lang w:eastAsia="es-ES"/>
        </w:rPr>
        <w:t xml:space="preserve"> </w:t>
      </w:r>
      <w:r w:rsidR="009455CB">
        <w:rPr>
          <w:rFonts w:ascii="Arial" w:eastAsia="Times New Roman" w:hAnsi="Arial" w:cs="Arial"/>
          <w:b/>
          <w:bCs/>
          <w:iCs/>
          <w:caps/>
          <w:kern w:val="2"/>
          <w:sz w:val="24"/>
          <w:szCs w:val="24"/>
          <w:lang w:eastAsia="es-ES"/>
        </w:rPr>
        <w:t>**********</w:t>
      </w:r>
      <w:r>
        <w:rPr>
          <w:rFonts w:ascii="Arial" w:eastAsia="Times New Roman" w:hAnsi="Arial" w:cs="Arial"/>
          <w:sz w:val="24"/>
          <w:szCs w:val="24"/>
          <w:lang w:eastAsia="es-ES"/>
        </w:rPr>
        <w:t xml:space="preserve">, </w:t>
      </w:r>
      <w:r w:rsidR="00065BCB">
        <w:rPr>
          <w:rFonts w:ascii="Arial" w:eastAsia="Times New Roman" w:hAnsi="Arial" w:cs="Arial"/>
          <w:sz w:val="24"/>
          <w:szCs w:val="24"/>
          <w:lang w:eastAsia="es-ES"/>
        </w:rPr>
        <w:t xml:space="preserve">en contra de: </w:t>
      </w:r>
      <w:r w:rsidR="00065BCB">
        <w:rPr>
          <w:rFonts w:ascii="Arial" w:eastAsia="Times New Roman" w:hAnsi="Arial" w:cs="Arial"/>
          <w:b/>
          <w:sz w:val="24"/>
          <w:szCs w:val="24"/>
          <w:lang w:eastAsia="es-ES"/>
        </w:rPr>
        <w:t xml:space="preserve">a) </w:t>
      </w:r>
      <w:r w:rsidR="00065BCB">
        <w:rPr>
          <w:rFonts w:ascii="Arial" w:eastAsia="Times New Roman" w:hAnsi="Arial" w:cs="Arial"/>
          <w:sz w:val="24"/>
          <w:szCs w:val="24"/>
          <w:lang w:eastAsia="es-ES"/>
        </w:rPr>
        <w:t xml:space="preserve">la resolución negativa ficta recaída a su escrito de seis de agosto de dos mil dieciocho, por parte del </w:t>
      </w:r>
      <w:r w:rsidR="00065BCB">
        <w:rPr>
          <w:rFonts w:ascii="Arial" w:eastAsia="Times New Roman" w:hAnsi="Arial" w:cs="Arial"/>
          <w:b/>
          <w:sz w:val="24"/>
          <w:szCs w:val="24"/>
          <w:lang w:eastAsia="es-ES"/>
        </w:rPr>
        <w:t>INSTITUTO ESTATAL DE EDUCACIÓN PÚBLICA DE OAXACA</w:t>
      </w:r>
      <w:r w:rsidR="00065BCB">
        <w:rPr>
          <w:rFonts w:ascii="Arial" w:eastAsia="Times New Roman" w:hAnsi="Arial" w:cs="Arial"/>
          <w:sz w:val="24"/>
          <w:szCs w:val="24"/>
          <w:lang w:eastAsia="es-ES"/>
        </w:rPr>
        <w:t xml:space="preserve">; y </w:t>
      </w:r>
      <w:r w:rsidR="00065BCB">
        <w:rPr>
          <w:rFonts w:ascii="Arial" w:eastAsia="Times New Roman" w:hAnsi="Arial" w:cs="Arial"/>
          <w:b/>
          <w:sz w:val="24"/>
          <w:szCs w:val="24"/>
          <w:lang w:eastAsia="es-ES"/>
        </w:rPr>
        <w:t xml:space="preserve">b) </w:t>
      </w:r>
      <w:r w:rsidR="005E29CC">
        <w:rPr>
          <w:rFonts w:ascii="Arial" w:eastAsia="Times New Roman" w:hAnsi="Arial" w:cs="Arial"/>
          <w:sz w:val="24"/>
          <w:szCs w:val="24"/>
          <w:lang w:eastAsia="es-ES"/>
        </w:rPr>
        <w:t>la obligación</w:t>
      </w:r>
      <w:r w:rsidR="00E12256">
        <w:rPr>
          <w:rFonts w:ascii="Arial" w:eastAsia="Times New Roman" w:hAnsi="Arial" w:cs="Arial"/>
          <w:sz w:val="24"/>
          <w:szCs w:val="24"/>
          <w:lang w:eastAsia="es-ES"/>
        </w:rPr>
        <w:t xml:space="preserve"> de ministrar los recursos correspondiente</w:t>
      </w:r>
      <w:r w:rsidR="006C3473">
        <w:rPr>
          <w:rFonts w:ascii="Arial" w:eastAsia="Times New Roman" w:hAnsi="Arial" w:cs="Arial"/>
          <w:sz w:val="24"/>
          <w:szCs w:val="24"/>
          <w:lang w:eastAsia="es-ES"/>
        </w:rPr>
        <w:t xml:space="preserve">s por la cantidad de </w:t>
      </w:r>
      <w:r w:rsidR="0027272A">
        <w:rPr>
          <w:rFonts w:ascii="Arial" w:eastAsia="Times New Roman" w:hAnsi="Arial" w:cs="Arial"/>
          <w:sz w:val="24"/>
          <w:szCs w:val="24"/>
          <w:lang w:val="es-ES_tradnl" w:eastAsia="es-ES"/>
        </w:rPr>
        <w:t xml:space="preserve">********** </w:t>
      </w:r>
      <w:r w:rsidR="005E29CC">
        <w:rPr>
          <w:rFonts w:ascii="Arial" w:eastAsia="Times New Roman" w:hAnsi="Arial" w:cs="Arial"/>
          <w:sz w:val="24"/>
          <w:szCs w:val="24"/>
          <w:lang w:eastAsia="es-ES"/>
        </w:rPr>
        <w:t xml:space="preserve">en cumplimiento al contrato de adquisición número </w:t>
      </w:r>
      <w:r w:rsidR="009455CB">
        <w:rPr>
          <w:rFonts w:ascii="Arial" w:eastAsia="Times New Roman" w:hAnsi="Arial" w:cs="Arial"/>
          <w:b/>
          <w:sz w:val="24"/>
          <w:szCs w:val="24"/>
          <w:lang w:val="es-ES_tradnl" w:eastAsia="es-ES"/>
        </w:rPr>
        <w:t>**********</w:t>
      </w:r>
      <w:r w:rsidR="005E29CC">
        <w:rPr>
          <w:rFonts w:ascii="Arial" w:eastAsia="Times New Roman" w:hAnsi="Arial" w:cs="Arial"/>
          <w:sz w:val="24"/>
          <w:szCs w:val="24"/>
          <w:lang w:val="es-ES_tradnl" w:eastAsia="es-ES"/>
        </w:rPr>
        <w:t xml:space="preserve">, celebrado entre el Instituto Estatal de Educación pública de Oaxaca y </w:t>
      </w:r>
      <w:r w:rsidR="009455CB">
        <w:rPr>
          <w:rFonts w:ascii="Arial" w:eastAsia="Times New Roman" w:hAnsi="Arial" w:cs="Arial"/>
          <w:sz w:val="24"/>
          <w:szCs w:val="24"/>
          <w:lang w:val="es-ES_tradnl" w:eastAsia="es-ES"/>
        </w:rPr>
        <w:t>**********</w:t>
      </w:r>
      <w:r w:rsidR="005E29CC">
        <w:rPr>
          <w:rFonts w:ascii="Arial" w:eastAsia="Times New Roman" w:hAnsi="Arial" w:cs="Arial"/>
          <w:sz w:val="24"/>
          <w:szCs w:val="24"/>
          <w:lang w:val="es-ES_tradnl" w:eastAsia="es-ES"/>
        </w:rPr>
        <w:t>, el dieciséis de mayo de dos mil dieciséis,</w:t>
      </w:r>
      <w:r w:rsidR="005E29CC">
        <w:rPr>
          <w:rFonts w:ascii="Arial" w:eastAsia="Times New Roman" w:hAnsi="Arial" w:cs="Arial"/>
          <w:sz w:val="24"/>
          <w:szCs w:val="24"/>
          <w:lang w:eastAsia="es-ES"/>
        </w:rPr>
        <w:t xml:space="preserve"> </w:t>
      </w:r>
      <w:r w:rsidR="00E12256">
        <w:rPr>
          <w:rFonts w:ascii="Arial" w:eastAsia="Times New Roman" w:hAnsi="Arial" w:cs="Arial"/>
          <w:sz w:val="24"/>
          <w:szCs w:val="24"/>
          <w:lang w:eastAsia="es-ES"/>
        </w:rPr>
        <w:t xml:space="preserve"> por parte de la </w:t>
      </w:r>
      <w:r w:rsidR="00E12256">
        <w:rPr>
          <w:rFonts w:ascii="Arial" w:eastAsia="Times New Roman" w:hAnsi="Arial" w:cs="Arial"/>
          <w:b/>
          <w:sz w:val="24"/>
          <w:szCs w:val="24"/>
          <w:lang w:eastAsia="es-ES"/>
        </w:rPr>
        <w:t xml:space="preserve">SECRETARÍA DE FINANZAS DEL ESTADO.- </w:t>
      </w:r>
    </w:p>
    <w:p w:rsidR="0052378A" w:rsidRPr="0052378A" w:rsidRDefault="0052378A" w:rsidP="00261087">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DA726D" w:rsidRDefault="0052378A" w:rsidP="00E12256">
      <w:pPr>
        <w:spacing w:line="360" w:lineRule="auto"/>
        <w:ind w:right="51" w:firstLine="709"/>
        <w:jc w:val="both"/>
        <w:rPr>
          <w:rFonts w:ascii="Arial" w:hAnsi="Arial" w:cs="Arial"/>
          <w:sz w:val="24"/>
          <w:szCs w:val="24"/>
        </w:rPr>
      </w:pPr>
      <w:r w:rsidRPr="009D7854">
        <w:rPr>
          <w:rFonts w:ascii="Arial" w:eastAsia="Times New Roman" w:hAnsi="Arial" w:cs="Arial"/>
          <w:b/>
          <w:bCs/>
          <w:sz w:val="24"/>
          <w:szCs w:val="24"/>
          <w:lang w:val="es-ES" w:eastAsia="es-ES"/>
        </w:rPr>
        <w:t>PRIMERO</w:t>
      </w:r>
      <w:r w:rsidR="0086623F">
        <w:rPr>
          <w:rFonts w:ascii="Arial" w:eastAsia="Times New Roman" w:hAnsi="Arial" w:cs="Arial"/>
          <w:b/>
          <w:bCs/>
          <w:sz w:val="24"/>
          <w:szCs w:val="24"/>
          <w:lang w:val="es-ES" w:eastAsia="es-ES"/>
        </w:rPr>
        <w:t xml:space="preserve">. </w:t>
      </w:r>
      <w:r w:rsidR="005C661C">
        <w:rPr>
          <w:rFonts w:ascii="Arial" w:eastAsia="Times New Roman" w:hAnsi="Arial" w:cs="Arial"/>
          <w:bCs/>
          <w:sz w:val="24"/>
          <w:szCs w:val="24"/>
          <w:lang w:val="es-ES" w:eastAsia="es-ES"/>
        </w:rPr>
        <w:t>Por auto de</w:t>
      </w:r>
      <w:r w:rsidR="00B46343">
        <w:rPr>
          <w:rFonts w:ascii="Arial" w:eastAsia="Times New Roman" w:hAnsi="Arial" w:cs="Arial"/>
          <w:bCs/>
          <w:sz w:val="24"/>
          <w:szCs w:val="24"/>
          <w:lang w:val="es-ES" w:eastAsia="es-ES"/>
        </w:rPr>
        <w:t xml:space="preserve"> veintiséis de noviembre de dos mil dieciocho</w:t>
      </w:r>
      <w:r w:rsidR="000907C4">
        <w:rPr>
          <w:rFonts w:ascii="Arial" w:eastAsia="Times New Roman" w:hAnsi="Arial" w:cs="Arial"/>
          <w:bCs/>
          <w:sz w:val="24"/>
          <w:szCs w:val="24"/>
          <w:lang w:val="es-ES" w:eastAsia="es-ES"/>
        </w:rPr>
        <w:t>,</w:t>
      </w:r>
      <w:r w:rsidR="00F3234C">
        <w:rPr>
          <w:rFonts w:ascii="Arial" w:eastAsia="Times New Roman" w:hAnsi="Arial" w:cs="Arial"/>
          <w:bCs/>
          <w:sz w:val="24"/>
          <w:szCs w:val="24"/>
          <w:lang w:val="es-ES" w:eastAsia="es-ES"/>
        </w:rPr>
        <w:t xml:space="preserve"> </w:t>
      </w:r>
      <w:r w:rsidRPr="00307468">
        <w:rPr>
          <w:rFonts w:ascii="Arial" w:hAnsi="Arial" w:cs="Arial"/>
          <w:b/>
          <w:bCs/>
          <w:sz w:val="24"/>
          <w:szCs w:val="24"/>
          <w:lang w:val="es-ES"/>
        </w:rPr>
        <w:t>se admitió</w:t>
      </w:r>
      <w:r w:rsidR="00DD2E5A">
        <w:rPr>
          <w:rFonts w:ascii="Arial" w:hAnsi="Arial" w:cs="Arial"/>
          <w:b/>
          <w:bCs/>
          <w:sz w:val="24"/>
          <w:szCs w:val="24"/>
          <w:lang w:val="es-ES"/>
        </w:rPr>
        <w:t xml:space="preserve"> a trámite la </w:t>
      </w:r>
      <w:r w:rsidRPr="00307468">
        <w:rPr>
          <w:rFonts w:ascii="Arial" w:hAnsi="Arial" w:cs="Arial"/>
          <w:b/>
          <w:bCs/>
          <w:sz w:val="24"/>
          <w:szCs w:val="24"/>
          <w:lang w:val="es-ES"/>
        </w:rPr>
        <w:t>demanda</w:t>
      </w:r>
      <w:r w:rsidR="00DA726D">
        <w:rPr>
          <w:rFonts w:ascii="Arial" w:hAnsi="Arial" w:cs="Arial"/>
          <w:b/>
          <w:bCs/>
          <w:sz w:val="24"/>
          <w:szCs w:val="24"/>
          <w:lang w:val="es-ES"/>
        </w:rPr>
        <w:t xml:space="preserve"> de nulidad</w:t>
      </w:r>
      <w:r w:rsidR="00DD2E5A">
        <w:rPr>
          <w:rFonts w:ascii="Arial" w:hAnsi="Arial" w:cs="Arial"/>
          <w:bCs/>
          <w:sz w:val="24"/>
          <w:szCs w:val="24"/>
          <w:lang w:val="es-ES"/>
        </w:rPr>
        <w:t xml:space="preserve"> </w:t>
      </w:r>
      <w:r w:rsidR="00F3234C">
        <w:rPr>
          <w:rFonts w:ascii="Arial" w:hAnsi="Arial" w:cs="Arial"/>
          <w:bCs/>
          <w:sz w:val="24"/>
          <w:szCs w:val="24"/>
          <w:lang w:val="es-ES"/>
        </w:rPr>
        <w:t xml:space="preserve">de la </w:t>
      </w:r>
      <w:r w:rsidR="006E283A">
        <w:rPr>
          <w:rFonts w:ascii="Arial" w:hAnsi="Arial" w:cs="Arial"/>
          <w:bCs/>
          <w:sz w:val="24"/>
          <w:szCs w:val="24"/>
          <w:lang w:val="es-ES"/>
        </w:rPr>
        <w:t xml:space="preserve">parte </w:t>
      </w:r>
      <w:r w:rsidR="00F3234C">
        <w:rPr>
          <w:rFonts w:ascii="Arial" w:hAnsi="Arial" w:cs="Arial"/>
          <w:bCs/>
          <w:sz w:val="24"/>
          <w:szCs w:val="24"/>
          <w:lang w:val="es-ES"/>
        </w:rPr>
        <w:t>actora</w:t>
      </w:r>
      <w:r w:rsidR="00291B86" w:rsidRPr="00CD21E0">
        <w:rPr>
          <w:rFonts w:ascii="Arial" w:hAnsi="Arial" w:cs="Arial"/>
          <w:sz w:val="24"/>
          <w:szCs w:val="24"/>
          <w:lang w:val="es-ES"/>
        </w:rPr>
        <w:t xml:space="preserve">; </w:t>
      </w:r>
      <w:r w:rsidR="00291B86" w:rsidRPr="00CD21E0">
        <w:rPr>
          <w:rFonts w:ascii="Arial" w:hAnsi="Arial" w:cs="Arial"/>
          <w:sz w:val="24"/>
          <w:szCs w:val="24"/>
        </w:rPr>
        <w:t xml:space="preserve">ordenándose notificar, emplazar y correr traslado </w:t>
      </w:r>
      <w:r w:rsidR="00291B86" w:rsidRPr="00F3234C">
        <w:rPr>
          <w:rFonts w:ascii="Arial" w:hAnsi="Arial" w:cs="Arial"/>
          <w:b/>
          <w:sz w:val="24"/>
          <w:szCs w:val="24"/>
        </w:rPr>
        <w:t>a las autoridades demandadas</w:t>
      </w:r>
      <w:r w:rsidR="00291B86" w:rsidRPr="00CD21E0">
        <w:rPr>
          <w:rFonts w:ascii="Arial" w:hAnsi="Arial" w:cs="Arial"/>
          <w:sz w:val="24"/>
          <w:szCs w:val="24"/>
        </w:rPr>
        <w:t>, para que produjeran su co</w:t>
      </w:r>
      <w:r w:rsidR="00DA726D">
        <w:rPr>
          <w:rFonts w:ascii="Arial" w:hAnsi="Arial" w:cs="Arial"/>
          <w:sz w:val="24"/>
          <w:szCs w:val="24"/>
        </w:rPr>
        <w:t xml:space="preserve">ntestación </w:t>
      </w:r>
      <w:r w:rsidR="0014031F">
        <w:rPr>
          <w:rFonts w:ascii="Arial" w:hAnsi="Arial" w:cs="Arial"/>
          <w:sz w:val="24"/>
          <w:szCs w:val="24"/>
        </w:rPr>
        <w:t>dentro del término de ley</w:t>
      </w:r>
      <w:r w:rsidR="00F3234C">
        <w:rPr>
          <w:rFonts w:ascii="Arial" w:hAnsi="Arial" w:cs="Arial"/>
          <w:sz w:val="24"/>
          <w:szCs w:val="24"/>
        </w:rPr>
        <w:t xml:space="preserve">, con el apercibimiento </w:t>
      </w:r>
      <w:r w:rsidR="00E346A9">
        <w:rPr>
          <w:rFonts w:ascii="Arial" w:hAnsi="Arial" w:cs="Arial"/>
          <w:sz w:val="24"/>
          <w:szCs w:val="24"/>
        </w:rPr>
        <w:t xml:space="preserve">legal que para el </w:t>
      </w:r>
      <w:r w:rsidR="00F3234C">
        <w:rPr>
          <w:rFonts w:ascii="Arial" w:hAnsi="Arial" w:cs="Arial"/>
          <w:sz w:val="24"/>
          <w:szCs w:val="24"/>
        </w:rPr>
        <w:t xml:space="preserve">caso </w:t>
      </w:r>
      <w:r w:rsidR="00D6067B">
        <w:rPr>
          <w:rFonts w:ascii="Arial" w:hAnsi="Arial" w:cs="Arial"/>
          <w:sz w:val="24"/>
          <w:szCs w:val="24"/>
        </w:rPr>
        <w:t xml:space="preserve">de no hacerlo se les tendría contestando la demanda de nulidad </w:t>
      </w:r>
      <w:r w:rsidR="00D6067B" w:rsidRPr="00D6067B">
        <w:rPr>
          <w:rFonts w:ascii="Arial" w:hAnsi="Arial" w:cs="Arial"/>
          <w:b/>
          <w:sz w:val="24"/>
          <w:szCs w:val="24"/>
        </w:rPr>
        <w:t>en sentido afirmativo</w:t>
      </w:r>
      <w:r w:rsidR="00B46343">
        <w:rPr>
          <w:rFonts w:ascii="Arial" w:hAnsi="Arial" w:cs="Arial"/>
          <w:sz w:val="24"/>
          <w:szCs w:val="24"/>
        </w:rPr>
        <w:t>, (fojas 57 a 59</w:t>
      </w:r>
      <w:r w:rsidR="00D6067B">
        <w:rPr>
          <w:rFonts w:ascii="Arial" w:hAnsi="Arial" w:cs="Arial"/>
          <w:sz w:val="24"/>
          <w:szCs w:val="24"/>
        </w:rPr>
        <w:t>).</w:t>
      </w:r>
    </w:p>
    <w:p w:rsidR="00064B6E" w:rsidRPr="00064B6E" w:rsidRDefault="00B46343" w:rsidP="00064B6E">
      <w:pPr>
        <w:spacing w:line="360" w:lineRule="auto"/>
        <w:ind w:right="51" w:firstLine="709"/>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Por acuerdo de veintiocho de febrero de dos mil diecinueve, </w:t>
      </w:r>
      <w:r w:rsidR="00640BD2">
        <w:rPr>
          <w:rFonts w:ascii="Arial" w:hAnsi="Arial" w:cs="Arial"/>
          <w:sz w:val="24"/>
          <w:szCs w:val="24"/>
        </w:rPr>
        <w:t xml:space="preserve">se tuvo al </w:t>
      </w:r>
      <w:r w:rsidR="00640BD2">
        <w:rPr>
          <w:rFonts w:ascii="Arial" w:hAnsi="Arial" w:cs="Arial"/>
          <w:b/>
          <w:sz w:val="24"/>
          <w:szCs w:val="24"/>
        </w:rPr>
        <w:t>Director Jurídico de la Secretaría de la Contraloría y Transparencia Gubernamental del Estado de Oaxaca</w:t>
      </w:r>
      <w:r w:rsidR="00640BD2">
        <w:rPr>
          <w:rFonts w:ascii="Arial" w:hAnsi="Arial" w:cs="Arial"/>
          <w:sz w:val="24"/>
          <w:szCs w:val="24"/>
        </w:rPr>
        <w:t xml:space="preserve">, exhibiendo copias certificadas del expediente administrativo </w:t>
      </w:r>
      <w:r w:rsidR="009455CB">
        <w:rPr>
          <w:rFonts w:ascii="Arial" w:hAnsi="Arial" w:cs="Arial"/>
          <w:b/>
          <w:sz w:val="24"/>
          <w:szCs w:val="24"/>
        </w:rPr>
        <w:t>**********</w:t>
      </w:r>
      <w:r w:rsidR="00640BD2">
        <w:rPr>
          <w:rFonts w:ascii="Arial" w:hAnsi="Arial" w:cs="Arial"/>
          <w:sz w:val="24"/>
          <w:szCs w:val="24"/>
        </w:rPr>
        <w:t xml:space="preserve">; así mismo, se tuvo al </w:t>
      </w:r>
      <w:r w:rsidR="00640BD2">
        <w:rPr>
          <w:rFonts w:ascii="Arial" w:hAnsi="Arial" w:cs="Arial"/>
          <w:b/>
          <w:sz w:val="24"/>
          <w:szCs w:val="24"/>
        </w:rPr>
        <w:t>Director de Servicios Jurídicos del Instituto Estatal de Educación Pública y al Directora de lo Contencioso de la Procuraduría Fiscal de la Subsecretaría de Ingresos de la Secretaría de Finanzas del Estado</w:t>
      </w:r>
      <w:r w:rsidR="00640BD2">
        <w:rPr>
          <w:rFonts w:ascii="Arial" w:hAnsi="Arial" w:cs="Arial"/>
          <w:sz w:val="24"/>
          <w:szCs w:val="24"/>
        </w:rPr>
        <w:t xml:space="preserve">, </w:t>
      </w:r>
      <w:r w:rsidR="00064B6E">
        <w:rPr>
          <w:rFonts w:ascii="Arial" w:hAnsi="Arial" w:cs="Arial"/>
          <w:b/>
          <w:sz w:val="24"/>
          <w:szCs w:val="24"/>
        </w:rPr>
        <w:t>contestando la demanda de nulidad</w:t>
      </w:r>
      <w:r w:rsidR="00064B6E">
        <w:rPr>
          <w:rFonts w:ascii="Arial" w:hAnsi="Arial" w:cs="Arial"/>
          <w:sz w:val="24"/>
          <w:szCs w:val="24"/>
        </w:rPr>
        <w:t>, haciendo valer sus excepciones y defensas, por ofrecidas y admitidas sus pruebas, por lo que se ordenó correr traslado</w:t>
      </w:r>
      <w:r w:rsidR="0014031F">
        <w:rPr>
          <w:rFonts w:ascii="Arial" w:hAnsi="Arial" w:cs="Arial"/>
          <w:sz w:val="24"/>
          <w:szCs w:val="24"/>
        </w:rPr>
        <w:t xml:space="preserve"> con el escrito de contestación a la parte actora y se fijó </w:t>
      </w:r>
      <w:r w:rsidR="00064B6E">
        <w:rPr>
          <w:rFonts w:ascii="Arial" w:hAnsi="Arial" w:cs="Arial"/>
          <w:sz w:val="24"/>
          <w:szCs w:val="24"/>
        </w:rPr>
        <w:t>día y hora para la celebración de la Audiencia de Ley, (fojas 182 a 184).</w:t>
      </w:r>
    </w:p>
    <w:p w:rsidR="00064B6E" w:rsidRPr="00064B6E" w:rsidRDefault="00D6067B" w:rsidP="00C558A7">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lastRenderedPageBreak/>
        <w:t xml:space="preserve">TERCERO. </w:t>
      </w:r>
      <w:r w:rsidR="00064B6E">
        <w:rPr>
          <w:rFonts w:ascii="Arial" w:eastAsia="Times New Roman" w:hAnsi="Arial" w:cs="Arial"/>
          <w:sz w:val="24"/>
          <w:szCs w:val="24"/>
          <w:lang w:val="es-ES" w:eastAsia="es-ES"/>
        </w:rPr>
        <w:t>El veintiuno de marzo de dos mil diecinueve, s</w:t>
      </w:r>
      <w:r w:rsidR="000907C4">
        <w:rPr>
          <w:rFonts w:ascii="Arial" w:eastAsia="Times New Roman" w:hAnsi="Arial" w:cs="Arial"/>
          <w:sz w:val="24"/>
          <w:szCs w:val="24"/>
          <w:lang w:val="es-ES" w:eastAsia="es-ES"/>
        </w:rPr>
        <w:t xml:space="preserve">e suspendió la Audiencia de Ley, para el efecto de concederle </w:t>
      </w:r>
      <w:r w:rsidR="00C7572E">
        <w:rPr>
          <w:rFonts w:ascii="Arial" w:eastAsia="Times New Roman" w:hAnsi="Arial" w:cs="Arial"/>
          <w:sz w:val="24"/>
          <w:szCs w:val="24"/>
          <w:lang w:val="es-ES" w:eastAsia="es-ES"/>
        </w:rPr>
        <w:t xml:space="preserve">a la parte actora el término de cinco días hábiles para que realizara la </w:t>
      </w:r>
      <w:r w:rsidR="00C7572E" w:rsidRPr="00C7572E">
        <w:rPr>
          <w:rFonts w:ascii="Arial" w:eastAsia="Times New Roman" w:hAnsi="Arial" w:cs="Arial"/>
          <w:b/>
          <w:sz w:val="24"/>
          <w:szCs w:val="24"/>
          <w:lang w:val="es-ES" w:eastAsia="es-ES"/>
        </w:rPr>
        <w:t>ampliación</w:t>
      </w:r>
      <w:bookmarkStart w:id="0" w:name="_GoBack"/>
      <w:bookmarkEnd w:id="0"/>
      <w:r w:rsidR="00C7572E" w:rsidRPr="00C7572E">
        <w:rPr>
          <w:rFonts w:ascii="Arial" w:eastAsia="Times New Roman" w:hAnsi="Arial" w:cs="Arial"/>
          <w:b/>
          <w:sz w:val="24"/>
          <w:szCs w:val="24"/>
          <w:lang w:val="es-ES" w:eastAsia="es-ES"/>
        </w:rPr>
        <w:t xml:space="preserve"> de su demandada</w:t>
      </w:r>
      <w:r w:rsidR="00C7572E">
        <w:rPr>
          <w:rFonts w:ascii="Arial" w:eastAsia="Times New Roman" w:hAnsi="Arial" w:cs="Arial"/>
          <w:sz w:val="24"/>
          <w:szCs w:val="24"/>
          <w:lang w:val="es-ES" w:eastAsia="es-ES"/>
        </w:rPr>
        <w:t xml:space="preserve"> de nulidad, con el apercibimiento que </w:t>
      </w:r>
      <w:r w:rsidR="00F730DE">
        <w:rPr>
          <w:rFonts w:ascii="Arial" w:eastAsia="Times New Roman" w:hAnsi="Arial" w:cs="Arial"/>
          <w:sz w:val="24"/>
          <w:szCs w:val="24"/>
          <w:lang w:val="es-ES" w:eastAsia="es-ES"/>
        </w:rPr>
        <w:t xml:space="preserve">para el </w:t>
      </w:r>
      <w:r w:rsidR="00C7572E">
        <w:rPr>
          <w:rFonts w:ascii="Arial" w:eastAsia="Times New Roman" w:hAnsi="Arial" w:cs="Arial"/>
          <w:sz w:val="24"/>
          <w:szCs w:val="24"/>
          <w:lang w:val="es-ES" w:eastAsia="es-ES"/>
        </w:rPr>
        <w:t>caso de no hacerlo dentro del referido plazo se declararía la preclusión, (foja 208).</w:t>
      </w:r>
    </w:p>
    <w:p w:rsidR="001B4A99" w:rsidRPr="006676A4" w:rsidRDefault="007430AB" w:rsidP="00C7572E">
      <w:pPr>
        <w:tabs>
          <w:tab w:val="left" w:pos="7371"/>
        </w:tabs>
        <w:spacing w:line="360" w:lineRule="auto"/>
        <w:ind w:right="51" w:firstLine="708"/>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CUARTO. </w:t>
      </w:r>
      <w:r w:rsidR="00C7572E">
        <w:rPr>
          <w:rFonts w:ascii="Arial" w:eastAsia="Times New Roman" w:hAnsi="Arial" w:cs="Arial"/>
          <w:sz w:val="24"/>
          <w:szCs w:val="24"/>
          <w:lang w:val="es-ES" w:eastAsia="es-ES"/>
        </w:rPr>
        <w:t xml:space="preserve">Mediante proveído de veintiuno de mayo de dos mil diecinueve, </w:t>
      </w:r>
      <w:r w:rsidR="006676A4">
        <w:rPr>
          <w:rFonts w:ascii="Arial" w:eastAsia="Times New Roman" w:hAnsi="Arial" w:cs="Arial"/>
          <w:sz w:val="24"/>
          <w:szCs w:val="24"/>
          <w:lang w:val="es-ES" w:eastAsia="es-ES"/>
        </w:rPr>
        <w:t xml:space="preserve">se tuvo a la </w:t>
      </w:r>
      <w:r w:rsidR="006676A4">
        <w:rPr>
          <w:rFonts w:ascii="Arial" w:eastAsia="Times New Roman" w:hAnsi="Arial" w:cs="Arial"/>
          <w:b/>
          <w:sz w:val="24"/>
          <w:szCs w:val="24"/>
          <w:lang w:val="es-ES" w:eastAsia="es-ES"/>
        </w:rPr>
        <w:t xml:space="preserve">parte actora </w:t>
      </w:r>
      <w:r w:rsidR="006676A4">
        <w:rPr>
          <w:rFonts w:ascii="Arial" w:eastAsia="Times New Roman" w:hAnsi="Arial" w:cs="Arial"/>
          <w:sz w:val="24"/>
          <w:szCs w:val="24"/>
          <w:lang w:val="es-ES" w:eastAsia="es-ES"/>
        </w:rPr>
        <w:t xml:space="preserve">realizando la </w:t>
      </w:r>
      <w:r w:rsidR="006676A4">
        <w:rPr>
          <w:rFonts w:ascii="Arial" w:eastAsia="Times New Roman" w:hAnsi="Arial" w:cs="Arial"/>
          <w:b/>
          <w:sz w:val="24"/>
          <w:szCs w:val="24"/>
          <w:lang w:val="es-ES" w:eastAsia="es-ES"/>
        </w:rPr>
        <w:t>ampl</w:t>
      </w:r>
      <w:r w:rsidR="008132E1">
        <w:rPr>
          <w:rFonts w:ascii="Arial" w:eastAsia="Times New Roman" w:hAnsi="Arial" w:cs="Arial"/>
          <w:b/>
          <w:sz w:val="24"/>
          <w:szCs w:val="24"/>
          <w:lang w:val="es-ES" w:eastAsia="es-ES"/>
        </w:rPr>
        <w:t>iación de su demanda de nulidad;</w:t>
      </w:r>
      <w:r w:rsidR="006676A4">
        <w:rPr>
          <w:rFonts w:ascii="Arial" w:eastAsia="Times New Roman" w:hAnsi="Arial" w:cs="Arial"/>
          <w:b/>
          <w:sz w:val="24"/>
          <w:szCs w:val="24"/>
          <w:lang w:val="es-ES" w:eastAsia="es-ES"/>
        </w:rPr>
        <w:t xml:space="preserve"> </w:t>
      </w:r>
      <w:r w:rsidR="006676A4">
        <w:rPr>
          <w:rFonts w:ascii="Arial" w:eastAsia="Times New Roman" w:hAnsi="Arial" w:cs="Arial"/>
          <w:sz w:val="24"/>
          <w:szCs w:val="24"/>
          <w:lang w:val="es-ES" w:eastAsia="es-ES"/>
        </w:rPr>
        <w:t xml:space="preserve">por lo que se ordenó correrle traslado a las autoridades demandadas para que dentro del término legal realizaran la contestación a la </w:t>
      </w:r>
      <w:r w:rsidR="006676A4" w:rsidRPr="000907C4">
        <w:rPr>
          <w:rFonts w:ascii="Arial" w:eastAsia="Times New Roman" w:hAnsi="Arial" w:cs="Arial"/>
          <w:b/>
          <w:sz w:val="24"/>
          <w:szCs w:val="24"/>
          <w:lang w:val="es-ES" w:eastAsia="es-ES"/>
        </w:rPr>
        <w:t>ampliación de la demanda</w:t>
      </w:r>
      <w:r w:rsidR="006676A4">
        <w:rPr>
          <w:rFonts w:ascii="Arial" w:eastAsia="Times New Roman" w:hAnsi="Arial" w:cs="Arial"/>
          <w:sz w:val="24"/>
          <w:szCs w:val="24"/>
          <w:lang w:val="es-ES" w:eastAsia="es-ES"/>
        </w:rPr>
        <w:t xml:space="preserve"> de nulidad, con el a</w:t>
      </w:r>
      <w:r w:rsidR="008132E1">
        <w:rPr>
          <w:rFonts w:ascii="Arial" w:eastAsia="Times New Roman" w:hAnsi="Arial" w:cs="Arial"/>
          <w:sz w:val="24"/>
          <w:szCs w:val="24"/>
          <w:lang w:val="es-ES" w:eastAsia="es-ES"/>
        </w:rPr>
        <w:t>percibimiento que para el</w:t>
      </w:r>
      <w:r w:rsidR="006676A4">
        <w:rPr>
          <w:rFonts w:ascii="Arial" w:eastAsia="Times New Roman" w:hAnsi="Arial" w:cs="Arial"/>
          <w:sz w:val="24"/>
          <w:szCs w:val="24"/>
          <w:lang w:val="es-ES" w:eastAsia="es-ES"/>
        </w:rPr>
        <w:t xml:space="preserve"> ca</w:t>
      </w:r>
      <w:r w:rsidR="008132E1">
        <w:rPr>
          <w:rFonts w:ascii="Arial" w:eastAsia="Times New Roman" w:hAnsi="Arial" w:cs="Arial"/>
          <w:sz w:val="24"/>
          <w:szCs w:val="24"/>
          <w:lang w:val="es-ES" w:eastAsia="es-ES"/>
        </w:rPr>
        <w:t>so de no hacerlo se declararía precluido su derecho</w:t>
      </w:r>
      <w:r w:rsidR="006676A4">
        <w:rPr>
          <w:rFonts w:ascii="Arial" w:eastAsia="Times New Roman" w:hAnsi="Arial" w:cs="Arial"/>
          <w:sz w:val="24"/>
          <w:szCs w:val="24"/>
          <w:lang w:val="es-ES" w:eastAsia="es-ES"/>
        </w:rPr>
        <w:t>, (foja 237).</w:t>
      </w:r>
    </w:p>
    <w:p w:rsidR="00246BE5" w:rsidRPr="00246BE5" w:rsidRDefault="00D77460" w:rsidP="00246BE5">
      <w:pPr>
        <w:tabs>
          <w:tab w:val="left" w:pos="7371"/>
        </w:tabs>
        <w:spacing w:line="360" w:lineRule="auto"/>
        <w:ind w:right="51" w:firstLine="708"/>
        <w:jc w:val="both"/>
        <w:rPr>
          <w:rFonts w:ascii="Arial" w:hAnsi="Arial" w:cs="Arial"/>
          <w:sz w:val="24"/>
          <w:szCs w:val="24"/>
        </w:rPr>
      </w:pPr>
      <w:r>
        <w:rPr>
          <w:rFonts w:ascii="Arial" w:eastAsia="Times New Roman" w:hAnsi="Arial" w:cs="Arial"/>
          <w:b/>
          <w:sz w:val="24"/>
          <w:szCs w:val="24"/>
          <w:lang w:val="es-ES" w:eastAsia="es-ES"/>
        </w:rPr>
        <w:t xml:space="preserve">QUINTO. </w:t>
      </w:r>
      <w:r w:rsidR="001A64C2">
        <w:rPr>
          <w:rFonts w:ascii="Arial" w:eastAsia="Times New Roman" w:hAnsi="Arial" w:cs="Arial"/>
          <w:sz w:val="24"/>
          <w:szCs w:val="24"/>
          <w:lang w:val="es-ES" w:eastAsia="es-ES"/>
        </w:rPr>
        <w:t xml:space="preserve">Por auto de diecisiete de junio de dos mil diecinueve, </w:t>
      </w:r>
      <w:r w:rsidR="00246BE5">
        <w:rPr>
          <w:rFonts w:ascii="Arial" w:eastAsia="Times New Roman" w:hAnsi="Arial" w:cs="Arial"/>
          <w:sz w:val="24"/>
          <w:szCs w:val="24"/>
          <w:lang w:val="es-ES" w:eastAsia="es-ES"/>
        </w:rPr>
        <w:t xml:space="preserve">se tuvo al </w:t>
      </w:r>
      <w:r w:rsidR="00246BE5">
        <w:rPr>
          <w:rFonts w:ascii="Arial" w:hAnsi="Arial" w:cs="Arial"/>
          <w:sz w:val="24"/>
          <w:szCs w:val="24"/>
        </w:rPr>
        <w:t xml:space="preserve">al </w:t>
      </w:r>
      <w:r w:rsidR="00246BE5">
        <w:rPr>
          <w:rFonts w:ascii="Arial" w:hAnsi="Arial" w:cs="Arial"/>
          <w:b/>
          <w:sz w:val="24"/>
          <w:szCs w:val="24"/>
        </w:rPr>
        <w:t>Director de Servicios Jurídicos del Instituto Estatal de Educación Pública y al Directora de lo Contencioso de la Procuraduría Fiscal de la Subsecretaría de Ingresos de la Secretaría de Finanzas del Estado</w:t>
      </w:r>
      <w:r w:rsidR="00246BE5">
        <w:rPr>
          <w:rFonts w:ascii="Arial" w:hAnsi="Arial" w:cs="Arial"/>
          <w:sz w:val="24"/>
          <w:szCs w:val="24"/>
        </w:rPr>
        <w:t xml:space="preserve">, </w:t>
      </w:r>
      <w:r w:rsidR="00246BE5">
        <w:rPr>
          <w:rFonts w:ascii="Arial" w:hAnsi="Arial" w:cs="Arial"/>
          <w:b/>
          <w:sz w:val="24"/>
          <w:szCs w:val="24"/>
        </w:rPr>
        <w:t xml:space="preserve">contestando la ampliación de demanda de nulidad de la actora, </w:t>
      </w:r>
      <w:r w:rsidR="00246BE5">
        <w:rPr>
          <w:rFonts w:ascii="Arial" w:hAnsi="Arial" w:cs="Arial"/>
          <w:sz w:val="24"/>
          <w:szCs w:val="24"/>
        </w:rPr>
        <w:t>por lo que se fijó día y hora para la celebración de la Audiencia de Ley, (foja 257).</w:t>
      </w:r>
    </w:p>
    <w:p w:rsidR="0069034B" w:rsidRPr="00794947" w:rsidRDefault="00F84870" w:rsidP="00794947">
      <w:pPr>
        <w:tabs>
          <w:tab w:val="left" w:pos="7371"/>
        </w:tabs>
        <w:spacing w:line="360" w:lineRule="auto"/>
        <w:ind w:right="51" w:firstLine="708"/>
        <w:jc w:val="both"/>
        <w:rPr>
          <w:rFonts w:ascii="Arial" w:eastAsia="Times New Roman" w:hAnsi="Arial" w:cs="Arial"/>
          <w:sz w:val="24"/>
          <w:szCs w:val="24"/>
          <w:lang w:eastAsia="es-ES"/>
        </w:rPr>
      </w:pPr>
      <w:r>
        <w:rPr>
          <w:rFonts w:ascii="Arial" w:eastAsia="Times New Roman" w:hAnsi="Arial" w:cs="Arial"/>
          <w:b/>
          <w:sz w:val="24"/>
          <w:szCs w:val="24"/>
          <w:lang w:val="es-ES" w:eastAsia="es-ES"/>
        </w:rPr>
        <w:t xml:space="preserve">SEXTO. </w:t>
      </w:r>
      <w:r w:rsidR="007F0F91" w:rsidRPr="005D1FF7">
        <w:rPr>
          <w:rFonts w:ascii="Arial" w:eastAsia="Times New Roman" w:hAnsi="Arial" w:cs="Arial"/>
          <w:snapToGrid w:val="0"/>
          <w:sz w:val="24"/>
          <w:szCs w:val="24"/>
          <w:lang w:val="es-ES_tradnl" w:eastAsia="es-ES"/>
        </w:rPr>
        <w:t>E</w:t>
      </w:r>
      <w:r w:rsidR="00AE04F3">
        <w:rPr>
          <w:rFonts w:ascii="Arial" w:eastAsia="Times New Roman" w:hAnsi="Arial" w:cs="Arial"/>
          <w:snapToGrid w:val="0"/>
          <w:sz w:val="24"/>
          <w:szCs w:val="24"/>
          <w:lang w:val="es-ES_tradnl" w:eastAsia="es-ES"/>
        </w:rPr>
        <w:t xml:space="preserve">l uno de julio </w:t>
      </w:r>
      <w:r w:rsidR="007F0F91" w:rsidRPr="005D1FF7">
        <w:rPr>
          <w:rFonts w:ascii="Arial" w:eastAsia="Times New Roman" w:hAnsi="Arial" w:cs="Arial"/>
          <w:snapToGrid w:val="0"/>
          <w:sz w:val="24"/>
          <w:szCs w:val="24"/>
          <w:lang w:val="es-ES_tradnl" w:eastAsia="es-ES"/>
        </w:rPr>
        <w:t>de dos mil diecinueve,</w:t>
      </w:r>
      <w:r w:rsidR="0052378A" w:rsidRPr="005D1FF7">
        <w:rPr>
          <w:rFonts w:ascii="Arial" w:eastAsia="Times New Roman" w:hAnsi="Arial" w:cs="Arial"/>
          <w:snapToGrid w:val="0"/>
          <w:sz w:val="24"/>
          <w:szCs w:val="24"/>
          <w:lang w:val="es-ES_tradnl" w:eastAsia="es-ES"/>
        </w:rPr>
        <w:t xml:space="preserve"> se declaró</w:t>
      </w:r>
      <w:r w:rsidR="0052378A" w:rsidRPr="005D1FF7">
        <w:rPr>
          <w:rFonts w:ascii="Arial" w:eastAsia="Times New Roman" w:hAnsi="Arial" w:cs="Arial"/>
          <w:sz w:val="24"/>
          <w:szCs w:val="24"/>
          <w:lang w:eastAsia="es-ES"/>
        </w:rPr>
        <w:t xml:space="preserve"> ab</w:t>
      </w:r>
      <w:r w:rsidR="00AE04F3">
        <w:rPr>
          <w:rFonts w:ascii="Arial" w:eastAsia="Times New Roman" w:hAnsi="Arial" w:cs="Arial"/>
          <w:sz w:val="24"/>
          <w:szCs w:val="24"/>
          <w:lang w:eastAsia="es-ES"/>
        </w:rPr>
        <w:t>ierta la audiencia de ley en el que asistieron los apoderados legales de la parte actora</w:t>
      </w:r>
      <w:r w:rsidR="00CD6DAD">
        <w:rPr>
          <w:rFonts w:ascii="Arial" w:eastAsia="Times New Roman" w:hAnsi="Arial" w:cs="Arial"/>
          <w:sz w:val="24"/>
          <w:szCs w:val="24"/>
          <w:lang w:eastAsia="es-ES"/>
        </w:rPr>
        <w:t xml:space="preserve">, no así </w:t>
      </w:r>
      <w:r w:rsidR="000907C4">
        <w:rPr>
          <w:rFonts w:ascii="Arial" w:eastAsia="Times New Roman" w:hAnsi="Arial" w:cs="Arial"/>
          <w:sz w:val="24"/>
          <w:szCs w:val="24"/>
          <w:lang w:eastAsia="es-ES"/>
        </w:rPr>
        <w:t xml:space="preserve">los apoderados de </w:t>
      </w:r>
      <w:r w:rsidR="00CD6DAD">
        <w:rPr>
          <w:rFonts w:ascii="Arial" w:eastAsia="Times New Roman" w:hAnsi="Arial" w:cs="Arial"/>
          <w:sz w:val="24"/>
          <w:szCs w:val="24"/>
          <w:lang w:eastAsia="es-ES"/>
        </w:rPr>
        <w:t>las autoridades demandadas;</w:t>
      </w:r>
      <w:r w:rsidR="00794947">
        <w:rPr>
          <w:rFonts w:ascii="Arial" w:eastAsia="Times New Roman" w:hAnsi="Arial" w:cs="Arial"/>
          <w:sz w:val="24"/>
          <w:szCs w:val="24"/>
          <w:lang w:eastAsia="es-ES"/>
        </w:rPr>
        <w:t xml:space="preserve"> la parte actor formuló sus alegatos, </w:t>
      </w:r>
      <w:r w:rsidR="00794947">
        <w:rPr>
          <w:rFonts w:ascii="Arial" w:eastAsia="Times New Roman" w:hAnsi="Arial" w:cs="Arial"/>
          <w:b/>
          <w:sz w:val="24"/>
          <w:szCs w:val="24"/>
          <w:lang w:eastAsia="es-ES"/>
        </w:rPr>
        <w:t xml:space="preserve">no así </w:t>
      </w:r>
      <w:r w:rsidR="00794947">
        <w:rPr>
          <w:rFonts w:ascii="Arial" w:eastAsia="Times New Roman" w:hAnsi="Arial" w:cs="Arial"/>
          <w:sz w:val="24"/>
          <w:szCs w:val="24"/>
          <w:lang w:eastAsia="es-ES"/>
        </w:rPr>
        <w:t>las autoridades demandadas</w:t>
      </w:r>
      <w:r w:rsidR="00CD6DAD">
        <w:rPr>
          <w:rFonts w:ascii="Arial" w:eastAsia="Times New Roman" w:hAnsi="Arial" w:cs="Arial"/>
          <w:sz w:val="24"/>
          <w:szCs w:val="24"/>
          <w:lang w:eastAsia="es-ES"/>
        </w:rPr>
        <w:t xml:space="preserve"> </w:t>
      </w:r>
      <w:r w:rsidR="0052378A" w:rsidRPr="005D1FF7">
        <w:rPr>
          <w:rFonts w:ascii="Arial" w:eastAsia="Times New Roman" w:hAnsi="Arial" w:cs="Arial"/>
          <w:sz w:val="24"/>
          <w:szCs w:val="24"/>
          <w:lang w:val="es-ES_tradnl" w:eastAsia="es-ES"/>
        </w:rPr>
        <w:t>y se citó a las partes para oír sentencia</w:t>
      </w:r>
      <w:r w:rsidR="00E674B5" w:rsidRPr="005D1FF7">
        <w:rPr>
          <w:rFonts w:ascii="Arial" w:eastAsia="Times New Roman" w:hAnsi="Arial" w:cs="Arial"/>
          <w:sz w:val="24"/>
          <w:szCs w:val="24"/>
          <w:lang w:val="es-ES_tradnl" w:eastAsia="es-ES"/>
        </w:rPr>
        <w:t>,</w:t>
      </w:r>
      <w:r w:rsidR="0052378A" w:rsidRPr="005D1FF7">
        <w:rPr>
          <w:rFonts w:ascii="Arial" w:eastAsia="Times New Roman" w:hAnsi="Arial" w:cs="Arial"/>
          <w:sz w:val="24"/>
          <w:szCs w:val="24"/>
          <w:lang w:val="es-ES_tradnl" w:eastAsia="es-ES"/>
        </w:rPr>
        <w:t xml:space="preserve"> misma </w:t>
      </w:r>
      <w:r w:rsidR="00E346A9">
        <w:rPr>
          <w:rFonts w:ascii="Arial" w:eastAsia="Times New Roman" w:hAnsi="Arial" w:cs="Arial"/>
          <w:sz w:val="24"/>
          <w:szCs w:val="24"/>
          <w:lang w:val="es-ES_tradnl" w:eastAsia="es-ES"/>
        </w:rPr>
        <w:t xml:space="preserve">que hasta ahora </w:t>
      </w:r>
      <w:r w:rsidR="0052378A" w:rsidRPr="005D1FF7">
        <w:rPr>
          <w:rFonts w:ascii="Arial" w:eastAsia="Times New Roman" w:hAnsi="Arial" w:cs="Arial"/>
          <w:sz w:val="24"/>
          <w:szCs w:val="24"/>
          <w:lang w:val="es-ES_tradnl" w:eastAsia="es-ES"/>
        </w:rPr>
        <w:t xml:space="preserve">se pronuncia </w:t>
      </w:r>
      <w:r w:rsidR="00E346A9">
        <w:rPr>
          <w:rFonts w:ascii="Arial" w:eastAsia="Times New Roman" w:hAnsi="Arial" w:cs="Arial"/>
          <w:sz w:val="24"/>
          <w:szCs w:val="24"/>
          <w:lang w:val="es-ES_tradnl" w:eastAsia="es-ES"/>
        </w:rPr>
        <w:t xml:space="preserve">de conformidad con </w:t>
      </w:r>
      <w:r w:rsidR="00794947">
        <w:rPr>
          <w:rFonts w:ascii="Arial" w:eastAsia="Times New Roman" w:hAnsi="Arial" w:cs="Arial"/>
          <w:sz w:val="24"/>
          <w:szCs w:val="24"/>
          <w:lang w:val="es-ES_tradnl" w:eastAsia="es-ES"/>
        </w:rPr>
        <w:t>el artículo 20</w:t>
      </w:r>
      <w:r w:rsidR="0052378A" w:rsidRPr="005D1FF7">
        <w:rPr>
          <w:rFonts w:ascii="Arial" w:eastAsia="Times New Roman" w:hAnsi="Arial" w:cs="Arial"/>
          <w:sz w:val="24"/>
          <w:szCs w:val="24"/>
          <w:lang w:val="es-ES_tradnl" w:eastAsia="es-ES"/>
        </w:rPr>
        <w:t>5, de la Ley de</w:t>
      </w:r>
      <w:r w:rsidR="00794947">
        <w:rPr>
          <w:rFonts w:ascii="Arial" w:eastAsia="Times New Roman" w:hAnsi="Arial" w:cs="Arial"/>
          <w:sz w:val="24"/>
          <w:szCs w:val="24"/>
          <w:lang w:val="es-ES_tradnl" w:eastAsia="es-ES"/>
        </w:rPr>
        <w:t xml:space="preserve"> Procedimiento y</w:t>
      </w:r>
      <w:r w:rsidR="0052378A" w:rsidRPr="005D1FF7">
        <w:rPr>
          <w:rFonts w:ascii="Arial" w:eastAsia="Times New Roman" w:hAnsi="Arial" w:cs="Arial"/>
          <w:sz w:val="24"/>
          <w:szCs w:val="24"/>
          <w:lang w:val="es-ES_tradnl" w:eastAsia="es-ES"/>
        </w:rPr>
        <w:t xml:space="preserve"> Justicia Administ</w:t>
      </w:r>
      <w:r w:rsidR="007F2507" w:rsidRPr="005D1FF7">
        <w:rPr>
          <w:rFonts w:ascii="Arial" w:eastAsia="Times New Roman" w:hAnsi="Arial" w:cs="Arial"/>
          <w:sz w:val="24"/>
          <w:szCs w:val="24"/>
          <w:lang w:val="es-ES_tradnl" w:eastAsia="es-ES"/>
        </w:rPr>
        <w:t>rativa para el Estado</w:t>
      </w:r>
      <w:r w:rsidR="00794947">
        <w:rPr>
          <w:rFonts w:ascii="Arial" w:eastAsia="Times New Roman" w:hAnsi="Arial" w:cs="Arial"/>
          <w:sz w:val="24"/>
          <w:szCs w:val="24"/>
          <w:lang w:val="es-ES_tradnl" w:eastAsia="es-ES"/>
        </w:rPr>
        <w:t>,</w:t>
      </w:r>
      <w:r w:rsidR="00E61134" w:rsidRPr="005D1FF7">
        <w:rPr>
          <w:rFonts w:ascii="Arial" w:eastAsia="Times New Roman" w:hAnsi="Arial" w:cs="Arial"/>
          <w:sz w:val="24"/>
          <w:szCs w:val="24"/>
          <w:lang w:val="es-ES_tradnl" w:eastAsia="es-ES"/>
        </w:rPr>
        <w:t xml:space="preserve"> </w:t>
      </w:r>
      <w:r w:rsidR="000907C4">
        <w:rPr>
          <w:rFonts w:ascii="Arial" w:eastAsia="Times New Roman" w:hAnsi="Arial" w:cs="Arial"/>
          <w:sz w:val="24"/>
          <w:szCs w:val="24"/>
          <w:lang w:val="es-ES_tradnl" w:eastAsia="es-ES"/>
        </w:rPr>
        <w:t xml:space="preserve">              </w:t>
      </w:r>
      <w:r w:rsidR="00E61134" w:rsidRPr="005D1FF7">
        <w:rPr>
          <w:rFonts w:ascii="Arial" w:eastAsia="Times New Roman" w:hAnsi="Arial" w:cs="Arial"/>
          <w:sz w:val="24"/>
          <w:szCs w:val="24"/>
          <w:lang w:val="es-ES_tradnl" w:eastAsia="es-ES"/>
        </w:rPr>
        <w:t>(</w:t>
      </w:r>
      <w:r w:rsidR="006B1AFC">
        <w:rPr>
          <w:rFonts w:ascii="Arial" w:eastAsia="Times New Roman" w:hAnsi="Arial" w:cs="Arial"/>
          <w:sz w:val="24"/>
          <w:szCs w:val="24"/>
          <w:lang w:val="es-ES_tradnl" w:eastAsia="es-ES"/>
        </w:rPr>
        <w:t>foja</w:t>
      </w:r>
      <w:r w:rsidR="00794947">
        <w:rPr>
          <w:rFonts w:ascii="Arial" w:eastAsia="Times New Roman" w:hAnsi="Arial" w:cs="Arial"/>
          <w:sz w:val="24"/>
          <w:szCs w:val="24"/>
          <w:lang w:val="es-ES_tradnl" w:eastAsia="es-ES"/>
        </w:rPr>
        <w:t>s 285 a 287</w:t>
      </w:r>
      <w:r w:rsidR="007F2507" w:rsidRPr="005D1FF7">
        <w:rPr>
          <w:rFonts w:ascii="Arial" w:eastAsia="Times New Roman" w:hAnsi="Arial" w:cs="Arial"/>
          <w:sz w:val="24"/>
          <w:szCs w:val="24"/>
          <w:lang w:val="es-ES_tradnl" w:eastAsia="es-ES"/>
        </w:rPr>
        <w:t xml:space="preserve">), y;- - - - - - </w:t>
      </w:r>
      <w:r w:rsidR="000907C4">
        <w:rPr>
          <w:rFonts w:ascii="Arial" w:eastAsia="Times New Roman" w:hAnsi="Arial" w:cs="Arial"/>
          <w:sz w:val="24"/>
          <w:szCs w:val="24"/>
          <w:lang w:val="es-ES_tradnl" w:eastAsia="es-ES"/>
        </w:rPr>
        <w:t xml:space="preserve">- - - - - - - - - - - - - - - - - - - - - - - - - - - - - - - - - - - - - - - - </w:t>
      </w:r>
    </w:p>
    <w:p w:rsidR="009D7854" w:rsidRPr="00CD21E0" w:rsidRDefault="009D7854" w:rsidP="0017083A">
      <w:pPr>
        <w:spacing w:line="360" w:lineRule="auto"/>
        <w:ind w:right="51"/>
        <w:jc w:val="center"/>
        <w:rPr>
          <w:rFonts w:ascii="Arial" w:eastAsia="Times New Roman" w:hAnsi="Arial" w:cs="Arial"/>
          <w:b/>
          <w:bCs/>
          <w:sz w:val="24"/>
          <w:szCs w:val="24"/>
          <w:lang w:val="es-ES_tradnl" w:eastAsia="es-ES"/>
        </w:rPr>
      </w:pPr>
      <w:r w:rsidRPr="00CD21E0">
        <w:rPr>
          <w:rFonts w:ascii="Arial" w:eastAsia="Times New Roman" w:hAnsi="Arial" w:cs="Arial"/>
          <w:b/>
          <w:bCs/>
          <w:sz w:val="24"/>
          <w:szCs w:val="24"/>
          <w:lang w:val="es-ES_tradnl" w:eastAsia="es-ES"/>
        </w:rPr>
        <w:t>C O N S I D E R A N D O:</w:t>
      </w:r>
    </w:p>
    <w:p w:rsidR="00F21AFB" w:rsidRPr="00C22457" w:rsidRDefault="00F21AFB" w:rsidP="00F21AFB">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w:t>
      </w:r>
      <w:r>
        <w:rPr>
          <w:rFonts w:ascii="Arial" w:hAnsi="Arial" w:cs="Arial"/>
          <w:sz w:val="24"/>
          <w:szCs w:val="24"/>
        </w:rPr>
        <w:t xml:space="preserve">ial del Estado, el </w:t>
      </w:r>
      <w:r w:rsidRPr="00C72C88">
        <w:rPr>
          <w:rFonts w:ascii="Arial" w:hAnsi="Arial" w:cs="Arial"/>
          <w:sz w:val="24"/>
          <w:szCs w:val="24"/>
        </w:rPr>
        <w:t>veinte de oct</w:t>
      </w:r>
      <w:r>
        <w:rPr>
          <w:rFonts w:ascii="Arial" w:hAnsi="Arial" w:cs="Arial"/>
          <w:sz w:val="24"/>
          <w:szCs w:val="24"/>
        </w:rPr>
        <w:t>ubre de dos mil diecisiete, reformada mediante decreto número 1434, publicado en Periódico Oficial del Estado, Décima Segunda Sección, el veintitrés de junio de dos mil dieciocho.</w:t>
      </w:r>
    </w:p>
    <w:p w:rsidR="006C3473" w:rsidRPr="00DD6DB9" w:rsidRDefault="00706B3D" w:rsidP="006C3473">
      <w:pPr>
        <w:spacing w:line="360" w:lineRule="auto"/>
        <w:ind w:firstLine="567"/>
        <w:jc w:val="both"/>
        <w:rPr>
          <w:rFonts w:ascii="Arial" w:eastAsia="Times New Roman" w:hAnsi="Arial" w:cs="Arial"/>
          <w:sz w:val="24"/>
          <w:szCs w:val="24"/>
          <w:lang w:val="es-ES_tradnl" w:eastAsia="es-ES"/>
        </w:rPr>
      </w:pPr>
      <w:r w:rsidRPr="00CB4AA1">
        <w:rPr>
          <w:rFonts w:ascii="Arial" w:eastAsia="Times New Roman" w:hAnsi="Arial" w:cs="Arial"/>
          <w:b/>
          <w:bCs/>
          <w:sz w:val="24"/>
          <w:szCs w:val="24"/>
          <w:lang w:val="es-ES_tradnl" w:eastAsia="es-ES"/>
        </w:rPr>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sidRPr="00B73299">
        <w:rPr>
          <w:rFonts w:ascii="Arial" w:eastAsia="Times New Roman" w:hAnsi="Arial" w:cs="Arial"/>
          <w:b/>
          <w:sz w:val="24"/>
          <w:szCs w:val="24"/>
          <w:lang w:val="es-ES_tradnl" w:eastAsia="es-ES"/>
        </w:rPr>
        <w:t>Personalidad.</w:t>
      </w:r>
      <w:r>
        <w:rPr>
          <w:rFonts w:ascii="Arial" w:eastAsia="Times New Roman" w:hAnsi="Arial" w:cs="Arial"/>
          <w:sz w:val="24"/>
          <w:szCs w:val="24"/>
          <w:lang w:val="es-ES_tradnl" w:eastAsia="es-ES"/>
        </w:rPr>
        <w:t xml:space="preserve"> </w:t>
      </w:r>
      <w:r w:rsidR="006C3473" w:rsidRPr="00DD6DB9">
        <w:rPr>
          <w:rFonts w:ascii="Arial" w:eastAsia="Times New Roman" w:hAnsi="Arial" w:cs="Arial"/>
          <w:sz w:val="24"/>
          <w:szCs w:val="24"/>
          <w:lang w:val="es-ES_tradnl" w:eastAsia="es-ES"/>
        </w:rPr>
        <w:t xml:space="preserve">La personalidad de la parte </w:t>
      </w:r>
      <w:r w:rsidR="006C3473" w:rsidRPr="00DD6DB9">
        <w:rPr>
          <w:rFonts w:ascii="Arial" w:eastAsia="Times New Roman" w:hAnsi="Arial" w:cs="Arial"/>
          <w:b/>
          <w:sz w:val="24"/>
          <w:szCs w:val="24"/>
          <w:lang w:val="es-ES_tradnl" w:eastAsia="es-ES"/>
        </w:rPr>
        <w:t xml:space="preserve">actora </w:t>
      </w:r>
      <w:r w:rsidR="006C3473" w:rsidRPr="00DD6DB9">
        <w:rPr>
          <w:rFonts w:ascii="Arial" w:eastAsia="Times New Roman" w:hAnsi="Arial" w:cs="Arial"/>
          <w:sz w:val="24"/>
          <w:szCs w:val="24"/>
          <w:lang w:val="es-ES_tradnl" w:eastAsia="es-ES"/>
        </w:rPr>
        <w:t xml:space="preserve">quedó acreditada en términos del artículo 148, de la Ley de Procedimiento y Justicia </w:t>
      </w:r>
      <w:r w:rsidR="006C3473" w:rsidRPr="00DD6DB9">
        <w:rPr>
          <w:rFonts w:ascii="Arial" w:eastAsia="Times New Roman" w:hAnsi="Arial" w:cs="Arial"/>
          <w:sz w:val="24"/>
          <w:szCs w:val="24"/>
          <w:lang w:val="es-ES_tradnl" w:eastAsia="es-ES"/>
        </w:rPr>
        <w:lastRenderedPageBreak/>
        <w:t xml:space="preserve">Administrativa para el Estado de Oaxaca, ya que promueve </w:t>
      </w:r>
      <w:r w:rsidR="006C3473">
        <w:rPr>
          <w:rFonts w:ascii="Arial" w:eastAsia="Times New Roman" w:hAnsi="Arial" w:cs="Arial"/>
          <w:sz w:val="24"/>
          <w:szCs w:val="24"/>
          <w:lang w:val="es-ES_tradnl" w:eastAsia="es-ES"/>
        </w:rPr>
        <w:t xml:space="preserve">en representación de la persona moral denominada </w:t>
      </w:r>
      <w:r w:rsidR="009455CB">
        <w:rPr>
          <w:rFonts w:ascii="Arial" w:eastAsia="Times New Roman" w:hAnsi="Arial" w:cs="Arial"/>
          <w:b/>
          <w:sz w:val="24"/>
          <w:szCs w:val="24"/>
          <w:lang w:val="es-ES_tradnl" w:eastAsia="es-ES"/>
        </w:rPr>
        <w:t>**********</w:t>
      </w:r>
      <w:r w:rsidR="006C3473">
        <w:rPr>
          <w:rFonts w:ascii="Arial" w:eastAsia="Times New Roman" w:hAnsi="Arial" w:cs="Arial"/>
          <w:sz w:val="24"/>
          <w:szCs w:val="24"/>
          <w:lang w:val="es-ES_tradnl" w:eastAsia="es-ES"/>
        </w:rPr>
        <w:t xml:space="preserve">, lo que acreditó con la copia certificada del instrumento notarial número </w:t>
      </w:r>
      <w:r w:rsidR="009455CB">
        <w:rPr>
          <w:rFonts w:ascii="Arial" w:eastAsia="Times New Roman" w:hAnsi="Arial" w:cs="Arial"/>
          <w:sz w:val="24"/>
          <w:szCs w:val="24"/>
          <w:lang w:val="es-ES_tradnl" w:eastAsia="es-ES"/>
        </w:rPr>
        <w:t>**********</w:t>
      </w:r>
      <w:r w:rsidR="006C3473">
        <w:rPr>
          <w:rFonts w:ascii="Arial" w:eastAsia="Times New Roman" w:hAnsi="Arial" w:cs="Arial"/>
          <w:sz w:val="24"/>
          <w:szCs w:val="24"/>
          <w:lang w:val="es-ES_tradnl" w:eastAsia="es-ES"/>
        </w:rPr>
        <w:t xml:space="preserve">, de doce de junio de dos mil dieciocho; </w:t>
      </w:r>
      <w:r w:rsidR="006C3473" w:rsidRPr="00DD6DB9">
        <w:rPr>
          <w:rFonts w:ascii="Arial" w:eastAsia="Times New Roman" w:hAnsi="Arial" w:cs="Arial"/>
          <w:sz w:val="24"/>
          <w:szCs w:val="24"/>
          <w:lang w:val="es-ES_tradnl" w:eastAsia="es-ES"/>
        </w:rPr>
        <w:t>por otra parte, la</w:t>
      </w:r>
      <w:r w:rsidR="006C3473">
        <w:rPr>
          <w:rFonts w:ascii="Arial" w:eastAsia="Times New Roman" w:hAnsi="Arial" w:cs="Arial"/>
          <w:sz w:val="24"/>
          <w:szCs w:val="24"/>
          <w:lang w:val="es-ES_tradnl" w:eastAsia="es-ES"/>
        </w:rPr>
        <w:t>s</w:t>
      </w:r>
      <w:r w:rsidR="006C3473" w:rsidRPr="00DD6DB9">
        <w:rPr>
          <w:rFonts w:ascii="Arial" w:eastAsia="Times New Roman" w:hAnsi="Arial" w:cs="Arial"/>
          <w:sz w:val="24"/>
          <w:szCs w:val="24"/>
          <w:lang w:val="es-ES_tradnl" w:eastAsia="es-ES"/>
        </w:rPr>
        <w:t xml:space="preserve"> </w:t>
      </w:r>
      <w:r w:rsidR="006C3473" w:rsidRPr="00DD6DB9">
        <w:rPr>
          <w:rFonts w:ascii="Arial" w:eastAsia="Times New Roman" w:hAnsi="Arial" w:cs="Arial"/>
          <w:b/>
          <w:sz w:val="24"/>
          <w:szCs w:val="24"/>
          <w:lang w:val="es-ES_tradnl" w:eastAsia="es-ES"/>
        </w:rPr>
        <w:t>autoridad</w:t>
      </w:r>
      <w:r w:rsidR="006C3473">
        <w:rPr>
          <w:rFonts w:ascii="Arial" w:eastAsia="Times New Roman" w:hAnsi="Arial" w:cs="Arial"/>
          <w:b/>
          <w:sz w:val="24"/>
          <w:szCs w:val="24"/>
          <w:lang w:val="es-ES_tradnl" w:eastAsia="es-ES"/>
        </w:rPr>
        <w:t>es</w:t>
      </w:r>
      <w:r w:rsidR="006C3473" w:rsidRPr="00DD6DB9">
        <w:rPr>
          <w:rFonts w:ascii="Arial" w:eastAsia="Times New Roman" w:hAnsi="Arial" w:cs="Arial"/>
          <w:b/>
          <w:sz w:val="24"/>
          <w:szCs w:val="24"/>
          <w:lang w:val="es-ES_tradnl" w:eastAsia="es-ES"/>
        </w:rPr>
        <w:t xml:space="preserve"> demandada</w:t>
      </w:r>
      <w:r w:rsidR="006C3473">
        <w:rPr>
          <w:rFonts w:ascii="Arial" w:eastAsia="Times New Roman" w:hAnsi="Arial" w:cs="Arial"/>
          <w:b/>
          <w:sz w:val="24"/>
          <w:szCs w:val="24"/>
          <w:lang w:val="es-ES_tradnl" w:eastAsia="es-ES"/>
        </w:rPr>
        <w:t>s</w:t>
      </w:r>
      <w:r w:rsidR="006C3473">
        <w:rPr>
          <w:rFonts w:ascii="Arial" w:eastAsia="Times New Roman" w:hAnsi="Arial" w:cs="Arial"/>
          <w:sz w:val="24"/>
          <w:szCs w:val="24"/>
          <w:lang w:val="es-ES_tradnl" w:eastAsia="es-ES"/>
        </w:rPr>
        <w:t xml:space="preserve"> Director de Servicios Jurídicos del Instituto Estatal de Educación Pública de Oaxaca y la Directora de lo Contencioso </w:t>
      </w:r>
      <w:r w:rsidR="0074467A">
        <w:rPr>
          <w:rFonts w:ascii="Arial" w:eastAsia="Times New Roman" w:hAnsi="Arial" w:cs="Arial"/>
          <w:sz w:val="24"/>
          <w:szCs w:val="24"/>
          <w:lang w:val="es-ES_tradnl" w:eastAsia="es-ES"/>
        </w:rPr>
        <w:t>de la Procuraduría Fiscal de la Subsecretaría de Ingresos de la Secretaría de Finanzas del Estado</w:t>
      </w:r>
      <w:r w:rsidR="006C3473" w:rsidRPr="00DD6DB9">
        <w:rPr>
          <w:rFonts w:ascii="Arial" w:eastAsia="Times New Roman" w:hAnsi="Arial" w:cs="Arial"/>
          <w:sz w:val="24"/>
          <w:szCs w:val="24"/>
          <w:lang w:val="es-ES_tradnl" w:eastAsia="es-ES"/>
        </w:rPr>
        <w:t>, acredita</w:t>
      </w:r>
      <w:r w:rsidR="0074467A">
        <w:rPr>
          <w:rFonts w:ascii="Arial" w:eastAsia="Times New Roman" w:hAnsi="Arial" w:cs="Arial"/>
          <w:sz w:val="24"/>
          <w:szCs w:val="24"/>
          <w:lang w:val="es-ES_tradnl" w:eastAsia="es-ES"/>
        </w:rPr>
        <w:t>n</w:t>
      </w:r>
      <w:r w:rsidR="006C3473" w:rsidRPr="00DD6DB9">
        <w:rPr>
          <w:rFonts w:ascii="Arial" w:eastAsia="Times New Roman" w:hAnsi="Arial" w:cs="Arial"/>
          <w:sz w:val="24"/>
          <w:szCs w:val="24"/>
          <w:lang w:val="es-ES_tradnl" w:eastAsia="es-ES"/>
        </w:rPr>
        <w:t xml:space="preserve"> su personalidad conforme a lo establecido por el artículo 151 de la ley antes citada.</w:t>
      </w:r>
    </w:p>
    <w:p w:rsidR="001B4262" w:rsidRDefault="0074467A" w:rsidP="007C1DF9">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Objeción</w:t>
      </w:r>
      <w:r w:rsidR="008132E1">
        <w:rPr>
          <w:rFonts w:ascii="Arial" w:eastAsia="Times New Roman" w:hAnsi="Arial" w:cs="Arial"/>
          <w:b/>
          <w:sz w:val="24"/>
          <w:szCs w:val="24"/>
          <w:lang w:val="es-ES_tradnl" w:eastAsia="es-ES"/>
        </w:rPr>
        <w:t xml:space="preserve"> de Pruebas</w:t>
      </w:r>
      <w:r>
        <w:rPr>
          <w:rFonts w:ascii="Arial" w:eastAsia="Times New Roman" w:hAnsi="Arial" w:cs="Arial"/>
          <w:b/>
          <w:sz w:val="24"/>
          <w:szCs w:val="24"/>
          <w:lang w:val="es-ES_tradnl" w:eastAsia="es-ES"/>
        </w:rPr>
        <w:t xml:space="preserve">. </w:t>
      </w:r>
      <w:r w:rsidR="007C1DF9">
        <w:rPr>
          <w:rFonts w:ascii="Arial" w:eastAsia="Times New Roman" w:hAnsi="Arial" w:cs="Arial"/>
          <w:sz w:val="24"/>
          <w:szCs w:val="24"/>
          <w:lang w:val="es-ES_tradnl" w:eastAsia="es-ES"/>
        </w:rPr>
        <w:t>L</w:t>
      </w:r>
      <w:r w:rsidR="00B85614">
        <w:rPr>
          <w:rFonts w:ascii="Arial" w:eastAsia="Times New Roman" w:hAnsi="Arial" w:cs="Arial"/>
          <w:sz w:val="24"/>
          <w:szCs w:val="24"/>
          <w:lang w:val="es-ES_tradnl" w:eastAsia="es-ES"/>
        </w:rPr>
        <w:t>a autoridad demandada</w:t>
      </w:r>
      <w:r w:rsidR="00121F44">
        <w:rPr>
          <w:rFonts w:ascii="Arial" w:eastAsia="Times New Roman" w:hAnsi="Arial" w:cs="Arial"/>
          <w:sz w:val="24"/>
          <w:szCs w:val="24"/>
          <w:lang w:val="es-ES_tradnl" w:eastAsia="es-ES"/>
        </w:rPr>
        <w:t xml:space="preserve"> </w:t>
      </w:r>
      <w:r w:rsidR="00121F44">
        <w:rPr>
          <w:rFonts w:ascii="Arial" w:eastAsia="Times New Roman" w:hAnsi="Arial" w:cs="Arial"/>
          <w:b/>
          <w:sz w:val="24"/>
          <w:szCs w:val="24"/>
          <w:lang w:val="es-ES_tradnl" w:eastAsia="es-ES"/>
        </w:rPr>
        <w:t>Director de Servicios Jurídicos del Instituto Estatal de Educación Pública de Oaxaca</w:t>
      </w:r>
      <w:r w:rsidR="00121F44">
        <w:rPr>
          <w:rFonts w:ascii="Arial" w:eastAsia="Times New Roman" w:hAnsi="Arial" w:cs="Arial"/>
          <w:sz w:val="24"/>
          <w:szCs w:val="24"/>
          <w:lang w:val="es-ES_tradnl" w:eastAsia="es-ES"/>
        </w:rPr>
        <w:t>,</w:t>
      </w:r>
      <w:r w:rsidR="00B85614">
        <w:rPr>
          <w:rFonts w:ascii="Arial" w:eastAsia="Times New Roman" w:hAnsi="Arial" w:cs="Arial"/>
          <w:sz w:val="24"/>
          <w:szCs w:val="24"/>
          <w:lang w:val="es-ES_tradnl" w:eastAsia="es-ES"/>
        </w:rPr>
        <w:t xml:space="preserve"> </w:t>
      </w:r>
      <w:r w:rsidR="00B85614" w:rsidRPr="00121F44">
        <w:rPr>
          <w:rFonts w:ascii="Arial" w:eastAsia="Times New Roman" w:hAnsi="Arial" w:cs="Arial"/>
          <w:b/>
          <w:sz w:val="24"/>
          <w:szCs w:val="24"/>
          <w:lang w:val="es-ES_tradnl" w:eastAsia="es-ES"/>
        </w:rPr>
        <w:t>objetó</w:t>
      </w:r>
      <w:r w:rsidR="00B85614">
        <w:rPr>
          <w:rFonts w:ascii="Arial" w:eastAsia="Times New Roman" w:hAnsi="Arial" w:cs="Arial"/>
          <w:sz w:val="24"/>
          <w:szCs w:val="24"/>
          <w:lang w:val="es-ES_tradnl" w:eastAsia="es-ES"/>
        </w:rPr>
        <w:t xml:space="preserve"> la documentales exhibidas por el actor en su escri</w:t>
      </w:r>
      <w:r w:rsidR="00845D4E">
        <w:rPr>
          <w:rFonts w:ascii="Arial" w:eastAsia="Times New Roman" w:hAnsi="Arial" w:cs="Arial"/>
          <w:sz w:val="24"/>
          <w:szCs w:val="24"/>
          <w:lang w:val="es-ES_tradnl" w:eastAsia="es-ES"/>
        </w:rPr>
        <w:t xml:space="preserve">to de demanda, consistentes en: </w:t>
      </w:r>
      <w:r w:rsidR="00B85614">
        <w:rPr>
          <w:rFonts w:ascii="Arial" w:eastAsia="Times New Roman" w:hAnsi="Arial" w:cs="Arial"/>
          <w:b/>
          <w:sz w:val="24"/>
          <w:szCs w:val="24"/>
          <w:lang w:val="es-ES_tradnl" w:eastAsia="es-ES"/>
        </w:rPr>
        <w:t>a)</w:t>
      </w:r>
      <w:r w:rsidR="00B85614">
        <w:rPr>
          <w:rFonts w:ascii="Arial" w:eastAsia="Times New Roman" w:hAnsi="Arial" w:cs="Arial"/>
          <w:sz w:val="24"/>
          <w:szCs w:val="24"/>
          <w:lang w:val="es-ES_tradnl" w:eastAsia="es-ES"/>
        </w:rPr>
        <w:t xml:space="preserve"> el testimonio de la escritura pública número </w:t>
      </w:r>
      <w:r w:rsidR="001E713F">
        <w:rPr>
          <w:rFonts w:ascii="Arial" w:eastAsia="Times New Roman" w:hAnsi="Arial" w:cs="Arial"/>
          <w:sz w:val="24"/>
          <w:szCs w:val="24"/>
          <w:lang w:val="es-ES_tradnl" w:eastAsia="es-ES"/>
        </w:rPr>
        <w:t>**********</w:t>
      </w:r>
      <w:r w:rsidR="00B85614">
        <w:rPr>
          <w:rFonts w:ascii="Arial" w:eastAsia="Times New Roman" w:hAnsi="Arial" w:cs="Arial"/>
          <w:sz w:val="24"/>
          <w:szCs w:val="24"/>
          <w:lang w:val="es-ES_tradnl" w:eastAsia="es-ES"/>
        </w:rPr>
        <w:t xml:space="preserve">, tomo </w:t>
      </w:r>
      <w:r w:rsidR="00845D4E">
        <w:rPr>
          <w:rFonts w:ascii="Arial" w:eastAsia="Times New Roman" w:hAnsi="Arial" w:cs="Arial"/>
          <w:sz w:val="24"/>
          <w:szCs w:val="24"/>
          <w:lang w:val="es-ES_tradnl" w:eastAsia="es-ES"/>
        </w:rPr>
        <w:t xml:space="preserve">********** </w:t>
      </w:r>
      <w:r w:rsidR="00B85614">
        <w:rPr>
          <w:rFonts w:ascii="Arial" w:eastAsia="Times New Roman" w:hAnsi="Arial" w:cs="Arial"/>
          <w:sz w:val="24"/>
          <w:szCs w:val="24"/>
          <w:lang w:val="es-ES_tradnl" w:eastAsia="es-ES"/>
        </w:rPr>
        <w:t xml:space="preserve">de doce de junio de dos mil dieciocho, pasado ante la fe del Notario Público </w:t>
      </w:r>
      <w:r w:rsidR="00121F44">
        <w:rPr>
          <w:rFonts w:ascii="Arial" w:eastAsia="Times New Roman" w:hAnsi="Arial" w:cs="Arial"/>
          <w:sz w:val="24"/>
          <w:szCs w:val="24"/>
          <w:lang w:val="es-ES_tradnl" w:eastAsia="es-ES"/>
        </w:rPr>
        <w:t>n</w:t>
      </w:r>
      <w:r w:rsidR="007C1DF9">
        <w:rPr>
          <w:rFonts w:ascii="Arial" w:eastAsia="Times New Roman" w:hAnsi="Arial" w:cs="Arial"/>
          <w:sz w:val="24"/>
          <w:szCs w:val="24"/>
          <w:lang w:val="es-ES_tradnl" w:eastAsia="es-ES"/>
        </w:rPr>
        <w:t xml:space="preserve">úmero </w:t>
      </w:r>
      <w:r w:rsidR="0012653F">
        <w:rPr>
          <w:rFonts w:ascii="Arial" w:eastAsia="Times New Roman" w:hAnsi="Arial" w:cs="Arial"/>
          <w:sz w:val="24"/>
          <w:szCs w:val="24"/>
          <w:lang w:val="es-ES_tradnl" w:eastAsia="es-ES"/>
        </w:rPr>
        <w:t>**********</w:t>
      </w:r>
      <w:r w:rsidR="007C1DF9">
        <w:rPr>
          <w:rFonts w:ascii="Arial" w:eastAsia="Times New Roman" w:hAnsi="Arial" w:cs="Arial"/>
          <w:sz w:val="24"/>
          <w:szCs w:val="24"/>
          <w:lang w:val="es-ES_tradnl" w:eastAsia="es-ES"/>
        </w:rPr>
        <w:t xml:space="preserve">; </w:t>
      </w:r>
      <w:r w:rsidR="00121F44">
        <w:rPr>
          <w:rFonts w:ascii="Arial" w:eastAsia="Times New Roman" w:hAnsi="Arial" w:cs="Arial"/>
          <w:b/>
          <w:sz w:val="24"/>
          <w:szCs w:val="24"/>
          <w:lang w:val="es-ES_tradnl" w:eastAsia="es-ES"/>
        </w:rPr>
        <w:t xml:space="preserve">b) </w:t>
      </w:r>
      <w:r w:rsidR="00121F44">
        <w:rPr>
          <w:rFonts w:ascii="Arial" w:eastAsia="Times New Roman" w:hAnsi="Arial" w:cs="Arial"/>
          <w:sz w:val="24"/>
          <w:szCs w:val="24"/>
          <w:lang w:val="es-ES_tradnl" w:eastAsia="es-ES"/>
        </w:rPr>
        <w:t xml:space="preserve">escrito de seis de agosto de dos mil dieciocho, emitido por la parte actora, con sello de recibido de nueve de agosto de dicho año; </w:t>
      </w:r>
      <w:r w:rsidR="00121F44">
        <w:rPr>
          <w:rFonts w:ascii="Arial" w:eastAsia="Times New Roman" w:hAnsi="Arial" w:cs="Arial"/>
          <w:b/>
          <w:sz w:val="24"/>
          <w:szCs w:val="24"/>
          <w:lang w:val="es-ES_tradnl" w:eastAsia="es-ES"/>
        </w:rPr>
        <w:t xml:space="preserve">c) </w:t>
      </w:r>
      <w:r w:rsidR="00121F44">
        <w:rPr>
          <w:rFonts w:ascii="Arial" w:eastAsia="Times New Roman" w:hAnsi="Arial" w:cs="Arial"/>
          <w:sz w:val="24"/>
          <w:szCs w:val="24"/>
          <w:lang w:val="es-ES_tradnl" w:eastAsia="es-ES"/>
        </w:rPr>
        <w:t xml:space="preserve">copia certificada del contrato </w:t>
      </w:r>
      <w:r w:rsidR="007C1DF9">
        <w:rPr>
          <w:rFonts w:ascii="Arial" w:eastAsia="Times New Roman" w:hAnsi="Arial" w:cs="Arial"/>
          <w:sz w:val="24"/>
          <w:szCs w:val="24"/>
          <w:lang w:val="es-ES_tradnl" w:eastAsia="es-ES"/>
        </w:rPr>
        <w:t xml:space="preserve">de adquisición </w:t>
      </w:r>
      <w:r w:rsidR="00A22D37">
        <w:rPr>
          <w:rFonts w:ascii="Arial" w:eastAsia="Times New Roman" w:hAnsi="Arial" w:cs="Arial"/>
          <w:sz w:val="24"/>
          <w:szCs w:val="24"/>
          <w:lang w:val="es-ES_tradnl" w:eastAsia="es-ES"/>
        </w:rPr>
        <w:t xml:space="preserve">número </w:t>
      </w:r>
      <w:r w:rsidR="009455CB">
        <w:rPr>
          <w:rFonts w:ascii="Arial" w:eastAsia="Times New Roman" w:hAnsi="Arial" w:cs="Arial"/>
          <w:sz w:val="24"/>
          <w:szCs w:val="24"/>
          <w:lang w:val="es-ES_tradnl" w:eastAsia="es-ES"/>
        </w:rPr>
        <w:t>**********</w:t>
      </w:r>
      <w:r w:rsidR="00A22D37">
        <w:rPr>
          <w:rFonts w:ascii="Arial" w:eastAsia="Times New Roman" w:hAnsi="Arial" w:cs="Arial"/>
          <w:sz w:val="24"/>
          <w:szCs w:val="24"/>
          <w:lang w:val="es-ES_tradnl" w:eastAsia="es-ES"/>
        </w:rPr>
        <w:t xml:space="preserve">, </w:t>
      </w:r>
      <w:r w:rsidR="007C1DF9">
        <w:rPr>
          <w:rFonts w:ascii="Arial" w:eastAsia="Times New Roman" w:hAnsi="Arial" w:cs="Arial"/>
          <w:sz w:val="24"/>
          <w:szCs w:val="24"/>
          <w:lang w:val="es-ES_tradnl" w:eastAsia="es-ES"/>
        </w:rPr>
        <w:t xml:space="preserve">celebrado entre el Instituto Estatal de Educación pública de Oaxaca y </w:t>
      </w:r>
      <w:r w:rsidR="009455CB">
        <w:rPr>
          <w:rFonts w:ascii="Arial" w:eastAsia="Times New Roman" w:hAnsi="Arial" w:cs="Arial"/>
          <w:sz w:val="24"/>
          <w:szCs w:val="24"/>
          <w:lang w:val="es-ES_tradnl" w:eastAsia="es-ES"/>
        </w:rPr>
        <w:t>**********</w:t>
      </w:r>
      <w:r w:rsidR="007C1DF9">
        <w:rPr>
          <w:rFonts w:ascii="Arial" w:eastAsia="Times New Roman" w:hAnsi="Arial" w:cs="Arial"/>
          <w:sz w:val="24"/>
          <w:szCs w:val="24"/>
          <w:lang w:val="es-ES_tradnl" w:eastAsia="es-ES"/>
        </w:rPr>
        <w:t>, el</w:t>
      </w:r>
      <w:r w:rsidR="00A22D37">
        <w:rPr>
          <w:rFonts w:ascii="Arial" w:eastAsia="Times New Roman" w:hAnsi="Arial" w:cs="Arial"/>
          <w:sz w:val="24"/>
          <w:szCs w:val="24"/>
          <w:lang w:val="es-ES_tradnl" w:eastAsia="es-ES"/>
        </w:rPr>
        <w:t xml:space="preserve"> dieciséis de mayo de dos mil dieciséis; </w:t>
      </w:r>
      <w:r w:rsidR="00A22D37">
        <w:rPr>
          <w:rFonts w:ascii="Arial" w:eastAsia="Times New Roman" w:hAnsi="Arial" w:cs="Arial"/>
          <w:b/>
          <w:sz w:val="24"/>
          <w:szCs w:val="24"/>
          <w:lang w:val="es-ES_tradnl" w:eastAsia="es-ES"/>
        </w:rPr>
        <w:t xml:space="preserve">d) </w:t>
      </w:r>
      <w:r w:rsidR="00A22D37">
        <w:rPr>
          <w:rFonts w:ascii="Arial" w:eastAsia="Times New Roman" w:hAnsi="Arial" w:cs="Arial"/>
          <w:sz w:val="24"/>
          <w:szCs w:val="24"/>
          <w:lang w:val="es-ES_tradnl" w:eastAsia="es-ES"/>
        </w:rPr>
        <w:t xml:space="preserve">copia certificada de la póliza de garantía número </w:t>
      </w:r>
      <w:r w:rsidR="001E713F">
        <w:rPr>
          <w:rFonts w:ascii="Arial" w:eastAsia="Times New Roman" w:hAnsi="Arial" w:cs="Arial"/>
          <w:b/>
          <w:sz w:val="24"/>
          <w:szCs w:val="24"/>
          <w:lang w:val="es-ES_tradnl" w:eastAsia="es-ES"/>
        </w:rPr>
        <w:t>**********</w:t>
      </w:r>
      <w:r w:rsidR="00A22D37">
        <w:rPr>
          <w:rFonts w:ascii="Arial" w:eastAsia="Times New Roman" w:hAnsi="Arial" w:cs="Arial"/>
          <w:sz w:val="24"/>
          <w:szCs w:val="24"/>
          <w:lang w:val="es-ES_tradnl" w:eastAsia="es-ES"/>
        </w:rPr>
        <w:t xml:space="preserve">, de veintiséis de mayo de dos mil dieciséis; </w:t>
      </w:r>
      <w:r w:rsidR="00A22D37">
        <w:rPr>
          <w:rFonts w:ascii="Arial" w:eastAsia="Times New Roman" w:hAnsi="Arial" w:cs="Arial"/>
          <w:b/>
          <w:sz w:val="24"/>
          <w:szCs w:val="24"/>
          <w:lang w:val="es-ES_tradnl" w:eastAsia="es-ES"/>
        </w:rPr>
        <w:t xml:space="preserve">e) </w:t>
      </w:r>
      <w:r w:rsidR="00A22D37">
        <w:rPr>
          <w:rFonts w:ascii="Arial" w:eastAsia="Times New Roman" w:hAnsi="Arial" w:cs="Arial"/>
          <w:sz w:val="24"/>
          <w:szCs w:val="24"/>
          <w:lang w:val="es-ES_tradnl" w:eastAsia="es-ES"/>
        </w:rPr>
        <w:t xml:space="preserve">copia certificada del convenio de prórroga número </w:t>
      </w:r>
      <w:r w:rsidR="009455CB">
        <w:rPr>
          <w:rFonts w:ascii="Arial" w:eastAsia="Times New Roman" w:hAnsi="Arial" w:cs="Arial"/>
          <w:b/>
          <w:sz w:val="24"/>
          <w:szCs w:val="24"/>
          <w:lang w:val="es-ES_tradnl" w:eastAsia="es-ES"/>
        </w:rPr>
        <w:t>**********</w:t>
      </w:r>
      <w:r w:rsidR="00A22D37">
        <w:rPr>
          <w:rFonts w:ascii="Arial" w:eastAsia="Times New Roman" w:hAnsi="Arial" w:cs="Arial"/>
          <w:sz w:val="24"/>
          <w:szCs w:val="24"/>
          <w:lang w:val="es-ES_tradnl" w:eastAsia="es-ES"/>
        </w:rPr>
        <w:t xml:space="preserve">, de dieciséis de junio de dos mil dieciséis; y </w:t>
      </w:r>
      <w:r w:rsidR="00A22D37">
        <w:rPr>
          <w:rFonts w:ascii="Arial" w:eastAsia="Times New Roman" w:hAnsi="Arial" w:cs="Arial"/>
          <w:b/>
          <w:sz w:val="24"/>
          <w:szCs w:val="24"/>
          <w:lang w:val="es-ES_tradnl" w:eastAsia="es-ES"/>
        </w:rPr>
        <w:t xml:space="preserve">f) </w:t>
      </w:r>
      <w:r w:rsidR="00A22D37">
        <w:rPr>
          <w:rFonts w:ascii="Arial" w:eastAsia="Times New Roman" w:hAnsi="Arial" w:cs="Arial"/>
          <w:sz w:val="24"/>
          <w:szCs w:val="24"/>
          <w:lang w:val="es-ES_tradnl" w:eastAsia="es-ES"/>
        </w:rPr>
        <w:t>copia certificada del acta entrega-recepción, celebrada el veintinueve de agosto de dos mil dieciséis</w:t>
      </w:r>
      <w:r w:rsidR="001B4262">
        <w:rPr>
          <w:rFonts w:ascii="Arial" w:eastAsia="Times New Roman" w:hAnsi="Arial" w:cs="Arial"/>
          <w:sz w:val="24"/>
          <w:szCs w:val="24"/>
          <w:lang w:val="es-ES_tradnl" w:eastAsia="es-ES"/>
        </w:rPr>
        <w:t>.</w:t>
      </w:r>
      <w:r w:rsidR="0012653F">
        <w:rPr>
          <w:rFonts w:ascii="Arial" w:eastAsia="Times New Roman" w:hAnsi="Arial" w:cs="Arial"/>
          <w:sz w:val="24"/>
          <w:szCs w:val="24"/>
          <w:lang w:val="es-ES_tradnl" w:eastAsia="es-ES"/>
        </w:rPr>
        <w:t xml:space="preserve"> </w:t>
      </w:r>
    </w:p>
    <w:p w:rsidR="001B4262" w:rsidRDefault="001B4262" w:rsidP="00660C87">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Ahora bien, los artículos 193 y 194 de la Ley de la Materia, señalan:</w:t>
      </w:r>
    </w:p>
    <w:p w:rsidR="00284694" w:rsidRPr="00284694" w:rsidRDefault="00A22D37" w:rsidP="00284694">
      <w:pPr>
        <w:spacing w:line="240" w:lineRule="auto"/>
        <w:ind w:left="567" w:right="564" w:firstLine="567"/>
        <w:jc w:val="both"/>
        <w:rPr>
          <w:rFonts w:ascii="Arial" w:eastAsia="Times New Roman" w:hAnsi="Arial" w:cs="Arial"/>
          <w:i/>
          <w:szCs w:val="24"/>
          <w:lang w:val="es-ES_tradnl" w:eastAsia="es-ES"/>
        </w:rPr>
      </w:pPr>
      <w:r w:rsidRPr="00284694">
        <w:rPr>
          <w:rFonts w:ascii="Arial" w:eastAsia="Times New Roman" w:hAnsi="Arial" w:cs="Arial"/>
          <w:i/>
          <w:szCs w:val="24"/>
          <w:lang w:val="es-ES_tradnl" w:eastAsia="es-ES"/>
        </w:rPr>
        <w:t xml:space="preserve"> </w:t>
      </w:r>
      <w:r w:rsidR="00284694" w:rsidRPr="00284694">
        <w:rPr>
          <w:rFonts w:ascii="Arial" w:eastAsia="Times New Roman" w:hAnsi="Arial" w:cs="Arial"/>
          <w:b/>
          <w:i/>
          <w:szCs w:val="24"/>
          <w:lang w:val="es-ES_tradnl" w:eastAsia="es-ES"/>
        </w:rPr>
        <w:t>ARTÍCULO 193.-</w:t>
      </w:r>
      <w:r w:rsidR="00284694" w:rsidRPr="00284694">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rsidR="00B85614" w:rsidRDefault="00284694" w:rsidP="00284694">
      <w:pPr>
        <w:spacing w:line="240" w:lineRule="auto"/>
        <w:ind w:left="567" w:right="564" w:firstLine="567"/>
        <w:jc w:val="both"/>
        <w:rPr>
          <w:rFonts w:ascii="Arial" w:eastAsia="Times New Roman" w:hAnsi="Arial" w:cs="Arial"/>
          <w:i/>
          <w:szCs w:val="24"/>
          <w:lang w:val="es-ES_tradnl" w:eastAsia="es-ES"/>
        </w:rPr>
      </w:pPr>
      <w:r w:rsidRPr="00284694">
        <w:rPr>
          <w:rFonts w:ascii="Arial" w:eastAsia="Times New Roman" w:hAnsi="Arial" w:cs="Arial"/>
          <w:b/>
          <w:i/>
          <w:szCs w:val="24"/>
          <w:lang w:val="es-ES_tradnl" w:eastAsia="es-ES"/>
        </w:rPr>
        <w:t>ARTÍCULO 194.-</w:t>
      </w:r>
      <w:r w:rsidRPr="00284694">
        <w:rPr>
          <w:rFonts w:ascii="Arial" w:eastAsia="Times New Roman" w:hAnsi="Arial" w:cs="Arial"/>
          <w:i/>
          <w:szCs w:val="24"/>
          <w:lang w:val="es-ES_tradnl" w:eastAsia="es-ES"/>
        </w:rPr>
        <w:t xml:space="preserve"> La </w:t>
      </w:r>
      <w:r w:rsidRPr="00785463">
        <w:rPr>
          <w:rFonts w:ascii="Arial" w:eastAsia="Times New Roman" w:hAnsi="Arial" w:cs="Arial"/>
          <w:b/>
          <w:i/>
          <w:szCs w:val="24"/>
          <w:lang w:val="es-ES_tradnl" w:eastAsia="es-ES"/>
        </w:rPr>
        <w:t>objeción de la autenticidad de un documento</w:t>
      </w:r>
      <w:r w:rsidRPr="00284694">
        <w:rPr>
          <w:rFonts w:ascii="Arial" w:eastAsia="Times New Roman" w:hAnsi="Arial" w:cs="Arial"/>
          <w:i/>
          <w:szCs w:val="24"/>
          <w:lang w:val="es-ES_tradnl" w:eastAsia="es-ES"/>
        </w:rPr>
        <w:t>, se resolverá en la sentencia definitiva.</w:t>
      </w:r>
    </w:p>
    <w:p w:rsidR="00785463" w:rsidRPr="00284694" w:rsidRDefault="00785463" w:rsidP="00284694">
      <w:pPr>
        <w:spacing w:line="240" w:lineRule="auto"/>
        <w:ind w:left="567" w:right="564"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w:t>
      </w:r>
      <w:r w:rsidR="007C1DF9">
        <w:rPr>
          <w:rFonts w:ascii="Arial" w:eastAsia="Times New Roman" w:hAnsi="Arial" w:cs="Arial"/>
          <w:b/>
          <w:i/>
          <w:szCs w:val="24"/>
          <w:lang w:val="es-ES_tradnl" w:eastAsia="es-ES"/>
        </w:rPr>
        <w:t>Énfasis</w:t>
      </w:r>
      <w:r>
        <w:rPr>
          <w:rFonts w:ascii="Arial" w:eastAsia="Times New Roman" w:hAnsi="Arial" w:cs="Arial"/>
          <w:b/>
          <w:i/>
          <w:szCs w:val="24"/>
          <w:lang w:val="es-ES_tradnl" w:eastAsia="es-ES"/>
        </w:rPr>
        <w:t xml:space="preserve"> añadido)</w:t>
      </w:r>
    </w:p>
    <w:p w:rsidR="006C3473" w:rsidRDefault="00284694" w:rsidP="00785463">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lo anterior </w:t>
      </w:r>
      <w:r w:rsidR="004372B5">
        <w:rPr>
          <w:rFonts w:ascii="Arial" w:eastAsia="Times New Roman" w:hAnsi="Arial" w:cs="Arial"/>
          <w:sz w:val="24"/>
          <w:szCs w:val="24"/>
          <w:lang w:val="es-ES_tradnl" w:eastAsia="es-ES"/>
        </w:rPr>
        <w:t xml:space="preserve">se advierte que la figura de la objeción en </w:t>
      </w:r>
      <w:r w:rsidR="006E283A">
        <w:rPr>
          <w:rFonts w:ascii="Arial" w:eastAsia="Times New Roman" w:hAnsi="Arial" w:cs="Arial"/>
          <w:sz w:val="24"/>
          <w:szCs w:val="24"/>
          <w:lang w:val="es-ES_tradnl" w:eastAsia="es-ES"/>
        </w:rPr>
        <w:t>el juicio de nulidad ante éste Tribunal</w:t>
      </w:r>
      <w:r w:rsidR="004372B5">
        <w:rPr>
          <w:rFonts w:ascii="Arial" w:eastAsia="Times New Roman" w:hAnsi="Arial" w:cs="Arial"/>
          <w:sz w:val="24"/>
          <w:szCs w:val="24"/>
          <w:lang w:val="es-ES_tradnl" w:eastAsia="es-ES"/>
        </w:rPr>
        <w:t>, tiene como finalidad poner en duda la autentic</w:t>
      </w:r>
      <w:r w:rsidR="00785463">
        <w:rPr>
          <w:rFonts w:ascii="Arial" w:eastAsia="Times New Roman" w:hAnsi="Arial" w:cs="Arial"/>
          <w:sz w:val="24"/>
          <w:szCs w:val="24"/>
          <w:lang w:val="es-ES_tradnl" w:eastAsia="es-ES"/>
        </w:rPr>
        <w:t>idad de un documento, es decir impugnar su inexactitud o falsedad, por ello las manifestaciones realizadas por las partes al momento de objet</w:t>
      </w:r>
      <w:r w:rsidR="00E6290A">
        <w:rPr>
          <w:rFonts w:ascii="Arial" w:eastAsia="Times New Roman" w:hAnsi="Arial" w:cs="Arial"/>
          <w:sz w:val="24"/>
          <w:szCs w:val="24"/>
          <w:lang w:val="es-ES_tradnl" w:eastAsia="es-ES"/>
        </w:rPr>
        <w:t>ar un documento</w:t>
      </w:r>
      <w:r w:rsidR="00785463">
        <w:rPr>
          <w:rFonts w:ascii="Arial" w:eastAsia="Times New Roman" w:hAnsi="Arial" w:cs="Arial"/>
          <w:sz w:val="24"/>
          <w:szCs w:val="24"/>
          <w:lang w:val="es-ES_tradnl" w:eastAsia="es-ES"/>
        </w:rPr>
        <w:t>, deberán ir encaminadas a controverti</w:t>
      </w:r>
      <w:r w:rsidR="00283A06">
        <w:rPr>
          <w:rFonts w:ascii="Arial" w:eastAsia="Times New Roman" w:hAnsi="Arial" w:cs="Arial"/>
          <w:sz w:val="24"/>
          <w:szCs w:val="24"/>
          <w:lang w:val="es-ES_tradnl" w:eastAsia="es-ES"/>
        </w:rPr>
        <w:t>r la autenticidad del mismo</w:t>
      </w:r>
      <w:r w:rsidR="00E6290A">
        <w:rPr>
          <w:rFonts w:ascii="Arial" w:eastAsia="Times New Roman" w:hAnsi="Arial" w:cs="Arial"/>
          <w:sz w:val="24"/>
          <w:szCs w:val="24"/>
          <w:lang w:val="es-ES_tradnl" w:eastAsia="es-ES"/>
        </w:rPr>
        <w:t xml:space="preserve">, </w:t>
      </w:r>
      <w:r w:rsidR="00785463" w:rsidRPr="00283A06">
        <w:rPr>
          <w:rFonts w:ascii="Arial" w:eastAsia="Times New Roman" w:hAnsi="Arial" w:cs="Arial"/>
          <w:b/>
          <w:sz w:val="24"/>
          <w:szCs w:val="24"/>
          <w:lang w:val="es-ES_tradnl" w:eastAsia="es-ES"/>
        </w:rPr>
        <w:t>no así</w:t>
      </w:r>
      <w:r w:rsidR="00785463">
        <w:rPr>
          <w:rFonts w:ascii="Arial" w:eastAsia="Times New Roman" w:hAnsi="Arial" w:cs="Arial"/>
          <w:sz w:val="24"/>
          <w:szCs w:val="24"/>
          <w:lang w:val="es-ES_tradnl" w:eastAsia="es-ES"/>
        </w:rPr>
        <w:t xml:space="preserve"> su valor probatorio, toda vez que este es un proceso </w:t>
      </w:r>
      <w:r w:rsidR="006E283A">
        <w:rPr>
          <w:rFonts w:ascii="Arial" w:eastAsia="Times New Roman" w:hAnsi="Arial" w:cs="Arial"/>
          <w:sz w:val="24"/>
          <w:szCs w:val="24"/>
          <w:lang w:val="es-ES_tradnl" w:eastAsia="es-ES"/>
        </w:rPr>
        <w:t>cognitivo realizado por el juzgador en donde se resolverá el grado de convicción que en el causan las pruebas ofrecidas por las partes.</w:t>
      </w:r>
    </w:p>
    <w:p w:rsidR="00E6290A" w:rsidRDefault="00E6290A" w:rsidP="00785463">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tanto, y siendo que las manifestaciones de la </w:t>
      </w:r>
      <w:r w:rsidRPr="00283A06">
        <w:rPr>
          <w:rFonts w:ascii="Arial" w:eastAsia="Times New Roman" w:hAnsi="Arial" w:cs="Arial"/>
          <w:b/>
          <w:sz w:val="24"/>
          <w:szCs w:val="24"/>
          <w:lang w:val="es-ES_tradnl" w:eastAsia="es-ES"/>
        </w:rPr>
        <w:t>autoridad demandada</w:t>
      </w:r>
      <w:r>
        <w:rPr>
          <w:rFonts w:ascii="Arial" w:eastAsia="Times New Roman" w:hAnsi="Arial" w:cs="Arial"/>
          <w:sz w:val="24"/>
          <w:szCs w:val="24"/>
          <w:lang w:val="es-ES_tradnl" w:eastAsia="es-ES"/>
        </w:rPr>
        <w:t xml:space="preserve">, no van encaminadas a controvertir la autenticidad de las documentales ofrecidas </w:t>
      </w:r>
      <w:r w:rsidR="00EB0D3E">
        <w:rPr>
          <w:rFonts w:ascii="Arial" w:eastAsia="Times New Roman" w:hAnsi="Arial" w:cs="Arial"/>
          <w:sz w:val="24"/>
          <w:szCs w:val="24"/>
          <w:lang w:val="es-ES_tradnl" w:eastAsia="es-ES"/>
        </w:rPr>
        <w:lastRenderedPageBreak/>
        <w:t>por el actor, tan es así que no</w:t>
      </w:r>
      <w:r w:rsidR="00283A06">
        <w:rPr>
          <w:rFonts w:ascii="Arial" w:eastAsia="Times New Roman" w:hAnsi="Arial" w:cs="Arial"/>
          <w:sz w:val="24"/>
          <w:szCs w:val="24"/>
          <w:lang w:val="es-ES_tradnl" w:eastAsia="es-ES"/>
        </w:rPr>
        <w:t xml:space="preserve"> ofrece medio probatorio alguno</w:t>
      </w:r>
      <w:r w:rsidR="00EB0D3E">
        <w:rPr>
          <w:rFonts w:ascii="Arial" w:eastAsia="Times New Roman" w:hAnsi="Arial" w:cs="Arial"/>
          <w:sz w:val="24"/>
          <w:szCs w:val="24"/>
          <w:lang w:val="es-ES_tradnl" w:eastAsia="es-ES"/>
        </w:rPr>
        <w:t xml:space="preserve"> por medio del cual </w:t>
      </w:r>
      <w:r w:rsidR="00283350">
        <w:rPr>
          <w:rFonts w:ascii="Arial" w:eastAsia="Times New Roman" w:hAnsi="Arial" w:cs="Arial"/>
          <w:sz w:val="24"/>
          <w:szCs w:val="24"/>
          <w:lang w:val="es-ES_tradnl" w:eastAsia="es-ES"/>
        </w:rPr>
        <w:t>se acredite</w:t>
      </w:r>
      <w:r w:rsidR="00EB0D3E">
        <w:rPr>
          <w:rFonts w:ascii="Arial" w:eastAsia="Times New Roman" w:hAnsi="Arial" w:cs="Arial"/>
          <w:sz w:val="24"/>
          <w:szCs w:val="24"/>
          <w:lang w:val="es-ES_tradnl" w:eastAsia="es-ES"/>
        </w:rPr>
        <w:t xml:space="preserve"> la</w:t>
      </w:r>
      <w:r>
        <w:rPr>
          <w:rFonts w:ascii="Arial" w:eastAsia="Times New Roman" w:hAnsi="Arial" w:cs="Arial"/>
          <w:sz w:val="24"/>
          <w:szCs w:val="24"/>
          <w:lang w:val="es-ES_tradnl" w:eastAsia="es-ES"/>
        </w:rPr>
        <w:t xml:space="preserve"> f</w:t>
      </w:r>
      <w:r w:rsidR="00EB0D3E">
        <w:rPr>
          <w:rFonts w:ascii="Arial" w:eastAsia="Times New Roman" w:hAnsi="Arial" w:cs="Arial"/>
          <w:sz w:val="24"/>
          <w:szCs w:val="24"/>
          <w:lang w:val="es-ES_tradnl" w:eastAsia="es-ES"/>
        </w:rPr>
        <w:t xml:space="preserve">alsedad </w:t>
      </w:r>
      <w:r w:rsidR="00283350">
        <w:rPr>
          <w:rFonts w:ascii="Arial" w:eastAsia="Times New Roman" w:hAnsi="Arial" w:cs="Arial"/>
          <w:sz w:val="24"/>
          <w:szCs w:val="24"/>
          <w:lang w:val="es-ES_tradnl" w:eastAsia="es-ES"/>
        </w:rPr>
        <w:t xml:space="preserve">o inexactitud de los documentos, pues solo se limitó a indicar </w:t>
      </w:r>
      <w:r w:rsidR="00E3730B">
        <w:rPr>
          <w:rFonts w:ascii="Arial" w:eastAsia="Times New Roman" w:hAnsi="Arial" w:cs="Arial"/>
          <w:sz w:val="24"/>
          <w:szCs w:val="24"/>
          <w:lang w:val="es-ES_tradnl" w:eastAsia="es-ES"/>
        </w:rPr>
        <w:t xml:space="preserve">las razones por las cuales se les debería de restar valor probatorio, lo cual será materia de análisis de éste Juzgador; por lo tanto, se declaran </w:t>
      </w:r>
      <w:r w:rsidR="00E3730B">
        <w:rPr>
          <w:rFonts w:ascii="Arial" w:eastAsia="Times New Roman" w:hAnsi="Arial" w:cs="Arial"/>
          <w:b/>
          <w:sz w:val="24"/>
          <w:szCs w:val="24"/>
          <w:lang w:val="es-ES_tradnl" w:eastAsia="es-ES"/>
        </w:rPr>
        <w:t xml:space="preserve">improcedentes </w:t>
      </w:r>
      <w:r w:rsidR="00E3730B">
        <w:rPr>
          <w:rFonts w:ascii="Arial" w:eastAsia="Times New Roman" w:hAnsi="Arial" w:cs="Arial"/>
          <w:sz w:val="24"/>
          <w:szCs w:val="24"/>
          <w:lang w:val="es-ES_tradnl" w:eastAsia="es-ES"/>
        </w:rPr>
        <w:t xml:space="preserve">las </w:t>
      </w:r>
      <w:r w:rsidR="00E3730B" w:rsidRPr="00283A06">
        <w:rPr>
          <w:rFonts w:ascii="Arial" w:eastAsia="Times New Roman" w:hAnsi="Arial" w:cs="Arial"/>
          <w:b/>
          <w:sz w:val="24"/>
          <w:szCs w:val="24"/>
          <w:lang w:val="es-ES_tradnl" w:eastAsia="es-ES"/>
        </w:rPr>
        <w:t>objeciones</w:t>
      </w:r>
      <w:r w:rsidR="00E3730B">
        <w:rPr>
          <w:rFonts w:ascii="Arial" w:eastAsia="Times New Roman" w:hAnsi="Arial" w:cs="Arial"/>
          <w:sz w:val="24"/>
          <w:szCs w:val="24"/>
          <w:lang w:val="es-ES_tradnl" w:eastAsia="es-ES"/>
        </w:rPr>
        <w:t xml:space="preserve"> realizadas por la autoridad demandada.</w:t>
      </w:r>
    </w:p>
    <w:p w:rsidR="00E3730B" w:rsidRDefault="00E3730B" w:rsidP="00785463">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otra parte, el artículo 203 de la Ley de Procedimiento y Justicia Administrativa para el Estado, menciona: </w:t>
      </w:r>
    </w:p>
    <w:p w:rsidR="00FC05B7" w:rsidRPr="00FC05B7" w:rsidRDefault="00FC05B7" w:rsidP="00FC05B7">
      <w:pPr>
        <w:spacing w:line="276" w:lineRule="auto"/>
        <w:ind w:left="567" w:right="706" w:firstLine="567"/>
        <w:jc w:val="both"/>
        <w:rPr>
          <w:rFonts w:ascii="Arial" w:eastAsia="Times New Roman" w:hAnsi="Arial" w:cs="Arial"/>
          <w:i/>
          <w:szCs w:val="24"/>
          <w:lang w:val="es-ES_tradnl" w:eastAsia="es-ES"/>
        </w:rPr>
      </w:pPr>
      <w:r w:rsidRPr="00FC05B7">
        <w:rPr>
          <w:rFonts w:ascii="Arial" w:eastAsia="Times New Roman" w:hAnsi="Arial" w:cs="Arial"/>
          <w:b/>
          <w:i/>
          <w:szCs w:val="24"/>
          <w:lang w:val="es-ES_tradnl" w:eastAsia="es-ES"/>
        </w:rPr>
        <w:t>ARTÍCULO 203</w:t>
      </w:r>
      <w:r w:rsidRPr="00FC05B7">
        <w:rPr>
          <w:rFonts w:ascii="Arial" w:eastAsia="Times New Roman" w:hAnsi="Arial" w:cs="Arial"/>
          <w:i/>
          <w:szCs w:val="24"/>
          <w:lang w:val="es-ES_tradnl" w:eastAsia="es-ES"/>
        </w:rPr>
        <w:t>.- La valoración de las pruebas se hará de acuerdo con las siguientes reglas:</w:t>
      </w:r>
    </w:p>
    <w:p w:rsidR="00FC05B7" w:rsidRPr="00FC05B7" w:rsidRDefault="00FC05B7" w:rsidP="00FC05B7">
      <w:pPr>
        <w:spacing w:line="276" w:lineRule="auto"/>
        <w:ind w:left="567" w:right="706" w:firstLine="567"/>
        <w:jc w:val="both"/>
        <w:rPr>
          <w:rFonts w:ascii="Arial" w:eastAsia="Times New Roman" w:hAnsi="Arial" w:cs="Arial"/>
          <w:i/>
          <w:szCs w:val="24"/>
          <w:lang w:val="es-ES_tradnl" w:eastAsia="es-ES"/>
        </w:rPr>
      </w:pPr>
      <w:r w:rsidRPr="00FC05B7">
        <w:rPr>
          <w:rFonts w:ascii="Arial" w:eastAsia="Times New Roman" w:hAnsi="Arial" w:cs="Arial"/>
          <w:i/>
          <w:szCs w:val="24"/>
          <w:lang w:val="es-ES_tradnl" w:eastAsia="es-ES"/>
        </w:rPr>
        <w:t>I. Harán prueba plena la confesión expresa de las partes y los actos contenidos en documentos públicos, si en éstos últimos se contienen declaraciones de verdad o manifestaciones de hechos de particulares; y</w:t>
      </w:r>
    </w:p>
    <w:p w:rsidR="00E3730B" w:rsidRPr="00FC05B7" w:rsidRDefault="00FC05B7" w:rsidP="00FC05B7">
      <w:pPr>
        <w:spacing w:line="276" w:lineRule="auto"/>
        <w:ind w:left="567" w:right="706" w:firstLine="567"/>
        <w:jc w:val="both"/>
        <w:rPr>
          <w:rFonts w:ascii="Arial" w:eastAsia="Times New Roman" w:hAnsi="Arial" w:cs="Arial"/>
          <w:i/>
          <w:szCs w:val="24"/>
          <w:lang w:val="es-ES_tradnl" w:eastAsia="es-ES"/>
        </w:rPr>
      </w:pPr>
      <w:r w:rsidRPr="00FC05B7">
        <w:rPr>
          <w:rFonts w:ascii="Arial" w:eastAsia="Times New Roman" w:hAnsi="Arial" w:cs="Arial"/>
          <w:i/>
          <w:szCs w:val="24"/>
          <w:lang w:val="es-ES_tradnl" w:eastAsia="es-ES"/>
        </w:rPr>
        <w:t>II. El valor de la pericial y testimonial, así como el de las demás pruebas, quedará a la prudente y razonada apreciación del Tribunal.</w:t>
      </w:r>
    </w:p>
    <w:p w:rsidR="00E6290A" w:rsidRDefault="00536B04" w:rsidP="00785463">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artículo transcrito </w:t>
      </w:r>
      <w:r w:rsidR="00453965">
        <w:rPr>
          <w:rFonts w:ascii="Arial" w:eastAsia="Times New Roman" w:hAnsi="Arial" w:cs="Arial"/>
          <w:sz w:val="24"/>
          <w:szCs w:val="24"/>
          <w:lang w:val="es-ES_tradnl" w:eastAsia="es-ES"/>
        </w:rPr>
        <w:t xml:space="preserve">contempla el sistema de valoración probatorio que rige en este Tribunal, siendo un sistema de valoración mixto, en razón de que </w:t>
      </w:r>
      <w:r w:rsidR="00C4190E">
        <w:rPr>
          <w:rFonts w:ascii="Arial" w:eastAsia="Times New Roman" w:hAnsi="Arial" w:cs="Arial"/>
          <w:sz w:val="24"/>
          <w:szCs w:val="24"/>
          <w:lang w:val="es-ES_tradnl" w:eastAsia="es-ES"/>
        </w:rPr>
        <w:t>la fracción primera contempla una valoraci</w:t>
      </w:r>
      <w:r w:rsidR="00900D1C">
        <w:rPr>
          <w:rFonts w:ascii="Arial" w:eastAsia="Times New Roman" w:hAnsi="Arial" w:cs="Arial"/>
          <w:sz w:val="24"/>
          <w:szCs w:val="24"/>
          <w:lang w:val="es-ES_tradnl" w:eastAsia="es-ES"/>
        </w:rPr>
        <w:t>ón tasada en donde</w:t>
      </w:r>
      <w:r w:rsidR="00283A06">
        <w:rPr>
          <w:rFonts w:ascii="Arial" w:eastAsia="Times New Roman" w:hAnsi="Arial" w:cs="Arial"/>
          <w:sz w:val="24"/>
          <w:szCs w:val="24"/>
          <w:lang w:val="es-ES_tradnl" w:eastAsia="es-ES"/>
        </w:rPr>
        <w:t xml:space="preserve"> es</w:t>
      </w:r>
      <w:r w:rsidR="00524CB1">
        <w:rPr>
          <w:rFonts w:ascii="Arial" w:eastAsia="Times New Roman" w:hAnsi="Arial" w:cs="Arial"/>
          <w:sz w:val="24"/>
          <w:szCs w:val="24"/>
          <w:lang w:val="es-ES_tradnl" w:eastAsia="es-ES"/>
        </w:rPr>
        <w:t xml:space="preserve"> la propia ley la que le asigna un grado de convicción a determinados tipos de pruebas; por su parte la fracción II, contempla un sistema de libre valoración, </w:t>
      </w:r>
      <w:r w:rsidR="00900D1C">
        <w:rPr>
          <w:rFonts w:ascii="Arial" w:eastAsia="Times New Roman" w:hAnsi="Arial" w:cs="Arial"/>
          <w:sz w:val="24"/>
          <w:szCs w:val="24"/>
          <w:lang w:val="es-ES_tradnl" w:eastAsia="es-ES"/>
        </w:rPr>
        <w:t>en donde la ley confiere al Juzgador, la facultad de asignarle valor probatorio a cierto tipo de pruebas, teniendo como parámetro las reglas de la lógica, los conocimientos científicos afianzad</w:t>
      </w:r>
      <w:r w:rsidR="00283A06">
        <w:rPr>
          <w:rFonts w:ascii="Arial" w:eastAsia="Times New Roman" w:hAnsi="Arial" w:cs="Arial"/>
          <w:sz w:val="24"/>
          <w:szCs w:val="24"/>
          <w:lang w:val="es-ES_tradnl" w:eastAsia="es-ES"/>
        </w:rPr>
        <w:t>os y las máximas de experiencia; por lo que, éste juzgador procede a asignarles el valor pro</w:t>
      </w:r>
      <w:r w:rsidR="00FB556C">
        <w:rPr>
          <w:rFonts w:ascii="Arial" w:eastAsia="Times New Roman" w:hAnsi="Arial" w:cs="Arial"/>
          <w:sz w:val="24"/>
          <w:szCs w:val="24"/>
          <w:lang w:val="es-ES_tradnl" w:eastAsia="es-ES"/>
        </w:rPr>
        <w:t>batorio correspondiente,</w:t>
      </w:r>
      <w:r w:rsidR="00283A06">
        <w:rPr>
          <w:rFonts w:ascii="Arial" w:eastAsia="Times New Roman" w:hAnsi="Arial" w:cs="Arial"/>
          <w:sz w:val="24"/>
          <w:szCs w:val="24"/>
          <w:lang w:val="es-ES_tradnl" w:eastAsia="es-ES"/>
        </w:rPr>
        <w:t xml:space="preserve"> a las pruebas ofrecidas por las partes.</w:t>
      </w:r>
    </w:p>
    <w:p w:rsidR="001919EB" w:rsidRPr="00844A94" w:rsidRDefault="001919EB" w:rsidP="007C1DF9">
      <w:pPr>
        <w:spacing w:line="360" w:lineRule="auto"/>
        <w:ind w:right="-1" w:firstLine="567"/>
        <w:jc w:val="both"/>
        <w:rPr>
          <w:rFonts w:ascii="Arial" w:hAnsi="Arial" w:cs="Arial"/>
          <w:sz w:val="24"/>
          <w:szCs w:val="24"/>
        </w:rPr>
      </w:pPr>
      <w:r>
        <w:rPr>
          <w:rFonts w:ascii="Arial" w:eastAsia="Times New Roman" w:hAnsi="Arial" w:cs="Arial"/>
          <w:sz w:val="24"/>
          <w:szCs w:val="24"/>
          <w:lang w:val="es-ES_tradnl" w:eastAsia="es-ES"/>
        </w:rPr>
        <w:t xml:space="preserve">En ese sentido, la parte actora ofreció las siguientes pruebas: </w:t>
      </w:r>
      <w:r w:rsidR="006A0011">
        <w:rPr>
          <w:rFonts w:ascii="Arial" w:hAnsi="Arial" w:cs="Arial"/>
          <w:b/>
          <w:sz w:val="24"/>
          <w:szCs w:val="24"/>
        </w:rPr>
        <w:t xml:space="preserve">1. </w:t>
      </w:r>
      <w:r w:rsidR="006A0011">
        <w:rPr>
          <w:rFonts w:ascii="Arial" w:hAnsi="Arial" w:cs="Arial"/>
          <w:sz w:val="24"/>
          <w:szCs w:val="24"/>
        </w:rPr>
        <w:t>C</w:t>
      </w:r>
      <w:r w:rsidR="00BE437A">
        <w:rPr>
          <w:rFonts w:ascii="Arial" w:hAnsi="Arial" w:cs="Arial"/>
          <w:sz w:val="24"/>
          <w:szCs w:val="24"/>
        </w:rPr>
        <w:t xml:space="preserve">opia certificada del instrumento notarial número </w:t>
      </w:r>
      <w:r w:rsidR="009455CB">
        <w:rPr>
          <w:rFonts w:ascii="Arial" w:hAnsi="Arial" w:cs="Arial"/>
          <w:sz w:val="24"/>
          <w:szCs w:val="24"/>
        </w:rPr>
        <w:t>**********</w:t>
      </w:r>
      <w:r w:rsidR="00BE437A">
        <w:rPr>
          <w:rFonts w:ascii="Arial" w:hAnsi="Arial" w:cs="Arial"/>
          <w:sz w:val="24"/>
          <w:szCs w:val="24"/>
        </w:rPr>
        <w:t xml:space="preserve">, tomo cuarenta y dos, libro sexto, del Protocolo del Notario Público número </w:t>
      </w:r>
      <w:r w:rsidR="0012653F">
        <w:rPr>
          <w:rFonts w:ascii="Arial" w:eastAsia="Times New Roman" w:hAnsi="Arial" w:cs="Arial"/>
          <w:sz w:val="24"/>
          <w:szCs w:val="24"/>
          <w:lang w:val="es-ES_tradnl" w:eastAsia="es-ES"/>
        </w:rPr>
        <w:t>**********</w:t>
      </w:r>
      <w:r w:rsidR="00BE437A">
        <w:rPr>
          <w:rFonts w:ascii="Arial" w:hAnsi="Arial" w:cs="Arial"/>
          <w:sz w:val="24"/>
          <w:szCs w:val="24"/>
        </w:rPr>
        <w:t xml:space="preserve">, en Guadalajara, Jalisco; </w:t>
      </w:r>
      <w:r w:rsidR="00BE437A">
        <w:rPr>
          <w:rFonts w:ascii="Arial" w:hAnsi="Arial" w:cs="Arial"/>
          <w:b/>
          <w:sz w:val="24"/>
          <w:szCs w:val="24"/>
        </w:rPr>
        <w:t xml:space="preserve">2. </w:t>
      </w:r>
      <w:r w:rsidR="006A0011">
        <w:rPr>
          <w:rFonts w:ascii="Arial" w:hAnsi="Arial" w:cs="Arial"/>
          <w:sz w:val="24"/>
          <w:szCs w:val="24"/>
        </w:rPr>
        <w:t>A</w:t>
      </w:r>
      <w:r w:rsidR="00BE437A">
        <w:rPr>
          <w:rFonts w:ascii="Arial" w:hAnsi="Arial" w:cs="Arial"/>
          <w:sz w:val="24"/>
          <w:szCs w:val="24"/>
        </w:rPr>
        <w:t xml:space="preserve">cuse del escrito de </w:t>
      </w:r>
      <w:r w:rsidR="0012653F">
        <w:rPr>
          <w:rFonts w:ascii="Arial" w:eastAsia="Times New Roman" w:hAnsi="Arial" w:cs="Arial"/>
          <w:sz w:val="24"/>
          <w:szCs w:val="24"/>
          <w:lang w:val="es-ES_tradnl" w:eastAsia="es-ES"/>
        </w:rPr>
        <w:t>**********</w:t>
      </w:r>
      <w:r w:rsidR="00BE437A">
        <w:rPr>
          <w:rFonts w:ascii="Arial" w:hAnsi="Arial" w:cs="Arial"/>
          <w:sz w:val="24"/>
          <w:szCs w:val="24"/>
        </w:rPr>
        <w:t>,</w:t>
      </w:r>
      <w:r w:rsidR="006A0011">
        <w:rPr>
          <w:rFonts w:ascii="Arial" w:hAnsi="Arial" w:cs="Arial"/>
          <w:sz w:val="24"/>
          <w:szCs w:val="24"/>
        </w:rPr>
        <w:t xml:space="preserve"> de </w:t>
      </w:r>
      <w:r w:rsidR="00BE437A">
        <w:rPr>
          <w:rFonts w:ascii="Arial" w:hAnsi="Arial" w:cs="Arial"/>
          <w:sz w:val="24"/>
          <w:szCs w:val="24"/>
        </w:rPr>
        <w:t>sei</w:t>
      </w:r>
      <w:r w:rsidR="006A0011">
        <w:rPr>
          <w:rFonts w:ascii="Arial" w:hAnsi="Arial" w:cs="Arial"/>
          <w:sz w:val="24"/>
          <w:szCs w:val="24"/>
        </w:rPr>
        <w:t xml:space="preserve">s de agosto de </w:t>
      </w:r>
      <w:r w:rsidR="00BE437A">
        <w:rPr>
          <w:rFonts w:ascii="Arial" w:hAnsi="Arial" w:cs="Arial"/>
          <w:sz w:val="24"/>
          <w:szCs w:val="24"/>
        </w:rPr>
        <w:t>dos mil dieciocho, en el que consta sello original de recepción de la Dirección Fi</w:t>
      </w:r>
      <w:r w:rsidR="00B831DA">
        <w:rPr>
          <w:rFonts w:ascii="Arial" w:hAnsi="Arial" w:cs="Arial"/>
          <w:sz w:val="24"/>
          <w:szCs w:val="24"/>
        </w:rPr>
        <w:t xml:space="preserve">nanciera del IEEPO, de </w:t>
      </w:r>
      <w:r w:rsidR="00BE437A">
        <w:rPr>
          <w:rFonts w:ascii="Arial" w:hAnsi="Arial" w:cs="Arial"/>
          <w:sz w:val="24"/>
          <w:szCs w:val="24"/>
        </w:rPr>
        <w:t>nueve de agosto</w:t>
      </w:r>
      <w:r w:rsidR="00B831DA">
        <w:rPr>
          <w:rFonts w:ascii="Arial" w:hAnsi="Arial" w:cs="Arial"/>
          <w:sz w:val="24"/>
          <w:szCs w:val="24"/>
        </w:rPr>
        <w:t xml:space="preserve"> de dos mil dieciocho</w:t>
      </w:r>
      <w:r w:rsidR="00BE437A">
        <w:rPr>
          <w:rFonts w:ascii="Arial" w:hAnsi="Arial" w:cs="Arial"/>
          <w:sz w:val="24"/>
          <w:szCs w:val="24"/>
        </w:rPr>
        <w:t xml:space="preserve">; </w:t>
      </w:r>
      <w:r w:rsidR="00BE437A">
        <w:rPr>
          <w:rFonts w:ascii="Arial" w:hAnsi="Arial" w:cs="Arial"/>
          <w:b/>
          <w:sz w:val="24"/>
          <w:szCs w:val="24"/>
        </w:rPr>
        <w:t xml:space="preserve">3. </w:t>
      </w:r>
      <w:r w:rsidR="00B831DA">
        <w:rPr>
          <w:rFonts w:ascii="Arial" w:hAnsi="Arial" w:cs="Arial"/>
          <w:sz w:val="24"/>
          <w:szCs w:val="24"/>
        </w:rPr>
        <w:t>C</w:t>
      </w:r>
      <w:r w:rsidR="00BE437A">
        <w:rPr>
          <w:rFonts w:ascii="Arial" w:hAnsi="Arial" w:cs="Arial"/>
          <w:sz w:val="24"/>
          <w:szCs w:val="24"/>
        </w:rPr>
        <w:t xml:space="preserve">opia certificada del contrato número </w:t>
      </w:r>
      <w:r w:rsidR="009455CB">
        <w:rPr>
          <w:rFonts w:ascii="Arial" w:hAnsi="Arial" w:cs="Arial"/>
          <w:b/>
          <w:sz w:val="24"/>
          <w:szCs w:val="24"/>
        </w:rPr>
        <w:t>**********</w:t>
      </w:r>
      <w:r w:rsidR="00B831DA">
        <w:rPr>
          <w:rFonts w:ascii="Arial" w:hAnsi="Arial" w:cs="Arial"/>
          <w:sz w:val="24"/>
          <w:szCs w:val="24"/>
        </w:rPr>
        <w:t xml:space="preserve">, </w:t>
      </w:r>
      <w:r w:rsidR="007C1DF9" w:rsidRPr="007C1DF9">
        <w:rPr>
          <w:rFonts w:ascii="Arial" w:hAnsi="Arial" w:cs="Arial"/>
          <w:sz w:val="24"/>
          <w:szCs w:val="24"/>
        </w:rPr>
        <w:t xml:space="preserve">celebrado entre el Instituto Estatal de Educación pública de Oaxaca y </w:t>
      </w:r>
      <w:r w:rsidR="009455CB">
        <w:rPr>
          <w:rFonts w:ascii="Arial" w:hAnsi="Arial" w:cs="Arial"/>
          <w:sz w:val="24"/>
          <w:szCs w:val="24"/>
        </w:rPr>
        <w:t>**********</w:t>
      </w:r>
      <w:r w:rsidR="007C1DF9" w:rsidRPr="007C1DF9">
        <w:rPr>
          <w:rFonts w:ascii="Arial" w:hAnsi="Arial" w:cs="Arial"/>
          <w:sz w:val="24"/>
          <w:szCs w:val="24"/>
        </w:rPr>
        <w:t>, el dieciséis de mayo de dos mil dieciséis</w:t>
      </w:r>
      <w:r w:rsidR="00BE437A">
        <w:rPr>
          <w:rFonts w:ascii="Arial" w:hAnsi="Arial" w:cs="Arial"/>
          <w:sz w:val="24"/>
          <w:szCs w:val="24"/>
        </w:rPr>
        <w:t xml:space="preserve">, pasada ante la fe del Notario Público número </w:t>
      </w:r>
      <w:r w:rsidR="00D22080">
        <w:rPr>
          <w:rFonts w:ascii="Arial" w:eastAsia="Times New Roman" w:hAnsi="Arial" w:cs="Arial"/>
          <w:sz w:val="24"/>
          <w:szCs w:val="24"/>
          <w:lang w:val="es-ES_tradnl" w:eastAsia="es-ES"/>
        </w:rPr>
        <w:t xml:space="preserve">********** </w:t>
      </w:r>
      <w:r w:rsidR="00BE437A">
        <w:rPr>
          <w:rFonts w:ascii="Arial" w:hAnsi="Arial" w:cs="Arial"/>
          <w:sz w:val="24"/>
          <w:szCs w:val="24"/>
        </w:rPr>
        <w:t xml:space="preserve">en el Estado; </w:t>
      </w:r>
      <w:r w:rsidR="00BE437A">
        <w:rPr>
          <w:rFonts w:ascii="Arial" w:hAnsi="Arial" w:cs="Arial"/>
          <w:b/>
          <w:sz w:val="24"/>
          <w:szCs w:val="24"/>
        </w:rPr>
        <w:t xml:space="preserve">4. </w:t>
      </w:r>
      <w:r w:rsidR="00B831DA">
        <w:rPr>
          <w:rFonts w:ascii="Arial" w:hAnsi="Arial" w:cs="Arial"/>
          <w:sz w:val="24"/>
          <w:szCs w:val="24"/>
        </w:rPr>
        <w:t xml:space="preserve">Copia </w:t>
      </w:r>
      <w:r w:rsidR="00BE437A">
        <w:rPr>
          <w:rFonts w:ascii="Arial" w:hAnsi="Arial" w:cs="Arial"/>
          <w:sz w:val="24"/>
          <w:szCs w:val="24"/>
        </w:rPr>
        <w:t xml:space="preserve">certificada de la póliza de garantía número </w:t>
      </w:r>
      <w:r w:rsidR="001E713F">
        <w:rPr>
          <w:rFonts w:ascii="Arial" w:hAnsi="Arial" w:cs="Arial"/>
          <w:b/>
          <w:sz w:val="24"/>
          <w:szCs w:val="24"/>
        </w:rPr>
        <w:t>**********</w:t>
      </w:r>
      <w:r w:rsidR="00B831DA">
        <w:rPr>
          <w:rFonts w:ascii="Arial" w:hAnsi="Arial" w:cs="Arial"/>
          <w:sz w:val="24"/>
          <w:szCs w:val="24"/>
        </w:rPr>
        <w:t xml:space="preserve">, de </w:t>
      </w:r>
      <w:r w:rsidR="00BE437A">
        <w:rPr>
          <w:rFonts w:ascii="Arial" w:hAnsi="Arial" w:cs="Arial"/>
          <w:sz w:val="24"/>
          <w:szCs w:val="24"/>
        </w:rPr>
        <w:t xml:space="preserve">veintiséis de </w:t>
      </w:r>
      <w:r w:rsidR="00B831DA">
        <w:rPr>
          <w:rFonts w:ascii="Arial" w:hAnsi="Arial" w:cs="Arial"/>
          <w:sz w:val="24"/>
          <w:szCs w:val="24"/>
        </w:rPr>
        <w:t xml:space="preserve">mayo de </w:t>
      </w:r>
      <w:r w:rsidR="00BE437A">
        <w:rPr>
          <w:rFonts w:ascii="Arial" w:hAnsi="Arial" w:cs="Arial"/>
          <w:sz w:val="24"/>
          <w:szCs w:val="24"/>
        </w:rPr>
        <w:t xml:space="preserve">dos mil dieciséis, pasada ante la fe del Notario Público número </w:t>
      </w:r>
      <w:r w:rsidR="00991231">
        <w:rPr>
          <w:rFonts w:ascii="Arial" w:eastAsia="Times New Roman" w:hAnsi="Arial" w:cs="Arial"/>
          <w:sz w:val="24"/>
          <w:szCs w:val="24"/>
          <w:lang w:val="es-ES_tradnl" w:eastAsia="es-ES"/>
        </w:rPr>
        <w:t xml:space="preserve">********** </w:t>
      </w:r>
      <w:r w:rsidR="00BE437A">
        <w:rPr>
          <w:rFonts w:ascii="Arial" w:hAnsi="Arial" w:cs="Arial"/>
          <w:sz w:val="24"/>
          <w:szCs w:val="24"/>
        </w:rPr>
        <w:t xml:space="preserve">en el Estado; </w:t>
      </w:r>
      <w:r w:rsidR="00BE437A">
        <w:rPr>
          <w:rFonts w:ascii="Arial" w:hAnsi="Arial" w:cs="Arial"/>
          <w:b/>
          <w:sz w:val="24"/>
          <w:szCs w:val="24"/>
        </w:rPr>
        <w:t xml:space="preserve">5. </w:t>
      </w:r>
      <w:r w:rsidR="00B831DA">
        <w:rPr>
          <w:rFonts w:ascii="Arial" w:hAnsi="Arial" w:cs="Arial"/>
          <w:sz w:val="24"/>
          <w:szCs w:val="24"/>
        </w:rPr>
        <w:t xml:space="preserve">Copia </w:t>
      </w:r>
      <w:r w:rsidR="00BE437A">
        <w:rPr>
          <w:rFonts w:ascii="Arial" w:hAnsi="Arial" w:cs="Arial"/>
          <w:sz w:val="24"/>
          <w:szCs w:val="24"/>
        </w:rPr>
        <w:t xml:space="preserve">certificada del convenio de prórroga número </w:t>
      </w:r>
      <w:r w:rsidR="001E713F">
        <w:rPr>
          <w:rFonts w:ascii="Arial" w:hAnsi="Arial" w:cs="Arial"/>
          <w:b/>
          <w:sz w:val="24"/>
          <w:szCs w:val="24"/>
        </w:rPr>
        <w:t>**********</w:t>
      </w:r>
      <w:r w:rsidR="00BE437A">
        <w:rPr>
          <w:rFonts w:ascii="Arial" w:hAnsi="Arial" w:cs="Arial"/>
          <w:sz w:val="24"/>
          <w:szCs w:val="24"/>
        </w:rPr>
        <w:t xml:space="preserve">, al contrato de compraventa número </w:t>
      </w:r>
      <w:r w:rsidR="009455CB">
        <w:rPr>
          <w:rFonts w:ascii="Arial" w:hAnsi="Arial" w:cs="Arial"/>
          <w:b/>
          <w:sz w:val="24"/>
          <w:szCs w:val="24"/>
        </w:rPr>
        <w:t>**********</w:t>
      </w:r>
      <w:r w:rsidR="00B831DA">
        <w:rPr>
          <w:rFonts w:ascii="Arial" w:hAnsi="Arial" w:cs="Arial"/>
          <w:sz w:val="24"/>
          <w:szCs w:val="24"/>
        </w:rPr>
        <w:t xml:space="preserve">, de dieciséis de junio de </w:t>
      </w:r>
      <w:r w:rsidR="00BE437A">
        <w:rPr>
          <w:rFonts w:ascii="Arial" w:hAnsi="Arial" w:cs="Arial"/>
          <w:sz w:val="24"/>
          <w:szCs w:val="24"/>
        </w:rPr>
        <w:t xml:space="preserve">dos mil dieciséis, pasada ante la fe del Notario Público número </w:t>
      </w:r>
      <w:r w:rsidR="00991231">
        <w:rPr>
          <w:rFonts w:ascii="Arial" w:eastAsia="Times New Roman" w:hAnsi="Arial" w:cs="Arial"/>
          <w:sz w:val="24"/>
          <w:szCs w:val="24"/>
          <w:lang w:val="es-ES_tradnl" w:eastAsia="es-ES"/>
        </w:rPr>
        <w:t xml:space="preserve">********** </w:t>
      </w:r>
      <w:r w:rsidR="00BE437A">
        <w:rPr>
          <w:rFonts w:ascii="Arial" w:hAnsi="Arial" w:cs="Arial"/>
          <w:sz w:val="24"/>
          <w:szCs w:val="24"/>
        </w:rPr>
        <w:t xml:space="preserve">en el Estado; </w:t>
      </w:r>
      <w:r w:rsidR="00BE437A">
        <w:rPr>
          <w:rFonts w:ascii="Arial" w:hAnsi="Arial" w:cs="Arial"/>
          <w:b/>
          <w:sz w:val="24"/>
          <w:szCs w:val="24"/>
        </w:rPr>
        <w:t xml:space="preserve">6. </w:t>
      </w:r>
      <w:r w:rsidR="00B831DA">
        <w:rPr>
          <w:rFonts w:ascii="Arial" w:hAnsi="Arial" w:cs="Arial"/>
          <w:sz w:val="24"/>
          <w:szCs w:val="24"/>
        </w:rPr>
        <w:t>A</w:t>
      </w:r>
      <w:r w:rsidR="00BE437A">
        <w:rPr>
          <w:rFonts w:ascii="Arial" w:hAnsi="Arial" w:cs="Arial"/>
          <w:sz w:val="24"/>
          <w:szCs w:val="24"/>
        </w:rPr>
        <w:t xml:space="preserve">cta de entrega-recepción, celebrada el veintinueve de agosto de  dos mil dieciséis, pasada ante la fe del Notario Público número </w:t>
      </w:r>
      <w:r w:rsidR="00991231">
        <w:rPr>
          <w:rFonts w:ascii="Arial" w:eastAsia="Times New Roman" w:hAnsi="Arial" w:cs="Arial"/>
          <w:sz w:val="24"/>
          <w:szCs w:val="24"/>
          <w:lang w:val="es-ES_tradnl" w:eastAsia="es-ES"/>
        </w:rPr>
        <w:t xml:space="preserve">********** </w:t>
      </w:r>
      <w:r w:rsidR="00BE437A">
        <w:rPr>
          <w:rFonts w:ascii="Arial" w:hAnsi="Arial" w:cs="Arial"/>
          <w:sz w:val="24"/>
          <w:szCs w:val="24"/>
        </w:rPr>
        <w:t xml:space="preserve"> en el Estado; </w:t>
      </w:r>
      <w:r w:rsidR="00BE437A">
        <w:rPr>
          <w:rFonts w:ascii="Arial" w:hAnsi="Arial" w:cs="Arial"/>
          <w:b/>
          <w:sz w:val="24"/>
          <w:szCs w:val="24"/>
        </w:rPr>
        <w:t xml:space="preserve">7. </w:t>
      </w:r>
      <w:r w:rsidR="00B831DA">
        <w:rPr>
          <w:rFonts w:ascii="Arial" w:hAnsi="Arial" w:cs="Arial"/>
          <w:sz w:val="24"/>
          <w:szCs w:val="24"/>
        </w:rPr>
        <w:t>C</w:t>
      </w:r>
      <w:r w:rsidR="00BE437A">
        <w:rPr>
          <w:rFonts w:ascii="Arial" w:hAnsi="Arial" w:cs="Arial"/>
          <w:sz w:val="24"/>
          <w:szCs w:val="24"/>
        </w:rPr>
        <w:t>opia certificada del acta de la cuarta audiencia de conciliación, celebrada a las once horas</w:t>
      </w:r>
      <w:r w:rsidR="00B831DA">
        <w:rPr>
          <w:rFonts w:ascii="Arial" w:hAnsi="Arial" w:cs="Arial"/>
          <w:sz w:val="24"/>
          <w:szCs w:val="24"/>
        </w:rPr>
        <w:t xml:space="preserve"> con treinta minutos del día once de julio de </w:t>
      </w:r>
      <w:r w:rsidR="00BE437A">
        <w:rPr>
          <w:rFonts w:ascii="Arial" w:hAnsi="Arial" w:cs="Arial"/>
          <w:sz w:val="24"/>
          <w:szCs w:val="24"/>
        </w:rPr>
        <w:t xml:space="preserve">dos mil </w:t>
      </w:r>
      <w:r w:rsidR="00BE437A">
        <w:rPr>
          <w:rFonts w:ascii="Arial" w:hAnsi="Arial" w:cs="Arial"/>
          <w:sz w:val="24"/>
          <w:szCs w:val="24"/>
        </w:rPr>
        <w:lastRenderedPageBreak/>
        <w:t xml:space="preserve">dieciocho, en el expediente administrativo </w:t>
      </w:r>
      <w:r w:rsidR="001E713F">
        <w:rPr>
          <w:rFonts w:ascii="Arial" w:hAnsi="Arial" w:cs="Arial"/>
          <w:b/>
          <w:sz w:val="24"/>
          <w:szCs w:val="24"/>
        </w:rPr>
        <w:t>**********</w:t>
      </w:r>
      <w:r w:rsidR="00BE437A">
        <w:rPr>
          <w:rFonts w:ascii="Arial" w:hAnsi="Arial" w:cs="Arial"/>
          <w:sz w:val="24"/>
          <w:szCs w:val="24"/>
        </w:rPr>
        <w:t xml:space="preserve">, del índice de la Secretaría de la Contraloría y Transparencia Gubernamental del Poder Ejecutivo del Estado de Oaxaca, Subsecretaría de Responsabilidades Administrativas y Anticorrupción, Dirección de Quejas, Denuncias e Investigación, Departamento de Inconformidades de Proveedores y Contratistas, pasada ante la fe del Notario Público número </w:t>
      </w:r>
      <w:r w:rsidR="00725B1E">
        <w:rPr>
          <w:rFonts w:ascii="Arial" w:eastAsia="Times New Roman" w:hAnsi="Arial" w:cs="Arial"/>
          <w:sz w:val="24"/>
          <w:szCs w:val="24"/>
          <w:lang w:val="es-ES_tradnl" w:eastAsia="es-ES"/>
        </w:rPr>
        <w:t>**********</w:t>
      </w:r>
      <w:r w:rsidR="00BE437A">
        <w:rPr>
          <w:rFonts w:ascii="Arial" w:hAnsi="Arial" w:cs="Arial"/>
          <w:sz w:val="24"/>
          <w:szCs w:val="24"/>
        </w:rPr>
        <w:t xml:space="preserve"> en el Estado; </w:t>
      </w:r>
      <w:r w:rsidR="00BE437A">
        <w:rPr>
          <w:rFonts w:ascii="Arial" w:hAnsi="Arial" w:cs="Arial"/>
          <w:b/>
          <w:sz w:val="24"/>
          <w:szCs w:val="24"/>
        </w:rPr>
        <w:t>8. La instrumental de actuaciones</w:t>
      </w:r>
      <w:r w:rsidR="00BE437A">
        <w:rPr>
          <w:rFonts w:ascii="Arial" w:hAnsi="Arial" w:cs="Arial"/>
          <w:sz w:val="24"/>
          <w:szCs w:val="24"/>
        </w:rPr>
        <w:t xml:space="preserve">; y </w:t>
      </w:r>
      <w:r w:rsidR="00BE437A">
        <w:rPr>
          <w:rFonts w:ascii="Arial" w:hAnsi="Arial" w:cs="Arial"/>
          <w:b/>
          <w:sz w:val="24"/>
          <w:szCs w:val="24"/>
        </w:rPr>
        <w:t>9. La presuncional legal y humana</w:t>
      </w:r>
      <w:r w:rsidR="00844A94">
        <w:rPr>
          <w:rFonts w:ascii="Arial" w:hAnsi="Arial" w:cs="Arial"/>
          <w:b/>
          <w:sz w:val="24"/>
          <w:szCs w:val="24"/>
        </w:rPr>
        <w:t xml:space="preserve">, </w:t>
      </w:r>
      <w:r w:rsidR="00844A94">
        <w:rPr>
          <w:rFonts w:ascii="Arial" w:hAnsi="Arial" w:cs="Arial"/>
          <w:sz w:val="24"/>
          <w:szCs w:val="24"/>
        </w:rPr>
        <w:t xml:space="preserve">mismas que se desahogan por su propia y especial naturaleza y hacen </w:t>
      </w:r>
      <w:r w:rsidR="00844A94" w:rsidRPr="00844A94">
        <w:rPr>
          <w:rFonts w:ascii="Arial" w:hAnsi="Arial" w:cs="Arial"/>
          <w:b/>
          <w:sz w:val="24"/>
          <w:szCs w:val="24"/>
        </w:rPr>
        <w:t>prueba plena</w:t>
      </w:r>
      <w:r w:rsidR="00844A94">
        <w:rPr>
          <w:rFonts w:ascii="Arial" w:hAnsi="Arial" w:cs="Arial"/>
          <w:sz w:val="24"/>
          <w:szCs w:val="24"/>
        </w:rPr>
        <w:t xml:space="preserve"> en términos del artículo 203</w:t>
      </w:r>
      <w:r w:rsidR="008132E1">
        <w:rPr>
          <w:rFonts w:ascii="Arial" w:hAnsi="Arial" w:cs="Arial"/>
          <w:sz w:val="24"/>
          <w:szCs w:val="24"/>
        </w:rPr>
        <w:t xml:space="preserve"> fracción I y II</w:t>
      </w:r>
      <w:r w:rsidR="00844A94">
        <w:rPr>
          <w:rFonts w:ascii="Arial" w:hAnsi="Arial" w:cs="Arial"/>
          <w:sz w:val="24"/>
          <w:szCs w:val="24"/>
        </w:rPr>
        <w:t>, de la Ley de Procedimiento y Justicia Administrativa para el Estado.</w:t>
      </w:r>
    </w:p>
    <w:p w:rsidR="00844A94" w:rsidRDefault="00283A06" w:rsidP="00B831DA">
      <w:pPr>
        <w:spacing w:line="360" w:lineRule="auto"/>
        <w:ind w:right="-1" w:firstLine="567"/>
        <w:jc w:val="both"/>
        <w:rPr>
          <w:rFonts w:ascii="Arial" w:hAnsi="Arial" w:cs="Arial"/>
          <w:sz w:val="24"/>
          <w:szCs w:val="24"/>
        </w:rPr>
      </w:pPr>
      <w:r>
        <w:rPr>
          <w:rFonts w:ascii="Arial" w:hAnsi="Arial" w:cs="Arial"/>
          <w:sz w:val="24"/>
          <w:szCs w:val="24"/>
        </w:rPr>
        <w:t>Por su parte, l</w:t>
      </w:r>
      <w:r w:rsidR="006B4494">
        <w:rPr>
          <w:rFonts w:ascii="Arial" w:hAnsi="Arial" w:cs="Arial"/>
          <w:sz w:val="24"/>
          <w:szCs w:val="24"/>
        </w:rPr>
        <w:t xml:space="preserve">a autoridad demandada </w:t>
      </w:r>
      <w:r w:rsidR="006B4494">
        <w:rPr>
          <w:rFonts w:ascii="Arial" w:hAnsi="Arial" w:cs="Arial"/>
          <w:b/>
          <w:sz w:val="24"/>
          <w:szCs w:val="24"/>
        </w:rPr>
        <w:t>Director de Servicios Jurídicos del Instituto Estatal de Educación Pública del Estado</w:t>
      </w:r>
      <w:r w:rsidR="006B4494">
        <w:rPr>
          <w:rFonts w:ascii="Arial" w:hAnsi="Arial" w:cs="Arial"/>
          <w:sz w:val="24"/>
          <w:szCs w:val="24"/>
        </w:rPr>
        <w:t>, ofreció l</w:t>
      </w:r>
      <w:r>
        <w:rPr>
          <w:rFonts w:ascii="Arial" w:hAnsi="Arial" w:cs="Arial"/>
          <w:sz w:val="24"/>
          <w:szCs w:val="24"/>
        </w:rPr>
        <w:t xml:space="preserve">as siguientes pruebas: </w:t>
      </w:r>
      <w:r w:rsidR="006B4494">
        <w:rPr>
          <w:rFonts w:ascii="Arial" w:hAnsi="Arial" w:cs="Arial"/>
          <w:b/>
          <w:sz w:val="24"/>
          <w:szCs w:val="24"/>
        </w:rPr>
        <w:t xml:space="preserve">1. </w:t>
      </w:r>
      <w:r w:rsidR="006B4494">
        <w:rPr>
          <w:rFonts w:ascii="Arial" w:hAnsi="Arial" w:cs="Arial"/>
          <w:sz w:val="24"/>
          <w:szCs w:val="24"/>
        </w:rPr>
        <w:t xml:space="preserve">Copia certificada del instrumento notarial número </w:t>
      </w:r>
      <w:r w:rsidR="009455CB">
        <w:rPr>
          <w:rFonts w:ascii="Arial" w:hAnsi="Arial" w:cs="Arial"/>
          <w:sz w:val="24"/>
          <w:szCs w:val="24"/>
        </w:rPr>
        <w:t>**********</w:t>
      </w:r>
      <w:r w:rsidR="006B4494">
        <w:rPr>
          <w:rFonts w:ascii="Arial" w:hAnsi="Arial" w:cs="Arial"/>
          <w:sz w:val="24"/>
          <w:szCs w:val="24"/>
        </w:rPr>
        <w:t xml:space="preserve">, tomo cuarenta y dos, libro sexto, del Protocolo del Notario Público número </w:t>
      </w:r>
      <w:r w:rsidR="00991231">
        <w:rPr>
          <w:rFonts w:ascii="Arial" w:eastAsia="Times New Roman" w:hAnsi="Arial" w:cs="Arial"/>
          <w:sz w:val="24"/>
          <w:szCs w:val="24"/>
          <w:lang w:val="es-ES_tradnl" w:eastAsia="es-ES"/>
        </w:rPr>
        <w:t>**********</w:t>
      </w:r>
      <w:r w:rsidR="006B4494">
        <w:rPr>
          <w:rFonts w:ascii="Arial" w:hAnsi="Arial" w:cs="Arial"/>
          <w:sz w:val="24"/>
          <w:szCs w:val="24"/>
        </w:rPr>
        <w:t xml:space="preserve">, en Guadalajara, Jalisco; </w:t>
      </w:r>
      <w:r w:rsidR="006B4494">
        <w:rPr>
          <w:rFonts w:ascii="Arial" w:hAnsi="Arial" w:cs="Arial"/>
          <w:b/>
          <w:sz w:val="24"/>
          <w:szCs w:val="24"/>
        </w:rPr>
        <w:t xml:space="preserve">2. </w:t>
      </w:r>
      <w:r w:rsidR="006B4494">
        <w:rPr>
          <w:rFonts w:ascii="Arial" w:hAnsi="Arial" w:cs="Arial"/>
          <w:sz w:val="24"/>
          <w:szCs w:val="24"/>
        </w:rPr>
        <w:t xml:space="preserve">Acuse del escrito de </w:t>
      </w:r>
      <w:r w:rsidR="00991231">
        <w:rPr>
          <w:rFonts w:ascii="Arial" w:eastAsia="Times New Roman" w:hAnsi="Arial" w:cs="Arial"/>
          <w:sz w:val="24"/>
          <w:szCs w:val="24"/>
          <w:lang w:val="es-ES_tradnl" w:eastAsia="es-ES"/>
        </w:rPr>
        <w:t>**********</w:t>
      </w:r>
      <w:r w:rsidR="006B4494">
        <w:rPr>
          <w:rFonts w:ascii="Arial" w:hAnsi="Arial" w:cs="Arial"/>
          <w:sz w:val="24"/>
          <w:szCs w:val="24"/>
        </w:rPr>
        <w:t xml:space="preserve">, de seis de agosto de dos mil dieciocho, en el que consta sello original de recepción de la Dirección Financiera del IEEPO, de nueve de agosto de dos mil dieciocho; </w:t>
      </w:r>
      <w:r w:rsidR="006B4494">
        <w:rPr>
          <w:rFonts w:ascii="Arial" w:hAnsi="Arial" w:cs="Arial"/>
          <w:b/>
          <w:sz w:val="24"/>
          <w:szCs w:val="24"/>
        </w:rPr>
        <w:t xml:space="preserve">3. </w:t>
      </w:r>
      <w:r w:rsidR="006B4494">
        <w:rPr>
          <w:rFonts w:ascii="Arial" w:hAnsi="Arial" w:cs="Arial"/>
          <w:sz w:val="24"/>
          <w:szCs w:val="24"/>
        </w:rPr>
        <w:t xml:space="preserve">Copia certificada del contrato número </w:t>
      </w:r>
      <w:r w:rsidR="009455CB">
        <w:rPr>
          <w:rFonts w:ascii="Arial" w:hAnsi="Arial" w:cs="Arial"/>
          <w:b/>
          <w:sz w:val="24"/>
          <w:szCs w:val="24"/>
        </w:rPr>
        <w:t>**********</w:t>
      </w:r>
      <w:r w:rsidR="006B4494">
        <w:rPr>
          <w:rFonts w:ascii="Arial" w:hAnsi="Arial" w:cs="Arial"/>
          <w:sz w:val="24"/>
          <w:szCs w:val="24"/>
        </w:rPr>
        <w:t xml:space="preserve">, de dieciséis de mayo de dos mil dieciséis, pasada ante la fe del Notario Público número </w:t>
      </w:r>
      <w:r w:rsidR="00991231">
        <w:rPr>
          <w:rFonts w:ascii="Arial" w:eastAsia="Times New Roman" w:hAnsi="Arial" w:cs="Arial"/>
          <w:sz w:val="24"/>
          <w:szCs w:val="24"/>
          <w:lang w:val="es-ES_tradnl" w:eastAsia="es-ES"/>
        </w:rPr>
        <w:t xml:space="preserve">********** </w:t>
      </w:r>
      <w:r w:rsidR="006B4494">
        <w:rPr>
          <w:rFonts w:ascii="Arial" w:hAnsi="Arial" w:cs="Arial"/>
          <w:sz w:val="24"/>
          <w:szCs w:val="24"/>
        </w:rPr>
        <w:t xml:space="preserve">en el Estado; </w:t>
      </w:r>
      <w:r w:rsidR="006B4494">
        <w:rPr>
          <w:rFonts w:ascii="Arial" w:hAnsi="Arial" w:cs="Arial"/>
          <w:b/>
          <w:sz w:val="24"/>
          <w:szCs w:val="24"/>
        </w:rPr>
        <w:t xml:space="preserve">4. </w:t>
      </w:r>
      <w:r w:rsidR="006B4494">
        <w:rPr>
          <w:rFonts w:ascii="Arial" w:hAnsi="Arial" w:cs="Arial"/>
          <w:sz w:val="24"/>
          <w:szCs w:val="24"/>
        </w:rPr>
        <w:t xml:space="preserve">Copia certificada de la póliza de garantía número </w:t>
      </w:r>
      <w:r w:rsidR="001E713F">
        <w:rPr>
          <w:rFonts w:ascii="Arial" w:hAnsi="Arial" w:cs="Arial"/>
          <w:b/>
          <w:sz w:val="24"/>
          <w:szCs w:val="24"/>
        </w:rPr>
        <w:t>**********</w:t>
      </w:r>
      <w:r w:rsidR="006B4494">
        <w:rPr>
          <w:rFonts w:ascii="Arial" w:hAnsi="Arial" w:cs="Arial"/>
          <w:sz w:val="24"/>
          <w:szCs w:val="24"/>
        </w:rPr>
        <w:t xml:space="preserve">, de veintiséis de mayo de dos mil dieciséis, pasada ante la fe del Notario Público número </w:t>
      </w:r>
      <w:r w:rsidR="00991231">
        <w:rPr>
          <w:rFonts w:ascii="Arial" w:eastAsia="Times New Roman" w:hAnsi="Arial" w:cs="Arial"/>
          <w:sz w:val="24"/>
          <w:szCs w:val="24"/>
          <w:lang w:val="es-ES_tradnl" w:eastAsia="es-ES"/>
        </w:rPr>
        <w:t xml:space="preserve">********** </w:t>
      </w:r>
      <w:r w:rsidR="00991231">
        <w:rPr>
          <w:rFonts w:ascii="Arial" w:hAnsi="Arial" w:cs="Arial"/>
          <w:sz w:val="24"/>
          <w:szCs w:val="24"/>
        </w:rPr>
        <w:t xml:space="preserve">en el Estado; </w:t>
      </w:r>
      <w:r w:rsidR="006B4494">
        <w:rPr>
          <w:rFonts w:ascii="Arial" w:hAnsi="Arial" w:cs="Arial"/>
          <w:b/>
          <w:sz w:val="24"/>
          <w:szCs w:val="24"/>
        </w:rPr>
        <w:t xml:space="preserve">5. </w:t>
      </w:r>
      <w:r w:rsidR="006B4494">
        <w:rPr>
          <w:rFonts w:ascii="Arial" w:hAnsi="Arial" w:cs="Arial"/>
          <w:sz w:val="24"/>
          <w:szCs w:val="24"/>
        </w:rPr>
        <w:t xml:space="preserve">Copia certificada del convenio de prórroga número </w:t>
      </w:r>
      <w:r w:rsidR="001E713F">
        <w:rPr>
          <w:rFonts w:ascii="Arial" w:hAnsi="Arial" w:cs="Arial"/>
          <w:b/>
          <w:sz w:val="24"/>
          <w:szCs w:val="24"/>
        </w:rPr>
        <w:t>**********</w:t>
      </w:r>
      <w:r w:rsidR="006B4494">
        <w:rPr>
          <w:rFonts w:ascii="Arial" w:hAnsi="Arial" w:cs="Arial"/>
          <w:sz w:val="24"/>
          <w:szCs w:val="24"/>
        </w:rPr>
        <w:t xml:space="preserve">, al contrato de compraventa número </w:t>
      </w:r>
      <w:r w:rsidR="009455CB">
        <w:rPr>
          <w:rFonts w:ascii="Arial" w:hAnsi="Arial" w:cs="Arial"/>
          <w:b/>
          <w:sz w:val="24"/>
          <w:szCs w:val="24"/>
        </w:rPr>
        <w:t>**********</w:t>
      </w:r>
      <w:r w:rsidR="006B4494">
        <w:rPr>
          <w:rFonts w:ascii="Arial" w:hAnsi="Arial" w:cs="Arial"/>
          <w:sz w:val="24"/>
          <w:szCs w:val="24"/>
        </w:rPr>
        <w:t xml:space="preserve">, de dieciséis de junio de dos mil dieciséis, pasada ante la fe del Notario Público número </w:t>
      </w:r>
      <w:r w:rsidR="009B3D27">
        <w:rPr>
          <w:rFonts w:ascii="Arial" w:eastAsia="Times New Roman" w:hAnsi="Arial" w:cs="Arial"/>
          <w:sz w:val="24"/>
          <w:szCs w:val="24"/>
          <w:lang w:val="es-ES_tradnl" w:eastAsia="es-ES"/>
        </w:rPr>
        <w:t xml:space="preserve">********** </w:t>
      </w:r>
      <w:r w:rsidR="006B4494">
        <w:rPr>
          <w:rFonts w:ascii="Arial" w:hAnsi="Arial" w:cs="Arial"/>
          <w:sz w:val="24"/>
          <w:szCs w:val="24"/>
        </w:rPr>
        <w:t xml:space="preserve">en el Estado; </w:t>
      </w:r>
      <w:r w:rsidR="006B4494">
        <w:rPr>
          <w:rFonts w:ascii="Arial" w:hAnsi="Arial" w:cs="Arial"/>
          <w:b/>
          <w:sz w:val="24"/>
          <w:szCs w:val="24"/>
        </w:rPr>
        <w:t xml:space="preserve">6. </w:t>
      </w:r>
      <w:r w:rsidR="006B4494">
        <w:rPr>
          <w:rFonts w:ascii="Arial" w:hAnsi="Arial" w:cs="Arial"/>
          <w:sz w:val="24"/>
          <w:szCs w:val="24"/>
        </w:rPr>
        <w:t xml:space="preserve">Acta de entrega-recepción, celebrada el veintinueve de agosto de  dos mil dieciséis, pasada ante la fe del Notario Público número </w:t>
      </w:r>
      <w:r w:rsidR="009B3D27">
        <w:rPr>
          <w:rFonts w:ascii="Arial" w:eastAsia="Times New Roman" w:hAnsi="Arial" w:cs="Arial"/>
          <w:sz w:val="24"/>
          <w:szCs w:val="24"/>
          <w:lang w:val="es-ES_tradnl" w:eastAsia="es-ES"/>
        </w:rPr>
        <w:t xml:space="preserve">********** </w:t>
      </w:r>
      <w:r w:rsidR="006B4494">
        <w:rPr>
          <w:rFonts w:ascii="Arial" w:hAnsi="Arial" w:cs="Arial"/>
          <w:sz w:val="24"/>
          <w:szCs w:val="24"/>
        </w:rPr>
        <w:t xml:space="preserve">en el Estado; </w:t>
      </w:r>
      <w:r w:rsidR="006B4494">
        <w:rPr>
          <w:rFonts w:ascii="Arial" w:hAnsi="Arial" w:cs="Arial"/>
          <w:b/>
          <w:sz w:val="24"/>
          <w:szCs w:val="24"/>
        </w:rPr>
        <w:t xml:space="preserve">7. </w:t>
      </w:r>
      <w:r w:rsidR="006B4494">
        <w:rPr>
          <w:rFonts w:ascii="Arial" w:hAnsi="Arial" w:cs="Arial"/>
          <w:sz w:val="24"/>
          <w:szCs w:val="24"/>
        </w:rPr>
        <w:t xml:space="preserve">Copia certificada del acta de la cuarta audiencia de conciliación, celebrada a las once horas con treinta minutos del día once de julio de dos mil dieciocho, en el expediente administrativo </w:t>
      </w:r>
      <w:r w:rsidR="001E713F">
        <w:rPr>
          <w:rFonts w:ascii="Arial" w:hAnsi="Arial" w:cs="Arial"/>
          <w:b/>
          <w:sz w:val="24"/>
          <w:szCs w:val="24"/>
        </w:rPr>
        <w:t>**********</w:t>
      </w:r>
      <w:r w:rsidR="006B4494">
        <w:rPr>
          <w:rFonts w:ascii="Arial" w:hAnsi="Arial" w:cs="Arial"/>
          <w:sz w:val="24"/>
          <w:szCs w:val="24"/>
        </w:rPr>
        <w:t xml:space="preserve">, del índice de la Secretaría de la Contraloría y Transparencia Gubernamental del Poder Ejecutivo del Estado de Oaxaca, Subsecretaría de Responsabilidades Administrativas y Anticorrupción, Dirección de Quejas, Denuncias e Investigación, Departamento de Inconformidades de Proveedores y Contratistas, pasada ante la fe del Notario Público número </w:t>
      </w:r>
      <w:r w:rsidR="00725B1E">
        <w:rPr>
          <w:rFonts w:ascii="Arial" w:eastAsia="Times New Roman" w:hAnsi="Arial" w:cs="Arial"/>
          <w:sz w:val="24"/>
          <w:szCs w:val="24"/>
          <w:lang w:val="es-ES_tradnl" w:eastAsia="es-ES"/>
        </w:rPr>
        <w:t xml:space="preserve">********** </w:t>
      </w:r>
      <w:r w:rsidR="006B4494">
        <w:rPr>
          <w:rFonts w:ascii="Arial" w:hAnsi="Arial" w:cs="Arial"/>
          <w:sz w:val="24"/>
          <w:szCs w:val="24"/>
        </w:rPr>
        <w:t xml:space="preserve">en el Estado; </w:t>
      </w:r>
      <w:r w:rsidR="006B4494">
        <w:rPr>
          <w:rFonts w:ascii="Arial" w:hAnsi="Arial" w:cs="Arial"/>
          <w:b/>
          <w:sz w:val="24"/>
          <w:szCs w:val="24"/>
        </w:rPr>
        <w:t>8. La instrumental de actuaciones</w:t>
      </w:r>
      <w:r w:rsidR="006B4494">
        <w:rPr>
          <w:rFonts w:ascii="Arial" w:hAnsi="Arial" w:cs="Arial"/>
          <w:sz w:val="24"/>
          <w:szCs w:val="24"/>
        </w:rPr>
        <w:t xml:space="preserve">; y </w:t>
      </w:r>
      <w:r w:rsidR="006B4494">
        <w:rPr>
          <w:rFonts w:ascii="Arial" w:hAnsi="Arial" w:cs="Arial"/>
          <w:b/>
          <w:sz w:val="24"/>
          <w:szCs w:val="24"/>
        </w:rPr>
        <w:t xml:space="preserve">9. La presuncional legal y humana, </w:t>
      </w:r>
      <w:r w:rsidR="006B4494">
        <w:rPr>
          <w:rFonts w:ascii="Arial" w:hAnsi="Arial" w:cs="Arial"/>
          <w:sz w:val="24"/>
          <w:szCs w:val="24"/>
        </w:rPr>
        <w:t xml:space="preserve">mismas que se desahogan por su propia y especial naturaleza y hacen </w:t>
      </w:r>
      <w:r w:rsidR="006B4494" w:rsidRPr="00844A94">
        <w:rPr>
          <w:rFonts w:ascii="Arial" w:hAnsi="Arial" w:cs="Arial"/>
          <w:b/>
          <w:sz w:val="24"/>
          <w:szCs w:val="24"/>
        </w:rPr>
        <w:t>prueba plena</w:t>
      </w:r>
      <w:r w:rsidR="006B4494">
        <w:rPr>
          <w:rFonts w:ascii="Arial" w:hAnsi="Arial" w:cs="Arial"/>
          <w:sz w:val="24"/>
          <w:szCs w:val="24"/>
        </w:rPr>
        <w:t xml:space="preserve"> en términos del artículo 203</w:t>
      </w:r>
      <w:r w:rsidR="008132E1">
        <w:rPr>
          <w:rFonts w:ascii="Arial" w:hAnsi="Arial" w:cs="Arial"/>
          <w:sz w:val="24"/>
          <w:szCs w:val="24"/>
        </w:rPr>
        <w:t xml:space="preserve"> fracción I y II</w:t>
      </w:r>
      <w:r w:rsidR="006B4494">
        <w:rPr>
          <w:rFonts w:ascii="Arial" w:hAnsi="Arial" w:cs="Arial"/>
          <w:sz w:val="24"/>
          <w:szCs w:val="24"/>
        </w:rPr>
        <w:t>, de la Ley de Procedimiento y Justicia Administrativa para el Estado.</w:t>
      </w:r>
    </w:p>
    <w:p w:rsidR="00900D1C" w:rsidRPr="00A75E3E" w:rsidRDefault="006B4494" w:rsidP="00A75E3E">
      <w:pPr>
        <w:spacing w:line="360" w:lineRule="auto"/>
        <w:ind w:right="-1" w:firstLine="567"/>
        <w:jc w:val="both"/>
        <w:rPr>
          <w:rFonts w:ascii="Arial" w:hAnsi="Arial" w:cs="Arial"/>
          <w:sz w:val="24"/>
          <w:szCs w:val="24"/>
        </w:rPr>
      </w:pPr>
      <w:r>
        <w:rPr>
          <w:rFonts w:ascii="Arial" w:hAnsi="Arial" w:cs="Arial"/>
          <w:sz w:val="24"/>
          <w:szCs w:val="24"/>
        </w:rPr>
        <w:t xml:space="preserve">Por su parte la </w:t>
      </w:r>
      <w:r w:rsidRPr="00151A9C">
        <w:rPr>
          <w:rFonts w:ascii="Arial" w:hAnsi="Arial" w:cs="Arial"/>
          <w:b/>
          <w:sz w:val="24"/>
          <w:szCs w:val="24"/>
        </w:rPr>
        <w:t>Directora de lo Contencioso de la Procuraduría Fiscal de la Subsecretaría de Ingresos de la Secretaría de Finanzas del Estado</w:t>
      </w:r>
      <w:r>
        <w:rPr>
          <w:rFonts w:ascii="Arial" w:hAnsi="Arial" w:cs="Arial"/>
          <w:sz w:val="24"/>
          <w:szCs w:val="24"/>
        </w:rPr>
        <w:t xml:space="preserve">, ofreció </w:t>
      </w:r>
      <w:r w:rsidR="00C27686">
        <w:rPr>
          <w:rFonts w:ascii="Arial" w:hAnsi="Arial" w:cs="Arial"/>
          <w:sz w:val="24"/>
          <w:szCs w:val="24"/>
        </w:rPr>
        <w:t xml:space="preserve">las siguientes pruebas: </w:t>
      </w:r>
      <w:r w:rsidR="00C27686" w:rsidRPr="00563117">
        <w:rPr>
          <w:rFonts w:ascii="Arial" w:hAnsi="Arial" w:cs="Arial"/>
          <w:b/>
          <w:sz w:val="24"/>
          <w:szCs w:val="24"/>
        </w:rPr>
        <w:t>1.</w:t>
      </w:r>
      <w:r w:rsidR="00C27686">
        <w:rPr>
          <w:rFonts w:ascii="Arial" w:hAnsi="Arial" w:cs="Arial"/>
          <w:b/>
          <w:sz w:val="24"/>
          <w:szCs w:val="24"/>
        </w:rPr>
        <w:t xml:space="preserve"> </w:t>
      </w:r>
      <w:r w:rsidR="00C27686">
        <w:rPr>
          <w:rFonts w:ascii="Arial" w:hAnsi="Arial" w:cs="Arial"/>
          <w:sz w:val="24"/>
          <w:szCs w:val="24"/>
        </w:rPr>
        <w:t>Escrito de seis de agosto de 2018 dos mil dieciocho, mismo que fue ofrecido por la parte actora, y que la</w:t>
      </w:r>
      <w:r w:rsidR="007B23FE">
        <w:rPr>
          <w:rFonts w:ascii="Arial" w:hAnsi="Arial" w:cs="Arial"/>
          <w:sz w:val="24"/>
          <w:szCs w:val="24"/>
        </w:rPr>
        <w:t xml:space="preserve"> autoridad demandada hace </w:t>
      </w:r>
      <w:r w:rsidR="007B23FE">
        <w:rPr>
          <w:rFonts w:ascii="Arial" w:hAnsi="Arial" w:cs="Arial"/>
          <w:sz w:val="24"/>
          <w:szCs w:val="24"/>
        </w:rPr>
        <w:lastRenderedPageBreak/>
        <w:t xml:space="preserve">suya; </w:t>
      </w:r>
      <w:r w:rsidR="00C27686" w:rsidRPr="00563117">
        <w:rPr>
          <w:rFonts w:ascii="Arial" w:hAnsi="Arial" w:cs="Arial"/>
          <w:b/>
          <w:sz w:val="24"/>
          <w:szCs w:val="24"/>
        </w:rPr>
        <w:t>2</w:t>
      </w:r>
      <w:r w:rsidR="00C27686">
        <w:rPr>
          <w:rFonts w:ascii="Arial" w:hAnsi="Arial" w:cs="Arial"/>
          <w:b/>
          <w:sz w:val="24"/>
          <w:szCs w:val="24"/>
        </w:rPr>
        <w:t xml:space="preserve">. </w:t>
      </w:r>
      <w:r w:rsidR="00C27686">
        <w:rPr>
          <w:rFonts w:ascii="Arial" w:hAnsi="Arial" w:cs="Arial"/>
          <w:sz w:val="24"/>
          <w:szCs w:val="24"/>
        </w:rPr>
        <w:t xml:space="preserve">Contrato número </w:t>
      </w:r>
      <w:r w:rsidR="009455CB">
        <w:rPr>
          <w:rFonts w:ascii="Arial" w:hAnsi="Arial" w:cs="Arial"/>
          <w:b/>
          <w:sz w:val="24"/>
          <w:szCs w:val="24"/>
        </w:rPr>
        <w:t>**********</w:t>
      </w:r>
      <w:r w:rsidR="00C27686">
        <w:rPr>
          <w:rFonts w:ascii="Arial" w:hAnsi="Arial" w:cs="Arial"/>
          <w:sz w:val="24"/>
          <w:szCs w:val="24"/>
        </w:rPr>
        <w:t xml:space="preserve">, de 16 dieciséis de mayo de 2016 dos mil dieciséis, mismo que fue ofrecido por la parte actora, y que la autoridad demandada hace suya; </w:t>
      </w:r>
      <w:r w:rsidR="00C27686">
        <w:rPr>
          <w:rFonts w:ascii="Arial" w:hAnsi="Arial" w:cs="Arial"/>
          <w:b/>
          <w:sz w:val="24"/>
          <w:szCs w:val="24"/>
        </w:rPr>
        <w:t xml:space="preserve">3. La presuncional </w:t>
      </w:r>
      <w:r w:rsidR="00C27686" w:rsidRPr="00563117">
        <w:rPr>
          <w:rFonts w:ascii="Arial" w:hAnsi="Arial" w:cs="Arial"/>
          <w:b/>
          <w:sz w:val="24"/>
          <w:szCs w:val="24"/>
        </w:rPr>
        <w:t>legal y humana</w:t>
      </w:r>
      <w:r w:rsidR="00C27686">
        <w:rPr>
          <w:rFonts w:ascii="Arial" w:hAnsi="Arial" w:cs="Arial"/>
          <w:b/>
          <w:sz w:val="24"/>
          <w:szCs w:val="24"/>
        </w:rPr>
        <w:t xml:space="preserve"> </w:t>
      </w:r>
      <w:r w:rsidR="00C27686">
        <w:rPr>
          <w:rFonts w:ascii="Arial" w:hAnsi="Arial" w:cs="Arial"/>
          <w:sz w:val="24"/>
          <w:szCs w:val="24"/>
        </w:rPr>
        <w:t xml:space="preserve">y  </w:t>
      </w:r>
      <w:r w:rsidR="00C27686">
        <w:rPr>
          <w:rFonts w:ascii="Arial" w:hAnsi="Arial" w:cs="Arial"/>
          <w:b/>
          <w:sz w:val="24"/>
          <w:szCs w:val="24"/>
        </w:rPr>
        <w:t>4. La instrumental de actuaciones</w:t>
      </w:r>
      <w:r w:rsidR="00C27686">
        <w:rPr>
          <w:rFonts w:ascii="Arial" w:hAnsi="Arial" w:cs="Arial"/>
          <w:sz w:val="24"/>
          <w:szCs w:val="24"/>
        </w:rPr>
        <w:t xml:space="preserve">, mismas que se desahogan por su propia y especial naturaleza y hacen prueba plena en términos del artículo 203 </w:t>
      </w:r>
      <w:r w:rsidR="00BA0D6E">
        <w:rPr>
          <w:rFonts w:ascii="Arial" w:hAnsi="Arial" w:cs="Arial"/>
          <w:sz w:val="24"/>
          <w:szCs w:val="24"/>
        </w:rPr>
        <w:t xml:space="preserve">fracción I y II </w:t>
      </w:r>
      <w:r w:rsidR="00C27686">
        <w:rPr>
          <w:rFonts w:ascii="Arial" w:hAnsi="Arial" w:cs="Arial"/>
          <w:sz w:val="24"/>
          <w:szCs w:val="24"/>
        </w:rPr>
        <w:t>de la Ley citada.</w:t>
      </w:r>
    </w:p>
    <w:p w:rsidR="00984DEE" w:rsidRDefault="00A75E3E" w:rsidP="00C22271">
      <w:pPr>
        <w:spacing w:line="360" w:lineRule="auto"/>
        <w:ind w:right="-1"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CUARTO</w:t>
      </w:r>
      <w:r w:rsidR="009D7854" w:rsidRPr="00CD21E0">
        <w:rPr>
          <w:rFonts w:ascii="Arial" w:eastAsia="Times New Roman" w:hAnsi="Arial" w:cs="Arial"/>
          <w:b/>
          <w:sz w:val="24"/>
          <w:szCs w:val="24"/>
          <w:lang w:val="es-ES_tradnl" w:eastAsia="es-ES"/>
        </w:rPr>
        <w:t xml:space="preserve">. </w:t>
      </w:r>
      <w:r w:rsidR="007F59A3" w:rsidRPr="00CD21E0">
        <w:rPr>
          <w:rFonts w:ascii="Arial" w:eastAsia="Times New Roman" w:hAnsi="Arial" w:cs="Arial"/>
          <w:b/>
          <w:sz w:val="24"/>
          <w:szCs w:val="24"/>
          <w:lang w:val="es-ES_tradnl" w:eastAsia="es-ES"/>
        </w:rPr>
        <w:t>Causales de</w:t>
      </w:r>
      <w:r w:rsidR="007F59A3" w:rsidRPr="00CD21E0">
        <w:rPr>
          <w:rFonts w:ascii="Arial" w:eastAsia="Times New Roman" w:hAnsi="Arial" w:cs="Arial"/>
          <w:sz w:val="24"/>
          <w:szCs w:val="24"/>
          <w:lang w:val="es-ES_tradnl" w:eastAsia="es-ES"/>
        </w:rPr>
        <w:t xml:space="preserve"> </w:t>
      </w:r>
      <w:r w:rsidR="007F59A3" w:rsidRPr="00CD21E0">
        <w:rPr>
          <w:rFonts w:ascii="Arial" w:eastAsia="Times New Roman" w:hAnsi="Arial" w:cs="Arial"/>
          <w:b/>
          <w:sz w:val="24"/>
          <w:szCs w:val="24"/>
          <w:lang w:val="es-ES_tradnl" w:eastAsia="es-ES"/>
        </w:rPr>
        <w:t xml:space="preserve">improcedencia y sobreseimiento. </w:t>
      </w:r>
      <w:r w:rsidR="007F59A3" w:rsidRPr="00CD21E0">
        <w:rPr>
          <w:rFonts w:ascii="Arial" w:eastAsia="Times New Roman" w:hAnsi="Arial" w:cs="Arial"/>
          <w:sz w:val="24"/>
          <w:szCs w:val="24"/>
          <w:lang w:val="es-ES_tradnl" w:eastAsia="es-ES"/>
        </w:rPr>
        <w:t>Por ser</w:t>
      </w:r>
      <w:r w:rsidR="007F59A3" w:rsidRPr="00CD21E0">
        <w:rPr>
          <w:rFonts w:ascii="Arial" w:eastAsia="Times New Roman" w:hAnsi="Arial" w:cs="Arial"/>
          <w:b/>
          <w:sz w:val="24"/>
          <w:szCs w:val="24"/>
          <w:lang w:val="es-ES_tradnl" w:eastAsia="es-ES"/>
        </w:rPr>
        <w:t xml:space="preserve"> </w:t>
      </w:r>
      <w:r w:rsidR="007F59A3" w:rsidRPr="00CD21E0">
        <w:rPr>
          <w:rFonts w:ascii="Arial" w:eastAsia="Times New Roman" w:hAnsi="Arial" w:cs="Arial"/>
          <w:sz w:val="24"/>
          <w:szCs w:val="24"/>
          <w:lang w:val="es-ES_tradnl" w:eastAsia="es-ES"/>
        </w:rPr>
        <w:t xml:space="preserve">de orden público y de estudio preferente a cualquier otra cuestión, </w:t>
      </w:r>
      <w:r w:rsidR="00FD3F66">
        <w:rPr>
          <w:rFonts w:ascii="Arial" w:eastAsia="Times New Roman" w:hAnsi="Arial" w:cs="Arial"/>
          <w:sz w:val="24"/>
          <w:szCs w:val="24"/>
          <w:lang w:val="es-ES_tradnl" w:eastAsia="es-ES"/>
        </w:rPr>
        <w:t>mismas que deben de ser analizadas de oficio o a petición de parte</w:t>
      </w:r>
      <w:r w:rsidR="007F59A3" w:rsidRPr="00CD21E0">
        <w:rPr>
          <w:rFonts w:ascii="Arial" w:eastAsia="Times New Roman" w:hAnsi="Arial" w:cs="Arial"/>
          <w:sz w:val="24"/>
          <w:szCs w:val="24"/>
          <w:lang w:val="es-ES_tradnl" w:eastAsia="es-ES"/>
        </w:rPr>
        <w:t xml:space="preserve">, </w:t>
      </w:r>
      <w:r w:rsidR="00540A05">
        <w:rPr>
          <w:rFonts w:ascii="Arial" w:eastAsia="Times New Roman" w:hAnsi="Arial" w:cs="Arial"/>
          <w:bCs/>
          <w:sz w:val="24"/>
          <w:szCs w:val="24"/>
          <w:lang w:eastAsia="es-ES"/>
        </w:rPr>
        <w:t xml:space="preserve">ya </w:t>
      </w:r>
      <w:r w:rsidR="007F59A3" w:rsidRPr="00CD21E0">
        <w:rPr>
          <w:rFonts w:ascii="Arial" w:eastAsia="Times New Roman" w:hAnsi="Arial" w:cs="Arial"/>
          <w:bCs/>
          <w:sz w:val="24"/>
          <w:szCs w:val="24"/>
          <w:lang w:eastAsia="es-ES"/>
        </w:rPr>
        <w:t xml:space="preserve">que de actualizarse las hipótesis normativas, ello impide la resolución del fondo del asunto y deberá decretarse su sobreseimiento, </w:t>
      </w:r>
      <w:r w:rsidR="00257EC4" w:rsidRPr="00CD21E0">
        <w:rPr>
          <w:rFonts w:ascii="Arial" w:eastAsia="Times New Roman" w:hAnsi="Arial" w:cs="Arial"/>
          <w:bCs/>
          <w:sz w:val="24"/>
          <w:szCs w:val="24"/>
          <w:lang w:eastAsia="es-ES"/>
        </w:rPr>
        <w:t xml:space="preserve">de conformidad con lo dispuesto por </w:t>
      </w:r>
      <w:r w:rsidR="00310C58">
        <w:rPr>
          <w:rFonts w:ascii="Arial" w:eastAsia="Times New Roman" w:hAnsi="Arial" w:cs="Arial"/>
          <w:bCs/>
          <w:sz w:val="24"/>
          <w:szCs w:val="24"/>
          <w:lang w:eastAsia="es-ES"/>
        </w:rPr>
        <w:t>los artículos 161 y 16</w:t>
      </w:r>
      <w:r w:rsidR="007F59A3" w:rsidRPr="00CD21E0">
        <w:rPr>
          <w:rFonts w:ascii="Arial" w:eastAsia="Times New Roman" w:hAnsi="Arial" w:cs="Arial"/>
          <w:bCs/>
          <w:sz w:val="24"/>
          <w:szCs w:val="24"/>
          <w:lang w:eastAsia="es-ES"/>
        </w:rPr>
        <w:t xml:space="preserve">2, de la </w:t>
      </w:r>
      <w:r w:rsidR="00FD3F66">
        <w:rPr>
          <w:rFonts w:ascii="Arial" w:eastAsia="Times New Roman" w:hAnsi="Arial" w:cs="Arial"/>
          <w:bCs/>
          <w:sz w:val="24"/>
          <w:szCs w:val="24"/>
          <w:lang w:eastAsia="es-ES"/>
        </w:rPr>
        <w:t xml:space="preserve">Ley de </w:t>
      </w:r>
      <w:r w:rsidR="00310C58">
        <w:rPr>
          <w:rFonts w:ascii="Arial" w:eastAsia="Times New Roman" w:hAnsi="Arial" w:cs="Arial"/>
          <w:bCs/>
          <w:sz w:val="24"/>
          <w:szCs w:val="24"/>
          <w:lang w:eastAsia="es-ES"/>
        </w:rPr>
        <w:t xml:space="preserve">Procedimiento y </w:t>
      </w:r>
      <w:r w:rsidR="00FD3F66">
        <w:rPr>
          <w:rFonts w:ascii="Arial" w:eastAsia="Times New Roman" w:hAnsi="Arial" w:cs="Arial"/>
          <w:bCs/>
          <w:sz w:val="24"/>
          <w:szCs w:val="24"/>
          <w:lang w:eastAsia="es-ES"/>
        </w:rPr>
        <w:t xml:space="preserve">Justicia </w:t>
      </w:r>
      <w:r w:rsidR="00310C58">
        <w:rPr>
          <w:rFonts w:ascii="Arial" w:eastAsia="Times New Roman" w:hAnsi="Arial" w:cs="Arial"/>
          <w:bCs/>
          <w:sz w:val="24"/>
          <w:szCs w:val="24"/>
          <w:lang w:eastAsia="es-ES"/>
        </w:rPr>
        <w:t>Administrativa para el Estado.</w:t>
      </w:r>
    </w:p>
    <w:p w:rsidR="0093497D" w:rsidRDefault="0093497D" w:rsidP="00C22271">
      <w:pPr>
        <w:spacing w:line="360" w:lineRule="auto"/>
        <w:ind w:right="-1" w:firstLine="567"/>
        <w:jc w:val="both"/>
        <w:rPr>
          <w:rFonts w:ascii="Arial" w:eastAsia="Times New Roman" w:hAnsi="Arial" w:cs="Arial"/>
          <w:bCs/>
          <w:i/>
          <w:sz w:val="24"/>
          <w:szCs w:val="24"/>
          <w:lang w:eastAsia="es-ES"/>
        </w:rPr>
      </w:pPr>
      <w:r>
        <w:rPr>
          <w:rFonts w:ascii="Arial" w:eastAsia="Times New Roman" w:hAnsi="Arial" w:cs="Arial"/>
          <w:bCs/>
          <w:sz w:val="24"/>
          <w:szCs w:val="24"/>
          <w:lang w:eastAsia="es-ES"/>
        </w:rPr>
        <w:t xml:space="preserve">La autoridad demandada </w:t>
      </w:r>
      <w:r w:rsidR="004C4741">
        <w:rPr>
          <w:rFonts w:ascii="Arial" w:eastAsia="Times New Roman" w:hAnsi="Arial" w:cs="Arial"/>
          <w:b/>
          <w:bCs/>
          <w:sz w:val="24"/>
          <w:szCs w:val="24"/>
          <w:lang w:eastAsia="es-ES"/>
        </w:rPr>
        <w:t>Director de Servicios Jurídicos del Instituto Estatal de Educación Pública de Oaxaca</w:t>
      </w:r>
      <w:r w:rsidR="004C4741">
        <w:rPr>
          <w:rFonts w:ascii="Arial" w:eastAsia="Times New Roman" w:hAnsi="Arial" w:cs="Arial"/>
          <w:bCs/>
          <w:sz w:val="24"/>
          <w:szCs w:val="24"/>
          <w:lang w:eastAsia="es-ES"/>
        </w:rPr>
        <w:t xml:space="preserve">, hace valer como causal de improcedencia la prevista en la fracción VI, del artículo 161 de la Ley de la Materia, al mencionar: </w:t>
      </w:r>
      <w:r w:rsidR="004C4741" w:rsidRPr="004C4741">
        <w:rPr>
          <w:rFonts w:ascii="Arial" w:eastAsia="Times New Roman" w:hAnsi="Arial" w:cs="Arial"/>
          <w:bCs/>
          <w:i/>
          <w:sz w:val="24"/>
          <w:szCs w:val="24"/>
          <w:lang w:eastAsia="es-ES"/>
        </w:rPr>
        <w:t>“…en la presente demanda extempor</w:t>
      </w:r>
      <w:r w:rsidR="007B23FE">
        <w:rPr>
          <w:rFonts w:ascii="Arial" w:eastAsia="Times New Roman" w:hAnsi="Arial" w:cs="Arial"/>
          <w:bCs/>
          <w:i/>
          <w:sz w:val="24"/>
          <w:szCs w:val="24"/>
          <w:lang w:eastAsia="es-ES"/>
        </w:rPr>
        <w:t>ánea</w:t>
      </w:r>
      <w:r w:rsidR="004C4741" w:rsidRPr="004C4741">
        <w:rPr>
          <w:rFonts w:ascii="Arial" w:eastAsia="Times New Roman" w:hAnsi="Arial" w:cs="Arial"/>
          <w:bCs/>
          <w:i/>
          <w:sz w:val="24"/>
          <w:szCs w:val="24"/>
          <w:lang w:eastAsia="es-ES"/>
        </w:rPr>
        <w:t>, existen circunstancias que hacen notorio su desechamiento en atención a lo establecido en el artículo 166 de la Ley de Procedimiento y Justicia Administrativa para el Estado de Oaxaca, que establece el plazo para interponer la demanda ante el Tribunal de lo Contencioso Administrativo, lo es el de treinta días hábiles contados a partir del día hábil siguiente al en que surta efectos, conforme a la ley aplicable al acto…”</w:t>
      </w:r>
      <w:r w:rsidR="007B23FE">
        <w:rPr>
          <w:rFonts w:ascii="Arial" w:eastAsia="Times New Roman" w:hAnsi="Arial" w:cs="Arial"/>
          <w:bCs/>
          <w:i/>
          <w:sz w:val="24"/>
          <w:szCs w:val="24"/>
          <w:lang w:eastAsia="es-ES"/>
        </w:rPr>
        <w:t>.</w:t>
      </w:r>
    </w:p>
    <w:p w:rsidR="007B23FE" w:rsidRDefault="00C121F6" w:rsidP="00C22271">
      <w:pPr>
        <w:spacing w:line="360" w:lineRule="auto"/>
        <w:ind w:right="-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Ahora bien, los</w:t>
      </w:r>
      <w:r w:rsidR="003978DB">
        <w:rPr>
          <w:rFonts w:ascii="Arial" w:eastAsia="Times New Roman" w:hAnsi="Arial" w:cs="Arial"/>
          <w:bCs/>
          <w:sz w:val="24"/>
          <w:szCs w:val="24"/>
          <w:lang w:eastAsia="es-ES"/>
        </w:rPr>
        <w:t xml:space="preserve"> artículo</w:t>
      </w:r>
      <w:r>
        <w:rPr>
          <w:rFonts w:ascii="Arial" w:eastAsia="Times New Roman" w:hAnsi="Arial" w:cs="Arial"/>
          <w:bCs/>
          <w:sz w:val="24"/>
          <w:szCs w:val="24"/>
          <w:lang w:eastAsia="es-ES"/>
        </w:rPr>
        <w:t>s 161 fracción VI y</w:t>
      </w:r>
      <w:r w:rsidR="003978DB">
        <w:rPr>
          <w:rFonts w:ascii="Arial" w:eastAsia="Times New Roman" w:hAnsi="Arial" w:cs="Arial"/>
          <w:bCs/>
          <w:sz w:val="24"/>
          <w:szCs w:val="24"/>
          <w:lang w:eastAsia="es-ES"/>
        </w:rPr>
        <w:t xml:space="preserve"> 166 </w:t>
      </w:r>
      <w:r w:rsidR="00FB556C">
        <w:rPr>
          <w:rFonts w:ascii="Arial" w:eastAsia="Times New Roman" w:hAnsi="Arial" w:cs="Arial"/>
          <w:bCs/>
          <w:sz w:val="24"/>
          <w:szCs w:val="24"/>
          <w:lang w:eastAsia="es-ES"/>
        </w:rPr>
        <w:t xml:space="preserve">primer y </w:t>
      </w:r>
      <w:r w:rsidR="003978DB">
        <w:rPr>
          <w:rFonts w:ascii="Arial" w:eastAsia="Times New Roman" w:hAnsi="Arial" w:cs="Arial"/>
          <w:bCs/>
          <w:sz w:val="24"/>
          <w:szCs w:val="24"/>
          <w:lang w:eastAsia="es-ES"/>
        </w:rPr>
        <w:t>segundo párrafo de la Ley de Procedimiento y Justicia Administrativa para el Estado, indica</w:t>
      </w:r>
      <w:r w:rsidR="00FB556C">
        <w:rPr>
          <w:rFonts w:ascii="Arial" w:eastAsia="Times New Roman" w:hAnsi="Arial" w:cs="Arial"/>
          <w:bCs/>
          <w:sz w:val="24"/>
          <w:szCs w:val="24"/>
          <w:lang w:eastAsia="es-ES"/>
        </w:rPr>
        <w:t>n</w:t>
      </w:r>
      <w:r w:rsidR="003978DB">
        <w:rPr>
          <w:rFonts w:ascii="Arial" w:eastAsia="Times New Roman" w:hAnsi="Arial" w:cs="Arial"/>
          <w:bCs/>
          <w:sz w:val="24"/>
          <w:szCs w:val="24"/>
          <w:lang w:eastAsia="es-ES"/>
        </w:rPr>
        <w:t>:</w:t>
      </w:r>
    </w:p>
    <w:p w:rsidR="00C121F6" w:rsidRPr="00C121F6" w:rsidRDefault="00C121F6" w:rsidP="00C121F6">
      <w:pPr>
        <w:spacing w:line="240" w:lineRule="auto"/>
        <w:ind w:left="567" w:right="564" w:firstLine="567"/>
        <w:jc w:val="both"/>
        <w:rPr>
          <w:rFonts w:ascii="Arial" w:eastAsia="Times New Roman" w:hAnsi="Arial" w:cs="Arial"/>
          <w:b/>
          <w:bCs/>
          <w:i/>
          <w:szCs w:val="24"/>
          <w:lang w:eastAsia="es-ES"/>
        </w:rPr>
      </w:pPr>
      <w:r w:rsidRPr="00C121F6">
        <w:rPr>
          <w:rFonts w:ascii="Arial" w:eastAsia="Times New Roman" w:hAnsi="Arial" w:cs="Arial"/>
          <w:b/>
          <w:bCs/>
          <w:i/>
          <w:szCs w:val="24"/>
          <w:lang w:eastAsia="es-ES"/>
        </w:rPr>
        <w:t xml:space="preserve">“ARTÍCULO 161.- </w:t>
      </w:r>
      <w:r w:rsidRPr="00C121F6">
        <w:rPr>
          <w:rFonts w:ascii="Arial" w:eastAsia="Times New Roman" w:hAnsi="Arial" w:cs="Arial"/>
          <w:bCs/>
          <w:i/>
          <w:szCs w:val="24"/>
          <w:lang w:eastAsia="es-ES"/>
        </w:rPr>
        <w:t>Es improcedente el juicio ante el Tribunal contra actos:</w:t>
      </w:r>
    </w:p>
    <w:p w:rsidR="00C121F6" w:rsidRPr="00C121F6" w:rsidRDefault="00C121F6" w:rsidP="003978DB">
      <w:pPr>
        <w:spacing w:line="240" w:lineRule="auto"/>
        <w:ind w:left="567" w:right="564" w:firstLine="567"/>
        <w:jc w:val="both"/>
        <w:rPr>
          <w:rFonts w:ascii="Arial" w:eastAsia="Times New Roman" w:hAnsi="Arial" w:cs="Arial"/>
          <w:bCs/>
          <w:i/>
          <w:szCs w:val="24"/>
          <w:lang w:eastAsia="es-ES"/>
        </w:rPr>
      </w:pPr>
      <w:r w:rsidRPr="00C121F6">
        <w:rPr>
          <w:rFonts w:ascii="Arial" w:eastAsia="Times New Roman" w:hAnsi="Arial" w:cs="Arial"/>
          <w:bCs/>
          <w:i/>
          <w:szCs w:val="24"/>
          <w:lang w:eastAsia="es-ES"/>
        </w:rPr>
        <w:t>(…)</w:t>
      </w:r>
    </w:p>
    <w:p w:rsidR="00C121F6" w:rsidRPr="00C121F6" w:rsidRDefault="00C121F6" w:rsidP="00C121F6">
      <w:pPr>
        <w:spacing w:line="240" w:lineRule="auto"/>
        <w:ind w:left="567" w:right="564" w:firstLine="567"/>
        <w:jc w:val="both"/>
        <w:rPr>
          <w:rFonts w:ascii="Arial" w:eastAsia="Times New Roman" w:hAnsi="Arial" w:cs="Arial"/>
          <w:bCs/>
          <w:i/>
          <w:szCs w:val="24"/>
          <w:lang w:eastAsia="es-ES"/>
        </w:rPr>
      </w:pPr>
      <w:r w:rsidRPr="00C121F6">
        <w:rPr>
          <w:rFonts w:ascii="Arial" w:eastAsia="Times New Roman" w:hAnsi="Arial" w:cs="Arial"/>
          <w:bCs/>
          <w:i/>
          <w:szCs w:val="24"/>
          <w:lang w:eastAsia="es-ES"/>
        </w:rPr>
        <w:t>VI. Contra actos consentidos expresamente o por manifestaciones de voluntad que entrañen ese consentimiento, entendiéndose por éstos últimos, en contra de los cuales no se promueva el juicio dentro del término que para tal efecto señale esta Ley;</w:t>
      </w:r>
    </w:p>
    <w:p w:rsidR="003978DB" w:rsidRPr="00C121F6" w:rsidRDefault="003978DB" w:rsidP="003978DB">
      <w:pPr>
        <w:spacing w:line="240" w:lineRule="auto"/>
        <w:ind w:left="567" w:right="564" w:firstLine="567"/>
        <w:jc w:val="both"/>
        <w:rPr>
          <w:rFonts w:ascii="Arial" w:eastAsia="Times New Roman" w:hAnsi="Arial" w:cs="Arial"/>
          <w:bCs/>
          <w:i/>
          <w:szCs w:val="24"/>
          <w:lang w:eastAsia="es-ES"/>
        </w:rPr>
      </w:pPr>
      <w:r w:rsidRPr="00C121F6">
        <w:rPr>
          <w:rFonts w:ascii="Arial" w:eastAsia="Times New Roman" w:hAnsi="Arial" w:cs="Arial"/>
          <w:b/>
          <w:bCs/>
          <w:i/>
          <w:szCs w:val="24"/>
          <w:lang w:eastAsia="es-ES"/>
        </w:rPr>
        <w:t xml:space="preserve">Artículo 166. </w:t>
      </w:r>
      <w:r w:rsidRPr="00C121F6">
        <w:rPr>
          <w:rFonts w:ascii="Arial" w:eastAsia="Times New Roman" w:hAnsi="Arial" w:cs="Arial"/>
          <w:bCs/>
          <w:i/>
          <w:szCs w:val="24"/>
          <w:lang w:eastAsia="es-ES"/>
        </w:rPr>
        <w:t>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w:t>
      </w:r>
    </w:p>
    <w:p w:rsidR="003C6429" w:rsidRPr="00C121F6" w:rsidRDefault="003978DB" w:rsidP="003C6429">
      <w:pPr>
        <w:spacing w:line="240" w:lineRule="auto"/>
        <w:ind w:left="567" w:right="564" w:firstLine="567"/>
        <w:jc w:val="both"/>
        <w:rPr>
          <w:rFonts w:ascii="Arial" w:eastAsia="Times New Roman" w:hAnsi="Arial" w:cs="Arial"/>
          <w:bCs/>
          <w:i/>
          <w:szCs w:val="24"/>
          <w:lang w:eastAsia="es-ES"/>
        </w:rPr>
      </w:pPr>
      <w:r w:rsidRPr="00C121F6">
        <w:rPr>
          <w:rFonts w:ascii="Arial" w:eastAsia="Times New Roman" w:hAnsi="Arial" w:cs="Arial"/>
          <w:bCs/>
          <w:i/>
          <w:szCs w:val="24"/>
          <w:lang w:eastAsia="es-ES"/>
        </w:rPr>
        <w:t xml:space="preserve">Cuando se impugne la negativa ficta o se demande la declarativa de configuración de la positiva ficta, </w:t>
      </w:r>
      <w:r w:rsidRPr="00C121F6">
        <w:rPr>
          <w:rFonts w:ascii="Arial" w:eastAsia="Times New Roman" w:hAnsi="Arial" w:cs="Arial"/>
          <w:b/>
          <w:bCs/>
          <w:i/>
          <w:szCs w:val="24"/>
          <w:lang w:eastAsia="es-ES"/>
        </w:rPr>
        <w:t>el interesado podrá presentar la demanda en cualquier tiempo</w:t>
      </w:r>
      <w:r w:rsidRPr="00C121F6">
        <w:rPr>
          <w:rFonts w:ascii="Arial" w:eastAsia="Times New Roman" w:hAnsi="Arial" w:cs="Arial"/>
          <w:bCs/>
          <w:i/>
          <w:szCs w:val="24"/>
          <w:lang w:eastAsia="es-ES"/>
        </w:rPr>
        <w:t>, mientras no se dicte la resolución expresa y siempre que hayan transcurrido los plazos a que se refiere el artículo 133 en su fracción V de esta Ley…”</w:t>
      </w:r>
    </w:p>
    <w:p w:rsidR="0093497D" w:rsidRDefault="003C6429" w:rsidP="00C22271">
      <w:pPr>
        <w:spacing w:line="360" w:lineRule="auto"/>
        <w:ind w:right="-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Del artículo transcrito se advierte, que por regla general el plazo para interponer la demanda de nulidad ante éste Tribunal, es de treinta días hábiles, </w:t>
      </w:r>
      <w:r>
        <w:rPr>
          <w:rFonts w:ascii="Arial" w:eastAsia="Times New Roman" w:hAnsi="Arial" w:cs="Arial"/>
          <w:b/>
          <w:bCs/>
          <w:sz w:val="24"/>
          <w:szCs w:val="24"/>
          <w:lang w:eastAsia="es-ES"/>
        </w:rPr>
        <w:t>sin embargo</w:t>
      </w:r>
      <w:r w:rsidR="002C2D63">
        <w:rPr>
          <w:rFonts w:ascii="Arial" w:eastAsia="Times New Roman" w:hAnsi="Arial" w:cs="Arial"/>
          <w:b/>
          <w:bCs/>
          <w:sz w:val="24"/>
          <w:szCs w:val="24"/>
          <w:lang w:eastAsia="es-ES"/>
        </w:rPr>
        <w:t>,</w:t>
      </w:r>
      <w:r w:rsidR="00E01E25">
        <w:rPr>
          <w:rFonts w:ascii="Arial" w:eastAsia="Times New Roman" w:hAnsi="Arial" w:cs="Arial"/>
          <w:b/>
          <w:bCs/>
          <w:sz w:val="24"/>
          <w:szCs w:val="24"/>
          <w:lang w:eastAsia="es-ES"/>
        </w:rPr>
        <w:t xml:space="preserve"> </w:t>
      </w:r>
      <w:r w:rsidR="00E01E25">
        <w:rPr>
          <w:rFonts w:ascii="Arial" w:eastAsia="Times New Roman" w:hAnsi="Arial" w:cs="Arial"/>
          <w:bCs/>
          <w:sz w:val="24"/>
          <w:szCs w:val="24"/>
          <w:lang w:eastAsia="es-ES"/>
        </w:rPr>
        <w:t>cuando el acto impugnado consista en una negativa o positiva ficta</w:t>
      </w:r>
      <w:r w:rsidR="00CE36DB">
        <w:rPr>
          <w:rFonts w:ascii="Arial" w:eastAsia="Times New Roman" w:hAnsi="Arial" w:cs="Arial"/>
          <w:bCs/>
          <w:sz w:val="24"/>
          <w:szCs w:val="24"/>
          <w:lang w:eastAsia="es-ES"/>
        </w:rPr>
        <w:t xml:space="preserve">, la demanda de nulidad se podrá </w:t>
      </w:r>
      <w:r w:rsidR="000505C3">
        <w:rPr>
          <w:rFonts w:ascii="Arial" w:eastAsia="Times New Roman" w:hAnsi="Arial" w:cs="Arial"/>
          <w:bCs/>
          <w:sz w:val="24"/>
          <w:szCs w:val="24"/>
          <w:lang w:eastAsia="es-ES"/>
        </w:rPr>
        <w:t>presentar</w:t>
      </w:r>
      <w:r w:rsidR="00B74686">
        <w:rPr>
          <w:rFonts w:ascii="Arial" w:eastAsia="Times New Roman" w:hAnsi="Arial" w:cs="Arial"/>
          <w:bCs/>
          <w:sz w:val="24"/>
          <w:szCs w:val="24"/>
          <w:lang w:eastAsia="es-ES"/>
        </w:rPr>
        <w:t xml:space="preserve"> en cualquier tiempo, siempre y cuando la autoridad no haya dado respuesta a la petición del administrado.</w:t>
      </w:r>
    </w:p>
    <w:p w:rsidR="00CE36DB" w:rsidRPr="00B74686" w:rsidRDefault="00CE36DB" w:rsidP="00C22271">
      <w:pPr>
        <w:spacing w:line="360" w:lineRule="auto"/>
        <w:ind w:right="-1"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lastRenderedPageBreak/>
        <w:t>En ese orden de ideas</w:t>
      </w:r>
      <w:r w:rsidR="00B74686">
        <w:rPr>
          <w:rFonts w:ascii="Arial" w:eastAsia="Times New Roman" w:hAnsi="Arial" w:cs="Arial"/>
          <w:bCs/>
          <w:sz w:val="24"/>
          <w:szCs w:val="24"/>
          <w:lang w:eastAsia="es-ES"/>
        </w:rPr>
        <w:t xml:space="preserve">, en el presente juicio de nulidad la </w:t>
      </w:r>
      <w:r w:rsidR="00B74686">
        <w:rPr>
          <w:rFonts w:ascii="Arial" w:eastAsia="Times New Roman" w:hAnsi="Arial" w:cs="Arial"/>
          <w:b/>
          <w:bCs/>
          <w:sz w:val="24"/>
          <w:szCs w:val="24"/>
          <w:lang w:eastAsia="es-ES"/>
        </w:rPr>
        <w:t xml:space="preserve">parte actora </w:t>
      </w:r>
      <w:r w:rsidR="00B74686">
        <w:rPr>
          <w:rFonts w:ascii="Arial" w:eastAsia="Times New Roman" w:hAnsi="Arial" w:cs="Arial"/>
          <w:bCs/>
          <w:sz w:val="24"/>
          <w:szCs w:val="24"/>
          <w:lang w:eastAsia="es-ES"/>
        </w:rPr>
        <w:t xml:space="preserve">señaló como acto impugnado </w:t>
      </w:r>
      <w:r w:rsidR="00B74686" w:rsidRPr="00C121F6">
        <w:rPr>
          <w:rFonts w:ascii="Arial" w:eastAsia="Times New Roman" w:hAnsi="Arial" w:cs="Arial"/>
          <w:b/>
          <w:bCs/>
          <w:sz w:val="24"/>
          <w:szCs w:val="24"/>
          <w:lang w:eastAsia="es-ES"/>
        </w:rPr>
        <w:t>la resolución negativa ficta</w:t>
      </w:r>
      <w:r w:rsidR="00B74686">
        <w:rPr>
          <w:rFonts w:ascii="Arial" w:eastAsia="Times New Roman" w:hAnsi="Arial" w:cs="Arial"/>
          <w:bCs/>
          <w:sz w:val="24"/>
          <w:szCs w:val="24"/>
          <w:lang w:eastAsia="es-ES"/>
        </w:rPr>
        <w:t xml:space="preserve"> recaída a su escrito de seis de agosto de dos mil dieciocho, por lo tanto, la actora estaba en la posibilidad de impugnar dicha negativa </w:t>
      </w:r>
      <w:r w:rsidR="00B74686">
        <w:rPr>
          <w:rFonts w:ascii="Arial" w:eastAsia="Times New Roman" w:hAnsi="Arial" w:cs="Arial"/>
          <w:b/>
          <w:bCs/>
          <w:sz w:val="24"/>
          <w:szCs w:val="24"/>
          <w:lang w:eastAsia="es-ES"/>
        </w:rPr>
        <w:t xml:space="preserve">en cualquier tiempo, </w:t>
      </w:r>
      <w:r w:rsidR="00B74686">
        <w:rPr>
          <w:rFonts w:ascii="Arial" w:eastAsia="Times New Roman" w:hAnsi="Arial" w:cs="Arial"/>
          <w:bCs/>
          <w:sz w:val="24"/>
          <w:szCs w:val="24"/>
          <w:lang w:eastAsia="es-ES"/>
        </w:rPr>
        <w:t>siempre y cuando la demandada no diera respuesta a su petición</w:t>
      </w:r>
      <w:r w:rsidR="002C2D63">
        <w:rPr>
          <w:rFonts w:ascii="Arial" w:eastAsia="Times New Roman" w:hAnsi="Arial" w:cs="Arial"/>
          <w:bCs/>
          <w:sz w:val="24"/>
          <w:szCs w:val="24"/>
          <w:lang w:eastAsia="es-ES"/>
        </w:rPr>
        <w:t xml:space="preserve">, de ahí </w:t>
      </w:r>
      <w:r w:rsidR="00B74686">
        <w:rPr>
          <w:rFonts w:ascii="Arial" w:eastAsia="Times New Roman" w:hAnsi="Arial" w:cs="Arial"/>
          <w:bCs/>
          <w:sz w:val="24"/>
          <w:szCs w:val="24"/>
          <w:lang w:eastAsia="es-ES"/>
        </w:rPr>
        <w:t xml:space="preserve">que </w:t>
      </w:r>
      <w:r w:rsidR="00B74686">
        <w:rPr>
          <w:rFonts w:ascii="Arial" w:eastAsia="Times New Roman" w:hAnsi="Arial" w:cs="Arial"/>
          <w:b/>
          <w:bCs/>
          <w:sz w:val="24"/>
          <w:szCs w:val="24"/>
          <w:lang w:eastAsia="es-ES"/>
        </w:rPr>
        <w:t xml:space="preserve">no se configura la causal de improcedencia </w:t>
      </w:r>
      <w:r w:rsidR="00B74686">
        <w:rPr>
          <w:rFonts w:ascii="Arial" w:eastAsia="Times New Roman" w:hAnsi="Arial" w:cs="Arial"/>
          <w:bCs/>
          <w:sz w:val="24"/>
          <w:szCs w:val="24"/>
          <w:lang w:eastAsia="es-ES"/>
        </w:rPr>
        <w:t xml:space="preserve">prevista en la fracción </w:t>
      </w:r>
      <w:r w:rsidR="00406A73">
        <w:rPr>
          <w:rFonts w:ascii="Arial" w:eastAsia="Times New Roman" w:hAnsi="Arial" w:cs="Arial"/>
          <w:bCs/>
          <w:sz w:val="24"/>
          <w:szCs w:val="24"/>
          <w:lang w:eastAsia="es-ES"/>
        </w:rPr>
        <w:t>VI, del artículo 161 de la Ley de la Materia.</w:t>
      </w:r>
    </w:p>
    <w:p w:rsidR="0058343D" w:rsidRDefault="00406A73" w:rsidP="00C45F7A">
      <w:pPr>
        <w:spacing w:line="360" w:lineRule="auto"/>
        <w:ind w:right="-1" w:firstLine="567"/>
        <w:jc w:val="both"/>
        <w:rPr>
          <w:rFonts w:ascii="Arial" w:eastAsia="Times New Roman" w:hAnsi="Arial" w:cs="Arial"/>
          <w:bCs/>
          <w:i/>
          <w:sz w:val="24"/>
          <w:szCs w:val="24"/>
          <w:lang w:eastAsia="es-ES"/>
        </w:rPr>
      </w:pPr>
      <w:r>
        <w:rPr>
          <w:rFonts w:ascii="Arial" w:eastAsia="Times New Roman" w:hAnsi="Arial" w:cs="Arial"/>
          <w:bCs/>
          <w:sz w:val="24"/>
          <w:szCs w:val="24"/>
          <w:lang w:eastAsia="es-ES"/>
        </w:rPr>
        <w:t>Por su parte, l</w:t>
      </w:r>
      <w:r w:rsidR="00151A9C">
        <w:rPr>
          <w:rFonts w:ascii="Arial" w:eastAsia="Times New Roman" w:hAnsi="Arial" w:cs="Arial"/>
          <w:bCs/>
          <w:sz w:val="24"/>
          <w:szCs w:val="24"/>
          <w:lang w:eastAsia="es-ES"/>
        </w:rPr>
        <w:t xml:space="preserve">a autoridad demandada </w:t>
      </w:r>
      <w:r w:rsidR="00151A9C" w:rsidRPr="00151A9C">
        <w:rPr>
          <w:rFonts w:ascii="Arial" w:hAnsi="Arial" w:cs="Arial"/>
          <w:b/>
          <w:sz w:val="24"/>
          <w:szCs w:val="24"/>
        </w:rPr>
        <w:t>Directora de lo Contencioso de la Procuraduría Fiscal de la Subsecretaría de Ingresos de la Secretaría de Finanzas del Estado</w:t>
      </w:r>
      <w:r w:rsidR="00151A9C">
        <w:rPr>
          <w:rFonts w:ascii="Arial" w:hAnsi="Arial" w:cs="Arial"/>
          <w:sz w:val="24"/>
          <w:szCs w:val="24"/>
        </w:rPr>
        <w:t xml:space="preserve">, hace valer como causal de improcedencia </w:t>
      </w:r>
      <w:r w:rsidR="00025060">
        <w:rPr>
          <w:rFonts w:ascii="Arial" w:hAnsi="Arial" w:cs="Arial"/>
          <w:sz w:val="24"/>
          <w:szCs w:val="24"/>
        </w:rPr>
        <w:t xml:space="preserve">la prevista en la fracción IX del artículo 161, de la Ley citada, al mencionar: </w:t>
      </w:r>
      <w:r w:rsidR="00025060" w:rsidRPr="0093497D">
        <w:rPr>
          <w:rFonts w:ascii="Arial" w:hAnsi="Arial" w:cs="Arial"/>
          <w:i/>
          <w:sz w:val="24"/>
          <w:szCs w:val="24"/>
        </w:rPr>
        <w:t xml:space="preserve">“…se corrobora la improcedencia de la demanda, que resulta ser, cuando no se hagan valer conceptos de impugnación y cuando no existe una resolución o acto impugnado y dado que en ningún momento se le causa perjuicio alguno, ni agravio que viole garantía, derecho o afecte interés jurídico de la empresa actora, </w:t>
      </w:r>
      <w:r w:rsidR="009455CB">
        <w:rPr>
          <w:rFonts w:ascii="Arial" w:hAnsi="Arial" w:cs="Arial"/>
          <w:i/>
          <w:sz w:val="24"/>
          <w:szCs w:val="24"/>
        </w:rPr>
        <w:t>**********</w:t>
      </w:r>
      <w:r w:rsidR="005B249F" w:rsidRPr="0093497D">
        <w:rPr>
          <w:rFonts w:ascii="Arial" w:hAnsi="Arial" w:cs="Arial"/>
          <w:i/>
          <w:sz w:val="24"/>
          <w:szCs w:val="24"/>
        </w:rPr>
        <w:t>, por parte</w:t>
      </w:r>
      <w:r w:rsidR="00093365">
        <w:rPr>
          <w:rFonts w:ascii="Arial" w:hAnsi="Arial" w:cs="Arial"/>
          <w:i/>
          <w:sz w:val="24"/>
          <w:szCs w:val="24"/>
        </w:rPr>
        <w:t xml:space="preserve"> de la autoridad que represento</w:t>
      </w:r>
      <w:r w:rsidR="005B249F" w:rsidRPr="0093497D">
        <w:rPr>
          <w:rFonts w:ascii="Arial" w:hAnsi="Arial" w:cs="Arial"/>
          <w:i/>
          <w:sz w:val="24"/>
          <w:szCs w:val="24"/>
        </w:rPr>
        <w:t xml:space="preserve">, por lo que se considera </w:t>
      </w:r>
      <w:r w:rsidR="001561DA" w:rsidRPr="0093497D">
        <w:rPr>
          <w:rFonts w:ascii="Arial" w:hAnsi="Arial" w:cs="Arial"/>
          <w:i/>
          <w:sz w:val="24"/>
          <w:szCs w:val="24"/>
        </w:rPr>
        <w:t xml:space="preserve">que no se cumplen con </w:t>
      </w:r>
      <w:r w:rsidR="00093365">
        <w:rPr>
          <w:rFonts w:ascii="Arial" w:hAnsi="Arial" w:cs="Arial"/>
          <w:i/>
          <w:sz w:val="24"/>
          <w:szCs w:val="24"/>
        </w:rPr>
        <w:t xml:space="preserve">los supuestos </w:t>
      </w:r>
      <w:r w:rsidR="001561DA" w:rsidRPr="0093497D">
        <w:rPr>
          <w:rFonts w:ascii="Arial" w:hAnsi="Arial" w:cs="Arial"/>
          <w:i/>
          <w:sz w:val="24"/>
          <w:szCs w:val="24"/>
        </w:rPr>
        <w:t>de ser un acto</w:t>
      </w:r>
      <w:r w:rsidR="00093365">
        <w:rPr>
          <w:rFonts w:ascii="Arial" w:hAnsi="Arial" w:cs="Arial"/>
          <w:i/>
          <w:sz w:val="24"/>
          <w:szCs w:val="24"/>
        </w:rPr>
        <w:t xml:space="preserve"> impugnable y en ese sentido, el juicio carece de materia…”</w:t>
      </w:r>
      <w:r w:rsidR="001561DA" w:rsidRPr="0093497D">
        <w:rPr>
          <w:rFonts w:ascii="Arial" w:hAnsi="Arial" w:cs="Arial"/>
          <w:i/>
          <w:sz w:val="24"/>
          <w:szCs w:val="24"/>
        </w:rPr>
        <w:t xml:space="preserve"> </w:t>
      </w:r>
    </w:p>
    <w:p w:rsidR="00BA61E0" w:rsidRDefault="008D4ABF" w:rsidP="00465762">
      <w:pPr>
        <w:spacing w:before="100" w:beforeAutospacing="1" w:after="100" w:afterAutospacing="1" w:line="360" w:lineRule="auto"/>
        <w:ind w:right="-93" w:firstLine="567"/>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El artículo 161 fracción IX, </w:t>
      </w:r>
      <w:r w:rsidR="007606A8">
        <w:rPr>
          <w:rFonts w:ascii="Arial" w:eastAsia="Times New Roman" w:hAnsi="Arial" w:cs="Arial"/>
          <w:bCs/>
          <w:sz w:val="24"/>
          <w:szCs w:val="24"/>
          <w:lang w:eastAsia="es-ES"/>
        </w:rPr>
        <w:t xml:space="preserve">de la Ley de </w:t>
      </w:r>
      <w:r w:rsidR="004C42FA">
        <w:rPr>
          <w:rFonts w:ascii="Arial" w:eastAsia="Times New Roman" w:hAnsi="Arial" w:cs="Arial"/>
          <w:bCs/>
          <w:sz w:val="24"/>
          <w:szCs w:val="24"/>
          <w:lang w:eastAsia="es-ES"/>
        </w:rPr>
        <w:t xml:space="preserve">Procedimiento y </w:t>
      </w:r>
      <w:r w:rsidR="007606A8">
        <w:rPr>
          <w:rFonts w:ascii="Arial" w:eastAsia="Times New Roman" w:hAnsi="Arial" w:cs="Arial"/>
          <w:bCs/>
          <w:sz w:val="24"/>
          <w:szCs w:val="24"/>
          <w:lang w:eastAsia="es-ES"/>
        </w:rPr>
        <w:t xml:space="preserve">Justicia Administrativa para el Estado, </w:t>
      </w:r>
      <w:r>
        <w:rPr>
          <w:rFonts w:ascii="Arial" w:eastAsia="Times New Roman" w:hAnsi="Arial" w:cs="Arial"/>
          <w:bCs/>
          <w:sz w:val="24"/>
          <w:szCs w:val="24"/>
          <w:lang w:eastAsia="es-ES"/>
        </w:rPr>
        <w:t>establece</w:t>
      </w:r>
      <w:r w:rsidR="00BA61E0">
        <w:rPr>
          <w:rFonts w:ascii="Arial" w:eastAsia="Times New Roman" w:hAnsi="Arial" w:cs="Arial"/>
          <w:bCs/>
          <w:sz w:val="24"/>
          <w:szCs w:val="24"/>
          <w:lang w:eastAsia="es-ES"/>
        </w:rPr>
        <w:t>:</w:t>
      </w:r>
    </w:p>
    <w:p w:rsidR="00BA61E0" w:rsidRPr="008D4ABF" w:rsidRDefault="004C42FA" w:rsidP="00CA3E38">
      <w:pPr>
        <w:spacing w:before="100" w:beforeAutospacing="1" w:after="0" w:line="240" w:lineRule="auto"/>
        <w:ind w:left="709" w:right="850" w:firstLine="567"/>
        <w:jc w:val="both"/>
        <w:rPr>
          <w:rFonts w:ascii="Arial" w:eastAsia="Times New Roman" w:hAnsi="Arial" w:cs="Arial"/>
          <w:bCs/>
          <w:i/>
          <w:szCs w:val="24"/>
          <w:lang w:eastAsia="es-ES"/>
        </w:rPr>
      </w:pPr>
      <w:r w:rsidRPr="008D4ABF">
        <w:rPr>
          <w:rFonts w:ascii="Arial" w:eastAsia="Times New Roman" w:hAnsi="Arial" w:cs="Arial"/>
          <w:b/>
          <w:bCs/>
          <w:i/>
          <w:szCs w:val="24"/>
          <w:lang w:eastAsia="es-ES"/>
        </w:rPr>
        <w:t>ARTICULO 16</w:t>
      </w:r>
      <w:r w:rsidR="002D7FC1" w:rsidRPr="008D4ABF">
        <w:rPr>
          <w:rFonts w:ascii="Arial" w:eastAsia="Times New Roman" w:hAnsi="Arial" w:cs="Arial"/>
          <w:b/>
          <w:bCs/>
          <w:i/>
          <w:szCs w:val="24"/>
          <w:lang w:eastAsia="es-ES"/>
        </w:rPr>
        <w:t>1.-</w:t>
      </w:r>
      <w:r w:rsidR="002D7FC1" w:rsidRPr="008D4ABF">
        <w:rPr>
          <w:rFonts w:ascii="Arial" w:eastAsia="Times New Roman" w:hAnsi="Arial" w:cs="Arial"/>
          <w:bCs/>
          <w:i/>
          <w:szCs w:val="24"/>
          <w:lang w:eastAsia="es-ES"/>
        </w:rPr>
        <w:t xml:space="preserve"> Es improcedente el juicio ante el Tribunal contra actos:</w:t>
      </w:r>
    </w:p>
    <w:p w:rsidR="002D7FC1" w:rsidRPr="008D4ABF" w:rsidRDefault="002D7FC1" w:rsidP="00CA3E38">
      <w:pPr>
        <w:spacing w:before="100" w:beforeAutospacing="1" w:after="0" w:line="240" w:lineRule="auto"/>
        <w:ind w:left="709" w:right="850" w:firstLine="567"/>
        <w:jc w:val="both"/>
        <w:rPr>
          <w:rFonts w:ascii="Arial" w:eastAsia="Times New Roman" w:hAnsi="Arial" w:cs="Arial"/>
          <w:bCs/>
          <w:i/>
          <w:szCs w:val="24"/>
          <w:lang w:eastAsia="es-ES"/>
        </w:rPr>
      </w:pPr>
      <w:r w:rsidRPr="008D4ABF">
        <w:rPr>
          <w:rFonts w:ascii="Arial" w:eastAsia="Times New Roman" w:hAnsi="Arial" w:cs="Arial"/>
          <w:bCs/>
          <w:i/>
          <w:szCs w:val="24"/>
          <w:lang w:eastAsia="es-ES"/>
        </w:rPr>
        <w:t>(…)</w:t>
      </w:r>
    </w:p>
    <w:p w:rsidR="00CA3E38" w:rsidRPr="008D4ABF" w:rsidRDefault="002D7FC1" w:rsidP="008D4ABF">
      <w:pPr>
        <w:spacing w:before="100" w:beforeAutospacing="1" w:line="240" w:lineRule="auto"/>
        <w:ind w:left="709" w:right="850" w:firstLine="567"/>
        <w:jc w:val="both"/>
        <w:rPr>
          <w:rFonts w:ascii="Arial" w:eastAsia="Times New Roman" w:hAnsi="Arial" w:cs="Arial"/>
          <w:bCs/>
          <w:i/>
          <w:szCs w:val="24"/>
          <w:lang w:eastAsia="es-ES"/>
        </w:rPr>
      </w:pPr>
      <w:r w:rsidRPr="008D4ABF">
        <w:rPr>
          <w:rFonts w:ascii="Arial" w:eastAsia="Times New Roman" w:hAnsi="Arial" w:cs="Arial"/>
          <w:bCs/>
          <w:i/>
          <w:szCs w:val="24"/>
          <w:lang w:eastAsia="es-ES"/>
        </w:rPr>
        <w:t>IX.- Cuando de las constancias de autos apareciere claramente que no existe el acto reclamado o cuando no se probare su existencia, y</w:t>
      </w:r>
    </w:p>
    <w:p w:rsidR="004C42FA" w:rsidRPr="00540378" w:rsidRDefault="004C42FA" w:rsidP="00AF1857">
      <w:pPr>
        <w:pStyle w:val="corte4fondo"/>
        <w:spacing w:after="240"/>
        <w:ind w:right="-1" w:firstLine="567"/>
        <w:rPr>
          <w:rFonts w:cs="Arial"/>
          <w:i/>
          <w:sz w:val="24"/>
        </w:rPr>
      </w:pPr>
      <w:r>
        <w:rPr>
          <w:rFonts w:cs="Arial"/>
          <w:sz w:val="24"/>
        </w:rPr>
        <w:t>En el caso tenemos</w:t>
      </w:r>
      <w:r w:rsidR="00A60BF7">
        <w:rPr>
          <w:rFonts w:cs="Arial"/>
          <w:sz w:val="24"/>
        </w:rPr>
        <w:t>, que la autoridad demandada</w:t>
      </w:r>
      <w:r>
        <w:rPr>
          <w:rFonts w:cs="Arial"/>
          <w:sz w:val="24"/>
        </w:rPr>
        <w:t xml:space="preserve"> argumenta que se debe de decret</w:t>
      </w:r>
      <w:r w:rsidR="00957404">
        <w:rPr>
          <w:rFonts w:cs="Arial"/>
          <w:sz w:val="24"/>
        </w:rPr>
        <w:t xml:space="preserve">ar el sobreseimiento del juicio, en razón de que el actor no le imputa ningún acto administrativo y mucho menos formula conceptos de impugnación en su contra, </w:t>
      </w:r>
      <w:r w:rsidR="00480DB5">
        <w:rPr>
          <w:rFonts w:cs="Arial"/>
          <w:b/>
          <w:sz w:val="24"/>
        </w:rPr>
        <w:t>sin embargo</w:t>
      </w:r>
      <w:r w:rsidR="008D4ABF">
        <w:rPr>
          <w:rFonts w:cs="Arial"/>
          <w:sz w:val="24"/>
        </w:rPr>
        <w:t>,</w:t>
      </w:r>
      <w:r w:rsidR="00480DB5">
        <w:rPr>
          <w:rFonts w:cs="Arial"/>
          <w:b/>
          <w:sz w:val="24"/>
        </w:rPr>
        <w:t xml:space="preserve"> </w:t>
      </w:r>
      <w:r w:rsidR="00480DB5">
        <w:rPr>
          <w:rFonts w:cs="Arial"/>
          <w:sz w:val="24"/>
        </w:rPr>
        <w:t xml:space="preserve">contrario a lo manifestado por la autoridad demandada, la parte actora en su escrito de demanda señaló: </w:t>
      </w:r>
      <w:r w:rsidR="00480DB5" w:rsidRPr="00540378">
        <w:rPr>
          <w:rFonts w:cs="Arial"/>
          <w:i/>
          <w:sz w:val="24"/>
        </w:rPr>
        <w:t xml:space="preserve">“…De la Secretaría de Finanzas del Gobierno del Estado de Oaxaca. La abstención los recursos correspondientes a las CLC 816, 817, 818, 819, 820, 821, 822, 823, </w:t>
      </w:r>
      <w:r w:rsidR="0008748D">
        <w:rPr>
          <w:rFonts w:cs="Arial"/>
          <w:i/>
          <w:sz w:val="24"/>
        </w:rPr>
        <w:t>**********</w:t>
      </w:r>
      <w:r w:rsidR="00480DB5" w:rsidRPr="00540378">
        <w:rPr>
          <w:rFonts w:cs="Arial"/>
          <w:i/>
          <w:sz w:val="24"/>
        </w:rPr>
        <w:t>, 896, 897, 898, 899, 900, 901, 902, 903, 904, 905, 906, 907, 908 y 909</w:t>
      </w:r>
      <w:r w:rsidR="00FD192D" w:rsidRPr="00540378">
        <w:rPr>
          <w:rFonts w:cs="Arial"/>
          <w:i/>
          <w:sz w:val="24"/>
        </w:rPr>
        <w:t xml:space="preserve"> y que corresponden al ejercicio 2016, las cuales amparan l</w:t>
      </w:r>
      <w:r w:rsidR="00905348" w:rsidRPr="00540378">
        <w:rPr>
          <w:rFonts w:cs="Arial"/>
          <w:i/>
          <w:sz w:val="24"/>
        </w:rPr>
        <w:t xml:space="preserve">a cantidad de </w:t>
      </w:r>
      <w:r w:rsidR="0027272A">
        <w:rPr>
          <w:rFonts w:cs="Arial"/>
          <w:sz w:val="24"/>
          <w:szCs w:val="24"/>
          <w:lang w:eastAsia="es-ES"/>
        </w:rPr>
        <w:t>**********…”</w:t>
      </w:r>
    </w:p>
    <w:p w:rsidR="00540378" w:rsidRPr="002C2D63" w:rsidRDefault="00905348" w:rsidP="002C2D63">
      <w:pPr>
        <w:pStyle w:val="corte4fondo"/>
        <w:spacing w:after="240"/>
        <w:ind w:right="-1" w:firstLine="567"/>
        <w:rPr>
          <w:rFonts w:cs="Arial"/>
          <w:sz w:val="24"/>
        </w:rPr>
      </w:pPr>
      <w:r>
        <w:rPr>
          <w:rFonts w:cs="Arial"/>
          <w:sz w:val="24"/>
        </w:rPr>
        <w:t xml:space="preserve">De lo anterior podemos advertir la existencia del acto administrativo que la actora imputa a la demandada, </w:t>
      </w:r>
      <w:r w:rsidR="002C2D63">
        <w:rPr>
          <w:rFonts w:cs="Arial"/>
          <w:sz w:val="24"/>
        </w:rPr>
        <w:t xml:space="preserve">como es el incumplimiento al contrato </w:t>
      </w:r>
      <w:r w:rsidR="009455CB">
        <w:rPr>
          <w:rFonts w:cs="Arial"/>
          <w:b/>
          <w:sz w:val="24"/>
          <w:szCs w:val="24"/>
        </w:rPr>
        <w:t>**********</w:t>
      </w:r>
      <w:r w:rsidR="002C2D63">
        <w:rPr>
          <w:rFonts w:cs="Arial"/>
          <w:sz w:val="24"/>
          <w:szCs w:val="24"/>
        </w:rPr>
        <w:t xml:space="preserve">, de 16 dieciséis de mayo de 2016 dos mil dieciséis y con </w:t>
      </w:r>
      <w:r>
        <w:rPr>
          <w:rFonts w:cs="Arial"/>
          <w:sz w:val="24"/>
        </w:rPr>
        <w:t xml:space="preserve">las copias certificadas del expediente de conciliación número </w:t>
      </w:r>
      <w:r w:rsidR="001E713F">
        <w:rPr>
          <w:rFonts w:cs="Arial"/>
          <w:b/>
          <w:sz w:val="24"/>
        </w:rPr>
        <w:t>**********</w:t>
      </w:r>
      <w:r>
        <w:rPr>
          <w:rFonts w:cs="Arial"/>
          <w:sz w:val="24"/>
        </w:rPr>
        <w:t xml:space="preserve">, del índice del Departamento de Inconformidades y Responsabilidades de Proveedores y Contratistas de la </w:t>
      </w:r>
      <w:r>
        <w:rPr>
          <w:rFonts w:cs="Arial"/>
          <w:sz w:val="24"/>
        </w:rPr>
        <w:lastRenderedPageBreak/>
        <w:t>Secretaría de la Contraloría y Transparencia Gubernamental del Estado,</w:t>
      </w:r>
      <w:r w:rsidR="00540378">
        <w:rPr>
          <w:rFonts w:cs="Arial"/>
          <w:sz w:val="24"/>
        </w:rPr>
        <w:t xml:space="preserve"> en donde obra la audiencia de conciliación de once de julio de dos mil dieciocho, en donde en lo que interesa se indicó lo siguiente: </w:t>
      </w:r>
      <w:r w:rsidR="00540378" w:rsidRPr="00374784">
        <w:rPr>
          <w:rFonts w:cs="Arial"/>
          <w:i/>
          <w:sz w:val="24"/>
        </w:rPr>
        <w:t>“…</w:t>
      </w:r>
      <w:r w:rsidR="00AF1A17" w:rsidRPr="00374784">
        <w:rPr>
          <w:rFonts w:cs="Arial"/>
          <w:i/>
          <w:sz w:val="24"/>
        </w:rPr>
        <w:t xml:space="preserve">manifiesto que mi representada aceptó el adeudo que tiene con la Empresa </w:t>
      </w:r>
      <w:r w:rsidR="0008748D">
        <w:rPr>
          <w:rFonts w:cs="Arial"/>
          <w:i/>
          <w:sz w:val="24"/>
        </w:rPr>
        <w:t>**********</w:t>
      </w:r>
      <w:r w:rsidR="00AF1A17" w:rsidRPr="00374784">
        <w:rPr>
          <w:rFonts w:cs="Arial"/>
          <w:i/>
          <w:sz w:val="24"/>
        </w:rPr>
        <w:t xml:space="preserve">., según consta en las </w:t>
      </w:r>
      <w:r w:rsidR="0008748D">
        <w:rPr>
          <w:rFonts w:cs="Arial"/>
          <w:i/>
          <w:sz w:val="24"/>
        </w:rPr>
        <w:t>**********</w:t>
      </w:r>
      <w:r w:rsidR="00AF1A17" w:rsidRPr="00374784">
        <w:rPr>
          <w:rFonts w:cs="Arial"/>
          <w:i/>
          <w:sz w:val="24"/>
        </w:rPr>
        <w:t xml:space="preserve"> a </w:t>
      </w:r>
      <w:r w:rsidR="0008748D">
        <w:rPr>
          <w:rFonts w:cs="Arial"/>
          <w:i/>
          <w:sz w:val="24"/>
        </w:rPr>
        <w:t>**********</w:t>
      </w:r>
      <w:r w:rsidR="00AF1A17" w:rsidRPr="00374784">
        <w:rPr>
          <w:rFonts w:cs="Arial"/>
          <w:i/>
          <w:sz w:val="24"/>
        </w:rPr>
        <w:t xml:space="preserve"> de manera progresiva </w:t>
      </w:r>
      <w:r w:rsidR="00463348" w:rsidRPr="00374784">
        <w:rPr>
          <w:rFonts w:cs="Arial"/>
          <w:i/>
          <w:sz w:val="24"/>
        </w:rPr>
        <w:t xml:space="preserve">y de </w:t>
      </w:r>
      <w:r w:rsidR="0008748D">
        <w:rPr>
          <w:rFonts w:cs="Arial"/>
          <w:i/>
          <w:sz w:val="24"/>
        </w:rPr>
        <w:t>**********</w:t>
      </w:r>
      <w:r w:rsidR="00463348" w:rsidRPr="00374784">
        <w:rPr>
          <w:rFonts w:cs="Arial"/>
          <w:i/>
          <w:sz w:val="24"/>
        </w:rPr>
        <w:t xml:space="preserve">correspondiente al ejercicio fiscal 2016, por lo que toda vez que se ha solicitado a la Secretaría de Finanzas la solicitud de los comprobantes de pago, lo cual fue atendido mediante respuesta  brindada por el Tesorero de la Secretaría de Finanzas, mediante oficio número </w:t>
      </w:r>
      <w:r w:rsidR="0008748D">
        <w:rPr>
          <w:rFonts w:cs="Arial"/>
          <w:i/>
          <w:sz w:val="24"/>
        </w:rPr>
        <w:t>**********</w:t>
      </w:r>
      <w:r w:rsidR="00463348" w:rsidRPr="00374784">
        <w:rPr>
          <w:rFonts w:cs="Arial"/>
          <w:i/>
          <w:sz w:val="24"/>
        </w:rPr>
        <w:t xml:space="preserve">, en la que informa en lo que interesa al presente asunto que dichas CLC´S se encuentran pendientes de pago en atención a que el estado presenta un déficit en su liquidez; por tal motivo al no existir al día de hoy una solución inmediata de pago y no tener un mecanismo alternativo que </w:t>
      </w:r>
      <w:r w:rsidR="006F79DB" w:rsidRPr="00374784">
        <w:rPr>
          <w:rFonts w:cs="Arial"/>
          <w:i/>
          <w:sz w:val="24"/>
        </w:rPr>
        <w:t>dé</w:t>
      </w:r>
      <w:r w:rsidR="00463348" w:rsidRPr="00374784">
        <w:rPr>
          <w:rFonts w:cs="Arial"/>
          <w:i/>
          <w:sz w:val="24"/>
        </w:rPr>
        <w:t xml:space="preserve"> solución a lo reclamado por parte del </w:t>
      </w:r>
      <w:r w:rsidR="006F79DB" w:rsidRPr="00374784">
        <w:rPr>
          <w:rFonts w:cs="Arial"/>
          <w:i/>
          <w:sz w:val="24"/>
        </w:rPr>
        <w:t>apoderado legal</w:t>
      </w:r>
      <w:r w:rsidR="00CE70C5">
        <w:rPr>
          <w:rFonts w:cs="Arial"/>
          <w:i/>
          <w:sz w:val="24"/>
        </w:rPr>
        <w:t xml:space="preserve"> </w:t>
      </w:r>
      <w:r w:rsidR="001E3062">
        <w:rPr>
          <w:rFonts w:cs="Arial"/>
          <w:sz w:val="24"/>
          <w:szCs w:val="24"/>
          <w:lang w:eastAsia="es-ES"/>
        </w:rPr>
        <w:t>**********</w:t>
      </w:r>
      <w:r w:rsidR="00CE70C5">
        <w:rPr>
          <w:rFonts w:cs="Arial"/>
          <w:i/>
          <w:sz w:val="24"/>
        </w:rPr>
        <w:t xml:space="preserve">, solicito se deje a salvo los derechos de las partes y se dé por concluido el procedimiento de conciliación. Acto seguido se le concede el uso de la voz al Licenciado </w:t>
      </w:r>
      <w:r w:rsidR="001E3062">
        <w:rPr>
          <w:rFonts w:cs="Arial"/>
          <w:sz w:val="24"/>
          <w:szCs w:val="24"/>
          <w:lang w:eastAsia="es-ES"/>
        </w:rPr>
        <w:t>**********</w:t>
      </w:r>
      <w:r w:rsidR="00CE70C5">
        <w:rPr>
          <w:rFonts w:cs="Arial"/>
          <w:i/>
          <w:sz w:val="24"/>
        </w:rPr>
        <w:t xml:space="preserve">, Apoderado Legal de la empresa </w:t>
      </w:r>
      <w:r w:rsidR="0008748D">
        <w:rPr>
          <w:rFonts w:cs="Arial"/>
          <w:i/>
          <w:sz w:val="24"/>
        </w:rPr>
        <w:t>**********</w:t>
      </w:r>
      <w:r w:rsidR="00CE70C5">
        <w:rPr>
          <w:rFonts w:cs="Arial"/>
          <w:i/>
          <w:sz w:val="24"/>
        </w:rPr>
        <w:t xml:space="preserve"> y con la personalidad debidamente acreditada manifiesta lo siguiente: “que de conformidad con lo manifestado por el Apoderado Legal del (IEEPO) y no habiendo un mecanismo alterno de pago, así como ninguna respuesta positiva de la Secretaria de Finanzas, solicito sede por Concluido el Procedimiento de Conciliación para ejercer las acciones legales pertinentes…”</w:t>
      </w:r>
      <w:r w:rsidR="00374784">
        <w:rPr>
          <w:rFonts w:cs="Arial"/>
          <w:i/>
          <w:sz w:val="24"/>
        </w:rPr>
        <w:t xml:space="preserve"> (</w:t>
      </w:r>
      <w:r w:rsidR="0030018E">
        <w:rPr>
          <w:rFonts w:cs="Arial"/>
          <w:i/>
          <w:sz w:val="24"/>
        </w:rPr>
        <w:t>Foja</w:t>
      </w:r>
      <w:r w:rsidR="00374784">
        <w:rPr>
          <w:rFonts w:cs="Arial"/>
          <w:i/>
          <w:sz w:val="24"/>
        </w:rPr>
        <w:t xml:space="preserve"> </w:t>
      </w:r>
      <w:r w:rsidR="00FC65B2">
        <w:rPr>
          <w:rFonts w:cs="Arial"/>
          <w:i/>
          <w:sz w:val="24"/>
        </w:rPr>
        <w:t>161)</w:t>
      </w:r>
    </w:p>
    <w:p w:rsidR="00FC65B2" w:rsidRDefault="00FC65B2" w:rsidP="00FC65B2">
      <w:pPr>
        <w:pStyle w:val="corte4fondo"/>
        <w:spacing w:after="240"/>
        <w:ind w:right="-1" w:firstLine="567"/>
        <w:rPr>
          <w:rFonts w:cs="Arial"/>
          <w:bCs/>
          <w:sz w:val="24"/>
          <w:szCs w:val="24"/>
          <w:lang w:eastAsia="es-ES"/>
        </w:rPr>
      </w:pPr>
      <w:r>
        <w:rPr>
          <w:rFonts w:cs="Arial"/>
          <w:sz w:val="24"/>
        </w:rPr>
        <w:t>Aunado a lo anterior, la posible interv</w:t>
      </w:r>
      <w:r w:rsidR="002C2D63">
        <w:rPr>
          <w:rFonts w:cs="Arial"/>
          <w:sz w:val="24"/>
        </w:rPr>
        <w:t xml:space="preserve">ención de la autoridad demandada </w:t>
      </w:r>
      <w:r>
        <w:rPr>
          <w:rFonts w:cs="Arial"/>
          <w:b/>
          <w:sz w:val="24"/>
        </w:rPr>
        <w:t>Secretaría de Finanzas del Estado de Oaxaca</w:t>
      </w:r>
      <w:r w:rsidR="00A81D1D">
        <w:rPr>
          <w:rFonts w:cs="Arial"/>
          <w:sz w:val="24"/>
        </w:rPr>
        <w:t xml:space="preserve">, será abordada de manera </w:t>
      </w:r>
      <w:r>
        <w:rPr>
          <w:rFonts w:cs="Arial"/>
          <w:sz w:val="24"/>
        </w:rPr>
        <w:t xml:space="preserve">amplia </w:t>
      </w:r>
      <w:r w:rsidR="00905348">
        <w:rPr>
          <w:rFonts w:cs="Arial"/>
          <w:sz w:val="24"/>
        </w:rPr>
        <w:t>al momento de resolve</w:t>
      </w:r>
      <w:r>
        <w:rPr>
          <w:rFonts w:cs="Arial"/>
          <w:sz w:val="24"/>
        </w:rPr>
        <w:t xml:space="preserve">r el fondo del presente asunto, </w:t>
      </w:r>
      <w:r>
        <w:rPr>
          <w:rFonts w:cs="Arial"/>
          <w:bCs/>
          <w:sz w:val="24"/>
          <w:szCs w:val="24"/>
          <w:lang w:eastAsia="es-ES"/>
        </w:rPr>
        <w:t xml:space="preserve">por </w:t>
      </w:r>
      <w:r w:rsidR="00A81D1D">
        <w:rPr>
          <w:rFonts w:cs="Arial"/>
          <w:bCs/>
          <w:sz w:val="24"/>
          <w:szCs w:val="24"/>
          <w:lang w:eastAsia="es-ES"/>
        </w:rPr>
        <w:t xml:space="preserve">todo lo anterior </w:t>
      </w:r>
      <w:r>
        <w:rPr>
          <w:rFonts w:cs="Arial"/>
          <w:b/>
          <w:bCs/>
          <w:sz w:val="24"/>
          <w:szCs w:val="24"/>
          <w:lang w:eastAsia="es-ES"/>
        </w:rPr>
        <w:t xml:space="preserve">no se configura la causal de improcedencia </w:t>
      </w:r>
      <w:r>
        <w:rPr>
          <w:rFonts w:cs="Arial"/>
          <w:bCs/>
          <w:sz w:val="24"/>
          <w:szCs w:val="24"/>
          <w:lang w:eastAsia="es-ES"/>
        </w:rPr>
        <w:t>prevista en la fracción IX, del artículo 161 de la Ley de la Materia.</w:t>
      </w:r>
      <w:r w:rsidR="001E3062">
        <w:rPr>
          <w:rFonts w:cs="Arial"/>
          <w:bCs/>
          <w:sz w:val="24"/>
          <w:szCs w:val="24"/>
          <w:lang w:eastAsia="es-ES"/>
        </w:rPr>
        <w:t xml:space="preserve"> </w:t>
      </w:r>
    </w:p>
    <w:p w:rsidR="00FC65B2" w:rsidRDefault="00FC65B2" w:rsidP="00FC65B2">
      <w:pPr>
        <w:pStyle w:val="corte4fondo"/>
        <w:spacing w:after="240"/>
        <w:ind w:right="-1" w:firstLine="567"/>
        <w:rPr>
          <w:rFonts w:cs="Arial"/>
          <w:b/>
          <w:bCs/>
          <w:sz w:val="24"/>
          <w:szCs w:val="24"/>
          <w:lang w:eastAsia="es-ES"/>
        </w:rPr>
      </w:pPr>
      <w:r>
        <w:rPr>
          <w:rFonts w:cs="Arial"/>
          <w:bCs/>
          <w:sz w:val="24"/>
          <w:szCs w:val="24"/>
          <w:lang w:eastAsia="es-ES"/>
        </w:rPr>
        <w:t xml:space="preserve">En consecuencia, </w:t>
      </w:r>
      <w:r w:rsidR="00733EB3">
        <w:rPr>
          <w:rFonts w:cs="Arial"/>
          <w:bCs/>
          <w:sz w:val="24"/>
          <w:szCs w:val="24"/>
          <w:lang w:eastAsia="es-ES"/>
        </w:rPr>
        <w:t xml:space="preserve">al no haberse actualizado las causales de improcedencia invocadas por las autoridades demandadas, </w:t>
      </w:r>
      <w:r w:rsidR="00733EB3">
        <w:rPr>
          <w:rFonts w:cs="Arial"/>
          <w:b/>
          <w:bCs/>
          <w:sz w:val="24"/>
          <w:szCs w:val="24"/>
          <w:lang w:eastAsia="es-ES"/>
        </w:rPr>
        <w:t>NO SE SOBRESEE EL JUICIO.</w:t>
      </w:r>
    </w:p>
    <w:p w:rsidR="00D428B7" w:rsidRPr="00AD1439" w:rsidRDefault="00B973D7" w:rsidP="00AD1439">
      <w:pPr>
        <w:pStyle w:val="corte4fondo"/>
        <w:spacing w:after="240"/>
        <w:ind w:right="-1" w:firstLine="567"/>
        <w:rPr>
          <w:rFonts w:cs="Arial"/>
          <w:sz w:val="24"/>
          <w:szCs w:val="24"/>
          <w:lang w:eastAsia="es-ES"/>
        </w:rPr>
      </w:pPr>
      <w:r>
        <w:rPr>
          <w:rFonts w:cs="Arial"/>
          <w:b/>
          <w:bCs/>
          <w:sz w:val="24"/>
          <w:szCs w:val="24"/>
          <w:lang w:eastAsia="es-ES"/>
        </w:rPr>
        <w:t xml:space="preserve">QUINTO. </w:t>
      </w:r>
      <w:r>
        <w:rPr>
          <w:rFonts w:cs="Arial"/>
          <w:bCs/>
          <w:sz w:val="24"/>
          <w:szCs w:val="24"/>
          <w:lang w:eastAsia="es-ES"/>
        </w:rPr>
        <w:t xml:space="preserve">El </w:t>
      </w:r>
      <w:r>
        <w:rPr>
          <w:rFonts w:cs="Arial"/>
          <w:bCs/>
          <w:iCs/>
          <w:kern w:val="2"/>
          <w:sz w:val="24"/>
          <w:szCs w:val="24"/>
          <w:lang w:eastAsia="es-ES"/>
        </w:rPr>
        <w:t>representante legal de la persona moral denominada</w:t>
      </w:r>
      <w:r>
        <w:rPr>
          <w:rFonts w:cs="Arial"/>
          <w:bCs/>
          <w:iCs/>
          <w:caps/>
          <w:kern w:val="2"/>
          <w:sz w:val="24"/>
          <w:szCs w:val="24"/>
          <w:lang w:eastAsia="es-ES"/>
        </w:rPr>
        <w:t xml:space="preserve"> </w:t>
      </w:r>
      <w:r w:rsidR="009455CB">
        <w:rPr>
          <w:rFonts w:cs="Arial"/>
          <w:b/>
          <w:bCs/>
          <w:iCs/>
          <w:caps/>
          <w:kern w:val="2"/>
          <w:sz w:val="24"/>
          <w:szCs w:val="24"/>
          <w:lang w:eastAsia="es-ES"/>
        </w:rPr>
        <w:t>**********</w:t>
      </w:r>
      <w:r>
        <w:rPr>
          <w:rFonts w:cs="Arial"/>
          <w:b/>
          <w:sz w:val="24"/>
          <w:szCs w:val="24"/>
          <w:lang w:eastAsia="es-ES"/>
        </w:rPr>
        <w:t xml:space="preserve">, </w:t>
      </w:r>
      <w:r w:rsidR="00D428B7" w:rsidRPr="005D49E4">
        <w:rPr>
          <w:rFonts w:cs="Arial"/>
          <w:sz w:val="24"/>
          <w:szCs w:val="24"/>
          <w:lang w:eastAsia="es-ES"/>
        </w:rPr>
        <w:t>solicitó</w:t>
      </w:r>
      <w:r w:rsidR="00E72DBD">
        <w:rPr>
          <w:rFonts w:cs="Arial"/>
          <w:sz w:val="24"/>
          <w:szCs w:val="24"/>
          <w:lang w:eastAsia="es-ES"/>
        </w:rPr>
        <w:t xml:space="preserve">: </w:t>
      </w:r>
      <w:r w:rsidR="00E72DBD">
        <w:rPr>
          <w:rFonts w:cs="Arial"/>
          <w:b/>
          <w:sz w:val="24"/>
          <w:szCs w:val="24"/>
          <w:lang w:eastAsia="es-ES"/>
        </w:rPr>
        <w:t>a)</w:t>
      </w:r>
      <w:r w:rsidR="00D428B7" w:rsidRPr="005D49E4">
        <w:rPr>
          <w:rFonts w:cs="Arial"/>
          <w:sz w:val="24"/>
          <w:szCs w:val="24"/>
          <w:lang w:eastAsia="es-ES"/>
        </w:rPr>
        <w:t xml:space="preserve"> la nulidad de la </w:t>
      </w:r>
      <w:r w:rsidR="00D428B7" w:rsidRPr="005D49E4">
        <w:rPr>
          <w:rFonts w:cs="Arial"/>
          <w:b/>
          <w:sz w:val="24"/>
          <w:szCs w:val="24"/>
          <w:lang w:eastAsia="es-ES"/>
        </w:rPr>
        <w:t xml:space="preserve">resolución negativa ficta </w:t>
      </w:r>
      <w:r w:rsidR="00D428B7" w:rsidRPr="005D49E4">
        <w:rPr>
          <w:rFonts w:cs="Arial"/>
          <w:sz w:val="24"/>
          <w:szCs w:val="24"/>
          <w:lang w:eastAsia="es-ES"/>
        </w:rPr>
        <w:t xml:space="preserve">recaída </w:t>
      </w:r>
      <w:r w:rsidR="00B37928">
        <w:rPr>
          <w:rFonts w:cs="Arial"/>
          <w:sz w:val="24"/>
          <w:szCs w:val="24"/>
          <w:lang w:eastAsia="es-ES"/>
        </w:rPr>
        <w:t>a su escrito de seis</w:t>
      </w:r>
      <w:r w:rsidR="00D815A8">
        <w:rPr>
          <w:rFonts w:cs="Arial"/>
          <w:sz w:val="24"/>
          <w:szCs w:val="24"/>
          <w:lang w:eastAsia="es-ES"/>
        </w:rPr>
        <w:t xml:space="preserve"> de agosto de dos mil dieciocho</w:t>
      </w:r>
      <w:r w:rsidR="00AF1857">
        <w:rPr>
          <w:rFonts w:cs="Arial"/>
          <w:sz w:val="24"/>
          <w:szCs w:val="24"/>
          <w:lang w:eastAsia="es-ES"/>
        </w:rPr>
        <w:t>, por parte del</w:t>
      </w:r>
      <w:r w:rsidR="00AD1439">
        <w:rPr>
          <w:rFonts w:cs="Arial"/>
          <w:sz w:val="24"/>
          <w:szCs w:val="24"/>
          <w:lang w:eastAsia="es-ES"/>
        </w:rPr>
        <w:t xml:space="preserve"> </w:t>
      </w:r>
      <w:r w:rsidR="00AD1439">
        <w:rPr>
          <w:rFonts w:cs="Arial"/>
          <w:b/>
          <w:sz w:val="24"/>
          <w:szCs w:val="24"/>
          <w:lang w:eastAsia="es-ES"/>
        </w:rPr>
        <w:t>Instituto Estatal de Educación Pública de Oaxaca</w:t>
      </w:r>
      <w:r w:rsidR="00AD1439">
        <w:rPr>
          <w:rFonts w:cs="Arial"/>
          <w:sz w:val="24"/>
          <w:szCs w:val="24"/>
          <w:lang w:eastAsia="es-ES"/>
        </w:rPr>
        <w:t xml:space="preserve">, </w:t>
      </w:r>
      <w:r w:rsidR="00D428B7" w:rsidRPr="005D49E4">
        <w:rPr>
          <w:rFonts w:cs="Arial"/>
          <w:sz w:val="24"/>
          <w:szCs w:val="24"/>
          <w:lang w:val="es-ES"/>
        </w:rPr>
        <w:t>al no haberle dado contestación dentro del término de noventa días naturales a que se refie</w:t>
      </w:r>
      <w:r w:rsidR="00AD1439">
        <w:rPr>
          <w:rFonts w:cs="Arial"/>
          <w:sz w:val="24"/>
          <w:szCs w:val="24"/>
          <w:lang w:val="es-ES"/>
        </w:rPr>
        <w:t>re la fracción V del artículo 133</w:t>
      </w:r>
      <w:r w:rsidR="00D428B7" w:rsidRPr="005D49E4">
        <w:rPr>
          <w:rFonts w:cs="Arial"/>
          <w:sz w:val="24"/>
          <w:szCs w:val="24"/>
          <w:lang w:val="es-ES"/>
        </w:rPr>
        <w:t xml:space="preserve">, de la Ley de </w:t>
      </w:r>
      <w:r w:rsidR="00AD1439">
        <w:rPr>
          <w:rFonts w:cs="Arial"/>
          <w:sz w:val="24"/>
          <w:szCs w:val="24"/>
          <w:lang w:val="es-ES"/>
        </w:rPr>
        <w:t xml:space="preserve">Procedimiento y </w:t>
      </w:r>
      <w:r w:rsidR="00D428B7" w:rsidRPr="005D49E4">
        <w:rPr>
          <w:rFonts w:cs="Arial"/>
          <w:sz w:val="24"/>
          <w:szCs w:val="24"/>
          <w:lang w:val="es-ES"/>
        </w:rPr>
        <w:t>Justicia Administrativa para el Estado</w:t>
      </w:r>
      <w:r w:rsidR="00D428B7">
        <w:rPr>
          <w:rFonts w:cs="Arial"/>
          <w:sz w:val="24"/>
          <w:szCs w:val="24"/>
          <w:lang w:val="es-ES"/>
        </w:rPr>
        <w:t>, mismo que para una mejor comprensión se transcribe:</w:t>
      </w:r>
    </w:p>
    <w:p w:rsidR="00694BD7" w:rsidRDefault="001C75A7" w:rsidP="00694BD7">
      <w:pPr>
        <w:pStyle w:val="corte4fondo"/>
        <w:spacing w:after="240" w:line="240" w:lineRule="auto"/>
        <w:ind w:left="567" w:right="708" w:firstLine="567"/>
        <w:rPr>
          <w:rFonts w:cs="Arial"/>
          <w:b/>
          <w:i/>
          <w:sz w:val="22"/>
          <w:szCs w:val="24"/>
          <w:lang w:val="es-ES"/>
        </w:rPr>
      </w:pPr>
      <w:r>
        <w:rPr>
          <w:rFonts w:cs="Arial"/>
          <w:b/>
          <w:i/>
          <w:sz w:val="22"/>
          <w:szCs w:val="24"/>
        </w:rPr>
        <w:t>“</w:t>
      </w:r>
      <w:r w:rsidR="00694BD7" w:rsidRPr="00694BD7">
        <w:rPr>
          <w:rFonts w:cs="Arial"/>
          <w:b/>
          <w:i/>
          <w:sz w:val="22"/>
          <w:szCs w:val="24"/>
          <w:lang w:val="es-ES"/>
        </w:rPr>
        <w:t xml:space="preserve">ARTÍCULO 133.- </w:t>
      </w:r>
      <w:r w:rsidR="00694BD7" w:rsidRPr="00FB556C">
        <w:rPr>
          <w:rFonts w:cs="Arial"/>
          <w:i/>
          <w:sz w:val="22"/>
          <w:szCs w:val="24"/>
          <w:lang w:val="es-ES"/>
        </w:rPr>
        <w:t xml:space="preserve">Las Salas Unitarias del Tribunal son competentes para conocer y resolver los juicios que se promuevan en contra de: </w:t>
      </w:r>
    </w:p>
    <w:p w:rsidR="00D428B7" w:rsidRPr="00694BD7" w:rsidRDefault="00D428B7" w:rsidP="00694BD7">
      <w:pPr>
        <w:pStyle w:val="corte4fondo"/>
        <w:spacing w:after="240" w:line="240" w:lineRule="auto"/>
        <w:ind w:left="567" w:right="708" w:firstLine="567"/>
        <w:rPr>
          <w:rFonts w:cs="Arial"/>
          <w:b/>
          <w:i/>
          <w:sz w:val="22"/>
          <w:szCs w:val="24"/>
          <w:lang w:val="es-ES"/>
        </w:rPr>
      </w:pPr>
      <w:r w:rsidRPr="002677EC">
        <w:rPr>
          <w:rFonts w:cs="Arial"/>
          <w:i/>
          <w:sz w:val="22"/>
          <w:szCs w:val="24"/>
          <w:lang w:val="es-ES"/>
        </w:rPr>
        <w:t>(…)</w:t>
      </w:r>
    </w:p>
    <w:p w:rsidR="00694BD7" w:rsidRDefault="00694BD7" w:rsidP="00694BD7">
      <w:pPr>
        <w:spacing w:before="100" w:beforeAutospacing="1" w:after="100" w:afterAutospacing="1" w:line="240" w:lineRule="auto"/>
        <w:ind w:left="567" w:right="706" w:firstLine="567"/>
        <w:jc w:val="both"/>
        <w:rPr>
          <w:rFonts w:ascii="Arial" w:eastAsia="Times New Roman" w:hAnsi="Arial" w:cs="Arial"/>
          <w:i/>
          <w:szCs w:val="24"/>
          <w:lang w:val="es-ES" w:eastAsia="x-none"/>
        </w:rPr>
      </w:pPr>
      <w:r w:rsidRPr="00694BD7">
        <w:rPr>
          <w:rFonts w:ascii="Arial" w:eastAsia="Times New Roman" w:hAnsi="Arial" w:cs="Arial"/>
          <w:i/>
          <w:szCs w:val="24"/>
          <w:lang w:val="es-ES" w:eastAsia="x-none"/>
        </w:rPr>
        <w:lastRenderedPageBreak/>
        <w:t xml:space="preserve">V. Los actos fiscales o administrativos que impliquen una resolución </w:t>
      </w:r>
      <w:r w:rsidRPr="002C2D63">
        <w:rPr>
          <w:rFonts w:ascii="Arial" w:eastAsia="Times New Roman" w:hAnsi="Arial" w:cs="Arial"/>
          <w:b/>
          <w:i/>
          <w:szCs w:val="24"/>
          <w:lang w:val="es-ES" w:eastAsia="x-none"/>
        </w:rPr>
        <w:t>negativa ficta</w:t>
      </w:r>
      <w:r w:rsidRPr="00694BD7">
        <w:rPr>
          <w:rFonts w:ascii="Arial" w:eastAsia="Times New Roman" w:hAnsi="Arial" w:cs="Arial"/>
          <w:i/>
          <w:szCs w:val="24"/>
          <w:lang w:val="es-ES" w:eastAsia="x-none"/>
        </w:rPr>
        <w:t xml:space="preserve">, configurándose ésta cuando las promociones o peticiones que se formulen ante las autoridades no sean resueltas en los plazos que la ley o reglamento fijen o a falta de dicho plazo en </w:t>
      </w:r>
      <w:r w:rsidRPr="002C2D63">
        <w:rPr>
          <w:rFonts w:ascii="Arial" w:eastAsia="Times New Roman" w:hAnsi="Arial" w:cs="Arial"/>
          <w:b/>
          <w:i/>
          <w:szCs w:val="24"/>
          <w:lang w:val="es-ES" w:eastAsia="x-none"/>
        </w:rPr>
        <w:t>noventa días naturales</w:t>
      </w:r>
      <w:r w:rsidRPr="00694BD7">
        <w:rPr>
          <w:rFonts w:ascii="Arial" w:eastAsia="Times New Roman" w:hAnsi="Arial" w:cs="Arial"/>
          <w:i/>
          <w:szCs w:val="24"/>
          <w:lang w:val="es-ES" w:eastAsia="x-none"/>
        </w:rPr>
        <w:t>;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w:t>
      </w:r>
      <w:r w:rsidR="001C75A7">
        <w:rPr>
          <w:rFonts w:ascii="Arial" w:eastAsia="Times New Roman" w:hAnsi="Arial" w:cs="Arial"/>
          <w:i/>
          <w:szCs w:val="24"/>
          <w:lang w:val="es-ES" w:eastAsia="x-none"/>
        </w:rPr>
        <w:t>xistencia de la positiva ficta…”</w:t>
      </w:r>
    </w:p>
    <w:p w:rsidR="002C2D63" w:rsidRDefault="002C2D63" w:rsidP="00694BD7">
      <w:pPr>
        <w:spacing w:before="100" w:beforeAutospacing="1" w:after="100" w:afterAutospacing="1" w:line="240" w:lineRule="auto"/>
        <w:ind w:left="567" w:right="706" w:firstLine="567"/>
        <w:jc w:val="both"/>
        <w:rPr>
          <w:rFonts w:ascii="Arial" w:eastAsia="Times New Roman" w:hAnsi="Arial" w:cs="Arial"/>
          <w:i/>
          <w:szCs w:val="24"/>
          <w:lang w:val="es-ES" w:eastAsia="x-none"/>
        </w:rPr>
      </w:pPr>
      <w:r>
        <w:rPr>
          <w:rFonts w:ascii="Arial" w:eastAsia="Times New Roman" w:hAnsi="Arial" w:cs="Arial"/>
          <w:i/>
          <w:szCs w:val="24"/>
          <w:lang w:val="es-ES" w:eastAsia="x-none"/>
        </w:rPr>
        <w:t>(énfasis añadido)</w:t>
      </w:r>
    </w:p>
    <w:p w:rsidR="004C1A55" w:rsidRPr="00694BD7" w:rsidRDefault="00926352" w:rsidP="00694BD7">
      <w:pPr>
        <w:spacing w:before="100" w:beforeAutospacing="1" w:after="100" w:afterAutospacing="1" w:line="360" w:lineRule="auto"/>
        <w:ind w:right="-93" w:firstLine="567"/>
        <w:jc w:val="both"/>
        <w:rPr>
          <w:rFonts w:ascii="Arial" w:eastAsia="Times New Roman" w:hAnsi="Arial" w:cs="Arial"/>
          <w:i/>
          <w:szCs w:val="24"/>
          <w:lang w:val="es-ES" w:eastAsia="x-none"/>
        </w:rPr>
      </w:pPr>
      <w:r>
        <w:rPr>
          <w:rFonts w:ascii="Arial" w:hAnsi="Arial" w:cs="Arial"/>
          <w:sz w:val="24"/>
          <w:lang w:val="es-ES"/>
        </w:rPr>
        <w:t>Ahora bien,</w:t>
      </w:r>
      <w:r w:rsidR="00094688">
        <w:rPr>
          <w:rFonts w:ascii="Arial" w:hAnsi="Arial" w:cs="Arial"/>
          <w:sz w:val="24"/>
          <w:lang w:val="es-ES"/>
        </w:rPr>
        <w:t xml:space="preserve"> con base en</w:t>
      </w:r>
      <w:r w:rsidR="00694BD7">
        <w:rPr>
          <w:rFonts w:ascii="Arial" w:hAnsi="Arial" w:cs="Arial"/>
          <w:sz w:val="24"/>
          <w:lang w:val="es-ES"/>
        </w:rPr>
        <w:t xml:space="preserve"> lo dispuesto por el artículo 133 fracción V de la Ley citada</w:t>
      </w:r>
      <w:r w:rsidR="00094688">
        <w:rPr>
          <w:rFonts w:ascii="Arial" w:hAnsi="Arial" w:cs="Arial"/>
          <w:sz w:val="24"/>
          <w:lang w:val="es-ES"/>
        </w:rPr>
        <w:t xml:space="preserve">, </w:t>
      </w:r>
      <w:r w:rsidR="004C1A55">
        <w:rPr>
          <w:rFonts w:ascii="Arial" w:hAnsi="Arial" w:cs="Arial"/>
          <w:sz w:val="24"/>
          <w:lang w:val="es-ES"/>
        </w:rPr>
        <w:t xml:space="preserve">para la </w:t>
      </w:r>
      <w:r w:rsidR="00094688">
        <w:rPr>
          <w:rFonts w:ascii="Arial" w:hAnsi="Arial" w:cs="Arial"/>
          <w:sz w:val="24"/>
          <w:lang w:val="es-ES"/>
        </w:rPr>
        <w:t xml:space="preserve">existencia de una resolución </w:t>
      </w:r>
      <w:r w:rsidR="004C1A55">
        <w:rPr>
          <w:rFonts w:ascii="Arial" w:hAnsi="Arial" w:cs="Arial"/>
          <w:sz w:val="24"/>
          <w:lang w:val="es-ES"/>
        </w:rPr>
        <w:t>negativa ficta</w:t>
      </w:r>
      <w:r w:rsidR="00094688">
        <w:rPr>
          <w:rFonts w:ascii="Arial" w:hAnsi="Arial" w:cs="Arial"/>
          <w:sz w:val="24"/>
          <w:lang w:val="es-ES"/>
        </w:rPr>
        <w:t xml:space="preserve">, deben satisfacerse tres requisitos a saber: </w:t>
      </w:r>
      <w:r w:rsidR="00094688">
        <w:rPr>
          <w:rFonts w:ascii="Arial" w:hAnsi="Arial" w:cs="Arial"/>
          <w:b/>
          <w:sz w:val="24"/>
          <w:lang w:val="es-ES"/>
        </w:rPr>
        <w:t xml:space="preserve">a) </w:t>
      </w:r>
      <w:r w:rsidR="00F31D87">
        <w:rPr>
          <w:rFonts w:ascii="Arial" w:hAnsi="Arial" w:cs="Arial"/>
          <w:sz w:val="24"/>
          <w:lang w:val="es-ES"/>
        </w:rPr>
        <w:t xml:space="preserve">una petición por escrito realizada ante la autoridad; </w:t>
      </w:r>
      <w:r w:rsidR="00F31D87">
        <w:rPr>
          <w:rFonts w:ascii="Arial" w:hAnsi="Arial" w:cs="Arial"/>
          <w:b/>
          <w:sz w:val="24"/>
          <w:lang w:val="es-ES"/>
        </w:rPr>
        <w:t xml:space="preserve">b) </w:t>
      </w:r>
      <w:r w:rsidR="00F07638">
        <w:rPr>
          <w:rFonts w:ascii="Arial" w:hAnsi="Arial" w:cs="Arial"/>
          <w:sz w:val="24"/>
          <w:lang w:val="es-ES"/>
        </w:rPr>
        <w:t xml:space="preserve">que entre la presentación del escrito ante la autoridad y la presentación de la demanda de nulidad ante el Tribunal, hayan transcurrido por lo menos noventa días naturales; </w:t>
      </w:r>
      <w:r w:rsidR="00F07638">
        <w:rPr>
          <w:rFonts w:ascii="Arial" w:hAnsi="Arial" w:cs="Arial"/>
          <w:b/>
          <w:sz w:val="24"/>
          <w:lang w:val="es-ES"/>
        </w:rPr>
        <w:t xml:space="preserve">c) </w:t>
      </w:r>
      <w:r w:rsidR="00F07638">
        <w:rPr>
          <w:rFonts w:ascii="Arial" w:hAnsi="Arial" w:cs="Arial"/>
          <w:sz w:val="24"/>
          <w:lang w:val="es-ES"/>
        </w:rPr>
        <w:t>que durante todo el tiempo transcurrido entre la presentación del escrito y la presentación de la demanda, la autoridad no haya dad</w:t>
      </w:r>
      <w:r w:rsidR="00DF0171">
        <w:rPr>
          <w:rFonts w:ascii="Arial" w:hAnsi="Arial" w:cs="Arial"/>
          <w:sz w:val="24"/>
          <w:lang w:val="es-ES"/>
        </w:rPr>
        <w:t>o una respuesta por escrito a la</w:t>
      </w:r>
      <w:r w:rsidR="00F07638">
        <w:rPr>
          <w:rFonts w:ascii="Arial" w:hAnsi="Arial" w:cs="Arial"/>
          <w:sz w:val="24"/>
          <w:lang w:val="es-ES"/>
        </w:rPr>
        <w:t xml:space="preserve"> solicitud.</w:t>
      </w:r>
    </w:p>
    <w:p w:rsidR="00CC2643" w:rsidRPr="007A4BB2" w:rsidRDefault="00F07638" w:rsidP="007A4BB2">
      <w:pPr>
        <w:spacing w:before="100" w:beforeAutospacing="1" w:after="100" w:afterAutospacing="1" w:line="360" w:lineRule="auto"/>
        <w:ind w:right="-93" w:firstLine="567"/>
        <w:jc w:val="both"/>
        <w:rPr>
          <w:rFonts w:ascii="Arial" w:hAnsi="Arial" w:cs="Arial"/>
          <w:sz w:val="24"/>
          <w:lang w:val="es-ES"/>
        </w:rPr>
      </w:pPr>
      <w:r>
        <w:rPr>
          <w:rFonts w:ascii="Arial" w:hAnsi="Arial" w:cs="Arial"/>
          <w:sz w:val="24"/>
          <w:lang w:val="es-ES"/>
        </w:rPr>
        <w:t>En el caso, tenemos</w:t>
      </w:r>
      <w:r w:rsidR="006F34BA">
        <w:rPr>
          <w:rFonts w:ascii="Arial" w:hAnsi="Arial" w:cs="Arial"/>
          <w:sz w:val="24"/>
          <w:lang w:val="es-ES"/>
        </w:rPr>
        <w:t xml:space="preserve">: </w:t>
      </w:r>
      <w:r w:rsidR="006F34BA">
        <w:rPr>
          <w:rFonts w:ascii="Arial" w:hAnsi="Arial" w:cs="Arial"/>
          <w:b/>
          <w:sz w:val="24"/>
          <w:lang w:val="es-ES"/>
        </w:rPr>
        <w:t>a)</w:t>
      </w:r>
      <w:r>
        <w:rPr>
          <w:rFonts w:ascii="Arial" w:hAnsi="Arial" w:cs="Arial"/>
          <w:sz w:val="24"/>
          <w:lang w:val="es-ES"/>
        </w:rPr>
        <w:t xml:space="preserve"> que </w:t>
      </w:r>
      <w:r w:rsidR="002057C0">
        <w:rPr>
          <w:rFonts w:ascii="Arial" w:hAnsi="Arial" w:cs="Arial"/>
          <w:sz w:val="24"/>
          <w:lang w:val="es-ES"/>
        </w:rPr>
        <w:t xml:space="preserve">la </w:t>
      </w:r>
      <w:r w:rsidR="002057C0">
        <w:rPr>
          <w:rFonts w:ascii="Arial" w:hAnsi="Arial" w:cs="Arial"/>
          <w:b/>
          <w:sz w:val="24"/>
          <w:lang w:val="es-ES"/>
        </w:rPr>
        <w:t xml:space="preserve">parte actora </w:t>
      </w:r>
      <w:r w:rsidR="006F34BA">
        <w:rPr>
          <w:rFonts w:ascii="Arial" w:hAnsi="Arial" w:cs="Arial"/>
          <w:sz w:val="24"/>
          <w:lang w:val="es-ES"/>
        </w:rPr>
        <w:t xml:space="preserve">ofrece como prueba </w:t>
      </w:r>
      <w:r w:rsidR="001A7F03">
        <w:rPr>
          <w:rFonts w:ascii="Arial" w:hAnsi="Arial" w:cs="Arial"/>
          <w:sz w:val="24"/>
          <w:lang w:val="es-ES"/>
        </w:rPr>
        <w:t xml:space="preserve">el escrito de seis de agosto de dos mil dieciocho, que fue recibido por el </w:t>
      </w:r>
      <w:r w:rsidR="001A7F03">
        <w:rPr>
          <w:rFonts w:ascii="Arial" w:hAnsi="Arial" w:cs="Arial"/>
          <w:b/>
          <w:sz w:val="24"/>
          <w:lang w:val="es-ES"/>
        </w:rPr>
        <w:t>Instituto Estatal de Educación Pública de Oaxaca</w:t>
      </w:r>
      <w:r w:rsidR="001A7F03">
        <w:rPr>
          <w:rFonts w:ascii="Arial" w:hAnsi="Arial" w:cs="Arial"/>
          <w:sz w:val="24"/>
          <w:lang w:val="es-ES"/>
        </w:rPr>
        <w:t>, el nueve</w:t>
      </w:r>
      <w:r w:rsidR="007A4BB2">
        <w:rPr>
          <w:rFonts w:ascii="Arial" w:hAnsi="Arial" w:cs="Arial"/>
          <w:sz w:val="24"/>
          <w:lang w:val="es-ES"/>
        </w:rPr>
        <w:t xml:space="preserve"> de agosto de dos mil dieciocho; </w:t>
      </w:r>
      <w:r w:rsidR="007A4BB2">
        <w:rPr>
          <w:rFonts w:ascii="Arial" w:hAnsi="Arial" w:cs="Arial"/>
          <w:b/>
          <w:sz w:val="24"/>
          <w:lang w:val="es-ES"/>
        </w:rPr>
        <w:t xml:space="preserve">b) </w:t>
      </w:r>
      <w:r w:rsidR="007A4BB2">
        <w:rPr>
          <w:rFonts w:ascii="Arial" w:hAnsi="Arial" w:cs="Arial"/>
          <w:sz w:val="24"/>
          <w:lang w:val="es-ES"/>
        </w:rPr>
        <w:t>la</w:t>
      </w:r>
      <w:r w:rsidR="005030CB">
        <w:rPr>
          <w:rFonts w:ascii="Arial" w:hAnsi="Arial" w:cs="Arial"/>
          <w:sz w:val="24"/>
        </w:rPr>
        <w:t xml:space="preserve"> demanda de nulidad fue presentada en la Oficialía de Partes Común de Primera Instancia de éste Tribunal, </w:t>
      </w:r>
      <w:r w:rsidR="00586523">
        <w:rPr>
          <w:rFonts w:ascii="Arial" w:hAnsi="Arial" w:cs="Arial"/>
          <w:sz w:val="24"/>
        </w:rPr>
        <w:t xml:space="preserve">el </w:t>
      </w:r>
      <w:r w:rsidR="001A7F03">
        <w:rPr>
          <w:rFonts w:ascii="Arial" w:hAnsi="Arial" w:cs="Arial"/>
          <w:sz w:val="24"/>
        </w:rPr>
        <w:t>veintitrés de noviembre del año próximo pasado</w:t>
      </w:r>
      <w:r w:rsidR="007A4BB2">
        <w:rPr>
          <w:rFonts w:ascii="Arial" w:hAnsi="Arial" w:cs="Arial"/>
          <w:sz w:val="24"/>
        </w:rPr>
        <w:t>, por</w:t>
      </w:r>
      <w:r w:rsidR="00586523">
        <w:rPr>
          <w:rFonts w:ascii="Arial" w:hAnsi="Arial" w:cs="Arial"/>
          <w:sz w:val="24"/>
        </w:rPr>
        <w:t xml:space="preserve"> lo que se advierte que entre </w:t>
      </w:r>
      <w:r w:rsidR="007A4BB2">
        <w:rPr>
          <w:rFonts w:ascii="Arial" w:hAnsi="Arial" w:cs="Arial"/>
          <w:sz w:val="24"/>
        </w:rPr>
        <w:t>la presentación del escrito ante la autoridad demandada</w:t>
      </w:r>
      <w:r w:rsidR="00CE5E03">
        <w:rPr>
          <w:rFonts w:ascii="Arial" w:hAnsi="Arial" w:cs="Arial"/>
          <w:sz w:val="24"/>
        </w:rPr>
        <w:t xml:space="preserve">, y la presentación de la demanda de nulidad, </w:t>
      </w:r>
      <w:r w:rsidR="000C1238" w:rsidRPr="00E66017">
        <w:rPr>
          <w:rFonts w:ascii="Arial" w:hAnsi="Arial" w:cs="Arial"/>
          <w:b/>
          <w:sz w:val="24"/>
        </w:rPr>
        <w:t xml:space="preserve">transcurrieron </w:t>
      </w:r>
      <w:r w:rsidR="00FA6659" w:rsidRPr="00E66017">
        <w:rPr>
          <w:rFonts w:ascii="Arial" w:hAnsi="Arial" w:cs="Arial"/>
          <w:b/>
          <w:sz w:val="24"/>
        </w:rPr>
        <w:t>más de noventa días naturales</w:t>
      </w:r>
      <w:r w:rsidR="001A7F03">
        <w:rPr>
          <w:rFonts w:ascii="Arial" w:hAnsi="Arial" w:cs="Arial"/>
          <w:sz w:val="24"/>
        </w:rPr>
        <w:t xml:space="preserve"> que exige el artículo 133</w:t>
      </w:r>
      <w:r w:rsidR="00FA6659">
        <w:rPr>
          <w:rFonts w:ascii="Arial" w:hAnsi="Arial" w:cs="Arial"/>
          <w:sz w:val="24"/>
        </w:rPr>
        <w:t xml:space="preserve"> fracción V, de la Ley de </w:t>
      </w:r>
      <w:r w:rsidR="001A7F03">
        <w:rPr>
          <w:rFonts w:ascii="Arial" w:hAnsi="Arial" w:cs="Arial"/>
          <w:sz w:val="24"/>
        </w:rPr>
        <w:t xml:space="preserve">Procedimiento y </w:t>
      </w:r>
      <w:r w:rsidR="00FA6659">
        <w:rPr>
          <w:rFonts w:ascii="Arial" w:hAnsi="Arial" w:cs="Arial"/>
          <w:sz w:val="24"/>
        </w:rPr>
        <w:t>Justici</w:t>
      </w:r>
      <w:r w:rsidR="001A7F03">
        <w:rPr>
          <w:rFonts w:ascii="Arial" w:hAnsi="Arial" w:cs="Arial"/>
          <w:sz w:val="24"/>
        </w:rPr>
        <w:t>a Administrativa para el Estado</w:t>
      </w:r>
      <w:r w:rsidR="007A4BB2">
        <w:rPr>
          <w:rFonts w:ascii="Arial" w:hAnsi="Arial" w:cs="Arial"/>
          <w:sz w:val="24"/>
        </w:rPr>
        <w:t xml:space="preserve">; y </w:t>
      </w:r>
      <w:r w:rsidR="007A4BB2">
        <w:rPr>
          <w:rFonts w:ascii="Arial" w:hAnsi="Arial" w:cs="Arial"/>
          <w:b/>
          <w:sz w:val="24"/>
        </w:rPr>
        <w:t>c)</w:t>
      </w:r>
      <w:r w:rsidR="001A7F03">
        <w:rPr>
          <w:rFonts w:ascii="Arial" w:hAnsi="Arial" w:cs="Arial"/>
          <w:sz w:val="24"/>
        </w:rPr>
        <w:t xml:space="preserve"> la</w:t>
      </w:r>
      <w:r w:rsidR="00CC2643" w:rsidRPr="00361965">
        <w:rPr>
          <w:rFonts w:ascii="Arial" w:hAnsi="Arial" w:cs="Arial"/>
          <w:sz w:val="24"/>
          <w:szCs w:val="24"/>
        </w:rPr>
        <w:t xml:space="preserve"> autoridad demandada</w:t>
      </w:r>
      <w:r w:rsidR="00AB41DD">
        <w:rPr>
          <w:rFonts w:ascii="Arial" w:hAnsi="Arial" w:cs="Arial"/>
          <w:sz w:val="24"/>
          <w:szCs w:val="24"/>
        </w:rPr>
        <w:t xml:space="preserve">, </w:t>
      </w:r>
      <w:r w:rsidR="001A7F03">
        <w:rPr>
          <w:rFonts w:ascii="Arial" w:hAnsi="Arial" w:cs="Arial"/>
          <w:sz w:val="24"/>
          <w:szCs w:val="24"/>
        </w:rPr>
        <w:t>no acreditó</w:t>
      </w:r>
      <w:r w:rsidR="00CC2643" w:rsidRPr="00361965">
        <w:rPr>
          <w:rFonts w:ascii="Arial" w:hAnsi="Arial" w:cs="Arial"/>
          <w:sz w:val="24"/>
          <w:szCs w:val="24"/>
        </w:rPr>
        <w:t xml:space="preserve"> haber dictado la resolución o res</w:t>
      </w:r>
      <w:r w:rsidR="00712548">
        <w:rPr>
          <w:rFonts w:ascii="Arial" w:hAnsi="Arial" w:cs="Arial"/>
          <w:sz w:val="24"/>
          <w:szCs w:val="24"/>
        </w:rPr>
        <w:t>puesta procedente y notificada</w:t>
      </w:r>
      <w:r w:rsidR="00CC2643" w:rsidRPr="00361965">
        <w:rPr>
          <w:rFonts w:ascii="Arial" w:hAnsi="Arial" w:cs="Arial"/>
          <w:sz w:val="24"/>
          <w:szCs w:val="24"/>
        </w:rPr>
        <w:t xml:space="preserve"> debidamente a</w:t>
      </w:r>
      <w:r w:rsidR="00B3105D">
        <w:rPr>
          <w:rFonts w:ascii="Arial" w:hAnsi="Arial" w:cs="Arial"/>
          <w:sz w:val="24"/>
          <w:szCs w:val="24"/>
        </w:rPr>
        <w:t xml:space="preserve"> </w:t>
      </w:r>
      <w:r w:rsidR="00CC2643" w:rsidRPr="00361965">
        <w:rPr>
          <w:rFonts w:ascii="Arial" w:hAnsi="Arial" w:cs="Arial"/>
          <w:sz w:val="24"/>
          <w:szCs w:val="24"/>
        </w:rPr>
        <w:t>l</w:t>
      </w:r>
      <w:r w:rsidR="00B3105D">
        <w:rPr>
          <w:rFonts w:ascii="Arial" w:hAnsi="Arial" w:cs="Arial"/>
          <w:sz w:val="24"/>
          <w:szCs w:val="24"/>
        </w:rPr>
        <w:t>a</w:t>
      </w:r>
      <w:r w:rsidR="00CC2643" w:rsidRPr="00361965">
        <w:rPr>
          <w:rFonts w:ascii="Arial" w:hAnsi="Arial" w:cs="Arial"/>
          <w:sz w:val="24"/>
          <w:szCs w:val="24"/>
        </w:rPr>
        <w:t xml:space="preserve"> actor</w:t>
      </w:r>
      <w:r w:rsidR="00B3105D">
        <w:rPr>
          <w:rFonts w:ascii="Arial" w:hAnsi="Arial" w:cs="Arial"/>
          <w:sz w:val="24"/>
          <w:szCs w:val="24"/>
        </w:rPr>
        <w:t>a</w:t>
      </w:r>
      <w:r w:rsidR="00CC2643" w:rsidRPr="00361965">
        <w:rPr>
          <w:rFonts w:ascii="Arial" w:hAnsi="Arial" w:cs="Arial"/>
          <w:sz w:val="24"/>
          <w:szCs w:val="24"/>
        </w:rPr>
        <w:t xml:space="preserve"> en el tiempo seña</w:t>
      </w:r>
      <w:r w:rsidR="00712548">
        <w:rPr>
          <w:rFonts w:ascii="Arial" w:hAnsi="Arial" w:cs="Arial"/>
          <w:sz w:val="24"/>
          <w:szCs w:val="24"/>
        </w:rPr>
        <w:t xml:space="preserve">lado en la Ley, </w:t>
      </w:r>
      <w:r w:rsidR="00DF0171">
        <w:rPr>
          <w:rFonts w:ascii="Arial" w:hAnsi="Arial" w:cs="Arial"/>
          <w:sz w:val="24"/>
          <w:szCs w:val="24"/>
        </w:rPr>
        <w:t xml:space="preserve">por lo que </w:t>
      </w:r>
      <w:r w:rsidR="00CC2643" w:rsidRPr="00361965">
        <w:rPr>
          <w:rFonts w:ascii="Arial" w:hAnsi="Arial" w:cs="Arial"/>
          <w:sz w:val="24"/>
          <w:szCs w:val="24"/>
        </w:rPr>
        <w:t>se entiende un silencio administrativo en el cual tácitamente la autoridad negó la petición del administrado.</w:t>
      </w:r>
    </w:p>
    <w:p w:rsidR="00CC2643" w:rsidRPr="007C3468" w:rsidRDefault="00CC2643" w:rsidP="00DC6C3F">
      <w:pPr>
        <w:pStyle w:val="corte4fondo"/>
        <w:spacing w:after="240"/>
        <w:ind w:right="-1" w:firstLine="567"/>
        <w:rPr>
          <w:rFonts w:cs="Arial"/>
          <w:b/>
          <w:sz w:val="24"/>
          <w:szCs w:val="24"/>
        </w:rPr>
      </w:pPr>
      <w:r w:rsidRPr="005D49E4">
        <w:rPr>
          <w:rFonts w:cs="Arial"/>
          <w:sz w:val="24"/>
          <w:szCs w:val="24"/>
        </w:rPr>
        <w:t>Luego, si la autoridad demandada</w:t>
      </w:r>
      <w:r w:rsidR="007C3468">
        <w:rPr>
          <w:rFonts w:cs="Arial"/>
          <w:sz w:val="24"/>
          <w:szCs w:val="24"/>
        </w:rPr>
        <w:t xml:space="preserve"> </w:t>
      </w:r>
      <w:r w:rsidR="007C3468">
        <w:rPr>
          <w:rFonts w:cs="Arial"/>
          <w:b/>
          <w:sz w:val="24"/>
          <w:szCs w:val="24"/>
        </w:rPr>
        <w:t>Instituto Estatal de Educación Pública de Oaxaca</w:t>
      </w:r>
      <w:r w:rsidRPr="005D49E4">
        <w:rPr>
          <w:rFonts w:cs="Arial"/>
          <w:sz w:val="24"/>
          <w:szCs w:val="24"/>
        </w:rPr>
        <w:t xml:space="preserve"> no desvirtuó con prueba alguna </w:t>
      </w:r>
      <w:r w:rsidR="00760166">
        <w:rPr>
          <w:rFonts w:cs="Arial"/>
          <w:sz w:val="24"/>
          <w:szCs w:val="24"/>
        </w:rPr>
        <w:t xml:space="preserve">que hubiese dado respuesta </w:t>
      </w:r>
      <w:r w:rsidR="00D23806">
        <w:rPr>
          <w:rFonts w:cs="Arial"/>
          <w:sz w:val="24"/>
          <w:szCs w:val="24"/>
        </w:rPr>
        <w:t>al</w:t>
      </w:r>
      <w:r w:rsidR="00760166">
        <w:rPr>
          <w:rFonts w:cs="Arial"/>
          <w:sz w:val="24"/>
          <w:szCs w:val="24"/>
        </w:rPr>
        <w:t xml:space="preserve"> escrito</w:t>
      </w:r>
      <w:r w:rsidR="00104A9D">
        <w:rPr>
          <w:rFonts w:cs="Arial"/>
          <w:sz w:val="24"/>
          <w:szCs w:val="24"/>
        </w:rPr>
        <w:t xml:space="preserve"> </w:t>
      </w:r>
      <w:r w:rsidR="00760166">
        <w:rPr>
          <w:rFonts w:cs="Arial"/>
          <w:sz w:val="24"/>
          <w:szCs w:val="24"/>
        </w:rPr>
        <w:t>de solicitud presentado</w:t>
      </w:r>
      <w:r w:rsidRPr="005D49E4">
        <w:rPr>
          <w:rFonts w:cs="Arial"/>
          <w:sz w:val="24"/>
          <w:szCs w:val="24"/>
        </w:rPr>
        <w:t xml:space="preserve"> ante ella, por la parte </w:t>
      </w:r>
      <w:r w:rsidR="00104A9D">
        <w:rPr>
          <w:rFonts w:cs="Arial"/>
          <w:sz w:val="24"/>
          <w:szCs w:val="24"/>
        </w:rPr>
        <w:t xml:space="preserve">actora </w:t>
      </w:r>
      <w:r w:rsidRPr="005D49E4">
        <w:rPr>
          <w:rFonts w:cs="Arial"/>
          <w:sz w:val="24"/>
          <w:szCs w:val="24"/>
          <w:lang w:val="es-ES"/>
        </w:rPr>
        <w:t>y menos acreditó que s</w:t>
      </w:r>
      <w:r w:rsidR="00D23806">
        <w:rPr>
          <w:rFonts w:cs="Arial"/>
          <w:sz w:val="24"/>
          <w:szCs w:val="24"/>
          <w:lang w:val="es-ES"/>
        </w:rPr>
        <w:t xml:space="preserve">e le hubiere notificado </w:t>
      </w:r>
      <w:r w:rsidRPr="005D49E4">
        <w:rPr>
          <w:rFonts w:cs="Arial"/>
          <w:sz w:val="24"/>
          <w:szCs w:val="24"/>
          <w:lang w:val="es-ES"/>
        </w:rPr>
        <w:t>su determinación</w:t>
      </w:r>
      <w:r w:rsidR="00D23806">
        <w:rPr>
          <w:rFonts w:cs="Arial"/>
          <w:sz w:val="24"/>
          <w:szCs w:val="24"/>
          <w:lang w:val="es-ES"/>
        </w:rPr>
        <w:t>,</w:t>
      </w:r>
      <w:r w:rsidRPr="005D49E4">
        <w:rPr>
          <w:rFonts w:cs="Arial"/>
          <w:sz w:val="24"/>
          <w:szCs w:val="24"/>
          <w:lang w:val="es-ES"/>
        </w:rPr>
        <w:t xml:space="preserve"> antes de la presentación de la demanda de nulid</w:t>
      </w:r>
      <w:r w:rsidR="00712548">
        <w:rPr>
          <w:rFonts w:cs="Arial"/>
          <w:sz w:val="24"/>
          <w:szCs w:val="24"/>
          <w:lang w:val="es-ES"/>
        </w:rPr>
        <w:t>ad, se concluye que se configuró</w:t>
      </w:r>
      <w:r w:rsidRPr="005D49E4">
        <w:rPr>
          <w:rFonts w:cs="Arial"/>
          <w:sz w:val="24"/>
          <w:szCs w:val="24"/>
        </w:rPr>
        <w:t xml:space="preserve"> </w:t>
      </w:r>
      <w:r w:rsidRPr="005D49E4">
        <w:rPr>
          <w:rFonts w:cs="Arial"/>
          <w:b/>
          <w:sz w:val="24"/>
          <w:szCs w:val="24"/>
        </w:rPr>
        <w:t xml:space="preserve">LA EXISTENCIA </w:t>
      </w:r>
      <w:r w:rsidR="00D23806">
        <w:rPr>
          <w:rFonts w:cs="Arial"/>
          <w:b/>
          <w:sz w:val="24"/>
          <w:szCs w:val="24"/>
        </w:rPr>
        <w:t>DE LA RESOLUCIÓN NEGATIVA FICTA</w:t>
      </w:r>
      <w:r w:rsidR="00D23806">
        <w:rPr>
          <w:rFonts w:cs="Arial"/>
          <w:sz w:val="24"/>
          <w:szCs w:val="24"/>
        </w:rPr>
        <w:t xml:space="preserve">, respecto al escrito de </w:t>
      </w:r>
      <w:r w:rsidR="001A7F03">
        <w:rPr>
          <w:rFonts w:cs="Arial"/>
          <w:b/>
          <w:sz w:val="24"/>
          <w:szCs w:val="24"/>
        </w:rPr>
        <w:t>seis</w:t>
      </w:r>
      <w:r w:rsidR="00E630CA">
        <w:rPr>
          <w:rFonts w:cs="Arial"/>
          <w:b/>
          <w:sz w:val="24"/>
          <w:szCs w:val="24"/>
        </w:rPr>
        <w:t xml:space="preserve"> de agosto de dos mil dieciocho</w:t>
      </w:r>
      <w:r w:rsidR="00E630CA">
        <w:rPr>
          <w:rFonts w:cs="Arial"/>
          <w:sz w:val="24"/>
          <w:szCs w:val="24"/>
        </w:rPr>
        <w:t>,</w:t>
      </w:r>
      <w:r w:rsidR="007C3468">
        <w:rPr>
          <w:rFonts w:cs="Arial"/>
          <w:sz w:val="24"/>
          <w:szCs w:val="24"/>
        </w:rPr>
        <w:t xml:space="preserve"> presentado por la parte actora </w:t>
      </w:r>
      <w:r w:rsidR="0008748D">
        <w:rPr>
          <w:rFonts w:cs="Arial"/>
          <w:b/>
          <w:sz w:val="24"/>
          <w:szCs w:val="24"/>
        </w:rPr>
        <w:t>**********</w:t>
      </w:r>
    </w:p>
    <w:p w:rsidR="00CC2643" w:rsidRPr="005D49E4" w:rsidRDefault="00CC2643" w:rsidP="00CC2643">
      <w:pPr>
        <w:spacing w:line="360" w:lineRule="auto"/>
        <w:ind w:firstLine="567"/>
        <w:jc w:val="both"/>
        <w:rPr>
          <w:rFonts w:ascii="Arial" w:hAnsi="Arial" w:cs="Arial"/>
          <w:sz w:val="24"/>
          <w:szCs w:val="24"/>
        </w:rPr>
      </w:pPr>
      <w:r w:rsidRPr="005D49E4">
        <w:rPr>
          <w:rFonts w:ascii="Arial" w:hAnsi="Arial" w:cs="Arial"/>
          <w:sz w:val="24"/>
          <w:szCs w:val="24"/>
          <w:lang w:val="es-ES"/>
        </w:rPr>
        <w:t>L</w:t>
      </w:r>
      <w:r w:rsidRPr="005D49E4">
        <w:rPr>
          <w:rFonts w:ascii="Arial" w:hAnsi="Arial" w:cs="Arial"/>
          <w:sz w:val="24"/>
          <w:szCs w:val="24"/>
        </w:rPr>
        <w:t xml:space="preserve">o anterior tiene sustento en la Jurisprudencia por contradicción de tesis 2a./J. 164/2006, No. Registro 173.736, Materia(s): Administrativa, Novena Época, </w:t>
      </w:r>
      <w:r w:rsidRPr="005D49E4">
        <w:rPr>
          <w:rFonts w:ascii="Arial" w:hAnsi="Arial" w:cs="Arial"/>
          <w:sz w:val="24"/>
          <w:szCs w:val="24"/>
        </w:rPr>
        <w:lastRenderedPageBreak/>
        <w:t xml:space="preserve">Instancia: Segunda Sala, Fuente: Semanario Judicial de la Federación y su Gaceta, </w:t>
      </w:r>
      <w:r w:rsidR="00C57390" w:rsidRPr="005D49E4">
        <w:rPr>
          <w:rFonts w:ascii="Arial" w:hAnsi="Arial" w:cs="Arial"/>
          <w:sz w:val="24"/>
          <w:szCs w:val="24"/>
        </w:rPr>
        <w:t>diciembre</w:t>
      </w:r>
      <w:r w:rsidRPr="005D49E4">
        <w:rPr>
          <w:rFonts w:ascii="Arial" w:hAnsi="Arial" w:cs="Arial"/>
          <w:sz w:val="24"/>
          <w:szCs w:val="24"/>
        </w:rPr>
        <w:t xml:space="preserve"> de 2006, visible en la Página: 204 bajo el rubro y texto siguiente:</w:t>
      </w:r>
    </w:p>
    <w:p w:rsidR="00540A05" w:rsidRDefault="00CC2643" w:rsidP="001A7F03">
      <w:pPr>
        <w:spacing w:before="240" w:line="276" w:lineRule="auto"/>
        <w:ind w:left="567"/>
        <w:jc w:val="both"/>
        <w:rPr>
          <w:rFonts w:ascii="Arial" w:hAnsi="Arial" w:cs="Arial"/>
          <w:i/>
        </w:rPr>
      </w:pPr>
      <w:r w:rsidRPr="005D49E4">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5D49E4">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056D01" w:rsidRPr="001A7F03" w:rsidRDefault="00056D01" w:rsidP="001A7F03">
      <w:pPr>
        <w:spacing w:before="240" w:line="276" w:lineRule="auto"/>
        <w:ind w:left="567"/>
        <w:jc w:val="both"/>
        <w:rPr>
          <w:rFonts w:ascii="Arial" w:hAnsi="Arial" w:cs="Arial"/>
          <w:i/>
        </w:rPr>
      </w:pPr>
    </w:p>
    <w:p w:rsidR="00C17582" w:rsidRPr="00712548" w:rsidRDefault="006F71F4" w:rsidP="004744C5">
      <w:pPr>
        <w:spacing w:line="360" w:lineRule="auto"/>
        <w:ind w:firstLine="567"/>
        <w:jc w:val="both"/>
        <w:rPr>
          <w:rFonts w:ascii="Arial" w:hAnsi="Arial" w:cs="Arial"/>
          <w:bCs/>
          <w:sz w:val="24"/>
          <w:szCs w:val="24"/>
        </w:rPr>
      </w:pPr>
      <w:r>
        <w:rPr>
          <w:rFonts w:ascii="Arial" w:hAnsi="Arial" w:cs="Arial"/>
          <w:b/>
          <w:sz w:val="24"/>
          <w:szCs w:val="24"/>
        </w:rPr>
        <w:t>SEXTO</w:t>
      </w:r>
      <w:r w:rsidR="00CC119F" w:rsidRPr="00CC119F">
        <w:rPr>
          <w:rFonts w:ascii="Arial" w:hAnsi="Arial" w:cs="Arial"/>
          <w:b/>
          <w:sz w:val="24"/>
          <w:szCs w:val="24"/>
        </w:rPr>
        <w:t>.</w:t>
      </w:r>
      <w:r w:rsidR="00CC119F" w:rsidRPr="00CC119F">
        <w:rPr>
          <w:rFonts w:ascii="Arial" w:hAnsi="Arial" w:cs="Arial"/>
          <w:sz w:val="24"/>
          <w:szCs w:val="24"/>
        </w:rPr>
        <w:t xml:space="preserve"> Al haberse acreditado la configuración de la </w:t>
      </w:r>
      <w:r w:rsidR="00CC119F" w:rsidRPr="00CC119F">
        <w:rPr>
          <w:rFonts w:ascii="Arial" w:hAnsi="Arial" w:cs="Arial"/>
          <w:b/>
          <w:sz w:val="24"/>
          <w:szCs w:val="24"/>
        </w:rPr>
        <w:t>resolución negativa ficta</w:t>
      </w:r>
      <w:r w:rsidR="00CC119F" w:rsidRPr="00CC119F">
        <w:rPr>
          <w:rFonts w:ascii="Arial" w:hAnsi="Arial" w:cs="Arial"/>
          <w:sz w:val="24"/>
          <w:szCs w:val="24"/>
        </w:rPr>
        <w:t>, corresponde a este Juzgador pronunciarse sobre la validez o ilegalida</w:t>
      </w:r>
      <w:r w:rsidR="00F40FA1">
        <w:rPr>
          <w:rFonts w:ascii="Arial" w:hAnsi="Arial" w:cs="Arial"/>
          <w:sz w:val="24"/>
          <w:szCs w:val="24"/>
        </w:rPr>
        <w:t xml:space="preserve">d de lo solicitado por la parte actora </w:t>
      </w:r>
      <w:r w:rsidR="00CC119F" w:rsidRPr="00CC119F">
        <w:rPr>
          <w:rFonts w:ascii="Arial" w:hAnsi="Arial" w:cs="Arial"/>
          <w:sz w:val="24"/>
          <w:szCs w:val="24"/>
        </w:rPr>
        <w:t xml:space="preserve">en </w:t>
      </w:r>
      <w:r w:rsidR="00163EC9">
        <w:rPr>
          <w:rFonts w:ascii="Arial" w:hAnsi="Arial" w:cs="Arial"/>
          <w:sz w:val="24"/>
          <w:szCs w:val="24"/>
        </w:rPr>
        <w:t>el escrito presentado</w:t>
      </w:r>
      <w:r w:rsidR="00CC119F" w:rsidRPr="00CC119F">
        <w:rPr>
          <w:rFonts w:ascii="Arial" w:hAnsi="Arial" w:cs="Arial"/>
          <w:sz w:val="24"/>
          <w:szCs w:val="24"/>
        </w:rPr>
        <w:t xml:space="preserve"> ante el </w:t>
      </w:r>
      <w:r w:rsidR="004F400C">
        <w:rPr>
          <w:rFonts w:ascii="Arial" w:hAnsi="Arial" w:cs="Arial"/>
          <w:b/>
          <w:sz w:val="24"/>
        </w:rPr>
        <w:t>Instituto Estatal de Educación Pública de Oaxaca</w:t>
      </w:r>
      <w:r w:rsidR="00712548">
        <w:rPr>
          <w:rFonts w:ascii="Arial" w:hAnsi="Arial" w:cs="Arial"/>
          <w:b/>
          <w:sz w:val="24"/>
          <w:szCs w:val="24"/>
        </w:rPr>
        <w:t xml:space="preserve">, </w:t>
      </w:r>
      <w:r w:rsidR="00712548">
        <w:rPr>
          <w:rFonts w:ascii="Arial" w:hAnsi="Arial" w:cs="Arial"/>
          <w:sz w:val="24"/>
          <w:szCs w:val="24"/>
        </w:rPr>
        <w:t>el seis de agosto de dos mil dieciocho.</w:t>
      </w:r>
    </w:p>
    <w:p w:rsidR="00CC119F" w:rsidRPr="00CC119F" w:rsidRDefault="00CC119F" w:rsidP="00CC119F">
      <w:pPr>
        <w:widowControl w:val="0"/>
        <w:autoSpaceDE w:val="0"/>
        <w:autoSpaceDN w:val="0"/>
        <w:adjustRightInd w:val="0"/>
        <w:spacing w:line="360" w:lineRule="auto"/>
        <w:ind w:firstLine="567"/>
        <w:jc w:val="both"/>
        <w:rPr>
          <w:rFonts w:ascii="Arial" w:hAnsi="Arial" w:cs="Arial"/>
          <w:color w:val="000000"/>
          <w:sz w:val="24"/>
          <w:szCs w:val="24"/>
        </w:rPr>
      </w:pPr>
      <w:r w:rsidRPr="00CC119F">
        <w:rPr>
          <w:rFonts w:ascii="Arial" w:hAnsi="Arial" w:cs="Arial"/>
          <w:color w:val="000000"/>
          <w:sz w:val="24"/>
          <w:szCs w:val="24"/>
        </w:rPr>
        <w:t xml:space="preserve">Esto es así, porque debe tomarse en consideración que en este juicio de nulidad, se trata del estudio de la resolución negativa ficta, cuyo análisis </w:t>
      </w:r>
      <w:r w:rsidRPr="00712548">
        <w:rPr>
          <w:rFonts w:ascii="Arial" w:hAnsi="Arial" w:cs="Arial"/>
          <w:b/>
          <w:color w:val="000000"/>
          <w:sz w:val="24"/>
          <w:szCs w:val="24"/>
        </w:rPr>
        <w:t>debe decidir</w:t>
      </w:r>
      <w:r w:rsidR="00712548">
        <w:rPr>
          <w:rFonts w:ascii="Arial" w:hAnsi="Arial" w:cs="Arial"/>
          <w:b/>
          <w:color w:val="000000"/>
          <w:sz w:val="24"/>
          <w:szCs w:val="24"/>
        </w:rPr>
        <w:t>se</w:t>
      </w:r>
      <w:r w:rsidRPr="00712548">
        <w:rPr>
          <w:rFonts w:ascii="Arial" w:hAnsi="Arial" w:cs="Arial"/>
          <w:b/>
          <w:color w:val="000000"/>
          <w:sz w:val="24"/>
          <w:szCs w:val="24"/>
        </w:rPr>
        <w:t xml:space="preserve"> el fondo de la cuestión planteada</w:t>
      </w:r>
      <w:r w:rsidRPr="00CC119F">
        <w:rPr>
          <w:rFonts w:ascii="Arial" w:hAnsi="Arial" w:cs="Arial"/>
          <w:color w:val="000000"/>
          <w:sz w:val="24"/>
          <w:szCs w:val="24"/>
        </w:rPr>
        <w:t xml:space="preserve">, es decir,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rsidR="00CC119F" w:rsidRPr="00CC119F" w:rsidRDefault="00CC119F" w:rsidP="00CC119F">
      <w:pPr>
        <w:widowControl w:val="0"/>
        <w:autoSpaceDE w:val="0"/>
        <w:autoSpaceDN w:val="0"/>
        <w:adjustRightInd w:val="0"/>
        <w:spacing w:line="360" w:lineRule="auto"/>
        <w:ind w:firstLine="567"/>
        <w:jc w:val="both"/>
        <w:rPr>
          <w:rFonts w:ascii="Arial" w:hAnsi="Arial" w:cs="Arial"/>
          <w:color w:val="000000"/>
          <w:sz w:val="24"/>
          <w:szCs w:val="24"/>
        </w:rPr>
      </w:pPr>
      <w:r w:rsidRPr="00CC119F">
        <w:rPr>
          <w:rFonts w:ascii="Arial" w:hAnsi="Arial" w:cs="Arial"/>
          <w:color w:val="000000"/>
          <w:sz w:val="24"/>
          <w:szCs w:val="24"/>
        </w:rPr>
        <w:t xml:space="preserve">Resulta aplicable a la anterior determinación la Jurisprudencia, Novena Época, Registro: 173738, Instancia: Segunda Sala, Fuente: Semanario Judicial de la Federación y su Gaceta, XXIV, </w:t>
      </w:r>
      <w:r w:rsidR="00C57390" w:rsidRPr="00CC119F">
        <w:rPr>
          <w:rFonts w:ascii="Arial" w:hAnsi="Arial" w:cs="Arial"/>
          <w:color w:val="000000"/>
          <w:sz w:val="24"/>
          <w:szCs w:val="24"/>
        </w:rPr>
        <w:t>diciembre</w:t>
      </w:r>
      <w:r w:rsidRPr="00CC119F">
        <w:rPr>
          <w:rFonts w:ascii="Arial" w:hAnsi="Arial" w:cs="Arial"/>
          <w:color w:val="000000"/>
          <w:sz w:val="24"/>
          <w:szCs w:val="24"/>
        </w:rPr>
        <w:t xml:space="preserve"> de 2006, Materia(s): Administrativa Tesis: 2a. /J. 165/2006, Página: 202.</w:t>
      </w:r>
    </w:p>
    <w:p w:rsidR="00CC119F" w:rsidRDefault="00CC119F" w:rsidP="00FF2E0C">
      <w:pPr>
        <w:spacing w:line="276" w:lineRule="auto"/>
        <w:ind w:left="567" w:right="51"/>
        <w:jc w:val="both"/>
        <w:rPr>
          <w:rFonts w:ascii="Arial" w:hAnsi="Arial" w:cs="Arial"/>
          <w:i/>
          <w:color w:val="000000"/>
        </w:rPr>
      </w:pPr>
      <w:r w:rsidRPr="00CC119F">
        <w:rPr>
          <w:rFonts w:ascii="Arial" w:hAnsi="Arial" w:cs="Arial"/>
          <w:b/>
          <w:i/>
          <w:color w:val="000000"/>
        </w:rPr>
        <w:t xml:space="preserve">“NEGATIVA FICTA. EL TRIBUNAL FEDERAL DE JUSTICIA FISCAL Y ADMINISTRATIVA NO PUEDE APOYARSE EN CAUSAS DE IMPROCEDENCIA PARA RESOLVERLA. </w:t>
      </w:r>
      <w:r w:rsidRPr="00CC119F">
        <w:rPr>
          <w:rFonts w:ascii="Arial" w:hAnsi="Arial" w:cs="Arial"/>
          <w:i/>
          <w:color w:val="000000"/>
        </w:rPr>
        <w:t xml:space="preserve">En virtud de que la litis propuesta al Tribunal Federal de Justicia Fiscal y Administrativa con motivo de la interposición del medio de defensa </w:t>
      </w:r>
      <w:r w:rsidRPr="00CC119F">
        <w:rPr>
          <w:rFonts w:ascii="Arial" w:hAnsi="Arial" w:cs="Arial"/>
          <w:i/>
          <w:color w:val="000000"/>
        </w:rPr>
        <w:lastRenderedPageBreak/>
        <w:t>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p>
    <w:p w:rsidR="00056D01" w:rsidRPr="00CC119F" w:rsidRDefault="00056D01" w:rsidP="00FF2E0C">
      <w:pPr>
        <w:spacing w:line="276" w:lineRule="auto"/>
        <w:ind w:left="567" w:right="51"/>
        <w:jc w:val="both"/>
        <w:rPr>
          <w:rFonts w:ascii="Arial" w:hAnsi="Arial" w:cs="Arial"/>
          <w:i/>
          <w:color w:val="000000"/>
        </w:rPr>
      </w:pPr>
    </w:p>
    <w:p w:rsidR="007804BA" w:rsidRPr="00285D9D" w:rsidRDefault="007804BA" w:rsidP="007804BA">
      <w:pPr>
        <w:spacing w:line="360" w:lineRule="auto"/>
        <w:ind w:right="-1" w:firstLine="567"/>
        <w:jc w:val="both"/>
        <w:rPr>
          <w:rFonts w:ascii="Arial" w:hAnsi="Arial" w:cs="Arial"/>
          <w:bCs/>
          <w:sz w:val="24"/>
          <w:szCs w:val="24"/>
        </w:rPr>
      </w:pPr>
      <w:r>
        <w:rPr>
          <w:rFonts w:ascii="Arial" w:hAnsi="Arial" w:cs="Arial"/>
          <w:bCs/>
          <w:sz w:val="24"/>
          <w:szCs w:val="24"/>
        </w:rPr>
        <w:t xml:space="preserve">El representante legal de la persona moral denominada </w:t>
      </w:r>
      <w:r w:rsidR="00AA2F6F">
        <w:rPr>
          <w:rFonts w:ascii="Arial" w:eastAsia="Times New Roman" w:hAnsi="Arial" w:cs="Arial"/>
          <w:sz w:val="24"/>
          <w:szCs w:val="24"/>
          <w:lang w:val="es-ES_tradnl" w:eastAsia="es-ES"/>
        </w:rPr>
        <w:t>**********</w:t>
      </w:r>
      <w:r w:rsidR="009E0A0C">
        <w:rPr>
          <w:rFonts w:ascii="Arial" w:hAnsi="Arial" w:cs="Arial"/>
          <w:bCs/>
          <w:sz w:val="24"/>
          <w:szCs w:val="24"/>
        </w:rPr>
        <w:t xml:space="preserve">, en sus escrito de seis de agosto de dos mil dieciocho, recibido por la </w:t>
      </w:r>
      <w:r w:rsidR="00285D9D">
        <w:rPr>
          <w:rFonts w:ascii="Arial" w:hAnsi="Arial" w:cs="Arial"/>
          <w:b/>
          <w:bCs/>
          <w:sz w:val="24"/>
          <w:szCs w:val="24"/>
        </w:rPr>
        <w:t xml:space="preserve">autoridad demandada </w:t>
      </w:r>
      <w:r w:rsidR="00285D9D">
        <w:rPr>
          <w:rFonts w:ascii="Arial" w:hAnsi="Arial" w:cs="Arial"/>
          <w:bCs/>
          <w:sz w:val="24"/>
          <w:szCs w:val="24"/>
        </w:rPr>
        <w:t xml:space="preserve">el día ocho del mismo mes y año, solicitó se emitiera una resolución expresa </w:t>
      </w:r>
      <w:r w:rsidR="00850C90">
        <w:rPr>
          <w:rFonts w:ascii="Arial" w:hAnsi="Arial" w:cs="Arial"/>
          <w:bCs/>
          <w:sz w:val="24"/>
          <w:szCs w:val="24"/>
        </w:rPr>
        <w:t xml:space="preserve">en cuanto al cumplimiento del pago de las prestaciones adeudadas con motivo del contrato de adquisición número </w:t>
      </w:r>
      <w:r w:rsidR="009455CB">
        <w:rPr>
          <w:rFonts w:ascii="Arial" w:hAnsi="Arial" w:cs="Arial"/>
          <w:b/>
          <w:bCs/>
          <w:sz w:val="24"/>
          <w:szCs w:val="24"/>
        </w:rPr>
        <w:t>**********</w:t>
      </w:r>
      <w:r w:rsidR="00850C90">
        <w:rPr>
          <w:rFonts w:ascii="Arial" w:hAnsi="Arial" w:cs="Arial"/>
          <w:bCs/>
          <w:sz w:val="24"/>
          <w:szCs w:val="24"/>
        </w:rPr>
        <w:t>, celebrado el diecisé</w:t>
      </w:r>
      <w:r w:rsidR="00C77AC1">
        <w:rPr>
          <w:rFonts w:ascii="Arial" w:hAnsi="Arial" w:cs="Arial"/>
          <w:bCs/>
          <w:sz w:val="24"/>
          <w:szCs w:val="24"/>
        </w:rPr>
        <w:t>is de mayo de dos mil dieciséis, con el Instituto Estatal de Educación Pública de Oaxaca.</w:t>
      </w:r>
    </w:p>
    <w:p w:rsidR="007E1CA8" w:rsidRDefault="007E1CA8" w:rsidP="00272811">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Pues, para ello la parte actora había agotado previamente el procedimiento conciliatorio, contemplado en los artículos 102 a 104 de la Ley de Adquisiciones, Arrendamientos y Servicios del Estado, que disponen:</w:t>
      </w:r>
    </w:p>
    <w:p w:rsidR="007E1CA8" w:rsidRPr="00DC65A8" w:rsidRDefault="007E1CA8" w:rsidP="00DC65A8">
      <w:pPr>
        <w:widowControl w:val="0"/>
        <w:autoSpaceDE w:val="0"/>
        <w:autoSpaceDN w:val="0"/>
        <w:adjustRightInd w:val="0"/>
        <w:spacing w:line="240" w:lineRule="auto"/>
        <w:ind w:left="567" w:right="564" w:firstLine="567"/>
        <w:jc w:val="center"/>
        <w:rPr>
          <w:rFonts w:ascii="Arial" w:hAnsi="Arial" w:cs="Arial"/>
          <w:b/>
          <w:bCs/>
          <w:i/>
          <w:szCs w:val="24"/>
        </w:rPr>
      </w:pPr>
      <w:r w:rsidRPr="00DC65A8">
        <w:rPr>
          <w:rFonts w:ascii="Arial" w:hAnsi="Arial" w:cs="Arial"/>
          <w:b/>
          <w:bCs/>
          <w:i/>
          <w:szCs w:val="24"/>
        </w:rPr>
        <w:t>CAPÍTULO SEGUNDO</w:t>
      </w:r>
    </w:p>
    <w:p w:rsidR="007E1CA8" w:rsidRPr="00DC65A8" w:rsidRDefault="007E1CA8" w:rsidP="00DC65A8">
      <w:pPr>
        <w:widowControl w:val="0"/>
        <w:autoSpaceDE w:val="0"/>
        <w:autoSpaceDN w:val="0"/>
        <w:adjustRightInd w:val="0"/>
        <w:spacing w:line="240" w:lineRule="auto"/>
        <w:ind w:left="567" w:right="564" w:firstLine="567"/>
        <w:jc w:val="center"/>
        <w:rPr>
          <w:rFonts w:ascii="Arial" w:hAnsi="Arial" w:cs="Arial"/>
          <w:b/>
          <w:bCs/>
          <w:i/>
          <w:szCs w:val="24"/>
        </w:rPr>
      </w:pPr>
      <w:r w:rsidRPr="00DC65A8">
        <w:rPr>
          <w:rFonts w:ascii="Arial" w:hAnsi="Arial" w:cs="Arial"/>
          <w:b/>
          <w:bCs/>
          <w:i/>
          <w:szCs w:val="24"/>
        </w:rPr>
        <w:t>DE</w:t>
      </w:r>
      <w:r w:rsidR="00DC65A8" w:rsidRPr="00DC65A8">
        <w:rPr>
          <w:rFonts w:ascii="Arial" w:hAnsi="Arial" w:cs="Arial"/>
          <w:b/>
          <w:bCs/>
          <w:i/>
          <w:szCs w:val="24"/>
        </w:rPr>
        <w:t xml:space="preserve">L PROCEDIMIENTO DE CONCILIACIÓN </w:t>
      </w:r>
      <w:r w:rsidRPr="00DC65A8">
        <w:rPr>
          <w:rFonts w:ascii="Arial" w:hAnsi="Arial" w:cs="Arial"/>
          <w:b/>
          <w:bCs/>
          <w:i/>
          <w:szCs w:val="24"/>
        </w:rPr>
        <w:t>Y DEL ARBITRAJE</w:t>
      </w:r>
    </w:p>
    <w:p w:rsidR="007E1CA8" w:rsidRPr="00DC65A8" w:rsidRDefault="007E1CA8" w:rsidP="00DC65A8">
      <w:pPr>
        <w:widowControl w:val="0"/>
        <w:autoSpaceDE w:val="0"/>
        <w:autoSpaceDN w:val="0"/>
        <w:adjustRightInd w:val="0"/>
        <w:spacing w:line="240" w:lineRule="auto"/>
        <w:ind w:left="567" w:right="564" w:firstLine="567"/>
        <w:jc w:val="both"/>
        <w:rPr>
          <w:rFonts w:ascii="Arial" w:hAnsi="Arial" w:cs="Arial"/>
          <w:bCs/>
          <w:i/>
          <w:szCs w:val="24"/>
        </w:rPr>
      </w:pPr>
      <w:r w:rsidRPr="00DC65A8">
        <w:rPr>
          <w:rFonts w:ascii="Arial" w:hAnsi="Arial" w:cs="Arial"/>
          <w:b/>
          <w:bCs/>
          <w:i/>
          <w:szCs w:val="24"/>
        </w:rPr>
        <w:t>ARTÍCULO 102.</w:t>
      </w:r>
      <w:r w:rsidRPr="00DC65A8">
        <w:rPr>
          <w:rFonts w:ascii="Arial" w:hAnsi="Arial" w:cs="Arial"/>
          <w:bCs/>
          <w:i/>
          <w:szCs w:val="24"/>
        </w:rPr>
        <w:t xml:space="preserve"> Los proveedores p</w:t>
      </w:r>
      <w:r w:rsidR="00DC65A8" w:rsidRPr="00DC65A8">
        <w:rPr>
          <w:rFonts w:ascii="Arial" w:hAnsi="Arial" w:cs="Arial"/>
          <w:bCs/>
          <w:i/>
          <w:szCs w:val="24"/>
        </w:rPr>
        <w:t xml:space="preserve">odrán presentar quejas ante la </w:t>
      </w:r>
      <w:r w:rsidRPr="00DC65A8">
        <w:rPr>
          <w:rFonts w:ascii="Arial" w:hAnsi="Arial" w:cs="Arial"/>
          <w:bCs/>
          <w:i/>
          <w:szCs w:val="24"/>
        </w:rPr>
        <w:t>Contraloría, con motivo del incumplimient</w:t>
      </w:r>
      <w:r w:rsidR="00DC65A8" w:rsidRPr="00DC65A8">
        <w:rPr>
          <w:rFonts w:ascii="Arial" w:hAnsi="Arial" w:cs="Arial"/>
          <w:bCs/>
          <w:i/>
          <w:szCs w:val="24"/>
        </w:rPr>
        <w:t xml:space="preserve">o de los términos y condiciones </w:t>
      </w:r>
      <w:r w:rsidRPr="00DC65A8">
        <w:rPr>
          <w:rFonts w:ascii="Arial" w:hAnsi="Arial" w:cs="Arial"/>
          <w:bCs/>
          <w:i/>
          <w:szCs w:val="24"/>
        </w:rPr>
        <w:t>pactados en los contratos que tengan ce</w:t>
      </w:r>
      <w:r w:rsidR="00DC65A8" w:rsidRPr="00DC65A8">
        <w:rPr>
          <w:rFonts w:ascii="Arial" w:hAnsi="Arial" w:cs="Arial"/>
          <w:bCs/>
          <w:i/>
          <w:szCs w:val="24"/>
        </w:rPr>
        <w:t xml:space="preserve">lebrados con las dependencias y </w:t>
      </w:r>
      <w:r w:rsidRPr="00DC65A8">
        <w:rPr>
          <w:rFonts w:ascii="Arial" w:hAnsi="Arial" w:cs="Arial"/>
          <w:bCs/>
          <w:i/>
          <w:szCs w:val="24"/>
        </w:rPr>
        <w:t>entidades.</w:t>
      </w:r>
    </w:p>
    <w:p w:rsidR="007E1CA8" w:rsidRPr="00DC65A8" w:rsidRDefault="007E1CA8" w:rsidP="00DC65A8">
      <w:pPr>
        <w:widowControl w:val="0"/>
        <w:autoSpaceDE w:val="0"/>
        <w:autoSpaceDN w:val="0"/>
        <w:adjustRightInd w:val="0"/>
        <w:spacing w:line="240" w:lineRule="auto"/>
        <w:ind w:left="567" w:right="564" w:firstLine="567"/>
        <w:jc w:val="both"/>
        <w:rPr>
          <w:rFonts w:ascii="Arial" w:hAnsi="Arial" w:cs="Arial"/>
          <w:bCs/>
          <w:i/>
          <w:szCs w:val="24"/>
        </w:rPr>
      </w:pPr>
      <w:r w:rsidRPr="00DC65A8">
        <w:rPr>
          <w:rFonts w:ascii="Arial" w:hAnsi="Arial" w:cs="Arial"/>
          <w:bCs/>
          <w:i/>
          <w:szCs w:val="24"/>
        </w:rPr>
        <w:t xml:space="preserve">Una vez recibida la queja respectiva, la </w:t>
      </w:r>
      <w:r w:rsidR="00DC65A8" w:rsidRPr="00DC65A8">
        <w:rPr>
          <w:rFonts w:ascii="Arial" w:hAnsi="Arial" w:cs="Arial"/>
          <w:bCs/>
          <w:i/>
          <w:szCs w:val="24"/>
        </w:rPr>
        <w:t xml:space="preserve">Contraloría señalará día y hora </w:t>
      </w:r>
      <w:r w:rsidRPr="00DC65A8">
        <w:rPr>
          <w:rFonts w:ascii="Arial" w:hAnsi="Arial" w:cs="Arial"/>
          <w:bCs/>
          <w:i/>
          <w:szCs w:val="24"/>
        </w:rPr>
        <w:t>para que tenga verificativo la audiencia de conc</w:t>
      </w:r>
      <w:r w:rsidR="00DC65A8" w:rsidRPr="00DC65A8">
        <w:rPr>
          <w:rFonts w:ascii="Arial" w:hAnsi="Arial" w:cs="Arial"/>
          <w:bCs/>
          <w:i/>
          <w:szCs w:val="24"/>
        </w:rPr>
        <w:t xml:space="preserve">iliación y citará a las partes. </w:t>
      </w:r>
      <w:r w:rsidRPr="00DC65A8">
        <w:rPr>
          <w:rFonts w:ascii="Arial" w:hAnsi="Arial" w:cs="Arial"/>
          <w:bCs/>
          <w:i/>
          <w:szCs w:val="24"/>
        </w:rPr>
        <w:t>Dicha audiencia se deberá celebrar de</w:t>
      </w:r>
      <w:r w:rsidR="00DC65A8" w:rsidRPr="00DC65A8">
        <w:rPr>
          <w:rFonts w:ascii="Arial" w:hAnsi="Arial" w:cs="Arial"/>
          <w:bCs/>
          <w:i/>
          <w:szCs w:val="24"/>
        </w:rPr>
        <w:t xml:space="preserve">ntro de los quince días hábiles </w:t>
      </w:r>
      <w:r w:rsidRPr="00DC65A8">
        <w:rPr>
          <w:rFonts w:ascii="Arial" w:hAnsi="Arial" w:cs="Arial"/>
          <w:bCs/>
          <w:i/>
          <w:szCs w:val="24"/>
        </w:rPr>
        <w:t>siguientes a la fecha de recepción de la queja.</w:t>
      </w:r>
    </w:p>
    <w:p w:rsidR="007E1CA8" w:rsidRPr="00DC65A8" w:rsidRDefault="007E1CA8" w:rsidP="00DC65A8">
      <w:pPr>
        <w:widowControl w:val="0"/>
        <w:autoSpaceDE w:val="0"/>
        <w:autoSpaceDN w:val="0"/>
        <w:adjustRightInd w:val="0"/>
        <w:spacing w:line="240" w:lineRule="auto"/>
        <w:ind w:left="567" w:right="564" w:firstLine="567"/>
        <w:jc w:val="both"/>
        <w:rPr>
          <w:rFonts w:ascii="Arial" w:hAnsi="Arial" w:cs="Arial"/>
          <w:bCs/>
          <w:i/>
          <w:szCs w:val="24"/>
        </w:rPr>
      </w:pPr>
      <w:r w:rsidRPr="00DC65A8">
        <w:rPr>
          <w:rFonts w:ascii="Arial" w:hAnsi="Arial" w:cs="Arial"/>
          <w:bCs/>
          <w:i/>
          <w:szCs w:val="24"/>
        </w:rPr>
        <w:t>La asistencia a la audiencia de conciliac</w:t>
      </w:r>
      <w:r w:rsidR="00DC65A8" w:rsidRPr="00DC65A8">
        <w:rPr>
          <w:rFonts w:ascii="Arial" w:hAnsi="Arial" w:cs="Arial"/>
          <w:bCs/>
          <w:i/>
          <w:szCs w:val="24"/>
        </w:rPr>
        <w:t xml:space="preserve">ión será obligatoria para ambas </w:t>
      </w:r>
      <w:r w:rsidRPr="00DC65A8">
        <w:rPr>
          <w:rFonts w:ascii="Arial" w:hAnsi="Arial" w:cs="Arial"/>
          <w:bCs/>
          <w:i/>
          <w:szCs w:val="24"/>
        </w:rPr>
        <w:t xml:space="preserve">partes, por lo que la inasistencia por </w:t>
      </w:r>
      <w:r w:rsidR="00DC65A8" w:rsidRPr="00DC65A8">
        <w:rPr>
          <w:rFonts w:ascii="Arial" w:hAnsi="Arial" w:cs="Arial"/>
          <w:bCs/>
          <w:i/>
          <w:szCs w:val="24"/>
        </w:rPr>
        <w:t xml:space="preserve">parte del proveedor traerá como </w:t>
      </w:r>
      <w:r w:rsidRPr="00DC65A8">
        <w:rPr>
          <w:rFonts w:ascii="Arial" w:hAnsi="Arial" w:cs="Arial"/>
          <w:bCs/>
          <w:i/>
          <w:szCs w:val="24"/>
        </w:rPr>
        <w:t>consecuencia el tenerlo por desistido de su queja.</w:t>
      </w:r>
    </w:p>
    <w:p w:rsidR="007E1CA8" w:rsidRPr="00DC65A8" w:rsidRDefault="007E1CA8" w:rsidP="00DC65A8">
      <w:pPr>
        <w:widowControl w:val="0"/>
        <w:autoSpaceDE w:val="0"/>
        <w:autoSpaceDN w:val="0"/>
        <w:adjustRightInd w:val="0"/>
        <w:spacing w:line="240" w:lineRule="auto"/>
        <w:ind w:left="567" w:right="564" w:firstLine="567"/>
        <w:jc w:val="both"/>
        <w:rPr>
          <w:rFonts w:ascii="Arial" w:hAnsi="Arial" w:cs="Arial"/>
          <w:bCs/>
          <w:i/>
          <w:szCs w:val="24"/>
        </w:rPr>
      </w:pPr>
      <w:r w:rsidRPr="00DC65A8">
        <w:rPr>
          <w:rFonts w:ascii="Arial" w:hAnsi="Arial" w:cs="Arial"/>
          <w:b/>
          <w:bCs/>
          <w:i/>
          <w:szCs w:val="24"/>
        </w:rPr>
        <w:t>ARTÍCULO 103.</w:t>
      </w:r>
      <w:r w:rsidRPr="00DC65A8">
        <w:rPr>
          <w:rFonts w:ascii="Arial" w:hAnsi="Arial" w:cs="Arial"/>
          <w:bCs/>
          <w:i/>
          <w:szCs w:val="24"/>
        </w:rPr>
        <w:t xml:space="preserve"> En la audiencia de concilia</w:t>
      </w:r>
      <w:r w:rsidR="00DC65A8" w:rsidRPr="00DC65A8">
        <w:rPr>
          <w:rFonts w:ascii="Arial" w:hAnsi="Arial" w:cs="Arial"/>
          <w:bCs/>
          <w:i/>
          <w:szCs w:val="24"/>
        </w:rPr>
        <w:t xml:space="preserve">ción, la Contraloría tomando en </w:t>
      </w:r>
      <w:r w:rsidRPr="00DC65A8">
        <w:rPr>
          <w:rFonts w:ascii="Arial" w:hAnsi="Arial" w:cs="Arial"/>
          <w:bCs/>
          <w:i/>
          <w:szCs w:val="24"/>
        </w:rPr>
        <w:t>cuenta los hechos manifestados en la queja y los argumentos que hiciere</w:t>
      </w:r>
      <w:r w:rsidR="00DC65A8" w:rsidRPr="00DC65A8">
        <w:rPr>
          <w:rFonts w:ascii="Arial" w:hAnsi="Arial" w:cs="Arial"/>
          <w:bCs/>
          <w:i/>
          <w:szCs w:val="24"/>
        </w:rPr>
        <w:t xml:space="preserve"> </w:t>
      </w:r>
      <w:r w:rsidRPr="00DC65A8">
        <w:rPr>
          <w:rFonts w:ascii="Arial" w:hAnsi="Arial" w:cs="Arial"/>
          <w:bCs/>
          <w:i/>
          <w:szCs w:val="24"/>
        </w:rPr>
        <w:t>valer la dependencia o entidad respec</w:t>
      </w:r>
      <w:r w:rsidR="00DC65A8" w:rsidRPr="00DC65A8">
        <w:rPr>
          <w:rFonts w:ascii="Arial" w:hAnsi="Arial" w:cs="Arial"/>
          <w:bCs/>
          <w:i/>
          <w:szCs w:val="24"/>
        </w:rPr>
        <w:t xml:space="preserve">tiva, determinará los elementos </w:t>
      </w:r>
      <w:r w:rsidRPr="00DC65A8">
        <w:rPr>
          <w:rFonts w:ascii="Arial" w:hAnsi="Arial" w:cs="Arial"/>
          <w:bCs/>
          <w:i/>
          <w:szCs w:val="24"/>
        </w:rPr>
        <w:t>comunes y los puntos de controversi</w:t>
      </w:r>
      <w:r w:rsidR="00DC65A8" w:rsidRPr="00DC65A8">
        <w:rPr>
          <w:rFonts w:ascii="Arial" w:hAnsi="Arial" w:cs="Arial"/>
          <w:bCs/>
          <w:i/>
          <w:szCs w:val="24"/>
        </w:rPr>
        <w:t xml:space="preserve">a y exhortará a las partes para </w:t>
      </w:r>
      <w:r w:rsidRPr="00DC65A8">
        <w:rPr>
          <w:rFonts w:ascii="Arial" w:hAnsi="Arial" w:cs="Arial"/>
          <w:bCs/>
          <w:i/>
          <w:szCs w:val="24"/>
        </w:rPr>
        <w:t>conciliar sus intereses, conforme a las</w:t>
      </w:r>
      <w:r w:rsidR="00DC65A8" w:rsidRPr="00DC65A8">
        <w:rPr>
          <w:rFonts w:ascii="Arial" w:hAnsi="Arial" w:cs="Arial"/>
          <w:bCs/>
          <w:i/>
          <w:szCs w:val="24"/>
        </w:rPr>
        <w:t xml:space="preserve"> disposiciones de esta Ley, sin </w:t>
      </w:r>
      <w:r w:rsidRPr="00DC65A8">
        <w:rPr>
          <w:rFonts w:ascii="Arial" w:hAnsi="Arial" w:cs="Arial"/>
          <w:bCs/>
          <w:i/>
          <w:szCs w:val="24"/>
        </w:rPr>
        <w:t>prejuzgar sobre el conflicto planteado.</w:t>
      </w:r>
    </w:p>
    <w:p w:rsidR="007E1CA8" w:rsidRPr="00DC65A8" w:rsidRDefault="007E1CA8" w:rsidP="00DC65A8">
      <w:pPr>
        <w:widowControl w:val="0"/>
        <w:autoSpaceDE w:val="0"/>
        <w:autoSpaceDN w:val="0"/>
        <w:adjustRightInd w:val="0"/>
        <w:spacing w:line="240" w:lineRule="auto"/>
        <w:ind w:left="567" w:right="564" w:firstLine="567"/>
        <w:jc w:val="both"/>
        <w:rPr>
          <w:rFonts w:ascii="Arial" w:hAnsi="Arial" w:cs="Arial"/>
          <w:bCs/>
          <w:i/>
          <w:szCs w:val="24"/>
        </w:rPr>
      </w:pPr>
      <w:r w:rsidRPr="00DC65A8">
        <w:rPr>
          <w:rFonts w:ascii="Arial" w:hAnsi="Arial" w:cs="Arial"/>
          <w:bCs/>
          <w:i/>
          <w:szCs w:val="24"/>
        </w:rPr>
        <w:t>En caso de que sea necesario, la audien</w:t>
      </w:r>
      <w:r w:rsidR="00DC65A8" w:rsidRPr="00DC65A8">
        <w:rPr>
          <w:rFonts w:ascii="Arial" w:hAnsi="Arial" w:cs="Arial"/>
          <w:bCs/>
          <w:i/>
          <w:szCs w:val="24"/>
        </w:rPr>
        <w:t xml:space="preserve">cia se podrá realizar en varias </w:t>
      </w:r>
      <w:r w:rsidRPr="00DC65A8">
        <w:rPr>
          <w:rFonts w:ascii="Arial" w:hAnsi="Arial" w:cs="Arial"/>
          <w:bCs/>
          <w:i/>
          <w:szCs w:val="24"/>
        </w:rPr>
        <w:t>sesiones. Para ello, la Contraloría señ</w:t>
      </w:r>
      <w:r w:rsidR="00DC65A8" w:rsidRPr="00DC65A8">
        <w:rPr>
          <w:rFonts w:ascii="Arial" w:hAnsi="Arial" w:cs="Arial"/>
          <w:bCs/>
          <w:i/>
          <w:szCs w:val="24"/>
        </w:rPr>
        <w:t xml:space="preserve">alará los días y horas para que </w:t>
      </w:r>
      <w:r w:rsidRPr="00DC65A8">
        <w:rPr>
          <w:rFonts w:ascii="Arial" w:hAnsi="Arial" w:cs="Arial"/>
          <w:bCs/>
          <w:i/>
          <w:szCs w:val="24"/>
        </w:rPr>
        <w:t>tengan verificativo. En todo caso, el proce</w:t>
      </w:r>
      <w:r w:rsidR="00DC65A8" w:rsidRPr="00DC65A8">
        <w:rPr>
          <w:rFonts w:ascii="Arial" w:hAnsi="Arial" w:cs="Arial"/>
          <w:bCs/>
          <w:i/>
          <w:szCs w:val="24"/>
        </w:rPr>
        <w:t xml:space="preserve">dimiento de conciliación deberá </w:t>
      </w:r>
      <w:r w:rsidRPr="00DC65A8">
        <w:rPr>
          <w:rFonts w:ascii="Arial" w:hAnsi="Arial" w:cs="Arial"/>
          <w:bCs/>
          <w:i/>
          <w:szCs w:val="24"/>
        </w:rPr>
        <w:t>agotarse en un plazo no mayor de treinta días h</w:t>
      </w:r>
      <w:r w:rsidR="00DC65A8" w:rsidRPr="00DC65A8">
        <w:rPr>
          <w:rFonts w:ascii="Arial" w:hAnsi="Arial" w:cs="Arial"/>
          <w:bCs/>
          <w:i/>
          <w:szCs w:val="24"/>
        </w:rPr>
        <w:t xml:space="preserve">ábiles contados a partir de </w:t>
      </w:r>
      <w:r w:rsidRPr="00DC65A8">
        <w:rPr>
          <w:rFonts w:ascii="Arial" w:hAnsi="Arial" w:cs="Arial"/>
          <w:bCs/>
          <w:i/>
          <w:szCs w:val="24"/>
        </w:rPr>
        <w:t>la fecha en que se haya celebrado la primera sesión.</w:t>
      </w:r>
    </w:p>
    <w:p w:rsidR="007E1CA8" w:rsidRPr="00DC65A8" w:rsidRDefault="007E1CA8" w:rsidP="00DC65A8">
      <w:pPr>
        <w:widowControl w:val="0"/>
        <w:autoSpaceDE w:val="0"/>
        <w:autoSpaceDN w:val="0"/>
        <w:adjustRightInd w:val="0"/>
        <w:spacing w:line="240" w:lineRule="auto"/>
        <w:ind w:left="567" w:right="564" w:firstLine="567"/>
        <w:jc w:val="both"/>
        <w:rPr>
          <w:rFonts w:ascii="Arial" w:hAnsi="Arial" w:cs="Arial"/>
          <w:bCs/>
          <w:i/>
          <w:szCs w:val="24"/>
        </w:rPr>
      </w:pPr>
      <w:r w:rsidRPr="00DC65A8">
        <w:rPr>
          <w:rFonts w:ascii="Arial" w:hAnsi="Arial" w:cs="Arial"/>
          <w:bCs/>
          <w:i/>
          <w:szCs w:val="24"/>
        </w:rPr>
        <w:t xml:space="preserve">De toda diligencia deberá levantarse </w:t>
      </w:r>
      <w:r w:rsidR="00DC65A8" w:rsidRPr="00DC65A8">
        <w:rPr>
          <w:rFonts w:ascii="Arial" w:hAnsi="Arial" w:cs="Arial"/>
          <w:bCs/>
          <w:i/>
          <w:szCs w:val="24"/>
        </w:rPr>
        <w:t xml:space="preserve">acta circunstanciada, en la que </w:t>
      </w:r>
      <w:r w:rsidRPr="00DC65A8">
        <w:rPr>
          <w:rFonts w:ascii="Arial" w:hAnsi="Arial" w:cs="Arial"/>
          <w:bCs/>
          <w:i/>
          <w:szCs w:val="24"/>
        </w:rPr>
        <w:t>consten los resultados de las actuaciones.</w:t>
      </w:r>
    </w:p>
    <w:p w:rsidR="00B2008C" w:rsidRPr="00C77AC1" w:rsidRDefault="007E1CA8" w:rsidP="00B2008C">
      <w:pPr>
        <w:widowControl w:val="0"/>
        <w:autoSpaceDE w:val="0"/>
        <w:autoSpaceDN w:val="0"/>
        <w:adjustRightInd w:val="0"/>
        <w:spacing w:line="240" w:lineRule="auto"/>
        <w:ind w:left="567" w:right="564" w:firstLine="567"/>
        <w:jc w:val="both"/>
        <w:rPr>
          <w:rFonts w:ascii="Arial" w:hAnsi="Arial" w:cs="Arial"/>
          <w:b/>
          <w:bCs/>
          <w:sz w:val="24"/>
          <w:szCs w:val="24"/>
        </w:rPr>
      </w:pPr>
      <w:r w:rsidRPr="00DC65A8">
        <w:rPr>
          <w:rFonts w:ascii="Arial" w:hAnsi="Arial" w:cs="Arial"/>
          <w:b/>
          <w:bCs/>
          <w:i/>
          <w:szCs w:val="24"/>
        </w:rPr>
        <w:t>ARTÍCULO 104.</w:t>
      </w:r>
      <w:r w:rsidRPr="00DC65A8">
        <w:rPr>
          <w:rFonts w:ascii="Arial" w:hAnsi="Arial" w:cs="Arial"/>
          <w:bCs/>
          <w:i/>
          <w:szCs w:val="24"/>
        </w:rPr>
        <w:t xml:space="preserve"> En el supuesto </w:t>
      </w:r>
      <w:r w:rsidR="00DC65A8" w:rsidRPr="00DC65A8">
        <w:rPr>
          <w:rFonts w:ascii="Arial" w:hAnsi="Arial" w:cs="Arial"/>
          <w:bCs/>
          <w:i/>
          <w:szCs w:val="24"/>
        </w:rPr>
        <w:t xml:space="preserve">de que las partes lleguen a una </w:t>
      </w:r>
      <w:r w:rsidRPr="00DC65A8">
        <w:rPr>
          <w:rFonts w:ascii="Arial" w:hAnsi="Arial" w:cs="Arial"/>
          <w:bCs/>
          <w:i/>
          <w:szCs w:val="24"/>
        </w:rPr>
        <w:t>conciliación, el convenio respect</w:t>
      </w:r>
      <w:r w:rsidR="00DC65A8" w:rsidRPr="00DC65A8">
        <w:rPr>
          <w:rFonts w:ascii="Arial" w:hAnsi="Arial" w:cs="Arial"/>
          <w:bCs/>
          <w:i/>
          <w:szCs w:val="24"/>
        </w:rPr>
        <w:t xml:space="preserve">ivo obligará a las mismas, y su </w:t>
      </w:r>
      <w:r w:rsidRPr="00DC65A8">
        <w:rPr>
          <w:rFonts w:ascii="Arial" w:hAnsi="Arial" w:cs="Arial"/>
          <w:bCs/>
          <w:i/>
          <w:szCs w:val="24"/>
        </w:rPr>
        <w:t xml:space="preserve">cumplimiento podrá ser demandado por la vía judicial correspondiente. </w:t>
      </w:r>
      <w:r w:rsidRPr="00C77AC1">
        <w:rPr>
          <w:rFonts w:ascii="Arial" w:hAnsi="Arial" w:cs="Arial"/>
          <w:b/>
          <w:bCs/>
          <w:i/>
          <w:szCs w:val="24"/>
        </w:rPr>
        <w:t>En</w:t>
      </w:r>
      <w:r w:rsidR="00DC65A8" w:rsidRPr="00C77AC1">
        <w:rPr>
          <w:rFonts w:ascii="Arial" w:hAnsi="Arial" w:cs="Arial"/>
          <w:b/>
          <w:bCs/>
          <w:i/>
          <w:szCs w:val="24"/>
        </w:rPr>
        <w:t xml:space="preserve"> </w:t>
      </w:r>
      <w:r w:rsidRPr="00C77AC1">
        <w:rPr>
          <w:rFonts w:ascii="Arial" w:hAnsi="Arial" w:cs="Arial"/>
          <w:b/>
          <w:bCs/>
          <w:i/>
          <w:szCs w:val="24"/>
        </w:rPr>
        <w:t>caso contrario, quedarán a salvo sus der</w:t>
      </w:r>
      <w:r w:rsidR="00DC65A8" w:rsidRPr="00C77AC1">
        <w:rPr>
          <w:rFonts w:ascii="Arial" w:hAnsi="Arial" w:cs="Arial"/>
          <w:b/>
          <w:bCs/>
          <w:i/>
          <w:szCs w:val="24"/>
        </w:rPr>
        <w:t xml:space="preserve">echos, para que los hagan valer </w:t>
      </w:r>
      <w:r w:rsidRPr="00C77AC1">
        <w:rPr>
          <w:rFonts w:ascii="Arial" w:hAnsi="Arial" w:cs="Arial"/>
          <w:b/>
          <w:bCs/>
          <w:i/>
          <w:szCs w:val="24"/>
        </w:rPr>
        <w:t>ante las instancias competentes.</w:t>
      </w:r>
      <w:r w:rsidR="000B6741" w:rsidRPr="00C77AC1">
        <w:rPr>
          <w:rFonts w:ascii="Arial" w:hAnsi="Arial" w:cs="Arial"/>
          <w:b/>
          <w:bCs/>
          <w:sz w:val="24"/>
          <w:szCs w:val="24"/>
        </w:rPr>
        <w:t xml:space="preserve"> </w:t>
      </w:r>
    </w:p>
    <w:p w:rsidR="00056D01" w:rsidRDefault="00056D01" w:rsidP="00272811">
      <w:pPr>
        <w:widowControl w:val="0"/>
        <w:autoSpaceDE w:val="0"/>
        <w:autoSpaceDN w:val="0"/>
        <w:adjustRightInd w:val="0"/>
        <w:spacing w:line="360" w:lineRule="auto"/>
        <w:ind w:firstLine="567"/>
        <w:jc w:val="both"/>
        <w:rPr>
          <w:rFonts w:ascii="Arial" w:hAnsi="Arial" w:cs="Arial"/>
          <w:bCs/>
          <w:sz w:val="24"/>
          <w:szCs w:val="24"/>
        </w:rPr>
      </w:pPr>
    </w:p>
    <w:p w:rsidR="00272811" w:rsidRDefault="00850C90" w:rsidP="00272811">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Ahora bien, la actora exhibió como prueba la</w:t>
      </w:r>
      <w:r w:rsidR="00C77AC1">
        <w:rPr>
          <w:rFonts w:ascii="Arial" w:hAnsi="Arial" w:cs="Arial"/>
          <w:bCs/>
          <w:sz w:val="24"/>
          <w:szCs w:val="24"/>
        </w:rPr>
        <w:t xml:space="preserve"> copia certificada del </w:t>
      </w:r>
      <w:r>
        <w:rPr>
          <w:rFonts w:ascii="Arial" w:hAnsi="Arial" w:cs="Arial"/>
          <w:bCs/>
          <w:sz w:val="24"/>
          <w:szCs w:val="24"/>
        </w:rPr>
        <w:t xml:space="preserve">contrato de </w:t>
      </w:r>
      <w:r>
        <w:rPr>
          <w:rFonts w:ascii="Arial" w:hAnsi="Arial" w:cs="Arial"/>
          <w:bCs/>
          <w:sz w:val="24"/>
          <w:szCs w:val="24"/>
        </w:rPr>
        <w:lastRenderedPageBreak/>
        <w:t>adquisici</w:t>
      </w:r>
      <w:r w:rsidR="00272811">
        <w:rPr>
          <w:rFonts w:ascii="Arial" w:hAnsi="Arial" w:cs="Arial"/>
          <w:bCs/>
          <w:sz w:val="24"/>
          <w:szCs w:val="24"/>
        </w:rPr>
        <w:t xml:space="preserve">ón número </w:t>
      </w:r>
      <w:r w:rsidR="009455CB">
        <w:rPr>
          <w:rFonts w:ascii="Arial" w:hAnsi="Arial" w:cs="Arial"/>
          <w:b/>
          <w:bCs/>
          <w:sz w:val="24"/>
          <w:szCs w:val="24"/>
        </w:rPr>
        <w:t>**********</w:t>
      </w:r>
      <w:r w:rsidR="00272811">
        <w:rPr>
          <w:rFonts w:ascii="Arial" w:hAnsi="Arial" w:cs="Arial"/>
          <w:bCs/>
          <w:sz w:val="24"/>
          <w:szCs w:val="24"/>
        </w:rPr>
        <w:t xml:space="preserve">, celebrado el dieciséis de mayo de dos mil dieciséis, entre el </w:t>
      </w:r>
      <w:r w:rsidR="00272811">
        <w:rPr>
          <w:rFonts w:ascii="Arial" w:hAnsi="Arial" w:cs="Arial"/>
          <w:b/>
          <w:bCs/>
          <w:sz w:val="24"/>
          <w:szCs w:val="24"/>
        </w:rPr>
        <w:t>Instituto Estatal de Educación Pública de Oaxaca</w:t>
      </w:r>
      <w:r w:rsidR="00272811">
        <w:rPr>
          <w:rFonts w:ascii="Arial" w:hAnsi="Arial" w:cs="Arial"/>
          <w:bCs/>
          <w:sz w:val="24"/>
          <w:szCs w:val="24"/>
        </w:rPr>
        <w:t xml:space="preserve"> y la persona moral denominada </w:t>
      </w:r>
      <w:r w:rsidR="00924DC7">
        <w:rPr>
          <w:rFonts w:ascii="Arial" w:hAnsi="Arial" w:cs="Arial"/>
          <w:b/>
          <w:bCs/>
          <w:sz w:val="24"/>
          <w:szCs w:val="24"/>
        </w:rPr>
        <w:t>**********</w:t>
      </w:r>
      <w:r w:rsidR="00272811">
        <w:rPr>
          <w:rFonts w:ascii="Arial" w:hAnsi="Arial" w:cs="Arial"/>
          <w:b/>
          <w:bCs/>
          <w:sz w:val="24"/>
          <w:szCs w:val="24"/>
        </w:rPr>
        <w:t xml:space="preserve">, </w:t>
      </w:r>
      <w:r w:rsidR="00DC65A8">
        <w:rPr>
          <w:rFonts w:ascii="Arial" w:hAnsi="Arial" w:cs="Arial"/>
          <w:bCs/>
          <w:sz w:val="24"/>
          <w:szCs w:val="24"/>
        </w:rPr>
        <w:t xml:space="preserve">(fojas 32 a 39), </w:t>
      </w:r>
      <w:r w:rsidR="00272811">
        <w:rPr>
          <w:rFonts w:ascii="Arial" w:hAnsi="Arial" w:cs="Arial"/>
          <w:bCs/>
          <w:sz w:val="24"/>
          <w:szCs w:val="24"/>
        </w:rPr>
        <w:t>en donde se indicó:</w:t>
      </w:r>
    </w:p>
    <w:p w:rsidR="00B3252E" w:rsidRPr="004B5DCF" w:rsidRDefault="00B3252E" w:rsidP="004B5DCF">
      <w:pPr>
        <w:widowControl w:val="0"/>
        <w:autoSpaceDE w:val="0"/>
        <w:autoSpaceDN w:val="0"/>
        <w:adjustRightInd w:val="0"/>
        <w:spacing w:line="276" w:lineRule="auto"/>
        <w:ind w:left="567" w:right="706" w:firstLine="567"/>
        <w:jc w:val="both"/>
        <w:rPr>
          <w:rFonts w:ascii="Arial" w:hAnsi="Arial" w:cs="Arial"/>
          <w:bCs/>
          <w:i/>
          <w:szCs w:val="24"/>
        </w:rPr>
      </w:pPr>
      <w:r w:rsidRPr="004B5DCF">
        <w:rPr>
          <w:rFonts w:ascii="Arial" w:hAnsi="Arial" w:cs="Arial"/>
          <w:bCs/>
          <w:i/>
          <w:szCs w:val="24"/>
        </w:rPr>
        <w:t>“</w:t>
      </w:r>
      <w:r w:rsidR="004B5DCF">
        <w:rPr>
          <w:rFonts w:ascii="Arial" w:hAnsi="Arial" w:cs="Arial"/>
          <w:bCs/>
          <w:i/>
          <w:szCs w:val="24"/>
        </w:rPr>
        <w:t>C</w:t>
      </w:r>
      <w:r w:rsidRPr="004B5DCF">
        <w:rPr>
          <w:rFonts w:ascii="Arial" w:hAnsi="Arial" w:cs="Arial"/>
          <w:bCs/>
          <w:i/>
          <w:szCs w:val="24"/>
        </w:rPr>
        <w:t xml:space="preserve">ontrato de adquisición que celebran por una parte el Instituto Estatal de Educación Pública de Oaxaca, representado en éste acto por el C. Lic. </w:t>
      </w:r>
      <w:r w:rsidR="00F710EE">
        <w:rPr>
          <w:rFonts w:ascii="Arial" w:eastAsia="Times New Roman" w:hAnsi="Arial" w:cs="Arial"/>
          <w:sz w:val="24"/>
          <w:szCs w:val="24"/>
          <w:lang w:val="es-ES_tradnl" w:eastAsia="es-ES"/>
        </w:rPr>
        <w:t>**********</w:t>
      </w:r>
      <w:r w:rsidRPr="004B5DCF">
        <w:rPr>
          <w:rFonts w:ascii="Arial" w:hAnsi="Arial" w:cs="Arial"/>
          <w:bCs/>
          <w:i/>
          <w:szCs w:val="24"/>
        </w:rPr>
        <w:t xml:space="preserve">, en su carácter de Director General, a quien en lo sucesivo se le denominará el Instituto, y por la otra parte la empresa </w:t>
      </w:r>
      <w:r w:rsidR="009455CB">
        <w:rPr>
          <w:rFonts w:ascii="Arial" w:hAnsi="Arial" w:cs="Arial"/>
          <w:bCs/>
          <w:i/>
          <w:szCs w:val="24"/>
        </w:rPr>
        <w:t>**********</w:t>
      </w:r>
      <w:r w:rsidRPr="004B5DCF">
        <w:rPr>
          <w:rFonts w:ascii="Arial" w:hAnsi="Arial" w:cs="Arial"/>
          <w:bCs/>
          <w:i/>
          <w:szCs w:val="24"/>
        </w:rPr>
        <w:t>, a quien en lo sucesivo se le denominará el Proveedor, de conformidad con lo indicado en los artículos 47 y 48 de la Ley para Adquisiciones, Arrendamientos y Servicios del Estado de Oaxaca y a las declaraciones y cláusulas siguientes:</w:t>
      </w:r>
    </w:p>
    <w:p w:rsidR="00B3252E" w:rsidRPr="004B5DCF" w:rsidRDefault="00E53DE3" w:rsidP="004B5DCF">
      <w:pPr>
        <w:widowControl w:val="0"/>
        <w:autoSpaceDE w:val="0"/>
        <w:autoSpaceDN w:val="0"/>
        <w:adjustRightInd w:val="0"/>
        <w:spacing w:line="276" w:lineRule="auto"/>
        <w:ind w:left="567" w:right="706" w:firstLine="567"/>
        <w:jc w:val="both"/>
        <w:rPr>
          <w:rFonts w:ascii="Arial" w:hAnsi="Arial" w:cs="Arial"/>
          <w:bCs/>
          <w:i/>
          <w:szCs w:val="24"/>
        </w:rPr>
      </w:pPr>
      <w:r w:rsidRPr="004B5DCF">
        <w:rPr>
          <w:rFonts w:ascii="Arial" w:hAnsi="Arial" w:cs="Arial"/>
          <w:bCs/>
          <w:i/>
          <w:szCs w:val="24"/>
        </w:rPr>
        <w:t>(…)</w:t>
      </w:r>
    </w:p>
    <w:p w:rsidR="00E53DE3" w:rsidRPr="00DC65A8" w:rsidRDefault="00E93920" w:rsidP="004B5DCF">
      <w:pPr>
        <w:widowControl w:val="0"/>
        <w:autoSpaceDE w:val="0"/>
        <w:autoSpaceDN w:val="0"/>
        <w:adjustRightInd w:val="0"/>
        <w:spacing w:line="276" w:lineRule="auto"/>
        <w:ind w:left="567" w:right="706" w:firstLine="567"/>
        <w:jc w:val="both"/>
        <w:rPr>
          <w:rFonts w:ascii="Arial" w:hAnsi="Arial" w:cs="Arial"/>
          <w:b/>
          <w:bCs/>
          <w:i/>
          <w:szCs w:val="24"/>
        </w:rPr>
      </w:pPr>
      <w:r w:rsidRPr="00DC65A8">
        <w:rPr>
          <w:rFonts w:ascii="Arial" w:hAnsi="Arial" w:cs="Arial"/>
          <w:b/>
          <w:bCs/>
          <w:i/>
          <w:szCs w:val="24"/>
        </w:rPr>
        <w:t xml:space="preserve">SEGUNDA: FORMA Y LUGAR DE PAGO: </w:t>
      </w:r>
    </w:p>
    <w:p w:rsidR="00E93920" w:rsidRPr="004B5DCF" w:rsidRDefault="00E93920" w:rsidP="004B5DCF">
      <w:pPr>
        <w:widowControl w:val="0"/>
        <w:autoSpaceDE w:val="0"/>
        <w:autoSpaceDN w:val="0"/>
        <w:adjustRightInd w:val="0"/>
        <w:spacing w:line="276" w:lineRule="auto"/>
        <w:ind w:left="567" w:right="706" w:firstLine="567"/>
        <w:jc w:val="both"/>
        <w:rPr>
          <w:rFonts w:ascii="Arial" w:hAnsi="Arial" w:cs="Arial"/>
          <w:bCs/>
          <w:i/>
          <w:szCs w:val="24"/>
        </w:rPr>
      </w:pPr>
      <w:r w:rsidRPr="004B5DCF">
        <w:rPr>
          <w:rFonts w:ascii="Arial" w:hAnsi="Arial" w:cs="Arial"/>
          <w:bCs/>
          <w:i/>
          <w:szCs w:val="24"/>
        </w:rPr>
        <w:t>2.1.- Las obligaciones contraídas en este contrato con motivo de la adjudicaci</w:t>
      </w:r>
      <w:r w:rsidR="00631983" w:rsidRPr="004B5DCF">
        <w:rPr>
          <w:rFonts w:ascii="Arial" w:hAnsi="Arial" w:cs="Arial"/>
          <w:bCs/>
          <w:i/>
          <w:szCs w:val="24"/>
        </w:rPr>
        <w:t>ón, se cubrirán de la forma siguiente:</w:t>
      </w:r>
    </w:p>
    <w:p w:rsidR="00631983" w:rsidRPr="004B5DCF" w:rsidRDefault="00631983" w:rsidP="004B5DCF">
      <w:pPr>
        <w:widowControl w:val="0"/>
        <w:autoSpaceDE w:val="0"/>
        <w:autoSpaceDN w:val="0"/>
        <w:adjustRightInd w:val="0"/>
        <w:spacing w:line="276" w:lineRule="auto"/>
        <w:ind w:left="567" w:right="706" w:firstLine="567"/>
        <w:jc w:val="both"/>
        <w:rPr>
          <w:rFonts w:ascii="Arial" w:hAnsi="Arial" w:cs="Arial"/>
          <w:bCs/>
          <w:i/>
          <w:szCs w:val="24"/>
        </w:rPr>
      </w:pPr>
      <w:r w:rsidRPr="004B5DCF">
        <w:rPr>
          <w:rFonts w:ascii="Arial" w:hAnsi="Arial" w:cs="Arial"/>
          <w:bCs/>
          <w:i/>
          <w:szCs w:val="24"/>
        </w:rPr>
        <w:t xml:space="preserve">A) El pago total de las obligaciones </w:t>
      </w:r>
      <w:r w:rsidR="009409FE" w:rsidRPr="004B5DCF">
        <w:rPr>
          <w:rFonts w:ascii="Arial" w:hAnsi="Arial" w:cs="Arial"/>
          <w:bCs/>
          <w:i/>
          <w:szCs w:val="24"/>
        </w:rPr>
        <w:t>se efectuará conforme a lo establecido en el artículo 54 de la Ley de Adquisiciones, Arrendamientos y Servicios del Estado, es decir dentro de los treinta días naturales siguientes contados a partir de entregado los bienes al 100% a entera satisfacción del Instituto, así como las facturas que amparan la adquisición de la mercancía, que reúna los requisitos legales y fiscales correspondientes</w:t>
      </w:r>
    </w:p>
    <w:p w:rsidR="009409FE" w:rsidRPr="004B5DCF" w:rsidRDefault="009409FE" w:rsidP="004B5DCF">
      <w:pPr>
        <w:widowControl w:val="0"/>
        <w:autoSpaceDE w:val="0"/>
        <w:autoSpaceDN w:val="0"/>
        <w:adjustRightInd w:val="0"/>
        <w:spacing w:line="276" w:lineRule="auto"/>
        <w:ind w:left="567" w:right="706" w:firstLine="567"/>
        <w:jc w:val="both"/>
        <w:rPr>
          <w:rFonts w:ascii="Arial" w:hAnsi="Arial" w:cs="Arial"/>
          <w:bCs/>
          <w:i/>
          <w:szCs w:val="24"/>
        </w:rPr>
      </w:pPr>
      <w:r w:rsidRPr="004B5DCF">
        <w:rPr>
          <w:rFonts w:ascii="Arial" w:hAnsi="Arial" w:cs="Arial"/>
          <w:bCs/>
          <w:i/>
          <w:szCs w:val="24"/>
        </w:rPr>
        <w:t>(…)</w:t>
      </w:r>
    </w:p>
    <w:p w:rsidR="00E1346F" w:rsidRPr="00DC65A8" w:rsidRDefault="00E1346F" w:rsidP="004B5DCF">
      <w:pPr>
        <w:widowControl w:val="0"/>
        <w:autoSpaceDE w:val="0"/>
        <w:autoSpaceDN w:val="0"/>
        <w:adjustRightInd w:val="0"/>
        <w:spacing w:line="276" w:lineRule="auto"/>
        <w:ind w:left="567" w:right="706" w:firstLine="567"/>
        <w:jc w:val="both"/>
        <w:rPr>
          <w:rFonts w:ascii="Arial" w:hAnsi="Arial" w:cs="Arial"/>
          <w:b/>
          <w:bCs/>
          <w:i/>
          <w:szCs w:val="24"/>
        </w:rPr>
      </w:pPr>
      <w:r w:rsidRPr="00DC65A8">
        <w:rPr>
          <w:rFonts w:ascii="Arial" w:hAnsi="Arial" w:cs="Arial"/>
          <w:b/>
          <w:bCs/>
          <w:i/>
          <w:szCs w:val="24"/>
        </w:rPr>
        <w:t>CUARTO: GARANTÍAS:</w:t>
      </w:r>
    </w:p>
    <w:p w:rsidR="00E1346F" w:rsidRPr="004B5DCF" w:rsidRDefault="004B5DCF" w:rsidP="004B5DCF">
      <w:pPr>
        <w:widowControl w:val="0"/>
        <w:autoSpaceDE w:val="0"/>
        <w:autoSpaceDN w:val="0"/>
        <w:adjustRightInd w:val="0"/>
        <w:spacing w:line="276" w:lineRule="auto"/>
        <w:ind w:left="567" w:right="706" w:firstLine="567"/>
        <w:jc w:val="both"/>
        <w:rPr>
          <w:rFonts w:ascii="Arial" w:hAnsi="Arial" w:cs="Arial"/>
          <w:bCs/>
          <w:i/>
          <w:szCs w:val="24"/>
        </w:rPr>
      </w:pPr>
      <w:r w:rsidRPr="004B5DCF">
        <w:rPr>
          <w:rFonts w:ascii="Arial" w:hAnsi="Arial" w:cs="Arial"/>
          <w:bCs/>
          <w:i/>
          <w:szCs w:val="24"/>
        </w:rPr>
        <w:t>4.2. Para cancelar esta fianza será requisito previo e indispensable la autorización expresa y por escrito de la Secretaría de Finanzas del Poder Ejecutivo del Estado, a solicitud previa de este Instituto, siempre y cuando el proveedor haya cumplido con la entrega de los materiales deportivos y accesorios escolares a un 100%...</w:t>
      </w:r>
    </w:p>
    <w:p w:rsidR="009409FE" w:rsidRPr="00DC65A8" w:rsidRDefault="009409FE" w:rsidP="004B5DCF">
      <w:pPr>
        <w:widowControl w:val="0"/>
        <w:autoSpaceDE w:val="0"/>
        <w:autoSpaceDN w:val="0"/>
        <w:adjustRightInd w:val="0"/>
        <w:spacing w:line="276" w:lineRule="auto"/>
        <w:ind w:left="567" w:right="706" w:firstLine="567"/>
        <w:jc w:val="both"/>
        <w:rPr>
          <w:rFonts w:ascii="Arial" w:hAnsi="Arial" w:cs="Arial"/>
          <w:b/>
          <w:bCs/>
          <w:i/>
          <w:szCs w:val="24"/>
        </w:rPr>
      </w:pPr>
      <w:r w:rsidRPr="00DC65A8">
        <w:rPr>
          <w:rFonts w:ascii="Arial" w:hAnsi="Arial" w:cs="Arial"/>
          <w:b/>
          <w:bCs/>
          <w:i/>
          <w:szCs w:val="24"/>
        </w:rPr>
        <w:t>QUINTA: ENTREGA DE MERCANCÍA:</w:t>
      </w:r>
    </w:p>
    <w:p w:rsidR="009409FE" w:rsidRPr="004B5DCF" w:rsidRDefault="009409FE" w:rsidP="004B5DCF">
      <w:pPr>
        <w:widowControl w:val="0"/>
        <w:autoSpaceDE w:val="0"/>
        <w:autoSpaceDN w:val="0"/>
        <w:adjustRightInd w:val="0"/>
        <w:spacing w:line="276" w:lineRule="auto"/>
        <w:ind w:left="567" w:right="706" w:firstLine="567"/>
        <w:jc w:val="both"/>
        <w:rPr>
          <w:rFonts w:ascii="Arial" w:hAnsi="Arial" w:cs="Arial"/>
          <w:bCs/>
          <w:i/>
          <w:szCs w:val="24"/>
        </w:rPr>
      </w:pPr>
      <w:r w:rsidRPr="004B5DCF">
        <w:rPr>
          <w:rFonts w:ascii="Arial" w:hAnsi="Arial" w:cs="Arial"/>
          <w:bCs/>
          <w:i/>
          <w:szCs w:val="24"/>
        </w:rPr>
        <w:t xml:space="preserve">5.1.- El proveedor se compromete a que la entrega </w:t>
      </w:r>
      <w:r w:rsidR="00E41D80" w:rsidRPr="004B5DCF">
        <w:rPr>
          <w:rFonts w:ascii="Arial" w:hAnsi="Arial" w:cs="Arial"/>
          <w:bCs/>
          <w:i/>
          <w:szCs w:val="24"/>
        </w:rPr>
        <w:t>de los uniformes escolares adquiridos será libre a bordo (L.A.B.) incluida la descarga en los almacenes indicados en el anexo D de las Bases, corriendo por cuenta del proveedor el pago de fletes y seguros.</w:t>
      </w:r>
    </w:p>
    <w:p w:rsidR="00E41D80" w:rsidRPr="004B5DCF" w:rsidRDefault="00E41D80" w:rsidP="004B5DCF">
      <w:pPr>
        <w:widowControl w:val="0"/>
        <w:autoSpaceDE w:val="0"/>
        <w:autoSpaceDN w:val="0"/>
        <w:adjustRightInd w:val="0"/>
        <w:spacing w:line="276" w:lineRule="auto"/>
        <w:ind w:left="567" w:right="706" w:firstLine="567"/>
        <w:jc w:val="both"/>
        <w:rPr>
          <w:rFonts w:ascii="Arial" w:hAnsi="Arial" w:cs="Arial"/>
          <w:bCs/>
          <w:i/>
          <w:szCs w:val="24"/>
        </w:rPr>
      </w:pPr>
      <w:r w:rsidRPr="004B5DCF">
        <w:rPr>
          <w:rFonts w:ascii="Arial" w:hAnsi="Arial" w:cs="Arial"/>
          <w:bCs/>
          <w:i/>
          <w:szCs w:val="24"/>
        </w:rPr>
        <w:t>(…)</w:t>
      </w:r>
    </w:p>
    <w:p w:rsidR="00E41D80" w:rsidRPr="00DC65A8" w:rsidRDefault="00E41D80" w:rsidP="004B5DCF">
      <w:pPr>
        <w:widowControl w:val="0"/>
        <w:autoSpaceDE w:val="0"/>
        <w:autoSpaceDN w:val="0"/>
        <w:adjustRightInd w:val="0"/>
        <w:spacing w:line="276" w:lineRule="auto"/>
        <w:ind w:left="567" w:right="706" w:firstLine="567"/>
        <w:jc w:val="both"/>
        <w:rPr>
          <w:rFonts w:ascii="Arial" w:hAnsi="Arial" w:cs="Arial"/>
          <w:b/>
          <w:bCs/>
          <w:i/>
          <w:szCs w:val="24"/>
        </w:rPr>
      </w:pPr>
      <w:r w:rsidRPr="00DC65A8">
        <w:rPr>
          <w:rFonts w:ascii="Arial" w:hAnsi="Arial" w:cs="Arial"/>
          <w:b/>
          <w:bCs/>
          <w:i/>
          <w:szCs w:val="24"/>
        </w:rPr>
        <w:t>SEXTA: CONDICIONES DEL PRECIO:</w:t>
      </w:r>
    </w:p>
    <w:p w:rsidR="00E41D80" w:rsidRPr="004B5DCF" w:rsidRDefault="00E41D80" w:rsidP="004B5DCF">
      <w:pPr>
        <w:widowControl w:val="0"/>
        <w:autoSpaceDE w:val="0"/>
        <w:autoSpaceDN w:val="0"/>
        <w:adjustRightInd w:val="0"/>
        <w:spacing w:line="276" w:lineRule="auto"/>
        <w:ind w:left="567" w:right="706" w:firstLine="567"/>
        <w:jc w:val="both"/>
        <w:rPr>
          <w:rFonts w:ascii="Arial" w:hAnsi="Arial" w:cs="Arial"/>
          <w:bCs/>
          <w:i/>
          <w:szCs w:val="24"/>
        </w:rPr>
      </w:pPr>
      <w:r w:rsidRPr="004B5DCF">
        <w:rPr>
          <w:rFonts w:ascii="Arial" w:hAnsi="Arial" w:cs="Arial"/>
          <w:bCs/>
          <w:i/>
          <w:szCs w:val="24"/>
        </w:rPr>
        <w:t xml:space="preserve">El Instituto pagará a “El proveedor” los precios fijados marcados en la </w:t>
      </w:r>
      <w:r w:rsidR="00E1346F" w:rsidRPr="004B5DCF">
        <w:rPr>
          <w:rFonts w:ascii="Arial" w:hAnsi="Arial" w:cs="Arial"/>
          <w:bCs/>
          <w:i/>
          <w:szCs w:val="24"/>
        </w:rPr>
        <w:t>cláusula</w:t>
      </w:r>
      <w:r w:rsidRPr="004B5DCF">
        <w:rPr>
          <w:rFonts w:ascii="Arial" w:hAnsi="Arial" w:cs="Arial"/>
          <w:bCs/>
          <w:i/>
          <w:szCs w:val="24"/>
        </w:rPr>
        <w:t xml:space="preserve"> primera de este contrato, que ascienden a un monto </w:t>
      </w:r>
      <w:r w:rsidR="00E1346F" w:rsidRPr="004B5DCF">
        <w:rPr>
          <w:rFonts w:ascii="Arial" w:hAnsi="Arial" w:cs="Arial"/>
          <w:bCs/>
          <w:i/>
          <w:szCs w:val="24"/>
        </w:rPr>
        <w:t xml:space="preserve">total de </w:t>
      </w:r>
      <w:r w:rsidR="00C77AC1">
        <w:rPr>
          <w:rFonts w:ascii="Arial" w:hAnsi="Arial" w:cs="Arial"/>
          <w:bCs/>
          <w:i/>
          <w:szCs w:val="24"/>
        </w:rPr>
        <w:t xml:space="preserve">       </w:t>
      </w:r>
      <w:r w:rsidR="00F710EE">
        <w:rPr>
          <w:rFonts w:ascii="Arial" w:eastAsia="Times New Roman" w:hAnsi="Arial" w:cs="Arial"/>
          <w:sz w:val="24"/>
          <w:szCs w:val="24"/>
          <w:lang w:val="es-ES_tradnl" w:eastAsia="es-ES"/>
        </w:rPr>
        <w:t xml:space="preserve">********** </w:t>
      </w:r>
      <w:r w:rsidR="00E1346F" w:rsidRPr="004B5DCF">
        <w:rPr>
          <w:rFonts w:ascii="Arial" w:hAnsi="Arial" w:cs="Arial"/>
          <w:bCs/>
          <w:i/>
          <w:szCs w:val="24"/>
        </w:rPr>
        <w:t>mismo que incluye el 16% del impuesto al Valor agregado (IVA). Por lo que el Instituto no pagará ningún otro concepto.</w:t>
      </w:r>
    </w:p>
    <w:p w:rsidR="00E1346F" w:rsidRPr="00DC65A8" w:rsidRDefault="00E1346F" w:rsidP="004B5DCF">
      <w:pPr>
        <w:widowControl w:val="0"/>
        <w:autoSpaceDE w:val="0"/>
        <w:autoSpaceDN w:val="0"/>
        <w:adjustRightInd w:val="0"/>
        <w:spacing w:line="276" w:lineRule="auto"/>
        <w:ind w:left="567" w:right="706" w:firstLine="567"/>
        <w:jc w:val="both"/>
        <w:rPr>
          <w:rFonts w:ascii="Arial" w:hAnsi="Arial" w:cs="Arial"/>
          <w:b/>
          <w:bCs/>
          <w:i/>
          <w:szCs w:val="24"/>
        </w:rPr>
      </w:pPr>
      <w:r w:rsidRPr="00DC65A8">
        <w:rPr>
          <w:rFonts w:ascii="Arial" w:hAnsi="Arial" w:cs="Arial"/>
          <w:b/>
          <w:bCs/>
          <w:i/>
          <w:szCs w:val="24"/>
        </w:rPr>
        <w:t>SÉPTIMA: PLAZO PARA LA ENTREGA DE LOS UNIFORMES ESCOLARES:</w:t>
      </w:r>
    </w:p>
    <w:p w:rsidR="00E1346F" w:rsidRPr="004B5DCF" w:rsidRDefault="00C77AC1" w:rsidP="004B5DCF">
      <w:pPr>
        <w:widowControl w:val="0"/>
        <w:autoSpaceDE w:val="0"/>
        <w:autoSpaceDN w:val="0"/>
        <w:adjustRightInd w:val="0"/>
        <w:spacing w:line="276" w:lineRule="auto"/>
        <w:ind w:left="567" w:right="706" w:firstLine="567"/>
        <w:jc w:val="both"/>
        <w:rPr>
          <w:rFonts w:ascii="Arial" w:hAnsi="Arial" w:cs="Arial"/>
          <w:bCs/>
          <w:i/>
          <w:szCs w:val="24"/>
        </w:rPr>
      </w:pPr>
      <w:r>
        <w:rPr>
          <w:rFonts w:ascii="Arial" w:hAnsi="Arial" w:cs="Arial"/>
          <w:bCs/>
          <w:i/>
          <w:szCs w:val="24"/>
        </w:rPr>
        <w:t>“</w:t>
      </w:r>
      <w:r w:rsidR="00E1346F" w:rsidRPr="004B5DCF">
        <w:rPr>
          <w:rFonts w:ascii="Arial" w:hAnsi="Arial" w:cs="Arial"/>
          <w:bCs/>
          <w:i/>
          <w:szCs w:val="24"/>
        </w:rPr>
        <w:t>El proveedor” se compromete a realizar la entrega de los uniformes escolares adquiridos señalados en la cláusula primera del presente contrato, a más tardar el día 18 de junio de 2016</w:t>
      </w:r>
      <w:r w:rsidR="004B5DCF">
        <w:rPr>
          <w:rFonts w:ascii="Arial" w:hAnsi="Arial" w:cs="Arial"/>
          <w:bCs/>
          <w:i/>
          <w:szCs w:val="24"/>
        </w:rPr>
        <w:t>…”</w:t>
      </w:r>
    </w:p>
    <w:p w:rsidR="00F710EE" w:rsidRDefault="00F710EE" w:rsidP="007C3468">
      <w:pPr>
        <w:widowControl w:val="0"/>
        <w:autoSpaceDE w:val="0"/>
        <w:autoSpaceDN w:val="0"/>
        <w:adjustRightInd w:val="0"/>
        <w:spacing w:line="360" w:lineRule="auto"/>
        <w:ind w:firstLine="567"/>
        <w:jc w:val="both"/>
        <w:rPr>
          <w:rFonts w:ascii="Arial" w:hAnsi="Arial" w:cs="Arial"/>
          <w:bCs/>
          <w:sz w:val="24"/>
          <w:szCs w:val="24"/>
        </w:rPr>
      </w:pPr>
    </w:p>
    <w:p w:rsidR="00272811" w:rsidRDefault="00272811" w:rsidP="007C3468">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De</w:t>
      </w:r>
      <w:r w:rsidR="00C57F5E">
        <w:rPr>
          <w:rFonts w:ascii="Arial" w:hAnsi="Arial" w:cs="Arial"/>
          <w:bCs/>
          <w:sz w:val="24"/>
          <w:szCs w:val="24"/>
        </w:rPr>
        <w:t xml:space="preserve"> lo transcrito podemos advertir, que el contrat</w:t>
      </w:r>
      <w:r w:rsidR="00F510B4">
        <w:rPr>
          <w:rFonts w:ascii="Arial" w:hAnsi="Arial" w:cs="Arial"/>
          <w:bCs/>
          <w:sz w:val="24"/>
          <w:szCs w:val="24"/>
        </w:rPr>
        <w:t xml:space="preserve">o de adquisición </w:t>
      </w:r>
      <w:r w:rsidR="007C3468">
        <w:rPr>
          <w:rFonts w:ascii="Arial" w:hAnsi="Arial" w:cs="Arial"/>
          <w:bCs/>
          <w:sz w:val="24"/>
          <w:szCs w:val="24"/>
        </w:rPr>
        <w:t xml:space="preserve">celebrado entre el Instituto Estatal de Educación Pública de Oaxaca y </w:t>
      </w:r>
      <w:r w:rsidR="0008748D">
        <w:rPr>
          <w:rFonts w:ascii="Arial" w:hAnsi="Arial" w:cs="Arial"/>
          <w:bCs/>
          <w:sz w:val="24"/>
          <w:szCs w:val="24"/>
        </w:rPr>
        <w:t>**********</w:t>
      </w:r>
      <w:r w:rsidR="007C3468">
        <w:rPr>
          <w:rFonts w:ascii="Arial" w:hAnsi="Arial" w:cs="Arial"/>
          <w:bCs/>
          <w:sz w:val="24"/>
          <w:szCs w:val="24"/>
        </w:rPr>
        <w:t xml:space="preserve">, el dieciséis </w:t>
      </w:r>
      <w:r w:rsidR="007C3468">
        <w:rPr>
          <w:rFonts w:ascii="Arial" w:hAnsi="Arial" w:cs="Arial"/>
          <w:bCs/>
          <w:sz w:val="24"/>
          <w:szCs w:val="24"/>
        </w:rPr>
        <w:lastRenderedPageBreak/>
        <w:t>de mayo de dos mil dieciséis, contempla</w:t>
      </w:r>
      <w:r w:rsidR="00F510B4">
        <w:rPr>
          <w:rFonts w:ascii="Arial" w:hAnsi="Arial" w:cs="Arial"/>
          <w:bCs/>
          <w:sz w:val="24"/>
          <w:szCs w:val="24"/>
        </w:rPr>
        <w:t xml:space="preserve"> dos </w:t>
      </w:r>
      <w:r w:rsidR="00C57F5E">
        <w:rPr>
          <w:rFonts w:ascii="Arial" w:hAnsi="Arial" w:cs="Arial"/>
          <w:bCs/>
          <w:sz w:val="24"/>
          <w:szCs w:val="24"/>
        </w:rPr>
        <w:t xml:space="preserve">obligaciones </w:t>
      </w:r>
      <w:r w:rsidR="007C3468">
        <w:rPr>
          <w:rFonts w:ascii="Arial" w:hAnsi="Arial" w:cs="Arial"/>
          <w:bCs/>
          <w:sz w:val="24"/>
          <w:szCs w:val="24"/>
        </w:rPr>
        <w:t>fundamentales para ambas partes;</w:t>
      </w:r>
      <w:r w:rsidR="00C57F5E">
        <w:rPr>
          <w:rFonts w:ascii="Arial" w:hAnsi="Arial" w:cs="Arial"/>
          <w:bCs/>
          <w:sz w:val="24"/>
          <w:szCs w:val="24"/>
        </w:rPr>
        <w:t xml:space="preserve"> </w:t>
      </w:r>
      <w:r w:rsidR="00C57F5E" w:rsidRPr="001B27FC">
        <w:rPr>
          <w:rFonts w:ascii="Arial" w:hAnsi="Arial" w:cs="Arial"/>
          <w:b/>
          <w:bCs/>
          <w:sz w:val="24"/>
          <w:szCs w:val="24"/>
        </w:rPr>
        <w:t>primeramente</w:t>
      </w:r>
      <w:r w:rsidR="00C57F5E">
        <w:rPr>
          <w:rFonts w:ascii="Arial" w:hAnsi="Arial" w:cs="Arial"/>
          <w:bCs/>
          <w:sz w:val="24"/>
          <w:szCs w:val="24"/>
        </w:rPr>
        <w:t xml:space="preserve"> para la persona moral denominada </w:t>
      </w:r>
      <w:r w:rsidR="00924DC7">
        <w:rPr>
          <w:rFonts w:ascii="Arial" w:hAnsi="Arial" w:cs="Arial"/>
          <w:b/>
          <w:bCs/>
          <w:sz w:val="24"/>
          <w:szCs w:val="24"/>
        </w:rPr>
        <w:t>**********</w:t>
      </w:r>
      <w:r w:rsidR="00C57F5E">
        <w:rPr>
          <w:rFonts w:ascii="Arial" w:hAnsi="Arial" w:cs="Arial"/>
          <w:bCs/>
          <w:sz w:val="24"/>
          <w:szCs w:val="24"/>
        </w:rPr>
        <w:t xml:space="preserve">, la obligación de suministrar los uniformes </w:t>
      </w:r>
      <w:r w:rsidR="007840F7">
        <w:rPr>
          <w:rFonts w:ascii="Arial" w:hAnsi="Arial" w:cs="Arial"/>
          <w:bCs/>
          <w:sz w:val="24"/>
          <w:szCs w:val="24"/>
        </w:rPr>
        <w:t xml:space="preserve">escolares </w:t>
      </w:r>
      <w:r w:rsidR="00C57F5E">
        <w:rPr>
          <w:rFonts w:ascii="Arial" w:hAnsi="Arial" w:cs="Arial"/>
          <w:bCs/>
          <w:sz w:val="24"/>
          <w:szCs w:val="24"/>
        </w:rPr>
        <w:t>detallados</w:t>
      </w:r>
      <w:r w:rsidR="007840F7">
        <w:rPr>
          <w:rFonts w:ascii="Arial" w:hAnsi="Arial" w:cs="Arial"/>
          <w:bCs/>
          <w:sz w:val="24"/>
          <w:szCs w:val="24"/>
        </w:rPr>
        <w:t xml:space="preserve"> en la cláusula primera de dicho contrato</w:t>
      </w:r>
      <w:r w:rsidR="007C3468">
        <w:rPr>
          <w:rFonts w:ascii="Arial" w:hAnsi="Arial" w:cs="Arial"/>
          <w:bCs/>
          <w:sz w:val="24"/>
          <w:szCs w:val="24"/>
        </w:rPr>
        <w:t xml:space="preserve"> y en el tiempo estipulado para ello; </w:t>
      </w:r>
      <w:r w:rsidR="00C57F5E">
        <w:rPr>
          <w:rFonts w:ascii="Arial" w:hAnsi="Arial" w:cs="Arial"/>
          <w:bCs/>
          <w:sz w:val="24"/>
          <w:szCs w:val="24"/>
        </w:rPr>
        <w:t xml:space="preserve">y para el </w:t>
      </w:r>
      <w:r w:rsidR="00C57F5E">
        <w:rPr>
          <w:rFonts w:ascii="Arial" w:hAnsi="Arial" w:cs="Arial"/>
          <w:b/>
          <w:bCs/>
          <w:sz w:val="24"/>
          <w:szCs w:val="24"/>
        </w:rPr>
        <w:t>Instituto Estatal de Educación Pública de Oaxaca</w:t>
      </w:r>
      <w:r w:rsidR="00C57F5E">
        <w:rPr>
          <w:rFonts w:ascii="Arial" w:hAnsi="Arial" w:cs="Arial"/>
          <w:bCs/>
          <w:sz w:val="24"/>
          <w:szCs w:val="24"/>
        </w:rPr>
        <w:t xml:space="preserve">, la obligación de </w:t>
      </w:r>
      <w:r w:rsidR="007C3468">
        <w:rPr>
          <w:rFonts w:ascii="Arial" w:hAnsi="Arial" w:cs="Arial"/>
          <w:bCs/>
          <w:sz w:val="24"/>
          <w:szCs w:val="24"/>
        </w:rPr>
        <w:t>recibir los uniformes escolares y realizar</w:t>
      </w:r>
      <w:r w:rsidR="00C57F5E">
        <w:rPr>
          <w:rFonts w:ascii="Arial" w:hAnsi="Arial" w:cs="Arial"/>
          <w:bCs/>
          <w:sz w:val="24"/>
          <w:szCs w:val="24"/>
        </w:rPr>
        <w:t xml:space="preserve"> el pago po</w:t>
      </w:r>
      <w:r w:rsidR="007840F7">
        <w:rPr>
          <w:rFonts w:ascii="Arial" w:hAnsi="Arial" w:cs="Arial"/>
          <w:bCs/>
          <w:sz w:val="24"/>
          <w:szCs w:val="24"/>
        </w:rPr>
        <w:t>r la cantidad de</w:t>
      </w:r>
      <w:r w:rsidR="007840F7" w:rsidRPr="007840F7">
        <w:t xml:space="preserve"> </w:t>
      </w:r>
      <w:r w:rsidR="00F710EE">
        <w:rPr>
          <w:rFonts w:ascii="Arial" w:eastAsia="Times New Roman" w:hAnsi="Arial" w:cs="Arial"/>
          <w:sz w:val="24"/>
          <w:szCs w:val="24"/>
          <w:lang w:val="es-ES_tradnl" w:eastAsia="es-ES"/>
        </w:rPr>
        <w:t xml:space="preserve">********** </w:t>
      </w:r>
    </w:p>
    <w:p w:rsidR="00C57F5E" w:rsidRDefault="00C57F5E" w:rsidP="00272811">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Ahora bien, la persona moral denominada </w:t>
      </w:r>
      <w:r w:rsidR="00924DC7">
        <w:rPr>
          <w:rFonts w:ascii="Arial" w:hAnsi="Arial" w:cs="Arial"/>
          <w:b/>
          <w:bCs/>
          <w:sz w:val="24"/>
          <w:szCs w:val="24"/>
        </w:rPr>
        <w:t>**********</w:t>
      </w:r>
      <w:r w:rsidR="00B3252E">
        <w:rPr>
          <w:rFonts w:ascii="Arial" w:hAnsi="Arial" w:cs="Arial"/>
          <w:b/>
          <w:bCs/>
          <w:sz w:val="24"/>
          <w:szCs w:val="24"/>
        </w:rPr>
        <w:t xml:space="preserve">, </w:t>
      </w:r>
      <w:r w:rsidR="00B3252E">
        <w:rPr>
          <w:rFonts w:ascii="Arial" w:hAnsi="Arial" w:cs="Arial"/>
          <w:bCs/>
          <w:sz w:val="24"/>
          <w:szCs w:val="24"/>
        </w:rPr>
        <w:t>acreditó haber cumplido con su obligación</w:t>
      </w:r>
      <w:r w:rsidR="00371906">
        <w:rPr>
          <w:rFonts w:ascii="Arial" w:hAnsi="Arial" w:cs="Arial"/>
          <w:bCs/>
          <w:sz w:val="24"/>
          <w:szCs w:val="24"/>
        </w:rPr>
        <w:t xml:space="preserve"> de suministrar los uniformes escolares detallados en la cláusula primera del contrato de adquisición</w:t>
      </w:r>
      <w:r w:rsidR="00F510B4">
        <w:rPr>
          <w:rFonts w:ascii="Arial" w:hAnsi="Arial" w:cs="Arial"/>
          <w:bCs/>
          <w:sz w:val="24"/>
          <w:szCs w:val="24"/>
        </w:rPr>
        <w:t xml:space="preserve"> número </w:t>
      </w:r>
      <w:r w:rsidR="009455CB">
        <w:rPr>
          <w:rFonts w:ascii="Arial" w:hAnsi="Arial" w:cs="Arial"/>
          <w:b/>
          <w:bCs/>
          <w:sz w:val="24"/>
          <w:szCs w:val="24"/>
        </w:rPr>
        <w:t>**********</w:t>
      </w:r>
      <w:r w:rsidR="00B3252E">
        <w:rPr>
          <w:rFonts w:ascii="Arial" w:hAnsi="Arial" w:cs="Arial"/>
          <w:bCs/>
          <w:sz w:val="24"/>
          <w:szCs w:val="24"/>
        </w:rPr>
        <w:t xml:space="preserve">, </w:t>
      </w:r>
      <w:r w:rsidR="00020ABA">
        <w:rPr>
          <w:rFonts w:ascii="Arial" w:hAnsi="Arial" w:cs="Arial"/>
          <w:bCs/>
          <w:sz w:val="24"/>
          <w:szCs w:val="24"/>
        </w:rPr>
        <w:t xml:space="preserve">de </w:t>
      </w:r>
      <w:r w:rsidR="00056D01">
        <w:rPr>
          <w:rFonts w:ascii="Arial" w:hAnsi="Arial" w:cs="Arial"/>
          <w:bCs/>
          <w:sz w:val="24"/>
          <w:szCs w:val="24"/>
        </w:rPr>
        <w:t xml:space="preserve">dieciséis </w:t>
      </w:r>
      <w:r w:rsidR="00020ABA">
        <w:rPr>
          <w:rFonts w:ascii="Arial" w:hAnsi="Arial" w:cs="Arial"/>
          <w:bCs/>
          <w:sz w:val="24"/>
          <w:szCs w:val="24"/>
        </w:rPr>
        <w:t xml:space="preserve">de mayo de dos mil dieciséis </w:t>
      </w:r>
      <w:r w:rsidR="00B3252E">
        <w:rPr>
          <w:rFonts w:ascii="Arial" w:hAnsi="Arial" w:cs="Arial"/>
          <w:bCs/>
          <w:sz w:val="24"/>
          <w:szCs w:val="24"/>
        </w:rPr>
        <w:t>pues exhibi</w:t>
      </w:r>
      <w:r w:rsidR="002710C9">
        <w:rPr>
          <w:rFonts w:ascii="Arial" w:hAnsi="Arial" w:cs="Arial"/>
          <w:bCs/>
          <w:sz w:val="24"/>
          <w:szCs w:val="24"/>
        </w:rPr>
        <w:t xml:space="preserve">ó: </w:t>
      </w:r>
      <w:r w:rsidR="00371906">
        <w:rPr>
          <w:rFonts w:ascii="Arial" w:hAnsi="Arial" w:cs="Arial"/>
          <w:b/>
          <w:bCs/>
          <w:sz w:val="24"/>
          <w:szCs w:val="24"/>
        </w:rPr>
        <w:t xml:space="preserve">a) </w:t>
      </w:r>
      <w:r w:rsidR="00020ABA">
        <w:rPr>
          <w:rFonts w:ascii="Arial" w:hAnsi="Arial" w:cs="Arial"/>
          <w:bCs/>
          <w:sz w:val="24"/>
          <w:szCs w:val="24"/>
        </w:rPr>
        <w:t>convenio de prórroga del</w:t>
      </w:r>
      <w:r w:rsidR="00371906">
        <w:rPr>
          <w:rFonts w:ascii="Arial" w:hAnsi="Arial" w:cs="Arial"/>
          <w:bCs/>
          <w:sz w:val="24"/>
          <w:szCs w:val="24"/>
        </w:rPr>
        <w:t xml:space="preserve"> contrato </w:t>
      </w:r>
      <w:r w:rsidR="00020ABA">
        <w:rPr>
          <w:rFonts w:ascii="Arial" w:hAnsi="Arial" w:cs="Arial"/>
          <w:bCs/>
          <w:sz w:val="24"/>
          <w:szCs w:val="24"/>
        </w:rPr>
        <w:t xml:space="preserve">citado, mediante oficio </w:t>
      </w:r>
      <w:r w:rsidR="001E713F">
        <w:rPr>
          <w:rFonts w:ascii="Arial" w:hAnsi="Arial" w:cs="Arial"/>
          <w:b/>
          <w:bCs/>
          <w:sz w:val="24"/>
          <w:szCs w:val="24"/>
        </w:rPr>
        <w:t>**********</w:t>
      </w:r>
      <w:r w:rsidR="00371906">
        <w:rPr>
          <w:rFonts w:ascii="Arial" w:hAnsi="Arial" w:cs="Arial"/>
          <w:bCs/>
          <w:sz w:val="24"/>
          <w:szCs w:val="24"/>
        </w:rPr>
        <w:t xml:space="preserve">, celebrado el dieciséis de junio de dos mil dieciséis; </w:t>
      </w:r>
      <w:r w:rsidR="00371906">
        <w:rPr>
          <w:rFonts w:ascii="Arial" w:hAnsi="Arial" w:cs="Arial"/>
          <w:b/>
          <w:bCs/>
          <w:sz w:val="24"/>
          <w:szCs w:val="24"/>
        </w:rPr>
        <w:t xml:space="preserve">b) </w:t>
      </w:r>
      <w:r w:rsidR="00371906">
        <w:rPr>
          <w:rFonts w:ascii="Arial" w:hAnsi="Arial" w:cs="Arial"/>
          <w:bCs/>
          <w:sz w:val="24"/>
          <w:szCs w:val="24"/>
        </w:rPr>
        <w:t xml:space="preserve">acta entrega recepción de veintinueve de agosto de dos mil dieciséis; documentales a las que </w:t>
      </w:r>
      <w:r w:rsidR="00F510B4">
        <w:rPr>
          <w:rFonts w:ascii="Arial" w:hAnsi="Arial" w:cs="Arial"/>
          <w:bCs/>
          <w:sz w:val="24"/>
          <w:szCs w:val="24"/>
        </w:rPr>
        <w:t xml:space="preserve">ya </w:t>
      </w:r>
      <w:r w:rsidR="00371906">
        <w:rPr>
          <w:rFonts w:ascii="Arial" w:hAnsi="Arial" w:cs="Arial"/>
          <w:bCs/>
          <w:sz w:val="24"/>
          <w:szCs w:val="24"/>
        </w:rPr>
        <w:t>se le</w:t>
      </w:r>
      <w:r w:rsidR="00F510B4">
        <w:rPr>
          <w:rFonts w:ascii="Arial" w:hAnsi="Arial" w:cs="Arial"/>
          <w:bCs/>
          <w:sz w:val="24"/>
          <w:szCs w:val="24"/>
        </w:rPr>
        <w:t xml:space="preserve">s otorgó valor probatorio pleno, en términos del artículo 203 fracción I, de la Ley de la Materia, como quedó señalado </w:t>
      </w:r>
      <w:r w:rsidR="00371906">
        <w:rPr>
          <w:rFonts w:ascii="Arial" w:hAnsi="Arial" w:cs="Arial"/>
          <w:bCs/>
          <w:sz w:val="24"/>
          <w:szCs w:val="24"/>
        </w:rPr>
        <w:t xml:space="preserve">en el considerando tercero de ésta resolución. </w:t>
      </w:r>
    </w:p>
    <w:p w:rsidR="005910D6" w:rsidRPr="00020ABA" w:rsidRDefault="00E30F08" w:rsidP="00607DB6">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E</w:t>
      </w:r>
      <w:r w:rsidR="00FB60D6">
        <w:rPr>
          <w:rFonts w:ascii="Arial" w:hAnsi="Arial" w:cs="Arial"/>
          <w:bCs/>
          <w:sz w:val="24"/>
          <w:szCs w:val="24"/>
        </w:rPr>
        <w:t xml:space="preserve">n el contrato de adquisición </w:t>
      </w:r>
      <w:r w:rsidR="00755BE0">
        <w:rPr>
          <w:rFonts w:ascii="Arial" w:hAnsi="Arial" w:cs="Arial"/>
          <w:bCs/>
          <w:sz w:val="24"/>
          <w:szCs w:val="24"/>
        </w:rPr>
        <w:t xml:space="preserve">número </w:t>
      </w:r>
      <w:r w:rsidR="009455CB">
        <w:rPr>
          <w:rFonts w:ascii="Arial" w:hAnsi="Arial" w:cs="Arial"/>
          <w:b/>
          <w:bCs/>
          <w:sz w:val="24"/>
          <w:szCs w:val="24"/>
        </w:rPr>
        <w:t>**********</w:t>
      </w:r>
      <w:r w:rsidR="00755BE0">
        <w:rPr>
          <w:rFonts w:ascii="Arial" w:hAnsi="Arial" w:cs="Arial"/>
          <w:bCs/>
          <w:sz w:val="24"/>
          <w:szCs w:val="24"/>
        </w:rPr>
        <w:t xml:space="preserve">, celebrado el dieciséis de mayo de dos mil dieciséis, se estableció como fecha de entrega de los uniformes el </w:t>
      </w:r>
      <w:r w:rsidR="00755BE0">
        <w:rPr>
          <w:rFonts w:ascii="Arial" w:hAnsi="Arial" w:cs="Arial"/>
          <w:b/>
          <w:bCs/>
          <w:sz w:val="24"/>
          <w:szCs w:val="24"/>
        </w:rPr>
        <w:t xml:space="preserve">dieciocho de junio de dos mil dieciséis, </w:t>
      </w:r>
      <w:r w:rsidR="00755BE0" w:rsidRPr="00020ABA">
        <w:rPr>
          <w:rFonts w:ascii="Arial" w:hAnsi="Arial" w:cs="Arial"/>
          <w:b/>
          <w:bCs/>
          <w:sz w:val="24"/>
          <w:szCs w:val="24"/>
        </w:rPr>
        <w:t>sin embargo</w:t>
      </w:r>
      <w:r w:rsidR="00755BE0">
        <w:rPr>
          <w:rFonts w:ascii="Arial" w:hAnsi="Arial" w:cs="Arial"/>
          <w:bCs/>
          <w:sz w:val="24"/>
          <w:szCs w:val="24"/>
        </w:rPr>
        <w:t xml:space="preserve"> e</w:t>
      </w:r>
      <w:r w:rsidR="00FB60D6">
        <w:rPr>
          <w:rFonts w:ascii="Arial" w:hAnsi="Arial" w:cs="Arial"/>
          <w:bCs/>
          <w:sz w:val="24"/>
          <w:szCs w:val="24"/>
        </w:rPr>
        <w:t xml:space="preserve">n el convenio de prórroga número </w:t>
      </w:r>
      <w:r w:rsidR="001E713F">
        <w:rPr>
          <w:rFonts w:ascii="Arial" w:hAnsi="Arial" w:cs="Arial"/>
          <w:b/>
          <w:bCs/>
          <w:sz w:val="24"/>
          <w:szCs w:val="24"/>
        </w:rPr>
        <w:t>**********</w:t>
      </w:r>
      <w:r w:rsidR="00FB60D6">
        <w:rPr>
          <w:rFonts w:ascii="Arial" w:hAnsi="Arial" w:cs="Arial"/>
          <w:bCs/>
          <w:sz w:val="24"/>
          <w:szCs w:val="24"/>
        </w:rPr>
        <w:t>, celebrado el dieciséis de junio de dos mil dieciséis</w:t>
      </w:r>
      <w:r w:rsidR="00B2008C">
        <w:rPr>
          <w:rFonts w:ascii="Arial" w:hAnsi="Arial" w:cs="Arial"/>
          <w:bCs/>
          <w:sz w:val="24"/>
          <w:szCs w:val="24"/>
        </w:rPr>
        <w:t xml:space="preserve"> (fojas 47 al 52)</w:t>
      </w:r>
      <w:r w:rsidR="00FB60D6">
        <w:rPr>
          <w:rFonts w:ascii="Arial" w:hAnsi="Arial" w:cs="Arial"/>
          <w:bCs/>
          <w:sz w:val="24"/>
          <w:szCs w:val="24"/>
        </w:rPr>
        <w:t xml:space="preserve">, se puede advertir </w:t>
      </w:r>
      <w:r w:rsidR="00607DB6">
        <w:rPr>
          <w:rFonts w:ascii="Arial" w:hAnsi="Arial" w:cs="Arial"/>
          <w:bCs/>
          <w:sz w:val="24"/>
          <w:szCs w:val="24"/>
        </w:rPr>
        <w:t xml:space="preserve">que hasta esa fecha el proveedor había suministrado el 80% del total de los bienes, </w:t>
      </w:r>
      <w:r w:rsidR="00D125CB">
        <w:rPr>
          <w:rFonts w:ascii="Arial" w:hAnsi="Arial" w:cs="Arial"/>
          <w:bCs/>
          <w:sz w:val="24"/>
          <w:szCs w:val="24"/>
        </w:rPr>
        <w:t xml:space="preserve">pues </w:t>
      </w:r>
      <w:r w:rsidR="00607DB6">
        <w:rPr>
          <w:rFonts w:ascii="Arial" w:hAnsi="Arial" w:cs="Arial"/>
          <w:bCs/>
          <w:sz w:val="24"/>
          <w:szCs w:val="24"/>
        </w:rPr>
        <w:t xml:space="preserve">no se había podido suministrar el 20 % faltante </w:t>
      </w:r>
      <w:r w:rsidR="00FB60D6">
        <w:rPr>
          <w:rFonts w:ascii="Arial" w:hAnsi="Arial" w:cs="Arial"/>
          <w:bCs/>
          <w:sz w:val="24"/>
          <w:szCs w:val="24"/>
        </w:rPr>
        <w:t>debido a los conflictos sociales y manifest</w:t>
      </w:r>
      <w:r w:rsidR="00607DB6">
        <w:rPr>
          <w:rFonts w:ascii="Arial" w:hAnsi="Arial" w:cs="Arial"/>
          <w:bCs/>
          <w:sz w:val="24"/>
          <w:szCs w:val="24"/>
        </w:rPr>
        <w:t>aciones ocurridos en el Estado,</w:t>
      </w:r>
      <w:r w:rsidR="00020ABA">
        <w:rPr>
          <w:rFonts w:ascii="Arial" w:hAnsi="Arial" w:cs="Arial"/>
          <w:bCs/>
          <w:sz w:val="24"/>
          <w:szCs w:val="24"/>
        </w:rPr>
        <w:t xml:space="preserve"> que es un hecho notorio y que no necesita ser probado, por tal razón</w:t>
      </w:r>
      <w:r w:rsidR="00607DB6">
        <w:rPr>
          <w:rFonts w:ascii="Arial" w:hAnsi="Arial" w:cs="Arial"/>
          <w:bCs/>
          <w:sz w:val="24"/>
          <w:szCs w:val="24"/>
        </w:rPr>
        <w:t xml:space="preserve"> </w:t>
      </w:r>
      <w:r w:rsidR="00755BE0">
        <w:rPr>
          <w:rFonts w:ascii="Arial" w:hAnsi="Arial" w:cs="Arial"/>
          <w:bCs/>
          <w:sz w:val="24"/>
          <w:szCs w:val="24"/>
        </w:rPr>
        <w:t xml:space="preserve">se le autorizó una prórroga </w:t>
      </w:r>
      <w:r w:rsidR="00607DB6">
        <w:rPr>
          <w:rFonts w:ascii="Arial" w:hAnsi="Arial" w:cs="Arial"/>
          <w:bCs/>
          <w:sz w:val="24"/>
          <w:szCs w:val="24"/>
        </w:rPr>
        <w:t>para entregar la parte restante</w:t>
      </w:r>
      <w:r w:rsidR="00020ABA">
        <w:rPr>
          <w:rFonts w:ascii="Arial" w:hAnsi="Arial" w:cs="Arial"/>
          <w:bCs/>
          <w:sz w:val="24"/>
          <w:szCs w:val="24"/>
        </w:rPr>
        <w:t>, mismo que cumplió.</w:t>
      </w:r>
    </w:p>
    <w:p w:rsidR="009B7B48" w:rsidRDefault="001B27FC" w:rsidP="00272811">
      <w:pPr>
        <w:widowControl w:val="0"/>
        <w:autoSpaceDE w:val="0"/>
        <w:autoSpaceDN w:val="0"/>
        <w:adjustRightInd w:val="0"/>
        <w:spacing w:line="360" w:lineRule="auto"/>
        <w:ind w:firstLine="567"/>
        <w:jc w:val="both"/>
        <w:rPr>
          <w:rFonts w:ascii="Arial" w:eastAsia="Times New Roman" w:hAnsi="Arial" w:cs="Arial"/>
          <w:sz w:val="24"/>
          <w:szCs w:val="24"/>
          <w:lang w:val="es-ES_tradnl" w:eastAsia="es-ES"/>
        </w:rPr>
      </w:pPr>
      <w:r>
        <w:rPr>
          <w:rFonts w:ascii="Arial" w:hAnsi="Arial" w:cs="Arial"/>
          <w:bCs/>
          <w:sz w:val="24"/>
          <w:szCs w:val="24"/>
        </w:rPr>
        <w:t>Luego</w:t>
      </w:r>
      <w:r w:rsidR="00A56430">
        <w:rPr>
          <w:rFonts w:ascii="Arial" w:hAnsi="Arial" w:cs="Arial"/>
          <w:bCs/>
          <w:sz w:val="24"/>
          <w:szCs w:val="24"/>
        </w:rPr>
        <w:t xml:space="preserve">, en el acta de entrega </w:t>
      </w:r>
      <w:r w:rsidR="00A40FFC">
        <w:rPr>
          <w:rFonts w:ascii="Arial" w:hAnsi="Arial" w:cs="Arial"/>
          <w:bCs/>
          <w:sz w:val="24"/>
          <w:szCs w:val="24"/>
        </w:rPr>
        <w:t xml:space="preserve">de veintinueve de agosto de dos mil dieciséis, se hizo constar: </w:t>
      </w:r>
      <w:r w:rsidR="00A40FFC">
        <w:rPr>
          <w:rFonts w:ascii="Arial" w:hAnsi="Arial" w:cs="Arial"/>
          <w:b/>
          <w:bCs/>
          <w:sz w:val="24"/>
          <w:szCs w:val="24"/>
        </w:rPr>
        <w:t xml:space="preserve">1. </w:t>
      </w:r>
      <w:r w:rsidR="000D4091">
        <w:rPr>
          <w:rFonts w:ascii="Arial" w:hAnsi="Arial" w:cs="Arial"/>
          <w:bCs/>
          <w:sz w:val="24"/>
          <w:szCs w:val="24"/>
        </w:rPr>
        <w:t>Que e</w:t>
      </w:r>
      <w:r w:rsidR="008C1E96">
        <w:rPr>
          <w:rFonts w:ascii="Arial" w:hAnsi="Arial" w:cs="Arial"/>
          <w:bCs/>
          <w:sz w:val="24"/>
          <w:szCs w:val="24"/>
        </w:rPr>
        <w:t xml:space="preserve">l proveedor </w:t>
      </w:r>
      <w:r w:rsidR="0008748D">
        <w:rPr>
          <w:rFonts w:ascii="Arial" w:hAnsi="Arial" w:cs="Arial"/>
          <w:bCs/>
          <w:sz w:val="24"/>
          <w:szCs w:val="24"/>
        </w:rPr>
        <w:t>**********</w:t>
      </w:r>
      <w:r w:rsidR="008C1E96">
        <w:rPr>
          <w:rFonts w:ascii="Arial" w:hAnsi="Arial" w:cs="Arial"/>
          <w:bCs/>
          <w:sz w:val="24"/>
          <w:szCs w:val="24"/>
        </w:rPr>
        <w:t xml:space="preserve">, cumplió con la entrega de la cantidad de </w:t>
      </w:r>
      <w:r w:rsidR="009B7B48">
        <w:rPr>
          <w:rFonts w:ascii="Arial" w:eastAsia="Times New Roman" w:hAnsi="Arial" w:cs="Arial"/>
          <w:sz w:val="24"/>
          <w:szCs w:val="24"/>
          <w:lang w:val="es-ES_tradnl" w:eastAsia="es-ES"/>
        </w:rPr>
        <w:t xml:space="preserve">********** </w:t>
      </w:r>
      <w:r w:rsidR="008C1E96">
        <w:rPr>
          <w:rFonts w:ascii="Arial" w:hAnsi="Arial" w:cs="Arial"/>
          <w:bCs/>
          <w:sz w:val="24"/>
          <w:szCs w:val="24"/>
        </w:rPr>
        <w:t xml:space="preserve">uniformes escolares, </w:t>
      </w:r>
      <w:r w:rsidR="00020ABA">
        <w:rPr>
          <w:rFonts w:ascii="Arial" w:hAnsi="Arial" w:cs="Arial"/>
          <w:bCs/>
          <w:sz w:val="24"/>
          <w:szCs w:val="24"/>
        </w:rPr>
        <w:t xml:space="preserve">con </w:t>
      </w:r>
      <w:r w:rsidR="008C1E96">
        <w:rPr>
          <w:rFonts w:ascii="Arial" w:hAnsi="Arial" w:cs="Arial"/>
          <w:bCs/>
          <w:sz w:val="24"/>
          <w:szCs w:val="24"/>
        </w:rPr>
        <w:t xml:space="preserve">las características, especificaciones, cantidades y precios unitarios que le fueron requeridos; </w:t>
      </w:r>
      <w:r w:rsidR="008C1E96">
        <w:rPr>
          <w:rFonts w:ascii="Arial" w:hAnsi="Arial" w:cs="Arial"/>
          <w:b/>
          <w:bCs/>
          <w:sz w:val="24"/>
          <w:szCs w:val="24"/>
        </w:rPr>
        <w:t xml:space="preserve">2. </w:t>
      </w:r>
      <w:r w:rsidR="00257878">
        <w:rPr>
          <w:rFonts w:ascii="Arial" w:hAnsi="Arial" w:cs="Arial"/>
          <w:bCs/>
          <w:sz w:val="24"/>
          <w:szCs w:val="24"/>
        </w:rPr>
        <w:t xml:space="preserve">que las obligaciones contractuales fueron cumplidas por el proveedor, </w:t>
      </w:r>
      <w:r w:rsidR="00020ABA">
        <w:rPr>
          <w:rFonts w:ascii="Arial" w:hAnsi="Arial" w:cs="Arial"/>
          <w:bCs/>
          <w:sz w:val="24"/>
          <w:szCs w:val="24"/>
        </w:rPr>
        <w:t xml:space="preserve">por lo que </w:t>
      </w:r>
      <w:r w:rsidR="00257878">
        <w:rPr>
          <w:rFonts w:ascii="Arial" w:hAnsi="Arial" w:cs="Arial"/>
          <w:bCs/>
          <w:sz w:val="24"/>
          <w:szCs w:val="24"/>
        </w:rPr>
        <w:t>se declaró procedente el inicio de trámite administrativo para la devoluci</w:t>
      </w:r>
      <w:r w:rsidR="000D4091">
        <w:rPr>
          <w:rFonts w:ascii="Arial" w:hAnsi="Arial" w:cs="Arial"/>
          <w:bCs/>
          <w:sz w:val="24"/>
          <w:szCs w:val="24"/>
        </w:rPr>
        <w:t xml:space="preserve">ón de la fianza correspondiente, misma que quedó amparada con la póliza de fianza número </w:t>
      </w:r>
      <w:r w:rsidR="001E713F">
        <w:rPr>
          <w:rFonts w:ascii="Arial" w:hAnsi="Arial" w:cs="Arial"/>
          <w:bCs/>
          <w:sz w:val="24"/>
          <w:szCs w:val="24"/>
        </w:rPr>
        <w:t>**********</w:t>
      </w:r>
      <w:r w:rsidR="000D4091">
        <w:rPr>
          <w:rFonts w:ascii="Arial" w:hAnsi="Arial" w:cs="Arial"/>
          <w:bCs/>
          <w:sz w:val="24"/>
          <w:szCs w:val="24"/>
        </w:rPr>
        <w:t xml:space="preserve"> de veintiséis de mayo de dos mil dieciséis, por la cantidad de </w:t>
      </w:r>
      <w:r w:rsidR="009B7B48">
        <w:rPr>
          <w:rFonts w:ascii="Arial" w:eastAsia="Times New Roman" w:hAnsi="Arial" w:cs="Arial"/>
          <w:sz w:val="24"/>
          <w:szCs w:val="24"/>
          <w:lang w:val="es-ES_tradnl" w:eastAsia="es-ES"/>
        </w:rPr>
        <w:t>**********</w:t>
      </w:r>
    </w:p>
    <w:p w:rsidR="006B1404" w:rsidRPr="006B1404" w:rsidRDefault="006B1404" w:rsidP="00272811">
      <w:pPr>
        <w:widowControl w:val="0"/>
        <w:autoSpaceDE w:val="0"/>
        <w:autoSpaceDN w:val="0"/>
        <w:adjustRightInd w:val="0"/>
        <w:spacing w:line="360" w:lineRule="auto"/>
        <w:ind w:firstLine="567"/>
        <w:jc w:val="both"/>
        <w:rPr>
          <w:rFonts w:ascii="Arial" w:hAnsi="Arial" w:cs="Arial"/>
          <w:bCs/>
          <w:sz w:val="24"/>
          <w:szCs w:val="24"/>
        </w:rPr>
      </w:pPr>
      <w:r>
        <w:rPr>
          <w:rFonts w:ascii="Arial" w:hAnsi="Arial" w:cs="Arial"/>
          <w:bCs/>
          <w:sz w:val="24"/>
          <w:szCs w:val="24"/>
        </w:rPr>
        <w:t xml:space="preserve">De todo lo anterior podemos advertir, </w:t>
      </w:r>
      <w:r w:rsidR="009B7B48">
        <w:rPr>
          <w:rFonts w:ascii="Arial" w:hAnsi="Arial" w:cs="Arial"/>
          <w:bCs/>
          <w:sz w:val="24"/>
          <w:szCs w:val="24"/>
        </w:rPr>
        <w:t xml:space="preserve">que la persona moral denominada </w:t>
      </w:r>
      <w:r w:rsidR="0008748D">
        <w:rPr>
          <w:rFonts w:ascii="Arial" w:hAnsi="Arial" w:cs="Arial"/>
          <w:b/>
          <w:bCs/>
          <w:sz w:val="24"/>
          <w:szCs w:val="24"/>
        </w:rPr>
        <w:t>**********</w:t>
      </w:r>
      <w:r>
        <w:rPr>
          <w:rFonts w:ascii="Arial" w:hAnsi="Arial" w:cs="Arial"/>
          <w:bCs/>
          <w:sz w:val="24"/>
          <w:szCs w:val="24"/>
        </w:rPr>
        <w:t xml:space="preserve">, </w:t>
      </w:r>
      <w:r w:rsidRPr="004409A6">
        <w:rPr>
          <w:rFonts w:ascii="Arial" w:hAnsi="Arial" w:cs="Arial"/>
          <w:b/>
          <w:bCs/>
          <w:sz w:val="24"/>
          <w:szCs w:val="24"/>
        </w:rPr>
        <w:t>cumplió con la su obligación contractual</w:t>
      </w:r>
      <w:r>
        <w:rPr>
          <w:rFonts w:ascii="Arial" w:hAnsi="Arial" w:cs="Arial"/>
          <w:bCs/>
          <w:sz w:val="24"/>
          <w:szCs w:val="24"/>
        </w:rPr>
        <w:t xml:space="preserve"> contraída mediante contrato de adquisición número </w:t>
      </w:r>
      <w:r w:rsidR="009455CB">
        <w:rPr>
          <w:rFonts w:ascii="Arial" w:hAnsi="Arial" w:cs="Arial"/>
          <w:b/>
          <w:bCs/>
          <w:sz w:val="24"/>
          <w:szCs w:val="24"/>
        </w:rPr>
        <w:t>**********</w:t>
      </w:r>
      <w:r>
        <w:rPr>
          <w:rFonts w:ascii="Arial" w:hAnsi="Arial" w:cs="Arial"/>
          <w:bCs/>
          <w:sz w:val="24"/>
          <w:szCs w:val="24"/>
        </w:rPr>
        <w:t>, celebrado el dieciséis de mayo de dos mil dieciséis</w:t>
      </w:r>
      <w:r w:rsidR="009745FF">
        <w:rPr>
          <w:rFonts w:ascii="Arial" w:hAnsi="Arial" w:cs="Arial"/>
          <w:bCs/>
          <w:sz w:val="24"/>
          <w:szCs w:val="24"/>
        </w:rPr>
        <w:t>, pues quedó acreditado en</w:t>
      </w:r>
      <w:r w:rsidR="004409A6">
        <w:rPr>
          <w:rFonts w:ascii="Arial" w:hAnsi="Arial" w:cs="Arial"/>
          <w:bCs/>
          <w:sz w:val="24"/>
          <w:szCs w:val="24"/>
        </w:rPr>
        <w:t xml:space="preserve"> autos la entrega </w:t>
      </w:r>
      <w:r w:rsidR="009745FF">
        <w:rPr>
          <w:rFonts w:ascii="Arial" w:hAnsi="Arial" w:cs="Arial"/>
          <w:bCs/>
          <w:sz w:val="24"/>
          <w:szCs w:val="24"/>
        </w:rPr>
        <w:t xml:space="preserve">de </w:t>
      </w:r>
      <w:r w:rsidR="00172686">
        <w:rPr>
          <w:rFonts w:ascii="Arial" w:eastAsia="Times New Roman" w:hAnsi="Arial" w:cs="Arial"/>
          <w:sz w:val="24"/>
          <w:szCs w:val="24"/>
          <w:lang w:val="es-ES_tradnl" w:eastAsia="es-ES"/>
        </w:rPr>
        <w:t>**********</w:t>
      </w:r>
      <w:r w:rsidR="009745FF">
        <w:rPr>
          <w:rFonts w:ascii="Arial" w:hAnsi="Arial" w:cs="Arial"/>
          <w:bCs/>
          <w:sz w:val="24"/>
          <w:szCs w:val="24"/>
        </w:rPr>
        <w:t xml:space="preserve"> uniformes escolares, en las características, especificaciones, cantidades y precios uni</w:t>
      </w:r>
      <w:r w:rsidR="00B2008C">
        <w:rPr>
          <w:rFonts w:ascii="Arial" w:hAnsi="Arial" w:cs="Arial"/>
          <w:bCs/>
          <w:sz w:val="24"/>
          <w:szCs w:val="24"/>
        </w:rPr>
        <w:t>tarios que le fueron requeridos, tan es así que se declaró procedente la cancelación de la fianza otorgada.</w:t>
      </w:r>
    </w:p>
    <w:p w:rsidR="006B1404" w:rsidRDefault="006B1404" w:rsidP="00232D51">
      <w:pPr>
        <w:spacing w:line="360" w:lineRule="auto"/>
        <w:ind w:right="-1" w:firstLine="567"/>
        <w:jc w:val="both"/>
        <w:rPr>
          <w:rFonts w:ascii="Arial" w:hAnsi="Arial" w:cs="Arial"/>
          <w:bCs/>
          <w:sz w:val="24"/>
          <w:szCs w:val="24"/>
        </w:rPr>
      </w:pPr>
      <w:r>
        <w:rPr>
          <w:rFonts w:ascii="Arial" w:hAnsi="Arial" w:cs="Arial"/>
          <w:bCs/>
          <w:sz w:val="24"/>
          <w:szCs w:val="24"/>
        </w:rPr>
        <w:lastRenderedPageBreak/>
        <w:t xml:space="preserve">Por </w:t>
      </w:r>
      <w:r w:rsidR="009745FF">
        <w:rPr>
          <w:rFonts w:ascii="Arial" w:hAnsi="Arial" w:cs="Arial"/>
          <w:bCs/>
          <w:sz w:val="24"/>
          <w:szCs w:val="24"/>
        </w:rPr>
        <w:t>el contrario</w:t>
      </w:r>
      <w:r>
        <w:rPr>
          <w:rFonts w:ascii="Arial" w:hAnsi="Arial" w:cs="Arial"/>
          <w:bCs/>
          <w:sz w:val="24"/>
          <w:szCs w:val="24"/>
        </w:rPr>
        <w:t xml:space="preserve">, se advierte que a la fecha </w:t>
      </w:r>
      <w:r w:rsidR="009745FF">
        <w:rPr>
          <w:rFonts w:ascii="Arial" w:hAnsi="Arial" w:cs="Arial"/>
          <w:bCs/>
          <w:sz w:val="24"/>
          <w:szCs w:val="24"/>
        </w:rPr>
        <w:t xml:space="preserve">de la emisión de la presente sentencia </w:t>
      </w:r>
      <w:r>
        <w:rPr>
          <w:rFonts w:ascii="Arial" w:hAnsi="Arial" w:cs="Arial"/>
          <w:bCs/>
          <w:sz w:val="24"/>
          <w:szCs w:val="24"/>
        </w:rPr>
        <w:t xml:space="preserve">hay un incumplimiento contractual por parte del Instituto </w:t>
      </w:r>
      <w:r w:rsidR="00F56251">
        <w:rPr>
          <w:rFonts w:ascii="Arial" w:hAnsi="Arial" w:cs="Arial"/>
          <w:bCs/>
          <w:sz w:val="24"/>
          <w:szCs w:val="24"/>
        </w:rPr>
        <w:t xml:space="preserve">Estatal de Educación Pública de Oaxaca, pues en autos no se acreditó que la citada dependencia haya realizado el pago total por la cantidad de </w:t>
      </w:r>
      <w:r w:rsidR="00172686">
        <w:rPr>
          <w:rFonts w:ascii="Arial" w:eastAsia="Times New Roman" w:hAnsi="Arial" w:cs="Arial"/>
          <w:sz w:val="24"/>
          <w:szCs w:val="24"/>
          <w:lang w:val="es-ES_tradnl" w:eastAsia="es-ES"/>
        </w:rPr>
        <w:t xml:space="preserve">********** </w:t>
      </w:r>
      <w:r w:rsidR="00F56251">
        <w:rPr>
          <w:rFonts w:ascii="Arial" w:hAnsi="Arial" w:cs="Arial"/>
          <w:bCs/>
          <w:sz w:val="24"/>
          <w:szCs w:val="24"/>
        </w:rPr>
        <w:t xml:space="preserve">como contraprestación a la suministración de los uniformes; ya que en el contrato de adquisición número </w:t>
      </w:r>
      <w:r w:rsidR="009455CB">
        <w:rPr>
          <w:rFonts w:ascii="Arial" w:hAnsi="Arial" w:cs="Arial"/>
          <w:b/>
          <w:bCs/>
          <w:sz w:val="24"/>
          <w:szCs w:val="24"/>
        </w:rPr>
        <w:t>**********</w:t>
      </w:r>
      <w:r w:rsidR="00F56251">
        <w:rPr>
          <w:rFonts w:ascii="Arial" w:hAnsi="Arial" w:cs="Arial"/>
          <w:bCs/>
          <w:sz w:val="24"/>
          <w:szCs w:val="24"/>
        </w:rPr>
        <w:t>, celebrado el dieciséis de mayo de dos mil dieciséis, se indicó en su cláu</w:t>
      </w:r>
      <w:r w:rsidR="00107D33">
        <w:rPr>
          <w:rFonts w:ascii="Arial" w:hAnsi="Arial" w:cs="Arial"/>
          <w:bCs/>
          <w:sz w:val="24"/>
          <w:szCs w:val="24"/>
        </w:rPr>
        <w:t xml:space="preserve">sula </w:t>
      </w:r>
      <w:r w:rsidR="00EC1A09">
        <w:rPr>
          <w:rFonts w:ascii="Arial" w:hAnsi="Arial" w:cs="Arial"/>
          <w:bCs/>
          <w:sz w:val="24"/>
          <w:szCs w:val="24"/>
        </w:rPr>
        <w:t xml:space="preserve">segunda que el pago se debería de realizar dentro de los treinta días naturales siguientes, contados a </w:t>
      </w:r>
      <w:r w:rsidR="00020ABA">
        <w:rPr>
          <w:rFonts w:ascii="Arial" w:hAnsi="Arial" w:cs="Arial"/>
          <w:bCs/>
          <w:sz w:val="24"/>
          <w:szCs w:val="24"/>
        </w:rPr>
        <w:t>partir de la fecha de entrega</w:t>
      </w:r>
      <w:r w:rsidR="00EC1A09">
        <w:rPr>
          <w:rFonts w:ascii="Arial" w:hAnsi="Arial" w:cs="Arial"/>
          <w:bCs/>
          <w:sz w:val="24"/>
          <w:szCs w:val="24"/>
        </w:rPr>
        <w:t xml:space="preserve"> </w:t>
      </w:r>
      <w:r w:rsidR="00020ABA">
        <w:rPr>
          <w:rFonts w:ascii="Arial" w:hAnsi="Arial" w:cs="Arial"/>
          <w:bCs/>
          <w:sz w:val="24"/>
          <w:szCs w:val="24"/>
        </w:rPr>
        <w:t>d</w:t>
      </w:r>
      <w:r w:rsidR="00EC1A09">
        <w:rPr>
          <w:rFonts w:ascii="Arial" w:hAnsi="Arial" w:cs="Arial"/>
          <w:bCs/>
          <w:sz w:val="24"/>
          <w:szCs w:val="24"/>
        </w:rPr>
        <w:t xml:space="preserve">el cien por ciento de los bienes, </w:t>
      </w:r>
      <w:r w:rsidR="00020ABA">
        <w:rPr>
          <w:rFonts w:ascii="Arial" w:hAnsi="Arial" w:cs="Arial"/>
          <w:bCs/>
          <w:sz w:val="24"/>
          <w:szCs w:val="24"/>
        </w:rPr>
        <w:t>así como las facturas que ampara</w:t>
      </w:r>
      <w:r w:rsidR="00EC1A09">
        <w:rPr>
          <w:rFonts w:ascii="Arial" w:hAnsi="Arial" w:cs="Arial"/>
          <w:bCs/>
          <w:sz w:val="24"/>
          <w:szCs w:val="24"/>
        </w:rPr>
        <w:t>n la adquisición de la mercancía.</w:t>
      </w:r>
    </w:p>
    <w:p w:rsidR="00172686" w:rsidRDefault="00EC1A09" w:rsidP="00232D51">
      <w:pPr>
        <w:spacing w:line="360" w:lineRule="auto"/>
        <w:ind w:right="-1" w:firstLine="567"/>
        <w:jc w:val="both"/>
        <w:rPr>
          <w:rFonts w:ascii="Arial" w:eastAsia="Times New Roman" w:hAnsi="Arial" w:cs="Arial"/>
          <w:sz w:val="24"/>
          <w:szCs w:val="24"/>
          <w:lang w:val="es-ES_tradnl" w:eastAsia="es-ES"/>
        </w:rPr>
      </w:pPr>
      <w:r>
        <w:rPr>
          <w:rFonts w:ascii="Arial" w:hAnsi="Arial" w:cs="Arial"/>
          <w:bCs/>
          <w:sz w:val="24"/>
          <w:szCs w:val="24"/>
        </w:rPr>
        <w:t xml:space="preserve">Ahora bien, </w:t>
      </w:r>
      <w:r w:rsidR="00B2791B">
        <w:rPr>
          <w:rFonts w:ascii="Arial" w:hAnsi="Arial" w:cs="Arial"/>
          <w:bCs/>
          <w:sz w:val="24"/>
          <w:szCs w:val="24"/>
        </w:rPr>
        <w:t>los treinta días naturales empezaron a transcurrir a partir del veintinueve de agosto de dos mil dieciséis, fecha en fue firmada el acta entrega-recepción, en la que</w:t>
      </w:r>
      <w:r w:rsidR="00172686">
        <w:rPr>
          <w:rFonts w:ascii="Arial" w:hAnsi="Arial" w:cs="Arial"/>
          <w:bCs/>
          <w:sz w:val="24"/>
          <w:szCs w:val="24"/>
        </w:rPr>
        <w:t xml:space="preserve"> se hizo constar la entrega de </w:t>
      </w:r>
      <w:r w:rsidR="00172686">
        <w:rPr>
          <w:rFonts w:ascii="Arial" w:eastAsia="Times New Roman" w:hAnsi="Arial" w:cs="Arial"/>
          <w:sz w:val="24"/>
          <w:szCs w:val="24"/>
          <w:lang w:val="es-ES_tradnl" w:eastAsia="es-ES"/>
        </w:rPr>
        <w:t xml:space="preserve">********** </w:t>
      </w:r>
      <w:r w:rsidR="00B2791B">
        <w:rPr>
          <w:rFonts w:ascii="Arial" w:hAnsi="Arial" w:cs="Arial"/>
          <w:bCs/>
          <w:sz w:val="24"/>
          <w:szCs w:val="24"/>
        </w:rPr>
        <w:t>uniformes escolares, así como la entrega de las facturas correspondientes, por lo que a la fecha</w:t>
      </w:r>
      <w:r w:rsidR="00020ABA">
        <w:rPr>
          <w:rFonts w:ascii="Arial" w:hAnsi="Arial" w:cs="Arial"/>
          <w:bCs/>
          <w:sz w:val="24"/>
          <w:szCs w:val="24"/>
        </w:rPr>
        <w:t xml:space="preserve"> se</w:t>
      </w:r>
      <w:r w:rsidR="00B2791B">
        <w:rPr>
          <w:rFonts w:ascii="Arial" w:hAnsi="Arial" w:cs="Arial"/>
          <w:bCs/>
          <w:sz w:val="24"/>
          <w:szCs w:val="24"/>
        </w:rPr>
        <w:t xml:space="preserve"> ha excedido el término que tenía </w:t>
      </w:r>
      <w:r w:rsidR="00020ABA">
        <w:rPr>
          <w:rFonts w:ascii="Arial" w:hAnsi="Arial" w:cs="Arial"/>
          <w:bCs/>
          <w:sz w:val="24"/>
          <w:szCs w:val="24"/>
        </w:rPr>
        <w:t xml:space="preserve">la demandada </w:t>
      </w:r>
      <w:r w:rsidR="00B2791B">
        <w:rPr>
          <w:rFonts w:ascii="Arial" w:hAnsi="Arial" w:cs="Arial"/>
          <w:bCs/>
          <w:sz w:val="24"/>
          <w:szCs w:val="24"/>
        </w:rPr>
        <w:t>para r</w:t>
      </w:r>
      <w:r w:rsidR="004409A6">
        <w:rPr>
          <w:rFonts w:ascii="Arial" w:hAnsi="Arial" w:cs="Arial"/>
          <w:bCs/>
          <w:sz w:val="24"/>
          <w:szCs w:val="24"/>
        </w:rPr>
        <w:t xml:space="preserve">ealizar el pago correspondiente, ósea la cantidad de </w:t>
      </w:r>
      <w:r w:rsidR="00172686">
        <w:rPr>
          <w:rFonts w:ascii="Arial" w:eastAsia="Times New Roman" w:hAnsi="Arial" w:cs="Arial"/>
          <w:sz w:val="24"/>
          <w:szCs w:val="24"/>
          <w:lang w:val="es-ES_tradnl" w:eastAsia="es-ES"/>
        </w:rPr>
        <w:t>**********</w:t>
      </w:r>
    </w:p>
    <w:p w:rsidR="003A635D" w:rsidRPr="00CA173C" w:rsidRDefault="003A635D" w:rsidP="00232D51">
      <w:pPr>
        <w:spacing w:line="360" w:lineRule="auto"/>
        <w:ind w:right="-1" w:firstLine="567"/>
        <w:jc w:val="both"/>
        <w:rPr>
          <w:rFonts w:ascii="Arial" w:hAnsi="Arial" w:cs="Arial"/>
          <w:bCs/>
          <w:i/>
          <w:sz w:val="24"/>
          <w:szCs w:val="24"/>
        </w:rPr>
      </w:pPr>
      <w:r>
        <w:rPr>
          <w:rFonts w:ascii="Arial" w:hAnsi="Arial" w:cs="Arial"/>
          <w:bCs/>
          <w:sz w:val="24"/>
          <w:szCs w:val="24"/>
        </w:rPr>
        <w:t xml:space="preserve">Aunado, que la citada acta de entrega recepción, se hizo constar lo siguiente: </w:t>
      </w:r>
      <w:r w:rsidRPr="00CA173C">
        <w:rPr>
          <w:rFonts w:ascii="Arial" w:hAnsi="Arial" w:cs="Arial"/>
          <w:bCs/>
          <w:i/>
          <w:sz w:val="24"/>
          <w:szCs w:val="24"/>
        </w:rPr>
        <w:t xml:space="preserve">“…LIQUIDACIÓN ECONÓMICA. En uso de la palabra el Lic. </w:t>
      </w:r>
      <w:r w:rsidR="00172686">
        <w:rPr>
          <w:rFonts w:ascii="Arial" w:eastAsia="Times New Roman" w:hAnsi="Arial" w:cs="Arial"/>
          <w:sz w:val="24"/>
          <w:szCs w:val="24"/>
          <w:lang w:val="es-ES_tradnl" w:eastAsia="es-ES"/>
        </w:rPr>
        <w:t xml:space="preserve">********** </w:t>
      </w:r>
      <w:r w:rsidRPr="00CA173C">
        <w:rPr>
          <w:rFonts w:ascii="Arial" w:hAnsi="Arial" w:cs="Arial"/>
          <w:bCs/>
          <w:i/>
          <w:sz w:val="24"/>
          <w:szCs w:val="24"/>
        </w:rPr>
        <w:t xml:space="preserve">en su calidad de Director del Programa de Entrega Gratuita de Uniformes y Útiles Escolares, manifiesta que por lo que se refiere a la obligación de pago </w:t>
      </w:r>
      <w:r w:rsidR="00615158" w:rsidRPr="00CA173C">
        <w:rPr>
          <w:rFonts w:ascii="Arial" w:hAnsi="Arial" w:cs="Arial"/>
          <w:bCs/>
          <w:i/>
          <w:sz w:val="24"/>
          <w:szCs w:val="24"/>
        </w:rPr>
        <w:t xml:space="preserve">derivada de éste proceso de licitación, en ejercicio de sus facultades y atribuciones se procedió a la revisión de las facturas recibidas para el pago correspondiente, indicando que las mismas fueron turnadas al área de fiscalización del IEEPO e informa que las facturas </w:t>
      </w:r>
      <w:r w:rsidR="005E1E0F" w:rsidRPr="00CA173C">
        <w:rPr>
          <w:rFonts w:ascii="Arial" w:hAnsi="Arial" w:cs="Arial"/>
          <w:bCs/>
          <w:i/>
          <w:sz w:val="24"/>
          <w:szCs w:val="24"/>
        </w:rPr>
        <w:t>presentadas para trámite de pago</w:t>
      </w:r>
      <w:r w:rsidR="00CA173C" w:rsidRPr="00CA173C">
        <w:rPr>
          <w:rFonts w:ascii="Arial" w:hAnsi="Arial" w:cs="Arial"/>
          <w:bCs/>
          <w:i/>
          <w:sz w:val="24"/>
          <w:szCs w:val="24"/>
        </w:rPr>
        <w:t>, con las que acreditan la entrega del 100% de los uniformes escolares adjudicados, se encuentran en poder de la Dirección Financiera Área de Fiscalización y precisando puntualmente que a la fecha de encuentran en trámite de pago de las documentales correspondientes…”</w:t>
      </w:r>
    </w:p>
    <w:p w:rsidR="005F781E" w:rsidRDefault="0035641B" w:rsidP="005F781E">
      <w:pPr>
        <w:spacing w:line="360" w:lineRule="auto"/>
        <w:ind w:right="-1" w:firstLine="567"/>
        <w:jc w:val="both"/>
        <w:rPr>
          <w:rFonts w:ascii="Arial" w:hAnsi="Arial" w:cs="Arial"/>
          <w:bCs/>
          <w:sz w:val="24"/>
          <w:szCs w:val="24"/>
        </w:rPr>
      </w:pPr>
      <w:r>
        <w:rPr>
          <w:rFonts w:ascii="Arial" w:hAnsi="Arial" w:cs="Arial"/>
          <w:bCs/>
          <w:sz w:val="24"/>
          <w:szCs w:val="24"/>
        </w:rPr>
        <w:t xml:space="preserve">Por lo que se advierte que a partir del veintinueve de agosto de dos mil dieciséis el </w:t>
      </w:r>
      <w:r>
        <w:rPr>
          <w:rFonts w:ascii="Arial" w:hAnsi="Arial" w:cs="Arial"/>
          <w:b/>
          <w:bCs/>
          <w:sz w:val="24"/>
          <w:szCs w:val="24"/>
        </w:rPr>
        <w:t>Instituto Estatal de Educación Pública de Oaxaca</w:t>
      </w:r>
      <w:r w:rsidR="002979CF">
        <w:rPr>
          <w:rFonts w:ascii="Arial" w:hAnsi="Arial" w:cs="Arial"/>
          <w:bCs/>
          <w:sz w:val="24"/>
          <w:szCs w:val="24"/>
        </w:rPr>
        <w:t>, debió realizar</w:t>
      </w:r>
      <w:r>
        <w:rPr>
          <w:rFonts w:ascii="Arial" w:hAnsi="Arial" w:cs="Arial"/>
          <w:bCs/>
          <w:sz w:val="24"/>
          <w:szCs w:val="24"/>
        </w:rPr>
        <w:t xml:space="preserve"> el trámite </w:t>
      </w:r>
      <w:r w:rsidR="00020ABA">
        <w:rPr>
          <w:rFonts w:ascii="Arial" w:hAnsi="Arial" w:cs="Arial"/>
          <w:bCs/>
          <w:sz w:val="24"/>
          <w:szCs w:val="24"/>
        </w:rPr>
        <w:t xml:space="preserve">ante la </w:t>
      </w:r>
      <w:r w:rsidR="00020ABA">
        <w:rPr>
          <w:rFonts w:ascii="Arial" w:hAnsi="Arial" w:cs="Arial"/>
          <w:b/>
          <w:bCs/>
          <w:sz w:val="24"/>
          <w:szCs w:val="24"/>
        </w:rPr>
        <w:t xml:space="preserve">Secretaría de Finanzas del Estado </w:t>
      </w:r>
      <w:r>
        <w:rPr>
          <w:rFonts w:ascii="Arial" w:hAnsi="Arial" w:cs="Arial"/>
          <w:bCs/>
          <w:sz w:val="24"/>
          <w:szCs w:val="24"/>
        </w:rPr>
        <w:t>para realizar el pago por la cantidad de</w:t>
      </w:r>
      <w:r w:rsidR="00172686">
        <w:rPr>
          <w:rFonts w:ascii="Arial" w:hAnsi="Arial" w:cs="Arial"/>
          <w:bCs/>
          <w:sz w:val="24"/>
          <w:szCs w:val="24"/>
        </w:rPr>
        <w:t xml:space="preserve"> </w:t>
      </w:r>
      <w:r w:rsidR="00172686">
        <w:rPr>
          <w:rFonts w:ascii="Arial" w:eastAsia="Times New Roman" w:hAnsi="Arial" w:cs="Arial"/>
          <w:sz w:val="24"/>
          <w:szCs w:val="24"/>
          <w:lang w:val="es-ES_tradnl" w:eastAsia="es-ES"/>
        </w:rPr>
        <w:t>**********</w:t>
      </w:r>
      <w:r>
        <w:rPr>
          <w:rFonts w:ascii="Arial" w:hAnsi="Arial" w:cs="Arial"/>
          <w:bCs/>
          <w:sz w:val="24"/>
          <w:szCs w:val="24"/>
        </w:rPr>
        <w:t xml:space="preserve">, el cual a la fecha no </w:t>
      </w:r>
      <w:r w:rsidR="002979CF">
        <w:rPr>
          <w:rFonts w:ascii="Arial" w:hAnsi="Arial" w:cs="Arial"/>
          <w:bCs/>
          <w:sz w:val="24"/>
          <w:szCs w:val="24"/>
        </w:rPr>
        <w:t xml:space="preserve">ha </w:t>
      </w:r>
      <w:r>
        <w:rPr>
          <w:rFonts w:ascii="Arial" w:hAnsi="Arial" w:cs="Arial"/>
          <w:bCs/>
          <w:sz w:val="24"/>
          <w:szCs w:val="24"/>
        </w:rPr>
        <w:t xml:space="preserve">realizado, pues como se puede advertir </w:t>
      </w:r>
      <w:r w:rsidR="005F781E">
        <w:rPr>
          <w:rFonts w:ascii="Arial" w:hAnsi="Arial" w:cs="Arial"/>
          <w:bCs/>
          <w:sz w:val="24"/>
          <w:szCs w:val="24"/>
        </w:rPr>
        <w:t xml:space="preserve">de las copias certificadas del </w:t>
      </w:r>
      <w:r w:rsidR="005F781E" w:rsidRPr="005F781E">
        <w:rPr>
          <w:rFonts w:ascii="Arial" w:hAnsi="Arial" w:cs="Arial"/>
          <w:bCs/>
          <w:sz w:val="24"/>
          <w:szCs w:val="24"/>
        </w:rPr>
        <w:t xml:space="preserve">expediente de conciliación número </w:t>
      </w:r>
      <w:r w:rsidR="001E713F">
        <w:rPr>
          <w:rFonts w:ascii="Arial" w:hAnsi="Arial" w:cs="Arial"/>
          <w:b/>
          <w:bCs/>
          <w:sz w:val="24"/>
          <w:szCs w:val="24"/>
        </w:rPr>
        <w:t>**********</w:t>
      </w:r>
      <w:r w:rsidR="005F781E" w:rsidRPr="005F781E">
        <w:rPr>
          <w:rFonts w:ascii="Arial" w:hAnsi="Arial" w:cs="Arial"/>
          <w:bCs/>
          <w:sz w:val="24"/>
          <w:szCs w:val="24"/>
        </w:rPr>
        <w:t>, en donde obra la audiencia de conciliación de once</w:t>
      </w:r>
      <w:r w:rsidR="00020ABA">
        <w:rPr>
          <w:rFonts w:ascii="Arial" w:hAnsi="Arial" w:cs="Arial"/>
          <w:bCs/>
          <w:sz w:val="24"/>
          <w:szCs w:val="24"/>
        </w:rPr>
        <w:t xml:space="preserve"> de julio de dos mil dieciocho y por lo que aquí </w:t>
      </w:r>
      <w:r w:rsidR="005F781E" w:rsidRPr="005F781E">
        <w:rPr>
          <w:rFonts w:ascii="Arial" w:hAnsi="Arial" w:cs="Arial"/>
          <w:bCs/>
          <w:sz w:val="24"/>
          <w:szCs w:val="24"/>
        </w:rPr>
        <w:t xml:space="preserve">interesa se indicó lo siguiente: </w:t>
      </w:r>
      <w:r w:rsidR="005F781E" w:rsidRPr="00192A4A">
        <w:rPr>
          <w:rFonts w:ascii="Arial" w:hAnsi="Arial" w:cs="Arial"/>
          <w:bCs/>
          <w:i/>
          <w:sz w:val="24"/>
          <w:szCs w:val="24"/>
        </w:rPr>
        <w:t xml:space="preserve">“…manifiesto que mi representada aceptó el adeudo que tiene con la Empresa </w:t>
      </w:r>
      <w:r w:rsidR="0008748D">
        <w:rPr>
          <w:rFonts w:ascii="Arial" w:hAnsi="Arial" w:cs="Arial"/>
          <w:bCs/>
          <w:i/>
          <w:sz w:val="24"/>
          <w:szCs w:val="24"/>
        </w:rPr>
        <w:t>**********</w:t>
      </w:r>
      <w:r w:rsidR="005F781E" w:rsidRPr="00192A4A">
        <w:rPr>
          <w:rFonts w:ascii="Arial" w:hAnsi="Arial" w:cs="Arial"/>
          <w:bCs/>
          <w:i/>
          <w:sz w:val="24"/>
          <w:szCs w:val="24"/>
        </w:rPr>
        <w:t xml:space="preserve">., según consta en las </w:t>
      </w:r>
      <w:r w:rsidR="0008748D">
        <w:rPr>
          <w:rFonts w:ascii="Arial" w:hAnsi="Arial" w:cs="Arial"/>
          <w:bCs/>
          <w:i/>
          <w:sz w:val="24"/>
          <w:szCs w:val="24"/>
        </w:rPr>
        <w:t>**********</w:t>
      </w:r>
      <w:r w:rsidR="005F781E" w:rsidRPr="00192A4A">
        <w:rPr>
          <w:rFonts w:ascii="Arial" w:hAnsi="Arial" w:cs="Arial"/>
          <w:bCs/>
          <w:i/>
          <w:sz w:val="24"/>
          <w:szCs w:val="24"/>
        </w:rPr>
        <w:t xml:space="preserve"> a </w:t>
      </w:r>
      <w:r w:rsidR="0008748D">
        <w:rPr>
          <w:rFonts w:ascii="Arial" w:hAnsi="Arial" w:cs="Arial"/>
          <w:bCs/>
          <w:i/>
          <w:sz w:val="24"/>
          <w:szCs w:val="24"/>
        </w:rPr>
        <w:t>**********</w:t>
      </w:r>
      <w:r w:rsidR="005F781E" w:rsidRPr="00192A4A">
        <w:rPr>
          <w:rFonts w:ascii="Arial" w:hAnsi="Arial" w:cs="Arial"/>
          <w:bCs/>
          <w:i/>
          <w:sz w:val="24"/>
          <w:szCs w:val="24"/>
        </w:rPr>
        <w:t xml:space="preserve"> de manera progresiva y de </w:t>
      </w:r>
      <w:r w:rsidR="0008748D">
        <w:rPr>
          <w:rFonts w:ascii="Arial" w:hAnsi="Arial" w:cs="Arial"/>
          <w:bCs/>
          <w:i/>
          <w:sz w:val="24"/>
          <w:szCs w:val="24"/>
        </w:rPr>
        <w:t>**********</w:t>
      </w:r>
      <w:r w:rsidR="005F781E" w:rsidRPr="00192A4A">
        <w:rPr>
          <w:rFonts w:ascii="Arial" w:hAnsi="Arial" w:cs="Arial"/>
          <w:bCs/>
          <w:i/>
          <w:sz w:val="24"/>
          <w:szCs w:val="24"/>
        </w:rPr>
        <w:t xml:space="preserve">correspondiente al ejercicio fiscal 2016, por lo que toda vez que se ha solicitado a la Secretaría de Finanzas la solicitud de los comprobantes de pago, lo cual fue atendido mediante respuesta  brindada por el Tesorero de la Secretaría de Finanzas, mediante oficio </w:t>
      </w:r>
      <w:r w:rsidR="005F781E" w:rsidRPr="00192A4A">
        <w:rPr>
          <w:rFonts w:ascii="Arial" w:hAnsi="Arial" w:cs="Arial"/>
          <w:bCs/>
          <w:i/>
          <w:sz w:val="24"/>
          <w:szCs w:val="24"/>
        </w:rPr>
        <w:lastRenderedPageBreak/>
        <w:t xml:space="preserve">número </w:t>
      </w:r>
      <w:r w:rsidR="0008748D">
        <w:rPr>
          <w:rFonts w:ascii="Arial" w:hAnsi="Arial" w:cs="Arial"/>
          <w:bCs/>
          <w:i/>
          <w:sz w:val="24"/>
          <w:szCs w:val="24"/>
        </w:rPr>
        <w:t>**********</w:t>
      </w:r>
      <w:r w:rsidR="005F781E" w:rsidRPr="00192A4A">
        <w:rPr>
          <w:rFonts w:ascii="Arial" w:hAnsi="Arial" w:cs="Arial"/>
          <w:bCs/>
          <w:i/>
          <w:sz w:val="24"/>
          <w:szCs w:val="24"/>
        </w:rPr>
        <w:t>, en la que informa en lo que interesa al presente asunto que dichas CLC´S se encuentran pendientes de pago en atención a que el estado pres</w:t>
      </w:r>
      <w:r w:rsidR="00192A4A" w:rsidRPr="00192A4A">
        <w:rPr>
          <w:rFonts w:ascii="Arial" w:hAnsi="Arial" w:cs="Arial"/>
          <w:bCs/>
          <w:i/>
          <w:sz w:val="24"/>
          <w:szCs w:val="24"/>
        </w:rPr>
        <w:t>enta un déficit en su liquidez…”</w:t>
      </w:r>
    </w:p>
    <w:p w:rsidR="00536519" w:rsidRDefault="00105636" w:rsidP="003B0FB5">
      <w:pPr>
        <w:spacing w:line="360" w:lineRule="auto"/>
        <w:ind w:right="-1" w:firstLine="567"/>
        <w:jc w:val="both"/>
        <w:rPr>
          <w:rFonts w:ascii="Arial" w:eastAsia="Times New Roman" w:hAnsi="Arial" w:cs="Arial"/>
          <w:sz w:val="24"/>
          <w:szCs w:val="24"/>
          <w:lang w:val="es-ES_tradnl" w:eastAsia="es-ES"/>
        </w:rPr>
      </w:pPr>
      <w:r>
        <w:rPr>
          <w:rFonts w:ascii="Arial" w:hAnsi="Arial" w:cs="Arial"/>
          <w:bCs/>
          <w:sz w:val="24"/>
          <w:szCs w:val="24"/>
        </w:rPr>
        <w:t xml:space="preserve">Por todo lo anteriormente señalado se advierte que la autoridad demandada </w:t>
      </w:r>
      <w:r>
        <w:rPr>
          <w:rFonts w:ascii="Arial" w:hAnsi="Arial" w:cs="Arial"/>
          <w:b/>
          <w:bCs/>
          <w:sz w:val="24"/>
          <w:szCs w:val="24"/>
        </w:rPr>
        <w:t xml:space="preserve">Instituto Estatal de Educación Pública de Oaxaca </w:t>
      </w:r>
      <w:r>
        <w:rPr>
          <w:rFonts w:ascii="Arial" w:hAnsi="Arial" w:cs="Arial"/>
          <w:bCs/>
          <w:sz w:val="24"/>
          <w:szCs w:val="24"/>
        </w:rPr>
        <w:t>no ha cumplido con el contrato de adquisición de uniformes escolares celebrado el dieciséis de mayo de dos mil dieciséis</w:t>
      </w:r>
      <w:r w:rsidR="006E4A71">
        <w:rPr>
          <w:rFonts w:ascii="Arial" w:hAnsi="Arial" w:cs="Arial"/>
          <w:bCs/>
          <w:sz w:val="24"/>
          <w:szCs w:val="24"/>
        </w:rPr>
        <w:t xml:space="preserve"> con la empresa </w:t>
      </w:r>
      <w:r w:rsidR="0008748D">
        <w:rPr>
          <w:rFonts w:ascii="Arial" w:hAnsi="Arial" w:cs="Arial"/>
          <w:b/>
          <w:bCs/>
          <w:sz w:val="24"/>
          <w:szCs w:val="24"/>
        </w:rPr>
        <w:t>**********</w:t>
      </w:r>
      <w:r>
        <w:rPr>
          <w:rFonts w:ascii="Arial" w:hAnsi="Arial" w:cs="Arial"/>
          <w:bCs/>
          <w:sz w:val="24"/>
          <w:szCs w:val="24"/>
        </w:rPr>
        <w:t xml:space="preserve">, y menos ha gestionado ante la </w:t>
      </w:r>
      <w:r w:rsidRPr="00105636">
        <w:rPr>
          <w:rFonts w:ascii="Arial" w:hAnsi="Arial" w:cs="Arial"/>
          <w:b/>
          <w:bCs/>
          <w:sz w:val="24"/>
          <w:szCs w:val="24"/>
        </w:rPr>
        <w:t>Secretaría de Finanzas del Estado</w:t>
      </w:r>
      <w:r>
        <w:rPr>
          <w:rFonts w:ascii="Arial" w:hAnsi="Arial" w:cs="Arial"/>
          <w:bCs/>
          <w:sz w:val="24"/>
          <w:szCs w:val="24"/>
        </w:rPr>
        <w:t xml:space="preserve">, el recurso para pagar </w:t>
      </w:r>
      <w:r w:rsidR="006E4A71">
        <w:rPr>
          <w:rFonts w:ascii="Arial" w:hAnsi="Arial" w:cs="Arial"/>
          <w:bCs/>
          <w:sz w:val="24"/>
          <w:szCs w:val="24"/>
        </w:rPr>
        <w:t xml:space="preserve">la cantidad de </w:t>
      </w:r>
      <w:r w:rsidR="00536519">
        <w:rPr>
          <w:rFonts w:ascii="Arial" w:eastAsia="Times New Roman" w:hAnsi="Arial" w:cs="Arial"/>
          <w:sz w:val="24"/>
          <w:szCs w:val="24"/>
          <w:lang w:val="es-ES_tradnl" w:eastAsia="es-ES"/>
        </w:rPr>
        <w:t>**********</w:t>
      </w:r>
    </w:p>
    <w:p w:rsidR="004638C3" w:rsidRPr="005870B2" w:rsidRDefault="005870B2" w:rsidP="003B0FB5">
      <w:pPr>
        <w:spacing w:line="360" w:lineRule="auto"/>
        <w:ind w:right="-1" w:firstLine="567"/>
        <w:jc w:val="both"/>
        <w:rPr>
          <w:rFonts w:ascii="Arial" w:hAnsi="Arial" w:cs="Arial"/>
          <w:b/>
          <w:bCs/>
          <w:sz w:val="24"/>
          <w:szCs w:val="24"/>
        </w:rPr>
      </w:pPr>
      <w:r w:rsidRPr="00B24B80">
        <w:rPr>
          <w:rFonts w:ascii="Arial" w:hAnsi="Arial" w:cs="Arial"/>
          <w:b/>
          <w:bCs/>
          <w:sz w:val="24"/>
          <w:szCs w:val="24"/>
        </w:rPr>
        <w:t>Por otra parte</w:t>
      </w:r>
      <w:r>
        <w:rPr>
          <w:rFonts w:ascii="Arial" w:hAnsi="Arial" w:cs="Arial"/>
          <w:bCs/>
          <w:sz w:val="24"/>
          <w:szCs w:val="24"/>
        </w:rPr>
        <w:t xml:space="preserve">, </w:t>
      </w:r>
      <w:r w:rsidR="004638C3">
        <w:rPr>
          <w:rFonts w:ascii="Arial" w:hAnsi="Arial" w:cs="Arial"/>
          <w:bCs/>
          <w:sz w:val="24"/>
          <w:szCs w:val="24"/>
        </w:rPr>
        <w:t xml:space="preserve">este Juzgador procede al análisis de la petición señalada por la </w:t>
      </w:r>
      <w:r w:rsidR="004638C3">
        <w:rPr>
          <w:rFonts w:ascii="Arial" w:hAnsi="Arial" w:cs="Arial"/>
          <w:b/>
          <w:bCs/>
          <w:sz w:val="24"/>
          <w:szCs w:val="24"/>
        </w:rPr>
        <w:t xml:space="preserve">parte actora </w:t>
      </w:r>
      <w:r w:rsidR="004638C3">
        <w:rPr>
          <w:rFonts w:ascii="Arial" w:hAnsi="Arial" w:cs="Arial"/>
          <w:bCs/>
          <w:sz w:val="24"/>
          <w:szCs w:val="24"/>
        </w:rPr>
        <w:t xml:space="preserve">como inciso “b” y que se refiere </w:t>
      </w:r>
      <w:r>
        <w:rPr>
          <w:rFonts w:ascii="Arial" w:hAnsi="Arial" w:cs="Arial"/>
          <w:bCs/>
          <w:sz w:val="24"/>
          <w:szCs w:val="24"/>
        </w:rPr>
        <w:t xml:space="preserve">a que la </w:t>
      </w:r>
      <w:r>
        <w:rPr>
          <w:rFonts w:ascii="Arial" w:hAnsi="Arial" w:cs="Arial"/>
          <w:b/>
          <w:bCs/>
          <w:sz w:val="24"/>
          <w:szCs w:val="24"/>
        </w:rPr>
        <w:t xml:space="preserve">Secretaría de Finanzas del Estado, </w:t>
      </w:r>
      <w:r>
        <w:rPr>
          <w:rFonts w:ascii="Arial" w:hAnsi="Arial" w:cs="Arial"/>
          <w:bCs/>
          <w:sz w:val="24"/>
          <w:szCs w:val="24"/>
        </w:rPr>
        <w:t>pague la cantidad de</w:t>
      </w:r>
      <w:r w:rsidR="004638C3">
        <w:rPr>
          <w:rFonts w:ascii="Arial" w:hAnsi="Arial" w:cs="Arial"/>
          <w:bCs/>
          <w:sz w:val="24"/>
          <w:szCs w:val="24"/>
        </w:rPr>
        <w:t xml:space="preserve"> </w:t>
      </w:r>
      <w:r w:rsidR="00536519">
        <w:rPr>
          <w:rFonts w:ascii="Arial" w:eastAsia="Times New Roman" w:hAnsi="Arial" w:cs="Arial"/>
          <w:sz w:val="24"/>
          <w:szCs w:val="24"/>
          <w:lang w:val="es-ES_tradnl" w:eastAsia="es-ES"/>
        </w:rPr>
        <w:t xml:space="preserve">********** </w:t>
      </w:r>
      <w:r>
        <w:rPr>
          <w:rFonts w:ascii="Arial" w:hAnsi="Arial" w:cs="Arial"/>
          <w:bCs/>
          <w:sz w:val="24"/>
          <w:szCs w:val="24"/>
        </w:rPr>
        <w:t xml:space="preserve">en cumplimento al contrato de adquisición número </w:t>
      </w:r>
      <w:r w:rsidR="009455CB">
        <w:rPr>
          <w:rFonts w:ascii="Arial" w:hAnsi="Arial" w:cs="Arial"/>
          <w:b/>
          <w:bCs/>
          <w:sz w:val="24"/>
          <w:szCs w:val="24"/>
        </w:rPr>
        <w:t>**********</w:t>
      </w:r>
      <w:r>
        <w:rPr>
          <w:rFonts w:ascii="Arial" w:hAnsi="Arial" w:cs="Arial"/>
          <w:bCs/>
          <w:sz w:val="24"/>
          <w:szCs w:val="24"/>
        </w:rPr>
        <w:t xml:space="preserve">, celebrado el dieciséis de mayo de dos mil dieciséis, por una parte por el </w:t>
      </w:r>
      <w:r>
        <w:rPr>
          <w:rFonts w:ascii="Arial" w:hAnsi="Arial" w:cs="Arial"/>
          <w:b/>
          <w:bCs/>
          <w:sz w:val="24"/>
          <w:szCs w:val="24"/>
        </w:rPr>
        <w:t xml:space="preserve">Instituto Estatal de Educación Pública de Oaxaca </w:t>
      </w:r>
      <w:r>
        <w:rPr>
          <w:rFonts w:ascii="Arial" w:hAnsi="Arial" w:cs="Arial"/>
          <w:bCs/>
          <w:sz w:val="24"/>
          <w:szCs w:val="24"/>
        </w:rPr>
        <w:t xml:space="preserve">y por la otra la empresa </w:t>
      </w:r>
      <w:r w:rsidR="0008748D">
        <w:rPr>
          <w:rFonts w:ascii="Arial" w:hAnsi="Arial" w:cs="Arial"/>
          <w:b/>
          <w:bCs/>
          <w:sz w:val="24"/>
          <w:szCs w:val="24"/>
        </w:rPr>
        <w:t>**********</w:t>
      </w:r>
    </w:p>
    <w:p w:rsidR="006E4A71" w:rsidRDefault="00B24B80" w:rsidP="003B0FB5">
      <w:pPr>
        <w:spacing w:line="360" w:lineRule="auto"/>
        <w:ind w:right="-1" w:firstLine="567"/>
        <w:jc w:val="both"/>
        <w:rPr>
          <w:rFonts w:ascii="Arial" w:hAnsi="Arial" w:cs="Arial"/>
          <w:bCs/>
          <w:sz w:val="24"/>
          <w:szCs w:val="24"/>
        </w:rPr>
      </w:pPr>
      <w:r>
        <w:rPr>
          <w:rFonts w:ascii="Arial" w:hAnsi="Arial" w:cs="Arial"/>
          <w:bCs/>
          <w:sz w:val="24"/>
          <w:szCs w:val="24"/>
        </w:rPr>
        <w:t xml:space="preserve">La Secretaría de Finanzas del Estado tiene la obligación de realizar el pago, </w:t>
      </w:r>
      <w:r w:rsidR="00D73A93">
        <w:rPr>
          <w:rFonts w:ascii="Arial" w:hAnsi="Arial" w:cs="Arial"/>
          <w:bCs/>
          <w:sz w:val="24"/>
          <w:szCs w:val="24"/>
        </w:rPr>
        <w:t xml:space="preserve">en cumplimiento al artículo 45 de la Ley Orgánica del Poder Ejecutivo del Estado, </w:t>
      </w:r>
      <w:r w:rsidR="0033083F">
        <w:rPr>
          <w:rFonts w:ascii="Arial" w:hAnsi="Arial" w:cs="Arial"/>
          <w:bCs/>
          <w:sz w:val="24"/>
          <w:szCs w:val="24"/>
        </w:rPr>
        <w:t xml:space="preserve">así como el artículo 48 de la Ley para adquisiciones, Arrendamientos y Servicios del Estado de Oaxaca, </w:t>
      </w:r>
      <w:r w:rsidR="00D73A93">
        <w:rPr>
          <w:rFonts w:ascii="Arial" w:hAnsi="Arial" w:cs="Arial"/>
          <w:bCs/>
          <w:sz w:val="24"/>
          <w:szCs w:val="24"/>
        </w:rPr>
        <w:t>que para su mejor comprensión se transcribe</w:t>
      </w:r>
      <w:r w:rsidR="0033083F">
        <w:rPr>
          <w:rFonts w:ascii="Arial" w:hAnsi="Arial" w:cs="Arial"/>
          <w:bCs/>
          <w:sz w:val="24"/>
          <w:szCs w:val="24"/>
        </w:rPr>
        <w:t>n:</w:t>
      </w:r>
      <w:r w:rsidR="00D73A93">
        <w:rPr>
          <w:rFonts w:ascii="Arial" w:hAnsi="Arial" w:cs="Arial"/>
          <w:bCs/>
          <w:sz w:val="24"/>
          <w:szCs w:val="24"/>
        </w:rPr>
        <w:t xml:space="preserve"> </w:t>
      </w:r>
    </w:p>
    <w:p w:rsidR="0033083F" w:rsidRPr="0033083F" w:rsidRDefault="0033083F" w:rsidP="003B0FB5">
      <w:pPr>
        <w:spacing w:line="360" w:lineRule="auto"/>
        <w:ind w:right="-1" w:firstLine="567"/>
        <w:jc w:val="both"/>
        <w:rPr>
          <w:rFonts w:ascii="Arial" w:hAnsi="Arial" w:cs="Arial"/>
          <w:b/>
          <w:bCs/>
          <w:sz w:val="24"/>
          <w:szCs w:val="24"/>
        </w:rPr>
      </w:pPr>
      <w:r>
        <w:rPr>
          <w:rFonts w:ascii="Arial" w:hAnsi="Arial" w:cs="Arial"/>
          <w:b/>
          <w:bCs/>
          <w:sz w:val="24"/>
          <w:szCs w:val="24"/>
        </w:rPr>
        <w:t>Ley Orgánica del Poder Ejecutivo del Estado</w:t>
      </w:r>
    </w:p>
    <w:p w:rsidR="005A4FD9" w:rsidRPr="00E75383" w:rsidRDefault="005A4FD9" w:rsidP="00E75383">
      <w:pPr>
        <w:spacing w:line="240" w:lineRule="auto"/>
        <w:ind w:left="567" w:right="706" w:firstLine="567"/>
        <w:jc w:val="both"/>
        <w:rPr>
          <w:rFonts w:ascii="Arial" w:hAnsi="Arial" w:cs="Arial"/>
          <w:bCs/>
          <w:i/>
          <w:szCs w:val="24"/>
        </w:rPr>
      </w:pPr>
      <w:r w:rsidRPr="00E75383">
        <w:rPr>
          <w:rFonts w:ascii="Arial" w:hAnsi="Arial" w:cs="Arial"/>
          <w:b/>
          <w:bCs/>
          <w:i/>
          <w:szCs w:val="24"/>
        </w:rPr>
        <w:t>ARTÍCULO 45.</w:t>
      </w:r>
      <w:r w:rsidRPr="00E75383">
        <w:rPr>
          <w:rFonts w:ascii="Arial" w:hAnsi="Arial" w:cs="Arial"/>
          <w:bCs/>
          <w:i/>
          <w:szCs w:val="24"/>
        </w:rPr>
        <w:t xml:space="preserve"> A la Secretaría de Finanzas le corresponde el despacho de los siguientes asuntos:</w:t>
      </w:r>
    </w:p>
    <w:p w:rsidR="00E75383" w:rsidRPr="00E75383" w:rsidRDefault="00E75383" w:rsidP="00E75383">
      <w:pPr>
        <w:spacing w:line="240" w:lineRule="auto"/>
        <w:ind w:left="567" w:right="706" w:firstLine="567"/>
        <w:jc w:val="both"/>
        <w:rPr>
          <w:rFonts w:ascii="Arial" w:hAnsi="Arial" w:cs="Arial"/>
          <w:bCs/>
          <w:i/>
          <w:szCs w:val="24"/>
        </w:rPr>
      </w:pPr>
      <w:r w:rsidRPr="00E75383">
        <w:rPr>
          <w:rFonts w:ascii="Arial" w:hAnsi="Arial" w:cs="Arial"/>
          <w:bCs/>
          <w:i/>
          <w:szCs w:val="24"/>
        </w:rPr>
        <w:t>(…)</w:t>
      </w:r>
    </w:p>
    <w:p w:rsidR="005A4FD9" w:rsidRPr="00E75383" w:rsidRDefault="005A4FD9" w:rsidP="00E75383">
      <w:pPr>
        <w:spacing w:line="240" w:lineRule="auto"/>
        <w:ind w:left="567" w:right="706" w:firstLine="567"/>
        <w:jc w:val="both"/>
        <w:rPr>
          <w:rFonts w:ascii="Arial" w:hAnsi="Arial" w:cs="Arial"/>
          <w:bCs/>
          <w:i/>
          <w:szCs w:val="24"/>
        </w:rPr>
      </w:pPr>
      <w:r w:rsidRPr="00E75383">
        <w:rPr>
          <w:rFonts w:ascii="Arial" w:hAnsi="Arial" w:cs="Arial"/>
          <w:bCs/>
          <w:i/>
          <w:szCs w:val="24"/>
        </w:rPr>
        <w:t xml:space="preserve">XIV. Emitir disposiciones administrativas para el ejercicio del Presupuesto de Egresos, </w:t>
      </w:r>
      <w:r w:rsidRPr="00E75383">
        <w:rPr>
          <w:rFonts w:ascii="Arial" w:hAnsi="Arial" w:cs="Arial"/>
          <w:b/>
          <w:bCs/>
          <w:i/>
          <w:szCs w:val="24"/>
        </w:rPr>
        <w:t>efectuar los pagos a proveedores, contratistas y prestadores de servicio de la Administración Pública tratándose de recursos estatales</w:t>
      </w:r>
      <w:r w:rsidRPr="00E75383">
        <w:rPr>
          <w:rFonts w:ascii="Arial" w:hAnsi="Arial" w:cs="Arial"/>
          <w:bCs/>
          <w:i/>
          <w:szCs w:val="24"/>
        </w:rPr>
        <w:t xml:space="preserve">. Realizar la ministración calendarizada del presupuesto de egresos a los Poderes Legislativo, Judicial y Órganos Autónomos; </w:t>
      </w:r>
    </w:p>
    <w:p w:rsidR="00E75383" w:rsidRPr="00E75383" w:rsidRDefault="00E75383" w:rsidP="00E75383">
      <w:pPr>
        <w:spacing w:line="240" w:lineRule="auto"/>
        <w:ind w:left="567" w:right="706" w:firstLine="567"/>
        <w:jc w:val="both"/>
        <w:rPr>
          <w:rFonts w:ascii="Arial" w:hAnsi="Arial" w:cs="Arial"/>
          <w:bCs/>
          <w:i/>
          <w:szCs w:val="24"/>
        </w:rPr>
      </w:pPr>
      <w:r w:rsidRPr="00E75383">
        <w:rPr>
          <w:rFonts w:ascii="Arial" w:hAnsi="Arial" w:cs="Arial"/>
          <w:bCs/>
          <w:i/>
          <w:szCs w:val="24"/>
        </w:rPr>
        <w:t>(…)</w:t>
      </w:r>
    </w:p>
    <w:p w:rsidR="00B910B4" w:rsidRDefault="00B910B4" w:rsidP="00E75383">
      <w:pPr>
        <w:spacing w:line="240" w:lineRule="auto"/>
        <w:ind w:left="567" w:right="706" w:firstLine="567"/>
        <w:jc w:val="both"/>
        <w:rPr>
          <w:rFonts w:ascii="Arial" w:hAnsi="Arial" w:cs="Arial"/>
          <w:bCs/>
          <w:i/>
          <w:szCs w:val="24"/>
        </w:rPr>
      </w:pPr>
      <w:r w:rsidRPr="00E75383">
        <w:rPr>
          <w:rFonts w:ascii="Arial" w:hAnsi="Arial" w:cs="Arial"/>
          <w:bCs/>
          <w:i/>
          <w:szCs w:val="24"/>
        </w:rPr>
        <w:t>XLVIII</w:t>
      </w:r>
      <w:r w:rsidR="00E75383" w:rsidRPr="00E75383">
        <w:rPr>
          <w:rFonts w:ascii="Arial" w:hAnsi="Arial" w:cs="Arial"/>
          <w:bCs/>
          <w:i/>
          <w:szCs w:val="24"/>
        </w:rPr>
        <w:t>.</w:t>
      </w:r>
      <w:r w:rsidRPr="00E75383">
        <w:rPr>
          <w:rFonts w:ascii="Arial" w:hAnsi="Arial" w:cs="Arial"/>
          <w:bCs/>
          <w:i/>
          <w:szCs w:val="24"/>
        </w:rPr>
        <w:t xml:space="preserve"> Emitir dictamen de disponibilidad presupuestal en los casos en que se pretenda la contratación de adquisiciones, arrendamientos, servicios, obras públicas y servicios relacionados con las mismas, cuya ejecución rebase uno o más ejercicios presupuestales; y previo a la firma de convenios que impliquen afectaciones presupuestales;</w:t>
      </w:r>
    </w:p>
    <w:p w:rsidR="00E30F08" w:rsidRDefault="00E30F08" w:rsidP="00E75383">
      <w:pPr>
        <w:spacing w:line="240" w:lineRule="auto"/>
        <w:ind w:left="567" w:right="706" w:firstLine="567"/>
        <w:jc w:val="both"/>
        <w:rPr>
          <w:rFonts w:ascii="Arial" w:hAnsi="Arial" w:cs="Arial"/>
          <w:b/>
          <w:bCs/>
          <w:i/>
          <w:szCs w:val="24"/>
        </w:rPr>
      </w:pPr>
      <w:r w:rsidRPr="00E30F08">
        <w:rPr>
          <w:rFonts w:ascii="Arial" w:hAnsi="Arial" w:cs="Arial"/>
          <w:b/>
          <w:bCs/>
          <w:i/>
          <w:szCs w:val="24"/>
        </w:rPr>
        <w:t>(Énfasis añadido)</w:t>
      </w:r>
    </w:p>
    <w:p w:rsidR="0033083F" w:rsidRDefault="0033083F" w:rsidP="00E75383">
      <w:pPr>
        <w:spacing w:line="240" w:lineRule="auto"/>
        <w:ind w:left="567" w:right="706" w:firstLine="567"/>
        <w:jc w:val="both"/>
        <w:rPr>
          <w:rFonts w:ascii="Arial" w:hAnsi="Arial" w:cs="Arial"/>
          <w:b/>
          <w:bCs/>
          <w:i/>
          <w:szCs w:val="24"/>
        </w:rPr>
      </w:pPr>
      <w:r>
        <w:rPr>
          <w:rFonts w:ascii="Arial" w:hAnsi="Arial" w:cs="Arial"/>
          <w:b/>
          <w:bCs/>
          <w:i/>
          <w:szCs w:val="24"/>
        </w:rPr>
        <w:t xml:space="preserve">Ley </w:t>
      </w:r>
      <w:r w:rsidR="00CC5939" w:rsidRPr="00CC5939">
        <w:rPr>
          <w:rFonts w:ascii="Arial" w:hAnsi="Arial" w:cs="Arial"/>
          <w:b/>
          <w:bCs/>
          <w:i/>
          <w:szCs w:val="24"/>
        </w:rPr>
        <w:t>para adquisiciones, Arrendamientos y Servicios del Estado de Oaxaca</w:t>
      </w:r>
    </w:p>
    <w:p w:rsidR="0033083F" w:rsidRPr="00E83CCC" w:rsidRDefault="0033083F" w:rsidP="0033083F">
      <w:pPr>
        <w:spacing w:line="240" w:lineRule="auto"/>
        <w:ind w:left="567" w:right="706" w:firstLine="567"/>
        <w:jc w:val="both"/>
        <w:rPr>
          <w:rFonts w:ascii="Arial" w:hAnsi="Arial" w:cs="Arial"/>
          <w:bCs/>
          <w:i/>
          <w:szCs w:val="24"/>
        </w:rPr>
      </w:pPr>
      <w:r w:rsidRPr="00E83CCC">
        <w:rPr>
          <w:rFonts w:ascii="Arial" w:hAnsi="Arial" w:cs="Arial"/>
          <w:b/>
          <w:bCs/>
          <w:i/>
          <w:szCs w:val="24"/>
        </w:rPr>
        <w:t>ARTÍCULO 48</w:t>
      </w:r>
      <w:r w:rsidRPr="00E83CCC">
        <w:rPr>
          <w:rFonts w:ascii="Arial" w:hAnsi="Arial" w:cs="Arial"/>
          <w:bCs/>
          <w:i/>
          <w:szCs w:val="24"/>
        </w:rPr>
        <w:t>. Los contratos de adquisiciones, arrendamientos y servicios contendrán, como mínimo, lo siguiente:</w:t>
      </w:r>
    </w:p>
    <w:p w:rsidR="0033083F" w:rsidRPr="003A49D0" w:rsidRDefault="0033083F" w:rsidP="003A49D0">
      <w:pPr>
        <w:spacing w:line="240" w:lineRule="auto"/>
        <w:ind w:left="567" w:right="706" w:firstLine="567"/>
        <w:jc w:val="both"/>
        <w:rPr>
          <w:rFonts w:ascii="Arial" w:hAnsi="Arial" w:cs="Arial"/>
          <w:bCs/>
          <w:i/>
          <w:szCs w:val="24"/>
        </w:rPr>
      </w:pPr>
      <w:r w:rsidRPr="00E83CCC">
        <w:rPr>
          <w:rFonts w:ascii="Arial" w:hAnsi="Arial" w:cs="Arial"/>
          <w:bCs/>
          <w:i/>
          <w:szCs w:val="24"/>
        </w:rPr>
        <w:t>I. Autorización del presupuesto para cubrir el compromiso derivado del contrato;</w:t>
      </w:r>
    </w:p>
    <w:p w:rsidR="00056D01" w:rsidRDefault="00056D01" w:rsidP="00056D01">
      <w:pPr>
        <w:spacing w:after="0" w:line="360" w:lineRule="auto"/>
        <w:ind w:right="-1" w:firstLine="567"/>
        <w:jc w:val="both"/>
        <w:rPr>
          <w:rFonts w:ascii="Arial" w:hAnsi="Arial" w:cs="Arial"/>
          <w:bCs/>
          <w:sz w:val="24"/>
          <w:szCs w:val="24"/>
        </w:rPr>
      </w:pPr>
    </w:p>
    <w:p w:rsidR="00C41E50" w:rsidRDefault="0033083F" w:rsidP="00C41E50">
      <w:pPr>
        <w:spacing w:line="360" w:lineRule="auto"/>
        <w:ind w:right="-1" w:firstLine="567"/>
        <w:jc w:val="both"/>
        <w:rPr>
          <w:rFonts w:ascii="Arial" w:hAnsi="Arial" w:cs="Arial"/>
          <w:bCs/>
          <w:sz w:val="24"/>
          <w:szCs w:val="24"/>
        </w:rPr>
      </w:pPr>
      <w:r>
        <w:rPr>
          <w:rFonts w:ascii="Arial" w:hAnsi="Arial" w:cs="Arial"/>
          <w:bCs/>
          <w:sz w:val="24"/>
          <w:szCs w:val="24"/>
        </w:rPr>
        <w:t xml:space="preserve">De los artículos transcritos se advierte que a la Secretaría de Finanzas le corresponde efectuar los pagos a proveedores, contratistas y prestadores de </w:t>
      </w:r>
      <w:r>
        <w:rPr>
          <w:rFonts w:ascii="Arial" w:hAnsi="Arial" w:cs="Arial"/>
          <w:bCs/>
          <w:sz w:val="24"/>
          <w:szCs w:val="24"/>
        </w:rPr>
        <w:lastRenderedPageBreak/>
        <w:t xml:space="preserve">servicio de la administración pública tratándose de recursos estatales y </w:t>
      </w:r>
      <w:r w:rsidR="00C41E50">
        <w:rPr>
          <w:rFonts w:ascii="Arial" w:hAnsi="Arial" w:cs="Arial"/>
          <w:bCs/>
          <w:sz w:val="24"/>
          <w:szCs w:val="24"/>
        </w:rPr>
        <w:t xml:space="preserve">por lo que respecta a la autorización del presupuesto para cubrir con la obligación en el contrato, este </w:t>
      </w:r>
      <w:r w:rsidR="003A49D0">
        <w:rPr>
          <w:rFonts w:ascii="Arial" w:hAnsi="Arial" w:cs="Arial"/>
          <w:bCs/>
          <w:sz w:val="24"/>
          <w:szCs w:val="24"/>
        </w:rPr>
        <w:t>se establece precisamente en la declaración 1.4 del contrato</w:t>
      </w:r>
      <w:r w:rsidR="00F1636C">
        <w:rPr>
          <w:rFonts w:ascii="Arial" w:hAnsi="Arial" w:cs="Arial"/>
          <w:bCs/>
          <w:sz w:val="24"/>
          <w:szCs w:val="24"/>
        </w:rPr>
        <w:t xml:space="preserve"> de adquisición número </w:t>
      </w:r>
      <w:r w:rsidR="009455CB">
        <w:rPr>
          <w:rFonts w:ascii="Arial" w:hAnsi="Arial" w:cs="Arial"/>
          <w:b/>
          <w:bCs/>
          <w:sz w:val="24"/>
          <w:szCs w:val="24"/>
        </w:rPr>
        <w:t>**********</w:t>
      </w:r>
      <w:r w:rsidR="00F1636C">
        <w:rPr>
          <w:rFonts w:ascii="Arial" w:hAnsi="Arial" w:cs="Arial"/>
          <w:bCs/>
          <w:sz w:val="24"/>
          <w:szCs w:val="24"/>
        </w:rPr>
        <w:t>, celebrado el dieciséis de mayo de dos mil dieciséis,</w:t>
      </w:r>
      <w:r w:rsidR="003A49D0">
        <w:rPr>
          <w:rFonts w:ascii="Arial" w:hAnsi="Arial" w:cs="Arial"/>
          <w:bCs/>
          <w:sz w:val="24"/>
          <w:szCs w:val="24"/>
        </w:rPr>
        <w:t xml:space="preserve"> y que para su mejor comprensión se transcribe:</w:t>
      </w:r>
    </w:p>
    <w:p w:rsidR="00F1636C" w:rsidRPr="00D82B8E" w:rsidRDefault="003A49D0" w:rsidP="00D82B8E">
      <w:pPr>
        <w:spacing w:line="240" w:lineRule="auto"/>
        <w:ind w:left="567" w:right="706" w:firstLine="567"/>
        <w:jc w:val="both"/>
        <w:rPr>
          <w:rFonts w:ascii="Arial" w:hAnsi="Arial" w:cs="Arial"/>
          <w:bCs/>
          <w:i/>
        </w:rPr>
      </w:pPr>
      <w:r w:rsidRPr="00D82B8E">
        <w:rPr>
          <w:rFonts w:ascii="Arial" w:hAnsi="Arial" w:cs="Arial"/>
          <w:bCs/>
          <w:i/>
        </w:rPr>
        <w:t xml:space="preserve"> </w:t>
      </w:r>
      <w:r w:rsidR="00F1636C" w:rsidRPr="00D82B8E">
        <w:rPr>
          <w:rFonts w:ascii="Arial" w:hAnsi="Arial" w:cs="Arial"/>
          <w:bCs/>
          <w:i/>
        </w:rPr>
        <w:t xml:space="preserve">“…1.4 – Que cuenta con recursos en el oficio </w:t>
      </w:r>
      <w:r w:rsidR="00536519">
        <w:rPr>
          <w:rFonts w:ascii="Arial" w:eastAsia="Times New Roman" w:hAnsi="Arial" w:cs="Arial"/>
          <w:sz w:val="24"/>
          <w:szCs w:val="24"/>
          <w:lang w:val="es-ES_tradnl" w:eastAsia="es-ES"/>
        </w:rPr>
        <w:t xml:space="preserve">********** </w:t>
      </w:r>
      <w:r w:rsidR="00F1636C" w:rsidRPr="00D82B8E">
        <w:rPr>
          <w:rFonts w:ascii="Arial" w:hAnsi="Arial" w:cs="Arial"/>
          <w:bCs/>
          <w:i/>
        </w:rPr>
        <w:t xml:space="preserve">de fecha 29 de febrero de 2016, emitido por el Lic. </w:t>
      </w:r>
      <w:r w:rsidR="00536519">
        <w:rPr>
          <w:rFonts w:ascii="Arial" w:eastAsia="Times New Roman" w:hAnsi="Arial" w:cs="Arial"/>
          <w:sz w:val="24"/>
          <w:szCs w:val="24"/>
          <w:lang w:val="es-ES_tradnl" w:eastAsia="es-ES"/>
        </w:rPr>
        <w:t>**********</w:t>
      </w:r>
      <w:r w:rsidR="00F1636C" w:rsidRPr="00D82B8E">
        <w:rPr>
          <w:rFonts w:ascii="Arial" w:hAnsi="Arial" w:cs="Arial"/>
          <w:bCs/>
          <w:i/>
        </w:rPr>
        <w:t xml:space="preserve">, Subsecretario de Egresos y Contabilidad de la Secretaria de Finanzas, mediante el que se acredita la disponibilidad presupuestal en la clave </w:t>
      </w:r>
      <w:r w:rsidR="00536519">
        <w:rPr>
          <w:rFonts w:ascii="Arial" w:eastAsia="Times New Roman" w:hAnsi="Arial" w:cs="Arial"/>
          <w:sz w:val="24"/>
          <w:szCs w:val="24"/>
          <w:lang w:val="es-ES_tradnl" w:eastAsia="es-ES"/>
        </w:rPr>
        <w:t>**********</w:t>
      </w:r>
      <w:r w:rsidR="00F1636C" w:rsidRPr="00D82B8E">
        <w:rPr>
          <w:rFonts w:ascii="Arial" w:hAnsi="Arial" w:cs="Arial"/>
          <w:bCs/>
          <w:i/>
        </w:rPr>
        <w:t xml:space="preserve"> Ayuda para Uniformes Escolares del Programa Bienestar Dotación Gratuita de Uniformes Escolares adquiridos objeto de adjudicación aprobada mediante acta de fallo en la Licitación Pública Nacional </w:t>
      </w:r>
      <w:r w:rsidR="00536519">
        <w:rPr>
          <w:rFonts w:ascii="Arial" w:eastAsia="Times New Roman" w:hAnsi="Arial" w:cs="Arial"/>
          <w:sz w:val="24"/>
          <w:szCs w:val="24"/>
          <w:lang w:val="es-ES_tradnl" w:eastAsia="es-ES"/>
        </w:rPr>
        <w:t>**********</w:t>
      </w:r>
      <w:r w:rsidR="00F1636C" w:rsidRPr="00D82B8E">
        <w:rPr>
          <w:rFonts w:ascii="Arial" w:hAnsi="Arial" w:cs="Arial"/>
          <w:bCs/>
          <w:i/>
        </w:rPr>
        <w:t>…”</w:t>
      </w:r>
    </w:p>
    <w:p w:rsidR="00E16EC6" w:rsidRDefault="00C8118A" w:rsidP="00C8118A">
      <w:pPr>
        <w:spacing w:line="360" w:lineRule="auto"/>
        <w:ind w:right="-1" w:firstLine="567"/>
        <w:jc w:val="both"/>
        <w:rPr>
          <w:rFonts w:ascii="Arial" w:hAnsi="Arial" w:cs="Arial"/>
          <w:bCs/>
          <w:sz w:val="24"/>
          <w:szCs w:val="24"/>
        </w:rPr>
      </w:pPr>
      <w:r>
        <w:rPr>
          <w:rFonts w:ascii="Arial" w:hAnsi="Arial" w:cs="Arial"/>
          <w:bCs/>
          <w:sz w:val="24"/>
          <w:szCs w:val="24"/>
        </w:rPr>
        <w:t xml:space="preserve">Además, porque en la audiencia de conciliación </w:t>
      </w:r>
      <w:r w:rsidR="00E16EC6" w:rsidRPr="005F781E">
        <w:rPr>
          <w:rFonts w:ascii="Arial" w:hAnsi="Arial" w:cs="Arial"/>
          <w:bCs/>
          <w:sz w:val="24"/>
          <w:szCs w:val="24"/>
        </w:rPr>
        <w:t>de once de julio de dos mil dieciocho</w:t>
      </w:r>
      <w:r w:rsidR="00370502">
        <w:rPr>
          <w:rFonts w:ascii="Arial" w:hAnsi="Arial" w:cs="Arial"/>
          <w:bCs/>
          <w:sz w:val="24"/>
          <w:szCs w:val="24"/>
        </w:rPr>
        <w:t xml:space="preserve">, en el </w:t>
      </w:r>
      <w:r w:rsidR="00E16EC6" w:rsidRPr="005F781E">
        <w:rPr>
          <w:rFonts w:ascii="Arial" w:hAnsi="Arial" w:cs="Arial"/>
          <w:bCs/>
          <w:sz w:val="24"/>
          <w:szCs w:val="24"/>
        </w:rPr>
        <w:t xml:space="preserve">expediente de conciliación número </w:t>
      </w:r>
      <w:r w:rsidR="001E713F">
        <w:rPr>
          <w:rFonts w:ascii="Arial" w:hAnsi="Arial" w:cs="Arial"/>
          <w:b/>
          <w:bCs/>
          <w:sz w:val="24"/>
          <w:szCs w:val="24"/>
        </w:rPr>
        <w:t>**********</w:t>
      </w:r>
      <w:r w:rsidR="00E16EC6" w:rsidRPr="005F781E">
        <w:rPr>
          <w:rFonts w:ascii="Arial" w:hAnsi="Arial" w:cs="Arial"/>
          <w:bCs/>
          <w:sz w:val="24"/>
          <w:szCs w:val="24"/>
        </w:rPr>
        <w:t xml:space="preserve">, </w:t>
      </w:r>
      <w:r>
        <w:rPr>
          <w:rFonts w:ascii="Arial" w:hAnsi="Arial" w:cs="Arial"/>
          <w:bCs/>
          <w:sz w:val="24"/>
          <w:szCs w:val="24"/>
        </w:rPr>
        <w:t xml:space="preserve">llevada a cabo ante la Secretaría de la Contraloría y Transparencia Gubernamental del Poder Ejecutivo del Estado, </w:t>
      </w:r>
      <w:r w:rsidR="00370502">
        <w:rPr>
          <w:rFonts w:ascii="Arial" w:hAnsi="Arial" w:cs="Arial"/>
          <w:bCs/>
          <w:sz w:val="24"/>
          <w:szCs w:val="24"/>
        </w:rPr>
        <w:t xml:space="preserve">se acreditó que el </w:t>
      </w:r>
      <w:r w:rsidR="00370502">
        <w:rPr>
          <w:rFonts w:ascii="Arial" w:hAnsi="Arial" w:cs="Arial"/>
          <w:b/>
          <w:bCs/>
          <w:sz w:val="24"/>
          <w:szCs w:val="24"/>
        </w:rPr>
        <w:t xml:space="preserve">Instituto Estatal de Educación Pública de Oaxaca, </w:t>
      </w:r>
      <w:r w:rsidR="00866C2C">
        <w:rPr>
          <w:rFonts w:ascii="Arial" w:hAnsi="Arial" w:cs="Arial"/>
          <w:bCs/>
          <w:sz w:val="24"/>
          <w:szCs w:val="24"/>
        </w:rPr>
        <w:t xml:space="preserve">realizó los trámites correspondientes para el pago de las CLC </w:t>
      </w:r>
      <w:r w:rsidR="00866C2C" w:rsidRPr="00866C2C">
        <w:rPr>
          <w:rFonts w:ascii="Arial" w:hAnsi="Arial" w:cs="Arial"/>
          <w:bCs/>
          <w:sz w:val="24"/>
          <w:szCs w:val="24"/>
        </w:rPr>
        <w:t xml:space="preserve">816, 817, 818, 819, 820, 821, 822, 823, </w:t>
      </w:r>
      <w:r w:rsidR="0008748D">
        <w:rPr>
          <w:rFonts w:ascii="Arial" w:hAnsi="Arial" w:cs="Arial"/>
          <w:bCs/>
          <w:sz w:val="24"/>
          <w:szCs w:val="24"/>
        </w:rPr>
        <w:t>**********</w:t>
      </w:r>
      <w:r w:rsidR="00866C2C" w:rsidRPr="00866C2C">
        <w:rPr>
          <w:rFonts w:ascii="Arial" w:hAnsi="Arial" w:cs="Arial"/>
          <w:bCs/>
          <w:sz w:val="24"/>
          <w:szCs w:val="24"/>
        </w:rPr>
        <w:t>, 896, 897, 898, 899, 900, 901, 902, 903, 904, 905, 906, 907, 908 y 909 y que corresponden al ejercicio 2016, la</w:t>
      </w:r>
      <w:r w:rsidR="00615229">
        <w:rPr>
          <w:rFonts w:ascii="Arial" w:hAnsi="Arial" w:cs="Arial"/>
          <w:bCs/>
          <w:sz w:val="24"/>
          <w:szCs w:val="24"/>
        </w:rPr>
        <w:t xml:space="preserve">s cuales amparan la cantidad de </w:t>
      </w:r>
      <w:r w:rsidR="00536519">
        <w:rPr>
          <w:rFonts w:ascii="Arial" w:eastAsia="Times New Roman" w:hAnsi="Arial" w:cs="Arial"/>
          <w:sz w:val="24"/>
          <w:szCs w:val="24"/>
          <w:lang w:val="es-ES_tradnl" w:eastAsia="es-ES"/>
        </w:rPr>
        <w:t xml:space="preserve">********** </w:t>
      </w:r>
      <w:r w:rsidR="00866C2C">
        <w:rPr>
          <w:rFonts w:ascii="Arial" w:hAnsi="Arial" w:cs="Arial"/>
          <w:bCs/>
          <w:sz w:val="24"/>
          <w:szCs w:val="24"/>
        </w:rPr>
        <w:t xml:space="preserve">sin embargo estas no </w:t>
      </w:r>
      <w:r w:rsidR="00E32830">
        <w:rPr>
          <w:rFonts w:ascii="Arial" w:hAnsi="Arial" w:cs="Arial"/>
          <w:bCs/>
          <w:sz w:val="24"/>
          <w:szCs w:val="24"/>
        </w:rPr>
        <w:t>fueron</w:t>
      </w:r>
      <w:r w:rsidR="00866C2C">
        <w:rPr>
          <w:rFonts w:ascii="Arial" w:hAnsi="Arial" w:cs="Arial"/>
          <w:bCs/>
          <w:sz w:val="24"/>
          <w:szCs w:val="24"/>
        </w:rPr>
        <w:t xml:space="preserve"> ser pagadas por un déficit económico por parte del Estado.</w:t>
      </w:r>
    </w:p>
    <w:p w:rsidR="006E6734" w:rsidRPr="00EE75A1" w:rsidRDefault="006E6734" w:rsidP="00EE75A1">
      <w:pPr>
        <w:spacing w:line="360" w:lineRule="auto"/>
        <w:ind w:right="-1" w:firstLine="567"/>
        <w:jc w:val="both"/>
        <w:rPr>
          <w:rFonts w:ascii="Arial" w:hAnsi="Arial" w:cs="Arial"/>
          <w:b/>
          <w:bCs/>
          <w:sz w:val="24"/>
          <w:szCs w:val="24"/>
        </w:rPr>
      </w:pPr>
      <w:r>
        <w:rPr>
          <w:rFonts w:ascii="Arial" w:hAnsi="Arial" w:cs="Arial"/>
          <w:bCs/>
          <w:sz w:val="24"/>
          <w:szCs w:val="24"/>
        </w:rPr>
        <w:t xml:space="preserve">Por todo lo anteriormente señalado y al no haber dado respuesta el </w:t>
      </w:r>
      <w:r>
        <w:rPr>
          <w:rFonts w:ascii="Arial" w:hAnsi="Arial" w:cs="Arial"/>
          <w:b/>
          <w:bCs/>
          <w:sz w:val="24"/>
          <w:szCs w:val="24"/>
        </w:rPr>
        <w:t xml:space="preserve">Instituto Estatal de Educación Pública de Oaxaca </w:t>
      </w:r>
      <w:r>
        <w:rPr>
          <w:rFonts w:ascii="Arial" w:hAnsi="Arial" w:cs="Arial"/>
          <w:bCs/>
          <w:sz w:val="24"/>
          <w:szCs w:val="24"/>
        </w:rPr>
        <w:t xml:space="preserve">al escrito de seis de agosto de dos mil dieciocho de la parte actora </w:t>
      </w:r>
      <w:r w:rsidR="0008748D">
        <w:rPr>
          <w:rFonts w:ascii="Arial" w:hAnsi="Arial" w:cs="Arial"/>
          <w:b/>
          <w:bCs/>
          <w:sz w:val="24"/>
          <w:szCs w:val="24"/>
        </w:rPr>
        <w:t>**********</w:t>
      </w:r>
      <w:r>
        <w:rPr>
          <w:rFonts w:ascii="Arial" w:hAnsi="Arial" w:cs="Arial"/>
          <w:b/>
          <w:bCs/>
          <w:sz w:val="24"/>
          <w:szCs w:val="24"/>
        </w:rPr>
        <w:t xml:space="preserve"> </w:t>
      </w:r>
      <w:r>
        <w:rPr>
          <w:rFonts w:ascii="Arial" w:hAnsi="Arial" w:cs="Arial"/>
          <w:bCs/>
          <w:sz w:val="24"/>
          <w:szCs w:val="24"/>
        </w:rPr>
        <w:t>y por no h</w:t>
      </w:r>
      <w:r w:rsidR="00AB6C01">
        <w:rPr>
          <w:rFonts w:ascii="Arial" w:hAnsi="Arial" w:cs="Arial"/>
          <w:bCs/>
          <w:sz w:val="24"/>
          <w:szCs w:val="24"/>
        </w:rPr>
        <w:t xml:space="preserve">aber </w:t>
      </w:r>
      <w:r>
        <w:rPr>
          <w:rFonts w:ascii="Arial" w:hAnsi="Arial" w:cs="Arial"/>
          <w:bCs/>
          <w:sz w:val="24"/>
          <w:szCs w:val="24"/>
        </w:rPr>
        <w:t xml:space="preserve">hecho </w:t>
      </w:r>
      <w:r w:rsidR="00AB6C01">
        <w:rPr>
          <w:rFonts w:ascii="Arial" w:hAnsi="Arial" w:cs="Arial"/>
          <w:bCs/>
          <w:sz w:val="24"/>
          <w:szCs w:val="24"/>
        </w:rPr>
        <w:t xml:space="preserve">la </w:t>
      </w:r>
      <w:r w:rsidR="00AB6C01">
        <w:rPr>
          <w:rFonts w:ascii="Arial" w:hAnsi="Arial" w:cs="Arial"/>
          <w:b/>
          <w:bCs/>
          <w:sz w:val="24"/>
          <w:szCs w:val="24"/>
        </w:rPr>
        <w:t xml:space="preserve">Secretaría de Finanzas del Estado </w:t>
      </w:r>
      <w:r>
        <w:rPr>
          <w:rFonts w:ascii="Arial" w:hAnsi="Arial" w:cs="Arial"/>
          <w:bCs/>
          <w:sz w:val="24"/>
          <w:szCs w:val="24"/>
        </w:rPr>
        <w:t xml:space="preserve">el pago por la cantidad </w:t>
      </w:r>
      <w:r w:rsidR="00536519">
        <w:rPr>
          <w:rFonts w:ascii="Arial" w:eastAsia="Times New Roman" w:hAnsi="Arial" w:cs="Arial"/>
          <w:sz w:val="24"/>
          <w:szCs w:val="24"/>
          <w:lang w:val="es-ES_tradnl" w:eastAsia="es-ES"/>
        </w:rPr>
        <w:t xml:space="preserve">********** </w:t>
      </w:r>
      <w:r>
        <w:rPr>
          <w:rFonts w:ascii="Arial" w:hAnsi="Arial" w:cs="Arial"/>
          <w:bCs/>
          <w:sz w:val="24"/>
          <w:szCs w:val="24"/>
        </w:rPr>
        <w:t xml:space="preserve">en cumplimiento al contrato de número </w:t>
      </w:r>
      <w:r w:rsidR="009455CB">
        <w:rPr>
          <w:rFonts w:ascii="Arial" w:hAnsi="Arial" w:cs="Arial"/>
          <w:b/>
          <w:bCs/>
          <w:sz w:val="24"/>
          <w:szCs w:val="24"/>
        </w:rPr>
        <w:t>**********</w:t>
      </w:r>
      <w:r>
        <w:rPr>
          <w:rFonts w:ascii="Arial" w:hAnsi="Arial" w:cs="Arial"/>
          <w:bCs/>
          <w:sz w:val="24"/>
          <w:szCs w:val="24"/>
        </w:rPr>
        <w:t>, celebrado el dieciséis de mayo de dos mil dieciséis</w:t>
      </w:r>
      <w:r w:rsidR="00B312E4">
        <w:rPr>
          <w:rFonts w:ascii="Arial" w:hAnsi="Arial" w:cs="Arial"/>
          <w:bCs/>
          <w:sz w:val="24"/>
          <w:szCs w:val="24"/>
        </w:rPr>
        <w:t>.</w:t>
      </w:r>
    </w:p>
    <w:p w:rsidR="009713DD" w:rsidRPr="00B312E4" w:rsidRDefault="00B312E4" w:rsidP="00B312E4">
      <w:pPr>
        <w:spacing w:line="360" w:lineRule="auto"/>
        <w:ind w:right="-1" w:firstLine="567"/>
        <w:jc w:val="both"/>
        <w:rPr>
          <w:rFonts w:ascii="Arial" w:hAnsi="Arial" w:cs="Arial"/>
          <w:b/>
          <w:bCs/>
          <w:sz w:val="24"/>
          <w:szCs w:val="24"/>
        </w:rPr>
      </w:pPr>
      <w:r>
        <w:rPr>
          <w:rFonts w:ascii="Arial" w:hAnsi="Arial" w:cs="Arial"/>
          <w:bCs/>
          <w:sz w:val="24"/>
          <w:szCs w:val="24"/>
        </w:rPr>
        <w:t xml:space="preserve">Se declara la </w:t>
      </w:r>
      <w:r>
        <w:rPr>
          <w:rFonts w:ascii="Arial" w:hAnsi="Arial" w:cs="Arial"/>
          <w:b/>
          <w:bCs/>
          <w:sz w:val="24"/>
          <w:szCs w:val="24"/>
        </w:rPr>
        <w:t xml:space="preserve">NULIDAD </w:t>
      </w:r>
      <w:r w:rsidR="009713DD">
        <w:rPr>
          <w:rFonts w:ascii="Arial" w:hAnsi="Arial" w:cs="Arial"/>
          <w:bCs/>
          <w:sz w:val="24"/>
          <w:szCs w:val="24"/>
        </w:rPr>
        <w:t xml:space="preserve">de la </w:t>
      </w:r>
      <w:r w:rsidR="009713DD">
        <w:rPr>
          <w:rFonts w:ascii="Arial" w:hAnsi="Arial" w:cs="Arial"/>
          <w:b/>
          <w:bCs/>
          <w:sz w:val="24"/>
          <w:szCs w:val="24"/>
        </w:rPr>
        <w:t xml:space="preserve">resolución negativa ficta </w:t>
      </w:r>
      <w:r w:rsidR="009713DD">
        <w:rPr>
          <w:rFonts w:ascii="Arial" w:hAnsi="Arial" w:cs="Arial"/>
          <w:bCs/>
          <w:sz w:val="24"/>
          <w:szCs w:val="24"/>
        </w:rPr>
        <w:t xml:space="preserve">recaída al escrito de la parte actora de seis de agosto de dos mil dieciocho </w:t>
      </w:r>
      <w:r w:rsidR="009713DD">
        <w:rPr>
          <w:rFonts w:ascii="Arial" w:hAnsi="Arial" w:cs="Arial"/>
          <w:b/>
          <w:bCs/>
          <w:sz w:val="24"/>
          <w:szCs w:val="24"/>
        </w:rPr>
        <w:t xml:space="preserve">PARA EL EFECTO </w:t>
      </w:r>
      <w:r w:rsidR="009713DD">
        <w:rPr>
          <w:rFonts w:ascii="Arial" w:hAnsi="Arial" w:cs="Arial"/>
          <w:bCs/>
          <w:sz w:val="24"/>
          <w:szCs w:val="24"/>
        </w:rPr>
        <w:t xml:space="preserve">de que las autoridades demandadas </w:t>
      </w:r>
      <w:r w:rsidR="009713DD">
        <w:rPr>
          <w:rFonts w:ascii="Arial" w:hAnsi="Arial" w:cs="Arial"/>
          <w:b/>
          <w:bCs/>
          <w:sz w:val="24"/>
          <w:szCs w:val="24"/>
        </w:rPr>
        <w:t xml:space="preserve">Instituto Estatal de Educación Pública de Oaxaca y la Secretaría de Finanzas del Poder Ejecutivo del Estado de Oaxaca </w:t>
      </w:r>
      <w:r>
        <w:rPr>
          <w:rFonts w:ascii="Arial" w:hAnsi="Arial" w:cs="Arial"/>
          <w:bCs/>
          <w:sz w:val="24"/>
          <w:szCs w:val="24"/>
        </w:rPr>
        <w:t>realicen</w:t>
      </w:r>
      <w:r w:rsidR="009713DD">
        <w:rPr>
          <w:rFonts w:ascii="Arial" w:hAnsi="Arial" w:cs="Arial"/>
          <w:bCs/>
          <w:sz w:val="24"/>
          <w:szCs w:val="24"/>
        </w:rPr>
        <w:t xml:space="preserve"> el pago de las CLC </w:t>
      </w:r>
      <w:r w:rsidR="009713DD" w:rsidRPr="00866C2C">
        <w:rPr>
          <w:rFonts w:ascii="Arial" w:hAnsi="Arial" w:cs="Arial"/>
          <w:bCs/>
          <w:sz w:val="24"/>
          <w:szCs w:val="24"/>
        </w:rPr>
        <w:t xml:space="preserve">816, 817, 818, 819, 820, 821, 822, 823, </w:t>
      </w:r>
      <w:r w:rsidR="0008748D">
        <w:rPr>
          <w:rFonts w:ascii="Arial" w:hAnsi="Arial" w:cs="Arial"/>
          <w:bCs/>
          <w:sz w:val="24"/>
          <w:szCs w:val="24"/>
        </w:rPr>
        <w:t>**********</w:t>
      </w:r>
      <w:r w:rsidR="009713DD" w:rsidRPr="00866C2C">
        <w:rPr>
          <w:rFonts w:ascii="Arial" w:hAnsi="Arial" w:cs="Arial"/>
          <w:bCs/>
          <w:sz w:val="24"/>
          <w:szCs w:val="24"/>
        </w:rPr>
        <w:t xml:space="preserve">, 896, 897, 898, 899, 900, 901, 902, 903, 904, 905, 906, 907, 908 y 909 y que corresponden al ejercicio 2016, </w:t>
      </w:r>
      <w:r>
        <w:rPr>
          <w:rFonts w:ascii="Arial" w:hAnsi="Arial" w:cs="Arial"/>
          <w:bCs/>
          <w:sz w:val="24"/>
          <w:szCs w:val="24"/>
        </w:rPr>
        <w:t>por un monto total</w:t>
      </w:r>
      <w:r w:rsidR="009713DD" w:rsidRPr="00866C2C">
        <w:rPr>
          <w:rFonts w:ascii="Arial" w:hAnsi="Arial" w:cs="Arial"/>
          <w:bCs/>
          <w:sz w:val="24"/>
          <w:szCs w:val="24"/>
        </w:rPr>
        <w:t xml:space="preserve"> de </w:t>
      </w:r>
      <w:r w:rsidR="00536519">
        <w:rPr>
          <w:rFonts w:ascii="Arial" w:eastAsia="Times New Roman" w:hAnsi="Arial" w:cs="Arial"/>
          <w:sz w:val="24"/>
          <w:szCs w:val="24"/>
          <w:lang w:val="es-ES_tradnl" w:eastAsia="es-ES"/>
        </w:rPr>
        <w:t xml:space="preserve">********** </w:t>
      </w:r>
      <w:r w:rsidR="009713DD">
        <w:rPr>
          <w:rFonts w:ascii="Arial" w:hAnsi="Arial" w:cs="Arial"/>
          <w:bCs/>
          <w:sz w:val="24"/>
          <w:szCs w:val="24"/>
        </w:rPr>
        <w:t xml:space="preserve">a la persona moral denominada </w:t>
      </w:r>
      <w:r w:rsidR="00924DC7">
        <w:rPr>
          <w:rFonts w:ascii="Arial" w:hAnsi="Arial" w:cs="Arial"/>
          <w:b/>
          <w:bCs/>
          <w:sz w:val="24"/>
          <w:szCs w:val="24"/>
        </w:rPr>
        <w:t>**********</w:t>
      </w:r>
      <w:r w:rsidR="009713DD">
        <w:rPr>
          <w:rFonts w:ascii="Arial" w:hAnsi="Arial" w:cs="Arial"/>
          <w:bCs/>
          <w:sz w:val="24"/>
          <w:szCs w:val="24"/>
        </w:rPr>
        <w:t>, por</w:t>
      </w:r>
      <w:r>
        <w:rPr>
          <w:rFonts w:ascii="Arial" w:hAnsi="Arial" w:cs="Arial"/>
          <w:bCs/>
          <w:sz w:val="24"/>
          <w:szCs w:val="24"/>
        </w:rPr>
        <w:t xml:space="preserve"> conducto de su apoderado legal, en cumplimiento al contrato de adquisición número </w:t>
      </w:r>
      <w:r w:rsidR="009455CB">
        <w:rPr>
          <w:rFonts w:ascii="Arial" w:hAnsi="Arial" w:cs="Arial"/>
          <w:b/>
          <w:bCs/>
          <w:sz w:val="24"/>
          <w:szCs w:val="24"/>
        </w:rPr>
        <w:t>**********</w:t>
      </w:r>
      <w:r>
        <w:rPr>
          <w:rFonts w:ascii="Arial" w:hAnsi="Arial" w:cs="Arial"/>
          <w:bCs/>
          <w:sz w:val="24"/>
          <w:szCs w:val="24"/>
        </w:rPr>
        <w:t>, celebrado el dieciséis de mayo de dos mil dieciséis.</w:t>
      </w:r>
    </w:p>
    <w:p w:rsidR="006B064F" w:rsidRDefault="00232D51" w:rsidP="00056D01">
      <w:pPr>
        <w:spacing w:after="0" w:line="360" w:lineRule="auto"/>
        <w:ind w:right="-1" w:firstLine="567"/>
        <w:jc w:val="both"/>
        <w:rPr>
          <w:rFonts w:ascii="Arial" w:hAnsi="Arial" w:cs="Arial"/>
          <w:bCs/>
          <w:color w:val="000000"/>
          <w:sz w:val="24"/>
          <w:szCs w:val="24"/>
        </w:rPr>
      </w:pPr>
      <w:r w:rsidRPr="00CD21E0">
        <w:rPr>
          <w:rFonts w:ascii="Arial" w:hAnsi="Arial" w:cs="Arial"/>
          <w:sz w:val="24"/>
          <w:szCs w:val="24"/>
        </w:rPr>
        <w:t xml:space="preserve">Por lo anteriormente expuesto y con fundamento en los artículos </w:t>
      </w:r>
      <w:r w:rsidR="009648B3">
        <w:rPr>
          <w:rFonts w:ascii="Arial" w:hAnsi="Arial" w:cs="Arial"/>
          <w:bCs/>
          <w:color w:val="000000"/>
          <w:sz w:val="24"/>
          <w:szCs w:val="24"/>
        </w:rPr>
        <w:t>207</w:t>
      </w:r>
      <w:r w:rsidRPr="00CD21E0">
        <w:rPr>
          <w:rFonts w:ascii="Arial" w:hAnsi="Arial" w:cs="Arial"/>
          <w:bCs/>
          <w:color w:val="000000"/>
          <w:sz w:val="24"/>
          <w:szCs w:val="24"/>
        </w:rPr>
        <w:t xml:space="preserve"> </w:t>
      </w:r>
      <w:r w:rsidRPr="00CD21E0">
        <w:rPr>
          <w:rFonts w:ascii="Arial" w:eastAsia="Times New Roman" w:hAnsi="Arial" w:cs="Arial"/>
          <w:kern w:val="2"/>
          <w:sz w:val="24"/>
          <w:szCs w:val="24"/>
          <w:lang w:val="es-ES" w:eastAsia="ar-SA"/>
        </w:rPr>
        <w:t>fracción I, II y III</w:t>
      </w:r>
      <w:r w:rsidR="009648B3">
        <w:rPr>
          <w:rFonts w:ascii="Arial" w:hAnsi="Arial" w:cs="Arial"/>
          <w:bCs/>
          <w:color w:val="000000"/>
          <w:sz w:val="24"/>
          <w:szCs w:val="24"/>
        </w:rPr>
        <w:t>, 208 fracción VI y 20</w:t>
      </w:r>
      <w:r w:rsidRPr="00CD21E0">
        <w:rPr>
          <w:rFonts w:ascii="Arial" w:hAnsi="Arial" w:cs="Arial"/>
          <w:bCs/>
          <w:color w:val="000000"/>
          <w:sz w:val="24"/>
          <w:szCs w:val="24"/>
        </w:rPr>
        <w:t xml:space="preserve">9 de la Ley de </w:t>
      </w:r>
      <w:r w:rsidR="009648B3">
        <w:rPr>
          <w:rFonts w:ascii="Arial" w:hAnsi="Arial" w:cs="Arial"/>
          <w:bCs/>
          <w:color w:val="000000"/>
          <w:sz w:val="24"/>
          <w:szCs w:val="24"/>
        </w:rPr>
        <w:t xml:space="preserve">Procedimiento y </w:t>
      </w:r>
      <w:r w:rsidRPr="00CD21E0">
        <w:rPr>
          <w:rFonts w:ascii="Arial" w:hAnsi="Arial" w:cs="Arial"/>
          <w:bCs/>
          <w:color w:val="000000"/>
          <w:sz w:val="24"/>
          <w:szCs w:val="24"/>
        </w:rPr>
        <w:t>Justici</w:t>
      </w:r>
      <w:r w:rsidR="00AA3CDA">
        <w:rPr>
          <w:rFonts w:ascii="Arial" w:hAnsi="Arial" w:cs="Arial"/>
          <w:bCs/>
          <w:color w:val="000000"/>
          <w:sz w:val="24"/>
          <w:szCs w:val="24"/>
        </w:rPr>
        <w:t xml:space="preserve">a Administrativa para el Estado </w:t>
      </w:r>
      <w:r w:rsidRPr="00CD21E0">
        <w:rPr>
          <w:rFonts w:ascii="Arial" w:hAnsi="Arial" w:cs="Arial"/>
          <w:bCs/>
          <w:color w:val="000000"/>
          <w:sz w:val="24"/>
          <w:szCs w:val="24"/>
        </w:rPr>
        <w:t xml:space="preserve">de Oaxaca, se; - - - - - - - - - - - - - - - - - - - - - - - - - - - - - - - - - - </w:t>
      </w:r>
      <w:r w:rsidR="009648B3">
        <w:rPr>
          <w:rFonts w:ascii="Arial" w:hAnsi="Arial" w:cs="Arial"/>
          <w:bCs/>
          <w:color w:val="000000"/>
          <w:sz w:val="24"/>
          <w:szCs w:val="24"/>
        </w:rPr>
        <w:t xml:space="preserve">- - - - </w:t>
      </w:r>
    </w:p>
    <w:p w:rsidR="00056D01" w:rsidRDefault="00056D01" w:rsidP="00056D01">
      <w:pPr>
        <w:spacing w:after="0" w:line="360" w:lineRule="auto"/>
        <w:ind w:right="-1" w:firstLine="567"/>
        <w:jc w:val="both"/>
        <w:rPr>
          <w:rFonts w:ascii="Arial" w:hAnsi="Arial" w:cs="Arial"/>
          <w:bCs/>
          <w:color w:val="000000"/>
          <w:sz w:val="24"/>
          <w:szCs w:val="24"/>
        </w:rPr>
      </w:pPr>
    </w:p>
    <w:p w:rsidR="00CC119F" w:rsidRDefault="00CC119F" w:rsidP="00F02F2A">
      <w:pPr>
        <w:spacing w:line="360" w:lineRule="auto"/>
        <w:ind w:right="-1134"/>
        <w:jc w:val="center"/>
        <w:rPr>
          <w:rFonts w:ascii="Arial" w:eastAsia="Times New Roman" w:hAnsi="Arial" w:cs="Arial"/>
          <w:b/>
          <w:sz w:val="24"/>
          <w:szCs w:val="24"/>
          <w:lang w:val="es-ES_tradnl" w:eastAsia="es-ES"/>
        </w:rPr>
      </w:pPr>
      <w:r w:rsidRPr="00CC119F">
        <w:rPr>
          <w:rFonts w:ascii="Arial" w:eastAsia="Times New Roman" w:hAnsi="Arial" w:cs="Arial"/>
          <w:b/>
          <w:sz w:val="24"/>
          <w:szCs w:val="24"/>
          <w:lang w:val="es-ES_tradnl" w:eastAsia="es-ES"/>
        </w:rPr>
        <w:t>R E S U E L V E:</w:t>
      </w:r>
    </w:p>
    <w:p w:rsidR="00CC119F" w:rsidRPr="00CC119F" w:rsidRDefault="00CC119F" w:rsidP="00AF5D3D">
      <w:pPr>
        <w:widowControl w:val="0"/>
        <w:suppressAutoHyphens/>
        <w:spacing w:line="360" w:lineRule="auto"/>
        <w:ind w:right="51" w:firstLine="567"/>
        <w:jc w:val="both"/>
        <w:rPr>
          <w:rFonts w:ascii="Arial" w:eastAsia="Arial Unicode MS" w:hAnsi="Arial" w:cs="Arial"/>
          <w:kern w:val="2"/>
          <w:sz w:val="24"/>
          <w:szCs w:val="24"/>
          <w:lang w:eastAsia="ar-SA"/>
        </w:rPr>
      </w:pPr>
      <w:r w:rsidRPr="00CC119F">
        <w:rPr>
          <w:rFonts w:ascii="Arial" w:eastAsia="Arial Unicode MS" w:hAnsi="Arial" w:cs="Arial"/>
          <w:b/>
          <w:bCs/>
          <w:kern w:val="2"/>
          <w:sz w:val="24"/>
          <w:szCs w:val="24"/>
          <w:lang w:eastAsia="ar-SA"/>
        </w:rPr>
        <w:lastRenderedPageBreak/>
        <w:t>PRIMERO.</w:t>
      </w:r>
      <w:r w:rsidRPr="00CC119F">
        <w:rPr>
          <w:rFonts w:ascii="Arial" w:eastAsia="Arial Unicode MS" w:hAnsi="Arial" w:cs="Arial"/>
          <w:kern w:val="2"/>
          <w:sz w:val="24"/>
          <w:szCs w:val="24"/>
          <w:lang w:eastAsia="ar-SA"/>
        </w:rPr>
        <w:t xml:space="preserve"> Esta Cuarta Sala Unitaria fue </w:t>
      </w:r>
      <w:r w:rsidRPr="00232D51">
        <w:rPr>
          <w:rFonts w:ascii="Arial" w:eastAsia="Arial Unicode MS" w:hAnsi="Arial" w:cs="Arial"/>
          <w:b/>
          <w:kern w:val="2"/>
          <w:sz w:val="24"/>
          <w:szCs w:val="24"/>
          <w:lang w:eastAsia="ar-SA"/>
        </w:rPr>
        <w:t>competente</w:t>
      </w:r>
      <w:r w:rsidRPr="00CC119F">
        <w:rPr>
          <w:rFonts w:ascii="Arial" w:eastAsia="Arial Unicode MS" w:hAnsi="Arial" w:cs="Arial"/>
          <w:kern w:val="2"/>
          <w:sz w:val="24"/>
          <w:szCs w:val="24"/>
          <w:lang w:eastAsia="ar-SA"/>
        </w:rPr>
        <w:t xml:space="preserve"> para conocer y resolver del presente asunto. - - - - - - - - - - - - - - - - - - - - - - - - - - - - - - - - - - - - - -</w:t>
      </w:r>
      <w:r w:rsidR="00AF5D3D">
        <w:rPr>
          <w:rFonts w:ascii="Arial" w:eastAsia="Arial Unicode MS" w:hAnsi="Arial" w:cs="Arial"/>
          <w:kern w:val="2"/>
          <w:sz w:val="24"/>
          <w:szCs w:val="24"/>
          <w:lang w:eastAsia="ar-SA"/>
        </w:rPr>
        <w:t xml:space="preserve"> - </w:t>
      </w:r>
    </w:p>
    <w:p w:rsidR="00CC119F" w:rsidRPr="00CC119F" w:rsidRDefault="00CC119F" w:rsidP="00AF5D3D">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CC119F">
        <w:rPr>
          <w:rFonts w:ascii="Arial" w:eastAsia="Arial Unicode MS" w:hAnsi="Arial" w:cs="Arial"/>
          <w:b/>
          <w:kern w:val="2"/>
          <w:sz w:val="24"/>
          <w:szCs w:val="24"/>
          <w:lang w:val="es-ES_tradnl" w:eastAsia="ar-SA"/>
        </w:rPr>
        <w:t xml:space="preserve">SEGUNDO. </w:t>
      </w:r>
      <w:r w:rsidRPr="00CC119F">
        <w:rPr>
          <w:rFonts w:ascii="Arial" w:eastAsia="Arial Unicode MS" w:hAnsi="Arial" w:cs="Arial"/>
          <w:kern w:val="2"/>
          <w:sz w:val="24"/>
          <w:szCs w:val="24"/>
          <w:lang w:val="es-ES_tradnl" w:eastAsia="ar-SA"/>
        </w:rPr>
        <w:t xml:space="preserve">La </w:t>
      </w:r>
      <w:r w:rsidRPr="00232D51">
        <w:rPr>
          <w:rFonts w:ascii="Arial" w:eastAsia="Arial Unicode MS" w:hAnsi="Arial" w:cs="Arial"/>
          <w:b/>
          <w:kern w:val="2"/>
          <w:sz w:val="24"/>
          <w:szCs w:val="24"/>
          <w:lang w:val="es-ES_tradnl" w:eastAsia="ar-SA"/>
        </w:rPr>
        <w:t>personalidad</w:t>
      </w:r>
      <w:r w:rsidRPr="00CC119F">
        <w:rPr>
          <w:rFonts w:ascii="Arial" w:eastAsia="Arial Unicode MS" w:hAnsi="Arial" w:cs="Arial"/>
          <w:kern w:val="2"/>
          <w:sz w:val="24"/>
          <w:szCs w:val="24"/>
          <w:lang w:val="es-ES_tradnl" w:eastAsia="ar-SA"/>
        </w:rPr>
        <w:t xml:space="preserve"> de las partes quedó acreditada en autos</w:t>
      </w:r>
      <w:r w:rsidR="00232D51">
        <w:rPr>
          <w:rFonts w:ascii="Arial" w:eastAsia="Arial Unicode MS" w:hAnsi="Arial" w:cs="Arial"/>
          <w:kern w:val="2"/>
          <w:sz w:val="24"/>
          <w:szCs w:val="24"/>
          <w:lang w:val="es-ES_tradnl" w:eastAsia="ar-SA"/>
        </w:rPr>
        <w:t xml:space="preserve">. </w:t>
      </w:r>
      <w:r w:rsidRPr="00CC119F">
        <w:rPr>
          <w:rFonts w:ascii="Arial" w:eastAsia="Arial Unicode MS" w:hAnsi="Arial" w:cs="Arial"/>
          <w:kern w:val="2"/>
          <w:sz w:val="24"/>
          <w:szCs w:val="24"/>
          <w:lang w:val="es-ES_tradnl" w:eastAsia="ar-SA"/>
        </w:rPr>
        <w:t xml:space="preserve">- - - - </w:t>
      </w:r>
    </w:p>
    <w:p w:rsidR="006E44F7" w:rsidRPr="000F10E3" w:rsidRDefault="00BD7B91" w:rsidP="00BD7B91">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acreditaron las causales de improcedencia invocadas por las </w:t>
      </w:r>
      <w:r>
        <w:rPr>
          <w:rFonts w:ascii="Arial" w:eastAsia="Arial Unicode MS" w:hAnsi="Arial" w:cs="Arial"/>
          <w:b/>
          <w:kern w:val="2"/>
          <w:sz w:val="24"/>
          <w:szCs w:val="24"/>
          <w:lang w:eastAsia="ar-SA"/>
        </w:rPr>
        <w:t xml:space="preserve">autoridades demandadas </w:t>
      </w:r>
      <w:r>
        <w:rPr>
          <w:rFonts w:ascii="Arial" w:eastAsia="Arial Unicode MS" w:hAnsi="Arial" w:cs="Arial"/>
          <w:kern w:val="2"/>
          <w:sz w:val="24"/>
          <w:szCs w:val="24"/>
          <w:lang w:eastAsia="ar-SA"/>
        </w:rPr>
        <w:t xml:space="preserve">por lo que </w:t>
      </w:r>
      <w:r>
        <w:rPr>
          <w:rFonts w:ascii="Arial" w:eastAsia="Arial Unicode MS" w:hAnsi="Arial" w:cs="Arial"/>
          <w:b/>
          <w:kern w:val="2"/>
          <w:sz w:val="24"/>
          <w:szCs w:val="24"/>
          <w:lang w:eastAsia="ar-SA"/>
        </w:rPr>
        <w:t xml:space="preserve">NO SE </w:t>
      </w:r>
      <w:r w:rsidR="000F10E3">
        <w:rPr>
          <w:rFonts w:ascii="Arial" w:hAnsi="Arial" w:cs="Arial"/>
          <w:b/>
          <w:sz w:val="24"/>
        </w:rPr>
        <w:t>SOBRESEE EL JUICIO</w:t>
      </w:r>
      <w:r w:rsidR="000F10E3">
        <w:rPr>
          <w:rFonts w:ascii="Arial" w:hAnsi="Arial" w:cs="Arial"/>
          <w:sz w:val="24"/>
        </w:rPr>
        <w:t xml:space="preserve">, como quedó establecido en el considerando </w:t>
      </w:r>
      <w:r w:rsidR="006F71F4">
        <w:rPr>
          <w:rFonts w:ascii="Arial" w:hAnsi="Arial" w:cs="Arial"/>
          <w:b/>
          <w:sz w:val="24"/>
        </w:rPr>
        <w:t>cuarto</w:t>
      </w:r>
      <w:r w:rsidR="000F10E3">
        <w:rPr>
          <w:rFonts w:ascii="Arial" w:hAnsi="Arial" w:cs="Arial"/>
          <w:b/>
          <w:sz w:val="24"/>
        </w:rPr>
        <w:t xml:space="preserve"> </w:t>
      </w:r>
      <w:r w:rsidR="000F10E3">
        <w:rPr>
          <w:rFonts w:ascii="Arial" w:hAnsi="Arial" w:cs="Arial"/>
          <w:sz w:val="24"/>
        </w:rPr>
        <w:t>de esta sentencia.</w:t>
      </w:r>
      <w:r w:rsidR="00576C6A">
        <w:rPr>
          <w:rFonts w:ascii="Arial" w:hAnsi="Arial" w:cs="Arial"/>
          <w:sz w:val="24"/>
        </w:rPr>
        <w:t xml:space="preserve"> </w:t>
      </w:r>
      <w:r w:rsidR="000F10E3">
        <w:rPr>
          <w:rFonts w:ascii="Arial" w:hAnsi="Arial" w:cs="Arial"/>
          <w:sz w:val="24"/>
        </w:rPr>
        <w:t xml:space="preserve">- - </w:t>
      </w:r>
      <w:r w:rsidR="006F71F4">
        <w:rPr>
          <w:rFonts w:ascii="Arial" w:hAnsi="Arial" w:cs="Arial"/>
          <w:sz w:val="24"/>
        </w:rPr>
        <w:t xml:space="preserve">- - - - - - - - - - - </w:t>
      </w:r>
    </w:p>
    <w:p w:rsidR="00CC119F" w:rsidRPr="00C87B91" w:rsidRDefault="00604F08" w:rsidP="00C87B91">
      <w:pPr>
        <w:spacing w:line="360" w:lineRule="auto"/>
        <w:ind w:firstLine="567"/>
        <w:jc w:val="both"/>
        <w:rPr>
          <w:rFonts w:ascii="Arial" w:hAnsi="Arial" w:cs="Arial"/>
          <w:bCs/>
          <w:sz w:val="24"/>
          <w:szCs w:val="24"/>
          <w:lang w:eastAsia="es-ES"/>
        </w:rPr>
      </w:pPr>
      <w:r>
        <w:rPr>
          <w:rFonts w:ascii="Arial" w:hAnsi="Arial" w:cs="Arial"/>
          <w:b/>
          <w:bCs/>
          <w:sz w:val="24"/>
          <w:szCs w:val="24"/>
          <w:lang w:eastAsia="es-ES"/>
        </w:rPr>
        <w:t xml:space="preserve">CUARTO. </w:t>
      </w:r>
      <w:r w:rsidR="00CC119F" w:rsidRPr="00CC119F">
        <w:rPr>
          <w:rFonts w:ascii="Arial" w:hAnsi="Arial" w:cs="Arial"/>
          <w:b/>
          <w:bCs/>
          <w:sz w:val="24"/>
          <w:szCs w:val="24"/>
          <w:lang w:eastAsia="es-ES"/>
        </w:rPr>
        <w:t>SE CONFIGURÓ LA RESOLUCIÓN NEGATIVA FICTA</w:t>
      </w:r>
      <w:r w:rsidR="006F71F4">
        <w:rPr>
          <w:rFonts w:ascii="Arial" w:hAnsi="Arial" w:cs="Arial"/>
          <w:bCs/>
          <w:sz w:val="24"/>
          <w:szCs w:val="24"/>
          <w:lang w:eastAsia="es-ES"/>
        </w:rPr>
        <w:t xml:space="preserve"> recaída en el escrito de seis de agosto de dos mil dieciocho, como quedó establecido en el considerando </w:t>
      </w:r>
      <w:r w:rsidR="006F71F4">
        <w:rPr>
          <w:rFonts w:ascii="Arial" w:hAnsi="Arial" w:cs="Arial"/>
          <w:b/>
          <w:bCs/>
          <w:sz w:val="24"/>
          <w:szCs w:val="24"/>
          <w:lang w:eastAsia="es-ES"/>
        </w:rPr>
        <w:t xml:space="preserve">quinto </w:t>
      </w:r>
      <w:r w:rsidR="006F71F4">
        <w:rPr>
          <w:rFonts w:ascii="Arial" w:hAnsi="Arial" w:cs="Arial"/>
          <w:bCs/>
          <w:sz w:val="24"/>
          <w:szCs w:val="24"/>
          <w:lang w:eastAsia="es-ES"/>
        </w:rPr>
        <w:t xml:space="preserve">de ésta sentencia. </w:t>
      </w:r>
      <w:r w:rsidR="00CC119F" w:rsidRPr="00CC119F">
        <w:rPr>
          <w:rFonts w:ascii="Arial" w:hAnsi="Arial" w:cs="Arial"/>
          <w:lang w:val="es-ES_tradnl" w:eastAsia="es-ES"/>
        </w:rPr>
        <w:t xml:space="preserve">- - - - - - </w:t>
      </w:r>
      <w:r w:rsidR="00C87B91">
        <w:rPr>
          <w:rFonts w:ascii="Arial" w:hAnsi="Arial" w:cs="Arial"/>
          <w:lang w:val="es-ES_tradnl" w:eastAsia="es-ES"/>
        </w:rPr>
        <w:t xml:space="preserve">- - - - - - - - - - - - - - - - - - - - - - - - - - - - </w:t>
      </w:r>
    </w:p>
    <w:p w:rsidR="009713DD" w:rsidRPr="009713DD" w:rsidRDefault="00CC119F" w:rsidP="009713DD">
      <w:pPr>
        <w:spacing w:line="360" w:lineRule="auto"/>
        <w:ind w:right="-1" w:firstLine="567"/>
        <w:jc w:val="both"/>
        <w:rPr>
          <w:rFonts w:ascii="Arial" w:hAnsi="Arial" w:cs="Arial"/>
          <w:bCs/>
          <w:sz w:val="24"/>
          <w:szCs w:val="24"/>
        </w:rPr>
      </w:pPr>
      <w:r w:rsidRPr="00CC119F">
        <w:rPr>
          <w:rFonts w:ascii="Arial" w:eastAsia="Times New Roman" w:hAnsi="Arial" w:cs="Arial"/>
          <w:b/>
          <w:sz w:val="24"/>
          <w:szCs w:val="24"/>
          <w:lang w:val="es-ES_tradnl" w:eastAsia="es-ES"/>
        </w:rPr>
        <w:t xml:space="preserve">QUINTO. </w:t>
      </w:r>
      <w:r w:rsidR="009713DD">
        <w:rPr>
          <w:rFonts w:ascii="Arial" w:eastAsia="Times New Roman" w:hAnsi="Arial" w:cs="Arial"/>
          <w:sz w:val="24"/>
          <w:szCs w:val="24"/>
          <w:lang w:val="es-ES_tradnl" w:eastAsia="es-ES"/>
        </w:rPr>
        <w:t xml:space="preserve">Se declara la </w:t>
      </w:r>
      <w:r w:rsidR="009713DD">
        <w:rPr>
          <w:rFonts w:ascii="Arial" w:hAnsi="Arial" w:cs="Arial"/>
          <w:b/>
          <w:bCs/>
          <w:sz w:val="24"/>
          <w:szCs w:val="24"/>
        </w:rPr>
        <w:t xml:space="preserve">NULIDAD </w:t>
      </w:r>
      <w:r w:rsidR="009713DD">
        <w:rPr>
          <w:rFonts w:ascii="Arial" w:hAnsi="Arial" w:cs="Arial"/>
          <w:bCs/>
          <w:sz w:val="24"/>
          <w:szCs w:val="24"/>
        </w:rPr>
        <w:t xml:space="preserve">de la </w:t>
      </w:r>
      <w:r w:rsidR="009713DD">
        <w:rPr>
          <w:rFonts w:ascii="Arial" w:hAnsi="Arial" w:cs="Arial"/>
          <w:b/>
          <w:bCs/>
          <w:sz w:val="24"/>
          <w:szCs w:val="24"/>
        </w:rPr>
        <w:t xml:space="preserve">resolución negativa ficta </w:t>
      </w:r>
      <w:r w:rsidR="009713DD">
        <w:rPr>
          <w:rFonts w:ascii="Arial" w:hAnsi="Arial" w:cs="Arial"/>
          <w:bCs/>
          <w:sz w:val="24"/>
          <w:szCs w:val="24"/>
        </w:rPr>
        <w:t xml:space="preserve">recaída al escrito de la parte actora de seis de agosto de dos mil dieciocho </w:t>
      </w:r>
      <w:r w:rsidR="009713DD">
        <w:rPr>
          <w:rFonts w:ascii="Arial" w:hAnsi="Arial" w:cs="Arial"/>
          <w:b/>
          <w:bCs/>
          <w:sz w:val="24"/>
          <w:szCs w:val="24"/>
        </w:rPr>
        <w:t xml:space="preserve">PARA EL EFECTO </w:t>
      </w:r>
      <w:r w:rsidR="009713DD">
        <w:rPr>
          <w:rFonts w:ascii="Arial" w:hAnsi="Arial" w:cs="Arial"/>
          <w:bCs/>
          <w:sz w:val="24"/>
          <w:szCs w:val="24"/>
        </w:rPr>
        <w:t xml:space="preserve">de que las autoridades demandadas </w:t>
      </w:r>
      <w:r w:rsidR="009713DD">
        <w:rPr>
          <w:rFonts w:ascii="Arial" w:hAnsi="Arial" w:cs="Arial"/>
          <w:b/>
          <w:bCs/>
          <w:sz w:val="24"/>
          <w:szCs w:val="24"/>
        </w:rPr>
        <w:t xml:space="preserve">Instituto Estatal de Educación Pública de Oaxaca y la Secretaría de Finanzas del Poder Ejecutivo del Estado de Oaxaca </w:t>
      </w:r>
      <w:r w:rsidR="00B312E4">
        <w:rPr>
          <w:rFonts w:ascii="Arial" w:hAnsi="Arial" w:cs="Arial"/>
          <w:bCs/>
          <w:sz w:val="24"/>
          <w:szCs w:val="24"/>
        </w:rPr>
        <w:t>realicen</w:t>
      </w:r>
      <w:r w:rsidR="009713DD">
        <w:rPr>
          <w:rFonts w:ascii="Arial" w:hAnsi="Arial" w:cs="Arial"/>
          <w:bCs/>
          <w:sz w:val="24"/>
          <w:szCs w:val="24"/>
        </w:rPr>
        <w:t xml:space="preserve"> el pago </w:t>
      </w:r>
      <w:r w:rsidR="00564F0D">
        <w:rPr>
          <w:rFonts w:ascii="Arial" w:hAnsi="Arial" w:cs="Arial"/>
          <w:bCs/>
          <w:sz w:val="24"/>
          <w:szCs w:val="24"/>
        </w:rPr>
        <w:t xml:space="preserve">de </w:t>
      </w:r>
      <w:r w:rsidR="009713DD" w:rsidRPr="00866C2C">
        <w:rPr>
          <w:rFonts w:ascii="Arial" w:hAnsi="Arial" w:cs="Arial"/>
          <w:bCs/>
          <w:sz w:val="24"/>
          <w:szCs w:val="24"/>
        </w:rPr>
        <w:t xml:space="preserve">la cantidad de </w:t>
      </w:r>
      <w:r w:rsidR="00536519">
        <w:rPr>
          <w:rFonts w:ascii="Arial" w:eastAsia="Times New Roman" w:hAnsi="Arial" w:cs="Arial"/>
          <w:sz w:val="24"/>
          <w:szCs w:val="24"/>
          <w:lang w:val="es-ES_tradnl" w:eastAsia="es-ES"/>
        </w:rPr>
        <w:t>**********</w:t>
      </w:r>
      <w:r w:rsidR="009713DD">
        <w:rPr>
          <w:rFonts w:ascii="Arial" w:hAnsi="Arial" w:cs="Arial"/>
          <w:bCs/>
          <w:sz w:val="24"/>
          <w:szCs w:val="24"/>
        </w:rPr>
        <w:t xml:space="preserve"> a la persona moral denominada </w:t>
      </w:r>
      <w:r w:rsidR="00924DC7">
        <w:rPr>
          <w:rFonts w:ascii="Arial" w:hAnsi="Arial" w:cs="Arial"/>
          <w:b/>
          <w:bCs/>
          <w:sz w:val="24"/>
          <w:szCs w:val="24"/>
        </w:rPr>
        <w:t>**********</w:t>
      </w:r>
      <w:r w:rsidR="009713DD">
        <w:rPr>
          <w:rFonts w:ascii="Arial" w:hAnsi="Arial" w:cs="Arial"/>
          <w:bCs/>
          <w:sz w:val="24"/>
          <w:szCs w:val="24"/>
        </w:rPr>
        <w:t>, por conducto de su apoderado legal; como quedó establecido en el consi</w:t>
      </w:r>
      <w:r w:rsidR="00564F0D">
        <w:rPr>
          <w:rFonts w:ascii="Arial" w:hAnsi="Arial" w:cs="Arial"/>
          <w:bCs/>
          <w:sz w:val="24"/>
          <w:szCs w:val="24"/>
        </w:rPr>
        <w:t xml:space="preserve">derando sexto de ésta sentencia, una vez que cause ejecutoria. </w:t>
      </w:r>
      <w:r w:rsidR="009713DD">
        <w:rPr>
          <w:rFonts w:ascii="Arial" w:hAnsi="Arial" w:cs="Arial"/>
          <w:bCs/>
          <w:sz w:val="24"/>
          <w:szCs w:val="24"/>
        </w:rPr>
        <w:t xml:space="preserve">- - - - - - - - - - - - - - - - - - - - - - - - - </w:t>
      </w:r>
    </w:p>
    <w:p w:rsidR="006B064F" w:rsidRPr="00400EEE" w:rsidRDefault="006F71F4" w:rsidP="00400EEE">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SEPTIMO. </w:t>
      </w:r>
      <w:r w:rsidR="00CC119F" w:rsidRPr="00CC119F">
        <w:rPr>
          <w:rFonts w:ascii="Arial" w:eastAsia="Arial Unicode MS" w:hAnsi="Arial" w:cs="Arial"/>
          <w:b/>
          <w:kern w:val="2"/>
          <w:sz w:val="24"/>
          <w:szCs w:val="24"/>
          <w:lang w:eastAsia="ar-SA"/>
        </w:rPr>
        <w:t>NOTIFÍQUESE PERSONALMENTE AL ACTOR Y POR OFICIO A LAS AUTORIDADES DEMANDADAS</w:t>
      </w:r>
      <w:r w:rsidR="00CC119F" w:rsidRPr="00CC119F">
        <w:rPr>
          <w:rFonts w:ascii="Arial" w:eastAsia="Arial Unicode MS" w:hAnsi="Arial" w:cs="Arial"/>
          <w:kern w:val="2"/>
          <w:sz w:val="24"/>
          <w:szCs w:val="24"/>
          <w:lang w:eastAsia="ar-SA"/>
        </w:rPr>
        <w:t>,</w:t>
      </w:r>
      <w:r w:rsidR="00CC119F" w:rsidRPr="00CC119F">
        <w:rPr>
          <w:rFonts w:ascii="Arial" w:eastAsia="Arial Unicode MS" w:hAnsi="Arial" w:cs="Arial"/>
          <w:b/>
          <w:kern w:val="2"/>
          <w:sz w:val="24"/>
          <w:szCs w:val="24"/>
          <w:lang w:eastAsia="ar-SA"/>
        </w:rPr>
        <w:t xml:space="preserve"> </w:t>
      </w:r>
      <w:r w:rsidR="00CC119F" w:rsidRPr="00CC119F">
        <w:rPr>
          <w:rFonts w:ascii="Arial" w:eastAsia="Arial Unicode MS" w:hAnsi="Arial" w:cs="Arial"/>
          <w:kern w:val="2"/>
          <w:sz w:val="24"/>
          <w:szCs w:val="24"/>
          <w:lang w:eastAsia="ar-SA"/>
        </w:rPr>
        <w:t>co</w:t>
      </w:r>
      <w:r>
        <w:rPr>
          <w:rFonts w:ascii="Arial" w:eastAsia="Arial Unicode MS" w:hAnsi="Arial" w:cs="Arial"/>
          <w:kern w:val="2"/>
          <w:sz w:val="24"/>
          <w:szCs w:val="24"/>
          <w:lang w:eastAsia="ar-SA"/>
        </w:rPr>
        <w:t>n fundamento en los artículos 172 fracción I y 17</w:t>
      </w:r>
      <w:r w:rsidR="00CC119F" w:rsidRPr="00CC119F">
        <w:rPr>
          <w:rFonts w:ascii="Arial" w:eastAsia="Arial Unicode MS" w:hAnsi="Arial" w:cs="Arial"/>
          <w:kern w:val="2"/>
          <w:sz w:val="24"/>
          <w:szCs w:val="24"/>
          <w:lang w:eastAsia="ar-SA"/>
        </w:rPr>
        <w:t xml:space="preserve">3 fracciones I, y II, de la Ley de </w:t>
      </w:r>
      <w:r>
        <w:rPr>
          <w:rFonts w:ascii="Arial" w:eastAsia="Arial Unicode MS" w:hAnsi="Arial" w:cs="Arial"/>
          <w:kern w:val="2"/>
          <w:sz w:val="24"/>
          <w:szCs w:val="24"/>
          <w:lang w:eastAsia="ar-SA"/>
        </w:rPr>
        <w:t xml:space="preserve">Procedimiento y </w:t>
      </w:r>
      <w:r w:rsidR="00CC119F" w:rsidRPr="00CC119F">
        <w:rPr>
          <w:rFonts w:ascii="Arial" w:eastAsia="Arial Unicode MS" w:hAnsi="Arial" w:cs="Arial"/>
          <w:kern w:val="2"/>
          <w:sz w:val="24"/>
          <w:szCs w:val="24"/>
          <w:lang w:eastAsia="ar-SA"/>
        </w:rPr>
        <w:t>Justicia Administrativa para el Estado de Oaxaca</w:t>
      </w:r>
      <w:r w:rsidR="0061644A">
        <w:rPr>
          <w:rFonts w:ascii="Arial" w:eastAsia="Arial Unicode MS" w:hAnsi="Arial" w:cs="Arial"/>
          <w:kern w:val="2"/>
          <w:sz w:val="24"/>
          <w:szCs w:val="24"/>
          <w:lang w:eastAsia="ar-SA"/>
        </w:rPr>
        <w:t>.</w:t>
      </w:r>
      <w:r w:rsidR="00CC119F" w:rsidRPr="00CC119F">
        <w:rPr>
          <w:rFonts w:ascii="Arial" w:eastAsia="Arial Unicode MS" w:hAnsi="Arial" w:cs="Arial"/>
          <w:b/>
          <w:kern w:val="2"/>
          <w:sz w:val="24"/>
          <w:szCs w:val="24"/>
          <w:lang w:eastAsia="ar-SA"/>
        </w:rPr>
        <w:t xml:space="preserve"> </w:t>
      </w:r>
      <w:r w:rsidR="00CC119F" w:rsidRPr="00CC119F">
        <w:rPr>
          <w:rFonts w:ascii="Arial" w:eastAsia="Arial Unicode MS" w:hAnsi="Arial" w:cs="Arial"/>
          <w:kern w:val="2"/>
          <w:sz w:val="24"/>
          <w:szCs w:val="24"/>
          <w:lang w:eastAsia="ar-SA"/>
        </w:rPr>
        <w:t xml:space="preserve">- - - - - - - - - - - - - - - - - - - - - - - - - - - - - - </w:t>
      </w:r>
    </w:p>
    <w:p w:rsidR="00CC5939" w:rsidRDefault="00CC119F" w:rsidP="00CC5939">
      <w:pPr>
        <w:spacing w:line="360" w:lineRule="auto"/>
        <w:ind w:firstLine="567"/>
        <w:jc w:val="both"/>
        <w:rPr>
          <w:rFonts w:ascii="Arial" w:hAnsi="Arial" w:cs="Arial"/>
          <w:sz w:val="24"/>
          <w:szCs w:val="24"/>
        </w:rPr>
      </w:pPr>
      <w:r w:rsidRPr="00CC119F">
        <w:rPr>
          <w:rFonts w:ascii="Arial" w:hAnsi="Arial" w:cs="Arial"/>
          <w:sz w:val="24"/>
          <w:szCs w:val="24"/>
        </w:rPr>
        <w:t xml:space="preserve">Así lo resolvió y firma el Maestro en Derecho Pedro Carlos Zamora Martínez, Magistrado Titular de la Cuarta Sala Unitaria de Primera Instancia del Tribunal </w:t>
      </w:r>
      <w:r w:rsidR="006F7929">
        <w:rPr>
          <w:rFonts w:ascii="Arial" w:hAnsi="Arial" w:cs="Arial"/>
          <w:sz w:val="24"/>
          <w:szCs w:val="24"/>
        </w:rPr>
        <w:t xml:space="preserve">de Justicia Administrativa </w:t>
      </w:r>
      <w:r w:rsidRPr="00CC119F">
        <w:rPr>
          <w:rFonts w:ascii="Arial" w:hAnsi="Arial" w:cs="Arial"/>
          <w:sz w:val="24"/>
          <w:szCs w:val="24"/>
        </w:rPr>
        <w:t xml:space="preserve">del Estado, quien actúa legalmente con la Licenciada Monserrat García Altamirano, Secretaria de Acuerdos de esta Sala, quien autoriza y da fe. - - - - - - - - - - - - - - - </w:t>
      </w:r>
      <w:r w:rsidR="006F7929">
        <w:rPr>
          <w:rFonts w:ascii="Arial" w:hAnsi="Arial" w:cs="Arial"/>
          <w:sz w:val="24"/>
          <w:szCs w:val="24"/>
        </w:rPr>
        <w:t xml:space="preserve">- - - - - - - - - - - - - - - - - - - - - - - - - - - - - - - - - - - - - - - - </w:t>
      </w:r>
    </w:p>
    <w:sectPr w:rsidR="00CC5939" w:rsidSect="00490002">
      <w:headerReference w:type="even" r:id="rId8"/>
      <w:headerReference w:type="default" r:id="rId9"/>
      <w:footerReference w:type="default" r:id="rId10"/>
      <w:pgSz w:w="12240" w:h="20160" w:code="5"/>
      <w:pgMar w:top="1701" w:right="1327"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0C6" w:rsidRDefault="00EC00C6" w:rsidP="00CD11C4">
      <w:pPr>
        <w:spacing w:after="0" w:line="240" w:lineRule="auto"/>
      </w:pPr>
      <w:r>
        <w:separator/>
      </w:r>
    </w:p>
  </w:endnote>
  <w:endnote w:type="continuationSeparator" w:id="0">
    <w:p w:rsidR="00EC00C6" w:rsidRDefault="00EC00C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002" w:rsidRDefault="00490002">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1F1F18D9" wp14:editId="07090418">
              <wp:simplePos x="0" y="0"/>
              <wp:positionH relativeFrom="column">
                <wp:posOffset>-1059098</wp:posOffset>
              </wp:positionH>
              <wp:positionV relativeFrom="paragraph">
                <wp:posOffset>-4453198</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90002" w:rsidRDefault="00490002" w:rsidP="0049000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1F18D9" id="_x0000_t202" coordsize="21600,21600" o:spt="202" path="m,l,21600r21600,l21600,xe">
              <v:stroke joinstyle="miter"/>
              <v:path gradientshapeok="t" o:connecttype="rect"/>
            </v:shapetype>
            <v:shape id="Cuadro de texto 6" o:spid="_x0000_s1027" type="#_x0000_t202" style="position:absolute;margin-left:-83.4pt;margin-top:-350.65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">
              <v:textbox>
                <w:txbxContent>
                  <w:p w:rsidR="00490002" w:rsidRDefault="00490002" w:rsidP="0049000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0C6" w:rsidRDefault="00EC00C6" w:rsidP="00CD11C4">
      <w:pPr>
        <w:spacing w:after="0" w:line="240" w:lineRule="auto"/>
      </w:pPr>
      <w:r>
        <w:separator/>
      </w:r>
    </w:p>
  </w:footnote>
  <w:footnote w:type="continuationSeparator" w:id="0">
    <w:p w:rsidR="00EC00C6" w:rsidRDefault="00EC00C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002" w:rsidRDefault="00490002">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447C9EEC" wp14:editId="7BE9A417">
              <wp:simplePos x="0" y="0"/>
              <wp:positionH relativeFrom="column">
                <wp:posOffset>5959365</wp:posOffset>
              </wp:positionH>
              <wp:positionV relativeFrom="paragraph">
                <wp:posOffset>5216174</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90002" w:rsidRDefault="00490002" w:rsidP="0049000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7C9EEC" id="_x0000_t202" coordsize="21600,21600" o:spt="202" path="m,l,21600r21600,l21600,xe">
              <v:stroke joinstyle="miter"/>
              <v:path gradientshapeok="t" o:connecttype="rect"/>
            </v:shapetype>
            <v:shape id="Cuadro de texto 1" o:spid="_x0000_s1026" type="#_x0000_t202" style="position:absolute;margin-left:469.25pt;margin-top:410.7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ixMwIAAF4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">
              <v:textbox>
                <w:txbxContent>
                  <w:p w:rsidR="00490002" w:rsidRDefault="00490002" w:rsidP="0049000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085833"/>
      <w:docPartObj>
        <w:docPartGallery w:val="Page Numbers (Top of Page)"/>
        <w:docPartUnique/>
      </w:docPartObj>
    </w:sdtPr>
    <w:sdtEndPr/>
    <w:sdtContent>
      <w:p w:rsidR="00BC3046" w:rsidRDefault="00BC3046">
        <w:pPr>
          <w:pStyle w:val="Encabezado"/>
          <w:jc w:val="center"/>
        </w:pPr>
        <w:r>
          <w:fldChar w:fldCharType="begin"/>
        </w:r>
        <w:r>
          <w:instrText>PAGE   \* MERGEFORMAT</w:instrText>
        </w:r>
        <w:r>
          <w:fldChar w:fldCharType="separate"/>
        </w:r>
        <w:r w:rsidR="00490002" w:rsidRPr="00490002">
          <w:rPr>
            <w:noProof/>
            <w:lang w:val="es-ES"/>
          </w:rPr>
          <w:t>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A8E7CAF"/>
    <w:multiLevelType w:val="hybridMultilevel"/>
    <w:tmpl w:val="18FA8CA2"/>
    <w:lvl w:ilvl="0" w:tplc="B6FEAA1A">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088"/>
    <w:rsid w:val="00000522"/>
    <w:rsid w:val="00000A8F"/>
    <w:rsid w:val="000053C8"/>
    <w:rsid w:val="00006B18"/>
    <w:rsid w:val="00007218"/>
    <w:rsid w:val="00011326"/>
    <w:rsid w:val="00012962"/>
    <w:rsid w:val="000149D8"/>
    <w:rsid w:val="00014BD8"/>
    <w:rsid w:val="00015386"/>
    <w:rsid w:val="00015780"/>
    <w:rsid w:val="00020ABA"/>
    <w:rsid w:val="0002149D"/>
    <w:rsid w:val="000240BC"/>
    <w:rsid w:val="00025060"/>
    <w:rsid w:val="0002513C"/>
    <w:rsid w:val="00025BD6"/>
    <w:rsid w:val="00025E3D"/>
    <w:rsid w:val="000269F8"/>
    <w:rsid w:val="00026B58"/>
    <w:rsid w:val="00026BFE"/>
    <w:rsid w:val="00030879"/>
    <w:rsid w:val="00031976"/>
    <w:rsid w:val="00031D49"/>
    <w:rsid w:val="00031D7D"/>
    <w:rsid w:val="00032B43"/>
    <w:rsid w:val="00041144"/>
    <w:rsid w:val="00041221"/>
    <w:rsid w:val="00041685"/>
    <w:rsid w:val="00041974"/>
    <w:rsid w:val="00042A94"/>
    <w:rsid w:val="00043832"/>
    <w:rsid w:val="00044C32"/>
    <w:rsid w:val="0004716A"/>
    <w:rsid w:val="00050334"/>
    <w:rsid w:val="000505C3"/>
    <w:rsid w:val="00051778"/>
    <w:rsid w:val="00052138"/>
    <w:rsid w:val="0005309E"/>
    <w:rsid w:val="00053A55"/>
    <w:rsid w:val="00056D01"/>
    <w:rsid w:val="00057CBE"/>
    <w:rsid w:val="00057CDD"/>
    <w:rsid w:val="00063C18"/>
    <w:rsid w:val="00064B6E"/>
    <w:rsid w:val="00065173"/>
    <w:rsid w:val="00065BCB"/>
    <w:rsid w:val="00071435"/>
    <w:rsid w:val="00071C4C"/>
    <w:rsid w:val="000729D5"/>
    <w:rsid w:val="000809B1"/>
    <w:rsid w:val="00080F2E"/>
    <w:rsid w:val="0008336E"/>
    <w:rsid w:val="00083A36"/>
    <w:rsid w:val="00086E8C"/>
    <w:rsid w:val="0008748D"/>
    <w:rsid w:val="00087640"/>
    <w:rsid w:val="000907C4"/>
    <w:rsid w:val="000908D3"/>
    <w:rsid w:val="00091F06"/>
    <w:rsid w:val="00092517"/>
    <w:rsid w:val="00092C36"/>
    <w:rsid w:val="00092F92"/>
    <w:rsid w:val="00093365"/>
    <w:rsid w:val="00094688"/>
    <w:rsid w:val="0009484F"/>
    <w:rsid w:val="0009660F"/>
    <w:rsid w:val="000A023B"/>
    <w:rsid w:val="000A0CB7"/>
    <w:rsid w:val="000A1BDF"/>
    <w:rsid w:val="000A2E28"/>
    <w:rsid w:val="000A3693"/>
    <w:rsid w:val="000A5259"/>
    <w:rsid w:val="000A78A3"/>
    <w:rsid w:val="000A7989"/>
    <w:rsid w:val="000A7E3E"/>
    <w:rsid w:val="000B2267"/>
    <w:rsid w:val="000B28A4"/>
    <w:rsid w:val="000B3C06"/>
    <w:rsid w:val="000B543F"/>
    <w:rsid w:val="000B54EB"/>
    <w:rsid w:val="000B57C6"/>
    <w:rsid w:val="000B5814"/>
    <w:rsid w:val="000B6741"/>
    <w:rsid w:val="000B766C"/>
    <w:rsid w:val="000B7B07"/>
    <w:rsid w:val="000B7E58"/>
    <w:rsid w:val="000C1112"/>
    <w:rsid w:val="000C1238"/>
    <w:rsid w:val="000C1387"/>
    <w:rsid w:val="000C141A"/>
    <w:rsid w:val="000C18E7"/>
    <w:rsid w:val="000C1AEE"/>
    <w:rsid w:val="000C58C1"/>
    <w:rsid w:val="000C7182"/>
    <w:rsid w:val="000D0419"/>
    <w:rsid w:val="000D30EC"/>
    <w:rsid w:val="000D3F3A"/>
    <w:rsid w:val="000D4091"/>
    <w:rsid w:val="000D632A"/>
    <w:rsid w:val="000E0CC8"/>
    <w:rsid w:val="000E0FA2"/>
    <w:rsid w:val="000E107D"/>
    <w:rsid w:val="000E19BC"/>
    <w:rsid w:val="000E4421"/>
    <w:rsid w:val="000E496E"/>
    <w:rsid w:val="000E546F"/>
    <w:rsid w:val="000E6868"/>
    <w:rsid w:val="000E6A15"/>
    <w:rsid w:val="000E72A7"/>
    <w:rsid w:val="000E7D1A"/>
    <w:rsid w:val="000F10E3"/>
    <w:rsid w:val="000F1436"/>
    <w:rsid w:val="000F1B34"/>
    <w:rsid w:val="000F3697"/>
    <w:rsid w:val="000F3AF1"/>
    <w:rsid w:val="000F4265"/>
    <w:rsid w:val="000F4EBF"/>
    <w:rsid w:val="0010005A"/>
    <w:rsid w:val="001035E5"/>
    <w:rsid w:val="001040D4"/>
    <w:rsid w:val="00104A9D"/>
    <w:rsid w:val="00105636"/>
    <w:rsid w:val="001056BD"/>
    <w:rsid w:val="00107D33"/>
    <w:rsid w:val="001111D1"/>
    <w:rsid w:val="001111E6"/>
    <w:rsid w:val="00115042"/>
    <w:rsid w:val="0011516C"/>
    <w:rsid w:val="0011733F"/>
    <w:rsid w:val="00117403"/>
    <w:rsid w:val="00120BB6"/>
    <w:rsid w:val="00121F44"/>
    <w:rsid w:val="00122033"/>
    <w:rsid w:val="00123364"/>
    <w:rsid w:val="0012385A"/>
    <w:rsid w:val="00124E64"/>
    <w:rsid w:val="0012653F"/>
    <w:rsid w:val="00130D8F"/>
    <w:rsid w:val="001321A1"/>
    <w:rsid w:val="001327D6"/>
    <w:rsid w:val="00135062"/>
    <w:rsid w:val="001351B8"/>
    <w:rsid w:val="00135381"/>
    <w:rsid w:val="0013542F"/>
    <w:rsid w:val="001365A8"/>
    <w:rsid w:val="001401F5"/>
    <w:rsid w:val="0014031F"/>
    <w:rsid w:val="00141603"/>
    <w:rsid w:val="001422C8"/>
    <w:rsid w:val="001441B4"/>
    <w:rsid w:val="001450C4"/>
    <w:rsid w:val="001470D0"/>
    <w:rsid w:val="00147283"/>
    <w:rsid w:val="001515F3"/>
    <w:rsid w:val="00151A9C"/>
    <w:rsid w:val="00153002"/>
    <w:rsid w:val="001542D3"/>
    <w:rsid w:val="0015435A"/>
    <w:rsid w:val="00155CD9"/>
    <w:rsid w:val="001561DA"/>
    <w:rsid w:val="001564E8"/>
    <w:rsid w:val="001570A5"/>
    <w:rsid w:val="00161968"/>
    <w:rsid w:val="00161D64"/>
    <w:rsid w:val="0016251D"/>
    <w:rsid w:val="00163EC9"/>
    <w:rsid w:val="001669C5"/>
    <w:rsid w:val="0017060F"/>
    <w:rsid w:val="0017083A"/>
    <w:rsid w:val="00170D59"/>
    <w:rsid w:val="00172686"/>
    <w:rsid w:val="001760B0"/>
    <w:rsid w:val="00176B41"/>
    <w:rsid w:val="00177753"/>
    <w:rsid w:val="00177DFD"/>
    <w:rsid w:val="001806FF"/>
    <w:rsid w:val="001818A7"/>
    <w:rsid w:val="00182510"/>
    <w:rsid w:val="00184385"/>
    <w:rsid w:val="00184B66"/>
    <w:rsid w:val="001858BF"/>
    <w:rsid w:val="0018770A"/>
    <w:rsid w:val="001878A1"/>
    <w:rsid w:val="00191001"/>
    <w:rsid w:val="001919EB"/>
    <w:rsid w:val="00191D46"/>
    <w:rsid w:val="00192242"/>
    <w:rsid w:val="00192250"/>
    <w:rsid w:val="00192A4A"/>
    <w:rsid w:val="00193D2B"/>
    <w:rsid w:val="00194379"/>
    <w:rsid w:val="00195B7B"/>
    <w:rsid w:val="00196C4A"/>
    <w:rsid w:val="00197014"/>
    <w:rsid w:val="001A079C"/>
    <w:rsid w:val="001A2545"/>
    <w:rsid w:val="001A341F"/>
    <w:rsid w:val="001A45E8"/>
    <w:rsid w:val="001A5216"/>
    <w:rsid w:val="001A5B64"/>
    <w:rsid w:val="001A5F7B"/>
    <w:rsid w:val="001A64C2"/>
    <w:rsid w:val="001A7F03"/>
    <w:rsid w:val="001B0173"/>
    <w:rsid w:val="001B06BE"/>
    <w:rsid w:val="001B2073"/>
    <w:rsid w:val="001B27FC"/>
    <w:rsid w:val="001B2B55"/>
    <w:rsid w:val="001B31E8"/>
    <w:rsid w:val="001B3B51"/>
    <w:rsid w:val="001B3B8B"/>
    <w:rsid w:val="001B4262"/>
    <w:rsid w:val="001B4A99"/>
    <w:rsid w:val="001B4B25"/>
    <w:rsid w:val="001C2BBE"/>
    <w:rsid w:val="001C44AF"/>
    <w:rsid w:val="001C4B31"/>
    <w:rsid w:val="001C5D0F"/>
    <w:rsid w:val="001C6132"/>
    <w:rsid w:val="001C66E0"/>
    <w:rsid w:val="001C75A7"/>
    <w:rsid w:val="001C7EA9"/>
    <w:rsid w:val="001C7FF4"/>
    <w:rsid w:val="001D0120"/>
    <w:rsid w:val="001D016D"/>
    <w:rsid w:val="001D0401"/>
    <w:rsid w:val="001D1397"/>
    <w:rsid w:val="001D43FE"/>
    <w:rsid w:val="001D519C"/>
    <w:rsid w:val="001D52AA"/>
    <w:rsid w:val="001D7A27"/>
    <w:rsid w:val="001E0C58"/>
    <w:rsid w:val="001E12D6"/>
    <w:rsid w:val="001E17DF"/>
    <w:rsid w:val="001E1D1F"/>
    <w:rsid w:val="001E29BE"/>
    <w:rsid w:val="001E3062"/>
    <w:rsid w:val="001E3113"/>
    <w:rsid w:val="001E57B9"/>
    <w:rsid w:val="001E6222"/>
    <w:rsid w:val="001E713F"/>
    <w:rsid w:val="001E7719"/>
    <w:rsid w:val="001F23B9"/>
    <w:rsid w:val="001F3332"/>
    <w:rsid w:val="001F469F"/>
    <w:rsid w:val="001F4940"/>
    <w:rsid w:val="001F5323"/>
    <w:rsid w:val="001F6074"/>
    <w:rsid w:val="001F6318"/>
    <w:rsid w:val="001F6775"/>
    <w:rsid w:val="001F7E87"/>
    <w:rsid w:val="00200AD8"/>
    <w:rsid w:val="00201ACB"/>
    <w:rsid w:val="002026E0"/>
    <w:rsid w:val="00202D49"/>
    <w:rsid w:val="00202F94"/>
    <w:rsid w:val="002057C0"/>
    <w:rsid w:val="0020614C"/>
    <w:rsid w:val="00207B67"/>
    <w:rsid w:val="00207BB2"/>
    <w:rsid w:val="0021118D"/>
    <w:rsid w:val="00212C74"/>
    <w:rsid w:val="00213468"/>
    <w:rsid w:val="002155EB"/>
    <w:rsid w:val="00217BEA"/>
    <w:rsid w:val="0022141A"/>
    <w:rsid w:val="00221771"/>
    <w:rsid w:val="00221E40"/>
    <w:rsid w:val="00224551"/>
    <w:rsid w:val="00225854"/>
    <w:rsid w:val="00225C84"/>
    <w:rsid w:val="00226881"/>
    <w:rsid w:val="0023105B"/>
    <w:rsid w:val="00232D51"/>
    <w:rsid w:val="00235455"/>
    <w:rsid w:val="0023560A"/>
    <w:rsid w:val="00235A39"/>
    <w:rsid w:val="00236AFD"/>
    <w:rsid w:val="00236CD3"/>
    <w:rsid w:val="00241529"/>
    <w:rsid w:val="00241705"/>
    <w:rsid w:val="00242467"/>
    <w:rsid w:val="00243A98"/>
    <w:rsid w:val="002451BB"/>
    <w:rsid w:val="00246406"/>
    <w:rsid w:val="00246898"/>
    <w:rsid w:val="00246BE5"/>
    <w:rsid w:val="00250D1E"/>
    <w:rsid w:val="00250F6D"/>
    <w:rsid w:val="00251097"/>
    <w:rsid w:val="00251474"/>
    <w:rsid w:val="00251D7B"/>
    <w:rsid w:val="00251DF4"/>
    <w:rsid w:val="002521F4"/>
    <w:rsid w:val="00254BA3"/>
    <w:rsid w:val="00257878"/>
    <w:rsid w:val="00257E17"/>
    <w:rsid w:val="00257EC4"/>
    <w:rsid w:val="00261087"/>
    <w:rsid w:val="00261A39"/>
    <w:rsid w:val="002643C0"/>
    <w:rsid w:val="002677EC"/>
    <w:rsid w:val="00270200"/>
    <w:rsid w:val="002703A1"/>
    <w:rsid w:val="002710C9"/>
    <w:rsid w:val="0027272A"/>
    <w:rsid w:val="00272811"/>
    <w:rsid w:val="00273EBA"/>
    <w:rsid w:val="002751DA"/>
    <w:rsid w:val="00275495"/>
    <w:rsid w:val="00276013"/>
    <w:rsid w:val="00276BDE"/>
    <w:rsid w:val="00276C75"/>
    <w:rsid w:val="00276ECC"/>
    <w:rsid w:val="00276F07"/>
    <w:rsid w:val="00277179"/>
    <w:rsid w:val="0028144B"/>
    <w:rsid w:val="00281693"/>
    <w:rsid w:val="00281B48"/>
    <w:rsid w:val="00282746"/>
    <w:rsid w:val="00282930"/>
    <w:rsid w:val="00282E29"/>
    <w:rsid w:val="00283350"/>
    <w:rsid w:val="00283715"/>
    <w:rsid w:val="002837E3"/>
    <w:rsid w:val="00283A06"/>
    <w:rsid w:val="00284694"/>
    <w:rsid w:val="00284B4A"/>
    <w:rsid w:val="00285707"/>
    <w:rsid w:val="00285D9D"/>
    <w:rsid w:val="00290297"/>
    <w:rsid w:val="00290D17"/>
    <w:rsid w:val="00291B86"/>
    <w:rsid w:val="0029205B"/>
    <w:rsid w:val="002922A7"/>
    <w:rsid w:val="00293629"/>
    <w:rsid w:val="00294C7E"/>
    <w:rsid w:val="002954C4"/>
    <w:rsid w:val="00295721"/>
    <w:rsid w:val="002979CF"/>
    <w:rsid w:val="002A0E74"/>
    <w:rsid w:val="002A17D7"/>
    <w:rsid w:val="002A3511"/>
    <w:rsid w:val="002A428A"/>
    <w:rsid w:val="002A5B07"/>
    <w:rsid w:val="002B110C"/>
    <w:rsid w:val="002B1377"/>
    <w:rsid w:val="002B19A4"/>
    <w:rsid w:val="002B349F"/>
    <w:rsid w:val="002B49F2"/>
    <w:rsid w:val="002C11C8"/>
    <w:rsid w:val="002C2D63"/>
    <w:rsid w:val="002C4FDE"/>
    <w:rsid w:val="002D0CB8"/>
    <w:rsid w:val="002D10E0"/>
    <w:rsid w:val="002D2AB5"/>
    <w:rsid w:val="002D324F"/>
    <w:rsid w:val="002D339F"/>
    <w:rsid w:val="002D350D"/>
    <w:rsid w:val="002D3906"/>
    <w:rsid w:val="002D3FBA"/>
    <w:rsid w:val="002D5D0F"/>
    <w:rsid w:val="002D6853"/>
    <w:rsid w:val="002D71FF"/>
    <w:rsid w:val="002D72E3"/>
    <w:rsid w:val="002D732C"/>
    <w:rsid w:val="002D7AF4"/>
    <w:rsid w:val="002D7FC1"/>
    <w:rsid w:val="002E0DC2"/>
    <w:rsid w:val="002E10E1"/>
    <w:rsid w:val="002E1913"/>
    <w:rsid w:val="002E4654"/>
    <w:rsid w:val="002E5136"/>
    <w:rsid w:val="002F0EF9"/>
    <w:rsid w:val="002F28A0"/>
    <w:rsid w:val="002F372D"/>
    <w:rsid w:val="002F489C"/>
    <w:rsid w:val="002F69D6"/>
    <w:rsid w:val="0030018E"/>
    <w:rsid w:val="00301204"/>
    <w:rsid w:val="00304A14"/>
    <w:rsid w:val="0030646F"/>
    <w:rsid w:val="00307468"/>
    <w:rsid w:val="003102BE"/>
    <w:rsid w:val="00310C58"/>
    <w:rsid w:val="00311AC9"/>
    <w:rsid w:val="00314009"/>
    <w:rsid w:val="00316AE2"/>
    <w:rsid w:val="0032012F"/>
    <w:rsid w:val="00320AE4"/>
    <w:rsid w:val="0032112A"/>
    <w:rsid w:val="00321B37"/>
    <w:rsid w:val="00321E58"/>
    <w:rsid w:val="003244C2"/>
    <w:rsid w:val="00326410"/>
    <w:rsid w:val="00326821"/>
    <w:rsid w:val="00326933"/>
    <w:rsid w:val="0033083F"/>
    <w:rsid w:val="0033123A"/>
    <w:rsid w:val="00332262"/>
    <w:rsid w:val="00335E3D"/>
    <w:rsid w:val="00336031"/>
    <w:rsid w:val="00336753"/>
    <w:rsid w:val="003378DF"/>
    <w:rsid w:val="003379C0"/>
    <w:rsid w:val="00340405"/>
    <w:rsid w:val="0034069C"/>
    <w:rsid w:val="0034233E"/>
    <w:rsid w:val="0034317E"/>
    <w:rsid w:val="00343F90"/>
    <w:rsid w:val="003450F8"/>
    <w:rsid w:val="00346C2D"/>
    <w:rsid w:val="003534B5"/>
    <w:rsid w:val="0035473A"/>
    <w:rsid w:val="00355782"/>
    <w:rsid w:val="0035641B"/>
    <w:rsid w:val="0035683A"/>
    <w:rsid w:val="003578D6"/>
    <w:rsid w:val="00357D16"/>
    <w:rsid w:val="00360295"/>
    <w:rsid w:val="00360798"/>
    <w:rsid w:val="00360E01"/>
    <w:rsid w:val="00361965"/>
    <w:rsid w:val="00362AE6"/>
    <w:rsid w:val="00362E5E"/>
    <w:rsid w:val="0036339F"/>
    <w:rsid w:val="003641EB"/>
    <w:rsid w:val="00364494"/>
    <w:rsid w:val="00366659"/>
    <w:rsid w:val="00366DC0"/>
    <w:rsid w:val="00370502"/>
    <w:rsid w:val="00371906"/>
    <w:rsid w:val="00371C26"/>
    <w:rsid w:val="00372B46"/>
    <w:rsid w:val="00373784"/>
    <w:rsid w:val="00373D5C"/>
    <w:rsid w:val="00374784"/>
    <w:rsid w:val="00375182"/>
    <w:rsid w:val="00375E31"/>
    <w:rsid w:val="003771A5"/>
    <w:rsid w:val="00377626"/>
    <w:rsid w:val="00380586"/>
    <w:rsid w:val="00380892"/>
    <w:rsid w:val="00381570"/>
    <w:rsid w:val="00381D44"/>
    <w:rsid w:val="00382697"/>
    <w:rsid w:val="00382A9C"/>
    <w:rsid w:val="00384B7F"/>
    <w:rsid w:val="00384C7C"/>
    <w:rsid w:val="00391623"/>
    <w:rsid w:val="00391DFF"/>
    <w:rsid w:val="0039281B"/>
    <w:rsid w:val="003940B7"/>
    <w:rsid w:val="00395B39"/>
    <w:rsid w:val="003978DB"/>
    <w:rsid w:val="003A02CE"/>
    <w:rsid w:val="003A0BAA"/>
    <w:rsid w:val="003A182A"/>
    <w:rsid w:val="003A2A32"/>
    <w:rsid w:val="003A3687"/>
    <w:rsid w:val="003A3C09"/>
    <w:rsid w:val="003A49D0"/>
    <w:rsid w:val="003A635D"/>
    <w:rsid w:val="003A67D9"/>
    <w:rsid w:val="003A6ECA"/>
    <w:rsid w:val="003A7475"/>
    <w:rsid w:val="003A7E8D"/>
    <w:rsid w:val="003B08AC"/>
    <w:rsid w:val="003B0FB5"/>
    <w:rsid w:val="003B1305"/>
    <w:rsid w:val="003B1D42"/>
    <w:rsid w:val="003B373E"/>
    <w:rsid w:val="003B3EAF"/>
    <w:rsid w:val="003B6011"/>
    <w:rsid w:val="003B6554"/>
    <w:rsid w:val="003C0361"/>
    <w:rsid w:val="003C1F86"/>
    <w:rsid w:val="003C2A88"/>
    <w:rsid w:val="003C4BB2"/>
    <w:rsid w:val="003C62DC"/>
    <w:rsid w:val="003C6429"/>
    <w:rsid w:val="003C6B91"/>
    <w:rsid w:val="003C7491"/>
    <w:rsid w:val="003C7B6A"/>
    <w:rsid w:val="003C7B9E"/>
    <w:rsid w:val="003C7E02"/>
    <w:rsid w:val="003D1745"/>
    <w:rsid w:val="003D23E1"/>
    <w:rsid w:val="003D2B7A"/>
    <w:rsid w:val="003D3FD5"/>
    <w:rsid w:val="003D424C"/>
    <w:rsid w:val="003D5A72"/>
    <w:rsid w:val="003D5B57"/>
    <w:rsid w:val="003D61A4"/>
    <w:rsid w:val="003D6FD8"/>
    <w:rsid w:val="003D7255"/>
    <w:rsid w:val="003E0C97"/>
    <w:rsid w:val="003E1A27"/>
    <w:rsid w:val="003E1B5E"/>
    <w:rsid w:val="003E63D5"/>
    <w:rsid w:val="003F0481"/>
    <w:rsid w:val="003F05FC"/>
    <w:rsid w:val="003F0B4E"/>
    <w:rsid w:val="003F2701"/>
    <w:rsid w:val="003F2AA8"/>
    <w:rsid w:val="003F2C06"/>
    <w:rsid w:val="003F642C"/>
    <w:rsid w:val="00400EEE"/>
    <w:rsid w:val="004021AA"/>
    <w:rsid w:val="0040328E"/>
    <w:rsid w:val="0040384B"/>
    <w:rsid w:val="00404053"/>
    <w:rsid w:val="00404089"/>
    <w:rsid w:val="0040554F"/>
    <w:rsid w:val="0040571B"/>
    <w:rsid w:val="00406A73"/>
    <w:rsid w:val="004074D0"/>
    <w:rsid w:val="00410598"/>
    <w:rsid w:val="00411B86"/>
    <w:rsid w:val="00411BC7"/>
    <w:rsid w:val="004127C8"/>
    <w:rsid w:val="00412B36"/>
    <w:rsid w:val="004149CA"/>
    <w:rsid w:val="00415C26"/>
    <w:rsid w:val="00420ED3"/>
    <w:rsid w:val="00421D21"/>
    <w:rsid w:val="004248CD"/>
    <w:rsid w:val="00425F1C"/>
    <w:rsid w:val="00425FF4"/>
    <w:rsid w:val="0042637D"/>
    <w:rsid w:val="00427DE6"/>
    <w:rsid w:val="00430D5B"/>
    <w:rsid w:val="00431382"/>
    <w:rsid w:val="0043160F"/>
    <w:rsid w:val="004319B9"/>
    <w:rsid w:val="0043217D"/>
    <w:rsid w:val="0043301D"/>
    <w:rsid w:val="004365BE"/>
    <w:rsid w:val="004372AB"/>
    <w:rsid w:val="004372B5"/>
    <w:rsid w:val="004409A6"/>
    <w:rsid w:val="0044168D"/>
    <w:rsid w:val="00442BF7"/>
    <w:rsid w:val="00443303"/>
    <w:rsid w:val="00444B7A"/>
    <w:rsid w:val="00447363"/>
    <w:rsid w:val="00450A2F"/>
    <w:rsid w:val="00450EF7"/>
    <w:rsid w:val="0045196C"/>
    <w:rsid w:val="00453965"/>
    <w:rsid w:val="0045415D"/>
    <w:rsid w:val="00456DB2"/>
    <w:rsid w:val="00457A0E"/>
    <w:rsid w:val="00463348"/>
    <w:rsid w:val="0046355C"/>
    <w:rsid w:val="004638C3"/>
    <w:rsid w:val="0046536E"/>
    <w:rsid w:val="00465762"/>
    <w:rsid w:val="00466F3F"/>
    <w:rsid w:val="0046714E"/>
    <w:rsid w:val="004707A4"/>
    <w:rsid w:val="0047106B"/>
    <w:rsid w:val="004724EB"/>
    <w:rsid w:val="00472D5B"/>
    <w:rsid w:val="00473567"/>
    <w:rsid w:val="004744C5"/>
    <w:rsid w:val="00474F0E"/>
    <w:rsid w:val="00474FA4"/>
    <w:rsid w:val="0047654A"/>
    <w:rsid w:val="00477438"/>
    <w:rsid w:val="00477440"/>
    <w:rsid w:val="00480404"/>
    <w:rsid w:val="00480DB5"/>
    <w:rsid w:val="00482075"/>
    <w:rsid w:val="004822D9"/>
    <w:rsid w:val="00482DA6"/>
    <w:rsid w:val="00485BE6"/>
    <w:rsid w:val="004874DF"/>
    <w:rsid w:val="00490002"/>
    <w:rsid w:val="00490B8F"/>
    <w:rsid w:val="00491B11"/>
    <w:rsid w:val="00492C0C"/>
    <w:rsid w:val="00492D81"/>
    <w:rsid w:val="00493775"/>
    <w:rsid w:val="00493F48"/>
    <w:rsid w:val="004945C4"/>
    <w:rsid w:val="004960E0"/>
    <w:rsid w:val="00497F54"/>
    <w:rsid w:val="004A012C"/>
    <w:rsid w:val="004A257C"/>
    <w:rsid w:val="004A2DDF"/>
    <w:rsid w:val="004A43B3"/>
    <w:rsid w:val="004A5EF1"/>
    <w:rsid w:val="004A66A7"/>
    <w:rsid w:val="004A66E9"/>
    <w:rsid w:val="004A69EF"/>
    <w:rsid w:val="004A70D5"/>
    <w:rsid w:val="004A7381"/>
    <w:rsid w:val="004A7E8C"/>
    <w:rsid w:val="004B1F14"/>
    <w:rsid w:val="004B396C"/>
    <w:rsid w:val="004B550B"/>
    <w:rsid w:val="004B5A65"/>
    <w:rsid w:val="004B5DCF"/>
    <w:rsid w:val="004B6254"/>
    <w:rsid w:val="004C1A55"/>
    <w:rsid w:val="004C30E8"/>
    <w:rsid w:val="004C42FA"/>
    <w:rsid w:val="004C4741"/>
    <w:rsid w:val="004C4C67"/>
    <w:rsid w:val="004C56C8"/>
    <w:rsid w:val="004C5A90"/>
    <w:rsid w:val="004C64A4"/>
    <w:rsid w:val="004C7183"/>
    <w:rsid w:val="004C7BB3"/>
    <w:rsid w:val="004D072E"/>
    <w:rsid w:val="004D133D"/>
    <w:rsid w:val="004D1A64"/>
    <w:rsid w:val="004D1FAE"/>
    <w:rsid w:val="004D4D68"/>
    <w:rsid w:val="004D6796"/>
    <w:rsid w:val="004D6C03"/>
    <w:rsid w:val="004D7037"/>
    <w:rsid w:val="004D76D7"/>
    <w:rsid w:val="004E19F5"/>
    <w:rsid w:val="004E2300"/>
    <w:rsid w:val="004E3DD8"/>
    <w:rsid w:val="004E5083"/>
    <w:rsid w:val="004E54F7"/>
    <w:rsid w:val="004E59C3"/>
    <w:rsid w:val="004E5B7E"/>
    <w:rsid w:val="004E5F78"/>
    <w:rsid w:val="004F218E"/>
    <w:rsid w:val="004F23B3"/>
    <w:rsid w:val="004F3B09"/>
    <w:rsid w:val="004F400C"/>
    <w:rsid w:val="00500A98"/>
    <w:rsid w:val="0050242E"/>
    <w:rsid w:val="005029DB"/>
    <w:rsid w:val="00502E25"/>
    <w:rsid w:val="005030CB"/>
    <w:rsid w:val="00503802"/>
    <w:rsid w:val="00504835"/>
    <w:rsid w:val="00504BBC"/>
    <w:rsid w:val="0050574E"/>
    <w:rsid w:val="0050634A"/>
    <w:rsid w:val="005103E5"/>
    <w:rsid w:val="005109C8"/>
    <w:rsid w:val="005131C2"/>
    <w:rsid w:val="00513F78"/>
    <w:rsid w:val="00514704"/>
    <w:rsid w:val="00515F49"/>
    <w:rsid w:val="0051725E"/>
    <w:rsid w:val="00517965"/>
    <w:rsid w:val="00517E10"/>
    <w:rsid w:val="00520ACA"/>
    <w:rsid w:val="00521F97"/>
    <w:rsid w:val="0052378A"/>
    <w:rsid w:val="005241B8"/>
    <w:rsid w:val="00524CB1"/>
    <w:rsid w:val="00525AEF"/>
    <w:rsid w:val="00527B04"/>
    <w:rsid w:val="005318C0"/>
    <w:rsid w:val="00531B2B"/>
    <w:rsid w:val="005321EC"/>
    <w:rsid w:val="00532787"/>
    <w:rsid w:val="00533E81"/>
    <w:rsid w:val="005362C6"/>
    <w:rsid w:val="00536519"/>
    <w:rsid w:val="00536B04"/>
    <w:rsid w:val="00536C49"/>
    <w:rsid w:val="00537CC2"/>
    <w:rsid w:val="00540378"/>
    <w:rsid w:val="00540652"/>
    <w:rsid w:val="00540A05"/>
    <w:rsid w:val="0054367A"/>
    <w:rsid w:val="0054523C"/>
    <w:rsid w:val="00545AA5"/>
    <w:rsid w:val="0054644C"/>
    <w:rsid w:val="005465EE"/>
    <w:rsid w:val="005473D8"/>
    <w:rsid w:val="00552346"/>
    <w:rsid w:val="00552A45"/>
    <w:rsid w:val="005531C6"/>
    <w:rsid w:val="0055343E"/>
    <w:rsid w:val="00555ED2"/>
    <w:rsid w:val="00556223"/>
    <w:rsid w:val="00556C37"/>
    <w:rsid w:val="00556D9D"/>
    <w:rsid w:val="00557C37"/>
    <w:rsid w:val="00557F97"/>
    <w:rsid w:val="00561A44"/>
    <w:rsid w:val="00561F14"/>
    <w:rsid w:val="00561F1F"/>
    <w:rsid w:val="00562D2D"/>
    <w:rsid w:val="00563349"/>
    <w:rsid w:val="00564F0D"/>
    <w:rsid w:val="005701CA"/>
    <w:rsid w:val="00570397"/>
    <w:rsid w:val="00570F0F"/>
    <w:rsid w:val="005711DA"/>
    <w:rsid w:val="00571723"/>
    <w:rsid w:val="005723CD"/>
    <w:rsid w:val="00573F76"/>
    <w:rsid w:val="00574BD2"/>
    <w:rsid w:val="00576BB0"/>
    <w:rsid w:val="00576C6A"/>
    <w:rsid w:val="00576F32"/>
    <w:rsid w:val="00577725"/>
    <w:rsid w:val="0058030A"/>
    <w:rsid w:val="005817D8"/>
    <w:rsid w:val="00582959"/>
    <w:rsid w:val="00582D0F"/>
    <w:rsid w:val="0058343D"/>
    <w:rsid w:val="00584262"/>
    <w:rsid w:val="00585F60"/>
    <w:rsid w:val="00586523"/>
    <w:rsid w:val="005870B2"/>
    <w:rsid w:val="0059108F"/>
    <w:rsid w:val="005910D6"/>
    <w:rsid w:val="00591A0D"/>
    <w:rsid w:val="005928ED"/>
    <w:rsid w:val="00594602"/>
    <w:rsid w:val="00594677"/>
    <w:rsid w:val="0059493C"/>
    <w:rsid w:val="005978C4"/>
    <w:rsid w:val="005A2EBA"/>
    <w:rsid w:val="005A3E5B"/>
    <w:rsid w:val="005A4FD9"/>
    <w:rsid w:val="005A673B"/>
    <w:rsid w:val="005B249F"/>
    <w:rsid w:val="005B3632"/>
    <w:rsid w:val="005B42E0"/>
    <w:rsid w:val="005B473C"/>
    <w:rsid w:val="005B4A79"/>
    <w:rsid w:val="005B6065"/>
    <w:rsid w:val="005C0B9F"/>
    <w:rsid w:val="005C2A1F"/>
    <w:rsid w:val="005C3172"/>
    <w:rsid w:val="005C5887"/>
    <w:rsid w:val="005C6109"/>
    <w:rsid w:val="005C661C"/>
    <w:rsid w:val="005D0130"/>
    <w:rsid w:val="005D0218"/>
    <w:rsid w:val="005D05C5"/>
    <w:rsid w:val="005D1FF7"/>
    <w:rsid w:val="005D2533"/>
    <w:rsid w:val="005D3ACB"/>
    <w:rsid w:val="005D3D64"/>
    <w:rsid w:val="005D4BB6"/>
    <w:rsid w:val="005D4C00"/>
    <w:rsid w:val="005D5063"/>
    <w:rsid w:val="005D54E2"/>
    <w:rsid w:val="005D734E"/>
    <w:rsid w:val="005D7536"/>
    <w:rsid w:val="005E040C"/>
    <w:rsid w:val="005E06D8"/>
    <w:rsid w:val="005E1E0F"/>
    <w:rsid w:val="005E21F5"/>
    <w:rsid w:val="005E29CC"/>
    <w:rsid w:val="005E44C1"/>
    <w:rsid w:val="005E5E15"/>
    <w:rsid w:val="005E645C"/>
    <w:rsid w:val="005F01F5"/>
    <w:rsid w:val="005F1631"/>
    <w:rsid w:val="005F1CF2"/>
    <w:rsid w:val="005F1D40"/>
    <w:rsid w:val="005F2544"/>
    <w:rsid w:val="005F29F2"/>
    <w:rsid w:val="005F41CA"/>
    <w:rsid w:val="005F4515"/>
    <w:rsid w:val="005F61F0"/>
    <w:rsid w:val="005F781E"/>
    <w:rsid w:val="006006BD"/>
    <w:rsid w:val="00600EC8"/>
    <w:rsid w:val="0060292F"/>
    <w:rsid w:val="006049F3"/>
    <w:rsid w:val="00604F08"/>
    <w:rsid w:val="0060533E"/>
    <w:rsid w:val="00606491"/>
    <w:rsid w:val="00606667"/>
    <w:rsid w:val="00606E0E"/>
    <w:rsid w:val="00607DB6"/>
    <w:rsid w:val="00611BC4"/>
    <w:rsid w:val="00615158"/>
    <w:rsid w:val="00615229"/>
    <w:rsid w:val="006163B2"/>
    <w:rsid w:val="0061644A"/>
    <w:rsid w:val="00616A7F"/>
    <w:rsid w:val="00616FB8"/>
    <w:rsid w:val="00617E9C"/>
    <w:rsid w:val="0062007F"/>
    <w:rsid w:val="006207AC"/>
    <w:rsid w:val="006207B9"/>
    <w:rsid w:val="006225B1"/>
    <w:rsid w:val="0062322E"/>
    <w:rsid w:val="006235CB"/>
    <w:rsid w:val="00623787"/>
    <w:rsid w:val="0062548B"/>
    <w:rsid w:val="00625E6A"/>
    <w:rsid w:val="0062665B"/>
    <w:rsid w:val="0062682F"/>
    <w:rsid w:val="00631983"/>
    <w:rsid w:val="00632A86"/>
    <w:rsid w:val="0063462B"/>
    <w:rsid w:val="00635648"/>
    <w:rsid w:val="0063626D"/>
    <w:rsid w:val="00636CFE"/>
    <w:rsid w:val="00637071"/>
    <w:rsid w:val="00640BD2"/>
    <w:rsid w:val="00643B4E"/>
    <w:rsid w:val="00647CEA"/>
    <w:rsid w:val="00651AB7"/>
    <w:rsid w:val="006569BC"/>
    <w:rsid w:val="00656A33"/>
    <w:rsid w:val="00656E67"/>
    <w:rsid w:val="00657927"/>
    <w:rsid w:val="00657CEB"/>
    <w:rsid w:val="00660664"/>
    <w:rsid w:val="00660C87"/>
    <w:rsid w:val="00662B7A"/>
    <w:rsid w:val="00665A1B"/>
    <w:rsid w:val="006673E7"/>
    <w:rsid w:val="006676A4"/>
    <w:rsid w:val="006707C9"/>
    <w:rsid w:val="006714D2"/>
    <w:rsid w:val="0067366C"/>
    <w:rsid w:val="006738FF"/>
    <w:rsid w:val="0067393B"/>
    <w:rsid w:val="006739DA"/>
    <w:rsid w:val="00674077"/>
    <w:rsid w:val="00674D84"/>
    <w:rsid w:val="00676EFF"/>
    <w:rsid w:val="0068284B"/>
    <w:rsid w:val="006854CC"/>
    <w:rsid w:val="00686109"/>
    <w:rsid w:val="00686174"/>
    <w:rsid w:val="006869E3"/>
    <w:rsid w:val="006879B8"/>
    <w:rsid w:val="0069034B"/>
    <w:rsid w:val="00690B49"/>
    <w:rsid w:val="00694BD7"/>
    <w:rsid w:val="006950A4"/>
    <w:rsid w:val="0069571E"/>
    <w:rsid w:val="006965FE"/>
    <w:rsid w:val="006A0011"/>
    <w:rsid w:val="006A1EBD"/>
    <w:rsid w:val="006A2329"/>
    <w:rsid w:val="006A272C"/>
    <w:rsid w:val="006A2919"/>
    <w:rsid w:val="006A450C"/>
    <w:rsid w:val="006A5373"/>
    <w:rsid w:val="006A598E"/>
    <w:rsid w:val="006B064F"/>
    <w:rsid w:val="006B134B"/>
    <w:rsid w:val="006B1404"/>
    <w:rsid w:val="006B16F0"/>
    <w:rsid w:val="006B1AFC"/>
    <w:rsid w:val="006B3336"/>
    <w:rsid w:val="006B4494"/>
    <w:rsid w:val="006B569F"/>
    <w:rsid w:val="006B615F"/>
    <w:rsid w:val="006B7179"/>
    <w:rsid w:val="006B7FFC"/>
    <w:rsid w:val="006C207B"/>
    <w:rsid w:val="006C229A"/>
    <w:rsid w:val="006C31FC"/>
    <w:rsid w:val="006C330F"/>
    <w:rsid w:val="006C3473"/>
    <w:rsid w:val="006C4713"/>
    <w:rsid w:val="006C564A"/>
    <w:rsid w:val="006C5BF6"/>
    <w:rsid w:val="006C7C9F"/>
    <w:rsid w:val="006D380A"/>
    <w:rsid w:val="006D47EF"/>
    <w:rsid w:val="006D5C68"/>
    <w:rsid w:val="006D7D42"/>
    <w:rsid w:val="006E0764"/>
    <w:rsid w:val="006E10A1"/>
    <w:rsid w:val="006E1CC6"/>
    <w:rsid w:val="006E2276"/>
    <w:rsid w:val="006E283A"/>
    <w:rsid w:val="006E366F"/>
    <w:rsid w:val="006E3F04"/>
    <w:rsid w:val="006E4075"/>
    <w:rsid w:val="006E44F7"/>
    <w:rsid w:val="006E4A71"/>
    <w:rsid w:val="006E5415"/>
    <w:rsid w:val="006E581F"/>
    <w:rsid w:val="006E652B"/>
    <w:rsid w:val="006E6734"/>
    <w:rsid w:val="006E6D3C"/>
    <w:rsid w:val="006E7DDF"/>
    <w:rsid w:val="006E7E97"/>
    <w:rsid w:val="006F0C58"/>
    <w:rsid w:val="006F11F8"/>
    <w:rsid w:val="006F12E1"/>
    <w:rsid w:val="006F2B68"/>
    <w:rsid w:val="006F341C"/>
    <w:rsid w:val="006F34BA"/>
    <w:rsid w:val="006F436B"/>
    <w:rsid w:val="006F4F80"/>
    <w:rsid w:val="006F71F4"/>
    <w:rsid w:val="006F7929"/>
    <w:rsid w:val="006F79DB"/>
    <w:rsid w:val="007037CA"/>
    <w:rsid w:val="00706B3D"/>
    <w:rsid w:val="00707695"/>
    <w:rsid w:val="00710414"/>
    <w:rsid w:val="00712548"/>
    <w:rsid w:val="007133C5"/>
    <w:rsid w:val="00715672"/>
    <w:rsid w:val="007160FF"/>
    <w:rsid w:val="00716BF6"/>
    <w:rsid w:val="00716EC7"/>
    <w:rsid w:val="007208C1"/>
    <w:rsid w:val="007230B5"/>
    <w:rsid w:val="00725B1E"/>
    <w:rsid w:val="00725BB1"/>
    <w:rsid w:val="00727C26"/>
    <w:rsid w:val="00732BA6"/>
    <w:rsid w:val="00733EB3"/>
    <w:rsid w:val="0073479C"/>
    <w:rsid w:val="00735DE2"/>
    <w:rsid w:val="00736109"/>
    <w:rsid w:val="007418C5"/>
    <w:rsid w:val="007430AB"/>
    <w:rsid w:val="007432EA"/>
    <w:rsid w:val="00743800"/>
    <w:rsid w:val="00743A60"/>
    <w:rsid w:val="0074467A"/>
    <w:rsid w:val="00745F66"/>
    <w:rsid w:val="0074600B"/>
    <w:rsid w:val="00747714"/>
    <w:rsid w:val="007539C1"/>
    <w:rsid w:val="00753E46"/>
    <w:rsid w:val="00754459"/>
    <w:rsid w:val="00754C64"/>
    <w:rsid w:val="00754DBD"/>
    <w:rsid w:val="00755BE0"/>
    <w:rsid w:val="00756542"/>
    <w:rsid w:val="00757E9F"/>
    <w:rsid w:val="00760166"/>
    <w:rsid w:val="007606A8"/>
    <w:rsid w:val="00761322"/>
    <w:rsid w:val="00761F7F"/>
    <w:rsid w:val="00762E41"/>
    <w:rsid w:val="00763AAD"/>
    <w:rsid w:val="0076499C"/>
    <w:rsid w:val="007653D7"/>
    <w:rsid w:val="00766402"/>
    <w:rsid w:val="00767D2B"/>
    <w:rsid w:val="00771B2E"/>
    <w:rsid w:val="007720B8"/>
    <w:rsid w:val="00774D93"/>
    <w:rsid w:val="00775591"/>
    <w:rsid w:val="007757BC"/>
    <w:rsid w:val="00776676"/>
    <w:rsid w:val="00776FD1"/>
    <w:rsid w:val="007804BA"/>
    <w:rsid w:val="0078170A"/>
    <w:rsid w:val="00781B3D"/>
    <w:rsid w:val="00781EAB"/>
    <w:rsid w:val="00782500"/>
    <w:rsid w:val="00782AA9"/>
    <w:rsid w:val="007840F7"/>
    <w:rsid w:val="00784EF2"/>
    <w:rsid w:val="00785131"/>
    <w:rsid w:val="00785463"/>
    <w:rsid w:val="007857FE"/>
    <w:rsid w:val="00790B86"/>
    <w:rsid w:val="00790C10"/>
    <w:rsid w:val="00790F3F"/>
    <w:rsid w:val="007918A2"/>
    <w:rsid w:val="00792894"/>
    <w:rsid w:val="0079357A"/>
    <w:rsid w:val="00794114"/>
    <w:rsid w:val="00794947"/>
    <w:rsid w:val="007958DD"/>
    <w:rsid w:val="007958EB"/>
    <w:rsid w:val="007966BF"/>
    <w:rsid w:val="007A0786"/>
    <w:rsid w:val="007A33B8"/>
    <w:rsid w:val="007A371B"/>
    <w:rsid w:val="007A3F59"/>
    <w:rsid w:val="007A4BB2"/>
    <w:rsid w:val="007A4E2A"/>
    <w:rsid w:val="007A67B7"/>
    <w:rsid w:val="007B23FE"/>
    <w:rsid w:val="007B24C5"/>
    <w:rsid w:val="007B34B9"/>
    <w:rsid w:val="007B4B04"/>
    <w:rsid w:val="007B5CD1"/>
    <w:rsid w:val="007B7510"/>
    <w:rsid w:val="007C0D0F"/>
    <w:rsid w:val="007C1A91"/>
    <w:rsid w:val="007C1DF9"/>
    <w:rsid w:val="007C254E"/>
    <w:rsid w:val="007C3468"/>
    <w:rsid w:val="007C517C"/>
    <w:rsid w:val="007C5897"/>
    <w:rsid w:val="007C5FC2"/>
    <w:rsid w:val="007C66D8"/>
    <w:rsid w:val="007C702C"/>
    <w:rsid w:val="007C7283"/>
    <w:rsid w:val="007C732E"/>
    <w:rsid w:val="007C7741"/>
    <w:rsid w:val="007C7A44"/>
    <w:rsid w:val="007D3FBD"/>
    <w:rsid w:val="007D3FCC"/>
    <w:rsid w:val="007D64E3"/>
    <w:rsid w:val="007E1CA8"/>
    <w:rsid w:val="007E3127"/>
    <w:rsid w:val="007E3A9C"/>
    <w:rsid w:val="007E57AC"/>
    <w:rsid w:val="007E68E2"/>
    <w:rsid w:val="007E6D6D"/>
    <w:rsid w:val="007E6F73"/>
    <w:rsid w:val="007E7641"/>
    <w:rsid w:val="007F07D1"/>
    <w:rsid w:val="007F0F91"/>
    <w:rsid w:val="007F1254"/>
    <w:rsid w:val="007F15CE"/>
    <w:rsid w:val="007F1A3C"/>
    <w:rsid w:val="007F2507"/>
    <w:rsid w:val="007F2914"/>
    <w:rsid w:val="007F59A3"/>
    <w:rsid w:val="007F64D5"/>
    <w:rsid w:val="007F6512"/>
    <w:rsid w:val="007F7577"/>
    <w:rsid w:val="0080169D"/>
    <w:rsid w:val="008032FE"/>
    <w:rsid w:val="00803473"/>
    <w:rsid w:val="0080541C"/>
    <w:rsid w:val="00805981"/>
    <w:rsid w:val="00810F5B"/>
    <w:rsid w:val="008132E1"/>
    <w:rsid w:val="008145DD"/>
    <w:rsid w:val="00815F73"/>
    <w:rsid w:val="008179E1"/>
    <w:rsid w:val="00817E68"/>
    <w:rsid w:val="008223CE"/>
    <w:rsid w:val="00822B9D"/>
    <w:rsid w:val="0082455D"/>
    <w:rsid w:val="008252A2"/>
    <w:rsid w:val="00831AC1"/>
    <w:rsid w:val="00832098"/>
    <w:rsid w:val="008325CF"/>
    <w:rsid w:val="00833859"/>
    <w:rsid w:val="008340BB"/>
    <w:rsid w:val="00834975"/>
    <w:rsid w:val="00834B78"/>
    <w:rsid w:val="0083544A"/>
    <w:rsid w:val="0083592C"/>
    <w:rsid w:val="00836DEC"/>
    <w:rsid w:val="00837290"/>
    <w:rsid w:val="00840921"/>
    <w:rsid w:val="00841030"/>
    <w:rsid w:val="008417DB"/>
    <w:rsid w:val="00841F48"/>
    <w:rsid w:val="00842E9C"/>
    <w:rsid w:val="0084384D"/>
    <w:rsid w:val="00843C2C"/>
    <w:rsid w:val="00844748"/>
    <w:rsid w:val="00844A94"/>
    <w:rsid w:val="00845D4E"/>
    <w:rsid w:val="00847329"/>
    <w:rsid w:val="00850C90"/>
    <w:rsid w:val="00852CC5"/>
    <w:rsid w:val="00852CF7"/>
    <w:rsid w:val="00854E1F"/>
    <w:rsid w:val="008562BF"/>
    <w:rsid w:val="008563E9"/>
    <w:rsid w:val="00857177"/>
    <w:rsid w:val="008603C0"/>
    <w:rsid w:val="008644D3"/>
    <w:rsid w:val="0086623F"/>
    <w:rsid w:val="00866C2C"/>
    <w:rsid w:val="00867F73"/>
    <w:rsid w:val="008701AC"/>
    <w:rsid w:val="0087118E"/>
    <w:rsid w:val="008736C2"/>
    <w:rsid w:val="00875875"/>
    <w:rsid w:val="00875F2A"/>
    <w:rsid w:val="0088072D"/>
    <w:rsid w:val="00880F28"/>
    <w:rsid w:val="008851A3"/>
    <w:rsid w:val="008851FF"/>
    <w:rsid w:val="00885A81"/>
    <w:rsid w:val="00885C8C"/>
    <w:rsid w:val="008866B1"/>
    <w:rsid w:val="00890540"/>
    <w:rsid w:val="008928B8"/>
    <w:rsid w:val="00893A46"/>
    <w:rsid w:val="00893B0B"/>
    <w:rsid w:val="00895ADC"/>
    <w:rsid w:val="008964F7"/>
    <w:rsid w:val="008969DC"/>
    <w:rsid w:val="008A5195"/>
    <w:rsid w:val="008A5E20"/>
    <w:rsid w:val="008A649D"/>
    <w:rsid w:val="008A6503"/>
    <w:rsid w:val="008A72F6"/>
    <w:rsid w:val="008B07FF"/>
    <w:rsid w:val="008B1B02"/>
    <w:rsid w:val="008B1B2B"/>
    <w:rsid w:val="008B21AB"/>
    <w:rsid w:val="008B42E8"/>
    <w:rsid w:val="008B51D5"/>
    <w:rsid w:val="008B7973"/>
    <w:rsid w:val="008C09EA"/>
    <w:rsid w:val="008C1BED"/>
    <w:rsid w:val="008C1E96"/>
    <w:rsid w:val="008C286E"/>
    <w:rsid w:val="008C3599"/>
    <w:rsid w:val="008C561C"/>
    <w:rsid w:val="008C5BA0"/>
    <w:rsid w:val="008C653C"/>
    <w:rsid w:val="008C6836"/>
    <w:rsid w:val="008C763E"/>
    <w:rsid w:val="008D0653"/>
    <w:rsid w:val="008D0A8C"/>
    <w:rsid w:val="008D0E33"/>
    <w:rsid w:val="008D1CD5"/>
    <w:rsid w:val="008D3582"/>
    <w:rsid w:val="008D3AB3"/>
    <w:rsid w:val="008D4ABF"/>
    <w:rsid w:val="008D52D9"/>
    <w:rsid w:val="008D69B6"/>
    <w:rsid w:val="008E278B"/>
    <w:rsid w:val="008E2AEF"/>
    <w:rsid w:val="008E33A5"/>
    <w:rsid w:val="008E340B"/>
    <w:rsid w:val="008E6353"/>
    <w:rsid w:val="008F090A"/>
    <w:rsid w:val="008F0B62"/>
    <w:rsid w:val="008F207F"/>
    <w:rsid w:val="008F30A9"/>
    <w:rsid w:val="008F345C"/>
    <w:rsid w:val="008F5B90"/>
    <w:rsid w:val="00900D1C"/>
    <w:rsid w:val="00901D02"/>
    <w:rsid w:val="00902036"/>
    <w:rsid w:val="0090474B"/>
    <w:rsid w:val="00905348"/>
    <w:rsid w:val="00906493"/>
    <w:rsid w:val="009068F8"/>
    <w:rsid w:val="009073F6"/>
    <w:rsid w:val="00907EF8"/>
    <w:rsid w:val="00910380"/>
    <w:rsid w:val="0091094E"/>
    <w:rsid w:val="0091486F"/>
    <w:rsid w:val="00916AB9"/>
    <w:rsid w:val="00916C36"/>
    <w:rsid w:val="009174B1"/>
    <w:rsid w:val="00917A08"/>
    <w:rsid w:val="009210FD"/>
    <w:rsid w:val="009220D4"/>
    <w:rsid w:val="0092321D"/>
    <w:rsid w:val="00924DC7"/>
    <w:rsid w:val="00925534"/>
    <w:rsid w:val="00926352"/>
    <w:rsid w:val="00926737"/>
    <w:rsid w:val="00927874"/>
    <w:rsid w:val="00927F93"/>
    <w:rsid w:val="00930478"/>
    <w:rsid w:val="00934214"/>
    <w:rsid w:val="00934560"/>
    <w:rsid w:val="0093497D"/>
    <w:rsid w:val="00934A8A"/>
    <w:rsid w:val="00934D29"/>
    <w:rsid w:val="009409FE"/>
    <w:rsid w:val="00941018"/>
    <w:rsid w:val="00942BC2"/>
    <w:rsid w:val="009437FC"/>
    <w:rsid w:val="00944D98"/>
    <w:rsid w:val="00944FE7"/>
    <w:rsid w:val="00945140"/>
    <w:rsid w:val="009455CB"/>
    <w:rsid w:val="00945FBD"/>
    <w:rsid w:val="009466E4"/>
    <w:rsid w:val="009473B4"/>
    <w:rsid w:val="0095218E"/>
    <w:rsid w:val="0095337E"/>
    <w:rsid w:val="00953E94"/>
    <w:rsid w:val="009545D0"/>
    <w:rsid w:val="009567DA"/>
    <w:rsid w:val="00957404"/>
    <w:rsid w:val="0095767A"/>
    <w:rsid w:val="00957A7B"/>
    <w:rsid w:val="00957E52"/>
    <w:rsid w:val="00960364"/>
    <w:rsid w:val="0096041E"/>
    <w:rsid w:val="00960D88"/>
    <w:rsid w:val="00960E50"/>
    <w:rsid w:val="0096184B"/>
    <w:rsid w:val="00962928"/>
    <w:rsid w:val="009648B3"/>
    <w:rsid w:val="00966CD2"/>
    <w:rsid w:val="00967A51"/>
    <w:rsid w:val="009708B5"/>
    <w:rsid w:val="009713DD"/>
    <w:rsid w:val="00971D6B"/>
    <w:rsid w:val="009745FF"/>
    <w:rsid w:val="0097479E"/>
    <w:rsid w:val="0097526E"/>
    <w:rsid w:val="0098176B"/>
    <w:rsid w:val="0098248E"/>
    <w:rsid w:val="00983B05"/>
    <w:rsid w:val="009845AF"/>
    <w:rsid w:val="00984DEE"/>
    <w:rsid w:val="00985329"/>
    <w:rsid w:val="00985B66"/>
    <w:rsid w:val="009866D1"/>
    <w:rsid w:val="00986A54"/>
    <w:rsid w:val="00986E03"/>
    <w:rsid w:val="00990067"/>
    <w:rsid w:val="00991231"/>
    <w:rsid w:val="00992995"/>
    <w:rsid w:val="0099358B"/>
    <w:rsid w:val="00993E23"/>
    <w:rsid w:val="009951C4"/>
    <w:rsid w:val="00995A11"/>
    <w:rsid w:val="00996C74"/>
    <w:rsid w:val="00997142"/>
    <w:rsid w:val="00997E14"/>
    <w:rsid w:val="009A033F"/>
    <w:rsid w:val="009A2C0B"/>
    <w:rsid w:val="009A35B8"/>
    <w:rsid w:val="009A4A26"/>
    <w:rsid w:val="009A4DF9"/>
    <w:rsid w:val="009A6701"/>
    <w:rsid w:val="009A6D4A"/>
    <w:rsid w:val="009A7117"/>
    <w:rsid w:val="009B040F"/>
    <w:rsid w:val="009B0F13"/>
    <w:rsid w:val="009B12DD"/>
    <w:rsid w:val="009B1CC5"/>
    <w:rsid w:val="009B3693"/>
    <w:rsid w:val="009B36CA"/>
    <w:rsid w:val="009B38D1"/>
    <w:rsid w:val="009B3D27"/>
    <w:rsid w:val="009B5DE6"/>
    <w:rsid w:val="009B64ED"/>
    <w:rsid w:val="009B66CE"/>
    <w:rsid w:val="009B74C9"/>
    <w:rsid w:val="009B7504"/>
    <w:rsid w:val="009B7B48"/>
    <w:rsid w:val="009C0CDE"/>
    <w:rsid w:val="009C1A34"/>
    <w:rsid w:val="009C2361"/>
    <w:rsid w:val="009C46FE"/>
    <w:rsid w:val="009C5DCE"/>
    <w:rsid w:val="009C5F1B"/>
    <w:rsid w:val="009D0E4D"/>
    <w:rsid w:val="009D1437"/>
    <w:rsid w:val="009D2486"/>
    <w:rsid w:val="009D2B18"/>
    <w:rsid w:val="009D5877"/>
    <w:rsid w:val="009D5C65"/>
    <w:rsid w:val="009D7854"/>
    <w:rsid w:val="009D7918"/>
    <w:rsid w:val="009D7F01"/>
    <w:rsid w:val="009E0A0C"/>
    <w:rsid w:val="009E0E59"/>
    <w:rsid w:val="009E11CE"/>
    <w:rsid w:val="009E136E"/>
    <w:rsid w:val="009E1BAF"/>
    <w:rsid w:val="009E309E"/>
    <w:rsid w:val="009E3182"/>
    <w:rsid w:val="009E4B85"/>
    <w:rsid w:val="009E659C"/>
    <w:rsid w:val="009F1BE3"/>
    <w:rsid w:val="009F389D"/>
    <w:rsid w:val="009F39E5"/>
    <w:rsid w:val="009F48C1"/>
    <w:rsid w:val="009F4DDA"/>
    <w:rsid w:val="009F51A3"/>
    <w:rsid w:val="009F6FDD"/>
    <w:rsid w:val="009F7574"/>
    <w:rsid w:val="00A00401"/>
    <w:rsid w:val="00A0069D"/>
    <w:rsid w:val="00A0281E"/>
    <w:rsid w:val="00A03E1A"/>
    <w:rsid w:val="00A04203"/>
    <w:rsid w:val="00A0501B"/>
    <w:rsid w:val="00A05042"/>
    <w:rsid w:val="00A0630C"/>
    <w:rsid w:val="00A06467"/>
    <w:rsid w:val="00A064EE"/>
    <w:rsid w:val="00A06B15"/>
    <w:rsid w:val="00A07933"/>
    <w:rsid w:val="00A10540"/>
    <w:rsid w:val="00A1073C"/>
    <w:rsid w:val="00A13541"/>
    <w:rsid w:val="00A140F4"/>
    <w:rsid w:val="00A15496"/>
    <w:rsid w:val="00A15E3B"/>
    <w:rsid w:val="00A17BC9"/>
    <w:rsid w:val="00A207CA"/>
    <w:rsid w:val="00A20CF9"/>
    <w:rsid w:val="00A21381"/>
    <w:rsid w:val="00A2140F"/>
    <w:rsid w:val="00A217A0"/>
    <w:rsid w:val="00A21C64"/>
    <w:rsid w:val="00A22D37"/>
    <w:rsid w:val="00A25FDB"/>
    <w:rsid w:val="00A31EE2"/>
    <w:rsid w:val="00A333FE"/>
    <w:rsid w:val="00A35462"/>
    <w:rsid w:val="00A35A3F"/>
    <w:rsid w:val="00A36069"/>
    <w:rsid w:val="00A37103"/>
    <w:rsid w:val="00A3741D"/>
    <w:rsid w:val="00A4095B"/>
    <w:rsid w:val="00A40E93"/>
    <w:rsid w:val="00A40FFC"/>
    <w:rsid w:val="00A43E22"/>
    <w:rsid w:val="00A467A2"/>
    <w:rsid w:val="00A47E2F"/>
    <w:rsid w:val="00A52103"/>
    <w:rsid w:val="00A537FC"/>
    <w:rsid w:val="00A54028"/>
    <w:rsid w:val="00A547D2"/>
    <w:rsid w:val="00A56430"/>
    <w:rsid w:val="00A56ED7"/>
    <w:rsid w:val="00A57246"/>
    <w:rsid w:val="00A57B8A"/>
    <w:rsid w:val="00A60AF2"/>
    <w:rsid w:val="00A60BF7"/>
    <w:rsid w:val="00A63707"/>
    <w:rsid w:val="00A648C1"/>
    <w:rsid w:val="00A66584"/>
    <w:rsid w:val="00A70F16"/>
    <w:rsid w:val="00A730E2"/>
    <w:rsid w:val="00A73243"/>
    <w:rsid w:val="00A735F0"/>
    <w:rsid w:val="00A74AB8"/>
    <w:rsid w:val="00A75965"/>
    <w:rsid w:val="00A75A96"/>
    <w:rsid w:val="00A75E3E"/>
    <w:rsid w:val="00A80B55"/>
    <w:rsid w:val="00A81D1D"/>
    <w:rsid w:val="00A823D1"/>
    <w:rsid w:val="00A8322A"/>
    <w:rsid w:val="00A8474E"/>
    <w:rsid w:val="00A85BA9"/>
    <w:rsid w:val="00A86518"/>
    <w:rsid w:val="00A8679C"/>
    <w:rsid w:val="00A907A6"/>
    <w:rsid w:val="00A908C9"/>
    <w:rsid w:val="00A911EB"/>
    <w:rsid w:val="00A929CA"/>
    <w:rsid w:val="00A94CAA"/>
    <w:rsid w:val="00A952CF"/>
    <w:rsid w:val="00A9585C"/>
    <w:rsid w:val="00A95E57"/>
    <w:rsid w:val="00A9674D"/>
    <w:rsid w:val="00AA159A"/>
    <w:rsid w:val="00AA2907"/>
    <w:rsid w:val="00AA2E17"/>
    <w:rsid w:val="00AA2F6F"/>
    <w:rsid w:val="00AA3CDA"/>
    <w:rsid w:val="00AA462C"/>
    <w:rsid w:val="00AA5EA2"/>
    <w:rsid w:val="00AB0A21"/>
    <w:rsid w:val="00AB0EDF"/>
    <w:rsid w:val="00AB0EF2"/>
    <w:rsid w:val="00AB24D7"/>
    <w:rsid w:val="00AB2AAC"/>
    <w:rsid w:val="00AB36A0"/>
    <w:rsid w:val="00AB3994"/>
    <w:rsid w:val="00AB3C5C"/>
    <w:rsid w:val="00AB40C6"/>
    <w:rsid w:val="00AB41DD"/>
    <w:rsid w:val="00AB49FD"/>
    <w:rsid w:val="00AB6C01"/>
    <w:rsid w:val="00AB6E9C"/>
    <w:rsid w:val="00AB72AC"/>
    <w:rsid w:val="00AB77B9"/>
    <w:rsid w:val="00AC0D1E"/>
    <w:rsid w:val="00AC232D"/>
    <w:rsid w:val="00AC2D66"/>
    <w:rsid w:val="00AC3D4E"/>
    <w:rsid w:val="00AC3D64"/>
    <w:rsid w:val="00AC3E2E"/>
    <w:rsid w:val="00AC5450"/>
    <w:rsid w:val="00AD1439"/>
    <w:rsid w:val="00AD3DC7"/>
    <w:rsid w:val="00AD4156"/>
    <w:rsid w:val="00AD7427"/>
    <w:rsid w:val="00AD75AB"/>
    <w:rsid w:val="00AD786D"/>
    <w:rsid w:val="00AE04F3"/>
    <w:rsid w:val="00AE07A4"/>
    <w:rsid w:val="00AE69CB"/>
    <w:rsid w:val="00AF1857"/>
    <w:rsid w:val="00AF1A17"/>
    <w:rsid w:val="00AF243F"/>
    <w:rsid w:val="00AF4250"/>
    <w:rsid w:val="00AF4902"/>
    <w:rsid w:val="00AF4C59"/>
    <w:rsid w:val="00AF58DE"/>
    <w:rsid w:val="00AF5D3D"/>
    <w:rsid w:val="00B0055E"/>
    <w:rsid w:val="00B007D0"/>
    <w:rsid w:val="00B0165A"/>
    <w:rsid w:val="00B027C2"/>
    <w:rsid w:val="00B032A8"/>
    <w:rsid w:val="00B03A83"/>
    <w:rsid w:val="00B0448E"/>
    <w:rsid w:val="00B05927"/>
    <w:rsid w:val="00B07974"/>
    <w:rsid w:val="00B1031A"/>
    <w:rsid w:val="00B129C3"/>
    <w:rsid w:val="00B1347A"/>
    <w:rsid w:val="00B13EBF"/>
    <w:rsid w:val="00B143A7"/>
    <w:rsid w:val="00B14749"/>
    <w:rsid w:val="00B15438"/>
    <w:rsid w:val="00B15544"/>
    <w:rsid w:val="00B15F12"/>
    <w:rsid w:val="00B17D3B"/>
    <w:rsid w:val="00B2008C"/>
    <w:rsid w:val="00B2052D"/>
    <w:rsid w:val="00B213D5"/>
    <w:rsid w:val="00B21551"/>
    <w:rsid w:val="00B22A93"/>
    <w:rsid w:val="00B22E4D"/>
    <w:rsid w:val="00B24B80"/>
    <w:rsid w:val="00B261D9"/>
    <w:rsid w:val="00B271C4"/>
    <w:rsid w:val="00B2791B"/>
    <w:rsid w:val="00B27AFC"/>
    <w:rsid w:val="00B308FB"/>
    <w:rsid w:val="00B30E1B"/>
    <w:rsid w:val="00B3105D"/>
    <w:rsid w:val="00B312E4"/>
    <w:rsid w:val="00B3166C"/>
    <w:rsid w:val="00B3252E"/>
    <w:rsid w:val="00B33214"/>
    <w:rsid w:val="00B33690"/>
    <w:rsid w:val="00B35015"/>
    <w:rsid w:val="00B35BFE"/>
    <w:rsid w:val="00B3688B"/>
    <w:rsid w:val="00B37928"/>
    <w:rsid w:val="00B37E6B"/>
    <w:rsid w:val="00B40A07"/>
    <w:rsid w:val="00B40C15"/>
    <w:rsid w:val="00B41ECD"/>
    <w:rsid w:val="00B42E83"/>
    <w:rsid w:val="00B430F2"/>
    <w:rsid w:val="00B43731"/>
    <w:rsid w:val="00B43F69"/>
    <w:rsid w:val="00B44143"/>
    <w:rsid w:val="00B4535E"/>
    <w:rsid w:val="00B46343"/>
    <w:rsid w:val="00B4708D"/>
    <w:rsid w:val="00B47AC3"/>
    <w:rsid w:val="00B47AD9"/>
    <w:rsid w:val="00B47FC7"/>
    <w:rsid w:val="00B51157"/>
    <w:rsid w:val="00B52110"/>
    <w:rsid w:val="00B530C1"/>
    <w:rsid w:val="00B5349D"/>
    <w:rsid w:val="00B5399F"/>
    <w:rsid w:val="00B543A1"/>
    <w:rsid w:val="00B548DA"/>
    <w:rsid w:val="00B5587C"/>
    <w:rsid w:val="00B55BA2"/>
    <w:rsid w:val="00B5600A"/>
    <w:rsid w:val="00B56B1B"/>
    <w:rsid w:val="00B56E43"/>
    <w:rsid w:val="00B57DDD"/>
    <w:rsid w:val="00B60512"/>
    <w:rsid w:val="00B65301"/>
    <w:rsid w:val="00B653B7"/>
    <w:rsid w:val="00B656CF"/>
    <w:rsid w:val="00B65CFE"/>
    <w:rsid w:val="00B67A76"/>
    <w:rsid w:val="00B67D68"/>
    <w:rsid w:val="00B67D70"/>
    <w:rsid w:val="00B710B6"/>
    <w:rsid w:val="00B73299"/>
    <w:rsid w:val="00B74686"/>
    <w:rsid w:val="00B75060"/>
    <w:rsid w:val="00B75CEC"/>
    <w:rsid w:val="00B82324"/>
    <w:rsid w:val="00B82FF2"/>
    <w:rsid w:val="00B831DA"/>
    <w:rsid w:val="00B83AEB"/>
    <w:rsid w:val="00B8469D"/>
    <w:rsid w:val="00B85614"/>
    <w:rsid w:val="00B863B2"/>
    <w:rsid w:val="00B87B4E"/>
    <w:rsid w:val="00B910B4"/>
    <w:rsid w:val="00B92A57"/>
    <w:rsid w:val="00B92FFE"/>
    <w:rsid w:val="00B93F40"/>
    <w:rsid w:val="00B9405A"/>
    <w:rsid w:val="00B9412F"/>
    <w:rsid w:val="00B95087"/>
    <w:rsid w:val="00B97322"/>
    <w:rsid w:val="00B973D7"/>
    <w:rsid w:val="00BA0D6E"/>
    <w:rsid w:val="00BA190C"/>
    <w:rsid w:val="00BA1DAD"/>
    <w:rsid w:val="00BA28E3"/>
    <w:rsid w:val="00BA3B93"/>
    <w:rsid w:val="00BA61E0"/>
    <w:rsid w:val="00BA67C7"/>
    <w:rsid w:val="00BA68AB"/>
    <w:rsid w:val="00BB30A5"/>
    <w:rsid w:val="00BB32A2"/>
    <w:rsid w:val="00BB4EE6"/>
    <w:rsid w:val="00BB5494"/>
    <w:rsid w:val="00BB61F1"/>
    <w:rsid w:val="00BC07AC"/>
    <w:rsid w:val="00BC206D"/>
    <w:rsid w:val="00BC2594"/>
    <w:rsid w:val="00BC27C9"/>
    <w:rsid w:val="00BC3046"/>
    <w:rsid w:val="00BC33CF"/>
    <w:rsid w:val="00BC5457"/>
    <w:rsid w:val="00BC5E4E"/>
    <w:rsid w:val="00BC65B4"/>
    <w:rsid w:val="00BD030F"/>
    <w:rsid w:val="00BD0C63"/>
    <w:rsid w:val="00BD1714"/>
    <w:rsid w:val="00BD2231"/>
    <w:rsid w:val="00BD320E"/>
    <w:rsid w:val="00BD3FF0"/>
    <w:rsid w:val="00BD4D86"/>
    <w:rsid w:val="00BD5758"/>
    <w:rsid w:val="00BD5D49"/>
    <w:rsid w:val="00BD6F4D"/>
    <w:rsid w:val="00BD7AD2"/>
    <w:rsid w:val="00BD7B91"/>
    <w:rsid w:val="00BE0F77"/>
    <w:rsid w:val="00BE437A"/>
    <w:rsid w:val="00BE4BDB"/>
    <w:rsid w:val="00BE6702"/>
    <w:rsid w:val="00BE7B29"/>
    <w:rsid w:val="00BF08DB"/>
    <w:rsid w:val="00BF33EC"/>
    <w:rsid w:val="00BF57F3"/>
    <w:rsid w:val="00BF718C"/>
    <w:rsid w:val="00BF7964"/>
    <w:rsid w:val="00C04767"/>
    <w:rsid w:val="00C05459"/>
    <w:rsid w:val="00C064BE"/>
    <w:rsid w:val="00C064DD"/>
    <w:rsid w:val="00C075C8"/>
    <w:rsid w:val="00C10E73"/>
    <w:rsid w:val="00C1147C"/>
    <w:rsid w:val="00C121F6"/>
    <w:rsid w:val="00C124A5"/>
    <w:rsid w:val="00C147B2"/>
    <w:rsid w:val="00C1577E"/>
    <w:rsid w:val="00C17417"/>
    <w:rsid w:val="00C17582"/>
    <w:rsid w:val="00C211AD"/>
    <w:rsid w:val="00C21A17"/>
    <w:rsid w:val="00C22271"/>
    <w:rsid w:val="00C23BD7"/>
    <w:rsid w:val="00C24D69"/>
    <w:rsid w:val="00C25847"/>
    <w:rsid w:val="00C26F15"/>
    <w:rsid w:val="00C27686"/>
    <w:rsid w:val="00C30064"/>
    <w:rsid w:val="00C3099A"/>
    <w:rsid w:val="00C31568"/>
    <w:rsid w:val="00C337E0"/>
    <w:rsid w:val="00C344AF"/>
    <w:rsid w:val="00C37AC9"/>
    <w:rsid w:val="00C404B9"/>
    <w:rsid w:val="00C4190E"/>
    <w:rsid w:val="00C41E50"/>
    <w:rsid w:val="00C42049"/>
    <w:rsid w:val="00C4304A"/>
    <w:rsid w:val="00C432F2"/>
    <w:rsid w:val="00C45190"/>
    <w:rsid w:val="00C45A33"/>
    <w:rsid w:val="00C45F7A"/>
    <w:rsid w:val="00C5152C"/>
    <w:rsid w:val="00C51893"/>
    <w:rsid w:val="00C533C8"/>
    <w:rsid w:val="00C5359A"/>
    <w:rsid w:val="00C53626"/>
    <w:rsid w:val="00C53ABB"/>
    <w:rsid w:val="00C55067"/>
    <w:rsid w:val="00C558A7"/>
    <w:rsid w:val="00C558A8"/>
    <w:rsid w:val="00C56918"/>
    <w:rsid w:val="00C57390"/>
    <w:rsid w:val="00C57545"/>
    <w:rsid w:val="00C576A6"/>
    <w:rsid w:val="00C57F5E"/>
    <w:rsid w:val="00C6030E"/>
    <w:rsid w:val="00C62E33"/>
    <w:rsid w:val="00C63A6F"/>
    <w:rsid w:val="00C64772"/>
    <w:rsid w:val="00C6489F"/>
    <w:rsid w:val="00C64FDB"/>
    <w:rsid w:val="00C65889"/>
    <w:rsid w:val="00C6634A"/>
    <w:rsid w:val="00C6651B"/>
    <w:rsid w:val="00C702CB"/>
    <w:rsid w:val="00C70557"/>
    <w:rsid w:val="00C70C0A"/>
    <w:rsid w:val="00C75247"/>
    <w:rsid w:val="00C7572E"/>
    <w:rsid w:val="00C76D51"/>
    <w:rsid w:val="00C77AC1"/>
    <w:rsid w:val="00C8118A"/>
    <w:rsid w:val="00C8142F"/>
    <w:rsid w:val="00C81B5F"/>
    <w:rsid w:val="00C82759"/>
    <w:rsid w:val="00C829CC"/>
    <w:rsid w:val="00C82BD7"/>
    <w:rsid w:val="00C82DEB"/>
    <w:rsid w:val="00C84446"/>
    <w:rsid w:val="00C85AF2"/>
    <w:rsid w:val="00C8690D"/>
    <w:rsid w:val="00C87490"/>
    <w:rsid w:val="00C87B91"/>
    <w:rsid w:val="00C90022"/>
    <w:rsid w:val="00C9108C"/>
    <w:rsid w:val="00C92D38"/>
    <w:rsid w:val="00C94866"/>
    <w:rsid w:val="00C94A66"/>
    <w:rsid w:val="00C94CD9"/>
    <w:rsid w:val="00C955CF"/>
    <w:rsid w:val="00C95D3E"/>
    <w:rsid w:val="00CA001C"/>
    <w:rsid w:val="00CA0EDD"/>
    <w:rsid w:val="00CA1149"/>
    <w:rsid w:val="00CA13BD"/>
    <w:rsid w:val="00CA173C"/>
    <w:rsid w:val="00CA36E9"/>
    <w:rsid w:val="00CA3E38"/>
    <w:rsid w:val="00CA4214"/>
    <w:rsid w:val="00CA4427"/>
    <w:rsid w:val="00CA4D33"/>
    <w:rsid w:val="00CA4EDE"/>
    <w:rsid w:val="00CA4F9D"/>
    <w:rsid w:val="00CA5868"/>
    <w:rsid w:val="00CA6341"/>
    <w:rsid w:val="00CB392B"/>
    <w:rsid w:val="00CB3C34"/>
    <w:rsid w:val="00CB4AA1"/>
    <w:rsid w:val="00CB4BA4"/>
    <w:rsid w:val="00CB68FD"/>
    <w:rsid w:val="00CB7B09"/>
    <w:rsid w:val="00CC0827"/>
    <w:rsid w:val="00CC0C4C"/>
    <w:rsid w:val="00CC119F"/>
    <w:rsid w:val="00CC16C4"/>
    <w:rsid w:val="00CC2643"/>
    <w:rsid w:val="00CC3259"/>
    <w:rsid w:val="00CC48B9"/>
    <w:rsid w:val="00CC51D8"/>
    <w:rsid w:val="00CC5441"/>
    <w:rsid w:val="00CC56FA"/>
    <w:rsid w:val="00CC5939"/>
    <w:rsid w:val="00CD0206"/>
    <w:rsid w:val="00CD0F6E"/>
    <w:rsid w:val="00CD11C4"/>
    <w:rsid w:val="00CD21E0"/>
    <w:rsid w:val="00CD36B5"/>
    <w:rsid w:val="00CD46C5"/>
    <w:rsid w:val="00CD49F8"/>
    <w:rsid w:val="00CD5A6A"/>
    <w:rsid w:val="00CD619A"/>
    <w:rsid w:val="00CD65CA"/>
    <w:rsid w:val="00CD6DAD"/>
    <w:rsid w:val="00CD7342"/>
    <w:rsid w:val="00CD737E"/>
    <w:rsid w:val="00CE1523"/>
    <w:rsid w:val="00CE1528"/>
    <w:rsid w:val="00CE1E43"/>
    <w:rsid w:val="00CE2A50"/>
    <w:rsid w:val="00CE36DB"/>
    <w:rsid w:val="00CE3EB3"/>
    <w:rsid w:val="00CE5E03"/>
    <w:rsid w:val="00CE6099"/>
    <w:rsid w:val="00CE70C5"/>
    <w:rsid w:val="00CF0338"/>
    <w:rsid w:val="00CF0704"/>
    <w:rsid w:val="00CF1CD1"/>
    <w:rsid w:val="00CF2CD1"/>
    <w:rsid w:val="00CF427A"/>
    <w:rsid w:val="00CF53EA"/>
    <w:rsid w:val="00CF622E"/>
    <w:rsid w:val="00CF69E4"/>
    <w:rsid w:val="00CF6BB0"/>
    <w:rsid w:val="00D00B6A"/>
    <w:rsid w:val="00D01EEC"/>
    <w:rsid w:val="00D0439F"/>
    <w:rsid w:val="00D051BC"/>
    <w:rsid w:val="00D05867"/>
    <w:rsid w:val="00D05F95"/>
    <w:rsid w:val="00D06EA8"/>
    <w:rsid w:val="00D079D9"/>
    <w:rsid w:val="00D1171A"/>
    <w:rsid w:val="00D125CB"/>
    <w:rsid w:val="00D1457F"/>
    <w:rsid w:val="00D14F50"/>
    <w:rsid w:val="00D1501C"/>
    <w:rsid w:val="00D15829"/>
    <w:rsid w:val="00D1754E"/>
    <w:rsid w:val="00D17FD7"/>
    <w:rsid w:val="00D207E2"/>
    <w:rsid w:val="00D21000"/>
    <w:rsid w:val="00D22080"/>
    <w:rsid w:val="00D220C6"/>
    <w:rsid w:val="00D23806"/>
    <w:rsid w:val="00D238E2"/>
    <w:rsid w:val="00D25CF6"/>
    <w:rsid w:val="00D26C7D"/>
    <w:rsid w:val="00D32DB9"/>
    <w:rsid w:val="00D33464"/>
    <w:rsid w:val="00D33D08"/>
    <w:rsid w:val="00D342A0"/>
    <w:rsid w:val="00D34DFD"/>
    <w:rsid w:val="00D34F9E"/>
    <w:rsid w:val="00D3606C"/>
    <w:rsid w:val="00D3798D"/>
    <w:rsid w:val="00D4015F"/>
    <w:rsid w:val="00D402C1"/>
    <w:rsid w:val="00D409F2"/>
    <w:rsid w:val="00D41396"/>
    <w:rsid w:val="00D41BBC"/>
    <w:rsid w:val="00D42030"/>
    <w:rsid w:val="00D428B7"/>
    <w:rsid w:val="00D43512"/>
    <w:rsid w:val="00D465A7"/>
    <w:rsid w:val="00D47A4A"/>
    <w:rsid w:val="00D50266"/>
    <w:rsid w:val="00D5079C"/>
    <w:rsid w:val="00D53465"/>
    <w:rsid w:val="00D54752"/>
    <w:rsid w:val="00D553D1"/>
    <w:rsid w:val="00D5582F"/>
    <w:rsid w:val="00D57541"/>
    <w:rsid w:val="00D57F80"/>
    <w:rsid w:val="00D6067B"/>
    <w:rsid w:val="00D64911"/>
    <w:rsid w:val="00D65696"/>
    <w:rsid w:val="00D658EE"/>
    <w:rsid w:val="00D65A10"/>
    <w:rsid w:val="00D67426"/>
    <w:rsid w:val="00D67AB1"/>
    <w:rsid w:val="00D70E79"/>
    <w:rsid w:val="00D73A93"/>
    <w:rsid w:val="00D73FFF"/>
    <w:rsid w:val="00D7670F"/>
    <w:rsid w:val="00D77460"/>
    <w:rsid w:val="00D8132C"/>
    <w:rsid w:val="00D815A8"/>
    <w:rsid w:val="00D82B8E"/>
    <w:rsid w:val="00D838AC"/>
    <w:rsid w:val="00D838EB"/>
    <w:rsid w:val="00D84826"/>
    <w:rsid w:val="00D85156"/>
    <w:rsid w:val="00D85AF6"/>
    <w:rsid w:val="00D94518"/>
    <w:rsid w:val="00D95FE9"/>
    <w:rsid w:val="00D975BD"/>
    <w:rsid w:val="00DA0837"/>
    <w:rsid w:val="00DA1505"/>
    <w:rsid w:val="00DA2B20"/>
    <w:rsid w:val="00DA61BC"/>
    <w:rsid w:val="00DA726D"/>
    <w:rsid w:val="00DB0207"/>
    <w:rsid w:val="00DB0F1B"/>
    <w:rsid w:val="00DB3F52"/>
    <w:rsid w:val="00DB52B7"/>
    <w:rsid w:val="00DB6745"/>
    <w:rsid w:val="00DB70B5"/>
    <w:rsid w:val="00DB777E"/>
    <w:rsid w:val="00DB7A8D"/>
    <w:rsid w:val="00DB7ABA"/>
    <w:rsid w:val="00DC202B"/>
    <w:rsid w:val="00DC31ED"/>
    <w:rsid w:val="00DC4C31"/>
    <w:rsid w:val="00DC5583"/>
    <w:rsid w:val="00DC65A8"/>
    <w:rsid w:val="00DC6C3F"/>
    <w:rsid w:val="00DD1656"/>
    <w:rsid w:val="00DD181F"/>
    <w:rsid w:val="00DD2207"/>
    <w:rsid w:val="00DD2E5A"/>
    <w:rsid w:val="00DD478B"/>
    <w:rsid w:val="00DD5227"/>
    <w:rsid w:val="00DD576B"/>
    <w:rsid w:val="00DD61CF"/>
    <w:rsid w:val="00DD669F"/>
    <w:rsid w:val="00DD6D24"/>
    <w:rsid w:val="00DE11C9"/>
    <w:rsid w:val="00DE1CFE"/>
    <w:rsid w:val="00DE298C"/>
    <w:rsid w:val="00DE41EB"/>
    <w:rsid w:val="00DE4927"/>
    <w:rsid w:val="00DE4D4B"/>
    <w:rsid w:val="00DE5A10"/>
    <w:rsid w:val="00DE5ED5"/>
    <w:rsid w:val="00DF0171"/>
    <w:rsid w:val="00DF0D7D"/>
    <w:rsid w:val="00DF2234"/>
    <w:rsid w:val="00DF252E"/>
    <w:rsid w:val="00DF26DD"/>
    <w:rsid w:val="00DF28F4"/>
    <w:rsid w:val="00DF2F9F"/>
    <w:rsid w:val="00DF59C4"/>
    <w:rsid w:val="00DF5E38"/>
    <w:rsid w:val="00DF67AF"/>
    <w:rsid w:val="00DF6949"/>
    <w:rsid w:val="00DF6AB5"/>
    <w:rsid w:val="00DF786E"/>
    <w:rsid w:val="00E015DB"/>
    <w:rsid w:val="00E01E25"/>
    <w:rsid w:val="00E0381F"/>
    <w:rsid w:val="00E07F15"/>
    <w:rsid w:val="00E10597"/>
    <w:rsid w:val="00E10675"/>
    <w:rsid w:val="00E12256"/>
    <w:rsid w:val="00E1264C"/>
    <w:rsid w:val="00E1346F"/>
    <w:rsid w:val="00E15757"/>
    <w:rsid w:val="00E158E7"/>
    <w:rsid w:val="00E1619D"/>
    <w:rsid w:val="00E1626F"/>
    <w:rsid w:val="00E16EC6"/>
    <w:rsid w:val="00E17CB0"/>
    <w:rsid w:val="00E20E75"/>
    <w:rsid w:val="00E21247"/>
    <w:rsid w:val="00E21BB1"/>
    <w:rsid w:val="00E22687"/>
    <w:rsid w:val="00E22734"/>
    <w:rsid w:val="00E22DB3"/>
    <w:rsid w:val="00E2319C"/>
    <w:rsid w:val="00E25E16"/>
    <w:rsid w:val="00E300F5"/>
    <w:rsid w:val="00E3078F"/>
    <w:rsid w:val="00E30CBD"/>
    <w:rsid w:val="00E30E7F"/>
    <w:rsid w:val="00E30F08"/>
    <w:rsid w:val="00E32830"/>
    <w:rsid w:val="00E33FDF"/>
    <w:rsid w:val="00E346A9"/>
    <w:rsid w:val="00E35D42"/>
    <w:rsid w:val="00E3730B"/>
    <w:rsid w:val="00E41CF0"/>
    <w:rsid w:val="00E41D80"/>
    <w:rsid w:val="00E43AA4"/>
    <w:rsid w:val="00E45F5E"/>
    <w:rsid w:val="00E508CD"/>
    <w:rsid w:val="00E51BED"/>
    <w:rsid w:val="00E53DE3"/>
    <w:rsid w:val="00E56A51"/>
    <w:rsid w:val="00E61134"/>
    <w:rsid w:val="00E62007"/>
    <w:rsid w:val="00E62709"/>
    <w:rsid w:val="00E6290A"/>
    <w:rsid w:val="00E6309D"/>
    <w:rsid w:val="00E630CA"/>
    <w:rsid w:val="00E65450"/>
    <w:rsid w:val="00E6551F"/>
    <w:rsid w:val="00E66017"/>
    <w:rsid w:val="00E66133"/>
    <w:rsid w:val="00E674B5"/>
    <w:rsid w:val="00E67A23"/>
    <w:rsid w:val="00E70245"/>
    <w:rsid w:val="00E7162D"/>
    <w:rsid w:val="00E72DB4"/>
    <w:rsid w:val="00E72DBD"/>
    <w:rsid w:val="00E7321C"/>
    <w:rsid w:val="00E75383"/>
    <w:rsid w:val="00E81259"/>
    <w:rsid w:val="00E81ABC"/>
    <w:rsid w:val="00E83CCC"/>
    <w:rsid w:val="00E83DC9"/>
    <w:rsid w:val="00E84269"/>
    <w:rsid w:val="00E845FD"/>
    <w:rsid w:val="00E8520B"/>
    <w:rsid w:val="00E854AB"/>
    <w:rsid w:val="00E91E55"/>
    <w:rsid w:val="00E93920"/>
    <w:rsid w:val="00E979C3"/>
    <w:rsid w:val="00E97DEA"/>
    <w:rsid w:val="00EA02E7"/>
    <w:rsid w:val="00EA0BCC"/>
    <w:rsid w:val="00EA1BE1"/>
    <w:rsid w:val="00EA34B4"/>
    <w:rsid w:val="00EA45AE"/>
    <w:rsid w:val="00EA4C7B"/>
    <w:rsid w:val="00EA626C"/>
    <w:rsid w:val="00EA7094"/>
    <w:rsid w:val="00EA719D"/>
    <w:rsid w:val="00EA79CE"/>
    <w:rsid w:val="00EB07B5"/>
    <w:rsid w:val="00EB0D3E"/>
    <w:rsid w:val="00EB14E7"/>
    <w:rsid w:val="00EB286A"/>
    <w:rsid w:val="00EB4FDD"/>
    <w:rsid w:val="00EB5231"/>
    <w:rsid w:val="00EC00C6"/>
    <w:rsid w:val="00EC0AE8"/>
    <w:rsid w:val="00EC1A09"/>
    <w:rsid w:val="00EC3A71"/>
    <w:rsid w:val="00EC3D71"/>
    <w:rsid w:val="00EC4E88"/>
    <w:rsid w:val="00EC6820"/>
    <w:rsid w:val="00EC6A53"/>
    <w:rsid w:val="00EC70C0"/>
    <w:rsid w:val="00ED0CED"/>
    <w:rsid w:val="00ED238A"/>
    <w:rsid w:val="00ED2582"/>
    <w:rsid w:val="00ED3CDD"/>
    <w:rsid w:val="00ED49C6"/>
    <w:rsid w:val="00ED689F"/>
    <w:rsid w:val="00EE1486"/>
    <w:rsid w:val="00EE421C"/>
    <w:rsid w:val="00EE49F4"/>
    <w:rsid w:val="00EE6BC6"/>
    <w:rsid w:val="00EE74CD"/>
    <w:rsid w:val="00EE75A1"/>
    <w:rsid w:val="00EF2669"/>
    <w:rsid w:val="00EF34F2"/>
    <w:rsid w:val="00EF4393"/>
    <w:rsid w:val="00EF4EC0"/>
    <w:rsid w:val="00EF58B7"/>
    <w:rsid w:val="00EF643B"/>
    <w:rsid w:val="00EF665E"/>
    <w:rsid w:val="00EF696C"/>
    <w:rsid w:val="00F01092"/>
    <w:rsid w:val="00F010A2"/>
    <w:rsid w:val="00F014B5"/>
    <w:rsid w:val="00F02F2A"/>
    <w:rsid w:val="00F038B1"/>
    <w:rsid w:val="00F039BD"/>
    <w:rsid w:val="00F039F8"/>
    <w:rsid w:val="00F04D4E"/>
    <w:rsid w:val="00F055F8"/>
    <w:rsid w:val="00F07638"/>
    <w:rsid w:val="00F07839"/>
    <w:rsid w:val="00F11E2B"/>
    <w:rsid w:val="00F11E80"/>
    <w:rsid w:val="00F122A7"/>
    <w:rsid w:val="00F13169"/>
    <w:rsid w:val="00F13D09"/>
    <w:rsid w:val="00F14AA4"/>
    <w:rsid w:val="00F1636C"/>
    <w:rsid w:val="00F179AB"/>
    <w:rsid w:val="00F17C0A"/>
    <w:rsid w:val="00F21166"/>
    <w:rsid w:val="00F21AFB"/>
    <w:rsid w:val="00F237E2"/>
    <w:rsid w:val="00F24D19"/>
    <w:rsid w:val="00F25411"/>
    <w:rsid w:val="00F276DF"/>
    <w:rsid w:val="00F30896"/>
    <w:rsid w:val="00F31634"/>
    <w:rsid w:val="00F31D87"/>
    <w:rsid w:val="00F3234C"/>
    <w:rsid w:val="00F354B7"/>
    <w:rsid w:val="00F35F60"/>
    <w:rsid w:val="00F3662D"/>
    <w:rsid w:val="00F36BF2"/>
    <w:rsid w:val="00F40FA1"/>
    <w:rsid w:val="00F41218"/>
    <w:rsid w:val="00F45C9B"/>
    <w:rsid w:val="00F461A5"/>
    <w:rsid w:val="00F46D60"/>
    <w:rsid w:val="00F510B4"/>
    <w:rsid w:val="00F5294A"/>
    <w:rsid w:val="00F538F4"/>
    <w:rsid w:val="00F53E9B"/>
    <w:rsid w:val="00F54BFD"/>
    <w:rsid w:val="00F54F85"/>
    <w:rsid w:val="00F56251"/>
    <w:rsid w:val="00F56907"/>
    <w:rsid w:val="00F57E03"/>
    <w:rsid w:val="00F617A3"/>
    <w:rsid w:val="00F617A7"/>
    <w:rsid w:val="00F62C80"/>
    <w:rsid w:val="00F64E2E"/>
    <w:rsid w:val="00F65652"/>
    <w:rsid w:val="00F65CCA"/>
    <w:rsid w:val="00F70B94"/>
    <w:rsid w:val="00F70E24"/>
    <w:rsid w:val="00F710EE"/>
    <w:rsid w:val="00F72E49"/>
    <w:rsid w:val="00F730DE"/>
    <w:rsid w:val="00F74DCC"/>
    <w:rsid w:val="00F75602"/>
    <w:rsid w:val="00F804ED"/>
    <w:rsid w:val="00F82372"/>
    <w:rsid w:val="00F829CC"/>
    <w:rsid w:val="00F82A52"/>
    <w:rsid w:val="00F836C9"/>
    <w:rsid w:val="00F83F35"/>
    <w:rsid w:val="00F84870"/>
    <w:rsid w:val="00F849C8"/>
    <w:rsid w:val="00F855F8"/>
    <w:rsid w:val="00F85D73"/>
    <w:rsid w:val="00F86623"/>
    <w:rsid w:val="00F924B2"/>
    <w:rsid w:val="00F933C9"/>
    <w:rsid w:val="00F936CC"/>
    <w:rsid w:val="00F94B4A"/>
    <w:rsid w:val="00F94BBE"/>
    <w:rsid w:val="00F94DB2"/>
    <w:rsid w:val="00F94ED6"/>
    <w:rsid w:val="00F95F4B"/>
    <w:rsid w:val="00F96C1B"/>
    <w:rsid w:val="00FA1F6F"/>
    <w:rsid w:val="00FA656E"/>
    <w:rsid w:val="00FA6659"/>
    <w:rsid w:val="00FA7DC9"/>
    <w:rsid w:val="00FB2342"/>
    <w:rsid w:val="00FB259A"/>
    <w:rsid w:val="00FB3540"/>
    <w:rsid w:val="00FB556C"/>
    <w:rsid w:val="00FB5792"/>
    <w:rsid w:val="00FB60D6"/>
    <w:rsid w:val="00FC05B7"/>
    <w:rsid w:val="00FC0D07"/>
    <w:rsid w:val="00FC5736"/>
    <w:rsid w:val="00FC5E54"/>
    <w:rsid w:val="00FC65B2"/>
    <w:rsid w:val="00FD0C3D"/>
    <w:rsid w:val="00FD114C"/>
    <w:rsid w:val="00FD192D"/>
    <w:rsid w:val="00FD2D80"/>
    <w:rsid w:val="00FD3F66"/>
    <w:rsid w:val="00FD470F"/>
    <w:rsid w:val="00FD560A"/>
    <w:rsid w:val="00FD64E7"/>
    <w:rsid w:val="00FD67D4"/>
    <w:rsid w:val="00FD7E02"/>
    <w:rsid w:val="00FE127C"/>
    <w:rsid w:val="00FE293D"/>
    <w:rsid w:val="00FE3557"/>
    <w:rsid w:val="00FE56CB"/>
    <w:rsid w:val="00FE6A64"/>
    <w:rsid w:val="00FE70EE"/>
    <w:rsid w:val="00FE7B4A"/>
    <w:rsid w:val="00FF02E5"/>
    <w:rsid w:val="00FF2E0C"/>
    <w:rsid w:val="00FF5D34"/>
    <w:rsid w:val="00FF7725"/>
    <w:rsid w:val="00FF7E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1D683D-036B-495F-AECD-6462DA88C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paragraph" w:customStyle="1" w:styleId="corte3centro">
    <w:name w:val="corte3 centro"/>
    <w:basedOn w:val="Normal"/>
    <w:link w:val="corte3centroCar"/>
    <w:rsid w:val="001669C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669C5"/>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7B126-B62A-444C-874B-3334DC823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11132</TotalTime>
  <Pages>17</Pages>
  <Words>7424</Words>
  <Characters>40833</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48161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1047</cp:revision>
  <cp:lastPrinted>2022-06-20T20:49:00Z</cp:lastPrinted>
  <dcterms:created xsi:type="dcterms:W3CDTF">2015-08-11T19:05:00Z</dcterms:created>
  <dcterms:modified xsi:type="dcterms:W3CDTF">2022-06-20T20:49:00Z</dcterms:modified>
</cp:coreProperties>
</file>