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4314E65D"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91C4C">
        <w:rPr>
          <w:rFonts w:cs="Arial"/>
          <w:b/>
          <w:bCs/>
          <w:sz w:val="24"/>
          <w:szCs w:val="24"/>
        </w:rPr>
        <w:t>1</w:t>
      </w:r>
      <w:r w:rsidR="0062750C">
        <w:rPr>
          <w:rFonts w:cs="Arial"/>
          <w:b/>
          <w:bCs/>
          <w:sz w:val="24"/>
          <w:szCs w:val="24"/>
        </w:rPr>
        <w:t>15</w:t>
      </w:r>
      <w:r w:rsidRPr="007B0581">
        <w:rPr>
          <w:rFonts w:cs="Arial"/>
          <w:b/>
          <w:bCs/>
          <w:sz w:val="24"/>
          <w:szCs w:val="24"/>
        </w:rPr>
        <w:t>/20</w:t>
      </w:r>
      <w:r w:rsidR="0062750C">
        <w:rPr>
          <w:rFonts w:cs="Arial"/>
          <w:b/>
          <w:bCs/>
          <w:sz w:val="24"/>
          <w:szCs w:val="24"/>
        </w:rPr>
        <w:t>19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5CB7D98A"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E77639">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75504329"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62750C">
        <w:rPr>
          <w:rFonts w:cs="Arial"/>
          <w:b/>
          <w:sz w:val="24"/>
          <w:szCs w:val="24"/>
        </w:rPr>
        <w:t>COORDINADORA TÉCNICA DE INGRESOS</w:t>
      </w:r>
      <w:r w:rsidR="000B3A47">
        <w:rPr>
          <w:rFonts w:cs="Arial"/>
          <w:b/>
          <w:sz w:val="24"/>
          <w:szCs w:val="24"/>
        </w:rPr>
        <w:t xml:space="preserve"> DE LA DIRECCIÓN DE INGRESOS</w:t>
      </w:r>
      <w:r w:rsidR="00DC184B">
        <w:rPr>
          <w:rFonts w:cs="Arial"/>
          <w:b/>
          <w:sz w:val="24"/>
          <w:szCs w:val="24"/>
        </w:rPr>
        <w:t xml:space="preserve"> Y RECAUDACIÓN DE LA SECRETARÍA DE FINANZAS</w:t>
      </w:r>
      <w:r w:rsidR="004607FE">
        <w:rPr>
          <w:rFonts w:cs="Arial"/>
          <w:b/>
          <w:sz w:val="24"/>
          <w:szCs w:val="24"/>
        </w:rPr>
        <w:t xml:space="preserve"> DEL GOBIERNO DEL ESTADO DE OAXACA</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368B921C"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62750C">
        <w:rPr>
          <w:rFonts w:ascii="Arial" w:hAnsi="Arial" w:cs="Arial"/>
          <w:b/>
          <w:sz w:val="24"/>
          <w:szCs w:val="24"/>
        </w:rPr>
        <w:t>VEINTIDÓS DE FEBRERO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62750C">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42BD220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6CCEB0F8" w14:textId="77777777" w:rsidR="006C5398" w:rsidRDefault="006C5398" w:rsidP="009B52E2">
      <w:pPr>
        <w:spacing w:line="360" w:lineRule="auto"/>
        <w:jc w:val="both"/>
        <w:rPr>
          <w:rFonts w:ascii="Arial" w:hAnsi="Arial" w:cs="Arial"/>
          <w:b/>
          <w:sz w:val="24"/>
          <w:szCs w:val="24"/>
        </w:rPr>
      </w:pPr>
    </w:p>
    <w:p w14:paraId="37DCC537" w14:textId="4E16CF9D"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091C4C">
        <w:rPr>
          <w:rFonts w:ascii="Arial" w:hAnsi="Arial" w:cs="Arial"/>
          <w:b/>
          <w:bCs/>
          <w:sz w:val="24"/>
          <w:szCs w:val="24"/>
        </w:rPr>
        <w:t>1</w:t>
      </w:r>
      <w:r w:rsidR="0062750C">
        <w:rPr>
          <w:rFonts w:ascii="Arial" w:hAnsi="Arial" w:cs="Arial"/>
          <w:b/>
          <w:bCs/>
          <w:sz w:val="24"/>
          <w:szCs w:val="24"/>
        </w:rPr>
        <w:t>15</w:t>
      </w:r>
      <w:r w:rsidR="006E2C00" w:rsidRPr="001A7D4E">
        <w:rPr>
          <w:rFonts w:ascii="Arial" w:hAnsi="Arial" w:cs="Arial"/>
          <w:b/>
          <w:bCs/>
          <w:sz w:val="24"/>
          <w:szCs w:val="24"/>
        </w:rPr>
        <w:t>/20</w:t>
      </w:r>
      <w:r w:rsidR="0062750C">
        <w:rPr>
          <w:rFonts w:ascii="Arial" w:hAnsi="Arial" w:cs="Arial"/>
          <w:b/>
          <w:bCs/>
          <w:sz w:val="24"/>
          <w:szCs w:val="24"/>
        </w:rPr>
        <w:t>19</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E77639">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w:t>
      </w:r>
      <w:r w:rsidR="0062750C">
        <w:rPr>
          <w:rFonts w:ascii="Arial" w:hAnsi="Arial" w:cs="Arial"/>
          <w:sz w:val="24"/>
          <w:szCs w:val="24"/>
        </w:rPr>
        <w:t xml:space="preserve">l requerimiento de obligaciones omitidas en materia del Impuesto sobre Tenencia o Uso de vehículos con número de control </w:t>
      </w:r>
      <w:r w:rsidR="00E77639">
        <w:rPr>
          <w:rFonts w:cs="Arial"/>
          <w:b/>
          <w:sz w:val="24"/>
          <w:szCs w:val="24"/>
        </w:rPr>
        <w:t>**********</w:t>
      </w:r>
      <w:r w:rsidR="0062750C">
        <w:rPr>
          <w:rFonts w:ascii="Arial" w:hAnsi="Arial" w:cs="Arial"/>
          <w:sz w:val="24"/>
          <w:szCs w:val="24"/>
        </w:rPr>
        <w:t xml:space="preserve"> de veintisiete de febrero de dos mil diecinueve,</w:t>
      </w:r>
      <w:r w:rsidR="00BD0191">
        <w:rPr>
          <w:rFonts w:ascii="Arial" w:hAnsi="Arial" w:cs="Arial"/>
          <w:sz w:val="24"/>
          <w:szCs w:val="24"/>
        </w:rPr>
        <w:t xml:space="preserve"> </w:t>
      </w:r>
      <w:bookmarkStart w:id="0" w:name="_Hlk83640314"/>
      <w:bookmarkStart w:id="1" w:name="_Hlk84505151"/>
      <w:r w:rsidR="00150F4B" w:rsidRPr="007B0581">
        <w:rPr>
          <w:rFonts w:ascii="Arial" w:hAnsi="Arial" w:cs="Arial"/>
          <w:sz w:val="24"/>
          <w:szCs w:val="24"/>
        </w:rPr>
        <w:t>signad</w:t>
      </w:r>
      <w:r w:rsidR="003A7205">
        <w:rPr>
          <w:rFonts w:ascii="Arial" w:hAnsi="Arial" w:cs="Arial"/>
          <w:sz w:val="24"/>
          <w:szCs w:val="24"/>
        </w:rPr>
        <w:t>o</w:t>
      </w:r>
      <w:r w:rsidR="00150F4B" w:rsidRPr="007B0581">
        <w:rPr>
          <w:rFonts w:ascii="Arial" w:hAnsi="Arial" w:cs="Arial"/>
          <w:sz w:val="24"/>
          <w:szCs w:val="24"/>
        </w:rPr>
        <w:t xml:space="preserve"> por</w:t>
      </w:r>
      <w:r w:rsidR="00BD0191">
        <w:rPr>
          <w:rFonts w:ascii="Arial" w:hAnsi="Arial" w:cs="Arial"/>
          <w:sz w:val="24"/>
          <w:szCs w:val="24"/>
        </w:rPr>
        <w:t xml:space="preserve"> </w:t>
      </w:r>
      <w:r w:rsidR="0062750C">
        <w:rPr>
          <w:rFonts w:ascii="Arial" w:hAnsi="Arial" w:cs="Arial"/>
          <w:sz w:val="24"/>
          <w:szCs w:val="24"/>
        </w:rPr>
        <w:t>la</w:t>
      </w:r>
      <w:r w:rsidR="00150F4B" w:rsidRPr="007B0581">
        <w:rPr>
          <w:rFonts w:ascii="Arial" w:hAnsi="Arial" w:cs="Arial"/>
          <w:sz w:val="24"/>
          <w:szCs w:val="24"/>
        </w:rPr>
        <w:t xml:space="preserve"> </w:t>
      </w:r>
      <w:bookmarkEnd w:id="0"/>
      <w:r w:rsidR="0062750C">
        <w:rPr>
          <w:rFonts w:ascii="Arial" w:hAnsi="Arial" w:cs="Arial"/>
          <w:b/>
          <w:bCs/>
          <w:sz w:val="24"/>
          <w:szCs w:val="24"/>
        </w:rPr>
        <w:t>Coordinadora</w:t>
      </w:r>
      <w:r w:rsidR="000125A4">
        <w:rPr>
          <w:rFonts w:ascii="Arial" w:hAnsi="Arial" w:cs="Arial"/>
          <w:b/>
          <w:bCs/>
          <w:sz w:val="24"/>
          <w:szCs w:val="24"/>
        </w:rPr>
        <w:t xml:space="preserve"> Técnica de Ingresos </w:t>
      </w:r>
      <w:r w:rsidR="000125A4" w:rsidRPr="000125A4">
        <w:rPr>
          <w:rFonts w:ascii="Arial" w:hAnsi="Arial" w:cs="Arial"/>
          <w:sz w:val="24"/>
          <w:szCs w:val="24"/>
        </w:rPr>
        <w:t>de la Dirección de Ingresos y Recaudación de la Secretaría de Finanzas del Gobierno del Estado de Oaxaca</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1"/>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691398E8"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0125A4">
        <w:rPr>
          <w:rFonts w:ascii="Arial" w:hAnsi="Arial" w:cs="Arial"/>
          <w:sz w:val="24"/>
          <w:szCs w:val="24"/>
        </w:rPr>
        <w:t>catorce de octubre de dos mil diecinueve</w:t>
      </w:r>
      <w:r w:rsidR="00473175" w:rsidRPr="007B0581">
        <w:rPr>
          <w:rFonts w:ascii="Arial" w:hAnsi="Arial" w:cs="Arial"/>
          <w:sz w:val="24"/>
          <w:szCs w:val="24"/>
        </w:rPr>
        <w:t xml:space="preserve">, </w:t>
      </w:r>
      <w:r w:rsidR="00E77639">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la nulidad</w:t>
      </w:r>
      <w:r w:rsidR="000125A4">
        <w:rPr>
          <w:rFonts w:ascii="Arial" w:hAnsi="Arial" w:cs="Arial"/>
          <w:sz w:val="24"/>
          <w:szCs w:val="24"/>
        </w:rPr>
        <w:t xml:space="preserve"> en contra del </w:t>
      </w:r>
      <w:bookmarkStart w:id="2" w:name="_Hlk83725409"/>
      <w:r w:rsidR="000125A4">
        <w:rPr>
          <w:rFonts w:ascii="Arial" w:hAnsi="Arial" w:cs="Arial"/>
          <w:sz w:val="24"/>
          <w:szCs w:val="24"/>
        </w:rPr>
        <w:t xml:space="preserve">requerimiento de obligaciones omitidas en materia del Impuesto sobre Tenencia o Uso de vehículos con número de control </w:t>
      </w:r>
      <w:r w:rsidR="00E77639">
        <w:rPr>
          <w:rFonts w:cs="Arial"/>
          <w:b/>
          <w:sz w:val="24"/>
          <w:szCs w:val="24"/>
        </w:rPr>
        <w:t>**********</w:t>
      </w:r>
      <w:r w:rsidR="000125A4">
        <w:rPr>
          <w:rFonts w:ascii="Arial" w:hAnsi="Arial" w:cs="Arial"/>
          <w:sz w:val="24"/>
          <w:szCs w:val="24"/>
        </w:rPr>
        <w:t xml:space="preserve"> de veintisiete de febrero de dos mil diecinueve, </w:t>
      </w:r>
      <w:r w:rsidR="000125A4" w:rsidRPr="007B0581">
        <w:rPr>
          <w:rFonts w:ascii="Arial" w:hAnsi="Arial" w:cs="Arial"/>
          <w:sz w:val="24"/>
          <w:szCs w:val="24"/>
        </w:rPr>
        <w:t>signad</w:t>
      </w:r>
      <w:r w:rsidR="000125A4">
        <w:rPr>
          <w:rFonts w:ascii="Arial" w:hAnsi="Arial" w:cs="Arial"/>
          <w:sz w:val="24"/>
          <w:szCs w:val="24"/>
        </w:rPr>
        <w:t>o</w:t>
      </w:r>
      <w:r w:rsidR="000125A4" w:rsidRPr="007B0581">
        <w:rPr>
          <w:rFonts w:ascii="Arial" w:hAnsi="Arial" w:cs="Arial"/>
          <w:sz w:val="24"/>
          <w:szCs w:val="24"/>
        </w:rPr>
        <w:t xml:space="preserve"> por</w:t>
      </w:r>
      <w:r w:rsidR="000125A4">
        <w:rPr>
          <w:rFonts w:ascii="Arial" w:hAnsi="Arial" w:cs="Arial"/>
          <w:sz w:val="24"/>
          <w:szCs w:val="24"/>
        </w:rPr>
        <w:t xml:space="preserve"> la</w:t>
      </w:r>
      <w:r w:rsidR="000125A4" w:rsidRPr="007B0581">
        <w:rPr>
          <w:rFonts w:ascii="Arial" w:hAnsi="Arial" w:cs="Arial"/>
          <w:sz w:val="24"/>
          <w:szCs w:val="24"/>
        </w:rPr>
        <w:t xml:space="preserve"> </w:t>
      </w:r>
      <w:r w:rsidR="000125A4">
        <w:rPr>
          <w:rFonts w:ascii="Arial" w:hAnsi="Arial" w:cs="Arial"/>
          <w:b/>
          <w:bCs/>
          <w:sz w:val="24"/>
          <w:szCs w:val="24"/>
        </w:rPr>
        <w:t xml:space="preserve">Coordinadora Técnica de Ingresos </w:t>
      </w:r>
      <w:r w:rsidR="000125A4" w:rsidRPr="000125A4">
        <w:rPr>
          <w:rFonts w:ascii="Arial" w:hAnsi="Arial" w:cs="Arial"/>
          <w:sz w:val="24"/>
          <w:szCs w:val="24"/>
        </w:rPr>
        <w:t>de la Dirección de Ingresos y Recaudación de la Secretaría de Finanzas del Gobierno del Estado de Oaxaca</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757C8797"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0125A4">
        <w:rPr>
          <w:rFonts w:ascii="Arial" w:hAnsi="Arial" w:cs="Arial"/>
          <w:sz w:val="24"/>
          <w:szCs w:val="24"/>
        </w:rPr>
        <w:t>dieciséis de octubre de dos mil diecinueve</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18C82194" w:rsidR="00201D27" w:rsidRPr="007B0581" w:rsidRDefault="00232678" w:rsidP="0079658F">
      <w:pPr>
        <w:pStyle w:val="corte4fondo"/>
        <w:ind w:right="51" w:firstLine="567"/>
        <w:rPr>
          <w:rFonts w:cs="Arial"/>
          <w:sz w:val="24"/>
          <w:szCs w:val="24"/>
        </w:rPr>
      </w:pPr>
      <w:r w:rsidRPr="007B0581">
        <w:rPr>
          <w:rFonts w:cs="Arial"/>
          <w:b/>
          <w:bCs/>
          <w:sz w:val="24"/>
          <w:szCs w:val="24"/>
        </w:rPr>
        <w:lastRenderedPageBreak/>
        <w:t>TERCERO</w:t>
      </w:r>
      <w:r w:rsidRPr="007B0581">
        <w:rPr>
          <w:rFonts w:cs="Arial"/>
          <w:bCs/>
          <w:sz w:val="24"/>
          <w:szCs w:val="24"/>
        </w:rPr>
        <w:t>. -</w:t>
      </w:r>
      <w:r w:rsidR="006E2C00" w:rsidRPr="007B0581">
        <w:rPr>
          <w:rFonts w:cs="Arial"/>
          <w:bCs/>
          <w:sz w:val="24"/>
          <w:szCs w:val="24"/>
        </w:rPr>
        <w:t xml:space="preserve"> </w:t>
      </w:r>
      <w:r w:rsidR="003A7205" w:rsidRPr="00AD192C">
        <w:rPr>
          <w:rFonts w:cs="Arial"/>
          <w:bCs/>
          <w:sz w:val="24"/>
          <w:szCs w:val="24"/>
        </w:rPr>
        <w:t xml:space="preserve">Por acuerdo de </w:t>
      </w:r>
      <w:r w:rsidR="000125A4">
        <w:rPr>
          <w:rFonts w:cs="Arial"/>
          <w:bCs/>
          <w:sz w:val="24"/>
          <w:szCs w:val="24"/>
        </w:rPr>
        <w:t>nueve de diciembre de dos mil diecinueve</w:t>
      </w:r>
      <w:r w:rsidR="003A7205" w:rsidRPr="00AD192C">
        <w:rPr>
          <w:rFonts w:cs="Arial"/>
          <w:bCs/>
          <w:sz w:val="24"/>
          <w:szCs w:val="24"/>
        </w:rPr>
        <w:t>, se tuvo a</w:t>
      </w:r>
      <w:r w:rsidR="00931754">
        <w:rPr>
          <w:rFonts w:cs="Arial"/>
          <w:bCs/>
          <w:sz w:val="24"/>
          <w:szCs w:val="24"/>
        </w:rPr>
        <w:t>l Procurador Fiscal, dependiente de la Subsecretaría de Ingresos de la secretaría de Finanzas del Poder Ejecutivo del Estado, en representación jurídica de la defensa legal de la Secretaría y de sus áreas administrativas</w:t>
      </w:r>
      <w:r w:rsidR="003A7205" w:rsidRPr="00AD192C">
        <w:rPr>
          <w:rFonts w:cs="Arial"/>
          <w:bCs/>
          <w:sz w:val="24"/>
          <w:szCs w:val="24"/>
        </w:rPr>
        <w:t xml:space="preserve">, </w:t>
      </w:r>
      <w:r w:rsidR="003A7205"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sidR="003A7205">
        <w:rPr>
          <w:rFonts w:cs="Arial"/>
          <w:sz w:val="24"/>
          <w:szCs w:val="24"/>
        </w:rPr>
        <w:t xml:space="preserve"> legales</w:t>
      </w:r>
      <w:r w:rsidR="003A7205" w:rsidRPr="00AD192C">
        <w:rPr>
          <w:rFonts w:cs="Arial"/>
          <w:sz w:val="24"/>
          <w:szCs w:val="24"/>
        </w:rPr>
        <w:t xml:space="preserve"> correspondientes</w:t>
      </w:r>
      <w:r w:rsidR="00931754">
        <w:rPr>
          <w:rFonts w:cs="Arial"/>
          <w:sz w:val="24"/>
          <w:szCs w:val="24"/>
        </w:rPr>
        <w:t>; asimismo se señalaron las doce horas del día veinticinco de febrero de dos mil veinte</w:t>
      </w:r>
      <w:r w:rsidR="0051058E">
        <w:rPr>
          <w:rFonts w:cs="Arial"/>
          <w:sz w:val="24"/>
          <w:szCs w:val="24"/>
        </w:rPr>
        <w:t xml:space="preserve">, </w:t>
      </w:r>
      <w:r w:rsidR="00931754">
        <w:rPr>
          <w:rFonts w:cs="Arial"/>
          <w:sz w:val="24"/>
          <w:szCs w:val="24"/>
        </w:rPr>
        <w:t>para la celebración de la audiencia final.</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50BCE463" w14:textId="31D42E5F" w:rsidR="0051058E" w:rsidRDefault="00232678" w:rsidP="009B52E2">
      <w:pPr>
        <w:pStyle w:val="corte4fondo"/>
        <w:ind w:right="51" w:firstLine="567"/>
        <w:rPr>
          <w:rFonts w:cs="Arial"/>
          <w:b/>
          <w:bCs/>
          <w:sz w:val="24"/>
          <w:szCs w:val="24"/>
        </w:rPr>
      </w:pPr>
      <w:r w:rsidRPr="007B0581">
        <w:rPr>
          <w:rFonts w:cs="Arial"/>
          <w:b/>
          <w:bCs/>
          <w:sz w:val="24"/>
          <w:szCs w:val="24"/>
        </w:rPr>
        <w:t xml:space="preserve">CUARTO. </w:t>
      </w:r>
      <w:r w:rsidR="0051058E">
        <w:rPr>
          <w:rFonts w:cs="Arial"/>
          <w:b/>
          <w:bCs/>
          <w:sz w:val="24"/>
          <w:szCs w:val="24"/>
        </w:rPr>
        <w:t>–</w:t>
      </w:r>
      <w:r w:rsidR="00201D27" w:rsidRPr="007B0581">
        <w:rPr>
          <w:rFonts w:cs="Arial"/>
          <w:b/>
          <w:bCs/>
          <w:sz w:val="24"/>
          <w:szCs w:val="24"/>
        </w:rPr>
        <w:t xml:space="preserve"> </w:t>
      </w:r>
      <w:r w:rsidR="0051058E">
        <w:rPr>
          <w:rFonts w:cs="Arial"/>
          <w:sz w:val="24"/>
          <w:szCs w:val="24"/>
        </w:rPr>
        <w:t>E</w:t>
      </w:r>
      <w:r w:rsidR="0051058E" w:rsidRPr="007B0581">
        <w:rPr>
          <w:rFonts w:cs="Arial"/>
          <w:sz w:val="24"/>
          <w:szCs w:val="24"/>
          <w:lang w:val="es-ES"/>
        </w:rPr>
        <w:t xml:space="preserve">l </w:t>
      </w:r>
      <w:r w:rsidR="0051058E">
        <w:rPr>
          <w:rFonts w:cs="Arial"/>
          <w:sz w:val="24"/>
          <w:szCs w:val="24"/>
          <w:lang w:val="es-ES"/>
        </w:rPr>
        <w:t>veinticinco de febrero de dos mil veinte</w:t>
      </w:r>
      <w:r w:rsidR="0051058E" w:rsidRPr="007B0581">
        <w:rPr>
          <w:rFonts w:cs="Arial"/>
          <w:bCs/>
          <w:sz w:val="24"/>
          <w:szCs w:val="24"/>
          <w:lang w:val="es-ES"/>
        </w:rPr>
        <w:t xml:space="preserve">, se llevó a cabo la audiencia final, </w:t>
      </w:r>
      <w:r w:rsidR="0051058E" w:rsidRPr="007B0581">
        <w:rPr>
          <w:rFonts w:cs="Arial"/>
          <w:sz w:val="24"/>
          <w:szCs w:val="24"/>
          <w:lang w:val="es-ES"/>
        </w:rPr>
        <w:t>sin la asistencia de las partes, ni persona alguna que legalmente las representara</w:t>
      </w:r>
      <w:r w:rsidR="0051058E" w:rsidRPr="007B0581">
        <w:rPr>
          <w:rFonts w:cs="Arial"/>
          <w:bCs/>
          <w:sz w:val="24"/>
          <w:szCs w:val="24"/>
          <w:lang w:val="es-ES"/>
        </w:rPr>
        <w:t xml:space="preserve">, </w:t>
      </w:r>
      <w:r w:rsidR="0051058E" w:rsidRPr="00402863">
        <w:rPr>
          <w:rFonts w:cs="Arial"/>
          <w:sz w:val="24"/>
          <w:szCs w:val="24"/>
        </w:rPr>
        <w:t xml:space="preserve">asentando la Secretaria de Acuerdos de esta Sala, que </w:t>
      </w:r>
      <w:r w:rsidR="0051058E">
        <w:rPr>
          <w:rFonts w:cs="Arial"/>
          <w:sz w:val="24"/>
          <w:szCs w:val="24"/>
        </w:rPr>
        <w:t>las partes no formularon</w:t>
      </w:r>
      <w:r w:rsidR="0051058E" w:rsidRPr="00402863">
        <w:rPr>
          <w:rFonts w:cs="Arial"/>
          <w:sz w:val="24"/>
          <w:szCs w:val="24"/>
        </w:rPr>
        <w:t xml:space="preserve"> alegatos</w:t>
      </w:r>
      <w:r w:rsidR="0051058E">
        <w:rPr>
          <w:rFonts w:cs="Arial"/>
          <w:sz w:val="24"/>
          <w:szCs w:val="24"/>
        </w:rPr>
        <w:t>;</w:t>
      </w:r>
      <w:r w:rsidR="0051058E" w:rsidRPr="00402863">
        <w:rPr>
          <w:rFonts w:cs="Arial"/>
          <w:sz w:val="24"/>
          <w:szCs w:val="24"/>
        </w:rPr>
        <w:t xml:space="preserve"> por lo que se ordenó citar a las partes a oír sentencia dentro del término de ley</w:t>
      </w:r>
      <w:r w:rsidR="0051058E">
        <w:rPr>
          <w:rFonts w:cs="Arial"/>
          <w:sz w:val="24"/>
          <w:szCs w:val="24"/>
        </w:rPr>
        <w:t>.</w:t>
      </w:r>
    </w:p>
    <w:p w14:paraId="5E388D72" w14:textId="77777777" w:rsidR="0051058E" w:rsidRDefault="0051058E" w:rsidP="009B52E2">
      <w:pPr>
        <w:pStyle w:val="corte4fondo"/>
        <w:ind w:right="51" w:firstLine="567"/>
        <w:rPr>
          <w:rFonts w:cs="Arial"/>
          <w:b/>
          <w:bCs/>
          <w:sz w:val="24"/>
          <w:szCs w:val="24"/>
        </w:rPr>
      </w:pPr>
    </w:p>
    <w:p w14:paraId="11761674" w14:textId="038C0F36" w:rsidR="00772264" w:rsidRDefault="00F124F5" w:rsidP="009B52E2">
      <w:pPr>
        <w:pStyle w:val="corte4fondo"/>
        <w:ind w:right="51" w:firstLine="567"/>
        <w:rPr>
          <w:rFonts w:cs="Arial"/>
          <w:bCs/>
          <w:sz w:val="24"/>
          <w:szCs w:val="24"/>
          <w:lang w:val="es-ES"/>
        </w:rPr>
      </w:pPr>
      <w:r>
        <w:rPr>
          <w:rFonts w:cs="Arial"/>
          <w:b/>
          <w:bCs/>
          <w:sz w:val="24"/>
          <w:szCs w:val="24"/>
        </w:rPr>
        <w:t>QUINTO</w:t>
      </w:r>
      <w:r w:rsidRPr="007B0581">
        <w:rPr>
          <w:rFonts w:cs="Arial"/>
          <w:b/>
          <w:bCs/>
          <w:sz w:val="24"/>
          <w:szCs w:val="24"/>
        </w:rPr>
        <w:t xml:space="preserve">. </w:t>
      </w:r>
      <w:r>
        <w:rPr>
          <w:rFonts w:cs="Arial"/>
          <w:b/>
          <w:bCs/>
          <w:sz w:val="24"/>
          <w:szCs w:val="24"/>
        </w:rPr>
        <w:t>-</w:t>
      </w:r>
      <w:r w:rsidR="006F1BF0">
        <w:rPr>
          <w:rFonts w:cs="Arial"/>
          <w:sz w:val="24"/>
          <w:szCs w:val="24"/>
        </w:rPr>
        <w:t xml:space="preserve"> </w:t>
      </w:r>
      <w:r w:rsidR="0051058E" w:rsidRPr="00DB6828">
        <w:rPr>
          <w:rFonts w:cs="Arial"/>
          <w:sz w:val="24"/>
          <w:szCs w:val="24"/>
        </w:rPr>
        <w:t>Por</w:t>
      </w:r>
      <w:r w:rsidR="0051058E">
        <w:rPr>
          <w:rFonts w:cs="Arial"/>
          <w:b/>
          <w:bCs/>
          <w:sz w:val="24"/>
          <w:szCs w:val="24"/>
        </w:rPr>
        <w:t xml:space="preserve"> </w:t>
      </w:r>
      <w:r w:rsidR="0051058E" w:rsidRPr="00DB6828">
        <w:rPr>
          <w:rFonts w:cs="Arial"/>
          <w:sz w:val="24"/>
          <w:szCs w:val="24"/>
        </w:rPr>
        <w:t xml:space="preserve">acuerdo de </w:t>
      </w:r>
      <w:r w:rsidR="0051058E">
        <w:rPr>
          <w:rFonts w:cs="Arial"/>
          <w:sz w:val="24"/>
          <w:szCs w:val="24"/>
        </w:rPr>
        <w:t>veintiséis de marzo de dos mil veintiuno,</w:t>
      </w:r>
      <w:r w:rsidR="0051058E">
        <w:rPr>
          <w:rFonts w:cs="Arial"/>
          <w:b/>
          <w:bCs/>
          <w:sz w:val="24"/>
          <w:szCs w:val="24"/>
        </w:rPr>
        <w:t xml:space="preserve"> </w:t>
      </w:r>
      <w:r w:rsidR="0051058E" w:rsidRPr="006F1BF0">
        <w:rPr>
          <w:rFonts w:cs="Arial"/>
          <w:sz w:val="24"/>
          <w:szCs w:val="24"/>
        </w:rPr>
        <w:t>se hizo del conocimiento de las partes la incorporación y adscripción, como titular de esta Quinta Sala</w:t>
      </w:r>
      <w:r w:rsidR="0051058E">
        <w:rPr>
          <w:rFonts w:cs="Arial"/>
          <w:sz w:val="24"/>
          <w:szCs w:val="24"/>
        </w:rPr>
        <w:t xml:space="preserve"> de Primera Instancia de este órgano jurisdiccional de la Magistrada VIRGINIA HERNÁNDEZ </w:t>
      </w:r>
      <w:proofErr w:type="spellStart"/>
      <w:r w:rsidR="0051058E">
        <w:rPr>
          <w:rFonts w:cs="Arial"/>
          <w:sz w:val="24"/>
          <w:szCs w:val="24"/>
        </w:rPr>
        <w:t>HERNÁNDEZ</w:t>
      </w:r>
      <w:proofErr w:type="spellEnd"/>
      <w:r w:rsidR="0051058E">
        <w:rPr>
          <w:rFonts w:cs="Arial"/>
          <w:sz w:val="24"/>
          <w:szCs w:val="24"/>
        </w:rPr>
        <w:t>, para que manifestaran lo que a su derecho conviniera</w:t>
      </w:r>
      <w:r w:rsidR="00D21A13">
        <w:rPr>
          <w:rFonts w:cs="Arial"/>
          <w:sz w:val="24"/>
          <w:szCs w:val="24"/>
        </w:rPr>
        <w:t>.</w:t>
      </w:r>
      <w:r w:rsidRPr="00402863">
        <w:rPr>
          <w:rFonts w:cs="Arial"/>
          <w:sz w:val="24"/>
          <w:szCs w:val="24"/>
        </w:rPr>
        <w:t xml:space="preserve"> </w:t>
      </w:r>
      <w:r w:rsidR="00D21A13">
        <w:rPr>
          <w:rFonts w:cs="Arial"/>
          <w:sz w:val="24"/>
          <w:szCs w:val="24"/>
        </w:rPr>
        <w:t>Asimismo, en atención al</w:t>
      </w:r>
      <w:r w:rsidR="00D21A13" w:rsidRPr="00402863">
        <w:rPr>
          <w:rFonts w:cs="Arial"/>
          <w:sz w:val="24"/>
          <w:szCs w:val="24"/>
        </w:rPr>
        <w:t xml:space="preserve"> </w:t>
      </w:r>
      <w:r w:rsidR="00D21A13">
        <w:rPr>
          <w:rFonts w:cs="Arial"/>
          <w:sz w:val="24"/>
          <w:szCs w:val="24"/>
        </w:rPr>
        <w:t xml:space="preserve">acuerdo de veinticinco de febrero de dos mil veinte, se ordenó </w:t>
      </w:r>
      <w:r w:rsidR="00D21A13" w:rsidRPr="00402863">
        <w:rPr>
          <w:rFonts w:cs="Arial"/>
          <w:sz w:val="24"/>
          <w:szCs w:val="24"/>
        </w:rPr>
        <w:t>citar a las partes a oír sentencia dentro del término de ley, misma que ahora se pronuncia</w:t>
      </w:r>
      <w:r w:rsidR="00D21A13">
        <w:rPr>
          <w:rFonts w:cs="Arial"/>
          <w:sz w:val="24"/>
          <w:szCs w:val="24"/>
        </w:rPr>
        <w:t>, y</w:t>
      </w:r>
      <w:r w:rsidR="00D21A13" w:rsidRPr="007B0581">
        <w:rPr>
          <w:rFonts w:cs="Arial"/>
          <w:sz w:val="24"/>
          <w:szCs w:val="24"/>
        </w:rPr>
        <w:t>;</w:t>
      </w:r>
    </w:p>
    <w:p w14:paraId="37251473" w14:textId="77777777" w:rsidR="006C5398" w:rsidRPr="007B0581" w:rsidRDefault="006C5398" w:rsidP="009B52E2">
      <w:pPr>
        <w:pStyle w:val="corte4fondo"/>
        <w:ind w:right="51" w:firstLine="567"/>
        <w:rPr>
          <w:rFonts w:cs="Arial"/>
          <w:b/>
          <w:bCs/>
          <w:sz w:val="24"/>
          <w:szCs w:val="24"/>
        </w:rPr>
      </w:pP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03FE183"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w:t>
      </w:r>
      <w:r w:rsidR="003E0614" w:rsidRPr="007B0581">
        <w:rPr>
          <w:rFonts w:ascii="Arial" w:hAnsi="Arial" w:cs="Arial"/>
          <w:sz w:val="24"/>
          <w:szCs w:val="24"/>
        </w:rPr>
        <w:t>de</w:t>
      </w:r>
      <w:r w:rsidR="003E0614">
        <w:rPr>
          <w:rFonts w:ascii="Arial" w:hAnsi="Arial" w:cs="Arial"/>
          <w:sz w:val="24"/>
          <w:szCs w:val="24"/>
        </w:rPr>
        <w:t xml:space="preserve">l requerimiento de obligaciones omitidas en materia del Impuesto sobre Tenencia o Uso de vehículos con número de control </w:t>
      </w:r>
      <w:r w:rsidR="00E77639">
        <w:rPr>
          <w:rFonts w:cs="Arial"/>
          <w:b/>
          <w:sz w:val="24"/>
          <w:szCs w:val="24"/>
        </w:rPr>
        <w:t>**********</w:t>
      </w:r>
      <w:r w:rsidR="003E0614">
        <w:rPr>
          <w:rFonts w:ascii="Arial" w:hAnsi="Arial" w:cs="Arial"/>
          <w:sz w:val="24"/>
          <w:szCs w:val="24"/>
        </w:rPr>
        <w:t xml:space="preserve"> de veintisiete de febrero de dos mil diecinueve, </w:t>
      </w:r>
      <w:r w:rsidR="007575E8">
        <w:rPr>
          <w:rFonts w:ascii="Arial" w:hAnsi="Arial" w:cs="Arial"/>
          <w:sz w:val="24"/>
          <w:szCs w:val="24"/>
        </w:rPr>
        <w:t>atribuida a</w:t>
      </w:r>
      <w:r w:rsidR="003E0614">
        <w:rPr>
          <w:rFonts w:ascii="Arial" w:hAnsi="Arial" w:cs="Arial"/>
          <w:sz w:val="24"/>
          <w:szCs w:val="24"/>
        </w:rPr>
        <w:t xml:space="preserve"> la</w:t>
      </w:r>
      <w:r w:rsidR="003E0614" w:rsidRPr="007B0581">
        <w:rPr>
          <w:rFonts w:ascii="Arial" w:hAnsi="Arial" w:cs="Arial"/>
          <w:sz w:val="24"/>
          <w:szCs w:val="24"/>
        </w:rPr>
        <w:t xml:space="preserve"> </w:t>
      </w:r>
      <w:r w:rsidR="003E0614">
        <w:rPr>
          <w:rFonts w:ascii="Arial" w:hAnsi="Arial" w:cs="Arial"/>
          <w:b/>
          <w:bCs/>
          <w:sz w:val="24"/>
          <w:szCs w:val="24"/>
        </w:rPr>
        <w:t xml:space="preserve">Coordinadora Técnica de Ingresos </w:t>
      </w:r>
      <w:r w:rsidR="003E0614" w:rsidRPr="000125A4">
        <w:rPr>
          <w:rFonts w:ascii="Arial" w:hAnsi="Arial" w:cs="Arial"/>
          <w:sz w:val="24"/>
          <w:szCs w:val="24"/>
        </w:rPr>
        <w:t>de la Dirección de Ingresos y Recaudación de la Secretaría de Finanzas del Gobierno del Estado de Oaxaca</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w:t>
      </w:r>
      <w:r w:rsidR="00502E44" w:rsidRPr="000B3A47">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593214A7"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CA334B" w:rsidRPr="007B0581">
        <w:rPr>
          <w:rFonts w:ascii="Arial" w:hAnsi="Arial" w:cs="Arial"/>
          <w:sz w:val="24"/>
          <w:szCs w:val="24"/>
        </w:rPr>
        <w:t xml:space="preserve">La personalidad jurídica de las partes quedó acreditada en autos, en virtud que </w:t>
      </w:r>
      <w:r w:rsidR="007575E8">
        <w:rPr>
          <w:rFonts w:ascii="Arial" w:hAnsi="Arial" w:cs="Arial"/>
          <w:sz w:val="24"/>
          <w:szCs w:val="24"/>
        </w:rPr>
        <w:t>la</w:t>
      </w:r>
      <w:r w:rsidR="00CA334B" w:rsidRPr="007B0581">
        <w:rPr>
          <w:rFonts w:ascii="Arial" w:hAnsi="Arial" w:cs="Arial"/>
          <w:sz w:val="24"/>
          <w:szCs w:val="24"/>
        </w:rPr>
        <w:t xml:space="preserve"> actor</w:t>
      </w:r>
      <w:r w:rsidR="007575E8">
        <w:rPr>
          <w:rFonts w:ascii="Arial" w:hAnsi="Arial" w:cs="Arial"/>
          <w:sz w:val="24"/>
          <w:szCs w:val="24"/>
        </w:rPr>
        <w:t>a</w:t>
      </w:r>
      <w:r w:rsidR="00CA334B" w:rsidRPr="007B0581">
        <w:rPr>
          <w:rFonts w:ascii="Arial" w:hAnsi="Arial" w:cs="Arial"/>
          <w:sz w:val="24"/>
          <w:szCs w:val="24"/>
        </w:rPr>
        <w:t xml:space="preserve"> promueve por su propio derecho y la autoridad demandada,</w:t>
      </w:r>
      <w:r w:rsidR="007575E8">
        <w:rPr>
          <w:rFonts w:ascii="Arial" w:hAnsi="Arial" w:cs="Arial"/>
          <w:sz w:val="24"/>
          <w:szCs w:val="24"/>
        </w:rPr>
        <w:t xml:space="preserve"> en términos de</w:t>
      </w:r>
      <w:r w:rsidR="00CA334B" w:rsidRPr="007B0581">
        <w:rPr>
          <w:rFonts w:ascii="Arial" w:hAnsi="Arial" w:cs="Arial"/>
          <w:sz w:val="24"/>
          <w:szCs w:val="24"/>
        </w:rPr>
        <w:t xml:space="preserve"> los artículos 148</w:t>
      </w:r>
      <w:r w:rsidR="00CA334B">
        <w:rPr>
          <w:rFonts w:ascii="Arial" w:hAnsi="Arial" w:cs="Arial"/>
          <w:sz w:val="24"/>
          <w:szCs w:val="24"/>
        </w:rPr>
        <w:t xml:space="preserve"> y 151</w:t>
      </w:r>
      <w:r w:rsidR="00CA334B" w:rsidRPr="007B0581">
        <w:rPr>
          <w:rFonts w:ascii="Arial" w:hAnsi="Arial" w:cs="Arial"/>
          <w:sz w:val="24"/>
          <w:szCs w:val="24"/>
        </w:rPr>
        <w:t xml:space="preserve"> </w:t>
      </w:r>
      <w:r w:rsidR="00CA334B" w:rsidRPr="007B0581">
        <w:rPr>
          <w:rFonts w:ascii="Arial" w:hAnsi="Arial" w:cs="Arial"/>
          <w:snapToGrid w:val="0"/>
          <w:sz w:val="24"/>
          <w:szCs w:val="24"/>
        </w:rPr>
        <w:t>de la Ley de Procedimiento y Justicia Administrativa para el Estado de Oaxaca.</w:t>
      </w:r>
      <w:r w:rsidR="006366C0">
        <w:rPr>
          <w:rFonts w:ascii="Arial" w:hAnsi="Arial" w:cs="Arial"/>
          <w:sz w:val="24"/>
          <w:szCs w:val="24"/>
        </w:rPr>
        <w:t xml:space="preserve"> </w:t>
      </w:r>
      <w:r w:rsidR="00F80AE6"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4595DE7" w14:textId="378D30B1" w:rsidR="00561C2E" w:rsidRDefault="006E2C00" w:rsidP="00C664F9">
      <w:pPr>
        <w:spacing w:line="360" w:lineRule="auto"/>
        <w:ind w:right="51"/>
        <w:jc w:val="both"/>
        <w:rPr>
          <w:rFonts w:ascii="Arial" w:hAnsi="Arial" w:cs="Arial"/>
          <w:sz w:val="24"/>
          <w:szCs w:val="24"/>
        </w:rPr>
      </w:pPr>
      <w:r w:rsidRPr="007B0581">
        <w:rPr>
          <w:rFonts w:cs="Arial"/>
          <w:sz w:val="24"/>
          <w:szCs w:val="24"/>
        </w:rPr>
        <w:tab/>
      </w:r>
      <w:r w:rsidR="00C664F9" w:rsidRPr="00C664F9">
        <w:rPr>
          <w:rFonts w:ascii="Arial" w:hAnsi="Arial" w:cs="Arial"/>
          <w:b/>
          <w:sz w:val="24"/>
          <w:szCs w:val="24"/>
        </w:rPr>
        <w:t>TERCERO.-</w:t>
      </w:r>
      <w:r w:rsidR="00C664F9" w:rsidRPr="007B0581">
        <w:rPr>
          <w:rFonts w:cs="Arial"/>
          <w:sz w:val="24"/>
          <w:szCs w:val="24"/>
        </w:rPr>
        <w:t xml:space="preserve"> </w:t>
      </w:r>
      <w:r w:rsidR="00C664F9"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 del estudio </w:t>
      </w:r>
      <w:bookmarkStart w:id="3" w:name="_GoBack"/>
      <w:bookmarkEnd w:id="3"/>
      <w:r w:rsidR="00C664F9" w:rsidRPr="00C664F9">
        <w:rPr>
          <w:rFonts w:ascii="Arial" w:hAnsi="Arial" w:cs="Arial"/>
          <w:sz w:val="24"/>
          <w:szCs w:val="24"/>
        </w:rPr>
        <w:t xml:space="preserve">integral de la demanda y a lo argüido por la autoridad demandada, se advierte que no se configura causal alguna de improcedencia.  En consecuencia, </w:t>
      </w:r>
      <w:r w:rsidR="00C664F9" w:rsidRPr="00C664F9">
        <w:rPr>
          <w:rFonts w:ascii="Arial" w:hAnsi="Arial" w:cs="Arial"/>
          <w:b/>
          <w:bCs/>
          <w:sz w:val="24"/>
          <w:szCs w:val="24"/>
        </w:rPr>
        <w:t xml:space="preserve">NO SE SOBRESEE </w:t>
      </w:r>
      <w:r w:rsidR="00C664F9" w:rsidRPr="00C664F9">
        <w:rPr>
          <w:rFonts w:ascii="Arial" w:hAnsi="Arial" w:cs="Arial"/>
          <w:sz w:val="24"/>
          <w:szCs w:val="24"/>
        </w:rPr>
        <w:t>el presente juicio.</w:t>
      </w:r>
    </w:p>
    <w:p w14:paraId="3E91D16A" w14:textId="6F5FBFE6" w:rsidR="00C664F9" w:rsidRDefault="00C664F9" w:rsidP="00C664F9">
      <w:pPr>
        <w:spacing w:line="360" w:lineRule="auto"/>
        <w:ind w:right="51"/>
        <w:jc w:val="both"/>
        <w:rPr>
          <w:rFonts w:ascii="Arial" w:hAnsi="Arial" w:cs="Arial"/>
          <w:sz w:val="24"/>
          <w:szCs w:val="24"/>
        </w:rPr>
      </w:pPr>
    </w:p>
    <w:p w14:paraId="27063B79" w14:textId="79CBE9A7" w:rsidR="00C664F9" w:rsidRPr="007B0581" w:rsidRDefault="00C664F9" w:rsidP="00C664F9">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7575E8">
        <w:rPr>
          <w:rFonts w:ascii="Arial" w:hAnsi="Arial" w:cs="Arial"/>
          <w:bCs/>
          <w:sz w:val="24"/>
          <w:szCs w:val="24"/>
        </w:rPr>
        <w:t>la</w:t>
      </w:r>
      <w:r w:rsidRPr="007B0581">
        <w:rPr>
          <w:rFonts w:ascii="Arial" w:hAnsi="Arial" w:cs="Arial"/>
          <w:bCs/>
          <w:sz w:val="24"/>
          <w:szCs w:val="24"/>
        </w:rPr>
        <w:t xml:space="preserve"> actor</w:t>
      </w:r>
      <w:r w:rsidR="007575E8">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14:paraId="3524488E" w14:textId="7AEDEC10" w:rsidR="00C664F9" w:rsidRDefault="00C664F9" w:rsidP="00C664F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14860F36" w14:textId="77777777" w:rsidR="0068474C" w:rsidRPr="007B0581" w:rsidRDefault="0068474C" w:rsidP="00C664F9">
      <w:pPr>
        <w:pStyle w:val="Textonotapie"/>
        <w:widowControl w:val="0"/>
        <w:spacing w:line="360" w:lineRule="auto"/>
        <w:ind w:firstLine="708"/>
        <w:jc w:val="both"/>
        <w:rPr>
          <w:rFonts w:ascii="Arial" w:hAnsi="Arial" w:cs="Arial"/>
          <w:sz w:val="24"/>
          <w:szCs w:val="24"/>
          <w:lang w:eastAsia="es-MX"/>
        </w:rPr>
      </w:pPr>
    </w:p>
    <w:p w14:paraId="43742B1A" w14:textId="09641DD3" w:rsidR="00561C2E" w:rsidRDefault="0068474C"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60D8DEF3" w14:textId="77777777" w:rsidR="0068474C" w:rsidRPr="007B0581" w:rsidRDefault="0068474C" w:rsidP="00561C2E">
      <w:pPr>
        <w:pStyle w:val="Textonotapie"/>
        <w:widowControl w:val="0"/>
        <w:spacing w:line="360" w:lineRule="auto"/>
        <w:ind w:left="1701" w:right="1469"/>
        <w:jc w:val="both"/>
        <w:rPr>
          <w:rFonts w:ascii="Arial" w:hAnsi="Arial" w:cs="Arial"/>
          <w:b/>
          <w:sz w:val="24"/>
          <w:szCs w:val="24"/>
          <w:lang w:eastAsia="es-MX"/>
        </w:rPr>
      </w:pPr>
    </w:p>
    <w:p w14:paraId="6DD0C7C6" w14:textId="72ED13A4" w:rsidR="000D42EF" w:rsidRDefault="007575E8" w:rsidP="00882745">
      <w:pPr>
        <w:spacing w:line="360" w:lineRule="auto"/>
        <w:ind w:firstLine="709"/>
        <w:contextualSpacing/>
        <w:jc w:val="both"/>
        <w:rPr>
          <w:rFonts w:ascii="Arial" w:hAnsi="Arial" w:cs="Arial"/>
          <w:sz w:val="24"/>
          <w:szCs w:val="24"/>
        </w:rPr>
      </w:pPr>
      <w:r>
        <w:rPr>
          <w:rFonts w:ascii="Arial" w:hAnsi="Arial" w:cs="Arial"/>
          <w:bCs/>
          <w:sz w:val="24"/>
          <w:szCs w:val="24"/>
          <w:lang w:val="es-MX"/>
        </w:rPr>
        <w:t>La</w:t>
      </w:r>
      <w:r w:rsidR="0068474C">
        <w:rPr>
          <w:rFonts w:ascii="Arial" w:hAnsi="Arial" w:cs="Arial"/>
          <w:bCs/>
          <w:sz w:val="24"/>
          <w:szCs w:val="24"/>
          <w:lang w:val="es-MX"/>
        </w:rPr>
        <w:t xml:space="preserve"> actor</w:t>
      </w:r>
      <w:r>
        <w:rPr>
          <w:rFonts w:ascii="Arial" w:hAnsi="Arial" w:cs="Arial"/>
          <w:bCs/>
          <w:sz w:val="24"/>
          <w:szCs w:val="24"/>
          <w:lang w:val="es-MX"/>
        </w:rPr>
        <w:t>a</w:t>
      </w:r>
      <w:r w:rsidR="00850D23" w:rsidRPr="00850D23">
        <w:rPr>
          <w:rFonts w:ascii="Arial" w:hAnsi="Arial" w:cs="Arial"/>
          <w:bCs/>
          <w:sz w:val="24"/>
          <w:szCs w:val="24"/>
          <w:lang w:val="es-MX"/>
        </w:rPr>
        <w:t xml:space="preserve"> </w:t>
      </w:r>
      <w:r w:rsidR="00E77639">
        <w:rPr>
          <w:rFonts w:cs="Arial"/>
          <w:b/>
          <w:sz w:val="24"/>
          <w:szCs w:val="24"/>
        </w:rPr>
        <w:t>**********</w:t>
      </w:r>
      <w:r w:rsidR="00850D23" w:rsidRPr="00850D23">
        <w:rPr>
          <w:rFonts w:ascii="Arial" w:hAnsi="Arial" w:cs="Arial"/>
          <w:sz w:val="24"/>
          <w:szCs w:val="24"/>
        </w:rPr>
        <w:t xml:space="preserve">, </w:t>
      </w:r>
      <w:bookmarkStart w:id="4" w:name="_Hlk90293366"/>
      <w:r w:rsidR="00850D23" w:rsidRPr="00850D23">
        <w:rPr>
          <w:rFonts w:ascii="Arial" w:hAnsi="Arial" w:cs="Arial"/>
          <w:sz w:val="24"/>
          <w:szCs w:val="24"/>
        </w:rPr>
        <w:t xml:space="preserve">demandó la nulidad </w:t>
      </w:r>
      <w:r>
        <w:rPr>
          <w:rFonts w:ascii="Arial" w:hAnsi="Arial" w:cs="Arial"/>
          <w:sz w:val="24"/>
          <w:szCs w:val="24"/>
        </w:rPr>
        <w:t xml:space="preserve">en contra del requerimiento de obligaciones omitidas en materia del Impuesto sobre Tenencia o Uso de vehículos con número de control </w:t>
      </w:r>
      <w:r w:rsidR="00E77639">
        <w:rPr>
          <w:rFonts w:cs="Arial"/>
          <w:b/>
          <w:sz w:val="24"/>
          <w:szCs w:val="24"/>
        </w:rPr>
        <w:t>**********</w:t>
      </w:r>
      <w:r>
        <w:rPr>
          <w:rFonts w:ascii="Arial" w:hAnsi="Arial" w:cs="Arial"/>
          <w:sz w:val="24"/>
          <w:szCs w:val="24"/>
        </w:rPr>
        <w:t xml:space="preserve"> de veintisiete de febrero de dos mil diecinueve, </w:t>
      </w:r>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b/>
          <w:bCs/>
          <w:sz w:val="24"/>
          <w:szCs w:val="24"/>
        </w:rPr>
        <w:t xml:space="preserve">Coordinadora Técnica de Ingresos </w:t>
      </w:r>
      <w:r w:rsidRPr="000125A4">
        <w:rPr>
          <w:rFonts w:ascii="Arial" w:hAnsi="Arial" w:cs="Arial"/>
          <w:sz w:val="24"/>
          <w:szCs w:val="24"/>
        </w:rPr>
        <w:t>de la Dirección de Ingresos y Recaudación de la Secretaría de Finanzas del Gobierno del Estado de Oaxaca</w:t>
      </w:r>
      <w:r w:rsidR="007A33F4">
        <w:rPr>
          <w:rFonts w:ascii="Arial" w:hAnsi="Arial" w:cs="Arial"/>
          <w:sz w:val="24"/>
          <w:szCs w:val="24"/>
        </w:rPr>
        <w:t>,</w:t>
      </w:r>
      <w:r w:rsidR="00A03D84">
        <w:rPr>
          <w:rFonts w:ascii="Arial" w:hAnsi="Arial" w:cs="Arial"/>
          <w:sz w:val="24"/>
          <w:szCs w:val="24"/>
        </w:rPr>
        <w:t xml:space="preserve"> por considerar que</w:t>
      </w:r>
      <w:r>
        <w:rPr>
          <w:rFonts w:ascii="Arial" w:hAnsi="Arial" w:cs="Arial"/>
          <w:sz w:val="24"/>
          <w:szCs w:val="24"/>
        </w:rPr>
        <w:t xml:space="preserve"> </w:t>
      </w:r>
      <w:r w:rsidR="00981292">
        <w:rPr>
          <w:rFonts w:ascii="Arial" w:hAnsi="Arial" w:cs="Arial"/>
          <w:sz w:val="24"/>
          <w:szCs w:val="24"/>
        </w:rPr>
        <w:t>ha cumplido</w:t>
      </w:r>
      <w:r w:rsidR="0007009D">
        <w:rPr>
          <w:rFonts w:ascii="Arial" w:hAnsi="Arial" w:cs="Arial"/>
          <w:sz w:val="24"/>
          <w:szCs w:val="24"/>
        </w:rPr>
        <w:t xml:space="preserve"> con los pagos por concepto de tenencia de su vehículo, pues ha </w:t>
      </w:r>
      <w:r w:rsidR="0007009D" w:rsidRPr="00750B97">
        <w:rPr>
          <w:rFonts w:ascii="Arial" w:hAnsi="Arial" w:cs="Arial"/>
          <w:sz w:val="24"/>
          <w:szCs w:val="24"/>
        </w:rPr>
        <w:t>cumplido</w:t>
      </w:r>
      <w:r w:rsidR="009E7A41">
        <w:rPr>
          <w:rFonts w:ascii="Arial" w:hAnsi="Arial" w:cs="Arial"/>
          <w:sz w:val="24"/>
          <w:szCs w:val="24"/>
        </w:rPr>
        <w:t xml:space="preserve"> con los pagos correspondientes a los ejercicios fiscales 2016, 2017, 2018 y 2019</w:t>
      </w:r>
      <w:r w:rsidR="006777DE">
        <w:rPr>
          <w:rFonts w:ascii="Arial" w:hAnsi="Arial" w:cs="Arial"/>
          <w:sz w:val="24"/>
          <w:szCs w:val="24"/>
        </w:rPr>
        <w:t>.</w:t>
      </w:r>
      <w:r w:rsidR="00F85D36">
        <w:rPr>
          <w:rFonts w:ascii="Arial" w:hAnsi="Arial" w:cs="Arial"/>
          <w:sz w:val="24"/>
          <w:szCs w:val="24"/>
        </w:rPr>
        <w:t xml:space="preserve"> </w:t>
      </w:r>
      <w:r w:rsidR="00A03D84">
        <w:rPr>
          <w:rFonts w:ascii="Arial" w:hAnsi="Arial" w:cs="Arial"/>
          <w:sz w:val="24"/>
          <w:szCs w:val="24"/>
        </w:rPr>
        <w:t xml:space="preserve"> </w:t>
      </w:r>
    </w:p>
    <w:p w14:paraId="1F4E7A96" w14:textId="77777777" w:rsidR="000D42EF" w:rsidRDefault="000D42EF" w:rsidP="00882745">
      <w:pPr>
        <w:spacing w:line="360" w:lineRule="auto"/>
        <w:ind w:firstLine="709"/>
        <w:contextualSpacing/>
        <w:jc w:val="both"/>
        <w:rPr>
          <w:rFonts w:ascii="Arial" w:hAnsi="Arial" w:cs="Arial"/>
          <w:sz w:val="24"/>
          <w:szCs w:val="24"/>
        </w:rPr>
      </w:pPr>
    </w:p>
    <w:p w14:paraId="680FCE42" w14:textId="46C18C3B" w:rsidR="00A03D84" w:rsidRDefault="000D42EF" w:rsidP="00882745">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9E7A41">
        <w:rPr>
          <w:rFonts w:ascii="Arial" w:hAnsi="Arial" w:cs="Arial"/>
          <w:sz w:val="24"/>
          <w:szCs w:val="24"/>
        </w:rPr>
        <w:t xml:space="preserve"> </w:t>
      </w:r>
      <w:r w:rsidR="009E7A41">
        <w:rPr>
          <w:rFonts w:ascii="Arial" w:hAnsi="Arial" w:cs="Arial"/>
          <w:b/>
          <w:bCs/>
          <w:sz w:val="24"/>
          <w:szCs w:val="24"/>
        </w:rPr>
        <w:t xml:space="preserve">Coordinadora Técnica de Ingresos </w:t>
      </w:r>
      <w:r w:rsidR="009E7A41" w:rsidRPr="000125A4">
        <w:rPr>
          <w:rFonts w:ascii="Arial" w:hAnsi="Arial" w:cs="Arial"/>
          <w:sz w:val="24"/>
          <w:szCs w:val="24"/>
        </w:rPr>
        <w:t>de la Dirección de Ingresos y Recaudación de la Secretaría de Finanzas del Gobierno del Estado de Oaxaca</w:t>
      </w:r>
      <w:r w:rsidR="009E7A41">
        <w:rPr>
          <w:rFonts w:ascii="Arial" w:hAnsi="Arial" w:cs="Arial"/>
          <w:sz w:val="24"/>
          <w:szCs w:val="24"/>
        </w:rPr>
        <w:t xml:space="preserve">, por conducto del </w:t>
      </w:r>
      <w:r w:rsidR="009E7A41" w:rsidRPr="009E7A41">
        <w:rPr>
          <w:rFonts w:ascii="Arial" w:hAnsi="Arial" w:cs="Arial"/>
          <w:bCs/>
          <w:sz w:val="24"/>
          <w:szCs w:val="24"/>
        </w:rPr>
        <w:t>Procurador Fiscal, dependiente de la Subsecretaría de Ingresos de la secretaría de Finanzas del Poder Ejecutivo del Estado,</w:t>
      </w:r>
      <w:r w:rsidR="00FD757E">
        <w:rPr>
          <w:rFonts w:ascii="Arial" w:hAnsi="Arial" w:cs="Arial"/>
          <w:bCs/>
          <w:sz w:val="24"/>
          <w:szCs w:val="24"/>
        </w:rPr>
        <w:t xml:space="preserve"> </w:t>
      </w:r>
      <w:r>
        <w:rPr>
          <w:rFonts w:ascii="Arial" w:hAnsi="Arial" w:cs="Arial"/>
          <w:sz w:val="24"/>
          <w:szCs w:val="24"/>
        </w:rPr>
        <w:t>indica que</w:t>
      </w:r>
      <w:r w:rsidR="005E3070">
        <w:rPr>
          <w:rFonts w:ascii="Arial" w:hAnsi="Arial" w:cs="Arial"/>
          <w:sz w:val="24"/>
          <w:szCs w:val="24"/>
        </w:rPr>
        <w:t xml:space="preserve"> la actora solo hace afirmaciones sin hacer  razonamientos lógicos-jurídicos, por los cuales considere que la autoridad demandada incumplió con las formalidades para llevar a cabo la imposición del requerimiento, ya que no controvierte el acto impugnado.      </w:t>
      </w:r>
      <w:r w:rsidR="000D0D09">
        <w:rPr>
          <w:rFonts w:ascii="Arial" w:hAnsi="Arial" w:cs="Arial"/>
          <w:sz w:val="24"/>
          <w:szCs w:val="24"/>
        </w:rPr>
        <w:t xml:space="preserve"> </w:t>
      </w:r>
      <w:bookmarkEnd w:id="4"/>
    </w:p>
    <w:p w14:paraId="0A2D906C" w14:textId="77777777" w:rsidR="005E3070" w:rsidRDefault="005E3070" w:rsidP="00882745">
      <w:pPr>
        <w:spacing w:line="360" w:lineRule="auto"/>
        <w:ind w:firstLine="709"/>
        <w:contextualSpacing/>
        <w:jc w:val="both"/>
        <w:rPr>
          <w:rFonts w:ascii="Arial" w:hAnsi="Arial" w:cs="Arial"/>
          <w:sz w:val="24"/>
          <w:szCs w:val="24"/>
        </w:rPr>
      </w:pPr>
    </w:p>
    <w:p w14:paraId="0248EC13" w14:textId="34E20903" w:rsidR="009801A9" w:rsidRDefault="00A03D84" w:rsidP="00882745">
      <w:pPr>
        <w:spacing w:line="360" w:lineRule="auto"/>
        <w:ind w:firstLine="709"/>
        <w:contextualSpacing/>
        <w:jc w:val="both"/>
        <w:rPr>
          <w:rFonts w:ascii="Arial" w:hAnsi="Arial" w:cs="Arial"/>
          <w:bCs/>
          <w:sz w:val="24"/>
          <w:szCs w:val="24"/>
        </w:rPr>
      </w:pPr>
      <w:r w:rsidRPr="00A0711D">
        <w:rPr>
          <w:rFonts w:ascii="Arial" w:hAnsi="Arial" w:cs="Arial"/>
          <w:sz w:val="24"/>
          <w:szCs w:val="24"/>
        </w:rPr>
        <w:t>Ahora</w:t>
      </w:r>
      <w:r w:rsidRPr="007B0581">
        <w:rPr>
          <w:rFonts w:ascii="Arial" w:hAnsi="Arial" w:cs="Arial"/>
          <w:sz w:val="24"/>
          <w:szCs w:val="24"/>
        </w:rPr>
        <w:t xml:space="preserve"> bien, esta juzgado</w:t>
      </w:r>
      <w:r w:rsidR="00F27F3E">
        <w:rPr>
          <w:rFonts w:ascii="Arial" w:hAnsi="Arial" w:cs="Arial"/>
          <w:sz w:val="24"/>
          <w:szCs w:val="24"/>
        </w:rPr>
        <w:t>ra después de haber realizado el</w:t>
      </w:r>
      <w:r w:rsidRPr="007B0581">
        <w:rPr>
          <w:rFonts w:ascii="Arial" w:hAnsi="Arial" w:cs="Arial"/>
          <w:sz w:val="24"/>
          <w:szCs w:val="24"/>
        </w:rPr>
        <w:t xml:space="preserve"> estudi</w:t>
      </w:r>
      <w:r w:rsidR="00AE1B76">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sidR="00F27F3E">
        <w:rPr>
          <w:rFonts w:ascii="Arial" w:hAnsi="Arial" w:cs="Arial"/>
          <w:sz w:val="24"/>
          <w:szCs w:val="24"/>
        </w:rPr>
        <w:t xml:space="preserve"> del</w:t>
      </w:r>
      <w:r w:rsidRPr="007B0581">
        <w:rPr>
          <w:rFonts w:ascii="Arial" w:hAnsi="Arial" w:cs="Arial"/>
          <w:sz w:val="24"/>
          <w:szCs w:val="24"/>
        </w:rPr>
        <w:t xml:space="preserve"> </w:t>
      </w:r>
      <w:r w:rsidR="00F27F3E">
        <w:rPr>
          <w:rFonts w:ascii="Arial" w:hAnsi="Arial" w:cs="Arial"/>
          <w:sz w:val="24"/>
          <w:szCs w:val="24"/>
        </w:rPr>
        <w:t xml:space="preserve">requerimiento de obligaciones omitidas en materia del Impuesto sobre Tenencia o Uso de vehículos con número de control </w:t>
      </w:r>
      <w:r w:rsidR="00E77639">
        <w:rPr>
          <w:rFonts w:cs="Arial"/>
          <w:b/>
          <w:sz w:val="24"/>
          <w:szCs w:val="24"/>
        </w:rPr>
        <w:t>**********</w:t>
      </w:r>
      <w:r w:rsidR="00E77639">
        <w:rPr>
          <w:rFonts w:cs="Arial"/>
          <w:b/>
          <w:sz w:val="24"/>
          <w:szCs w:val="24"/>
        </w:rPr>
        <w:t xml:space="preserve"> </w:t>
      </w:r>
      <w:r w:rsidR="00F27F3E">
        <w:rPr>
          <w:rFonts w:ascii="Arial" w:hAnsi="Arial" w:cs="Arial"/>
          <w:sz w:val="24"/>
          <w:szCs w:val="24"/>
        </w:rPr>
        <w:t xml:space="preserve"> de veintisiete de febrero de dos mil diecinueve, </w:t>
      </w:r>
      <w:r w:rsidR="00F27F3E" w:rsidRPr="007B0581">
        <w:rPr>
          <w:rFonts w:ascii="Arial" w:hAnsi="Arial" w:cs="Arial"/>
          <w:sz w:val="24"/>
          <w:szCs w:val="24"/>
        </w:rPr>
        <w:t>signad</w:t>
      </w:r>
      <w:r w:rsidR="00F27F3E">
        <w:rPr>
          <w:rFonts w:ascii="Arial" w:hAnsi="Arial" w:cs="Arial"/>
          <w:sz w:val="24"/>
          <w:szCs w:val="24"/>
        </w:rPr>
        <w:t>o</w:t>
      </w:r>
      <w:r w:rsidR="00F27F3E" w:rsidRPr="007B0581">
        <w:rPr>
          <w:rFonts w:ascii="Arial" w:hAnsi="Arial" w:cs="Arial"/>
          <w:sz w:val="24"/>
          <w:szCs w:val="24"/>
        </w:rPr>
        <w:t xml:space="preserve"> por</w:t>
      </w:r>
      <w:r w:rsidR="00F27F3E">
        <w:rPr>
          <w:rFonts w:ascii="Arial" w:hAnsi="Arial" w:cs="Arial"/>
          <w:sz w:val="24"/>
          <w:szCs w:val="24"/>
        </w:rPr>
        <w:t xml:space="preserve"> la</w:t>
      </w:r>
      <w:r w:rsidR="00F27F3E" w:rsidRPr="007B0581">
        <w:rPr>
          <w:rFonts w:ascii="Arial" w:hAnsi="Arial" w:cs="Arial"/>
          <w:sz w:val="24"/>
          <w:szCs w:val="24"/>
        </w:rPr>
        <w:t xml:space="preserve"> </w:t>
      </w:r>
      <w:r w:rsidR="00F27F3E">
        <w:rPr>
          <w:rFonts w:ascii="Arial" w:hAnsi="Arial" w:cs="Arial"/>
          <w:b/>
          <w:bCs/>
          <w:sz w:val="24"/>
          <w:szCs w:val="24"/>
        </w:rPr>
        <w:t xml:space="preserve">Coordinadora Técnica de Ingresos </w:t>
      </w:r>
      <w:r w:rsidR="00F27F3E" w:rsidRPr="000125A4">
        <w:rPr>
          <w:rFonts w:ascii="Arial" w:hAnsi="Arial" w:cs="Arial"/>
          <w:sz w:val="24"/>
          <w:szCs w:val="24"/>
        </w:rPr>
        <w:t>de la Dirección de Ingresos y Recaudación de la Secretaría de Finanzas del Gobierno del Estado de Oaxaca</w:t>
      </w:r>
      <w:r w:rsidRPr="00812150">
        <w:rPr>
          <w:rFonts w:ascii="Arial" w:hAnsi="Arial" w:cs="Arial"/>
          <w:sz w:val="24"/>
          <w:szCs w:val="24"/>
        </w:rPr>
        <w:t>,</w:t>
      </w:r>
      <w:r w:rsidR="00F27F3E">
        <w:rPr>
          <w:rFonts w:ascii="Arial" w:hAnsi="Arial" w:cs="Arial"/>
          <w:sz w:val="24"/>
          <w:szCs w:val="24"/>
        </w:rPr>
        <w:t xml:space="preserve"> y supliendo la deficiencia de la queja a favor de la actora, en términos del artículo 149 de la Ley de Procedimiento y Justicia Administrativa para el Estado de Oaxaca,</w:t>
      </w:r>
      <w:r w:rsidRPr="00812150">
        <w:rPr>
          <w:rFonts w:ascii="Arial" w:hAnsi="Arial" w:cs="Arial"/>
          <w:sz w:val="24"/>
          <w:szCs w:val="24"/>
        </w:rPr>
        <w:t xml:space="preserve"> advierte que</w:t>
      </w:r>
      <w:r w:rsidR="00F27F3E">
        <w:rPr>
          <w:rFonts w:ascii="Arial" w:hAnsi="Arial" w:cs="Arial"/>
          <w:sz w:val="24"/>
          <w:szCs w:val="24"/>
        </w:rPr>
        <w:t xml:space="preserve"> el acto impugnado carece de una debida fundamentación y mo</w:t>
      </w:r>
      <w:r w:rsidR="00F27F3E" w:rsidRPr="00A0711D">
        <w:rPr>
          <w:rFonts w:ascii="Arial" w:hAnsi="Arial" w:cs="Arial"/>
          <w:sz w:val="24"/>
          <w:szCs w:val="24"/>
        </w:rPr>
        <w:t>tiva</w:t>
      </w:r>
      <w:r w:rsidR="00F27F3E">
        <w:rPr>
          <w:rFonts w:ascii="Arial" w:hAnsi="Arial" w:cs="Arial"/>
          <w:sz w:val="24"/>
          <w:szCs w:val="24"/>
        </w:rPr>
        <w:t>ción</w:t>
      </w:r>
      <w:r w:rsidR="00723FA3">
        <w:rPr>
          <w:rFonts w:ascii="Arial" w:hAnsi="Arial" w:cs="Arial"/>
          <w:sz w:val="24"/>
          <w:szCs w:val="24"/>
        </w:rPr>
        <w:t>. Se dice lo anterior,</w:t>
      </w:r>
      <w:r w:rsidR="00A12837">
        <w:rPr>
          <w:rFonts w:ascii="Arial" w:hAnsi="Arial" w:cs="Arial"/>
          <w:sz w:val="24"/>
          <w:szCs w:val="24"/>
        </w:rPr>
        <w:t xml:space="preserve"> </w:t>
      </w:r>
      <w:r w:rsidR="006566BD">
        <w:rPr>
          <w:rFonts w:ascii="Arial" w:hAnsi="Arial" w:cs="Arial"/>
          <w:bCs/>
          <w:sz w:val="24"/>
          <w:szCs w:val="24"/>
        </w:rPr>
        <w:t>en razón que,</w:t>
      </w:r>
      <w:r w:rsidR="00723FA3">
        <w:rPr>
          <w:rFonts w:ascii="Arial" w:hAnsi="Arial" w:cs="Arial"/>
          <w:bCs/>
          <w:sz w:val="24"/>
          <w:szCs w:val="24"/>
        </w:rPr>
        <w:t xml:space="preserve"> los artículos que plasmó </w:t>
      </w:r>
      <w:r w:rsidR="006566BD">
        <w:rPr>
          <w:rFonts w:ascii="Arial" w:hAnsi="Arial" w:cs="Arial"/>
          <w:bCs/>
          <w:sz w:val="24"/>
          <w:szCs w:val="24"/>
        </w:rPr>
        <w:t>la autoridad demandada</w:t>
      </w:r>
      <w:r w:rsidR="00723FA3">
        <w:rPr>
          <w:rFonts w:ascii="Arial" w:hAnsi="Arial" w:cs="Arial"/>
          <w:bCs/>
          <w:sz w:val="24"/>
          <w:szCs w:val="24"/>
        </w:rPr>
        <w:t xml:space="preserve"> en el requerimiento de obligaciones combatido, se contraponen y regulan diversos supuestos, los cuales generan falta de seguridad jurídica en la administrada, al no tener la certeza de cuál es el supuesto en el que se ubica,</w:t>
      </w:r>
      <w:r w:rsidR="009801A9">
        <w:rPr>
          <w:rFonts w:ascii="Arial" w:hAnsi="Arial" w:cs="Arial"/>
          <w:bCs/>
          <w:sz w:val="24"/>
          <w:szCs w:val="24"/>
        </w:rPr>
        <w:t xml:space="preserve"> </w:t>
      </w:r>
      <w:r w:rsidR="00EB4392">
        <w:rPr>
          <w:rFonts w:ascii="Arial" w:hAnsi="Arial" w:cs="Arial"/>
          <w:bCs/>
          <w:sz w:val="24"/>
          <w:szCs w:val="24"/>
        </w:rPr>
        <w:t>ya</w:t>
      </w:r>
      <w:r w:rsidR="00723FA3">
        <w:rPr>
          <w:rFonts w:ascii="Arial" w:hAnsi="Arial" w:cs="Arial"/>
          <w:bCs/>
          <w:sz w:val="24"/>
          <w:szCs w:val="24"/>
        </w:rPr>
        <w:t xml:space="preserve"> que,</w:t>
      </w:r>
      <w:r w:rsidR="009801A9">
        <w:rPr>
          <w:rFonts w:ascii="Arial" w:hAnsi="Arial" w:cs="Arial"/>
          <w:bCs/>
          <w:sz w:val="24"/>
          <w:szCs w:val="24"/>
        </w:rPr>
        <w:t xml:space="preserve"> el artículo 36 de la Ley Estatal de Hacienda, </w:t>
      </w:r>
      <w:r w:rsidR="00EB4392">
        <w:rPr>
          <w:rFonts w:ascii="Arial" w:hAnsi="Arial" w:cs="Arial"/>
          <w:bCs/>
          <w:sz w:val="24"/>
          <w:szCs w:val="24"/>
        </w:rPr>
        <w:t>atiende</w:t>
      </w:r>
      <w:r w:rsidR="002F6C9E">
        <w:rPr>
          <w:rFonts w:ascii="Arial" w:hAnsi="Arial" w:cs="Arial"/>
          <w:bCs/>
          <w:sz w:val="24"/>
          <w:szCs w:val="24"/>
        </w:rPr>
        <w:t xml:space="preserve"> el pago del impue</w:t>
      </w:r>
      <w:r w:rsidR="006D608E">
        <w:rPr>
          <w:rFonts w:ascii="Arial" w:hAnsi="Arial" w:cs="Arial"/>
          <w:bCs/>
          <w:sz w:val="24"/>
          <w:szCs w:val="24"/>
        </w:rPr>
        <w:t>s</w:t>
      </w:r>
      <w:r w:rsidR="002F6C9E">
        <w:rPr>
          <w:rFonts w:ascii="Arial" w:hAnsi="Arial" w:cs="Arial"/>
          <w:bCs/>
          <w:sz w:val="24"/>
          <w:szCs w:val="24"/>
        </w:rPr>
        <w:t>to sobre tenencia o uso de vehículos</w:t>
      </w:r>
      <w:r w:rsidR="006D608E">
        <w:rPr>
          <w:rFonts w:ascii="Arial" w:hAnsi="Arial" w:cs="Arial"/>
          <w:bCs/>
          <w:sz w:val="24"/>
          <w:szCs w:val="24"/>
        </w:rPr>
        <w:t xml:space="preserve"> del que son sujetos</w:t>
      </w:r>
      <w:r w:rsidR="009801A9">
        <w:rPr>
          <w:rFonts w:ascii="Arial" w:hAnsi="Arial" w:cs="Arial"/>
          <w:bCs/>
          <w:sz w:val="24"/>
          <w:szCs w:val="24"/>
        </w:rPr>
        <w:t xml:space="preserve"> los</w:t>
      </w:r>
      <w:r w:rsidR="006D608E">
        <w:rPr>
          <w:rFonts w:ascii="Arial" w:hAnsi="Arial" w:cs="Arial"/>
          <w:bCs/>
          <w:sz w:val="24"/>
          <w:szCs w:val="24"/>
        </w:rPr>
        <w:t xml:space="preserve"> </w:t>
      </w:r>
      <w:r w:rsidR="009801A9">
        <w:rPr>
          <w:rFonts w:ascii="Arial" w:hAnsi="Arial" w:cs="Arial"/>
          <w:bCs/>
          <w:sz w:val="24"/>
          <w:szCs w:val="24"/>
        </w:rPr>
        <w:t>propietarios y/o tenedores de vehículos, mientras que el</w:t>
      </w:r>
      <w:r w:rsidR="002F6C9E">
        <w:rPr>
          <w:rFonts w:ascii="Arial" w:hAnsi="Arial" w:cs="Arial"/>
          <w:bCs/>
          <w:sz w:val="24"/>
          <w:szCs w:val="24"/>
        </w:rPr>
        <w:t xml:space="preserve"> numeral 44 de la citada Ley</w:t>
      </w:r>
      <w:r w:rsidR="006D608E">
        <w:rPr>
          <w:rFonts w:ascii="Arial" w:hAnsi="Arial" w:cs="Arial"/>
          <w:bCs/>
          <w:sz w:val="24"/>
          <w:szCs w:val="24"/>
        </w:rPr>
        <w:t>,</w:t>
      </w:r>
      <w:r w:rsidR="002F6C9E">
        <w:rPr>
          <w:rFonts w:ascii="Arial" w:hAnsi="Arial" w:cs="Arial"/>
          <w:bCs/>
          <w:sz w:val="24"/>
          <w:szCs w:val="24"/>
        </w:rPr>
        <w:t xml:space="preserve"> contempla</w:t>
      </w:r>
      <w:r w:rsidR="006D608E">
        <w:rPr>
          <w:rFonts w:ascii="Arial" w:hAnsi="Arial" w:cs="Arial"/>
          <w:bCs/>
          <w:sz w:val="24"/>
          <w:szCs w:val="24"/>
        </w:rPr>
        <w:t xml:space="preserve"> a los responsables solidarios los sujetos a</w:t>
      </w:r>
      <w:r w:rsidR="002F6C9E">
        <w:rPr>
          <w:rFonts w:ascii="Arial" w:hAnsi="Arial" w:cs="Arial"/>
          <w:bCs/>
          <w:sz w:val="24"/>
          <w:szCs w:val="24"/>
        </w:rPr>
        <w:t xml:space="preserve"> dicho impuesto</w:t>
      </w:r>
      <w:r w:rsidR="006D608E">
        <w:rPr>
          <w:rFonts w:ascii="Arial" w:hAnsi="Arial" w:cs="Arial"/>
          <w:bCs/>
          <w:sz w:val="24"/>
          <w:szCs w:val="24"/>
        </w:rPr>
        <w:t>.</w:t>
      </w:r>
      <w:r w:rsidR="002F6C9E">
        <w:rPr>
          <w:rFonts w:ascii="Arial" w:hAnsi="Arial" w:cs="Arial"/>
          <w:bCs/>
          <w:sz w:val="24"/>
          <w:szCs w:val="24"/>
        </w:rPr>
        <w:t xml:space="preserve">  </w:t>
      </w:r>
    </w:p>
    <w:p w14:paraId="1C572E98" w14:textId="57A33F4E" w:rsidR="00204683" w:rsidRDefault="00204683" w:rsidP="00882745">
      <w:pPr>
        <w:spacing w:line="360" w:lineRule="auto"/>
        <w:ind w:firstLine="709"/>
        <w:contextualSpacing/>
        <w:jc w:val="both"/>
        <w:rPr>
          <w:rFonts w:ascii="Arial" w:hAnsi="Arial" w:cs="Arial"/>
          <w:bCs/>
          <w:sz w:val="24"/>
          <w:szCs w:val="24"/>
        </w:rPr>
      </w:pPr>
    </w:p>
    <w:p w14:paraId="368966DE" w14:textId="18356C05" w:rsidR="004546DB" w:rsidRPr="006C7419" w:rsidRDefault="00204683" w:rsidP="006C7419">
      <w:pPr>
        <w:spacing w:line="360" w:lineRule="auto"/>
        <w:ind w:firstLine="709"/>
        <w:contextualSpacing/>
        <w:jc w:val="both"/>
        <w:rPr>
          <w:rFonts w:ascii="Arial" w:hAnsi="Arial" w:cs="Arial"/>
          <w:bCs/>
          <w:sz w:val="24"/>
          <w:szCs w:val="24"/>
        </w:rPr>
      </w:pPr>
      <w:r>
        <w:rPr>
          <w:rFonts w:ascii="Arial" w:hAnsi="Arial" w:cs="Arial"/>
          <w:bCs/>
          <w:sz w:val="24"/>
          <w:szCs w:val="24"/>
        </w:rPr>
        <w:t xml:space="preserve">Aunado a lo anterior la autoridad demandada no motiva su actuar, </w:t>
      </w:r>
      <w:r w:rsidR="00EB4392">
        <w:rPr>
          <w:rFonts w:ascii="Arial" w:hAnsi="Arial" w:cs="Arial"/>
          <w:bCs/>
          <w:sz w:val="24"/>
          <w:szCs w:val="24"/>
        </w:rPr>
        <w:t>ya que</w:t>
      </w:r>
      <w:r>
        <w:rPr>
          <w:rFonts w:ascii="Arial" w:hAnsi="Arial" w:cs="Arial"/>
          <w:bCs/>
          <w:sz w:val="24"/>
          <w:szCs w:val="24"/>
        </w:rPr>
        <w:t xml:space="preserve"> </w:t>
      </w:r>
      <w:r w:rsidR="004546DB" w:rsidRPr="00683CDC">
        <w:rPr>
          <w:rFonts w:ascii="Arial" w:hAnsi="Arial" w:cs="Arial"/>
          <w:sz w:val="24"/>
          <w:szCs w:val="24"/>
          <w:lang w:eastAsia="es-ES"/>
        </w:rPr>
        <w:t>omitió señalar las razones particulares, causas inmediatas y circunstancias especiales,</w:t>
      </w:r>
      <w:r w:rsidR="004546DB">
        <w:rPr>
          <w:rFonts w:ascii="Arial" w:hAnsi="Arial" w:cs="Arial"/>
          <w:sz w:val="24"/>
          <w:szCs w:val="24"/>
          <w:lang w:eastAsia="es-ES"/>
        </w:rPr>
        <w:t xml:space="preserve"> esto es, de</w:t>
      </w:r>
      <w:r w:rsidR="004546DB" w:rsidRPr="00683CDC">
        <w:rPr>
          <w:rFonts w:ascii="Arial" w:hAnsi="Arial" w:cs="Arial"/>
          <w:sz w:val="24"/>
          <w:szCs w:val="24"/>
          <w:lang w:eastAsia="es-ES"/>
        </w:rPr>
        <w:t xml:space="preserve"> qué form</w:t>
      </w:r>
      <w:r w:rsidR="004546DB">
        <w:rPr>
          <w:rFonts w:ascii="Arial" w:hAnsi="Arial" w:cs="Arial"/>
          <w:sz w:val="24"/>
          <w:szCs w:val="24"/>
          <w:lang w:eastAsia="es-ES"/>
        </w:rPr>
        <w:t xml:space="preserve">a </w:t>
      </w:r>
      <w:r>
        <w:rPr>
          <w:rFonts w:ascii="Arial" w:hAnsi="Arial" w:cs="Arial"/>
          <w:sz w:val="24"/>
          <w:szCs w:val="24"/>
          <w:lang w:eastAsia="es-ES"/>
        </w:rPr>
        <w:t>concluyó</w:t>
      </w:r>
      <w:r w:rsidR="004546DB">
        <w:rPr>
          <w:rFonts w:ascii="Arial" w:hAnsi="Arial" w:cs="Arial"/>
          <w:sz w:val="24"/>
          <w:szCs w:val="24"/>
          <w:lang w:eastAsia="es-ES"/>
        </w:rPr>
        <w:t xml:space="preserve"> que la administrada e</w:t>
      </w:r>
      <w:r w:rsidR="006C7419">
        <w:rPr>
          <w:rFonts w:ascii="Arial" w:hAnsi="Arial" w:cs="Arial"/>
          <w:sz w:val="24"/>
          <w:szCs w:val="24"/>
          <w:lang w:eastAsia="es-ES"/>
        </w:rPr>
        <w:t>staba</w:t>
      </w:r>
      <w:r w:rsidR="004546DB" w:rsidRPr="00683CDC">
        <w:rPr>
          <w:rFonts w:ascii="Arial" w:hAnsi="Arial" w:cs="Arial"/>
          <w:sz w:val="24"/>
          <w:szCs w:val="24"/>
          <w:lang w:eastAsia="es-ES"/>
        </w:rPr>
        <w:t xml:space="preserve"> obligad</w:t>
      </w:r>
      <w:r w:rsidR="004546DB">
        <w:rPr>
          <w:rFonts w:ascii="Arial" w:hAnsi="Arial" w:cs="Arial"/>
          <w:sz w:val="24"/>
          <w:szCs w:val="24"/>
          <w:lang w:eastAsia="es-ES"/>
        </w:rPr>
        <w:t>a</w:t>
      </w:r>
      <w:r w:rsidR="004546DB" w:rsidRPr="00683CDC">
        <w:rPr>
          <w:rFonts w:ascii="Arial" w:hAnsi="Arial" w:cs="Arial"/>
          <w:sz w:val="24"/>
          <w:szCs w:val="24"/>
          <w:lang w:eastAsia="es-ES"/>
        </w:rPr>
        <w:t xml:space="preserve"> al pago del </w:t>
      </w:r>
      <w:r w:rsidR="004546DB">
        <w:rPr>
          <w:rFonts w:ascii="Arial" w:hAnsi="Arial" w:cs="Arial"/>
          <w:sz w:val="24"/>
          <w:szCs w:val="24"/>
          <w:lang w:eastAsia="es-ES"/>
        </w:rPr>
        <w:t>Impuesto Sobre tenencia o uso de vehículos</w:t>
      </w:r>
      <w:r w:rsidR="004546DB" w:rsidRPr="00683CDC">
        <w:rPr>
          <w:rFonts w:ascii="Arial" w:hAnsi="Arial" w:cs="Arial"/>
          <w:sz w:val="24"/>
          <w:szCs w:val="24"/>
          <w:lang w:eastAsia="es-ES"/>
        </w:rPr>
        <w:t xml:space="preserve">; es decir, no precisa cuales fueron los antecedentes por los cuales consideró que </w:t>
      </w:r>
      <w:r w:rsidR="006C7419">
        <w:rPr>
          <w:rFonts w:ascii="Arial" w:hAnsi="Arial" w:cs="Arial"/>
          <w:sz w:val="24"/>
          <w:szCs w:val="24"/>
          <w:lang w:eastAsia="es-ES"/>
        </w:rPr>
        <w:t>la</w:t>
      </w:r>
      <w:r w:rsidR="004546DB" w:rsidRPr="00683CDC">
        <w:rPr>
          <w:rFonts w:ascii="Arial" w:hAnsi="Arial" w:cs="Arial"/>
          <w:sz w:val="24"/>
          <w:szCs w:val="24"/>
          <w:lang w:eastAsia="es-ES"/>
        </w:rPr>
        <w:t xml:space="preserve"> </w:t>
      </w:r>
      <w:r w:rsidR="00A0711D">
        <w:rPr>
          <w:rFonts w:ascii="Arial" w:hAnsi="Arial" w:cs="Arial"/>
          <w:sz w:val="24"/>
          <w:szCs w:val="24"/>
          <w:lang w:eastAsia="es-ES"/>
        </w:rPr>
        <w:t>actora</w:t>
      </w:r>
      <w:r w:rsidR="004546DB" w:rsidRPr="00683CDC">
        <w:rPr>
          <w:rFonts w:ascii="Arial" w:hAnsi="Arial" w:cs="Arial"/>
          <w:sz w:val="24"/>
          <w:szCs w:val="24"/>
          <w:lang w:eastAsia="es-ES"/>
        </w:rPr>
        <w:t xml:space="preserve"> se ubica en</w:t>
      </w:r>
      <w:r w:rsidR="00623AAA">
        <w:rPr>
          <w:rFonts w:ascii="Arial" w:hAnsi="Arial" w:cs="Arial"/>
          <w:sz w:val="24"/>
          <w:szCs w:val="24"/>
          <w:lang w:eastAsia="es-ES"/>
        </w:rPr>
        <w:t xml:space="preserve"> alguno de los supuestos</w:t>
      </w:r>
      <w:r w:rsidR="004546DB" w:rsidRPr="00683CDC">
        <w:rPr>
          <w:rFonts w:ascii="Arial" w:hAnsi="Arial" w:cs="Arial"/>
          <w:sz w:val="24"/>
          <w:szCs w:val="24"/>
          <w:lang w:eastAsia="es-ES"/>
        </w:rPr>
        <w:t xml:space="preserve"> que la ley considera como hecho generador de la obligación fiscal</w:t>
      </w:r>
      <w:r w:rsidR="00623AAA">
        <w:rPr>
          <w:rFonts w:ascii="Arial" w:hAnsi="Arial" w:cs="Arial"/>
          <w:sz w:val="24"/>
          <w:szCs w:val="24"/>
          <w:lang w:eastAsia="es-ES"/>
        </w:rPr>
        <w:t xml:space="preserve">, ya que solo se limitó a hacer referencia a la revisión realizada en el Registro Estatal de Contribuyentes con que cuenta la Secretaría de Finanzas del Gobierno del Estado de Oaxaca.    </w:t>
      </w:r>
      <w:r w:rsidR="004546DB" w:rsidRPr="00683CDC">
        <w:rPr>
          <w:rFonts w:ascii="Arial" w:hAnsi="Arial" w:cs="Arial"/>
          <w:sz w:val="24"/>
          <w:szCs w:val="24"/>
          <w:lang w:eastAsia="es-ES"/>
        </w:rPr>
        <w:t xml:space="preserve"> </w:t>
      </w:r>
    </w:p>
    <w:p w14:paraId="36748821" w14:textId="2317C6DC" w:rsidR="00A03D84" w:rsidRDefault="00772252" w:rsidP="00882745">
      <w:pPr>
        <w:spacing w:line="360" w:lineRule="auto"/>
        <w:ind w:firstLine="709"/>
        <w:contextualSpacing/>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al no existir una adecuada fundamentación y motivación en 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 xml:space="preserve">, al no tener la certeza jurídica del motivo por el cual </w:t>
      </w:r>
      <w:r>
        <w:rPr>
          <w:rFonts w:ascii="Arial" w:hAnsi="Arial" w:cs="Arial"/>
          <w:bCs/>
          <w:sz w:val="24"/>
          <w:szCs w:val="24"/>
        </w:rPr>
        <w:t xml:space="preserve">se le requirió,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w:t>
      </w:r>
      <w:r w:rsidRPr="00A84B6D">
        <w:rPr>
          <w:rFonts w:ascii="Arial" w:hAnsi="Arial" w:cs="Arial"/>
          <w:sz w:val="24"/>
          <w:szCs w:val="24"/>
        </w:rPr>
        <w:t xml:space="preserve"> motivó</w:t>
      </w:r>
      <w:r>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w:t>
      </w:r>
      <w:r w:rsidRPr="007B0581">
        <w:rPr>
          <w:rFonts w:ascii="Arial" w:hAnsi="Arial" w:cs="Arial"/>
          <w:sz w:val="24"/>
          <w:szCs w:val="24"/>
        </w:rPr>
        <w:t xml:space="preserve"> </w:t>
      </w:r>
      <w:r>
        <w:rPr>
          <w:rFonts w:ascii="Arial" w:hAnsi="Arial" w:cs="Arial"/>
          <w:sz w:val="24"/>
          <w:szCs w:val="24"/>
        </w:rPr>
        <w:t xml:space="preserve">requerimiento de obligaciones omitidas en materia del Impuesto sobre Tenencia o Uso de vehículos con número de control </w:t>
      </w:r>
      <w:r w:rsidR="004F337D">
        <w:rPr>
          <w:rFonts w:cs="Arial"/>
          <w:b/>
          <w:sz w:val="24"/>
          <w:szCs w:val="24"/>
        </w:rPr>
        <w:t>**********</w:t>
      </w:r>
      <w:r>
        <w:rPr>
          <w:rFonts w:ascii="Arial" w:hAnsi="Arial" w:cs="Arial"/>
          <w:sz w:val="24"/>
          <w:szCs w:val="24"/>
        </w:rPr>
        <w:t xml:space="preserve"> de veintisiete de febrero de dos mil diecinueve, </w:t>
      </w:r>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b/>
          <w:bCs/>
          <w:sz w:val="24"/>
          <w:szCs w:val="24"/>
        </w:rPr>
        <w:t xml:space="preserve">Coordinadora Técnica de Ingresos </w:t>
      </w:r>
      <w:r w:rsidRPr="000125A4">
        <w:rPr>
          <w:rFonts w:ascii="Arial" w:hAnsi="Arial" w:cs="Arial"/>
          <w:sz w:val="24"/>
          <w:szCs w:val="24"/>
        </w:rPr>
        <w:t>de la Dirección de Ingresos y Recaudación de la Secretaría de Finanzas del Gobierno del Estado de Oaxaca</w:t>
      </w:r>
      <w:r w:rsidRPr="00A84B6D">
        <w:rPr>
          <w:rFonts w:ascii="Arial" w:hAnsi="Arial" w:cs="Arial"/>
          <w:bCs/>
          <w:sz w:val="24"/>
          <w:szCs w:val="24"/>
        </w:rPr>
        <w:t>.</w:t>
      </w:r>
    </w:p>
    <w:p w14:paraId="40505E67" w14:textId="77777777" w:rsidR="00772252" w:rsidRDefault="00772252" w:rsidP="00882745">
      <w:pPr>
        <w:spacing w:line="360" w:lineRule="auto"/>
        <w:ind w:firstLine="709"/>
        <w:contextualSpacing/>
        <w:jc w:val="both"/>
        <w:rPr>
          <w:rFonts w:ascii="Arial" w:hAnsi="Arial" w:cs="Arial"/>
          <w:sz w:val="24"/>
          <w:szCs w:val="24"/>
        </w:rPr>
      </w:pPr>
    </w:p>
    <w:p w14:paraId="65D665FF" w14:textId="69054A2A" w:rsidR="00E61158" w:rsidRPr="007B0581" w:rsidRDefault="00C664F9" w:rsidP="00CC26EF">
      <w:pPr>
        <w:spacing w:line="360" w:lineRule="auto"/>
        <w:ind w:right="-93" w:firstLine="708"/>
        <w:jc w:val="both"/>
        <w:rPr>
          <w:rFonts w:ascii="Arial" w:hAnsi="Arial" w:cs="Arial"/>
          <w:sz w:val="24"/>
          <w:szCs w:val="24"/>
        </w:rPr>
      </w:pPr>
      <w:r>
        <w:rPr>
          <w:rFonts w:ascii="Arial" w:hAnsi="Arial" w:cs="Arial"/>
          <w:b/>
          <w:sz w:val="24"/>
          <w:szCs w:val="24"/>
        </w:rPr>
        <w:t>QUINTO</w:t>
      </w:r>
      <w:r w:rsidR="00997234" w:rsidRPr="00516A40">
        <w:rPr>
          <w:rFonts w:ascii="Arial" w:hAnsi="Arial" w:cs="Arial"/>
          <w:b/>
          <w:sz w:val="24"/>
          <w:szCs w:val="24"/>
        </w:rPr>
        <w:t>.-</w:t>
      </w:r>
      <w:r w:rsidR="00997234"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413309EF"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72252">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5E10FB33" w:rsidR="00585FAB" w:rsidRDefault="00F674DC" w:rsidP="009B52E2">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CA5D26" w:rsidRPr="007B0581">
        <w:rPr>
          <w:rFonts w:ascii="Arial" w:eastAsia="Calibri" w:hAnsi="Arial" w:cs="Arial"/>
          <w:color w:val="000000"/>
          <w:sz w:val="24"/>
          <w:szCs w:val="24"/>
          <w:lang w:val="es-MX" w:eastAsia="en-US"/>
        </w:rPr>
        <w:t xml:space="preserve">No se actualizó ninguna causal de improcedencia </w:t>
      </w:r>
      <w:r w:rsidR="00CA5D26">
        <w:rPr>
          <w:rFonts w:ascii="Arial" w:eastAsia="Calibri" w:hAnsi="Arial" w:cs="Arial"/>
          <w:color w:val="000000"/>
          <w:sz w:val="24"/>
          <w:szCs w:val="24"/>
          <w:lang w:val="es-MX" w:eastAsia="en-US"/>
        </w:rPr>
        <w:t xml:space="preserve">en </w:t>
      </w:r>
      <w:r w:rsidR="00CA5D26" w:rsidRPr="007B0581">
        <w:rPr>
          <w:rFonts w:ascii="Arial" w:eastAsia="Calibri" w:hAnsi="Arial" w:cs="Arial"/>
          <w:color w:val="000000"/>
          <w:sz w:val="24"/>
          <w:szCs w:val="24"/>
          <w:lang w:val="es-MX" w:eastAsia="en-US"/>
        </w:rPr>
        <w:t xml:space="preserve">el juicio, en consecuencia, </w:t>
      </w:r>
      <w:r w:rsidR="00CA5D26" w:rsidRPr="00DE6826">
        <w:rPr>
          <w:rFonts w:ascii="Arial" w:eastAsia="Calibri" w:hAnsi="Arial" w:cs="Arial"/>
          <w:b/>
          <w:bCs/>
          <w:color w:val="000000"/>
          <w:sz w:val="24"/>
          <w:szCs w:val="24"/>
          <w:lang w:val="es-MX" w:eastAsia="en-US"/>
        </w:rPr>
        <w:t>NO SE SOBRESEE</w:t>
      </w:r>
      <w:r w:rsidR="00D372AF" w:rsidRPr="00F63FF7">
        <w:rPr>
          <w:rFonts w:ascii="Arial" w:hAnsi="Arial" w:cs="Arial"/>
          <w:b/>
          <w:bCs/>
          <w:sz w:val="24"/>
          <w:szCs w:val="24"/>
        </w:rPr>
        <w:t>.</w:t>
      </w:r>
    </w:p>
    <w:p w14:paraId="4C81CA83" w14:textId="77777777" w:rsidR="00772252" w:rsidRDefault="00772252" w:rsidP="009B52E2">
      <w:pPr>
        <w:spacing w:line="360" w:lineRule="auto"/>
        <w:ind w:right="51" w:firstLine="567"/>
        <w:jc w:val="both"/>
        <w:rPr>
          <w:rFonts w:ascii="Arial" w:hAnsi="Arial" w:cs="Arial"/>
          <w:b/>
          <w:bCs/>
          <w:sz w:val="24"/>
          <w:szCs w:val="24"/>
        </w:rPr>
      </w:pPr>
    </w:p>
    <w:p w14:paraId="65695238" w14:textId="1AE18235" w:rsidR="00CA5D26" w:rsidRPr="007B0581" w:rsidRDefault="00CA5D26"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00772252" w:rsidRPr="00BB5812">
        <w:rPr>
          <w:rFonts w:ascii="Arial" w:hAnsi="Arial" w:cs="Arial"/>
          <w:b/>
          <w:bCs/>
          <w:sz w:val="24"/>
          <w:szCs w:val="24"/>
        </w:rPr>
        <w:t>SE</w:t>
      </w:r>
      <w:r w:rsidR="00772252" w:rsidRPr="00BB5812">
        <w:rPr>
          <w:rFonts w:ascii="Arial" w:hAnsi="Arial" w:cs="Arial"/>
          <w:sz w:val="24"/>
          <w:szCs w:val="24"/>
        </w:rPr>
        <w:t xml:space="preserve"> </w:t>
      </w:r>
      <w:r w:rsidR="00772252" w:rsidRPr="00BB5812">
        <w:rPr>
          <w:rFonts w:ascii="Arial" w:hAnsi="Arial" w:cs="Arial"/>
          <w:b/>
          <w:sz w:val="24"/>
          <w:szCs w:val="24"/>
        </w:rPr>
        <w:t xml:space="preserve">DECLARA LA NULIDAD LISA Y LLANA </w:t>
      </w:r>
      <w:r w:rsidR="00772252" w:rsidRPr="00A84B6D">
        <w:rPr>
          <w:rFonts w:ascii="Arial" w:hAnsi="Arial" w:cs="Arial"/>
          <w:sz w:val="24"/>
          <w:szCs w:val="24"/>
        </w:rPr>
        <w:t>del</w:t>
      </w:r>
      <w:r w:rsidR="00772252" w:rsidRPr="007B0581">
        <w:rPr>
          <w:rFonts w:ascii="Arial" w:hAnsi="Arial" w:cs="Arial"/>
          <w:sz w:val="24"/>
          <w:szCs w:val="24"/>
        </w:rPr>
        <w:t xml:space="preserve"> </w:t>
      </w:r>
      <w:r w:rsidR="00772252">
        <w:rPr>
          <w:rFonts w:ascii="Arial" w:hAnsi="Arial" w:cs="Arial"/>
          <w:sz w:val="24"/>
          <w:szCs w:val="24"/>
        </w:rPr>
        <w:t xml:space="preserve">requerimiento de obligaciones omitidas en materia del Impuesto sobre Tenencia o Uso de vehículos con número de control </w:t>
      </w:r>
      <w:r w:rsidR="004F337D">
        <w:rPr>
          <w:rFonts w:cs="Arial"/>
          <w:b/>
          <w:sz w:val="24"/>
          <w:szCs w:val="24"/>
        </w:rPr>
        <w:t>**********</w:t>
      </w:r>
      <w:r w:rsidR="00772252">
        <w:rPr>
          <w:rFonts w:ascii="Arial" w:hAnsi="Arial" w:cs="Arial"/>
          <w:sz w:val="24"/>
          <w:szCs w:val="24"/>
        </w:rPr>
        <w:t xml:space="preserve"> de veintisiete de febrero de dos mil diecinueve, </w:t>
      </w:r>
      <w:r w:rsidR="00772252" w:rsidRPr="007B0581">
        <w:rPr>
          <w:rFonts w:ascii="Arial" w:hAnsi="Arial" w:cs="Arial"/>
          <w:sz w:val="24"/>
          <w:szCs w:val="24"/>
        </w:rPr>
        <w:t>signad</w:t>
      </w:r>
      <w:r w:rsidR="00772252">
        <w:rPr>
          <w:rFonts w:ascii="Arial" w:hAnsi="Arial" w:cs="Arial"/>
          <w:sz w:val="24"/>
          <w:szCs w:val="24"/>
        </w:rPr>
        <w:t>o</w:t>
      </w:r>
      <w:r w:rsidR="00772252" w:rsidRPr="007B0581">
        <w:rPr>
          <w:rFonts w:ascii="Arial" w:hAnsi="Arial" w:cs="Arial"/>
          <w:sz w:val="24"/>
          <w:szCs w:val="24"/>
        </w:rPr>
        <w:t xml:space="preserve"> por</w:t>
      </w:r>
      <w:r w:rsidR="00772252">
        <w:rPr>
          <w:rFonts w:ascii="Arial" w:hAnsi="Arial" w:cs="Arial"/>
          <w:sz w:val="24"/>
          <w:szCs w:val="24"/>
        </w:rPr>
        <w:t xml:space="preserve"> la</w:t>
      </w:r>
      <w:r w:rsidR="00772252" w:rsidRPr="007B0581">
        <w:rPr>
          <w:rFonts w:ascii="Arial" w:hAnsi="Arial" w:cs="Arial"/>
          <w:sz w:val="24"/>
          <w:szCs w:val="24"/>
        </w:rPr>
        <w:t xml:space="preserve"> </w:t>
      </w:r>
      <w:r w:rsidR="00772252">
        <w:rPr>
          <w:rFonts w:ascii="Arial" w:hAnsi="Arial" w:cs="Arial"/>
          <w:b/>
          <w:bCs/>
          <w:sz w:val="24"/>
          <w:szCs w:val="24"/>
        </w:rPr>
        <w:t xml:space="preserve">Coordinadora Técnica de Ingresos </w:t>
      </w:r>
      <w:r w:rsidR="00772252" w:rsidRPr="000125A4">
        <w:rPr>
          <w:rFonts w:ascii="Arial" w:hAnsi="Arial" w:cs="Arial"/>
          <w:sz w:val="24"/>
          <w:szCs w:val="24"/>
        </w:rPr>
        <w:t>de la Dirección de Ingresos y Recaudación de la Secretaría de Finanzas del Gobierno del Estado de Oaxaca</w:t>
      </w:r>
      <w:r w:rsidR="00772252">
        <w:rPr>
          <w:rFonts w:ascii="Arial" w:hAnsi="Arial" w:cs="Arial"/>
          <w:bCs/>
          <w:sz w:val="24"/>
          <w:szCs w:val="24"/>
        </w:rPr>
        <w:t>,</w:t>
      </w:r>
      <w:r w:rsidR="00772252" w:rsidRPr="00BB5812">
        <w:rPr>
          <w:rFonts w:ascii="Arial" w:hAnsi="Arial" w:cs="Arial"/>
          <w:bCs/>
          <w:sz w:val="24"/>
          <w:szCs w:val="24"/>
        </w:rPr>
        <w:t xml:space="preserve"> </w:t>
      </w:r>
      <w:r w:rsidR="00772252">
        <w:rPr>
          <w:rFonts w:ascii="Arial" w:hAnsi="Arial" w:cs="Arial"/>
          <w:sz w:val="24"/>
          <w:szCs w:val="24"/>
        </w:rPr>
        <w:t xml:space="preserve">en los términos establecidos </w:t>
      </w:r>
      <w:r w:rsidR="00772252" w:rsidRPr="00BB5812">
        <w:rPr>
          <w:rFonts w:ascii="Arial" w:hAnsi="Arial" w:cs="Arial"/>
          <w:bCs/>
          <w:sz w:val="24"/>
          <w:szCs w:val="24"/>
        </w:rPr>
        <w:t>en l</w:t>
      </w:r>
      <w:r w:rsidR="00772252">
        <w:rPr>
          <w:rFonts w:ascii="Arial" w:hAnsi="Arial" w:cs="Arial"/>
          <w:bCs/>
          <w:sz w:val="24"/>
          <w:szCs w:val="24"/>
        </w:rPr>
        <w:t>a parte final del</w:t>
      </w:r>
      <w:r w:rsidR="00772252" w:rsidRPr="00BB5812">
        <w:rPr>
          <w:rFonts w:ascii="Arial" w:hAnsi="Arial" w:cs="Arial"/>
          <w:bCs/>
          <w:sz w:val="24"/>
          <w:szCs w:val="24"/>
        </w:rPr>
        <w:t xml:space="preserve"> considerando </w:t>
      </w:r>
      <w:r w:rsidR="00772252" w:rsidRPr="00BB5812">
        <w:rPr>
          <w:rFonts w:ascii="Arial" w:hAnsi="Arial" w:cs="Arial"/>
          <w:b/>
          <w:sz w:val="24"/>
          <w:szCs w:val="24"/>
        </w:rPr>
        <w:t>CUARTO</w:t>
      </w:r>
      <w:r w:rsidR="00772252">
        <w:rPr>
          <w:rFonts w:ascii="Arial" w:hAnsi="Arial" w:cs="Arial"/>
          <w:bCs/>
          <w:sz w:val="24"/>
          <w:szCs w:val="24"/>
        </w:rPr>
        <w:t xml:space="preserve"> de esta sentencia.</w:t>
      </w:r>
    </w:p>
    <w:p w14:paraId="558B7DDC" w14:textId="77777777" w:rsidR="00585FAB" w:rsidRPr="007B0581" w:rsidRDefault="00585FAB" w:rsidP="00B7239E">
      <w:pPr>
        <w:ind w:right="51"/>
        <w:contextualSpacing/>
        <w:jc w:val="both"/>
        <w:rPr>
          <w:rFonts w:ascii="Arial" w:hAnsi="Arial" w:cs="Arial"/>
          <w:sz w:val="24"/>
          <w:szCs w:val="24"/>
          <w:lang w:val="es-MX"/>
        </w:rPr>
      </w:pPr>
    </w:p>
    <w:p w14:paraId="7CA8C415" w14:textId="22276707" w:rsidR="00585FAB" w:rsidRPr="007B0581" w:rsidRDefault="00CA5D26" w:rsidP="009B52E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00F674DC" w:rsidRPr="007B0581">
        <w:rPr>
          <w:rFonts w:ascii="Arial" w:hAnsi="Arial" w:cs="Arial"/>
          <w:b/>
          <w:sz w:val="24"/>
          <w:szCs w:val="24"/>
          <w:lang w:val="es-MX"/>
        </w:rPr>
        <w:t>. -</w:t>
      </w:r>
      <w:r w:rsidR="00585FAB" w:rsidRPr="007B0581">
        <w:rPr>
          <w:rFonts w:ascii="Arial" w:hAnsi="Arial" w:cs="Arial"/>
          <w:sz w:val="24"/>
          <w:szCs w:val="24"/>
          <w:lang w:val="es-MX"/>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00F674DC"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14:paraId="2DA052EF" w14:textId="27FD83A5" w:rsidR="00CE560F" w:rsidRDefault="00CE560F" w:rsidP="004A35A5">
      <w:pPr>
        <w:spacing w:line="360" w:lineRule="auto"/>
        <w:ind w:right="-91"/>
        <w:contextualSpacing/>
        <w:jc w:val="both"/>
        <w:rPr>
          <w:rFonts w:ascii="Arial" w:hAnsi="Arial" w:cs="Arial"/>
          <w:sz w:val="24"/>
          <w:szCs w:val="24"/>
          <w:lang w:val="es-MX"/>
        </w:rPr>
      </w:pPr>
    </w:p>
    <w:p w14:paraId="43B00BAF" w14:textId="134027A0" w:rsidR="00772252" w:rsidRDefault="00772252" w:rsidP="004A35A5">
      <w:pPr>
        <w:spacing w:line="360" w:lineRule="auto"/>
        <w:ind w:right="-91"/>
        <w:contextualSpacing/>
        <w:jc w:val="both"/>
        <w:rPr>
          <w:rFonts w:ascii="Arial" w:hAnsi="Arial" w:cs="Arial"/>
          <w:sz w:val="24"/>
          <w:szCs w:val="24"/>
          <w:lang w:val="es-MX"/>
        </w:rPr>
      </w:pPr>
    </w:p>
    <w:p w14:paraId="1F3CDAA0" w14:textId="7C9BFA1F" w:rsidR="006C7419" w:rsidRDefault="006C7419" w:rsidP="004A35A5">
      <w:pPr>
        <w:spacing w:line="360" w:lineRule="auto"/>
        <w:ind w:right="-91"/>
        <w:contextualSpacing/>
        <w:jc w:val="both"/>
        <w:rPr>
          <w:rFonts w:ascii="Arial" w:hAnsi="Arial" w:cs="Arial"/>
          <w:sz w:val="24"/>
          <w:szCs w:val="24"/>
          <w:lang w:val="es-MX"/>
        </w:rPr>
      </w:pPr>
    </w:p>
    <w:p w14:paraId="06D77AD7" w14:textId="4BF4D887" w:rsidR="006C7419" w:rsidRPr="007B0581" w:rsidRDefault="006C7419" w:rsidP="004A35A5">
      <w:pPr>
        <w:spacing w:line="360" w:lineRule="auto"/>
        <w:ind w:right="-91"/>
        <w:contextualSpacing/>
        <w:jc w:val="both"/>
        <w:rPr>
          <w:rFonts w:ascii="Arial" w:hAnsi="Arial" w:cs="Arial"/>
          <w:sz w:val="24"/>
          <w:szCs w:val="24"/>
          <w:lang w:val="es-MX"/>
        </w:rPr>
      </w:pPr>
    </w:p>
    <w:sectPr w:rsidR="006C7419" w:rsidRPr="007B0581" w:rsidSect="00E77639">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57E7DE" w14:textId="77777777" w:rsidR="00723F42" w:rsidRDefault="00723F42" w:rsidP="00C22D0D">
      <w:r>
        <w:separator/>
      </w:r>
    </w:p>
  </w:endnote>
  <w:endnote w:type="continuationSeparator" w:id="0">
    <w:p w14:paraId="4AF5BF59" w14:textId="77777777" w:rsidR="00723F42" w:rsidRDefault="00723F4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F11FF" w14:textId="7287C96C" w:rsidR="00A73AD7" w:rsidRDefault="006D4410">
    <w:pPr>
      <w:pStyle w:val="Piedepgina"/>
      <w:jc w:val="center"/>
    </w:pPr>
    <w:sdt>
      <w:sdtPr>
        <w:id w:val="385604502"/>
        <w:docPartObj>
          <w:docPartGallery w:val="Page Numbers (Bottom of Page)"/>
          <w:docPartUnique/>
        </w:docPartObj>
      </w:sdtPr>
      <w:sdtEndPr/>
      <w:sdtContent>
        <w:r w:rsidR="00A73AD7">
          <w:fldChar w:fldCharType="begin"/>
        </w:r>
        <w:r w:rsidR="00A73AD7">
          <w:instrText>PAGE   \* MERGEFORMAT</w:instrText>
        </w:r>
        <w:r w:rsidR="00A73AD7">
          <w:fldChar w:fldCharType="separate"/>
        </w:r>
        <w:r w:rsidR="0009093C">
          <w:rPr>
            <w:noProof/>
          </w:rPr>
          <w:t>2</w:t>
        </w:r>
        <w:r w:rsidR="00A73AD7">
          <w:fldChar w:fldCharType="end"/>
        </w:r>
      </w:sdtContent>
    </w:sdt>
  </w:p>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35F00" w14:textId="737A8373" w:rsidR="00E77639" w:rsidRDefault="00E77639">
    <w:pPr>
      <w:pStyle w:val="Piedepgina"/>
    </w:pPr>
    <w:r w:rsidRPr="00E367D5">
      <w:rPr>
        <w:rFonts w:eastAsia="Calibri"/>
        <w:noProof/>
      </w:rPr>
      <mc:AlternateContent>
        <mc:Choice Requires="wps">
          <w:drawing>
            <wp:anchor distT="45720" distB="45720" distL="114300" distR="114300" simplePos="0" relativeHeight="251658240" behindDoc="1" locked="0" layoutInCell="1" allowOverlap="1" wp14:anchorId="04ED5F0F" wp14:editId="04FCF2D4">
              <wp:simplePos x="0" y="0"/>
              <wp:positionH relativeFrom="leftMargin">
                <wp:posOffset>259080</wp:posOffset>
              </wp:positionH>
              <wp:positionV relativeFrom="paragraph">
                <wp:posOffset>-5253355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F23A14D" w14:textId="77777777" w:rsidR="00E77639" w:rsidRDefault="00E77639" w:rsidP="00E77639">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ED5F0F" id="_x0000_t202" coordsize="21600,21600" o:spt="202" path="m,l,21600r21600,l21600,xe">
              <v:stroke joinstyle="miter"/>
              <v:path gradientshapeok="t" o:connecttype="rect"/>
            </v:shapetype>
            <v:shape id="Cuadro de texto 5" o:spid="_x0000_s1027" type="#_x0000_t202" style="position:absolute;margin-left:20.4pt;margin-top:-413.65pt;width:82.4pt;height:118.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">
              <v:textbox>
                <w:txbxContent>
                  <w:p w14:paraId="2F23A14D" w14:textId="77777777" w:rsidR="00E77639" w:rsidRDefault="00E77639" w:rsidP="00E77639">
                    <w:pPr>
                      <w:jc w:val="center"/>
                    </w:pPr>
                    <w:r>
                      <w:t>DATOS PERSONALES PROTEGIDOS POR EL ART.- 116 DE LA LGTAIP Y EL ART.- 56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D3FA5" w14:textId="77777777" w:rsidR="00723F42" w:rsidRDefault="00723F42" w:rsidP="00C22D0D">
      <w:r>
        <w:separator/>
      </w:r>
    </w:p>
  </w:footnote>
  <w:footnote w:type="continuationSeparator" w:id="0">
    <w:p w14:paraId="43EF68FE" w14:textId="77777777" w:rsidR="00723F42" w:rsidRDefault="00723F4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5E47363C" w:rsidR="00C22D0D" w:rsidRPr="00A73AD7" w:rsidRDefault="0009093C" w:rsidP="00A73AD7">
    <w:pPr>
      <w:pStyle w:val="Encabezado"/>
      <w:jc w:val="right"/>
      <w:rPr>
        <w:rFonts w:ascii="Arial" w:hAnsi="Arial" w:cs="Arial"/>
      </w:rPr>
    </w:pPr>
    <w:r w:rsidRPr="00E367D5">
      <w:rPr>
        <w:rFonts w:eastAsia="Calibri"/>
        <w:noProof/>
      </w:rPr>
      <mc:AlternateContent>
        <mc:Choice Requires="wps">
          <w:drawing>
            <wp:anchor distT="45720" distB="45720" distL="114300" distR="114300" simplePos="0" relativeHeight="251661312" behindDoc="1" locked="0" layoutInCell="1" allowOverlap="1" wp14:anchorId="77761CDD" wp14:editId="2662B147">
              <wp:simplePos x="0" y="0"/>
              <wp:positionH relativeFrom="leftMargin">
                <wp:posOffset>287655</wp:posOffset>
              </wp:positionH>
              <wp:positionV relativeFrom="paragraph">
                <wp:posOffset>3340735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DA6F268" w14:textId="77777777" w:rsidR="0009093C" w:rsidRDefault="0009093C" w:rsidP="0009093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761CDD" id="_x0000_t202" coordsize="21600,21600" o:spt="202" path="m,l,21600r21600,l21600,xe">
              <v:stroke joinstyle="miter"/>
              <v:path gradientshapeok="t" o:connecttype="rect"/>
            </v:shapetype>
            <v:shape id="Cuadro de texto 4" o:spid="_x0000_s1026" type="#_x0000_t202" style="position:absolute;left:0;text-align:left;margin-left:22.65pt;margin-top:263.0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">
              <v:textbox>
                <w:txbxContent>
                  <w:p w14:paraId="4DA6F268" w14:textId="77777777" w:rsidR="0009093C" w:rsidRDefault="0009093C" w:rsidP="0009093C">
                    <w:pPr>
                      <w:jc w:val="center"/>
                    </w:pPr>
                    <w:r>
                      <w:t>DATOS PERSONALES PROTEGIDOS POR EL ART.- 116 DE LA LGTAIP Y EL ART.- 56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6192" behindDoc="1" locked="0" layoutInCell="1" allowOverlap="1" wp14:anchorId="3D265F64" wp14:editId="5364D121">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0CA">
      <w:rPr>
        <w:rFonts w:ascii="Arial" w:hAnsi="Arial" w:cs="Arial"/>
      </w:rPr>
      <w:t>1</w:t>
    </w:r>
    <w:r w:rsidR="007575E8">
      <w:rPr>
        <w:rFonts w:ascii="Arial" w:hAnsi="Arial" w:cs="Arial"/>
      </w:rPr>
      <w:t>15</w:t>
    </w:r>
    <w:r w:rsidR="00A73AD7" w:rsidRPr="00A73AD7">
      <w:rPr>
        <w:rFonts w:ascii="Arial" w:hAnsi="Arial" w:cs="Arial"/>
      </w:rPr>
      <w:t>/20</w:t>
    </w:r>
    <w:r w:rsidR="007575E8">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58B6AF93" w:rsidR="00065664" w:rsidRDefault="00065664">
    <w:pPr>
      <w:pStyle w:val="Encabezado"/>
    </w:pPr>
    <w:r>
      <w:rPr>
        <w:noProof/>
        <w:lang w:val="es-MX"/>
      </w:rPr>
      <w:drawing>
        <wp:anchor distT="0" distB="0" distL="114300" distR="114300" simplePos="0" relativeHeight="251659264" behindDoc="1" locked="0" layoutInCell="1" allowOverlap="1" wp14:anchorId="1E53B701" wp14:editId="622501B4">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57216" behindDoc="1" locked="0" layoutInCell="1" allowOverlap="1" wp14:anchorId="1B3CFC93" wp14:editId="40BF4669">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17E1"/>
    <w:rsid w:val="00003A15"/>
    <w:rsid w:val="00005ADE"/>
    <w:rsid w:val="00007EBE"/>
    <w:rsid w:val="00010253"/>
    <w:rsid w:val="000113F6"/>
    <w:rsid w:val="000119A6"/>
    <w:rsid w:val="00011FC0"/>
    <w:rsid w:val="000125A4"/>
    <w:rsid w:val="00014485"/>
    <w:rsid w:val="0001538D"/>
    <w:rsid w:val="00015A88"/>
    <w:rsid w:val="0001663D"/>
    <w:rsid w:val="00016D4A"/>
    <w:rsid w:val="00016E15"/>
    <w:rsid w:val="0002623E"/>
    <w:rsid w:val="00026CF5"/>
    <w:rsid w:val="00027543"/>
    <w:rsid w:val="00027611"/>
    <w:rsid w:val="00027BBF"/>
    <w:rsid w:val="000300C0"/>
    <w:rsid w:val="00030AD1"/>
    <w:rsid w:val="000334C2"/>
    <w:rsid w:val="00035880"/>
    <w:rsid w:val="00035972"/>
    <w:rsid w:val="0003697E"/>
    <w:rsid w:val="0004487C"/>
    <w:rsid w:val="000452D2"/>
    <w:rsid w:val="000508C0"/>
    <w:rsid w:val="00053594"/>
    <w:rsid w:val="000558E9"/>
    <w:rsid w:val="00056002"/>
    <w:rsid w:val="000635B0"/>
    <w:rsid w:val="00064007"/>
    <w:rsid w:val="00065664"/>
    <w:rsid w:val="00066864"/>
    <w:rsid w:val="000668F8"/>
    <w:rsid w:val="000674E2"/>
    <w:rsid w:val="00067E14"/>
    <w:rsid w:val="0007009D"/>
    <w:rsid w:val="00070ADF"/>
    <w:rsid w:val="0007145C"/>
    <w:rsid w:val="00071B30"/>
    <w:rsid w:val="00073204"/>
    <w:rsid w:val="00076E94"/>
    <w:rsid w:val="0008061F"/>
    <w:rsid w:val="000806B8"/>
    <w:rsid w:val="000842AB"/>
    <w:rsid w:val="000851D6"/>
    <w:rsid w:val="0009093C"/>
    <w:rsid w:val="00090C4D"/>
    <w:rsid w:val="000918E0"/>
    <w:rsid w:val="00091C4C"/>
    <w:rsid w:val="000953BE"/>
    <w:rsid w:val="000956C2"/>
    <w:rsid w:val="0009625C"/>
    <w:rsid w:val="000A1299"/>
    <w:rsid w:val="000A3BB8"/>
    <w:rsid w:val="000A4BB8"/>
    <w:rsid w:val="000A580B"/>
    <w:rsid w:val="000A7A44"/>
    <w:rsid w:val="000B0104"/>
    <w:rsid w:val="000B1D6D"/>
    <w:rsid w:val="000B37CC"/>
    <w:rsid w:val="000B3A47"/>
    <w:rsid w:val="000B49F5"/>
    <w:rsid w:val="000B5F19"/>
    <w:rsid w:val="000C1565"/>
    <w:rsid w:val="000C2C1E"/>
    <w:rsid w:val="000C4E31"/>
    <w:rsid w:val="000C6227"/>
    <w:rsid w:val="000C6C60"/>
    <w:rsid w:val="000C70E9"/>
    <w:rsid w:val="000D0D09"/>
    <w:rsid w:val="000D42EF"/>
    <w:rsid w:val="000D4B2B"/>
    <w:rsid w:val="000D6698"/>
    <w:rsid w:val="000D6CAD"/>
    <w:rsid w:val="000E1C8B"/>
    <w:rsid w:val="000E2777"/>
    <w:rsid w:val="000E6AD5"/>
    <w:rsid w:val="000E6E1A"/>
    <w:rsid w:val="000F0020"/>
    <w:rsid w:val="000F1624"/>
    <w:rsid w:val="000F1E78"/>
    <w:rsid w:val="000F2109"/>
    <w:rsid w:val="000F4F36"/>
    <w:rsid w:val="000F5690"/>
    <w:rsid w:val="000F783C"/>
    <w:rsid w:val="000F7B39"/>
    <w:rsid w:val="0010270B"/>
    <w:rsid w:val="00102FFD"/>
    <w:rsid w:val="001033A1"/>
    <w:rsid w:val="001056AB"/>
    <w:rsid w:val="00106927"/>
    <w:rsid w:val="001139C7"/>
    <w:rsid w:val="00114F56"/>
    <w:rsid w:val="00120259"/>
    <w:rsid w:val="00120C20"/>
    <w:rsid w:val="0012261E"/>
    <w:rsid w:val="001239DA"/>
    <w:rsid w:val="00125E72"/>
    <w:rsid w:val="001307FB"/>
    <w:rsid w:val="001313FF"/>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60E9C"/>
    <w:rsid w:val="001616AA"/>
    <w:rsid w:val="00163861"/>
    <w:rsid w:val="00164147"/>
    <w:rsid w:val="00165D83"/>
    <w:rsid w:val="00166D0B"/>
    <w:rsid w:val="00166D26"/>
    <w:rsid w:val="00170602"/>
    <w:rsid w:val="00172955"/>
    <w:rsid w:val="00174DD0"/>
    <w:rsid w:val="00175A93"/>
    <w:rsid w:val="00176D7B"/>
    <w:rsid w:val="00180A3F"/>
    <w:rsid w:val="00184BC3"/>
    <w:rsid w:val="00187FC0"/>
    <w:rsid w:val="00190B21"/>
    <w:rsid w:val="0019376B"/>
    <w:rsid w:val="001939EE"/>
    <w:rsid w:val="00194DD8"/>
    <w:rsid w:val="0019655E"/>
    <w:rsid w:val="001968FD"/>
    <w:rsid w:val="00196F6D"/>
    <w:rsid w:val="00197467"/>
    <w:rsid w:val="001A3A7A"/>
    <w:rsid w:val="001A4171"/>
    <w:rsid w:val="001A4D53"/>
    <w:rsid w:val="001A7D4E"/>
    <w:rsid w:val="001B0398"/>
    <w:rsid w:val="001B0B86"/>
    <w:rsid w:val="001B1AB4"/>
    <w:rsid w:val="001B2D4E"/>
    <w:rsid w:val="001B3349"/>
    <w:rsid w:val="001B3B32"/>
    <w:rsid w:val="001B4F0D"/>
    <w:rsid w:val="001B5355"/>
    <w:rsid w:val="001B64DB"/>
    <w:rsid w:val="001C1F16"/>
    <w:rsid w:val="001C2DF2"/>
    <w:rsid w:val="001C4548"/>
    <w:rsid w:val="001D09AA"/>
    <w:rsid w:val="001D150B"/>
    <w:rsid w:val="001D7125"/>
    <w:rsid w:val="001D7D2E"/>
    <w:rsid w:val="001E16C9"/>
    <w:rsid w:val="001E1A6A"/>
    <w:rsid w:val="001E2B50"/>
    <w:rsid w:val="001E5467"/>
    <w:rsid w:val="001F71A7"/>
    <w:rsid w:val="001F74CA"/>
    <w:rsid w:val="00201191"/>
    <w:rsid w:val="00201D27"/>
    <w:rsid w:val="002038DF"/>
    <w:rsid w:val="00204683"/>
    <w:rsid w:val="00206E78"/>
    <w:rsid w:val="0021005D"/>
    <w:rsid w:val="00210866"/>
    <w:rsid w:val="00212F77"/>
    <w:rsid w:val="0021675C"/>
    <w:rsid w:val="00221647"/>
    <w:rsid w:val="002226BC"/>
    <w:rsid w:val="00223BE0"/>
    <w:rsid w:val="00232678"/>
    <w:rsid w:val="00234557"/>
    <w:rsid w:val="0023606C"/>
    <w:rsid w:val="00237AF3"/>
    <w:rsid w:val="00244CD8"/>
    <w:rsid w:val="0024583D"/>
    <w:rsid w:val="00246A0A"/>
    <w:rsid w:val="0024705C"/>
    <w:rsid w:val="00252336"/>
    <w:rsid w:val="00252748"/>
    <w:rsid w:val="00253796"/>
    <w:rsid w:val="002542E9"/>
    <w:rsid w:val="00255482"/>
    <w:rsid w:val="002556D7"/>
    <w:rsid w:val="00255783"/>
    <w:rsid w:val="00262BD0"/>
    <w:rsid w:val="00264867"/>
    <w:rsid w:val="00270EE2"/>
    <w:rsid w:val="002715F4"/>
    <w:rsid w:val="0027261E"/>
    <w:rsid w:val="00274344"/>
    <w:rsid w:val="00275CCE"/>
    <w:rsid w:val="002778A5"/>
    <w:rsid w:val="00281AAA"/>
    <w:rsid w:val="00286489"/>
    <w:rsid w:val="00286593"/>
    <w:rsid w:val="00286F75"/>
    <w:rsid w:val="002943AA"/>
    <w:rsid w:val="00294A96"/>
    <w:rsid w:val="002953D9"/>
    <w:rsid w:val="00295DBB"/>
    <w:rsid w:val="00296F18"/>
    <w:rsid w:val="00296F93"/>
    <w:rsid w:val="002970D0"/>
    <w:rsid w:val="002A0A1A"/>
    <w:rsid w:val="002A3E0F"/>
    <w:rsid w:val="002A6617"/>
    <w:rsid w:val="002A7A14"/>
    <w:rsid w:val="002B133C"/>
    <w:rsid w:val="002B20A0"/>
    <w:rsid w:val="002B36E5"/>
    <w:rsid w:val="002B54A2"/>
    <w:rsid w:val="002B65F1"/>
    <w:rsid w:val="002C064D"/>
    <w:rsid w:val="002C25CA"/>
    <w:rsid w:val="002C692C"/>
    <w:rsid w:val="002C74D5"/>
    <w:rsid w:val="002D20CD"/>
    <w:rsid w:val="002D7933"/>
    <w:rsid w:val="002E0C74"/>
    <w:rsid w:val="002E171A"/>
    <w:rsid w:val="002E3177"/>
    <w:rsid w:val="002E4380"/>
    <w:rsid w:val="002E4A79"/>
    <w:rsid w:val="002E6B26"/>
    <w:rsid w:val="002F3241"/>
    <w:rsid w:val="002F397A"/>
    <w:rsid w:val="002F40BA"/>
    <w:rsid w:val="002F425F"/>
    <w:rsid w:val="002F5F0B"/>
    <w:rsid w:val="002F6C9E"/>
    <w:rsid w:val="002F6F1F"/>
    <w:rsid w:val="0030639B"/>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47C30"/>
    <w:rsid w:val="0035069C"/>
    <w:rsid w:val="00352347"/>
    <w:rsid w:val="0035736B"/>
    <w:rsid w:val="00357684"/>
    <w:rsid w:val="00357A28"/>
    <w:rsid w:val="00360DC1"/>
    <w:rsid w:val="0036203A"/>
    <w:rsid w:val="003636E1"/>
    <w:rsid w:val="00363F3A"/>
    <w:rsid w:val="0036480C"/>
    <w:rsid w:val="00364B36"/>
    <w:rsid w:val="00364F56"/>
    <w:rsid w:val="003654F6"/>
    <w:rsid w:val="003655F5"/>
    <w:rsid w:val="00367EA3"/>
    <w:rsid w:val="00370340"/>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A7205"/>
    <w:rsid w:val="003B06F3"/>
    <w:rsid w:val="003B07FD"/>
    <w:rsid w:val="003B1CD6"/>
    <w:rsid w:val="003B517B"/>
    <w:rsid w:val="003B5441"/>
    <w:rsid w:val="003B6272"/>
    <w:rsid w:val="003B6A4B"/>
    <w:rsid w:val="003C12CB"/>
    <w:rsid w:val="003C2517"/>
    <w:rsid w:val="003C2799"/>
    <w:rsid w:val="003C7CC5"/>
    <w:rsid w:val="003D07D3"/>
    <w:rsid w:val="003D1C33"/>
    <w:rsid w:val="003D6719"/>
    <w:rsid w:val="003E0614"/>
    <w:rsid w:val="003E495C"/>
    <w:rsid w:val="003E51C7"/>
    <w:rsid w:val="003E568B"/>
    <w:rsid w:val="003E7F8F"/>
    <w:rsid w:val="003F09B9"/>
    <w:rsid w:val="003F119F"/>
    <w:rsid w:val="003F1FFF"/>
    <w:rsid w:val="003F254F"/>
    <w:rsid w:val="003F4389"/>
    <w:rsid w:val="003F5445"/>
    <w:rsid w:val="003F738C"/>
    <w:rsid w:val="00400744"/>
    <w:rsid w:val="004027A4"/>
    <w:rsid w:val="00406044"/>
    <w:rsid w:val="00407DCF"/>
    <w:rsid w:val="004100FD"/>
    <w:rsid w:val="00411421"/>
    <w:rsid w:val="0041211F"/>
    <w:rsid w:val="0041670E"/>
    <w:rsid w:val="00417493"/>
    <w:rsid w:val="004253BF"/>
    <w:rsid w:val="004259B2"/>
    <w:rsid w:val="00426EE2"/>
    <w:rsid w:val="00430161"/>
    <w:rsid w:val="0043120A"/>
    <w:rsid w:val="00431B90"/>
    <w:rsid w:val="00435513"/>
    <w:rsid w:val="0043794B"/>
    <w:rsid w:val="004402CE"/>
    <w:rsid w:val="00442CE9"/>
    <w:rsid w:val="0044424C"/>
    <w:rsid w:val="00450F12"/>
    <w:rsid w:val="00451A1E"/>
    <w:rsid w:val="004546DB"/>
    <w:rsid w:val="004558A9"/>
    <w:rsid w:val="0045685C"/>
    <w:rsid w:val="0046046B"/>
    <w:rsid w:val="004607FE"/>
    <w:rsid w:val="00461FB6"/>
    <w:rsid w:val="00466AD6"/>
    <w:rsid w:val="00466F38"/>
    <w:rsid w:val="00466F79"/>
    <w:rsid w:val="00467C41"/>
    <w:rsid w:val="004703A4"/>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C142F"/>
    <w:rsid w:val="004C4910"/>
    <w:rsid w:val="004D31AE"/>
    <w:rsid w:val="004D530A"/>
    <w:rsid w:val="004D69CC"/>
    <w:rsid w:val="004D7676"/>
    <w:rsid w:val="004E0294"/>
    <w:rsid w:val="004E167A"/>
    <w:rsid w:val="004E17CB"/>
    <w:rsid w:val="004E241D"/>
    <w:rsid w:val="004E3783"/>
    <w:rsid w:val="004E4CFA"/>
    <w:rsid w:val="004F0EAF"/>
    <w:rsid w:val="004F16BA"/>
    <w:rsid w:val="004F1F8A"/>
    <w:rsid w:val="004F262A"/>
    <w:rsid w:val="004F337D"/>
    <w:rsid w:val="004F3DEB"/>
    <w:rsid w:val="004F4B01"/>
    <w:rsid w:val="004F7134"/>
    <w:rsid w:val="004F72CA"/>
    <w:rsid w:val="00502E44"/>
    <w:rsid w:val="00505CED"/>
    <w:rsid w:val="0051058E"/>
    <w:rsid w:val="00510C5E"/>
    <w:rsid w:val="00511B8A"/>
    <w:rsid w:val="00514B0B"/>
    <w:rsid w:val="005152C8"/>
    <w:rsid w:val="00516A40"/>
    <w:rsid w:val="00516BCC"/>
    <w:rsid w:val="00521247"/>
    <w:rsid w:val="00521874"/>
    <w:rsid w:val="00523DE6"/>
    <w:rsid w:val="00533A7B"/>
    <w:rsid w:val="00536386"/>
    <w:rsid w:val="00536EF1"/>
    <w:rsid w:val="00537CBB"/>
    <w:rsid w:val="00542042"/>
    <w:rsid w:val="00543886"/>
    <w:rsid w:val="00545608"/>
    <w:rsid w:val="00545BFF"/>
    <w:rsid w:val="00547243"/>
    <w:rsid w:val="00547B32"/>
    <w:rsid w:val="0055504F"/>
    <w:rsid w:val="0055625B"/>
    <w:rsid w:val="00556A8F"/>
    <w:rsid w:val="00561C2E"/>
    <w:rsid w:val="00562F3E"/>
    <w:rsid w:val="00565C3E"/>
    <w:rsid w:val="005700F8"/>
    <w:rsid w:val="00572C01"/>
    <w:rsid w:val="005759DC"/>
    <w:rsid w:val="00577D17"/>
    <w:rsid w:val="005812A9"/>
    <w:rsid w:val="00581B9A"/>
    <w:rsid w:val="005851DE"/>
    <w:rsid w:val="00585FAB"/>
    <w:rsid w:val="0058668B"/>
    <w:rsid w:val="00587269"/>
    <w:rsid w:val="005910B9"/>
    <w:rsid w:val="005950E6"/>
    <w:rsid w:val="005A0770"/>
    <w:rsid w:val="005A7F05"/>
    <w:rsid w:val="005B2263"/>
    <w:rsid w:val="005C165D"/>
    <w:rsid w:val="005C1E1B"/>
    <w:rsid w:val="005C207A"/>
    <w:rsid w:val="005C4932"/>
    <w:rsid w:val="005C6524"/>
    <w:rsid w:val="005C791C"/>
    <w:rsid w:val="005D1AA1"/>
    <w:rsid w:val="005D3DE8"/>
    <w:rsid w:val="005D550E"/>
    <w:rsid w:val="005D64AF"/>
    <w:rsid w:val="005D6D71"/>
    <w:rsid w:val="005E05E4"/>
    <w:rsid w:val="005E0A5A"/>
    <w:rsid w:val="005E1CD9"/>
    <w:rsid w:val="005E2567"/>
    <w:rsid w:val="005E2BD1"/>
    <w:rsid w:val="005E3070"/>
    <w:rsid w:val="005E52BF"/>
    <w:rsid w:val="005E5BA2"/>
    <w:rsid w:val="005F15EE"/>
    <w:rsid w:val="005F2B9F"/>
    <w:rsid w:val="005F35A7"/>
    <w:rsid w:val="00605259"/>
    <w:rsid w:val="00606520"/>
    <w:rsid w:val="006101DC"/>
    <w:rsid w:val="00611522"/>
    <w:rsid w:val="00623AAA"/>
    <w:rsid w:val="006245BA"/>
    <w:rsid w:val="0062750C"/>
    <w:rsid w:val="006307CC"/>
    <w:rsid w:val="00632A91"/>
    <w:rsid w:val="00632EF4"/>
    <w:rsid w:val="00634B92"/>
    <w:rsid w:val="00634C3C"/>
    <w:rsid w:val="00634F00"/>
    <w:rsid w:val="006366C0"/>
    <w:rsid w:val="006408C9"/>
    <w:rsid w:val="00641D8B"/>
    <w:rsid w:val="0064366C"/>
    <w:rsid w:val="00646ED9"/>
    <w:rsid w:val="006546DE"/>
    <w:rsid w:val="00654BBE"/>
    <w:rsid w:val="006566BD"/>
    <w:rsid w:val="00662B96"/>
    <w:rsid w:val="00663C0B"/>
    <w:rsid w:val="00664B4E"/>
    <w:rsid w:val="006668D9"/>
    <w:rsid w:val="00666B0E"/>
    <w:rsid w:val="00672CBA"/>
    <w:rsid w:val="00673948"/>
    <w:rsid w:val="006750C1"/>
    <w:rsid w:val="00676136"/>
    <w:rsid w:val="006777DE"/>
    <w:rsid w:val="00677978"/>
    <w:rsid w:val="00680D49"/>
    <w:rsid w:val="006827F8"/>
    <w:rsid w:val="00683B03"/>
    <w:rsid w:val="0068474C"/>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75E"/>
    <w:rsid w:val="006A6970"/>
    <w:rsid w:val="006B2F28"/>
    <w:rsid w:val="006B617F"/>
    <w:rsid w:val="006B75C8"/>
    <w:rsid w:val="006C0CA3"/>
    <w:rsid w:val="006C2574"/>
    <w:rsid w:val="006C29A8"/>
    <w:rsid w:val="006C31C0"/>
    <w:rsid w:val="006C3A19"/>
    <w:rsid w:val="006C5398"/>
    <w:rsid w:val="006C540A"/>
    <w:rsid w:val="006C62A0"/>
    <w:rsid w:val="006C6B91"/>
    <w:rsid w:val="006C7419"/>
    <w:rsid w:val="006D147C"/>
    <w:rsid w:val="006D1B65"/>
    <w:rsid w:val="006D3714"/>
    <w:rsid w:val="006D3B61"/>
    <w:rsid w:val="006D5A41"/>
    <w:rsid w:val="006D608E"/>
    <w:rsid w:val="006D7462"/>
    <w:rsid w:val="006E0CC7"/>
    <w:rsid w:val="006E291F"/>
    <w:rsid w:val="006E2C00"/>
    <w:rsid w:val="006E39C3"/>
    <w:rsid w:val="006E7E0A"/>
    <w:rsid w:val="006F1BF0"/>
    <w:rsid w:val="006F2C29"/>
    <w:rsid w:val="006F54E2"/>
    <w:rsid w:val="00700E21"/>
    <w:rsid w:val="00707B95"/>
    <w:rsid w:val="007116B4"/>
    <w:rsid w:val="0071348A"/>
    <w:rsid w:val="007142CD"/>
    <w:rsid w:val="00714774"/>
    <w:rsid w:val="00715B93"/>
    <w:rsid w:val="007202D5"/>
    <w:rsid w:val="00720CC7"/>
    <w:rsid w:val="0072264D"/>
    <w:rsid w:val="00723F42"/>
    <w:rsid w:val="00723FA3"/>
    <w:rsid w:val="00725BFA"/>
    <w:rsid w:val="00727580"/>
    <w:rsid w:val="007319D2"/>
    <w:rsid w:val="00731A28"/>
    <w:rsid w:val="00732685"/>
    <w:rsid w:val="007357E4"/>
    <w:rsid w:val="007365DA"/>
    <w:rsid w:val="00736E80"/>
    <w:rsid w:val="0074017C"/>
    <w:rsid w:val="00741AB0"/>
    <w:rsid w:val="00742701"/>
    <w:rsid w:val="007454B3"/>
    <w:rsid w:val="00747FB3"/>
    <w:rsid w:val="00750464"/>
    <w:rsid w:val="00750B97"/>
    <w:rsid w:val="00750E70"/>
    <w:rsid w:val="0075247C"/>
    <w:rsid w:val="00756C5C"/>
    <w:rsid w:val="007575E8"/>
    <w:rsid w:val="00760EA5"/>
    <w:rsid w:val="00760FF0"/>
    <w:rsid w:val="007616DD"/>
    <w:rsid w:val="00761E0C"/>
    <w:rsid w:val="00764C7B"/>
    <w:rsid w:val="00765194"/>
    <w:rsid w:val="00766415"/>
    <w:rsid w:val="0077034C"/>
    <w:rsid w:val="00771948"/>
    <w:rsid w:val="00772252"/>
    <w:rsid w:val="00772264"/>
    <w:rsid w:val="00772750"/>
    <w:rsid w:val="00772A00"/>
    <w:rsid w:val="00773915"/>
    <w:rsid w:val="0077436B"/>
    <w:rsid w:val="00777CF5"/>
    <w:rsid w:val="00780427"/>
    <w:rsid w:val="00783D7B"/>
    <w:rsid w:val="00783EDE"/>
    <w:rsid w:val="007918A6"/>
    <w:rsid w:val="0079269A"/>
    <w:rsid w:val="0079293A"/>
    <w:rsid w:val="00796397"/>
    <w:rsid w:val="0079658F"/>
    <w:rsid w:val="007A1A0D"/>
    <w:rsid w:val="007A1E52"/>
    <w:rsid w:val="007A2570"/>
    <w:rsid w:val="007A33F4"/>
    <w:rsid w:val="007A5988"/>
    <w:rsid w:val="007B0581"/>
    <w:rsid w:val="007B28AE"/>
    <w:rsid w:val="007B2BAB"/>
    <w:rsid w:val="007B487D"/>
    <w:rsid w:val="007C0CFD"/>
    <w:rsid w:val="007C38B8"/>
    <w:rsid w:val="007C77E3"/>
    <w:rsid w:val="007D081F"/>
    <w:rsid w:val="007D564E"/>
    <w:rsid w:val="007D5C5D"/>
    <w:rsid w:val="007E0AD7"/>
    <w:rsid w:val="007E0C70"/>
    <w:rsid w:val="007E0F2B"/>
    <w:rsid w:val="007E356E"/>
    <w:rsid w:val="007E3CFF"/>
    <w:rsid w:val="007E6219"/>
    <w:rsid w:val="007F16A4"/>
    <w:rsid w:val="007F1E01"/>
    <w:rsid w:val="007F557B"/>
    <w:rsid w:val="007F5A4E"/>
    <w:rsid w:val="007F5FED"/>
    <w:rsid w:val="00802DB3"/>
    <w:rsid w:val="00802ED9"/>
    <w:rsid w:val="00802EE4"/>
    <w:rsid w:val="008043E1"/>
    <w:rsid w:val="00804947"/>
    <w:rsid w:val="00805104"/>
    <w:rsid w:val="008075F1"/>
    <w:rsid w:val="00807AA4"/>
    <w:rsid w:val="00811AC0"/>
    <w:rsid w:val="00812150"/>
    <w:rsid w:val="00813257"/>
    <w:rsid w:val="0081409D"/>
    <w:rsid w:val="00814192"/>
    <w:rsid w:val="00817F24"/>
    <w:rsid w:val="0082213D"/>
    <w:rsid w:val="008229F1"/>
    <w:rsid w:val="00824E92"/>
    <w:rsid w:val="00825E6B"/>
    <w:rsid w:val="0082676D"/>
    <w:rsid w:val="0083112B"/>
    <w:rsid w:val="008317C8"/>
    <w:rsid w:val="00831D8E"/>
    <w:rsid w:val="00836E04"/>
    <w:rsid w:val="00842BF2"/>
    <w:rsid w:val="0084463F"/>
    <w:rsid w:val="008507CC"/>
    <w:rsid w:val="00850D23"/>
    <w:rsid w:val="00852131"/>
    <w:rsid w:val="00854B50"/>
    <w:rsid w:val="00854BCF"/>
    <w:rsid w:val="008574E0"/>
    <w:rsid w:val="0086011B"/>
    <w:rsid w:val="00864B46"/>
    <w:rsid w:val="00867DE5"/>
    <w:rsid w:val="00870DB0"/>
    <w:rsid w:val="00872609"/>
    <w:rsid w:val="00874121"/>
    <w:rsid w:val="00876A9D"/>
    <w:rsid w:val="00876CB5"/>
    <w:rsid w:val="00877A51"/>
    <w:rsid w:val="008823E5"/>
    <w:rsid w:val="00882745"/>
    <w:rsid w:val="0089778E"/>
    <w:rsid w:val="008A389C"/>
    <w:rsid w:val="008A6ACD"/>
    <w:rsid w:val="008B62E6"/>
    <w:rsid w:val="008B6B0C"/>
    <w:rsid w:val="008B7CE7"/>
    <w:rsid w:val="008C07DF"/>
    <w:rsid w:val="008C12F5"/>
    <w:rsid w:val="008C6543"/>
    <w:rsid w:val="008C7879"/>
    <w:rsid w:val="008D343F"/>
    <w:rsid w:val="008D50B0"/>
    <w:rsid w:val="008D615A"/>
    <w:rsid w:val="008D758E"/>
    <w:rsid w:val="008D7ABB"/>
    <w:rsid w:val="008D7E1B"/>
    <w:rsid w:val="008E062A"/>
    <w:rsid w:val="008E2B12"/>
    <w:rsid w:val="008E3073"/>
    <w:rsid w:val="008E42B1"/>
    <w:rsid w:val="008E47A5"/>
    <w:rsid w:val="008E5DDE"/>
    <w:rsid w:val="008F1594"/>
    <w:rsid w:val="008F4ABF"/>
    <w:rsid w:val="008F759F"/>
    <w:rsid w:val="008F7B49"/>
    <w:rsid w:val="00906C4C"/>
    <w:rsid w:val="00910EFC"/>
    <w:rsid w:val="00917498"/>
    <w:rsid w:val="00917EDB"/>
    <w:rsid w:val="00920526"/>
    <w:rsid w:val="00922080"/>
    <w:rsid w:val="009228A3"/>
    <w:rsid w:val="00923664"/>
    <w:rsid w:val="00924687"/>
    <w:rsid w:val="00924C3A"/>
    <w:rsid w:val="00931754"/>
    <w:rsid w:val="00933BF1"/>
    <w:rsid w:val="0093469B"/>
    <w:rsid w:val="00934A09"/>
    <w:rsid w:val="0093506B"/>
    <w:rsid w:val="00935F92"/>
    <w:rsid w:val="00943D26"/>
    <w:rsid w:val="00944924"/>
    <w:rsid w:val="0094704E"/>
    <w:rsid w:val="009513D2"/>
    <w:rsid w:val="009525A3"/>
    <w:rsid w:val="0095484F"/>
    <w:rsid w:val="0095726D"/>
    <w:rsid w:val="00957EC6"/>
    <w:rsid w:val="00963117"/>
    <w:rsid w:val="00964538"/>
    <w:rsid w:val="00964E52"/>
    <w:rsid w:val="00965B3E"/>
    <w:rsid w:val="00965FFB"/>
    <w:rsid w:val="00966BE0"/>
    <w:rsid w:val="009705CE"/>
    <w:rsid w:val="00972D02"/>
    <w:rsid w:val="00973F5E"/>
    <w:rsid w:val="009749F2"/>
    <w:rsid w:val="009801A9"/>
    <w:rsid w:val="00981292"/>
    <w:rsid w:val="00987005"/>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7B1B"/>
    <w:rsid w:val="009E0919"/>
    <w:rsid w:val="009E33DA"/>
    <w:rsid w:val="009E65F7"/>
    <w:rsid w:val="009E77D7"/>
    <w:rsid w:val="009E7A41"/>
    <w:rsid w:val="009F28D2"/>
    <w:rsid w:val="009F6E19"/>
    <w:rsid w:val="009F7B8D"/>
    <w:rsid w:val="00A01B1B"/>
    <w:rsid w:val="00A03C31"/>
    <w:rsid w:val="00A03D84"/>
    <w:rsid w:val="00A0711D"/>
    <w:rsid w:val="00A10AAF"/>
    <w:rsid w:val="00A11487"/>
    <w:rsid w:val="00A11902"/>
    <w:rsid w:val="00A12837"/>
    <w:rsid w:val="00A13471"/>
    <w:rsid w:val="00A1391C"/>
    <w:rsid w:val="00A14938"/>
    <w:rsid w:val="00A15B34"/>
    <w:rsid w:val="00A20099"/>
    <w:rsid w:val="00A2194B"/>
    <w:rsid w:val="00A2502A"/>
    <w:rsid w:val="00A27DBF"/>
    <w:rsid w:val="00A31A82"/>
    <w:rsid w:val="00A33931"/>
    <w:rsid w:val="00A35378"/>
    <w:rsid w:val="00A36520"/>
    <w:rsid w:val="00A4014F"/>
    <w:rsid w:val="00A419EA"/>
    <w:rsid w:val="00A42CC9"/>
    <w:rsid w:val="00A44A22"/>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867DD"/>
    <w:rsid w:val="00A909BD"/>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1B76"/>
    <w:rsid w:val="00AE2CEF"/>
    <w:rsid w:val="00AE364A"/>
    <w:rsid w:val="00AE5951"/>
    <w:rsid w:val="00AE670D"/>
    <w:rsid w:val="00AF1D1B"/>
    <w:rsid w:val="00AF2E69"/>
    <w:rsid w:val="00AF6BF9"/>
    <w:rsid w:val="00AF7E2A"/>
    <w:rsid w:val="00B01DAB"/>
    <w:rsid w:val="00B04D8F"/>
    <w:rsid w:val="00B10165"/>
    <w:rsid w:val="00B10462"/>
    <w:rsid w:val="00B1142E"/>
    <w:rsid w:val="00B11764"/>
    <w:rsid w:val="00B12321"/>
    <w:rsid w:val="00B1422E"/>
    <w:rsid w:val="00B149CA"/>
    <w:rsid w:val="00B23092"/>
    <w:rsid w:val="00B23A8B"/>
    <w:rsid w:val="00B25F23"/>
    <w:rsid w:val="00B2600F"/>
    <w:rsid w:val="00B27A3A"/>
    <w:rsid w:val="00B300CC"/>
    <w:rsid w:val="00B321CB"/>
    <w:rsid w:val="00B3293F"/>
    <w:rsid w:val="00B35AFA"/>
    <w:rsid w:val="00B37102"/>
    <w:rsid w:val="00B401C0"/>
    <w:rsid w:val="00B50F19"/>
    <w:rsid w:val="00B5109F"/>
    <w:rsid w:val="00B56638"/>
    <w:rsid w:val="00B57C74"/>
    <w:rsid w:val="00B62D72"/>
    <w:rsid w:val="00B7239E"/>
    <w:rsid w:val="00B76F68"/>
    <w:rsid w:val="00B805A4"/>
    <w:rsid w:val="00B813BD"/>
    <w:rsid w:val="00B813E5"/>
    <w:rsid w:val="00B814E4"/>
    <w:rsid w:val="00B8199E"/>
    <w:rsid w:val="00B82843"/>
    <w:rsid w:val="00B84C7D"/>
    <w:rsid w:val="00B8516F"/>
    <w:rsid w:val="00B93B2F"/>
    <w:rsid w:val="00B95AC5"/>
    <w:rsid w:val="00B95E64"/>
    <w:rsid w:val="00B975FF"/>
    <w:rsid w:val="00BA6CB9"/>
    <w:rsid w:val="00BB2EC0"/>
    <w:rsid w:val="00BB718F"/>
    <w:rsid w:val="00BC2EBC"/>
    <w:rsid w:val="00BC4105"/>
    <w:rsid w:val="00BC47C0"/>
    <w:rsid w:val="00BD0191"/>
    <w:rsid w:val="00BD1E0E"/>
    <w:rsid w:val="00BD27EB"/>
    <w:rsid w:val="00BD4AFC"/>
    <w:rsid w:val="00BD7359"/>
    <w:rsid w:val="00BD7EFA"/>
    <w:rsid w:val="00BE5BAF"/>
    <w:rsid w:val="00BE5D8D"/>
    <w:rsid w:val="00BE6982"/>
    <w:rsid w:val="00BE6C2B"/>
    <w:rsid w:val="00BF25F9"/>
    <w:rsid w:val="00BF484A"/>
    <w:rsid w:val="00C01569"/>
    <w:rsid w:val="00C056DB"/>
    <w:rsid w:val="00C062D8"/>
    <w:rsid w:val="00C10FCF"/>
    <w:rsid w:val="00C13110"/>
    <w:rsid w:val="00C15CD9"/>
    <w:rsid w:val="00C21430"/>
    <w:rsid w:val="00C22D0D"/>
    <w:rsid w:val="00C254ED"/>
    <w:rsid w:val="00C26C24"/>
    <w:rsid w:val="00C33DD1"/>
    <w:rsid w:val="00C3476A"/>
    <w:rsid w:val="00C35F71"/>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664F9"/>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1E70"/>
    <w:rsid w:val="00CA2E9D"/>
    <w:rsid w:val="00CA334B"/>
    <w:rsid w:val="00CA38B8"/>
    <w:rsid w:val="00CA494A"/>
    <w:rsid w:val="00CA5BAC"/>
    <w:rsid w:val="00CA5D26"/>
    <w:rsid w:val="00CB1D50"/>
    <w:rsid w:val="00CB3964"/>
    <w:rsid w:val="00CB4190"/>
    <w:rsid w:val="00CB4308"/>
    <w:rsid w:val="00CB5FB1"/>
    <w:rsid w:val="00CC1E65"/>
    <w:rsid w:val="00CC2054"/>
    <w:rsid w:val="00CC26EF"/>
    <w:rsid w:val="00CC46B1"/>
    <w:rsid w:val="00CC7362"/>
    <w:rsid w:val="00CD1DDA"/>
    <w:rsid w:val="00CD35E0"/>
    <w:rsid w:val="00CD4529"/>
    <w:rsid w:val="00CD5E22"/>
    <w:rsid w:val="00CD6D1C"/>
    <w:rsid w:val="00CE4922"/>
    <w:rsid w:val="00CE54F5"/>
    <w:rsid w:val="00CE560F"/>
    <w:rsid w:val="00CE6400"/>
    <w:rsid w:val="00CF2D22"/>
    <w:rsid w:val="00CF3E2F"/>
    <w:rsid w:val="00CF4E5C"/>
    <w:rsid w:val="00CF50AC"/>
    <w:rsid w:val="00CF6047"/>
    <w:rsid w:val="00CF60CA"/>
    <w:rsid w:val="00CF75B4"/>
    <w:rsid w:val="00D020CC"/>
    <w:rsid w:val="00D0237F"/>
    <w:rsid w:val="00D05077"/>
    <w:rsid w:val="00D058DA"/>
    <w:rsid w:val="00D060ED"/>
    <w:rsid w:val="00D07A2B"/>
    <w:rsid w:val="00D07D24"/>
    <w:rsid w:val="00D107EF"/>
    <w:rsid w:val="00D12806"/>
    <w:rsid w:val="00D149EE"/>
    <w:rsid w:val="00D21A13"/>
    <w:rsid w:val="00D2439D"/>
    <w:rsid w:val="00D2553B"/>
    <w:rsid w:val="00D27261"/>
    <w:rsid w:val="00D27A49"/>
    <w:rsid w:val="00D31ED3"/>
    <w:rsid w:val="00D34BAD"/>
    <w:rsid w:val="00D35F5B"/>
    <w:rsid w:val="00D372AF"/>
    <w:rsid w:val="00D4142D"/>
    <w:rsid w:val="00D42647"/>
    <w:rsid w:val="00D4417A"/>
    <w:rsid w:val="00D44838"/>
    <w:rsid w:val="00D46053"/>
    <w:rsid w:val="00D467E1"/>
    <w:rsid w:val="00D468DB"/>
    <w:rsid w:val="00D53CDF"/>
    <w:rsid w:val="00D61CE9"/>
    <w:rsid w:val="00D62161"/>
    <w:rsid w:val="00D631E9"/>
    <w:rsid w:val="00D64E43"/>
    <w:rsid w:val="00D65EE9"/>
    <w:rsid w:val="00D7020F"/>
    <w:rsid w:val="00D702CE"/>
    <w:rsid w:val="00D70C8E"/>
    <w:rsid w:val="00D70F4B"/>
    <w:rsid w:val="00D71778"/>
    <w:rsid w:val="00D717A8"/>
    <w:rsid w:val="00D7203F"/>
    <w:rsid w:val="00D72485"/>
    <w:rsid w:val="00D7413D"/>
    <w:rsid w:val="00D7417A"/>
    <w:rsid w:val="00D74EEA"/>
    <w:rsid w:val="00D76522"/>
    <w:rsid w:val="00D767F7"/>
    <w:rsid w:val="00D77CCF"/>
    <w:rsid w:val="00D81F3E"/>
    <w:rsid w:val="00D8599C"/>
    <w:rsid w:val="00D86689"/>
    <w:rsid w:val="00D90031"/>
    <w:rsid w:val="00D91F3A"/>
    <w:rsid w:val="00D9278E"/>
    <w:rsid w:val="00D92CD7"/>
    <w:rsid w:val="00D9348F"/>
    <w:rsid w:val="00D939A2"/>
    <w:rsid w:val="00D93FAE"/>
    <w:rsid w:val="00DA319C"/>
    <w:rsid w:val="00DA33A3"/>
    <w:rsid w:val="00DA36F1"/>
    <w:rsid w:val="00DA6621"/>
    <w:rsid w:val="00DA6A23"/>
    <w:rsid w:val="00DB0149"/>
    <w:rsid w:val="00DB0CAF"/>
    <w:rsid w:val="00DB3D87"/>
    <w:rsid w:val="00DB568D"/>
    <w:rsid w:val="00DB6828"/>
    <w:rsid w:val="00DB6EB7"/>
    <w:rsid w:val="00DC0E30"/>
    <w:rsid w:val="00DC184B"/>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2534F"/>
    <w:rsid w:val="00E25C17"/>
    <w:rsid w:val="00E27C2F"/>
    <w:rsid w:val="00E306D2"/>
    <w:rsid w:val="00E30CD2"/>
    <w:rsid w:val="00E41559"/>
    <w:rsid w:val="00E42947"/>
    <w:rsid w:val="00E43B62"/>
    <w:rsid w:val="00E43C2E"/>
    <w:rsid w:val="00E52C0E"/>
    <w:rsid w:val="00E54272"/>
    <w:rsid w:val="00E55595"/>
    <w:rsid w:val="00E572F6"/>
    <w:rsid w:val="00E61158"/>
    <w:rsid w:val="00E6271F"/>
    <w:rsid w:val="00E64C56"/>
    <w:rsid w:val="00E6697F"/>
    <w:rsid w:val="00E66CDB"/>
    <w:rsid w:val="00E66E59"/>
    <w:rsid w:val="00E66EE7"/>
    <w:rsid w:val="00E67550"/>
    <w:rsid w:val="00E71D16"/>
    <w:rsid w:val="00E74218"/>
    <w:rsid w:val="00E76BB0"/>
    <w:rsid w:val="00E77639"/>
    <w:rsid w:val="00E85373"/>
    <w:rsid w:val="00E861F5"/>
    <w:rsid w:val="00E86AC9"/>
    <w:rsid w:val="00E87FD8"/>
    <w:rsid w:val="00E90281"/>
    <w:rsid w:val="00E908B6"/>
    <w:rsid w:val="00E9182C"/>
    <w:rsid w:val="00E93DF8"/>
    <w:rsid w:val="00E954B1"/>
    <w:rsid w:val="00E95FD9"/>
    <w:rsid w:val="00E975E9"/>
    <w:rsid w:val="00E9769F"/>
    <w:rsid w:val="00EA0EC6"/>
    <w:rsid w:val="00EA120D"/>
    <w:rsid w:val="00EA1B8D"/>
    <w:rsid w:val="00EA2BB8"/>
    <w:rsid w:val="00EA2E4A"/>
    <w:rsid w:val="00EA47A2"/>
    <w:rsid w:val="00EA67A2"/>
    <w:rsid w:val="00EA6A84"/>
    <w:rsid w:val="00EB1FF8"/>
    <w:rsid w:val="00EB4115"/>
    <w:rsid w:val="00EB4392"/>
    <w:rsid w:val="00EC5E30"/>
    <w:rsid w:val="00EC72F7"/>
    <w:rsid w:val="00ED0325"/>
    <w:rsid w:val="00ED091C"/>
    <w:rsid w:val="00ED0C48"/>
    <w:rsid w:val="00ED5381"/>
    <w:rsid w:val="00ED5AA6"/>
    <w:rsid w:val="00EE2766"/>
    <w:rsid w:val="00EE3FA4"/>
    <w:rsid w:val="00EE4F61"/>
    <w:rsid w:val="00EE6999"/>
    <w:rsid w:val="00EF1E7F"/>
    <w:rsid w:val="00EF43D8"/>
    <w:rsid w:val="00EF4CB0"/>
    <w:rsid w:val="00EF4CC5"/>
    <w:rsid w:val="00EF64CE"/>
    <w:rsid w:val="00EF7054"/>
    <w:rsid w:val="00EF7983"/>
    <w:rsid w:val="00F005A1"/>
    <w:rsid w:val="00F0073B"/>
    <w:rsid w:val="00F01098"/>
    <w:rsid w:val="00F026C1"/>
    <w:rsid w:val="00F02812"/>
    <w:rsid w:val="00F05D33"/>
    <w:rsid w:val="00F115C9"/>
    <w:rsid w:val="00F124F5"/>
    <w:rsid w:val="00F13974"/>
    <w:rsid w:val="00F140CA"/>
    <w:rsid w:val="00F23817"/>
    <w:rsid w:val="00F2650A"/>
    <w:rsid w:val="00F27F3E"/>
    <w:rsid w:val="00F34C0A"/>
    <w:rsid w:val="00F36864"/>
    <w:rsid w:val="00F36BB6"/>
    <w:rsid w:val="00F36CA6"/>
    <w:rsid w:val="00F36FCB"/>
    <w:rsid w:val="00F422AC"/>
    <w:rsid w:val="00F43187"/>
    <w:rsid w:val="00F43EF9"/>
    <w:rsid w:val="00F44507"/>
    <w:rsid w:val="00F53625"/>
    <w:rsid w:val="00F57098"/>
    <w:rsid w:val="00F60672"/>
    <w:rsid w:val="00F616B6"/>
    <w:rsid w:val="00F665E7"/>
    <w:rsid w:val="00F667A4"/>
    <w:rsid w:val="00F674DC"/>
    <w:rsid w:val="00F70904"/>
    <w:rsid w:val="00F7156D"/>
    <w:rsid w:val="00F7401E"/>
    <w:rsid w:val="00F77BBF"/>
    <w:rsid w:val="00F80AE6"/>
    <w:rsid w:val="00F8105D"/>
    <w:rsid w:val="00F83E66"/>
    <w:rsid w:val="00F85D36"/>
    <w:rsid w:val="00F87AD7"/>
    <w:rsid w:val="00F95865"/>
    <w:rsid w:val="00F96406"/>
    <w:rsid w:val="00FA2A46"/>
    <w:rsid w:val="00FA5F43"/>
    <w:rsid w:val="00FB0555"/>
    <w:rsid w:val="00FB2C26"/>
    <w:rsid w:val="00FB3D57"/>
    <w:rsid w:val="00FB5D26"/>
    <w:rsid w:val="00FC1955"/>
    <w:rsid w:val="00FC1FCF"/>
    <w:rsid w:val="00FC2220"/>
    <w:rsid w:val="00FC2258"/>
    <w:rsid w:val="00FC39C7"/>
    <w:rsid w:val="00FC3FED"/>
    <w:rsid w:val="00FD1E93"/>
    <w:rsid w:val="00FD2282"/>
    <w:rsid w:val="00FD5B2F"/>
    <w:rsid w:val="00FD70B7"/>
    <w:rsid w:val="00FD70F8"/>
    <w:rsid w:val="00FD757E"/>
    <w:rsid w:val="00FE2F4B"/>
    <w:rsid w:val="00FE3718"/>
    <w:rsid w:val="00FE42F0"/>
    <w:rsid w:val="00FE4828"/>
    <w:rsid w:val="00FE6B17"/>
    <w:rsid w:val="00FF023A"/>
    <w:rsid w:val="00FF2580"/>
    <w:rsid w:val="00FF2EDA"/>
    <w:rsid w:val="00FF3692"/>
    <w:rsid w:val="00FF39A1"/>
    <w:rsid w:val="00FF4777"/>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D40"/>
  <w15:docId w15:val="{E5AD8133-6F28-4F3B-B2A8-16ADC87D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paragraph" w:styleId="Ttulo2">
    <w:name w:val="heading 2"/>
    <w:basedOn w:val="Normal"/>
    <w:next w:val="Normal"/>
    <w:link w:val="Ttulo2Car"/>
    <w:uiPriority w:val="9"/>
    <w:unhideWhenUsed/>
    <w:qFormat/>
    <w:rsid w:val="000B37C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character" w:customStyle="1" w:styleId="Ttulo2Car">
    <w:name w:val="Título 2 Car"/>
    <w:basedOn w:val="Fuentedeprrafopredeter"/>
    <w:link w:val="Ttulo2"/>
    <w:uiPriority w:val="9"/>
    <w:rsid w:val="000B37CC"/>
    <w:rPr>
      <w:rFonts w:asciiTheme="majorHAnsi" w:eastAsiaTheme="majorEastAsia" w:hAnsiTheme="majorHAnsi" w:cstheme="majorBidi"/>
      <w:color w:val="2F5496" w:themeColor="accent1" w:themeShade="BF"/>
      <w:sz w:val="26"/>
      <w:szCs w:val="26"/>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1875</Words>
  <Characters>10317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4</cp:revision>
  <cp:lastPrinted>2022-02-24T17:42:00Z</cp:lastPrinted>
  <dcterms:created xsi:type="dcterms:W3CDTF">2022-04-08T19:30:00Z</dcterms:created>
  <dcterms:modified xsi:type="dcterms:W3CDTF">2022-04-08T19:31:00Z</dcterms:modified>
</cp:coreProperties>
</file>