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E4E7D" w14:textId="647FB8BA" w:rsidR="00FB339A" w:rsidRDefault="00FB339A" w:rsidP="00FB339A">
      <w:pPr>
        <w:spacing w:line="360" w:lineRule="auto"/>
        <w:jc w:val="both"/>
        <w:rPr>
          <w:rFonts w:ascii="Arial" w:hAnsi="Arial" w:cs="Arial"/>
          <w:b/>
          <w:sz w:val="24"/>
          <w:szCs w:val="24"/>
        </w:rPr>
      </w:pPr>
      <w:r>
        <w:rPr>
          <w:rFonts w:ascii="Arial" w:hAnsi="Arial" w:cs="Arial"/>
          <w:b/>
          <w:sz w:val="24"/>
          <w:szCs w:val="24"/>
        </w:rPr>
        <w:t xml:space="preserve">OAXACA DE JUÁREZ, OAXACA, A </w:t>
      </w:r>
      <w:r w:rsidR="009B34B6">
        <w:rPr>
          <w:rFonts w:ascii="Arial" w:hAnsi="Arial" w:cs="Arial"/>
          <w:b/>
          <w:sz w:val="24"/>
          <w:szCs w:val="24"/>
        </w:rPr>
        <w:t xml:space="preserve">TREINA DE SEPTIEMBRE </w:t>
      </w:r>
      <w:r>
        <w:rPr>
          <w:rFonts w:ascii="Arial" w:hAnsi="Arial" w:cs="Arial"/>
          <w:b/>
          <w:sz w:val="24"/>
          <w:szCs w:val="24"/>
        </w:rPr>
        <w:t>DE DOS MIL VEINTE. - - - - - - - - - - - - - - - - - - - - - - - - - - - - - - - - - - - - - - - - - - - - - - - - - - - - - -</w:t>
      </w:r>
    </w:p>
    <w:p w14:paraId="3625FB96" w14:textId="28D083F6" w:rsidR="00FB339A" w:rsidRDefault="00FB339A" w:rsidP="00FB339A">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Pr>
          <w:rFonts w:ascii="Arial" w:eastAsia="Times New Roman" w:hAnsi="Arial" w:cs="Arial"/>
          <w:bCs/>
          <w:sz w:val="24"/>
          <w:szCs w:val="24"/>
          <w:lang w:eastAsia="es-ES"/>
        </w:rPr>
        <w:t>,</w:t>
      </w:r>
      <w:r>
        <w:rPr>
          <w:rFonts w:ascii="Arial" w:eastAsia="Times New Roman" w:hAnsi="Arial" w:cs="Arial"/>
          <w:sz w:val="24"/>
          <w:szCs w:val="24"/>
          <w:lang w:eastAsia="es-ES"/>
        </w:rPr>
        <w:t xml:space="preserve"> para resolver los autos del juicio de nulidad número </w:t>
      </w:r>
      <w:r w:rsidR="002A68E7">
        <w:rPr>
          <w:rFonts w:ascii="Arial" w:eastAsia="Times New Roman" w:hAnsi="Arial" w:cs="Arial"/>
          <w:b/>
          <w:sz w:val="24"/>
          <w:szCs w:val="24"/>
          <w:lang w:eastAsia="es-ES"/>
        </w:rPr>
        <w:t>0115</w:t>
      </w:r>
      <w:r>
        <w:rPr>
          <w:rFonts w:ascii="Arial" w:eastAsia="Times New Roman" w:hAnsi="Arial" w:cs="Arial"/>
          <w:b/>
          <w:sz w:val="24"/>
          <w:szCs w:val="24"/>
          <w:lang w:eastAsia="es-ES"/>
        </w:rPr>
        <w:t>/2020</w:t>
      </w:r>
      <w:r>
        <w:rPr>
          <w:rFonts w:ascii="Arial" w:eastAsia="Times New Roman" w:hAnsi="Arial" w:cs="Arial"/>
          <w:sz w:val="24"/>
          <w:szCs w:val="24"/>
          <w:lang w:eastAsia="es-ES"/>
        </w:rPr>
        <w:t>,</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promovido por </w:t>
      </w:r>
      <w:r w:rsidR="00AC205A">
        <w:rPr>
          <w:rFonts w:ascii="Arial" w:hAnsi="Arial" w:cs="Arial"/>
          <w:sz w:val="24"/>
          <w:szCs w:val="24"/>
        </w:rPr>
        <w:t>**********</w:t>
      </w:r>
      <w:r>
        <w:rPr>
          <w:rFonts w:ascii="Arial" w:eastAsia="Times New Roman" w:hAnsi="Arial" w:cs="Arial"/>
          <w:b/>
          <w:bCs/>
          <w:sz w:val="24"/>
          <w:szCs w:val="24"/>
          <w:lang w:eastAsia="es-ES"/>
        </w:rPr>
        <w:t xml:space="preserve">, </w:t>
      </w:r>
      <w:r>
        <w:rPr>
          <w:rFonts w:ascii="Arial" w:eastAsia="Times New Roman" w:hAnsi="Arial" w:cs="Arial"/>
          <w:b/>
          <w:sz w:val="24"/>
          <w:szCs w:val="24"/>
          <w:lang w:eastAsia="es-ES"/>
        </w:rPr>
        <w:t xml:space="preserve">EN CONTRA </w:t>
      </w:r>
      <w:r>
        <w:rPr>
          <w:rFonts w:ascii="Arial" w:eastAsia="Times New Roman" w:hAnsi="Arial" w:cs="Arial"/>
          <w:b/>
          <w:sz w:val="24"/>
          <w:szCs w:val="24"/>
          <w:lang w:val="es-ES" w:eastAsia="es-ES"/>
        </w:rPr>
        <w:t xml:space="preserve">DEL ACTA DE INFRACCIÓN CON NÚMERO DE FOLIO </w:t>
      </w:r>
      <w:r w:rsidR="00AC205A">
        <w:rPr>
          <w:rFonts w:ascii="Arial" w:hAnsi="Arial" w:cs="Arial"/>
          <w:sz w:val="24"/>
          <w:szCs w:val="24"/>
        </w:rPr>
        <w:t>**********</w:t>
      </w:r>
      <w:r>
        <w:rPr>
          <w:rFonts w:ascii="Arial" w:eastAsia="Times New Roman" w:hAnsi="Arial" w:cs="Arial"/>
          <w:b/>
          <w:sz w:val="24"/>
          <w:szCs w:val="24"/>
          <w:lang w:val="es-ES" w:eastAsia="es-ES"/>
        </w:rPr>
        <w:t xml:space="preserve">, </w:t>
      </w:r>
      <w:r w:rsidR="00FE5B53">
        <w:rPr>
          <w:rFonts w:ascii="Arial" w:eastAsia="Times New Roman" w:hAnsi="Arial" w:cs="Arial"/>
          <w:b/>
          <w:sz w:val="24"/>
          <w:szCs w:val="24"/>
          <w:lang w:val="es-ES" w:eastAsia="es-ES"/>
        </w:rPr>
        <w:t>de doce de noviembre del dos mil diecinueve</w:t>
      </w:r>
      <w:r>
        <w:rPr>
          <w:rFonts w:ascii="Arial" w:eastAsia="Times New Roman" w:hAnsi="Arial" w:cs="Arial"/>
          <w:b/>
          <w:sz w:val="24"/>
          <w:szCs w:val="24"/>
          <w:lang w:val="es-ES" w:eastAsia="es-ES"/>
        </w:rPr>
        <w:t>, LEVANTADA POR EL POLICÍA VIAL CON NÚMERO ESTADÍSTICO PV-327, ADSCRITO A LA SUBDIRECCIÓN DE TRÁNSITO Y MOVILIDAD DEL MUNICIPIO DE OAXACA DE JUÁREZ, OAXACA</w:t>
      </w:r>
      <w:r>
        <w:rPr>
          <w:rFonts w:ascii="Arial" w:eastAsia="Times New Roman" w:hAnsi="Arial" w:cs="Arial"/>
          <w:sz w:val="24"/>
          <w:szCs w:val="24"/>
          <w:lang w:val="es-ES" w:eastAsia="es-ES"/>
        </w:rPr>
        <w:t>;</w:t>
      </w:r>
      <w:r>
        <w:rPr>
          <w:rFonts w:ascii="Arial" w:eastAsia="Times New Roman" w:hAnsi="Arial" w:cs="Arial"/>
          <w:bCs/>
          <w:sz w:val="24"/>
          <w:szCs w:val="24"/>
          <w:lang w:val="es-ES" w:eastAsia="es-ES"/>
        </w:rPr>
        <w:t xml:space="preserve"> </w:t>
      </w:r>
      <w:r>
        <w:rPr>
          <w:rFonts w:ascii="Arial" w:eastAsia="Times New Roman" w:hAnsi="Arial" w:cs="Arial"/>
          <w:bCs/>
          <w:sz w:val="24"/>
          <w:szCs w:val="24"/>
          <w:lang w:eastAsia="es-ES"/>
        </w:rPr>
        <w:t xml:space="preserve">y; - - - - - - - - - - - - - - - - - - - - - - </w:t>
      </w:r>
    </w:p>
    <w:p w14:paraId="6A316BCD" w14:textId="77777777" w:rsidR="00FB339A" w:rsidRDefault="00FB339A" w:rsidP="00FB339A">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05018E2A" w14:textId="45CE77E6" w:rsidR="00FB339A" w:rsidRDefault="00FB339A" w:rsidP="00FB339A">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auto de </w:t>
      </w:r>
      <w:r w:rsidR="00A25B84">
        <w:rPr>
          <w:rFonts w:ascii="Arial" w:eastAsia="Times New Roman" w:hAnsi="Arial" w:cs="Arial"/>
          <w:sz w:val="24"/>
          <w:szCs w:val="24"/>
          <w:lang w:eastAsia="es-ES"/>
        </w:rPr>
        <w:t xml:space="preserve">quince </w:t>
      </w:r>
      <w:r>
        <w:rPr>
          <w:rFonts w:ascii="Arial" w:eastAsia="Times New Roman" w:hAnsi="Arial" w:cs="Arial"/>
          <w:sz w:val="24"/>
          <w:szCs w:val="24"/>
          <w:lang w:eastAsia="es-ES"/>
        </w:rPr>
        <w:t xml:space="preserve">de enero de dos mil veinte, se admitió a trámite la demanda de nulidad interpuesta por </w:t>
      </w:r>
      <w:r w:rsidR="00AC205A">
        <w:rPr>
          <w:rFonts w:ascii="Arial" w:hAnsi="Arial" w:cs="Arial"/>
          <w:sz w:val="24"/>
          <w:szCs w:val="24"/>
        </w:rPr>
        <w:t>**********</w:t>
      </w:r>
      <w:r>
        <w:rPr>
          <w:rFonts w:ascii="Arial" w:eastAsia="Times New Roman" w:hAnsi="Arial" w:cs="Arial"/>
          <w:sz w:val="24"/>
          <w:szCs w:val="24"/>
          <w:lang w:eastAsia="es-ES"/>
        </w:rPr>
        <w:t>; ordenándose</w:t>
      </w:r>
      <w:r>
        <w:rPr>
          <w:rFonts w:ascii="Arial" w:eastAsia="Times New Roman" w:hAnsi="Arial" w:cs="Arial"/>
          <w:sz w:val="24"/>
          <w:szCs w:val="24"/>
          <w:lang w:val="es-ES" w:eastAsia="es-ES"/>
        </w:rPr>
        <w:t xml:space="preserve"> </w:t>
      </w:r>
      <w:r>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declararía </w:t>
      </w:r>
      <w:proofErr w:type="spellStart"/>
      <w:r>
        <w:rPr>
          <w:rFonts w:ascii="Arial" w:eastAsia="Times New Roman" w:hAnsi="Arial" w:cs="Arial"/>
          <w:sz w:val="24"/>
          <w:szCs w:val="24"/>
          <w:lang w:val="es-ES_tradnl" w:eastAsia="es-ES"/>
        </w:rPr>
        <w:t>precluido</w:t>
      </w:r>
      <w:proofErr w:type="spellEnd"/>
      <w:r>
        <w:rPr>
          <w:rFonts w:ascii="Arial" w:eastAsia="Times New Roman" w:hAnsi="Arial" w:cs="Arial"/>
          <w:sz w:val="24"/>
          <w:szCs w:val="24"/>
          <w:lang w:val="es-ES_tradnl" w:eastAsia="es-ES"/>
        </w:rPr>
        <w:t xml:space="preserve"> su derecho correspondiente y le se tendría por contestada la demanda en sentido afirmativo, salvo prueba en contrario </w:t>
      </w:r>
      <w:r w:rsidR="000E3722">
        <w:rPr>
          <w:rFonts w:ascii="Arial" w:eastAsia="Times New Roman" w:hAnsi="Arial" w:cs="Arial"/>
          <w:sz w:val="24"/>
          <w:szCs w:val="24"/>
          <w:lang w:val="es-ES_tradnl" w:eastAsia="es-ES"/>
        </w:rPr>
        <w:t>(fojas 10</w:t>
      </w:r>
      <w:r>
        <w:rPr>
          <w:rFonts w:ascii="Arial" w:eastAsia="Times New Roman" w:hAnsi="Arial" w:cs="Arial"/>
          <w:sz w:val="24"/>
          <w:szCs w:val="24"/>
          <w:lang w:val="es-ES_tradnl" w:eastAsia="es-ES"/>
        </w:rPr>
        <w:t xml:space="preserve"> y </w:t>
      </w:r>
      <w:r w:rsidR="000E3722">
        <w:rPr>
          <w:rFonts w:ascii="Arial" w:eastAsia="Times New Roman" w:hAnsi="Arial" w:cs="Arial"/>
          <w:sz w:val="24"/>
          <w:szCs w:val="24"/>
          <w:lang w:val="es-ES_tradnl" w:eastAsia="es-ES"/>
        </w:rPr>
        <w:t>11</w:t>
      </w:r>
      <w:r>
        <w:rPr>
          <w:rFonts w:ascii="Arial" w:eastAsia="Times New Roman" w:hAnsi="Arial" w:cs="Arial"/>
          <w:sz w:val="24"/>
          <w:szCs w:val="24"/>
          <w:lang w:val="es-ES_tradnl" w:eastAsia="es-ES"/>
        </w:rPr>
        <w:t>).</w:t>
      </w:r>
    </w:p>
    <w:p w14:paraId="27B789F2" w14:textId="61FF4AE1" w:rsidR="00FB339A" w:rsidRDefault="00FB339A" w:rsidP="00FB339A">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SEGUNDO. </w:t>
      </w:r>
      <w:r>
        <w:rPr>
          <w:rFonts w:ascii="Arial" w:eastAsia="Times New Roman" w:hAnsi="Arial" w:cs="Arial"/>
          <w:bCs/>
          <w:sz w:val="24"/>
          <w:szCs w:val="24"/>
          <w:lang w:val="es-ES_tradnl" w:eastAsia="es-ES"/>
        </w:rPr>
        <w:t xml:space="preserve">Por acuerdo de </w:t>
      </w:r>
      <w:r w:rsidR="000E3722">
        <w:rPr>
          <w:rFonts w:ascii="Arial" w:eastAsia="Times New Roman" w:hAnsi="Arial" w:cs="Arial"/>
          <w:bCs/>
          <w:sz w:val="24"/>
          <w:szCs w:val="24"/>
          <w:lang w:val="es-ES_tradnl" w:eastAsia="es-ES"/>
        </w:rPr>
        <w:t>diecisiete</w:t>
      </w:r>
      <w:r>
        <w:rPr>
          <w:rFonts w:ascii="Arial" w:eastAsia="Times New Roman" w:hAnsi="Arial" w:cs="Arial"/>
          <w:bCs/>
          <w:sz w:val="24"/>
          <w:szCs w:val="24"/>
          <w:lang w:val="es-ES_tradnl" w:eastAsia="es-ES"/>
        </w:rPr>
        <w:t xml:space="preserve"> de marzo de dos mil veinte, se tuvo al </w:t>
      </w:r>
      <w:r w:rsidR="00ED6627" w:rsidRPr="00ED6627">
        <w:rPr>
          <w:rFonts w:ascii="Arial" w:eastAsia="Times New Roman" w:hAnsi="Arial" w:cs="Arial"/>
          <w:sz w:val="24"/>
          <w:szCs w:val="24"/>
          <w:lang w:val="es-ES" w:eastAsia="es-ES"/>
        </w:rPr>
        <w:t xml:space="preserve">Policía Vial </w:t>
      </w:r>
      <w:r w:rsidR="00ED6627">
        <w:rPr>
          <w:rFonts w:ascii="Arial" w:eastAsia="Times New Roman" w:hAnsi="Arial" w:cs="Arial"/>
          <w:sz w:val="24"/>
          <w:szCs w:val="24"/>
          <w:lang w:val="es-ES" w:eastAsia="es-ES"/>
        </w:rPr>
        <w:t>c</w:t>
      </w:r>
      <w:r w:rsidR="00ED6627" w:rsidRPr="00ED6627">
        <w:rPr>
          <w:rFonts w:ascii="Arial" w:eastAsia="Times New Roman" w:hAnsi="Arial" w:cs="Arial"/>
          <w:sz w:val="24"/>
          <w:szCs w:val="24"/>
          <w:lang w:val="es-ES" w:eastAsia="es-ES"/>
        </w:rPr>
        <w:t xml:space="preserve">on </w:t>
      </w:r>
      <w:r w:rsidR="00ED6627">
        <w:rPr>
          <w:rFonts w:ascii="Arial" w:eastAsia="Times New Roman" w:hAnsi="Arial" w:cs="Arial"/>
          <w:sz w:val="24"/>
          <w:szCs w:val="24"/>
          <w:lang w:val="es-ES" w:eastAsia="es-ES"/>
        </w:rPr>
        <w:t>n</w:t>
      </w:r>
      <w:r w:rsidR="00ED6627" w:rsidRPr="00ED6627">
        <w:rPr>
          <w:rFonts w:ascii="Arial" w:eastAsia="Times New Roman" w:hAnsi="Arial" w:cs="Arial"/>
          <w:sz w:val="24"/>
          <w:szCs w:val="24"/>
          <w:lang w:val="es-ES" w:eastAsia="es-ES"/>
        </w:rPr>
        <w:t xml:space="preserve">úmero </w:t>
      </w:r>
      <w:r w:rsidR="00ED6627">
        <w:rPr>
          <w:rFonts w:ascii="Arial" w:eastAsia="Times New Roman" w:hAnsi="Arial" w:cs="Arial"/>
          <w:sz w:val="24"/>
          <w:szCs w:val="24"/>
          <w:lang w:val="es-ES" w:eastAsia="es-ES"/>
        </w:rPr>
        <w:t>e</w:t>
      </w:r>
      <w:r w:rsidR="00ED6627" w:rsidRPr="00ED6627">
        <w:rPr>
          <w:rFonts w:ascii="Arial" w:eastAsia="Times New Roman" w:hAnsi="Arial" w:cs="Arial"/>
          <w:sz w:val="24"/>
          <w:szCs w:val="24"/>
          <w:lang w:val="es-ES" w:eastAsia="es-ES"/>
        </w:rPr>
        <w:t>stadístico P</w:t>
      </w:r>
      <w:r w:rsidR="00ED6627">
        <w:rPr>
          <w:rFonts w:ascii="Arial" w:eastAsia="Times New Roman" w:hAnsi="Arial" w:cs="Arial"/>
          <w:sz w:val="24"/>
          <w:szCs w:val="24"/>
          <w:lang w:val="es-ES" w:eastAsia="es-ES"/>
        </w:rPr>
        <w:t>V</w:t>
      </w:r>
      <w:r w:rsidR="00ED6627" w:rsidRPr="00ED6627">
        <w:rPr>
          <w:rFonts w:ascii="Arial" w:eastAsia="Times New Roman" w:hAnsi="Arial" w:cs="Arial"/>
          <w:sz w:val="24"/>
          <w:szCs w:val="24"/>
          <w:lang w:val="es-ES" w:eastAsia="es-ES"/>
        </w:rPr>
        <w:t>-327, adscrito a la Subdirección de Tránsito y Movilidad del Municipio de Oaxaca de Juárez, Oaxaca</w:t>
      </w:r>
      <w:r w:rsidR="000E74CE">
        <w:rPr>
          <w:rFonts w:ascii="Arial" w:eastAsia="Times New Roman" w:hAnsi="Arial" w:cs="Arial"/>
          <w:sz w:val="24"/>
          <w:szCs w:val="24"/>
          <w:lang w:val="es-ES" w:eastAsia="es-ES"/>
        </w:rPr>
        <w:t xml:space="preserve">, contestando la demanda </w:t>
      </w:r>
      <w:r w:rsidR="000E74CE" w:rsidRPr="006A7678">
        <w:rPr>
          <w:rFonts w:ascii="Arial" w:eastAsia="Times New Roman" w:hAnsi="Arial" w:cs="Arial"/>
          <w:sz w:val="24"/>
          <w:szCs w:val="24"/>
          <w:lang w:val="es-ES" w:eastAsia="es-ES"/>
        </w:rPr>
        <w:t>de nulidad en sentido afirmativo,</w:t>
      </w:r>
      <w:r w:rsidR="000E74CE">
        <w:rPr>
          <w:rFonts w:ascii="Arial" w:eastAsia="Times New Roman" w:hAnsi="Arial" w:cs="Arial"/>
          <w:sz w:val="24"/>
          <w:szCs w:val="24"/>
          <w:lang w:val="es-ES" w:eastAsia="es-ES"/>
        </w:rPr>
        <w:t xml:space="preserve"> </w:t>
      </w:r>
      <w:r w:rsidR="006A7678">
        <w:rPr>
          <w:rFonts w:ascii="Arial" w:eastAsia="Times New Roman" w:hAnsi="Arial" w:cs="Arial"/>
          <w:sz w:val="24"/>
          <w:szCs w:val="24"/>
          <w:lang w:val="es-ES_tradnl" w:eastAsia="es-ES"/>
        </w:rPr>
        <w:t>(foja 16</w:t>
      </w:r>
      <w:r>
        <w:rPr>
          <w:rFonts w:ascii="Arial" w:eastAsia="Times New Roman" w:hAnsi="Arial" w:cs="Arial"/>
          <w:sz w:val="24"/>
          <w:szCs w:val="24"/>
          <w:lang w:val="es-ES_tradnl" w:eastAsia="es-ES"/>
        </w:rPr>
        <w:t xml:space="preserve">). </w:t>
      </w:r>
    </w:p>
    <w:p w14:paraId="4733D497" w14:textId="50066F43" w:rsidR="00FB339A" w:rsidRDefault="00FB339A" w:rsidP="00FA34D0">
      <w:pPr>
        <w:spacing w:line="360" w:lineRule="auto"/>
        <w:ind w:right="51" w:firstLine="567"/>
        <w:jc w:val="both"/>
        <w:rPr>
          <w:rFonts w:ascii="Arial" w:eastAsia="Times New Roman" w:hAnsi="Arial" w:cs="Arial"/>
          <w:b/>
          <w:bCs/>
          <w:snapToGrid w:val="0"/>
          <w:sz w:val="24"/>
          <w:szCs w:val="24"/>
          <w:lang w:val="es-ES_tradnl" w:eastAsia="es-ES"/>
        </w:rPr>
      </w:pPr>
      <w:r>
        <w:rPr>
          <w:rFonts w:ascii="Arial" w:eastAsia="Times New Roman" w:hAnsi="Arial" w:cs="Arial"/>
          <w:b/>
          <w:bCs/>
          <w:snapToGrid w:val="0"/>
          <w:sz w:val="24"/>
          <w:szCs w:val="24"/>
          <w:lang w:val="es-ES_tradnl" w:eastAsia="es-ES"/>
        </w:rPr>
        <w:t xml:space="preserve">TERCERO. </w:t>
      </w:r>
      <w:r>
        <w:rPr>
          <w:rFonts w:ascii="Arial" w:eastAsia="Times New Roman" w:hAnsi="Arial" w:cs="Arial"/>
          <w:sz w:val="24"/>
          <w:szCs w:val="24"/>
          <w:lang w:val="es-ES" w:eastAsia="es-ES"/>
        </w:rPr>
        <w:t xml:space="preserve">Por acuerdo de </w:t>
      </w:r>
      <w:r w:rsidR="00BA2FF8">
        <w:rPr>
          <w:rFonts w:ascii="Arial" w:eastAsia="Times New Roman" w:hAnsi="Arial" w:cs="Arial"/>
          <w:sz w:val="24"/>
          <w:szCs w:val="24"/>
          <w:lang w:val="es-ES" w:eastAsia="es-ES"/>
        </w:rPr>
        <w:t xml:space="preserve">veintiocho de agosto de dos mil veinte, </w:t>
      </w:r>
      <w:r w:rsidR="00FA34D0">
        <w:rPr>
          <w:rFonts w:ascii="Arial" w:eastAsia="Times New Roman" w:hAnsi="Arial" w:cs="Arial"/>
          <w:sz w:val="24"/>
          <w:szCs w:val="24"/>
          <w:lang w:val="es-ES" w:eastAsia="es-ES"/>
        </w:rPr>
        <w:t xml:space="preserve">se señaló </w:t>
      </w:r>
      <w:r>
        <w:rPr>
          <w:rFonts w:ascii="Arial" w:eastAsia="Times New Roman" w:hAnsi="Arial" w:cs="Arial"/>
          <w:sz w:val="24"/>
          <w:szCs w:val="24"/>
          <w:lang w:val="es-ES" w:eastAsia="es-ES"/>
        </w:rPr>
        <w:t xml:space="preserve">fecha y hora para la celebración de la Audiencia de Ley (foja </w:t>
      </w:r>
      <w:r w:rsidR="000764EF">
        <w:rPr>
          <w:rFonts w:ascii="Arial" w:eastAsia="Times New Roman" w:hAnsi="Arial" w:cs="Arial"/>
          <w:sz w:val="24"/>
          <w:szCs w:val="24"/>
          <w:lang w:val="es-ES" w:eastAsia="es-ES"/>
        </w:rPr>
        <w:t>17</w:t>
      </w:r>
      <w:r>
        <w:rPr>
          <w:rFonts w:ascii="Arial" w:eastAsia="Times New Roman" w:hAnsi="Arial" w:cs="Arial"/>
          <w:sz w:val="24"/>
          <w:szCs w:val="24"/>
          <w:lang w:val="es-ES" w:eastAsia="es-ES"/>
        </w:rPr>
        <w:t>).</w:t>
      </w:r>
    </w:p>
    <w:p w14:paraId="2A6F903B" w14:textId="76109629" w:rsidR="00FB339A" w:rsidRDefault="00FB339A" w:rsidP="00FB339A">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CUARTO</w:t>
      </w:r>
      <w:r>
        <w:rPr>
          <w:rFonts w:ascii="Arial" w:eastAsia="Times New Roman" w:hAnsi="Arial" w:cs="Arial"/>
          <w:snapToGrid w:val="0"/>
          <w:sz w:val="24"/>
          <w:szCs w:val="24"/>
          <w:lang w:val="es-ES_tradnl" w:eastAsia="es-ES"/>
        </w:rPr>
        <w:t xml:space="preserve">. El </w:t>
      </w:r>
      <w:r w:rsidR="000764EF">
        <w:rPr>
          <w:rFonts w:ascii="Arial" w:eastAsia="Times New Roman" w:hAnsi="Arial" w:cs="Arial"/>
          <w:snapToGrid w:val="0"/>
          <w:sz w:val="24"/>
          <w:szCs w:val="24"/>
          <w:lang w:val="es-ES_tradnl" w:eastAsia="es-ES"/>
        </w:rPr>
        <w:t xml:space="preserve">veintinueve de septiembre </w:t>
      </w:r>
      <w:r>
        <w:rPr>
          <w:rFonts w:ascii="Arial" w:eastAsia="Times New Roman" w:hAnsi="Arial" w:cs="Arial"/>
          <w:snapToGrid w:val="0"/>
          <w:sz w:val="24"/>
          <w:szCs w:val="24"/>
          <w:lang w:val="es-ES_tradnl" w:eastAsia="es-ES"/>
        </w:rPr>
        <w:t>del año en curso, se declaró</w:t>
      </w:r>
      <w:r>
        <w:rPr>
          <w:rFonts w:ascii="Arial" w:eastAsia="Times New Roman" w:hAnsi="Arial" w:cs="Arial"/>
          <w:sz w:val="24"/>
          <w:szCs w:val="24"/>
          <w:lang w:eastAsia="es-ES"/>
        </w:rPr>
        <w:t xml:space="preserve"> abierta la audiencia de ley en la que no concurrieron las partes, ni persona alguna que legalmente las representara, </w:t>
      </w:r>
      <w:r w:rsidR="00953D8D">
        <w:rPr>
          <w:rFonts w:ascii="Arial" w:eastAsia="Times New Roman" w:hAnsi="Arial" w:cs="Arial"/>
          <w:sz w:val="24"/>
          <w:szCs w:val="24"/>
          <w:lang w:eastAsia="es-ES"/>
        </w:rPr>
        <w:t xml:space="preserve">la parte actora formulo alegatos, </w:t>
      </w:r>
      <w:r>
        <w:rPr>
          <w:rFonts w:ascii="Arial" w:eastAsia="Times New Roman" w:hAnsi="Arial" w:cs="Arial"/>
          <w:sz w:val="24"/>
          <w:szCs w:val="24"/>
          <w:lang w:val="es-ES_tradnl" w:eastAsia="es-ES"/>
        </w:rPr>
        <w:t xml:space="preserve">por lo que se citó a las partes para oír sentencia; misma que ahora se pronuncia, dentro del término que establece el artículo 205, de la Ley de Procedimiento y Justicia Administrativa para el Estado, y;- - - - - - - - - - - - - - - - - - - - - - - - - - - - - - - - - - - - - </w:t>
      </w:r>
      <w:r w:rsidR="00BB4202">
        <w:rPr>
          <w:rFonts w:ascii="Arial" w:eastAsia="Times New Roman" w:hAnsi="Arial" w:cs="Arial"/>
          <w:sz w:val="24"/>
          <w:szCs w:val="24"/>
          <w:lang w:val="es-ES_tradnl" w:eastAsia="es-ES"/>
        </w:rPr>
        <w:t>- - - - - - - - - - -</w:t>
      </w:r>
    </w:p>
    <w:p w14:paraId="1CDA8F3E" w14:textId="77777777" w:rsidR="00AC205A" w:rsidRDefault="00AC205A" w:rsidP="00FB339A">
      <w:pPr>
        <w:spacing w:line="360" w:lineRule="auto"/>
        <w:ind w:right="51"/>
        <w:jc w:val="center"/>
        <w:rPr>
          <w:rFonts w:ascii="Arial" w:eastAsia="Times New Roman" w:hAnsi="Arial" w:cs="Arial"/>
          <w:b/>
          <w:bCs/>
          <w:sz w:val="24"/>
          <w:szCs w:val="24"/>
          <w:lang w:val="es-ES_tradnl" w:eastAsia="es-ES"/>
        </w:rPr>
      </w:pPr>
    </w:p>
    <w:p w14:paraId="14FCE614" w14:textId="77777777" w:rsidR="00FB339A" w:rsidRDefault="00FB339A" w:rsidP="00FB339A">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lastRenderedPageBreak/>
        <w:t>C O N S I D E R A N D O:</w:t>
      </w:r>
    </w:p>
    <w:p w14:paraId="45133B0C" w14:textId="77777777" w:rsidR="00FB339A" w:rsidRDefault="00FB339A" w:rsidP="00FB339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0DCD1487" w14:textId="73004DC4" w:rsidR="00FB339A" w:rsidRDefault="00FB339A" w:rsidP="00FB339A">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sidR="00553066">
        <w:rPr>
          <w:rFonts w:ascii="Arial" w:eastAsia="Times New Roman" w:hAnsi="Arial" w:cs="Arial"/>
          <w:sz w:val="24"/>
          <w:szCs w:val="24"/>
          <w:lang w:val="es-ES_tradnl" w:eastAsia="es-ES"/>
        </w:rPr>
        <w:t xml:space="preserve">a </w:t>
      </w:r>
      <w:r>
        <w:rPr>
          <w:rFonts w:ascii="Arial" w:eastAsia="Times New Roman" w:hAnsi="Arial" w:cs="Arial"/>
          <w:bCs/>
          <w:sz w:val="24"/>
          <w:szCs w:val="24"/>
          <w:lang w:val="es-ES_tradnl" w:eastAsia="es-ES"/>
        </w:rPr>
        <w:t>la</w:t>
      </w:r>
      <w:r>
        <w:rPr>
          <w:rFonts w:ascii="Arial" w:eastAsia="Times New Roman" w:hAnsi="Arial" w:cs="Arial"/>
          <w:b/>
          <w:sz w:val="24"/>
          <w:szCs w:val="24"/>
          <w:lang w:val="es-ES_tradnl" w:eastAsia="es-ES"/>
        </w:rPr>
        <w:t xml:space="preserve"> autoridad demandada</w:t>
      </w:r>
      <w:r w:rsidR="005A128F">
        <w:rPr>
          <w:rFonts w:ascii="Arial" w:eastAsia="Times New Roman" w:hAnsi="Arial" w:cs="Arial"/>
          <w:b/>
          <w:sz w:val="24"/>
          <w:szCs w:val="24"/>
          <w:lang w:val="es-ES_tradnl" w:eastAsia="es-ES"/>
        </w:rPr>
        <w:t xml:space="preserve"> </w:t>
      </w:r>
      <w:r w:rsidR="005A128F" w:rsidRPr="005A128F">
        <w:rPr>
          <w:rFonts w:ascii="Arial" w:eastAsia="Times New Roman" w:hAnsi="Arial" w:cs="Arial"/>
          <w:sz w:val="24"/>
          <w:szCs w:val="24"/>
          <w:lang w:val="es-ES_tradnl" w:eastAsia="es-ES"/>
        </w:rPr>
        <w:t>el</w:t>
      </w:r>
      <w:r>
        <w:rPr>
          <w:rFonts w:ascii="Arial" w:eastAsia="Times New Roman" w:hAnsi="Arial" w:cs="Arial"/>
          <w:bCs/>
          <w:sz w:val="24"/>
          <w:szCs w:val="24"/>
          <w:lang w:val="es-ES_tradnl" w:eastAsia="es-ES"/>
        </w:rPr>
        <w:t xml:space="preserve"> </w:t>
      </w:r>
      <w:r w:rsidR="00366DB0" w:rsidRPr="00ED6627">
        <w:rPr>
          <w:rFonts w:ascii="Arial" w:eastAsia="Times New Roman" w:hAnsi="Arial" w:cs="Arial"/>
          <w:sz w:val="24"/>
          <w:szCs w:val="24"/>
          <w:lang w:val="es-ES" w:eastAsia="es-ES"/>
        </w:rPr>
        <w:t xml:space="preserve">Policía Vial </w:t>
      </w:r>
      <w:r w:rsidR="00366DB0">
        <w:rPr>
          <w:rFonts w:ascii="Arial" w:eastAsia="Times New Roman" w:hAnsi="Arial" w:cs="Arial"/>
          <w:sz w:val="24"/>
          <w:szCs w:val="24"/>
          <w:lang w:val="es-ES" w:eastAsia="es-ES"/>
        </w:rPr>
        <w:t>c</w:t>
      </w:r>
      <w:r w:rsidR="00366DB0" w:rsidRPr="00ED6627">
        <w:rPr>
          <w:rFonts w:ascii="Arial" w:eastAsia="Times New Roman" w:hAnsi="Arial" w:cs="Arial"/>
          <w:sz w:val="24"/>
          <w:szCs w:val="24"/>
          <w:lang w:val="es-ES" w:eastAsia="es-ES"/>
        </w:rPr>
        <w:t xml:space="preserve">on </w:t>
      </w:r>
      <w:r w:rsidR="00366DB0">
        <w:rPr>
          <w:rFonts w:ascii="Arial" w:eastAsia="Times New Roman" w:hAnsi="Arial" w:cs="Arial"/>
          <w:sz w:val="24"/>
          <w:szCs w:val="24"/>
          <w:lang w:val="es-ES" w:eastAsia="es-ES"/>
        </w:rPr>
        <w:t>n</w:t>
      </w:r>
      <w:r w:rsidR="00366DB0" w:rsidRPr="00ED6627">
        <w:rPr>
          <w:rFonts w:ascii="Arial" w:eastAsia="Times New Roman" w:hAnsi="Arial" w:cs="Arial"/>
          <w:sz w:val="24"/>
          <w:szCs w:val="24"/>
          <w:lang w:val="es-ES" w:eastAsia="es-ES"/>
        </w:rPr>
        <w:t xml:space="preserve">úmero </w:t>
      </w:r>
      <w:r w:rsidR="00366DB0">
        <w:rPr>
          <w:rFonts w:ascii="Arial" w:eastAsia="Times New Roman" w:hAnsi="Arial" w:cs="Arial"/>
          <w:sz w:val="24"/>
          <w:szCs w:val="24"/>
          <w:lang w:val="es-ES" w:eastAsia="es-ES"/>
        </w:rPr>
        <w:t>e</w:t>
      </w:r>
      <w:r w:rsidR="00366DB0" w:rsidRPr="00ED6627">
        <w:rPr>
          <w:rFonts w:ascii="Arial" w:eastAsia="Times New Roman" w:hAnsi="Arial" w:cs="Arial"/>
          <w:sz w:val="24"/>
          <w:szCs w:val="24"/>
          <w:lang w:val="es-ES" w:eastAsia="es-ES"/>
        </w:rPr>
        <w:t>stadístico P</w:t>
      </w:r>
      <w:r w:rsidR="00366DB0">
        <w:rPr>
          <w:rFonts w:ascii="Arial" w:eastAsia="Times New Roman" w:hAnsi="Arial" w:cs="Arial"/>
          <w:sz w:val="24"/>
          <w:szCs w:val="24"/>
          <w:lang w:val="es-ES" w:eastAsia="es-ES"/>
        </w:rPr>
        <w:t>V</w:t>
      </w:r>
      <w:r w:rsidR="00366DB0" w:rsidRPr="00ED6627">
        <w:rPr>
          <w:rFonts w:ascii="Arial" w:eastAsia="Times New Roman" w:hAnsi="Arial" w:cs="Arial"/>
          <w:sz w:val="24"/>
          <w:szCs w:val="24"/>
          <w:lang w:val="es-ES" w:eastAsia="es-ES"/>
        </w:rPr>
        <w:t>-327, adscrito a la Subdirección de Tránsito y Movilidad del Municipio de Oaxaca de Juárez, Oaxaca</w:t>
      </w:r>
      <w:r w:rsidR="00366DB0">
        <w:rPr>
          <w:rFonts w:ascii="Arial" w:eastAsia="Times New Roman" w:hAnsi="Arial" w:cs="Arial"/>
          <w:sz w:val="24"/>
          <w:szCs w:val="24"/>
          <w:lang w:val="es-ES" w:eastAsia="es-ES"/>
        </w:rPr>
        <w:t>,</w:t>
      </w:r>
      <w:r w:rsidR="00553066">
        <w:rPr>
          <w:rFonts w:ascii="Arial" w:eastAsia="Times New Roman" w:hAnsi="Arial" w:cs="Arial"/>
          <w:sz w:val="24"/>
          <w:szCs w:val="24"/>
          <w:lang w:val="es-ES" w:eastAsia="es-ES"/>
        </w:rPr>
        <w:t xml:space="preserve"> se le tuvo contestando la demanda de nulidad en sentido afirmativo.</w:t>
      </w:r>
    </w:p>
    <w:p w14:paraId="0F99385E" w14:textId="77777777" w:rsidR="00FB339A" w:rsidRDefault="00FB339A" w:rsidP="00FB339A">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211D503E" w14:textId="77777777" w:rsidR="00FB339A" w:rsidRDefault="00FB339A" w:rsidP="00FB339A">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7C9C229A" w14:textId="3560D666" w:rsidR="00FB339A" w:rsidRDefault="00FB339A" w:rsidP="00FB339A">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AC205A">
        <w:rPr>
          <w:rFonts w:ascii="Arial" w:hAnsi="Arial" w:cs="Arial"/>
          <w:sz w:val="24"/>
          <w:szCs w:val="24"/>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AC205A">
        <w:rPr>
          <w:rFonts w:ascii="Arial" w:hAnsi="Arial" w:cs="Arial"/>
          <w:sz w:val="24"/>
          <w:szCs w:val="24"/>
        </w:rPr>
        <w:t>**********</w:t>
      </w:r>
      <w:r>
        <w:rPr>
          <w:rFonts w:ascii="Arial" w:hAnsi="Arial" w:cs="Arial"/>
          <w:bCs/>
          <w:sz w:val="24"/>
          <w:szCs w:val="24"/>
        </w:rPr>
        <w:t xml:space="preserve">, de </w:t>
      </w:r>
      <w:r w:rsidR="00245963">
        <w:rPr>
          <w:rFonts w:ascii="Arial" w:hAnsi="Arial" w:cs="Arial"/>
          <w:bCs/>
          <w:sz w:val="24"/>
          <w:szCs w:val="24"/>
        </w:rPr>
        <w:t xml:space="preserve">doce </w:t>
      </w:r>
      <w:r>
        <w:rPr>
          <w:rFonts w:ascii="Arial" w:hAnsi="Arial" w:cs="Arial"/>
          <w:bCs/>
          <w:sz w:val="24"/>
          <w:szCs w:val="24"/>
        </w:rPr>
        <w:t xml:space="preserve">de </w:t>
      </w:r>
      <w:r w:rsidR="00245963">
        <w:rPr>
          <w:rFonts w:ascii="Arial" w:hAnsi="Arial" w:cs="Arial"/>
          <w:bCs/>
          <w:sz w:val="24"/>
          <w:szCs w:val="24"/>
        </w:rPr>
        <w:t xml:space="preserve">noviembre </w:t>
      </w:r>
      <w:r>
        <w:rPr>
          <w:rFonts w:ascii="Arial" w:hAnsi="Arial" w:cs="Arial"/>
          <w:bCs/>
          <w:sz w:val="24"/>
          <w:szCs w:val="24"/>
        </w:rPr>
        <w:t xml:space="preserve">de dos mil </w:t>
      </w:r>
      <w:r w:rsidR="00930B9B">
        <w:rPr>
          <w:rFonts w:ascii="Arial" w:hAnsi="Arial" w:cs="Arial"/>
          <w:bCs/>
          <w:sz w:val="24"/>
          <w:szCs w:val="24"/>
        </w:rPr>
        <w:t>diecinueve</w:t>
      </w:r>
      <w:r>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el </w:t>
      </w:r>
      <w:r w:rsidR="000A1535" w:rsidRPr="00ED6627">
        <w:rPr>
          <w:rFonts w:ascii="Arial" w:eastAsia="Times New Roman" w:hAnsi="Arial" w:cs="Arial"/>
          <w:sz w:val="24"/>
          <w:szCs w:val="24"/>
          <w:lang w:val="es-ES" w:eastAsia="es-ES"/>
        </w:rPr>
        <w:t xml:space="preserve">Policía Vial </w:t>
      </w:r>
      <w:r w:rsidR="000A1535">
        <w:rPr>
          <w:rFonts w:ascii="Arial" w:eastAsia="Times New Roman" w:hAnsi="Arial" w:cs="Arial"/>
          <w:sz w:val="24"/>
          <w:szCs w:val="24"/>
          <w:lang w:val="es-ES" w:eastAsia="es-ES"/>
        </w:rPr>
        <w:t>c</w:t>
      </w:r>
      <w:r w:rsidR="000A1535" w:rsidRPr="00ED6627">
        <w:rPr>
          <w:rFonts w:ascii="Arial" w:eastAsia="Times New Roman" w:hAnsi="Arial" w:cs="Arial"/>
          <w:sz w:val="24"/>
          <w:szCs w:val="24"/>
          <w:lang w:val="es-ES" w:eastAsia="es-ES"/>
        </w:rPr>
        <w:t xml:space="preserve">on </w:t>
      </w:r>
      <w:r w:rsidR="000A1535">
        <w:rPr>
          <w:rFonts w:ascii="Arial" w:eastAsia="Times New Roman" w:hAnsi="Arial" w:cs="Arial"/>
          <w:sz w:val="24"/>
          <w:szCs w:val="24"/>
          <w:lang w:val="es-ES" w:eastAsia="es-ES"/>
        </w:rPr>
        <w:t>n</w:t>
      </w:r>
      <w:r w:rsidR="000A1535" w:rsidRPr="00ED6627">
        <w:rPr>
          <w:rFonts w:ascii="Arial" w:eastAsia="Times New Roman" w:hAnsi="Arial" w:cs="Arial"/>
          <w:sz w:val="24"/>
          <w:szCs w:val="24"/>
          <w:lang w:val="es-ES" w:eastAsia="es-ES"/>
        </w:rPr>
        <w:t xml:space="preserve">úmero </w:t>
      </w:r>
      <w:r w:rsidR="000A1535">
        <w:rPr>
          <w:rFonts w:ascii="Arial" w:eastAsia="Times New Roman" w:hAnsi="Arial" w:cs="Arial"/>
          <w:sz w:val="24"/>
          <w:szCs w:val="24"/>
          <w:lang w:val="es-ES" w:eastAsia="es-ES"/>
        </w:rPr>
        <w:t>e</w:t>
      </w:r>
      <w:r w:rsidR="000A1535" w:rsidRPr="00ED6627">
        <w:rPr>
          <w:rFonts w:ascii="Arial" w:eastAsia="Times New Roman" w:hAnsi="Arial" w:cs="Arial"/>
          <w:sz w:val="24"/>
          <w:szCs w:val="24"/>
          <w:lang w:val="es-ES" w:eastAsia="es-ES"/>
        </w:rPr>
        <w:t>stadístico P</w:t>
      </w:r>
      <w:r w:rsidR="000A1535">
        <w:rPr>
          <w:rFonts w:ascii="Arial" w:eastAsia="Times New Roman" w:hAnsi="Arial" w:cs="Arial"/>
          <w:sz w:val="24"/>
          <w:szCs w:val="24"/>
          <w:lang w:val="es-ES" w:eastAsia="es-ES"/>
        </w:rPr>
        <w:t>V</w:t>
      </w:r>
      <w:r w:rsidR="000A1535" w:rsidRPr="00ED6627">
        <w:rPr>
          <w:rFonts w:ascii="Arial" w:eastAsia="Times New Roman" w:hAnsi="Arial" w:cs="Arial"/>
          <w:sz w:val="24"/>
          <w:szCs w:val="24"/>
          <w:lang w:val="es-ES" w:eastAsia="es-ES"/>
        </w:rPr>
        <w:t>-327, adscrito a la Subdirección de Tránsito y Movilidad del Municipio de Oaxaca de Juárez, Oaxaca</w:t>
      </w:r>
      <w:r w:rsidR="000A1535">
        <w:rPr>
          <w:rFonts w:ascii="Arial" w:eastAsia="Times New Roman" w:hAnsi="Arial" w:cs="Arial"/>
          <w:sz w:val="24"/>
          <w:szCs w:val="24"/>
          <w:lang w:val="es-ES"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14:paraId="4A554AE1" w14:textId="340A0877" w:rsidR="00FB339A" w:rsidRDefault="00FB339A" w:rsidP="00FB339A">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AC205A">
        <w:rPr>
          <w:rFonts w:ascii="Arial" w:hAnsi="Arial" w:cs="Arial"/>
          <w:sz w:val="24"/>
          <w:szCs w:val="24"/>
        </w:rPr>
        <w:t>**********</w:t>
      </w:r>
      <w:r>
        <w:rPr>
          <w:rFonts w:ascii="Arial" w:hAnsi="Arial" w:cs="Arial"/>
          <w:sz w:val="24"/>
          <w:szCs w:val="24"/>
        </w:rPr>
        <w:t xml:space="preserve">, de </w:t>
      </w:r>
      <w:r w:rsidR="000A1535">
        <w:rPr>
          <w:rFonts w:ascii="Arial" w:hAnsi="Arial" w:cs="Arial"/>
          <w:sz w:val="24"/>
          <w:szCs w:val="24"/>
        </w:rPr>
        <w:t>doce de noviembre de dos mil diecinueve</w:t>
      </w:r>
      <w:r>
        <w:rPr>
          <w:rFonts w:ascii="Arial" w:hAnsi="Arial" w:cs="Arial"/>
          <w:sz w:val="24"/>
          <w:szCs w:val="24"/>
        </w:rPr>
        <w:t xml:space="preserve">, emitida por el </w:t>
      </w:r>
      <w:r w:rsidR="00166D30" w:rsidRPr="00ED6627">
        <w:rPr>
          <w:rFonts w:ascii="Arial" w:eastAsia="Times New Roman" w:hAnsi="Arial" w:cs="Arial"/>
          <w:sz w:val="24"/>
          <w:szCs w:val="24"/>
          <w:lang w:val="es-ES" w:eastAsia="es-ES"/>
        </w:rPr>
        <w:t xml:space="preserve">Policía Vial </w:t>
      </w:r>
      <w:r w:rsidR="00166D30">
        <w:rPr>
          <w:rFonts w:ascii="Arial" w:eastAsia="Times New Roman" w:hAnsi="Arial" w:cs="Arial"/>
          <w:sz w:val="24"/>
          <w:szCs w:val="24"/>
          <w:lang w:val="es-ES" w:eastAsia="es-ES"/>
        </w:rPr>
        <w:t>c</w:t>
      </w:r>
      <w:r w:rsidR="00166D30" w:rsidRPr="00ED6627">
        <w:rPr>
          <w:rFonts w:ascii="Arial" w:eastAsia="Times New Roman" w:hAnsi="Arial" w:cs="Arial"/>
          <w:sz w:val="24"/>
          <w:szCs w:val="24"/>
          <w:lang w:val="es-ES" w:eastAsia="es-ES"/>
        </w:rPr>
        <w:t xml:space="preserve">on </w:t>
      </w:r>
      <w:r w:rsidR="00166D30">
        <w:rPr>
          <w:rFonts w:ascii="Arial" w:eastAsia="Times New Roman" w:hAnsi="Arial" w:cs="Arial"/>
          <w:sz w:val="24"/>
          <w:szCs w:val="24"/>
          <w:lang w:val="es-ES" w:eastAsia="es-ES"/>
        </w:rPr>
        <w:t>n</w:t>
      </w:r>
      <w:r w:rsidR="00166D30" w:rsidRPr="00ED6627">
        <w:rPr>
          <w:rFonts w:ascii="Arial" w:eastAsia="Times New Roman" w:hAnsi="Arial" w:cs="Arial"/>
          <w:sz w:val="24"/>
          <w:szCs w:val="24"/>
          <w:lang w:val="es-ES" w:eastAsia="es-ES"/>
        </w:rPr>
        <w:t xml:space="preserve">úmero </w:t>
      </w:r>
      <w:r w:rsidR="00166D30">
        <w:rPr>
          <w:rFonts w:ascii="Arial" w:eastAsia="Times New Roman" w:hAnsi="Arial" w:cs="Arial"/>
          <w:sz w:val="24"/>
          <w:szCs w:val="24"/>
          <w:lang w:val="es-ES" w:eastAsia="es-ES"/>
        </w:rPr>
        <w:t>e</w:t>
      </w:r>
      <w:r w:rsidR="00166D30" w:rsidRPr="00ED6627">
        <w:rPr>
          <w:rFonts w:ascii="Arial" w:eastAsia="Times New Roman" w:hAnsi="Arial" w:cs="Arial"/>
          <w:sz w:val="24"/>
          <w:szCs w:val="24"/>
          <w:lang w:val="es-ES" w:eastAsia="es-ES"/>
        </w:rPr>
        <w:t>stadístico P</w:t>
      </w:r>
      <w:r w:rsidR="00166D30">
        <w:rPr>
          <w:rFonts w:ascii="Arial" w:eastAsia="Times New Roman" w:hAnsi="Arial" w:cs="Arial"/>
          <w:sz w:val="24"/>
          <w:szCs w:val="24"/>
          <w:lang w:val="es-ES" w:eastAsia="es-ES"/>
        </w:rPr>
        <w:t>V</w:t>
      </w:r>
      <w:r w:rsidR="00166D30" w:rsidRPr="00ED6627">
        <w:rPr>
          <w:rFonts w:ascii="Arial" w:eastAsia="Times New Roman" w:hAnsi="Arial" w:cs="Arial"/>
          <w:sz w:val="24"/>
          <w:szCs w:val="24"/>
          <w:lang w:val="es-ES" w:eastAsia="es-ES"/>
        </w:rPr>
        <w:t>-327, adscrito a la Subdirección de Tránsito y Movilidad del Municipio de Oaxaca de Juárez, Oaxaca</w:t>
      </w:r>
      <w:r w:rsidR="00166D30">
        <w:rPr>
          <w:rFonts w:ascii="Arial" w:eastAsia="Times New Roman" w:hAnsi="Arial" w:cs="Arial"/>
          <w:sz w:val="24"/>
          <w:szCs w:val="24"/>
          <w:lang w:val="es-ES" w:eastAsia="es-ES"/>
        </w:rPr>
        <w:t xml:space="preserve">, </w:t>
      </w:r>
      <w:r>
        <w:rPr>
          <w:rFonts w:ascii="Arial" w:hAnsi="Arial" w:cs="Arial"/>
          <w:color w:val="000000"/>
          <w:sz w:val="24"/>
          <w:szCs w:val="24"/>
        </w:rPr>
        <w:t xml:space="preserve">a la cual se le confiere valor probatorio pleno, por ser un documento público expedido por un </w:t>
      </w:r>
      <w:r>
        <w:rPr>
          <w:rFonts w:ascii="Arial" w:hAnsi="Arial" w:cs="Arial"/>
          <w:color w:val="000000"/>
          <w:sz w:val="24"/>
          <w:szCs w:val="24"/>
        </w:rPr>
        <w:lastRenderedPageBreak/>
        <w:t>servidor público en ejercicio de sus funciones, en términos del artículo 203 fracción I, de la Ley que rige a este Tribunal.</w:t>
      </w:r>
    </w:p>
    <w:p w14:paraId="4526893B" w14:textId="3692F69C" w:rsidR="00FB339A" w:rsidRDefault="00FB339A" w:rsidP="00FB339A">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Pr>
          <w:rFonts w:ascii="Arial" w:hAnsi="Arial" w:cs="Arial"/>
          <w:b/>
          <w:sz w:val="24"/>
          <w:szCs w:val="24"/>
        </w:rPr>
        <w:t>motivación</w:t>
      </w:r>
      <w:r>
        <w:rPr>
          <w:rFonts w:ascii="Arial" w:hAnsi="Arial" w:cs="Arial"/>
          <w:sz w:val="24"/>
          <w:szCs w:val="24"/>
        </w:rPr>
        <w:t xml:space="preserve"> </w:t>
      </w:r>
      <w:r w:rsidR="005D6EB0">
        <w:rPr>
          <w:rFonts w:ascii="Arial" w:hAnsi="Arial" w:cs="Arial"/>
          <w:sz w:val="24"/>
          <w:szCs w:val="24"/>
        </w:rPr>
        <w:t xml:space="preserve">indicó: </w:t>
      </w:r>
      <w:r w:rsidR="00101DE0" w:rsidRPr="008B2441">
        <w:rPr>
          <w:rFonts w:ascii="Arial" w:hAnsi="Arial" w:cs="Arial"/>
          <w:i/>
          <w:sz w:val="24"/>
          <w:szCs w:val="24"/>
        </w:rPr>
        <w:t xml:space="preserve">“Estacionado en cajón para discapacitados no porta holograma visible </w:t>
      </w:r>
      <w:r w:rsidR="008B2441">
        <w:rPr>
          <w:rFonts w:ascii="Arial" w:hAnsi="Arial" w:cs="Arial"/>
          <w:i/>
          <w:sz w:val="24"/>
          <w:szCs w:val="24"/>
        </w:rPr>
        <w:t>correspondiente”</w:t>
      </w:r>
      <w:r w:rsidR="00101DE0">
        <w:rPr>
          <w:rFonts w:ascii="Arial" w:hAnsi="Arial" w:cs="Arial"/>
          <w:sz w:val="24"/>
          <w:szCs w:val="24"/>
        </w:rPr>
        <w:t xml:space="preserve">; </w:t>
      </w:r>
      <w:r>
        <w:rPr>
          <w:rFonts w:ascii="Arial" w:hAnsi="Arial" w:cs="Arial"/>
          <w:sz w:val="24"/>
          <w:szCs w:val="24"/>
        </w:rPr>
        <w:t xml:space="preserve">y en cuanto al rubro de </w:t>
      </w:r>
      <w:r>
        <w:rPr>
          <w:rFonts w:ascii="Arial" w:hAnsi="Arial" w:cs="Arial"/>
          <w:b/>
          <w:sz w:val="24"/>
          <w:szCs w:val="24"/>
        </w:rPr>
        <w:t>fundamentación</w:t>
      </w:r>
      <w:r w:rsidR="00101DE0">
        <w:rPr>
          <w:rFonts w:ascii="Arial" w:hAnsi="Arial" w:cs="Arial"/>
          <w:sz w:val="24"/>
          <w:szCs w:val="24"/>
        </w:rPr>
        <w:t xml:space="preserve"> indicó: </w:t>
      </w:r>
      <w:r w:rsidRPr="008B2441">
        <w:rPr>
          <w:rFonts w:ascii="Arial" w:hAnsi="Arial" w:cs="Arial"/>
          <w:i/>
          <w:sz w:val="24"/>
          <w:szCs w:val="24"/>
        </w:rPr>
        <w:t>“</w:t>
      </w:r>
      <w:r w:rsidR="008B2441" w:rsidRPr="008B2441">
        <w:rPr>
          <w:rFonts w:ascii="Arial" w:hAnsi="Arial" w:cs="Arial"/>
          <w:i/>
          <w:sz w:val="24"/>
          <w:szCs w:val="24"/>
        </w:rPr>
        <w:t>A</w:t>
      </w:r>
      <w:r w:rsidRPr="008B2441">
        <w:rPr>
          <w:rFonts w:ascii="Arial" w:hAnsi="Arial" w:cs="Arial"/>
          <w:i/>
          <w:sz w:val="24"/>
          <w:szCs w:val="24"/>
        </w:rPr>
        <w:t xml:space="preserve">rtículo </w:t>
      </w:r>
      <w:r w:rsidR="008B2441" w:rsidRPr="008B2441">
        <w:rPr>
          <w:rFonts w:ascii="Arial" w:hAnsi="Arial" w:cs="Arial"/>
          <w:i/>
          <w:sz w:val="24"/>
          <w:szCs w:val="24"/>
        </w:rPr>
        <w:t xml:space="preserve">86 </w:t>
      </w:r>
      <w:r w:rsidRPr="008B2441">
        <w:rPr>
          <w:rFonts w:ascii="Arial" w:hAnsi="Arial" w:cs="Arial"/>
          <w:i/>
          <w:sz w:val="24"/>
          <w:szCs w:val="24"/>
        </w:rPr>
        <w:t xml:space="preserve">fracción </w:t>
      </w:r>
      <w:r w:rsidR="008B2441" w:rsidRPr="008B2441">
        <w:rPr>
          <w:rFonts w:ascii="Arial" w:hAnsi="Arial" w:cs="Arial"/>
          <w:i/>
          <w:sz w:val="24"/>
          <w:szCs w:val="24"/>
        </w:rPr>
        <w:t xml:space="preserve">XXI </w:t>
      </w:r>
      <w:r w:rsidRPr="008B2441">
        <w:rPr>
          <w:rFonts w:ascii="Arial" w:hAnsi="Arial" w:cs="Arial"/>
          <w:i/>
          <w:sz w:val="24"/>
          <w:szCs w:val="24"/>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726B810F" w14:textId="5BB0303D" w:rsidR="00FB339A" w:rsidRDefault="00405D0E" w:rsidP="00FB339A">
      <w:pPr>
        <w:spacing w:line="360" w:lineRule="auto"/>
        <w:ind w:right="18" w:firstLine="567"/>
        <w:jc w:val="both"/>
        <w:rPr>
          <w:rFonts w:ascii="Arial" w:hAnsi="Arial" w:cs="Arial"/>
          <w:sz w:val="24"/>
          <w:szCs w:val="24"/>
        </w:rPr>
      </w:pPr>
      <w:r>
        <w:rPr>
          <w:rFonts w:ascii="Arial" w:hAnsi="Arial" w:cs="Arial"/>
          <w:sz w:val="24"/>
          <w:szCs w:val="24"/>
        </w:rPr>
        <w:t>El artículo 86 fracción XXI,</w:t>
      </w:r>
      <w:r w:rsidR="00FB339A">
        <w:rPr>
          <w:rFonts w:ascii="Arial" w:hAnsi="Arial" w:cs="Arial"/>
          <w:sz w:val="24"/>
          <w:szCs w:val="24"/>
        </w:rPr>
        <w:t xml:space="preserve"> del Reglamento de Vialidad para el Municipio de Oaxaca de Juárez Oaxaca, establecen:</w:t>
      </w:r>
    </w:p>
    <w:p w14:paraId="1F661EBF" w14:textId="124D3DE2" w:rsidR="00FB339A" w:rsidRPr="00855684" w:rsidRDefault="00FB2C03" w:rsidP="00C54DD0">
      <w:pPr>
        <w:autoSpaceDE w:val="0"/>
        <w:autoSpaceDN w:val="0"/>
        <w:adjustRightInd w:val="0"/>
        <w:spacing w:after="0" w:line="240" w:lineRule="auto"/>
        <w:ind w:left="851" w:right="425"/>
        <w:jc w:val="both"/>
        <w:rPr>
          <w:rFonts w:ascii="Arial" w:hAnsi="Arial" w:cs="Arial"/>
          <w:bCs/>
          <w:i/>
          <w:iCs/>
          <w:color w:val="000000"/>
        </w:rPr>
      </w:pPr>
      <w:r w:rsidRPr="00855684">
        <w:rPr>
          <w:rFonts w:ascii="Arial" w:hAnsi="Arial" w:cs="Arial"/>
          <w:bCs/>
          <w:i/>
          <w:iCs/>
          <w:color w:val="000000"/>
        </w:rPr>
        <w:t>“</w:t>
      </w:r>
      <w:r w:rsidR="00FB339A" w:rsidRPr="00855684">
        <w:rPr>
          <w:rFonts w:ascii="Arial" w:hAnsi="Arial" w:cs="Arial"/>
          <w:b/>
          <w:bCs/>
          <w:i/>
          <w:iCs/>
          <w:color w:val="000000"/>
        </w:rPr>
        <w:t>A</w:t>
      </w:r>
      <w:r w:rsidRPr="00855684">
        <w:rPr>
          <w:rFonts w:ascii="Arial" w:hAnsi="Arial" w:cs="Arial"/>
          <w:b/>
          <w:bCs/>
          <w:i/>
          <w:iCs/>
          <w:color w:val="000000"/>
        </w:rPr>
        <w:t xml:space="preserve">rtículo </w:t>
      </w:r>
      <w:r w:rsidR="00C54DD0" w:rsidRPr="00855684">
        <w:rPr>
          <w:rFonts w:ascii="Arial" w:hAnsi="Arial" w:cs="Arial"/>
          <w:b/>
          <w:bCs/>
          <w:i/>
          <w:iCs/>
          <w:color w:val="000000"/>
        </w:rPr>
        <w:t>86</w:t>
      </w:r>
      <w:r w:rsidR="00C54DD0" w:rsidRPr="00855684">
        <w:rPr>
          <w:rFonts w:ascii="Arial" w:hAnsi="Arial" w:cs="Arial"/>
          <w:bCs/>
          <w:i/>
          <w:iCs/>
          <w:color w:val="000000"/>
        </w:rPr>
        <w:t xml:space="preserve">. </w:t>
      </w:r>
      <w:r w:rsidRPr="00855684">
        <w:rPr>
          <w:rFonts w:ascii="Arial" w:hAnsi="Arial" w:cs="Arial"/>
          <w:bCs/>
          <w:i/>
          <w:iCs/>
          <w:color w:val="000000"/>
        </w:rPr>
        <w:t>Que prohibido el estacionamiento:</w:t>
      </w:r>
    </w:p>
    <w:p w14:paraId="323970C5" w14:textId="563F727D" w:rsidR="00FB2C03" w:rsidRPr="00855684" w:rsidRDefault="00FB2C03" w:rsidP="00C54DD0">
      <w:pPr>
        <w:autoSpaceDE w:val="0"/>
        <w:autoSpaceDN w:val="0"/>
        <w:adjustRightInd w:val="0"/>
        <w:spacing w:after="0" w:line="240" w:lineRule="auto"/>
        <w:ind w:left="851" w:right="425"/>
        <w:jc w:val="both"/>
        <w:rPr>
          <w:rFonts w:ascii="Arial" w:hAnsi="Arial" w:cs="Arial"/>
          <w:bCs/>
          <w:i/>
          <w:iCs/>
          <w:color w:val="000000"/>
        </w:rPr>
      </w:pPr>
      <w:r w:rsidRPr="00855684">
        <w:rPr>
          <w:rFonts w:ascii="Arial" w:hAnsi="Arial" w:cs="Arial"/>
          <w:b/>
          <w:i/>
        </w:rPr>
        <w:t>XXI.</w:t>
      </w:r>
      <w:r w:rsidRPr="00855684">
        <w:rPr>
          <w:rFonts w:ascii="Arial" w:hAnsi="Arial" w:cs="Arial"/>
          <w:i/>
        </w:rPr>
        <w:t xml:space="preserve"> En cajones de estacionamiento exclusivo y especial para personas con discapacidad, a menos que se trate de un vehículo que esté debidamente identificado según lo dispone el presente ordenamiento y que cuente con el permiso vigente”. </w:t>
      </w:r>
    </w:p>
    <w:p w14:paraId="281974D6" w14:textId="77777777" w:rsidR="00FB2C03" w:rsidRDefault="00FB2C03" w:rsidP="00C54DD0">
      <w:pPr>
        <w:autoSpaceDE w:val="0"/>
        <w:autoSpaceDN w:val="0"/>
        <w:adjustRightInd w:val="0"/>
        <w:spacing w:after="0" w:line="240" w:lineRule="auto"/>
        <w:ind w:left="851" w:right="425"/>
        <w:jc w:val="both"/>
        <w:rPr>
          <w:rFonts w:ascii="Arial" w:hAnsi="Arial" w:cs="Arial"/>
          <w:b/>
          <w:bCs/>
          <w:i/>
          <w:iCs/>
          <w:color w:val="000000"/>
        </w:rPr>
      </w:pPr>
    </w:p>
    <w:p w14:paraId="73A40BD5" w14:textId="77777777" w:rsidR="00FB2C03" w:rsidRDefault="00FB2C03" w:rsidP="00C54DD0">
      <w:pPr>
        <w:autoSpaceDE w:val="0"/>
        <w:autoSpaceDN w:val="0"/>
        <w:adjustRightInd w:val="0"/>
        <w:spacing w:after="0" w:line="240" w:lineRule="auto"/>
        <w:ind w:left="851" w:right="425"/>
        <w:jc w:val="both"/>
        <w:rPr>
          <w:rFonts w:ascii="Arial" w:hAnsi="Arial" w:cs="Arial"/>
          <w:b/>
          <w:bCs/>
          <w:i/>
          <w:iCs/>
          <w:color w:val="000000"/>
        </w:rPr>
      </w:pPr>
    </w:p>
    <w:p w14:paraId="08DE45E4" w14:textId="121D0103" w:rsidR="00FB339A" w:rsidRDefault="00FB339A" w:rsidP="00FB339A">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w:t>
      </w:r>
      <w:r w:rsidR="00DF5B03">
        <w:rPr>
          <w:rFonts w:ascii="Arial" w:hAnsi="Arial" w:cs="Arial"/>
          <w:sz w:val="24"/>
          <w:szCs w:val="24"/>
        </w:rPr>
        <w:t>Reglamento de Vialidad Municipal</w:t>
      </w:r>
      <w:r>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134, 136 y 138, del Reglamento de Vialidad para el Municipio de Oaxaca de Juárez Oaxaca, sin que hiciera referencia de los hechos ocurridos ni especificara las razones particulares o causas inmediatas, que lo llevaron a concluir el sustento para la emisión del acto.</w:t>
      </w:r>
    </w:p>
    <w:p w14:paraId="522BF9A5" w14:textId="1AE1B461" w:rsidR="00FB339A" w:rsidRDefault="00FB339A" w:rsidP="00FB339A">
      <w:pPr>
        <w:spacing w:line="360" w:lineRule="auto"/>
        <w:ind w:right="51" w:firstLine="567"/>
        <w:jc w:val="both"/>
        <w:rPr>
          <w:rFonts w:ascii="Arial" w:hAnsi="Arial" w:cs="Arial"/>
          <w:sz w:val="24"/>
          <w:szCs w:val="24"/>
        </w:rPr>
      </w:pPr>
      <w:r w:rsidRPr="009736E9">
        <w:rPr>
          <w:rFonts w:ascii="Arial" w:hAnsi="Arial" w:cs="Arial"/>
          <w:sz w:val="24"/>
          <w:szCs w:val="24"/>
        </w:rPr>
        <w:t xml:space="preserve">Así, el </w:t>
      </w:r>
      <w:r w:rsidR="009736E9" w:rsidRPr="00ED6627">
        <w:rPr>
          <w:rFonts w:ascii="Arial" w:eastAsia="Times New Roman" w:hAnsi="Arial" w:cs="Arial"/>
          <w:sz w:val="24"/>
          <w:szCs w:val="24"/>
          <w:lang w:val="es-ES" w:eastAsia="es-ES"/>
        </w:rPr>
        <w:t xml:space="preserve">Policía Vial </w:t>
      </w:r>
      <w:r w:rsidR="009736E9">
        <w:rPr>
          <w:rFonts w:ascii="Arial" w:eastAsia="Times New Roman" w:hAnsi="Arial" w:cs="Arial"/>
          <w:sz w:val="24"/>
          <w:szCs w:val="24"/>
          <w:lang w:val="es-ES" w:eastAsia="es-ES"/>
        </w:rPr>
        <w:t>c</w:t>
      </w:r>
      <w:r w:rsidR="009736E9" w:rsidRPr="00ED6627">
        <w:rPr>
          <w:rFonts w:ascii="Arial" w:eastAsia="Times New Roman" w:hAnsi="Arial" w:cs="Arial"/>
          <w:sz w:val="24"/>
          <w:szCs w:val="24"/>
          <w:lang w:val="es-ES" w:eastAsia="es-ES"/>
        </w:rPr>
        <w:t xml:space="preserve">on </w:t>
      </w:r>
      <w:r w:rsidR="009736E9">
        <w:rPr>
          <w:rFonts w:ascii="Arial" w:eastAsia="Times New Roman" w:hAnsi="Arial" w:cs="Arial"/>
          <w:sz w:val="24"/>
          <w:szCs w:val="24"/>
          <w:lang w:val="es-ES" w:eastAsia="es-ES"/>
        </w:rPr>
        <w:t>n</w:t>
      </w:r>
      <w:r w:rsidR="009736E9" w:rsidRPr="00ED6627">
        <w:rPr>
          <w:rFonts w:ascii="Arial" w:eastAsia="Times New Roman" w:hAnsi="Arial" w:cs="Arial"/>
          <w:sz w:val="24"/>
          <w:szCs w:val="24"/>
          <w:lang w:val="es-ES" w:eastAsia="es-ES"/>
        </w:rPr>
        <w:t xml:space="preserve">úmero </w:t>
      </w:r>
      <w:r w:rsidR="009736E9">
        <w:rPr>
          <w:rFonts w:ascii="Arial" w:eastAsia="Times New Roman" w:hAnsi="Arial" w:cs="Arial"/>
          <w:sz w:val="24"/>
          <w:szCs w:val="24"/>
          <w:lang w:val="es-ES" w:eastAsia="es-ES"/>
        </w:rPr>
        <w:t>e</w:t>
      </w:r>
      <w:r w:rsidR="009736E9" w:rsidRPr="00ED6627">
        <w:rPr>
          <w:rFonts w:ascii="Arial" w:eastAsia="Times New Roman" w:hAnsi="Arial" w:cs="Arial"/>
          <w:sz w:val="24"/>
          <w:szCs w:val="24"/>
          <w:lang w:val="es-ES" w:eastAsia="es-ES"/>
        </w:rPr>
        <w:t>stadístico P</w:t>
      </w:r>
      <w:r w:rsidR="009736E9">
        <w:rPr>
          <w:rFonts w:ascii="Arial" w:eastAsia="Times New Roman" w:hAnsi="Arial" w:cs="Arial"/>
          <w:sz w:val="24"/>
          <w:szCs w:val="24"/>
          <w:lang w:val="es-ES" w:eastAsia="es-ES"/>
        </w:rPr>
        <w:t>V</w:t>
      </w:r>
      <w:r w:rsidR="009736E9" w:rsidRPr="00ED6627">
        <w:rPr>
          <w:rFonts w:ascii="Arial" w:eastAsia="Times New Roman" w:hAnsi="Arial" w:cs="Arial"/>
          <w:sz w:val="24"/>
          <w:szCs w:val="24"/>
          <w:lang w:val="es-ES" w:eastAsia="es-ES"/>
        </w:rPr>
        <w:t>-327, adscrito a la Subdirección de Tránsito y Movilidad del Municipio de Oaxaca de Juárez, Oaxaca</w:t>
      </w:r>
      <w:r w:rsidR="009736E9">
        <w:rPr>
          <w:rFonts w:ascii="Arial" w:eastAsia="Times New Roman" w:hAnsi="Arial" w:cs="Arial"/>
          <w:sz w:val="24"/>
          <w:szCs w:val="24"/>
          <w:lang w:val="es-ES" w:eastAsia="es-ES"/>
        </w:rPr>
        <w:t>,</w:t>
      </w:r>
      <w:r>
        <w:rPr>
          <w:rFonts w:ascii="Arial" w:eastAsia="Times New Roman" w:hAnsi="Arial" w:cs="Arial"/>
          <w:bCs/>
          <w:sz w:val="24"/>
          <w:szCs w:val="24"/>
          <w:lang w:val="es-ES_tradnl" w:eastAsia="es-ES"/>
        </w:rPr>
        <w:t>,</w:t>
      </w:r>
      <w:r>
        <w:rPr>
          <w:rFonts w:ascii="Arial" w:hAnsi="Arial" w:cs="Arial"/>
          <w:color w:val="000000"/>
          <w:sz w:val="24"/>
          <w:szCs w:val="24"/>
          <w:lang w:val="es-ES_tradnl"/>
        </w:rPr>
        <w:t xml:space="preserve"> </w:t>
      </w:r>
      <w:r>
        <w:rPr>
          <w:rFonts w:ascii="Arial" w:hAnsi="Arial" w:cs="Arial"/>
          <w:sz w:val="24"/>
          <w:szCs w:val="24"/>
        </w:rPr>
        <w:t xml:space="preserve">al no </w:t>
      </w:r>
      <w:r w:rsidRPr="00D75404">
        <w:rPr>
          <w:rFonts w:ascii="Arial" w:hAnsi="Arial" w:cs="Arial"/>
          <w:sz w:val="24"/>
          <w:szCs w:val="24"/>
        </w:rPr>
        <w:t>precisar y concluir con argumentos lógico jurídicos las circunstancias por las</w:t>
      </w:r>
      <w:r>
        <w:rPr>
          <w:rFonts w:ascii="Arial" w:hAnsi="Arial" w:cs="Arial"/>
          <w:sz w:val="24"/>
          <w:szCs w:val="24"/>
        </w:rPr>
        <w:t xml:space="preserve">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w:t>
      </w:r>
      <w:r>
        <w:rPr>
          <w:rFonts w:ascii="Arial" w:hAnsi="Arial" w:cs="Arial"/>
          <w:sz w:val="24"/>
          <w:szCs w:val="24"/>
        </w:rPr>
        <w:lastRenderedPageBreak/>
        <w:t>consideración para la emisión del acto, tal y como lo prevé la fracción V del artículo 17, de la Ley de Procedimiento y Justicia Administrativa para el Estado de Oaxaca.</w:t>
      </w:r>
    </w:p>
    <w:p w14:paraId="7C150328" w14:textId="77777777" w:rsidR="00FB339A" w:rsidRDefault="00FB339A" w:rsidP="00FB339A">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4D271C07" w14:textId="77777777" w:rsidR="00FB339A" w:rsidRDefault="00FB339A" w:rsidP="00FB339A">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w:t>
      </w:r>
      <w:bookmarkStart w:id="0" w:name="_GoBack"/>
      <w:bookmarkEnd w:id="0"/>
      <w:r>
        <w:rPr>
          <w:rFonts w:ascii="Arial" w:hAnsi="Arial" w:cs="Arial"/>
          <w:i/>
          <w:sz w:val="21"/>
          <w:szCs w:val="21"/>
        </w:rPr>
        <w:t xml:space="preserve">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706B142D" w14:textId="77777777" w:rsidR="00FB339A" w:rsidRDefault="00FB339A" w:rsidP="00FB339A">
      <w:pPr>
        <w:spacing w:after="0"/>
        <w:ind w:right="566"/>
        <w:jc w:val="both"/>
        <w:rPr>
          <w:rFonts w:ascii="Arial" w:hAnsi="Arial" w:cs="Arial"/>
        </w:rPr>
      </w:pPr>
    </w:p>
    <w:p w14:paraId="56F2082B" w14:textId="27D93E50" w:rsidR="00FB339A" w:rsidRDefault="00FB339A" w:rsidP="00FB339A">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AC205A">
        <w:rPr>
          <w:rFonts w:ascii="Arial" w:hAnsi="Arial" w:cs="Arial"/>
          <w:sz w:val="24"/>
          <w:szCs w:val="24"/>
        </w:rPr>
        <w:t>**********</w:t>
      </w:r>
      <w:r>
        <w:rPr>
          <w:rFonts w:ascii="Arial" w:hAnsi="Arial" w:cs="Arial"/>
          <w:sz w:val="24"/>
          <w:szCs w:val="24"/>
        </w:rPr>
        <w:t xml:space="preserve">, de </w:t>
      </w:r>
      <w:r w:rsidR="00D75404">
        <w:rPr>
          <w:rFonts w:ascii="Arial" w:hAnsi="Arial" w:cs="Arial"/>
          <w:sz w:val="24"/>
          <w:szCs w:val="24"/>
        </w:rPr>
        <w:t xml:space="preserve">doce </w:t>
      </w:r>
      <w:r>
        <w:rPr>
          <w:rFonts w:ascii="Arial" w:hAnsi="Arial" w:cs="Arial"/>
          <w:sz w:val="24"/>
          <w:szCs w:val="24"/>
        </w:rPr>
        <w:t xml:space="preserve">de </w:t>
      </w:r>
      <w:r w:rsidR="00D75404">
        <w:rPr>
          <w:rFonts w:ascii="Arial" w:hAnsi="Arial" w:cs="Arial"/>
          <w:sz w:val="24"/>
          <w:szCs w:val="24"/>
        </w:rPr>
        <w:t xml:space="preserve">noviembre </w:t>
      </w:r>
      <w:r>
        <w:rPr>
          <w:rFonts w:ascii="Arial" w:hAnsi="Arial" w:cs="Arial"/>
          <w:sz w:val="24"/>
          <w:szCs w:val="24"/>
        </w:rPr>
        <w:t xml:space="preserve">de dos mil </w:t>
      </w:r>
      <w:r w:rsidR="00D75404">
        <w:rPr>
          <w:rFonts w:ascii="Arial" w:hAnsi="Arial" w:cs="Arial"/>
          <w:sz w:val="24"/>
          <w:szCs w:val="24"/>
        </w:rPr>
        <w:t>diecinueve</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el </w:t>
      </w:r>
      <w:r w:rsidR="00D75404" w:rsidRPr="00ED6627">
        <w:rPr>
          <w:rFonts w:ascii="Arial" w:eastAsia="Times New Roman" w:hAnsi="Arial" w:cs="Arial"/>
          <w:sz w:val="24"/>
          <w:szCs w:val="24"/>
          <w:lang w:val="es-ES" w:eastAsia="es-ES"/>
        </w:rPr>
        <w:t xml:space="preserve">Policía Vial </w:t>
      </w:r>
      <w:r w:rsidR="00D75404">
        <w:rPr>
          <w:rFonts w:ascii="Arial" w:eastAsia="Times New Roman" w:hAnsi="Arial" w:cs="Arial"/>
          <w:sz w:val="24"/>
          <w:szCs w:val="24"/>
          <w:lang w:val="es-ES" w:eastAsia="es-ES"/>
        </w:rPr>
        <w:t>c</w:t>
      </w:r>
      <w:r w:rsidR="00D75404" w:rsidRPr="00ED6627">
        <w:rPr>
          <w:rFonts w:ascii="Arial" w:eastAsia="Times New Roman" w:hAnsi="Arial" w:cs="Arial"/>
          <w:sz w:val="24"/>
          <w:szCs w:val="24"/>
          <w:lang w:val="es-ES" w:eastAsia="es-ES"/>
        </w:rPr>
        <w:t xml:space="preserve">on </w:t>
      </w:r>
      <w:r w:rsidR="00D75404">
        <w:rPr>
          <w:rFonts w:ascii="Arial" w:eastAsia="Times New Roman" w:hAnsi="Arial" w:cs="Arial"/>
          <w:sz w:val="24"/>
          <w:szCs w:val="24"/>
          <w:lang w:val="es-ES" w:eastAsia="es-ES"/>
        </w:rPr>
        <w:t>n</w:t>
      </w:r>
      <w:r w:rsidR="00D75404" w:rsidRPr="00ED6627">
        <w:rPr>
          <w:rFonts w:ascii="Arial" w:eastAsia="Times New Roman" w:hAnsi="Arial" w:cs="Arial"/>
          <w:sz w:val="24"/>
          <w:szCs w:val="24"/>
          <w:lang w:val="es-ES" w:eastAsia="es-ES"/>
        </w:rPr>
        <w:t xml:space="preserve">úmero </w:t>
      </w:r>
      <w:r w:rsidR="00D75404">
        <w:rPr>
          <w:rFonts w:ascii="Arial" w:eastAsia="Times New Roman" w:hAnsi="Arial" w:cs="Arial"/>
          <w:sz w:val="24"/>
          <w:szCs w:val="24"/>
          <w:lang w:val="es-ES" w:eastAsia="es-ES"/>
        </w:rPr>
        <w:t>e</w:t>
      </w:r>
      <w:r w:rsidR="00D75404" w:rsidRPr="00ED6627">
        <w:rPr>
          <w:rFonts w:ascii="Arial" w:eastAsia="Times New Roman" w:hAnsi="Arial" w:cs="Arial"/>
          <w:sz w:val="24"/>
          <w:szCs w:val="24"/>
          <w:lang w:val="es-ES" w:eastAsia="es-ES"/>
        </w:rPr>
        <w:t>stadístico P</w:t>
      </w:r>
      <w:r w:rsidR="00D75404">
        <w:rPr>
          <w:rFonts w:ascii="Arial" w:eastAsia="Times New Roman" w:hAnsi="Arial" w:cs="Arial"/>
          <w:sz w:val="24"/>
          <w:szCs w:val="24"/>
          <w:lang w:val="es-ES" w:eastAsia="es-ES"/>
        </w:rPr>
        <w:t>V</w:t>
      </w:r>
      <w:r w:rsidR="00D75404" w:rsidRPr="00ED6627">
        <w:rPr>
          <w:rFonts w:ascii="Arial" w:eastAsia="Times New Roman" w:hAnsi="Arial" w:cs="Arial"/>
          <w:sz w:val="24"/>
          <w:szCs w:val="24"/>
          <w:lang w:val="es-ES" w:eastAsia="es-ES"/>
        </w:rPr>
        <w:t>-327, adscrito a la Subdirección de Tránsito y Movilidad del Municipio de Oaxaca de Juárez, Oaxaca</w:t>
      </w:r>
      <w:r w:rsidR="00D75404">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y una vez que cause ejecutoria la sentencia dar de baja del Sistema SAP, el acta de infracción citada.</w:t>
      </w:r>
    </w:p>
    <w:p w14:paraId="538F24A9" w14:textId="532BB305" w:rsidR="00FE5B53" w:rsidRDefault="00FE5B53" w:rsidP="00FE5B53">
      <w:pPr>
        <w:spacing w:after="0" w:line="360" w:lineRule="auto"/>
        <w:ind w:right="51" w:firstLine="567"/>
        <w:jc w:val="both"/>
        <w:rPr>
          <w:rFonts w:ascii="Arial" w:hAnsi="Arial" w:cs="Arial"/>
          <w:sz w:val="24"/>
          <w:szCs w:val="24"/>
        </w:rPr>
      </w:pPr>
      <w:r>
        <w:rPr>
          <w:rFonts w:ascii="Arial" w:hAnsi="Arial" w:cs="Arial"/>
          <w:b/>
          <w:sz w:val="24"/>
          <w:szCs w:val="24"/>
        </w:rPr>
        <w:t xml:space="preserve">Por último, no obstante que el acta de infracción impugnada no cumple con la fracción V del artículo </w:t>
      </w:r>
      <w:r w:rsidR="004B4675">
        <w:rPr>
          <w:rFonts w:ascii="Arial" w:hAnsi="Arial" w:cs="Arial"/>
          <w:b/>
          <w:sz w:val="24"/>
          <w:szCs w:val="24"/>
        </w:rPr>
        <w:t>1</w:t>
      </w:r>
      <w:r>
        <w:rPr>
          <w:rFonts w:ascii="Arial" w:hAnsi="Arial" w:cs="Arial"/>
          <w:b/>
          <w:sz w:val="24"/>
          <w:szCs w:val="24"/>
        </w:rPr>
        <w:t xml:space="preserve">7, de la Ley de </w:t>
      </w:r>
      <w:r w:rsidR="00A76BBA">
        <w:rPr>
          <w:rFonts w:ascii="Arial" w:hAnsi="Arial" w:cs="Arial"/>
          <w:b/>
          <w:sz w:val="24"/>
          <w:szCs w:val="24"/>
        </w:rPr>
        <w:t xml:space="preserve">Procedimiento y </w:t>
      </w:r>
      <w:r>
        <w:rPr>
          <w:rFonts w:ascii="Arial" w:hAnsi="Arial" w:cs="Arial"/>
          <w:b/>
          <w:sz w:val="24"/>
          <w:szCs w:val="24"/>
        </w:rPr>
        <w:t xml:space="preserve">Justicia Administrativa para el Estado, se le hace una exhortación a la parte actora </w:t>
      </w:r>
      <w:r w:rsidR="003D6B8E">
        <w:rPr>
          <w:rFonts w:ascii="Arial" w:hAnsi="Arial" w:cs="Arial"/>
          <w:sz w:val="24"/>
          <w:szCs w:val="24"/>
        </w:rPr>
        <w:t>**********</w:t>
      </w:r>
      <w:r>
        <w:rPr>
          <w:rFonts w:ascii="Arial" w:hAnsi="Arial" w:cs="Arial"/>
          <w:b/>
          <w:sz w:val="24"/>
          <w:szCs w:val="24"/>
        </w:rPr>
        <w:t>, para que en lo subsecuente no estacione su vehículo en el cajón para las personas con capacidades diferentes, ya que ello provoca una violación a sus derechos humanos que está protegida por el artículo primero, párrafo tercero, de la Constitución Federal</w:t>
      </w:r>
      <w:r>
        <w:rPr>
          <w:rFonts w:ascii="Arial" w:hAnsi="Arial" w:cs="Arial"/>
          <w:sz w:val="24"/>
          <w:szCs w:val="24"/>
        </w:rPr>
        <w:t>.</w:t>
      </w:r>
    </w:p>
    <w:p w14:paraId="357E36D2" w14:textId="77777777" w:rsidR="00FE5B53" w:rsidRDefault="00FE5B53" w:rsidP="00FB339A">
      <w:pPr>
        <w:spacing w:after="0" w:line="360" w:lineRule="auto"/>
        <w:ind w:right="51" w:firstLine="567"/>
        <w:jc w:val="both"/>
        <w:rPr>
          <w:rFonts w:ascii="Arial" w:hAnsi="Arial" w:cs="Arial"/>
          <w:sz w:val="24"/>
          <w:szCs w:val="24"/>
        </w:rPr>
      </w:pPr>
    </w:p>
    <w:p w14:paraId="3C946C1F" w14:textId="77777777" w:rsidR="00FB339A" w:rsidRDefault="00FB339A" w:rsidP="00FB339A">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14:paraId="2504C358" w14:textId="77777777" w:rsidR="00FB339A" w:rsidRDefault="00FB339A" w:rsidP="00C87BA5">
      <w:pPr>
        <w:spacing w:after="0" w:line="360" w:lineRule="auto"/>
        <w:ind w:right="51" w:firstLine="567"/>
        <w:jc w:val="center"/>
        <w:rPr>
          <w:rFonts w:ascii="Arial" w:hAnsi="Arial" w:cs="Arial"/>
          <w:sz w:val="24"/>
          <w:szCs w:val="24"/>
        </w:rPr>
      </w:pPr>
    </w:p>
    <w:p w14:paraId="543848AC" w14:textId="77777777" w:rsidR="00AC205A" w:rsidRDefault="00AC205A" w:rsidP="00C87BA5">
      <w:pPr>
        <w:spacing w:after="0" w:line="360" w:lineRule="auto"/>
        <w:ind w:right="51" w:firstLine="567"/>
        <w:jc w:val="center"/>
        <w:rPr>
          <w:rFonts w:ascii="Arial" w:hAnsi="Arial" w:cs="Arial"/>
          <w:sz w:val="24"/>
          <w:szCs w:val="24"/>
        </w:rPr>
      </w:pPr>
    </w:p>
    <w:p w14:paraId="42C6D7E4" w14:textId="77777777" w:rsidR="00FB339A" w:rsidRDefault="00FB339A" w:rsidP="00C87BA5">
      <w:pPr>
        <w:spacing w:after="0"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R E S U E L V E</w:t>
      </w:r>
    </w:p>
    <w:p w14:paraId="3F56B57F" w14:textId="77777777" w:rsidR="00C87BA5" w:rsidRPr="00074FCD" w:rsidRDefault="00C87BA5" w:rsidP="00C87BA5">
      <w:pPr>
        <w:spacing w:after="0" w:line="360" w:lineRule="auto"/>
        <w:ind w:right="-1134"/>
        <w:jc w:val="center"/>
        <w:rPr>
          <w:rFonts w:ascii="Arial" w:eastAsia="Times New Roman" w:hAnsi="Arial" w:cs="Arial"/>
          <w:b/>
          <w:sz w:val="20"/>
          <w:szCs w:val="20"/>
          <w:lang w:val="es-ES_tradnl" w:eastAsia="es-ES"/>
        </w:rPr>
      </w:pPr>
    </w:p>
    <w:p w14:paraId="61552642" w14:textId="77777777" w:rsidR="00FB339A" w:rsidRDefault="00FB339A" w:rsidP="00FB339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1AA9A96A" w14:textId="77777777" w:rsidR="00FB339A" w:rsidRDefault="00FB339A" w:rsidP="00FB339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79D50F83" w14:textId="3F0CC4CA" w:rsidR="00FB339A" w:rsidRDefault="00FB339A" w:rsidP="00FB339A">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w:t>
      </w:r>
      <w:r w:rsidR="00074FCD" w:rsidRPr="00ED6627">
        <w:rPr>
          <w:rFonts w:ascii="Arial" w:eastAsia="Times New Roman" w:hAnsi="Arial" w:cs="Arial"/>
          <w:sz w:val="24"/>
          <w:szCs w:val="24"/>
          <w:lang w:val="es-ES" w:eastAsia="es-ES"/>
        </w:rPr>
        <w:t xml:space="preserve">Policía Vial </w:t>
      </w:r>
      <w:r w:rsidR="00074FCD">
        <w:rPr>
          <w:rFonts w:ascii="Arial" w:eastAsia="Times New Roman" w:hAnsi="Arial" w:cs="Arial"/>
          <w:sz w:val="24"/>
          <w:szCs w:val="24"/>
          <w:lang w:val="es-ES" w:eastAsia="es-ES"/>
        </w:rPr>
        <w:t>c</w:t>
      </w:r>
      <w:r w:rsidR="00074FCD" w:rsidRPr="00ED6627">
        <w:rPr>
          <w:rFonts w:ascii="Arial" w:eastAsia="Times New Roman" w:hAnsi="Arial" w:cs="Arial"/>
          <w:sz w:val="24"/>
          <w:szCs w:val="24"/>
          <w:lang w:val="es-ES" w:eastAsia="es-ES"/>
        </w:rPr>
        <w:t xml:space="preserve">on </w:t>
      </w:r>
      <w:r w:rsidR="00074FCD">
        <w:rPr>
          <w:rFonts w:ascii="Arial" w:eastAsia="Times New Roman" w:hAnsi="Arial" w:cs="Arial"/>
          <w:sz w:val="24"/>
          <w:szCs w:val="24"/>
          <w:lang w:val="es-ES" w:eastAsia="es-ES"/>
        </w:rPr>
        <w:t>n</w:t>
      </w:r>
      <w:r w:rsidR="00074FCD" w:rsidRPr="00ED6627">
        <w:rPr>
          <w:rFonts w:ascii="Arial" w:eastAsia="Times New Roman" w:hAnsi="Arial" w:cs="Arial"/>
          <w:sz w:val="24"/>
          <w:szCs w:val="24"/>
          <w:lang w:val="es-ES" w:eastAsia="es-ES"/>
        </w:rPr>
        <w:t xml:space="preserve">úmero </w:t>
      </w:r>
      <w:r w:rsidR="00074FCD">
        <w:rPr>
          <w:rFonts w:ascii="Arial" w:eastAsia="Times New Roman" w:hAnsi="Arial" w:cs="Arial"/>
          <w:sz w:val="24"/>
          <w:szCs w:val="24"/>
          <w:lang w:val="es-ES" w:eastAsia="es-ES"/>
        </w:rPr>
        <w:t>e</w:t>
      </w:r>
      <w:r w:rsidR="00074FCD" w:rsidRPr="00ED6627">
        <w:rPr>
          <w:rFonts w:ascii="Arial" w:eastAsia="Times New Roman" w:hAnsi="Arial" w:cs="Arial"/>
          <w:sz w:val="24"/>
          <w:szCs w:val="24"/>
          <w:lang w:val="es-ES" w:eastAsia="es-ES"/>
        </w:rPr>
        <w:t>stadístico P</w:t>
      </w:r>
      <w:r w:rsidR="00074FCD">
        <w:rPr>
          <w:rFonts w:ascii="Arial" w:eastAsia="Times New Roman" w:hAnsi="Arial" w:cs="Arial"/>
          <w:sz w:val="24"/>
          <w:szCs w:val="24"/>
          <w:lang w:val="es-ES" w:eastAsia="es-ES"/>
        </w:rPr>
        <w:t>V</w:t>
      </w:r>
      <w:r w:rsidR="00074FCD" w:rsidRPr="00ED6627">
        <w:rPr>
          <w:rFonts w:ascii="Arial" w:eastAsia="Times New Roman" w:hAnsi="Arial" w:cs="Arial"/>
          <w:sz w:val="24"/>
          <w:szCs w:val="24"/>
          <w:lang w:val="es-ES" w:eastAsia="es-ES"/>
        </w:rPr>
        <w:t>-327, adscrito a la Subdirección de Tránsito y Movilidad del Municipio de Oaxaca de Juárez, Oaxaca</w:t>
      </w:r>
      <w:r w:rsidR="00074FCD">
        <w:rPr>
          <w:rFonts w:ascii="Arial" w:eastAsia="Times New Roman" w:hAnsi="Arial" w:cs="Arial"/>
          <w:sz w:val="24"/>
          <w:szCs w:val="24"/>
          <w:lang w:val="es-ES" w:eastAsia="es-ES"/>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 - - - - - - - - - - - -</w:t>
      </w:r>
      <w:r w:rsidR="00650F12">
        <w:rPr>
          <w:rFonts w:ascii="Arial" w:eastAsia="Arial Unicode MS" w:hAnsi="Arial" w:cs="Arial"/>
          <w:kern w:val="2"/>
          <w:sz w:val="24"/>
          <w:szCs w:val="24"/>
          <w:lang w:eastAsia="ar-SA"/>
        </w:rPr>
        <w:t xml:space="preserve"> </w:t>
      </w:r>
    </w:p>
    <w:p w14:paraId="7DC103C8" w14:textId="0A810C7F" w:rsidR="00FB339A" w:rsidRDefault="00FB339A" w:rsidP="00FB339A">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de folio </w:t>
      </w:r>
      <w:r w:rsidR="00AC205A">
        <w:rPr>
          <w:rFonts w:ascii="Arial" w:hAnsi="Arial" w:cs="Arial"/>
          <w:sz w:val="24"/>
          <w:szCs w:val="24"/>
        </w:rPr>
        <w:t>**********</w:t>
      </w:r>
      <w:r>
        <w:rPr>
          <w:rFonts w:ascii="Arial" w:hAnsi="Arial" w:cs="Arial"/>
          <w:sz w:val="24"/>
          <w:szCs w:val="24"/>
        </w:rPr>
        <w:t xml:space="preserve">, de </w:t>
      </w:r>
      <w:r w:rsidR="00074FCD">
        <w:rPr>
          <w:rFonts w:ascii="Arial" w:hAnsi="Arial" w:cs="Arial"/>
          <w:sz w:val="24"/>
          <w:szCs w:val="24"/>
        </w:rPr>
        <w:t xml:space="preserve">doce de noviembre </w:t>
      </w:r>
      <w:r>
        <w:rPr>
          <w:rFonts w:ascii="Arial" w:hAnsi="Arial" w:cs="Arial"/>
          <w:sz w:val="24"/>
          <w:szCs w:val="24"/>
        </w:rPr>
        <w:t xml:space="preserve">de dos mil </w:t>
      </w:r>
      <w:r w:rsidR="00074FCD">
        <w:rPr>
          <w:rFonts w:ascii="Arial" w:hAnsi="Arial" w:cs="Arial"/>
          <w:sz w:val="24"/>
          <w:szCs w:val="24"/>
        </w:rPr>
        <w:t>diecinueve</w:t>
      </w:r>
      <w:r>
        <w:rPr>
          <w:rFonts w:ascii="Arial" w:hAnsi="Arial" w:cs="Arial"/>
          <w:sz w:val="24"/>
          <w:szCs w:val="24"/>
        </w:rPr>
        <w:t xml:space="preserve">, emitida por el </w:t>
      </w:r>
      <w:r w:rsidR="00D8113E" w:rsidRPr="00D8113E">
        <w:rPr>
          <w:rFonts w:ascii="Arial" w:eastAsia="Times New Roman" w:hAnsi="Arial" w:cs="Arial"/>
          <w:b/>
          <w:sz w:val="24"/>
          <w:szCs w:val="24"/>
          <w:lang w:val="es-ES" w:eastAsia="es-ES"/>
        </w:rPr>
        <w:t>Policía Vial con número estadístico PV-327, adscrito a la Subdirección de Tránsito y Movilidad del Municipio de Oaxaca de Juárez, Oaxaca,</w:t>
      </w:r>
      <w:r w:rsidR="00D8113E">
        <w:rPr>
          <w:rFonts w:ascii="Arial" w:eastAsia="Times New Roman" w:hAnsi="Arial" w:cs="Arial"/>
          <w:sz w:val="24"/>
          <w:szCs w:val="24"/>
          <w:lang w:val="es-ES"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 - - </w:t>
      </w:r>
    </w:p>
    <w:p w14:paraId="50CCDA27" w14:textId="77777777" w:rsidR="00FB339A" w:rsidRDefault="00FB339A" w:rsidP="00FB339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 NOTIFÍQUESE POR CORREO ELECTRÓNICO A LA PARTE ACTORA Y POR OFICIO A LA AUTORIDAD DEMANDADA</w:t>
      </w:r>
      <w:r>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w:t>
      </w:r>
    </w:p>
    <w:p w14:paraId="5DD9FD7B" w14:textId="77777777" w:rsidR="00FB339A" w:rsidRDefault="00FB339A" w:rsidP="00FB339A">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FB339A" w:rsidSect="00990F5A">
      <w:headerReference w:type="default" r:id="rId8"/>
      <w:headerReference w:type="first" r:id="rId9"/>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572EB" w14:textId="77777777" w:rsidR="007970C2" w:rsidRDefault="007970C2" w:rsidP="000802F9">
      <w:pPr>
        <w:spacing w:after="0" w:line="240" w:lineRule="auto"/>
      </w:pPr>
      <w:r>
        <w:separator/>
      </w:r>
    </w:p>
  </w:endnote>
  <w:endnote w:type="continuationSeparator" w:id="0">
    <w:p w14:paraId="52AADB8A" w14:textId="77777777" w:rsidR="007970C2" w:rsidRDefault="007970C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BFB19" w14:textId="77777777" w:rsidR="007970C2" w:rsidRDefault="007970C2" w:rsidP="000802F9">
      <w:pPr>
        <w:spacing w:after="0" w:line="240" w:lineRule="auto"/>
      </w:pPr>
      <w:r>
        <w:separator/>
      </w:r>
    </w:p>
  </w:footnote>
  <w:footnote w:type="continuationSeparator" w:id="0">
    <w:p w14:paraId="5C5C2D9E" w14:textId="77777777" w:rsidR="007970C2" w:rsidRDefault="007970C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0F364903" w:rsidR="00605809" w:rsidRDefault="00605809">
        <w:pPr>
          <w:pStyle w:val="Encabezado"/>
          <w:jc w:val="center"/>
        </w:pPr>
        <w:r>
          <w:fldChar w:fldCharType="begin"/>
        </w:r>
        <w:r>
          <w:instrText>PAGE   \* MERGEFORMAT</w:instrText>
        </w:r>
        <w:r>
          <w:fldChar w:fldCharType="separate"/>
        </w:r>
        <w:r w:rsidR="003D6B8E" w:rsidRPr="003D6B8E">
          <w:rPr>
            <w:noProof/>
            <w:lang w:val="es-ES"/>
          </w:rPr>
          <w:t>5</w:t>
        </w:r>
        <w:r>
          <w:fldChar w:fldCharType="end"/>
        </w:r>
        <w:r w:rsidR="003D6B8E">
          <w:t xml:space="preserve"> </w:t>
        </w:r>
      </w:p>
    </w:sdtContent>
  </w:sdt>
  <w:p w14:paraId="29DCBAB1" w14:textId="309BBB60" w:rsidR="00BC0F46" w:rsidRDefault="003D6B8E">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72140BF3" wp14:editId="58E4D6E4">
              <wp:simplePos x="0" y="0"/>
              <wp:positionH relativeFrom="column">
                <wp:posOffset>-1047750</wp:posOffset>
              </wp:positionH>
              <wp:positionV relativeFrom="paragraph">
                <wp:posOffset>3893820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3D23641" w14:textId="77777777" w:rsidR="003D6B8E" w:rsidRDefault="003D6B8E" w:rsidP="003D6B8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40BF3" id="_x0000_t202" coordsize="21600,21600" o:spt="202" path="m,l,21600r21600,l21600,xe">
              <v:stroke joinstyle="miter"/>
              <v:path gradientshapeok="t" o:connecttype="rect"/>
            </v:shapetype>
            <v:shape id="Cuadro de texto 1" o:spid="_x0000_s1026" type="#_x0000_t202" style="position:absolute;left:0;text-align:left;margin-left:-82.5pt;margin-top:306.6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">
              <v:textbox>
                <w:txbxContent>
                  <w:p w14:paraId="23D23641" w14:textId="77777777" w:rsidR="003D6B8E" w:rsidRDefault="003D6B8E" w:rsidP="003D6B8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77777777"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5D291F00" w:rsidR="000C66F1" w:rsidRPr="00B86D87" w:rsidRDefault="00FB339A"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115</w:t>
          </w:r>
          <w:r w:rsidR="00B86D87" w:rsidRPr="00B86D87">
            <w:rPr>
              <w:rFonts w:ascii="Arial" w:eastAsia="Times New Roman" w:hAnsi="Arial" w:cs="Arial"/>
              <w:b/>
              <w:bCs/>
              <w:iCs/>
              <w:caps/>
              <w:kern w:val="2"/>
              <w:sz w:val="21"/>
              <w:szCs w:val="21"/>
              <w:lang w:val="es-ES_tradnl" w:eastAsia="es-ES"/>
            </w:rPr>
            <w:t>/20</w:t>
          </w:r>
          <w:r>
            <w:rPr>
              <w:rFonts w:ascii="Arial" w:eastAsia="Times New Roman" w:hAnsi="Arial" w:cs="Arial"/>
              <w:b/>
              <w:bCs/>
              <w:iCs/>
              <w:caps/>
              <w:kern w:val="2"/>
              <w:sz w:val="21"/>
              <w:szCs w:val="21"/>
              <w:lang w:val="es-ES_tradnl" w:eastAsia="es-ES"/>
            </w:rPr>
            <w:t>20</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6C7E1706" w:rsidR="00C51C01" w:rsidRPr="00442AB4" w:rsidRDefault="00AC205A"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hAnsi="Arial" w:cs="Arial"/>
              <w:sz w:val="24"/>
              <w:szCs w:val="24"/>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6AF42508" w14:textId="77777777" w:rsidR="00FB6AF1" w:rsidRDefault="00FB6AF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06A32A2C" w14:textId="77777777" w:rsidR="00FB339A" w:rsidRDefault="00FB339A"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3C959F12" w14:textId="77777777" w:rsidR="00FB339A" w:rsidRDefault="00FB339A"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53043B26" w14:textId="77777777" w:rsidR="00FB339A" w:rsidRDefault="00FB339A"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A700C31" w14:textId="634BB88F"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608EA21B"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6F902172" w14:textId="66A002A8" w:rsidR="007E6ADB" w:rsidRDefault="00AC205A"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hAnsi="Arial" w:cs="Arial"/>
              <w:sz w:val="24"/>
              <w:szCs w:val="24"/>
            </w:rPr>
            <w:t>**********</w:t>
          </w:r>
          <w:r w:rsidR="00FB339A">
            <w:rPr>
              <w:rFonts w:ascii="Arial" w:eastAsia="Times New Roman" w:hAnsi="Arial" w:cs="Arial"/>
              <w:bCs/>
              <w:iCs/>
              <w:caps/>
              <w:kern w:val="2"/>
              <w:sz w:val="21"/>
              <w:szCs w:val="21"/>
              <w:lang w:val="es-ES_tradnl" w:eastAsia="es-ES"/>
            </w:rPr>
            <w:t>, POLICIA VIA CON NÚMERO ESTADÍSTICO ´PV.-327, ADSCRITO A LAQ SUBDIRECCIÓN DE TRÁNSITO Y MOVILIDAD DEL MUNICIPIO DE OAXACA DE JUÁREZ</w:t>
          </w:r>
        </w:p>
        <w:p w14:paraId="0F9921AF" w14:textId="77777777" w:rsidR="001179CC" w:rsidRPr="00A763E7"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201C4CD2" w:rsidR="00C51C01" w:rsidRDefault="00AA7EF0"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BA51A2F" wp14:editId="2B59D340">
              <wp:simplePos x="0" y="0"/>
              <wp:positionH relativeFrom="column">
                <wp:posOffset>-1123950</wp:posOffset>
              </wp:positionH>
              <wp:positionV relativeFrom="paragraph">
                <wp:posOffset>4102735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7EA5F62" w14:textId="77777777" w:rsidR="00AA7EF0" w:rsidRDefault="00AA7EF0" w:rsidP="00AA7EF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A51A2F" id="_x0000_t202" coordsize="21600,21600" o:spt="202" path="m,l,21600r21600,l21600,xe">
              <v:stroke joinstyle="miter"/>
              <v:path gradientshapeok="t" o:connecttype="rect"/>
            </v:shapetype>
            <v:shape id="Cuadro de texto 3" o:spid="_x0000_s1027" type="#_x0000_t202" style="position:absolute;margin-left:-88.5pt;margin-top:323.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">
              <v:textbox>
                <w:txbxContent>
                  <w:p w14:paraId="37EA5F62" w14:textId="77777777" w:rsidR="00AA7EF0" w:rsidRDefault="00AA7EF0" w:rsidP="00AA7EF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391"/>
    <w:rsid w:val="00001EE6"/>
    <w:rsid w:val="000033A3"/>
    <w:rsid w:val="00005B95"/>
    <w:rsid w:val="00006873"/>
    <w:rsid w:val="00010A4C"/>
    <w:rsid w:val="00010DD6"/>
    <w:rsid w:val="00010E73"/>
    <w:rsid w:val="0001231F"/>
    <w:rsid w:val="00020210"/>
    <w:rsid w:val="000213B5"/>
    <w:rsid w:val="00022A3D"/>
    <w:rsid w:val="00023BD6"/>
    <w:rsid w:val="0002592C"/>
    <w:rsid w:val="00032476"/>
    <w:rsid w:val="00036D9A"/>
    <w:rsid w:val="00046574"/>
    <w:rsid w:val="00050051"/>
    <w:rsid w:val="00057C92"/>
    <w:rsid w:val="000602FA"/>
    <w:rsid w:val="000607F6"/>
    <w:rsid w:val="00062FDE"/>
    <w:rsid w:val="0007126F"/>
    <w:rsid w:val="00074FCD"/>
    <w:rsid w:val="000764EF"/>
    <w:rsid w:val="000802F9"/>
    <w:rsid w:val="00084826"/>
    <w:rsid w:val="000866C2"/>
    <w:rsid w:val="00087947"/>
    <w:rsid w:val="00087C89"/>
    <w:rsid w:val="000918FF"/>
    <w:rsid w:val="0009274E"/>
    <w:rsid w:val="00094779"/>
    <w:rsid w:val="000A0E23"/>
    <w:rsid w:val="000A1535"/>
    <w:rsid w:val="000A16A0"/>
    <w:rsid w:val="000A2FF2"/>
    <w:rsid w:val="000A30AF"/>
    <w:rsid w:val="000A3193"/>
    <w:rsid w:val="000A3431"/>
    <w:rsid w:val="000A49A2"/>
    <w:rsid w:val="000A4F7A"/>
    <w:rsid w:val="000B373F"/>
    <w:rsid w:val="000B41D8"/>
    <w:rsid w:val="000B76BA"/>
    <w:rsid w:val="000C4FE1"/>
    <w:rsid w:val="000C66F1"/>
    <w:rsid w:val="000C7480"/>
    <w:rsid w:val="000C7B67"/>
    <w:rsid w:val="000E361E"/>
    <w:rsid w:val="000E3722"/>
    <w:rsid w:val="000E3BC2"/>
    <w:rsid w:val="000E723F"/>
    <w:rsid w:val="000E74CE"/>
    <w:rsid w:val="000F1EBA"/>
    <w:rsid w:val="00101CC7"/>
    <w:rsid w:val="00101DE0"/>
    <w:rsid w:val="001022DA"/>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3147"/>
    <w:rsid w:val="00147467"/>
    <w:rsid w:val="00152806"/>
    <w:rsid w:val="001538F8"/>
    <w:rsid w:val="00160C92"/>
    <w:rsid w:val="00161A6D"/>
    <w:rsid w:val="0016475B"/>
    <w:rsid w:val="00164B47"/>
    <w:rsid w:val="00166913"/>
    <w:rsid w:val="00166D30"/>
    <w:rsid w:val="00167320"/>
    <w:rsid w:val="00171FE4"/>
    <w:rsid w:val="00172C93"/>
    <w:rsid w:val="001824A9"/>
    <w:rsid w:val="00185746"/>
    <w:rsid w:val="001948B8"/>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3DB9"/>
    <w:rsid w:val="001E45EC"/>
    <w:rsid w:val="001E57CA"/>
    <w:rsid w:val="001F0533"/>
    <w:rsid w:val="001F474A"/>
    <w:rsid w:val="001F4CDE"/>
    <w:rsid w:val="001F78DA"/>
    <w:rsid w:val="002017F7"/>
    <w:rsid w:val="00201C7C"/>
    <w:rsid w:val="00207776"/>
    <w:rsid w:val="002112BE"/>
    <w:rsid w:val="0021263A"/>
    <w:rsid w:val="002146CF"/>
    <w:rsid w:val="00215AF4"/>
    <w:rsid w:val="00220297"/>
    <w:rsid w:val="00220AB3"/>
    <w:rsid w:val="00221220"/>
    <w:rsid w:val="00223237"/>
    <w:rsid w:val="00223700"/>
    <w:rsid w:val="00223AF8"/>
    <w:rsid w:val="00223D1E"/>
    <w:rsid w:val="0022510D"/>
    <w:rsid w:val="002256B3"/>
    <w:rsid w:val="00225CFA"/>
    <w:rsid w:val="002264B2"/>
    <w:rsid w:val="00230FEE"/>
    <w:rsid w:val="002375EF"/>
    <w:rsid w:val="00241902"/>
    <w:rsid w:val="00245963"/>
    <w:rsid w:val="002465D4"/>
    <w:rsid w:val="0025161A"/>
    <w:rsid w:val="0025463B"/>
    <w:rsid w:val="002554AE"/>
    <w:rsid w:val="00256507"/>
    <w:rsid w:val="00256C3C"/>
    <w:rsid w:val="00260926"/>
    <w:rsid w:val="00264E1A"/>
    <w:rsid w:val="002701C7"/>
    <w:rsid w:val="002736F4"/>
    <w:rsid w:val="00277826"/>
    <w:rsid w:val="00282187"/>
    <w:rsid w:val="00286CA4"/>
    <w:rsid w:val="002901A1"/>
    <w:rsid w:val="00296F40"/>
    <w:rsid w:val="002A150B"/>
    <w:rsid w:val="002A68E7"/>
    <w:rsid w:val="002A7E02"/>
    <w:rsid w:val="002B5687"/>
    <w:rsid w:val="002B73D9"/>
    <w:rsid w:val="002C210A"/>
    <w:rsid w:val="002C5A03"/>
    <w:rsid w:val="002C6881"/>
    <w:rsid w:val="002C7209"/>
    <w:rsid w:val="002C78E3"/>
    <w:rsid w:val="002D42EA"/>
    <w:rsid w:val="002D4C9A"/>
    <w:rsid w:val="002D6443"/>
    <w:rsid w:val="002E412A"/>
    <w:rsid w:val="002E4411"/>
    <w:rsid w:val="002E6267"/>
    <w:rsid w:val="002F167D"/>
    <w:rsid w:val="002F3138"/>
    <w:rsid w:val="002F3479"/>
    <w:rsid w:val="002F348E"/>
    <w:rsid w:val="002F4D02"/>
    <w:rsid w:val="002F54D6"/>
    <w:rsid w:val="002F56C1"/>
    <w:rsid w:val="002F77BF"/>
    <w:rsid w:val="003003E6"/>
    <w:rsid w:val="0030264A"/>
    <w:rsid w:val="00302FD0"/>
    <w:rsid w:val="00304F7F"/>
    <w:rsid w:val="003069AD"/>
    <w:rsid w:val="00306F2E"/>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DB0"/>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C03"/>
    <w:rsid w:val="003C103B"/>
    <w:rsid w:val="003C3330"/>
    <w:rsid w:val="003C45CD"/>
    <w:rsid w:val="003D28C2"/>
    <w:rsid w:val="003D4270"/>
    <w:rsid w:val="003D56BD"/>
    <w:rsid w:val="003D5E39"/>
    <w:rsid w:val="003D6B8E"/>
    <w:rsid w:val="003E196E"/>
    <w:rsid w:val="003E4E4E"/>
    <w:rsid w:val="003F0FB5"/>
    <w:rsid w:val="003F3A23"/>
    <w:rsid w:val="003F4409"/>
    <w:rsid w:val="003F51C9"/>
    <w:rsid w:val="003F5E1F"/>
    <w:rsid w:val="003F6CC0"/>
    <w:rsid w:val="004015FF"/>
    <w:rsid w:val="00405D0E"/>
    <w:rsid w:val="00411095"/>
    <w:rsid w:val="00416DF5"/>
    <w:rsid w:val="00416FBC"/>
    <w:rsid w:val="0042377A"/>
    <w:rsid w:val="00423957"/>
    <w:rsid w:val="00426E95"/>
    <w:rsid w:val="004400D3"/>
    <w:rsid w:val="004420FA"/>
    <w:rsid w:val="00442AB4"/>
    <w:rsid w:val="00443A41"/>
    <w:rsid w:val="00443E2A"/>
    <w:rsid w:val="0044533E"/>
    <w:rsid w:val="00446AAE"/>
    <w:rsid w:val="00450F4F"/>
    <w:rsid w:val="00452662"/>
    <w:rsid w:val="00452FAF"/>
    <w:rsid w:val="00453A0F"/>
    <w:rsid w:val="004543E0"/>
    <w:rsid w:val="00454421"/>
    <w:rsid w:val="004558EB"/>
    <w:rsid w:val="00462BBC"/>
    <w:rsid w:val="0046494A"/>
    <w:rsid w:val="004659FE"/>
    <w:rsid w:val="00470CF3"/>
    <w:rsid w:val="004713D3"/>
    <w:rsid w:val="00471A59"/>
    <w:rsid w:val="004764E3"/>
    <w:rsid w:val="00476F7F"/>
    <w:rsid w:val="004772EE"/>
    <w:rsid w:val="0048049C"/>
    <w:rsid w:val="00481C2C"/>
    <w:rsid w:val="004846FC"/>
    <w:rsid w:val="00491C0F"/>
    <w:rsid w:val="004922E9"/>
    <w:rsid w:val="00497F7B"/>
    <w:rsid w:val="004A0A69"/>
    <w:rsid w:val="004A58C7"/>
    <w:rsid w:val="004A63DD"/>
    <w:rsid w:val="004B01C2"/>
    <w:rsid w:val="004B3D0A"/>
    <w:rsid w:val="004B4675"/>
    <w:rsid w:val="004B5190"/>
    <w:rsid w:val="004B74E0"/>
    <w:rsid w:val="004C1801"/>
    <w:rsid w:val="004C7D94"/>
    <w:rsid w:val="004D0EA5"/>
    <w:rsid w:val="004D0FD6"/>
    <w:rsid w:val="004D257F"/>
    <w:rsid w:val="004D36A0"/>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06F7"/>
    <w:rsid w:val="00542B48"/>
    <w:rsid w:val="0054688D"/>
    <w:rsid w:val="00552029"/>
    <w:rsid w:val="00553066"/>
    <w:rsid w:val="00553B2F"/>
    <w:rsid w:val="00554367"/>
    <w:rsid w:val="00555E26"/>
    <w:rsid w:val="00557E22"/>
    <w:rsid w:val="0056431A"/>
    <w:rsid w:val="00564CF6"/>
    <w:rsid w:val="0056556E"/>
    <w:rsid w:val="005666BA"/>
    <w:rsid w:val="00570D25"/>
    <w:rsid w:val="0057251E"/>
    <w:rsid w:val="005726B1"/>
    <w:rsid w:val="005748F8"/>
    <w:rsid w:val="00576CEF"/>
    <w:rsid w:val="00580EF6"/>
    <w:rsid w:val="0058114A"/>
    <w:rsid w:val="00581F71"/>
    <w:rsid w:val="0058238C"/>
    <w:rsid w:val="005913AF"/>
    <w:rsid w:val="00595F3F"/>
    <w:rsid w:val="00596A19"/>
    <w:rsid w:val="00596E58"/>
    <w:rsid w:val="0059767A"/>
    <w:rsid w:val="005A128F"/>
    <w:rsid w:val="005A1DA5"/>
    <w:rsid w:val="005A5EE2"/>
    <w:rsid w:val="005B0E00"/>
    <w:rsid w:val="005B19D7"/>
    <w:rsid w:val="005B3308"/>
    <w:rsid w:val="005B6EBB"/>
    <w:rsid w:val="005C0670"/>
    <w:rsid w:val="005C0E7B"/>
    <w:rsid w:val="005C6A2E"/>
    <w:rsid w:val="005C7531"/>
    <w:rsid w:val="005D6EB0"/>
    <w:rsid w:val="005D72AC"/>
    <w:rsid w:val="005E0976"/>
    <w:rsid w:val="005E15A4"/>
    <w:rsid w:val="005E37C8"/>
    <w:rsid w:val="005E48A0"/>
    <w:rsid w:val="005F037B"/>
    <w:rsid w:val="005F08FE"/>
    <w:rsid w:val="005F28BA"/>
    <w:rsid w:val="005F31F5"/>
    <w:rsid w:val="005F6B3F"/>
    <w:rsid w:val="005F6F64"/>
    <w:rsid w:val="006025FA"/>
    <w:rsid w:val="006042A6"/>
    <w:rsid w:val="00605809"/>
    <w:rsid w:val="006064BF"/>
    <w:rsid w:val="0060796F"/>
    <w:rsid w:val="006112CF"/>
    <w:rsid w:val="00612DF2"/>
    <w:rsid w:val="0061535E"/>
    <w:rsid w:val="0062083B"/>
    <w:rsid w:val="0062146A"/>
    <w:rsid w:val="00632DDD"/>
    <w:rsid w:val="006337A6"/>
    <w:rsid w:val="00645ECC"/>
    <w:rsid w:val="0064770F"/>
    <w:rsid w:val="006506C5"/>
    <w:rsid w:val="00650F12"/>
    <w:rsid w:val="00651996"/>
    <w:rsid w:val="00652F4A"/>
    <w:rsid w:val="00654FAB"/>
    <w:rsid w:val="0065673F"/>
    <w:rsid w:val="00660888"/>
    <w:rsid w:val="00661008"/>
    <w:rsid w:val="00664FAB"/>
    <w:rsid w:val="006666A7"/>
    <w:rsid w:val="00673721"/>
    <w:rsid w:val="00674147"/>
    <w:rsid w:val="006851D9"/>
    <w:rsid w:val="00686F05"/>
    <w:rsid w:val="00694D2B"/>
    <w:rsid w:val="006A3A4C"/>
    <w:rsid w:val="006A4208"/>
    <w:rsid w:val="006A4517"/>
    <w:rsid w:val="006A4DCF"/>
    <w:rsid w:val="006A7678"/>
    <w:rsid w:val="006A7982"/>
    <w:rsid w:val="006B2756"/>
    <w:rsid w:val="006B2F7E"/>
    <w:rsid w:val="006B545D"/>
    <w:rsid w:val="006B6C7A"/>
    <w:rsid w:val="006C00E0"/>
    <w:rsid w:val="006C24D9"/>
    <w:rsid w:val="006D19C3"/>
    <w:rsid w:val="006D795B"/>
    <w:rsid w:val="006E2B87"/>
    <w:rsid w:val="006E63B6"/>
    <w:rsid w:val="006E7AEB"/>
    <w:rsid w:val="006F122D"/>
    <w:rsid w:val="006F3DFA"/>
    <w:rsid w:val="006F610A"/>
    <w:rsid w:val="006F7D7A"/>
    <w:rsid w:val="00700293"/>
    <w:rsid w:val="0070289B"/>
    <w:rsid w:val="00710383"/>
    <w:rsid w:val="00713133"/>
    <w:rsid w:val="00717D6F"/>
    <w:rsid w:val="007275CB"/>
    <w:rsid w:val="00734B5B"/>
    <w:rsid w:val="00734EDF"/>
    <w:rsid w:val="00737091"/>
    <w:rsid w:val="00740890"/>
    <w:rsid w:val="00744C47"/>
    <w:rsid w:val="00751FCA"/>
    <w:rsid w:val="00753A87"/>
    <w:rsid w:val="0075795D"/>
    <w:rsid w:val="00761951"/>
    <w:rsid w:val="00763134"/>
    <w:rsid w:val="0076372F"/>
    <w:rsid w:val="007642E2"/>
    <w:rsid w:val="0076434E"/>
    <w:rsid w:val="007664FA"/>
    <w:rsid w:val="00772CA0"/>
    <w:rsid w:val="00773591"/>
    <w:rsid w:val="00773C9C"/>
    <w:rsid w:val="007809E2"/>
    <w:rsid w:val="007901D2"/>
    <w:rsid w:val="00791B94"/>
    <w:rsid w:val="00791D2C"/>
    <w:rsid w:val="007970C2"/>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D62B8"/>
    <w:rsid w:val="007E127F"/>
    <w:rsid w:val="007E5879"/>
    <w:rsid w:val="007E6ADB"/>
    <w:rsid w:val="007E7231"/>
    <w:rsid w:val="007E73B7"/>
    <w:rsid w:val="007F0FEA"/>
    <w:rsid w:val="007F21CD"/>
    <w:rsid w:val="00802BB5"/>
    <w:rsid w:val="00802FB1"/>
    <w:rsid w:val="00803159"/>
    <w:rsid w:val="0080433D"/>
    <w:rsid w:val="00811801"/>
    <w:rsid w:val="00817A48"/>
    <w:rsid w:val="008226E1"/>
    <w:rsid w:val="00823E0D"/>
    <w:rsid w:val="00826891"/>
    <w:rsid w:val="00826D30"/>
    <w:rsid w:val="00834BD3"/>
    <w:rsid w:val="008356B4"/>
    <w:rsid w:val="00836E4B"/>
    <w:rsid w:val="00843BF6"/>
    <w:rsid w:val="008465D0"/>
    <w:rsid w:val="00847815"/>
    <w:rsid w:val="00850E85"/>
    <w:rsid w:val="00851193"/>
    <w:rsid w:val="00855684"/>
    <w:rsid w:val="00855824"/>
    <w:rsid w:val="0086440A"/>
    <w:rsid w:val="00865050"/>
    <w:rsid w:val="008657DF"/>
    <w:rsid w:val="008672D8"/>
    <w:rsid w:val="00867A7F"/>
    <w:rsid w:val="00867F9C"/>
    <w:rsid w:val="00874888"/>
    <w:rsid w:val="00875097"/>
    <w:rsid w:val="008812FC"/>
    <w:rsid w:val="0088685D"/>
    <w:rsid w:val="00887E82"/>
    <w:rsid w:val="0089415A"/>
    <w:rsid w:val="00894971"/>
    <w:rsid w:val="00897966"/>
    <w:rsid w:val="008A050F"/>
    <w:rsid w:val="008A13FB"/>
    <w:rsid w:val="008A356B"/>
    <w:rsid w:val="008B2441"/>
    <w:rsid w:val="008B25F7"/>
    <w:rsid w:val="008B2CB6"/>
    <w:rsid w:val="008B423A"/>
    <w:rsid w:val="008B6F66"/>
    <w:rsid w:val="008C108A"/>
    <w:rsid w:val="008C3427"/>
    <w:rsid w:val="008D04B1"/>
    <w:rsid w:val="008D0B98"/>
    <w:rsid w:val="008D3E85"/>
    <w:rsid w:val="008D5832"/>
    <w:rsid w:val="008D7AC0"/>
    <w:rsid w:val="008E36E7"/>
    <w:rsid w:val="008E548F"/>
    <w:rsid w:val="008E5A6F"/>
    <w:rsid w:val="008E6C3D"/>
    <w:rsid w:val="008F7D42"/>
    <w:rsid w:val="00904DDC"/>
    <w:rsid w:val="00907C28"/>
    <w:rsid w:val="00910358"/>
    <w:rsid w:val="00916DAB"/>
    <w:rsid w:val="00923533"/>
    <w:rsid w:val="00925CE9"/>
    <w:rsid w:val="00926F07"/>
    <w:rsid w:val="00927818"/>
    <w:rsid w:val="00930B9B"/>
    <w:rsid w:val="00931791"/>
    <w:rsid w:val="009321B2"/>
    <w:rsid w:val="009345C3"/>
    <w:rsid w:val="009376A7"/>
    <w:rsid w:val="009435C2"/>
    <w:rsid w:val="00944D16"/>
    <w:rsid w:val="0094663F"/>
    <w:rsid w:val="00950C2C"/>
    <w:rsid w:val="00952017"/>
    <w:rsid w:val="0095291A"/>
    <w:rsid w:val="00953D8D"/>
    <w:rsid w:val="00956061"/>
    <w:rsid w:val="009564B1"/>
    <w:rsid w:val="00966AD2"/>
    <w:rsid w:val="0096789A"/>
    <w:rsid w:val="0097090A"/>
    <w:rsid w:val="0097093B"/>
    <w:rsid w:val="009710B9"/>
    <w:rsid w:val="00972C1E"/>
    <w:rsid w:val="009736E9"/>
    <w:rsid w:val="00974650"/>
    <w:rsid w:val="0098210D"/>
    <w:rsid w:val="00986F7E"/>
    <w:rsid w:val="00990F5A"/>
    <w:rsid w:val="0099509F"/>
    <w:rsid w:val="0099587F"/>
    <w:rsid w:val="009A010F"/>
    <w:rsid w:val="009A1420"/>
    <w:rsid w:val="009A5DAF"/>
    <w:rsid w:val="009B14DC"/>
    <w:rsid w:val="009B2B45"/>
    <w:rsid w:val="009B34B6"/>
    <w:rsid w:val="009C2A7C"/>
    <w:rsid w:val="009C2D10"/>
    <w:rsid w:val="009C3B0B"/>
    <w:rsid w:val="009C3C6E"/>
    <w:rsid w:val="009D0F9E"/>
    <w:rsid w:val="009D6CF5"/>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25B84"/>
    <w:rsid w:val="00A348DB"/>
    <w:rsid w:val="00A36C58"/>
    <w:rsid w:val="00A36DB6"/>
    <w:rsid w:val="00A4061C"/>
    <w:rsid w:val="00A41297"/>
    <w:rsid w:val="00A458DB"/>
    <w:rsid w:val="00A517DA"/>
    <w:rsid w:val="00A535D1"/>
    <w:rsid w:val="00A56AE3"/>
    <w:rsid w:val="00A61B2A"/>
    <w:rsid w:val="00A64023"/>
    <w:rsid w:val="00A65083"/>
    <w:rsid w:val="00A67072"/>
    <w:rsid w:val="00A746A1"/>
    <w:rsid w:val="00A7489A"/>
    <w:rsid w:val="00A763E7"/>
    <w:rsid w:val="00A76BBA"/>
    <w:rsid w:val="00A81822"/>
    <w:rsid w:val="00A81B6E"/>
    <w:rsid w:val="00A84079"/>
    <w:rsid w:val="00A8536C"/>
    <w:rsid w:val="00A95FAB"/>
    <w:rsid w:val="00AA09A9"/>
    <w:rsid w:val="00AA35A7"/>
    <w:rsid w:val="00AA7EF0"/>
    <w:rsid w:val="00AB17BD"/>
    <w:rsid w:val="00AB29C3"/>
    <w:rsid w:val="00AB377E"/>
    <w:rsid w:val="00AB4447"/>
    <w:rsid w:val="00AB639F"/>
    <w:rsid w:val="00AB75D7"/>
    <w:rsid w:val="00AB7874"/>
    <w:rsid w:val="00AC205A"/>
    <w:rsid w:val="00AC3B45"/>
    <w:rsid w:val="00AC3EEA"/>
    <w:rsid w:val="00AC646F"/>
    <w:rsid w:val="00AC6A85"/>
    <w:rsid w:val="00AD12FE"/>
    <w:rsid w:val="00AF09C7"/>
    <w:rsid w:val="00AF3505"/>
    <w:rsid w:val="00AF4893"/>
    <w:rsid w:val="00B01DC6"/>
    <w:rsid w:val="00B0346D"/>
    <w:rsid w:val="00B056F5"/>
    <w:rsid w:val="00B05A68"/>
    <w:rsid w:val="00B05AD9"/>
    <w:rsid w:val="00B13672"/>
    <w:rsid w:val="00B166FF"/>
    <w:rsid w:val="00B17689"/>
    <w:rsid w:val="00B26E58"/>
    <w:rsid w:val="00B31BBE"/>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FC2"/>
    <w:rsid w:val="00B72283"/>
    <w:rsid w:val="00B750B0"/>
    <w:rsid w:val="00B77DDF"/>
    <w:rsid w:val="00B80E59"/>
    <w:rsid w:val="00B842B8"/>
    <w:rsid w:val="00B86D87"/>
    <w:rsid w:val="00BA2FF8"/>
    <w:rsid w:val="00BA3979"/>
    <w:rsid w:val="00BA4832"/>
    <w:rsid w:val="00BA64AA"/>
    <w:rsid w:val="00BB0F86"/>
    <w:rsid w:val="00BB1319"/>
    <w:rsid w:val="00BB1DDD"/>
    <w:rsid w:val="00BB4202"/>
    <w:rsid w:val="00BB6180"/>
    <w:rsid w:val="00BB6C80"/>
    <w:rsid w:val="00BC0855"/>
    <w:rsid w:val="00BC0F46"/>
    <w:rsid w:val="00BC59C5"/>
    <w:rsid w:val="00BC70AF"/>
    <w:rsid w:val="00BD486B"/>
    <w:rsid w:val="00BD61D2"/>
    <w:rsid w:val="00BD7028"/>
    <w:rsid w:val="00BD737F"/>
    <w:rsid w:val="00BE10FC"/>
    <w:rsid w:val="00BE1386"/>
    <w:rsid w:val="00BE265D"/>
    <w:rsid w:val="00BE3B1F"/>
    <w:rsid w:val="00BE581B"/>
    <w:rsid w:val="00BE7444"/>
    <w:rsid w:val="00BF06D6"/>
    <w:rsid w:val="00BF445F"/>
    <w:rsid w:val="00BF47E9"/>
    <w:rsid w:val="00C02416"/>
    <w:rsid w:val="00C02C2E"/>
    <w:rsid w:val="00C03DD5"/>
    <w:rsid w:val="00C068C1"/>
    <w:rsid w:val="00C077AF"/>
    <w:rsid w:val="00C07FFA"/>
    <w:rsid w:val="00C12F13"/>
    <w:rsid w:val="00C13A94"/>
    <w:rsid w:val="00C14C23"/>
    <w:rsid w:val="00C16467"/>
    <w:rsid w:val="00C223FD"/>
    <w:rsid w:val="00C27564"/>
    <w:rsid w:val="00C33F8E"/>
    <w:rsid w:val="00C41DBF"/>
    <w:rsid w:val="00C506E3"/>
    <w:rsid w:val="00C51C01"/>
    <w:rsid w:val="00C51F13"/>
    <w:rsid w:val="00C54751"/>
    <w:rsid w:val="00C54DD0"/>
    <w:rsid w:val="00C57DBA"/>
    <w:rsid w:val="00C61973"/>
    <w:rsid w:val="00C61EC1"/>
    <w:rsid w:val="00C65510"/>
    <w:rsid w:val="00C65653"/>
    <w:rsid w:val="00C67FC7"/>
    <w:rsid w:val="00C73C9A"/>
    <w:rsid w:val="00C76837"/>
    <w:rsid w:val="00C80EAA"/>
    <w:rsid w:val="00C81805"/>
    <w:rsid w:val="00C87BA5"/>
    <w:rsid w:val="00C92DD0"/>
    <w:rsid w:val="00C93BCC"/>
    <w:rsid w:val="00C93BDF"/>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F4868"/>
    <w:rsid w:val="00D01C42"/>
    <w:rsid w:val="00D03F25"/>
    <w:rsid w:val="00D06BAD"/>
    <w:rsid w:val="00D14479"/>
    <w:rsid w:val="00D164F6"/>
    <w:rsid w:val="00D20BAD"/>
    <w:rsid w:val="00D20EA7"/>
    <w:rsid w:val="00D26542"/>
    <w:rsid w:val="00D3777D"/>
    <w:rsid w:val="00D40015"/>
    <w:rsid w:val="00D426A8"/>
    <w:rsid w:val="00D429D1"/>
    <w:rsid w:val="00D5077E"/>
    <w:rsid w:val="00D519B6"/>
    <w:rsid w:val="00D5212C"/>
    <w:rsid w:val="00D5596E"/>
    <w:rsid w:val="00D56A68"/>
    <w:rsid w:val="00D5791E"/>
    <w:rsid w:val="00D60819"/>
    <w:rsid w:val="00D60967"/>
    <w:rsid w:val="00D616DC"/>
    <w:rsid w:val="00D67B78"/>
    <w:rsid w:val="00D70E88"/>
    <w:rsid w:val="00D75404"/>
    <w:rsid w:val="00D8113E"/>
    <w:rsid w:val="00D82A6A"/>
    <w:rsid w:val="00D9007B"/>
    <w:rsid w:val="00D90CB7"/>
    <w:rsid w:val="00D9112A"/>
    <w:rsid w:val="00D945A2"/>
    <w:rsid w:val="00D96CB8"/>
    <w:rsid w:val="00DA20D4"/>
    <w:rsid w:val="00DA40AE"/>
    <w:rsid w:val="00DA79DC"/>
    <w:rsid w:val="00DB004A"/>
    <w:rsid w:val="00DB2C1E"/>
    <w:rsid w:val="00DB3987"/>
    <w:rsid w:val="00DB5D37"/>
    <w:rsid w:val="00DB6AB9"/>
    <w:rsid w:val="00DB7469"/>
    <w:rsid w:val="00DB7564"/>
    <w:rsid w:val="00DC4600"/>
    <w:rsid w:val="00DC4712"/>
    <w:rsid w:val="00DC7E12"/>
    <w:rsid w:val="00DD329B"/>
    <w:rsid w:val="00DE0443"/>
    <w:rsid w:val="00DE1B41"/>
    <w:rsid w:val="00DE308F"/>
    <w:rsid w:val="00DE7983"/>
    <w:rsid w:val="00DF3F3C"/>
    <w:rsid w:val="00DF49A0"/>
    <w:rsid w:val="00DF5B03"/>
    <w:rsid w:val="00DF62AD"/>
    <w:rsid w:val="00DF7050"/>
    <w:rsid w:val="00DF78A7"/>
    <w:rsid w:val="00E0571C"/>
    <w:rsid w:val="00E07372"/>
    <w:rsid w:val="00E113A5"/>
    <w:rsid w:val="00E177A3"/>
    <w:rsid w:val="00E20603"/>
    <w:rsid w:val="00E247F3"/>
    <w:rsid w:val="00E25129"/>
    <w:rsid w:val="00E25E13"/>
    <w:rsid w:val="00E34830"/>
    <w:rsid w:val="00E34CD2"/>
    <w:rsid w:val="00E373B8"/>
    <w:rsid w:val="00E42E6A"/>
    <w:rsid w:val="00E4471C"/>
    <w:rsid w:val="00E4496F"/>
    <w:rsid w:val="00E5057D"/>
    <w:rsid w:val="00E5391E"/>
    <w:rsid w:val="00E53B6B"/>
    <w:rsid w:val="00E54166"/>
    <w:rsid w:val="00E5608D"/>
    <w:rsid w:val="00E56D68"/>
    <w:rsid w:val="00E61638"/>
    <w:rsid w:val="00E63963"/>
    <w:rsid w:val="00E67336"/>
    <w:rsid w:val="00E67351"/>
    <w:rsid w:val="00E67F40"/>
    <w:rsid w:val="00E83A47"/>
    <w:rsid w:val="00E8465E"/>
    <w:rsid w:val="00E85411"/>
    <w:rsid w:val="00E871C2"/>
    <w:rsid w:val="00E91482"/>
    <w:rsid w:val="00E91EE6"/>
    <w:rsid w:val="00E95930"/>
    <w:rsid w:val="00EA17A9"/>
    <w:rsid w:val="00EA7FB3"/>
    <w:rsid w:val="00EB5FD6"/>
    <w:rsid w:val="00EB7138"/>
    <w:rsid w:val="00EB7AA7"/>
    <w:rsid w:val="00EC2B68"/>
    <w:rsid w:val="00EC311D"/>
    <w:rsid w:val="00EC42F4"/>
    <w:rsid w:val="00EC68F8"/>
    <w:rsid w:val="00ED01BF"/>
    <w:rsid w:val="00ED161E"/>
    <w:rsid w:val="00ED414F"/>
    <w:rsid w:val="00ED56E5"/>
    <w:rsid w:val="00ED6627"/>
    <w:rsid w:val="00EE0507"/>
    <w:rsid w:val="00EE220A"/>
    <w:rsid w:val="00EE2CE9"/>
    <w:rsid w:val="00EE36F7"/>
    <w:rsid w:val="00EE4753"/>
    <w:rsid w:val="00EE503B"/>
    <w:rsid w:val="00EE5476"/>
    <w:rsid w:val="00EE5DF0"/>
    <w:rsid w:val="00EE7CEB"/>
    <w:rsid w:val="00EF03E0"/>
    <w:rsid w:val="00EF1415"/>
    <w:rsid w:val="00EF2BFB"/>
    <w:rsid w:val="00EF4FF0"/>
    <w:rsid w:val="00EF65F8"/>
    <w:rsid w:val="00F012DA"/>
    <w:rsid w:val="00F02470"/>
    <w:rsid w:val="00F056D6"/>
    <w:rsid w:val="00F10DD4"/>
    <w:rsid w:val="00F14796"/>
    <w:rsid w:val="00F15264"/>
    <w:rsid w:val="00F16BBC"/>
    <w:rsid w:val="00F16DA3"/>
    <w:rsid w:val="00F17734"/>
    <w:rsid w:val="00F20426"/>
    <w:rsid w:val="00F252BE"/>
    <w:rsid w:val="00F25F6F"/>
    <w:rsid w:val="00F2789C"/>
    <w:rsid w:val="00F27CC6"/>
    <w:rsid w:val="00F4367D"/>
    <w:rsid w:val="00F43CD2"/>
    <w:rsid w:val="00F46B4F"/>
    <w:rsid w:val="00F50F8B"/>
    <w:rsid w:val="00F52421"/>
    <w:rsid w:val="00F53E02"/>
    <w:rsid w:val="00F54DF3"/>
    <w:rsid w:val="00F55BE3"/>
    <w:rsid w:val="00F616CB"/>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34D0"/>
    <w:rsid w:val="00FA3F7B"/>
    <w:rsid w:val="00FA5A43"/>
    <w:rsid w:val="00FA5F9A"/>
    <w:rsid w:val="00FB2C03"/>
    <w:rsid w:val="00FB339A"/>
    <w:rsid w:val="00FB5AB2"/>
    <w:rsid w:val="00FB6AF1"/>
    <w:rsid w:val="00FC0BB9"/>
    <w:rsid w:val="00FC3A41"/>
    <w:rsid w:val="00FD084C"/>
    <w:rsid w:val="00FD10FC"/>
    <w:rsid w:val="00FE2049"/>
    <w:rsid w:val="00FE38D8"/>
    <w:rsid w:val="00FE486F"/>
    <w:rsid w:val="00FE4F3E"/>
    <w:rsid w:val="00FE5B53"/>
    <w:rsid w:val="00FE6C4E"/>
    <w:rsid w:val="00FE78B6"/>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39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04418">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3058002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737C2-295C-4614-8316-7BA478194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3195</TotalTime>
  <Pages>1</Pages>
  <Words>1964</Words>
  <Characters>10807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857</cp:revision>
  <cp:lastPrinted>2022-04-05T16:45:00Z</cp:lastPrinted>
  <dcterms:created xsi:type="dcterms:W3CDTF">2018-05-14T18:33:00Z</dcterms:created>
  <dcterms:modified xsi:type="dcterms:W3CDTF">2022-04-05T16:46:00Z</dcterms:modified>
</cp:coreProperties>
</file>