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2661D667"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C6134D">
        <w:rPr>
          <w:rFonts w:cs="Arial"/>
          <w:b/>
          <w:bCs/>
          <w:sz w:val="24"/>
          <w:szCs w:val="24"/>
        </w:rPr>
        <w:t>1</w:t>
      </w:r>
      <w:r w:rsidR="00965B3E">
        <w:rPr>
          <w:rFonts w:cs="Arial"/>
          <w:b/>
          <w:bCs/>
          <w:sz w:val="24"/>
          <w:szCs w:val="24"/>
        </w:rPr>
        <w:t>16</w:t>
      </w:r>
      <w:r w:rsidRPr="007B0581">
        <w:rPr>
          <w:rFonts w:cs="Arial"/>
          <w:b/>
          <w:bCs/>
          <w:sz w:val="24"/>
          <w:szCs w:val="24"/>
        </w:rPr>
        <w:t>/20</w:t>
      </w:r>
      <w:r w:rsidR="00165D83" w:rsidRPr="007B0581">
        <w:rPr>
          <w:rFonts w:cs="Arial"/>
          <w:b/>
          <w:bCs/>
          <w:sz w:val="24"/>
          <w:szCs w:val="24"/>
        </w:rPr>
        <w:t>2</w:t>
      </w:r>
      <w:r w:rsidR="00965B3E">
        <w:rPr>
          <w:rFonts w:cs="Arial"/>
          <w:b/>
          <w:bCs/>
          <w:sz w:val="24"/>
          <w:szCs w:val="24"/>
        </w:rPr>
        <w:t>0</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04C53A8E"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1471D5">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55A3EF59"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DIRECTOR GENERAL DE LA OFICINA </w:t>
      </w:r>
      <w:r w:rsidR="00106927" w:rsidRPr="007B0581">
        <w:rPr>
          <w:rFonts w:cs="Arial"/>
          <w:b/>
          <w:sz w:val="24"/>
          <w:szCs w:val="24"/>
        </w:rPr>
        <w:t>DE PENSIONES DEL ESTADO DE OAXACA</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292C6706"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OAXACA DE JUAREZ, OAXACA </w:t>
      </w:r>
      <w:r w:rsidR="00562F3E" w:rsidRPr="007B0581">
        <w:rPr>
          <w:rFonts w:ascii="Arial" w:hAnsi="Arial" w:cs="Arial"/>
          <w:b/>
          <w:sz w:val="24"/>
          <w:szCs w:val="24"/>
        </w:rPr>
        <w:t xml:space="preserve">A </w:t>
      </w:r>
      <w:r w:rsidR="00965FFB">
        <w:rPr>
          <w:rFonts w:ascii="Arial" w:hAnsi="Arial" w:cs="Arial"/>
          <w:b/>
          <w:sz w:val="24"/>
          <w:szCs w:val="24"/>
        </w:rPr>
        <w:t>VEINTINUEVE DE OCTUBRE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1F16E2E2"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965B3E" w:rsidRPr="001A7D4E">
        <w:rPr>
          <w:rFonts w:ascii="Arial" w:hAnsi="Arial" w:cs="Arial"/>
          <w:b/>
          <w:bCs/>
          <w:sz w:val="24"/>
          <w:szCs w:val="24"/>
        </w:rPr>
        <w:t>116</w:t>
      </w:r>
      <w:r w:rsidR="006E2C00" w:rsidRPr="001A7D4E">
        <w:rPr>
          <w:rFonts w:ascii="Arial" w:hAnsi="Arial" w:cs="Arial"/>
          <w:b/>
          <w:bCs/>
          <w:sz w:val="24"/>
          <w:szCs w:val="24"/>
        </w:rPr>
        <w:t>/20</w:t>
      </w:r>
      <w:r w:rsidR="00802DB3" w:rsidRPr="001A7D4E">
        <w:rPr>
          <w:rFonts w:ascii="Arial" w:hAnsi="Arial" w:cs="Arial"/>
          <w:b/>
          <w:bCs/>
          <w:sz w:val="24"/>
          <w:szCs w:val="24"/>
        </w:rPr>
        <w:t>2</w:t>
      </w:r>
      <w:r w:rsidR="00965B3E" w:rsidRPr="001A7D4E">
        <w:rPr>
          <w:rFonts w:ascii="Arial" w:hAnsi="Arial" w:cs="Arial"/>
          <w:b/>
          <w:bCs/>
          <w:sz w:val="24"/>
          <w:szCs w:val="24"/>
        </w:rPr>
        <w:t>0</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1471D5">
        <w:rPr>
          <w:rFonts w:cs="Arial"/>
          <w:b/>
          <w:sz w:val="24"/>
          <w:szCs w:val="24"/>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AF2E69" w:rsidRPr="007B0581">
        <w:rPr>
          <w:rFonts w:ascii="Arial" w:hAnsi="Arial" w:cs="Arial"/>
          <w:sz w:val="24"/>
          <w:szCs w:val="24"/>
        </w:rPr>
        <w:t xml:space="preserve"> contenida en </w:t>
      </w:r>
      <w:r w:rsidR="000C6227" w:rsidRPr="007B0581">
        <w:rPr>
          <w:rFonts w:ascii="Arial" w:hAnsi="Arial" w:cs="Arial"/>
          <w:sz w:val="24"/>
          <w:szCs w:val="24"/>
        </w:rPr>
        <w:t>e</w:t>
      </w:r>
      <w:r w:rsidR="00AF2E69" w:rsidRPr="007B0581">
        <w:rPr>
          <w:rFonts w:ascii="Arial" w:hAnsi="Arial" w:cs="Arial"/>
          <w:sz w:val="24"/>
          <w:szCs w:val="24"/>
        </w:rPr>
        <w:t xml:space="preserve">l oficio </w:t>
      </w:r>
      <w:bookmarkStart w:id="0" w:name="_Hlk83640314"/>
      <w:r w:rsidR="001471D5">
        <w:rPr>
          <w:rFonts w:cs="Arial"/>
          <w:b/>
          <w:sz w:val="24"/>
          <w:szCs w:val="24"/>
        </w:rPr>
        <w:t>**********</w:t>
      </w:r>
      <w:r w:rsidR="00AF2E69" w:rsidRPr="007B0581">
        <w:rPr>
          <w:rFonts w:ascii="Arial" w:hAnsi="Arial" w:cs="Arial"/>
          <w:sz w:val="24"/>
          <w:szCs w:val="24"/>
        </w:rPr>
        <w:t xml:space="preserve"> de </w:t>
      </w:r>
      <w:r w:rsidR="00965B3E">
        <w:rPr>
          <w:rFonts w:ascii="Arial" w:hAnsi="Arial" w:cs="Arial"/>
          <w:sz w:val="24"/>
          <w:szCs w:val="24"/>
        </w:rPr>
        <w:t>siete de noviembre de dos mil diecinueve</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 xml:space="preserve">signado por el </w:t>
      </w:r>
      <w:r w:rsidR="003C2517" w:rsidRPr="007B0581">
        <w:rPr>
          <w:rFonts w:ascii="Arial" w:hAnsi="Arial" w:cs="Arial"/>
          <w:sz w:val="24"/>
          <w:szCs w:val="24"/>
        </w:rPr>
        <w:t>director general</w:t>
      </w:r>
      <w:r w:rsidR="00150F4B" w:rsidRPr="007B0581">
        <w:rPr>
          <w:rFonts w:ascii="Arial" w:hAnsi="Arial" w:cs="Arial"/>
          <w:sz w:val="24"/>
          <w:szCs w:val="24"/>
        </w:rPr>
        <w:t xml:space="preserve"> de la Oficina de Pensiones</w:t>
      </w:r>
      <w:r w:rsidR="00C6134D">
        <w:rPr>
          <w:rFonts w:ascii="Arial" w:hAnsi="Arial" w:cs="Arial"/>
          <w:sz w:val="24"/>
          <w:szCs w:val="24"/>
        </w:rPr>
        <w:t xml:space="preserve"> en el Estado</w:t>
      </w:r>
      <w:r w:rsidR="00150F4B" w:rsidRPr="007B0581">
        <w:rPr>
          <w:rFonts w:ascii="Arial" w:hAnsi="Arial" w:cs="Arial"/>
          <w:sz w:val="24"/>
          <w:szCs w:val="24"/>
        </w:rPr>
        <w:t>,</w:t>
      </w:r>
      <w:r w:rsidR="000C6227" w:rsidRPr="007B0581">
        <w:rPr>
          <w:rFonts w:ascii="Arial" w:hAnsi="Arial" w:cs="Arial"/>
          <w:sz w:val="24"/>
          <w:szCs w:val="24"/>
        </w:rPr>
        <w:t xml:space="preserve"> </w:t>
      </w:r>
      <w:r w:rsidR="00150F4B" w:rsidRPr="007B0581">
        <w:rPr>
          <w:rFonts w:ascii="Arial" w:hAnsi="Arial" w:cs="Arial"/>
          <w:sz w:val="24"/>
          <w:szCs w:val="24"/>
        </w:rPr>
        <w:t xml:space="preserve">que contiene </w:t>
      </w:r>
      <w:bookmarkEnd w:id="0"/>
      <w:r w:rsidR="00DD2F40">
        <w:rPr>
          <w:rFonts w:ascii="Arial" w:hAnsi="Arial" w:cs="Arial"/>
          <w:sz w:val="24"/>
          <w:szCs w:val="24"/>
        </w:rPr>
        <w:t>la negativa de devolución de las aportaciones realizadas al fondo de pensiones</w:t>
      </w:r>
      <w:r w:rsidR="00150F4B" w:rsidRPr="007B0581">
        <w:rPr>
          <w:rFonts w:ascii="Arial" w:hAnsi="Arial" w:cs="Arial"/>
          <w:sz w:val="24"/>
          <w:szCs w:val="24"/>
        </w:rPr>
        <w:t>, y;</w:t>
      </w:r>
      <w:r w:rsidR="00E95FD9" w:rsidRPr="007B0581">
        <w:rPr>
          <w:rFonts w:ascii="Arial" w:hAnsi="Arial" w:cs="Arial"/>
          <w:b/>
          <w:bCs/>
          <w:sz w:val="24"/>
          <w:szCs w:val="24"/>
        </w:rPr>
        <w:t xml:space="preserve"> </w:t>
      </w: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12B0081F"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E03CB5">
        <w:rPr>
          <w:rFonts w:ascii="Arial" w:hAnsi="Arial" w:cs="Arial"/>
          <w:sz w:val="24"/>
          <w:szCs w:val="24"/>
        </w:rPr>
        <w:t>seis de enero de dos mil veinte</w:t>
      </w:r>
      <w:r w:rsidR="00473175" w:rsidRPr="007B0581">
        <w:rPr>
          <w:rFonts w:ascii="Arial" w:hAnsi="Arial" w:cs="Arial"/>
          <w:sz w:val="24"/>
          <w:szCs w:val="24"/>
        </w:rPr>
        <w:t xml:space="preserve">, </w:t>
      </w:r>
      <w:bookmarkStart w:id="2" w:name="_GoBack"/>
      <w:bookmarkEnd w:id="2"/>
      <w:r w:rsidR="001471D5">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 xml:space="preserve">la resolución contenida en </w:t>
      </w:r>
      <w:r w:rsidR="00163861" w:rsidRPr="007B0581">
        <w:rPr>
          <w:rFonts w:ascii="Arial" w:hAnsi="Arial" w:cs="Arial"/>
          <w:sz w:val="24"/>
          <w:szCs w:val="24"/>
        </w:rPr>
        <w:t xml:space="preserve">el </w:t>
      </w:r>
      <w:bookmarkStart w:id="3" w:name="_Hlk83725409"/>
      <w:r w:rsidR="00163861" w:rsidRPr="007B0581">
        <w:rPr>
          <w:rFonts w:ascii="Arial" w:hAnsi="Arial" w:cs="Arial"/>
          <w:sz w:val="24"/>
          <w:szCs w:val="24"/>
        </w:rPr>
        <w:t xml:space="preserve">oficio </w:t>
      </w:r>
      <w:r w:rsidR="001471D5">
        <w:rPr>
          <w:rFonts w:cs="Arial"/>
          <w:b/>
          <w:sz w:val="24"/>
          <w:szCs w:val="24"/>
        </w:rPr>
        <w:t>**********</w:t>
      </w:r>
      <w:r w:rsidR="001471D5">
        <w:rPr>
          <w:rFonts w:cs="Arial"/>
          <w:b/>
          <w:sz w:val="24"/>
          <w:szCs w:val="24"/>
        </w:rPr>
        <w:t xml:space="preserve"> </w:t>
      </w:r>
      <w:r w:rsidR="00A15B34" w:rsidRPr="007B0581">
        <w:rPr>
          <w:rFonts w:ascii="Arial" w:hAnsi="Arial" w:cs="Arial"/>
          <w:sz w:val="24"/>
          <w:szCs w:val="24"/>
        </w:rPr>
        <w:t xml:space="preserve">de </w:t>
      </w:r>
      <w:r w:rsidR="00E03CB5">
        <w:rPr>
          <w:rFonts w:ascii="Arial" w:hAnsi="Arial" w:cs="Arial"/>
          <w:sz w:val="24"/>
          <w:szCs w:val="24"/>
        </w:rPr>
        <w:t>siete de noviembre de dos mil diecinueve</w:t>
      </w:r>
      <w:r w:rsidR="00A15B34" w:rsidRPr="007B0581">
        <w:rPr>
          <w:rFonts w:ascii="Arial" w:hAnsi="Arial" w:cs="Arial"/>
          <w:sz w:val="24"/>
          <w:szCs w:val="24"/>
        </w:rPr>
        <w:t xml:space="preserve">, signado por </w:t>
      </w:r>
      <w:r w:rsidR="00917EDB" w:rsidRPr="007B0581">
        <w:rPr>
          <w:rFonts w:ascii="Arial" w:hAnsi="Arial" w:cs="Arial"/>
          <w:sz w:val="24"/>
          <w:szCs w:val="24"/>
        </w:rPr>
        <w:t>el</w:t>
      </w:r>
      <w:r w:rsidR="009D19E2" w:rsidRPr="007B0581">
        <w:rPr>
          <w:rFonts w:ascii="Arial" w:hAnsi="Arial" w:cs="Arial"/>
          <w:sz w:val="24"/>
          <w:szCs w:val="24"/>
        </w:rPr>
        <w:t xml:space="preserve"> </w:t>
      </w:r>
      <w:r w:rsidR="00E42947">
        <w:rPr>
          <w:rFonts w:ascii="Arial" w:hAnsi="Arial" w:cs="Arial"/>
          <w:sz w:val="24"/>
          <w:szCs w:val="24"/>
        </w:rPr>
        <w:t>d</w:t>
      </w:r>
      <w:r w:rsidR="006A0E35" w:rsidRPr="007B0581">
        <w:rPr>
          <w:rFonts w:ascii="Arial" w:hAnsi="Arial" w:cs="Arial"/>
          <w:sz w:val="24"/>
          <w:szCs w:val="24"/>
        </w:rPr>
        <w:t xml:space="preserve">irector </w:t>
      </w:r>
      <w:r w:rsidR="00E42947">
        <w:rPr>
          <w:rFonts w:ascii="Arial" w:hAnsi="Arial" w:cs="Arial"/>
          <w:sz w:val="24"/>
          <w:szCs w:val="24"/>
        </w:rPr>
        <w:t>g</w:t>
      </w:r>
      <w:r w:rsidR="006A0E35" w:rsidRPr="007B0581">
        <w:rPr>
          <w:rFonts w:ascii="Arial" w:hAnsi="Arial" w:cs="Arial"/>
          <w:sz w:val="24"/>
          <w:szCs w:val="24"/>
        </w:rPr>
        <w:t>eneral de la Oficina de Pensiones del Estado de Oaxaca</w:t>
      </w:r>
      <w:r w:rsidR="00E95FD9" w:rsidRPr="007B0581">
        <w:rPr>
          <w:rFonts w:ascii="Arial" w:hAnsi="Arial" w:cs="Arial"/>
          <w:sz w:val="24"/>
          <w:szCs w:val="24"/>
        </w:rPr>
        <w:t xml:space="preserve">, </w:t>
      </w:r>
      <w:r w:rsidR="00150F4B" w:rsidRPr="007B0581">
        <w:rPr>
          <w:rFonts w:ascii="Arial" w:hAnsi="Arial" w:cs="Arial"/>
          <w:sz w:val="24"/>
          <w:szCs w:val="24"/>
        </w:rPr>
        <w:t>el cual</w:t>
      </w:r>
      <w:r w:rsidR="00E95FD9" w:rsidRPr="007B0581">
        <w:rPr>
          <w:rFonts w:ascii="Arial" w:hAnsi="Arial" w:cs="Arial"/>
          <w:sz w:val="24"/>
          <w:szCs w:val="24"/>
        </w:rPr>
        <w:t xml:space="preserve"> contiene </w:t>
      </w:r>
      <w:r w:rsidR="00E03CB5">
        <w:rPr>
          <w:rFonts w:ascii="Arial" w:hAnsi="Arial" w:cs="Arial"/>
          <w:sz w:val="24"/>
          <w:szCs w:val="24"/>
        </w:rPr>
        <w:t>la negativa de devolución</w:t>
      </w:r>
      <w:r w:rsidR="00DD2F40">
        <w:rPr>
          <w:rFonts w:ascii="Arial" w:hAnsi="Arial" w:cs="Arial"/>
          <w:sz w:val="24"/>
          <w:szCs w:val="24"/>
        </w:rPr>
        <w:t xml:space="preserve"> de las aportaciones realizadas al</w:t>
      </w:r>
      <w:r w:rsidR="0064366C">
        <w:rPr>
          <w:rFonts w:ascii="Arial" w:hAnsi="Arial" w:cs="Arial"/>
          <w:sz w:val="24"/>
          <w:szCs w:val="24"/>
        </w:rPr>
        <w:t xml:space="preserve"> fondo de pensiones</w:t>
      </w:r>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51247D6E" w14:textId="2536FA41"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64366C">
        <w:rPr>
          <w:rFonts w:ascii="Arial" w:hAnsi="Arial" w:cs="Arial"/>
          <w:sz w:val="24"/>
          <w:szCs w:val="24"/>
        </w:rPr>
        <w:t>ocho de enero de dos mil veinte</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0D1E8013"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DE58D0">
        <w:rPr>
          <w:rFonts w:cs="Arial"/>
          <w:bCs/>
          <w:sz w:val="24"/>
          <w:szCs w:val="24"/>
        </w:rPr>
        <w:t>veintiuno de febrero de dos mil veinte</w:t>
      </w:r>
      <w:r w:rsidR="007E3CFF" w:rsidRPr="007B0581">
        <w:rPr>
          <w:rFonts w:cs="Arial"/>
          <w:bCs/>
          <w:sz w:val="24"/>
          <w:szCs w:val="24"/>
        </w:rPr>
        <w:t xml:space="preserve">, </w:t>
      </w:r>
      <w:r w:rsidR="006E2C00" w:rsidRPr="007B0581">
        <w:rPr>
          <w:rFonts w:cs="Arial"/>
          <w:bCs/>
          <w:sz w:val="24"/>
          <w:szCs w:val="24"/>
        </w:rPr>
        <w:t>se tuvo</w:t>
      </w:r>
      <w:r w:rsidR="00DE58D0">
        <w:rPr>
          <w:rFonts w:cs="Arial"/>
          <w:bCs/>
          <w:sz w:val="24"/>
          <w:szCs w:val="24"/>
        </w:rPr>
        <w:t xml:space="preserve"> a la autoridad demandada</w:t>
      </w:r>
      <w:r w:rsidR="006E2C00" w:rsidRPr="007B0581">
        <w:rPr>
          <w:rFonts w:cs="Arial"/>
          <w:sz w:val="24"/>
          <w:szCs w:val="24"/>
        </w:rPr>
        <w:t xml:space="preserve"> </w:t>
      </w:r>
      <w:r w:rsidR="00DE58D0">
        <w:rPr>
          <w:rFonts w:cs="Arial"/>
          <w:sz w:val="24"/>
          <w:szCs w:val="24"/>
        </w:rPr>
        <w:t>director general de la Oficina</w:t>
      </w:r>
      <w:r w:rsidR="00F616B6" w:rsidRPr="007B0581">
        <w:rPr>
          <w:rFonts w:cs="Arial"/>
          <w:sz w:val="24"/>
          <w:szCs w:val="24"/>
        </w:rPr>
        <w:t xml:space="preserve"> de</w:t>
      </w:r>
      <w:r w:rsidR="006E2C00" w:rsidRPr="007B0581">
        <w:rPr>
          <w:rFonts w:cs="Arial"/>
          <w:sz w:val="24"/>
          <w:szCs w:val="24"/>
        </w:rPr>
        <w:t xml:space="preserve"> </w:t>
      </w:r>
      <w:r w:rsidR="00F616B6" w:rsidRPr="007B0581">
        <w:rPr>
          <w:rFonts w:cs="Arial"/>
          <w:sz w:val="24"/>
          <w:szCs w:val="24"/>
        </w:rPr>
        <w:t>Pensiones</w:t>
      </w:r>
      <w:r w:rsidR="00DE58D0">
        <w:rPr>
          <w:rFonts w:cs="Arial"/>
          <w:sz w:val="24"/>
          <w:szCs w:val="24"/>
        </w:rPr>
        <w:t xml:space="preserve"> del Gobierno</w:t>
      </w:r>
      <w:r w:rsidR="006E2C00" w:rsidRPr="007B0581">
        <w:rPr>
          <w:rFonts w:cs="Arial"/>
          <w:sz w:val="24"/>
          <w:szCs w:val="24"/>
        </w:rPr>
        <w:t xml:space="preserve"> </w:t>
      </w:r>
      <w:r w:rsidR="00F616B6" w:rsidRPr="007B0581">
        <w:rPr>
          <w:rFonts w:cs="Arial"/>
          <w:sz w:val="24"/>
          <w:szCs w:val="24"/>
        </w:rPr>
        <w:t>del</w:t>
      </w:r>
      <w:r w:rsidR="006E2C00" w:rsidRPr="007B0581">
        <w:rPr>
          <w:rFonts w:cs="Arial"/>
          <w:sz w:val="24"/>
          <w:szCs w:val="24"/>
        </w:rPr>
        <w:t xml:space="preserve"> </w:t>
      </w:r>
      <w:r w:rsidR="00F616B6" w:rsidRPr="007B0581">
        <w:rPr>
          <w:rFonts w:cs="Arial"/>
          <w:sz w:val="24"/>
          <w:szCs w:val="24"/>
        </w:rPr>
        <w:t>Estado de Oaxaca</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la que </w:t>
      </w:r>
      <w:r w:rsidR="00166D0B" w:rsidRPr="007B0581">
        <w:rPr>
          <w:rFonts w:cs="Arial"/>
          <w:sz w:val="24"/>
          <w:szCs w:val="24"/>
        </w:rPr>
        <w:t>comparece</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1761674" w14:textId="0ED8CF09" w:rsidR="00772264" w:rsidRPr="007B0581" w:rsidRDefault="00232678" w:rsidP="009B52E2">
      <w:pPr>
        <w:pStyle w:val="corte4fondo"/>
        <w:ind w:right="51" w:firstLine="567"/>
        <w:rPr>
          <w:rFonts w:cs="Arial"/>
          <w:b/>
          <w:bCs/>
          <w:sz w:val="24"/>
          <w:szCs w:val="24"/>
        </w:rPr>
      </w:pPr>
      <w:r w:rsidRPr="007B0581">
        <w:rPr>
          <w:rFonts w:cs="Arial"/>
          <w:b/>
          <w:bCs/>
          <w:sz w:val="24"/>
          <w:szCs w:val="24"/>
        </w:rPr>
        <w:lastRenderedPageBreak/>
        <w:t>CUARTO. -</w:t>
      </w:r>
      <w:r w:rsidR="00201D27" w:rsidRPr="007B0581">
        <w:rPr>
          <w:rFonts w:cs="Arial"/>
          <w:b/>
          <w:bCs/>
          <w:sz w:val="24"/>
          <w:szCs w:val="24"/>
        </w:rPr>
        <w:t xml:space="preserve">  </w:t>
      </w:r>
      <w:r w:rsidR="00772264" w:rsidRPr="007B0581">
        <w:rPr>
          <w:rFonts w:cs="Arial"/>
          <w:sz w:val="24"/>
          <w:szCs w:val="24"/>
          <w:lang w:val="es-ES"/>
        </w:rPr>
        <w:t xml:space="preserve">El </w:t>
      </w:r>
      <w:r w:rsidR="00DE58D0">
        <w:rPr>
          <w:rFonts w:cs="Arial"/>
          <w:sz w:val="24"/>
          <w:szCs w:val="24"/>
          <w:lang w:val="es-ES"/>
        </w:rPr>
        <w:t>veinticinco de octubre</w:t>
      </w:r>
      <w:r w:rsidR="00772264" w:rsidRPr="007B0581">
        <w:rPr>
          <w:rFonts w:cs="Arial"/>
          <w:sz w:val="24"/>
          <w:szCs w:val="24"/>
          <w:lang w:val="es-ES"/>
        </w:rPr>
        <w:t xml:space="preserve"> de </w:t>
      </w:r>
      <w:r w:rsidR="00166D0B" w:rsidRPr="007B0581">
        <w:rPr>
          <w:rFonts w:cs="Arial"/>
          <w:sz w:val="24"/>
          <w:szCs w:val="24"/>
          <w:lang w:val="es-ES"/>
        </w:rPr>
        <w:t>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00772264" w:rsidRPr="007B0581">
        <w:rPr>
          <w:rFonts w:cs="Arial"/>
          <w:sz w:val="24"/>
          <w:szCs w:val="24"/>
        </w:rPr>
        <w:t>y;</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5F6E0D2E"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5E5BA2">
        <w:rPr>
          <w:rFonts w:ascii="Arial" w:hAnsi="Arial" w:cs="Arial"/>
          <w:sz w:val="24"/>
          <w:szCs w:val="24"/>
        </w:rPr>
        <w:t xml:space="preserve">l </w:t>
      </w:r>
      <w:r w:rsidR="006A5B48">
        <w:rPr>
          <w:rFonts w:ascii="Arial" w:hAnsi="Arial" w:cs="Arial"/>
          <w:sz w:val="24"/>
          <w:szCs w:val="24"/>
        </w:rPr>
        <w:t>director general de la</w:t>
      </w:r>
      <w:r w:rsidR="005E5BA2">
        <w:rPr>
          <w:rFonts w:ascii="Arial" w:hAnsi="Arial" w:cs="Arial"/>
          <w:sz w:val="24"/>
          <w:szCs w:val="24"/>
        </w:rPr>
        <w:t xml:space="preserve"> Oficina de Pensiones del Estado de Oaxaca</w:t>
      </w:r>
      <w:r w:rsidR="00502E44" w:rsidRPr="007B0581">
        <w:rPr>
          <w:rFonts w:ascii="Arial" w:hAnsi="Arial" w:cs="Arial"/>
          <w:sz w:val="24"/>
          <w:szCs w:val="24"/>
        </w:rPr>
        <w:t>, con fundamento en el artículo 114 QUATER, párrafo primero, inciso B, fracción VI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7FE8DF9F"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150F4B" w:rsidRPr="007B0581">
        <w:rPr>
          <w:rFonts w:ascii="Arial" w:hAnsi="Arial" w:cs="Arial"/>
          <w:sz w:val="24"/>
          <w:szCs w:val="24"/>
        </w:rPr>
        <w:t>el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 xml:space="preserve">propio derecho y </w:t>
      </w:r>
      <w:r w:rsidR="005F35A7">
        <w:rPr>
          <w:rFonts w:ascii="Arial" w:hAnsi="Arial" w:cs="Arial"/>
          <w:sz w:val="24"/>
          <w:szCs w:val="24"/>
        </w:rPr>
        <w:t xml:space="preserve">el </w:t>
      </w:r>
      <w:r w:rsidR="003C7CC5">
        <w:rPr>
          <w:rFonts w:ascii="Arial" w:hAnsi="Arial" w:cs="Arial"/>
          <w:sz w:val="24"/>
          <w:szCs w:val="24"/>
        </w:rPr>
        <w:t>director general de la Oficina de Pensiones</w:t>
      </w:r>
      <w:r w:rsidR="005F35A7">
        <w:rPr>
          <w:rFonts w:ascii="Arial" w:hAnsi="Arial" w:cs="Arial"/>
          <w:sz w:val="24"/>
          <w:szCs w:val="24"/>
        </w:rPr>
        <w:t xml:space="preserve"> del Gobierno del Estado de Oaxaca</w:t>
      </w:r>
      <w:r w:rsidR="003C7CC5">
        <w:rPr>
          <w:rFonts w:ascii="Arial" w:hAnsi="Arial" w:cs="Arial"/>
          <w:sz w:val="24"/>
          <w:szCs w:val="24"/>
        </w:rPr>
        <w:t xml:space="preserve"> </w:t>
      </w:r>
      <w:r w:rsidR="00634C3C" w:rsidRPr="007B0581">
        <w:rPr>
          <w:rFonts w:ascii="Arial" w:hAnsi="Arial" w:cs="Arial"/>
          <w:sz w:val="24"/>
          <w:szCs w:val="24"/>
        </w:rPr>
        <w:t xml:space="preserve">de conformidad con lo establecido en </w:t>
      </w:r>
      <w:r w:rsidR="005F35A7">
        <w:rPr>
          <w:rFonts w:ascii="Arial" w:hAnsi="Arial" w:cs="Arial"/>
          <w:sz w:val="24"/>
          <w:szCs w:val="24"/>
        </w:rPr>
        <w:t>los</w:t>
      </w:r>
      <w:r w:rsidR="00634C3C" w:rsidRPr="007B0581">
        <w:rPr>
          <w:rFonts w:ascii="Arial" w:hAnsi="Arial" w:cs="Arial"/>
          <w:sz w:val="24"/>
          <w:szCs w:val="24"/>
        </w:rPr>
        <w:t xml:space="preserve"> artículo</w:t>
      </w:r>
      <w:r w:rsidR="005F35A7">
        <w:rPr>
          <w:rFonts w:ascii="Arial" w:hAnsi="Arial" w:cs="Arial"/>
          <w:sz w:val="24"/>
          <w:szCs w:val="24"/>
        </w:rPr>
        <w:t>s</w:t>
      </w:r>
      <w:r w:rsidR="00634C3C" w:rsidRPr="007B0581">
        <w:rPr>
          <w:rFonts w:ascii="Arial" w:hAnsi="Arial" w:cs="Arial"/>
          <w:sz w:val="24"/>
          <w:szCs w:val="24"/>
        </w:rPr>
        <w:t xml:space="preserve"> 148, párrafo cuarto</w:t>
      </w:r>
      <w:r w:rsidR="00634C3C">
        <w:rPr>
          <w:rFonts w:ascii="Arial" w:hAnsi="Arial" w:cs="Arial"/>
          <w:sz w:val="24"/>
          <w:szCs w:val="24"/>
        </w:rPr>
        <w:t xml:space="preserve">, </w:t>
      </w:r>
      <w:r w:rsidR="005F35A7">
        <w:rPr>
          <w:rFonts w:ascii="Arial" w:hAnsi="Arial" w:cs="Arial"/>
          <w:sz w:val="24"/>
          <w:szCs w:val="24"/>
        </w:rPr>
        <w:t>y</w:t>
      </w:r>
      <w:r w:rsidR="00634C3C">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51</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664952DE"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337768B5"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Los conceptos de impugnación hechos valer por l</w:t>
      </w:r>
      <w:r w:rsidR="006A5B48">
        <w:rPr>
          <w:rFonts w:ascii="Arial" w:hAnsi="Arial" w:cs="Arial"/>
          <w:bCs/>
          <w:sz w:val="24"/>
          <w:szCs w:val="24"/>
        </w:rPr>
        <w:t>a</w:t>
      </w:r>
      <w:r w:rsidRPr="007B0581">
        <w:rPr>
          <w:rFonts w:ascii="Arial" w:hAnsi="Arial" w:cs="Arial"/>
          <w:bCs/>
          <w:sz w:val="24"/>
          <w:szCs w:val="24"/>
        </w:rPr>
        <w:t xml:space="preserve"> actor</w:t>
      </w:r>
      <w:r w:rsidR="006A5B48">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7627FEE5" w14:textId="3B430393" w:rsidR="006E2C00" w:rsidRDefault="006E2C00" w:rsidP="009B52E2">
      <w:pPr>
        <w:spacing w:line="360" w:lineRule="auto"/>
        <w:jc w:val="both"/>
        <w:rPr>
          <w:rFonts w:ascii="Arial" w:hAnsi="Arial" w:cs="Arial"/>
          <w:sz w:val="24"/>
          <w:szCs w:val="24"/>
        </w:rPr>
      </w:pPr>
    </w:p>
    <w:p w14:paraId="14ECE224" w14:textId="77777777" w:rsidR="005F2B9F" w:rsidRPr="007B0581" w:rsidRDefault="005F2B9F" w:rsidP="009B52E2">
      <w:pPr>
        <w:spacing w:line="360" w:lineRule="auto"/>
        <w:jc w:val="both"/>
        <w:rPr>
          <w:rFonts w:ascii="Arial" w:hAnsi="Arial" w:cs="Arial"/>
          <w:sz w:val="24"/>
          <w:szCs w:val="24"/>
        </w:rPr>
      </w:pP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lastRenderedPageBreak/>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16EF95E8" w14:textId="6837B2D6" w:rsidR="004E0294" w:rsidRPr="00AD53E2" w:rsidRDefault="008D7ABB"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La</w:t>
      </w:r>
      <w:r w:rsidR="00561C2E" w:rsidRPr="007B0581">
        <w:rPr>
          <w:rFonts w:ascii="Arial" w:hAnsi="Arial" w:cs="Arial"/>
          <w:sz w:val="24"/>
          <w:szCs w:val="24"/>
        </w:rPr>
        <w:t xml:space="preserve"> actor</w:t>
      </w:r>
      <w:r>
        <w:rPr>
          <w:rFonts w:ascii="Arial" w:hAnsi="Arial" w:cs="Arial"/>
          <w:sz w:val="24"/>
          <w:szCs w:val="24"/>
        </w:rPr>
        <w:t>a</w:t>
      </w:r>
      <w:r w:rsidR="00561C2E" w:rsidRPr="007B0581">
        <w:rPr>
          <w:rFonts w:ascii="Arial" w:hAnsi="Arial" w:cs="Arial"/>
          <w:sz w:val="24"/>
          <w:szCs w:val="24"/>
        </w:rPr>
        <w:t xml:space="preserve"> </w:t>
      </w:r>
      <w:r w:rsidR="001471D5">
        <w:rPr>
          <w:rFonts w:cs="Arial"/>
          <w:b/>
          <w:sz w:val="24"/>
          <w:szCs w:val="24"/>
        </w:rPr>
        <w:t>**********</w:t>
      </w:r>
      <w:r w:rsidR="00561C2E" w:rsidRPr="007B0581">
        <w:rPr>
          <w:rFonts w:ascii="Arial" w:hAnsi="Arial" w:cs="Arial"/>
          <w:sz w:val="24"/>
          <w:szCs w:val="24"/>
        </w:rPr>
        <w:t xml:space="preserve">, demandó la nulidad del oficio </w:t>
      </w:r>
      <w:r w:rsidR="001471D5">
        <w:rPr>
          <w:rFonts w:cs="Arial"/>
          <w:b/>
          <w:sz w:val="24"/>
          <w:szCs w:val="24"/>
        </w:rPr>
        <w:t>**********</w:t>
      </w:r>
      <w:r w:rsidR="001471D5">
        <w:rPr>
          <w:rFonts w:cs="Arial"/>
          <w:b/>
          <w:sz w:val="24"/>
          <w:szCs w:val="24"/>
        </w:rPr>
        <w:t xml:space="preserve"> </w:t>
      </w:r>
      <w:r w:rsidR="00561C2E" w:rsidRPr="007B0581">
        <w:rPr>
          <w:rFonts w:ascii="Arial" w:hAnsi="Arial" w:cs="Arial"/>
          <w:sz w:val="24"/>
          <w:szCs w:val="24"/>
        </w:rPr>
        <w:t xml:space="preserve">de </w:t>
      </w:r>
      <w:r>
        <w:rPr>
          <w:rFonts w:ascii="Arial" w:hAnsi="Arial" w:cs="Arial"/>
          <w:sz w:val="24"/>
          <w:szCs w:val="24"/>
        </w:rPr>
        <w:t>siete de noviembre</w:t>
      </w:r>
      <w:r w:rsidR="00F95865">
        <w:rPr>
          <w:rFonts w:ascii="Arial" w:hAnsi="Arial" w:cs="Arial"/>
          <w:sz w:val="24"/>
          <w:szCs w:val="24"/>
        </w:rPr>
        <w:t xml:space="preserve"> de dos mil diecinueve</w:t>
      </w:r>
      <w:r w:rsidR="00561C2E" w:rsidRPr="007B0581">
        <w:rPr>
          <w:rFonts w:ascii="Arial" w:hAnsi="Arial" w:cs="Arial"/>
          <w:sz w:val="24"/>
          <w:szCs w:val="24"/>
        </w:rPr>
        <w:t xml:space="preserve">, signado por el </w:t>
      </w:r>
      <w:r w:rsidR="00561C2E">
        <w:rPr>
          <w:rFonts w:ascii="Arial" w:hAnsi="Arial" w:cs="Arial"/>
          <w:sz w:val="24"/>
          <w:szCs w:val="24"/>
        </w:rPr>
        <w:t>d</w:t>
      </w:r>
      <w:r w:rsidR="00561C2E" w:rsidRPr="007B0581">
        <w:rPr>
          <w:rFonts w:ascii="Arial" w:hAnsi="Arial" w:cs="Arial"/>
          <w:sz w:val="24"/>
          <w:szCs w:val="24"/>
        </w:rPr>
        <w:t xml:space="preserve">irector </w:t>
      </w:r>
      <w:r w:rsidR="00561C2E">
        <w:rPr>
          <w:rFonts w:ascii="Arial" w:hAnsi="Arial" w:cs="Arial"/>
          <w:sz w:val="24"/>
          <w:szCs w:val="24"/>
        </w:rPr>
        <w:t>g</w:t>
      </w:r>
      <w:r w:rsidR="00561C2E" w:rsidRPr="007B0581">
        <w:rPr>
          <w:rFonts w:ascii="Arial" w:hAnsi="Arial" w:cs="Arial"/>
          <w:sz w:val="24"/>
          <w:szCs w:val="24"/>
        </w:rPr>
        <w:t xml:space="preserve">eneral de la Oficina de Pensiones del Estado de Oaxaca, </w:t>
      </w:r>
      <w:r w:rsidR="00F95865" w:rsidRPr="007B0581">
        <w:rPr>
          <w:rFonts w:ascii="Arial" w:hAnsi="Arial" w:cs="Arial"/>
          <w:sz w:val="24"/>
          <w:szCs w:val="24"/>
        </w:rPr>
        <w:t xml:space="preserve">el cual contiene </w:t>
      </w:r>
      <w:bookmarkStart w:id="4" w:name="_Hlk86830739"/>
      <w:r w:rsidR="00F95865">
        <w:rPr>
          <w:rFonts w:ascii="Arial" w:hAnsi="Arial" w:cs="Arial"/>
          <w:sz w:val="24"/>
          <w:szCs w:val="24"/>
        </w:rPr>
        <w:t>la negativa de devolución</w:t>
      </w:r>
      <w:r w:rsidR="009A4946">
        <w:rPr>
          <w:rFonts w:ascii="Arial" w:hAnsi="Arial" w:cs="Arial"/>
          <w:sz w:val="24"/>
          <w:szCs w:val="24"/>
        </w:rPr>
        <w:t xml:space="preserve"> de las aportaciones realizadas</w:t>
      </w:r>
      <w:r w:rsidR="00F95865">
        <w:rPr>
          <w:rFonts w:ascii="Arial" w:hAnsi="Arial" w:cs="Arial"/>
          <w:sz w:val="24"/>
          <w:szCs w:val="24"/>
        </w:rPr>
        <w:t xml:space="preserve"> </w:t>
      </w:r>
      <w:r w:rsidR="009A4946">
        <w:rPr>
          <w:rFonts w:ascii="Arial" w:hAnsi="Arial" w:cs="Arial"/>
          <w:sz w:val="24"/>
          <w:szCs w:val="24"/>
        </w:rPr>
        <w:t>al</w:t>
      </w:r>
      <w:r w:rsidR="00F95865">
        <w:rPr>
          <w:rFonts w:ascii="Arial" w:hAnsi="Arial" w:cs="Arial"/>
          <w:sz w:val="24"/>
          <w:szCs w:val="24"/>
        </w:rPr>
        <w:t xml:space="preserve"> fondo de pensiones</w:t>
      </w:r>
      <w:bookmarkEnd w:id="4"/>
      <w:r w:rsidR="00561C2E" w:rsidRPr="007B0581">
        <w:rPr>
          <w:rFonts w:ascii="Arial" w:hAnsi="Arial" w:cs="Arial"/>
          <w:b/>
          <w:bCs/>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561C2E" w:rsidRPr="00DD2F40">
        <w:rPr>
          <w:rFonts w:ascii="Arial" w:hAnsi="Arial" w:cs="Arial"/>
          <w:sz w:val="24"/>
          <w:szCs w:val="24"/>
        </w:rPr>
        <w:t>u</w:t>
      </w:r>
      <w:r w:rsidR="00561C2E" w:rsidRPr="007B0581">
        <w:rPr>
          <w:rFonts w:ascii="Arial" w:hAnsi="Arial" w:cs="Arial"/>
          <w:sz w:val="24"/>
          <w:szCs w:val="24"/>
        </w:rPr>
        <w:t>na indebida fundamentación y motivación,</w:t>
      </w:r>
      <w:r w:rsidR="00AD53E2">
        <w:rPr>
          <w:rFonts w:ascii="Arial" w:hAnsi="Arial" w:cs="Arial"/>
          <w:sz w:val="24"/>
          <w:szCs w:val="24"/>
        </w:rPr>
        <w:t xml:space="preserve"> al negarle la devolución de las aportaciones realizadas al fondo de pensiones, argumentado que era trabajadora de confianza y por ello no era beneficiaria de ese derecho, </w:t>
      </w:r>
      <w:r w:rsidR="009A4946">
        <w:rPr>
          <w:rFonts w:ascii="Arial" w:hAnsi="Arial" w:cs="Arial"/>
          <w:sz w:val="24"/>
          <w:szCs w:val="24"/>
        </w:rPr>
        <w:t>como sí lo son</w:t>
      </w:r>
      <w:r w:rsidR="00AD53E2">
        <w:rPr>
          <w:rFonts w:ascii="Arial" w:hAnsi="Arial" w:cs="Arial"/>
          <w:sz w:val="24"/>
          <w:szCs w:val="24"/>
        </w:rPr>
        <w:t xml:space="preserve"> los trabajadores de base. </w:t>
      </w:r>
      <w:r w:rsidR="001471D5">
        <w:rPr>
          <w:rFonts w:ascii="Arial" w:hAnsi="Arial" w:cs="Arial"/>
          <w:sz w:val="24"/>
          <w:szCs w:val="24"/>
        </w:rPr>
        <w:t xml:space="preserve">Así </w:t>
      </w:r>
      <w:r w:rsidR="00417493">
        <w:rPr>
          <w:rFonts w:ascii="Arial" w:hAnsi="Arial" w:cs="Arial"/>
          <w:sz w:val="24"/>
          <w:szCs w:val="24"/>
        </w:rPr>
        <w:t>mismo,</w:t>
      </w:r>
      <w:r w:rsidR="00C062D8">
        <w:rPr>
          <w:rFonts w:ascii="Arial" w:hAnsi="Arial" w:cs="Arial"/>
          <w:sz w:val="24"/>
          <w:szCs w:val="24"/>
        </w:rPr>
        <w:t xml:space="preserve"> arguye que aplico indebidamente los artículos 4, 14 y 64 de la Ley de Pensiones para los Trabajadores del Gobierno del Estado de Oaxaca, dejando de aplicar la normatividad más protectora como lo es el artículo 123, apartado B, fracciones XI y XIV, de la Constitución </w:t>
      </w:r>
      <w:r w:rsidR="00545BFF">
        <w:rPr>
          <w:rFonts w:ascii="Arial" w:hAnsi="Arial" w:cs="Arial"/>
          <w:sz w:val="24"/>
          <w:szCs w:val="24"/>
        </w:rPr>
        <w:t>Política de los Estados Unidos Mexicanos</w:t>
      </w:r>
      <w:r w:rsidR="00417493">
        <w:rPr>
          <w:rFonts w:ascii="Arial" w:hAnsi="Arial" w:cs="Arial"/>
          <w:sz w:val="24"/>
          <w:szCs w:val="24"/>
        </w:rPr>
        <w:t xml:space="preserve">, </w:t>
      </w:r>
      <w:r w:rsidR="00561C2E" w:rsidRPr="007B0581">
        <w:rPr>
          <w:rFonts w:ascii="Arial" w:hAnsi="Arial" w:cs="Arial"/>
          <w:sz w:val="24"/>
          <w:szCs w:val="24"/>
        </w:rPr>
        <w:t xml:space="preserve">transgrediendo con ello el derecho humano contenido en el </w:t>
      </w:r>
      <w:r w:rsidR="006A5B48">
        <w:rPr>
          <w:rFonts w:ascii="Arial" w:hAnsi="Arial" w:cs="Arial"/>
          <w:sz w:val="24"/>
          <w:szCs w:val="24"/>
        </w:rPr>
        <w:t>numeral</w:t>
      </w:r>
      <w:r w:rsidR="00561C2E" w:rsidRPr="00B5109F">
        <w:rPr>
          <w:rFonts w:ascii="Arial" w:hAnsi="Arial" w:cs="Arial"/>
          <w:sz w:val="24"/>
          <w:szCs w:val="24"/>
        </w:rPr>
        <w:t xml:space="preserve"> 1</w:t>
      </w:r>
      <w:r w:rsidR="00561C2E">
        <w:rPr>
          <w:rFonts w:ascii="Arial" w:hAnsi="Arial" w:cs="Arial"/>
          <w:sz w:val="24"/>
          <w:szCs w:val="24"/>
        </w:rPr>
        <w:t>º</w:t>
      </w:r>
      <w:r w:rsidR="00561C2E" w:rsidRPr="007B0581">
        <w:rPr>
          <w:rFonts w:ascii="Arial" w:hAnsi="Arial" w:cs="Arial"/>
          <w:sz w:val="24"/>
          <w:szCs w:val="24"/>
        </w:rPr>
        <w:t xml:space="preserve"> de </w:t>
      </w:r>
      <w:r w:rsidR="006A5B48">
        <w:rPr>
          <w:rFonts w:ascii="Arial" w:hAnsi="Arial" w:cs="Arial"/>
          <w:sz w:val="24"/>
          <w:szCs w:val="24"/>
        </w:rPr>
        <w:t>dicha</w:t>
      </w:r>
      <w:r w:rsidR="00561C2E" w:rsidRPr="007B0581">
        <w:rPr>
          <w:rFonts w:ascii="Arial" w:hAnsi="Arial" w:cs="Arial"/>
          <w:sz w:val="24"/>
          <w:szCs w:val="24"/>
        </w:rPr>
        <w:t xml:space="preserve"> </w:t>
      </w:r>
      <w:r w:rsidR="006A5B48">
        <w:rPr>
          <w:rFonts w:ascii="Arial" w:hAnsi="Arial" w:cs="Arial"/>
          <w:sz w:val="24"/>
          <w:szCs w:val="24"/>
        </w:rPr>
        <w:t>c</w:t>
      </w:r>
      <w:r w:rsidR="00561C2E" w:rsidRPr="007B0581">
        <w:rPr>
          <w:rFonts w:ascii="Arial" w:hAnsi="Arial" w:cs="Arial"/>
          <w:sz w:val="24"/>
          <w:szCs w:val="24"/>
        </w:rPr>
        <w:t>onstitución</w:t>
      </w:r>
      <w:r w:rsidR="00C056DB">
        <w:rPr>
          <w:rFonts w:ascii="Arial" w:hAnsi="Arial" w:cs="Arial"/>
          <w:sz w:val="24"/>
          <w:szCs w:val="24"/>
        </w:rPr>
        <w:t>.</w:t>
      </w:r>
    </w:p>
    <w:p w14:paraId="446C33FB" w14:textId="29006323" w:rsidR="00AC3D37" w:rsidRPr="00743240" w:rsidRDefault="00DF3097" w:rsidP="00AC3D37">
      <w:pPr>
        <w:spacing w:line="360" w:lineRule="auto"/>
        <w:ind w:firstLine="708"/>
        <w:jc w:val="both"/>
        <w:rPr>
          <w:rFonts w:ascii="Arial" w:hAnsi="Arial" w:cs="Arial"/>
          <w:color w:val="FF0000"/>
          <w:sz w:val="24"/>
          <w:szCs w:val="24"/>
        </w:rPr>
      </w:pPr>
      <w:r w:rsidRPr="00C056DB">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141F97">
        <w:rPr>
          <w:rFonts w:ascii="Arial" w:hAnsi="Arial" w:cs="Arial"/>
          <w:sz w:val="24"/>
          <w:szCs w:val="24"/>
        </w:rPr>
        <w:t>director general de la Oficina</w:t>
      </w:r>
      <w:r w:rsidR="00CF4E5C" w:rsidRPr="007B0581">
        <w:rPr>
          <w:rFonts w:ascii="Arial" w:hAnsi="Arial" w:cs="Arial"/>
          <w:sz w:val="24"/>
          <w:szCs w:val="24"/>
        </w:rPr>
        <w:t xml:space="preserve"> de Pensiones del Estado de Oaxaca,</w:t>
      </w:r>
      <w:r w:rsidR="00E85373" w:rsidRPr="007B0581">
        <w:rPr>
          <w:rFonts w:ascii="Arial" w:hAnsi="Arial" w:cs="Arial"/>
          <w:sz w:val="24"/>
          <w:szCs w:val="24"/>
        </w:rPr>
        <w:t xml:space="preserve"> afirm</w:t>
      </w:r>
      <w:r w:rsidR="0043120A" w:rsidRPr="007B0581">
        <w:rPr>
          <w:rFonts w:ascii="Arial" w:hAnsi="Arial" w:cs="Arial"/>
          <w:sz w:val="24"/>
          <w:szCs w:val="24"/>
        </w:rPr>
        <w:t xml:space="preserve">ó </w:t>
      </w:r>
      <w:r w:rsidR="00E85373" w:rsidRPr="007B0581">
        <w:rPr>
          <w:rFonts w:ascii="Arial" w:hAnsi="Arial" w:cs="Arial"/>
          <w:sz w:val="24"/>
          <w:szCs w:val="24"/>
        </w:rPr>
        <w:t xml:space="preserve">que </w:t>
      </w:r>
      <w:r w:rsidR="0043120A" w:rsidRPr="007B0581">
        <w:rPr>
          <w:rFonts w:ascii="Arial" w:hAnsi="Arial" w:cs="Arial"/>
          <w:sz w:val="24"/>
          <w:szCs w:val="24"/>
        </w:rPr>
        <w:t>e</w:t>
      </w:r>
      <w:r w:rsidR="00E85373" w:rsidRPr="007B0581">
        <w:rPr>
          <w:rFonts w:ascii="Arial" w:hAnsi="Arial" w:cs="Arial"/>
          <w:sz w:val="24"/>
          <w:szCs w:val="24"/>
        </w:rPr>
        <w:t xml:space="preserve">l acto </w:t>
      </w:r>
      <w:r w:rsidR="0043120A" w:rsidRPr="007B0581">
        <w:rPr>
          <w:rFonts w:ascii="Arial" w:hAnsi="Arial" w:cs="Arial"/>
          <w:sz w:val="24"/>
          <w:szCs w:val="24"/>
        </w:rPr>
        <w:t xml:space="preserve">impugnado </w:t>
      </w:r>
      <w:r w:rsidR="00172955" w:rsidRPr="007B0581">
        <w:rPr>
          <w:rFonts w:ascii="Arial" w:hAnsi="Arial" w:cs="Arial"/>
          <w:sz w:val="24"/>
          <w:szCs w:val="24"/>
        </w:rPr>
        <w:t>cumple</w:t>
      </w:r>
      <w:r w:rsidR="00FF2EDA">
        <w:rPr>
          <w:rFonts w:ascii="Arial" w:hAnsi="Arial" w:cs="Arial"/>
          <w:sz w:val="24"/>
          <w:szCs w:val="24"/>
        </w:rPr>
        <w:t xml:space="preserve"> cabalmente</w:t>
      </w:r>
      <w:r w:rsidR="00172955" w:rsidRPr="007B0581">
        <w:rPr>
          <w:rFonts w:ascii="Arial" w:hAnsi="Arial" w:cs="Arial"/>
          <w:sz w:val="24"/>
          <w:szCs w:val="24"/>
        </w:rPr>
        <w:t xml:space="preserve"> con los elementos y requisitos </w:t>
      </w:r>
      <w:r w:rsidR="00FF2EDA">
        <w:rPr>
          <w:rFonts w:ascii="Arial" w:hAnsi="Arial" w:cs="Arial"/>
          <w:sz w:val="24"/>
          <w:szCs w:val="24"/>
        </w:rPr>
        <w:t>establecidos</w:t>
      </w:r>
      <w:r w:rsidR="00172955" w:rsidRPr="007B0581">
        <w:rPr>
          <w:rFonts w:ascii="Arial" w:hAnsi="Arial" w:cs="Arial"/>
          <w:sz w:val="24"/>
          <w:szCs w:val="24"/>
        </w:rPr>
        <w:t xml:space="preserve"> en </w:t>
      </w:r>
      <w:r w:rsidR="00641D8B" w:rsidRPr="007B0581">
        <w:rPr>
          <w:rFonts w:ascii="Arial" w:hAnsi="Arial" w:cs="Arial"/>
          <w:sz w:val="24"/>
          <w:szCs w:val="24"/>
        </w:rPr>
        <w:t xml:space="preserve">el artículo </w:t>
      </w:r>
      <w:r w:rsidR="00E85373" w:rsidRPr="007B0581">
        <w:rPr>
          <w:rFonts w:ascii="Arial" w:hAnsi="Arial" w:cs="Arial"/>
          <w:sz w:val="24"/>
          <w:szCs w:val="24"/>
        </w:rPr>
        <w:t>17 de la Ley de Procedimiento y Justicia Administrativa para el Estado de Oaxaca, pues</w:t>
      </w:r>
      <w:r w:rsidR="00B813E5">
        <w:rPr>
          <w:rFonts w:ascii="Arial" w:hAnsi="Arial" w:cs="Arial"/>
          <w:sz w:val="24"/>
          <w:szCs w:val="24"/>
        </w:rPr>
        <w:t xml:space="preserve"> asegura </w:t>
      </w:r>
      <w:r w:rsidR="00E85373" w:rsidRPr="007B0581">
        <w:rPr>
          <w:rFonts w:ascii="Arial" w:hAnsi="Arial" w:cs="Arial"/>
          <w:sz w:val="24"/>
          <w:szCs w:val="24"/>
        </w:rPr>
        <w:t>se</w:t>
      </w:r>
      <w:r w:rsidR="00172955" w:rsidRPr="007B0581">
        <w:rPr>
          <w:rFonts w:ascii="Arial" w:hAnsi="Arial" w:cs="Arial"/>
          <w:sz w:val="24"/>
          <w:szCs w:val="24"/>
        </w:rPr>
        <w:t xml:space="preserve"> citaron </w:t>
      </w:r>
      <w:r w:rsidR="00FF2EDA">
        <w:rPr>
          <w:rFonts w:ascii="Arial" w:hAnsi="Arial" w:cs="Arial"/>
          <w:sz w:val="24"/>
          <w:szCs w:val="24"/>
        </w:rPr>
        <w:t>los fundamentos legales</w:t>
      </w:r>
      <w:r w:rsidR="0023606C" w:rsidRPr="007B0581">
        <w:rPr>
          <w:rFonts w:ascii="Arial" w:hAnsi="Arial" w:cs="Arial"/>
          <w:sz w:val="24"/>
          <w:szCs w:val="24"/>
        </w:rPr>
        <w:t>,</w:t>
      </w:r>
      <w:r w:rsidR="00B813E5">
        <w:rPr>
          <w:rFonts w:ascii="Arial" w:hAnsi="Arial" w:cs="Arial"/>
          <w:sz w:val="24"/>
          <w:szCs w:val="24"/>
        </w:rPr>
        <w:t xml:space="preserve"> </w:t>
      </w:r>
      <w:r w:rsidR="0023606C" w:rsidRPr="007B0581">
        <w:rPr>
          <w:rFonts w:ascii="Arial" w:hAnsi="Arial" w:cs="Arial"/>
          <w:sz w:val="24"/>
          <w:szCs w:val="24"/>
        </w:rPr>
        <w:t>motivos</w:t>
      </w:r>
      <w:r w:rsidR="00FF2EDA">
        <w:rPr>
          <w:rFonts w:ascii="Arial" w:hAnsi="Arial" w:cs="Arial"/>
          <w:sz w:val="24"/>
          <w:szCs w:val="24"/>
        </w:rPr>
        <w:t>, razones</w:t>
      </w:r>
      <w:r w:rsidR="0023606C" w:rsidRPr="007B0581">
        <w:rPr>
          <w:rFonts w:ascii="Arial" w:hAnsi="Arial" w:cs="Arial"/>
          <w:sz w:val="24"/>
          <w:szCs w:val="24"/>
        </w:rPr>
        <w:t xml:space="preserve"> y consideraciones de hecho y derecho que lo justifica</w:t>
      </w:r>
      <w:r w:rsidR="0023606C" w:rsidRPr="00B1142E">
        <w:rPr>
          <w:rFonts w:ascii="Arial" w:hAnsi="Arial" w:cs="Arial"/>
          <w:sz w:val="24"/>
          <w:szCs w:val="24"/>
        </w:rPr>
        <w:t>n</w:t>
      </w:r>
      <w:r w:rsidR="0023606C" w:rsidRPr="007B0581">
        <w:rPr>
          <w:rFonts w:ascii="Arial" w:hAnsi="Arial" w:cs="Arial"/>
          <w:sz w:val="24"/>
          <w:szCs w:val="24"/>
        </w:rPr>
        <w:t>,</w:t>
      </w:r>
      <w:r w:rsidR="00EE3FA4" w:rsidRPr="007B0581">
        <w:rPr>
          <w:rFonts w:ascii="Arial" w:hAnsi="Arial" w:cs="Arial"/>
          <w:sz w:val="24"/>
          <w:szCs w:val="24"/>
        </w:rPr>
        <w:t xml:space="preserve"> </w:t>
      </w:r>
      <w:r w:rsidR="00B1142E">
        <w:rPr>
          <w:rFonts w:ascii="Arial" w:hAnsi="Arial" w:cs="Arial"/>
          <w:sz w:val="24"/>
          <w:szCs w:val="24"/>
        </w:rPr>
        <w:t>argumentos que soportan la legalidad de su proceder.</w:t>
      </w:r>
    </w:p>
    <w:p w14:paraId="72BEB5B7" w14:textId="77777777" w:rsidR="00C056DB" w:rsidRDefault="00C056DB" w:rsidP="00E9182C">
      <w:pPr>
        <w:spacing w:line="360" w:lineRule="auto"/>
        <w:ind w:firstLine="709"/>
        <w:contextualSpacing/>
        <w:jc w:val="both"/>
        <w:rPr>
          <w:rFonts w:ascii="Arial" w:hAnsi="Arial" w:cs="Arial"/>
          <w:color w:val="FF0000"/>
          <w:sz w:val="24"/>
          <w:szCs w:val="24"/>
        </w:rPr>
      </w:pPr>
    </w:p>
    <w:p w14:paraId="71CD8FFB" w14:textId="0283E1BF" w:rsidR="00933BF1" w:rsidRPr="007B0581" w:rsidRDefault="00140569" w:rsidP="00E9182C">
      <w:pPr>
        <w:spacing w:line="360" w:lineRule="auto"/>
        <w:ind w:firstLine="709"/>
        <w:contextualSpacing/>
        <w:jc w:val="both"/>
        <w:rPr>
          <w:rFonts w:ascii="Arial" w:hAnsi="Arial" w:cs="Arial"/>
          <w:sz w:val="24"/>
          <w:szCs w:val="24"/>
        </w:rPr>
      </w:pPr>
      <w:r w:rsidRPr="007B0581">
        <w:rPr>
          <w:rFonts w:ascii="Arial" w:hAnsi="Arial" w:cs="Arial"/>
          <w:color w:val="FF0000"/>
          <w:sz w:val="24"/>
          <w:szCs w:val="24"/>
        </w:rPr>
        <w:t xml:space="preserve"> </w:t>
      </w:r>
      <w:r w:rsidR="008F4ABF" w:rsidRPr="007B0581">
        <w:rPr>
          <w:rFonts w:ascii="Arial" w:hAnsi="Arial" w:cs="Arial"/>
          <w:sz w:val="24"/>
          <w:szCs w:val="24"/>
        </w:rPr>
        <w:t>Ahora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un estudio minucioso </w:t>
      </w:r>
      <w:r w:rsidR="00194DD8" w:rsidRPr="007B0581">
        <w:rPr>
          <w:rFonts w:ascii="Arial" w:hAnsi="Arial" w:cs="Arial"/>
          <w:sz w:val="24"/>
          <w:szCs w:val="24"/>
        </w:rPr>
        <w:t>al</w:t>
      </w:r>
      <w:r w:rsidR="001B0B86" w:rsidRPr="007B0581">
        <w:rPr>
          <w:rFonts w:ascii="Arial" w:hAnsi="Arial" w:cs="Arial"/>
          <w:sz w:val="24"/>
          <w:szCs w:val="24"/>
        </w:rPr>
        <w:t xml:space="preserve"> contenido del oficio</w:t>
      </w:r>
      <w:r w:rsidR="00DB0149" w:rsidRPr="007B0581">
        <w:rPr>
          <w:rFonts w:ascii="Arial" w:hAnsi="Arial" w:cs="Arial"/>
          <w:sz w:val="24"/>
          <w:szCs w:val="24"/>
        </w:rPr>
        <w:t xml:space="preserve"> </w:t>
      </w:r>
      <w:r w:rsidR="001470E1">
        <w:rPr>
          <w:rFonts w:cs="Arial"/>
          <w:b/>
          <w:sz w:val="24"/>
          <w:szCs w:val="24"/>
        </w:rPr>
        <w:t>**********</w:t>
      </w:r>
      <w:r w:rsidR="001470E1">
        <w:rPr>
          <w:rFonts w:cs="Arial"/>
          <w:b/>
          <w:sz w:val="24"/>
          <w:szCs w:val="24"/>
        </w:rPr>
        <w:t xml:space="preserve"> </w:t>
      </w:r>
      <w:r w:rsidR="00DB0149" w:rsidRPr="007B0581">
        <w:rPr>
          <w:rFonts w:ascii="Arial" w:hAnsi="Arial" w:cs="Arial"/>
          <w:sz w:val="24"/>
          <w:szCs w:val="24"/>
        </w:rPr>
        <w:t xml:space="preserve">de </w:t>
      </w:r>
      <w:r w:rsidR="001B4F0D">
        <w:rPr>
          <w:rFonts w:ascii="Arial" w:hAnsi="Arial" w:cs="Arial"/>
          <w:sz w:val="24"/>
          <w:szCs w:val="24"/>
        </w:rPr>
        <w:t>siete de noviembre de dos mil diecinueve</w:t>
      </w:r>
      <w:r w:rsidR="00DB0149" w:rsidRPr="007B0581">
        <w:rPr>
          <w:rFonts w:ascii="Arial" w:hAnsi="Arial" w:cs="Arial"/>
          <w:sz w:val="24"/>
          <w:szCs w:val="24"/>
        </w:rPr>
        <w:t xml:space="preserve">, signado por el </w:t>
      </w:r>
      <w:r w:rsidR="001B4F0D">
        <w:rPr>
          <w:rFonts w:ascii="Arial" w:hAnsi="Arial" w:cs="Arial"/>
          <w:sz w:val="24"/>
          <w:szCs w:val="24"/>
        </w:rPr>
        <w:t>d</w:t>
      </w:r>
      <w:r w:rsidR="00DB0149" w:rsidRPr="007B0581">
        <w:rPr>
          <w:rFonts w:ascii="Arial" w:hAnsi="Arial" w:cs="Arial"/>
          <w:sz w:val="24"/>
          <w:szCs w:val="24"/>
        </w:rPr>
        <w:t xml:space="preserve">irector </w:t>
      </w:r>
      <w:r w:rsidR="001B4F0D">
        <w:rPr>
          <w:rFonts w:ascii="Arial" w:hAnsi="Arial" w:cs="Arial"/>
          <w:sz w:val="24"/>
          <w:szCs w:val="24"/>
        </w:rPr>
        <w:t>g</w:t>
      </w:r>
      <w:r w:rsidR="00DB0149" w:rsidRPr="007B0581">
        <w:rPr>
          <w:rFonts w:ascii="Arial" w:hAnsi="Arial" w:cs="Arial"/>
          <w:sz w:val="24"/>
          <w:szCs w:val="24"/>
        </w:rPr>
        <w:t>eneral de la Oficina de Pensiones del Estado de Oaxaca,</w:t>
      </w:r>
      <w:r w:rsidR="00877A51">
        <w:rPr>
          <w:rFonts w:ascii="Arial" w:hAnsi="Arial" w:cs="Arial"/>
          <w:sz w:val="24"/>
          <w:szCs w:val="24"/>
        </w:rPr>
        <w:t xml:space="preserve"> </w:t>
      </w:r>
      <w:r w:rsidR="00D05077" w:rsidRPr="007B0581">
        <w:rPr>
          <w:rFonts w:ascii="Arial" w:hAnsi="Arial" w:cs="Arial"/>
          <w:sz w:val="24"/>
          <w:szCs w:val="24"/>
        </w:rPr>
        <w:t xml:space="preserve">mismo </w:t>
      </w:r>
      <w:r w:rsidR="00DB0149" w:rsidRPr="007B0581">
        <w:rPr>
          <w:rFonts w:ascii="Arial" w:hAnsi="Arial" w:cs="Arial"/>
          <w:sz w:val="24"/>
          <w:szCs w:val="24"/>
        </w:rPr>
        <w:t xml:space="preserve">que contiene </w:t>
      </w:r>
      <w:r w:rsidR="00877A51">
        <w:rPr>
          <w:rFonts w:ascii="Arial" w:hAnsi="Arial" w:cs="Arial"/>
          <w:sz w:val="24"/>
          <w:szCs w:val="24"/>
        </w:rPr>
        <w:t>la negativa de devolución de las aportaciones realizadas al fondo de pensiones</w:t>
      </w:r>
      <w:r w:rsidR="00120C20" w:rsidRPr="007B0581">
        <w:rPr>
          <w:rFonts w:ascii="Arial" w:hAnsi="Arial" w:cs="Arial"/>
          <w:b/>
          <w:bCs/>
          <w:sz w:val="24"/>
          <w:szCs w:val="24"/>
        </w:rPr>
        <w:t xml:space="preserve">, </w:t>
      </w:r>
      <w:r w:rsidR="00CC7362" w:rsidRPr="00CC7362">
        <w:rPr>
          <w:rFonts w:ascii="Arial" w:hAnsi="Arial" w:cs="Arial"/>
          <w:sz w:val="24"/>
          <w:szCs w:val="24"/>
        </w:rPr>
        <w:t>se</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t>hechos valer</w:t>
      </w:r>
      <w:r w:rsidR="00D72485" w:rsidRPr="007B0581">
        <w:rPr>
          <w:rFonts w:ascii="Arial" w:hAnsi="Arial" w:cs="Arial"/>
          <w:sz w:val="24"/>
          <w:szCs w:val="24"/>
        </w:rPr>
        <w:t xml:space="preserve"> por </w:t>
      </w:r>
      <w:r w:rsidR="00DB0149" w:rsidRPr="007B0581">
        <w:rPr>
          <w:rFonts w:ascii="Arial" w:hAnsi="Arial" w:cs="Arial"/>
          <w:sz w:val="24"/>
          <w:szCs w:val="24"/>
        </w:rPr>
        <w:t>l</w:t>
      </w:r>
      <w:r w:rsidR="00877A51">
        <w:rPr>
          <w:rFonts w:ascii="Arial" w:hAnsi="Arial" w:cs="Arial"/>
          <w:sz w:val="24"/>
          <w:szCs w:val="24"/>
        </w:rPr>
        <w:t>a</w:t>
      </w:r>
      <w:r w:rsidR="00DB0149" w:rsidRPr="007B0581">
        <w:rPr>
          <w:rFonts w:ascii="Arial" w:hAnsi="Arial" w:cs="Arial"/>
          <w:sz w:val="24"/>
          <w:szCs w:val="24"/>
        </w:rPr>
        <w:t xml:space="preserve"> </w:t>
      </w:r>
      <w:r w:rsidR="00D72485" w:rsidRPr="007B0581">
        <w:rPr>
          <w:rFonts w:ascii="Arial" w:hAnsi="Arial" w:cs="Arial"/>
          <w:sz w:val="24"/>
          <w:szCs w:val="24"/>
        </w:rPr>
        <w:t>actor</w:t>
      </w:r>
      <w:r w:rsidR="00877A51">
        <w:rPr>
          <w:rFonts w:ascii="Arial" w:hAnsi="Arial" w:cs="Arial"/>
          <w:sz w:val="24"/>
          <w:szCs w:val="24"/>
        </w:rPr>
        <w:t>a</w:t>
      </w:r>
      <w:r w:rsidR="00D72485" w:rsidRPr="007B0581">
        <w:rPr>
          <w:rFonts w:ascii="Arial" w:hAnsi="Arial" w:cs="Arial"/>
          <w:sz w:val="24"/>
          <w:szCs w:val="24"/>
        </w:rPr>
        <w:t xml:space="preserve"> en e</w:t>
      </w:r>
      <w:r w:rsidR="00876A9D" w:rsidRPr="007B0581">
        <w:rPr>
          <w:rFonts w:ascii="Arial" w:hAnsi="Arial" w:cs="Arial"/>
          <w:sz w:val="24"/>
          <w:szCs w:val="24"/>
        </w:rPr>
        <w:t xml:space="preserve">l sentido que </w:t>
      </w:r>
      <w:r w:rsidR="006E291F" w:rsidRPr="007B0581">
        <w:rPr>
          <w:rFonts w:ascii="Arial" w:hAnsi="Arial" w:cs="Arial"/>
          <w:sz w:val="24"/>
          <w:szCs w:val="24"/>
        </w:rPr>
        <w:t>el</w:t>
      </w:r>
      <w:r w:rsidR="00876A9D" w:rsidRPr="007B0581">
        <w:rPr>
          <w:rFonts w:ascii="Arial" w:hAnsi="Arial" w:cs="Arial"/>
          <w:sz w:val="24"/>
          <w:szCs w:val="24"/>
        </w:rPr>
        <w:t xml:space="preserve"> acto impugnado carece de una adecuada fundamentación y motivación </w:t>
      </w:r>
      <w:r w:rsidR="00BC2EBC" w:rsidRPr="007B0581">
        <w:rPr>
          <w:rFonts w:ascii="Arial" w:hAnsi="Arial" w:cs="Arial"/>
          <w:sz w:val="24"/>
          <w:szCs w:val="24"/>
        </w:rPr>
        <w:t>al haberle negad</w:t>
      </w:r>
      <w:r w:rsidR="00BC2EBC" w:rsidRPr="00C056DB">
        <w:rPr>
          <w:rFonts w:ascii="Arial" w:hAnsi="Arial" w:cs="Arial"/>
          <w:sz w:val="24"/>
          <w:szCs w:val="24"/>
        </w:rPr>
        <w:t>o</w:t>
      </w:r>
      <w:r w:rsidR="00BC2EBC" w:rsidRPr="007B0581">
        <w:rPr>
          <w:rFonts w:ascii="Arial" w:hAnsi="Arial" w:cs="Arial"/>
          <w:sz w:val="24"/>
          <w:szCs w:val="24"/>
        </w:rPr>
        <w:t xml:space="preserve"> y e</w:t>
      </w:r>
      <w:r w:rsidR="00BC2EBC" w:rsidRPr="006C29A8">
        <w:rPr>
          <w:rFonts w:ascii="Arial" w:hAnsi="Arial" w:cs="Arial"/>
          <w:sz w:val="24"/>
          <w:szCs w:val="24"/>
        </w:rPr>
        <w:t>xc</w:t>
      </w:r>
      <w:r w:rsidR="00BC2EBC" w:rsidRPr="007B0581">
        <w:rPr>
          <w:rFonts w:ascii="Arial" w:hAnsi="Arial" w:cs="Arial"/>
          <w:sz w:val="24"/>
          <w:szCs w:val="24"/>
        </w:rPr>
        <w:t>lui</w:t>
      </w:r>
      <w:r w:rsidR="00923664">
        <w:rPr>
          <w:rFonts w:ascii="Arial" w:hAnsi="Arial" w:cs="Arial"/>
          <w:sz w:val="24"/>
          <w:szCs w:val="24"/>
        </w:rPr>
        <w:t>rla de</w:t>
      </w:r>
      <w:r w:rsidR="00BC2EBC" w:rsidRPr="007B0581">
        <w:rPr>
          <w:rFonts w:ascii="Arial" w:hAnsi="Arial" w:cs="Arial"/>
          <w:sz w:val="24"/>
          <w:szCs w:val="24"/>
        </w:rPr>
        <w:t xml:space="preserve"> </w:t>
      </w:r>
      <w:r w:rsidR="001E16C9" w:rsidRPr="007B0581">
        <w:rPr>
          <w:rFonts w:ascii="Arial" w:hAnsi="Arial" w:cs="Arial"/>
          <w:sz w:val="24"/>
          <w:szCs w:val="24"/>
        </w:rPr>
        <w:t xml:space="preserve">lo determinado en </w:t>
      </w:r>
      <w:r w:rsidR="00923664">
        <w:rPr>
          <w:rFonts w:ascii="Arial" w:hAnsi="Arial" w:cs="Arial"/>
          <w:sz w:val="24"/>
          <w:szCs w:val="24"/>
        </w:rPr>
        <w:t>los</w:t>
      </w:r>
      <w:r w:rsidR="001E16C9" w:rsidRPr="007B0581">
        <w:rPr>
          <w:rFonts w:ascii="Arial" w:hAnsi="Arial" w:cs="Arial"/>
          <w:sz w:val="24"/>
          <w:szCs w:val="24"/>
        </w:rPr>
        <w:t xml:space="preserve"> artículo</w:t>
      </w:r>
      <w:r w:rsidR="00923664">
        <w:rPr>
          <w:rFonts w:ascii="Arial" w:hAnsi="Arial" w:cs="Arial"/>
          <w:sz w:val="24"/>
          <w:szCs w:val="24"/>
        </w:rPr>
        <w:t>s</w:t>
      </w:r>
      <w:r w:rsidR="001E16C9" w:rsidRPr="007B0581">
        <w:rPr>
          <w:rFonts w:ascii="Arial" w:hAnsi="Arial" w:cs="Arial"/>
          <w:sz w:val="24"/>
          <w:szCs w:val="24"/>
        </w:rPr>
        <w:t xml:space="preserve"> </w:t>
      </w:r>
      <w:r w:rsidR="00923664">
        <w:rPr>
          <w:rFonts w:ascii="Arial" w:hAnsi="Arial" w:cs="Arial"/>
          <w:sz w:val="24"/>
          <w:szCs w:val="24"/>
        </w:rPr>
        <w:t>4, 14 y 64</w:t>
      </w:r>
      <w:r w:rsidR="001E16C9" w:rsidRPr="007B0581">
        <w:rPr>
          <w:rFonts w:ascii="Arial" w:hAnsi="Arial" w:cs="Arial"/>
          <w:sz w:val="24"/>
          <w:szCs w:val="24"/>
        </w:rPr>
        <w:t xml:space="preserve"> de la </w:t>
      </w:r>
      <w:r w:rsidR="007C0CFD" w:rsidRPr="007B0581">
        <w:rPr>
          <w:rFonts w:ascii="Arial" w:hAnsi="Arial" w:cs="Arial"/>
          <w:sz w:val="24"/>
          <w:szCs w:val="24"/>
        </w:rPr>
        <w:t>L</w:t>
      </w:r>
      <w:r w:rsidR="001E16C9" w:rsidRPr="007B0581">
        <w:rPr>
          <w:rFonts w:ascii="Arial" w:hAnsi="Arial" w:cs="Arial"/>
          <w:sz w:val="24"/>
          <w:szCs w:val="24"/>
        </w:rPr>
        <w:t xml:space="preserve">ey </w:t>
      </w:r>
      <w:r w:rsidR="006E291F" w:rsidRPr="007B0581">
        <w:rPr>
          <w:rFonts w:ascii="Arial" w:hAnsi="Arial" w:cs="Arial"/>
          <w:sz w:val="24"/>
          <w:szCs w:val="24"/>
        </w:rPr>
        <w:t xml:space="preserve">de Pensiones para los </w:t>
      </w:r>
      <w:r w:rsidR="006E291F" w:rsidRPr="007B0581">
        <w:rPr>
          <w:rFonts w:ascii="Arial" w:hAnsi="Arial" w:cs="Arial"/>
          <w:sz w:val="24"/>
          <w:szCs w:val="24"/>
        </w:rPr>
        <w:lastRenderedPageBreak/>
        <w:t>Trabajadores del Gobierno del Estado de Oaxaca</w:t>
      </w:r>
      <w:r w:rsidR="001E16C9" w:rsidRPr="007B0581">
        <w:rPr>
          <w:rFonts w:ascii="Arial" w:hAnsi="Arial" w:cs="Arial"/>
          <w:sz w:val="24"/>
          <w:szCs w:val="24"/>
        </w:rPr>
        <w:t xml:space="preserve">, </w:t>
      </w:r>
      <w:r w:rsidR="006E291F" w:rsidRPr="007B0581">
        <w:rPr>
          <w:rFonts w:ascii="Arial" w:hAnsi="Arial" w:cs="Arial"/>
          <w:sz w:val="24"/>
          <w:szCs w:val="24"/>
        </w:rPr>
        <w:t xml:space="preserve">advirtiéndose </w:t>
      </w:r>
      <w:r w:rsidR="001E16C9" w:rsidRPr="007B0581">
        <w:rPr>
          <w:rFonts w:ascii="Arial" w:hAnsi="Arial" w:cs="Arial"/>
          <w:sz w:val="24"/>
          <w:szCs w:val="24"/>
        </w:rPr>
        <w:t>un trato discriminatorio por parte de</w:t>
      </w:r>
      <w:r w:rsidR="00F8105D" w:rsidRPr="007B0581">
        <w:rPr>
          <w:rFonts w:ascii="Arial" w:hAnsi="Arial" w:cs="Arial"/>
          <w:sz w:val="24"/>
          <w:szCs w:val="24"/>
        </w:rPr>
        <w:t xml:space="preserve"> </w:t>
      </w:r>
      <w:r w:rsidR="001E16C9" w:rsidRPr="007B0581">
        <w:rPr>
          <w:rFonts w:ascii="Arial" w:hAnsi="Arial" w:cs="Arial"/>
          <w:sz w:val="24"/>
          <w:szCs w:val="24"/>
        </w:rPr>
        <w:t>l</w:t>
      </w:r>
      <w:r w:rsidR="00F8105D" w:rsidRPr="007B0581">
        <w:rPr>
          <w:rFonts w:ascii="Arial" w:hAnsi="Arial" w:cs="Arial"/>
          <w:sz w:val="24"/>
          <w:szCs w:val="24"/>
        </w:rPr>
        <w:t>a autoridad demandada</w:t>
      </w:r>
      <w:r w:rsidR="00933BF1" w:rsidRPr="007B0581">
        <w:rPr>
          <w:rFonts w:ascii="Arial" w:hAnsi="Arial" w:cs="Arial"/>
          <w:sz w:val="24"/>
          <w:szCs w:val="24"/>
        </w:rPr>
        <w:t xml:space="preserve">, </w:t>
      </w:r>
      <w:r w:rsidR="00F05D33" w:rsidRPr="007B0581">
        <w:rPr>
          <w:rFonts w:ascii="Arial" w:hAnsi="Arial" w:cs="Arial"/>
          <w:sz w:val="24"/>
          <w:szCs w:val="24"/>
        </w:rPr>
        <w:t xml:space="preserve">al no </w:t>
      </w:r>
      <w:r w:rsidR="00933BF1" w:rsidRPr="007B0581">
        <w:rPr>
          <w:rFonts w:ascii="Arial" w:hAnsi="Arial" w:cs="Arial"/>
          <w:sz w:val="24"/>
          <w:szCs w:val="24"/>
        </w:rPr>
        <w:t xml:space="preserve">haber realizado una interpretación más favorable para </w:t>
      </w:r>
      <w:r w:rsidR="008C7879" w:rsidRPr="007B0581">
        <w:rPr>
          <w:rFonts w:ascii="Arial" w:hAnsi="Arial" w:cs="Arial"/>
          <w:sz w:val="24"/>
          <w:szCs w:val="24"/>
        </w:rPr>
        <w:t>l</w:t>
      </w:r>
      <w:r w:rsidR="00923664">
        <w:rPr>
          <w:rFonts w:ascii="Arial" w:hAnsi="Arial" w:cs="Arial"/>
          <w:sz w:val="24"/>
          <w:szCs w:val="24"/>
        </w:rPr>
        <w:t>a</w:t>
      </w:r>
      <w:r w:rsidR="00933BF1" w:rsidRPr="007B0581">
        <w:rPr>
          <w:rFonts w:ascii="Arial" w:hAnsi="Arial" w:cs="Arial"/>
          <w:sz w:val="24"/>
          <w:szCs w:val="24"/>
        </w:rPr>
        <w:t xml:space="preserve"> </w:t>
      </w:r>
      <w:r w:rsidR="001968FD" w:rsidRPr="007B0581">
        <w:rPr>
          <w:rFonts w:ascii="Arial" w:hAnsi="Arial" w:cs="Arial"/>
          <w:sz w:val="24"/>
          <w:szCs w:val="24"/>
        </w:rPr>
        <w:t>administrad</w:t>
      </w:r>
      <w:r w:rsidR="00923664">
        <w:rPr>
          <w:rFonts w:ascii="Arial" w:hAnsi="Arial" w:cs="Arial"/>
          <w:sz w:val="24"/>
          <w:szCs w:val="24"/>
        </w:rPr>
        <w:t>a</w:t>
      </w:r>
      <w:r w:rsidR="00933BF1" w:rsidRPr="007B0581">
        <w:rPr>
          <w:rFonts w:ascii="Arial" w:hAnsi="Arial" w:cs="Arial"/>
          <w:sz w:val="24"/>
          <w:szCs w:val="24"/>
        </w:rPr>
        <w:t>, reconociendo el menoscabo de los derechos protegidos y actuar a favor de ést</w:t>
      </w:r>
      <w:r w:rsidR="00923664">
        <w:rPr>
          <w:rFonts w:ascii="Arial" w:hAnsi="Arial" w:cs="Arial"/>
          <w:sz w:val="24"/>
          <w:szCs w:val="24"/>
        </w:rPr>
        <w:t>a</w:t>
      </w:r>
      <w:r w:rsidR="00933BF1" w:rsidRPr="007B0581">
        <w:rPr>
          <w:rFonts w:ascii="Arial" w:hAnsi="Arial" w:cs="Arial"/>
          <w:sz w:val="24"/>
          <w:szCs w:val="24"/>
        </w:rPr>
        <w:t>; por lo que</w:t>
      </w:r>
      <w:r w:rsidR="00923664">
        <w:rPr>
          <w:rFonts w:ascii="Arial" w:hAnsi="Arial" w:cs="Arial"/>
          <w:color w:val="FF0000"/>
          <w:sz w:val="24"/>
          <w:szCs w:val="24"/>
        </w:rPr>
        <w:t>,</w:t>
      </w:r>
      <w:r w:rsidR="00933BF1" w:rsidRPr="007B0581">
        <w:rPr>
          <w:rFonts w:ascii="Arial" w:hAnsi="Arial" w:cs="Arial"/>
          <w:color w:val="FF0000"/>
          <w:sz w:val="24"/>
          <w:szCs w:val="24"/>
        </w:rPr>
        <w:t xml:space="preserve"> </w:t>
      </w:r>
      <w:r w:rsidR="00F8105D" w:rsidRPr="007B0581">
        <w:rPr>
          <w:rFonts w:ascii="Arial" w:hAnsi="Arial" w:cs="Arial"/>
          <w:sz w:val="24"/>
          <w:szCs w:val="24"/>
        </w:rPr>
        <w:t xml:space="preserve">al </w:t>
      </w:r>
      <w:r w:rsidR="00923664">
        <w:rPr>
          <w:rFonts w:ascii="Arial" w:hAnsi="Arial" w:cs="Arial"/>
          <w:sz w:val="24"/>
          <w:szCs w:val="24"/>
        </w:rPr>
        <w:t>negár</w:t>
      </w:r>
      <w:r w:rsidR="00923664" w:rsidRPr="007B0581">
        <w:rPr>
          <w:rFonts w:ascii="Arial" w:hAnsi="Arial" w:cs="Arial"/>
          <w:sz w:val="24"/>
          <w:szCs w:val="24"/>
        </w:rPr>
        <w:t>sele</w:t>
      </w:r>
      <w:r w:rsidR="00923664">
        <w:rPr>
          <w:rFonts w:ascii="Arial" w:hAnsi="Arial" w:cs="Arial"/>
          <w:sz w:val="24"/>
          <w:szCs w:val="24"/>
        </w:rPr>
        <w:t xml:space="preserve"> la devolució</w:t>
      </w:r>
      <w:r w:rsidR="00923664" w:rsidRPr="00923664">
        <w:rPr>
          <w:rFonts w:ascii="Arial" w:hAnsi="Arial" w:cs="Arial"/>
          <w:sz w:val="24"/>
          <w:szCs w:val="24"/>
        </w:rPr>
        <w:t>n</w:t>
      </w:r>
      <w:r w:rsidR="00923664">
        <w:rPr>
          <w:rFonts w:ascii="Arial" w:hAnsi="Arial" w:cs="Arial"/>
          <w:sz w:val="24"/>
          <w:szCs w:val="24"/>
        </w:rPr>
        <w:t xml:space="preserve"> de las aportaciones realizadas al fondo de pensiones</w:t>
      </w:r>
      <w:r w:rsidR="00F8105D" w:rsidRPr="007B0581">
        <w:rPr>
          <w:rFonts w:ascii="Arial" w:hAnsi="Arial" w:cs="Arial"/>
          <w:sz w:val="24"/>
          <w:szCs w:val="24"/>
        </w:rPr>
        <w:t xml:space="preserve">, aun cuando no encuadre en el supuesto de trabajador de base, </w:t>
      </w:r>
      <w:r w:rsidR="00F05D33" w:rsidRPr="007B0581">
        <w:rPr>
          <w:rFonts w:ascii="Arial" w:hAnsi="Arial" w:cs="Arial"/>
          <w:sz w:val="24"/>
          <w:szCs w:val="24"/>
        </w:rPr>
        <w:t>resulta ser discriminatorio</w:t>
      </w:r>
      <w:r w:rsidR="00A92A66" w:rsidRPr="007B0581">
        <w:rPr>
          <w:rFonts w:ascii="Arial" w:hAnsi="Arial" w:cs="Arial"/>
          <w:sz w:val="24"/>
          <w:szCs w:val="24"/>
        </w:rPr>
        <w:t>.</w:t>
      </w:r>
      <w:r w:rsidR="00F05D33" w:rsidRPr="007B0581">
        <w:rPr>
          <w:rFonts w:ascii="Arial" w:hAnsi="Arial" w:cs="Arial"/>
          <w:sz w:val="24"/>
          <w:szCs w:val="24"/>
        </w:rPr>
        <w:t xml:space="preserve"> </w:t>
      </w:r>
    </w:p>
    <w:p w14:paraId="4CB6C3DE" w14:textId="77777777" w:rsidR="00933BF1" w:rsidRPr="007B0581" w:rsidRDefault="00933BF1" w:rsidP="0069672E">
      <w:pPr>
        <w:ind w:firstLine="709"/>
        <w:contextualSpacing/>
        <w:jc w:val="both"/>
        <w:rPr>
          <w:rFonts w:ascii="Arial" w:hAnsi="Arial" w:cs="Arial"/>
          <w:sz w:val="24"/>
          <w:szCs w:val="24"/>
        </w:rPr>
      </w:pPr>
    </w:p>
    <w:p w14:paraId="717B47AC" w14:textId="27A9C1B0" w:rsidR="009F28D2" w:rsidRPr="007B0581" w:rsidRDefault="00963117" w:rsidP="009F28D2">
      <w:pPr>
        <w:spacing w:line="360" w:lineRule="auto"/>
        <w:ind w:right="-93" w:firstLine="708"/>
        <w:jc w:val="both"/>
        <w:rPr>
          <w:rFonts w:ascii="Arial" w:hAnsi="Arial" w:cs="Arial"/>
          <w:i/>
          <w:sz w:val="24"/>
          <w:szCs w:val="24"/>
        </w:rPr>
      </w:pPr>
      <w:bookmarkStart w:id="5" w:name="_Hlk84507605"/>
      <w:r>
        <w:rPr>
          <w:rFonts w:ascii="Arial" w:hAnsi="Arial" w:cs="Arial"/>
          <w:sz w:val="24"/>
          <w:szCs w:val="24"/>
        </w:rPr>
        <w:t>Lo</w:t>
      </w:r>
      <w:r w:rsidR="009F28D2" w:rsidRPr="007B0581">
        <w:rPr>
          <w:rFonts w:ascii="Arial" w:hAnsi="Arial" w:cs="Arial"/>
          <w:sz w:val="24"/>
          <w:szCs w:val="24"/>
        </w:rPr>
        <w:t xml:space="preserve"> anterior en razón que la citada disposición, al efectuar tal distinción entre personal de base y de confianza,  contraviene el principio de igualdad que tiene un carácter fundamentalmente adjetivo y por tanto debe ser observado acorde a lo establecido </w:t>
      </w:r>
      <w:r w:rsidR="00FC3FED">
        <w:rPr>
          <w:rFonts w:ascii="Arial" w:hAnsi="Arial" w:cs="Arial"/>
          <w:sz w:val="24"/>
          <w:szCs w:val="24"/>
        </w:rPr>
        <w:t>por</w:t>
      </w:r>
      <w:r w:rsidR="009F28D2" w:rsidRPr="007B0581">
        <w:rPr>
          <w:rFonts w:ascii="Arial" w:hAnsi="Arial" w:cs="Arial"/>
          <w:sz w:val="24"/>
          <w:szCs w:val="24"/>
        </w:rPr>
        <w:t xml:space="preserve"> el artículo 1</w:t>
      </w:r>
      <w:r w:rsidR="0037665E">
        <w:rPr>
          <w:rFonts w:ascii="Arial" w:hAnsi="Arial" w:cs="Arial"/>
          <w:sz w:val="24"/>
          <w:szCs w:val="24"/>
        </w:rPr>
        <w:t>º</w:t>
      </w:r>
      <w:r w:rsidR="009F28D2" w:rsidRPr="007B0581">
        <w:rPr>
          <w:rFonts w:ascii="Arial" w:hAnsi="Arial" w:cs="Arial"/>
          <w:sz w:val="24"/>
          <w:szCs w:val="24"/>
        </w:rPr>
        <w:t xml:space="preserve"> de la Constitución Federal, pues dicha disposición no contiene ningún motivo o razón que la sustente, ya que l</w:t>
      </w:r>
      <w:r w:rsidR="005812A9">
        <w:rPr>
          <w:rFonts w:ascii="Arial" w:hAnsi="Arial" w:cs="Arial"/>
          <w:sz w:val="24"/>
          <w:szCs w:val="24"/>
        </w:rPr>
        <w:t>a</w:t>
      </w:r>
      <w:r w:rsidR="009F28D2" w:rsidRPr="007B0581">
        <w:rPr>
          <w:rFonts w:ascii="Arial" w:hAnsi="Arial" w:cs="Arial"/>
          <w:sz w:val="24"/>
          <w:szCs w:val="24"/>
        </w:rPr>
        <w:t xml:space="preserve"> actor</w:t>
      </w:r>
      <w:r w:rsidR="005812A9">
        <w:rPr>
          <w:rFonts w:ascii="Arial" w:hAnsi="Arial" w:cs="Arial"/>
          <w:sz w:val="24"/>
          <w:szCs w:val="24"/>
        </w:rPr>
        <w:t>a</w:t>
      </w:r>
      <w:r w:rsidR="009F28D2" w:rsidRPr="007B0581">
        <w:rPr>
          <w:rFonts w:ascii="Arial" w:hAnsi="Arial" w:cs="Arial"/>
          <w:sz w:val="24"/>
          <w:szCs w:val="24"/>
        </w:rPr>
        <w:t xml:space="preserve"> cumplió con todos los requisitos establecidos </w:t>
      </w:r>
      <w:r w:rsidR="00313AD5">
        <w:rPr>
          <w:rFonts w:ascii="Arial" w:hAnsi="Arial" w:cs="Arial"/>
          <w:sz w:val="24"/>
          <w:szCs w:val="24"/>
        </w:rPr>
        <w:t>por la</w:t>
      </w:r>
      <w:r w:rsidR="009F28D2" w:rsidRPr="007B0581">
        <w:rPr>
          <w:rFonts w:ascii="Arial" w:hAnsi="Arial" w:cs="Arial"/>
          <w:sz w:val="24"/>
          <w:szCs w:val="24"/>
        </w:rPr>
        <w:t xml:space="preserve"> ley para obtener los mismos beneficios que un trabajador de base, ya que considerar lo contrario, genera un trato discriminatorio a la relación laboral; debiendo el </w:t>
      </w:r>
      <w:r w:rsidR="005812A9">
        <w:rPr>
          <w:rFonts w:ascii="Arial" w:hAnsi="Arial" w:cs="Arial"/>
          <w:sz w:val="24"/>
          <w:szCs w:val="24"/>
        </w:rPr>
        <w:t>director general</w:t>
      </w:r>
      <w:r w:rsidR="009F28D2" w:rsidRPr="007B0581">
        <w:rPr>
          <w:rFonts w:ascii="Arial" w:hAnsi="Arial" w:cs="Arial"/>
          <w:sz w:val="24"/>
          <w:szCs w:val="24"/>
        </w:rPr>
        <w:t xml:space="preserve"> de la Oficina de Pensiones del Estado de Oaxaca, realizar una interpretación más favorable para l</w:t>
      </w:r>
      <w:r w:rsidR="005812A9">
        <w:rPr>
          <w:rFonts w:ascii="Arial" w:hAnsi="Arial" w:cs="Arial"/>
          <w:sz w:val="24"/>
          <w:szCs w:val="24"/>
        </w:rPr>
        <w:t>a</w:t>
      </w:r>
      <w:r w:rsidR="009F28D2" w:rsidRPr="007B0581">
        <w:rPr>
          <w:rFonts w:ascii="Arial" w:hAnsi="Arial" w:cs="Arial"/>
          <w:sz w:val="24"/>
          <w:szCs w:val="24"/>
        </w:rPr>
        <w:t xml:space="preserve"> actor</w:t>
      </w:r>
      <w:r w:rsidR="005812A9">
        <w:rPr>
          <w:rFonts w:ascii="Arial" w:hAnsi="Arial" w:cs="Arial"/>
          <w:sz w:val="24"/>
          <w:szCs w:val="24"/>
        </w:rPr>
        <w:t>a</w:t>
      </w:r>
      <w:r w:rsidR="009F28D2" w:rsidRPr="007B0581">
        <w:rPr>
          <w:rFonts w:ascii="Arial" w:hAnsi="Arial" w:cs="Arial"/>
          <w:sz w:val="24"/>
          <w:szCs w:val="24"/>
        </w:rPr>
        <w:t>, reconociendo el menoscabo de los derechos protegidos y actuar a favor de ést</w:t>
      </w:r>
      <w:r w:rsidR="005812A9">
        <w:rPr>
          <w:rFonts w:ascii="Arial" w:hAnsi="Arial" w:cs="Arial"/>
          <w:sz w:val="24"/>
          <w:szCs w:val="24"/>
        </w:rPr>
        <w:t>a</w:t>
      </w:r>
      <w:r w:rsidR="009F28D2" w:rsidRPr="007B0581">
        <w:rPr>
          <w:rFonts w:ascii="Arial" w:hAnsi="Arial" w:cs="Arial"/>
          <w:sz w:val="24"/>
          <w:szCs w:val="24"/>
        </w:rPr>
        <w:t>,</w:t>
      </w:r>
      <w:r w:rsidR="00DB0CAF">
        <w:rPr>
          <w:rFonts w:ascii="Arial" w:hAnsi="Arial" w:cs="Arial"/>
          <w:sz w:val="24"/>
          <w:szCs w:val="24"/>
        </w:rPr>
        <w:t xml:space="preserve"> </w:t>
      </w:r>
      <w:r w:rsidR="00505CED" w:rsidRPr="007B0581">
        <w:rPr>
          <w:rFonts w:ascii="Arial" w:hAnsi="Arial" w:cs="Arial"/>
          <w:sz w:val="24"/>
          <w:szCs w:val="24"/>
        </w:rPr>
        <w:t>otorgá</w:t>
      </w:r>
      <w:r w:rsidR="00505CED">
        <w:rPr>
          <w:rFonts w:ascii="Arial" w:hAnsi="Arial" w:cs="Arial"/>
          <w:sz w:val="24"/>
          <w:szCs w:val="24"/>
        </w:rPr>
        <w:t>ndo</w:t>
      </w:r>
      <w:r w:rsidR="00505CED" w:rsidRPr="007B0581">
        <w:rPr>
          <w:rFonts w:ascii="Arial" w:hAnsi="Arial" w:cs="Arial"/>
          <w:sz w:val="24"/>
          <w:szCs w:val="24"/>
        </w:rPr>
        <w:t>l</w:t>
      </w:r>
      <w:r w:rsidR="00505CED" w:rsidRPr="00426EE2">
        <w:rPr>
          <w:rFonts w:ascii="Arial" w:hAnsi="Arial" w:cs="Arial"/>
          <w:sz w:val="24"/>
          <w:szCs w:val="24"/>
        </w:rPr>
        <w:t>e</w:t>
      </w:r>
      <w:r w:rsidR="009F28D2" w:rsidRPr="007B0581">
        <w:rPr>
          <w:rFonts w:ascii="Arial" w:hAnsi="Arial" w:cs="Arial"/>
          <w:sz w:val="24"/>
          <w:szCs w:val="24"/>
        </w:rPr>
        <w:t xml:space="preserve"> </w:t>
      </w:r>
      <w:r w:rsidR="005812A9">
        <w:rPr>
          <w:rFonts w:ascii="Arial" w:hAnsi="Arial" w:cs="Arial"/>
          <w:sz w:val="24"/>
          <w:szCs w:val="24"/>
        </w:rPr>
        <w:t>la devolució</w:t>
      </w:r>
      <w:r w:rsidR="005812A9" w:rsidRPr="00923664">
        <w:rPr>
          <w:rFonts w:ascii="Arial" w:hAnsi="Arial" w:cs="Arial"/>
          <w:sz w:val="24"/>
          <w:szCs w:val="24"/>
        </w:rPr>
        <w:t>n</w:t>
      </w:r>
      <w:r w:rsidR="005812A9">
        <w:rPr>
          <w:rFonts w:ascii="Arial" w:hAnsi="Arial" w:cs="Arial"/>
          <w:sz w:val="24"/>
          <w:szCs w:val="24"/>
        </w:rPr>
        <w:t xml:space="preserve"> de las aportaciones realizadas al fondo de pensiones.</w:t>
      </w:r>
      <w:r w:rsidR="009F28D2" w:rsidRPr="007B0581">
        <w:rPr>
          <w:rFonts w:ascii="Arial" w:hAnsi="Arial" w:cs="Arial"/>
          <w:sz w:val="24"/>
          <w:szCs w:val="24"/>
        </w:rPr>
        <w:t xml:space="preserve"> Sirv</w:t>
      </w:r>
      <w:r w:rsidR="003A640E">
        <w:rPr>
          <w:rFonts w:ascii="Arial" w:hAnsi="Arial" w:cs="Arial"/>
          <w:sz w:val="24"/>
          <w:szCs w:val="24"/>
        </w:rPr>
        <w:t>e</w:t>
      </w:r>
      <w:r w:rsidR="009F28D2" w:rsidRPr="007B0581">
        <w:rPr>
          <w:rFonts w:ascii="Arial" w:hAnsi="Arial" w:cs="Arial"/>
          <w:sz w:val="24"/>
          <w:szCs w:val="24"/>
        </w:rPr>
        <w:t xml:space="preserve"> de apoyo a lo antes vertido la Jurisprudencia en materia Constitucional y Laboral, Novena Época, registro electrónico 170892 de rubro: </w:t>
      </w:r>
      <w:r w:rsidR="009F28D2" w:rsidRPr="007B0581">
        <w:rPr>
          <w:rFonts w:ascii="Arial" w:hAnsi="Arial" w:cs="Arial"/>
          <w:i/>
          <w:sz w:val="24"/>
          <w:szCs w:val="24"/>
        </w:rPr>
        <w:t>“TRABAJADORES DE CONFIANZA AL SERVICIO DEL ESTADO. AUNQUE NO GONZAN DEL DERECHO A LA ESTABILIDAD EN EL EMPLEO, EL ARTÍCULO 123, APARTADO B, FRACCIÓN XIV, DE LA CONSTITUCIÓN DE LOS ESTADOS UNIDOS MEXICANOS, LES OTORGA DERECHOS DE PROTECCIÓN AL SALARIO Y DE SEGURIDAD SOCIAL”.</w:t>
      </w:r>
    </w:p>
    <w:p w14:paraId="015F7D0F" w14:textId="77777777" w:rsidR="007C0CFD" w:rsidRPr="007B0581" w:rsidRDefault="007C0CFD" w:rsidP="004D530A">
      <w:pPr>
        <w:ind w:right="-91" w:firstLine="709"/>
        <w:contextualSpacing/>
        <w:jc w:val="both"/>
        <w:rPr>
          <w:rFonts w:ascii="Arial" w:hAnsi="Arial" w:cs="Arial"/>
          <w:sz w:val="24"/>
          <w:szCs w:val="24"/>
        </w:rPr>
      </w:pPr>
    </w:p>
    <w:p w14:paraId="1A111194" w14:textId="07290EF6" w:rsidR="009F28D2" w:rsidRPr="007B0581" w:rsidRDefault="009F28D2" w:rsidP="009F28D2">
      <w:pPr>
        <w:spacing w:line="360" w:lineRule="auto"/>
        <w:ind w:firstLine="708"/>
        <w:jc w:val="both"/>
        <w:rPr>
          <w:rFonts w:ascii="Arial" w:hAnsi="Arial" w:cs="Arial"/>
          <w:sz w:val="24"/>
          <w:szCs w:val="24"/>
        </w:rPr>
      </w:pPr>
      <w:r w:rsidRPr="007B0581">
        <w:rPr>
          <w:rFonts w:ascii="Arial" w:hAnsi="Arial" w:cs="Arial"/>
          <w:sz w:val="24"/>
          <w:szCs w:val="24"/>
        </w:rPr>
        <w:t>El derecho a la No Discriminación reconocido en el artículo 1</w:t>
      </w:r>
      <w:r w:rsidR="00505CED">
        <w:rPr>
          <w:rFonts w:ascii="Arial" w:hAnsi="Arial" w:cs="Arial"/>
          <w:sz w:val="24"/>
          <w:szCs w:val="24"/>
        </w:rPr>
        <w:t>º</w:t>
      </w:r>
      <w:r w:rsidRPr="007B0581">
        <w:rPr>
          <w:rFonts w:ascii="Arial" w:hAnsi="Arial" w:cs="Arial"/>
          <w:sz w:val="24"/>
          <w:szCs w:val="24"/>
        </w:rPr>
        <w:t xml:space="preserve"> de la Constitución Política de los Estados Unidos Mexicanos, </w:t>
      </w:r>
      <w:r w:rsidR="00F34C0A">
        <w:rPr>
          <w:rFonts w:ascii="Arial" w:hAnsi="Arial" w:cs="Arial"/>
          <w:sz w:val="24"/>
          <w:szCs w:val="24"/>
        </w:rPr>
        <w:t>prohíbe</w:t>
      </w:r>
      <w:r w:rsidRPr="007B0581">
        <w:rPr>
          <w:rFonts w:ascii="Arial" w:hAnsi="Arial" w:cs="Arial"/>
          <w:sz w:val="24"/>
          <w:szCs w:val="24"/>
        </w:rPr>
        <w:t xml:space="preserve"> la distinción contra la dignidad humana, cuando tenga por objeto anular o menoscabar los derechos y libertades de las personas, en este caso en particular la igualdad de oportunidades, pues si bien es cierto, existen distinciones legales entre los trabajadores de base y los de confianza, también lo es que los requisitos para que se les otorgue la</w:t>
      </w:r>
      <w:r w:rsidR="005812A9">
        <w:rPr>
          <w:rFonts w:ascii="Arial" w:hAnsi="Arial" w:cs="Arial"/>
          <w:sz w:val="24"/>
          <w:szCs w:val="24"/>
        </w:rPr>
        <w:t xml:space="preserve"> devolució</w:t>
      </w:r>
      <w:r w:rsidR="005812A9" w:rsidRPr="00923664">
        <w:rPr>
          <w:rFonts w:ascii="Arial" w:hAnsi="Arial" w:cs="Arial"/>
          <w:sz w:val="24"/>
          <w:szCs w:val="24"/>
        </w:rPr>
        <w:t>n</w:t>
      </w:r>
      <w:r w:rsidR="005812A9">
        <w:rPr>
          <w:rFonts w:ascii="Arial" w:hAnsi="Arial" w:cs="Arial"/>
          <w:sz w:val="24"/>
          <w:szCs w:val="24"/>
        </w:rPr>
        <w:t xml:space="preserve"> de las aportaciones realizadas al fondo de pensiones </w:t>
      </w:r>
      <w:r w:rsidRPr="007B0581">
        <w:rPr>
          <w:rFonts w:ascii="Arial" w:hAnsi="Arial" w:cs="Arial"/>
          <w:sz w:val="24"/>
          <w:szCs w:val="24"/>
        </w:rPr>
        <w:t xml:space="preserve">no deben ser distintas, porque aun cuando el artículo </w:t>
      </w:r>
      <w:r w:rsidRPr="00E64C56">
        <w:rPr>
          <w:rFonts w:ascii="Arial" w:hAnsi="Arial" w:cs="Arial"/>
          <w:sz w:val="24"/>
          <w:szCs w:val="24"/>
        </w:rPr>
        <w:t>12</w:t>
      </w:r>
      <w:r w:rsidRPr="007B0581">
        <w:rPr>
          <w:rFonts w:ascii="Arial" w:hAnsi="Arial" w:cs="Arial"/>
          <w:sz w:val="24"/>
          <w:szCs w:val="24"/>
        </w:rPr>
        <w:t>3 Constitucional divide a los trabajadores en apartados, lo cierto es que en el caso en particular, se debe atender a la premisa de que la transgresión a esos derechos, surge cuando en condiciones semejantes, se establece un trato desigual, situación que se advierte en el presente cas</w:t>
      </w:r>
      <w:r w:rsidRPr="00270EE2">
        <w:rPr>
          <w:rFonts w:ascii="Arial" w:hAnsi="Arial" w:cs="Arial"/>
          <w:sz w:val="24"/>
          <w:szCs w:val="24"/>
        </w:rPr>
        <w:t>o</w:t>
      </w:r>
      <w:r w:rsidR="00A95AF1">
        <w:rPr>
          <w:rFonts w:ascii="Arial" w:hAnsi="Arial" w:cs="Arial"/>
          <w:sz w:val="24"/>
          <w:szCs w:val="24"/>
        </w:rPr>
        <w:t>,</w:t>
      </w:r>
      <w:r w:rsidR="00D70C8E">
        <w:rPr>
          <w:rFonts w:ascii="Arial" w:hAnsi="Arial" w:cs="Arial"/>
          <w:sz w:val="24"/>
          <w:szCs w:val="24"/>
        </w:rPr>
        <w:t xml:space="preserve"> </w:t>
      </w:r>
      <w:r w:rsidRPr="007B0581">
        <w:rPr>
          <w:rFonts w:ascii="Arial" w:hAnsi="Arial" w:cs="Arial"/>
          <w:sz w:val="24"/>
          <w:szCs w:val="24"/>
        </w:rPr>
        <w:t>pues se redujeron los beneficios a que tiene derecho l</w:t>
      </w:r>
      <w:r w:rsidR="002F3241">
        <w:rPr>
          <w:rFonts w:ascii="Arial" w:hAnsi="Arial" w:cs="Arial"/>
          <w:sz w:val="24"/>
          <w:szCs w:val="24"/>
        </w:rPr>
        <w:t>a</w:t>
      </w:r>
      <w:r w:rsidRPr="007B0581">
        <w:rPr>
          <w:rFonts w:ascii="Arial" w:hAnsi="Arial" w:cs="Arial"/>
          <w:sz w:val="24"/>
          <w:szCs w:val="24"/>
        </w:rPr>
        <w:t xml:space="preserve"> actor</w:t>
      </w:r>
      <w:r w:rsidR="002F3241">
        <w:rPr>
          <w:rFonts w:ascii="Arial" w:hAnsi="Arial" w:cs="Arial"/>
          <w:sz w:val="24"/>
          <w:szCs w:val="24"/>
        </w:rPr>
        <w:t>a</w:t>
      </w:r>
      <w:r w:rsidR="00D70C8E">
        <w:rPr>
          <w:rFonts w:ascii="Arial" w:hAnsi="Arial" w:cs="Arial"/>
          <w:sz w:val="24"/>
          <w:szCs w:val="24"/>
        </w:rPr>
        <w:t>,  asimismo se deja de observar que las autoridades del estado mexicano en el ámbito de sus competencias deben garantizar el respeto,</w:t>
      </w:r>
      <w:r w:rsidR="002C74D5">
        <w:rPr>
          <w:rFonts w:ascii="Arial" w:hAnsi="Arial" w:cs="Arial"/>
          <w:sz w:val="24"/>
          <w:szCs w:val="24"/>
        </w:rPr>
        <w:t xml:space="preserve"> y</w:t>
      </w:r>
      <w:r w:rsidR="00D70C8E">
        <w:rPr>
          <w:rFonts w:ascii="Arial" w:hAnsi="Arial" w:cs="Arial"/>
          <w:sz w:val="24"/>
          <w:szCs w:val="24"/>
        </w:rPr>
        <w:t xml:space="preserve"> protección</w:t>
      </w:r>
      <w:r w:rsidR="00442CE9">
        <w:rPr>
          <w:rFonts w:ascii="Arial" w:hAnsi="Arial" w:cs="Arial"/>
          <w:sz w:val="24"/>
          <w:szCs w:val="24"/>
        </w:rPr>
        <w:t xml:space="preserve"> a</w:t>
      </w:r>
      <w:r w:rsidR="00D70C8E">
        <w:rPr>
          <w:rFonts w:ascii="Arial" w:hAnsi="Arial" w:cs="Arial"/>
          <w:sz w:val="24"/>
          <w:szCs w:val="24"/>
        </w:rPr>
        <w:t xml:space="preserve"> sus derechos</w:t>
      </w:r>
      <w:r w:rsidRPr="007B0581">
        <w:rPr>
          <w:rFonts w:ascii="Arial" w:hAnsi="Arial" w:cs="Arial"/>
          <w:sz w:val="24"/>
          <w:szCs w:val="24"/>
        </w:rPr>
        <w:t xml:space="preserve">; resultando </w:t>
      </w:r>
      <w:r w:rsidRPr="007B0581">
        <w:rPr>
          <w:rFonts w:ascii="Arial" w:hAnsi="Arial" w:cs="Arial"/>
          <w:sz w:val="24"/>
          <w:szCs w:val="24"/>
        </w:rPr>
        <w:lastRenderedPageBreak/>
        <w:t xml:space="preserve">evidente la </w:t>
      </w:r>
      <w:proofErr w:type="spellStart"/>
      <w:r w:rsidRPr="007B0581">
        <w:rPr>
          <w:rFonts w:ascii="Arial" w:hAnsi="Arial" w:cs="Arial"/>
          <w:sz w:val="24"/>
          <w:szCs w:val="24"/>
        </w:rPr>
        <w:t>inconvencionalidad</w:t>
      </w:r>
      <w:proofErr w:type="spellEnd"/>
      <w:r w:rsidRPr="007B0581">
        <w:rPr>
          <w:rFonts w:ascii="Arial" w:hAnsi="Arial" w:cs="Arial"/>
          <w:sz w:val="24"/>
          <w:szCs w:val="24"/>
        </w:rPr>
        <w:t xml:space="preserve"> de la no aplicación de lo establecido en </w:t>
      </w:r>
      <w:r w:rsidR="002F3241">
        <w:rPr>
          <w:rFonts w:ascii="Arial" w:hAnsi="Arial" w:cs="Arial"/>
          <w:sz w:val="24"/>
          <w:szCs w:val="24"/>
        </w:rPr>
        <w:t>los</w:t>
      </w:r>
      <w:r w:rsidRPr="007B0581">
        <w:rPr>
          <w:rFonts w:ascii="Arial" w:hAnsi="Arial" w:cs="Arial"/>
          <w:sz w:val="24"/>
          <w:szCs w:val="24"/>
        </w:rPr>
        <w:t xml:space="preserve"> artículo</w:t>
      </w:r>
      <w:r w:rsidR="002F3241">
        <w:rPr>
          <w:rFonts w:ascii="Arial" w:hAnsi="Arial" w:cs="Arial"/>
          <w:sz w:val="24"/>
          <w:szCs w:val="24"/>
        </w:rPr>
        <w:t>s</w:t>
      </w:r>
      <w:r w:rsidRPr="007B0581">
        <w:rPr>
          <w:rFonts w:ascii="Arial" w:hAnsi="Arial" w:cs="Arial"/>
          <w:sz w:val="24"/>
          <w:szCs w:val="24"/>
        </w:rPr>
        <w:t xml:space="preserve"> </w:t>
      </w:r>
      <w:r w:rsidR="002F3241">
        <w:rPr>
          <w:rFonts w:ascii="Arial" w:hAnsi="Arial" w:cs="Arial"/>
          <w:sz w:val="24"/>
          <w:szCs w:val="24"/>
        </w:rPr>
        <w:t>4, 14, y 64</w:t>
      </w:r>
      <w:r w:rsidRPr="007B0581">
        <w:rPr>
          <w:rFonts w:ascii="Arial" w:hAnsi="Arial" w:cs="Arial"/>
          <w:sz w:val="24"/>
          <w:szCs w:val="24"/>
        </w:rPr>
        <w:t xml:space="preserve"> de la Ley de Pensiones para los Trabajadores del Gobierno del Estado de Oaxaca, al violentar el Principio de Igualdad jurídica contenido en el artículo 1</w:t>
      </w:r>
      <w:r w:rsidR="00E64C56">
        <w:rPr>
          <w:rFonts w:ascii="Arial" w:hAnsi="Arial" w:cs="Arial"/>
          <w:sz w:val="24"/>
          <w:szCs w:val="24"/>
        </w:rPr>
        <w:t>º</w:t>
      </w:r>
      <w:r w:rsidRPr="007B0581">
        <w:rPr>
          <w:rFonts w:ascii="Arial" w:hAnsi="Arial" w:cs="Arial"/>
          <w:sz w:val="24"/>
          <w:szCs w:val="24"/>
        </w:rPr>
        <w:t xml:space="preserve"> de nuestra Carga Magna, pues establece un trato desigual al otorgar </w:t>
      </w:r>
      <w:r w:rsidR="002F3241" w:rsidRPr="007B0581">
        <w:rPr>
          <w:rFonts w:ascii="Arial" w:hAnsi="Arial" w:cs="Arial"/>
          <w:sz w:val="24"/>
          <w:szCs w:val="24"/>
        </w:rPr>
        <w:t xml:space="preserve">la </w:t>
      </w:r>
      <w:r w:rsidR="002F3241">
        <w:rPr>
          <w:rFonts w:ascii="Arial" w:hAnsi="Arial" w:cs="Arial"/>
          <w:sz w:val="24"/>
          <w:szCs w:val="24"/>
        </w:rPr>
        <w:t>devolució</w:t>
      </w:r>
      <w:r w:rsidR="002F3241" w:rsidRPr="00923664">
        <w:rPr>
          <w:rFonts w:ascii="Arial" w:hAnsi="Arial" w:cs="Arial"/>
          <w:sz w:val="24"/>
          <w:szCs w:val="24"/>
        </w:rPr>
        <w:t>n</w:t>
      </w:r>
      <w:r w:rsidR="002F3241">
        <w:rPr>
          <w:rFonts w:ascii="Arial" w:hAnsi="Arial" w:cs="Arial"/>
          <w:sz w:val="24"/>
          <w:szCs w:val="24"/>
        </w:rPr>
        <w:t xml:space="preserve"> de las aportaciones realizadas al fondo de pensiones</w:t>
      </w:r>
      <w:r w:rsidRPr="007B0581">
        <w:rPr>
          <w:rFonts w:ascii="Arial" w:hAnsi="Arial" w:cs="Arial"/>
          <w:sz w:val="24"/>
          <w:szCs w:val="24"/>
        </w:rPr>
        <w:t xml:space="preserve"> a un trabajador de base</w:t>
      </w:r>
      <w:r w:rsidR="00E64C56">
        <w:rPr>
          <w:rFonts w:ascii="Arial" w:hAnsi="Arial" w:cs="Arial"/>
          <w:sz w:val="24"/>
          <w:szCs w:val="24"/>
        </w:rPr>
        <w:t>,</w:t>
      </w:r>
      <w:r w:rsidRPr="007B0581">
        <w:rPr>
          <w:rFonts w:ascii="Arial" w:hAnsi="Arial" w:cs="Arial"/>
          <w:sz w:val="24"/>
          <w:szCs w:val="24"/>
        </w:rPr>
        <w:t xml:space="preserve"> </w:t>
      </w:r>
      <w:r w:rsidR="00E64C56">
        <w:rPr>
          <w:rFonts w:ascii="Arial" w:hAnsi="Arial" w:cs="Arial"/>
          <w:sz w:val="24"/>
          <w:szCs w:val="24"/>
        </w:rPr>
        <w:t>no así a</w:t>
      </w:r>
      <w:r w:rsidRPr="007B0581">
        <w:rPr>
          <w:rFonts w:ascii="Arial" w:hAnsi="Arial" w:cs="Arial"/>
          <w:sz w:val="24"/>
          <w:szCs w:val="24"/>
        </w:rPr>
        <w:t xml:space="preserve"> uno de confianza, desconociendo la igualdad de todas las personas.</w:t>
      </w:r>
    </w:p>
    <w:p w14:paraId="1BDC1596" w14:textId="77777777" w:rsidR="009F28D2" w:rsidRPr="007B0581" w:rsidRDefault="009F28D2" w:rsidP="009F28D2">
      <w:pPr>
        <w:ind w:firstLine="709"/>
        <w:contextualSpacing/>
        <w:jc w:val="both"/>
        <w:rPr>
          <w:rFonts w:ascii="Arial" w:hAnsi="Arial" w:cs="Arial"/>
          <w:sz w:val="24"/>
          <w:szCs w:val="24"/>
        </w:rPr>
      </w:pPr>
    </w:p>
    <w:bookmarkEnd w:id="5"/>
    <w:p w14:paraId="3A6B85A4" w14:textId="3D3DFDED" w:rsidR="00A5533C" w:rsidRPr="007B0581" w:rsidRDefault="002226BC" w:rsidP="007B0581">
      <w:pPr>
        <w:spacing w:line="360" w:lineRule="auto"/>
        <w:ind w:firstLine="708"/>
        <w:jc w:val="both"/>
        <w:rPr>
          <w:rFonts w:ascii="Arial" w:hAnsi="Arial" w:cs="Arial"/>
          <w:color w:val="FF0000"/>
          <w:sz w:val="24"/>
          <w:szCs w:val="24"/>
        </w:rPr>
      </w:pPr>
      <w:r w:rsidRPr="007B0581">
        <w:rPr>
          <w:rFonts w:ascii="Arial" w:hAnsi="Arial" w:cs="Arial"/>
          <w:sz w:val="24"/>
          <w:szCs w:val="24"/>
        </w:rPr>
        <w:t xml:space="preserve">De lo antes expuesto, al </w:t>
      </w:r>
      <w:r w:rsidR="00707B95" w:rsidRPr="007B0581">
        <w:rPr>
          <w:rFonts w:ascii="Arial" w:hAnsi="Arial" w:cs="Arial"/>
          <w:sz w:val="24"/>
          <w:szCs w:val="24"/>
        </w:rPr>
        <w:t>aplicar la autoridad demandada un criterio discriminatorio entre los trabajadores de base y los de confianza, llegando a</w:t>
      </w:r>
      <w:r w:rsidR="00854BCF">
        <w:rPr>
          <w:rFonts w:ascii="Arial" w:hAnsi="Arial" w:cs="Arial"/>
          <w:sz w:val="24"/>
          <w:szCs w:val="24"/>
        </w:rPr>
        <w:t xml:space="preserve"> </w:t>
      </w:r>
      <w:r w:rsidR="00707B95" w:rsidRPr="007B0581">
        <w:rPr>
          <w:rFonts w:ascii="Arial" w:hAnsi="Arial" w:cs="Arial"/>
          <w:sz w:val="24"/>
          <w:szCs w:val="24"/>
        </w:rPr>
        <w:t>l</w:t>
      </w:r>
      <w:r w:rsidR="00854BCF">
        <w:rPr>
          <w:rFonts w:ascii="Arial" w:hAnsi="Arial" w:cs="Arial"/>
          <w:sz w:val="24"/>
          <w:szCs w:val="24"/>
        </w:rPr>
        <w:t>a</w:t>
      </w:r>
      <w:r w:rsidR="00707B95" w:rsidRPr="007B0581">
        <w:rPr>
          <w:rFonts w:ascii="Arial" w:hAnsi="Arial" w:cs="Arial"/>
          <w:sz w:val="24"/>
          <w:szCs w:val="24"/>
        </w:rPr>
        <w:t xml:space="preserve"> </w:t>
      </w:r>
      <w:r w:rsidR="000F5690">
        <w:rPr>
          <w:rFonts w:ascii="Arial" w:hAnsi="Arial" w:cs="Arial"/>
          <w:sz w:val="24"/>
          <w:szCs w:val="24"/>
        </w:rPr>
        <w:t>conclusión</w:t>
      </w:r>
      <w:r w:rsidR="00707B95" w:rsidRPr="007B0581">
        <w:rPr>
          <w:rFonts w:ascii="Arial" w:hAnsi="Arial" w:cs="Arial"/>
          <w:sz w:val="24"/>
          <w:szCs w:val="24"/>
        </w:rPr>
        <w:t xml:space="preserve"> que sólo el primero de ellos, tiene derecho a </w:t>
      </w:r>
      <w:r w:rsidR="00854BCF" w:rsidRPr="007B0581">
        <w:rPr>
          <w:rFonts w:ascii="Arial" w:hAnsi="Arial" w:cs="Arial"/>
          <w:sz w:val="24"/>
          <w:szCs w:val="24"/>
        </w:rPr>
        <w:t xml:space="preserve">la </w:t>
      </w:r>
      <w:r w:rsidR="00854BCF">
        <w:rPr>
          <w:rFonts w:ascii="Arial" w:hAnsi="Arial" w:cs="Arial"/>
          <w:sz w:val="24"/>
          <w:szCs w:val="24"/>
        </w:rPr>
        <w:t>devolució</w:t>
      </w:r>
      <w:r w:rsidR="00854BCF" w:rsidRPr="00923664">
        <w:rPr>
          <w:rFonts w:ascii="Arial" w:hAnsi="Arial" w:cs="Arial"/>
          <w:sz w:val="24"/>
          <w:szCs w:val="24"/>
        </w:rPr>
        <w:t>n</w:t>
      </w:r>
      <w:r w:rsidR="00854BCF">
        <w:rPr>
          <w:rFonts w:ascii="Arial" w:hAnsi="Arial" w:cs="Arial"/>
          <w:sz w:val="24"/>
          <w:szCs w:val="24"/>
        </w:rPr>
        <w:t xml:space="preserve"> de las aportaciones realizadas al fondo de pensiones</w:t>
      </w:r>
      <w:r w:rsidR="00707B95" w:rsidRPr="007B0581">
        <w:rPr>
          <w:rFonts w:ascii="Arial" w:hAnsi="Arial" w:cs="Arial"/>
          <w:sz w:val="24"/>
          <w:szCs w:val="24"/>
        </w:rPr>
        <w:t>, vulnerando con ello el derecho de igualdad de</w:t>
      </w:r>
      <w:r w:rsidR="00854BCF">
        <w:rPr>
          <w:rFonts w:ascii="Arial" w:hAnsi="Arial" w:cs="Arial"/>
          <w:sz w:val="24"/>
          <w:szCs w:val="24"/>
        </w:rPr>
        <w:t xml:space="preserve"> </w:t>
      </w:r>
      <w:r w:rsidR="00707B95" w:rsidRPr="007B0581">
        <w:rPr>
          <w:rFonts w:ascii="Arial" w:hAnsi="Arial" w:cs="Arial"/>
          <w:sz w:val="24"/>
          <w:szCs w:val="24"/>
        </w:rPr>
        <w:t>l</w:t>
      </w:r>
      <w:r w:rsidR="00854BCF">
        <w:rPr>
          <w:rFonts w:ascii="Arial" w:hAnsi="Arial" w:cs="Arial"/>
          <w:sz w:val="24"/>
          <w:szCs w:val="24"/>
        </w:rPr>
        <w:t>a</w:t>
      </w:r>
      <w:r w:rsidR="00707B95" w:rsidRPr="007B0581">
        <w:rPr>
          <w:rFonts w:ascii="Arial" w:hAnsi="Arial" w:cs="Arial"/>
          <w:sz w:val="24"/>
          <w:szCs w:val="24"/>
        </w:rPr>
        <w:t xml:space="preserve"> actor</w:t>
      </w:r>
      <w:r w:rsidR="00854BCF">
        <w:rPr>
          <w:rFonts w:ascii="Arial" w:hAnsi="Arial" w:cs="Arial"/>
          <w:sz w:val="24"/>
          <w:szCs w:val="24"/>
        </w:rPr>
        <w:t>a</w:t>
      </w:r>
      <w:r w:rsidR="00707B95" w:rsidRPr="007B0581">
        <w:rPr>
          <w:rFonts w:ascii="Arial" w:hAnsi="Arial" w:cs="Arial"/>
          <w:sz w:val="24"/>
          <w:szCs w:val="24"/>
        </w:rPr>
        <w:t xml:space="preserve">, lo conducente es declarar la </w:t>
      </w:r>
      <w:r w:rsidR="00707B95" w:rsidRPr="007B0581">
        <w:rPr>
          <w:rFonts w:ascii="Arial" w:hAnsi="Arial" w:cs="Arial"/>
          <w:b/>
          <w:bCs/>
          <w:sz w:val="24"/>
          <w:szCs w:val="24"/>
        </w:rPr>
        <w:t xml:space="preserve">NULIDAD </w:t>
      </w:r>
      <w:r w:rsidR="00707B95" w:rsidRPr="007B0581">
        <w:rPr>
          <w:rFonts w:ascii="Arial" w:hAnsi="Arial" w:cs="Arial"/>
          <w:sz w:val="24"/>
          <w:szCs w:val="24"/>
        </w:rPr>
        <w:t xml:space="preserve">del oficio </w:t>
      </w:r>
      <w:r w:rsidR="001470E1">
        <w:rPr>
          <w:rFonts w:cs="Arial"/>
          <w:b/>
          <w:sz w:val="24"/>
          <w:szCs w:val="24"/>
        </w:rPr>
        <w:t>**********</w:t>
      </w:r>
      <w:r w:rsidR="001470E1">
        <w:rPr>
          <w:rFonts w:cs="Arial"/>
          <w:b/>
          <w:sz w:val="24"/>
          <w:szCs w:val="24"/>
        </w:rPr>
        <w:t xml:space="preserve"> </w:t>
      </w:r>
      <w:r w:rsidR="00A5533C" w:rsidRPr="007B0581">
        <w:rPr>
          <w:rFonts w:ascii="Arial" w:hAnsi="Arial" w:cs="Arial"/>
          <w:sz w:val="24"/>
          <w:szCs w:val="24"/>
        </w:rPr>
        <w:t xml:space="preserve">de </w:t>
      </w:r>
      <w:r w:rsidR="00854BCF">
        <w:rPr>
          <w:rFonts w:ascii="Arial" w:hAnsi="Arial" w:cs="Arial"/>
          <w:sz w:val="24"/>
          <w:szCs w:val="24"/>
        </w:rPr>
        <w:t>siete de noviembre de dos mil diecinueve</w:t>
      </w:r>
      <w:r w:rsidR="00A5533C" w:rsidRPr="007B0581">
        <w:rPr>
          <w:rFonts w:ascii="Arial" w:hAnsi="Arial" w:cs="Arial"/>
          <w:sz w:val="24"/>
          <w:szCs w:val="24"/>
        </w:rPr>
        <w:t xml:space="preserve">, signado por el </w:t>
      </w:r>
      <w:r w:rsidR="00A70FF7">
        <w:rPr>
          <w:rFonts w:ascii="Arial" w:hAnsi="Arial" w:cs="Arial"/>
          <w:sz w:val="24"/>
          <w:szCs w:val="24"/>
        </w:rPr>
        <w:t>d</w:t>
      </w:r>
      <w:r w:rsidR="00A5533C" w:rsidRPr="007B0581">
        <w:rPr>
          <w:rFonts w:ascii="Arial" w:hAnsi="Arial" w:cs="Arial"/>
          <w:sz w:val="24"/>
          <w:szCs w:val="24"/>
        </w:rPr>
        <w:t xml:space="preserve">irector </w:t>
      </w:r>
      <w:r w:rsidR="00A70FF7">
        <w:rPr>
          <w:rFonts w:ascii="Arial" w:hAnsi="Arial" w:cs="Arial"/>
          <w:sz w:val="24"/>
          <w:szCs w:val="24"/>
        </w:rPr>
        <w:t>g</w:t>
      </w:r>
      <w:r w:rsidR="00A5533C" w:rsidRPr="007B0581">
        <w:rPr>
          <w:rFonts w:ascii="Arial" w:hAnsi="Arial" w:cs="Arial"/>
          <w:sz w:val="24"/>
          <w:szCs w:val="24"/>
        </w:rPr>
        <w:t xml:space="preserve">eneral de la Oficina de Pensiones del Estado de Oaxaca, que contiene </w:t>
      </w:r>
      <w:r w:rsidR="00854BCF">
        <w:rPr>
          <w:rFonts w:ascii="Arial" w:hAnsi="Arial" w:cs="Arial"/>
          <w:sz w:val="24"/>
          <w:szCs w:val="24"/>
        </w:rPr>
        <w:t>la negativa de devolución de las aportaciones realizadas al fondo de pensiones</w:t>
      </w:r>
      <w:r w:rsidR="00B04D8F" w:rsidRPr="007B0581">
        <w:rPr>
          <w:rFonts w:ascii="Arial" w:hAnsi="Arial" w:cs="Arial"/>
          <w:sz w:val="24"/>
          <w:szCs w:val="24"/>
        </w:rPr>
        <w:t xml:space="preserve">, </w:t>
      </w:r>
      <w:r w:rsidR="00B04D8F" w:rsidRPr="007B0581">
        <w:rPr>
          <w:rFonts w:ascii="Arial" w:hAnsi="Arial" w:cs="Arial"/>
          <w:b/>
          <w:bCs/>
          <w:sz w:val="24"/>
          <w:szCs w:val="24"/>
        </w:rPr>
        <w:t xml:space="preserve">PARA EL EFECTO </w:t>
      </w:r>
      <w:bookmarkStart w:id="6" w:name="_Hlk84507859"/>
      <w:r w:rsidR="008F1594">
        <w:rPr>
          <w:rFonts w:ascii="Arial" w:hAnsi="Arial" w:cs="Arial"/>
          <w:sz w:val="24"/>
          <w:szCs w:val="24"/>
        </w:rPr>
        <w:t xml:space="preserve">de </w:t>
      </w:r>
      <w:r w:rsidR="009F28D2" w:rsidRPr="007B0581">
        <w:rPr>
          <w:rFonts w:ascii="Arial" w:hAnsi="Arial" w:cs="Arial"/>
          <w:sz w:val="24"/>
          <w:szCs w:val="24"/>
        </w:rPr>
        <w:t xml:space="preserve">que una vez que cause estado la presente resolución, el </w:t>
      </w:r>
      <w:r w:rsidR="00854BCF">
        <w:rPr>
          <w:rFonts w:ascii="Arial" w:hAnsi="Arial" w:cs="Arial"/>
          <w:sz w:val="24"/>
          <w:szCs w:val="24"/>
        </w:rPr>
        <w:t>director general</w:t>
      </w:r>
      <w:r w:rsidR="00C82AF3">
        <w:rPr>
          <w:rFonts w:ascii="Arial" w:hAnsi="Arial" w:cs="Arial"/>
          <w:sz w:val="24"/>
          <w:szCs w:val="24"/>
        </w:rPr>
        <w:t xml:space="preserve"> de la Oficina de Pensiones del Estado</w:t>
      </w:r>
      <w:r w:rsidR="009F28D2" w:rsidRPr="007B0581">
        <w:rPr>
          <w:rFonts w:ascii="Arial" w:hAnsi="Arial" w:cs="Arial"/>
          <w:sz w:val="24"/>
          <w:szCs w:val="24"/>
        </w:rPr>
        <w:t xml:space="preserve"> dicte otra en la </w:t>
      </w:r>
      <w:r w:rsidR="002B133C">
        <w:rPr>
          <w:rFonts w:ascii="Arial" w:hAnsi="Arial" w:cs="Arial"/>
          <w:sz w:val="24"/>
          <w:szCs w:val="24"/>
        </w:rPr>
        <w:t>que conceda a la actora la devolución de las aportaciones realizadas al fondo de pensiones</w:t>
      </w:r>
      <w:r w:rsidR="009F28D2" w:rsidRPr="007B0581">
        <w:rPr>
          <w:rFonts w:ascii="Arial" w:hAnsi="Arial" w:cs="Arial"/>
          <w:sz w:val="24"/>
          <w:szCs w:val="24"/>
        </w:rPr>
        <w:t xml:space="preserve">, que se declararon procedentes en el presente fallo. </w:t>
      </w:r>
    </w:p>
    <w:bookmarkEnd w:id="6"/>
    <w:p w14:paraId="3A896DE4" w14:textId="77777777" w:rsidR="002C74D5"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0F93F778"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lastRenderedPageBreak/>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7ABABC25"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585FAB" w:rsidRPr="007B0581">
        <w:rPr>
          <w:rFonts w:ascii="Arial" w:hAnsi="Arial" w:cs="Arial"/>
          <w:sz w:val="24"/>
          <w:szCs w:val="24"/>
        </w:rPr>
        <w:t xml:space="preserve">Se declara </w:t>
      </w:r>
      <w:r w:rsidR="006827F8" w:rsidRPr="007B0581">
        <w:rPr>
          <w:rFonts w:ascii="Arial" w:hAnsi="Arial" w:cs="Arial"/>
          <w:b/>
          <w:bCs/>
          <w:sz w:val="24"/>
          <w:szCs w:val="24"/>
        </w:rPr>
        <w:t>LA NULIDAD</w:t>
      </w:r>
      <w:r w:rsidR="006827F8" w:rsidRPr="007B0581">
        <w:rPr>
          <w:rFonts w:ascii="Arial" w:hAnsi="Arial" w:cs="Arial"/>
          <w:sz w:val="24"/>
          <w:szCs w:val="24"/>
        </w:rPr>
        <w:t xml:space="preserve"> </w:t>
      </w:r>
      <w:r w:rsidR="00090C4D">
        <w:rPr>
          <w:rFonts w:ascii="Arial" w:hAnsi="Arial" w:cs="Arial"/>
          <w:sz w:val="24"/>
          <w:szCs w:val="24"/>
        </w:rPr>
        <w:t xml:space="preserve">del </w:t>
      </w:r>
      <w:r w:rsidR="00972D02" w:rsidRPr="007B0581">
        <w:rPr>
          <w:rFonts w:ascii="Arial" w:hAnsi="Arial" w:cs="Arial"/>
          <w:sz w:val="24"/>
          <w:szCs w:val="24"/>
        </w:rPr>
        <w:t>oficio</w:t>
      </w:r>
      <w:r w:rsidR="00CC26EF" w:rsidRPr="007B0581">
        <w:rPr>
          <w:rFonts w:ascii="Arial" w:hAnsi="Arial" w:cs="Arial"/>
          <w:b/>
          <w:bCs/>
          <w:sz w:val="24"/>
          <w:szCs w:val="24"/>
        </w:rPr>
        <w:t xml:space="preserve"> </w:t>
      </w:r>
      <w:r w:rsidR="001470E1">
        <w:rPr>
          <w:rFonts w:cs="Arial"/>
          <w:b/>
          <w:sz w:val="24"/>
          <w:szCs w:val="24"/>
        </w:rPr>
        <w:t>**********</w:t>
      </w:r>
      <w:r w:rsidR="001470E1">
        <w:rPr>
          <w:rFonts w:cs="Arial"/>
          <w:b/>
          <w:sz w:val="24"/>
          <w:szCs w:val="24"/>
        </w:rPr>
        <w:t xml:space="preserve"> </w:t>
      </w:r>
      <w:r w:rsidR="00CC26EF" w:rsidRPr="007B0581">
        <w:rPr>
          <w:rFonts w:ascii="Arial" w:hAnsi="Arial" w:cs="Arial"/>
          <w:sz w:val="24"/>
          <w:szCs w:val="24"/>
        </w:rPr>
        <w:t xml:space="preserve">de </w:t>
      </w:r>
      <w:r w:rsidR="006C62A0">
        <w:rPr>
          <w:rFonts w:ascii="Arial" w:hAnsi="Arial" w:cs="Arial"/>
          <w:sz w:val="24"/>
          <w:szCs w:val="24"/>
        </w:rPr>
        <w:t>siete de noviembre de dos mil diecinueve</w:t>
      </w:r>
      <w:r w:rsidR="00CC26EF" w:rsidRPr="007B0581">
        <w:rPr>
          <w:rFonts w:ascii="Arial" w:hAnsi="Arial" w:cs="Arial"/>
          <w:sz w:val="24"/>
          <w:szCs w:val="24"/>
        </w:rPr>
        <w:t xml:space="preserve">, signado por el </w:t>
      </w:r>
      <w:r w:rsidR="009C131A" w:rsidRPr="007B0581">
        <w:rPr>
          <w:rFonts w:ascii="Arial" w:hAnsi="Arial" w:cs="Arial"/>
          <w:sz w:val="24"/>
          <w:szCs w:val="24"/>
        </w:rPr>
        <w:t>director general</w:t>
      </w:r>
      <w:r w:rsidR="00CC26EF" w:rsidRPr="007B0581">
        <w:rPr>
          <w:rFonts w:ascii="Arial" w:hAnsi="Arial" w:cs="Arial"/>
          <w:sz w:val="24"/>
          <w:szCs w:val="24"/>
        </w:rPr>
        <w:t xml:space="preserve"> de la Oficina de Pensiones del Estado de Oaxaca, que contiene </w:t>
      </w:r>
      <w:r w:rsidR="006C62A0">
        <w:rPr>
          <w:rFonts w:ascii="Arial" w:hAnsi="Arial" w:cs="Arial"/>
          <w:sz w:val="24"/>
          <w:szCs w:val="24"/>
        </w:rPr>
        <w:t>la negativa de devolución de las aportaciones realizadas al fondo de pensiones</w:t>
      </w:r>
      <w:r w:rsidR="00CC26EF" w:rsidRPr="007B0581">
        <w:rPr>
          <w:rFonts w:ascii="Arial" w:hAnsi="Arial" w:cs="Arial"/>
          <w:sz w:val="24"/>
          <w:szCs w:val="24"/>
        </w:rPr>
        <w:t xml:space="preserve">, </w:t>
      </w:r>
      <w:r w:rsidR="00CC26EF" w:rsidRPr="007B0581">
        <w:rPr>
          <w:rFonts w:ascii="Arial" w:hAnsi="Arial" w:cs="Arial"/>
          <w:b/>
          <w:bCs/>
          <w:sz w:val="24"/>
          <w:szCs w:val="24"/>
        </w:rPr>
        <w:t xml:space="preserve">PARA EL EFECTO </w:t>
      </w:r>
      <w:r w:rsidR="00CC26EF" w:rsidRPr="007B0581">
        <w:rPr>
          <w:rFonts w:ascii="Arial" w:hAnsi="Arial" w:cs="Arial"/>
          <w:sz w:val="24"/>
          <w:szCs w:val="24"/>
        </w:rPr>
        <w:t xml:space="preserve">de que </w:t>
      </w:r>
      <w:r w:rsidR="001139C7" w:rsidRPr="007B0581">
        <w:rPr>
          <w:rFonts w:ascii="Arial" w:hAnsi="Arial" w:cs="Arial"/>
          <w:sz w:val="24"/>
          <w:szCs w:val="24"/>
        </w:rPr>
        <w:t>dicte otro en los términos indicados en</w:t>
      </w:r>
      <w:r w:rsidR="00697265" w:rsidRPr="007B0581">
        <w:rPr>
          <w:rFonts w:ascii="Arial" w:hAnsi="Arial" w:cs="Arial"/>
          <w:sz w:val="24"/>
          <w:szCs w:val="24"/>
        </w:rPr>
        <w:t xml:space="preserve"> la parte </w:t>
      </w:r>
      <w:r w:rsidRPr="007B0581">
        <w:rPr>
          <w:rFonts w:ascii="Arial" w:hAnsi="Arial" w:cs="Arial"/>
          <w:sz w:val="24"/>
          <w:szCs w:val="24"/>
        </w:rPr>
        <w:t>final del</w:t>
      </w:r>
      <w:r w:rsidR="001139C7" w:rsidRPr="007B0581">
        <w:rPr>
          <w:rFonts w:ascii="Arial" w:hAnsi="Arial" w:cs="Arial"/>
          <w:sz w:val="24"/>
          <w:szCs w:val="24"/>
        </w:rPr>
        <w:t xml:space="preserve"> considerando </w:t>
      </w:r>
      <w:r w:rsidR="00DA36F1" w:rsidRPr="007B0581">
        <w:rPr>
          <w:rFonts w:ascii="Arial" w:hAnsi="Arial" w:cs="Arial"/>
          <w:sz w:val="24"/>
          <w:szCs w:val="24"/>
        </w:rPr>
        <w:t>CUARTO de la presente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7DA034C" w14:textId="4B7D5ADD" w:rsidR="00867DE5" w:rsidRPr="007B0581" w:rsidRDefault="00585FAB" w:rsidP="00867DE5">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14:paraId="71BD483B" w14:textId="77777777" w:rsidR="00867DE5" w:rsidRPr="007B0581" w:rsidRDefault="00867DE5" w:rsidP="00867DE5">
      <w:pPr>
        <w:spacing w:line="360" w:lineRule="auto"/>
        <w:ind w:right="18" w:firstLine="567"/>
        <w:jc w:val="both"/>
        <w:rPr>
          <w:rFonts w:ascii="Arial" w:hAnsi="Arial" w:cs="Arial"/>
          <w:sz w:val="24"/>
          <w:szCs w:val="24"/>
          <w:lang w:eastAsia="es-ES"/>
        </w:rPr>
      </w:pPr>
    </w:p>
    <w:p w14:paraId="1AF51E25" w14:textId="05890688" w:rsidR="00867DE5" w:rsidRPr="007B0581" w:rsidRDefault="00867DE5" w:rsidP="004A35A5">
      <w:pPr>
        <w:spacing w:line="360" w:lineRule="auto"/>
        <w:ind w:right="-91"/>
        <w:contextualSpacing/>
        <w:jc w:val="both"/>
        <w:rPr>
          <w:rFonts w:ascii="Arial" w:hAnsi="Arial" w:cs="Arial"/>
          <w:sz w:val="24"/>
          <w:szCs w:val="24"/>
          <w:lang w:val="es-MX"/>
        </w:rPr>
      </w:pPr>
    </w:p>
    <w:p w14:paraId="28B367A6" w14:textId="77777777" w:rsidR="00867DE5" w:rsidRPr="007B0581" w:rsidRDefault="00867DE5" w:rsidP="004A35A5">
      <w:pPr>
        <w:spacing w:line="360" w:lineRule="auto"/>
        <w:ind w:right="-91"/>
        <w:contextualSpacing/>
        <w:jc w:val="both"/>
        <w:rPr>
          <w:rFonts w:ascii="Arial" w:hAnsi="Arial" w:cs="Arial"/>
          <w:sz w:val="24"/>
          <w:szCs w:val="24"/>
          <w:lang w:val="es-MX"/>
        </w:rPr>
      </w:pPr>
    </w:p>
    <w:sectPr w:rsidR="00867DE5" w:rsidRPr="007B0581" w:rsidSect="001471D5">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103702" w14:textId="77777777" w:rsidR="00F72E6E" w:rsidRDefault="00F72E6E" w:rsidP="00C22D0D">
      <w:r>
        <w:separator/>
      </w:r>
    </w:p>
  </w:endnote>
  <w:endnote w:type="continuationSeparator" w:id="0">
    <w:p w14:paraId="20E9CB9F" w14:textId="77777777" w:rsidR="00F72E6E" w:rsidRDefault="00F72E6E"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1470E1">
          <w:rPr>
            <w:noProof/>
          </w:rPr>
          <w:t>6</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130080" w14:textId="77777777" w:rsidR="00F72E6E" w:rsidRDefault="00F72E6E" w:rsidP="00C22D0D">
      <w:r>
        <w:separator/>
      </w:r>
    </w:p>
  </w:footnote>
  <w:footnote w:type="continuationSeparator" w:id="0">
    <w:p w14:paraId="74B7F943" w14:textId="77777777" w:rsidR="00F72E6E" w:rsidRDefault="00F72E6E"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6EBB487A" w:rsidR="00C22D0D" w:rsidRPr="00A73AD7" w:rsidRDefault="001470E1" w:rsidP="00A73AD7">
    <w:pPr>
      <w:pStyle w:val="Encabezado"/>
      <w:jc w:val="right"/>
      <w:rPr>
        <w:rFonts w:ascii="Arial" w:hAnsi="Arial" w:cs="Arial"/>
      </w:rPr>
    </w:pPr>
    <w:r w:rsidRPr="001471D5">
      <w:rPr>
        <w:noProof/>
        <w:sz w:val="24"/>
        <w:szCs w:val="24"/>
        <w:lang w:val="es-MX"/>
      </w:rPr>
      <mc:AlternateContent>
        <mc:Choice Requires="wps">
          <w:drawing>
            <wp:anchor distT="45720" distB="45720" distL="114300" distR="114300" simplePos="0" relativeHeight="251667456" behindDoc="1" locked="0" layoutInCell="1" allowOverlap="1" wp14:anchorId="21D85F84" wp14:editId="21AB7660">
              <wp:simplePos x="0" y="0"/>
              <wp:positionH relativeFrom="leftMargin">
                <wp:posOffset>270803</wp:posOffset>
              </wp:positionH>
              <wp:positionV relativeFrom="paragraph">
                <wp:posOffset>4423654</wp:posOffset>
              </wp:positionV>
              <wp:extent cx="1046480" cy="1504950"/>
              <wp:effectExtent l="0" t="0" r="20320" b="19050"/>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28BFC702" w14:textId="77777777" w:rsidR="001470E1" w:rsidRDefault="001470E1" w:rsidP="001470E1">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D85F84" id="_x0000_t202" coordsize="21600,21600" o:spt="202" path="m,l,21600r21600,l21600,xe">
              <v:stroke joinstyle="miter"/>
              <v:path gradientshapeok="t" o:connecttype="rect"/>
            </v:shapetype>
            <v:shape id="Cuadro de texto 1" o:spid="_x0000_s1026" type="#_x0000_t202" style="position:absolute;left:0;text-align:left;margin-left:21.3pt;margin-top:348.3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">
              <v:textbox>
                <w:txbxContent>
                  <w:p w14:paraId="28BFC702" w14:textId="77777777" w:rsidR="001470E1" w:rsidRDefault="001470E1" w:rsidP="001470E1">
                    <w:pPr>
                      <w:jc w:val="center"/>
                    </w:pPr>
                    <w:r>
                      <w:t>DATOS PERSONALES PROTEGIDOS POR EL ART.- 116 DE LA LGTAIP Y EL ART.- 56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39DA">
      <w:rPr>
        <w:rFonts w:ascii="Arial" w:hAnsi="Arial" w:cs="Arial"/>
      </w:rPr>
      <w:t>116</w:t>
    </w:r>
    <w:r w:rsidR="00A73AD7" w:rsidRPr="00A73AD7">
      <w:rPr>
        <w:rFonts w:ascii="Arial" w:hAnsi="Arial" w:cs="Arial"/>
      </w:rPr>
      <w:t>/20</w:t>
    </w:r>
    <w:r w:rsidR="00360DC1">
      <w:rPr>
        <w:rFonts w:ascii="Arial" w:hAnsi="Arial" w:cs="Arial"/>
      </w:rPr>
      <w:t>2</w:t>
    </w:r>
    <w:r w:rsidR="001239DA">
      <w:rPr>
        <w:rFonts w:ascii="Arial" w:hAnsi="Arial" w:cs="Arial"/>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4831AEDA" w:rsidR="00065664" w:rsidRDefault="001471D5">
    <w:pPr>
      <w:pStyle w:val="Encabezado"/>
    </w:pPr>
    <w:r w:rsidRPr="001471D5">
      <w:rPr>
        <w:noProof/>
        <w:sz w:val="24"/>
        <w:szCs w:val="24"/>
        <w:lang w:val="es-MX"/>
      </w:rPr>
      <mc:AlternateContent>
        <mc:Choice Requires="wps">
          <w:drawing>
            <wp:anchor distT="45720" distB="45720" distL="114300" distR="114300" simplePos="0" relativeHeight="251665408" behindDoc="1" locked="0" layoutInCell="1" allowOverlap="1" wp14:anchorId="11DD1BC4" wp14:editId="6285119D">
              <wp:simplePos x="0" y="0"/>
              <wp:positionH relativeFrom="leftMargin">
                <wp:posOffset>305973</wp:posOffset>
              </wp:positionH>
              <wp:positionV relativeFrom="paragraph">
                <wp:posOffset>5417185</wp:posOffset>
              </wp:positionV>
              <wp:extent cx="1046480" cy="1504950"/>
              <wp:effectExtent l="0" t="0" r="2032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2B4E76F5" w14:textId="77777777" w:rsidR="001471D5" w:rsidRDefault="001471D5" w:rsidP="001471D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DD1BC4" id="_x0000_t202" coordsize="21600,21600" o:spt="202" path="m,l,21600r21600,l21600,xe">
              <v:stroke joinstyle="miter"/>
              <v:path gradientshapeok="t" o:connecttype="rect"/>
            </v:shapetype>
            <v:shape id="_x0000_s1027" type="#_x0000_t202" style="position:absolute;margin-left:24.1pt;margin-top:426.5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">
              <v:textbox>
                <w:txbxContent>
                  <w:p w14:paraId="2B4E76F5" w14:textId="77777777" w:rsidR="001471D5" w:rsidRDefault="001471D5" w:rsidP="001471D5">
                    <w:pPr>
                      <w:jc w:val="center"/>
                    </w:pPr>
                    <w:r>
                      <w:t>DATOS PERSONALES PROTEGIDOS POR EL ART.- 116 DE LA LGTAIP Y EL ART.- 56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0E62E8A5">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D4A"/>
    <w:rsid w:val="00016E15"/>
    <w:rsid w:val="00026CF5"/>
    <w:rsid w:val="00027543"/>
    <w:rsid w:val="00030AD1"/>
    <w:rsid w:val="000334C2"/>
    <w:rsid w:val="00035972"/>
    <w:rsid w:val="0003697E"/>
    <w:rsid w:val="000558E9"/>
    <w:rsid w:val="00056002"/>
    <w:rsid w:val="000635B0"/>
    <w:rsid w:val="00064007"/>
    <w:rsid w:val="00065664"/>
    <w:rsid w:val="00066864"/>
    <w:rsid w:val="000668F8"/>
    <w:rsid w:val="000674E2"/>
    <w:rsid w:val="00073204"/>
    <w:rsid w:val="00076E94"/>
    <w:rsid w:val="0008061F"/>
    <w:rsid w:val="000851D6"/>
    <w:rsid w:val="00090C4D"/>
    <w:rsid w:val="000953BE"/>
    <w:rsid w:val="000956C2"/>
    <w:rsid w:val="000A3BB8"/>
    <w:rsid w:val="000A7A44"/>
    <w:rsid w:val="000B0104"/>
    <w:rsid w:val="000B49F5"/>
    <w:rsid w:val="000C1565"/>
    <w:rsid w:val="000C2C1E"/>
    <w:rsid w:val="000C4E31"/>
    <w:rsid w:val="000C6227"/>
    <w:rsid w:val="000C6C60"/>
    <w:rsid w:val="000C70E9"/>
    <w:rsid w:val="000D6698"/>
    <w:rsid w:val="000E2777"/>
    <w:rsid w:val="000E6AD5"/>
    <w:rsid w:val="000E6E1A"/>
    <w:rsid w:val="000F0020"/>
    <w:rsid w:val="000F2109"/>
    <w:rsid w:val="000F4F36"/>
    <w:rsid w:val="000F5690"/>
    <w:rsid w:val="000F783C"/>
    <w:rsid w:val="000F7B39"/>
    <w:rsid w:val="00102FFD"/>
    <w:rsid w:val="001033A1"/>
    <w:rsid w:val="001056AB"/>
    <w:rsid w:val="00106927"/>
    <w:rsid w:val="001139C7"/>
    <w:rsid w:val="00120C20"/>
    <w:rsid w:val="0012261E"/>
    <w:rsid w:val="001239DA"/>
    <w:rsid w:val="00125E72"/>
    <w:rsid w:val="00132CE4"/>
    <w:rsid w:val="001341D3"/>
    <w:rsid w:val="00135D86"/>
    <w:rsid w:val="0013609B"/>
    <w:rsid w:val="001368CA"/>
    <w:rsid w:val="00140569"/>
    <w:rsid w:val="00141F97"/>
    <w:rsid w:val="0014397E"/>
    <w:rsid w:val="001470E1"/>
    <w:rsid w:val="001471D5"/>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9376B"/>
    <w:rsid w:val="00194DD8"/>
    <w:rsid w:val="001968FD"/>
    <w:rsid w:val="00196F6D"/>
    <w:rsid w:val="001A4D53"/>
    <w:rsid w:val="001A7D4E"/>
    <w:rsid w:val="001B0398"/>
    <w:rsid w:val="001B0B86"/>
    <w:rsid w:val="001B1AB4"/>
    <w:rsid w:val="001B3349"/>
    <w:rsid w:val="001B3B32"/>
    <w:rsid w:val="001B4F0D"/>
    <w:rsid w:val="001B64DB"/>
    <w:rsid w:val="001C2DF2"/>
    <w:rsid w:val="001D09AA"/>
    <w:rsid w:val="001D150B"/>
    <w:rsid w:val="001D7125"/>
    <w:rsid w:val="001D7D2E"/>
    <w:rsid w:val="001E16C9"/>
    <w:rsid w:val="001E1A6A"/>
    <w:rsid w:val="001E5467"/>
    <w:rsid w:val="001F71A7"/>
    <w:rsid w:val="001F74CA"/>
    <w:rsid w:val="00201191"/>
    <w:rsid w:val="00201D27"/>
    <w:rsid w:val="00206E78"/>
    <w:rsid w:val="0021005D"/>
    <w:rsid w:val="00210866"/>
    <w:rsid w:val="00212F77"/>
    <w:rsid w:val="0021675C"/>
    <w:rsid w:val="00221647"/>
    <w:rsid w:val="002226BC"/>
    <w:rsid w:val="00223BE0"/>
    <w:rsid w:val="00232678"/>
    <w:rsid w:val="0023606C"/>
    <w:rsid w:val="0024583D"/>
    <w:rsid w:val="00246A0A"/>
    <w:rsid w:val="00252336"/>
    <w:rsid w:val="00253796"/>
    <w:rsid w:val="00255783"/>
    <w:rsid w:val="00270EE2"/>
    <w:rsid w:val="00275CCE"/>
    <w:rsid w:val="00281AAA"/>
    <w:rsid w:val="00286489"/>
    <w:rsid w:val="00286593"/>
    <w:rsid w:val="002943AA"/>
    <w:rsid w:val="00294A96"/>
    <w:rsid w:val="00295DBB"/>
    <w:rsid w:val="00296F18"/>
    <w:rsid w:val="00296F93"/>
    <w:rsid w:val="002970D0"/>
    <w:rsid w:val="002A0A1A"/>
    <w:rsid w:val="002A3E0F"/>
    <w:rsid w:val="002A6617"/>
    <w:rsid w:val="002A7A14"/>
    <w:rsid w:val="002B133C"/>
    <w:rsid w:val="002B20A0"/>
    <w:rsid w:val="002B36E5"/>
    <w:rsid w:val="002C064D"/>
    <w:rsid w:val="002C25CA"/>
    <w:rsid w:val="002C692C"/>
    <w:rsid w:val="002C74D5"/>
    <w:rsid w:val="002E3177"/>
    <w:rsid w:val="002E4A79"/>
    <w:rsid w:val="002E6B26"/>
    <w:rsid w:val="002F3241"/>
    <w:rsid w:val="002F397A"/>
    <w:rsid w:val="002F5F0B"/>
    <w:rsid w:val="002F6F1F"/>
    <w:rsid w:val="00307BA1"/>
    <w:rsid w:val="0031136B"/>
    <w:rsid w:val="003117AB"/>
    <w:rsid w:val="00311E73"/>
    <w:rsid w:val="00313AD5"/>
    <w:rsid w:val="00316A30"/>
    <w:rsid w:val="00322EDF"/>
    <w:rsid w:val="003230BE"/>
    <w:rsid w:val="00324E9C"/>
    <w:rsid w:val="0032516E"/>
    <w:rsid w:val="0032692B"/>
    <w:rsid w:val="00326E0E"/>
    <w:rsid w:val="00333C75"/>
    <w:rsid w:val="003378EF"/>
    <w:rsid w:val="00343435"/>
    <w:rsid w:val="003453BE"/>
    <w:rsid w:val="00345D40"/>
    <w:rsid w:val="0035069C"/>
    <w:rsid w:val="0035736B"/>
    <w:rsid w:val="00357684"/>
    <w:rsid w:val="00357A28"/>
    <w:rsid w:val="00360DC1"/>
    <w:rsid w:val="003636E1"/>
    <w:rsid w:val="00363F3A"/>
    <w:rsid w:val="00364B36"/>
    <w:rsid w:val="003654F6"/>
    <w:rsid w:val="00367EA3"/>
    <w:rsid w:val="00370340"/>
    <w:rsid w:val="0037279C"/>
    <w:rsid w:val="00373626"/>
    <w:rsid w:val="003745F5"/>
    <w:rsid w:val="00375E60"/>
    <w:rsid w:val="0037665E"/>
    <w:rsid w:val="0039061D"/>
    <w:rsid w:val="00390807"/>
    <w:rsid w:val="003949C6"/>
    <w:rsid w:val="00395E43"/>
    <w:rsid w:val="00397620"/>
    <w:rsid w:val="00397EDB"/>
    <w:rsid w:val="003A2CC7"/>
    <w:rsid w:val="003A640E"/>
    <w:rsid w:val="003B06F3"/>
    <w:rsid w:val="003B07FD"/>
    <w:rsid w:val="003B1CD6"/>
    <w:rsid w:val="003B517B"/>
    <w:rsid w:val="003B6272"/>
    <w:rsid w:val="003B6A4B"/>
    <w:rsid w:val="003C12CB"/>
    <w:rsid w:val="003C2517"/>
    <w:rsid w:val="003C2799"/>
    <w:rsid w:val="003C7CC5"/>
    <w:rsid w:val="003D07D3"/>
    <w:rsid w:val="003D1C33"/>
    <w:rsid w:val="003E51C7"/>
    <w:rsid w:val="003E568B"/>
    <w:rsid w:val="003E7F8F"/>
    <w:rsid w:val="003F1FFF"/>
    <w:rsid w:val="003F254F"/>
    <w:rsid w:val="003F4389"/>
    <w:rsid w:val="003F5445"/>
    <w:rsid w:val="003F738C"/>
    <w:rsid w:val="00400744"/>
    <w:rsid w:val="004027A4"/>
    <w:rsid w:val="00406044"/>
    <w:rsid w:val="0041211F"/>
    <w:rsid w:val="00417493"/>
    <w:rsid w:val="004259B2"/>
    <w:rsid w:val="00426EE2"/>
    <w:rsid w:val="0043120A"/>
    <w:rsid w:val="00431B90"/>
    <w:rsid w:val="00435513"/>
    <w:rsid w:val="004402CE"/>
    <w:rsid w:val="00442CE9"/>
    <w:rsid w:val="00450F12"/>
    <w:rsid w:val="004558A9"/>
    <w:rsid w:val="0045685C"/>
    <w:rsid w:val="0046046B"/>
    <w:rsid w:val="00466AD6"/>
    <w:rsid w:val="00467C41"/>
    <w:rsid w:val="00470B16"/>
    <w:rsid w:val="00471C70"/>
    <w:rsid w:val="004726AC"/>
    <w:rsid w:val="0047304E"/>
    <w:rsid w:val="00473175"/>
    <w:rsid w:val="00473225"/>
    <w:rsid w:val="0047510F"/>
    <w:rsid w:val="00476EE3"/>
    <w:rsid w:val="00481687"/>
    <w:rsid w:val="004819EC"/>
    <w:rsid w:val="00483AFA"/>
    <w:rsid w:val="0049063F"/>
    <w:rsid w:val="004A35A5"/>
    <w:rsid w:val="004B3214"/>
    <w:rsid w:val="004D31AE"/>
    <w:rsid w:val="004D530A"/>
    <w:rsid w:val="004D69CC"/>
    <w:rsid w:val="004E0294"/>
    <w:rsid w:val="004E167A"/>
    <w:rsid w:val="004F0EAF"/>
    <w:rsid w:val="004F16BA"/>
    <w:rsid w:val="004F3DEB"/>
    <w:rsid w:val="004F4B01"/>
    <w:rsid w:val="00502E44"/>
    <w:rsid w:val="00505CED"/>
    <w:rsid w:val="00510C5E"/>
    <w:rsid w:val="00516A40"/>
    <w:rsid w:val="00516BCC"/>
    <w:rsid w:val="00521874"/>
    <w:rsid w:val="00523DE6"/>
    <w:rsid w:val="00533A7B"/>
    <w:rsid w:val="00543886"/>
    <w:rsid w:val="00545BFF"/>
    <w:rsid w:val="00547243"/>
    <w:rsid w:val="00547B32"/>
    <w:rsid w:val="0055504F"/>
    <w:rsid w:val="0055625B"/>
    <w:rsid w:val="00556A8F"/>
    <w:rsid w:val="00561C2E"/>
    <w:rsid w:val="00562F3E"/>
    <w:rsid w:val="00572C01"/>
    <w:rsid w:val="005812A9"/>
    <w:rsid w:val="005851DE"/>
    <w:rsid w:val="00585FAB"/>
    <w:rsid w:val="0058668B"/>
    <w:rsid w:val="005950E6"/>
    <w:rsid w:val="005A0770"/>
    <w:rsid w:val="005A7F05"/>
    <w:rsid w:val="005C4932"/>
    <w:rsid w:val="005C6524"/>
    <w:rsid w:val="005C791C"/>
    <w:rsid w:val="005D1AA1"/>
    <w:rsid w:val="005D3DE8"/>
    <w:rsid w:val="005D550E"/>
    <w:rsid w:val="005D64AF"/>
    <w:rsid w:val="005E0A5A"/>
    <w:rsid w:val="005E1CD9"/>
    <w:rsid w:val="005E2BD1"/>
    <w:rsid w:val="005E5BA2"/>
    <w:rsid w:val="005F15EE"/>
    <w:rsid w:val="005F2B9F"/>
    <w:rsid w:val="005F35A7"/>
    <w:rsid w:val="00606520"/>
    <w:rsid w:val="006245BA"/>
    <w:rsid w:val="006307CC"/>
    <w:rsid w:val="00634B92"/>
    <w:rsid w:val="00634C3C"/>
    <w:rsid w:val="00634F00"/>
    <w:rsid w:val="006408C9"/>
    <w:rsid w:val="00641D8B"/>
    <w:rsid w:val="0064366C"/>
    <w:rsid w:val="00646ED9"/>
    <w:rsid w:val="006546DE"/>
    <w:rsid w:val="00654BBE"/>
    <w:rsid w:val="00663C0B"/>
    <w:rsid w:val="006668D9"/>
    <w:rsid w:val="00666B0E"/>
    <w:rsid w:val="00672CBA"/>
    <w:rsid w:val="00676136"/>
    <w:rsid w:val="00677978"/>
    <w:rsid w:val="00680D49"/>
    <w:rsid w:val="006827F8"/>
    <w:rsid w:val="00683B03"/>
    <w:rsid w:val="00685D6F"/>
    <w:rsid w:val="00686266"/>
    <w:rsid w:val="00693C6B"/>
    <w:rsid w:val="006955C6"/>
    <w:rsid w:val="0069601F"/>
    <w:rsid w:val="0069672E"/>
    <w:rsid w:val="00696BF9"/>
    <w:rsid w:val="00697265"/>
    <w:rsid w:val="006A0E35"/>
    <w:rsid w:val="006A20BA"/>
    <w:rsid w:val="006A29B4"/>
    <w:rsid w:val="006A2C75"/>
    <w:rsid w:val="006A445C"/>
    <w:rsid w:val="006A478D"/>
    <w:rsid w:val="006A4E4E"/>
    <w:rsid w:val="006A5B48"/>
    <w:rsid w:val="006A6970"/>
    <w:rsid w:val="006B617F"/>
    <w:rsid w:val="006C0CA3"/>
    <w:rsid w:val="006C29A8"/>
    <w:rsid w:val="006C31C0"/>
    <w:rsid w:val="006C3A19"/>
    <w:rsid w:val="006C540A"/>
    <w:rsid w:val="006C62A0"/>
    <w:rsid w:val="006C6B91"/>
    <w:rsid w:val="006D147C"/>
    <w:rsid w:val="006D1B65"/>
    <w:rsid w:val="006D3714"/>
    <w:rsid w:val="006D5A41"/>
    <w:rsid w:val="006D7462"/>
    <w:rsid w:val="006E0CC7"/>
    <w:rsid w:val="006E291F"/>
    <w:rsid w:val="006E2C00"/>
    <w:rsid w:val="006E39C3"/>
    <w:rsid w:val="006E7E0A"/>
    <w:rsid w:val="006F2C29"/>
    <w:rsid w:val="00700E21"/>
    <w:rsid w:val="00707B95"/>
    <w:rsid w:val="007116B4"/>
    <w:rsid w:val="007142CD"/>
    <w:rsid w:val="00715B93"/>
    <w:rsid w:val="00720CC7"/>
    <w:rsid w:val="00723F42"/>
    <w:rsid w:val="00725BFA"/>
    <w:rsid w:val="00727580"/>
    <w:rsid w:val="00731A28"/>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C7B"/>
    <w:rsid w:val="00765194"/>
    <w:rsid w:val="00766415"/>
    <w:rsid w:val="00772264"/>
    <w:rsid w:val="00772750"/>
    <w:rsid w:val="00777CF5"/>
    <w:rsid w:val="00780427"/>
    <w:rsid w:val="00783D7B"/>
    <w:rsid w:val="00783EDE"/>
    <w:rsid w:val="0079269A"/>
    <w:rsid w:val="00796397"/>
    <w:rsid w:val="0079658F"/>
    <w:rsid w:val="007A1E52"/>
    <w:rsid w:val="007A2570"/>
    <w:rsid w:val="007A5988"/>
    <w:rsid w:val="007B0581"/>
    <w:rsid w:val="007B2BAB"/>
    <w:rsid w:val="007C0CFD"/>
    <w:rsid w:val="007D564E"/>
    <w:rsid w:val="007E0C70"/>
    <w:rsid w:val="007E3CFF"/>
    <w:rsid w:val="007E6219"/>
    <w:rsid w:val="007F16A4"/>
    <w:rsid w:val="007F1E01"/>
    <w:rsid w:val="007F5A4E"/>
    <w:rsid w:val="007F5FED"/>
    <w:rsid w:val="00802DB3"/>
    <w:rsid w:val="00802EE4"/>
    <w:rsid w:val="008043E1"/>
    <w:rsid w:val="00804947"/>
    <w:rsid w:val="008075F1"/>
    <w:rsid w:val="00807AA4"/>
    <w:rsid w:val="00811AC0"/>
    <w:rsid w:val="00813257"/>
    <w:rsid w:val="0081409D"/>
    <w:rsid w:val="00814192"/>
    <w:rsid w:val="0082213D"/>
    <w:rsid w:val="008229F1"/>
    <w:rsid w:val="00824E92"/>
    <w:rsid w:val="00825E6B"/>
    <w:rsid w:val="0083112B"/>
    <w:rsid w:val="008317C8"/>
    <w:rsid w:val="00831D8E"/>
    <w:rsid w:val="00836E04"/>
    <w:rsid w:val="0084463F"/>
    <w:rsid w:val="00852131"/>
    <w:rsid w:val="00854BCF"/>
    <w:rsid w:val="008574E0"/>
    <w:rsid w:val="00864B46"/>
    <w:rsid w:val="00867DE5"/>
    <w:rsid w:val="00870DB0"/>
    <w:rsid w:val="00872609"/>
    <w:rsid w:val="00874121"/>
    <w:rsid w:val="00876A9D"/>
    <w:rsid w:val="00876CB5"/>
    <w:rsid w:val="00877A51"/>
    <w:rsid w:val="008823E5"/>
    <w:rsid w:val="0089778E"/>
    <w:rsid w:val="008A389C"/>
    <w:rsid w:val="008A6ACD"/>
    <w:rsid w:val="008B62E6"/>
    <w:rsid w:val="008B6B0C"/>
    <w:rsid w:val="008B7CE7"/>
    <w:rsid w:val="008C07DF"/>
    <w:rsid w:val="008C7879"/>
    <w:rsid w:val="008D343F"/>
    <w:rsid w:val="008D50B0"/>
    <w:rsid w:val="008D615A"/>
    <w:rsid w:val="008D758E"/>
    <w:rsid w:val="008D7ABB"/>
    <w:rsid w:val="008E2B12"/>
    <w:rsid w:val="008E3073"/>
    <w:rsid w:val="008E42B1"/>
    <w:rsid w:val="008E5DDE"/>
    <w:rsid w:val="008F1594"/>
    <w:rsid w:val="008F4ABF"/>
    <w:rsid w:val="00906C4C"/>
    <w:rsid w:val="00910EFC"/>
    <w:rsid w:val="00917498"/>
    <w:rsid w:val="00917EDB"/>
    <w:rsid w:val="00920526"/>
    <w:rsid w:val="00922080"/>
    <w:rsid w:val="009228A3"/>
    <w:rsid w:val="00923664"/>
    <w:rsid w:val="00924687"/>
    <w:rsid w:val="00924C3A"/>
    <w:rsid w:val="00933BF1"/>
    <w:rsid w:val="0093469B"/>
    <w:rsid w:val="0093506B"/>
    <w:rsid w:val="00935F92"/>
    <w:rsid w:val="00943D26"/>
    <w:rsid w:val="00944924"/>
    <w:rsid w:val="009525A3"/>
    <w:rsid w:val="0095484F"/>
    <w:rsid w:val="0095726D"/>
    <w:rsid w:val="00957EC6"/>
    <w:rsid w:val="00963117"/>
    <w:rsid w:val="00964538"/>
    <w:rsid w:val="00965B3E"/>
    <w:rsid w:val="00965FFB"/>
    <w:rsid w:val="00966BE0"/>
    <w:rsid w:val="00972D02"/>
    <w:rsid w:val="00973F5E"/>
    <w:rsid w:val="009749F2"/>
    <w:rsid w:val="00992F9A"/>
    <w:rsid w:val="00997234"/>
    <w:rsid w:val="009A3B93"/>
    <w:rsid w:val="009A4946"/>
    <w:rsid w:val="009B1CEE"/>
    <w:rsid w:val="009B3100"/>
    <w:rsid w:val="009B3687"/>
    <w:rsid w:val="009B4B80"/>
    <w:rsid w:val="009B52E2"/>
    <w:rsid w:val="009B6FE9"/>
    <w:rsid w:val="009C131A"/>
    <w:rsid w:val="009C2486"/>
    <w:rsid w:val="009C2A9F"/>
    <w:rsid w:val="009C2EA9"/>
    <w:rsid w:val="009C37DB"/>
    <w:rsid w:val="009C4886"/>
    <w:rsid w:val="009D19E2"/>
    <w:rsid w:val="009D7B1B"/>
    <w:rsid w:val="009E0919"/>
    <w:rsid w:val="009E33DA"/>
    <w:rsid w:val="009E65F7"/>
    <w:rsid w:val="009F28D2"/>
    <w:rsid w:val="00A10AAF"/>
    <w:rsid w:val="00A11487"/>
    <w:rsid w:val="00A13471"/>
    <w:rsid w:val="00A1391C"/>
    <w:rsid w:val="00A15B34"/>
    <w:rsid w:val="00A20099"/>
    <w:rsid w:val="00A2194B"/>
    <w:rsid w:val="00A31A82"/>
    <w:rsid w:val="00A33931"/>
    <w:rsid w:val="00A35378"/>
    <w:rsid w:val="00A36520"/>
    <w:rsid w:val="00A419EA"/>
    <w:rsid w:val="00A470EF"/>
    <w:rsid w:val="00A5533C"/>
    <w:rsid w:val="00A55D14"/>
    <w:rsid w:val="00A611ED"/>
    <w:rsid w:val="00A62428"/>
    <w:rsid w:val="00A647A3"/>
    <w:rsid w:val="00A70FF7"/>
    <w:rsid w:val="00A72E4B"/>
    <w:rsid w:val="00A73AD7"/>
    <w:rsid w:val="00A7531C"/>
    <w:rsid w:val="00A76BA8"/>
    <w:rsid w:val="00A775FB"/>
    <w:rsid w:val="00A80309"/>
    <w:rsid w:val="00A80F3D"/>
    <w:rsid w:val="00A823DA"/>
    <w:rsid w:val="00A82615"/>
    <w:rsid w:val="00A92A66"/>
    <w:rsid w:val="00A95AF1"/>
    <w:rsid w:val="00AA57CF"/>
    <w:rsid w:val="00AB0D65"/>
    <w:rsid w:val="00AB1533"/>
    <w:rsid w:val="00AB2FF0"/>
    <w:rsid w:val="00AB36AE"/>
    <w:rsid w:val="00AB3F67"/>
    <w:rsid w:val="00AB4089"/>
    <w:rsid w:val="00AB4A09"/>
    <w:rsid w:val="00AB4C90"/>
    <w:rsid w:val="00AB712E"/>
    <w:rsid w:val="00AC033D"/>
    <w:rsid w:val="00AC3D37"/>
    <w:rsid w:val="00AC47B9"/>
    <w:rsid w:val="00AD1222"/>
    <w:rsid w:val="00AD3FDF"/>
    <w:rsid w:val="00AD53E2"/>
    <w:rsid w:val="00AE1985"/>
    <w:rsid w:val="00AE2CEF"/>
    <w:rsid w:val="00AE5951"/>
    <w:rsid w:val="00AE670D"/>
    <w:rsid w:val="00AF2E69"/>
    <w:rsid w:val="00AF6BF9"/>
    <w:rsid w:val="00B04D8F"/>
    <w:rsid w:val="00B10165"/>
    <w:rsid w:val="00B10462"/>
    <w:rsid w:val="00B1142E"/>
    <w:rsid w:val="00B12321"/>
    <w:rsid w:val="00B1422E"/>
    <w:rsid w:val="00B149CA"/>
    <w:rsid w:val="00B23092"/>
    <w:rsid w:val="00B23A8B"/>
    <w:rsid w:val="00B25F23"/>
    <w:rsid w:val="00B2600F"/>
    <w:rsid w:val="00B27A3A"/>
    <w:rsid w:val="00B300CC"/>
    <w:rsid w:val="00B321CB"/>
    <w:rsid w:val="00B37102"/>
    <w:rsid w:val="00B401C0"/>
    <w:rsid w:val="00B50F19"/>
    <w:rsid w:val="00B5109F"/>
    <w:rsid w:val="00B57C74"/>
    <w:rsid w:val="00B62D72"/>
    <w:rsid w:val="00B7239E"/>
    <w:rsid w:val="00B76F68"/>
    <w:rsid w:val="00B813BD"/>
    <w:rsid w:val="00B813E5"/>
    <w:rsid w:val="00B814E4"/>
    <w:rsid w:val="00B8199E"/>
    <w:rsid w:val="00B84C7D"/>
    <w:rsid w:val="00B93B2F"/>
    <w:rsid w:val="00B95AC5"/>
    <w:rsid w:val="00B95E64"/>
    <w:rsid w:val="00BB2EC0"/>
    <w:rsid w:val="00BB718F"/>
    <w:rsid w:val="00BC2EBC"/>
    <w:rsid w:val="00BC4105"/>
    <w:rsid w:val="00BC47C0"/>
    <w:rsid w:val="00BD1E0E"/>
    <w:rsid w:val="00BE5BAF"/>
    <w:rsid w:val="00BE6982"/>
    <w:rsid w:val="00BE6C2B"/>
    <w:rsid w:val="00BF25F9"/>
    <w:rsid w:val="00BF484A"/>
    <w:rsid w:val="00C056DB"/>
    <w:rsid w:val="00C062D8"/>
    <w:rsid w:val="00C10FCF"/>
    <w:rsid w:val="00C21430"/>
    <w:rsid w:val="00C22D0D"/>
    <w:rsid w:val="00C254ED"/>
    <w:rsid w:val="00C33DD1"/>
    <w:rsid w:val="00C42A60"/>
    <w:rsid w:val="00C42B27"/>
    <w:rsid w:val="00C47F9D"/>
    <w:rsid w:val="00C544A0"/>
    <w:rsid w:val="00C60B8D"/>
    <w:rsid w:val="00C60E00"/>
    <w:rsid w:val="00C6134D"/>
    <w:rsid w:val="00C6391B"/>
    <w:rsid w:val="00C64FD4"/>
    <w:rsid w:val="00C707C2"/>
    <w:rsid w:val="00C72565"/>
    <w:rsid w:val="00C7326C"/>
    <w:rsid w:val="00C75628"/>
    <w:rsid w:val="00C77E51"/>
    <w:rsid w:val="00C80831"/>
    <w:rsid w:val="00C80C36"/>
    <w:rsid w:val="00C82AF3"/>
    <w:rsid w:val="00C84DF3"/>
    <w:rsid w:val="00C864BA"/>
    <w:rsid w:val="00C87683"/>
    <w:rsid w:val="00C90395"/>
    <w:rsid w:val="00C92C19"/>
    <w:rsid w:val="00C93942"/>
    <w:rsid w:val="00CA494A"/>
    <w:rsid w:val="00CA5BAC"/>
    <w:rsid w:val="00CB3964"/>
    <w:rsid w:val="00CB4190"/>
    <w:rsid w:val="00CB5FB1"/>
    <w:rsid w:val="00CC26EF"/>
    <w:rsid w:val="00CC7362"/>
    <w:rsid w:val="00CD1DDA"/>
    <w:rsid w:val="00CD35E0"/>
    <w:rsid w:val="00CD4529"/>
    <w:rsid w:val="00CD5E22"/>
    <w:rsid w:val="00CD6D1C"/>
    <w:rsid w:val="00CE54F5"/>
    <w:rsid w:val="00CF2D22"/>
    <w:rsid w:val="00CF4E5C"/>
    <w:rsid w:val="00CF6047"/>
    <w:rsid w:val="00CF60CA"/>
    <w:rsid w:val="00D020CC"/>
    <w:rsid w:val="00D05077"/>
    <w:rsid w:val="00D058DA"/>
    <w:rsid w:val="00D07A2B"/>
    <w:rsid w:val="00D07D24"/>
    <w:rsid w:val="00D12806"/>
    <w:rsid w:val="00D149EE"/>
    <w:rsid w:val="00D2439D"/>
    <w:rsid w:val="00D2553B"/>
    <w:rsid w:val="00D27A49"/>
    <w:rsid w:val="00D31ED3"/>
    <w:rsid w:val="00D4417A"/>
    <w:rsid w:val="00D46053"/>
    <w:rsid w:val="00D467E1"/>
    <w:rsid w:val="00D61CE9"/>
    <w:rsid w:val="00D64E43"/>
    <w:rsid w:val="00D7020F"/>
    <w:rsid w:val="00D70C8E"/>
    <w:rsid w:val="00D70F4B"/>
    <w:rsid w:val="00D71778"/>
    <w:rsid w:val="00D7203F"/>
    <w:rsid w:val="00D72485"/>
    <w:rsid w:val="00D7413D"/>
    <w:rsid w:val="00D76522"/>
    <w:rsid w:val="00D77CCF"/>
    <w:rsid w:val="00D8599C"/>
    <w:rsid w:val="00D86689"/>
    <w:rsid w:val="00D90031"/>
    <w:rsid w:val="00D9278E"/>
    <w:rsid w:val="00D92CD7"/>
    <w:rsid w:val="00D9348F"/>
    <w:rsid w:val="00D939A2"/>
    <w:rsid w:val="00D93FAE"/>
    <w:rsid w:val="00DA36F1"/>
    <w:rsid w:val="00DA6621"/>
    <w:rsid w:val="00DB0149"/>
    <w:rsid w:val="00DB0CAF"/>
    <w:rsid w:val="00DB3D87"/>
    <w:rsid w:val="00DB568D"/>
    <w:rsid w:val="00DC0E30"/>
    <w:rsid w:val="00DC1B90"/>
    <w:rsid w:val="00DC6A93"/>
    <w:rsid w:val="00DD2F40"/>
    <w:rsid w:val="00DD41D0"/>
    <w:rsid w:val="00DD52D8"/>
    <w:rsid w:val="00DD69B3"/>
    <w:rsid w:val="00DD7728"/>
    <w:rsid w:val="00DE22C2"/>
    <w:rsid w:val="00DE56EC"/>
    <w:rsid w:val="00DE58D0"/>
    <w:rsid w:val="00DE5CEF"/>
    <w:rsid w:val="00DE6248"/>
    <w:rsid w:val="00DE6686"/>
    <w:rsid w:val="00DE6826"/>
    <w:rsid w:val="00DE6D44"/>
    <w:rsid w:val="00DE7D18"/>
    <w:rsid w:val="00DF3097"/>
    <w:rsid w:val="00DF467C"/>
    <w:rsid w:val="00E03CB5"/>
    <w:rsid w:val="00E04057"/>
    <w:rsid w:val="00E0550C"/>
    <w:rsid w:val="00E05B31"/>
    <w:rsid w:val="00E2534F"/>
    <w:rsid w:val="00E25C17"/>
    <w:rsid w:val="00E306D2"/>
    <w:rsid w:val="00E30CD2"/>
    <w:rsid w:val="00E41559"/>
    <w:rsid w:val="00E42947"/>
    <w:rsid w:val="00E43C2E"/>
    <w:rsid w:val="00E52C0E"/>
    <w:rsid w:val="00E54272"/>
    <w:rsid w:val="00E55595"/>
    <w:rsid w:val="00E572F6"/>
    <w:rsid w:val="00E61158"/>
    <w:rsid w:val="00E64C56"/>
    <w:rsid w:val="00E66E59"/>
    <w:rsid w:val="00E66EE7"/>
    <w:rsid w:val="00E67550"/>
    <w:rsid w:val="00E71D16"/>
    <w:rsid w:val="00E74218"/>
    <w:rsid w:val="00E85373"/>
    <w:rsid w:val="00E86AC9"/>
    <w:rsid w:val="00E908B6"/>
    <w:rsid w:val="00E9182C"/>
    <w:rsid w:val="00E93DF8"/>
    <w:rsid w:val="00E954B1"/>
    <w:rsid w:val="00E95FD9"/>
    <w:rsid w:val="00E975E9"/>
    <w:rsid w:val="00E9769F"/>
    <w:rsid w:val="00EA120D"/>
    <w:rsid w:val="00EA2E4A"/>
    <w:rsid w:val="00EA47A2"/>
    <w:rsid w:val="00EA6A84"/>
    <w:rsid w:val="00EB1FF8"/>
    <w:rsid w:val="00EB4115"/>
    <w:rsid w:val="00EC72F7"/>
    <w:rsid w:val="00ED091C"/>
    <w:rsid w:val="00EE2766"/>
    <w:rsid w:val="00EE3FA4"/>
    <w:rsid w:val="00EE4F61"/>
    <w:rsid w:val="00EE6999"/>
    <w:rsid w:val="00EF1E7F"/>
    <w:rsid w:val="00EF43D8"/>
    <w:rsid w:val="00EF4CC5"/>
    <w:rsid w:val="00EF64CE"/>
    <w:rsid w:val="00EF7054"/>
    <w:rsid w:val="00F005A1"/>
    <w:rsid w:val="00F01098"/>
    <w:rsid w:val="00F026C1"/>
    <w:rsid w:val="00F02812"/>
    <w:rsid w:val="00F05D33"/>
    <w:rsid w:val="00F115C9"/>
    <w:rsid w:val="00F2650A"/>
    <w:rsid w:val="00F34C0A"/>
    <w:rsid w:val="00F36864"/>
    <w:rsid w:val="00F36CA6"/>
    <w:rsid w:val="00F36FCB"/>
    <w:rsid w:val="00F422AC"/>
    <w:rsid w:val="00F53625"/>
    <w:rsid w:val="00F57098"/>
    <w:rsid w:val="00F60672"/>
    <w:rsid w:val="00F616B6"/>
    <w:rsid w:val="00F665E7"/>
    <w:rsid w:val="00F674DC"/>
    <w:rsid w:val="00F70904"/>
    <w:rsid w:val="00F7156D"/>
    <w:rsid w:val="00F72E6E"/>
    <w:rsid w:val="00F7401E"/>
    <w:rsid w:val="00F77BBF"/>
    <w:rsid w:val="00F80AE6"/>
    <w:rsid w:val="00F8105D"/>
    <w:rsid w:val="00F83E66"/>
    <w:rsid w:val="00F87AD7"/>
    <w:rsid w:val="00F95865"/>
    <w:rsid w:val="00F96406"/>
    <w:rsid w:val="00FA2A46"/>
    <w:rsid w:val="00FA5F43"/>
    <w:rsid w:val="00FB0555"/>
    <w:rsid w:val="00FB5D26"/>
    <w:rsid w:val="00FC1955"/>
    <w:rsid w:val="00FC1FCF"/>
    <w:rsid w:val="00FC2258"/>
    <w:rsid w:val="00FC39C7"/>
    <w:rsid w:val="00FC3FED"/>
    <w:rsid w:val="00FD2282"/>
    <w:rsid w:val="00FD5B2F"/>
    <w:rsid w:val="00FD70F8"/>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2022</Words>
  <Characters>11127</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2021-10-07T18:53:00Z</cp:lastPrinted>
  <dcterms:created xsi:type="dcterms:W3CDTF">2022-02-10T16:49:00Z</dcterms:created>
  <dcterms:modified xsi:type="dcterms:W3CDTF">2022-02-10T16:49:00Z</dcterms:modified>
</cp:coreProperties>
</file>