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E66467" w:rsidRDefault="000802F9" w:rsidP="000802F9">
      <w:pPr>
        <w:spacing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B661AE">
        <w:rPr>
          <w:rFonts w:ascii="Arial" w:hAnsi="Arial" w:cs="Arial"/>
          <w:b/>
          <w:sz w:val="24"/>
          <w:szCs w:val="24"/>
        </w:rPr>
        <w:t>CINCO DE OCTUBR</w:t>
      </w:r>
      <w:r w:rsidR="007C46C2">
        <w:rPr>
          <w:rFonts w:ascii="Arial" w:hAnsi="Arial" w:cs="Arial"/>
          <w:b/>
          <w:sz w:val="24"/>
          <w:szCs w:val="24"/>
        </w:rPr>
        <w:t>E DE DOS MIL VEINTIUNO</w:t>
      </w:r>
      <w:r w:rsidR="003166ED" w:rsidRPr="00E66467">
        <w:rPr>
          <w:rFonts w:ascii="Arial" w:hAnsi="Arial" w:cs="Arial"/>
          <w:sz w:val="24"/>
          <w:szCs w:val="24"/>
        </w:rPr>
        <w:t xml:space="preserve">. - - - - - - - - - - - - - - - - - - - - - - - - - - - - - - - - - - - - - - - - - - - - - - - - - - - - </w:t>
      </w:r>
    </w:p>
    <w:p w:rsidR="006604AA"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004A02">
        <w:rPr>
          <w:rFonts w:ascii="Arial" w:hAnsi="Arial" w:cs="Arial"/>
          <w:b/>
          <w:sz w:val="24"/>
          <w:szCs w:val="24"/>
          <w:lang w:eastAsia="es-ES"/>
        </w:rPr>
        <w:t>118</w:t>
      </w:r>
      <w:r w:rsidR="001E294D">
        <w:rPr>
          <w:rFonts w:ascii="Arial" w:hAnsi="Arial" w:cs="Arial"/>
          <w:b/>
          <w:sz w:val="24"/>
          <w:szCs w:val="24"/>
          <w:lang w:eastAsia="es-ES"/>
        </w:rPr>
        <w:t>/20</w:t>
      </w:r>
      <w:r w:rsidR="00004A02">
        <w:rPr>
          <w:rFonts w:ascii="Arial" w:hAnsi="Arial" w:cs="Arial"/>
          <w:b/>
          <w:sz w:val="24"/>
          <w:szCs w:val="24"/>
          <w:lang w:eastAsia="es-ES"/>
        </w:rPr>
        <w:t>18</w:t>
      </w:r>
      <w:r w:rsidRPr="009E202F">
        <w:rPr>
          <w:rFonts w:ascii="Arial" w:hAnsi="Arial" w:cs="Arial"/>
          <w:sz w:val="24"/>
          <w:szCs w:val="24"/>
          <w:lang w:eastAsia="es-ES"/>
        </w:rPr>
        <w:t>, promovido por</w:t>
      </w:r>
      <w:r w:rsidR="00004A02">
        <w:rPr>
          <w:rFonts w:ascii="Arial" w:hAnsi="Arial" w:cs="Arial"/>
          <w:sz w:val="24"/>
          <w:szCs w:val="24"/>
          <w:lang w:eastAsia="es-ES"/>
        </w:rPr>
        <w:t xml:space="preserve"> </w:t>
      </w:r>
      <w:r w:rsidR="000E2AAC">
        <w:rPr>
          <w:rFonts w:ascii="Arial" w:eastAsia="Times New Roman" w:hAnsi="Arial" w:cs="Arial"/>
          <w:bCs/>
          <w:iCs/>
          <w:caps/>
          <w:kern w:val="2"/>
          <w:sz w:val="24"/>
          <w:szCs w:val="24"/>
          <w:lang w:val="es-ES_tradnl" w:eastAsia="es-ES"/>
        </w:rPr>
        <w:t>**********</w:t>
      </w:r>
      <w:r w:rsidR="00004A02">
        <w:rPr>
          <w:rFonts w:ascii="Arial" w:hAnsi="Arial" w:cs="Arial"/>
          <w:sz w:val="24"/>
          <w:szCs w:val="24"/>
          <w:lang w:eastAsia="es-ES"/>
        </w:rPr>
        <w:t>, apoderado legal</w:t>
      </w:r>
      <w:r w:rsidR="005E3A7B">
        <w:rPr>
          <w:rFonts w:ascii="Arial" w:hAnsi="Arial" w:cs="Arial"/>
          <w:sz w:val="24"/>
          <w:szCs w:val="24"/>
          <w:lang w:eastAsia="es-ES"/>
        </w:rPr>
        <w:t xml:space="preserve"> de la persona moral denominada </w:t>
      </w:r>
      <w:r w:rsidR="005E3A7B">
        <w:rPr>
          <w:rFonts w:ascii="Arial" w:hAnsi="Arial" w:cs="Arial"/>
          <w:b/>
          <w:sz w:val="24"/>
          <w:szCs w:val="24"/>
          <w:lang w:eastAsia="es-ES"/>
        </w:rPr>
        <w:t>“</w:t>
      </w:r>
      <w:r w:rsidR="000E2AAC">
        <w:rPr>
          <w:rFonts w:ascii="Arial" w:eastAsia="Times New Roman" w:hAnsi="Arial" w:cs="Arial"/>
          <w:bCs/>
          <w:iCs/>
          <w:caps/>
          <w:kern w:val="2"/>
          <w:sz w:val="24"/>
          <w:szCs w:val="24"/>
          <w:lang w:val="es-ES_tradnl" w:eastAsia="es-ES"/>
        </w:rPr>
        <w:t>**********</w:t>
      </w:r>
      <w:r w:rsidR="005E3A7B">
        <w:rPr>
          <w:rFonts w:ascii="Arial" w:hAnsi="Arial" w:cs="Arial"/>
          <w:b/>
          <w:sz w:val="24"/>
          <w:szCs w:val="24"/>
          <w:lang w:eastAsia="es-ES"/>
        </w:rPr>
        <w:t>”</w:t>
      </w:r>
      <w:r w:rsidR="000E2AAC">
        <w:rPr>
          <w:rFonts w:ascii="Arial" w:hAnsi="Arial" w:cs="Arial"/>
          <w:b/>
          <w:sz w:val="24"/>
          <w:szCs w:val="24"/>
          <w:lang w:eastAsia="es-ES"/>
        </w:rPr>
        <w:t>,</w:t>
      </w:r>
      <w:r w:rsidR="00967B8C">
        <w:rPr>
          <w:rFonts w:ascii="Arial" w:hAnsi="Arial" w:cs="Arial"/>
          <w:b/>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 xml:space="preserve">acta de infracción con número de </w:t>
      </w:r>
      <w:r w:rsidR="00C55168" w:rsidRPr="00F56B9F">
        <w:rPr>
          <w:rFonts w:ascii="Arial" w:hAnsi="Arial" w:cs="Arial"/>
          <w:sz w:val="24"/>
          <w:szCs w:val="24"/>
        </w:rPr>
        <w:t xml:space="preserve">folio </w:t>
      </w:r>
      <w:r w:rsidR="000E2AAC">
        <w:rPr>
          <w:rFonts w:ascii="Arial" w:eastAsia="Times New Roman" w:hAnsi="Arial" w:cs="Arial"/>
          <w:bCs/>
          <w:iCs/>
          <w:caps/>
          <w:kern w:val="2"/>
          <w:sz w:val="24"/>
          <w:szCs w:val="24"/>
          <w:lang w:val="es-ES_tradnl" w:eastAsia="es-ES"/>
        </w:rPr>
        <w:t>**********</w:t>
      </w:r>
      <w:r w:rsidR="00C55168" w:rsidRPr="00F56B9F">
        <w:rPr>
          <w:rFonts w:ascii="Arial" w:hAnsi="Arial" w:cs="Arial"/>
          <w:sz w:val="24"/>
          <w:szCs w:val="24"/>
        </w:rPr>
        <w:t>,</w:t>
      </w:r>
      <w:r w:rsidR="00C55168">
        <w:rPr>
          <w:rFonts w:ascii="Arial" w:hAnsi="Arial" w:cs="Arial"/>
          <w:b/>
          <w:sz w:val="24"/>
          <w:szCs w:val="24"/>
        </w:rPr>
        <w:t xml:space="preserve"> </w:t>
      </w:r>
      <w:r w:rsidR="00C55168">
        <w:rPr>
          <w:rFonts w:ascii="Arial" w:hAnsi="Arial" w:cs="Arial"/>
          <w:sz w:val="24"/>
          <w:szCs w:val="24"/>
        </w:rPr>
        <w:t xml:space="preserve">de </w:t>
      </w:r>
      <w:r w:rsidR="005E3A7B">
        <w:rPr>
          <w:rFonts w:ascii="Arial" w:hAnsi="Arial" w:cs="Arial"/>
          <w:sz w:val="24"/>
          <w:szCs w:val="24"/>
        </w:rPr>
        <w:t>treinta y uno de octubre de dos mil dieciocho</w:t>
      </w:r>
      <w:r w:rsidR="005E3A7B">
        <w:rPr>
          <w:rFonts w:ascii="Arial" w:eastAsia="Times New Roman" w:hAnsi="Arial" w:cs="Arial"/>
          <w:bCs/>
          <w:iCs/>
          <w:kern w:val="2"/>
          <w:sz w:val="24"/>
          <w:szCs w:val="24"/>
          <w:lang w:val="es-ES_tradnl" w:eastAsia="es-ES"/>
        </w:rPr>
        <w:t xml:space="preserve">, emitida por </w:t>
      </w:r>
      <w:r w:rsidR="00887963">
        <w:rPr>
          <w:rFonts w:ascii="Arial" w:eastAsia="Times New Roman" w:hAnsi="Arial" w:cs="Arial"/>
          <w:bCs/>
          <w:iCs/>
          <w:kern w:val="2"/>
          <w:sz w:val="24"/>
          <w:szCs w:val="24"/>
          <w:lang w:val="es-ES_tradnl" w:eastAsia="es-ES"/>
        </w:rPr>
        <w:t xml:space="preserve">el </w:t>
      </w:r>
      <w:r w:rsidR="00887963" w:rsidRPr="00F56B9F">
        <w:rPr>
          <w:rFonts w:ascii="Arial" w:eastAsia="Times New Roman" w:hAnsi="Arial" w:cs="Arial"/>
          <w:b/>
          <w:bCs/>
          <w:iCs/>
          <w:kern w:val="2"/>
          <w:sz w:val="24"/>
          <w:szCs w:val="24"/>
          <w:lang w:val="es-ES_tradnl" w:eastAsia="es-ES"/>
        </w:rPr>
        <w:t xml:space="preserve">DIRECTOR DE NORMATIVIDAD Y CONTROL DE VÍA PÚBLICA E INSPECTOR MUNICIPAL </w:t>
      </w:r>
      <w:bookmarkStart w:id="0" w:name="_GoBack"/>
      <w:bookmarkEnd w:id="0"/>
      <w:r w:rsidR="00887963" w:rsidRPr="00F56B9F">
        <w:rPr>
          <w:rFonts w:ascii="Arial" w:eastAsia="Times New Roman" w:hAnsi="Arial" w:cs="Arial"/>
          <w:b/>
          <w:bCs/>
          <w:iCs/>
          <w:kern w:val="2"/>
          <w:sz w:val="24"/>
          <w:szCs w:val="24"/>
          <w:lang w:val="es-ES_tradnl" w:eastAsia="es-ES"/>
        </w:rPr>
        <w:t>(</w:t>
      </w:r>
      <w:r w:rsidR="000E2AAC">
        <w:rPr>
          <w:rFonts w:ascii="Arial" w:eastAsia="Times New Roman" w:hAnsi="Arial" w:cs="Arial"/>
          <w:bCs/>
          <w:iCs/>
          <w:caps/>
          <w:kern w:val="2"/>
          <w:sz w:val="24"/>
          <w:szCs w:val="24"/>
          <w:lang w:val="es-ES_tradnl" w:eastAsia="es-ES"/>
        </w:rPr>
        <w:t>**********</w:t>
      </w:r>
      <w:r w:rsidR="00887963" w:rsidRPr="00F56B9F">
        <w:rPr>
          <w:rFonts w:ascii="Arial" w:eastAsia="Times New Roman" w:hAnsi="Arial" w:cs="Arial"/>
          <w:b/>
          <w:bCs/>
          <w:iCs/>
          <w:kern w:val="2"/>
          <w:sz w:val="24"/>
          <w:szCs w:val="24"/>
          <w:lang w:val="es-ES_tradnl" w:eastAsia="es-ES"/>
        </w:rPr>
        <w:t>) ADSCRITO A LA DIRECCIÓN DE NORMATIVIDAD Y CONTROL DE VÍA PÚBLICA, AUTORIDADES DEL MUNICIPIO DE OAXACA DE JUÁREZ, OAXACA</w:t>
      </w:r>
      <w:r w:rsidR="004912FB" w:rsidRPr="00F56B9F">
        <w:rPr>
          <w:rFonts w:ascii="Arial" w:eastAsia="Times New Roman" w:hAnsi="Arial" w:cs="Arial"/>
          <w:b/>
          <w:bCs/>
          <w:iCs/>
          <w:kern w:val="2"/>
          <w:sz w:val="24"/>
          <w:szCs w:val="24"/>
          <w:lang w:val="es-ES_tradnl" w:eastAsia="es-ES"/>
        </w:rPr>
        <w:t xml:space="preserve">, ahora </w:t>
      </w:r>
      <w:r w:rsidR="004E101F" w:rsidRPr="00F56B9F">
        <w:rPr>
          <w:rFonts w:ascii="Arial" w:eastAsia="Times New Roman" w:hAnsi="Arial" w:cs="Arial"/>
          <w:b/>
          <w:bCs/>
          <w:iCs/>
          <w:kern w:val="2"/>
          <w:sz w:val="24"/>
          <w:szCs w:val="24"/>
          <w:lang w:val="es-ES_tradnl" w:eastAsia="es-ES"/>
        </w:rPr>
        <w:t>SUBDIRECTOR E</w:t>
      </w:r>
      <w:r w:rsidR="004E101F">
        <w:rPr>
          <w:rFonts w:ascii="Arial" w:eastAsia="Times New Roman" w:hAnsi="Arial" w:cs="Arial"/>
          <w:bCs/>
          <w:iCs/>
          <w:kern w:val="2"/>
          <w:sz w:val="24"/>
          <w:szCs w:val="24"/>
          <w:lang w:val="es-ES_tradnl" w:eastAsia="es-ES"/>
        </w:rPr>
        <w:t xml:space="preserve">  </w:t>
      </w:r>
      <w:r w:rsidR="004912FB">
        <w:rPr>
          <w:rFonts w:ascii="Arial" w:eastAsia="Times New Roman" w:hAnsi="Arial" w:cs="Arial"/>
          <w:b/>
          <w:sz w:val="24"/>
          <w:szCs w:val="24"/>
          <w:lang w:val="es-ES_tradnl" w:eastAsia="es-ES"/>
        </w:rPr>
        <w:t>INSPECTOR MUNICIPAL, AUTORIDADES DE LA SUBDIRECCIÓN DE REGULACIÓN DE LA ACTIVIDAD EMPRESARIAL DEL MUNICIPIO DE OAXACA DE JUÁREZ, OAXACA</w:t>
      </w:r>
      <w:r w:rsidR="00C55168">
        <w:rPr>
          <w:rFonts w:ascii="Arial" w:hAnsi="Arial" w:cs="Arial"/>
          <w:sz w:val="24"/>
          <w:szCs w:val="24"/>
        </w:rPr>
        <w:t xml:space="preserve">;  - - - - - - - - - - - - - - - - - - - - </w:t>
      </w:r>
      <w:r w:rsidR="004912FB">
        <w:rPr>
          <w:rFonts w:ascii="Arial" w:hAnsi="Arial" w:cs="Arial"/>
          <w:sz w:val="24"/>
          <w:szCs w:val="24"/>
        </w:rPr>
        <w:t xml:space="preserve">- - - - </w:t>
      </w:r>
    </w:p>
    <w:p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887963"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900625">
        <w:rPr>
          <w:rFonts w:ascii="Arial" w:eastAsia="Times New Roman" w:hAnsi="Arial" w:cs="Arial"/>
          <w:sz w:val="24"/>
          <w:szCs w:val="24"/>
          <w:lang w:val="es-ES" w:eastAsia="es-ES"/>
        </w:rPr>
        <w:t xml:space="preserve">Por auto de </w:t>
      </w:r>
      <w:r w:rsidR="00887963">
        <w:rPr>
          <w:rFonts w:ascii="Arial" w:eastAsia="Times New Roman" w:hAnsi="Arial" w:cs="Arial"/>
          <w:sz w:val="24"/>
          <w:szCs w:val="24"/>
          <w:lang w:val="es-ES" w:eastAsia="es-ES"/>
        </w:rPr>
        <w:t xml:space="preserve">veintinueve de noviembre de dos mil dieciocho, </w:t>
      </w:r>
      <w:r w:rsidR="00887963">
        <w:rPr>
          <w:rFonts w:ascii="Arial" w:eastAsia="Times New Roman" w:hAnsi="Arial" w:cs="Arial"/>
          <w:b/>
          <w:sz w:val="24"/>
          <w:szCs w:val="24"/>
          <w:lang w:val="es-ES" w:eastAsia="es-ES"/>
        </w:rPr>
        <w:t xml:space="preserve">se reservó </w:t>
      </w:r>
      <w:r w:rsidR="00887963">
        <w:rPr>
          <w:rFonts w:ascii="Arial" w:eastAsia="Times New Roman" w:hAnsi="Arial" w:cs="Arial"/>
          <w:sz w:val="24"/>
          <w:szCs w:val="24"/>
          <w:lang w:val="es-ES" w:eastAsia="es-ES"/>
        </w:rPr>
        <w:t xml:space="preserve">admitir a trámite la demanda de nulidad de la parte actora, y se le requirió para que dentro del término legal cumpliera con el requerimiento efectuado en autos, con el </w:t>
      </w:r>
      <w:r w:rsidR="00887963">
        <w:rPr>
          <w:rFonts w:ascii="Arial" w:eastAsia="Times New Roman" w:hAnsi="Arial" w:cs="Arial"/>
          <w:b/>
          <w:sz w:val="24"/>
          <w:szCs w:val="24"/>
          <w:lang w:val="es-ES" w:eastAsia="es-ES"/>
        </w:rPr>
        <w:t xml:space="preserve">apercibimiento </w:t>
      </w:r>
      <w:r w:rsidR="00887963">
        <w:rPr>
          <w:rFonts w:ascii="Arial" w:eastAsia="Times New Roman" w:hAnsi="Arial" w:cs="Arial"/>
          <w:sz w:val="24"/>
          <w:szCs w:val="24"/>
          <w:lang w:val="es-ES" w:eastAsia="es-ES"/>
        </w:rPr>
        <w:t xml:space="preserve">que en caso de omisión, </w:t>
      </w:r>
      <w:r w:rsidR="00887963">
        <w:rPr>
          <w:rFonts w:ascii="Arial" w:eastAsia="Times New Roman" w:hAnsi="Arial" w:cs="Arial"/>
          <w:b/>
          <w:sz w:val="24"/>
          <w:szCs w:val="24"/>
          <w:lang w:val="es-ES" w:eastAsia="es-ES"/>
        </w:rPr>
        <w:t xml:space="preserve">se desecharía su demandad de nulidad </w:t>
      </w:r>
      <w:r w:rsidR="00887963">
        <w:rPr>
          <w:rFonts w:ascii="Arial" w:eastAsia="Times New Roman" w:hAnsi="Arial" w:cs="Arial"/>
          <w:sz w:val="24"/>
          <w:szCs w:val="24"/>
          <w:lang w:val="es-ES" w:eastAsia="es-ES"/>
        </w:rPr>
        <w:t>(foja 66).</w:t>
      </w:r>
    </w:p>
    <w:p w:rsidR="007664FA" w:rsidRDefault="00887963" w:rsidP="0088796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Por acuerdo de veintisiete de agosto de dos mil diecinueve, se tuvo a la </w:t>
      </w:r>
      <w:r>
        <w:rPr>
          <w:rFonts w:ascii="Arial" w:eastAsia="Times New Roman" w:hAnsi="Arial" w:cs="Arial"/>
          <w:b/>
          <w:sz w:val="24"/>
          <w:szCs w:val="24"/>
          <w:lang w:val="es-ES" w:eastAsia="es-ES"/>
        </w:rPr>
        <w:t xml:space="preserve">parte actora </w:t>
      </w:r>
      <w:r>
        <w:rPr>
          <w:rFonts w:ascii="Arial" w:eastAsia="Times New Roman" w:hAnsi="Arial" w:cs="Arial"/>
          <w:sz w:val="24"/>
          <w:szCs w:val="24"/>
          <w:lang w:val="es-ES" w:eastAsia="es-ES"/>
        </w:rPr>
        <w:t>cumpliendo con el requerimiento efectuado en autos, por lo que</w:t>
      </w:r>
      <w:r w:rsidR="00900625">
        <w:rPr>
          <w:rFonts w:ascii="Arial" w:eastAsia="Times New Roman" w:hAnsi="Arial" w:cs="Arial"/>
          <w:sz w:val="24"/>
          <w:szCs w:val="24"/>
          <w:lang w:val="es-ES" w:eastAsia="es-ES"/>
        </w:rPr>
        <w:t>,</w:t>
      </w:r>
      <w:r w:rsidR="008D005F">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notificar, emplazar y correr traslado a la</w:t>
      </w:r>
      <w:r w:rsidR="00142F07">
        <w:rPr>
          <w:rFonts w:ascii="Arial" w:eastAsia="Times New Roman" w:hAnsi="Arial" w:cs="Arial"/>
          <w:sz w:val="24"/>
          <w:szCs w:val="24"/>
          <w:lang w:val="es-ES_tradnl" w:eastAsia="es-ES"/>
        </w:rPr>
        <w:t>s</w:t>
      </w:r>
      <w:r w:rsidR="007664FA" w:rsidRPr="000F1C72">
        <w:rPr>
          <w:rFonts w:ascii="Arial" w:eastAsia="Times New Roman" w:hAnsi="Arial" w:cs="Arial"/>
          <w:sz w:val="24"/>
          <w:szCs w:val="24"/>
          <w:lang w:val="es-ES_tradnl" w:eastAsia="es-ES"/>
        </w:rPr>
        <w:t xml:space="preserve"> </w:t>
      </w:r>
      <w:r w:rsidR="007664FA">
        <w:rPr>
          <w:rFonts w:ascii="Arial" w:eastAsia="Times New Roman" w:hAnsi="Arial" w:cs="Arial"/>
          <w:b/>
          <w:sz w:val="24"/>
          <w:szCs w:val="24"/>
          <w:lang w:val="es-ES_tradnl" w:eastAsia="es-ES"/>
        </w:rPr>
        <w:t>autoridad</w:t>
      </w:r>
      <w:r w:rsidR="00142F07">
        <w:rPr>
          <w:rFonts w:ascii="Arial" w:eastAsia="Times New Roman" w:hAnsi="Arial" w:cs="Arial"/>
          <w:b/>
          <w:sz w:val="24"/>
          <w:szCs w:val="24"/>
          <w:lang w:val="es-ES_tradnl" w:eastAsia="es-ES"/>
        </w:rPr>
        <w:t>es</w:t>
      </w:r>
      <w:r w:rsidR="007664FA">
        <w:rPr>
          <w:rFonts w:ascii="Arial" w:eastAsia="Times New Roman" w:hAnsi="Arial" w:cs="Arial"/>
          <w:b/>
          <w:sz w:val="24"/>
          <w:szCs w:val="24"/>
          <w:lang w:val="es-ES_tradnl" w:eastAsia="es-ES"/>
        </w:rPr>
        <w:t xml:space="preserve"> demandada</w:t>
      </w:r>
      <w:r w:rsidR="00142F07">
        <w:rPr>
          <w:rFonts w:ascii="Arial" w:eastAsia="Times New Roman" w:hAnsi="Arial" w:cs="Arial"/>
          <w:b/>
          <w:sz w:val="24"/>
          <w:szCs w:val="24"/>
          <w:lang w:val="es-ES_tradnl" w:eastAsia="es-ES"/>
        </w:rPr>
        <w:t>s</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142F07">
        <w:rPr>
          <w:rFonts w:ascii="Arial" w:eastAsia="Times New Roman" w:hAnsi="Arial" w:cs="Arial"/>
          <w:sz w:val="24"/>
          <w:szCs w:val="24"/>
          <w:lang w:val="es-ES_tradnl" w:eastAsia="es-ES"/>
        </w:rPr>
        <w:t>71 y 72</w:t>
      </w:r>
      <w:r w:rsidR="00552029">
        <w:rPr>
          <w:rFonts w:ascii="Arial" w:eastAsia="Times New Roman" w:hAnsi="Arial" w:cs="Arial"/>
          <w:sz w:val="24"/>
          <w:szCs w:val="24"/>
          <w:lang w:val="es-ES_tradnl" w:eastAsia="es-ES"/>
        </w:rPr>
        <w:t>).</w:t>
      </w:r>
    </w:p>
    <w:p w:rsidR="00142F07" w:rsidRPr="00133CF2" w:rsidRDefault="00142F07" w:rsidP="00887963">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TERCERO. </w:t>
      </w:r>
      <w:r>
        <w:rPr>
          <w:rFonts w:ascii="Arial" w:eastAsia="Times New Roman" w:hAnsi="Arial" w:cs="Arial"/>
          <w:sz w:val="24"/>
          <w:szCs w:val="24"/>
          <w:lang w:val="es-ES_tradnl" w:eastAsia="es-ES"/>
        </w:rPr>
        <w:t xml:space="preserve">Mediante proveído de </w:t>
      </w:r>
      <w:r w:rsidR="00EF053E">
        <w:rPr>
          <w:rFonts w:ascii="Arial" w:eastAsia="Times New Roman" w:hAnsi="Arial" w:cs="Arial"/>
          <w:sz w:val="24"/>
          <w:szCs w:val="24"/>
          <w:lang w:val="es-ES_tradnl" w:eastAsia="es-ES"/>
        </w:rPr>
        <w:t>dieciséis de enero de dos mil vei</w:t>
      </w:r>
      <w:r w:rsidR="00133CF2">
        <w:rPr>
          <w:rFonts w:ascii="Arial" w:eastAsia="Times New Roman" w:hAnsi="Arial" w:cs="Arial"/>
          <w:sz w:val="24"/>
          <w:szCs w:val="24"/>
          <w:lang w:val="es-ES_tradnl" w:eastAsia="es-ES"/>
        </w:rPr>
        <w:t xml:space="preserve">nte, se hizo del conocimiento la imposibilidad para emplazar a juicio a las autoridades demandadas, en virtud de que estas habían cambiado de denominación, por lo que, se ordenó notificar, emplazar y correr traslado al </w:t>
      </w:r>
      <w:r w:rsidR="00133CF2">
        <w:rPr>
          <w:rFonts w:ascii="Arial" w:eastAsia="Times New Roman" w:hAnsi="Arial" w:cs="Arial"/>
          <w:b/>
          <w:sz w:val="24"/>
          <w:szCs w:val="24"/>
          <w:lang w:val="es-ES_tradnl" w:eastAsia="es-ES"/>
        </w:rPr>
        <w:t xml:space="preserve">Inspector Municipal y Subdirector, </w:t>
      </w:r>
      <w:r w:rsidR="00133CF2">
        <w:rPr>
          <w:rFonts w:ascii="Arial" w:eastAsia="Times New Roman" w:hAnsi="Arial" w:cs="Arial"/>
          <w:b/>
          <w:sz w:val="24"/>
          <w:szCs w:val="24"/>
          <w:lang w:val="es-ES_tradnl" w:eastAsia="es-ES"/>
        </w:rPr>
        <w:lastRenderedPageBreak/>
        <w:t>autoridades de la Subdirección de Regulación de la Actividad Empresarial del Municipio de Oaxaca de Juárez, Oaxaca</w:t>
      </w:r>
      <w:r w:rsidR="00133CF2">
        <w:rPr>
          <w:rFonts w:ascii="Arial" w:eastAsia="Times New Roman" w:hAnsi="Arial" w:cs="Arial"/>
          <w:sz w:val="24"/>
          <w:szCs w:val="24"/>
          <w:lang w:val="es-ES_tradnl" w:eastAsia="es-ES"/>
        </w:rPr>
        <w:t xml:space="preserve"> (foja 78).</w:t>
      </w:r>
    </w:p>
    <w:p w:rsidR="00802E34" w:rsidRDefault="00133CF2"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CUARTO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802E34">
        <w:rPr>
          <w:rFonts w:ascii="Arial" w:eastAsia="Times New Roman" w:hAnsi="Arial" w:cs="Arial"/>
          <w:sz w:val="24"/>
          <w:szCs w:val="24"/>
          <w:lang w:val="es-ES" w:eastAsia="es-ES"/>
        </w:rPr>
        <w:t>once de marzo de dos mil veinte</w:t>
      </w:r>
      <w:r w:rsidR="00954574">
        <w:rPr>
          <w:rFonts w:ascii="Arial" w:eastAsia="Times New Roman" w:hAnsi="Arial" w:cs="Arial"/>
          <w:sz w:val="24"/>
          <w:szCs w:val="24"/>
          <w:lang w:val="es-ES" w:eastAsia="es-ES"/>
        </w:rPr>
        <w:t>,</w:t>
      </w:r>
      <w:r w:rsidR="00CF5069">
        <w:rPr>
          <w:rFonts w:ascii="Arial" w:eastAsia="Times New Roman" w:hAnsi="Arial" w:cs="Arial"/>
          <w:b/>
          <w:sz w:val="24"/>
          <w:szCs w:val="24"/>
          <w:lang w:val="es-ES" w:eastAsia="es-ES"/>
        </w:rPr>
        <w:t xml:space="preserve"> </w:t>
      </w:r>
      <w:r w:rsidR="00C617A5">
        <w:rPr>
          <w:rFonts w:ascii="Arial" w:eastAsia="Times New Roman" w:hAnsi="Arial" w:cs="Arial"/>
          <w:sz w:val="24"/>
          <w:szCs w:val="24"/>
          <w:lang w:val="es-ES" w:eastAsia="es-ES"/>
        </w:rPr>
        <w:t>se tuvo a la</w:t>
      </w:r>
      <w:r w:rsidR="00802E34">
        <w:rPr>
          <w:rFonts w:ascii="Arial" w:eastAsia="Times New Roman" w:hAnsi="Arial" w:cs="Arial"/>
          <w:sz w:val="24"/>
          <w:szCs w:val="24"/>
          <w:lang w:val="es-ES" w:eastAsia="es-ES"/>
        </w:rPr>
        <w:t>s</w:t>
      </w:r>
      <w:r w:rsidR="00CF5069">
        <w:rPr>
          <w:rFonts w:ascii="Arial" w:eastAsia="Times New Roman" w:hAnsi="Arial" w:cs="Arial"/>
          <w:sz w:val="24"/>
          <w:szCs w:val="24"/>
          <w:lang w:val="es-ES" w:eastAsia="es-ES"/>
        </w:rPr>
        <w:t xml:space="preserve"> autoridad</w:t>
      </w:r>
      <w:r w:rsidR="00802E34">
        <w:rPr>
          <w:rFonts w:ascii="Arial" w:eastAsia="Times New Roman" w:hAnsi="Arial" w:cs="Arial"/>
          <w:sz w:val="24"/>
          <w:szCs w:val="24"/>
          <w:lang w:val="es-ES" w:eastAsia="es-ES"/>
        </w:rPr>
        <w:t>es</w:t>
      </w:r>
      <w:r w:rsidR="00CF5069">
        <w:rPr>
          <w:rFonts w:ascii="Arial" w:eastAsia="Times New Roman" w:hAnsi="Arial" w:cs="Arial"/>
          <w:sz w:val="24"/>
          <w:szCs w:val="24"/>
          <w:lang w:val="es-ES" w:eastAsia="es-ES"/>
        </w:rPr>
        <w:t xml:space="preserve"> demandada</w:t>
      </w:r>
      <w:r w:rsidR="00802E34">
        <w:rPr>
          <w:rFonts w:ascii="Arial" w:eastAsia="Times New Roman" w:hAnsi="Arial" w:cs="Arial"/>
          <w:sz w:val="24"/>
          <w:szCs w:val="24"/>
          <w:lang w:val="es-ES" w:eastAsia="es-ES"/>
        </w:rPr>
        <w:t>s</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ordenándose correr traslado a la parte actora </w:t>
      </w:r>
      <w:r w:rsidR="00802E34">
        <w:rPr>
          <w:rFonts w:ascii="Arial" w:eastAsia="Times New Roman" w:hAnsi="Arial" w:cs="Arial"/>
          <w:sz w:val="24"/>
          <w:szCs w:val="24"/>
          <w:lang w:val="es-ES_tradnl" w:eastAsia="es-ES"/>
        </w:rPr>
        <w:t xml:space="preserve">y concediéndosele el término de cinco días hábiles para que realizara la </w:t>
      </w:r>
      <w:r w:rsidR="00802E34">
        <w:rPr>
          <w:rFonts w:ascii="Arial" w:eastAsia="Times New Roman" w:hAnsi="Arial" w:cs="Arial"/>
          <w:b/>
          <w:sz w:val="24"/>
          <w:szCs w:val="24"/>
          <w:lang w:val="es-ES_tradnl" w:eastAsia="es-ES"/>
        </w:rPr>
        <w:t>ampliación de su demanda de nulidad</w:t>
      </w:r>
      <w:r w:rsidR="00802E34">
        <w:rPr>
          <w:rFonts w:ascii="Arial" w:eastAsia="Times New Roman" w:hAnsi="Arial" w:cs="Arial"/>
          <w:sz w:val="24"/>
          <w:szCs w:val="24"/>
          <w:lang w:val="es-ES_tradnl" w:eastAsia="es-ES"/>
        </w:rPr>
        <w:t xml:space="preserve">, con el apercibimiento que en caso de omisión, </w:t>
      </w:r>
      <w:r w:rsidR="00802E34">
        <w:rPr>
          <w:rFonts w:ascii="Arial" w:eastAsia="Times New Roman" w:hAnsi="Arial" w:cs="Arial"/>
          <w:b/>
          <w:sz w:val="24"/>
          <w:szCs w:val="24"/>
          <w:lang w:val="es-ES_tradnl" w:eastAsia="es-ES"/>
        </w:rPr>
        <w:t>se declararía la preclusión de su derecho correspondiente</w:t>
      </w:r>
      <w:r w:rsidR="00802E34">
        <w:rPr>
          <w:rFonts w:ascii="Arial" w:eastAsia="Times New Roman" w:hAnsi="Arial" w:cs="Arial"/>
          <w:sz w:val="24"/>
          <w:szCs w:val="24"/>
          <w:lang w:val="es-ES_tradnl" w:eastAsia="es-ES"/>
        </w:rPr>
        <w:t xml:space="preserve"> (foja 140).</w:t>
      </w:r>
    </w:p>
    <w:p w:rsidR="00802E34" w:rsidRDefault="00802E34"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QUINTO. </w:t>
      </w:r>
      <w:r>
        <w:rPr>
          <w:rFonts w:ascii="Arial" w:eastAsia="Times New Roman" w:hAnsi="Arial" w:cs="Arial"/>
          <w:sz w:val="24"/>
          <w:szCs w:val="24"/>
          <w:lang w:val="es-ES_tradnl" w:eastAsia="es-ES"/>
        </w:rPr>
        <w:t xml:space="preserve">Por auto de </w:t>
      </w:r>
      <w:r w:rsidR="003474A0">
        <w:rPr>
          <w:rFonts w:ascii="Arial" w:eastAsia="Times New Roman" w:hAnsi="Arial" w:cs="Arial"/>
          <w:sz w:val="24"/>
          <w:szCs w:val="24"/>
          <w:lang w:val="es-ES_tradnl" w:eastAsia="es-ES"/>
        </w:rPr>
        <w:t xml:space="preserve">nueve de octubre de dos mil veinte, se tuvo a la </w:t>
      </w:r>
      <w:r w:rsidR="003474A0">
        <w:rPr>
          <w:rFonts w:ascii="Arial" w:eastAsia="Times New Roman" w:hAnsi="Arial" w:cs="Arial"/>
          <w:b/>
          <w:sz w:val="24"/>
          <w:szCs w:val="24"/>
          <w:lang w:val="es-ES_tradnl" w:eastAsia="es-ES"/>
        </w:rPr>
        <w:t xml:space="preserve">parte actora </w:t>
      </w:r>
      <w:r w:rsidR="003474A0">
        <w:rPr>
          <w:rFonts w:ascii="Arial" w:eastAsia="Times New Roman" w:hAnsi="Arial" w:cs="Arial"/>
          <w:sz w:val="24"/>
          <w:szCs w:val="24"/>
          <w:lang w:val="es-ES_tradnl" w:eastAsia="es-ES"/>
        </w:rPr>
        <w:t xml:space="preserve">realizando la </w:t>
      </w:r>
      <w:r w:rsidR="003474A0">
        <w:rPr>
          <w:rFonts w:ascii="Arial" w:eastAsia="Times New Roman" w:hAnsi="Arial" w:cs="Arial"/>
          <w:b/>
          <w:sz w:val="24"/>
          <w:szCs w:val="24"/>
          <w:lang w:val="es-ES_tradnl" w:eastAsia="es-ES"/>
        </w:rPr>
        <w:t>ampliación de su demanda de nulidad</w:t>
      </w:r>
      <w:r w:rsidR="003474A0">
        <w:rPr>
          <w:rFonts w:ascii="Arial" w:eastAsia="Times New Roman" w:hAnsi="Arial" w:cs="Arial"/>
          <w:sz w:val="24"/>
          <w:szCs w:val="24"/>
          <w:lang w:val="es-ES_tradnl" w:eastAsia="es-ES"/>
        </w:rPr>
        <w:t xml:space="preserve">, por lo que, se ordenó correrle traslado a las </w:t>
      </w:r>
      <w:r w:rsidR="003474A0">
        <w:rPr>
          <w:rFonts w:ascii="Arial" w:eastAsia="Times New Roman" w:hAnsi="Arial" w:cs="Arial"/>
          <w:b/>
          <w:sz w:val="24"/>
          <w:szCs w:val="24"/>
          <w:lang w:val="es-ES_tradnl" w:eastAsia="es-ES"/>
        </w:rPr>
        <w:t xml:space="preserve">autoridades demandadas </w:t>
      </w:r>
      <w:r w:rsidR="003474A0">
        <w:rPr>
          <w:rFonts w:ascii="Arial" w:eastAsia="Times New Roman" w:hAnsi="Arial" w:cs="Arial"/>
          <w:sz w:val="24"/>
          <w:szCs w:val="24"/>
          <w:lang w:val="es-ES_tradnl" w:eastAsia="es-ES"/>
        </w:rPr>
        <w:t xml:space="preserve">para que dentro del término de </w:t>
      </w:r>
      <w:r w:rsidR="003474A0">
        <w:rPr>
          <w:rFonts w:ascii="Arial" w:eastAsia="Times New Roman" w:hAnsi="Arial" w:cs="Arial"/>
          <w:b/>
          <w:sz w:val="24"/>
          <w:szCs w:val="24"/>
          <w:lang w:val="es-ES_tradnl" w:eastAsia="es-ES"/>
        </w:rPr>
        <w:t xml:space="preserve">cinco días hábiles </w:t>
      </w:r>
      <w:r w:rsidR="003474A0">
        <w:rPr>
          <w:rFonts w:ascii="Arial" w:eastAsia="Times New Roman" w:hAnsi="Arial" w:cs="Arial"/>
          <w:sz w:val="24"/>
          <w:szCs w:val="24"/>
          <w:lang w:val="es-ES_tradnl" w:eastAsia="es-ES"/>
        </w:rPr>
        <w:t>realizaran la contestación a la ampliación de la demanda, con el apercibimiento que en caso de omisión, se declararía la preclusión de su derecho correspondiente (fojas 147 y 148).</w:t>
      </w:r>
    </w:p>
    <w:p w:rsidR="00996106" w:rsidRPr="00F35268" w:rsidRDefault="00FC0A64" w:rsidP="00F35268">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 xml:space="preserve">SEXTO. </w:t>
      </w:r>
      <w:r>
        <w:rPr>
          <w:rFonts w:ascii="Arial" w:eastAsia="Times New Roman" w:hAnsi="Arial" w:cs="Arial"/>
          <w:sz w:val="24"/>
          <w:szCs w:val="24"/>
          <w:lang w:val="es-ES_tradnl" w:eastAsia="es-ES"/>
        </w:rPr>
        <w:t xml:space="preserve">Mediante proveído de veinte de mayo de dos mil veintiuno, </w:t>
      </w:r>
      <w:r w:rsidR="00BF012E">
        <w:rPr>
          <w:rFonts w:ascii="Arial" w:eastAsia="Times New Roman" w:hAnsi="Arial" w:cs="Arial"/>
          <w:sz w:val="24"/>
          <w:szCs w:val="24"/>
          <w:lang w:val="es-ES_tradnl" w:eastAsia="es-ES"/>
        </w:rPr>
        <w:t xml:space="preserve">se tuvo a las </w:t>
      </w:r>
      <w:r w:rsidR="00BF012E">
        <w:rPr>
          <w:rFonts w:ascii="Arial" w:eastAsia="Times New Roman" w:hAnsi="Arial" w:cs="Arial"/>
          <w:b/>
          <w:sz w:val="24"/>
          <w:szCs w:val="24"/>
          <w:lang w:val="es-ES_tradnl" w:eastAsia="es-ES"/>
        </w:rPr>
        <w:t>autoridades demandadas</w:t>
      </w:r>
      <w:r w:rsidR="00BF012E">
        <w:rPr>
          <w:rFonts w:ascii="Arial" w:eastAsia="Times New Roman" w:hAnsi="Arial" w:cs="Arial"/>
          <w:sz w:val="24"/>
          <w:szCs w:val="24"/>
          <w:lang w:val="es-ES_tradnl" w:eastAsia="es-ES"/>
        </w:rPr>
        <w:t xml:space="preserve">, </w:t>
      </w:r>
      <w:r w:rsidR="00F35268">
        <w:rPr>
          <w:rFonts w:ascii="Arial" w:eastAsia="Times New Roman" w:hAnsi="Arial" w:cs="Arial"/>
          <w:sz w:val="24"/>
          <w:szCs w:val="24"/>
          <w:lang w:val="es-ES_tradnl" w:eastAsia="es-ES"/>
        </w:rPr>
        <w:t>dando</w:t>
      </w:r>
      <w:r w:rsidR="00BF012E">
        <w:rPr>
          <w:rFonts w:ascii="Arial" w:eastAsia="Times New Roman" w:hAnsi="Arial" w:cs="Arial"/>
          <w:sz w:val="24"/>
          <w:szCs w:val="24"/>
          <w:lang w:val="es-ES_tradnl" w:eastAsia="es-ES"/>
        </w:rPr>
        <w:t xml:space="preserve"> </w:t>
      </w:r>
      <w:r w:rsidR="00BF012E">
        <w:rPr>
          <w:rFonts w:ascii="Arial" w:eastAsia="Times New Roman" w:hAnsi="Arial" w:cs="Arial"/>
          <w:b/>
          <w:sz w:val="24"/>
          <w:szCs w:val="24"/>
          <w:lang w:val="es-ES_tradnl" w:eastAsia="es-ES"/>
        </w:rPr>
        <w:t xml:space="preserve">contestación a la </w:t>
      </w:r>
      <w:r w:rsidR="00F35268">
        <w:rPr>
          <w:rFonts w:ascii="Arial" w:eastAsia="Times New Roman" w:hAnsi="Arial" w:cs="Arial"/>
          <w:b/>
          <w:sz w:val="24"/>
          <w:szCs w:val="24"/>
          <w:lang w:val="es-ES_tradnl" w:eastAsia="es-ES"/>
        </w:rPr>
        <w:t xml:space="preserve">ampliación de la </w:t>
      </w:r>
      <w:r w:rsidR="00BF012E">
        <w:rPr>
          <w:rFonts w:ascii="Arial" w:eastAsia="Times New Roman" w:hAnsi="Arial" w:cs="Arial"/>
          <w:b/>
          <w:sz w:val="24"/>
          <w:szCs w:val="24"/>
          <w:lang w:val="es-ES_tradnl" w:eastAsia="es-ES"/>
        </w:rPr>
        <w:t>demanda de nulidad del actor</w:t>
      </w:r>
      <w:r w:rsidR="00F35268">
        <w:rPr>
          <w:rFonts w:ascii="Arial" w:eastAsia="Times New Roman" w:hAnsi="Arial" w:cs="Arial"/>
          <w:sz w:val="24"/>
          <w:szCs w:val="24"/>
          <w:lang w:val="es-ES_tradnl" w:eastAsia="es-ES"/>
        </w:rPr>
        <w:t xml:space="preserve">, haciendo valer sus excepciones y defensas, ordenándose correr traslado a la parte actora, </w:t>
      </w:r>
      <w:r w:rsidR="005D0E58">
        <w:rPr>
          <w:rFonts w:ascii="Arial" w:eastAsia="Times New Roman" w:hAnsi="Arial" w:cs="Arial"/>
          <w:sz w:val="24"/>
          <w:szCs w:val="24"/>
          <w:lang w:val="es-ES_tradnl" w:eastAsia="es-ES"/>
        </w:rPr>
        <w:t>para 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F35268">
        <w:rPr>
          <w:rFonts w:ascii="Arial" w:eastAsia="Times New Roman" w:hAnsi="Arial" w:cs="Arial"/>
          <w:sz w:val="24"/>
          <w:szCs w:val="24"/>
          <w:lang w:val="es-ES_tradnl" w:eastAsia="es-ES"/>
        </w:rPr>
        <w:t xml:space="preserve"> 186</w:t>
      </w:r>
      <w:r w:rsidR="00876B4A">
        <w:rPr>
          <w:rFonts w:ascii="Arial" w:eastAsia="Times New Roman" w:hAnsi="Arial" w:cs="Arial"/>
          <w:sz w:val="24"/>
          <w:szCs w:val="24"/>
          <w:lang w:val="es-ES_tradnl" w:eastAsia="es-ES"/>
        </w:rPr>
        <w:t>).</w:t>
      </w:r>
    </w:p>
    <w:p w:rsidR="00B815B0" w:rsidRPr="00B815B0" w:rsidRDefault="00F35268" w:rsidP="00B815B0">
      <w:pPr>
        <w:spacing w:line="360" w:lineRule="auto"/>
        <w:ind w:right="51" w:firstLine="567"/>
        <w:jc w:val="both"/>
        <w:rPr>
          <w:rFonts w:ascii="Arial" w:eastAsia="Times New Roman" w:hAnsi="Arial" w:cs="Arial"/>
          <w:sz w:val="24"/>
          <w:szCs w:val="24"/>
          <w:lang w:val="es-ES" w:eastAsia="es-ES"/>
        </w:rPr>
      </w:pPr>
      <w:r w:rsidRPr="00B815B0">
        <w:rPr>
          <w:rFonts w:ascii="Arial" w:eastAsia="Times New Roman" w:hAnsi="Arial" w:cs="Arial"/>
          <w:b/>
          <w:sz w:val="24"/>
          <w:szCs w:val="24"/>
          <w:lang w:val="es-ES" w:eastAsia="es-ES"/>
        </w:rPr>
        <w:t>SÉPTIMO</w:t>
      </w:r>
      <w:r w:rsidR="004C4514" w:rsidRPr="00B815B0">
        <w:rPr>
          <w:rFonts w:ascii="Arial" w:eastAsia="Times New Roman" w:hAnsi="Arial" w:cs="Arial"/>
          <w:b/>
          <w:sz w:val="24"/>
          <w:szCs w:val="24"/>
          <w:lang w:val="es-ES" w:eastAsia="es-ES"/>
        </w:rPr>
        <w:t xml:space="preserve">. </w:t>
      </w:r>
      <w:r w:rsidR="00B815B0" w:rsidRPr="00B815B0">
        <w:rPr>
          <w:rFonts w:ascii="Arial" w:eastAsia="Times New Roman" w:hAnsi="Arial" w:cs="Arial"/>
          <w:sz w:val="24"/>
          <w:szCs w:val="24"/>
          <w:lang w:val="es-ES" w:eastAsia="es-ES"/>
        </w:rPr>
        <w:t xml:space="preserve">El veinte de septiembre de dos mil veintiuno, se hizo del conocimiento de las partes que se suspendió la audiencia de ley señalada para las once horas del día nueve de agosto del presente año, </w:t>
      </w:r>
      <w:r w:rsidR="00B815B0">
        <w:rPr>
          <w:rFonts w:ascii="Arial" w:eastAsia="Times New Roman" w:hAnsi="Arial" w:cs="Arial"/>
          <w:sz w:val="24"/>
          <w:szCs w:val="24"/>
          <w:lang w:val="es-ES" w:eastAsia="es-ES"/>
        </w:rPr>
        <w:t xml:space="preserve">dada la suspensión y prórroga de labores de este Tribunal, del tres al veinte de agosto, </w:t>
      </w:r>
      <w:r w:rsidR="00B815B0">
        <w:rPr>
          <w:rFonts w:ascii="Arial" w:hAnsi="Arial" w:cs="Arial"/>
          <w:sz w:val="24"/>
          <w:szCs w:val="24"/>
        </w:rPr>
        <w:t xml:space="preserve">del veintitrés de agosto al tres de septiembre, y del seis al catorce de septiembre </w:t>
      </w:r>
      <w:r w:rsidR="00B815B0">
        <w:rPr>
          <w:rFonts w:ascii="Arial" w:hAnsi="Arial" w:cs="Arial"/>
          <w:bCs/>
          <w:sz w:val="24"/>
          <w:szCs w:val="24"/>
        </w:rPr>
        <w:t>de dos mil veintiuno</w:t>
      </w:r>
      <w:r w:rsidR="00B815B0">
        <w:rPr>
          <w:rFonts w:ascii="Arial" w:hAnsi="Arial" w:cs="Arial"/>
          <w:sz w:val="24"/>
          <w:szCs w:val="24"/>
        </w:rPr>
        <w:t xml:space="preserve">; con motivo de la emergencia sanitaria generada por el SARS-Cov-2 (COVID-19), sin que corrieran plazos y términos, en cumplimiento a </w:t>
      </w:r>
      <w:r w:rsidR="00B815B0">
        <w:rPr>
          <w:rFonts w:ascii="Arial" w:hAnsi="Arial" w:cs="Arial"/>
          <w:sz w:val="24"/>
          <w:szCs w:val="24"/>
          <w:lang w:val="es-ES"/>
        </w:rPr>
        <w:t xml:space="preserve">los Acuerdos Generales </w:t>
      </w:r>
      <w:r w:rsidR="00B815B0" w:rsidRPr="00B815B0">
        <w:rPr>
          <w:rFonts w:ascii="Arial" w:hAnsi="Arial" w:cs="Arial"/>
          <w:sz w:val="24"/>
          <w:szCs w:val="24"/>
          <w:lang w:val="es-ES"/>
        </w:rPr>
        <w:t xml:space="preserve">AG/TJAO/7/2021, AG/TJAO/8/2021, AG/TJAO/9/2021, </w:t>
      </w:r>
      <w:r w:rsidR="00B815B0" w:rsidRPr="00B815B0">
        <w:rPr>
          <w:rFonts w:ascii="Arial" w:hAnsi="Arial" w:cs="Arial"/>
          <w:sz w:val="24"/>
          <w:szCs w:val="24"/>
        </w:rPr>
        <w:t>del Pleno del Tribunal de Justicia Administrativa del Estado de Oaxaca</w:t>
      </w:r>
      <w:r w:rsidR="00B815B0">
        <w:rPr>
          <w:rFonts w:ascii="Arial" w:hAnsi="Arial" w:cs="Arial"/>
          <w:sz w:val="24"/>
          <w:szCs w:val="24"/>
        </w:rPr>
        <w:t xml:space="preserve"> (foja </w:t>
      </w:r>
      <w:r w:rsidR="00556ABA">
        <w:rPr>
          <w:rFonts w:ascii="Arial" w:hAnsi="Arial" w:cs="Arial"/>
          <w:sz w:val="24"/>
          <w:szCs w:val="24"/>
        </w:rPr>
        <w:t>193).</w:t>
      </w:r>
      <w:r w:rsidR="00B815B0">
        <w:rPr>
          <w:rFonts w:ascii="Arial" w:eastAsia="Times New Roman" w:hAnsi="Arial" w:cs="Arial"/>
          <w:sz w:val="24"/>
          <w:szCs w:val="24"/>
          <w:lang w:val="es-ES" w:eastAsia="es-ES"/>
        </w:rPr>
        <w:t xml:space="preserve"> </w:t>
      </w:r>
    </w:p>
    <w:p w:rsidR="00D9348D" w:rsidRPr="00F35268" w:rsidRDefault="00556ABA" w:rsidP="00F35268">
      <w:pPr>
        <w:spacing w:line="360" w:lineRule="auto"/>
        <w:ind w:right="51" w:firstLine="567"/>
        <w:jc w:val="both"/>
        <w:rPr>
          <w:rFonts w:ascii="Arial" w:hAnsi="Arial" w:cs="Arial"/>
          <w:color w:val="000000"/>
          <w:sz w:val="24"/>
          <w:szCs w:val="24"/>
        </w:rPr>
      </w:pPr>
      <w:r w:rsidRPr="00556ABA">
        <w:rPr>
          <w:rFonts w:ascii="Arial" w:eastAsia="Times New Roman" w:hAnsi="Arial" w:cs="Arial"/>
          <w:b/>
          <w:sz w:val="24"/>
          <w:szCs w:val="24"/>
          <w:lang w:val="es-ES" w:eastAsia="es-ES"/>
        </w:rPr>
        <w:t xml:space="preserve">OCTAVO. </w:t>
      </w:r>
      <w:r w:rsidR="004C4514" w:rsidRPr="00556ABA">
        <w:rPr>
          <w:rFonts w:ascii="Arial" w:eastAsia="Times New Roman" w:hAnsi="Arial" w:cs="Arial"/>
          <w:sz w:val="24"/>
          <w:szCs w:val="24"/>
          <w:lang w:val="es-ES" w:eastAsia="es-ES"/>
        </w:rPr>
        <w:t xml:space="preserve">El </w:t>
      </w:r>
      <w:r w:rsidRPr="00556ABA">
        <w:rPr>
          <w:rFonts w:ascii="Arial" w:eastAsia="Times New Roman" w:hAnsi="Arial" w:cs="Arial"/>
          <w:sz w:val="24"/>
          <w:szCs w:val="24"/>
          <w:lang w:val="es-ES" w:eastAsia="es-ES"/>
        </w:rPr>
        <w:t xml:space="preserve">cuatro de octubre </w:t>
      </w:r>
      <w:r w:rsidR="000A0137" w:rsidRPr="00556ABA">
        <w:rPr>
          <w:rFonts w:ascii="Arial" w:eastAsia="Times New Roman" w:hAnsi="Arial" w:cs="Arial"/>
          <w:sz w:val="24"/>
          <w:szCs w:val="24"/>
          <w:lang w:val="es-ES" w:eastAsia="es-ES"/>
        </w:rPr>
        <w:t>de dos mil veintiuno,</w:t>
      </w:r>
      <w:r w:rsidR="004C4514" w:rsidRPr="00556ABA">
        <w:rPr>
          <w:rFonts w:ascii="Arial" w:eastAsia="Times New Roman" w:hAnsi="Arial" w:cs="Arial"/>
          <w:sz w:val="24"/>
          <w:szCs w:val="24"/>
          <w:lang w:val="es-ES" w:eastAsia="es-ES"/>
        </w:rPr>
        <w:t xml:space="preserve"> </w:t>
      </w:r>
      <w:r w:rsidR="000802F9" w:rsidRPr="00556ABA">
        <w:rPr>
          <w:rFonts w:ascii="Arial" w:eastAsia="Times New Roman" w:hAnsi="Arial" w:cs="Arial"/>
          <w:snapToGrid w:val="0"/>
          <w:sz w:val="24"/>
          <w:szCs w:val="24"/>
          <w:lang w:val="es-ES_tradnl" w:eastAsia="es-ES"/>
        </w:rPr>
        <w:t xml:space="preserve">se llevó a cabo la Audiencia de Ley, </w:t>
      </w:r>
      <w:r w:rsidR="000802F9" w:rsidRPr="00556ABA">
        <w:rPr>
          <w:rFonts w:ascii="Arial" w:eastAsia="Times New Roman" w:hAnsi="Arial" w:cs="Arial"/>
          <w:sz w:val="24"/>
          <w:szCs w:val="24"/>
          <w:lang w:eastAsia="es-ES"/>
        </w:rPr>
        <w:t xml:space="preserve">en la que no </w:t>
      </w:r>
      <w:r w:rsidR="00E3495D" w:rsidRPr="00556ABA">
        <w:rPr>
          <w:rFonts w:ascii="Arial" w:eastAsia="Times New Roman" w:hAnsi="Arial" w:cs="Arial"/>
          <w:sz w:val="24"/>
          <w:szCs w:val="24"/>
          <w:lang w:eastAsia="es-ES"/>
        </w:rPr>
        <w:t>comparecieron</w:t>
      </w:r>
      <w:r w:rsidR="000802F9" w:rsidRPr="00556ABA">
        <w:rPr>
          <w:rFonts w:ascii="Arial" w:eastAsia="Times New Roman" w:hAnsi="Arial" w:cs="Arial"/>
          <w:sz w:val="24"/>
          <w:szCs w:val="24"/>
          <w:lang w:eastAsia="es-ES"/>
        </w:rPr>
        <w:t xml:space="preserve"> las partes ni persona alguna que legalmente las representara; </w:t>
      </w:r>
      <w:r w:rsidR="00B37299" w:rsidRPr="00556ABA">
        <w:rPr>
          <w:rFonts w:ascii="Arial" w:eastAsia="Times New Roman" w:hAnsi="Arial" w:cs="Arial"/>
          <w:sz w:val="24"/>
          <w:szCs w:val="24"/>
          <w:lang w:eastAsia="es-ES"/>
        </w:rPr>
        <w:t>no se formularon alegatos y</w:t>
      </w:r>
      <w:r w:rsidR="000802F9" w:rsidRPr="00556ABA">
        <w:rPr>
          <w:rFonts w:ascii="Arial" w:eastAsia="Times New Roman" w:hAnsi="Arial" w:cs="Arial"/>
          <w:sz w:val="24"/>
          <w:szCs w:val="24"/>
          <w:lang w:eastAsia="es-ES"/>
        </w:rPr>
        <w:t xml:space="preserve"> </w:t>
      </w:r>
      <w:r w:rsidR="000802F9" w:rsidRPr="00556ABA">
        <w:rPr>
          <w:rFonts w:ascii="Arial" w:eastAsia="Times New Roman" w:hAnsi="Arial" w:cs="Arial"/>
          <w:sz w:val="24"/>
          <w:szCs w:val="24"/>
          <w:lang w:val="es-ES_tradnl" w:eastAsia="es-ES"/>
        </w:rPr>
        <w:t>se citó para oír sentenci</w:t>
      </w:r>
      <w:r w:rsidR="00B37299" w:rsidRPr="00556ABA">
        <w:rPr>
          <w:rFonts w:ascii="Arial" w:eastAsia="Times New Roman" w:hAnsi="Arial" w:cs="Arial"/>
          <w:sz w:val="24"/>
          <w:szCs w:val="24"/>
          <w:lang w:val="es-ES_tradnl" w:eastAsia="es-ES"/>
        </w:rPr>
        <w:t>a</w:t>
      </w:r>
      <w:r w:rsidR="00E3495D" w:rsidRPr="00556ABA">
        <w:rPr>
          <w:rFonts w:ascii="Arial" w:eastAsia="Times New Roman" w:hAnsi="Arial" w:cs="Arial"/>
          <w:sz w:val="24"/>
          <w:szCs w:val="24"/>
          <w:lang w:val="es-ES_tradnl" w:eastAsia="es-ES"/>
        </w:rPr>
        <w:t>, misma que ahora se dicta dentro del término que establece el artículo 205, de la Ley de Procedimiento y Justicia Administrativa para el Estado</w:t>
      </w:r>
      <w:r w:rsidR="004922E9" w:rsidRPr="00556ABA">
        <w:rPr>
          <w:rFonts w:ascii="Arial" w:hAnsi="Arial" w:cs="Arial"/>
          <w:color w:val="000000"/>
          <w:sz w:val="24"/>
          <w:szCs w:val="24"/>
        </w:rPr>
        <w:t xml:space="preserve">, </w:t>
      </w:r>
      <w:r w:rsidR="001E57CA" w:rsidRPr="00556ABA">
        <w:rPr>
          <w:rFonts w:ascii="Arial" w:hAnsi="Arial" w:cs="Arial"/>
          <w:color w:val="000000"/>
          <w:sz w:val="24"/>
          <w:szCs w:val="24"/>
        </w:rPr>
        <w:t>y; -</w:t>
      </w:r>
      <w:r w:rsidR="001E57CA" w:rsidRPr="00E720B2">
        <w:rPr>
          <w:rFonts w:ascii="Arial" w:hAnsi="Arial" w:cs="Arial"/>
          <w:color w:val="000000"/>
          <w:sz w:val="24"/>
          <w:szCs w:val="24"/>
        </w:rPr>
        <w:t xml:space="preserve"> - - - - - </w:t>
      </w:r>
      <w:r w:rsidR="00CC7332">
        <w:rPr>
          <w:rFonts w:ascii="Arial" w:hAnsi="Arial" w:cs="Arial"/>
          <w:color w:val="000000"/>
          <w:sz w:val="24"/>
          <w:szCs w:val="24"/>
        </w:rPr>
        <w:t>- - -</w:t>
      </w:r>
      <w:r w:rsidR="00D9348D">
        <w:rPr>
          <w:rFonts w:ascii="Arial" w:hAnsi="Arial" w:cs="Arial"/>
          <w:color w:val="000000"/>
          <w:sz w:val="24"/>
          <w:szCs w:val="24"/>
        </w:rPr>
        <w:t xml:space="preserve"> - - - - - - - - </w:t>
      </w:r>
      <w:r>
        <w:rPr>
          <w:rFonts w:ascii="Arial" w:hAnsi="Arial" w:cs="Arial"/>
          <w:color w:val="000000"/>
          <w:sz w:val="24"/>
          <w:szCs w:val="24"/>
        </w:rPr>
        <w:t>- - - - - - - - - - - - - -</w:t>
      </w:r>
      <w:r w:rsidR="00CC7332">
        <w:rPr>
          <w:rFonts w:ascii="Arial" w:hAnsi="Arial" w:cs="Arial"/>
          <w:color w:val="000000"/>
          <w:sz w:val="24"/>
          <w:szCs w:val="24"/>
        </w:rPr>
        <w:t xml:space="preserve"> </w:t>
      </w:r>
    </w:p>
    <w:p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w:t>
      </w:r>
      <w:r w:rsidR="00F71DEC">
        <w:rPr>
          <w:rFonts w:ascii="Arial" w:eastAsia="Times New Roman" w:hAnsi="Arial" w:cs="Arial"/>
          <w:bCs/>
          <w:sz w:val="24"/>
          <w:szCs w:val="24"/>
          <w:lang w:val="es-ES" w:eastAsia="es-ES"/>
        </w:rPr>
        <w:lastRenderedPageBreak/>
        <w:t xml:space="preserve">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rsidR="00B94A85" w:rsidRDefault="000802F9" w:rsidP="008E4D74">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 xml:space="preserve">para el Estado, </w:t>
      </w:r>
      <w:r w:rsidR="00B64803">
        <w:rPr>
          <w:rFonts w:ascii="Arial" w:eastAsia="Times New Roman" w:hAnsi="Arial" w:cs="Arial"/>
          <w:sz w:val="24"/>
          <w:szCs w:val="24"/>
          <w:lang w:val="es-ES_tradnl" w:eastAsia="es-ES"/>
        </w:rPr>
        <w:t xml:space="preserve">ya que </w:t>
      </w:r>
      <w:r w:rsidR="000E2AAC">
        <w:rPr>
          <w:rFonts w:ascii="Arial" w:eastAsia="Times New Roman" w:hAnsi="Arial" w:cs="Arial"/>
          <w:bCs/>
          <w:iCs/>
          <w:caps/>
          <w:kern w:val="2"/>
          <w:sz w:val="24"/>
          <w:szCs w:val="24"/>
          <w:lang w:val="es-ES_tradnl" w:eastAsia="es-ES"/>
        </w:rPr>
        <w:t>**********</w:t>
      </w:r>
      <w:r w:rsidR="00B64803">
        <w:rPr>
          <w:rFonts w:ascii="Arial" w:eastAsia="Times New Roman" w:hAnsi="Arial" w:cs="Arial"/>
          <w:sz w:val="24"/>
          <w:szCs w:val="24"/>
          <w:lang w:val="es-ES_tradnl" w:eastAsia="es-ES"/>
        </w:rPr>
        <w:t>, acredit</w:t>
      </w:r>
      <w:r w:rsidR="002517E3">
        <w:rPr>
          <w:rFonts w:ascii="Arial" w:eastAsia="Times New Roman" w:hAnsi="Arial" w:cs="Arial"/>
          <w:sz w:val="24"/>
          <w:szCs w:val="24"/>
          <w:lang w:val="es-ES_tradnl" w:eastAsia="es-ES"/>
        </w:rPr>
        <w:t xml:space="preserve">ó el </w:t>
      </w:r>
      <w:r w:rsidR="00B64803">
        <w:rPr>
          <w:rFonts w:ascii="Arial" w:eastAsia="Times New Roman" w:hAnsi="Arial" w:cs="Arial"/>
          <w:sz w:val="24"/>
          <w:szCs w:val="24"/>
          <w:lang w:val="es-ES_tradnl" w:eastAsia="es-ES"/>
        </w:rPr>
        <w:t>carácter de apoderado legal de la persona moral denominada “</w:t>
      </w:r>
      <w:r w:rsidR="000E2AAC">
        <w:rPr>
          <w:rFonts w:ascii="Arial" w:eastAsia="Times New Roman" w:hAnsi="Arial" w:cs="Arial"/>
          <w:bCs/>
          <w:iCs/>
          <w:caps/>
          <w:kern w:val="2"/>
          <w:sz w:val="24"/>
          <w:szCs w:val="24"/>
          <w:lang w:val="es-ES_tradnl" w:eastAsia="es-ES"/>
        </w:rPr>
        <w:t>**********</w:t>
      </w:r>
      <w:r w:rsidR="00B64803">
        <w:rPr>
          <w:rFonts w:ascii="Arial" w:eastAsia="Times New Roman" w:hAnsi="Arial" w:cs="Arial"/>
          <w:sz w:val="24"/>
          <w:szCs w:val="24"/>
          <w:lang w:val="es-ES_tradnl" w:eastAsia="es-ES"/>
        </w:rPr>
        <w:t xml:space="preserve">”, con la copia certificada de instrumento notarial número </w:t>
      </w:r>
      <w:r w:rsidR="000E2AAC">
        <w:rPr>
          <w:rFonts w:ascii="Arial" w:eastAsia="Times New Roman" w:hAnsi="Arial" w:cs="Arial"/>
          <w:bCs/>
          <w:iCs/>
          <w:caps/>
          <w:kern w:val="2"/>
          <w:sz w:val="24"/>
          <w:szCs w:val="24"/>
          <w:lang w:val="es-ES_tradnl" w:eastAsia="es-ES"/>
        </w:rPr>
        <w:t>**********</w:t>
      </w:r>
      <w:r w:rsidR="00B64803">
        <w:rPr>
          <w:rFonts w:ascii="Arial" w:eastAsia="Times New Roman" w:hAnsi="Arial" w:cs="Arial"/>
          <w:sz w:val="24"/>
          <w:szCs w:val="24"/>
          <w:lang w:val="es-ES_tradnl" w:eastAsia="es-ES"/>
        </w:rPr>
        <w:t xml:space="preserve">, libro </w:t>
      </w:r>
      <w:r w:rsidR="000E2AAC">
        <w:rPr>
          <w:rFonts w:ascii="Arial" w:eastAsia="Times New Roman" w:hAnsi="Arial" w:cs="Arial"/>
          <w:bCs/>
          <w:iCs/>
          <w:caps/>
          <w:kern w:val="2"/>
          <w:sz w:val="24"/>
          <w:szCs w:val="24"/>
          <w:lang w:val="es-ES_tradnl" w:eastAsia="es-ES"/>
        </w:rPr>
        <w:t>**********</w:t>
      </w:r>
      <w:r w:rsidR="00B64803">
        <w:rPr>
          <w:rFonts w:ascii="Arial" w:eastAsia="Times New Roman" w:hAnsi="Arial" w:cs="Arial"/>
          <w:sz w:val="24"/>
          <w:szCs w:val="24"/>
          <w:lang w:val="es-ES_tradnl" w:eastAsia="es-ES"/>
        </w:rPr>
        <w:t xml:space="preserve">, del protocolo del Notario Público número </w:t>
      </w:r>
      <w:r w:rsidR="000E2AAC">
        <w:rPr>
          <w:rFonts w:ascii="Arial" w:eastAsia="Times New Roman" w:hAnsi="Arial" w:cs="Arial"/>
          <w:bCs/>
          <w:iCs/>
          <w:caps/>
          <w:kern w:val="2"/>
          <w:sz w:val="24"/>
          <w:szCs w:val="24"/>
          <w:lang w:val="es-ES_tradnl" w:eastAsia="es-ES"/>
        </w:rPr>
        <w:t>**********</w:t>
      </w:r>
      <w:r w:rsidR="000E2AAC">
        <w:rPr>
          <w:rFonts w:ascii="Arial" w:eastAsia="Times New Roman" w:hAnsi="Arial" w:cs="Arial"/>
          <w:bCs/>
          <w:iCs/>
          <w:caps/>
          <w:kern w:val="2"/>
          <w:sz w:val="24"/>
          <w:szCs w:val="24"/>
          <w:lang w:val="es-ES_tradnl" w:eastAsia="es-ES"/>
        </w:rPr>
        <w:t xml:space="preserve"> </w:t>
      </w:r>
      <w:r w:rsidR="00B64803">
        <w:rPr>
          <w:rFonts w:ascii="Arial" w:eastAsia="Times New Roman" w:hAnsi="Arial" w:cs="Arial"/>
          <w:sz w:val="24"/>
          <w:szCs w:val="24"/>
          <w:lang w:val="es-ES_tradnl" w:eastAsia="es-ES"/>
        </w:rPr>
        <w:t xml:space="preserve">de la Décima Primera demarcación Notarial del Estado de </w:t>
      </w:r>
      <w:r w:rsidR="000E2AAC">
        <w:rPr>
          <w:rFonts w:ascii="Arial" w:eastAsia="Times New Roman" w:hAnsi="Arial" w:cs="Arial"/>
          <w:bCs/>
          <w:iCs/>
          <w:caps/>
          <w:kern w:val="2"/>
          <w:sz w:val="24"/>
          <w:szCs w:val="24"/>
          <w:lang w:val="es-ES_tradnl" w:eastAsia="es-ES"/>
        </w:rPr>
        <w:t>**********</w:t>
      </w:r>
      <w:r w:rsidR="00781F5F">
        <w:rPr>
          <w:rFonts w:ascii="Arial" w:eastAsia="Times New Roman" w:hAnsi="Arial" w:cs="Arial"/>
          <w:sz w:val="24"/>
          <w:szCs w:val="24"/>
          <w:lang w:val="es-ES_tradnl" w:eastAsia="es-ES"/>
        </w:rPr>
        <w:t xml:space="preserve">; </w:t>
      </w:r>
      <w:r w:rsidR="008E4D74">
        <w:rPr>
          <w:rFonts w:ascii="Arial" w:eastAsia="Times New Roman" w:hAnsi="Arial" w:cs="Arial"/>
          <w:sz w:val="24"/>
          <w:szCs w:val="24"/>
          <w:lang w:val="es-ES_tradnl" w:eastAsia="es-ES"/>
        </w:rPr>
        <w:t xml:space="preserve">por su parte, </w:t>
      </w:r>
      <w:r w:rsidR="00B94A85">
        <w:rPr>
          <w:rFonts w:ascii="Arial" w:eastAsia="Times New Roman" w:hAnsi="Arial" w:cs="Arial"/>
          <w:sz w:val="24"/>
          <w:szCs w:val="24"/>
          <w:lang w:val="es-ES_tradnl" w:eastAsia="es-ES"/>
        </w:rPr>
        <w:t>la</w:t>
      </w:r>
      <w:r w:rsidR="008E4D74">
        <w:rPr>
          <w:rFonts w:ascii="Arial" w:eastAsia="Times New Roman" w:hAnsi="Arial" w:cs="Arial"/>
          <w:sz w:val="24"/>
          <w:szCs w:val="24"/>
          <w:lang w:val="es-ES_tradnl" w:eastAsia="es-ES"/>
        </w:rPr>
        <w:t>s</w:t>
      </w:r>
      <w:r w:rsidR="00B94A85">
        <w:rPr>
          <w:rFonts w:ascii="Arial" w:eastAsia="Times New Roman" w:hAnsi="Arial" w:cs="Arial"/>
          <w:sz w:val="24"/>
          <w:szCs w:val="24"/>
          <w:lang w:val="es-ES_tradnl" w:eastAsia="es-ES"/>
        </w:rPr>
        <w:t xml:space="preserve"> </w:t>
      </w:r>
      <w:r w:rsidR="00B94A85">
        <w:rPr>
          <w:rFonts w:ascii="Arial" w:eastAsia="Times New Roman" w:hAnsi="Arial" w:cs="Arial"/>
          <w:b/>
          <w:sz w:val="24"/>
          <w:szCs w:val="24"/>
          <w:lang w:val="es-ES_tradnl" w:eastAsia="es-ES"/>
        </w:rPr>
        <w:t>autoridad</w:t>
      </w:r>
      <w:r w:rsidR="008E4D74">
        <w:rPr>
          <w:rFonts w:ascii="Arial" w:eastAsia="Times New Roman" w:hAnsi="Arial" w:cs="Arial"/>
          <w:b/>
          <w:sz w:val="24"/>
          <w:szCs w:val="24"/>
          <w:lang w:val="es-ES_tradnl" w:eastAsia="es-ES"/>
        </w:rPr>
        <w:t>es</w:t>
      </w:r>
      <w:r w:rsidR="00B94A85">
        <w:rPr>
          <w:rFonts w:ascii="Arial" w:eastAsia="Times New Roman" w:hAnsi="Arial" w:cs="Arial"/>
          <w:b/>
          <w:sz w:val="24"/>
          <w:szCs w:val="24"/>
          <w:lang w:val="es-ES_tradnl" w:eastAsia="es-ES"/>
        </w:rPr>
        <w:t xml:space="preserve"> demandada</w:t>
      </w:r>
      <w:r w:rsidR="008E4D74">
        <w:rPr>
          <w:rFonts w:ascii="Arial" w:eastAsia="Times New Roman" w:hAnsi="Arial" w:cs="Arial"/>
          <w:b/>
          <w:sz w:val="24"/>
          <w:szCs w:val="24"/>
          <w:lang w:val="es-ES_tradnl" w:eastAsia="es-ES"/>
        </w:rPr>
        <w:t>s</w:t>
      </w:r>
      <w:r w:rsidR="008E4D74">
        <w:rPr>
          <w:rFonts w:ascii="Arial" w:eastAsia="Times New Roman" w:hAnsi="Arial" w:cs="Arial"/>
          <w:sz w:val="24"/>
          <w:szCs w:val="24"/>
          <w:lang w:val="es-ES_tradnl" w:eastAsia="es-ES"/>
        </w:rPr>
        <w:t>, acreditan su personalidad</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B94A85" w:rsidRPr="00B94A85">
        <w:rPr>
          <w:rFonts w:ascii="Arial" w:eastAsia="Times New Roman" w:hAnsi="Arial" w:cs="Arial"/>
          <w:color w:val="FF0000"/>
          <w:sz w:val="24"/>
          <w:szCs w:val="24"/>
          <w:lang w:val="es-ES_tradnl" w:eastAsia="es-ES"/>
        </w:rPr>
        <w:t xml:space="preserve"> </w:t>
      </w:r>
      <w:r w:rsidR="00B94A85">
        <w:rPr>
          <w:rFonts w:ascii="Arial" w:eastAsia="Times New Roman" w:hAnsi="Arial" w:cs="Arial"/>
          <w:sz w:val="24"/>
          <w:szCs w:val="24"/>
          <w:lang w:val="es-ES_tradnl" w:eastAsia="es-ES"/>
        </w:rPr>
        <w:t>de la Ley citada.</w:t>
      </w:r>
    </w:p>
    <w:p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rsidR="002C5092" w:rsidRDefault="002517E3" w:rsidP="002C5092">
      <w:pPr>
        <w:spacing w:line="360" w:lineRule="auto"/>
        <w:ind w:firstLine="567"/>
        <w:jc w:val="both"/>
        <w:rPr>
          <w:rFonts w:ascii="Arial" w:hAnsi="Arial" w:cs="Arial"/>
          <w:sz w:val="24"/>
          <w:szCs w:val="24"/>
        </w:rPr>
      </w:pPr>
      <w:r>
        <w:rPr>
          <w:rFonts w:ascii="Arial" w:hAnsi="Arial" w:cs="Arial"/>
          <w:b/>
          <w:sz w:val="24"/>
          <w:szCs w:val="24"/>
        </w:rPr>
        <w:t>Las autoridades demandadas</w:t>
      </w:r>
      <w:r>
        <w:rPr>
          <w:rFonts w:ascii="Arial" w:hAnsi="Arial" w:cs="Arial"/>
          <w:bCs/>
          <w:sz w:val="24"/>
          <w:szCs w:val="24"/>
        </w:rPr>
        <w:t xml:space="preserve"> hacen </w:t>
      </w:r>
      <w:r w:rsidR="002C5092">
        <w:rPr>
          <w:rFonts w:ascii="Arial" w:hAnsi="Arial" w:cs="Arial"/>
          <w:sz w:val="24"/>
          <w:szCs w:val="24"/>
        </w:rPr>
        <w:t>valer como causales de improcedencia la</w:t>
      </w:r>
      <w:r>
        <w:rPr>
          <w:rFonts w:ascii="Arial" w:hAnsi="Arial" w:cs="Arial"/>
          <w:sz w:val="24"/>
          <w:szCs w:val="24"/>
        </w:rPr>
        <w:t>s contenidas en las fracciones II</w:t>
      </w:r>
      <w:r w:rsidR="009B3FEA">
        <w:rPr>
          <w:rFonts w:ascii="Arial" w:hAnsi="Arial" w:cs="Arial"/>
          <w:sz w:val="24"/>
          <w:szCs w:val="24"/>
        </w:rPr>
        <w:t>I</w:t>
      </w:r>
      <w:r>
        <w:rPr>
          <w:rFonts w:ascii="Arial" w:hAnsi="Arial" w:cs="Arial"/>
          <w:sz w:val="24"/>
          <w:szCs w:val="24"/>
        </w:rPr>
        <w:t>, V</w:t>
      </w:r>
      <w:r w:rsidR="009B3FEA">
        <w:rPr>
          <w:rFonts w:ascii="Arial" w:hAnsi="Arial" w:cs="Arial"/>
          <w:sz w:val="24"/>
          <w:szCs w:val="24"/>
        </w:rPr>
        <w:t>, VI</w:t>
      </w:r>
      <w:r w:rsidR="002C5092">
        <w:rPr>
          <w:rFonts w:ascii="Arial" w:hAnsi="Arial" w:cs="Arial"/>
          <w:sz w:val="24"/>
          <w:szCs w:val="24"/>
        </w:rPr>
        <w:t xml:space="preserve"> y X del artículo 161 de la Ley de Procedimiento y Justicia Administrativa del Estado de Oaxaca, que indican:</w:t>
      </w:r>
    </w:p>
    <w:p w:rsidR="002C5092" w:rsidRPr="00F6050B" w:rsidRDefault="002C5092" w:rsidP="002C5092">
      <w:pPr>
        <w:spacing w:line="240" w:lineRule="auto"/>
        <w:ind w:left="851" w:right="425"/>
        <w:jc w:val="both"/>
        <w:rPr>
          <w:rFonts w:ascii="Arial" w:hAnsi="Arial" w:cs="Arial"/>
          <w:i/>
          <w:szCs w:val="21"/>
        </w:rPr>
      </w:pPr>
      <w:r w:rsidRPr="00F6050B">
        <w:rPr>
          <w:rFonts w:ascii="Arial" w:hAnsi="Arial" w:cs="Arial"/>
          <w:i/>
          <w:szCs w:val="21"/>
        </w:rPr>
        <w:t xml:space="preserve">“Artículo 161. Es improcedente el juicio ante el Tribunal de lo Contencioso Administrativo contra actos: </w:t>
      </w:r>
    </w:p>
    <w:p w:rsidR="002C5092" w:rsidRPr="00F6050B" w:rsidRDefault="002C5092" w:rsidP="002C5092">
      <w:pPr>
        <w:spacing w:line="240" w:lineRule="auto"/>
        <w:ind w:left="851" w:right="425"/>
        <w:jc w:val="both"/>
        <w:rPr>
          <w:rFonts w:ascii="Arial" w:hAnsi="Arial" w:cs="Arial"/>
          <w:i/>
          <w:szCs w:val="21"/>
        </w:rPr>
      </w:pPr>
      <w:r w:rsidRPr="00F6050B">
        <w:rPr>
          <w:rFonts w:ascii="Arial" w:hAnsi="Arial" w:cs="Arial"/>
          <w:i/>
          <w:szCs w:val="21"/>
        </w:rPr>
        <w:t>(…)</w:t>
      </w:r>
    </w:p>
    <w:p w:rsidR="002517E3" w:rsidRPr="00F6050B" w:rsidRDefault="002517E3" w:rsidP="002C5092">
      <w:pPr>
        <w:spacing w:line="240" w:lineRule="auto"/>
        <w:ind w:left="851" w:right="425"/>
        <w:jc w:val="both"/>
        <w:rPr>
          <w:rFonts w:ascii="Arial" w:hAnsi="Arial" w:cs="Arial"/>
          <w:i/>
          <w:szCs w:val="21"/>
        </w:rPr>
      </w:pPr>
      <w:r w:rsidRPr="00F6050B">
        <w:rPr>
          <w:rFonts w:ascii="Arial" w:hAnsi="Arial" w:cs="Arial"/>
          <w:i/>
          <w:szCs w:val="21"/>
        </w:rPr>
        <w:t>II</w:t>
      </w:r>
      <w:r w:rsidR="007348B1" w:rsidRPr="00F6050B">
        <w:rPr>
          <w:rFonts w:ascii="Arial" w:hAnsi="Arial" w:cs="Arial"/>
          <w:i/>
          <w:szCs w:val="21"/>
        </w:rPr>
        <w:t>I</w:t>
      </w:r>
      <w:r w:rsidRPr="00F6050B">
        <w:rPr>
          <w:rFonts w:ascii="Arial" w:hAnsi="Arial" w:cs="Arial"/>
          <w:i/>
          <w:szCs w:val="21"/>
        </w:rPr>
        <w:t xml:space="preserve">. </w:t>
      </w:r>
      <w:r w:rsidR="007348B1" w:rsidRPr="00F6050B">
        <w:rPr>
          <w:rFonts w:ascii="Arial" w:hAnsi="Arial" w:cs="Arial"/>
          <w:i/>
        </w:rPr>
        <w:t>Que sean materia de un recurso o juicio que se encuentre pendiente de resolución ante la autoridad que lo emitió o ante el propio Tribunal;</w:t>
      </w:r>
    </w:p>
    <w:p w:rsidR="002517E3" w:rsidRPr="00F6050B" w:rsidRDefault="002517E3" w:rsidP="002C5092">
      <w:pPr>
        <w:spacing w:line="240" w:lineRule="auto"/>
        <w:ind w:left="851" w:right="425"/>
        <w:jc w:val="both"/>
        <w:rPr>
          <w:rFonts w:ascii="Arial" w:hAnsi="Arial" w:cs="Arial"/>
          <w:i/>
          <w:szCs w:val="21"/>
        </w:rPr>
      </w:pPr>
      <w:r w:rsidRPr="00F6050B">
        <w:rPr>
          <w:rFonts w:ascii="Arial" w:hAnsi="Arial" w:cs="Arial"/>
          <w:i/>
          <w:szCs w:val="21"/>
        </w:rPr>
        <w:t>(…)</w:t>
      </w:r>
    </w:p>
    <w:p w:rsidR="002C5092" w:rsidRPr="00F6050B" w:rsidRDefault="002C5092" w:rsidP="002C5092">
      <w:pPr>
        <w:spacing w:line="240" w:lineRule="auto"/>
        <w:ind w:left="851" w:right="425"/>
        <w:jc w:val="both"/>
        <w:rPr>
          <w:rFonts w:ascii="Arial" w:hAnsi="Arial" w:cs="Arial"/>
          <w:i/>
          <w:szCs w:val="21"/>
        </w:rPr>
      </w:pPr>
      <w:r w:rsidRPr="00F6050B">
        <w:rPr>
          <w:rFonts w:ascii="Arial" w:hAnsi="Arial" w:cs="Arial"/>
          <w:i/>
          <w:szCs w:val="21"/>
        </w:rPr>
        <w:t>V. Contra actos consumados de un modo irreparable;</w:t>
      </w:r>
    </w:p>
    <w:p w:rsidR="007348B1" w:rsidRPr="00F6050B" w:rsidRDefault="007348B1" w:rsidP="002C5092">
      <w:pPr>
        <w:spacing w:line="240" w:lineRule="auto"/>
        <w:ind w:left="851" w:right="425"/>
        <w:jc w:val="both"/>
        <w:rPr>
          <w:rFonts w:ascii="Arial" w:hAnsi="Arial" w:cs="Arial"/>
          <w:i/>
          <w:szCs w:val="21"/>
        </w:rPr>
      </w:pPr>
      <w:r w:rsidRPr="00F6050B">
        <w:rPr>
          <w:rFonts w:ascii="Arial" w:hAnsi="Arial" w:cs="Arial"/>
          <w:i/>
          <w:szCs w:val="21"/>
        </w:rPr>
        <w:t xml:space="preserve">VI. </w:t>
      </w:r>
      <w:r w:rsidRPr="00F6050B">
        <w:rPr>
          <w:rFonts w:ascii="Arial" w:hAnsi="Arial" w:cs="Arial"/>
          <w:i/>
        </w:rPr>
        <w:t>Contra actos consentidos expresamente o por manifestaciones de voluntad que entrañen ese consentimiento, entendiéndose por éstos últimos, en contra de los cuales no se promueva el juicio dentro del término que para tal efecto señale esta Ley;</w:t>
      </w:r>
    </w:p>
    <w:p w:rsidR="002C5092" w:rsidRPr="00F6050B" w:rsidRDefault="002C5092" w:rsidP="002C5092">
      <w:pPr>
        <w:spacing w:line="240" w:lineRule="auto"/>
        <w:ind w:left="851" w:right="425"/>
        <w:jc w:val="both"/>
        <w:rPr>
          <w:rFonts w:ascii="Arial" w:hAnsi="Arial" w:cs="Arial"/>
          <w:i/>
          <w:szCs w:val="21"/>
        </w:rPr>
      </w:pPr>
      <w:r w:rsidRPr="00F6050B">
        <w:rPr>
          <w:rFonts w:ascii="Arial" w:hAnsi="Arial" w:cs="Arial"/>
          <w:i/>
          <w:szCs w:val="21"/>
        </w:rPr>
        <w:t>(…)</w:t>
      </w:r>
    </w:p>
    <w:p w:rsidR="002C5092" w:rsidRDefault="002C5092" w:rsidP="002C5092">
      <w:pPr>
        <w:spacing w:before="240" w:line="240" w:lineRule="auto"/>
        <w:ind w:left="851" w:right="425"/>
        <w:jc w:val="both"/>
        <w:rPr>
          <w:rFonts w:ascii="Arial" w:hAnsi="Arial" w:cs="Arial"/>
          <w:i/>
          <w:szCs w:val="21"/>
        </w:rPr>
      </w:pPr>
      <w:r w:rsidRPr="00F6050B">
        <w:rPr>
          <w:rFonts w:ascii="Arial" w:hAnsi="Arial" w:cs="Arial"/>
          <w:i/>
          <w:szCs w:val="21"/>
        </w:rPr>
        <w:t>X. En los demás caso</w:t>
      </w:r>
      <w:r>
        <w:rPr>
          <w:rFonts w:ascii="Arial" w:hAnsi="Arial" w:cs="Arial"/>
          <w:i/>
          <w:szCs w:val="21"/>
        </w:rPr>
        <w:t>s en que la improcedencia resulte de alguna disposición de esta Ley o de cualquiera otra de naturaleza administrativa.</w:t>
      </w:r>
    </w:p>
    <w:p w:rsidR="002C5092" w:rsidRDefault="002C5092" w:rsidP="002C5092">
      <w:pPr>
        <w:spacing w:before="240" w:after="0" w:line="240" w:lineRule="auto"/>
        <w:ind w:left="567" w:right="283"/>
        <w:jc w:val="both"/>
        <w:rPr>
          <w:rFonts w:ascii="Arial" w:hAnsi="Arial" w:cs="Arial"/>
          <w:sz w:val="21"/>
          <w:szCs w:val="21"/>
        </w:rPr>
      </w:pPr>
    </w:p>
    <w:p w:rsidR="00F96194" w:rsidRPr="00ED230A" w:rsidRDefault="008E2DCC" w:rsidP="0043120D">
      <w:pPr>
        <w:spacing w:line="360" w:lineRule="auto"/>
        <w:ind w:firstLine="567"/>
        <w:jc w:val="both"/>
        <w:rPr>
          <w:rFonts w:ascii="Arial" w:eastAsia="Times New Roman" w:hAnsi="Arial" w:cs="Arial"/>
          <w:bCs/>
          <w:sz w:val="24"/>
          <w:szCs w:val="24"/>
          <w:lang w:eastAsia="es-ES"/>
        </w:rPr>
      </w:pPr>
      <w:r>
        <w:rPr>
          <w:rFonts w:ascii="Arial" w:hAnsi="Arial" w:cs="Arial"/>
          <w:sz w:val="24"/>
          <w:szCs w:val="24"/>
        </w:rPr>
        <w:t>De la</w:t>
      </w:r>
      <w:r w:rsidR="00C84B6B">
        <w:rPr>
          <w:rFonts w:ascii="Arial" w:hAnsi="Arial" w:cs="Arial"/>
          <w:sz w:val="24"/>
          <w:szCs w:val="24"/>
        </w:rPr>
        <w:t xml:space="preserve"> causal de improcedencia prevista en </w:t>
      </w:r>
      <w:r w:rsidR="00C84B6B" w:rsidRPr="00F6050B">
        <w:rPr>
          <w:rFonts w:ascii="Arial" w:hAnsi="Arial" w:cs="Arial"/>
          <w:sz w:val="24"/>
          <w:szCs w:val="24"/>
        </w:rPr>
        <w:t xml:space="preserve">la </w:t>
      </w:r>
      <w:r w:rsidR="00C84B6B" w:rsidRPr="00C674D3">
        <w:rPr>
          <w:rFonts w:ascii="Arial" w:hAnsi="Arial" w:cs="Arial"/>
          <w:b/>
          <w:sz w:val="24"/>
          <w:szCs w:val="24"/>
        </w:rPr>
        <w:t>fracción II</w:t>
      </w:r>
      <w:r w:rsidR="00C65A33" w:rsidRPr="00C674D3">
        <w:rPr>
          <w:rFonts w:ascii="Arial" w:hAnsi="Arial" w:cs="Arial"/>
          <w:b/>
          <w:sz w:val="24"/>
          <w:szCs w:val="24"/>
        </w:rPr>
        <w:t>I</w:t>
      </w:r>
      <w:r w:rsidR="00C84B6B" w:rsidRPr="00F6050B">
        <w:rPr>
          <w:rFonts w:ascii="Arial" w:hAnsi="Arial" w:cs="Arial"/>
          <w:sz w:val="24"/>
          <w:szCs w:val="24"/>
        </w:rPr>
        <w:t xml:space="preserve"> del art</w:t>
      </w:r>
      <w:r w:rsidR="001A0AC6" w:rsidRPr="00F6050B">
        <w:rPr>
          <w:rFonts w:ascii="Arial" w:hAnsi="Arial" w:cs="Arial"/>
          <w:sz w:val="24"/>
          <w:szCs w:val="24"/>
        </w:rPr>
        <w:t>ículo</w:t>
      </w:r>
      <w:r w:rsidR="001A0AC6">
        <w:rPr>
          <w:rFonts w:ascii="Arial" w:hAnsi="Arial" w:cs="Arial"/>
          <w:sz w:val="24"/>
          <w:szCs w:val="24"/>
        </w:rPr>
        <w:t xml:space="preserve"> 161</w:t>
      </w:r>
      <w:r w:rsidR="00C65A33">
        <w:rPr>
          <w:rFonts w:ascii="Arial" w:hAnsi="Arial" w:cs="Arial"/>
          <w:sz w:val="24"/>
          <w:szCs w:val="24"/>
        </w:rPr>
        <w:t>,</w:t>
      </w:r>
      <w:r w:rsidR="001A0AC6">
        <w:rPr>
          <w:rFonts w:ascii="Arial" w:hAnsi="Arial" w:cs="Arial"/>
          <w:sz w:val="24"/>
          <w:szCs w:val="24"/>
        </w:rPr>
        <w:t xml:space="preserve"> de la Ley</w:t>
      </w:r>
      <w:r w:rsidR="00C84B6B">
        <w:rPr>
          <w:rFonts w:ascii="Arial" w:hAnsi="Arial" w:cs="Arial"/>
          <w:sz w:val="24"/>
          <w:szCs w:val="24"/>
        </w:rPr>
        <w:t xml:space="preserve"> </w:t>
      </w:r>
      <w:r w:rsidR="00C84B6B" w:rsidRPr="00851063">
        <w:rPr>
          <w:rFonts w:ascii="Arial" w:hAnsi="Arial" w:cs="Arial"/>
          <w:sz w:val="24"/>
          <w:szCs w:val="24"/>
        </w:rPr>
        <w:t xml:space="preserve">de la Materia, </w:t>
      </w:r>
      <w:r w:rsidR="00F904A0">
        <w:rPr>
          <w:rFonts w:ascii="Arial" w:hAnsi="Arial" w:cs="Arial"/>
          <w:sz w:val="24"/>
          <w:szCs w:val="24"/>
        </w:rPr>
        <w:t xml:space="preserve">opuesta </w:t>
      </w:r>
      <w:r w:rsidR="00E52553">
        <w:rPr>
          <w:rFonts w:ascii="Arial" w:hAnsi="Arial" w:cs="Arial"/>
          <w:sz w:val="24"/>
          <w:szCs w:val="24"/>
        </w:rPr>
        <w:t xml:space="preserve">por la demandada, </w:t>
      </w:r>
      <w:r>
        <w:rPr>
          <w:rFonts w:ascii="Arial" w:hAnsi="Arial" w:cs="Arial"/>
          <w:sz w:val="24"/>
          <w:szCs w:val="24"/>
        </w:rPr>
        <w:t xml:space="preserve">se advierte que </w:t>
      </w:r>
      <w:r w:rsidR="009C267E">
        <w:rPr>
          <w:rFonts w:ascii="Arial" w:hAnsi="Arial" w:cs="Arial"/>
          <w:sz w:val="24"/>
          <w:szCs w:val="24"/>
        </w:rPr>
        <w:t xml:space="preserve">cuando un acto administrativo le cause agravio al administrado, éste podrá </w:t>
      </w:r>
      <w:r w:rsidR="00F636CE">
        <w:rPr>
          <w:rFonts w:ascii="Arial" w:hAnsi="Arial" w:cs="Arial"/>
          <w:sz w:val="24"/>
          <w:szCs w:val="24"/>
        </w:rPr>
        <w:t xml:space="preserve">optar por </w:t>
      </w:r>
      <w:r w:rsidR="00CF1BB8">
        <w:rPr>
          <w:rFonts w:ascii="Arial" w:hAnsi="Arial" w:cs="Arial"/>
          <w:sz w:val="24"/>
          <w:szCs w:val="24"/>
        </w:rPr>
        <w:t xml:space="preserve">interponer </w:t>
      </w:r>
      <w:r w:rsidR="00463E6E" w:rsidRPr="00851063">
        <w:rPr>
          <w:rFonts w:ascii="Arial" w:hAnsi="Arial" w:cs="Arial"/>
          <w:sz w:val="24"/>
          <w:szCs w:val="24"/>
        </w:rPr>
        <w:lastRenderedPageBreak/>
        <w:t xml:space="preserve">recurso </w:t>
      </w:r>
      <w:r w:rsidR="00CF1BB8">
        <w:rPr>
          <w:rFonts w:ascii="Arial" w:hAnsi="Arial" w:cs="Arial"/>
          <w:sz w:val="24"/>
          <w:szCs w:val="24"/>
        </w:rPr>
        <w:t>de revocación ante la autoridad que emitió el acto o</w:t>
      </w:r>
      <w:r w:rsidR="00E52553">
        <w:rPr>
          <w:rFonts w:ascii="Arial" w:hAnsi="Arial" w:cs="Arial"/>
          <w:sz w:val="24"/>
          <w:szCs w:val="24"/>
        </w:rPr>
        <w:t xml:space="preserve"> de</w:t>
      </w:r>
      <w:r w:rsidR="00CF1BB8">
        <w:rPr>
          <w:rFonts w:ascii="Arial" w:hAnsi="Arial" w:cs="Arial"/>
          <w:sz w:val="24"/>
          <w:szCs w:val="24"/>
        </w:rPr>
        <w:t xml:space="preserve"> </w:t>
      </w:r>
      <w:r w:rsidR="00AD1C7B">
        <w:rPr>
          <w:rFonts w:ascii="Arial" w:hAnsi="Arial" w:cs="Arial"/>
          <w:sz w:val="24"/>
          <w:szCs w:val="24"/>
        </w:rPr>
        <w:t>impugnar</w:t>
      </w:r>
      <w:r w:rsidR="00CF1BB8">
        <w:rPr>
          <w:rFonts w:ascii="Arial" w:hAnsi="Arial" w:cs="Arial"/>
          <w:sz w:val="24"/>
          <w:szCs w:val="24"/>
        </w:rPr>
        <w:t>lo</w:t>
      </w:r>
      <w:r w:rsidR="00AD1C7B">
        <w:rPr>
          <w:rFonts w:ascii="Arial" w:hAnsi="Arial" w:cs="Arial"/>
          <w:sz w:val="24"/>
          <w:szCs w:val="24"/>
        </w:rPr>
        <w:t xml:space="preserve"> </w:t>
      </w:r>
      <w:r w:rsidR="00F904A0">
        <w:rPr>
          <w:rFonts w:ascii="Arial" w:hAnsi="Arial" w:cs="Arial"/>
          <w:sz w:val="24"/>
          <w:szCs w:val="24"/>
        </w:rPr>
        <w:t>directamente ante este Tribunal</w:t>
      </w:r>
      <w:r w:rsidR="00E52553">
        <w:rPr>
          <w:rFonts w:ascii="Arial" w:hAnsi="Arial" w:cs="Arial"/>
          <w:sz w:val="24"/>
          <w:szCs w:val="24"/>
        </w:rPr>
        <w:t xml:space="preserve">, </w:t>
      </w:r>
      <w:r w:rsidR="00F636CE" w:rsidRPr="00C674D3">
        <w:rPr>
          <w:rFonts w:ascii="Arial" w:hAnsi="Arial" w:cs="Arial"/>
          <w:b/>
          <w:sz w:val="24"/>
          <w:szCs w:val="24"/>
        </w:rPr>
        <w:t>por lo no se configura</w:t>
      </w:r>
      <w:r w:rsidR="00F636CE">
        <w:rPr>
          <w:rFonts w:ascii="Arial" w:hAnsi="Arial" w:cs="Arial"/>
          <w:sz w:val="24"/>
          <w:szCs w:val="24"/>
        </w:rPr>
        <w:t>.</w:t>
      </w:r>
    </w:p>
    <w:p w:rsidR="002C5092" w:rsidRDefault="007629BB" w:rsidP="002C5092">
      <w:pPr>
        <w:spacing w:line="360" w:lineRule="auto"/>
        <w:ind w:right="51" w:firstLine="567"/>
        <w:jc w:val="both"/>
        <w:rPr>
          <w:rFonts w:ascii="Arial" w:hAnsi="Arial" w:cs="Arial"/>
          <w:sz w:val="24"/>
          <w:szCs w:val="24"/>
        </w:rPr>
      </w:pPr>
      <w:r>
        <w:rPr>
          <w:rFonts w:ascii="Arial" w:hAnsi="Arial" w:cs="Arial"/>
          <w:sz w:val="24"/>
          <w:szCs w:val="24"/>
        </w:rPr>
        <w:t>De la misma manera, l</w:t>
      </w:r>
      <w:r w:rsidR="002C5092">
        <w:rPr>
          <w:rFonts w:ascii="Arial" w:hAnsi="Arial" w:cs="Arial"/>
          <w:sz w:val="24"/>
          <w:szCs w:val="24"/>
        </w:rPr>
        <w:t xml:space="preserve">a </w:t>
      </w:r>
      <w:r w:rsidR="002C5092">
        <w:rPr>
          <w:rFonts w:ascii="Arial" w:hAnsi="Arial" w:cs="Arial"/>
          <w:b/>
          <w:sz w:val="24"/>
          <w:szCs w:val="24"/>
        </w:rPr>
        <w:t>causal señalada en la fracción V</w:t>
      </w:r>
      <w:r w:rsidR="002C5092">
        <w:rPr>
          <w:rFonts w:ascii="Arial" w:hAnsi="Arial" w:cs="Arial"/>
          <w:sz w:val="24"/>
          <w:szCs w:val="24"/>
        </w:rPr>
        <w:t xml:space="preserve"> del artículo trans</w:t>
      </w:r>
      <w:r w:rsidR="00CD2153">
        <w:rPr>
          <w:rFonts w:ascii="Arial" w:hAnsi="Arial" w:cs="Arial"/>
          <w:sz w:val="24"/>
          <w:szCs w:val="24"/>
        </w:rPr>
        <w:t>crito no se configura, ya que la</w:t>
      </w:r>
      <w:r w:rsidR="00BB566E">
        <w:rPr>
          <w:rFonts w:ascii="Arial" w:hAnsi="Arial" w:cs="Arial"/>
          <w:sz w:val="24"/>
          <w:szCs w:val="24"/>
        </w:rPr>
        <w:t xml:space="preserve"> parte</w:t>
      </w:r>
      <w:r w:rsidR="002C5092">
        <w:rPr>
          <w:rFonts w:ascii="Arial" w:hAnsi="Arial" w:cs="Arial"/>
          <w:sz w:val="24"/>
          <w:szCs w:val="24"/>
        </w:rPr>
        <w:t xml:space="preserve"> actor</w:t>
      </w:r>
      <w:r w:rsidR="00CD2153">
        <w:rPr>
          <w:rFonts w:ascii="Arial" w:hAnsi="Arial" w:cs="Arial"/>
          <w:sz w:val="24"/>
          <w:szCs w:val="24"/>
        </w:rPr>
        <w:t>a</w:t>
      </w:r>
      <w:r w:rsidR="002C5092">
        <w:rPr>
          <w:rFonts w:ascii="Arial" w:hAnsi="Arial" w:cs="Arial"/>
          <w:sz w:val="24"/>
          <w:szCs w:val="24"/>
        </w:rPr>
        <w:t xml:space="preserve"> impugna la nulidad del acta de infracción con número de </w:t>
      </w:r>
      <w:r w:rsidR="002C5092" w:rsidRPr="00ED230A">
        <w:rPr>
          <w:rFonts w:ascii="Arial" w:hAnsi="Arial" w:cs="Arial"/>
          <w:sz w:val="24"/>
          <w:szCs w:val="24"/>
        </w:rPr>
        <w:t xml:space="preserve">folio </w:t>
      </w:r>
      <w:r w:rsidR="000E2AAC">
        <w:rPr>
          <w:rFonts w:ascii="Arial" w:eastAsia="Times New Roman" w:hAnsi="Arial" w:cs="Arial"/>
          <w:bCs/>
          <w:iCs/>
          <w:caps/>
          <w:kern w:val="2"/>
          <w:sz w:val="24"/>
          <w:szCs w:val="24"/>
          <w:lang w:val="es-ES_tradnl" w:eastAsia="es-ES"/>
        </w:rPr>
        <w:t>**********</w:t>
      </w:r>
      <w:r w:rsidR="00BB566E" w:rsidRPr="00ED230A">
        <w:rPr>
          <w:rFonts w:ascii="Arial" w:hAnsi="Arial" w:cs="Arial"/>
          <w:sz w:val="24"/>
          <w:szCs w:val="24"/>
        </w:rPr>
        <w:t>, de</w:t>
      </w:r>
      <w:r w:rsidR="00BB566E">
        <w:rPr>
          <w:rFonts w:ascii="Arial" w:hAnsi="Arial" w:cs="Arial"/>
          <w:sz w:val="24"/>
          <w:szCs w:val="24"/>
        </w:rPr>
        <w:t xml:space="preserve"> treinta y uno de octubre de dos mil dieciocho</w:t>
      </w:r>
      <w:r w:rsidR="002C5092">
        <w:rPr>
          <w:rFonts w:ascii="Arial" w:hAnsi="Arial" w:cs="Arial"/>
          <w:sz w:val="24"/>
          <w:szCs w:val="24"/>
        </w:rPr>
        <w:t xml:space="preserve">, debido a que le causa una afectación real y eminente a su esfera jurídica y solicita que se restituyan las cosas al estado que guardaban antes de cometidas las violaciones que se reclama, con la finalidad de que se le reintegre en el goce y disfrute de sus derechos; en consecuencia, </w:t>
      </w:r>
      <w:r w:rsidR="002C5092" w:rsidRPr="00BB566E">
        <w:rPr>
          <w:rFonts w:ascii="Arial" w:hAnsi="Arial" w:cs="Arial"/>
          <w:b/>
          <w:sz w:val="24"/>
          <w:szCs w:val="24"/>
        </w:rPr>
        <w:t>no es un acto consumado</w:t>
      </w:r>
      <w:r w:rsidR="002C5092">
        <w:rPr>
          <w:rFonts w:ascii="Arial" w:hAnsi="Arial" w:cs="Arial"/>
          <w:sz w:val="24"/>
          <w:szCs w:val="24"/>
        </w:rPr>
        <w:t>.</w:t>
      </w:r>
    </w:p>
    <w:p w:rsidR="00C674D3" w:rsidRDefault="00C674D3" w:rsidP="00C674D3">
      <w:pPr>
        <w:spacing w:line="360" w:lineRule="auto"/>
        <w:ind w:right="51" w:firstLine="567"/>
        <w:jc w:val="both"/>
        <w:rPr>
          <w:rFonts w:ascii="Arial" w:hAnsi="Arial" w:cs="Arial"/>
          <w:sz w:val="24"/>
          <w:szCs w:val="24"/>
        </w:rPr>
      </w:pPr>
      <w:r>
        <w:rPr>
          <w:rFonts w:ascii="Arial" w:hAnsi="Arial" w:cs="Arial"/>
          <w:sz w:val="24"/>
          <w:szCs w:val="24"/>
        </w:rPr>
        <w:t xml:space="preserve">Así mismo, no se configura la </w:t>
      </w:r>
      <w:r w:rsidRPr="00C674D3">
        <w:rPr>
          <w:rFonts w:ascii="Arial" w:hAnsi="Arial" w:cs="Arial"/>
          <w:sz w:val="24"/>
          <w:szCs w:val="24"/>
        </w:rPr>
        <w:t>causal contenida en</w:t>
      </w:r>
      <w:r>
        <w:rPr>
          <w:rFonts w:ascii="Arial" w:hAnsi="Arial" w:cs="Arial"/>
          <w:b/>
          <w:sz w:val="24"/>
          <w:szCs w:val="24"/>
        </w:rPr>
        <w:t xml:space="preserve"> la fracción VI</w:t>
      </w:r>
      <w:r>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hAnsi="Arial" w:cs="Arial"/>
          <w:b/>
          <w:sz w:val="24"/>
          <w:szCs w:val="24"/>
        </w:rPr>
        <w:t>no es un acto consentido</w:t>
      </w:r>
      <w:r>
        <w:rPr>
          <w:rFonts w:ascii="Arial" w:hAnsi="Arial" w:cs="Arial"/>
          <w:sz w:val="24"/>
          <w:szCs w:val="24"/>
        </w:rPr>
        <w:t>, ya que el acta de infracción fue levantada treinta y uno de octubre de dos mil dieciocho</w:t>
      </w:r>
      <w:r>
        <w:rPr>
          <w:rFonts w:ascii="Arial" w:hAnsi="Arial" w:cs="Arial"/>
          <w:bCs/>
          <w:sz w:val="24"/>
          <w:szCs w:val="24"/>
        </w:rPr>
        <w:t>,</w:t>
      </w:r>
      <w:r>
        <w:rPr>
          <w:rFonts w:ascii="Arial" w:hAnsi="Arial" w:cs="Arial"/>
          <w:sz w:val="24"/>
          <w:szCs w:val="24"/>
        </w:rPr>
        <w:t xml:space="preserve"> </w:t>
      </w:r>
      <w:r>
        <w:rPr>
          <w:rFonts w:ascii="Arial" w:hAnsi="Arial" w:cs="Arial"/>
          <w:bCs/>
          <w:sz w:val="24"/>
          <w:szCs w:val="24"/>
          <w:lang w:eastAsia="es-ES"/>
        </w:rPr>
        <w:t xml:space="preserve">y </w:t>
      </w:r>
      <w:r>
        <w:rPr>
          <w:rFonts w:ascii="Arial" w:hAnsi="Arial" w:cs="Arial"/>
          <w:sz w:val="24"/>
          <w:szCs w:val="24"/>
        </w:rPr>
        <w:t xml:space="preserve">la demanda de nulidad fue presentada el día </w:t>
      </w:r>
      <w:r w:rsidRPr="00C674D3">
        <w:rPr>
          <w:rFonts w:ascii="Arial" w:hAnsi="Arial" w:cs="Arial"/>
          <w:sz w:val="24"/>
          <w:szCs w:val="24"/>
        </w:rPr>
        <w:t>veintiocho de noviembre de dos mil dieciocho</w:t>
      </w:r>
      <w:r>
        <w:rPr>
          <w:rFonts w:ascii="Arial" w:hAnsi="Arial" w:cs="Arial"/>
          <w:sz w:val="24"/>
          <w:szCs w:val="24"/>
        </w:rPr>
        <w:t>, en la Oficialía de Partes Común de Primera Instancia de este Tribunal.</w:t>
      </w:r>
    </w:p>
    <w:p w:rsidR="00C674D3" w:rsidRDefault="00C674D3" w:rsidP="00C674D3">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w:t>
      </w:r>
      <w:r w:rsidRPr="00C674D3">
        <w:rPr>
          <w:rFonts w:ascii="Arial" w:hAnsi="Arial" w:cs="Arial"/>
          <w:bCs/>
          <w:sz w:val="24"/>
          <w:szCs w:val="24"/>
        </w:rPr>
        <w:t>treinta días</w:t>
      </w:r>
      <w:r w:rsidRPr="00C674D3">
        <w:rPr>
          <w:rFonts w:ascii="Arial" w:hAnsi="Arial" w:cs="Arial"/>
          <w:sz w:val="24"/>
          <w:szCs w:val="24"/>
        </w:rPr>
        <w:t xml:space="preserve"> 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por ende, no se configura la causal de sobreseimiento solicitada por la autoridad demandada.</w:t>
      </w:r>
    </w:p>
    <w:p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w:t>
      </w:r>
      <w:r w:rsidR="000B133D">
        <w:rPr>
          <w:rFonts w:ascii="Arial" w:eastAsia="Times New Roman" w:hAnsi="Arial" w:cs="Arial"/>
          <w:sz w:val="24"/>
          <w:szCs w:val="24"/>
          <w:lang w:val="es-ES_tradnl" w:eastAsia="es-ES"/>
        </w:rPr>
        <w:t xml:space="preserve"> ninguna de</w:t>
      </w:r>
      <w:r>
        <w:rPr>
          <w:rFonts w:ascii="Arial" w:eastAsia="Times New Roman" w:hAnsi="Arial" w:cs="Arial"/>
          <w:sz w:val="24"/>
          <w:szCs w:val="24"/>
          <w:lang w:val="es-ES_tradnl" w:eastAsia="es-ES"/>
        </w:rPr>
        <w:t xml:space="preserve"> las causales de improcedencia invocadas por la</w:t>
      </w:r>
      <w:r w:rsidR="000B133D">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autoridad</w:t>
      </w:r>
      <w:r w:rsidR="000B133D">
        <w:rPr>
          <w:rFonts w:ascii="Arial" w:eastAsia="Times New Roman" w:hAnsi="Arial" w:cs="Arial"/>
          <w:sz w:val="24"/>
          <w:szCs w:val="24"/>
          <w:lang w:val="es-ES_tradnl" w:eastAsia="es-ES"/>
        </w:rPr>
        <w:t>es</w:t>
      </w:r>
      <w:r>
        <w:rPr>
          <w:rFonts w:ascii="Arial" w:eastAsia="Times New Roman" w:hAnsi="Arial" w:cs="Arial"/>
          <w:sz w:val="24"/>
          <w:szCs w:val="24"/>
          <w:lang w:val="es-ES_tradnl" w:eastAsia="es-ES"/>
        </w:rPr>
        <w:t xml:space="preserve"> demandada</w:t>
      </w:r>
      <w:r w:rsidR="000B133D">
        <w:rPr>
          <w:rFonts w:ascii="Arial" w:eastAsia="Times New Roman" w:hAnsi="Arial" w:cs="Arial"/>
          <w:sz w:val="24"/>
          <w:szCs w:val="24"/>
          <w:lang w:val="es-ES_tradnl" w:eastAsia="es-ES"/>
        </w:rPr>
        <w:t>s</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rsidR="004912FB" w:rsidRPr="00ED230A" w:rsidRDefault="002C5092" w:rsidP="00F57F49">
      <w:pPr>
        <w:spacing w:line="360" w:lineRule="auto"/>
        <w:ind w:right="51" w:firstLine="567"/>
        <w:jc w:val="both"/>
        <w:rPr>
          <w:rFonts w:ascii="Arial" w:eastAsia="Times New Roman" w:hAnsi="Arial" w:cs="Arial"/>
          <w:sz w:val="24"/>
          <w:szCs w:val="24"/>
          <w:lang w:val="es-ES_tradnl" w:eastAsia="es-ES"/>
        </w:rPr>
      </w:pPr>
      <w:r w:rsidRPr="004912FB">
        <w:rPr>
          <w:rFonts w:ascii="Arial" w:hAnsi="Arial" w:cs="Arial"/>
          <w:b/>
          <w:sz w:val="24"/>
          <w:szCs w:val="24"/>
        </w:rPr>
        <w:t>CUARTO.</w:t>
      </w:r>
      <w:r w:rsidR="008B0282" w:rsidRPr="004912FB">
        <w:rPr>
          <w:rFonts w:ascii="Arial" w:hAnsi="Arial" w:cs="Arial"/>
          <w:b/>
          <w:sz w:val="24"/>
          <w:szCs w:val="24"/>
        </w:rPr>
        <w:t xml:space="preserve"> Análisis</w:t>
      </w:r>
      <w:r w:rsidR="008B0282">
        <w:rPr>
          <w:rFonts w:ascii="Arial" w:hAnsi="Arial" w:cs="Arial"/>
          <w:b/>
          <w:sz w:val="24"/>
          <w:szCs w:val="24"/>
        </w:rPr>
        <w:t xml:space="preserve"> del fondo del asunto.</w:t>
      </w:r>
      <w:r>
        <w:rPr>
          <w:rFonts w:ascii="Arial" w:hAnsi="Arial" w:cs="Arial"/>
          <w:b/>
          <w:sz w:val="24"/>
          <w:szCs w:val="24"/>
        </w:rPr>
        <w:t xml:space="preserve"> </w:t>
      </w:r>
      <w:r w:rsidR="00F57F49">
        <w:rPr>
          <w:rFonts w:ascii="Arial" w:hAnsi="Arial" w:cs="Arial"/>
          <w:sz w:val="24"/>
          <w:szCs w:val="24"/>
        </w:rPr>
        <w:t xml:space="preserve">El apoderado legal de la persona moral denominada </w:t>
      </w:r>
      <w:r w:rsidR="00F57F49">
        <w:rPr>
          <w:rFonts w:ascii="Arial" w:hAnsi="Arial" w:cs="Arial"/>
          <w:b/>
          <w:sz w:val="24"/>
          <w:szCs w:val="24"/>
        </w:rPr>
        <w:t>“</w:t>
      </w:r>
      <w:r w:rsidR="000E2AAC">
        <w:rPr>
          <w:rFonts w:ascii="Arial" w:eastAsia="Times New Roman" w:hAnsi="Arial" w:cs="Arial"/>
          <w:bCs/>
          <w:iCs/>
          <w:caps/>
          <w:kern w:val="2"/>
          <w:sz w:val="24"/>
          <w:szCs w:val="24"/>
          <w:lang w:val="es-ES_tradnl" w:eastAsia="es-ES"/>
        </w:rPr>
        <w:t>**********</w:t>
      </w:r>
      <w:r w:rsidR="00F57F49">
        <w:rPr>
          <w:rFonts w:ascii="Arial" w:hAnsi="Arial" w:cs="Arial"/>
          <w:b/>
          <w:sz w:val="24"/>
          <w:szCs w:val="24"/>
        </w:rPr>
        <w:t>”</w:t>
      </w:r>
      <w:r>
        <w:rPr>
          <w:rFonts w:ascii="Arial" w:hAnsi="Arial" w:cs="Arial"/>
          <w:bCs/>
          <w:sz w:val="24"/>
          <w:szCs w:val="24"/>
        </w:rPr>
        <w:t xml:space="preserve">, </w:t>
      </w:r>
      <w:r>
        <w:rPr>
          <w:rFonts w:ascii="Arial" w:hAnsi="Arial" w:cs="Arial"/>
          <w:b/>
          <w:sz w:val="24"/>
          <w:szCs w:val="24"/>
        </w:rPr>
        <w:t xml:space="preserve">demandó la nulidad </w:t>
      </w:r>
      <w:r>
        <w:rPr>
          <w:rFonts w:ascii="Arial" w:hAnsi="Arial" w:cs="Arial"/>
          <w:bCs/>
          <w:sz w:val="24"/>
          <w:szCs w:val="24"/>
        </w:rPr>
        <w:t>del acta de infracción con número de</w:t>
      </w:r>
      <w:r w:rsidR="00F57F49">
        <w:rPr>
          <w:rFonts w:ascii="Arial" w:hAnsi="Arial" w:cs="Arial"/>
          <w:bCs/>
          <w:sz w:val="24"/>
          <w:szCs w:val="24"/>
        </w:rPr>
        <w:t xml:space="preserve"> folio</w:t>
      </w:r>
      <w:r>
        <w:rPr>
          <w:rFonts w:ascii="Arial" w:hAnsi="Arial" w:cs="Arial"/>
          <w:bCs/>
          <w:sz w:val="24"/>
          <w:szCs w:val="24"/>
        </w:rPr>
        <w:t xml:space="preserve"> </w:t>
      </w:r>
      <w:r w:rsidR="000E2AAC">
        <w:rPr>
          <w:rFonts w:ascii="Arial" w:eastAsia="Times New Roman" w:hAnsi="Arial" w:cs="Arial"/>
          <w:bCs/>
          <w:iCs/>
          <w:caps/>
          <w:kern w:val="2"/>
          <w:sz w:val="24"/>
          <w:szCs w:val="24"/>
          <w:lang w:val="es-ES_tradnl" w:eastAsia="es-ES"/>
        </w:rPr>
        <w:t>**********</w:t>
      </w:r>
      <w:r w:rsidR="00F57F49" w:rsidRPr="00A76356">
        <w:rPr>
          <w:rFonts w:ascii="Arial" w:hAnsi="Arial" w:cs="Arial"/>
          <w:sz w:val="24"/>
          <w:szCs w:val="24"/>
        </w:rPr>
        <w:t>,</w:t>
      </w:r>
      <w:r w:rsidR="00F57F49">
        <w:rPr>
          <w:rFonts w:ascii="Arial" w:hAnsi="Arial" w:cs="Arial"/>
          <w:b/>
          <w:sz w:val="24"/>
          <w:szCs w:val="24"/>
        </w:rPr>
        <w:t xml:space="preserve"> </w:t>
      </w:r>
      <w:r w:rsidR="00F57F49">
        <w:rPr>
          <w:rFonts w:ascii="Arial" w:hAnsi="Arial" w:cs="Arial"/>
          <w:sz w:val="24"/>
          <w:szCs w:val="24"/>
        </w:rPr>
        <w:t>de treinta y uno de octubre de dos mil dieciocho</w:t>
      </w:r>
      <w:r w:rsidR="00C24CA7">
        <w:rPr>
          <w:rFonts w:ascii="Arial" w:hAnsi="Arial" w:cs="Arial"/>
          <w:bCs/>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2C4D8B">
        <w:rPr>
          <w:rFonts w:ascii="Arial" w:eastAsia="Times New Roman" w:hAnsi="Arial" w:cs="Arial"/>
          <w:bCs/>
          <w:iCs/>
          <w:kern w:val="2"/>
          <w:sz w:val="24"/>
          <w:szCs w:val="24"/>
          <w:lang w:val="es-ES_tradnl" w:eastAsia="es-ES"/>
        </w:rPr>
        <w:t>el</w:t>
      </w:r>
      <w:r w:rsidR="00C95CF2">
        <w:rPr>
          <w:rFonts w:ascii="Arial" w:eastAsia="Times New Roman" w:hAnsi="Arial" w:cs="Arial"/>
          <w:bCs/>
          <w:iCs/>
          <w:kern w:val="2"/>
          <w:sz w:val="24"/>
          <w:szCs w:val="24"/>
          <w:lang w:val="es-ES_tradnl" w:eastAsia="es-ES"/>
        </w:rPr>
        <w:t xml:space="preserve"> </w:t>
      </w:r>
      <w:r w:rsidR="002C4D8B">
        <w:rPr>
          <w:rFonts w:ascii="Arial" w:eastAsia="Times New Roman" w:hAnsi="Arial" w:cs="Arial"/>
          <w:bCs/>
          <w:iCs/>
          <w:kern w:val="2"/>
          <w:sz w:val="24"/>
          <w:szCs w:val="24"/>
          <w:lang w:val="es-ES_tradnl" w:eastAsia="es-ES"/>
        </w:rPr>
        <w:t>Director de Normatividad y Control de Vía Pública e</w:t>
      </w:r>
      <w:r w:rsidR="002C4D8B" w:rsidRPr="004912FB">
        <w:rPr>
          <w:rFonts w:ascii="Arial" w:eastAsia="Times New Roman" w:hAnsi="Arial" w:cs="Arial"/>
          <w:bCs/>
          <w:iCs/>
          <w:kern w:val="2"/>
          <w:sz w:val="24"/>
          <w:szCs w:val="24"/>
          <w:lang w:val="es-ES_tradnl" w:eastAsia="es-ES"/>
        </w:rPr>
        <w:t xml:space="preserve"> Inspector Muni</w:t>
      </w:r>
      <w:r w:rsidR="002C4D8B">
        <w:rPr>
          <w:rFonts w:ascii="Arial" w:eastAsia="Times New Roman" w:hAnsi="Arial" w:cs="Arial"/>
          <w:bCs/>
          <w:iCs/>
          <w:kern w:val="2"/>
          <w:sz w:val="24"/>
          <w:szCs w:val="24"/>
          <w:lang w:val="es-ES_tradnl" w:eastAsia="es-ES"/>
        </w:rPr>
        <w:t>cipal (</w:t>
      </w:r>
      <w:r w:rsidR="000E2AAC">
        <w:rPr>
          <w:rFonts w:ascii="Arial" w:eastAsia="Times New Roman" w:hAnsi="Arial" w:cs="Arial"/>
          <w:bCs/>
          <w:iCs/>
          <w:caps/>
          <w:kern w:val="2"/>
          <w:sz w:val="24"/>
          <w:szCs w:val="24"/>
          <w:lang w:val="es-ES_tradnl" w:eastAsia="es-ES"/>
        </w:rPr>
        <w:t>**********</w:t>
      </w:r>
      <w:r w:rsidR="002C4D8B">
        <w:rPr>
          <w:rFonts w:ascii="Arial" w:eastAsia="Times New Roman" w:hAnsi="Arial" w:cs="Arial"/>
          <w:bCs/>
          <w:iCs/>
          <w:kern w:val="2"/>
          <w:sz w:val="24"/>
          <w:szCs w:val="24"/>
          <w:lang w:val="es-ES_tradnl" w:eastAsia="es-ES"/>
        </w:rPr>
        <w:t>) adscrito a la Dirección de Normatividad y Control de Vía Pública, autoridades del Municipio de Oaxaca d</w:t>
      </w:r>
      <w:r w:rsidR="002C4D8B" w:rsidRPr="004912FB">
        <w:rPr>
          <w:rFonts w:ascii="Arial" w:eastAsia="Times New Roman" w:hAnsi="Arial" w:cs="Arial"/>
          <w:bCs/>
          <w:iCs/>
          <w:kern w:val="2"/>
          <w:sz w:val="24"/>
          <w:szCs w:val="24"/>
          <w:lang w:val="es-ES_tradnl" w:eastAsia="es-ES"/>
        </w:rPr>
        <w:t>e Juárez, Oaxaca</w:t>
      </w:r>
      <w:r w:rsidR="002C4D8B">
        <w:rPr>
          <w:rFonts w:ascii="Arial" w:eastAsia="Times New Roman" w:hAnsi="Arial" w:cs="Arial"/>
          <w:bCs/>
          <w:iCs/>
          <w:kern w:val="2"/>
          <w:sz w:val="24"/>
          <w:szCs w:val="24"/>
          <w:lang w:val="es-ES_tradnl" w:eastAsia="es-ES"/>
        </w:rPr>
        <w:t xml:space="preserve">, ahora </w:t>
      </w:r>
      <w:r w:rsidR="004912FB" w:rsidRPr="00ED230A">
        <w:rPr>
          <w:rFonts w:ascii="Arial" w:eastAsia="Times New Roman" w:hAnsi="Arial" w:cs="Arial"/>
          <w:sz w:val="24"/>
          <w:szCs w:val="24"/>
          <w:lang w:val="es-ES_tradnl" w:eastAsia="es-ES"/>
        </w:rPr>
        <w:t>Inspector Municipal y Subdirector, autoridades de la Subdirección de Regulación de la Actividad Empresarial del Municipio de Oaxaca de Juárez, Oaxaca</w:t>
      </w:r>
      <w:r w:rsidR="001F6ACA" w:rsidRPr="00ED230A">
        <w:rPr>
          <w:rFonts w:ascii="Arial" w:eastAsia="Times New Roman" w:hAnsi="Arial" w:cs="Arial"/>
          <w:sz w:val="24"/>
          <w:szCs w:val="24"/>
          <w:lang w:val="es-ES_tradnl" w:eastAsia="es-ES"/>
        </w:rPr>
        <w:t>.</w:t>
      </w:r>
    </w:p>
    <w:p w:rsidR="001F6ACA" w:rsidRPr="00E827D4" w:rsidRDefault="001F6ACA" w:rsidP="00F57F49">
      <w:pPr>
        <w:spacing w:line="360" w:lineRule="auto"/>
        <w:ind w:right="51" w:firstLine="567"/>
        <w:jc w:val="both"/>
        <w:rPr>
          <w:rFonts w:ascii="Arial" w:eastAsia="Times New Roman" w:hAnsi="Arial" w:cs="Arial"/>
          <w:bCs/>
          <w:iCs/>
          <w:kern w:val="2"/>
          <w:sz w:val="24"/>
          <w:szCs w:val="24"/>
          <w:lang w:val="es-ES_tradnl" w:eastAsia="es-ES"/>
        </w:rPr>
      </w:pPr>
      <w:r>
        <w:rPr>
          <w:rFonts w:ascii="Arial" w:eastAsia="Times New Roman" w:hAnsi="Arial" w:cs="Arial"/>
          <w:sz w:val="24"/>
          <w:szCs w:val="24"/>
          <w:lang w:val="es-ES_tradnl" w:eastAsia="es-ES"/>
        </w:rPr>
        <w:t xml:space="preserve">Por lo tanto y por prelación, se procede al análisis del </w:t>
      </w:r>
      <w:r w:rsidR="00747E01">
        <w:rPr>
          <w:rFonts w:ascii="Arial" w:eastAsia="Times New Roman" w:hAnsi="Arial" w:cs="Arial"/>
          <w:b/>
          <w:sz w:val="24"/>
          <w:szCs w:val="24"/>
          <w:lang w:val="es-ES_tradnl" w:eastAsia="es-ES"/>
        </w:rPr>
        <w:t xml:space="preserve">noveno </w:t>
      </w:r>
      <w:r>
        <w:rPr>
          <w:rFonts w:ascii="Arial" w:eastAsia="Times New Roman" w:hAnsi="Arial" w:cs="Arial"/>
          <w:sz w:val="24"/>
          <w:szCs w:val="24"/>
          <w:lang w:val="es-ES_tradnl" w:eastAsia="es-ES"/>
        </w:rPr>
        <w:t>concepto de impugnaci</w:t>
      </w:r>
      <w:r w:rsidR="00747E01">
        <w:rPr>
          <w:rFonts w:ascii="Arial" w:eastAsia="Times New Roman" w:hAnsi="Arial" w:cs="Arial"/>
          <w:sz w:val="24"/>
          <w:szCs w:val="24"/>
          <w:lang w:val="es-ES_tradnl" w:eastAsia="es-ES"/>
        </w:rPr>
        <w:t xml:space="preserve">ón hecho valer por la parte actora, </w:t>
      </w:r>
      <w:r w:rsidR="00E827D4">
        <w:rPr>
          <w:rFonts w:ascii="Arial" w:eastAsia="Times New Roman" w:hAnsi="Arial" w:cs="Arial"/>
          <w:sz w:val="24"/>
          <w:szCs w:val="24"/>
          <w:lang w:val="es-ES_tradnl" w:eastAsia="es-ES"/>
        </w:rPr>
        <w:t xml:space="preserve">en el cual manifestó que al </w:t>
      </w:r>
      <w:r w:rsidR="00E827D4">
        <w:rPr>
          <w:rFonts w:ascii="Arial" w:eastAsia="Times New Roman" w:hAnsi="Arial" w:cs="Arial"/>
          <w:b/>
          <w:sz w:val="24"/>
          <w:szCs w:val="24"/>
          <w:lang w:val="es-ES_tradnl" w:eastAsia="es-ES"/>
        </w:rPr>
        <w:t xml:space="preserve">acto </w:t>
      </w:r>
      <w:proofErr w:type="gramStart"/>
      <w:r w:rsidR="00E827D4">
        <w:rPr>
          <w:rFonts w:ascii="Arial" w:eastAsia="Times New Roman" w:hAnsi="Arial" w:cs="Arial"/>
          <w:b/>
          <w:sz w:val="24"/>
          <w:szCs w:val="24"/>
          <w:lang w:val="es-ES_tradnl" w:eastAsia="es-ES"/>
        </w:rPr>
        <w:lastRenderedPageBreak/>
        <w:t>impugnado</w:t>
      </w:r>
      <w:proofErr w:type="gramEnd"/>
      <w:r w:rsidR="00E827D4">
        <w:rPr>
          <w:rFonts w:ascii="Arial" w:eastAsia="Times New Roman" w:hAnsi="Arial" w:cs="Arial"/>
          <w:b/>
          <w:sz w:val="24"/>
          <w:szCs w:val="24"/>
          <w:lang w:val="es-ES_tradnl" w:eastAsia="es-ES"/>
        </w:rPr>
        <w:t xml:space="preserve"> </w:t>
      </w:r>
      <w:r w:rsidR="00E827D4">
        <w:rPr>
          <w:rFonts w:ascii="Arial" w:eastAsia="Times New Roman" w:hAnsi="Arial" w:cs="Arial"/>
          <w:sz w:val="24"/>
          <w:szCs w:val="24"/>
          <w:lang w:val="es-ES_tradnl" w:eastAsia="es-ES"/>
        </w:rPr>
        <w:t xml:space="preserve">no se encuentra debidamente </w:t>
      </w:r>
      <w:r w:rsidR="00E827D4">
        <w:rPr>
          <w:rFonts w:ascii="Arial" w:eastAsia="Times New Roman" w:hAnsi="Arial" w:cs="Arial"/>
          <w:b/>
          <w:sz w:val="24"/>
          <w:szCs w:val="24"/>
          <w:lang w:val="es-ES_tradnl" w:eastAsia="es-ES"/>
        </w:rPr>
        <w:t>fundado y motivado</w:t>
      </w:r>
      <w:r w:rsidR="00E827D4">
        <w:rPr>
          <w:rFonts w:ascii="Arial" w:eastAsia="Times New Roman" w:hAnsi="Arial" w:cs="Arial"/>
          <w:sz w:val="24"/>
          <w:szCs w:val="24"/>
          <w:lang w:val="es-ES_tradnl" w:eastAsia="es-ES"/>
        </w:rPr>
        <w:t>, pues no citó los preceptos legales aplicables al caso concreto y no indicó los motivos y circunstancias que sirvieron para su emisión.</w:t>
      </w:r>
    </w:p>
    <w:p w:rsidR="002C5092" w:rsidRDefault="007A4058" w:rsidP="002C5092">
      <w:pPr>
        <w:spacing w:line="360" w:lineRule="auto"/>
        <w:ind w:right="18" w:firstLine="567"/>
        <w:jc w:val="both"/>
        <w:rPr>
          <w:rFonts w:ascii="Arial" w:hAnsi="Arial" w:cs="Arial"/>
          <w:sz w:val="24"/>
          <w:szCs w:val="24"/>
        </w:rPr>
      </w:pPr>
      <w:r>
        <w:rPr>
          <w:rFonts w:ascii="Arial" w:hAnsi="Arial" w:cs="Arial"/>
          <w:sz w:val="24"/>
          <w:szCs w:val="24"/>
        </w:rPr>
        <w:t>Por lo que</w:t>
      </w:r>
      <w:r w:rsidR="00FB41A7">
        <w:rPr>
          <w:rFonts w:ascii="Arial" w:hAnsi="Arial" w:cs="Arial"/>
          <w:sz w:val="24"/>
          <w:szCs w:val="24"/>
        </w:rPr>
        <w:t>, esta</w:t>
      </w:r>
      <w:r w:rsidR="002C5092">
        <w:rPr>
          <w:rFonts w:ascii="Arial" w:hAnsi="Arial" w:cs="Arial"/>
          <w:sz w:val="24"/>
          <w:szCs w:val="24"/>
        </w:rPr>
        <w:t xml:space="preserve"> juzgador</w:t>
      </w:r>
      <w:r w:rsidR="00FB41A7">
        <w:rPr>
          <w:rFonts w:ascii="Arial" w:hAnsi="Arial" w:cs="Arial"/>
          <w:sz w:val="24"/>
          <w:szCs w:val="24"/>
        </w:rPr>
        <w:t>a</w:t>
      </w:r>
      <w:r w:rsidR="002C5092">
        <w:rPr>
          <w:rFonts w:ascii="Arial" w:hAnsi="Arial" w:cs="Arial"/>
          <w:sz w:val="24"/>
          <w:szCs w:val="24"/>
        </w:rPr>
        <w:t xml:space="preserve"> procede al análisis del acta de infracción impugnada con número de </w:t>
      </w:r>
      <w:r w:rsidR="002C5092" w:rsidRPr="00ED230A">
        <w:rPr>
          <w:rFonts w:ascii="Arial" w:hAnsi="Arial" w:cs="Arial"/>
          <w:sz w:val="24"/>
          <w:szCs w:val="24"/>
        </w:rPr>
        <w:t xml:space="preserve">folio </w:t>
      </w:r>
      <w:r w:rsidR="002A50F4">
        <w:rPr>
          <w:rFonts w:ascii="Arial" w:eastAsia="Times New Roman" w:hAnsi="Arial" w:cs="Arial"/>
          <w:bCs/>
          <w:iCs/>
          <w:caps/>
          <w:kern w:val="2"/>
          <w:sz w:val="24"/>
          <w:szCs w:val="24"/>
          <w:lang w:val="es-ES_tradnl" w:eastAsia="es-ES"/>
        </w:rPr>
        <w:t>**********</w:t>
      </w:r>
      <w:r w:rsidRPr="00ED230A">
        <w:rPr>
          <w:rFonts w:ascii="Arial" w:hAnsi="Arial" w:cs="Arial"/>
          <w:sz w:val="24"/>
          <w:szCs w:val="24"/>
        </w:rPr>
        <w:t>, de</w:t>
      </w:r>
      <w:r>
        <w:rPr>
          <w:rFonts w:ascii="Arial" w:hAnsi="Arial" w:cs="Arial"/>
          <w:sz w:val="24"/>
          <w:szCs w:val="24"/>
        </w:rPr>
        <w:t xml:space="preserve"> treinta y uno de octubre de dos mil dieciocho</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AA4B1B" w:rsidRDefault="002C5092" w:rsidP="008830B6">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la </w:t>
      </w:r>
      <w:r w:rsidR="00A5724F">
        <w:rPr>
          <w:rFonts w:ascii="Arial" w:hAnsi="Arial" w:cs="Arial"/>
          <w:sz w:val="24"/>
          <w:szCs w:val="24"/>
        </w:rPr>
        <w:t>autoridad</w:t>
      </w:r>
      <w:r>
        <w:rPr>
          <w:rFonts w:ascii="Arial" w:hAnsi="Arial" w:cs="Arial"/>
          <w:sz w:val="24"/>
          <w:szCs w:val="24"/>
        </w:rPr>
        <w:t xml:space="preserve"> </w:t>
      </w:r>
      <w:r w:rsidR="007B1AA4">
        <w:rPr>
          <w:rFonts w:ascii="Arial" w:hAnsi="Arial" w:cs="Arial"/>
          <w:sz w:val="24"/>
          <w:szCs w:val="24"/>
        </w:rPr>
        <w:t xml:space="preserve">procedió a la levantar </w:t>
      </w:r>
      <w:r w:rsidR="00447EA0">
        <w:rPr>
          <w:rFonts w:ascii="Arial" w:hAnsi="Arial" w:cs="Arial"/>
          <w:sz w:val="24"/>
          <w:szCs w:val="24"/>
        </w:rPr>
        <w:t>la infracción a la persona moral denominada “</w:t>
      </w:r>
      <w:r w:rsidR="002A50F4">
        <w:rPr>
          <w:rFonts w:ascii="Arial" w:eastAsia="Times New Roman" w:hAnsi="Arial" w:cs="Arial"/>
          <w:bCs/>
          <w:iCs/>
          <w:caps/>
          <w:kern w:val="2"/>
          <w:sz w:val="24"/>
          <w:szCs w:val="24"/>
          <w:lang w:val="es-ES_tradnl" w:eastAsia="es-ES"/>
        </w:rPr>
        <w:t>**********</w:t>
      </w:r>
      <w:r w:rsidR="008830B6">
        <w:rPr>
          <w:rFonts w:ascii="Arial" w:hAnsi="Arial" w:cs="Arial"/>
          <w:b/>
          <w:sz w:val="24"/>
          <w:szCs w:val="24"/>
        </w:rPr>
        <w:t>”</w:t>
      </w:r>
      <w:r w:rsidR="008830B6">
        <w:rPr>
          <w:rFonts w:ascii="Arial" w:hAnsi="Arial" w:cs="Arial"/>
          <w:sz w:val="24"/>
          <w:szCs w:val="24"/>
        </w:rPr>
        <w:t xml:space="preserve">, indicando que esta había transgredido una de las prohibiciones que le establece la ley, en específico la contemplada en </w:t>
      </w:r>
      <w:r w:rsidR="00AA4B1B">
        <w:rPr>
          <w:rFonts w:ascii="Arial" w:hAnsi="Arial" w:cs="Arial"/>
          <w:sz w:val="24"/>
          <w:szCs w:val="24"/>
        </w:rPr>
        <w:t>el artículo 16 fracci</w:t>
      </w:r>
      <w:r w:rsidR="007332D4">
        <w:rPr>
          <w:rFonts w:ascii="Arial" w:hAnsi="Arial" w:cs="Arial"/>
          <w:sz w:val="24"/>
          <w:szCs w:val="24"/>
        </w:rPr>
        <w:t>ón XVII</w:t>
      </w:r>
      <w:r w:rsidR="00AA4B1B">
        <w:rPr>
          <w:rFonts w:ascii="Arial" w:hAnsi="Arial" w:cs="Arial"/>
          <w:sz w:val="24"/>
          <w:szCs w:val="24"/>
        </w:rPr>
        <w:t xml:space="preserve"> del Reglamento para el Funcionamiento de Establecimientos Comerciales en el Municipio de Oaxaca de Ju</w:t>
      </w:r>
      <w:r w:rsidR="007B1AA4">
        <w:rPr>
          <w:rFonts w:ascii="Arial" w:hAnsi="Arial" w:cs="Arial"/>
          <w:sz w:val="24"/>
          <w:szCs w:val="24"/>
        </w:rPr>
        <w:t>árez</w:t>
      </w:r>
      <w:r w:rsidR="00AA4B1B">
        <w:rPr>
          <w:rFonts w:ascii="Arial" w:hAnsi="Arial" w:cs="Arial"/>
          <w:sz w:val="24"/>
          <w:szCs w:val="24"/>
        </w:rPr>
        <w:t>, que señala:</w:t>
      </w:r>
    </w:p>
    <w:p w:rsidR="00AA4B1B" w:rsidRPr="008830B6" w:rsidRDefault="008830B6" w:rsidP="00293549">
      <w:pPr>
        <w:spacing w:line="360" w:lineRule="auto"/>
        <w:ind w:right="18" w:firstLine="567"/>
        <w:jc w:val="both"/>
        <w:rPr>
          <w:rFonts w:ascii="Arial" w:hAnsi="Arial" w:cs="Arial"/>
          <w:i/>
          <w:sz w:val="24"/>
          <w:szCs w:val="24"/>
        </w:rPr>
      </w:pPr>
      <w:r>
        <w:rPr>
          <w:rFonts w:ascii="Arial" w:hAnsi="Arial" w:cs="Arial"/>
          <w:b/>
          <w:i/>
          <w:sz w:val="24"/>
          <w:szCs w:val="24"/>
        </w:rPr>
        <w:t>“</w:t>
      </w:r>
      <w:r w:rsidR="007B1AA4" w:rsidRPr="008830B6">
        <w:rPr>
          <w:rFonts w:ascii="Arial" w:hAnsi="Arial" w:cs="Arial"/>
          <w:b/>
          <w:i/>
          <w:sz w:val="24"/>
          <w:szCs w:val="24"/>
        </w:rPr>
        <w:t>Artículo 16.-</w:t>
      </w:r>
      <w:r w:rsidR="007B1AA4" w:rsidRPr="008830B6">
        <w:rPr>
          <w:rFonts w:ascii="Arial" w:hAnsi="Arial" w:cs="Arial"/>
          <w:i/>
          <w:sz w:val="24"/>
          <w:szCs w:val="24"/>
        </w:rPr>
        <w:t xml:space="preserve"> Los comerciantes establecidos tendrán las siguientes prohibiciones:</w:t>
      </w:r>
    </w:p>
    <w:p w:rsidR="007B1AA4" w:rsidRPr="008830B6" w:rsidRDefault="007B1AA4" w:rsidP="00293549">
      <w:pPr>
        <w:spacing w:line="360" w:lineRule="auto"/>
        <w:ind w:right="18" w:firstLine="567"/>
        <w:jc w:val="both"/>
        <w:rPr>
          <w:rFonts w:ascii="Arial" w:hAnsi="Arial" w:cs="Arial"/>
          <w:i/>
          <w:sz w:val="24"/>
          <w:szCs w:val="24"/>
        </w:rPr>
      </w:pPr>
      <w:r w:rsidRPr="008830B6">
        <w:rPr>
          <w:rFonts w:ascii="Arial" w:hAnsi="Arial" w:cs="Arial"/>
          <w:i/>
          <w:sz w:val="24"/>
          <w:szCs w:val="24"/>
        </w:rPr>
        <w:t>(…)</w:t>
      </w:r>
    </w:p>
    <w:p w:rsidR="007B1AA4" w:rsidRDefault="007332D4" w:rsidP="00E56E6A">
      <w:pPr>
        <w:spacing w:after="0" w:line="360" w:lineRule="auto"/>
        <w:ind w:right="18" w:firstLine="567"/>
        <w:jc w:val="both"/>
        <w:rPr>
          <w:rFonts w:ascii="Arial" w:hAnsi="Arial" w:cs="Arial"/>
          <w:i/>
          <w:sz w:val="24"/>
          <w:szCs w:val="24"/>
        </w:rPr>
      </w:pPr>
      <w:r>
        <w:rPr>
          <w:rFonts w:ascii="Arial" w:hAnsi="Arial" w:cs="Arial"/>
          <w:i/>
          <w:sz w:val="24"/>
          <w:szCs w:val="24"/>
        </w:rPr>
        <w:t>XVII</w:t>
      </w:r>
      <w:r w:rsidR="007B1AA4" w:rsidRPr="008830B6">
        <w:rPr>
          <w:rFonts w:ascii="Arial" w:hAnsi="Arial" w:cs="Arial"/>
          <w:i/>
          <w:sz w:val="24"/>
          <w:szCs w:val="24"/>
        </w:rPr>
        <w:t xml:space="preserve">. </w:t>
      </w:r>
      <w:r w:rsidRPr="007332D4">
        <w:rPr>
          <w:rFonts w:ascii="Arial" w:hAnsi="Arial" w:cs="Arial"/>
          <w:i/>
          <w:sz w:val="24"/>
          <w:szCs w:val="24"/>
        </w:rPr>
        <w:t xml:space="preserve">Utilizar envases de </w:t>
      </w:r>
      <w:proofErr w:type="spellStart"/>
      <w:r w:rsidRPr="007332D4">
        <w:rPr>
          <w:rFonts w:ascii="Arial" w:hAnsi="Arial" w:cs="Arial"/>
          <w:i/>
          <w:sz w:val="24"/>
          <w:szCs w:val="24"/>
        </w:rPr>
        <w:t>Poliestireno</w:t>
      </w:r>
      <w:proofErr w:type="spellEnd"/>
      <w:r w:rsidRPr="007332D4">
        <w:rPr>
          <w:rFonts w:ascii="Arial" w:hAnsi="Arial" w:cs="Arial"/>
          <w:i/>
          <w:sz w:val="24"/>
          <w:szCs w:val="24"/>
        </w:rPr>
        <w:t xml:space="preserve"> Expandido (EPS) y/o </w:t>
      </w:r>
      <w:proofErr w:type="spellStart"/>
      <w:r w:rsidRPr="007332D4">
        <w:rPr>
          <w:rFonts w:ascii="Arial" w:hAnsi="Arial" w:cs="Arial"/>
          <w:i/>
          <w:sz w:val="24"/>
          <w:szCs w:val="24"/>
        </w:rPr>
        <w:t>Uni</w:t>
      </w:r>
      <w:r>
        <w:rPr>
          <w:rFonts w:ascii="Arial" w:hAnsi="Arial" w:cs="Arial"/>
          <w:i/>
          <w:sz w:val="24"/>
          <w:szCs w:val="24"/>
        </w:rPr>
        <w:t>cel</w:t>
      </w:r>
      <w:proofErr w:type="spellEnd"/>
      <w:r>
        <w:rPr>
          <w:rFonts w:ascii="Arial" w:hAnsi="Arial" w:cs="Arial"/>
          <w:i/>
          <w:sz w:val="24"/>
          <w:szCs w:val="24"/>
        </w:rPr>
        <w:t xml:space="preserve"> en la venta y entrega de </w:t>
      </w:r>
      <w:r w:rsidRPr="007332D4">
        <w:rPr>
          <w:rFonts w:ascii="Arial" w:hAnsi="Arial" w:cs="Arial"/>
          <w:i/>
          <w:sz w:val="24"/>
          <w:szCs w:val="24"/>
        </w:rPr>
        <w:t>alimentos.</w:t>
      </w:r>
      <w:r w:rsidR="008830B6">
        <w:rPr>
          <w:rFonts w:ascii="Arial" w:hAnsi="Arial" w:cs="Arial"/>
          <w:i/>
          <w:sz w:val="24"/>
          <w:szCs w:val="24"/>
        </w:rPr>
        <w:t>”</w:t>
      </w:r>
    </w:p>
    <w:p w:rsidR="00E56E6A" w:rsidRPr="00E56E6A" w:rsidRDefault="00E56E6A" w:rsidP="00E56E6A">
      <w:pPr>
        <w:spacing w:after="0" w:line="360" w:lineRule="auto"/>
        <w:ind w:right="18" w:firstLine="567"/>
        <w:jc w:val="both"/>
        <w:rPr>
          <w:rFonts w:ascii="Arial" w:hAnsi="Arial" w:cs="Arial"/>
          <w:sz w:val="24"/>
          <w:szCs w:val="24"/>
        </w:rPr>
      </w:pPr>
    </w:p>
    <w:p w:rsidR="002C5092" w:rsidRPr="007332D4" w:rsidRDefault="00D74866" w:rsidP="007332D4">
      <w:pPr>
        <w:spacing w:line="360" w:lineRule="auto"/>
        <w:ind w:right="51" w:firstLine="567"/>
        <w:jc w:val="both"/>
        <w:rPr>
          <w:rFonts w:ascii="Arial" w:eastAsia="Times New Roman" w:hAnsi="Arial" w:cs="Arial"/>
          <w:sz w:val="24"/>
          <w:szCs w:val="24"/>
          <w:lang w:val="es-ES_tradnl" w:eastAsia="es-ES"/>
        </w:rPr>
      </w:pPr>
      <w:r>
        <w:rPr>
          <w:rFonts w:ascii="Arial" w:hAnsi="Arial" w:cs="Arial"/>
          <w:sz w:val="24"/>
          <w:szCs w:val="24"/>
        </w:rPr>
        <w:t xml:space="preserve">De lo transcrito tenemos, que la </w:t>
      </w:r>
      <w:r>
        <w:rPr>
          <w:rFonts w:ascii="Arial" w:hAnsi="Arial" w:cs="Arial"/>
          <w:b/>
          <w:sz w:val="24"/>
          <w:szCs w:val="24"/>
        </w:rPr>
        <w:t xml:space="preserve">autoridad demandada </w:t>
      </w:r>
      <w:r w:rsidRPr="004912FB">
        <w:rPr>
          <w:rFonts w:ascii="Arial" w:eastAsia="Times New Roman" w:hAnsi="Arial" w:cs="Arial"/>
          <w:bCs/>
          <w:iCs/>
          <w:kern w:val="2"/>
          <w:sz w:val="24"/>
          <w:szCs w:val="24"/>
          <w:lang w:val="es-ES_tradnl" w:eastAsia="es-ES"/>
        </w:rPr>
        <w:t>Inspector Muni</w:t>
      </w:r>
      <w:r>
        <w:rPr>
          <w:rFonts w:ascii="Arial" w:eastAsia="Times New Roman" w:hAnsi="Arial" w:cs="Arial"/>
          <w:bCs/>
          <w:iCs/>
          <w:kern w:val="2"/>
          <w:sz w:val="24"/>
          <w:szCs w:val="24"/>
          <w:lang w:val="es-ES_tradnl" w:eastAsia="es-ES"/>
        </w:rPr>
        <w:t>cipal (</w:t>
      </w:r>
      <w:r w:rsidR="002A50F4">
        <w:rPr>
          <w:rFonts w:ascii="Arial" w:eastAsia="Times New Roman" w:hAnsi="Arial" w:cs="Arial"/>
          <w:bCs/>
          <w:iCs/>
          <w:caps/>
          <w:kern w:val="2"/>
          <w:sz w:val="24"/>
          <w:szCs w:val="24"/>
          <w:lang w:val="es-ES_tradnl" w:eastAsia="es-ES"/>
        </w:rPr>
        <w:t>**********</w:t>
      </w:r>
      <w:r>
        <w:rPr>
          <w:rFonts w:ascii="Arial" w:eastAsia="Times New Roman" w:hAnsi="Arial" w:cs="Arial"/>
          <w:bCs/>
          <w:iCs/>
          <w:kern w:val="2"/>
          <w:sz w:val="24"/>
          <w:szCs w:val="24"/>
          <w:lang w:val="es-ES_tradnl" w:eastAsia="es-ES"/>
        </w:rPr>
        <w:t>) adscrito a la Dirección de Normatividad y Control de Vía Pública del Municipio de Oaxaca d</w:t>
      </w:r>
      <w:r w:rsidRPr="004912FB">
        <w:rPr>
          <w:rFonts w:ascii="Arial" w:eastAsia="Times New Roman" w:hAnsi="Arial" w:cs="Arial"/>
          <w:bCs/>
          <w:iCs/>
          <w:kern w:val="2"/>
          <w:sz w:val="24"/>
          <w:szCs w:val="24"/>
          <w:lang w:val="es-ES_tradnl" w:eastAsia="es-ES"/>
        </w:rPr>
        <w:t>e Juárez, Oaxaca</w:t>
      </w:r>
      <w:r>
        <w:rPr>
          <w:rFonts w:ascii="Arial" w:eastAsia="Times New Roman" w:hAnsi="Arial" w:cs="Arial"/>
          <w:bCs/>
          <w:iCs/>
          <w:kern w:val="2"/>
          <w:sz w:val="24"/>
          <w:szCs w:val="24"/>
          <w:lang w:val="es-ES_tradnl" w:eastAsia="es-ES"/>
        </w:rPr>
        <w:t xml:space="preserve">, ahora </w:t>
      </w:r>
      <w:r>
        <w:rPr>
          <w:rFonts w:ascii="Arial" w:eastAsia="Times New Roman" w:hAnsi="Arial" w:cs="Arial"/>
          <w:b/>
          <w:sz w:val="24"/>
          <w:szCs w:val="24"/>
          <w:lang w:val="es-ES_tradnl" w:eastAsia="es-ES"/>
        </w:rPr>
        <w:t>Inspector Municipal de la Subdirección de Regulación de la Actividad Empresarial del Municipio de Oaxaca de Juárez, Oaxaca</w:t>
      </w:r>
      <w:r>
        <w:rPr>
          <w:rFonts w:ascii="Arial" w:eastAsia="Times New Roman" w:hAnsi="Arial" w:cs="Arial"/>
          <w:sz w:val="24"/>
          <w:szCs w:val="24"/>
          <w:lang w:val="es-ES_tradnl" w:eastAsia="es-ES"/>
        </w:rPr>
        <w:t xml:space="preserve">, infraccionó a la parte actora, pues a su consideración </w:t>
      </w:r>
      <w:proofErr w:type="spellStart"/>
      <w:r w:rsidR="007332D4">
        <w:rPr>
          <w:rFonts w:ascii="Arial" w:eastAsia="Times New Roman" w:hAnsi="Arial" w:cs="Arial"/>
          <w:sz w:val="24"/>
          <w:szCs w:val="24"/>
          <w:lang w:val="es-ES_tradnl" w:eastAsia="es-ES"/>
        </w:rPr>
        <w:t>utlizaba</w:t>
      </w:r>
      <w:proofErr w:type="spellEnd"/>
      <w:r w:rsidR="007332D4">
        <w:rPr>
          <w:rFonts w:ascii="Arial" w:eastAsia="Times New Roman" w:hAnsi="Arial" w:cs="Arial"/>
          <w:sz w:val="24"/>
          <w:szCs w:val="24"/>
          <w:lang w:val="es-ES_tradnl" w:eastAsia="es-ES"/>
        </w:rPr>
        <w:t xml:space="preserve"> envases de </w:t>
      </w:r>
      <w:proofErr w:type="spellStart"/>
      <w:r w:rsidR="007332D4">
        <w:rPr>
          <w:rFonts w:ascii="Arial" w:eastAsia="Times New Roman" w:hAnsi="Arial" w:cs="Arial"/>
          <w:sz w:val="24"/>
          <w:szCs w:val="24"/>
          <w:lang w:val="es-ES_tradnl" w:eastAsia="es-ES"/>
        </w:rPr>
        <w:t>poliestireno</w:t>
      </w:r>
      <w:proofErr w:type="spellEnd"/>
      <w:r w:rsidR="007332D4">
        <w:rPr>
          <w:rFonts w:ascii="Arial" w:eastAsia="Times New Roman" w:hAnsi="Arial" w:cs="Arial"/>
          <w:sz w:val="24"/>
          <w:szCs w:val="24"/>
          <w:lang w:val="es-ES_tradnl" w:eastAsia="es-ES"/>
        </w:rPr>
        <w:t xml:space="preserve"> expandido (EPS) y/o </w:t>
      </w:r>
      <w:proofErr w:type="spellStart"/>
      <w:r w:rsidR="007332D4">
        <w:rPr>
          <w:rFonts w:ascii="Arial" w:eastAsia="Times New Roman" w:hAnsi="Arial" w:cs="Arial"/>
          <w:sz w:val="24"/>
          <w:szCs w:val="24"/>
          <w:lang w:val="es-ES_tradnl" w:eastAsia="es-ES"/>
        </w:rPr>
        <w:t>unicel</w:t>
      </w:r>
      <w:proofErr w:type="spellEnd"/>
      <w:r w:rsidR="007332D4">
        <w:rPr>
          <w:rFonts w:ascii="Arial" w:eastAsia="Times New Roman" w:hAnsi="Arial" w:cs="Arial"/>
          <w:sz w:val="24"/>
          <w:szCs w:val="24"/>
          <w:lang w:val="es-ES_tradnl" w:eastAsia="es-ES"/>
        </w:rPr>
        <w:t xml:space="preserve"> en la venta y entrega de alimentos, </w:t>
      </w:r>
      <w:r w:rsidR="002C5092" w:rsidRPr="007332D4">
        <w:rPr>
          <w:rFonts w:ascii="Arial" w:hAnsi="Arial" w:cs="Arial"/>
          <w:b/>
          <w:sz w:val="24"/>
          <w:szCs w:val="24"/>
        </w:rPr>
        <w:t>sin embargo</w:t>
      </w:r>
      <w:r w:rsidR="002C5092">
        <w:rPr>
          <w:rFonts w:ascii="Arial" w:hAnsi="Arial" w:cs="Arial"/>
          <w:sz w:val="24"/>
          <w:szCs w:val="24"/>
        </w:rPr>
        <w:t xml:space="preserve">, no precisó las </w:t>
      </w:r>
      <w:r w:rsidR="002C5092">
        <w:rPr>
          <w:rFonts w:ascii="Arial" w:hAnsi="Arial" w:cs="Arial"/>
          <w:b/>
          <w:sz w:val="24"/>
          <w:szCs w:val="24"/>
        </w:rPr>
        <w:t>razones</w:t>
      </w:r>
      <w:r w:rsidR="002C5092">
        <w:rPr>
          <w:rFonts w:ascii="Arial" w:hAnsi="Arial" w:cs="Arial"/>
          <w:sz w:val="24"/>
          <w:szCs w:val="24"/>
        </w:rPr>
        <w:t>,</w:t>
      </w:r>
      <w:r w:rsidR="002C5092">
        <w:rPr>
          <w:rFonts w:ascii="Arial" w:hAnsi="Arial" w:cs="Arial"/>
          <w:b/>
          <w:sz w:val="24"/>
          <w:szCs w:val="24"/>
        </w:rPr>
        <w:t xml:space="preserve"> motivos o circunstancias especiales que llevaron a esa autoridad a concluir que el caso en particular encuadrab</w:t>
      </w:r>
      <w:r w:rsidR="007332D4">
        <w:rPr>
          <w:rFonts w:ascii="Arial" w:hAnsi="Arial" w:cs="Arial"/>
          <w:b/>
          <w:sz w:val="24"/>
          <w:szCs w:val="24"/>
        </w:rPr>
        <w:t>a en el supuesto previsto en la norma legal invocada</w:t>
      </w:r>
      <w:r w:rsidR="002C5092">
        <w:rPr>
          <w:rFonts w:ascii="Arial" w:hAnsi="Arial" w:cs="Arial"/>
          <w:sz w:val="24"/>
          <w:szCs w:val="24"/>
        </w:rPr>
        <w:t xml:space="preserve"> como fundamento.</w:t>
      </w:r>
    </w:p>
    <w:p w:rsidR="002C5092" w:rsidRDefault="002C5092"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 omitió señalar tiempo, modo y circunstancias de la conducta de</w:t>
      </w:r>
      <w:r w:rsidR="00775EAB">
        <w:rPr>
          <w:rFonts w:ascii="Arial" w:hAnsi="Arial" w:cs="Arial"/>
          <w:sz w:val="24"/>
          <w:szCs w:val="24"/>
        </w:rPr>
        <w:t xml:space="preserve"> </w:t>
      </w:r>
      <w:r>
        <w:rPr>
          <w:rFonts w:ascii="Arial" w:hAnsi="Arial" w:cs="Arial"/>
          <w:sz w:val="24"/>
          <w:szCs w:val="24"/>
        </w:rPr>
        <w:t>l</w:t>
      </w:r>
      <w:r w:rsidR="00775EAB">
        <w:rPr>
          <w:rFonts w:ascii="Arial" w:hAnsi="Arial" w:cs="Arial"/>
          <w:sz w:val="24"/>
          <w:szCs w:val="24"/>
        </w:rPr>
        <w:t>a</w:t>
      </w:r>
      <w:r>
        <w:rPr>
          <w:rFonts w:ascii="Arial" w:hAnsi="Arial" w:cs="Arial"/>
          <w:sz w:val="24"/>
          <w:szCs w:val="24"/>
        </w:rPr>
        <w:t xml:space="preserve"> infractor</w:t>
      </w:r>
      <w:r w:rsidR="00775EAB">
        <w:rPr>
          <w:rFonts w:ascii="Arial" w:hAnsi="Arial" w:cs="Arial"/>
          <w:sz w:val="24"/>
          <w:szCs w:val="24"/>
        </w:rPr>
        <w:t>a</w:t>
      </w:r>
      <w:r>
        <w:rPr>
          <w:rFonts w:ascii="Arial" w:hAnsi="Arial" w:cs="Arial"/>
          <w:sz w:val="24"/>
          <w:szCs w:val="24"/>
        </w:rPr>
        <w:t xml:space="preserve"> q</w:t>
      </w:r>
      <w:r w:rsidR="00293549">
        <w:rPr>
          <w:rFonts w:ascii="Arial" w:hAnsi="Arial" w:cs="Arial"/>
          <w:sz w:val="24"/>
          <w:szCs w:val="24"/>
        </w:rPr>
        <w:t>ue le llevaron a concluir que la</w:t>
      </w:r>
      <w:r>
        <w:rPr>
          <w:rFonts w:ascii="Arial" w:hAnsi="Arial" w:cs="Arial"/>
          <w:sz w:val="24"/>
          <w:szCs w:val="24"/>
        </w:rPr>
        <w:t xml:space="preserve"> </w:t>
      </w:r>
      <w:r w:rsidR="00395014">
        <w:rPr>
          <w:rFonts w:ascii="Arial" w:hAnsi="Arial" w:cs="Arial"/>
          <w:sz w:val="24"/>
          <w:szCs w:val="24"/>
        </w:rPr>
        <w:t xml:space="preserve">parte </w:t>
      </w:r>
      <w:r>
        <w:rPr>
          <w:rFonts w:ascii="Arial" w:hAnsi="Arial" w:cs="Arial"/>
          <w:sz w:val="24"/>
          <w:szCs w:val="24"/>
        </w:rPr>
        <w:t>actor</w:t>
      </w:r>
      <w:r w:rsidR="00293549">
        <w:rPr>
          <w:rFonts w:ascii="Arial" w:hAnsi="Arial" w:cs="Arial"/>
          <w:sz w:val="24"/>
          <w:szCs w:val="24"/>
        </w:rPr>
        <w:t>a</w:t>
      </w:r>
      <w:r>
        <w:rPr>
          <w:rFonts w:ascii="Arial" w:hAnsi="Arial" w:cs="Arial"/>
          <w:sz w:val="24"/>
          <w:szCs w:val="24"/>
        </w:rPr>
        <w:t xml:space="preserve"> infringió el </w:t>
      </w:r>
      <w:r w:rsidR="00395014">
        <w:rPr>
          <w:rFonts w:ascii="Arial" w:hAnsi="Arial" w:cs="Arial"/>
          <w:sz w:val="24"/>
          <w:szCs w:val="24"/>
        </w:rPr>
        <w:t>Reglamento para el Funcionamiento de Establecimientos Comerciales en el Municipio de Oaxaca de Juárez</w:t>
      </w:r>
      <w:r>
        <w:rPr>
          <w:rFonts w:ascii="Arial" w:hAnsi="Arial" w:cs="Arial"/>
          <w:sz w:val="24"/>
          <w:szCs w:val="24"/>
        </w:rPr>
        <w:t>,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293549">
        <w:rPr>
          <w:rFonts w:ascii="Arial" w:hAnsi="Arial" w:cs="Arial"/>
          <w:sz w:val="24"/>
          <w:szCs w:val="24"/>
        </w:rPr>
        <w:t xml:space="preserve"> </w:t>
      </w:r>
      <w:r>
        <w:rPr>
          <w:rFonts w:ascii="Arial" w:hAnsi="Arial" w:cs="Arial"/>
          <w:sz w:val="24"/>
          <w:szCs w:val="24"/>
        </w:rPr>
        <w:t>l</w:t>
      </w:r>
      <w:r w:rsidR="00293549">
        <w:rPr>
          <w:rFonts w:ascii="Arial" w:hAnsi="Arial" w:cs="Arial"/>
          <w:sz w:val="24"/>
          <w:szCs w:val="24"/>
        </w:rPr>
        <w:t>a administrada</w:t>
      </w:r>
      <w:r>
        <w:rPr>
          <w:rFonts w:ascii="Arial" w:hAnsi="Arial" w:cs="Arial"/>
          <w:sz w:val="24"/>
          <w:szCs w:val="24"/>
        </w:rPr>
        <w:t xml:space="preserve"> en estado de indefensión al ignorar las causas por las cuales se emitió el acto impugnado; ya que </w:t>
      </w:r>
      <w:r w:rsidRPr="00C973EF">
        <w:rPr>
          <w:rFonts w:ascii="Arial" w:hAnsi="Arial" w:cs="Arial"/>
          <w:b/>
          <w:sz w:val="24"/>
          <w:szCs w:val="24"/>
        </w:rPr>
        <w:t>únicamente se limitó a invocar</w:t>
      </w:r>
      <w:r>
        <w:rPr>
          <w:rFonts w:ascii="Arial" w:hAnsi="Arial" w:cs="Arial"/>
          <w:sz w:val="24"/>
          <w:szCs w:val="24"/>
        </w:rPr>
        <w:t xml:space="preserve"> </w:t>
      </w:r>
      <w:r w:rsidR="00C973EF">
        <w:rPr>
          <w:rFonts w:ascii="Arial" w:hAnsi="Arial" w:cs="Arial"/>
          <w:sz w:val="24"/>
          <w:szCs w:val="24"/>
        </w:rPr>
        <w:t>que la actora había transgredido</w:t>
      </w:r>
      <w:r>
        <w:rPr>
          <w:rFonts w:ascii="Arial" w:hAnsi="Arial" w:cs="Arial"/>
          <w:sz w:val="24"/>
          <w:szCs w:val="24"/>
        </w:rPr>
        <w:t xml:space="preserve"> el </w:t>
      </w:r>
      <w:r w:rsidR="00293549">
        <w:rPr>
          <w:rFonts w:ascii="Arial" w:hAnsi="Arial" w:cs="Arial"/>
          <w:sz w:val="24"/>
          <w:szCs w:val="24"/>
        </w:rPr>
        <w:t>artí</w:t>
      </w:r>
      <w:r w:rsidR="00C973EF">
        <w:rPr>
          <w:rFonts w:ascii="Arial" w:hAnsi="Arial" w:cs="Arial"/>
          <w:sz w:val="24"/>
          <w:szCs w:val="24"/>
        </w:rPr>
        <w:t>culo 1</w:t>
      </w:r>
      <w:r w:rsidR="00293549">
        <w:rPr>
          <w:rFonts w:ascii="Arial" w:hAnsi="Arial" w:cs="Arial"/>
          <w:sz w:val="24"/>
          <w:szCs w:val="24"/>
        </w:rPr>
        <w:t>6</w:t>
      </w:r>
      <w:r>
        <w:rPr>
          <w:rFonts w:ascii="Arial" w:hAnsi="Arial" w:cs="Arial"/>
          <w:sz w:val="24"/>
          <w:szCs w:val="24"/>
        </w:rPr>
        <w:t xml:space="preserve"> fracción </w:t>
      </w:r>
      <w:r w:rsidR="00ED230A">
        <w:rPr>
          <w:rFonts w:ascii="Arial" w:hAnsi="Arial" w:cs="Arial"/>
          <w:sz w:val="24"/>
          <w:szCs w:val="24"/>
        </w:rPr>
        <w:t>X</w:t>
      </w:r>
      <w:r w:rsidR="00C973EF">
        <w:rPr>
          <w:rFonts w:ascii="Arial" w:hAnsi="Arial" w:cs="Arial"/>
          <w:sz w:val="24"/>
          <w:szCs w:val="24"/>
        </w:rPr>
        <w:t>VII</w:t>
      </w:r>
      <w:r w:rsidR="00293549">
        <w:rPr>
          <w:rFonts w:ascii="Arial" w:hAnsi="Arial" w:cs="Arial"/>
          <w:sz w:val="24"/>
          <w:szCs w:val="24"/>
        </w:rPr>
        <w:t xml:space="preserve"> </w:t>
      </w:r>
      <w:r>
        <w:rPr>
          <w:rFonts w:ascii="Arial" w:hAnsi="Arial" w:cs="Arial"/>
          <w:sz w:val="24"/>
          <w:szCs w:val="24"/>
        </w:rPr>
        <w:t xml:space="preserve">del </w:t>
      </w:r>
      <w:r w:rsidR="00C973EF">
        <w:rPr>
          <w:rFonts w:ascii="Arial" w:hAnsi="Arial" w:cs="Arial"/>
          <w:sz w:val="24"/>
          <w:szCs w:val="24"/>
        </w:rPr>
        <w:t xml:space="preserve">Reglamento para el Funcionamiento de Establecimientos </w:t>
      </w:r>
      <w:r w:rsidR="00C973EF">
        <w:rPr>
          <w:rFonts w:ascii="Arial" w:hAnsi="Arial" w:cs="Arial"/>
          <w:sz w:val="24"/>
          <w:szCs w:val="24"/>
        </w:rPr>
        <w:lastRenderedPageBreak/>
        <w:t>Comerciales en el Municipio de Oaxaca de Juárez</w:t>
      </w:r>
      <w:r>
        <w:rPr>
          <w:rFonts w:ascii="Arial" w:hAnsi="Arial" w:cs="Arial"/>
          <w:sz w:val="24"/>
          <w:szCs w:val="24"/>
        </w:rPr>
        <w:t>, sin que hiciera referencia de los hechos ocurridos ni especificara las razones particulares o causas inmediatas, que lo llevaron a concluir el sustento para la emisión del acto.</w:t>
      </w:r>
    </w:p>
    <w:p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5C681B" w:rsidRPr="004912FB">
        <w:rPr>
          <w:rFonts w:ascii="Arial" w:eastAsia="Times New Roman" w:hAnsi="Arial" w:cs="Arial"/>
          <w:bCs/>
          <w:iCs/>
          <w:kern w:val="2"/>
          <w:sz w:val="24"/>
          <w:szCs w:val="24"/>
          <w:lang w:val="es-ES_tradnl" w:eastAsia="es-ES"/>
        </w:rPr>
        <w:t>Inspector Muni</w:t>
      </w:r>
      <w:r w:rsidR="005C681B">
        <w:rPr>
          <w:rFonts w:ascii="Arial" w:eastAsia="Times New Roman" w:hAnsi="Arial" w:cs="Arial"/>
          <w:bCs/>
          <w:iCs/>
          <w:kern w:val="2"/>
          <w:sz w:val="24"/>
          <w:szCs w:val="24"/>
          <w:lang w:val="es-ES_tradnl" w:eastAsia="es-ES"/>
        </w:rPr>
        <w:t>cipal (</w:t>
      </w:r>
      <w:r w:rsidR="002A50F4">
        <w:rPr>
          <w:rFonts w:ascii="Arial" w:eastAsia="Times New Roman" w:hAnsi="Arial" w:cs="Arial"/>
          <w:bCs/>
          <w:iCs/>
          <w:caps/>
          <w:kern w:val="2"/>
          <w:sz w:val="24"/>
          <w:szCs w:val="24"/>
          <w:lang w:val="es-ES_tradnl" w:eastAsia="es-ES"/>
        </w:rPr>
        <w:t>**********</w:t>
      </w:r>
      <w:r w:rsidR="005C681B">
        <w:rPr>
          <w:rFonts w:ascii="Arial" w:eastAsia="Times New Roman" w:hAnsi="Arial" w:cs="Arial"/>
          <w:bCs/>
          <w:iCs/>
          <w:kern w:val="2"/>
          <w:sz w:val="24"/>
          <w:szCs w:val="24"/>
          <w:lang w:val="es-ES_tradnl" w:eastAsia="es-ES"/>
        </w:rPr>
        <w:t>) adscrito a la Dirección de Normatividad y Control de Vía Pública del Municipio de Oaxaca d</w:t>
      </w:r>
      <w:r w:rsidR="005C681B" w:rsidRPr="004912FB">
        <w:rPr>
          <w:rFonts w:ascii="Arial" w:eastAsia="Times New Roman" w:hAnsi="Arial" w:cs="Arial"/>
          <w:bCs/>
          <w:iCs/>
          <w:kern w:val="2"/>
          <w:sz w:val="24"/>
          <w:szCs w:val="24"/>
          <w:lang w:val="es-ES_tradnl" w:eastAsia="es-ES"/>
        </w:rPr>
        <w:t>e Juárez, Oaxaca</w:t>
      </w:r>
      <w:r w:rsidR="005C681B">
        <w:rPr>
          <w:rFonts w:ascii="Arial" w:eastAsia="Times New Roman" w:hAnsi="Arial" w:cs="Arial"/>
          <w:bCs/>
          <w:iCs/>
          <w:kern w:val="2"/>
          <w:sz w:val="24"/>
          <w:szCs w:val="24"/>
          <w:lang w:val="es-ES_tradnl" w:eastAsia="es-ES"/>
        </w:rPr>
        <w:t xml:space="preserve">, ahora </w:t>
      </w:r>
      <w:r w:rsidR="005C681B">
        <w:rPr>
          <w:rFonts w:ascii="Arial" w:eastAsia="Times New Roman" w:hAnsi="Arial" w:cs="Arial"/>
          <w:b/>
          <w:sz w:val="24"/>
          <w:szCs w:val="24"/>
          <w:lang w:val="es-ES_tradnl" w:eastAsia="es-ES"/>
        </w:rPr>
        <w:t>Inspector Municipal de la Subdirección de Regulación de la Actividad Empresarial del Municipio de Oaxaca de Juárez, Oaxaca</w:t>
      </w:r>
      <w:r w:rsidR="006C24F2">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w:t>
      </w:r>
      <w:r w:rsidR="00730000">
        <w:rPr>
          <w:rFonts w:ascii="Arial" w:hAnsi="Arial" w:cs="Arial"/>
          <w:sz w:val="24"/>
          <w:szCs w:val="24"/>
        </w:rPr>
        <w:t>ias por las cuales estimó que la supuesta</w:t>
      </w:r>
      <w:r>
        <w:rPr>
          <w:rFonts w:ascii="Arial" w:hAnsi="Arial" w:cs="Arial"/>
          <w:sz w:val="24"/>
          <w:szCs w:val="24"/>
        </w:rPr>
        <w:t xml:space="preserve"> infractor</w:t>
      </w:r>
      <w:r w:rsidR="00730000">
        <w:rPr>
          <w:rFonts w:ascii="Arial" w:hAnsi="Arial" w:cs="Arial"/>
          <w:sz w:val="24"/>
          <w:szCs w:val="24"/>
        </w:rPr>
        <w:t>a</w:t>
      </w:r>
      <w:r>
        <w:rPr>
          <w:rFonts w:ascii="Arial" w:hAnsi="Arial" w:cs="Arial"/>
          <w:sz w:val="24"/>
          <w:szCs w:val="24"/>
        </w:rPr>
        <w:t xml:space="preserve"> había cometido una falta al </w:t>
      </w:r>
      <w:r w:rsidR="005C681B">
        <w:rPr>
          <w:rFonts w:ascii="Arial" w:hAnsi="Arial" w:cs="Arial"/>
          <w:sz w:val="24"/>
          <w:szCs w:val="24"/>
        </w:rPr>
        <w:t>Reglamento para el Funcionamiento de Establecimientos Comerciales en el Municipio de Oaxaca de Juárez</w:t>
      </w:r>
      <w:r>
        <w:rPr>
          <w:rFonts w:ascii="Arial" w:hAnsi="Arial" w:cs="Arial"/>
          <w:sz w:val="24"/>
          <w:szCs w:val="24"/>
        </w:rPr>
        <w:t>,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rsidR="002C5092" w:rsidRDefault="002C5092" w:rsidP="00F56B9F">
      <w:pPr>
        <w:spacing w:after="0"/>
        <w:ind w:left="851"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rsidR="002C5092" w:rsidRDefault="002C5092" w:rsidP="002C5092">
      <w:pPr>
        <w:spacing w:after="0"/>
        <w:ind w:right="566"/>
        <w:jc w:val="both"/>
        <w:rPr>
          <w:rFonts w:ascii="Arial" w:hAnsi="Arial" w:cs="Arial"/>
        </w:rPr>
      </w:pPr>
    </w:p>
    <w:p w:rsidR="005C681B" w:rsidRDefault="002C5092" w:rsidP="005C681B">
      <w:pPr>
        <w:spacing w:line="360" w:lineRule="auto"/>
        <w:ind w:right="51" w:firstLine="567"/>
        <w:jc w:val="both"/>
        <w:rPr>
          <w:rFonts w:ascii="Arial" w:eastAsia="Times New Roman" w:hAnsi="Arial" w:cs="Arial"/>
          <w:b/>
          <w:sz w:val="24"/>
          <w:szCs w:val="24"/>
          <w:lang w:val="es-ES_tradnl" w:eastAsia="es-ES"/>
        </w:rPr>
      </w:pPr>
      <w:r>
        <w:rPr>
          <w:rFonts w:ascii="Arial" w:hAnsi="Arial" w:cs="Arial"/>
          <w:sz w:val="24"/>
          <w:szCs w:val="24"/>
        </w:rPr>
        <w:t>En consecuencia, procede con fundam</w:t>
      </w:r>
      <w:r w:rsidR="00381DC3">
        <w:rPr>
          <w:rFonts w:ascii="Arial" w:hAnsi="Arial" w:cs="Arial"/>
          <w:sz w:val="24"/>
          <w:szCs w:val="24"/>
        </w:rPr>
        <w:t>ento en el artículo 208 fracciones</w:t>
      </w:r>
      <w:r>
        <w:rPr>
          <w:rFonts w:ascii="Arial" w:hAnsi="Arial" w:cs="Arial"/>
          <w:sz w:val="24"/>
          <w:szCs w:val="24"/>
        </w:rPr>
        <w:t xml:space="preserve"> II</w:t>
      </w:r>
      <w:r w:rsidR="00381DC3">
        <w:rPr>
          <w:rFonts w:ascii="Arial" w:hAnsi="Arial" w:cs="Arial"/>
          <w:sz w:val="24"/>
          <w:szCs w:val="24"/>
        </w:rPr>
        <w:t xml:space="preserve"> y VI</w:t>
      </w:r>
      <w:r>
        <w:rPr>
          <w:rFonts w:ascii="Arial" w:hAnsi="Arial" w:cs="Arial"/>
          <w:sz w:val="24"/>
          <w:szCs w:val="24"/>
        </w:rPr>
        <w:t xml:space="preserve"> de la Ley de Procedimiento y Justicia Administrativa para el Estado de Oaxaca, declarar la </w:t>
      </w:r>
      <w:r w:rsidR="007414A0">
        <w:rPr>
          <w:rFonts w:ascii="Arial" w:hAnsi="Arial" w:cs="Arial"/>
          <w:b/>
          <w:sz w:val="24"/>
          <w:szCs w:val="24"/>
        </w:rPr>
        <w:t xml:space="preserve">NULIDAD LISA Y LLANA </w:t>
      </w:r>
      <w:r>
        <w:rPr>
          <w:rFonts w:ascii="Arial" w:hAnsi="Arial" w:cs="Arial"/>
          <w:sz w:val="24"/>
          <w:szCs w:val="24"/>
        </w:rPr>
        <w:t xml:space="preserve">del acta de infracción </w:t>
      </w:r>
      <w:r w:rsidR="002A50F4">
        <w:rPr>
          <w:rFonts w:ascii="Arial" w:eastAsia="Times New Roman" w:hAnsi="Arial" w:cs="Arial"/>
          <w:bCs/>
          <w:iCs/>
          <w:caps/>
          <w:kern w:val="2"/>
          <w:sz w:val="24"/>
          <w:szCs w:val="24"/>
          <w:lang w:val="es-ES_tradnl" w:eastAsia="es-ES"/>
        </w:rPr>
        <w:t>**********</w:t>
      </w:r>
      <w:r w:rsidR="005C681B" w:rsidRPr="00A76356">
        <w:rPr>
          <w:rFonts w:ascii="Arial" w:hAnsi="Arial" w:cs="Arial"/>
          <w:sz w:val="24"/>
          <w:szCs w:val="24"/>
        </w:rPr>
        <w:t>,</w:t>
      </w:r>
      <w:r w:rsidR="005C681B">
        <w:rPr>
          <w:rFonts w:ascii="Arial" w:hAnsi="Arial" w:cs="Arial"/>
          <w:b/>
          <w:sz w:val="24"/>
          <w:szCs w:val="24"/>
        </w:rPr>
        <w:t xml:space="preserve"> </w:t>
      </w:r>
      <w:r w:rsidR="005C681B">
        <w:rPr>
          <w:rFonts w:ascii="Arial" w:hAnsi="Arial" w:cs="Arial"/>
          <w:sz w:val="24"/>
          <w:szCs w:val="24"/>
        </w:rPr>
        <w:t>de treinta y uno de octubre de dos mil dieciocho</w:t>
      </w:r>
      <w:r w:rsidR="005C681B">
        <w:rPr>
          <w:rFonts w:ascii="Arial" w:hAnsi="Arial" w:cs="Arial"/>
          <w:bCs/>
          <w:sz w:val="24"/>
          <w:szCs w:val="24"/>
        </w:rPr>
        <w:t xml:space="preserve">, </w:t>
      </w:r>
      <w:r w:rsidR="005C681B">
        <w:rPr>
          <w:rFonts w:ascii="Arial" w:hAnsi="Arial" w:cs="Arial"/>
          <w:bCs/>
          <w:sz w:val="24"/>
          <w:szCs w:val="24"/>
          <w:lang w:eastAsia="es-ES"/>
        </w:rPr>
        <w:t>emitida</w:t>
      </w:r>
      <w:r w:rsidR="005C681B">
        <w:rPr>
          <w:rFonts w:ascii="Arial" w:hAnsi="Arial" w:cs="Arial"/>
          <w:sz w:val="24"/>
          <w:szCs w:val="24"/>
        </w:rPr>
        <w:t xml:space="preserve"> por </w:t>
      </w:r>
      <w:r w:rsidR="005C681B">
        <w:rPr>
          <w:rFonts w:ascii="Arial" w:eastAsia="Times New Roman" w:hAnsi="Arial" w:cs="Arial"/>
          <w:bCs/>
          <w:iCs/>
          <w:kern w:val="2"/>
          <w:sz w:val="24"/>
          <w:szCs w:val="24"/>
          <w:lang w:val="es-ES_tradnl" w:eastAsia="es-ES"/>
        </w:rPr>
        <w:t>el Director de Normatividad y Control de Vía Pública e</w:t>
      </w:r>
      <w:r w:rsidR="005C681B" w:rsidRPr="004912FB">
        <w:rPr>
          <w:rFonts w:ascii="Arial" w:eastAsia="Times New Roman" w:hAnsi="Arial" w:cs="Arial"/>
          <w:bCs/>
          <w:iCs/>
          <w:kern w:val="2"/>
          <w:sz w:val="24"/>
          <w:szCs w:val="24"/>
          <w:lang w:val="es-ES_tradnl" w:eastAsia="es-ES"/>
        </w:rPr>
        <w:t xml:space="preserve"> Inspector Muni</w:t>
      </w:r>
      <w:r w:rsidR="005C681B">
        <w:rPr>
          <w:rFonts w:ascii="Arial" w:eastAsia="Times New Roman" w:hAnsi="Arial" w:cs="Arial"/>
          <w:bCs/>
          <w:iCs/>
          <w:kern w:val="2"/>
          <w:sz w:val="24"/>
          <w:szCs w:val="24"/>
          <w:lang w:val="es-ES_tradnl" w:eastAsia="es-ES"/>
        </w:rPr>
        <w:t>cipal (</w:t>
      </w:r>
      <w:r w:rsidR="002A50F4">
        <w:rPr>
          <w:rFonts w:ascii="Arial" w:eastAsia="Times New Roman" w:hAnsi="Arial" w:cs="Arial"/>
          <w:bCs/>
          <w:iCs/>
          <w:caps/>
          <w:kern w:val="2"/>
          <w:sz w:val="24"/>
          <w:szCs w:val="24"/>
          <w:lang w:val="es-ES_tradnl" w:eastAsia="es-ES"/>
        </w:rPr>
        <w:t>**********</w:t>
      </w:r>
      <w:r w:rsidR="005C681B">
        <w:rPr>
          <w:rFonts w:ascii="Arial" w:eastAsia="Times New Roman" w:hAnsi="Arial" w:cs="Arial"/>
          <w:bCs/>
          <w:iCs/>
          <w:kern w:val="2"/>
          <w:sz w:val="24"/>
          <w:szCs w:val="24"/>
          <w:lang w:val="es-ES_tradnl" w:eastAsia="es-ES"/>
        </w:rPr>
        <w:t>) adscrito a la Dirección de Normatividad y Control de Vía Pública, autoridades del Municipio de Oaxaca d</w:t>
      </w:r>
      <w:r w:rsidR="005C681B" w:rsidRPr="004912FB">
        <w:rPr>
          <w:rFonts w:ascii="Arial" w:eastAsia="Times New Roman" w:hAnsi="Arial" w:cs="Arial"/>
          <w:bCs/>
          <w:iCs/>
          <w:kern w:val="2"/>
          <w:sz w:val="24"/>
          <w:szCs w:val="24"/>
          <w:lang w:val="es-ES_tradnl" w:eastAsia="es-ES"/>
        </w:rPr>
        <w:t>e Juárez, Oaxaca</w:t>
      </w:r>
      <w:r w:rsidR="005C681B">
        <w:rPr>
          <w:rFonts w:ascii="Arial" w:eastAsia="Times New Roman" w:hAnsi="Arial" w:cs="Arial"/>
          <w:bCs/>
          <w:iCs/>
          <w:kern w:val="2"/>
          <w:sz w:val="24"/>
          <w:szCs w:val="24"/>
          <w:lang w:val="es-ES_tradnl" w:eastAsia="es-ES"/>
        </w:rPr>
        <w:t xml:space="preserve">, ahora </w:t>
      </w:r>
      <w:r w:rsidR="005C681B">
        <w:rPr>
          <w:rFonts w:ascii="Arial" w:eastAsia="Times New Roman" w:hAnsi="Arial" w:cs="Arial"/>
          <w:b/>
          <w:sz w:val="24"/>
          <w:szCs w:val="24"/>
          <w:lang w:val="es-ES_tradnl" w:eastAsia="es-ES"/>
        </w:rPr>
        <w:t xml:space="preserve">Inspector Municipal y Subdirector, autoridades de la Subdirección de </w:t>
      </w:r>
      <w:r w:rsidR="005C681B">
        <w:rPr>
          <w:rFonts w:ascii="Arial" w:eastAsia="Times New Roman" w:hAnsi="Arial" w:cs="Arial"/>
          <w:b/>
          <w:sz w:val="24"/>
          <w:szCs w:val="24"/>
          <w:lang w:val="es-ES_tradnl" w:eastAsia="es-ES"/>
        </w:rPr>
        <w:lastRenderedPageBreak/>
        <w:t>Regulación de la Actividad Empresarial del Municipio de Oaxaca de Juárez, Oaxaca.</w:t>
      </w:r>
    </w:p>
    <w:p w:rsidR="005B547F" w:rsidRPr="00885EC1" w:rsidRDefault="005B547F" w:rsidP="0073007D">
      <w:pPr>
        <w:pStyle w:val="corte3centro"/>
        <w:spacing w:after="240"/>
        <w:ind w:firstLine="567"/>
        <w:jc w:val="both"/>
        <w:rPr>
          <w:b w:val="0"/>
          <w:bCs/>
          <w:sz w:val="24"/>
          <w:szCs w:val="24"/>
        </w:rPr>
      </w:pPr>
      <w:r>
        <w:rPr>
          <w:b w:val="0"/>
          <w:bCs/>
          <w:sz w:val="24"/>
          <w:szCs w:val="24"/>
        </w:rPr>
        <w:t xml:space="preserve">Por lo que, se ordena a las </w:t>
      </w:r>
      <w:r>
        <w:rPr>
          <w:sz w:val="24"/>
          <w:szCs w:val="24"/>
        </w:rPr>
        <w:t xml:space="preserve">autoridades demandadas </w:t>
      </w:r>
      <w:r>
        <w:rPr>
          <w:b w:val="0"/>
          <w:bCs/>
          <w:sz w:val="24"/>
          <w:szCs w:val="24"/>
        </w:rPr>
        <w:t xml:space="preserve">procedan a la </w:t>
      </w:r>
      <w:r w:rsidRPr="004339A0">
        <w:rPr>
          <w:sz w:val="24"/>
          <w:szCs w:val="24"/>
        </w:rPr>
        <w:t>cancelación</w:t>
      </w:r>
      <w:r>
        <w:rPr>
          <w:b w:val="0"/>
          <w:bCs/>
          <w:sz w:val="24"/>
          <w:szCs w:val="24"/>
        </w:rPr>
        <w:t xml:space="preserve"> de la multa impuesta y en su momento realicen la baja del sistema de control digital que </w:t>
      </w:r>
      <w:r w:rsidR="0073007D">
        <w:rPr>
          <w:b w:val="0"/>
          <w:bCs/>
          <w:sz w:val="24"/>
          <w:szCs w:val="24"/>
        </w:rPr>
        <w:t>a</w:t>
      </w:r>
      <w:r>
        <w:rPr>
          <w:b w:val="0"/>
          <w:bCs/>
          <w:sz w:val="24"/>
          <w:szCs w:val="24"/>
        </w:rPr>
        <w:t>l efecto lleve el Municipio de Oaxaca de Juárez, Oaxaca.</w:t>
      </w:r>
    </w:p>
    <w:p w:rsidR="005B547F" w:rsidRDefault="005605E7" w:rsidP="0073007D">
      <w:pPr>
        <w:spacing w:line="360" w:lineRule="auto"/>
        <w:ind w:firstLine="567"/>
        <w:jc w:val="both"/>
        <w:rPr>
          <w:rFonts w:ascii="Arial" w:eastAsia="Times New Roman" w:hAnsi="Arial" w:cs="Arial"/>
          <w:sz w:val="24"/>
          <w:szCs w:val="24"/>
          <w:lang w:val="es-ES_tradnl" w:eastAsia="x-none"/>
        </w:rPr>
      </w:pPr>
      <w:r>
        <w:rPr>
          <w:rFonts w:ascii="Arial" w:eastAsia="Times New Roman" w:hAnsi="Arial" w:cs="Arial"/>
          <w:b/>
          <w:sz w:val="24"/>
          <w:szCs w:val="24"/>
          <w:lang w:val="es-ES_tradnl" w:eastAsia="x-none"/>
        </w:rPr>
        <w:t xml:space="preserve">QUINTO. </w:t>
      </w:r>
      <w:r w:rsidR="005B547F">
        <w:rPr>
          <w:rFonts w:ascii="Arial" w:eastAsia="Times New Roman" w:hAnsi="Arial" w:cs="Arial"/>
          <w:sz w:val="24"/>
          <w:szCs w:val="24"/>
          <w:lang w:val="es-ES_tradnl" w:eastAsia="x-none"/>
        </w:rPr>
        <w:t>Ahora bien</w:t>
      </w:r>
      <w:r w:rsidR="005B547F" w:rsidRPr="00655CF5">
        <w:rPr>
          <w:rFonts w:ascii="Arial" w:eastAsia="Times New Roman" w:hAnsi="Arial" w:cs="Arial"/>
          <w:sz w:val="24"/>
          <w:szCs w:val="24"/>
          <w:lang w:val="es-ES_tradnl" w:eastAsia="x-none"/>
        </w:rPr>
        <w:t xml:space="preserve">, es preciso establecer que los tribunales deben ocuparse de todos los planteamientos formulados por las partes, pero también, que al resultar fundado el concepto de impugnación antes analizado, debe considerarse suficiente para arribar a la declaración de su nulidad; por ello </w:t>
      </w:r>
      <w:r w:rsidR="005B547F" w:rsidRPr="00381DC3">
        <w:rPr>
          <w:rFonts w:ascii="Arial" w:eastAsia="Times New Roman" w:hAnsi="Arial" w:cs="Arial"/>
          <w:b/>
          <w:sz w:val="24"/>
          <w:szCs w:val="24"/>
          <w:lang w:val="es-ES_tradnl" w:eastAsia="x-none"/>
        </w:rPr>
        <w:t>resulta innecesario el análisis de los demás planteamientos formulados por la parte actora</w:t>
      </w:r>
      <w:r w:rsidR="005B547F" w:rsidRPr="00655CF5">
        <w:rPr>
          <w:rFonts w:ascii="Arial" w:eastAsia="Times New Roman" w:hAnsi="Arial" w:cs="Arial"/>
          <w:sz w:val="24"/>
          <w:szCs w:val="24"/>
          <w:lang w:val="es-ES_tradnl" w:eastAsia="x-none"/>
        </w:rPr>
        <w:t xml:space="preserve">, atento al principio de economía procesal, dado que no tendría el efecto de revertir la ilegalidad señalada, virtud a que fue suficiente lo </w:t>
      </w:r>
      <w:r w:rsidR="005B547F">
        <w:rPr>
          <w:rFonts w:ascii="Arial" w:eastAsia="Times New Roman" w:hAnsi="Arial" w:cs="Arial"/>
          <w:sz w:val="24"/>
          <w:szCs w:val="24"/>
          <w:lang w:val="es-ES_tradnl" w:eastAsia="x-none"/>
        </w:rPr>
        <w:t xml:space="preserve">ya </w:t>
      </w:r>
      <w:r w:rsidR="005B547F" w:rsidRPr="00655CF5">
        <w:rPr>
          <w:rFonts w:ascii="Arial" w:eastAsia="Times New Roman" w:hAnsi="Arial" w:cs="Arial"/>
          <w:sz w:val="24"/>
          <w:szCs w:val="24"/>
          <w:lang w:val="es-ES_tradnl" w:eastAsia="x-none"/>
        </w:rPr>
        <w:t>analizado para declarar la nulidad del acto impugnado, pretensió</w:t>
      </w:r>
      <w:r w:rsidR="002A50F4">
        <w:rPr>
          <w:rFonts w:ascii="Arial" w:eastAsia="Times New Roman" w:hAnsi="Arial" w:cs="Arial"/>
          <w:sz w:val="24"/>
          <w:szCs w:val="24"/>
          <w:lang w:val="es-ES_tradnl" w:eastAsia="x-none"/>
        </w:rPr>
        <w:t>n principal de la parte actora.</w:t>
      </w:r>
    </w:p>
    <w:p w:rsidR="005B547F" w:rsidRPr="00655CF5" w:rsidRDefault="005B547F" w:rsidP="0073007D">
      <w:pPr>
        <w:spacing w:after="0" w:line="360" w:lineRule="auto"/>
        <w:ind w:firstLine="567"/>
        <w:jc w:val="both"/>
        <w:rPr>
          <w:rFonts w:ascii="Arial" w:eastAsia="Times New Roman" w:hAnsi="Arial" w:cs="Arial"/>
          <w:sz w:val="24"/>
          <w:szCs w:val="24"/>
          <w:lang w:val="es-ES_tradnl" w:eastAsia="x-none"/>
        </w:rPr>
      </w:pPr>
      <w:r w:rsidRPr="00655CF5">
        <w:rPr>
          <w:rFonts w:ascii="Arial" w:eastAsia="Times New Roman" w:hAnsi="Arial" w:cs="Arial"/>
          <w:sz w:val="24"/>
          <w:szCs w:val="24"/>
          <w:lang w:val="es-ES_tradnl" w:eastAsia="x-none"/>
        </w:rPr>
        <w:t>Tiene exacta aplicación la Jurisprudencia Registro No. 174.974, Materia Administrativa, Novena Época, Instancia: Tribunales Colegiados de Circuito, Fuente: Semanario Judicial de la Federación y su Gaceta, Mayo 2006, página 1646, bajo el siguiente rubro y texto:</w:t>
      </w:r>
    </w:p>
    <w:p w:rsidR="005B547F" w:rsidRPr="00655CF5" w:rsidRDefault="005B547F" w:rsidP="005B547F">
      <w:pPr>
        <w:spacing w:after="0" w:line="360" w:lineRule="auto"/>
        <w:ind w:left="567" w:right="-518"/>
        <w:jc w:val="both"/>
        <w:rPr>
          <w:rFonts w:ascii="Arial" w:eastAsia="Times New Roman" w:hAnsi="Arial" w:cs="Arial"/>
          <w:i/>
          <w:sz w:val="24"/>
          <w:szCs w:val="24"/>
          <w:lang w:val="es-ES_tradnl" w:eastAsia="x-none"/>
        </w:rPr>
      </w:pPr>
    </w:p>
    <w:p w:rsidR="005B547F" w:rsidRPr="00655CF5" w:rsidRDefault="005B547F" w:rsidP="005B547F">
      <w:pPr>
        <w:spacing w:after="0" w:line="276" w:lineRule="auto"/>
        <w:ind w:left="567" w:right="283"/>
        <w:jc w:val="both"/>
        <w:rPr>
          <w:rFonts w:ascii="Arial" w:eastAsia="Times New Roman" w:hAnsi="Arial" w:cs="Arial"/>
          <w:i/>
          <w:szCs w:val="24"/>
          <w:lang w:val="es-ES_tradnl" w:eastAsia="x-none"/>
        </w:rPr>
      </w:pPr>
      <w:r w:rsidRPr="00655CF5">
        <w:rPr>
          <w:rFonts w:ascii="Arial" w:eastAsia="Times New Roman" w:hAnsi="Arial" w:cs="Arial"/>
          <w:b/>
          <w:i/>
          <w:szCs w:val="24"/>
          <w:lang w:val="es-ES_tradnl" w:eastAsia="x-none"/>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655CF5">
        <w:rPr>
          <w:rFonts w:ascii="Arial" w:eastAsia="Times New Roman" w:hAnsi="Arial" w:cs="Arial"/>
          <w:i/>
          <w:szCs w:val="24"/>
          <w:lang w:val="es-ES_tradnl" w:eastAsia="x-none"/>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655CF5">
        <w:rPr>
          <w:rFonts w:ascii="Arial" w:eastAsia="Times New Roman" w:hAnsi="Arial" w:cs="Arial"/>
          <w:b/>
          <w:i/>
          <w:szCs w:val="24"/>
          <w:lang w:val="es-ES_tradnl" w:eastAsia="x-none"/>
        </w:rPr>
        <w:t xml:space="preserve"> </w:t>
      </w:r>
      <w:r w:rsidRPr="00655CF5">
        <w:rPr>
          <w:rFonts w:ascii="Arial" w:eastAsia="Times New Roman" w:hAnsi="Arial" w:cs="Arial"/>
          <w:i/>
          <w:szCs w:val="24"/>
          <w:lang w:val="es-ES_tradnl" w:eastAsia="x-none"/>
        </w:rPr>
        <w:t>actor, y sólo en el evento de estimarlos infundados, se</w:t>
      </w:r>
      <w:r w:rsidRPr="00655CF5">
        <w:rPr>
          <w:rFonts w:ascii="Arial" w:eastAsia="Times New Roman" w:hAnsi="Arial" w:cs="Arial"/>
          <w:b/>
          <w:i/>
          <w:szCs w:val="24"/>
          <w:lang w:val="es-ES_tradnl" w:eastAsia="x-none"/>
        </w:rPr>
        <w:t xml:space="preserve"> </w:t>
      </w:r>
      <w:r w:rsidRPr="00655CF5">
        <w:rPr>
          <w:rFonts w:ascii="Arial" w:eastAsia="Times New Roman" w:hAnsi="Arial" w:cs="Arial"/>
          <w:i/>
          <w:szCs w:val="24"/>
          <w:lang w:val="es-ES_tradnl" w:eastAsia="x-none"/>
        </w:rPr>
        <w:t>pronuncie sobre los conceptos de impugnación que lleven a una declaratoria de nulidad para efectos, bien sea de la llamada comúnmente "del tercer tipo", por versar sobre el ejercicio de facultades discrecionales o, en su caso, para otros efectos”.</w:t>
      </w:r>
    </w:p>
    <w:p w:rsidR="005B547F" w:rsidRDefault="005B547F" w:rsidP="005B547F">
      <w:pPr>
        <w:spacing w:after="0" w:line="360" w:lineRule="auto"/>
        <w:ind w:right="51" w:firstLine="567"/>
        <w:jc w:val="both"/>
        <w:rPr>
          <w:rFonts w:ascii="Arial" w:hAnsi="Arial" w:cs="Arial"/>
          <w:sz w:val="24"/>
          <w:szCs w:val="24"/>
        </w:rPr>
      </w:pPr>
    </w:p>
    <w:p w:rsidR="005B547F" w:rsidRPr="00655CF5" w:rsidRDefault="005B547F" w:rsidP="005B547F">
      <w:pPr>
        <w:spacing w:after="0" w:line="360" w:lineRule="auto"/>
        <w:ind w:right="51" w:firstLine="567"/>
        <w:jc w:val="both"/>
        <w:rPr>
          <w:rFonts w:ascii="Arial" w:hAnsi="Arial" w:cs="Arial"/>
          <w:sz w:val="24"/>
          <w:szCs w:val="24"/>
        </w:rPr>
      </w:pPr>
      <w:r w:rsidRPr="00655CF5">
        <w:rPr>
          <w:rFonts w:ascii="Arial" w:hAnsi="Arial" w:cs="Arial"/>
          <w:sz w:val="24"/>
          <w:szCs w:val="24"/>
        </w:rPr>
        <w:t>En mérito de lo expuesto y con fundamento en los artículos 207 frac</w:t>
      </w:r>
      <w:r w:rsidR="00381DC3">
        <w:rPr>
          <w:rFonts w:ascii="Arial" w:hAnsi="Arial" w:cs="Arial"/>
          <w:sz w:val="24"/>
          <w:szCs w:val="24"/>
        </w:rPr>
        <w:t>ciones I, II y III, 208 fracciones II y</w:t>
      </w:r>
      <w:r w:rsidRPr="00655CF5">
        <w:rPr>
          <w:rFonts w:ascii="Arial" w:hAnsi="Arial" w:cs="Arial"/>
          <w:sz w:val="24"/>
          <w:szCs w:val="24"/>
        </w:rPr>
        <w:t xml:space="preserve"> VI y 209, de la Ley de Procedimiento y Justicia Administrativa para el Estado de Oaxaca, se; - - - - - - - - - - - - -</w:t>
      </w:r>
      <w:r>
        <w:rPr>
          <w:rFonts w:ascii="Arial" w:hAnsi="Arial" w:cs="Arial"/>
          <w:sz w:val="24"/>
          <w:szCs w:val="24"/>
        </w:rPr>
        <w:t xml:space="preserve"> - - - - </w:t>
      </w:r>
      <w:r w:rsidR="00381DC3">
        <w:rPr>
          <w:rFonts w:ascii="Arial" w:hAnsi="Arial" w:cs="Arial"/>
          <w:sz w:val="24"/>
          <w:szCs w:val="24"/>
        </w:rPr>
        <w:t xml:space="preserve">- - - - - - - - - - - - - - - - - - - - - - </w:t>
      </w:r>
    </w:p>
    <w:p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r w:rsidR="007414A0">
        <w:rPr>
          <w:rFonts w:ascii="Arial" w:eastAsia="Times New Roman" w:hAnsi="Arial" w:cs="Arial"/>
          <w:b/>
          <w:sz w:val="24"/>
          <w:szCs w:val="24"/>
          <w:lang w:val="es-ES_tradnl" w:eastAsia="es-ES"/>
        </w:rPr>
        <w:t>:</w:t>
      </w:r>
    </w:p>
    <w:p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w:t>
      </w:r>
      <w:r w:rsidRPr="007414A0">
        <w:rPr>
          <w:rFonts w:ascii="Arial" w:eastAsia="Arial Unicode MS" w:hAnsi="Arial" w:cs="Arial"/>
          <w:b/>
          <w:kern w:val="2"/>
          <w:sz w:val="24"/>
          <w:szCs w:val="24"/>
          <w:lang w:eastAsia="ar-SA"/>
        </w:rPr>
        <w:t>fue competente</w:t>
      </w:r>
      <w:r>
        <w:rPr>
          <w:rFonts w:ascii="Arial" w:eastAsia="Arial Unicode MS" w:hAnsi="Arial" w:cs="Arial"/>
          <w:kern w:val="2"/>
          <w:sz w:val="24"/>
          <w:szCs w:val="24"/>
          <w:lang w:eastAsia="ar-SA"/>
        </w:rPr>
        <w:t xml:space="preserve"> para conocer y resolver del presente asunto. - - - - - - - - - - - - - - - - - - - - - - - - - - - - - - - - - - - - - - - - - - - - -</w:t>
      </w:r>
      <w:r w:rsidR="007414A0">
        <w:rPr>
          <w:rFonts w:ascii="Arial" w:eastAsia="Arial Unicode MS" w:hAnsi="Arial" w:cs="Arial"/>
          <w:kern w:val="2"/>
          <w:sz w:val="24"/>
          <w:szCs w:val="24"/>
          <w:lang w:eastAsia="ar-SA"/>
        </w:rPr>
        <w:t xml:space="preserve"> - - </w:t>
      </w:r>
    </w:p>
    <w:p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sidRPr="007414A0">
        <w:rPr>
          <w:rFonts w:ascii="Arial" w:eastAsia="Arial Unicode MS" w:hAnsi="Arial" w:cs="Arial"/>
          <w:b/>
          <w:kern w:val="2"/>
          <w:sz w:val="24"/>
          <w:szCs w:val="24"/>
          <w:lang w:val="es-ES_tradnl" w:eastAsia="ar-SA"/>
        </w:rPr>
        <w:t>personalidad</w:t>
      </w:r>
      <w:r>
        <w:rPr>
          <w:rFonts w:ascii="Arial" w:eastAsia="Arial Unicode MS" w:hAnsi="Arial" w:cs="Arial"/>
          <w:kern w:val="2"/>
          <w:sz w:val="24"/>
          <w:szCs w:val="24"/>
          <w:lang w:val="es-ES_tradnl" w:eastAsia="ar-SA"/>
        </w:rPr>
        <w:t xml:space="preserve"> de las partes quedo acreditada en autos. - - - - -</w:t>
      </w:r>
      <w:r w:rsidR="007414A0">
        <w:rPr>
          <w:rFonts w:ascii="Arial" w:eastAsia="Arial Unicode MS" w:hAnsi="Arial" w:cs="Arial"/>
          <w:kern w:val="2"/>
          <w:sz w:val="24"/>
          <w:szCs w:val="24"/>
          <w:lang w:val="es-ES_tradnl" w:eastAsia="ar-SA"/>
        </w:rPr>
        <w:t xml:space="preserve"> - </w:t>
      </w:r>
    </w:p>
    <w:p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lastRenderedPageBreak/>
        <w:t xml:space="preserve">TERCERO. </w:t>
      </w:r>
      <w:r>
        <w:rPr>
          <w:rFonts w:ascii="Arial" w:hAnsi="Arial" w:cs="Arial"/>
          <w:color w:val="000000"/>
          <w:sz w:val="24"/>
          <w:szCs w:val="24"/>
        </w:rPr>
        <w:t>No se actualizaron las causales de improcedencia hechas valer por la</w:t>
      </w:r>
      <w:r w:rsidR="007414A0">
        <w:rPr>
          <w:rFonts w:ascii="Arial" w:hAnsi="Arial" w:cs="Arial"/>
          <w:color w:val="000000"/>
          <w:sz w:val="24"/>
          <w:szCs w:val="24"/>
        </w:rPr>
        <w:t>s</w:t>
      </w:r>
      <w:r>
        <w:rPr>
          <w:rFonts w:ascii="Arial" w:hAnsi="Arial" w:cs="Arial"/>
          <w:color w:val="000000"/>
          <w:sz w:val="24"/>
          <w:szCs w:val="24"/>
        </w:rPr>
        <w:t xml:space="preserve"> autoridad</w:t>
      </w:r>
      <w:r w:rsidR="007414A0">
        <w:rPr>
          <w:rFonts w:ascii="Arial" w:hAnsi="Arial" w:cs="Arial"/>
          <w:color w:val="000000"/>
          <w:sz w:val="24"/>
          <w:szCs w:val="24"/>
        </w:rPr>
        <w:t>es</w:t>
      </w:r>
      <w:r>
        <w:rPr>
          <w:rFonts w:ascii="Arial" w:hAnsi="Arial" w:cs="Arial"/>
          <w:color w:val="000000"/>
          <w:sz w:val="24"/>
          <w:szCs w:val="24"/>
        </w:rPr>
        <w:t xml:space="preserve"> demandada</w:t>
      </w:r>
      <w:r w:rsidR="007414A0">
        <w:rPr>
          <w:rFonts w:ascii="Arial" w:hAnsi="Arial" w:cs="Arial"/>
          <w:color w:val="000000"/>
          <w:sz w:val="24"/>
          <w:szCs w:val="24"/>
        </w:rPr>
        <w:t>s</w:t>
      </w:r>
      <w:r>
        <w:rPr>
          <w:rFonts w:ascii="Arial" w:hAnsi="Arial" w:cs="Arial"/>
          <w:color w:val="000000"/>
          <w:sz w:val="24"/>
          <w:szCs w:val="24"/>
        </w:rPr>
        <w:t xml:space="preserve">, por lo que </w:t>
      </w:r>
      <w:r>
        <w:rPr>
          <w:rFonts w:ascii="Arial" w:hAnsi="Arial" w:cs="Arial"/>
          <w:b/>
          <w:color w:val="000000"/>
          <w:sz w:val="24"/>
          <w:szCs w:val="24"/>
        </w:rPr>
        <w:t>NO SE SOBRESEE EL JUICIO</w:t>
      </w:r>
      <w:r>
        <w:rPr>
          <w:rFonts w:ascii="Arial" w:hAnsi="Arial" w:cs="Arial"/>
          <w:color w:val="000000"/>
          <w:sz w:val="24"/>
          <w:szCs w:val="24"/>
        </w:rPr>
        <w:t>. - - - - - - -</w:t>
      </w:r>
      <w:r w:rsidR="007414A0">
        <w:rPr>
          <w:rFonts w:ascii="Arial" w:hAnsi="Arial" w:cs="Arial"/>
          <w:color w:val="000000"/>
          <w:sz w:val="24"/>
          <w:szCs w:val="24"/>
        </w:rPr>
        <w:t xml:space="preserve"> - </w:t>
      </w:r>
      <w:r>
        <w:rPr>
          <w:rFonts w:ascii="Arial" w:hAnsi="Arial" w:cs="Arial"/>
          <w:color w:val="000000"/>
          <w:sz w:val="24"/>
          <w:szCs w:val="24"/>
        </w:rPr>
        <w:t xml:space="preserve"> </w:t>
      </w:r>
    </w:p>
    <w:p w:rsidR="002C5092" w:rsidRPr="007414A0" w:rsidRDefault="002C5092" w:rsidP="007414A0">
      <w:pPr>
        <w:spacing w:line="360" w:lineRule="auto"/>
        <w:ind w:right="51" w:firstLine="567"/>
        <w:jc w:val="both"/>
        <w:rPr>
          <w:rFonts w:ascii="Arial" w:eastAsia="Times New Roman"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w:t>
      </w:r>
      <w:r w:rsidR="007414A0">
        <w:rPr>
          <w:rFonts w:ascii="Arial" w:hAnsi="Arial" w:cs="Arial"/>
          <w:sz w:val="24"/>
          <w:szCs w:val="24"/>
        </w:rPr>
        <w:t xml:space="preserve">del acta de infracción </w:t>
      </w:r>
      <w:r w:rsidR="002A50F4">
        <w:rPr>
          <w:rFonts w:ascii="Arial" w:eastAsia="Times New Roman" w:hAnsi="Arial" w:cs="Arial"/>
          <w:bCs/>
          <w:iCs/>
          <w:caps/>
          <w:kern w:val="2"/>
          <w:sz w:val="24"/>
          <w:szCs w:val="24"/>
          <w:lang w:val="es-ES_tradnl" w:eastAsia="es-ES"/>
        </w:rPr>
        <w:t>**********</w:t>
      </w:r>
      <w:r w:rsidR="007414A0" w:rsidRPr="00A76356">
        <w:rPr>
          <w:rFonts w:ascii="Arial" w:hAnsi="Arial" w:cs="Arial"/>
          <w:sz w:val="24"/>
          <w:szCs w:val="24"/>
        </w:rPr>
        <w:t>,</w:t>
      </w:r>
      <w:r w:rsidR="007414A0">
        <w:rPr>
          <w:rFonts w:ascii="Arial" w:hAnsi="Arial" w:cs="Arial"/>
          <w:b/>
          <w:sz w:val="24"/>
          <w:szCs w:val="24"/>
        </w:rPr>
        <w:t xml:space="preserve"> </w:t>
      </w:r>
      <w:r w:rsidR="007414A0">
        <w:rPr>
          <w:rFonts w:ascii="Arial" w:hAnsi="Arial" w:cs="Arial"/>
          <w:sz w:val="24"/>
          <w:szCs w:val="24"/>
        </w:rPr>
        <w:t>de treinta y uno de octubre de dos mil dieciocho</w:t>
      </w:r>
      <w:r w:rsidR="007414A0">
        <w:rPr>
          <w:rFonts w:ascii="Arial" w:hAnsi="Arial" w:cs="Arial"/>
          <w:bCs/>
          <w:sz w:val="24"/>
          <w:szCs w:val="24"/>
        </w:rPr>
        <w:t xml:space="preserve">, </w:t>
      </w:r>
      <w:r w:rsidR="007414A0">
        <w:rPr>
          <w:rFonts w:ascii="Arial" w:hAnsi="Arial" w:cs="Arial"/>
          <w:bCs/>
          <w:sz w:val="24"/>
          <w:szCs w:val="24"/>
          <w:lang w:eastAsia="es-ES"/>
        </w:rPr>
        <w:t>emitida</w:t>
      </w:r>
      <w:r w:rsidR="007414A0">
        <w:rPr>
          <w:rFonts w:ascii="Arial" w:hAnsi="Arial" w:cs="Arial"/>
          <w:sz w:val="24"/>
          <w:szCs w:val="24"/>
        </w:rPr>
        <w:t xml:space="preserve"> por </w:t>
      </w:r>
      <w:r w:rsidR="007414A0">
        <w:rPr>
          <w:rFonts w:ascii="Arial" w:eastAsia="Times New Roman" w:hAnsi="Arial" w:cs="Arial"/>
          <w:bCs/>
          <w:iCs/>
          <w:kern w:val="2"/>
          <w:sz w:val="24"/>
          <w:szCs w:val="24"/>
          <w:lang w:val="es-ES_tradnl" w:eastAsia="es-ES"/>
        </w:rPr>
        <w:t>el Director de Normatividad y Control de Vía Pública e</w:t>
      </w:r>
      <w:r w:rsidR="007414A0" w:rsidRPr="004912FB">
        <w:rPr>
          <w:rFonts w:ascii="Arial" w:eastAsia="Times New Roman" w:hAnsi="Arial" w:cs="Arial"/>
          <w:bCs/>
          <w:iCs/>
          <w:kern w:val="2"/>
          <w:sz w:val="24"/>
          <w:szCs w:val="24"/>
          <w:lang w:val="es-ES_tradnl" w:eastAsia="es-ES"/>
        </w:rPr>
        <w:t xml:space="preserve"> Inspector Muni</w:t>
      </w:r>
      <w:r w:rsidR="007414A0">
        <w:rPr>
          <w:rFonts w:ascii="Arial" w:eastAsia="Times New Roman" w:hAnsi="Arial" w:cs="Arial"/>
          <w:bCs/>
          <w:iCs/>
          <w:kern w:val="2"/>
          <w:sz w:val="24"/>
          <w:szCs w:val="24"/>
          <w:lang w:val="es-ES_tradnl" w:eastAsia="es-ES"/>
        </w:rPr>
        <w:t xml:space="preserve">cipal </w:t>
      </w:r>
      <w:r w:rsidR="002A50F4">
        <w:rPr>
          <w:rFonts w:ascii="Arial" w:eastAsia="Times New Roman" w:hAnsi="Arial" w:cs="Arial"/>
          <w:bCs/>
          <w:iCs/>
          <w:kern w:val="2"/>
          <w:sz w:val="24"/>
          <w:szCs w:val="24"/>
          <w:lang w:val="es-ES_tradnl" w:eastAsia="es-ES"/>
        </w:rPr>
        <w:t>(**********</w:t>
      </w:r>
      <w:r w:rsidR="007414A0">
        <w:rPr>
          <w:rFonts w:ascii="Arial" w:eastAsia="Times New Roman" w:hAnsi="Arial" w:cs="Arial"/>
          <w:bCs/>
          <w:iCs/>
          <w:kern w:val="2"/>
          <w:sz w:val="24"/>
          <w:szCs w:val="24"/>
          <w:lang w:val="es-ES_tradnl" w:eastAsia="es-ES"/>
        </w:rPr>
        <w:t>) adscrito a la Dirección de Normatividad y Control de Vía Pública, autoridades del Municipio de Oaxaca d</w:t>
      </w:r>
      <w:r w:rsidR="007414A0" w:rsidRPr="004912FB">
        <w:rPr>
          <w:rFonts w:ascii="Arial" w:eastAsia="Times New Roman" w:hAnsi="Arial" w:cs="Arial"/>
          <w:bCs/>
          <w:iCs/>
          <w:kern w:val="2"/>
          <w:sz w:val="24"/>
          <w:szCs w:val="24"/>
          <w:lang w:val="es-ES_tradnl" w:eastAsia="es-ES"/>
        </w:rPr>
        <w:t>e Juárez, Oaxaca</w:t>
      </w:r>
      <w:r w:rsidR="007414A0">
        <w:rPr>
          <w:rFonts w:ascii="Arial" w:eastAsia="Times New Roman" w:hAnsi="Arial" w:cs="Arial"/>
          <w:bCs/>
          <w:iCs/>
          <w:kern w:val="2"/>
          <w:sz w:val="24"/>
          <w:szCs w:val="24"/>
          <w:lang w:val="es-ES_tradnl" w:eastAsia="es-ES"/>
        </w:rPr>
        <w:t xml:space="preserve">, ahora </w:t>
      </w:r>
      <w:r w:rsidR="007414A0">
        <w:rPr>
          <w:rFonts w:ascii="Arial" w:eastAsia="Times New Roman" w:hAnsi="Arial" w:cs="Arial"/>
          <w:b/>
          <w:sz w:val="24"/>
          <w:szCs w:val="24"/>
          <w:lang w:val="es-ES_tradnl" w:eastAsia="es-ES"/>
        </w:rPr>
        <w:t>Inspector Municipal y Subdirector, autoridades de la Subdirección de Regulación de la Actividad Empresarial del Municipio de Oaxaca de Juárez, Oaxaca</w:t>
      </w:r>
      <w:r w:rsidR="008B6E8B">
        <w:rPr>
          <w:rFonts w:ascii="Arial" w:hAnsi="Arial" w:cs="Arial"/>
          <w:color w:val="000000"/>
          <w:sz w:val="24"/>
          <w:szCs w:val="24"/>
        </w:rPr>
        <w:t xml:space="preserve">, </w:t>
      </w:r>
      <w:r w:rsidR="007414A0">
        <w:rPr>
          <w:rFonts w:ascii="Arial" w:hAnsi="Arial" w:cs="Arial"/>
          <w:color w:val="000000"/>
          <w:sz w:val="24"/>
          <w:szCs w:val="24"/>
        </w:rPr>
        <w:t>como quedó</w:t>
      </w:r>
      <w:r>
        <w:rPr>
          <w:rFonts w:ascii="Arial" w:hAnsi="Arial" w:cs="Arial"/>
          <w:color w:val="000000"/>
          <w:sz w:val="24"/>
          <w:szCs w:val="24"/>
        </w:rPr>
        <w:t xml:space="preserve">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w:t>
      </w:r>
      <w:r w:rsidR="002A50F4">
        <w:rPr>
          <w:rFonts w:ascii="Arial" w:eastAsia="Arial Unicode MS" w:hAnsi="Arial" w:cs="Arial"/>
          <w:kern w:val="2"/>
          <w:sz w:val="24"/>
          <w:szCs w:val="24"/>
          <w:lang w:eastAsia="ar-SA"/>
        </w:rPr>
        <w:t xml:space="preserve">- - - - - - - - - - - - - - - - - - - </w:t>
      </w:r>
    </w:p>
    <w:p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w:t>
      </w:r>
      <w:r w:rsidR="00775EAB">
        <w:rPr>
          <w:rFonts w:ascii="Arial" w:eastAsia="Arial Unicode MS" w:hAnsi="Arial" w:cs="Arial"/>
          <w:b/>
          <w:kern w:val="2"/>
          <w:sz w:val="24"/>
          <w:szCs w:val="24"/>
          <w:lang w:eastAsia="ar-SA"/>
        </w:rPr>
        <w:t xml:space="preserve"> </w:t>
      </w:r>
      <w:r w:rsidR="002076A8">
        <w:rPr>
          <w:rFonts w:ascii="Arial" w:eastAsia="Arial Unicode MS" w:hAnsi="Arial" w:cs="Arial"/>
          <w:b/>
          <w:kern w:val="2"/>
          <w:sz w:val="24"/>
          <w:szCs w:val="24"/>
          <w:lang w:eastAsia="ar-SA"/>
        </w:rPr>
        <w:t>L</w:t>
      </w:r>
      <w:r w:rsidR="00775EAB">
        <w:rPr>
          <w:rFonts w:ascii="Arial" w:eastAsia="Arial Unicode MS" w:hAnsi="Arial" w:cs="Arial"/>
          <w:b/>
          <w:kern w:val="2"/>
          <w:sz w:val="24"/>
          <w:szCs w:val="24"/>
          <w:lang w:eastAsia="ar-SA"/>
        </w:rPr>
        <w:t>A</w:t>
      </w:r>
      <w:r w:rsidR="002076A8">
        <w:rPr>
          <w:rFonts w:ascii="Arial" w:eastAsia="Arial Unicode MS" w:hAnsi="Arial" w:cs="Arial"/>
          <w:b/>
          <w:kern w:val="2"/>
          <w:sz w:val="24"/>
          <w:szCs w:val="24"/>
          <w:lang w:eastAsia="ar-SA"/>
        </w:rPr>
        <w:t xml:space="preserve"> ACTOR</w:t>
      </w:r>
      <w:r w:rsidR="00775EAB">
        <w:rPr>
          <w:rFonts w:ascii="Arial" w:eastAsia="Arial Unicode MS" w:hAnsi="Arial" w:cs="Arial"/>
          <w:b/>
          <w:kern w:val="2"/>
          <w:sz w:val="24"/>
          <w:szCs w:val="24"/>
          <w:lang w:eastAsia="ar-SA"/>
        </w:rPr>
        <w:t>A</w:t>
      </w:r>
      <w:r w:rsidR="002076A8">
        <w:rPr>
          <w:rFonts w:ascii="Arial" w:eastAsia="Arial Unicode MS" w:hAnsi="Arial" w:cs="Arial"/>
          <w:b/>
          <w:kern w:val="2"/>
          <w:sz w:val="24"/>
          <w:szCs w:val="24"/>
          <w:lang w:eastAsia="ar-SA"/>
        </w:rPr>
        <w:t xml:space="preserve"> Y POR OFICIO A LA</w:t>
      </w:r>
      <w:r w:rsidR="0073007D">
        <w:rPr>
          <w:rFonts w:ascii="Arial" w:eastAsia="Arial Unicode MS" w:hAnsi="Arial" w:cs="Arial"/>
          <w:b/>
          <w:kern w:val="2"/>
          <w:sz w:val="24"/>
          <w:szCs w:val="24"/>
          <w:lang w:eastAsia="ar-SA"/>
        </w:rPr>
        <w:t>S</w:t>
      </w:r>
      <w:r w:rsidR="002076A8">
        <w:rPr>
          <w:rFonts w:ascii="Arial" w:eastAsia="Arial Unicode MS" w:hAnsi="Arial" w:cs="Arial"/>
          <w:b/>
          <w:kern w:val="2"/>
          <w:sz w:val="24"/>
          <w:szCs w:val="24"/>
          <w:lang w:eastAsia="ar-SA"/>
        </w:rPr>
        <w:t xml:space="preserve"> AUTORIDAD</w:t>
      </w:r>
      <w:r w:rsidR="0073007D">
        <w:rPr>
          <w:rFonts w:ascii="Arial" w:eastAsia="Arial Unicode MS" w:hAnsi="Arial" w:cs="Arial"/>
          <w:b/>
          <w:kern w:val="2"/>
          <w:sz w:val="24"/>
          <w:szCs w:val="24"/>
          <w:lang w:eastAsia="ar-SA"/>
        </w:rPr>
        <w:t>ES</w:t>
      </w:r>
      <w:r w:rsidR="00FF38C0">
        <w:rPr>
          <w:rFonts w:ascii="Arial" w:eastAsia="Arial Unicode MS" w:hAnsi="Arial" w:cs="Arial"/>
          <w:b/>
          <w:kern w:val="2"/>
          <w:sz w:val="24"/>
          <w:szCs w:val="24"/>
          <w:lang w:eastAsia="ar-SA"/>
        </w:rPr>
        <w:t xml:space="preserve"> DEMANDADA</w:t>
      </w:r>
      <w:r w:rsidR="0073007D">
        <w:rPr>
          <w:rFonts w:ascii="Arial" w:eastAsia="Arial Unicode MS" w:hAnsi="Arial" w:cs="Arial"/>
          <w:b/>
          <w:kern w:val="2"/>
          <w:sz w:val="24"/>
          <w:szCs w:val="24"/>
          <w:lang w:eastAsia="ar-SA"/>
        </w:rPr>
        <w:t>S</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p>
    <w:p w:rsidR="007C3561" w:rsidRDefault="007C3561" w:rsidP="007C3561">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en D. Medardo Martínez Bautista, Actuario adscrito a </w:t>
      </w:r>
      <w:r w:rsidR="008E65D6">
        <w:rPr>
          <w:rFonts w:ascii="Arial" w:hAnsi="Arial" w:cs="Arial"/>
          <w:sz w:val="24"/>
          <w:szCs w:val="24"/>
        </w:rPr>
        <w:t xml:space="preserve">la Sala, quien autoriza y da fe, </w:t>
      </w:r>
      <w:r w:rsidR="008E65D6">
        <w:rPr>
          <w:rFonts w:ascii="Arial" w:eastAsia="Arial" w:hAnsi="Arial" w:cs="Arial"/>
          <w:sz w:val="24"/>
          <w:szCs w:val="24"/>
        </w:rPr>
        <w:t>lo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y Justicia Administrativa del Estado, en relación con el diverso 72, del Reglamento Interno de este Tribunal</w:t>
      </w:r>
      <w:r>
        <w:rPr>
          <w:rFonts w:ascii="Arial" w:hAnsi="Arial" w:cs="Arial"/>
          <w:sz w:val="24"/>
          <w:szCs w:val="24"/>
        </w:rPr>
        <w:t xml:space="preserve"> - - </w:t>
      </w:r>
    </w:p>
    <w:sectPr w:rsidR="007C3561" w:rsidSect="00A539DE">
      <w:headerReference w:type="default" r:id="rId8"/>
      <w:headerReference w:type="first" r:id="rId9"/>
      <w:pgSz w:w="12242" w:h="20163" w:code="5"/>
      <w:pgMar w:top="1276" w:right="1043" w:bottom="1276" w:left="2126" w:header="992" w:footer="1134" w:gutter="0"/>
      <w:paperSrc w:first="7" w:other="7"/>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079" w:rsidRDefault="00CD5079" w:rsidP="000802F9">
      <w:pPr>
        <w:spacing w:after="0" w:line="240" w:lineRule="auto"/>
      </w:pPr>
      <w:r>
        <w:separator/>
      </w:r>
    </w:p>
  </w:endnote>
  <w:endnote w:type="continuationSeparator" w:id="0">
    <w:p w:rsidR="00CD5079" w:rsidRDefault="00CD5079"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079" w:rsidRDefault="00CD5079" w:rsidP="000802F9">
      <w:pPr>
        <w:spacing w:after="0" w:line="240" w:lineRule="auto"/>
      </w:pPr>
      <w:r>
        <w:separator/>
      </w:r>
    </w:p>
  </w:footnote>
  <w:footnote w:type="continuationSeparator" w:id="0">
    <w:p w:rsidR="00CD5079" w:rsidRDefault="00CD5079"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rsidR="009C2D10" w:rsidRDefault="009C2D10">
        <w:pPr>
          <w:pStyle w:val="Encabezado"/>
          <w:jc w:val="center"/>
        </w:pPr>
        <w:r>
          <w:fldChar w:fldCharType="begin"/>
        </w:r>
        <w:r>
          <w:instrText>PAGE   \* MERGEFORMAT</w:instrText>
        </w:r>
        <w:r>
          <w:fldChar w:fldCharType="separate"/>
        </w:r>
        <w:r w:rsidR="002A50F4" w:rsidRPr="002A50F4">
          <w:rPr>
            <w:noProof/>
            <w:lang w:val="es-ES"/>
          </w:rPr>
          <w:t>2</w:t>
        </w:r>
        <w:r>
          <w:fldChar w:fldCharType="end"/>
        </w:r>
        <w:r w:rsidR="002A50F4">
          <w:t xml:space="preserve"> </w:t>
        </w:r>
      </w:p>
    </w:sdtContent>
  </w:sdt>
  <w:p w:rsidR="009C2D10" w:rsidRDefault="002A50F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5860A59A" wp14:editId="0EBDE010">
              <wp:simplePos x="0" y="0"/>
              <wp:positionH relativeFrom="column">
                <wp:posOffset>-1043189</wp:posOffset>
              </wp:positionH>
              <wp:positionV relativeFrom="paragraph">
                <wp:posOffset>4305238</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2A50F4" w:rsidRDefault="002A50F4" w:rsidP="002A50F4">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60A59A" id="_x0000_t202" coordsize="21600,21600" o:spt="202" path="m,l,21600r21600,l21600,xe">
              <v:stroke joinstyle="miter"/>
              <v:path gradientshapeok="t" o:connecttype="rect"/>
            </v:shapetype>
            <v:shape id="Cuadro de texto 2" o:spid="_x0000_s1026" type="#_x0000_t202" style="position:absolute;margin-left:-82.15pt;margin-top:339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">
              <v:textbox>
                <w:txbxContent>
                  <w:p w:rsidR="002A50F4" w:rsidRDefault="002A50F4" w:rsidP="002A50F4">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536" w:type="dxa"/>
      <w:tblInd w:w="2313" w:type="dxa"/>
      <w:tblLayout w:type="fixed"/>
      <w:tblLook w:val="04A0" w:firstRow="1" w:lastRow="0" w:firstColumn="1" w:lastColumn="0" w:noHBand="0" w:noVBand="1"/>
    </w:tblPr>
    <w:tblGrid>
      <w:gridCol w:w="2432"/>
      <w:gridCol w:w="4327"/>
      <w:gridCol w:w="1351"/>
      <w:gridCol w:w="426"/>
    </w:tblGrid>
    <w:tr w:rsidR="00C51C01" w:rsidRPr="00481955" w:rsidTr="00A539DE">
      <w:trPr>
        <w:gridAfter w:val="2"/>
        <w:wAfter w:w="1777" w:type="dxa"/>
        <w:trHeight w:val="714"/>
      </w:trPr>
      <w:tc>
        <w:tcPr>
          <w:tcW w:w="6759" w:type="dxa"/>
          <w:gridSpan w:val="2"/>
        </w:tcPr>
        <w:p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rsidTr="00A539DE">
      <w:trPr>
        <w:gridAfter w:val="1"/>
        <w:wAfter w:w="426" w:type="dxa"/>
        <w:trHeight w:val="426"/>
      </w:trPr>
      <w:tc>
        <w:tcPr>
          <w:tcW w:w="2432" w:type="dxa"/>
          <w:hideMark/>
        </w:tcPr>
        <w:p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678" w:type="dxa"/>
          <w:gridSpan w:val="2"/>
          <w:hideMark/>
        </w:tcPr>
        <w:p w:rsidR="00C51C01" w:rsidRPr="00C97157" w:rsidRDefault="00956CE7" w:rsidP="00A539DE">
          <w:pPr>
            <w:tabs>
              <w:tab w:val="right" w:pos="8838"/>
            </w:tabs>
            <w:suppressAutoHyphens/>
            <w:spacing w:after="0" w:line="100" w:lineRule="atLeast"/>
            <w:ind w:left="-108" w:right="-4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004A02">
            <w:rPr>
              <w:rFonts w:ascii="Arial" w:eastAsia="Times New Roman" w:hAnsi="Arial" w:cs="Arial"/>
              <w:bCs/>
              <w:iCs/>
              <w:caps/>
              <w:kern w:val="2"/>
              <w:sz w:val="24"/>
              <w:szCs w:val="24"/>
              <w:lang w:val="es-ES_tradnl" w:eastAsia="es-ES"/>
            </w:rPr>
            <w:t>118</w:t>
          </w:r>
          <w:r w:rsidR="001E294D">
            <w:rPr>
              <w:rFonts w:ascii="Arial" w:eastAsia="Times New Roman" w:hAnsi="Arial" w:cs="Arial"/>
              <w:bCs/>
              <w:iCs/>
              <w:caps/>
              <w:kern w:val="2"/>
              <w:sz w:val="24"/>
              <w:szCs w:val="24"/>
              <w:lang w:val="es-ES_tradnl" w:eastAsia="es-ES"/>
            </w:rPr>
            <w:t>/20</w:t>
          </w:r>
          <w:r w:rsidR="00004A02">
            <w:rPr>
              <w:rFonts w:ascii="Arial" w:eastAsia="Times New Roman" w:hAnsi="Arial" w:cs="Arial"/>
              <w:bCs/>
              <w:iCs/>
              <w:caps/>
              <w:kern w:val="2"/>
              <w:sz w:val="24"/>
              <w:szCs w:val="24"/>
              <w:lang w:val="es-ES_tradnl" w:eastAsia="es-ES"/>
            </w:rPr>
            <w:t>18</w:t>
          </w:r>
        </w:p>
        <w:p w:rsidR="00C51C01" w:rsidRPr="00481955" w:rsidRDefault="00C51C01" w:rsidP="00025839">
          <w:pPr>
            <w:tabs>
              <w:tab w:val="center" w:pos="4419"/>
              <w:tab w:val="right" w:pos="8838"/>
            </w:tabs>
            <w:suppressAutoHyphens/>
            <w:spacing w:after="0" w:line="100" w:lineRule="atLeast"/>
            <w:ind w:left="56" w:right="-391"/>
            <w:jc w:val="both"/>
            <w:rPr>
              <w:rFonts w:ascii="Arial" w:eastAsia="Times New Roman" w:hAnsi="Arial" w:cs="Arial"/>
              <w:bCs/>
              <w:iCs/>
              <w:caps/>
              <w:kern w:val="2"/>
              <w:sz w:val="24"/>
              <w:szCs w:val="24"/>
              <w:lang w:val="es-ES_tradnl" w:eastAsia="es-ES"/>
            </w:rPr>
          </w:pPr>
        </w:p>
      </w:tc>
    </w:tr>
    <w:tr w:rsidR="00C51C01" w:rsidRPr="00481955" w:rsidTr="00A539DE">
      <w:trPr>
        <w:trHeight w:val="74"/>
      </w:trPr>
      <w:tc>
        <w:tcPr>
          <w:tcW w:w="2432" w:type="dxa"/>
          <w:hideMark/>
        </w:tcPr>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6104" w:type="dxa"/>
          <w:gridSpan w:val="3"/>
        </w:tcPr>
        <w:p w:rsidR="00C51C01" w:rsidRPr="00481955" w:rsidRDefault="000E2AAC"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rsidTr="00A539DE">
      <w:trPr>
        <w:trHeight w:val="939"/>
      </w:trPr>
      <w:tc>
        <w:tcPr>
          <w:tcW w:w="2432" w:type="dxa"/>
        </w:tcPr>
        <w:p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7C46C2" w:rsidRDefault="007C46C2" w:rsidP="00004A02">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6104" w:type="dxa"/>
          <w:gridSpan w:val="3"/>
        </w:tcPr>
        <w:p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rsidR="00873728" w:rsidRDefault="00004A02"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DIRECTOR DE NORMATIVIDAD Y CONTROL DE VÍA PÚBLICA DEL MUNICIPIO DE </w:t>
          </w:r>
          <w:r w:rsidR="00522211">
            <w:rPr>
              <w:rFonts w:ascii="Arial" w:eastAsia="Times New Roman" w:hAnsi="Arial" w:cs="Arial"/>
              <w:bCs/>
              <w:iCs/>
              <w:caps/>
              <w:kern w:val="2"/>
              <w:sz w:val="24"/>
              <w:szCs w:val="24"/>
              <w:lang w:val="es-ES_tradnl" w:eastAsia="es-ES"/>
            </w:rPr>
            <w:t>OAXACA DE JUÁREZ, OAXACA Y OTRO</w:t>
          </w:r>
        </w:p>
        <w:p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rsidR="00C51C01" w:rsidRPr="00481955" w:rsidRDefault="007C46C2"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522211">
            <w:rPr>
              <w:rFonts w:ascii="Arial" w:eastAsia="Times New Roman" w:hAnsi="Arial" w:cs="Arial"/>
              <w:bCs/>
              <w:iCs/>
              <w:caps/>
              <w:kern w:val="2"/>
              <w:sz w:val="24"/>
              <w:szCs w:val="24"/>
              <w:lang w:val="es-ES_tradnl" w:eastAsia="es-ES"/>
            </w:rPr>
            <w:t xml:space="preserve"> monserrat garcía altamirano</w:t>
          </w:r>
        </w:p>
      </w:tc>
    </w:tr>
  </w:tbl>
  <w:p w:rsidR="00C51C01" w:rsidRDefault="002A50F4" w:rsidP="00967B8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A8F7270" wp14:editId="6C26397B">
              <wp:simplePos x="0" y="0"/>
              <wp:positionH relativeFrom="column">
                <wp:posOffset>-1162783</wp:posOffset>
              </wp:positionH>
              <wp:positionV relativeFrom="paragraph">
                <wp:posOffset>3653808</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2A50F4" w:rsidRDefault="002A50F4" w:rsidP="002A50F4">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8F7270" id="_x0000_t202" coordsize="21600,21600" o:spt="202" path="m,l,21600r21600,l21600,xe">
              <v:stroke joinstyle="miter"/>
              <v:path gradientshapeok="t" o:connecttype="rect"/>
            </v:shapetype>
            <v:shape id="Cuadro de texto 1" o:spid="_x0000_s1027" type="#_x0000_t202" style="position:absolute;margin-left:-91.55pt;margin-top:287.7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pixMwIAAF4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">
              <v:textbox>
                <w:txbxContent>
                  <w:p w:rsidR="002A50F4" w:rsidRDefault="002A50F4" w:rsidP="002A50F4">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2F9"/>
    <w:rsid w:val="00004A02"/>
    <w:rsid w:val="00005B26"/>
    <w:rsid w:val="000119D6"/>
    <w:rsid w:val="000140AA"/>
    <w:rsid w:val="00015198"/>
    <w:rsid w:val="00017F8D"/>
    <w:rsid w:val="000213B5"/>
    <w:rsid w:val="00022A3D"/>
    <w:rsid w:val="00025839"/>
    <w:rsid w:val="00032C60"/>
    <w:rsid w:val="000429DB"/>
    <w:rsid w:val="000451DD"/>
    <w:rsid w:val="00046574"/>
    <w:rsid w:val="000501BE"/>
    <w:rsid w:val="000510BD"/>
    <w:rsid w:val="00051F13"/>
    <w:rsid w:val="000607F6"/>
    <w:rsid w:val="00077067"/>
    <w:rsid w:val="000802F9"/>
    <w:rsid w:val="000A0137"/>
    <w:rsid w:val="000A2695"/>
    <w:rsid w:val="000A30AF"/>
    <w:rsid w:val="000A57A8"/>
    <w:rsid w:val="000A75CF"/>
    <w:rsid w:val="000B09F3"/>
    <w:rsid w:val="000B133D"/>
    <w:rsid w:val="000B4F01"/>
    <w:rsid w:val="000B7918"/>
    <w:rsid w:val="000E2AAC"/>
    <w:rsid w:val="000E689C"/>
    <w:rsid w:val="000F774F"/>
    <w:rsid w:val="001217D0"/>
    <w:rsid w:val="00124111"/>
    <w:rsid w:val="00133CF2"/>
    <w:rsid w:val="00135490"/>
    <w:rsid w:val="00142F07"/>
    <w:rsid w:val="00142F14"/>
    <w:rsid w:val="001510A8"/>
    <w:rsid w:val="00151E8B"/>
    <w:rsid w:val="00155266"/>
    <w:rsid w:val="0016257F"/>
    <w:rsid w:val="00164349"/>
    <w:rsid w:val="00172BBF"/>
    <w:rsid w:val="001803E6"/>
    <w:rsid w:val="0018179A"/>
    <w:rsid w:val="00185746"/>
    <w:rsid w:val="00192C35"/>
    <w:rsid w:val="001A0AC6"/>
    <w:rsid w:val="001A6C41"/>
    <w:rsid w:val="001A74A3"/>
    <w:rsid w:val="001B3873"/>
    <w:rsid w:val="001B579F"/>
    <w:rsid w:val="001D6088"/>
    <w:rsid w:val="001E294D"/>
    <w:rsid w:val="001E382B"/>
    <w:rsid w:val="001E57CA"/>
    <w:rsid w:val="001E5AF1"/>
    <w:rsid w:val="001F321F"/>
    <w:rsid w:val="001F6ACA"/>
    <w:rsid w:val="002031AF"/>
    <w:rsid w:val="002076A8"/>
    <w:rsid w:val="002146CF"/>
    <w:rsid w:val="00217C56"/>
    <w:rsid w:val="00221F75"/>
    <w:rsid w:val="002517E3"/>
    <w:rsid w:val="00254463"/>
    <w:rsid w:val="0025463B"/>
    <w:rsid w:val="002743B5"/>
    <w:rsid w:val="0028014E"/>
    <w:rsid w:val="0028019C"/>
    <w:rsid w:val="00282970"/>
    <w:rsid w:val="00286CA4"/>
    <w:rsid w:val="002901A1"/>
    <w:rsid w:val="00293549"/>
    <w:rsid w:val="0029490C"/>
    <w:rsid w:val="002A50F4"/>
    <w:rsid w:val="002B3AB9"/>
    <w:rsid w:val="002C2317"/>
    <w:rsid w:val="002C4D8B"/>
    <w:rsid w:val="002C5092"/>
    <w:rsid w:val="00302FD0"/>
    <w:rsid w:val="00304279"/>
    <w:rsid w:val="003166ED"/>
    <w:rsid w:val="003202F3"/>
    <w:rsid w:val="00331BD9"/>
    <w:rsid w:val="003474A0"/>
    <w:rsid w:val="00352A14"/>
    <w:rsid w:val="00356466"/>
    <w:rsid w:val="00381DC3"/>
    <w:rsid w:val="003858AA"/>
    <w:rsid w:val="003858E2"/>
    <w:rsid w:val="00394B9F"/>
    <w:rsid w:val="00395014"/>
    <w:rsid w:val="0039522E"/>
    <w:rsid w:val="003961A5"/>
    <w:rsid w:val="003A0F00"/>
    <w:rsid w:val="003A1408"/>
    <w:rsid w:val="003A7580"/>
    <w:rsid w:val="003B6D0C"/>
    <w:rsid w:val="003B71DF"/>
    <w:rsid w:val="003C3330"/>
    <w:rsid w:val="003D0754"/>
    <w:rsid w:val="003D4270"/>
    <w:rsid w:val="003E08C9"/>
    <w:rsid w:val="003E196E"/>
    <w:rsid w:val="003E2089"/>
    <w:rsid w:val="003E3732"/>
    <w:rsid w:val="004015FF"/>
    <w:rsid w:val="0041288B"/>
    <w:rsid w:val="004140E0"/>
    <w:rsid w:val="0041661F"/>
    <w:rsid w:val="0043120D"/>
    <w:rsid w:val="0044143A"/>
    <w:rsid w:val="00447EA0"/>
    <w:rsid w:val="00450F4F"/>
    <w:rsid w:val="00452662"/>
    <w:rsid w:val="004543E0"/>
    <w:rsid w:val="004567E3"/>
    <w:rsid w:val="00463E6E"/>
    <w:rsid w:val="00471A59"/>
    <w:rsid w:val="004912FB"/>
    <w:rsid w:val="004919C0"/>
    <w:rsid w:val="004922E9"/>
    <w:rsid w:val="0049671F"/>
    <w:rsid w:val="004A2E31"/>
    <w:rsid w:val="004B14AA"/>
    <w:rsid w:val="004C4514"/>
    <w:rsid w:val="004C70FA"/>
    <w:rsid w:val="004D6471"/>
    <w:rsid w:val="004E101F"/>
    <w:rsid w:val="004E6F16"/>
    <w:rsid w:val="004F08B7"/>
    <w:rsid w:val="004F4791"/>
    <w:rsid w:val="004F638E"/>
    <w:rsid w:val="00511112"/>
    <w:rsid w:val="00516272"/>
    <w:rsid w:val="0051797B"/>
    <w:rsid w:val="00520EB3"/>
    <w:rsid w:val="00522211"/>
    <w:rsid w:val="00535D60"/>
    <w:rsid w:val="00552029"/>
    <w:rsid w:val="00555E26"/>
    <w:rsid w:val="00556011"/>
    <w:rsid w:val="00556ABA"/>
    <w:rsid w:val="005605E7"/>
    <w:rsid w:val="005666BA"/>
    <w:rsid w:val="00570D25"/>
    <w:rsid w:val="0057251E"/>
    <w:rsid w:val="0058238C"/>
    <w:rsid w:val="005901D1"/>
    <w:rsid w:val="0059292E"/>
    <w:rsid w:val="00592E7A"/>
    <w:rsid w:val="005A1DA5"/>
    <w:rsid w:val="005A5E2C"/>
    <w:rsid w:val="005A5EE2"/>
    <w:rsid w:val="005B19D7"/>
    <w:rsid w:val="005B547F"/>
    <w:rsid w:val="005C37EE"/>
    <w:rsid w:val="005C681B"/>
    <w:rsid w:val="005C6E5A"/>
    <w:rsid w:val="005D0E58"/>
    <w:rsid w:val="005D55DB"/>
    <w:rsid w:val="005E230C"/>
    <w:rsid w:val="005E3A7B"/>
    <w:rsid w:val="005E659B"/>
    <w:rsid w:val="005F503C"/>
    <w:rsid w:val="005F65DB"/>
    <w:rsid w:val="005F6B3F"/>
    <w:rsid w:val="006042A6"/>
    <w:rsid w:val="00612DF2"/>
    <w:rsid w:val="00612E24"/>
    <w:rsid w:val="00651996"/>
    <w:rsid w:val="00652F4A"/>
    <w:rsid w:val="00654C1F"/>
    <w:rsid w:val="006604AA"/>
    <w:rsid w:val="00661008"/>
    <w:rsid w:val="00663E51"/>
    <w:rsid w:val="00674B21"/>
    <w:rsid w:val="006852B3"/>
    <w:rsid w:val="00687B74"/>
    <w:rsid w:val="0069365D"/>
    <w:rsid w:val="00697EA8"/>
    <w:rsid w:val="006B5B01"/>
    <w:rsid w:val="006B6223"/>
    <w:rsid w:val="006B6C7A"/>
    <w:rsid w:val="006C24F2"/>
    <w:rsid w:val="006C7765"/>
    <w:rsid w:val="006D1D26"/>
    <w:rsid w:val="006E34BD"/>
    <w:rsid w:val="006F122D"/>
    <w:rsid w:val="00700293"/>
    <w:rsid w:val="00710383"/>
    <w:rsid w:val="007220A8"/>
    <w:rsid w:val="00730000"/>
    <w:rsid w:val="0073007D"/>
    <w:rsid w:val="007332D4"/>
    <w:rsid w:val="007348B1"/>
    <w:rsid w:val="00734CC5"/>
    <w:rsid w:val="00737A5F"/>
    <w:rsid w:val="007414A0"/>
    <w:rsid w:val="00744C47"/>
    <w:rsid w:val="00746A4B"/>
    <w:rsid w:val="00747E01"/>
    <w:rsid w:val="007529A5"/>
    <w:rsid w:val="00755D73"/>
    <w:rsid w:val="007629BB"/>
    <w:rsid w:val="007664FA"/>
    <w:rsid w:val="00775EAB"/>
    <w:rsid w:val="007803ED"/>
    <w:rsid w:val="00781F5F"/>
    <w:rsid w:val="00786C82"/>
    <w:rsid w:val="0079562B"/>
    <w:rsid w:val="007A4058"/>
    <w:rsid w:val="007A4BC5"/>
    <w:rsid w:val="007A749A"/>
    <w:rsid w:val="007B0078"/>
    <w:rsid w:val="007B1AA4"/>
    <w:rsid w:val="007C2537"/>
    <w:rsid w:val="007C25A4"/>
    <w:rsid w:val="007C3561"/>
    <w:rsid w:val="007C46C2"/>
    <w:rsid w:val="007D2C57"/>
    <w:rsid w:val="007D6B2B"/>
    <w:rsid w:val="007E73B7"/>
    <w:rsid w:val="007F393B"/>
    <w:rsid w:val="00802E34"/>
    <w:rsid w:val="00823D7B"/>
    <w:rsid w:val="008442E1"/>
    <w:rsid w:val="00845625"/>
    <w:rsid w:val="00847815"/>
    <w:rsid w:val="00851063"/>
    <w:rsid w:val="00852518"/>
    <w:rsid w:val="00855E38"/>
    <w:rsid w:val="0086057A"/>
    <w:rsid w:val="00873728"/>
    <w:rsid w:val="00876B4A"/>
    <w:rsid w:val="00876F53"/>
    <w:rsid w:val="008830B6"/>
    <w:rsid w:val="00887963"/>
    <w:rsid w:val="0089415A"/>
    <w:rsid w:val="008A1649"/>
    <w:rsid w:val="008B0282"/>
    <w:rsid w:val="008B37A9"/>
    <w:rsid w:val="008B423A"/>
    <w:rsid w:val="008B6E8B"/>
    <w:rsid w:val="008C65DF"/>
    <w:rsid w:val="008D005F"/>
    <w:rsid w:val="008E2DCC"/>
    <w:rsid w:val="008E4D74"/>
    <w:rsid w:val="008E65D6"/>
    <w:rsid w:val="008F03AE"/>
    <w:rsid w:val="00900625"/>
    <w:rsid w:val="00906E1E"/>
    <w:rsid w:val="00907B40"/>
    <w:rsid w:val="00921E17"/>
    <w:rsid w:val="00922AF1"/>
    <w:rsid w:val="00931791"/>
    <w:rsid w:val="0093464F"/>
    <w:rsid w:val="00954574"/>
    <w:rsid w:val="00956CE7"/>
    <w:rsid w:val="0096500F"/>
    <w:rsid w:val="00967B8C"/>
    <w:rsid w:val="00972EA7"/>
    <w:rsid w:val="00983E3B"/>
    <w:rsid w:val="00985798"/>
    <w:rsid w:val="00986503"/>
    <w:rsid w:val="0099509F"/>
    <w:rsid w:val="009954D2"/>
    <w:rsid w:val="00996106"/>
    <w:rsid w:val="009A24E4"/>
    <w:rsid w:val="009A6F1D"/>
    <w:rsid w:val="009B3276"/>
    <w:rsid w:val="009B3FEA"/>
    <w:rsid w:val="009C25F3"/>
    <w:rsid w:val="009C267E"/>
    <w:rsid w:val="009C2D10"/>
    <w:rsid w:val="009C2F56"/>
    <w:rsid w:val="009C3C6E"/>
    <w:rsid w:val="009E0C32"/>
    <w:rsid w:val="009E1DCB"/>
    <w:rsid w:val="009E221D"/>
    <w:rsid w:val="009E5A07"/>
    <w:rsid w:val="009F251B"/>
    <w:rsid w:val="009F533D"/>
    <w:rsid w:val="00A00189"/>
    <w:rsid w:val="00A121D1"/>
    <w:rsid w:val="00A12548"/>
    <w:rsid w:val="00A21E57"/>
    <w:rsid w:val="00A30B39"/>
    <w:rsid w:val="00A34600"/>
    <w:rsid w:val="00A34F6D"/>
    <w:rsid w:val="00A44221"/>
    <w:rsid w:val="00A539DE"/>
    <w:rsid w:val="00A54AEA"/>
    <w:rsid w:val="00A5591B"/>
    <w:rsid w:val="00A5724F"/>
    <w:rsid w:val="00A623D8"/>
    <w:rsid w:val="00A62F50"/>
    <w:rsid w:val="00A712CB"/>
    <w:rsid w:val="00A72008"/>
    <w:rsid w:val="00A72894"/>
    <w:rsid w:val="00A7360A"/>
    <w:rsid w:val="00A76356"/>
    <w:rsid w:val="00A808D6"/>
    <w:rsid w:val="00A8536C"/>
    <w:rsid w:val="00A87BE9"/>
    <w:rsid w:val="00AA467A"/>
    <w:rsid w:val="00AA4B1B"/>
    <w:rsid w:val="00AB17D0"/>
    <w:rsid w:val="00AB377E"/>
    <w:rsid w:val="00AB4447"/>
    <w:rsid w:val="00AB639F"/>
    <w:rsid w:val="00AB6D04"/>
    <w:rsid w:val="00AD1C7B"/>
    <w:rsid w:val="00AD6B65"/>
    <w:rsid w:val="00B056F5"/>
    <w:rsid w:val="00B06A9D"/>
    <w:rsid w:val="00B0703F"/>
    <w:rsid w:val="00B204DD"/>
    <w:rsid w:val="00B36B7F"/>
    <w:rsid w:val="00B37299"/>
    <w:rsid w:val="00B42A87"/>
    <w:rsid w:val="00B45A99"/>
    <w:rsid w:val="00B55A86"/>
    <w:rsid w:val="00B64803"/>
    <w:rsid w:val="00B64F2B"/>
    <w:rsid w:val="00B661AE"/>
    <w:rsid w:val="00B70FC2"/>
    <w:rsid w:val="00B774E6"/>
    <w:rsid w:val="00B815B0"/>
    <w:rsid w:val="00B84530"/>
    <w:rsid w:val="00B94A85"/>
    <w:rsid w:val="00B95E3C"/>
    <w:rsid w:val="00BB566E"/>
    <w:rsid w:val="00BD15F4"/>
    <w:rsid w:val="00BD5990"/>
    <w:rsid w:val="00BF012E"/>
    <w:rsid w:val="00BF5042"/>
    <w:rsid w:val="00BF57C2"/>
    <w:rsid w:val="00C02416"/>
    <w:rsid w:val="00C02D7E"/>
    <w:rsid w:val="00C068C1"/>
    <w:rsid w:val="00C16941"/>
    <w:rsid w:val="00C24CA7"/>
    <w:rsid w:val="00C268C2"/>
    <w:rsid w:val="00C31DA0"/>
    <w:rsid w:val="00C37BD2"/>
    <w:rsid w:val="00C46612"/>
    <w:rsid w:val="00C5183C"/>
    <w:rsid w:val="00C51C01"/>
    <w:rsid w:val="00C54003"/>
    <w:rsid w:val="00C55168"/>
    <w:rsid w:val="00C60E6E"/>
    <w:rsid w:val="00C617A5"/>
    <w:rsid w:val="00C63346"/>
    <w:rsid w:val="00C64329"/>
    <w:rsid w:val="00C65510"/>
    <w:rsid w:val="00C65A33"/>
    <w:rsid w:val="00C6654D"/>
    <w:rsid w:val="00C66C18"/>
    <w:rsid w:val="00C674D3"/>
    <w:rsid w:val="00C67FC7"/>
    <w:rsid w:val="00C715E1"/>
    <w:rsid w:val="00C72246"/>
    <w:rsid w:val="00C80EAA"/>
    <w:rsid w:val="00C84B6B"/>
    <w:rsid w:val="00C95CF2"/>
    <w:rsid w:val="00C97157"/>
    <w:rsid w:val="00C971B7"/>
    <w:rsid w:val="00C973EF"/>
    <w:rsid w:val="00CA5528"/>
    <w:rsid w:val="00CB17A6"/>
    <w:rsid w:val="00CC7332"/>
    <w:rsid w:val="00CD2153"/>
    <w:rsid w:val="00CD4E04"/>
    <w:rsid w:val="00CD5079"/>
    <w:rsid w:val="00CF1BB8"/>
    <w:rsid w:val="00CF5069"/>
    <w:rsid w:val="00CF5C60"/>
    <w:rsid w:val="00CF6C9A"/>
    <w:rsid w:val="00D01C42"/>
    <w:rsid w:val="00D04FE1"/>
    <w:rsid w:val="00D164F6"/>
    <w:rsid w:val="00D26F06"/>
    <w:rsid w:val="00D33FB8"/>
    <w:rsid w:val="00D3777D"/>
    <w:rsid w:val="00D5077E"/>
    <w:rsid w:val="00D55A28"/>
    <w:rsid w:val="00D60711"/>
    <w:rsid w:val="00D678FC"/>
    <w:rsid w:val="00D74866"/>
    <w:rsid w:val="00D861F0"/>
    <w:rsid w:val="00D9348D"/>
    <w:rsid w:val="00D96257"/>
    <w:rsid w:val="00DB2C1E"/>
    <w:rsid w:val="00DB46DA"/>
    <w:rsid w:val="00DC1873"/>
    <w:rsid w:val="00DC38B8"/>
    <w:rsid w:val="00DC6B8F"/>
    <w:rsid w:val="00DD2C32"/>
    <w:rsid w:val="00DE1928"/>
    <w:rsid w:val="00DE5543"/>
    <w:rsid w:val="00E076BB"/>
    <w:rsid w:val="00E16427"/>
    <w:rsid w:val="00E3495D"/>
    <w:rsid w:val="00E4007C"/>
    <w:rsid w:val="00E4496F"/>
    <w:rsid w:val="00E51472"/>
    <w:rsid w:val="00E52553"/>
    <w:rsid w:val="00E5391E"/>
    <w:rsid w:val="00E54166"/>
    <w:rsid w:val="00E56E6A"/>
    <w:rsid w:val="00E66467"/>
    <w:rsid w:val="00E720B2"/>
    <w:rsid w:val="00E73EB2"/>
    <w:rsid w:val="00E827D4"/>
    <w:rsid w:val="00E87191"/>
    <w:rsid w:val="00EA7FB3"/>
    <w:rsid w:val="00EB234F"/>
    <w:rsid w:val="00EB48B4"/>
    <w:rsid w:val="00ED230A"/>
    <w:rsid w:val="00EE0507"/>
    <w:rsid w:val="00EE220A"/>
    <w:rsid w:val="00EE5DF0"/>
    <w:rsid w:val="00EF053E"/>
    <w:rsid w:val="00EF0A3A"/>
    <w:rsid w:val="00EF1670"/>
    <w:rsid w:val="00EF4291"/>
    <w:rsid w:val="00EF4FF0"/>
    <w:rsid w:val="00F1640B"/>
    <w:rsid w:val="00F16BBC"/>
    <w:rsid w:val="00F16DA3"/>
    <w:rsid w:val="00F35268"/>
    <w:rsid w:val="00F46AB8"/>
    <w:rsid w:val="00F500C3"/>
    <w:rsid w:val="00F517A5"/>
    <w:rsid w:val="00F54DF3"/>
    <w:rsid w:val="00F56B9F"/>
    <w:rsid w:val="00F56D77"/>
    <w:rsid w:val="00F57F49"/>
    <w:rsid w:val="00F6050B"/>
    <w:rsid w:val="00F61833"/>
    <w:rsid w:val="00F636CE"/>
    <w:rsid w:val="00F71DEC"/>
    <w:rsid w:val="00F82CC5"/>
    <w:rsid w:val="00F904A0"/>
    <w:rsid w:val="00F96194"/>
    <w:rsid w:val="00FA583E"/>
    <w:rsid w:val="00FA5F9A"/>
    <w:rsid w:val="00FB41A7"/>
    <w:rsid w:val="00FB6D07"/>
    <w:rsid w:val="00FC0A64"/>
    <w:rsid w:val="00FC3A41"/>
    <w:rsid w:val="00FD084C"/>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7FDB52-7FB1-4E25-8E82-6562EC31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 w:type="paragraph" w:customStyle="1" w:styleId="corte3centro">
    <w:name w:val="corte3 centro"/>
    <w:basedOn w:val="Normal"/>
    <w:link w:val="corte3centroCar"/>
    <w:rsid w:val="005B547F"/>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5B547F"/>
    <w:rPr>
      <w:rFonts w:ascii="Arial" w:eastAsia="Times New Roman" w:hAnsi="Arial" w:cs="Times New Roman"/>
      <w:b/>
      <w:sz w:val="30"/>
      <w:szCs w:val="20"/>
      <w:lang w:val="es-ES_tradn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531644648">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 w:id="209886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0B01C-B2DE-4334-897B-7FC0FA0BE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3235</TotalTime>
  <Pages>8</Pages>
  <Words>3454</Words>
  <Characters>19003</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86</cp:revision>
  <cp:lastPrinted>2023-01-10T17:19:00Z</cp:lastPrinted>
  <dcterms:created xsi:type="dcterms:W3CDTF">2018-05-14T18:33:00Z</dcterms:created>
  <dcterms:modified xsi:type="dcterms:W3CDTF">2023-01-10T17:19:00Z</dcterms:modified>
</cp:coreProperties>
</file>