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6D0875" w:rsidRDefault="00E671E1" w:rsidP="00903828">
      <w:pPr>
        <w:pStyle w:val="corte4fondo"/>
        <w:spacing w:line="276" w:lineRule="auto"/>
        <w:ind w:left="4395" w:right="51" w:firstLine="0"/>
        <w:rPr>
          <w:rFonts w:cs="Arial"/>
          <w:b/>
          <w:sz w:val="24"/>
          <w:szCs w:val="24"/>
        </w:rPr>
      </w:pPr>
      <w:bookmarkStart w:id="0" w:name="_GoBack"/>
      <w:bookmarkEnd w:id="0"/>
      <w:r w:rsidRPr="006D0875">
        <w:rPr>
          <w:rFonts w:cs="Arial"/>
          <w:b/>
          <w:sz w:val="24"/>
          <w:szCs w:val="24"/>
        </w:rPr>
        <w:t xml:space="preserve">QUINTA SALA UNITARIA DE PRIMERA INSTANCIA DEL TRIBUNAL </w:t>
      </w:r>
      <w:r w:rsidR="00894FDF" w:rsidRPr="006D0875">
        <w:rPr>
          <w:rFonts w:cs="Arial"/>
          <w:b/>
          <w:sz w:val="24"/>
          <w:szCs w:val="24"/>
        </w:rPr>
        <w:t xml:space="preserve">DE JUSTICIA ADMINISTRATIVA </w:t>
      </w:r>
      <w:r w:rsidRPr="006D0875">
        <w:rPr>
          <w:rFonts w:cs="Arial"/>
          <w:b/>
          <w:sz w:val="24"/>
          <w:szCs w:val="24"/>
        </w:rPr>
        <w:t>DEL ESTADO DE OAXACA</w:t>
      </w:r>
      <w:r w:rsidR="00C73BD0" w:rsidRPr="006D0875">
        <w:rPr>
          <w:rFonts w:cs="Arial"/>
          <w:b/>
          <w:sz w:val="24"/>
          <w:szCs w:val="24"/>
        </w:rPr>
        <w:t>.</w:t>
      </w:r>
    </w:p>
    <w:p w:rsidR="00E671E1" w:rsidRPr="006D0875" w:rsidRDefault="00E671E1" w:rsidP="00903828">
      <w:pPr>
        <w:pStyle w:val="corte4fondo"/>
        <w:spacing w:line="276" w:lineRule="auto"/>
        <w:ind w:left="4395" w:right="-521" w:firstLine="0"/>
        <w:rPr>
          <w:rFonts w:cs="Arial"/>
          <w:b/>
          <w:sz w:val="24"/>
          <w:szCs w:val="24"/>
        </w:rPr>
      </w:pPr>
    </w:p>
    <w:p w:rsidR="00E671E1" w:rsidRPr="006D0875" w:rsidRDefault="00E671E1" w:rsidP="00903828">
      <w:pPr>
        <w:pStyle w:val="corte4fondo"/>
        <w:spacing w:line="276" w:lineRule="auto"/>
        <w:ind w:left="4395" w:right="-521" w:firstLine="0"/>
        <w:rPr>
          <w:rFonts w:cs="Arial"/>
          <w:sz w:val="24"/>
          <w:szCs w:val="24"/>
        </w:rPr>
      </w:pPr>
      <w:r w:rsidRPr="006D0875">
        <w:rPr>
          <w:rFonts w:cs="Arial"/>
          <w:b/>
          <w:sz w:val="24"/>
          <w:szCs w:val="24"/>
        </w:rPr>
        <w:t>JUICIO DE NULIDAD</w:t>
      </w:r>
      <w:r w:rsidRPr="006D0875">
        <w:rPr>
          <w:rFonts w:cs="Arial"/>
          <w:sz w:val="24"/>
          <w:szCs w:val="24"/>
        </w:rPr>
        <w:t xml:space="preserve">: </w:t>
      </w:r>
      <w:r w:rsidR="0029747E" w:rsidRPr="006D0875">
        <w:rPr>
          <w:rFonts w:cs="Arial"/>
          <w:sz w:val="24"/>
          <w:szCs w:val="24"/>
        </w:rPr>
        <w:t>0119/2018</w:t>
      </w:r>
      <w:r w:rsidR="00847EF8" w:rsidRPr="006D0875">
        <w:rPr>
          <w:rFonts w:cs="Arial"/>
          <w:sz w:val="24"/>
          <w:szCs w:val="24"/>
        </w:rPr>
        <w:t>.</w:t>
      </w:r>
      <w:r w:rsidRPr="006D0875">
        <w:rPr>
          <w:rFonts w:cs="Arial"/>
          <w:sz w:val="24"/>
          <w:szCs w:val="24"/>
        </w:rPr>
        <w:t xml:space="preserve"> </w:t>
      </w:r>
    </w:p>
    <w:p w:rsidR="00E671E1" w:rsidRPr="006D0875" w:rsidRDefault="00E671E1" w:rsidP="00903828">
      <w:pPr>
        <w:pStyle w:val="corte4fondo"/>
        <w:spacing w:line="276" w:lineRule="auto"/>
        <w:ind w:left="4395" w:right="-521" w:firstLine="0"/>
        <w:rPr>
          <w:rFonts w:cs="Arial"/>
          <w:sz w:val="24"/>
          <w:szCs w:val="24"/>
        </w:rPr>
      </w:pPr>
    </w:p>
    <w:p w:rsidR="00E671E1" w:rsidRPr="006D0875" w:rsidRDefault="0029747E" w:rsidP="00903828">
      <w:pPr>
        <w:ind w:left="4395"/>
        <w:contextualSpacing/>
        <w:jc w:val="both"/>
        <w:rPr>
          <w:rFonts w:ascii="Arial" w:hAnsi="Arial" w:cs="Arial"/>
        </w:rPr>
      </w:pPr>
      <w:r w:rsidRPr="006D0875">
        <w:rPr>
          <w:rFonts w:ascii="Arial" w:hAnsi="Arial" w:cs="Arial"/>
          <w:b/>
          <w:sz w:val="24"/>
          <w:szCs w:val="24"/>
        </w:rPr>
        <w:t xml:space="preserve">ACTOR: </w:t>
      </w:r>
      <w:r w:rsidR="00C873B1" w:rsidRPr="006D0875">
        <w:rPr>
          <w:rFonts w:ascii="Arial" w:hAnsi="Arial" w:cs="Arial"/>
          <w:sz w:val="24"/>
          <w:szCs w:val="24"/>
        </w:rPr>
        <w:t>**********</w:t>
      </w:r>
      <w:r w:rsidR="003F0151" w:rsidRPr="006D0875">
        <w:rPr>
          <w:rFonts w:ascii="Arial" w:hAnsi="Arial" w:cs="Arial"/>
          <w:b/>
          <w:sz w:val="24"/>
          <w:szCs w:val="24"/>
        </w:rPr>
        <w:t>.</w:t>
      </w:r>
    </w:p>
    <w:p w:rsidR="00E671E1" w:rsidRPr="006D0875" w:rsidRDefault="003F0151" w:rsidP="00903828">
      <w:pPr>
        <w:pStyle w:val="corte4fondo"/>
        <w:spacing w:line="276" w:lineRule="auto"/>
        <w:ind w:left="4395" w:right="-521" w:firstLine="0"/>
        <w:rPr>
          <w:rFonts w:cs="Arial"/>
          <w:b/>
          <w:sz w:val="24"/>
          <w:szCs w:val="24"/>
        </w:rPr>
      </w:pPr>
      <w:r w:rsidRPr="006D0875">
        <w:rPr>
          <w:rFonts w:cs="Arial"/>
          <w:b/>
          <w:i/>
          <w:sz w:val="24"/>
          <w:szCs w:val="24"/>
        </w:rPr>
        <w:t xml:space="preserve"> </w:t>
      </w:r>
    </w:p>
    <w:p w:rsidR="004A0903" w:rsidRPr="006D0875" w:rsidRDefault="003F0151" w:rsidP="00903828">
      <w:pPr>
        <w:pStyle w:val="corte4fondo"/>
        <w:spacing w:line="276" w:lineRule="auto"/>
        <w:ind w:left="4395" w:right="51" w:firstLine="0"/>
        <w:rPr>
          <w:rFonts w:cs="Arial"/>
          <w:b/>
          <w:sz w:val="24"/>
          <w:szCs w:val="24"/>
        </w:rPr>
      </w:pPr>
      <w:r w:rsidRPr="006D0875">
        <w:rPr>
          <w:rFonts w:cs="Arial"/>
          <w:b/>
          <w:sz w:val="24"/>
          <w:szCs w:val="24"/>
        </w:rPr>
        <w:t>AUTORIDAD</w:t>
      </w:r>
      <w:r w:rsidR="00933ECD" w:rsidRPr="006D0875">
        <w:rPr>
          <w:rFonts w:cs="Arial"/>
          <w:b/>
          <w:sz w:val="24"/>
          <w:szCs w:val="24"/>
        </w:rPr>
        <w:t>ES</w:t>
      </w:r>
      <w:r w:rsidRPr="006D0875">
        <w:rPr>
          <w:rFonts w:cs="Arial"/>
          <w:b/>
          <w:sz w:val="24"/>
          <w:szCs w:val="24"/>
        </w:rPr>
        <w:t xml:space="preserve"> DEMANDADA</w:t>
      </w:r>
      <w:r w:rsidR="00933ECD" w:rsidRPr="006D0875">
        <w:rPr>
          <w:rFonts w:cs="Arial"/>
          <w:b/>
          <w:sz w:val="24"/>
          <w:szCs w:val="24"/>
        </w:rPr>
        <w:t>S</w:t>
      </w:r>
      <w:r w:rsidRPr="006D0875">
        <w:rPr>
          <w:rFonts w:cs="Arial"/>
          <w:b/>
          <w:sz w:val="24"/>
          <w:szCs w:val="24"/>
        </w:rPr>
        <w:t>:</w:t>
      </w:r>
      <w:r w:rsidR="004A0903" w:rsidRPr="006D0875">
        <w:rPr>
          <w:rFonts w:cs="Arial"/>
          <w:b/>
          <w:sz w:val="24"/>
          <w:szCs w:val="24"/>
        </w:rPr>
        <w:t xml:space="preserve"> </w:t>
      </w:r>
      <w:r w:rsidR="00C873B1" w:rsidRPr="006D0875">
        <w:rPr>
          <w:rFonts w:cs="Arial"/>
          <w:sz w:val="24"/>
          <w:szCs w:val="24"/>
        </w:rPr>
        <w:t>**********</w:t>
      </w:r>
      <w:r w:rsidR="004A0903" w:rsidRPr="006D0875">
        <w:rPr>
          <w:rFonts w:cs="Arial"/>
          <w:sz w:val="24"/>
          <w:szCs w:val="24"/>
        </w:rPr>
        <w:t>.</w:t>
      </w:r>
    </w:p>
    <w:p w:rsidR="004A0903" w:rsidRPr="006D0875" w:rsidRDefault="004A0903" w:rsidP="00ED6AD4">
      <w:pPr>
        <w:pStyle w:val="corte4fondo"/>
        <w:spacing w:line="276" w:lineRule="auto"/>
        <w:ind w:left="3544" w:right="51" w:firstLine="0"/>
        <w:rPr>
          <w:rFonts w:cs="Arial"/>
          <w:b/>
          <w:sz w:val="24"/>
          <w:szCs w:val="24"/>
        </w:rPr>
      </w:pPr>
    </w:p>
    <w:p w:rsidR="008238F5" w:rsidRPr="006D0875" w:rsidRDefault="008238F5" w:rsidP="00F34F16">
      <w:pPr>
        <w:pStyle w:val="BodyText2"/>
        <w:spacing w:line="360" w:lineRule="auto"/>
        <w:ind w:firstLine="0"/>
        <w:rPr>
          <w:rFonts w:ascii="Arial" w:hAnsi="Arial" w:cs="Arial"/>
          <w:b/>
          <w:szCs w:val="24"/>
        </w:rPr>
      </w:pPr>
    </w:p>
    <w:p w:rsidR="00DB644D" w:rsidRPr="006D0875" w:rsidRDefault="00C0571C" w:rsidP="00F34F16">
      <w:pPr>
        <w:pStyle w:val="BodyText2"/>
        <w:spacing w:line="360" w:lineRule="auto"/>
        <w:ind w:firstLine="0"/>
        <w:rPr>
          <w:rFonts w:ascii="Arial" w:hAnsi="Arial" w:cs="Arial"/>
          <w:b/>
          <w:szCs w:val="24"/>
        </w:rPr>
      </w:pPr>
      <w:r w:rsidRPr="006D0875">
        <w:rPr>
          <w:rFonts w:ascii="Arial" w:hAnsi="Arial" w:cs="Arial"/>
          <w:b/>
          <w:szCs w:val="24"/>
        </w:rPr>
        <w:t>OAXACA DE JUÁREZ, OAXACA</w:t>
      </w:r>
      <w:r w:rsidR="00C16E74" w:rsidRPr="006D0875">
        <w:rPr>
          <w:rFonts w:ascii="Arial" w:hAnsi="Arial" w:cs="Arial"/>
          <w:b/>
          <w:szCs w:val="24"/>
        </w:rPr>
        <w:t>,</w:t>
      </w:r>
      <w:r w:rsidR="003F0151" w:rsidRPr="006D0875">
        <w:rPr>
          <w:rFonts w:ascii="Arial" w:hAnsi="Arial" w:cs="Arial"/>
          <w:b/>
          <w:szCs w:val="24"/>
        </w:rPr>
        <w:t xml:space="preserve"> D</w:t>
      </w:r>
      <w:r w:rsidR="00903828" w:rsidRPr="006D0875">
        <w:rPr>
          <w:rFonts w:ascii="Arial" w:hAnsi="Arial" w:cs="Arial"/>
          <w:b/>
          <w:szCs w:val="24"/>
        </w:rPr>
        <w:t>I</w:t>
      </w:r>
      <w:r w:rsidRPr="006D0875">
        <w:rPr>
          <w:rFonts w:ascii="Arial" w:hAnsi="Arial" w:cs="Arial"/>
          <w:b/>
          <w:szCs w:val="24"/>
        </w:rPr>
        <w:t>STRITO DEL CENTRO</w:t>
      </w:r>
      <w:r w:rsidR="00C20B1A" w:rsidRPr="006D0875">
        <w:rPr>
          <w:rFonts w:ascii="Arial" w:hAnsi="Arial" w:cs="Arial"/>
          <w:b/>
          <w:szCs w:val="24"/>
        </w:rPr>
        <w:t>,</w:t>
      </w:r>
      <w:r w:rsidRPr="006D0875">
        <w:rPr>
          <w:rFonts w:ascii="Arial" w:hAnsi="Arial" w:cs="Arial"/>
          <w:b/>
          <w:szCs w:val="24"/>
        </w:rPr>
        <w:t xml:space="preserve"> A</w:t>
      </w:r>
      <w:r w:rsidR="00775CE2" w:rsidRPr="006D0875">
        <w:rPr>
          <w:rFonts w:ascii="Arial" w:hAnsi="Arial" w:cs="Arial"/>
          <w:b/>
          <w:szCs w:val="24"/>
        </w:rPr>
        <w:t xml:space="preserve"> </w:t>
      </w:r>
      <w:r w:rsidR="00DF3471" w:rsidRPr="006D0875">
        <w:rPr>
          <w:rFonts w:ascii="Arial" w:hAnsi="Arial" w:cs="Arial"/>
          <w:b/>
          <w:szCs w:val="24"/>
        </w:rPr>
        <w:t xml:space="preserve">TREINTA </w:t>
      </w:r>
      <w:r w:rsidR="0002221B" w:rsidRPr="006D0875">
        <w:rPr>
          <w:rFonts w:ascii="Arial" w:hAnsi="Arial" w:cs="Arial"/>
          <w:b/>
          <w:szCs w:val="24"/>
        </w:rPr>
        <w:t>D</w:t>
      </w:r>
      <w:r w:rsidR="003F0151" w:rsidRPr="006D0875">
        <w:rPr>
          <w:rFonts w:ascii="Arial" w:hAnsi="Arial" w:cs="Arial"/>
          <w:b/>
          <w:szCs w:val="24"/>
        </w:rPr>
        <w:t>E</w:t>
      </w:r>
      <w:r w:rsidR="00903828" w:rsidRPr="006D0875">
        <w:rPr>
          <w:rFonts w:ascii="Arial" w:hAnsi="Arial" w:cs="Arial"/>
          <w:b/>
          <w:szCs w:val="24"/>
        </w:rPr>
        <w:t xml:space="preserve"> </w:t>
      </w:r>
      <w:r w:rsidR="00DF3471" w:rsidRPr="006D0875">
        <w:rPr>
          <w:rFonts w:ascii="Arial" w:hAnsi="Arial" w:cs="Arial"/>
          <w:b/>
          <w:szCs w:val="24"/>
        </w:rPr>
        <w:t>ABRIL DE DOS MIL DIECINUEVE (30</w:t>
      </w:r>
      <w:r w:rsidR="0003243A" w:rsidRPr="006D0875">
        <w:rPr>
          <w:rFonts w:ascii="Arial" w:hAnsi="Arial" w:cs="Arial"/>
          <w:b/>
          <w:szCs w:val="24"/>
        </w:rPr>
        <w:t>-04</w:t>
      </w:r>
      <w:r w:rsidR="003F0151" w:rsidRPr="006D0875">
        <w:rPr>
          <w:rFonts w:ascii="Arial" w:hAnsi="Arial" w:cs="Arial"/>
          <w:b/>
          <w:szCs w:val="24"/>
        </w:rPr>
        <w:t xml:space="preserve">-2019). </w:t>
      </w:r>
      <w:r w:rsidR="003F0151" w:rsidRPr="006D0875">
        <w:rPr>
          <w:rFonts w:ascii="Arial" w:hAnsi="Arial" w:cs="Arial"/>
          <w:szCs w:val="24"/>
        </w:rPr>
        <w:t xml:space="preserve">- - - - - - - - </w:t>
      </w:r>
      <w:r w:rsidR="00F90536" w:rsidRPr="006D0875">
        <w:rPr>
          <w:rFonts w:ascii="Arial" w:hAnsi="Arial" w:cs="Arial"/>
          <w:szCs w:val="24"/>
        </w:rPr>
        <w:t xml:space="preserve">- - - - </w:t>
      </w:r>
      <w:r w:rsidR="003F0151" w:rsidRPr="006D0875">
        <w:rPr>
          <w:rFonts w:ascii="Arial" w:hAnsi="Arial" w:cs="Arial"/>
          <w:szCs w:val="24"/>
        </w:rPr>
        <w:t xml:space="preserve">- - - - - - - - - - - </w:t>
      </w:r>
      <w:r w:rsidR="00C4765D" w:rsidRPr="006D0875">
        <w:rPr>
          <w:rFonts w:ascii="Arial" w:hAnsi="Arial" w:cs="Arial"/>
          <w:szCs w:val="24"/>
        </w:rPr>
        <w:t>-</w:t>
      </w:r>
      <w:r w:rsidR="00903828" w:rsidRPr="006D0875">
        <w:rPr>
          <w:rFonts w:ascii="Arial" w:hAnsi="Arial" w:cs="Arial"/>
          <w:szCs w:val="24"/>
        </w:rPr>
        <w:t xml:space="preserve"> </w:t>
      </w:r>
      <w:r w:rsidR="00DF3471" w:rsidRPr="006D0875">
        <w:rPr>
          <w:rFonts w:ascii="Arial" w:hAnsi="Arial" w:cs="Arial"/>
          <w:szCs w:val="24"/>
        </w:rPr>
        <w:t xml:space="preserve">- </w:t>
      </w:r>
    </w:p>
    <w:p w:rsidR="00903828" w:rsidRPr="006D0875" w:rsidRDefault="00903828" w:rsidP="00F34F16">
      <w:pPr>
        <w:pStyle w:val="BodyText2"/>
        <w:spacing w:line="360" w:lineRule="auto"/>
        <w:ind w:firstLine="0"/>
        <w:rPr>
          <w:rFonts w:ascii="Arial" w:hAnsi="Arial" w:cs="Arial"/>
          <w:szCs w:val="24"/>
        </w:rPr>
      </w:pPr>
    </w:p>
    <w:p w:rsidR="00C4765D" w:rsidRPr="006D0875" w:rsidRDefault="00A9190E" w:rsidP="004A0903">
      <w:pPr>
        <w:pStyle w:val="corte4fondo"/>
        <w:ind w:right="51" w:firstLine="708"/>
        <w:rPr>
          <w:rFonts w:cs="Arial"/>
          <w:sz w:val="24"/>
          <w:szCs w:val="24"/>
        </w:rPr>
      </w:pPr>
      <w:r w:rsidRPr="006D0875">
        <w:rPr>
          <w:rFonts w:cs="Arial"/>
          <w:sz w:val="24"/>
          <w:szCs w:val="24"/>
        </w:rPr>
        <w:t>V</w:t>
      </w:r>
      <w:r w:rsidR="00BF0D6B" w:rsidRPr="006D0875">
        <w:rPr>
          <w:rFonts w:cs="Arial"/>
          <w:sz w:val="24"/>
          <w:szCs w:val="24"/>
        </w:rPr>
        <w:t xml:space="preserve"> </w:t>
      </w:r>
      <w:r w:rsidRPr="006D0875">
        <w:rPr>
          <w:rFonts w:cs="Arial"/>
          <w:sz w:val="24"/>
          <w:szCs w:val="24"/>
        </w:rPr>
        <w:t>I</w:t>
      </w:r>
      <w:r w:rsidR="00BF0D6B" w:rsidRPr="006D0875">
        <w:rPr>
          <w:rFonts w:cs="Arial"/>
          <w:sz w:val="24"/>
          <w:szCs w:val="24"/>
        </w:rPr>
        <w:t xml:space="preserve"> </w:t>
      </w:r>
      <w:r w:rsidRPr="006D0875">
        <w:rPr>
          <w:rFonts w:cs="Arial"/>
          <w:sz w:val="24"/>
          <w:szCs w:val="24"/>
        </w:rPr>
        <w:t>S</w:t>
      </w:r>
      <w:r w:rsidR="00BF0D6B" w:rsidRPr="006D0875">
        <w:rPr>
          <w:rFonts w:cs="Arial"/>
          <w:sz w:val="24"/>
          <w:szCs w:val="24"/>
        </w:rPr>
        <w:t xml:space="preserve"> </w:t>
      </w:r>
      <w:r w:rsidRPr="006D0875">
        <w:rPr>
          <w:rFonts w:cs="Arial"/>
          <w:sz w:val="24"/>
          <w:szCs w:val="24"/>
        </w:rPr>
        <w:t>T</w:t>
      </w:r>
      <w:r w:rsidR="00BF0D6B" w:rsidRPr="006D0875">
        <w:rPr>
          <w:rFonts w:cs="Arial"/>
          <w:sz w:val="24"/>
          <w:szCs w:val="24"/>
        </w:rPr>
        <w:t xml:space="preserve"> </w:t>
      </w:r>
      <w:r w:rsidRPr="006D0875">
        <w:rPr>
          <w:rFonts w:cs="Arial"/>
          <w:sz w:val="24"/>
          <w:szCs w:val="24"/>
        </w:rPr>
        <w:t>O</w:t>
      </w:r>
      <w:r w:rsidR="00BF0D6B" w:rsidRPr="006D0875">
        <w:rPr>
          <w:rFonts w:cs="Arial"/>
          <w:sz w:val="24"/>
          <w:szCs w:val="24"/>
        </w:rPr>
        <w:t xml:space="preserve"> </w:t>
      </w:r>
      <w:r w:rsidRPr="006D0875">
        <w:rPr>
          <w:rFonts w:cs="Arial"/>
          <w:sz w:val="24"/>
          <w:szCs w:val="24"/>
        </w:rPr>
        <w:t xml:space="preserve">S </w:t>
      </w:r>
      <w:r w:rsidR="00A87F63" w:rsidRPr="006D0875">
        <w:rPr>
          <w:rFonts w:cs="Arial"/>
          <w:sz w:val="24"/>
          <w:szCs w:val="24"/>
        </w:rPr>
        <w:t>para resolver los autos del</w:t>
      </w:r>
      <w:r w:rsidR="00183229" w:rsidRPr="006D0875">
        <w:rPr>
          <w:rFonts w:cs="Arial"/>
          <w:sz w:val="24"/>
          <w:szCs w:val="24"/>
        </w:rPr>
        <w:t xml:space="preserve"> </w:t>
      </w:r>
      <w:r w:rsidR="00D47454" w:rsidRPr="006D0875">
        <w:rPr>
          <w:rFonts w:cs="Arial"/>
          <w:sz w:val="24"/>
          <w:szCs w:val="24"/>
        </w:rPr>
        <w:t>j</w:t>
      </w:r>
      <w:r w:rsidR="00F90536" w:rsidRPr="006D0875">
        <w:rPr>
          <w:rFonts w:cs="Arial"/>
          <w:sz w:val="24"/>
          <w:szCs w:val="24"/>
        </w:rPr>
        <w:t>uicio de nulidad</w:t>
      </w:r>
      <w:r w:rsidR="007E782A" w:rsidRPr="006D0875">
        <w:rPr>
          <w:rFonts w:cs="Arial"/>
          <w:sz w:val="24"/>
          <w:szCs w:val="24"/>
        </w:rPr>
        <w:t xml:space="preserve"> número</w:t>
      </w:r>
      <w:r w:rsidR="00065CEC" w:rsidRPr="006D0875">
        <w:rPr>
          <w:rFonts w:cs="Arial"/>
          <w:sz w:val="24"/>
          <w:szCs w:val="24"/>
        </w:rPr>
        <w:t xml:space="preserve"> </w:t>
      </w:r>
      <w:r w:rsidR="0029747E" w:rsidRPr="006D0875">
        <w:rPr>
          <w:rFonts w:cs="Arial"/>
          <w:sz w:val="24"/>
          <w:szCs w:val="24"/>
        </w:rPr>
        <w:t>0119/2018</w:t>
      </w:r>
      <w:r w:rsidRPr="006D0875">
        <w:rPr>
          <w:rFonts w:cs="Arial"/>
          <w:sz w:val="24"/>
          <w:szCs w:val="24"/>
        </w:rPr>
        <w:t>,</w:t>
      </w:r>
      <w:r w:rsidR="00D71A3E" w:rsidRPr="006D0875">
        <w:rPr>
          <w:rFonts w:cs="Arial"/>
          <w:sz w:val="24"/>
          <w:szCs w:val="24"/>
        </w:rPr>
        <w:t xml:space="preserve"> promovido por</w:t>
      </w:r>
      <w:r w:rsidR="00F34F16" w:rsidRPr="006D0875">
        <w:rPr>
          <w:rFonts w:cs="Arial"/>
          <w:b/>
          <w:sz w:val="24"/>
          <w:szCs w:val="24"/>
        </w:rPr>
        <w:t xml:space="preserve"> </w:t>
      </w:r>
      <w:r w:rsidR="00C873B1" w:rsidRPr="006D0875">
        <w:rPr>
          <w:rFonts w:cs="Arial"/>
          <w:sz w:val="24"/>
          <w:szCs w:val="24"/>
        </w:rPr>
        <w:t>**********</w:t>
      </w:r>
      <w:r w:rsidR="00840146" w:rsidRPr="006D0875">
        <w:rPr>
          <w:rFonts w:cs="Arial"/>
          <w:b/>
          <w:sz w:val="24"/>
          <w:szCs w:val="24"/>
        </w:rPr>
        <w:t>,</w:t>
      </w:r>
      <w:r w:rsidR="00F90536" w:rsidRPr="006D0875">
        <w:rPr>
          <w:rFonts w:cs="Arial"/>
          <w:sz w:val="24"/>
          <w:szCs w:val="24"/>
        </w:rPr>
        <w:t xml:space="preserve"> en contra del </w:t>
      </w:r>
      <w:r w:rsidR="00C16E74" w:rsidRPr="006D0875">
        <w:rPr>
          <w:rFonts w:cs="Arial"/>
          <w:sz w:val="24"/>
          <w:szCs w:val="24"/>
        </w:rPr>
        <w:t>acta de</w:t>
      </w:r>
      <w:r w:rsidR="0003243A" w:rsidRPr="006D0875">
        <w:rPr>
          <w:rFonts w:cs="Arial"/>
          <w:sz w:val="24"/>
          <w:szCs w:val="24"/>
        </w:rPr>
        <w:t xml:space="preserve"> infracción con número de folio </w:t>
      </w:r>
      <w:r w:rsidR="00C873B1" w:rsidRPr="006D0875">
        <w:rPr>
          <w:rFonts w:cs="Arial"/>
          <w:sz w:val="24"/>
          <w:szCs w:val="24"/>
        </w:rPr>
        <w:t>**********</w:t>
      </w:r>
      <w:r w:rsidR="0003243A" w:rsidRPr="006D0875">
        <w:rPr>
          <w:rFonts w:cs="Arial"/>
          <w:sz w:val="24"/>
          <w:szCs w:val="24"/>
        </w:rPr>
        <w:t xml:space="preserve"> de fecha uno de diciembre de dos mil dieciocho</w:t>
      </w:r>
      <w:r w:rsidR="0027064C" w:rsidRPr="006D0875">
        <w:rPr>
          <w:rFonts w:cs="Arial"/>
          <w:sz w:val="24"/>
          <w:szCs w:val="24"/>
        </w:rPr>
        <w:t xml:space="preserve"> </w:t>
      </w:r>
      <w:r w:rsidR="009D17B8" w:rsidRPr="006D0875">
        <w:rPr>
          <w:rFonts w:cs="Arial"/>
          <w:sz w:val="24"/>
          <w:szCs w:val="24"/>
        </w:rPr>
        <w:t>(01/12/2018</w:t>
      </w:r>
      <w:r w:rsidR="0027064C" w:rsidRPr="006D0875">
        <w:rPr>
          <w:rFonts w:cs="Arial"/>
          <w:sz w:val="24"/>
          <w:szCs w:val="24"/>
        </w:rPr>
        <w:t>)</w:t>
      </w:r>
      <w:r w:rsidR="004A0903" w:rsidRPr="006D0875">
        <w:rPr>
          <w:rFonts w:cs="Arial"/>
          <w:sz w:val="24"/>
          <w:szCs w:val="24"/>
        </w:rPr>
        <w:t xml:space="preserve">, </w:t>
      </w:r>
      <w:bookmarkStart w:id="1" w:name="_Hlk9930534"/>
      <w:r w:rsidR="009D17B8" w:rsidRPr="006D0875">
        <w:rPr>
          <w:rFonts w:cs="Arial"/>
          <w:sz w:val="24"/>
          <w:szCs w:val="24"/>
        </w:rPr>
        <w:t>signad</w:t>
      </w:r>
      <w:r w:rsidR="00C16E74" w:rsidRPr="006D0875">
        <w:rPr>
          <w:rFonts w:cs="Arial"/>
          <w:sz w:val="24"/>
          <w:szCs w:val="24"/>
        </w:rPr>
        <w:t>o</w:t>
      </w:r>
      <w:r w:rsidR="009D17B8" w:rsidRPr="006D0875">
        <w:rPr>
          <w:rFonts w:cs="Arial"/>
          <w:sz w:val="24"/>
          <w:szCs w:val="24"/>
        </w:rPr>
        <w:t xml:space="preserve"> por </w:t>
      </w:r>
      <w:r w:rsidR="00C16E74" w:rsidRPr="006D0875">
        <w:rPr>
          <w:rFonts w:cs="Arial"/>
          <w:sz w:val="24"/>
          <w:szCs w:val="24"/>
        </w:rPr>
        <w:t>el</w:t>
      </w:r>
      <w:r w:rsidR="009D17B8" w:rsidRPr="006D0875">
        <w:rPr>
          <w:rFonts w:cs="Arial"/>
          <w:sz w:val="24"/>
          <w:szCs w:val="24"/>
        </w:rPr>
        <w:t xml:space="preserve"> </w:t>
      </w:r>
      <w:bookmarkEnd w:id="1"/>
      <w:r w:rsidR="00C873B1" w:rsidRPr="006D0875">
        <w:rPr>
          <w:rFonts w:cs="Arial"/>
          <w:sz w:val="24"/>
          <w:szCs w:val="24"/>
        </w:rPr>
        <w:t>**********</w:t>
      </w:r>
      <w:r w:rsidR="00C16E74" w:rsidRPr="006D0875">
        <w:rPr>
          <w:rFonts w:cs="Arial"/>
          <w:b/>
          <w:sz w:val="24"/>
          <w:szCs w:val="24"/>
        </w:rPr>
        <w:t xml:space="preserve">, </w:t>
      </w:r>
      <w:r w:rsidR="009D17B8" w:rsidRPr="006D0875">
        <w:rPr>
          <w:rFonts w:cs="Arial"/>
          <w:sz w:val="24"/>
          <w:szCs w:val="24"/>
        </w:rPr>
        <w:t>adscrito a la Comisar</w:t>
      </w:r>
      <w:r w:rsidR="00931785" w:rsidRPr="006D0875">
        <w:rPr>
          <w:rFonts w:cs="Arial"/>
          <w:sz w:val="24"/>
          <w:szCs w:val="24"/>
        </w:rPr>
        <w:t>í</w:t>
      </w:r>
      <w:r w:rsidR="009D17B8" w:rsidRPr="006D0875">
        <w:rPr>
          <w:rFonts w:cs="Arial"/>
          <w:sz w:val="24"/>
          <w:szCs w:val="24"/>
        </w:rPr>
        <w:t>a de Vialidad Municipal de Oaxaca de Juárez</w:t>
      </w:r>
      <w:r w:rsidR="003F0151" w:rsidRPr="006D0875">
        <w:rPr>
          <w:rFonts w:cs="Arial"/>
          <w:sz w:val="24"/>
          <w:szCs w:val="24"/>
        </w:rPr>
        <w:t>,</w:t>
      </w:r>
      <w:r w:rsidR="00BF0D6B" w:rsidRPr="006D0875">
        <w:rPr>
          <w:rFonts w:cs="Arial"/>
          <w:b/>
          <w:sz w:val="24"/>
          <w:szCs w:val="24"/>
        </w:rPr>
        <w:t xml:space="preserve"> </w:t>
      </w:r>
      <w:r w:rsidR="00BF0D6B" w:rsidRPr="006D0875">
        <w:rPr>
          <w:rFonts w:cs="Arial"/>
          <w:sz w:val="24"/>
          <w:szCs w:val="24"/>
        </w:rPr>
        <w:t xml:space="preserve">y;- </w:t>
      </w:r>
    </w:p>
    <w:p w:rsidR="00894FDF" w:rsidRPr="006D0875" w:rsidRDefault="00894FDF" w:rsidP="00025DE5">
      <w:pPr>
        <w:pStyle w:val="corte4fondo"/>
        <w:ind w:right="51" w:firstLine="0"/>
        <w:rPr>
          <w:rFonts w:cs="Arial"/>
          <w:sz w:val="24"/>
          <w:szCs w:val="24"/>
        </w:rPr>
      </w:pPr>
    </w:p>
    <w:p w:rsidR="00E671E1" w:rsidRPr="006D0875" w:rsidRDefault="003F3E00" w:rsidP="00847EF8">
      <w:pPr>
        <w:spacing w:line="360" w:lineRule="auto"/>
        <w:rPr>
          <w:rFonts w:ascii="Arial" w:hAnsi="Arial" w:cs="Arial"/>
          <w:b/>
          <w:spacing w:val="-3"/>
          <w:sz w:val="24"/>
          <w:szCs w:val="24"/>
          <w:lang w:val="es-ES_tradnl"/>
        </w:rPr>
      </w:pPr>
      <w:r w:rsidRPr="006D0875">
        <w:rPr>
          <w:rFonts w:ascii="Arial" w:hAnsi="Arial" w:cs="Arial"/>
          <w:sz w:val="24"/>
          <w:szCs w:val="24"/>
        </w:rPr>
        <w:t xml:space="preserve">                               </w:t>
      </w:r>
      <w:r w:rsidR="001B5D21" w:rsidRPr="006D0875">
        <w:rPr>
          <w:rFonts w:ascii="Arial" w:hAnsi="Arial" w:cs="Arial"/>
          <w:sz w:val="24"/>
          <w:szCs w:val="24"/>
        </w:rPr>
        <w:t xml:space="preserve">         </w:t>
      </w:r>
      <w:r w:rsidRPr="006D0875">
        <w:rPr>
          <w:rFonts w:ascii="Arial" w:hAnsi="Arial" w:cs="Arial"/>
          <w:sz w:val="24"/>
          <w:szCs w:val="24"/>
        </w:rPr>
        <w:t xml:space="preserve"> </w:t>
      </w:r>
      <w:r w:rsidR="006F0180" w:rsidRPr="006D0875">
        <w:rPr>
          <w:rFonts w:ascii="Arial" w:hAnsi="Arial" w:cs="Arial"/>
          <w:b/>
          <w:sz w:val="24"/>
          <w:szCs w:val="24"/>
        </w:rPr>
        <w:t>R E</w:t>
      </w:r>
      <w:r w:rsidR="00DA26E6" w:rsidRPr="006D0875">
        <w:rPr>
          <w:rFonts w:ascii="Arial" w:hAnsi="Arial" w:cs="Arial"/>
          <w:b/>
          <w:spacing w:val="-3"/>
          <w:sz w:val="24"/>
          <w:szCs w:val="24"/>
          <w:lang w:val="es-ES_tradnl"/>
        </w:rPr>
        <w:t xml:space="preserve"> S U L T A N D O</w:t>
      </w:r>
      <w:r w:rsidR="006F0180" w:rsidRPr="006D0875">
        <w:rPr>
          <w:rFonts w:ascii="Arial" w:hAnsi="Arial" w:cs="Arial"/>
          <w:b/>
          <w:spacing w:val="-3"/>
          <w:sz w:val="24"/>
          <w:szCs w:val="24"/>
          <w:lang w:val="es-ES_tradnl"/>
        </w:rPr>
        <w:t>:</w:t>
      </w:r>
    </w:p>
    <w:p w:rsidR="00022B15" w:rsidRPr="006D0875" w:rsidRDefault="00022B15" w:rsidP="00847EF8">
      <w:pPr>
        <w:spacing w:line="360" w:lineRule="auto"/>
        <w:rPr>
          <w:rFonts w:ascii="Arial" w:hAnsi="Arial" w:cs="Arial"/>
          <w:sz w:val="24"/>
          <w:szCs w:val="24"/>
        </w:rPr>
      </w:pPr>
    </w:p>
    <w:p w:rsidR="00487361" w:rsidRPr="006D0875" w:rsidRDefault="001E66AE" w:rsidP="00DF0277">
      <w:pPr>
        <w:spacing w:line="360" w:lineRule="auto"/>
        <w:jc w:val="both"/>
        <w:rPr>
          <w:rFonts w:ascii="Arial" w:hAnsi="Arial" w:cs="Arial"/>
          <w:sz w:val="24"/>
          <w:szCs w:val="24"/>
        </w:rPr>
      </w:pPr>
      <w:r w:rsidRPr="006D0875">
        <w:rPr>
          <w:rFonts w:ascii="Arial" w:hAnsi="Arial" w:cs="Arial"/>
          <w:b/>
          <w:spacing w:val="-3"/>
          <w:sz w:val="24"/>
          <w:szCs w:val="24"/>
          <w:lang w:val="es-ES_tradnl"/>
        </w:rPr>
        <w:tab/>
        <w:t>PRIMERO.-</w:t>
      </w:r>
      <w:r w:rsidR="00894FDF" w:rsidRPr="006D0875">
        <w:rPr>
          <w:rFonts w:ascii="Arial" w:hAnsi="Arial" w:cs="Arial"/>
          <w:b/>
          <w:spacing w:val="-3"/>
          <w:sz w:val="24"/>
          <w:szCs w:val="24"/>
          <w:lang w:val="es-ES_tradnl"/>
        </w:rPr>
        <w:t xml:space="preserve"> </w:t>
      </w:r>
      <w:r w:rsidR="00C873B1" w:rsidRPr="006D0875">
        <w:rPr>
          <w:rFonts w:ascii="Arial" w:hAnsi="Arial" w:cs="Arial"/>
          <w:sz w:val="24"/>
          <w:szCs w:val="24"/>
        </w:rPr>
        <w:t>**********</w:t>
      </w:r>
      <w:r w:rsidR="00022B15" w:rsidRPr="006D0875">
        <w:rPr>
          <w:rFonts w:ascii="Arial" w:hAnsi="Arial" w:cs="Arial"/>
          <w:b/>
          <w:sz w:val="24"/>
          <w:szCs w:val="24"/>
        </w:rPr>
        <w:t>,</w:t>
      </w:r>
      <w:r w:rsidR="00022B15" w:rsidRPr="006D0875">
        <w:rPr>
          <w:rFonts w:ascii="Arial" w:hAnsi="Arial" w:cs="Arial"/>
          <w:spacing w:val="-3"/>
          <w:sz w:val="24"/>
          <w:szCs w:val="24"/>
          <w:lang w:val="es-ES_tradnl"/>
        </w:rPr>
        <w:t xml:space="preserve"> </w:t>
      </w:r>
      <w:r w:rsidR="00571381" w:rsidRPr="006D0875">
        <w:rPr>
          <w:rFonts w:ascii="Arial" w:hAnsi="Arial" w:cs="Arial"/>
          <w:spacing w:val="-3"/>
          <w:sz w:val="24"/>
          <w:szCs w:val="24"/>
          <w:lang w:val="es-ES_tradnl"/>
        </w:rPr>
        <w:t xml:space="preserve">por medio de </w:t>
      </w:r>
      <w:r w:rsidR="00A87F63" w:rsidRPr="006D0875">
        <w:rPr>
          <w:rFonts w:ascii="Arial" w:hAnsi="Arial" w:cs="Arial"/>
          <w:sz w:val="24"/>
          <w:szCs w:val="24"/>
          <w:lang w:val="es-MX"/>
        </w:rPr>
        <w:t>escrito recibido el</w:t>
      </w:r>
      <w:r w:rsidR="009D17B8" w:rsidRPr="006D0875">
        <w:rPr>
          <w:rFonts w:ascii="Arial" w:hAnsi="Arial" w:cs="Arial"/>
          <w:sz w:val="24"/>
          <w:szCs w:val="24"/>
          <w:lang w:val="es-MX"/>
        </w:rPr>
        <w:t xml:space="preserve"> seis</w:t>
      </w:r>
      <w:r w:rsidR="004A0903" w:rsidRPr="006D0875">
        <w:rPr>
          <w:rFonts w:ascii="Arial" w:hAnsi="Arial" w:cs="Arial"/>
          <w:sz w:val="24"/>
          <w:szCs w:val="24"/>
          <w:lang w:val="es-MX"/>
        </w:rPr>
        <w:t xml:space="preserve"> de</w:t>
      </w:r>
      <w:r w:rsidR="00CA6768" w:rsidRPr="006D0875">
        <w:rPr>
          <w:rFonts w:ascii="Arial" w:hAnsi="Arial" w:cs="Arial"/>
          <w:sz w:val="24"/>
          <w:szCs w:val="24"/>
          <w:lang w:val="es-MX"/>
        </w:rPr>
        <w:t xml:space="preserve"> </w:t>
      </w:r>
      <w:r w:rsidR="009D17B8" w:rsidRPr="006D0875">
        <w:rPr>
          <w:rFonts w:ascii="Arial" w:hAnsi="Arial" w:cs="Arial"/>
          <w:sz w:val="24"/>
          <w:szCs w:val="24"/>
          <w:lang w:val="es-MX"/>
        </w:rPr>
        <w:t>diciembre de dos mil dieciocho (06/12/2018</w:t>
      </w:r>
      <w:r w:rsidR="005C01D3" w:rsidRPr="006D0875">
        <w:rPr>
          <w:rFonts w:ascii="Arial" w:hAnsi="Arial" w:cs="Arial"/>
          <w:sz w:val="24"/>
          <w:szCs w:val="24"/>
          <w:lang w:val="es-MX"/>
        </w:rPr>
        <w:t>)</w:t>
      </w:r>
      <w:r w:rsidR="00A87F63" w:rsidRPr="006D0875">
        <w:rPr>
          <w:rFonts w:ascii="Arial" w:hAnsi="Arial" w:cs="Arial"/>
          <w:sz w:val="24"/>
          <w:szCs w:val="24"/>
          <w:lang w:val="es-MX"/>
        </w:rPr>
        <w:t xml:space="preserve">, </w:t>
      </w:r>
      <w:r w:rsidR="009D17B8" w:rsidRPr="006D0875">
        <w:rPr>
          <w:rFonts w:ascii="Arial" w:hAnsi="Arial" w:cs="Arial"/>
          <w:sz w:val="24"/>
          <w:szCs w:val="24"/>
          <w:lang w:val="es-MX"/>
        </w:rPr>
        <w:t>e</w:t>
      </w:r>
      <w:r w:rsidR="009D17B8" w:rsidRPr="006D0875">
        <w:rPr>
          <w:rFonts w:ascii="Arial" w:hAnsi="Arial" w:cs="Arial"/>
          <w:sz w:val="24"/>
          <w:szCs w:val="24"/>
        </w:rPr>
        <w:t>n la Oficialía de Partes Común de este Tribunal de Justicia Administrativa del Estado de Oaxaca</w:t>
      </w:r>
      <w:r w:rsidR="009D17B8" w:rsidRPr="006D0875">
        <w:rPr>
          <w:rFonts w:ascii="Arial" w:hAnsi="Arial" w:cs="Arial"/>
          <w:sz w:val="24"/>
          <w:szCs w:val="24"/>
          <w:lang w:val="es-MX"/>
        </w:rPr>
        <w:t>,</w:t>
      </w:r>
      <w:r w:rsidR="009D17B8" w:rsidRPr="006D0875">
        <w:rPr>
          <w:rFonts w:ascii="Arial" w:hAnsi="Arial" w:cs="Arial"/>
          <w:sz w:val="24"/>
          <w:szCs w:val="24"/>
        </w:rPr>
        <w:t xml:space="preserve"> </w:t>
      </w:r>
      <w:r w:rsidR="009D17B8" w:rsidRPr="006D0875">
        <w:rPr>
          <w:rFonts w:ascii="Arial" w:hAnsi="Arial" w:cs="Arial"/>
          <w:bCs/>
          <w:sz w:val="24"/>
          <w:szCs w:val="24"/>
          <w:lang w:val="es-MX"/>
        </w:rPr>
        <w:t>por propio derecho</w:t>
      </w:r>
      <w:r w:rsidR="009D17B8" w:rsidRPr="006D0875">
        <w:rPr>
          <w:rFonts w:ascii="Arial" w:hAnsi="Arial" w:cs="Arial"/>
          <w:sz w:val="24"/>
          <w:szCs w:val="24"/>
        </w:rPr>
        <w:t xml:space="preserve"> demandó la nulidad</w:t>
      </w:r>
      <w:r w:rsidR="00A87F63" w:rsidRPr="006D0875">
        <w:rPr>
          <w:rFonts w:ascii="Arial" w:hAnsi="Arial" w:cs="Arial"/>
          <w:sz w:val="24"/>
          <w:szCs w:val="24"/>
        </w:rPr>
        <w:t xml:space="preserve"> de</w:t>
      </w:r>
      <w:r w:rsidR="0082305F" w:rsidRPr="006D0875">
        <w:rPr>
          <w:rFonts w:ascii="Arial" w:hAnsi="Arial" w:cs="Arial"/>
          <w:sz w:val="24"/>
          <w:szCs w:val="24"/>
        </w:rPr>
        <w:t>l</w:t>
      </w:r>
      <w:r w:rsidR="009D17B8" w:rsidRPr="006D0875">
        <w:rPr>
          <w:rFonts w:ascii="Arial" w:hAnsi="Arial" w:cs="Arial"/>
          <w:sz w:val="24"/>
          <w:szCs w:val="24"/>
        </w:rPr>
        <w:t xml:space="preserve"> acta de infracción con número de folio </w:t>
      </w:r>
      <w:r w:rsidR="00C873B1" w:rsidRPr="006D0875">
        <w:rPr>
          <w:rFonts w:ascii="Arial" w:hAnsi="Arial" w:cs="Arial"/>
          <w:sz w:val="24"/>
          <w:szCs w:val="24"/>
        </w:rPr>
        <w:t>**********</w:t>
      </w:r>
      <w:r w:rsidR="00931785" w:rsidRPr="006D0875">
        <w:rPr>
          <w:rFonts w:ascii="Arial" w:hAnsi="Arial" w:cs="Arial"/>
          <w:sz w:val="24"/>
          <w:szCs w:val="24"/>
        </w:rPr>
        <w:t>,</w:t>
      </w:r>
      <w:r w:rsidR="009D17B8" w:rsidRPr="006D0875">
        <w:rPr>
          <w:rFonts w:ascii="Arial" w:hAnsi="Arial" w:cs="Arial"/>
          <w:sz w:val="24"/>
          <w:szCs w:val="24"/>
        </w:rPr>
        <w:t xml:space="preserve"> de fecha uno de diciembre de dos mil dieciocho (01/12/2018),  </w:t>
      </w:r>
      <w:r w:rsidR="009B53F2" w:rsidRPr="006D0875">
        <w:rPr>
          <w:rFonts w:ascii="Arial" w:hAnsi="Arial" w:cs="Arial"/>
          <w:sz w:val="24"/>
          <w:szCs w:val="24"/>
        </w:rPr>
        <w:t xml:space="preserve">signado por el </w:t>
      </w:r>
      <w:r w:rsidR="00C873B1" w:rsidRPr="006D0875">
        <w:rPr>
          <w:rFonts w:ascii="Arial" w:hAnsi="Arial" w:cs="Arial"/>
          <w:sz w:val="24"/>
          <w:szCs w:val="24"/>
        </w:rPr>
        <w:t>**********</w:t>
      </w:r>
      <w:r w:rsidR="009D17B8" w:rsidRPr="006D0875">
        <w:rPr>
          <w:rFonts w:ascii="Arial" w:hAnsi="Arial" w:cs="Arial"/>
          <w:sz w:val="24"/>
          <w:szCs w:val="24"/>
        </w:rPr>
        <w:t>adscrito a la Comisar</w:t>
      </w:r>
      <w:r w:rsidR="00931785" w:rsidRPr="006D0875">
        <w:rPr>
          <w:rFonts w:ascii="Arial" w:hAnsi="Arial" w:cs="Arial"/>
          <w:sz w:val="24"/>
          <w:szCs w:val="24"/>
        </w:rPr>
        <w:t>í</w:t>
      </w:r>
      <w:r w:rsidR="009D17B8" w:rsidRPr="006D0875">
        <w:rPr>
          <w:rFonts w:ascii="Arial" w:hAnsi="Arial" w:cs="Arial"/>
          <w:sz w:val="24"/>
          <w:szCs w:val="24"/>
        </w:rPr>
        <w:t>a de Vialidad Municipal de Oaxaca de Juárez</w:t>
      </w:r>
      <w:r w:rsidR="004A0903" w:rsidRPr="006D0875">
        <w:rPr>
          <w:rFonts w:ascii="Arial" w:hAnsi="Arial" w:cs="Arial"/>
          <w:sz w:val="24"/>
          <w:szCs w:val="24"/>
        </w:rPr>
        <w:t xml:space="preserve">. </w:t>
      </w:r>
      <w:r w:rsidR="00B128B0" w:rsidRPr="006D0875">
        <w:rPr>
          <w:rFonts w:ascii="Arial" w:hAnsi="Arial" w:cs="Arial"/>
          <w:sz w:val="24"/>
          <w:szCs w:val="24"/>
        </w:rPr>
        <w:t xml:space="preserve">- - </w:t>
      </w:r>
      <w:r w:rsidR="00C120E4" w:rsidRPr="006D0875">
        <w:rPr>
          <w:rFonts w:ascii="Arial" w:hAnsi="Arial" w:cs="Arial"/>
          <w:sz w:val="24"/>
          <w:szCs w:val="24"/>
        </w:rPr>
        <w:t xml:space="preserve">- - </w:t>
      </w:r>
      <w:r w:rsidR="009D17B8" w:rsidRPr="006D0875">
        <w:rPr>
          <w:rFonts w:ascii="Arial" w:hAnsi="Arial" w:cs="Arial"/>
          <w:sz w:val="24"/>
          <w:szCs w:val="24"/>
        </w:rPr>
        <w:t xml:space="preserve">- - - - - - - - - - - - - - - - - </w:t>
      </w:r>
    </w:p>
    <w:p w:rsidR="004A0903" w:rsidRPr="006D0875" w:rsidRDefault="004A0903" w:rsidP="00DF0277">
      <w:pPr>
        <w:spacing w:line="360" w:lineRule="auto"/>
        <w:jc w:val="both"/>
        <w:rPr>
          <w:rFonts w:ascii="Arial" w:hAnsi="Arial" w:cs="Arial"/>
          <w:sz w:val="24"/>
          <w:szCs w:val="24"/>
        </w:rPr>
      </w:pPr>
    </w:p>
    <w:p w:rsidR="009D17B8" w:rsidRPr="006D0875" w:rsidRDefault="000C2FB6" w:rsidP="00931785">
      <w:pPr>
        <w:spacing w:line="360" w:lineRule="auto"/>
        <w:ind w:firstLine="709"/>
        <w:jc w:val="both"/>
        <w:rPr>
          <w:rFonts w:ascii="Arial" w:hAnsi="Arial" w:cs="Arial"/>
          <w:sz w:val="24"/>
          <w:szCs w:val="24"/>
        </w:rPr>
      </w:pPr>
      <w:r w:rsidRPr="006D0875">
        <w:rPr>
          <w:rFonts w:ascii="Arial" w:hAnsi="Arial" w:cs="Arial"/>
          <w:b/>
          <w:sz w:val="24"/>
          <w:szCs w:val="24"/>
        </w:rPr>
        <w:t>SEGUNDO</w:t>
      </w:r>
      <w:r w:rsidR="009D17B8" w:rsidRPr="006D0875">
        <w:rPr>
          <w:rFonts w:ascii="Arial" w:hAnsi="Arial" w:cs="Arial"/>
          <w:b/>
          <w:sz w:val="24"/>
          <w:szCs w:val="24"/>
        </w:rPr>
        <w:t xml:space="preserve">.- </w:t>
      </w:r>
      <w:r w:rsidR="009D17B8" w:rsidRPr="006D0875">
        <w:rPr>
          <w:rFonts w:ascii="Arial" w:hAnsi="Arial" w:cs="Arial"/>
          <w:bCs/>
          <w:sz w:val="24"/>
          <w:szCs w:val="24"/>
        </w:rPr>
        <w:t xml:space="preserve">Por auto de fecha </w:t>
      </w:r>
      <w:r w:rsidR="00BA1939" w:rsidRPr="006D0875">
        <w:rPr>
          <w:rFonts w:ascii="Arial" w:hAnsi="Arial" w:cs="Arial"/>
          <w:bCs/>
          <w:sz w:val="24"/>
          <w:szCs w:val="24"/>
        </w:rPr>
        <w:t>siete</w:t>
      </w:r>
      <w:r w:rsidR="009D17B8" w:rsidRPr="006D0875">
        <w:rPr>
          <w:rFonts w:ascii="Arial" w:hAnsi="Arial" w:cs="Arial"/>
          <w:bCs/>
          <w:sz w:val="24"/>
          <w:szCs w:val="24"/>
        </w:rPr>
        <w:t xml:space="preserve"> de </w:t>
      </w:r>
      <w:r w:rsidR="00BA1939" w:rsidRPr="006D0875">
        <w:rPr>
          <w:rFonts w:ascii="Arial" w:hAnsi="Arial" w:cs="Arial"/>
          <w:bCs/>
          <w:sz w:val="24"/>
          <w:szCs w:val="24"/>
        </w:rPr>
        <w:t>dic</w:t>
      </w:r>
      <w:r w:rsidR="009D17B8" w:rsidRPr="006D0875">
        <w:rPr>
          <w:rFonts w:ascii="Arial" w:hAnsi="Arial" w:cs="Arial"/>
          <w:bCs/>
          <w:sz w:val="24"/>
          <w:szCs w:val="24"/>
        </w:rPr>
        <w:t>iembre del año dos mil dieciocho (0</w:t>
      </w:r>
      <w:r w:rsidR="00BA1939" w:rsidRPr="006D0875">
        <w:rPr>
          <w:rFonts w:ascii="Arial" w:hAnsi="Arial" w:cs="Arial"/>
          <w:bCs/>
          <w:sz w:val="24"/>
          <w:szCs w:val="24"/>
        </w:rPr>
        <w:t>7/12</w:t>
      </w:r>
      <w:r w:rsidR="009D17B8" w:rsidRPr="006D0875">
        <w:rPr>
          <w:rFonts w:ascii="Arial" w:hAnsi="Arial" w:cs="Arial"/>
          <w:bCs/>
          <w:sz w:val="24"/>
          <w:szCs w:val="24"/>
        </w:rPr>
        <w:t xml:space="preserve">/2018) </w:t>
      </w:r>
      <w:r w:rsidR="009D17B8" w:rsidRPr="006D0875">
        <w:rPr>
          <w:rFonts w:ascii="Arial" w:hAnsi="Arial" w:cs="Arial"/>
          <w:sz w:val="24"/>
          <w:szCs w:val="24"/>
        </w:rPr>
        <w:t xml:space="preserve">se admitió a trámite la demanda interpuesta, ordenándose notificar, correr traslado, emplazar y apercibir a la autoridad demandada </w:t>
      </w:r>
      <w:r w:rsidR="00C873B1" w:rsidRPr="006D0875">
        <w:rPr>
          <w:rFonts w:ascii="Arial" w:hAnsi="Arial" w:cs="Arial"/>
          <w:sz w:val="24"/>
          <w:szCs w:val="24"/>
        </w:rPr>
        <w:t>**********</w:t>
      </w:r>
      <w:r w:rsidR="00BA1939" w:rsidRPr="006D0875">
        <w:rPr>
          <w:rFonts w:ascii="Arial" w:hAnsi="Arial" w:cs="Arial"/>
          <w:sz w:val="24"/>
          <w:szCs w:val="24"/>
        </w:rPr>
        <w:t xml:space="preserve">adscrito a la </w:t>
      </w:r>
      <w:r w:rsidR="00931785" w:rsidRPr="006D0875">
        <w:rPr>
          <w:rFonts w:ascii="Arial" w:hAnsi="Arial" w:cs="Arial"/>
          <w:sz w:val="24"/>
          <w:szCs w:val="24"/>
        </w:rPr>
        <w:t>Comisaría</w:t>
      </w:r>
      <w:r w:rsidR="00BA1939" w:rsidRPr="006D0875">
        <w:rPr>
          <w:rFonts w:ascii="Arial" w:hAnsi="Arial" w:cs="Arial"/>
          <w:sz w:val="24"/>
          <w:szCs w:val="24"/>
        </w:rPr>
        <w:t xml:space="preserve"> de Vialidad Municipal de Oaxaca de Juárez</w:t>
      </w:r>
      <w:r w:rsidR="009D17B8" w:rsidRPr="006D0875">
        <w:rPr>
          <w:rFonts w:ascii="Arial" w:hAnsi="Arial" w:cs="Arial"/>
          <w:sz w:val="24"/>
          <w:szCs w:val="24"/>
        </w:rPr>
        <w:t>,</w:t>
      </w:r>
      <w:r w:rsidR="00BB5577" w:rsidRPr="006D0875">
        <w:rPr>
          <w:rFonts w:ascii="Arial" w:hAnsi="Arial" w:cs="Arial"/>
          <w:sz w:val="24"/>
          <w:szCs w:val="24"/>
        </w:rPr>
        <w:t xml:space="preserve"> Oaxaca</w:t>
      </w:r>
      <w:r w:rsidR="009D17B8" w:rsidRPr="006D0875">
        <w:rPr>
          <w:rFonts w:ascii="Arial" w:hAnsi="Arial" w:cs="Arial"/>
          <w:sz w:val="24"/>
          <w:szCs w:val="24"/>
        </w:rPr>
        <w:t xml:space="preserve"> para que produjera su contestación en l</w:t>
      </w:r>
      <w:r w:rsidR="00BB5577" w:rsidRPr="006D0875">
        <w:rPr>
          <w:rFonts w:ascii="Arial" w:hAnsi="Arial" w:cs="Arial"/>
          <w:sz w:val="24"/>
          <w:szCs w:val="24"/>
        </w:rPr>
        <w:t>os términos de ley. - - - - - -</w:t>
      </w:r>
      <w:r w:rsidR="009D17B8" w:rsidRPr="006D0875">
        <w:rPr>
          <w:rFonts w:ascii="Arial" w:hAnsi="Arial" w:cs="Arial"/>
          <w:sz w:val="24"/>
          <w:szCs w:val="24"/>
        </w:rPr>
        <w:t xml:space="preserve"> </w:t>
      </w:r>
      <w:r w:rsidR="00931785" w:rsidRPr="006D0875">
        <w:rPr>
          <w:rFonts w:ascii="Arial" w:hAnsi="Arial" w:cs="Arial"/>
          <w:sz w:val="24"/>
          <w:szCs w:val="24"/>
        </w:rPr>
        <w:t xml:space="preserve">- - - - - - - - - - - - - - - - - - - </w:t>
      </w:r>
    </w:p>
    <w:p w:rsidR="009D17B8" w:rsidRPr="006D0875" w:rsidRDefault="009D17B8" w:rsidP="009D17B8">
      <w:pPr>
        <w:spacing w:line="360" w:lineRule="auto"/>
        <w:jc w:val="both"/>
        <w:rPr>
          <w:rFonts w:ascii="Arial" w:hAnsi="Arial" w:cs="Arial"/>
          <w:sz w:val="24"/>
          <w:szCs w:val="24"/>
        </w:rPr>
      </w:pPr>
    </w:p>
    <w:p w:rsidR="009D17B8" w:rsidRPr="006D0875" w:rsidRDefault="0066796E" w:rsidP="009D6402">
      <w:pPr>
        <w:spacing w:line="360" w:lineRule="auto"/>
        <w:ind w:right="51" w:firstLine="709"/>
        <w:jc w:val="both"/>
        <w:rPr>
          <w:rFonts w:ascii="Arial" w:hAnsi="Arial" w:cs="Arial"/>
          <w:bCs/>
          <w:sz w:val="24"/>
          <w:szCs w:val="24"/>
        </w:rPr>
      </w:pPr>
      <w:r w:rsidRPr="006D0875">
        <w:rPr>
          <w:rFonts w:ascii="Arial" w:hAnsi="Arial" w:cs="Arial"/>
          <w:b/>
          <w:bCs/>
          <w:sz w:val="24"/>
          <w:szCs w:val="24"/>
        </w:rPr>
        <w:t>TERCERO</w:t>
      </w:r>
      <w:r w:rsidR="009D17B8" w:rsidRPr="006D0875">
        <w:rPr>
          <w:rFonts w:ascii="Arial" w:hAnsi="Arial" w:cs="Arial"/>
          <w:b/>
          <w:bCs/>
          <w:sz w:val="24"/>
          <w:szCs w:val="24"/>
        </w:rPr>
        <w:t xml:space="preserve">.- </w:t>
      </w:r>
      <w:r w:rsidR="009D17B8" w:rsidRPr="006D0875">
        <w:rPr>
          <w:rFonts w:ascii="Arial" w:hAnsi="Arial" w:cs="Arial"/>
          <w:sz w:val="24"/>
          <w:szCs w:val="24"/>
        </w:rPr>
        <w:t xml:space="preserve">Esta Quinta Sala Unitaria de Primera Instancia del Tribunal de Justicia Administrativa del Estado de Oaxaca, </w:t>
      </w:r>
      <w:r w:rsidR="009D17B8" w:rsidRPr="006D0875">
        <w:rPr>
          <w:rFonts w:ascii="Arial" w:hAnsi="Arial" w:cs="Arial"/>
          <w:bCs/>
          <w:sz w:val="24"/>
          <w:szCs w:val="24"/>
        </w:rPr>
        <w:t xml:space="preserve">por acuerdo de fecha </w:t>
      </w:r>
      <w:r w:rsidR="00BA1939" w:rsidRPr="006D0875">
        <w:rPr>
          <w:rFonts w:ascii="Arial" w:hAnsi="Arial" w:cs="Arial"/>
          <w:bCs/>
          <w:sz w:val="24"/>
          <w:szCs w:val="24"/>
        </w:rPr>
        <w:t>dieciocho</w:t>
      </w:r>
      <w:r w:rsidR="009D17B8" w:rsidRPr="006D0875">
        <w:rPr>
          <w:rFonts w:ascii="Arial" w:hAnsi="Arial" w:cs="Arial"/>
          <w:bCs/>
          <w:sz w:val="24"/>
          <w:szCs w:val="24"/>
        </w:rPr>
        <w:t xml:space="preserve"> de </w:t>
      </w:r>
      <w:r w:rsidR="00BA1939" w:rsidRPr="006D0875">
        <w:rPr>
          <w:rFonts w:ascii="Arial" w:hAnsi="Arial" w:cs="Arial"/>
          <w:bCs/>
          <w:sz w:val="24"/>
          <w:szCs w:val="24"/>
        </w:rPr>
        <w:t>enero de dos mil diecinueve (18</w:t>
      </w:r>
      <w:r w:rsidR="009D17B8" w:rsidRPr="006D0875">
        <w:rPr>
          <w:rFonts w:ascii="Arial" w:hAnsi="Arial" w:cs="Arial"/>
          <w:bCs/>
          <w:sz w:val="24"/>
          <w:szCs w:val="24"/>
        </w:rPr>
        <w:t>/</w:t>
      </w:r>
      <w:r w:rsidR="00BA1939" w:rsidRPr="006D0875">
        <w:rPr>
          <w:rFonts w:ascii="Arial" w:hAnsi="Arial" w:cs="Arial"/>
          <w:bCs/>
          <w:sz w:val="24"/>
          <w:szCs w:val="24"/>
        </w:rPr>
        <w:t>01/2019</w:t>
      </w:r>
      <w:r w:rsidR="009D17B8" w:rsidRPr="006D0875">
        <w:rPr>
          <w:rFonts w:ascii="Arial" w:hAnsi="Arial" w:cs="Arial"/>
          <w:bCs/>
          <w:sz w:val="24"/>
          <w:szCs w:val="24"/>
        </w:rPr>
        <w:t xml:space="preserve">), tuvo a la </w:t>
      </w:r>
      <w:r w:rsidR="00BA1939" w:rsidRPr="006D0875">
        <w:rPr>
          <w:rFonts w:ascii="Arial" w:hAnsi="Arial" w:cs="Arial"/>
          <w:sz w:val="24"/>
          <w:szCs w:val="24"/>
        </w:rPr>
        <w:t xml:space="preserve">a la autoridad demandada </w:t>
      </w:r>
      <w:r w:rsidR="00C873B1" w:rsidRPr="006D0875">
        <w:rPr>
          <w:rFonts w:ascii="Arial" w:hAnsi="Arial" w:cs="Arial"/>
          <w:sz w:val="24"/>
          <w:szCs w:val="24"/>
        </w:rPr>
        <w:t>**********</w:t>
      </w:r>
      <w:r w:rsidR="00BA1939" w:rsidRPr="006D0875">
        <w:rPr>
          <w:rFonts w:ascii="Arial" w:hAnsi="Arial" w:cs="Arial"/>
          <w:sz w:val="24"/>
          <w:szCs w:val="24"/>
        </w:rPr>
        <w:t>adscrito a la Comisar</w:t>
      </w:r>
      <w:r w:rsidRPr="006D0875">
        <w:rPr>
          <w:rFonts w:ascii="Arial" w:hAnsi="Arial" w:cs="Arial"/>
          <w:sz w:val="24"/>
          <w:szCs w:val="24"/>
        </w:rPr>
        <w:t>í</w:t>
      </w:r>
      <w:r w:rsidR="00BA1939" w:rsidRPr="006D0875">
        <w:rPr>
          <w:rFonts w:ascii="Arial" w:hAnsi="Arial" w:cs="Arial"/>
          <w:sz w:val="24"/>
          <w:szCs w:val="24"/>
        </w:rPr>
        <w:t>a de Vialidad Municipal de Oaxaca de Juárez</w:t>
      </w:r>
      <w:r w:rsidR="009D17B8" w:rsidRPr="006D0875">
        <w:rPr>
          <w:rFonts w:ascii="Arial" w:hAnsi="Arial" w:cs="Arial"/>
          <w:b/>
          <w:sz w:val="24"/>
          <w:szCs w:val="24"/>
        </w:rPr>
        <w:t>,</w:t>
      </w:r>
      <w:r w:rsidR="009D17B8" w:rsidRPr="006D0875">
        <w:rPr>
          <w:rFonts w:ascii="Arial" w:hAnsi="Arial" w:cs="Arial"/>
          <w:bCs/>
          <w:sz w:val="24"/>
          <w:szCs w:val="24"/>
        </w:rPr>
        <w:t xml:space="preserve"> reconociéndole su personalidad en el juicio y por contestada la demanda, haciendo valer sus argumentos, defensas y ofreciendo pruebas, señalándose día y hora para que tuviera verificativo la audiencia final.- - - </w:t>
      </w:r>
      <w:r w:rsidR="00B41BFC" w:rsidRPr="006D0875">
        <w:rPr>
          <w:rFonts w:ascii="Arial" w:hAnsi="Arial" w:cs="Arial"/>
          <w:bCs/>
          <w:sz w:val="24"/>
          <w:szCs w:val="24"/>
        </w:rPr>
        <w:t xml:space="preserve">- - - - - - - - - - - - - - - - - - - - - - - - - - - - </w:t>
      </w:r>
    </w:p>
    <w:p w:rsidR="009D17B8" w:rsidRPr="006D0875" w:rsidRDefault="009D17B8" w:rsidP="009D17B8">
      <w:pPr>
        <w:spacing w:line="360" w:lineRule="auto"/>
        <w:ind w:right="51" w:firstLine="567"/>
        <w:jc w:val="both"/>
        <w:rPr>
          <w:rFonts w:ascii="Arial" w:hAnsi="Arial" w:cs="Arial"/>
          <w:bCs/>
          <w:sz w:val="24"/>
          <w:szCs w:val="24"/>
        </w:rPr>
      </w:pPr>
    </w:p>
    <w:p w:rsidR="00AC174B" w:rsidRPr="006D0875" w:rsidRDefault="008B71D3" w:rsidP="00F305E4">
      <w:pPr>
        <w:spacing w:line="360" w:lineRule="auto"/>
        <w:ind w:firstLine="709"/>
        <w:jc w:val="both"/>
        <w:rPr>
          <w:rFonts w:ascii="Arial" w:hAnsi="Arial" w:cs="Arial"/>
          <w:b/>
          <w:spacing w:val="-3"/>
          <w:sz w:val="24"/>
          <w:szCs w:val="24"/>
          <w:lang w:val="es-ES_tradnl"/>
        </w:rPr>
      </w:pPr>
      <w:r w:rsidRPr="006D0875">
        <w:rPr>
          <w:rFonts w:ascii="Arial" w:hAnsi="Arial" w:cs="Arial"/>
          <w:b/>
          <w:bCs/>
          <w:sz w:val="24"/>
          <w:szCs w:val="24"/>
        </w:rPr>
        <w:t>CUARTO</w:t>
      </w:r>
      <w:r w:rsidR="009D17B8" w:rsidRPr="006D0875">
        <w:rPr>
          <w:rFonts w:ascii="Arial" w:hAnsi="Arial" w:cs="Arial"/>
          <w:b/>
          <w:bCs/>
          <w:sz w:val="24"/>
          <w:szCs w:val="24"/>
        </w:rPr>
        <w:t>.-</w:t>
      </w:r>
      <w:r w:rsidR="00BA1939" w:rsidRPr="006D0875">
        <w:rPr>
          <w:rFonts w:ascii="Arial" w:hAnsi="Arial" w:cs="Arial"/>
          <w:bCs/>
          <w:sz w:val="24"/>
          <w:szCs w:val="24"/>
        </w:rPr>
        <w:t xml:space="preserve"> El veinte</w:t>
      </w:r>
      <w:r w:rsidR="009D17B8" w:rsidRPr="006D0875">
        <w:rPr>
          <w:rFonts w:ascii="Arial" w:hAnsi="Arial" w:cs="Arial"/>
          <w:bCs/>
          <w:sz w:val="24"/>
          <w:szCs w:val="24"/>
        </w:rPr>
        <w:t xml:space="preserve"> de </w:t>
      </w:r>
      <w:r w:rsidR="00BA1939" w:rsidRPr="006D0875">
        <w:rPr>
          <w:rFonts w:ascii="Arial" w:hAnsi="Arial" w:cs="Arial"/>
          <w:bCs/>
          <w:sz w:val="24"/>
          <w:szCs w:val="24"/>
        </w:rPr>
        <w:t>marzo de dos mil diecinueve (20</w:t>
      </w:r>
      <w:r w:rsidR="009D17B8" w:rsidRPr="006D0875">
        <w:rPr>
          <w:rFonts w:ascii="Arial" w:hAnsi="Arial" w:cs="Arial"/>
          <w:bCs/>
          <w:sz w:val="24"/>
          <w:szCs w:val="24"/>
        </w:rPr>
        <w:t>/0</w:t>
      </w:r>
      <w:r w:rsidR="00BA1939" w:rsidRPr="006D0875">
        <w:rPr>
          <w:rFonts w:ascii="Arial" w:hAnsi="Arial" w:cs="Arial"/>
          <w:bCs/>
          <w:sz w:val="24"/>
          <w:szCs w:val="24"/>
        </w:rPr>
        <w:t>3</w:t>
      </w:r>
      <w:r w:rsidR="009D17B8" w:rsidRPr="006D0875">
        <w:rPr>
          <w:rFonts w:ascii="Arial" w:hAnsi="Arial" w:cs="Arial"/>
          <w:bCs/>
          <w:sz w:val="24"/>
          <w:szCs w:val="24"/>
        </w:rPr>
        <w:t>/2019) se llevó a cabo la audiencia final, sin asistencia de las partes, ni persona alguna que legalmente las representara, en la cual se desahogaron las pruebas ofrecidas y admitidas en el juicio; dando cuenta la secretaria de acuerdos que ninguna de las partes formuló alegatos y al no existir cuestión alguna pendiente por desahogar</w:t>
      </w:r>
      <w:r w:rsidR="001D1029" w:rsidRPr="006D0875">
        <w:rPr>
          <w:rFonts w:ascii="Arial" w:hAnsi="Arial" w:cs="Arial"/>
          <w:bCs/>
          <w:sz w:val="24"/>
          <w:szCs w:val="24"/>
        </w:rPr>
        <w:t xml:space="preserve">, </w:t>
      </w:r>
      <w:r w:rsidR="009D17B8" w:rsidRPr="006D0875">
        <w:rPr>
          <w:rFonts w:ascii="Arial" w:hAnsi="Arial" w:cs="Arial"/>
          <w:bCs/>
          <w:sz w:val="24"/>
          <w:szCs w:val="24"/>
        </w:rPr>
        <w:t>se ordenó turnar los autos para el dictado de la sentencia correspondiente, la que ahora se pronuncia, y</w:t>
      </w:r>
      <w:r w:rsidR="00AF66DF" w:rsidRPr="006D0875">
        <w:rPr>
          <w:rFonts w:ascii="Arial" w:hAnsi="Arial" w:cs="Arial"/>
          <w:bCs/>
          <w:sz w:val="24"/>
          <w:szCs w:val="24"/>
        </w:rPr>
        <w:t>:</w:t>
      </w:r>
      <w:r w:rsidR="009D17B8" w:rsidRPr="006D0875">
        <w:rPr>
          <w:rFonts w:ascii="Arial" w:hAnsi="Arial" w:cs="Arial"/>
          <w:bCs/>
          <w:sz w:val="24"/>
          <w:szCs w:val="24"/>
        </w:rPr>
        <w:t>- - - - - - - - - - - - - - - - - - - - - - - - - - - - - - - - - - - - - - - - - - - - -</w:t>
      </w:r>
      <w:r w:rsidR="00DF0277" w:rsidRPr="006D0875">
        <w:rPr>
          <w:rFonts w:ascii="Arial" w:hAnsi="Arial" w:cs="Arial"/>
          <w:b/>
          <w:spacing w:val="-3"/>
          <w:sz w:val="24"/>
          <w:szCs w:val="24"/>
          <w:lang w:val="es-ES_tradnl"/>
        </w:rPr>
        <w:tab/>
      </w:r>
      <w:r w:rsidR="00DF0277" w:rsidRPr="006D0875">
        <w:rPr>
          <w:rFonts w:ascii="Arial" w:hAnsi="Arial" w:cs="Arial"/>
          <w:b/>
          <w:spacing w:val="-3"/>
          <w:sz w:val="24"/>
          <w:szCs w:val="24"/>
          <w:lang w:val="es-ES_tradnl"/>
        </w:rPr>
        <w:tab/>
      </w:r>
      <w:r w:rsidR="00DF0277" w:rsidRPr="006D0875">
        <w:rPr>
          <w:rFonts w:ascii="Arial" w:hAnsi="Arial" w:cs="Arial"/>
          <w:b/>
          <w:spacing w:val="-3"/>
          <w:sz w:val="24"/>
          <w:szCs w:val="24"/>
          <w:lang w:val="es-ES_tradnl"/>
        </w:rPr>
        <w:tab/>
      </w:r>
      <w:r w:rsidR="00DF0277" w:rsidRPr="006D0875">
        <w:rPr>
          <w:rFonts w:ascii="Arial" w:hAnsi="Arial" w:cs="Arial"/>
          <w:b/>
          <w:spacing w:val="-3"/>
          <w:sz w:val="24"/>
          <w:szCs w:val="24"/>
          <w:lang w:val="es-ES_tradnl"/>
        </w:rPr>
        <w:tab/>
      </w:r>
    </w:p>
    <w:p w:rsidR="00DF0277" w:rsidRPr="006D0875" w:rsidRDefault="00DF0277" w:rsidP="00AC174B">
      <w:pPr>
        <w:spacing w:line="360" w:lineRule="auto"/>
        <w:jc w:val="center"/>
        <w:rPr>
          <w:rFonts w:ascii="Arial" w:hAnsi="Arial" w:cs="Arial"/>
          <w:b/>
          <w:spacing w:val="-3"/>
          <w:sz w:val="24"/>
          <w:szCs w:val="24"/>
          <w:lang w:val="es-ES_tradnl"/>
        </w:rPr>
      </w:pPr>
      <w:r w:rsidRPr="006D0875">
        <w:rPr>
          <w:rFonts w:ascii="Arial" w:hAnsi="Arial" w:cs="Arial"/>
          <w:b/>
          <w:spacing w:val="-3"/>
          <w:sz w:val="24"/>
          <w:szCs w:val="24"/>
          <w:lang w:val="es-ES_tradnl"/>
        </w:rPr>
        <w:t>C O N S I D E R A N D O:</w:t>
      </w:r>
    </w:p>
    <w:p w:rsidR="007940DD" w:rsidRPr="006D0875" w:rsidRDefault="007940DD" w:rsidP="007940DD">
      <w:pPr>
        <w:spacing w:line="360" w:lineRule="auto"/>
        <w:jc w:val="right"/>
        <w:rPr>
          <w:rFonts w:ascii="Arial" w:hAnsi="Arial" w:cs="Arial"/>
          <w:b/>
          <w:spacing w:val="-3"/>
          <w:sz w:val="24"/>
          <w:szCs w:val="24"/>
          <w:lang w:val="es-ES_tradnl"/>
        </w:rPr>
      </w:pPr>
    </w:p>
    <w:p w:rsidR="007940DD" w:rsidRPr="006D0875" w:rsidRDefault="007940DD" w:rsidP="007940DD">
      <w:pPr>
        <w:spacing w:line="360" w:lineRule="auto"/>
        <w:ind w:hanging="426"/>
        <w:jc w:val="both"/>
        <w:rPr>
          <w:rFonts w:ascii="Arial" w:hAnsi="Arial" w:cs="Arial"/>
          <w:sz w:val="24"/>
          <w:szCs w:val="24"/>
        </w:rPr>
      </w:pPr>
      <w:r w:rsidRPr="006D0875">
        <w:rPr>
          <w:rFonts w:ascii="Arial" w:hAnsi="Arial" w:cs="Arial"/>
          <w:b/>
          <w:sz w:val="24"/>
          <w:szCs w:val="24"/>
          <w:lang w:val="es-ES_tradnl"/>
        </w:rPr>
        <w:tab/>
        <w:t xml:space="preserve">          </w:t>
      </w:r>
      <w:r w:rsidRPr="006D0875">
        <w:rPr>
          <w:rFonts w:ascii="Arial" w:hAnsi="Arial" w:cs="Arial"/>
          <w:b/>
          <w:sz w:val="24"/>
          <w:szCs w:val="24"/>
        </w:rPr>
        <w:t xml:space="preserve">PRIMERO.- </w:t>
      </w:r>
      <w:r w:rsidRPr="006D0875">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EC6870" w:rsidRPr="006D0875">
        <w:rPr>
          <w:rFonts w:ascii="Arial" w:hAnsi="Arial" w:cs="Arial"/>
          <w:sz w:val="24"/>
          <w:szCs w:val="24"/>
        </w:rPr>
        <w:t>municipal</w:t>
      </w:r>
      <w:r w:rsidRPr="006D0875">
        <w:rPr>
          <w:rFonts w:ascii="Arial" w:hAnsi="Arial" w:cs="Arial"/>
          <w:sz w:val="24"/>
          <w:szCs w:val="24"/>
        </w:rPr>
        <w:t xml:space="preserve">, con fundamento en el artículo 114 QUATER, párrafo primero, inciso B, de la Constitución Política del Estado Libre y Soberano de Oaxaca; 146 y 147 de la Ley de Procedimiento y Justicia Administrativa para el Estado de Oaxaca. - - - - - - - - - - - - - - - - - - - - - - - - - </w:t>
      </w:r>
    </w:p>
    <w:p w:rsidR="007940DD" w:rsidRPr="006D0875" w:rsidRDefault="007940DD" w:rsidP="007940DD">
      <w:pPr>
        <w:spacing w:line="360" w:lineRule="auto"/>
        <w:jc w:val="both"/>
        <w:rPr>
          <w:rFonts w:ascii="Arial" w:hAnsi="Arial" w:cs="Arial"/>
          <w:b/>
          <w:snapToGrid w:val="0"/>
          <w:sz w:val="24"/>
          <w:szCs w:val="24"/>
        </w:rPr>
      </w:pPr>
    </w:p>
    <w:p w:rsidR="00E3347A" w:rsidRPr="006D0875" w:rsidRDefault="00D74F94" w:rsidP="00C0571C">
      <w:pPr>
        <w:pStyle w:val="corte4fondo"/>
        <w:ind w:right="51"/>
        <w:rPr>
          <w:rFonts w:cs="Arial"/>
          <w:sz w:val="24"/>
          <w:szCs w:val="24"/>
        </w:rPr>
      </w:pPr>
      <w:r w:rsidRPr="006D0875">
        <w:rPr>
          <w:rFonts w:cs="Arial"/>
          <w:b/>
          <w:snapToGrid w:val="0"/>
          <w:sz w:val="24"/>
          <w:szCs w:val="24"/>
        </w:rPr>
        <w:t>SEGUNDO.-</w:t>
      </w:r>
      <w:r w:rsidR="00C0571C" w:rsidRPr="006D0875">
        <w:rPr>
          <w:rFonts w:cs="Arial"/>
          <w:sz w:val="24"/>
          <w:szCs w:val="24"/>
        </w:rPr>
        <w:t xml:space="preserve"> La personalidad de las partes quedó acreditada en autos, </w:t>
      </w:r>
      <w:r w:rsidR="005F7C7B" w:rsidRPr="006D0875">
        <w:rPr>
          <w:rFonts w:cs="Arial"/>
          <w:sz w:val="24"/>
          <w:szCs w:val="24"/>
        </w:rPr>
        <w:t>la del actor</w:t>
      </w:r>
      <w:r w:rsidR="00EF6EC3" w:rsidRPr="006D0875">
        <w:rPr>
          <w:rFonts w:cs="Arial"/>
          <w:sz w:val="24"/>
          <w:szCs w:val="24"/>
        </w:rPr>
        <w:t>,</w:t>
      </w:r>
      <w:r w:rsidR="00C0571C" w:rsidRPr="006D0875">
        <w:rPr>
          <w:rFonts w:cs="Arial"/>
          <w:sz w:val="24"/>
          <w:szCs w:val="24"/>
        </w:rPr>
        <w:t xml:space="preserve"> conforme al</w:t>
      </w:r>
      <w:r w:rsidR="005C67B1" w:rsidRPr="006D0875">
        <w:rPr>
          <w:rFonts w:cs="Arial"/>
          <w:sz w:val="24"/>
          <w:szCs w:val="24"/>
        </w:rPr>
        <w:t xml:space="preserve"> artículo 150</w:t>
      </w:r>
      <w:r w:rsidR="00C0571C" w:rsidRPr="006D0875">
        <w:rPr>
          <w:rFonts w:cs="Arial"/>
          <w:sz w:val="24"/>
          <w:szCs w:val="24"/>
        </w:rPr>
        <w:t xml:space="preserve"> de la Ley de Procedimiento y Justicia Administrativa para el Estado de Oaxaca ya que promueve por su propio derecho, así como, de la autoridad demandada en términos del artículo</w:t>
      </w:r>
      <w:r w:rsidR="005C67B1" w:rsidRPr="006D0875">
        <w:rPr>
          <w:rFonts w:cs="Arial"/>
          <w:sz w:val="24"/>
          <w:szCs w:val="24"/>
        </w:rPr>
        <w:t xml:space="preserve"> 151</w:t>
      </w:r>
      <w:r w:rsidR="00C0571C" w:rsidRPr="006D0875">
        <w:rPr>
          <w:rFonts w:cs="Arial"/>
          <w:sz w:val="24"/>
          <w:szCs w:val="24"/>
        </w:rPr>
        <w:t xml:space="preserve"> de la </w:t>
      </w:r>
      <w:r w:rsidR="00330040" w:rsidRPr="006D0875">
        <w:rPr>
          <w:rFonts w:cs="Arial"/>
          <w:sz w:val="24"/>
          <w:szCs w:val="24"/>
        </w:rPr>
        <w:t>L</w:t>
      </w:r>
      <w:r w:rsidR="00C0571C" w:rsidRPr="006D0875">
        <w:rPr>
          <w:rFonts w:cs="Arial"/>
          <w:sz w:val="24"/>
          <w:szCs w:val="24"/>
        </w:rPr>
        <w:t xml:space="preserve">ey de la materia.- - - - - - - </w:t>
      </w:r>
    </w:p>
    <w:p w:rsidR="00E3347A" w:rsidRPr="006D0875" w:rsidRDefault="00E3347A" w:rsidP="00D74F94">
      <w:pPr>
        <w:spacing w:line="360" w:lineRule="auto"/>
        <w:jc w:val="both"/>
        <w:rPr>
          <w:rFonts w:cs="Arial"/>
          <w:b/>
          <w:snapToGrid w:val="0"/>
          <w:sz w:val="24"/>
          <w:szCs w:val="24"/>
        </w:rPr>
      </w:pPr>
    </w:p>
    <w:p w:rsidR="007940DD" w:rsidRPr="006D0875" w:rsidRDefault="007940DD" w:rsidP="00E832BB">
      <w:pPr>
        <w:spacing w:line="360" w:lineRule="auto"/>
        <w:jc w:val="both"/>
        <w:rPr>
          <w:rFonts w:ascii="Arial" w:hAnsi="Arial" w:cs="Arial"/>
          <w:sz w:val="24"/>
          <w:szCs w:val="24"/>
        </w:rPr>
      </w:pPr>
      <w:r w:rsidRPr="006D0875">
        <w:rPr>
          <w:rFonts w:cs="Arial"/>
          <w:b/>
          <w:snapToGrid w:val="0"/>
          <w:sz w:val="24"/>
          <w:szCs w:val="24"/>
        </w:rPr>
        <w:t xml:space="preserve">         </w:t>
      </w:r>
      <w:r w:rsidRPr="006D0875">
        <w:rPr>
          <w:rFonts w:ascii="Arial" w:hAnsi="Arial" w:cs="Arial"/>
          <w:b/>
          <w:sz w:val="24"/>
          <w:szCs w:val="24"/>
        </w:rPr>
        <w:t>TERCERO</w:t>
      </w:r>
      <w:r w:rsidRPr="006D0875">
        <w:rPr>
          <w:rFonts w:ascii="Arial" w:hAnsi="Arial" w:cs="Arial"/>
          <w:sz w:val="24"/>
          <w:szCs w:val="24"/>
        </w:rPr>
        <w:t>.-</w:t>
      </w:r>
      <w:r w:rsidR="00BB5577" w:rsidRPr="006D0875">
        <w:rPr>
          <w:rFonts w:ascii="Arial" w:hAnsi="Arial" w:cs="Arial"/>
          <w:sz w:val="24"/>
          <w:szCs w:val="24"/>
        </w:rPr>
        <w:t xml:space="preserve"> </w:t>
      </w:r>
      <w:r w:rsidRPr="006D0875">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tanto, NO SE SOBRESEE EL PRESENTE JUICIO.- - - - - - - - - - - - - - - - - - - - - - - - - - - </w:t>
      </w:r>
      <w:r w:rsidR="000B6D3B" w:rsidRPr="006D0875">
        <w:rPr>
          <w:rFonts w:ascii="Arial" w:hAnsi="Arial" w:cs="Arial"/>
          <w:sz w:val="24"/>
          <w:szCs w:val="24"/>
        </w:rPr>
        <w:t xml:space="preserve"> - - - - </w:t>
      </w:r>
    </w:p>
    <w:p w:rsidR="007940DD" w:rsidRPr="006D0875" w:rsidRDefault="007940DD" w:rsidP="007940DD">
      <w:pPr>
        <w:pStyle w:val="corte4fondo"/>
        <w:ind w:right="51" w:firstLine="0"/>
        <w:rPr>
          <w:rFonts w:cs="Arial"/>
          <w:sz w:val="24"/>
          <w:szCs w:val="24"/>
        </w:rPr>
      </w:pPr>
    </w:p>
    <w:p w:rsidR="007940DD" w:rsidRPr="006D0875" w:rsidRDefault="009C3428" w:rsidP="007940DD">
      <w:pPr>
        <w:spacing w:line="360" w:lineRule="auto"/>
        <w:jc w:val="both"/>
        <w:rPr>
          <w:rFonts w:ascii="Arial" w:hAnsi="Arial" w:cs="Arial"/>
          <w:sz w:val="24"/>
          <w:szCs w:val="24"/>
        </w:rPr>
      </w:pPr>
      <w:r w:rsidRPr="006D0875">
        <w:rPr>
          <w:rFonts w:ascii="Arial" w:hAnsi="Arial" w:cs="Arial"/>
          <w:b/>
          <w:sz w:val="24"/>
          <w:szCs w:val="24"/>
        </w:rPr>
        <w:t xml:space="preserve">              </w:t>
      </w:r>
      <w:r w:rsidR="007940DD" w:rsidRPr="006D0875">
        <w:rPr>
          <w:rFonts w:ascii="Arial" w:hAnsi="Arial" w:cs="Arial"/>
          <w:b/>
          <w:sz w:val="24"/>
          <w:szCs w:val="24"/>
        </w:rPr>
        <w:t>CUARTO</w:t>
      </w:r>
      <w:r w:rsidR="007940DD" w:rsidRPr="006D0875">
        <w:rPr>
          <w:rFonts w:ascii="Arial" w:hAnsi="Arial" w:cs="Arial"/>
          <w:sz w:val="24"/>
          <w:szCs w:val="24"/>
        </w:rPr>
        <w:t xml:space="preserve">.- </w:t>
      </w:r>
      <w:r w:rsidR="007940DD" w:rsidRPr="006D0875">
        <w:rPr>
          <w:rFonts w:ascii="Arial" w:hAnsi="Arial" w:cs="Arial"/>
          <w:b/>
          <w:bCs/>
          <w:sz w:val="24"/>
          <w:szCs w:val="24"/>
        </w:rPr>
        <w:t>Estudio de los Conceptos de Impugnación y pruebas ofrecidas por la parte actora</w:t>
      </w:r>
      <w:r w:rsidR="007940DD" w:rsidRPr="006D0875">
        <w:rPr>
          <w:rFonts w:ascii="Arial" w:hAnsi="Arial" w:cs="Arial"/>
          <w:bCs/>
          <w:sz w:val="24"/>
          <w:szCs w:val="24"/>
        </w:rPr>
        <w:t>.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7940DD" w:rsidRPr="006D0875">
        <w:rPr>
          <w:rFonts w:ascii="Arial" w:hAnsi="Arial" w:cs="Arial"/>
          <w:sz w:val="24"/>
          <w:szCs w:val="24"/>
        </w:rPr>
        <w:t xml:space="preserve">; no obstante ello, serán valorados en el cuerpo de esta sentencia. - - - - - - - - - - - - - - </w:t>
      </w:r>
      <w:r w:rsidRPr="006D0875">
        <w:rPr>
          <w:rFonts w:ascii="Arial" w:hAnsi="Arial" w:cs="Arial"/>
          <w:sz w:val="24"/>
          <w:szCs w:val="24"/>
        </w:rPr>
        <w:t xml:space="preserve">-  - - - - - - - </w:t>
      </w:r>
    </w:p>
    <w:p w:rsidR="007940DD" w:rsidRPr="006D0875" w:rsidRDefault="007940DD" w:rsidP="007940DD">
      <w:pPr>
        <w:spacing w:line="360" w:lineRule="auto"/>
        <w:jc w:val="both"/>
        <w:rPr>
          <w:rFonts w:ascii="Arial" w:hAnsi="Arial" w:cs="Arial"/>
          <w:sz w:val="24"/>
          <w:szCs w:val="24"/>
        </w:rPr>
      </w:pPr>
    </w:p>
    <w:p w:rsidR="007940DD" w:rsidRPr="006D0875" w:rsidRDefault="007940DD" w:rsidP="007940DD">
      <w:pPr>
        <w:pStyle w:val="Textonotapie"/>
        <w:widowControl w:val="0"/>
        <w:spacing w:line="360" w:lineRule="auto"/>
        <w:ind w:firstLine="708"/>
        <w:jc w:val="both"/>
        <w:rPr>
          <w:rFonts w:ascii="Arial" w:hAnsi="Arial" w:cs="Arial"/>
          <w:sz w:val="24"/>
          <w:szCs w:val="24"/>
          <w:lang w:eastAsia="es-MX"/>
        </w:rPr>
      </w:pPr>
      <w:r w:rsidRPr="006D0875">
        <w:rPr>
          <w:rFonts w:ascii="Arial" w:hAnsi="Arial" w:cs="Arial"/>
          <w:sz w:val="24"/>
          <w:szCs w:val="24"/>
          <w:lang w:val="es-MX" w:eastAsia="es-MX"/>
        </w:rPr>
        <w:lastRenderedPageBreak/>
        <w:t>Al respecto resulta aplicable</w:t>
      </w:r>
      <w:r w:rsidRPr="006D0875">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D0875">
        <w:rPr>
          <w:rFonts w:ascii="Arial" w:hAnsi="Arial" w:cs="Arial"/>
          <w:i/>
          <w:sz w:val="24"/>
          <w:szCs w:val="24"/>
          <w:lang w:eastAsia="es-MX"/>
        </w:rPr>
        <w:t>Semanario Judicial de la Federación y su Gaceta</w:t>
      </w:r>
      <w:r w:rsidRPr="006D0875">
        <w:rPr>
          <w:rFonts w:ascii="Arial" w:hAnsi="Arial" w:cs="Arial"/>
          <w:sz w:val="24"/>
          <w:szCs w:val="24"/>
          <w:lang w:eastAsia="es-MX"/>
        </w:rPr>
        <w:t>, Tomo XXXI, mayo de 2010, página 830, de rubro:</w:t>
      </w:r>
    </w:p>
    <w:p w:rsidR="007940DD" w:rsidRPr="006D0875" w:rsidRDefault="007940DD" w:rsidP="007940DD">
      <w:pPr>
        <w:pStyle w:val="Textonotapie"/>
        <w:widowControl w:val="0"/>
        <w:spacing w:line="276" w:lineRule="auto"/>
        <w:ind w:firstLine="708"/>
        <w:jc w:val="both"/>
        <w:rPr>
          <w:rFonts w:ascii="Arial" w:hAnsi="Arial" w:cs="Arial"/>
          <w:sz w:val="24"/>
          <w:szCs w:val="24"/>
          <w:lang w:eastAsia="es-MX"/>
        </w:rPr>
      </w:pPr>
    </w:p>
    <w:p w:rsidR="007940DD" w:rsidRPr="006D0875" w:rsidRDefault="007940DD" w:rsidP="007940DD">
      <w:pPr>
        <w:pStyle w:val="Textonotapie"/>
        <w:widowControl w:val="0"/>
        <w:spacing w:line="360" w:lineRule="auto"/>
        <w:ind w:left="1701" w:right="1469"/>
        <w:jc w:val="both"/>
        <w:rPr>
          <w:rFonts w:ascii="Arial" w:hAnsi="Arial" w:cs="Arial"/>
          <w:b/>
          <w:sz w:val="18"/>
          <w:szCs w:val="18"/>
          <w:lang w:eastAsia="es-MX"/>
        </w:rPr>
      </w:pPr>
      <w:r w:rsidRPr="006D0875">
        <w:rPr>
          <w:rFonts w:ascii="Arial" w:hAnsi="Arial" w:cs="Arial"/>
          <w:sz w:val="24"/>
          <w:szCs w:val="24"/>
          <w:lang w:eastAsia="es-MX"/>
        </w:rPr>
        <w:t xml:space="preserve"> </w:t>
      </w:r>
      <w:r w:rsidRPr="006D0875">
        <w:rPr>
          <w:rFonts w:ascii="Arial" w:hAnsi="Arial" w:cs="Arial"/>
          <w:b/>
          <w:sz w:val="18"/>
          <w:szCs w:val="18"/>
          <w:lang w:eastAsia="es-MX"/>
        </w:rPr>
        <w:t>CONCEPTOS DE VIOLACIÓN O AGRAVIOS. PARA CUMPLIR CON LOS PRINCIPIOS DE CONGRUENCIA Y EXHAUSTIVIDAD EN LAS SENTENCIAS DE AMPARO ES INNECESARIA SU TRANSCRIPCIÓN.</w:t>
      </w:r>
    </w:p>
    <w:p w:rsidR="007940DD" w:rsidRPr="006D0875" w:rsidRDefault="007940DD" w:rsidP="007940DD">
      <w:pPr>
        <w:pStyle w:val="Textonotapie"/>
        <w:widowControl w:val="0"/>
        <w:spacing w:line="360" w:lineRule="auto"/>
        <w:ind w:left="1701" w:right="1469"/>
        <w:jc w:val="right"/>
        <w:rPr>
          <w:rFonts w:ascii="Arial" w:hAnsi="Arial" w:cs="Arial"/>
          <w:sz w:val="24"/>
          <w:szCs w:val="24"/>
        </w:rPr>
      </w:pPr>
    </w:p>
    <w:p w:rsidR="00160319" w:rsidRPr="006D0875" w:rsidRDefault="007940DD" w:rsidP="007940DD">
      <w:pPr>
        <w:spacing w:line="360" w:lineRule="auto"/>
        <w:ind w:right="51" w:firstLine="708"/>
        <w:jc w:val="both"/>
        <w:rPr>
          <w:rFonts w:ascii="Arial" w:hAnsi="Arial" w:cs="Arial"/>
          <w:sz w:val="24"/>
          <w:szCs w:val="24"/>
          <w:lang w:eastAsia="es-ES"/>
        </w:rPr>
      </w:pPr>
      <w:r w:rsidRPr="006D0875">
        <w:rPr>
          <w:rFonts w:ascii="Arial" w:hAnsi="Arial" w:cs="Arial"/>
          <w:sz w:val="24"/>
          <w:szCs w:val="24"/>
          <w:lang w:eastAsia="es-ES"/>
        </w:rPr>
        <w:t xml:space="preserve">Ahora bien, esta Sala después de haber analizado </w:t>
      </w:r>
      <w:r w:rsidR="003D27A0" w:rsidRPr="006D0875">
        <w:rPr>
          <w:rFonts w:ascii="Arial" w:hAnsi="Arial" w:cs="Arial"/>
          <w:sz w:val="24"/>
          <w:szCs w:val="24"/>
          <w:lang w:eastAsia="es-ES"/>
        </w:rPr>
        <w:t>el</w:t>
      </w:r>
      <w:r w:rsidRPr="006D0875">
        <w:rPr>
          <w:rFonts w:ascii="Arial" w:hAnsi="Arial" w:cs="Arial"/>
          <w:sz w:val="24"/>
          <w:szCs w:val="24"/>
          <w:lang w:eastAsia="es-ES"/>
        </w:rPr>
        <w:t xml:space="preserve"> </w:t>
      </w:r>
      <w:r w:rsidR="003D27A0" w:rsidRPr="006D0875">
        <w:rPr>
          <w:rFonts w:ascii="Arial" w:hAnsi="Arial" w:cs="Arial"/>
          <w:sz w:val="24"/>
          <w:szCs w:val="24"/>
        </w:rPr>
        <w:t xml:space="preserve">acta de infracción con número de folio </w:t>
      </w:r>
      <w:r w:rsidR="00C873B1" w:rsidRPr="006D0875">
        <w:rPr>
          <w:rFonts w:ascii="Arial" w:hAnsi="Arial" w:cs="Arial"/>
          <w:sz w:val="24"/>
          <w:szCs w:val="24"/>
        </w:rPr>
        <w:t>**********</w:t>
      </w:r>
      <w:r w:rsidR="003E3E32" w:rsidRPr="006D0875">
        <w:rPr>
          <w:rFonts w:ascii="Arial" w:hAnsi="Arial" w:cs="Arial"/>
          <w:sz w:val="24"/>
          <w:szCs w:val="24"/>
        </w:rPr>
        <w:t xml:space="preserve"> de fecha uno de diciembre </w:t>
      </w:r>
      <w:r w:rsidR="003D27A0" w:rsidRPr="006D0875">
        <w:rPr>
          <w:rFonts w:ascii="Arial" w:hAnsi="Arial" w:cs="Arial"/>
          <w:sz w:val="24"/>
          <w:szCs w:val="24"/>
        </w:rPr>
        <w:t>de dos mil dieciocho (01/12/2018), signad</w:t>
      </w:r>
      <w:r w:rsidR="00A41612" w:rsidRPr="006D0875">
        <w:rPr>
          <w:rFonts w:ascii="Arial" w:hAnsi="Arial" w:cs="Arial"/>
          <w:sz w:val="24"/>
          <w:szCs w:val="24"/>
        </w:rPr>
        <w:t>o</w:t>
      </w:r>
      <w:r w:rsidR="003D27A0" w:rsidRPr="006D0875">
        <w:rPr>
          <w:rFonts w:ascii="Arial" w:hAnsi="Arial" w:cs="Arial"/>
          <w:sz w:val="24"/>
          <w:szCs w:val="24"/>
        </w:rPr>
        <w:t xml:space="preserve"> </w:t>
      </w:r>
      <w:r w:rsidR="00C873B1" w:rsidRPr="006D0875">
        <w:rPr>
          <w:rFonts w:ascii="Arial" w:hAnsi="Arial" w:cs="Arial"/>
          <w:sz w:val="24"/>
          <w:szCs w:val="24"/>
        </w:rPr>
        <w:t>**********</w:t>
      </w:r>
      <w:r w:rsidR="003D27A0" w:rsidRPr="006D0875">
        <w:rPr>
          <w:rFonts w:ascii="Arial" w:hAnsi="Arial" w:cs="Arial"/>
          <w:sz w:val="24"/>
          <w:szCs w:val="24"/>
        </w:rPr>
        <w:t>adscrito a la Comisar</w:t>
      </w:r>
      <w:r w:rsidR="00A41612" w:rsidRPr="006D0875">
        <w:rPr>
          <w:rFonts w:ascii="Arial" w:hAnsi="Arial" w:cs="Arial"/>
          <w:sz w:val="24"/>
          <w:szCs w:val="24"/>
        </w:rPr>
        <w:t>í</w:t>
      </w:r>
      <w:r w:rsidR="003D27A0" w:rsidRPr="006D0875">
        <w:rPr>
          <w:rFonts w:ascii="Arial" w:hAnsi="Arial" w:cs="Arial"/>
          <w:sz w:val="24"/>
          <w:szCs w:val="24"/>
        </w:rPr>
        <w:t>a de Vialidad Municipal de Oaxaca de Juárez</w:t>
      </w:r>
      <w:r w:rsidR="00160319" w:rsidRPr="006D0875">
        <w:rPr>
          <w:rFonts w:ascii="Arial" w:hAnsi="Arial" w:cs="Arial"/>
          <w:sz w:val="24"/>
          <w:szCs w:val="24"/>
          <w:lang w:eastAsia="es-ES"/>
        </w:rPr>
        <w:t xml:space="preserve"> </w:t>
      </w:r>
      <w:r w:rsidR="00C64849" w:rsidRPr="006D0875">
        <w:rPr>
          <w:rFonts w:ascii="Arial" w:hAnsi="Arial" w:cs="Arial"/>
          <w:sz w:val="24"/>
          <w:szCs w:val="24"/>
          <w:lang w:eastAsia="es-ES"/>
        </w:rPr>
        <w:t>y tomando en consideración los conceptos de impugnación hechos valer por el actor</w:t>
      </w:r>
      <w:r w:rsidR="00416AA7" w:rsidRPr="006D0875">
        <w:rPr>
          <w:rFonts w:ascii="Arial" w:hAnsi="Arial" w:cs="Arial"/>
          <w:sz w:val="24"/>
          <w:szCs w:val="24"/>
          <w:lang w:eastAsia="es-ES"/>
        </w:rPr>
        <w:t xml:space="preserve">, </w:t>
      </w:r>
      <w:r w:rsidR="00C64849" w:rsidRPr="006D0875">
        <w:rPr>
          <w:rFonts w:ascii="Arial" w:hAnsi="Arial" w:cs="Arial"/>
          <w:sz w:val="24"/>
          <w:szCs w:val="24"/>
          <w:lang w:eastAsia="es-ES"/>
        </w:rPr>
        <w:t xml:space="preserve">se advierte, que la </w:t>
      </w:r>
      <w:r w:rsidR="00416AA7" w:rsidRPr="006D0875">
        <w:rPr>
          <w:rFonts w:ascii="Arial" w:hAnsi="Arial" w:cs="Arial"/>
          <w:sz w:val="24"/>
          <w:szCs w:val="24"/>
          <w:lang w:eastAsia="es-ES"/>
        </w:rPr>
        <w:t>autoridad demandada</w:t>
      </w:r>
      <w:r w:rsidR="00C64849" w:rsidRPr="006D0875">
        <w:rPr>
          <w:rFonts w:ascii="Arial" w:hAnsi="Arial" w:cs="Arial"/>
          <w:sz w:val="24"/>
          <w:szCs w:val="24"/>
          <w:lang w:eastAsia="es-ES"/>
        </w:rPr>
        <w:t xml:space="preserve"> señaló en el espacio preestablecido para la motivación lo siguiente</w:t>
      </w:r>
      <w:r w:rsidRPr="006D0875">
        <w:rPr>
          <w:rFonts w:ascii="Arial" w:hAnsi="Arial" w:cs="Arial"/>
          <w:sz w:val="24"/>
          <w:szCs w:val="24"/>
          <w:lang w:eastAsia="es-ES"/>
        </w:rPr>
        <w:t xml:space="preserve">: </w:t>
      </w:r>
    </w:p>
    <w:p w:rsidR="00160319" w:rsidRPr="006D0875" w:rsidRDefault="00160319" w:rsidP="007940DD">
      <w:pPr>
        <w:spacing w:line="360" w:lineRule="auto"/>
        <w:ind w:right="51" w:firstLine="708"/>
        <w:jc w:val="both"/>
        <w:rPr>
          <w:rFonts w:ascii="Arial" w:hAnsi="Arial" w:cs="Arial"/>
          <w:sz w:val="24"/>
          <w:szCs w:val="24"/>
          <w:lang w:eastAsia="es-ES"/>
        </w:rPr>
      </w:pPr>
    </w:p>
    <w:p w:rsidR="007940DD" w:rsidRPr="006D0875" w:rsidRDefault="007940DD" w:rsidP="007940DD">
      <w:pPr>
        <w:spacing w:line="360" w:lineRule="auto"/>
        <w:ind w:right="51" w:firstLine="708"/>
        <w:jc w:val="both"/>
        <w:rPr>
          <w:rFonts w:ascii="Arial" w:hAnsi="Arial" w:cs="Arial"/>
          <w:i/>
          <w:sz w:val="24"/>
          <w:szCs w:val="24"/>
          <w:lang w:eastAsia="es-ES"/>
        </w:rPr>
      </w:pPr>
      <w:r w:rsidRPr="006D0875">
        <w:rPr>
          <w:rFonts w:ascii="Arial" w:hAnsi="Arial" w:cs="Arial"/>
          <w:i/>
          <w:sz w:val="24"/>
          <w:szCs w:val="24"/>
          <w:lang w:eastAsia="es-ES"/>
        </w:rPr>
        <w:t>“</w:t>
      </w:r>
      <w:r w:rsidR="003D27A0" w:rsidRPr="006D0875">
        <w:rPr>
          <w:rFonts w:ascii="Arial" w:hAnsi="Arial" w:cs="Arial"/>
          <w:i/>
          <w:sz w:val="24"/>
          <w:szCs w:val="24"/>
          <w:lang w:eastAsia="es-ES"/>
        </w:rPr>
        <w:t>estacionarse en lugar prohibido existe señalamiento vertical</w:t>
      </w:r>
      <w:r w:rsidRPr="006D0875">
        <w:rPr>
          <w:rFonts w:ascii="Arial" w:hAnsi="Arial" w:cs="Arial"/>
          <w:i/>
          <w:sz w:val="24"/>
          <w:szCs w:val="24"/>
          <w:lang w:eastAsia="es-ES"/>
        </w:rPr>
        <w:t>”</w:t>
      </w:r>
    </w:p>
    <w:p w:rsidR="00160319" w:rsidRPr="006D0875" w:rsidRDefault="00160319" w:rsidP="003D27A0">
      <w:pPr>
        <w:spacing w:line="360" w:lineRule="auto"/>
        <w:ind w:right="51" w:firstLine="708"/>
        <w:jc w:val="both"/>
        <w:rPr>
          <w:rFonts w:ascii="Arial" w:hAnsi="Arial" w:cs="Arial"/>
          <w:i/>
          <w:sz w:val="24"/>
          <w:szCs w:val="24"/>
          <w:lang w:eastAsia="es-ES"/>
        </w:rPr>
      </w:pPr>
    </w:p>
    <w:p w:rsidR="00482927" w:rsidRPr="006D0875" w:rsidRDefault="007940DD" w:rsidP="00C0571C">
      <w:pPr>
        <w:widowControl w:val="0"/>
        <w:spacing w:line="360" w:lineRule="auto"/>
        <w:ind w:firstLine="708"/>
        <w:jc w:val="both"/>
        <w:rPr>
          <w:rFonts w:ascii="Arial" w:hAnsi="Arial" w:cs="Arial"/>
          <w:sz w:val="24"/>
          <w:szCs w:val="24"/>
          <w:lang w:val="es-ES_tradnl" w:eastAsia="es-ES"/>
        </w:rPr>
      </w:pPr>
      <w:r w:rsidRPr="006D0875">
        <w:rPr>
          <w:rFonts w:ascii="Arial" w:hAnsi="Arial" w:cs="Arial"/>
          <w:sz w:val="24"/>
          <w:szCs w:val="24"/>
          <w:lang w:val="es-ES_tradnl" w:eastAsia="es-ES"/>
        </w:rPr>
        <w:t xml:space="preserve"> </w:t>
      </w:r>
      <w:r w:rsidR="00482927" w:rsidRPr="006D0875">
        <w:rPr>
          <w:rFonts w:ascii="Arial" w:hAnsi="Arial" w:cs="Arial"/>
          <w:sz w:val="24"/>
          <w:szCs w:val="24"/>
          <w:lang w:val="es-ES_tradnl" w:eastAsia="es-ES"/>
        </w:rPr>
        <w:t>Razón p</w:t>
      </w:r>
      <w:r w:rsidR="009B1559" w:rsidRPr="006D0875">
        <w:rPr>
          <w:rFonts w:ascii="Arial" w:hAnsi="Arial" w:cs="Arial"/>
          <w:sz w:val="24"/>
          <w:szCs w:val="24"/>
          <w:lang w:val="es-ES_tradnl" w:eastAsia="es-ES"/>
        </w:rPr>
        <w:t>or l</w:t>
      </w:r>
      <w:r w:rsidR="00482927" w:rsidRPr="006D0875">
        <w:rPr>
          <w:rFonts w:ascii="Arial" w:hAnsi="Arial" w:cs="Arial"/>
          <w:sz w:val="24"/>
          <w:szCs w:val="24"/>
          <w:lang w:val="es-ES_tradnl" w:eastAsia="es-ES"/>
        </w:rPr>
        <w:t xml:space="preserve">a cual </w:t>
      </w:r>
      <w:r w:rsidR="009B1559" w:rsidRPr="006D0875">
        <w:rPr>
          <w:rFonts w:ascii="Arial" w:hAnsi="Arial" w:cs="Arial"/>
          <w:sz w:val="24"/>
          <w:szCs w:val="24"/>
          <w:lang w:val="es-ES_tradnl" w:eastAsia="es-ES"/>
        </w:rPr>
        <w:t xml:space="preserve">la </w:t>
      </w:r>
      <w:r w:rsidR="00482927" w:rsidRPr="006D0875">
        <w:rPr>
          <w:rFonts w:ascii="Arial" w:hAnsi="Arial" w:cs="Arial"/>
          <w:sz w:val="24"/>
          <w:szCs w:val="24"/>
          <w:lang w:val="es-ES_tradnl" w:eastAsia="es-ES"/>
        </w:rPr>
        <w:t xml:space="preserve">autoridad </w:t>
      </w:r>
      <w:r w:rsidR="009B1559" w:rsidRPr="006D0875">
        <w:rPr>
          <w:rFonts w:ascii="Arial" w:hAnsi="Arial" w:cs="Arial"/>
          <w:sz w:val="24"/>
          <w:szCs w:val="24"/>
          <w:lang w:val="es-ES_tradnl" w:eastAsia="es-ES"/>
        </w:rPr>
        <w:t xml:space="preserve">demandada considera que la conducta del </w:t>
      </w:r>
      <w:r w:rsidR="00482927" w:rsidRPr="006D0875">
        <w:rPr>
          <w:rFonts w:ascii="Arial" w:hAnsi="Arial" w:cs="Arial"/>
          <w:sz w:val="24"/>
          <w:szCs w:val="24"/>
          <w:lang w:val="es-ES_tradnl" w:eastAsia="es-ES"/>
        </w:rPr>
        <w:t>actor</w:t>
      </w:r>
      <w:r w:rsidRPr="006D0875">
        <w:rPr>
          <w:rFonts w:ascii="Arial" w:hAnsi="Arial" w:cs="Arial"/>
          <w:sz w:val="24"/>
          <w:szCs w:val="24"/>
          <w:lang w:val="es-ES_tradnl" w:eastAsia="es-ES"/>
        </w:rPr>
        <w:t xml:space="preserve"> actualiza la hipótesis normativa prevista en el artículo </w:t>
      </w:r>
      <w:r w:rsidR="00482927" w:rsidRPr="006D0875">
        <w:rPr>
          <w:rFonts w:ascii="Arial" w:hAnsi="Arial" w:cs="Arial"/>
          <w:sz w:val="24"/>
          <w:szCs w:val="24"/>
          <w:lang w:eastAsia="es-ES"/>
        </w:rPr>
        <w:t>86 fracción XXXIII del Reglamento de Vialidad para el Municipio de Oaxaca de Juárez</w:t>
      </w:r>
      <w:r w:rsidRPr="006D0875">
        <w:rPr>
          <w:rFonts w:ascii="Arial" w:hAnsi="Arial" w:cs="Arial"/>
          <w:sz w:val="24"/>
          <w:szCs w:val="24"/>
          <w:lang w:val="es-ES_tradnl" w:eastAsia="es-ES"/>
        </w:rPr>
        <w:t>,</w:t>
      </w:r>
      <w:r w:rsidR="00BB11A6" w:rsidRPr="006D0875">
        <w:rPr>
          <w:rFonts w:ascii="Arial" w:hAnsi="Arial" w:cs="Arial"/>
          <w:sz w:val="24"/>
          <w:szCs w:val="24"/>
          <w:lang w:val="es-ES_tradnl" w:eastAsia="es-ES"/>
        </w:rPr>
        <w:t xml:space="preserve"> Oaxaca,</w:t>
      </w:r>
      <w:r w:rsidRPr="006D0875">
        <w:rPr>
          <w:rFonts w:ascii="Arial" w:hAnsi="Arial" w:cs="Arial"/>
          <w:sz w:val="24"/>
          <w:szCs w:val="24"/>
          <w:lang w:val="es-ES_tradnl" w:eastAsia="es-ES"/>
        </w:rPr>
        <w:t xml:space="preserve"> motivo por el cual se hace acreedor a la sanción establecida en el artículo</w:t>
      </w:r>
      <w:r w:rsidR="00482927" w:rsidRPr="006D0875">
        <w:rPr>
          <w:rFonts w:ascii="Arial" w:hAnsi="Arial" w:cs="Arial"/>
          <w:sz w:val="24"/>
          <w:szCs w:val="24"/>
          <w:lang w:val="es-ES_tradnl" w:eastAsia="es-ES"/>
        </w:rPr>
        <w:t xml:space="preserve"> 195</w:t>
      </w:r>
      <w:r w:rsidR="005249CE" w:rsidRPr="006D0875">
        <w:rPr>
          <w:rFonts w:ascii="Arial" w:hAnsi="Arial" w:cs="Arial"/>
          <w:sz w:val="24"/>
          <w:szCs w:val="24"/>
          <w:lang w:val="es-ES_tradnl" w:eastAsia="es-ES"/>
        </w:rPr>
        <w:t>,</w:t>
      </w:r>
      <w:r w:rsidR="00482927" w:rsidRPr="006D0875">
        <w:rPr>
          <w:rFonts w:ascii="Arial" w:hAnsi="Arial" w:cs="Arial"/>
          <w:sz w:val="24"/>
          <w:szCs w:val="24"/>
          <w:lang w:val="es-ES_tradnl" w:eastAsia="es-ES"/>
        </w:rPr>
        <w:t xml:space="preserve"> fracciones V, IX, X</w:t>
      </w:r>
      <w:r w:rsidR="00170A37" w:rsidRPr="006D0875">
        <w:rPr>
          <w:rFonts w:ascii="Arial" w:hAnsi="Arial" w:cs="Arial"/>
          <w:sz w:val="24"/>
          <w:szCs w:val="24"/>
          <w:lang w:val="es-ES_tradnl" w:eastAsia="es-ES"/>
        </w:rPr>
        <w:t xml:space="preserve"> y</w:t>
      </w:r>
      <w:r w:rsidR="00482927" w:rsidRPr="006D0875">
        <w:rPr>
          <w:rFonts w:ascii="Arial" w:hAnsi="Arial" w:cs="Arial"/>
          <w:sz w:val="24"/>
          <w:szCs w:val="24"/>
          <w:lang w:val="es-ES_tradnl" w:eastAsia="es-ES"/>
        </w:rPr>
        <w:t xml:space="preserve"> XI de la Ley de Ingresos del Municipio de Oaxaca de Juárez</w:t>
      </w:r>
      <w:r w:rsidR="00170A37" w:rsidRPr="006D0875">
        <w:rPr>
          <w:rFonts w:ascii="Arial" w:hAnsi="Arial" w:cs="Arial"/>
          <w:sz w:val="24"/>
          <w:szCs w:val="24"/>
          <w:lang w:val="es-ES_tradnl" w:eastAsia="es-ES"/>
        </w:rPr>
        <w:t xml:space="preserve">, Oaxaca, </w:t>
      </w:r>
      <w:r w:rsidR="00482927" w:rsidRPr="006D0875">
        <w:rPr>
          <w:rFonts w:ascii="Arial" w:hAnsi="Arial" w:cs="Arial"/>
          <w:sz w:val="24"/>
          <w:szCs w:val="24"/>
          <w:lang w:val="es-ES_tradnl" w:eastAsia="es-ES"/>
        </w:rPr>
        <w:t>para el ejercicio</w:t>
      </w:r>
      <w:r w:rsidR="00170A37" w:rsidRPr="006D0875">
        <w:rPr>
          <w:rFonts w:ascii="Arial" w:hAnsi="Arial" w:cs="Arial"/>
          <w:sz w:val="24"/>
          <w:szCs w:val="24"/>
          <w:lang w:val="es-ES_tradnl" w:eastAsia="es-ES"/>
        </w:rPr>
        <w:t xml:space="preserve"> fiscal</w:t>
      </w:r>
      <w:r w:rsidR="00482927" w:rsidRPr="006D0875">
        <w:rPr>
          <w:rFonts w:ascii="Arial" w:hAnsi="Arial" w:cs="Arial"/>
          <w:sz w:val="24"/>
          <w:szCs w:val="24"/>
          <w:lang w:val="es-ES_tradnl" w:eastAsia="es-ES"/>
        </w:rPr>
        <w:t xml:space="preserve"> vigente</w:t>
      </w:r>
      <w:r w:rsidR="009C3428" w:rsidRPr="006D0875">
        <w:rPr>
          <w:rFonts w:ascii="Arial" w:hAnsi="Arial" w:cs="Arial"/>
          <w:sz w:val="24"/>
          <w:szCs w:val="24"/>
          <w:lang w:val="es-ES_tradnl" w:eastAsia="es-ES"/>
        </w:rPr>
        <w:t xml:space="preserve"> </w:t>
      </w:r>
      <w:r w:rsidR="00A4379D" w:rsidRPr="006D0875">
        <w:rPr>
          <w:rFonts w:ascii="Arial" w:hAnsi="Arial" w:cs="Arial"/>
          <w:sz w:val="24"/>
          <w:szCs w:val="24"/>
          <w:lang w:val="es-ES_tradnl" w:eastAsia="es-ES"/>
        </w:rPr>
        <w:t xml:space="preserve">del año 2018. </w:t>
      </w:r>
      <w:r w:rsidR="009C3428" w:rsidRPr="006D0875">
        <w:rPr>
          <w:rFonts w:ascii="Arial" w:hAnsi="Arial" w:cs="Arial"/>
          <w:sz w:val="24"/>
          <w:szCs w:val="24"/>
          <w:lang w:val="es-ES_tradnl" w:eastAsia="es-ES"/>
        </w:rPr>
        <w:t xml:space="preserve"> - - - - - - - - - - - - - - - - - - - - - - - - - - - - - </w:t>
      </w:r>
    </w:p>
    <w:p w:rsidR="00482927" w:rsidRPr="006D0875" w:rsidRDefault="00482927" w:rsidP="00482927">
      <w:pPr>
        <w:widowControl w:val="0"/>
        <w:spacing w:line="360" w:lineRule="auto"/>
        <w:jc w:val="both"/>
        <w:rPr>
          <w:rFonts w:ascii="Arial" w:hAnsi="Arial" w:cs="Arial"/>
          <w:sz w:val="24"/>
          <w:szCs w:val="24"/>
          <w:lang w:eastAsia="es-ES"/>
        </w:rPr>
      </w:pPr>
    </w:p>
    <w:p w:rsidR="007940DD" w:rsidRPr="006D0875" w:rsidRDefault="00C0571C" w:rsidP="00C0571C">
      <w:pPr>
        <w:widowControl w:val="0"/>
        <w:spacing w:line="360" w:lineRule="auto"/>
        <w:ind w:firstLine="426"/>
        <w:jc w:val="both"/>
        <w:rPr>
          <w:rFonts w:ascii="Arial" w:hAnsi="Arial" w:cs="Arial"/>
          <w:sz w:val="24"/>
          <w:szCs w:val="24"/>
          <w:lang w:eastAsia="es-ES"/>
        </w:rPr>
      </w:pPr>
      <w:r w:rsidRPr="006D0875">
        <w:rPr>
          <w:rFonts w:ascii="Arial" w:hAnsi="Arial" w:cs="Arial"/>
          <w:sz w:val="24"/>
          <w:szCs w:val="24"/>
          <w:lang w:eastAsia="es-ES"/>
        </w:rPr>
        <w:t xml:space="preserve"> Por lo que, </w:t>
      </w:r>
      <w:r w:rsidR="007940DD" w:rsidRPr="006D0875">
        <w:rPr>
          <w:rFonts w:ascii="Arial" w:hAnsi="Arial" w:cs="Arial"/>
          <w:sz w:val="24"/>
          <w:szCs w:val="24"/>
          <w:lang w:eastAsia="es-ES"/>
        </w:rPr>
        <w:t xml:space="preserve">para determinar lo anterior, la </w:t>
      </w:r>
      <w:r w:rsidR="00687479" w:rsidRPr="006D0875">
        <w:rPr>
          <w:rFonts w:ascii="Arial" w:hAnsi="Arial" w:cs="Arial"/>
          <w:sz w:val="24"/>
          <w:szCs w:val="24"/>
          <w:lang w:eastAsia="es-ES"/>
        </w:rPr>
        <w:t>demandada</w:t>
      </w:r>
      <w:r w:rsidR="007940DD" w:rsidRPr="006D0875">
        <w:rPr>
          <w:rFonts w:ascii="Arial" w:hAnsi="Arial" w:cs="Arial"/>
          <w:sz w:val="24"/>
          <w:szCs w:val="24"/>
          <w:lang w:eastAsia="es-ES"/>
        </w:rPr>
        <w:t xml:space="preserve"> señaló que la multa por infracción </w:t>
      </w:r>
      <w:r w:rsidR="00432F1D" w:rsidRPr="006D0875">
        <w:rPr>
          <w:rFonts w:ascii="Arial" w:hAnsi="Arial" w:cs="Arial"/>
          <w:sz w:val="24"/>
          <w:szCs w:val="24"/>
          <w:lang w:eastAsia="es-ES"/>
        </w:rPr>
        <w:t>surge de hacer efectivo e</w:t>
      </w:r>
      <w:r w:rsidR="007940DD" w:rsidRPr="006D0875">
        <w:rPr>
          <w:rFonts w:ascii="Arial" w:hAnsi="Arial" w:cs="Arial"/>
          <w:sz w:val="24"/>
          <w:szCs w:val="24"/>
          <w:lang w:eastAsia="es-ES"/>
        </w:rPr>
        <w:t>l</w:t>
      </w:r>
      <w:r w:rsidR="00432F1D" w:rsidRPr="006D0875">
        <w:rPr>
          <w:rFonts w:ascii="Arial" w:hAnsi="Arial" w:cs="Arial"/>
          <w:sz w:val="24"/>
          <w:szCs w:val="24"/>
          <w:lang w:eastAsia="es-ES"/>
        </w:rPr>
        <w:t xml:space="preserve"> artículo</w:t>
      </w:r>
      <w:r w:rsidR="007940DD" w:rsidRPr="006D0875">
        <w:rPr>
          <w:rFonts w:ascii="Arial" w:hAnsi="Arial" w:cs="Arial"/>
          <w:sz w:val="24"/>
          <w:szCs w:val="24"/>
          <w:lang w:eastAsia="es-ES"/>
        </w:rPr>
        <w:t xml:space="preserve"> </w:t>
      </w:r>
      <w:r w:rsidR="00432F1D" w:rsidRPr="006D0875">
        <w:rPr>
          <w:rFonts w:ascii="Arial" w:hAnsi="Arial" w:cs="Arial"/>
          <w:sz w:val="24"/>
          <w:szCs w:val="24"/>
          <w:lang w:eastAsia="es-ES"/>
        </w:rPr>
        <w:t>86 fracción XXXIII del Reglamento de Vialidad para el Municipio de Oaxaca de Juárez</w:t>
      </w:r>
      <w:r w:rsidR="007940DD" w:rsidRPr="006D0875">
        <w:rPr>
          <w:rFonts w:ascii="Arial" w:hAnsi="Arial" w:cs="Arial"/>
          <w:sz w:val="24"/>
          <w:szCs w:val="24"/>
          <w:lang w:eastAsia="es-ES"/>
        </w:rPr>
        <w:t>,</w:t>
      </w:r>
      <w:r w:rsidR="00687479" w:rsidRPr="006D0875">
        <w:rPr>
          <w:rFonts w:ascii="Arial" w:hAnsi="Arial" w:cs="Arial"/>
          <w:sz w:val="24"/>
          <w:szCs w:val="24"/>
          <w:lang w:eastAsia="es-ES"/>
        </w:rPr>
        <w:t xml:space="preserve"> Oaxaca, </w:t>
      </w:r>
      <w:r w:rsidR="00432F1D" w:rsidRPr="006D0875">
        <w:rPr>
          <w:rFonts w:ascii="Arial" w:hAnsi="Arial" w:cs="Arial"/>
          <w:sz w:val="24"/>
          <w:szCs w:val="24"/>
          <w:lang w:eastAsia="es-ES"/>
        </w:rPr>
        <w:t>misma</w:t>
      </w:r>
      <w:r w:rsidR="007940DD" w:rsidRPr="006D0875">
        <w:rPr>
          <w:rFonts w:ascii="Arial" w:hAnsi="Arial" w:cs="Arial"/>
          <w:sz w:val="24"/>
          <w:szCs w:val="24"/>
          <w:lang w:eastAsia="es-ES"/>
        </w:rPr>
        <w:t xml:space="preserve"> que le fue informado mediante </w:t>
      </w:r>
      <w:r w:rsidR="00432F1D" w:rsidRPr="006D0875">
        <w:rPr>
          <w:rFonts w:ascii="Arial" w:hAnsi="Arial" w:cs="Arial"/>
          <w:sz w:val="24"/>
          <w:szCs w:val="24"/>
        </w:rPr>
        <w:t xml:space="preserve">acta de infracción con número de folio </w:t>
      </w:r>
      <w:r w:rsidR="00C873B1" w:rsidRPr="006D0875">
        <w:rPr>
          <w:rFonts w:ascii="Arial" w:hAnsi="Arial" w:cs="Arial"/>
          <w:sz w:val="24"/>
          <w:szCs w:val="24"/>
        </w:rPr>
        <w:t>**********</w:t>
      </w:r>
      <w:r w:rsidR="00432F1D" w:rsidRPr="006D0875">
        <w:rPr>
          <w:rFonts w:ascii="Arial" w:hAnsi="Arial" w:cs="Arial"/>
          <w:sz w:val="24"/>
          <w:szCs w:val="24"/>
        </w:rPr>
        <w:t xml:space="preserve"> de fecha uno de diciembre de dos mil dieciocho (01/12/2018), signad</w:t>
      </w:r>
      <w:r w:rsidR="00D56BDA" w:rsidRPr="006D0875">
        <w:rPr>
          <w:rFonts w:ascii="Arial" w:hAnsi="Arial" w:cs="Arial"/>
          <w:sz w:val="24"/>
          <w:szCs w:val="24"/>
        </w:rPr>
        <w:t xml:space="preserve">o </w:t>
      </w:r>
      <w:r w:rsidR="00432F1D" w:rsidRPr="006D0875">
        <w:rPr>
          <w:rFonts w:ascii="Arial" w:hAnsi="Arial" w:cs="Arial"/>
          <w:sz w:val="24"/>
          <w:szCs w:val="24"/>
        </w:rPr>
        <w:t xml:space="preserve">por </w:t>
      </w:r>
      <w:r w:rsidR="00C873B1" w:rsidRPr="006D0875">
        <w:rPr>
          <w:rFonts w:ascii="Arial" w:hAnsi="Arial" w:cs="Arial"/>
          <w:sz w:val="24"/>
          <w:szCs w:val="24"/>
        </w:rPr>
        <w:t>**********</w:t>
      </w:r>
      <w:r w:rsidR="00432F1D" w:rsidRPr="006D0875">
        <w:rPr>
          <w:rFonts w:ascii="Arial" w:hAnsi="Arial" w:cs="Arial"/>
          <w:sz w:val="24"/>
          <w:szCs w:val="24"/>
        </w:rPr>
        <w:t>adscrito a la Comisar</w:t>
      </w:r>
      <w:r w:rsidR="00D56BDA" w:rsidRPr="006D0875">
        <w:rPr>
          <w:rFonts w:ascii="Arial" w:hAnsi="Arial" w:cs="Arial"/>
          <w:sz w:val="24"/>
          <w:szCs w:val="24"/>
        </w:rPr>
        <w:t>í</w:t>
      </w:r>
      <w:r w:rsidR="00432F1D" w:rsidRPr="006D0875">
        <w:rPr>
          <w:rFonts w:ascii="Arial" w:hAnsi="Arial" w:cs="Arial"/>
          <w:sz w:val="24"/>
          <w:szCs w:val="24"/>
        </w:rPr>
        <w:t>a de Vialidad Municipal de Oaxaca de Juárez</w:t>
      </w:r>
      <w:r w:rsidR="00432F1D" w:rsidRPr="006D0875">
        <w:rPr>
          <w:rFonts w:ascii="Arial" w:hAnsi="Arial" w:cs="Arial"/>
          <w:sz w:val="24"/>
          <w:szCs w:val="24"/>
          <w:lang w:eastAsia="es-ES"/>
        </w:rPr>
        <w:t>.</w:t>
      </w:r>
      <w:r w:rsidR="007940DD" w:rsidRPr="006D0875">
        <w:rPr>
          <w:rFonts w:ascii="Arial" w:hAnsi="Arial" w:cs="Arial"/>
          <w:sz w:val="24"/>
          <w:szCs w:val="24"/>
          <w:lang w:eastAsia="es-ES"/>
        </w:rPr>
        <w:t xml:space="preserve"> </w:t>
      </w:r>
      <w:r w:rsidR="009C3428" w:rsidRPr="006D0875">
        <w:rPr>
          <w:rFonts w:ascii="Arial" w:hAnsi="Arial" w:cs="Arial"/>
          <w:sz w:val="24"/>
          <w:szCs w:val="24"/>
          <w:lang w:eastAsia="es-ES"/>
        </w:rPr>
        <w:t xml:space="preserve">- - - - - - - - - - - - - - - - - - - </w:t>
      </w:r>
      <w:r w:rsidR="009A6644" w:rsidRPr="006D0875">
        <w:rPr>
          <w:rFonts w:ascii="Arial" w:hAnsi="Arial" w:cs="Arial"/>
          <w:sz w:val="24"/>
          <w:szCs w:val="24"/>
          <w:lang w:eastAsia="es-ES"/>
        </w:rPr>
        <w:t xml:space="preserve">- - </w:t>
      </w:r>
    </w:p>
    <w:p w:rsidR="007940DD" w:rsidRPr="006D0875" w:rsidRDefault="007940DD" w:rsidP="007940DD">
      <w:pPr>
        <w:widowControl w:val="0"/>
        <w:spacing w:line="360" w:lineRule="auto"/>
        <w:jc w:val="both"/>
        <w:rPr>
          <w:rFonts w:ascii="Arial" w:hAnsi="Arial" w:cs="Arial"/>
          <w:sz w:val="24"/>
          <w:szCs w:val="24"/>
          <w:lang w:eastAsia="es-ES"/>
        </w:rPr>
      </w:pPr>
    </w:p>
    <w:p w:rsidR="00937FEE" w:rsidRPr="006D0875" w:rsidRDefault="005C67B1" w:rsidP="009C634F">
      <w:pPr>
        <w:widowControl w:val="0"/>
        <w:spacing w:line="360" w:lineRule="auto"/>
        <w:ind w:firstLine="709"/>
        <w:jc w:val="both"/>
        <w:rPr>
          <w:rFonts w:ascii="Arial" w:hAnsi="Arial" w:cs="Arial"/>
          <w:b/>
          <w:sz w:val="24"/>
          <w:szCs w:val="24"/>
          <w:lang w:eastAsia="es-ES"/>
        </w:rPr>
      </w:pPr>
      <w:r w:rsidRPr="006D0875">
        <w:rPr>
          <w:rFonts w:ascii="Arial" w:hAnsi="Arial" w:cs="Arial"/>
          <w:sz w:val="24"/>
          <w:szCs w:val="24"/>
          <w:lang w:eastAsia="es-ES"/>
        </w:rPr>
        <w:t xml:space="preserve">Una vez </w:t>
      </w:r>
      <w:r w:rsidR="00937FEE" w:rsidRPr="006D0875">
        <w:rPr>
          <w:rFonts w:ascii="Arial" w:hAnsi="Arial" w:cs="Arial"/>
          <w:sz w:val="24"/>
          <w:szCs w:val="24"/>
          <w:lang w:eastAsia="es-ES"/>
        </w:rPr>
        <w:t xml:space="preserve">analizado el apartado de </w:t>
      </w:r>
      <w:r w:rsidR="00937FEE" w:rsidRPr="006D0875">
        <w:rPr>
          <w:rFonts w:ascii="Arial" w:hAnsi="Arial" w:cs="Arial"/>
          <w:b/>
          <w:sz w:val="24"/>
          <w:szCs w:val="24"/>
          <w:lang w:eastAsia="es-ES"/>
        </w:rPr>
        <w:t xml:space="preserve">CONCEPTOS DE </w:t>
      </w:r>
      <w:r w:rsidR="006C5833" w:rsidRPr="006D0875">
        <w:rPr>
          <w:rFonts w:ascii="Arial" w:hAnsi="Arial" w:cs="Arial"/>
          <w:b/>
          <w:sz w:val="24"/>
          <w:szCs w:val="24"/>
          <w:lang w:eastAsia="es-ES"/>
        </w:rPr>
        <w:t>VIOLACIÓN</w:t>
      </w:r>
      <w:r w:rsidR="00937FEE" w:rsidRPr="006D0875">
        <w:rPr>
          <w:rFonts w:ascii="Arial" w:hAnsi="Arial" w:cs="Arial"/>
          <w:sz w:val="24"/>
          <w:szCs w:val="24"/>
          <w:lang w:eastAsia="es-ES"/>
        </w:rPr>
        <w:t xml:space="preserve">, se advierte que resulta </w:t>
      </w:r>
      <w:r w:rsidR="004872E0" w:rsidRPr="006D0875">
        <w:rPr>
          <w:rFonts w:ascii="Arial" w:hAnsi="Arial" w:cs="Arial"/>
          <w:sz w:val="24"/>
          <w:szCs w:val="24"/>
          <w:lang w:eastAsia="es-ES"/>
        </w:rPr>
        <w:t>fundado el acto impugnado hecho</w:t>
      </w:r>
      <w:r w:rsidR="00937FEE" w:rsidRPr="006D0875">
        <w:rPr>
          <w:rFonts w:ascii="Arial" w:hAnsi="Arial" w:cs="Arial"/>
          <w:sz w:val="24"/>
          <w:szCs w:val="24"/>
          <w:lang w:eastAsia="es-ES"/>
        </w:rPr>
        <w:t xml:space="preserve"> valer por el actor contenido en su escrito de demanda, </w:t>
      </w:r>
      <w:r w:rsidR="006C5833" w:rsidRPr="006D0875">
        <w:rPr>
          <w:rFonts w:ascii="Arial" w:hAnsi="Arial" w:cs="Arial"/>
          <w:sz w:val="24"/>
          <w:szCs w:val="24"/>
          <w:lang w:eastAsia="es-ES"/>
        </w:rPr>
        <w:t xml:space="preserve">en el apartado tercero, </w:t>
      </w:r>
      <w:r w:rsidR="004872E0" w:rsidRPr="006D0875">
        <w:rPr>
          <w:rFonts w:ascii="Arial" w:hAnsi="Arial" w:cs="Arial"/>
          <w:sz w:val="24"/>
          <w:szCs w:val="24"/>
          <w:lang w:eastAsia="es-ES"/>
        </w:rPr>
        <w:t>mism</w:t>
      </w:r>
      <w:r w:rsidR="006C5833" w:rsidRPr="006D0875">
        <w:rPr>
          <w:rFonts w:ascii="Arial" w:hAnsi="Arial" w:cs="Arial"/>
          <w:sz w:val="24"/>
          <w:szCs w:val="24"/>
          <w:lang w:eastAsia="es-ES"/>
        </w:rPr>
        <w:t>o</w:t>
      </w:r>
      <w:r w:rsidR="004872E0" w:rsidRPr="006D0875">
        <w:rPr>
          <w:rFonts w:ascii="Arial" w:hAnsi="Arial" w:cs="Arial"/>
          <w:sz w:val="24"/>
          <w:szCs w:val="24"/>
          <w:lang w:eastAsia="es-ES"/>
        </w:rPr>
        <w:t xml:space="preserve"> que se </w:t>
      </w:r>
      <w:r w:rsidR="002C56D3" w:rsidRPr="006D0875">
        <w:rPr>
          <w:rFonts w:ascii="Arial" w:hAnsi="Arial" w:cs="Arial"/>
          <w:sz w:val="24"/>
          <w:szCs w:val="24"/>
          <w:lang w:eastAsia="es-ES"/>
        </w:rPr>
        <w:t>trascribe</w:t>
      </w:r>
      <w:r w:rsidR="004872E0" w:rsidRPr="006D0875">
        <w:rPr>
          <w:rFonts w:ascii="Arial" w:hAnsi="Arial" w:cs="Arial"/>
          <w:sz w:val="24"/>
          <w:szCs w:val="24"/>
          <w:lang w:eastAsia="es-ES"/>
        </w:rPr>
        <w:t xml:space="preserve">. </w:t>
      </w:r>
      <w:r w:rsidR="004872E0" w:rsidRPr="006D0875">
        <w:rPr>
          <w:rFonts w:ascii="Arial" w:hAnsi="Arial" w:cs="Arial"/>
          <w:b/>
          <w:sz w:val="24"/>
          <w:szCs w:val="24"/>
          <w:lang w:eastAsia="es-ES"/>
        </w:rPr>
        <w:t>“… Se dice lo anterior que toda vez  que el apartado de FALTAS ADMINISTRATIVAS  EN RELCIÓN AL REGLAMENTO DE VIALIDAD PARA EL MUNICIPIO DE O</w:t>
      </w:r>
      <w:r w:rsidR="00053256" w:rsidRPr="006D0875">
        <w:rPr>
          <w:rFonts w:ascii="Arial" w:hAnsi="Arial" w:cs="Arial"/>
          <w:b/>
          <w:sz w:val="24"/>
          <w:szCs w:val="24"/>
          <w:lang w:eastAsia="es-ES"/>
        </w:rPr>
        <w:t>A</w:t>
      </w:r>
      <w:r w:rsidR="004872E0" w:rsidRPr="006D0875">
        <w:rPr>
          <w:rFonts w:ascii="Arial" w:hAnsi="Arial" w:cs="Arial"/>
          <w:b/>
          <w:sz w:val="24"/>
          <w:szCs w:val="24"/>
          <w:lang w:eastAsia="es-ES"/>
        </w:rPr>
        <w:t xml:space="preserve">XACA DE JUÁREZ del acta de infracción  impugnada se advierte que la policía vial señaló que supuestamente cometí lo siguiente: Estacionarse en lugar </w:t>
      </w:r>
      <w:r w:rsidR="002C56D3" w:rsidRPr="006D0875">
        <w:rPr>
          <w:rFonts w:ascii="Arial" w:hAnsi="Arial" w:cs="Arial"/>
          <w:b/>
          <w:sz w:val="24"/>
          <w:szCs w:val="24"/>
          <w:lang w:eastAsia="es-ES"/>
        </w:rPr>
        <w:t>prohibido</w:t>
      </w:r>
      <w:r w:rsidR="004872E0" w:rsidRPr="006D0875">
        <w:rPr>
          <w:rFonts w:ascii="Arial" w:hAnsi="Arial" w:cs="Arial"/>
          <w:b/>
          <w:sz w:val="24"/>
          <w:szCs w:val="24"/>
          <w:lang w:eastAsia="es-ES"/>
        </w:rPr>
        <w:t xml:space="preserve"> existe señalamiento vertical, sin que </w:t>
      </w:r>
      <w:r w:rsidR="002C56D3" w:rsidRPr="006D0875">
        <w:rPr>
          <w:rFonts w:ascii="Arial" w:hAnsi="Arial" w:cs="Arial"/>
          <w:b/>
          <w:sz w:val="24"/>
          <w:szCs w:val="24"/>
          <w:lang w:eastAsia="es-ES"/>
        </w:rPr>
        <w:t>precise</w:t>
      </w:r>
      <w:r w:rsidR="004872E0" w:rsidRPr="006D0875">
        <w:rPr>
          <w:rFonts w:ascii="Arial" w:hAnsi="Arial" w:cs="Arial"/>
          <w:b/>
          <w:sz w:val="24"/>
          <w:szCs w:val="24"/>
          <w:lang w:eastAsia="es-ES"/>
        </w:rPr>
        <w:t xml:space="preserve"> las circunstancias de manera clara y precisa</w:t>
      </w:r>
      <w:r w:rsidR="002C56D3" w:rsidRPr="006D0875">
        <w:rPr>
          <w:rFonts w:ascii="Arial" w:hAnsi="Arial" w:cs="Arial"/>
          <w:b/>
          <w:sz w:val="24"/>
          <w:szCs w:val="24"/>
          <w:lang w:eastAsia="es-ES"/>
        </w:rPr>
        <w:t xml:space="preserve">, cronológica y una correcta ortografía en que </w:t>
      </w:r>
      <w:r w:rsidR="002C56D3" w:rsidRPr="006D0875">
        <w:rPr>
          <w:rFonts w:ascii="Arial" w:hAnsi="Arial" w:cs="Arial"/>
          <w:b/>
          <w:sz w:val="24"/>
          <w:szCs w:val="24"/>
          <w:lang w:eastAsia="es-ES"/>
        </w:rPr>
        <w:lastRenderedPageBreak/>
        <w:t xml:space="preserve">ocurrieron los hechos  pues no se razonó la forma por medio de la cual se cercioró de que había cometido la o las irregularidades en que supuestamente se dieron las faltas administrativas  en relación al reglamento  de vialidad para el estado de Oaxaca aunado a que no describe de manera por memorizada los actos previos de elaboración del acta de infracción ya que como se puede observar del acta de infracción que hoy se combate  esta se </w:t>
      </w:r>
      <w:r w:rsidRPr="006D0875">
        <w:rPr>
          <w:rFonts w:ascii="Arial" w:hAnsi="Arial" w:cs="Arial"/>
          <w:b/>
          <w:sz w:val="24"/>
          <w:szCs w:val="24"/>
          <w:lang w:eastAsia="es-ES"/>
        </w:rPr>
        <w:t>inició</w:t>
      </w:r>
      <w:r w:rsidR="002C56D3" w:rsidRPr="006D0875">
        <w:rPr>
          <w:rFonts w:ascii="Arial" w:hAnsi="Arial" w:cs="Arial"/>
          <w:b/>
          <w:sz w:val="24"/>
          <w:szCs w:val="24"/>
          <w:lang w:eastAsia="es-ES"/>
        </w:rPr>
        <w:t xml:space="preserve"> a las 12:00 del 01 de diciembre del 2018 y fue cerrada a las 12:02 horas del mismo día,  es decir en 2 minutos o menos el policía vial hoy  demandado elaboró el acta de infracción (sic)…”</w:t>
      </w:r>
    </w:p>
    <w:p w:rsidR="002C56D3" w:rsidRPr="006D0875" w:rsidRDefault="002C56D3" w:rsidP="009C634F">
      <w:pPr>
        <w:widowControl w:val="0"/>
        <w:spacing w:line="360" w:lineRule="auto"/>
        <w:ind w:firstLine="709"/>
        <w:jc w:val="both"/>
        <w:rPr>
          <w:rFonts w:ascii="Arial" w:hAnsi="Arial" w:cs="Arial"/>
          <w:b/>
          <w:sz w:val="24"/>
          <w:szCs w:val="24"/>
          <w:lang w:eastAsia="es-ES"/>
        </w:rPr>
      </w:pPr>
    </w:p>
    <w:p w:rsidR="007940DD" w:rsidRPr="006D0875" w:rsidRDefault="007940DD" w:rsidP="009C634F">
      <w:pPr>
        <w:widowControl w:val="0"/>
        <w:spacing w:line="360" w:lineRule="auto"/>
        <w:ind w:firstLine="709"/>
        <w:jc w:val="both"/>
        <w:rPr>
          <w:rFonts w:ascii="Arial" w:hAnsi="Arial" w:cs="Arial"/>
          <w:sz w:val="24"/>
          <w:szCs w:val="24"/>
          <w:lang w:eastAsia="es-ES"/>
        </w:rPr>
      </w:pPr>
      <w:r w:rsidRPr="006D0875">
        <w:rPr>
          <w:rFonts w:ascii="Arial" w:hAnsi="Arial" w:cs="Arial"/>
          <w:sz w:val="24"/>
          <w:szCs w:val="24"/>
          <w:lang w:eastAsia="es-ES"/>
        </w:rPr>
        <w:t>Derivado de lo anterior y toda vez que la autoridad omitió señalar en la multa im</w:t>
      </w:r>
      <w:r w:rsidR="008852A0" w:rsidRPr="006D0875">
        <w:rPr>
          <w:rFonts w:ascii="Arial" w:hAnsi="Arial" w:cs="Arial"/>
          <w:sz w:val="24"/>
          <w:szCs w:val="24"/>
          <w:lang w:eastAsia="es-ES"/>
        </w:rPr>
        <w:t>pugnada la razón particular</w:t>
      </w:r>
      <w:r w:rsidRPr="006D0875">
        <w:rPr>
          <w:rFonts w:ascii="Arial" w:hAnsi="Arial" w:cs="Arial"/>
          <w:sz w:val="24"/>
          <w:szCs w:val="24"/>
          <w:lang w:eastAsia="es-ES"/>
        </w:rPr>
        <w:t xml:space="preserve"> y</w:t>
      </w:r>
      <w:r w:rsidR="008852A0" w:rsidRPr="006D0875">
        <w:rPr>
          <w:rFonts w:ascii="Arial" w:hAnsi="Arial" w:cs="Arial"/>
          <w:sz w:val="24"/>
          <w:szCs w:val="24"/>
          <w:lang w:eastAsia="es-ES"/>
        </w:rPr>
        <w:t>/o</w:t>
      </w:r>
      <w:r w:rsidRPr="006D0875">
        <w:rPr>
          <w:rFonts w:ascii="Arial" w:hAnsi="Arial" w:cs="Arial"/>
          <w:sz w:val="24"/>
          <w:szCs w:val="24"/>
          <w:lang w:eastAsia="es-ES"/>
        </w:rPr>
        <w:t xml:space="preserve"> circunstancias especiales, de qué form</w:t>
      </w:r>
      <w:r w:rsidR="008852A0" w:rsidRPr="006D0875">
        <w:rPr>
          <w:rFonts w:ascii="Arial" w:hAnsi="Arial" w:cs="Arial"/>
          <w:sz w:val="24"/>
          <w:szCs w:val="24"/>
          <w:lang w:eastAsia="es-ES"/>
        </w:rPr>
        <w:t>a confirmó al accionante</w:t>
      </w:r>
      <w:r w:rsidR="006D175C" w:rsidRPr="006D0875">
        <w:rPr>
          <w:rFonts w:ascii="Arial" w:hAnsi="Arial" w:cs="Arial"/>
          <w:sz w:val="24"/>
          <w:szCs w:val="24"/>
          <w:lang w:eastAsia="es-ES"/>
        </w:rPr>
        <w:t xml:space="preserve"> en el supuesto jurídico</w:t>
      </w:r>
      <w:r w:rsidRPr="006D0875">
        <w:rPr>
          <w:rFonts w:ascii="Arial" w:hAnsi="Arial" w:cs="Arial"/>
          <w:sz w:val="24"/>
          <w:szCs w:val="24"/>
          <w:lang w:eastAsia="es-ES"/>
        </w:rPr>
        <w:t xml:space="preserve">; es decir, no precisa </w:t>
      </w:r>
      <w:r w:rsidR="008852A0" w:rsidRPr="006D0875">
        <w:rPr>
          <w:rFonts w:ascii="Arial" w:hAnsi="Arial" w:cs="Arial"/>
          <w:sz w:val="24"/>
          <w:szCs w:val="24"/>
          <w:lang w:eastAsia="es-ES"/>
        </w:rPr>
        <w:t>la causa especifica que</w:t>
      </w:r>
      <w:r w:rsidRPr="006D0875">
        <w:rPr>
          <w:rFonts w:ascii="Arial" w:hAnsi="Arial" w:cs="Arial"/>
          <w:sz w:val="24"/>
          <w:szCs w:val="24"/>
          <w:lang w:eastAsia="es-ES"/>
        </w:rPr>
        <w:t xml:space="preserve"> consideró que el accionante se ubica en la circunstancia que la ley considera como hecho generador de </w:t>
      </w:r>
      <w:r w:rsidR="00725C12" w:rsidRPr="006D0875">
        <w:rPr>
          <w:rFonts w:ascii="Arial" w:hAnsi="Arial" w:cs="Arial"/>
          <w:sz w:val="24"/>
          <w:szCs w:val="24"/>
          <w:lang w:eastAsia="es-ES"/>
        </w:rPr>
        <w:t>multa</w:t>
      </w:r>
      <w:r w:rsidRPr="006D0875">
        <w:rPr>
          <w:rFonts w:ascii="Arial" w:hAnsi="Arial" w:cs="Arial"/>
          <w:sz w:val="24"/>
          <w:szCs w:val="24"/>
          <w:lang w:eastAsia="es-ES"/>
        </w:rPr>
        <w:t xml:space="preserve">; pues para tales efectos, no </w:t>
      </w:r>
      <w:r w:rsidR="006D175C" w:rsidRPr="006D0875">
        <w:rPr>
          <w:rFonts w:ascii="Arial" w:hAnsi="Arial" w:cs="Arial"/>
          <w:sz w:val="24"/>
          <w:szCs w:val="24"/>
          <w:lang w:eastAsia="es-ES"/>
        </w:rPr>
        <w:t>basta con el señalamiento de</w:t>
      </w:r>
      <w:r w:rsidRPr="006D0875">
        <w:rPr>
          <w:rFonts w:ascii="Arial" w:hAnsi="Arial" w:cs="Arial"/>
          <w:sz w:val="24"/>
          <w:szCs w:val="24"/>
          <w:lang w:eastAsia="es-ES"/>
        </w:rPr>
        <w:t xml:space="preserve"> </w:t>
      </w:r>
      <w:r w:rsidR="006D175C" w:rsidRPr="006D0875">
        <w:rPr>
          <w:rFonts w:ascii="Arial" w:hAnsi="Arial" w:cs="Arial"/>
          <w:b/>
          <w:i/>
          <w:sz w:val="24"/>
          <w:szCs w:val="24"/>
          <w:lang w:eastAsia="es-ES"/>
        </w:rPr>
        <w:t>“estacionarse en lugar prohibido existe señalamiento vertical”</w:t>
      </w:r>
      <w:r w:rsidRPr="006D0875">
        <w:rPr>
          <w:rFonts w:ascii="Arial" w:hAnsi="Arial" w:cs="Arial"/>
          <w:b/>
          <w:sz w:val="24"/>
          <w:szCs w:val="24"/>
          <w:lang w:eastAsia="es-ES"/>
        </w:rPr>
        <w:t>,</w:t>
      </w:r>
      <w:r w:rsidR="002C56D3" w:rsidRPr="006D0875">
        <w:rPr>
          <w:rFonts w:ascii="Arial" w:hAnsi="Arial" w:cs="Arial"/>
          <w:sz w:val="24"/>
          <w:szCs w:val="24"/>
          <w:lang w:eastAsia="es-ES"/>
        </w:rPr>
        <w:t xml:space="preserve"> sin precisar en </w:t>
      </w:r>
      <w:r w:rsidR="008D73EC" w:rsidRPr="006D0875">
        <w:rPr>
          <w:rFonts w:ascii="Arial" w:hAnsi="Arial" w:cs="Arial"/>
          <w:sz w:val="24"/>
          <w:szCs w:val="24"/>
          <w:lang w:eastAsia="es-ES"/>
        </w:rPr>
        <w:t>qué</w:t>
      </w:r>
      <w:r w:rsidR="002C56D3" w:rsidRPr="006D0875">
        <w:rPr>
          <w:rFonts w:ascii="Arial" w:hAnsi="Arial" w:cs="Arial"/>
          <w:sz w:val="24"/>
          <w:szCs w:val="24"/>
          <w:lang w:eastAsia="es-ES"/>
        </w:rPr>
        <w:t xml:space="preserve"> consistió el </w:t>
      </w:r>
      <w:r w:rsidR="008D73EC" w:rsidRPr="006D0875">
        <w:rPr>
          <w:rFonts w:ascii="Arial" w:hAnsi="Arial" w:cs="Arial"/>
          <w:sz w:val="24"/>
          <w:szCs w:val="24"/>
          <w:lang w:eastAsia="es-ES"/>
        </w:rPr>
        <w:t xml:space="preserve">SEÑALAMIENTO VIAL VERTICAL, </w:t>
      </w:r>
      <w:r w:rsidRPr="006D0875">
        <w:rPr>
          <w:rFonts w:ascii="Arial" w:hAnsi="Arial" w:cs="Arial"/>
          <w:sz w:val="24"/>
          <w:szCs w:val="24"/>
          <w:lang w:eastAsia="es-ES"/>
        </w:rPr>
        <w:t>sino que la autoridad debió probar los hechos que la motivaron, y lo ubicaron en la hipótesis normativa para ser considerad</w:t>
      </w:r>
      <w:r w:rsidR="00F465F0" w:rsidRPr="006D0875">
        <w:rPr>
          <w:rFonts w:ascii="Arial" w:hAnsi="Arial" w:cs="Arial"/>
          <w:sz w:val="24"/>
          <w:szCs w:val="24"/>
          <w:lang w:eastAsia="es-ES"/>
        </w:rPr>
        <w:t>o</w:t>
      </w:r>
      <w:r w:rsidRPr="006D0875">
        <w:rPr>
          <w:rFonts w:ascii="Arial" w:hAnsi="Arial" w:cs="Arial"/>
          <w:sz w:val="24"/>
          <w:szCs w:val="24"/>
          <w:lang w:eastAsia="es-ES"/>
        </w:rPr>
        <w:t xml:space="preserve"> sujet</w:t>
      </w:r>
      <w:r w:rsidR="00F465F0" w:rsidRPr="006D0875">
        <w:rPr>
          <w:rFonts w:ascii="Arial" w:hAnsi="Arial" w:cs="Arial"/>
          <w:sz w:val="24"/>
          <w:szCs w:val="24"/>
          <w:lang w:eastAsia="es-ES"/>
        </w:rPr>
        <w:t>o</w:t>
      </w:r>
      <w:r w:rsidRPr="006D0875">
        <w:rPr>
          <w:rFonts w:ascii="Arial" w:hAnsi="Arial" w:cs="Arial"/>
          <w:sz w:val="24"/>
          <w:szCs w:val="24"/>
          <w:lang w:eastAsia="es-ES"/>
        </w:rPr>
        <w:t xml:space="preserve"> del multicitado </w:t>
      </w:r>
      <w:r w:rsidR="006D175C" w:rsidRPr="006D0875">
        <w:rPr>
          <w:rFonts w:ascii="Arial" w:hAnsi="Arial" w:cs="Arial"/>
          <w:sz w:val="24"/>
          <w:szCs w:val="24"/>
          <w:lang w:eastAsia="es-ES"/>
        </w:rPr>
        <w:t>Reglamento</w:t>
      </w:r>
      <w:r w:rsidRPr="006D0875">
        <w:rPr>
          <w:rFonts w:ascii="Arial" w:hAnsi="Arial" w:cs="Arial"/>
          <w:sz w:val="24"/>
          <w:szCs w:val="24"/>
          <w:lang w:eastAsia="es-ES"/>
        </w:rPr>
        <w:t xml:space="preserve">. </w:t>
      </w:r>
    </w:p>
    <w:p w:rsidR="007940DD" w:rsidRPr="006D0875" w:rsidRDefault="007940DD" w:rsidP="007940DD">
      <w:pPr>
        <w:widowControl w:val="0"/>
        <w:spacing w:line="360" w:lineRule="auto"/>
        <w:jc w:val="both"/>
        <w:rPr>
          <w:rFonts w:ascii="Arial" w:hAnsi="Arial" w:cs="Arial"/>
          <w:sz w:val="24"/>
          <w:szCs w:val="24"/>
          <w:lang w:eastAsia="es-ES"/>
        </w:rPr>
      </w:pPr>
    </w:p>
    <w:p w:rsidR="00965556" w:rsidRPr="006D0875" w:rsidRDefault="007940DD" w:rsidP="007940DD">
      <w:pPr>
        <w:widowControl w:val="0"/>
        <w:spacing w:line="360" w:lineRule="auto"/>
        <w:jc w:val="both"/>
        <w:rPr>
          <w:rFonts w:ascii="Arial" w:hAnsi="Arial" w:cs="Arial"/>
          <w:sz w:val="24"/>
          <w:szCs w:val="24"/>
          <w:lang w:eastAsia="es-ES"/>
        </w:rPr>
      </w:pPr>
      <w:r w:rsidRPr="006D0875">
        <w:rPr>
          <w:rFonts w:ascii="Arial" w:hAnsi="Arial" w:cs="Arial"/>
          <w:sz w:val="24"/>
          <w:szCs w:val="24"/>
          <w:lang w:eastAsia="es-ES"/>
        </w:rPr>
        <w:t xml:space="preserve">           En ese orden de ideas, la autoridad </w:t>
      </w:r>
      <w:r w:rsidR="001A6A8B" w:rsidRPr="006D0875">
        <w:rPr>
          <w:rFonts w:ascii="Arial" w:hAnsi="Arial" w:cs="Arial"/>
          <w:sz w:val="24"/>
          <w:szCs w:val="24"/>
          <w:lang w:eastAsia="es-ES"/>
        </w:rPr>
        <w:t>demandada</w:t>
      </w:r>
      <w:r w:rsidRPr="006D0875">
        <w:rPr>
          <w:rFonts w:ascii="Arial" w:hAnsi="Arial" w:cs="Arial"/>
          <w:sz w:val="24"/>
          <w:szCs w:val="24"/>
          <w:lang w:eastAsia="es-ES"/>
        </w:rPr>
        <w:t xml:space="preserve"> en primer término, debió ubicar al actor como sujeto </w:t>
      </w:r>
      <w:r w:rsidR="00725C12" w:rsidRPr="006D0875">
        <w:rPr>
          <w:rFonts w:ascii="Arial" w:hAnsi="Arial" w:cs="Arial"/>
          <w:sz w:val="24"/>
          <w:szCs w:val="24"/>
          <w:lang w:eastAsia="es-ES"/>
        </w:rPr>
        <w:t>infractor</w:t>
      </w:r>
      <w:r w:rsidRPr="006D0875">
        <w:rPr>
          <w:rFonts w:ascii="Arial" w:hAnsi="Arial" w:cs="Arial"/>
          <w:sz w:val="24"/>
          <w:szCs w:val="24"/>
          <w:lang w:eastAsia="es-ES"/>
        </w:rPr>
        <w:t xml:space="preserve">, señalando los hechos o circunstancias que se generaron para que se actualizara el supuesto jurídico previsto por la ley vigente, del cual deriva la </w:t>
      </w:r>
      <w:r w:rsidR="006D175C" w:rsidRPr="006D0875">
        <w:rPr>
          <w:rFonts w:ascii="Arial" w:hAnsi="Arial" w:cs="Arial"/>
          <w:sz w:val="24"/>
          <w:szCs w:val="24"/>
          <w:lang w:eastAsia="es-ES"/>
        </w:rPr>
        <w:t>sanción</w:t>
      </w:r>
      <w:r w:rsidRPr="006D0875">
        <w:rPr>
          <w:rFonts w:ascii="Arial" w:hAnsi="Arial" w:cs="Arial"/>
          <w:sz w:val="24"/>
          <w:szCs w:val="24"/>
          <w:lang w:eastAsia="es-ES"/>
        </w:rPr>
        <w:t xml:space="preserve">, ya que del estudio de la multicitada multa no establece con exactitud la determinación del incumplimiento de la </w:t>
      </w:r>
      <w:r w:rsidR="006D175C" w:rsidRPr="006D0875">
        <w:rPr>
          <w:rFonts w:ascii="Arial" w:hAnsi="Arial" w:cs="Arial"/>
          <w:sz w:val="24"/>
          <w:szCs w:val="24"/>
          <w:lang w:eastAsia="es-ES"/>
        </w:rPr>
        <w:t>sanción</w:t>
      </w:r>
      <w:r w:rsidRPr="006D0875">
        <w:rPr>
          <w:rFonts w:ascii="Arial" w:hAnsi="Arial" w:cs="Arial"/>
          <w:sz w:val="24"/>
          <w:szCs w:val="24"/>
          <w:lang w:eastAsia="es-ES"/>
        </w:rPr>
        <w:t xml:space="preserve"> por parte del admi</w:t>
      </w:r>
      <w:r w:rsidR="00030EF3" w:rsidRPr="006D0875">
        <w:rPr>
          <w:rFonts w:ascii="Arial" w:hAnsi="Arial" w:cs="Arial"/>
          <w:sz w:val="24"/>
          <w:szCs w:val="24"/>
          <w:lang w:eastAsia="es-ES"/>
        </w:rPr>
        <w:t xml:space="preserve">nistrado, así </w:t>
      </w:r>
      <w:r w:rsidR="001A6A8B" w:rsidRPr="006D0875">
        <w:rPr>
          <w:rFonts w:ascii="Arial" w:hAnsi="Arial" w:cs="Arial"/>
          <w:sz w:val="24"/>
          <w:szCs w:val="24"/>
          <w:lang w:eastAsia="es-ES"/>
        </w:rPr>
        <w:t xml:space="preserve">también, </w:t>
      </w:r>
      <w:r w:rsidR="00030EF3" w:rsidRPr="006D0875">
        <w:rPr>
          <w:rFonts w:ascii="Arial" w:hAnsi="Arial" w:cs="Arial"/>
          <w:sz w:val="24"/>
          <w:szCs w:val="24"/>
          <w:lang w:eastAsia="es-ES"/>
        </w:rPr>
        <w:t xml:space="preserve">no señala la causa </w:t>
      </w:r>
      <w:r w:rsidR="001A6A8B" w:rsidRPr="006D0875">
        <w:rPr>
          <w:rFonts w:ascii="Arial" w:hAnsi="Arial" w:cs="Arial"/>
          <w:sz w:val="24"/>
          <w:szCs w:val="24"/>
          <w:lang w:eastAsia="es-ES"/>
        </w:rPr>
        <w:t>específica</w:t>
      </w:r>
      <w:r w:rsidRPr="006D0875">
        <w:rPr>
          <w:rFonts w:ascii="Arial" w:hAnsi="Arial" w:cs="Arial"/>
          <w:sz w:val="24"/>
          <w:szCs w:val="24"/>
          <w:lang w:eastAsia="es-ES"/>
        </w:rPr>
        <w:t xml:space="preserve"> para considerar </w:t>
      </w:r>
      <w:r w:rsidR="00E678D2" w:rsidRPr="006D0875">
        <w:rPr>
          <w:rFonts w:ascii="Arial" w:hAnsi="Arial" w:cs="Arial"/>
          <w:sz w:val="24"/>
          <w:szCs w:val="24"/>
          <w:lang w:eastAsia="es-ES"/>
        </w:rPr>
        <w:t>al actor</w:t>
      </w:r>
      <w:r w:rsidRPr="006D0875">
        <w:rPr>
          <w:rFonts w:ascii="Arial" w:hAnsi="Arial" w:cs="Arial"/>
          <w:sz w:val="24"/>
          <w:szCs w:val="24"/>
          <w:lang w:eastAsia="es-ES"/>
        </w:rPr>
        <w:t xml:space="preserve"> como sujeto </w:t>
      </w:r>
      <w:r w:rsidR="00FF73E5" w:rsidRPr="006D0875">
        <w:rPr>
          <w:rFonts w:ascii="Arial" w:hAnsi="Arial" w:cs="Arial"/>
          <w:sz w:val="24"/>
          <w:szCs w:val="24"/>
          <w:lang w:eastAsia="es-ES"/>
        </w:rPr>
        <w:t>para</w:t>
      </w:r>
      <w:r w:rsidRPr="006D0875">
        <w:rPr>
          <w:rFonts w:ascii="Arial" w:hAnsi="Arial" w:cs="Arial"/>
          <w:sz w:val="24"/>
          <w:szCs w:val="24"/>
          <w:lang w:eastAsia="es-ES"/>
        </w:rPr>
        <w:t xml:space="preserve"> la aplicación del referido </w:t>
      </w:r>
      <w:r w:rsidR="00FD13DD" w:rsidRPr="006D0875">
        <w:rPr>
          <w:rFonts w:ascii="Arial" w:hAnsi="Arial" w:cs="Arial"/>
          <w:sz w:val="24"/>
          <w:szCs w:val="24"/>
          <w:lang w:eastAsia="es-ES"/>
        </w:rPr>
        <w:t>Re</w:t>
      </w:r>
      <w:r w:rsidR="00030EF3" w:rsidRPr="006D0875">
        <w:rPr>
          <w:rFonts w:ascii="Arial" w:hAnsi="Arial" w:cs="Arial"/>
          <w:sz w:val="24"/>
          <w:szCs w:val="24"/>
          <w:lang w:eastAsia="es-ES"/>
        </w:rPr>
        <w:t>glamento</w:t>
      </w:r>
      <w:r w:rsidRPr="006D0875">
        <w:rPr>
          <w:rFonts w:ascii="Arial" w:hAnsi="Arial" w:cs="Arial"/>
          <w:sz w:val="24"/>
          <w:szCs w:val="24"/>
          <w:lang w:eastAsia="es-ES"/>
        </w:rPr>
        <w:t>, solamente se limitó a hacer referencia a</w:t>
      </w:r>
      <w:r w:rsidR="00030EF3" w:rsidRPr="006D0875">
        <w:rPr>
          <w:rFonts w:ascii="Arial" w:hAnsi="Arial" w:cs="Arial"/>
          <w:sz w:val="24"/>
          <w:szCs w:val="24"/>
          <w:lang w:eastAsia="es-ES"/>
        </w:rPr>
        <w:t xml:space="preserve"> </w:t>
      </w:r>
      <w:r w:rsidR="00030EF3" w:rsidRPr="006D0875">
        <w:rPr>
          <w:rFonts w:ascii="Arial" w:hAnsi="Arial" w:cs="Arial"/>
          <w:i/>
          <w:sz w:val="24"/>
          <w:szCs w:val="24"/>
          <w:lang w:eastAsia="es-ES"/>
        </w:rPr>
        <w:t>“estacionarse en lugar prohibido existe señalamiento vertical”</w:t>
      </w:r>
      <w:r w:rsidRPr="006D0875">
        <w:rPr>
          <w:rFonts w:ascii="Arial" w:hAnsi="Arial" w:cs="Arial"/>
          <w:sz w:val="24"/>
          <w:szCs w:val="24"/>
          <w:lang w:eastAsia="es-ES"/>
        </w:rPr>
        <w:t xml:space="preserve">, sin apegarse </w:t>
      </w:r>
      <w:r w:rsidR="00030EF3" w:rsidRPr="006D0875">
        <w:rPr>
          <w:rFonts w:ascii="Arial" w:hAnsi="Arial" w:cs="Arial"/>
          <w:sz w:val="24"/>
          <w:szCs w:val="24"/>
          <w:lang w:eastAsia="es-ES"/>
        </w:rPr>
        <w:t>a lo dispuesto en el artículo 16</w:t>
      </w:r>
      <w:r w:rsidRPr="006D0875">
        <w:rPr>
          <w:rFonts w:ascii="Arial" w:hAnsi="Arial" w:cs="Arial"/>
          <w:sz w:val="24"/>
          <w:szCs w:val="24"/>
          <w:lang w:eastAsia="es-ES"/>
        </w:rPr>
        <w:t xml:space="preserve"> </w:t>
      </w:r>
      <w:r w:rsidR="00D86539" w:rsidRPr="006D0875">
        <w:rPr>
          <w:rFonts w:ascii="Arial" w:hAnsi="Arial" w:cs="Arial"/>
          <w:sz w:val="24"/>
          <w:szCs w:val="24"/>
          <w:lang w:eastAsia="es-ES"/>
        </w:rPr>
        <w:t xml:space="preserve">fracción II </w:t>
      </w:r>
      <w:r w:rsidRPr="006D0875">
        <w:rPr>
          <w:rFonts w:ascii="Arial" w:hAnsi="Arial" w:cs="Arial"/>
          <w:sz w:val="24"/>
          <w:szCs w:val="24"/>
          <w:lang w:eastAsia="es-ES"/>
        </w:rPr>
        <w:t xml:space="preserve">del </w:t>
      </w:r>
      <w:r w:rsidR="009D07F3" w:rsidRPr="006D0875">
        <w:rPr>
          <w:rFonts w:ascii="Arial" w:hAnsi="Arial" w:cs="Arial"/>
          <w:sz w:val="24"/>
          <w:szCs w:val="24"/>
          <w:lang w:eastAsia="es-ES"/>
        </w:rPr>
        <w:t>Reglamento de Vialidad para el Municipio de Oaxaca de Juáre</w:t>
      </w:r>
      <w:r w:rsidR="00FF73E5" w:rsidRPr="006D0875">
        <w:rPr>
          <w:rFonts w:ascii="Arial" w:hAnsi="Arial" w:cs="Arial"/>
          <w:sz w:val="24"/>
          <w:szCs w:val="24"/>
          <w:lang w:eastAsia="es-ES"/>
        </w:rPr>
        <w:t>z, Oaxaca</w:t>
      </w:r>
      <w:r w:rsidRPr="006D0875">
        <w:rPr>
          <w:rFonts w:ascii="Arial" w:hAnsi="Arial" w:cs="Arial"/>
          <w:sz w:val="24"/>
          <w:szCs w:val="24"/>
          <w:lang w:eastAsia="es-ES"/>
        </w:rPr>
        <w:t>,</w:t>
      </w:r>
      <w:r w:rsidR="00DE3C2E" w:rsidRPr="006D0875">
        <w:rPr>
          <w:rFonts w:ascii="Arial" w:hAnsi="Arial" w:cs="Arial"/>
          <w:sz w:val="24"/>
          <w:szCs w:val="24"/>
          <w:lang w:eastAsia="es-ES"/>
        </w:rPr>
        <w:t xml:space="preserve"> que</w:t>
      </w:r>
      <w:r w:rsidRPr="006D0875">
        <w:rPr>
          <w:rFonts w:ascii="Arial" w:hAnsi="Arial" w:cs="Arial"/>
          <w:sz w:val="24"/>
          <w:szCs w:val="24"/>
          <w:lang w:eastAsia="es-ES"/>
        </w:rPr>
        <w:t xml:space="preserve"> para </w:t>
      </w:r>
      <w:r w:rsidR="003E3E32" w:rsidRPr="006D0875">
        <w:rPr>
          <w:rFonts w:ascii="Arial" w:hAnsi="Arial" w:cs="Arial"/>
          <w:sz w:val="24"/>
          <w:szCs w:val="24"/>
          <w:lang w:eastAsia="es-ES"/>
        </w:rPr>
        <w:t>mayor compresión se transcribe:</w:t>
      </w:r>
    </w:p>
    <w:p w:rsidR="005C67B1" w:rsidRPr="006D0875" w:rsidRDefault="005C67B1" w:rsidP="007940DD">
      <w:pPr>
        <w:widowControl w:val="0"/>
        <w:spacing w:line="360" w:lineRule="auto"/>
        <w:jc w:val="both"/>
        <w:rPr>
          <w:rFonts w:ascii="Arial" w:hAnsi="Arial" w:cs="Arial"/>
          <w:sz w:val="24"/>
          <w:szCs w:val="24"/>
          <w:lang w:eastAsia="es-ES"/>
        </w:rPr>
      </w:pPr>
    </w:p>
    <w:p w:rsidR="00D86539" w:rsidRPr="006D0875" w:rsidRDefault="00FB31CE" w:rsidP="003E3E32">
      <w:pPr>
        <w:widowControl w:val="0"/>
        <w:spacing w:line="360" w:lineRule="auto"/>
        <w:ind w:left="1701" w:right="1610"/>
        <w:jc w:val="both"/>
        <w:rPr>
          <w:rFonts w:ascii="Arial" w:eastAsia="Calibri" w:hAnsi="Arial" w:cs="Arial"/>
          <w:b/>
          <w:bCs/>
          <w:sz w:val="24"/>
          <w:szCs w:val="24"/>
          <w:lang w:val="es-MX"/>
        </w:rPr>
      </w:pPr>
      <w:r w:rsidRPr="006D0875">
        <w:rPr>
          <w:rFonts w:ascii="Arial" w:eastAsia="Calibri" w:hAnsi="Arial" w:cs="Arial"/>
          <w:b/>
          <w:bCs/>
          <w:sz w:val="24"/>
          <w:szCs w:val="24"/>
          <w:lang w:val="es-MX"/>
        </w:rPr>
        <w:t>REGLAMENTO DE VIALIDAD PARA E</w:t>
      </w:r>
      <w:r w:rsidR="003E3E32" w:rsidRPr="006D0875">
        <w:rPr>
          <w:rFonts w:ascii="Arial" w:eastAsia="Calibri" w:hAnsi="Arial" w:cs="Arial"/>
          <w:b/>
          <w:bCs/>
          <w:sz w:val="24"/>
          <w:szCs w:val="24"/>
          <w:lang w:val="es-MX"/>
        </w:rPr>
        <w:t>L MUNICIPIO DE OAXACA DE JUÁREZ</w:t>
      </w:r>
    </w:p>
    <w:p w:rsidR="00D86539" w:rsidRPr="006D0875" w:rsidRDefault="00D86539" w:rsidP="002B2CEE">
      <w:pPr>
        <w:autoSpaceDE w:val="0"/>
        <w:autoSpaceDN w:val="0"/>
        <w:adjustRightInd w:val="0"/>
        <w:ind w:left="1701" w:right="1610"/>
        <w:jc w:val="both"/>
        <w:rPr>
          <w:rFonts w:ascii="Arial" w:eastAsia="Calibri" w:hAnsi="Arial" w:cs="Arial"/>
          <w:sz w:val="24"/>
          <w:szCs w:val="24"/>
          <w:lang w:val="es-MX"/>
        </w:rPr>
      </w:pPr>
      <w:r w:rsidRPr="006D0875">
        <w:rPr>
          <w:rFonts w:ascii="Arial" w:eastAsia="Calibri" w:hAnsi="Arial" w:cs="Arial"/>
          <w:b/>
          <w:bCs/>
          <w:sz w:val="24"/>
          <w:szCs w:val="24"/>
          <w:lang w:val="es-MX"/>
        </w:rPr>
        <w:t xml:space="preserve">ARTÍCULO 16.- </w:t>
      </w:r>
      <w:r w:rsidRPr="006D0875">
        <w:rPr>
          <w:rFonts w:ascii="Arial" w:eastAsia="Calibri" w:hAnsi="Arial" w:cs="Arial"/>
          <w:sz w:val="24"/>
          <w:szCs w:val="24"/>
          <w:lang w:val="es-MX"/>
        </w:rPr>
        <w:t>Independientemente de las obligaciones y atribuciones que contempla el presente Ordenamiento y el Reglamento de la Comisión, son atribuciones y obligaciones de los Policías Viales:</w:t>
      </w:r>
    </w:p>
    <w:p w:rsidR="00D86539" w:rsidRPr="006D0875" w:rsidRDefault="00D86539" w:rsidP="00D86539">
      <w:pPr>
        <w:autoSpaceDE w:val="0"/>
        <w:autoSpaceDN w:val="0"/>
        <w:adjustRightInd w:val="0"/>
        <w:jc w:val="both"/>
        <w:rPr>
          <w:rFonts w:ascii="Arial" w:eastAsia="Calibri" w:hAnsi="Arial" w:cs="Arial"/>
          <w:sz w:val="24"/>
          <w:szCs w:val="24"/>
          <w:lang w:val="es-MX"/>
        </w:rPr>
      </w:pPr>
    </w:p>
    <w:p w:rsidR="00D86539" w:rsidRPr="006D0875" w:rsidRDefault="00D86539" w:rsidP="007C601D">
      <w:pPr>
        <w:autoSpaceDE w:val="0"/>
        <w:autoSpaceDN w:val="0"/>
        <w:adjustRightInd w:val="0"/>
        <w:ind w:left="1701" w:right="1610"/>
        <w:jc w:val="both"/>
        <w:rPr>
          <w:rFonts w:ascii="Arial" w:eastAsia="Calibri" w:hAnsi="Arial" w:cs="Arial"/>
          <w:sz w:val="24"/>
          <w:szCs w:val="24"/>
          <w:lang w:val="es-MX"/>
        </w:rPr>
      </w:pPr>
      <w:r w:rsidRPr="006D0875">
        <w:rPr>
          <w:rFonts w:ascii="Arial" w:eastAsia="Calibri" w:hAnsi="Arial" w:cs="Arial"/>
          <w:b/>
          <w:bCs/>
          <w:sz w:val="24"/>
          <w:szCs w:val="24"/>
          <w:lang w:val="es-MX"/>
        </w:rPr>
        <w:t xml:space="preserve">II. </w:t>
      </w:r>
      <w:r w:rsidRPr="006D0875">
        <w:rPr>
          <w:rFonts w:ascii="Arial" w:eastAsia="Calibri" w:hAnsi="Arial" w:cs="Arial"/>
          <w:sz w:val="24"/>
          <w:szCs w:val="24"/>
          <w:lang w:val="es-MX"/>
        </w:rPr>
        <w:t xml:space="preserve">Formular las actas de infracción cometidas por los conductores que infrinjan el presente Reglamento, fundándolas y motivándolas correctamente, evitando </w:t>
      </w:r>
      <w:r w:rsidRPr="006D0875">
        <w:rPr>
          <w:rFonts w:ascii="Arial" w:eastAsia="Calibri" w:hAnsi="Arial" w:cs="Arial"/>
          <w:sz w:val="24"/>
          <w:szCs w:val="24"/>
          <w:lang w:val="es-MX"/>
        </w:rPr>
        <w:lastRenderedPageBreak/>
        <w:t>abreviaturas o signos que impidan la comprensión del contenido;</w:t>
      </w:r>
    </w:p>
    <w:p w:rsidR="007C601D" w:rsidRPr="006D0875" w:rsidRDefault="007C601D" w:rsidP="007C601D">
      <w:pPr>
        <w:autoSpaceDE w:val="0"/>
        <w:autoSpaceDN w:val="0"/>
        <w:adjustRightInd w:val="0"/>
        <w:ind w:left="1701" w:right="1610"/>
        <w:jc w:val="both"/>
        <w:rPr>
          <w:rFonts w:ascii="Arial" w:eastAsia="Calibri" w:hAnsi="Arial" w:cs="Arial"/>
          <w:b/>
          <w:bCs/>
          <w:sz w:val="24"/>
          <w:szCs w:val="24"/>
          <w:lang w:val="es-MX"/>
        </w:rPr>
      </w:pPr>
    </w:p>
    <w:p w:rsidR="007C601D" w:rsidRPr="006D0875" w:rsidRDefault="007C601D" w:rsidP="007C601D">
      <w:pPr>
        <w:autoSpaceDE w:val="0"/>
        <w:autoSpaceDN w:val="0"/>
        <w:adjustRightInd w:val="0"/>
        <w:ind w:left="1701" w:right="1610"/>
        <w:jc w:val="both"/>
        <w:rPr>
          <w:rFonts w:ascii="Arial" w:eastAsia="Calibri" w:hAnsi="Arial" w:cs="Arial"/>
          <w:b/>
          <w:bCs/>
          <w:sz w:val="24"/>
          <w:szCs w:val="24"/>
          <w:lang w:val="es-MX"/>
        </w:rPr>
      </w:pPr>
    </w:p>
    <w:p w:rsidR="007C601D" w:rsidRPr="006D0875" w:rsidRDefault="007C601D" w:rsidP="003E3E32">
      <w:pPr>
        <w:pStyle w:val="corte4fondo"/>
        <w:ind w:right="51"/>
        <w:rPr>
          <w:rFonts w:cs="Arial"/>
          <w:sz w:val="24"/>
          <w:szCs w:val="24"/>
        </w:rPr>
      </w:pPr>
      <w:r w:rsidRPr="006D0875">
        <w:rPr>
          <w:rFonts w:cs="Arial"/>
          <w:sz w:val="24"/>
          <w:szCs w:val="24"/>
        </w:rPr>
        <w:t>De lo anterior se desprende que resulta fundado el concepto</w:t>
      </w:r>
      <w:r w:rsidR="00C234A1" w:rsidRPr="006D0875">
        <w:rPr>
          <w:rFonts w:cs="Arial"/>
          <w:sz w:val="24"/>
          <w:szCs w:val="24"/>
        </w:rPr>
        <w:t xml:space="preserve"> de</w:t>
      </w:r>
      <w:r w:rsidRPr="006D0875">
        <w:rPr>
          <w:rFonts w:cs="Arial"/>
          <w:sz w:val="24"/>
          <w:szCs w:val="24"/>
        </w:rPr>
        <w:t xml:space="preserve"> impugnación hecho valer por </w:t>
      </w:r>
      <w:r w:rsidR="00DE3C2E" w:rsidRPr="006D0875">
        <w:rPr>
          <w:rFonts w:cs="Arial"/>
          <w:sz w:val="24"/>
          <w:szCs w:val="24"/>
        </w:rPr>
        <w:t>el actor</w:t>
      </w:r>
      <w:r w:rsidRPr="006D0875">
        <w:rPr>
          <w:rFonts w:cs="Arial"/>
          <w:sz w:val="24"/>
          <w:szCs w:val="24"/>
        </w:rPr>
        <w:t xml:space="preserve">  en el sentido de que el acta de infracción impugnada  no satisface  el requisito de fundamentación y motivación que exigen la fracción V, del artículo 17 de la Ley de Procedimiento de Justicia Administrativa para el Estado de Oaxaca,  toda vez, que no hace una descripción clara, precisa y completa de la conducta de la </w:t>
      </w:r>
      <w:r w:rsidR="00C234A1" w:rsidRPr="006D0875">
        <w:rPr>
          <w:rFonts w:cs="Arial"/>
          <w:sz w:val="24"/>
          <w:szCs w:val="24"/>
        </w:rPr>
        <w:t xml:space="preserve">parte </w:t>
      </w:r>
      <w:r w:rsidRPr="006D0875">
        <w:rPr>
          <w:rFonts w:cs="Arial"/>
          <w:sz w:val="24"/>
          <w:szCs w:val="24"/>
        </w:rPr>
        <w:t xml:space="preserve">actora para encuadrarla en la hipótesis legal infringida, ya que no señala las razones particulares, causas inmediatas y circunstancias especiales de </w:t>
      </w:r>
      <w:r w:rsidR="00412E9A" w:rsidRPr="006D0875">
        <w:rPr>
          <w:rFonts w:cs="Arial"/>
          <w:sz w:val="24"/>
          <w:szCs w:val="24"/>
        </w:rPr>
        <w:t xml:space="preserve"> la </w:t>
      </w:r>
      <w:r w:rsidRPr="006D0875">
        <w:rPr>
          <w:rFonts w:cs="Arial"/>
          <w:sz w:val="24"/>
          <w:szCs w:val="24"/>
        </w:rPr>
        <w:t>forma</w:t>
      </w:r>
      <w:r w:rsidR="00412E9A" w:rsidRPr="006D0875">
        <w:rPr>
          <w:rFonts w:cs="Arial"/>
          <w:sz w:val="24"/>
          <w:szCs w:val="24"/>
        </w:rPr>
        <w:t xml:space="preserve"> en que</w:t>
      </w:r>
      <w:r w:rsidRPr="006D0875">
        <w:rPr>
          <w:rFonts w:cs="Arial"/>
          <w:sz w:val="24"/>
          <w:szCs w:val="24"/>
        </w:rPr>
        <w:t xml:space="preserve"> arribó a la </w:t>
      </w:r>
      <w:r w:rsidR="00932E92" w:rsidRPr="006D0875">
        <w:rPr>
          <w:rFonts w:cs="Arial"/>
          <w:sz w:val="24"/>
          <w:szCs w:val="24"/>
        </w:rPr>
        <w:t xml:space="preserve">conclusión de que </w:t>
      </w:r>
      <w:r w:rsidRPr="006D0875">
        <w:rPr>
          <w:rFonts w:cs="Arial"/>
          <w:sz w:val="24"/>
          <w:szCs w:val="24"/>
        </w:rPr>
        <w:t xml:space="preserve">el actor, se colocó en el hecho generador de la infracción, para resultar ser sujeto obligado a tal falta administrativa </w:t>
      </w:r>
      <w:r w:rsidR="00293746" w:rsidRPr="006D0875">
        <w:rPr>
          <w:rFonts w:cs="Arial"/>
          <w:sz w:val="24"/>
          <w:szCs w:val="24"/>
        </w:rPr>
        <w:t>establecida</w:t>
      </w:r>
      <w:r w:rsidRPr="006D0875">
        <w:rPr>
          <w:rFonts w:cs="Arial"/>
          <w:sz w:val="24"/>
          <w:szCs w:val="24"/>
        </w:rPr>
        <w:t xml:space="preserve"> dentro del referido Reglamento; amén de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infracción, dejando al administrado en estado de indefensión al incumplir la obligación de fundar y motivar que le impone la fracción V, del artículo 17 de la Ley de Procedimiento de Justicia Administrativa para el Estado de Oaxaca.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7C601D" w:rsidRPr="006D0875" w:rsidRDefault="007C601D" w:rsidP="007C601D">
      <w:pPr>
        <w:spacing w:line="360" w:lineRule="auto"/>
        <w:ind w:left="1701" w:right="1469"/>
        <w:jc w:val="both"/>
        <w:rPr>
          <w:rFonts w:ascii="Arial" w:hAnsi="Arial" w:cs="Arial"/>
          <w:sz w:val="24"/>
          <w:szCs w:val="24"/>
          <w:lang w:val="es-ES_tradnl"/>
        </w:rPr>
      </w:pPr>
      <w:r w:rsidRPr="006D0875">
        <w:rPr>
          <w:rFonts w:ascii="Arial" w:hAnsi="Arial" w:cs="Arial"/>
          <w:sz w:val="24"/>
          <w:szCs w:val="24"/>
          <w:lang w:val="es-ES_tradnl"/>
        </w:rPr>
        <w:t xml:space="preserve"> </w:t>
      </w:r>
      <w:r w:rsidRPr="006D0875">
        <w:rPr>
          <w:rFonts w:ascii="Arial" w:hAnsi="Arial" w:cs="Arial"/>
          <w:i/>
          <w:sz w:val="24"/>
          <w:szCs w:val="24"/>
          <w:lang w:val="es-ES_tradnl"/>
        </w:rPr>
        <w:t>“</w:t>
      </w:r>
      <w:r w:rsidRPr="006D0875">
        <w:rPr>
          <w:rFonts w:ascii="Arial" w:hAnsi="Arial" w:cs="Arial"/>
          <w:b/>
          <w:i/>
          <w:sz w:val="24"/>
          <w:szCs w:val="24"/>
          <w:lang w:val="es-ES_tradnl"/>
        </w:rPr>
        <w:t>TRANSITO, MULTAS POR VIOLACIÓN AL REGLAMENTO DE.</w:t>
      </w:r>
      <w:r w:rsidRPr="006D0875">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w:t>
      </w:r>
      <w:r w:rsidRPr="006D0875">
        <w:rPr>
          <w:rFonts w:ascii="Arial" w:hAnsi="Arial" w:cs="Arial"/>
          <w:i/>
          <w:sz w:val="24"/>
          <w:szCs w:val="24"/>
          <w:lang w:val="es-ES_tradnl"/>
        </w:rPr>
        <w:lastRenderedPageBreak/>
        <w:t>precisar con toda exactitud cuál fue la conducta realizada y cuál fue la disposición legal aplicable</w:t>
      </w:r>
      <w:r w:rsidRPr="006D0875">
        <w:rPr>
          <w:rFonts w:ascii="Arial" w:hAnsi="Arial" w:cs="Arial"/>
          <w:sz w:val="24"/>
          <w:szCs w:val="24"/>
          <w:lang w:val="es-ES_tradnl"/>
        </w:rPr>
        <w:t xml:space="preserve">.” </w:t>
      </w:r>
    </w:p>
    <w:p w:rsidR="007C601D" w:rsidRPr="006D0875" w:rsidRDefault="007C601D" w:rsidP="007C601D">
      <w:pPr>
        <w:spacing w:line="360" w:lineRule="auto"/>
        <w:ind w:left="1134" w:right="1185"/>
        <w:jc w:val="both"/>
        <w:rPr>
          <w:rFonts w:ascii="Arial" w:hAnsi="Arial" w:cs="Arial"/>
          <w:sz w:val="24"/>
          <w:szCs w:val="24"/>
          <w:lang w:val="es-ES_tradnl"/>
        </w:rPr>
      </w:pPr>
    </w:p>
    <w:p w:rsidR="007C601D" w:rsidRPr="006D0875" w:rsidRDefault="007C601D" w:rsidP="007C601D">
      <w:pPr>
        <w:pStyle w:val="corte4fondo"/>
        <w:ind w:right="-516" w:firstLine="0"/>
        <w:rPr>
          <w:rFonts w:cs="Arial"/>
          <w:sz w:val="24"/>
          <w:szCs w:val="24"/>
        </w:rPr>
      </w:pPr>
      <w:r w:rsidRPr="006D0875">
        <w:rPr>
          <w:rFonts w:cs="Arial"/>
          <w:sz w:val="24"/>
          <w:szCs w:val="24"/>
        </w:rPr>
        <w:t xml:space="preserve">             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w:t>
      </w:r>
      <w:r w:rsidR="00C34590" w:rsidRPr="006D0875">
        <w:rPr>
          <w:rFonts w:cs="Arial"/>
          <w:sz w:val="24"/>
          <w:szCs w:val="24"/>
        </w:rPr>
        <w:t>en el caso concreto</w:t>
      </w:r>
      <w:r w:rsidRPr="006D0875">
        <w:rPr>
          <w:rFonts w:cs="Arial"/>
          <w:sz w:val="24"/>
          <w:szCs w:val="24"/>
        </w:rPr>
        <w:t xml:space="preserve"> no aconteció, por lo que se dejó al administrado en estado de indefensión al ignorar los elementos que llevó a la autoridad a emitir el acto, provocando la ilegalidad  del acta de infracción con número de folio</w:t>
      </w:r>
      <w:r w:rsidRPr="006D0875">
        <w:rPr>
          <w:rFonts w:cs="Arial"/>
          <w:b/>
          <w:sz w:val="24"/>
          <w:szCs w:val="24"/>
        </w:rPr>
        <w:t xml:space="preserve"> </w:t>
      </w:r>
      <w:r w:rsidR="00C873B1" w:rsidRPr="006D0875">
        <w:rPr>
          <w:rFonts w:cs="Arial"/>
          <w:sz w:val="24"/>
          <w:szCs w:val="24"/>
        </w:rPr>
        <w:t>**********</w:t>
      </w:r>
      <w:r w:rsidRPr="006D0875">
        <w:rPr>
          <w:rFonts w:cs="Arial"/>
          <w:b/>
          <w:sz w:val="24"/>
          <w:szCs w:val="24"/>
        </w:rPr>
        <w:t xml:space="preserve"> de fecha </w:t>
      </w:r>
      <w:r w:rsidR="00C234A1" w:rsidRPr="006D0875">
        <w:rPr>
          <w:rFonts w:cs="Arial"/>
          <w:b/>
          <w:sz w:val="24"/>
          <w:szCs w:val="24"/>
        </w:rPr>
        <w:t>uno de diciembre de dos mil dieciocho (01/12</w:t>
      </w:r>
      <w:r w:rsidRPr="006D0875">
        <w:rPr>
          <w:rFonts w:cs="Arial"/>
          <w:b/>
          <w:sz w:val="24"/>
          <w:szCs w:val="24"/>
        </w:rPr>
        <w:t>/2018)</w:t>
      </w:r>
      <w:r w:rsidRPr="006D0875">
        <w:rPr>
          <w:rFonts w:cs="Arial"/>
          <w:sz w:val="24"/>
          <w:szCs w:val="24"/>
        </w:rPr>
        <w:t xml:space="preserve">, emitida </w:t>
      </w:r>
      <w:r w:rsidR="00C873B1" w:rsidRPr="006D0875">
        <w:rPr>
          <w:rFonts w:cs="Arial"/>
          <w:sz w:val="24"/>
          <w:szCs w:val="24"/>
        </w:rPr>
        <w:t>**********</w:t>
      </w:r>
      <w:r w:rsidR="00DD4C7A" w:rsidRPr="006D0875">
        <w:rPr>
          <w:rFonts w:cs="Arial"/>
          <w:sz w:val="24"/>
          <w:szCs w:val="24"/>
        </w:rPr>
        <w:t xml:space="preserve"> de Oaxaca de Juárez, Oaxaca; </w:t>
      </w:r>
      <w:r w:rsidRPr="006D0875">
        <w:rPr>
          <w:rFonts w:cs="Arial"/>
          <w:sz w:val="24"/>
          <w:szCs w:val="24"/>
        </w:rPr>
        <w:t>al vulnerar la obligación de fundar y motivar</w:t>
      </w:r>
      <w:r w:rsidR="00DD4C7A" w:rsidRPr="006D0875">
        <w:rPr>
          <w:rFonts w:cs="Arial"/>
          <w:sz w:val="24"/>
          <w:szCs w:val="24"/>
        </w:rPr>
        <w:t xml:space="preserve"> su actuación </w:t>
      </w:r>
      <w:r w:rsidRPr="006D0875">
        <w:rPr>
          <w:rFonts w:cs="Arial"/>
          <w:sz w:val="24"/>
          <w:szCs w:val="24"/>
        </w:rPr>
        <w:t xml:space="preserve"> exigida en la fracción  V, del artículo 17, de la Ley de Procedimiento y Justicia Administrativa para el Estado de  Oaxaca.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7C601D" w:rsidRPr="006D0875" w:rsidRDefault="007C601D" w:rsidP="007C601D">
      <w:pPr>
        <w:pStyle w:val="corte4fondo"/>
        <w:ind w:right="-516" w:firstLine="0"/>
        <w:rPr>
          <w:rFonts w:cs="Arial"/>
          <w:sz w:val="24"/>
          <w:szCs w:val="24"/>
        </w:rPr>
      </w:pPr>
    </w:p>
    <w:p w:rsidR="007C601D" w:rsidRPr="006D0875" w:rsidRDefault="007C601D" w:rsidP="008D73EC">
      <w:pPr>
        <w:tabs>
          <w:tab w:val="left" w:pos="7797"/>
        </w:tabs>
        <w:spacing w:line="360" w:lineRule="auto"/>
        <w:ind w:left="1701" w:right="1469"/>
        <w:jc w:val="both"/>
        <w:rPr>
          <w:rFonts w:ascii="Arial" w:hAnsi="Arial" w:cs="Arial"/>
          <w:b/>
          <w:sz w:val="24"/>
          <w:szCs w:val="24"/>
        </w:rPr>
      </w:pPr>
      <w:r w:rsidRPr="006D0875">
        <w:rPr>
          <w:rFonts w:ascii="Arial" w:hAnsi="Arial" w:cs="Arial"/>
          <w:sz w:val="24"/>
          <w:szCs w:val="24"/>
        </w:rPr>
        <w:t>“</w:t>
      </w:r>
      <w:r w:rsidRPr="006D0875">
        <w:rPr>
          <w:rFonts w:ascii="Arial" w:hAnsi="Arial" w:cs="Arial"/>
          <w:b/>
          <w:sz w:val="24"/>
          <w:szCs w:val="24"/>
        </w:rPr>
        <w:t>FUNDAMENTACIÓN Y MOTIVACIÓN</w:t>
      </w:r>
      <w:r w:rsidR="008D73EC" w:rsidRPr="006D0875">
        <w:rPr>
          <w:rFonts w:ascii="Arial" w:hAnsi="Arial" w:cs="Arial"/>
          <w:b/>
          <w:sz w:val="24"/>
          <w:szCs w:val="24"/>
        </w:rPr>
        <w:t xml:space="preserve"> DE LOS ACTOS ADMINISTRATIVOS”.</w:t>
      </w:r>
    </w:p>
    <w:p w:rsidR="008D73EC" w:rsidRPr="006D0875" w:rsidRDefault="008D73EC" w:rsidP="008D73EC">
      <w:pPr>
        <w:tabs>
          <w:tab w:val="left" w:pos="7797"/>
        </w:tabs>
        <w:spacing w:line="360" w:lineRule="auto"/>
        <w:ind w:left="1701" w:right="1469"/>
        <w:jc w:val="both"/>
        <w:rPr>
          <w:rFonts w:ascii="Arial" w:hAnsi="Arial" w:cs="Arial"/>
          <w:b/>
          <w:sz w:val="24"/>
          <w:szCs w:val="24"/>
        </w:rPr>
      </w:pPr>
    </w:p>
    <w:p w:rsidR="007C601D" w:rsidRPr="006D0875" w:rsidRDefault="007C601D" w:rsidP="00733BE7">
      <w:pPr>
        <w:pStyle w:val="corte4fondo"/>
        <w:ind w:right="51" w:firstLine="567"/>
        <w:rPr>
          <w:rFonts w:cs="Arial"/>
          <w:sz w:val="24"/>
          <w:szCs w:val="24"/>
        </w:rPr>
      </w:pPr>
      <w:r w:rsidRPr="006D0875">
        <w:rPr>
          <w:rFonts w:cs="Arial"/>
          <w:sz w:val="24"/>
          <w:szCs w:val="24"/>
        </w:rPr>
        <w:t xml:space="preserve">En esa tesitura, con fundamento en lo dispuesto por el artículo 208 fracción VI, de la Ley de Procedimiento y Justicia Administrativa para el Estado de  Oaxaca, se declara la </w:t>
      </w:r>
      <w:r w:rsidRPr="006D0875">
        <w:rPr>
          <w:rFonts w:cs="Arial"/>
          <w:b/>
          <w:sz w:val="24"/>
          <w:szCs w:val="24"/>
        </w:rPr>
        <w:t>NULIDAD LISA Y LLANA</w:t>
      </w:r>
      <w:r w:rsidRPr="006D0875">
        <w:rPr>
          <w:rFonts w:cs="Arial"/>
          <w:sz w:val="24"/>
          <w:szCs w:val="24"/>
        </w:rPr>
        <w:t xml:space="preserve"> del acta de infracción con número de folio </w:t>
      </w:r>
      <w:r w:rsidR="00C873B1" w:rsidRPr="006D0875">
        <w:rPr>
          <w:rFonts w:cs="Arial"/>
          <w:sz w:val="24"/>
          <w:szCs w:val="24"/>
        </w:rPr>
        <w:t>**********</w:t>
      </w:r>
      <w:r w:rsidR="00977AC0" w:rsidRPr="006D0875">
        <w:rPr>
          <w:rFonts w:cs="Arial"/>
          <w:b/>
          <w:sz w:val="24"/>
          <w:szCs w:val="24"/>
        </w:rPr>
        <w:t xml:space="preserve"> de fecha uno de diciembre de dos mil dieciocho (01/12/2018)</w:t>
      </w:r>
      <w:r w:rsidR="00977AC0" w:rsidRPr="006D0875">
        <w:rPr>
          <w:rFonts w:cs="Arial"/>
          <w:sz w:val="24"/>
          <w:szCs w:val="24"/>
        </w:rPr>
        <w:t>, emitida por</w:t>
      </w:r>
      <w:r w:rsidR="00977AC0" w:rsidRPr="006D0875">
        <w:rPr>
          <w:rFonts w:cs="Arial"/>
          <w:b/>
          <w:sz w:val="24"/>
          <w:szCs w:val="24"/>
        </w:rPr>
        <w:t xml:space="preserve"> </w:t>
      </w:r>
      <w:r w:rsidR="00C873B1" w:rsidRPr="006D0875">
        <w:rPr>
          <w:rFonts w:cs="Arial"/>
          <w:sz w:val="24"/>
          <w:szCs w:val="24"/>
        </w:rPr>
        <w:t>**********</w:t>
      </w:r>
      <w:r w:rsidR="00977AC0" w:rsidRPr="006D0875">
        <w:rPr>
          <w:rFonts w:cs="Arial"/>
          <w:sz w:val="24"/>
          <w:szCs w:val="24"/>
        </w:rPr>
        <w:t xml:space="preserve"> Municipal de Oaxaca de Juárez, Oaxaca</w:t>
      </w:r>
      <w:r w:rsidR="00236D38" w:rsidRPr="006D0875">
        <w:rPr>
          <w:rFonts w:cs="Arial"/>
          <w:sz w:val="24"/>
          <w:szCs w:val="24"/>
        </w:rPr>
        <w:t>.</w:t>
      </w:r>
    </w:p>
    <w:p w:rsidR="00733BE7" w:rsidRPr="006D0875" w:rsidRDefault="00733BE7" w:rsidP="00733BE7">
      <w:pPr>
        <w:pStyle w:val="corte4fondo"/>
        <w:ind w:right="51" w:firstLine="567"/>
        <w:rPr>
          <w:rFonts w:cs="Arial"/>
          <w:sz w:val="24"/>
          <w:szCs w:val="24"/>
        </w:rPr>
      </w:pPr>
    </w:p>
    <w:p w:rsidR="007C601D" w:rsidRPr="006D0875" w:rsidRDefault="007C601D" w:rsidP="007C601D">
      <w:pPr>
        <w:spacing w:line="360" w:lineRule="auto"/>
        <w:ind w:right="51"/>
        <w:jc w:val="both"/>
        <w:rPr>
          <w:rFonts w:ascii="Arial" w:hAnsi="Arial" w:cs="Arial"/>
          <w:sz w:val="24"/>
          <w:szCs w:val="24"/>
        </w:rPr>
      </w:pPr>
      <w:r w:rsidRPr="006D0875">
        <w:rPr>
          <w:rFonts w:ascii="Arial" w:hAnsi="Arial" w:cs="Arial"/>
          <w:b/>
          <w:sz w:val="24"/>
          <w:szCs w:val="24"/>
        </w:rPr>
        <w:t xml:space="preserve">          </w:t>
      </w:r>
      <w:r w:rsidR="00733BE7" w:rsidRPr="006D0875">
        <w:rPr>
          <w:rFonts w:ascii="Arial" w:hAnsi="Arial" w:cs="Arial"/>
          <w:b/>
          <w:sz w:val="24"/>
          <w:szCs w:val="24"/>
        </w:rPr>
        <w:t>QUIN</w:t>
      </w:r>
      <w:r w:rsidRPr="006D0875">
        <w:rPr>
          <w:rFonts w:ascii="Arial" w:hAnsi="Arial" w:cs="Arial"/>
          <w:b/>
          <w:sz w:val="24"/>
          <w:szCs w:val="24"/>
        </w:rPr>
        <w:t>TO.-</w:t>
      </w:r>
      <w:r w:rsidRPr="006D0875">
        <w:rPr>
          <w:rFonts w:ascii="Arial" w:hAnsi="Arial" w:cs="Arial"/>
          <w:sz w:val="24"/>
          <w:szCs w:val="24"/>
        </w:rPr>
        <w:t xml:space="preserve"> Como la parte actora en el presente juicio,</w:t>
      </w:r>
      <w:r w:rsidRPr="006D0875">
        <w:rPr>
          <w:rFonts w:ascii="Arial" w:hAnsi="Arial" w:cs="Arial"/>
          <w:b/>
          <w:sz w:val="24"/>
          <w:szCs w:val="24"/>
        </w:rPr>
        <w:t xml:space="preserve"> no se opuso a la publicación de sus datos personales, </w:t>
      </w:r>
      <w:r w:rsidRPr="006D0875">
        <w:rPr>
          <w:rFonts w:ascii="Arial" w:hAnsi="Arial" w:cs="Arial"/>
          <w:sz w:val="24"/>
          <w:szCs w:val="24"/>
        </w:rPr>
        <w:t>aun cuando no haya ejercido ese derecho y al encontrarse obligado este juzgador a proteger dicha información</w:t>
      </w:r>
      <w:r w:rsidRPr="006D0875">
        <w:rPr>
          <w:rFonts w:ascii="Arial" w:hAnsi="Arial" w:cs="Arial"/>
          <w:b/>
          <w:sz w:val="24"/>
          <w:szCs w:val="24"/>
        </w:rPr>
        <w:t xml:space="preserve"> </w:t>
      </w:r>
      <w:r w:rsidRPr="006D0875">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D0875">
        <w:rPr>
          <w:rFonts w:ascii="Arial" w:hAnsi="Arial" w:cs="Arial"/>
          <w:b/>
          <w:sz w:val="24"/>
          <w:szCs w:val="24"/>
        </w:rPr>
        <w:t xml:space="preserve">se ordena la publicación de la sentencia, </w:t>
      </w:r>
      <w:r w:rsidRPr="006D0875">
        <w:rPr>
          <w:rFonts w:ascii="Arial" w:hAnsi="Arial" w:cs="Arial"/>
          <w:sz w:val="24"/>
          <w:szCs w:val="24"/>
        </w:rPr>
        <w:t>con  la supresión de datos personales identificables, procurándose que no se impida conocer el criterio sostenido por este órgano jurisdiccional.</w:t>
      </w:r>
    </w:p>
    <w:p w:rsidR="007C601D" w:rsidRPr="006D0875" w:rsidRDefault="007C601D" w:rsidP="007C601D">
      <w:pPr>
        <w:pStyle w:val="corte4fondo"/>
        <w:ind w:right="-516" w:firstLine="0"/>
        <w:rPr>
          <w:rFonts w:cs="Arial"/>
          <w:i/>
          <w:sz w:val="24"/>
          <w:szCs w:val="24"/>
          <w:lang w:val="es-ES"/>
        </w:rPr>
      </w:pPr>
    </w:p>
    <w:p w:rsidR="007C601D" w:rsidRPr="006D0875" w:rsidRDefault="007C601D" w:rsidP="007C601D">
      <w:pPr>
        <w:spacing w:line="360" w:lineRule="auto"/>
        <w:ind w:right="51"/>
        <w:jc w:val="both"/>
        <w:rPr>
          <w:rFonts w:ascii="Arial" w:hAnsi="Arial" w:cs="Arial"/>
          <w:sz w:val="24"/>
          <w:szCs w:val="24"/>
        </w:rPr>
      </w:pPr>
      <w:r w:rsidRPr="006D0875">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w:t>
      </w:r>
    </w:p>
    <w:p w:rsidR="007C601D" w:rsidRPr="006D0875" w:rsidRDefault="007C601D" w:rsidP="007C601D">
      <w:pPr>
        <w:spacing w:line="360" w:lineRule="auto"/>
        <w:ind w:right="-516"/>
        <w:rPr>
          <w:rFonts w:ascii="Arial" w:hAnsi="Arial" w:cs="Arial"/>
          <w:b/>
          <w:sz w:val="24"/>
          <w:szCs w:val="24"/>
          <w:lang w:val="es-ES_tradnl"/>
        </w:rPr>
      </w:pPr>
    </w:p>
    <w:p w:rsidR="007C601D" w:rsidRPr="006D0875" w:rsidRDefault="007C601D" w:rsidP="007C601D">
      <w:pPr>
        <w:spacing w:line="360" w:lineRule="auto"/>
        <w:ind w:right="-516"/>
        <w:jc w:val="center"/>
        <w:rPr>
          <w:rFonts w:ascii="Arial" w:hAnsi="Arial" w:cs="Arial"/>
          <w:b/>
          <w:sz w:val="24"/>
          <w:szCs w:val="24"/>
          <w:lang w:val="es-ES_tradnl"/>
        </w:rPr>
      </w:pPr>
      <w:r w:rsidRPr="006D0875">
        <w:rPr>
          <w:rFonts w:ascii="Arial" w:hAnsi="Arial" w:cs="Arial"/>
          <w:b/>
          <w:sz w:val="24"/>
          <w:szCs w:val="24"/>
          <w:lang w:val="es-ES_tradnl"/>
        </w:rPr>
        <w:t>R E S U E L V E:</w:t>
      </w:r>
    </w:p>
    <w:p w:rsidR="007C601D" w:rsidRPr="006D0875" w:rsidRDefault="007C601D" w:rsidP="007C601D">
      <w:pPr>
        <w:spacing w:line="360" w:lineRule="auto"/>
        <w:ind w:right="-516"/>
        <w:rPr>
          <w:rFonts w:ascii="Arial" w:hAnsi="Arial" w:cs="Arial"/>
          <w:b/>
          <w:sz w:val="24"/>
          <w:szCs w:val="24"/>
          <w:lang w:val="es-ES_tradnl"/>
        </w:rPr>
      </w:pPr>
    </w:p>
    <w:p w:rsidR="007C601D" w:rsidRPr="006D0875" w:rsidRDefault="007C601D" w:rsidP="007C601D">
      <w:pPr>
        <w:spacing w:line="360" w:lineRule="auto"/>
        <w:ind w:firstLine="708"/>
        <w:jc w:val="both"/>
        <w:rPr>
          <w:rFonts w:ascii="Arial" w:hAnsi="Arial" w:cs="Arial"/>
          <w:sz w:val="24"/>
          <w:szCs w:val="24"/>
        </w:rPr>
      </w:pPr>
      <w:r w:rsidRPr="006D0875">
        <w:rPr>
          <w:rFonts w:ascii="Arial" w:hAnsi="Arial" w:cs="Arial"/>
          <w:b/>
          <w:sz w:val="24"/>
          <w:szCs w:val="24"/>
        </w:rPr>
        <w:t xml:space="preserve">    PRIMERO</w:t>
      </w:r>
      <w:r w:rsidRPr="006D0875">
        <w:rPr>
          <w:rFonts w:ascii="Arial" w:hAnsi="Arial" w:cs="Arial"/>
          <w:sz w:val="24"/>
          <w:szCs w:val="24"/>
        </w:rPr>
        <w:t xml:space="preserve">.- Esta Quinta Sala Unitaria del Tribunal de Justicia Administrativa del Estado de Oaxaca, es competente para conocer y resolver el presente juicio. - - - - - - - - - - - - - - - - - - - - - - - - - - - - - - - - - - - - - - - - - - - - - - - - - </w:t>
      </w:r>
    </w:p>
    <w:p w:rsidR="007C601D" w:rsidRPr="006D0875" w:rsidRDefault="007C601D" w:rsidP="007C601D">
      <w:pPr>
        <w:ind w:right="-516" w:firstLine="567"/>
        <w:contextualSpacing/>
        <w:jc w:val="both"/>
        <w:rPr>
          <w:rFonts w:ascii="Arial" w:hAnsi="Arial" w:cs="Arial"/>
          <w:b/>
          <w:sz w:val="24"/>
          <w:szCs w:val="24"/>
          <w:lang w:val="es-ES_tradnl"/>
        </w:rPr>
      </w:pPr>
    </w:p>
    <w:p w:rsidR="007C601D" w:rsidRPr="006D0875" w:rsidRDefault="007C601D" w:rsidP="007C601D">
      <w:pPr>
        <w:spacing w:line="360" w:lineRule="auto"/>
        <w:ind w:right="51" w:firstLine="709"/>
        <w:jc w:val="both"/>
        <w:rPr>
          <w:rFonts w:ascii="Arial" w:hAnsi="Arial" w:cs="Arial"/>
          <w:snapToGrid w:val="0"/>
          <w:sz w:val="24"/>
          <w:szCs w:val="24"/>
        </w:rPr>
      </w:pPr>
      <w:r w:rsidRPr="006D0875">
        <w:rPr>
          <w:rFonts w:ascii="Arial" w:hAnsi="Arial" w:cs="Arial"/>
          <w:b/>
          <w:sz w:val="24"/>
          <w:szCs w:val="24"/>
        </w:rPr>
        <w:t xml:space="preserve">  SEGUNDO.- </w:t>
      </w:r>
      <w:r w:rsidRPr="006D0875">
        <w:rPr>
          <w:rFonts w:ascii="Arial" w:hAnsi="Arial" w:cs="Arial"/>
          <w:sz w:val="24"/>
          <w:szCs w:val="24"/>
        </w:rPr>
        <w:t xml:space="preserve">La personalidad </w:t>
      </w:r>
      <w:r w:rsidRPr="006D0875">
        <w:rPr>
          <w:rFonts w:ascii="Arial" w:hAnsi="Arial" w:cs="Arial"/>
          <w:snapToGrid w:val="0"/>
          <w:sz w:val="24"/>
          <w:szCs w:val="24"/>
        </w:rPr>
        <w:t>de la</w:t>
      </w:r>
      <w:r w:rsidR="00E2706C" w:rsidRPr="006D0875">
        <w:rPr>
          <w:rFonts w:ascii="Arial" w:hAnsi="Arial" w:cs="Arial"/>
          <w:snapToGrid w:val="0"/>
          <w:sz w:val="24"/>
          <w:szCs w:val="24"/>
        </w:rPr>
        <w:t>s</w:t>
      </w:r>
      <w:r w:rsidRPr="006D0875">
        <w:rPr>
          <w:rFonts w:ascii="Arial" w:hAnsi="Arial" w:cs="Arial"/>
          <w:snapToGrid w:val="0"/>
          <w:sz w:val="24"/>
          <w:szCs w:val="24"/>
        </w:rPr>
        <w:t xml:space="preserve"> parte</w:t>
      </w:r>
      <w:r w:rsidR="00E2706C" w:rsidRPr="006D0875">
        <w:rPr>
          <w:rFonts w:ascii="Arial" w:hAnsi="Arial" w:cs="Arial"/>
          <w:snapToGrid w:val="0"/>
          <w:sz w:val="24"/>
          <w:szCs w:val="24"/>
        </w:rPr>
        <w:t>s</w:t>
      </w:r>
      <w:r w:rsidR="00733BE7" w:rsidRPr="006D0875">
        <w:rPr>
          <w:rFonts w:ascii="Arial" w:hAnsi="Arial" w:cs="Arial"/>
          <w:snapToGrid w:val="0"/>
          <w:sz w:val="24"/>
          <w:szCs w:val="24"/>
        </w:rPr>
        <w:t xml:space="preserve"> qued</w:t>
      </w:r>
      <w:r w:rsidR="006806E2" w:rsidRPr="006D0875">
        <w:rPr>
          <w:rFonts w:ascii="Arial" w:hAnsi="Arial" w:cs="Arial"/>
          <w:snapToGrid w:val="0"/>
          <w:sz w:val="24"/>
          <w:szCs w:val="24"/>
        </w:rPr>
        <w:t xml:space="preserve">aron </w:t>
      </w:r>
      <w:r w:rsidR="00E2706C" w:rsidRPr="006D0875">
        <w:rPr>
          <w:rFonts w:ascii="Arial" w:hAnsi="Arial" w:cs="Arial"/>
          <w:snapToGrid w:val="0"/>
          <w:sz w:val="24"/>
          <w:szCs w:val="24"/>
        </w:rPr>
        <w:t xml:space="preserve">debidamente </w:t>
      </w:r>
      <w:r w:rsidRPr="006D0875">
        <w:rPr>
          <w:rFonts w:ascii="Arial" w:hAnsi="Arial" w:cs="Arial"/>
          <w:snapToGrid w:val="0"/>
          <w:sz w:val="24"/>
          <w:szCs w:val="24"/>
        </w:rPr>
        <w:t>acredita</w:t>
      </w:r>
      <w:r w:rsidR="0006652D" w:rsidRPr="006D0875">
        <w:rPr>
          <w:rFonts w:ascii="Arial" w:hAnsi="Arial" w:cs="Arial"/>
          <w:snapToGrid w:val="0"/>
          <w:sz w:val="24"/>
          <w:szCs w:val="24"/>
        </w:rPr>
        <w:t>das</w:t>
      </w:r>
      <w:r w:rsidRPr="006D0875">
        <w:rPr>
          <w:rFonts w:ascii="Arial" w:hAnsi="Arial" w:cs="Arial"/>
          <w:snapToGrid w:val="0"/>
          <w:sz w:val="24"/>
          <w:szCs w:val="24"/>
        </w:rPr>
        <w:t xml:space="preserve"> en autos</w:t>
      </w:r>
      <w:r w:rsidR="00E2706C" w:rsidRPr="006D0875">
        <w:rPr>
          <w:rFonts w:ascii="Arial" w:hAnsi="Arial" w:cs="Arial"/>
          <w:snapToGrid w:val="0"/>
          <w:sz w:val="24"/>
          <w:szCs w:val="24"/>
        </w:rPr>
        <w:t xml:space="preserve"> en el presente juicio.- - - - - - - - - - - - - - - - - - - - - - - - - - - - - - </w:t>
      </w:r>
    </w:p>
    <w:p w:rsidR="007C601D" w:rsidRPr="006D0875" w:rsidRDefault="007C601D" w:rsidP="007C601D">
      <w:pPr>
        <w:spacing w:line="360" w:lineRule="auto"/>
        <w:jc w:val="both"/>
        <w:rPr>
          <w:rFonts w:ascii="Arial" w:hAnsi="Arial" w:cs="Arial"/>
          <w:sz w:val="24"/>
          <w:szCs w:val="24"/>
        </w:rPr>
      </w:pPr>
    </w:p>
    <w:p w:rsidR="007C601D" w:rsidRPr="006D0875" w:rsidRDefault="007C601D" w:rsidP="007C601D">
      <w:pPr>
        <w:spacing w:line="360" w:lineRule="auto"/>
        <w:ind w:right="51"/>
        <w:jc w:val="both"/>
        <w:rPr>
          <w:rFonts w:ascii="Arial" w:hAnsi="Arial" w:cs="Arial"/>
          <w:bCs/>
          <w:sz w:val="24"/>
          <w:szCs w:val="24"/>
        </w:rPr>
      </w:pPr>
      <w:r w:rsidRPr="006D0875">
        <w:rPr>
          <w:rFonts w:ascii="Arial" w:hAnsi="Arial" w:cs="Arial"/>
          <w:b/>
          <w:sz w:val="24"/>
          <w:szCs w:val="24"/>
        </w:rPr>
        <w:t xml:space="preserve">            TERCERO.</w:t>
      </w:r>
      <w:r w:rsidRPr="006D0875">
        <w:rPr>
          <w:rFonts w:ascii="Arial" w:hAnsi="Arial" w:cs="Arial"/>
          <w:sz w:val="24"/>
          <w:szCs w:val="24"/>
        </w:rPr>
        <w:t>-</w:t>
      </w:r>
      <w:r w:rsidRPr="006D0875">
        <w:rPr>
          <w:rFonts w:ascii="Arial" w:hAnsi="Arial" w:cs="Arial"/>
          <w:sz w:val="24"/>
          <w:szCs w:val="24"/>
          <w:lang w:val="es-MX"/>
        </w:rPr>
        <w:t xml:space="preserve"> Este Juzgador advierte que, en el presente juicio no se configura alguna causal de improcedencia o sobreseimiento, por tanto, </w:t>
      </w:r>
      <w:r w:rsidRPr="006D0875">
        <w:rPr>
          <w:rFonts w:ascii="Arial" w:hAnsi="Arial" w:cs="Arial"/>
          <w:b/>
          <w:sz w:val="24"/>
          <w:szCs w:val="24"/>
          <w:lang w:val="es-MX"/>
        </w:rPr>
        <w:t>NO SE SOBRESEE</w:t>
      </w:r>
      <w:r w:rsidRPr="006D0875">
        <w:rPr>
          <w:rFonts w:ascii="Arial" w:hAnsi="Arial" w:cs="Arial"/>
          <w:sz w:val="24"/>
          <w:szCs w:val="24"/>
          <w:lang w:val="es-MX"/>
        </w:rPr>
        <w:t xml:space="preserve">. - - - - - - - - </w:t>
      </w:r>
      <w:r w:rsidRPr="006D0875">
        <w:rPr>
          <w:rFonts w:ascii="Arial" w:hAnsi="Arial" w:cs="Arial"/>
          <w:bCs/>
          <w:sz w:val="24"/>
          <w:szCs w:val="24"/>
        </w:rPr>
        <w:t>-</w:t>
      </w:r>
      <w:r w:rsidRPr="006D0875">
        <w:rPr>
          <w:rFonts w:ascii="Arial" w:hAnsi="Arial" w:cs="Arial"/>
          <w:bCs/>
          <w:sz w:val="24"/>
          <w:szCs w:val="24"/>
          <w:lang w:val="es-MX"/>
        </w:rPr>
        <w:t xml:space="preserve"> - - - - - - - - - - - - - - - - - - - - - - - - - - - - - - - - - - - - - - - - -</w:t>
      </w:r>
    </w:p>
    <w:p w:rsidR="007C601D" w:rsidRPr="006D0875" w:rsidRDefault="007C601D" w:rsidP="007C601D">
      <w:pPr>
        <w:pStyle w:val="corte4fondo"/>
        <w:ind w:right="51" w:firstLine="0"/>
        <w:rPr>
          <w:rFonts w:cs="Arial"/>
          <w:bCs/>
          <w:sz w:val="24"/>
          <w:szCs w:val="24"/>
          <w:lang w:val="es-ES" w:eastAsia="es-MX"/>
        </w:rPr>
      </w:pPr>
      <w:r w:rsidRPr="006D0875">
        <w:rPr>
          <w:rFonts w:cs="Arial"/>
          <w:bCs/>
          <w:sz w:val="24"/>
          <w:szCs w:val="24"/>
          <w:lang w:val="es-ES" w:eastAsia="es-MX"/>
        </w:rPr>
        <w:t xml:space="preserve">             </w:t>
      </w:r>
    </w:p>
    <w:p w:rsidR="007C601D" w:rsidRPr="006D0875" w:rsidRDefault="007C601D" w:rsidP="00DD3F6F">
      <w:pPr>
        <w:pStyle w:val="corte4fondo"/>
        <w:ind w:right="51" w:firstLine="567"/>
        <w:rPr>
          <w:rFonts w:cs="Arial"/>
          <w:bCs/>
          <w:sz w:val="24"/>
          <w:szCs w:val="24"/>
        </w:rPr>
      </w:pPr>
      <w:r w:rsidRPr="006D0875">
        <w:rPr>
          <w:rFonts w:cs="Arial"/>
          <w:bCs/>
          <w:sz w:val="24"/>
          <w:szCs w:val="24"/>
        </w:rPr>
        <w:t xml:space="preserve">          </w:t>
      </w:r>
      <w:r w:rsidRPr="006D0875">
        <w:rPr>
          <w:rFonts w:cs="Arial"/>
          <w:b/>
          <w:sz w:val="24"/>
          <w:szCs w:val="24"/>
        </w:rPr>
        <w:t>CUARTO.-</w:t>
      </w:r>
      <w:r w:rsidRPr="006D0875">
        <w:rPr>
          <w:rFonts w:cs="Arial"/>
          <w:sz w:val="24"/>
          <w:szCs w:val="24"/>
        </w:rPr>
        <w:t xml:space="preserve">  Se declara la </w:t>
      </w:r>
      <w:r w:rsidRPr="006D0875">
        <w:rPr>
          <w:rFonts w:cs="Arial"/>
          <w:b/>
          <w:sz w:val="24"/>
          <w:szCs w:val="24"/>
        </w:rPr>
        <w:t>NULIDAD LISA Y LLANA</w:t>
      </w:r>
      <w:r w:rsidRPr="006D0875">
        <w:rPr>
          <w:rFonts w:cs="Arial"/>
          <w:sz w:val="24"/>
          <w:szCs w:val="24"/>
        </w:rPr>
        <w:t xml:space="preserve"> del acta de infracción con número de folio</w:t>
      </w:r>
      <w:r w:rsidR="00733BE7" w:rsidRPr="006D0875">
        <w:rPr>
          <w:rFonts w:cs="Arial"/>
          <w:sz w:val="24"/>
          <w:szCs w:val="24"/>
        </w:rPr>
        <w:t xml:space="preserve"> </w:t>
      </w:r>
      <w:r w:rsidR="00C873B1" w:rsidRPr="006D0875">
        <w:rPr>
          <w:rFonts w:cs="Arial"/>
          <w:sz w:val="24"/>
          <w:szCs w:val="24"/>
        </w:rPr>
        <w:t>**********</w:t>
      </w:r>
      <w:r w:rsidR="00733BE7" w:rsidRPr="006D0875">
        <w:rPr>
          <w:rFonts w:cs="Arial"/>
          <w:b/>
          <w:sz w:val="24"/>
          <w:szCs w:val="24"/>
        </w:rPr>
        <w:t xml:space="preserve"> de fecha uno de diciembre de dos mil dieciocho (01/12/2018)</w:t>
      </w:r>
      <w:r w:rsidR="00733BE7" w:rsidRPr="006D0875">
        <w:rPr>
          <w:rFonts w:cs="Arial"/>
          <w:sz w:val="24"/>
          <w:szCs w:val="24"/>
        </w:rPr>
        <w:t>, emitida por</w:t>
      </w:r>
      <w:r w:rsidR="00733BE7" w:rsidRPr="006D0875">
        <w:rPr>
          <w:rFonts w:cs="Arial"/>
          <w:b/>
          <w:sz w:val="24"/>
          <w:szCs w:val="24"/>
        </w:rPr>
        <w:t xml:space="preserve"> </w:t>
      </w:r>
      <w:r w:rsidR="00C873B1" w:rsidRPr="006D0875">
        <w:rPr>
          <w:rFonts w:cs="Arial"/>
          <w:sz w:val="24"/>
          <w:szCs w:val="24"/>
        </w:rPr>
        <w:t xml:space="preserve">********** </w:t>
      </w:r>
      <w:r w:rsidR="00733BE7" w:rsidRPr="006D0875">
        <w:rPr>
          <w:rFonts w:cs="Arial"/>
          <w:sz w:val="24"/>
          <w:szCs w:val="24"/>
        </w:rPr>
        <w:t xml:space="preserve">Municipal de Oaxaca de Juárez, Oaxaca, </w:t>
      </w:r>
      <w:r w:rsidRPr="006D0875">
        <w:rPr>
          <w:rFonts w:cs="Arial"/>
          <w:bCs/>
          <w:sz w:val="24"/>
          <w:szCs w:val="24"/>
        </w:rPr>
        <w:t>por las razones ya exp</w:t>
      </w:r>
      <w:r w:rsidR="00733BE7" w:rsidRPr="006D0875">
        <w:rPr>
          <w:rFonts w:cs="Arial"/>
          <w:bCs/>
          <w:sz w:val="24"/>
          <w:szCs w:val="24"/>
        </w:rPr>
        <w:t xml:space="preserve">uestas en el considerando </w:t>
      </w:r>
      <w:r w:rsidR="00DD3F6F" w:rsidRPr="006D0875">
        <w:rPr>
          <w:rFonts w:cs="Arial"/>
          <w:bCs/>
          <w:sz w:val="24"/>
          <w:szCs w:val="24"/>
        </w:rPr>
        <w:t>CUARTO</w:t>
      </w:r>
      <w:r w:rsidRPr="006D0875">
        <w:rPr>
          <w:rFonts w:cs="Arial"/>
          <w:bCs/>
          <w:sz w:val="24"/>
          <w:szCs w:val="24"/>
        </w:rPr>
        <w:t xml:space="preserve"> de esta sentencia. - - - - - -</w:t>
      </w:r>
      <w:r w:rsidR="00DD3F6F" w:rsidRPr="006D0875">
        <w:rPr>
          <w:rFonts w:cs="Arial"/>
          <w:bCs/>
          <w:sz w:val="24"/>
          <w:szCs w:val="24"/>
        </w:rPr>
        <w:t xml:space="preserve"> - - - - - - - - - - - - - - - - - - - - - - -</w:t>
      </w:r>
      <w:r w:rsidR="006D0875">
        <w:rPr>
          <w:rFonts w:cs="Arial"/>
          <w:bCs/>
          <w:sz w:val="24"/>
          <w:szCs w:val="24"/>
        </w:rPr>
        <w:t xml:space="preserve"> </w:t>
      </w:r>
      <w:r w:rsidR="006D0875">
        <w:rPr>
          <w:rFonts w:cs="Arial"/>
          <w:sz w:val="24"/>
          <w:szCs w:val="24"/>
        </w:rPr>
        <w:t xml:space="preserve">- - - - - - - - - - - - - - - - - - - - - - - - </w:t>
      </w:r>
    </w:p>
    <w:p w:rsidR="007C601D" w:rsidRPr="006D0875" w:rsidRDefault="007C601D" w:rsidP="007C601D">
      <w:pPr>
        <w:pStyle w:val="corte4fondo"/>
        <w:ind w:right="51" w:firstLine="0"/>
        <w:rPr>
          <w:rFonts w:cs="Arial"/>
          <w:sz w:val="24"/>
          <w:szCs w:val="24"/>
        </w:rPr>
      </w:pPr>
    </w:p>
    <w:p w:rsidR="005B64EF" w:rsidRPr="006D0875" w:rsidRDefault="00DD3F6F" w:rsidP="005B64EF">
      <w:pPr>
        <w:spacing w:line="360" w:lineRule="auto"/>
        <w:ind w:right="51"/>
        <w:jc w:val="both"/>
        <w:rPr>
          <w:rFonts w:ascii="Arial" w:hAnsi="Arial" w:cs="Arial"/>
          <w:sz w:val="24"/>
          <w:szCs w:val="24"/>
        </w:rPr>
      </w:pPr>
      <w:r w:rsidRPr="006D0875">
        <w:rPr>
          <w:rFonts w:ascii="Arial" w:hAnsi="Arial" w:cs="Arial"/>
          <w:b/>
          <w:sz w:val="24"/>
          <w:szCs w:val="24"/>
        </w:rPr>
        <w:t xml:space="preserve">           QUIN</w:t>
      </w:r>
      <w:r w:rsidR="007C601D" w:rsidRPr="006D0875">
        <w:rPr>
          <w:rFonts w:ascii="Arial" w:hAnsi="Arial" w:cs="Arial"/>
          <w:b/>
          <w:sz w:val="24"/>
          <w:szCs w:val="24"/>
        </w:rPr>
        <w:t>TO.-</w:t>
      </w:r>
      <w:r w:rsidR="007C601D" w:rsidRPr="006D0875">
        <w:rPr>
          <w:rFonts w:ascii="Arial" w:hAnsi="Arial" w:cs="Arial"/>
          <w:sz w:val="24"/>
          <w:szCs w:val="24"/>
        </w:rPr>
        <w:t xml:space="preserve"> </w:t>
      </w:r>
      <w:r w:rsidR="007C601D" w:rsidRPr="006D0875">
        <w:rPr>
          <w:rFonts w:ascii="Arial" w:hAnsi="Arial" w:cs="Arial"/>
          <w:sz w:val="24"/>
          <w:szCs w:val="24"/>
          <w:lang w:val="es-MX"/>
        </w:rPr>
        <w:t xml:space="preserve">Conforme a lo dispuesto en los artículos  172 y 173 </w:t>
      </w:r>
      <w:r w:rsidR="007C601D" w:rsidRPr="006D0875">
        <w:rPr>
          <w:rFonts w:ascii="Arial" w:hAnsi="Arial" w:cs="Arial"/>
          <w:sz w:val="24"/>
          <w:szCs w:val="24"/>
        </w:rPr>
        <w:t>de la Ley de Procedimiento y Justicia Administrativa para el Estado de Oaxaca</w:t>
      </w:r>
      <w:r w:rsidR="007C601D" w:rsidRPr="006D0875">
        <w:rPr>
          <w:rFonts w:ascii="Arial" w:hAnsi="Arial" w:cs="Arial"/>
          <w:b/>
          <w:sz w:val="24"/>
          <w:szCs w:val="24"/>
        </w:rPr>
        <w:t xml:space="preserve">, NOTIFÍQUESE </w:t>
      </w:r>
      <w:r w:rsidR="003B6E3F" w:rsidRPr="006D0875">
        <w:rPr>
          <w:rFonts w:ascii="Arial" w:hAnsi="Arial" w:cs="Arial"/>
          <w:sz w:val="24"/>
          <w:szCs w:val="24"/>
        </w:rPr>
        <w:t>por lista de estrados a la parte actora</w:t>
      </w:r>
      <w:r w:rsidR="007C601D" w:rsidRPr="006D0875">
        <w:rPr>
          <w:rFonts w:ascii="Arial" w:hAnsi="Arial" w:cs="Arial"/>
          <w:sz w:val="24"/>
          <w:szCs w:val="24"/>
        </w:rPr>
        <w:t>, por oficio a las autoridades demandadas</w:t>
      </w:r>
      <w:r w:rsidR="0000683C" w:rsidRPr="006D0875">
        <w:rPr>
          <w:rFonts w:ascii="Arial" w:hAnsi="Arial" w:cs="Arial"/>
          <w:sz w:val="24"/>
          <w:szCs w:val="24"/>
        </w:rPr>
        <w:t xml:space="preserve"> y</w:t>
      </w:r>
      <w:r w:rsidR="007C601D" w:rsidRPr="006D0875">
        <w:rPr>
          <w:rFonts w:ascii="Arial" w:hAnsi="Arial" w:cs="Arial"/>
          <w:sz w:val="24"/>
          <w:szCs w:val="24"/>
        </w:rPr>
        <w:t xml:space="preserve"> </w:t>
      </w:r>
      <w:r w:rsidR="007C601D" w:rsidRPr="006D0875">
        <w:rPr>
          <w:rFonts w:ascii="Arial" w:hAnsi="Arial" w:cs="Arial"/>
          <w:b/>
          <w:sz w:val="24"/>
          <w:szCs w:val="24"/>
        </w:rPr>
        <w:t>CÚMPLASE</w:t>
      </w:r>
      <w:r w:rsidR="007C601D" w:rsidRPr="006D0875">
        <w:rPr>
          <w:rFonts w:ascii="Arial" w:hAnsi="Arial" w:cs="Arial"/>
          <w:sz w:val="24"/>
          <w:szCs w:val="24"/>
        </w:rPr>
        <w:t>.- - - - - - - - - - - - - - - - - - - - - - - - - - - - - - - - - - - - - - - - - -</w:t>
      </w:r>
      <w:r w:rsidR="0000683C" w:rsidRPr="006D0875">
        <w:rPr>
          <w:rFonts w:ascii="Arial" w:hAnsi="Arial" w:cs="Arial"/>
          <w:sz w:val="24"/>
          <w:szCs w:val="24"/>
        </w:rPr>
        <w:t xml:space="preserve"> - - - - - - - - - </w:t>
      </w:r>
    </w:p>
    <w:p w:rsidR="005B64EF" w:rsidRPr="006D0875" w:rsidRDefault="005B64EF" w:rsidP="005B64EF">
      <w:pPr>
        <w:spacing w:line="360" w:lineRule="auto"/>
        <w:ind w:right="51"/>
        <w:jc w:val="both"/>
        <w:rPr>
          <w:rFonts w:ascii="Arial" w:hAnsi="Arial" w:cs="Arial"/>
          <w:sz w:val="24"/>
          <w:szCs w:val="24"/>
        </w:rPr>
      </w:pPr>
    </w:p>
    <w:p w:rsidR="007C601D" w:rsidRPr="006D0875" w:rsidRDefault="007C601D" w:rsidP="005B64EF">
      <w:pPr>
        <w:spacing w:line="360" w:lineRule="auto"/>
        <w:ind w:right="51" w:firstLine="709"/>
        <w:jc w:val="both"/>
        <w:rPr>
          <w:rFonts w:ascii="Arial" w:hAnsi="Arial" w:cs="Arial"/>
          <w:sz w:val="24"/>
          <w:szCs w:val="24"/>
        </w:rPr>
      </w:pPr>
      <w:r w:rsidRPr="006D0875">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p>
    <w:p w:rsidR="00223AF2" w:rsidRPr="006D0875" w:rsidRDefault="00223AF2" w:rsidP="00F305E4">
      <w:pPr>
        <w:spacing w:line="360" w:lineRule="auto"/>
        <w:jc w:val="both"/>
        <w:rPr>
          <w:rFonts w:ascii="Arial" w:hAnsi="Arial" w:cs="Arial"/>
          <w:b/>
          <w:i/>
          <w:sz w:val="24"/>
          <w:szCs w:val="24"/>
        </w:rPr>
      </w:pPr>
    </w:p>
    <w:sectPr w:rsidR="00223AF2" w:rsidRPr="006D0875" w:rsidSect="00C630B9">
      <w:headerReference w:type="default" r:id="rId9"/>
      <w:pgSz w:w="12242" w:h="20163" w:code="5"/>
      <w:pgMar w:top="1134" w:right="1134" w:bottom="2268" w:left="2127"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43A" w:rsidRDefault="005C743A" w:rsidP="00F420D4">
      <w:r>
        <w:separator/>
      </w:r>
    </w:p>
  </w:endnote>
  <w:endnote w:type="continuationSeparator" w:id="0">
    <w:p w:rsidR="005C743A" w:rsidRDefault="005C743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43A" w:rsidRDefault="005C743A" w:rsidP="00F420D4">
      <w:r>
        <w:separator/>
      </w:r>
    </w:p>
  </w:footnote>
  <w:footnote w:type="continuationSeparator" w:id="0">
    <w:p w:rsidR="005C743A" w:rsidRDefault="005C743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5573F">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r w:rsidR="00416798">
      <w:rPr>
        <w:rFonts w:ascii="Arial" w:hAnsi="Arial" w:cs="Arial"/>
        <w:b/>
        <w:sz w:val="28"/>
        <w:lang w:val="en-US"/>
      </w:rPr>
      <w:t>EXP/</w:t>
    </w:r>
    <w:r w:rsidR="0029747E">
      <w:rPr>
        <w:rFonts w:ascii="Arial" w:hAnsi="Arial" w:cs="Arial"/>
        <w:b/>
        <w:sz w:val="28"/>
        <w:lang w:val="en-US"/>
      </w:rPr>
      <w:t>0119/2018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5A27"/>
    <w:multiLevelType w:val="hybridMultilevel"/>
    <w:tmpl w:val="932C9D02"/>
    <w:lvl w:ilvl="0" w:tplc="54DCECD0">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3"/>
  </w:num>
  <w:num w:numId="3">
    <w:abstractNumId w:val="1"/>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mirrorMargins/>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83C"/>
    <w:rsid w:val="00006EBC"/>
    <w:rsid w:val="0000749C"/>
    <w:rsid w:val="00010BEC"/>
    <w:rsid w:val="0001169A"/>
    <w:rsid w:val="000118CC"/>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0EF3"/>
    <w:rsid w:val="000314CE"/>
    <w:rsid w:val="0003235C"/>
    <w:rsid w:val="0003243A"/>
    <w:rsid w:val="00032EB5"/>
    <w:rsid w:val="00033970"/>
    <w:rsid w:val="00034305"/>
    <w:rsid w:val="0004107F"/>
    <w:rsid w:val="00041924"/>
    <w:rsid w:val="0004209E"/>
    <w:rsid w:val="000442F4"/>
    <w:rsid w:val="00044EAF"/>
    <w:rsid w:val="0004548C"/>
    <w:rsid w:val="00046F31"/>
    <w:rsid w:val="00050A1C"/>
    <w:rsid w:val="0005190C"/>
    <w:rsid w:val="00053256"/>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6652D"/>
    <w:rsid w:val="000708B9"/>
    <w:rsid w:val="00070E1B"/>
    <w:rsid w:val="00071182"/>
    <w:rsid w:val="00071B8B"/>
    <w:rsid w:val="0007346E"/>
    <w:rsid w:val="00074812"/>
    <w:rsid w:val="00074EF2"/>
    <w:rsid w:val="00075652"/>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6603"/>
    <w:rsid w:val="000B6D3B"/>
    <w:rsid w:val="000B7936"/>
    <w:rsid w:val="000B7ACB"/>
    <w:rsid w:val="000B7FD5"/>
    <w:rsid w:val="000C2B35"/>
    <w:rsid w:val="000C2ED0"/>
    <w:rsid w:val="000C2FB6"/>
    <w:rsid w:val="000C6F62"/>
    <w:rsid w:val="000D00EE"/>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413C"/>
    <w:rsid w:val="00105CEA"/>
    <w:rsid w:val="00106ABF"/>
    <w:rsid w:val="00106FCF"/>
    <w:rsid w:val="001075B5"/>
    <w:rsid w:val="00107AAC"/>
    <w:rsid w:val="00107FB6"/>
    <w:rsid w:val="00111700"/>
    <w:rsid w:val="001156BF"/>
    <w:rsid w:val="00115F08"/>
    <w:rsid w:val="00116726"/>
    <w:rsid w:val="00116AD9"/>
    <w:rsid w:val="0011715F"/>
    <w:rsid w:val="001172C5"/>
    <w:rsid w:val="00117596"/>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26D6"/>
    <w:rsid w:val="00153433"/>
    <w:rsid w:val="00154035"/>
    <w:rsid w:val="00155459"/>
    <w:rsid w:val="00155553"/>
    <w:rsid w:val="001555BB"/>
    <w:rsid w:val="0015573F"/>
    <w:rsid w:val="00156764"/>
    <w:rsid w:val="00156809"/>
    <w:rsid w:val="00160319"/>
    <w:rsid w:val="00160744"/>
    <w:rsid w:val="00161AA7"/>
    <w:rsid w:val="00165602"/>
    <w:rsid w:val="00165B0A"/>
    <w:rsid w:val="00165EC5"/>
    <w:rsid w:val="001661CB"/>
    <w:rsid w:val="00166A54"/>
    <w:rsid w:val="00166E44"/>
    <w:rsid w:val="0017017A"/>
    <w:rsid w:val="00170591"/>
    <w:rsid w:val="00170A37"/>
    <w:rsid w:val="0017119D"/>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33DB"/>
    <w:rsid w:val="00195BE9"/>
    <w:rsid w:val="00196AE3"/>
    <w:rsid w:val="001A21BB"/>
    <w:rsid w:val="001A230B"/>
    <w:rsid w:val="001A26B5"/>
    <w:rsid w:val="001A289F"/>
    <w:rsid w:val="001A2BAD"/>
    <w:rsid w:val="001A4B23"/>
    <w:rsid w:val="001A613C"/>
    <w:rsid w:val="001A6A8B"/>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B04"/>
    <w:rsid w:val="001C0A21"/>
    <w:rsid w:val="001C0BE4"/>
    <w:rsid w:val="001C1F9A"/>
    <w:rsid w:val="001C4533"/>
    <w:rsid w:val="001C5662"/>
    <w:rsid w:val="001C5D03"/>
    <w:rsid w:val="001D0949"/>
    <w:rsid w:val="001D0F26"/>
    <w:rsid w:val="001D102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6D38"/>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5A94"/>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3746"/>
    <w:rsid w:val="00295493"/>
    <w:rsid w:val="002955B2"/>
    <w:rsid w:val="002963FC"/>
    <w:rsid w:val="00296F46"/>
    <w:rsid w:val="0029727A"/>
    <w:rsid w:val="0029747E"/>
    <w:rsid w:val="00297889"/>
    <w:rsid w:val="002A199E"/>
    <w:rsid w:val="002A1C28"/>
    <w:rsid w:val="002A2373"/>
    <w:rsid w:val="002A2E41"/>
    <w:rsid w:val="002A5A67"/>
    <w:rsid w:val="002A7520"/>
    <w:rsid w:val="002A75DC"/>
    <w:rsid w:val="002B06DD"/>
    <w:rsid w:val="002B0F76"/>
    <w:rsid w:val="002B298B"/>
    <w:rsid w:val="002B2CEE"/>
    <w:rsid w:val="002B3A63"/>
    <w:rsid w:val="002B48D7"/>
    <w:rsid w:val="002B4AF0"/>
    <w:rsid w:val="002B4C8D"/>
    <w:rsid w:val="002B5B2A"/>
    <w:rsid w:val="002C02A2"/>
    <w:rsid w:val="002C1189"/>
    <w:rsid w:val="002C1889"/>
    <w:rsid w:val="002C1C76"/>
    <w:rsid w:val="002C224B"/>
    <w:rsid w:val="002C2B64"/>
    <w:rsid w:val="002C4078"/>
    <w:rsid w:val="002C443E"/>
    <w:rsid w:val="002C53EC"/>
    <w:rsid w:val="002C56D3"/>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35A0"/>
    <w:rsid w:val="002E4382"/>
    <w:rsid w:val="002E530A"/>
    <w:rsid w:val="002E77B4"/>
    <w:rsid w:val="002F15B5"/>
    <w:rsid w:val="002F55A2"/>
    <w:rsid w:val="002F62B7"/>
    <w:rsid w:val="002F6C81"/>
    <w:rsid w:val="002F77A0"/>
    <w:rsid w:val="0030015A"/>
    <w:rsid w:val="00300678"/>
    <w:rsid w:val="00300904"/>
    <w:rsid w:val="00300D2B"/>
    <w:rsid w:val="00300FD4"/>
    <w:rsid w:val="00304939"/>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0040"/>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48BA"/>
    <w:rsid w:val="003B6903"/>
    <w:rsid w:val="003B6E3F"/>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7A0"/>
    <w:rsid w:val="003D28C2"/>
    <w:rsid w:val="003D2922"/>
    <w:rsid w:val="003D2DC5"/>
    <w:rsid w:val="003D405B"/>
    <w:rsid w:val="003D58D4"/>
    <w:rsid w:val="003D600E"/>
    <w:rsid w:val="003D631F"/>
    <w:rsid w:val="003D79F2"/>
    <w:rsid w:val="003D7CEF"/>
    <w:rsid w:val="003E0EA1"/>
    <w:rsid w:val="003E2930"/>
    <w:rsid w:val="003E3602"/>
    <w:rsid w:val="003E3E32"/>
    <w:rsid w:val="003E4018"/>
    <w:rsid w:val="003E40D5"/>
    <w:rsid w:val="003E5E33"/>
    <w:rsid w:val="003E6AE7"/>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2E9A"/>
    <w:rsid w:val="00414DF7"/>
    <w:rsid w:val="00416798"/>
    <w:rsid w:val="00416AA7"/>
    <w:rsid w:val="004173A1"/>
    <w:rsid w:val="004210EE"/>
    <w:rsid w:val="00421E4D"/>
    <w:rsid w:val="004228F6"/>
    <w:rsid w:val="00422A24"/>
    <w:rsid w:val="00422A55"/>
    <w:rsid w:val="004232E3"/>
    <w:rsid w:val="0042370B"/>
    <w:rsid w:val="004242FE"/>
    <w:rsid w:val="0042621F"/>
    <w:rsid w:val="00426A7E"/>
    <w:rsid w:val="00426ADD"/>
    <w:rsid w:val="0043038B"/>
    <w:rsid w:val="00430A94"/>
    <w:rsid w:val="00431743"/>
    <w:rsid w:val="0043192B"/>
    <w:rsid w:val="00432032"/>
    <w:rsid w:val="00432F1D"/>
    <w:rsid w:val="00434575"/>
    <w:rsid w:val="00434A60"/>
    <w:rsid w:val="004355F2"/>
    <w:rsid w:val="00440BA8"/>
    <w:rsid w:val="00441715"/>
    <w:rsid w:val="004427C3"/>
    <w:rsid w:val="00442B5A"/>
    <w:rsid w:val="00443406"/>
    <w:rsid w:val="0044398E"/>
    <w:rsid w:val="004444E5"/>
    <w:rsid w:val="0044501A"/>
    <w:rsid w:val="00446692"/>
    <w:rsid w:val="00446927"/>
    <w:rsid w:val="004476A3"/>
    <w:rsid w:val="00452313"/>
    <w:rsid w:val="00452FF9"/>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2927"/>
    <w:rsid w:val="00483E5E"/>
    <w:rsid w:val="00484BB9"/>
    <w:rsid w:val="00484F40"/>
    <w:rsid w:val="00485E22"/>
    <w:rsid w:val="0048694B"/>
    <w:rsid w:val="004872E0"/>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6EAB"/>
    <w:rsid w:val="004A7855"/>
    <w:rsid w:val="004A79AA"/>
    <w:rsid w:val="004B03A4"/>
    <w:rsid w:val="004B29AC"/>
    <w:rsid w:val="004B349D"/>
    <w:rsid w:val="004B4AF9"/>
    <w:rsid w:val="004B4F90"/>
    <w:rsid w:val="004C20B6"/>
    <w:rsid w:val="004C402E"/>
    <w:rsid w:val="004C5BC5"/>
    <w:rsid w:val="004C6FA4"/>
    <w:rsid w:val="004C7A71"/>
    <w:rsid w:val="004D0C5D"/>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20954"/>
    <w:rsid w:val="00521D76"/>
    <w:rsid w:val="00522E65"/>
    <w:rsid w:val="0052433C"/>
    <w:rsid w:val="0052490B"/>
    <w:rsid w:val="005249CE"/>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A3C"/>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64EF"/>
    <w:rsid w:val="005B76ED"/>
    <w:rsid w:val="005B789E"/>
    <w:rsid w:val="005C01D3"/>
    <w:rsid w:val="005C10FF"/>
    <w:rsid w:val="005C1E29"/>
    <w:rsid w:val="005C2494"/>
    <w:rsid w:val="005C4799"/>
    <w:rsid w:val="005C4C64"/>
    <w:rsid w:val="005C512A"/>
    <w:rsid w:val="005C6489"/>
    <w:rsid w:val="005C6641"/>
    <w:rsid w:val="005C677D"/>
    <w:rsid w:val="005C67B1"/>
    <w:rsid w:val="005C718C"/>
    <w:rsid w:val="005C743A"/>
    <w:rsid w:val="005C76D2"/>
    <w:rsid w:val="005C78FC"/>
    <w:rsid w:val="005C7CE7"/>
    <w:rsid w:val="005D1AC6"/>
    <w:rsid w:val="005D1D05"/>
    <w:rsid w:val="005D4F8A"/>
    <w:rsid w:val="005D68F7"/>
    <w:rsid w:val="005D6D45"/>
    <w:rsid w:val="005D705F"/>
    <w:rsid w:val="005D7181"/>
    <w:rsid w:val="005E0E28"/>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5F7C7B"/>
    <w:rsid w:val="0060079D"/>
    <w:rsid w:val="00601EF7"/>
    <w:rsid w:val="006020BE"/>
    <w:rsid w:val="0060243A"/>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372"/>
    <w:rsid w:val="0063195C"/>
    <w:rsid w:val="006327B1"/>
    <w:rsid w:val="00633470"/>
    <w:rsid w:val="006376E3"/>
    <w:rsid w:val="00640682"/>
    <w:rsid w:val="00641377"/>
    <w:rsid w:val="006413BE"/>
    <w:rsid w:val="00643206"/>
    <w:rsid w:val="00643230"/>
    <w:rsid w:val="00644579"/>
    <w:rsid w:val="00646935"/>
    <w:rsid w:val="00647BD9"/>
    <w:rsid w:val="00647D3F"/>
    <w:rsid w:val="006512D4"/>
    <w:rsid w:val="00651F4D"/>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6796E"/>
    <w:rsid w:val="0067204D"/>
    <w:rsid w:val="00673A04"/>
    <w:rsid w:val="00674816"/>
    <w:rsid w:val="00675E64"/>
    <w:rsid w:val="00677037"/>
    <w:rsid w:val="00677962"/>
    <w:rsid w:val="00677E1D"/>
    <w:rsid w:val="006804CA"/>
    <w:rsid w:val="00680583"/>
    <w:rsid w:val="006806E2"/>
    <w:rsid w:val="006807E0"/>
    <w:rsid w:val="00680D66"/>
    <w:rsid w:val="00683A92"/>
    <w:rsid w:val="006852EA"/>
    <w:rsid w:val="00685960"/>
    <w:rsid w:val="00685A21"/>
    <w:rsid w:val="00685CD7"/>
    <w:rsid w:val="006869BB"/>
    <w:rsid w:val="00687479"/>
    <w:rsid w:val="006905D5"/>
    <w:rsid w:val="00690A43"/>
    <w:rsid w:val="00690ACB"/>
    <w:rsid w:val="0069111E"/>
    <w:rsid w:val="00691338"/>
    <w:rsid w:val="006935D3"/>
    <w:rsid w:val="00693F7D"/>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5833"/>
    <w:rsid w:val="006C64DD"/>
    <w:rsid w:val="006C6695"/>
    <w:rsid w:val="006C66C5"/>
    <w:rsid w:val="006D0644"/>
    <w:rsid w:val="006D0875"/>
    <w:rsid w:val="006D0DBB"/>
    <w:rsid w:val="006D175C"/>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5557"/>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CAB"/>
    <w:rsid w:val="00725A70"/>
    <w:rsid w:val="00725C12"/>
    <w:rsid w:val="0072623F"/>
    <w:rsid w:val="00727806"/>
    <w:rsid w:val="00731C48"/>
    <w:rsid w:val="00732613"/>
    <w:rsid w:val="00733BE7"/>
    <w:rsid w:val="00733D84"/>
    <w:rsid w:val="00733E8A"/>
    <w:rsid w:val="00734FFC"/>
    <w:rsid w:val="0073549D"/>
    <w:rsid w:val="007415E0"/>
    <w:rsid w:val="00741829"/>
    <w:rsid w:val="00741EBE"/>
    <w:rsid w:val="00742847"/>
    <w:rsid w:val="00742E41"/>
    <w:rsid w:val="00745766"/>
    <w:rsid w:val="00745F0A"/>
    <w:rsid w:val="007464C8"/>
    <w:rsid w:val="007503DF"/>
    <w:rsid w:val="007508F2"/>
    <w:rsid w:val="00751231"/>
    <w:rsid w:val="00751867"/>
    <w:rsid w:val="0075236C"/>
    <w:rsid w:val="00752822"/>
    <w:rsid w:val="00753CEF"/>
    <w:rsid w:val="00754504"/>
    <w:rsid w:val="00755C87"/>
    <w:rsid w:val="00756FAD"/>
    <w:rsid w:val="007573E4"/>
    <w:rsid w:val="00760048"/>
    <w:rsid w:val="007605E9"/>
    <w:rsid w:val="007638BA"/>
    <w:rsid w:val="00764265"/>
    <w:rsid w:val="007654F9"/>
    <w:rsid w:val="00767D80"/>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B50"/>
    <w:rsid w:val="00783E02"/>
    <w:rsid w:val="007901DA"/>
    <w:rsid w:val="00792BD2"/>
    <w:rsid w:val="00793875"/>
    <w:rsid w:val="007940DD"/>
    <w:rsid w:val="007946E7"/>
    <w:rsid w:val="00794908"/>
    <w:rsid w:val="00795424"/>
    <w:rsid w:val="0079593B"/>
    <w:rsid w:val="00796AA1"/>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C601D"/>
    <w:rsid w:val="007D0569"/>
    <w:rsid w:val="007D07B7"/>
    <w:rsid w:val="007D0C90"/>
    <w:rsid w:val="007D0EF1"/>
    <w:rsid w:val="007D2EED"/>
    <w:rsid w:val="007D3090"/>
    <w:rsid w:val="007D4E19"/>
    <w:rsid w:val="007D52FC"/>
    <w:rsid w:val="007D5572"/>
    <w:rsid w:val="007D64A3"/>
    <w:rsid w:val="007E17D0"/>
    <w:rsid w:val="007E255D"/>
    <w:rsid w:val="007E27B7"/>
    <w:rsid w:val="007E3FE7"/>
    <w:rsid w:val="007E5049"/>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023"/>
    <w:rsid w:val="0082012E"/>
    <w:rsid w:val="0082043D"/>
    <w:rsid w:val="00820C87"/>
    <w:rsid w:val="00822DB1"/>
    <w:rsid w:val="0082305F"/>
    <w:rsid w:val="008238F5"/>
    <w:rsid w:val="00823966"/>
    <w:rsid w:val="00824366"/>
    <w:rsid w:val="008252D2"/>
    <w:rsid w:val="00825AFE"/>
    <w:rsid w:val="00826695"/>
    <w:rsid w:val="0082674F"/>
    <w:rsid w:val="00827CA1"/>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18E9"/>
    <w:rsid w:val="00862822"/>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E5C"/>
    <w:rsid w:val="00881F13"/>
    <w:rsid w:val="00882649"/>
    <w:rsid w:val="008839BB"/>
    <w:rsid w:val="008842C8"/>
    <w:rsid w:val="008852A0"/>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1D3"/>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73EC"/>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785"/>
    <w:rsid w:val="00931B80"/>
    <w:rsid w:val="00932E92"/>
    <w:rsid w:val="00933ECD"/>
    <w:rsid w:val="0093455D"/>
    <w:rsid w:val="00934AC5"/>
    <w:rsid w:val="0093679C"/>
    <w:rsid w:val="00936C4D"/>
    <w:rsid w:val="00936FBC"/>
    <w:rsid w:val="00937FEE"/>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152F"/>
    <w:rsid w:val="00961800"/>
    <w:rsid w:val="00962226"/>
    <w:rsid w:val="00963250"/>
    <w:rsid w:val="00964553"/>
    <w:rsid w:val="00964987"/>
    <w:rsid w:val="00965556"/>
    <w:rsid w:val="00967684"/>
    <w:rsid w:val="00967AF0"/>
    <w:rsid w:val="00967D05"/>
    <w:rsid w:val="00970448"/>
    <w:rsid w:val="00972ABB"/>
    <w:rsid w:val="0097394D"/>
    <w:rsid w:val="009746B2"/>
    <w:rsid w:val="00974DC4"/>
    <w:rsid w:val="00974DD2"/>
    <w:rsid w:val="00975488"/>
    <w:rsid w:val="00975B8F"/>
    <w:rsid w:val="0097662F"/>
    <w:rsid w:val="00976728"/>
    <w:rsid w:val="009772B7"/>
    <w:rsid w:val="00977AC0"/>
    <w:rsid w:val="00977D97"/>
    <w:rsid w:val="00980942"/>
    <w:rsid w:val="009809DE"/>
    <w:rsid w:val="00980D0C"/>
    <w:rsid w:val="009810C1"/>
    <w:rsid w:val="00982035"/>
    <w:rsid w:val="00982202"/>
    <w:rsid w:val="00982A11"/>
    <w:rsid w:val="009838A3"/>
    <w:rsid w:val="00983B6A"/>
    <w:rsid w:val="00983DA4"/>
    <w:rsid w:val="009848CA"/>
    <w:rsid w:val="00984940"/>
    <w:rsid w:val="0098669A"/>
    <w:rsid w:val="00986B30"/>
    <w:rsid w:val="00987271"/>
    <w:rsid w:val="00990878"/>
    <w:rsid w:val="00990DFE"/>
    <w:rsid w:val="00990E6B"/>
    <w:rsid w:val="00991D25"/>
    <w:rsid w:val="00992B8A"/>
    <w:rsid w:val="00993F45"/>
    <w:rsid w:val="00994221"/>
    <w:rsid w:val="00994798"/>
    <w:rsid w:val="00994A4F"/>
    <w:rsid w:val="0099554C"/>
    <w:rsid w:val="00995C0F"/>
    <w:rsid w:val="00996216"/>
    <w:rsid w:val="009962F1"/>
    <w:rsid w:val="009A0852"/>
    <w:rsid w:val="009A212A"/>
    <w:rsid w:val="009A2DED"/>
    <w:rsid w:val="009A5F61"/>
    <w:rsid w:val="009A6195"/>
    <w:rsid w:val="009A6644"/>
    <w:rsid w:val="009B031C"/>
    <w:rsid w:val="009B0A7C"/>
    <w:rsid w:val="009B14F2"/>
    <w:rsid w:val="009B1559"/>
    <w:rsid w:val="009B236C"/>
    <w:rsid w:val="009B2C85"/>
    <w:rsid w:val="009B4E93"/>
    <w:rsid w:val="009B5178"/>
    <w:rsid w:val="009B53ED"/>
    <w:rsid w:val="009B53F2"/>
    <w:rsid w:val="009C019E"/>
    <w:rsid w:val="009C1EA4"/>
    <w:rsid w:val="009C1F1B"/>
    <w:rsid w:val="009C30A3"/>
    <w:rsid w:val="009C324B"/>
    <w:rsid w:val="009C3428"/>
    <w:rsid w:val="009C3CFF"/>
    <w:rsid w:val="009C3DBC"/>
    <w:rsid w:val="009C475B"/>
    <w:rsid w:val="009C5B2A"/>
    <w:rsid w:val="009C5F0D"/>
    <w:rsid w:val="009C6133"/>
    <w:rsid w:val="009C634F"/>
    <w:rsid w:val="009C6771"/>
    <w:rsid w:val="009C6C41"/>
    <w:rsid w:val="009C755A"/>
    <w:rsid w:val="009C7845"/>
    <w:rsid w:val="009D07F3"/>
    <w:rsid w:val="009D0F22"/>
    <w:rsid w:val="009D17B8"/>
    <w:rsid w:val="009D1FF7"/>
    <w:rsid w:val="009D2B2F"/>
    <w:rsid w:val="009D2CED"/>
    <w:rsid w:val="009D37F5"/>
    <w:rsid w:val="009D451B"/>
    <w:rsid w:val="009D47E7"/>
    <w:rsid w:val="009D501C"/>
    <w:rsid w:val="009D5533"/>
    <w:rsid w:val="009D5A66"/>
    <w:rsid w:val="009D5BE5"/>
    <w:rsid w:val="009D63B2"/>
    <w:rsid w:val="009D6402"/>
    <w:rsid w:val="009D76EA"/>
    <w:rsid w:val="009E0136"/>
    <w:rsid w:val="009E1824"/>
    <w:rsid w:val="009E1A34"/>
    <w:rsid w:val="009E1CBF"/>
    <w:rsid w:val="009E34CA"/>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C9D"/>
    <w:rsid w:val="00A40D14"/>
    <w:rsid w:val="00A41612"/>
    <w:rsid w:val="00A41AE4"/>
    <w:rsid w:val="00A41AEC"/>
    <w:rsid w:val="00A42A2A"/>
    <w:rsid w:val="00A42C77"/>
    <w:rsid w:val="00A4379D"/>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174B"/>
    <w:rsid w:val="00AC206A"/>
    <w:rsid w:val="00AC3580"/>
    <w:rsid w:val="00AC4A26"/>
    <w:rsid w:val="00AC503D"/>
    <w:rsid w:val="00AC5809"/>
    <w:rsid w:val="00AC731A"/>
    <w:rsid w:val="00AD106D"/>
    <w:rsid w:val="00AD1584"/>
    <w:rsid w:val="00AD1EF2"/>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6DF"/>
    <w:rsid w:val="00AF7376"/>
    <w:rsid w:val="00AF73F8"/>
    <w:rsid w:val="00B01196"/>
    <w:rsid w:val="00B0302E"/>
    <w:rsid w:val="00B03494"/>
    <w:rsid w:val="00B035BB"/>
    <w:rsid w:val="00B03924"/>
    <w:rsid w:val="00B0405B"/>
    <w:rsid w:val="00B042CF"/>
    <w:rsid w:val="00B04444"/>
    <w:rsid w:val="00B05B7E"/>
    <w:rsid w:val="00B06ACB"/>
    <w:rsid w:val="00B071FA"/>
    <w:rsid w:val="00B072DF"/>
    <w:rsid w:val="00B07EC9"/>
    <w:rsid w:val="00B102DD"/>
    <w:rsid w:val="00B128B0"/>
    <w:rsid w:val="00B1476B"/>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1BFC"/>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B2F"/>
    <w:rsid w:val="00B61952"/>
    <w:rsid w:val="00B61BCB"/>
    <w:rsid w:val="00B64109"/>
    <w:rsid w:val="00B64219"/>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4EB"/>
    <w:rsid w:val="00B85503"/>
    <w:rsid w:val="00B859E1"/>
    <w:rsid w:val="00B85B0C"/>
    <w:rsid w:val="00B86B68"/>
    <w:rsid w:val="00B8751E"/>
    <w:rsid w:val="00B90FA1"/>
    <w:rsid w:val="00B933C7"/>
    <w:rsid w:val="00B936F6"/>
    <w:rsid w:val="00B93AF1"/>
    <w:rsid w:val="00B94032"/>
    <w:rsid w:val="00B94E89"/>
    <w:rsid w:val="00B95FFA"/>
    <w:rsid w:val="00B973B0"/>
    <w:rsid w:val="00BA1939"/>
    <w:rsid w:val="00BA2BD1"/>
    <w:rsid w:val="00BA2F2D"/>
    <w:rsid w:val="00BA3B47"/>
    <w:rsid w:val="00BA4306"/>
    <w:rsid w:val="00BA452A"/>
    <w:rsid w:val="00BA4573"/>
    <w:rsid w:val="00BA47D8"/>
    <w:rsid w:val="00BA47E7"/>
    <w:rsid w:val="00BA4F1A"/>
    <w:rsid w:val="00BA7943"/>
    <w:rsid w:val="00BB01E4"/>
    <w:rsid w:val="00BB0B6F"/>
    <w:rsid w:val="00BB0F25"/>
    <w:rsid w:val="00BB11A6"/>
    <w:rsid w:val="00BB1873"/>
    <w:rsid w:val="00BB240D"/>
    <w:rsid w:val="00BB2C6F"/>
    <w:rsid w:val="00BB2FAC"/>
    <w:rsid w:val="00BB4296"/>
    <w:rsid w:val="00BB5577"/>
    <w:rsid w:val="00BB5C9D"/>
    <w:rsid w:val="00BB5EFA"/>
    <w:rsid w:val="00BB60C2"/>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0075"/>
    <w:rsid w:val="00BE23E3"/>
    <w:rsid w:val="00BE2B4A"/>
    <w:rsid w:val="00BE3A73"/>
    <w:rsid w:val="00BE42A0"/>
    <w:rsid w:val="00BE42B8"/>
    <w:rsid w:val="00BE5544"/>
    <w:rsid w:val="00BE5BB6"/>
    <w:rsid w:val="00BF0D6B"/>
    <w:rsid w:val="00BF1AC4"/>
    <w:rsid w:val="00BF211D"/>
    <w:rsid w:val="00BF2FAA"/>
    <w:rsid w:val="00BF386A"/>
    <w:rsid w:val="00BF44D7"/>
    <w:rsid w:val="00BF4BFC"/>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71C"/>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16E74"/>
    <w:rsid w:val="00C177E2"/>
    <w:rsid w:val="00C20A13"/>
    <w:rsid w:val="00C20B1A"/>
    <w:rsid w:val="00C20B47"/>
    <w:rsid w:val="00C20EAD"/>
    <w:rsid w:val="00C21294"/>
    <w:rsid w:val="00C2179D"/>
    <w:rsid w:val="00C21A8E"/>
    <w:rsid w:val="00C234A1"/>
    <w:rsid w:val="00C24F26"/>
    <w:rsid w:val="00C26F8B"/>
    <w:rsid w:val="00C300D5"/>
    <w:rsid w:val="00C30C6A"/>
    <w:rsid w:val="00C32742"/>
    <w:rsid w:val="00C33E3F"/>
    <w:rsid w:val="00C34590"/>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309B"/>
    <w:rsid w:val="00C55077"/>
    <w:rsid w:val="00C55C8B"/>
    <w:rsid w:val="00C570F9"/>
    <w:rsid w:val="00C6031E"/>
    <w:rsid w:val="00C60499"/>
    <w:rsid w:val="00C6164E"/>
    <w:rsid w:val="00C61EDB"/>
    <w:rsid w:val="00C630B9"/>
    <w:rsid w:val="00C63157"/>
    <w:rsid w:val="00C635C4"/>
    <w:rsid w:val="00C638FD"/>
    <w:rsid w:val="00C63A62"/>
    <w:rsid w:val="00C63CD0"/>
    <w:rsid w:val="00C645CF"/>
    <w:rsid w:val="00C64849"/>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3B1"/>
    <w:rsid w:val="00C87E49"/>
    <w:rsid w:val="00C90B12"/>
    <w:rsid w:val="00C90CD5"/>
    <w:rsid w:val="00C90D1B"/>
    <w:rsid w:val="00C90FCB"/>
    <w:rsid w:val="00C91FA4"/>
    <w:rsid w:val="00C92941"/>
    <w:rsid w:val="00C94C8E"/>
    <w:rsid w:val="00C94DBC"/>
    <w:rsid w:val="00C9500C"/>
    <w:rsid w:val="00C95D4C"/>
    <w:rsid w:val="00C95FD4"/>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75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2E3F"/>
    <w:rsid w:val="00CF34ED"/>
    <w:rsid w:val="00CF38EF"/>
    <w:rsid w:val="00CF484F"/>
    <w:rsid w:val="00CF7303"/>
    <w:rsid w:val="00CF7A8B"/>
    <w:rsid w:val="00D00A5B"/>
    <w:rsid w:val="00D01676"/>
    <w:rsid w:val="00D0227B"/>
    <w:rsid w:val="00D03B6F"/>
    <w:rsid w:val="00D04795"/>
    <w:rsid w:val="00D101A3"/>
    <w:rsid w:val="00D122FE"/>
    <w:rsid w:val="00D134CA"/>
    <w:rsid w:val="00D15020"/>
    <w:rsid w:val="00D1541A"/>
    <w:rsid w:val="00D15522"/>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524F"/>
    <w:rsid w:val="00D46017"/>
    <w:rsid w:val="00D46084"/>
    <w:rsid w:val="00D47454"/>
    <w:rsid w:val="00D47733"/>
    <w:rsid w:val="00D47C9B"/>
    <w:rsid w:val="00D50F1D"/>
    <w:rsid w:val="00D51588"/>
    <w:rsid w:val="00D52F0E"/>
    <w:rsid w:val="00D532F8"/>
    <w:rsid w:val="00D5570F"/>
    <w:rsid w:val="00D56598"/>
    <w:rsid w:val="00D5671E"/>
    <w:rsid w:val="00D56B63"/>
    <w:rsid w:val="00D56BDA"/>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4F94"/>
    <w:rsid w:val="00D758F0"/>
    <w:rsid w:val="00D76E5D"/>
    <w:rsid w:val="00D775A1"/>
    <w:rsid w:val="00D77FD7"/>
    <w:rsid w:val="00D80E69"/>
    <w:rsid w:val="00D822F0"/>
    <w:rsid w:val="00D8288E"/>
    <w:rsid w:val="00D8522B"/>
    <w:rsid w:val="00D86539"/>
    <w:rsid w:val="00D901F8"/>
    <w:rsid w:val="00D90C59"/>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65A"/>
    <w:rsid w:val="00DC5F02"/>
    <w:rsid w:val="00DC7D32"/>
    <w:rsid w:val="00DD0420"/>
    <w:rsid w:val="00DD1ADC"/>
    <w:rsid w:val="00DD1B93"/>
    <w:rsid w:val="00DD220C"/>
    <w:rsid w:val="00DD3AE5"/>
    <w:rsid w:val="00DD3F6F"/>
    <w:rsid w:val="00DD4704"/>
    <w:rsid w:val="00DD4716"/>
    <w:rsid w:val="00DD4C7A"/>
    <w:rsid w:val="00DD4D1B"/>
    <w:rsid w:val="00DD70C2"/>
    <w:rsid w:val="00DE08F1"/>
    <w:rsid w:val="00DE2EB3"/>
    <w:rsid w:val="00DE3C2E"/>
    <w:rsid w:val="00DE696E"/>
    <w:rsid w:val="00DE6F67"/>
    <w:rsid w:val="00DE7144"/>
    <w:rsid w:val="00DF0277"/>
    <w:rsid w:val="00DF0B5C"/>
    <w:rsid w:val="00DF217A"/>
    <w:rsid w:val="00DF258F"/>
    <w:rsid w:val="00DF3471"/>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3891"/>
    <w:rsid w:val="00E04791"/>
    <w:rsid w:val="00E051BD"/>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2706C"/>
    <w:rsid w:val="00E3119B"/>
    <w:rsid w:val="00E330FC"/>
    <w:rsid w:val="00E3347A"/>
    <w:rsid w:val="00E3488E"/>
    <w:rsid w:val="00E356E5"/>
    <w:rsid w:val="00E35730"/>
    <w:rsid w:val="00E37B4D"/>
    <w:rsid w:val="00E41527"/>
    <w:rsid w:val="00E41939"/>
    <w:rsid w:val="00E4235D"/>
    <w:rsid w:val="00E426A4"/>
    <w:rsid w:val="00E43C40"/>
    <w:rsid w:val="00E4467D"/>
    <w:rsid w:val="00E463F2"/>
    <w:rsid w:val="00E46D56"/>
    <w:rsid w:val="00E46E47"/>
    <w:rsid w:val="00E46EB8"/>
    <w:rsid w:val="00E47C02"/>
    <w:rsid w:val="00E47ED9"/>
    <w:rsid w:val="00E5009D"/>
    <w:rsid w:val="00E5033A"/>
    <w:rsid w:val="00E5049B"/>
    <w:rsid w:val="00E50653"/>
    <w:rsid w:val="00E534DA"/>
    <w:rsid w:val="00E56F21"/>
    <w:rsid w:val="00E60543"/>
    <w:rsid w:val="00E60B40"/>
    <w:rsid w:val="00E612B5"/>
    <w:rsid w:val="00E614F0"/>
    <w:rsid w:val="00E61683"/>
    <w:rsid w:val="00E61D06"/>
    <w:rsid w:val="00E623AB"/>
    <w:rsid w:val="00E6319E"/>
    <w:rsid w:val="00E64849"/>
    <w:rsid w:val="00E64C62"/>
    <w:rsid w:val="00E660B0"/>
    <w:rsid w:val="00E67187"/>
    <w:rsid w:val="00E671E1"/>
    <w:rsid w:val="00E678D2"/>
    <w:rsid w:val="00E70852"/>
    <w:rsid w:val="00E714D5"/>
    <w:rsid w:val="00E72813"/>
    <w:rsid w:val="00E72BBD"/>
    <w:rsid w:val="00E73FA3"/>
    <w:rsid w:val="00E7476E"/>
    <w:rsid w:val="00E747FA"/>
    <w:rsid w:val="00E74D48"/>
    <w:rsid w:val="00E75514"/>
    <w:rsid w:val="00E7746D"/>
    <w:rsid w:val="00E8000B"/>
    <w:rsid w:val="00E8056D"/>
    <w:rsid w:val="00E80599"/>
    <w:rsid w:val="00E816FE"/>
    <w:rsid w:val="00E832BB"/>
    <w:rsid w:val="00E83474"/>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5252"/>
    <w:rsid w:val="00EB72D4"/>
    <w:rsid w:val="00EB7EEE"/>
    <w:rsid w:val="00EC1BD4"/>
    <w:rsid w:val="00EC1F36"/>
    <w:rsid w:val="00EC2304"/>
    <w:rsid w:val="00EC2CAE"/>
    <w:rsid w:val="00EC3BD5"/>
    <w:rsid w:val="00EC4BE5"/>
    <w:rsid w:val="00EC4DC8"/>
    <w:rsid w:val="00EC55E1"/>
    <w:rsid w:val="00EC5D51"/>
    <w:rsid w:val="00EC6870"/>
    <w:rsid w:val="00EC6B29"/>
    <w:rsid w:val="00EC7A78"/>
    <w:rsid w:val="00ED0142"/>
    <w:rsid w:val="00ED0297"/>
    <w:rsid w:val="00ED14FA"/>
    <w:rsid w:val="00ED424C"/>
    <w:rsid w:val="00ED4FA7"/>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6EC3"/>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305E4"/>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5F0"/>
    <w:rsid w:val="00F46AD4"/>
    <w:rsid w:val="00F50C34"/>
    <w:rsid w:val="00F514AA"/>
    <w:rsid w:val="00F5158E"/>
    <w:rsid w:val="00F5193B"/>
    <w:rsid w:val="00F51CE3"/>
    <w:rsid w:val="00F51F19"/>
    <w:rsid w:val="00F53556"/>
    <w:rsid w:val="00F545A6"/>
    <w:rsid w:val="00F55FF3"/>
    <w:rsid w:val="00F56A3E"/>
    <w:rsid w:val="00F56CE5"/>
    <w:rsid w:val="00F57FF9"/>
    <w:rsid w:val="00F60BAC"/>
    <w:rsid w:val="00F61067"/>
    <w:rsid w:val="00F615B6"/>
    <w:rsid w:val="00F630C6"/>
    <w:rsid w:val="00F6330F"/>
    <w:rsid w:val="00F66527"/>
    <w:rsid w:val="00F66D24"/>
    <w:rsid w:val="00F67395"/>
    <w:rsid w:val="00F67BDA"/>
    <w:rsid w:val="00F70ED4"/>
    <w:rsid w:val="00F73B92"/>
    <w:rsid w:val="00F742D6"/>
    <w:rsid w:val="00F74475"/>
    <w:rsid w:val="00F744BA"/>
    <w:rsid w:val="00F7456A"/>
    <w:rsid w:val="00F776F6"/>
    <w:rsid w:val="00F777A8"/>
    <w:rsid w:val="00F817ED"/>
    <w:rsid w:val="00F82437"/>
    <w:rsid w:val="00F8246D"/>
    <w:rsid w:val="00F82A18"/>
    <w:rsid w:val="00F82B24"/>
    <w:rsid w:val="00F82EFF"/>
    <w:rsid w:val="00F831F2"/>
    <w:rsid w:val="00F854DA"/>
    <w:rsid w:val="00F8692D"/>
    <w:rsid w:val="00F86C82"/>
    <w:rsid w:val="00F86FF7"/>
    <w:rsid w:val="00F875C7"/>
    <w:rsid w:val="00F8774B"/>
    <w:rsid w:val="00F87B7C"/>
    <w:rsid w:val="00F90536"/>
    <w:rsid w:val="00F906F4"/>
    <w:rsid w:val="00F90AB0"/>
    <w:rsid w:val="00F9148E"/>
    <w:rsid w:val="00F922BA"/>
    <w:rsid w:val="00F942A2"/>
    <w:rsid w:val="00F94942"/>
    <w:rsid w:val="00F968FE"/>
    <w:rsid w:val="00F96EC1"/>
    <w:rsid w:val="00F9726A"/>
    <w:rsid w:val="00FA0560"/>
    <w:rsid w:val="00FA1913"/>
    <w:rsid w:val="00FA463E"/>
    <w:rsid w:val="00FA49D4"/>
    <w:rsid w:val="00FA4B0F"/>
    <w:rsid w:val="00FA4B23"/>
    <w:rsid w:val="00FA4DE3"/>
    <w:rsid w:val="00FA4E2E"/>
    <w:rsid w:val="00FA5DB7"/>
    <w:rsid w:val="00FA5DBE"/>
    <w:rsid w:val="00FA6D67"/>
    <w:rsid w:val="00FA7ACA"/>
    <w:rsid w:val="00FA7C57"/>
    <w:rsid w:val="00FA7E94"/>
    <w:rsid w:val="00FB19DD"/>
    <w:rsid w:val="00FB2D91"/>
    <w:rsid w:val="00FB31CE"/>
    <w:rsid w:val="00FB43AD"/>
    <w:rsid w:val="00FB43AE"/>
    <w:rsid w:val="00FB605F"/>
    <w:rsid w:val="00FB65E1"/>
    <w:rsid w:val="00FC0D22"/>
    <w:rsid w:val="00FC146D"/>
    <w:rsid w:val="00FC1C32"/>
    <w:rsid w:val="00FC4547"/>
    <w:rsid w:val="00FC5613"/>
    <w:rsid w:val="00FC5787"/>
    <w:rsid w:val="00FC62C7"/>
    <w:rsid w:val="00FC6E28"/>
    <w:rsid w:val="00FC6FFA"/>
    <w:rsid w:val="00FD05A5"/>
    <w:rsid w:val="00FD13DD"/>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E7FF1"/>
    <w:rsid w:val="00FF0CD5"/>
    <w:rsid w:val="00FF0FA4"/>
    <w:rsid w:val="00FF1D2A"/>
    <w:rsid w:val="00FF38DF"/>
    <w:rsid w:val="00FF4B34"/>
    <w:rsid w:val="00FF4D7F"/>
    <w:rsid w:val="00FF53CD"/>
    <w:rsid w:val="00FF58B0"/>
    <w:rsid w:val="00FF5982"/>
    <w:rsid w:val="00FF6441"/>
    <w:rsid w:val="00FF73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08A2F-9ACC-4E93-91C8-561C4711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2629</Words>
  <Characters>14460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2019-10-08T04:49:00Z</cp:lastPrinted>
  <dcterms:created xsi:type="dcterms:W3CDTF">2019-10-08T05:35:00Z</dcterms:created>
  <dcterms:modified xsi:type="dcterms:W3CDTF">2019-10-08T05:35:00Z</dcterms:modified>
</cp:coreProperties>
</file>