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197" w:type="dxa"/>
        <w:tblInd w:w="2734" w:type="dxa"/>
        <w:tblLayout w:type="fixed"/>
        <w:tblLook w:val="0400" w:firstRow="0" w:lastRow="0" w:firstColumn="0" w:lastColumn="0" w:noHBand="0" w:noVBand="1"/>
      </w:tblPr>
      <w:tblGrid>
        <w:gridCol w:w="2369"/>
        <w:gridCol w:w="3672"/>
        <w:gridCol w:w="156"/>
      </w:tblGrid>
      <w:tr w:rsidR="00B5425E" w:rsidTr="005C35D1">
        <w:trPr>
          <w:gridAfter w:val="1"/>
          <w:wAfter w:w="156" w:type="dxa"/>
          <w:trHeight w:val="568"/>
        </w:trPr>
        <w:tc>
          <w:tcPr>
            <w:tcW w:w="6041" w:type="dxa"/>
            <w:gridSpan w:val="2"/>
          </w:tcPr>
          <w:p w:rsidR="00B5425E" w:rsidRDefault="00D14D86" w:rsidP="005C35D1">
            <w:pPr>
              <w:pBdr>
                <w:top w:val="nil"/>
                <w:left w:val="nil"/>
                <w:bottom w:val="nil"/>
                <w:right w:val="nil"/>
                <w:between w:val="nil"/>
              </w:pBdr>
              <w:tabs>
                <w:tab w:val="center" w:pos="4419"/>
                <w:tab w:val="right" w:pos="8838"/>
              </w:tabs>
              <w:spacing w:after="0" w:line="240" w:lineRule="auto"/>
              <w:ind w:left="-14"/>
              <w:jc w:val="both"/>
              <w:rPr>
                <w:rFonts w:ascii="Arial" w:eastAsia="Arial" w:hAnsi="Arial" w:cs="Arial"/>
                <w:b/>
                <w:color w:val="000000"/>
              </w:rPr>
            </w:pPr>
            <w:r>
              <w:rPr>
                <w:rFonts w:ascii="Arial" w:eastAsia="Arial" w:hAnsi="Arial" w:cs="Arial"/>
                <w:b/>
                <w:color w:val="000000"/>
              </w:rPr>
              <w:t xml:space="preserve">CUARTA SALA UNITARIA DE PRIMERA INSTANCIA DEL TRIBUNAL DE JUSTICIA ADMINISTRATIVA DEL ESTADO DE OAXACA </w:t>
            </w:r>
          </w:p>
          <w:p w:rsidR="00B5425E" w:rsidRDefault="00B5425E" w:rsidP="005C35D1">
            <w:pPr>
              <w:tabs>
                <w:tab w:val="center" w:pos="4419"/>
                <w:tab w:val="right" w:pos="8838"/>
              </w:tabs>
              <w:spacing w:after="0"/>
              <w:ind w:left="-14" w:right="51"/>
              <w:jc w:val="both"/>
              <w:rPr>
                <w:rFonts w:ascii="Arial" w:eastAsia="Arial" w:hAnsi="Arial" w:cs="Arial"/>
              </w:rPr>
            </w:pPr>
          </w:p>
        </w:tc>
      </w:tr>
      <w:tr w:rsidR="00B5425E" w:rsidTr="005C35D1">
        <w:trPr>
          <w:trHeight w:val="22"/>
        </w:trPr>
        <w:tc>
          <w:tcPr>
            <w:tcW w:w="2369" w:type="dxa"/>
          </w:tcPr>
          <w:p w:rsidR="00B5425E" w:rsidRDefault="00D14D86" w:rsidP="005C35D1">
            <w:pPr>
              <w:tabs>
                <w:tab w:val="center" w:pos="4419"/>
                <w:tab w:val="right" w:pos="8838"/>
              </w:tabs>
              <w:spacing w:after="0" w:line="240" w:lineRule="auto"/>
              <w:ind w:left="-14" w:right="-565"/>
              <w:jc w:val="both"/>
              <w:rPr>
                <w:rFonts w:ascii="Arial" w:eastAsia="Arial" w:hAnsi="Arial" w:cs="Arial"/>
              </w:rPr>
            </w:pPr>
            <w:r>
              <w:rPr>
                <w:rFonts w:ascii="Arial" w:eastAsia="Arial" w:hAnsi="Arial" w:cs="Arial"/>
                <w:b/>
                <w:smallCaps/>
              </w:rPr>
              <w:t>JUICIO DE NULIDAD</w:t>
            </w:r>
            <w:r>
              <w:rPr>
                <w:rFonts w:ascii="Arial" w:eastAsia="Arial" w:hAnsi="Arial" w:cs="Arial"/>
                <w:smallCaps/>
              </w:rPr>
              <w:t>:</w:t>
            </w:r>
          </w:p>
        </w:tc>
        <w:tc>
          <w:tcPr>
            <w:tcW w:w="3828" w:type="dxa"/>
            <w:gridSpan w:val="2"/>
          </w:tcPr>
          <w:p w:rsidR="00B5425E" w:rsidRPr="005B03B3" w:rsidRDefault="00D14D86" w:rsidP="005C35D1">
            <w:pPr>
              <w:tabs>
                <w:tab w:val="right" w:pos="8838"/>
              </w:tabs>
              <w:spacing w:after="0" w:line="240" w:lineRule="auto"/>
              <w:ind w:left="-14"/>
              <w:jc w:val="both"/>
              <w:rPr>
                <w:rFonts w:ascii="Arial" w:eastAsia="Arial" w:hAnsi="Arial" w:cs="Arial"/>
                <w:b/>
                <w:smallCaps/>
              </w:rPr>
            </w:pPr>
            <w:r w:rsidRPr="005B03B3">
              <w:rPr>
                <w:rFonts w:ascii="Arial" w:eastAsia="Arial" w:hAnsi="Arial" w:cs="Arial"/>
                <w:b/>
                <w:smallCaps/>
              </w:rPr>
              <w:t>0</w:t>
            </w:r>
            <w:r w:rsidR="006F71B6" w:rsidRPr="005B03B3">
              <w:rPr>
                <w:rFonts w:ascii="Arial" w:eastAsia="Arial" w:hAnsi="Arial" w:cs="Arial"/>
                <w:b/>
                <w:smallCaps/>
              </w:rPr>
              <w:t>119/2020</w:t>
            </w:r>
            <w:r w:rsidR="006114A7" w:rsidRPr="005B03B3">
              <w:rPr>
                <w:rFonts w:ascii="Arial" w:eastAsia="Arial" w:hAnsi="Arial" w:cs="Arial"/>
                <w:b/>
                <w:smallCaps/>
              </w:rPr>
              <w:t xml:space="preserve"> anterior </w:t>
            </w:r>
            <w:r w:rsidR="002E0721" w:rsidRPr="005B03B3">
              <w:rPr>
                <w:rFonts w:ascii="Arial" w:eastAsia="Arial" w:hAnsi="Arial" w:cs="Arial"/>
                <w:b/>
                <w:smallCaps/>
              </w:rPr>
              <w:t>040/2020, del índice de la séptima sala unitaria</w:t>
            </w:r>
          </w:p>
          <w:p w:rsidR="00B5425E" w:rsidRDefault="00B5425E" w:rsidP="005C35D1">
            <w:pPr>
              <w:tabs>
                <w:tab w:val="right" w:pos="8838"/>
              </w:tabs>
              <w:spacing w:after="0" w:line="240" w:lineRule="auto"/>
              <w:ind w:left="-14"/>
              <w:jc w:val="both"/>
              <w:rPr>
                <w:rFonts w:ascii="Arial" w:eastAsia="Arial" w:hAnsi="Arial" w:cs="Arial"/>
                <w:smallCaps/>
              </w:rPr>
            </w:pPr>
          </w:p>
        </w:tc>
      </w:tr>
      <w:tr w:rsidR="00B5425E" w:rsidTr="005C35D1">
        <w:trPr>
          <w:trHeight w:val="80"/>
        </w:trPr>
        <w:tc>
          <w:tcPr>
            <w:tcW w:w="2369" w:type="dxa"/>
          </w:tcPr>
          <w:p w:rsidR="00B5425E" w:rsidRDefault="00D14D86" w:rsidP="005C35D1">
            <w:pPr>
              <w:tabs>
                <w:tab w:val="center" w:pos="4419"/>
                <w:tab w:val="right" w:pos="8838"/>
              </w:tabs>
              <w:spacing w:after="0" w:line="240" w:lineRule="auto"/>
              <w:ind w:left="-14" w:right="-565"/>
              <w:jc w:val="both"/>
              <w:rPr>
                <w:rFonts w:ascii="Arial" w:eastAsia="Arial" w:hAnsi="Arial" w:cs="Arial"/>
                <w:smallCaps/>
              </w:rPr>
            </w:pPr>
            <w:r>
              <w:rPr>
                <w:rFonts w:ascii="Arial" w:eastAsia="Arial" w:hAnsi="Arial" w:cs="Arial"/>
                <w:b/>
                <w:smallCaps/>
              </w:rPr>
              <w:t>ACTOR</w:t>
            </w:r>
            <w:r w:rsidR="005C35D1">
              <w:rPr>
                <w:rFonts w:ascii="Arial" w:eastAsia="Arial" w:hAnsi="Arial" w:cs="Arial"/>
                <w:b/>
                <w:smallCaps/>
              </w:rPr>
              <w:t>A</w:t>
            </w:r>
            <w:r>
              <w:rPr>
                <w:rFonts w:ascii="Arial" w:eastAsia="Arial" w:hAnsi="Arial" w:cs="Arial"/>
                <w:b/>
                <w:smallCaps/>
              </w:rPr>
              <w:t>:</w:t>
            </w:r>
          </w:p>
        </w:tc>
        <w:tc>
          <w:tcPr>
            <w:tcW w:w="3828" w:type="dxa"/>
            <w:gridSpan w:val="2"/>
          </w:tcPr>
          <w:p w:rsidR="00B5425E" w:rsidRDefault="002B39C6" w:rsidP="005C35D1">
            <w:pPr>
              <w:spacing w:after="0" w:line="240" w:lineRule="auto"/>
              <w:ind w:left="-14" w:right="51"/>
              <w:jc w:val="both"/>
              <w:rPr>
                <w:rFonts w:ascii="Arial" w:eastAsia="Arial" w:hAnsi="Arial" w:cs="Arial"/>
                <w:smallCaps/>
              </w:rPr>
            </w:pPr>
            <w:r>
              <w:rPr>
                <w:rFonts w:ascii="Arial" w:eastAsia="Arial" w:hAnsi="Arial" w:cs="Arial"/>
                <w:smallCaps/>
              </w:rPr>
              <w:t>**********</w:t>
            </w:r>
          </w:p>
        </w:tc>
      </w:tr>
      <w:tr w:rsidR="00B5425E" w:rsidTr="005C35D1">
        <w:trPr>
          <w:trHeight w:val="13"/>
        </w:trPr>
        <w:tc>
          <w:tcPr>
            <w:tcW w:w="2369" w:type="dxa"/>
          </w:tcPr>
          <w:p w:rsidR="00B5425E" w:rsidRDefault="00B5425E" w:rsidP="005C35D1">
            <w:pPr>
              <w:tabs>
                <w:tab w:val="center" w:pos="4419"/>
                <w:tab w:val="right" w:pos="8838"/>
              </w:tabs>
              <w:spacing w:after="0" w:line="240" w:lineRule="auto"/>
              <w:ind w:left="-14" w:right="-565"/>
              <w:jc w:val="both"/>
              <w:rPr>
                <w:rFonts w:ascii="Arial" w:eastAsia="Arial" w:hAnsi="Arial" w:cs="Arial"/>
                <w:smallCaps/>
              </w:rPr>
            </w:pPr>
          </w:p>
          <w:p w:rsidR="00B5425E" w:rsidRDefault="00D14D86" w:rsidP="005C35D1">
            <w:pPr>
              <w:tabs>
                <w:tab w:val="center" w:pos="4419"/>
                <w:tab w:val="right" w:pos="8838"/>
              </w:tabs>
              <w:spacing w:after="0" w:line="240" w:lineRule="auto"/>
              <w:ind w:left="-14" w:right="-565"/>
              <w:jc w:val="both"/>
              <w:rPr>
                <w:rFonts w:ascii="Arial" w:eastAsia="Arial" w:hAnsi="Arial" w:cs="Arial"/>
                <w:smallCaps/>
              </w:rPr>
            </w:pPr>
            <w:r>
              <w:rPr>
                <w:rFonts w:ascii="Arial" w:eastAsia="Arial" w:hAnsi="Arial" w:cs="Arial"/>
                <w:b/>
                <w:smallCaps/>
              </w:rPr>
              <w:t>DEMANDADO</w:t>
            </w:r>
            <w:r>
              <w:rPr>
                <w:rFonts w:ascii="Arial" w:eastAsia="Arial" w:hAnsi="Arial" w:cs="Arial"/>
                <w:smallCaps/>
              </w:rPr>
              <w:t>:</w:t>
            </w:r>
          </w:p>
        </w:tc>
        <w:tc>
          <w:tcPr>
            <w:tcW w:w="3828" w:type="dxa"/>
            <w:gridSpan w:val="2"/>
          </w:tcPr>
          <w:p w:rsidR="00B5425E" w:rsidRDefault="00B5425E" w:rsidP="005C35D1">
            <w:pPr>
              <w:spacing w:after="0" w:line="240" w:lineRule="auto"/>
              <w:ind w:left="-14" w:right="51"/>
              <w:jc w:val="both"/>
              <w:rPr>
                <w:rFonts w:ascii="Arial" w:eastAsia="Arial" w:hAnsi="Arial" w:cs="Arial"/>
                <w:smallCaps/>
              </w:rPr>
            </w:pPr>
          </w:p>
          <w:p w:rsidR="00B5425E" w:rsidRDefault="001E2D3E" w:rsidP="001E2D3E">
            <w:pPr>
              <w:spacing w:after="0" w:line="240" w:lineRule="auto"/>
              <w:ind w:left="-14" w:right="51"/>
              <w:jc w:val="both"/>
              <w:rPr>
                <w:rFonts w:ascii="Arial" w:eastAsia="Arial" w:hAnsi="Arial" w:cs="Arial"/>
                <w:smallCaps/>
              </w:rPr>
            </w:pPr>
            <w:r>
              <w:rPr>
                <w:rFonts w:ascii="Arial" w:eastAsia="Arial" w:hAnsi="Arial" w:cs="Arial"/>
                <w:smallCaps/>
              </w:rPr>
              <w:t xml:space="preserve">DIRECTOR </w:t>
            </w:r>
            <w:r w:rsidR="00D14D86">
              <w:rPr>
                <w:rFonts w:ascii="Arial" w:eastAsia="Arial" w:hAnsi="Arial" w:cs="Arial"/>
                <w:smallCaps/>
              </w:rPr>
              <w:t xml:space="preserve">DE </w:t>
            </w:r>
            <w:r>
              <w:rPr>
                <w:rFonts w:ascii="Arial" w:eastAsia="Arial" w:hAnsi="Arial" w:cs="Arial"/>
                <w:smallCaps/>
              </w:rPr>
              <w:t xml:space="preserve">LO CONTENCIOSO DE LA PROCURADURÍA FISCAL DE LA </w:t>
            </w:r>
            <w:r w:rsidR="00D14D86">
              <w:rPr>
                <w:rFonts w:ascii="Arial" w:eastAsia="Arial" w:hAnsi="Arial" w:cs="Arial"/>
                <w:smallCaps/>
              </w:rPr>
              <w:t>SECRETARÍA DE FINANZAS DEL PODER EJECUTIVO DEL ESTADO</w:t>
            </w:r>
          </w:p>
        </w:tc>
      </w:tr>
    </w:tbl>
    <w:p w:rsidR="007E6CEE" w:rsidRDefault="007E6CEE" w:rsidP="007E6CEE">
      <w:pPr>
        <w:spacing w:after="0" w:line="360" w:lineRule="auto"/>
        <w:jc w:val="both"/>
        <w:rPr>
          <w:rFonts w:ascii="Arial" w:eastAsia="Arial" w:hAnsi="Arial" w:cs="Arial"/>
          <w:b/>
          <w:sz w:val="24"/>
          <w:szCs w:val="24"/>
        </w:rPr>
      </w:pPr>
    </w:p>
    <w:p w:rsidR="00B5425E" w:rsidRDefault="00D14D86">
      <w:pPr>
        <w:spacing w:line="360" w:lineRule="auto"/>
        <w:jc w:val="both"/>
        <w:rPr>
          <w:rFonts w:ascii="Arial" w:eastAsia="Arial" w:hAnsi="Arial" w:cs="Arial"/>
          <w:b/>
          <w:sz w:val="24"/>
          <w:szCs w:val="24"/>
        </w:rPr>
      </w:pPr>
      <w:r>
        <w:rPr>
          <w:rFonts w:ascii="Arial" w:eastAsia="Arial" w:hAnsi="Arial" w:cs="Arial"/>
          <w:b/>
          <w:sz w:val="24"/>
          <w:szCs w:val="24"/>
        </w:rPr>
        <w:t xml:space="preserve">OAXACA DE JUÁREZ, OAXACA, A </w:t>
      </w:r>
      <w:r w:rsidR="005B03B3">
        <w:rPr>
          <w:rFonts w:ascii="Arial" w:eastAsia="Arial" w:hAnsi="Arial" w:cs="Arial"/>
          <w:b/>
          <w:sz w:val="24"/>
          <w:szCs w:val="24"/>
        </w:rPr>
        <w:t xml:space="preserve">VEINTINUEVE DE SEPTIEMBRE </w:t>
      </w:r>
      <w:r>
        <w:rPr>
          <w:rFonts w:ascii="Arial" w:eastAsia="Arial" w:hAnsi="Arial" w:cs="Arial"/>
          <w:b/>
          <w:sz w:val="24"/>
          <w:szCs w:val="24"/>
        </w:rPr>
        <w:t xml:space="preserve">DE DOS MIL VEINTIUNO. </w:t>
      </w:r>
      <w:r w:rsidR="005B03B3">
        <w:rPr>
          <w:rFonts w:ascii="Arial" w:eastAsia="Arial" w:hAnsi="Arial" w:cs="Arial"/>
          <w:b/>
          <w:sz w:val="24"/>
          <w:szCs w:val="24"/>
        </w:rPr>
        <w:t>- - - - - - - - - - - - - - - - - - - - - - - - - - - - - - - - - - - - - - - - - - - - - - - -</w:t>
      </w:r>
    </w:p>
    <w:p w:rsidR="00B5425E" w:rsidRDefault="00D14D86" w:rsidP="00816118">
      <w:pPr>
        <w:spacing w:line="360" w:lineRule="auto"/>
        <w:ind w:firstLine="567"/>
        <w:jc w:val="both"/>
        <w:rPr>
          <w:rFonts w:ascii="Arial" w:eastAsia="Arial" w:hAnsi="Arial" w:cs="Arial"/>
          <w:sz w:val="24"/>
          <w:szCs w:val="24"/>
        </w:rPr>
      </w:pPr>
      <w:r>
        <w:rPr>
          <w:rFonts w:ascii="Arial" w:eastAsia="Arial" w:hAnsi="Arial" w:cs="Arial"/>
          <w:b/>
          <w:sz w:val="24"/>
          <w:szCs w:val="24"/>
        </w:rPr>
        <w:t>VISTOS</w:t>
      </w:r>
      <w:r>
        <w:rPr>
          <w:rFonts w:ascii="Arial" w:eastAsia="Arial" w:hAnsi="Arial" w:cs="Arial"/>
          <w:sz w:val="24"/>
          <w:szCs w:val="24"/>
        </w:rPr>
        <w:t>, para re</w:t>
      </w:r>
      <w:bookmarkStart w:id="0" w:name="_GoBack"/>
      <w:r>
        <w:rPr>
          <w:rFonts w:ascii="Arial" w:eastAsia="Arial" w:hAnsi="Arial" w:cs="Arial"/>
          <w:sz w:val="24"/>
          <w:szCs w:val="24"/>
        </w:rPr>
        <w:t xml:space="preserve">solver los autos del juicio de nulidad número </w:t>
      </w:r>
      <w:r>
        <w:rPr>
          <w:rFonts w:ascii="Arial" w:eastAsia="Arial" w:hAnsi="Arial" w:cs="Arial"/>
          <w:b/>
          <w:sz w:val="24"/>
          <w:szCs w:val="24"/>
        </w:rPr>
        <w:t>0</w:t>
      </w:r>
      <w:r w:rsidR="00453083">
        <w:rPr>
          <w:rFonts w:ascii="Arial" w:eastAsia="Arial" w:hAnsi="Arial" w:cs="Arial"/>
          <w:b/>
          <w:sz w:val="24"/>
          <w:szCs w:val="24"/>
        </w:rPr>
        <w:t>119</w:t>
      </w:r>
      <w:r>
        <w:rPr>
          <w:rFonts w:ascii="Arial" w:eastAsia="Arial" w:hAnsi="Arial" w:cs="Arial"/>
          <w:b/>
          <w:sz w:val="24"/>
          <w:szCs w:val="24"/>
        </w:rPr>
        <w:t>/2020</w:t>
      </w:r>
      <w:r>
        <w:rPr>
          <w:rFonts w:ascii="Arial" w:eastAsia="Arial" w:hAnsi="Arial" w:cs="Arial"/>
          <w:sz w:val="24"/>
          <w:szCs w:val="24"/>
        </w:rPr>
        <w:t xml:space="preserve">, promovido por </w:t>
      </w:r>
      <w:r w:rsidR="0060511C">
        <w:rPr>
          <w:rFonts w:ascii="Arial" w:eastAsia="Arial" w:hAnsi="Arial" w:cs="Arial"/>
          <w:smallCaps/>
          <w:sz w:val="24"/>
          <w:szCs w:val="24"/>
        </w:rPr>
        <w:t>**********</w:t>
      </w:r>
      <w:r w:rsidR="00C50BFA">
        <w:rPr>
          <w:rFonts w:ascii="Arial" w:eastAsia="Arial" w:hAnsi="Arial" w:cs="Arial"/>
          <w:smallCaps/>
          <w:sz w:val="24"/>
          <w:szCs w:val="24"/>
        </w:rPr>
        <w:t xml:space="preserve">, </w:t>
      </w:r>
      <w:bookmarkEnd w:id="0"/>
      <w:r w:rsidR="000B44B5">
        <w:rPr>
          <w:rFonts w:ascii="Arial" w:eastAsia="Arial" w:hAnsi="Arial" w:cs="Arial"/>
          <w:sz w:val="24"/>
          <w:szCs w:val="24"/>
        </w:rPr>
        <w:t xml:space="preserve">en contra de la resolución de diecisiete de enero de dos mil veinte, en el expediente administrativo </w:t>
      </w:r>
      <w:r w:rsidR="0060511C">
        <w:rPr>
          <w:rFonts w:ascii="Arial" w:eastAsia="Arial" w:hAnsi="Arial" w:cs="Arial"/>
          <w:smallCaps/>
          <w:sz w:val="24"/>
          <w:szCs w:val="24"/>
        </w:rPr>
        <w:t>**********</w:t>
      </w:r>
      <w:r w:rsidR="000B44B5">
        <w:rPr>
          <w:rFonts w:ascii="Arial" w:eastAsia="Arial" w:hAnsi="Arial" w:cs="Arial"/>
          <w:sz w:val="24"/>
          <w:szCs w:val="24"/>
        </w:rPr>
        <w:t xml:space="preserve">, </w:t>
      </w:r>
      <w:r w:rsidR="00816118">
        <w:rPr>
          <w:rFonts w:ascii="Arial" w:eastAsia="Arial" w:hAnsi="Arial" w:cs="Arial"/>
          <w:sz w:val="24"/>
          <w:szCs w:val="24"/>
        </w:rPr>
        <w:t xml:space="preserve">contenida en el oficio </w:t>
      </w:r>
      <w:r w:rsidR="0060511C">
        <w:rPr>
          <w:rFonts w:ascii="Arial" w:eastAsia="Arial" w:hAnsi="Arial" w:cs="Arial"/>
          <w:smallCaps/>
          <w:sz w:val="24"/>
          <w:szCs w:val="24"/>
        </w:rPr>
        <w:t>**********</w:t>
      </w:r>
      <w:r w:rsidR="00816118">
        <w:rPr>
          <w:rFonts w:ascii="Arial" w:eastAsia="Arial" w:hAnsi="Arial" w:cs="Arial"/>
          <w:sz w:val="24"/>
          <w:szCs w:val="24"/>
        </w:rPr>
        <w:t xml:space="preserve">, en el que la autoridad demandada </w:t>
      </w:r>
      <w:r w:rsidR="007F47E6">
        <w:rPr>
          <w:rFonts w:ascii="Arial" w:eastAsia="Arial" w:hAnsi="Arial" w:cs="Arial"/>
          <w:sz w:val="24"/>
          <w:szCs w:val="24"/>
        </w:rPr>
        <w:t xml:space="preserve">Director de lo Contencioso de la Procuraduría Fiscal de la Secretaría de Finanzas del Estado, </w:t>
      </w:r>
      <w:r w:rsidR="00816118">
        <w:rPr>
          <w:rFonts w:ascii="Arial" w:eastAsia="Arial" w:hAnsi="Arial" w:cs="Arial"/>
          <w:sz w:val="24"/>
          <w:szCs w:val="24"/>
        </w:rPr>
        <w:t xml:space="preserve">confirmó la multa impuesta con número de control </w:t>
      </w:r>
      <w:r w:rsidR="0060511C">
        <w:rPr>
          <w:rFonts w:ascii="Arial" w:eastAsia="Arial" w:hAnsi="Arial" w:cs="Arial"/>
          <w:smallCaps/>
          <w:sz w:val="24"/>
          <w:szCs w:val="24"/>
        </w:rPr>
        <w:t>**********</w:t>
      </w:r>
      <w:r w:rsidR="00816118">
        <w:rPr>
          <w:rFonts w:ascii="Arial" w:eastAsia="Arial" w:hAnsi="Arial" w:cs="Arial"/>
          <w:sz w:val="24"/>
          <w:szCs w:val="24"/>
        </w:rPr>
        <w:t xml:space="preserve">, de diecinueve de febrero de dos mil diecinueve, emitida por la Directora de Ingresos y Recaudación de la Secretaría de Finanzas del Poder Ejecutivo del Estado de Oaxaca, y: </w:t>
      </w:r>
      <w:r>
        <w:rPr>
          <w:rFonts w:ascii="Arial" w:eastAsia="Arial" w:hAnsi="Arial" w:cs="Arial"/>
          <w:sz w:val="24"/>
          <w:szCs w:val="24"/>
        </w:rPr>
        <w:t xml:space="preserve">- - - - - - - </w:t>
      </w:r>
    </w:p>
    <w:p w:rsidR="00B5425E" w:rsidRDefault="00D14D86">
      <w:pPr>
        <w:widowControl w:val="0"/>
        <w:spacing w:line="360" w:lineRule="auto"/>
        <w:ind w:right="51"/>
        <w:jc w:val="center"/>
        <w:rPr>
          <w:rFonts w:ascii="Arial" w:eastAsia="Arial" w:hAnsi="Arial" w:cs="Arial"/>
          <w:b/>
          <w:sz w:val="24"/>
          <w:szCs w:val="24"/>
        </w:rPr>
      </w:pPr>
      <w:r>
        <w:rPr>
          <w:rFonts w:ascii="Arial" w:eastAsia="Arial" w:hAnsi="Arial" w:cs="Arial"/>
          <w:b/>
          <w:sz w:val="24"/>
          <w:szCs w:val="24"/>
        </w:rPr>
        <w:t>R E S U L T A N D O:</w:t>
      </w:r>
    </w:p>
    <w:p w:rsidR="00B54062" w:rsidRPr="00B54062" w:rsidRDefault="00D14D86">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PRIMERO. </w:t>
      </w:r>
      <w:r w:rsidR="00B54062">
        <w:rPr>
          <w:rFonts w:ascii="Arial" w:eastAsia="Arial" w:hAnsi="Arial" w:cs="Arial"/>
          <w:sz w:val="24"/>
          <w:szCs w:val="24"/>
        </w:rPr>
        <w:t xml:space="preserve">Por auto de cinco de marzo del dos mil veinte, </w:t>
      </w:r>
      <w:r w:rsidR="009964AA">
        <w:rPr>
          <w:rFonts w:ascii="Arial" w:eastAsia="Arial" w:hAnsi="Arial" w:cs="Arial"/>
          <w:sz w:val="24"/>
          <w:szCs w:val="24"/>
        </w:rPr>
        <w:t xml:space="preserve">la otrora Séptima Sala Unitaria, </w:t>
      </w:r>
      <w:r w:rsidR="00B54062">
        <w:rPr>
          <w:rFonts w:ascii="Arial" w:eastAsia="Arial" w:hAnsi="Arial" w:cs="Arial"/>
          <w:sz w:val="24"/>
          <w:szCs w:val="24"/>
        </w:rPr>
        <w:t>requirió a la promovente, para que dentro del plazo de tres días hábiles acreditara la personalidad con la que se osten</w:t>
      </w:r>
      <w:r w:rsidR="00AE2D2D">
        <w:rPr>
          <w:rFonts w:ascii="Arial" w:eastAsia="Arial" w:hAnsi="Arial" w:cs="Arial"/>
          <w:sz w:val="24"/>
          <w:szCs w:val="24"/>
        </w:rPr>
        <w:t>taba al presente juicio</w:t>
      </w:r>
      <w:r w:rsidR="00FB7974">
        <w:rPr>
          <w:rFonts w:ascii="Arial" w:eastAsia="Arial" w:hAnsi="Arial" w:cs="Arial"/>
          <w:sz w:val="24"/>
          <w:szCs w:val="24"/>
        </w:rPr>
        <w:t>, apercibiéndola que en caso de no acreditarla desecharía su demanda de nulidad</w:t>
      </w:r>
      <w:r w:rsidR="00AE2D2D">
        <w:rPr>
          <w:rFonts w:ascii="Arial" w:eastAsia="Arial" w:hAnsi="Arial" w:cs="Arial"/>
          <w:sz w:val="24"/>
          <w:szCs w:val="24"/>
        </w:rPr>
        <w:t xml:space="preserve"> (foja 12). </w:t>
      </w:r>
    </w:p>
    <w:p w:rsidR="00B5425E" w:rsidRDefault="00AE2D2D">
      <w:pPr>
        <w:spacing w:line="360" w:lineRule="auto"/>
        <w:ind w:right="51" w:firstLine="567"/>
        <w:jc w:val="both"/>
        <w:rPr>
          <w:rFonts w:ascii="Arial" w:eastAsia="Arial" w:hAnsi="Arial" w:cs="Arial"/>
          <w:b/>
          <w:sz w:val="24"/>
          <w:szCs w:val="24"/>
        </w:rPr>
      </w:pPr>
      <w:r>
        <w:rPr>
          <w:rFonts w:ascii="Arial" w:eastAsia="Arial" w:hAnsi="Arial" w:cs="Arial"/>
          <w:b/>
          <w:sz w:val="24"/>
          <w:szCs w:val="24"/>
        </w:rPr>
        <w:t xml:space="preserve">SEGUNDO. </w:t>
      </w:r>
      <w:r w:rsidR="00D14D86">
        <w:rPr>
          <w:rFonts w:ascii="Arial" w:eastAsia="Arial" w:hAnsi="Arial" w:cs="Arial"/>
          <w:sz w:val="24"/>
          <w:szCs w:val="24"/>
        </w:rPr>
        <w:t xml:space="preserve">Por auto de </w:t>
      </w:r>
      <w:r w:rsidR="005B36D6">
        <w:rPr>
          <w:rFonts w:ascii="Arial" w:eastAsia="Arial" w:hAnsi="Arial" w:cs="Arial"/>
          <w:sz w:val="24"/>
          <w:szCs w:val="24"/>
        </w:rPr>
        <w:t xml:space="preserve">dieciocho de marzo de dos mil veinte, </w:t>
      </w:r>
      <w:r w:rsidR="00D14D86">
        <w:rPr>
          <w:rFonts w:ascii="Arial" w:eastAsia="Arial" w:hAnsi="Arial" w:cs="Arial"/>
          <w:sz w:val="24"/>
          <w:szCs w:val="24"/>
        </w:rPr>
        <w:t xml:space="preserve">se </w:t>
      </w:r>
      <w:r w:rsidR="00AE464F">
        <w:rPr>
          <w:rFonts w:ascii="Arial" w:eastAsia="Arial" w:hAnsi="Arial" w:cs="Arial"/>
          <w:sz w:val="24"/>
          <w:szCs w:val="24"/>
        </w:rPr>
        <w:t xml:space="preserve">tuvo a </w:t>
      </w:r>
      <w:r w:rsidR="0060511C">
        <w:rPr>
          <w:rFonts w:ascii="Arial" w:eastAsia="Arial" w:hAnsi="Arial" w:cs="Arial"/>
          <w:smallCaps/>
          <w:sz w:val="24"/>
          <w:szCs w:val="24"/>
        </w:rPr>
        <w:t>**********</w:t>
      </w:r>
      <w:r w:rsidR="00AE464F">
        <w:rPr>
          <w:rFonts w:ascii="Arial" w:eastAsia="Arial" w:hAnsi="Arial" w:cs="Arial"/>
          <w:sz w:val="24"/>
          <w:szCs w:val="24"/>
        </w:rPr>
        <w:t xml:space="preserve">, acreditando su personalidad como administradora única de la persona moral denominada </w:t>
      </w:r>
      <w:r w:rsidR="0060511C">
        <w:rPr>
          <w:rFonts w:ascii="Arial" w:eastAsia="Arial" w:hAnsi="Arial" w:cs="Arial"/>
          <w:smallCaps/>
          <w:sz w:val="24"/>
          <w:szCs w:val="24"/>
        </w:rPr>
        <w:t>**********</w:t>
      </w:r>
      <w:r w:rsidR="0060511C">
        <w:rPr>
          <w:rFonts w:ascii="Arial" w:eastAsia="Arial" w:hAnsi="Arial" w:cs="Arial"/>
          <w:smallCaps/>
          <w:sz w:val="24"/>
          <w:szCs w:val="24"/>
        </w:rPr>
        <w:t xml:space="preserve">; </w:t>
      </w:r>
      <w:r w:rsidR="00AE464F">
        <w:rPr>
          <w:rFonts w:ascii="Arial" w:eastAsia="Arial" w:hAnsi="Arial" w:cs="Arial"/>
          <w:sz w:val="24"/>
          <w:szCs w:val="24"/>
        </w:rPr>
        <w:t>p</w:t>
      </w:r>
      <w:r w:rsidR="00AE464F" w:rsidRPr="00AE464F">
        <w:rPr>
          <w:rFonts w:ascii="Arial" w:eastAsia="Arial" w:hAnsi="Arial" w:cs="Arial"/>
          <w:sz w:val="24"/>
          <w:szCs w:val="24"/>
        </w:rPr>
        <w:t>or lo que se</w:t>
      </w:r>
      <w:r w:rsidR="00AE464F">
        <w:rPr>
          <w:rFonts w:ascii="Arial" w:eastAsia="Arial" w:hAnsi="Arial" w:cs="Arial"/>
          <w:b/>
          <w:sz w:val="24"/>
          <w:szCs w:val="24"/>
        </w:rPr>
        <w:t xml:space="preserve"> </w:t>
      </w:r>
      <w:r w:rsidR="00D14D86">
        <w:rPr>
          <w:rFonts w:ascii="Arial" w:eastAsia="Arial" w:hAnsi="Arial" w:cs="Arial"/>
          <w:b/>
          <w:sz w:val="24"/>
          <w:szCs w:val="24"/>
        </w:rPr>
        <w:t xml:space="preserve">admitió </w:t>
      </w:r>
      <w:r w:rsidR="00D14D86">
        <w:rPr>
          <w:rFonts w:ascii="Arial" w:eastAsia="Arial" w:hAnsi="Arial" w:cs="Arial"/>
          <w:sz w:val="24"/>
          <w:szCs w:val="24"/>
        </w:rPr>
        <w:t xml:space="preserve">a trámite </w:t>
      </w:r>
      <w:r w:rsidR="00AE464F">
        <w:rPr>
          <w:rFonts w:ascii="Arial" w:eastAsia="Arial" w:hAnsi="Arial" w:cs="Arial"/>
          <w:sz w:val="24"/>
          <w:szCs w:val="24"/>
        </w:rPr>
        <w:t>su</w:t>
      </w:r>
      <w:r w:rsidR="00D14D86">
        <w:rPr>
          <w:rFonts w:ascii="Arial" w:eastAsia="Arial" w:hAnsi="Arial" w:cs="Arial"/>
          <w:sz w:val="24"/>
          <w:szCs w:val="24"/>
        </w:rPr>
        <w:t xml:space="preserve"> demanda de nulidad</w:t>
      </w:r>
      <w:r w:rsidR="00AE464F">
        <w:rPr>
          <w:rFonts w:ascii="Arial" w:eastAsia="Arial" w:hAnsi="Arial" w:cs="Arial"/>
          <w:sz w:val="24"/>
          <w:szCs w:val="24"/>
        </w:rPr>
        <w:t xml:space="preserve">, </w:t>
      </w:r>
      <w:r w:rsidR="00D14D86">
        <w:rPr>
          <w:rFonts w:ascii="Arial" w:eastAsia="Arial" w:hAnsi="Arial" w:cs="Arial"/>
          <w:sz w:val="24"/>
          <w:szCs w:val="24"/>
        </w:rPr>
        <w:t xml:space="preserve">ordenándose notificar, emplazar y correr traslado a la </w:t>
      </w:r>
      <w:r w:rsidR="00D14D86">
        <w:rPr>
          <w:rFonts w:ascii="Arial" w:eastAsia="Arial" w:hAnsi="Arial" w:cs="Arial"/>
          <w:b/>
          <w:sz w:val="24"/>
          <w:szCs w:val="24"/>
        </w:rPr>
        <w:t>autoridad demandada</w:t>
      </w:r>
      <w:r w:rsidR="00D14D86">
        <w:rPr>
          <w:rFonts w:ascii="Arial" w:eastAsia="Arial" w:hAnsi="Arial" w:cs="Arial"/>
          <w:sz w:val="24"/>
          <w:szCs w:val="24"/>
        </w:rPr>
        <w:t xml:space="preserve">, para que dentro del término de ley la contestara, </w:t>
      </w:r>
      <w:r w:rsidR="00D14D86">
        <w:rPr>
          <w:rFonts w:ascii="Arial" w:eastAsia="Arial" w:hAnsi="Arial" w:cs="Arial"/>
          <w:b/>
          <w:sz w:val="24"/>
          <w:szCs w:val="24"/>
        </w:rPr>
        <w:t>apercibida</w:t>
      </w:r>
      <w:r w:rsidR="00D14D86">
        <w:rPr>
          <w:rFonts w:ascii="Arial" w:eastAsia="Arial" w:hAnsi="Arial" w:cs="Arial"/>
          <w:sz w:val="24"/>
          <w:szCs w:val="24"/>
        </w:rPr>
        <w:t xml:space="preserve"> que para el caso de no hacerlo se declararía </w:t>
      </w:r>
      <w:r w:rsidR="00375C24">
        <w:rPr>
          <w:rFonts w:ascii="Arial" w:eastAsia="Arial" w:hAnsi="Arial" w:cs="Arial"/>
          <w:sz w:val="24"/>
          <w:szCs w:val="24"/>
        </w:rPr>
        <w:t>precluído</w:t>
      </w:r>
      <w:r w:rsidR="00D14D86">
        <w:rPr>
          <w:rFonts w:ascii="Arial" w:eastAsia="Arial" w:hAnsi="Arial" w:cs="Arial"/>
          <w:sz w:val="24"/>
          <w:szCs w:val="24"/>
        </w:rPr>
        <w:t xml:space="preserve"> su derecho y se le tendría contestando la demanda en sentido afirmativo, salvo prueba en contrario (fojas </w:t>
      </w:r>
      <w:r w:rsidR="00196442">
        <w:rPr>
          <w:rFonts w:ascii="Arial" w:eastAsia="Arial" w:hAnsi="Arial" w:cs="Arial"/>
          <w:sz w:val="24"/>
          <w:szCs w:val="24"/>
        </w:rPr>
        <w:t>57 y 58</w:t>
      </w:r>
      <w:r w:rsidR="00D14D86">
        <w:rPr>
          <w:rFonts w:ascii="Arial" w:eastAsia="Arial" w:hAnsi="Arial" w:cs="Arial"/>
          <w:sz w:val="24"/>
          <w:szCs w:val="24"/>
        </w:rPr>
        <w:t>).</w:t>
      </w:r>
    </w:p>
    <w:p w:rsidR="001A6149" w:rsidRDefault="00EF7E6A">
      <w:pPr>
        <w:spacing w:line="360" w:lineRule="auto"/>
        <w:ind w:right="51" w:firstLine="567"/>
        <w:jc w:val="both"/>
        <w:rPr>
          <w:rFonts w:ascii="Arial" w:eastAsia="Arial" w:hAnsi="Arial" w:cs="Arial"/>
          <w:sz w:val="24"/>
          <w:szCs w:val="24"/>
        </w:rPr>
      </w:pPr>
      <w:r>
        <w:rPr>
          <w:rFonts w:ascii="Arial" w:eastAsia="Arial" w:hAnsi="Arial" w:cs="Arial"/>
          <w:b/>
          <w:sz w:val="24"/>
          <w:szCs w:val="24"/>
        </w:rPr>
        <w:t>TERCERO</w:t>
      </w:r>
      <w:r w:rsidR="00D14D86">
        <w:rPr>
          <w:rFonts w:ascii="Arial" w:eastAsia="Arial" w:hAnsi="Arial" w:cs="Arial"/>
          <w:b/>
          <w:sz w:val="24"/>
          <w:szCs w:val="24"/>
        </w:rPr>
        <w:t xml:space="preserve">. </w:t>
      </w:r>
      <w:r w:rsidR="00D14D86">
        <w:rPr>
          <w:rFonts w:ascii="Arial" w:eastAsia="Arial" w:hAnsi="Arial" w:cs="Arial"/>
          <w:sz w:val="24"/>
          <w:szCs w:val="24"/>
        </w:rPr>
        <w:t xml:space="preserve">Por acuerdo de </w:t>
      </w:r>
      <w:r w:rsidR="00196442">
        <w:rPr>
          <w:rFonts w:ascii="Arial" w:eastAsia="Arial" w:hAnsi="Arial" w:cs="Arial"/>
          <w:sz w:val="24"/>
          <w:szCs w:val="24"/>
        </w:rPr>
        <w:t xml:space="preserve">veintiséis de agosto </w:t>
      </w:r>
      <w:r w:rsidR="001A6149">
        <w:rPr>
          <w:rFonts w:ascii="Arial" w:eastAsia="Arial" w:hAnsi="Arial" w:cs="Arial"/>
          <w:sz w:val="24"/>
          <w:szCs w:val="24"/>
        </w:rPr>
        <w:t xml:space="preserve">de dos mil veinte, en cumplimiento al Acuerdo General AG/TJA/13/2020, del Pleno de este Tribunal, </w:t>
      </w:r>
      <w:r w:rsidR="00CD2843">
        <w:rPr>
          <w:rFonts w:ascii="Arial" w:eastAsia="Arial" w:hAnsi="Arial" w:cs="Arial"/>
          <w:sz w:val="24"/>
          <w:szCs w:val="24"/>
        </w:rPr>
        <w:t xml:space="preserve">se aprobó que los expedientes que se encontraban en trámite y resolución en la otrora Séptima Sala Unitaria de este Tribunal, </w:t>
      </w:r>
      <w:r w:rsidR="00CC702F">
        <w:rPr>
          <w:rFonts w:ascii="Arial" w:eastAsia="Arial" w:hAnsi="Arial" w:cs="Arial"/>
          <w:sz w:val="24"/>
          <w:szCs w:val="24"/>
        </w:rPr>
        <w:t xml:space="preserve">se turnarían a la Primera, Segunda, Tercera, Cuarta, Quinta y Sexta Sala Unitaria, por lo que </w:t>
      </w:r>
      <w:r w:rsidR="00680508">
        <w:rPr>
          <w:rFonts w:ascii="Arial" w:eastAsia="Arial" w:hAnsi="Arial" w:cs="Arial"/>
          <w:sz w:val="24"/>
          <w:szCs w:val="24"/>
        </w:rPr>
        <w:t>esté</w:t>
      </w:r>
      <w:r w:rsidR="00CC702F">
        <w:rPr>
          <w:rFonts w:ascii="Arial" w:eastAsia="Arial" w:hAnsi="Arial" w:cs="Arial"/>
          <w:sz w:val="24"/>
          <w:szCs w:val="24"/>
        </w:rPr>
        <w:t xml:space="preserve"> presente asunto fue turnado el diecisi</w:t>
      </w:r>
      <w:r w:rsidR="00680508">
        <w:rPr>
          <w:rFonts w:ascii="Arial" w:eastAsia="Arial" w:hAnsi="Arial" w:cs="Arial"/>
          <w:sz w:val="24"/>
          <w:szCs w:val="24"/>
        </w:rPr>
        <w:t>ete de agosto de dos mil veinte a esta Sala Unitaria;</w:t>
      </w:r>
      <w:r w:rsidR="00CC702F">
        <w:rPr>
          <w:rFonts w:ascii="Arial" w:eastAsia="Arial" w:hAnsi="Arial" w:cs="Arial"/>
          <w:sz w:val="24"/>
          <w:szCs w:val="24"/>
        </w:rPr>
        <w:t xml:space="preserve"> </w:t>
      </w:r>
      <w:r w:rsidR="00680508">
        <w:rPr>
          <w:rFonts w:ascii="Arial" w:eastAsia="Arial" w:hAnsi="Arial" w:cs="Arial"/>
          <w:sz w:val="24"/>
          <w:szCs w:val="24"/>
        </w:rPr>
        <w:t>y al no haber sido notificado el anterior acuerdo, se ordenó notificarlo (foja 59).</w:t>
      </w:r>
    </w:p>
    <w:p w:rsidR="00B5425E" w:rsidRDefault="00EF7E6A">
      <w:pPr>
        <w:spacing w:line="360" w:lineRule="auto"/>
        <w:ind w:right="51" w:firstLine="567"/>
        <w:jc w:val="both"/>
        <w:rPr>
          <w:rFonts w:ascii="Arial" w:eastAsia="Arial" w:hAnsi="Arial" w:cs="Arial"/>
          <w:sz w:val="24"/>
          <w:szCs w:val="24"/>
        </w:rPr>
      </w:pPr>
      <w:r>
        <w:rPr>
          <w:rFonts w:ascii="Arial" w:eastAsia="Arial" w:hAnsi="Arial" w:cs="Arial"/>
          <w:b/>
          <w:sz w:val="24"/>
          <w:szCs w:val="24"/>
        </w:rPr>
        <w:lastRenderedPageBreak/>
        <w:t>CUARTO</w:t>
      </w:r>
      <w:r w:rsidR="00680508">
        <w:rPr>
          <w:rFonts w:ascii="Arial" w:eastAsia="Arial" w:hAnsi="Arial" w:cs="Arial"/>
          <w:b/>
          <w:sz w:val="24"/>
          <w:szCs w:val="24"/>
        </w:rPr>
        <w:t xml:space="preserve">. </w:t>
      </w:r>
      <w:r w:rsidR="00680508">
        <w:rPr>
          <w:rFonts w:ascii="Arial" w:eastAsia="Arial" w:hAnsi="Arial" w:cs="Arial"/>
          <w:sz w:val="24"/>
          <w:szCs w:val="24"/>
        </w:rPr>
        <w:t xml:space="preserve">Por acuerdo de doce de abril de dos mil veintiuno, </w:t>
      </w:r>
      <w:r w:rsidR="00172676">
        <w:rPr>
          <w:rFonts w:ascii="Arial" w:eastAsia="Arial" w:hAnsi="Arial" w:cs="Arial"/>
          <w:sz w:val="24"/>
          <w:szCs w:val="24"/>
        </w:rPr>
        <w:t xml:space="preserve">se </w:t>
      </w:r>
      <w:r w:rsidR="00D14D86">
        <w:rPr>
          <w:rFonts w:ascii="Arial" w:eastAsia="Arial" w:hAnsi="Arial" w:cs="Arial"/>
          <w:sz w:val="24"/>
          <w:szCs w:val="24"/>
        </w:rPr>
        <w:t xml:space="preserve">tuvo a la </w:t>
      </w:r>
      <w:r w:rsidR="00D14D86" w:rsidRPr="00172676">
        <w:rPr>
          <w:rFonts w:ascii="Arial" w:eastAsia="Arial" w:hAnsi="Arial" w:cs="Arial"/>
          <w:sz w:val="24"/>
          <w:szCs w:val="24"/>
        </w:rPr>
        <w:t>autoridad demandada</w:t>
      </w:r>
      <w:r w:rsidR="00D14D86">
        <w:rPr>
          <w:rFonts w:ascii="Arial" w:eastAsia="Arial" w:hAnsi="Arial" w:cs="Arial"/>
          <w:sz w:val="24"/>
          <w:szCs w:val="24"/>
        </w:rPr>
        <w:t xml:space="preserve"> </w:t>
      </w:r>
      <w:r w:rsidR="00D14D86">
        <w:rPr>
          <w:rFonts w:ascii="Arial" w:eastAsia="Arial" w:hAnsi="Arial" w:cs="Arial"/>
          <w:b/>
          <w:sz w:val="24"/>
          <w:szCs w:val="24"/>
        </w:rPr>
        <w:t>contestando la demanda de nulidad</w:t>
      </w:r>
      <w:r w:rsidR="009964AA">
        <w:rPr>
          <w:rFonts w:ascii="Arial" w:eastAsia="Arial" w:hAnsi="Arial" w:cs="Arial"/>
          <w:sz w:val="24"/>
          <w:szCs w:val="24"/>
        </w:rPr>
        <w:t xml:space="preserve">, </w:t>
      </w:r>
      <w:r w:rsidR="00D14D86">
        <w:rPr>
          <w:rFonts w:ascii="Arial" w:eastAsia="Arial" w:hAnsi="Arial" w:cs="Arial"/>
          <w:sz w:val="24"/>
          <w:szCs w:val="24"/>
        </w:rPr>
        <w:t>haciendo valer sus excepciones y defensas, por ofrecidas y admitidas sus pruebas, ordenándose correr traslado a la parte actora</w:t>
      </w:r>
      <w:r w:rsidR="00881BC2">
        <w:rPr>
          <w:rFonts w:ascii="Arial" w:eastAsia="Arial" w:hAnsi="Arial" w:cs="Arial"/>
          <w:sz w:val="24"/>
          <w:szCs w:val="24"/>
        </w:rPr>
        <w:t xml:space="preserve">, para que </w:t>
      </w:r>
      <w:r w:rsidR="00A623BA">
        <w:rPr>
          <w:rFonts w:ascii="Arial" w:eastAsia="Arial" w:hAnsi="Arial" w:cs="Arial"/>
          <w:sz w:val="24"/>
          <w:szCs w:val="24"/>
        </w:rPr>
        <w:t>sí a su derecho conviniera ampliara la demanda la nulidad</w:t>
      </w:r>
      <w:r w:rsidR="00D14D86">
        <w:rPr>
          <w:rFonts w:ascii="Arial" w:eastAsia="Arial" w:hAnsi="Arial" w:cs="Arial"/>
          <w:sz w:val="24"/>
          <w:szCs w:val="24"/>
        </w:rPr>
        <w:t xml:space="preserve"> (foja</w:t>
      </w:r>
      <w:r w:rsidR="00172676">
        <w:rPr>
          <w:rFonts w:ascii="Arial" w:eastAsia="Arial" w:hAnsi="Arial" w:cs="Arial"/>
          <w:sz w:val="24"/>
          <w:szCs w:val="24"/>
        </w:rPr>
        <w:t>s 78 y 79</w:t>
      </w:r>
      <w:r w:rsidR="00D14D86">
        <w:rPr>
          <w:rFonts w:ascii="Arial" w:eastAsia="Arial" w:hAnsi="Arial" w:cs="Arial"/>
          <w:sz w:val="24"/>
          <w:szCs w:val="24"/>
        </w:rPr>
        <w:t>).</w:t>
      </w:r>
    </w:p>
    <w:p w:rsidR="0035651D" w:rsidRDefault="00EF7E6A">
      <w:pPr>
        <w:spacing w:line="360" w:lineRule="auto"/>
        <w:ind w:right="51" w:firstLine="567"/>
        <w:jc w:val="both"/>
        <w:rPr>
          <w:rFonts w:ascii="Arial" w:eastAsia="Arial" w:hAnsi="Arial" w:cs="Arial"/>
          <w:sz w:val="24"/>
          <w:szCs w:val="24"/>
        </w:rPr>
      </w:pPr>
      <w:r>
        <w:rPr>
          <w:rFonts w:ascii="Arial" w:eastAsia="Arial" w:hAnsi="Arial" w:cs="Arial"/>
          <w:b/>
          <w:sz w:val="24"/>
          <w:szCs w:val="24"/>
        </w:rPr>
        <w:t>QUINTO</w:t>
      </w:r>
      <w:r w:rsidR="00D14D86">
        <w:rPr>
          <w:rFonts w:ascii="Arial" w:eastAsia="Arial" w:hAnsi="Arial" w:cs="Arial"/>
          <w:b/>
          <w:sz w:val="24"/>
          <w:szCs w:val="24"/>
        </w:rPr>
        <w:t xml:space="preserve">. </w:t>
      </w:r>
      <w:r w:rsidR="00D14D86">
        <w:rPr>
          <w:rFonts w:ascii="Arial" w:eastAsia="Arial" w:hAnsi="Arial" w:cs="Arial"/>
          <w:sz w:val="24"/>
          <w:szCs w:val="24"/>
        </w:rPr>
        <w:t xml:space="preserve">Mediante proveído de </w:t>
      </w:r>
      <w:r w:rsidR="0035651D">
        <w:rPr>
          <w:rFonts w:ascii="Arial" w:eastAsia="Arial" w:hAnsi="Arial" w:cs="Arial"/>
          <w:sz w:val="24"/>
          <w:szCs w:val="24"/>
        </w:rPr>
        <w:t xml:space="preserve">veintiocho de mayo del presente año, </w:t>
      </w:r>
      <w:r w:rsidR="00D14D86">
        <w:rPr>
          <w:rFonts w:ascii="Arial" w:eastAsia="Arial" w:hAnsi="Arial" w:cs="Arial"/>
          <w:sz w:val="24"/>
          <w:szCs w:val="24"/>
        </w:rPr>
        <w:t>se</w:t>
      </w:r>
      <w:r w:rsidR="0035651D">
        <w:rPr>
          <w:rFonts w:ascii="Arial" w:eastAsia="Arial" w:hAnsi="Arial" w:cs="Arial"/>
          <w:sz w:val="24"/>
          <w:szCs w:val="24"/>
        </w:rPr>
        <w:t xml:space="preserve"> tuvo en tiempo ampliando su demanda a la parte actora, por lo que se ordenó correr traslado a la autoridad demandada para que dentro de término de cinco días hábiles contados a partir del día en que surtiera efectos la notificación diera contestación a la ampliación de demanda (foja 96). </w:t>
      </w:r>
    </w:p>
    <w:p w:rsidR="0035651D" w:rsidRPr="00F270CB" w:rsidRDefault="00EF7E6A">
      <w:pPr>
        <w:spacing w:line="360" w:lineRule="auto"/>
        <w:ind w:right="51" w:firstLine="567"/>
        <w:jc w:val="both"/>
        <w:rPr>
          <w:rFonts w:ascii="Arial" w:eastAsia="Arial" w:hAnsi="Arial" w:cs="Arial"/>
          <w:sz w:val="24"/>
          <w:szCs w:val="24"/>
        </w:rPr>
      </w:pPr>
      <w:r>
        <w:rPr>
          <w:rFonts w:ascii="Arial" w:eastAsia="Arial" w:hAnsi="Arial" w:cs="Arial"/>
          <w:b/>
          <w:sz w:val="24"/>
          <w:szCs w:val="24"/>
        </w:rPr>
        <w:t>SEXTO</w:t>
      </w:r>
      <w:r w:rsidR="00B57DF4">
        <w:rPr>
          <w:rFonts w:ascii="Arial" w:eastAsia="Arial" w:hAnsi="Arial" w:cs="Arial"/>
          <w:b/>
          <w:sz w:val="24"/>
          <w:szCs w:val="24"/>
        </w:rPr>
        <w:t xml:space="preserve">. </w:t>
      </w:r>
      <w:r w:rsidR="00F270CB">
        <w:rPr>
          <w:rFonts w:ascii="Arial" w:eastAsia="Arial" w:hAnsi="Arial" w:cs="Arial"/>
          <w:sz w:val="24"/>
          <w:szCs w:val="24"/>
        </w:rPr>
        <w:t>Por acuerdo de trece de julio del presente año, se tuvo al Director de los Contencioso de la Procuraduría Fiscal dependiente de la Subsecretaría de Ingresos de la Secretaría de Finanzas del Estado, dando contestación a la ampliación de demanda</w:t>
      </w:r>
      <w:r w:rsidR="000F79C6">
        <w:rPr>
          <w:rFonts w:ascii="Arial" w:eastAsia="Arial" w:hAnsi="Arial" w:cs="Arial"/>
          <w:sz w:val="24"/>
          <w:szCs w:val="24"/>
        </w:rPr>
        <w:t xml:space="preserve"> de nulidad</w:t>
      </w:r>
      <w:r w:rsidR="00F83BCC">
        <w:rPr>
          <w:rFonts w:ascii="Arial" w:eastAsia="Arial" w:hAnsi="Arial" w:cs="Arial"/>
          <w:sz w:val="24"/>
          <w:szCs w:val="24"/>
        </w:rPr>
        <w:t xml:space="preserve"> de la parte actora (foja 108). </w:t>
      </w:r>
    </w:p>
    <w:p w:rsidR="00B5425E" w:rsidRDefault="00EF7E6A">
      <w:pPr>
        <w:spacing w:line="360" w:lineRule="auto"/>
        <w:ind w:right="51" w:firstLine="567"/>
        <w:jc w:val="both"/>
        <w:rPr>
          <w:rFonts w:ascii="Arial" w:eastAsia="Arial" w:hAnsi="Arial" w:cs="Arial"/>
          <w:sz w:val="24"/>
          <w:szCs w:val="24"/>
        </w:rPr>
      </w:pPr>
      <w:r>
        <w:rPr>
          <w:rFonts w:ascii="Arial" w:eastAsia="Arial" w:hAnsi="Arial" w:cs="Arial"/>
          <w:b/>
          <w:sz w:val="24"/>
          <w:szCs w:val="24"/>
        </w:rPr>
        <w:t>SÉPTIMO</w:t>
      </w:r>
      <w:r w:rsidR="00D14D86">
        <w:rPr>
          <w:rFonts w:ascii="Arial" w:eastAsia="Arial" w:hAnsi="Arial" w:cs="Arial"/>
          <w:b/>
          <w:sz w:val="24"/>
          <w:szCs w:val="24"/>
        </w:rPr>
        <w:t xml:space="preserve">. </w:t>
      </w:r>
      <w:r w:rsidR="00D14D86">
        <w:rPr>
          <w:rFonts w:ascii="Arial" w:eastAsia="Arial" w:hAnsi="Arial" w:cs="Arial"/>
          <w:sz w:val="24"/>
          <w:szCs w:val="24"/>
        </w:rPr>
        <w:t xml:space="preserve">El </w:t>
      </w:r>
      <w:r w:rsidR="00F83BCC">
        <w:rPr>
          <w:rFonts w:ascii="Arial" w:eastAsia="Arial" w:hAnsi="Arial" w:cs="Arial"/>
          <w:sz w:val="24"/>
          <w:szCs w:val="24"/>
        </w:rPr>
        <w:t xml:space="preserve">veintiocho de septiembre </w:t>
      </w:r>
      <w:r w:rsidR="00D14D86">
        <w:rPr>
          <w:rFonts w:ascii="Arial" w:eastAsia="Arial" w:hAnsi="Arial" w:cs="Arial"/>
          <w:sz w:val="24"/>
          <w:szCs w:val="24"/>
        </w:rPr>
        <w:t xml:space="preserve">de dos mil veintiuno, se declaró abierta la audiencia de Ley, en la que no comparecieron las partes, ni persona alguna que legalmente las representara, no se formularon alegatos; por lo que se citó a las partes para oír sentencia, misma que se dicta en términos del artículo 205, de la Ley de Procedimiento y Justicia Administrativa para el Estado. - - - - - - - - - - - - - - - - - - </w:t>
      </w:r>
    </w:p>
    <w:p w:rsidR="00B5425E" w:rsidRDefault="00D14D86">
      <w:pPr>
        <w:spacing w:line="360" w:lineRule="auto"/>
        <w:ind w:right="51"/>
        <w:jc w:val="center"/>
        <w:rPr>
          <w:rFonts w:ascii="Arial" w:eastAsia="Arial" w:hAnsi="Arial" w:cs="Arial"/>
          <w:b/>
          <w:sz w:val="24"/>
          <w:szCs w:val="24"/>
        </w:rPr>
      </w:pPr>
      <w:r>
        <w:rPr>
          <w:rFonts w:ascii="Arial" w:eastAsia="Arial" w:hAnsi="Arial" w:cs="Arial"/>
          <w:b/>
          <w:sz w:val="24"/>
          <w:szCs w:val="24"/>
        </w:rPr>
        <w:t>C O N S I D E R A N D O:</w:t>
      </w:r>
    </w:p>
    <w:p w:rsidR="00B5425E" w:rsidRDefault="00D14D86">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PRIMERO. Competencia. </w:t>
      </w:r>
      <w:r>
        <w:rPr>
          <w:rFonts w:ascii="Arial" w:eastAsia="Arial" w:hAnsi="Arial" w:cs="Arial"/>
          <w:color w:val="000000"/>
          <w:sz w:val="24"/>
          <w:szCs w:val="24"/>
        </w:rPr>
        <w:t xml:space="preserve">Esta Cuarta Sala Unitaria de Primera Instancia del Tribunal de Justicia Administrativa del Estado, </w:t>
      </w:r>
      <w:r>
        <w:rPr>
          <w:rFonts w:ascii="Arial" w:eastAsia="Arial" w:hAnsi="Arial" w:cs="Arial"/>
          <w:b/>
          <w:color w:val="000000"/>
          <w:sz w:val="24"/>
          <w:szCs w:val="24"/>
        </w:rPr>
        <w:t>es competente</w:t>
      </w:r>
      <w:r>
        <w:rPr>
          <w:rFonts w:ascii="Arial" w:eastAsia="Arial" w:hAnsi="Arial" w:cs="Arial"/>
          <w:color w:val="000000"/>
          <w:sz w:val="24"/>
          <w:szCs w:val="24"/>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el artículo 114 QUÁTER, de la Constitución Política del Estado Libre y Soberano de Oaxaca, en relación con los artículos 119, 120 fracción IV,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5425E" w:rsidRDefault="00D14D86">
      <w:pPr>
        <w:spacing w:line="360" w:lineRule="auto"/>
        <w:ind w:right="49" w:firstLine="567"/>
        <w:jc w:val="both"/>
        <w:rPr>
          <w:rFonts w:ascii="Arial" w:eastAsia="Arial" w:hAnsi="Arial" w:cs="Arial"/>
          <w:sz w:val="24"/>
          <w:szCs w:val="24"/>
        </w:rPr>
      </w:pPr>
      <w:r w:rsidRPr="00B2018F">
        <w:rPr>
          <w:rFonts w:ascii="Arial" w:eastAsia="Arial" w:hAnsi="Arial" w:cs="Arial"/>
          <w:b/>
          <w:sz w:val="24"/>
          <w:szCs w:val="24"/>
        </w:rPr>
        <w:t>SEGUNDO</w:t>
      </w:r>
      <w:r w:rsidRPr="00B2018F">
        <w:rPr>
          <w:rFonts w:ascii="Arial" w:eastAsia="Arial" w:hAnsi="Arial" w:cs="Arial"/>
          <w:sz w:val="24"/>
          <w:szCs w:val="24"/>
        </w:rPr>
        <w:t xml:space="preserve">. </w:t>
      </w:r>
      <w:r w:rsidR="00EF0A5F">
        <w:rPr>
          <w:rFonts w:ascii="Arial" w:eastAsia="Times New Roman" w:hAnsi="Arial" w:cs="Arial"/>
          <w:b/>
          <w:sz w:val="24"/>
          <w:szCs w:val="24"/>
          <w:lang w:val="es-ES_tradnl" w:eastAsia="es-ES"/>
        </w:rPr>
        <w:t>Personalidad.</w:t>
      </w:r>
      <w:r w:rsidR="00EF0A5F">
        <w:rPr>
          <w:rFonts w:ascii="Arial" w:eastAsia="Times New Roman" w:hAnsi="Arial" w:cs="Arial"/>
          <w:sz w:val="24"/>
          <w:szCs w:val="24"/>
          <w:lang w:val="es-ES_tradnl" w:eastAsia="es-ES"/>
        </w:rPr>
        <w:t xml:space="preserve"> La parte </w:t>
      </w:r>
      <w:r w:rsidR="00EF0A5F">
        <w:rPr>
          <w:rFonts w:ascii="Arial" w:eastAsia="Times New Roman" w:hAnsi="Arial" w:cs="Arial"/>
          <w:bCs/>
          <w:sz w:val="24"/>
          <w:szCs w:val="24"/>
          <w:lang w:val="es-ES_tradnl" w:eastAsia="es-ES"/>
        </w:rPr>
        <w:t xml:space="preserve">actora </w:t>
      </w:r>
      <w:r w:rsidR="008D21A5">
        <w:rPr>
          <w:rFonts w:ascii="Arial" w:eastAsia="Arial" w:hAnsi="Arial" w:cs="Arial"/>
          <w:smallCaps/>
          <w:sz w:val="24"/>
          <w:szCs w:val="24"/>
        </w:rPr>
        <w:t>**********</w:t>
      </w:r>
      <w:r w:rsidR="00EF0A5F">
        <w:rPr>
          <w:rFonts w:ascii="Arial" w:eastAsia="Times New Roman" w:hAnsi="Arial" w:cs="Arial"/>
          <w:bCs/>
          <w:sz w:val="24"/>
          <w:szCs w:val="24"/>
          <w:lang w:val="es-ES_tradnl" w:eastAsia="es-ES"/>
        </w:rPr>
        <w:t xml:space="preserve">, acredita ser la administradora única de la persona moral denominada </w:t>
      </w:r>
      <w:r w:rsidR="008D21A5">
        <w:rPr>
          <w:rFonts w:ascii="Arial" w:eastAsia="Arial" w:hAnsi="Arial" w:cs="Arial"/>
          <w:smallCaps/>
          <w:sz w:val="24"/>
          <w:szCs w:val="24"/>
        </w:rPr>
        <w:t>**********</w:t>
      </w:r>
      <w:r w:rsidR="008D21A5">
        <w:rPr>
          <w:rFonts w:ascii="Arial" w:eastAsia="Arial" w:hAnsi="Arial" w:cs="Arial"/>
          <w:smallCaps/>
          <w:sz w:val="24"/>
          <w:szCs w:val="24"/>
        </w:rPr>
        <w:t>,</w:t>
      </w:r>
      <w:r w:rsidR="003563A2">
        <w:rPr>
          <w:rFonts w:ascii="Arial" w:eastAsia="Arial" w:hAnsi="Arial" w:cs="Arial"/>
          <w:smallCaps/>
          <w:sz w:val="24"/>
          <w:szCs w:val="24"/>
        </w:rPr>
        <w:t xml:space="preserve"> </w:t>
      </w:r>
      <w:r w:rsidR="00EF0A5F">
        <w:rPr>
          <w:rFonts w:ascii="Arial" w:eastAsia="Times New Roman" w:hAnsi="Arial" w:cs="Arial"/>
          <w:bCs/>
          <w:sz w:val="24"/>
          <w:szCs w:val="24"/>
          <w:lang w:val="es-ES_tradnl" w:eastAsia="es-ES"/>
        </w:rPr>
        <w:t xml:space="preserve">como lo acredita con la </w:t>
      </w:r>
      <w:r w:rsidR="00EF0A5F">
        <w:rPr>
          <w:rFonts w:ascii="Arial" w:eastAsia="Times New Roman" w:hAnsi="Arial" w:cs="Arial"/>
          <w:sz w:val="24"/>
          <w:szCs w:val="24"/>
          <w:lang w:val="es-ES_tradnl" w:eastAsia="es-ES"/>
        </w:rPr>
        <w:t xml:space="preserve">copia certificada del instrumento notarial número </w:t>
      </w:r>
      <w:r w:rsidR="003563A2">
        <w:rPr>
          <w:rFonts w:ascii="Arial" w:eastAsia="Arial" w:hAnsi="Arial" w:cs="Arial"/>
          <w:smallCaps/>
          <w:sz w:val="24"/>
          <w:szCs w:val="24"/>
        </w:rPr>
        <w:t>**********</w:t>
      </w:r>
      <w:r w:rsidR="00853B0B">
        <w:rPr>
          <w:rFonts w:ascii="Arial" w:eastAsia="Times New Roman" w:hAnsi="Arial" w:cs="Arial"/>
          <w:sz w:val="24"/>
          <w:szCs w:val="24"/>
          <w:lang w:val="es-ES_tradnl" w:eastAsia="es-ES"/>
        </w:rPr>
        <w:t xml:space="preserve">, </w:t>
      </w:r>
      <w:r w:rsidR="00EF0A5F">
        <w:rPr>
          <w:rFonts w:ascii="Arial" w:eastAsia="Times New Roman" w:hAnsi="Arial" w:cs="Arial"/>
          <w:sz w:val="24"/>
          <w:szCs w:val="24"/>
          <w:lang w:val="es-ES_tradnl" w:eastAsia="es-ES"/>
        </w:rPr>
        <w:t xml:space="preserve">volumen </w:t>
      </w:r>
      <w:r w:rsidR="003563A2">
        <w:rPr>
          <w:rFonts w:ascii="Arial" w:eastAsia="Arial" w:hAnsi="Arial" w:cs="Arial"/>
          <w:smallCaps/>
          <w:sz w:val="24"/>
          <w:szCs w:val="24"/>
        </w:rPr>
        <w:t>**********</w:t>
      </w:r>
      <w:r w:rsidR="00853B0B">
        <w:rPr>
          <w:rFonts w:ascii="Arial" w:eastAsia="Times New Roman" w:hAnsi="Arial" w:cs="Arial"/>
          <w:sz w:val="24"/>
          <w:szCs w:val="24"/>
          <w:lang w:val="es-ES_tradnl" w:eastAsia="es-ES"/>
        </w:rPr>
        <w:t xml:space="preserve">, </w:t>
      </w:r>
      <w:r w:rsidR="00BF3C06">
        <w:rPr>
          <w:rFonts w:ascii="Arial" w:eastAsia="Times New Roman" w:hAnsi="Arial" w:cs="Arial"/>
          <w:sz w:val="24"/>
          <w:szCs w:val="24"/>
          <w:lang w:val="es-ES_tradnl" w:eastAsia="es-ES"/>
        </w:rPr>
        <w:t>del protoc</w:t>
      </w:r>
      <w:r w:rsidR="003563A2">
        <w:rPr>
          <w:rFonts w:ascii="Arial" w:eastAsia="Times New Roman" w:hAnsi="Arial" w:cs="Arial"/>
          <w:sz w:val="24"/>
          <w:szCs w:val="24"/>
          <w:lang w:val="es-ES_tradnl" w:eastAsia="es-ES"/>
        </w:rPr>
        <w:t xml:space="preserve">olo del Notario Público número </w:t>
      </w:r>
      <w:r w:rsidR="003563A2">
        <w:rPr>
          <w:rFonts w:ascii="Arial" w:eastAsia="Arial" w:hAnsi="Arial" w:cs="Arial"/>
          <w:smallCaps/>
          <w:sz w:val="24"/>
          <w:szCs w:val="24"/>
        </w:rPr>
        <w:t>**********</w:t>
      </w:r>
      <w:r w:rsidR="00BF3C06">
        <w:rPr>
          <w:rFonts w:ascii="Arial" w:eastAsia="Times New Roman" w:hAnsi="Arial" w:cs="Arial"/>
          <w:sz w:val="24"/>
          <w:szCs w:val="24"/>
          <w:lang w:val="es-ES_tradnl" w:eastAsia="es-ES"/>
        </w:rPr>
        <w:t xml:space="preserve">, </w:t>
      </w:r>
      <w:r w:rsidR="00021A41">
        <w:rPr>
          <w:rFonts w:ascii="Arial" w:eastAsia="Times New Roman" w:hAnsi="Arial" w:cs="Arial"/>
          <w:sz w:val="24"/>
          <w:szCs w:val="24"/>
          <w:lang w:val="es-ES_tradnl" w:eastAsia="es-ES"/>
        </w:rPr>
        <w:t xml:space="preserve">certificación </w:t>
      </w:r>
      <w:r w:rsidR="002E38AC">
        <w:rPr>
          <w:rFonts w:ascii="Arial" w:eastAsia="Times New Roman" w:hAnsi="Arial" w:cs="Arial"/>
          <w:sz w:val="24"/>
          <w:szCs w:val="24"/>
          <w:lang w:val="es-ES_tradnl" w:eastAsia="es-ES"/>
        </w:rPr>
        <w:t>pasada</w:t>
      </w:r>
      <w:r w:rsidR="00853B0B">
        <w:rPr>
          <w:rFonts w:ascii="Arial" w:eastAsia="Times New Roman" w:hAnsi="Arial" w:cs="Arial"/>
          <w:sz w:val="24"/>
          <w:szCs w:val="24"/>
          <w:lang w:val="es-ES_tradnl" w:eastAsia="es-ES"/>
        </w:rPr>
        <w:t xml:space="preserve"> ante la fe del </w:t>
      </w:r>
      <w:r w:rsidR="00EF0A5F">
        <w:rPr>
          <w:rFonts w:ascii="Arial" w:eastAsia="Times New Roman" w:hAnsi="Arial" w:cs="Arial"/>
          <w:sz w:val="24"/>
          <w:szCs w:val="24"/>
          <w:lang w:val="es-ES_tradnl" w:eastAsia="es-ES"/>
        </w:rPr>
        <w:t xml:space="preserve">Notario Público número </w:t>
      </w:r>
      <w:r w:rsidR="003563A2">
        <w:rPr>
          <w:rFonts w:ascii="Arial" w:eastAsia="Arial" w:hAnsi="Arial" w:cs="Arial"/>
          <w:smallCaps/>
          <w:sz w:val="24"/>
          <w:szCs w:val="24"/>
        </w:rPr>
        <w:t>**********</w:t>
      </w:r>
      <w:r w:rsidR="003563A2">
        <w:rPr>
          <w:rFonts w:ascii="Arial" w:eastAsia="Arial" w:hAnsi="Arial" w:cs="Arial"/>
          <w:smallCaps/>
          <w:sz w:val="24"/>
          <w:szCs w:val="24"/>
        </w:rPr>
        <w:t xml:space="preserve"> </w:t>
      </w:r>
      <w:r w:rsidR="00EF0A5F">
        <w:rPr>
          <w:rFonts w:ascii="Arial" w:eastAsia="Times New Roman" w:hAnsi="Arial" w:cs="Arial"/>
          <w:sz w:val="24"/>
          <w:szCs w:val="24"/>
          <w:lang w:val="es-ES_tradnl" w:eastAsia="es-ES"/>
        </w:rPr>
        <w:t>en el Estado</w:t>
      </w:r>
      <w:r w:rsidR="00E829B8">
        <w:rPr>
          <w:rFonts w:ascii="Arial" w:eastAsia="Times New Roman" w:hAnsi="Arial" w:cs="Arial"/>
          <w:sz w:val="24"/>
          <w:szCs w:val="24"/>
          <w:lang w:val="es-ES_tradnl" w:eastAsia="es-ES"/>
        </w:rPr>
        <w:t xml:space="preserve">, </w:t>
      </w:r>
      <w:r w:rsidR="00EF0A5F">
        <w:rPr>
          <w:rFonts w:ascii="Arial" w:eastAsia="Times New Roman" w:hAnsi="Arial" w:cs="Arial"/>
          <w:sz w:val="24"/>
          <w:szCs w:val="24"/>
          <w:lang w:val="es-ES_tradnl" w:eastAsia="es-ES"/>
        </w:rPr>
        <w:t>e</w:t>
      </w:r>
      <w:r w:rsidR="00E829B8">
        <w:rPr>
          <w:rFonts w:ascii="Arial" w:eastAsia="Times New Roman" w:hAnsi="Arial" w:cs="Arial"/>
          <w:sz w:val="24"/>
          <w:szCs w:val="24"/>
          <w:lang w:val="es-ES_tradnl" w:eastAsia="es-ES"/>
        </w:rPr>
        <w:t xml:space="preserve">n los términos del artículo </w:t>
      </w:r>
      <w:r w:rsidR="003563A2">
        <w:rPr>
          <w:rFonts w:ascii="Arial" w:eastAsia="Arial" w:hAnsi="Arial" w:cs="Arial"/>
          <w:smallCaps/>
          <w:sz w:val="24"/>
          <w:szCs w:val="24"/>
        </w:rPr>
        <w:lastRenderedPageBreak/>
        <w:t>**********</w:t>
      </w:r>
      <w:r w:rsidR="00E829B8">
        <w:rPr>
          <w:rFonts w:ascii="Arial" w:eastAsia="Times New Roman" w:hAnsi="Arial" w:cs="Arial"/>
          <w:sz w:val="24"/>
          <w:szCs w:val="24"/>
          <w:lang w:val="es-ES_tradnl" w:eastAsia="es-ES"/>
        </w:rPr>
        <w:t xml:space="preserve">, </w:t>
      </w:r>
      <w:r w:rsidR="00EF0A5F">
        <w:rPr>
          <w:rFonts w:ascii="Arial" w:eastAsia="Times New Roman" w:hAnsi="Arial" w:cs="Arial"/>
          <w:sz w:val="24"/>
          <w:szCs w:val="24"/>
          <w:lang w:val="es-ES_tradnl" w:eastAsia="es-ES"/>
        </w:rPr>
        <w:t>de la Ley de la Materia</w:t>
      </w:r>
      <w:r w:rsidR="00E829B8">
        <w:rPr>
          <w:rFonts w:ascii="Arial" w:eastAsia="Times New Roman" w:hAnsi="Arial" w:cs="Arial"/>
          <w:sz w:val="24"/>
          <w:szCs w:val="24"/>
          <w:lang w:val="es-ES_tradnl" w:eastAsia="es-ES"/>
        </w:rPr>
        <w:t xml:space="preserve">; </w:t>
      </w:r>
      <w:r>
        <w:rPr>
          <w:rFonts w:ascii="Arial" w:eastAsia="Arial" w:hAnsi="Arial" w:cs="Arial"/>
          <w:sz w:val="24"/>
          <w:szCs w:val="24"/>
        </w:rPr>
        <w:t>por su parte la</w:t>
      </w:r>
      <w:r>
        <w:rPr>
          <w:rFonts w:ascii="Arial" w:eastAsia="Arial" w:hAnsi="Arial" w:cs="Arial"/>
          <w:b/>
          <w:sz w:val="24"/>
          <w:szCs w:val="24"/>
        </w:rPr>
        <w:t xml:space="preserve"> autoridad demandada </w:t>
      </w:r>
      <w:r>
        <w:rPr>
          <w:rFonts w:ascii="Arial" w:eastAsia="Arial" w:hAnsi="Arial" w:cs="Arial"/>
          <w:sz w:val="24"/>
          <w:szCs w:val="24"/>
        </w:rPr>
        <w:t>Director de lo Contencioso de la</w:t>
      </w:r>
      <w:r>
        <w:rPr>
          <w:rFonts w:ascii="Arial" w:eastAsia="Arial" w:hAnsi="Arial" w:cs="Arial"/>
          <w:b/>
          <w:sz w:val="24"/>
          <w:szCs w:val="24"/>
        </w:rPr>
        <w:t xml:space="preserve"> </w:t>
      </w:r>
      <w:r>
        <w:rPr>
          <w:rFonts w:ascii="Arial" w:eastAsia="Arial" w:hAnsi="Arial" w:cs="Arial"/>
          <w:sz w:val="24"/>
          <w:szCs w:val="24"/>
        </w:rPr>
        <w:t>Procuraduría Fiscal de la Subsecretaría de Ingresos de la Secretaría de Finanzas del Poder Ejecutivo del Estado, lo acreditó en términos de lo dispuesto por el artículo 151 de la Ley citada.</w:t>
      </w:r>
    </w:p>
    <w:p w:rsidR="00B5425E" w:rsidRDefault="00D14D86">
      <w:pPr>
        <w:spacing w:line="360" w:lineRule="auto"/>
        <w:ind w:firstLine="567"/>
        <w:jc w:val="both"/>
        <w:rPr>
          <w:rFonts w:ascii="Arial" w:eastAsia="Arial" w:hAnsi="Arial" w:cs="Arial"/>
          <w:sz w:val="24"/>
          <w:szCs w:val="24"/>
        </w:rPr>
      </w:pPr>
      <w:r>
        <w:rPr>
          <w:rFonts w:ascii="Arial" w:eastAsia="Arial" w:hAnsi="Arial" w:cs="Arial"/>
          <w:b/>
          <w:sz w:val="24"/>
          <w:szCs w:val="24"/>
        </w:rPr>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Por ser</w:t>
      </w:r>
      <w:r>
        <w:rPr>
          <w:rFonts w:ascii="Arial" w:eastAsia="Arial" w:hAnsi="Arial" w:cs="Arial"/>
          <w:b/>
          <w:sz w:val="24"/>
          <w:szCs w:val="24"/>
        </w:rPr>
        <w:t xml:space="preserve"> </w:t>
      </w:r>
      <w:r>
        <w:rPr>
          <w:rFonts w:ascii="Arial" w:eastAsia="Arial" w:hAnsi="Arial" w:cs="Arial"/>
          <w:sz w:val="24"/>
          <w:szCs w:val="24"/>
        </w:rPr>
        <w:t>de orden público y de estudio preferente a cualquier otra cuestión, mismas que pueden ser estudiadas de oficio o a petición de parte, ya que, de actualizarse las hipótesis normativas, ello impide la resolución de fondo del asunto y deberá decretarse su sobreseimiento, en términos de los artículos 161 y 162, de la Ley de Procedimiento y Justicia Administrativa para el Estado.</w:t>
      </w:r>
    </w:p>
    <w:p w:rsidR="00B5425E" w:rsidRDefault="00D14D86">
      <w:pPr>
        <w:spacing w:line="360" w:lineRule="auto"/>
        <w:ind w:firstLine="567"/>
        <w:jc w:val="both"/>
        <w:rPr>
          <w:rFonts w:ascii="Arial" w:eastAsia="Arial" w:hAnsi="Arial" w:cs="Arial"/>
          <w:b/>
          <w:sz w:val="24"/>
          <w:szCs w:val="24"/>
        </w:rPr>
      </w:pPr>
      <w:r>
        <w:rPr>
          <w:rFonts w:ascii="Arial" w:eastAsia="Arial" w:hAnsi="Arial" w:cs="Arial"/>
          <w:sz w:val="24"/>
          <w:szCs w:val="24"/>
        </w:rPr>
        <w:t xml:space="preserve">Este Juzgador de autos advierte, que no se actualiza causal alguna de improcedencia y sobreseimiento, por lo que </w:t>
      </w:r>
      <w:r>
        <w:rPr>
          <w:rFonts w:ascii="Arial" w:eastAsia="Arial" w:hAnsi="Arial" w:cs="Arial"/>
          <w:b/>
          <w:sz w:val="24"/>
          <w:szCs w:val="24"/>
        </w:rPr>
        <w:t>NO SE SOBRESEE EL JUICIO.</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CUARTO</w:t>
      </w:r>
      <w:r>
        <w:rPr>
          <w:rFonts w:ascii="Arial" w:eastAsia="Arial" w:hAnsi="Arial" w:cs="Arial"/>
          <w:color w:val="000000"/>
          <w:sz w:val="24"/>
          <w:szCs w:val="24"/>
        </w:rPr>
        <w:t xml:space="preserve">. </w:t>
      </w:r>
      <w:r>
        <w:rPr>
          <w:rFonts w:ascii="Arial" w:eastAsia="Arial" w:hAnsi="Arial" w:cs="Arial"/>
          <w:b/>
          <w:color w:val="000000"/>
          <w:sz w:val="24"/>
          <w:szCs w:val="24"/>
        </w:rPr>
        <w:t xml:space="preserve">Fijación de los puntos controvertidos. </w:t>
      </w:r>
      <w:r>
        <w:rPr>
          <w:rFonts w:ascii="Arial" w:eastAsia="Arial" w:hAnsi="Arial" w:cs="Arial"/>
          <w:color w:val="000000"/>
          <w:sz w:val="24"/>
          <w:szCs w:val="24"/>
        </w:rPr>
        <w:t>De conformidad con lo establecid</w:t>
      </w:r>
      <w:r w:rsidR="00D73933">
        <w:rPr>
          <w:rFonts w:ascii="Arial" w:eastAsia="Arial" w:hAnsi="Arial" w:cs="Arial"/>
          <w:color w:val="000000"/>
          <w:sz w:val="24"/>
          <w:szCs w:val="24"/>
        </w:rPr>
        <w:t xml:space="preserve">o en el artículo 207 fracción I, </w:t>
      </w:r>
      <w:r>
        <w:rPr>
          <w:rFonts w:ascii="Arial" w:eastAsia="Arial" w:hAnsi="Arial" w:cs="Arial"/>
          <w:color w:val="000000"/>
          <w:sz w:val="24"/>
          <w:szCs w:val="24"/>
        </w:rPr>
        <w:t>de la Ley la Materia, al momento de dictarse sentencia el Juzgador deberá hacer una fijación clara y precisa de los puntos controvertidos por las partes.</w:t>
      </w:r>
    </w:p>
    <w:p w:rsidR="009421E4"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w:t>
      </w:r>
      <w:r w:rsidR="00E12E0B">
        <w:rPr>
          <w:rFonts w:ascii="Arial" w:eastAsia="Arial" w:hAnsi="Arial" w:cs="Arial"/>
          <w:color w:val="000000"/>
          <w:sz w:val="24"/>
          <w:szCs w:val="24"/>
        </w:rPr>
        <w:t>la parte actora</w:t>
      </w:r>
      <w:r>
        <w:rPr>
          <w:rFonts w:ascii="Arial" w:eastAsia="Arial" w:hAnsi="Arial" w:cs="Arial"/>
          <w:color w:val="000000"/>
          <w:sz w:val="24"/>
          <w:szCs w:val="24"/>
        </w:rPr>
        <w:t xml:space="preserve"> </w:t>
      </w:r>
      <w:r w:rsidR="003563A2">
        <w:rPr>
          <w:rFonts w:ascii="Arial" w:eastAsia="Arial" w:hAnsi="Arial" w:cs="Arial"/>
          <w:smallCaps/>
          <w:sz w:val="24"/>
          <w:szCs w:val="24"/>
        </w:rPr>
        <w:t>**********</w:t>
      </w:r>
      <w:r w:rsidR="009421E4">
        <w:rPr>
          <w:rFonts w:ascii="Arial" w:eastAsia="Arial" w:hAnsi="Arial" w:cs="Arial"/>
          <w:sz w:val="24"/>
          <w:szCs w:val="24"/>
        </w:rPr>
        <w:t xml:space="preserve">, administradora única de la persona moral denominada </w:t>
      </w:r>
      <w:r w:rsidR="003563A2">
        <w:rPr>
          <w:rFonts w:ascii="Arial" w:eastAsia="Arial" w:hAnsi="Arial" w:cs="Arial"/>
          <w:smallCaps/>
          <w:sz w:val="24"/>
          <w:szCs w:val="24"/>
        </w:rPr>
        <w:t>**********</w:t>
      </w:r>
      <w:r w:rsidR="003563A2">
        <w:rPr>
          <w:rFonts w:ascii="Arial" w:eastAsia="Arial" w:hAnsi="Arial" w:cs="Arial"/>
          <w:smallCaps/>
          <w:sz w:val="24"/>
          <w:szCs w:val="24"/>
        </w:rPr>
        <w:t xml:space="preserve">; </w:t>
      </w:r>
      <w:r>
        <w:rPr>
          <w:rFonts w:ascii="Arial" w:eastAsia="Arial" w:hAnsi="Arial" w:cs="Arial"/>
          <w:color w:val="000000"/>
          <w:sz w:val="24"/>
          <w:szCs w:val="24"/>
        </w:rPr>
        <w:t>demandó la nulidad de la</w:t>
      </w:r>
      <w:r w:rsidR="000A74D1">
        <w:rPr>
          <w:rFonts w:ascii="Arial" w:eastAsia="Arial" w:hAnsi="Arial" w:cs="Arial"/>
          <w:sz w:val="24"/>
          <w:szCs w:val="24"/>
        </w:rPr>
        <w:t xml:space="preserve"> resolución d</w:t>
      </w:r>
      <w:r w:rsidR="008F2D96">
        <w:rPr>
          <w:rFonts w:ascii="Arial" w:eastAsia="Arial" w:hAnsi="Arial" w:cs="Arial"/>
          <w:sz w:val="24"/>
          <w:szCs w:val="24"/>
        </w:rPr>
        <w:t xml:space="preserve">ictada </w:t>
      </w:r>
      <w:r w:rsidR="000A74D1">
        <w:rPr>
          <w:rFonts w:ascii="Arial" w:eastAsia="Arial" w:hAnsi="Arial" w:cs="Arial"/>
          <w:sz w:val="24"/>
          <w:szCs w:val="24"/>
        </w:rPr>
        <w:t>e</w:t>
      </w:r>
      <w:r w:rsidR="008F2D96">
        <w:rPr>
          <w:rFonts w:ascii="Arial" w:eastAsia="Arial" w:hAnsi="Arial" w:cs="Arial"/>
          <w:sz w:val="24"/>
          <w:szCs w:val="24"/>
        </w:rPr>
        <w:t>l</w:t>
      </w:r>
      <w:r w:rsidR="000A74D1">
        <w:rPr>
          <w:rFonts w:ascii="Arial" w:eastAsia="Arial" w:hAnsi="Arial" w:cs="Arial"/>
          <w:sz w:val="24"/>
          <w:szCs w:val="24"/>
        </w:rPr>
        <w:t xml:space="preserve"> diecisiete de enero de dos mil veinte, en el expediente administrativo </w:t>
      </w:r>
      <w:r w:rsidR="006A432D">
        <w:rPr>
          <w:rFonts w:ascii="Arial" w:eastAsia="Arial" w:hAnsi="Arial" w:cs="Arial"/>
          <w:smallCaps/>
          <w:sz w:val="24"/>
          <w:szCs w:val="24"/>
        </w:rPr>
        <w:t>**********</w:t>
      </w:r>
      <w:r w:rsidR="000A74D1">
        <w:rPr>
          <w:rFonts w:ascii="Arial" w:eastAsia="Arial" w:hAnsi="Arial" w:cs="Arial"/>
          <w:sz w:val="24"/>
          <w:szCs w:val="24"/>
        </w:rPr>
        <w:t xml:space="preserve">, contenida en el oficio </w:t>
      </w:r>
      <w:r w:rsidR="006A432D">
        <w:rPr>
          <w:rFonts w:ascii="Arial" w:eastAsia="Arial" w:hAnsi="Arial" w:cs="Arial"/>
          <w:smallCaps/>
          <w:sz w:val="24"/>
          <w:szCs w:val="24"/>
        </w:rPr>
        <w:t>**********</w:t>
      </w:r>
      <w:r w:rsidR="000A74D1">
        <w:rPr>
          <w:rFonts w:ascii="Arial" w:eastAsia="Arial" w:hAnsi="Arial" w:cs="Arial"/>
          <w:sz w:val="24"/>
          <w:szCs w:val="24"/>
        </w:rPr>
        <w:t xml:space="preserve">, en el que la autoridad demandada confirmó la multa impuesta con número de control </w:t>
      </w:r>
      <w:r w:rsidR="006A432D">
        <w:rPr>
          <w:rFonts w:ascii="Arial" w:eastAsia="Arial" w:hAnsi="Arial" w:cs="Arial"/>
          <w:smallCaps/>
          <w:sz w:val="24"/>
          <w:szCs w:val="24"/>
        </w:rPr>
        <w:t>**********</w:t>
      </w:r>
      <w:r w:rsidR="000A74D1">
        <w:rPr>
          <w:rFonts w:ascii="Arial" w:eastAsia="Arial" w:hAnsi="Arial" w:cs="Arial"/>
          <w:sz w:val="24"/>
          <w:szCs w:val="24"/>
        </w:rPr>
        <w:t>, de diecinueve de febrero de dos mil diecinueve, emitida por la Directora de Ingresos y Recaudación de la Secretaría de Finanzas del Poder Ejecutivo del Estado de Oaxaca</w:t>
      </w:r>
    </w:p>
    <w:p w:rsidR="00B5425E" w:rsidRPr="003E1E6F" w:rsidRDefault="00D14D86" w:rsidP="00D14D86">
      <w:pPr>
        <w:pBdr>
          <w:top w:val="nil"/>
          <w:left w:val="nil"/>
          <w:bottom w:val="nil"/>
          <w:right w:val="nil"/>
          <w:between w:val="nil"/>
        </w:pBdr>
        <w:spacing w:after="240" w:line="360" w:lineRule="auto"/>
        <w:ind w:right="-1" w:firstLine="567"/>
        <w:jc w:val="both"/>
        <w:rPr>
          <w:rFonts w:ascii="Arial" w:hAnsi="Arial" w:cs="Arial"/>
          <w:bCs/>
          <w:sz w:val="24"/>
          <w:szCs w:val="24"/>
        </w:rPr>
      </w:pPr>
      <w:r>
        <w:rPr>
          <w:rFonts w:ascii="Arial" w:eastAsia="Arial" w:hAnsi="Arial" w:cs="Arial"/>
          <w:color w:val="000000"/>
          <w:sz w:val="24"/>
          <w:szCs w:val="24"/>
        </w:rPr>
        <w:t>Ofreciendo como prueba</w:t>
      </w:r>
      <w:r w:rsidR="003E1E6F">
        <w:rPr>
          <w:rFonts w:ascii="Arial" w:eastAsia="Arial" w:hAnsi="Arial" w:cs="Arial"/>
          <w:color w:val="000000"/>
          <w:sz w:val="24"/>
          <w:szCs w:val="24"/>
        </w:rPr>
        <w:t>, la</w:t>
      </w:r>
      <w:r>
        <w:rPr>
          <w:rFonts w:ascii="Arial" w:eastAsia="Arial" w:hAnsi="Arial" w:cs="Arial"/>
          <w:color w:val="000000"/>
          <w:sz w:val="24"/>
          <w:szCs w:val="24"/>
        </w:rPr>
        <w:t xml:space="preserve"> siguiente: </w:t>
      </w:r>
      <w:r w:rsidR="003E1E6F">
        <w:rPr>
          <w:rFonts w:ascii="Arial" w:hAnsi="Arial" w:cs="Arial"/>
          <w:bCs/>
          <w:sz w:val="24"/>
          <w:szCs w:val="24"/>
        </w:rPr>
        <w:t xml:space="preserve">1. Documental Pública. </w:t>
      </w:r>
      <w:r w:rsidR="008F2D96">
        <w:rPr>
          <w:rFonts w:ascii="Arial" w:hAnsi="Arial" w:cs="Arial"/>
          <w:bCs/>
          <w:sz w:val="24"/>
          <w:szCs w:val="24"/>
        </w:rPr>
        <w:t>Consistente en el o</w:t>
      </w:r>
      <w:r w:rsidR="003E1E6F">
        <w:rPr>
          <w:rFonts w:ascii="Arial" w:hAnsi="Arial" w:cs="Arial"/>
          <w:bCs/>
          <w:sz w:val="24"/>
          <w:szCs w:val="24"/>
        </w:rPr>
        <w:t xml:space="preserve">ficio </w:t>
      </w:r>
      <w:r w:rsidR="006D5F56">
        <w:rPr>
          <w:rFonts w:ascii="Arial" w:hAnsi="Arial" w:cs="Arial"/>
          <w:bCs/>
          <w:sz w:val="24"/>
          <w:szCs w:val="24"/>
        </w:rPr>
        <w:t xml:space="preserve">número </w:t>
      </w:r>
      <w:r w:rsidR="006A432D">
        <w:rPr>
          <w:rFonts w:ascii="Arial" w:eastAsia="Arial" w:hAnsi="Arial" w:cs="Arial"/>
          <w:smallCaps/>
          <w:sz w:val="24"/>
          <w:szCs w:val="24"/>
        </w:rPr>
        <w:t>**********</w:t>
      </w:r>
      <w:r w:rsidR="003E1E6F">
        <w:rPr>
          <w:rFonts w:ascii="Arial" w:hAnsi="Arial" w:cs="Arial"/>
          <w:bCs/>
          <w:sz w:val="24"/>
          <w:szCs w:val="24"/>
        </w:rPr>
        <w:t xml:space="preserve">, de diecisiete de enero de dos mil veinte, que contiene la resolución de recurso de revocación que desecha por improcedente el citado recurso, emitida por el Director de lo Contencioso de la Procuraduría Fiscal de la Secretaría de Finanzas del Poder Ejecutivo del Estado de Oaxaca, en el expediente </w:t>
      </w:r>
      <w:r w:rsidR="006A432D">
        <w:rPr>
          <w:rFonts w:ascii="Arial" w:eastAsia="Arial" w:hAnsi="Arial" w:cs="Arial"/>
          <w:smallCaps/>
          <w:sz w:val="24"/>
          <w:szCs w:val="24"/>
        </w:rPr>
        <w:t>**********</w:t>
      </w:r>
      <w:r w:rsidR="003E1E6F">
        <w:rPr>
          <w:rFonts w:ascii="Arial" w:hAnsi="Arial" w:cs="Arial"/>
          <w:bCs/>
          <w:sz w:val="24"/>
          <w:szCs w:val="24"/>
        </w:rPr>
        <w:t xml:space="preserve">, </w:t>
      </w:r>
      <w:r w:rsidR="00FB1534">
        <w:rPr>
          <w:rFonts w:ascii="Arial" w:hAnsi="Arial" w:cs="Arial"/>
          <w:bCs/>
          <w:sz w:val="24"/>
          <w:szCs w:val="24"/>
        </w:rPr>
        <w:t xml:space="preserve">de su índice </w:t>
      </w:r>
      <w:r w:rsidR="003E1E6F">
        <w:rPr>
          <w:rFonts w:ascii="Arial" w:hAnsi="Arial" w:cs="Arial"/>
          <w:bCs/>
          <w:sz w:val="24"/>
          <w:szCs w:val="24"/>
        </w:rPr>
        <w:t>con su respectiva diligencia de notificación de veintidós de enero de dos mil veinte</w:t>
      </w:r>
      <w:r>
        <w:rPr>
          <w:rFonts w:ascii="Arial" w:eastAsia="Arial" w:hAnsi="Arial" w:cs="Arial"/>
          <w:color w:val="000000"/>
          <w:sz w:val="24"/>
          <w:szCs w:val="24"/>
        </w:rPr>
        <w:t>; misma que hace prueba plena, al haber sido expedidas por funcionarios públicos en ejercicio de su encargo en términos de</w:t>
      </w:r>
      <w:r w:rsidR="006A4EF2">
        <w:rPr>
          <w:rFonts w:ascii="Arial" w:eastAsia="Arial" w:hAnsi="Arial" w:cs="Arial"/>
          <w:color w:val="000000"/>
          <w:sz w:val="24"/>
          <w:szCs w:val="24"/>
        </w:rPr>
        <w:t xml:space="preserve"> la fracción I del artículo 203, </w:t>
      </w:r>
      <w:r>
        <w:rPr>
          <w:rFonts w:ascii="Arial" w:eastAsia="Arial" w:hAnsi="Arial" w:cs="Arial"/>
          <w:color w:val="000000"/>
          <w:sz w:val="24"/>
          <w:szCs w:val="24"/>
        </w:rPr>
        <w:t>de la Ley de Procedimiento y Justicia Administrativa para el Estado.</w:t>
      </w:r>
    </w:p>
    <w:p w:rsidR="00104BF6"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su parte,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Director de lo Contencioso de la Procuraduría Fiscal dependiente de la Subsecretaría de Ingresos de la Secretaría de Finanzas del Poder Ejecutivo del Estado, </w:t>
      </w:r>
      <w:r w:rsidRPr="00C87B59">
        <w:rPr>
          <w:rFonts w:ascii="Arial" w:eastAsia="Arial" w:hAnsi="Arial" w:cs="Arial"/>
          <w:color w:val="000000"/>
          <w:sz w:val="24"/>
          <w:szCs w:val="24"/>
        </w:rPr>
        <w:t>en su contestación de demanda,</w:t>
      </w:r>
      <w:r>
        <w:rPr>
          <w:rFonts w:ascii="Arial" w:eastAsia="Arial" w:hAnsi="Arial" w:cs="Arial"/>
          <w:color w:val="000000"/>
          <w:sz w:val="24"/>
          <w:szCs w:val="24"/>
        </w:rPr>
        <w:t xml:space="preserve"> manifestó</w:t>
      </w:r>
      <w:r w:rsidR="00104BF6">
        <w:rPr>
          <w:rFonts w:ascii="Arial" w:eastAsia="Arial" w:hAnsi="Arial" w:cs="Arial"/>
          <w:color w:val="000000"/>
          <w:sz w:val="24"/>
          <w:szCs w:val="24"/>
        </w:rPr>
        <w:t xml:space="preserve"> que en la resolución </w:t>
      </w:r>
      <w:r w:rsidR="00701668">
        <w:rPr>
          <w:rFonts w:ascii="Arial" w:eastAsia="Arial" w:hAnsi="Arial" w:cs="Arial"/>
          <w:color w:val="000000"/>
          <w:sz w:val="24"/>
          <w:szCs w:val="24"/>
        </w:rPr>
        <w:t xml:space="preserve">del </w:t>
      </w:r>
      <w:r w:rsidR="00104BF6">
        <w:rPr>
          <w:rFonts w:ascii="Arial" w:eastAsia="Arial" w:hAnsi="Arial" w:cs="Arial"/>
          <w:color w:val="000000"/>
          <w:sz w:val="24"/>
          <w:szCs w:val="24"/>
        </w:rPr>
        <w:t xml:space="preserve">recurso de revocación de diecisiete de enero del dos mil veinte, sí se encuentra fundada y acreditada </w:t>
      </w:r>
      <w:r w:rsidR="00701668">
        <w:rPr>
          <w:rFonts w:ascii="Arial" w:eastAsia="Arial" w:hAnsi="Arial" w:cs="Arial"/>
          <w:color w:val="000000"/>
          <w:sz w:val="24"/>
          <w:szCs w:val="24"/>
        </w:rPr>
        <w:t>la competencia territorial de esa</w:t>
      </w:r>
      <w:r w:rsidR="00104BF6">
        <w:rPr>
          <w:rFonts w:ascii="Arial" w:eastAsia="Arial" w:hAnsi="Arial" w:cs="Arial"/>
          <w:color w:val="000000"/>
          <w:sz w:val="24"/>
          <w:szCs w:val="24"/>
        </w:rPr>
        <w:t xml:space="preserve"> autoridad para actuar y emitir resoluciones a recursos de revocación dentro del territorio del Estado. </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lastRenderedPageBreak/>
        <w:t>Ofreciendo como sus pruebas:</w:t>
      </w:r>
      <w:r w:rsidR="000D1230">
        <w:rPr>
          <w:rFonts w:ascii="Arial" w:eastAsia="Arial" w:hAnsi="Arial" w:cs="Arial"/>
          <w:color w:val="000000"/>
          <w:sz w:val="24"/>
          <w:szCs w:val="24"/>
        </w:rPr>
        <w:t xml:space="preserve"> </w:t>
      </w:r>
      <w:r w:rsidR="000D1230" w:rsidRPr="000D1230">
        <w:rPr>
          <w:rFonts w:ascii="Arial" w:hAnsi="Arial" w:cs="Arial"/>
          <w:sz w:val="24"/>
          <w:szCs w:val="24"/>
        </w:rPr>
        <w:t xml:space="preserve">1. La documental pública. Consistente en un cuadernillo de dos copias certificadas que contiene: </w:t>
      </w:r>
      <w:r w:rsidR="000D1230" w:rsidRPr="000D1230">
        <w:rPr>
          <w:rFonts w:ascii="Arial" w:hAnsi="Arial" w:cs="Arial"/>
          <w:bCs/>
          <w:sz w:val="24"/>
          <w:szCs w:val="24"/>
        </w:rPr>
        <w:t xml:space="preserve">a) </w:t>
      </w:r>
      <w:r w:rsidR="000D1230" w:rsidRPr="000D1230">
        <w:rPr>
          <w:rFonts w:ascii="Arial" w:hAnsi="Arial" w:cs="Arial"/>
          <w:sz w:val="24"/>
          <w:szCs w:val="24"/>
        </w:rPr>
        <w:t xml:space="preserve">Multa por Infracción Relacionada con la Presentación de Declaraciones del Impuesto sobre Erogaciones por Remuneraciones al Trabajo de Personal, con número de control </w:t>
      </w:r>
      <w:r w:rsidR="006A432D">
        <w:rPr>
          <w:rFonts w:ascii="Arial" w:eastAsia="Arial" w:hAnsi="Arial" w:cs="Arial"/>
          <w:smallCaps/>
          <w:sz w:val="24"/>
          <w:szCs w:val="24"/>
        </w:rPr>
        <w:t>**********</w:t>
      </w:r>
      <w:r w:rsidR="000D1230" w:rsidRPr="000D1230">
        <w:rPr>
          <w:rFonts w:ascii="Arial" w:hAnsi="Arial" w:cs="Arial"/>
          <w:sz w:val="24"/>
          <w:szCs w:val="24"/>
        </w:rPr>
        <w:t xml:space="preserve">, de diecinueve de febrero de dos mil diecinueve; </w:t>
      </w:r>
      <w:r w:rsidR="000D1230" w:rsidRPr="000D1230">
        <w:rPr>
          <w:rFonts w:ascii="Arial" w:hAnsi="Arial" w:cs="Arial"/>
          <w:bCs/>
          <w:sz w:val="24"/>
          <w:szCs w:val="24"/>
        </w:rPr>
        <w:t xml:space="preserve">b) </w:t>
      </w:r>
      <w:r w:rsidR="000D1230" w:rsidRPr="000D1230">
        <w:rPr>
          <w:rFonts w:ascii="Arial" w:hAnsi="Arial" w:cs="Arial"/>
          <w:sz w:val="24"/>
          <w:szCs w:val="24"/>
        </w:rPr>
        <w:t xml:space="preserve">Constancia de notificación por correo certificado de nueve de abril de dos mil diecinueve; </w:t>
      </w:r>
      <w:r w:rsidR="000D1230" w:rsidRPr="000D1230">
        <w:rPr>
          <w:rFonts w:ascii="Arial" w:hAnsi="Arial" w:cs="Arial"/>
          <w:bCs/>
          <w:sz w:val="24"/>
          <w:szCs w:val="24"/>
        </w:rPr>
        <w:t xml:space="preserve">2. </w:t>
      </w:r>
      <w:r w:rsidR="000D1230" w:rsidRPr="000D1230">
        <w:rPr>
          <w:rFonts w:ascii="Arial" w:hAnsi="Arial" w:cs="Arial"/>
          <w:sz w:val="24"/>
          <w:szCs w:val="24"/>
        </w:rPr>
        <w:t>La presunción legal y humana; y 3. La instrumental de actuaciones</w:t>
      </w:r>
      <w:r w:rsidR="001F5378">
        <w:rPr>
          <w:rFonts w:ascii="Arial" w:hAnsi="Arial" w:cs="Arial"/>
          <w:sz w:val="24"/>
          <w:szCs w:val="24"/>
        </w:rPr>
        <w:t>;</w:t>
      </w:r>
      <w:r>
        <w:rPr>
          <w:rFonts w:ascii="Arial" w:eastAsia="Arial" w:hAnsi="Arial" w:cs="Arial"/>
          <w:b/>
          <w:sz w:val="24"/>
          <w:szCs w:val="24"/>
        </w:rPr>
        <w:t xml:space="preserve"> </w:t>
      </w:r>
      <w:r>
        <w:rPr>
          <w:rFonts w:ascii="Arial" w:eastAsia="Arial" w:hAnsi="Arial" w:cs="Arial"/>
          <w:color w:val="000000"/>
          <w:sz w:val="24"/>
          <w:szCs w:val="24"/>
        </w:rPr>
        <w:t>la</w:t>
      </w:r>
      <w:r w:rsidR="001F5378">
        <w:rPr>
          <w:rFonts w:ascii="Arial" w:eastAsia="Arial" w:hAnsi="Arial" w:cs="Arial"/>
          <w:color w:val="000000"/>
          <w:sz w:val="24"/>
          <w:szCs w:val="24"/>
        </w:rPr>
        <w:t xml:space="preserve"> prueba señalada</w:t>
      </w:r>
      <w:r>
        <w:rPr>
          <w:rFonts w:ascii="Arial" w:eastAsia="Arial" w:hAnsi="Arial" w:cs="Arial"/>
          <w:color w:val="000000"/>
          <w:sz w:val="24"/>
          <w:szCs w:val="24"/>
        </w:rPr>
        <w:t xml:space="preserve"> con </w:t>
      </w:r>
      <w:r w:rsidR="001F5378">
        <w:rPr>
          <w:rFonts w:ascii="Arial" w:eastAsia="Arial" w:hAnsi="Arial" w:cs="Arial"/>
          <w:color w:val="000000"/>
          <w:sz w:val="24"/>
          <w:szCs w:val="24"/>
        </w:rPr>
        <w:t xml:space="preserve">el </w:t>
      </w:r>
      <w:r>
        <w:rPr>
          <w:rFonts w:ascii="Arial" w:eastAsia="Arial" w:hAnsi="Arial" w:cs="Arial"/>
          <w:color w:val="000000"/>
          <w:sz w:val="24"/>
          <w:szCs w:val="24"/>
        </w:rPr>
        <w:t xml:space="preserve">número 1, hace prueba plena, al haber sido expedida por funcionario público en ejercicio de su encargo y las pruebas marcadas con los números </w:t>
      </w:r>
      <w:r w:rsidR="001F5378">
        <w:rPr>
          <w:rFonts w:ascii="Arial" w:eastAsia="Arial" w:hAnsi="Arial" w:cs="Arial"/>
          <w:color w:val="000000"/>
          <w:sz w:val="24"/>
          <w:szCs w:val="24"/>
        </w:rPr>
        <w:t xml:space="preserve">2 y </w:t>
      </w:r>
      <w:r>
        <w:rPr>
          <w:rFonts w:ascii="Arial" w:eastAsia="Arial" w:hAnsi="Arial" w:cs="Arial"/>
          <w:sz w:val="24"/>
          <w:szCs w:val="24"/>
        </w:rPr>
        <w:t>3</w:t>
      </w:r>
      <w:r>
        <w:rPr>
          <w:rFonts w:ascii="Arial" w:eastAsia="Arial" w:hAnsi="Arial" w:cs="Arial"/>
          <w:color w:val="000000"/>
          <w:sz w:val="24"/>
          <w:szCs w:val="24"/>
        </w:rPr>
        <w:t>, se desahogan por su propia y especial naturaleza en términos de las fracciones I y II del artículo 203</w:t>
      </w:r>
      <w:r w:rsidR="001F5378">
        <w:rPr>
          <w:rFonts w:ascii="Arial" w:eastAsia="Arial" w:hAnsi="Arial" w:cs="Arial"/>
          <w:color w:val="000000"/>
          <w:sz w:val="24"/>
          <w:szCs w:val="24"/>
        </w:rPr>
        <w:t>,</w:t>
      </w:r>
      <w:r>
        <w:rPr>
          <w:rFonts w:ascii="Arial" w:eastAsia="Arial" w:hAnsi="Arial" w:cs="Arial"/>
          <w:color w:val="000000"/>
          <w:sz w:val="24"/>
          <w:szCs w:val="24"/>
        </w:rPr>
        <w:t xml:space="preserve"> de la Ley de Procedimiento y Justicia Administrativa para el Estado.</w:t>
      </w:r>
    </w:p>
    <w:p w:rsidR="00653E04" w:rsidRDefault="00653E04" w:rsidP="00653E04">
      <w:pPr>
        <w:pStyle w:val="Sinespaciado"/>
        <w:spacing w:after="240" w:line="360" w:lineRule="auto"/>
        <w:ind w:right="-1" w:firstLine="567"/>
        <w:jc w:val="both"/>
        <w:rPr>
          <w:rFonts w:ascii="Arial" w:hAnsi="Arial" w:cs="Arial"/>
          <w:sz w:val="24"/>
          <w:szCs w:val="24"/>
        </w:rPr>
      </w:pPr>
      <w:r>
        <w:rPr>
          <w:rFonts w:ascii="Arial" w:eastAsia="Times New Roman" w:hAnsi="Arial" w:cs="Arial"/>
          <w:sz w:val="24"/>
          <w:szCs w:val="24"/>
          <w:lang w:eastAsia="es-ES"/>
        </w:rPr>
        <w:t>Ahora, de acuerdo a lo establecido en el artículo 6</w:t>
      </w:r>
      <w:r w:rsidR="00BF5941">
        <w:rPr>
          <w:rFonts w:ascii="Arial" w:eastAsia="Times New Roman" w:hAnsi="Arial" w:cs="Arial"/>
          <w:sz w:val="24"/>
          <w:szCs w:val="24"/>
          <w:lang w:eastAsia="es-ES"/>
        </w:rPr>
        <w:t>,</w:t>
      </w:r>
      <w:r>
        <w:rPr>
          <w:rFonts w:ascii="Arial" w:eastAsia="Times New Roman" w:hAnsi="Arial" w:cs="Arial"/>
          <w:sz w:val="24"/>
          <w:szCs w:val="24"/>
          <w:lang w:eastAsia="es-ES"/>
        </w:rPr>
        <w:t xml:space="preserve"> de la Ley de Procedimiento y Justicia Administrativa para el Estado de Oaxaca, el acto administrativo será válido, eficaz y exigible a partir de que surta efectos su notificación al administrado, de ahí la relevancia de la misma, pues a partir de ese momento, el acto comenzará a surtir sus efectos y consecuencias en la esfera jurídica del gobernado.</w:t>
      </w:r>
    </w:p>
    <w:p w:rsidR="00653E04" w:rsidRDefault="00BF5941" w:rsidP="00653E04">
      <w:pPr>
        <w:tabs>
          <w:tab w:val="left" w:pos="567"/>
        </w:tabs>
        <w:spacing w:line="360" w:lineRule="auto"/>
        <w:ind w:right="-1" w:firstLine="567"/>
        <w:jc w:val="both"/>
        <w:rPr>
          <w:rFonts w:ascii="Arial" w:hAnsi="Arial" w:cs="Arial"/>
          <w:sz w:val="24"/>
          <w:szCs w:val="24"/>
        </w:rPr>
      </w:pPr>
      <w:r>
        <w:rPr>
          <w:rFonts w:ascii="Arial" w:hAnsi="Arial" w:cs="Arial"/>
          <w:sz w:val="24"/>
          <w:szCs w:val="24"/>
        </w:rPr>
        <w:t>Luego, los artículos 132</w:t>
      </w:r>
      <w:r w:rsidR="00653E04">
        <w:rPr>
          <w:rFonts w:ascii="Arial" w:hAnsi="Arial" w:cs="Arial"/>
          <w:sz w:val="24"/>
          <w:szCs w:val="24"/>
        </w:rPr>
        <w:t xml:space="preserve"> y 134 del Código Fiscal para el Estado de Oaxaca, tratándose de notificaciones, establecen:</w:t>
      </w:r>
    </w:p>
    <w:p w:rsidR="00653E04" w:rsidRDefault="00653E04" w:rsidP="00653E04">
      <w:pPr>
        <w:pStyle w:val="Sinespaciado"/>
        <w:ind w:left="851" w:right="-1" w:firstLine="567"/>
        <w:jc w:val="both"/>
        <w:rPr>
          <w:rFonts w:ascii="Arial" w:hAnsi="Arial" w:cs="Arial"/>
          <w:i/>
          <w:sz w:val="21"/>
          <w:szCs w:val="21"/>
        </w:rPr>
      </w:pPr>
      <w:r>
        <w:rPr>
          <w:rFonts w:ascii="Arial" w:hAnsi="Arial" w:cs="Arial"/>
          <w:b/>
          <w:i/>
          <w:sz w:val="21"/>
          <w:szCs w:val="21"/>
        </w:rPr>
        <w:t>“Artículo 132.</w:t>
      </w:r>
      <w:r>
        <w:rPr>
          <w:rFonts w:ascii="Arial" w:hAnsi="Arial" w:cs="Arial"/>
          <w:i/>
          <w:sz w:val="21"/>
          <w:szCs w:val="21"/>
        </w:rPr>
        <w:t xml:space="preserve"> Las notificaciones de los actos administrativos de afectación individual se clasifican en:</w:t>
      </w:r>
    </w:p>
    <w:p w:rsidR="00653E04" w:rsidRDefault="00653E04" w:rsidP="00653E04">
      <w:pPr>
        <w:pStyle w:val="Sinespaciado"/>
        <w:ind w:left="851" w:right="-1" w:firstLine="567"/>
        <w:jc w:val="both"/>
        <w:rPr>
          <w:rFonts w:ascii="Arial" w:hAnsi="Arial" w:cs="Arial"/>
          <w:i/>
          <w:sz w:val="21"/>
          <w:szCs w:val="21"/>
        </w:rPr>
      </w:pPr>
      <w:r>
        <w:rPr>
          <w:rFonts w:ascii="Arial" w:hAnsi="Arial" w:cs="Arial"/>
          <w:i/>
          <w:sz w:val="21"/>
          <w:szCs w:val="21"/>
        </w:rPr>
        <w:t>I. Ordinarias, y</w:t>
      </w:r>
    </w:p>
    <w:p w:rsidR="00653E04" w:rsidRDefault="00653E04" w:rsidP="00653E04">
      <w:pPr>
        <w:pStyle w:val="Sinespaciado"/>
        <w:ind w:left="851" w:right="-1" w:firstLine="567"/>
        <w:jc w:val="both"/>
        <w:rPr>
          <w:rFonts w:ascii="Arial" w:hAnsi="Arial" w:cs="Arial"/>
          <w:i/>
          <w:sz w:val="21"/>
          <w:szCs w:val="21"/>
        </w:rPr>
      </w:pPr>
      <w:r>
        <w:rPr>
          <w:rFonts w:ascii="Arial" w:hAnsi="Arial" w:cs="Arial"/>
          <w:i/>
          <w:sz w:val="21"/>
          <w:szCs w:val="21"/>
        </w:rPr>
        <w:t>II. Extraordinarias</w:t>
      </w:r>
    </w:p>
    <w:p w:rsidR="00653E04" w:rsidRDefault="00653E04" w:rsidP="00653E04">
      <w:pPr>
        <w:pStyle w:val="Sinespaciado"/>
        <w:ind w:left="851" w:right="-1" w:firstLine="567"/>
        <w:jc w:val="both"/>
        <w:rPr>
          <w:rFonts w:ascii="Arial" w:hAnsi="Arial" w:cs="Arial"/>
          <w:i/>
          <w:sz w:val="21"/>
          <w:szCs w:val="21"/>
        </w:rPr>
      </w:pPr>
      <w:r>
        <w:rPr>
          <w:rFonts w:ascii="Arial" w:hAnsi="Arial" w:cs="Arial"/>
          <w:i/>
          <w:sz w:val="21"/>
          <w:szCs w:val="21"/>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rsidR="00653E04" w:rsidRDefault="00653E04" w:rsidP="00653E04">
      <w:pPr>
        <w:pStyle w:val="Sinespaciado"/>
        <w:ind w:left="851" w:right="-1" w:firstLine="567"/>
        <w:jc w:val="both"/>
        <w:rPr>
          <w:rFonts w:ascii="Arial" w:hAnsi="Arial" w:cs="Arial"/>
          <w:b/>
          <w:i/>
          <w:sz w:val="21"/>
          <w:szCs w:val="21"/>
        </w:rPr>
      </w:pPr>
      <w:r>
        <w:rPr>
          <w:rFonts w:ascii="Arial" w:hAnsi="Arial" w:cs="Arial"/>
          <w:b/>
          <w:i/>
          <w:sz w:val="21"/>
          <w:szCs w:val="21"/>
        </w:rPr>
        <w:t>Las notificaciones por mensajería, correo certificado o correo electrónico de datos con acuse de recibo se considerarán notificaciones personales.”</w:t>
      </w:r>
    </w:p>
    <w:p w:rsidR="00653E04" w:rsidRDefault="00653E04" w:rsidP="00653E04">
      <w:pPr>
        <w:pStyle w:val="Sinespaciado"/>
        <w:ind w:left="851" w:right="-1" w:firstLine="708"/>
        <w:jc w:val="both"/>
        <w:rPr>
          <w:rFonts w:ascii="Arial" w:hAnsi="Arial" w:cs="Arial"/>
          <w:b/>
          <w:i/>
          <w:sz w:val="21"/>
          <w:szCs w:val="21"/>
        </w:rPr>
      </w:pPr>
    </w:p>
    <w:p w:rsidR="00653E04" w:rsidRDefault="00653E04" w:rsidP="00653E04">
      <w:pPr>
        <w:pStyle w:val="Sinespaciado"/>
        <w:ind w:left="851" w:right="-1" w:firstLine="567"/>
        <w:jc w:val="both"/>
        <w:rPr>
          <w:rFonts w:ascii="Arial" w:hAnsi="Arial" w:cs="Arial"/>
          <w:i/>
          <w:sz w:val="21"/>
          <w:szCs w:val="21"/>
        </w:rPr>
      </w:pPr>
      <w:r>
        <w:rPr>
          <w:rFonts w:ascii="Arial" w:hAnsi="Arial" w:cs="Arial"/>
          <w:b/>
          <w:i/>
          <w:sz w:val="21"/>
          <w:szCs w:val="21"/>
        </w:rPr>
        <w:t>“Artículo 134.</w:t>
      </w:r>
      <w:r>
        <w:rPr>
          <w:rFonts w:ascii="Arial" w:hAnsi="Arial" w:cs="Arial"/>
          <w:i/>
          <w:sz w:val="21"/>
          <w:szCs w:val="21"/>
        </w:rPr>
        <w:t xml:space="preserve"> Las notificaciones de los actos administrativos se realizarán </w:t>
      </w:r>
      <w:r>
        <w:rPr>
          <w:rFonts w:ascii="Arial" w:hAnsi="Arial" w:cs="Arial"/>
          <w:b/>
          <w:i/>
          <w:sz w:val="21"/>
          <w:szCs w:val="21"/>
        </w:rPr>
        <w:t xml:space="preserve">personalmente </w:t>
      </w:r>
      <w:r>
        <w:rPr>
          <w:rFonts w:ascii="Arial" w:hAnsi="Arial" w:cs="Arial"/>
          <w:i/>
          <w:sz w:val="21"/>
          <w:szCs w:val="21"/>
        </w:rPr>
        <w:t>cuando se trate de:</w:t>
      </w:r>
    </w:p>
    <w:p w:rsidR="00653E04" w:rsidRDefault="00653E04" w:rsidP="00653E04">
      <w:pPr>
        <w:pStyle w:val="Sinespaciado"/>
        <w:ind w:left="851" w:right="-1" w:firstLine="567"/>
        <w:jc w:val="both"/>
        <w:rPr>
          <w:rFonts w:ascii="Arial" w:hAnsi="Arial" w:cs="Arial"/>
          <w:i/>
          <w:sz w:val="21"/>
          <w:szCs w:val="21"/>
        </w:rPr>
      </w:pPr>
      <w:r>
        <w:rPr>
          <w:rFonts w:ascii="Arial" w:hAnsi="Arial" w:cs="Arial"/>
          <w:i/>
          <w:sz w:val="21"/>
          <w:szCs w:val="21"/>
        </w:rPr>
        <w:t>I. Citatorios;</w:t>
      </w:r>
    </w:p>
    <w:p w:rsidR="00653E04" w:rsidRDefault="00653E04" w:rsidP="00653E04">
      <w:pPr>
        <w:pStyle w:val="Sinespaciado"/>
        <w:ind w:left="851" w:right="-1" w:firstLine="567"/>
        <w:jc w:val="both"/>
        <w:rPr>
          <w:rFonts w:ascii="Arial" w:hAnsi="Arial" w:cs="Arial"/>
          <w:bCs/>
          <w:i/>
          <w:sz w:val="21"/>
          <w:szCs w:val="21"/>
        </w:rPr>
      </w:pPr>
      <w:r>
        <w:rPr>
          <w:rFonts w:ascii="Arial" w:hAnsi="Arial" w:cs="Arial"/>
          <w:bCs/>
          <w:i/>
          <w:sz w:val="21"/>
          <w:szCs w:val="21"/>
        </w:rPr>
        <w:t>II. Requerimientos;</w:t>
      </w:r>
    </w:p>
    <w:p w:rsidR="00653E04" w:rsidRDefault="00653E04" w:rsidP="00653E04">
      <w:pPr>
        <w:pStyle w:val="Sinespaciado"/>
        <w:ind w:left="851" w:right="-1" w:firstLine="567"/>
        <w:jc w:val="both"/>
        <w:rPr>
          <w:rFonts w:ascii="Arial" w:hAnsi="Arial" w:cs="Arial"/>
          <w:i/>
          <w:sz w:val="21"/>
          <w:szCs w:val="21"/>
        </w:rPr>
      </w:pPr>
      <w:r>
        <w:rPr>
          <w:rFonts w:ascii="Arial" w:hAnsi="Arial" w:cs="Arial"/>
          <w:i/>
          <w:sz w:val="21"/>
          <w:szCs w:val="21"/>
        </w:rPr>
        <w:t>III. Solicitudes de informes o documentos, y</w:t>
      </w:r>
    </w:p>
    <w:p w:rsidR="00653E04" w:rsidRDefault="00653E04" w:rsidP="00653E04">
      <w:pPr>
        <w:pStyle w:val="Sinespaciado"/>
        <w:ind w:left="851" w:right="-1" w:firstLine="567"/>
        <w:jc w:val="both"/>
        <w:rPr>
          <w:rFonts w:ascii="Arial" w:hAnsi="Arial" w:cs="Arial"/>
          <w:i/>
          <w:sz w:val="21"/>
          <w:szCs w:val="21"/>
        </w:rPr>
      </w:pPr>
      <w:r>
        <w:rPr>
          <w:rFonts w:ascii="Arial" w:hAnsi="Arial" w:cs="Arial"/>
          <w:b/>
          <w:bCs/>
          <w:i/>
          <w:sz w:val="21"/>
          <w:szCs w:val="21"/>
        </w:rPr>
        <w:t>IV. Actos administrativos que puedan ser recurridos.</w:t>
      </w:r>
      <w:r>
        <w:rPr>
          <w:rFonts w:ascii="Arial" w:hAnsi="Arial" w:cs="Arial"/>
          <w:i/>
          <w:sz w:val="21"/>
          <w:szCs w:val="21"/>
        </w:rPr>
        <w:t>”</w:t>
      </w:r>
    </w:p>
    <w:p w:rsidR="00653E04" w:rsidRDefault="00653E04" w:rsidP="00653E04">
      <w:pPr>
        <w:pStyle w:val="Sinespaciado"/>
        <w:ind w:left="851" w:right="-1" w:firstLine="567"/>
        <w:jc w:val="both"/>
        <w:rPr>
          <w:rFonts w:ascii="Arial" w:hAnsi="Arial" w:cs="Arial"/>
          <w:i/>
          <w:sz w:val="21"/>
          <w:szCs w:val="21"/>
        </w:rPr>
      </w:pPr>
    </w:p>
    <w:p w:rsidR="00653E04" w:rsidRDefault="00653E04" w:rsidP="00653E04">
      <w:pPr>
        <w:pStyle w:val="Sinespaciado"/>
        <w:ind w:left="851" w:right="-1"/>
        <w:jc w:val="both"/>
        <w:rPr>
          <w:rFonts w:ascii="Arial" w:hAnsi="Arial" w:cs="Arial"/>
          <w:b/>
          <w:i/>
          <w:sz w:val="21"/>
          <w:szCs w:val="21"/>
        </w:rPr>
      </w:pPr>
      <w:r>
        <w:rPr>
          <w:rFonts w:ascii="Arial" w:hAnsi="Arial" w:cs="Arial"/>
          <w:i/>
          <w:sz w:val="21"/>
          <w:szCs w:val="21"/>
        </w:rPr>
        <w:t>(</w:t>
      </w:r>
      <w:r>
        <w:rPr>
          <w:rFonts w:ascii="Arial" w:hAnsi="Arial" w:cs="Arial"/>
          <w:b/>
          <w:i/>
          <w:sz w:val="21"/>
          <w:szCs w:val="21"/>
        </w:rPr>
        <w:t>Énfasis añadido)</w:t>
      </w:r>
    </w:p>
    <w:p w:rsidR="00653E04" w:rsidRDefault="00653E04" w:rsidP="00653E04">
      <w:pPr>
        <w:pStyle w:val="Sinespaciado"/>
        <w:ind w:left="851" w:right="-1"/>
        <w:jc w:val="both"/>
        <w:rPr>
          <w:rFonts w:ascii="Arial" w:hAnsi="Arial" w:cs="Arial"/>
          <w:b/>
          <w:i/>
          <w:sz w:val="21"/>
          <w:szCs w:val="21"/>
        </w:rPr>
      </w:pPr>
    </w:p>
    <w:p w:rsidR="00653E04" w:rsidRDefault="00653E04" w:rsidP="00653E04">
      <w:pPr>
        <w:pStyle w:val="Sinespaciado"/>
        <w:ind w:left="851" w:right="-1"/>
        <w:jc w:val="both"/>
        <w:rPr>
          <w:rFonts w:ascii="Arial" w:hAnsi="Arial" w:cs="Arial"/>
          <w:b/>
          <w:sz w:val="21"/>
          <w:szCs w:val="21"/>
        </w:rPr>
      </w:pPr>
    </w:p>
    <w:p w:rsidR="00653E04" w:rsidRDefault="00653E04" w:rsidP="00653E04">
      <w:pPr>
        <w:pStyle w:val="Sinespaciado"/>
        <w:spacing w:line="360" w:lineRule="auto"/>
        <w:ind w:right="-1" w:firstLine="567"/>
        <w:jc w:val="both"/>
        <w:rPr>
          <w:rFonts w:ascii="Arial" w:hAnsi="Arial" w:cs="Arial"/>
          <w:sz w:val="24"/>
          <w:szCs w:val="24"/>
        </w:rPr>
      </w:pPr>
      <w:r>
        <w:rPr>
          <w:rFonts w:ascii="Arial" w:hAnsi="Arial" w:cs="Arial"/>
          <w:sz w:val="24"/>
          <w:szCs w:val="24"/>
        </w:rPr>
        <w:t xml:space="preserve">De lo transcrito se advierte, que las notificaciones por correo certificado con acuse de recibo se equiparan a una notificación personal; sin embargo, éstas no revisten las mismas formalidades y características que señala el Código Fiscal, sino que, deben de estar sujetas a lo establecido en la Ley del Servicio Postal Mexicano, como lo sostiene el Segundo Tribunal Colegiado en Materia Administrativa del Sexto Circuito, en </w:t>
      </w:r>
      <w:r w:rsidR="00BF5941">
        <w:rPr>
          <w:rFonts w:ascii="Arial" w:hAnsi="Arial" w:cs="Arial"/>
          <w:sz w:val="24"/>
          <w:szCs w:val="24"/>
        </w:rPr>
        <w:t xml:space="preserve">tesis aislada con </w:t>
      </w:r>
      <w:r>
        <w:rPr>
          <w:rFonts w:ascii="Arial" w:hAnsi="Arial" w:cs="Arial"/>
          <w:sz w:val="24"/>
          <w:szCs w:val="24"/>
        </w:rPr>
        <w:t xml:space="preserve">número de registro 188567, de la novena época, visible en el Semanario Judicial de la Federación, tomo </w:t>
      </w:r>
      <w:r w:rsidR="00BF5941">
        <w:rPr>
          <w:rFonts w:ascii="Arial" w:hAnsi="Arial" w:cs="Arial"/>
          <w:sz w:val="24"/>
          <w:szCs w:val="24"/>
        </w:rPr>
        <w:t>XIV</w:t>
      </w:r>
      <w:r>
        <w:rPr>
          <w:rFonts w:ascii="Arial" w:hAnsi="Arial" w:cs="Arial"/>
          <w:sz w:val="24"/>
          <w:szCs w:val="24"/>
        </w:rPr>
        <w:t>, octubre 2001, página 1149, con el texto y rubro siguientes:</w:t>
      </w:r>
    </w:p>
    <w:p w:rsidR="00653E04" w:rsidRDefault="00653E04" w:rsidP="00653E04">
      <w:pPr>
        <w:pStyle w:val="Sinespaciado"/>
        <w:ind w:left="851" w:right="-1"/>
        <w:jc w:val="both"/>
        <w:rPr>
          <w:rFonts w:ascii="Arial" w:hAnsi="Arial" w:cs="Arial"/>
          <w:b/>
          <w:i/>
          <w:sz w:val="21"/>
          <w:szCs w:val="21"/>
        </w:rPr>
      </w:pPr>
    </w:p>
    <w:p w:rsidR="00653E04" w:rsidRDefault="00653E04" w:rsidP="00653E04">
      <w:pPr>
        <w:pStyle w:val="Sinespaciado"/>
        <w:ind w:left="851" w:right="-1"/>
        <w:jc w:val="both"/>
        <w:rPr>
          <w:rFonts w:ascii="Arial" w:hAnsi="Arial" w:cs="Arial"/>
          <w:i/>
          <w:sz w:val="21"/>
          <w:szCs w:val="21"/>
        </w:rPr>
      </w:pPr>
      <w:r>
        <w:rPr>
          <w:rFonts w:ascii="Arial" w:hAnsi="Arial" w:cs="Arial"/>
          <w:b/>
          <w:i/>
          <w:sz w:val="21"/>
          <w:szCs w:val="21"/>
        </w:rPr>
        <w:t xml:space="preserve">“NOTIFICACIONES POR CORREO CERTIFICADO. NO ESTÁN SUJETAS A LAS REGLAS PARA LAS NOTIFICACIONES PERSONALES PREVISTAS EN EL </w:t>
      </w:r>
      <w:r>
        <w:rPr>
          <w:rFonts w:ascii="Arial" w:hAnsi="Arial" w:cs="Arial"/>
          <w:b/>
          <w:i/>
          <w:sz w:val="21"/>
          <w:szCs w:val="21"/>
        </w:rPr>
        <w:lastRenderedPageBreak/>
        <w:t xml:space="preserve">ARTÍCULO 137 DEL CÓDIGO FISCAL DE LA FEDERACIÓN. </w:t>
      </w:r>
      <w:r>
        <w:rPr>
          <w:rFonts w:ascii="Arial" w:hAnsi="Arial" w:cs="Arial"/>
          <w:i/>
          <w:sz w:val="21"/>
          <w:szCs w:val="21"/>
        </w:rPr>
        <w:t>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no puede surtir efectos legales.”</w:t>
      </w:r>
    </w:p>
    <w:p w:rsidR="00653E04" w:rsidRDefault="00653E04" w:rsidP="00653E04">
      <w:pPr>
        <w:pStyle w:val="Sinespaciado"/>
        <w:spacing w:after="240"/>
        <w:ind w:left="851" w:right="-1"/>
        <w:jc w:val="both"/>
        <w:rPr>
          <w:rFonts w:ascii="Arial" w:hAnsi="Arial" w:cs="Arial"/>
          <w:b/>
          <w:i/>
          <w:sz w:val="21"/>
          <w:szCs w:val="21"/>
        </w:rPr>
      </w:pPr>
    </w:p>
    <w:p w:rsidR="00653E04" w:rsidRDefault="00653E04" w:rsidP="00653E04">
      <w:pPr>
        <w:pStyle w:val="Sinespaciado"/>
        <w:spacing w:after="240" w:line="360" w:lineRule="auto"/>
        <w:ind w:right="-1" w:firstLine="567"/>
        <w:jc w:val="both"/>
        <w:rPr>
          <w:rFonts w:ascii="Arial" w:hAnsi="Arial" w:cs="Arial"/>
          <w:sz w:val="24"/>
          <w:szCs w:val="24"/>
        </w:rPr>
      </w:pPr>
      <w:r>
        <w:rPr>
          <w:rFonts w:ascii="Arial" w:hAnsi="Arial" w:cs="Arial"/>
          <w:sz w:val="24"/>
          <w:szCs w:val="24"/>
        </w:rPr>
        <w:t xml:space="preserve">De ahí, que las notificaciones vía correo certificado deben satisfacer los siguientes requisitos: </w:t>
      </w:r>
      <w:r w:rsidRPr="001C73BC">
        <w:rPr>
          <w:rFonts w:ascii="Arial" w:hAnsi="Arial" w:cs="Arial"/>
          <w:sz w:val="24"/>
          <w:szCs w:val="24"/>
        </w:rPr>
        <w:t>a) Que la correspondencia sea entregada al destinatario o en su caso a su representante legal; b) Que la correspondencia sea entregada en el domicilio del destinatario; c) Que debe constar la firma de recibido del destinatario o de su representante legal y d) Que debe de</w:t>
      </w:r>
      <w:r>
        <w:rPr>
          <w:rFonts w:ascii="Arial" w:hAnsi="Arial" w:cs="Arial"/>
          <w:sz w:val="24"/>
          <w:szCs w:val="24"/>
        </w:rPr>
        <w:t xml:space="preserve"> asentarse los datos mínimos en el acuse, que permitan conocer el acto administrativo que se notifica.</w:t>
      </w:r>
    </w:p>
    <w:p w:rsidR="00653E04" w:rsidRDefault="00653E04" w:rsidP="00653E04">
      <w:pPr>
        <w:pStyle w:val="Sinespaciado"/>
        <w:spacing w:after="240" w:line="360" w:lineRule="auto"/>
        <w:ind w:right="-1" w:firstLine="567"/>
        <w:jc w:val="both"/>
        <w:rPr>
          <w:rFonts w:ascii="Arial" w:hAnsi="Arial" w:cs="Arial"/>
          <w:b/>
          <w:sz w:val="24"/>
          <w:szCs w:val="24"/>
        </w:rPr>
      </w:pPr>
      <w:r>
        <w:rPr>
          <w:rFonts w:ascii="Arial" w:hAnsi="Arial" w:cs="Arial"/>
          <w:sz w:val="24"/>
          <w:szCs w:val="24"/>
        </w:rPr>
        <w:t>Así, analizando el acuse de recibo del correo certificado, por medio del cual se le notificó a la parte</w:t>
      </w:r>
      <w:r w:rsidR="00DB7AF4">
        <w:rPr>
          <w:rFonts w:ascii="Arial" w:hAnsi="Arial" w:cs="Arial"/>
          <w:sz w:val="24"/>
          <w:szCs w:val="24"/>
        </w:rPr>
        <w:t xml:space="preserve"> actora la Multa por Infracción, relacionada con la presentación de declaraci</w:t>
      </w:r>
      <w:r w:rsidR="00620059">
        <w:rPr>
          <w:rFonts w:ascii="Arial" w:hAnsi="Arial" w:cs="Arial"/>
          <w:sz w:val="24"/>
          <w:szCs w:val="24"/>
        </w:rPr>
        <w:t xml:space="preserve">ones </w:t>
      </w:r>
      <w:r>
        <w:rPr>
          <w:rFonts w:ascii="Arial" w:hAnsi="Arial" w:cs="Arial"/>
          <w:sz w:val="24"/>
          <w:szCs w:val="24"/>
        </w:rPr>
        <w:t xml:space="preserve">del Impuesto sobre </w:t>
      </w:r>
      <w:r w:rsidR="007671CC">
        <w:rPr>
          <w:rFonts w:ascii="Arial" w:hAnsi="Arial" w:cs="Arial"/>
          <w:sz w:val="24"/>
          <w:szCs w:val="24"/>
        </w:rPr>
        <w:t xml:space="preserve">Erogaciones por Remuneración al Trabajo Personal, </w:t>
      </w:r>
      <w:r>
        <w:rPr>
          <w:rFonts w:ascii="Arial" w:hAnsi="Arial" w:cs="Arial"/>
          <w:sz w:val="24"/>
          <w:szCs w:val="24"/>
        </w:rPr>
        <w:t xml:space="preserve">contenido en el oficio con número de control </w:t>
      </w:r>
      <w:r w:rsidR="006A432D">
        <w:rPr>
          <w:rFonts w:ascii="Arial" w:eastAsia="Arial" w:hAnsi="Arial" w:cs="Arial"/>
          <w:smallCaps/>
          <w:sz w:val="24"/>
          <w:szCs w:val="24"/>
        </w:rPr>
        <w:t>**********</w:t>
      </w:r>
      <w:r w:rsidR="006A432D">
        <w:rPr>
          <w:rFonts w:ascii="Arial" w:eastAsia="Arial" w:hAnsi="Arial" w:cs="Arial"/>
          <w:smallCaps/>
          <w:sz w:val="24"/>
          <w:szCs w:val="24"/>
        </w:rPr>
        <w:t>,</w:t>
      </w:r>
      <w:r>
        <w:rPr>
          <w:rFonts w:ascii="Arial" w:eastAsia="Times New Roman" w:hAnsi="Arial" w:cs="Arial"/>
          <w:sz w:val="24"/>
          <w:szCs w:val="24"/>
          <w:lang w:val="es-ES"/>
        </w:rPr>
        <w:t xml:space="preserve"> de </w:t>
      </w:r>
      <w:r w:rsidR="007671CC">
        <w:rPr>
          <w:rFonts w:ascii="Arial" w:eastAsia="Times New Roman" w:hAnsi="Arial" w:cs="Arial"/>
          <w:sz w:val="24"/>
          <w:szCs w:val="24"/>
          <w:lang w:val="es-ES"/>
        </w:rPr>
        <w:t>diecinueve de febrero de dos mil diecinueve</w:t>
      </w:r>
      <w:r>
        <w:rPr>
          <w:rFonts w:ascii="Arial" w:eastAsia="Times New Roman" w:hAnsi="Arial" w:cs="Arial"/>
          <w:sz w:val="24"/>
          <w:szCs w:val="24"/>
          <w:lang w:val="es-ES"/>
        </w:rPr>
        <w:t>,</w:t>
      </w:r>
      <w:r w:rsidRPr="007671CC">
        <w:rPr>
          <w:rFonts w:ascii="Arial" w:eastAsia="Times New Roman" w:hAnsi="Arial" w:cs="Arial"/>
          <w:sz w:val="24"/>
          <w:szCs w:val="24"/>
          <w:lang w:val="es-ES"/>
        </w:rPr>
        <w:t xml:space="preserve"> </w:t>
      </w:r>
      <w:r w:rsidRPr="007671CC">
        <w:rPr>
          <w:rFonts w:ascii="Arial" w:hAnsi="Arial" w:cs="Arial"/>
          <w:sz w:val="24"/>
          <w:szCs w:val="24"/>
        </w:rPr>
        <w:t>se advierte</w:t>
      </w:r>
      <w:r>
        <w:rPr>
          <w:rFonts w:ascii="Arial" w:hAnsi="Arial" w:cs="Arial"/>
          <w:sz w:val="24"/>
          <w:szCs w:val="24"/>
        </w:rPr>
        <w:t xml:space="preserve"> lo siguiente: que se entregó en el domicilio ubicado en </w:t>
      </w:r>
      <w:r w:rsidR="006A432D">
        <w:rPr>
          <w:rFonts w:ascii="Arial" w:eastAsia="Arial" w:hAnsi="Arial" w:cs="Arial"/>
          <w:smallCaps/>
          <w:sz w:val="24"/>
          <w:szCs w:val="24"/>
        </w:rPr>
        <w:t>**********</w:t>
      </w:r>
      <w:r w:rsidR="007671CC">
        <w:rPr>
          <w:rFonts w:ascii="Arial" w:hAnsi="Arial" w:cs="Arial"/>
          <w:sz w:val="24"/>
          <w:szCs w:val="24"/>
        </w:rPr>
        <w:t xml:space="preserve">, número </w:t>
      </w:r>
      <w:r w:rsidR="006A432D">
        <w:rPr>
          <w:rFonts w:ascii="Arial" w:eastAsia="Arial" w:hAnsi="Arial" w:cs="Arial"/>
          <w:smallCaps/>
          <w:sz w:val="24"/>
          <w:szCs w:val="24"/>
        </w:rPr>
        <w:t>**********</w:t>
      </w:r>
      <w:r w:rsidR="007671CC">
        <w:rPr>
          <w:rFonts w:ascii="Arial" w:hAnsi="Arial" w:cs="Arial"/>
          <w:sz w:val="24"/>
          <w:szCs w:val="24"/>
        </w:rPr>
        <w:t xml:space="preserve">, Fraccionamiento </w:t>
      </w:r>
      <w:r w:rsidR="006A432D">
        <w:rPr>
          <w:rFonts w:ascii="Arial" w:eastAsia="Arial" w:hAnsi="Arial" w:cs="Arial"/>
          <w:smallCaps/>
          <w:sz w:val="24"/>
          <w:szCs w:val="24"/>
        </w:rPr>
        <w:t>**********</w:t>
      </w:r>
      <w:r w:rsidR="00AD0AF6">
        <w:rPr>
          <w:rFonts w:ascii="Arial" w:hAnsi="Arial" w:cs="Arial"/>
          <w:sz w:val="24"/>
          <w:szCs w:val="24"/>
        </w:rPr>
        <w:t>, Oaxaca de Juárez, Oaxaca</w:t>
      </w:r>
      <w:r>
        <w:rPr>
          <w:rFonts w:ascii="Arial" w:hAnsi="Arial" w:cs="Arial"/>
          <w:sz w:val="24"/>
          <w:szCs w:val="24"/>
        </w:rPr>
        <w:t xml:space="preserve">, que fue firmado por </w:t>
      </w:r>
      <w:r w:rsidR="009F3907">
        <w:rPr>
          <w:rFonts w:ascii="Arial" w:hAnsi="Arial" w:cs="Arial"/>
          <w:sz w:val="24"/>
          <w:szCs w:val="24"/>
        </w:rPr>
        <w:t xml:space="preserve">persona </w:t>
      </w:r>
      <w:r w:rsidR="00362126">
        <w:rPr>
          <w:rFonts w:ascii="Arial" w:hAnsi="Arial" w:cs="Arial"/>
          <w:sz w:val="24"/>
          <w:szCs w:val="24"/>
        </w:rPr>
        <w:t xml:space="preserve">cuyo </w:t>
      </w:r>
      <w:r w:rsidR="000B7ACD">
        <w:rPr>
          <w:rFonts w:ascii="Arial" w:hAnsi="Arial" w:cs="Arial"/>
          <w:sz w:val="24"/>
          <w:szCs w:val="24"/>
        </w:rPr>
        <w:t xml:space="preserve">nombre es ilegible </w:t>
      </w:r>
      <w:r>
        <w:rPr>
          <w:rFonts w:ascii="Arial" w:hAnsi="Arial" w:cs="Arial"/>
          <w:sz w:val="24"/>
          <w:szCs w:val="24"/>
        </w:rPr>
        <w:t xml:space="preserve">y que consta </w:t>
      </w:r>
      <w:r w:rsidRPr="00A3515C">
        <w:rPr>
          <w:rFonts w:ascii="Arial" w:hAnsi="Arial" w:cs="Arial"/>
          <w:sz w:val="24"/>
          <w:szCs w:val="24"/>
        </w:rPr>
        <w:t xml:space="preserve">el número de control </w:t>
      </w:r>
      <w:r w:rsidR="006A432D">
        <w:rPr>
          <w:rFonts w:ascii="Arial" w:eastAsia="Arial" w:hAnsi="Arial" w:cs="Arial"/>
          <w:smallCaps/>
          <w:sz w:val="24"/>
          <w:szCs w:val="24"/>
        </w:rPr>
        <w:t>**********</w:t>
      </w:r>
      <w:r w:rsidR="00ED3331">
        <w:rPr>
          <w:rFonts w:ascii="Arial" w:eastAsia="Times New Roman" w:hAnsi="Arial" w:cs="Arial"/>
          <w:sz w:val="24"/>
          <w:szCs w:val="24"/>
          <w:lang w:val="es-ES"/>
        </w:rPr>
        <w:t xml:space="preserve"> (foja 74)</w:t>
      </w:r>
      <w:r w:rsidR="00F53C96">
        <w:rPr>
          <w:rFonts w:ascii="Arial" w:eastAsia="Times New Roman" w:hAnsi="Arial" w:cs="Arial"/>
          <w:sz w:val="24"/>
          <w:szCs w:val="24"/>
          <w:lang w:val="es-ES"/>
        </w:rPr>
        <w:t xml:space="preserve"> </w:t>
      </w:r>
    </w:p>
    <w:p w:rsidR="00653E04" w:rsidRDefault="00653E04" w:rsidP="00653E04">
      <w:pPr>
        <w:pStyle w:val="Sinespaciado"/>
        <w:spacing w:after="240" w:line="360" w:lineRule="auto"/>
        <w:ind w:right="-1" w:firstLine="567"/>
        <w:jc w:val="both"/>
        <w:rPr>
          <w:rFonts w:ascii="Arial" w:hAnsi="Arial" w:cs="Arial"/>
          <w:sz w:val="24"/>
          <w:szCs w:val="24"/>
        </w:rPr>
      </w:pPr>
      <w:r>
        <w:rPr>
          <w:rFonts w:ascii="Arial" w:hAnsi="Arial" w:cs="Arial"/>
          <w:b/>
          <w:sz w:val="24"/>
          <w:szCs w:val="24"/>
        </w:rPr>
        <w:t>Sin embargo</w:t>
      </w:r>
      <w:r>
        <w:rPr>
          <w:rFonts w:ascii="Arial" w:hAnsi="Arial" w:cs="Arial"/>
          <w:sz w:val="24"/>
          <w:szCs w:val="24"/>
        </w:rPr>
        <w:t xml:space="preserve">, no consta en el acuse de recibo que hubiese sido recibido por el representante legal de la persona moral denominada </w:t>
      </w:r>
      <w:r w:rsidR="006A432D">
        <w:rPr>
          <w:rFonts w:ascii="Arial" w:eastAsia="Arial" w:hAnsi="Arial" w:cs="Arial"/>
          <w:smallCaps/>
          <w:sz w:val="24"/>
          <w:szCs w:val="24"/>
        </w:rPr>
        <w:t>**********</w:t>
      </w:r>
      <w:r w:rsidR="00A3515C">
        <w:rPr>
          <w:rFonts w:ascii="Arial" w:eastAsia="Arial" w:hAnsi="Arial" w:cs="Arial"/>
          <w:smallCaps/>
          <w:sz w:val="24"/>
          <w:szCs w:val="24"/>
        </w:rPr>
        <w:t xml:space="preserve">, </w:t>
      </w:r>
      <w:r>
        <w:rPr>
          <w:rFonts w:ascii="Arial" w:hAnsi="Arial" w:cs="Arial"/>
          <w:sz w:val="24"/>
          <w:szCs w:val="24"/>
        </w:rPr>
        <w:t xml:space="preserve">o en su caso por la persona autorizada para ello, sino </w:t>
      </w:r>
      <w:r w:rsidR="00DE2891">
        <w:rPr>
          <w:rFonts w:ascii="Arial" w:hAnsi="Arial" w:cs="Arial"/>
          <w:sz w:val="24"/>
          <w:szCs w:val="24"/>
        </w:rPr>
        <w:t>que fue recibido por un tercero cuyo nombre es ilegible</w:t>
      </w:r>
      <w:r>
        <w:rPr>
          <w:rFonts w:ascii="Arial" w:hAnsi="Arial" w:cs="Arial"/>
          <w:sz w:val="24"/>
          <w:szCs w:val="24"/>
        </w:rPr>
        <w:t xml:space="preserve">; de ahí que, al no reunir la notificación los requisitos que establece el artículo 132 fracción II párrafo primero y segundo del Código Fiscal para el Estado en relación con los artículos 27, 42, 59 fracción I, de la Ley del Servicio Postal Mexicano; la notificación </w:t>
      </w:r>
      <w:r w:rsidRPr="001C2DF3">
        <w:rPr>
          <w:rFonts w:ascii="Arial" w:hAnsi="Arial" w:cs="Arial"/>
          <w:b/>
          <w:sz w:val="24"/>
          <w:szCs w:val="24"/>
        </w:rPr>
        <w:t>no es eficaz</w:t>
      </w:r>
      <w:r>
        <w:rPr>
          <w:rFonts w:ascii="Arial" w:hAnsi="Arial" w:cs="Arial"/>
          <w:sz w:val="24"/>
          <w:szCs w:val="24"/>
        </w:rPr>
        <w:t xml:space="preserve">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rsidR="00653E04" w:rsidRDefault="00653E04" w:rsidP="00653E04">
      <w:pPr>
        <w:pStyle w:val="Sinespaciado"/>
        <w:ind w:left="851" w:right="-1"/>
        <w:jc w:val="both"/>
        <w:rPr>
          <w:rFonts w:ascii="Arial" w:hAnsi="Arial" w:cs="Arial"/>
          <w:i/>
          <w:sz w:val="21"/>
          <w:szCs w:val="21"/>
        </w:rPr>
      </w:pPr>
      <w:r>
        <w:rPr>
          <w:rFonts w:ascii="Arial" w:hAnsi="Arial" w:cs="Arial"/>
          <w:b/>
          <w:i/>
          <w:sz w:val="21"/>
          <w:szCs w:val="21"/>
        </w:rPr>
        <w:t>“NOTIFICACIONES POR CORREO CERTIFICADO CON ACUSE DE RECIBO EN EL JUICIO FISCAL. REQUISITOS QUE DEBEN COLMAR PARA QUE GOCEN DE EFICACIA LEGAL</w:t>
      </w:r>
      <w:r>
        <w:rPr>
          <w:rFonts w:ascii="Arial" w:hAnsi="Arial" w:cs="Arial"/>
          <w:i/>
          <w:sz w:val="21"/>
          <w:szCs w:val="21"/>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w:t>
      </w:r>
      <w:r>
        <w:rPr>
          <w:rFonts w:ascii="Arial" w:hAnsi="Arial" w:cs="Arial"/>
          <w:i/>
          <w:sz w:val="21"/>
          <w:szCs w:val="21"/>
        </w:rPr>
        <w:lastRenderedPageBreak/>
        <w:t>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rsidR="00653E04" w:rsidRDefault="00653E04" w:rsidP="00653E04">
      <w:pPr>
        <w:pStyle w:val="Sinespaciado"/>
        <w:spacing w:line="360" w:lineRule="auto"/>
        <w:ind w:right="-1" w:firstLine="708"/>
        <w:jc w:val="both"/>
        <w:rPr>
          <w:rFonts w:ascii="Arial" w:hAnsi="Arial" w:cs="Arial"/>
          <w:sz w:val="24"/>
          <w:szCs w:val="24"/>
        </w:rPr>
      </w:pPr>
    </w:p>
    <w:p w:rsidR="00653E04" w:rsidRDefault="00653E04" w:rsidP="00653E04">
      <w:pPr>
        <w:pStyle w:val="Sinespaciado"/>
        <w:spacing w:line="360" w:lineRule="auto"/>
        <w:ind w:right="-1" w:firstLine="567"/>
        <w:jc w:val="both"/>
        <w:rPr>
          <w:rFonts w:ascii="Arial" w:hAnsi="Arial" w:cs="Arial"/>
          <w:sz w:val="24"/>
          <w:szCs w:val="24"/>
        </w:rPr>
      </w:pPr>
      <w:r>
        <w:rPr>
          <w:rFonts w:ascii="Arial" w:hAnsi="Arial" w:cs="Arial"/>
          <w:sz w:val="24"/>
          <w:szCs w:val="24"/>
        </w:rPr>
        <w:t>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w:t>
      </w:r>
    </w:p>
    <w:p w:rsidR="00653E04" w:rsidRDefault="00653E04" w:rsidP="001C2DF3">
      <w:pPr>
        <w:pStyle w:val="Sinespaciado"/>
        <w:ind w:right="-1" w:firstLine="567"/>
        <w:jc w:val="both"/>
        <w:rPr>
          <w:rFonts w:ascii="Arial" w:hAnsi="Arial" w:cs="Arial"/>
          <w:sz w:val="24"/>
          <w:szCs w:val="24"/>
        </w:rPr>
      </w:pPr>
    </w:p>
    <w:p w:rsidR="00653E04" w:rsidRDefault="00653E04" w:rsidP="00653E04">
      <w:pPr>
        <w:spacing w:line="360" w:lineRule="auto"/>
        <w:ind w:right="-1" w:firstLine="567"/>
        <w:jc w:val="both"/>
        <w:rPr>
          <w:rFonts w:ascii="Arial" w:hAnsi="Arial" w:cs="Arial"/>
          <w:bCs/>
          <w:sz w:val="24"/>
          <w:szCs w:val="24"/>
        </w:rPr>
      </w:pPr>
      <w:r>
        <w:rPr>
          <w:rFonts w:ascii="Arial" w:hAnsi="Arial" w:cs="Arial"/>
          <w:bCs/>
          <w:sz w:val="24"/>
          <w:szCs w:val="24"/>
        </w:rPr>
        <w:t xml:space="preserve">En consecuencia, </w:t>
      </w:r>
      <w:r>
        <w:rPr>
          <w:rFonts w:ascii="Arial" w:hAnsi="Arial" w:cs="Arial"/>
          <w:b/>
          <w:bCs/>
          <w:sz w:val="24"/>
          <w:szCs w:val="24"/>
        </w:rPr>
        <w:t xml:space="preserve">SE DECLARA LA NULIDAD </w:t>
      </w:r>
      <w:r>
        <w:rPr>
          <w:rFonts w:ascii="Arial" w:hAnsi="Arial" w:cs="Arial"/>
          <w:bCs/>
          <w:sz w:val="24"/>
          <w:szCs w:val="24"/>
        </w:rPr>
        <w:t xml:space="preserve">de la notificación realizada por correo certificado el </w:t>
      </w:r>
      <w:r w:rsidR="005726F2">
        <w:rPr>
          <w:rFonts w:ascii="Arial" w:hAnsi="Arial" w:cs="Arial"/>
          <w:bCs/>
          <w:sz w:val="24"/>
          <w:szCs w:val="24"/>
        </w:rPr>
        <w:t>nueve de abril de dos mil diecinueve</w:t>
      </w:r>
      <w:r>
        <w:rPr>
          <w:rFonts w:ascii="Arial" w:hAnsi="Arial" w:cs="Arial"/>
          <w:bCs/>
          <w:sz w:val="24"/>
          <w:szCs w:val="24"/>
        </w:rPr>
        <w:t xml:space="preserve">, </w:t>
      </w:r>
      <w:r>
        <w:rPr>
          <w:rFonts w:ascii="Arial" w:hAnsi="Arial" w:cs="Arial"/>
          <w:b/>
          <w:bCs/>
          <w:sz w:val="24"/>
          <w:szCs w:val="24"/>
        </w:rPr>
        <w:t xml:space="preserve">PARA EL EFECTO </w:t>
      </w:r>
      <w:r>
        <w:rPr>
          <w:rFonts w:ascii="Arial" w:hAnsi="Arial" w:cs="Arial"/>
          <w:bCs/>
          <w:sz w:val="24"/>
          <w:szCs w:val="24"/>
        </w:rPr>
        <w:t xml:space="preserve">de que la autoridad demandada notifique de manera </w:t>
      </w:r>
      <w:r>
        <w:rPr>
          <w:rFonts w:ascii="Arial" w:hAnsi="Arial" w:cs="Arial"/>
          <w:b/>
          <w:bCs/>
          <w:sz w:val="24"/>
          <w:szCs w:val="24"/>
        </w:rPr>
        <w:t>personal</w:t>
      </w:r>
      <w:r>
        <w:rPr>
          <w:rFonts w:ascii="Arial" w:hAnsi="Arial" w:cs="Arial"/>
          <w:bCs/>
          <w:sz w:val="24"/>
          <w:szCs w:val="24"/>
        </w:rPr>
        <w:t xml:space="preserve"> a la persona moral denominada </w:t>
      </w:r>
      <w:r w:rsidR="0097721E">
        <w:rPr>
          <w:rFonts w:ascii="Arial" w:eastAsia="Arial" w:hAnsi="Arial" w:cs="Arial"/>
          <w:smallCaps/>
          <w:sz w:val="24"/>
          <w:szCs w:val="24"/>
        </w:rPr>
        <w:t>**********</w:t>
      </w:r>
      <w:r w:rsidR="0097721E">
        <w:rPr>
          <w:rFonts w:ascii="Arial" w:eastAsia="Arial" w:hAnsi="Arial" w:cs="Arial"/>
          <w:smallCaps/>
          <w:sz w:val="24"/>
          <w:szCs w:val="24"/>
        </w:rPr>
        <w:t xml:space="preserve">, </w:t>
      </w:r>
      <w:r>
        <w:rPr>
          <w:rFonts w:ascii="Arial" w:hAnsi="Arial" w:cs="Arial"/>
          <w:sz w:val="24"/>
          <w:szCs w:val="24"/>
        </w:rPr>
        <w:t>por conducto de su representante legal</w:t>
      </w:r>
      <w:r>
        <w:rPr>
          <w:rFonts w:ascii="Arial" w:hAnsi="Arial" w:cs="Arial"/>
          <w:bCs/>
          <w:sz w:val="24"/>
          <w:szCs w:val="24"/>
        </w:rPr>
        <w:t xml:space="preserve">, el contenido del oficio con número de control </w:t>
      </w:r>
      <w:r w:rsidR="0097721E">
        <w:rPr>
          <w:rFonts w:ascii="Arial" w:eastAsia="Arial" w:hAnsi="Arial" w:cs="Arial"/>
          <w:smallCaps/>
          <w:sz w:val="24"/>
          <w:szCs w:val="24"/>
        </w:rPr>
        <w:t>**********</w:t>
      </w:r>
      <w:r>
        <w:rPr>
          <w:rFonts w:ascii="Arial" w:eastAsia="Times New Roman" w:hAnsi="Arial" w:cs="Arial"/>
          <w:sz w:val="24"/>
          <w:szCs w:val="24"/>
          <w:lang w:val="es-ES"/>
        </w:rPr>
        <w:t xml:space="preserve">, de </w:t>
      </w:r>
      <w:r w:rsidR="00394475">
        <w:rPr>
          <w:rFonts w:ascii="Arial" w:eastAsia="Times New Roman" w:hAnsi="Arial" w:cs="Arial"/>
          <w:sz w:val="24"/>
          <w:szCs w:val="24"/>
          <w:lang w:val="es-ES"/>
        </w:rPr>
        <w:t xml:space="preserve">diecinueve de febrero de dos mil diecinueve, </w:t>
      </w:r>
      <w:r>
        <w:rPr>
          <w:rFonts w:ascii="Arial" w:hAnsi="Arial" w:cs="Arial"/>
          <w:bCs/>
          <w:sz w:val="24"/>
          <w:szCs w:val="24"/>
        </w:rPr>
        <w:t xml:space="preserve">por medio del cual se le impone una Multa por Infracción </w:t>
      </w:r>
      <w:r>
        <w:rPr>
          <w:rFonts w:ascii="Arial" w:hAnsi="Arial" w:cs="Arial"/>
          <w:sz w:val="24"/>
          <w:szCs w:val="24"/>
        </w:rPr>
        <w:t>relacionada con la presentación de de</w:t>
      </w:r>
      <w:r w:rsidR="00F44BB9">
        <w:rPr>
          <w:rFonts w:ascii="Arial" w:hAnsi="Arial" w:cs="Arial"/>
          <w:sz w:val="24"/>
          <w:szCs w:val="24"/>
        </w:rPr>
        <w:t>claraciones del Impuesto sobre Erogaciones por Remuneración al Trabajo Personal</w:t>
      </w:r>
      <w:r>
        <w:rPr>
          <w:rFonts w:ascii="Arial" w:hAnsi="Arial" w:cs="Arial"/>
          <w:sz w:val="24"/>
          <w:szCs w:val="24"/>
        </w:rPr>
        <w:t xml:space="preserve">, </w:t>
      </w:r>
      <w:r>
        <w:rPr>
          <w:rFonts w:ascii="Arial" w:hAnsi="Arial" w:cs="Arial"/>
          <w:bCs/>
          <w:sz w:val="24"/>
          <w:szCs w:val="24"/>
        </w:rPr>
        <w:t xml:space="preserve">en su domicilio ubicado en la </w:t>
      </w:r>
      <w:r w:rsidR="00E56AA0">
        <w:rPr>
          <w:rFonts w:ascii="Arial" w:hAnsi="Arial" w:cs="Arial"/>
          <w:bCs/>
          <w:sz w:val="24"/>
          <w:szCs w:val="24"/>
        </w:rPr>
        <w:t xml:space="preserve">calle </w:t>
      </w:r>
      <w:r w:rsidR="0097721E">
        <w:rPr>
          <w:rFonts w:ascii="Arial" w:eastAsia="Arial" w:hAnsi="Arial" w:cs="Arial"/>
          <w:smallCaps/>
          <w:sz w:val="24"/>
          <w:szCs w:val="24"/>
        </w:rPr>
        <w:t>**********</w:t>
      </w:r>
      <w:r w:rsidR="00E56AA0">
        <w:rPr>
          <w:rFonts w:ascii="Arial" w:hAnsi="Arial" w:cs="Arial"/>
          <w:bCs/>
          <w:sz w:val="24"/>
          <w:szCs w:val="24"/>
        </w:rPr>
        <w:t xml:space="preserve">, número </w:t>
      </w:r>
      <w:r w:rsidR="0097721E">
        <w:rPr>
          <w:rFonts w:ascii="Arial" w:eastAsia="Arial" w:hAnsi="Arial" w:cs="Arial"/>
          <w:smallCaps/>
          <w:sz w:val="24"/>
          <w:szCs w:val="24"/>
        </w:rPr>
        <w:t>**********</w:t>
      </w:r>
      <w:r w:rsidR="00E56AA0">
        <w:rPr>
          <w:rFonts w:ascii="Arial" w:hAnsi="Arial" w:cs="Arial"/>
          <w:bCs/>
          <w:sz w:val="24"/>
          <w:szCs w:val="24"/>
        </w:rPr>
        <w:t xml:space="preserve">, </w:t>
      </w:r>
      <w:r w:rsidR="0097721E">
        <w:rPr>
          <w:rFonts w:ascii="Arial" w:eastAsia="Arial" w:hAnsi="Arial" w:cs="Arial"/>
          <w:smallCaps/>
          <w:sz w:val="24"/>
          <w:szCs w:val="24"/>
        </w:rPr>
        <w:t>**********</w:t>
      </w:r>
      <w:r w:rsidR="00E56AA0">
        <w:rPr>
          <w:rFonts w:ascii="Arial" w:hAnsi="Arial" w:cs="Arial"/>
          <w:bCs/>
          <w:sz w:val="24"/>
          <w:szCs w:val="24"/>
        </w:rPr>
        <w:t>, Oaxaca de Juárez, Oaxaca</w:t>
      </w:r>
      <w:r>
        <w:rPr>
          <w:rFonts w:ascii="Arial" w:hAnsi="Arial" w:cs="Arial"/>
          <w:bCs/>
          <w:sz w:val="24"/>
          <w:szCs w:val="24"/>
        </w:rPr>
        <w:t>; recabe su firma y se cumpla a cabalidad con lo dispuesto por los artículos 138, 140 y 141 del Código Fiscal del Estado de Oaxaca.</w:t>
      </w:r>
    </w:p>
    <w:p w:rsidR="00653E04" w:rsidRDefault="00653E04" w:rsidP="00653E04">
      <w:pPr>
        <w:spacing w:after="0" w:line="360" w:lineRule="auto"/>
        <w:ind w:right="-1" w:firstLine="567"/>
        <w:jc w:val="both"/>
        <w:rPr>
          <w:rFonts w:ascii="Arial" w:hAnsi="Arial" w:cs="Arial"/>
          <w:sz w:val="24"/>
          <w:szCs w:val="24"/>
        </w:rPr>
      </w:pPr>
      <w:r>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rsidR="00653E04" w:rsidRDefault="00653E04" w:rsidP="00653E04">
      <w:pPr>
        <w:spacing w:line="360" w:lineRule="auto"/>
        <w:ind w:right="-1"/>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653E04" w:rsidRDefault="00653E04" w:rsidP="00653E04">
      <w:pPr>
        <w:widowControl w:val="0"/>
        <w:suppressAutoHyphens/>
        <w:spacing w:line="360" w:lineRule="auto"/>
        <w:ind w:right="-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 </w:t>
      </w:r>
    </w:p>
    <w:p w:rsidR="00653E04" w:rsidRDefault="00653E04" w:rsidP="00653E04">
      <w:pPr>
        <w:widowControl w:val="0"/>
        <w:suppressAutoHyphens/>
        <w:spacing w:line="360" w:lineRule="auto"/>
        <w:ind w:right="-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personalidad</w:t>
      </w:r>
      <w:r>
        <w:rPr>
          <w:rFonts w:ascii="Arial" w:eastAsia="Arial Unicode MS" w:hAnsi="Arial" w:cs="Arial"/>
          <w:kern w:val="2"/>
          <w:sz w:val="24"/>
          <w:szCs w:val="24"/>
          <w:lang w:val="es-ES_tradnl" w:eastAsia="ar-SA"/>
        </w:rPr>
        <w:t xml:space="preserve"> de las partes quedo acreditada en autos. - - - - - </w:t>
      </w:r>
    </w:p>
    <w:p w:rsidR="00653E04" w:rsidRDefault="00653E04" w:rsidP="00653E04">
      <w:pPr>
        <w:spacing w:line="360" w:lineRule="auto"/>
        <w:ind w:right="-1" w:firstLine="567"/>
        <w:jc w:val="both"/>
        <w:rPr>
          <w:rFonts w:ascii="Arial" w:eastAsiaTheme="minorHAnsi" w:hAnsi="Arial" w:cs="Arial"/>
          <w:color w:val="000000"/>
          <w:sz w:val="24"/>
          <w:szCs w:val="24"/>
          <w:lang w:eastAsia="en-US"/>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Pr>
          <w:rFonts w:ascii="Arial" w:eastAsia="Times New Roman" w:hAnsi="Arial" w:cs="Arial"/>
          <w:bCs/>
          <w:sz w:val="24"/>
          <w:szCs w:val="24"/>
          <w:lang w:val="es-ES_tradnl" w:eastAsia="es-ES"/>
        </w:rPr>
        <w:t>,</w:t>
      </w:r>
      <w:r>
        <w:rPr>
          <w:rFonts w:ascii="Arial" w:hAnsi="Arial" w:cs="Arial"/>
          <w:color w:val="000000"/>
          <w:sz w:val="24"/>
          <w:szCs w:val="24"/>
          <w:lang w:val="es-ES_tradnl"/>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 - - - - </w:t>
      </w:r>
      <w:r>
        <w:rPr>
          <w:rFonts w:ascii="Arial" w:eastAsia="Arial Unicode MS" w:hAnsi="Arial" w:cs="Arial"/>
          <w:kern w:val="2"/>
          <w:sz w:val="24"/>
          <w:szCs w:val="24"/>
          <w:lang w:eastAsia="ar-SA"/>
        </w:rPr>
        <w:t xml:space="preserve">- - - - - - - - - - - - - - - - - - - - - - - - - - - - - - - </w:t>
      </w:r>
    </w:p>
    <w:p w:rsidR="00653E04" w:rsidRPr="00DB0214" w:rsidRDefault="00653E04" w:rsidP="00653E04">
      <w:pPr>
        <w:spacing w:line="360" w:lineRule="auto"/>
        <w:ind w:right="-1" w:firstLine="567"/>
        <w:jc w:val="both"/>
        <w:rPr>
          <w:rFonts w:ascii="Arial" w:hAnsi="Arial" w:cs="Arial"/>
          <w:bCs/>
          <w:sz w:val="24"/>
          <w:szCs w:val="24"/>
        </w:rPr>
      </w:pPr>
      <w:r>
        <w:rPr>
          <w:rFonts w:ascii="Arial" w:hAnsi="Arial" w:cs="Arial"/>
          <w:b/>
          <w:color w:val="000000"/>
          <w:sz w:val="24"/>
          <w:szCs w:val="24"/>
        </w:rPr>
        <w:lastRenderedPageBreak/>
        <w:t>CUARTO.</w:t>
      </w:r>
      <w:r>
        <w:rPr>
          <w:sz w:val="24"/>
          <w:szCs w:val="24"/>
        </w:rPr>
        <w:t xml:space="preserve"> </w:t>
      </w:r>
      <w:r>
        <w:rPr>
          <w:rFonts w:ascii="Arial" w:hAnsi="Arial" w:cs="Arial"/>
          <w:b/>
          <w:bCs/>
          <w:sz w:val="24"/>
          <w:szCs w:val="24"/>
        </w:rPr>
        <w:t xml:space="preserve">SE DECLARA LA NULIDAD </w:t>
      </w:r>
      <w:r>
        <w:rPr>
          <w:rFonts w:ascii="Arial" w:hAnsi="Arial" w:cs="Arial"/>
          <w:bCs/>
          <w:sz w:val="24"/>
          <w:szCs w:val="24"/>
        </w:rPr>
        <w:t xml:space="preserve">de la notificación realizada por correo certificado el </w:t>
      </w:r>
      <w:r w:rsidR="00DB0214">
        <w:rPr>
          <w:rFonts w:ascii="Arial" w:hAnsi="Arial" w:cs="Arial"/>
          <w:bCs/>
          <w:sz w:val="24"/>
          <w:szCs w:val="24"/>
        </w:rPr>
        <w:t>nueve de abril de dos mil diecinueve</w:t>
      </w:r>
      <w:r>
        <w:rPr>
          <w:rFonts w:ascii="Arial" w:hAnsi="Arial" w:cs="Arial"/>
          <w:bCs/>
          <w:sz w:val="24"/>
          <w:szCs w:val="24"/>
        </w:rPr>
        <w:t xml:space="preserve">, </w:t>
      </w:r>
      <w:r>
        <w:rPr>
          <w:rFonts w:ascii="Arial" w:hAnsi="Arial" w:cs="Arial"/>
          <w:b/>
          <w:bCs/>
          <w:sz w:val="24"/>
          <w:szCs w:val="24"/>
        </w:rPr>
        <w:t>PARA EL EFECTO</w:t>
      </w:r>
      <w:r>
        <w:rPr>
          <w:rFonts w:ascii="Arial" w:eastAsia="Times New Roman" w:hAnsi="Arial" w:cs="Arial"/>
          <w:bCs/>
          <w:sz w:val="24"/>
          <w:szCs w:val="24"/>
          <w:lang w:val="es-ES_tradnl" w:eastAsia="es-ES"/>
        </w:rPr>
        <w:t xml:space="preserve"> precisado </w:t>
      </w:r>
      <w:r>
        <w:rPr>
          <w:rFonts w:ascii="Arial" w:hAnsi="Arial" w:cs="Arial"/>
          <w:color w:val="000000"/>
          <w:sz w:val="24"/>
          <w:szCs w:val="24"/>
        </w:rPr>
        <w:t xml:space="preserve">en el considerando </w:t>
      </w:r>
      <w:r>
        <w:rPr>
          <w:rFonts w:ascii="Arial" w:hAnsi="Arial" w:cs="Arial"/>
          <w:b/>
          <w:bCs/>
          <w:color w:val="000000"/>
          <w:sz w:val="24"/>
          <w:szCs w:val="24"/>
        </w:rPr>
        <w:t>cuarto</w:t>
      </w:r>
      <w:r>
        <w:rPr>
          <w:rFonts w:ascii="Arial" w:hAnsi="Arial" w:cs="Arial"/>
          <w:color w:val="000000"/>
          <w:sz w:val="24"/>
          <w:szCs w:val="24"/>
        </w:rPr>
        <w:t xml:space="preserve"> de esta sentencia.</w:t>
      </w:r>
      <w:r>
        <w:rPr>
          <w:rFonts w:ascii="Arial" w:hAnsi="Arial" w:cs="Arial"/>
          <w:sz w:val="24"/>
          <w:szCs w:val="24"/>
        </w:rPr>
        <w:t xml:space="preserve"> - - - - </w:t>
      </w:r>
      <w:r>
        <w:rPr>
          <w:rFonts w:ascii="Arial" w:eastAsia="Arial Unicode MS" w:hAnsi="Arial" w:cs="Arial"/>
          <w:kern w:val="2"/>
          <w:sz w:val="24"/>
          <w:szCs w:val="24"/>
          <w:lang w:eastAsia="ar-SA"/>
        </w:rPr>
        <w:t xml:space="preserve">- - - - - - - - - - - - - - - - </w:t>
      </w:r>
      <w:r w:rsidR="00DB0214">
        <w:rPr>
          <w:rFonts w:ascii="Arial" w:eastAsia="Arial Unicode MS" w:hAnsi="Arial" w:cs="Arial"/>
          <w:kern w:val="2"/>
          <w:sz w:val="24"/>
          <w:szCs w:val="24"/>
          <w:lang w:eastAsia="ar-SA"/>
        </w:rPr>
        <w:t>- - - - - - - - - -</w:t>
      </w:r>
    </w:p>
    <w:p w:rsidR="00653E04" w:rsidRDefault="00653E04" w:rsidP="00653E04">
      <w:pPr>
        <w:spacing w:line="360" w:lineRule="auto"/>
        <w:ind w:right="-1" w:firstLine="567"/>
        <w:jc w:val="both"/>
        <w:rPr>
          <w:rFonts w:ascii="Arial" w:eastAsia="Arial Unicode MS" w:hAnsi="Arial" w:cs="Arial"/>
          <w:kern w:val="2"/>
          <w:sz w:val="24"/>
          <w:szCs w:val="24"/>
          <w:lang w:eastAsia="ar-SA"/>
        </w:rPr>
      </w:pPr>
      <w:r>
        <w:rPr>
          <w:rFonts w:ascii="Arial" w:eastAsia="Times New Roman" w:hAnsi="Arial" w:cs="Arial"/>
          <w:b/>
          <w:sz w:val="24"/>
          <w:szCs w:val="24"/>
          <w:lang w:val="es-ES_tradnl" w:eastAsia="es-ES"/>
        </w:rPr>
        <w:t xml:space="preserve">QUINTO. </w:t>
      </w:r>
      <w:r>
        <w:rPr>
          <w:rFonts w:ascii="Arial" w:eastAsia="Arial Unicode MS" w:hAnsi="Arial" w:cs="Arial"/>
          <w:b/>
          <w:kern w:val="2"/>
          <w:sz w:val="24"/>
          <w:szCs w:val="24"/>
          <w:lang w:eastAsia="ar-SA"/>
        </w:rPr>
        <w:t>NOTIFÍQUESE PERSONALMENTE A LA PARTE ACTORA Y POR MEDIO DE OFICIO A LA AUTORIDAD DEMANDADA</w:t>
      </w:r>
      <w:r>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 - - - - - - - - - - - - - - - - - - - - - - - - - - - - - </w:t>
      </w:r>
    </w:p>
    <w:p w:rsidR="00DB0214" w:rsidRDefault="00DB0214" w:rsidP="00DB0214">
      <w:pPr>
        <w:spacing w:after="240" w:line="360" w:lineRule="auto"/>
        <w:ind w:firstLine="567"/>
        <w:jc w:val="both"/>
        <w:rPr>
          <w:rFonts w:ascii="Arial" w:hAnsi="Arial" w:cs="Arial"/>
          <w:sz w:val="24"/>
          <w:szCs w:val="24"/>
        </w:rPr>
      </w:pPr>
      <w:r>
        <w:rPr>
          <w:rFonts w:ascii="Arial" w:eastAsia="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eastAsia="Arial" w:hAnsi="Arial" w:cs="Arial"/>
          <w:b/>
          <w:sz w:val="24"/>
          <w:szCs w:val="24"/>
        </w:rPr>
        <w:t>TJAO/P/77/2021</w:t>
      </w:r>
      <w:r>
        <w:rPr>
          <w:rFonts w:ascii="Arial" w:eastAsia="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eastAsia="Arial" w:hAnsi="Arial" w:cs="Arial"/>
          <w:sz w:val="24"/>
          <w:szCs w:val="24"/>
        </w:rPr>
        <w:t>Pste</w:t>
      </w:r>
      <w:proofErr w:type="spellEnd"/>
      <w:r>
        <w:rPr>
          <w:rFonts w:ascii="Arial" w:eastAsia="Arial" w:hAnsi="Arial" w:cs="Arial"/>
          <w:sz w:val="24"/>
          <w:szCs w:val="24"/>
        </w:rPr>
        <w:t xml:space="preserve">. </w:t>
      </w:r>
      <w:proofErr w:type="gramStart"/>
      <w:r>
        <w:rPr>
          <w:rFonts w:ascii="Arial" w:eastAsia="Arial" w:hAnsi="Arial" w:cs="Arial"/>
          <w:sz w:val="24"/>
          <w:szCs w:val="24"/>
        </w:rPr>
        <w:t>en</w:t>
      </w:r>
      <w:proofErr w:type="gramEnd"/>
      <w:r>
        <w:rPr>
          <w:rFonts w:ascii="Arial" w:eastAsia="Arial" w:hAnsi="Arial" w:cs="Arial"/>
          <w:sz w:val="24"/>
          <w:szCs w:val="24"/>
        </w:rPr>
        <w:t xml:space="preserve"> D. Medardo Martínez Bautista, Actuario adscrito a la Sala, quien autoriza y da fe; 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para el Estado de Oaxaca, en relación con el diverso 72</w:t>
      </w:r>
      <w:r w:rsidR="0003352D">
        <w:rPr>
          <w:rFonts w:ascii="Arial" w:eastAsia="Arial" w:hAnsi="Arial" w:cs="Arial"/>
          <w:sz w:val="24"/>
          <w:szCs w:val="24"/>
        </w:rPr>
        <w:t>,</w:t>
      </w:r>
      <w:r>
        <w:rPr>
          <w:rFonts w:ascii="Arial" w:eastAsia="Arial" w:hAnsi="Arial" w:cs="Arial"/>
          <w:sz w:val="24"/>
          <w:szCs w:val="24"/>
        </w:rPr>
        <w:t xml:space="preserve"> del Reglamento Interno de este Tribunal</w:t>
      </w:r>
      <w:r w:rsidR="00E208A3">
        <w:rPr>
          <w:rFonts w:ascii="Arial" w:eastAsia="Arial" w:hAnsi="Arial" w:cs="Arial"/>
          <w:sz w:val="24"/>
          <w:szCs w:val="24"/>
        </w:rPr>
        <w:t xml:space="preserve">. </w:t>
      </w:r>
      <w:r>
        <w:rPr>
          <w:rFonts w:ascii="Arial" w:eastAsia="Arial" w:hAnsi="Arial" w:cs="Arial"/>
          <w:sz w:val="24"/>
          <w:szCs w:val="24"/>
        </w:rPr>
        <w:t xml:space="preserve">- - - - - - - - - - - - - - - - - - - - - - - - - - - - - - - - - - </w:t>
      </w:r>
    </w:p>
    <w:sectPr w:rsidR="00DB0214">
      <w:headerReference w:type="default" r:id="rId7"/>
      <w:pgSz w:w="12240" w:h="20160"/>
      <w:pgMar w:top="1276" w:right="1325" w:bottom="1418"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CD5" w:rsidRDefault="00290CD5">
      <w:pPr>
        <w:spacing w:after="0" w:line="240" w:lineRule="auto"/>
      </w:pPr>
      <w:r>
        <w:separator/>
      </w:r>
    </w:p>
  </w:endnote>
  <w:endnote w:type="continuationSeparator" w:id="0">
    <w:p w:rsidR="00290CD5" w:rsidRDefault="00290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CD5" w:rsidRDefault="00290CD5">
      <w:pPr>
        <w:spacing w:after="0" w:line="240" w:lineRule="auto"/>
      </w:pPr>
      <w:r>
        <w:separator/>
      </w:r>
    </w:p>
  </w:footnote>
  <w:footnote w:type="continuationSeparator" w:id="0">
    <w:p w:rsidR="00290CD5" w:rsidRDefault="00290C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E35" w:rsidRPr="00DC5E35" w:rsidRDefault="005C4355" w:rsidP="00DC5E35">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77D6DB1E" wp14:editId="08A10796">
              <wp:simplePos x="0" y="0"/>
              <wp:positionH relativeFrom="column">
                <wp:posOffset>-1116419</wp:posOffset>
              </wp:positionH>
              <wp:positionV relativeFrom="paragraph">
                <wp:posOffset>3415606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5C4355" w:rsidRDefault="005C4355" w:rsidP="005C4355">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D6DB1E" id="_x0000_t202" coordsize="21600,21600" o:spt="202" path="m,l,21600r21600,l21600,xe">
              <v:stroke joinstyle="miter"/>
              <v:path gradientshapeok="t" o:connecttype="rect"/>
            </v:shapetype>
            <v:shape id="Cuadro de texto 2" o:spid="_x0000_s1026" type="#_x0000_t202" style="position:absolute;left:0;text-align:left;margin-left:-87.9pt;margin-top:268.9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">
              <v:textbox>
                <w:txbxContent>
                  <w:p w:rsidR="005C4355" w:rsidRDefault="005C4355" w:rsidP="005C4355">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r w:rsidR="00D14D86">
      <w:rPr>
        <w:color w:val="000000"/>
      </w:rPr>
      <w:fldChar w:fldCharType="begin"/>
    </w:r>
    <w:r w:rsidR="00D14D86">
      <w:rPr>
        <w:color w:val="000000"/>
      </w:rPr>
      <w:instrText>PAGE</w:instrText>
    </w:r>
    <w:r w:rsidR="00D14D86">
      <w:rPr>
        <w:color w:val="000000"/>
      </w:rPr>
      <w:fldChar w:fldCharType="separate"/>
    </w:r>
    <w:r>
      <w:rPr>
        <w:noProof/>
        <w:color w:val="000000"/>
      </w:rPr>
      <w:t>1</w:t>
    </w:r>
    <w:r w:rsidR="00D14D86">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21A41"/>
    <w:rsid w:val="00025076"/>
    <w:rsid w:val="0003352D"/>
    <w:rsid w:val="00037A38"/>
    <w:rsid w:val="000A74D1"/>
    <w:rsid w:val="000B44B5"/>
    <w:rsid w:val="000B7ACD"/>
    <w:rsid w:val="000D1230"/>
    <w:rsid w:val="000F79C6"/>
    <w:rsid w:val="00104BF6"/>
    <w:rsid w:val="00172676"/>
    <w:rsid w:val="00196442"/>
    <w:rsid w:val="001A6149"/>
    <w:rsid w:val="001C2DF3"/>
    <w:rsid w:val="001C73BC"/>
    <w:rsid w:val="001E2D3E"/>
    <w:rsid w:val="001E537E"/>
    <w:rsid w:val="001F5378"/>
    <w:rsid w:val="002333B9"/>
    <w:rsid w:val="00254045"/>
    <w:rsid w:val="00265C7F"/>
    <w:rsid w:val="0028117A"/>
    <w:rsid w:val="00290CD5"/>
    <w:rsid w:val="002A0F34"/>
    <w:rsid w:val="002B39C6"/>
    <w:rsid w:val="002E0721"/>
    <w:rsid w:val="002E38AC"/>
    <w:rsid w:val="00312739"/>
    <w:rsid w:val="00354545"/>
    <w:rsid w:val="003563A2"/>
    <w:rsid w:val="0035651D"/>
    <w:rsid w:val="00362126"/>
    <w:rsid w:val="00375C24"/>
    <w:rsid w:val="00394475"/>
    <w:rsid w:val="003E1E6F"/>
    <w:rsid w:val="004413BE"/>
    <w:rsid w:val="00453083"/>
    <w:rsid w:val="004A3EFD"/>
    <w:rsid w:val="004D7E70"/>
    <w:rsid w:val="004E4493"/>
    <w:rsid w:val="005365D3"/>
    <w:rsid w:val="00553823"/>
    <w:rsid w:val="005726F2"/>
    <w:rsid w:val="005B03B3"/>
    <w:rsid w:val="005B36D6"/>
    <w:rsid w:val="005C35D1"/>
    <w:rsid w:val="005C4355"/>
    <w:rsid w:val="0060511C"/>
    <w:rsid w:val="006114A7"/>
    <w:rsid w:val="00620059"/>
    <w:rsid w:val="00653E04"/>
    <w:rsid w:val="00680508"/>
    <w:rsid w:val="006A1AD8"/>
    <w:rsid w:val="006A432D"/>
    <w:rsid w:val="006A4EF2"/>
    <w:rsid w:val="006D3FFD"/>
    <w:rsid w:val="006D5F56"/>
    <w:rsid w:val="006F71B6"/>
    <w:rsid w:val="00701668"/>
    <w:rsid w:val="007671CC"/>
    <w:rsid w:val="007A7E45"/>
    <w:rsid w:val="007E6CEE"/>
    <w:rsid w:val="007F47E6"/>
    <w:rsid w:val="00801D7B"/>
    <w:rsid w:val="00816118"/>
    <w:rsid w:val="008462E5"/>
    <w:rsid w:val="00853B0B"/>
    <w:rsid w:val="00881BC2"/>
    <w:rsid w:val="00886634"/>
    <w:rsid w:val="008C5819"/>
    <w:rsid w:val="008D21A5"/>
    <w:rsid w:val="008E6599"/>
    <w:rsid w:val="008F2D96"/>
    <w:rsid w:val="009421E4"/>
    <w:rsid w:val="009453B0"/>
    <w:rsid w:val="00967304"/>
    <w:rsid w:val="0097721E"/>
    <w:rsid w:val="009964AA"/>
    <w:rsid w:val="009F3907"/>
    <w:rsid w:val="00A3515C"/>
    <w:rsid w:val="00A4197D"/>
    <w:rsid w:val="00A5285F"/>
    <w:rsid w:val="00A56843"/>
    <w:rsid w:val="00A623BA"/>
    <w:rsid w:val="00AD0AF6"/>
    <w:rsid w:val="00AE2D2D"/>
    <w:rsid w:val="00AE464F"/>
    <w:rsid w:val="00B1772E"/>
    <w:rsid w:val="00B2018F"/>
    <w:rsid w:val="00B25FCC"/>
    <w:rsid w:val="00B534EA"/>
    <w:rsid w:val="00B54062"/>
    <w:rsid w:val="00B5425E"/>
    <w:rsid w:val="00B57DF4"/>
    <w:rsid w:val="00BF3C06"/>
    <w:rsid w:val="00BF5941"/>
    <w:rsid w:val="00C50BFA"/>
    <w:rsid w:val="00C70A78"/>
    <w:rsid w:val="00C87B59"/>
    <w:rsid w:val="00C94806"/>
    <w:rsid w:val="00CC702F"/>
    <w:rsid w:val="00CD2843"/>
    <w:rsid w:val="00D14D86"/>
    <w:rsid w:val="00D555AE"/>
    <w:rsid w:val="00D73933"/>
    <w:rsid w:val="00D91C95"/>
    <w:rsid w:val="00DA0EC0"/>
    <w:rsid w:val="00DB0214"/>
    <w:rsid w:val="00DB7AF4"/>
    <w:rsid w:val="00DC5E35"/>
    <w:rsid w:val="00DE2891"/>
    <w:rsid w:val="00DF369B"/>
    <w:rsid w:val="00E12E0B"/>
    <w:rsid w:val="00E208A3"/>
    <w:rsid w:val="00E56AA0"/>
    <w:rsid w:val="00E702C5"/>
    <w:rsid w:val="00E829B8"/>
    <w:rsid w:val="00ED3331"/>
    <w:rsid w:val="00EE550A"/>
    <w:rsid w:val="00EF0A5F"/>
    <w:rsid w:val="00EF7E6A"/>
    <w:rsid w:val="00F270CB"/>
    <w:rsid w:val="00F2738B"/>
    <w:rsid w:val="00F44BB9"/>
    <w:rsid w:val="00F470B3"/>
    <w:rsid w:val="00F53C96"/>
    <w:rsid w:val="00F55B16"/>
    <w:rsid w:val="00F70710"/>
    <w:rsid w:val="00F83BCC"/>
    <w:rsid w:val="00F90E9F"/>
    <w:rsid w:val="00FB1534"/>
    <w:rsid w:val="00FB7974"/>
    <w:rsid w:val="00FC59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83168">
      <w:bodyDiv w:val="1"/>
      <w:marLeft w:val="0"/>
      <w:marRight w:val="0"/>
      <w:marTop w:val="0"/>
      <w:marBottom w:val="0"/>
      <w:divBdr>
        <w:top w:val="none" w:sz="0" w:space="0" w:color="auto"/>
        <w:left w:val="none" w:sz="0" w:space="0" w:color="auto"/>
        <w:bottom w:val="none" w:sz="0" w:space="0" w:color="auto"/>
        <w:right w:val="none" w:sz="0" w:space="0" w:color="auto"/>
      </w:divBdr>
    </w:div>
    <w:div w:id="766464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7</Pages>
  <Words>3221</Words>
  <Characters>17719</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20899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171</cp:revision>
  <cp:lastPrinted>2022-02-22T22:08:00Z</cp:lastPrinted>
  <dcterms:created xsi:type="dcterms:W3CDTF">2020-05-06T17:35:00Z</dcterms:created>
  <dcterms:modified xsi:type="dcterms:W3CDTF">2022-02-22T22:08:00Z</dcterms:modified>
</cp:coreProperties>
</file>