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7B4B7626"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2A6689">
        <w:rPr>
          <w:rFonts w:ascii="Arial" w:eastAsia="Times New Roman" w:hAnsi="Arial" w:cs="Arial"/>
          <w:bCs/>
          <w:sz w:val="24"/>
          <w:szCs w:val="27"/>
          <w:lang w:val="es-ES_tradnl" w:eastAsia="es-ES"/>
        </w:rPr>
        <w:t>12</w:t>
      </w:r>
      <w:r w:rsidR="00F65A57">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25FAAD7B"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AB58B0">
        <w:rPr>
          <w:rFonts w:ascii="Arial" w:eastAsia="Times New Roman" w:hAnsi="Arial" w:cs="Arial"/>
          <w:sz w:val="24"/>
          <w:szCs w:val="27"/>
          <w:lang w:val="es-ES_tradnl" w:eastAsia="es-ES"/>
        </w:rPr>
        <w:t>*****</w:t>
      </w:r>
      <w:r w:rsidR="002A6689">
        <w:rPr>
          <w:rFonts w:ascii="Arial" w:eastAsia="Times New Roman" w:hAnsi="Arial" w:cs="Arial"/>
          <w:sz w:val="24"/>
          <w:szCs w:val="27"/>
          <w:lang w:val="es-ES_tradnl" w:eastAsia="es-ES"/>
        </w:rPr>
        <w:t xml:space="preserve"> </w:t>
      </w:r>
      <w:r w:rsidR="00AB58B0">
        <w:rPr>
          <w:rFonts w:ascii="Arial" w:eastAsia="Times New Roman" w:hAnsi="Arial" w:cs="Arial"/>
          <w:sz w:val="24"/>
          <w:szCs w:val="27"/>
          <w:lang w:val="es-ES_tradnl" w:eastAsia="es-ES"/>
        </w:rPr>
        <w:t>*****</w:t>
      </w:r>
      <w:r w:rsidR="002A6689">
        <w:rPr>
          <w:rFonts w:ascii="Arial" w:eastAsia="Times New Roman" w:hAnsi="Arial" w:cs="Arial"/>
          <w:sz w:val="24"/>
          <w:szCs w:val="27"/>
          <w:lang w:val="es-ES_tradnl" w:eastAsia="es-ES"/>
        </w:rPr>
        <w:t xml:space="preserve"> </w:t>
      </w:r>
      <w:r w:rsidR="00AB58B0">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024E1E98"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151E0A">
        <w:rPr>
          <w:rFonts w:ascii="Arial" w:eastAsia="Times New Roman" w:hAnsi="Arial" w:cs="Arial"/>
          <w:sz w:val="24"/>
          <w:szCs w:val="27"/>
          <w:lang w:val="es-ES_tradnl" w:eastAsia="es-ES"/>
        </w:rPr>
        <w:t>PRESIDENTE MUNICIPAL DE</w:t>
      </w:r>
      <w:r w:rsidR="0061094A">
        <w:rPr>
          <w:rFonts w:ascii="Arial" w:eastAsia="Times New Roman" w:hAnsi="Arial" w:cs="Arial"/>
          <w:sz w:val="24"/>
          <w:szCs w:val="27"/>
          <w:lang w:val="es-ES_tradnl" w:eastAsia="es-ES"/>
        </w:rPr>
        <w:t>L</w:t>
      </w:r>
      <w:r w:rsidR="00151E0A">
        <w:rPr>
          <w:rFonts w:ascii="Arial" w:eastAsia="Times New Roman" w:hAnsi="Arial" w:cs="Arial"/>
          <w:sz w:val="24"/>
          <w:szCs w:val="27"/>
          <w:lang w:val="es-ES_tradnl" w:eastAsia="es-ES"/>
        </w:rPr>
        <w:t xml:space="preserve"> AYUNTAMIENTO CONSTITUCIONAL DE SANTA MARÍA PEÑOLES, ETLA, OAXACA</w:t>
      </w:r>
      <w:r w:rsidR="00D3679B">
        <w:rPr>
          <w:rFonts w:ascii="Arial" w:eastAsia="Times New Roman" w:hAnsi="Arial" w:cs="Arial"/>
          <w:sz w:val="24"/>
          <w:szCs w:val="27"/>
          <w:lang w:val="es-ES_tradnl" w:eastAsia="es-ES"/>
        </w:rPr>
        <w:t>.</w:t>
      </w:r>
    </w:p>
    <w:p w14:paraId="70DB9FE9" w14:textId="751AB896"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151E0A">
        <w:rPr>
          <w:rFonts w:ascii="Arial" w:eastAsia="Times New Roman" w:hAnsi="Arial" w:cs="Arial"/>
          <w:b/>
          <w:sz w:val="24"/>
          <w:szCs w:val="27"/>
          <w:lang w:val="es-ES" w:eastAsia="es-ES"/>
        </w:rPr>
        <w:t>QUINCE</w:t>
      </w:r>
      <w:r w:rsidR="00B21D6E">
        <w:rPr>
          <w:rFonts w:ascii="Arial" w:eastAsia="Times New Roman" w:hAnsi="Arial" w:cs="Arial"/>
          <w:b/>
          <w:sz w:val="24"/>
          <w:szCs w:val="27"/>
          <w:lang w:val="es-ES" w:eastAsia="es-ES"/>
        </w:rPr>
        <w:t xml:space="preserve"> DE FEBRERO</w:t>
      </w:r>
      <w:r w:rsidRPr="009C0C09">
        <w:rPr>
          <w:rFonts w:ascii="Arial" w:eastAsia="Times New Roman" w:hAnsi="Arial" w:cs="Arial"/>
          <w:b/>
          <w:sz w:val="24"/>
          <w:szCs w:val="27"/>
          <w:lang w:val="es-ES" w:eastAsia="es-ES"/>
        </w:rPr>
        <w:t xml:space="preserve"> DE DOS MIL </w:t>
      </w:r>
      <w:r w:rsidR="00B21D6E">
        <w:rPr>
          <w:rFonts w:ascii="Arial" w:eastAsia="Times New Roman" w:hAnsi="Arial" w:cs="Arial"/>
          <w:b/>
          <w:sz w:val="24"/>
          <w:szCs w:val="27"/>
          <w:lang w:val="es-ES" w:eastAsia="es-ES"/>
        </w:rPr>
        <w:t>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1B4CB6AC"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2A6689">
        <w:rPr>
          <w:rFonts w:ascii="Arial" w:eastAsia="Times New Roman" w:hAnsi="Arial" w:cs="Arial"/>
          <w:b/>
          <w:bCs/>
          <w:sz w:val="24"/>
          <w:szCs w:val="27"/>
          <w:lang w:val="es-ES_tradnl" w:eastAsia="es-ES"/>
        </w:rPr>
        <w:t>12</w:t>
      </w:r>
      <w:r w:rsidR="00F65A57">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xml:space="preserve">, interpuesto por </w:t>
      </w:r>
      <w:r w:rsidR="00AB58B0">
        <w:rPr>
          <w:rFonts w:ascii="Arial" w:eastAsia="Times New Roman" w:hAnsi="Arial" w:cs="Arial"/>
          <w:sz w:val="24"/>
          <w:szCs w:val="27"/>
          <w:lang w:val="es-ES_tradnl" w:eastAsia="es-ES"/>
        </w:rPr>
        <w:t>*****</w:t>
      </w:r>
      <w:r w:rsidR="00151E0A">
        <w:rPr>
          <w:rFonts w:ascii="Arial" w:eastAsia="Times New Roman" w:hAnsi="Arial" w:cs="Arial"/>
          <w:sz w:val="24"/>
          <w:szCs w:val="27"/>
          <w:lang w:val="es-ES_tradnl" w:eastAsia="es-ES"/>
        </w:rPr>
        <w:t xml:space="preserve"> </w:t>
      </w:r>
      <w:r w:rsidR="00AB58B0">
        <w:rPr>
          <w:rFonts w:ascii="Arial" w:eastAsia="Times New Roman" w:hAnsi="Arial" w:cs="Arial"/>
          <w:sz w:val="24"/>
          <w:szCs w:val="27"/>
          <w:lang w:val="es-ES_tradnl" w:eastAsia="es-ES"/>
        </w:rPr>
        <w:t>***** *****</w:t>
      </w:r>
      <w:r w:rsidR="00102315" w:rsidRPr="009C0C09">
        <w:rPr>
          <w:rFonts w:ascii="Arial" w:eastAsia="Times New Roman" w:hAnsi="Arial" w:cs="Arial"/>
          <w:sz w:val="24"/>
          <w:szCs w:val="27"/>
          <w:lang w:val="es-ES_tradnl" w:eastAsia="es-ES"/>
        </w:rPr>
        <w:t>, en contra de</w:t>
      </w:r>
      <w:r w:rsidR="003B2126">
        <w:rPr>
          <w:rFonts w:ascii="Arial" w:eastAsia="Times New Roman" w:hAnsi="Arial" w:cs="Arial"/>
          <w:sz w:val="24"/>
          <w:szCs w:val="27"/>
          <w:lang w:val="es-ES_tradnl" w:eastAsia="es-ES"/>
        </w:rPr>
        <w:t>l</w:t>
      </w:r>
      <w:r w:rsidR="0099116A">
        <w:rPr>
          <w:rFonts w:ascii="Arial" w:eastAsia="Times New Roman" w:hAnsi="Arial" w:cs="Arial"/>
          <w:sz w:val="24"/>
          <w:szCs w:val="27"/>
          <w:lang w:val="es-ES_tradnl" w:eastAsia="es-ES"/>
        </w:rPr>
        <w:t xml:space="preserve"> </w:t>
      </w:r>
      <w:r w:rsidR="00151E0A" w:rsidRPr="00151E0A">
        <w:rPr>
          <w:rFonts w:ascii="Arial" w:eastAsia="Times New Roman" w:hAnsi="Arial" w:cs="Arial"/>
          <w:b/>
          <w:sz w:val="24"/>
          <w:szCs w:val="27"/>
          <w:lang w:val="es-ES_tradnl" w:eastAsia="es-ES"/>
        </w:rPr>
        <w:t>PRESIDENTE MUNICIPAL DE</w:t>
      </w:r>
      <w:r w:rsidR="004128EA">
        <w:rPr>
          <w:rFonts w:ascii="Arial" w:eastAsia="Times New Roman" w:hAnsi="Arial" w:cs="Arial"/>
          <w:b/>
          <w:sz w:val="24"/>
          <w:szCs w:val="27"/>
          <w:lang w:val="es-ES_tradnl" w:eastAsia="es-ES"/>
        </w:rPr>
        <w:t>L</w:t>
      </w:r>
      <w:r w:rsidR="00151E0A" w:rsidRPr="00151E0A">
        <w:rPr>
          <w:rFonts w:ascii="Arial" w:eastAsia="Times New Roman" w:hAnsi="Arial" w:cs="Arial"/>
          <w:b/>
          <w:sz w:val="24"/>
          <w:szCs w:val="27"/>
          <w:lang w:val="es-ES_tradnl" w:eastAsia="es-ES"/>
        </w:rPr>
        <w:t xml:space="preserve"> AYUNTAMIENTO CONSTITUCIONAL DE SANTA MARÍA PEÑOLES, ETLA,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DBA0E0C" w14:textId="7A219B39" w:rsidR="00845C18" w:rsidRDefault="00D82372" w:rsidP="0073118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0C06A9">
        <w:rPr>
          <w:rFonts w:ascii="Arial" w:eastAsia="Times New Roman" w:hAnsi="Arial" w:cs="Arial"/>
          <w:sz w:val="24"/>
          <w:szCs w:val="27"/>
          <w:lang w:val="es-ES_tradnl" w:eastAsia="es-ES"/>
        </w:rPr>
        <w:t>*****</w:t>
      </w:r>
      <w:r w:rsidR="00151E0A">
        <w:rPr>
          <w:rFonts w:ascii="Arial" w:eastAsia="Times New Roman" w:hAnsi="Arial" w:cs="Arial"/>
          <w:sz w:val="24"/>
          <w:szCs w:val="27"/>
          <w:lang w:val="es-ES_tradnl" w:eastAsia="es-ES"/>
        </w:rPr>
        <w:t xml:space="preserve"> </w:t>
      </w:r>
      <w:r w:rsidR="000C06A9">
        <w:rPr>
          <w:rFonts w:ascii="Arial" w:eastAsia="Times New Roman" w:hAnsi="Arial" w:cs="Arial"/>
          <w:sz w:val="24"/>
          <w:szCs w:val="27"/>
          <w:lang w:val="es-ES_tradnl" w:eastAsia="es-ES"/>
        </w:rPr>
        <w:t>*****</w:t>
      </w:r>
      <w:r w:rsidR="00151E0A">
        <w:rPr>
          <w:rFonts w:ascii="Arial" w:eastAsia="Times New Roman" w:hAnsi="Arial" w:cs="Arial"/>
          <w:sz w:val="24"/>
          <w:szCs w:val="27"/>
          <w:lang w:val="es-ES_tradnl" w:eastAsia="es-ES"/>
        </w:rPr>
        <w:t xml:space="preserve"> </w:t>
      </w:r>
      <w:r w:rsidR="000C06A9">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845C18">
        <w:rPr>
          <w:rFonts w:ascii="Arial" w:hAnsi="Arial" w:cs="Arial"/>
          <w:bCs/>
          <w:spacing w:val="-3"/>
          <w:sz w:val="24"/>
          <w:szCs w:val="27"/>
          <w:lang w:val="es-ES_tradnl"/>
        </w:rPr>
        <w:t>veinticuatro de mayo</w:t>
      </w:r>
      <w:r w:rsidR="0099116A">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BB4DF4">
        <w:rPr>
          <w:rFonts w:ascii="Arial" w:hAnsi="Arial" w:cs="Arial"/>
          <w:bCs/>
          <w:spacing w:val="-3"/>
          <w:sz w:val="24"/>
          <w:szCs w:val="27"/>
          <w:lang w:val="es-ES_tradnl"/>
        </w:rPr>
        <w:t xml:space="preserve"> demandó</w:t>
      </w:r>
      <w:r w:rsidR="00D3679B">
        <w:rPr>
          <w:rFonts w:ascii="Arial" w:hAnsi="Arial" w:cs="Arial"/>
          <w:bCs/>
          <w:spacing w:val="-3"/>
          <w:sz w:val="24"/>
          <w:szCs w:val="27"/>
          <w:lang w:val="es-ES_tradnl"/>
        </w:rPr>
        <w:t xml:space="preserve"> la nulidad </w:t>
      </w:r>
      <w:r w:rsidR="00BB4DF4">
        <w:rPr>
          <w:rFonts w:ascii="Arial" w:hAnsi="Arial" w:cs="Arial"/>
          <w:bCs/>
          <w:spacing w:val="-3"/>
          <w:sz w:val="24"/>
          <w:szCs w:val="27"/>
          <w:lang w:val="es-ES_tradnl"/>
        </w:rPr>
        <w:t>de</w:t>
      </w:r>
      <w:r w:rsidR="00845C18">
        <w:rPr>
          <w:rFonts w:ascii="Arial" w:hAnsi="Arial" w:cs="Arial"/>
          <w:bCs/>
          <w:spacing w:val="-3"/>
          <w:sz w:val="24"/>
          <w:szCs w:val="27"/>
          <w:lang w:val="es-ES_tradnl"/>
        </w:rPr>
        <w:t xml:space="preserve">l oficio número </w:t>
      </w:r>
      <w:r w:rsidR="000C06A9">
        <w:rPr>
          <w:rFonts w:ascii="Arial" w:hAnsi="Arial" w:cs="Arial"/>
          <w:bCs/>
          <w:spacing w:val="-3"/>
          <w:sz w:val="24"/>
          <w:szCs w:val="27"/>
          <w:lang w:val="es-ES_tradnl"/>
        </w:rPr>
        <w:t>*****</w:t>
      </w:r>
      <w:r w:rsidR="001F332E">
        <w:rPr>
          <w:rFonts w:ascii="Arial" w:hAnsi="Arial" w:cs="Arial"/>
          <w:bCs/>
          <w:spacing w:val="-3"/>
          <w:sz w:val="24"/>
          <w:szCs w:val="27"/>
          <w:lang w:val="es-ES_tradnl"/>
        </w:rPr>
        <w:t>,</w:t>
      </w:r>
      <w:r w:rsidR="00845C18">
        <w:rPr>
          <w:rFonts w:ascii="Arial" w:hAnsi="Arial" w:cs="Arial"/>
          <w:bCs/>
          <w:spacing w:val="-3"/>
          <w:sz w:val="24"/>
          <w:szCs w:val="27"/>
          <w:lang w:val="es-ES_tradnl"/>
        </w:rPr>
        <w:t xml:space="preserve"> de fecha </w:t>
      </w:r>
      <w:r w:rsidR="000C06A9">
        <w:rPr>
          <w:rFonts w:ascii="Arial" w:hAnsi="Arial" w:cs="Arial"/>
          <w:bCs/>
          <w:spacing w:val="-3"/>
          <w:sz w:val="24"/>
          <w:szCs w:val="27"/>
          <w:lang w:val="es-ES_tradnl"/>
        </w:rPr>
        <w:t>*****</w:t>
      </w:r>
      <w:r w:rsidR="00845C18">
        <w:rPr>
          <w:rFonts w:ascii="Arial" w:hAnsi="Arial" w:cs="Arial"/>
          <w:bCs/>
          <w:spacing w:val="-3"/>
          <w:sz w:val="24"/>
          <w:szCs w:val="27"/>
          <w:lang w:val="es-ES_tradnl"/>
        </w:rPr>
        <w:t xml:space="preserve"> de </w:t>
      </w:r>
      <w:r w:rsidR="000C06A9">
        <w:rPr>
          <w:rFonts w:ascii="Arial" w:hAnsi="Arial" w:cs="Arial"/>
          <w:bCs/>
          <w:spacing w:val="-3"/>
          <w:sz w:val="24"/>
          <w:szCs w:val="27"/>
          <w:lang w:val="es-ES_tradnl"/>
        </w:rPr>
        <w:t>****</w:t>
      </w:r>
      <w:r w:rsidR="00845C18">
        <w:rPr>
          <w:rFonts w:ascii="Arial" w:hAnsi="Arial" w:cs="Arial"/>
          <w:bCs/>
          <w:spacing w:val="-3"/>
          <w:sz w:val="24"/>
          <w:szCs w:val="27"/>
          <w:lang w:val="es-ES_tradnl"/>
        </w:rPr>
        <w:t xml:space="preserve"> de dos mil </w:t>
      </w:r>
      <w:r w:rsidR="000C06A9">
        <w:rPr>
          <w:rFonts w:ascii="Arial" w:hAnsi="Arial" w:cs="Arial"/>
          <w:bCs/>
          <w:spacing w:val="-3"/>
          <w:sz w:val="24"/>
          <w:szCs w:val="27"/>
          <w:lang w:val="es-ES_tradnl"/>
        </w:rPr>
        <w:t>*****</w:t>
      </w:r>
      <w:r w:rsidR="00845C18">
        <w:rPr>
          <w:rFonts w:ascii="Arial" w:hAnsi="Arial" w:cs="Arial"/>
          <w:bCs/>
          <w:spacing w:val="-3"/>
          <w:sz w:val="24"/>
          <w:szCs w:val="27"/>
          <w:lang w:val="es-ES_tradnl"/>
        </w:rPr>
        <w:t xml:space="preserve">, dentro del expediente administrativo </w:t>
      </w:r>
      <w:r w:rsidR="000C06A9">
        <w:rPr>
          <w:rFonts w:ascii="Arial" w:hAnsi="Arial" w:cs="Arial"/>
          <w:bCs/>
          <w:spacing w:val="-3"/>
          <w:sz w:val="24"/>
          <w:szCs w:val="27"/>
          <w:lang w:val="es-ES_tradnl"/>
        </w:rPr>
        <w:t>****</w:t>
      </w:r>
      <w:r w:rsidR="00845C18">
        <w:rPr>
          <w:rFonts w:ascii="Arial" w:hAnsi="Arial" w:cs="Arial"/>
          <w:bCs/>
          <w:spacing w:val="-3"/>
          <w:sz w:val="24"/>
          <w:szCs w:val="27"/>
          <w:lang w:val="es-ES_tradnl"/>
        </w:rPr>
        <w:t>, por el entonces Presidente Municipal Constitucional del Ayuntamiento Constitucional de Sa</w:t>
      </w:r>
      <w:r w:rsidR="001F332E">
        <w:rPr>
          <w:rFonts w:ascii="Arial" w:hAnsi="Arial" w:cs="Arial"/>
          <w:bCs/>
          <w:spacing w:val="-3"/>
          <w:sz w:val="24"/>
          <w:szCs w:val="27"/>
          <w:lang w:val="es-ES_tradnl"/>
        </w:rPr>
        <w:t>nta María Peñoles, Etla, Oaxaca;</w:t>
      </w:r>
      <w:r w:rsidR="00845C18">
        <w:rPr>
          <w:rFonts w:ascii="Arial" w:hAnsi="Arial" w:cs="Arial"/>
          <w:bCs/>
          <w:spacing w:val="-3"/>
          <w:sz w:val="24"/>
          <w:szCs w:val="27"/>
          <w:lang w:val="es-ES_tradnl"/>
        </w:rPr>
        <w:t xml:space="preserve"> por lo que mediante proveído de fecha treinta y uno de mayo de dos mil dieciocho, se desechó la demanda en virtud de que era competencia de los Tribunales del </w:t>
      </w:r>
      <w:r w:rsidR="00A6635E">
        <w:rPr>
          <w:rFonts w:ascii="Arial" w:hAnsi="Arial" w:cs="Arial"/>
          <w:bCs/>
          <w:spacing w:val="-3"/>
          <w:sz w:val="24"/>
          <w:szCs w:val="27"/>
          <w:lang w:val="es-ES_tradnl"/>
        </w:rPr>
        <w:t>Poder Judicial de la Federación;</w:t>
      </w:r>
      <w:r w:rsidR="00845C18">
        <w:rPr>
          <w:rFonts w:ascii="Arial" w:hAnsi="Arial" w:cs="Arial"/>
          <w:bCs/>
          <w:spacing w:val="-3"/>
          <w:sz w:val="24"/>
          <w:szCs w:val="27"/>
          <w:lang w:val="es-ES_tradnl"/>
        </w:rPr>
        <w:t xml:space="preserve"> así mismo se desechó por lo que hace a la </w:t>
      </w:r>
      <w:r w:rsidR="000C06A9">
        <w:rPr>
          <w:rFonts w:ascii="Arial" w:hAnsi="Arial" w:cs="Arial"/>
          <w:bCs/>
          <w:spacing w:val="-3"/>
          <w:sz w:val="24"/>
          <w:szCs w:val="27"/>
          <w:lang w:val="es-ES_tradnl"/>
        </w:rPr>
        <w:t>****</w:t>
      </w:r>
      <w:r w:rsidR="00845C18">
        <w:rPr>
          <w:rFonts w:ascii="Arial" w:hAnsi="Arial" w:cs="Arial"/>
          <w:bCs/>
          <w:spacing w:val="-3"/>
          <w:sz w:val="24"/>
          <w:szCs w:val="27"/>
          <w:lang w:val="es-ES_tradnl"/>
        </w:rPr>
        <w:t xml:space="preserve"> </w:t>
      </w:r>
      <w:r w:rsidR="000C06A9">
        <w:rPr>
          <w:rFonts w:ascii="Arial" w:hAnsi="Arial" w:cs="Arial"/>
          <w:bCs/>
          <w:spacing w:val="-3"/>
          <w:sz w:val="24"/>
          <w:szCs w:val="27"/>
          <w:lang w:val="es-ES_tradnl"/>
        </w:rPr>
        <w:t>****</w:t>
      </w:r>
      <w:r w:rsidR="00845C18">
        <w:rPr>
          <w:rFonts w:ascii="Arial" w:hAnsi="Arial" w:cs="Arial"/>
          <w:bCs/>
          <w:spacing w:val="-3"/>
          <w:sz w:val="24"/>
          <w:szCs w:val="27"/>
          <w:lang w:val="es-ES_tradnl"/>
        </w:rPr>
        <w:t xml:space="preserve"> por estar promovida fuera de tiempo.</w:t>
      </w:r>
    </w:p>
    <w:p w14:paraId="54F30D6E" w14:textId="688ED359" w:rsidR="00845C18" w:rsidRDefault="00845C18" w:rsidP="00731189">
      <w:pPr>
        <w:spacing w:line="360" w:lineRule="auto"/>
        <w:ind w:firstLine="567"/>
        <w:jc w:val="both"/>
        <w:rPr>
          <w:rFonts w:ascii="Arial" w:hAnsi="Arial" w:cs="Arial"/>
          <w:bCs/>
          <w:spacing w:val="-3"/>
          <w:sz w:val="24"/>
          <w:szCs w:val="27"/>
          <w:lang w:val="es-ES_tradnl"/>
        </w:rPr>
      </w:pPr>
      <w:r w:rsidRPr="00FA2A2D">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FA2A2D">
        <w:rPr>
          <w:rFonts w:ascii="Arial" w:hAnsi="Arial" w:cs="Arial"/>
          <w:bCs/>
          <w:spacing w:val="-3"/>
          <w:sz w:val="24"/>
          <w:szCs w:val="27"/>
          <w:lang w:val="es-ES_tradnl"/>
        </w:rPr>
        <w:t>En auto de fecha cinco de septiembre de dos mil dieciocho, se tuvo al actor interponiendo recurso de revisión en contra del acuerdo de fecha treinta y uno de mayo de dos mil dieciocho, por lo que se ordenó formar cuaderno por separado para su trámite respectivo.</w:t>
      </w:r>
    </w:p>
    <w:p w14:paraId="0D792AAE" w14:textId="10FAD9C9" w:rsidR="00793DA7" w:rsidRDefault="00FA2A2D" w:rsidP="00731189">
      <w:pPr>
        <w:spacing w:line="360" w:lineRule="auto"/>
        <w:ind w:firstLine="567"/>
        <w:jc w:val="both"/>
        <w:rPr>
          <w:rFonts w:ascii="Arial" w:hAnsi="Arial" w:cs="Arial"/>
          <w:bCs/>
          <w:spacing w:val="-3"/>
          <w:sz w:val="24"/>
          <w:szCs w:val="27"/>
          <w:lang w:val="es-ES_tradnl"/>
        </w:rPr>
      </w:pPr>
      <w:r w:rsidRPr="00FA2A2D">
        <w:rPr>
          <w:rFonts w:ascii="Arial" w:hAnsi="Arial" w:cs="Arial"/>
          <w:b/>
          <w:bCs/>
          <w:spacing w:val="-3"/>
          <w:sz w:val="24"/>
          <w:szCs w:val="27"/>
          <w:lang w:val="es-ES_tradnl"/>
        </w:rPr>
        <w:t>TERCERO.</w:t>
      </w:r>
      <w:r>
        <w:rPr>
          <w:rFonts w:ascii="Arial" w:hAnsi="Arial" w:cs="Arial"/>
          <w:bCs/>
          <w:spacing w:val="-3"/>
          <w:sz w:val="24"/>
          <w:szCs w:val="27"/>
          <w:lang w:val="es-ES_tradnl"/>
        </w:rPr>
        <w:t xml:space="preserve"> Por acuerdo de fecha dos</w:t>
      </w:r>
      <w:r w:rsidR="006B3734">
        <w:rPr>
          <w:rFonts w:ascii="Arial" w:hAnsi="Arial" w:cs="Arial"/>
          <w:bCs/>
          <w:spacing w:val="-3"/>
          <w:sz w:val="24"/>
          <w:szCs w:val="27"/>
          <w:lang w:val="es-ES_tradnl"/>
        </w:rPr>
        <w:t xml:space="preserve"> de abril de dos mil diecinueve, se tuvo por re</w:t>
      </w:r>
      <w:r w:rsidR="00D20CAA">
        <w:rPr>
          <w:rFonts w:ascii="Arial" w:hAnsi="Arial" w:cs="Arial"/>
          <w:bCs/>
          <w:spacing w:val="-3"/>
          <w:sz w:val="24"/>
          <w:szCs w:val="27"/>
          <w:lang w:val="es-ES_tradnl"/>
        </w:rPr>
        <w:t>cibido un oficio de la SecretarÍ</w:t>
      </w:r>
      <w:r w:rsidR="006B3734">
        <w:rPr>
          <w:rFonts w:ascii="Arial" w:hAnsi="Arial" w:cs="Arial"/>
          <w:bCs/>
          <w:spacing w:val="-3"/>
          <w:sz w:val="24"/>
          <w:szCs w:val="27"/>
          <w:lang w:val="es-ES_tradnl"/>
        </w:rPr>
        <w:t>a General de Acuerdos, por medio del cual remitía copia certificada de la resolución de fecha</w:t>
      </w:r>
      <w:r w:rsidR="007E0D58">
        <w:rPr>
          <w:rFonts w:ascii="Arial" w:hAnsi="Arial" w:cs="Arial"/>
          <w:bCs/>
          <w:spacing w:val="-3"/>
          <w:sz w:val="24"/>
          <w:szCs w:val="27"/>
          <w:lang w:val="es-ES_tradnl"/>
        </w:rPr>
        <w:t xml:space="preserve"> ****</w:t>
      </w:r>
      <w:r w:rsidR="006B3734">
        <w:rPr>
          <w:rFonts w:ascii="Arial" w:hAnsi="Arial" w:cs="Arial"/>
          <w:bCs/>
          <w:spacing w:val="-3"/>
          <w:sz w:val="24"/>
          <w:szCs w:val="27"/>
          <w:lang w:val="es-ES_tradnl"/>
        </w:rPr>
        <w:t xml:space="preserve"> y</w:t>
      </w:r>
      <w:r w:rsidR="007E0D58">
        <w:rPr>
          <w:rFonts w:ascii="Arial" w:hAnsi="Arial" w:cs="Arial"/>
          <w:bCs/>
          <w:spacing w:val="-3"/>
          <w:sz w:val="24"/>
          <w:szCs w:val="27"/>
          <w:lang w:val="es-ES_tradnl"/>
        </w:rPr>
        <w:t xml:space="preserve"> ****</w:t>
      </w:r>
      <w:r w:rsidR="006B3734">
        <w:rPr>
          <w:rFonts w:ascii="Arial" w:hAnsi="Arial" w:cs="Arial"/>
          <w:bCs/>
          <w:spacing w:val="-3"/>
          <w:sz w:val="24"/>
          <w:szCs w:val="27"/>
          <w:lang w:val="es-ES_tradnl"/>
        </w:rPr>
        <w:t xml:space="preserve"> de</w:t>
      </w:r>
      <w:r w:rsidR="007E0D58">
        <w:rPr>
          <w:rFonts w:ascii="Arial" w:hAnsi="Arial" w:cs="Arial"/>
          <w:bCs/>
          <w:spacing w:val="-3"/>
          <w:sz w:val="24"/>
          <w:szCs w:val="27"/>
          <w:lang w:val="es-ES_tradnl"/>
        </w:rPr>
        <w:t xml:space="preserve"> *****</w:t>
      </w:r>
      <w:r w:rsidR="006B3734">
        <w:rPr>
          <w:rFonts w:ascii="Arial" w:hAnsi="Arial" w:cs="Arial"/>
          <w:bCs/>
          <w:spacing w:val="-3"/>
          <w:sz w:val="24"/>
          <w:szCs w:val="27"/>
          <w:lang w:val="es-ES_tradnl"/>
        </w:rPr>
        <w:t xml:space="preserve"> de dos mil </w:t>
      </w:r>
      <w:r w:rsidR="007E0D58">
        <w:rPr>
          <w:rFonts w:ascii="Arial" w:hAnsi="Arial" w:cs="Arial"/>
          <w:bCs/>
          <w:spacing w:val="-3"/>
          <w:sz w:val="24"/>
          <w:szCs w:val="27"/>
          <w:lang w:val="es-ES_tradnl"/>
        </w:rPr>
        <w:t>*****</w:t>
      </w:r>
      <w:r w:rsidR="006B3734">
        <w:rPr>
          <w:rFonts w:ascii="Arial" w:hAnsi="Arial" w:cs="Arial"/>
          <w:bCs/>
          <w:spacing w:val="-3"/>
          <w:sz w:val="24"/>
          <w:szCs w:val="27"/>
          <w:lang w:val="es-ES_tradnl"/>
        </w:rPr>
        <w:t xml:space="preserve">, </w:t>
      </w:r>
      <w:r w:rsidR="00A545BA">
        <w:rPr>
          <w:rFonts w:ascii="Arial" w:hAnsi="Arial" w:cs="Arial"/>
          <w:bCs/>
          <w:spacing w:val="-3"/>
          <w:sz w:val="24"/>
          <w:szCs w:val="27"/>
          <w:lang w:val="es-ES_tradnl"/>
        </w:rPr>
        <w:t xml:space="preserve">dictada en el recurso de revisión número </w:t>
      </w:r>
      <w:r w:rsidR="007E0D58">
        <w:rPr>
          <w:rFonts w:ascii="Arial" w:hAnsi="Arial" w:cs="Arial"/>
          <w:bCs/>
          <w:spacing w:val="-3"/>
          <w:sz w:val="24"/>
          <w:szCs w:val="27"/>
          <w:lang w:val="es-ES_tradnl"/>
        </w:rPr>
        <w:t>*****</w:t>
      </w:r>
      <w:r w:rsidR="00A545BA">
        <w:rPr>
          <w:rFonts w:ascii="Arial" w:hAnsi="Arial" w:cs="Arial"/>
          <w:bCs/>
          <w:spacing w:val="-3"/>
          <w:sz w:val="24"/>
          <w:szCs w:val="27"/>
          <w:lang w:val="es-ES_tradnl"/>
        </w:rPr>
        <w:t xml:space="preserve">, en el que revocaba el acuerdo recurrido y en cumplimiento a lo ordenado, se admitió a trámite la demanda de nulidad en los términos ahí establecidos, </w:t>
      </w:r>
      <w:r w:rsidR="00D3679B" w:rsidRPr="00D3679B">
        <w:rPr>
          <w:rFonts w:ascii="Arial" w:hAnsi="Arial" w:cs="Arial"/>
          <w:bCs/>
          <w:spacing w:val="-3"/>
          <w:sz w:val="24"/>
          <w:szCs w:val="27"/>
          <w:lang w:val="es-ES_tradnl"/>
        </w:rPr>
        <w:t>ordenándose correr traslado, emplazar a juicio y apercibir a la autoridad</w:t>
      </w:r>
      <w:r w:rsidR="00007750">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6AEE74BB" w14:textId="35F538E9" w:rsidR="00937D36" w:rsidRDefault="00937D36" w:rsidP="00731189">
      <w:pPr>
        <w:spacing w:line="360" w:lineRule="auto"/>
        <w:ind w:firstLine="567"/>
        <w:jc w:val="both"/>
        <w:rPr>
          <w:rFonts w:ascii="Arial" w:hAnsi="Arial" w:cs="Arial"/>
          <w:bCs/>
          <w:spacing w:val="-3"/>
          <w:sz w:val="24"/>
          <w:szCs w:val="27"/>
          <w:lang w:val="es-ES_tradnl"/>
        </w:rPr>
      </w:pPr>
      <w:r w:rsidRPr="00937D36">
        <w:rPr>
          <w:rFonts w:ascii="Arial" w:hAnsi="Arial" w:cs="Arial"/>
          <w:b/>
          <w:bCs/>
          <w:spacing w:val="-3"/>
          <w:sz w:val="24"/>
          <w:szCs w:val="27"/>
          <w:lang w:val="es-ES_tradnl"/>
        </w:rPr>
        <w:lastRenderedPageBreak/>
        <w:t>CUARTO.</w:t>
      </w:r>
      <w:r>
        <w:rPr>
          <w:rFonts w:ascii="Arial" w:hAnsi="Arial" w:cs="Arial"/>
          <w:bCs/>
          <w:spacing w:val="-3"/>
          <w:sz w:val="24"/>
          <w:szCs w:val="27"/>
          <w:lang w:val="es-ES_tradnl"/>
        </w:rPr>
        <w:t xml:space="preserve"> </w:t>
      </w:r>
      <w:r w:rsidR="00B33E5C">
        <w:rPr>
          <w:rFonts w:ascii="Arial" w:hAnsi="Arial" w:cs="Arial"/>
          <w:bCs/>
          <w:spacing w:val="-3"/>
          <w:sz w:val="24"/>
          <w:szCs w:val="27"/>
          <w:lang w:val="es-ES_tradnl"/>
        </w:rPr>
        <w:t>Mediante proveído</w:t>
      </w:r>
      <w:r>
        <w:rPr>
          <w:rFonts w:ascii="Arial" w:hAnsi="Arial" w:cs="Arial"/>
          <w:bCs/>
          <w:spacing w:val="-3"/>
          <w:sz w:val="24"/>
          <w:szCs w:val="27"/>
          <w:lang w:val="es-ES_tradnl"/>
        </w:rPr>
        <w:t xml:space="preserve"> de fecha doce de junio de dos mil diecinueve</w:t>
      </w:r>
      <w:r w:rsidR="00526117">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2C1291">
        <w:rPr>
          <w:rFonts w:ascii="Arial" w:hAnsi="Arial" w:cs="Arial"/>
          <w:bCs/>
          <w:spacing w:val="-3"/>
          <w:sz w:val="24"/>
          <w:szCs w:val="27"/>
          <w:lang w:val="es-ES_tradnl"/>
        </w:rPr>
        <w:t>se mandó a agregar la pieza postal que ahí se estipulaba.</w:t>
      </w:r>
    </w:p>
    <w:p w14:paraId="43BA6709" w14:textId="1D82792A" w:rsidR="002C1291" w:rsidRDefault="002C1291" w:rsidP="0073118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otro lado</w:t>
      </w:r>
      <w:r w:rsidR="00095E00">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095E00">
        <w:rPr>
          <w:rFonts w:ascii="Arial" w:hAnsi="Arial" w:cs="Arial"/>
          <w:bCs/>
          <w:spacing w:val="-3"/>
          <w:sz w:val="24"/>
          <w:szCs w:val="27"/>
          <w:lang w:val="es-ES_tradnl"/>
        </w:rPr>
        <w:t>se dio cuenta</w:t>
      </w:r>
      <w:r w:rsidR="00526117">
        <w:rPr>
          <w:rFonts w:ascii="Arial" w:hAnsi="Arial" w:cs="Arial"/>
          <w:bCs/>
          <w:spacing w:val="-3"/>
          <w:sz w:val="24"/>
          <w:szCs w:val="27"/>
          <w:lang w:val="es-ES_tradnl"/>
        </w:rPr>
        <w:t xml:space="preserve"> con</w:t>
      </w:r>
      <w:r w:rsidR="00095E00">
        <w:rPr>
          <w:rFonts w:ascii="Arial" w:hAnsi="Arial" w:cs="Arial"/>
          <w:bCs/>
          <w:spacing w:val="-3"/>
          <w:sz w:val="24"/>
          <w:szCs w:val="27"/>
          <w:lang w:val="es-ES_tradnl"/>
        </w:rPr>
        <w:t xml:space="preserve"> el oficio de </w:t>
      </w:r>
      <w:r w:rsidR="007E0D58">
        <w:rPr>
          <w:rFonts w:ascii="Arial" w:hAnsi="Arial" w:cs="Arial"/>
          <w:bCs/>
          <w:spacing w:val="-3"/>
          <w:sz w:val="24"/>
          <w:szCs w:val="27"/>
          <w:lang w:val="es-ES_tradnl"/>
        </w:rPr>
        <w:t>*****</w:t>
      </w:r>
      <w:r w:rsidR="00095E00">
        <w:rPr>
          <w:rFonts w:ascii="Arial" w:hAnsi="Arial" w:cs="Arial"/>
          <w:bCs/>
          <w:spacing w:val="-3"/>
          <w:sz w:val="24"/>
          <w:szCs w:val="27"/>
          <w:lang w:val="es-ES_tradnl"/>
        </w:rPr>
        <w:t xml:space="preserve"> </w:t>
      </w:r>
      <w:r w:rsidR="007E0D58">
        <w:rPr>
          <w:rFonts w:ascii="Arial" w:hAnsi="Arial" w:cs="Arial"/>
          <w:bCs/>
          <w:spacing w:val="-3"/>
          <w:sz w:val="24"/>
          <w:szCs w:val="27"/>
          <w:lang w:val="es-ES_tradnl"/>
        </w:rPr>
        <w:t>****</w:t>
      </w:r>
      <w:r w:rsidR="00095E00">
        <w:rPr>
          <w:rFonts w:ascii="Arial" w:hAnsi="Arial" w:cs="Arial"/>
          <w:bCs/>
          <w:spacing w:val="-3"/>
          <w:sz w:val="24"/>
          <w:szCs w:val="27"/>
          <w:lang w:val="es-ES_tradnl"/>
        </w:rPr>
        <w:t xml:space="preserve"> </w:t>
      </w:r>
      <w:r w:rsidR="007E0D58">
        <w:rPr>
          <w:rFonts w:ascii="Arial" w:hAnsi="Arial" w:cs="Arial"/>
          <w:bCs/>
          <w:spacing w:val="-3"/>
          <w:sz w:val="24"/>
          <w:szCs w:val="27"/>
          <w:lang w:val="es-ES_tradnl"/>
        </w:rPr>
        <w:t>*****</w:t>
      </w:r>
      <w:r w:rsidR="00095E00">
        <w:rPr>
          <w:rFonts w:ascii="Arial" w:hAnsi="Arial" w:cs="Arial"/>
          <w:bCs/>
          <w:spacing w:val="-3"/>
          <w:sz w:val="24"/>
          <w:szCs w:val="27"/>
          <w:lang w:val="es-ES_tradnl"/>
        </w:rPr>
        <w:t xml:space="preserve">, Presidente Municipal Constitucional del Ayuntamiento de Santa María Peñoles, Etla, Oaxaca, </w:t>
      </w:r>
      <w:r w:rsidR="004E6071">
        <w:rPr>
          <w:rFonts w:ascii="Arial" w:hAnsi="Arial" w:cs="Arial"/>
          <w:bCs/>
          <w:spacing w:val="-3"/>
          <w:sz w:val="24"/>
          <w:szCs w:val="27"/>
          <w:lang w:val="es-ES_tradnl"/>
        </w:rPr>
        <w:t xml:space="preserve">sin </w:t>
      </w:r>
      <w:r w:rsidR="00FA6029">
        <w:rPr>
          <w:rFonts w:ascii="Arial" w:hAnsi="Arial" w:cs="Arial"/>
          <w:bCs/>
          <w:spacing w:val="-3"/>
          <w:sz w:val="24"/>
          <w:szCs w:val="27"/>
          <w:lang w:val="es-ES_tradnl"/>
        </w:rPr>
        <w:t>embargo,</w:t>
      </w:r>
      <w:r w:rsidR="004E6071">
        <w:rPr>
          <w:rFonts w:ascii="Arial" w:hAnsi="Arial" w:cs="Arial"/>
          <w:bCs/>
          <w:spacing w:val="-3"/>
          <w:sz w:val="24"/>
          <w:szCs w:val="27"/>
          <w:lang w:val="es-ES_tradnl"/>
        </w:rPr>
        <w:t xml:space="preserve"> al no obrar en autos la pieza postal para realizar el cómputo respectivo, se reservó el proveído del oficio, y se requirió a la autoridad </w:t>
      </w:r>
      <w:r w:rsidR="00526117">
        <w:rPr>
          <w:rFonts w:ascii="Arial" w:hAnsi="Arial" w:cs="Arial"/>
          <w:bCs/>
          <w:spacing w:val="-3"/>
          <w:sz w:val="24"/>
          <w:szCs w:val="27"/>
          <w:lang w:val="es-ES_tradnl"/>
        </w:rPr>
        <w:t>postal</w:t>
      </w:r>
      <w:r w:rsidR="004E6071">
        <w:rPr>
          <w:rFonts w:ascii="Arial" w:hAnsi="Arial" w:cs="Arial"/>
          <w:bCs/>
          <w:spacing w:val="-3"/>
          <w:sz w:val="24"/>
          <w:szCs w:val="27"/>
          <w:lang w:val="es-ES_tradnl"/>
        </w:rPr>
        <w:t xml:space="preserve"> para que </w:t>
      </w:r>
      <w:r w:rsidR="00B33E5C">
        <w:rPr>
          <w:rFonts w:ascii="Arial" w:hAnsi="Arial" w:cs="Arial"/>
          <w:bCs/>
          <w:spacing w:val="-3"/>
          <w:sz w:val="24"/>
          <w:szCs w:val="27"/>
          <w:lang w:val="es-ES_tradnl"/>
        </w:rPr>
        <w:t>remitiera la pieza postal correspondiente.</w:t>
      </w:r>
    </w:p>
    <w:p w14:paraId="1CEE0F9E" w14:textId="56FCF44D" w:rsidR="00B33E5C" w:rsidRDefault="00B33E5C" w:rsidP="00731189">
      <w:pPr>
        <w:spacing w:line="360" w:lineRule="auto"/>
        <w:ind w:firstLine="567"/>
        <w:jc w:val="both"/>
        <w:rPr>
          <w:rFonts w:ascii="Arial" w:hAnsi="Arial" w:cs="Arial"/>
          <w:bCs/>
          <w:spacing w:val="-3"/>
          <w:sz w:val="24"/>
          <w:szCs w:val="27"/>
          <w:lang w:val="es-ES_tradnl"/>
        </w:rPr>
      </w:pPr>
      <w:r w:rsidRPr="00B33E5C">
        <w:rPr>
          <w:rFonts w:ascii="Arial" w:hAnsi="Arial" w:cs="Arial"/>
          <w:b/>
          <w:bCs/>
          <w:spacing w:val="-3"/>
          <w:sz w:val="24"/>
          <w:szCs w:val="27"/>
          <w:lang w:val="es-ES_tradnl"/>
        </w:rPr>
        <w:t>QUINTO.</w:t>
      </w:r>
      <w:r>
        <w:rPr>
          <w:rFonts w:ascii="Arial" w:hAnsi="Arial" w:cs="Arial"/>
          <w:bCs/>
          <w:spacing w:val="-3"/>
          <w:sz w:val="24"/>
          <w:szCs w:val="27"/>
          <w:lang w:val="es-ES_tradnl"/>
        </w:rPr>
        <w:t xml:space="preserve"> En auto de fecha diecinueve de septiembre de dos mil diecinueve </w:t>
      </w:r>
      <w:r w:rsidR="00026A17">
        <w:rPr>
          <w:rFonts w:ascii="Arial" w:hAnsi="Arial" w:cs="Arial"/>
          <w:bCs/>
          <w:spacing w:val="-3"/>
          <w:sz w:val="24"/>
          <w:szCs w:val="27"/>
          <w:lang w:val="es-ES_tradnl"/>
        </w:rPr>
        <w:t>se mandó</w:t>
      </w:r>
      <w:r w:rsidR="007A5D5B">
        <w:rPr>
          <w:rFonts w:ascii="Arial" w:hAnsi="Arial" w:cs="Arial"/>
          <w:bCs/>
          <w:spacing w:val="-3"/>
          <w:sz w:val="24"/>
          <w:szCs w:val="27"/>
          <w:lang w:val="es-ES_tradnl"/>
        </w:rPr>
        <w:t xml:space="preserve"> agregar a los autos la pieza postal de referencia.</w:t>
      </w:r>
    </w:p>
    <w:p w14:paraId="66B8649B" w14:textId="510E38D7" w:rsidR="007A5D5B" w:rsidRDefault="007A5D5B" w:rsidP="0073118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se advirtió del estado procesal que guardaban los autos, en el que constaba que la autoridad requerida no remitió la información solicitada, </w:t>
      </w:r>
      <w:r w:rsidR="008D7ECC">
        <w:rPr>
          <w:rFonts w:ascii="Arial" w:hAnsi="Arial" w:cs="Arial"/>
          <w:bCs/>
          <w:spacing w:val="-3"/>
          <w:sz w:val="24"/>
          <w:szCs w:val="27"/>
          <w:lang w:val="es-ES_tradnl"/>
        </w:rPr>
        <w:t>por lo que</w:t>
      </w:r>
      <w:r>
        <w:rPr>
          <w:rFonts w:ascii="Arial" w:hAnsi="Arial" w:cs="Arial"/>
          <w:bCs/>
          <w:spacing w:val="-3"/>
          <w:sz w:val="24"/>
          <w:szCs w:val="27"/>
          <w:lang w:val="es-ES_tradnl"/>
        </w:rPr>
        <w:t>, se le requirió nuevamente.</w:t>
      </w:r>
    </w:p>
    <w:p w14:paraId="464B35DB" w14:textId="3F181A8A" w:rsidR="007A5D5B" w:rsidRDefault="007A5D5B" w:rsidP="00731189">
      <w:pPr>
        <w:spacing w:line="360" w:lineRule="auto"/>
        <w:ind w:firstLine="567"/>
        <w:jc w:val="both"/>
        <w:rPr>
          <w:rFonts w:ascii="Arial" w:hAnsi="Arial" w:cs="Arial"/>
          <w:bCs/>
          <w:spacing w:val="-3"/>
          <w:sz w:val="24"/>
          <w:szCs w:val="27"/>
          <w:lang w:val="es-ES_tradnl"/>
        </w:rPr>
      </w:pPr>
      <w:r w:rsidRPr="007A5D5B">
        <w:rPr>
          <w:rFonts w:ascii="Arial" w:hAnsi="Arial" w:cs="Arial"/>
          <w:b/>
          <w:bCs/>
          <w:spacing w:val="-3"/>
          <w:sz w:val="24"/>
          <w:szCs w:val="27"/>
          <w:lang w:val="es-ES_tradnl"/>
        </w:rPr>
        <w:t>SEXTO.</w:t>
      </w:r>
      <w:r>
        <w:rPr>
          <w:rFonts w:ascii="Arial" w:hAnsi="Arial" w:cs="Arial"/>
          <w:bCs/>
          <w:spacing w:val="-3"/>
          <w:sz w:val="24"/>
          <w:szCs w:val="27"/>
          <w:lang w:val="es-ES_tradnl"/>
        </w:rPr>
        <w:t xml:space="preserve"> Por acuerdo de fecha seis de noviembre de dos mil diecinueve</w:t>
      </w:r>
      <w:r w:rsidR="00A16598">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9E545B">
        <w:rPr>
          <w:rFonts w:ascii="Arial" w:hAnsi="Arial" w:cs="Arial"/>
          <w:bCs/>
          <w:spacing w:val="-3"/>
          <w:sz w:val="24"/>
          <w:szCs w:val="27"/>
          <w:lang w:val="es-ES_tradnl"/>
        </w:rPr>
        <w:t>se tuvo por recibido un oficio suscrito por la Jefa del CAP, Centro, Oaxaca, mediante el cual daba cumplimiento al requerimiento efectuado en actuaciones anteriores.</w:t>
      </w:r>
    </w:p>
    <w:p w14:paraId="63ECDF02" w14:textId="49B85355" w:rsidR="009B35C9" w:rsidRDefault="009E545B" w:rsidP="009E545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se proveyó el oficio sin número suscrito por el Presidente Municipal Constitucional del Ayuntamiento de Santa María Peñoles, Etla, Oaxaca, por medio del cual daba contestación a la demanda instaurada en su contra en tiempo y forma, </w:t>
      </w:r>
      <w:r w:rsidR="00B4748B" w:rsidRPr="00B4748B">
        <w:rPr>
          <w:rFonts w:ascii="Arial" w:hAnsi="Arial" w:cs="Arial"/>
          <w:bCs/>
          <w:spacing w:val="-3"/>
          <w:sz w:val="24"/>
          <w:szCs w:val="27"/>
          <w:lang w:val="es-ES_tradnl"/>
        </w:rPr>
        <w:t>y en los</w:t>
      </w:r>
      <w:r w:rsidR="00C61EB2">
        <w:rPr>
          <w:rFonts w:ascii="Arial" w:hAnsi="Arial" w:cs="Arial"/>
          <w:bCs/>
          <w:spacing w:val="-3"/>
          <w:sz w:val="24"/>
          <w:szCs w:val="27"/>
          <w:lang w:val="es-ES_tradnl"/>
        </w:rPr>
        <w:t xml:space="preserve"> términos en los que lo hizo</w:t>
      </w:r>
      <w:r w:rsidR="00B4748B" w:rsidRPr="00B4748B">
        <w:rPr>
          <w:rFonts w:ascii="Arial" w:hAnsi="Arial" w:cs="Arial"/>
          <w:bCs/>
          <w:spacing w:val="-3"/>
          <w:sz w:val="24"/>
          <w:szCs w:val="27"/>
          <w:lang w:val="es-ES_tradnl"/>
        </w:rPr>
        <w:t>, ordenándose correr traslado a la parte actora para los ef</w:t>
      </w:r>
      <w:r>
        <w:rPr>
          <w:rFonts w:ascii="Arial" w:hAnsi="Arial" w:cs="Arial"/>
          <w:bCs/>
          <w:spacing w:val="-3"/>
          <w:sz w:val="24"/>
          <w:szCs w:val="27"/>
          <w:lang w:val="es-ES_tradnl"/>
        </w:rPr>
        <w:t>ectos legales correspondientes.</w:t>
      </w:r>
    </w:p>
    <w:p w14:paraId="0BE1B901" w14:textId="6C058D41" w:rsidR="002866AE" w:rsidRDefault="009E545B" w:rsidP="00654F9A">
      <w:pPr>
        <w:spacing w:line="360" w:lineRule="auto"/>
        <w:ind w:firstLine="567"/>
        <w:jc w:val="both"/>
        <w:rPr>
          <w:rFonts w:ascii="Arial" w:hAnsi="Arial" w:cs="Arial"/>
          <w:bCs/>
          <w:spacing w:val="-3"/>
          <w:sz w:val="24"/>
          <w:szCs w:val="27"/>
          <w:lang w:val="es-ES_tradnl"/>
        </w:rPr>
      </w:pPr>
      <w:r w:rsidRPr="00654F9A">
        <w:rPr>
          <w:rFonts w:ascii="Arial" w:hAnsi="Arial" w:cs="Arial"/>
          <w:b/>
          <w:bCs/>
          <w:spacing w:val="-3"/>
          <w:sz w:val="24"/>
          <w:szCs w:val="27"/>
          <w:lang w:val="es-ES_tradnl"/>
        </w:rPr>
        <w:t>SÉPTIMO.</w:t>
      </w:r>
      <w:r>
        <w:rPr>
          <w:rFonts w:ascii="Arial" w:hAnsi="Arial" w:cs="Arial"/>
          <w:bCs/>
          <w:spacing w:val="-3"/>
          <w:sz w:val="24"/>
          <w:szCs w:val="27"/>
          <w:lang w:val="es-ES_tradnl"/>
        </w:rPr>
        <w:t xml:space="preserve"> </w:t>
      </w:r>
      <w:r w:rsidR="00557EC6">
        <w:rPr>
          <w:rFonts w:ascii="Arial" w:hAnsi="Arial" w:cs="Arial"/>
          <w:bCs/>
          <w:spacing w:val="-3"/>
          <w:sz w:val="24"/>
          <w:szCs w:val="27"/>
          <w:lang w:val="es-ES_tradnl"/>
        </w:rPr>
        <w:t xml:space="preserve">En auto de fecha nueve de enero de dos mil veinte, se </w:t>
      </w:r>
      <w:r w:rsidR="00654F9A">
        <w:rPr>
          <w:rFonts w:ascii="Arial" w:hAnsi="Arial" w:cs="Arial"/>
          <w:bCs/>
          <w:spacing w:val="-3"/>
          <w:sz w:val="24"/>
          <w:szCs w:val="27"/>
          <w:lang w:val="es-ES_tradnl"/>
        </w:rPr>
        <w:t xml:space="preserve">tuvo por recibido un escrito de la autorizada legal de la parte actora, y en atención a su escrito </w:t>
      </w:r>
      <w:r w:rsidR="00B4748B" w:rsidRPr="00B4748B">
        <w:rPr>
          <w:rFonts w:ascii="Arial" w:hAnsi="Arial" w:cs="Arial"/>
          <w:bCs/>
          <w:spacing w:val="-3"/>
          <w:sz w:val="24"/>
          <w:szCs w:val="27"/>
          <w:lang w:val="es-ES_tradnl"/>
        </w:rPr>
        <w:t>se señaló fecha y hora para la celebración de la audiencia final</w:t>
      </w:r>
      <w:r w:rsidR="002866AE">
        <w:rPr>
          <w:rFonts w:ascii="Arial" w:hAnsi="Arial" w:cs="Arial"/>
          <w:bCs/>
          <w:spacing w:val="-3"/>
          <w:sz w:val="24"/>
          <w:szCs w:val="27"/>
          <w:lang w:val="es-ES_tradnl"/>
        </w:rPr>
        <w:t>.</w:t>
      </w:r>
    </w:p>
    <w:p w14:paraId="4E356CC6" w14:textId="7A59D567" w:rsidR="00155F12" w:rsidRPr="009C0C09" w:rsidRDefault="00F316E8"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OCTAVO</w:t>
      </w:r>
      <w:r w:rsidR="002866AE" w:rsidRPr="00BD73AB">
        <w:rPr>
          <w:rFonts w:ascii="Arial" w:hAnsi="Arial" w:cs="Arial"/>
          <w:b/>
          <w:bCs/>
          <w:spacing w:val="-3"/>
          <w:sz w:val="24"/>
          <w:szCs w:val="27"/>
          <w:lang w:val="es-ES_tradnl"/>
        </w:rPr>
        <w:t>.</w:t>
      </w:r>
      <w:r w:rsidR="002866AE">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sidR="005E4DF4">
        <w:rPr>
          <w:rFonts w:ascii="Arial" w:hAnsi="Arial" w:cs="Arial"/>
          <w:bCs/>
          <w:spacing w:val="-3"/>
          <w:sz w:val="24"/>
          <w:szCs w:val="27"/>
          <w:lang w:val="es-ES_tradnl"/>
        </w:rPr>
        <w:t>seis</w:t>
      </w:r>
      <w:r w:rsidR="00DB2CDC">
        <w:rPr>
          <w:rFonts w:ascii="Arial" w:hAnsi="Arial" w:cs="Arial"/>
          <w:bCs/>
          <w:spacing w:val="-3"/>
          <w:sz w:val="24"/>
          <w:szCs w:val="27"/>
          <w:lang w:val="es-ES_tradnl"/>
        </w:rPr>
        <w:t xml:space="preserve"> de marz</w:t>
      </w:r>
      <w:r w:rsidR="006E44CC">
        <w:rPr>
          <w:rFonts w:ascii="Arial" w:hAnsi="Arial" w:cs="Arial"/>
          <w:bCs/>
          <w:spacing w:val="-3"/>
          <w:sz w:val="24"/>
          <w:szCs w:val="27"/>
          <w:lang w:val="es-ES_tradnl"/>
        </w:rPr>
        <w:t>o</w:t>
      </w:r>
      <w:r w:rsidR="00406A7B">
        <w:rPr>
          <w:rFonts w:ascii="Arial" w:hAnsi="Arial" w:cs="Arial"/>
          <w:bCs/>
          <w:spacing w:val="-3"/>
          <w:sz w:val="24"/>
          <w:szCs w:val="27"/>
          <w:lang w:val="es-ES_tradnl"/>
        </w:rPr>
        <w:t xml:space="preserve"> de dos mil </w:t>
      </w:r>
      <w:r w:rsidR="00D85D88">
        <w:rPr>
          <w:rFonts w:ascii="Arial" w:hAnsi="Arial" w:cs="Arial"/>
          <w:bCs/>
          <w:spacing w:val="-3"/>
          <w:sz w:val="24"/>
          <w:szCs w:val="27"/>
          <w:lang w:val="es-ES_tradnl"/>
        </w:rPr>
        <w:t>veinte</w:t>
      </w:r>
      <w:r w:rsidR="003D1697">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485896">
        <w:rPr>
          <w:rFonts w:ascii="Arial" w:hAnsi="Arial" w:cs="Arial"/>
          <w:bCs/>
          <w:spacing w:val="-3"/>
          <w:sz w:val="24"/>
          <w:szCs w:val="27"/>
          <w:lang w:val="es-ES_tradnl"/>
        </w:rPr>
        <w:t>únicamente la parte actora 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2BB9ACB1"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BB7E17">
        <w:rPr>
          <w:rFonts w:ascii="Arial" w:hAnsi="Arial" w:cs="Arial"/>
          <w:sz w:val="24"/>
          <w:szCs w:val="24"/>
        </w:rPr>
        <w:t>Esta Segunda Sala Unitaria de</w:t>
      </w:r>
      <w:r w:rsidR="004901A3" w:rsidRPr="004901A3">
        <w:rPr>
          <w:rFonts w:ascii="Arial" w:hAnsi="Arial" w:cs="Arial"/>
          <w:sz w:val="24"/>
          <w:szCs w:val="24"/>
        </w:rPr>
        <w:t xml:space="preserve">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lastRenderedPageBreak/>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18F21AAB"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advierte que no se configura alguna causal de improcedencia o </w:t>
      </w:r>
      <w:r w:rsidR="004B69B6" w:rsidRPr="001C3689">
        <w:rPr>
          <w:rFonts w:ascii="Arial" w:hAnsi="Arial" w:cs="Arial"/>
          <w:sz w:val="24"/>
          <w:szCs w:val="24"/>
        </w:rPr>
        <w:t>sobreseimiento,</w:t>
      </w:r>
      <w:r w:rsidR="009D1ADE">
        <w:rPr>
          <w:rFonts w:ascii="Arial" w:hAnsi="Arial" w:cs="Arial"/>
          <w:sz w:val="24"/>
          <w:szCs w:val="24"/>
        </w:rPr>
        <w:t xml:space="preserve">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50CCC5E2" w14:textId="5E0B8952" w:rsidR="007F0891" w:rsidRDefault="0016023B" w:rsidP="00CB353D">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7F0891">
        <w:rPr>
          <w:rFonts w:ascii="Arial" w:hAnsi="Arial" w:cs="Arial"/>
          <w:bCs/>
          <w:snapToGrid w:val="0"/>
          <w:sz w:val="24"/>
          <w:szCs w:val="27"/>
        </w:rPr>
        <w:t xml:space="preserve">Previo al estudio de los conceptos de impugnación esgrimidos por la parte actora, es menester </w:t>
      </w:r>
      <w:r w:rsidR="00565CD7">
        <w:rPr>
          <w:rFonts w:ascii="Arial" w:hAnsi="Arial" w:cs="Arial"/>
          <w:bCs/>
          <w:snapToGrid w:val="0"/>
          <w:sz w:val="24"/>
          <w:szCs w:val="27"/>
        </w:rPr>
        <w:t>delimitar la l</w:t>
      </w:r>
      <w:r w:rsidR="007F0891">
        <w:rPr>
          <w:rFonts w:ascii="Arial" w:hAnsi="Arial" w:cs="Arial"/>
          <w:bCs/>
          <w:snapToGrid w:val="0"/>
          <w:sz w:val="24"/>
          <w:szCs w:val="27"/>
        </w:rPr>
        <w:t>itis en el presente asunto, esto con el fin de evitar interpretaciones contrarias respecto del acto reclamado sujeto a estudio.</w:t>
      </w:r>
    </w:p>
    <w:p w14:paraId="1A17E894" w14:textId="51808799" w:rsidR="007F0891" w:rsidRDefault="007F0891" w:rsidP="00CB353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Para ello, es importante citar lo estipulado por la sentencia de </w:t>
      </w:r>
      <w:r w:rsidR="007E0D58">
        <w:rPr>
          <w:rFonts w:ascii="Arial" w:hAnsi="Arial" w:cs="Arial"/>
          <w:bCs/>
          <w:snapToGrid w:val="0"/>
          <w:sz w:val="24"/>
          <w:szCs w:val="27"/>
        </w:rPr>
        <w:t>fecha *****</w:t>
      </w:r>
      <w:r>
        <w:rPr>
          <w:rFonts w:ascii="Arial" w:hAnsi="Arial" w:cs="Arial"/>
          <w:bCs/>
          <w:snapToGrid w:val="0"/>
          <w:sz w:val="24"/>
          <w:szCs w:val="27"/>
        </w:rPr>
        <w:t xml:space="preserve"> y</w:t>
      </w:r>
      <w:r w:rsidR="007E0D58">
        <w:rPr>
          <w:rFonts w:ascii="Arial" w:hAnsi="Arial" w:cs="Arial"/>
          <w:bCs/>
          <w:snapToGrid w:val="0"/>
          <w:sz w:val="24"/>
          <w:szCs w:val="27"/>
        </w:rPr>
        <w:t>****</w:t>
      </w:r>
      <w:r>
        <w:rPr>
          <w:rFonts w:ascii="Arial" w:hAnsi="Arial" w:cs="Arial"/>
          <w:bCs/>
          <w:snapToGrid w:val="0"/>
          <w:sz w:val="24"/>
          <w:szCs w:val="27"/>
        </w:rPr>
        <w:t xml:space="preserve"> de </w:t>
      </w:r>
      <w:r w:rsidR="007E0D58">
        <w:rPr>
          <w:rFonts w:ascii="Arial" w:hAnsi="Arial" w:cs="Arial"/>
          <w:bCs/>
          <w:snapToGrid w:val="0"/>
          <w:sz w:val="24"/>
          <w:szCs w:val="27"/>
        </w:rPr>
        <w:t>*****</w:t>
      </w:r>
      <w:r>
        <w:rPr>
          <w:rFonts w:ascii="Arial" w:hAnsi="Arial" w:cs="Arial"/>
          <w:bCs/>
          <w:snapToGrid w:val="0"/>
          <w:sz w:val="24"/>
          <w:szCs w:val="27"/>
        </w:rPr>
        <w:t xml:space="preserve"> de dos mil </w:t>
      </w:r>
      <w:r w:rsidR="007E0D58">
        <w:rPr>
          <w:rFonts w:ascii="Arial" w:hAnsi="Arial" w:cs="Arial"/>
          <w:bCs/>
          <w:snapToGrid w:val="0"/>
          <w:sz w:val="24"/>
          <w:szCs w:val="27"/>
        </w:rPr>
        <w:t>*****</w:t>
      </w:r>
      <w:r>
        <w:rPr>
          <w:rFonts w:ascii="Arial" w:hAnsi="Arial" w:cs="Arial"/>
          <w:bCs/>
          <w:snapToGrid w:val="0"/>
          <w:sz w:val="24"/>
          <w:szCs w:val="27"/>
        </w:rPr>
        <w:t xml:space="preserve">, dictada </w:t>
      </w:r>
      <w:r w:rsidR="009C3782">
        <w:rPr>
          <w:rFonts w:ascii="Arial" w:hAnsi="Arial" w:cs="Arial"/>
          <w:bCs/>
          <w:snapToGrid w:val="0"/>
          <w:sz w:val="24"/>
          <w:szCs w:val="27"/>
        </w:rPr>
        <w:t>en el</w:t>
      </w:r>
      <w:r>
        <w:rPr>
          <w:rFonts w:ascii="Arial" w:hAnsi="Arial" w:cs="Arial"/>
          <w:bCs/>
          <w:snapToGrid w:val="0"/>
          <w:sz w:val="24"/>
          <w:szCs w:val="27"/>
        </w:rPr>
        <w:t xml:space="preserve"> Recurso de Revisión número </w:t>
      </w:r>
      <w:r w:rsidR="007E0D58">
        <w:rPr>
          <w:rFonts w:ascii="Arial" w:hAnsi="Arial" w:cs="Arial"/>
          <w:bCs/>
          <w:snapToGrid w:val="0"/>
          <w:sz w:val="24"/>
          <w:szCs w:val="27"/>
        </w:rPr>
        <w:t>*****</w:t>
      </w:r>
      <w:r>
        <w:rPr>
          <w:rFonts w:ascii="Arial" w:hAnsi="Arial" w:cs="Arial"/>
          <w:bCs/>
          <w:snapToGrid w:val="0"/>
          <w:sz w:val="24"/>
          <w:szCs w:val="27"/>
        </w:rPr>
        <w:t xml:space="preserve">, por los Integrantes de la Sala Superior de este Tribunal </w:t>
      </w:r>
      <w:r w:rsidR="003C417C">
        <w:rPr>
          <w:rFonts w:ascii="Arial" w:hAnsi="Arial" w:cs="Arial"/>
          <w:bCs/>
          <w:snapToGrid w:val="0"/>
          <w:sz w:val="24"/>
          <w:szCs w:val="27"/>
        </w:rPr>
        <w:t>(</w:t>
      </w:r>
      <w:r w:rsidR="00DE1A11">
        <w:rPr>
          <w:rFonts w:ascii="Arial" w:hAnsi="Arial" w:cs="Arial"/>
          <w:bCs/>
          <w:snapToGrid w:val="0"/>
          <w:sz w:val="24"/>
          <w:szCs w:val="27"/>
        </w:rPr>
        <w:t>fojas 168 a 172</w:t>
      </w:r>
      <w:r w:rsidR="003C417C">
        <w:rPr>
          <w:rFonts w:ascii="Arial" w:hAnsi="Arial" w:cs="Arial"/>
          <w:bCs/>
          <w:snapToGrid w:val="0"/>
          <w:sz w:val="24"/>
          <w:szCs w:val="27"/>
        </w:rPr>
        <w:t>)</w:t>
      </w:r>
      <w:r w:rsidR="00DE1A11">
        <w:rPr>
          <w:rFonts w:ascii="Arial" w:hAnsi="Arial" w:cs="Arial"/>
          <w:bCs/>
          <w:snapToGrid w:val="0"/>
          <w:sz w:val="24"/>
          <w:szCs w:val="27"/>
        </w:rPr>
        <w:t xml:space="preserve">, </w:t>
      </w:r>
      <w:r w:rsidR="003C417C">
        <w:rPr>
          <w:rFonts w:ascii="Arial" w:hAnsi="Arial" w:cs="Arial"/>
          <w:bCs/>
          <w:snapToGrid w:val="0"/>
          <w:sz w:val="24"/>
          <w:szCs w:val="27"/>
        </w:rPr>
        <w:t>que</w:t>
      </w:r>
      <w:r w:rsidR="00DE1A11">
        <w:rPr>
          <w:rFonts w:ascii="Arial" w:hAnsi="Arial" w:cs="Arial"/>
          <w:bCs/>
          <w:snapToGrid w:val="0"/>
          <w:sz w:val="24"/>
          <w:szCs w:val="27"/>
        </w:rPr>
        <w:t xml:space="preserve"> en su CONSIDERANDO TERCERO, en la parte que nos </w:t>
      </w:r>
      <w:r w:rsidR="003C417C">
        <w:rPr>
          <w:rFonts w:ascii="Arial" w:hAnsi="Arial" w:cs="Arial"/>
          <w:bCs/>
          <w:snapToGrid w:val="0"/>
          <w:sz w:val="24"/>
          <w:szCs w:val="27"/>
        </w:rPr>
        <w:t>interesa</w:t>
      </w:r>
      <w:r w:rsidR="00DE1A11">
        <w:rPr>
          <w:rFonts w:ascii="Arial" w:hAnsi="Arial" w:cs="Arial"/>
          <w:bCs/>
          <w:snapToGrid w:val="0"/>
          <w:sz w:val="24"/>
          <w:szCs w:val="27"/>
        </w:rPr>
        <w:t xml:space="preserve"> asentó lo siguiente:</w:t>
      </w:r>
    </w:p>
    <w:p w14:paraId="38A2E2B1" w14:textId="571DDF48" w:rsidR="00DE1A11" w:rsidRPr="005972B8" w:rsidRDefault="00926426" w:rsidP="005972B8">
      <w:pPr>
        <w:ind w:left="567" w:right="51"/>
        <w:jc w:val="both"/>
        <w:rPr>
          <w:rFonts w:ascii="Arial" w:hAnsi="Arial" w:cs="Arial"/>
          <w:bCs/>
          <w:i/>
          <w:snapToGrid w:val="0"/>
          <w:sz w:val="24"/>
          <w:szCs w:val="27"/>
        </w:rPr>
      </w:pPr>
      <w:r>
        <w:rPr>
          <w:rFonts w:ascii="Arial" w:hAnsi="Arial" w:cs="Arial"/>
          <w:bCs/>
          <w:i/>
          <w:snapToGrid w:val="0"/>
          <w:sz w:val="24"/>
          <w:szCs w:val="27"/>
        </w:rPr>
        <w:t>“</w:t>
      </w:r>
      <w:r w:rsidR="00DE1A11" w:rsidRPr="005972B8">
        <w:rPr>
          <w:rFonts w:ascii="Arial" w:hAnsi="Arial" w:cs="Arial"/>
          <w:bCs/>
          <w:i/>
          <w:snapToGrid w:val="0"/>
          <w:sz w:val="24"/>
          <w:szCs w:val="27"/>
        </w:rPr>
        <w:t>[…]</w:t>
      </w:r>
    </w:p>
    <w:p w14:paraId="0A217C56" w14:textId="0FBCE272" w:rsidR="00DE1A11" w:rsidRPr="005972B8" w:rsidRDefault="00DE1A11" w:rsidP="005972B8">
      <w:pPr>
        <w:ind w:left="567" w:right="51"/>
        <w:jc w:val="both"/>
        <w:rPr>
          <w:rFonts w:ascii="Arial" w:hAnsi="Arial" w:cs="Arial"/>
          <w:bCs/>
          <w:i/>
          <w:snapToGrid w:val="0"/>
          <w:sz w:val="24"/>
          <w:szCs w:val="27"/>
        </w:rPr>
      </w:pPr>
      <w:r w:rsidRPr="005972B8">
        <w:rPr>
          <w:rFonts w:ascii="Arial" w:hAnsi="Arial" w:cs="Arial"/>
          <w:bCs/>
          <w:i/>
          <w:snapToGrid w:val="0"/>
          <w:sz w:val="24"/>
          <w:szCs w:val="27"/>
        </w:rPr>
        <w:t xml:space="preserve">Por último, es </w:t>
      </w:r>
      <w:r w:rsidR="00A36749" w:rsidRPr="005972B8">
        <w:rPr>
          <w:rFonts w:ascii="Arial" w:hAnsi="Arial" w:cs="Arial"/>
          <w:bCs/>
          <w:i/>
          <w:snapToGrid w:val="0"/>
          <w:sz w:val="24"/>
          <w:szCs w:val="27"/>
        </w:rPr>
        <w:t>suficiente</w:t>
      </w:r>
      <w:r w:rsidRPr="005972B8">
        <w:rPr>
          <w:rFonts w:ascii="Arial" w:hAnsi="Arial" w:cs="Arial"/>
          <w:bCs/>
          <w:i/>
          <w:snapToGrid w:val="0"/>
          <w:sz w:val="24"/>
          <w:szCs w:val="27"/>
        </w:rPr>
        <w:t xml:space="preserve"> el señalamiento que hace el aquí </w:t>
      </w:r>
      <w:r w:rsidR="00D90E5B" w:rsidRPr="005972B8">
        <w:rPr>
          <w:rFonts w:ascii="Arial" w:hAnsi="Arial" w:cs="Arial"/>
          <w:bCs/>
          <w:i/>
          <w:snapToGrid w:val="0"/>
          <w:sz w:val="24"/>
          <w:szCs w:val="27"/>
        </w:rPr>
        <w:t>disconforme cuando indica que el desechamiento por extemporánea su demanda es incorrecto y cuando indica que la primera instancia debe hacer un estudio minucioso del libelo de demanda para advertir que el acto que está controvirtiendo es el oficio</w:t>
      </w:r>
      <w:r w:rsidR="007E0D58">
        <w:rPr>
          <w:rFonts w:ascii="Arial" w:hAnsi="Arial" w:cs="Arial"/>
          <w:bCs/>
          <w:i/>
          <w:snapToGrid w:val="0"/>
          <w:sz w:val="24"/>
          <w:szCs w:val="27"/>
        </w:rPr>
        <w:t xml:space="preserve"> *****</w:t>
      </w:r>
      <w:r w:rsidR="00D90E5B" w:rsidRPr="005972B8">
        <w:rPr>
          <w:rFonts w:ascii="Arial" w:hAnsi="Arial" w:cs="Arial"/>
          <w:bCs/>
          <w:i/>
          <w:snapToGrid w:val="0"/>
          <w:sz w:val="24"/>
          <w:szCs w:val="27"/>
        </w:rPr>
        <w:t xml:space="preserve"> de </w:t>
      </w:r>
      <w:r w:rsidR="007E0D58">
        <w:rPr>
          <w:rFonts w:ascii="Arial" w:hAnsi="Arial" w:cs="Arial"/>
          <w:bCs/>
          <w:i/>
          <w:snapToGrid w:val="0"/>
          <w:sz w:val="24"/>
          <w:szCs w:val="27"/>
        </w:rPr>
        <w:t>*****</w:t>
      </w:r>
      <w:r w:rsidR="00D90E5B" w:rsidRPr="005972B8">
        <w:rPr>
          <w:rFonts w:ascii="Arial" w:hAnsi="Arial" w:cs="Arial"/>
          <w:bCs/>
          <w:i/>
          <w:snapToGrid w:val="0"/>
          <w:sz w:val="24"/>
          <w:szCs w:val="27"/>
        </w:rPr>
        <w:t xml:space="preserve"> de</w:t>
      </w:r>
      <w:r w:rsidR="007E0D58">
        <w:rPr>
          <w:rFonts w:ascii="Arial" w:hAnsi="Arial" w:cs="Arial"/>
          <w:bCs/>
          <w:i/>
          <w:snapToGrid w:val="0"/>
          <w:sz w:val="24"/>
          <w:szCs w:val="27"/>
        </w:rPr>
        <w:t xml:space="preserve"> *****</w:t>
      </w:r>
      <w:r w:rsidR="00D90E5B" w:rsidRPr="005972B8">
        <w:rPr>
          <w:rFonts w:ascii="Arial" w:hAnsi="Arial" w:cs="Arial"/>
          <w:bCs/>
          <w:i/>
          <w:snapToGrid w:val="0"/>
          <w:sz w:val="24"/>
          <w:szCs w:val="27"/>
        </w:rPr>
        <w:t xml:space="preserve">l de dos mil </w:t>
      </w:r>
      <w:r w:rsidR="007E0D58">
        <w:rPr>
          <w:rFonts w:ascii="Arial" w:hAnsi="Arial" w:cs="Arial"/>
          <w:bCs/>
          <w:i/>
          <w:snapToGrid w:val="0"/>
          <w:sz w:val="24"/>
          <w:szCs w:val="27"/>
        </w:rPr>
        <w:t>*****</w:t>
      </w:r>
      <w:r w:rsidR="00D90E5B" w:rsidRPr="005972B8">
        <w:rPr>
          <w:rFonts w:ascii="Arial" w:hAnsi="Arial" w:cs="Arial"/>
          <w:bCs/>
          <w:i/>
          <w:snapToGrid w:val="0"/>
          <w:sz w:val="24"/>
          <w:szCs w:val="27"/>
        </w:rPr>
        <w:t xml:space="preserve"> del Presidente Municipal de Santa María Peñoles, Etla, Oaxaca, mismo que conoció en esa misma fecha y que su impugnación está en tiempo debido a que la demanda se presentó en la Oficialía de Partes Común de este Tribunal el veinticuatro de mayo de dos mil dieciocho.</w:t>
      </w:r>
    </w:p>
    <w:p w14:paraId="39E1DC7B" w14:textId="75878ABD" w:rsidR="00D90E5B" w:rsidRPr="005972B8" w:rsidRDefault="00D90E5B" w:rsidP="005972B8">
      <w:pPr>
        <w:ind w:left="567" w:right="51"/>
        <w:jc w:val="both"/>
        <w:rPr>
          <w:rFonts w:ascii="Arial" w:hAnsi="Arial" w:cs="Arial"/>
          <w:bCs/>
          <w:i/>
          <w:snapToGrid w:val="0"/>
          <w:sz w:val="24"/>
          <w:szCs w:val="27"/>
        </w:rPr>
      </w:pPr>
      <w:r w:rsidRPr="005972B8">
        <w:rPr>
          <w:rFonts w:ascii="Arial" w:hAnsi="Arial" w:cs="Arial"/>
          <w:bCs/>
          <w:i/>
          <w:snapToGrid w:val="0"/>
          <w:sz w:val="24"/>
          <w:szCs w:val="27"/>
        </w:rPr>
        <w:t>Es así, porque como se adelantó en párrafos precedentes es ilegal la determinación alzada debido a que las consideraciones de la primera instancia para decretar su desechamiento se apartan en la Litis sometida a su consideraci</w:t>
      </w:r>
      <w:r w:rsidR="00CA6880" w:rsidRPr="005972B8">
        <w:rPr>
          <w:rFonts w:ascii="Arial" w:hAnsi="Arial" w:cs="Arial"/>
          <w:bCs/>
          <w:i/>
          <w:snapToGrid w:val="0"/>
          <w:sz w:val="24"/>
          <w:szCs w:val="27"/>
        </w:rPr>
        <w:t xml:space="preserve">ón. Se reitera, en la demanda el actor expuso que controvierte la legalidad del oficio </w:t>
      </w:r>
      <w:r w:rsidR="007E0D58">
        <w:rPr>
          <w:rFonts w:ascii="Arial" w:hAnsi="Arial" w:cs="Arial"/>
          <w:bCs/>
          <w:i/>
          <w:snapToGrid w:val="0"/>
          <w:sz w:val="24"/>
          <w:szCs w:val="27"/>
        </w:rPr>
        <w:t>*****</w:t>
      </w:r>
      <w:r w:rsidR="00CA6880" w:rsidRPr="005972B8">
        <w:rPr>
          <w:rFonts w:ascii="Arial" w:hAnsi="Arial" w:cs="Arial"/>
          <w:bCs/>
          <w:i/>
          <w:snapToGrid w:val="0"/>
          <w:sz w:val="24"/>
          <w:szCs w:val="27"/>
        </w:rPr>
        <w:t xml:space="preserve"> de </w:t>
      </w:r>
      <w:r w:rsidR="006304D2">
        <w:rPr>
          <w:rFonts w:ascii="Arial" w:hAnsi="Arial" w:cs="Arial"/>
          <w:bCs/>
          <w:i/>
          <w:snapToGrid w:val="0"/>
          <w:sz w:val="24"/>
          <w:szCs w:val="27"/>
        </w:rPr>
        <w:t>*****</w:t>
      </w:r>
      <w:r w:rsidR="00CA6880" w:rsidRPr="005972B8">
        <w:rPr>
          <w:rFonts w:ascii="Arial" w:hAnsi="Arial" w:cs="Arial"/>
          <w:bCs/>
          <w:i/>
          <w:snapToGrid w:val="0"/>
          <w:sz w:val="24"/>
          <w:szCs w:val="27"/>
        </w:rPr>
        <w:t xml:space="preserve"> de</w:t>
      </w:r>
      <w:r w:rsidR="006304D2">
        <w:rPr>
          <w:rFonts w:ascii="Arial" w:hAnsi="Arial" w:cs="Arial"/>
          <w:bCs/>
          <w:i/>
          <w:snapToGrid w:val="0"/>
          <w:sz w:val="24"/>
          <w:szCs w:val="27"/>
        </w:rPr>
        <w:t xml:space="preserve"> *****</w:t>
      </w:r>
      <w:r w:rsidR="00CA6880" w:rsidRPr="005972B8">
        <w:rPr>
          <w:rFonts w:ascii="Arial" w:hAnsi="Arial" w:cs="Arial"/>
          <w:bCs/>
          <w:i/>
          <w:snapToGrid w:val="0"/>
          <w:sz w:val="24"/>
          <w:szCs w:val="27"/>
        </w:rPr>
        <w:t xml:space="preserve"> de dos mil</w:t>
      </w:r>
      <w:r w:rsidR="006304D2">
        <w:rPr>
          <w:rFonts w:ascii="Arial" w:hAnsi="Arial" w:cs="Arial"/>
          <w:bCs/>
          <w:i/>
          <w:snapToGrid w:val="0"/>
          <w:sz w:val="24"/>
          <w:szCs w:val="27"/>
        </w:rPr>
        <w:t xml:space="preserve"> *****</w:t>
      </w:r>
      <w:r w:rsidR="00CA6880" w:rsidRPr="005972B8">
        <w:rPr>
          <w:rFonts w:ascii="Arial" w:hAnsi="Arial" w:cs="Arial"/>
          <w:bCs/>
          <w:i/>
          <w:snapToGrid w:val="0"/>
          <w:sz w:val="24"/>
          <w:szCs w:val="27"/>
        </w:rPr>
        <w:t xml:space="preserve"> del Presidente Municipal de Santa María Peñoles, Etla, Oaxaca, no así el planteamiento de una resolución negativa ficta.</w:t>
      </w:r>
    </w:p>
    <w:p w14:paraId="2D7414A9" w14:textId="4E6CDD74" w:rsidR="00CA6880" w:rsidRPr="005972B8" w:rsidRDefault="00CA6880" w:rsidP="005972B8">
      <w:pPr>
        <w:ind w:left="567" w:right="51"/>
        <w:jc w:val="both"/>
        <w:rPr>
          <w:rFonts w:ascii="Arial" w:hAnsi="Arial" w:cs="Arial"/>
          <w:bCs/>
          <w:i/>
          <w:snapToGrid w:val="0"/>
          <w:sz w:val="24"/>
          <w:szCs w:val="27"/>
        </w:rPr>
      </w:pPr>
      <w:r w:rsidRPr="005972B8">
        <w:rPr>
          <w:rFonts w:ascii="Arial" w:hAnsi="Arial" w:cs="Arial"/>
          <w:bCs/>
          <w:i/>
          <w:snapToGrid w:val="0"/>
          <w:sz w:val="24"/>
          <w:szCs w:val="27"/>
        </w:rPr>
        <w:t>[…]</w:t>
      </w:r>
    </w:p>
    <w:p w14:paraId="41788295" w14:textId="339DB5C2" w:rsidR="00CA6880" w:rsidRPr="005972B8" w:rsidRDefault="00CA6880" w:rsidP="005972B8">
      <w:pPr>
        <w:ind w:left="567" w:right="51"/>
        <w:jc w:val="both"/>
        <w:rPr>
          <w:rFonts w:ascii="Arial" w:hAnsi="Arial" w:cs="Arial"/>
          <w:bCs/>
          <w:i/>
          <w:snapToGrid w:val="0"/>
          <w:sz w:val="24"/>
          <w:szCs w:val="27"/>
        </w:rPr>
      </w:pPr>
      <w:r w:rsidRPr="005972B8">
        <w:rPr>
          <w:rFonts w:ascii="Arial" w:hAnsi="Arial" w:cs="Arial"/>
          <w:bCs/>
          <w:i/>
          <w:snapToGrid w:val="0"/>
          <w:sz w:val="24"/>
          <w:szCs w:val="27"/>
        </w:rPr>
        <w:t>Por las narradas consideraciones, procede revocar la parte del acuerdo sujeto a revisión y en su lugar se admite a trámite la demanda, como sigue:</w:t>
      </w:r>
    </w:p>
    <w:p w14:paraId="4452AC7E" w14:textId="2E2682FD" w:rsidR="00CA6880" w:rsidRPr="005972B8" w:rsidRDefault="00CA6880" w:rsidP="005972B8">
      <w:pPr>
        <w:ind w:left="567" w:right="51"/>
        <w:jc w:val="both"/>
        <w:rPr>
          <w:rFonts w:ascii="Arial" w:hAnsi="Arial" w:cs="Arial"/>
          <w:bCs/>
          <w:i/>
          <w:snapToGrid w:val="0"/>
          <w:sz w:val="24"/>
          <w:szCs w:val="27"/>
        </w:rPr>
      </w:pPr>
      <w:r w:rsidRPr="005972B8">
        <w:rPr>
          <w:rFonts w:ascii="Arial" w:hAnsi="Arial" w:cs="Arial"/>
          <w:bCs/>
          <w:i/>
          <w:snapToGrid w:val="0"/>
          <w:sz w:val="24"/>
          <w:szCs w:val="27"/>
        </w:rPr>
        <w:t xml:space="preserve">¨…Por recibido en la </w:t>
      </w:r>
      <w:r w:rsidR="006B3CD2" w:rsidRPr="005972B8">
        <w:rPr>
          <w:rFonts w:ascii="Arial" w:hAnsi="Arial" w:cs="Arial"/>
          <w:bCs/>
          <w:i/>
          <w:snapToGrid w:val="0"/>
          <w:sz w:val="24"/>
          <w:szCs w:val="27"/>
        </w:rPr>
        <w:t>Oficialía</w:t>
      </w:r>
      <w:r w:rsidRPr="005972B8">
        <w:rPr>
          <w:rFonts w:ascii="Arial" w:hAnsi="Arial" w:cs="Arial"/>
          <w:bCs/>
          <w:i/>
          <w:snapToGrid w:val="0"/>
          <w:sz w:val="24"/>
          <w:szCs w:val="27"/>
        </w:rPr>
        <w:t xml:space="preserve"> de Partes Común de este Tribunal el 24 veinticuatro de mayo de dos 2018 dos mil dieciocho el escrito de</w:t>
      </w:r>
      <w:r w:rsidR="005231CB">
        <w:rPr>
          <w:rFonts w:ascii="Arial" w:hAnsi="Arial" w:cs="Arial"/>
          <w:bCs/>
          <w:i/>
          <w:snapToGrid w:val="0"/>
          <w:sz w:val="24"/>
          <w:szCs w:val="27"/>
        </w:rPr>
        <w:t xml:space="preserve"> ***** *****</w:t>
      </w:r>
      <w:r w:rsidRPr="005972B8">
        <w:rPr>
          <w:rFonts w:ascii="Arial" w:hAnsi="Arial" w:cs="Arial"/>
          <w:bCs/>
          <w:i/>
          <w:snapToGrid w:val="0"/>
          <w:sz w:val="24"/>
          <w:szCs w:val="27"/>
        </w:rPr>
        <w:t xml:space="preserve"> </w:t>
      </w:r>
      <w:r w:rsidR="005231CB">
        <w:rPr>
          <w:rFonts w:ascii="Arial" w:hAnsi="Arial" w:cs="Arial"/>
          <w:bCs/>
          <w:i/>
          <w:snapToGrid w:val="0"/>
          <w:sz w:val="24"/>
          <w:szCs w:val="27"/>
        </w:rPr>
        <w:t>*****</w:t>
      </w:r>
      <w:r w:rsidRPr="005972B8">
        <w:rPr>
          <w:rFonts w:ascii="Arial" w:hAnsi="Arial" w:cs="Arial"/>
          <w:bCs/>
          <w:i/>
          <w:snapToGrid w:val="0"/>
          <w:sz w:val="24"/>
          <w:szCs w:val="27"/>
        </w:rPr>
        <w:t xml:space="preserve"> quien </w:t>
      </w:r>
      <w:r w:rsidR="006B3CD2" w:rsidRPr="005972B8">
        <w:rPr>
          <w:rFonts w:ascii="Arial" w:hAnsi="Arial" w:cs="Arial"/>
          <w:bCs/>
          <w:i/>
          <w:snapToGrid w:val="0"/>
          <w:sz w:val="24"/>
          <w:szCs w:val="27"/>
        </w:rPr>
        <w:t>demanda</w:t>
      </w:r>
      <w:r w:rsidRPr="005972B8">
        <w:rPr>
          <w:rFonts w:ascii="Arial" w:hAnsi="Arial" w:cs="Arial"/>
          <w:bCs/>
          <w:i/>
          <w:snapToGrid w:val="0"/>
          <w:sz w:val="24"/>
          <w:szCs w:val="27"/>
        </w:rPr>
        <w:t xml:space="preserve"> la nulidad del oficio </w:t>
      </w:r>
      <w:r w:rsidR="005231CB">
        <w:rPr>
          <w:rFonts w:ascii="Arial" w:hAnsi="Arial" w:cs="Arial"/>
          <w:b/>
          <w:bCs/>
          <w:i/>
          <w:snapToGrid w:val="0"/>
          <w:sz w:val="24"/>
          <w:szCs w:val="27"/>
        </w:rPr>
        <w:t>*****</w:t>
      </w:r>
      <w:r w:rsidRPr="005972B8">
        <w:rPr>
          <w:rFonts w:ascii="Arial" w:hAnsi="Arial" w:cs="Arial"/>
          <w:b/>
          <w:bCs/>
          <w:i/>
          <w:snapToGrid w:val="0"/>
          <w:sz w:val="24"/>
          <w:szCs w:val="27"/>
        </w:rPr>
        <w:t xml:space="preserve"> de </w:t>
      </w:r>
      <w:r w:rsidR="005231CB">
        <w:rPr>
          <w:rFonts w:ascii="Arial" w:hAnsi="Arial" w:cs="Arial"/>
          <w:b/>
          <w:bCs/>
          <w:i/>
          <w:snapToGrid w:val="0"/>
          <w:sz w:val="24"/>
          <w:szCs w:val="27"/>
        </w:rPr>
        <w:t>*****</w:t>
      </w:r>
      <w:r w:rsidRPr="005972B8">
        <w:rPr>
          <w:rFonts w:ascii="Arial" w:hAnsi="Arial" w:cs="Arial"/>
          <w:b/>
          <w:bCs/>
          <w:i/>
          <w:snapToGrid w:val="0"/>
          <w:sz w:val="24"/>
          <w:szCs w:val="27"/>
        </w:rPr>
        <w:t xml:space="preserve"> de </w:t>
      </w:r>
      <w:r w:rsidR="005231CB">
        <w:rPr>
          <w:rFonts w:ascii="Arial" w:hAnsi="Arial" w:cs="Arial"/>
          <w:b/>
          <w:bCs/>
          <w:i/>
          <w:snapToGrid w:val="0"/>
          <w:sz w:val="24"/>
          <w:szCs w:val="27"/>
        </w:rPr>
        <w:t>*****</w:t>
      </w:r>
      <w:r w:rsidRPr="005972B8">
        <w:rPr>
          <w:rFonts w:ascii="Arial" w:hAnsi="Arial" w:cs="Arial"/>
          <w:b/>
          <w:bCs/>
          <w:i/>
          <w:snapToGrid w:val="0"/>
          <w:sz w:val="24"/>
          <w:szCs w:val="27"/>
        </w:rPr>
        <w:t xml:space="preserve"> de dos mil</w:t>
      </w:r>
      <w:r w:rsidR="005231CB">
        <w:rPr>
          <w:rFonts w:ascii="Arial" w:hAnsi="Arial" w:cs="Arial"/>
          <w:b/>
          <w:bCs/>
          <w:i/>
          <w:snapToGrid w:val="0"/>
          <w:sz w:val="24"/>
          <w:szCs w:val="27"/>
        </w:rPr>
        <w:t xml:space="preserve"> *****</w:t>
      </w:r>
      <w:r w:rsidRPr="005972B8">
        <w:rPr>
          <w:rFonts w:ascii="Arial" w:hAnsi="Arial" w:cs="Arial"/>
          <w:b/>
          <w:bCs/>
          <w:i/>
          <w:snapToGrid w:val="0"/>
          <w:sz w:val="24"/>
          <w:szCs w:val="27"/>
        </w:rPr>
        <w:t xml:space="preserve"> </w:t>
      </w:r>
      <w:r w:rsidRPr="005972B8">
        <w:rPr>
          <w:rFonts w:ascii="Arial" w:hAnsi="Arial" w:cs="Arial"/>
          <w:b/>
          <w:bCs/>
          <w:i/>
          <w:snapToGrid w:val="0"/>
          <w:sz w:val="24"/>
          <w:szCs w:val="27"/>
        </w:rPr>
        <w:lastRenderedPageBreak/>
        <w:t xml:space="preserve">del Presidente </w:t>
      </w:r>
      <w:r w:rsidR="006B3CD2" w:rsidRPr="005972B8">
        <w:rPr>
          <w:rFonts w:ascii="Arial" w:hAnsi="Arial" w:cs="Arial"/>
          <w:b/>
          <w:bCs/>
          <w:i/>
          <w:snapToGrid w:val="0"/>
          <w:sz w:val="24"/>
          <w:szCs w:val="27"/>
        </w:rPr>
        <w:t>Constitucional</w:t>
      </w:r>
      <w:r w:rsidRPr="005972B8">
        <w:rPr>
          <w:rFonts w:ascii="Arial" w:hAnsi="Arial" w:cs="Arial"/>
          <w:b/>
          <w:bCs/>
          <w:i/>
          <w:snapToGrid w:val="0"/>
          <w:sz w:val="24"/>
          <w:szCs w:val="27"/>
        </w:rPr>
        <w:t xml:space="preserve"> de Santa María Peñoles, Etla, Oaxaca</w:t>
      </w:r>
      <w:r w:rsidRPr="005972B8">
        <w:rPr>
          <w:rFonts w:ascii="Arial" w:hAnsi="Arial" w:cs="Arial"/>
          <w:bCs/>
          <w:i/>
          <w:snapToGrid w:val="0"/>
          <w:sz w:val="24"/>
          <w:szCs w:val="27"/>
        </w:rPr>
        <w:t xml:space="preserve">, </w:t>
      </w:r>
      <w:r w:rsidR="005972B8" w:rsidRPr="005972B8">
        <w:rPr>
          <w:rFonts w:ascii="Arial" w:hAnsi="Arial" w:cs="Arial"/>
          <w:bCs/>
          <w:i/>
          <w:snapToGrid w:val="0"/>
          <w:sz w:val="24"/>
          <w:szCs w:val="27"/>
        </w:rPr>
        <w:t xml:space="preserve">por lo que con fundamento en lo dispuesto por los artículos 114 QUATER de la Constitución Política del Estado Libre y Soberano de Oaxaca; 1, 118, 119, 120 fracción I, 132 fracción I, 133 fracción I, 166 párrafo primero, 171, 177, 178 de la Ley de Procedimiento y Justicia Administrativa para el Estado de Oaxaca se admite a trámite la demanda. </w:t>
      </w:r>
    </w:p>
    <w:p w14:paraId="3029825C" w14:textId="7433BFD6" w:rsidR="005972B8" w:rsidRPr="005972B8" w:rsidRDefault="005972B8" w:rsidP="005972B8">
      <w:pPr>
        <w:ind w:left="567" w:right="51"/>
        <w:jc w:val="both"/>
        <w:rPr>
          <w:rFonts w:ascii="Arial" w:hAnsi="Arial" w:cs="Arial"/>
          <w:bCs/>
          <w:i/>
          <w:snapToGrid w:val="0"/>
          <w:sz w:val="24"/>
          <w:szCs w:val="27"/>
        </w:rPr>
      </w:pPr>
      <w:r w:rsidRPr="005972B8">
        <w:rPr>
          <w:rFonts w:ascii="Arial" w:hAnsi="Arial" w:cs="Arial"/>
          <w:bCs/>
          <w:i/>
          <w:snapToGrid w:val="0"/>
          <w:sz w:val="24"/>
          <w:szCs w:val="27"/>
        </w:rPr>
        <w:t>[…]</w:t>
      </w:r>
      <w:r w:rsidR="00926426">
        <w:rPr>
          <w:rFonts w:ascii="Arial" w:hAnsi="Arial" w:cs="Arial"/>
          <w:bCs/>
          <w:i/>
          <w:snapToGrid w:val="0"/>
          <w:sz w:val="24"/>
          <w:szCs w:val="27"/>
        </w:rPr>
        <w:t>”</w:t>
      </w:r>
    </w:p>
    <w:p w14:paraId="4BCB4FD5" w14:textId="5AA09FB2" w:rsidR="005972B8" w:rsidRDefault="005972B8" w:rsidP="005972B8">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Como se pu</w:t>
      </w:r>
      <w:r w:rsidR="00057DB4">
        <w:rPr>
          <w:rFonts w:ascii="Arial" w:hAnsi="Arial" w:cs="Arial"/>
          <w:bCs/>
          <w:snapToGrid w:val="0"/>
          <w:sz w:val="24"/>
          <w:szCs w:val="27"/>
        </w:rPr>
        <w:t>ede</w:t>
      </w:r>
      <w:r>
        <w:rPr>
          <w:rFonts w:ascii="Arial" w:hAnsi="Arial" w:cs="Arial"/>
          <w:bCs/>
          <w:snapToGrid w:val="0"/>
          <w:sz w:val="24"/>
          <w:szCs w:val="27"/>
        </w:rPr>
        <w:t xml:space="preserve"> apreciar, </w:t>
      </w:r>
      <w:r w:rsidR="008F7F4B">
        <w:rPr>
          <w:rFonts w:ascii="Arial" w:hAnsi="Arial" w:cs="Arial"/>
          <w:bCs/>
          <w:snapToGrid w:val="0"/>
          <w:sz w:val="24"/>
          <w:szCs w:val="27"/>
          <w:u w:val="single"/>
        </w:rPr>
        <w:t>la l</w:t>
      </w:r>
      <w:r w:rsidRPr="000D0BAB">
        <w:rPr>
          <w:rFonts w:ascii="Arial" w:hAnsi="Arial" w:cs="Arial"/>
          <w:bCs/>
          <w:snapToGrid w:val="0"/>
          <w:sz w:val="24"/>
          <w:szCs w:val="27"/>
          <w:u w:val="single"/>
        </w:rPr>
        <w:t>itis de</w:t>
      </w:r>
      <w:r w:rsidR="006B4828" w:rsidRPr="000D0BAB">
        <w:rPr>
          <w:rFonts w:ascii="Arial" w:hAnsi="Arial" w:cs="Arial"/>
          <w:bCs/>
          <w:snapToGrid w:val="0"/>
          <w:sz w:val="24"/>
          <w:szCs w:val="27"/>
          <w:u w:val="single"/>
        </w:rPr>
        <w:t>l presente asunto versa únicamente sobre el oficio número</w:t>
      </w:r>
      <w:r w:rsidR="008C7E9D">
        <w:rPr>
          <w:rFonts w:ascii="Arial" w:hAnsi="Arial" w:cs="Arial"/>
          <w:bCs/>
          <w:snapToGrid w:val="0"/>
          <w:sz w:val="24"/>
          <w:szCs w:val="27"/>
          <w:u w:val="single"/>
        </w:rPr>
        <w:t xml:space="preserve"> *****</w:t>
      </w:r>
      <w:r w:rsidR="008F7F4B">
        <w:rPr>
          <w:rFonts w:ascii="Arial" w:hAnsi="Arial" w:cs="Arial"/>
          <w:bCs/>
          <w:snapToGrid w:val="0"/>
          <w:sz w:val="24"/>
          <w:szCs w:val="27"/>
          <w:u w:val="single"/>
        </w:rPr>
        <w:t>,</w:t>
      </w:r>
      <w:r w:rsidR="006B4828" w:rsidRPr="000D0BAB">
        <w:rPr>
          <w:rFonts w:ascii="Arial" w:hAnsi="Arial" w:cs="Arial"/>
          <w:bCs/>
          <w:snapToGrid w:val="0"/>
          <w:sz w:val="24"/>
          <w:szCs w:val="27"/>
          <w:u w:val="single"/>
        </w:rPr>
        <w:t xml:space="preserve"> de </w:t>
      </w:r>
      <w:r w:rsidR="008C7E9D">
        <w:rPr>
          <w:rFonts w:ascii="Arial" w:hAnsi="Arial" w:cs="Arial"/>
          <w:bCs/>
          <w:snapToGrid w:val="0"/>
          <w:sz w:val="24"/>
          <w:szCs w:val="27"/>
          <w:u w:val="single"/>
        </w:rPr>
        <w:t>****</w:t>
      </w:r>
      <w:r w:rsidR="006B4828" w:rsidRPr="000D0BAB">
        <w:rPr>
          <w:rFonts w:ascii="Arial" w:hAnsi="Arial" w:cs="Arial"/>
          <w:bCs/>
          <w:snapToGrid w:val="0"/>
          <w:sz w:val="24"/>
          <w:szCs w:val="27"/>
          <w:u w:val="single"/>
        </w:rPr>
        <w:t xml:space="preserve"> de </w:t>
      </w:r>
      <w:r w:rsidR="008C7E9D">
        <w:rPr>
          <w:rFonts w:ascii="Arial" w:hAnsi="Arial" w:cs="Arial"/>
          <w:bCs/>
          <w:snapToGrid w:val="0"/>
          <w:sz w:val="24"/>
          <w:szCs w:val="27"/>
          <w:u w:val="single"/>
        </w:rPr>
        <w:t>*****</w:t>
      </w:r>
      <w:r w:rsidR="006B4828" w:rsidRPr="000D0BAB">
        <w:rPr>
          <w:rFonts w:ascii="Arial" w:hAnsi="Arial" w:cs="Arial"/>
          <w:bCs/>
          <w:snapToGrid w:val="0"/>
          <w:sz w:val="24"/>
          <w:szCs w:val="27"/>
          <w:u w:val="single"/>
        </w:rPr>
        <w:t xml:space="preserve"> de dos mil</w:t>
      </w:r>
      <w:r w:rsidR="008C7E9D">
        <w:rPr>
          <w:rFonts w:ascii="Arial" w:hAnsi="Arial" w:cs="Arial"/>
          <w:bCs/>
          <w:snapToGrid w:val="0"/>
          <w:sz w:val="24"/>
          <w:szCs w:val="27"/>
          <w:u w:val="single"/>
        </w:rPr>
        <w:t xml:space="preserve"> *****</w:t>
      </w:r>
      <w:r w:rsidR="008F7F4B">
        <w:rPr>
          <w:rFonts w:ascii="Arial" w:hAnsi="Arial" w:cs="Arial"/>
          <w:bCs/>
          <w:snapToGrid w:val="0"/>
          <w:sz w:val="24"/>
          <w:szCs w:val="27"/>
          <w:u w:val="single"/>
        </w:rPr>
        <w:t>,</w:t>
      </w:r>
      <w:r w:rsidR="006B4828" w:rsidRPr="000D0BAB">
        <w:rPr>
          <w:rFonts w:ascii="Arial" w:hAnsi="Arial" w:cs="Arial"/>
          <w:bCs/>
          <w:snapToGrid w:val="0"/>
          <w:sz w:val="24"/>
          <w:szCs w:val="27"/>
          <w:u w:val="single"/>
        </w:rPr>
        <w:t xml:space="preserve"> emitido por el Presidente Municipal de Santa María Peñoles, Etla, Oaxaca</w:t>
      </w:r>
      <w:r w:rsidR="00181DF2">
        <w:rPr>
          <w:rFonts w:ascii="Arial" w:hAnsi="Arial" w:cs="Arial"/>
          <w:bCs/>
          <w:snapToGrid w:val="0"/>
          <w:sz w:val="24"/>
          <w:szCs w:val="27"/>
        </w:rPr>
        <w:t>, mismo que esta Sala analizará conforme a los conceptos de impugnación expuestos por la parte actora.</w:t>
      </w:r>
    </w:p>
    <w:p w14:paraId="04F4F5ED" w14:textId="122361C3" w:rsidR="00181DF2" w:rsidRDefault="00181DF2" w:rsidP="005972B8">
      <w:pPr>
        <w:spacing w:line="360" w:lineRule="auto"/>
        <w:ind w:right="51" w:firstLine="567"/>
        <w:jc w:val="both"/>
        <w:rPr>
          <w:rFonts w:ascii="Arial" w:hAnsi="Arial" w:cs="Arial"/>
          <w:bCs/>
          <w:snapToGrid w:val="0"/>
          <w:sz w:val="24"/>
          <w:szCs w:val="27"/>
        </w:rPr>
      </w:pPr>
      <w:r w:rsidRPr="00181DF2">
        <w:rPr>
          <w:rFonts w:ascii="Arial" w:hAnsi="Arial" w:cs="Arial"/>
          <w:b/>
          <w:bCs/>
          <w:snapToGrid w:val="0"/>
          <w:sz w:val="24"/>
          <w:szCs w:val="27"/>
        </w:rPr>
        <w:t>QUINTO.</w:t>
      </w:r>
      <w:r>
        <w:rPr>
          <w:rFonts w:ascii="Arial" w:hAnsi="Arial" w:cs="Arial"/>
          <w:bCs/>
          <w:snapToGrid w:val="0"/>
          <w:sz w:val="24"/>
          <w:szCs w:val="27"/>
        </w:rPr>
        <w:t xml:space="preserve"> Manifiesta el actor en su</w:t>
      </w:r>
      <w:r w:rsidR="007A5E31">
        <w:rPr>
          <w:rFonts w:ascii="Arial" w:hAnsi="Arial" w:cs="Arial"/>
          <w:bCs/>
          <w:snapToGrid w:val="0"/>
          <w:sz w:val="24"/>
          <w:szCs w:val="27"/>
        </w:rPr>
        <w:t>s</w:t>
      </w:r>
      <w:r>
        <w:rPr>
          <w:rFonts w:ascii="Arial" w:hAnsi="Arial" w:cs="Arial"/>
          <w:bCs/>
          <w:snapToGrid w:val="0"/>
          <w:sz w:val="24"/>
          <w:szCs w:val="27"/>
        </w:rPr>
        <w:t xml:space="preserve"> concepto</w:t>
      </w:r>
      <w:r w:rsidR="007A5E31">
        <w:rPr>
          <w:rFonts w:ascii="Arial" w:hAnsi="Arial" w:cs="Arial"/>
          <w:bCs/>
          <w:snapToGrid w:val="0"/>
          <w:sz w:val="24"/>
          <w:szCs w:val="27"/>
        </w:rPr>
        <w:t>s</w:t>
      </w:r>
      <w:r>
        <w:rPr>
          <w:rFonts w:ascii="Arial" w:hAnsi="Arial" w:cs="Arial"/>
          <w:bCs/>
          <w:snapToGrid w:val="0"/>
          <w:sz w:val="24"/>
          <w:szCs w:val="27"/>
        </w:rPr>
        <w:t xml:space="preserve"> de impugnación PRIMERO, </w:t>
      </w:r>
      <w:r w:rsidR="00AE16BC">
        <w:rPr>
          <w:rFonts w:ascii="Arial" w:hAnsi="Arial" w:cs="Arial"/>
          <w:bCs/>
          <w:snapToGrid w:val="0"/>
          <w:sz w:val="24"/>
          <w:szCs w:val="27"/>
        </w:rPr>
        <w:t>SEGUNDO y TERCERO, en términos del artículo 206 de la Ley de Procedimiento y Justicia Administrativa, toralmente que la respuesta dada por la autoridad resulta deficiente al no exponerle las causas, motivos o circunstancias por las cuales fue dado de baja.</w:t>
      </w:r>
    </w:p>
    <w:p w14:paraId="5191D4DD" w14:textId="427B0D0A" w:rsidR="00AE16BC" w:rsidRDefault="007A5E31" w:rsidP="005972B8">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Ahora</w:t>
      </w:r>
      <w:r w:rsidR="00AE16BC">
        <w:rPr>
          <w:rFonts w:ascii="Arial" w:hAnsi="Arial" w:cs="Arial"/>
          <w:bCs/>
          <w:snapToGrid w:val="0"/>
          <w:sz w:val="24"/>
          <w:szCs w:val="27"/>
        </w:rPr>
        <w:t>, del análisis al acto controvertido</w:t>
      </w:r>
      <w:r w:rsidR="00486E9B">
        <w:rPr>
          <w:rFonts w:ascii="Arial" w:hAnsi="Arial" w:cs="Arial"/>
          <w:bCs/>
          <w:snapToGrid w:val="0"/>
          <w:sz w:val="24"/>
          <w:szCs w:val="27"/>
        </w:rPr>
        <w:t xml:space="preserve"> </w:t>
      </w:r>
      <w:r>
        <w:rPr>
          <w:rFonts w:ascii="Arial" w:hAnsi="Arial" w:cs="Arial"/>
          <w:bCs/>
          <w:snapToGrid w:val="0"/>
          <w:sz w:val="24"/>
          <w:szCs w:val="27"/>
        </w:rPr>
        <w:t>(</w:t>
      </w:r>
      <w:r w:rsidR="005226E7">
        <w:rPr>
          <w:rFonts w:ascii="Arial" w:hAnsi="Arial" w:cs="Arial"/>
          <w:bCs/>
          <w:snapToGrid w:val="0"/>
          <w:sz w:val="24"/>
          <w:szCs w:val="27"/>
        </w:rPr>
        <w:t>foja 9</w:t>
      </w:r>
      <w:r>
        <w:rPr>
          <w:rFonts w:ascii="Arial" w:hAnsi="Arial" w:cs="Arial"/>
          <w:bCs/>
          <w:snapToGrid w:val="0"/>
          <w:sz w:val="24"/>
          <w:szCs w:val="27"/>
        </w:rPr>
        <w:t>)</w:t>
      </w:r>
      <w:r w:rsidR="005226E7">
        <w:rPr>
          <w:rFonts w:ascii="Arial" w:hAnsi="Arial" w:cs="Arial"/>
          <w:bCs/>
          <w:snapToGrid w:val="0"/>
          <w:sz w:val="24"/>
          <w:szCs w:val="27"/>
        </w:rPr>
        <w:t xml:space="preserve">, documental que adquiere valor probatorio pleno en términos del artículo 203 fracción I de la Ley de Procedimiento y Justicia Administrativa para el Estado de Oaxaca, en el que </w:t>
      </w:r>
      <w:r>
        <w:rPr>
          <w:rFonts w:ascii="Arial" w:hAnsi="Arial" w:cs="Arial"/>
          <w:bCs/>
          <w:snapToGrid w:val="0"/>
          <w:sz w:val="24"/>
          <w:szCs w:val="27"/>
        </w:rPr>
        <w:t>esencialmente</w:t>
      </w:r>
      <w:r w:rsidR="005226E7">
        <w:rPr>
          <w:rFonts w:ascii="Arial" w:hAnsi="Arial" w:cs="Arial"/>
          <w:bCs/>
          <w:snapToGrid w:val="0"/>
          <w:sz w:val="24"/>
          <w:szCs w:val="27"/>
        </w:rPr>
        <w:t xml:space="preserve"> </w:t>
      </w:r>
      <w:r w:rsidR="00CC1AE9">
        <w:rPr>
          <w:rFonts w:ascii="Arial" w:hAnsi="Arial" w:cs="Arial"/>
          <w:bCs/>
          <w:snapToGrid w:val="0"/>
          <w:sz w:val="24"/>
          <w:szCs w:val="27"/>
        </w:rPr>
        <w:t>manifiesta que no es posible obsequiar la información que solicita, en virtud de que después de una</w:t>
      </w:r>
      <w:r w:rsidR="00854A72">
        <w:rPr>
          <w:rFonts w:ascii="Arial" w:hAnsi="Arial" w:cs="Arial"/>
          <w:bCs/>
          <w:snapToGrid w:val="0"/>
          <w:sz w:val="24"/>
          <w:szCs w:val="27"/>
        </w:rPr>
        <w:t xml:space="preserve"> búsqueda que realizó a sus archivos, no encontró expediente administrativo o laboral a nombre del hoy ac</w:t>
      </w:r>
      <w:r w:rsidR="00FA5B75">
        <w:rPr>
          <w:rFonts w:ascii="Arial" w:hAnsi="Arial" w:cs="Arial"/>
          <w:bCs/>
          <w:snapToGrid w:val="0"/>
          <w:sz w:val="24"/>
          <w:szCs w:val="27"/>
        </w:rPr>
        <w:t>cionante;</w:t>
      </w:r>
      <w:r w:rsidR="001849FD">
        <w:rPr>
          <w:rFonts w:ascii="Arial" w:hAnsi="Arial" w:cs="Arial"/>
          <w:bCs/>
          <w:snapToGrid w:val="0"/>
          <w:sz w:val="24"/>
          <w:szCs w:val="27"/>
        </w:rPr>
        <w:t xml:space="preserve"> en ese tenor, se advierte que efectivamente la autoridad demandada se limita a afirmar que no existe expediente alguno, justificando que dicho acto correspondió a una administración pasada.</w:t>
      </w:r>
    </w:p>
    <w:p w14:paraId="63AC32AA" w14:textId="77777777" w:rsidR="00ED47AF" w:rsidRDefault="00995C2B" w:rsidP="001849F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Por ello, </w:t>
      </w:r>
      <w:r w:rsidR="001849FD" w:rsidRPr="00A40006">
        <w:rPr>
          <w:rFonts w:ascii="Arial" w:hAnsi="Arial" w:cs="Arial"/>
          <w:bCs/>
          <w:snapToGrid w:val="0"/>
          <w:sz w:val="24"/>
          <w:szCs w:val="27"/>
        </w:rPr>
        <w:t xml:space="preserve">no puede considerarse como la motivación del acto reclamado, toda vez que el razonamiento hecho por la autoridad emisora debe ser claro, preciso, y detallando </w:t>
      </w:r>
      <w:r w:rsidR="00FA5B75">
        <w:rPr>
          <w:rFonts w:ascii="Arial" w:hAnsi="Arial" w:cs="Arial"/>
          <w:bCs/>
          <w:snapToGrid w:val="0"/>
          <w:sz w:val="24"/>
          <w:szCs w:val="27"/>
        </w:rPr>
        <w:t xml:space="preserve">de forma comprensible del </w:t>
      </w:r>
      <w:r w:rsidR="00ED47AF">
        <w:rPr>
          <w:rFonts w:ascii="Arial" w:hAnsi="Arial" w:cs="Arial"/>
          <w:bCs/>
          <w:snapToGrid w:val="0"/>
          <w:sz w:val="24"/>
          <w:szCs w:val="27"/>
        </w:rPr>
        <w:t>por qué</w:t>
      </w:r>
      <w:r w:rsidR="001849FD" w:rsidRPr="00A40006">
        <w:rPr>
          <w:rFonts w:ascii="Arial" w:hAnsi="Arial" w:cs="Arial"/>
          <w:bCs/>
          <w:snapToGrid w:val="0"/>
          <w:sz w:val="24"/>
          <w:szCs w:val="27"/>
        </w:rPr>
        <w:t xml:space="preserve"> </w:t>
      </w:r>
      <w:r w:rsidR="00B913C9">
        <w:rPr>
          <w:rFonts w:ascii="Arial" w:hAnsi="Arial" w:cs="Arial"/>
          <w:bCs/>
          <w:snapToGrid w:val="0"/>
          <w:sz w:val="24"/>
          <w:szCs w:val="27"/>
        </w:rPr>
        <w:t>optó tal determinación, anexando a la contestación, toda la documentación o textos que sustente su dicho</w:t>
      </w:r>
      <w:r w:rsidR="001849FD" w:rsidRPr="00A40006">
        <w:rPr>
          <w:rFonts w:ascii="Arial" w:hAnsi="Arial" w:cs="Arial"/>
          <w:bCs/>
          <w:snapToGrid w:val="0"/>
          <w:sz w:val="24"/>
          <w:szCs w:val="27"/>
        </w:rPr>
        <w:t>, lo que en el presente caso no acontece vulner</w:t>
      </w:r>
      <w:r w:rsidR="00ED47AF">
        <w:rPr>
          <w:rFonts w:ascii="Arial" w:hAnsi="Arial" w:cs="Arial"/>
          <w:bCs/>
          <w:snapToGrid w:val="0"/>
          <w:sz w:val="24"/>
          <w:szCs w:val="27"/>
        </w:rPr>
        <w:t>ando los derechos del hoy actor;</w:t>
      </w:r>
      <w:r w:rsidR="001849FD">
        <w:rPr>
          <w:rFonts w:ascii="Arial" w:hAnsi="Arial" w:cs="Arial"/>
          <w:bCs/>
          <w:snapToGrid w:val="0"/>
          <w:sz w:val="24"/>
          <w:szCs w:val="27"/>
        </w:rPr>
        <w:t xml:space="preserve"> </w:t>
      </w:r>
      <w:r w:rsidR="00B913C9">
        <w:rPr>
          <w:rFonts w:ascii="Arial" w:hAnsi="Arial" w:cs="Arial"/>
          <w:bCs/>
          <w:snapToGrid w:val="0"/>
          <w:sz w:val="24"/>
          <w:szCs w:val="27"/>
        </w:rPr>
        <w:t>además que la autoridad no cita ningún precepto legal en el que funde su determinación</w:t>
      </w:r>
      <w:r w:rsidR="001849FD">
        <w:rPr>
          <w:rFonts w:ascii="Arial" w:hAnsi="Arial" w:cs="Arial"/>
          <w:bCs/>
          <w:snapToGrid w:val="0"/>
          <w:sz w:val="24"/>
          <w:szCs w:val="27"/>
        </w:rPr>
        <w:t>,</w:t>
      </w:r>
      <w:r w:rsidR="001849FD" w:rsidRPr="00A40006">
        <w:rPr>
          <w:rFonts w:ascii="Arial" w:hAnsi="Arial" w:cs="Arial"/>
          <w:bCs/>
          <w:snapToGrid w:val="0"/>
          <w:sz w:val="24"/>
          <w:szCs w:val="27"/>
        </w:rPr>
        <w:t xml:space="preserve"> por lo que en ese tenor, dicho acto de autoridad carece de</w:t>
      </w:r>
      <w:r w:rsidR="00B913C9">
        <w:rPr>
          <w:rFonts w:ascii="Arial" w:hAnsi="Arial" w:cs="Arial"/>
          <w:bCs/>
          <w:snapToGrid w:val="0"/>
          <w:sz w:val="24"/>
          <w:szCs w:val="27"/>
        </w:rPr>
        <w:t xml:space="preserve"> una adecuada</w:t>
      </w:r>
      <w:r w:rsidR="001849FD" w:rsidRPr="00A40006">
        <w:rPr>
          <w:rFonts w:ascii="Arial" w:hAnsi="Arial" w:cs="Arial"/>
          <w:bCs/>
          <w:snapToGrid w:val="0"/>
          <w:sz w:val="24"/>
          <w:szCs w:val="27"/>
        </w:rPr>
        <w:t xml:space="preserve"> motivación y</w:t>
      </w:r>
      <w:r w:rsidR="00B913C9">
        <w:rPr>
          <w:rFonts w:ascii="Arial" w:hAnsi="Arial" w:cs="Arial"/>
          <w:bCs/>
          <w:snapToGrid w:val="0"/>
          <w:sz w:val="24"/>
          <w:szCs w:val="27"/>
        </w:rPr>
        <w:t xml:space="preserve"> carece absolutamente de</w:t>
      </w:r>
      <w:r w:rsidR="001849FD" w:rsidRPr="00A40006">
        <w:rPr>
          <w:rFonts w:ascii="Arial" w:hAnsi="Arial" w:cs="Arial"/>
          <w:bCs/>
          <w:snapToGrid w:val="0"/>
          <w:sz w:val="24"/>
          <w:szCs w:val="27"/>
        </w:rPr>
        <w:t xml:space="preserve"> fu</w:t>
      </w:r>
      <w:r w:rsidR="00ED47AF">
        <w:rPr>
          <w:rFonts w:ascii="Arial" w:hAnsi="Arial" w:cs="Arial"/>
          <w:bCs/>
          <w:snapToGrid w:val="0"/>
          <w:sz w:val="24"/>
          <w:szCs w:val="27"/>
        </w:rPr>
        <w:t>ndamentación;</w:t>
      </w:r>
      <w:r w:rsidR="001849FD">
        <w:rPr>
          <w:rFonts w:ascii="Arial" w:hAnsi="Arial" w:cs="Arial"/>
          <w:bCs/>
          <w:snapToGrid w:val="0"/>
          <w:sz w:val="24"/>
          <w:szCs w:val="27"/>
        </w:rPr>
        <w:t xml:space="preserve"> </w:t>
      </w:r>
      <w:r w:rsidR="00B913C9">
        <w:rPr>
          <w:rFonts w:ascii="Arial" w:hAnsi="Arial" w:cs="Arial"/>
          <w:bCs/>
          <w:snapToGrid w:val="0"/>
          <w:sz w:val="24"/>
          <w:szCs w:val="27"/>
        </w:rPr>
        <w:t xml:space="preserve">en consecuencia, </w:t>
      </w:r>
      <w:r w:rsidR="001849FD">
        <w:rPr>
          <w:rFonts w:ascii="Arial" w:hAnsi="Arial" w:cs="Arial"/>
          <w:bCs/>
          <w:snapToGrid w:val="0"/>
          <w:sz w:val="24"/>
          <w:szCs w:val="27"/>
        </w:rPr>
        <w:t>lo vertido por la autoridad demandada en su contestación de demanda no puede ser considerada como part</w:t>
      </w:r>
      <w:r w:rsidR="00ED47AF">
        <w:rPr>
          <w:rFonts w:ascii="Arial" w:hAnsi="Arial" w:cs="Arial"/>
          <w:bCs/>
          <w:snapToGrid w:val="0"/>
          <w:sz w:val="24"/>
          <w:szCs w:val="27"/>
        </w:rPr>
        <w:t>e integrante del acto reclamado.</w:t>
      </w:r>
      <w:r w:rsidR="001849FD" w:rsidRPr="00A40006">
        <w:rPr>
          <w:rFonts w:ascii="Arial" w:hAnsi="Arial" w:cs="Arial"/>
          <w:bCs/>
          <w:snapToGrid w:val="0"/>
          <w:sz w:val="24"/>
          <w:szCs w:val="27"/>
        </w:rPr>
        <w:t xml:space="preserve"> </w:t>
      </w:r>
    </w:p>
    <w:p w14:paraId="3D75F7FB" w14:textId="3F682B84" w:rsidR="001849FD" w:rsidRPr="00A40006" w:rsidRDefault="00ED47AF" w:rsidP="001849F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S</w:t>
      </w:r>
      <w:r w:rsidR="001849FD" w:rsidRPr="00A40006">
        <w:rPr>
          <w:rFonts w:ascii="Arial" w:hAnsi="Arial" w:cs="Arial"/>
          <w:bCs/>
          <w:snapToGrid w:val="0"/>
          <w:sz w:val="24"/>
          <w:szCs w:val="27"/>
        </w:rPr>
        <w:t xml:space="preserve">irve de apoyo sustancial la tesis número I. 4o. P. 56 P con número de registro 209986, por los Tribunales Colegiados de Circuito en el Semanario Judicial de la Federación Tomo XIV, Noviembre de 1994, página 450, de la Octava Época, materia penal, bajo el rubro y texto siguiente: </w:t>
      </w:r>
    </w:p>
    <w:p w14:paraId="71B73D2F" w14:textId="77777777" w:rsidR="001849FD" w:rsidRPr="009077DC" w:rsidRDefault="001849FD" w:rsidP="001849FD">
      <w:pPr>
        <w:ind w:left="567" w:right="48"/>
        <w:jc w:val="both"/>
        <w:rPr>
          <w:rFonts w:ascii="Arial" w:hAnsi="Arial" w:cs="Arial"/>
          <w:bCs/>
          <w:i/>
          <w:snapToGrid w:val="0"/>
          <w:sz w:val="24"/>
          <w:szCs w:val="27"/>
        </w:rPr>
      </w:pPr>
      <w:r>
        <w:rPr>
          <w:rFonts w:ascii="Arial" w:hAnsi="Arial" w:cs="Arial"/>
          <w:b/>
          <w:bCs/>
          <w:i/>
          <w:snapToGrid w:val="0"/>
          <w:sz w:val="24"/>
          <w:szCs w:val="27"/>
        </w:rPr>
        <w:lastRenderedPageBreak/>
        <w:t>“</w:t>
      </w:r>
      <w:r w:rsidRPr="009077DC">
        <w:rPr>
          <w:rFonts w:ascii="Arial" w:hAnsi="Arial" w:cs="Arial"/>
          <w:b/>
          <w:bCs/>
          <w:i/>
          <w:snapToGrid w:val="0"/>
          <w:sz w:val="24"/>
          <w:szCs w:val="27"/>
        </w:rPr>
        <w:t>FUNDAMENTACION Y MOTIVACION, CONCEPTO DE.</w:t>
      </w:r>
      <w:r w:rsidRPr="009077DC">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E0EE35D" w14:textId="77E67BFF" w:rsidR="001849FD" w:rsidRPr="00CF61E3" w:rsidRDefault="001849FD" w:rsidP="00B913C9">
      <w:pPr>
        <w:spacing w:line="360" w:lineRule="auto"/>
        <w:ind w:right="51" w:firstLine="567"/>
        <w:jc w:val="both"/>
        <w:rPr>
          <w:rFonts w:ascii="Arial" w:hAnsi="Arial" w:cs="Arial"/>
          <w:bCs/>
          <w:i/>
          <w:snapToGrid w:val="0"/>
          <w:sz w:val="24"/>
          <w:szCs w:val="27"/>
        </w:rPr>
      </w:pPr>
      <w:r w:rsidRPr="00A40006">
        <w:rPr>
          <w:rFonts w:ascii="Arial" w:hAnsi="Arial" w:cs="Arial"/>
          <w:bCs/>
          <w:snapToGrid w:val="0"/>
          <w:sz w:val="24"/>
          <w:szCs w:val="27"/>
        </w:rPr>
        <w:t>Luego entonces, al no contener una correcta fundamentación y motivación, dicho acto administrativo carece de validez alguna, ya que contraviene a los requisitos fundamentales de todo acto administrat</w:t>
      </w:r>
      <w:r>
        <w:rPr>
          <w:rFonts w:ascii="Arial" w:hAnsi="Arial" w:cs="Arial"/>
          <w:bCs/>
          <w:snapToGrid w:val="0"/>
          <w:sz w:val="24"/>
          <w:szCs w:val="27"/>
        </w:rPr>
        <w:t>ivo contemplado en el artículo 1</w:t>
      </w:r>
      <w:r w:rsidRPr="00A40006">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w:t>
      </w:r>
      <w:r w:rsidR="00B913C9">
        <w:rPr>
          <w:rFonts w:ascii="Arial" w:hAnsi="Arial" w:cs="Arial"/>
          <w:bCs/>
          <w:snapToGrid w:val="0"/>
          <w:sz w:val="24"/>
          <w:szCs w:val="27"/>
        </w:rPr>
        <w:t>ativa para el Estado de Oaxaca.</w:t>
      </w:r>
    </w:p>
    <w:p w14:paraId="3A10E983" w14:textId="661E0734" w:rsidR="001849FD" w:rsidRDefault="001849FD" w:rsidP="005972B8">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Pr>
          <w:rFonts w:ascii="Arial" w:hAnsi="Arial" w:cs="Arial"/>
          <w:bCs/>
          <w:snapToGrid w:val="0"/>
          <w:sz w:val="24"/>
          <w:szCs w:val="27"/>
        </w:rPr>
        <w:t xml:space="preserve">los conceptos de impugnación </w:t>
      </w:r>
      <w:r w:rsidR="0089719E">
        <w:rPr>
          <w:rFonts w:ascii="Arial" w:hAnsi="Arial" w:cs="Arial"/>
          <w:bCs/>
          <w:snapToGrid w:val="0"/>
          <w:sz w:val="24"/>
          <w:szCs w:val="27"/>
        </w:rPr>
        <w:t xml:space="preserve">PRIMERO a TERCERO, </w:t>
      </w:r>
      <w:r>
        <w:rPr>
          <w:rFonts w:ascii="Arial" w:hAnsi="Arial" w:cs="Arial"/>
          <w:bCs/>
          <w:snapToGrid w:val="0"/>
          <w:sz w:val="24"/>
          <w:szCs w:val="27"/>
        </w:rPr>
        <w:t>hechos valer por el actor, en términos del artículo 176 de la Ley de Justicia Administrativa para el Estado de Oaxaca, resultan</w:t>
      </w:r>
      <w:r w:rsidR="0089719E">
        <w:rPr>
          <w:rFonts w:ascii="Arial" w:hAnsi="Arial" w:cs="Arial"/>
          <w:bCs/>
          <w:snapToGrid w:val="0"/>
          <w:sz w:val="24"/>
          <w:szCs w:val="27"/>
        </w:rPr>
        <w:t xml:space="preserve"> </w:t>
      </w:r>
      <w:r w:rsidR="0089719E" w:rsidRPr="0089719E">
        <w:rPr>
          <w:rFonts w:ascii="Arial" w:hAnsi="Arial" w:cs="Arial"/>
          <w:b/>
          <w:bCs/>
          <w:snapToGrid w:val="0"/>
          <w:sz w:val="24"/>
          <w:szCs w:val="27"/>
        </w:rPr>
        <w:t>PARCIALMENTE</w:t>
      </w:r>
      <w:r>
        <w:rPr>
          <w:rFonts w:ascii="Arial" w:hAnsi="Arial" w:cs="Arial"/>
          <w:bCs/>
          <w:snapToGrid w:val="0"/>
          <w:sz w:val="24"/>
          <w:szCs w:val="27"/>
        </w:rPr>
        <w:t xml:space="preserve"> </w:t>
      </w:r>
      <w:r w:rsidRPr="004C582E">
        <w:rPr>
          <w:rFonts w:ascii="Arial" w:hAnsi="Arial" w:cs="Arial"/>
          <w:b/>
          <w:bCs/>
          <w:snapToGrid w:val="0"/>
          <w:sz w:val="24"/>
          <w:szCs w:val="27"/>
        </w:rPr>
        <w:t>FUNDADOS</w:t>
      </w:r>
      <w:r w:rsidR="00C531AC">
        <w:rPr>
          <w:rFonts w:ascii="Arial" w:hAnsi="Arial" w:cs="Arial"/>
          <w:bCs/>
          <w:snapToGrid w:val="0"/>
          <w:sz w:val="24"/>
          <w:szCs w:val="27"/>
        </w:rPr>
        <w:t>;</w:t>
      </w:r>
      <w:r>
        <w:rPr>
          <w:rFonts w:ascii="Arial" w:hAnsi="Arial" w:cs="Arial"/>
          <w:bCs/>
          <w:snapToGrid w:val="0"/>
          <w:sz w:val="24"/>
          <w:szCs w:val="27"/>
        </w:rPr>
        <w:t xml:space="preserve"> en consecuencia,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 xml:space="preserve">NULIDAD </w:t>
      </w:r>
      <w:r w:rsidRPr="00A40006">
        <w:rPr>
          <w:rFonts w:ascii="Arial" w:hAnsi="Arial" w:cs="Arial"/>
          <w:bCs/>
          <w:snapToGrid w:val="0"/>
          <w:sz w:val="24"/>
          <w:szCs w:val="27"/>
        </w:rPr>
        <w:t xml:space="preserve">del </w:t>
      </w:r>
      <w:r w:rsidR="0089719E">
        <w:rPr>
          <w:rFonts w:ascii="Arial" w:hAnsi="Arial" w:cs="Arial"/>
          <w:bCs/>
          <w:spacing w:val="-3"/>
          <w:sz w:val="24"/>
          <w:szCs w:val="27"/>
          <w:lang w:val="es-ES_tradnl"/>
        </w:rPr>
        <w:t>oficio número</w:t>
      </w:r>
      <w:r w:rsidR="008C7E9D">
        <w:rPr>
          <w:rFonts w:ascii="Arial" w:hAnsi="Arial" w:cs="Arial"/>
          <w:bCs/>
          <w:spacing w:val="-3"/>
          <w:sz w:val="24"/>
          <w:szCs w:val="27"/>
          <w:lang w:val="es-ES_tradnl"/>
        </w:rPr>
        <w:t xml:space="preserve"> *****</w:t>
      </w:r>
      <w:r w:rsidR="00C531AC">
        <w:rPr>
          <w:rFonts w:ascii="Arial" w:hAnsi="Arial" w:cs="Arial"/>
          <w:bCs/>
          <w:spacing w:val="-3"/>
          <w:sz w:val="24"/>
          <w:szCs w:val="27"/>
          <w:lang w:val="es-ES_tradnl"/>
        </w:rPr>
        <w:t>,</w:t>
      </w:r>
      <w:r w:rsidR="0089719E">
        <w:rPr>
          <w:rFonts w:ascii="Arial" w:hAnsi="Arial" w:cs="Arial"/>
          <w:bCs/>
          <w:spacing w:val="-3"/>
          <w:sz w:val="24"/>
          <w:szCs w:val="27"/>
          <w:lang w:val="es-ES_tradnl"/>
        </w:rPr>
        <w:t xml:space="preserve"> de fecha</w:t>
      </w:r>
      <w:r w:rsidR="008C7E9D">
        <w:rPr>
          <w:rFonts w:ascii="Arial" w:hAnsi="Arial" w:cs="Arial"/>
          <w:bCs/>
          <w:spacing w:val="-3"/>
          <w:sz w:val="24"/>
          <w:szCs w:val="27"/>
          <w:lang w:val="es-ES_tradnl"/>
        </w:rPr>
        <w:t xml:space="preserve"> *****</w:t>
      </w:r>
      <w:r w:rsidR="0089719E">
        <w:rPr>
          <w:rFonts w:ascii="Arial" w:hAnsi="Arial" w:cs="Arial"/>
          <w:bCs/>
          <w:spacing w:val="-3"/>
          <w:sz w:val="24"/>
          <w:szCs w:val="27"/>
          <w:lang w:val="es-ES_tradnl"/>
        </w:rPr>
        <w:t xml:space="preserve"> de</w:t>
      </w:r>
      <w:r w:rsidR="008C7E9D">
        <w:rPr>
          <w:rFonts w:ascii="Arial" w:hAnsi="Arial" w:cs="Arial"/>
          <w:bCs/>
          <w:spacing w:val="-3"/>
          <w:sz w:val="24"/>
          <w:szCs w:val="27"/>
          <w:lang w:val="es-ES_tradnl"/>
        </w:rPr>
        <w:t xml:space="preserve"> ****</w:t>
      </w:r>
      <w:r w:rsidR="0089719E">
        <w:rPr>
          <w:rFonts w:ascii="Arial" w:hAnsi="Arial" w:cs="Arial"/>
          <w:bCs/>
          <w:spacing w:val="-3"/>
          <w:sz w:val="24"/>
          <w:szCs w:val="27"/>
          <w:lang w:val="es-ES_tradnl"/>
        </w:rPr>
        <w:t xml:space="preserve"> de dos mil </w:t>
      </w:r>
      <w:r w:rsidR="008C7E9D">
        <w:rPr>
          <w:rFonts w:ascii="Arial" w:hAnsi="Arial" w:cs="Arial"/>
          <w:bCs/>
          <w:spacing w:val="-3"/>
          <w:sz w:val="24"/>
          <w:szCs w:val="27"/>
          <w:lang w:val="es-ES_tradnl"/>
        </w:rPr>
        <w:t>*****</w:t>
      </w:r>
      <w:r w:rsidR="0089719E">
        <w:rPr>
          <w:rFonts w:ascii="Arial" w:hAnsi="Arial" w:cs="Arial"/>
          <w:bCs/>
          <w:spacing w:val="-3"/>
          <w:sz w:val="24"/>
          <w:szCs w:val="27"/>
          <w:lang w:val="es-ES_tradnl"/>
        </w:rPr>
        <w:t>, dentro del expediente administrativo</w:t>
      </w:r>
      <w:r w:rsidR="008C7E9D">
        <w:rPr>
          <w:rFonts w:ascii="Arial" w:hAnsi="Arial" w:cs="Arial"/>
          <w:bCs/>
          <w:spacing w:val="-3"/>
          <w:sz w:val="24"/>
          <w:szCs w:val="27"/>
          <w:lang w:val="es-ES_tradnl"/>
        </w:rPr>
        <w:t xml:space="preserve"> *****</w:t>
      </w:r>
      <w:r w:rsidR="0089719E">
        <w:rPr>
          <w:rFonts w:ascii="Arial" w:hAnsi="Arial" w:cs="Arial"/>
          <w:bCs/>
          <w:spacing w:val="-3"/>
          <w:sz w:val="24"/>
          <w:szCs w:val="27"/>
          <w:lang w:val="es-ES_tradnl"/>
        </w:rPr>
        <w:t>, por el entonces Presidente Municipal</w:t>
      </w:r>
      <w:r w:rsidR="00387234">
        <w:rPr>
          <w:rFonts w:ascii="Arial" w:hAnsi="Arial" w:cs="Arial"/>
          <w:bCs/>
          <w:spacing w:val="-3"/>
          <w:sz w:val="24"/>
          <w:szCs w:val="27"/>
          <w:lang w:val="es-ES_tradnl"/>
        </w:rPr>
        <w:t xml:space="preserve"> </w:t>
      </w:r>
      <w:r w:rsidR="0089719E">
        <w:rPr>
          <w:rFonts w:ascii="Arial" w:hAnsi="Arial" w:cs="Arial"/>
          <w:bCs/>
          <w:spacing w:val="-3"/>
          <w:sz w:val="24"/>
          <w:szCs w:val="27"/>
          <w:lang w:val="es-ES_tradnl"/>
        </w:rPr>
        <w:t>Constitucional del Ayuntamiento Constitucional de Santa María Peñoles, Etla, Oaxaca</w:t>
      </w:r>
      <w:r w:rsidRPr="00A40006">
        <w:rPr>
          <w:rFonts w:ascii="Arial" w:hAnsi="Arial" w:cs="Arial"/>
          <w:bCs/>
          <w:snapToGrid w:val="0"/>
          <w:sz w:val="24"/>
          <w:szCs w:val="27"/>
        </w:rPr>
        <w:t>,</w:t>
      </w:r>
      <w:r w:rsidR="0089719E">
        <w:rPr>
          <w:rFonts w:ascii="Arial" w:hAnsi="Arial" w:cs="Arial"/>
          <w:bCs/>
          <w:snapToGrid w:val="0"/>
          <w:sz w:val="24"/>
          <w:szCs w:val="27"/>
        </w:rPr>
        <w:t xml:space="preserve"> </w:t>
      </w:r>
      <w:r w:rsidR="0089719E" w:rsidRPr="00E66C83">
        <w:rPr>
          <w:rFonts w:ascii="Arial" w:hAnsi="Arial" w:cs="Arial"/>
          <w:b/>
          <w:bCs/>
          <w:snapToGrid w:val="0"/>
          <w:sz w:val="24"/>
          <w:szCs w:val="27"/>
        </w:rPr>
        <w:t>PARA EL EFECTO</w:t>
      </w:r>
      <w:r w:rsidR="0089719E">
        <w:rPr>
          <w:rFonts w:ascii="Arial" w:hAnsi="Arial" w:cs="Arial"/>
          <w:bCs/>
          <w:snapToGrid w:val="0"/>
          <w:sz w:val="24"/>
          <w:szCs w:val="27"/>
        </w:rPr>
        <w:t>, de que deje sin efectos el</w:t>
      </w:r>
      <w:r w:rsidR="001D7CCF">
        <w:rPr>
          <w:rFonts w:ascii="Arial" w:hAnsi="Arial" w:cs="Arial"/>
          <w:bCs/>
          <w:snapToGrid w:val="0"/>
          <w:sz w:val="24"/>
          <w:szCs w:val="27"/>
        </w:rPr>
        <w:t xml:space="preserve"> citado oficio, y dicte otro debidamente fundado y motivado en el ejercicio de su compet</w:t>
      </w:r>
      <w:r w:rsidR="00C531AC">
        <w:rPr>
          <w:rFonts w:ascii="Arial" w:hAnsi="Arial" w:cs="Arial"/>
          <w:bCs/>
          <w:snapToGrid w:val="0"/>
          <w:sz w:val="24"/>
          <w:szCs w:val="27"/>
        </w:rPr>
        <w:t>encia y facultades, en el que dé</w:t>
      </w:r>
      <w:r w:rsidR="001D7CCF">
        <w:rPr>
          <w:rFonts w:ascii="Arial" w:hAnsi="Arial" w:cs="Arial"/>
          <w:bCs/>
          <w:snapToGrid w:val="0"/>
          <w:sz w:val="24"/>
          <w:szCs w:val="27"/>
        </w:rPr>
        <w:t xml:space="preserve"> contestación exhaustiva y pertinente a la petición del actor contenida en su escrito de fecha </w:t>
      </w:r>
      <w:r w:rsidR="00387234">
        <w:rPr>
          <w:rFonts w:ascii="Arial" w:hAnsi="Arial" w:cs="Arial"/>
          <w:bCs/>
          <w:snapToGrid w:val="0"/>
          <w:sz w:val="24"/>
          <w:szCs w:val="27"/>
        </w:rPr>
        <w:t>*****</w:t>
      </w:r>
      <w:r w:rsidR="001D7CCF">
        <w:rPr>
          <w:rFonts w:ascii="Arial" w:hAnsi="Arial" w:cs="Arial"/>
          <w:bCs/>
          <w:snapToGrid w:val="0"/>
          <w:sz w:val="24"/>
          <w:szCs w:val="27"/>
        </w:rPr>
        <w:t xml:space="preserve"> de </w:t>
      </w:r>
      <w:r w:rsidR="00387234">
        <w:rPr>
          <w:rFonts w:ascii="Arial" w:hAnsi="Arial" w:cs="Arial"/>
          <w:bCs/>
          <w:snapToGrid w:val="0"/>
          <w:sz w:val="24"/>
          <w:szCs w:val="27"/>
        </w:rPr>
        <w:t>*****</w:t>
      </w:r>
      <w:r w:rsidR="001D7CCF">
        <w:rPr>
          <w:rFonts w:ascii="Arial" w:hAnsi="Arial" w:cs="Arial"/>
          <w:bCs/>
          <w:snapToGrid w:val="0"/>
          <w:sz w:val="24"/>
          <w:szCs w:val="27"/>
        </w:rPr>
        <w:t xml:space="preserve"> de dos mil </w:t>
      </w:r>
      <w:r w:rsidR="00387234">
        <w:rPr>
          <w:rFonts w:ascii="Arial" w:hAnsi="Arial" w:cs="Arial"/>
          <w:bCs/>
          <w:snapToGrid w:val="0"/>
          <w:sz w:val="24"/>
          <w:szCs w:val="27"/>
        </w:rPr>
        <w:t>*****</w:t>
      </w:r>
      <w:r w:rsidR="001D7CCF">
        <w:rPr>
          <w:rFonts w:ascii="Arial" w:hAnsi="Arial" w:cs="Arial"/>
          <w:bCs/>
          <w:snapToGrid w:val="0"/>
          <w:sz w:val="24"/>
          <w:szCs w:val="27"/>
        </w:rPr>
        <w:t>, debiendo anexar todo documento en el que base su determinación.</w:t>
      </w:r>
      <w:r w:rsidRPr="00A40006">
        <w:rPr>
          <w:rFonts w:ascii="Arial" w:hAnsi="Arial" w:cs="Arial"/>
          <w:bCs/>
          <w:snapToGrid w:val="0"/>
          <w:sz w:val="24"/>
          <w:szCs w:val="27"/>
        </w:rPr>
        <w:t xml:space="preserve"> </w:t>
      </w:r>
    </w:p>
    <w:p w14:paraId="622B6A54" w14:textId="77777777" w:rsidR="001D7CCF" w:rsidRPr="00CB353D" w:rsidRDefault="001D7CCF" w:rsidP="001D7CCF">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A todo lo antes expuesto, cabe hacer precisión que de los conceptos de impugnación estudiados sirve de apoyo por analogía jurídica sustancial la tesis número I.6oA.33 A, con número de registro 187,531 por los Tribunales Colegiados de Circuito, en el Semanario Judicial de la Federación y su Gaceta, Marzo de 2002, página 1350, Novena Época, co</w:t>
      </w:r>
      <w:r>
        <w:rPr>
          <w:rFonts w:ascii="Arial" w:hAnsi="Arial" w:cs="Arial"/>
          <w:bCs/>
          <w:snapToGrid w:val="0"/>
          <w:sz w:val="24"/>
          <w:szCs w:val="27"/>
        </w:rPr>
        <w:t xml:space="preserve">n el siguiente rubro y texto: </w:t>
      </w:r>
    </w:p>
    <w:p w14:paraId="369B0B15" w14:textId="77777777" w:rsidR="001D7CCF" w:rsidRPr="00FB410B" w:rsidRDefault="001D7CCF" w:rsidP="001D7CCF">
      <w:pPr>
        <w:ind w:left="567" w:right="51"/>
        <w:jc w:val="both"/>
        <w:rPr>
          <w:rFonts w:ascii="Arial" w:hAnsi="Arial" w:cs="Arial"/>
          <w:bCs/>
          <w:i/>
          <w:snapToGrid w:val="0"/>
          <w:sz w:val="24"/>
          <w:szCs w:val="27"/>
        </w:rPr>
      </w:pPr>
      <w:r>
        <w:rPr>
          <w:rFonts w:ascii="Arial" w:hAnsi="Arial" w:cs="Arial"/>
          <w:b/>
          <w:bCs/>
          <w:i/>
          <w:snapToGrid w:val="0"/>
          <w:sz w:val="24"/>
          <w:szCs w:val="27"/>
        </w:rPr>
        <w:t>“</w:t>
      </w:r>
      <w:r w:rsidRPr="00FB410B">
        <w:rPr>
          <w:rFonts w:ascii="Arial" w:hAnsi="Arial" w:cs="Arial"/>
          <w:b/>
          <w:bCs/>
          <w:i/>
          <w:snapToGrid w:val="0"/>
          <w:sz w:val="24"/>
          <w:szCs w:val="27"/>
        </w:rPr>
        <w:t>FUNDAMENTACIÓN Y MOTIVACIÓN, FALTA O INDEBIDA. EN CUANTO SON DISTINTAS, UNAS GENERAN NULIDAD LISA Y LLANA Y OTRAS PARA EFECTOS.</w:t>
      </w:r>
      <w:r w:rsidRPr="00FB410B">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w:t>
      </w:r>
      <w:r w:rsidRPr="00FB410B">
        <w:rPr>
          <w:rFonts w:ascii="Arial" w:hAnsi="Arial" w:cs="Arial"/>
          <w:bCs/>
          <w:i/>
          <w:snapToGrid w:val="0"/>
          <w:sz w:val="24"/>
          <w:szCs w:val="27"/>
        </w:rPr>
        <w:lastRenderedPageBreak/>
        <w:t>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Pr>
          <w:rFonts w:ascii="Arial" w:hAnsi="Arial" w:cs="Arial"/>
          <w:bCs/>
          <w:i/>
          <w:snapToGrid w:val="0"/>
          <w:sz w:val="24"/>
          <w:szCs w:val="27"/>
        </w:rPr>
        <w:t>nal del numeral 239 del propio.”</w:t>
      </w:r>
    </w:p>
    <w:p w14:paraId="6FF01346" w14:textId="46F43DD2" w:rsidR="00F010B5" w:rsidRDefault="000676B7" w:rsidP="00E66C83">
      <w:pPr>
        <w:spacing w:line="360" w:lineRule="auto"/>
        <w:ind w:right="51" w:firstLine="567"/>
        <w:jc w:val="both"/>
        <w:rPr>
          <w:rFonts w:ascii="Arial" w:hAnsi="Arial" w:cs="Arial"/>
          <w:bCs/>
          <w:spacing w:val="-3"/>
          <w:sz w:val="24"/>
          <w:szCs w:val="27"/>
          <w:lang w:val="es-ES_tradnl"/>
        </w:rPr>
      </w:pPr>
      <w:r w:rsidRPr="000676B7">
        <w:rPr>
          <w:rFonts w:ascii="Arial" w:hAnsi="Arial" w:cs="Arial"/>
          <w:b/>
          <w:bCs/>
          <w:snapToGrid w:val="0"/>
          <w:sz w:val="24"/>
          <w:szCs w:val="27"/>
        </w:rPr>
        <w:t>SEXTO.</w:t>
      </w:r>
      <w:r>
        <w:rPr>
          <w:rFonts w:ascii="Arial" w:hAnsi="Arial" w:cs="Arial"/>
          <w:bCs/>
          <w:snapToGrid w:val="0"/>
          <w:sz w:val="24"/>
          <w:szCs w:val="27"/>
        </w:rPr>
        <w:t xml:space="preserve"> No es óbice mencionar que, del análisis hecho al escrito de demanda </w:t>
      </w:r>
      <w:r w:rsidR="00564531">
        <w:rPr>
          <w:rFonts w:ascii="Arial" w:hAnsi="Arial" w:cs="Arial"/>
          <w:bCs/>
          <w:snapToGrid w:val="0"/>
          <w:sz w:val="24"/>
          <w:szCs w:val="27"/>
        </w:rPr>
        <w:t>d</w:t>
      </w:r>
      <w:r>
        <w:rPr>
          <w:rFonts w:ascii="Arial" w:hAnsi="Arial" w:cs="Arial"/>
          <w:bCs/>
          <w:snapToGrid w:val="0"/>
          <w:sz w:val="24"/>
          <w:szCs w:val="27"/>
        </w:rPr>
        <w:t>el accionante, dentro de sus pretensiones así como de sus conceptos de impugnaci</w:t>
      </w:r>
      <w:r w:rsidR="00607411">
        <w:rPr>
          <w:rFonts w:ascii="Arial" w:hAnsi="Arial" w:cs="Arial"/>
          <w:bCs/>
          <w:snapToGrid w:val="0"/>
          <w:sz w:val="24"/>
          <w:szCs w:val="27"/>
        </w:rPr>
        <w:t>ón, el actor pretende que primeramente se declare como ilegal la orden de baja verbal de fecha</w:t>
      </w:r>
      <w:r w:rsidR="00387234">
        <w:rPr>
          <w:rFonts w:ascii="Arial" w:hAnsi="Arial" w:cs="Arial"/>
          <w:bCs/>
          <w:snapToGrid w:val="0"/>
          <w:sz w:val="24"/>
          <w:szCs w:val="27"/>
        </w:rPr>
        <w:t xml:space="preserve"> *****</w:t>
      </w:r>
      <w:r w:rsidR="00607411">
        <w:rPr>
          <w:rFonts w:ascii="Arial" w:hAnsi="Arial" w:cs="Arial"/>
          <w:bCs/>
          <w:snapToGrid w:val="0"/>
          <w:sz w:val="24"/>
          <w:szCs w:val="27"/>
        </w:rPr>
        <w:t xml:space="preserve"> de</w:t>
      </w:r>
      <w:r w:rsidR="00387234">
        <w:rPr>
          <w:rFonts w:ascii="Arial" w:hAnsi="Arial" w:cs="Arial"/>
          <w:bCs/>
          <w:snapToGrid w:val="0"/>
          <w:sz w:val="24"/>
          <w:szCs w:val="27"/>
        </w:rPr>
        <w:t xml:space="preserve"> ****</w:t>
      </w:r>
      <w:r w:rsidR="00607411">
        <w:rPr>
          <w:rFonts w:ascii="Arial" w:hAnsi="Arial" w:cs="Arial"/>
          <w:bCs/>
          <w:snapToGrid w:val="0"/>
          <w:sz w:val="24"/>
          <w:szCs w:val="27"/>
        </w:rPr>
        <w:t xml:space="preserve"> de dos mil</w:t>
      </w:r>
      <w:r w:rsidR="00387234">
        <w:rPr>
          <w:rFonts w:ascii="Arial" w:hAnsi="Arial" w:cs="Arial"/>
          <w:bCs/>
          <w:snapToGrid w:val="0"/>
          <w:sz w:val="24"/>
          <w:szCs w:val="27"/>
        </w:rPr>
        <w:t xml:space="preserve"> *****</w:t>
      </w:r>
      <w:r w:rsidR="00607411">
        <w:rPr>
          <w:rFonts w:ascii="Arial" w:hAnsi="Arial" w:cs="Arial"/>
          <w:bCs/>
          <w:snapToGrid w:val="0"/>
          <w:sz w:val="24"/>
          <w:szCs w:val="27"/>
        </w:rPr>
        <w:t>, y posteriormente, sea reintegrado a su trabajo</w:t>
      </w:r>
      <w:r w:rsidR="00564531">
        <w:rPr>
          <w:rFonts w:ascii="Arial" w:hAnsi="Arial" w:cs="Arial"/>
          <w:bCs/>
          <w:snapToGrid w:val="0"/>
          <w:sz w:val="24"/>
          <w:szCs w:val="27"/>
        </w:rPr>
        <w:t>;</w:t>
      </w:r>
      <w:r w:rsidR="00607411">
        <w:rPr>
          <w:rFonts w:ascii="Arial" w:hAnsi="Arial" w:cs="Arial"/>
          <w:bCs/>
          <w:snapToGrid w:val="0"/>
          <w:sz w:val="24"/>
          <w:szCs w:val="27"/>
        </w:rPr>
        <w:t xml:space="preserve"> así como se le paguen diversas prestaciones que reclama en su capítulo</w:t>
      </w:r>
      <w:r w:rsidR="00A06B37">
        <w:rPr>
          <w:rFonts w:ascii="Arial" w:hAnsi="Arial" w:cs="Arial"/>
          <w:bCs/>
          <w:snapToGrid w:val="0"/>
          <w:sz w:val="24"/>
          <w:szCs w:val="27"/>
        </w:rPr>
        <w:t xml:space="preserve"> denomi</w:t>
      </w:r>
      <w:r w:rsidR="00564531">
        <w:rPr>
          <w:rFonts w:ascii="Arial" w:hAnsi="Arial" w:cs="Arial"/>
          <w:bCs/>
          <w:snapToGrid w:val="0"/>
          <w:sz w:val="24"/>
          <w:szCs w:val="27"/>
        </w:rPr>
        <w:t>nado “PRETENSION QUE SE DEDUCE”;</w:t>
      </w:r>
      <w:r w:rsidR="00A06B37">
        <w:rPr>
          <w:rFonts w:ascii="Arial" w:hAnsi="Arial" w:cs="Arial"/>
          <w:bCs/>
          <w:snapToGrid w:val="0"/>
          <w:sz w:val="24"/>
          <w:szCs w:val="27"/>
        </w:rPr>
        <w:t xml:space="preserve"> </w:t>
      </w:r>
      <w:r w:rsidR="00E66C83">
        <w:rPr>
          <w:rFonts w:ascii="Arial" w:hAnsi="Arial" w:cs="Arial"/>
          <w:bCs/>
          <w:snapToGrid w:val="0"/>
          <w:sz w:val="24"/>
          <w:szCs w:val="27"/>
        </w:rPr>
        <w:t xml:space="preserve">sin embargo, </w:t>
      </w:r>
      <w:r w:rsidR="00564531">
        <w:rPr>
          <w:rFonts w:ascii="Arial" w:hAnsi="Arial" w:cs="Arial"/>
          <w:bCs/>
          <w:snapToGrid w:val="0"/>
          <w:sz w:val="24"/>
          <w:szCs w:val="27"/>
        </w:rPr>
        <w:t>cabe considerar</w:t>
      </w:r>
      <w:r w:rsidR="00E66C83">
        <w:rPr>
          <w:rFonts w:ascii="Arial" w:hAnsi="Arial" w:cs="Arial"/>
          <w:bCs/>
          <w:snapToGrid w:val="0"/>
          <w:sz w:val="24"/>
          <w:szCs w:val="27"/>
        </w:rPr>
        <w:t xml:space="preserve"> que las mismas resultan IMPROCEDENTES, ya que como se es</w:t>
      </w:r>
      <w:r w:rsidR="00A44D37">
        <w:rPr>
          <w:rFonts w:ascii="Arial" w:hAnsi="Arial" w:cs="Arial"/>
          <w:bCs/>
          <w:snapToGrid w:val="0"/>
          <w:sz w:val="24"/>
          <w:szCs w:val="27"/>
        </w:rPr>
        <w:t>tableció</w:t>
      </w:r>
      <w:r w:rsidR="00E66C83">
        <w:rPr>
          <w:rFonts w:ascii="Arial" w:hAnsi="Arial" w:cs="Arial"/>
          <w:bCs/>
          <w:snapToGrid w:val="0"/>
          <w:sz w:val="24"/>
          <w:szCs w:val="27"/>
        </w:rPr>
        <w:t xml:space="preserve"> en el considerando CUART</w:t>
      </w:r>
      <w:r w:rsidR="00041999">
        <w:rPr>
          <w:rFonts w:ascii="Arial" w:hAnsi="Arial" w:cs="Arial"/>
          <w:bCs/>
          <w:snapToGrid w:val="0"/>
          <w:sz w:val="24"/>
          <w:szCs w:val="27"/>
        </w:rPr>
        <w:t>O de la presente sentencia, la l</w:t>
      </w:r>
      <w:r w:rsidR="00E66C83">
        <w:rPr>
          <w:rFonts w:ascii="Arial" w:hAnsi="Arial" w:cs="Arial"/>
          <w:bCs/>
          <w:snapToGrid w:val="0"/>
          <w:sz w:val="24"/>
          <w:szCs w:val="27"/>
        </w:rPr>
        <w:t xml:space="preserve">itis versó sobre la legalidad del </w:t>
      </w:r>
      <w:r w:rsidR="00E66C83">
        <w:rPr>
          <w:rFonts w:ascii="Arial" w:hAnsi="Arial" w:cs="Arial"/>
          <w:bCs/>
          <w:spacing w:val="-3"/>
          <w:sz w:val="24"/>
          <w:szCs w:val="27"/>
          <w:lang w:val="es-ES_tradnl"/>
        </w:rPr>
        <w:t xml:space="preserve">oficio número </w:t>
      </w:r>
      <w:r w:rsidR="00387234">
        <w:rPr>
          <w:rFonts w:ascii="Arial" w:hAnsi="Arial" w:cs="Arial"/>
          <w:bCs/>
          <w:spacing w:val="-3"/>
          <w:sz w:val="24"/>
          <w:szCs w:val="27"/>
          <w:lang w:val="es-ES_tradnl"/>
        </w:rPr>
        <w:t>*****</w:t>
      </w:r>
      <w:r w:rsidR="00E66C83">
        <w:rPr>
          <w:rFonts w:ascii="Arial" w:hAnsi="Arial" w:cs="Arial"/>
          <w:bCs/>
          <w:spacing w:val="-3"/>
          <w:sz w:val="24"/>
          <w:szCs w:val="27"/>
          <w:lang w:val="es-ES_tradnl"/>
        </w:rPr>
        <w:t xml:space="preserve"> de fecha </w:t>
      </w:r>
      <w:r w:rsidR="00387234">
        <w:rPr>
          <w:rFonts w:ascii="Arial" w:hAnsi="Arial" w:cs="Arial"/>
          <w:bCs/>
          <w:spacing w:val="-3"/>
          <w:sz w:val="24"/>
          <w:szCs w:val="27"/>
          <w:lang w:val="es-ES_tradnl"/>
        </w:rPr>
        <w:t>*****</w:t>
      </w:r>
      <w:r w:rsidR="00E66C83">
        <w:rPr>
          <w:rFonts w:ascii="Arial" w:hAnsi="Arial" w:cs="Arial"/>
          <w:bCs/>
          <w:spacing w:val="-3"/>
          <w:sz w:val="24"/>
          <w:szCs w:val="27"/>
          <w:lang w:val="es-ES_tradnl"/>
        </w:rPr>
        <w:t xml:space="preserve"> de </w:t>
      </w:r>
      <w:r w:rsidR="00387234">
        <w:rPr>
          <w:rFonts w:ascii="Arial" w:hAnsi="Arial" w:cs="Arial"/>
          <w:bCs/>
          <w:spacing w:val="-3"/>
          <w:sz w:val="24"/>
          <w:szCs w:val="27"/>
          <w:lang w:val="es-ES_tradnl"/>
        </w:rPr>
        <w:t>*****</w:t>
      </w:r>
      <w:r w:rsidR="00E66C83">
        <w:rPr>
          <w:rFonts w:ascii="Arial" w:hAnsi="Arial" w:cs="Arial"/>
          <w:bCs/>
          <w:spacing w:val="-3"/>
          <w:sz w:val="24"/>
          <w:szCs w:val="27"/>
          <w:lang w:val="es-ES_tradnl"/>
        </w:rPr>
        <w:t xml:space="preserve"> de dos mil </w:t>
      </w:r>
      <w:r w:rsidR="00387234">
        <w:rPr>
          <w:rFonts w:ascii="Arial" w:hAnsi="Arial" w:cs="Arial"/>
          <w:bCs/>
          <w:spacing w:val="-3"/>
          <w:sz w:val="24"/>
          <w:szCs w:val="27"/>
          <w:lang w:val="es-ES_tradnl"/>
        </w:rPr>
        <w:t>*****</w:t>
      </w:r>
      <w:r w:rsidR="00E66C83">
        <w:rPr>
          <w:rFonts w:ascii="Arial" w:hAnsi="Arial" w:cs="Arial"/>
          <w:bCs/>
          <w:spacing w:val="-3"/>
          <w:sz w:val="24"/>
          <w:szCs w:val="27"/>
          <w:lang w:val="es-ES_tradnl"/>
        </w:rPr>
        <w:t xml:space="preserve">, dentro del expediente administrativo </w:t>
      </w:r>
      <w:r w:rsidR="00C40E8D">
        <w:rPr>
          <w:rFonts w:ascii="Arial" w:hAnsi="Arial" w:cs="Arial"/>
          <w:bCs/>
          <w:spacing w:val="-3"/>
          <w:sz w:val="24"/>
          <w:szCs w:val="27"/>
          <w:lang w:val="es-ES_tradnl"/>
        </w:rPr>
        <w:t>*****</w:t>
      </w:r>
      <w:r w:rsidR="00E66C83">
        <w:rPr>
          <w:rFonts w:ascii="Arial" w:hAnsi="Arial" w:cs="Arial"/>
          <w:bCs/>
          <w:spacing w:val="-3"/>
          <w:sz w:val="24"/>
          <w:szCs w:val="27"/>
          <w:lang w:val="es-ES_tradnl"/>
        </w:rPr>
        <w:t xml:space="preserve">, por el entonces Presidente Municipal Constitucional del Ayuntamiento Constitucional de Santa María Peñoles, Etla, Oaxaca, y para que fueran satisfechas las pretensiones del </w:t>
      </w:r>
      <w:r w:rsidR="008E69D9">
        <w:rPr>
          <w:rFonts w:ascii="Arial" w:hAnsi="Arial" w:cs="Arial"/>
          <w:bCs/>
          <w:spacing w:val="-3"/>
          <w:sz w:val="24"/>
          <w:szCs w:val="27"/>
          <w:lang w:val="es-ES_tradnl"/>
        </w:rPr>
        <w:t>actor, debió haberse fijado la l</w:t>
      </w:r>
      <w:r w:rsidR="00E66C83">
        <w:rPr>
          <w:rFonts w:ascii="Arial" w:hAnsi="Arial" w:cs="Arial"/>
          <w:bCs/>
          <w:spacing w:val="-3"/>
          <w:sz w:val="24"/>
          <w:szCs w:val="27"/>
          <w:lang w:val="es-ES_tradnl"/>
        </w:rPr>
        <w:t>itis sobre el despido in</w:t>
      </w:r>
      <w:r w:rsidR="00F010B5">
        <w:rPr>
          <w:rFonts w:ascii="Arial" w:hAnsi="Arial" w:cs="Arial"/>
          <w:bCs/>
          <w:spacing w:val="-3"/>
          <w:sz w:val="24"/>
          <w:szCs w:val="27"/>
          <w:lang w:val="es-ES_tradnl"/>
        </w:rPr>
        <w:t>justificado al que hace mención</w:t>
      </w:r>
      <w:r w:rsidR="008168DB">
        <w:rPr>
          <w:rFonts w:ascii="Arial" w:hAnsi="Arial" w:cs="Arial"/>
          <w:bCs/>
          <w:spacing w:val="-3"/>
          <w:sz w:val="24"/>
          <w:szCs w:val="27"/>
          <w:lang w:val="es-ES_tradnl"/>
        </w:rPr>
        <w:t xml:space="preserve"> el actor</w:t>
      </w:r>
      <w:r w:rsidR="00F010B5">
        <w:rPr>
          <w:rFonts w:ascii="Arial" w:hAnsi="Arial" w:cs="Arial"/>
          <w:bCs/>
          <w:spacing w:val="-3"/>
          <w:sz w:val="24"/>
          <w:szCs w:val="27"/>
          <w:lang w:val="es-ES_tradnl"/>
        </w:rPr>
        <w:t>.</w:t>
      </w:r>
      <w:r w:rsidR="00E66C83">
        <w:rPr>
          <w:rFonts w:ascii="Arial" w:hAnsi="Arial" w:cs="Arial"/>
          <w:bCs/>
          <w:spacing w:val="-3"/>
          <w:sz w:val="24"/>
          <w:szCs w:val="27"/>
          <w:lang w:val="es-ES_tradnl"/>
        </w:rPr>
        <w:t xml:space="preserve"> </w:t>
      </w:r>
    </w:p>
    <w:p w14:paraId="1A03AA75" w14:textId="7825CB34" w:rsidR="00E66C83" w:rsidRPr="00E66C83" w:rsidRDefault="00F010B5" w:rsidP="00E66C83">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En este sentido</w:t>
      </w:r>
      <w:r w:rsidR="00E66C83">
        <w:rPr>
          <w:rFonts w:ascii="Arial" w:hAnsi="Arial" w:cs="Arial"/>
          <w:bCs/>
          <w:spacing w:val="-3"/>
          <w:sz w:val="24"/>
          <w:szCs w:val="27"/>
          <w:lang w:val="es-ES_tradnl"/>
        </w:rPr>
        <w:t>, no es posible obsequiar las prestaciones a las que hace mención.</w:t>
      </w:r>
    </w:p>
    <w:p w14:paraId="72874FF7" w14:textId="5DF1AA2E" w:rsidR="00414AF5"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Por lo anteriormente expuesto, fundado y motivado, en términos de los artículos 207,</w:t>
      </w:r>
      <w:r w:rsidR="008B6D5C">
        <w:rPr>
          <w:rFonts w:ascii="Arial" w:hAnsi="Arial" w:cs="Arial"/>
          <w:bCs/>
          <w:snapToGrid w:val="0"/>
          <w:sz w:val="24"/>
          <w:szCs w:val="27"/>
        </w:rPr>
        <w:t xml:space="preserve"> 208 fracción II</w:t>
      </w:r>
      <w:r w:rsidRPr="00CB353D">
        <w:rPr>
          <w:rFonts w:ascii="Arial" w:hAnsi="Arial" w:cs="Arial"/>
          <w:bCs/>
          <w:snapToGrid w:val="0"/>
          <w:sz w:val="24"/>
          <w:szCs w:val="27"/>
        </w:rPr>
        <w:t xml:space="preserve">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F27A8E2"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 xml:space="preserve">del Tribunal de Justicia Administrativa del Estado de Oaxaca, es competente para conocer y resolver el </w:t>
      </w:r>
      <w:r w:rsidRPr="009C0C09">
        <w:rPr>
          <w:rFonts w:ascii="Arial" w:eastAsia="Times New Roman" w:hAnsi="Arial" w:cs="Arial"/>
          <w:sz w:val="24"/>
          <w:szCs w:val="27"/>
          <w:lang w:val="es-ES" w:eastAsia="es-ES"/>
        </w:rPr>
        <w:lastRenderedPageBreak/>
        <w:t>presente juicio.</w:t>
      </w:r>
      <w:r w:rsidRPr="009C0C09">
        <w:rPr>
          <w:rFonts w:ascii="Arial" w:hAnsi="Arial" w:cs="Arial"/>
          <w:bCs/>
          <w:snapToGrid w:val="0"/>
          <w:sz w:val="24"/>
          <w:szCs w:val="27"/>
        </w:rPr>
        <w:t xml:space="preserve"> </w:t>
      </w:r>
    </w:p>
    <w:p w14:paraId="22F2D1E2" w14:textId="47FF1078"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036C51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w:t>
      </w:r>
      <w:r w:rsidR="004749A0">
        <w:rPr>
          <w:rFonts w:cs="Arial"/>
          <w:b w:val="0"/>
          <w:bCs/>
          <w:i w:val="0"/>
          <w:szCs w:val="27"/>
        </w:rPr>
        <w:t xml:space="preserve"> improcedencia o sobreseimiento;</w:t>
      </w:r>
      <w:r w:rsidRPr="009C0C09">
        <w:rPr>
          <w:rFonts w:cs="Arial"/>
          <w:b w:val="0"/>
          <w:bCs/>
          <w:i w:val="0"/>
          <w:szCs w:val="27"/>
        </w:rPr>
        <w:t xml:space="preserve"> por tanto, </w:t>
      </w:r>
      <w:r w:rsidRPr="009C0C09">
        <w:rPr>
          <w:rFonts w:cs="Arial"/>
          <w:i w:val="0"/>
          <w:szCs w:val="27"/>
        </w:rPr>
        <w:t>NO SE SOBRESEE.</w:t>
      </w:r>
    </w:p>
    <w:p w14:paraId="0CB13576" w14:textId="256A7CAE"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D66D0F">
        <w:rPr>
          <w:rFonts w:cs="Arial"/>
          <w:b w:val="0"/>
          <w:i w:val="0"/>
          <w:szCs w:val="27"/>
        </w:rPr>
        <w:t>.</w:t>
      </w:r>
      <w:r w:rsidRPr="00D66D0F">
        <w:rPr>
          <w:rFonts w:cs="Arial"/>
          <w:b w:val="0"/>
          <w:bCs/>
          <w:i w:val="0"/>
          <w:szCs w:val="27"/>
        </w:rPr>
        <w:t xml:space="preserve"> </w:t>
      </w:r>
      <w:r w:rsidR="00D66D0F">
        <w:rPr>
          <w:rFonts w:cs="Arial"/>
          <w:b w:val="0"/>
          <w:bCs/>
          <w:i w:val="0"/>
          <w:szCs w:val="27"/>
        </w:rPr>
        <w:t>S</w:t>
      </w:r>
      <w:r w:rsidR="00D66D0F" w:rsidRPr="00D66D0F">
        <w:rPr>
          <w:rFonts w:cs="Arial"/>
          <w:b w:val="0"/>
          <w:bCs/>
          <w:i w:val="0"/>
          <w:szCs w:val="27"/>
        </w:rPr>
        <w:t xml:space="preserve">e declara la </w:t>
      </w:r>
      <w:r w:rsidR="00D66D0F" w:rsidRPr="00D66D0F">
        <w:rPr>
          <w:rFonts w:cs="Arial"/>
          <w:bCs/>
          <w:i w:val="0"/>
          <w:szCs w:val="27"/>
        </w:rPr>
        <w:t>NULIDAD</w:t>
      </w:r>
      <w:r w:rsidR="00D66D0F" w:rsidRPr="00D66D0F">
        <w:rPr>
          <w:rFonts w:cs="Arial"/>
          <w:b w:val="0"/>
          <w:bCs/>
          <w:i w:val="0"/>
          <w:szCs w:val="27"/>
        </w:rPr>
        <w:t xml:space="preserve"> del oficio número</w:t>
      </w:r>
      <w:r w:rsidR="00CE441A">
        <w:rPr>
          <w:rFonts w:cs="Arial"/>
          <w:b w:val="0"/>
          <w:bCs/>
          <w:i w:val="0"/>
          <w:szCs w:val="27"/>
        </w:rPr>
        <w:t xml:space="preserve"> *****</w:t>
      </w:r>
      <w:r w:rsidR="00D66D0F" w:rsidRPr="00D66D0F">
        <w:rPr>
          <w:rFonts w:cs="Arial"/>
          <w:b w:val="0"/>
          <w:bCs/>
          <w:i w:val="0"/>
          <w:szCs w:val="27"/>
        </w:rPr>
        <w:t xml:space="preserve"> de fecha </w:t>
      </w:r>
      <w:r w:rsidR="00CE441A">
        <w:rPr>
          <w:rFonts w:cs="Arial"/>
          <w:b w:val="0"/>
          <w:bCs/>
          <w:i w:val="0"/>
          <w:szCs w:val="27"/>
        </w:rPr>
        <w:t>*****</w:t>
      </w:r>
      <w:r w:rsidR="00D66D0F" w:rsidRPr="00D66D0F">
        <w:rPr>
          <w:rFonts w:cs="Arial"/>
          <w:b w:val="0"/>
          <w:bCs/>
          <w:i w:val="0"/>
          <w:szCs w:val="27"/>
        </w:rPr>
        <w:t xml:space="preserve"> de </w:t>
      </w:r>
      <w:r w:rsidR="00CE441A">
        <w:rPr>
          <w:rFonts w:cs="Arial"/>
          <w:b w:val="0"/>
          <w:bCs/>
          <w:i w:val="0"/>
          <w:szCs w:val="27"/>
        </w:rPr>
        <w:t>****</w:t>
      </w:r>
      <w:r w:rsidR="00D66D0F" w:rsidRPr="00D66D0F">
        <w:rPr>
          <w:rFonts w:cs="Arial"/>
          <w:b w:val="0"/>
          <w:bCs/>
          <w:i w:val="0"/>
          <w:szCs w:val="27"/>
        </w:rPr>
        <w:t xml:space="preserve"> de dos mil </w:t>
      </w:r>
      <w:r w:rsidR="00CE441A">
        <w:rPr>
          <w:rFonts w:cs="Arial"/>
          <w:b w:val="0"/>
          <w:bCs/>
          <w:i w:val="0"/>
          <w:szCs w:val="27"/>
        </w:rPr>
        <w:t>*****</w:t>
      </w:r>
      <w:r w:rsidR="00D66D0F" w:rsidRPr="00D66D0F">
        <w:rPr>
          <w:rFonts w:cs="Arial"/>
          <w:b w:val="0"/>
          <w:bCs/>
          <w:i w:val="0"/>
          <w:szCs w:val="27"/>
        </w:rPr>
        <w:t>, dentro del expediente administrativo</w:t>
      </w:r>
      <w:r w:rsidR="000A1675">
        <w:rPr>
          <w:rFonts w:cs="Arial"/>
          <w:b w:val="0"/>
          <w:bCs/>
          <w:i w:val="0"/>
          <w:szCs w:val="27"/>
        </w:rPr>
        <w:t xml:space="preserve"> ******</w:t>
      </w:r>
      <w:r w:rsidR="00D66D0F" w:rsidRPr="00D66D0F">
        <w:rPr>
          <w:rFonts w:cs="Arial"/>
          <w:b w:val="0"/>
          <w:bCs/>
          <w:i w:val="0"/>
          <w:szCs w:val="27"/>
        </w:rPr>
        <w:t xml:space="preserve">, por el entonces Presidente Municipal Constitucional del Honorable Ayuntamiento Constitucional de Santa María Peñoles, Etla, Oaxaca, </w:t>
      </w:r>
      <w:r w:rsidR="00D66D0F" w:rsidRPr="00D66D0F">
        <w:rPr>
          <w:rFonts w:cs="Arial"/>
          <w:bCs/>
          <w:i w:val="0"/>
          <w:szCs w:val="27"/>
        </w:rPr>
        <w:t>PARA EL EFECTO</w:t>
      </w:r>
      <w:r w:rsidR="00D66D0F" w:rsidRPr="00D66D0F">
        <w:rPr>
          <w:rFonts w:cs="Arial"/>
          <w:b w:val="0"/>
          <w:bCs/>
          <w:i w:val="0"/>
          <w:szCs w:val="27"/>
        </w:rPr>
        <w:t xml:space="preserve">, de que deje sin efectos el citado oficio, y dicte otro debidamente fundado y motivado en el ejercicio de su competencia y facultades, en el que de contestación exhaustiva y pertinente a la petición del actor contenida en su escrito de fecha </w:t>
      </w:r>
      <w:r w:rsidR="000A1675">
        <w:rPr>
          <w:rFonts w:cs="Arial"/>
          <w:b w:val="0"/>
          <w:bCs/>
          <w:i w:val="0"/>
          <w:szCs w:val="27"/>
        </w:rPr>
        <w:t>*****</w:t>
      </w:r>
      <w:r w:rsidR="00D66D0F" w:rsidRPr="00D66D0F">
        <w:rPr>
          <w:rFonts w:cs="Arial"/>
          <w:b w:val="0"/>
          <w:bCs/>
          <w:i w:val="0"/>
          <w:szCs w:val="27"/>
        </w:rPr>
        <w:t xml:space="preserve"> de </w:t>
      </w:r>
      <w:r w:rsidR="000A1675">
        <w:rPr>
          <w:rFonts w:cs="Arial"/>
          <w:b w:val="0"/>
          <w:bCs/>
          <w:i w:val="0"/>
          <w:szCs w:val="27"/>
        </w:rPr>
        <w:t>*****</w:t>
      </w:r>
      <w:r w:rsidR="00D66D0F" w:rsidRPr="00D66D0F">
        <w:rPr>
          <w:rFonts w:cs="Arial"/>
          <w:b w:val="0"/>
          <w:bCs/>
          <w:i w:val="0"/>
          <w:szCs w:val="27"/>
        </w:rPr>
        <w:t xml:space="preserve"> de dos mil</w:t>
      </w:r>
      <w:r w:rsidR="000A1675">
        <w:rPr>
          <w:rFonts w:cs="Arial"/>
          <w:b w:val="0"/>
          <w:bCs/>
          <w:i w:val="0"/>
          <w:szCs w:val="27"/>
        </w:rPr>
        <w:t xml:space="preserve"> *****</w:t>
      </w:r>
      <w:r w:rsidR="00D66D0F" w:rsidRPr="00D66D0F">
        <w:rPr>
          <w:rFonts w:cs="Arial"/>
          <w:b w:val="0"/>
          <w:bCs/>
          <w:i w:val="0"/>
          <w:szCs w:val="27"/>
        </w:rPr>
        <w:t>, debiendo anexar todo documento en el que base su determinación</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w:t>
      </w:r>
      <w:r w:rsidR="00D66D0F">
        <w:rPr>
          <w:rFonts w:cs="Arial"/>
          <w:b w:val="0"/>
          <w:bCs/>
          <w:i w:val="0"/>
          <w:szCs w:val="27"/>
        </w:rPr>
        <w:t>QUINTO</w:t>
      </w:r>
      <w:r w:rsidRPr="009C0C09">
        <w:rPr>
          <w:rFonts w:cs="Arial"/>
          <w:b w:val="0"/>
          <w:bCs/>
          <w:i w:val="0"/>
          <w:szCs w:val="27"/>
        </w:rPr>
        <w:t xml:space="preserve">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AB58B0">
      <w:headerReference w:type="even" r:id="rId8"/>
      <w:headerReference w:type="default" r:id="rId9"/>
      <w:footerReference w:type="default" r:id="rId10"/>
      <w:headerReference w:type="first" r:id="rId11"/>
      <w:pgSz w:w="12240" w:h="20160" w:code="5"/>
      <w:pgMar w:top="1238" w:right="1418" w:bottom="2268" w:left="1985" w:header="709" w:footer="7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A26E0" w14:textId="77777777" w:rsidR="007E1342" w:rsidRDefault="007E1342" w:rsidP="00604752">
      <w:pPr>
        <w:spacing w:after="0" w:line="240" w:lineRule="auto"/>
      </w:pPr>
      <w:r>
        <w:separator/>
      </w:r>
    </w:p>
  </w:endnote>
  <w:endnote w:type="continuationSeparator" w:id="0">
    <w:p w14:paraId="7BAB4A57" w14:textId="77777777" w:rsidR="007E1342" w:rsidRDefault="007E1342"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882259"/>
      <w:docPartObj>
        <w:docPartGallery w:val="Page Numbers (Bottom of Page)"/>
        <w:docPartUnique/>
      </w:docPartObj>
    </w:sdtPr>
    <w:sdtEndPr>
      <w:rPr>
        <w:rFonts w:ascii="Arial" w:hAnsi="Arial" w:cs="Arial"/>
        <w:sz w:val="24"/>
        <w:szCs w:val="24"/>
      </w:rPr>
    </w:sdtEndPr>
    <w:sdtContent>
      <w:p w14:paraId="71EF2787" w14:textId="6557FBA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910405" w:rsidRPr="00910405">
          <w:rPr>
            <w:rFonts w:ascii="Arial" w:hAnsi="Arial" w:cs="Arial"/>
            <w:noProof/>
            <w:sz w:val="24"/>
            <w:szCs w:val="24"/>
            <w:lang w:val="es-ES"/>
          </w:rPr>
          <w:t>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094A8" w14:textId="77777777" w:rsidR="007E1342" w:rsidRDefault="007E1342" w:rsidP="00604752">
      <w:pPr>
        <w:spacing w:after="0" w:line="240" w:lineRule="auto"/>
      </w:pPr>
      <w:r>
        <w:separator/>
      </w:r>
    </w:p>
  </w:footnote>
  <w:footnote w:type="continuationSeparator" w:id="0">
    <w:p w14:paraId="44B516C1" w14:textId="77777777" w:rsidR="007E1342" w:rsidRDefault="007E1342"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9F486" w14:textId="083AD429" w:rsidR="00AB58B0" w:rsidRDefault="00AB58B0">
    <w:pPr>
      <w:pStyle w:val="Encabezado"/>
    </w:pPr>
    <w:r w:rsidRPr="00AB58B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672B4F63" wp14:editId="4D0579D0">
              <wp:simplePos x="0" y="0"/>
              <wp:positionH relativeFrom="page">
                <wp:align>right</wp:align>
              </wp:positionH>
              <wp:positionV relativeFrom="paragraph">
                <wp:posOffset>3483610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B371F68" w14:textId="77777777" w:rsidR="00AB58B0" w:rsidRDefault="00AB58B0" w:rsidP="00AB58B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2B4F63" id="_x0000_t202" coordsize="21600,21600" o:spt="202" path="m,l,21600r21600,l21600,xe">
              <v:stroke joinstyle="miter"/>
              <v:path gradientshapeok="t" o:connecttype="rect"/>
            </v:shapetype>
            <v:shape id="Cuadro de texto 1" o:spid="_x0000_s1026" type="#_x0000_t202" style="position:absolute;margin-left:41.8pt;margin-top:274.3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">
              <v:textbox>
                <w:txbxContent>
                  <w:p w14:paraId="1B371F68" w14:textId="77777777" w:rsidR="00AB58B0" w:rsidRDefault="00AB58B0" w:rsidP="00AB58B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59324DC" w:rsidR="0076338B" w:rsidRDefault="00AB58B0">
    <w:pPr>
      <w:pStyle w:val="Encabezado"/>
    </w:pPr>
    <w:r w:rsidRPr="00AB58B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28FA0AA1" wp14:editId="3DC3E4A6">
              <wp:simplePos x="0" y="0"/>
              <wp:positionH relativeFrom="leftMargin">
                <wp:posOffset>79375</wp:posOffset>
              </wp:positionH>
              <wp:positionV relativeFrom="paragraph">
                <wp:posOffset>4683760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C64ABEF" w14:textId="77777777" w:rsidR="00AB58B0" w:rsidRDefault="00AB58B0" w:rsidP="00AB58B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FA0AA1" id="_x0000_t202" coordsize="21600,21600" o:spt="202" path="m,l,21600r21600,l21600,xe">
              <v:stroke joinstyle="miter"/>
              <v:path gradientshapeok="t" o:connecttype="rect"/>
            </v:shapetype>
            <v:shape id="_x0000_s1027" type="#_x0000_t202" style="position:absolute;margin-left:6.25pt;margin-top:368.8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">
              <v:textbox>
                <w:txbxContent>
                  <w:p w14:paraId="2C64ABEF" w14:textId="77777777" w:rsidR="00AB58B0" w:rsidRDefault="00AB58B0" w:rsidP="00AB58B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696DBE9E">
          <wp:simplePos x="0" y="0"/>
          <wp:positionH relativeFrom="page">
            <wp:align>right</wp:align>
          </wp:positionH>
          <wp:positionV relativeFrom="paragraph">
            <wp:posOffset>4161790</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AE2CA09">
          <wp:simplePos x="0" y="0"/>
          <wp:positionH relativeFrom="page">
            <wp:align>left</wp:align>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73B4"/>
    <w:multiLevelType w:val="hybridMultilevel"/>
    <w:tmpl w:val="1A4C2734"/>
    <w:lvl w:ilvl="0" w:tplc="5D26F308">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E2556B"/>
    <w:multiLevelType w:val="hybridMultilevel"/>
    <w:tmpl w:val="ADF2ADF6"/>
    <w:lvl w:ilvl="0" w:tplc="57306204">
      <w:start w:val="1"/>
      <w:numFmt w:val="upperRoman"/>
      <w:lvlText w:val="%1."/>
      <w:lvlJc w:val="left"/>
      <w:pPr>
        <w:ind w:left="1288"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5307484"/>
    <w:multiLevelType w:val="hybridMultilevel"/>
    <w:tmpl w:val="C840C80A"/>
    <w:lvl w:ilvl="0" w:tplc="FC84E6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DC35464"/>
    <w:multiLevelType w:val="hybridMultilevel"/>
    <w:tmpl w:val="91C4988A"/>
    <w:lvl w:ilvl="0" w:tplc="0C0A000B">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658A3AE6"/>
    <w:multiLevelType w:val="hybridMultilevel"/>
    <w:tmpl w:val="9B021B5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1"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8791E7C"/>
    <w:multiLevelType w:val="hybridMultilevel"/>
    <w:tmpl w:val="ED14E1C0"/>
    <w:lvl w:ilvl="0" w:tplc="A9A83C26">
      <w:start w:val="1"/>
      <w:numFmt w:val="upperRoman"/>
      <w:lvlText w:val="%1."/>
      <w:lvlJc w:val="left"/>
      <w:pPr>
        <w:ind w:left="2138" w:hanging="72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15:restartNumberingAfterBreak="0">
    <w:nsid w:val="79CB2384"/>
    <w:multiLevelType w:val="hybridMultilevel"/>
    <w:tmpl w:val="CE6C9F44"/>
    <w:lvl w:ilvl="0" w:tplc="2A58B5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A210F29"/>
    <w:multiLevelType w:val="hybridMultilevel"/>
    <w:tmpl w:val="895E4360"/>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num w:numId="1" w16cid:durableId="1973555737">
    <w:abstractNumId w:val="5"/>
  </w:num>
  <w:num w:numId="2" w16cid:durableId="2125803625">
    <w:abstractNumId w:val="6"/>
  </w:num>
  <w:num w:numId="3" w16cid:durableId="172959858">
    <w:abstractNumId w:val="11"/>
  </w:num>
  <w:num w:numId="4" w16cid:durableId="31924571">
    <w:abstractNumId w:val="3"/>
  </w:num>
  <w:num w:numId="5" w16cid:durableId="566113214">
    <w:abstractNumId w:val="8"/>
  </w:num>
  <w:num w:numId="6" w16cid:durableId="769618257">
    <w:abstractNumId w:val="4"/>
  </w:num>
  <w:num w:numId="7" w16cid:durableId="1330407009">
    <w:abstractNumId w:val="9"/>
  </w:num>
  <w:num w:numId="8" w16cid:durableId="1857230906">
    <w:abstractNumId w:val="14"/>
  </w:num>
  <w:num w:numId="9" w16cid:durableId="1040594320">
    <w:abstractNumId w:val="7"/>
  </w:num>
  <w:num w:numId="10" w16cid:durableId="107625353">
    <w:abstractNumId w:val="0"/>
  </w:num>
  <w:num w:numId="11" w16cid:durableId="1174028665">
    <w:abstractNumId w:val="1"/>
  </w:num>
  <w:num w:numId="12" w16cid:durableId="703216017">
    <w:abstractNumId w:val="12"/>
  </w:num>
  <w:num w:numId="13" w16cid:durableId="1241519436">
    <w:abstractNumId w:val="2"/>
  </w:num>
  <w:num w:numId="14" w16cid:durableId="1644235940">
    <w:abstractNumId w:val="13"/>
  </w:num>
  <w:num w:numId="15" w16cid:durableId="6175690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5085"/>
    <w:rsid w:val="0001509C"/>
    <w:rsid w:val="00016F23"/>
    <w:rsid w:val="000203B2"/>
    <w:rsid w:val="00021165"/>
    <w:rsid w:val="00023E0F"/>
    <w:rsid w:val="00023E98"/>
    <w:rsid w:val="0002521A"/>
    <w:rsid w:val="00026A17"/>
    <w:rsid w:val="00026BB2"/>
    <w:rsid w:val="00026F4A"/>
    <w:rsid w:val="00030491"/>
    <w:rsid w:val="00032827"/>
    <w:rsid w:val="000337D1"/>
    <w:rsid w:val="00035E01"/>
    <w:rsid w:val="000363E1"/>
    <w:rsid w:val="00036A0C"/>
    <w:rsid w:val="000400D4"/>
    <w:rsid w:val="00040536"/>
    <w:rsid w:val="00041999"/>
    <w:rsid w:val="00043748"/>
    <w:rsid w:val="00045E11"/>
    <w:rsid w:val="00051177"/>
    <w:rsid w:val="0005415A"/>
    <w:rsid w:val="0005470D"/>
    <w:rsid w:val="00057DB4"/>
    <w:rsid w:val="000662B7"/>
    <w:rsid w:val="000676B7"/>
    <w:rsid w:val="00075A38"/>
    <w:rsid w:val="000778F1"/>
    <w:rsid w:val="0008025C"/>
    <w:rsid w:val="00092E1F"/>
    <w:rsid w:val="00094E83"/>
    <w:rsid w:val="000951F5"/>
    <w:rsid w:val="00095E00"/>
    <w:rsid w:val="000A0608"/>
    <w:rsid w:val="000A1675"/>
    <w:rsid w:val="000A25F3"/>
    <w:rsid w:val="000A2814"/>
    <w:rsid w:val="000A2A86"/>
    <w:rsid w:val="000A3369"/>
    <w:rsid w:val="000A3B0B"/>
    <w:rsid w:val="000A3C32"/>
    <w:rsid w:val="000A4C89"/>
    <w:rsid w:val="000A5644"/>
    <w:rsid w:val="000A5C47"/>
    <w:rsid w:val="000B1C0B"/>
    <w:rsid w:val="000B426C"/>
    <w:rsid w:val="000B48CB"/>
    <w:rsid w:val="000C06A9"/>
    <w:rsid w:val="000C1184"/>
    <w:rsid w:val="000C35D8"/>
    <w:rsid w:val="000C5EA0"/>
    <w:rsid w:val="000C6172"/>
    <w:rsid w:val="000C67C3"/>
    <w:rsid w:val="000C6FAD"/>
    <w:rsid w:val="000D0BAB"/>
    <w:rsid w:val="000D23FD"/>
    <w:rsid w:val="000D3FB7"/>
    <w:rsid w:val="000D6442"/>
    <w:rsid w:val="000D6F4B"/>
    <w:rsid w:val="000E0688"/>
    <w:rsid w:val="000E1601"/>
    <w:rsid w:val="000E2FD3"/>
    <w:rsid w:val="000E3524"/>
    <w:rsid w:val="000E5069"/>
    <w:rsid w:val="000E728E"/>
    <w:rsid w:val="001009AB"/>
    <w:rsid w:val="00102315"/>
    <w:rsid w:val="00105879"/>
    <w:rsid w:val="0010631F"/>
    <w:rsid w:val="001114B1"/>
    <w:rsid w:val="00111FB7"/>
    <w:rsid w:val="00115274"/>
    <w:rsid w:val="00116E04"/>
    <w:rsid w:val="00125DC6"/>
    <w:rsid w:val="001275B8"/>
    <w:rsid w:val="00131EDE"/>
    <w:rsid w:val="00132658"/>
    <w:rsid w:val="001350AA"/>
    <w:rsid w:val="001352D8"/>
    <w:rsid w:val="0013532F"/>
    <w:rsid w:val="00140805"/>
    <w:rsid w:val="00151127"/>
    <w:rsid w:val="001514E4"/>
    <w:rsid w:val="00151E0A"/>
    <w:rsid w:val="00153004"/>
    <w:rsid w:val="00155F12"/>
    <w:rsid w:val="0016023B"/>
    <w:rsid w:val="0016277A"/>
    <w:rsid w:val="001628B3"/>
    <w:rsid w:val="001656EA"/>
    <w:rsid w:val="001658D6"/>
    <w:rsid w:val="00165C4A"/>
    <w:rsid w:val="0016783D"/>
    <w:rsid w:val="00181533"/>
    <w:rsid w:val="00181DF2"/>
    <w:rsid w:val="00182786"/>
    <w:rsid w:val="00184940"/>
    <w:rsid w:val="001849FD"/>
    <w:rsid w:val="00192B29"/>
    <w:rsid w:val="00196279"/>
    <w:rsid w:val="001A1FE9"/>
    <w:rsid w:val="001A2788"/>
    <w:rsid w:val="001A3A9E"/>
    <w:rsid w:val="001B0663"/>
    <w:rsid w:val="001B5DC7"/>
    <w:rsid w:val="001B77BA"/>
    <w:rsid w:val="001C0F76"/>
    <w:rsid w:val="001C3689"/>
    <w:rsid w:val="001C505A"/>
    <w:rsid w:val="001C6514"/>
    <w:rsid w:val="001D0502"/>
    <w:rsid w:val="001D267C"/>
    <w:rsid w:val="001D7CCF"/>
    <w:rsid w:val="001E1A1B"/>
    <w:rsid w:val="001E49C1"/>
    <w:rsid w:val="001E4A0B"/>
    <w:rsid w:val="001E6755"/>
    <w:rsid w:val="001F2FF9"/>
    <w:rsid w:val="001F31C1"/>
    <w:rsid w:val="001F332E"/>
    <w:rsid w:val="001F532A"/>
    <w:rsid w:val="0020135A"/>
    <w:rsid w:val="00203B91"/>
    <w:rsid w:val="0020764C"/>
    <w:rsid w:val="002175BF"/>
    <w:rsid w:val="002257D3"/>
    <w:rsid w:val="00226128"/>
    <w:rsid w:val="00227CCA"/>
    <w:rsid w:val="00230CF4"/>
    <w:rsid w:val="00230E4C"/>
    <w:rsid w:val="002318D5"/>
    <w:rsid w:val="002419CF"/>
    <w:rsid w:val="00245075"/>
    <w:rsid w:val="00246609"/>
    <w:rsid w:val="00246CC3"/>
    <w:rsid w:val="00251577"/>
    <w:rsid w:val="002524BD"/>
    <w:rsid w:val="00252E0F"/>
    <w:rsid w:val="00255270"/>
    <w:rsid w:val="00261138"/>
    <w:rsid w:val="00265704"/>
    <w:rsid w:val="00267C69"/>
    <w:rsid w:val="0027164D"/>
    <w:rsid w:val="002747AF"/>
    <w:rsid w:val="00274E63"/>
    <w:rsid w:val="0027572E"/>
    <w:rsid w:val="0027767F"/>
    <w:rsid w:val="0028475A"/>
    <w:rsid w:val="002866AE"/>
    <w:rsid w:val="002914F2"/>
    <w:rsid w:val="00292144"/>
    <w:rsid w:val="00295133"/>
    <w:rsid w:val="00296A0F"/>
    <w:rsid w:val="002A4B28"/>
    <w:rsid w:val="002A6281"/>
    <w:rsid w:val="002A6689"/>
    <w:rsid w:val="002A7FE6"/>
    <w:rsid w:val="002B245A"/>
    <w:rsid w:val="002B2C0E"/>
    <w:rsid w:val="002B52BC"/>
    <w:rsid w:val="002C0FD7"/>
    <w:rsid w:val="002C1291"/>
    <w:rsid w:val="002C19E3"/>
    <w:rsid w:val="002C2D4B"/>
    <w:rsid w:val="002C33BB"/>
    <w:rsid w:val="002C4886"/>
    <w:rsid w:val="002C501F"/>
    <w:rsid w:val="002D0236"/>
    <w:rsid w:val="002D5C87"/>
    <w:rsid w:val="002D696F"/>
    <w:rsid w:val="002D794E"/>
    <w:rsid w:val="002E0F64"/>
    <w:rsid w:val="002F08AA"/>
    <w:rsid w:val="002F2F88"/>
    <w:rsid w:val="002F62ED"/>
    <w:rsid w:val="002F71C8"/>
    <w:rsid w:val="00301470"/>
    <w:rsid w:val="00302382"/>
    <w:rsid w:val="003039BE"/>
    <w:rsid w:val="00304F2A"/>
    <w:rsid w:val="003057ED"/>
    <w:rsid w:val="003119B9"/>
    <w:rsid w:val="00314C35"/>
    <w:rsid w:val="0031540C"/>
    <w:rsid w:val="00315F12"/>
    <w:rsid w:val="003173F3"/>
    <w:rsid w:val="00327322"/>
    <w:rsid w:val="00327425"/>
    <w:rsid w:val="00327ABE"/>
    <w:rsid w:val="00330516"/>
    <w:rsid w:val="00331255"/>
    <w:rsid w:val="003337E5"/>
    <w:rsid w:val="00344240"/>
    <w:rsid w:val="00346EA0"/>
    <w:rsid w:val="00350413"/>
    <w:rsid w:val="00351EF2"/>
    <w:rsid w:val="00352A96"/>
    <w:rsid w:val="0035344A"/>
    <w:rsid w:val="0035374B"/>
    <w:rsid w:val="00354B88"/>
    <w:rsid w:val="003569E3"/>
    <w:rsid w:val="00363EFF"/>
    <w:rsid w:val="00366607"/>
    <w:rsid w:val="00370E42"/>
    <w:rsid w:val="00371394"/>
    <w:rsid w:val="00371465"/>
    <w:rsid w:val="00371FC4"/>
    <w:rsid w:val="00375C9A"/>
    <w:rsid w:val="00381974"/>
    <w:rsid w:val="0038533A"/>
    <w:rsid w:val="00387234"/>
    <w:rsid w:val="00387930"/>
    <w:rsid w:val="00387B42"/>
    <w:rsid w:val="003905EF"/>
    <w:rsid w:val="00397D65"/>
    <w:rsid w:val="003A1AFF"/>
    <w:rsid w:val="003A4498"/>
    <w:rsid w:val="003A4E24"/>
    <w:rsid w:val="003B2126"/>
    <w:rsid w:val="003C1032"/>
    <w:rsid w:val="003C27E4"/>
    <w:rsid w:val="003C37D1"/>
    <w:rsid w:val="003C3CAD"/>
    <w:rsid w:val="003C417C"/>
    <w:rsid w:val="003C7C99"/>
    <w:rsid w:val="003D1697"/>
    <w:rsid w:val="003D6C41"/>
    <w:rsid w:val="003E0CBC"/>
    <w:rsid w:val="003E3CFA"/>
    <w:rsid w:val="003E65D9"/>
    <w:rsid w:val="003E727C"/>
    <w:rsid w:val="003F2E0D"/>
    <w:rsid w:val="004018A4"/>
    <w:rsid w:val="0040395C"/>
    <w:rsid w:val="00403B7D"/>
    <w:rsid w:val="00403C41"/>
    <w:rsid w:val="00404D4E"/>
    <w:rsid w:val="00406A7B"/>
    <w:rsid w:val="004107AC"/>
    <w:rsid w:val="00410B01"/>
    <w:rsid w:val="004128EA"/>
    <w:rsid w:val="00414AF5"/>
    <w:rsid w:val="004165E7"/>
    <w:rsid w:val="004202B8"/>
    <w:rsid w:val="00421E9B"/>
    <w:rsid w:val="004223B7"/>
    <w:rsid w:val="00423C8C"/>
    <w:rsid w:val="00425036"/>
    <w:rsid w:val="00427278"/>
    <w:rsid w:val="004273C3"/>
    <w:rsid w:val="00430B1C"/>
    <w:rsid w:val="0043159F"/>
    <w:rsid w:val="00432832"/>
    <w:rsid w:val="0043687D"/>
    <w:rsid w:val="00440813"/>
    <w:rsid w:val="00443701"/>
    <w:rsid w:val="004471F8"/>
    <w:rsid w:val="00451D96"/>
    <w:rsid w:val="004530CE"/>
    <w:rsid w:val="00460CAD"/>
    <w:rsid w:val="00464066"/>
    <w:rsid w:val="00466084"/>
    <w:rsid w:val="004660BC"/>
    <w:rsid w:val="00471718"/>
    <w:rsid w:val="00471CEB"/>
    <w:rsid w:val="004723BF"/>
    <w:rsid w:val="004749A0"/>
    <w:rsid w:val="004759CD"/>
    <w:rsid w:val="00480743"/>
    <w:rsid w:val="00481380"/>
    <w:rsid w:val="0048181D"/>
    <w:rsid w:val="0048308A"/>
    <w:rsid w:val="00485896"/>
    <w:rsid w:val="00485E2A"/>
    <w:rsid w:val="00486E9B"/>
    <w:rsid w:val="004901A3"/>
    <w:rsid w:val="00492932"/>
    <w:rsid w:val="004A0097"/>
    <w:rsid w:val="004A0EDA"/>
    <w:rsid w:val="004A23FF"/>
    <w:rsid w:val="004A2C37"/>
    <w:rsid w:val="004A3D3D"/>
    <w:rsid w:val="004B030F"/>
    <w:rsid w:val="004B0D7E"/>
    <w:rsid w:val="004B22DE"/>
    <w:rsid w:val="004B473D"/>
    <w:rsid w:val="004B69B6"/>
    <w:rsid w:val="004B6BE1"/>
    <w:rsid w:val="004C0019"/>
    <w:rsid w:val="004C1757"/>
    <w:rsid w:val="004C4DF5"/>
    <w:rsid w:val="004C582E"/>
    <w:rsid w:val="004D39D2"/>
    <w:rsid w:val="004D40B5"/>
    <w:rsid w:val="004D4CDE"/>
    <w:rsid w:val="004E1EA0"/>
    <w:rsid w:val="004E6071"/>
    <w:rsid w:val="004E6EA5"/>
    <w:rsid w:val="004F202C"/>
    <w:rsid w:val="004F4193"/>
    <w:rsid w:val="004F5EA4"/>
    <w:rsid w:val="00504B18"/>
    <w:rsid w:val="00504C8D"/>
    <w:rsid w:val="00504CD6"/>
    <w:rsid w:val="005117EA"/>
    <w:rsid w:val="00511877"/>
    <w:rsid w:val="005202AA"/>
    <w:rsid w:val="00522225"/>
    <w:rsid w:val="005226E7"/>
    <w:rsid w:val="005231CB"/>
    <w:rsid w:val="00524C59"/>
    <w:rsid w:val="00526117"/>
    <w:rsid w:val="005277D3"/>
    <w:rsid w:val="005316BA"/>
    <w:rsid w:val="00533365"/>
    <w:rsid w:val="0053425C"/>
    <w:rsid w:val="00534C8B"/>
    <w:rsid w:val="00535126"/>
    <w:rsid w:val="005359BA"/>
    <w:rsid w:val="0053671A"/>
    <w:rsid w:val="005428ED"/>
    <w:rsid w:val="00551613"/>
    <w:rsid w:val="00554D73"/>
    <w:rsid w:val="00555D1C"/>
    <w:rsid w:val="0055660F"/>
    <w:rsid w:val="005579FF"/>
    <w:rsid w:val="00557EC6"/>
    <w:rsid w:val="00564531"/>
    <w:rsid w:val="00564CE2"/>
    <w:rsid w:val="00565CD7"/>
    <w:rsid w:val="00566787"/>
    <w:rsid w:val="00571779"/>
    <w:rsid w:val="00571FEB"/>
    <w:rsid w:val="00573D74"/>
    <w:rsid w:val="00573FA0"/>
    <w:rsid w:val="005814B7"/>
    <w:rsid w:val="00581667"/>
    <w:rsid w:val="00583B55"/>
    <w:rsid w:val="00583E3A"/>
    <w:rsid w:val="00590C01"/>
    <w:rsid w:val="00591D82"/>
    <w:rsid w:val="005972B8"/>
    <w:rsid w:val="005A4A79"/>
    <w:rsid w:val="005B18A3"/>
    <w:rsid w:val="005B2116"/>
    <w:rsid w:val="005B4631"/>
    <w:rsid w:val="005B5E0B"/>
    <w:rsid w:val="005B6054"/>
    <w:rsid w:val="005B650F"/>
    <w:rsid w:val="005C329C"/>
    <w:rsid w:val="005C3D34"/>
    <w:rsid w:val="005C7095"/>
    <w:rsid w:val="005D28D8"/>
    <w:rsid w:val="005D3B58"/>
    <w:rsid w:val="005D65AE"/>
    <w:rsid w:val="005E4DF4"/>
    <w:rsid w:val="005E7BE9"/>
    <w:rsid w:val="005F5334"/>
    <w:rsid w:val="005F66A4"/>
    <w:rsid w:val="005F6B54"/>
    <w:rsid w:val="005F6C33"/>
    <w:rsid w:val="00600AF3"/>
    <w:rsid w:val="00603B22"/>
    <w:rsid w:val="00604752"/>
    <w:rsid w:val="00605164"/>
    <w:rsid w:val="00605166"/>
    <w:rsid w:val="00606CFF"/>
    <w:rsid w:val="00607411"/>
    <w:rsid w:val="0061094A"/>
    <w:rsid w:val="00620928"/>
    <w:rsid w:val="00620938"/>
    <w:rsid w:val="00625ECE"/>
    <w:rsid w:val="006304D2"/>
    <w:rsid w:val="00633E37"/>
    <w:rsid w:val="00641215"/>
    <w:rsid w:val="00641CD0"/>
    <w:rsid w:val="00642D22"/>
    <w:rsid w:val="00642DF7"/>
    <w:rsid w:val="00644E0E"/>
    <w:rsid w:val="00646DC6"/>
    <w:rsid w:val="00650BF0"/>
    <w:rsid w:val="00653CF6"/>
    <w:rsid w:val="00654F9A"/>
    <w:rsid w:val="00655705"/>
    <w:rsid w:val="0066005E"/>
    <w:rsid w:val="00670A60"/>
    <w:rsid w:val="006807A8"/>
    <w:rsid w:val="00683288"/>
    <w:rsid w:val="00683324"/>
    <w:rsid w:val="0069002D"/>
    <w:rsid w:val="006908BC"/>
    <w:rsid w:val="00694F98"/>
    <w:rsid w:val="00696743"/>
    <w:rsid w:val="006A54B9"/>
    <w:rsid w:val="006B091C"/>
    <w:rsid w:val="006B2272"/>
    <w:rsid w:val="006B3734"/>
    <w:rsid w:val="006B3CD2"/>
    <w:rsid w:val="006B4828"/>
    <w:rsid w:val="006B6EE7"/>
    <w:rsid w:val="006B7E96"/>
    <w:rsid w:val="006C3DC9"/>
    <w:rsid w:val="006C66B7"/>
    <w:rsid w:val="006D29F5"/>
    <w:rsid w:val="006D5469"/>
    <w:rsid w:val="006D595C"/>
    <w:rsid w:val="006E2427"/>
    <w:rsid w:val="006E2B39"/>
    <w:rsid w:val="006E44CC"/>
    <w:rsid w:val="006E71B3"/>
    <w:rsid w:val="006F0524"/>
    <w:rsid w:val="006F3FD9"/>
    <w:rsid w:val="00700A6E"/>
    <w:rsid w:val="00701933"/>
    <w:rsid w:val="00705168"/>
    <w:rsid w:val="007066F4"/>
    <w:rsid w:val="00711DCC"/>
    <w:rsid w:val="0071481E"/>
    <w:rsid w:val="00714DB4"/>
    <w:rsid w:val="0071655A"/>
    <w:rsid w:val="00717FB9"/>
    <w:rsid w:val="00720051"/>
    <w:rsid w:val="0072112F"/>
    <w:rsid w:val="007212E3"/>
    <w:rsid w:val="00731189"/>
    <w:rsid w:val="00731A17"/>
    <w:rsid w:val="00732F50"/>
    <w:rsid w:val="00734A25"/>
    <w:rsid w:val="00734BA1"/>
    <w:rsid w:val="00736106"/>
    <w:rsid w:val="00741BF2"/>
    <w:rsid w:val="00742B73"/>
    <w:rsid w:val="00742C49"/>
    <w:rsid w:val="00742D1B"/>
    <w:rsid w:val="00747EB3"/>
    <w:rsid w:val="00750B8A"/>
    <w:rsid w:val="00754B12"/>
    <w:rsid w:val="0076119B"/>
    <w:rsid w:val="00763032"/>
    <w:rsid w:val="0076338B"/>
    <w:rsid w:val="00765C49"/>
    <w:rsid w:val="00772129"/>
    <w:rsid w:val="00775EA3"/>
    <w:rsid w:val="00783959"/>
    <w:rsid w:val="00785B67"/>
    <w:rsid w:val="007866EA"/>
    <w:rsid w:val="00787341"/>
    <w:rsid w:val="007917DD"/>
    <w:rsid w:val="00793DA7"/>
    <w:rsid w:val="007960F5"/>
    <w:rsid w:val="007A0487"/>
    <w:rsid w:val="007A14F2"/>
    <w:rsid w:val="007A4A9A"/>
    <w:rsid w:val="007A54A5"/>
    <w:rsid w:val="007A5D5B"/>
    <w:rsid w:val="007A5E31"/>
    <w:rsid w:val="007A64CD"/>
    <w:rsid w:val="007A652A"/>
    <w:rsid w:val="007B2C4C"/>
    <w:rsid w:val="007B5995"/>
    <w:rsid w:val="007C4592"/>
    <w:rsid w:val="007C4EBB"/>
    <w:rsid w:val="007C5D60"/>
    <w:rsid w:val="007C7071"/>
    <w:rsid w:val="007D0F26"/>
    <w:rsid w:val="007D5781"/>
    <w:rsid w:val="007D64EC"/>
    <w:rsid w:val="007D64ED"/>
    <w:rsid w:val="007E0D58"/>
    <w:rsid w:val="007E112A"/>
    <w:rsid w:val="007E1342"/>
    <w:rsid w:val="007E416E"/>
    <w:rsid w:val="007F03CD"/>
    <w:rsid w:val="007F0891"/>
    <w:rsid w:val="007F261D"/>
    <w:rsid w:val="007F54D9"/>
    <w:rsid w:val="00800787"/>
    <w:rsid w:val="00801C91"/>
    <w:rsid w:val="0080443A"/>
    <w:rsid w:val="00804B71"/>
    <w:rsid w:val="008067B1"/>
    <w:rsid w:val="00806EAC"/>
    <w:rsid w:val="008072E7"/>
    <w:rsid w:val="00807E34"/>
    <w:rsid w:val="00814210"/>
    <w:rsid w:val="008168DB"/>
    <w:rsid w:val="00817A5C"/>
    <w:rsid w:val="00817FA8"/>
    <w:rsid w:val="00820DC4"/>
    <w:rsid w:val="0082290F"/>
    <w:rsid w:val="00830200"/>
    <w:rsid w:val="0083186B"/>
    <w:rsid w:val="00832B4F"/>
    <w:rsid w:val="00835131"/>
    <w:rsid w:val="00835607"/>
    <w:rsid w:val="00845C18"/>
    <w:rsid w:val="00854837"/>
    <w:rsid w:val="00854A72"/>
    <w:rsid w:val="00855326"/>
    <w:rsid w:val="00856627"/>
    <w:rsid w:val="00856D6D"/>
    <w:rsid w:val="00856EF5"/>
    <w:rsid w:val="00863AA0"/>
    <w:rsid w:val="0086446D"/>
    <w:rsid w:val="00865B49"/>
    <w:rsid w:val="00866505"/>
    <w:rsid w:val="0088558F"/>
    <w:rsid w:val="00885E7B"/>
    <w:rsid w:val="00887F16"/>
    <w:rsid w:val="00891558"/>
    <w:rsid w:val="00894E3E"/>
    <w:rsid w:val="0089719E"/>
    <w:rsid w:val="008A2064"/>
    <w:rsid w:val="008A2FD4"/>
    <w:rsid w:val="008A3A19"/>
    <w:rsid w:val="008A4435"/>
    <w:rsid w:val="008A4576"/>
    <w:rsid w:val="008A46BD"/>
    <w:rsid w:val="008B0405"/>
    <w:rsid w:val="008B0DBF"/>
    <w:rsid w:val="008B6D5C"/>
    <w:rsid w:val="008B7C4F"/>
    <w:rsid w:val="008C0D59"/>
    <w:rsid w:val="008C1AC1"/>
    <w:rsid w:val="008C25FD"/>
    <w:rsid w:val="008C2D6A"/>
    <w:rsid w:val="008C51E7"/>
    <w:rsid w:val="008C69A6"/>
    <w:rsid w:val="008C6A3C"/>
    <w:rsid w:val="008C764E"/>
    <w:rsid w:val="008C7E9D"/>
    <w:rsid w:val="008D1A6D"/>
    <w:rsid w:val="008D5E32"/>
    <w:rsid w:val="008D71C0"/>
    <w:rsid w:val="008D748B"/>
    <w:rsid w:val="008D7ECC"/>
    <w:rsid w:val="008E453F"/>
    <w:rsid w:val="008E4E58"/>
    <w:rsid w:val="008E69D9"/>
    <w:rsid w:val="008F0098"/>
    <w:rsid w:val="008F0BE4"/>
    <w:rsid w:val="008F41E8"/>
    <w:rsid w:val="008F7F4B"/>
    <w:rsid w:val="00903B51"/>
    <w:rsid w:val="009077DC"/>
    <w:rsid w:val="009102A7"/>
    <w:rsid w:val="00910405"/>
    <w:rsid w:val="00910E7B"/>
    <w:rsid w:val="0091257C"/>
    <w:rsid w:val="00912E3C"/>
    <w:rsid w:val="00915C38"/>
    <w:rsid w:val="00920A35"/>
    <w:rsid w:val="00920C87"/>
    <w:rsid w:val="009210BB"/>
    <w:rsid w:val="0092390C"/>
    <w:rsid w:val="00926426"/>
    <w:rsid w:val="0093055C"/>
    <w:rsid w:val="00930DDD"/>
    <w:rsid w:val="0093215D"/>
    <w:rsid w:val="00937BE9"/>
    <w:rsid w:val="00937D36"/>
    <w:rsid w:val="00942F68"/>
    <w:rsid w:val="009441FE"/>
    <w:rsid w:val="00944977"/>
    <w:rsid w:val="00945DEA"/>
    <w:rsid w:val="009518EB"/>
    <w:rsid w:val="00953FA6"/>
    <w:rsid w:val="009544F4"/>
    <w:rsid w:val="00960A43"/>
    <w:rsid w:val="009628C1"/>
    <w:rsid w:val="0096662B"/>
    <w:rsid w:val="00966F53"/>
    <w:rsid w:val="00972EE0"/>
    <w:rsid w:val="00975C4C"/>
    <w:rsid w:val="00982481"/>
    <w:rsid w:val="0099116A"/>
    <w:rsid w:val="00995C2B"/>
    <w:rsid w:val="00996DCC"/>
    <w:rsid w:val="009A3A46"/>
    <w:rsid w:val="009A402B"/>
    <w:rsid w:val="009A4EB1"/>
    <w:rsid w:val="009A5429"/>
    <w:rsid w:val="009A7918"/>
    <w:rsid w:val="009B154C"/>
    <w:rsid w:val="009B35C9"/>
    <w:rsid w:val="009B70EA"/>
    <w:rsid w:val="009B727A"/>
    <w:rsid w:val="009C03D5"/>
    <w:rsid w:val="009C0C09"/>
    <w:rsid w:val="009C2954"/>
    <w:rsid w:val="009C3782"/>
    <w:rsid w:val="009C3AB3"/>
    <w:rsid w:val="009C54C4"/>
    <w:rsid w:val="009C68FE"/>
    <w:rsid w:val="009D1ADE"/>
    <w:rsid w:val="009D3AE7"/>
    <w:rsid w:val="009D7C28"/>
    <w:rsid w:val="009E0F1C"/>
    <w:rsid w:val="009E545B"/>
    <w:rsid w:val="009E5B18"/>
    <w:rsid w:val="009E6F49"/>
    <w:rsid w:val="009F349D"/>
    <w:rsid w:val="009F3E45"/>
    <w:rsid w:val="00A02773"/>
    <w:rsid w:val="00A03523"/>
    <w:rsid w:val="00A04B22"/>
    <w:rsid w:val="00A05298"/>
    <w:rsid w:val="00A061F4"/>
    <w:rsid w:val="00A067E5"/>
    <w:rsid w:val="00A06B37"/>
    <w:rsid w:val="00A127E8"/>
    <w:rsid w:val="00A12CD4"/>
    <w:rsid w:val="00A12E32"/>
    <w:rsid w:val="00A155DD"/>
    <w:rsid w:val="00A155F9"/>
    <w:rsid w:val="00A15829"/>
    <w:rsid w:val="00A16598"/>
    <w:rsid w:val="00A17D80"/>
    <w:rsid w:val="00A25128"/>
    <w:rsid w:val="00A25FB6"/>
    <w:rsid w:val="00A30245"/>
    <w:rsid w:val="00A3408E"/>
    <w:rsid w:val="00A36749"/>
    <w:rsid w:val="00A40006"/>
    <w:rsid w:val="00A4179A"/>
    <w:rsid w:val="00A43413"/>
    <w:rsid w:val="00A44697"/>
    <w:rsid w:val="00A44D37"/>
    <w:rsid w:val="00A545BA"/>
    <w:rsid w:val="00A56DBD"/>
    <w:rsid w:val="00A646F1"/>
    <w:rsid w:val="00A6635E"/>
    <w:rsid w:val="00A66CB3"/>
    <w:rsid w:val="00A75BA6"/>
    <w:rsid w:val="00A76F90"/>
    <w:rsid w:val="00A775C0"/>
    <w:rsid w:val="00A77769"/>
    <w:rsid w:val="00A853A8"/>
    <w:rsid w:val="00A86463"/>
    <w:rsid w:val="00A86917"/>
    <w:rsid w:val="00A870BF"/>
    <w:rsid w:val="00A87F32"/>
    <w:rsid w:val="00A9124C"/>
    <w:rsid w:val="00A92EC1"/>
    <w:rsid w:val="00A938F3"/>
    <w:rsid w:val="00A94B98"/>
    <w:rsid w:val="00A9514B"/>
    <w:rsid w:val="00A95C95"/>
    <w:rsid w:val="00AA5876"/>
    <w:rsid w:val="00AA68B4"/>
    <w:rsid w:val="00AB34AE"/>
    <w:rsid w:val="00AB58B0"/>
    <w:rsid w:val="00AC1B63"/>
    <w:rsid w:val="00AC43E2"/>
    <w:rsid w:val="00AC7A12"/>
    <w:rsid w:val="00AD0799"/>
    <w:rsid w:val="00AD1464"/>
    <w:rsid w:val="00AD2811"/>
    <w:rsid w:val="00AD2DBD"/>
    <w:rsid w:val="00AD4F5A"/>
    <w:rsid w:val="00AE0F48"/>
    <w:rsid w:val="00AE16BC"/>
    <w:rsid w:val="00AE51B3"/>
    <w:rsid w:val="00AF14DD"/>
    <w:rsid w:val="00AF2D4F"/>
    <w:rsid w:val="00AF4B3A"/>
    <w:rsid w:val="00AF69FC"/>
    <w:rsid w:val="00B0188F"/>
    <w:rsid w:val="00B027D1"/>
    <w:rsid w:val="00B058FC"/>
    <w:rsid w:val="00B06005"/>
    <w:rsid w:val="00B10C7A"/>
    <w:rsid w:val="00B12B90"/>
    <w:rsid w:val="00B15B86"/>
    <w:rsid w:val="00B169E3"/>
    <w:rsid w:val="00B17526"/>
    <w:rsid w:val="00B20292"/>
    <w:rsid w:val="00B21D6E"/>
    <w:rsid w:val="00B2220A"/>
    <w:rsid w:val="00B31321"/>
    <w:rsid w:val="00B33E5C"/>
    <w:rsid w:val="00B40AF9"/>
    <w:rsid w:val="00B416AA"/>
    <w:rsid w:val="00B41B7D"/>
    <w:rsid w:val="00B41D03"/>
    <w:rsid w:val="00B4291D"/>
    <w:rsid w:val="00B443A5"/>
    <w:rsid w:val="00B44973"/>
    <w:rsid w:val="00B4748B"/>
    <w:rsid w:val="00B605A5"/>
    <w:rsid w:val="00B60642"/>
    <w:rsid w:val="00B6175C"/>
    <w:rsid w:val="00B65AEB"/>
    <w:rsid w:val="00B67A5D"/>
    <w:rsid w:val="00B7672E"/>
    <w:rsid w:val="00B77C54"/>
    <w:rsid w:val="00B8023E"/>
    <w:rsid w:val="00B82C06"/>
    <w:rsid w:val="00B84660"/>
    <w:rsid w:val="00B8697C"/>
    <w:rsid w:val="00B913C9"/>
    <w:rsid w:val="00B928CF"/>
    <w:rsid w:val="00B96496"/>
    <w:rsid w:val="00B96541"/>
    <w:rsid w:val="00BA021D"/>
    <w:rsid w:val="00BA097E"/>
    <w:rsid w:val="00BA0BA5"/>
    <w:rsid w:val="00BA763A"/>
    <w:rsid w:val="00BB485D"/>
    <w:rsid w:val="00BB4DF4"/>
    <w:rsid w:val="00BB7E17"/>
    <w:rsid w:val="00BD0277"/>
    <w:rsid w:val="00BD5D6A"/>
    <w:rsid w:val="00BD73AB"/>
    <w:rsid w:val="00BD7643"/>
    <w:rsid w:val="00BE5B63"/>
    <w:rsid w:val="00BE617D"/>
    <w:rsid w:val="00BE6CDD"/>
    <w:rsid w:val="00BE7083"/>
    <w:rsid w:val="00BF034F"/>
    <w:rsid w:val="00BF1D3E"/>
    <w:rsid w:val="00BF2E8A"/>
    <w:rsid w:val="00C003CD"/>
    <w:rsid w:val="00C07985"/>
    <w:rsid w:val="00C07C23"/>
    <w:rsid w:val="00C07DAF"/>
    <w:rsid w:val="00C07F53"/>
    <w:rsid w:val="00C21B1E"/>
    <w:rsid w:val="00C22BD2"/>
    <w:rsid w:val="00C26A2D"/>
    <w:rsid w:val="00C3147A"/>
    <w:rsid w:val="00C33E0E"/>
    <w:rsid w:val="00C3502F"/>
    <w:rsid w:val="00C35AD9"/>
    <w:rsid w:val="00C3660B"/>
    <w:rsid w:val="00C36E94"/>
    <w:rsid w:val="00C372A6"/>
    <w:rsid w:val="00C40E8D"/>
    <w:rsid w:val="00C40F67"/>
    <w:rsid w:val="00C44636"/>
    <w:rsid w:val="00C44665"/>
    <w:rsid w:val="00C47252"/>
    <w:rsid w:val="00C531AC"/>
    <w:rsid w:val="00C53AEE"/>
    <w:rsid w:val="00C562B1"/>
    <w:rsid w:val="00C572E0"/>
    <w:rsid w:val="00C57303"/>
    <w:rsid w:val="00C57648"/>
    <w:rsid w:val="00C61D30"/>
    <w:rsid w:val="00C61EB2"/>
    <w:rsid w:val="00C659D1"/>
    <w:rsid w:val="00C6739D"/>
    <w:rsid w:val="00C7360C"/>
    <w:rsid w:val="00C83767"/>
    <w:rsid w:val="00C83BBD"/>
    <w:rsid w:val="00C8425A"/>
    <w:rsid w:val="00C86257"/>
    <w:rsid w:val="00C908F5"/>
    <w:rsid w:val="00C934CE"/>
    <w:rsid w:val="00C9735F"/>
    <w:rsid w:val="00CA0FC8"/>
    <w:rsid w:val="00CA18A3"/>
    <w:rsid w:val="00CA3192"/>
    <w:rsid w:val="00CA3EFA"/>
    <w:rsid w:val="00CA5A7B"/>
    <w:rsid w:val="00CA6880"/>
    <w:rsid w:val="00CA7EC4"/>
    <w:rsid w:val="00CA7EE0"/>
    <w:rsid w:val="00CB353D"/>
    <w:rsid w:val="00CB43BB"/>
    <w:rsid w:val="00CB512D"/>
    <w:rsid w:val="00CB5F39"/>
    <w:rsid w:val="00CC01DB"/>
    <w:rsid w:val="00CC10B7"/>
    <w:rsid w:val="00CC1AE9"/>
    <w:rsid w:val="00CC3A04"/>
    <w:rsid w:val="00CC3DFE"/>
    <w:rsid w:val="00CD643E"/>
    <w:rsid w:val="00CD6AA0"/>
    <w:rsid w:val="00CE19F5"/>
    <w:rsid w:val="00CE43E4"/>
    <w:rsid w:val="00CE441A"/>
    <w:rsid w:val="00CE4519"/>
    <w:rsid w:val="00CF1D71"/>
    <w:rsid w:val="00CF1DE4"/>
    <w:rsid w:val="00CF31A1"/>
    <w:rsid w:val="00CF61E3"/>
    <w:rsid w:val="00D03C91"/>
    <w:rsid w:val="00D06B45"/>
    <w:rsid w:val="00D07184"/>
    <w:rsid w:val="00D07B91"/>
    <w:rsid w:val="00D11613"/>
    <w:rsid w:val="00D150E4"/>
    <w:rsid w:val="00D175BD"/>
    <w:rsid w:val="00D20CAA"/>
    <w:rsid w:val="00D21188"/>
    <w:rsid w:val="00D33188"/>
    <w:rsid w:val="00D352E5"/>
    <w:rsid w:val="00D3679B"/>
    <w:rsid w:val="00D36828"/>
    <w:rsid w:val="00D40639"/>
    <w:rsid w:val="00D419D5"/>
    <w:rsid w:val="00D46647"/>
    <w:rsid w:val="00D52F55"/>
    <w:rsid w:val="00D57893"/>
    <w:rsid w:val="00D604D6"/>
    <w:rsid w:val="00D63CB2"/>
    <w:rsid w:val="00D66D0F"/>
    <w:rsid w:val="00D7148C"/>
    <w:rsid w:val="00D7253C"/>
    <w:rsid w:val="00D75A2B"/>
    <w:rsid w:val="00D7669E"/>
    <w:rsid w:val="00D80A34"/>
    <w:rsid w:val="00D80AB3"/>
    <w:rsid w:val="00D81DB4"/>
    <w:rsid w:val="00D82372"/>
    <w:rsid w:val="00D829B2"/>
    <w:rsid w:val="00D83D36"/>
    <w:rsid w:val="00D85D88"/>
    <w:rsid w:val="00D870CD"/>
    <w:rsid w:val="00D90E5B"/>
    <w:rsid w:val="00D912EF"/>
    <w:rsid w:val="00D936C5"/>
    <w:rsid w:val="00D93A98"/>
    <w:rsid w:val="00D93CA4"/>
    <w:rsid w:val="00D950DB"/>
    <w:rsid w:val="00D96FCD"/>
    <w:rsid w:val="00D97DDD"/>
    <w:rsid w:val="00DA6A9E"/>
    <w:rsid w:val="00DA7969"/>
    <w:rsid w:val="00DB0414"/>
    <w:rsid w:val="00DB1F25"/>
    <w:rsid w:val="00DB2CDC"/>
    <w:rsid w:val="00DB2E20"/>
    <w:rsid w:val="00DB3BD6"/>
    <w:rsid w:val="00DB577D"/>
    <w:rsid w:val="00DC2B07"/>
    <w:rsid w:val="00DC47AE"/>
    <w:rsid w:val="00DC7145"/>
    <w:rsid w:val="00DD3A3F"/>
    <w:rsid w:val="00DD3DD7"/>
    <w:rsid w:val="00DD6510"/>
    <w:rsid w:val="00DD658D"/>
    <w:rsid w:val="00DD6947"/>
    <w:rsid w:val="00DE1A11"/>
    <w:rsid w:val="00DE37D8"/>
    <w:rsid w:val="00DE59D1"/>
    <w:rsid w:val="00DF0467"/>
    <w:rsid w:val="00DF1F3C"/>
    <w:rsid w:val="00DF473B"/>
    <w:rsid w:val="00DF63A3"/>
    <w:rsid w:val="00DF714F"/>
    <w:rsid w:val="00E06C2E"/>
    <w:rsid w:val="00E12823"/>
    <w:rsid w:val="00E20206"/>
    <w:rsid w:val="00E24A0B"/>
    <w:rsid w:val="00E25135"/>
    <w:rsid w:val="00E27D99"/>
    <w:rsid w:val="00E309E5"/>
    <w:rsid w:val="00E30A39"/>
    <w:rsid w:val="00E32943"/>
    <w:rsid w:val="00E32BB5"/>
    <w:rsid w:val="00E331C9"/>
    <w:rsid w:val="00E333B7"/>
    <w:rsid w:val="00E4118C"/>
    <w:rsid w:val="00E4191B"/>
    <w:rsid w:val="00E423E9"/>
    <w:rsid w:val="00E4400C"/>
    <w:rsid w:val="00E4538B"/>
    <w:rsid w:val="00E47755"/>
    <w:rsid w:val="00E50DAE"/>
    <w:rsid w:val="00E52ACB"/>
    <w:rsid w:val="00E6000E"/>
    <w:rsid w:val="00E65E26"/>
    <w:rsid w:val="00E66C83"/>
    <w:rsid w:val="00E70102"/>
    <w:rsid w:val="00E70399"/>
    <w:rsid w:val="00E70E1C"/>
    <w:rsid w:val="00E7377C"/>
    <w:rsid w:val="00E75B34"/>
    <w:rsid w:val="00E75B62"/>
    <w:rsid w:val="00E81231"/>
    <w:rsid w:val="00E81450"/>
    <w:rsid w:val="00E823FD"/>
    <w:rsid w:val="00E9031A"/>
    <w:rsid w:val="00E93845"/>
    <w:rsid w:val="00E93CFD"/>
    <w:rsid w:val="00E94133"/>
    <w:rsid w:val="00E96F4C"/>
    <w:rsid w:val="00EA6EDA"/>
    <w:rsid w:val="00EB0CEB"/>
    <w:rsid w:val="00EB758B"/>
    <w:rsid w:val="00EB75F1"/>
    <w:rsid w:val="00EC0653"/>
    <w:rsid w:val="00EC1F3D"/>
    <w:rsid w:val="00EC3012"/>
    <w:rsid w:val="00EC4244"/>
    <w:rsid w:val="00EC4690"/>
    <w:rsid w:val="00ED0A24"/>
    <w:rsid w:val="00ED47AF"/>
    <w:rsid w:val="00EE4456"/>
    <w:rsid w:val="00EF5ADA"/>
    <w:rsid w:val="00EF689F"/>
    <w:rsid w:val="00F010B5"/>
    <w:rsid w:val="00F11637"/>
    <w:rsid w:val="00F12439"/>
    <w:rsid w:val="00F1486E"/>
    <w:rsid w:val="00F23495"/>
    <w:rsid w:val="00F27766"/>
    <w:rsid w:val="00F316E8"/>
    <w:rsid w:val="00F35124"/>
    <w:rsid w:val="00F3571A"/>
    <w:rsid w:val="00F3684C"/>
    <w:rsid w:val="00F40571"/>
    <w:rsid w:val="00F41707"/>
    <w:rsid w:val="00F4400B"/>
    <w:rsid w:val="00F444B9"/>
    <w:rsid w:val="00F446A8"/>
    <w:rsid w:val="00F45547"/>
    <w:rsid w:val="00F55045"/>
    <w:rsid w:val="00F571F9"/>
    <w:rsid w:val="00F6100D"/>
    <w:rsid w:val="00F63AB5"/>
    <w:rsid w:val="00F65A57"/>
    <w:rsid w:val="00F72E62"/>
    <w:rsid w:val="00F75388"/>
    <w:rsid w:val="00F80253"/>
    <w:rsid w:val="00F86678"/>
    <w:rsid w:val="00F86B9C"/>
    <w:rsid w:val="00F92915"/>
    <w:rsid w:val="00F97BD9"/>
    <w:rsid w:val="00FA2A2D"/>
    <w:rsid w:val="00FA3926"/>
    <w:rsid w:val="00FA3E8A"/>
    <w:rsid w:val="00FA46E9"/>
    <w:rsid w:val="00FA5B75"/>
    <w:rsid w:val="00FA6029"/>
    <w:rsid w:val="00FB0657"/>
    <w:rsid w:val="00FB1D3A"/>
    <w:rsid w:val="00FB35F1"/>
    <w:rsid w:val="00FB3950"/>
    <w:rsid w:val="00FB410B"/>
    <w:rsid w:val="00FB4833"/>
    <w:rsid w:val="00FB57E7"/>
    <w:rsid w:val="00FB6589"/>
    <w:rsid w:val="00FC14CA"/>
    <w:rsid w:val="00FC2772"/>
    <w:rsid w:val="00FC3B2A"/>
    <w:rsid w:val="00FC6C72"/>
    <w:rsid w:val="00FD0735"/>
    <w:rsid w:val="00FD51E9"/>
    <w:rsid w:val="00FD5A86"/>
    <w:rsid w:val="00FD6FE7"/>
    <w:rsid w:val="00FE00B1"/>
    <w:rsid w:val="00FE3F7D"/>
    <w:rsid w:val="00FE5F7B"/>
    <w:rsid w:val="00FF5124"/>
    <w:rsid w:val="00FF70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45301369">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981703">
      <w:bodyDiv w:val="1"/>
      <w:marLeft w:val="0"/>
      <w:marRight w:val="0"/>
      <w:marTop w:val="0"/>
      <w:marBottom w:val="0"/>
      <w:divBdr>
        <w:top w:val="none" w:sz="0" w:space="0" w:color="auto"/>
        <w:left w:val="none" w:sz="0" w:space="0" w:color="auto"/>
        <w:bottom w:val="none" w:sz="0" w:space="0" w:color="auto"/>
        <w:right w:val="none" w:sz="0" w:space="0" w:color="auto"/>
      </w:divBdr>
    </w:div>
    <w:div w:id="544025255">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06057124">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8950A-656F-48D9-A127-51C648EB0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5270</TotalTime>
  <Pages>7</Pages>
  <Words>2750</Words>
  <Characters>15125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640</cp:revision>
  <cp:lastPrinted>2019-12-09T18:09:00Z</cp:lastPrinted>
  <dcterms:created xsi:type="dcterms:W3CDTF">2020-06-01T16:32:00Z</dcterms:created>
  <dcterms:modified xsi:type="dcterms:W3CDTF">2023-01-23T22:04:00Z</dcterms:modified>
</cp:coreProperties>
</file>