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Default="005F571C" w:rsidP="009F733D">
      <w:pPr>
        <w:spacing w:line="360" w:lineRule="auto"/>
        <w:jc w:val="both"/>
        <w:rPr>
          <w:rFonts w:ascii="Arial" w:hAnsi="Arial" w:cs="Arial"/>
          <w:b/>
          <w:sz w:val="24"/>
          <w:szCs w:val="24"/>
        </w:rPr>
      </w:pPr>
      <w:r>
        <w:rPr>
          <w:rFonts w:ascii="Arial" w:hAnsi="Arial" w:cs="Arial"/>
          <w:b/>
          <w:sz w:val="24"/>
          <w:szCs w:val="24"/>
        </w:rPr>
        <w:t xml:space="preserve">OAXACA </w:t>
      </w:r>
      <w:r w:rsidR="000802F9" w:rsidRPr="000F1C72">
        <w:rPr>
          <w:rFonts w:ascii="Arial" w:hAnsi="Arial" w:cs="Arial"/>
          <w:b/>
          <w:sz w:val="24"/>
          <w:szCs w:val="24"/>
        </w:rPr>
        <w:t>DE JUÁREZ, OAXACA</w:t>
      </w:r>
      <w:r w:rsidR="00771CE2">
        <w:rPr>
          <w:rFonts w:ascii="Arial" w:hAnsi="Arial" w:cs="Arial"/>
          <w:b/>
          <w:sz w:val="24"/>
          <w:szCs w:val="24"/>
        </w:rPr>
        <w:t>,</w:t>
      </w:r>
      <w:r w:rsidR="000802F9" w:rsidRPr="000F1C72">
        <w:rPr>
          <w:rFonts w:ascii="Arial" w:hAnsi="Arial" w:cs="Arial"/>
          <w:b/>
          <w:sz w:val="24"/>
          <w:szCs w:val="24"/>
        </w:rPr>
        <w:t xml:space="preserve"> A</w:t>
      </w:r>
      <w:r w:rsidR="009F733D">
        <w:rPr>
          <w:rFonts w:ascii="Arial" w:hAnsi="Arial" w:cs="Arial"/>
          <w:b/>
          <w:sz w:val="24"/>
          <w:szCs w:val="24"/>
        </w:rPr>
        <w:t xml:space="preserve"> </w:t>
      </w:r>
      <w:r w:rsidR="002037D0">
        <w:rPr>
          <w:rFonts w:ascii="Arial" w:hAnsi="Arial" w:cs="Arial"/>
          <w:b/>
          <w:sz w:val="24"/>
          <w:szCs w:val="24"/>
        </w:rPr>
        <w:t xml:space="preserve">DOCE </w:t>
      </w:r>
      <w:r w:rsidR="009F733D">
        <w:rPr>
          <w:rFonts w:ascii="Arial" w:hAnsi="Arial" w:cs="Arial"/>
          <w:b/>
          <w:sz w:val="24"/>
          <w:szCs w:val="24"/>
        </w:rPr>
        <w:t xml:space="preserve">DE FEBRERO DE DOS MIL VEINTE.- </w:t>
      </w:r>
    </w:p>
    <w:p w:rsidR="00C06D5E" w:rsidRPr="006E26F0" w:rsidRDefault="000802F9" w:rsidP="009F733D">
      <w:pPr>
        <w:pStyle w:val="Sinespaciado"/>
        <w:spacing w:after="240" w:line="360" w:lineRule="auto"/>
        <w:ind w:firstLine="709"/>
        <w:jc w:val="both"/>
        <w:rPr>
          <w:rFonts w:ascii="Arial" w:hAnsi="Arial" w:cs="Arial"/>
          <w:b/>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Pr>
          <w:rFonts w:ascii="Arial" w:hAnsi="Arial" w:cs="Arial"/>
          <w:b/>
          <w:sz w:val="24"/>
          <w:szCs w:val="24"/>
          <w:lang w:eastAsia="es-ES"/>
        </w:rPr>
        <w:t>0</w:t>
      </w:r>
      <w:r w:rsidR="009F733D">
        <w:rPr>
          <w:rFonts w:ascii="Arial" w:hAnsi="Arial" w:cs="Arial"/>
          <w:b/>
          <w:sz w:val="24"/>
          <w:szCs w:val="24"/>
          <w:lang w:eastAsia="es-ES"/>
        </w:rPr>
        <w:t>120</w:t>
      </w:r>
      <w:r>
        <w:rPr>
          <w:rFonts w:ascii="Arial" w:hAnsi="Arial" w:cs="Arial"/>
          <w:b/>
          <w:sz w:val="24"/>
          <w:szCs w:val="24"/>
          <w:lang w:eastAsia="es-ES"/>
        </w:rPr>
        <w:t>/201</w:t>
      </w:r>
      <w:r w:rsidR="00771CE2">
        <w:rPr>
          <w:rFonts w:ascii="Arial" w:hAnsi="Arial" w:cs="Arial"/>
          <w:b/>
          <w:sz w:val="24"/>
          <w:szCs w:val="24"/>
          <w:lang w:eastAsia="es-ES"/>
        </w:rPr>
        <w:t>9</w:t>
      </w:r>
      <w:r w:rsidRPr="009E202F">
        <w:rPr>
          <w:rFonts w:ascii="Arial" w:hAnsi="Arial" w:cs="Arial"/>
          <w:sz w:val="24"/>
          <w:szCs w:val="24"/>
          <w:lang w:eastAsia="es-ES"/>
        </w:rPr>
        <w:t>, promovido por</w:t>
      </w:r>
      <w:r w:rsidR="009F733D">
        <w:rPr>
          <w:rFonts w:ascii="Arial" w:hAnsi="Arial" w:cs="Arial"/>
          <w:sz w:val="24"/>
          <w:szCs w:val="24"/>
          <w:lang w:eastAsia="es-ES"/>
        </w:rPr>
        <w:t xml:space="preserve"> </w:t>
      </w:r>
      <w:r w:rsidR="00CD5236">
        <w:rPr>
          <w:rFonts w:ascii="Arial" w:eastAsia="Times New Roman" w:hAnsi="Arial" w:cs="Arial"/>
          <w:bCs/>
          <w:iCs/>
          <w:caps/>
          <w:kern w:val="2"/>
          <w:sz w:val="21"/>
          <w:szCs w:val="21"/>
          <w:lang w:val="es-ES_tradnl" w:eastAsia="es-ES"/>
        </w:rPr>
        <w:t>**********</w:t>
      </w:r>
      <w:r w:rsidR="009F733D">
        <w:rPr>
          <w:rFonts w:ascii="Arial" w:hAnsi="Arial" w:cs="Arial"/>
          <w:sz w:val="24"/>
          <w:szCs w:val="24"/>
          <w:lang w:eastAsia="es-ES"/>
        </w:rPr>
        <w:t xml:space="preserve">, </w:t>
      </w:r>
      <w:r w:rsidRPr="009E202F">
        <w:rPr>
          <w:rFonts w:ascii="Arial" w:hAnsi="Arial" w:cs="Arial"/>
          <w:sz w:val="24"/>
          <w:szCs w:val="24"/>
          <w:lang w:eastAsia="es-ES"/>
        </w:rPr>
        <w:t xml:space="preserve">en contra </w:t>
      </w:r>
      <w:r w:rsidR="008F189C">
        <w:rPr>
          <w:rFonts w:ascii="Arial" w:hAnsi="Arial" w:cs="Arial"/>
          <w:sz w:val="24"/>
          <w:szCs w:val="24"/>
          <w:lang w:eastAsia="es-ES"/>
        </w:rPr>
        <w:t>d</w:t>
      </w:r>
      <w:r w:rsidRPr="009E202F">
        <w:rPr>
          <w:rFonts w:ascii="Arial" w:hAnsi="Arial" w:cs="Arial"/>
          <w:sz w:val="24"/>
          <w:szCs w:val="24"/>
          <w:lang w:eastAsia="es-ES"/>
        </w:rPr>
        <w:t xml:space="preserve">el </w:t>
      </w:r>
      <w:r w:rsidR="006E26F0" w:rsidRPr="006E26F0">
        <w:rPr>
          <w:rFonts w:ascii="Arial" w:hAnsi="Arial" w:cs="Arial"/>
          <w:sz w:val="24"/>
          <w:szCs w:val="24"/>
          <w:lang w:eastAsia="es-ES"/>
        </w:rPr>
        <w:t xml:space="preserve">acta de infracción </w:t>
      </w:r>
      <w:r w:rsidR="00CD5236">
        <w:rPr>
          <w:rFonts w:ascii="Arial" w:eastAsia="Times New Roman" w:hAnsi="Arial" w:cs="Arial"/>
          <w:bCs/>
          <w:iCs/>
          <w:caps/>
          <w:kern w:val="2"/>
          <w:sz w:val="21"/>
          <w:szCs w:val="21"/>
          <w:lang w:val="es-ES_tradnl" w:eastAsia="es-ES"/>
        </w:rPr>
        <w:t>**********</w:t>
      </w:r>
      <w:r w:rsidR="006E26F0" w:rsidRPr="006E26F0">
        <w:rPr>
          <w:rFonts w:ascii="Arial" w:hAnsi="Arial" w:cs="Arial"/>
          <w:sz w:val="24"/>
          <w:szCs w:val="24"/>
          <w:lang w:eastAsia="es-ES"/>
        </w:rPr>
        <w:t xml:space="preserve"> de dos de octubre de dos mil diecinueve, levantada por el </w:t>
      </w:r>
      <w:r w:rsidR="006E26F0" w:rsidRPr="001E458A">
        <w:rPr>
          <w:rFonts w:ascii="Arial" w:hAnsi="Arial" w:cs="Arial"/>
          <w:b/>
          <w:sz w:val="24"/>
          <w:szCs w:val="24"/>
          <w:lang w:val="es-ES_tradnl" w:eastAsia="es-ES"/>
        </w:rPr>
        <w:t>Policía Vial con número estadístico Pv-183, de la Dirección de Seguridad Pública Vialidad y Protección Ciudadana del Municipio de Oaxaca de Juárez, Oaxaca</w:t>
      </w:r>
      <w:r w:rsidRPr="006E26F0">
        <w:rPr>
          <w:rFonts w:ascii="Arial" w:hAnsi="Arial" w:cs="Arial"/>
          <w:sz w:val="24"/>
          <w:szCs w:val="24"/>
          <w:lang w:val="es-ES_tradnl" w:eastAsia="es-ES"/>
        </w:rPr>
        <w:t>,</w:t>
      </w:r>
      <w:r w:rsidR="00C06D5E">
        <w:rPr>
          <w:rFonts w:ascii="Arial" w:hAnsi="Arial" w:cs="Arial"/>
          <w:sz w:val="24"/>
          <w:szCs w:val="24"/>
          <w:lang w:val="es-ES_tradnl" w:eastAsia="es-ES"/>
        </w:rPr>
        <w:t xml:space="preserve"> y;</w:t>
      </w:r>
      <w:r w:rsidR="009F733D">
        <w:rPr>
          <w:rFonts w:ascii="Arial" w:hAnsi="Arial" w:cs="Arial"/>
          <w:sz w:val="24"/>
          <w:szCs w:val="24"/>
          <w:lang w:val="es-ES_tradnl" w:eastAsia="es-ES"/>
        </w:rPr>
        <w:t xml:space="preserve"> </w:t>
      </w:r>
      <w:r>
        <w:rPr>
          <w:rFonts w:ascii="Arial" w:hAnsi="Arial" w:cs="Arial"/>
          <w:sz w:val="24"/>
          <w:szCs w:val="24"/>
          <w:lang w:val="es-ES_tradnl" w:eastAsia="es-ES"/>
        </w:rPr>
        <w:t>-</w:t>
      </w:r>
      <w:r w:rsidR="00CD5236">
        <w:rPr>
          <w:rFonts w:ascii="Arial" w:hAnsi="Arial" w:cs="Arial"/>
          <w:sz w:val="24"/>
          <w:szCs w:val="24"/>
          <w:lang w:val="es-ES_tradnl" w:eastAsia="es-ES"/>
        </w:rPr>
        <w:t xml:space="preserve"> - - - - - - - - - - - - - - - - - - - - - - - </w:t>
      </w:r>
    </w:p>
    <w:p w:rsidR="00C06D5E" w:rsidRDefault="000802F9" w:rsidP="00C06D5E">
      <w:pPr>
        <w:widowControl w:val="0"/>
        <w:spacing w:line="360" w:lineRule="auto"/>
        <w:ind w:right="51"/>
        <w:jc w:val="center"/>
        <w:rPr>
          <w:rFonts w:ascii="Arial" w:eastAsia="Times New Roman" w:hAnsi="Arial" w:cs="Arial"/>
          <w:b/>
          <w:bCs/>
          <w:sz w:val="24"/>
          <w:szCs w:val="24"/>
          <w:lang w:val="es-ES" w:eastAsia="es-ES"/>
        </w:rPr>
      </w:pPr>
      <w:r w:rsidRPr="000F6AB5">
        <w:rPr>
          <w:rFonts w:ascii="Arial" w:eastAsia="Times New Roman" w:hAnsi="Arial" w:cs="Arial"/>
          <w:b/>
          <w:bCs/>
          <w:sz w:val="24"/>
          <w:szCs w:val="24"/>
          <w:lang w:val="es-ES" w:eastAsia="es-ES"/>
        </w:rPr>
        <w:t>R E S U L T A N D O:</w:t>
      </w:r>
    </w:p>
    <w:p w:rsidR="000F6AB5" w:rsidRPr="009F733D" w:rsidRDefault="000802F9" w:rsidP="009F733D">
      <w:pPr>
        <w:spacing w:line="360" w:lineRule="auto"/>
        <w:ind w:right="51" w:firstLine="567"/>
        <w:jc w:val="both"/>
        <w:rPr>
          <w:rFonts w:ascii="Arial" w:hAnsi="Arial" w:cs="Arial"/>
          <w:b/>
          <w:sz w:val="24"/>
          <w:szCs w:val="24"/>
          <w:lang w:val="es-ES"/>
        </w:rPr>
      </w:pPr>
      <w:r w:rsidRPr="000F1C72">
        <w:rPr>
          <w:rFonts w:ascii="Arial" w:eastAsia="Times New Roman" w:hAnsi="Arial" w:cs="Arial"/>
          <w:b/>
          <w:bCs/>
          <w:sz w:val="24"/>
          <w:szCs w:val="24"/>
          <w:lang w:val="es-ES" w:eastAsia="es-ES"/>
        </w:rPr>
        <w:t xml:space="preserve">PRIMERO. </w:t>
      </w:r>
      <w:r w:rsidR="000F6AB5">
        <w:rPr>
          <w:rFonts w:ascii="Arial" w:hAnsi="Arial" w:cs="Arial"/>
          <w:sz w:val="24"/>
          <w:szCs w:val="24"/>
        </w:rPr>
        <w:t>Por auto de</w:t>
      </w:r>
      <w:r w:rsidR="009F733D">
        <w:rPr>
          <w:rFonts w:ascii="Arial" w:hAnsi="Arial" w:cs="Arial"/>
          <w:sz w:val="24"/>
          <w:szCs w:val="24"/>
        </w:rPr>
        <w:t xml:space="preserve"> dieciocho de octubre de dos mil diecinueve, </w:t>
      </w:r>
      <w:r w:rsidR="000F6AB5" w:rsidRPr="00006DD5">
        <w:rPr>
          <w:rFonts w:ascii="Arial" w:hAnsi="Arial" w:cs="Arial"/>
          <w:b/>
          <w:sz w:val="24"/>
          <w:szCs w:val="24"/>
        </w:rPr>
        <w:t xml:space="preserve">se </w:t>
      </w:r>
      <w:r w:rsidR="000F6AB5">
        <w:rPr>
          <w:rFonts w:ascii="Arial" w:hAnsi="Arial" w:cs="Arial"/>
          <w:b/>
          <w:sz w:val="24"/>
          <w:szCs w:val="24"/>
        </w:rPr>
        <w:t xml:space="preserve">admitió </w:t>
      </w:r>
      <w:r w:rsidR="000F6AB5" w:rsidRPr="0037522D">
        <w:rPr>
          <w:rFonts w:ascii="Arial" w:eastAsia="Times New Roman" w:hAnsi="Arial" w:cs="Arial"/>
          <w:sz w:val="24"/>
          <w:szCs w:val="24"/>
          <w:lang w:val="es-ES" w:eastAsia="es-ES"/>
        </w:rPr>
        <w:t>a trámite la</w:t>
      </w:r>
      <w:r w:rsidR="000F6AB5" w:rsidRPr="000F1C72">
        <w:rPr>
          <w:rFonts w:ascii="Arial" w:eastAsia="Times New Roman" w:hAnsi="Arial" w:cs="Arial"/>
          <w:b/>
          <w:sz w:val="24"/>
          <w:szCs w:val="24"/>
          <w:lang w:val="es-ES" w:eastAsia="es-ES"/>
        </w:rPr>
        <w:t xml:space="preserve"> demanda</w:t>
      </w:r>
      <w:r w:rsidR="000F6AB5">
        <w:rPr>
          <w:rFonts w:ascii="Arial" w:eastAsia="Times New Roman" w:hAnsi="Arial" w:cs="Arial"/>
          <w:b/>
          <w:sz w:val="24"/>
          <w:szCs w:val="24"/>
          <w:lang w:val="es-ES" w:eastAsia="es-ES"/>
        </w:rPr>
        <w:t xml:space="preserve"> de nulidad</w:t>
      </w:r>
      <w:r w:rsidR="009F733D">
        <w:rPr>
          <w:rFonts w:ascii="Arial" w:eastAsia="Times New Roman" w:hAnsi="Arial" w:cs="Arial"/>
          <w:sz w:val="24"/>
          <w:szCs w:val="24"/>
          <w:lang w:val="es-ES" w:eastAsia="es-ES"/>
        </w:rPr>
        <w:t xml:space="preserve"> de </w:t>
      </w:r>
      <w:r w:rsidR="00F3259D">
        <w:rPr>
          <w:rFonts w:ascii="Arial" w:eastAsia="Times New Roman" w:hAnsi="Arial" w:cs="Arial"/>
          <w:bCs/>
          <w:iCs/>
          <w:caps/>
          <w:kern w:val="2"/>
          <w:sz w:val="21"/>
          <w:szCs w:val="21"/>
          <w:lang w:val="es-ES_tradnl" w:eastAsia="es-ES"/>
        </w:rPr>
        <w:t>**********</w:t>
      </w:r>
      <w:r w:rsidR="009F733D">
        <w:rPr>
          <w:rFonts w:ascii="Arial" w:eastAsia="Times New Roman" w:hAnsi="Arial" w:cs="Arial"/>
          <w:sz w:val="24"/>
          <w:szCs w:val="24"/>
          <w:lang w:val="es-ES" w:eastAsia="es-ES"/>
        </w:rPr>
        <w:t xml:space="preserve">, </w:t>
      </w:r>
      <w:r w:rsidR="000F6AB5">
        <w:rPr>
          <w:rFonts w:ascii="Arial" w:hAnsi="Arial" w:cs="Arial"/>
          <w:sz w:val="24"/>
          <w:szCs w:val="23"/>
          <w:lang w:eastAsia="es-ES"/>
        </w:rPr>
        <w:t xml:space="preserve">quien </w:t>
      </w:r>
      <w:r w:rsidR="000F6AB5" w:rsidRPr="000F1C72">
        <w:rPr>
          <w:rFonts w:ascii="Arial" w:eastAsia="Times New Roman" w:hAnsi="Arial" w:cs="Arial"/>
          <w:bCs/>
          <w:sz w:val="24"/>
          <w:szCs w:val="24"/>
          <w:lang w:eastAsia="es-ES"/>
        </w:rPr>
        <w:t>por su propio derecho</w:t>
      </w:r>
      <w:r w:rsidR="000F6AB5" w:rsidRPr="000F1C72">
        <w:rPr>
          <w:rFonts w:ascii="Arial" w:eastAsia="Times New Roman" w:hAnsi="Arial" w:cs="Arial"/>
          <w:sz w:val="24"/>
          <w:szCs w:val="24"/>
          <w:lang w:val="es-ES_tradnl" w:eastAsia="es-ES"/>
        </w:rPr>
        <w:t xml:space="preserve"> demandó</w:t>
      </w:r>
      <w:r w:rsidR="000F6AB5">
        <w:rPr>
          <w:rFonts w:ascii="Arial" w:eastAsia="Times New Roman" w:hAnsi="Arial" w:cs="Arial"/>
          <w:sz w:val="24"/>
          <w:szCs w:val="24"/>
          <w:lang w:val="es-ES" w:eastAsia="es-ES"/>
        </w:rPr>
        <w:t xml:space="preserve"> </w:t>
      </w:r>
      <w:r w:rsidR="000F6AB5" w:rsidRPr="000F1C72">
        <w:rPr>
          <w:rFonts w:ascii="Arial" w:eastAsia="Times New Roman" w:hAnsi="Arial" w:cs="Arial"/>
          <w:sz w:val="24"/>
          <w:szCs w:val="24"/>
          <w:lang w:val="es-ES_tradnl" w:eastAsia="es-ES"/>
        </w:rPr>
        <w:t xml:space="preserve">la nulidad </w:t>
      </w:r>
      <w:r w:rsidR="000F6AB5" w:rsidRPr="000F1C72">
        <w:rPr>
          <w:rFonts w:ascii="Arial" w:hAnsi="Arial" w:cs="Arial"/>
          <w:sz w:val="24"/>
          <w:szCs w:val="24"/>
        </w:rPr>
        <w:t xml:space="preserve">del acta de infracción con </w:t>
      </w:r>
      <w:r w:rsidR="000F6AB5">
        <w:rPr>
          <w:rFonts w:ascii="Arial" w:hAnsi="Arial" w:cs="Arial"/>
          <w:sz w:val="24"/>
          <w:szCs w:val="24"/>
        </w:rPr>
        <w:t xml:space="preserve">número de </w:t>
      </w:r>
      <w:r w:rsidR="000F6AB5" w:rsidRPr="000F1C72">
        <w:rPr>
          <w:rFonts w:ascii="Arial" w:hAnsi="Arial" w:cs="Arial"/>
          <w:sz w:val="24"/>
          <w:szCs w:val="24"/>
        </w:rPr>
        <w:t>folio</w:t>
      </w:r>
      <w:r w:rsidR="009F733D">
        <w:rPr>
          <w:rFonts w:ascii="Arial" w:hAnsi="Arial" w:cs="Arial"/>
          <w:sz w:val="24"/>
          <w:szCs w:val="24"/>
        </w:rPr>
        <w:t xml:space="preserve"> </w:t>
      </w:r>
      <w:r w:rsidR="00F3259D">
        <w:rPr>
          <w:rFonts w:ascii="Arial" w:eastAsia="Times New Roman" w:hAnsi="Arial" w:cs="Arial"/>
          <w:bCs/>
          <w:iCs/>
          <w:caps/>
          <w:kern w:val="2"/>
          <w:sz w:val="21"/>
          <w:szCs w:val="21"/>
          <w:lang w:val="es-ES_tradnl" w:eastAsia="es-ES"/>
        </w:rPr>
        <w:t>**********</w:t>
      </w:r>
      <w:r w:rsidR="009F733D">
        <w:rPr>
          <w:rFonts w:ascii="Arial" w:hAnsi="Arial" w:cs="Arial"/>
          <w:b/>
          <w:bCs/>
          <w:sz w:val="24"/>
          <w:szCs w:val="24"/>
        </w:rPr>
        <w:t xml:space="preserve"> </w:t>
      </w:r>
      <w:r w:rsidR="009F733D">
        <w:rPr>
          <w:rFonts w:ascii="Arial" w:hAnsi="Arial" w:cs="Arial"/>
          <w:sz w:val="24"/>
          <w:szCs w:val="24"/>
        </w:rPr>
        <w:t xml:space="preserve">de dos de octubre de dos mil diecinueve, </w:t>
      </w:r>
      <w:r w:rsidR="000F6AB5">
        <w:rPr>
          <w:rFonts w:ascii="Arial" w:hAnsi="Arial" w:cs="Arial"/>
          <w:bCs/>
          <w:sz w:val="24"/>
          <w:szCs w:val="24"/>
          <w:lang w:eastAsia="es-ES"/>
        </w:rPr>
        <w:t>emitida</w:t>
      </w:r>
      <w:r w:rsidR="000F6AB5">
        <w:rPr>
          <w:rFonts w:ascii="Arial" w:hAnsi="Arial" w:cs="Arial"/>
          <w:sz w:val="24"/>
          <w:szCs w:val="24"/>
        </w:rPr>
        <w:t xml:space="preserve"> por el </w:t>
      </w:r>
      <w:r w:rsidR="000F6AB5" w:rsidRPr="000F1C72">
        <w:rPr>
          <w:rFonts w:ascii="Arial" w:hAnsi="Arial" w:cs="Arial"/>
          <w:b/>
          <w:sz w:val="24"/>
          <w:szCs w:val="24"/>
          <w:lang w:val="es-ES"/>
        </w:rPr>
        <w:t>Poli</w:t>
      </w:r>
      <w:r w:rsidR="000F6AB5">
        <w:rPr>
          <w:rFonts w:ascii="Arial" w:hAnsi="Arial" w:cs="Arial"/>
          <w:b/>
          <w:sz w:val="24"/>
          <w:szCs w:val="24"/>
          <w:lang w:val="es-ES"/>
        </w:rPr>
        <w:t>cía Vi</w:t>
      </w:r>
      <w:r w:rsidR="00C06D5E">
        <w:rPr>
          <w:rFonts w:ascii="Arial" w:hAnsi="Arial" w:cs="Arial"/>
          <w:b/>
          <w:sz w:val="24"/>
          <w:szCs w:val="24"/>
          <w:lang w:val="es-ES"/>
        </w:rPr>
        <w:t xml:space="preserve">al con número estadístico </w:t>
      </w:r>
      <w:r w:rsidR="009F733D">
        <w:rPr>
          <w:rFonts w:ascii="Arial" w:hAnsi="Arial" w:cs="Arial"/>
          <w:b/>
          <w:sz w:val="24"/>
          <w:szCs w:val="24"/>
          <w:lang w:val="es-ES_tradnl" w:eastAsia="es-ES"/>
        </w:rPr>
        <w:t xml:space="preserve">PV-183 de la Dirección de Seguridad Pública Vialidad y Protección Ciudadana del Municipio de Oaxaca de Juárez, </w:t>
      </w:r>
      <w:r w:rsidR="009F733D" w:rsidRPr="00BA5665">
        <w:rPr>
          <w:rFonts w:ascii="Arial" w:hAnsi="Arial" w:cs="Arial"/>
          <w:b/>
          <w:sz w:val="24"/>
          <w:szCs w:val="24"/>
          <w:lang w:val="es-ES_tradnl" w:eastAsia="es-ES"/>
        </w:rPr>
        <w:t>Oaxaca</w:t>
      </w:r>
      <w:r w:rsidR="000F6AB5">
        <w:rPr>
          <w:rFonts w:ascii="Arial" w:hAnsi="Arial" w:cs="Arial"/>
          <w:color w:val="000000"/>
          <w:sz w:val="24"/>
          <w:szCs w:val="24"/>
        </w:rPr>
        <w:t xml:space="preserve">; </w:t>
      </w:r>
      <w:r w:rsidR="000F6AB5">
        <w:rPr>
          <w:rFonts w:ascii="Arial" w:hAnsi="Arial" w:cs="Arial"/>
          <w:sz w:val="24"/>
          <w:szCs w:val="24"/>
        </w:rPr>
        <w:t xml:space="preserve">por lo que se ordenó </w:t>
      </w:r>
      <w:r w:rsidR="000F6AB5" w:rsidRPr="000F1C72">
        <w:rPr>
          <w:rFonts w:ascii="Arial" w:eastAsia="Times New Roman" w:hAnsi="Arial" w:cs="Arial"/>
          <w:sz w:val="24"/>
          <w:szCs w:val="24"/>
          <w:lang w:val="es-ES_tradnl" w:eastAsia="es-ES"/>
        </w:rPr>
        <w:t xml:space="preserve">notificar, emplazar y correr traslado a la </w:t>
      </w:r>
      <w:r w:rsidR="000F6AB5" w:rsidRPr="008927E3">
        <w:rPr>
          <w:rFonts w:ascii="Arial" w:eastAsia="Times New Roman" w:hAnsi="Arial" w:cs="Arial"/>
          <w:b/>
          <w:sz w:val="24"/>
          <w:szCs w:val="24"/>
          <w:lang w:val="es-ES_tradnl" w:eastAsia="es-ES"/>
        </w:rPr>
        <w:t>autoridad demandada</w:t>
      </w:r>
      <w:r w:rsidR="000F6AB5">
        <w:rPr>
          <w:rFonts w:ascii="Arial" w:eastAsia="Times New Roman" w:hAnsi="Arial" w:cs="Arial"/>
          <w:sz w:val="24"/>
          <w:szCs w:val="24"/>
          <w:lang w:val="es-ES_tradnl" w:eastAsia="es-ES"/>
        </w:rPr>
        <w:t>,</w:t>
      </w:r>
      <w:r w:rsidR="000F6AB5">
        <w:rPr>
          <w:rFonts w:ascii="Arial" w:eastAsia="Times New Roman" w:hAnsi="Arial" w:cs="Arial"/>
          <w:b/>
          <w:sz w:val="24"/>
          <w:szCs w:val="24"/>
          <w:lang w:val="es-ES_tradnl" w:eastAsia="es-ES"/>
        </w:rPr>
        <w:t xml:space="preserve"> </w:t>
      </w:r>
      <w:r w:rsidR="000F6AB5" w:rsidRPr="000F1C72">
        <w:rPr>
          <w:rFonts w:ascii="Arial" w:eastAsia="Times New Roman" w:hAnsi="Arial" w:cs="Arial"/>
          <w:sz w:val="24"/>
          <w:szCs w:val="24"/>
          <w:lang w:val="es-ES_tradnl" w:eastAsia="es-ES"/>
        </w:rPr>
        <w:t xml:space="preserve">para que </w:t>
      </w:r>
      <w:r w:rsidR="00D76679">
        <w:rPr>
          <w:rFonts w:ascii="Arial" w:eastAsia="Times New Roman" w:hAnsi="Arial" w:cs="Arial"/>
          <w:sz w:val="24"/>
          <w:szCs w:val="24"/>
          <w:lang w:val="es-ES_tradnl" w:eastAsia="es-ES"/>
        </w:rPr>
        <w:t xml:space="preserve">diera contestación dentro del término de ley, </w:t>
      </w:r>
      <w:r w:rsidR="000F6AB5" w:rsidRPr="0037522D">
        <w:rPr>
          <w:rFonts w:ascii="Arial" w:eastAsia="Times New Roman" w:hAnsi="Arial" w:cs="Arial"/>
          <w:b/>
          <w:sz w:val="24"/>
          <w:szCs w:val="24"/>
          <w:lang w:val="es-ES_tradnl" w:eastAsia="es-ES"/>
        </w:rPr>
        <w:t>apercibida</w:t>
      </w:r>
      <w:r w:rsidR="000F6AB5">
        <w:rPr>
          <w:rFonts w:ascii="Arial" w:eastAsia="Times New Roman" w:hAnsi="Arial" w:cs="Arial"/>
          <w:sz w:val="24"/>
          <w:szCs w:val="24"/>
          <w:lang w:val="es-ES_tradnl" w:eastAsia="es-ES"/>
        </w:rPr>
        <w:t xml:space="preserve"> </w:t>
      </w:r>
      <w:r w:rsidR="000F6AB5" w:rsidRPr="000F1C72">
        <w:rPr>
          <w:rFonts w:ascii="Arial" w:eastAsia="Times New Roman" w:hAnsi="Arial" w:cs="Arial"/>
          <w:sz w:val="24"/>
          <w:szCs w:val="24"/>
          <w:lang w:val="es-ES_tradnl" w:eastAsia="es-ES"/>
        </w:rPr>
        <w:t>que para</w:t>
      </w:r>
      <w:r w:rsidR="000F6AB5">
        <w:rPr>
          <w:rFonts w:ascii="Arial" w:eastAsia="Times New Roman" w:hAnsi="Arial" w:cs="Arial"/>
          <w:sz w:val="24"/>
          <w:szCs w:val="24"/>
          <w:lang w:val="es-ES_tradnl" w:eastAsia="es-ES"/>
        </w:rPr>
        <w:t xml:space="preserve"> el caso de no hacerlo se le tendría por</w:t>
      </w:r>
      <w:r w:rsidR="000F6AB5" w:rsidRPr="000F1C72">
        <w:rPr>
          <w:rFonts w:ascii="Arial" w:eastAsia="Times New Roman" w:hAnsi="Arial" w:cs="Arial"/>
          <w:sz w:val="24"/>
          <w:szCs w:val="24"/>
          <w:lang w:val="es-ES_tradnl" w:eastAsia="es-ES"/>
        </w:rPr>
        <w:t xml:space="preserve"> contestada la demanda en sentido afirma</w:t>
      </w:r>
      <w:r w:rsidR="000F6AB5">
        <w:rPr>
          <w:rFonts w:ascii="Arial" w:eastAsia="Times New Roman" w:hAnsi="Arial" w:cs="Arial"/>
          <w:sz w:val="24"/>
          <w:szCs w:val="24"/>
          <w:lang w:val="es-ES_tradnl" w:eastAsia="es-ES"/>
        </w:rPr>
        <w:t>tivo, s</w:t>
      </w:r>
      <w:r w:rsidR="00C06D5E">
        <w:rPr>
          <w:rFonts w:ascii="Arial" w:eastAsia="Times New Roman" w:hAnsi="Arial" w:cs="Arial"/>
          <w:sz w:val="24"/>
          <w:szCs w:val="24"/>
          <w:lang w:val="es-ES_tradnl" w:eastAsia="es-ES"/>
        </w:rPr>
        <w:t>alvo prueba en contrario (fojas 1</w:t>
      </w:r>
      <w:r w:rsidR="009F733D">
        <w:rPr>
          <w:rFonts w:ascii="Arial" w:eastAsia="Times New Roman" w:hAnsi="Arial" w:cs="Arial"/>
          <w:sz w:val="24"/>
          <w:szCs w:val="24"/>
          <w:lang w:val="es-ES_tradnl" w:eastAsia="es-ES"/>
        </w:rPr>
        <w:t>2 y 13</w:t>
      </w:r>
      <w:r w:rsidR="000F6AB5">
        <w:rPr>
          <w:rFonts w:ascii="Arial" w:eastAsia="Times New Roman" w:hAnsi="Arial" w:cs="Arial"/>
          <w:sz w:val="24"/>
          <w:szCs w:val="24"/>
          <w:lang w:val="es-ES_tradnl" w:eastAsia="es-ES"/>
        </w:rPr>
        <w:t>).</w:t>
      </w:r>
    </w:p>
    <w:p w:rsidR="00151B72" w:rsidRPr="009F733D" w:rsidRDefault="00151B72" w:rsidP="009F733D">
      <w:pPr>
        <w:spacing w:line="360" w:lineRule="auto"/>
        <w:ind w:right="51" w:firstLine="567"/>
        <w:jc w:val="both"/>
        <w:rPr>
          <w:rFonts w:ascii="Arial" w:eastAsia="Times New Roman" w:hAnsi="Arial" w:cs="Arial"/>
          <w:b/>
          <w:sz w:val="24"/>
          <w:szCs w:val="24"/>
          <w:lang w:val="es-ES" w:eastAsia="es-ES"/>
        </w:rPr>
      </w:pPr>
      <w:r w:rsidRPr="00151B72">
        <w:rPr>
          <w:rFonts w:ascii="Arial" w:hAnsi="Arial" w:cs="Arial"/>
          <w:b/>
          <w:bCs/>
          <w:sz w:val="24"/>
          <w:szCs w:val="24"/>
          <w:lang w:eastAsia="es-ES"/>
        </w:rPr>
        <w:t>SEGUNDO.</w:t>
      </w:r>
      <w:r w:rsidR="009F733D">
        <w:rPr>
          <w:rFonts w:ascii="Arial" w:eastAsia="Times New Roman" w:hAnsi="Arial" w:cs="Arial"/>
          <w:sz w:val="24"/>
          <w:szCs w:val="24"/>
          <w:lang w:val="es-ES" w:eastAsia="es-ES"/>
        </w:rPr>
        <w:t xml:space="preserve"> </w:t>
      </w:r>
      <w:r w:rsidRPr="00C612C7">
        <w:rPr>
          <w:rFonts w:ascii="Arial" w:eastAsia="Times New Roman" w:hAnsi="Arial" w:cs="Arial"/>
          <w:sz w:val="24"/>
          <w:szCs w:val="24"/>
          <w:lang w:val="es-ES" w:eastAsia="es-ES"/>
        </w:rPr>
        <w:t>Mediante prov</w:t>
      </w:r>
      <w:r>
        <w:rPr>
          <w:rFonts w:ascii="Arial" w:eastAsia="Times New Roman" w:hAnsi="Arial" w:cs="Arial"/>
          <w:sz w:val="24"/>
          <w:szCs w:val="24"/>
          <w:lang w:val="es-ES" w:eastAsia="es-ES"/>
        </w:rPr>
        <w:t>eído de</w:t>
      </w:r>
      <w:r w:rsidR="00C06D5E">
        <w:rPr>
          <w:rFonts w:ascii="Arial" w:eastAsia="Times New Roman" w:hAnsi="Arial" w:cs="Arial"/>
          <w:sz w:val="24"/>
          <w:szCs w:val="24"/>
          <w:lang w:val="es-ES" w:eastAsia="es-ES"/>
        </w:rPr>
        <w:t xml:space="preserve"> </w:t>
      </w:r>
      <w:r w:rsidR="009F733D">
        <w:rPr>
          <w:rFonts w:ascii="Arial" w:eastAsia="Times New Roman" w:hAnsi="Arial" w:cs="Arial"/>
          <w:sz w:val="24"/>
          <w:szCs w:val="24"/>
          <w:lang w:val="es-ES" w:eastAsia="es-ES"/>
        </w:rPr>
        <w:t xml:space="preserve">quince de enero de dos mil veinte, </w:t>
      </w:r>
      <w:r w:rsidRPr="00381808">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e tuvo a la </w:t>
      </w:r>
      <w:r w:rsidRPr="004015FF">
        <w:rPr>
          <w:rFonts w:ascii="Arial" w:eastAsia="Times New Roman" w:hAnsi="Arial" w:cs="Arial"/>
          <w:b/>
          <w:sz w:val="24"/>
          <w:szCs w:val="24"/>
          <w:lang w:val="es-ES" w:eastAsia="es-ES"/>
        </w:rPr>
        <w:t>autoridad demandada</w:t>
      </w:r>
      <w:r w:rsidR="009F733D">
        <w:rPr>
          <w:rFonts w:ascii="Arial" w:eastAsia="Times New Roman" w:hAnsi="Arial" w:cs="Arial"/>
          <w:b/>
          <w:sz w:val="24"/>
          <w:szCs w:val="24"/>
          <w:lang w:val="es-ES" w:eastAsia="es-ES"/>
        </w:rPr>
        <w:t xml:space="preserve"> </w:t>
      </w:r>
      <w:r w:rsidR="009F733D" w:rsidRPr="009F733D">
        <w:rPr>
          <w:rFonts w:ascii="Arial" w:hAnsi="Arial" w:cs="Arial"/>
          <w:bCs/>
          <w:sz w:val="24"/>
          <w:szCs w:val="24"/>
        </w:rPr>
        <w:t>Policía 3º Vial con número estadístico 183, adscrito a la Subdirección de Tránsito y Movilidad del Municipio de Oaxaca de Juárez, Oaxac</w:t>
      </w:r>
      <w:r w:rsidR="009F733D">
        <w:rPr>
          <w:rFonts w:ascii="Arial" w:hAnsi="Arial" w:cs="Arial"/>
          <w:bCs/>
          <w:sz w:val="24"/>
          <w:szCs w:val="24"/>
        </w:rPr>
        <w:t>a</w:t>
      </w:r>
      <w:r w:rsidR="00691B71" w:rsidRPr="00691B71">
        <w:rPr>
          <w:rFonts w:ascii="Arial" w:hAnsi="Arial" w:cs="Arial"/>
          <w:bCs/>
          <w:sz w:val="24"/>
          <w:szCs w:val="24"/>
        </w:rPr>
        <w:t>,</w:t>
      </w:r>
      <w:r w:rsidR="00691B71">
        <w:rPr>
          <w:rFonts w:ascii="Arial" w:eastAsia="Times New Roman" w:hAnsi="Arial" w:cs="Arial"/>
          <w:b/>
          <w:sz w:val="24"/>
          <w:szCs w:val="24"/>
          <w:lang w:val="es-ES" w:eastAsia="es-ES"/>
        </w:rPr>
        <w:t xml:space="preserve"> </w:t>
      </w:r>
      <w:r w:rsidRPr="00151B72">
        <w:rPr>
          <w:rFonts w:ascii="Arial" w:eastAsia="Times New Roman" w:hAnsi="Arial" w:cs="Arial"/>
          <w:b/>
          <w:bCs/>
          <w:sz w:val="24"/>
          <w:szCs w:val="24"/>
          <w:lang w:val="es-ES" w:eastAsia="es-ES"/>
        </w:rPr>
        <w:t>contestando la demanda de nulidad</w:t>
      </w:r>
      <w:r w:rsidRPr="00381808">
        <w:rPr>
          <w:rFonts w:ascii="Arial" w:eastAsia="Times New Roman" w:hAnsi="Arial" w:cs="Arial"/>
          <w:sz w:val="24"/>
          <w:szCs w:val="24"/>
          <w:lang w:val="es-ES" w:eastAsia="es-ES"/>
        </w:rPr>
        <w:t xml:space="preserve">, haciendo valer sus excepciones y defensas, y por ofrecidas y admitidas sus </w:t>
      </w:r>
      <w:r w:rsidRPr="00381808">
        <w:rPr>
          <w:rFonts w:ascii="Arial" w:eastAsia="Times New Roman" w:hAnsi="Arial" w:cs="Arial"/>
          <w:sz w:val="24"/>
          <w:szCs w:val="23"/>
          <w:lang w:val="es-ES" w:eastAsia="es-ES"/>
        </w:rPr>
        <w:t>pruebas</w:t>
      </w:r>
      <w:r w:rsidRPr="00381808">
        <w:rPr>
          <w:rFonts w:ascii="Arial" w:eastAsia="Times New Roman" w:hAnsi="Arial" w:cs="Arial"/>
          <w:sz w:val="24"/>
          <w:szCs w:val="24"/>
          <w:lang w:val="es-ES" w:eastAsia="es-ES"/>
        </w:rPr>
        <w:t xml:space="preserve">, </w:t>
      </w:r>
      <w:r w:rsidRPr="00381808">
        <w:rPr>
          <w:rFonts w:ascii="Arial" w:eastAsia="Times New Roman" w:hAnsi="Arial" w:cs="Arial"/>
          <w:sz w:val="24"/>
          <w:szCs w:val="23"/>
          <w:lang w:val="es-ES" w:eastAsia="es-ES"/>
        </w:rPr>
        <w:t>ordenándose correr t</w:t>
      </w:r>
      <w:r w:rsidR="00691B71">
        <w:rPr>
          <w:rFonts w:ascii="Arial" w:eastAsia="Times New Roman" w:hAnsi="Arial" w:cs="Arial"/>
          <w:sz w:val="24"/>
          <w:szCs w:val="23"/>
          <w:lang w:val="es-ES" w:eastAsia="es-ES"/>
        </w:rPr>
        <w:t>raslado a</w:t>
      </w:r>
      <w:r w:rsidR="00D83C4C">
        <w:rPr>
          <w:rFonts w:ascii="Arial" w:eastAsia="Times New Roman" w:hAnsi="Arial" w:cs="Arial"/>
          <w:sz w:val="24"/>
          <w:szCs w:val="23"/>
          <w:lang w:val="es-ES" w:eastAsia="es-ES"/>
        </w:rPr>
        <w:t xml:space="preserve">l </w:t>
      </w:r>
      <w:r w:rsidRPr="00381808">
        <w:rPr>
          <w:rFonts w:ascii="Arial" w:eastAsia="Times New Roman" w:hAnsi="Arial" w:cs="Arial"/>
          <w:sz w:val="24"/>
          <w:szCs w:val="23"/>
          <w:lang w:val="es-ES" w:eastAsia="es-ES"/>
        </w:rPr>
        <w:t>actor</w:t>
      </w:r>
      <w:r w:rsidR="00D83C4C">
        <w:rPr>
          <w:rFonts w:ascii="Arial" w:eastAsia="Times New Roman" w:hAnsi="Arial" w:cs="Arial"/>
          <w:sz w:val="24"/>
          <w:szCs w:val="23"/>
          <w:lang w:val="es-ES" w:eastAsia="es-ES"/>
        </w:rPr>
        <w:t xml:space="preserve">; </w:t>
      </w:r>
      <w:r w:rsidRPr="00381808">
        <w:rPr>
          <w:rFonts w:ascii="Arial" w:eastAsia="Times New Roman" w:hAnsi="Arial" w:cs="Arial"/>
          <w:sz w:val="24"/>
          <w:szCs w:val="23"/>
          <w:lang w:val="es-ES" w:eastAsia="es-ES"/>
        </w:rPr>
        <w:t>y se</w:t>
      </w:r>
      <w:r w:rsidR="00691B71">
        <w:rPr>
          <w:rFonts w:ascii="Arial" w:eastAsia="Times New Roman" w:hAnsi="Arial" w:cs="Arial"/>
          <w:sz w:val="24"/>
          <w:szCs w:val="23"/>
          <w:lang w:val="es-ES" w:eastAsia="es-ES"/>
        </w:rPr>
        <w:t xml:space="preserve"> fijó</w:t>
      </w:r>
      <w:r w:rsidRPr="00381808">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fecha</w:t>
      </w:r>
      <w:r w:rsidRPr="00381808">
        <w:rPr>
          <w:rFonts w:ascii="Arial" w:eastAsia="Times New Roman" w:hAnsi="Arial" w:cs="Arial"/>
          <w:sz w:val="24"/>
          <w:szCs w:val="23"/>
          <w:lang w:val="es-ES" w:eastAsia="es-ES"/>
        </w:rPr>
        <w:t xml:space="preserve"> y hora para la celebración de la</w:t>
      </w:r>
      <w:r w:rsidR="00691B71">
        <w:rPr>
          <w:rFonts w:ascii="Arial" w:eastAsia="Times New Roman" w:hAnsi="Arial" w:cs="Arial"/>
          <w:sz w:val="24"/>
          <w:szCs w:val="23"/>
          <w:lang w:val="es-ES" w:eastAsia="es-ES"/>
        </w:rPr>
        <w:t xml:space="preserve"> audiencia de Ley (foja 2</w:t>
      </w:r>
      <w:r w:rsidR="00D83C4C">
        <w:rPr>
          <w:rFonts w:ascii="Arial" w:eastAsia="Times New Roman" w:hAnsi="Arial" w:cs="Arial"/>
          <w:sz w:val="24"/>
          <w:szCs w:val="23"/>
          <w:lang w:val="es-ES" w:eastAsia="es-ES"/>
        </w:rPr>
        <w:t>5</w:t>
      </w:r>
      <w:r w:rsidRPr="00381808">
        <w:rPr>
          <w:rFonts w:ascii="Arial" w:eastAsia="Times New Roman" w:hAnsi="Arial" w:cs="Arial"/>
          <w:sz w:val="24"/>
          <w:szCs w:val="23"/>
          <w:lang w:val="es-ES" w:eastAsia="es-ES"/>
        </w:rPr>
        <w:t>).</w:t>
      </w:r>
    </w:p>
    <w:p w:rsidR="000802F9" w:rsidRPr="00D83C4C" w:rsidRDefault="003E1C77" w:rsidP="00D83C4C">
      <w:pPr>
        <w:spacing w:line="360" w:lineRule="auto"/>
        <w:ind w:right="51" w:firstLine="567"/>
        <w:jc w:val="both"/>
        <w:rPr>
          <w:rFonts w:ascii="Arial" w:hAnsi="Arial" w:cs="Arial"/>
          <w:sz w:val="24"/>
          <w:szCs w:val="24"/>
        </w:rPr>
      </w:pPr>
      <w:r>
        <w:rPr>
          <w:rFonts w:ascii="Arial" w:hAnsi="Arial" w:cs="Arial"/>
          <w:b/>
          <w:sz w:val="24"/>
          <w:szCs w:val="24"/>
          <w:lang w:val="es-ES"/>
        </w:rPr>
        <w:t>TERCERO</w:t>
      </w:r>
      <w:r w:rsidR="000802F9" w:rsidRPr="009A1BC9">
        <w:rPr>
          <w:rFonts w:ascii="Arial" w:hAnsi="Arial" w:cs="Arial"/>
          <w:b/>
          <w:sz w:val="24"/>
          <w:szCs w:val="24"/>
          <w:lang w:val="es-ES"/>
        </w:rPr>
        <w:t>.</w:t>
      </w:r>
      <w:r w:rsidR="000802F9" w:rsidRPr="009A1BC9">
        <w:rPr>
          <w:rFonts w:ascii="Arial" w:hAnsi="Arial" w:cs="Arial"/>
          <w:sz w:val="24"/>
          <w:szCs w:val="24"/>
          <w:lang w:val="es-ES"/>
        </w:rPr>
        <w:t xml:space="preserve"> </w:t>
      </w:r>
      <w:r w:rsidR="00691B71" w:rsidRPr="009A1BC9">
        <w:rPr>
          <w:rFonts w:ascii="Arial" w:hAnsi="Arial" w:cs="Arial"/>
          <w:sz w:val="24"/>
          <w:szCs w:val="24"/>
        </w:rPr>
        <w:t xml:space="preserve">El </w:t>
      </w:r>
      <w:r w:rsidR="00D83C4C">
        <w:rPr>
          <w:rFonts w:ascii="Arial" w:hAnsi="Arial" w:cs="Arial"/>
          <w:sz w:val="24"/>
          <w:szCs w:val="24"/>
        </w:rPr>
        <w:t xml:space="preserve">diez de febrero de dos mil veinte, </w:t>
      </w:r>
      <w:r w:rsidR="000802F9" w:rsidRPr="009A1BC9">
        <w:rPr>
          <w:rFonts w:ascii="Arial" w:eastAsia="Times New Roman" w:hAnsi="Arial" w:cs="Arial"/>
          <w:snapToGrid w:val="0"/>
          <w:sz w:val="24"/>
          <w:szCs w:val="24"/>
          <w:lang w:val="es-ES_tradnl" w:eastAsia="es-ES"/>
        </w:rPr>
        <w:t xml:space="preserve">se llevó a cabo la Audiencia de Ley, </w:t>
      </w:r>
      <w:r w:rsidR="000802F9" w:rsidRPr="009A1BC9">
        <w:rPr>
          <w:rFonts w:ascii="Arial" w:eastAsia="Times New Roman" w:hAnsi="Arial" w:cs="Arial"/>
          <w:sz w:val="24"/>
          <w:szCs w:val="24"/>
          <w:lang w:eastAsia="es-ES"/>
        </w:rPr>
        <w:t>en la que no se presentaron las partes ni persona alguna que legalmente las representara; la</w:t>
      </w:r>
      <w:r w:rsidR="009A1BC9" w:rsidRPr="009A1BC9">
        <w:rPr>
          <w:rFonts w:ascii="Arial" w:eastAsia="Times New Roman" w:hAnsi="Arial" w:cs="Arial"/>
          <w:sz w:val="24"/>
          <w:szCs w:val="24"/>
          <w:lang w:eastAsia="es-ES"/>
        </w:rPr>
        <w:t xml:space="preserve"> autorizada legal de la </w:t>
      </w:r>
      <w:r w:rsidR="009A1BC9" w:rsidRPr="009A1BC9">
        <w:rPr>
          <w:rFonts w:ascii="Arial" w:eastAsia="Times New Roman" w:hAnsi="Arial" w:cs="Arial"/>
          <w:b/>
          <w:sz w:val="24"/>
          <w:szCs w:val="24"/>
          <w:lang w:eastAsia="es-ES"/>
        </w:rPr>
        <w:t xml:space="preserve">parte actora </w:t>
      </w:r>
      <w:r w:rsidR="009A1BC9" w:rsidRPr="009A1BC9">
        <w:rPr>
          <w:rFonts w:ascii="Arial" w:eastAsia="Times New Roman" w:hAnsi="Arial" w:cs="Arial"/>
          <w:sz w:val="24"/>
          <w:szCs w:val="24"/>
          <w:lang w:eastAsia="es-ES"/>
        </w:rPr>
        <w:t xml:space="preserve">formuló sus alegatos, </w:t>
      </w:r>
      <w:r w:rsidR="000802F9" w:rsidRPr="009A1BC9">
        <w:rPr>
          <w:rFonts w:ascii="Arial" w:eastAsia="Times New Roman" w:hAnsi="Arial" w:cs="Arial"/>
          <w:sz w:val="24"/>
          <w:szCs w:val="24"/>
          <w:lang w:eastAsia="es-ES"/>
        </w:rPr>
        <w:t>no así la autoridad demandada</w:t>
      </w:r>
      <w:r w:rsidR="00F47DC7" w:rsidRPr="009A1BC9">
        <w:rPr>
          <w:rFonts w:ascii="Arial" w:eastAsia="Times New Roman" w:hAnsi="Arial" w:cs="Arial"/>
          <w:sz w:val="24"/>
          <w:szCs w:val="24"/>
          <w:lang w:eastAsia="es-ES"/>
        </w:rPr>
        <w:t xml:space="preserve">. En consecuencia, </w:t>
      </w:r>
      <w:r w:rsidR="000802F9" w:rsidRPr="009A1BC9">
        <w:rPr>
          <w:rFonts w:ascii="Arial" w:eastAsia="Times New Roman" w:hAnsi="Arial" w:cs="Arial"/>
          <w:sz w:val="24"/>
          <w:szCs w:val="24"/>
          <w:lang w:val="es-ES_tradnl" w:eastAsia="es-ES"/>
        </w:rPr>
        <w:t xml:space="preserve">se citó </w:t>
      </w:r>
      <w:r w:rsidR="00F47DC7" w:rsidRPr="009A1BC9">
        <w:rPr>
          <w:rFonts w:ascii="Arial" w:eastAsia="Times New Roman" w:hAnsi="Arial" w:cs="Arial"/>
          <w:sz w:val="24"/>
          <w:szCs w:val="24"/>
          <w:lang w:val="es-ES_tradnl" w:eastAsia="es-ES"/>
        </w:rPr>
        <w:t xml:space="preserve">a las partes </w:t>
      </w:r>
      <w:r w:rsidR="000802F9" w:rsidRPr="009A1BC9">
        <w:rPr>
          <w:rFonts w:ascii="Arial" w:eastAsia="Times New Roman" w:hAnsi="Arial" w:cs="Arial"/>
          <w:sz w:val="24"/>
          <w:szCs w:val="24"/>
          <w:lang w:val="es-ES_tradnl" w:eastAsia="es-ES"/>
        </w:rPr>
        <w:t>para oír sentencia</w:t>
      </w:r>
      <w:r w:rsidR="00F47DC7" w:rsidRPr="009A1BC9">
        <w:rPr>
          <w:rFonts w:ascii="Arial" w:eastAsia="Times New Roman" w:hAnsi="Arial" w:cs="Arial"/>
          <w:sz w:val="24"/>
          <w:szCs w:val="24"/>
          <w:lang w:val="es-ES_tradnl" w:eastAsia="es-ES"/>
        </w:rPr>
        <w:t>,</w:t>
      </w:r>
      <w:r w:rsidR="000802F9" w:rsidRPr="009A1BC9">
        <w:rPr>
          <w:rFonts w:ascii="Arial" w:eastAsia="Times New Roman" w:hAnsi="Arial" w:cs="Arial"/>
          <w:sz w:val="24"/>
          <w:szCs w:val="24"/>
          <w:lang w:val="es-ES_tradnl" w:eastAsia="es-ES"/>
        </w:rPr>
        <w:t xml:space="preserve"> misma que ahora se pronuncia dentro del términ</w:t>
      </w:r>
      <w:r w:rsidR="009A1BC9" w:rsidRPr="009A1BC9">
        <w:rPr>
          <w:rFonts w:ascii="Arial" w:eastAsia="Times New Roman" w:hAnsi="Arial" w:cs="Arial"/>
          <w:sz w:val="24"/>
          <w:szCs w:val="24"/>
          <w:lang w:val="es-ES_tradnl" w:eastAsia="es-ES"/>
        </w:rPr>
        <w:t xml:space="preserve">o que establece el </w:t>
      </w:r>
      <w:r w:rsidR="009A1BC9" w:rsidRPr="009A1BC9">
        <w:rPr>
          <w:rFonts w:ascii="Arial" w:eastAsia="Times New Roman" w:hAnsi="Arial" w:cs="Arial"/>
          <w:sz w:val="24"/>
          <w:szCs w:val="24"/>
          <w:lang w:val="es-ES_tradnl" w:eastAsia="es-ES"/>
        </w:rPr>
        <w:lastRenderedPageBreak/>
        <w:t>artículo 205</w:t>
      </w:r>
      <w:r w:rsidR="000802F9" w:rsidRPr="009A1BC9">
        <w:rPr>
          <w:rFonts w:ascii="Arial" w:eastAsia="Times New Roman" w:hAnsi="Arial" w:cs="Arial"/>
          <w:sz w:val="24"/>
          <w:szCs w:val="24"/>
          <w:lang w:val="es-ES_tradnl" w:eastAsia="es-ES"/>
        </w:rPr>
        <w:t xml:space="preserve"> de la Ley de Procedimiento y Justicia Administrativa para el Estado de Oaxaca</w:t>
      </w:r>
      <w:r w:rsidR="00772F1F" w:rsidRPr="009A1BC9">
        <w:rPr>
          <w:rFonts w:ascii="Arial" w:eastAsia="Times New Roman" w:hAnsi="Arial" w:cs="Arial"/>
          <w:sz w:val="24"/>
          <w:szCs w:val="24"/>
          <w:lang w:val="es-ES_tradnl" w:eastAsia="es-ES"/>
        </w:rPr>
        <w:t xml:space="preserve">, </w:t>
      </w:r>
      <w:r w:rsidR="009A1BC9" w:rsidRPr="009A1BC9">
        <w:rPr>
          <w:rFonts w:ascii="Arial" w:eastAsia="Times New Roman" w:hAnsi="Arial" w:cs="Arial"/>
          <w:sz w:val="24"/>
          <w:szCs w:val="24"/>
          <w:lang w:val="es-ES_tradnl" w:eastAsia="es-ES"/>
        </w:rPr>
        <w:t>y;</w:t>
      </w:r>
      <w:r w:rsidR="00D83C4C">
        <w:rPr>
          <w:rFonts w:ascii="Arial" w:eastAsia="Times New Roman" w:hAnsi="Arial" w:cs="Arial"/>
          <w:sz w:val="24"/>
          <w:szCs w:val="24"/>
          <w:lang w:val="es-ES_tradnl" w:eastAsia="es-ES"/>
        </w:rPr>
        <w:t xml:space="preserve"> </w:t>
      </w:r>
      <w:r w:rsidR="000802F9" w:rsidRPr="009A1BC9">
        <w:rPr>
          <w:rFonts w:ascii="Arial" w:eastAsia="Times New Roman" w:hAnsi="Arial" w:cs="Arial"/>
          <w:sz w:val="24"/>
          <w:szCs w:val="24"/>
          <w:lang w:val="es-ES_tradnl" w:eastAsia="es-ES"/>
        </w:rPr>
        <w:t>- - - - - - - - - -</w:t>
      </w:r>
      <w:r w:rsidR="009A1BC9" w:rsidRPr="009A1BC9">
        <w:rPr>
          <w:rFonts w:ascii="Arial" w:eastAsia="Times New Roman" w:hAnsi="Arial" w:cs="Arial"/>
          <w:sz w:val="24"/>
          <w:szCs w:val="24"/>
          <w:lang w:val="es-ES_tradnl" w:eastAsia="es-ES"/>
        </w:rPr>
        <w:t xml:space="preserve"> - - - - - - - - - - - -</w:t>
      </w:r>
      <w:r w:rsidR="00D83C4C">
        <w:rPr>
          <w:rFonts w:ascii="Arial" w:eastAsia="Times New Roman" w:hAnsi="Arial" w:cs="Arial"/>
          <w:sz w:val="24"/>
          <w:szCs w:val="24"/>
          <w:lang w:val="es-ES_tradnl" w:eastAsia="es-ES"/>
        </w:rPr>
        <w:t xml:space="preserve"> </w:t>
      </w:r>
      <w:r w:rsidR="009A1BC9" w:rsidRPr="009A1BC9">
        <w:rPr>
          <w:rFonts w:ascii="Arial" w:eastAsia="Times New Roman" w:hAnsi="Arial" w:cs="Arial"/>
          <w:sz w:val="24"/>
          <w:szCs w:val="24"/>
          <w:lang w:val="es-ES_tradnl" w:eastAsia="es-ES"/>
        </w:rPr>
        <w:t>- - - - - - - - - - - - - - - - - - - - -</w:t>
      </w:r>
      <w:r w:rsidR="00D83C4C">
        <w:rPr>
          <w:rFonts w:ascii="Arial" w:eastAsia="Times New Roman" w:hAnsi="Arial" w:cs="Arial"/>
          <w:sz w:val="24"/>
          <w:szCs w:val="24"/>
          <w:lang w:val="es-ES_tradnl" w:eastAsia="es-ES"/>
        </w:rPr>
        <w:t xml:space="preserve"> </w:t>
      </w:r>
      <w:r w:rsidR="00D83C4C" w:rsidRPr="009A1BC9">
        <w:rPr>
          <w:rFonts w:ascii="Arial" w:eastAsia="Times New Roman" w:hAnsi="Arial" w:cs="Arial"/>
          <w:sz w:val="24"/>
          <w:szCs w:val="24"/>
          <w:lang w:val="es-ES_tradnl" w:eastAsia="es-ES"/>
        </w:rPr>
        <w:t>- - - - - - - - -</w:t>
      </w:r>
    </w:p>
    <w:p w:rsidR="000802F9" w:rsidRPr="005A0750" w:rsidRDefault="000802F9" w:rsidP="005A0750">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5A0750" w:rsidRDefault="00FC3A41" w:rsidP="005A0750">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sidR="005A0750" w:rsidRPr="00C741A8">
        <w:rPr>
          <w:rFonts w:ascii="Arial" w:eastAsia="Times New Roman" w:hAnsi="Arial" w:cs="Arial"/>
          <w:bCs/>
          <w:sz w:val="24"/>
          <w:szCs w:val="24"/>
          <w:lang w:val="es-ES" w:eastAsia="es-ES"/>
        </w:rPr>
        <w:t xml:space="preserve">Esta </w:t>
      </w:r>
      <w:r w:rsidR="005A0750" w:rsidRPr="00C741A8">
        <w:rPr>
          <w:rFonts w:ascii="Arial" w:hAnsi="Arial" w:cs="Arial"/>
          <w:sz w:val="24"/>
          <w:szCs w:val="24"/>
        </w:rPr>
        <w:t xml:space="preserve">Cuarta Sala Unitaria de Primera Instancia del Tribunal de Justicia Administrativa del Estado, </w:t>
      </w:r>
      <w:r w:rsidR="005A0750" w:rsidRPr="00C741A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C741A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A0750" w:rsidRPr="00691B71" w:rsidRDefault="000802F9" w:rsidP="00D83C4C">
      <w:pPr>
        <w:pStyle w:val="Textoindependienteprimerasangra"/>
        <w:spacing w:line="360" w:lineRule="auto"/>
        <w:ind w:firstLine="567"/>
        <w:jc w:val="both"/>
        <w:rPr>
          <w:rFonts w:ascii="Arial" w:eastAsia="Times New Roman" w:hAnsi="Arial" w:cs="Arial"/>
          <w:b/>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D83C4C">
        <w:rPr>
          <w:rFonts w:ascii="Arial" w:eastAsia="Times New Roman" w:hAnsi="Arial" w:cs="Arial"/>
          <w:bCs/>
          <w:sz w:val="24"/>
          <w:szCs w:val="24"/>
          <w:lang w:val="es-ES_tradnl" w:eastAsia="es-ES"/>
        </w:rPr>
        <w:t>la</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sidR="00D83C4C">
        <w:rPr>
          <w:rFonts w:ascii="Arial" w:eastAsia="Times New Roman" w:hAnsi="Arial" w:cs="Arial"/>
          <w:b/>
          <w:sz w:val="24"/>
          <w:szCs w:val="24"/>
          <w:lang w:val="es-ES_tradnl" w:eastAsia="es-ES"/>
        </w:rPr>
        <w:t xml:space="preserve"> </w:t>
      </w:r>
      <w:r w:rsidR="00D83C4C" w:rsidRPr="009F733D">
        <w:rPr>
          <w:rFonts w:ascii="Arial" w:hAnsi="Arial" w:cs="Arial"/>
          <w:bCs/>
          <w:sz w:val="24"/>
          <w:szCs w:val="24"/>
        </w:rPr>
        <w:t>Policía 3º Vial con número estadístico 183, adscrito a la Subdirección de Tránsito y Movilidad del Municipio de Oaxaca de Juárez, Oaxac</w:t>
      </w:r>
      <w:r w:rsidR="00D83C4C">
        <w:rPr>
          <w:rFonts w:ascii="Arial" w:hAnsi="Arial" w:cs="Arial"/>
          <w:bCs/>
          <w:sz w:val="24"/>
          <w:szCs w:val="24"/>
        </w:rPr>
        <w:t xml:space="preserve">a, la acreditó </w:t>
      </w:r>
      <w:r w:rsidR="00555E26">
        <w:rPr>
          <w:rFonts w:ascii="Arial" w:eastAsia="Times New Roman" w:hAnsi="Arial" w:cs="Arial"/>
          <w:sz w:val="24"/>
          <w:szCs w:val="24"/>
          <w:lang w:val="es-ES_tradnl" w:eastAsia="es-ES"/>
        </w:rPr>
        <w:t>en</w:t>
      </w:r>
      <w:r>
        <w:rPr>
          <w:rFonts w:ascii="Arial" w:eastAsia="Times New Roman" w:hAnsi="Arial" w:cs="Arial"/>
          <w:sz w:val="24"/>
          <w:szCs w:val="24"/>
          <w:lang w:val="es-ES_tradnl" w:eastAsia="es-ES"/>
        </w:rPr>
        <w:t xml:space="preserve"> términos de lo dispuest</w:t>
      </w:r>
      <w:r w:rsidR="00691B71">
        <w:rPr>
          <w:rFonts w:ascii="Arial" w:eastAsia="Times New Roman" w:hAnsi="Arial" w:cs="Arial"/>
          <w:sz w:val="24"/>
          <w:szCs w:val="24"/>
          <w:lang w:val="es-ES_tradnl" w:eastAsia="es-ES"/>
        </w:rPr>
        <w:t>o por el artículo 151 de la Ley citada.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6E77BE" w:rsidRDefault="000802F9" w:rsidP="006E77BE">
      <w:pPr>
        <w:spacing w:line="360" w:lineRule="auto"/>
        <w:ind w:firstLine="567"/>
        <w:jc w:val="both"/>
        <w:rPr>
          <w:rFonts w:ascii="Arial" w:hAnsi="Arial" w:cs="Arial"/>
          <w:sz w:val="24"/>
          <w:szCs w:val="24"/>
        </w:rPr>
      </w:pPr>
      <w:r>
        <w:rPr>
          <w:rFonts w:ascii="Arial" w:hAnsi="Arial" w:cs="Arial"/>
          <w:sz w:val="24"/>
          <w:szCs w:val="24"/>
        </w:rPr>
        <w:t xml:space="preserve">El Policía </w:t>
      </w:r>
      <w:r w:rsidR="006E77BE" w:rsidRPr="009F733D">
        <w:rPr>
          <w:rFonts w:ascii="Arial" w:hAnsi="Arial" w:cs="Arial"/>
          <w:bCs/>
          <w:sz w:val="24"/>
          <w:szCs w:val="24"/>
        </w:rPr>
        <w:t>3º Vial con número estadístico 183, adscrito a la Subdirección de Tránsito y Movilidad del Municipio de Oaxaca de Juárez, Oaxac</w:t>
      </w:r>
      <w:r w:rsidR="006E77BE">
        <w:rPr>
          <w:rFonts w:ascii="Arial" w:hAnsi="Arial" w:cs="Arial"/>
          <w:bCs/>
          <w:sz w:val="24"/>
          <w:szCs w:val="24"/>
        </w:rPr>
        <w:t>a,</w:t>
      </w:r>
      <w:r w:rsidR="006E77BE">
        <w:rPr>
          <w:rFonts w:ascii="Arial" w:hAnsi="Arial" w:cs="Arial"/>
          <w:sz w:val="24"/>
          <w:szCs w:val="24"/>
        </w:rPr>
        <w:t xml:space="preserve"> </w:t>
      </w:r>
      <w:r>
        <w:rPr>
          <w:rFonts w:ascii="Arial" w:hAnsi="Arial" w:cs="Arial"/>
          <w:sz w:val="24"/>
          <w:szCs w:val="24"/>
        </w:rPr>
        <w:t>hizo valer como causales de improcedencia las contenid</w:t>
      </w:r>
      <w:r w:rsidR="00691B71">
        <w:rPr>
          <w:rFonts w:ascii="Arial" w:hAnsi="Arial" w:cs="Arial"/>
          <w:sz w:val="24"/>
          <w:szCs w:val="24"/>
        </w:rPr>
        <w:t>as en las fracciones V, VI, y X</w:t>
      </w:r>
      <w:r>
        <w:rPr>
          <w:rFonts w:ascii="Arial" w:hAnsi="Arial" w:cs="Arial"/>
          <w:sz w:val="24"/>
          <w:szCs w:val="24"/>
        </w:rPr>
        <w:t xml:space="preserve"> del artículo 1</w:t>
      </w:r>
      <w:r w:rsidR="00D64C74">
        <w:rPr>
          <w:rFonts w:ascii="Arial" w:hAnsi="Arial" w:cs="Arial"/>
          <w:sz w:val="24"/>
          <w:szCs w:val="24"/>
        </w:rPr>
        <w:t>6</w:t>
      </w:r>
      <w:r>
        <w:rPr>
          <w:rFonts w:ascii="Arial" w:hAnsi="Arial" w:cs="Arial"/>
          <w:sz w:val="24"/>
          <w:szCs w:val="24"/>
        </w:rPr>
        <w:t xml:space="preserve">1 de la Ley de </w:t>
      </w:r>
      <w:r w:rsidR="00D64C74">
        <w:rPr>
          <w:rFonts w:ascii="Arial" w:hAnsi="Arial" w:cs="Arial"/>
          <w:sz w:val="24"/>
          <w:szCs w:val="24"/>
        </w:rPr>
        <w:t xml:space="preserve">Procedimiento y </w:t>
      </w:r>
      <w:r>
        <w:rPr>
          <w:rFonts w:ascii="Arial" w:hAnsi="Arial" w:cs="Arial"/>
          <w:sz w:val="24"/>
          <w:szCs w:val="24"/>
        </w:rPr>
        <w:t>Justicia Administrativa del Estado</w:t>
      </w:r>
      <w:r w:rsidR="00D64C74">
        <w:rPr>
          <w:rFonts w:ascii="Arial" w:hAnsi="Arial" w:cs="Arial"/>
          <w:sz w:val="24"/>
          <w:szCs w:val="24"/>
        </w:rPr>
        <w:t xml:space="preserve"> de Oaxaca.</w:t>
      </w:r>
    </w:p>
    <w:p w:rsidR="000802F9" w:rsidRPr="00691B71" w:rsidRDefault="000802F9" w:rsidP="006E77BE">
      <w:pPr>
        <w:spacing w:line="240" w:lineRule="auto"/>
        <w:ind w:left="851" w:right="425"/>
        <w:jc w:val="both"/>
        <w:rPr>
          <w:rFonts w:ascii="Arial" w:hAnsi="Arial" w:cs="Arial"/>
          <w:i/>
          <w:sz w:val="21"/>
          <w:szCs w:val="21"/>
        </w:rPr>
      </w:pPr>
      <w:r w:rsidRPr="00691B71">
        <w:rPr>
          <w:rFonts w:ascii="Arial" w:hAnsi="Arial" w:cs="Arial"/>
          <w:i/>
          <w:sz w:val="21"/>
          <w:szCs w:val="21"/>
        </w:rPr>
        <w:t>“</w:t>
      </w:r>
      <w:r w:rsidRPr="00691B71">
        <w:rPr>
          <w:rFonts w:ascii="Arial" w:hAnsi="Arial" w:cs="Arial"/>
          <w:b/>
          <w:i/>
          <w:sz w:val="21"/>
          <w:szCs w:val="21"/>
        </w:rPr>
        <w:t>Artículo 161</w:t>
      </w:r>
      <w:r w:rsidR="00691B71" w:rsidRPr="00691B71">
        <w:rPr>
          <w:rFonts w:ascii="Arial" w:hAnsi="Arial" w:cs="Arial"/>
          <w:i/>
          <w:sz w:val="21"/>
          <w:szCs w:val="21"/>
        </w:rPr>
        <w:t xml:space="preserve">. </w:t>
      </w:r>
      <w:r w:rsidRPr="00691B71">
        <w:rPr>
          <w:rFonts w:ascii="Arial" w:hAnsi="Arial" w:cs="Arial"/>
          <w:i/>
          <w:sz w:val="21"/>
          <w:szCs w:val="21"/>
        </w:rPr>
        <w:t xml:space="preserve">Es improcedente el juicio ante el Tribunal de lo Contencioso Administrativo contra actos: </w:t>
      </w:r>
    </w:p>
    <w:p w:rsidR="000802F9" w:rsidRPr="00691B71" w:rsidRDefault="000802F9" w:rsidP="006E77BE">
      <w:pPr>
        <w:spacing w:line="240" w:lineRule="auto"/>
        <w:ind w:left="851" w:right="425"/>
        <w:jc w:val="both"/>
        <w:rPr>
          <w:rFonts w:ascii="Arial" w:hAnsi="Arial" w:cs="Arial"/>
          <w:i/>
          <w:sz w:val="21"/>
          <w:szCs w:val="21"/>
        </w:rPr>
      </w:pPr>
      <w:r w:rsidRPr="00691B71">
        <w:rPr>
          <w:rFonts w:ascii="Arial" w:hAnsi="Arial" w:cs="Arial"/>
          <w:i/>
          <w:sz w:val="21"/>
          <w:szCs w:val="21"/>
        </w:rPr>
        <w:t>(…)</w:t>
      </w:r>
    </w:p>
    <w:p w:rsidR="000802F9" w:rsidRPr="00691B71" w:rsidRDefault="00691B71" w:rsidP="006E77BE">
      <w:pPr>
        <w:spacing w:line="240" w:lineRule="auto"/>
        <w:ind w:left="851" w:right="425"/>
        <w:jc w:val="both"/>
        <w:rPr>
          <w:rFonts w:ascii="Arial" w:hAnsi="Arial" w:cs="Arial"/>
          <w:i/>
          <w:sz w:val="21"/>
          <w:szCs w:val="21"/>
        </w:rPr>
      </w:pPr>
      <w:r w:rsidRPr="00691B71">
        <w:rPr>
          <w:rFonts w:ascii="Arial" w:hAnsi="Arial" w:cs="Arial"/>
          <w:b/>
          <w:i/>
          <w:sz w:val="21"/>
          <w:szCs w:val="21"/>
        </w:rPr>
        <w:t>V.</w:t>
      </w:r>
      <w:r w:rsidR="000802F9" w:rsidRPr="00691B71">
        <w:rPr>
          <w:rFonts w:ascii="Arial" w:hAnsi="Arial" w:cs="Arial"/>
          <w:i/>
          <w:sz w:val="21"/>
          <w:szCs w:val="21"/>
        </w:rPr>
        <w:t xml:space="preserve"> Contra actos consumados de un modo irreparable;</w:t>
      </w:r>
    </w:p>
    <w:p w:rsidR="000802F9" w:rsidRPr="00691B71" w:rsidRDefault="00691B71" w:rsidP="006E77BE">
      <w:pPr>
        <w:spacing w:line="240" w:lineRule="auto"/>
        <w:ind w:left="851" w:right="425"/>
        <w:jc w:val="both"/>
        <w:rPr>
          <w:rFonts w:ascii="Arial" w:hAnsi="Arial" w:cs="Arial"/>
          <w:i/>
          <w:sz w:val="21"/>
          <w:szCs w:val="21"/>
        </w:rPr>
      </w:pPr>
      <w:r w:rsidRPr="00691B71">
        <w:rPr>
          <w:rFonts w:ascii="Arial" w:hAnsi="Arial" w:cs="Arial"/>
          <w:b/>
          <w:i/>
          <w:sz w:val="21"/>
          <w:szCs w:val="21"/>
        </w:rPr>
        <w:t>VI.</w:t>
      </w:r>
      <w:r>
        <w:rPr>
          <w:rFonts w:ascii="Arial" w:hAnsi="Arial" w:cs="Arial"/>
          <w:i/>
          <w:sz w:val="21"/>
          <w:szCs w:val="21"/>
        </w:rPr>
        <w:t xml:space="preserve"> </w:t>
      </w:r>
      <w:r w:rsidR="000802F9" w:rsidRPr="00691B71">
        <w:rPr>
          <w:rFonts w:ascii="Arial" w:hAnsi="Arial" w:cs="Arial"/>
          <w:i/>
          <w:sz w:val="21"/>
          <w:szCs w:val="21"/>
        </w:rPr>
        <w:t xml:space="preserve">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691B71" w:rsidRDefault="000802F9" w:rsidP="006E77BE">
      <w:pPr>
        <w:spacing w:line="240" w:lineRule="auto"/>
        <w:ind w:left="851" w:right="425"/>
        <w:jc w:val="both"/>
        <w:rPr>
          <w:rFonts w:ascii="Arial" w:hAnsi="Arial" w:cs="Arial"/>
          <w:i/>
          <w:sz w:val="21"/>
          <w:szCs w:val="21"/>
        </w:rPr>
      </w:pPr>
      <w:r w:rsidRPr="00691B71">
        <w:rPr>
          <w:rFonts w:ascii="Arial" w:hAnsi="Arial" w:cs="Arial"/>
          <w:i/>
          <w:sz w:val="21"/>
          <w:szCs w:val="21"/>
        </w:rPr>
        <w:t>(…)</w:t>
      </w:r>
    </w:p>
    <w:p w:rsidR="00691B71" w:rsidRDefault="00691B71" w:rsidP="006E77BE">
      <w:pPr>
        <w:spacing w:before="240" w:line="240" w:lineRule="auto"/>
        <w:ind w:left="851" w:right="425"/>
        <w:jc w:val="both"/>
        <w:rPr>
          <w:rFonts w:ascii="Arial" w:hAnsi="Arial" w:cs="Arial"/>
          <w:i/>
          <w:sz w:val="21"/>
          <w:szCs w:val="21"/>
        </w:rPr>
      </w:pPr>
      <w:r w:rsidRPr="00691B71">
        <w:rPr>
          <w:rFonts w:ascii="Arial" w:hAnsi="Arial" w:cs="Arial"/>
          <w:b/>
          <w:i/>
          <w:sz w:val="21"/>
          <w:szCs w:val="21"/>
        </w:rPr>
        <w:lastRenderedPageBreak/>
        <w:t>X.</w:t>
      </w:r>
      <w:r w:rsidR="000802F9" w:rsidRPr="00691B71">
        <w:rPr>
          <w:rFonts w:ascii="Arial" w:hAnsi="Arial" w:cs="Arial"/>
          <w:i/>
          <w:sz w:val="21"/>
          <w:szCs w:val="21"/>
        </w:rPr>
        <w:t xml:space="preserve"> En los demás casos en que la improcedencia resulte de alguna disposición de </w:t>
      </w:r>
      <w:r w:rsidR="00772F1F" w:rsidRPr="00691B71">
        <w:rPr>
          <w:rFonts w:ascii="Arial" w:hAnsi="Arial" w:cs="Arial"/>
          <w:i/>
          <w:sz w:val="21"/>
          <w:szCs w:val="21"/>
        </w:rPr>
        <w:t>e</w:t>
      </w:r>
      <w:r w:rsidR="000802F9" w:rsidRPr="00691B71">
        <w:rPr>
          <w:rFonts w:ascii="Arial" w:hAnsi="Arial" w:cs="Arial"/>
          <w:i/>
          <w:sz w:val="21"/>
          <w:szCs w:val="21"/>
        </w:rPr>
        <w:t>sta Ley o de cualquiera otra de naturaleza administrativa.</w:t>
      </w:r>
    </w:p>
    <w:p w:rsidR="00691B71" w:rsidRPr="00691B71" w:rsidRDefault="00691B71" w:rsidP="00691B71">
      <w:pPr>
        <w:spacing w:before="240" w:after="0" w:line="240" w:lineRule="auto"/>
        <w:ind w:left="851" w:right="283"/>
        <w:jc w:val="both"/>
        <w:rPr>
          <w:rFonts w:ascii="Arial" w:hAnsi="Arial" w:cs="Arial"/>
          <w:sz w:val="21"/>
          <w:szCs w:val="21"/>
        </w:rPr>
      </w:pPr>
    </w:p>
    <w:p w:rsidR="000802F9" w:rsidRPr="008C662A" w:rsidRDefault="000802F9" w:rsidP="006E77BE">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w:t>
      </w:r>
      <w:r w:rsidR="00691B71">
        <w:rPr>
          <w:rFonts w:ascii="Arial" w:hAnsi="Arial" w:cs="Arial"/>
          <w:sz w:val="24"/>
          <w:szCs w:val="24"/>
        </w:rPr>
        <w:t>crito no se configura, ya que</w:t>
      </w:r>
      <w:r w:rsidR="006E77BE">
        <w:rPr>
          <w:rFonts w:ascii="Arial" w:hAnsi="Arial" w:cs="Arial"/>
          <w:sz w:val="24"/>
          <w:szCs w:val="24"/>
        </w:rPr>
        <w:t xml:space="preserve"> el actor </w:t>
      </w:r>
      <w:r w:rsidRPr="008C662A">
        <w:rPr>
          <w:rFonts w:ascii="Arial" w:hAnsi="Arial" w:cs="Arial"/>
          <w:sz w:val="24"/>
          <w:szCs w:val="24"/>
        </w:rPr>
        <w:t>impugna la nulidad del acta de infracción con número de folio</w:t>
      </w:r>
      <w:r w:rsidR="006E77BE">
        <w:rPr>
          <w:rFonts w:ascii="Arial" w:hAnsi="Arial" w:cs="Arial"/>
          <w:sz w:val="24"/>
          <w:szCs w:val="24"/>
        </w:rPr>
        <w:t xml:space="preserve"> </w:t>
      </w:r>
      <w:r w:rsidR="00F3259D">
        <w:rPr>
          <w:rFonts w:ascii="Arial" w:eastAsia="Times New Roman" w:hAnsi="Arial" w:cs="Arial"/>
          <w:bCs/>
          <w:iCs/>
          <w:caps/>
          <w:kern w:val="2"/>
          <w:sz w:val="21"/>
          <w:szCs w:val="21"/>
          <w:lang w:val="es-ES_tradnl" w:eastAsia="es-ES"/>
        </w:rPr>
        <w:t>**********</w:t>
      </w:r>
      <w:r w:rsidR="00F3259D">
        <w:rPr>
          <w:rFonts w:ascii="Arial" w:eastAsia="Times New Roman" w:hAnsi="Arial" w:cs="Arial"/>
          <w:bCs/>
          <w:iCs/>
          <w:caps/>
          <w:kern w:val="2"/>
          <w:sz w:val="21"/>
          <w:szCs w:val="21"/>
          <w:lang w:val="es-ES_tradnl" w:eastAsia="es-ES"/>
        </w:rPr>
        <w:t xml:space="preserve"> </w:t>
      </w:r>
      <w:r w:rsidR="006E77BE">
        <w:rPr>
          <w:rFonts w:ascii="Arial" w:hAnsi="Arial" w:cs="Arial"/>
          <w:sz w:val="24"/>
          <w:szCs w:val="24"/>
        </w:rPr>
        <w:t xml:space="preserve">de dos de octubre de dos mil diecinueve, </w:t>
      </w:r>
      <w:r w:rsidR="00691B71">
        <w:rPr>
          <w:rFonts w:ascii="Arial" w:hAnsi="Arial" w:cs="Arial"/>
          <w:sz w:val="24"/>
          <w:szCs w:val="24"/>
        </w:rPr>
        <w:t xml:space="preserve">debido a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Pr>
          <w:rFonts w:ascii="Arial" w:hAnsi="Arial" w:cs="Arial"/>
          <w:sz w:val="24"/>
          <w:szCs w:val="24"/>
        </w:rPr>
        <w:t>,</w:t>
      </w:r>
      <w:r w:rsidRPr="008C662A">
        <w:rPr>
          <w:rFonts w:ascii="Arial" w:hAnsi="Arial" w:cs="Arial"/>
          <w:sz w:val="24"/>
          <w:szCs w:val="24"/>
        </w:rPr>
        <w:t xml:space="preserve"> en consecuencia, no es un acto consumado.</w:t>
      </w:r>
    </w:p>
    <w:p w:rsidR="00772F1F" w:rsidRPr="006E77BE" w:rsidRDefault="000802F9" w:rsidP="006E77BE">
      <w:pPr>
        <w:spacing w:line="360" w:lineRule="auto"/>
        <w:ind w:right="51" w:firstLine="567"/>
        <w:jc w:val="both"/>
        <w:rPr>
          <w:rFonts w:ascii="Arial" w:hAnsi="Arial" w:cs="Arial"/>
          <w:b/>
          <w:bCs/>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w:t>
      </w:r>
      <w:r w:rsidR="00772F1F" w:rsidRPr="00772F1F">
        <w:rPr>
          <w:rFonts w:ascii="Arial" w:hAnsi="Arial" w:cs="Arial"/>
          <w:sz w:val="24"/>
          <w:szCs w:val="24"/>
        </w:rPr>
        <w:t>a</w:t>
      </w:r>
      <w:r w:rsidR="006E77BE">
        <w:rPr>
          <w:rFonts w:ascii="Arial" w:hAnsi="Arial" w:cs="Arial"/>
          <w:sz w:val="24"/>
          <w:szCs w:val="24"/>
        </w:rPr>
        <w:t xml:space="preserve"> dos de octubre de dos mil diecinueve, </w:t>
      </w:r>
      <w:r w:rsidR="00772F1F" w:rsidRPr="00772F1F">
        <w:rPr>
          <w:rFonts w:ascii="Arial" w:hAnsi="Arial" w:cs="Arial"/>
          <w:bCs/>
          <w:sz w:val="24"/>
          <w:szCs w:val="24"/>
          <w:lang w:eastAsia="es-ES"/>
        </w:rPr>
        <w:t xml:space="preserve">y </w:t>
      </w:r>
      <w:r w:rsidRPr="00772F1F">
        <w:rPr>
          <w:rFonts w:ascii="Arial" w:hAnsi="Arial" w:cs="Arial"/>
          <w:sz w:val="24"/>
          <w:szCs w:val="24"/>
        </w:rPr>
        <w:t>la demanda de nulidad fue presentada el</w:t>
      </w:r>
      <w:r w:rsidR="00772F1F" w:rsidRPr="00772F1F">
        <w:rPr>
          <w:rFonts w:ascii="Arial" w:hAnsi="Arial" w:cs="Arial"/>
          <w:sz w:val="24"/>
          <w:szCs w:val="24"/>
        </w:rPr>
        <w:t xml:space="preserve"> día</w:t>
      </w:r>
      <w:r w:rsidR="006E77BE">
        <w:rPr>
          <w:rFonts w:ascii="Arial" w:hAnsi="Arial" w:cs="Arial"/>
          <w:sz w:val="24"/>
          <w:szCs w:val="24"/>
        </w:rPr>
        <w:t xml:space="preserve"> </w:t>
      </w:r>
      <w:r w:rsidR="006E77BE">
        <w:rPr>
          <w:rFonts w:ascii="Arial" w:hAnsi="Arial" w:cs="Arial"/>
          <w:b/>
          <w:bCs/>
          <w:sz w:val="24"/>
          <w:szCs w:val="24"/>
        </w:rPr>
        <w:t>diecisiete de octubre de dos mil diecinueve</w:t>
      </w:r>
      <w:r w:rsidR="006E77BE" w:rsidRPr="006E77BE">
        <w:rPr>
          <w:rFonts w:ascii="Arial" w:hAnsi="Arial" w:cs="Arial"/>
          <w:sz w:val="24"/>
          <w:szCs w:val="24"/>
        </w:rPr>
        <w:t>,</w:t>
      </w:r>
      <w:r w:rsidR="006E77BE">
        <w:rPr>
          <w:rFonts w:ascii="Arial" w:hAnsi="Arial" w:cs="Arial"/>
          <w:sz w:val="24"/>
          <w:szCs w:val="24"/>
        </w:rPr>
        <w:t xml:space="preserve"> </w:t>
      </w:r>
      <w:r w:rsidRPr="00772F1F">
        <w:rPr>
          <w:rFonts w:ascii="Arial" w:hAnsi="Arial" w:cs="Arial"/>
          <w:sz w:val="24"/>
          <w:szCs w:val="24"/>
        </w:rPr>
        <w:t>en la Oficialía de Partes Común de Primera Instancia de este Tribunal.</w:t>
      </w:r>
    </w:p>
    <w:p w:rsidR="00772F1F" w:rsidRDefault="000802F9" w:rsidP="00691B71">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w:t>
      </w:r>
      <w:r w:rsidR="00772F1F" w:rsidRPr="00021444">
        <w:rPr>
          <w:rFonts w:ascii="Arial" w:hAnsi="Arial" w:cs="Arial"/>
          <w:sz w:val="24"/>
          <w:szCs w:val="24"/>
        </w:rPr>
        <w:t>presentado</w:t>
      </w:r>
      <w:r w:rsidRPr="00021444">
        <w:rPr>
          <w:rFonts w:ascii="Arial" w:hAnsi="Arial" w:cs="Arial"/>
          <w:sz w:val="24"/>
          <w:szCs w:val="24"/>
        </w:rPr>
        <w:t xml:space="preserve"> dentro del término de treinta días </w:t>
      </w:r>
      <w:r>
        <w:rPr>
          <w:rFonts w:ascii="Arial" w:hAnsi="Arial" w:cs="Arial"/>
          <w:sz w:val="24"/>
          <w:szCs w:val="24"/>
        </w:rPr>
        <w:t>hábiles que prevé el artículo 16</w:t>
      </w:r>
      <w:r w:rsidR="00691B71">
        <w:rPr>
          <w:rFonts w:ascii="Arial" w:hAnsi="Arial" w:cs="Arial"/>
          <w:sz w:val="24"/>
          <w:szCs w:val="24"/>
        </w:rPr>
        <w:t xml:space="preserve">6 </w:t>
      </w:r>
      <w:r w:rsidRPr="00021444">
        <w:rPr>
          <w:rFonts w:ascii="Arial" w:hAnsi="Arial" w:cs="Arial"/>
          <w:sz w:val="24"/>
          <w:szCs w:val="24"/>
        </w:rPr>
        <w:t>de la Ley de</w:t>
      </w:r>
      <w:r w:rsidR="00691B71">
        <w:rPr>
          <w:rFonts w:ascii="Arial" w:hAnsi="Arial" w:cs="Arial"/>
          <w:sz w:val="24"/>
          <w:szCs w:val="24"/>
        </w:rPr>
        <w:t xml:space="preserve"> la Materia,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00772F1F" w:rsidRPr="00021444">
        <w:rPr>
          <w:rFonts w:ascii="Arial" w:hAnsi="Arial" w:cs="Arial"/>
          <w:bCs/>
          <w:sz w:val="24"/>
          <w:szCs w:val="24"/>
        </w:rPr>
        <w:t>y,</w:t>
      </w:r>
      <w:r w:rsidRPr="00021444">
        <w:rPr>
          <w:rFonts w:ascii="Arial" w:hAnsi="Arial" w:cs="Arial"/>
          <w:bCs/>
          <w:sz w:val="24"/>
          <w:szCs w:val="24"/>
        </w:rPr>
        <w:t xml:space="preserve">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F912CD" w:rsidRDefault="000802F9" w:rsidP="00F912CD">
      <w:pPr>
        <w:tabs>
          <w:tab w:val="left" w:pos="567"/>
        </w:tabs>
        <w:spacing w:line="360" w:lineRule="auto"/>
        <w:ind w:right="51" w:firstLine="567"/>
        <w:jc w:val="both"/>
        <w:rPr>
          <w:rFonts w:ascii="Arial" w:hAnsi="Arial" w:cs="Arial"/>
          <w:sz w:val="24"/>
          <w:szCs w:val="24"/>
        </w:rPr>
      </w:pPr>
      <w:r w:rsidRPr="00021444">
        <w:rPr>
          <w:rFonts w:ascii="Arial" w:hAnsi="Arial" w:cs="Arial"/>
          <w:sz w:val="24"/>
          <w:szCs w:val="24"/>
        </w:rPr>
        <w:t xml:space="preserve">Por lo que respecta </w:t>
      </w:r>
      <w:r w:rsidRPr="006E77BE">
        <w:rPr>
          <w:rFonts w:ascii="Arial" w:hAnsi="Arial" w:cs="Arial"/>
          <w:bCs/>
          <w:sz w:val="24"/>
          <w:szCs w:val="24"/>
        </w:rPr>
        <w:t xml:space="preserve">la </w:t>
      </w:r>
      <w:r w:rsidRPr="00021444">
        <w:rPr>
          <w:rFonts w:ascii="Arial" w:hAnsi="Arial" w:cs="Arial"/>
          <w:b/>
          <w:sz w:val="24"/>
          <w:szCs w:val="24"/>
        </w:rPr>
        <w:t>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00691B71">
        <w:rPr>
          <w:rFonts w:ascii="Arial" w:hAnsi="Arial" w:cs="Arial"/>
          <w:sz w:val="24"/>
          <w:szCs w:val="24"/>
        </w:rPr>
        <w:t xml:space="preserve">1 </w:t>
      </w:r>
      <w:r w:rsidRPr="00021444">
        <w:rPr>
          <w:rFonts w:ascii="Arial" w:hAnsi="Arial" w:cs="Arial"/>
          <w:sz w:val="24"/>
          <w:szCs w:val="24"/>
        </w:rPr>
        <w:t>de la Ley de</w:t>
      </w:r>
      <w:r w:rsidR="00691B71">
        <w:rPr>
          <w:rFonts w:ascii="Arial" w:hAnsi="Arial" w:cs="Arial"/>
          <w:sz w:val="24"/>
          <w:szCs w:val="24"/>
        </w:rPr>
        <w:t xml:space="preserve"> Procedimiento y Justicia Administr</w:t>
      </w:r>
      <w:r w:rsidR="00F912CD">
        <w:rPr>
          <w:rFonts w:ascii="Arial" w:hAnsi="Arial" w:cs="Arial"/>
          <w:sz w:val="24"/>
          <w:szCs w:val="24"/>
        </w:rPr>
        <w:t xml:space="preserve">ativa para el Estado de Oaxaca, </w:t>
      </w:r>
      <w:r w:rsidRPr="00021444">
        <w:rPr>
          <w:rFonts w:ascii="Arial" w:hAnsi="Arial" w:cs="Arial"/>
          <w:sz w:val="24"/>
          <w:szCs w:val="24"/>
        </w:rPr>
        <w:t xml:space="preserve">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F912CD">
        <w:rPr>
          <w:rFonts w:ascii="Arial" w:eastAsia="Times New Roman" w:hAnsi="Arial" w:cs="Arial"/>
          <w:sz w:val="24"/>
          <w:szCs w:val="24"/>
          <w:lang w:val="es-ES_tradnl" w:eastAsia="es-ES"/>
        </w:rPr>
        <w:t>.</w:t>
      </w:r>
    </w:p>
    <w:p w:rsidR="007732EC" w:rsidRDefault="000802F9" w:rsidP="006E77BE">
      <w:pPr>
        <w:spacing w:line="360" w:lineRule="auto"/>
        <w:ind w:right="51" w:firstLine="567"/>
        <w:jc w:val="both"/>
        <w:rPr>
          <w:rFonts w:ascii="Arial" w:hAnsi="Arial" w:cs="Arial"/>
          <w:sz w:val="24"/>
          <w:szCs w:val="24"/>
        </w:rPr>
      </w:pPr>
      <w:r w:rsidRPr="0050332B">
        <w:rPr>
          <w:rFonts w:ascii="Arial" w:hAnsi="Arial" w:cs="Arial"/>
          <w:b/>
          <w:sz w:val="24"/>
          <w:szCs w:val="24"/>
        </w:rPr>
        <w:t>CUARTO.</w:t>
      </w:r>
      <w:r w:rsidR="006E77BE">
        <w:rPr>
          <w:rFonts w:ascii="Arial" w:hAnsi="Arial" w:cs="Arial"/>
          <w:b/>
          <w:sz w:val="24"/>
          <w:szCs w:val="24"/>
        </w:rPr>
        <w:t xml:space="preserve"> </w:t>
      </w:r>
      <w:r w:rsidR="006E77BE">
        <w:rPr>
          <w:rFonts w:ascii="Arial" w:hAnsi="Arial" w:cs="Arial"/>
          <w:bCs/>
          <w:sz w:val="24"/>
          <w:szCs w:val="24"/>
        </w:rPr>
        <w:t xml:space="preserve">El actor </w:t>
      </w:r>
      <w:r w:rsidR="007E1B56">
        <w:rPr>
          <w:rFonts w:ascii="Arial" w:eastAsia="Times New Roman" w:hAnsi="Arial" w:cs="Arial"/>
          <w:bCs/>
          <w:iCs/>
          <w:caps/>
          <w:kern w:val="2"/>
          <w:sz w:val="21"/>
          <w:szCs w:val="21"/>
          <w:lang w:val="es-ES_tradnl" w:eastAsia="es-ES"/>
        </w:rPr>
        <w:t>**********</w:t>
      </w:r>
      <w:r w:rsidR="006E77BE">
        <w:rPr>
          <w:rFonts w:ascii="Arial" w:eastAsia="Times New Roman" w:hAnsi="Arial" w:cs="Arial"/>
          <w:sz w:val="24"/>
          <w:szCs w:val="24"/>
          <w:lang w:val="es-ES" w:eastAsia="es-ES"/>
        </w:rPr>
        <w:t xml:space="preserve">, </w:t>
      </w:r>
      <w:r w:rsidRPr="0050332B">
        <w:rPr>
          <w:rFonts w:ascii="Arial" w:hAnsi="Arial" w:cs="Arial"/>
          <w:b/>
          <w:sz w:val="24"/>
          <w:szCs w:val="24"/>
        </w:rPr>
        <w:t xml:space="preserve">demandó la nulidad </w:t>
      </w:r>
      <w:r w:rsidRPr="0050332B">
        <w:rPr>
          <w:rFonts w:ascii="Arial" w:hAnsi="Arial" w:cs="Arial"/>
          <w:bCs/>
          <w:sz w:val="24"/>
          <w:szCs w:val="24"/>
        </w:rPr>
        <w:t>del acta de infracción con número de foli</w:t>
      </w:r>
      <w:r w:rsidR="007732EC" w:rsidRPr="0050332B">
        <w:rPr>
          <w:rFonts w:ascii="Arial" w:hAnsi="Arial" w:cs="Arial"/>
          <w:bCs/>
          <w:sz w:val="24"/>
          <w:szCs w:val="24"/>
        </w:rPr>
        <w:t>o</w:t>
      </w:r>
      <w:r w:rsidR="006E77BE">
        <w:rPr>
          <w:rFonts w:ascii="Arial" w:hAnsi="Arial" w:cs="Arial"/>
          <w:bCs/>
          <w:sz w:val="24"/>
          <w:szCs w:val="24"/>
        </w:rPr>
        <w:t xml:space="preserve"> </w:t>
      </w:r>
      <w:r w:rsidR="007E1B56">
        <w:rPr>
          <w:rFonts w:ascii="Arial" w:eastAsia="Times New Roman" w:hAnsi="Arial" w:cs="Arial"/>
          <w:bCs/>
          <w:iCs/>
          <w:caps/>
          <w:kern w:val="2"/>
          <w:sz w:val="21"/>
          <w:szCs w:val="21"/>
          <w:lang w:val="es-ES_tradnl" w:eastAsia="es-ES"/>
        </w:rPr>
        <w:t>**********</w:t>
      </w:r>
      <w:r w:rsidR="004F1878">
        <w:rPr>
          <w:rFonts w:ascii="Arial" w:eastAsia="Times New Roman" w:hAnsi="Arial" w:cs="Arial"/>
          <w:bCs/>
          <w:iCs/>
          <w:caps/>
          <w:kern w:val="2"/>
          <w:sz w:val="21"/>
          <w:szCs w:val="21"/>
          <w:lang w:val="es-ES_tradnl" w:eastAsia="es-ES"/>
        </w:rPr>
        <w:t xml:space="preserve"> </w:t>
      </w:r>
      <w:r w:rsidR="006E77BE">
        <w:rPr>
          <w:rFonts w:ascii="Arial" w:hAnsi="Arial" w:cs="Arial"/>
          <w:sz w:val="24"/>
          <w:szCs w:val="24"/>
        </w:rPr>
        <w:t xml:space="preserve">de dos de octubre de dos mil diecinueve, </w:t>
      </w:r>
      <w:r w:rsidR="006E77BE">
        <w:rPr>
          <w:rFonts w:ascii="Arial" w:hAnsi="Arial" w:cs="Arial"/>
          <w:bCs/>
          <w:sz w:val="24"/>
          <w:szCs w:val="24"/>
          <w:lang w:eastAsia="es-ES"/>
        </w:rPr>
        <w:t>emitida</w:t>
      </w:r>
      <w:r w:rsidR="006E77BE">
        <w:rPr>
          <w:rFonts w:ascii="Arial" w:hAnsi="Arial" w:cs="Arial"/>
          <w:sz w:val="24"/>
          <w:szCs w:val="24"/>
        </w:rPr>
        <w:t xml:space="preserve"> por el </w:t>
      </w:r>
      <w:r w:rsidR="006E77BE" w:rsidRPr="006E77BE">
        <w:rPr>
          <w:rFonts w:ascii="Arial" w:hAnsi="Arial" w:cs="Arial"/>
          <w:bCs/>
          <w:sz w:val="24"/>
          <w:szCs w:val="24"/>
          <w:lang w:val="es-ES"/>
        </w:rPr>
        <w:t xml:space="preserve">Policía Vial con número estadístico </w:t>
      </w:r>
      <w:r w:rsidR="006E77BE" w:rsidRPr="006E77BE">
        <w:rPr>
          <w:rFonts w:ascii="Arial" w:hAnsi="Arial" w:cs="Arial"/>
          <w:bCs/>
          <w:sz w:val="24"/>
          <w:szCs w:val="24"/>
          <w:lang w:val="es-ES_tradnl" w:eastAsia="es-ES"/>
        </w:rPr>
        <w:t>PV-183 de la Dirección de Seguridad Pública Vialidad y Protección Ciudadana del Municipio de Oaxaca de Juárez, Oaxaca</w:t>
      </w:r>
      <w:r w:rsidR="006E77BE">
        <w:rPr>
          <w:rFonts w:ascii="Arial" w:hAnsi="Arial" w:cs="Arial"/>
          <w:bCs/>
          <w:sz w:val="24"/>
          <w:szCs w:val="24"/>
          <w:lang w:val="es-ES_tradnl" w:eastAsia="es-ES"/>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rsidR="003D35E6" w:rsidRDefault="000802EA" w:rsidP="003D35E6">
      <w:pPr>
        <w:spacing w:line="360" w:lineRule="auto"/>
        <w:ind w:firstLine="567"/>
        <w:jc w:val="both"/>
        <w:rPr>
          <w:rFonts w:ascii="Arial" w:hAnsi="Arial" w:cs="Arial"/>
          <w:sz w:val="24"/>
          <w:szCs w:val="24"/>
        </w:rPr>
      </w:pPr>
      <w:r>
        <w:rPr>
          <w:rFonts w:ascii="Arial" w:hAnsi="Arial" w:cs="Arial"/>
          <w:bCs/>
          <w:sz w:val="24"/>
          <w:szCs w:val="24"/>
        </w:rPr>
        <w:t xml:space="preserve">Ofreciendo como sus pruebas las siguientes: </w:t>
      </w:r>
      <w:r w:rsidR="009F62DF" w:rsidRPr="004C57C4">
        <w:rPr>
          <w:rFonts w:ascii="Arial" w:hAnsi="Arial" w:cs="Arial"/>
          <w:b/>
          <w:sz w:val="24"/>
          <w:szCs w:val="24"/>
        </w:rPr>
        <w:t>1.</w:t>
      </w:r>
      <w:r w:rsidR="009F62DF">
        <w:rPr>
          <w:rFonts w:ascii="Arial" w:hAnsi="Arial" w:cs="Arial"/>
          <w:b/>
          <w:sz w:val="24"/>
          <w:szCs w:val="24"/>
        </w:rPr>
        <w:t xml:space="preserve"> Documental pública.</w:t>
      </w:r>
      <w:r w:rsidR="009F62DF">
        <w:rPr>
          <w:rFonts w:ascii="Arial" w:hAnsi="Arial" w:cs="Arial"/>
          <w:bCs/>
          <w:sz w:val="24"/>
          <w:szCs w:val="24"/>
        </w:rPr>
        <w:t xml:space="preserve"> Consistente en el acta de infracción con número de folio </w:t>
      </w:r>
      <w:r w:rsidR="004F1878">
        <w:rPr>
          <w:rFonts w:ascii="Arial" w:eastAsia="Times New Roman" w:hAnsi="Arial" w:cs="Arial"/>
          <w:bCs/>
          <w:iCs/>
          <w:caps/>
          <w:kern w:val="2"/>
          <w:sz w:val="21"/>
          <w:szCs w:val="21"/>
          <w:lang w:val="es-ES_tradnl" w:eastAsia="es-ES"/>
        </w:rPr>
        <w:t>**********</w:t>
      </w:r>
      <w:r w:rsidR="009F62DF">
        <w:rPr>
          <w:rFonts w:ascii="Arial" w:hAnsi="Arial" w:cs="Arial"/>
          <w:bCs/>
          <w:sz w:val="24"/>
          <w:szCs w:val="24"/>
        </w:rPr>
        <w:t xml:space="preserve">, de dos de octubre de dos mil diecinueve; </w:t>
      </w:r>
      <w:r w:rsidR="009F62DF">
        <w:rPr>
          <w:rFonts w:ascii="Arial" w:hAnsi="Arial" w:cs="Arial"/>
          <w:b/>
          <w:sz w:val="24"/>
          <w:szCs w:val="24"/>
        </w:rPr>
        <w:t>2. Documental pública.</w:t>
      </w:r>
      <w:r w:rsidR="009F62DF">
        <w:rPr>
          <w:rFonts w:ascii="Arial" w:hAnsi="Arial" w:cs="Arial"/>
          <w:bCs/>
          <w:sz w:val="24"/>
          <w:szCs w:val="24"/>
        </w:rPr>
        <w:t xml:space="preserve"> Consistente en copia certificada de </w:t>
      </w:r>
      <w:r w:rsidR="009F62DF">
        <w:rPr>
          <w:rFonts w:ascii="Arial" w:hAnsi="Arial" w:cs="Arial"/>
          <w:bCs/>
          <w:sz w:val="24"/>
          <w:szCs w:val="24"/>
        </w:rPr>
        <w:lastRenderedPageBreak/>
        <w:t xml:space="preserve">la tarjeta de circulación con número de folio </w:t>
      </w:r>
      <w:r w:rsidR="004F1878">
        <w:rPr>
          <w:rFonts w:ascii="Arial" w:eastAsia="Times New Roman" w:hAnsi="Arial" w:cs="Arial"/>
          <w:bCs/>
          <w:iCs/>
          <w:caps/>
          <w:kern w:val="2"/>
          <w:sz w:val="21"/>
          <w:szCs w:val="21"/>
          <w:lang w:val="es-ES_tradnl" w:eastAsia="es-ES"/>
        </w:rPr>
        <w:t>**********</w:t>
      </w:r>
      <w:r w:rsidR="009F62DF">
        <w:rPr>
          <w:rFonts w:ascii="Arial" w:hAnsi="Arial" w:cs="Arial"/>
          <w:bCs/>
          <w:sz w:val="24"/>
          <w:szCs w:val="24"/>
        </w:rPr>
        <w:t xml:space="preserve">, expedido por la Secretaría de Movilidad del Gobierno del Estado, a favor de </w:t>
      </w:r>
      <w:r w:rsidR="004F1878">
        <w:rPr>
          <w:rFonts w:ascii="Arial" w:eastAsia="Times New Roman" w:hAnsi="Arial" w:cs="Arial"/>
          <w:bCs/>
          <w:iCs/>
          <w:caps/>
          <w:kern w:val="2"/>
          <w:sz w:val="21"/>
          <w:szCs w:val="21"/>
          <w:lang w:val="es-ES_tradnl" w:eastAsia="es-ES"/>
        </w:rPr>
        <w:t>**********</w:t>
      </w:r>
      <w:r w:rsidR="009F62DF">
        <w:rPr>
          <w:rFonts w:ascii="Arial" w:hAnsi="Arial" w:cs="Arial"/>
          <w:bCs/>
          <w:sz w:val="24"/>
          <w:szCs w:val="24"/>
        </w:rPr>
        <w:t xml:space="preserve">, certificación pasada ante la fe del Notario público número </w:t>
      </w:r>
      <w:r w:rsidR="004F1878">
        <w:rPr>
          <w:rFonts w:ascii="Arial" w:eastAsia="Times New Roman" w:hAnsi="Arial" w:cs="Arial"/>
          <w:bCs/>
          <w:iCs/>
          <w:caps/>
          <w:kern w:val="2"/>
          <w:sz w:val="21"/>
          <w:szCs w:val="21"/>
          <w:lang w:val="es-ES_tradnl" w:eastAsia="es-ES"/>
        </w:rPr>
        <w:t>**********</w:t>
      </w:r>
      <w:r w:rsidR="004F1878">
        <w:rPr>
          <w:rFonts w:ascii="Arial" w:eastAsia="Times New Roman" w:hAnsi="Arial" w:cs="Arial"/>
          <w:bCs/>
          <w:iCs/>
          <w:caps/>
          <w:kern w:val="2"/>
          <w:sz w:val="21"/>
          <w:szCs w:val="21"/>
          <w:lang w:val="es-ES_tradnl" w:eastAsia="es-ES"/>
        </w:rPr>
        <w:t xml:space="preserve"> </w:t>
      </w:r>
      <w:r w:rsidR="009F62DF">
        <w:rPr>
          <w:rFonts w:ascii="Arial" w:hAnsi="Arial" w:cs="Arial"/>
          <w:bCs/>
          <w:sz w:val="24"/>
          <w:szCs w:val="24"/>
        </w:rPr>
        <w:t xml:space="preserve">en el Estado; </w:t>
      </w:r>
      <w:r w:rsidR="009F62DF">
        <w:rPr>
          <w:rFonts w:ascii="Arial" w:hAnsi="Arial" w:cs="Arial"/>
          <w:b/>
          <w:sz w:val="24"/>
          <w:szCs w:val="24"/>
        </w:rPr>
        <w:t>3. Documental privada.</w:t>
      </w:r>
      <w:r w:rsidR="009F62DF">
        <w:rPr>
          <w:rFonts w:ascii="Arial" w:hAnsi="Arial" w:cs="Arial"/>
          <w:bCs/>
          <w:sz w:val="24"/>
          <w:szCs w:val="24"/>
        </w:rPr>
        <w:t xml:space="preserve"> Consistente en copia simple en la licencia de conducir número </w:t>
      </w:r>
      <w:r w:rsidR="004F1878">
        <w:rPr>
          <w:rFonts w:ascii="Arial" w:eastAsia="Times New Roman" w:hAnsi="Arial" w:cs="Arial"/>
          <w:bCs/>
          <w:iCs/>
          <w:caps/>
          <w:kern w:val="2"/>
          <w:sz w:val="21"/>
          <w:szCs w:val="21"/>
          <w:lang w:val="es-ES_tradnl" w:eastAsia="es-ES"/>
        </w:rPr>
        <w:t>**********</w:t>
      </w:r>
      <w:r w:rsidR="009F62DF">
        <w:rPr>
          <w:rFonts w:ascii="Arial" w:hAnsi="Arial" w:cs="Arial"/>
          <w:bCs/>
          <w:sz w:val="24"/>
          <w:szCs w:val="24"/>
        </w:rPr>
        <w:t xml:space="preserve"> expedida por la Secretaría de Movilidad del Estado, a favor de </w:t>
      </w:r>
      <w:r w:rsidR="004F1878">
        <w:rPr>
          <w:rFonts w:ascii="Arial" w:eastAsia="Times New Roman" w:hAnsi="Arial" w:cs="Arial"/>
          <w:bCs/>
          <w:iCs/>
          <w:caps/>
          <w:kern w:val="2"/>
          <w:sz w:val="21"/>
          <w:szCs w:val="21"/>
          <w:lang w:val="es-ES_tradnl" w:eastAsia="es-ES"/>
        </w:rPr>
        <w:t>**********</w:t>
      </w:r>
      <w:r w:rsidR="009F62DF">
        <w:rPr>
          <w:rFonts w:ascii="Arial" w:hAnsi="Arial" w:cs="Arial"/>
          <w:bCs/>
          <w:sz w:val="24"/>
          <w:szCs w:val="24"/>
        </w:rPr>
        <w:t xml:space="preserve">; </w:t>
      </w:r>
      <w:r w:rsidR="009F62DF">
        <w:rPr>
          <w:rFonts w:ascii="Arial" w:hAnsi="Arial" w:cs="Arial"/>
          <w:b/>
          <w:sz w:val="24"/>
          <w:szCs w:val="24"/>
        </w:rPr>
        <w:t>4. Documental privada.</w:t>
      </w:r>
      <w:r w:rsidR="009F62DF">
        <w:rPr>
          <w:rFonts w:ascii="Arial" w:hAnsi="Arial" w:cs="Arial"/>
          <w:bCs/>
          <w:sz w:val="24"/>
          <w:szCs w:val="24"/>
        </w:rPr>
        <w:t xml:space="preserve"> Consistente en copia simple de la credencial para votar expedida por el Instituto Federal Electoral a favor de </w:t>
      </w:r>
      <w:r w:rsidR="004F1878">
        <w:rPr>
          <w:rFonts w:ascii="Arial" w:eastAsia="Times New Roman" w:hAnsi="Arial" w:cs="Arial"/>
          <w:bCs/>
          <w:iCs/>
          <w:caps/>
          <w:kern w:val="2"/>
          <w:sz w:val="21"/>
          <w:szCs w:val="21"/>
          <w:lang w:val="es-ES_tradnl" w:eastAsia="es-ES"/>
        </w:rPr>
        <w:t>**********</w:t>
      </w:r>
      <w:r w:rsidR="009F62DF">
        <w:rPr>
          <w:rFonts w:ascii="Arial" w:hAnsi="Arial" w:cs="Arial"/>
          <w:bCs/>
          <w:sz w:val="24"/>
          <w:szCs w:val="24"/>
        </w:rPr>
        <w:t xml:space="preserve">; </w:t>
      </w:r>
      <w:r w:rsidR="009F62DF">
        <w:rPr>
          <w:rFonts w:ascii="Arial" w:hAnsi="Arial" w:cs="Arial"/>
          <w:b/>
          <w:sz w:val="24"/>
          <w:szCs w:val="24"/>
        </w:rPr>
        <w:t>5. Documental privada.</w:t>
      </w:r>
      <w:r w:rsidR="009F62DF">
        <w:rPr>
          <w:rFonts w:ascii="Arial" w:hAnsi="Arial" w:cs="Arial"/>
          <w:bCs/>
          <w:sz w:val="24"/>
          <w:szCs w:val="24"/>
        </w:rPr>
        <w:t xml:space="preserve"> Consistente en impresión a color de dos fotografías; </w:t>
      </w:r>
      <w:r w:rsidR="009F62DF">
        <w:rPr>
          <w:rFonts w:ascii="Arial" w:hAnsi="Arial" w:cs="Arial"/>
          <w:b/>
          <w:sz w:val="24"/>
          <w:szCs w:val="24"/>
        </w:rPr>
        <w:t xml:space="preserve">6. La instrumental de actuaciones; y 7. La presuncional legal y humana; </w:t>
      </w:r>
      <w:r w:rsidR="003D35E6">
        <w:rPr>
          <w:rFonts w:ascii="Arial" w:hAnsi="Arial" w:cs="Arial"/>
          <w:sz w:val="24"/>
          <w:szCs w:val="24"/>
        </w:rPr>
        <w:t>pruebas que se desahogan por su propia y especial naturaleza y que hacen prueba plena en términos del artículo 203 fracción I, de la Ley de Procedimiento y Justicia Administrativa del Estado.</w:t>
      </w:r>
    </w:p>
    <w:p w:rsidR="00AD4AEA" w:rsidRDefault="000802F9" w:rsidP="00F30EAE">
      <w:pPr>
        <w:spacing w:line="360" w:lineRule="auto"/>
        <w:ind w:right="18" w:firstLine="567"/>
        <w:jc w:val="both"/>
        <w:rPr>
          <w:rFonts w:ascii="Arial" w:hAnsi="Arial" w:cs="Arial"/>
          <w:i/>
        </w:rPr>
      </w:pPr>
      <w:r w:rsidRPr="00215670">
        <w:rPr>
          <w:rFonts w:ascii="Arial" w:hAnsi="Arial" w:cs="Arial"/>
          <w:sz w:val="24"/>
          <w:szCs w:val="24"/>
        </w:rPr>
        <w:t xml:space="preserve">El </w:t>
      </w:r>
      <w:r w:rsidR="006E77BE" w:rsidRPr="006E77BE">
        <w:rPr>
          <w:rFonts w:ascii="Arial" w:hAnsi="Arial" w:cs="Arial"/>
          <w:b/>
          <w:bCs/>
          <w:sz w:val="24"/>
          <w:szCs w:val="24"/>
        </w:rPr>
        <w:t>Policía 3º Vial con número estadístico 183</w:t>
      </w:r>
      <w:r w:rsidR="006E77BE" w:rsidRPr="009F733D">
        <w:rPr>
          <w:rFonts w:ascii="Arial" w:hAnsi="Arial" w:cs="Arial"/>
          <w:bCs/>
          <w:sz w:val="24"/>
          <w:szCs w:val="24"/>
        </w:rPr>
        <w:t>, adscrito a la Subdirección de Tránsito y Movilidad del Municipio de Oaxaca de Juárez, Oaxac</w:t>
      </w:r>
      <w:r w:rsidR="006E77BE">
        <w:rPr>
          <w:rFonts w:ascii="Arial" w:hAnsi="Arial" w:cs="Arial"/>
          <w:bCs/>
          <w:sz w:val="24"/>
          <w:szCs w:val="24"/>
        </w:rPr>
        <w:t xml:space="preserve">a, </w:t>
      </w:r>
      <w:r w:rsidRPr="00215670">
        <w:rPr>
          <w:rFonts w:ascii="Arial" w:hAnsi="Arial" w:cs="Arial"/>
          <w:sz w:val="24"/>
          <w:szCs w:val="24"/>
        </w:rPr>
        <w:t>al dar contestación a la demanda, manifestó</w:t>
      </w:r>
      <w:r w:rsidR="0050332B" w:rsidRPr="00215670">
        <w:rPr>
          <w:rFonts w:ascii="Arial" w:hAnsi="Arial" w:cs="Arial"/>
          <w:sz w:val="24"/>
          <w:szCs w:val="24"/>
        </w:rPr>
        <w:t xml:space="preserve">: </w:t>
      </w:r>
      <w:r w:rsidR="0050332B" w:rsidRPr="00215670">
        <w:rPr>
          <w:rFonts w:ascii="Arial" w:hAnsi="Arial" w:cs="Arial"/>
          <w:i/>
        </w:rPr>
        <w:t>“</w:t>
      </w:r>
      <w:r w:rsidR="0050332B" w:rsidRPr="00AD4AEA">
        <w:rPr>
          <w:rFonts w:ascii="Arial" w:hAnsi="Arial" w:cs="Arial"/>
          <w:b/>
          <w:i/>
        </w:rPr>
        <w:t>NIEGO CATEGÓRICAMENTE</w:t>
      </w:r>
      <w:r w:rsidR="0050332B" w:rsidRPr="00215670">
        <w:rPr>
          <w:rFonts w:ascii="Arial" w:hAnsi="Arial" w:cs="Arial"/>
          <w:i/>
        </w:rPr>
        <w:t xml:space="preserve"> </w:t>
      </w:r>
      <w:r w:rsidR="00AD4AEA">
        <w:rPr>
          <w:rFonts w:ascii="Arial" w:hAnsi="Arial" w:cs="Arial"/>
          <w:i/>
        </w:rPr>
        <w:t>que é</w:t>
      </w:r>
      <w:r w:rsidRPr="00215670">
        <w:rPr>
          <w:rFonts w:ascii="Arial" w:hAnsi="Arial" w:cs="Arial"/>
          <w:i/>
        </w:rPr>
        <w:t>l</w:t>
      </w:r>
      <w:r w:rsidR="00AD4AEA">
        <w:rPr>
          <w:rFonts w:ascii="Arial" w:hAnsi="Arial" w:cs="Arial"/>
          <w:i/>
        </w:rPr>
        <w:t xml:space="preserve"> ahora</w:t>
      </w:r>
      <w:r w:rsidR="0050332B" w:rsidRPr="00215670">
        <w:rPr>
          <w:rFonts w:ascii="Arial" w:hAnsi="Arial" w:cs="Arial"/>
          <w:i/>
        </w:rPr>
        <w:t xml:space="preserve"> </w:t>
      </w:r>
      <w:r w:rsidRPr="00215670">
        <w:rPr>
          <w:rFonts w:ascii="Arial" w:hAnsi="Arial" w:cs="Arial"/>
          <w:i/>
        </w:rPr>
        <w:t>actor tenga derecho legítimo para impugnar el acta de infra</w:t>
      </w:r>
      <w:r w:rsidR="00185746" w:rsidRPr="00215670">
        <w:rPr>
          <w:rFonts w:ascii="Arial" w:hAnsi="Arial" w:cs="Arial"/>
          <w:i/>
        </w:rPr>
        <w:t>cción con</w:t>
      </w:r>
      <w:r w:rsidR="0050332B" w:rsidRPr="00215670">
        <w:rPr>
          <w:rFonts w:ascii="Arial" w:hAnsi="Arial" w:cs="Arial"/>
          <w:i/>
        </w:rPr>
        <w:t xml:space="preserve"> </w:t>
      </w:r>
      <w:r w:rsidR="00AD4AEA">
        <w:rPr>
          <w:rFonts w:ascii="Arial" w:hAnsi="Arial" w:cs="Arial"/>
          <w:i/>
        </w:rPr>
        <w:t>número de folio</w:t>
      </w:r>
      <w:r w:rsidR="00F30EAE">
        <w:rPr>
          <w:rFonts w:ascii="Arial" w:hAnsi="Arial" w:cs="Arial"/>
          <w:i/>
        </w:rPr>
        <w:t xml:space="preserve"> </w:t>
      </w:r>
      <w:r w:rsidR="00A33D58">
        <w:rPr>
          <w:rFonts w:ascii="Arial" w:eastAsia="Times New Roman" w:hAnsi="Arial" w:cs="Arial"/>
          <w:bCs/>
          <w:iCs/>
          <w:caps/>
          <w:kern w:val="2"/>
          <w:sz w:val="21"/>
          <w:szCs w:val="21"/>
          <w:lang w:val="es-ES_tradnl" w:eastAsia="es-ES"/>
        </w:rPr>
        <w:t>**********</w:t>
      </w:r>
      <w:r w:rsidR="00F30EAE">
        <w:rPr>
          <w:rFonts w:ascii="Arial" w:hAnsi="Arial" w:cs="Arial"/>
          <w:i/>
        </w:rPr>
        <w:t xml:space="preserve"> de fecha dos de octubre del dos mil diecinueve, </w:t>
      </w:r>
      <w:r w:rsidRPr="00215670">
        <w:rPr>
          <w:rFonts w:ascii="Arial" w:hAnsi="Arial" w:cs="Arial"/>
          <w:i/>
        </w:rPr>
        <w:t>lo anterior porqu</w:t>
      </w:r>
      <w:r w:rsidR="0050332B" w:rsidRPr="00215670">
        <w:rPr>
          <w:rFonts w:ascii="Arial" w:hAnsi="Arial" w:cs="Arial"/>
          <w:i/>
        </w:rPr>
        <w:t>é</w:t>
      </w:r>
      <w:r w:rsidRPr="00215670">
        <w:rPr>
          <w:rFonts w:ascii="Arial" w:hAnsi="Arial" w:cs="Arial"/>
          <w:i/>
        </w:rPr>
        <w:t xml:space="preserve"> existe un ordenamiento específico </w:t>
      </w:r>
      <w:r w:rsidRPr="00F30EAE">
        <w:rPr>
          <w:rFonts w:ascii="Arial" w:hAnsi="Arial" w:cs="Arial"/>
          <w:b/>
          <w:bCs/>
          <w:i/>
        </w:rPr>
        <w:t>(Reglamento de Vialidad del Municipio de Oaxaca de Juárez)</w:t>
      </w:r>
      <w:r w:rsidRPr="00215670">
        <w:rPr>
          <w:rFonts w:ascii="Arial" w:hAnsi="Arial" w:cs="Arial"/>
          <w:i/>
        </w:rPr>
        <w:t>, qué regula el procedimiento relativo a la imposición de sanciones por infracciones en materia de tránsito;</w:t>
      </w:r>
      <w:r w:rsidR="00AD4AEA">
        <w:rPr>
          <w:rFonts w:ascii="Arial" w:hAnsi="Arial" w:cs="Arial"/>
          <w:i/>
        </w:rPr>
        <w:t xml:space="preserve"> además que el acta de infracción se encuentra debidamente fundada y motivada, como se demuestra con el acta de infracción. </w:t>
      </w:r>
      <w:r w:rsidRPr="00215670">
        <w:rPr>
          <w:rFonts w:ascii="Arial" w:hAnsi="Arial" w:cs="Arial"/>
          <w:i/>
        </w:rPr>
        <w:t>As</w:t>
      </w:r>
      <w:r w:rsidR="00AD4AEA">
        <w:rPr>
          <w:rFonts w:ascii="Arial" w:hAnsi="Arial" w:cs="Arial"/>
          <w:i/>
        </w:rPr>
        <w:t xml:space="preserve">í </w:t>
      </w:r>
      <w:r w:rsidRPr="00215670">
        <w:rPr>
          <w:rFonts w:ascii="Arial" w:hAnsi="Arial" w:cs="Arial"/>
          <w:i/>
        </w:rPr>
        <w:t xml:space="preserve">mismo el Reglamento constituye un conjunto de normas de carácter general para dar cumplimiento a las </w:t>
      </w:r>
      <w:r w:rsidR="00AD4AEA">
        <w:rPr>
          <w:rFonts w:ascii="Arial" w:hAnsi="Arial" w:cs="Arial"/>
          <w:i/>
        </w:rPr>
        <w:t>L</w:t>
      </w:r>
      <w:r w:rsidRPr="00215670">
        <w:rPr>
          <w:rFonts w:ascii="Arial" w:hAnsi="Arial" w:cs="Arial"/>
          <w:i/>
        </w:rPr>
        <w:t>eyes,</w:t>
      </w:r>
      <w:r w:rsidR="00AD4AEA">
        <w:rPr>
          <w:rFonts w:ascii="Arial" w:hAnsi="Arial" w:cs="Arial"/>
          <w:i/>
        </w:rPr>
        <w:t xml:space="preserve"> aunque el recurrente alegue que el suscrito no tenga competencia territorial y que dicha infracción carezca de fundamentación y motivación ya que como vuelvo a recalcar el ahora actor, que si cometió la falta administrativa conforme al Reglamento de Vialidad para el Municipio de Oaxaca de Juárez”. </w:t>
      </w:r>
    </w:p>
    <w:p w:rsidR="003D50A9" w:rsidRDefault="00B87294" w:rsidP="003D50A9">
      <w:pPr>
        <w:spacing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La autoridad demandada para acreditar sus manifestaciones ofreció las pruebas siguientes: </w:t>
      </w:r>
      <w:r>
        <w:rPr>
          <w:rFonts w:ascii="Arial" w:hAnsi="Arial" w:cs="Arial"/>
          <w:b/>
          <w:sz w:val="24"/>
          <w:szCs w:val="24"/>
        </w:rPr>
        <w:t xml:space="preserve">1. Documental pública. </w:t>
      </w:r>
      <w:r>
        <w:rPr>
          <w:rFonts w:ascii="Arial" w:hAnsi="Arial" w:cs="Arial"/>
          <w:bCs/>
          <w:sz w:val="24"/>
          <w:szCs w:val="24"/>
        </w:rPr>
        <w:t xml:space="preserve">Consistente en el original del acta de infracción con número de folio </w:t>
      </w:r>
      <w:r w:rsidR="00A33D58">
        <w:rPr>
          <w:rFonts w:ascii="Arial" w:eastAsia="Times New Roman" w:hAnsi="Arial" w:cs="Arial"/>
          <w:bCs/>
          <w:iCs/>
          <w:caps/>
          <w:kern w:val="2"/>
          <w:sz w:val="21"/>
          <w:szCs w:val="21"/>
          <w:lang w:val="es-ES_tradnl" w:eastAsia="es-ES"/>
        </w:rPr>
        <w:t>**********</w:t>
      </w:r>
      <w:r>
        <w:rPr>
          <w:rFonts w:ascii="Arial" w:hAnsi="Arial" w:cs="Arial"/>
          <w:bCs/>
          <w:sz w:val="24"/>
          <w:szCs w:val="24"/>
        </w:rPr>
        <w:t xml:space="preserve">, de dos de octubre de dos mil diecinueve, </w:t>
      </w:r>
      <w:r>
        <w:rPr>
          <w:rFonts w:ascii="Arial" w:hAnsi="Arial" w:cs="Arial"/>
          <w:sz w:val="24"/>
          <w:szCs w:val="24"/>
        </w:rPr>
        <w:t xml:space="preserve">misma que ya obra en autos por haber sido ofrecida por la parte actora y que la autoridad demandada hace suya; </w:t>
      </w:r>
      <w:r>
        <w:rPr>
          <w:rFonts w:ascii="Arial" w:hAnsi="Arial" w:cs="Arial"/>
          <w:b/>
          <w:bCs/>
          <w:sz w:val="24"/>
          <w:szCs w:val="24"/>
        </w:rPr>
        <w:t>2</w:t>
      </w:r>
      <w:r>
        <w:rPr>
          <w:rFonts w:ascii="Arial" w:hAnsi="Arial" w:cs="Arial"/>
          <w:b/>
          <w:sz w:val="24"/>
          <w:szCs w:val="24"/>
        </w:rPr>
        <w:t>. La instrumental de actuaciones;</w:t>
      </w:r>
      <w:r>
        <w:rPr>
          <w:rFonts w:ascii="Arial" w:hAnsi="Arial" w:cs="Arial"/>
          <w:sz w:val="24"/>
          <w:szCs w:val="24"/>
        </w:rPr>
        <w:t xml:space="preserve"> y </w:t>
      </w:r>
      <w:r>
        <w:rPr>
          <w:rFonts w:ascii="Arial" w:hAnsi="Arial" w:cs="Arial"/>
          <w:b/>
          <w:sz w:val="24"/>
          <w:szCs w:val="24"/>
        </w:rPr>
        <w:t>3.</w:t>
      </w:r>
      <w:r>
        <w:rPr>
          <w:rFonts w:ascii="Arial" w:hAnsi="Arial" w:cs="Arial"/>
          <w:sz w:val="24"/>
          <w:szCs w:val="24"/>
        </w:rPr>
        <w:t xml:space="preserve"> </w:t>
      </w:r>
      <w:r>
        <w:rPr>
          <w:rFonts w:ascii="Arial" w:hAnsi="Arial" w:cs="Arial"/>
          <w:b/>
          <w:sz w:val="24"/>
          <w:szCs w:val="24"/>
        </w:rPr>
        <w:t>La presuncional legal y humana;</w:t>
      </w:r>
      <w:r w:rsidR="003D50A9">
        <w:rPr>
          <w:rFonts w:ascii="Arial" w:hAnsi="Arial" w:cs="Arial"/>
          <w:b/>
          <w:sz w:val="24"/>
          <w:szCs w:val="24"/>
        </w:rPr>
        <w:t xml:space="preserve"> </w:t>
      </w:r>
      <w:r w:rsidR="003D50A9">
        <w:rPr>
          <w:rFonts w:ascii="Arial" w:hAnsi="Arial" w:cs="Arial"/>
          <w:sz w:val="24"/>
          <w:szCs w:val="24"/>
        </w:rPr>
        <w:t>pruebas que se desahogan por su propia y especial naturaleza y que hacen prueba plena en términos del artículo 203 fracción I, de la Ley de Procedimiento y Justicia Administrativa del Estado.</w:t>
      </w:r>
    </w:p>
    <w:p w:rsidR="00215670" w:rsidRPr="00AD4AEA" w:rsidRDefault="000802F9" w:rsidP="00F30EAE">
      <w:pPr>
        <w:spacing w:line="360" w:lineRule="auto"/>
        <w:ind w:right="18" w:firstLine="567"/>
        <w:jc w:val="both"/>
        <w:rPr>
          <w:rFonts w:ascii="Arial" w:hAnsi="Arial" w:cs="Arial"/>
          <w:sz w:val="24"/>
          <w:szCs w:val="24"/>
        </w:rPr>
      </w:pPr>
      <w:r w:rsidRPr="00093BA1">
        <w:rPr>
          <w:rFonts w:ascii="Arial" w:hAnsi="Arial" w:cs="Arial"/>
          <w:sz w:val="24"/>
          <w:szCs w:val="24"/>
        </w:rPr>
        <w:t>Ahora, este juzgador procede al análisis del acta de infracción impugnada con número de folio</w:t>
      </w:r>
      <w:r w:rsidR="00F30EAE">
        <w:rPr>
          <w:rFonts w:ascii="Arial" w:hAnsi="Arial" w:cs="Arial"/>
          <w:sz w:val="24"/>
          <w:szCs w:val="24"/>
        </w:rPr>
        <w:t xml:space="preserve"> </w:t>
      </w:r>
      <w:r w:rsidR="00A33D58">
        <w:rPr>
          <w:rFonts w:ascii="Arial" w:eastAsia="Times New Roman" w:hAnsi="Arial" w:cs="Arial"/>
          <w:bCs/>
          <w:iCs/>
          <w:caps/>
          <w:kern w:val="2"/>
          <w:sz w:val="21"/>
          <w:szCs w:val="21"/>
          <w:lang w:val="es-ES_tradnl" w:eastAsia="es-ES"/>
        </w:rPr>
        <w:t>**********</w:t>
      </w:r>
      <w:r w:rsidR="00A33D58">
        <w:rPr>
          <w:rFonts w:ascii="Arial" w:eastAsia="Times New Roman" w:hAnsi="Arial" w:cs="Arial"/>
          <w:bCs/>
          <w:iCs/>
          <w:caps/>
          <w:kern w:val="2"/>
          <w:sz w:val="21"/>
          <w:szCs w:val="21"/>
          <w:lang w:val="es-ES_tradnl" w:eastAsia="es-ES"/>
        </w:rPr>
        <w:t xml:space="preserve"> </w:t>
      </w:r>
      <w:r w:rsidR="00F30EAE">
        <w:rPr>
          <w:rFonts w:ascii="Arial" w:hAnsi="Arial" w:cs="Arial"/>
          <w:sz w:val="24"/>
          <w:szCs w:val="24"/>
        </w:rPr>
        <w:t xml:space="preserve">de dos de octubre de dos mil diecinueve, </w:t>
      </w:r>
      <w:r w:rsidR="00F30EAE">
        <w:rPr>
          <w:rFonts w:ascii="Arial" w:hAnsi="Arial" w:cs="Arial"/>
          <w:bCs/>
          <w:sz w:val="24"/>
          <w:szCs w:val="24"/>
          <w:lang w:eastAsia="es-ES"/>
        </w:rPr>
        <w:t>emitida</w:t>
      </w:r>
      <w:r w:rsidR="00F30EAE">
        <w:rPr>
          <w:rFonts w:ascii="Arial" w:hAnsi="Arial" w:cs="Arial"/>
          <w:sz w:val="24"/>
          <w:szCs w:val="24"/>
        </w:rPr>
        <w:t xml:space="preserve"> por el </w:t>
      </w:r>
      <w:r w:rsidR="00F30EAE" w:rsidRPr="006E77BE">
        <w:rPr>
          <w:rFonts w:ascii="Arial" w:hAnsi="Arial" w:cs="Arial"/>
          <w:bCs/>
          <w:sz w:val="24"/>
          <w:szCs w:val="24"/>
          <w:lang w:val="es-ES"/>
        </w:rPr>
        <w:t xml:space="preserve">Policía Vial con número estadístico </w:t>
      </w:r>
      <w:r w:rsidR="00F30EAE" w:rsidRPr="006E77BE">
        <w:rPr>
          <w:rFonts w:ascii="Arial" w:hAnsi="Arial" w:cs="Arial"/>
          <w:bCs/>
          <w:sz w:val="24"/>
          <w:szCs w:val="24"/>
          <w:lang w:val="es-ES_tradnl" w:eastAsia="es-ES"/>
        </w:rPr>
        <w:t>PV-183 de la Dirección de Seguridad Pública Vialidad y Protección Ciudadana del Municipio de Oaxaca de Juárez, Oaxaca</w:t>
      </w:r>
      <w:r w:rsidR="00F30EAE">
        <w:rPr>
          <w:rFonts w:ascii="Arial" w:hAnsi="Arial" w:cs="Arial"/>
          <w:bCs/>
          <w:sz w:val="24"/>
          <w:szCs w:val="24"/>
          <w:lang w:val="es-ES_tradnl" w:eastAsia="es-ES"/>
        </w:rPr>
        <w:t>,</w:t>
      </w:r>
      <w:r w:rsidR="00F30EAE">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0802F9" w:rsidRDefault="000802F9" w:rsidP="00F30EAE">
      <w:pPr>
        <w:spacing w:line="360" w:lineRule="auto"/>
        <w:ind w:right="18" w:firstLine="567"/>
        <w:jc w:val="both"/>
        <w:rPr>
          <w:rFonts w:ascii="Arial" w:hAnsi="Arial" w:cs="Arial"/>
          <w:sz w:val="24"/>
          <w:szCs w:val="24"/>
        </w:rPr>
      </w:pPr>
      <w:r w:rsidRPr="00381808">
        <w:rPr>
          <w:rFonts w:ascii="Arial" w:hAnsi="Arial" w:cs="Arial"/>
          <w:color w:val="000000"/>
          <w:sz w:val="24"/>
          <w:szCs w:val="24"/>
        </w:rPr>
        <w:lastRenderedPageBreak/>
        <w:t xml:space="preserve">De ella </w:t>
      </w:r>
      <w:r w:rsidRPr="00381808">
        <w:rPr>
          <w:rFonts w:ascii="Arial" w:hAnsi="Arial" w:cs="Arial"/>
          <w:sz w:val="24"/>
          <w:szCs w:val="24"/>
        </w:rPr>
        <w:t xml:space="preserve">se advierte, que el Policía Vial que lo emitió, en el rubro de </w:t>
      </w:r>
      <w:r w:rsidRPr="00381808">
        <w:rPr>
          <w:rFonts w:ascii="Arial" w:hAnsi="Arial" w:cs="Arial"/>
          <w:b/>
          <w:sz w:val="24"/>
          <w:szCs w:val="24"/>
        </w:rPr>
        <w:t>motivación</w:t>
      </w:r>
      <w:r w:rsidR="00F30EAE">
        <w:rPr>
          <w:rFonts w:ascii="Arial" w:hAnsi="Arial" w:cs="Arial"/>
          <w:sz w:val="24"/>
          <w:szCs w:val="24"/>
        </w:rPr>
        <w:t xml:space="preserve"> indicó “por estacionarse en zona reservado para los peatones, siendo un obstáculo para los mismos”, y </w:t>
      </w:r>
      <w:r w:rsidR="00087909">
        <w:rPr>
          <w:rFonts w:ascii="Arial" w:hAnsi="Arial" w:cs="Arial"/>
          <w:sz w:val="24"/>
          <w:szCs w:val="24"/>
        </w:rPr>
        <w:t xml:space="preserve">en cuanto al rubro de </w:t>
      </w:r>
      <w:r w:rsidRPr="00381808">
        <w:rPr>
          <w:rFonts w:ascii="Arial" w:hAnsi="Arial" w:cs="Arial"/>
          <w:b/>
          <w:sz w:val="24"/>
          <w:szCs w:val="24"/>
        </w:rPr>
        <w:t>fundamentación</w:t>
      </w:r>
      <w:r w:rsidRPr="00381808">
        <w:rPr>
          <w:rFonts w:ascii="Arial" w:hAnsi="Arial" w:cs="Arial"/>
          <w:sz w:val="24"/>
          <w:szCs w:val="24"/>
        </w:rPr>
        <w:t xml:space="preserve"> </w:t>
      </w:r>
      <w:r w:rsidR="00F30EAE">
        <w:rPr>
          <w:rFonts w:ascii="Arial" w:hAnsi="Arial" w:cs="Arial"/>
          <w:sz w:val="24"/>
          <w:szCs w:val="24"/>
        </w:rPr>
        <w:t xml:space="preserve">indicó “artículo 76, 86 fracción I, 134, 136, 138 </w:t>
      </w:r>
      <w:r w:rsidRPr="00381808">
        <w:rPr>
          <w:rFonts w:ascii="Arial" w:hAnsi="Arial" w:cs="Arial"/>
          <w:sz w:val="24"/>
          <w:szCs w:val="24"/>
        </w:rPr>
        <w:t>del Reglamento de Vialidad para el Municipio de Oaxaca de Juárez en relación a</w:t>
      </w:r>
      <w:r w:rsidR="00087909">
        <w:rPr>
          <w:rFonts w:ascii="Arial" w:hAnsi="Arial" w:cs="Arial"/>
          <w:sz w:val="24"/>
          <w:szCs w:val="24"/>
        </w:rPr>
        <w:t xml:space="preserve">l artículo 189, </w:t>
      </w:r>
      <w:r w:rsidRPr="00381808">
        <w:rPr>
          <w:rFonts w:ascii="Arial" w:hAnsi="Arial" w:cs="Arial"/>
          <w:sz w:val="24"/>
          <w:szCs w:val="24"/>
        </w:rPr>
        <w:t>de la Ley de Ingresos</w:t>
      </w:r>
      <w:r w:rsidR="00F30EAE">
        <w:rPr>
          <w:rFonts w:ascii="Arial" w:hAnsi="Arial" w:cs="Arial"/>
          <w:sz w:val="24"/>
          <w:szCs w:val="24"/>
        </w:rPr>
        <w:t xml:space="preserve"> </w:t>
      </w:r>
      <w:r w:rsidRPr="00381808">
        <w:rPr>
          <w:rFonts w:ascii="Arial" w:hAnsi="Arial" w:cs="Arial"/>
          <w:sz w:val="24"/>
          <w:szCs w:val="24"/>
        </w:rPr>
        <w:t>de Oaxaca de Juáre</w:t>
      </w:r>
      <w:r w:rsidR="00087909">
        <w:rPr>
          <w:rFonts w:ascii="Arial" w:hAnsi="Arial" w:cs="Arial"/>
          <w:sz w:val="24"/>
          <w:szCs w:val="24"/>
        </w:rPr>
        <w:t xml:space="preserve">z </w:t>
      </w:r>
      <w:r w:rsidRPr="00381808">
        <w:rPr>
          <w:rFonts w:ascii="Arial" w:hAnsi="Arial" w:cs="Arial"/>
          <w:sz w:val="24"/>
          <w:szCs w:val="24"/>
        </w:rPr>
        <w:t xml:space="preserve">para el ejercicio Fiscal </w:t>
      </w:r>
      <w:r w:rsidR="00087909">
        <w:rPr>
          <w:rFonts w:ascii="Arial" w:hAnsi="Arial" w:cs="Arial"/>
          <w:sz w:val="24"/>
          <w:szCs w:val="24"/>
        </w:rPr>
        <w:t>2019. Artículo 130 fracciones V y VII del Reglamento de Vialidad para el Municipio de Oaxaca de Juárez</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Default="00F30EAE" w:rsidP="00F30EAE">
      <w:pPr>
        <w:spacing w:line="360" w:lineRule="auto"/>
        <w:ind w:right="18" w:firstLine="567"/>
        <w:jc w:val="both"/>
        <w:rPr>
          <w:rFonts w:ascii="Arial" w:hAnsi="Arial" w:cs="Arial"/>
          <w:sz w:val="24"/>
          <w:szCs w:val="24"/>
        </w:rPr>
      </w:pPr>
      <w:r>
        <w:rPr>
          <w:rFonts w:ascii="Arial" w:hAnsi="Arial" w:cs="Arial"/>
          <w:sz w:val="24"/>
          <w:szCs w:val="24"/>
        </w:rPr>
        <w:t xml:space="preserve">Los artículos 76, 86 </w:t>
      </w:r>
      <w:proofErr w:type="gramStart"/>
      <w:r>
        <w:rPr>
          <w:rFonts w:ascii="Arial" w:hAnsi="Arial" w:cs="Arial"/>
          <w:sz w:val="24"/>
          <w:szCs w:val="24"/>
        </w:rPr>
        <w:t>fracción</w:t>
      </w:r>
      <w:proofErr w:type="gramEnd"/>
      <w:r>
        <w:rPr>
          <w:rFonts w:ascii="Arial" w:hAnsi="Arial" w:cs="Arial"/>
          <w:sz w:val="24"/>
          <w:szCs w:val="24"/>
        </w:rPr>
        <w:t xml:space="preserve"> I, 134, 136 y 138, del </w:t>
      </w:r>
      <w:r w:rsidR="000802F9" w:rsidRPr="004D0436">
        <w:rPr>
          <w:rFonts w:ascii="Arial" w:hAnsi="Arial" w:cs="Arial"/>
          <w:sz w:val="24"/>
          <w:szCs w:val="24"/>
        </w:rPr>
        <w:t>Reglamento de Vialidad para el Municipio de Oax</w:t>
      </w:r>
      <w:r w:rsidR="00700293">
        <w:rPr>
          <w:rFonts w:ascii="Arial" w:hAnsi="Arial" w:cs="Arial"/>
          <w:sz w:val="24"/>
          <w:szCs w:val="24"/>
        </w:rPr>
        <w:t>aca de Juárez Oaxaca, establece</w:t>
      </w:r>
      <w:r>
        <w:rPr>
          <w:rFonts w:ascii="Arial" w:hAnsi="Arial" w:cs="Arial"/>
          <w:sz w:val="24"/>
          <w:szCs w:val="24"/>
        </w:rPr>
        <w:t>n</w:t>
      </w:r>
      <w:r w:rsidR="00700293">
        <w:rPr>
          <w:rFonts w:ascii="Arial" w:hAnsi="Arial" w:cs="Arial"/>
          <w:sz w:val="24"/>
          <w:szCs w:val="24"/>
        </w:rPr>
        <w:t>:</w:t>
      </w:r>
    </w:p>
    <w:p w:rsidR="00F30EAE" w:rsidRPr="006257E4" w:rsidRDefault="00F30EAE" w:rsidP="006257E4">
      <w:pPr>
        <w:autoSpaceDE w:val="0"/>
        <w:autoSpaceDN w:val="0"/>
        <w:adjustRightInd w:val="0"/>
        <w:spacing w:after="0" w:line="240" w:lineRule="auto"/>
        <w:ind w:left="851" w:right="425"/>
        <w:jc w:val="both"/>
        <w:rPr>
          <w:rFonts w:ascii="Arial" w:hAnsi="Arial" w:cs="Arial"/>
          <w:i/>
          <w:iCs/>
        </w:rPr>
      </w:pPr>
      <w:r w:rsidRPr="006257E4">
        <w:rPr>
          <w:rFonts w:ascii="Arial" w:hAnsi="Arial" w:cs="Arial"/>
          <w:b/>
          <w:bCs/>
          <w:i/>
          <w:iCs/>
          <w:color w:val="000000"/>
        </w:rPr>
        <w:t xml:space="preserve">ARTÍCULO 76. </w:t>
      </w:r>
      <w:r w:rsidRPr="006257E4">
        <w:rPr>
          <w:rFonts w:ascii="Arial" w:hAnsi="Arial" w:cs="Arial"/>
          <w:i/>
          <w:iCs/>
          <w:color w:val="000000"/>
        </w:rPr>
        <w:t xml:space="preserve">Los ciclistas deberán además de acatar las disposiciones de este Reglamento y del artículo anterior, observando lo siguiente: </w:t>
      </w:r>
    </w:p>
    <w:p w:rsidR="00F30EAE" w:rsidRPr="006257E4" w:rsidRDefault="00F30EAE" w:rsidP="006257E4">
      <w:pPr>
        <w:autoSpaceDE w:val="0"/>
        <w:autoSpaceDN w:val="0"/>
        <w:adjustRightInd w:val="0"/>
        <w:spacing w:after="0" w:line="240" w:lineRule="auto"/>
        <w:ind w:left="851" w:right="425"/>
        <w:jc w:val="both"/>
        <w:rPr>
          <w:rFonts w:ascii="Arial" w:hAnsi="Arial" w:cs="Arial"/>
          <w:i/>
          <w:iCs/>
          <w:color w:val="000000"/>
        </w:rPr>
      </w:pPr>
      <w:r w:rsidRPr="006257E4">
        <w:rPr>
          <w:rFonts w:ascii="Arial" w:hAnsi="Arial" w:cs="Arial"/>
          <w:b/>
          <w:bCs/>
          <w:i/>
          <w:iCs/>
          <w:color w:val="000000"/>
        </w:rPr>
        <w:t xml:space="preserve">I. </w:t>
      </w:r>
      <w:r w:rsidRPr="006257E4">
        <w:rPr>
          <w:rFonts w:ascii="Arial" w:hAnsi="Arial" w:cs="Arial"/>
          <w:i/>
          <w:iCs/>
          <w:color w:val="000000"/>
        </w:rPr>
        <w:t xml:space="preserve">Circular con precaución únicamente en las </w:t>
      </w:r>
      <w:proofErr w:type="spellStart"/>
      <w:r w:rsidRPr="006257E4">
        <w:rPr>
          <w:rFonts w:ascii="Arial" w:hAnsi="Arial" w:cs="Arial"/>
          <w:i/>
          <w:iCs/>
          <w:color w:val="000000"/>
        </w:rPr>
        <w:t>ciclopistas</w:t>
      </w:r>
      <w:proofErr w:type="spellEnd"/>
      <w:r w:rsidRPr="006257E4">
        <w:rPr>
          <w:rFonts w:ascii="Arial" w:hAnsi="Arial" w:cs="Arial"/>
          <w:i/>
          <w:iCs/>
          <w:color w:val="000000"/>
        </w:rPr>
        <w:t xml:space="preserve">, </w:t>
      </w:r>
      <w:proofErr w:type="spellStart"/>
      <w:r w:rsidRPr="006257E4">
        <w:rPr>
          <w:rFonts w:ascii="Arial" w:hAnsi="Arial" w:cs="Arial"/>
          <w:i/>
          <w:iCs/>
          <w:color w:val="000000"/>
        </w:rPr>
        <w:t>bicivías</w:t>
      </w:r>
      <w:proofErr w:type="spellEnd"/>
      <w:r w:rsidRPr="006257E4">
        <w:rPr>
          <w:rFonts w:ascii="Arial" w:hAnsi="Arial" w:cs="Arial"/>
          <w:i/>
          <w:iCs/>
          <w:color w:val="000000"/>
        </w:rPr>
        <w:t xml:space="preserve">, o sobre la extrema derecha de la vía en que transiten; </w:t>
      </w:r>
    </w:p>
    <w:p w:rsidR="00F30EAE" w:rsidRPr="006257E4" w:rsidRDefault="00F30EAE" w:rsidP="006257E4">
      <w:pPr>
        <w:autoSpaceDE w:val="0"/>
        <w:autoSpaceDN w:val="0"/>
        <w:adjustRightInd w:val="0"/>
        <w:spacing w:after="0" w:line="240" w:lineRule="auto"/>
        <w:ind w:left="851" w:right="425"/>
        <w:jc w:val="both"/>
        <w:rPr>
          <w:rFonts w:ascii="Arial" w:hAnsi="Arial" w:cs="Arial"/>
          <w:i/>
          <w:iCs/>
        </w:rPr>
      </w:pPr>
      <w:r w:rsidRPr="006257E4">
        <w:rPr>
          <w:rFonts w:ascii="Arial" w:hAnsi="Arial" w:cs="Arial"/>
          <w:b/>
          <w:bCs/>
          <w:i/>
          <w:iCs/>
          <w:color w:val="000000"/>
        </w:rPr>
        <w:t xml:space="preserve">II. </w:t>
      </w:r>
      <w:r w:rsidRPr="006257E4">
        <w:rPr>
          <w:rFonts w:ascii="Arial" w:hAnsi="Arial" w:cs="Arial"/>
          <w:i/>
          <w:iCs/>
          <w:color w:val="000000"/>
        </w:rPr>
        <w:t>Portar el casco al momento de conducir;</w:t>
      </w:r>
    </w:p>
    <w:p w:rsidR="00F30EAE" w:rsidRPr="006257E4" w:rsidRDefault="00F30EAE" w:rsidP="006257E4">
      <w:pPr>
        <w:autoSpaceDE w:val="0"/>
        <w:autoSpaceDN w:val="0"/>
        <w:adjustRightInd w:val="0"/>
        <w:spacing w:after="0" w:line="240" w:lineRule="auto"/>
        <w:ind w:left="851" w:right="425"/>
        <w:jc w:val="both"/>
        <w:rPr>
          <w:rFonts w:ascii="Arial" w:hAnsi="Arial" w:cs="Arial"/>
          <w:i/>
          <w:iCs/>
        </w:rPr>
      </w:pPr>
      <w:r w:rsidRPr="006257E4">
        <w:rPr>
          <w:rFonts w:ascii="Arial" w:hAnsi="Arial" w:cs="Arial"/>
          <w:b/>
          <w:bCs/>
          <w:i/>
          <w:iCs/>
          <w:color w:val="000000"/>
        </w:rPr>
        <w:t xml:space="preserve">III. </w:t>
      </w:r>
      <w:r w:rsidRPr="006257E4">
        <w:rPr>
          <w:rFonts w:ascii="Arial" w:hAnsi="Arial" w:cs="Arial"/>
          <w:i/>
          <w:iCs/>
          <w:color w:val="000000"/>
        </w:rPr>
        <w:t>Maniobrar con cuidado al rebasar vehículos estacionados; y</w:t>
      </w:r>
    </w:p>
    <w:p w:rsidR="00F30EAE" w:rsidRPr="006257E4" w:rsidRDefault="00F30EAE" w:rsidP="006257E4">
      <w:pPr>
        <w:spacing w:line="240" w:lineRule="auto"/>
        <w:ind w:left="851" w:right="425"/>
        <w:jc w:val="both"/>
        <w:rPr>
          <w:rFonts w:ascii="Arial" w:hAnsi="Arial" w:cs="Arial"/>
          <w:i/>
          <w:iCs/>
          <w:color w:val="000000"/>
        </w:rPr>
      </w:pPr>
      <w:r w:rsidRPr="006257E4">
        <w:rPr>
          <w:rFonts w:ascii="Arial" w:hAnsi="Arial" w:cs="Arial"/>
          <w:b/>
          <w:bCs/>
          <w:i/>
          <w:iCs/>
          <w:color w:val="000000"/>
        </w:rPr>
        <w:t xml:space="preserve">IV. </w:t>
      </w:r>
      <w:r w:rsidRPr="006257E4">
        <w:rPr>
          <w:rFonts w:ascii="Arial" w:hAnsi="Arial" w:cs="Arial"/>
          <w:i/>
          <w:iCs/>
          <w:color w:val="000000"/>
        </w:rPr>
        <w:t>Circular en una sola línea.</w:t>
      </w:r>
    </w:p>
    <w:p w:rsidR="00F30EAE" w:rsidRPr="006257E4" w:rsidRDefault="00F30EAE" w:rsidP="006257E4">
      <w:pPr>
        <w:autoSpaceDE w:val="0"/>
        <w:autoSpaceDN w:val="0"/>
        <w:adjustRightInd w:val="0"/>
        <w:spacing w:after="0" w:line="240" w:lineRule="auto"/>
        <w:ind w:left="851" w:right="425"/>
        <w:jc w:val="both"/>
        <w:rPr>
          <w:rFonts w:ascii="Arial" w:hAnsi="Arial" w:cs="Arial"/>
          <w:i/>
          <w:iCs/>
        </w:rPr>
      </w:pPr>
      <w:r w:rsidRPr="006257E4">
        <w:rPr>
          <w:rFonts w:ascii="Arial" w:hAnsi="Arial" w:cs="Arial"/>
          <w:b/>
          <w:bCs/>
          <w:i/>
          <w:iCs/>
          <w:color w:val="000000"/>
        </w:rPr>
        <w:t xml:space="preserve">ARTÍCULO 86. </w:t>
      </w:r>
      <w:r w:rsidRPr="006257E4">
        <w:rPr>
          <w:rFonts w:ascii="Arial" w:hAnsi="Arial" w:cs="Arial"/>
          <w:i/>
          <w:iCs/>
          <w:color w:val="000000"/>
        </w:rPr>
        <w:t xml:space="preserve">Queda prohibido el estacionamiento: </w:t>
      </w:r>
    </w:p>
    <w:p w:rsidR="00F30EAE" w:rsidRPr="006257E4" w:rsidRDefault="00F30EAE" w:rsidP="006257E4">
      <w:pPr>
        <w:autoSpaceDE w:val="0"/>
        <w:autoSpaceDN w:val="0"/>
        <w:adjustRightInd w:val="0"/>
        <w:spacing w:after="0" w:line="240" w:lineRule="auto"/>
        <w:ind w:left="851" w:right="425"/>
        <w:jc w:val="both"/>
        <w:rPr>
          <w:rFonts w:ascii="Arial" w:hAnsi="Arial" w:cs="Arial"/>
          <w:i/>
          <w:iCs/>
          <w:color w:val="000000"/>
        </w:rPr>
      </w:pPr>
      <w:r w:rsidRPr="006257E4">
        <w:rPr>
          <w:rFonts w:ascii="Arial" w:hAnsi="Arial" w:cs="Arial"/>
          <w:b/>
          <w:bCs/>
          <w:i/>
          <w:iCs/>
          <w:color w:val="000000"/>
        </w:rPr>
        <w:t xml:space="preserve">I. </w:t>
      </w:r>
      <w:r w:rsidRPr="006257E4">
        <w:rPr>
          <w:rFonts w:ascii="Arial" w:hAnsi="Arial" w:cs="Arial"/>
          <w:i/>
          <w:iCs/>
          <w:color w:val="000000"/>
        </w:rPr>
        <w:t>En aceras, andadores, camellones, jardines u otra vía pública reservada para los peatones;</w:t>
      </w:r>
    </w:p>
    <w:p w:rsidR="00F30EAE" w:rsidRPr="006257E4" w:rsidRDefault="00F30EAE" w:rsidP="006257E4">
      <w:pPr>
        <w:autoSpaceDE w:val="0"/>
        <w:autoSpaceDN w:val="0"/>
        <w:adjustRightInd w:val="0"/>
        <w:spacing w:after="0" w:line="240" w:lineRule="auto"/>
        <w:ind w:left="851" w:right="425"/>
        <w:jc w:val="both"/>
        <w:rPr>
          <w:rFonts w:ascii="Arial" w:hAnsi="Arial" w:cs="Arial"/>
          <w:i/>
          <w:iCs/>
          <w:color w:val="000000"/>
        </w:rPr>
      </w:pPr>
    </w:p>
    <w:p w:rsidR="00F30EAE" w:rsidRPr="006257E4" w:rsidRDefault="00F30EAE" w:rsidP="006257E4">
      <w:pPr>
        <w:autoSpaceDE w:val="0"/>
        <w:autoSpaceDN w:val="0"/>
        <w:adjustRightInd w:val="0"/>
        <w:spacing w:after="0" w:line="240" w:lineRule="auto"/>
        <w:ind w:left="851" w:right="425"/>
        <w:jc w:val="both"/>
        <w:rPr>
          <w:rFonts w:ascii="Arial" w:hAnsi="Arial" w:cs="Arial"/>
          <w:i/>
          <w:iCs/>
          <w:color w:val="000000"/>
        </w:rPr>
      </w:pPr>
      <w:r w:rsidRPr="006257E4">
        <w:rPr>
          <w:rFonts w:ascii="Arial" w:hAnsi="Arial" w:cs="Arial"/>
          <w:b/>
          <w:bCs/>
          <w:i/>
          <w:iCs/>
          <w:color w:val="000000"/>
        </w:rPr>
        <w:t xml:space="preserve">ARTÍCULO 134. </w:t>
      </w:r>
      <w:r w:rsidRPr="006257E4">
        <w:rPr>
          <w:rFonts w:ascii="Arial" w:hAnsi="Arial" w:cs="Arial"/>
          <w:i/>
          <w:iCs/>
          <w:color w:val="000000"/>
        </w:rPr>
        <w:t>Únicamente en caso de flagrante infracción a las disposiciones de este</w:t>
      </w:r>
      <w:r w:rsidR="006257E4" w:rsidRPr="006257E4">
        <w:rPr>
          <w:rFonts w:ascii="Arial" w:hAnsi="Arial" w:cs="Arial"/>
          <w:i/>
          <w:iCs/>
          <w:color w:val="000000"/>
        </w:rPr>
        <w:t xml:space="preserve"> </w:t>
      </w:r>
      <w:r w:rsidRPr="006257E4">
        <w:rPr>
          <w:rFonts w:ascii="Arial" w:hAnsi="Arial" w:cs="Arial"/>
          <w:i/>
          <w:iCs/>
          <w:color w:val="000000"/>
        </w:rPr>
        <w:t>Reglamento, los Policías Viales, podrán detener la marcha de un vehículo y exigir a su</w:t>
      </w:r>
      <w:r w:rsidR="006257E4" w:rsidRPr="006257E4">
        <w:rPr>
          <w:rFonts w:ascii="Arial" w:hAnsi="Arial" w:cs="Arial"/>
          <w:i/>
          <w:iCs/>
          <w:color w:val="000000"/>
        </w:rPr>
        <w:t xml:space="preserve"> </w:t>
      </w:r>
      <w:r w:rsidRPr="006257E4">
        <w:rPr>
          <w:rFonts w:ascii="Arial" w:hAnsi="Arial" w:cs="Arial"/>
          <w:i/>
          <w:iCs/>
          <w:color w:val="000000"/>
        </w:rPr>
        <w:t>conductor la entrega de su licencia o permiso para conducir, así como la tarjeta o permiso</w:t>
      </w:r>
      <w:r w:rsidR="006257E4" w:rsidRPr="006257E4">
        <w:rPr>
          <w:rFonts w:ascii="Arial" w:hAnsi="Arial" w:cs="Arial"/>
          <w:i/>
          <w:iCs/>
          <w:color w:val="000000"/>
        </w:rPr>
        <w:t xml:space="preserve"> </w:t>
      </w:r>
      <w:r w:rsidRPr="006257E4">
        <w:rPr>
          <w:rFonts w:ascii="Arial" w:hAnsi="Arial" w:cs="Arial"/>
          <w:i/>
          <w:iCs/>
          <w:color w:val="000000"/>
        </w:rPr>
        <w:t>provisional que ampare la circulación del mismo. Consecuentemente, la sola revisión de</w:t>
      </w:r>
      <w:r w:rsidR="006257E4" w:rsidRPr="006257E4">
        <w:rPr>
          <w:rFonts w:ascii="Arial" w:hAnsi="Arial" w:cs="Arial"/>
          <w:i/>
          <w:iCs/>
          <w:color w:val="000000"/>
        </w:rPr>
        <w:t xml:space="preserve"> </w:t>
      </w:r>
      <w:r w:rsidRPr="006257E4">
        <w:rPr>
          <w:rFonts w:ascii="Arial" w:hAnsi="Arial" w:cs="Arial"/>
          <w:i/>
          <w:iCs/>
          <w:color w:val="000000"/>
        </w:rPr>
        <w:t>documentos no será motivo para detener el tránsito del vehículo.</w:t>
      </w:r>
    </w:p>
    <w:p w:rsidR="00F30EAE" w:rsidRPr="006257E4" w:rsidRDefault="00F30EAE" w:rsidP="006257E4">
      <w:pPr>
        <w:autoSpaceDE w:val="0"/>
        <w:autoSpaceDN w:val="0"/>
        <w:adjustRightInd w:val="0"/>
        <w:spacing w:after="0" w:line="240" w:lineRule="auto"/>
        <w:ind w:left="851" w:right="425"/>
        <w:jc w:val="both"/>
        <w:rPr>
          <w:rFonts w:ascii="Arial" w:hAnsi="Arial" w:cs="Arial"/>
          <w:i/>
          <w:iCs/>
          <w:color w:val="000000"/>
        </w:rPr>
      </w:pPr>
    </w:p>
    <w:p w:rsidR="006257E4" w:rsidRPr="006257E4" w:rsidRDefault="00F30EAE" w:rsidP="006257E4">
      <w:pPr>
        <w:autoSpaceDE w:val="0"/>
        <w:autoSpaceDN w:val="0"/>
        <w:adjustRightInd w:val="0"/>
        <w:spacing w:after="0" w:line="240" w:lineRule="auto"/>
        <w:ind w:left="851" w:right="425"/>
        <w:jc w:val="both"/>
        <w:rPr>
          <w:rFonts w:ascii="Arial" w:hAnsi="Arial" w:cs="Arial"/>
          <w:i/>
          <w:iCs/>
          <w:color w:val="000000"/>
        </w:rPr>
      </w:pPr>
      <w:r w:rsidRPr="006257E4">
        <w:rPr>
          <w:rFonts w:ascii="Arial" w:hAnsi="Arial" w:cs="Arial"/>
          <w:b/>
          <w:bCs/>
          <w:i/>
          <w:iCs/>
          <w:color w:val="000000"/>
        </w:rPr>
        <w:t xml:space="preserve">ARTÍCULO 136. </w:t>
      </w:r>
      <w:r w:rsidRPr="006257E4">
        <w:rPr>
          <w:rFonts w:ascii="Arial" w:hAnsi="Arial" w:cs="Arial"/>
          <w:i/>
          <w:iCs/>
          <w:color w:val="000000"/>
        </w:rPr>
        <w:t>Las sanciones que se impongan a los infractores, se hará atendiendo al</w:t>
      </w:r>
      <w:r w:rsidR="006257E4" w:rsidRPr="006257E4">
        <w:rPr>
          <w:rFonts w:ascii="Arial" w:hAnsi="Arial" w:cs="Arial"/>
          <w:i/>
          <w:iCs/>
          <w:color w:val="000000"/>
        </w:rPr>
        <w:t xml:space="preserve"> </w:t>
      </w:r>
      <w:r w:rsidRPr="006257E4">
        <w:rPr>
          <w:rFonts w:ascii="Arial" w:hAnsi="Arial" w:cs="Arial"/>
          <w:i/>
          <w:iCs/>
          <w:color w:val="000000"/>
        </w:rPr>
        <w:t>presente Reglamento y demás disposiciones de la materia</w:t>
      </w:r>
      <w:r w:rsidR="006257E4" w:rsidRPr="006257E4">
        <w:rPr>
          <w:rFonts w:ascii="Arial" w:hAnsi="Arial" w:cs="Arial"/>
          <w:i/>
          <w:iCs/>
          <w:color w:val="000000"/>
        </w:rPr>
        <w:t>.</w:t>
      </w:r>
    </w:p>
    <w:p w:rsidR="006257E4" w:rsidRPr="006257E4" w:rsidRDefault="006257E4" w:rsidP="006257E4">
      <w:pPr>
        <w:autoSpaceDE w:val="0"/>
        <w:autoSpaceDN w:val="0"/>
        <w:adjustRightInd w:val="0"/>
        <w:spacing w:after="0" w:line="240" w:lineRule="auto"/>
        <w:ind w:left="851" w:right="425"/>
        <w:jc w:val="both"/>
        <w:rPr>
          <w:rFonts w:ascii="Arial" w:hAnsi="Arial" w:cs="Arial"/>
          <w:i/>
          <w:iCs/>
          <w:color w:val="000000"/>
        </w:rPr>
      </w:pPr>
    </w:p>
    <w:p w:rsidR="00F30EAE" w:rsidRPr="006257E4" w:rsidRDefault="006257E4" w:rsidP="006257E4">
      <w:pPr>
        <w:autoSpaceDE w:val="0"/>
        <w:autoSpaceDN w:val="0"/>
        <w:adjustRightInd w:val="0"/>
        <w:spacing w:after="0" w:line="240" w:lineRule="auto"/>
        <w:ind w:left="851" w:right="425"/>
        <w:jc w:val="both"/>
        <w:rPr>
          <w:rFonts w:ascii="Arial" w:hAnsi="Arial" w:cs="Arial"/>
          <w:i/>
          <w:iCs/>
        </w:rPr>
      </w:pPr>
      <w:r w:rsidRPr="006257E4">
        <w:rPr>
          <w:rFonts w:ascii="Arial" w:hAnsi="Arial" w:cs="Arial"/>
          <w:b/>
          <w:bCs/>
          <w:i/>
          <w:iCs/>
          <w:color w:val="000000"/>
        </w:rPr>
        <w:t xml:space="preserve">ARTÍCULO 138. </w:t>
      </w:r>
      <w:r w:rsidRPr="006257E4">
        <w:rPr>
          <w:rFonts w:ascii="Arial" w:hAnsi="Arial" w:cs="Arial"/>
          <w:i/>
          <w:iCs/>
          <w:color w:val="000000"/>
        </w:rPr>
        <w:t xml:space="preserve">El conductor que contravenga las disposiciones del presente Reglamento </w:t>
      </w:r>
      <w:r w:rsidRPr="006257E4">
        <w:rPr>
          <w:rFonts w:ascii="Arial" w:hAnsi="Arial" w:cs="Arial"/>
          <w:i/>
          <w:iCs/>
        </w:rPr>
        <w:t>s</w:t>
      </w:r>
      <w:r w:rsidRPr="006257E4">
        <w:rPr>
          <w:rFonts w:ascii="Arial" w:hAnsi="Arial" w:cs="Arial"/>
          <w:i/>
          <w:iCs/>
          <w:color w:val="000000"/>
        </w:rPr>
        <w:t>e hará acreedor al pago de la multa correspondiente.</w:t>
      </w:r>
    </w:p>
    <w:p w:rsidR="00087909" w:rsidRDefault="00087909" w:rsidP="00087909">
      <w:pPr>
        <w:autoSpaceDE w:val="0"/>
        <w:autoSpaceDN w:val="0"/>
        <w:adjustRightInd w:val="0"/>
        <w:spacing w:after="0" w:line="240" w:lineRule="auto"/>
        <w:ind w:right="283"/>
        <w:jc w:val="both"/>
        <w:rPr>
          <w:rFonts w:ascii="Arial" w:hAnsi="Arial" w:cs="Arial"/>
          <w:sz w:val="24"/>
          <w:szCs w:val="24"/>
        </w:rPr>
      </w:pPr>
    </w:p>
    <w:p w:rsidR="006257E4" w:rsidRPr="000E37AB" w:rsidRDefault="006257E4" w:rsidP="00087909">
      <w:pPr>
        <w:autoSpaceDE w:val="0"/>
        <w:autoSpaceDN w:val="0"/>
        <w:adjustRightInd w:val="0"/>
        <w:spacing w:after="0" w:line="240" w:lineRule="auto"/>
        <w:ind w:right="283"/>
        <w:jc w:val="both"/>
        <w:rPr>
          <w:rFonts w:ascii="Arial" w:hAnsi="Arial" w:cs="Arial"/>
          <w:i/>
          <w:iCs/>
          <w:color w:val="000000"/>
        </w:rPr>
      </w:pPr>
    </w:p>
    <w:p w:rsidR="000E37AB" w:rsidRPr="003B2F63" w:rsidRDefault="000802F9" w:rsidP="006257E4">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sidR="00A7223F">
        <w:rPr>
          <w:rFonts w:ascii="Arial" w:hAnsi="Arial" w:cs="Arial"/>
          <w:sz w:val="24"/>
          <w:szCs w:val="24"/>
        </w:rPr>
        <w:t xml:space="preserve">tiempo, </w:t>
      </w:r>
      <w:r w:rsidRPr="00D30557">
        <w:rPr>
          <w:rFonts w:ascii="Arial" w:hAnsi="Arial" w:cs="Arial"/>
          <w:sz w:val="24"/>
          <w:szCs w:val="24"/>
        </w:rPr>
        <w:t>modo y circunstancias de la conducta de</w:t>
      </w:r>
      <w:r w:rsidR="006257E4">
        <w:rPr>
          <w:rFonts w:ascii="Arial" w:hAnsi="Arial" w:cs="Arial"/>
          <w:sz w:val="24"/>
          <w:szCs w:val="24"/>
        </w:rPr>
        <w:t>l</w:t>
      </w:r>
      <w:r w:rsidRPr="00D30557">
        <w:rPr>
          <w:rFonts w:ascii="Arial" w:hAnsi="Arial" w:cs="Arial"/>
          <w:sz w:val="24"/>
          <w:szCs w:val="24"/>
        </w:rPr>
        <w:t xml:space="preserve"> infractor que le llevaron a concluir que</w:t>
      </w:r>
      <w:r w:rsidR="006257E4">
        <w:rPr>
          <w:rFonts w:ascii="Arial" w:hAnsi="Arial" w:cs="Arial"/>
          <w:sz w:val="24"/>
          <w:szCs w:val="24"/>
        </w:rPr>
        <w:t xml:space="preserve"> el actor </w:t>
      </w:r>
      <w:r w:rsidRPr="00D30557">
        <w:rPr>
          <w:rFonts w:ascii="Arial" w:hAnsi="Arial" w:cs="Arial"/>
          <w:sz w:val="24"/>
          <w:szCs w:val="24"/>
        </w:rPr>
        <w:t>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sidR="006257E4">
        <w:rPr>
          <w:rFonts w:ascii="Arial" w:hAnsi="Arial" w:cs="Arial"/>
          <w:sz w:val="24"/>
          <w:szCs w:val="24"/>
        </w:rPr>
        <w:t xml:space="preserve"> los artículos 76, 86 fracción I, 134, 136 y 138, del </w:t>
      </w:r>
      <w:r w:rsidR="006257E4" w:rsidRPr="004D0436">
        <w:rPr>
          <w:rFonts w:ascii="Arial" w:hAnsi="Arial" w:cs="Arial"/>
          <w:sz w:val="24"/>
          <w:szCs w:val="24"/>
        </w:rPr>
        <w:t>Reglamento de Vialidad para el Municipio de Oax</w:t>
      </w:r>
      <w:r w:rsidR="006257E4">
        <w:rPr>
          <w:rFonts w:ascii="Arial" w:hAnsi="Arial" w:cs="Arial"/>
          <w:sz w:val="24"/>
          <w:szCs w:val="24"/>
        </w:rPr>
        <w:t xml:space="preserve">aca de Juárez Oaxaca, </w:t>
      </w:r>
      <w:r w:rsidRPr="00D30557">
        <w:rPr>
          <w:rFonts w:ascii="Arial" w:hAnsi="Arial" w:cs="Arial"/>
          <w:sz w:val="24"/>
          <w:szCs w:val="24"/>
        </w:rPr>
        <w:t>sin que hiciera referencia de los hechos ocurridos</w:t>
      </w:r>
      <w:r w:rsidR="000E37AB" w:rsidRPr="00D30557">
        <w:rPr>
          <w:rFonts w:ascii="Arial" w:hAnsi="Arial" w:cs="Arial"/>
          <w:sz w:val="24"/>
          <w:szCs w:val="24"/>
        </w:rPr>
        <w:t xml:space="preserve"> ni </w:t>
      </w:r>
      <w:r w:rsidRPr="00D30557">
        <w:rPr>
          <w:rFonts w:ascii="Arial" w:hAnsi="Arial" w:cs="Arial"/>
          <w:sz w:val="24"/>
          <w:szCs w:val="24"/>
        </w:rPr>
        <w:t xml:space="preserve">especificara las razones particulares o causas inmediatas, que lo llevaron a </w:t>
      </w:r>
      <w:r w:rsidR="000E37AB" w:rsidRPr="00D30557">
        <w:rPr>
          <w:rFonts w:ascii="Arial" w:hAnsi="Arial" w:cs="Arial"/>
          <w:sz w:val="24"/>
          <w:szCs w:val="24"/>
        </w:rPr>
        <w:t>concluir</w:t>
      </w:r>
      <w:r w:rsidRPr="00D30557">
        <w:rPr>
          <w:rFonts w:ascii="Arial" w:hAnsi="Arial" w:cs="Arial"/>
          <w:sz w:val="24"/>
          <w:szCs w:val="24"/>
        </w:rPr>
        <w:t xml:space="preserve"> </w:t>
      </w:r>
      <w:r w:rsidR="000E37AB" w:rsidRPr="00D30557">
        <w:rPr>
          <w:rFonts w:ascii="Arial" w:hAnsi="Arial" w:cs="Arial"/>
          <w:sz w:val="24"/>
          <w:szCs w:val="24"/>
        </w:rPr>
        <w:t>el</w:t>
      </w:r>
      <w:r w:rsidRPr="00D30557">
        <w:rPr>
          <w:rFonts w:ascii="Arial" w:hAnsi="Arial" w:cs="Arial"/>
          <w:sz w:val="24"/>
          <w:szCs w:val="24"/>
        </w:rPr>
        <w:t xml:space="preserve"> sustento para la emisión del acto.</w:t>
      </w:r>
    </w:p>
    <w:p w:rsidR="000802F9" w:rsidRPr="00867AE1" w:rsidRDefault="000802F9" w:rsidP="00867AE1">
      <w:pPr>
        <w:spacing w:line="360" w:lineRule="auto"/>
        <w:ind w:right="51" w:firstLine="567"/>
        <w:jc w:val="both"/>
        <w:rPr>
          <w:rFonts w:ascii="Arial" w:hAnsi="Arial" w:cs="Arial"/>
          <w:sz w:val="24"/>
          <w:szCs w:val="24"/>
        </w:rPr>
      </w:pPr>
      <w:r>
        <w:rPr>
          <w:rFonts w:ascii="Arial" w:hAnsi="Arial" w:cs="Arial"/>
          <w:sz w:val="24"/>
          <w:szCs w:val="24"/>
        </w:rPr>
        <w:lastRenderedPageBreak/>
        <w:t>Así, el</w:t>
      </w:r>
      <w:r w:rsidR="00867AE1">
        <w:rPr>
          <w:rFonts w:ascii="Arial" w:hAnsi="Arial" w:cs="Arial"/>
          <w:sz w:val="24"/>
          <w:szCs w:val="24"/>
        </w:rPr>
        <w:t xml:space="preserve"> </w:t>
      </w:r>
      <w:r w:rsidR="00867AE1" w:rsidRPr="00867AE1">
        <w:rPr>
          <w:rFonts w:ascii="Arial" w:hAnsi="Arial" w:cs="Arial"/>
          <w:sz w:val="24"/>
          <w:szCs w:val="24"/>
        </w:rPr>
        <w:t>Policía 3º Vial con número estadístico 183, adscrito a la Subdirección de Tránsito y Movilidad del Municipio de Oaxaca de Juárez, Oaxaca,</w:t>
      </w:r>
      <w:r w:rsidR="00867AE1">
        <w:rPr>
          <w:rFonts w:ascii="Arial" w:hAnsi="Arial" w:cs="Arial"/>
          <w:color w:val="000000"/>
          <w:sz w:val="24"/>
          <w:szCs w:val="24"/>
        </w:rPr>
        <w:t xml:space="preserve"> </w:t>
      </w:r>
      <w:r w:rsidRPr="00B15094">
        <w:rPr>
          <w:rFonts w:ascii="Arial" w:hAnsi="Arial" w:cs="Arial"/>
          <w:sz w:val="24"/>
          <w:szCs w:val="24"/>
        </w:rPr>
        <w:t>al no precisar y concluir con argumentos lógico jurídicos las circunstan</w:t>
      </w:r>
      <w:r w:rsidR="00087909">
        <w:rPr>
          <w:rFonts w:ascii="Arial" w:hAnsi="Arial" w:cs="Arial"/>
          <w:sz w:val="24"/>
          <w:szCs w:val="24"/>
        </w:rPr>
        <w:t>cias por las cuales estimó que</w:t>
      </w:r>
      <w:r w:rsidR="00867AE1">
        <w:rPr>
          <w:rFonts w:ascii="Arial" w:hAnsi="Arial" w:cs="Arial"/>
          <w:sz w:val="24"/>
          <w:szCs w:val="24"/>
        </w:rPr>
        <w:t xml:space="preserve"> el supuesto infractor </w:t>
      </w:r>
      <w:r w:rsidR="00D30557">
        <w:rPr>
          <w:rFonts w:ascii="Arial" w:hAnsi="Arial" w:cs="Arial"/>
          <w:sz w:val="24"/>
          <w:szCs w:val="24"/>
        </w:rPr>
        <w:t xml:space="preserve">había cometido una falta al Reglamento de Vialidad para 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esto es, que debió expresar con precisión el o los preceptos legales aplicables al caso y señalar las circunstancias especiales, razones particulares o cosas inmediatas que haya tenido en consideración para la emisión de</w:t>
      </w:r>
      <w:r w:rsidR="00F54DF3">
        <w:rPr>
          <w:rFonts w:ascii="Arial" w:hAnsi="Arial" w:cs="Arial"/>
          <w:sz w:val="24"/>
          <w:szCs w:val="24"/>
        </w:rPr>
        <w:t>l</w:t>
      </w:r>
      <w:r>
        <w:rPr>
          <w:rFonts w:ascii="Arial" w:hAnsi="Arial" w:cs="Arial"/>
          <w:sz w:val="24"/>
          <w:szCs w:val="24"/>
        </w:rPr>
        <w:t xml:space="preserve"> acto, </w:t>
      </w:r>
      <w:r w:rsidR="007824C6">
        <w:rPr>
          <w:rFonts w:ascii="Arial" w:hAnsi="Arial" w:cs="Arial"/>
          <w:sz w:val="24"/>
          <w:szCs w:val="24"/>
        </w:rPr>
        <w:t xml:space="preserve">tal y </w:t>
      </w:r>
      <w:r>
        <w:rPr>
          <w:rFonts w:ascii="Arial" w:hAnsi="Arial" w:cs="Arial"/>
          <w:sz w:val="24"/>
          <w:szCs w:val="24"/>
        </w:rPr>
        <w:t xml:space="preserve">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A7223F" w:rsidRPr="00087909" w:rsidRDefault="000802F9" w:rsidP="00087909">
      <w:pPr>
        <w:spacing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w:t>
      </w:r>
      <w:r w:rsidR="00D30557" w:rsidRPr="00B15094">
        <w:rPr>
          <w:rFonts w:ascii="Arial" w:hAnsi="Arial" w:cs="Arial"/>
          <w:sz w:val="24"/>
          <w:szCs w:val="24"/>
        </w:rPr>
        <w:t>abril</w:t>
      </w:r>
      <w:r w:rsidRPr="00B15094">
        <w:rPr>
          <w:rFonts w:ascii="Arial" w:hAnsi="Arial" w:cs="Arial"/>
          <w:sz w:val="24"/>
          <w:szCs w:val="24"/>
        </w:rPr>
        <w:t xml:space="preserve"> de 1993, Octava Época, Materia Administrativa, baj</w:t>
      </w:r>
      <w:r>
        <w:rPr>
          <w:rFonts w:ascii="Arial" w:hAnsi="Arial" w:cs="Arial"/>
          <w:sz w:val="24"/>
          <w:szCs w:val="24"/>
        </w:rPr>
        <w:t>o el rubro y texto siguientes:</w:t>
      </w:r>
    </w:p>
    <w:p w:rsidR="000802F9" w:rsidRDefault="000802F9" w:rsidP="00867AE1">
      <w:pPr>
        <w:tabs>
          <w:tab w:val="left" w:pos="7230"/>
        </w:tabs>
        <w:spacing w:after="0"/>
        <w:ind w:left="851" w:right="425"/>
        <w:jc w:val="both"/>
        <w:rPr>
          <w:rFonts w:ascii="Arial" w:hAnsi="Arial" w:cs="Arial"/>
          <w:i/>
          <w:sz w:val="21"/>
          <w:szCs w:val="21"/>
        </w:rPr>
      </w:pPr>
      <w:r w:rsidRPr="00087909">
        <w:rPr>
          <w:rFonts w:ascii="Arial" w:hAnsi="Arial" w:cs="Arial"/>
          <w:sz w:val="21"/>
          <w:szCs w:val="21"/>
        </w:rPr>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087909">
        <w:rPr>
          <w:rFonts w:ascii="Arial" w:hAnsi="Arial" w:cs="Arial"/>
          <w:i/>
          <w:sz w:val="21"/>
          <w:szCs w:val="21"/>
        </w:rPr>
        <w:t>subincisos</w:t>
      </w:r>
      <w:proofErr w:type="spellEnd"/>
      <w:r w:rsidRPr="00087909">
        <w:rPr>
          <w:rFonts w:ascii="Arial" w:hAnsi="Arial" w:cs="Arial"/>
          <w:i/>
          <w:sz w:val="21"/>
          <w:szCs w:val="21"/>
        </w:rPr>
        <w:t>, fracciones y preceptos aplicables, y b).- Los cuerpos legales, y preceptos que otorgan competencia o facultades a las autoridades para emitir el acto en agravio del gobernado”.</w:t>
      </w:r>
    </w:p>
    <w:p w:rsidR="00D30557" w:rsidRPr="00CA7628" w:rsidRDefault="00D30557" w:rsidP="00867AE1">
      <w:pPr>
        <w:spacing w:after="0"/>
        <w:ind w:right="566"/>
        <w:jc w:val="both"/>
        <w:rPr>
          <w:rFonts w:ascii="Arial" w:hAnsi="Arial" w:cs="Arial"/>
        </w:rPr>
      </w:pPr>
    </w:p>
    <w:p w:rsidR="00D30557" w:rsidRPr="00867AE1" w:rsidRDefault="000802F9" w:rsidP="00867AE1">
      <w:pPr>
        <w:spacing w:line="360" w:lineRule="auto"/>
        <w:ind w:right="51" w:firstLine="567"/>
        <w:jc w:val="both"/>
        <w:rPr>
          <w:rFonts w:ascii="Arial" w:hAnsi="Arial" w:cs="Arial"/>
          <w:sz w:val="24"/>
          <w:szCs w:val="24"/>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00867AE1">
        <w:rPr>
          <w:rFonts w:ascii="Arial" w:hAnsi="Arial" w:cs="Arial"/>
          <w:sz w:val="24"/>
          <w:szCs w:val="24"/>
        </w:rPr>
        <w:t xml:space="preserve"> </w:t>
      </w:r>
      <w:r w:rsidR="00D537BF">
        <w:rPr>
          <w:rFonts w:ascii="Arial" w:eastAsia="Times New Roman" w:hAnsi="Arial" w:cs="Arial"/>
          <w:bCs/>
          <w:iCs/>
          <w:caps/>
          <w:kern w:val="2"/>
          <w:sz w:val="21"/>
          <w:szCs w:val="21"/>
          <w:lang w:val="es-ES_tradnl" w:eastAsia="es-ES"/>
        </w:rPr>
        <w:t>**********</w:t>
      </w:r>
      <w:r w:rsidR="00867AE1">
        <w:rPr>
          <w:rFonts w:ascii="Arial" w:hAnsi="Arial" w:cs="Arial"/>
          <w:b/>
          <w:bCs/>
          <w:sz w:val="24"/>
          <w:szCs w:val="24"/>
        </w:rPr>
        <w:t xml:space="preserve"> </w:t>
      </w:r>
      <w:r w:rsidR="00867AE1">
        <w:rPr>
          <w:rFonts w:ascii="Arial" w:hAnsi="Arial" w:cs="Arial"/>
          <w:sz w:val="24"/>
          <w:szCs w:val="24"/>
        </w:rPr>
        <w:t xml:space="preserve">de dos de octubre de dos mil diecinueve, </w:t>
      </w:r>
      <w:r w:rsidR="00867AE1">
        <w:rPr>
          <w:rFonts w:ascii="Arial" w:hAnsi="Arial" w:cs="Arial"/>
          <w:bCs/>
          <w:sz w:val="24"/>
          <w:szCs w:val="24"/>
          <w:lang w:eastAsia="es-ES"/>
        </w:rPr>
        <w:t>emitida</w:t>
      </w:r>
      <w:r w:rsidR="00867AE1">
        <w:rPr>
          <w:rFonts w:ascii="Arial" w:hAnsi="Arial" w:cs="Arial"/>
          <w:sz w:val="24"/>
          <w:szCs w:val="24"/>
        </w:rPr>
        <w:t xml:space="preserve"> por el </w:t>
      </w:r>
      <w:r w:rsidR="00867AE1" w:rsidRPr="006E77BE">
        <w:rPr>
          <w:rFonts w:ascii="Arial" w:hAnsi="Arial" w:cs="Arial"/>
          <w:bCs/>
          <w:sz w:val="24"/>
          <w:szCs w:val="24"/>
          <w:lang w:val="es-ES"/>
        </w:rPr>
        <w:t xml:space="preserve">Policía Vial con número estadístico </w:t>
      </w:r>
      <w:r w:rsidR="00867AE1" w:rsidRPr="006E77BE">
        <w:rPr>
          <w:rFonts w:ascii="Arial" w:hAnsi="Arial" w:cs="Arial"/>
          <w:bCs/>
          <w:sz w:val="24"/>
          <w:szCs w:val="24"/>
          <w:lang w:val="es-ES_tradnl" w:eastAsia="es-ES"/>
        </w:rPr>
        <w:t>PV-183 de la Dirección de Seguridad Pública Vialidad y Protección Ciudadana del Municipio de Oaxaca de Juárez, Oaxaca</w:t>
      </w:r>
      <w:r w:rsidR="00867AE1">
        <w:rPr>
          <w:rFonts w:ascii="Arial" w:hAnsi="Arial" w:cs="Arial"/>
          <w:bCs/>
          <w:sz w:val="24"/>
          <w:szCs w:val="24"/>
          <w:lang w:val="es-ES_tradnl" w:eastAsia="es-ES"/>
        </w:rPr>
        <w:t>,</w:t>
      </w:r>
      <w:r w:rsidR="00867AE1">
        <w:rPr>
          <w:rFonts w:ascii="Arial" w:hAnsi="Arial" w:cs="Arial"/>
          <w:sz w:val="24"/>
          <w:szCs w:val="24"/>
        </w:rPr>
        <w:t xml:space="preserve"> </w:t>
      </w:r>
      <w:r w:rsidR="00A7223F">
        <w:rPr>
          <w:rFonts w:ascii="Arial" w:eastAsia="Times New Roman" w:hAnsi="Arial" w:cs="Arial"/>
          <w:sz w:val="24"/>
          <w:szCs w:val="24"/>
          <w:lang w:val="es-ES" w:eastAsia="es-ES"/>
        </w:rPr>
        <w:t xml:space="preserve">y una vez que cause ejecutoria </w:t>
      </w:r>
      <w:r w:rsidR="00867AE1">
        <w:rPr>
          <w:rFonts w:ascii="Arial" w:eastAsia="Times New Roman" w:hAnsi="Arial" w:cs="Arial"/>
          <w:sz w:val="24"/>
          <w:szCs w:val="24"/>
          <w:lang w:val="es-ES" w:eastAsia="es-ES"/>
        </w:rPr>
        <w:t xml:space="preserve">la sentencia </w:t>
      </w:r>
      <w:r w:rsidR="00A7223F">
        <w:rPr>
          <w:rFonts w:ascii="Arial" w:eastAsia="Times New Roman" w:hAnsi="Arial" w:cs="Arial"/>
          <w:sz w:val="24"/>
          <w:szCs w:val="24"/>
          <w:lang w:val="es-ES" w:eastAsia="es-ES"/>
        </w:rPr>
        <w:t>dar de baja del Sistema SA</w:t>
      </w:r>
      <w:r w:rsidR="00087909">
        <w:rPr>
          <w:rFonts w:ascii="Arial" w:eastAsia="Times New Roman" w:hAnsi="Arial" w:cs="Arial"/>
          <w:sz w:val="24"/>
          <w:szCs w:val="24"/>
          <w:lang w:val="es-ES" w:eastAsia="es-ES"/>
        </w:rPr>
        <w:t>P, el acta de infracción citada.</w:t>
      </w:r>
    </w:p>
    <w:p w:rsidR="00A63933" w:rsidRDefault="00A63933" w:rsidP="002F114E">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Y sin que sean aplicables las tesis invocadas por la auto</w:t>
      </w:r>
      <w:r w:rsidR="005F571C">
        <w:rPr>
          <w:rFonts w:ascii="Arial" w:eastAsia="Times New Roman" w:hAnsi="Arial" w:cs="Arial"/>
          <w:sz w:val="24"/>
          <w:szCs w:val="24"/>
          <w:lang w:val="es-ES" w:eastAsia="es-ES"/>
        </w:rPr>
        <w:t xml:space="preserve">ridad demandada con los rubros </w:t>
      </w:r>
      <w:r w:rsidR="002F114E">
        <w:rPr>
          <w:rFonts w:ascii="Arial" w:eastAsia="Times New Roman" w:hAnsi="Arial" w:cs="Arial"/>
          <w:sz w:val="24"/>
          <w:szCs w:val="24"/>
          <w:lang w:val="es-ES" w:eastAsia="es-ES"/>
        </w:rPr>
        <w:t xml:space="preserve">“ACTO CONSENTIDO. CONDICIONES PARA QUE SE LE TENGA COMO TAL”, </w:t>
      </w:r>
      <w:r>
        <w:rPr>
          <w:rFonts w:ascii="Arial" w:eastAsia="Times New Roman" w:hAnsi="Arial" w:cs="Arial"/>
          <w:sz w:val="24"/>
          <w:szCs w:val="24"/>
          <w:lang w:val="es-ES" w:eastAsia="es-ES"/>
        </w:rPr>
        <w:t>“</w:t>
      </w:r>
      <w:r w:rsidRPr="000E7FB5">
        <w:rPr>
          <w:rFonts w:ascii="Arial" w:eastAsia="Times New Roman" w:hAnsi="Arial" w:cs="Arial"/>
          <w:lang w:val="es-ES" w:eastAsia="es-ES"/>
        </w:rPr>
        <w:t>TRÁNSITO. COMPETENCIA DE LOS AGENTES DE</w:t>
      </w:r>
      <w:r w:rsidR="002F114E">
        <w:rPr>
          <w:rFonts w:ascii="Arial" w:eastAsia="Times New Roman" w:hAnsi="Arial" w:cs="Arial"/>
          <w:lang w:val="es-ES" w:eastAsia="es-ES"/>
        </w:rPr>
        <w:t>,</w:t>
      </w:r>
      <w:r w:rsidRPr="000E7FB5">
        <w:rPr>
          <w:rFonts w:ascii="Arial" w:eastAsia="Times New Roman" w:hAnsi="Arial" w:cs="Arial"/>
          <w:lang w:val="es-ES" w:eastAsia="es-ES"/>
        </w:rPr>
        <w:t xml:space="preserve"> PARA IMPONERLAS MULTAS CORRESPONDIENTES”</w:t>
      </w:r>
      <w:r w:rsidR="002F114E">
        <w:rPr>
          <w:rFonts w:ascii="Arial" w:eastAsia="Times New Roman" w:hAnsi="Arial" w:cs="Arial"/>
          <w:sz w:val="24"/>
          <w:szCs w:val="24"/>
          <w:lang w:val="es-ES" w:eastAsia="es-ES"/>
        </w:rPr>
        <w:t xml:space="preserve">, </w:t>
      </w:r>
      <w:r w:rsidRPr="000E7FB5">
        <w:rPr>
          <w:rFonts w:ascii="Arial" w:eastAsia="Times New Roman" w:hAnsi="Arial" w:cs="Arial"/>
          <w:lang w:val="es-ES" w:eastAsia="es-ES"/>
        </w:rPr>
        <w:t xml:space="preserve">“BOLETA DE INFRACCIÓN DE LA SECRETARÍA DE VIALDIAD Y TRÁNSITO DE MONTERREY NUEVO LEON, SE </w:t>
      </w:r>
      <w:r w:rsidRPr="000E7FB5">
        <w:rPr>
          <w:rFonts w:ascii="Arial" w:eastAsia="Times New Roman" w:hAnsi="Arial" w:cs="Arial"/>
          <w:lang w:val="es-ES" w:eastAsia="es-ES"/>
        </w:rPr>
        <w:lastRenderedPageBreak/>
        <w:t>ENCUENTRA FUNDADA Y MOTIVADA SI LA AUTORIDAD CITA LOS HECHOS QUE CONSIDERÓ MOTIVO DE INFRACCIÓN, ASÍ COMO LA HIPÓTESIS EN QUE SE ENCUADRA LA CONDUCTA POR EL SUPUESTO DE LA NORMA”,</w:t>
      </w:r>
      <w:r w:rsidR="002F114E">
        <w:rPr>
          <w:rFonts w:ascii="Arial" w:eastAsia="Times New Roman" w:hAnsi="Arial" w:cs="Arial"/>
          <w:sz w:val="24"/>
          <w:szCs w:val="24"/>
          <w:lang w:val="es-ES" w:eastAsia="es-ES"/>
        </w:rPr>
        <w:t xml:space="preserve"> </w:t>
      </w:r>
      <w:r w:rsidR="005F571C" w:rsidRPr="000E7FB5">
        <w:rPr>
          <w:rFonts w:ascii="Arial" w:eastAsia="Times New Roman" w:hAnsi="Arial" w:cs="Arial"/>
          <w:lang w:val="es-ES" w:eastAsia="es-ES"/>
        </w:rPr>
        <w:t>“MULTA POR INFRACCIÓN A REGLAMENTOS DE TRÁNSITO DE VEHÍCULOS, RESPECTO DE SU DETERMINACIÓN. NO NECESARIAMENTE TIENE QUE REGIR LA GARANTÍA DE AUDIENCIA PREVIA”</w:t>
      </w:r>
      <w:r w:rsidR="001F188A">
        <w:rPr>
          <w:rFonts w:ascii="Arial" w:eastAsia="Times New Roman" w:hAnsi="Arial" w:cs="Arial"/>
          <w:lang w:val="es-ES" w:eastAsia="es-ES"/>
        </w:rPr>
        <w:t>;</w:t>
      </w:r>
      <w:r w:rsidR="002F114E">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ello en razón de que el acta de infracción impugnada con número de </w:t>
      </w:r>
      <w:r w:rsidR="002F114E">
        <w:rPr>
          <w:rFonts w:ascii="Arial" w:eastAsia="Times New Roman" w:hAnsi="Arial" w:cs="Arial"/>
          <w:sz w:val="24"/>
          <w:szCs w:val="24"/>
          <w:lang w:val="es-ES" w:eastAsia="es-ES"/>
        </w:rPr>
        <w:t xml:space="preserve">folio </w:t>
      </w:r>
      <w:r w:rsidR="00D537BF">
        <w:rPr>
          <w:rFonts w:ascii="Arial" w:eastAsia="Times New Roman" w:hAnsi="Arial" w:cs="Arial"/>
          <w:bCs/>
          <w:iCs/>
          <w:caps/>
          <w:kern w:val="2"/>
          <w:sz w:val="21"/>
          <w:szCs w:val="21"/>
          <w:lang w:val="es-ES_tradnl" w:eastAsia="es-ES"/>
        </w:rPr>
        <w:t>**********</w:t>
      </w:r>
      <w:r w:rsidR="002F114E">
        <w:rPr>
          <w:rFonts w:ascii="Arial" w:hAnsi="Arial" w:cs="Arial"/>
          <w:b/>
          <w:bCs/>
          <w:sz w:val="24"/>
          <w:szCs w:val="24"/>
        </w:rPr>
        <w:t xml:space="preserve"> </w:t>
      </w:r>
      <w:r w:rsidR="002F114E">
        <w:rPr>
          <w:rFonts w:ascii="Arial" w:hAnsi="Arial" w:cs="Arial"/>
          <w:sz w:val="24"/>
          <w:szCs w:val="24"/>
        </w:rPr>
        <w:t xml:space="preserve">de dos de octubre de dos mil diecinueve, </w:t>
      </w:r>
      <w:r>
        <w:rPr>
          <w:rFonts w:ascii="Arial" w:eastAsia="Times New Roman" w:hAnsi="Arial" w:cs="Arial"/>
          <w:sz w:val="24"/>
          <w:szCs w:val="24"/>
          <w:lang w:val="es-ES" w:eastAsia="es-ES"/>
        </w:rPr>
        <w:t xml:space="preserve">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D30557" w:rsidRDefault="000802F9" w:rsidP="005A2900">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w:t>
      </w:r>
      <w:r w:rsidR="00087909">
        <w:rPr>
          <w:rFonts w:ascii="Arial" w:hAnsi="Arial" w:cs="Arial"/>
          <w:sz w:val="24"/>
          <w:szCs w:val="24"/>
        </w:rPr>
        <w:t xml:space="preserve"> </w:t>
      </w:r>
      <w:r>
        <w:rPr>
          <w:rFonts w:ascii="Arial" w:hAnsi="Arial" w:cs="Arial"/>
          <w:sz w:val="24"/>
          <w:szCs w:val="24"/>
        </w:rPr>
        <w:t>- - - - - - - - - - - - - - - - - - - - - - - - - - - - - - - - - - - - - -</w:t>
      </w:r>
    </w:p>
    <w:p w:rsidR="000802F9" w:rsidRPr="009D7854" w:rsidRDefault="000802F9" w:rsidP="00D30557">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3858E2"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 - - - - -</w:t>
      </w:r>
      <w:r w:rsidR="00087909">
        <w:rPr>
          <w:rFonts w:ascii="Arial" w:eastAsia="Arial Unicode MS" w:hAnsi="Arial" w:cs="Arial"/>
          <w:kern w:val="2"/>
          <w:sz w:val="24"/>
          <w:szCs w:val="24"/>
          <w:lang w:eastAsia="ar-SA"/>
        </w:rPr>
        <w:t xml:space="preserve"> -</w:t>
      </w:r>
    </w:p>
    <w:p w:rsidR="000802F9" w:rsidRPr="00D30557"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w:t>
      </w:r>
      <w:r w:rsidR="00087909">
        <w:rPr>
          <w:rFonts w:ascii="Arial" w:eastAsia="Arial Unicode MS" w:hAnsi="Arial" w:cs="Arial"/>
          <w:kern w:val="2"/>
          <w:sz w:val="24"/>
          <w:szCs w:val="24"/>
          <w:lang w:val="es-ES_tradnl" w:eastAsia="ar-SA"/>
        </w:rPr>
        <w:t xml:space="preserve"> -</w:t>
      </w:r>
    </w:p>
    <w:p w:rsidR="000802F9" w:rsidRPr="005A2900" w:rsidRDefault="000802F9" w:rsidP="005A2900">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w:t>
      </w:r>
      <w:r w:rsidR="005A2900">
        <w:rPr>
          <w:rFonts w:ascii="Arial" w:hAnsi="Arial" w:cs="Arial"/>
          <w:color w:val="000000"/>
          <w:sz w:val="24"/>
          <w:szCs w:val="24"/>
        </w:rPr>
        <w:t xml:space="preserve"> </w:t>
      </w:r>
      <w:r w:rsidR="005A2900" w:rsidRPr="00867AE1">
        <w:rPr>
          <w:rFonts w:ascii="Arial" w:hAnsi="Arial" w:cs="Arial"/>
          <w:sz w:val="24"/>
          <w:szCs w:val="24"/>
        </w:rPr>
        <w:t>Policía 3º Vial con número estadístico 183, adscrito a la Subdirección de Tránsito y Movilidad del Municipio de Oaxaca de Juárez, Oaxaca,</w:t>
      </w:r>
      <w:r w:rsidR="005A2900">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sidR="00087909">
        <w:rPr>
          <w:rFonts w:ascii="Arial" w:hAnsi="Arial" w:cs="Arial"/>
          <w:color w:val="000000"/>
          <w:sz w:val="24"/>
          <w:szCs w:val="24"/>
        </w:rPr>
        <w:t xml:space="preserve"> -</w:t>
      </w:r>
      <w:r w:rsidRPr="00AC6ED4">
        <w:rPr>
          <w:rFonts w:ascii="Arial" w:hAnsi="Arial" w:cs="Arial"/>
          <w:color w:val="000000"/>
          <w:sz w:val="24"/>
          <w:szCs w:val="24"/>
        </w:rPr>
        <w:t xml:space="preserve"> -</w:t>
      </w:r>
      <w:r w:rsidR="00087909">
        <w:rPr>
          <w:rFonts w:ascii="Arial" w:hAnsi="Arial" w:cs="Arial"/>
          <w:color w:val="000000"/>
          <w:sz w:val="24"/>
          <w:szCs w:val="24"/>
        </w:rPr>
        <w:t xml:space="preserve"> - - - - - -</w:t>
      </w:r>
      <w:r w:rsidR="005A2900">
        <w:rPr>
          <w:rFonts w:ascii="Arial" w:hAnsi="Arial" w:cs="Arial"/>
          <w:color w:val="000000"/>
          <w:sz w:val="24"/>
          <w:szCs w:val="24"/>
        </w:rPr>
        <w:t xml:space="preserve"> </w:t>
      </w:r>
      <w:r w:rsidR="005A2900" w:rsidRPr="009D7854">
        <w:rPr>
          <w:rFonts w:ascii="Arial" w:eastAsia="Arial Unicode MS" w:hAnsi="Arial" w:cs="Arial"/>
          <w:kern w:val="2"/>
          <w:sz w:val="24"/>
          <w:szCs w:val="24"/>
          <w:lang w:eastAsia="ar-SA"/>
        </w:rPr>
        <w:t xml:space="preserve">- </w:t>
      </w:r>
      <w:r w:rsidR="005A2900">
        <w:rPr>
          <w:rFonts w:ascii="Arial" w:eastAsia="Arial Unicode MS" w:hAnsi="Arial" w:cs="Arial"/>
          <w:kern w:val="2"/>
          <w:sz w:val="24"/>
          <w:szCs w:val="24"/>
          <w:lang w:eastAsia="ar-SA"/>
        </w:rPr>
        <w:t>- - - - - - - - - - - - -</w:t>
      </w:r>
    </w:p>
    <w:p w:rsidR="00A7223F" w:rsidRPr="00087909" w:rsidRDefault="000802F9" w:rsidP="005A2900">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00087909">
        <w:rPr>
          <w:rFonts w:ascii="Arial" w:hAnsi="Arial" w:cs="Arial"/>
          <w:sz w:val="24"/>
          <w:szCs w:val="24"/>
        </w:rPr>
        <w:t>folio</w:t>
      </w:r>
      <w:r w:rsidR="005A2900">
        <w:rPr>
          <w:rFonts w:ascii="Arial" w:hAnsi="Arial" w:cs="Arial"/>
          <w:sz w:val="24"/>
          <w:szCs w:val="24"/>
        </w:rPr>
        <w:t xml:space="preserve"> </w:t>
      </w:r>
      <w:r w:rsidR="00D537BF">
        <w:rPr>
          <w:rFonts w:ascii="Arial" w:eastAsia="Times New Roman" w:hAnsi="Arial" w:cs="Arial"/>
          <w:bCs/>
          <w:iCs/>
          <w:caps/>
          <w:kern w:val="2"/>
          <w:sz w:val="21"/>
          <w:szCs w:val="21"/>
          <w:lang w:val="es-ES_tradnl" w:eastAsia="es-ES"/>
        </w:rPr>
        <w:t>**********</w:t>
      </w:r>
      <w:r w:rsidR="005A2900">
        <w:rPr>
          <w:rFonts w:ascii="Arial" w:hAnsi="Arial" w:cs="Arial"/>
          <w:b/>
          <w:bCs/>
          <w:sz w:val="24"/>
          <w:szCs w:val="24"/>
        </w:rPr>
        <w:t xml:space="preserve"> </w:t>
      </w:r>
      <w:r w:rsidR="005A2900">
        <w:rPr>
          <w:rFonts w:ascii="Arial" w:hAnsi="Arial" w:cs="Arial"/>
          <w:sz w:val="24"/>
          <w:szCs w:val="24"/>
        </w:rPr>
        <w:t xml:space="preserve">de dos de octubre de dos mil diecinueve, </w:t>
      </w:r>
      <w:r w:rsidR="005A2900">
        <w:rPr>
          <w:rFonts w:ascii="Arial" w:hAnsi="Arial" w:cs="Arial"/>
          <w:bCs/>
          <w:sz w:val="24"/>
          <w:szCs w:val="24"/>
          <w:lang w:eastAsia="es-ES"/>
        </w:rPr>
        <w:t>emitida</w:t>
      </w:r>
      <w:r w:rsidR="005A2900">
        <w:rPr>
          <w:rFonts w:ascii="Arial" w:hAnsi="Arial" w:cs="Arial"/>
          <w:sz w:val="24"/>
          <w:szCs w:val="24"/>
        </w:rPr>
        <w:t xml:space="preserve"> por el </w:t>
      </w:r>
      <w:r w:rsidR="005A2900" w:rsidRPr="005A2900">
        <w:rPr>
          <w:rFonts w:ascii="Arial" w:hAnsi="Arial" w:cs="Arial"/>
          <w:b/>
          <w:sz w:val="24"/>
          <w:szCs w:val="24"/>
          <w:lang w:val="es-ES"/>
        </w:rPr>
        <w:t xml:space="preserve">Policía Vial con número estadístico </w:t>
      </w:r>
      <w:r w:rsidR="005A2900" w:rsidRPr="005A2900">
        <w:rPr>
          <w:rFonts w:ascii="Arial" w:hAnsi="Arial" w:cs="Arial"/>
          <w:b/>
          <w:sz w:val="24"/>
          <w:szCs w:val="24"/>
          <w:lang w:val="es-ES_tradnl" w:eastAsia="es-ES"/>
        </w:rPr>
        <w:t>PV-183 de la Dirección de Seguridad Pública Vialidad y Protección Ciudadana del Municipio de Oaxaca de Juárez, Oaxaca</w:t>
      </w:r>
      <w:r w:rsidR="005A2900">
        <w:rPr>
          <w:rFonts w:ascii="Arial" w:hAnsi="Arial" w:cs="Arial"/>
          <w:bCs/>
          <w:sz w:val="24"/>
          <w:szCs w:val="24"/>
          <w:lang w:val="es-ES_tradnl" w:eastAsia="es-ES"/>
        </w:rPr>
        <w:t>,</w:t>
      </w:r>
      <w:r w:rsidR="005A2900">
        <w:rPr>
          <w:rFonts w:ascii="Arial" w:hAnsi="Arial" w:cs="Arial"/>
          <w:sz w:val="24"/>
          <w:szCs w:val="24"/>
        </w:rPr>
        <w:t xml:space="preserve"> </w:t>
      </w:r>
      <w:r>
        <w:rPr>
          <w:rFonts w:ascii="Arial" w:hAnsi="Arial" w:cs="Arial"/>
          <w:color w:val="000000"/>
          <w:sz w:val="24"/>
          <w:szCs w:val="24"/>
        </w:rPr>
        <w:t>como quedo precisado en el considerando cuarto de esta sentencia.</w:t>
      </w:r>
      <w:r w:rsidR="00D30557">
        <w:rPr>
          <w:rFonts w:ascii="Arial" w:hAnsi="Arial" w:cs="Arial"/>
          <w:color w:val="000000"/>
          <w:sz w:val="24"/>
          <w:szCs w:val="24"/>
        </w:rPr>
        <w:t xml:space="preserve"> </w:t>
      </w:r>
      <w:r>
        <w:rPr>
          <w:rFonts w:ascii="Arial" w:hAnsi="Arial" w:cs="Arial"/>
          <w:sz w:val="24"/>
          <w:szCs w:val="24"/>
        </w:rPr>
        <w:t>- - - -</w:t>
      </w:r>
    </w:p>
    <w:p w:rsidR="000802F9" w:rsidRPr="005A2900" w:rsidRDefault="00331BD9" w:rsidP="005A2900">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QUINTO</w:t>
      </w:r>
      <w:r w:rsidR="000802F9">
        <w:rPr>
          <w:rFonts w:ascii="Arial" w:eastAsia="Arial Unicode MS" w:hAnsi="Arial" w:cs="Arial"/>
          <w:b/>
          <w:kern w:val="2"/>
          <w:sz w:val="24"/>
          <w:szCs w:val="24"/>
          <w:lang w:eastAsia="ar-SA"/>
        </w:rPr>
        <w:t xml:space="preserve">. NOTIFÍQUESE </w:t>
      </w:r>
      <w:r w:rsidR="005A2900">
        <w:rPr>
          <w:rFonts w:ascii="Arial" w:eastAsia="Arial Unicode MS" w:hAnsi="Arial" w:cs="Arial"/>
          <w:b/>
          <w:kern w:val="2"/>
          <w:sz w:val="24"/>
          <w:szCs w:val="24"/>
          <w:lang w:eastAsia="ar-SA"/>
        </w:rPr>
        <w:t>personalmente al actor y mediante oficio a la autoridad demandada</w:t>
      </w:r>
      <w:r w:rsidR="005A2900" w:rsidRPr="005A2900">
        <w:rPr>
          <w:rFonts w:ascii="Arial" w:eastAsia="Arial Unicode MS" w:hAnsi="Arial" w:cs="Arial"/>
          <w:bCs/>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F16DA3">
        <w:rPr>
          <w:rFonts w:ascii="Arial" w:eastAsia="Arial Unicode MS" w:hAnsi="Arial" w:cs="Arial"/>
          <w:kern w:val="2"/>
          <w:sz w:val="24"/>
          <w:szCs w:val="24"/>
          <w:lang w:eastAsia="ar-SA"/>
        </w:rPr>
        <w:t xml:space="preserve"> - - - - - - - - - - - - - - - -</w:t>
      </w:r>
      <w:r w:rsidR="00A2485B">
        <w:rPr>
          <w:rFonts w:ascii="Arial" w:eastAsia="Arial Unicode MS" w:hAnsi="Arial" w:cs="Arial"/>
          <w:kern w:val="2"/>
          <w:sz w:val="24"/>
          <w:szCs w:val="24"/>
          <w:lang w:eastAsia="ar-SA"/>
        </w:rPr>
        <w:t xml:space="preserve"> -</w:t>
      </w:r>
    </w:p>
    <w:p w:rsidR="005A2900" w:rsidRDefault="000802F9" w:rsidP="003E1C77">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w:t>
      </w:r>
      <w:r w:rsidR="00A2485B">
        <w:rPr>
          <w:rFonts w:ascii="Arial" w:hAnsi="Arial" w:cs="Arial"/>
          <w:sz w:val="24"/>
          <w:szCs w:val="24"/>
        </w:rPr>
        <w:t xml:space="preserve">a Sala, quien autoriza y da fe. </w:t>
      </w:r>
      <w:r>
        <w:rPr>
          <w:rFonts w:ascii="Arial" w:hAnsi="Arial" w:cs="Arial"/>
          <w:sz w:val="24"/>
          <w:szCs w:val="24"/>
        </w:rPr>
        <w:t>- - - - - - - - - - - - - - - - - - - - - - - - - - - - - - - - - - - - - - - - - - - - - - - - - - - - - - -</w:t>
      </w:r>
    </w:p>
    <w:sectPr w:rsidR="005A2900" w:rsidSect="00A92E28">
      <w:headerReference w:type="even" r:id="rId6"/>
      <w:headerReference w:type="default" r:id="rId7"/>
      <w:footerReference w:type="even" r:id="rId8"/>
      <w:footerReference w:type="default" r:id="rId9"/>
      <w:headerReference w:type="first" r:id="rId10"/>
      <w:footerReference w:type="first" r:id="rId11"/>
      <w:pgSz w:w="12242" w:h="20163" w:code="5"/>
      <w:pgMar w:top="1276" w:right="1327" w:bottom="1418" w:left="1985" w:header="1134"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294" w:rsidRDefault="00DF0294" w:rsidP="000802F9">
      <w:pPr>
        <w:spacing w:after="0" w:line="240" w:lineRule="auto"/>
      </w:pPr>
      <w:r>
        <w:separator/>
      </w:r>
    </w:p>
  </w:endnote>
  <w:endnote w:type="continuationSeparator" w:id="0">
    <w:p w:rsidR="00DF0294" w:rsidRDefault="00DF0294"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7BF" w:rsidRDefault="00D537B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643615"/>
      <w:docPartObj>
        <w:docPartGallery w:val="Page Numbers (Bottom of Page)"/>
        <w:docPartUnique/>
      </w:docPartObj>
    </w:sdtPr>
    <w:sdtEndPr/>
    <w:sdtContent>
      <w:p w:rsidR="00273B68" w:rsidRDefault="00273B68">
        <w:pPr>
          <w:pStyle w:val="Piedepgina"/>
          <w:jc w:val="center"/>
        </w:pPr>
        <w:r>
          <w:fldChar w:fldCharType="begin"/>
        </w:r>
        <w:r>
          <w:instrText>PAGE   \* MERGEFORMAT</w:instrText>
        </w:r>
        <w:r>
          <w:fldChar w:fldCharType="separate"/>
        </w:r>
        <w:r w:rsidR="00D537BF" w:rsidRPr="00D537BF">
          <w:rPr>
            <w:noProof/>
            <w:lang w:val="es-ES"/>
          </w:rPr>
          <w:t>7</w:t>
        </w:r>
        <w:r>
          <w:fldChar w:fldCharType="end"/>
        </w:r>
      </w:p>
    </w:sdtContent>
  </w:sdt>
  <w:p w:rsidR="00273B68" w:rsidRDefault="00273B6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7BF" w:rsidRDefault="00D537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294" w:rsidRDefault="00DF0294" w:rsidP="000802F9">
      <w:pPr>
        <w:spacing w:after="0" w:line="240" w:lineRule="auto"/>
      </w:pPr>
      <w:r>
        <w:separator/>
      </w:r>
    </w:p>
  </w:footnote>
  <w:footnote w:type="continuationSeparator" w:id="0">
    <w:p w:rsidR="00DF0294" w:rsidRDefault="00DF0294"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7BF" w:rsidRDefault="00D537B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338" w:rsidRDefault="00B8233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simplePos x="0" y="0"/>
              <wp:positionH relativeFrom="column">
                <wp:posOffset>-1034716</wp:posOffset>
              </wp:positionH>
              <wp:positionV relativeFrom="paragraph">
                <wp:posOffset>4857716</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82338" w:rsidRDefault="00B82338" w:rsidP="00B8233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81.45pt;margin-top:382.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">
              <v:textbox>
                <w:txbxContent>
                  <w:p w:rsidR="00B82338" w:rsidRDefault="00B82338" w:rsidP="00B8233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981" w:type="dxa"/>
      <w:tblInd w:w="2869" w:type="dxa"/>
      <w:tblLayout w:type="fixed"/>
      <w:tblLook w:val="04A0" w:firstRow="1" w:lastRow="0" w:firstColumn="1" w:lastColumn="0" w:noHBand="0" w:noVBand="1"/>
    </w:tblPr>
    <w:tblGrid>
      <w:gridCol w:w="2235"/>
      <w:gridCol w:w="3746"/>
    </w:tblGrid>
    <w:tr w:rsidR="0057251E" w:rsidRPr="00481955" w:rsidTr="00CE5C6B">
      <w:trPr>
        <w:trHeight w:val="495"/>
      </w:trPr>
      <w:tc>
        <w:tcPr>
          <w:tcW w:w="5981" w:type="dxa"/>
          <w:gridSpan w:val="2"/>
        </w:tcPr>
        <w:p w:rsidR="0057251E" w:rsidRPr="00C06D5E" w:rsidRDefault="0057251E" w:rsidP="009F733D">
          <w:pPr>
            <w:pStyle w:val="Encabezado"/>
            <w:spacing w:line="276" w:lineRule="auto"/>
            <w:ind w:left="29"/>
            <w:jc w:val="both"/>
            <w:rPr>
              <w:rFonts w:ascii="Arial" w:hAnsi="Arial" w:cs="Arial"/>
              <w:b/>
              <w:sz w:val="21"/>
              <w:szCs w:val="21"/>
            </w:rPr>
          </w:pPr>
          <w:r w:rsidRPr="00C06D5E">
            <w:rPr>
              <w:rFonts w:ascii="Arial" w:hAnsi="Arial" w:cs="Arial"/>
              <w:b/>
              <w:sz w:val="21"/>
              <w:szCs w:val="21"/>
            </w:rPr>
            <w:t xml:space="preserve">CUARTA SALA UNITARIA DE PRIMERA INSTANCIA DEL TRIBUNAL DE JUSTICIA ADMINISTRATIVA </w:t>
          </w:r>
          <w:r w:rsidRPr="00C06D5E">
            <w:rPr>
              <w:rFonts w:ascii="Arial" w:eastAsia="Times New Roman" w:hAnsi="Arial" w:cs="Arial"/>
              <w:b/>
              <w:iCs/>
              <w:kern w:val="2"/>
              <w:sz w:val="21"/>
              <w:szCs w:val="21"/>
              <w:lang w:val="es-ES_tradnl" w:eastAsia="es-ES"/>
            </w:rPr>
            <w:t>DEL ESTADO</w:t>
          </w:r>
        </w:p>
        <w:p w:rsidR="0057251E" w:rsidRPr="00C06D5E" w:rsidRDefault="0057251E" w:rsidP="009F733D">
          <w:pPr>
            <w:tabs>
              <w:tab w:val="center" w:pos="4419"/>
              <w:tab w:val="right" w:pos="8838"/>
            </w:tabs>
            <w:suppressAutoHyphens/>
            <w:spacing w:after="0" w:line="100" w:lineRule="atLeast"/>
            <w:ind w:left="29" w:right="51"/>
            <w:jc w:val="both"/>
            <w:rPr>
              <w:rFonts w:ascii="Arial" w:eastAsia="Times New Roman" w:hAnsi="Arial" w:cs="Arial"/>
              <w:iCs/>
              <w:kern w:val="2"/>
              <w:sz w:val="21"/>
              <w:szCs w:val="21"/>
              <w:lang w:eastAsia="es-ES"/>
            </w:rPr>
          </w:pPr>
        </w:p>
      </w:tc>
    </w:tr>
    <w:tr w:rsidR="0057251E" w:rsidRPr="00481955" w:rsidTr="00CE5C6B">
      <w:trPr>
        <w:trHeight w:val="462"/>
      </w:trPr>
      <w:tc>
        <w:tcPr>
          <w:tcW w:w="2235" w:type="dxa"/>
          <w:hideMark/>
        </w:tcPr>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iCs/>
              <w:caps/>
              <w:kern w:val="2"/>
              <w:sz w:val="21"/>
              <w:szCs w:val="21"/>
              <w:lang w:val="es-ES_tradnl" w:eastAsia="es-ES"/>
            </w:rPr>
          </w:pPr>
          <w:r w:rsidRPr="00C06D5E">
            <w:rPr>
              <w:rFonts w:ascii="Arial" w:eastAsia="Times New Roman" w:hAnsi="Arial" w:cs="Arial"/>
              <w:b/>
              <w:iCs/>
              <w:caps/>
              <w:kern w:val="2"/>
              <w:sz w:val="21"/>
              <w:szCs w:val="21"/>
              <w:lang w:val="es-ES_tradnl" w:eastAsia="es-ES"/>
            </w:rPr>
            <w:t>juicio de</w:t>
          </w:r>
          <w:r w:rsidR="00771CE2" w:rsidRPr="00C06D5E">
            <w:rPr>
              <w:rFonts w:ascii="Arial" w:eastAsia="Times New Roman" w:hAnsi="Arial" w:cs="Arial"/>
              <w:b/>
              <w:iCs/>
              <w:caps/>
              <w:kern w:val="2"/>
              <w:sz w:val="21"/>
              <w:szCs w:val="21"/>
              <w:lang w:val="es-ES_tradnl" w:eastAsia="es-ES"/>
            </w:rPr>
            <w:t xml:space="preserve"> </w:t>
          </w:r>
          <w:r w:rsidRPr="00C06D5E">
            <w:rPr>
              <w:rFonts w:ascii="Arial" w:eastAsia="Times New Roman" w:hAnsi="Arial" w:cs="Arial"/>
              <w:b/>
              <w:iCs/>
              <w:caps/>
              <w:kern w:val="2"/>
              <w:sz w:val="21"/>
              <w:szCs w:val="21"/>
              <w:lang w:val="es-ES_tradnl" w:eastAsia="es-ES"/>
            </w:rPr>
            <w:t>nulidad:</w:t>
          </w:r>
        </w:p>
      </w:tc>
      <w:tc>
        <w:tcPr>
          <w:tcW w:w="3746" w:type="dxa"/>
          <w:hideMark/>
        </w:tcPr>
        <w:p w:rsidR="0057251E" w:rsidRPr="00C06D5E" w:rsidRDefault="0057251E" w:rsidP="009F733D">
          <w:pPr>
            <w:tabs>
              <w:tab w:val="center" w:pos="4419"/>
              <w:tab w:val="right" w:pos="8838"/>
            </w:tabs>
            <w:suppressAutoHyphens/>
            <w:spacing w:after="0" w:line="100" w:lineRule="atLeast"/>
            <w:ind w:left="29" w:right="-39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0</w:t>
          </w:r>
          <w:r w:rsidR="009F733D">
            <w:rPr>
              <w:rFonts w:ascii="Arial" w:eastAsia="Times New Roman" w:hAnsi="Arial" w:cs="Arial"/>
              <w:bCs/>
              <w:iCs/>
              <w:caps/>
              <w:kern w:val="2"/>
              <w:sz w:val="21"/>
              <w:szCs w:val="21"/>
              <w:lang w:val="es-ES_tradnl" w:eastAsia="es-ES"/>
            </w:rPr>
            <w:t>120</w:t>
          </w:r>
          <w:r w:rsidRPr="00C06D5E">
            <w:rPr>
              <w:rFonts w:ascii="Arial" w:eastAsia="Times New Roman" w:hAnsi="Arial" w:cs="Arial"/>
              <w:bCs/>
              <w:iCs/>
              <w:caps/>
              <w:kern w:val="2"/>
              <w:sz w:val="21"/>
              <w:szCs w:val="21"/>
              <w:lang w:val="es-ES_tradnl" w:eastAsia="es-ES"/>
            </w:rPr>
            <w:t>/201</w:t>
          </w:r>
          <w:r w:rsidR="00771CE2" w:rsidRPr="00C06D5E">
            <w:rPr>
              <w:rFonts w:ascii="Arial" w:eastAsia="Times New Roman" w:hAnsi="Arial" w:cs="Arial"/>
              <w:bCs/>
              <w:iCs/>
              <w:caps/>
              <w:kern w:val="2"/>
              <w:sz w:val="21"/>
              <w:szCs w:val="21"/>
              <w:lang w:val="es-ES_tradnl" w:eastAsia="es-ES"/>
            </w:rPr>
            <w:t>9</w:t>
          </w:r>
        </w:p>
        <w:p w:rsidR="0057251E" w:rsidRPr="00C06D5E" w:rsidRDefault="0057251E" w:rsidP="009F733D">
          <w:pPr>
            <w:tabs>
              <w:tab w:val="center" w:pos="4419"/>
              <w:tab w:val="right" w:pos="8838"/>
            </w:tabs>
            <w:suppressAutoHyphens/>
            <w:spacing w:after="0" w:line="100" w:lineRule="atLeast"/>
            <w:ind w:left="29" w:right="-391"/>
            <w:jc w:val="both"/>
            <w:rPr>
              <w:rFonts w:ascii="Arial" w:eastAsia="Times New Roman" w:hAnsi="Arial" w:cs="Arial"/>
              <w:bCs/>
              <w:iCs/>
              <w:caps/>
              <w:kern w:val="2"/>
              <w:sz w:val="21"/>
              <w:szCs w:val="21"/>
              <w:lang w:val="es-ES_tradnl" w:eastAsia="es-ES"/>
            </w:rPr>
          </w:pPr>
        </w:p>
      </w:tc>
    </w:tr>
    <w:tr w:rsidR="0057251E" w:rsidRPr="00481955" w:rsidTr="00CE5C6B">
      <w:trPr>
        <w:trHeight w:val="77"/>
      </w:trPr>
      <w:tc>
        <w:tcPr>
          <w:tcW w:w="2235" w:type="dxa"/>
          <w:hideMark/>
        </w:tcPr>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iCs/>
              <w:caps/>
              <w:kern w:val="2"/>
              <w:sz w:val="21"/>
              <w:szCs w:val="21"/>
              <w:lang w:val="es-ES_tradnl" w:eastAsia="es-ES"/>
            </w:rPr>
          </w:pPr>
          <w:r w:rsidRPr="00C06D5E">
            <w:rPr>
              <w:rFonts w:ascii="Arial" w:eastAsia="Times New Roman" w:hAnsi="Arial" w:cs="Arial"/>
              <w:b/>
              <w:iCs/>
              <w:caps/>
              <w:kern w:val="2"/>
              <w:sz w:val="21"/>
              <w:szCs w:val="21"/>
              <w:lang w:val="es-ES_tradnl" w:eastAsia="es-ES"/>
            </w:rPr>
            <w:t>ACTOR:</w:t>
          </w:r>
        </w:p>
      </w:tc>
      <w:tc>
        <w:tcPr>
          <w:tcW w:w="3746" w:type="dxa"/>
          <w:hideMark/>
        </w:tcPr>
        <w:p w:rsidR="0057251E" w:rsidRPr="00C06D5E" w:rsidRDefault="00CD5236" w:rsidP="00CD5236">
          <w:pPr>
            <w:suppressAutoHyphens/>
            <w:spacing w:after="0" w:line="100" w:lineRule="atLeast"/>
            <w:ind w:left="29"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57251E" w:rsidRPr="00481955" w:rsidTr="00CE5C6B">
      <w:trPr>
        <w:trHeight w:val="653"/>
      </w:trPr>
      <w:tc>
        <w:tcPr>
          <w:tcW w:w="2235" w:type="dxa"/>
        </w:tcPr>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r w:rsidRPr="00C06D5E">
            <w:rPr>
              <w:rFonts w:ascii="Arial" w:eastAsia="Times New Roman" w:hAnsi="Arial" w:cs="Arial"/>
              <w:b/>
              <w:bCs/>
              <w:iCs/>
              <w:caps/>
              <w:kern w:val="2"/>
              <w:sz w:val="21"/>
              <w:szCs w:val="21"/>
              <w:lang w:val="es-ES_tradnl" w:eastAsia="es-ES"/>
            </w:rPr>
            <w:t>demandado:</w:t>
          </w: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bookmarkStart w:id="0" w:name="_GoBack"/>
          <w:bookmarkEnd w:id="0"/>
        </w:p>
        <w:p w:rsidR="00C06D5E" w:rsidRPr="00C06D5E" w:rsidRDefault="00C06D5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771CE2" w:rsidRPr="00C06D5E" w:rsidRDefault="00771CE2"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r w:rsidRPr="00C06D5E">
            <w:rPr>
              <w:rFonts w:ascii="Arial" w:eastAsia="Times New Roman" w:hAnsi="Arial" w:cs="Arial"/>
              <w:b/>
              <w:bCs/>
              <w:iCs/>
              <w:caps/>
              <w:kern w:val="2"/>
              <w:sz w:val="21"/>
              <w:szCs w:val="21"/>
              <w:lang w:val="es-ES_tradnl" w:eastAsia="es-ES"/>
            </w:rPr>
            <w:t>MAGISTRADO:</w:t>
          </w: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Pr="00C06D5E" w:rsidRDefault="00C06D5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tc>
      <w:tc>
        <w:tcPr>
          <w:tcW w:w="3746" w:type="dxa"/>
        </w:tcPr>
        <w:p w:rsidR="0057251E" w:rsidRPr="00C06D5E" w:rsidRDefault="0057251E" w:rsidP="009F733D">
          <w:pPr>
            <w:suppressAutoHyphens/>
            <w:spacing w:after="0" w:line="100" w:lineRule="atLeast"/>
            <w:ind w:left="29" w:right="51"/>
            <w:jc w:val="both"/>
            <w:rPr>
              <w:rFonts w:ascii="Arial" w:eastAsia="Times New Roman" w:hAnsi="Arial" w:cs="Arial"/>
              <w:bCs/>
              <w:iCs/>
              <w:caps/>
              <w:kern w:val="2"/>
              <w:sz w:val="21"/>
              <w:szCs w:val="21"/>
              <w:lang w:val="es-ES_tradnl" w:eastAsia="es-ES"/>
            </w:rPr>
          </w:pPr>
        </w:p>
        <w:p w:rsidR="009F733D" w:rsidRDefault="0057251E" w:rsidP="009F733D">
          <w:pPr>
            <w:suppressAutoHyphens/>
            <w:spacing w:after="0" w:line="100" w:lineRule="atLeast"/>
            <w:ind w:left="29" w:right="5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 xml:space="preserve">POLICÍA VIAL </w:t>
          </w:r>
          <w:r w:rsidR="00C06D5E" w:rsidRPr="00C06D5E">
            <w:rPr>
              <w:rFonts w:ascii="Arial" w:eastAsia="Times New Roman" w:hAnsi="Arial" w:cs="Arial"/>
              <w:bCs/>
              <w:iCs/>
              <w:caps/>
              <w:kern w:val="2"/>
              <w:sz w:val="21"/>
              <w:szCs w:val="21"/>
              <w:lang w:val="es-ES_tradnl" w:eastAsia="es-ES"/>
            </w:rPr>
            <w:t>PV-</w:t>
          </w:r>
          <w:r w:rsidR="009F733D">
            <w:rPr>
              <w:rFonts w:ascii="Arial" w:eastAsia="Times New Roman" w:hAnsi="Arial" w:cs="Arial"/>
              <w:bCs/>
              <w:iCs/>
              <w:caps/>
              <w:kern w:val="2"/>
              <w:sz w:val="21"/>
              <w:szCs w:val="21"/>
              <w:lang w:val="es-ES_tradnl" w:eastAsia="es-ES"/>
            </w:rPr>
            <w:t>183 DE LA DIRECCIÓN DE SEGURIDAD PÚBLICA, VIALIDAD Y PROTECCIÓN CIUDADANA DEL MUNICIPIO DE OAXACA DE JUÁREZ</w:t>
          </w:r>
        </w:p>
        <w:p w:rsidR="00771CE2" w:rsidRPr="00C06D5E" w:rsidRDefault="00771CE2" w:rsidP="009F733D">
          <w:pPr>
            <w:suppressAutoHyphens/>
            <w:spacing w:after="0" w:line="100" w:lineRule="atLeast"/>
            <w:ind w:left="29" w:right="51"/>
            <w:jc w:val="both"/>
            <w:rPr>
              <w:rFonts w:ascii="Arial" w:eastAsia="Times New Roman" w:hAnsi="Arial" w:cs="Arial"/>
              <w:bCs/>
              <w:iCs/>
              <w:caps/>
              <w:kern w:val="2"/>
              <w:sz w:val="21"/>
              <w:szCs w:val="21"/>
              <w:lang w:val="es-ES_tradnl" w:eastAsia="es-ES"/>
            </w:rPr>
          </w:pPr>
        </w:p>
        <w:p w:rsidR="0057251E" w:rsidRPr="00C06D5E" w:rsidRDefault="0057251E" w:rsidP="009F733D">
          <w:pPr>
            <w:suppressAutoHyphens/>
            <w:spacing w:after="0" w:line="100" w:lineRule="atLeast"/>
            <w:ind w:left="29" w:right="5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M. D. pEDRO CARLOS ZAMORA MARTÍNEZ</w:t>
          </w:r>
        </w:p>
        <w:p w:rsidR="0057251E" w:rsidRPr="00C06D5E" w:rsidRDefault="0057251E" w:rsidP="009F733D">
          <w:pPr>
            <w:suppressAutoHyphens/>
            <w:spacing w:after="0" w:line="100" w:lineRule="atLeast"/>
            <w:ind w:left="29" w:right="51"/>
            <w:jc w:val="both"/>
            <w:rPr>
              <w:rFonts w:ascii="Arial" w:eastAsia="Times New Roman" w:hAnsi="Arial" w:cs="Arial"/>
              <w:bCs/>
              <w:iCs/>
              <w:caps/>
              <w:kern w:val="2"/>
              <w:sz w:val="21"/>
              <w:szCs w:val="21"/>
              <w:lang w:val="es-ES_tradnl" w:eastAsia="es-ES"/>
            </w:rPr>
          </w:pPr>
        </w:p>
        <w:p w:rsidR="0057251E" w:rsidRDefault="0057251E" w:rsidP="009F733D">
          <w:pPr>
            <w:suppressAutoHyphens/>
            <w:spacing w:after="0" w:line="100" w:lineRule="atLeast"/>
            <w:ind w:left="29" w:right="5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lIC. monserrat garcía altamirano</w:t>
          </w:r>
        </w:p>
        <w:p w:rsidR="00C06D5E" w:rsidRPr="00C06D5E" w:rsidRDefault="00C06D5E" w:rsidP="009F733D">
          <w:pPr>
            <w:suppressAutoHyphens/>
            <w:spacing w:after="0" w:line="100" w:lineRule="atLeast"/>
            <w:ind w:left="29" w:right="51"/>
            <w:jc w:val="both"/>
            <w:rPr>
              <w:rFonts w:ascii="Arial" w:eastAsia="Times New Roman" w:hAnsi="Arial" w:cs="Arial"/>
              <w:bCs/>
              <w:iCs/>
              <w:caps/>
              <w:kern w:val="2"/>
              <w:sz w:val="21"/>
              <w:szCs w:val="21"/>
              <w:lang w:val="es-ES_tradnl" w:eastAsia="es-ES"/>
            </w:rPr>
          </w:pPr>
        </w:p>
      </w:tc>
    </w:tr>
  </w:tbl>
  <w:p w:rsidR="0057251E" w:rsidRDefault="00B82338" w:rsidP="00CE5C6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simplePos x="0" y="0"/>
              <wp:positionH relativeFrom="column">
                <wp:posOffset>-1035117</wp:posOffset>
              </wp:positionH>
              <wp:positionV relativeFrom="paragraph">
                <wp:posOffset>2964047</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82338" w:rsidRDefault="00B82338" w:rsidP="00B8233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7" type="#_x0000_t202" style="position:absolute;margin-left:-81.5pt;margin-top:233.4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">
              <v:textbox>
                <w:txbxContent>
                  <w:p w:rsidR="00B82338" w:rsidRDefault="00B82338" w:rsidP="00B8233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46574"/>
    <w:rsid w:val="000607F6"/>
    <w:rsid w:val="0007713F"/>
    <w:rsid w:val="000802EA"/>
    <w:rsid w:val="000802F9"/>
    <w:rsid w:val="00087909"/>
    <w:rsid w:val="00093BA1"/>
    <w:rsid w:val="000A30AF"/>
    <w:rsid w:val="000E37AB"/>
    <w:rsid w:val="000E7FB5"/>
    <w:rsid w:val="000F6AB5"/>
    <w:rsid w:val="00151B72"/>
    <w:rsid w:val="00185746"/>
    <w:rsid w:val="001A48EC"/>
    <w:rsid w:val="001C02C2"/>
    <w:rsid w:val="001E458A"/>
    <w:rsid w:val="001F188A"/>
    <w:rsid w:val="002037D0"/>
    <w:rsid w:val="00215670"/>
    <w:rsid w:val="00273B68"/>
    <w:rsid w:val="002F114E"/>
    <w:rsid w:val="00331BD9"/>
    <w:rsid w:val="00352A14"/>
    <w:rsid w:val="003858E2"/>
    <w:rsid w:val="003D35E6"/>
    <w:rsid w:val="003D50A9"/>
    <w:rsid w:val="003E196E"/>
    <w:rsid w:val="003E1C77"/>
    <w:rsid w:val="00400E46"/>
    <w:rsid w:val="004015FF"/>
    <w:rsid w:val="0045771F"/>
    <w:rsid w:val="004F1878"/>
    <w:rsid w:val="00501DED"/>
    <w:rsid w:val="0050332B"/>
    <w:rsid w:val="00555E26"/>
    <w:rsid w:val="0057251E"/>
    <w:rsid w:val="005A0750"/>
    <w:rsid w:val="005A2900"/>
    <w:rsid w:val="005F571C"/>
    <w:rsid w:val="006042A6"/>
    <w:rsid w:val="006257E4"/>
    <w:rsid w:val="0065698E"/>
    <w:rsid w:val="00677602"/>
    <w:rsid w:val="00691B71"/>
    <w:rsid w:val="006E26F0"/>
    <w:rsid w:val="006E77BE"/>
    <w:rsid w:val="00700293"/>
    <w:rsid w:val="00771CE2"/>
    <w:rsid w:val="00772F1F"/>
    <w:rsid w:val="007732EC"/>
    <w:rsid w:val="00774A28"/>
    <w:rsid w:val="007824C6"/>
    <w:rsid w:val="007C69FF"/>
    <w:rsid w:val="007E1B56"/>
    <w:rsid w:val="007F62D1"/>
    <w:rsid w:val="008068AA"/>
    <w:rsid w:val="00867AE1"/>
    <w:rsid w:val="008816E9"/>
    <w:rsid w:val="008F189C"/>
    <w:rsid w:val="00931791"/>
    <w:rsid w:val="009A1BC9"/>
    <w:rsid w:val="009F62DF"/>
    <w:rsid w:val="009F733D"/>
    <w:rsid w:val="00A2485B"/>
    <w:rsid w:val="00A33D58"/>
    <w:rsid w:val="00A63933"/>
    <w:rsid w:val="00A63B4C"/>
    <w:rsid w:val="00A7223F"/>
    <w:rsid w:val="00A92E28"/>
    <w:rsid w:val="00AD0E87"/>
    <w:rsid w:val="00AD4AEA"/>
    <w:rsid w:val="00B82338"/>
    <w:rsid w:val="00B87294"/>
    <w:rsid w:val="00C05218"/>
    <w:rsid w:val="00C068C1"/>
    <w:rsid w:val="00C06D5E"/>
    <w:rsid w:val="00CA3856"/>
    <w:rsid w:val="00CD5236"/>
    <w:rsid w:val="00CE5C6B"/>
    <w:rsid w:val="00D06F29"/>
    <w:rsid w:val="00D30557"/>
    <w:rsid w:val="00D537BF"/>
    <w:rsid w:val="00D64C74"/>
    <w:rsid w:val="00D76679"/>
    <w:rsid w:val="00D83C4C"/>
    <w:rsid w:val="00DF0294"/>
    <w:rsid w:val="00F16DA3"/>
    <w:rsid w:val="00F30EAE"/>
    <w:rsid w:val="00F3259D"/>
    <w:rsid w:val="00F47DC7"/>
    <w:rsid w:val="00F54DF3"/>
    <w:rsid w:val="00F64FE8"/>
    <w:rsid w:val="00F912CD"/>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F30E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16646133">
      <w:bodyDiv w:val="1"/>
      <w:marLeft w:val="0"/>
      <w:marRight w:val="0"/>
      <w:marTop w:val="0"/>
      <w:marBottom w:val="0"/>
      <w:divBdr>
        <w:top w:val="none" w:sz="0" w:space="0" w:color="auto"/>
        <w:left w:val="none" w:sz="0" w:space="0" w:color="auto"/>
        <w:bottom w:val="none" w:sz="0" w:space="0" w:color="auto"/>
        <w:right w:val="none" w:sz="0" w:space="0" w:color="auto"/>
      </w:divBdr>
    </w:div>
    <w:div w:id="117677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398</TotalTime>
  <Pages>1</Pages>
  <Words>3092</Words>
  <Characters>17008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79</cp:revision>
  <cp:lastPrinted>2021-10-07T18:17:00Z</cp:lastPrinted>
  <dcterms:created xsi:type="dcterms:W3CDTF">2018-05-14T18:33:00Z</dcterms:created>
  <dcterms:modified xsi:type="dcterms:W3CDTF">2021-10-07T18:17:00Z</dcterms:modified>
</cp:coreProperties>
</file>