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71E1" w:rsidRPr="001F3EA4" w:rsidRDefault="00E671E1" w:rsidP="00903828">
      <w:pPr>
        <w:pStyle w:val="corte4fondo"/>
        <w:spacing w:line="276" w:lineRule="auto"/>
        <w:ind w:left="4395" w:right="51" w:firstLine="0"/>
        <w:rPr>
          <w:rFonts w:cs="Arial"/>
          <w:b/>
          <w:sz w:val="24"/>
          <w:szCs w:val="24"/>
        </w:rPr>
      </w:pPr>
      <w:bookmarkStart w:id="0" w:name="_GoBack"/>
      <w:bookmarkEnd w:id="0"/>
      <w:r w:rsidRPr="001F3EA4">
        <w:rPr>
          <w:rFonts w:cs="Arial"/>
          <w:b/>
          <w:sz w:val="24"/>
          <w:szCs w:val="24"/>
        </w:rPr>
        <w:t xml:space="preserve">QUINTA SALA UNITARIA DE PRIMERA INSTANCIA DEL TRIBUNAL </w:t>
      </w:r>
      <w:r w:rsidR="00894FDF" w:rsidRPr="001F3EA4">
        <w:rPr>
          <w:rFonts w:cs="Arial"/>
          <w:b/>
          <w:sz w:val="24"/>
          <w:szCs w:val="24"/>
        </w:rPr>
        <w:t xml:space="preserve">DE JUSTICIA ADMINISTRATIVA </w:t>
      </w:r>
      <w:r w:rsidRPr="001F3EA4">
        <w:rPr>
          <w:rFonts w:cs="Arial"/>
          <w:b/>
          <w:sz w:val="24"/>
          <w:szCs w:val="24"/>
        </w:rPr>
        <w:t>DEL ESTADO DE OAXACA</w:t>
      </w:r>
      <w:r w:rsidR="00C73BD0" w:rsidRPr="001F3EA4">
        <w:rPr>
          <w:rFonts w:cs="Arial"/>
          <w:b/>
          <w:sz w:val="24"/>
          <w:szCs w:val="24"/>
        </w:rPr>
        <w:t>.</w:t>
      </w:r>
    </w:p>
    <w:p w:rsidR="00E671E1" w:rsidRPr="001F3EA4" w:rsidRDefault="00E671E1" w:rsidP="00903828">
      <w:pPr>
        <w:pStyle w:val="corte4fondo"/>
        <w:spacing w:line="276" w:lineRule="auto"/>
        <w:ind w:left="4395" w:right="-521" w:firstLine="0"/>
        <w:rPr>
          <w:rFonts w:cs="Arial"/>
          <w:b/>
          <w:sz w:val="24"/>
          <w:szCs w:val="24"/>
        </w:rPr>
      </w:pPr>
    </w:p>
    <w:p w:rsidR="00E671E1" w:rsidRPr="001F3EA4" w:rsidRDefault="00E671E1" w:rsidP="00903828">
      <w:pPr>
        <w:pStyle w:val="corte4fondo"/>
        <w:spacing w:line="276" w:lineRule="auto"/>
        <w:ind w:left="4395" w:right="-521" w:firstLine="0"/>
        <w:rPr>
          <w:rFonts w:cs="Arial"/>
          <w:sz w:val="24"/>
          <w:szCs w:val="24"/>
        </w:rPr>
      </w:pPr>
      <w:r w:rsidRPr="001F3EA4">
        <w:rPr>
          <w:rFonts w:cs="Arial"/>
          <w:b/>
          <w:sz w:val="24"/>
          <w:szCs w:val="24"/>
        </w:rPr>
        <w:t>JUICIO DE NULIDAD</w:t>
      </w:r>
      <w:r w:rsidRPr="001F3EA4">
        <w:rPr>
          <w:rFonts w:cs="Arial"/>
          <w:sz w:val="24"/>
          <w:szCs w:val="24"/>
        </w:rPr>
        <w:t xml:space="preserve">: </w:t>
      </w:r>
      <w:r w:rsidR="0037745C" w:rsidRPr="001F3EA4">
        <w:rPr>
          <w:rFonts w:cs="Arial"/>
          <w:sz w:val="24"/>
          <w:szCs w:val="24"/>
        </w:rPr>
        <w:t>0122/2018.</w:t>
      </w:r>
      <w:r w:rsidRPr="001F3EA4">
        <w:rPr>
          <w:rFonts w:cs="Arial"/>
          <w:sz w:val="24"/>
          <w:szCs w:val="24"/>
        </w:rPr>
        <w:t xml:space="preserve"> </w:t>
      </w:r>
    </w:p>
    <w:p w:rsidR="00E671E1" w:rsidRPr="001F3EA4" w:rsidRDefault="00E671E1" w:rsidP="00903828">
      <w:pPr>
        <w:pStyle w:val="corte4fondo"/>
        <w:spacing w:line="276" w:lineRule="auto"/>
        <w:ind w:left="4395" w:right="-521" w:firstLine="0"/>
        <w:rPr>
          <w:rFonts w:cs="Arial"/>
          <w:sz w:val="24"/>
          <w:szCs w:val="24"/>
        </w:rPr>
      </w:pPr>
    </w:p>
    <w:p w:rsidR="00D234B2" w:rsidRPr="001F3EA4" w:rsidRDefault="0029747E" w:rsidP="00D234B2">
      <w:pPr>
        <w:ind w:left="4395"/>
        <w:contextualSpacing/>
        <w:jc w:val="both"/>
        <w:rPr>
          <w:rFonts w:ascii="Arial" w:hAnsi="Arial" w:cs="Arial"/>
          <w:sz w:val="24"/>
          <w:szCs w:val="24"/>
        </w:rPr>
      </w:pPr>
      <w:r w:rsidRPr="001F3EA4">
        <w:rPr>
          <w:rFonts w:ascii="Arial" w:hAnsi="Arial" w:cs="Arial"/>
          <w:b/>
          <w:sz w:val="24"/>
          <w:szCs w:val="24"/>
        </w:rPr>
        <w:t xml:space="preserve">ACTOR: </w:t>
      </w:r>
      <w:r w:rsidR="00D234B2" w:rsidRPr="001F3EA4">
        <w:rPr>
          <w:rFonts w:ascii="Arial" w:hAnsi="Arial" w:cs="Arial"/>
          <w:sz w:val="24"/>
          <w:szCs w:val="24"/>
        </w:rPr>
        <w:t>**********</w:t>
      </w:r>
    </w:p>
    <w:p w:rsidR="008238F5" w:rsidRPr="001F3EA4" w:rsidRDefault="003F0151" w:rsidP="00D234B2">
      <w:pPr>
        <w:ind w:left="4395"/>
        <w:contextualSpacing/>
        <w:jc w:val="both"/>
        <w:rPr>
          <w:rFonts w:ascii="Arial" w:hAnsi="Arial" w:cs="Arial"/>
          <w:sz w:val="24"/>
          <w:szCs w:val="24"/>
        </w:rPr>
      </w:pPr>
      <w:r w:rsidRPr="001F3EA4">
        <w:rPr>
          <w:rFonts w:cs="Arial"/>
          <w:b/>
          <w:sz w:val="24"/>
          <w:szCs w:val="24"/>
        </w:rPr>
        <w:t>AUTORIDAD</w:t>
      </w:r>
      <w:r w:rsidR="00933ECD" w:rsidRPr="001F3EA4">
        <w:rPr>
          <w:rFonts w:cs="Arial"/>
          <w:b/>
          <w:sz w:val="24"/>
          <w:szCs w:val="24"/>
        </w:rPr>
        <w:t>ES</w:t>
      </w:r>
      <w:r w:rsidRPr="001F3EA4">
        <w:rPr>
          <w:rFonts w:cs="Arial"/>
          <w:b/>
          <w:sz w:val="24"/>
          <w:szCs w:val="24"/>
        </w:rPr>
        <w:t xml:space="preserve"> DEMANDADA</w:t>
      </w:r>
      <w:r w:rsidR="00933ECD" w:rsidRPr="001F3EA4">
        <w:rPr>
          <w:rFonts w:cs="Arial"/>
          <w:b/>
          <w:sz w:val="24"/>
          <w:szCs w:val="24"/>
        </w:rPr>
        <w:t>S</w:t>
      </w:r>
      <w:r w:rsidRPr="001F3EA4">
        <w:rPr>
          <w:rFonts w:cs="Arial"/>
          <w:b/>
          <w:sz w:val="24"/>
          <w:szCs w:val="24"/>
        </w:rPr>
        <w:t>:</w:t>
      </w:r>
      <w:r w:rsidR="0037745C" w:rsidRPr="001F3EA4">
        <w:rPr>
          <w:rFonts w:cs="Arial"/>
          <w:b/>
          <w:sz w:val="24"/>
          <w:szCs w:val="24"/>
        </w:rPr>
        <w:t xml:space="preserve"> </w:t>
      </w:r>
      <w:r w:rsidR="00D234B2" w:rsidRPr="001F3EA4">
        <w:rPr>
          <w:rFonts w:ascii="Arial" w:hAnsi="Arial" w:cs="Arial"/>
          <w:sz w:val="24"/>
          <w:szCs w:val="24"/>
        </w:rPr>
        <w:t>**********</w:t>
      </w:r>
    </w:p>
    <w:p w:rsidR="00D234B2" w:rsidRPr="001F3EA4" w:rsidRDefault="00D234B2" w:rsidP="00D234B2">
      <w:pPr>
        <w:ind w:left="4395"/>
        <w:contextualSpacing/>
        <w:jc w:val="both"/>
        <w:rPr>
          <w:rFonts w:ascii="Arial" w:hAnsi="Arial" w:cs="Arial"/>
          <w:b/>
          <w:szCs w:val="24"/>
        </w:rPr>
      </w:pPr>
    </w:p>
    <w:p w:rsidR="00D234B2" w:rsidRPr="001F3EA4" w:rsidRDefault="00D234B2" w:rsidP="00D234B2">
      <w:pPr>
        <w:ind w:left="4395"/>
        <w:contextualSpacing/>
        <w:jc w:val="both"/>
        <w:rPr>
          <w:rFonts w:ascii="Arial" w:hAnsi="Arial" w:cs="Arial"/>
          <w:b/>
          <w:szCs w:val="24"/>
        </w:rPr>
      </w:pPr>
    </w:p>
    <w:p w:rsidR="00DB644D" w:rsidRPr="001F3EA4" w:rsidRDefault="00C0571C" w:rsidP="00F34F16">
      <w:pPr>
        <w:pStyle w:val="BodyText2"/>
        <w:spacing w:line="360" w:lineRule="auto"/>
        <w:ind w:firstLine="0"/>
        <w:rPr>
          <w:rFonts w:ascii="Arial" w:hAnsi="Arial" w:cs="Arial"/>
          <w:b/>
          <w:szCs w:val="24"/>
        </w:rPr>
      </w:pPr>
      <w:r w:rsidRPr="001F3EA4">
        <w:rPr>
          <w:rFonts w:ascii="Arial" w:hAnsi="Arial" w:cs="Arial"/>
          <w:b/>
          <w:szCs w:val="24"/>
        </w:rPr>
        <w:t>OAXACA DE JUÁREZ, OAXACA</w:t>
      </w:r>
      <w:r w:rsidR="00C16E74" w:rsidRPr="001F3EA4">
        <w:rPr>
          <w:rFonts w:ascii="Arial" w:hAnsi="Arial" w:cs="Arial"/>
          <w:b/>
          <w:szCs w:val="24"/>
        </w:rPr>
        <w:t>,</w:t>
      </w:r>
      <w:r w:rsidR="003F0151" w:rsidRPr="001F3EA4">
        <w:rPr>
          <w:rFonts w:ascii="Arial" w:hAnsi="Arial" w:cs="Arial"/>
          <w:b/>
          <w:szCs w:val="24"/>
        </w:rPr>
        <w:t xml:space="preserve"> D</w:t>
      </w:r>
      <w:r w:rsidR="00903828" w:rsidRPr="001F3EA4">
        <w:rPr>
          <w:rFonts w:ascii="Arial" w:hAnsi="Arial" w:cs="Arial"/>
          <w:b/>
          <w:szCs w:val="24"/>
        </w:rPr>
        <w:t>I</w:t>
      </w:r>
      <w:r w:rsidRPr="001F3EA4">
        <w:rPr>
          <w:rFonts w:ascii="Arial" w:hAnsi="Arial" w:cs="Arial"/>
          <w:b/>
          <w:szCs w:val="24"/>
        </w:rPr>
        <w:t>STRITO DEL CENTRO A</w:t>
      </w:r>
      <w:r w:rsidR="00775CE2" w:rsidRPr="001F3EA4">
        <w:rPr>
          <w:rFonts w:ascii="Arial" w:hAnsi="Arial" w:cs="Arial"/>
          <w:b/>
          <w:szCs w:val="24"/>
        </w:rPr>
        <w:t xml:space="preserve"> </w:t>
      </w:r>
      <w:r w:rsidR="00E51EF2" w:rsidRPr="001F3EA4">
        <w:rPr>
          <w:rFonts w:ascii="Arial" w:hAnsi="Arial" w:cs="Arial"/>
          <w:b/>
          <w:szCs w:val="24"/>
        </w:rPr>
        <w:t>TREINTA Y UNO DE MAYO DE DOS MIL DIECINUEVE (31/05</w:t>
      </w:r>
      <w:r w:rsidR="001814CB" w:rsidRPr="001F3EA4">
        <w:rPr>
          <w:rFonts w:ascii="Arial" w:hAnsi="Arial" w:cs="Arial"/>
          <w:b/>
          <w:szCs w:val="24"/>
        </w:rPr>
        <w:t>/</w:t>
      </w:r>
      <w:r w:rsidR="003F0151" w:rsidRPr="001F3EA4">
        <w:rPr>
          <w:rFonts w:ascii="Arial" w:hAnsi="Arial" w:cs="Arial"/>
          <w:b/>
          <w:szCs w:val="24"/>
        </w:rPr>
        <w:t xml:space="preserve">2019). </w:t>
      </w:r>
      <w:r w:rsidR="003F0151" w:rsidRPr="001F3EA4">
        <w:rPr>
          <w:rFonts w:ascii="Arial" w:hAnsi="Arial" w:cs="Arial"/>
          <w:szCs w:val="24"/>
        </w:rPr>
        <w:t xml:space="preserve">- - - - - - - - </w:t>
      </w:r>
      <w:r w:rsidR="00F90536" w:rsidRPr="001F3EA4">
        <w:rPr>
          <w:rFonts w:ascii="Arial" w:hAnsi="Arial" w:cs="Arial"/>
          <w:szCs w:val="24"/>
        </w:rPr>
        <w:t xml:space="preserve">- - - - </w:t>
      </w:r>
      <w:r w:rsidR="00DD27B7" w:rsidRPr="001F3EA4">
        <w:rPr>
          <w:rFonts w:ascii="Arial" w:hAnsi="Arial" w:cs="Arial"/>
          <w:szCs w:val="24"/>
        </w:rPr>
        <w:t>- - - - - - - - - -</w:t>
      </w:r>
      <w:r w:rsidR="001814CB" w:rsidRPr="001F3EA4">
        <w:rPr>
          <w:rFonts w:ascii="Arial" w:hAnsi="Arial" w:cs="Arial"/>
          <w:szCs w:val="24"/>
        </w:rPr>
        <w:t xml:space="preserve"> </w:t>
      </w:r>
    </w:p>
    <w:p w:rsidR="00903828" w:rsidRPr="001F3EA4" w:rsidRDefault="00903828" w:rsidP="00F34F16">
      <w:pPr>
        <w:pStyle w:val="BodyText2"/>
        <w:spacing w:line="360" w:lineRule="auto"/>
        <w:ind w:firstLine="0"/>
        <w:rPr>
          <w:rFonts w:ascii="Arial" w:hAnsi="Arial" w:cs="Arial"/>
          <w:szCs w:val="24"/>
        </w:rPr>
      </w:pPr>
    </w:p>
    <w:p w:rsidR="00894FDF" w:rsidRPr="001F3EA4" w:rsidRDefault="00A9190E" w:rsidP="004B4577">
      <w:pPr>
        <w:pStyle w:val="corte4fondo"/>
        <w:ind w:right="51" w:firstLine="708"/>
        <w:rPr>
          <w:rFonts w:cs="Arial"/>
          <w:sz w:val="24"/>
          <w:szCs w:val="24"/>
        </w:rPr>
      </w:pPr>
      <w:r w:rsidRPr="001F3EA4">
        <w:rPr>
          <w:rFonts w:cs="Arial"/>
          <w:sz w:val="24"/>
          <w:szCs w:val="24"/>
        </w:rPr>
        <w:t>V</w:t>
      </w:r>
      <w:r w:rsidR="00BF0D6B" w:rsidRPr="001F3EA4">
        <w:rPr>
          <w:rFonts w:cs="Arial"/>
          <w:sz w:val="24"/>
          <w:szCs w:val="24"/>
        </w:rPr>
        <w:t xml:space="preserve"> </w:t>
      </w:r>
      <w:r w:rsidRPr="001F3EA4">
        <w:rPr>
          <w:rFonts w:cs="Arial"/>
          <w:sz w:val="24"/>
          <w:szCs w:val="24"/>
        </w:rPr>
        <w:t>I</w:t>
      </w:r>
      <w:r w:rsidR="00BF0D6B" w:rsidRPr="001F3EA4">
        <w:rPr>
          <w:rFonts w:cs="Arial"/>
          <w:sz w:val="24"/>
          <w:szCs w:val="24"/>
        </w:rPr>
        <w:t xml:space="preserve"> </w:t>
      </w:r>
      <w:r w:rsidRPr="001F3EA4">
        <w:rPr>
          <w:rFonts w:cs="Arial"/>
          <w:sz w:val="24"/>
          <w:szCs w:val="24"/>
        </w:rPr>
        <w:t>S</w:t>
      </w:r>
      <w:r w:rsidR="00BF0D6B" w:rsidRPr="001F3EA4">
        <w:rPr>
          <w:rFonts w:cs="Arial"/>
          <w:sz w:val="24"/>
          <w:szCs w:val="24"/>
        </w:rPr>
        <w:t xml:space="preserve"> </w:t>
      </w:r>
      <w:r w:rsidRPr="001F3EA4">
        <w:rPr>
          <w:rFonts w:cs="Arial"/>
          <w:sz w:val="24"/>
          <w:szCs w:val="24"/>
        </w:rPr>
        <w:t>T</w:t>
      </w:r>
      <w:r w:rsidR="00BF0D6B" w:rsidRPr="001F3EA4">
        <w:rPr>
          <w:rFonts w:cs="Arial"/>
          <w:sz w:val="24"/>
          <w:szCs w:val="24"/>
        </w:rPr>
        <w:t xml:space="preserve"> </w:t>
      </w:r>
      <w:r w:rsidRPr="001F3EA4">
        <w:rPr>
          <w:rFonts w:cs="Arial"/>
          <w:sz w:val="24"/>
          <w:szCs w:val="24"/>
        </w:rPr>
        <w:t>O</w:t>
      </w:r>
      <w:r w:rsidR="00BF0D6B" w:rsidRPr="001F3EA4">
        <w:rPr>
          <w:rFonts w:cs="Arial"/>
          <w:sz w:val="24"/>
          <w:szCs w:val="24"/>
        </w:rPr>
        <w:t xml:space="preserve"> </w:t>
      </w:r>
      <w:r w:rsidRPr="001F3EA4">
        <w:rPr>
          <w:rFonts w:cs="Arial"/>
          <w:sz w:val="24"/>
          <w:szCs w:val="24"/>
        </w:rPr>
        <w:t xml:space="preserve">S </w:t>
      </w:r>
      <w:r w:rsidR="00A87F63" w:rsidRPr="001F3EA4">
        <w:rPr>
          <w:rFonts w:cs="Arial"/>
          <w:sz w:val="24"/>
          <w:szCs w:val="24"/>
        </w:rPr>
        <w:t>para resolver los autos del</w:t>
      </w:r>
      <w:r w:rsidR="00183229" w:rsidRPr="001F3EA4">
        <w:rPr>
          <w:rFonts w:cs="Arial"/>
          <w:sz w:val="24"/>
          <w:szCs w:val="24"/>
        </w:rPr>
        <w:t xml:space="preserve"> </w:t>
      </w:r>
      <w:r w:rsidR="00D47454" w:rsidRPr="001F3EA4">
        <w:rPr>
          <w:rFonts w:cs="Arial"/>
          <w:sz w:val="24"/>
          <w:szCs w:val="24"/>
        </w:rPr>
        <w:t>j</w:t>
      </w:r>
      <w:r w:rsidR="00F90536" w:rsidRPr="001F3EA4">
        <w:rPr>
          <w:rFonts w:cs="Arial"/>
          <w:sz w:val="24"/>
          <w:szCs w:val="24"/>
        </w:rPr>
        <w:t>uicio de nulidad</w:t>
      </w:r>
      <w:r w:rsidR="007E782A" w:rsidRPr="001F3EA4">
        <w:rPr>
          <w:rFonts w:cs="Arial"/>
          <w:sz w:val="24"/>
          <w:szCs w:val="24"/>
        </w:rPr>
        <w:t xml:space="preserve"> número</w:t>
      </w:r>
      <w:r w:rsidR="00065CEC" w:rsidRPr="001F3EA4">
        <w:rPr>
          <w:rFonts w:cs="Arial"/>
          <w:sz w:val="24"/>
          <w:szCs w:val="24"/>
        </w:rPr>
        <w:t xml:space="preserve"> </w:t>
      </w:r>
      <w:r w:rsidR="001814CB" w:rsidRPr="001F3EA4">
        <w:rPr>
          <w:rFonts w:cs="Arial"/>
          <w:sz w:val="24"/>
          <w:szCs w:val="24"/>
        </w:rPr>
        <w:t>0122/2018</w:t>
      </w:r>
      <w:r w:rsidRPr="001F3EA4">
        <w:rPr>
          <w:rFonts w:cs="Arial"/>
          <w:sz w:val="24"/>
          <w:szCs w:val="24"/>
        </w:rPr>
        <w:t>,</w:t>
      </w:r>
      <w:r w:rsidR="00D71A3E" w:rsidRPr="001F3EA4">
        <w:rPr>
          <w:rFonts w:cs="Arial"/>
          <w:sz w:val="24"/>
          <w:szCs w:val="24"/>
        </w:rPr>
        <w:t xml:space="preserve"> promovido por</w:t>
      </w:r>
      <w:r w:rsidR="00DD27B7" w:rsidRPr="001F3EA4">
        <w:rPr>
          <w:rFonts w:cs="Arial"/>
          <w:sz w:val="24"/>
          <w:szCs w:val="24"/>
        </w:rPr>
        <w:t xml:space="preserve"> </w:t>
      </w:r>
      <w:r w:rsidR="00D234B2" w:rsidRPr="001F3EA4">
        <w:rPr>
          <w:rFonts w:cs="Arial"/>
          <w:sz w:val="24"/>
          <w:szCs w:val="24"/>
        </w:rPr>
        <w:t>**********</w:t>
      </w:r>
      <w:r w:rsidR="00840146" w:rsidRPr="001F3EA4">
        <w:rPr>
          <w:rFonts w:cs="Arial"/>
          <w:b/>
          <w:sz w:val="24"/>
          <w:szCs w:val="24"/>
        </w:rPr>
        <w:t>,</w:t>
      </w:r>
      <w:r w:rsidR="00F90536" w:rsidRPr="001F3EA4">
        <w:rPr>
          <w:rFonts w:cs="Arial"/>
          <w:sz w:val="24"/>
          <w:szCs w:val="24"/>
        </w:rPr>
        <w:t xml:space="preserve"> en contra del </w:t>
      </w:r>
      <w:r w:rsidR="00C16E74" w:rsidRPr="001F3EA4">
        <w:rPr>
          <w:rFonts w:cs="Arial"/>
          <w:sz w:val="24"/>
          <w:szCs w:val="24"/>
        </w:rPr>
        <w:t>acta de</w:t>
      </w:r>
      <w:r w:rsidR="0003243A" w:rsidRPr="001F3EA4">
        <w:rPr>
          <w:rFonts w:cs="Arial"/>
          <w:sz w:val="24"/>
          <w:szCs w:val="24"/>
        </w:rPr>
        <w:t xml:space="preserve"> infracción con número de folio </w:t>
      </w:r>
      <w:r w:rsidR="00D234B2" w:rsidRPr="001F3EA4">
        <w:rPr>
          <w:rFonts w:cs="Arial"/>
          <w:sz w:val="24"/>
          <w:szCs w:val="24"/>
        </w:rPr>
        <w:t>**********</w:t>
      </w:r>
      <w:r w:rsidR="008D77CA" w:rsidRPr="001F3EA4">
        <w:rPr>
          <w:rFonts w:cs="Arial"/>
          <w:sz w:val="24"/>
          <w:szCs w:val="24"/>
        </w:rPr>
        <w:t xml:space="preserve"> de fecha</w:t>
      </w:r>
      <w:r w:rsidR="001814CB" w:rsidRPr="001F3EA4">
        <w:rPr>
          <w:rFonts w:cs="Arial"/>
          <w:sz w:val="24"/>
          <w:szCs w:val="24"/>
        </w:rPr>
        <w:t xml:space="preserve"> treinta de noviembre de dos mil dieciocho</w:t>
      </w:r>
      <w:r w:rsidR="0027064C" w:rsidRPr="001F3EA4">
        <w:rPr>
          <w:rFonts w:cs="Arial"/>
          <w:sz w:val="24"/>
          <w:szCs w:val="24"/>
        </w:rPr>
        <w:t xml:space="preserve"> </w:t>
      </w:r>
      <w:r w:rsidR="001814CB" w:rsidRPr="001F3EA4">
        <w:rPr>
          <w:rFonts w:cs="Arial"/>
          <w:sz w:val="24"/>
          <w:szCs w:val="24"/>
        </w:rPr>
        <w:t>(30/11</w:t>
      </w:r>
      <w:r w:rsidR="009D17B8" w:rsidRPr="001F3EA4">
        <w:rPr>
          <w:rFonts w:cs="Arial"/>
          <w:sz w:val="24"/>
          <w:szCs w:val="24"/>
        </w:rPr>
        <w:t>/2018</w:t>
      </w:r>
      <w:r w:rsidR="0027064C" w:rsidRPr="001F3EA4">
        <w:rPr>
          <w:rFonts w:cs="Arial"/>
          <w:sz w:val="24"/>
          <w:szCs w:val="24"/>
        </w:rPr>
        <w:t>)</w:t>
      </w:r>
      <w:r w:rsidR="004A0903" w:rsidRPr="001F3EA4">
        <w:rPr>
          <w:rFonts w:cs="Arial"/>
          <w:sz w:val="24"/>
          <w:szCs w:val="24"/>
        </w:rPr>
        <w:t xml:space="preserve">, </w:t>
      </w:r>
      <w:bookmarkStart w:id="1" w:name="_Hlk9930534"/>
      <w:r w:rsidR="009D17B8" w:rsidRPr="001F3EA4">
        <w:rPr>
          <w:rFonts w:cs="Arial"/>
          <w:sz w:val="24"/>
          <w:szCs w:val="24"/>
        </w:rPr>
        <w:t>signad</w:t>
      </w:r>
      <w:r w:rsidR="00C16E74" w:rsidRPr="001F3EA4">
        <w:rPr>
          <w:rFonts w:cs="Arial"/>
          <w:sz w:val="24"/>
          <w:szCs w:val="24"/>
        </w:rPr>
        <w:t>o</w:t>
      </w:r>
      <w:r w:rsidR="009D17B8" w:rsidRPr="001F3EA4">
        <w:rPr>
          <w:rFonts w:cs="Arial"/>
          <w:sz w:val="24"/>
          <w:szCs w:val="24"/>
        </w:rPr>
        <w:t xml:space="preserve"> por </w:t>
      </w:r>
      <w:bookmarkEnd w:id="1"/>
      <w:r w:rsidR="00D234B2" w:rsidRPr="001F3EA4">
        <w:rPr>
          <w:rFonts w:cs="Arial"/>
          <w:sz w:val="24"/>
          <w:szCs w:val="24"/>
        </w:rPr>
        <w:t>**********</w:t>
      </w:r>
      <w:r w:rsidR="00BF0D6B" w:rsidRPr="001F3EA4">
        <w:rPr>
          <w:rFonts w:cs="Arial"/>
          <w:sz w:val="24"/>
          <w:szCs w:val="24"/>
        </w:rPr>
        <w:t>y</w:t>
      </w:r>
      <w:r w:rsidR="004B4577" w:rsidRPr="001F3EA4">
        <w:rPr>
          <w:rFonts w:cs="Arial"/>
          <w:sz w:val="24"/>
          <w:szCs w:val="24"/>
        </w:rPr>
        <w:t xml:space="preserve"> </w:t>
      </w:r>
      <w:r w:rsidR="00BF0D6B" w:rsidRPr="001F3EA4">
        <w:rPr>
          <w:rFonts w:cs="Arial"/>
          <w:sz w:val="24"/>
          <w:szCs w:val="24"/>
        </w:rPr>
        <w:t xml:space="preserve">;- </w:t>
      </w:r>
      <w:r w:rsidR="00CA6768" w:rsidRPr="001F3EA4">
        <w:rPr>
          <w:rFonts w:cs="Arial"/>
          <w:sz w:val="24"/>
          <w:szCs w:val="24"/>
        </w:rPr>
        <w:t xml:space="preserve">- - </w:t>
      </w:r>
      <w:r w:rsidR="008D77CA" w:rsidRPr="001F3EA4">
        <w:rPr>
          <w:rFonts w:cs="Arial"/>
          <w:sz w:val="24"/>
          <w:szCs w:val="24"/>
        </w:rPr>
        <w:t xml:space="preserve"> - - - - - - - - - - - - - - - - -</w:t>
      </w:r>
      <w:r w:rsidR="008C5D6F" w:rsidRPr="001F3EA4">
        <w:rPr>
          <w:rFonts w:cs="Arial"/>
          <w:sz w:val="24"/>
          <w:szCs w:val="24"/>
        </w:rPr>
        <w:t xml:space="preserve"> - - - - - - - - - </w:t>
      </w:r>
      <w:r w:rsidR="001F3EA4">
        <w:rPr>
          <w:rFonts w:cs="Arial"/>
          <w:sz w:val="24"/>
          <w:szCs w:val="24"/>
        </w:rPr>
        <w:t xml:space="preserve">- - - - - - - - - - - - - - - - - - - - </w:t>
      </w:r>
    </w:p>
    <w:p w:rsidR="00121BC4" w:rsidRPr="001F3EA4" w:rsidRDefault="00121BC4" w:rsidP="00121BC4">
      <w:pPr>
        <w:pStyle w:val="corte4fondo"/>
        <w:ind w:right="51" w:firstLine="708"/>
        <w:rPr>
          <w:rFonts w:cs="Arial"/>
          <w:sz w:val="24"/>
          <w:szCs w:val="24"/>
        </w:rPr>
      </w:pPr>
    </w:p>
    <w:p w:rsidR="00E61A76" w:rsidRPr="001F3EA4" w:rsidRDefault="00E61A76" w:rsidP="00121BC4">
      <w:pPr>
        <w:pStyle w:val="corte4fondo"/>
        <w:ind w:right="51" w:firstLine="708"/>
        <w:rPr>
          <w:rFonts w:cs="Arial"/>
          <w:sz w:val="24"/>
          <w:szCs w:val="24"/>
        </w:rPr>
      </w:pPr>
    </w:p>
    <w:p w:rsidR="00E671E1" w:rsidRPr="001F3EA4" w:rsidRDefault="003F3E00" w:rsidP="00847EF8">
      <w:pPr>
        <w:spacing w:line="360" w:lineRule="auto"/>
        <w:rPr>
          <w:rFonts w:ascii="Arial" w:hAnsi="Arial" w:cs="Arial"/>
          <w:b/>
          <w:spacing w:val="-3"/>
          <w:sz w:val="24"/>
          <w:szCs w:val="24"/>
          <w:lang w:val="es-ES_tradnl"/>
        </w:rPr>
      </w:pPr>
      <w:r w:rsidRPr="001F3EA4">
        <w:rPr>
          <w:rFonts w:ascii="Arial" w:hAnsi="Arial" w:cs="Arial"/>
          <w:sz w:val="24"/>
          <w:szCs w:val="24"/>
        </w:rPr>
        <w:t xml:space="preserve">                               </w:t>
      </w:r>
      <w:r w:rsidR="001B5D21" w:rsidRPr="001F3EA4">
        <w:rPr>
          <w:rFonts w:ascii="Arial" w:hAnsi="Arial" w:cs="Arial"/>
          <w:sz w:val="24"/>
          <w:szCs w:val="24"/>
        </w:rPr>
        <w:t xml:space="preserve">         </w:t>
      </w:r>
      <w:r w:rsidRPr="001F3EA4">
        <w:rPr>
          <w:rFonts w:ascii="Arial" w:hAnsi="Arial" w:cs="Arial"/>
          <w:sz w:val="24"/>
          <w:szCs w:val="24"/>
        </w:rPr>
        <w:t xml:space="preserve"> </w:t>
      </w:r>
      <w:r w:rsidR="006F0180" w:rsidRPr="001F3EA4">
        <w:rPr>
          <w:rFonts w:ascii="Arial" w:hAnsi="Arial" w:cs="Arial"/>
          <w:b/>
          <w:sz w:val="24"/>
          <w:szCs w:val="24"/>
        </w:rPr>
        <w:t>R E</w:t>
      </w:r>
      <w:r w:rsidR="00DA26E6" w:rsidRPr="001F3EA4">
        <w:rPr>
          <w:rFonts w:ascii="Arial" w:hAnsi="Arial" w:cs="Arial"/>
          <w:b/>
          <w:spacing w:val="-3"/>
          <w:sz w:val="24"/>
          <w:szCs w:val="24"/>
          <w:lang w:val="es-ES_tradnl"/>
        </w:rPr>
        <w:t xml:space="preserve"> S U L T A N D O</w:t>
      </w:r>
      <w:r w:rsidR="006F0180" w:rsidRPr="001F3EA4">
        <w:rPr>
          <w:rFonts w:ascii="Arial" w:hAnsi="Arial" w:cs="Arial"/>
          <w:b/>
          <w:spacing w:val="-3"/>
          <w:sz w:val="24"/>
          <w:szCs w:val="24"/>
          <w:lang w:val="es-ES_tradnl"/>
        </w:rPr>
        <w:t>:</w:t>
      </w:r>
    </w:p>
    <w:p w:rsidR="00022B15" w:rsidRPr="001F3EA4" w:rsidRDefault="00022B15" w:rsidP="00847EF8">
      <w:pPr>
        <w:spacing w:line="360" w:lineRule="auto"/>
        <w:rPr>
          <w:rFonts w:ascii="Arial" w:hAnsi="Arial" w:cs="Arial"/>
          <w:sz w:val="24"/>
          <w:szCs w:val="24"/>
        </w:rPr>
      </w:pPr>
    </w:p>
    <w:p w:rsidR="004B4577" w:rsidRPr="001F3EA4" w:rsidRDefault="001E66AE" w:rsidP="0023328B">
      <w:pPr>
        <w:spacing w:line="360" w:lineRule="auto"/>
        <w:jc w:val="both"/>
        <w:rPr>
          <w:rFonts w:ascii="Arial" w:hAnsi="Arial" w:cs="Arial"/>
          <w:sz w:val="24"/>
          <w:szCs w:val="24"/>
        </w:rPr>
      </w:pPr>
      <w:r w:rsidRPr="001F3EA4">
        <w:rPr>
          <w:rFonts w:ascii="Arial" w:hAnsi="Arial" w:cs="Arial"/>
          <w:b/>
          <w:spacing w:val="-3"/>
          <w:sz w:val="24"/>
          <w:szCs w:val="24"/>
          <w:lang w:val="es-ES_tradnl"/>
        </w:rPr>
        <w:tab/>
        <w:t>PRIMERO.-</w:t>
      </w:r>
      <w:r w:rsidR="00894FDF" w:rsidRPr="001F3EA4">
        <w:rPr>
          <w:rFonts w:ascii="Arial" w:hAnsi="Arial" w:cs="Arial"/>
          <w:b/>
          <w:spacing w:val="-3"/>
          <w:sz w:val="24"/>
          <w:szCs w:val="24"/>
          <w:lang w:val="es-ES_tradnl"/>
        </w:rPr>
        <w:t xml:space="preserve"> </w:t>
      </w:r>
      <w:r w:rsidR="00D234B2" w:rsidRPr="001F3EA4">
        <w:rPr>
          <w:rFonts w:ascii="Arial" w:hAnsi="Arial" w:cs="Arial"/>
          <w:sz w:val="24"/>
          <w:szCs w:val="24"/>
        </w:rPr>
        <w:t>**********</w:t>
      </w:r>
      <w:r w:rsidR="00022B15" w:rsidRPr="001F3EA4">
        <w:rPr>
          <w:rFonts w:ascii="Arial" w:hAnsi="Arial" w:cs="Arial"/>
          <w:b/>
          <w:sz w:val="24"/>
          <w:szCs w:val="24"/>
        </w:rPr>
        <w:t>,</w:t>
      </w:r>
      <w:r w:rsidR="00022B15" w:rsidRPr="001F3EA4">
        <w:rPr>
          <w:rFonts w:ascii="Arial" w:hAnsi="Arial" w:cs="Arial"/>
          <w:spacing w:val="-3"/>
          <w:sz w:val="24"/>
          <w:szCs w:val="24"/>
          <w:lang w:val="es-ES_tradnl"/>
        </w:rPr>
        <w:t xml:space="preserve"> </w:t>
      </w:r>
      <w:r w:rsidR="00571381" w:rsidRPr="001F3EA4">
        <w:rPr>
          <w:rFonts w:ascii="Arial" w:hAnsi="Arial" w:cs="Arial"/>
          <w:spacing w:val="-3"/>
          <w:sz w:val="24"/>
          <w:szCs w:val="24"/>
          <w:lang w:val="es-ES_tradnl"/>
        </w:rPr>
        <w:t xml:space="preserve">por medio de </w:t>
      </w:r>
      <w:r w:rsidR="00A87F63" w:rsidRPr="001F3EA4">
        <w:rPr>
          <w:rFonts w:ascii="Arial" w:hAnsi="Arial" w:cs="Arial"/>
          <w:sz w:val="24"/>
          <w:szCs w:val="24"/>
          <w:lang w:val="es-MX"/>
        </w:rPr>
        <w:t>escrito recibido el</w:t>
      </w:r>
      <w:r w:rsidR="009D17B8" w:rsidRPr="001F3EA4">
        <w:rPr>
          <w:rFonts w:ascii="Arial" w:hAnsi="Arial" w:cs="Arial"/>
          <w:sz w:val="24"/>
          <w:szCs w:val="24"/>
          <w:lang w:val="es-MX"/>
        </w:rPr>
        <w:t xml:space="preserve"> </w:t>
      </w:r>
      <w:r w:rsidR="00E02045" w:rsidRPr="001F3EA4">
        <w:rPr>
          <w:rFonts w:ascii="Arial" w:hAnsi="Arial" w:cs="Arial"/>
          <w:sz w:val="24"/>
          <w:szCs w:val="24"/>
          <w:lang w:val="es-MX"/>
        </w:rPr>
        <w:t xml:space="preserve"> </w:t>
      </w:r>
      <w:r w:rsidR="00BB5589" w:rsidRPr="001F3EA4">
        <w:rPr>
          <w:rFonts w:ascii="Arial" w:hAnsi="Arial" w:cs="Arial"/>
          <w:sz w:val="24"/>
          <w:szCs w:val="24"/>
          <w:lang w:val="es-MX"/>
        </w:rPr>
        <w:t xml:space="preserve">doce de </w:t>
      </w:r>
      <w:r w:rsidR="008C5D6F" w:rsidRPr="001F3EA4">
        <w:rPr>
          <w:rFonts w:ascii="Arial" w:hAnsi="Arial" w:cs="Arial"/>
          <w:sz w:val="24"/>
          <w:szCs w:val="24"/>
          <w:lang w:val="es-MX"/>
        </w:rPr>
        <w:t xml:space="preserve">diciembre </w:t>
      </w:r>
      <w:r w:rsidR="00BB5589" w:rsidRPr="001F3EA4">
        <w:rPr>
          <w:rFonts w:ascii="Arial" w:hAnsi="Arial" w:cs="Arial"/>
          <w:sz w:val="24"/>
          <w:szCs w:val="24"/>
          <w:lang w:val="es-MX"/>
        </w:rPr>
        <w:t>de dos mil dieciocho (12/12/2018</w:t>
      </w:r>
      <w:r w:rsidR="005C01D3" w:rsidRPr="001F3EA4">
        <w:rPr>
          <w:rFonts w:ascii="Arial" w:hAnsi="Arial" w:cs="Arial"/>
          <w:sz w:val="24"/>
          <w:szCs w:val="24"/>
          <w:lang w:val="es-MX"/>
        </w:rPr>
        <w:t>)</w:t>
      </w:r>
      <w:r w:rsidR="00A87F63" w:rsidRPr="001F3EA4">
        <w:rPr>
          <w:rFonts w:ascii="Arial" w:hAnsi="Arial" w:cs="Arial"/>
          <w:sz w:val="24"/>
          <w:szCs w:val="24"/>
          <w:lang w:val="es-MX"/>
        </w:rPr>
        <w:t xml:space="preserve">, </w:t>
      </w:r>
      <w:r w:rsidR="009D17B8" w:rsidRPr="001F3EA4">
        <w:rPr>
          <w:rFonts w:ascii="Arial" w:hAnsi="Arial" w:cs="Arial"/>
          <w:sz w:val="24"/>
          <w:szCs w:val="24"/>
          <w:lang w:val="es-MX"/>
        </w:rPr>
        <w:t>e</w:t>
      </w:r>
      <w:r w:rsidR="009D17B8" w:rsidRPr="001F3EA4">
        <w:rPr>
          <w:rFonts w:ascii="Arial" w:hAnsi="Arial" w:cs="Arial"/>
          <w:sz w:val="24"/>
          <w:szCs w:val="24"/>
        </w:rPr>
        <w:t>n la Oficialía de Partes Común de este Tribunal de Justicia Administrativa del Estado de Oaxaca</w:t>
      </w:r>
      <w:r w:rsidR="009D17B8" w:rsidRPr="001F3EA4">
        <w:rPr>
          <w:rFonts w:ascii="Arial" w:hAnsi="Arial" w:cs="Arial"/>
          <w:sz w:val="24"/>
          <w:szCs w:val="24"/>
          <w:lang w:val="es-MX"/>
        </w:rPr>
        <w:t>,</w:t>
      </w:r>
      <w:r w:rsidR="009D17B8" w:rsidRPr="001F3EA4">
        <w:rPr>
          <w:rFonts w:ascii="Arial" w:hAnsi="Arial" w:cs="Arial"/>
          <w:sz w:val="24"/>
          <w:szCs w:val="24"/>
        </w:rPr>
        <w:t xml:space="preserve"> </w:t>
      </w:r>
      <w:r w:rsidR="009D17B8" w:rsidRPr="001F3EA4">
        <w:rPr>
          <w:rFonts w:ascii="Arial" w:hAnsi="Arial" w:cs="Arial"/>
          <w:bCs/>
          <w:sz w:val="24"/>
          <w:szCs w:val="24"/>
          <w:lang w:val="es-MX"/>
        </w:rPr>
        <w:t>por propio derecho</w:t>
      </w:r>
      <w:r w:rsidR="009D17B8" w:rsidRPr="001F3EA4">
        <w:rPr>
          <w:rFonts w:ascii="Arial" w:hAnsi="Arial" w:cs="Arial"/>
          <w:sz w:val="24"/>
          <w:szCs w:val="24"/>
        </w:rPr>
        <w:t xml:space="preserve"> demandó la nulidad</w:t>
      </w:r>
      <w:r w:rsidR="00A87F63" w:rsidRPr="001F3EA4">
        <w:rPr>
          <w:rFonts w:ascii="Arial" w:hAnsi="Arial" w:cs="Arial"/>
          <w:sz w:val="24"/>
          <w:szCs w:val="24"/>
        </w:rPr>
        <w:t xml:space="preserve"> de</w:t>
      </w:r>
      <w:r w:rsidR="0082305F" w:rsidRPr="001F3EA4">
        <w:rPr>
          <w:rFonts w:ascii="Arial" w:hAnsi="Arial" w:cs="Arial"/>
          <w:sz w:val="24"/>
          <w:szCs w:val="24"/>
        </w:rPr>
        <w:t>l</w:t>
      </w:r>
      <w:r w:rsidR="009D17B8" w:rsidRPr="001F3EA4">
        <w:rPr>
          <w:rFonts w:ascii="Arial" w:hAnsi="Arial" w:cs="Arial"/>
          <w:sz w:val="24"/>
          <w:szCs w:val="24"/>
        </w:rPr>
        <w:t xml:space="preserve"> acta de infracción con número</w:t>
      </w:r>
      <w:r w:rsidR="00D136BB" w:rsidRPr="001F3EA4">
        <w:rPr>
          <w:rFonts w:ascii="Arial" w:hAnsi="Arial" w:cs="Arial"/>
          <w:sz w:val="24"/>
          <w:szCs w:val="24"/>
        </w:rPr>
        <w:t xml:space="preserve"> de folio</w:t>
      </w:r>
      <w:r w:rsidR="009D17B8" w:rsidRPr="001F3EA4">
        <w:rPr>
          <w:rFonts w:ascii="Arial" w:hAnsi="Arial" w:cs="Arial"/>
          <w:sz w:val="24"/>
          <w:szCs w:val="24"/>
        </w:rPr>
        <w:t xml:space="preserve"> </w:t>
      </w:r>
      <w:r w:rsidR="00D234B2" w:rsidRPr="001F3EA4">
        <w:rPr>
          <w:rFonts w:ascii="Arial" w:hAnsi="Arial" w:cs="Arial"/>
          <w:sz w:val="24"/>
          <w:szCs w:val="24"/>
        </w:rPr>
        <w:t>**********</w:t>
      </w:r>
      <w:r w:rsidR="007C4EB9" w:rsidRPr="001F3EA4">
        <w:rPr>
          <w:rFonts w:ascii="Arial" w:hAnsi="Arial" w:cs="Arial"/>
          <w:sz w:val="24"/>
          <w:szCs w:val="24"/>
        </w:rPr>
        <w:t xml:space="preserve"> de fecha treinta de noviembre de </w:t>
      </w:r>
      <w:r w:rsidR="0023328B" w:rsidRPr="001F3EA4">
        <w:rPr>
          <w:rFonts w:ascii="Arial" w:hAnsi="Arial" w:cs="Arial"/>
          <w:sz w:val="24"/>
          <w:szCs w:val="24"/>
        </w:rPr>
        <w:t>dos mil dieciocho (30/11/2018</w:t>
      </w:r>
      <w:r w:rsidR="00E02045" w:rsidRPr="001F3EA4">
        <w:rPr>
          <w:rFonts w:ascii="Arial" w:hAnsi="Arial" w:cs="Arial"/>
          <w:sz w:val="24"/>
          <w:szCs w:val="24"/>
        </w:rPr>
        <w:t>), signado por</w:t>
      </w:r>
      <w:r w:rsidR="00155B64" w:rsidRPr="001F3EA4">
        <w:rPr>
          <w:rFonts w:ascii="Arial" w:hAnsi="Arial" w:cs="Arial"/>
          <w:sz w:val="24"/>
          <w:szCs w:val="24"/>
        </w:rPr>
        <w:t xml:space="preserve"> </w:t>
      </w:r>
      <w:r w:rsidR="00D234B2" w:rsidRPr="001F3EA4">
        <w:rPr>
          <w:rFonts w:ascii="Arial" w:hAnsi="Arial" w:cs="Arial"/>
          <w:sz w:val="24"/>
          <w:szCs w:val="24"/>
        </w:rPr>
        <w:t>**********</w:t>
      </w:r>
      <w:r w:rsidR="004B4577" w:rsidRPr="001F3EA4">
        <w:rPr>
          <w:rFonts w:cs="Arial"/>
          <w:b/>
          <w:sz w:val="24"/>
          <w:szCs w:val="24"/>
        </w:rPr>
        <w:t>,</w:t>
      </w:r>
      <w:r w:rsidR="004B4577" w:rsidRPr="001F3EA4">
        <w:rPr>
          <w:rFonts w:ascii="Arial" w:hAnsi="Arial" w:cs="Arial"/>
          <w:sz w:val="24"/>
          <w:szCs w:val="24"/>
        </w:rPr>
        <w:t xml:space="preserve"> </w:t>
      </w:r>
      <w:r w:rsidR="005D762D" w:rsidRPr="001F3EA4">
        <w:rPr>
          <w:rFonts w:ascii="Arial" w:hAnsi="Arial" w:cs="Arial"/>
          <w:sz w:val="24"/>
          <w:szCs w:val="24"/>
        </w:rPr>
        <w:t xml:space="preserve">y como consecuencia le </w:t>
      </w:r>
      <w:r w:rsidR="0023328B" w:rsidRPr="001F3EA4">
        <w:rPr>
          <w:rFonts w:ascii="Arial" w:hAnsi="Arial" w:cs="Arial"/>
          <w:sz w:val="24"/>
          <w:szCs w:val="24"/>
        </w:rPr>
        <w:t>devuelva la placa con númer</w:t>
      </w:r>
      <w:r w:rsidR="004B4577" w:rsidRPr="001F3EA4">
        <w:rPr>
          <w:rFonts w:ascii="Arial" w:hAnsi="Arial" w:cs="Arial"/>
          <w:sz w:val="24"/>
          <w:szCs w:val="24"/>
        </w:rPr>
        <w:t xml:space="preserve">o de placa </w:t>
      </w:r>
      <w:r w:rsidR="00DC1EE9" w:rsidRPr="001F3EA4">
        <w:rPr>
          <w:rFonts w:ascii="Arial" w:hAnsi="Arial" w:cs="Arial"/>
          <w:sz w:val="24"/>
          <w:szCs w:val="24"/>
        </w:rPr>
        <w:t>**********</w:t>
      </w:r>
      <w:r w:rsidR="004B4577" w:rsidRPr="001F3EA4">
        <w:rPr>
          <w:rFonts w:ascii="Arial" w:hAnsi="Arial" w:cs="Arial"/>
          <w:sz w:val="24"/>
          <w:szCs w:val="24"/>
        </w:rPr>
        <w:t xml:space="preserve"> </w:t>
      </w:r>
      <w:r w:rsidR="00D136BB" w:rsidRPr="001F3EA4">
        <w:rPr>
          <w:rFonts w:ascii="Arial" w:hAnsi="Arial" w:cs="Arial"/>
          <w:sz w:val="24"/>
          <w:szCs w:val="24"/>
        </w:rPr>
        <w:t xml:space="preserve">- - - - - - - - - - - - - </w:t>
      </w:r>
    </w:p>
    <w:p w:rsidR="004A0903" w:rsidRPr="001F3EA4" w:rsidRDefault="004A0903" w:rsidP="00DF0277">
      <w:pPr>
        <w:spacing w:line="360" w:lineRule="auto"/>
        <w:jc w:val="both"/>
        <w:rPr>
          <w:rFonts w:ascii="Arial" w:hAnsi="Arial" w:cs="Arial"/>
          <w:sz w:val="24"/>
          <w:szCs w:val="24"/>
        </w:rPr>
      </w:pPr>
    </w:p>
    <w:p w:rsidR="00553ABC" w:rsidRPr="001F3EA4" w:rsidRDefault="000C2FB6" w:rsidP="00553ABC">
      <w:pPr>
        <w:spacing w:line="360" w:lineRule="auto"/>
        <w:ind w:firstLine="709"/>
        <w:jc w:val="both"/>
        <w:rPr>
          <w:rFonts w:ascii="Arial" w:hAnsi="Arial" w:cs="Arial"/>
          <w:sz w:val="24"/>
          <w:szCs w:val="24"/>
        </w:rPr>
      </w:pPr>
      <w:r w:rsidRPr="001F3EA4">
        <w:rPr>
          <w:rFonts w:ascii="Arial" w:hAnsi="Arial" w:cs="Arial"/>
          <w:b/>
          <w:sz w:val="24"/>
          <w:szCs w:val="24"/>
        </w:rPr>
        <w:t>SEGUNDO</w:t>
      </w:r>
      <w:r w:rsidR="009D17B8" w:rsidRPr="001F3EA4">
        <w:rPr>
          <w:rFonts w:ascii="Arial" w:hAnsi="Arial" w:cs="Arial"/>
          <w:b/>
          <w:sz w:val="24"/>
          <w:szCs w:val="24"/>
        </w:rPr>
        <w:t xml:space="preserve">.- </w:t>
      </w:r>
      <w:r w:rsidR="009D17B8" w:rsidRPr="001F3EA4">
        <w:rPr>
          <w:rFonts w:ascii="Arial" w:hAnsi="Arial" w:cs="Arial"/>
          <w:bCs/>
          <w:sz w:val="24"/>
          <w:szCs w:val="24"/>
        </w:rPr>
        <w:t xml:space="preserve">Por auto de fecha </w:t>
      </w:r>
      <w:r w:rsidR="00272FF6" w:rsidRPr="001F3EA4">
        <w:rPr>
          <w:rFonts w:ascii="Arial" w:hAnsi="Arial" w:cs="Arial"/>
          <w:bCs/>
          <w:sz w:val="24"/>
          <w:szCs w:val="24"/>
        </w:rPr>
        <w:t>trece de diciembre del año dos mil dieciocho (13/12/2018</w:t>
      </w:r>
      <w:r w:rsidR="009D17B8" w:rsidRPr="001F3EA4">
        <w:rPr>
          <w:rFonts w:ascii="Arial" w:hAnsi="Arial" w:cs="Arial"/>
          <w:bCs/>
          <w:sz w:val="24"/>
          <w:szCs w:val="24"/>
        </w:rPr>
        <w:t xml:space="preserve">) </w:t>
      </w:r>
      <w:r w:rsidR="009D17B8" w:rsidRPr="001F3EA4">
        <w:rPr>
          <w:rFonts w:ascii="Arial" w:hAnsi="Arial" w:cs="Arial"/>
          <w:sz w:val="24"/>
          <w:szCs w:val="24"/>
        </w:rPr>
        <w:t>se admitió a trámite la demanda interpuesta</w:t>
      </w:r>
      <w:r w:rsidR="00D136BB" w:rsidRPr="001F3EA4">
        <w:rPr>
          <w:rFonts w:ascii="Arial" w:hAnsi="Arial" w:cs="Arial"/>
          <w:sz w:val="24"/>
          <w:szCs w:val="24"/>
        </w:rPr>
        <w:t xml:space="preserve">, ordenándose notificar, correr </w:t>
      </w:r>
      <w:r w:rsidR="009D17B8" w:rsidRPr="001F3EA4">
        <w:rPr>
          <w:rFonts w:ascii="Arial" w:hAnsi="Arial" w:cs="Arial"/>
          <w:sz w:val="24"/>
          <w:szCs w:val="24"/>
        </w:rPr>
        <w:t>traslado, emplazar y ape</w:t>
      </w:r>
      <w:r w:rsidR="004B4577" w:rsidRPr="001F3EA4">
        <w:rPr>
          <w:rFonts w:ascii="Arial" w:hAnsi="Arial" w:cs="Arial"/>
          <w:sz w:val="24"/>
          <w:szCs w:val="24"/>
        </w:rPr>
        <w:t xml:space="preserve">rcibir a la autoridad demandada </w:t>
      </w:r>
      <w:r w:rsidR="00D234B2" w:rsidRPr="001F3EA4">
        <w:rPr>
          <w:rFonts w:ascii="Arial" w:hAnsi="Arial" w:cs="Arial"/>
          <w:sz w:val="24"/>
          <w:szCs w:val="24"/>
        </w:rPr>
        <w:t>**********</w:t>
      </w:r>
      <w:r w:rsidR="008C5D6F" w:rsidRPr="001F3EA4">
        <w:rPr>
          <w:rFonts w:ascii="Arial" w:hAnsi="Arial" w:cs="Arial"/>
          <w:sz w:val="24"/>
          <w:szCs w:val="24"/>
        </w:rPr>
        <w:t xml:space="preserve">, para que produjera su contestación en los términos de Ley. - - - - - - - - - - - - - - - - - - </w:t>
      </w:r>
      <w:r w:rsidR="001F3EA4">
        <w:rPr>
          <w:rFonts w:ascii="Arial" w:hAnsi="Arial" w:cs="Arial"/>
          <w:sz w:val="24"/>
          <w:szCs w:val="24"/>
        </w:rPr>
        <w:t xml:space="preserve">- - - - - - </w:t>
      </w:r>
      <w:r w:rsidR="001F3EA4">
        <w:rPr>
          <w:rFonts w:ascii="Arial" w:hAnsi="Arial" w:cs="Arial"/>
          <w:sz w:val="24"/>
          <w:szCs w:val="24"/>
          <w:lang w:val="es-ES_tradnl" w:eastAsia="es-ES"/>
        </w:rPr>
        <w:t xml:space="preserve">- </w:t>
      </w:r>
    </w:p>
    <w:p w:rsidR="008C5D6F" w:rsidRPr="001F3EA4" w:rsidRDefault="008C5D6F" w:rsidP="00553ABC">
      <w:pPr>
        <w:spacing w:line="360" w:lineRule="auto"/>
        <w:ind w:firstLine="709"/>
        <w:jc w:val="both"/>
        <w:rPr>
          <w:rFonts w:ascii="Arial" w:hAnsi="Arial" w:cs="Arial"/>
          <w:sz w:val="24"/>
          <w:szCs w:val="24"/>
        </w:rPr>
      </w:pPr>
    </w:p>
    <w:p w:rsidR="009D17B8" w:rsidRPr="001F3EA4" w:rsidRDefault="000C4908" w:rsidP="000C4908">
      <w:pPr>
        <w:spacing w:line="360" w:lineRule="auto"/>
        <w:ind w:right="51"/>
        <w:jc w:val="both"/>
        <w:rPr>
          <w:rFonts w:ascii="Arial" w:hAnsi="Arial" w:cs="Arial"/>
          <w:bCs/>
          <w:sz w:val="24"/>
          <w:szCs w:val="24"/>
        </w:rPr>
      </w:pPr>
      <w:r w:rsidRPr="001F3EA4">
        <w:rPr>
          <w:rFonts w:ascii="Arial" w:hAnsi="Arial" w:cs="Arial"/>
          <w:b/>
          <w:bCs/>
          <w:sz w:val="24"/>
          <w:szCs w:val="24"/>
        </w:rPr>
        <w:t xml:space="preserve">           </w:t>
      </w:r>
      <w:r w:rsidR="0066796E" w:rsidRPr="001F3EA4">
        <w:rPr>
          <w:rFonts w:ascii="Arial" w:hAnsi="Arial" w:cs="Arial"/>
          <w:b/>
          <w:bCs/>
          <w:sz w:val="24"/>
          <w:szCs w:val="24"/>
        </w:rPr>
        <w:t>TERCERO</w:t>
      </w:r>
      <w:r w:rsidR="009D17B8" w:rsidRPr="001F3EA4">
        <w:rPr>
          <w:rFonts w:ascii="Arial" w:hAnsi="Arial" w:cs="Arial"/>
          <w:b/>
          <w:bCs/>
          <w:sz w:val="24"/>
          <w:szCs w:val="24"/>
        </w:rPr>
        <w:t xml:space="preserve">.- </w:t>
      </w:r>
      <w:r w:rsidR="009D17B8" w:rsidRPr="001F3EA4">
        <w:rPr>
          <w:rFonts w:ascii="Arial" w:hAnsi="Arial" w:cs="Arial"/>
          <w:sz w:val="24"/>
          <w:szCs w:val="24"/>
        </w:rPr>
        <w:t xml:space="preserve">Esta Quinta Sala Unitaria de Primera Instancia del Tribunal de Justicia Administrativa del Estado de Oaxaca, </w:t>
      </w:r>
      <w:r w:rsidR="009D17B8" w:rsidRPr="001F3EA4">
        <w:rPr>
          <w:rFonts w:ascii="Arial" w:hAnsi="Arial" w:cs="Arial"/>
          <w:bCs/>
          <w:sz w:val="24"/>
          <w:szCs w:val="24"/>
        </w:rPr>
        <w:t xml:space="preserve">por acuerdo de fecha </w:t>
      </w:r>
      <w:r w:rsidR="009650EB" w:rsidRPr="001F3EA4">
        <w:rPr>
          <w:rFonts w:ascii="Arial" w:hAnsi="Arial" w:cs="Arial"/>
          <w:bCs/>
          <w:sz w:val="24"/>
          <w:szCs w:val="24"/>
        </w:rPr>
        <w:t xml:space="preserve"> ocho de abril de dos mil </w:t>
      </w:r>
      <w:r w:rsidR="00BA1939" w:rsidRPr="001F3EA4">
        <w:rPr>
          <w:rFonts w:ascii="Arial" w:hAnsi="Arial" w:cs="Arial"/>
          <w:bCs/>
          <w:sz w:val="24"/>
          <w:szCs w:val="24"/>
        </w:rPr>
        <w:t>di</w:t>
      </w:r>
      <w:r w:rsidR="009650EB" w:rsidRPr="001F3EA4">
        <w:rPr>
          <w:rFonts w:ascii="Arial" w:hAnsi="Arial" w:cs="Arial"/>
          <w:bCs/>
          <w:sz w:val="24"/>
          <w:szCs w:val="24"/>
        </w:rPr>
        <w:t>ecinueve (08</w:t>
      </w:r>
      <w:r w:rsidR="009D17B8" w:rsidRPr="001F3EA4">
        <w:rPr>
          <w:rFonts w:ascii="Arial" w:hAnsi="Arial" w:cs="Arial"/>
          <w:bCs/>
          <w:sz w:val="24"/>
          <w:szCs w:val="24"/>
        </w:rPr>
        <w:t>/</w:t>
      </w:r>
      <w:r w:rsidR="009650EB" w:rsidRPr="001F3EA4">
        <w:rPr>
          <w:rFonts w:ascii="Arial" w:hAnsi="Arial" w:cs="Arial"/>
          <w:bCs/>
          <w:sz w:val="24"/>
          <w:szCs w:val="24"/>
        </w:rPr>
        <w:t>04</w:t>
      </w:r>
      <w:r w:rsidR="00BA1939" w:rsidRPr="001F3EA4">
        <w:rPr>
          <w:rFonts w:ascii="Arial" w:hAnsi="Arial" w:cs="Arial"/>
          <w:bCs/>
          <w:sz w:val="24"/>
          <w:szCs w:val="24"/>
        </w:rPr>
        <w:t>/2019</w:t>
      </w:r>
      <w:r w:rsidRPr="001F3EA4">
        <w:rPr>
          <w:rFonts w:ascii="Arial" w:hAnsi="Arial" w:cs="Arial"/>
          <w:bCs/>
          <w:sz w:val="24"/>
          <w:szCs w:val="24"/>
        </w:rPr>
        <w:t>),</w:t>
      </w:r>
      <w:r w:rsidR="00C62E33" w:rsidRPr="001F3EA4">
        <w:rPr>
          <w:rFonts w:ascii="Arial" w:hAnsi="Arial" w:cs="Arial"/>
          <w:sz w:val="24"/>
          <w:szCs w:val="24"/>
        </w:rPr>
        <w:t xml:space="preserve">se tuvo a la autoridad demandada </w:t>
      </w:r>
      <w:r w:rsidR="00D234B2" w:rsidRPr="001F3EA4">
        <w:rPr>
          <w:rFonts w:ascii="Arial" w:hAnsi="Arial" w:cs="Arial"/>
          <w:sz w:val="24"/>
          <w:szCs w:val="24"/>
        </w:rPr>
        <w:t>**********</w:t>
      </w:r>
      <w:r w:rsidRPr="001F3EA4">
        <w:rPr>
          <w:rFonts w:ascii="Arial" w:hAnsi="Arial" w:cs="Arial"/>
          <w:sz w:val="24"/>
          <w:szCs w:val="24"/>
        </w:rPr>
        <w:t>,</w:t>
      </w:r>
      <w:r w:rsidR="00C62E33" w:rsidRPr="001F3EA4">
        <w:rPr>
          <w:rFonts w:ascii="Arial" w:hAnsi="Arial" w:cs="Arial"/>
          <w:sz w:val="24"/>
          <w:szCs w:val="24"/>
        </w:rPr>
        <w:t xml:space="preserve"> reconociéndole su personalidad </w:t>
      </w:r>
      <w:r w:rsidR="00910A94" w:rsidRPr="001F3EA4">
        <w:rPr>
          <w:rFonts w:ascii="Arial" w:hAnsi="Arial" w:cs="Arial"/>
          <w:sz w:val="24"/>
          <w:szCs w:val="24"/>
        </w:rPr>
        <w:t>en el juicio y por contestada la demanda, haciendo valer sus argumentos,</w:t>
      </w:r>
      <w:r w:rsidRPr="001F3EA4">
        <w:rPr>
          <w:rFonts w:ascii="Arial" w:hAnsi="Arial" w:cs="Arial"/>
          <w:sz w:val="24"/>
          <w:szCs w:val="24"/>
        </w:rPr>
        <w:t xml:space="preserve"> </w:t>
      </w:r>
      <w:r w:rsidR="00910A94" w:rsidRPr="001F3EA4">
        <w:rPr>
          <w:rFonts w:ascii="Arial" w:hAnsi="Arial" w:cs="Arial"/>
          <w:sz w:val="24"/>
          <w:szCs w:val="24"/>
        </w:rPr>
        <w:t>defensas y o</w:t>
      </w:r>
      <w:r w:rsidRPr="001F3EA4">
        <w:rPr>
          <w:rFonts w:ascii="Arial" w:hAnsi="Arial" w:cs="Arial"/>
          <w:sz w:val="24"/>
          <w:szCs w:val="24"/>
        </w:rPr>
        <w:t>fr</w:t>
      </w:r>
      <w:r w:rsidR="00910A94" w:rsidRPr="001F3EA4">
        <w:rPr>
          <w:rFonts w:ascii="Arial" w:hAnsi="Arial" w:cs="Arial"/>
          <w:sz w:val="24"/>
          <w:szCs w:val="24"/>
        </w:rPr>
        <w:t xml:space="preserve">eciendo </w:t>
      </w:r>
      <w:r w:rsidR="002D7901" w:rsidRPr="001F3EA4">
        <w:rPr>
          <w:rFonts w:ascii="Arial" w:hAnsi="Arial" w:cs="Arial"/>
          <w:sz w:val="24"/>
          <w:szCs w:val="24"/>
        </w:rPr>
        <w:t>pruebas;</w:t>
      </w:r>
      <w:r w:rsidR="009D17B8" w:rsidRPr="001F3EA4">
        <w:rPr>
          <w:rFonts w:ascii="Arial" w:hAnsi="Arial" w:cs="Arial"/>
          <w:bCs/>
          <w:sz w:val="24"/>
          <w:szCs w:val="24"/>
        </w:rPr>
        <w:t xml:space="preserve"> señalándose día y hora para que tuviera verificativo la audiencia final.- - - </w:t>
      </w:r>
      <w:r w:rsidR="00B41BFC" w:rsidRPr="001F3EA4">
        <w:rPr>
          <w:rFonts w:ascii="Arial" w:hAnsi="Arial" w:cs="Arial"/>
          <w:bCs/>
          <w:sz w:val="24"/>
          <w:szCs w:val="24"/>
        </w:rPr>
        <w:t>- - - - - - - - - - - - - - - - - - - - -</w:t>
      </w:r>
      <w:r w:rsidRPr="001F3EA4">
        <w:rPr>
          <w:rFonts w:ascii="Arial" w:hAnsi="Arial" w:cs="Arial"/>
          <w:bCs/>
          <w:sz w:val="24"/>
          <w:szCs w:val="24"/>
        </w:rPr>
        <w:t xml:space="preserve"> - - - - - - -</w:t>
      </w:r>
      <w:r w:rsidR="004B4577" w:rsidRPr="001F3EA4">
        <w:rPr>
          <w:rFonts w:ascii="Arial" w:hAnsi="Arial" w:cs="Arial"/>
          <w:bCs/>
          <w:sz w:val="24"/>
          <w:szCs w:val="24"/>
        </w:rPr>
        <w:t xml:space="preserve"> </w:t>
      </w:r>
    </w:p>
    <w:p w:rsidR="000C4908" w:rsidRPr="001F3EA4" w:rsidRDefault="000C4908" w:rsidP="00F42092">
      <w:pPr>
        <w:spacing w:line="360" w:lineRule="auto"/>
        <w:ind w:right="51"/>
        <w:jc w:val="both"/>
        <w:rPr>
          <w:rFonts w:ascii="Arial" w:hAnsi="Arial" w:cs="Arial"/>
          <w:bCs/>
          <w:sz w:val="24"/>
          <w:szCs w:val="24"/>
        </w:rPr>
      </w:pPr>
    </w:p>
    <w:p w:rsidR="00AC174B" w:rsidRPr="001F3EA4" w:rsidRDefault="008B71D3" w:rsidP="009650EB">
      <w:pPr>
        <w:spacing w:line="360" w:lineRule="auto"/>
        <w:ind w:firstLine="709"/>
        <w:jc w:val="both"/>
        <w:rPr>
          <w:rFonts w:ascii="Arial" w:hAnsi="Arial" w:cs="Arial"/>
          <w:b/>
          <w:spacing w:val="-3"/>
          <w:sz w:val="24"/>
          <w:szCs w:val="24"/>
          <w:lang w:val="es-ES_tradnl"/>
        </w:rPr>
      </w:pPr>
      <w:r w:rsidRPr="001F3EA4">
        <w:rPr>
          <w:rFonts w:ascii="Arial" w:hAnsi="Arial" w:cs="Arial"/>
          <w:b/>
          <w:bCs/>
          <w:sz w:val="24"/>
          <w:szCs w:val="24"/>
        </w:rPr>
        <w:t>CUARTO</w:t>
      </w:r>
      <w:r w:rsidR="009D17B8" w:rsidRPr="001F3EA4">
        <w:rPr>
          <w:rFonts w:ascii="Arial" w:hAnsi="Arial" w:cs="Arial"/>
          <w:b/>
          <w:bCs/>
          <w:sz w:val="24"/>
          <w:szCs w:val="24"/>
        </w:rPr>
        <w:t>.-</w:t>
      </w:r>
      <w:r w:rsidR="00553ABC" w:rsidRPr="001F3EA4">
        <w:rPr>
          <w:rFonts w:ascii="Arial" w:hAnsi="Arial" w:cs="Arial"/>
          <w:bCs/>
          <w:sz w:val="24"/>
          <w:szCs w:val="24"/>
        </w:rPr>
        <w:t xml:space="preserve"> El</w:t>
      </w:r>
      <w:r w:rsidR="009650EB" w:rsidRPr="001F3EA4">
        <w:rPr>
          <w:rFonts w:ascii="Arial" w:hAnsi="Arial" w:cs="Arial"/>
          <w:bCs/>
          <w:sz w:val="24"/>
          <w:szCs w:val="24"/>
        </w:rPr>
        <w:t xml:space="preserve"> dieciséis de mayo de dos mil  diecinueve (16</w:t>
      </w:r>
      <w:r w:rsidR="009D17B8" w:rsidRPr="001F3EA4">
        <w:rPr>
          <w:rFonts w:ascii="Arial" w:hAnsi="Arial" w:cs="Arial"/>
          <w:bCs/>
          <w:sz w:val="24"/>
          <w:szCs w:val="24"/>
        </w:rPr>
        <w:t>/0</w:t>
      </w:r>
      <w:r w:rsidR="00553ABC" w:rsidRPr="001F3EA4">
        <w:rPr>
          <w:rFonts w:ascii="Arial" w:hAnsi="Arial" w:cs="Arial"/>
          <w:bCs/>
          <w:sz w:val="24"/>
          <w:szCs w:val="24"/>
        </w:rPr>
        <w:t>5</w:t>
      </w:r>
      <w:r w:rsidR="009D17B8" w:rsidRPr="001F3EA4">
        <w:rPr>
          <w:rFonts w:ascii="Arial" w:hAnsi="Arial" w:cs="Arial"/>
          <w:bCs/>
          <w:sz w:val="24"/>
          <w:szCs w:val="24"/>
        </w:rPr>
        <w:t xml:space="preserve">/2019) se llevó a cabo la audiencia final, sin asistencia de las partes, ni persona alguna que </w:t>
      </w:r>
      <w:r w:rsidR="009D17B8" w:rsidRPr="001F3EA4">
        <w:rPr>
          <w:rFonts w:ascii="Arial" w:hAnsi="Arial" w:cs="Arial"/>
          <w:bCs/>
          <w:sz w:val="24"/>
          <w:szCs w:val="24"/>
        </w:rPr>
        <w:lastRenderedPageBreak/>
        <w:t xml:space="preserve">legalmente las representara, en la cual se desahogaron las pruebas ofrecidas y admitidas en el juicio; dando cuenta la secretaria de acuerdos que </w:t>
      </w:r>
      <w:r w:rsidR="00553ABC" w:rsidRPr="001F3EA4">
        <w:rPr>
          <w:rFonts w:ascii="Arial" w:hAnsi="Arial" w:cs="Arial"/>
          <w:bCs/>
          <w:sz w:val="24"/>
          <w:szCs w:val="24"/>
        </w:rPr>
        <w:t>solo la parte actora formuló</w:t>
      </w:r>
      <w:r w:rsidR="009D17B8" w:rsidRPr="001F3EA4">
        <w:rPr>
          <w:rFonts w:ascii="Arial" w:hAnsi="Arial" w:cs="Arial"/>
          <w:bCs/>
          <w:sz w:val="24"/>
          <w:szCs w:val="24"/>
        </w:rPr>
        <w:t xml:space="preserve"> alegatos y al no existir cuestión alguna pendiente por desahogar</w:t>
      </w:r>
      <w:r w:rsidR="001D1029" w:rsidRPr="001F3EA4">
        <w:rPr>
          <w:rFonts w:ascii="Arial" w:hAnsi="Arial" w:cs="Arial"/>
          <w:bCs/>
          <w:sz w:val="24"/>
          <w:szCs w:val="24"/>
        </w:rPr>
        <w:t xml:space="preserve">, </w:t>
      </w:r>
      <w:r w:rsidR="009D17B8" w:rsidRPr="001F3EA4">
        <w:rPr>
          <w:rFonts w:ascii="Arial" w:hAnsi="Arial" w:cs="Arial"/>
          <w:bCs/>
          <w:sz w:val="24"/>
          <w:szCs w:val="24"/>
        </w:rPr>
        <w:t>se ordenó turnar los autos para el dictado de la sentencia correspondiente, la que ahora se pronuncia, y</w:t>
      </w:r>
      <w:r w:rsidR="00553ABC" w:rsidRPr="001F3EA4">
        <w:rPr>
          <w:rFonts w:ascii="Arial" w:hAnsi="Arial" w:cs="Arial"/>
          <w:bCs/>
          <w:sz w:val="24"/>
          <w:szCs w:val="24"/>
        </w:rPr>
        <w:t xml:space="preserve"> ;</w:t>
      </w:r>
      <w:r w:rsidR="009D17B8" w:rsidRPr="001F3EA4">
        <w:rPr>
          <w:rFonts w:ascii="Arial" w:hAnsi="Arial" w:cs="Arial"/>
          <w:bCs/>
          <w:sz w:val="24"/>
          <w:szCs w:val="24"/>
        </w:rPr>
        <w:t>- - - - - - - - - - - - - - - - - - - - - - - - - - - - - - - - - - - - - - - - - - - - -</w:t>
      </w:r>
      <w:r w:rsidR="00DF0277" w:rsidRPr="001F3EA4">
        <w:rPr>
          <w:rFonts w:ascii="Arial" w:hAnsi="Arial" w:cs="Arial"/>
          <w:b/>
          <w:spacing w:val="-3"/>
          <w:sz w:val="24"/>
          <w:szCs w:val="24"/>
          <w:lang w:val="es-ES_tradnl"/>
        </w:rPr>
        <w:tab/>
      </w:r>
      <w:r w:rsidR="00DF0277" w:rsidRPr="001F3EA4">
        <w:rPr>
          <w:rFonts w:ascii="Arial" w:hAnsi="Arial" w:cs="Arial"/>
          <w:b/>
          <w:spacing w:val="-3"/>
          <w:sz w:val="24"/>
          <w:szCs w:val="24"/>
          <w:lang w:val="es-ES_tradnl"/>
        </w:rPr>
        <w:tab/>
      </w:r>
      <w:r w:rsidR="00DF0277" w:rsidRPr="001F3EA4">
        <w:rPr>
          <w:rFonts w:ascii="Arial" w:hAnsi="Arial" w:cs="Arial"/>
          <w:b/>
          <w:spacing w:val="-3"/>
          <w:sz w:val="24"/>
          <w:szCs w:val="24"/>
          <w:lang w:val="es-ES_tradnl"/>
        </w:rPr>
        <w:tab/>
      </w:r>
      <w:r w:rsidR="00DF0277" w:rsidRPr="001F3EA4">
        <w:rPr>
          <w:rFonts w:ascii="Arial" w:hAnsi="Arial" w:cs="Arial"/>
          <w:b/>
          <w:spacing w:val="-3"/>
          <w:sz w:val="24"/>
          <w:szCs w:val="24"/>
          <w:lang w:val="es-ES_tradnl"/>
        </w:rPr>
        <w:tab/>
      </w:r>
    </w:p>
    <w:p w:rsidR="00AC174B" w:rsidRPr="001F3EA4" w:rsidRDefault="00AC174B" w:rsidP="009D17B8">
      <w:pPr>
        <w:spacing w:line="360" w:lineRule="auto"/>
        <w:jc w:val="both"/>
        <w:rPr>
          <w:rFonts w:ascii="Arial" w:hAnsi="Arial" w:cs="Arial"/>
          <w:b/>
          <w:spacing w:val="-3"/>
          <w:sz w:val="24"/>
          <w:szCs w:val="24"/>
          <w:lang w:val="es-ES_tradnl"/>
        </w:rPr>
      </w:pPr>
    </w:p>
    <w:p w:rsidR="00DF0277" w:rsidRPr="001F3EA4" w:rsidRDefault="00DF0277" w:rsidP="00AC174B">
      <w:pPr>
        <w:spacing w:line="360" w:lineRule="auto"/>
        <w:jc w:val="center"/>
        <w:rPr>
          <w:rFonts w:ascii="Arial" w:hAnsi="Arial" w:cs="Arial"/>
          <w:b/>
          <w:spacing w:val="-3"/>
          <w:sz w:val="24"/>
          <w:szCs w:val="24"/>
          <w:lang w:val="es-ES_tradnl"/>
        </w:rPr>
      </w:pPr>
      <w:r w:rsidRPr="001F3EA4">
        <w:rPr>
          <w:rFonts w:ascii="Arial" w:hAnsi="Arial" w:cs="Arial"/>
          <w:b/>
          <w:spacing w:val="-3"/>
          <w:sz w:val="24"/>
          <w:szCs w:val="24"/>
          <w:lang w:val="es-ES_tradnl"/>
        </w:rPr>
        <w:t>C O N S I D E R A N D O:</w:t>
      </w:r>
    </w:p>
    <w:p w:rsidR="007940DD" w:rsidRPr="001F3EA4" w:rsidRDefault="007940DD" w:rsidP="007940DD">
      <w:pPr>
        <w:spacing w:line="360" w:lineRule="auto"/>
        <w:jc w:val="right"/>
        <w:rPr>
          <w:rFonts w:ascii="Arial" w:hAnsi="Arial" w:cs="Arial"/>
          <w:b/>
          <w:spacing w:val="-3"/>
          <w:sz w:val="24"/>
          <w:szCs w:val="24"/>
          <w:lang w:val="es-ES_tradnl"/>
        </w:rPr>
      </w:pPr>
    </w:p>
    <w:p w:rsidR="007940DD" w:rsidRPr="001F3EA4" w:rsidRDefault="007940DD" w:rsidP="007940DD">
      <w:pPr>
        <w:spacing w:line="360" w:lineRule="auto"/>
        <w:ind w:hanging="426"/>
        <w:jc w:val="both"/>
        <w:rPr>
          <w:rFonts w:ascii="Arial" w:hAnsi="Arial" w:cs="Arial"/>
          <w:sz w:val="24"/>
          <w:szCs w:val="24"/>
        </w:rPr>
      </w:pPr>
      <w:r w:rsidRPr="001F3EA4">
        <w:rPr>
          <w:rFonts w:ascii="Arial" w:hAnsi="Arial" w:cs="Arial"/>
          <w:b/>
          <w:sz w:val="24"/>
          <w:szCs w:val="24"/>
          <w:lang w:val="es-ES_tradnl"/>
        </w:rPr>
        <w:tab/>
        <w:t xml:space="preserve">          </w:t>
      </w:r>
      <w:r w:rsidRPr="001F3EA4">
        <w:rPr>
          <w:rFonts w:ascii="Arial" w:hAnsi="Arial" w:cs="Arial"/>
          <w:b/>
          <w:sz w:val="24"/>
          <w:szCs w:val="24"/>
        </w:rPr>
        <w:t xml:space="preserve">PRIMERO.- </w:t>
      </w:r>
      <w:r w:rsidRPr="001F3EA4">
        <w:rPr>
          <w:rFonts w:ascii="Arial" w:hAnsi="Arial" w:cs="Arial"/>
          <w:sz w:val="24"/>
          <w:szCs w:val="24"/>
        </w:rPr>
        <w:t xml:space="preserve">Esta Quinta Sala Unitaria de Primera Instancia del Tribunal de Justicia Administrativa del Estado de Oaxaca, es competente para conocer y resolver el presente juicio de nulidad promovido en contra de una resolución atribuida a una autoridad administrativa de carácter </w:t>
      </w:r>
      <w:r w:rsidR="00EC6870" w:rsidRPr="001F3EA4">
        <w:rPr>
          <w:rFonts w:ascii="Arial" w:hAnsi="Arial" w:cs="Arial"/>
          <w:sz w:val="24"/>
          <w:szCs w:val="24"/>
        </w:rPr>
        <w:t>municipal</w:t>
      </w:r>
      <w:r w:rsidRPr="001F3EA4">
        <w:rPr>
          <w:rFonts w:ascii="Arial" w:hAnsi="Arial" w:cs="Arial"/>
          <w:sz w:val="24"/>
          <w:szCs w:val="24"/>
        </w:rPr>
        <w:t>, con fundamento en el artículo 114 QUATER, párrafo primero, inciso B, de la Constitución Política del Estado Libre y Soberano de Oaxaca; 146 y 147 de la Ley de Procedimiento y Justicia Administrativa para el Estado de Oaxaca. - - - - - - - - - -</w:t>
      </w:r>
      <w:r w:rsidR="00571ACF" w:rsidRPr="001F3EA4">
        <w:rPr>
          <w:rFonts w:ascii="Arial" w:hAnsi="Arial" w:cs="Arial"/>
          <w:sz w:val="24"/>
          <w:szCs w:val="24"/>
        </w:rPr>
        <w:t xml:space="preserve"> - - - - - - - - - - - - - - - </w:t>
      </w:r>
    </w:p>
    <w:p w:rsidR="007940DD" w:rsidRPr="001F3EA4" w:rsidRDefault="007940DD" w:rsidP="007940DD">
      <w:pPr>
        <w:spacing w:line="360" w:lineRule="auto"/>
        <w:jc w:val="both"/>
        <w:rPr>
          <w:rFonts w:ascii="Arial" w:hAnsi="Arial" w:cs="Arial"/>
          <w:b/>
          <w:snapToGrid w:val="0"/>
          <w:sz w:val="24"/>
          <w:szCs w:val="24"/>
        </w:rPr>
      </w:pPr>
    </w:p>
    <w:p w:rsidR="00E3347A" w:rsidRPr="001F3EA4" w:rsidRDefault="00D74F94" w:rsidP="00C0571C">
      <w:pPr>
        <w:pStyle w:val="corte4fondo"/>
        <w:ind w:right="51"/>
        <w:rPr>
          <w:rFonts w:cs="Arial"/>
          <w:sz w:val="24"/>
          <w:szCs w:val="24"/>
        </w:rPr>
      </w:pPr>
      <w:r w:rsidRPr="001F3EA4">
        <w:rPr>
          <w:rFonts w:cs="Arial"/>
          <w:b/>
          <w:snapToGrid w:val="0"/>
          <w:sz w:val="24"/>
          <w:szCs w:val="24"/>
        </w:rPr>
        <w:t>SEGUNDO.-</w:t>
      </w:r>
      <w:r w:rsidR="00C0571C" w:rsidRPr="001F3EA4">
        <w:rPr>
          <w:rFonts w:cs="Arial"/>
          <w:sz w:val="24"/>
          <w:szCs w:val="24"/>
        </w:rPr>
        <w:t xml:space="preserve"> La personalidad de las partes quedó acreditada en autos</w:t>
      </w:r>
      <w:r w:rsidR="00EF6EC3" w:rsidRPr="001F3EA4">
        <w:rPr>
          <w:rFonts w:cs="Arial"/>
          <w:sz w:val="24"/>
          <w:szCs w:val="24"/>
        </w:rPr>
        <w:t>,</w:t>
      </w:r>
      <w:r w:rsidR="00803C5C" w:rsidRPr="001F3EA4">
        <w:rPr>
          <w:rFonts w:cs="Arial"/>
          <w:sz w:val="24"/>
          <w:szCs w:val="24"/>
        </w:rPr>
        <w:t xml:space="preserve"> la del actor, </w:t>
      </w:r>
      <w:r w:rsidR="00C0571C" w:rsidRPr="001F3EA4">
        <w:rPr>
          <w:rFonts w:cs="Arial"/>
          <w:sz w:val="24"/>
          <w:szCs w:val="24"/>
        </w:rPr>
        <w:t>conforme</w:t>
      </w:r>
      <w:r w:rsidR="00803C5C" w:rsidRPr="001F3EA4">
        <w:rPr>
          <w:rFonts w:cs="Arial"/>
          <w:sz w:val="24"/>
          <w:szCs w:val="24"/>
        </w:rPr>
        <w:t xml:space="preserve"> al </w:t>
      </w:r>
      <w:r w:rsidR="005C67B1" w:rsidRPr="001F3EA4">
        <w:rPr>
          <w:rFonts w:cs="Arial"/>
          <w:sz w:val="24"/>
          <w:szCs w:val="24"/>
        </w:rPr>
        <w:t>artículo 150</w:t>
      </w:r>
      <w:r w:rsidR="00C0571C" w:rsidRPr="001F3EA4">
        <w:rPr>
          <w:rFonts w:cs="Arial"/>
          <w:sz w:val="24"/>
          <w:szCs w:val="24"/>
        </w:rPr>
        <w:t xml:space="preserve"> de la Ley de Procedimiento y Justicia Administrativa para el Estado de Oaxaca</w:t>
      </w:r>
      <w:r w:rsidR="00803C5C" w:rsidRPr="001F3EA4">
        <w:rPr>
          <w:rFonts w:cs="Arial"/>
          <w:sz w:val="24"/>
          <w:szCs w:val="24"/>
        </w:rPr>
        <w:t>, ya que promueve por su propio derecho, así como, de la autoridad demandada en términos del artículo 151 de la Ley de la</w:t>
      </w:r>
      <w:r w:rsidR="00D136BB" w:rsidRPr="001F3EA4">
        <w:rPr>
          <w:rFonts w:cs="Arial"/>
          <w:sz w:val="24"/>
          <w:szCs w:val="24"/>
        </w:rPr>
        <w:t xml:space="preserve"> materia. - - - - - -</w:t>
      </w:r>
      <w:r w:rsidR="00910A94" w:rsidRPr="001F3EA4">
        <w:rPr>
          <w:rFonts w:cs="Arial"/>
          <w:sz w:val="24"/>
          <w:szCs w:val="24"/>
        </w:rPr>
        <w:t xml:space="preserve"> </w:t>
      </w:r>
    </w:p>
    <w:p w:rsidR="00E3347A" w:rsidRPr="001F3EA4" w:rsidRDefault="00E3347A" w:rsidP="00D74F94">
      <w:pPr>
        <w:spacing w:line="360" w:lineRule="auto"/>
        <w:jc w:val="both"/>
        <w:rPr>
          <w:rFonts w:cs="Arial"/>
          <w:b/>
          <w:snapToGrid w:val="0"/>
          <w:sz w:val="24"/>
          <w:szCs w:val="24"/>
        </w:rPr>
      </w:pPr>
    </w:p>
    <w:p w:rsidR="007940DD" w:rsidRPr="001F3EA4" w:rsidRDefault="007940DD" w:rsidP="00E832BB">
      <w:pPr>
        <w:spacing w:line="360" w:lineRule="auto"/>
        <w:jc w:val="both"/>
        <w:rPr>
          <w:rFonts w:ascii="Arial" w:hAnsi="Arial" w:cs="Arial"/>
          <w:sz w:val="24"/>
          <w:szCs w:val="24"/>
        </w:rPr>
      </w:pPr>
      <w:r w:rsidRPr="001F3EA4">
        <w:rPr>
          <w:rFonts w:cs="Arial"/>
          <w:b/>
          <w:snapToGrid w:val="0"/>
          <w:sz w:val="24"/>
          <w:szCs w:val="24"/>
        </w:rPr>
        <w:t xml:space="preserve">         </w:t>
      </w:r>
      <w:r w:rsidR="00F66A21" w:rsidRPr="001F3EA4">
        <w:rPr>
          <w:rFonts w:cs="Arial"/>
          <w:b/>
          <w:snapToGrid w:val="0"/>
          <w:sz w:val="24"/>
          <w:szCs w:val="24"/>
        </w:rPr>
        <w:t xml:space="preserve">   </w:t>
      </w:r>
      <w:r w:rsidRPr="001F3EA4">
        <w:rPr>
          <w:rFonts w:ascii="Arial" w:hAnsi="Arial" w:cs="Arial"/>
          <w:b/>
          <w:sz w:val="24"/>
          <w:szCs w:val="24"/>
        </w:rPr>
        <w:t>TERCERO</w:t>
      </w:r>
      <w:r w:rsidRPr="001F3EA4">
        <w:rPr>
          <w:rFonts w:ascii="Arial" w:hAnsi="Arial" w:cs="Arial"/>
          <w:sz w:val="24"/>
          <w:szCs w:val="24"/>
        </w:rPr>
        <w:t>.-</w:t>
      </w:r>
      <w:r w:rsidR="00BB5577" w:rsidRPr="001F3EA4">
        <w:rPr>
          <w:rFonts w:ascii="Arial" w:hAnsi="Arial" w:cs="Arial"/>
          <w:sz w:val="24"/>
          <w:szCs w:val="24"/>
        </w:rPr>
        <w:t xml:space="preserve"> </w:t>
      </w:r>
      <w:r w:rsidRPr="001F3EA4">
        <w:rPr>
          <w:rFonts w:ascii="Arial" w:hAnsi="Arial" w:cs="Arial"/>
          <w:sz w:val="24"/>
          <w:szCs w:val="24"/>
        </w:rPr>
        <w:t>Previo al estudio de fondo del asunto, resulta obligado analizar, si en la especie se actualiza alguna causal de improcedencia del juicio de nulidad, ya sea invocada por las partes</w:t>
      </w:r>
      <w:r w:rsidR="00910A94" w:rsidRPr="001F3EA4">
        <w:rPr>
          <w:rFonts w:ascii="Arial" w:hAnsi="Arial" w:cs="Arial"/>
          <w:sz w:val="24"/>
          <w:szCs w:val="24"/>
        </w:rPr>
        <w:t xml:space="preserve"> o bien, alguna que </w:t>
      </w:r>
      <w:r w:rsidRPr="001F3EA4">
        <w:rPr>
          <w:rFonts w:ascii="Arial" w:hAnsi="Arial" w:cs="Arial"/>
          <w:sz w:val="24"/>
          <w:szCs w:val="24"/>
        </w:rPr>
        <w:t>se advierta oficiosamente que impida la resolución del fondo del asunto y deba decretarse su sobreseimiento en términos de los artículos 161 y 162 de la Ley de Procedimiento y Justicia Administrativa para el Estado de Oaxaca. En el caso se estima que no se actualiza alguna de las hipótesis previstas en la Le</w:t>
      </w:r>
      <w:r w:rsidR="00D5238D" w:rsidRPr="001F3EA4">
        <w:rPr>
          <w:rFonts w:ascii="Arial" w:hAnsi="Arial" w:cs="Arial"/>
          <w:sz w:val="24"/>
          <w:szCs w:val="24"/>
        </w:rPr>
        <w:t>y que rige a este Tribunal, por</w:t>
      </w:r>
      <w:r w:rsidRPr="001F3EA4">
        <w:rPr>
          <w:rFonts w:ascii="Arial" w:hAnsi="Arial" w:cs="Arial"/>
          <w:sz w:val="24"/>
          <w:szCs w:val="24"/>
        </w:rPr>
        <w:t xml:space="preserve"> tanto, N</w:t>
      </w:r>
      <w:r w:rsidR="00436D28" w:rsidRPr="001F3EA4">
        <w:rPr>
          <w:rFonts w:ascii="Arial" w:hAnsi="Arial" w:cs="Arial"/>
          <w:sz w:val="24"/>
          <w:szCs w:val="24"/>
        </w:rPr>
        <w:t>O SE SOBRESEE EL PRESENTE JUICIO</w:t>
      </w:r>
      <w:r w:rsidRPr="001F3EA4">
        <w:rPr>
          <w:rFonts w:ascii="Arial" w:hAnsi="Arial" w:cs="Arial"/>
          <w:sz w:val="24"/>
          <w:szCs w:val="24"/>
        </w:rPr>
        <w:t xml:space="preserve">.- - - - - - - - - - - - - - - - - - - - - - - - - - - </w:t>
      </w:r>
      <w:r w:rsidR="000B6D3B" w:rsidRPr="001F3EA4">
        <w:rPr>
          <w:rFonts w:ascii="Arial" w:hAnsi="Arial" w:cs="Arial"/>
          <w:sz w:val="24"/>
          <w:szCs w:val="24"/>
        </w:rPr>
        <w:t xml:space="preserve"> - - - - </w:t>
      </w:r>
    </w:p>
    <w:p w:rsidR="007940DD" w:rsidRPr="001F3EA4" w:rsidRDefault="007940DD" w:rsidP="007940DD">
      <w:pPr>
        <w:pStyle w:val="corte4fondo"/>
        <w:ind w:right="51" w:firstLine="0"/>
        <w:rPr>
          <w:rFonts w:cs="Arial"/>
          <w:sz w:val="24"/>
          <w:szCs w:val="24"/>
        </w:rPr>
      </w:pPr>
    </w:p>
    <w:p w:rsidR="00E61A76" w:rsidRPr="001F3EA4" w:rsidRDefault="00E61A76" w:rsidP="007940DD">
      <w:pPr>
        <w:pStyle w:val="corte4fondo"/>
        <w:ind w:right="51" w:firstLine="0"/>
        <w:rPr>
          <w:rFonts w:cs="Arial"/>
          <w:sz w:val="24"/>
          <w:szCs w:val="24"/>
        </w:rPr>
      </w:pPr>
    </w:p>
    <w:p w:rsidR="002360AC" w:rsidRPr="001F3EA4" w:rsidRDefault="009C3428" w:rsidP="00A37A84">
      <w:pPr>
        <w:spacing w:line="360" w:lineRule="auto"/>
        <w:jc w:val="both"/>
        <w:rPr>
          <w:rFonts w:ascii="Arial" w:hAnsi="Arial" w:cs="Arial"/>
          <w:b/>
          <w:sz w:val="24"/>
          <w:szCs w:val="24"/>
        </w:rPr>
      </w:pPr>
      <w:r w:rsidRPr="001F3EA4">
        <w:rPr>
          <w:rFonts w:ascii="Arial" w:hAnsi="Arial" w:cs="Arial"/>
          <w:b/>
          <w:sz w:val="24"/>
          <w:szCs w:val="24"/>
        </w:rPr>
        <w:t xml:space="preserve">              </w:t>
      </w:r>
      <w:r w:rsidR="007940DD" w:rsidRPr="001F3EA4">
        <w:rPr>
          <w:rFonts w:ascii="Arial" w:hAnsi="Arial" w:cs="Arial"/>
          <w:b/>
          <w:sz w:val="24"/>
          <w:szCs w:val="24"/>
        </w:rPr>
        <w:t>CUARTO</w:t>
      </w:r>
      <w:r w:rsidR="007940DD" w:rsidRPr="001F3EA4">
        <w:rPr>
          <w:rFonts w:ascii="Arial" w:hAnsi="Arial" w:cs="Arial"/>
          <w:sz w:val="24"/>
          <w:szCs w:val="24"/>
        </w:rPr>
        <w:t xml:space="preserve">.- </w:t>
      </w:r>
      <w:r w:rsidR="006727C8" w:rsidRPr="001F3EA4">
        <w:rPr>
          <w:rFonts w:ascii="Arial" w:hAnsi="Arial" w:cs="Arial"/>
          <w:b/>
          <w:sz w:val="24"/>
          <w:szCs w:val="24"/>
        </w:rPr>
        <w:t xml:space="preserve"> </w:t>
      </w:r>
      <w:r w:rsidR="00A37A84" w:rsidRPr="001F3EA4">
        <w:rPr>
          <w:rFonts w:ascii="Arial" w:hAnsi="Arial" w:cs="Arial"/>
          <w:b/>
          <w:sz w:val="24"/>
          <w:szCs w:val="24"/>
        </w:rPr>
        <w:t xml:space="preserve">Estudio de los Conceptos de Impugnación y Pruebas ofrecidas por la parte actora. </w:t>
      </w:r>
      <w:r w:rsidR="00A37A84" w:rsidRPr="001F3EA4">
        <w:rPr>
          <w:rFonts w:ascii="Arial" w:hAnsi="Arial" w:cs="Arial"/>
          <w:sz w:val="24"/>
          <w:szCs w:val="24"/>
        </w:rPr>
        <w:t xml:space="preserve">Los </w:t>
      </w:r>
      <w:r w:rsidR="002360AC" w:rsidRPr="001F3EA4">
        <w:rPr>
          <w:rFonts w:ascii="Arial" w:hAnsi="Arial" w:cs="Arial"/>
          <w:bCs/>
          <w:sz w:val="24"/>
          <w:szCs w:val="24"/>
        </w:rPr>
        <w:t xml:space="preserve">conceptos de impugnación hechos valer por el actor </w:t>
      </w:r>
      <w:r w:rsidR="006A7583" w:rsidRPr="001F3EA4">
        <w:rPr>
          <w:rFonts w:ascii="Arial" w:hAnsi="Arial" w:cs="Arial"/>
          <w:bCs/>
          <w:sz w:val="24"/>
          <w:szCs w:val="24"/>
        </w:rPr>
        <w:t xml:space="preserve">que </w:t>
      </w:r>
      <w:r w:rsidR="002360AC" w:rsidRPr="001F3EA4">
        <w:rPr>
          <w:rFonts w:ascii="Arial" w:hAnsi="Arial" w:cs="Arial"/>
          <w:bCs/>
          <w:sz w:val="24"/>
          <w:szCs w:val="24"/>
        </w:rPr>
        <w:t>se encuentran expuestos en su escrito inicial de demanda,</w:t>
      </w:r>
      <w:r w:rsidR="005F1346" w:rsidRPr="001F3EA4">
        <w:rPr>
          <w:rFonts w:ascii="Arial" w:hAnsi="Arial" w:cs="Arial"/>
          <w:bCs/>
          <w:sz w:val="24"/>
          <w:szCs w:val="24"/>
        </w:rPr>
        <w:t xml:space="preserve"> sin que haya </w:t>
      </w:r>
      <w:r w:rsidR="002360AC" w:rsidRPr="001F3EA4">
        <w:rPr>
          <w:rFonts w:ascii="Arial" w:hAnsi="Arial" w:cs="Arial"/>
          <w:bCs/>
          <w:sz w:val="24"/>
          <w:szCs w:val="24"/>
        </w:rPr>
        <w:t>necesidad</w:t>
      </w:r>
      <w:r w:rsidR="002360AC" w:rsidRPr="001F3EA4">
        <w:rPr>
          <w:rFonts w:ascii="Arial" w:hAnsi="Arial" w:cs="Arial"/>
          <w:bCs/>
          <w:szCs w:val="24"/>
        </w:rPr>
        <w:t xml:space="preserve"> </w:t>
      </w:r>
      <w:r w:rsidR="002360AC" w:rsidRPr="001F3EA4">
        <w:rPr>
          <w:rFonts w:ascii="Arial" w:hAnsi="Arial" w:cs="Arial"/>
          <w:bCs/>
          <w:sz w:val="24"/>
          <w:szCs w:val="24"/>
        </w:rPr>
        <w:t>de transcribirlos, al no transgredírsele derecho alguno, como tampoco se vulnera disposición expresa que imponga tal obligación</w:t>
      </w:r>
      <w:r w:rsidR="002360AC" w:rsidRPr="001F3EA4">
        <w:rPr>
          <w:rFonts w:ascii="Arial" w:hAnsi="Arial" w:cs="Arial"/>
          <w:sz w:val="24"/>
          <w:szCs w:val="24"/>
        </w:rPr>
        <w:t xml:space="preserve">; no obstante ello, serán valorados en el cuerpo de esta sentencia. - - - - - </w:t>
      </w:r>
      <w:r w:rsidR="00A37A84" w:rsidRPr="001F3EA4">
        <w:rPr>
          <w:rFonts w:ascii="Arial" w:hAnsi="Arial" w:cs="Arial"/>
          <w:sz w:val="24"/>
          <w:szCs w:val="24"/>
        </w:rPr>
        <w:t xml:space="preserve">- - - - - - - - - - - - - - - - - - - - - - - - - </w:t>
      </w:r>
    </w:p>
    <w:p w:rsidR="005F1346" w:rsidRPr="001F3EA4" w:rsidRDefault="005F1346" w:rsidP="002360AC">
      <w:pPr>
        <w:pStyle w:val="Textonotapie"/>
        <w:widowControl w:val="0"/>
        <w:spacing w:line="360" w:lineRule="auto"/>
        <w:ind w:firstLine="708"/>
        <w:jc w:val="both"/>
        <w:rPr>
          <w:rFonts w:ascii="Arial" w:hAnsi="Arial" w:cs="Arial"/>
          <w:sz w:val="24"/>
          <w:szCs w:val="24"/>
          <w:lang w:eastAsia="es-MX"/>
        </w:rPr>
      </w:pPr>
    </w:p>
    <w:p w:rsidR="00E61A76" w:rsidRPr="001F3EA4" w:rsidRDefault="00E61A76" w:rsidP="002360AC">
      <w:pPr>
        <w:pStyle w:val="Textonotapie"/>
        <w:widowControl w:val="0"/>
        <w:spacing w:line="360" w:lineRule="auto"/>
        <w:ind w:firstLine="708"/>
        <w:jc w:val="both"/>
        <w:rPr>
          <w:rFonts w:ascii="Arial" w:hAnsi="Arial" w:cs="Arial"/>
          <w:sz w:val="24"/>
          <w:szCs w:val="24"/>
          <w:lang w:eastAsia="es-MX"/>
        </w:rPr>
      </w:pPr>
    </w:p>
    <w:p w:rsidR="002360AC" w:rsidRPr="001F3EA4" w:rsidRDefault="002360AC" w:rsidP="002360AC">
      <w:pPr>
        <w:pStyle w:val="Textonotapie"/>
        <w:widowControl w:val="0"/>
        <w:spacing w:line="360" w:lineRule="auto"/>
        <w:ind w:firstLine="708"/>
        <w:jc w:val="both"/>
        <w:rPr>
          <w:rFonts w:ascii="Arial" w:hAnsi="Arial" w:cs="Arial"/>
          <w:sz w:val="24"/>
          <w:szCs w:val="24"/>
          <w:lang w:eastAsia="es-MX"/>
        </w:rPr>
      </w:pPr>
      <w:r w:rsidRPr="001F3EA4">
        <w:rPr>
          <w:rFonts w:ascii="Arial" w:hAnsi="Arial" w:cs="Arial"/>
          <w:sz w:val="24"/>
          <w:szCs w:val="24"/>
          <w:lang w:val="es-MX" w:eastAsia="es-MX"/>
        </w:rPr>
        <w:lastRenderedPageBreak/>
        <w:t>Al respecto resulta aplicable</w:t>
      </w:r>
      <w:r w:rsidRPr="001F3EA4">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1F3EA4">
        <w:rPr>
          <w:rFonts w:ascii="Arial" w:hAnsi="Arial" w:cs="Arial"/>
          <w:i/>
          <w:sz w:val="24"/>
          <w:szCs w:val="24"/>
          <w:lang w:eastAsia="es-MX"/>
        </w:rPr>
        <w:t>Semanario Judicial de la Federación y su Gaceta</w:t>
      </w:r>
      <w:r w:rsidRPr="001F3EA4">
        <w:rPr>
          <w:rFonts w:ascii="Arial" w:hAnsi="Arial" w:cs="Arial"/>
          <w:sz w:val="24"/>
          <w:szCs w:val="24"/>
          <w:lang w:eastAsia="es-MX"/>
        </w:rPr>
        <w:t>, Tomo XXXI, mayo de 2010, página 830, de rubro:</w:t>
      </w:r>
    </w:p>
    <w:p w:rsidR="002360AC" w:rsidRPr="001F3EA4" w:rsidRDefault="002360AC" w:rsidP="002360AC">
      <w:pPr>
        <w:pStyle w:val="Textonotapie"/>
        <w:widowControl w:val="0"/>
        <w:spacing w:line="276" w:lineRule="auto"/>
        <w:ind w:firstLine="708"/>
        <w:jc w:val="both"/>
        <w:rPr>
          <w:rFonts w:ascii="Arial" w:hAnsi="Arial" w:cs="Arial"/>
          <w:sz w:val="24"/>
          <w:szCs w:val="24"/>
          <w:lang w:eastAsia="es-MX"/>
        </w:rPr>
      </w:pPr>
    </w:p>
    <w:p w:rsidR="002360AC" w:rsidRPr="001F3EA4" w:rsidRDefault="002360AC" w:rsidP="00267B1F">
      <w:pPr>
        <w:pStyle w:val="Textonotapie"/>
        <w:widowControl w:val="0"/>
        <w:spacing w:line="360" w:lineRule="auto"/>
        <w:ind w:left="1701" w:right="1469"/>
        <w:jc w:val="both"/>
        <w:rPr>
          <w:rFonts w:ascii="Arial" w:hAnsi="Arial" w:cs="Arial"/>
          <w:b/>
          <w:sz w:val="18"/>
          <w:szCs w:val="18"/>
          <w:lang w:eastAsia="es-MX"/>
        </w:rPr>
      </w:pPr>
      <w:r w:rsidRPr="001F3EA4">
        <w:rPr>
          <w:rFonts w:ascii="Arial" w:hAnsi="Arial" w:cs="Arial"/>
          <w:sz w:val="24"/>
          <w:szCs w:val="24"/>
          <w:lang w:eastAsia="es-MX"/>
        </w:rPr>
        <w:t xml:space="preserve"> </w:t>
      </w:r>
      <w:r w:rsidRPr="001F3EA4">
        <w:rPr>
          <w:rFonts w:ascii="Arial" w:hAnsi="Arial" w:cs="Arial"/>
          <w:b/>
          <w:sz w:val="18"/>
          <w:szCs w:val="18"/>
          <w:lang w:eastAsia="es-MX"/>
        </w:rPr>
        <w:t>CONCEPTOS DE VIOLACIÓN O AGRAVIOS. PARA CUMPLIR CON LOS PRINCIPIOS DE CONGRUENCIA Y EXHAUSTIVIDAD EN LAS SENTENCIAS DE AMPARO ES INNECESARIA SU TRANSCRIPCIÓN.</w:t>
      </w:r>
    </w:p>
    <w:p w:rsidR="002360AC" w:rsidRPr="001F3EA4" w:rsidRDefault="002360AC" w:rsidP="002360AC">
      <w:pPr>
        <w:spacing w:line="360" w:lineRule="auto"/>
        <w:jc w:val="both"/>
        <w:rPr>
          <w:rFonts w:ascii="Arial" w:hAnsi="Arial" w:cs="Arial"/>
          <w:sz w:val="24"/>
          <w:szCs w:val="24"/>
        </w:rPr>
      </w:pPr>
    </w:p>
    <w:p w:rsidR="00412E42" w:rsidRPr="001F3EA4" w:rsidRDefault="00412E42" w:rsidP="00412E42">
      <w:pPr>
        <w:spacing w:line="360" w:lineRule="auto"/>
        <w:ind w:right="51" w:firstLine="708"/>
        <w:jc w:val="both"/>
        <w:rPr>
          <w:rFonts w:ascii="Arial" w:hAnsi="Arial" w:cs="Arial"/>
          <w:sz w:val="24"/>
          <w:szCs w:val="24"/>
        </w:rPr>
      </w:pPr>
      <w:r w:rsidRPr="001F3EA4">
        <w:rPr>
          <w:rFonts w:ascii="Arial" w:hAnsi="Arial" w:cs="Arial"/>
          <w:sz w:val="24"/>
          <w:szCs w:val="24"/>
          <w:lang w:eastAsia="es-ES"/>
        </w:rPr>
        <w:t xml:space="preserve">Ahora bien, esta Sala después de haber analizado el </w:t>
      </w:r>
      <w:r w:rsidRPr="001F3EA4">
        <w:rPr>
          <w:rFonts w:ascii="Arial" w:hAnsi="Arial" w:cs="Arial"/>
          <w:sz w:val="24"/>
          <w:szCs w:val="24"/>
        </w:rPr>
        <w:t xml:space="preserve">acta de infracción con número de folio </w:t>
      </w:r>
      <w:r w:rsidR="00D234B2" w:rsidRPr="001F3EA4">
        <w:rPr>
          <w:rFonts w:ascii="Arial" w:hAnsi="Arial" w:cs="Arial"/>
          <w:sz w:val="24"/>
          <w:szCs w:val="24"/>
        </w:rPr>
        <w:t>**********</w:t>
      </w:r>
      <w:r w:rsidRPr="001F3EA4">
        <w:rPr>
          <w:rFonts w:ascii="Arial" w:hAnsi="Arial" w:cs="Arial"/>
          <w:sz w:val="24"/>
          <w:szCs w:val="24"/>
        </w:rPr>
        <w:t xml:space="preserve"> de fecha treinta de noviembre de dos mil dieciocho (30/11/2018), signado por </w:t>
      </w:r>
      <w:r w:rsidR="00D234B2" w:rsidRPr="001F3EA4">
        <w:rPr>
          <w:rFonts w:ascii="Arial" w:hAnsi="Arial" w:cs="Arial"/>
          <w:sz w:val="24"/>
          <w:szCs w:val="24"/>
        </w:rPr>
        <w:t>**********</w:t>
      </w:r>
      <w:r w:rsidRPr="001F3EA4">
        <w:rPr>
          <w:rFonts w:ascii="Arial" w:hAnsi="Arial" w:cs="Arial"/>
          <w:sz w:val="24"/>
          <w:szCs w:val="24"/>
          <w:lang w:eastAsia="es-ES"/>
        </w:rPr>
        <w:t xml:space="preserve">y tomando en consideración los conceptos de impugnación hechos valer por el actor, se advierte, que la autoridad demandada señaló en el espacio preestablecido para la motivación lo siguiente: </w:t>
      </w:r>
    </w:p>
    <w:p w:rsidR="00412E42" w:rsidRPr="001F3EA4" w:rsidRDefault="00412E42" w:rsidP="00412E42">
      <w:pPr>
        <w:spacing w:line="360" w:lineRule="auto"/>
        <w:ind w:right="51" w:firstLine="708"/>
        <w:jc w:val="both"/>
        <w:rPr>
          <w:rFonts w:ascii="Arial" w:hAnsi="Arial" w:cs="Arial"/>
          <w:b/>
          <w:sz w:val="24"/>
          <w:szCs w:val="24"/>
          <w:lang w:eastAsia="es-ES"/>
        </w:rPr>
      </w:pPr>
    </w:p>
    <w:p w:rsidR="00412E42" w:rsidRPr="001F3EA4" w:rsidRDefault="00412E42" w:rsidP="00412E42">
      <w:pPr>
        <w:spacing w:line="360" w:lineRule="auto"/>
        <w:ind w:right="51" w:firstLine="708"/>
        <w:jc w:val="both"/>
        <w:rPr>
          <w:rFonts w:ascii="Arial" w:hAnsi="Arial" w:cs="Arial"/>
          <w:b/>
          <w:i/>
          <w:sz w:val="24"/>
          <w:szCs w:val="24"/>
          <w:lang w:eastAsia="es-ES"/>
        </w:rPr>
      </w:pPr>
      <w:r w:rsidRPr="001F3EA4">
        <w:rPr>
          <w:rFonts w:ascii="Arial" w:hAnsi="Arial" w:cs="Arial"/>
          <w:b/>
          <w:i/>
          <w:sz w:val="24"/>
          <w:szCs w:val="24"/>
          <w:lang w:eastAsia="es-ES"/>
        </w:rPr>
        <w:t xml:space="preserve">“estacionarse  fuera del </w:t>
      </w:r>
      <w:r w:rsidR="00ED0A68" w:rsidRPr="001F3EA4">
        <w:rPr>
          <w:rFonts w:ascii="Arial" w:hAnsi="Arial" w:cs="Arial"/>
          <w:b/>
          <w:i/>
          <w:sz w:val="24"/>
          <w:szCs w:val="24"/>
          <w:lang w:eastAsia="es-ES"/>
        </w:rPr>
        <w:t>límite</w:t>
      </w:r>
      <w:r w:rsidRPr="001F3EA4">
        <w:rPr>
          <w:rFonts w:ascii="Arial" w:hAnsi="Arial" w:cs="Arial"/>
          <w:b/>
          <w:i/>
          <w:sz w:val="24"/>
          <w:szCs w:val="24"/>
          <w:lang w:eastAsia="es-ES"/>
        </w:rPr>
        <w:t xml:space="preserve"> </w:t>
      </w:r>
      <w:r w:rsidR="00ED0A68" w:rsidRPr="001F3EA4">
        <w:rPr>
          <w:rFonts w:ascii="Arial" w:hAnsi="Arial" w:cs="Arial"/>
          <w:b/>
          <w:i/>
          <w:sz w:val="24"/>
          <w:szCs w:val="24"/>
          <w:lang w:eastAsia="es-ES"/>
        </w:rPr>
        <w:t>permitido</w:t>
      </w:r>
      <w:r w:rsidRPr="001F3EA4">
        <w:rPr>
          <w:rFonts w:ascii="Arial" w:hAnsi="Arial" w:cs="Arial"/>
          <w:b/>
          <w:i/>
          <w:sz w:val="24"/>
          <w:szCs w:val="24"/>
          <w:lang w:eastAsia="es-ES"/>
        </w:rPr>
        <w:t>”</w:t>
      </w:r>
    </w:p>
    <w:p w:rsidR="00412E42" w:rsidRPr="001F3EA4" w:rsidRDefault="00412E42" w:rsidP="00412E42">
      <w:pPr>
        <w:spacing w:line="360" w:lineRule="auto"/>
        <w:ind w:right="51" w:firstLine="708"/>
        <w:jc w:val="both"/>
        <w:rPr>
          <w:rFonts w:ascii="Arial" w:hAnsi="Arial" w:cs="Arial"/>
          <w:i/>
          <w:sz w:val="24"/>
          <w:szCs w:val="24"/>
          <w:lang w:eastAsia="es-ES"/>
        </w:rPr>
      </w:pPr>
    </w:p>
    <w:p w:rsidR="00412E42" w:rsidRPr="001F3EA4" w:rsidRDefault="00412E42" w:rsidP="00412E42">
      <w:pPr>
        <w:widowControl w:val="0"/>
        <w:spacing w:line="360" w:lineRule="auto"/>
        <w:ind w:firstLine="708"/>
        <w:jc w:val="both"/>
        <w:rPr>
          <w:rFonts w:ascii="Arial" w:hAnsi="Arial" w:cs="Arial"/>
          <w:sz w:val="24"/>
          <w:szCs w:val="24"/>
          <w:lang w:val="es-ES_tradnl" w:eastAsia="es-ES"/>
        </w:rPr>
      </w:pPr>
      <w:r w:rsidRPr="001F3EA4">
        <w:rPr>
          <w:rFonts w:ascii="Arial" w:hAnsi="Arial" w:cs="Arial"/>
          <w:sz w:val="24"/>
          <w:szCs w:val="24"/>
          <w:lang w:val="es-ES_tradnl" w:eastAsia="es-ES"/>
        </w:rPr>
        <w:t xml:space="preserve"> Razón por la cual la autoridad demandada considera que la conducta del actor actualiza la hipótesis normativa prevista en el artículo </w:t>
      </w:r>
      <w:r w:rsidRPr="001F3EA4">
        <w:rPr>
          <w:rFonts w:ascii="Arial" w:hAnsi="Arial" w:cs="Arial"/>
          <w:sz w:val="24"/>
          <w:szCs w:val="24"/>
          <w:lang w:eastAsia="es-ES"/>
        </w:rPr>
        <w:t>86 fracción XXXIII del Reglamento de Vialidad para el Municipio de Oaxaca de Juárez</w:t>
      </w:r>
      <w:r w:rsidRPr="001F3EA4">
        <w:rPr>
          <w:rFonts w:ascii="Arial" w:hAnsi="Arial" w:cs="Arial"/>
          <w:sz w:val="24"/>
          <w:szCs w:val="24"/>
          <w:lang w:val="es-ES_tradnl" w:eastAsia="es-ES"/>
        </w:rPr>
        <w:t xml:space="preserve">, Oaxaca, motivo por el cual se hace acreedor a la sanción establecida en el artículo 195, fracciones V, IX, X y XI de la Ley de Ingresos del Municipio de Oaxaca de Juárez, Oaxaca, para el ejercicio fiscal vigente del año 2018.  - - - - - - - - - - - - - - - - - - - - - - - - - - - - - </w:t>
      </w:r>
    </w:p>
    <w:p w:rsidR="00412E42" w:rsidRPr="001F3EA4" w:rsidRDefault="00412E42" w:rsidP="00412E42">
      <w:pPr>
        <w:widowControl w:val="0"/>
        <w:spacing w:line="360" w:lineRule="auto"/>
        <w:jc w:val="both"/>
        <w:rPr>
          <w:rFonts w:ascii="Arial" w:hAnsi="Arial" w:cs="Arial"/>
          <w:sz w:val="24"/>
          <w:szCs w:val="24"/>
          <w:lang w:eastAsia="es-ES"/>
        </w:rPr>
      </w:pPr>
    </w:p>
    <w:p w:rsidR="00E61A76" w:rsidRPr="001F3EA4" w:rsidRDefault="00E61A76" w:rsidP="00412E42">
      <w:pPr>
        <w:widowControl w:val="0"/>
        <w:spacing w:line="360" w:lineRule="auto"/>
        <w:jc w:val="both"/>
        <w:rPr>
          <w:rFonts w:ascii="Arial" w:hAnsi="Arial" w:cs="Arial"/>
          <w:sz w:val="24"/>
          <w:szCs w:val="24"/>
          <w:lang w:eastAsia="es-ES"/>
        </w:rPr>
      </w:pPr>
    </w:p>
    <w:p w:rsidR="00412E42" w:rsidRPr="001F3EA4" w:rsidRDefault="00412E42" w:rsidP="00ED0A68">
      <w:pPr>
        <w:widowControl w:val="0"/>
        <w:spacing w:line="360" w:lineRule="auto"/>
        <w:ind w:firstLine="426"/>
        <w:jc w:val="both"/>
        <w:rPr>
          <w:rFonts w:ascii="Arial" w:hAnsi="Arial" w:cs="Arial"/>
          <w:sz w:val="24"/>
          <w:szCs w:val="24"/>
          <w:lang w:eastAsia="es-ES"/>
        </w:rPr>
      </w:pPr>
      <w:r w:rsidRPr="001F3EA4">
        <w:rPr>
          <w:rFonts w:ascii="Arial" w:hAnsi="Arial" w:cs="Arial"/>
          <w:sz w:val="24"/>
          <w:szCs w:val="24"/>
          <w:lang w:eastAsia="es-ES"/>
        </w:rPr>
        <w:t xml:space="preserve"> Por lo que, para determinar lo anterior, la demandada señaló que la multa por infracción surge de hacer efectivo el artículo 86 fracción XXXIII del Reglamento de  Vialidad para el Municipio de Oaxaca de Juárez, Oaxaca, misma que le fue informado mediante </w:t>
      </w:r>
      <w:r w:rsidRPr="001F3EA4">
        <w:rPr>
          <w:rFonts w:ascii="Arial" w:hAnsi="Arial" w:cs="Arial"/>
          <w:sz w:val="24"/>
          <w:szCs w:val="24"/>
        </w:rPr>
        <w:t xml:space="preserve">acta de infracción con número de folio </w:t>
      </w:r>
      <w:r w:rsidR="00D234B2" w:rsidRPr="001F3EA4">
        <w:rPr>
          <w:rFonts w:ascii="Arial" w:hAnsi="Arial" w:cs="Arial"/>
          <w:sz w:val="24"/>
          <w:szCs w:val="24"/>
        </w:rPr>
        <w:t>**********</w:t>
      </w:r>
      <w:r w:rsidR="00ED0A68" w:rsidRPr="001F3EA4">
        <w:rPr>
          <w:rFonts w:ascii="Arial" w:hAnsi="Arial" w:cs="Arial"/>
          <w:sz w:val="24"/>
          <w:szCs w:val="24"/>
        </w:rPr>
        <w:t xml:space="preserve"> de fecha treinta de noviembre de dos mil dieciocho (30/11/2018) signado </w:t>
      </w:r>
      <w:r w:rsidR="00D234B2" w:rsidRPr="001F3EA4">
        <w:rPr>
          <w:rFonts w:ascii="Arial" w:hAnsi="Arial" w:cs="Arial"/>
          <w:sz w:val="24"/>
          <w:szCs w:val="24"/>
        </w:rPr>
        <w:t>**********</w:t>
      </w:r>
      <w:r w:rsidR="00ED0A68" w:rsidRPr="001F3EA4">
        <w:rPr>
          <w:rFonts w:ascii="Arial" w:hAnsi="Arial" w:cs="Arial"/>
          <w:sz w:val="24"/>
          <w:szCs w:val="24"/>
        </w:rPr>
        <w:t xml:space="preserve">- - - - - - - - - - </w:t>
      </w:r>
      <w:r w:rsidR="00323862" w:rsidRPr="001F3EA4">
        <w:rPr>
          <w:rFonts w:ascii="Arial" w:hAnsi="Arial" w:cs="Arial"/>
          <w:sz w:val="24"/>
          <w:szCs w:val="24"/>
        </w:rPr>
        <w:t xml:space="preserve"> </w:t>
      </w:r>
      <w:r w:rsidR="00ED0A68" w:rsidRPr="001F3EA4">
        <w:rPr>
          <w:rFonts w:ascii="Arial" w:hAnsi="Arial" w:cs="Arial"/>
          <w:sz w:val="24"/>
          <w:szCs w:val="24"/>
        </w:rPr>
        <w:t xml:space="preserve"> </w:t>
      </w:r>
    </w:p>
    <w:p w:rsidR="00412E42" w:rsidRPr="001F3EA4" w:rsidRDefault="00412E42" w:rsidP="00412E42">
      <w:pPr>
        <w:widowControl w:val="0"/>
        <w:spacing w:line="360" w:lineRule="auto"/>
        <w:jc w:val="both"/>
        <w:rPr>
          <w:rFonts w:ascii="Arial" w:hAnsi="Arial" w:cs="Arial"/>
          <w:sz w:val="24"/>
          <w:szCs w:val="24"/>
          <w:lang w:eastAsia="es-ES"/>
        </w:rPr>
      </w:pPr>
    </w:p>
    <w:p w:rsidR="00E61A76" w:rsidRPr="001F3EA4" w:rsidRDefault="00E61A76" w:rsidP="00412E42">
      <w:pPr>
        <w:widowControl w:val="0"/>
        <w:spacing w:line="360" w:lineRule="auto"/>
        <w:jc w:val="both"/>
        <w:rPr>
          <w:rFonts w:ascii="Arial" w:hAnsi="Arial" w:cs="Arial"/>
          <w:sz w:val="24"/>
          <w:szCs w:val="24"/>
          <w:lang w:eastAsia="es-ES"/>
        </w:rPr>
      </w:pPr>
    </w:p>
    <w:p w:rsidR="00323862" w:rsidRPr="001F3EA4" w:rsidRDefault="00E7277F" w:rsidP="006132DF">
      <w:pPr>
        <w:widowControl w:val="0"/>
        <w:spacing w:line="360" w:lineRule="auto"/>
        <w:ind w:firstLine="709"/>
        <w:jc w:val="both"/>
        <w:rPr>
          <w:rFonts w:ascii="Arial" w:hAnsi="Arial" w:cs="Arial"/>
          <w:sz w:val="24"/>
          <w:szCs w:val="24"/>
          <w:lang w:eastAsia="es-ES"/>
        </w:rPr>
      </w:pPr>
      <w:r w:rsidRPr="001F3EA4">
        <w:rPr>
          <w:rFonts w:ascii="Arial" w:hAnsi="Arial" w:cs="Arial"/>
          <w:sz w:val="24"/>
          <w:szCs w:val="24"/>
          <w:lang w:eastAsia="es-ES"/>
        </w:rPr>
        <w:t xml:space="preserve"> Así tenemos que</w:t>
      </w:r>
      <w:r w:rsidR="00412E42" w:rsidRPr="001F3EA4">
        <w:rPr>
          <w:rFonts w:ascii="Arial" w:hAnsi="Arial" w:cs="Arial"/>
          <w:sz w:val="24"/>
          <w:szCs w:val="24"/>
          <w:lang w:eastAsia="es-ES"/>
        </w:rPr>
        <w:t xml:space="preserve"> </w:t>
      </w:r>
      <w:r w:rsidRPr="001F3EA4">
        <w:rPr>
          <w:rFonts w:ascii="Arial" w:hAnsi="Arial" w:cs="Arial"/>
          <w:sz w:val="24"/>
          <w:szCs w:val="24"/>
          <w:lang w:eastAsia="es-ES"/>
        </w:rPr>
        <w:t>en el ap</w:t>
      </w:r>
      <w:r w:rsidR="00412E42" w:rsidRPr="001F3EA4">
        <w:rPr>
          <w:rFonts w:ascii="Arial" w:hAnsi="Arial" w:cs="Arial"/>
          <w:sz w:val="24"/>
          <w:szCs w:val="24"/>
          <w:lang w:eastAsia="es-ES"/>
        </w:rPr>
        <w:t xml:space="preserve">artado de </w:t>
      </w:r>
      <w:r w:rsidR="00412E42" w:rsidRPr="001F3EA4">
        <w:rPr>
          <w:rFonts w:ascii="Arial" w:hAnsi="Arial" w:cs="Arial"/>
          <w:b/>
          <w:sz w:val="24"/>
          <w:szCs w:val="24"/>
          <w:lang w:eastAsia="es-ES"/>
        </w:rPr>
        <w:t>CONCEPTOS DE VIOLACIÓN</w:t>
      </w:r>
      <w:r w:rsidR="00412E42" w:rsidRPr="001F3EA4">
        <w:rPr>
          <w:rFonts w:ascii="Arial" w:hAnsi="Arial" w:cs="Arial"/>
          <w:sz w:val="24"/>
          <w:szCs w:val="24"/>
          <w:lang w:eastAsia="es-ES"/>
        </w:rPr>
        <w:t xml:space="preserve">, se advierte </w:t>
      </w:r>
      <w:r w:rsidRPr="001F3EA4">
        <w:rPr>
          <w:rFonts w:ascii="Arial" w:hAnsi="Arial" w:cs="Arial"/>
          <w:b/>
          <w:sz w:val="24"/>
          <w:szCs w:val="24"/>
          <w:lang w:eastAsia="es-ES"/>
        </w:rPr>
        <w:t>que resultan fundados el SEGUNDO, TERCERO Y CUARTO</w:t>
      </w:r>
      <w:r w:rsidR="004B366A" w:rsidRPr="001F3EA4">
        <w:rPr>
          <w:rFonts w:ascii="Arial" w:hAnsi="Arial" w:cs="Arial"/>
          <w:sz w:val="24"/>
          <w:szCs w:val="24"/>
          <w:lang w:eastAsia="es-ES"/>
        </w:rPr>
        <w:t xml:space="preserve"> </w:t>
      </w:r>
      <w:r w:rsidRPr="001F3EA4">
        <w:rPr>
          <w:rFonts w:ascii="Arial" w:hAnsi="Arial" w:cs="Arial"/>
          <w:sz w:val="24"/>
          <w:szCs w:val="24"/>
          <w:lang w:eastAsia="es-ES"/>
        </w:rPr>
        <w:t xml:space="preserve"> </w:t>
      </w:r>
      <w:r w:rsidR="00412E42" w:rsidRPr="001F3EA4">
        <w:rPr>
          <w:rFonts w:ascii="Arial" w:hAnsi="Arial" w:cs="Arial"/>
          <w:sz w:val="24"/>
          <w:szCs w:val="24"/>
          <w:lang w:eastAsia="es-ES"/>
        </w:rPr>
        <w:t>hecho</w:t>
      </w:r>
      <w:r w:rsidRPr="001F3EA4">
        <w:rPr>
          <w:rFonts w:ascii="Arial" w:hAnsi="Arial" w:cs="Arial"/>
          <w:sz w:val="24"/>
          <w:szCs w:val="24"/>
          <w:lang w:eastAsia="es-ES"/>
        </w:rPr>
        <w:t>s</w:t>
      </w:r>
      <w:r w:rsidR="00412E42" w:rsidRPr="001F3EA4">
        <w:rPr>
          <w:rFonts w:ascii="Arial" w:hAnsi="Arial" w:cs="Arial"/>
          <w:sz w:val="24"/>
          <w:szCs w:val="24"/>
          <w:lang w:eastAsia="es-ES"/>
        </w:rPr>
        <w:t xml:space="preserve"> valer por el actor  en su escrito de demanda, </w:t>
      </w:r>
      <w:r w:rsidRPr="001F3EA4">
        <w:rPr>
          <w:rFonts w:ascii="Arial" w:hAnsi="Arial" w:cs="Arial"/>
          <w:sz w:val="24"/>
          <w:szCs w:val="24"/>
          <w:lang w:eastAsia="es-ES"/>
        </w:rPr>
        <w:t xml:space="preserve">medularmente manifiestan que el acta de infracción carece de la debida fundamentación y motivación al no señalarse las circunstancias de modo , tiempo y lugar en que se dieron los hechos, ni las circunstancias particulares, causas inmediatas y circunstancias especiales de lo acontecido, , conteniendo incluso abreviaturas, lo que viola lo dispuesto por los artículos 16 Constitucional y diverso 17 fracción V </w:t>
      </w:r>
      <w:r w:rsidR="004B366A" w:rsidRPr="001F3EA4">
        <w:rPr>
          <w:rFonts w:ascii="Arial" w:hAnsi="Arial" w:cs="Arial"/>
          <w:sz w:val="24"/>
          <w:szCs w:val="24"/>
        </w:rPr>
        <w:t>de la Ley de Procedimiento y Justicia Administrativa para el Estado de Oaxaca.</w:t>
      </w:r>
    </w:p>
    <w:p w:rsidR="00323862" w:rsidRPr="001F3EA4" w:rsidRDefault="00323862" w:rsidP="006132DF">
      <w:pPr>
        <w:widowControl w:val="0"/>
        <w:spacing w:line="360" w:lineRule="auto"/>
        <w:ind w:firstLine="709"/>
        <w:jc w:val="both"/>
        <w:rPr>
          <w:rFonts w:ascii="Arial" w:hAnsi="Arial" w:cs="Arial"/>
          <w:sz w:val="24"/>
          <w:szCs w:val="24"/>
          <w:lang w:eastAsia="es-ES"/>
        </w:rPr>
      </w:pPr>
    </w:p>
    <w:p w:rsidR="00E61A76" w:rsidRPr="001F3EA4" w:rsidRDefault="00E61A76" w:rsidP="006132DF">
      <w:pPr>
        <w:widowControl w:val="0"/>
        <w:spacing w:line="360" w:lineRule="auto"/>
        <w:ind w:firstLine="709"/>
        <w:jc w:val="both"/>
        <w:rPr>
          <w:rFonts w:ascii="Arial" w:hAnsi="Arial" w:cs="Arial"/>
          <w:sz w:val="24"/>
          <w:szCs w:val="24"/>
          <w:lang w:eastAsia="es-ES"/>
        </w:rPr>
      </w:pPr>
    </w:p>
    <w:p w:rsidR="00412E42" w:rsidRPr="001F3EA4" w:rsidRDefault="00412E42" w:rsidP="006132DF">
      <w:pPr>
        <w:widowControl w:val="0"/>
        <w:spacing w:line="360" w:lineRule="auto"/>
        <w:ind w:firstLine="709"/>
        <w:jc w:val="both"/>
        <w:rPr>
          <w:rFonts w:ascii="Arial" w:hAnsi="Arial" w:cs="Arial"/>
          <w:b/>
          <w:sz w:val="24"/>
          <w:szCs w:val="24"/>
          <w:lang w:eastAsia="es-ES"/>
        </w:rPr>
      </w:pPr>
      <w:r w:rsidRPr="001F3EA4">
        <w:rPr>
          <w:rFonts w:ascii="Arial" w:hAnsi="Arial" w:cs="Arial"/>
          <w:sz w:val="24"/>
          <w:szCs w:val="24"/>
          <w:lang w:eastAsia="es-ES"/>
        </w:rPr>
        <w:t xml:space="preserve">. </w:t>
      </w:r>
      <w:r w:rsidRPr="001F3EA4">
        <w:rPr>
          <w:rFonts w:ascii="Arial" w:hAnsi="Arial" w:cs="Arial"/>
          <w:b/>
          <w:sz w:val="24"/>
          <w:szCs w:val="24"/>
          <w:lang w:eastAsia="es-ES"/>
        </w:rPr>
        <w:t>“… Se dice lo anterior que toda vez  que el apartado de FALTAS ADMINISTRATIVAS  EN REL</w:t>
      </w:r>
      <w:r w:rsidR="00E61A76" w:rsidRPr="001F3EA4">
        <w:rPr>
          <w:rFonts w:ascii="Arial" w:hAnsi="Arial" w:cs="Arial"/>
          <w:b/>
          <w:sz w:val="24"/>
          <w:szCs w:val="24"/>
          <w:lang w:eastAsia="es-ES"/>
        </w:rPr>
        <w:t>A</w:t>
      </w:r>
      <w:r w:rsidRPr="001F3EA4">
        <w:rPr>
          <w:rFonts w:ascii="Arial" w:hAnsi="Arial" w:cs="Arial"/>
          <w:b/>
          <w:sz w:val="24"/>
          <w:szCs w:val="24"/>
          <w:lang w:eastAsia="es-ES"/>
        </w:rPr>
        <w:t>CIÓN AL REGLAMENTO DE VIALIDAD PARA EL MUNICIPIO DE OAXACA DE JUÁREZ del acta de infracción  impugnada se advierte que la policía vial señaló que supu</w:t>
      </w:r>
      <w:r w:rsidR="004B366A" w:rsidRPr="001F3EA4">
        <w:rPr>
          <w:rFonts w:ascii="Arial" w:hAnsi="Arial" w:cs="Arial"/>
          <w:b/>
          <w:sz w:val="24"/>
          <w:szCs w:val="24"/>
          <w:lang w:eastAsia="es-ES"/>
        </w:rPr>
        <w:t xml:space="preserve">estamente cometí la infracción de : POR ESTACCIONARSE FUERA DEL LIMITE PERMITIDO, </w:t>
      </w:r>
      <w:r w:rsidRPr="001F3EA4">
        <w:rPr>
          <w:rFonts w:ascii="Arial" w:hAnsi="Arial" w:cs="Arial"/>
          <w:b/>
          <w:sz w:val="24"/>
          <w:szCs w:val="24"/>
          <w:lang w:eastAsia="es-ES"/>
        </w:rPr>
        <w:t xml:space="preserve"> sin que precise </w:t>
      </w:r>
      <w:r w:rsidR="004B366A" w:rsidRPr="001F3EA4">
        <w:rPr>
          <w:rFonts w:ascii="Arial" w:hAnsi="Arial" w:cs="Arial"/>
          <w:b/>
          <w:sz w:val="24"/>
          <w:szCs w:val="24"/>
          <w:lang w:eastAsia="es-ES"/>
        </w:rPr>
        <w:t xml:space="preserve"> CUAL ERA EL LIMITE PERMITIDO, ni especifica </w:t>
      </w:r>
      <w:r w:rsidRPr="001F3EA4">
        <w:rPr>
          <w:rFonts w:ascii="Arial" w:hAnsi="Arial" w:cs="Arial"/>
          <w:b/>
          <w:sz w:val="24"/>
          <w:szCs w:val="24"/>
          <w:lang w:eastAsia="es-ES"/>
        </w:rPr>
        <w:t>las circunstancias de mane</w:t>
      </w:r>
      <w:r w:rsidR="004B366A" w:rsidRPr="001F3EA4">
        <w:rPr>
          <w:rFonts w:ascii="Arial" w:hAnsi="Arial" w:cs="Arial"/>
          <w:b/>
          <w:sz w:val="24"/>
          <w:szCs w:val="24"/>
          <w:lang w:eastAsia="es-ES"/>
        </w:rPr>
        <w:t>ra clara y precisa, cronológica como</w:t>
      </w:r>
      <w:r w:rsidRPr="001F3EA4">
        <w:rPr>
          <w:rFonts w:ascii="Arial" w:hAnsi="Arial" w:cs="Arial"/>
          <w:b/>
          <w:sz w:val="24"/>
          <w:szCs w:val="24"/>
          <w:lang w:eastAsia="es-ES"/>
        </w:rPr>
        <w:t xml:space="preserve"> ocurrieron los hechos  pues no se razonó la forma por medio de la cual se cercioró de que había cometido la o las irregularidades en que supuestamente se dieron las faltas a</w:t>
      </w:r>
      <w:r w:rsidR="004B366A" w:rsidRPr="001F3EA4">
        <w:rPr>
          <w:rFonts w:ascii="Arial" w:hAnsi="Arial" w:cs="Arial"/>
          <w:b/>
          <w:sz w:val="24"/>
          <w:szCs w:val="24"/>
          <w:lang w:eastAsia="es-ES"/>
        </w:rPr>
        <w:t>dministrativas  en relación al Reglamento  de V</w:t>
      </w:r>
      <w:r w:rsidRPr="001F3EA4">
        <w:rPr>
          <w:rFonts w:ascii="Arial" w:hAnsi="Arial" w:cs="Arial"/>
          <w:b/>
          <w:sz w:val="24"/>
          <w:szCs w:val="24"/>
          <w:lang w:eastAsia="es-ES"/>
        </w:rPr>
        <w:t xml:space="preserve">ialidad para el estado de Oaxaca </w:t>
      </w:r>
      <w:r w:rsidR="004B366A" w:rsidRPr="001F3EA4">
        <w:rPr>
          <w:rFonts w:ascii="Arial" w:hAnsi="Arial" w:cs="Arial"/>
          <w:b/>
          <w:sz w:val="24"/>
          <w:szCs w:val="24"/>
          <w:lang w:eastAsia="es-ES"/>
        </w:rPr>
        <w:t xml:space="preserve"> </w:t>
      </w:r>
    </w:p>
    <w:p w:rsidR="00412E42" w:rsidRPr="001F3EA4" w:rsidRDefault="00412E42" w:rsidP="00412E42">
      <w:pPr>
        <w:widowControl w:val="0"/>
        <w:spacing w:line="360" w:lineRule="auto"/>
        <w:ind w:firstLine="709"/>
        <w:jc w:val="both"/>
        <w:rPr>
          <w:rFonts w:ascii="Arial" w:hAnsi="Arial" w:cs="Arial"/>
          <w:b/>
          <w:sz w:val="24"/>
          <w:szCs w:val="24"/>
          <w:lang w:eastAsia="es-ES"/>
        </w:rPr>
      </w:pPr>
    </w:p>
    <w:p w:rsidR="00E61A76" w:rsidRPr="001F3EA4" w:rsidRDefault="00E61A76" w:rsidP="00412E42">
      <w:pPr>
        <w:widowControl w:val="0"/>
        <w:spacing w:line="360" w:lineRule="auto"/>
        <w:ind w:firstLine="709"/>
        <w:jc w:val="both"/>
        <w:rPr>
          <w:rFonts w:ascii="Arial" w:hAnsi="Arial" w:cs="Arial"/>
          <w:b/>
          <w:sz w:val="24"/>
          <w:szCs w:val="24"/>
          <w:lang w:eastAsia="es-ES"/>
        </w:rPr>
      </w:pPr>
    </w:p>
    <w:p w:rsidR="00412E42" w:rsidRPr="001F3EA4" w:rsidRDefault="00412E42" w:rsidP="00412E42">
      <w:pPr>
        <w:widowControl w:val="0"/>
        <w:spacing w:line="360" w:lineRule="auto"/>
        <w:ind w:firstLine="709"/>
        <w:jc w:val="both"/>
        <w:rPr>
          <w:rFonts w:ascii="Arial" w:hAnsi="Arial" w:cs="Arial"/>
          <w:sz w:val="24"/>
          <w:szCs w:val="24"/>
          <w:lang w:eastAsia="es-ES"/>
        </w:rPr>
      </w:pPr>
      <w:r w:rsidRPr="001F3EA4">
        <w:rPr>
          <w:rFonts w:ascii="Arial" w:hAnsi="Arial" w:cs="Arial"/>
          <w:sz w:val="24"/>
          <w:szCs w:val="24"/>
          <w:lang w:eastAsia="es-ES"/>
        </w:rPr>
        <w:t xml:space="preserve">Derivado de lo anterior y toda vez que la autoridad omitió señalar en la multa impugnada la razón particular y/o circunstancias especiales, de qué forma confirmó al accionante en el supuesto jurídico; es decir, no precisa la causa especifica que consideró que el accionante se ubica en la circunstancia que la ley considera como hecho generador de multa; pues para tales efectos, no basta con el señalamiento de </w:t>
      </w:r>
      <w:r w:rsidRPr="001F3EA4">
        <w:rPr>
          <w:rFonts w:ascii="Arial" w:hAnsi="Arial" w:cs="Arial"/>
          <w:b/>
          <w:i/>
          <w:sz w:val="24"/>
          <w:szCs w:val="24"/>
          <w:lang w:eastAsia="es-ES"/>
        </w:rPr>
        <w:t>“</w:t>
      </w:r>
      <w:r w:rsidR="006132DF" w:rsidRPr="001F3EA4">
        <w:rPr>
          <w:rFonts w:ascii="Arial" w:hAnsi="Arial" w:cs="Arial"/>
          <w:b/>
          <w:sz w:val="24"/>
          <w:szCs w:val="24"/>
        </w:rPr>
        <w:t xml:space="preserve"> </w:t>
      </w:r>
      <w:r w:rsidR="00D2344A" w:rsidRPr="001F3EA4">
        <w:rPr>
          <w:rFonts w:ascii="Arial" w:hAnsi="Arial" w:cs="Arial"/>
          <w:b/>
          <w:sz w:val="24"/>
          <w:szCs w:val="24"/>
        </w:rPr>
        <w:t xml:space="preserve">estacionarse </w:t>
      </w:r>
      <w:r w:rsidR="006132DF" w:rsidRPr="001F3EA4">
        <w:rPr>
          <w:rFonts w:ascii="Arial" w:hAnsi="Arial" w:cs="Arial"/>
          <w:b/>
          <w:sz w:val="24"/>
          <w:szCs w:val="24"/>
        </w:rPr>
        <w:t>a menos de seis metros de las esquinas</w:t>
      </w:r>
      <w:r w:rsidRPr="001F3EA4">
        <w:rPr>
          <w:rFonts w:ascii="Arial" w:hAnsi="Arial" w:cs="Arial"/>
          <w:b/>
          <w:i/>
          <w:sz w:val="24"/>
          <w:szCs w:val="24"/>
          <w:lang w:eastAsia="es-ES"/>
        </w:rPr>
        <w:t>”</w:t>
      </w:r>
      <w:r w:rsidRPr="001F3EA4">
        <w:rPr>
          <w:rFonts w:ascii="Arial" w:hAnsi="Arial" w:cs="Arial"/>
          <w:b/>
          <w:sz w:val="24"/>
          <w:szCs w:val="24"/>
          <w:lang w:eastAsia="es-ES"/>
        </w:rPr>
        <w:t>,</w:t>
      </w:r>
      <w:r w:rsidR="006132DF" w:rsidRPr="001F3EA4">
        <w:rPr>
          <w:rFonts w:ascii="Arial" w:hAnsi="Arial" w:cs="Arial"/>
          <w:sz w:val="24"/>
          <w:szCs w:val="24"/>
          <w:lang w:eastAsia="es-ES"/>
        </w:rPr>
        <w:t xml:space="preserve"> </w:t>
      </w:r>
      <w:r w:rsidRPr="001F3EA4">
        <w:rPr>
          <w:rFonts w:ascii="Arial" w:hAnsi="Arial" w:cs="Arial"/>
          <w:sz w:val="24"/>
          <w:szCs w:val="24"/>
          <w:lang w:eastAsia="es-ES"/>
        </w:rPr>
        <w:t xml:space="preserve">sino que la autoridad debió probar los hechos que la motivaron, y lo ubicaron en la hipótesis normativa para ser considerado sujeto del multicitado Reglamento. </w:t>
      </w:r>
    </w:p>
    <w:p w:rsidR="00412E42" w:rsidRPr="001F3EA4" w:rsidRDefault="00412E42" w:rsidP="00412E42">
      <w:pPr>
        <w:widowControl w:val="0"/>
        <w:spacing w:line="360" w:lineRule="auto"/>
        <w:jc w:val="both"/>
        <w:rPr>
          <w:rFonts w:ascii="Arial" w:hAnsi="Arial" w:cs="Arial"/>
          <w:sz w:val="24"/>
          <w:szCs w:val="24"/>
          <w:lang w:eastAsia="es-ES"/>
        </w:rPr>
      </w:pPr>
    </w:p>
    <w:p w:rsidR="00412E42" w:rsidRPr="001F3EA4" w:rsidRDefault="00412E42" w:rsidP="00412E42">
      <w:pPr>
        <w:widowControl w:val="0"/>
        <w:spacing w:line="360" w:lineRule="auto"/>
        <w:jc w:val="both"/>
        <w:rPr>
          <w:rFonts w:ascii="Arial" w:hAnsi="Arial" w:cs="Arial"/>
          <w:sz w:val="24"/>
          <w:szCs w:val="24"/>
          <w:lang w:eastAsia="es-ES"/>
        </w:rPr>
      </w:pPr>
      <w:r w:rsidRPr="001F3EA4">
        <w:rPr>
          <w:rFonts w:ascii="Arial" w:hAnsi="Arial" w:cs="Arial"/>
          <w:sz w:val="24"/>
          <w:szCs w:val="24"/>
          <w:lang w:eastAsia="es-ES"/>
        </w:rPr>
        <w:t xml:space="preserve">           En ese orden de ideas, la autoridad demandada en primer término, debió ubicar al actor como sujeto infractor, señalando los hechos o circunstancias que se generaron para que se actualizara el supuesto jurídico previsto por la ley vigente, del cual deriva la sanción, ya que del estudio de la multicitada multa no establece con exactitud la determinación del incumplimiento de la sanción por parte del administrado, así también, no señala la causa específica para considerar al actor como sujeto para la aplicación del referido Reglamento, solamente se limitó a hacer referencia a </w:t>
      </w:r>
      <w:r w:rsidRPr="001F3EA4">
        <w:rPr>
          <w:rFonts w:ascii="Arial" w:hAnsi="Arial" w:cs="Arial"/>
          <w:i/>
          <w:sz w:val="24"/>
          <w:szCs w:val="24"/>
          <w:lang w:eastAsia="es-ES"/>
        </w:rPr>
        <w:t xml:space="preserve">“estacionarse </w:t>
      </w:r>
      <w:r w:rsidR="00D2344A" w:rsidRPr="001F3EA4">
        <w:rPr>
          <w:rFonts w:ascii="Arial" w:hAnsi="Arial" w:cs="Arial"/>
          <w:i/>
          <w:sz w:val="24"/>
          <w:szCs w:val="24"/>
          <w:lang w:eastAsia="es-ES"/>
        </w:rPr>
        <w:t>a menos de seis metros de las esquinas</w:t>
      </w:r>
      <w:r w:rsidRPr="001F3EA4">
        <w:rPr>
          <w:rFonts w:ascii="Arial" w:hAnsi="Arial" w:cs="Arial"/>
          <w:i/>
          <w:sz w:val="24"/>
          <w:szCs w:val="24"/>
          <w:lang w:eastAsia="es-ES"/>
        </w:rPr>
        <w:t>”</w:t>
      </w:r>
      <w:r w:rsidRPr="001F3EA4">
        <w:rPr>
          <w:rFonts w:ascii="Arial" w:hAnsi="Arial" w:cs="Arial"/>
          <w:sz w:val="24"/>
          <w:szCs w:val="24"/>
          <w:lang w:eastAsia="es-ES"/>
        </w:rPr>
        <w:t xml:space="preserve">, sin apegarse </w:t>
      </w:r>
      <w:r w:rsidR="00D2344A" w:rsidRPr="001F3EA4">
        <w:rPr>
          <w:rFonts w:ascii="Arial" w:hAnsi="Arial" w:cs="Arial"/>
          <w:sz w:val="24"/>
          <w:szCs w:val="24"/>
          <w:lang w:eastAsia="es-ES"/>
        </w:rPr>
        <w:t>a lo dispuesto en el artículo 86 fracción V</w:t>
      </w:r>
      <w:r w:rsidRPr="001F3EA4">
        <w:rPr>
          <w:rFonts w:ascii="Arial" w:hAnsi="Arial" w:cs="Arial"/>
          <w:sz w:val="24"/>
          <w:szCs w:val="24"/>
          <w:lang w:eastAsia="es-ES"/>
        </w:rPr>
        <w:t xml:space="preserve"> del Reglamento de Vialidad para el Municipio de Oaxaca de Juárez, Oaxaca, que para mayor compresión se transcribe:</w:t>
      </w:r>
    </w:p>
    <w:p w:rsidR="00412E42" w:rsidRPr="001F3EA4" w:rsidRDefault="00412E42" w:rsidP="00412E42">
      <w:pPr>
        <w:widowControl w:val="0"/>
        <w:spacing w:line="360" w:lineRule="auto"/>
        <w:jc w:val="both"/>
        <w:rPr>
          <w:rFonts w:ascii="Arial" w:hAnsi="Arial" w:cs="Arial"/>
          <w:sz w:val="24"/>
          <w:szCs w:val="24"/>
          <w:lang w:eastAsia="es-ES"/>
        </w:rPr>
      </w:pPr>
    </w:p>
    <w:p w:rsidR="00E61A76" w:rsidRPr="001F3EA4" w:rsidRDefault="00E61A76" w:rsidP="00412E42">
      <w:pPr>
        <w:widowControl w:val="0"/>
        <w:spacing w:line="360" w:lineRule="auto"/>
        <w:jc w:val="both"/>
        <w:rPr>
          <w:rFonts w:ascii="Arial" w:hAnsi="Arial" w:cs="Arial"/>
          <w:sz w:val="24"/>
          <w:szCs w:val="24"/>
          <w:lang w:eastAsia="es-ES"/>
        </w:rPr>
      </w:pPr>
    </w:p>
    <w:p w:rsidR="00B7766F" w:rsidRPr="001F3EA4" w:rsidRDefault="00412E42" w:rsidP="00B7766F">
      <w:pPr>
        <w:widowControl w:val="0"/>
        <w:spacing w:line="360" w:lineRule="auto"/>
        <w:ind w:left="1701" w:right="1610"/>
        <w:jc w:val="both"/>
        <w:rPr>
          <w:rFonts w:ascii="Arial" w:eastAsia="Calibri" w:hAnsi="Arial" w:cs="Arial"/>
          <w:b/>
          <w:bCs/>
          <w:sz w:val="24"/>
          <w:szCs w:val="24"/>
          <w:lang w:val="es-MX"/>
        </w:rPr>
      </w:pPr>
      <w:r w:rsidRPr="001F3EA4">
        <w:rPr>
          <w:rFonts w:ascii="Arial" w:eastAsia="Calibri" w:hAnsi="Arial" w:cs="Arial"/>
          <w:b/>
          <w:bCs/>
          <w:sz w:val="24"/>
          <w:szCs w:val="24"/>
          <w:lang w:val="es-MX"/>
        </w:rPr>
        <w:t>REGLAMENTO DE VIALIDAD PARA EL MUNICIPIO DE OAXACA DE JUÁREZ</w:t>
      </w:r>
      <w:r w:rsidR="00B7766F" w:rsidRPr="001F3EA4">
        <w:rPr>
          <w:rFonts w:ascii="Arial" w:eastAsia="Calibri" w:hAnsi="Arial" w:cs="Arial"/>
          <w:b/>
          <w:bCs/>
          <w:sz w:val="24"/>
          <w:szCs w:val="24"/>
          <w:lang w:val="es-MX"/>
        </w:rPr>
        <w:t>.</w:t>
      </w:r>
    </w:p>
    <w:p w:rsidR="00412E42" w:rsidRPr="001F3EA4" w:rsidRDefault="00D2344A" w:rsidP="00412E42">
      <w:pPr>
        <w:autoSpaceDE w:val="0"/>
        <w:autoSpaceDN w:val="0"/>
        <w:adjustRightInd w:val="0"/>
        <w:ind w:left="1701" w:right="1610"/>
        <w:jc w:val="both"/>
        <w:rPr>
          <w:rFonts w:ascii="Arial" w:eastAsia="Calibri" w:hAnsi="Arial" w:cs="Arial"/>
          <w:sz w:val="24"/>
          <w:szCs w:val="24"/>
          <w:lang w:val="es-MX"/>
        </w:rPr>
      </w:pPr>
      <w:r w:rsidRPr="001F3EA4">
        <w:rPr>
          <w:rFonts w:ascii="Arial" w:eastAsia="Calibri" w:hAnsi="Arial" w:cs="Arial"/>
          <w:b/>
          <w:bCs/>
          <w:sz w:val="24"/>
          <w:szCs w:val="24"/>
          <w:lang w:val="es-MX"/>
        </w:rPr>
        <w:t>ARTÍCULO 86</w:t>
      </w:r>
      <w:r w:rsidR="00412E42" w:rsidRPr="001F3EA4">
        <w:rPr>
          <w:rFonts w:ascii="Arial" w:eastAsia="Calibri" w:hAnsi="Arial" w:cs="Arial"/>
          <w:b/>
          <w:bCs/>
          <w:sz w:val="24"/>
          <w:szCs w:val="24"/>
          <w:lang w:val="es-MX"/>
        </w:rPr>
        <w:t xml:space="preserve">.- </w:t>
      </w:r>
      <w:r w:rsidR="00B7766F" w:rsidRPr="001F3EA4">
        <w:rPr>
          <w:rFonts w:ascii="Arial" w:eastAsia="Calibri" w:hAnsi="Arial" w:cs="Arial"/>
          <w:sz w:val="24"/>
          <w:szCs w:val="24"/>
          <w:lang w:val="es-MX"/>
        </w:rPr>
        <w:t xml:space="preserve"> </w:t>
      </w:r>
      <w:r w:rsidRPr="001F3EA4">
        <w:rPr>
          <w:rFonts w:ascii="Arial" w:eastAsia="Calibri" w:hAnsi="Arial" w:cs="Arial"/>
          <w:sz w:val="24"/>
          <w:szCs w:val="24"/>
          <w:lang w:val="es-MX"/>
        </w:rPr>
        <w:t xml:space="preserve">Queda </w:t>
      </w:r>
      <w:r w:rsidR="00B7766F" w:rsidRPr="001F3EA4">
        <w:rPr>
          <w:rFonts w:ascii="Arial" w:eastAsia="Calibri" w:hAnsi="Arial" w:cs="Arial"/>
          <w:sz w:val="24"/>
          <w:szCs w:val="24"/>
          <w:lang w:val="es-MX"/>
        </w:rPr>
        <w:t xml:space="preserve">prohibido el estacionamiento: </w:t>
      </w:r>
    </w:p>
    <w:p w:rsidR="00412E42" w:rsidRPr="001F3EA4" w:rsidRDefault="00412E42" w:rsidP="00412E42">
      <w:pPr>
        <w:autoSpaceDE w:val="0"/>
        <w:autoSpaceDN w:val="0"/>
        <w:adjustRightInd w:val="0"/>
        <w:jc w:val="both"/>
        <w:rPr>
          <w:rFonts w:ascii="Arial" w:eastAsia="Calibri" w:hAnsi="Arial" w:cs="Arial"/>
          <w:sz w:val="24"/>
          <w:szCs w:val="24"/>
          <w:lang w:val="es-MX"/>
        </w:rPr>
      </w:pPr>
    </w:p>
    <w:p w:rsidR="00412E42" w:rsidRPr="001F3EA4" w:rsidRDefault="00B7766F" w:rsidP="00412E42">
      <w:pPr>
        <w:autoSpaceDE w:val="0"/>
        <w:autoSpaceDN w:val="0"/>
        <w:adjustRightInd w:val="0"/>
        <w:ind w:left="1701" w:right="1610"/>
        <w:jc w:val="both"/>
        <w:rPr>
          <w:rFonts w:ascii="Arial" w:eastAsia="Calibri" w:hAnsi="Arial" w:cs="Arial"/>
          <w:b/>
          <w:bCs/>
          <w:sz w:val="24"/>
          <w:szCs w:val="24"/>
          <w:lang w:val="es-MX"/>
        </w:rPr>
      </w:pPr>
      <w:r w:rsidRPr="001F3EA4">
        <w:rPr>
          <w:rFonts w:ascii="Arial" w:eastAsia="Calibri" w:hAnsi="Arial" w:cs="Arial"/>
          <w:b/>
          <w:bCs/>
          <w:sz w:val="24"/>
          <w:szCs w:val="24"/>
          <w:lang w:val="es-MX"/>
        </w:rPr>
        <w:t>V</w:t>
      </w:r>
      <w:r w:rsidR="00412E42" w:rsidRPr="001F3EA4">
        <w:rPr>
          <w:rFonts w:ascii="Arial" w:eastAsia="Calibri" w:hAnsi="Arial" w:cs="Arial"/>
          <w:b/>
          <w:bCs/>
          <w:sz w:val="24"/>
          <w:szCs w:val="24"/>
          <w:lang w:val="es-MX"/>
        </w:rPr>
        <w:t xml:space="preserve">. </w:t>
      </w:r>
      <w:r w:rsidRPr="001F3EA4">
        <w:rPr>
          <w:rFonts w:ascii="Arial" w:eastAsia="Calibri" w:hAnsi="Arial" w:cs="Arial"/>
          <w:sz w:val="24"/>
          <w:szCs w:val="24"/>
          <w:lang w:val="es-MX"/>
        </w:rPr>
        <w:t>A menos de seis metros de las esquinas</w:t>
      </w:r>
    </w:p>
    <w:p w:rsidR="00412E42" w:rsidRPr="001F3EA4" w:rsidRDefault="00412E42" w:rsidP="00412E42">
      <w:pPr>
        <w:autoSpaceDE w:val="0"/>
        <w:autoSpaceDN w:val="0"/>
        <w:adjustRightInd w:val="0"/>
        <w:ind w:left="1701" w:right="1610"/>
        <w:jc w:val="both"/>
        <w:rPr>
          <w:rFonts w:ascii="Arial" w:eastAsia="Calibri" w:hAnsi="Arial" w:cs="Arial"/>
          <w:b/>
          <w:bCs/>
          <w:sz w:val="24"/>
          <w:szCs w:val="24"/>
          <w:lang w:val="es-MX"/>
        </w:rPr>
      </w:pPr>
    </w:p>
    <w:p w:rsidR="00E61A76" w:rsidRPr="001F3EA4" w:rsidRDefault="00E61A76" w:rsidP="00412E42">
      <w:pPr>
        <w:autoSpaceDE w:val="0"/>
        <w:autoSpaceDN w:val="0"/>
        <w:adjustRightInd w:val="0"/>
        <w:ind w:left="1701" w:right="1610"/>
        <w:jc w:val="both"/>
        <w:rPr>
          <w:rFonts w:ascii="Arial" w:eastAsia="Calibri" w:hAnsi="Arial" w:cs="Arial"/>
          <w:b/>
          <w:bCs/>
          <w:sz w:val="24"/>
          <w:szCs w:val="24"/>
          <w:lang w:val="es-MX"/>
        </w:rPr>
      </w:pPr>
    </w:p>
    <w:p w:rsidR="00412E42" w:rsidRPr="001F3EA4" w:rsidRDefault="00412E42" w:rsidP="00412E42">
      <w:pPr>
        <w:pStyle w:val="corte4fondo"/>
        <w:ind w:right="51"/>
        <w:rPr>
          <w:rFonts w:cs="Arial"/>
          <w:sz w:val="24"/>
          <w:szCs w:val="24"/>
        </w:rPr>
      </w:pPr>
      <w:r w:rsidRPr="001F3EA4">
        <w:rPr>
          <w:rFonts w:cs="Arial"/>
          <w:sz w:val="24"/>
          <w:szCs w:val="24"/>
        </w:rPr>
        <w:t xml:space="preserve">De lo anterior se desprende que resulta fundado el concepto de impugnación hecho valer por el actor  en el sentido de que el acta de infracción impugnada  no satisface  el requisito de fundamentación y motivación que exigen la fracción V, del artículo 17 de la Ley de Procedimiento de Justicia Administrativa para el Estado de Oaxaca,  toda vez, que no hace una descripción clara, precisa y completa de la conducta de la parte actora para encuadrarla en la hipótesis legal infringida, ya que no señala las razones particulares, causas inmediatas y circunstancias especiales de  la forma en que arribó a la conclusión de que el actor, se colocó en el hecho generador de la infracción, para resultar ser sujeto obligado a tal falta administrativa establecida dentro del referido Reglamento; amén de no señalar las circunstancias de modo, tiempo y lugar en que acontecieron los hechos, ya que únicamente se limitó a invocar el fundamento de su actuar, más no hizo referencia en la motivación de los hechos ocurridos, que lo llevaron a esa conclusión, provocando la ilegalidad del acta de infracción, dejando al administrado en estado de indefensión al incumplir la obligación de fundar y motivar que le impone la fracción V, del artículo 17 de la Ley de Procedimiento de Justicia Administrativa para el Estado de Oaxaca. Lo anterior encuentra apoyo en la Jurisprudencia VI. 2. J.7248. sustentada por el Segundo Tribunal Colegiado del Sexto Circuito, que aparece publicada en la página 43 de la Gaceta del Semanario Judicial de la Federación, Tomo 64, Abril de 1993, Octava Época, Materia Administrativa, bajo el rubro y texto siguientes:  </w:t>
      </w:r>
    </w:p>
    <w:p w:rsidR="00412E42" w:rsidRPr="001F3EA4" w:rsidRDefault="00412E42" w:rsidP="00412E42">
      <w:pPr>
        <w:spacing w:line="360" w:lineRule="auto"/>
        <w:ind w:left="1701" w:right="1469"/>
        <w:jc w:val="both"/>
        <w:rPr>
          <w:rFonts w:ascii="Arial" w:hAnsi="Arial" w:cs="Arial"/>
          <w:sz w:val="24"/>
          <w:szCs w:val="24"/>
          <w:lang w:val="es-ES_tradnl"/>
        </w:rPr>
      </w:pPr>
      <w:r w:rsidRPr="001F3EA4">
        <w:rPr>
          <w:rFonts w:ascii="Arial" w:hAnsi="Arial" w:cs="Arial"/>
          <w:sz w:val="24"/>
          <w:szCs w:val="24"/>
          <w:lang w:val="es-ES_tradnl"/>
        </w:rPr>
        <w:t xml:space="preserve"> </w:t>
      </w:r>
      <w:r w:rsidRPr="001F3EA4">
        <w:rPr>
          <w:rFonts w:ascii="Arial" w:hAnsi="Arial" w:cs="Arial"/>
          <w:i/>
          <w:sz w:val="24"/>
          <w:szCs w:val="24"/>
          <w:lang w:val="es-ES_tradnl"/>
        </w:rPr>
        <w:t>“</w:t>
      </w:r>
      <w:r w:rsidRPr="001F3EA4">
        <w:rPr>
          <w:rFonts w:ascii="Arial" w:hAnsi="Arial" w:cs="Arial"/>
          <w:b/>
          <w:i/>
          <w:sz w:val="24"/>
          <w:szCs w:val="24"/>
          <w:lang w:val="es-ES_tradnl"/>
        </w:rPr>
        <w:t>TRANSITO, MULTAS POR VIOLACIÓN AL REGLAMENTO DE.</w:t>
      </w:r>
      <w:r w:rsidRPr="001F3EA4">
        <w:rPr>
          <w:rFonts w:ascii="Arial" w:hAnsi="Arial" w:cs="Arial"/>
          <w:i/>
          <w:sz w:val="24"/>
          <w:szCs w:val="24"/>
          <w:lang w:val="es-ES_tradnl"/>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aplicable</w:t>
      </w:r>
      <w:r w:rsidRPr="001F3EA4">
        <w:rPr>
          <w:rFonts w:ascii="Arial" w:hAnsi="Arial" w:cs="Arial"/>
          <w:sz w:val="24"/>
          <w:szCs w:val="24"/>
          <w:lang w:val="es-ES_tradnl"/>
        </w:rPr>
        <w:t xml:space="preserve">.” </w:t>
      </w:r>
    </w:p>
    <w:p w:rsidR="00412E42" w:rsidRPr="001F3EA4" w:rsidRDefault="00412E42" w:rsidP="00412E42">
      <w:pPr>
        <w:spacing w:line="360" w:lineRule="auto"/>
        <w:ind w:left="1134" w:right="1185"/>
        <w:jc w:val="both"/>
        <w:rPr>
          <w:rFonts w:ascii="Arial" w:hAnsi="Arial" w:cs="Arial"/>
          <w:sz w:val="24"/>
          <w:szCs w:val="24"/>
          <w:lang w:val="es-ES_tradnl"/>
        </w:rPr>
      </w:pPr>
    </w:p>
    <w:p w:rsidR="00412E42" w:rsidRPr="001F3EA4" w:rsidRDefault="00412E42" w:rsidP="00412E42">
      <w:pPr>
        <w:pStyle w:val="corte4fondo"/>
        <w:ind w:right="-516" w:firstLine="0"/>
        <w:rPr>
          <w:rFonts w:cs="Arial"/>
          <w:sz w:val="24"/>
          <w:szCs w:val="24"/>
        </w:rPr>
      </w:pPr>
      <w:r w:rsidRPr="001F3EA4">
        <w:rPr>
          <w:rFonts w:cs="Arial"/>
          <w:sz w:val="24"/>
          <w:szCs w:val="24"/>
        </w:rPr>
        <w:lastRenderedPageBreak/>
        <w:t xml:space="preserve">             De lo anterior se desprende que el razonamiento hecho por la Autoridad emisora debió ser claro, preciso, y detallando de forma comprensible del porqué está interfiriendo en la esfera jurídica del infractor, demostrando la conducta antijurídica realizada por este y que norma resulta aplicable al caso, lo que en el caso concreto no aconteció, por lo que se dejó al administrado en estado de indefensión al ignorar los elementos que llevó a la autoridad a emitir el acto, provocando la ilegalidad  del acta de infracción con número de folio</w:t>
      </w:r>
      <w:r w:rsidRPr="001F3EA4">
        <w:rPr>
          <w:rFonts w:cs="Arial"/>
          <w:b/>
          <w:sz w:val="24"/>
          <w:szCs w:val="24"/>
        </w:rPr>
        <w:t xml:space="preserve"> </w:t>
      </w:r>
      <w:r w:rsidR="00D234B2" w:rsidRPr="001F3EA4">
        <w:rPr>
          <w:rFonts w:cs="Arial"/>
          <w:sz w:val="24"/>
          <w:szCs w:val="24"/>
        </w:rPr>
        <w:t>**********</w:t>
      </w:r>
      <w:r w:rsidRPr="001F3EA4">
        <w:rPr>
          <w:rFonts w:cs="Arial"/>
          <w:b/>
          <w:sz w:val="24"/>
          <w:szCs w:val="24"/>
        </w:rPr>
        <w:t xml:space="preserve"> de fecha</w:t>
      </w:r>
      <w:r w:rsidR="004842FD" w:rsidRPr="001F3EA4">
        <w:rPr>
          <w:rFonts w:cs="Arial"/>
          <w:b/>
          <w:sz w:val="24"/>
          <w:szCs w:val="24"/>
        </w:rPr>
        <w:t xml:space="preserve"> treinta de noviembre de dos mil dieciocho (30/11</w:t>
      </w:r>
      <w:r w:rsidRPr="001F3EA4">
        <w:rPr>
          <w:rFonts w:cs="Arial"/>
          <w:b/>
          <w:sz w:val="24"/>
          <w:szCs w:val="24"/>
        </w:rPr>
        <w:t>/2018)</w:t>
      </w:r>
      <w:r w:rsidRPr="001F3EA4">
        <w:rPr>
          <w:rFonts w:cs="Arial"/>
          <w:sz w:val="24"/>
          <w:szCs w:val="24"/>
        </w:rPr>
        <w:t>, emitida por</w:t>
      </w:r>
      <w:r w:rsidRPr="001F3EA4">
        <w:rPr>
          <w:rFonts w:cs="Arial"/>
          <w:b/>
          <w:sz w:val="24"/>
          <w:szCs w:val="24"/>
        </w:rPr>
        <w:t xml:space="preserve"> </w:t>
      </w:r>
      <w:r w:rsidR="00D234B2" w:rsidRPr="001F3EA4">
        <w:rPr>
          <w:rFonts w:cs="Arial"/>
          <w:sz w:val="24"/>
          <w:szCs w:val="24"/>
        </w:rPr>
        <w:t>**********</w:t>
      </w:r>
      <w:r w:rsidRPr="001F3EA4">
        <w:rPr>
          <w:rFonts w:cs="Arial"/>
          <w:sz w:val="24"/>
          <w:szCs w:val="24"/>
        </w:rPr>
        <w:t>; al vulnerar la obligación de fundar y motivar su actuación  exigida en la fracción  V, del artículo 17, de la Ley de Procedimiento y Justicia Administrativa para el Estado de  Oaxaca. Lo anterior encuentra apoyo en la Jurisprudencia VI. 2. J.7248. sustentada por el Segundo Tribunal Colegiado del Sexto Circuito, que aparece publicada en la página 43 de la Gaceta del Semanario Judicial de la Federación, Tomo 64, Abril de 1993, Octava Época, Materia Administrativa, bajo el rubro:</w:t>
      </w:r>
    </w:p>
    <w:p w:rsidR="00412E42" w:rsidRPr="001F3EA4" w:rsidRDefault="00412E42" w:rsidP="00412E42">
      <w:pPr>
        <w:pStyle w:val="corte4fondo"/>
        <w:ind w:right="-516" w:firstLine="0"/>
        <w:rPr>
          <w:rFonts w:cs="Arial"/>
          <w:sz w:val="24"/>
          <w:szCs w:val="24"/>
        </w:rPr>
      </w:pPr>
    </w:p>
    <w:p w:rsidR="00412E42" w:rsidRPr="001F3EA4" w:rsidRDefault="00412E42" w:rsidP="00412E42">
      <w:pPr>
        <w:tabs>
          <w:tab w:val="left" w:pos="7797"/>
        </w:tabs>
        <w:spacing w:line="360" w:lineRule="auto"/>
        <w:ind w:left="1701" w:right="1469"/>
        <w:jc w:val="both"/>
        <w:rPr>
          <w:rFonts w:ascii="Arial" w:hAnsi="Arial" w:cs="Arial"/>
          <w:b/>
          <w:sz w:val="24"/>
          <w:szCs w:val="24"/>
        </w:rPr>
      </w:pPr>
      <w:r w:rsidRPr="001F3EA4">
        <w:rPr>
          <w:rFonts w:ascii="Arial" w:hAnsi="Arial" w:cs="Arial"/>
          <w:sz w:val="24"/>
          <w:szCs w:val="24"/>
        </w:rPr>
        <w:t>“</w:t>
      </w:r>
      <w:r w:rsidRPr="001F3EA4">
        <w:rPr>
          <w:rFonts w:ascii="Arial" w:hAnsi="Arial" w:cs="Arial"/>
          <w:b/>
          <w:sz w:val="24"/>
          <w:szCs w:val="24"/>
        </w:rPr>
        <w:t>FUNDAMENTACIÓN Y MOTIVACIÓN DE LOS ACTOS ADMINISTRATIVOS”.</w:t>
      </w:r>
    </w:p>
    <w:p w:rsidR="00412E42" w:rsidRPr="001F3EA4" w:rsidRDefault="00412E42" w:rsidP="00412E42">
      <w:pPr>
        <w:tabs>
          <w:tab w:val="left" w:pos="7797"/>
        </w:tabs>
        <w:spacing w:line="360" w:lineRule="auto"/>
        <w:ind w:left="1701" w:right="1469"/>
        <w:jc w:val="both"/>
        <w:rPr>
          <w:rFonts w:ascii="Arial" w:hAnsi="Arial" w:cs="Arial"/>
          <w:b/>
          <w:sz w:val="24"/>
          <w:szCs w:val="24"/>
        </w:rPr>
      </w:pPr>
    </w:p>
    <w:p w:rsidR="004842FD" w:rsidRPr="001F3EA4" w:rsidRDefault="00412E42" w:rsidP="00412E42">
      <w:pPr>
        <w:pStyle w:val="corte4fondo"/>
        <w:ind w:right="51" w:firstLine="567"/>
        <w:rPr>
          <w:rFonts w:cs="Arial"/>
          <w:sz w:val="24"/>
          <w:szCs w:val="24"/>
        </w:rPr>
      </w:pPr>
      <w:r w:rsidRPr="001F3EA4">
        <w:rPr>
          <w:rFonts w:cs="Arial"/>
          <w:sz w:val="24"/>
          <w:szCs w:val="24"/>
        </w:rPr>
        <w:t xml:space="preserve">En esa tesitura, con fundamento en lo dispuesto por el artículo 208 fracción VI, de la Ley de Procedimiento y Justicia Administrativa para el Estado de  Oaxaca, se declara la </w:t>
      </w:r>
      <w:r w:rsidRPr="001F3EA4">
        <w:rPr>
          <w:rFonts w:cs="Arial"/>
          <w:b/>
          <w:sz w:val="24"/>
          <w:szCs w:val="24"/>
        </w:rPr>
        <w:t>NULIDAD LISA Y LLANA</w:t>
      </w:r>
      <w:r w:rsidRPr="001F3EA4">
        <w:rPr>
          <w:rFonts w:cs="Arial"/>
          <w:sz w:val="24"/>
          <w:szCs w:val="24"/>
        </w:rPr>
        <w:t xml:space="preserve"> del acta de infracción con número de folio </w:t>
      </w:r>
      <w:r w:rsidR="00D234B2" w:rsidRPr="001F3EA4">
        <w:rPr>
          <w:rFonts w:cs="Arial"/>
          <w:sz w:val="24"/>
          <w:szCs w:val="24"/>
        </w:rPr>
        <w:t>**********</w:t>
      </w:r>
      <w:r w:rsidRPr="001F3EA4">
        <w:rPr>
          <w:rFonts w:cs="Arial"/>
          <w:b/>
          <w:sz w:val="24"/>
          <w:szCs w:val="24"/>
        </w:rPr>
        <w:t xml:space="preserve"> de fecha </w:t>
      </w:r>
      <w:r w:rsidR="004842FD" w:rsidRPr="001F3EA4">
        <w:rPr>
          <w:rFonts w:cs="Arial"/>
          <w:b/>
          <w:sz w:val="24"/>
          <w:szCs w:val="24"/>
        </w:rPr>
        <w:t>treinta de noviembre de dos mil dieciocho (30/11</w:t>
      </w:r>
      <w:r w:rsidRPr="001F3EA4">
        <w:rPr>
          <w:rFonts w:cs="Arial"/>
          <w:b/>
          <w:sz w:val="24"/>
          <w:szCs w:val="24"/>
        </w:rPr>
        <w:t>/2018)</w:t>
      </w:r>
      <w:r w:rsidRPr="001F3EA4">
        <w:rPr>
          <w:rFonts w:cs="Arial"/>
          <w:sz w:val="24"/>
          <w:szCs w:val="24"/>
        </w:rPr>
        <w:t xml:space="preserve">, </w:t>
      </w:r>
      <w:r w:rsidR="00D234B2" w:rsidRPr="001F3EA4">
        <w:rPr>
          <w:rFonts w:cs="Arial"/>
          <w:sz w:val="24"/>
          <w:szCs w:val="24"/>
        </w:rPr>
        <w:t>**********</w:t>
      </w:r>
      <w:r w:rsidR="00323862" w:rsidRPr="001F3EA4">
        <w:rPr>
          <w:rFonts w:cs="Arial"/>
          <w:b/>
          <w:sz w:val="24"/>
          <w:szCs w:val="24"/>
        </w:rPr>
        <w:t>.</w:t>
      </w:r>
    </w:p>
    <w:p w:rsidR="004842FD" w:rsidRPr="001F3EA4" w:rsidRDefault="004842FD" w:rsidP="00412E42">
      <w:pPr>
        <w:pStyle w:val="corte4fondo"/>
        <w:ind w:right="51" w:firstLine="567"/>
        <w:rPr>
          <w:rFonts w:cs="Arial"/>
          <w:b/>
          <w:sz w:val="24"/>
          <w:szCs w:val="24"/>
        </w:rPr>
      </w:pPr>
    </w:p>
    <w:p w:rsidR="00323862" w:rsidRPr="001F3EA4" w:rsidRDefault="00323862" w:rsidP="00E7277F">
      <w:pPr>
        <w:pStyle w:val="corte4fondo"/>
        <w:ind w:right="51" w:firstLine="0"/>
        <w:rPr>
          <w:sz w:val="24"/>
          <w:szCs w:val="24"/>
          <w:lang w:val="es-ES"/>
        </w:rPr>
      </w:pPr>
      <w:r w:rsidRPr="001F3EA4">
        <w:rPr>
          <w:rFonts w:cs="Arial"/>
          <w:b/>
          <w:sz w:val="24"/>
          <w:szCs w:val="24"/>
        </w:rPr>
        <w:t xml:space="preserve">                  </w:t>
      </w:r>
      <w:r w:rsidRPr="001F3EA4">
        <w:rPr>
          <w:snapToGrid w:val="0"/>
          <w:sz w:val="24"/>
          <w:szCs w:val="24"/>
        </w:rPr>
        <w:t xml:space="preserve"> Toda vez que</w:t>
      </w:r>
      <w:r w:rsidRPr="001F3EA4">
        <w:rPr>
          <w:sz w:val="24"/>
          <w:szCs w:val="24"/>
        </w:rPr>
        <w:t xml:space="preserve"> </w:t>
      </w:r>
      <w:r w:rsidR="00E7277F" w:rsidRPr="001F3EA4">
        <w:rPr>
          <w:rFonts w:cs="Arial"/>
          <w:sz w:val="24"/>
          <w:szCs w:val="24"/>
        </w:rPr>
        <w:t xml:space="preserve">del acta de infracción con número de folio </w:t>
      </w:r>
      <w:r w:rsidR="00D234B2" w:rsidRPr="001F3EA4">
        <w:rPr>
          <w:rFonts w:cs="Arial"/>
          <w:sz w:val="24"/>
          <w:szCs w:val="24"/>
        </w:rPr>
        <w:t>**********</w:t>
      </w:r>
      <w:r w:rsidR="00E7277F" w:rsidRPr="001F3EA4">
        <w:rPr>
          <w:rFonts w:cs="Arial"/>
          <w:b/>
          <w:sz w:val="24"/>
          <w:szCs w:val="24"/>
        </w:rPr>
        <w:t xml:space="preserve"> de fecha treinta de noviembre de dos mil dieciocho (30/11/2018)</w:t>
      </w:r>
      <w:r w:rsidR="00E7277F" w:rsidRPr="001F3EA4">
        <w:rPr>
          <w:rFonts w:cs="Arial"/>
          <w:sz w:val="24"/>
          <w:szCs w:val="24"/>
        </w:rPr>
        <w:t>,</w:t>
      </w:r>
      <w:r w:rsidRPr="001F3EA4">
        <w:rPr>
          <w:sz w:val="24"/>
          <w:szCs w:val="24"/>
        </w:rPr>
        <w:t xml:space="preserve"> </w:t>
      </w:r>
      <w:r w:rsidRPr="001F3EA4">
        <w:rPr>
          <w:sz w:val="24"/>
          <w:szCs w:val="24"/>
          <w:lang w:val="es-ES"/>
        </w:rPr>
        <w:t>resulta contrario a derecho al ser fruto de un acto viciado de ilegalidad</w:t>
      </w:r>
      <w:r w:rsidR="00E7277F" w:rsidRPr="001F3EA4">
        <w:rPr>
          <w:sz w:val="24"/>
          <w:szCs w:val="24"/>
          <w:lang w:val="es-ES"/>
        </w:rPr>
        <w:t xml:space="preserve">, </w:t>
      </w:r>
      <w:r w:rsidRPr="001F3EA4">
        <w:rPr>
          <w:sz w:val="24"/>
          <w:szCs w:val="24"/>
          <w:lang w:val="es-ES"/>
        </w:rPr>
        <w:t>en consecuencia</w:t>
      </w:r>
      <w:r w:rsidR="00C52CBA" w:rsidRPr="001F3EA4">
        <w:rPr>
          <w:sz w:val="24"/>
          <w:szCs w:val="24"/>
          <w:lang w:val="es-ES"/>
        </w:rPr>
        <w:t>,</w:t>
      </w:r>
      <w:r w:rsidRPr="001F3EA4">
        <w:rPr>
          <w:sz w:val="24"/>
          <w:szCs w:val="24"/>
          <w:lang w:val="es-ES"/>
        </w:rPr>
        <w:t xml:space="preserve"> procede </w:t>
      </w:r>
      <w:r w:rsidR="00E7277F" w:rsidRPr="001F3EA4">
        <w:rPr>
          <w:sz w:val="24"/>
          <w:szCs w:val="24"/>
          <w:lang w:val="es-ES"/>
        </w:rPr>
        <w:t>la devoluci</w:t>
      </w:r>
      <w:r w:rsidR="00F44C02" w:rsidRPr="001F3EA4">
        <w:rPr>
          <w:sz w:val="24"/>
          <w:szCs w:val="24"/>
          <w:lang w:val="es-ES"/>
        </w:rPr>
        <w:t xml:space="preserve">ón de la placa retenida en caso de haber existido. </w:t>
      </w:r>
    </w:p>
    <w:p w:rsidR="00E7277F" w:rsidRPr="001F3EA4" w:rsidRDefault="00E7277F" w:rsidP="00E7277F">
      <w:pPr>
        <w:pStyle w:val="corte4fondo"/>
        <w:ind w:right="51" w:firstLine="0"/>
        <w:rPr>
          <w:rFonts w:cs="Arial"/>
          <w:b/>
          <w:sz w:val="24"/>
          <w:szCs w:val="24"/>
        </w:rPr>
      </w:pPr>
    </w:p>
    <w:p w:rsidR="00323862" w:rsidRPr="001F3EA4" w:rsidRDefault="00323862" w:rsidP="00323862">
      <w:pPr>
        <w:tabs>
          <w:tab w:val="left" w:pos="0"/>
        </w:tabs>
        <w:spacing w:line="360" w:lineRule="auto"/>
        <w:jc w:val="both"/>
        <w:rPr>
          <w:rFonts w:ascii="Arial" w:hAnsi="Arial" w:cs="Arial"/>
          <w:sz w:val="24"/>
          <w:szCs w:val="24"/>
        </w:rPr>
      </w:pPr>
      <w:r w:rsidRPr="001F3EA4">
        <w:rPr>
          <w:rFonts w:ascii="Arial" w:hAnsi="Arial" w:cs="Arial"/>
          <w:bCs/>
          <w:sz w:val="24"/>
          <w:szCs w:val="24"/>
        </w:rPr>
        <w:tab/>
        <w:t xml:space="preserve">Al caso, resulta aplicable la Jurisprudencia de la séptima época con registro 252103, sustentada por el </w:t>
      </w:r>
      <w:r w:rsidRPr="001F3EA4">
        <w:rPr>
          <w:rFonts w:ascii="Arial" w:hAnsi="Arial" w:cs="Arial"/>
          <w:sz w:val="24"/>
          <w:szCs w:val="24"/>
        </w:rPr>
        <w:t>Primer Tribunal Colegiado en Materia Administrativa del Primer Circuito</w:t>
      </w:r>
      <w:r w:rsidRPr="001F3EA4">
        <w:rPr>
          <w:rFonts w:ascii="Arial" w:hAnsi="Arial" w:cs="Arial"/>
          <w:bCs/>
          <w:sz w:val="24"/>
          <w:szCs w:val="24"/>
        </w:rPr>
        <w:t>, publicada en el Semanario Judicial de la Federación, Volumen 121-126, Sexta Parte, página 280, con el rubro y texto siguientes:</w:t>
      </w:r>
    </w:p>
    <w:p w:rsidR="00323862" w:rsidRPr="001F3EA4" w:rsidRDefault="00323862" w:rsidP="00323862">
      <w:pPr>
        <w:ind w:left="709" w:right="709"/>
        <w:jc w:val="both"/>
        <w:rPr>
          <w:rFonts w:ascii="Arial" w:hAnsi="Arial" w:cs="Arial"/>
          <w:b/>
          <w:bCs/>
        </w:rPr>
      </w:pPr>
    </w:p>
    <w:p w:rsidR="00323862" w:rsidRPr="001F3EA4" w:rsidRDefault="00323862" w:rsidP="00323862">
      <w:pPr>
        <w:ind w:left="709" w:right="709"/>
        <w:jc w:val="both"/>
        <w:rPr>
          <w:rFonts w:ascii="Arial" w:hAnsi="Arial" w:cs="Arial"/>
          <w:b/>
          <w:sz w:val="24"/>
          <w:szCs w:val="24"/>
        </w:rPr>
      </w:pPr>
      <w:r w:rsidRPr="001F3EA4">
        <w:rPr>
          <w:rFonts w:ascii="Arial" w:hAnsi="Arial" w:cs="Arial"/>
          <w:b/>
          <w:bCs/>
        </w:rPr>
        <w:t>“ACTOS VICIADOS, FRUTOS DE.</w:t>
      </w:r>
      <w:r w:rsidRPr="001F3EA4">
        <w:rPr>
          <w:rFonts w:ascii="Arial" w:hAnsi="Arial" w:cs="Arial"/>
          <w:bCs/>
        </w:rPr>
        <w:t xml:space="preserve"> 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r w:rsidRPr="001F3EA4">
        <w:rPr>
          <w:rFonts w:ascii="Arial" w:hAnsi="Arial" w:cs="Arial"/>
          <w:sz w:val="24"/>
          <w:szCs w:val="24"/>
        </w:rPr>
        <w:t xml:space="preserve"> </w:t>
      </w:r>
    </w:p>
    <w:p w:rsidR="00323862" w:rsidRPr="001F3EA4" w:rsidRDefault="00323862" w:rsidP="00412E42">
      <w:pPr>
        <w:pStyle w:val="corte4fondo"/>
        <w:ind w:right="51" w:firstLine="567"/>
        <w:rPr>
          <w:rFonts w:cs="Arial"/>
          <w:b/>
          <w:sz w:val="24"/>
          <w:szCs w:val="24"/>
        </w:rPr>
      </w:pPr>
    </w:p>
    <w:p w:rsidR="00323862" w:rsidRPr="001F3EA4" w:rsidRDefault="00323862" w:rsidP="00412E42">
      <w:pPr>
        <w:pStyle w:val="corte4fondo"/>
        <w:ind w:right="51" w:firstLine="567"/>
        <w:rPr>
          <w:rFonts w:cs="Arial"/>
          <w:b/>
          <w:sz w:val="24"/>
          <w:szCs w:val="24"/>
        </w:rPr>
      </w:pPr>
    </w:p>
    <w:p w:rsidR="00323862" w:rsidRPr="001F3EA4" w:rsidRDefault="00323862" w:rsidP="00412E42">
      <w:pPr>
        <w:pStyle w:val="corte4fondo"/>
        <w:ind w:right="51" w:firstLine="567"/>
        <w:rPr>
          <w:rFonts w:cs="Arial"/>
          <w:b/>
          <w:sz w:val="24"/>
          <w:szCs w:val="24"/>
        </w:rPr>
      </w:pPr>
    </w:p>
    <w:p w:rsidR="007C601D" w:rsidRPr="001F3EA4" w:rsidRDefault="007C601D" w:rsidP="007C601D">
      <w:pPr>
        <w:spacing w:line="360" w:lineRule="auto"/>
        <w:ind w:right="51"/>
        <w:jc w:val="both"/>
        <w:rPr>
          <w:rFonts w:ascii="Arial" w:hAnsi="Arial" w:cs="Arial"/>
          <w:sz w:val="24"/>
          <w:szCs w:val="24"/>
        </w:rPr>
      </w:pPr>
      <w:r w:rsidRPr="001F3EA4">
        <w:rPr>
          <w:rFonts w:ascii="Arial" w:hAnsi="Arial" w:cs="Arial"/>
          <w:b/>
          <w:sz w:val="24"/>
          <w:szCs w:val="24"/>
        </w:rPr>
        <w:lastRenderedPageBreak/>
        <w:t xml:space="preserve">          </w:t>
      </w:r>
      <w:r w:rsidR="00733BE7" w:rsidRPr="001F3EA4">
        <w:rPr>
          <w:rFonts w:ascii="Arial" w:hAnsi="Arial" w:cs="Arial"/>
          <w:b/>
          <w:sz w:val="24"/>
          <w:szCs w:val="24"/>
        </w:rPr>
        <w:t>QUIN</w:t>
      </w:r>
      <w:r w:rsidRPr="001F3EA4">
        <w:rPr>
          <w:rFonts w:ascii="Arial" w:hAnsi="Arial" w:cs="Arial"/>
          <w:b/>
          <w:sz w:val="24"/>
          <w:szCs w:val="24"/>
        </w:rPr>
        <w:t>TO.-</w:t>
      </w:r>
      <w:r w:rsidRPr="001F3EA4">
        <w:rPr>
          <w:rFonts w:ascii="Arial" w:hAnsi="Arial" w:cs="Arial"/>
          <w:sz w:val="24"/>
          <w:szCs w:val="24"/>
        </w:rPr>
        <w:t xml:space="preserve"> Como la parte actora en el presente juicio, no se opuso a la publicación de sus datos personales, aun cuando no haya ejercido ese derecho y al encontrarse obligado este juzgador a proteger dicha información 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se ordena la publicación de la sentencia, con  la supresión de datos personales identificables, procurándose que no se impida conocer el criterio sostenido por este órgano jurisdiccional.</w:t>
      </w:r>
    </w:p>
    <w:p w:rsidR="007C601D" w:rsidRPr="001F3EA4" w:rsidRDefault="007C601D" w:rsidP="007C601D">
      <w:pPr>
        <w:pStyle w:val="corte4fondo"/>
        <w:ind w:right="-516" w:firstLine="0"/>
        <w:rPr>
          <w:rFonts w:cs="Arial"/>
          <w:i/>
          <w:sz w:val="24"/>
          <w:szCs w:val="24"/>
          <w:lang w:val="es-ES"/>
        </w:rPr>
      </w:pPr>
    </w:p>
    <w:p w:rsidR="007C601D" w:rsidRPr="001F3EA4" w:rsidRDefault="007C601D" w:rsidP="007C601D">
      <w:pPr>
        <w:spacing w:line="360" w:lineRule="auto"/>
        <w:ind w:right="51"/>
        <w:jc w:val="both"/>
        <w:rPr>
          <w:rFonts w:ascii="Arial" w:hAnsi="Arial" w:cs="Arial"/>
          <w:sz w:val="24"/>
          <w:szCs w:val="24"/>
        </w:rPr>
      </w:pPr>
      <w:r w:rsidRPr="001F3EA4">
        <w:rPr>
          <w:rFonts w:ascii="Arial" w:hAnsi="Arial" w:cs="Arial"/>
          <w:sz w:val="24"/>
          <w:szCs w:val="24"/>
        </w:rPr>
        <w:t xml:space="preserve">              Por lo expuesto, fundado y motivado, en términos de los artículos 207, fracciones I, II y III, 208 fracción II, VI, de la Ley de Procedimiento y Justicia Administrativa para el Estado de Oaxaca, se; - - - - - - - - - - - - - - - - - - - - - - - - - -</w:t>
      </w:r>
      <w:r w:rsidR="00153309" w:rsidRPr="001F3EA4">
        <w:rPr>
          <w:rFonts w:ascii="Arial" w:hAnsi="Arial" w:cs="Arial"/>
          <w:sz w:val="24"/>
          <w:szCs w:val="24"/>
        </w:rPr>
        <w:t xml:space="preserve"> - - </w:t>
      </w:r>
    </w:p>
    <w:p w:rsidR="00C85C9F" w:rsidRPr="001F3EA4" w:rsidRDefault="00C85C9F" w:rsidP="00153309">
      <w:pPr>
        <w:spacing w:line="360" w:lineRule="auto"/>
        <w:ind w:right="-516"/>
        <w:rPr>
          <w:rFonts w:ascii="Arial" w:hAnsi="Arial" w:cs="Arial"/>
          <w:b/>
          <w:sz w:val="24"/>
          <w:szCs w:val="24"/>
          <w:lang w:val="es-ES_tradnl"/>
        </w:rPr>
      </w:pPr>
    </w:p>
    <w:p w:rsidR="00153309" w:rsidRPr="001F3EA4" w:rsidRDefault="00153309" w:rsidP="00153309">
      <w:pPr>
        <w:spacing w:line="360" w:lineRule="auto"/>
        <w:ind w:right="-516"/>
        <w:rPr>
          <w:rFonts w:ascii="Arial" w:hAnsi="Arial" w:cs="Arial"/>
          <w:b/>
          <w:sz w:val="24"/>
          <w:szCs w:val="24"/>
          <w:lang w:val="es-ES_tradnl"/>
        </w:rPr>
      </w:pPr>
    </w:p>
    <w:p w:rsidR="007C601D" w:rsidRPr="001F3EA4" w:rsidRDefault="007C601D" w:rsidP="007C601D">
      <w:pPr>
        <w:spacing w:line="360" w:lineRule="auto"/>
        <w:ind w:right="-516"/>
        <w:jc w:val="center"/>
        <w:rPr>
          <w:rFonts w:ascii="Arial" w:hAnsi="Arial" w:cs="Arial"/>
          <w:b/>
          <w:sz w:val="24"/>
          <w:szCs w:val="24"/>
          <w:lang w:val="es-ES_tradnl"/>
        </w:rPr>
      </w:pPr>
      <w:r w:rsidRPr="001F3EA4">
        <w:rPr>
          <w:rFonts w:ascii="Arial" w:hAnsi="Arial" w:cs="Arial"/>
          <w:b/>
          <w:sz w:val="24"/>
          <w:szCs w:val="24"/>
          <w:lang w:val="es-ES_tradnl"/>
        </w:rPr>
        <w:t>R E S U E L V E:</w:t>
      </w:r>
    </w:p>
    <w:p w:rsidR="007C601D" w:rsidRPr="001F3EA4" w:rsidRDefault="007C601D" w:rsidP="007C601D">
      <w:pPr>
        <w:spacing w:line="360" w:lineRule="auto"/>
        <w:ind w:right="-516"/>
        <w:rPr>
          <w:rFonts w:ascii="Arial" w:hAnsi="Arial" w:cs="Arial"/>
          <w:b/>
          <w:sz w:val="24"/>
          <w:szCs w:val="24"/>
          <w:lang w:val="es-ES_tradnl"/>
        </w:rPr>
      </w:pPr>
    </w:p>
    <w:p w:rsidR="007C601D" w:rsidRPr="001F3EA4" w:rsidRDefault="007C601D" w:rsidP="007C601D">
      <w:pPr>
        <w:spacing w:line="360" w:lineRule="auto"/>
        <w:ind w:firstLine="708"/>
        <w:jc w:val="both"/>
        <w:rPr>
          <w:rFonts w:ascii="Arial" w:hAnsi="Arial" w:cs="Arial"/>
          <w:sz w:val="24"/>
          <w:szCs w:val="24"/>
        </w:rPr>
      </w:pPr>
      <w:r w:rsidRPr="001F3EA4">
        <w:rPr>
          <w:rFonts w:ascii="Arial" w:hAnsi="Arial" w:cs="Arial"/>
          <w:b/>
          <w:sz w:val="24"/>
          <w:szCs w:val="24"/>
        </w:rPr>
        <w:t xml:space="preserve">    PRIMERO</w:t>
      </w:r>
      <w:r w:rsidRPr="001F3EA4">
        <w:rPr>
          <w:rFonts w:ascii="Arial" w:hAnsi="Arial" w:cs="Arial"/>
          <w:sz w:val="24"/>
          <w:szCs w:val="24"/>
        </w:rPr>
        <w:t xml:space="preserve">.- Esta Quinta Sala Unitaria del Tribunal de Justicia Administrativa del Estado de Oaxaca, es competente para conocer y resolver el presente juicio. - - - - - - - - - - - - - - - - - - - - - - - - - - - - - - - - - - - - - - - - - - - - - - - - - </w:t>
      </w:r>
      <w:r w:rsidR="00153309" w:rsidRPr="001F3EA4">
        <w:rPr>
          <w:rFonts w:ascii="Arial" w:hAnsi="Arial" w:cs="Arial"/>
          <w:sz w:val="24"/>
          <w:szCs w:val="24"/>
        </w:rPr>
        <w:t xml:space="preserve">- </w:t>
      </w:r>
    </w:p>
    <w:p w:rsidR="007C601D" w:rsidRPr="001F3EA4" w:rsidRDefault="007C601D" w:rsidP="007C601D">
      <w:pPr>
        <w:ind w:right="-516" w:firstLine="567"/>
        <w:contextualSpacing/>
        <w:jc w:val="both"/>
        <w:rPr>
          <w:rFonts w:ascii="Arial" w:hAnsi="Arial" w:cs="Arial"/>
          <w:b/>
          <w:sz w:val="24"/>
          <w:szCs w:val="24"/>
          <w:lang w:val="es-ES_tradnl"/>
        </w:rPr>
      </w:pPr>
    </w:p>
    <w:p w:rsidR="007C601D" w:rsidRPr="001F3EA4" w:rsidRDefault="007C601D" w:rsidP="007C601D">
      <w:pPr>
        <w:spacing w:line="360" w:lineRule="auto"/>
        <w:ind w:right="51" w:firstLine="709"/>
        <w:jc w:val="both"/>
        <w:rPr>
          <w:rFonts w:ascii="Arial" w:hAnsi="Arial" w:cs="Arial"/>
          <w:snapToGrid w:val="0"/>
          <w:sz w:val="24"/>
          <w:szCs w:val="24"/>
        </w:rPr>
      </w:pPr>
      <w:r w:rsidRPr="001F3EA4">
        <w:rPr>
          <w:rFonts w:ascii="Arial" w:hAnsi="Arial" w:cs="Arial"/>
          <w:b/>
          <w:sz w:val="24"/>
          <w:szCs w:val="24"/>
        </w:rPr>
        <w:t xml:space="preserve">  SEGUNDO.- </w:t>
      </w:r>
      <w:r w:rsidRPr="001F3EA4">
        <w:rPr>
          <w:rFonts w:ascii="Arial" w:hAnsi="Arial" w:cs="Arial"/>
          <w:sz w:val="24"/>
          <w:szCs w:val="24"/>
        </w:rPr>
        <w:t xml:space="preserve">La personalidad </w:t>
      </w:r>
      <w:r w:rsidRPr="001F3EA4">
        <w:rPr>
          <w:rFonts w:ascii="Arial" w:hAnsi="Arial" w:cs="Arial"/>
          <w:snapToGrid w:val="0"/>
          <w:sz w:val="24"/>
          <w:szCs w:val="24"/>
        </w:rPr>
        <w:t>de la</w:t>
      </w:r>
      <w:r w:rsidR="00E2706C" w:rsidRPr="001F3EA4">
        <w:rPr>
          <w:rFonts w:ascii="Arial" w:hAnsi="Arial" w:cs="Arial"/>
          <w:snapToGrid w:val="0"/>
          <w:sz w:val="24"/>
          <w:szCs w:val="24"/>
        </w:rPr>
        <w:t>s</w:t>
      </w:r>
      <w:r w:rsidRPr="001F3EA4">
        <w:rPr>
          <w:rFonts w:ascii="Arial" w:hAnsi="Arial" w:cs="Arial"/>
          <w:snapToGrid w:val="0"/>
          <w:sz w:val="24"/>
          <w:szCs w:val="24"/>
        </w:rPr>
        <w:t xml:space="preserve"> parte</w:t>
      </w:r>
      <w:r w:rsidR="00E2706C" w:rsidRPr="001F3EA4">
        <w:rPr>
          <w:rFonts w:ascii="Arial" w:hAnsi="Arial" w:cs="Arial"/>
          <w:snapToGrid w:val="0"/>
          <w:sz w:val="24"/>
          <w:szCs w:val="24"/>
        </w:rPr>
        <w:t>s</w:t>
      </w:r>
      <w:r w:rsidR="00733BE7" w:rsidRPr="001F3EA4">
        <w:rPr>
          <w:rFonts w:ascii="Arial" w:hAnsi="Arial" w:cs="Arial"/>
          <w:snapToGrid w:val="0"/>
          <w:sz w:val="24"/>
          <w:szCs w:val="24"/>
        </w:rPr>
        <w:t xml:space="preserve"> qued</w:t>
      </w:r>
      <w:r w:rsidR="006806E2" w:rsidRPr="001F3EA4">
        <w:rPr>
          <w:rFonts w:ascii="Arial" w:hAnsi="Arial" w:cs="Arial"/>
          <w:snapToGrid w:val="0"/>
          <w:sz w:val="24"/>
          <w:szCs w:val="24"/>
        </w:rPr>
        <w:t xml:space="preserve">aron </w:t>
      </w:r>
      <w:r w:rsidR="00E2706C" w:rsidRPr="001F3EA4">
        <w:rPr>
          <w:rFonts w:ascii="Arial" w:hAnsi="Arial" w:cs="Arial"/>
          <w:snapToGrid w:val="0"/>
          <w:sz w:val="24"/>
          <w:szCs w:val="24"/>
        </w:rPr>
        <w:t xml:space="preserve">debidamente </w:t>
      </w:r>
      <w:r w:rsidRPr="001F3EA4">
        <w:rPr>
          <w:rFonts w:ascii="Arial" w:hAnsi="Arial" w:cs="Arial"/>
          <w:snapToGrid w:val="0"/>
          <w:sz w:val="24"/>
          <w:szCs w:val="24"/>
        </w:rPr>
        <w:t>acredita</w:t>
      </w:r>
      <w:r w:rsidR="0006652D" w:rsidRPr="001F3EA4">
        <w:rPr>
          <w:rFonts w:ascii="Arial" w:hAnsi="Arial" w:cs="Arial"/>
          <w:snapToGrid w:val="0"/>
          <w:sz w:val="24"/>
          <w:szCs w:val="24"/>
        </w:rPr>
        <w:t>das</w:t>
      </w:r>
      <w:r w:rsidRPr="001F3EA4">
        <w:rPr>
          <w:rFonts w:ascii="Arial" w:hAnsi="Arial" w:cs="Arial"/>
          <w:snapToGrid w:val="0"/>
          <w:sz w:val="24"/>
          <w:szCs w:val="24"/>
        </w:rPr>
        <w:t xml:space="preserve"> en autos</w:t>
      </w:r>
      <w:r w:rsidR="00E2706C" w:rsidRPr="001F3EA4">
        <w:rPr>
          <w:rFonts w:ascii="Arial" w:hAnsi="Arial" w:cs="Arial"/>
          <w:snapToGrid w:val="0"/>
          <w:sz w:val="24"/>
          <w:szCs w:val="24"/>
        </w:rPr>
        <w:t xml:space="preserve"> en el presente juicio.- - - - - - - - - - - - - - - - - - - - - - - - - - - - - - </w:t>
      </w:r>
    </w:p>
    <w:p w:rsidR="007C601D" w:rsidRPr="001F3EA4" w:rsidRDefault="007C601D" w:rsidP="007C601D">
      <w:pPr>
        <w:spacing w:line="360" w:lineRule="auto"/>
        <w:jc w:val="both"/>
        <w:rPr>
          <w:rFonts w:ascii="Arial" w:hAnsi="Arial" w:cs="Arial"/>
          <w:sz w:val="24"/>
          <w:szCs w:val="24"/>
        </w:rPr>
      </w:pPr>
    </w:p>
    <w:p w:rsidR="007C601D" w:rsidRPr="001F3EA4" w:rsidRDefault="007C601D" w:rsidP="007C601D">
      <w:pPr>
        <w:spacing w:line="360" w:lineRule="auto"/>
        <w:ind w:right="51"/>
        <w:jc w:val="both"/>
        <w:rPr>
          <w:rFonts w:ascii="Arial" w:hAnsi="Arial" w:cs="Arial"/>
          <w:bCs/>
          <w:sz w:val="24"/>
          <w:szCs w:val="24"/>
        </w:rPr>
      </w:pPr>
      <w:r w:rsidRPr="001F3EA4">
        <w:rPr>
          <w:rFonts w:ascii="Arial" w:hAnsi="Arial" w:cs="Arial"/>
          <w:b/>
          <w:sz w:val="24"/>
          <w:szCs w:val="24"/>
        </w:rPr>
        <w:t xml:space="preserve">            TERCERO.</w:t>
      </w:r>
      <w:r w:rsidRPr="001F3EA4">
        <w:rPr>
          <w:rFonts w:ascii="Arial" w:hAnsi="Arial" w:cs="Arial"/>
          <w:sz w:val="24"/>
          <w:szCs w:val="24"/>
        </w:rPr>
        <w:t>-</w:t>
      </w:r>
      <w:r w:rsidRPr="001F3EA4">
        <w:rPr>
          <w:rFonts w:ascii="Arial" w:hAnsi="Arial" w:cs="Arial"/>
          <w:sz w:val="24"/>
          <w:szCs w:val="24"/>
          <w:lang w:val="es-MX"/>
        </w:rPr>
        <w:t xml:space="preserve"> Este Juzgador advierte que, en el presente juicio no se configura alguna causal de improcedencia o sobreseimiento, por tanto, </w:t>
      </w:r>
      <w:r w:rsidRPr="001F3EA4">
        <w:rPr>
          <w:rFonts w:ascii="Arial" w:hAnsi="Arial" w:cs="Arial"/>
          <w:b/>
          <w:sz w:val="24"/>
          <w:szCs w:val="24"/>
          <w:lang w:val="es-MX"/>
        </w:rPr>
        <w:t>NO SE SOBRESEE</w:t>
      </w:r>
      <w:r w:rsidRPr="001F3EA4">
        <w:rPr>
          <w:rFonts w:ascii="Arial" w:hAnsi="Arial" w:cs="Arial"/>
          <w:sz w:val="24"/>
          <w:szCs w:val="24"/>
          <w:lang w:val="es-MX"/>
        </w:rPr>
        <w:t xml:space="preserve">. - - - - - - - - </w:t>
      </w:r>
      <w:r w:rsidRPr="001F3EA4">
        <w:rPr>
          <w:rFonts w:ascii="Arial" w:hAnsi="Arial" w:cs="Arial"/>
          <w:bCs/>
          <w:sz w:val="24"/>
          <w:szCs w:val="24"/>
        </w:rPr>
        <w:t>-</w:t>
      </w:r>
      <w:r w:rsidRPr="001F3EA4">
        <w:rPr>
          <w:rFonts w:ascii="Arial" w:hAnsi="Arial" w:cs="Arial"/>
          <w:bCs/>
          <w:sz w:val="24"/>
          <w:szCs w:val="24"/>
          <w:lang w:val="es-MX"/>
        </w:rPr>
        <w:t xml:space="preserve"> - - - - - - - - - - - - - - - - - - - - - - - - - - - - - - - - - - - - - - - - -</w:t>
      </w:r>
    </w:p>
    <w:p w:rsidR="007C601D" w:rsidRPr="001F3EA4" w:rsidRDefault="007C601D" w:rsidP="007C601D">
      <w:pPr>
        <w:pStyle w:val="corte4fondo"/>
        <w:ind w:right="51" w:firstLine="0"/>
        <w:rPr>
          <w:rFonts w:cs="Arial"/>
          <w:bCs/>
          <w:sz w:val="24"/>
          <w:szCs w:val="24"/>
          <w:lang w:val="es-ES" w:eastAsia="es-MX"/>
        </w:rPr>
      </w:pPr>
      <w:r w:rsidRPr="001F3EA4">
        <w:rPr>
          <w:rFonts w:cs="Arial"/>
          <w:bCs/>
          <w:sz w:val="24"/>
          <w:szCs w:val="24"/>
          <w:lang w:val="es-ES" w:eastAsia="es-MX"/>
        </w:rPr>
        <w:t xml:space="preserve">             </w:t>
      </w:r>
    </w:p>
    <w:p w:rsidR="007C601D" w:rsidRPr="001F3EA4" w:rsidRDefault="007C601D" w:rsidP="00E61A76">
      <w:pPr>
        <w:pStyle w:val="corte4fondo"/>
        <w:ind w:right="51" w:firstLine="567"/>
        <w:rPr>
          <w:rFonts w:cs="Arial"/>
          <w:sz w:val="24"/>
          <w:szCs w:val="24"/>
        </w:rPr>
      </w:pPr>
      <w:r w:rsidRPr="001F3EA4">
        <w:rPr>
          <w:rFonts w:cs="Arial"/>
          <w:bCs/>
          <w:sz w:val="24"/>
          <w:szCs w:val="24"/>
        </w:rPr>
        <w:t xml:space="preserve">  </w:t>
      </w:r>
      <w:r w:rsidRPr="001F3EA4">
        <w:rPr>
          <w:rFonts w:cs="Arial"/>
          <w:b/>
          <w:sz w:val="24"/>
          <w:szCs w:val="24"/>
        </w:rPr>
        <w:t>CUARTO.-</w:t>
      </w:r>
      <w:r w:rsidRPr="001F3EA4">
        <w:rPr>
          <w:rFonts w:cs="Arial"/>
          <w:sz w:val="24"/>
          <w:szCs w:val="24"/>
        </w:rPr>
        <w:t xml:space="preserve">  Se declara la </w:t>
      </w:r>
      <w:r w:rsidRPr="001F3EA4">
        <w:rPr>
          <w:rFonts w:cs="Arial"/>
          <w:b/>
          <w:sz w:val="24"/>
          <w:szCs w:val="24"/>
        </w:rPr>
        <w:t>NULIDAD LISA Y LLANA</w:t>
      </w:r>
      <w:r w:rsidRPr="001F3EA4">
        <w:rPr>
          <w:rFonts w:cs="Arial"/>
          <w:sz w:val="24"/>
          <w:szCs w:val="24"/>
        </w:rPr>
        <w:t xml:space="preserve"> del acta de infracción </w:t>
      </w:r>
      <w:r w:rsidR="004803F2" w:rsidRPr="001F3EA4">
        <w:rPr>
          <w:rFonts w:cs="Arial"/>
          <w:sz w:val="24"/>
          <w:szCs w:val="24"/>
        </w:rPr>
        <w:t xml:space="preserve">de infracción con número de </w:t>
      </w:r>
      <w:r w:rsidR="00D234B2" w:rsidRPr="001F3EA4">
        <w:rPr>
          <w:rFonts w:cs="Arial"/>
          <w:sz w:val="24"/>
          <w:szCs w:val="24"/>
        </w:rPr>
        <w:t>folio **********</w:t>
      </w:r>
      <w:r w:rsidR="00B1557C" w:rsidRPr="001F3EA4">
        <w:rPr>
          <w:rFonts w:cs="Arial"/>
          <w:sz w:val="24"/>
          <w:szCs w:val="24"/>
        </w:rPr>
        <w:t xml:space="preserve"> </w:t>
      </w:r>
      <w:r w:rsidR="00B1557C" w:rsidRPr="001F3EA4">
        <w:rPr>
          <w:rFonts w:cs="Arial"/>
          <w:b/>
          <w:sz w:val="24"/>
          <w:szCs w:val="24"/>
        </w:rPr>
        <w:t>de fecha treinta de noviembre de dos mil dieciocho (30/11/2018)</w:t>
      </w:r>
      <w:r w:rsidR="00B1557C" w:rsidRPr="001F3EA4">
        <w:rPr>
          <w:rFonts w:cs="Arial"/>
          <w:sz w:val="24"/>
          <w:szCs w:val="24"/>
        </w:rPr>
        <w:t>, signada por</w:t>
      </w:r>
      <w:r w:rsidR="00B1557C" w:rsidRPr="001F3EA4">
        <w:rPr>
          <w:rFonts w:cs="Arial"/>
          <w:b/>
          <w:sz w:val="24"/>
          <w:szCs w:val="24"/>
        </w:rPr>
        <w:t xml:space="preserve"> </w:t>
      </w:r>
      <w:r w:rsidR="00D234B2" w:rsidRPr="001F3EA4">
        <w:rPr>
          <w:rFonts w:cs="Arial"/>
          <w:sz w:val="24"/>
          <w:szCs w:val="24"/>
        </w:rPr>
        <w:t>**********</w:t>
      </w:r>
      <w:r w:rsidR="00E61A76" w:rsidRPr="001F3EA4">
        <w:rPr>
          <w:rFonts w:cs="Arial"/>
          <w:b/>
          <w:sz w:val="24"/>
          <w:szCs w:val="24"/>
        </w:rPr>
        <w:t xml:space="preserve">, </w:t>
      </w:r>
      <w:r w:rsidRPr="001F3EA4">
        <w:rPr>
          <w:rFonts w:cs="Arial"/>
          <w:bCs/>
          <w:sz w:val="24"/>
          <w:szCs w:val="24"/>
        </w:rPr>
        <w:t>por las razones ya exp</w:t>
      </w:r>
      <w:r w:rsidR="00733BE7" w:rsidRPr="001F3EA4">
        <w:rPr>
          <w:rFonts w:cs="Arial"/>
          <w:bCs/>
          <w:sz w:val="24"/>
          <w:szCs w:val="24"/>
        </w:rPr>
        <w:t xml:space="preserve">uestas en el considerando </w:t>
      </w:r>
      <w:r w:rsidR="00DD3F6F" w:rsidRPr="001F3EA4">
        <w:rPr>
          <w:rFonts w:cs="Arial"/>
          <w:b/>
          <w:bCs/>
          <w:sz w:val="24"/>
          <w:szCs w:val="24"/>
        </w:rPr>
        <w:t>CUARTO</w:t>
      </w:r>
      <w:r w:rsidRPr="001F3EA4">
        <w:rPr>
          <w:rFonts w:cs="Arial"/>
          <w:bCs/>
          <w:sz w:val="24"/>
          <w:szCs w:val="24"/>
        </w:rPr>
        <w:t xml:space="preserve"> de esta sentencia. - - - - - -</w:t>
      </w:r>
      <w:r w:rsidR="00DD3F6F" w:rsidRPr="001F3EA4">
        <w:rPr>
          <w:rFonts w:cs="Arial"/>
          <w:bCs/>
          <w:sz w:val="24"/>
          <w:szCs w:val="24"/>
        </w:rPr>
        <w:t xml:space="preserve"> - - - </w:t>
      </w:r>
      <w:r w:rsidR="001F3EA4">
        <w:rPr>
          <w:rFonts w:cs="Arial"/>
          <w:sz w:val="24"/>
          <w:szCs w:val="24"/>
        </w:rPr>
        <w:t xml:space="preserve">- - - - - - - - - - - - - - - - </w:t>
      </w:r>
    </w:p>
    <w:p w:rsidR="00B1557C" w:rsidRPr="001F3EA4" w:rsidRDefault="00B1557C" w:rsidP="005B64EF">
      <w:pPr>
        <w:spacing w:line="360" w:lineRule="auto"/>
        <w:ind w:right="51"/>
        <w:jc w:val="both"/>
        <w:rPr>
          <w:rFonts w:ascii="Arial" w:hAnsi="Arial" w:cs="Arial"/>
          <w:b/>
          <w:bCs/>
          <w:sz w:val="24"/>
          <w:szCs w:val="24"/>
        </w:rPr>
      </w:pPr>
    </w:p>
    <w:p w:rsidR="005B64EF" w:rsidRPr="001F3EA4" w:rsidRDefault="00B1557C" w:rsidP="005B64EF">
      <w:pPr>
        <w:spacing w:line="360" w:lineRule="auto"/>
        <w:ind w:right="51"/>
        <w:jc w:val="both"/>
        <w:rPr>
          <w:rFonts w:ascii="Arial" w:hAnsi="Arial" w:cs="Arial"/>
          <w:sz w:val="24"/>
          <w:szCs w:val="24"/>
        </w:rPr>
      </w:pPr>
      <w:r w:rsidRPr="001F3EA4">
        <w:rPr>
          <w:rFonts w:ascii="Arial" w:hAnsi="Arial" w:cs="Arial"/>
          <w:b/>
          <w:bCs/>
          <w:sz w:val="24"/>
          <w:szCs w:val="24"/>
        </w:rPr>
        <w:t xml:space="preserve">            </w:t>
      </w:r>
      <w:r w:rsidR="00C85C9F" w:rsidRPr="001F3EA4">
        <w:rPr>
          <w:rFonts w:ascii="Arial" w:hAnsi="Arial" w:cs="Arial"/>
          <w:b/>
          <w:bCs/>
          <w:sz w:val="24"/>
          <w:szCs w:val="24"/>
        </w:rPr>
        <w:t>QUINTO.</w:t>
      </w:r>
      <w:r w:rsidR="00C85C9F" w:rsidRPr="001F3EA4">
        <w:rPr>
          <w:rFonts w:ascii="Arial" w:hAnsi="Arial" w:cs="Arial"/>
          <w:bCs/>
          <w:sz w:val="24"/>
          <w:szCs w:val="24"/>
        </w:rPr>
        <w:t>-</w:t>
      </w:r>
      <w:r w:rsidR="00C85C9F" w:rsidRPr="001F3EA4">
        <w:rPr>
          <w:rFonts w:cs="Arial"/>
          <w:bCs/>
          <w:sz w:val="24"/>
          <w:szCs w:val="24"/>
        </w:rPr>
        <w:t xml:space="preserve"> </w:t>
      </w:r>
      <w:r w:rsidRPr="001F3EA4">
        <w:rPr>
          <w:rFonts w:ascii="Arial" w:hAnsi="Arial" w:cs="Arial"/>
          <w:sz w:val="24"/>
          <w:szCs w:val="24"/>
          <w:lang w:val="es-MX"/>
        </w:rPr>
        <w:t xml:space="preserve">Conforme a lo dispuesto en los artículos  172 fracción I  y 173 fracciones I y II </w:t>
      </w:r>
      <w:r w:rsidRPr="001F3EA4">
        <w:rPr>
          <w:rFonts w:ascii="Arial" w:hAnsi="Arial" w:cs="Arial"/>
          <w:sz w:val="24"/>
          <w:szCs w:val="24"/>
        </w:rPr>
        <w:t>de la Ley de Procedimiento y Justicia Administrativa para el Estado de Oaxaca</w:t>
      </w:r>
      <w:r w:rsidRPr="001F3EA4">
        <w:rPr>
          <w:rFonts w:ascii="Arial" w:hAnsi="Arial" w:cs="Arial"/>
          <w:b/>
          <w:sz w:val="24"/>
          <w:szCs w:val="24"/>
        </w:rPr>
        <w:t xml:space="preserve">, NOTIFÍQUESE </w:t>
      </w:r>
      <w:r w:rsidR="00A110FC" w:rsidRPr="001F3EA4">
        <w:rPr>
          <w:rFonts w:ascii="Arial" w:hAnsi="Arial" w:cs="Arial"/>
          <w:sz w:val="24"/>
          <w:szCs w:val="24"/>
        </w:rPr>
        <w:t xml:space="preserve">personalmente al </w:t>
      </w:r>
      <w:r w:rsidR="00A110FC" w:rsidRPr="001F3EA4">
        <w:rPr>
          <w:rFonts w:ascii="Arial" w:hAnsi="Arial" w:cs="Arial"/>
          <w:b/>
          <w:sz w:val="24"/>
          <w:szCs w:val="24"/>
        </w:rPr>
        <w:t>actor</w:t>
      </w:r>
      <w:r w:rsidRPr="001F3EA4">
        <w:rPr>
          <w:rFonts w:ascii="Arial" w:hAnsi="Arial" w:cs="Arial"/>
          <w:sz w:val="24"/>
          <w:szCs w:val="24"/>
        </w:rPr>
        <w:t xml:space="preserve">, </w:t>
      </w:r>
      <w:r w:rsidR="0033151E" w:rsidRPr="001F3EA4">
        <w:rPr>
          <w:rFonts w:ascii="Arial" w:hAnsi="Arial" w:cs="Arial"/>
          <w:sz w:val="24"/>
          <w:szCs w:val="24"/>
        </w:rPr>
        <w:t>y por oficio a la</w:t>
      </w:r>
      <w:r w:rsidRPr="001F3EA4">
        <w:rPr>
          <w:rFonts w:ascii="Arial" w:hAnsi="Arial" w:cs="Arial"/>
          <w:sz w:val="24"/>
          <w:szCs w:val="24"/>
        </w:rPr>
        <w:t xml:space="preserve"> </w:t>
      </w:r>
      <w:r w:rsidR="0033151E" w:rsidRPr="001F3EA4">
        <w:rPr>
          <w:rFonts w:ascii="Arial" w:hAnsi="Arial" w:cs="Arial"/>
          <w:b/>
          <w:sz w:val="24"/>
          <w:szCs w:val="24"/>
        </w:rPr>
        <w:t xml:space="preserve">autoridad demandada </w:t>
      </w:r>
      <w:r w:rsidRPr="001F3EA4">
        <w:rPr>
          <w:rFonts w:ascii="Arial" w:hAnsi="Arial" w:cs="Arial"/>
          <w:sz w:val="24"/>
          <w:szCs w:val="24"/>
        </w:rPr>
        <w:t xml:space="preserve">y </w:t>
      </w:r>
      <w:r w:rsidRPr="001F3EA4">
        <w:rPr>
          <w:rFonts w:ascii="Arial" w:hAnsi="Arial" w:cs="Arial"/>
          <w:b/>
          <w:sz w:val="24"/>
          <w:szCs w:val="24"/>
        </w:rPr>
        <w:t>CÚMPLASE</w:t>
      </w:r>
      <w:r w:rsidRPr="001F3EA4">
        <w:rPr>
          <w:rFonts w:ascii="Arial" w:hAnsi="Arial" w:cs="Arial"/>
          <w:sz w:val="24"/>
          <w:szCs w:val="24"/>
        </w:rPr>
        <w:t xml:space="preserve">.- - - - - - - - - - - - - - - - - - - - - - - - - - - - - - - </w:t>
      </w:r>
      <w:r w:rsidR="00A110FC" w:rsidRPr="001F3EA4">
        <w:rPr>
          <w:rFonts w:ascii="Arial" w:hAnsi="Arial" w:cs="Arial"/>
          <w:sz w:val="24"/>
          <w:szCs w:val="24"/>
        </w:rPr>
        <w:t xml:space="preserve">- - - - - - - - </w:t>
      </w:r>
      <w:r w:rsidR="0033151E" w:rsidRPr="001F3EA4">
        <w:rPr>
          <w:rFonts w:ascii="Arial" w:hAnsi="Arial" w:cs="Arial"/>
          <w:sz w:val="24"/>
          <w:szCs w:val="24"/>
        </w:rPr>
        <w:t xml:space="preserve">- </w:t>
      </w:r>
    </w:p>
    <w:p w:rsidR="00B1557C" w:rsidRPr="001F3EA4" w:rsidRDefault="00B1557C" w:rsidP="005B64EF">
      <w:pPr>
        <w:spacing w:line="360" w:lineRule="auto"/>
        <w:ind w:right="51"/>
        <w:jc w:val="both"/>
        <w:rPr>
          <w:rFonts w:ascii="Arial" w:hAnsi="Arial" w:cs="Arial"/>
          <w:sz w:val="24"/>
          <w:szCs w:val="24"/>
        </w:rPr>
      </w:pPr>
    </w:p>
    <w:p w:rsidR="00B1557C" w:rsidRPr="001F3EA4" w:rsidRDefault="00B1557C" w:rsidP="005B64EF">
      <w:pPr>
        <w:spacing w:line="360" w:lineRule="auto"/>
        <w:ind w:right="51"/>
        <w:jc w:val="both"/>
        <w:rPr>
          <w:rFonts w:ascii="Arial" w:hAnsi="Arial" w:cs="Arial"/>
          <w:sz w:val="24"/>
          <w:szCs w:val="24"/>
        </w:rPr>
      </w:pPr>
    </w:p>
    <w:p w:rsidR="006727C8" w:rsidRPr="001F3EA4" w:rsidRDefault="007C601D" w:rsidP="00153309">
      <w:pPr>
        <w:spacing w:line="360" w:lineRule="auto"/>
        <w:ind w:right="51" w:firstLine="709"/>
        <w:jc w:val="both"/>
        <w:rPr>
          <w:rFonts w:ascii="Arial" w:hAnsi="Arial" w:cs="Arial"/>
          <w:sz w:val="24"/>
          <w:szCs w:val="24"/>
        </w:rPr>
      </w:pPr>
      <w:r w:rsidRPr="001F3EA4">
        <w:rPr>
          <w:rFonts w:ascii="Arial" w:hAnsi="Arial" w:cs="Arial"/>
          <w:sz w:val="24"/>
          <w:szCs w:val="24"/>
        </w:rPr>
        <w:lastRenderedPageBreak/>
        <w:t>Así lo resolvió y firma el Magistrado Licenciado Julián Hernández Carrillo, de la Quinta Sala Unitaria de Primera Instancia del Tribunal de Justicia Administrativa del Estado de Oaxaca, quien actúa con la Licenciada Marissa Ignacio Valencia, Secretaria de Acuerdos, que autoriza y da fe.-  - - - - - - - - - - - - - - - - - - - - - - - - - -</w:t>
      </w:r>
      <w:r w:rsidR="00153309" w:rsidRPr="001F3EA4">
        <w:rPr>
          <w:rFonts w:ascii="Arial" w:hAnsi="Arial" w:cs="Arial"/>
          <w:sz w:val="24"/>
          <w:szCs w:val="24"/>
        </w:rPr>
        <w:t xml:space="preserve"> - </w:t>
      </w:r>
    </w:p>
    <w:sectPr w:rsidR="006727C8" w:rsidRPr="001F3EA4" w:rsidSect="00C630B9">
      <w:headerReference w:type="default" r:id="rId9"/>
      <w:pgSz w:w="12242" w:h="20163" w:code="5"/>
      <w:pgMar w:top="1134" w:right="1134" w:bottom="2268" w:left="2127" w:header="720" w:footer="72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271D" w:rsidRDefault="007F271D" w:rsidP="00F420D4">
      <w:r>
        <w:separator/>
      </w:r>
    </w:p>
  </w:endnote>
  <w:endnote w:type="continuationSeparator" w:id="0">
    <w:p w:rsidR="007F271D" w:rsidRDefault="007F271D"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swiss"/>
    <w:pitch w:val="variable"/>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271D" w:rsidRDefault="007F271D" w:rsidP="00F420D4">
      <w:r>
        <w:separator/>
      </w:r>
    </w:p>
  </w:footnote>
  <w:footnote w:type="continuationSeparator" w:id="0">
    <w:p w:rsidR="007F271D" w:rsidRDefault="007F271D"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6A00" w:rsidRPr="00CC4788" w:rsidRDefault="00386A0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811F38">
      <w:rPr>
        <w:rFonts w:ascii="Arial" w:hAnsi="Arial" w:cs="Arial"/>
        <w:b/>
        <w:noProof/>
        <w:sz w:val="28"/>
        <w:lang w:val="en-US"/>
      </w:rPr>
      <w:t>8</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A07112">
      <w:rPr>
        <w:rFonts w:ascii="Arial" w:hAnsi="Arial" w:cs="Arial"/>
        <w:b/>
        <w:sz w:val="28"/>
        <w:lang w:val="en-US"/>
      </w:rPr>
      <w:t xml:space="preserve">                             </w:t>
    </w:r>
    <w:r w:rsidR="00416798">
      <w:rPr>
        <w:rFonts w:ascii="Arial" w:hAnsi="Arial" w:cs="Arial"/>
        <w:b/>
        <w:sz w:val="28"/>
        <w:lang w:val="en-US"/>
      </w:rPr>
      <w:t>EXP/</w:t>
    </w:r>
    <w:r w:rsidR="00C97747">
      <w:rPr>
        <w:rFonts w:ascii="Arial" w:hAnsi="Arial" w:cs="Arial"/>
        <w:b/>
        <w:sz w:val="28"/>
        <w:lang w:val="en-US"/>
      </w:rPr>
      <w:t>0122</w:t>
    </w:r>
    <w:r w:rsidR="0029747E">
      <w:rPr>
        <w:rFonts w:ascii="Arial" w:hAnsi="Arial" w:cs="Arial"/>
        <w:b/>
        <w:sz w:val="28"/>
        <w:lang w:val="en-US"/>
      </w:rPr>
      <w:t>/2018</w:t>
    </w:r>
  </w:p>
  <w:p w:rsidR="00386A00" w:rsidRPr="00CC4788" w:rsidRDefault="00386A00">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7D5A27"/>
    <w:multiLevelType w:val="hybridMultilevel"/>
    <w:tmpl w:val="932C9D02"/>
    <w:lvl w:ilvl="0" w:tplc="54DCECD0">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nsid w:val="1ABE1F7D"/>
    <w:multiLevelType w:val="hybridMultilevel"/>
    <w:tmpl w:val="106C4990"/>
    <w:lvl w:ilvl="0" w:tplc="3EC46318">
      <w:start w:val="1"/>
      <w:numFmt w:val="upperRoman"/>
      <w:lvlText w:val="%1."/>
      <w:lvlJc w:val="left"/>
      <w:pPr>
        <w:ind w:left="1914" w:hanging="720"/>
      </w:pPr>
      <w:rPr>
        <w:rFonts w:hint="default"/>
      </w:rPr>
    </w:lvl>
    <w:lvl w:ilvl="1" w:tplc="080A0019" w:tentative="1">
      <w:start w:val="1"/>
      <w:numFmt w:val="lowerLetter"/>
      <w:lvlText w:val="%2."/>
      <w:lvlJc w:val="left"/>
      <w:pPr>
        <w:ind w:left="2274" w:hanging="360"/>
      </w:pPr>
    </w:lvl>
    <w:lvl w:ilvl="2" w:tplc="080A001B" w:tentative="1">
      <w:start w:val="1"/>
      <w:numFmt w:val="lowerRoman"/>
      <w:lvlText w:val="%3."/>
      <w:lvlJc w:val="right"/>
      <w:pPr>
        <w:ind w:left="2994" w:hanging="180"/>
      </w:pPr>
    </w:lvl>
    <w:lvl w:ilvl="3" w:tplc="080A000F" w:tentative="1">
      <w:start w:val="1"/>
      <w:numFmt w:val="decimal"/>
      <w:lvlText w:val="%4."/>
      <w:lvlJc w:val="left"/>
      <w:pPr>
        <w:ind w:left="3714" w:hanging="360"/>
      </w:pPr>
    </w:lvl>
    <w:lvl w:ilvl="4" w:tplc="080A0019" w:tentative="1">
      <w:start w:val="1"/>
      <w:numFmt w:val="lowerLetter"/>
      <w:lvlText w:val="%5."/>
      <w:lvlJc w:val="left"/>
      <w:pPr>
        <w:ind w:left="4434" w:hanging="360"/>
      </w:pPr>
    </w:lvl>
    <w:lvl w:ilvl="5" w:tplc="080A001B" w:tentative="1">
      <w:start w:val="1"/>
      <w:numFmt w:val="lowerRoman"/>
      <w:lvlText w:val="%6."/>
      <w:lvlJc w:val="right"/>
      <w:pPr>
        <w:ind w:left="5154" w:hanging="180"/>
      </w:pPr>
    </w:lvl>
    <w:lvl w:ilvl="6" w:tplc="080A000F" w:tentative="1">
      <w:start w:val="1"/>
      <w:numFmt w:val="decimal"/>
      <w:lvlText w:val="%7."/>
      <w:lvlJc w:val="left"/>
      <w:pPr>
        <w:ind w:left="5874" w:hanging="360"/>
      </w:pPr>
    </w:lvl>
    <w:lvl w:ilvl="7" w:tplc="080A0019" w:tentative="1">
      <w:start w:val="1"/>
      <w:numFmt w:val="lowerLetter"/>
      <w:lvlText w:val="%8."/>
      <w:lvlJc w:val="left"/>
      <w:pPr>
        <w:ind w:left="6594" w:hanging="360"/>
      </w:pPr>
    </w:lvl>
    <w:lvl w:ilvl="8" w:tplc="080A001B" w:tentative="1">
      <w:start w:val="1"/>
      <w:numFmt w:val="lowerRoman"/>
      <w:lvlText w:val="%9."/>
      <w:lvlJc w:val="right"/>
      <w:pPr>
        <w:ind w:left="7314" w:hanging="180"/>
      </w:pPr>
    </w:lvl>
  </w:abstractNum>
  <w:abstractNum w:abstractNumId="3">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4">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5">
    <w:nsid w:val="6EA5711B"/>
    <w:multiLevelType w:val="hybridMultilevel"/>
    <w:tmpl w:val="3C54E454"/>
    <w:lvl w:ilvl="0" w:tplc="34724A2E">
      <w:start w:val="1"/>
      <w:numFmt w:val="upperRoman"/>
      <w:lvlText w:val="%1."/>
      <w:lvlJc w:val="left"/>
      <w:pPr>
        <w:ind w:left="825" w:hanging="720"/>
      </w:pPr>
      <w:rPr>
        <w:rFonts w:hint="default"/>
      </w:rPr>
    </w:lvl>
    <w:lvl w:ilvl="1" w:tplc="080A0019" w:tentative="1">
      <w:start w:val="1"/>
      <w:numFmt w:val="lowerLetter"/>
      <w:lvlText w:val="%2."/>
      <w:lvlJc w:val="left"/>
      <w:pPr>
        <w:ind w:left="1185" w:hanging="360"/>
      </w:pPr>
    </w:lvl>
    <w:lvl w:ilvl="2" w:tplc="080A001B" w:tentative="1">
      <w:start w:val="1"/>
      <w:numFmt w:val="lowerRoman"/>
      <w:lvlText w:val="%3."/>
      <w:lvlJc w:val="right"/>
      <w:pPr>
        <w:ind w:left="1905" w:hanging="180"/>
      </w:pPr>
    </w:lvl>
    <w:lvl w:ilvl="3" w:tplc="080A000F" w:tentative="1">
      <w:start w:val="1"/>
      <w:numFmt w:val="decimal"/>
      <w:lvlText w:val="%4."/>
      <w:lvlJc w:val="left"/>
      <w:pPr>
        <w:ind w:left="2625" w:hanging="360"/>
      </w:pPr>
    </w:lvl>
    <w:lvl w:ilvl="4" w:tplc="080A0019" w:tentative="1">
      <w:start w:val="1"/>
      <w:numFmt w:val="lowerLetter"/>
      <w:lvlText w:val="%5."/>
      <w:lvlJc w:val="left"/>
      <w:pPr>
        <w:ind w:left="3345" w:hanging="360"/>
      </w:pPr>
    </w:lvl>
    <w:lvl w:ilvl="5" w:tplc="080A001B" w:tentative="1">
      <w:start w:val="1"/>
      <w:numFmt w:val="lowerRoman"/>
      <w:lvlText w:val="%6."/>
      <w:lvlJc w:val="right"/>
      <w:pPr>
        <w:ind w:left="4065" w:hanging="180"/>
      </w:pPr>
    </w:lvl>
    <w:lvl w:ilvl="6" w:tplc="080A000F" w:tentative="1">
      <w:start w:val="1"/>
      <w:numFmt w:val="decimal"/>
      <w:lvlText w:val="%7."/>
      <w:lvlJc w:val="left"/>
      <w:pPr>
        <w:ind w:left="4785" w:hanging="360"/>
      </w:pPr>
    </w:lvl>
    <w:lvl w:ilvl="7" w:tplc="080A0019" w:tentative="1">
      <w:start w:val="1"/>
      <w:numFmt w:val="lowerLetter"/>
      <w:lvlText w:val="%8."/>
      <w:lvlJc w:val="left"/>
      <w:pPr>
        <w:ind w:left="5505" w:hanging="360"/>
      </w:pPr>
    </w:lvl>
    <w:lvl w:ilvl="8" w:tplc="080A001B" w:tentative="1">
      <w:start w:val="1"/>
      <w:numFmt w:val="lowerRoman"/>
      <w:lvlText w:val="%9."/>
      <w:lvlJc w:val="right"/>
      <w:pPr>
        <w:ind w:left="6225" w:hanging="180"/>
      </w:pPr>
    </w:lvl>
  </w:abstractNum>
  <w:abstractNum w:abstractNumId="6">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4"/>
  </w:num>
  <w:num w:numId="2">
    <w:abstractNumId w:val="3"/>
  </w:num>
  <w:num w:numId="3">
    <w:abstractNumId w:val="1"/>
  </w:num>
  <w:num w:numId="4">
    <w:abstractNumId w:val="6"/>
  </w:num>
  <w:num w:numId="5">
    <w:abstractNumId w:val="5"/>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1"/>
  <w:mirrorMargins/>
  <w:defaultTabStop w:val="709"/>
  <w:hyphenationZone w:val="425"/>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180"/>
    <w:rsid w:val="00000554"/>
    <w:rsid w:val="00000890"/>
    <w:rsid w:val="00000B01"/>
    <w:rsid w:val="0000269C"/>
    <w:rsid w:val="00003238"/>
    <w:rsid w:val="000038A9"/>
    <w:rsid w:val="000040A6"/>
    <w:rsid w:val="000048B6"/>
    <w:rsid w:val="00004A37"/>
    <w:rsid w:val="00004A93"/>
    <w:rsid w:val="000062C7"/>
    <w:rsid w:val="0000683C"/>
    <w:rsid w:val="00006EBC"/>
    <w:rsid w:val="0000749C"/>
    <w:rsid w:val="00010BEC"/>
    <w:rsid w:val="000118CC"/>
    <w:rsid w:val="00012AF7"/>
    <w:rsid w:val="00013173"/>
    <w:rsid w:val="00014783"/>
    <w:rsid w:val="00014A5D"/>
    <w:rsid w:val="0001647B"/>
    <w:rsid w:val="00016741"/>
    <w:rsid w:val="00016747"/>
    <w:rsid w:val="00020C7F"/>
    <w:rsid w:val="00021CBE"/>
    <w:rsid w:val="0002221B"/>
    <w:rsid w:val="00022B15"/>
    <w:rsid w:val="00023E46"/>
    <w:rsid w:val="000245C9"/>
    <w:rsid w:val="00024D09"/>
    <w:rsid w:val="00025DE5"/>
    <w:rsid w:val="00025FAC"/>
    <w:rsid w:val="00027E3C"/>
    <w:rsid w:val="00030EF3"/>
    <w:rsid w:val="000314CE"/>
    <w:rsid w:val="0003235C"/>
    <w:rsid w:val="0003243A"/>
    <w:rsid w:val="00032EB5"/>
    <w:rsid w:val="00033970"/>
    <w:rsid w:val="00034305"/>
    <w:rsid w:val="0004107F"/>
    <w:rsid w:val="00041924"/>
    <w:rsid w:val="0004209E"/>
    <w:rsid w:val="000442F4"/>
    <w:rsid w:val="00044EAF"/>
    <w:rsid w:val="0004548C"/>
    <w:rsid w:val="00046F31"/>
    <w:rsid w:val="00050A1C"/>
    <w:rsid w:val="0005190C"/>
    <w:rsid w:val="00053256"/>
    <w:rsid w:val="00053680"/>
    <w:rsid w:val="000538FE"/>
    <w:rsid w:val="000544DF"/>
    <w:rsid w:val="000545E1"/>
    <w:rsid w:val="000549A1"/>
    <w:rsid w:val="000558C2"/>
    <w:rsid w:val="00055FB3"/>
    <w:rsid w:val="00056A5A"/>
    <w:rsid w:val="00056AC0"/>
    <w:rsid w:val="00056AF9"/>
    <w:rsid w:val="00056BFA"/>
    <w:rsid w:val="0005768B"/>
    <w:rsid w:val="00062C4F"/>
    <w:rsid w:val="00062F80"/>
    <w:rsid w:val="0006347A"/>
    <w:rsid w:val="00063BC4"/>
    <w:rsid w:val="00064021"/>
    <w:rsid w:val="00064C73"/>
    <w:rsid w:val="00065CEC"/>
    <w:rsid w:val="0006652D"/>
    <w:rsid w:val="000708B9"/>
    <w:rsid w:val="00070E1B"/>
    <w:rsid w:val="00071182"/>
    <w:rsid w:val="00071B8B"/>
    <w:rsid w:val="0007346E"/>
    <w:rsid w:val="00074812"/>
    <w:rsid w:val="00074EF2"/>
    <w:rsid w:val="00075652"/>
    <w:rsid w:val="00081A52"/>
    <w:rsid w:val="0008218F"/>
    <w:rsid w:val="0008231D"/>
    <w:rsid w:val="00083868"/>
    <w:rsid w:val="00083FA3"/>
    <w:rsid w:val="00085C41"/>
    <w:rsid w:val="0008762A"/>
    <w:rsid w:val="00090AED"/>
    <w:rsid w:val="00091CF1"/>
    <w:rsid w:val="00091E44"/>
    <w:rsid w:val="0009226D"/>
    <w:rsid w:val="000926F1"/>
    <w:rsid w:val="00093B28"/>
    <w:rsid w:val="00093FC0"/>
    <w:rsid w:val="00095B21"/>
    <w:rsid w:val="00095D2E"/>
    <w:rsid w:val="00096EEB"/>
    <w:rsid w:val="000970DA"/>
    <w:rsid w:val="000A0ADA"/>
    <w:rsid w:val="000A136F"/>
    <w:rsid w:val="000A1BA8"/>
    <w:rsid w:val="000A3904"/>
    <w:rsid w:val="000A4322"/>
    <w:rsid w:val="000A4C8E"/>
    <w:rsid w:val="000A5355"/>
    <w:rsid w:val="000A553B"/>
    <w:rsid w:val="000A60D3"/>
    <w:rsid w:val="000A7122"/>
    <w:rsid w:val="000B177B"/>
    <w:rsid w:val="000B24C7"/>
    <w:rsid w:val="000B4839"/>
    <w:rsid w:val="000B4EF2"/>
    <w:rsid w:val="000B4F70"/>
    <w:rsid w:val="000B6603"/>
    <w:rsid w:val="000B6D3B"/>
    <w:rsid w:val="000B7936"/>
    <w:rsid w:val="000B7ACB"/>
    <w:rsid w:val="000B7FD5"/>
    <w:rsid w:val="000C2B35"/>
    <w:rsid w:val="000C2ED0"/>
    <w:rsid w:val="000C2FB6"/>
    <w:rsid w:val="000C4908"/>
    <w:rsid w:val="000C6F62"/>
    <w:rsid w:val="000D00EE"/>
    <w:rsid w:val="000D0E26"/>
    <w:rsid w:val="000D1A0F"/>
    <w:rsid w:val="000D2089"/>
    <w:rsid w:val="000D2093"/>
    <w:rsid w:val="000D2F19"/>
    <w:rsid w:val="000D5FA7"/>
    <w:rsid w:val="000D684A"/>
    <w:rsid w:val="000D7AC5"/>
    <w:rsid w:val="000E0584"/>
    <w:rsid w:val="000E12AD"/>
    <w:rsid w:val="000E1977"/>
    <w:rsid w:val="000E2E62"/>
    <w:rsid w:val="000E2E9E"/>
    <w:rsid w:val="000E69D0"/>
    <w:rsid w:val="000E7BD6"/>
    <w:rsid w:val="000F4DF7"/>
    <w:rsid w:val="000F698B"/>
    <w:rsid w:val="000F787F"/>
    <w:rsid w:val="000F7C83"/>
    <w:rsid w:val="000F7CDD"/>
    <w:rsid w:val="000F7DFD"/>
    <w:rsid w:val="0010069A"/>
    <w:rsid w:val="00101BA0"/>
    <w:rsid w:val="0010413C"/>
    <w:rsid w:val="00104BB9"/>
    <w:rsid w:val="00105CEA"/>
    <w:rsid w:val="00106ABF"/>
    <w:rsid w:val="00106FCF"/>
    <w:rsid w:val="001075B5"/>
    <w:rsid w:val="00107AAC"/>
    <w:rsid w:val="00107FB6"/>
    <w:rsid w:val="00111700"/>
    <w:rsid w:val="001156BF"/>
    <w:rsid w:val="00115F08"/>
    <w:rsid w:val="00116726"/>
    <w:rsid w:val="00116AD9"/>
    <w:rsid w:val="0011715F"/>
    <w:rsid w:val="001172C5"/>
    <w:rsid w:val="00117596"/>
    <w:rsid w:val="0012103E"/>
    <w:rsid w:val="00121BC4"/>
    <w:rsid w:val="0012548B"/>
    <w:rsid w:val="00125DF0"/>
    <w:rsid w:val="00126EAC"/>
    <w:rsid w:val="00127124"/>
    <w:rsid w:val="00127456"/>
    <w:rsid w:val="001306B9"/>
    <w:rsid w:val="001310CA"/>
    <w:rsid w:val="00132836"/>
    <w:rsid w:val="00133411"/>
    <w:rsid w:val="0013414A"/>
    <w:rsid w:val="00134A34"/>
    <w:rsid w:val="00136090"/>
    <w:rsid w:val="00136A0A"/>
    <w:rsid w:val="00136F7C"/>
    <w:rsid w:val="001371F7"/>
    <w:rsid w:val="00140E99"/>
    <w:rsid w:val="001411A0"/>
    <w:rsid w:val="0014293B"/>
    <w:rsid w:val="001448B1"/>
    <w:rsid w:val="00144BCA"/>
    <w:rsid w:val="00147870"/>
    <w:rsid w:val="00150176"/>
    <w:rsid w:val="00150338"/>
    <w:rsid w:val="00151DA7"/>
    <w:rsid w:val="001520A9"/>
    <w:rsid w:val="001526D6"/>
    <w:rsid w:val="00153309"/>
    <w:rsid w:val="00153369"/>
    <w:rsid w:val="00153433"/>
    <w:rsid w:val="00154035"/>
    <w:rsid w:val="00155459"/>
    <w:rsid w:val="00155553"/>
    <w:rsid w:val="001555BB"/>
    <w:rsid w:val="00155B64"/>
    <w:rsid w:val="00156764"/>
    <w:rsid w:val="00156809"/>
    <w:rsid w:val="00160319"/>
    <w:rsid w:val="00160744"/>
    <w:rsid w:val="00161AA7"/>
    <w:rsid w:val="00165602"/>
    <w:rsid w:val="00165B0A"/>
    <w:rsid w:val="00165EC5"/>
    <w:rsid w:val="001661CB"/>
    <w:rsid w:val="00166A54"/>
    <w:rsid w:val="00166E44"/>
    <w:rsid w:val="0017017A"/>
    <w:rsid w:val="00170591"/>
    <w:rsid w:val="00170A37"/>
    <w:rsid w:val="0017119D"/>
    <w:rsid w:val="001728AE"/>
    <w:rsid w:val="00173E5A"/>
    <w:rsid w:val="00174171"/>
    <w:rsid w:val="001742B9"/>
    <w:rsid w:val="0017466C"/>
    <w:rsid w:val="001749B6"/>
    <w:rsid w:val="00175628"/>
    <w:rsid w:val="001814CB"/>
    <w:rsid w:val="00182097"/>
    <w:rsid w:val="00182346"/>
    <w:rsid w:val="00182D6E"/>
    <w:rsid w:val="00182DD7"/>
    <w:rsid w:val="00183229"/>
    <w:rsid w:val="001839F5"/>
    <w:rsid w:val="00184014"/>
    <w:rsid w:val="00184DED"/>
    <w:rsid w:val="0018528F"/>
    <w:rsid w:val="00186A01"/>
    <w:rsid w:val="00186D46"/>
    <w:rsid w:val="00187BF4"/>
    <w:rsid w:val="00187CF0"/>
    <w:rsid w:val="00190598"/>
    <w:rsid w:val="001929BD"/>
    <w:rsid w:val="001933DB"/>
    <w:rsid w:val="00195BE9"/>
    <w:rsid w:val="00196AE3"/>
    <w:rsid w:val="001A21BB"/>
    <w:rsid w:val="001A230B"/>
    <w:rsid w:val="001A26B5"/>
    <w:rsid w:val="001A289F"/>
    <w:rsid w:val="001A2BAD"/>
    <w:rsid w:val="001A4B23"/>
    <w:rsid w:val="001A613C"/>
    <w:rsid w:val="001A6A8B"/>
    <w:rsid w:val="001A76B6"/>
    <w:rsid w:val="001B08A3"/>
    <w:rsid w:val="001B0951"/>
    <w:rsid w:val="001B1177"/>
    <w:rsid w:val="001B1E47"/>
    <w:rsid w:val="001B266C"/>
    <w:rsid w:val="001B2A0C"/>
    <w:rsid w:val="001B2B46"/>
    <w:rsid w:val="001B2C9B"/>
    <w:rsid w:val="001B4B43"/>
    <w:rsid w:val="001B5975"/>
    <w:rsid w:val="001B5D21"/>
    <w:rsid w:val="001B67CB"/>
    <w:rsid w:val="001B6A7B"/>
    <w:rsid w:val="001B7203"/>
    <w:rsid w:val="001B7B04"/>
    <w:rsid w:val="001C0A21"/>
    <w:rsid w:val="001C0BE4"/>
    <w:rsid w:val="001C1F9A"/>
    <w:rsid w:val="001C4533"/>
    <w:rsid w:val="001C5662"/>
    <w:rsid w:val="001C5D03"/>
    <w:rsid w:val="001D0949"/>
    <w:rsid w:val="001D0F26"/>
    <w:rsid w:val="001D1029"/>
    <w:rsid w:val="001D2022"/>
    <w:rsid w:val="001D2213"/>
    <w:rsid w:val="001D2315"/>
    <w:rsid w:val="001D4569"/>
    <w:rsid w:val="001D46B8"/>
    <w:rsid w:val="001D4BA3"/>
    <w:rsid w:val="001D5642"/>
    <w:rsid w:val="001D689D"/>
    <w:rsid w:val="001E1062"/>
    <w:rsid w:val="001E1DC8"/>
    <w:rsid w:val="001E2C37"/>
    <w:rsid w:val="001E2F19"/>
    <w:rsid w:val="001E3376"/>
    <w:rsid w:val="001E48B8"/>
    <w:rsid w:val="001E4ACA"/>
    <w:rsid w:val="001E5028"/>
    <w:rsid w:val="001E61D3"/>
    <w:rsid w:val="001E6368"/>
    <w:rsid w:val="001E65CD"/>
    <w:rsid w:val="001E66AE"/>
    <w:rsid w:val="001E6A2A"/>
    <w:rsid w:val="001E6FF6"/>
    <w:rsid w:val="001E72CD"/>
    <w:rsid w:val="001F014F"/>
    <w:rsid w:val="001F0AD3"/>
    <w:rsid w:val="001F0EBB"/>
    <w:rsid w:val="001F2CDF"/>
    <w:rsid w:val="001F2F05"/>
    <w:rsid w:val="001F3EA4"/>
    <w:rsid w:val="001F6D14"/>
    <w:rsid w:val="001F7ED5"/>
    <w:rsid w:val="00200672"/>
    <w:rsid w:val="00201759"/>
    <w:rsid w:val="00201DB4"/>
    <w:rsid w:val="002029D9"/>
    <w:rsid w:val="002047DF"/>
    <w:rsid w:val="00204AC3"/>
    <w:rsid w:val="00204BB1"/>
    <w:rsid w:val="00205786"/>
    <w:rsid w:val="00206420"/>
    <w:rsid w:val="002079EA"/>
    <w:rsid w:val="00210262"/>
    <w:rsid w:val="00210A5F"/>
    <w:rsid w:val="00210CDB"/>
    <w:rsid w:val="00210E8B"/>
    <w:rsid w:val="00211517"/>
    <w:rsid w:val="002118C5"/>
    <w:rsid w:val="00211F20"/>
    <w:rsid w:val="002124A3"/>
    <w:rsid w:val="00212B3D"/>
    <w:rsid w:val="00214464"/>
    <w:rsid w:val="00216DAB"/>
    <w:rsid w:val="00217528"/>
    <w:rsid w:val="0022085C"/>
    <w:rsid w:val="00221080"/>
    <w:rsid w:val="00221BAB"/>
    <w:rsid w:val="00221FF5"/>
    <w:rsid w:val="00223AF2"/>
    <w:rsid w:val="00224E35"/>
    <w:rsid w:val="00225087"/>
    <w:rsid w:val="002255C6"/>
    <w:rsid w:val="00225AC2"/>
    <w:rsid w:val="002266C3"/>
    <w:rsid w:val="002329D9"/>
    <w:rsid w:val="0023328B"/>
    <w:rsid w:val="00233DDE"/>
    <w:rsid w:val="0023407F"/>
    <w:rsid w:val="002360AC"/>
    <w:rsid w:val="00236D38"/>
    <w:rsid w:val="00237DAD"/>
    <w:rsid w:val="00240EF3"/>
    <w:rsid w:val="0024126C"/>
    <w:rsid w:val="002414F6"/>
    <w:rsid w:val="0024394E"/>
    <w:rsid w:val="00244653"/>
    <w:rsid w:val="00244E33"/>
    <w:rsid w:val="002467CD"/>
    <w:rsid w:val="00251684"/>
    <w:rsid w:val="00252101"/>
    <w:rsid w:val="002523D8"/>
    <w:rsid w:val="00252620"/>
    <w:rsid w:val="00252A6E"/>
    <w:rsid w:val="00252E4B"/>
    <w:rsid w:val="002562A6"/>
    <w:rsid w:val="0025726B"/>
    <w:rsid w:val="00260DEA"/>
    <w:rsid w:val="0026140A"/>
    <w:rsid w:val="00261758"/>
    <w:rsid w:val="0026290E"/>
    <w:rsid w:val="00263D08"/>
    <w:rsid w:val="002647A8"/>
    <w:rsid w:val="00265AD0"/>
    <w:rsid w:val="00267232"/>
    <w:rsid w:val="00267921"/>
    <w:rsid w:val="00267B1F"/>
    <w:rsid w:val="0027064C"/>
    <w:rsid w:val="002714B5"/>
    <w:rsid w:val="00272FF6"/>
    <w:rsid w:val="002735EA"/>
    <w:rsid w:val="002736D1"/>
    <w:rsid w:val="00273CFD"/>
    <w:rsid w:val="00275A94"/>
    <w:rsid w:val="00277B57"/>
    <w:rsid w:val="00281184"/>
    <w:rsid w:val="002811C3"/>
    <w:rsid w:val="00281246"/>
    <w:rsid w:val="00281435"/>
    <w:rsid w:val="00281ABF"/>
    <w:rsid w:val="00282300"/>
    <w:rsid w:val="002823BB"/>
    <w:rsid w:val="00283002"/>
    <w:rsid w:val="00283EA9"/>
    <w:rsid w:val="002842EC"/>
    <w:rsid w:val="00284462"/>
    <w:rsid w:val="002858DC"/>
    <w:rsid w:val="00286483"/>
    <w:rsid w:val="0028659A"/>
    <w:rsid w:val="00287433"/>
    <w:rsid w:val="00290580"/>
    <w:rsid w:val="00291849"/>
    <w:rsid w:val="00291EE6"/>
    <w:rsid w:val="002930D3"/>
    <w:rsid w:val="00293746"/>
    <w:rsid w:val="002955B2"/>
    <w:rsid w:val="002963FC"/>
    <w:rsid w:val="00296F46"/>
    <w:rsid w:val="0029727A"/>
    <w:rsid w:val="0029747E"/>
    <w:rsid w:val="00297889"/>
    <w:rsid w:val="002A199E"/>
    <w:rsid w:val="002A1C28"/>
    <w:rsid w:val="002A2373"/>
    <w:rsid w:val="002A2E41"/>
    <w:rsid w:val="002A4F9F"/>
    <w:rsid w:val="002A5A67"/>
    <w:rsid w:val="002A7520"/>
    <w:rsid w:val="002A75DC"/>
    <w:rsid w:val="002B06DD"/>
    <w:rsid w:val="002B0F76"/>
    <w:rsid w:val="002B298B"/>
    <w:rsid w:val="002B2CEE"/>
    <w:rsid w:val="002B3A63"/>
    <w:rsid w:val="002B48D7"/>
    <w:rsid w:val="002B4C8D"/>
    <w:rsid w:val="002B5B2A"/>
    <w:rsid w:val="002C02A2"/>
    <w:rsid w:val="002C1189"/>
    <w:rsid w:val="002C1889"/>
    <w:rsid w:val="002C1C76"/>
    <w:rsid w:val="002C224B"/>
    <w:rsid w:val="002C2B64"/>
    <w:rsid w:val="002C4078"/>
    <w:rsid w:val="002C443E"/>
    <w:rsid w:val="002C53EC"/>
    <w:rsid w:val="002C56D3"/>
    <w:rsid w:val="002C58AD"/>
    <w:rsid w:val="002D0049"/>
    <w:rsid w:val="002D0C96"/>
    <w:rsid w:val="002D11A5"/>
    <w:rsid w:val="002D160E"/>
    <w:rsid w:val="002D2928"/>
    <w:rsid w:val="002D3216"/>
    <w:rsid w:val="002D3236"/>
    <w:rsid w:val="002D4C4E"/>
    <w:rsid w:val="002D58C8"/>
    <w:rsid w:val="002D643E"/>
    <w:rsid w:val="002D6887"/>
    <w:rsid w:val="002D6AB7"/>
    <w:rsid w:val="002D7764"/>
    <w:rsid w:val="002D7901"/>
    <w:rsid w:val="002E0D99"/>
    <w:rsid w:val="002E1217"/>
    <w:rsid w:val="002E1667"/>
    <w:rsid w:val="002E1B65"/>
    <w:rsid w:val="002E1B83"/>
    <w:rsid w:val="002E35A0"/>
    <w:rsid w:val="002E4382"/>
    <w:rsid w:val="002E530A"/>
    <w:rsid w:val="002E77B4"/>
    <w:rsid w:val="002F15B5"/>
    <w:rsid w:val="002F55A2"/>
    <w:rsid w:val="002F62B7"/>
    <w:rsid w:val="002F6C81"/>
    <w:rsid w:val="002F77A0"/>
    <w:rsid w:val="0030015A"/>
    <w:rsid w:val="00300678"/>
    <w:rsid w:val="00300904"/>
    <w:rsid w:val="00300D2B"/>
    <w:rsid w:val="00300FD4"/>
    <w:rsid w:val="00304939"/>
    <w:rsid w:val="00304AD8"/>
    <w:rsid w:val="003059A2"/>
    <w:rsid w:val="00306CC8"/>
    <w:rsid w:val="00307C01"/>
    <w:rsid w:val="00310405"/>
    <w:rsid w:val="00310CB8"/>
    <w:rsid w:val="0031119D"/>
    <w:rsid w:val="00311738"/>
    <w:rsid w:val="0031194F"/>
    <w:rsid w:val="0031273C"/>
    <w:rsid w:val="003147F3"/>
    <w:rsid w:val="00314908"/>
    <w:rsid w:val="003152EA"/>
    <w:rsid w:val="00315B58"/>
    <w:rsid w:val="003168CD"/>
    <w:rsid w:val="00317477"/>
    <w:rsid w:val="00320273"/>
    <w:rsid w:val="003216A8"/>
    <w:rsid w:val="00321872"/>
    <w:rsid w:val="00323862"/>
    <w:rsid w:val="00324066"/>
    <w:rsid w:val="00324C76"/>
    <w:rsid w:val="00324EB0"/>
    <w:rsid w:val="003267CF"/>
    <w:rsid w:val="00330040"/>
    <w:rsid w:val="00331281"/>
    <w:rsid w:val="0033151E"/>
    <w:rsid w:val="003327E9"/>
    <w:rsid w:val="003329BD"/>
    <w:rsid w:val="0033381A"/>
    <w:rsid w:val="00333C2A"/>
    <w:rsid w:val="00335660"/>
    <w:rsid w:val="00335C82"/>
    <w:rsid w:val="003412D0"/>
    <w:rsid w:val="003425B5"/>
    <w:rsid w:val="00342FE7"/>
    <w:rsid w:val="00343BEF"/>
    <w:rsid w:val="00345283"/>
    <w:rsid w:val="003462D3"/>
    <w:rsid w:val="0034657A"/>
    <w:rsid w:val="00347507"/>
    <w:rsid w:val="00350AB5"/>
    <w:rsid w:val="003516F0"/>
    <w:rsid w:val="00351B3D"/>
    <w:rsid w:val="00352A6A"/>
    <w:rsid w:val="00352B8D"/>
    <w:rsid w:val="003541F9"/>
    <w:rsid w:val="003549C8"/>
    <w:rsid w:val="00357A5B"/>
    <w:rsid w:val="00360090"/>
    <w:rsid w:val="00360334"/>
    <w:rsid w:val="00360B74"/>
    <w:rsid w:val="003633C7"/>
    <w:rsid w:val="00363E85"/>
    <w:rsid w:val="0036403B"/>
    <w:rsid w:val="003643D4"/>
    <w:rsid w:val="003650A9"/>
    <w:rsid w:val="003703F4"/>
    <w:rsid w:val="00370845"/>
    <w:rsid w:val="00370CAC"/>
    <w:rsid w:val="003713FB"/>
    <w:rsid w:val="003733E3"/>
    <w:rsid w:val="00375A8B"/>
    <w:rsid w:val="00376A6B"/>
    <w:rsid w:val="0037745C"/>
    <w:rsid w:val="00377B4D"/>
    <w:rsid w:val="00377E54"/>
    <w:rsid w:val="00380071"/>
    <w:rsid w:val="00380CB3"/>
    <w:rsid w:val="00380DDD"/>
    <w:rsid w:val="0038194D"/>
    <w:rsid w:val="0038237A"/>
    <w:rsid w:val="003823C3"/>
    <w:rsid w:val="003826C0"/>
    <w:rsid w:val="00382D43"/>
    <w:rsid w:val="003856B6"/>
    <w:rsid w:val="00385BE5"/>
    <w:rsid w:val="00386194"/>
    <w:rsid w:val="00386A00"/>
    <w:rsid w:val="00386C87"/>
    <w:rsid w:val="00387E75"/>
    <w:rsid w:val="00390D09"/>
    <w:rsid w:val="00390DC4"/>
    <w:rsid w:val="00390F20"/>
    <w:rsid w:val="00392141"/>
    <w:rsid w:val="00392A2F"/>
    <w:rsid w:val="00392B82"/>
    <w:rsid w:val="003932AE"/>
    <w:rsid w:val="00393962"/>
    <w:rsid w:val="0039430A"/>
    <w:rsid w:val="003948AD"/>
    <w:rsid w:val="00394C09"/>
    <w:rsid w:val="00394C37"/>
    <w:rsid w:val="00395314"/>
    <w:rsid w:val="00396650"/>
    <w:rsid w:val="00396A52"/>
    <w:rsid w:val="003A0915"/>
    <w:rsid w:val="003A21EC"/>
    <w:rsid w:val="003A2453"/>
    <w:rsid w:val="003A36F9"/>
    <w:rsid w:val="003A46E8"/>
    <w:rsid w:val="003A47DE"/>
    <w:rsid w:val="003A5963"/>
    <w:rsid w:val="003A5AC1"/>
    <w:rsid w:val="003A6BBC"/>
    <w:rsid w:val="003A70E1"/>
    <w:rsid w:val="003A76C8"/>
    <w:rsid w:val="003B00A0"/>
    <w:rsid w:val="003B1FE0"/>
    <w:rsid w:val="003B48BA"/>
    <w:rsid w:val="003B6903"/>
    <w:rsid w:val="003B6E3F"/>
    <w:rsid w:val="003B7573"/>
    <w:rsid w:val="003C0374"/>
    <w:rsid w:val="003C09CD"/>
    <w:rsid w:val="003C0D11"/>
    <w:rsid w:val="003C1439"/>
    <w:rsid w:val="003C14C7"/>
    <w:rsid w:val="003C1EA1"/>
    <w:rsid w:val="003C2A43"/>
    <w:rsid w:val="003C379F"/>
    <w:rsid w:val="003C5875"/>
    <w:rsid w:val="003C587B"/>
    <w:rsid w:val="003C6379"/>
    <w:rsid w:val="003C6CD2"/>
    <w:rsid w:val="003C7414"/>
    <w:rsid w:val="003D058A"/>
    <w:rsid w:val="003D24A0"/>
    <w:rsid w:val="003D27A0"/>
    <w:rsid w:val="003D28C2"/>
    <w:rsid w:val="003D2922"/>
    <w:rsid w:val="003D2DC5"/>
    <w:rsid w:val="003D405B"/>
    <w:rsid w:val="003D58D4"/>
    <w:rsid w:val="003D600E"/>
    <w:rsid w:val="003D631F"/>
    <w:rsid w:val="003D79F2"/>
    <w:rsid w:val="003D7CEF"/>
    <w:rsid w:val="003E0EA1"/>
    <w:rsid w:val="003E2930"/>
    <w:rsid w:val="003E3602"/>
    <w:rsid w:val="003E3E32"/>
    <w:rsid w:val="003E4018"/>
    <w:rsid w:val="003E40D5"/>
    <w:rsid w:val="003E5E33"/>
    <w:rsid w:val="003E6AE7"/>
    <w:rsid w:val="003F0151"/>
    <w:rsid w:val="003F07EA"/>
    <w:rsid w:val="003F1454"/>
    <w:rsid w:val="003F1781"/>
    <w:rsid w:val="003F1EF0"/>
    <w:rsid w:val="003F244C"/>
    <w:rsid w:val="003F2EFB"/>
    <w:rsid w:val="003F3003"/>
    <w:rsid w:val="003F33CC"/>
    <w:rsid w:val="003F3B2A"/>
    <w:rsid w:val="003F3B45"/>
    <w:rsid w:val="003F3E00"/>
    <w:rsid w:val="003F465F"/>
    <w:rsid w:val="003F52B3"/>
    <w:rsid w:val="003F71DD"/>
    <w:rsid w:val="003F7AA1"/>
    <w:rsid w:val="00400570"/>
    <w:rsid w:val="00401408"/>
    <w:rsid w:val="00402013"/>
    <w:rsid w:val="004021EB"/>
    <w:rsid w:val="0040287A"/>
    <w:rsid w:val="00402B5F"/>
    <w:rsid w:val="004040F6"/>
    <w:rsid w:val="004050E7"/>
    <w:rsid w:val="00406509"/>
    <w:rsid w:val="00407311"/>
    <w:rsid w:val="0040794D"/>
    <w:rsid w:val="00407F1F"/>
    <w:rsid w:val="00411557"/>
    <w:rsid w:val="00411E6C"/>
    <w:rsid w:val="00412BDE"/>
    <w:rsid w:val="00412E42"/>
    <w:rsid w:val="00412E9A"/>
    <w:rsid w:val="00414DF7"/>
    <w:rsid w:val="00416798"/>
    <w:rsid w:val="00416AA7"/>
    <w:rsid w:val="004173A1"/>
    <w:rsid w:val="004210EE"/>
    <w:rsid w:val="00421E4D"/>
    <w:rsid w:val="004228F6"/>
    <w:rsid w:val="00422A24"/>
    <w:rsid w:val="00422A55"/>
    <w:rsid w:val="004232E3"/>
    <w:rsid w:val="0042370B"/>
    <w:rsid w:val="004242FE"/>
    <w:rsid w:val="0042621F"/>
    <w:rsid w:val="00426A7E"/>
    <w:rsid w:val="00426ADD"/>
    <w:rsid w:val="0043038B"/>
    <w:rsid w:val="00430A94"/>
    <w:rsid w:val="00431743"/>
    <w:rsid w:val="0043192B"/>
    <w:rsid w:val="00432032"/>
    <w:rsid w:val="00432F1D"/>
    <w:rsid w:val="00434575"/>
    <w:rsid w:val="00434A60"/>
    <w:rsid w:val="004355F2"/>
    <w:rsid w:val="00436D28"/>
    <w:rsid w:val="00440BA8"/>
    <w:rsid w:val="00441715"/>
    <w:rsid w:val="004427C3"/>
    <w:rsid w:val="00442B5A"/>
    <w:rsid w:val="00443406"/>
    <w:rsid w:val="0044398E"/>
    <w:rsid w:val="004444E5"/>
    <w:rsid w:val="0044501A"/>
    <w:rsid w:val="00446692"/>
    <w:rsid w:val="00446927"/>
    <w:rsid w:val="004476A3"/>
    <w:rsid w:val="00452313"/>
    <w:rsid w:val="00452FF9"/>
    <w:rsid w:val="0045338B"/>
    <w:rsid w:val="00453A3D"/>
    <w:rsid w:val="00453CEE"/>
    <w:rsid w:val="00456797"/>
    <w:rsid w:val="00460B6C"/>
    <w:rsid w:val="00462039"/>
    <w:rsid w:val="00464420"/>
    <w:rsid w:val="004647E3"/>
    <w:rsid w:val="004648B4"/>
    <w:rsid w:val="00464F07"/>
    <w:rsid w:val="00465EA9"/>
    <w:rsid w:val="00466311"/>
    <w:rsid w:val="00472472"/>
    <w:rsid w:val="004736D0"/>
    <w:rsid w:val="00474163"/>
    <w:rsid w:val="004771E6"/>
    <w:rsid w:val="00477E8E"/>
    <w:rsid w:val="004803F2"/>
    <w:rsid w:val="0048167A"/>
    <w:rsid w:val="0048260A"/>
    <w:rsid w:val="00482904"/>
    <w:rsid w:val="00482927"/>
    <w:rsid w:val="00483E5E"/>
    <w:rsid w:val="004842FD"/>
    <w:rsid w:val="00484BB9"/>
    <w:rsid w:val="00484F40"/>
    <w:rsid w:val="00485E22"/>
    <w:rsid w:val="0048694B"/>
    <w:rsid w:val="004872E0"/>
    <w:rsid w:val="00487361"/>
    <w:rsid w:val="004877CB"/>
    <w:rsid w:val="0049073F"/>
    <w:rsid w:val="00490B19"/>
    <w:rsid w:val="00490F80"/>
    <w:rsid w:val="00491177"/>
    <w:rsid w:val="00491B62"/>
    <w:rsid w:val="00492E25"/>
    <w:rsid w:val="00493B80"/>
    <w:rsid w:val="004952F9"/>
    <w:rsid w:val="00495C3E"/>
    <w:rsid w:val="004960F4"/>
    <w:rsid w:val="004964EC"/>
    <w:rsid w:val="0049736F"/>
    <w:rsid w:val="004979D2"/>
    <w:rsid w:val="004A0534"/>
    <w:rsid w:val="004A0903"/>
    <w:rsid w:val="004A0FA6"/>
    <w:rsid w:val="004A1AB7"/>
    <w:rsid w:val="004A2571"/>
    <w:rsid w:val="004A263D"/>
    <w:rsid w:val="004A2D45"/>
    <w:rsid w:val="004A2F74"/>
    <w:rsid w:val="004A32A5"/>
    <w:rsid w:val="004A50DB"/>
    <w:rsid w:val="004A6EAB"/>
    <w:rsid w:val="004A7855"/>
    <w:rsid w:val="004A79AA"/>
    <w:rsid w:val="004B03A4"/>
    <w:rsid w:val="004B263B"/>
    <w:rsid w:val="004B29AC"/>
    <w:rsid w:val="004B349D"/>
    <w:rsid w:val="004B366A"/>
    <w:rsid w:val="004B3F3D"/>
    <w:rsid w:val="004B4577"/>
    <w:rsid w:val="004B4AF9"/>
    <w:rsid w:val="004B4F90"/>
    <w:rsid w:val="004C20B6"/>
    <w:rsid w:val="004C402E"/>
    <w:rsid w:val="004C5BC5"/>
    <w:rsid w:val="004C6FA4"/>
    <w:rsid w:val="004C7A71"/>
    <w:rsid w:val="004D0C5D"/>
    <w:rsid w:val="004D0CF9"/>
    <w:rsid w:val="004D1BEE"/>
    <w:rsid w:val="004D1EDB"/>
    <w:rsid w:val="004D2EC6"/>
    <w:rsid w:val="004D3142"/>
    <w:rsid w:val="004D32E5"/>
    <w:rsid w:val="004D3D54"/>
    <w:rsid w:val="004D4B0E"/>
    <w:rsid w:val="004D6632"/>
    <w:rsid w:val="004D76A2"/>
    <w:rsid w:val="004D7C34"/>
    <w:rsid w:val="004E147A"/>
    <w:rsid w:val="004E17C7"/>
    <w:rsid w:val="004E1907"/>
    <w:rsid w:val="004E1D41"/>
    <w:rsid w:val="004E2501"/>
    <w:rsid w:val="004E2989"/>
    <w:rsid w:val="004E4F56"/>
    <w:rsid w:val="004F20D7"/>
    <w:rsid w:val="004F22A0"/>
    <w:rsid w:val="004F335B"/>
    <w:rsid w:val="004F4585"/>
    <w:rsid w:val="004F4D6B"/>
    <w:rsid w:val="0050026E"/>
    <w:rsid w:val="00500713"/>
    <w:rsid w:val="0050260C"/>
    <w:rsid w:val="00502939"/>
    <w:rsid w:val="00503149"/>
    <w:rsid w:val="00505266"/>
    <w:rsid w:val="00505C1E"/>
    <w:rsid w:val="00506BD3"/>
    <w:rsid w:val="005108B6"/>
    <w:rsid w:val="00512324"/>
    <w:rsid w:val="00513132"/>
    <w:rsid w:val="005136C7"/>
    <w:rsid w:val="005139CD"/>
    <w:rsid w:val="005164E2"/>
    <w:rsid w:val="00516E85"/>
    <w:rsid w:val="00516F23"/>
    <w:rsid w:val="00520954"/>
    <w:rsid w:val="00521D76"/>
    <w:rsid w:val="00522E65"/>
    <w:rsid w:val="0052433C"/>
    <w:rsid w:val="0052490B"/>
    <w:rsid w:val="005249CE"/>
    <w:rsid w:val="005253C6"/>
    <w:rsid w:val="005269F7"/>
    <w:rsid w:val="00527D41"/>
    <w:rsid w:val="00531D3F"/>
    <w:rsid w:val="0053215A"/>
    <w:rsid w:val="00532C35"/>
    <w:rsid w:val="00532CF8"/>
    <w:rsid w:val="00532DFB"/>
    <w:rsid w:val="00533C85"/>
    <w:rsid w:val="0053413C"/>
    <w:rsid w:val="005351C0"/>
    <w:rsid w:val="00535712"/>
    <w:rsid w:val="00535801"/>
    <w:rsid w:val="00535DF0"/>
    <w:rsid w:val="005408CC"/>
    <w:rsid w:val="00541CEF"/>
    <w:rsid w:val="00542C85"/>
    <w:rsid w:val="00546FBC"/>
    <w:rsid w:val="00547AD5"/>
    <w:rsid w:val="00547E3A"/>
    <w:rsid w:val="005506CF"/>
    <w:rsid w:val="00553ABC"/>
    <w:rsid w:val="0055693E"/>
    <w:rsid w:val="00557C4E"/>
    <w:rsid w:val="00557E61"/>
    <w:rsid w:val="00557F7C"/>
    <w:rsid w:val="00563BA9"/>
    <w:rsid w:val="005641E4"/>
    <w:rsid w:val="00564B2C"/>
    <w:rsid w:val="0056574E"/>
    <w:rsid w:val="00571381"/>
    <w:rsid w:val="005715D2"/>
    <w:rsid w:val="005717DB"/>
    <w:rsid w:val="00571ACF"/>
    <w:rsid w:val="005752D4"/>
    <w:rsid w:val="00575BBF"/>
    <w:rsid w:val="0057617D"/>
    <w:rsid w:val="00576956"/>
    <w:rsid w:val="005771BE"/>
    <w:rsid w:val="00577792"/>
    <w:rsid w:val="005777EE"/>
    <w:rsid w:val="00580422"/>
    <w:rsid w:val="005804EA"/>
    <w:rsid w:val="00582339"/>
    <w:rsid w:val="005823F1"/>
    <w:rsid w:val="00582987"/>
    <w:rsid w:val="00582A3C"/>
    <w:rsid w:val="00582EA6"/>
    <w:rsid w:val="00583179"/>
    <w:rsid w:val="005832A8"/>
    <w:rsid w:val="005859FC"/>
    <w:rsid w:val="005867DB"/>
    <w:rsid w:val="005872BF"/>
    <w:rsid w:val="005873E4"/>
    <w:rsid w:val="00587D13"/>
    <w:rsid w:val="0059083C"/>
    <w:rsid w:val="00591650"/>
    <w:rsid w:val="00592EEA"/>
    <w:rsid w:val="00593BF2"/>
    <w:rsid w:val="00593C2B"/>
    <w:rsid w:val="00596AB8"/>
    <w:rsid w:val="005977B1"/>
    <w:rsid w:val="00597953"/>
    <w:rsid w:val="005A1297"/>
    <w:rsid w:val="005A1648"/>
    <w:rsid w:val="005A1AD3"/>
    <w:rsid w:val="005A2B68"/>
    <w:rsid w:val="005A32E5"/>
    <w:rsid w:val="005A400D"/>
    <w:rsid w:val="005A4058"/>
    <w:rsid w:val="005A43C7"/>
    <w:rsid w:val="005A5760"/>
    <w:rsid w:val="005A6814"/>
    <w:rsid w:val="005B0BAE"/>
    <w:rsid w:val="005B29AF"/>
    <w:rsid w:val="005B4C50"/>
    <w:rsid w:val="005B5845"/>
    <w:rsid w:val="005B64EF"/>
    <w:rsid w:val="005B76ED"/>
    <w:rsid w:val="005B789E"/>
    <w:rsid w:val="005C01D3"/>
    <w:rsid w:val="005C10FF"/>
    <w:rsid w:val="005C1E29"/>
    <w:rsid w:val="005C2494"/>
    <w:rsid w:val="005C4799"/>
    <w:rsid w:val="005C49BE"/>
    <w:rsid w:val="005C4C64"/>
    <w:rsid w:val="005C512A"/>
    <w:rsid w:val="005C6489"/>
    <w:rsid w:val="005C6641"/>
    <w:rsid w:val="005C677D"/>
    <w:rsid w:val="005C67B1"/>
    <w:rsid w:val="005C718C"/>
    <w:rsid w:val="005C76D2"/>
    <w:rsid w:val="005C78FC"/>
    <w:rsid w:val="005C7CE7"/>
    <w:rsid w:val="005D1AC6"/>
    <w:rsid w:val="005D1D05"/>
    <w:rsid w:val="005D4F8A"/>
    <w:rsid w:val="005D68F7"/>
    <w:rsid w:val="005D6D45"/>
    <w:rsid w:val="005D705F"/>
    <w:rsid w:val="005D7181"/>
    <w:rsid w:val="005D762D"/>
    <w:rsid w:val="005E0E28"/>
    <w:rsid w:val="005E1CFF"/>
    <w:rsid w:val="005E305B"/>
    <w:rsid w:val="005E3374"/>
    <w:rsid w:val="005E3390"/>
    <w:rsid w:val="005E4251"/>
    <w:rsid w:val="005E676B"/>
    <w:rsid w:val="005E73B4"/>
    <w:rsid w:val="005F0655"/>
    <w:rsid w:val="005F1346"/>
    <w:rsid w:val="005F14A2"/>
    <w:rsid w:val="005F1F25"/>
    <w:rsid w:val="005F22CD"/>
    <w:rsid w:val="005F3312"/>
    <w:rsid w:val="005F3313"/>
    <w:rsid w:val="005F3D16"/>
    <w:rsid w:val="005F4689"/>
    <w:rsid w:val="005F63EE"/>
    <w:rsid w:val="005F6E9B"/>
    <w:rsid w:val="005F7742"/>
    <w:rsid w:val="005F784D"/>
    <w:rsid w:val="005F7C7B"/>
    <w:rsid w:val="0060079D"/>
    <w:rsid w:val="00601EF7"/>
    <w:rsid w:val="006020BE"/>
    <w:rsid w:val="0060243A"/>
    <w:rsid w:val="006028B7"/>
    <w:rsid w:val="00602E7B"/>
    <w:rsid w:val="006033A6"/>
    <w:rsid w:val="00603A33"/>
    <w:rsid w:val="00603BBC"/>
    <w:rsid w:val="006041EF"/>
    <w:rsid w:val="006046A9"/>
    <w:rsid w:val="0060547C"/>
    <w:rsid w:val="00605555"/>
    <w:rsid w:val="00605B97"/>
    <w:rsid w:val="006066F5"/>
    <w:rsid w:val="006073C8"/>
    <w:rsid w:val="00611618"/>
    <w:rsid w:val="00611EEB"/>
    <w:rsid w:val="006132DF"/>
    <w:rsid w:val="0061365F"/>
    <w:rsid w:val="006149FE"/>
    <w:rsid w:val="00616421"/>
    <w:rsid w:val="00620681"/>
    <w:rsid w:val="006227D2"/>
    <w:rsid w:val="00622CD4"/>
    <w:rsid w:val="00624E42"/>
    <w:rsid w:val="00625310"/>
    <w:rsid w:val="006263F0"/>
    <w:rsid w:val="00631372"/>
    <w:rsid w:val="0063195C"/>
    <w:rsid w:val="006327B1"/>
    <w:rsid w:val="00633470"/>
    <w:rsid w:val="006376E3"/>
    <w:rsid w:val="00640682"/>
    <w:rsid w:val="00641377"/>
    <w:rsid w:val="006413BE"/>
    <w:rsid w:val="00643206"/>
    <w:rsid w:val="00643230"/>
    <w:rsid w:val="00644579"/>
    <w:rsid w:val="00646935"/>
    <w:rsid w:val="00647BD9"/>
    <w:rsid w:val="00647D3F"/>
    <w:rsid w:val="006512D4"/>
    <w:rsid w:val="00651F4D"/>
    <w:rsid w:val="006521AE"/>
    <w:rsid w:val="00652850"/>
    <w:rsid w:val="00653310"/>
    <w:rsid w:val="006534DE"/>
    <w:rsid w:val="006538BC"/>
    <w:rsid w:val="00653DCE"/>
    <w:rsid w:val="00654118"/>
    <w:rsid w:val="006544F2"/>
    <w:rsid w:val="00655C9B"/>
    <w:rsid w:val="006564EC"/>
    <w:rsid w:val="00656E30"/>
    <w:rsid w:val="00663C72"/>
    <w:rsid w:val="0066455E"/>
    <w:rsid w:val="00664A6D"/>
    <w:rsid w:val="0066521C"/>
    <w:rsid w:val="00665C4A"/>
    <w:rsid w:val="00665D34"/>
    <w:rsid w:val="006660EB"/>
    <w:rsid w:val="0066724B"/>
    <w:rsid w:val="0066796E"/>
    <w:rsid w:val="0067204D"/>
    <w:rsid w:val="006727C8"/>
    <w:rsid w:val="00673A04"/>
    <w:rsid w:val="00674816"/>
    <w:rsid w:val="00675E64"/>
    <w:rsid w:val="00677037"/>
    <w:rsid w:val="00677962"/>
    <w:rsid w:val="00677E1D"/>
    <w:rsid w:val="006804CA"/>
    <w:rsid w:val="00680583"/>
    <w:rsid w:val="006806E2"/>
    <w:rsid w:val="006807E0"/>
    <w:rsid w:val="00680D66"/>
    <w:rsid w:val="00683A92"/>
    <w:rsid w:val="006852EA"/>
    <w:rsid w:val="00685960"/>
    <w:rsid w:val="00685A21"/>
    <w:rsid w:val="00685CD7"/>
    <w:rsid w:val="006869BB"/>
    <w:rsid w:val="00687479"/>
    <w:rsid w:val="006905D5"/>
    <w:rsid w:val="00690A43"/>
    <w:rsid w:val="00690ACB"/>
    <w:rsid w:val="0069111E"/>
    <w:rsid w:val="00691338"/>
    <w:rsid w:val="006935D3"/>
    <w:rsid w:val="00693F7D"/>
    <w:rsid w:val="0069419F"/>
    <w:rsid w:val="00694914"/>
    <w:rsid w:val="006951CE"/>
    <w:rsid w:val="006953D5"/>
    <w:rsid w:val="006957BD"/>
    <w:rsid w:val="00695CFE"/>
    <w:rsid w:val="00696E90"/>
    <w:rsid w:val="006A0DFF"/>
    <w:rsid w:val="006A10B7"/>
    <w:rsid w:val="006A1FA3"/>
    <w:rsid w:val="006A2B96"/>
    <w:rsid w:val="006A4207"/>
    <w:rsid w:val="006A5144"/>
    <w:rsid w:val="006A5775"/>
    <w:rsid w:val="006A637D"/>
    <w:rsid w:val="006A6775"/>
    <w:rsid w:val="006A702A"/>
    <w:rsid w:val="006A7583"/>
    <w:rsid w:val="006A7CFE"/>
    <w:rsid w:val="006B0D21"/>
    <w:rsid w:val="006B1186"/>
    <w:rsid w:val="006B2526"/>
    <w:rsid w:val="006B6FB5"/>
    <w:rsid w:val="006B6FD3"/>
    <w:rsid w:val="006B74BE"/>
    <w:rsid w:val="006B7712"/>
    <w:rsid w:val="006C08B8"/>
    <w:rsid w:val="006C1AA2"/>
    <w:rsid w:val="006C1AFE"/>
    <w:rsid w:val="006C2098"/>
    <w:rsid w:val="006C3005"/>
    <w:rsid w:val="006C39E7"/>
    <w:rsid w:val="006C3E3C"/>
    <w:rsid w:val="006C473F"/>
    <w:rsid w:val="006C4C9E"/>
    <w:rsid w:val="006C5037"/>
    <w:rsid w:val="006C552C"/>
    <w:rsid w:val="006C5816"/>
    <w:rsid w:val="006C5833"/>
    <w:rsid w:val="006C64DD"/>
    <w:rsid w:val="006C6695"/>
    <w:rsid w:val="006C66C5"/>
    <w:rsid w:val="006D0644"/>
    <w:rsid w:val="006D0DBB"/>
    <w:rsid w:val="006D175C"/>
    <w:rsid w:val="006D1B3F"/>
    <w:rsid w:val="006D2301"/>
    <w:rsid w:val="006D47EA"/>
    <w:rsid w:val="006D4C6B"/>
    <w:rsid w:val="006D4D21"/>
    <w:rsid w:val="006D56F8"/>
    <w:rsid w:val="006D57A7"/>
    <w:rsid w:val="006D5C1E"/>
    <w:rsid w:val="006D6448"/>
    <w:rsid w:val="006E18BC"/>
    <w:rsid w:val="006E1C8E"/>
    <w:rsid w:val="006E1E0F"/>
    <w:rsid w:val="006E20C3"/>
    <w:rsid w:val="006E3543"/>
    <w:rsid w:val="006E42D1"/>
    <w:rsid w:val="006E6860"/>
    <w:rsid w:val="006E6887"/>
    <w:rsid w:val="006E7A69"/>
    <w:rsid w:val="006E7B04"/>
    <w:rsid w:val="006F000A"/>
    <w:rsid w:val="006F0180"/>
    <w:rsid w:val="006F079D"/>
    <w:rsid w:val="006F1D18"/>
    <w:rsid w:val="006F2DDC"/>
    <w:rsid w:val="006F5557"/>
    <w:rsid w:val="006F681E"/>
    <w:rsid w:val="006F6DA9"/>
    <w:rsid w:val="006F7D61"/>
    <w:rsid w:val="006F7E94"/>
    <w:rsid w:val="0070000B"/>
    <w:rsid w:val="00702CE1"/>
    <w:rsid w:val="007031EF"/>
    <w:rsid w:val="00703624"/>
    <w:rsid w:val="00703A00"/>
    <w:rsid w:val="00704A0F"/>
    <w:rsid w:val="00704B04"/>
    <w:rsid w:val="00704FE5"/>
    <w:rsid w:val="007051A4"/>
    <w:rsid w:val="00706543"/>
    <w:rsid w:val="0070774B"/>
    <w:rsid w:val="00707A55"/>
    <w:rsid w:val="00711368"/>
    <w:rsid w:val="007115C9"/>
    <w:rsid w:val="00711F9D"/>
    <w:rsid w:val="00712042"/>
    <w:rsid w:val="007133D6"/>
    <w:rsid w:val="00713F07"/>
    <w:rsid w:val="00714BD6"/>
    <w:rsid w:val="00716BD6"/>
    <w:rsid w:val="007176D5"/>
    <w:rsid w:val="007203A9"/>
    <w:rsid w:val="007203B7"/>
    <w:rsid w:val="00721051"/>
    <w:rsid w:val="00723504"/>
    <w:rsid w:val="00725A70"/>
    <w:rsid w:val="00725C12"/>
    <w:rsid w:val="0072623F"/>
    <w:rsid w:val="00727806"/>
    <w:rsid w:val="00731C48"/>
    <w:rsid w:val="00732613"/>
    <w:rsid w:val="00733BE7"/>
    <w:rsid w:val="00733D84"/>
    <w:rsid w:val="00733E8A"/>
    <w:rsid w:val="00734FFC"/>
    <w:rsid w:val="0073549D"/>
    <w:rsid w:val="007415E0"/>
    <w:rsid w:val="00741829"/>
    <w:rsid w:val="00741EBE"/>
    <w:rsid w:val="00742847"/>
    <w:rsid w:val="00742E41"/>
    <w:rsid w:val="00745766"/>
    <w:rsid w:val="00745F0A"/>
    <w:rsid w:val="007464C8"/>
    <w:rsid w:val="007503DF"/>
    <w:rsid w:val="007508F2"/>
    <w:rsid w:val="00751231"/>
    <w:rsid w:val="00751867"/>
    <w:rsid w:val="0075236C"/>
    <w:rsid w:val="00752822"/>
    <w:rsid w:val="00753CEF"/>
    <w:rsid w:val="00754504"/>
    <w:rsid w:val="00755C87"/>
    <w:rsid w:val="00756FAD"/>
    <w:rsid w:val="007573E4"/>
    <w:rsid w:val="00760048"/>
    <w:rsid w:val="007605E9"/>
    <w:rsid w:val="007638BA"/>
    <w:rsid w:val="00764265"/>
    <w:rsid w:val="007654F9"/>
    <w:rsid w:val="00767480"/>
    <w:rsid w:val="00767D80"/>
    <w:rsid w:val="007718E7"/>
    <w:rsid w:val="00771B0E"/>
    <w:rsid w:val="00772FB5"/>
    <w:rsid w:val="00773676"/>
    <w:rsid w:val="00774F36"/>
    <w:rsid w:val="007754C3"/>
    <w:rsid w:val="00775790"/>
    <w:rsid w:val="007758DC"/>
    <w:rsid w:val="00775CE2"/>
    <w:rsid w:val="0077658E"/>
    <w:rsid w:val="00776C47"/>
    <w:rsid w:val="00777982"/>
    <w:rsid w:val="00777FAD"/>
    <w:rsid w:val="00780CEE"/>
    <w:rsid w:val="00781270"/>
    <w:rsid w:val="00781ABF"/>
    <w:rsid w:val="0078200B"/>
    <w:rsid w:val="007833F6"/>
    <w:rsid w:val="007838B3"/>
    <w:rsid w:val="00783B50"/>
    <w:rsid w:val="00783E02"/>
    <w:rsid w:val="00784FA4"/>
    <w:rsid w:val="007901DA"/>
    <w:rsid w:val="00792BD2"/>
    <w:rsid w:val="00793875"/>
    <w:rsid w:val="007940DD"/>
    <w:rsid w:val="007946E7"/>
    <w:rsid w:val="00794908"/>
    <w:rsid w:val="00795424"/>
    <w:rsid w:val="0079593B"/>
    <w:rsid w:val="00796AA1"/>
    <w:rsid w:val="00796FC9"/>
    <w:rsid w:val="007A4589"/>
    <w:rsid w:val="007A49FC"/>
    <w:rsid w:val="007A5B4E"/>
    <w:rsid w:val="007A70CC"/>
    <w:rsid w:val="007A71CA"/>
    <w:rsid w:val="007A74E2"/>
    <w:rsid w:val="007A794A"/>
    <w:rsid w:val="007A79A2"/>
    <w:rsid w:val="007A7F1F"/>
    <w:rsid w:val="007B032F"/>
    <w:rsid w:val="007B049D"/>
    <w:rsid w:val="007B068B"/>
    <w:rsid w:val="007B08FC"/>
    <w:rsid w:val="007B1DE9"/>
    <w:rsid w:val="007B392C"/>
    <w:rsid w:val="007B401F"/>
    <w:rsid w:val="007B6BDF"/>
    <w:rsid w:val="007B6C5A"/>
    <w:rsid w:val="007B73B3"/>
    <w:rsid w:val="007B78E7"/>
    <w:rsid w:val="007C1052"/>
    <w:rsid w:val="007C132D"/>
    <w:rsid w:val="007C2745"/>
    <w:rsid w:val="007C481E"/>
    <w:rsid w:val="007C4EB9"/>
    <w:rsid w:val="007C601D"/>
    <w:rsid w:val="007D0569"/>
    <w:rsid w:val="007D07B7"/>
    <w:rsid w:val="007D0C90"/>
    <w:rsid w:val="007D0EF1"/>
    <w:rsid w:val="007D2EED"/>
    <w:rsid w:val="007D3090"/>
    <w:rsid w:val="007D4E19"/>
    <w:rsid w:val="007D52FC"/>
    <w:rsid w:val="007D5572"/>
    <w:rsid w:val="007D64A3"/>
    <w:rsid w:val="007E17D0"/>
    <w:rsid w:val="007E255D"/>
    <w:rsid w:val="007E27B7"/>
    <w:rsid w:val="007E3FE7"/>
    <w:rsid w:val="007E5049"/>
    <w:rsid w:val="007E5E3B"/>
    <w:rsid w:val="007E6691"/>
    <w:rsid w:val="007E6B02"/>
    <w:rsid w:val="007E70F4"/>
    <w:rsid w:val="007E7328"/>
    <w:rsid w:val="007E753B"/>
    <w:rsid w:val="007E782A"/>
    <w:rsid w:val="007E788C"/>
    <w:rsid w:val="007F01D7"/>
    <w:rsid w:val="007F271D"/>
    <w:rsid w:val="007F36A8"/>
    <w:rsid w:val="007F3755"/>
    <w:rsid w:val="007F41E6"/>
    <w:rsid w:val="007F45A6"/>
    <w:rsid w:val="007F5CEA"/>
    <w:rsid w:val="007F68F8"/>
    <w:rsid w:val="007F77DC"/>
    <w:rsid w:val="008011B9"/>
    <w:rsid w:val="0080368F"/>
    <w:rsid w:val="00803C5C"/>
    <w:rsid w:val="008064E5"/>
    <w:rsid w:val="0081072E"/>
    <w:rsid w:val="008108A6"/>
    <w:rsid w:val="00811F38"/>
    <w:rsid w:val="0081495F"/>
    <w:rsid w:val="00814C91"/>
    <w:rsid w:val="008150DA"/>
    <w:rsid w:val="00815255"/>
    <w:rsid w:val="00815B97"/>
    <w:rsid w:val="00816445"/>
    <w:rsid w:val="008177E3"/>
    <w:rsid w:val="00820023"/>
    <w:rsid w:val="0082012E"/>
    <w:rsid w:val="0082043D"/>
    <w:rsid w:val="00820C87"/>
    <w:rsid w:val="00822DB1"/>
    <w:rsid w:val="0082305F"/>
    <w:rsid w:val="008238F5"/>
    <w:rsid w:val="00823966"/>
    <w:rsid w:val="00824366"/>
    <w:rsid w:val="008252D2"/>
    <w:rsid w:val="00825AFE"/>
    <w:rsid w:val="00826695"/>
    <w:rsid w:val="0082674F"/>
    <w:rsid w:val="00827CA1"/>
    <w:rsid w:val="00827EAA"/>
    <w:rsid w:val="00827EEA"/>
    <w:rsid w:val="00830825"/>
    <w:rsid w:val="00830E0C"/>
    <w:rsid w:val="00831124"/>
    <w:rsid w:val="00832B03"/>
    <w:rsid w:val="008333BC"/>
    <w:rsid w:val="008342DC"/>
    <w:rsid w:val="00834413"/>
    <w:rsid w:val="00834A94"/>
    <w:rsid w:val="00835275"/>
    <w:rsid w:val="00836571"/>
    <w:rsid w:val="00840146"/>
    <w:rsid w:val="00841B62"/>
    <w:rsid w:val="00841F5F"/>
    <w:rsid w:val="008420D8"/>
    <w:rsid w:val="00843EEE"/>
    <w:rsid w:val="00845D0D"/>
    <w:rsid w:val="00845E3F"/>
    <w:rsid w:val="00846633"/>
    <w:rsid w:val="00847EBD"/>
    <w:rsid w:val="00847EF8"/>
    <w:rsid w:val="0085108E"/>
    <w:rsid w:val="00852549"/>
    <w:rsid w:val="008537D0"/>
    <w:rsid w:val="008558B0"/>
    <w:rsid w:val="00856ACB"/>
    <w:rsid w:val="008573A8"/>
    <w:rsid w:val="00857964"/>
    <w:rsid w:val="00860A7F"/>
    <w:rsid w:val="00860E43"/>
    <w:rsid w:val="008611D0"/>
    <w:rsid w:val="008618E9"/>
    <w:rsid w:val="00862822"/>
    <w:rsid w:val="00864616"/>
    <w:rsid w:val="00864785"/>
    <w:rsid w:val="00865B67"/>
    <w:rsid w:val="00866DB4"/>
    <w:rsid w:val="00867DD9"/>
    <w:rsid w:val="00870385"/>
    <w:rsid w:val="00871ECE"/>
    <w:rsid w:val="00873279"/>
    <w:rsid w:val="00874B6E"/>
    <w:rsid w:val="008758D6"/>
    <w:rsid w:val="008758F9"/>
    <w:rsid w:val="0087700E"/>
    <w:rsid w:val="0087745F"/>
    <w:rsid w:val="00877AFE"/>
    <w:rsid w:val="00880F50"/>
    <w:rsid w:val="00880F9A"/>
    <w:rsid w:val="008815D2"/>
    <w:rsid w:val="008815DD"/>
    <w:rsid w:val="00881E5C"/>
    <w:rsid w:val="00881F13"/>
    <w:rsid w:val="00882649"/>
    <w:rsid w:val="008839BB"/>
    <w:rsid w:val="008842C8"/>
    <w:rsid w:val="008852A0"/>
    <w:rsid w:val="00885D85"/>
    <w:rsid w:val="00890A33"/>
    <w:rsid w:val="008919E4"/>
    <w:rsid w:val="00891B81"/>
    <w:rsid w:val="00891EFF"/>
    <w:rsid w:val="00892019"/>
    <w:rsid w:val="00892058"/>
    <w:rsid w:val="00892E5C"/>
    <w:rsid w:val="008931A5"/>
    <w:rsid w:val="008935BF"/>
    <w:rsid w:val="0089414B"/>
    <w:rsid w:val="00894FDF"/>
    <w:rsid w:val="00897D8B"/>
    <w:rsid w:val="008A0617"/>
    <w:rsid w:val="008A08C6"/>
    <w:rsid w:val="008A0E5A"/>
    <w:rsid w:val="008A13DE"/>
    <w:rsid w:val="008A2236"/>
    <w:rsid w:val="008A23F3"/>
    <w:rsid w:val="008A2DFD"/>
    <w:rsid w:val="008A3DB8"/>
    <w:rsid w:val="008A3FCE"/>
    <w:rsid w:val="008A6077"/>
    <w:rsid w:val="008B0A3B"/>
    <w:rsid w:val="008B0ACF"/>
    <w:rsid w:val="008B0D08"/>
    <w:rsid w:val="008B0ED0"/>
    <w:rsid w:val="008B1843"/>
    <w:rsid w:val="008B1C46"/>
    <w:rsid w:val="008B1EE7"/>
    <w:rsid w:val="008B23E5"/>
    <w:rsid w:val="008B244E"/>
    <w:rsid w:val="008B325A"/>
    <w:rsid w:val="008B4412"/>
    <w:rsid w:val="008B519F"/>
    <w:rsid w:val="008B5449"/>
    <w:rsid w:val="008B71D3"/>
    <w:rsid w:val="008B75F5"/>
    <w:rsid w:val="008B7C6B"/>
    <w:rsid w:val="008C18CE"/>
    <w:rsid w:val="008C1CFF"/>
    <w:rsid w:val="008C1E3F"/>
    <w:rsid w:val="008C4E1E"/>
    <w:rsid w:val="008C57A9"/>
    <w:rsid w:val="008C5D6F"/>
    <w:rsid w:val="008C60FA"/>
    <w:rsid w:val="008C617E"/>
    <w:rsid w:val="008D0244"/>
    <w:rsid w:val="008D0D49"/>
    <w:rsid w:val="008D1CDD"/>
    <w:rsid w:val="008D1D3A"/>
    <w:rsid w:val="008D2FBA"/>
    <w:rsid w:val="008D3707"/>
    <w:rsid w:val="008D73EC"/>
    <w:rsid w:val="008D77CA"/>
    <w:rsid w:val="008E2DF8"/>
    <w:rsid w:val="008E3733"/>
    <w:rsid w:val="008E408B"/>
    <w:rsid w:val="008E649F"/>
    <w:rsid w:val="008E687B"/>
    <w:rsid w:val="008F18C7"/>
    <w:rsid w:val="008F1FCC"/>
    <w:rsid w:val="008F3515"/>
    <w:rsid w:val="008F351B"/>
    <w:rsid w:val="008F3ED5"/>
    <w:rsid w:val="008F3F5E"/>
    <w:rsid w:val="008F4E8B"/>
    <w:rsid w:val="008F541F"/>
    <w:rsid w:val="008F5E5C"/>
    <w:rsid w:val="008F6555"/>
    <w:rsid w:val="008F6CC7"/>
    <w:rsid w:val="0090022B"/>
    <w:rsid w:val="00900434"/>
    <w:rsid w:val="009008C1"/>
    <w:rsid w:val="009008C7"/>
    <w:rsid w:val="00900F54"/>
    <w:rsid w:val="009014A5"/>
    <w:rsid w:val="00901CBF"/>
    <w:rsid w:val="009025C9"/>
    <w:rsid w:val="00902A45"/>
    <w:rsid w:val="00903089"/>
    <w:rsid w:val="009030C3"/>
    <w:rsid w:val="00903828"/>
    <w:rsid w:val="0090575C"/>
    <w:rsid w:val="009070BA"/>
    <w:rsid w:val="00907BC2"/>
    <w:rsid w:val="00910707"/>
    <w:rsid w:val="00910987"/>
    <w:rsid w:val="00910A94"/>
    <w:rsid w:val="0091313D"/>
    <w:rsid w:val="00913A04"/>
    <w:rsid w:val="00914B8F"/>
    <w:rsid w:val="00914CAF"/>
    <w:rsid w:val="009155DE"/>
    <w:rsid w:val="009160B6"/>
    <w:rsid w:val="0091647E"/>
    <w:rsid w:val="00916C3B"/>
    <w:rsid w:val="0091758B"/>
    <w:rsid w:val="00921292"/>
    <w:rsid w:val="00921E24"/>
    <w:rsid w:val="009238E1"/>
    <w:rsid w:val="0092391C"/>
    <w:rsid w:val="009254DB"/>
    <w:rsid w:val="00925F7C"/>
    <w:rsid w:val="0092664F"/>
    <w:rsid w:val="009269A8"/>
    <w:rsid w:val="00927D78"/>
    <w:rsid w:val="00930418"/>
    <w:rsid w:val="00930BF9"/>
    <w:rsid w:val="00931785"/>
    <w:rsid w:val="00931B80"/>
    <w:rsid w:val="00932E92"/>
    <w:rsid w:val="00933ECD"/>
    <w:rsid w:val="0093455D"/>
    <w:rsid w:val="00934AC5"/>
    <w:rsid w:val="0093679C"/>
    <w:rsid w:val="00936C4D"/>
    <w:rsid w:val="00936FBC"/>
    <w:rsid w:val="00937FEE"/>
    <w:rsid w:val="009402AD"/>
    <w:rsid w:val="00940D80"/>
    <w:rsid w:val="009416A1"/>
    <w:rsid w:val="00941762"/>
    <w:rsid w:val="00941ABE"/>
    <w:rsid w:val="00942107"/>
    <w:rsid w:val="00943444"/>
    <w:rsid w:val="00943AED"/>
    <w:rsid w:val="00943D65"/>
    <w:rsid w:val="00943E6C"/>
    <w:rsid w:val="00944DBA"/>
    <w:rsid w:val="00944FCC"/>
    <w:rsid w:val="0094502F"/>
    <w:rsid w:val="009453B2"/>
    <w:rsid w:val="009455E5"/>
    <w:rsid w:val="00946A4E"/>
    <w:rsid w:val="00947C67"/>
    <w:rsid w:val="00947EA3"/>
    <w:rsid w:val="0095019D"/>
    <w:rsid w:val="00950B93"/>
    <w:rsid w:val="00951823"/>
    <w:rsid w:val="009518AD"/>
    <w:rsid w:val="00952F85"/>
    <w:rsid w:val="00956732"/>
    <w:rsid w:val="00957A53"/>
    <w:rsid w:val="0096056A"/>
    <w:rsid w:val="0096152F"/>
    <w:rsid w:val="00961800"/>
    <w:rsid w:val="00962226"/>
    <w:rsid w:val="00963250"/>
    <w:rsid w:val="00964553"/>
    <w:rsid w:val="00964987"/>
    <w:rsid w:val="009650EB"/>
    <w:rsid w:val="00965556"/>
    <w:rsid w:val="00967684"/>
    <w:rsid w:val="00967AF0"/>
    <w:rsid w:val="00967D05"/>
    <w:rsid w:val="00970448"/>
    <w:rsid w:val="00972ABB"/>
    <w:rsid w:val="0097394D"/>
    <w:rsid w:val="009746B2"/>
    <w:rsid w:val="00974DC4"/>
    <w:rsid w:val="00974DD2"/>
    <w:rsid w:val="00975488"/>
    <w:rsid w:val="00975B8F"/>
    <w:rsid w:val="0097662F"/>
    <w:rsid w:val="00976728"/>
    <w:rsid w:val="009772B7"/>
    <w:rsid w:val="00977AC0"/>
    <w:rsid w:val="00977D97"/>
    <w:rsid w:val="00980942"/>
    <w:rsid w:val="009809DE"/>
    <w:rsid w:val="00980D0C"/>
    <w:rsid w:val="009810C1"/>
    <w:rsid w:val="00982035"/>
    <w:rsid w:val="00982202"/>
    <w:rsid w:val="00982A11"/>
    <w:rsid w:val="009838A3"/>
    <w:rsid w:val="00983B6A"/>
    <w:rsid w:val="00983DA4"/>
    <w:rsid w:val="00984940"/>
    <w:rsid w:val="0098669A"/>
    <w:rsid w:val="00986B30"/>
    <w:rsid w:val="00987271"/>
    <w:rsid w:val="00990878"/>
    <w:rsid w:val="00990DFE"/>
    <w:rsid w:val="00990E6B"/>
    <w:rsid w:val="00991D25"/>
    <w:rsid w:val="00992B8A"/>
    <w:rsid w:val="00993F45"/>
    <w:rsid w:val="00994221"/>
    <w:rsid w:val="00994798"/>
    <w:rsid w:val="00994A4F"/>
    <w:rsid w:val="0099554C"/>
    <w:rsid w:val="00995C0F"/>
    <w:rsid w:val="00996216"/>
    <w:rsid w:val="009962F1"/>
    <w:rsid w:val="009A0852"/>
    <w:rsid w:val="009A212A"/>
    <w:rsid w:val="009A2DED"/>
    <w:rsid w:val="009A5F61"/>
    <w:rsid w:val="009A6195"/>
    <w:rsid w:val="009A6366"/>
    <w:rsid w:val="009A6644"/>
    <w:rsid w:val="009B031C"/>
    <w:rsid w:val="009B0765"/>
    <w:rsid w:val="009B0A7C"/>
    <w:rsid w:val="009B14F2"/>
    <w:rsid w:val="009B1559"/>
    <w:rsid w:val="009B236C"/>
    <w:rsid w:val="009B2C85"/>
    <w:rsid w:val="009B4E93"/>
    <w:rsid w:val="009B5178"/>
    <w:rsid w:val="009B53ED"/>
    <w:rsid w:val="009B53F2"/>
    <w:rsid w:val="009C019E"/>
    <w:rsid w:val="009C1EA4"/>
    <w:rsid w:val="009C1F1B"/>
    <w:rsid w:val="009C30A3"/>
    <w:rsid w:val="009C324B"/>
    <w:rsid w:val="009C3428"/>
    <w:rsid w:val="009C3CFF"/>
    <w:rsid w:val="009C3DBC"/>
    <w:rsid w:val="009C475B"/>
    <w:rsid w:val="009C5B2A"/>
    <w:rsid w:val="009C5F0D"/>
    <w:rsid w:val="009C6133"/>
    <w:rsid w:val="009C634F"/>
    <w:rsid w:val="009C66EB"/>
    <w:rsid w:val="009C6771"/>
    <w:rsid w:val="009C6C41"/>
    <w:rsid w:val="009C755A"/>
    <w:rsid w:val="009C7845"/>
    <w:rsid w:val="009D07F3"/>
    <w:rsid w:val="009D0F22"/>
    <w:rsid w:val="009D17B8"/>
    <w:rsid w:val="009D1FF7"/>
    <w:rsid w:val="009D2B2F"/>
    <w:rsid w:val="009D2CED"/>
    <w:rsid w:val="009D37F5"/>
    <w:rsid w:val="009D451B"/>
    <w:rsid w:val="009D47E7"/>
    <w:rsid w:val="009D501C"/>
    <w:rsid w:val="009D5533"/>
    <w:rsid w:val="009D5A66"/>
    <w:rsid w:val="009D5BE5"/>
    <w:rsid w:val="009D63B2"/>
    <w:rsid w:val="009D6402"/>
    <w:rsid w:val="009D76EA"/>
    <w:rsid w:val="009E0136"/>
    <w:rsid w:val="009E1824"/>
    <w:rsid w:val="009E1A34"/>
    <w:rsid w:val="009E1CBF"/>
    <w:rsid w:val="009E34CA"/>
    <w:rsid w:val="009E3E88"/>
    <w:rsid w:val="009E4016"/>
    <w:rsid w:val="009E410B"/>
    <w:rsid w:val="009E4154"/>
    <w:rsid w:val="009E4BBD"/>
    <w:rsid w:val="009E4C18"/>
    <w:rsid w:val="009E4C2B"/>
    <w:rsid w:val="009E7329"/>
    <w:rsid w:val="009F0363"/>
    <w:rsid w:val="009F15D5"/>
    <w:rsid w:val="009F486C"/>
    <w:rsid w:val="009F49E9"/>
    <w:rsid w:val="009F67AC"/>
    <w:rsid w:val="009F6EDF"/>
    <w:rsid w:val="00A0054F"/>
    <w:rsid w:val="00A006E0"/>
    <w:rsid w:val="00A0275A"/>
    <w:rsid w:val="00A02C94"/>
    <w:rsid w:val="00A0313E"/>
    <w:rsid w:val="00A04C09"/>
    <w:rsid w:val="00A06C75"/>
    <w:rsid w:val="00A06EB4"/>
    <w:rsid w:val="00A070D3"/>
    <w:rsid w:val="00A07112"/>
    <w:rsid w:val="00A074B1"/>
    <w:rsid w:val="00A074F6"/>
    <w:rsid w:val="00A07FC3"/>
    <w:rsid w:val="00A10F33"/>
    <w:rsid w:val="00A110FC"/>
    <w:rsid w:val="00A11375"/>
    <w:rsid w:val="00A130A9"/>
    <w:rsid w:val="00A13D26"/>
    <w:rsid w:val="00A15F99"/>
    <w:rsid w:val="00A1683A"/>
    <w:rsid w:val="00A16C51"/>
    <w:rsid w:val="00A17D5D"/>
    <w:rsid w:val="00A21598"/>
    <w:rsid w:val="00A21876"/>
    <w:rsid w:val="00A21964"/>
    <w:rsid w:val="00A22429"/>
    <w:rsid w:val="00A233DA"/>
    <w:rsid w:val="00A23629"/>
    <w:rsid w:val="00A2455D"/>
    <w:rsid w:val="00A24683"/>
    <w:rsid w:val="00A25CF7"/>
    <w:rsid w:val="00A26777"/>
    <w:rsid w:val="00A27039"/>
    <w:rsid w:val="00A276E6"/>
    <w:rsid w:val="00A30046"/>
    <w:rsid w:val="00A302BD"/>
    <w:rsid w:val="00A303A1"/>
    <w:rsid w:val="00A30761"/>
    <w:rsid w:val="00A30C6D"/>
    <w:rsid w:val="00A31EF9"/>
    <w:rsid w:val="00A32345"/>
    <w:rsid w:val="00A32DDD"/>
    <w:rsid w:val="00A3320B"/>
    <w:rsid w:val="00A33528"/>
    <w:rsid w:val="00A33807"/>
    <w:rsid w:val="00A33BD0"/>
    <w:rsid w:val="00A34679"/>
    <w:rsid w:val="00A35BD1"/>
    <w:rsid w:val="00A35F14"/>
    <w:rsid w:val="00A36755"/>
    <w:rsid w:val="00A36ED5"/>
    <w:rsid w:val="00A37A84"/>
    <w:rsid w:val="00A40C6A"/>
    <w:rsid w:val="00A40C9D"/>
    <w:rsid w:val="00A40D14"/>
    <w:rsid w:val="00A41612"/>
    <w:rsid w:val="00A41AE4"/>
    <w:rsid w:val="00A41AEC"/>
    <w:rsid w:val="00A42A2A"/>
    <w:rsid w:val="00A42C77"/>
    <w:rsid w:val="00A4379D"/>
    <w:rsid w:val="00A438E4"/>
    <w:rsid w:val="00A43AC8"/>
    <w:rsid w:val="00A442F1"/>
    <w:rsid w:val="00A44693"/>
    <w:rsid w:val="00A448C2"/>
    <w:rsid w:val="00A44CEE"/>
    <w:rsid w:val="00A44DA6"/>
    <w:rsid w:val="00A44F25"/>
    <w:rsid w:val="00A4566C"/>
    <w:rsid w:val="00A46A83"/>
    <w:rsid w:val="00A4701D"/>
    <w:rsid w:val="00A47676"/>
    <w:rsid w:val="00A47DB9"/>
    <w:rsid w:val="00A50589"/>
    <w:rsid w:val="00A5237A"/>
    <w:rsid w:val="00A528C7"/>
    <w:rsid w:val="00A52CBF"/>
    <w:rsid w:val="00A53778"/>
    <w:rsid w:val="00A54C68"/>
    <w:rsid w:val="00A55C5A"/>
    <w:rsid w:val="00A619A4"/>
    <w:rsid w:val="00A61D58"/>
    <w:rsid w:val="00A63FC8"/>
    <w:rsid w:val="00A64F93"/>
    <w:rsid w:val="00A651C1"/>
    <w:rsid w:val="00A65716"/>
    <w:rsid w:val="00A660E6"/>
    <w:rsid w:val="00A667F9"/>
    <w:rsid w:val="00A66F0B"/>
    <w:rsid w:val="00A67006"/>
    <w:rsid w:val="00A6777B"/>
    <w:rsid w:val="00A67FBB"/>
    <w:rsid w:val="00A701F1"/>
    <w:rsid w:val="00A7102B"/>
    <w:rsid w:val="00A71449"/>
    <w:rsid w:val="00A725CF"/>
    <w:rsid w:val="00A72722"/>
    <w:rsid w:val="00A731B2"/>
    <w:rsid w:val="00A7375B"/>
    <w:rsid w:val="00A73D32"/>
    <w:rsid w:val="00A746DD"/>
    <w:rsid w:val="00A74B4F"/>
    <w:rsid w:val="00A74BC7"/>
    <w:rsid w:val="00A757A9"/>
    <w:rsid w:val="00A76B47"/>
    <w:rsid w:val="00A77AD0"/>
    <w:rsid w:val="00A81983"/>
    <w:rsid w:val="00A82302"/>
    <w:rsid w:val="00A82517"/>
    <w:rsid w:val="00A82541"/>
    <w:rsid w:val="00A832E5"/>
    <w:rsid w:val="00A83526"/>
    <w:rsid w:val="00A83DC5"/>
    <w:rsid w:val="00A8509B"/>
    <w:rsid w:val="00A8590C"/>
    <w:rsid w:val="00A86A84"/>
    <w:rsid w:val="00A86B59"/>
    <w:rsid w:val="00A87F63"/>
    <w:rsid w:val="00A900D5"/>
    <w:rsid w:val="00A90D18"/>
    <w:rsid w:val="00A90EC6"/>
    <w:rsid w:val="00A9190E"/>
    <w:rsid w:val="00A9288A"/>
    <w:rsid w:val="00A96E62"/>
    <w:rsid w:val="00AA055E"/>
    <w:rsid w:val="00AA0D97"/>
    <w:rsid w:val="00AA23FA"/>
    <w:rsid w:val="00AA26DB"/>
    <w:rsid w:val="00AA2ED6"/>
    <w:rsid w:val="00AA32DF"/>
    <w:rsid w:val="00AA525F"/>
    <w:rsid w:val="00AA591A"/>
    <w:rsid w:val="00AA5D28"/>
    <w:rsid w:val="00AB0269"/>
    <w:rsid w:val="00AB041E"/>
    <w:rsid w:val="00AB0915"/>
    <w:rsid w:val="00AB0B8B"/>
    <w:rsid w:val="00AB180C"/>
    <w:rsid w:val="00AB1E4A"/>
    <w:rsid w:val="00AB22FF"/>
    <w:rsid w:val="00AB25EF"/>
    <w:rsid w:val="00AB2F2B"/>
    <w:rsid w:val="00AB452C"/>
    <w:rsid w:val="00AB56BF"/>
    <w:rsid w:val="00AB683C"/>
    <w:rsid w:val="00AC063F"/>
    <w:rsid w:val="00AC174B"/>
    <w:rsid w:val="00AC206A"/>
    <w:rsid w:val="00AC3580"/>
    <w:rsid w:val="00AC4A26"/>
    <w:rsid w:val="00AC503D"/>
    <w:rsid w:val="00AC5809"/>
    <w:rsid w:val="00AC731A"/>
    <w:rsid w:val="00AD106D"/>
    <w:rsid w:val="00AD1584"/>
    <w:rsid w:val="00AD1EF2"/>
    <w:rsid w:val="00AD31C3"/>
    <w:rsid w:val="00AD37D4"/>
    <w:rsid w:val="00AE0FF3"/>
    <w:rsid w:val="00AE139F"/>
    <w:rsid w:val="00AE1857"/>
    <w:rsid w:val="00AE1F62"/>
    <w:rsid w:val="00AE20D1"/>
    <w:rsid w:val="00AE3F45"/>
    <w:rsid w:val="00AE4AC6"/>
    <w:rsid w:val="00AE4BCC"/>
    <w:rsid w:val="00AE5100"/>
    <w:rsid w:val="00AE6BBB"/>
    <w:rsid w:val="00AE76CD"/>
    <w:rsid w:val="00AE76E6"/>
    <w:rsid w:val="00AE7C6B"/>
    <w:rsid w:val="00AF0190"/>
    <w:rsid w:val="00AF032E"/>
    <w:rsid w:val="00AF1BC6"/>
    <w:rsid w:val="00AF21E7"/>
    <w:rsid w:val="00AF25CB"/>
    <w:rsid w:val="00AF3116"/>
    <w:rsid w:val="00AF33EB"/>
    <w:rsid w:val="00AF3876"/>
    <w:rsid w:val="00AF38B7"/>
    <w:rsid w:val="00AF3A49"/>
    <w:rsid w:val="00AF3EEA"/>
    <w:rsid w:val="00AF59DB"/>
    <w:rsid w:val="00AF66DF"/>
    <w:rsid w:val="00AF7376"/>
    <w:rsid w:val="00AF73F8"/>
    <w:rsid w:val="00B01196"/>
    <w:rsid w:val="00B0302E"/>
    <w:rsid w:val="00B03494"/>
    <w:rsid w:val="00B035BB"/>
    <w:rsid w:val="00B03924"/>
    <w:rsid w:val="00B0405B"/>
    <w:rsid w:val="00B042CF"/>
    <w:rsid w:val="00B04444"/>
    <w:rsid w:val="00B05B7E"/>
    <w:rsid w:val="00B06ACB"/>
    <w:rsid w:val="00B071FA"/>
    <w:rsid w:val="00B072DF"/>
    <w:rsid w:val="00B07EC9"/>
    <w:rsid w:val="00B102DD"/>
    <w:rsid w:val="00B128B0"/>
    <w:rsid w:val="00B1476B"/>
    <w:rsid w:val="00B148D5"/>
    <w:rsid w:val="00B1557C"/>
    <w:rsid w:val="00B17195"/>
    <w:rsid w:val="00B17353"/>
    <w:rsid w:val="00B20000"/>
    <w:rsid w:val="00B22C91"/>
    <w:rsid w:val="00B22FF4"/>
    <w:rsid w:val="00B23279"/>
    <w:rsid w:val="00B23C98"/>
    <w:rsid w:val="00B23E16"/>
    <w:rsid w:val="00B242B9"/>
    <w:rsid w:val="00B25046"/>
    <w:rsid w:val="00B25A20"/>
    <w:rsid w:val="00B266F1"/>
    <w:rsid w:val="00B2696D"/>
    <w:rsid w:val="00B2756B"/>
    <w:rsid w:val="00B308DD"/>
    <w:rsid w:val="00B323F9"/>
    <w:rsid w:val="00B32421"/>
    <w:rsid w:val="00B33F4A"/>
    <w:rsid w:val="00B3477B"/>
    <w:rsid w:val="00B34921"/>
    <w:rsid w:val="00B35963"/>
    <w:rsid w:val="00B35E8D"/>
    <w:rsid w:val="00B35FE9"/>
    <w:rsid w:val="00B36572"/>
    <w:rsid w:val="00B3710E"/>
    <w:rsid w:val="00B41BFC"/>
    <w:rsid w:val="00B4276A"/>
    <w:rsid w:val="00B45A93"/>
    <w:rsid w:val="00B45FFE"/>
    <w:rsid w:val="00B46019"/>
    <w:rsid w:val="00B46062"/>
    <w:rsid w:val="00B4697B"/>
    <w:rsid w:val="00B47E49"/>
    <w:rsid w:val="00B50083"/>
    <w:rsid w:val="00B5042D"/>
    <w:rsid w:val="00B50B7F"/>
    <w:rsid w:val="00B51187"/>
    <w:rsid w:val="00B52D6F"/>
    <w:rsid w:val="00B5310E"/>
    <w:rsid w:val="00B54025"/>
    <w:rsid w:val="00B554C5"/>
    <w:rsid w:val="00B55A16"/>
    <w:rsid w:val="00B5667A"/>
    <w:rsid w:val="00B57B2F"/>
    <w:rsid w:val="00B61952"/>
    <w:rsid w:val="00B61BCB"/>
    <w:rsid w:val="00B64109"/>
    <w:rsid w:val="00B64219"/>
    <w:rsid w:val="00B64C51"/>
    <w:rsid w:val="00B65B6E"/>
    <w:rsid w:val="00B66920"/>
    <w:rsid w:val="00B70D0C"/>
    <w:rsid w:val="00B71109"/>
    <w:rsid w:val="00B71490"/>
    <w:rsid w:val="00B7155A"/>
    <w:rsid w:val="00B71D0A"/>
    <w:rsid w:val="00B71D72"/>
    <w:rsid w:val="00B71EE6"/>
    <w:rsid w:val="00B74099"/>
    <w:rsid w:val="00B74BFD"/>
    <w:rsid w:val="00B74C0B"/>
    <w:rsid w:val="00B752DF"/>
    <w:rsid w:val="00B75C3A"/>
    <w:rsid w:val="00B75F58"/>
    <w:rsid w:val="00B7691F"/>
    <w:rsid w:val="00B7766F"/>
    <w:rsid w:val="00B77753"/>
    <w:rsid w:val="00B8197F"/>
    <w:rsid w:val="00B81A89"/>
    <w:rsid w:val="00B82572"/>
    <w:rsid w:val="00B8278A"/>
    <w:rsid w:val="00B833C2"/>
    <w:rsid w:val="00B83F5B"/>
    <w:rsid w:val="00B84527"/>
    <w:rsid w:val="00B854EB"/>
    <w:rsid w:val="00B85503"/>
    <w:rsid w:val="00B859E1"/>
    <w:rsid w:val="00B85B0C"/>
    <w:rsid w:val="00B86B68"/>
    <w:rsid w:val="00B8751E"/>
    <w:rsid w:val="00B90FA1"/>
    <w:rsid w:val="00B933C7"/>
    <w:rsid w:val="00B936F6"/>
    <w:rsid w:val="00B93AF1"/>
    <w:rsid w:val="00B94032"/>
    <w:rsid w:val="00B94E89"/>
    <w:rsid w:val="00B95FFA"/>
    <w:rsid w:val="00B973B0"/>
    <w:rsid w:val="00BA1939"/>
    <w:rsid w:val="00BA2BD1"/>
    <w:rsid w:val="00BA2F2D"/>
    <w:rsid w:val="00BA3B47"/>
    <w:rsid w:val="00BA4306"/>
    <w:rsid w:val="00BA452A"/>
    <w:rsid w:val="00BA4573"/>
    <w:rsid w:val="00BA47D8"/>
    <w:rsid w:val="00BA47E7"/>
    <w:rsid w:val="00BA4F1A"/>
    <w:rsid w:val="00BA7943"/>
    <w:rsid w:val="00BB01E4"/>
    <w:rsid w:val="00BB0B6F"/>
    <w:rsid w:val="00BB0F25"/>
    <w:rsid w:val="00BB11A6"/>
    <w:rsid w:val="00BB1873"/>
    <w:rsid w:val="00BB240D"/>
    <w:rsid w:val="00BB2C6F"/>
    <w:rsid w:val="00BB2FAC"/>
    <w:rsid w:val="00BB4296"/>
    <w:rsid w:val="00BB5577"/>
    <w:rsid w:val="00BB5589"/>
    <w:rsid w:val="00BB5C9D"/>
    <w:rsid w:val="00BB5EFA"/>
    <w:rsid w:val="00BB60C2"/>
    <w:rsid w:val="00BB6F49"/>
    <w:rsid w:val="00BB7163"/>
    <w:rsid w:val="00BB7FC6"/>
    <w:rsid w:val="00BC0E1A"/>
    <w:rsid w:val="00BC23AE"/>
    <w:rsid w:val="00BC2BFC"/>
    <w:rsid w:val="00BC36B2"/>
    <w:rsid w:val="00BC5B67"/>
    <w:rsid w:val="00BC5F57"/>
    <w:rsid w:val="00BC652A"/>
    <w:rsid w:val="00BC6B51"/>
    <w:rsid w:val="00BC7F7C"/>
    <w:rsid w:val="00BD0F16"/>
    <w:rsid w:val="00BD25AD"/>
    <w:rsid w:val="00BD2C25"/>
    <w:rsid w:val="00BD344C"/>
    <w:rsid w:val="00BD3917"/>
    <w:rsid w:val="00BD447C"/>
    <w:rsid w:val="00BD7012"/>
    <w:rsid w:val="00BD719B"/>
    <w:rsid w:val="00BE0075"/>
    <w:rsid w:val="00BE23E3"/>
    <w:rsid w:val="00BE2B4A"/>
    <w:rsid w:val="00BE3A73"/>
    <w:rsid w:val="00BE42A0"/>
    <w:rsid w:val="00BE42B8"/>
    <w:rsid w:val="00BE5544"/>
    <w:rsid w:val="00BE5BB6"/>
    <w:rsid w:val="00BF0D6B"/>
    <w:rsid w:val="00BF1AC4"/>
    <w:rsid w:val="00BF211D"/>
    <w:rsid w:val="00BF2FAA"/>
    <w:rsid w:val="00BF386A"/>
    <w:rsid w:val="00BF44D7"/>
    <w:rsid w:val="00BF4BFC"/>
    <w:rsid w:val="00BF4E30"/>
    <w:rsid w:val="00BF6181"/>
    <w:rsid w:val="00BF6F57"/>
    <w:rsid w:val="00BF6FB8"/>
    <w:rsid w:val="00BF71CC"/>
    <w:rsid w:val="00C011E7"/>
    <w:rsid w:val="00C01975"/>
    <w:rsid w:val="00C01C0B"/>
    <w:rsid w:val="00C01E4D"/>
    <w:rsid w:val="00C0241E"/>
    <w:rsid w:val="00C02475"/>
    <w:rsid w:val="00C02766"/>
    <w:rsid w:val="00C02B23"/>
    <w:rsid w:val="00C02F0E"/>
    <w:rsid w:val="00C03C51"/>
    <w:rsid w:val="00C05425"/>
    <w:rsid w:val="00C0571C"/>
    <w:rsid w:val="00C05B5C"/>
    <w:rsid w:val="00C101AF"/>
    <w:rsid w:val="00C1034F"/>
    <w:rsid w:val="00C11ADC"/>
    <w:rsid w:val="00C120E4"/>
    <w:rsid w:val="00C12465"/>
    <w:rsid w:val="00C1277A"/>
    <w:rsid w:val="00C12DE9"/>
    <w:rsid w:val="00C13CF8"/>
    <w:rsid w:val="00C1429D"/>
    <w:rsid w:val="00C14839"/>
    <w:rsid w:val="00C149A8"/>
    <w:rsid w:val="00C1670A"/>
    <w:rsid w:val="00C167A4"/>
    <w:rsid w:val="00C16B98"/>
    <w:rsid w:val="00C16C1A"/>
    <w:rsid w:val="00C16C41"/>
    <w:rsid w:val="00C16E74"/>
    <w:rsid w:val="00C177E2"/>
    <w:rsid w:val="00C20A13"/>
    <w:rsid w:val="00C20B1A"/>
    <w:rsid w:val="00C20B47"/>
    <w:rsid w:val="00C20EAD"/>
    <w:rsid w:val="00C21294"/>
    <w:rsid w:val="00C2179D"/>
    <w:rsid w:val="00C21A8E"/>
    <w:rsid w:val="00C234A1"/>
    <w:rsid w:val="00C24F26"/>
    <w:rsid w:val="00C26F8B"/>
    <w:rsid w:val="00C300D5"/>
    <w:rsid w:val="00C30C6A"/>
    <w:rsid w:val="00C32742"/>
    <w:rsid w:val="00C33E3F"/>
    <w:rsid w:val="00C34590"/>
    <w:rsid w:val="00C34F7F"/>
    <w:rsid w:val="00C35494"/>
    <w:rsid w:val="00C3562A"/>
    <w:rsid w:val="00C35F08"/>
    <w:rsid w:val="00C373D5"/>
    <w:rsid w:val="00C400BF"/>
    <w:rsid w:val="00C400CF"/>
    <w:rsid w:val="00C4157E"/>
    <w:rsid w:val="00C4265D"/>
    <w:rsid w:val="00C42980"/>
    <w:rsid w:val="00C42C6B"/>
    <w:rsid w:val="00C44F50"/>
    <w:rsid w:val="00C44F8D"/>
    <w:rsid w:val="00C45D7F"/>
    <w:rsid w:val="00C46650"/>
    <w:rsid w:val="00C47610"/>
    <w:rsid w:val="00C4765D"/>
    <w:rsid w:val="00C4799B"/>
    <w:rsid w:val="00C52CBA"/>
    <w:rsid w:val="00C5309B"/>
    <w:rsid w:val="00C55077"/>
    <w:rsid w:val="00C55C8B"/>
    <w:rsid w:val="00C570F9"/>
    <w:rsid w:val="00C6031E"/>
    <w:rsid w:val="00C60499"/>
    <w:rsid w:val="00C6164E"/>
    <w:rsid w:val="00C61EDB"/>
    <w:rsid w:val="00C62E33"/>
    <w:rsid w:val="00C630B9"/>
    <w:rsid w:val="00C63157"/>
    <w:rsid w:val="00C635C4"/>
    <w:rsid w:val="00C638FD"/>
    <w:rsid w:val="00C63A62"/>
    <w:rsid w:val="00C63CD0"/>
    <w:rsid w:val="00C645CF"/>
    <w:rsid w:val="00C64849"/>
    <w:rsid w:val="00C670A5"/>
    <w:rsid w:val="00C70E49"/>
    <w:rsid w:val="00C71381"/>
    <w:rsid w:val="00C71873"/>
    <w:rsid w:val="00C72D40"/>
    <w:rsid w:val="00C738F6"/>
    <w:rsid w:val="00C73BD0"/>
    <w:rsid w:val="00C7457A"/>
    <w:rsid w:val="00C7718B"/>
    <w:rsid w:val="00C8013B"/>
    <w:rsid w:val="00C80A79"/>
    <w:rsid w:val="00C811F7"/>
    <w:rsid w:val="00C8146A"/>
    <w:rsid w:val="00C8240D"/>
    <w:rsid w:val="00C8273D"/>
    <w:rsid w:val="00C829C7"/>
    <w:rsid w:val="00C8368E"/>
    <w:rsid w:val="00C84BF9"/>
    <w:rsid w:val="00C855AD"/>
    <w:rsid w:val="00C85C9F"/>
    <w:rsid w:val="00C865D8"/>
    <w:rsid w:val="00C86C4C"/>
    <w:rsid w:val="00C8714D"/>
    <w:rsid w:val="00C8715F"/>
    <w:rsid w:val="00C87E49"/>
    <w:rsid w:val="00C90B12"/>
    <w:rsid w:val="00C90CD5"/>
    <w:rsid w:val="00C90D1B"/>
    <w:rsid w:val="00C90FCB"/>
    <w:rsid w:val="00C91FA4"/>
    <w:rsid w:val="00C92941"/>
    <w:rsid w:val="00C94C8E"/>
    <w:rsid w:val="00C94DBC"/>
    <w:rsid w:val="00C94E19"/>
    <w:rsid w:val="00C9500C"/>
    <w:rsid w:val="00C95D4C"/>
    <w:rsid w:val="00C95FD4"/>
    <w:rsid w:val="00C962D2"/>
    <w:rsid w:val="00C97251"/>
    <w:rsid w:val="00C97747"/>
    <w:rsid w:val="00CA0E10"/>
    <w:rsid w:val="00CA0EAE"/>
    <w:rsid w:val="00CA0FF6"/>
    <w:rsid w:val="00CA142B"/>
    <w:rsid w:val="00CA1F52"/>
    <w:rsid w:val="00CA2761"/>
    <w:rsid w:val="00CA2A67"/>
    <w:rsid w:val="00CA30F0"/>
    <w:rsid w:val="00CA50D0"/>
    <w:rsid w:val="00CA6768"/>
    <w:rsid w:val="00CA7121"/>
    <w:rsid w:val="00CA7F35"/>
    <w:rsid w:val="00CB0A89"/>
    <w:rsid w:val="00CB18E2"/>
    <w:rsid w:val="00CB1AC5"/>
    <w:rsid w:val="00CB1AF3"/>
    <w:rsid w:val="00CB29C7"/>
    <w:rsid w:val="00CB35A6"/>
    <w:rsid w:val="00CB47A4"/>
    <w:rsid w:val="00CB497A"/>
    <w:rsid w:val="00CB758A"/>
    <w:rsid w:val="00CC0F4C"/>
    <w:rsid w:val="00CC12CD"/>
    <w:rsid w:val="00CC1955"/>
    <w:rsid w:val="00CC2523"/>
    <w:rsid w:val="00CC2932"/>
    <w:rsid w:val="00CC4788"/>
    <w:rsid w:val="00CC5FC3"/>
    <w:rsid w:val="00CC6435"/>
    <w:rsid w:val="00CC667D"/>
    <w:rsid w:val="00CC7076"/>
    <w:rsid w:val="00CC7B9E"/>
    <w:rsid w:val="00CD100D"/>
    <w:rsid w:val="00CD15C9"/>
    <w:rsid w:val="00CD2FE7"/>
    <w:rsid w:val="00CD4469"/>
    <w:rsid w:val="00CD4C2C"/>
    <w:rsid w:val="00CD69E5"/>
    <w:rsid w:val="00CE0DE9"/>
    <w:rsid w:val="00CE1886"/>
    <w:rsid w:val="00CE1DB2"/>
    <w:rsid w:val="00CE1DF8"/>
    <w:rsid w:val="00CE2E41"/>
    <w:rsid w:val="00CE5E5D"/>
    <w:rsid w:val="00CE6C68"/>
    <w:rsid w:val="00CF1118"/>
    <w:rsid w:val="00CF251E"/>
    <w:rsid w:val="00CF2E3F"/>
    <w:rsid w:val="00CF34ED"/>
    <w:rsid w:val="00CF38EF"/>
    <w:rsid w:val="00CF484F"/>
    <w:rsid w:val="00CF7303"/>
    <w:rsid w:val="00CF7A8B"/>
    <w:rsid w:val="00D00A5B"/>
    <w:rsid w:val="00D01676"/>
    <w:rsid w:val="00D0227B"/>
    <w:rsid w:val="00D03B6F"/>
    <w:rsid w:val="00D04795"/>
    <w:rsid w:val="00D101A3"/>
    <w:rsid w:val="00D122FE"/>
    <w:rsid w:val="00D134CA"/>
    <w:rsid w:val="00D136BB"/>
    <w:rsid w:val="00D15020"/>
    <w:rsid w:val="00D1541A"/>
    <w:rsid w:val="00D15522"/>
    <w:rsid w:val="00D17094"/>
    <w:rsid w:val="00D1781F"/>
    <w:rsid w:val="00D21F82"/>
    <w:rsid w:val="00D22743"/>
    <w:rsid w:val="00D22A56"/>
    <w:rsid w:val="00D23109"/>
    <w:rsid w:val="00D2344A"/>
    <w:rsid w:val="00D234B2"/>
    <w:rsid w:val="00D25789"/>
    <w:rsid w:val="00D261CA"/>
    <w:rsid w:val="00D2770C"/>
    <w:rsid w:val="00D27CBA"/>
    <w:rsid w:val="00D3570B"/>
    <w:rsid w:val="00D362C9"/>
    <w:rsid w:val="00D36420"/>
    <w:rsid w:val="00D36BE4"/>
    <w:rsid w:val="00D40AA5"/>
    <w:rsid w:val="00D4259F"/>
    <w:rsid w:val="00D426C5"/>
    <w:rsid w:val="00D4286A"/>
    <w:rsid w:val="00D42F3D"/>
    <w:rsid w:val="00D43ABD"/>
    <w:rsid w:val="00D4524F"/>
    <w:rsid w:val="00D4580A"/>
    <w:rsid w:val="00D46017"/>
    <w:rsid w:val="00D46084"/>
    <w:rsid w:val="00D46E27"/>
    <w:rsid w:val="00D47454"/>
    <w:rsid w:val="00D47733"/>
    <w:rsid w:val="00D47C9B"/>
    <w:rsid w:val="00D50F1D"/>
    <w:rsid w:val="00D51588"/>
    <w:rsid w:val="00D5238D"/>
    <w:rsid w:val="00D52F0E"/>
    <w:rsid w:val="00D532F8"/>
    <w:rsid w:val="00D5570F"/>
    <w:rsid w:val="00D56598"/>
    <w:rsid w:val="00D5671E"/>
    <w:rsid w:val="00D56B63"/>
    <w:rsid w:val="00D56BDA"/>
    <w:rsid w:val="00D57952"/>
    <w:rsid w:val="00D579F1"/>
    <w:rsid w:val="00D6135D"/>
    <w:rsid w:val="00D6140E"/>
    <w:rsid w:val="00D61C26"/>
    <w:rsid w:val="00D62263"/>
    <w:rsid w:val="00D626C5"/>
    <w:rsid w:val="00D62E6C"/>
    <w:rsid w:val="00D63367"/>
    <w:rsid w:val="00D63A89"/>
    <w:rsid w:val="00D63B38"/>
    <w:rsid w:val="00D63BC2"/>
    <w:rsid w:val="00D64D8B"/>
    <w:rsid w:val="00D656CB"/>
    <w:rsid w:val="00D71307"/>
    <w:rsid w:val="00D7178E"/>
    <w:rsid w:val="00D71A3E"/>
    <w:rsid w:val="00D72DC3"/>
    <w:rsid w:val="00D73F2C"/>
    <w:rsid w:val="00D74975"/>
    <w:rsid w:val="00D74F94"/>
    <w:rsid w:val="00D758F0"/>
    <w:rsid w:val="00D76E5D"/>
    <w:rsid w:val="00D775A1"/>
    <w:rsid w:val="00D77FD7"/>
    <w:rsid w:val="00D80E69"/>
    <w:rsid w:val="00D822F0"/>
    <w:rsid w:val="00D8288E"/>
    <w:rsid w:val="00D8522B"/>
    <w:rsid w:val="00D86539"/>
    <w:rsid w:val="00D901F8"/>
    <w:rsid w:val="00D90C59"/>
    <w:rsid w:val="00D93B4F"/>
    <w:rsid w:val="00D9417C"/>
    <w:rsid w:val="00D972DB"/>
    <w:rsid w:val="00D97777"/>
    <w:rsid w:val="00D97A0D"/>
    <w:rsid w:val="00DA00A1"/>
    <w:rsid w:val="00DA03C1"/>
    <w:rsid w:val="00DA041F"/>
    <w:rsid w:val="00DA059F"/>
    <w:rsid w:val="00DA1164"/>
    <w:rsid w:val="00DA234D"/>
    <w:rsid w:val="00DA26E6"/>
    <w:rsid w:val="00DA2749"/>
    <w:rsid w:val="00DA2E10"/>
    <w:rsid w:val="00DA2F6B"/>
    <w:rsid w:val="00DA33D3"/>
    <w:rsid w:val="00DA430B"/>
    <w:rsid w:val="00DA4D50"/>
    <w:rsid w:val="00DA586D"/>
    <w:rsid w:val="00DA609C"/>
    <w:rsid w:val="00DA727C"/>
    <w:rsid w:val="00DA7991"/>
    <w:rsid w:val="00DB4239"/>
    <w:rsid w:val="00DB556C"/>
    <w:rsid w:val="00DB644D"/>
    <w:rsid w:val="00DB6DE0"/>
    <w:rsid w:val="00DC01A8"/>
    <w:rsid w:val="00DC1EE9"/>
    <w:rsid w:val="00DC44E9"/>
    <w:rsid w:val="00DC565A"/>
    <w:rsid w:val="00DC5F02"/>
    <w:rsid w:val="00DC7D32"/>
    <w:rsid w:val="00DD0420"/>
    <w:rsid w:val="00DD1ADC"/>
    <w:rsid w:val="00DD1B93"/>
    <w:rsid w:val="00DD220C"/>
    <w:rsid w:val="00DD27B7"/>
    <w:rsid w:val="00DD3AE5"/>
    <w:rsid w:val="00DD3CCC"/>
    <w:rsid w:val="00DD3F6F"/>
    <w:rsid w:val="00DD4704"/>
    <w:rsid w:val="00DD4716"/>
    <w:rsid w:val="00DD4C7A"/>
    <w:rsid w:val="00DD4D1B"/>
    <w:rsid w:val="00DD70C2"/>
    <w:rsid w:val="00DE08F1"/>
    <w:rsid w:val="00DE2EB3"/>
    <w:rsid w:val="00DE3C2E"/>
    <w:rsid w:val="00DE696E"/>
    <w:rsid w:val="00DE6F67"/>
    <w:rsid w:val="00DE70AB"/>
    <w:rsid w:val="00DE7144"/>
    <w:rsid w:val="00DF0277"/>
    <w:rsid w:val="00DF0B5C"/>
    <w:rsid w:val="00DF217A"/>
    <w:rsid w:val="00DF258F"/>
    <w:rsid w:val="00DF3471"/>
    <w:rsid w:val="00DF41B9"/>
    <w:rsid w:val="00DF4A27"/>
    <w:rsid w:val="00DF52C3"/>
    <w:rsid w:val="00DF533F"/>
    <w:rsid w:val="00DF5385"/>
    <w:rsid w:val="00DF6128"/>
    <w:rsid w:val="00DF72A0"/>
    <w:rsid w:val="00DF7687"/>
    <w:rsid w:val="00DF7931"/>
    <w:rsid w:val="00DF7A52"/>
    <w:rsid w:val="00E00740"/>
    <w:rsid w:val="00E014CF"/>
    <w:rsid w:val="00E02045"/>
    <w:rsid w:val="00E0219C"/>
    <w:rsid w:val="00E037A1"/>
    <w:rsid w:val="00E03891"/>
    <w:rsid w:val="00E04791"/>
    <w:rsid w:val="00E051BD"/>
    <w:rsid w:val="00E057C0"/>
    <w:rsid w:val="00E0583E"/>
    <w:rsid w:val="00E066D1"/>
    <w:rsid w:val="00E0775E"/>
    <w:rsid w:val="00E12239"/>
    <w:rsid w:val="00E12734"/>
    <w:rsid w:val="00E128B0"/>
    <w:rsid w:val="00E12C78"/>
    <w:rsid w:val="00E13C9D"/>
    <w:rsid w:val="00E14051"/>
    <w:rsid w:val="00E15D74"/>
    <w:rsid w:val="00E15EE3"/>
    <w:rsid w:val="00E16240"/>
    <w:rsid w:val="00E17135"/>
    <w:rsid w:val="00E20529"/>
    <w:rsid w:val="00E20E55"/>
    <w:rsid w:val="00E2119E"/>
    <w:rsid w:val="00E214DB"/>
    <w:rsid w:val="00E21A47"/>
    <w:rsid w:val="00E23DBA"/>
    <w:rsid w:val="00E24D4C"/>
    <w:rsid w:val="00E252D2"/>
    <w:rsid w:val="00E26B25"/>
    <w:rsid w:val="00E2706C"/>
    <w:rsid w:val="00E3119B"/>
    <w:rsid w:val="00E330FC"/>
    <w:rsid w:val="00E3347A"/>
    <w:rsid w:val="00E3488E"/>
    <w:rsid w:val="00E356E5"/>
    <w:rsid w:val="00E35730"/>
    <w:rsid w:val="00E37B4D"/>
    <w:rsid w:val="00E41527"/>
    <w:rsid w:val="00E41939"/>
    <w:rsid w:val="00E4235D"/>
    <w:rsid w:val="00E426A4"/>
    <w:rsid w:val="00E43C40"/>
    <w:rsid w:val="00E4467D"/>
    <w:rsid w:val="00E463F2"/>
    <w:rsid w:val="00E46D56"/>
    <w:rsid w:val="00E46E47"/>
    <w:rsid w:val="00E46EB8"/>
    <w:rsid w:val="00E47C02"/>
    <w:rsid w:val="00E47ED9"/>
    <w:rsid w:val="00E5009D"/>
    <w:rsid w:val="00E5033A"/>
    <w:rsid w:val="00E5049B"/>
    <w:rsid w:val="00E50653"/>
    <w:rsid w:val="00E51EF2"/>
    <w:rsid w:val="00E534DA"/>
    <w:rsid w:val="00E56F21"/>
    <w:rsid w:val="00E60543"/>
    <w:rsid w:val="00E60B40"/>
    <w:rsid w:val="00E612B5"/>
    <w:rsid w:val="00E614F0"/>
    <w:rsid w:val="00E61683"/>
    <w:rsid w:val="00E61A76"/>
    <w:rsid w:val="00E61D06"/>
    <w:rsid w:val="00E623AB"/>
    <w:rsid w:val="00E6319E"/>
    <w:rsid w:val="00E64849"/>
    <w:rsid w:val="00E64C62"/>
    <w:rsid w:val="00E660B0"/>
    <w:rsid w:val="00E67187"/>
    <w:rsid w:val="00E671E1"/>
    <w:rsid w:val="00E678D2"/>
    <w:rsid w:val="00E70852"/>
    <w:rsid w:val="00E714D5"/>
    <w:rsid w:val="00E7277F"/>
    <w:rsid w:val="00E72813"/>
    <w:rsid w:val="00E72BBD"/>
    <w:rsid w:val="00E73FA3"/>
    <w:rsid w:val="00E7476E"/>
    <w:rsid w:val="00E747FA"/>
    <w:rsid w:val="00E74D48"/>
    <w:rsid w:val="00E75514"/>
    <w:rsid w:val="00E7746D"/>
    <w:rsid w:val="00E8000B"/>
    <w:rsid w:val="00E8056D"/>
    <w:rsid w:val="00E80599"/>
    <w:rsid w:val="00E816FE"/>
    <w:rsid w:val="00E832BB"/>
    <w:rsid w:val="00E83474"/>
    <w:rsid w:val="00E83C48"/>
    <w:rsid w:val="00E8584F"/>
    <w:rsid w:val="00E8685F"/>
    <w:rsid w:val="00E86DB2"/>
    <w:rsid w:val="00E90161"/>
    <w:rsid w:val="00E90FEC"/>
    <w:rsid w:val="00E91A26"/>
    <w:rsid w:val="00E92395"/>
    <w:rsid w:val="00E95CB7"/>
    <w:rsid w:val="00E95D47"/>
    <w:rsid w:val="00E95F2F"/>
    <w:rsid w:val="00E964EF"/>
    <w:rsid w:val="00E97140"/>
    <w:rsid w:val="00E9716C"/>
    <w:rsid w:val="00E97C0D"/>
    <w:rsid w:val="00EA00DA"/>
    <w:rsid w:val="00EA0278"/>
    <w:rsid w:val="00EA08F1"/>
    <w:rsid w:val="00EA1067"/>
    <w:rsid w:val="00EA1144"/>
    <w:rsid w:val="00EA1F4B"/>
    <w:rsid w:val="00EA2281"/>
    <w:rsid w:val="00EA254A"/>
    <w:rsid w:val="00EA35EE"/>
    <w:rsid w:val="00EA4E73"/>
    <w:rsid w:val="00EA5286"/>
    <w:rsid w:val="00EA5892"/>
    <w:rsid w:val="00EA62B7"/>
    <w:rsid w:val="00EA7867"/>
    <w:rsid w:val="00EB1F49"/>
    <w:rsid w:val="00EB2989"/>
    <w:rsid w:val="00EB5252"/>
    <w:rsid w:val="00EB72D4"/>
    <w:rsid w:val="00EB7EEE"/>
    <w:rsid w:val="00EC1BD4"/>
    <w:rsid w:val="00EC1F36"/>
    <w:rsid w:val="00EC2304"/>
    <w:rsid w:val="00EC2CAE"/>
    <w:rsid w:val="00EC3865"/>
    <w:rsid w:val="00EC3BD5"/>
    <w:rsid w:val="00EC40D4"/>
    <w:rsid w:val="00EC4BE5"/>
    <w:rsid w:val="00EC4DC8"/>
    <w:rsid w:val="00EC55E1"/>
    <w:rsid w:val="00EC5D51"/>
    <w:rsid w:val="00EC6870"/>
    <w:rsid w:val="00EC6B29"/>
    <w:rsid w:val="00EC7A78"/>
    <w:rsid w:val="00ED0142"/>
    <w:rsid w:val="00ED0297"/>
    <w:rsid w:val="00ED0A68"/>
    <w:rsid w:val="00ED14FA"/>
    <w:rsid w:val="00ED424C"/>
    <w:rsid w:val="00ED4FA7"/>
    <w:rsid w:val="00ED579E"/>
    <w:rsid w:val="00ED5DC8"/>
    <w:rsid w:val="00ED5F36"/>
    <w:rsid w:val="00ED6AD4"/>
    <w:rsid w:val="00ED6B44"/>
    <w:rsid w:val="00ED6E80"/>
    <w:rsid w:val="00EE097B"/>
    <w:rsid w:val="00EE2DBA"/>
    <w:rsid w:val="00EE37A5"/>
    <w:rsid w:val="00EE3E60"/>
    <w:rsid w:val="00EE65F1"/>
    <w:rsid w:val="00EE6D5D"/>
    <w:rsid w:val="00EE7953"/>
    <w:rsid w:val="00EE7EFB"/>
    <w:rsid w:val="00EF0EDD"/>
    <w:rsid w:val="00EF12C2"/>
    <w:rsid w:val="00EF1B4F"/>
    <w:rsid w:val="00EF27FB"/>
    <w:rsid w:val="00EF2BF5"/>
    <w:rsid w:val="00EF3020"/>
    <w:rsid w:val="00EF38BC"/>
    <w:rsid w:val="00EF4AAC"/>
    <w:rsid w:val="00EF4C67"/>
    <w:rsid w:val="00EF4CC9"/>
    <w:rsid w:val="00EF549B"/>
    <w:rsid w:val="00EF6EC3"/>
    <w:rsid w:val="00EF7272"/>
    <w:rsid w:val="00EF7CE3"/>
    <w:rsid w:val="00EF7D68"/>
    <w:rsid w:val="00F00006"/>
    <w:rsid w:val="00F003A8"/>
    <w:rsid w:val="00F0066B"/>
    <w:rsid w:val="00F0228F"/>
    <w:rsid w:val="00F033B5"/>
    <w:rsid w:val="00F03631"/>
    <w:rsid w:val="00F03671"/>
    <w:rsid w:val="00F04482"/>
    <w:rsid w:val="00F04B80"/>
    <w:rsid w:val="00F05309"/>
    <w:rsid w:val="00F05546"/>
    <w:rsid w:val="00F0578F"/>
    <w:rsid w:val="00F05F6F"/>
    <w:rsid w:val="00F069C8"/>
    <w:rsid w:val="00F06F47"/>
    <w:rsid w:val="00F0774E"/>
    <w:rsid w:val="00F07778"/>
    <w:rsid w:val="00F11281"/>
    <w:rsid w:val="00F117E9"/>
    <w:rsid w:val="00F11C82"/>
    <w:rsid w:val="00F11E29"/>
    <w:rsid w:val="00F1374A"/>
    <w:rsid w:val="00F1434F"/>
    <w:rsid w:val="00F149CE"/>
    <w:rsid w:val="00F158CF"/>
    <w:rsid w:val="00F15BDA"/>
    <w:rsid w:val="00F165F9"/>
    <w:rsid w:val="00F17A31"/>
    <w:rsid w:val="00F17F48"/>
    <w:rsid w:val="00F2096F"/>
    <w:rsid w:val="00F2127C"/>
    <w:rsid w:val="00F213ED"/>
    <w:rsid w:val="00F2192E"/>
    <w:rsid w:val="00F22698"/>
    <w:rsid w:val="00F22887"/>
    <w:rsid w:val="00F23F24"/>
    <w:rsid w:val="00F2474F"/>
    <w:rsid w:val="00F25866"/>
    <w:rsid w:val="00F259D9"/>
    <w:rsid w:val="00F2607E"/>
    <w:rsid w:val="00F2615C"/>
    <w:rsid w:val="00F26C51"/>
    <w:rsid w:val="00F31DED"/>
    <w:rsid w:val="00F32339"/>
    <w:rsid w:val="00F3273C"/>
    <w:rsid w:val="00F33E5A"/>
    <w:rsid w:val="00F34F16"/>
    <w:rsid w:val="00F3584E"/>
    <w:rsid w:val="00F35EB6"/>
    <w:rsid w:val="00F36F18"/>
    <w:rsid w:val="00F375A9"/>
    <w:rsid w:val="00F37C5D"/>
    <w:rsid w:val="00F4064D"/>
    <w:rsid w:val="00F418A4"/>
    <w:rsid w:val="00F42092"/>
    <w:rsid w:val="00F420D4"/>
    <w:rsid w:val="00F42728"/>
    <w:rsid w:val="00F42C3E"/>
    <w:rsid w:val="00F44ACE"/>
    <w:rsid w:val="00F44C02"/>
    <w:rsid w:val="00F45230"/>
    <w:rsid w:val="00F45337"/>
    <w:rsid w:val="00F45BE9"/>
    <w:rsid w:val="00F465F0"/>
    <w:rsid w:val="00F46AD4"/>
    <w:rsid w:val="00F50C34"/>
    <w:rsid w:val="00F514AA"/>
    <w:rsid w:val="00F5158E"/>
    <w:rsid w:val="00F5193B"/>
    <w:rsid w:val="00F51CE3"/>
    <w:rsid w:val="00F51F19"/>
    <w:rsid w:val="00F53556"/>
    <w:rsid w:val="00F545A6"/>
    <w:rsid w:val="00F55FF3"/>
    <w:rsid w:val="00F56A3E"/>
    <w:rsid w:val="00F56CE5"/>
    <w:rsid w:val="00F57FF9"/>
    <w:rsid w:val="00F60BAC"/>
    <w:rsid w:val="00F61067"/>
    <w:rsid w:val="00F615B6"/>
    <w:rsid w:val="00F630C6"/>
    <w:rsid w:val="00F6330F"/>
    <w:rsid w:val="00F66527"/>
    <w:rsid w:val="00F66A21"/>
    <w:rsid w:val="00F66D24"/>
    <w:rsid w:val="00F67395"/>
    <w:rsid w:val="00F67BDA"/>
    <w:rsid w:val="00F70ED4"/>
    <w:rsid w:val="00F73B92"/>
    <w:rsid w:val="00F73C66"/>
    <w:rsid w:val="00F742D6"/>
    <w:rsid w:val="00F74475"/>
    <w:rsid w:val="00F744BA"/>
    <w:rsid w:val="00F7456A"/>
    <w:rsid w:val="00F74D27"/>
    <w:rsid w:val="00F776F6"/>
    <w:rsid w:val="00F777A8"/>
    <w:rsid w:val="00F817ED"/>
    <w:rsid w:val="00F82437"/>
    <w:rsid w:val="00F8246D"/>
    <w:rsid w:val="00F82A18"/>
    <w:rsid w:val="00F82B24"/>
    <w:rsid w:val="00F82EFF"/>
    <w:rsid w:val="00F831F2"/>
    <w:rsid w:val="00F8692D"/>
    <w:rsid w:val="00F86C82"/>
    <w:rsid w:val="00F86FF7"/>
    <w:rsid w:val="00F875C7"/>
    <w:rsid w:val="00F8774B"/>
    <w:rsid w:val="00F87B7C"/>
    <w:rsid w:val="00F90536"/>
    <w:rsid w:val="00F906F4"/>
    <w:rsid w:val="00F90AB0"/>
    <w:rsid w:val="00F9148E"/>
    <w:rsid w:val="00F922BA"/>
    <w:rsid w:val="00F942A2"/>
    <w:rsid w:val="00F94745"/>
    <w:rsid w:val="00F94942"/>
    <w:rsid w:val="00F968FE"/>
    <w:rsid w:val="00F96EC1"/>
    <w:rsid w:val="00F96F1A"/>
    <w:rsid w:val="00F9726A"/>
    <w:rsid w:val="00FA0560"/>
    <w:rsid w:val="00FA1913"/>
    <w:rsid w:val="00FA463E"/>
    <w:rsid w:val="00FA49D4"/>
    <w:rsid w:val="00FA4B0F"/>
    <w:rsid w:val="00FA4B23"/>
    <w:rsid w:val="00FA4DE3"/>
    <w:rsid w:val="00FA4E2E"/>
    <w:rsid w:val="00FA5DB7"/>
    <w:rsid w:val="00FA5DBE"/>
    <w:rsid w:val="00FA6D67"/>
    <w:rsid w:val="00FA7ACA"/>
    <w:rsid w:val="00FA7C57"/>
    <w:rsid w:val="00FA7E94"/>
    <w:rsid w:val="00FB19DD"/>
    <w:rsid w:val="00FB2D91"/>
    <w:rsid w:val="00FB31CE"/>
    <w:rsid w:val="00FB43AD"/>
    <w:rsid w:val="00FB43AE"/>
    <w:rsid w:val="00FB605F"/>
    <w:rsid w:val="00FB65E1"/>
    <w:rsid w:val="00FC0D22"/>
    <w:rsid w:val="00FC146D"/>
    <w:rsid w:val="00FC1C32"/>
    <w:rsid w:val="00FC4547"/>
    <w:rsid w:val="00FC5613"/>
    <w:rsid w:val="00FC5787"/>
    <w:rsid w:val="00FC62C7"/>
    <w:rsid w:val="00FC6E28"/>
    <w:rsid w:val="00FC6FFA"/>
    <w:rsid w:val="00FD05A5"/>
    <w:rsid w:val="00FD13DD"/>
    <w:rsid w:val="00FD1806"/>
    <w:rsid w:val="00FD1DFE"/>
    <w:rsid w:val="00FD4919"/>
    <w:rsid w:val="00FD57D4"/>
    <w:rsid w:val="00FD64D7"/>
    <w:rsid w:val="00FD68AE"/>
    <w:rsid w:val="00FD6D2F"/>
    <w:rsid w:val="00FE0FD3"/>
    <w:rsid w:val="00FE355E"/>
    <w:rsid w:val="00FE3DC5"/>
    <w:rsid w:val="00FE4C93"/>
    <w:rsid w:val="00FE5033"/>
    <w:rsid w:val="00FE53A7"/>
    <w:rsid w:val="00FE5AAA"/>
    <w:rsid w:val="00FE698F"/>
    <w:rsid w:val="00FE7A32"/>
    <w:rsid w:val="00FE7E0D"/>
    <w:rsid w:val="00FE7FF1"/>
    <w:rsid w:val="00FF0CD5"/>
    <w:rsid w:val="00FF0FA4"/>
    <w:rsid w:val="00FF1D2A"/>
    <w:rsid w:val="00FF38DF"/>
    <w:rsid w:val="00FF4B34"/>
    <w:rsid w:val="00FF4D7F"/>
    <w:rsid w:val="00FF53CD"/>
    <w:rsid w:val="00FF58B0"/>
    <w:rsid w:val="00FF5982"/>
    <w:rsid w:val="00FF6441"/>
    <w:rsid w:val="00FF73E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paragraph" w:styleId="Ttulo4">
    <w:name w:val="heading 4"/>
    <w:basedOn w:val="Normal"/>
    <w:next w:val="Normal"/>
    <w:link w:val="Ttulo4Car"/>
    <w:uiPriority w:val="9"/>
    <w:semiHidden/>
    <w:unhideWhenUsed/>
    <w:qFormat/>
    <w:rsid w:val="00A04C09"/>
    <w:pPr>
      <w:keepNext/>
      <w:spacing w:before="240" w:after="60"/>
      <w:outlineLvl w:val="3"/>
    </w:pPr>
    <w:rPr>
      <w:rFonts w:ascii="Calibri" w:hAnsi="Calibri"/>
      <w:b/>
      <w:bCs/>
      <w:sz w:val="28"/>
      <w:szCs w:val="28"/>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uiPriority w:val="99"/>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uiPriority w:val="99"/>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uiPriority w:val="99"/>
    <w:rsid w:val="00E70852"/>
    <w:pPr>
      <w:autoSpaceDE w:val="0"/>
      <w:autoSpaceDN w:val="0"/>
    </w:pPr>
    <w:rPr>
      <w:lang w:eastAsia="es-ES"/>
    </w:rPr>
  </w:style>
  <w:style w:type="character" w:customStyle="1" w:styleId="TextonotapieCar">
    <w:name w:val="Texto nota pie Car"/>
    <w:link w:val="Textonotapie"/>
    <w:uiPriority w:val="99"/>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paragraph" w:customStyle="1" w:styleId="corte3centro">
    <w:name w:val="corte3 centro"/>
    <w:basedOn w:val="Normal"/>
    <w:link w:val="corte3centroCar"/>
    <w:rsid w:val="00CC1955"/>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CC1955"/>
    <w:rPr>
      <w:rFonts w:ascii="Arial" w:eastAsia="Times New Roman" w:hAnsi="Arial"/>
      <w:b/>
      <w:sz w:val="30"/>
      <w:lang w:val="es-ES_tradnl" w:eastAsia="es-ES"/>
    </w:rPr>
  </w:style>
  <w:style w:type="character" w:styleId="Refdecomentario">
    <w:name w:val="annotation reference"/>
    <w:uiPriority w:val="99"/>
    <w:semiHidden/>
    <w:unhideWhenUsed/>
    <w:rsid w:val="002B298B"/>
    <w:rPr>
      <w:sz w:val="16"/>
      <w:szCs w:val="16"/>
    </w:rPr>
  </w:style>
  <w:style w:type="paragraph" w:styleId="Textocomentario">
    <w:name w:val="annotation text"/>
    <w:basedOn w:val="Normal"/>
    <w:link w:val="TextocomentarioCar"/>
    <w:uiPriority w:val="99"/>
    <w:semiHidden/>
    <w:unhideWhenUsed/>
    <w:rsid w:val="002B298B"/>
  </w:style>
  <w:style w:type="character" w:customStyle="1" w:styleId="TextocomentarioCar">
    <w:name w:val="Texto comentario Car"/>
    <w:link w:val="Textocomentario"/>
    <w:uiPriority w:val="99"/>
    <w:semiHidden/>
    <w:rsid w:val="002B298B"/>
    <w:rPr>
      <w:rFonts w:ascii="Times New Roman" w:eastAsia="Times New Roman" w:hAnsi="Times New Roman"/>
      <w:lang w:val="es-ES"/>
    </w:rPr>
  </w:style>
  <w:style w:type="paragraph" w:styleId="Asuntodelcomentario">
    <w:name w:val="annotation subject"/>
    <w:basedOn w:val="Textocomentario"/>
    <w:next w:val="Textocomentario"/>
    <w:link w:val="AsuntodelcomentarioCar"/>
    <w:uiPriority w:val="99"/>
    <w:semiHidden/>
    <w:unhideWhenUsed/>
    <w:rsid w:val="002B298B"/>
    <w:rPr>
      <w:b/>
      <w:bCs/>
    </w:rPr>
  </w:style>
  <w:style w:type="character" w:customStyle="1" w:styleId="AsuntodelcomentarioCar">
    <w:name w:val="Asunto del comentario Car"/>
    <w:link w:val="Asuntodelcomentario"/>
    <w:uiPriority w:val="99"/>
    <w:semiHidden/>
    <w:rsid w:val="002B298B"/>
    <w:rPr>
      <w:rFonts w:ascii="Times New Roman" w:eastAsia="Times New Roman" w:hAnsi="Times New Roman"/>
      <w:b/>
      <w:bCs/>
      <w:lang w:val="es-ES"/>
    </w:rPr>
  </w:style>
  <w:style w:type="paragraph" w:customStyle="1" w:styleId="Default">
    <w:name w:val="Default"/>
    <w:rsid w:val="00223AF2"/>
    <w:pPr>
      <w:autoSpaceDE w:val="0"/>
      <w:autoSpaceDN w:val="0"/>
      <w:adjustRightInd w:val="0"/>
    </w:pPr>
    <w:rPr>
      <w:rFonts w:ascii="Arial" w:hAnsi="Arial" w:cs="Arial"/>
      <w:color w:val="000000"/>
      <w:sz w:val="24"/>
      <w:szCs w:val="24"/>
    </w:rPr>
  </w:style>
  <w:style w:type="character" w:customStyle="1" w:styleId="Ttulo4Car">
    <w:name w:val="Título 4 Car"/>
    <w:link w:val="Ttulo4"/>
    <w:uiPriority w:val="9"/>
    <w:semiHidden/>
    <w:rsid w:val="00A04C09"/>
    <w:rPr>
      <w:rFonts w:ascii="Calibri" w:eastAsia="Times New Roman" w:hAnsi="Calibri" w:cs="Times New Roman"/>
      <w:b/>
      <w:bCs/>
      <w:sz w:val="28"/>
      <w:szCs w:val="28"/>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paragraph" w:styleId="Ttulo4">
    <w:name w:val="heading 4"/>
    <w:basedOn w:val="Normal"/>
    <w:next w:val="Normal"/>
    <w:link w:val="Ttulo4Car"/>
    <w:uiPriority w:val="9"/>
    <w:semiHidden/>
    <w:unhideWhenUsed/>
    <w:qFormat/>
    <w:rsid w:val="00A04C09"/>
    <w:pPr>
      <w:keepNext/>
      <w:spacing w:before="240" w:after="60"/>
      <w:outlineLvl w:val="3"/>
    </w:pPr>
    <w:rPr>
      <w:rFonts w:ascii="Calibri" w:hAnsi="Calibri"/>
      <w:b/>
      <w:bCs/>
      <w:sz w:val="28"/>
      <w:szCs w:val="28"/>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uiPriority w:val="99"/>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uiPriority w:val="99"/>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uiPriority w:val="99"/>
    <w:rsid w:val="00E70852"/>
    <w:pPr>
      <w:autoSpaceDE w:val="0"/>
      <w:autoSpaceDN w:val="0"/>
    </w:pPr>
    <w:rPr>
      <w:lang w:eastAsia="es-ES"/>
    </w:rPr>
  </w:style>
  <w:style w:type="character" w:customStyle="1" w:styleId="TextonotapieCar">
    <w:name w:val="Texto nota pie Car"/>
    <w:link w:val="Textonotapie"/>
    <w:uiPriority w:val="99"/>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paragraph" w:customStyle="1" w:styleId="corte3centro">
    <w:name w:val="corte3 centro"/>
    <w:basedOn w:val="Normal"/>
    <w:link w:val="corte3centroCar"/>
    <w:rsid w:val="00CC1955"/>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CC1955"/>
    <w:rPr>
      <w:rFonts w:ascii="Arial" w:eastAsia="Times New Roman" w:hAnsi="Arial"/>
      <w:b/>
      <w:sz w:val="30"/>
      <w:lang w:val="es-ES_tradnl" w:eastAsia="es-ES"/>
    </w:rPr>
  </w:style>
  <w:style w:type="character" w:styleId="Refdecomentario">
    <w:name w:val="annotation reference"/>
    <w:uiPriority w:val="99"/>
    <w:semiHidden/>
    <w:unhideWhenUsed/>
    <w:rsid w:val="002B298B"/>
    <w:rPr>
      <w:sz w:val="16"/>
      <w:szCs w:val="16"/>
    </w:rPr>
  </w:style>
  <w:style w:type="paragraph" w:styleId="Textocomentario">
    <w:name w:val="annotation text"/>
    <w:basedOn w:val="Normal"/>
    <w:link w:val="TextocomentarioCar"/>
    <w:uiPriority w:val="99"/>
    <w:semiHidden/>
    <w:unhideWhenUsed/>
    <w:rsid w:val="002B298B"/>
  </w:style>
  <w:style w:type="character" w:customStyle="1" w:styleId="TextocomentarioCar">
    <w:name w:val="Texto comentario Car"/>
    <w:link w:val="Textocomentario"/>
    <w:uiPriority w:val="99"/>
    <w:semiHidden/>
    <w:rsid w:val="002B298B"/>
    <w:rPr>
      <w:rFonts w:ascii="Times New Roman" w:eastAsia="Times New Roman" w:hAnsi="Times New Roman"/>
      <w:lang w:val="es-ES"/>
    </w:rPr>
  </w:style>
  <w:style w:type="paragraph" w:styleId="Asuntodelcomentario">
    <w:name w:val="annotation subject"/>
    <w:basedOn w:val="Textocomentario"/>
    <w:next w:val="Textocomentario"/>
    <w:link w:val="AsuntodelcomentarioCar"/>
    <w:uiPriority w:val="99"/>
    <w:semiHidden/>
    <w:unhideWhenUsed/>
    <w:rsid w:val="002B298B"/>
    <w:rPr>
      <w:b/>
      <w:bCs/>
    </w:rPr>
  </w:style>
  <w:style w:type="character" w:customStyle="1" w:styleId="AsuntodelcomentarioCar">
    <w:name w:val="Asunto del comentario Car"/>
    <w:link w:val="Asuntodelcomentario"/>
    <w:uiPriority w:val="99"/>
    <w:semiHidden/>
    <w:rsid w:val="002B298B"/>
    <w:rPr>
      <w:rFonts w:ascii="Times New Roman" w:eastAsia="Times New Roman" w:hAnsi="Times New Roman"/>
      <w:b/>
      <w:bCs/>
      <w:lang w:val="es-ES"/>
    </w:rPr>
  </w:style>
  <w:style w:type="paragraph" w:customStyle="1" w:styleId="Default">
    <w:name w:val="Default"/>
    <w:rsid w:val="00223AF2"/>
    <w:pPr>
      <w:autoSpaceDE w:val="0"/>
      <w:autoSpaceDN w:val="0"/>
      <w:adjustRightInd w:val="0"/>
    </w:pPr>
    <w:rPr>
      <w:rFonts w:ascii="Arial" w:hAnsi="Arial" w:cs="Arial"/>
      <w:color w:val="000000"/>
      <w:sz w:val="24"/>
      <w:szCs w:val="24"/>
    </w:rPr>
  </w:style>
  <w:style w:type="character" w:customStyle="1" w:styleId="Ttulo4Car">
    <w:name w:val="Título 4 Car"/>
    <w:link w:val="Ttulo4"/>
    <w:uiPriority w:val="9"/>
    <w:semiHidden/>
    <w:rsid w:val="00A04C09"/>
    <w:rPr>
      <w:rFonts w:ascii="Calibri" w:eastAsia="Times New Roman" w:hAnsi="Calibri" w:cs="Times New Roman"/>
      <w:b/>
      <w:bCs/>
      <w:sz w:val="28"/>
      <w:szCs w:val="28"/>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2637968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DC5EFC-68DF-440F-91A8-92880E10CF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2701</Words>
  <Characters>14859</Characters>
  <Application>Microsoft Office Word</Application>
  <DocSecurity>0</DocSecurity>
  <Lines>123</Lines>
  <Paragraphs>35</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17525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creator>user</dc:creator>
  <cp:lastModifiedBy>Jose</cp:lastModifiedBy>
  <cp:revision>2</cp:revision>
  <cp:lastPrinted>2019-10-08T04:51:00Z</cp:lastPrinted>
  <dcterms:created xsi:type="dcterms:W3CDTF">2019-10-08T05:37:00Z</dcterms:created>
  <dcterms:modified xsi:type="dcterms:W3CDTF">2019-10-08T05:37:00Z</dcterms:modified>
</cp:coreProperties>
</file>