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A1BE46" w14:textId="77777777" w:rsidR="00771CE2" w:rsidRPr="009817F3" w:rsidRDefault="000802F9" w:rsidP="00771CE2">
      <w:pPr>
        <w:spacing w:line="360" w:lineRule="auto"/>
        <w:jc w:val="both"/>
        <w:rPr>
          <w:rFonts w:ascii="Arial" w:hAnsi="Arial" w:cs="Arial"/>
          <w:b/>
          <w:sz w:val="24"/>
          <w:szCs w:val="24"/>
        </w:rPr>
      </w:pPr>
      <w:r w:rsidRPr="009817F3">
        <w:rPr>
          <w:rFonts w:ascii="Arial" w:hAnsi="Arial" w:cs="Arial"/>
          <w:b/>
          <w:sz w:val="24"/>
          <w:szCs w:val="24"/>
        </w:rPr>
        <w:t>OAXACA DE JUÁREZ, OAXACA</w:t>
      </w:r>
      <w:r w:rsidR="00771CE2" w:rsidRPr="009817F3">
        <w:rPr>
          <w:rFonts w:ascii="Arial" w:hAnsi="Arial" w:cs="Arial"/>
          <w:b/>
          <w:sz w:val="24"/>
          <w:szCs w:val="24"/>
        </w:rPr>
        <w:t>,</w:t>
      </w:r>
      <w:r w:rsidRPr="009817F3">
        <w:rPr>
          <w:rFonts w:ascii="Arial" w:hAnsi="Arial" w:cs="Arial"/>
          <w:b/>
          <w:sz w:val="24"/>
          <w:szCs w:val="24"/>
        </w:rPr>
        <w:t xml:space="preserve"> </w:t>
      </w:r>
      <w:r w:rsidR="008A3F93">
        <w:rPr>
          <w:rFonts w:ascii="Arial" w:hAnsi="Arial" w:cs="Arial"/>
          <w:b/>
          <w:sz w:val="24"/>
          <w:szCs w:val="24"/>
        </w:rPr>
        <w:t>A</w:t>
      </w:r>
      <w:r w:rsidR="00515B4B">
        <w:rPr>
          <w:rFonts w:ascii="Arial" w:hAnsi="Arial" w:cs="Arial"/>
          <w:b/>
          <w:sz w:val="24"/>
          <w:szCs w:val="24"/>
        </w:rPr>
        <w:t xml:space="preserve"> </w:t>
      </w:r>
      <w:r w:rsidR="00354AF4">
        <w:rPr>
          <w:rFonts w:ascii="Arial" w:hAnsi="Arial" w:cs="Arial"/>
          <w:b/>
          <w:sz w:val="24"/>
          <w:szCs w:val="24"/>
        </w:rPr>
        <w:t>NUEVE</w:t>
      </w:r>
      <w:r w:rsidR="0059764C">
        <w:rPr>
          <w:rFonts w:ascii="Arial" w:hAnsi="Arial" w:cs="Arial"/>
          <w:b/>
          <w:sz w:val="24"/>
          <w:szCs w:val="24"/>
        </w:rPr>
        <w:t xml:space="preserve"> DE </w:t>
      </w:r>
      <w:r w:rsidR="0081127C">
        <w:rPr>
          <w:rFonts w:ascii="Arial" w:hAnsi="Arial" w:cs="Arial"/>
          <w:b/>
          <w:sz w:val="24"/>
          <w:szCs w:val="24"/>
        </w:rPr>
        <w:t xml:space="preserve">OCTUBRE </w:t>
      </w:r>
      <w:r w:rsidR="00515B4B">
        <w:rPr>
          <w:rFonts w:ascii="Arial" w:hAnsi="Arial" w:cs="Arial"/>
          <w:b/>
          <w:sz w:val="24"/>
          <w:szCs w:val="24"/>
        </w:rPr>
        <w:t>DE DOS MIL VEINTE.</w:t>
      </w:r>
      <w:r w:rsidR="00D45D90">
        <w:rPr>
          <w:rFonts w:ascii="Arial" w:hAnsi="Arial" w:cs="Arial"/>
          <w:b/>
          <w:sz w:val="24"/>
          <w:szCs w:val="24"/>
        </w:rPr>
        <w:t xml:space="preserve"> </w:t>
      </w:r>
      <w:r w:rsidR="00354AF4">
        <w:rPr>
          <w:rFonts w:ascii="Arial" w:hAnsi="Arial" w:cs="Arial"/>
          <w:b/>
          <w:sz w:val="24"/>
          <w:szCs w:val="24"/>
        </w:rPr>
        <w:t xml:space="preserve">- - - - - - - - - - - - - - - - - - - - - - - - - - - - - - - - - - - - - - - - - - - - - - - - - - - - - -  </w:t>
      </w:r>
    </w:p>
    <w:p w14:paraId="5D0D60A4" w14:textId="67FF0885" w:rsidR="000F6AB5" w:rsidRPr="00A833DC" w:rsidRDefault="000802F9" w:rsidP="00A833DC">
      <w:pPr>
        <w:pStyle w:val="Sinespaciado"/>
        <w:spacing w:after="240" w:line="360" w:lineRule="auto"/>
        <w:ind w:firstLine="709"/>
        <w:jc w:val="both"/>
        <w:rPr>
          <w:rFonts w:ascii="Arial" w:hAnsi="Arial" w:cs="Arial"/>
          <w:bCs/>
          <w:sz w:val="24"/>
          <w:szCs w:val="24"/>
          <w:lang w:eastAsia="es-ES"/>
        </w:rPr>
      </w:pPr>
      <w:r w:rsidRPr="009817F3">
        <w:rPr>
          <w:rFonts w:ascii="Arial" w:hAnsi="Arial" w:cs="Arial"/>
          <w:b/>
          <w:sz w:val="24"/>
          <w:szCs w:val="24"/>
          <w:lang w:eastAsia="es-ES"/>
        </w:rPr>
        <w:t>VISTOS</w:t>
      </w:r>
      <w:r w:rsidRPr="009817F3">
        <w:rPr>
          <w:rFonts w:ascii="Arial" w:hAnsi="Arial" w:cs="Arial"/>
          <w:sz w:val="24"/>
          <w:szCs w:val="24"/>
          <w:lang w:eastAsia="es-ES"/>
        </w:rPr>
        <w:t xml:space="preserve">, para resolver los autos del juicio de nulidad número </w:t>
      </w:r>
      <w:r w:rsidR="00A833DC">
        <w:rPr>
          <w:rFonts w:ascii="Arial" w:hAnsi="Arial" w:cs="Arial"/>
          <w:b/>
          <w:sz w:val="24"/>
          <w:szCs w:val="24"/>
          <w:lang w:eastAsia="es-ES"/>
        </w:rPr>
        <w:t>0</w:t>
      </w:r>
      <w:r w:rsidR="00552404">
        <w:rPr>
          <w:rFonts w:ascii="Arial" w:hAnsi="Arial" w:cs="Arial"/>
          <w:b/>
          <w:sz w:val="24"/>
          <w:szCs w:val="24"/>
          <w:lang w:eastAsia="es-ES"/>
        </w:rPr>
        <w:t>122</w:t>
      </w:r>
      <w:r w:rsidRPr="009817F3">
        <w:rPr>
          <w:rFonts w:ascii="Arial" w:hAnsi="Arial" w:cs="Arial"/>
          <w:b/>
          <w:sz w:val="24"/>
          <w:szCs w:val="24"/>
          <w:lang w:eastAsia="es-ES"/>
        </w:rPr>
        <w:t>/20</w:t>
      </w:r>
      <w:r w:rsidR="00552404">
        <w:rPr>
          <w:rFonts w:ascii="Arial" w:hAnsi="Arial" w:cs="Arial"/>
          <w:b/>
          <w:sz w:val="24"/>
          <w:szCs w:val="24"/>
          <w:lang w:eastAsia="es-ES"/>
        </w:rPr>
        <w:t>19</w:t>
      </w:r>
      <w:r w:rsidRPr="009817F3">
        <w:rPr>
          <w:rFonts w:ascii="Arial" w:hAnsi="Arial" w:cs="Arial"/>
          <w:sz w:val="24"/>
          <w:szCs w:val="24"/>
          <w:lang w:eastAsia="es-ES"/>
        </w:rPr>
        <w:t>, promovido por</w:t>
      </w:r>
      <w:r w:rsidR="00A833DC">
        <w:rPr>
          <w:rFonts w:ascii="Arial" w:hAnsi="Arial" w:cs="Arial"/>
          <w:sz w:val="24"/>
          <w:szCs w:val="24"/>
          <w:lang w:eastAsia="es-ES"/>
        </w:rPr>
        <w:t xml:space="preserve"> </w:t>
      </w:r>
      <w:r w:rsidR="002004FE">
        <w:rPr>
          <w:rFonts w:ascii="Arial" w:eastAsia="Times New Roman" w:hAnsi="Arial" w:cs="Arial"/>
          <w:bCs/>
          <w:iCs/>
          <w:caps/>
          <w:kern w:val="2"/>
          <w:sz w:val="20"/>
          <w:szCs w:val="20"/>
          <w:lang w:val="es-ES_tradnl" w:eastAsia="es-ES"/>
        </w:rPr>
        <w:t>**********</w:t>
      </w:r>
      <w:r w:rsidR="00A833DC">
        <w:rPr>
          <w:rFonts w:ascii="Arial" w:hAnsi="Arial" w:cs="Arial"/>
          <w:sz w:val="24"/>
          <w:szCs w:val="24"/>
          <w:lang w:eastAsia="es-ES"/>
        </w:rPr>
        <w:t xml:space="preserve"> </w:t>
      </w:r>
      <w:r w:rsidRPr="009817F3">
        <w:rPr>
          <w:rFonts w:ascii="Arial" w:hAnsi="Arial" w:cs="Arial"/>
          <w:sz w:val="24"/>
          <w:szCs w:val="24"/>
          <w:lang w:eastAsia="es-ES"/>
        </w:rPr>
        <w:t xml:space="preserve">en contra </w:t>
      </w:r>
      <w:r w:rsidR="008F189C" w:rsidRPr="009817F3">
        <w:rPr>
          <w:rFonts w:ascii="Arial" w:hAnsi="Arial" w:cs="Arial"/>
          <w:sz w:val="24"/>
          <w:szCs w:val="24"/>
          <w:lang w:eastAsia="es-ES"/>
        </w:rPr>
        <w:t>d</w:t>
      </w:r>
      <w:r w:rsidRPr="009817F3">
        <w:rPr>
          <w:rFonts w:ascii="Arial" w:hAnsi="Arial" w:cs="Arial"/>
          <w:sz w:val="24"/>
          <w:szCs w:val="24"/>
          <w:lang w:eastAsia="es-ES"/>
        </w:rPr>
        <w:t xml:space="preserve">el </w:t>
      </w:r>
      <w:r w:rsidR="0059764C" w:rsidRPr="0059764C">
        <w:rPr>
          <w:rFonts w:ascii="Arial" w:hAnsi="Arial" w:cs="Arial"/>
          <w:sz w:val="24"/>
          <w:szCs w:val="24"/>
          <w:lang w:eastAsia="es-ES"/>
        </w:rPr>
        <w:t xml:space="preserve">acta de infracción con número de folio </w:t>
      </w:r>
      <w:r w:rsidR="002004FE">
        <w:rPr>
          <w:rFonts w:ascii="Arial" w:eastAsia="Times New Roman" w:hAnsi="Arial" w:cs="Arial"/>
          <w:bCs/>
          <w:iCs/>
          <w:caps/>
          <w:kern w:val="2"/>
          <w:sz w:val="20"/>
          <w:szCs w:val="20"/>
          <w:lang w:val="es-ES_tradnl" w:eastAsia="es-ES"/>
        </w:rPr>
        <w:t>**********</w:t>
      </w:r>
      <w:r w:rsidR="00354AF4">
        <w:rPr>
          <w:rFonts w:ascii="Arial" w:hAnsi="Arial" w:cs="Arial"/>
          <w:sz w:val="24"/>
          <w:szCs w:val="24"/>
          <w:lang w:eastAsia="es-ES"/>
        </w:rPr>
        <w:t>,</w:t>
      </w:r>
      <w:r w:rsidR="0059764C" w:rsidRPr="0059764C">
        <w:rPr>
          <w:rFonts w:ascii="Arial" w:hAnsi="Arial" w:cs="Arial"/>
          <w:sz w:val="24"/>
          <w:szCs w:val="24"/>
          <w:lang w:eastAsia="es-ES"/>
        </w:rPr>
        <w:t xml:space="preserve"> de </w:t>
      </w:r>
      <w:r w:rsidR="00552404">
        <w:rPr>
          <w:rFonts w:ascii="Arial" w:hAnsi="Arial" w:cs="Arial"/>
          <w:sz w:val="24"/>
          <w:szCs w:val="24"/>
          <w:lang w:eastAsia="es-ES"/>
        </w:rPr>
        <w:t>ocho</w:t>
      </w:r>
      <w:r w:rsidR="0059764C" w:rsidRPr="0059764C">
        <w:rPr>
          <w:rFonts w:ascii="Arial" w:hAnsi="Arial" w:cs="Arial"/>
          <w:sz w:val="24"/>
          <w:szCs w:val="24"/>
          <w:lang w:eastAsia="es-ES"/>
        </w:rPr>
        <w:t xml:space="preserve"> de </w:t>
      </w:r>
      <w:r w:rsidR="00552404">
        <w:rPr>
          <w:rFonts w:ascii="Arial" w:hAnsi="Arial" w:cs="Arial"/>
          <w:sz w:val="24"/>
          <w:szCs w:val="24"/>
          <w:lang w:eastAsia="es-ES"/>
        </w:rPr>
        <w:t>septiembre</w:t>
      </w:r>
      <w:r w:rsidR="0059764C" w:rsidRPr="0059764C">
        <w:rPr>
          <w:rFonts w:ascii="Arial" w:hAnsi="Arial" w:cs="Arial"/>
          <w:sz w:val="24"/>
          <w:szCs w:val="24"/>
          <w:lang w:eastAsia="es-ES"/>
        </w:rPr>
        <w:t xml:space="preserve"> de dos mil diecinueve</w:t>
      </w:r>
      <w:r w:rsidR="00A833DC">
        <w:rPr>
          <w:rFonts w:ascii="Arial" w:hAnsi="Arial" w:cs="Arial"/>
          <w:b/>
          <w:sz w:val="24"/>
          <w:szCs w:val="24"/>
          <w:lang w:eastAsia="es-ES"/>
        </w:rPr>
        <w:t xml:space="preserve">, </w:t>
      </w:r>
      <w:r w:rsidR="0059764C" w:rsidRPr="0059764C">
        <w:rPr>
          <w:rFonts w:ascii="Arial" w:hAnsi="Arial" w:cs="Arial"/>
          <w:sz w:val="24"/>
          <w:szCs w:val="24"/>
          <w:lang w:eastAsia="es-ES"/>
        </w:rPr>
        <w:t>levantada por el</w:t>
      </w:r>
      <w:r w:rsidR="0059764C" w:rsidRPr="009817F3">
        <w:rPr>
          <w:rFonts w:ascii="Arial" w:hAnsi="Arial" w:cs="Arial"/>
          <w:sz w:val="24"/>
          <w:szCs w:val="24"/>
          <w:lang w:eastAsia="es-ES"/>
        </w:rPr>
        <w:t xml:space="preserve"> </w:t>
      </w:r>
      <w:r w:rsidRPr="009817F3">
        <w:rPr>
          <w:rFonts w:ascii="Arial" w:hAnsi="Arial" w:cs="Arial"/>
          <w:b/>
          <w:sz w:val="24"/>
          <w:szCs w:val="24"/>
          <w:lang w:val="es-ES_tradnl" w:eastAsia="es-ES"/>
        </w:rPr>
        <w:t>POLICÍA VIAL CON NUMERO ESTADÍSTICO PV-</w:t>
      </w:r>
      <w:r w:rsidR="00552404">
        <w:rPr>
          <w:rFonts w:ascii="Arial" w:hAnsi="Arial" w:cs="Arial"/>
          <w:b/>
          <w:sz w:val="24"/>
          <w:szCs w:val="24"/>
          <w:lang w:val="es-ES_tradnl" w:eastAsia="es-ES"/>
        </w:rPr>
        <w:t>160</w:t>
      </w:r>
      <w:r w:rsidR="00A833DC">
        <w:rPr>
          <w:rFonts w:ascii="Arial" w:hAnsi="Arial" w:cs="Arial"/>
          <w:b/>
          <w:sz w:val="24"/>
          <w:szCs w:val="24"/>
          <w:lang w:val="es-ES_tradnl" w:eastAsia="es-ES"/>
        </w:rPr>
        <w:t xml:space="preserve">, </w:t>
      </w:r>
      <w:r w:rsidR="008A631C" w:rsidRPr="008A631C">
        <w:rPr>
          <w:rFonts w:ascii="Arial" w:hAnsi="Arial" w:cs="Arial"/>
          <w:b/>
          <w:sz w:val="24"/>
          <w:szCs w:val="24"/>
          <w:lang w:val="es-ES_tradnl" w:eastAsia="es-ES"/>
        </w:rPr>
        <w:t xml:space="preserve">ADSCRITO </w:t>
      </w:r>
      <w:r w:rsidR="00E2394D">
        <w:rPr>
          <w:rFonts w:ascii="Arial" w:eastAsia="Times New Roman" w:hAnsi="Arial" w:cs="Arial"/>
          <w:b/>
          <w:sz w:val="24"/>
          <w:szCs w:val="24"/>
          <w:lang w:val="es-ES" w:eastAsia="es-ES"/>
        </w:rPr>
        <w:t>SUBDIRECCIÓN DE TRÁ</w:t>
      </w:r>
      <w:r w:rsidR="00CE7675">
        <w:rPr>
          <w:rFonts w:ascii="Arial" w:eastAsia="Times New Roman" w:hAnsi="Arial" w:cs="Arial"/>
          <w:b/>
          <w:sz w:val="24"/>
          <w:szCs w:val="24"/>
          <w:lang w:val="es-ES" w:eastAsia="es-ES"/>
        </w:rPr>
        <w:t xml:space="preserve">NSITO Y MOVILIDAD DEL </w:t>
      </w:r>
      <w:r w:rsidR="00CE7675" w:rsidRPr="009817F3">
        <w:rPr>
          <w:rFonts w:ascii="Arial" w:eastAsia="Times New Roman" w:hAnsi="Arial" w:cs="Arial"/>
          <w:b/>
          <w:sz w:val="24"/>
          <w:szCs w:val="24"/>
          <w:lang w:val="es-ES" w:eastAsia="es-ES"/>
        </w:rPr>
        <w:t>MUNICIPIO DE OAXACA DE JUÁREZ</w:t>
      </w:r>
      <w:r w:rsidR="00CE7675">
        <w:rPr>
          <w:rFonts w:ascii="Arial" w:eastAsia="Times New Roman" w:hAnsi="Arial" w:cs="Arial"/>
          <w:b/>
          <w:sz w:val="24"/>
          <w:szCs w:val="24"/>
          <w:lang w:val="es-ES" w:eastAsia="es-ES"/>
        </w:rPr>
        <w:t>, OAXACA</w:t>
      </w:r>
      <w:r w:rsidR="00354AF4">
        <w:rPr>
          <w:rFonts w:ascii="Arial" w:hAnsi="Arial" w:cs="Arial"/>
          <w:bCs/>
          <w:sz w:val="24"/>
          <w:szCs w:val="24"/>
          <w:lang w:eastAsia="es-ES"/>
        </w:rPr>
        <w:t>;</w:t>
      </w:r>
      <w:r w:rsidR="006E5125" w:rsidRPr="006E5125">
        <w:rPr>
          <w:rFonts w:ascii="Arial" w:hAnsi="Arial" w:cs="Arial"/>
          <w:bCs/>
          <w:sz w:val="24"/>
          <w:szCs w:val="24"/>
          <w:lang w:eastAsia="es-ES"/>
        </w:rPr>
        <w:t xml:space="preserve"> </w:t>
      </w:r>
      <w:r w:rsidR="006E5125">
        <w:rPr>
          <w:rFonts w:ascii="Arial" w:hAnsi="Arial" w:cs="Arial"/>
          <w:bCs/>
          <w:sz w:val="24"/>
          <w:szCs w:val="24"/>
          <w:lang w:eastAsia="es-ES"/>
        </w:rPr>
        <w:t>así como la devolución de la cantidad contenida en el recibo de pago c</w:t>
      </w:r>
      <w:r w:rsidR="00AA7E6E">
        <w:rPr>
          <w:rFonts w:ascii="Arial" w:hAnsi="Arial" w:cs="Arial"/>
          <w:bCs/>
          <w:sz w:val="24"/>
          <w:szCs w:val="24"/>
          <w:lang w:eastAsia="es-ES"/>
        </w:rPr>
        <w:t xml:space="preserve">on número de folio  </w:t>
      </w:r>
      <w:r w:rsidR="002004FE">
        <w:rPr>
          <w:rFonts w:ascii="Arial" w:hAnsi="Arial" w:cs="Arial"/>
          <w:bCs/>
          <w:sz w:val="24"/>
          <w:szCs w:val="24"/>
          <w:lang w:eastAsia="es-ES"/>
        </w:rPr>
        <w:t>**********</w:t>
      </w:r>
      <w:r w:rsidR="00AA7E6E">
        <w:rPr>
          <w:rFonts w:ascii="Arial" w:hAnsi="Arial" w:cs="Arial"/>
          <w:bCs/>
          <w:sz w:val="24"/>
          <w:szCs w:val="24"/>
          <w:lang w:eastAsia="es-ES"/>
        </w:rPr>
        <w:t>, por concepto de</w:t>
      </w:r>
      <w:r w:rsidR="006E5125">
        <w:rPr>
          <w:rFonts w:ascii="Arial" w:hAnsi="Arial" w:cs="Arial"/>
          <w:bCs/>
          <w:sz w:val="24"/>
          <w:szCs w:val="24"/>
          <w:lang w:eastAsia="es-ES"/>
        </w:rPr>
        <w:t xml:space="preserve"> pago a la persona moral “</w:t>
      </w:r>
      <w:r w:rsidR="002004FE">
        <w:rPr>
          <w:rFonts w:ascii="Arial" w:hAnsi="Arial" w:cs="Arial"/>
          <w:bCs/>
          <w:sz w:val="24"/>
          <w:szCs w:val="24"/>
          <w:lang w:eastAsia="es-ES"/>
        </w:rPr>
        <w:t>**********</w:t>
      </w:r>
      <w:r w:rsidR="006E5125">
        <w:rPr>
          <w:rFonts w:ascii="Arial" w:hAnsi="Arial" w:cs="Arial"/>
          <w:bCs/>
          <w:sz w:val="24"/>
          <w:szCs w:val="24"/>
          <w:lang w:eastAsia="es-ES"/>
        </w:rPr>
        <w:t>”, por concepto de servicios de grúas,</w:t>
      </w:r>
      <w:r w:rsidR="004C37CF">
        <w:rPr>
          <w:rFonts w:ascii="Arial" w:hAnsi="Arial" w:cs="Arial"/>
          <w:bCs/>
          <w:sz w:val="24"/>
          <w:szCs w:val="24"/>
          <w:lang w:eastAsia="es-ES"/>
        </w:rPr>
        <w:t xml:space="preserve"> y</w:t>
      </w:r>
      <w:r w:rsidR="00A833DC">
        <w:rPr>
          <w:rFonts w:ascii="Arial" w:hAnsi="Arial" w:cs="Arial"/>
          <w:sz w:val="24"/>
          <w:szCs w:val="24"/>
          <w:lang w:val="es-ES_tradnl" w:eastAsia="es-ES"/>
        </w:rPr>
        <w:t>;</w:t>
      </w:r>
      <w:r w:rsidR="004C37CF" w:rsidRPr="00A833DC">
        <w:rPr>
          <w:rFonts w:ascii="Arial" w:hAnsi="Arial" w:cs="Arial"/>
          <w:sz w:val="24"/>
          <w:szCs w:val="24"/>
          <w:lang w:val="es-ES_tradnl" w:eastAsia="es-ES"/>
        </w:rPr>
        <w:t xml:space="preserve">- - - - - - - - </w:t>
      </w:r>
      <w:r w:rsidR="00081122" w:rsidRPr="00A833DC">
        <w:rPr>
          <w:rFonts w:ascii="Arial" w:hAnsi="Arial" w:cs="Arial"/>
          <w:sz w:val="24"/>
          <w:szCs w:val="24"/>
          <w:lang w:val="es-ES_tradnl" w:eastAsia="es-ES"/>
        </w:rPr>
        <w:t xml:space="preserve">- - - - - - - - - - - - - - - - - - - - - - - - - - - - </w:t>
      </w:r>
    </w:p>
    <w:p w14:paraId="65414BEB" w14:textId="77777777" w:rsidR="000802F9" w:rsidRPr="009817F3" w:rsidRDefault="000802F9" w:rsidP="000802F9">
      <w:pPr>
        <w:widowControl w:val="0"/>
        <w:spacing w:line="360" w:lineRule="auto"/>
        <w:ind w:right="51"/>
        <w:jc w:val="center"/>
        <w:rPr>
          <w:rFonts w:ascii="Arial" w:eastAsia="Times New Roman" w:hAnsi="Arial" w:cs="Arial"/>
          <w:b/>
          <w:bCs/>
          <w:sz w:val="24"/>
          <w:szCs w:val="24"/>
          <w:lang w:val="es-ES" w:eastAsia="es-ES"/>
        </w:rPr>
      </w:pPr>
      <w:r w:rsidRPr="009817F3">
        <w:rPr>
          <w:rFonts w:ascii="Arial" w:eastAsia="Times New Roman" w:hAnsi="Arial" w:cs="Arial"/>
          <w:b/>
          <w:bCs/>
          <w:sz w:val="24"/>
          <w:szCs w:val="24"/>
          <w:lang w:val="es-ES" w:eastAsia="es-ES"/>
        </w:rPr>
        <w:t>R E S U L T A N D O:</w:t>
      </w:r>
    </w:p>
    <w:p w14:paraId="150A5622" w14:textId="3D54CEBF" w:rsidR="000F6AB5" w:rsidRPr="0059764C" w:rsidRDefault="000802F9" w:rsidP="0059764C">
      <w:pPr>
        <w:spacing w:line="360" w:lineRule="auto"/>
        <w:ind w:right="51" w:firstLine="567"/>
        <w:jc w:val="both"/>
        <w:rPr>
          <w:rFonts w:ascii="Arial" w:hAnsi="Arial" w:cs="Arial"/>
          <w:sz w:val="24"/>
          <w:szCs w:val="24"/>
        </w:rPr>
      </w:pPr>
      <w:r w:rsidRPr="009817F3">
        <w:rPr>
          <w:rFonts w:ascii="Arial" w:eastAsia="Times New Roman" w:hAnsi="Arial" w:cs="Arial"/>
          <w:b/>
          <w:bCs/>
          <w:sz w:val="24"/>
          <w:szCs w:val="24"/>
          <w:lang w:val="es-ES" w:eastAsia="es-ES"/>
        </w:rPr>
        <w:t xml:space="preserve">PRIMERO. </w:t>
      </w:r>
      <w:r w:rsidR="000F6AB5" w:rsidRPr="009817F3">
        <w:rPr>
          <w:rFonts w:ascii="Arial" w:hAnsi="Arial" w:cs="Arial"/>
          <w:sz w:val="24"/>
          <w:szCs w:val="24"/>
        </w:rPr>
        <w:t>Por auto de</w:t>
      </w:r>
      <w:r w:rsidR="007006AE">
        <w:rPr>
          <w:rFonts w:ascii="Arial" w:hAnsi="Arial" w:cs="Arial"/>
          <w:sz w:val="24"/>
          <w:szCs w:val="24"/>
        </w:rPr>
        <w:t xml:space="preserve"> </w:t>
      </w:r>
      <w:r w:rsidR="00CF0974">
        <w:rPr>
          <w:rFonts w:ascii="Arial" w:hAnsi="Arial" w:cs="Arial"/>
          <w:sz w:val="24"/>
          <w:szCs w:val="24"/>
        </w:rPr>
        <w:t>dieciocho</w:t>
      </w:r>
      <w:r w:rsidR="0059764C">
        <w:rPr>
          <w:rFonts w:ascii="Arial" w:hAnsi="Arial" w:cs="Arial"/>
          <w:sz w:val="24"/>
          <w:szCs w:val="24"/>
        </w:rPr>
        <w:t xml:space="preserve"> de </w:t>
      </w:r>
      <w:r w:rsidR="00CF0974">
        <w:rPr>
          <w:rFonts w:ascii="Arial" w:hAnsi="Arial" w:cs="Arial"/>
          <w:sz w:val="24"/>
          <w:szCs w:val="24"/>
        </w:rPr>
        <w:t>octubre</w:t>
      </w:r>
      <w:r w:rsidR="0059764C">
        <w:rPr>
          <w:rFonts w:ascii="Arial" w:hAnsi="Arial" w:cs="Arial"/>
          <w:sz w:val="24"/>
          <w:szCs w:val="24"/>
        </w:rPr>
        <w:t xml:space="preserve"> de dos mil </w:t>
      </w:r>
      <w:r w:rsidR="00CF0974">
        <w:rPr>
          <w:rFonts w:ascii="Arial" w:hAnsi="Arial" w:cs="Arial"/>
          <w:sz w:val="24"/>
          <w:szCs w:val="24"/>
        </w:rPr>
        <w:t>diecinueve</w:t>
      </w:r>
      <w:r w:rsidR="0059764C">
        <w:rPr>
          <w:rFonts w:ascii="Arial" w:hAnsi="Arial" w:cs="Arial"/>
          <w:sz w:val="24"/>
          <w:szCs w:val="24"/>
        </w:rPr>
        <w:t>,</w:t>
      </w:r>
      <w:r w:rsidR="00AA7E6E">
        <w:rPr>
          <w:rFonts w:ascii="Arial" w:hAnsi="Arial" w:cs="Arial"/>
          <w:sz w:val="24"/>
          <w:szCs w:val="24"/>
        </w:rPr>
        <w:t xml:space="preserve"> se </w:t>
      </w:r>
      <w:r w:rsidR="0059764C">
        <w:rPr>
          <w:rFonts w:ascii="Arial" w:hAnsi="Arial" w:cs="Arial"/>
          <w:sz w:val="24"/>
          <w:szCs w:val="24"/>
        </w:rPr>
        <w:t xml:space="preserve"> </w:t>
      </w:r>
      <w:r w:rsidR="000F6AB5" w:rsidRPr="009817F3">
        <w:rPr>
          <w:rFonts w:ascii="Arial" w:hAnsi="Arial" w:cs="Arial"/>
          <w:b/>
          <w:sz w:val="24"/>
          <w:szCs w:val="24"/>
        </w:rPr>
        <w:t xml:space="preserve">admitió </w:t>
      </w:r>
      <w:r w:rsidR="000F6AB5" w:rsidRPr="009817F3">
        <w:rPr>
          <w:rFonts w:ascii="Arial" w:eastAsia="Times New Roman" w:hAnsi="Arial" w:cs="Arial"/>
          <w:sz w:val="24"/>
          <w:szCs w:val="24"/>
          <w:lang w:val="es-ES" w:eastAsia="es-ES"/>
        </w:rPr>
        <w:t>a trámite la</w:t>
      </w:r>
      <w:r w:rsidR="000F6AB5" w:rsidRPr="009817F3">
        <w:rPr>
          <w:rFonts w:ascii="Arial" w:eastAsia="Times New Roman" w:hAnsi="Arial" w:cs="Arial"/>
          <w:b/>
          <w:sz w:val="24"/>
          <w:szCs w:val="24"/>
          <w:lang w:val="es-ES" w:eastAsia="es-ES"/>
        </w:rPr>
        <w:t xml:space="preserve"> demanda de nulidad</w:t>
      </w:r>
      <w:r w:rsidR="000F6AB5" w:rsidRPr="009817F3">
        <w:rPr>
          <w:rFonts w:ascii="Arial" w:eastAsia="Times New Roman" w:hAnsi="Arial" w:cs="Arial"/>
          <w:sz w:val="24"/>
          <w:szCs w:val="24"/>
          <w:lang w:val="es-ES" w:eastAsia="es-ES"/>
        </w:rPr>
        <w:t xml:space="preserve"> </w:t>
      </w:r>
      <w:r w:rsidR="007006AE">
        <w:rPr>
          <w:rFonts w:ascii="Arial" w:eastAsia="Times New Roman" w:hAnsi="Arial" w:cs="Arial"/>
          <w:sz w:val="24"/>
          <w:szCs w:val="24"/>
          <w:lang w:val="es-ES" w:eastAsia="es-ES"/>
        </w:rPr>
        <w:t xml:space="preserve">interpuesta por </w:t>
      </w:r>
      <w:r w:rsidR="002004FE">
        <w:rPr>
          <w:rFonts w:ascii="Arial" w:hAnsi="Arial" w:cs="Arial"/>
          <w:bCs/>
          <w:sz w:val="24"/>
          <w:szCs w:val="24"/>
          <w:lang w:eastAsia="es-ES"/>
        </w:rPr>
        <w:t>**********,</w:t>
      </w:r>
      <w:r w:rsidR="00C85B15" w:rsidRPr="007006AE">
        <w:rPr>
          <w:rFonts w:ascii="Arial" w:hAnsi="Arial" w:cs="Arial"/>
          <w:bCs/>
          <w:sz w:val="24"/>
          <w:szCs w:val="24"/>
          <w:lang w:eastAsia="es-ES"/>
        </w:rPr>
        <w:t>,</w:t>
      </w:r>
      <w:r w:rsidR="00C85B15" w:rsidRPr="009817F3">
        <w:rPr>
          <w:rFonts w:ascii="Arial" w:hAnsi="Arial" w:cs="Arial"/>
          <w:b/>
          <w:bCs/>
          <w:sz w:val="24"/>
          <w:szCs w:val="24"/>
          <w:lang w:eastAsia="es-ES"/>
        </w:rPr>
        <w:t xml:space="preserve"> </w:t>
      </w:r>
      <w:r w:rsidR="0059764C">
        <w:rPr>
          <w:rFonts w:ascii="Arial" w:hAnsi="Arial" w:cs="Arial"/>
          <w:sz w:val="24"/>
          <w:szCs w:val="24"/>
        </w:rPr>
        <w:t xml:space="preserve">por lo que </w:t>
      </w:r>
      <w:r w:rsidR="000F6AB5" w:rsidRPr="009817F3">
        <w:rPr>
          <w:rFonts w:ascii="Arial" w:hAnsi="Arial" w:cs="Arial"/>
          <w:sz w:val="24"/>
          <w:szCs w:val="24"/>
        </w:rPr>
        <w:t xml:space="preserve">ordenó </w:t>
      </w:r>
      <w:r w:rsidR="000F6AB5" w:rsidRPr="009817F3">
        <w:rPr>
          <w:rFonts w:ascii="Arial" w:eastAsia="Times New Roman" w:hAnsi="Arial" w:cs="Arial"/>
          <w:sz w:val="24"/>
          <w:szCs w:val="24"/>
          <w:lang w:val="es-ES_tradnl" w:eastAsia="es-ES"/>
        </w:rPr>
        <w:t xml:space="preserve">notificar, emplazar y correr traslado a la </w:t>
      </w:r>
      <w:r w:rsidR="000F6AB5" w:rsidRPr="009817F3">
        <w:rPr>
          <w:rFonts w:ascii="Arial" w:eastAsia="Times New Roman" w:hAnsi="Arial" w:cs="Arial"/>
          <w:b/>
          <w:sz w:val="24"/>
          <w:szCs w:val="24"/>
          <w:lang w:val="es-ES_tradnl" w:eastAsia="es-ES"/>
        </w:rPr>
        <w:t>autoridad demandada</w:t>
      </w:r>
      <w:r w:rsidR="000F6AB5" w:rsidRPr="009817F3">
        <w:rPr>
          <w:rFonts w:ascii="Arial" w:eastAsia="Times New Roman" w:hAnsi="Arial" w:cs="Arial"/>
          <w:sz w:val="24"/>
          <w:szCs w:val="24"/>
          <w:lang w:val="es-ES_tradnl" w:eastAsia="es-ES"/>
        </w:rPr>
        <w:t>,</w:t>
      </w:r>
      <w:r w:rsidR="000F6AB5" w:rsidRPr="009817F3">
        <w:rPr>
          <w:rFonts w:ascii="Arial" w:eastAsia="Times New Roman" w:hAnsi="Arial" w:cs="Arial"/>
          <w:b/>
          <w:sz w:val="24"/>
          <w:szCs w:val="24"/>
          <w:lang w:val="es-ES_tradnl" w:eastAsia="es-ES"/>
        </w:rPr>
        <w:t xml:space="preserve"> </w:t>
      </w:r>
      <w:r w:rsidR="000F6AB5" w:rsidRPr="009817F3">
        <w:rPr>
          <w:rFonts w:ascii="Arial" w:eastAsia="Times New Roman" w:hAnsi="Arial" w:cs="Arial"/>
          <w:sz w:val="24"/>
          <w:szCs w:val="24"/>
          <w:lang w:val="es-ES_tradnl" w:eastAsia="es-ES"/>
        </w:rPr>
        <w:t xml:space="preserve">para que </w:t>
      </w:r>
      <w:r w:rsidR="00D76679" w:rsidRPr="009817F3">
        <w:rPr>
          <w:rFonts w:ascii="Arial" w:eastAsia="Times New Roman" w:hAnsi="Arial" w:cs="Arial"/>
          <w:sz w:val="24"/>
          <w:szCs w:val="24"/>
          <w:lang w:val="es-ES_tradnl" w:eastAsia="es-ES"/>
        </w:rPr>
        <w:t xml:space="preserve">diera contestación dentro del término de ley, </w:t>
      </w:r>
      <w:r w:rsidR="000F6AB5" w:rsidRPr="009817F3">
        <w:rPr>
          <w:rFonts w:ascii="Arial" w:eastAsia="Times New Roman" w:hAnsi="Arial" w:cs="Arial"/>
          <w:b/>
          <w:sz w:val="24"/>
          <w:szCs w:val="24"/>
          <w:lang w:val="es-ES_tradnl" w:eastAsia="es-ES"/>
        </w:rPr>
        <w:t>apercibida</w:t>
      </w:r>
      <w:r w:rsidR="000F6AB5" w:rsidRPr="009817F3">
        <w:rPr>
          <w:rFonts w:ascii="Arial" w:eastAsia="Times New Roman" w:hAnsi="Arial" w:cs="Arial"/>
          <w:sz w:val="24"/>
          <w:szCs w:val="24"/>
          <w:lang w:val="es-ES_tradnl" w:eastAsia="es-ES"/>
        </w:rPr>
        <w:t xml:space="preserve"> que para el caso de no hacerlo se le tendría por contestada la demanda en sentido afirmat</w:t>
      </w:r>
      <w:r w:rsidR="00CF0974">
        <w:rPr>
          <w:rFonts w:ascii="Arial" w:eastAsia="Times New Roman" w:hAnsi="Arial" w:cs="Arial"/>
          <w:sz w:val="24"/>
          <w:szCs w:val="24"/>
          <w:lang w:val="es-ES_tradnl" w:eastAsia="es-ES"/>
        </w:rPr>
        <w:t>ivo, salvo prueba en contrario</w:t>
      </w:r>
      <w:r w:rsidR="00AA7E6E">
        <w:rPr>
          <w:rFonts w:ascii="Arial" w:eastAsia="Times New Roman" w:hAnsi="Arial" w:cs="Arial"/>
          <w:sz w:val="24"/>
          <w:szCs w:val="24"/>
          <w:lang w:val="es-ES_tradnl" w:eastAsia="es-ES"/>
        </w:rPr>
        <w:t xml:space="preserve">; en el mismo auto, se ordenó notificar y correr traslado </w:t>
      </w:r>
      <w:r w:rsidR="00AA7E6E" w:rsidRPr="00AA7E6E">
        <w:rPr>
          <w:rFonts w:ascii="Arial" w:eastAsia="Times New Roman" w:hAnsi="Arial" w:cs="Arial"/>
          <w:sz w:val="24"/>
          <w:szCs w:val="24"/>
          <w:lang w:val="es-ES_tradnl" w:eastAsia="es-ES"/>
        </w:rPr>
        <w:t xml:space="preserve">al </w:t>
      </w:r>
      <w:r w:rsidR="00AA7E6E">
        <w:rPr>
          <w:rFonts w:ascii="Arial" w:eastAsia="Times New Roman" w:hAnsi="Arial" w:cs="Arial"/>
          <w:b/>
          <w:sz w:val="24"/>
          <w:szCs w:val="24"/>
          <w:lang w:val="es-ES_tradnl" w:eastAsia="es-ES"/>
        </w:rPr>
        <w:t xml:space="preserve">tercero afectado </w:t>
      </w:r>
      <w:r w:rsidR="0002087C">
        <w:rPr>
          <w:rFonts w:ascii="Arial" w:eastAsia="Times New Roman" w:hAnsi="Arial" w:cs="Arial"/>
          <w:sz w:val="24"/>
          <w:szCs w:val="24"/>
          <w:lang w:val="es-ES_tradnl" w:eastAsia="es-ES"/>
        </w:rPr>
        <w:t xml:space="preserve">para que dentro del término legal se apersonara a juicio con el carácter que ostenta, con el </w:t>
      </w:r>
      <w:r w:rsidR="0002087C">
        <w:rPr>
          <w:rFonts w:ascii="Arial" w:eastAsia="Times New Roman" w:hAnsi="Arial" w:cs="Arial"/>
          <w:b/>
          <w:sz w:val="24"/>
          <w:szCs w:val="24"/>
          <w:lang w:val="es-ES_tradnl" w:eastAsia="es-ES"/>
        </w:rPr>
        <w:t xml:space="preserve">apercibimiento </w:t>
      </w:r>
      <w:r w:rsidR="0002087C">
        <w:rPr>
          <w:rFonts w:ascii="Arial" w:eastAsia="Times New Roman" w:hAnsi="Arial" w:cs="Arial"/>
          <w:sz w:val="24"/>
          <w:szCs w:val="24"/>
          <w:lang w:val="es-ES_tradnl" w:eastAsia="es-ES"/>
        </w:rPr>
        <w:t>que en caso de omisión se declararía la preclusión de su derecho correspondiente</w:t>
      </w:r>
      <w:r w:rsidR="004B4163">
        <w:rPr>
          <w:rFonts w:ascii="Arial" w:eastAsia="Times New Roman" w:hAnsi="Arial" w:cs="Arial"/>
          <w:sz w:val="24"/>
          <w:szCs w:val="24"/>
          <w:lang w:val="es-ES_tradnl" w:eastAsia="es-ES"/>
        </w:rPr>
        <w:t xml:space="preserve"> (fojas 12 y 13)</w:t>
      </w:r>
      <w:r w:rsidR="000F6AB5" w:rsidRPr="009817F3">
        <w:rPr>
          <w:rFonts w:ascii="Arial" w:eastAsia="Times New Roman" w:hAnsi="Arial" w:cs="Arial"/>
          <w:sz w:val="24"/>
          <w:szCs w:val="24"/>
          <w:lang w:val="es-ES_tradnl" w:eastAsia="es-ES"/>
        </w:rPr>
        <w:t>.</w:t>
      </w:r>
    </w:p>
    <w:p w14:paraId="48970F12" w14:textId="77777777" w:rsidR="00CF70EA" w:rsidRPr="00E2394D" w:rsidRDefault="00151B72" w:rsidP="00E2394D">
      <w:pPr>
        <w:spacing w:line="360" w:lineRule="auto"/>
        <w:ind w:right="51" w:firstLine="567"/>
        <w:jc w:val="both"/>
        <w:rPr>
          <w:rFonts w:ascii="Arial" w:eastAsia="Times New Roman" w:hAnsi="Arial" w:cs="Arial"/>
          <w:sz w:val="24"/>
          <w:szCs w:val="24"/>
          <w:lang w:val="es-ES" w:eastAsia="es-ES"/>
        </w:rPr>
      </w:pPr>
      <w:r w:rsidRPr="009817F3">
        <w:rPr>
          <w:rFonts w:ascii="Arial" w:hAnsi="Arial" w:cs="Arial"/>
          <w:b/>
          <w:bCs/>
          <w:sz w:val="24"/>
          <w:szCs w:val="24"/>
          <w:lang w:eastAsia="es-ES"/>
        </w:rPr>
        <w:t>SEGUNDO.</w:t>
      </w:r>
      <w:r w:rsidR="00123733">
        <w:rPr>
          <w:rFonts w:ascii="Arial" w:eastAsia="Times New Roman" w:hAnsi="Arial" w:cs="Arial"/>
          <w:sz w:val="24"/>
          <w:szCs w:val="24"/>
          <w:lang w:val="es-ES" w:eastAsia="es-ES"/>
        </w:rPr>
        <w:t xml:space="preserve"> Mediante proveído de</w:t>
      </w:r>
      <w:r w:rsidR="007333E3">
        <w:rPr>
          <w:rFonts w:ascii="Arial" w:eastAsia="Times New Roman" w:hAnsi="Arial" w:cs="Arial"/>
          <w:sz w:val="24"/>
          <w:szCs w:val="24"/>
          <w:lang w:val="es-ES" w:eastAsia="es-ES"/>
        </w:rPr>
        <w:t xml:space="preserve"> </w:t>
      </w:r>
      <w:r w:rsidR="00CE7675">
        <w:rPr>
          <w:rFonts w:ascii="Arial" w:eastAsia="Times New Roman" w:hAnsi="Arial" w:cs="Arial"/>
          <w:sz w:val="24"/>
          <w:szCs w:val="24"/>
          <w:lang w:val="es-ES" w:eastAsia="es-ES"/>
        </w:rPr>
        <w:t>quince</w:t>
      </w:r>
      <w:r w:rsidR="00CF70EA">
        <w:rPr>
          <w:rFonts w:ascii="Arial" w:eastAsia="Times New Roman" w:hAnsi="Arial" w:cs="Arial"/>
          <w:sz w:val="24"/>
          <w:szCs w:val="24"/>
          <w:lang w:val="es-ES" w:eastAsia="es-ES"/>
        </w:rPr>
        <w:t xml:space="preserve"> de </w:t>
      </w:r>
      <w:r w:rsidR="00CE7675">
        <w:rPr>
          <w:rFonts w:ascii="Arial" w:eastAsia="Times New Roman" w:hAnsi="Arial" w:cs="Arial"/>
          <w:sz w:val="24"/>
          <w:szCs w:val="24"/>
          <w:lang w:val="es-ES" w:eastAsia="es-ES"/>
        </w:rPr>
        <w:t>enero</w:t>
      </w:r>
      <w:r w:rsidR="00CF70EA">
        <w:rPr>
          <w:rFonts w:ascii="Arial" w:eastAsia="Times New Roman" w:hAnsi="Arial" w:cs="Arial"/>
          <w:sz w:val="24"/>
          <w:szCs w:val="24"/>
          <w:lang w:val="es-ES" w:eastAsia="es-ES"/>
        </w:rPr>
        <w:t xml:space="preserve"> de dos mil veinte</w:t>
      </w:r>
      <w:r w:rsidR="007333E3">
        <w:rPr>
          <w:rFonts w:ascii="Arial" w:eastAsia="Times New Roman" w:hAnsi="Arial" w:cs="Arial"/>
          <w:sz w:val="24"/>
          <w:szCs w:val="24"/>
          <w:lang w:val="es-ES" w:eastAsia="es-ES"/>
        </w:rPr>
        <w:t xml:space="preserve">, </w:t>
      </w:r>
      <w:r w:rsidRPr="009817F3">
        <w:rPr>
          <w:rFonts w:ascii="Arial" w:eastAsia="Times New Roman" w:hAnsi="Arial" w:cs="Arial"/>
          <w:sz w:val="24"/>
          <w:szCs w:val="24"/>
          <w:lang w:val="es-ES" w:eastAsia="es-ES"/>
        </w:rPr>
        <w:t xml:space="preserve">se tuvo a la </w:t>
      </w:r>
      <w:r w:rsidRPr="009817F3">
        <w:rPr>
          <w:rFonts w:ascii="Arial" w:eastAsia="Times New Roman" w:hAnsi="Arial" w:cs="Arial"/>
          <w:b/>
          <w:sz w:val="24"/>
          <w:szCs w:val="24"/>
          <w:lang w:val="es-ES" w:eastAsia="es-ES"/>
        </w:rPr>
        <w:t>autoridad</w:t>
      </w:r>
      <w:r w:rsidR="00CE7675">
        <w:rPr>
          <w:rFonts w:ascii="Arial" w:eastAsia="Times New Roman" w:hAnsi="Arial" w:cs="Arial"/>
          <w:b/>
          <w:sz w:val="24"/>
          <w:szCs w:val="24"/>
          <w:lang w:val="es-ES" w:eastAsia="es-ES"/>
        </w:rPr>
        <w:t xml:space="preserve"> demandada</w:t>
      </w:r>
      <w:r w:rsidR="007333E3">
        <w:rPr>
          <w:rFonts w:ascii="Arial" w:eastAsia="Times New Roman" w:hAnsi="Arial" w:cs="Arial"/>
          <w:b/>
          <w:sz w:val="24"/>
          <w:szCs w:val="24"/>
          <w:lang w:val="es-ES" w:eastAsia="es-ES"/>
        </w:rPr>
        <w:t xml:space="preserve"> Policía </w:t>
      </w:r>
      <w:r w:rsidR="00A16EF3">
        <w:rPr>
          <w:rFonts w:ascii="Arial" w:eastAsia="Times New Roman" w:hAnsi="Arial" w:cs="Arial"/>
          <w:b/>
          <w:sz w:val="24"/>
          <w:szCs w:val="24"/>
          <w:lang w:val="es-ES" w:eastAsia="es-ES"/>
        </w:rPr>
        <w:t xml:space="preserve">Vial </w:t>
      </w:r>
      <w:r w:rsidR="007333E3">
        <w:rPr>
          <w:rFonts w:ascii="Arial" w:eastAsia="Times New Roman" w:hAnsi="Arial" w:cs="Arial"/>
          <w:b/>
          <w:sz w:val="24"/>
          <w:szCs w:val="24"/>
          <w:lang w:val="es-ES" w:eastAsia="es-ES"/>
        </w:rPr>
        <w:t xml:space="preserve">con número </w:t>
      </w:r>
      <w:r w:rsidR="00CF70EA">
        <w:rPr>
          <w:rFonts w:ascii="Arial" w:eastAsia="Times New Roman" w:hAnsi="Arial" w:cs="Arial"/>
          <w:b/>
          <w:sz w:val="24"/>
          <w:szCs w:val="24"/>
          <w:lang w:val="es-ES" w:eastAsia="es-ES"/>
        </w:rPr>
        <w:t xml:space="preserve">estadístico </w:t>
      </w:r>
      <w:r w:rsidR="00CE7675">
        <w:rPr>
          <w:rFonts w:ascii="Arial" w:eastAsia="Times New Roman" w:hAnsi="Arial" w:cs="Arial"/>
          <w:b/>
          <w:sz w:val="24"/>
          <w:szCs w:val="24"/>
          <w:lang w:val="es-ES" w:eastAsia="es-ES"/>
        </w:rPr>
        <w:t>160</w:t>
      </w:r>
      <w:r w:rsidR="007333E3">
        <w:rPr>
          <w:rFonts w:ascii="Arial" w:eastAsia="Times New Roman" w:hAnsi="Arial" w:cs="Arial"/>
          <w:b/>
          <w:sz w:val="24"/>
          <w:szCs w:val="24"/>
          <w:lang w:val="es-ES" w:eastAsia="es-ES"/>
        </w:rPr>
        <w:t>, a</w:t>
      </w:r>
      <w:r w:rsidR="00E2394D">
        <w:rPr>
          <w:rFonts w:ascii="Arial" w:eastAsia="Times New Roman" w:hAnsi="Arial" w:cs="Arial"/>
          <w:b/>
          <w:sz w:val="24"/>
          <w:szCs w:val="24"/>
          <w:lang w:val="es-ES" w:eastAsia="es-ES"/>
        </w:rPr>
        <w:t>dscrito a la Subdirección de Trá</w:t>
      </w:r>
      <w:r w:rsidR="007333E3">
        <w:rPr>
          <w:rFonts w:ascii="Arial" w:eastAsia="Times New Roman" w:hAnsi="Arial" w:cs="Arial"/>
          <w:b/>
          <w:sz w:val="24"/>
          <w:szCs w:val="24"/>
          <w:lang w:val="es-ES" w:eastAsia="es-ES"/>
        </w:rPr>
        <w:t xml:space="preserve">nsito y Movilidad del </w:t>
      </w:r>
      <w:r w:rsidR="00DF44E3" w:rsidRPr="009817F3">
        <w:rPr>
          <w:rFonts w:ascii="Arial" w:eastAsia="Times New Roman" w:hAnsi="Arial" w:cs="Arial"/>
          <w:b/>
          <w:sz w:val="24"/>
          <w:szCs w:val="24"/>
          <w:lang w:val="es-ES" w:eastAsia="es-ES"/>
        </w:rPr>
        <w:t>Municipio de Oaxaca de Juárez</w:t>
      </w:r>
      <w:r w:rsidR="00CE7675">
        <w:rPr>
          <w:rFonts w:ascii="Arial" w:eastAsia="Times New Roman" w:hAnsi="Arial" w:cs="Arial"/>
          <w:b/>
          <w:sz w:val="24"/>
          <w:szCs w:val="24"/>
          <w:lang w:val="es-ES" w:eastAsia="es-ES"/>
        </w:rPr>
        <w:t>, Oaxaca</w:t>
      </w:r>
      <w:r w:rsidR="007333E3">
        <w:rPr>
          <w:rFonts w:ascii="Arial" w:eastAsia="Times New Roman" w:hAnsi="Arial" w:cs="Arial"/>
          <w:sz w:val="24"/>
          <w:szCs w:val="24"/>
          <w:lang w:val="es-ES" w:eastAsia="es-ES"/>
        </w:rPr>
        <w:t xml:space="preserve">, </w:t>
      </w:r>
      <w:r w:rsidRPr="009817F3">
        <w:rPr>
          <w:rFonts w:ascii="Arial" w:eastAsia="Times New Roman" w:hAnsi="Arial" w:cs="Arial"/>
          <w:b/>
          <w:bCs/>
          <w:sz w:val="24"/>
          <w:szCs w:val="24"/>
          <w:lang w:val="es-ES" w:eastAsia="es-ES"/>
        </w:rPr>
        <w:t>contestando la demanda de nulidad</w:t>
      </w:r>
      <w:r w:rsidRPr="009817F3">
        <w:rPr>
          <w:rFonts w:ascii="Arial" w:eastAsia="Times New Roman" w:hAnsi="Arial" w:cs="Arial"/>
          <w:sz w:val="24"/>
          <w:szCs w:val="24"/>
          <w:lang w:val="es-ES" w:eastAsia="es-ES"/>
        </w:rPr>
        <w:t xml:space="preserve"> de</w:t>
      </w:r>
      <w:r w:rsidR="007333E3">
        <w:rPr>
          <w:rFonts w:ascii="Arial" w:eastAsia="Times New Roman" w:hAnsi="Arial" w:cs="Arial"/>
          <w:sz w:val="24"/>
          <w:szCs w:val="24"/>
          <w:lang w:val="es-ES" w:eastAsia="es-ES"/>
        </w:rPr>
        <w:t xml:space="preserve">l </w:t>
      </w:r>
      <w:r w:rsidRPr="009817F3">
        <w:rPr>
          <w:rFonts w:ascii="Arial" w:eastAsia="Times New Roman" w:hAnsi="Arial" w:cs="Arial"/>
          <w:sz w:val="24"/>
          <w:szCs w:val="24"/>
          <w:lang w:val="es-ES" w:eastAsia="es-ES"/>
        </w:rPr>
        <w:t xml:space="preserve">actor, haciendo valer sus excepciones y defensas, y por ofrecidas y admitidas sus </w:t>
      </w:r>
      <w:r w:rsidRPr="009817F3">
        <w:rPr>
          <w:rFonts w:ascii="Arial" w:eastAsia="Times New Roman" w:hAnsi="Arial" w:cs="Arial"/>
          <w:sz w:val="24"/>
          <w:szCs w:val="23"/>
          <w:lang w:val="es-ES" w:eastAsia="es-ES"/>
        </w:rPr>
        <w:t>pruebas</w:t>
      </w:r>
      <w:r w:rsidRPr="009817F3">
        <w:rPr>
          <w:rFonts w:ascii="Arial" w:eastAsia="Times New Roman" w:hAnsi="Arial" w:cs="Arial"/>
          <w:sz w:val="24"/>
          <w:szCs w:val="24"/>
          <w:lang w:val="es-ES" w:eastAsia="es-ES"/>
        </w:rPr>
        <w:t xml:space="preserve">, </w:t>
      </w:r>
      <w:r w:rsidRPr="009817F3">
        <w:rPr>
          <w:rFonts w:ascii="Arial" w:eastAsia="Times New Roman" w:hAnsi="Arial" w:cs="Arial"/>
          <w:sz w:val="24"/>
          <w:szCs w:val="23"/>
          <w:lang w:val="es-ES" w:eastAsia="es-ES"/>
        </w:rPr>
        <w:t>ordenándose cor</w:t>
      </w:r>
      <w:r w:rsidR="00CF70EA">
        <w:rPr>
          <w:rFonts w:ascii="Arial" w:eastAsia="Times New Roman" w:hAnsi="Arial" w:cs="Arial"/>
          <w:sz w:val="24"/>
          <w:szCs w:val="23"/>
          <w:lang w:val="es-ES" w:eastAsia="es-ES"/>
        </w:rPr>
        <w:t>rer traslado a la parte actora</w:t>
      </w:r>
      <w:r w:rsidR="0002087C">
        <w:rPr>
          <w:rFonts w:ascii="Arial" w:eastAsia="Times New Roman" w:hAnsi="Arial" w:cs="Arial"/>
          <w:sz w:val="24"/>
          <w:szCs w:val="23"/>
          <w:lang w:val="es-ES" w:eastAsia="es-ES"/>
        </w:rPr>
        <w:t>, por lo que se señaló día y hora para la celebración de la Audiencia de Ley</w:t>
      </w:r>
      <w:r w:rsidR="00CF70EA">
        <w:rPr>
          <w:rFonts w:ascii="Arial" w:eastAsia="Times New Roman" w:hAnsi="Arial" w:cs="Arial"/>
          <w:sz w:val="24"/>
          <w:szCs w:val="23"/>
          <w:lang w:val="es-ES" w:eastAsia="es-ES"/>
        </w:rPr>
        <w:t xml:space="preserve"> </w:t>
      </w:r>
      <w:r w:rsidRPr="009817F3">
        <w:rPr>
          <w:rFonts w:ascii="Arial" w:eastAsia="Times New Roman" w:hAnsi="Arial" w:cs="Arial"/>
          <w:sz w:val="24"/>
          <w:szCs w:val="23"/>
          <w:lang w:val="es-ES" w:eastAsia="es-ES"/>
        </w:rPr>
        <w:t xml:space="preserve">(foja </w:t>
      </w:r>
      <w:r w:rsidR="00E2394D">
        <w:rPr>
          <w:rFonts w:ascii="Arial" w:eastAsia="Times New Roman" w:hAnsi="Arial" w:cs="Arial"/>
          <w:sz w:val="24"/>
          <w:szCs w:val="23"/>
          <w:lang w:val="es-ES" w:eastAsia="es-ES"/>
        </w:rPr>
        <w:t>25</w:t>
      </w:r>
      <w:r w:rsidR="007333E3">
        <w:rPr>
          <w:rFonts w:ascii="Arial" w:eastAsia="Times New Roman" w:hAnsi="Arial" w:cs="Arial"/>
          <w:sz w:val="24"/>
          <w:szCs w:val="23"/>
          <w:lang w:val="es-ES" w:eastAsia="es-ES"/>
        </w:rPr>
        <w:t>).</w:t>
      </w:r>
    </w:p>
    <w:p w14:paraId="662A12A2" w14:textId="753A9246" w:rsidR="00E2394D" w:rsidRDefault="00430BEC" w:rsidP="00E2394D">
      <w:pPr>
        <w:spacing w:line="360" w:lineRule="auto"/>
        <w:ind w:right="51" w:firstLine="567"/>
        <w:jc w:val="both"/>
        <w:rPr>
          <w:rFonts w:ascii="Arial" w:eastAsia="Times New Roman" w:hAnsi="Arial" w:cs="Arial"/>
          <w:sz w:val="24"/>
          <w:szCs w:val="24"/>
          <w:lang w:val="es-ES" w:eastAsia="es-ES"/>
        </w:rPr>
      </w:pPr>
      <w:r w:rsidRPr="009817F3">
        <w:rPr>
          <w:rFonts w:ascii="Arial" w:eastAsia="Times New Roman" w:hAnsi="Arial" w:cs="Arial"/>
          <w:b/>
          <w:sz w:val="24"/>
          <w:szCs w:val="24"/>
          <w:lang w:val="es-ES" w:eastAsia="es-ES"/>
        </w:rPr>
        <w:t>TERCERO.</w:t>
      </w:r>
      <w:r w:rsidRPr="009817F3">
        <w:rPr>
          <w:rFonts w:ascii="Arial" w:eastAsia="Times New Roman" w:hAnsi="Arial" w:cs="Arial"/>
          <w:sz w:val="24"/>
          <w:szCs w:val="24"/>
          <w:lang w:val="es-ES" w:eastAsia="es-ES"/>
        </w:rPr>
        <w:t xml:space="preserve"> </w:t>
      </w:r>
      <w:r w:rsidR="0002087C">
        <w:rPr>
          <w:rFonts w:ascii="Arial" w:eastAsia="Times New Roman" w:hAnsi="Arial" w:cs="Arial"/>
          <w:sz w:val="24"/>
          <w:szCs w:val="24"/>
          <w:lang w:val="es-ES" w:eastAsia="es-ES"/>
        </w:rPr>
        <w:t>El trece de febrero de dos mil veinte</w:t>
      </w:r>
      <w:r w:rsidR="004B4163">
        <w:rPr>
          <w:rFonts w:ascii="Arial" w:eastAsia="Times New Roman" w:hAnsi="Arial" w:cs="Arial"/>
          <w:sz w:val="24"/>
          <w:szCs w:val="24"/>
          <w:lang w:val="es-ES" w:eastAsia="es-ES"/>
        </w:rPr>
        <w:t xml:space="preserve">, se suspendió la audiencia de ley señalada para esa fecha, en razón de que no había sido llamado al juicio el </w:t>
      </w:r>
      <w:r w:rsidR="004B4163" w:rsidRPr="004B4163">
        <w:rPr>
          <w:rFonts w:ascii="Arial" w:eastAsia="Times New Roman" w:hAnsi="Arial" w:cs="Arial"/>
          <w:b/>
          <w:sz w:val="24"/>
          <w:szCs w:val="24"/>
          <w:lang w:val="es-ES" w:eastAsia="es-ES"/>
        </w:rPr>
        <w:lastRenderedPageBreak/>
        <w:t>tercero afectado</w:t>
      </w:r>
      <w:r w:rsidR="004B4163">
        <w:rPr>
          <w:rFonts w:ascii="Arial" w:eastAsia="Times New Roman" w:hAnsi="Arial" w:cs="Arial"/>
          <w:sz w:val="24"/>
          <w:szCs w:val="24"/>
          <w:lang w:val="es-ES" w:eastAsia="es-ES"/>
        </w:rPr>
        <w:t>, por lo que se ordenó emplazarlo y correrle traslado para que dentro del término legal se apersonara al presente juicio con el carácter que ostentara, con el apercibimiento que en caso de omisión se declararía la preclusión de su derecho correspondiente (</w:t>
      </w:r>
      <w:r w:rsidR="0002087C">
        <w:rPr>
          <w:rFonts w:ascii="Arial" w:eastAsia="Times New Roman" w:hAnsi="Arial" w:cs="Arial"/>
          <w:sz w:val="24"/>
          <w:szCs w:val="24"/>
          <w:lang w:val="es-ES" w:eastAsia="es-ES"/>
        </w:rPr>
        <w:t>foja 29</w:t>
      </w:r>
      <w:r w:rsidR="002004FE">
        <w:rPr>
          <w:rFonts w:ascii="Arial" w:eastAsia="Times New Roman" w:hAnsi="Arial" w:cs="Arial"/>
          <w:sz w:val="24"/>
          <w:szCs w:val="24"/>
          <w:lang w:val="es-ES" w:eastAsia="es-ES"/>
        </w:rPr>
        <w:t>).</w:t>
      </w:r>
    </w:p>
    <w:p w14:paraId="7719BCAC" w14:textId="03FE76E3" w:rsidR="00E2394D" w:rsidRPr="00CA12FE" w:rsidRDefault="004B4163" w:rsidP="00E2394D">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 xml:space="preserve">CUARTO. </w:t>
      </w:r>
      <w:r w:rsidR="00CA12FE">
        <w:rPr>
          <w:rFonts w:ascii="Arial" w:eastAsia="Times New Roman" w:hAnsi="Arial" w:cs="Arial"/>
          <w:sz w:val="24"/>
          <w:szCs w:val="24"/>
          <w:lang w:val="es-ES" w:eastAsia="es-ES"/>
        </w:rPr>
        <w:t xml:space="preserve">Por acuerdo de fecha diecisiete de marzo de dos mil veinte, se tuvo a </w:t>
      </w:r>
      <w:r w:rsidR="002004FE">
        <w:rPr>
          <w:rFonts w:ascii="Arial" w:hAnsi="Arial" w:cs="Arial"/>
          <w:bCs/>
          <w:sz w:val="24"/>
          <w:szCs w:val="24"/>
          <w:lang w:eastAsia="es-ES"/>
        </w:rPr>
        <w:t>**********</w:t>
      </w:r>
      <w:r w:rsidR="00CA12FE">
        <w:rPr>
          <w:rFonts w:ascii="Arial" w:eastAsia="Times New Roman" w:hAnsi="Arial" w:cs="Arial"/>
          <w:sz w:val="24"/>
          <w:szCs w:val="24"/>
          <w:lang w:val="es-ES" w:eastAsia="es-ES"/>
        </w:rPr>
        <w:t>, propietario</w:t>
      </w:r>
      <w:r w:rsidR="0002087C">
        <w:rPr>
          <w:rFonts w:ascii="Arial" w:eastAsia="Times New Roman" w:hAnsi="Arial" w:cs="Arial"/>
          <w:sz w:val="24"/>
          <w:szCs w:val="24"/>
          <w:lang w:val="es-ES" w:eastAsia="es-ES"/>
        </w:rPr>
        <w:t xml:space="preserve"> de la negociación “</w:t>
      </w:r>
      <w:r w:rsidR="002004FE">
        <w:rPr>
          <w:rFonts w:ascii="Arial" w:hAnsi="Arial" w:cs="Arial"/>
          <w:bCs/>
          <w:sz w:val="24"/>
          <w:szCs w:val="24"/>
          <w:lang w:eastAsia="es-ES"/>
        </w:rPr>
        <w:t>**********</w:t>
      </w:r>
      <w:r w:rsidR="0002087C">
        <w:rPr>
          <w:rFonts w:ascii="Arial" w:eastAsia="Times New Roman" w:hAnsi="Arial" w:cs="Arial"/>
          <w:sz w:val="24"/>
          <w:szCs w:val="24"/>
          <w:lang w:val="es-ES" w:eastAsia="es-ES"/>
        </w:rPr>
        <w:t xml:space="preserve">”, apersonándose al presente juicio con el carácter de </w:t>
      </w:r>
      <w:r w:rsidR="0002087C">
        <w:rPr>
          <w:rFonts w:ascii="Arial" w:eastAsia="Times New Roman" w:hAnsi="Arial" w:cs="Arial"/>
          <w:b/>
          <w:sz w:val="24"/>
          <w:szCs w:val="24"/>
          <w:lang w:val="es-ES" w:eastAsia="es-ES"/>
        </w:rPr>
        <w:t>tercero afectado</w:t>
      </w:r>
      <w:r w:rsidR="00CA12FE">
        <w:rPr>
          <w:rFonts w:ascii="Arial" w:eastAsia="Times New Roman" w:hAnsi="Arial" w:cs="Arial"/>
          <w:sz w:val="24"/>
          <w:szCs w:val="24"/>
          <w:lang w:val="es-ES" w:eastAsia="es-ES"/>
        </w:rPr>
        <w:t xml:space="preserve">, </w:t>
      </w:r>
      <w:r w:rsidR="00CA12FE" w:rsidRPr="009817F3">
        <w:rPr>
          <w:rFonts w:ascii="Arial" w:eastAsia="Times New Roman" w:hAnsi="Arial" w:cs="Arial"/>
          <w:sz w:val="24"/>
          <w:szCs w:val="24"/>
          <w:lang w:val="es-ES" w:eastAsia="es-ES"/>
        </w:rPr>
        <w:t xml:space="preserve">haciendo valer sus excepciones y defensas, y por ofrecidas y admitidas sus </w:t>
      </w:r>
      <w:r w:rsidR="00CA12FE" w:rsidRPr="009817F3">
        <w:rPr>
          <w:rFonts w:ascii="Arial" w:eastAsia="Times New Roman" w:hAnsi="Arial" w:cs="Arial"/>
          <w:sz w:val="24"/>
          <w:szCs w:val="23"/>
          <w:lang w:val="es-ES" w:eastAsia="es-ES"/>
        </w:rPr>
        <w:t>pruebas</w:t>
      </w:r>
      <w:r w:rsidR="00CA12FE" w:rsidRPr="009817F3">
        <w:rPr>
          <w:rFonts w:ascii="Arial" w:eastAsia="Times New Roman" w:hAnsi="Arial" w:cs="Arial"/>
          <w:sz w:val="24"/>
          <w:szCs w:val="24"/>
          <w:lang w:val="es-ES" w:eastAsia="es-ES"/>
        </w:rPr>
        <w:t xml:space="preserve">, </w:t>
      </w:r>
      <w:r w:rsidR="00CA12FE" w:rsidRPr="009817F3">
        <w:rPr>
          <w:rFonts w:ascii="Arial" w:eastAsia="Times New Roman" w:hAnsi="Arial" w:cs="Arial"/>
          <w:sz w:val="24"/>
          <w:szCs w:val="23"/>
          <w:lang w:val="es-ES" w:eastAsia="es-ES"/>
        </w:rPr>
        <w:t>ordenándose cor</w:t>
      </w:r>
      <w:r w:rsidR="00CA12FE">
        <w:rPr>
          <w:rFonts w:ascii="Arial" w:eastAsia="Times New Roman" w:hAnsi="Arial" w:cs="Arial"/>
          <w:sz w:val="24"/>
          <w:szCs w:val="23"/>
          <w:lang w:val="es-ES" w:eastAsia="es-ES"/>
        </w:rPr>
        <w:t>rer traslado a la parte actora</w:t>
      </w:r>
      <w:r w:rsidR="0002087C">
        <w:rPr>
          <w:rFonts w:ascii="Arial" w:eastAsia="Times New Roman" w:hAnsi="Arial" w:cs="Arial"/>
          <w:sz w:val="24"/>
          <w:szCs w:val="23"/>
          <w:lang w:val="es-ES" w:eastAsia="es-ES"/>
        </w:rPr>
        <w:t>, por lo que, se señaló día y hora para la Audiencia de Ley</w:t>
      </w:r>
      <w:r w:rsidR="00CA12FE">
        <w:rPr>
          <w:rFonts w:ascii="Arial" w:eastAsia="Times New Roman" w:hAnsi="Arial" w:cs="Arial"/>
          <w:sz w:val="24"/>
          <w:szCs w:val="23"/>
          <w:lang w:val="es-ES" w:eastAsia="es-ES"/>
        </w:rPr>
        <w:t xml:space="preserve"> </w:t>
      </w:r>
      <w:r w:rsidR="00CA12FE" w:rsidRPr="009817F3">
        <w:rPr>
          <w:rFonts w:ascii="Arial" w:eastAsia="Times New Roman" w:hAnsi="Arial" w:cs="Arial"/>
          <w:sz w:val="24"/>
          <w:szCs w:val="23"/>
          <w:lang w:val="es-ES" w:eastAsia="es-ES"/>
        </w:rPr>
        <w:t xml:space="preserve">(foja </w:t>
      </w:r>
      <w:r w:rsidR="00CA12FE">
        <w:rPr>
          <w:rFonts w:ascii="Arial" w:eastAsia="Times New Roman" w:hAnsi="Arial" w:cs="Arial"/>
          <w:sz w:val="24"/>
          <w:szCs w:val="23"/>
          <w:lang w:val="es-ES" w:eastAsia="es-ES"/>
        </w:rPr>
        <w:t>43).</w:t>
      </w:r>
    </w:p>
    <w:p w14:paraId="3167FAF0" w14:textId="77777777" w:rsidR="00E2394D" w:rsidRPr="00CA12FE" w:rsidRDefault="00CA12FE" w:rsidP="00E2394D">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 xml:space="preserve">QUINTO. </w:t>
      </w:r>
      <w:r>
        <w:rPr>
          <w:rFonts w:ascii="Arial" w:eastAsia="Times New Roman" w:hAnsi="Arial" w:cs="Arial"/>
          <w:bCs/>
          <w:sz w:val="24"/>
          <w:szCs w:val="24"/>
          <w:lang w:val="es-ES_tradnl" w:eastAsia="es-ES"/>
        </w:rPr>
        <w:t xml:space="preserve">Mediante proveído de </w:t>
      </w:r>
      <w:r w:rsidR="00F91CA3">
        <w:rPr>
          <w:rFonts w:ascii="Arial" w:eastAsia="Times New Roman" w:hAnsi="Arial" w:cs="Arial"/>
          <w:bCs/>
          <w:sz w:val="24"/>
          <w:szCs w:val="24"/>
          <w:lang w:val="es-ES_tradnl" w:eastAsia="es-ES"/>
        </w:rPr>
        <w:t>siete</w:t>
      </w:r>
      <w:r>
        <w:rPr>
          <w:rFonts w:ascii="Arial" w:eastAsia="Times New Roman" w:hAnsi="Arial" w:cs="Arial"/>
          <w:bCs/>
          <w:sz w:val="24"/>
          <w:szCs w:val="24"/>
          <w:lang w:val="es-ES_tradnl" w:eastAsia="es-ES"/>
        </w:rPr>
        <w:t xml:space="preserve"> de septiembre de dos mil veinte</w:t>
      </w:r>
      <w:r w:rsidRPr="002C52C6">
        <w:rPr>
          <w:rFonts w:ascii="Tahoma" w:hAnsi="Tahoma" w:cs="Tahoma"/>
          <w:spacing w:val="-3"/>
          <w:sz w:val="24"/>
          <w:szCs w:val="24"/>
          <w:lang w:val="es-ES_tradnl"/>
        </w:rPr>
        <w:t xml:space="preserve">, se le </w:t>
      </w:r>
      <w:r w:rsidRPr="001612E1">
        <w:rPr>
          <w:rFonts w:ascii="Arial" w:hAnsi="Arial" w:cs="Arial"/>
          <w:spacing w:val="-3"/>
          <w:sz w:val="24"/>
          <w:szCs w:val="24"/>
          <w:lang w:val="es-ES_tradnl"/>
        </w:rPr>
        <w:t xml:space="preserve">hizo del conocimiento a las partes </w:t>
      </w:r>
      <w:r w:rsidRPr="001612E1">
        <w:rPr>
          <w:rFonts w:ascii="Arial" w:hAnsi="Arial" w:cs="Arial"/>
          <w:bCs/>
          <w:spacing w:val="-3"/>
          <w:sz w:val="24"/>
          <w:szCs w:val="24"/>
          <w:lang w:val="es-ES_tradnl"/>
        </w:rPr>
        <w:t xml:space="preserve">que en cumplimiento a los Acuerdos Generales </w:t>
      </w:r>
      <w:r w:rsidRPr="001612E1">
        <w:rPr>
          <w:rFonts w:ascii="Arial" w:hAnsi="Arial" w:cs="Arial"/>
          <w:b/>
          <w:bCs/>
          <w:spacing w:val="-3"/>
          <w:sz w:val="24"/>
          <w:szCs w:val="24"/>
          <w:lang w:val="es-ES_tradnl"/>
        </w:rPr>
        <w:t>AG/TJAO/04/2020, AG/TJAO/05/2020, AG/TJAO/06/2020, AG/TJAO/08/2</w:t>
      </w:r>
      <w:r w:rsidR="00D52BAA">
        <w:rPr>
          <w:rFonts w:ascii="Arial" w:hAnsi="Arial" w:cs="Arial"/>
          <w:b/>
          <w:bCs/>
          <w:spacing w:val="-3"/>
          <w:sz w:val="24"/>
          <w:szCs w:val="24"/>
          <w:lang w:val="es-ES_tradnl"/>
        </w:rPr>
        <w:t>020, AG/TJAO/09/2020, AG/TJAO/10</w:t>
      </w:r>
      <w:r w:rsidRPr="001612E1">
        <w:rPr>
          <w:rFonts w:ascii="Arial" w:hAnsi="Arial" w:cs="Arial"/>
          <w:b/>
          <w:bCs/>
          <w:spacing w:val="-3"/>
          <w:sz w:val="24"/>
          <w:szCs w:val="24"/>
          <w:lang w:val="es-ES_tradnl"/>
        </w:rPr>
        <w:t xml:space="preserve">/2020 </w:t>
      </w:r>
      <w:r w:rsidRPr="001612E1">
        <w:rPr>
          <w:rFonts w:ascii="Arial" w:hAnsi="Arial" w:cs="Arial"/>
          <w:bCs/>
          <w:spacing w:val="-3"/>
          <w:sz w:val="24"/>
          <w:szCs w:val="24"/>
          <w:lang w:val="es-ES_tradnl"/>
        </w:rPr>
        <w:t>y</w:t>
      </w:r>
      <w:r w:rsidRPr="001612E1">
        <w:rPr>
          <w:rFonts w:ascii="Arial" w:hAnsi="Arial" w:cs="Arial"/>
          <w:b/>
          <w:bCs/>
          <w:spacing w:val="-3"/>
          <w:sz w:val="24"/>
          <w:szCs w:val="24"/>
          <w:lang w:val="es-ES_tradnl"/>
        </w:rPr>
        <w:t xml:space="preserve"> AG/TJAO/11/2020,</w:t>
      </w:r>
      <w:r w:rsidRPr="001612E1">
        <w:rPr>
          <w:rFonts w:ascii="Arial" w:hAnsi="Arial" w:cs="Arial"/>
          <w:bCs/>
          <w:spacing w:val="-3"/>
          <w:sz w:val="24"/>
          <w:szCs w:val="24"/>
          <w:lang w:val="es-ES_tradnl"/>
        </w:rPr>
        <w:t xml:space="preserve"> del Pleno de este Tribunal se ordenó la suspensión y prorroga</w:t>
      </w:r>
      <w:r w:rsidR="001612E1">
        <w:rPr>
          <w:rFonts w:ascii="Arial" w:hAnsi="Arial" w:cs="Arial"/>
          <w:bCs/>
          <w:spacing w:val="-3"/>
          <w:sz w:val="24"/>
          <w:szCs w:val="24"/>
          <w:lang w:val="es-ES_tradnl"/>
        </w:rPr>
        <w:t xml:space="preserve"> de las labores de este Órgano Jurisdiccional </w:t>
      </w:r>
      <w:r w:rsidRPr="001612E1">
        <w:rPr>
          <w:rFonts w:ascii="Arial" w:hAnsi="Arial" w:cs="Arial"/>
          <w:bCs/>
          <w:spacing w:val="-3"/>
          <w:sz w:val="24"/>
          <w:szCs w:val="24"/>
          <w:lang w:val="es-ES_tradnl"/>
        </w:rPr>
        <w:t>del diecinueve de marzo al treinta y uno de julio de dos mil veinte, y del tres al siete de agosto del año en curso, con motivo de la emergencia sanitaria generada por el  SARS-</w:t>
      </w:r>
      <w:r w:rsidR="00D52BAA">
        <w:rPr>
          <w:rFonts w:ascii="Arial" w:hAnsi="Arial" w:cs="Arial"/>
          <w:bCs/>
          <w:spacing w:val="-3"/>
          <w:sz w:val="24"/>
          <w:szCs w:val="24"/>
          <w:lang w:val="es-ES_tradnl"/>
        </w:rPr>
        <w:t>Cov-2 (COVID-19), sin que corrieran los plazos y términos; y</w:t>
      </w:r>
      <w:r w:rsidRPr="001612E1">
        <w:rPr>
          <w:rFonts w:ascii="Arial" w:hAnsi="Arial" w:cs="Arial"/>
          <w:bCs/>
          <w:spacing w:val="-3"/>
          <w:sz w:val="24"/>
          <w:szCs w:val="24"/>
          <w:lang w:val="es-ES_tradnl"/>
        </w:rPr>
        <w:t xml:space="preserve"> al efecto de regularizar el procedimiento y para no violar el derecho fundamental al debido proceso, se señaló nueva fecha y hora para la celebración de la Audiencia de</w:t>
      </w:r>
      <w:r w:rsidR="00F91CA3" w:rsidRPr="001612E1">
        <w:rPr>
          <w:rFonts w:ascii="Arial" w:hAnsi="Arial" w:cs="Arial"/>
          <w:bCs/>
          <w:spacing w:val="-3"/>
          <w:sz w:val="24"/>
          <w:szCs w:val="24"/>
          <w:lang w:val="es-ES_tradnl"/>
        </w:rPr>
        <w:t xml:space="preserve"> Ley (foja 44).</w:t>
      </w:r>
    </w:p>
    <w:p w14:paraId="7D1284C1" w14:textId="77777777" w:rsidR="000802F9" w:rsidRPr="00F91CA3" w:rsidRDefault="00F91CA3" w:rsidP="00F91CA3">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SEXTO.</w:t>
      </w:r>
      <w:r>
        <w:rPr>
          <w:rFonts w:ascii="Arial" w:eastAsia="Times New Roman" w:hAnsi="Arial" w:cs="Arial"/>
          <w:sz w:val="24"/>
          <w:szCs w:val="24"/>
          <w:lang w:val="es-ES" w:eastAsia="es-ES"/>
        </w:rPr>
        <w:t xml:space="preserve"> </w:t>
      </w:r>
      <w:r w:rsidR="00430BEC" w:rsidRPr="009817F3">
        <w:rPr>
          <w:rFonts w:ascii="Arial" w:eastAsia="Times New Roman" w:hAnsi="Arial" w:cs="Arial"/>
          <w:sz w:val="24"/>
          <w:szCs w:val="24"/>
          <w:lang w:val="es-ES" w:eastAsia="es-ES"/>
        </w:rPr>
        <w:t>El</w:t>
      </w:r>
      <w:r w:rsidR="00667FCA">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seis</w:t>
      </w:r>
      <w:r w:rsidR="00A96B5D">
        <w:rPr>
          <w:rFonts w:ascii="Arial" w:eastAsia="Times New Roman" w:hAnsi="Arial" w:cs="Arial"/>
          <w:sz w:val="24"/>
          <w:szCs w:val="24"/>
          <w:lang w:val="es-ES" w:eastAsia="es-ES"/>
        </w:rPr>
        <w:t xml:space="preserve"> de </w:t>
      </w:r>
      <w:r>
        <w:rPr>
          <w:rFonts w:ascii="Arial" w:eastAsia="Times New Roman" w:hAnsi="Arial" w:cs="Arial"/>
          <w:sz w:val="24"/>
          <w:szCs w:val="24"/>
          <w:lang w:val="es-ES" w:eastAsia="es-ES"/>
        </w:rPr>
        <w:t>octubre</w:t>
      </w:r>
      <w:r w:rsidR="00A96B5D">
        <w:rPr>
          <w:rFonts w:ascii="Arial" w:eastAsia="Times New Roman" w:hAnsi="Arial" w:cs="Arial"/>
          <w:sz w:val="24"/>
          <w:szCs w:val="24"/>
          <w:lang w:val="es-ES" w:eastAsia="es-ES"/>
        </w:rPr>
        <w:t xml:space="preserve"> </w:t>
      </w:r>
      <w:r w:rsidR="00667FCA">
        <w:rPr>
          <w:rFonts w:ascii="Arial" w:eastAsia="Times New Roman" w:hAnsi="Arial" w:cs="Arial"/>
          <w:sz w:val="24"/>
          <w:szCs w:val="24"/>
          <w:lang w:val="es-ES" w:eastAsia="es-ES"/>
        </w:rPr>
        <w:t xml:space="preserve">de dos mil veinte, se </w:t>
      </w:r>
      <w:r w:rsidR="000802F9" w:rsidRPr="009817F3">
        <w:rPr>
          <w:rFonts w:ascii="Arial" w:eastAsia="Times New Roman" w:hAnsi="Arial" w:cs="Arial"/>
          <w:snapToGrid w:val="0"/>
          <w:sz w:val="24"/>
          <w:szCs w:val="24"/>
          <w:lang w:val="es-ES_tradnl" w:eastAsia="es-ES"/>
        </w:rPr>
        <w:t xml:space="preserve">llevó a cabo la Audiencia de Ley, </w:t>
      </w:r>
      <w:r w:rsidR="000802F9" w:rsidRPr="009817F3">
        <w:rPr>
          <w:rFonts w:ascii="Arial" w:eastAsia="Times New Roman" w:hAnsi="Arial" w:cs="Arial"/>
          <w:sz w:val="24"/>
          <w:szCs w:val="24"/>
          <w:lang w:eastAsia="es-ES"/>
        </w:rPr>
        <w:t xml:space="preserve">en la que no se presentaron las partes ni persona alguna que legalmente las representara; </w:t>
      </w:r>
      <w:r w:rsidR="000802F9" w:rsidRPr="00E3340F">
        <w:rPr>
          <w:rFonts w:ascii="Arial" w:eastAsia="Times New Roman" w:hAnsi="Arial" w:cs="Arial"/>
          <w:sz w:val="24"/>
          <w:szCs w:val="24"/>
          <w:lang w:eastAsia="es-ES"/>
        </w:rPr>
        <w:t>la</w:t>
      </w:r>
      <w:r w:rsidR="00667FCA">
        <w:rPr>
          <w:rFonts w:ascii="Arial" w:eastAsia="Times New Roman" w:hAnsi="Arial" w:cs="Arial"/>
          <w:sz w:val="24"/>
          <w:szCs w:val="24"/>
          <w:lang w:eastAsia="es-ES"/>
        </w:rPr>
        <w:t xml:space="preserve"> autorizada legal de la </w:t>
      </w:r>
      <w:r w:rsidR="00667FCA">
        <w:rPr>
          <w:rFonts w:ascii="Arial" w:eastAsia="Times New Roman" w:hAnsi="Arial" w:cs="Arial"/>
          <w:b/>
          <w:sz w:val="24"/>
          <w:szCs w:val="24"/>
          <w:lang w:eastAsia="es-ES"/>
        </w:rPr>
        <w:t>parte actora</w:t>
      </w:r>
      <w:r w:rsidR="00667FCA">
        <w:rPr>
          <w:rFonts w:ascii="Arial" w:eastAsia="Times New Roman" w:hAnsi="Arial" w:cs="Arial"/>
          <w:sz w:val="24"/>
          <w:szCs w:val="24"/>
          <w:lang w:eastAsia="es-ES"/>
        </w:rPr>
        <w:t xml:space="preserve"> </w:t>
      </w:r>
      <w:r w:rsidR="000802F9" w:rsidRPr="00E3340F">
        <w:rPr>
          <w:rFonts w:ascii="Arial" w:eastAsia="Times New Roman" w:hAnsi="Arial" w:cs="Arial"/>
          <w:sz w:val="24"/>
          <w:szCs w:val="24"/>
          <w:lang w:eastAsia="es-ES"/>
        </w:rPr>
        <w:t xml:space="preserve">formuló </w:t>
      </w:r>
      <w:r w:rsidR="00D52BAA">
        <w:rPr>
          <w:rFonts w:ascii="Arial" w:eastAsia="Times New Roman" w:hAnsi="Arial" w:cs="Arial"/>
          <w:sz w:val="24"/>
          <w:szCs w:val="24"/>
          <w:lang w:eastAsia="es-ES"/>
        </w:rPr>
        <w:t xml:space="preserve">sus </w:t>
      </w:r>
      <w:r w:rsidR="000802F9" w:rsidRPr="00E3340F">
        <w:rPr>
          <w:rFonts w:ascii="Arial" w:eastAsia="Times New Roman" w:hAnsi="Arial" w:cs="Arial"/>
          <w:sz w:val="24"/>
          <w:szCs w:val="24"/>
          <w:lang w:eastAsia="es-ES"/>
        </w:rPr>
        <w:t>alegatos, no así la autoridad demandada</w:t>
      </w:r>
      <w:r w:rsidR="00D52BAA">
        <w:rPr>
          <w:rFonts w:ascii="Arial" w:eastAsia="Times New Roman" w:hAnsi="Arial" w:cs="Arial"/>
          <w:sz w:val="24"/>
          <w:szCs w:val="24"/>
          <w:lang w:eastAsia="es-ES"/>
        </w:rPr>
        <w:t xml:space="preserve"> y el tercero afectado</w:t>
      </w:r>
      <w:r w:rsidR="003D4BC4">
        <w:rPr>
          <w:rFonts w:ascii="Arial" w:eastAsia="Times New Roman" w:hAnsi="Arial" w:cs="Arial"/>
          <w:sz w:val="24"/>
          <w:szCs w:val="24"/>
          <w:lang w:eastAsia="es-ES"/>
        </w:rPr>
        <w:t xml:space="preserve">, </w:t>
      </w:r>
      <w:r w:rsidR="00D52BAA">
        <w:rPr>
          <w:rFonts w:ascii="Arial" w:eastAsia="Times New Roman" w:hAnsi="Arial" w:cs="Arial"/>
          <w:sz w:val="24"/>
          <w:szCs w:val="24"/>
          <w:lang w:eastAsia="es-ES"/>
        </w:rPr>
        <w:t>por lo que, se les citó</w:t>
      </w:r>
      <w:r w:rsidR="00667FCA">
        <w:rPr>
          <w:rFonts w:ascii="Arial" w:eastAsia="Times New Roman" w:hAnsi="Arial" w:cs="Arial"/>
          <w:sz w:val="24"/>
          <w:szCs w:val="24"/>
          <w:lang w:val="es-ES_tradnl" w:eastAsia="es-ES"/>
        </w:rPr>
        <w:t xml:space="preserve"> </w:t>
      </w:r>
      <w:r w:rsidR="000802F9" w:rsidRPr="00E3340F">
        <w:rPr>
          <w:rFonts w:ascii="Arial" w:eastAsia="Times New Roman" w:hAnsi="Arial" w:cs="Arial"/>
          <w:sz w:val="24"/>
          <w:szCs w:val="24"/>
          <w:lang w:val="es-ES_tradnl" w:eastAsia="es-ES"/>
        </w:rPr>
        <w:t>para oír sentencia</w:t>
      </w:r>
      <w:r w:rsidR="00F47DC7" w:rsidRPr="00E3340F">
        <w:rPr>
          <w:rFonts w:ascii="Arial" w:eastAsia="Times New Roman" w:hAnsi="Arial" w:cs="Arial"/>
          <w:sz w:val="24"/>
          <w:szCs w:val="24"/>
          <w:lang w:val="es-ES_tradnl" w:eastAsia="es-ES"/>
        </w:rPr>
        <w:t>,</w:t>
      </w:r>
      <w:r w:rsidR="000802F9" w:rsidRPr="00E3340F">
        <w:rPr>
          <w:rFonts w:ascii="Arial" w:eastAsia="Times New Roman" w:hAnsi="Arial" w:cs="Arial"/>
          <w:sz w:val="24"/>
          <w:szCs w:val="24"/>
          <w:lang w:val="es-ES_tradnl" w:eastAsia="es-ES"/>
        </w:rPr>
        <w:t xml:space="preserve"> misma que ahora se pronuncia dentro del términ</w:t>
      </w:r>
      <w:r w:rsidR="00667FCA">
        <w:rPr>
          <w:rFonts w:ascii="Arial" w:eastAsia="Times New Roman" w:hAnsi="Arial" w:cs="Arial"/>
          <w:sz w:val="24"/>
          <w:szCs w:val="24"/>
          <w:lang w:val="es-ES_tradnl" w:eastAsia="es-ES"/>
        </w:rPr>
        <w:t>o que establece el artículo 205</w:t>
      </w:r>
      <w:r w:rsidR="000802F9" w:rsidRPr="00E3340F">
        <w:rPr>
          <w:rFonts w:ascii="Arial" w:eastAsia="Times New Roman" w:hAnsi="Arial" w:cs="Arial"/>
          <w:sz w:val="24"/>
          <w:szCs w:val="24"/>
          <w:lang w:val="es-ES_tradnl" w:eastAsia="es-ES"/>
        </w:rPr>
        <w:t xml:space="preserve"> de la Ley de Procedimiento y Justicia Administrativa para el Estado de Oaxaca</w:t>
      </w:r>
      <w:r w:rsidR="00772F1F" w:rsidRPr="00E3340F">
        <w:rPr>
          <w:rFonts w:ascii="Arial" w:eastAsia="Times New Roman" w:hAnsi="Arial" w:cs="Arial"/>
          <w:sz w:val="24"/>
          <w:szCs w:val="24"/>
          <w:lang w:val="es-ES_tradnl" w:eastAsia="es-ES"/>
        </w:rPr>
        <w:t xml:space="preserve">, </w:t>
      </w:r>
      <w:r w:rsidR="00667FCA">
        <w:rPr>
          <w:rFonts w:ascii="Arial" w:eastAsia="Times New Roman" w:hAnsi="Arial" w:cs="Arial"/>
          <w:sz w:val="24"/>
          <w:szCs w:val="24"/>
          <w:lang w:val="es-ES_tradnl" w:eastAsia="es-ES"/>
        </w:rPr>
        <w:t>y; - - -</w:t>
      </w:r>
      <w:r w:rsidR="00A16EF3">
        <w:rPr>
          <w:rFonts w:ascii="Arial" w:eastAsia="Times New Roman" w:hAnsi="Arial" w:cs="Arial"/>
          <w:sz w:val="24"/>
          <w:szCs w:val="24"/>
          <w:lang w:val="es-ES_tradnl" w:eastAsia="es-ES"/>
        </w:rPr>
        <w:t xml:space="preserve"> </w:t>
      </w:r>
      <w:r w:rsidR="00D52BAA">
        <w:rPr>
          <w:rFonts w:ascii="Arial" w:eastAsia="Times New Roman" w:hAnsi="Arial" w:cs="Arial"/>
          <w:sz w:val="24"/>
          <w:szCs w:val="24"/>
          <w:lang w:val="es-ES_tradnl" w:eastAsia="es-ES"/>
        </w:rPr>
        <w:t xml:space="preserve">- - - - - - - - - - - - - - - - - - - - - - - - - - - - - - - - - - - - - - - - - - - - - - - - - </w:t>
      </w:r>
    </w:p>
    <w:p w14:paraId="4A7BC976" w14:textId="77777777" w:rsidR="000802F9" w:rsidRPr="009817F3" w:rsidRDefault="000802F9" w:rsidP="005A0750">
      <w:pPr>
        <w:spacing w:line="360" w:lineRule="auto"/>
        <w:ind w:right="51"/>
        <w:jc w:val="center"/>
        <w:rPr>
          <w:rFonts w:ascii="Arial" w:eastAsia="Times New Roman" w:hAnsi="Arial" w:cs="Arial"/>
          <w:b/>
          <w:bCs/>
          <w:sz w:val="24"/>
          <w:szCs w:val="24"/>
          <w:lang w:val="es-ES_tradnl" w:eastAsia="es-ES"/>
        </w:rPr>
      </w:pPr>
      <w:r w:rsidRPr="009817F3">
        <w:rPr>
          <w:rFonts w:ascii="Arial" w:eastAsia="Times New Roman" w:hAnsi="Arial" w:cs="Arial"/>
          <w:b/>
          <w:bCs/>
          <w:sz w:val="24"/>
          <w:szCs w:val="24"/>
          <w:lang w:val="es-ES_tradnl" w:eastAsia="es-ES"/>
        </w:rPr>
        <w:t>C O N S I D E R A N D O:</w:t>
      </w:r>
    </w:p>
    <w:p w14:paraId="09EC9CB2" w14:textId="77777777" w:rsidR="005A0750" w:rsidRPr="00281B92" w:rsidRDefault="00FC3A41" w:rsidP="00281B92">
      <w:pPr>
        <w:pStyle w:val="Textoindependienteprimerasangra"/>
        <w:spacing w:line="360" w:lineRule="auto"/>
        <w:ind w:firstLine="567"/>
        <w:jc w:val="both"/>
        <w:rPr>
          <w:rFonts w:ascii="Arial" w:eastAsia="Times New Roman" w:hAnsi="Arial" w:cs="Arial"/>
          <w:bCs/>
          <w:sz w:val="24"/>
          <w:szCs w:val="24"/>
          <w:lang w:val="es-ES" w:eastAsia="es-ES"/>
        </w:rPr>
      </w:pPr>
      <w:r w:rsidRPr="009817F3">
        <w:rPr>
          <w:rFonts w:ascii="Arial" w:eastAsia="Times New Roman" w:hAnsi="Arial" w:cs="Arial"/>
          <w:b/>
          <w:sz w:val="24"/>
          <w:szCs w:val="24"/>
          <w:lang w:val="es-ES_tradnl" w:eastAsia="es-ES"/>
        </w:rPr>
        <w:t>PRIMERO</w:t>
      </w:r>
      <w:r w:rsidRPr="009817F3">
        <w:rPr>
          <w:rFonts w:ascii="Arial" w:eastAsia="Times New Roman" w:hAnsi="Arial" w:cs="Arial"/>
          <w:b/>
          <w:color w:val="000000"/>
          <w:sz w:val="24"/>
          <w:szCs w:val="24"/>
          <w:lang w:val="es-ES_tradnl" w:eastAsia="es-ES"/>
        </w:rPr>
        <w:t xml:space="preserve">. Competencia. </w:t>
      </w:r>
      <w:r w:rsidR="005A0750" w:rsidRPr="009817F3">
        <w:rPr>
          <w:rFonts w:ascii="Arial" w:eastAsia="Times New Roman" w:hAnsi="Arial" w:cs="Arial"/>
          <w:bCs/>
          <w:sz w:val="24"/>
          <w:szCs w:val="24"/>
          <w:lang w:val="es-ES" w:eastAsia="es-ES"/>
        </w:rPr>
        <w:t xml:space="preserve">Esta </w:t>
      </w:r>
      <w:r w:rsidR="005A0750" w:rsidRPr="009817F3">
        <w:rPr>
          <w:rFonts w:ascii="Arial" w:hAnsi="Arial" w:cs="Arial"/>
          <w:sz w:val="24"/>
          <w:szCs w:val="24"/>
        </w:rPr>
        <w:t xml:space="preserve">Cuarta Sala Unitaria de Primera Instancia del Tribunal de Justicia Administrativa del Estado, </w:t>
      </w:r>
      <w:r w:rsidR="005A0750" w:rsidRPr="009817F3">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municipal, de conformidad con lo dispuesto por el </w:t>
      </w:r>
      <w:r w:rsidR="00281B92">
        <w:rPr>
          <w:rFonts w:ascii="Arial" w:eastAsia="Times New Roman" w:hAnsi="Arial" w:cs="Arial"/>
          <w:bCs/>
          <w:sz w:val="24"/>
          <w:szCs w:val="24"/>
          <w:lang w:val="es-ES" w:eastAsia="es-ES"/>
        </w:rPr>
        <w:t xml:space="preserve">artículo 116 fracción V de la Constitución Política de los Estados Unidos Mexicanos, </w:t>
      </w:r>
      <w:r w:rsidR="005A0750" w:rsidRPr="009817F3">
        <w:rPr>
          <w:rFonts w:ascii="Arial" w:eastAsia="Times New Roman" w:hAnsi="Arial" w:cs="Arial"/>
          <w:bCs/>
          <w:sz w:val="24"/>
          <w:szCs w:val="24"/>
          <w:lang w:val="es-ES" w:eastAsia="es-ES"/>
        </w:rPr>
        <w:t xml:space="preserve">artículo 114 QUÁTER, de </w:t>
      </w:r>
      <w:r w:rsidR="005A0750" w:rsidRPr="009817F3">
        <w:rPr>
          <w:rFonts w:ascii="Arial" w:hAnsi="Arial" w:cs="Arial"/>
          <w:sz w:val="24"/>
          <w:szCs w:val="24"/>
        </w:rPr>
        <w:t xml:space="preserve">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y reformada mediante decreto </w:t>
      </w:r>
      <w:r w:rsidR="005A0750" w:rsidRPr="009817F3">
        <w:rPr>
          <w:rFonts w:ascii="Arial" w:hAnsi="Arial" w:cs="Arial"/>
          <w:sz w:val="24"/>
          <w:szCs w:val="24"/>
        </w:rPr>
        <w:lastRenderedPageBreak/>
        <w:t>número 1434, publicado en Periódico Oficial del Estado, Décima Segunda Sección, el veintitrés de junio de dos mil dieciocho.</w:t>
      </w:r>
    </w:p>
    <w:p w14:paraId="5544108F" w14:textId="77777777" w:rsidR="005A0750" w:rsidRPr="00502B8B" w:rsidRDefault="000802F9" w:rsidP="00D9166F">
      <w:pPr>
        <w:pStyle w:val="Textoindependienteprimerasangra"/>
        <w:spacing w:line="360" w:lineRule="auto"/>
        <w:ind w:firstLine="567"/>
        <w:jc w:val="both"/>
        <w:rPr>
          <w:rFonts w:ascii="Arial" w:eastAsia="Times New Roman" w:hAnsi="Arial" w:cs="Arial"/>
          <w:sz w:val="24"/>
          <w:szCs w:val="24"/>
          <w:lang w:val="es-ES_tradnl" w:eastAsia="es-ES"/>
        </w:rPr>
      </w:pPr>
      <w:r w:rsidRPr="009817F3">
        <w:rPr>
          <w:rFonts w:ascii="Arial" w:eastAsia="Times New Roman" w:hAnsi="Arial" w:cs="Arial"/>
          <w:b/>
          <w:bCs/>
          <w:sz w:val="24"/>
          <w:szCs w:val="24"/>
          <w:lang w:val="es-ES_tradnl" w:eastAsia="es-ES"/>
        </w:rPr>
        <w:t>SEGUNDO</w:t>
      </w:r>
      <w:r w:rsidRPr="009817F3">
        <w:rPr>
          <w:rFonts w:ascii="Arial" w:eastAsia="Times New Roman" w:hAnsi="Arial" w:cs="Arial"/>
          <w:bCs/>
          <w:sz w:val="24"/>
          <w:szCs w:val="24"/>
          <w:lang w:val="es-ES_tradnl" w:eastAsia="es-ES"/>
        </w:rPr>
        <w:t>.</w:t>
      </w:r>
      <w:r w:rsidRPr="009817F3">
        <w:rPr>
          <w:rFonts w:ascii="Arial" w:eastAsia="Times New Roman" w:hAnsi="Arial" w:cs="Arial"/>
          <w:sz w:val="24"/>
          <w:szCs w:val="24"/>
          <w:lang w:val="es-ES_tradnl" w:eastAsia="es-ES"/>
        </w:rPr>
        <w:t xml:space="preserve"> </w:t>
      </w:r>
      <w:r w:rsidRPr="009817F3">
        <w:rPr>
          <w:rFonts w:ascii="Arial" w:eastAsia="Times New Roman" w:hAnsi="Arial" w:cs="Arial"/>
          <w:b/>
          <w:sz w:val="24"/>
          <w:szCs w:val="24"/>
          <w:lang w:val="es-ES_tradnl" w:eastAsia="es-ES"/>
        </w:rPr>
        <w:t xml:space="preserve">Personalidad. </w:t>
      </w:r>
      <w:r w:rsidRPr="009817F3">
        <w:rPr>
          <w:rFonts w:ascii="Arial" w:eastAsia="Times New Roman" w:hAnsi="Arial" w:cs="Arial"/>
          <w:sz w:val="24"/>
          <w:szCs w:val="24"/>
          <w:lang w:val="es-ES_tradnl" w:eastAsia="es-ES"/>
        </w:rPr>
        <w:t xml:space="preserve">La personalidad de la </w:t>
      </w:r>
      <w:r w:rsidRPr="009817F3">
        <w:rPr>
          <w:rFonts w:ascii="Arial" w:eastAsia="Times New Roman" w:hAnsi="Arial" w:cs="Arial"/>
          <w:b/>
          <w:sz w:val="24"/>
          <w:szCs w:val="24"/>
          <w:lang w:val="es-ES_tradnl" w:eastAsia="es-ES"/>
        </w:rPr>
        <w:t xml:space="preserve">parte actora </w:t>
      </w:r>
      <w:r w:rsidRPr="009817F3">
        <w:rPr>
          <w:rFonts w:ascii="Arial" w:eastAsia="Times New Roman" w:hAnsi="Arial" w:cs="Arial"/>
          <w:sz w:val="24"/>
          <w:szCs w:val="24"/>
          <w:lang w:val="es-ES_tradnl" w:eastAsia="es-ES"/>
        </w:rPr>
        <w:t>quedó acredita</w:t>
      </w:r>
      <w:r w:rsidR="00160635">
        <w:rPr>
          <w:rFonts w:ascii="Arial" w:eastAsia="Times New Roman" w:hAnsi="Arial" w:cs="Arial"/>
          <w:sz w:val="24"/>
          <w:szCs w:val="24"/>
          <w:lang w:val="es-ES_tradnl" w:eastAsia="es-ES"/>
        </w:rPr>
        <w:t>da en términos del artículo 148</w:t>
      </w:r>
      <w:r w:rsidRPr="009817F3">
        <w:rPr>
          <w:rFonts w:ascii="Arial" w:eastAsia="Times New Roman" w:hAnsi="Arial" w:cs="Arial"/>
          <w:sz w:val="24"/>
          <w:szCs w:val="24"/>
          <w:lang w:val="es-ES_tradnl" w:eastAsia="es-ES"/>
        </w:rPr>
        <w:t xml:space="preserve"> de la Ley de Procedimiento y Justicia Administrativa para el Estado de Oaxaca, ya que </w:t>
      </w:r>
      <w:r w:rsidR="00D9166F">
        <w:rPr>
          <w:rFonts w:ascii="Arial" w:eastAsia="Times New Roman" w:hAnsi="Arial" w:cs="Arial"/>
          <w:sz w:val="24"/>
          <w:szCs w:val="24"/>
          <w:lang w:val="es-ES_tradnl" w:eastAsia="es-ES"/>
        </w:rPr>
        <w:t xml:space="preserve">promueve por su propio derecho; </w:t>
      </w:r>
      <w:r w:rsidRPr="009817F3">
        <w:rPr>
          <w:rFonts w:ascii="Arial" w:eastAsia="Times New Roman" w:hAnsi="Arial" w:cs="Arial"/>
          <w:sz w:val="24"/>
          <w:szCs w:val="24"/>
          <w:lang w:val="es-ES_tradnl" w:eastAsia="es-ES"/>
        </w:rPr>
        <w:t xml:space="preserve">por su parte </w:t>
      </w:r>
      <w:r w:rsidRPr="009817F3">
        <w:rPr>
          <w:rFonts w:ascii="Arial" w:eastAsia="Times New Roman" w:hAnsi="Arial" w:cs="Arial"/>
          <w:b/>
          <w:sz w:val="24"/>
          <w:szCs w:val="24"/>
          <w:lang w:val="es-ES_tradnl" w:eastAsia="es-ES"/>
        </w:rPr>
        <w:t>la autoridad demandada</w:t>
      </w:r>
      <w:r w:rsidR="00160635">
        <w:rPr>
          <w:rFonts w:ascii="Arial" w:eastAsia="Times New Roman" w:hAnsi="Arial" w:cs="Arial"/>
          <w:b/>
          <w:sz w:val="24"/>
          <w:szCs w:val="24"/>
          <w:lang w:val="es-ES_tradnl" w:eastAsia="es-ES"/>
        </w:rPr>
        <w:t xml:space="preserve"> </w:t>
      </w:r>
      <w:r w:rsidR="00A16EF3" w:rsidRPr="00A16EF3">
        <w:rPr>
          <w:rFonts w:ascii="Arial" w:eastAsia="Times New Roman" w:hAnsi="Arial" w:cs="Arial"/>
          <w:b/>
          <w:sz w:val="24"/>
          <w:szCs w:val="24"/>
          <w:lang w:val="es-ES" w:eastAsia="es-ES"/>
        </w:rPr>
        <w:t xml:space="preserve">Policía </w:t>
      </w:r>
      <w:r w:rsidR="00A16EF3">
        <w:rPr>
          <w:rFonts w:ascii="Arial" w:eastAsia="Times New Roman" w:hAnsi="Arial" w:cs="Arial"/>
          <w:b/>
          <w:sz w:val="24"/>
          <w:szCs w:val="24"/>
          <w:lang w:val="es-ES" w:eastAsia="es-ES"/>
        </w:rPr>
        <w:t xml:space="preserve">Vial </w:t>
      </w:r>
      <w:r w:rsidR="00A16EF3" w:rsidRPr="00A16EF3">
        <w:rPr>
          <w:rFonts w:ascii="Arial" w:eastAsia="Times New Roman" w:hAnsi="Arial" w:cs="Arial"/>
          <w:b/>
          <w:sz w:val="24"/>
          <w:szCs w:val="24"/>
          <w:lang w:val="es-ES" w:eastAsia="es-ES"/>
        </w:rPr>
        <w:t>con número estadístico</w:t>
      </w:r>
      <w:r w:rsidR="00F91CA3">
        <w:rPr>
          <w:rFonts w:ascii="Arial" w:eastAsia="Times New Roman" w:hAnsi="Arial" w:cs="Arial"/>
          <w:b/>
          <w:sz w:val="24"/>
          <w:szCs w:val="24"/>
          <w:lang w:val="es-ES" w:eastAsia="es-ES"/>
        </w:rPr>
        <w:t xml:space="preserve"> 160</w:t>
      </w:r>
      <w:r w:rsidR="00A16EF3" w:rsidRPr="00A16EF3">
        <w:rPr>
          <w:rFonts w:ascii="Arial" w:eastAsia="Times New Roman" w:hAnsi="Arial" w:cs="Arial"/>
          <w:b/>
          <w:sz w:val="24"/>
          <w:szCs w:val="24"/>
          <w:lang w:val="es-ES" w:eastAsia="es-ES"/>
        </w:rPr>
        <w:t>, a</w:t>
      </w:r>
      <w:r w:rsidR="00F91CA3">
        <w:rPr>
          <w:rFonts w:ascii="Arial" w:eastAsia="Times New Roman" w:hAnsi="Arial" w:cs="Arial"/>
          <w:b/>
          <w:sz w:val="24"/>
          <w:szCs w:val="24"/>
          <w:lang w:val="es-ES" w:eastAsia="es-ES"/>
        </w:rPr>
        <w:t>dscrito a la Subdirección de Trá</w:t>
      </w:r>
      <w:r w:rsidR="00A16EF3" w:rsidRPr="00A16EF3">
        <w:rPr>
          <w:rFonts w:ascii="Arial" w:eastAsia="Times New Roman" w:hAnsi="Arial" w:cs="Arial"/>
          <w:b/>
          <w:sz w:val="24"/>
          <w:szCs w:val="24"/>
          <w:lang w:val="es-ES" w:eastAsia="es-ES"/>
        </w:rPr>
        <w:t>nsito y Movilidad del Municipio de Oaxaca de Juárez</w:t>
      </w:r>
      <w:r w:rsidR="00160635">
        <w:rPr>
          <w:rFonts w:ascii="Arial" w:eastAsia="Times New Roman" w:hAnsi="Arial" w:cs="Arial"/>
          <w:sz w:val="24"/>
          <w:szCs w:val="24"/>
          <w:lang w:val="es-ES" w:eastAsia="es-ES"/>
        </w:rPr>
        <w:t xml:space="preserve"> la </w:t>
      </w:r>
      <w:r w:rsidR="00373FBD">
        <w:rPr>
          <w:rFonts w:ascii="Arial" w:eastAsia="Times New Roman" w:hAnsi="Arial" w:cs="Arial"/>
          <w:sz w:val="24"/>
          <w:szCs w:val="24"/>
          <w:lang w:val="es-ES_tradnl" w:eastAsia="es-ES"/>
        </w:rPr>
        <w:t>acreditó</w:t>
      </w:r>
      <w:r w:rsidR="00160635">
        <w:rPr>
          <w:rFonts w:ascii="Arial" w:eastAsia="Times New Roman" w:hAnsi="Arial" w:cs="Arial"/>
          <w:sz w:val="24"/>
          <w:szCs w:val="24"/>
          <w:lang w:val="es-ES_tradnl" w:eastAsia="es-ES"/>
        </w:rPr>
        <w:t xml:space="preserve"> </w:t>
      </w:r>
      <w:r w:rsidR="00555E26" w:rsidRPr="009817F3">
        <w:rPr>
          <w:rFonts w:ascii="Arial" w:eastAsia="Times New Roman" w:hAnsi="Arial" w:cs="Arial"/>
          <w:sz w:val="24"/>
          <w:szCs w:val="24"/>
          <w:lang w:val="es-ES_tradnl" w:eastAsia="es-ES"/>
        </w:rPr>
        <w:t>en</w:t>
      </w:r>
      <w:r w:rsidRPr="009817F3">
        <w:rPr>
          <w:rFonts w:ascii="Arial" w:eastAsia="Times New Roman" w:hAnsi="Arial" w:cs="Arial"/>
          <w:sz w:val="24"/>
          <w:szCs w:val="24"/>
          <w:lang w:val="es-ES_tradnl" w:eastAsia="es-ES"/>
        </w:rPr>
        <w:t xml:space="preserve"> términos de lo dispuesto por el artículo 151 de la Ley </w:t>
      </w:r>
      <w:r w:rsidR="005A0750" w:rsidRPr="009817F3">
        <w:rPr>
          <w:rFonts w:ascii="Arial" w:eastAsia="Times New Roman" w:hAnsi="Arial" w:cs="Arial"/>
          <w:sz w:val="24"/>
          <w:szCs w:val="24"/>
          <w:lang w:val="es-ES_tradnl" w:eastAsia="es-ES"/>
        </w:rPr>
        <w:t>en cita</w:t>
      </w:r>
      <w:r w:rsidR="00502B8B">
        <w:rPr>
          <w:rFonts w:ascii="Arial" w:eastAsia="Times New Roman" w:hAnsi="Arial" w:cs="Arial"/>
          <w:sz w:val="24"/>
          <w:szCs w:val="24"/>
          <w:lang w:val="es-ES_tradnl" w:eastAsia="es-ES"/>
        </w:rPr>
        <w:t>.</w:t>
      </w:r>
    </w:p>
    <w:p w14:paraId="2F3C2B1F" w14:textId="77777777" w:rsidR="000802F9" w:rsidRPr="009817F3" w:rsidRDefault="000802F9" w:rsidP="000802F9">
      <w:pPr>
        <w:spacing w:line="360" w:lineRule="auto"/>
        <w:ind w:firstLine="567"/>
        <w:jc w:val="both"/>
        <w:rPr>
          <w:rFonts w:ascii="Arial" w:eastAsia="Times New Roman" w:hAnsi="Arial" w:cs="Arial"/>
          <w:bCs/>
          <w:sz w:val="24"/>
          <w:szCs w:val="24"/>
          <w:lang w:eastAsia="es-ES"/>
        </w:rPr>
      </w:pPr>
      <w:r w:rsidRPr="009817F3">
        <w:rPr>
          <w:rFonts w:ascii="Arial" w:eastAsia="Times New Roman" w:hAnsi="Arial" w:cs="Arial"/>
          <w:b/>
          <w:sz w:val="24"/>
          <w:szCs w:val="24"/>
          <w:lang w:val="es-ES_tradnl" w:eastAsia="es-ES"/>
        </w:rPr>
        <w:t>TERCERO. Causales de</w:t>
      </w:r>
      <w:r w:rsidRPr="009817F3">
        <w:rPr>
          <w:rFonts w:ascii="Arial" w:eastAsia="Times New Roman" w:hAnsi="Arial" w:cs="Arial"/>
          <w:sz w:val="24"/>
          <w:szCs w:val="24"/>
          <w:lang w:val="es-ES_tradnl" w:eastAsia="es-ES"/>
        </w:rPr>
        <w:t xml:space="preserve"> </w:t>
      </w:r>
      <w:r w:rsidRPr="009817F3">
        <w:rPr>
          <w:rFonts w:ascii="Arial" w:eastAsia="Times New Roman" w:hAnsi="Arial" w:cs="Arial"/>
          <w:b/>
          <w:sz w:val="24"/>
          <w:szCs w:val="24"/>
          <w:lang w:val="es-ES_tradnl" w:eastAsia="es-ES"/>
        </w:rPr>
        <w:t xml:space="preserve">improcedencia y sobreseimiento. </w:t>
      </w:r>
      <w:r w:rsidRPr="009817F3">
        <w:rPr>
          <w:rFonts w:ascii="Arial" w:eastAsia="Times New Roman" w:hAnsi="Arial" w:cs="Arial"/>
          <w:sz w:val="24"/>
          <w:szCs w:val="24"/>
          <w:lang w:val="es-ES_tradnl" w:eastAsia="es-ES"/>
        </w:rPr>
        <w:t>Por ser</w:t>
      </w:r>
      <w:r w:rsidRPr="009817F3">
        <w:rPr>
          <w:rFonts w:ascii="Arial" w:eastAsia="Times New Roman" w:hAnsi="Arial" w:cs="Arial"/>
          <w:b/>
          <w:sz w:val="24"/>
          <w:szCs w:val="24"/>
          <w:lang w:val="es-ES_tradnl" w:eastAsia="es-ES"/>
        </w:rPr>
        <w:t xml:space="preserve"> </w:t>
      </w:r>
      <w:r w:rsidRPr="009817F3">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sidRPr="009817F3">
        <w:rPr>
          <w:rFonts w:ascii="Arial" w:eastAsia="Times New Roman" w:hAnsi="Arial" w:cs="Arial"/>
          <w:bCs/>
          <w:sz w:val="24"/>
          <w:szCs w:val="24"/>
          <w:lang w:eastAsia="es-ES"/>
        </w:rPr>
        <w:t>ya que de actualizarse las hipótesis normativas, ello impide la resolución de fondo del asunto y deberá decretarse su sobreseimiento, en los términos de los artículos 161 y 162, de la ley de la materia.</w:t>
      </w:r>
    </w:p>
    <w:p w14:paraId="324F10B1" w14:textId="77777777" w:rsidR="000802F9" w:rsidRPr="006778E4" w:rsidRDefault="0048147A" w:rsidP="006778E4">
      <w:pPr>
        <w:spacing w:line="360" w:lineRule="auto"/>
        <w:ind w:firstLine="567"/>
        <w:jc w:val="both"/>
        <w:rPr>
          <w:rFonts w:ascii="Arial" w:eastAsia="Times New Roman" w:hAnsi="Arial" w:cs="Arial"/>
          <w:sz w:val="24"/>
          <w:szCs w:val="24"/>
          <w:lang w:eastAsia="es-ES"/>
        </w:rPr>
      </w:pPr>
      <w:r w:rsidRPr="009817F3">
        <w:rPr>
          <w:rFonts w:ascii="Arial" w:eastAsia="Times New Roman" w:hAnsi="Arial" w:cs="Arial"/>
          <w:sz w:val="24"/>
          <w:szCs w:val="24"/>
          <w:lang w:eastAsia="es-ES"/>
        </w:rPr>
        <w:t xml:space="preserve">El </w:t>
      </w:r>
      <w:r w:rsidR="006778E4" w:rsidRPr="006778E4">
        <w:rPr>
          <w:rFonts w:ascii="Arial" w:eastAsia="Times New Roman" w:hAnsi="Arial" w:cs="Arial"/>
          <w:sz w:val="24"/>
          <w:szCs w:val="24"/>
          <w:lang w:val="es-ES" w:eastAsia="es-ES"/>
        </w:rPr>
        <w:t xml:space="preserve">Policía Vial con número estadístico </w:t>
      </w:r>
      <w:r w:rsidR="00A16EF3">
        <w:rPr>
          <w:rFonts w:ascii="Arial" w:eastAsia="Times New Roman" w:hAnsi="Arial" w:cs="Arial"/>
          <w:sz w:val="24"/>
          <w:szCs w:val="24"/>
          <w:lang w:val="es-ES" w:eastAsia="es-ES"/>
        </w:rPr>
        <w:t>1</w:t>
      </w:r>
      <w:r w:rsidR="003C7894">
        <w:rPr>
          <w:rFonts w:ascii="Arial" w:eastAsia="Times New Roman" w:hAnsi="Arial" w:cs="Arial"/>
          <w:sz w:val="24"/>
          <w:szCs w:val="24"/>
          <w:lang w:val="es-ES" w:eastAsia="es-ES"/>
        </w:rPr>
        <w:t>60</w:t>
      </w:r>
      <w:r w:rsidR="006778E4" w:rsidRPr="006778E4">
        <w:rPr>
          <w:rFonts w:ascii="Arial" w:eastAsia="Times New Roman" w:hAnsi="Arial" w:cs="Arial"/>
          <w:sz w:val="24"/>
          <w:szCs w:val="24"/>
          <w:lang w:val="es-ES" w:eastAsia="es-ES"/>
        </w:rPr>
        <w:t>, adscrito a la Subdirección de Transito y Movilidad Municipal</w:t>
      </w:r>
      <w:r w:rsidR="006778E4">
        <w:rPr>
          <w:rFonts w:ascii="Arial" w:eastAsia="Times New Roman" w:hAnsi="Arial" w:cs="Arial"/>
          <w:sz w:val="24"/>
          <w:szCs w:val="24"/>
          <w:lang w:eastAsia="es-ES"/>
        </w:rPr>
        <w:t xml:space="preserve"> </w:t>
      </w:r>
      <w:r w:rsidR="00D64C74" w:rsidRPr="009817F3">
        <w:rPr>
          <w:rFonts w:ascii="Arial" w:hAnsi="Arial" w:cs="Arial"/>
          <w:bCs/>
          <w:color w:val="000000"/>
          <w:sz w:val="24"/>
          <w:szCs w:val="24"/>
        </w:rPr>
        <w:t>de Oaxaca de Juárez,</w:t>
      </w:r>
      <w:r w:rsidR="00D64C74" w:rsidRPr="009817F3">
        <w:rPr>
          <w:rFonts w:ascii="Arial" w:hAnsi="Arial" w:cs="Arial"/>
          <w:sz w:val="24"/>
          <w:szCs w:val="24"/>
        </w:rPr>
        <w:t xml:space="preserve"> </w:t>
      </w:r>
      <w:r w:rsidRPr="009817F3">
        <w:rPr>
          <w:rFonts w:ascii="Arial" w:hAnsi="Arial" w:cs="Arial"/>
          <w:sz w:val="24"/>
          <w:szCs w:val="24"/>
        </w:rPr>
        <w:t xml:space="preserve">Oaxaca, </w:t>
      </w:r>
      <w:r w:rsidR="000802F9" w:rsidRPr="009817F3">
        <w:rPr>
          <w:rFonts w:ascii="Arial" w:hAnsi="Arial" w:cs="Arial"/>
          <w:sz w:val="24"/>
          <w:szCs w:val="24"/>
        </w:rPr>
        <w:t>hizo valer como causales de improcedencia las contenidas en las fracciones V, VI, y X, del artículo 1</w:t>
      </w:r>
      <w:r w:rsidR="00D64C74" w:rsidRPr="009817F3">
        <w:rPr>
          <w:rFonts w:ascii="Arial" w:hAnsi="Arial" w:cs="Arial"/>
          <w:sz w:val="24"/>
          <w:szCs w:val="24"/>
        </w:rPr>
        <w:t>6</w:t>
      </w:r>
      <w:r w:rsidR="000802F9" w:rsidRPr="009817F3">
        <w:rPr>
          <w:rFonts w:ascii="Arial" w:hAnsi="Arial" w:cs="Arial"/>
          <w:sz w:val="24"/>
          <w:szCs w:val="24"/>
        </w:rPr>
        <w:t xml:space="preserve">1 de la Ley de </w:t>
      </w:r>
      <w:r w:rsidR="00D64C74" w:rsidRPr="009817F3">
        <w:rPr>
          <w:rFonts w:ascii="Arial" w:hAnsi="Arial" w:cs="Arial"/>
          <w:sz w:val="24"/>
          <w:szCs w:val="24"/>
        </w:rPr>
        <w:t xml:space="preserve">Procedimiento y </w:t>
      </w:r>
      <w:r w:rsidR="000802F9" w:rsidRPr="009817F3">
        <w:rPr>
          <w:rFonts w:ascii="Arial" w:hAnsi="Arial" w:cs="Arial"/>
          <w:sz w:val="24"/>
          <w:szCs w:val="24"/>
        </w:rPr>
        <w:t>Justicia Administrativa del Estado</w:t>
      </w:r>
      <w:r w:rsidR="00D64C74" w:rsidRPr="009817F3">
        <w:rPr>
          <w:rFonts w:ascii="Arial" w:hAnsi="Arial" w:cs="Arial"/>
          <w:sz w:val="24"/>
          <w:szCs w:val="24"/>
        </w:rPr>
        <w:t xml:space="preserve"> de Oaxaca. </w:t>
      </w:r>
    </w:p>
    <w:p w14:paraId="1E401445" w14:textId="77777777" w:rsidR="000802F9" w:rsidRPr="007B5818" w:rsidRDefault="000802F9" w:rsidP="006778E4">
      <w:pPr>
        <w:spacing w:line="240" w:lineRule="auto"/>
        <w:ind w:left="851" w:right="425"/>
        <w:jc w:val="both"/>
        <w:rPr>
          <w:rFonts w:ascii="Arial" w:hAnsi="Arial" w:cs="Arial"/>
          <w:i/>
          <w:sz w:val="21"/>
          <w:szCs w:val="21"/>
        </w:rPr>
      </w:pPr>
      <w:r w:rsidRPr="007B5818">
        <w:rPr>
          <w:rFonts w:ascii="Arial" w:hAnsi="Arial" w:cs="Arial"/>
          <w:i/>
          <w:sz w:val="21"/>
          <w:szCs w:val="21"/>
        </w:rPr>
        <w:t>“</w:t>
      </w:r>
      <w:r w:rsidRPr="007B5818">
        <w:rPr>
          <w:rFonts w:ascii="Arial" w:hAnsi="Arial" w:cs="Arial"/>
          <w:b/>
          <w:i/>
          <w:sz w:val="21"/>
          <w:szCs w:val="21"/>
        </w:rPr>
        <w:t>Artículo 161</w:t>
      </w:r>
      <w:r w:rsidR="006778E4" w:rsidRPr="007B5818">
        <w:rPr>
          <w:rFonts w:ascii="Arial" w:hAnsi="Arial" w:cs="Arial"/>
          <w:i/>
          <w:sz w:val="21"/>
          <w:szCs w:val="21"/>
        </w:rPr>
        <w:t>.</w:t>
      </w:r>
      <w:r w:rsidRPr="007B5818">
        <w:rPr>
          <w:rFonts w:ascii="Arial" w:hAnsi="Arial" w:cs="Arial"/>
          <w:i/>
          <w:sz w:val="21"/>
          <w:szCs w:val="21"/>
        </w:rPr>
        <w:t xml:space="preserve"> Es improcedente el juicio </w:t>
      </w:r>
      <w:r w:rsidR="00A16EF3" w:rsidRPr="00A16EF3">
        <w:rPr>
          <w:rFonts w:ascii="Arial" w:hAnsi="Arial" w:cs="Arial"/>
          <w:i/>
          <w:sz w:val="21"/>
          <w:szCs w:val="21"/>
        </w:rPr>
        <w:t>ante el Tribunal contra actos</w:t>
      </w:r>
      <w:r w:rsidRPr="007B5818">
        <w:rPr>
          <w:rFonts w:ascii="Arial" w:hAnsi="Arial" w:cs="Arial"/>
          <w:i/>
          <w:sz w:val="21"/>
          <w:szCs w:val="21"/>
        </w:rPr>
        <w:t xml:space="preserve">: </w:t>
      </w:r>
    </w:p>
    <w:p w14:paraId="1B5656DD" w14:textId="77777777" w:rsidR="000802F9" w:rsidRPr="007B5818" w:rsidRDefault="000802F9" w:rsidP="006778E4">
      <w:pPr>
        <w:spacing w:line="240" w:lineRule="auto"/>
        <w:ind w:left="851" w:right="425"/>
        <w:jc w:val="both"/>
        <w:rPr>
          <w:rFonts w:ascii="Arial" w:hAnsi="Arial" w:cs="Arial"/>
          <w:i/>
          <w:sz w:val="21"/>
          <w:szCs w:val="21"/>
        </w:rPr>
      </w:pPr>
      <w:r w:rsidRPr="007B5818">
        <w:rPr>
          <w:rFonts w:ascii="Arial" w:hAnsi="Arial" w:cs="Arial"/>
          <w:i/>
          <w:sz w:val="21"/>
          <w:szCs w:val="21"/>
        </w:rPr>
        <w:t>(…)</w:t>
      </w:r>
    </w:p>
    <w:p w14:paraId="5A4F0DD0" w14:textId="77777777" w:rsidR="000802F9" w:rsidRPr="007B5818" w:rsidRDefault="006778E4" w:rsidP="006778E4">
      <w:pPr>
        <w:spacing w:after="0" w:line="240" w:lineRule="auto"/>
        <w:ind w:left="851" w:right="425"/>
        <w:jc w:val="both"/>
        <w:rPr>
          <w:rFonts w:ascii="Arial" w:hAnsi="Arial" w:cs="Arial"/>
          <w:i/>
          <w:sz w:val="21"/>
          <w:szCs w:val="21"/>
        </w:rPr>
      </w:pPr>
      <w:r w:rsidRPr="007B5818">
        <w:rPr>
          <w:rFonts w:ascii="Arial" w:hAnsi="Arial" w:cs="Arial"/>
          <w:b/>
          <w:i/>
          <w:sz w:val="21"/>
          <w:szCs w:val="21"/>
        </w:rPr>
        <w:t>V.</w:t>
      </w:r>
      <w:r w:rsidRPr="007B5818">
        <w:rPr>
          <w:rFonts w:ascii="Arial" w:hAnsi="Arial" w:cs="Arial"/>
          <w:i/>
          <w:sz w:val="21"/>
          <w:szCs w:val="21"/>
        </w:rPr>
        <w:t xml:space="preserve"> </w:t>
      </w:r>
      <w:r w:rsidR="000802F9" w:rsidRPr="007B5818">
        <w:rPr>
          <w:rFonts w:ascii="Arial" w:hAnsi="Arial" w:cs="Arial"/>
          <w:i/>
          <w:sz w:val="21"/>
          <w:szCs w:val="21"/>
        </w:rPr>
        <w:t>Contra actos consumados de un modo irreparable;</w:t>
      </w:r>
    </w:p>
    <w:p w14:paraId="25D1C0E0" w14:textId="77777777" w:rsidR="006778E4" w:rsidRPr="007B5818" w:rsidRDefault="006778E4" w:rsidP="006778E4">
      <w:pPr>
        <w:spacing w:line="240" w:lineRule="auto"/>
        <w:ind w:left="851" w:right="425"/>
        <w:jc w:val="both"/>
        <w:rPr>
          <w:rFonts w:ascii="Arial" w:hAnsi="Arial" w:cs="Arial"/>
          <w:i/>
          <w:sz w:val="21"/>
          <w:szCs w:val="21"/>
        </w:rPr>
      </w:pPr>
      <w:r w:rsidRPr="007B5818">
        <w:rPr>
          <w:rFonts w:ascii="Arial" w:hAnsi="Arial" w:cs="Arial"/>
          <w:b/>
          <w:i/>
          <w:sz w:val="21"/>
          <w:szCs w:val="21"/>
        </w:rPr>
        <w:t>VI.</w:t>
      </w:r>
      <w:r w:rsidRPr="007B5818">
        <w:rPr>
          <w:rFonts w:ascii="Arial" w:hAnsi="Arial" w:cs="Arial"/>
          <w:i/>
          <w:sz w:val="21"/>
          <w:szCs w:val="21"/>
        </w:rPr>
        <w:t xml:space="preserve"> </w:t>
      </w:r>
      <w:r w:rsidR="000802F9" w:rsidRPr="007B5818">
        <w:rPr>
          <w:rFonts w:ascii="Arial" w:hAnsi="Arial" w:cs="Arial"/>
          <w:i/>
          <w:sz w:val="21"/>
          <w:szCs w:val="21"/>
        </w:rPr>
        <w:t>Contra actos consentidos expresamente o por manifestaciones de voluntad que entrañen ese consentimiento, entendiéndose por éstos últimos, en contra de los cuales no se promueva el juicio dentro del término que para tal efecto señale esta Ley;</w:t>
      </w:r>
    </w:p>
    <w:p w14:paraId="7AE122D2" w14:textId="77777777" w:rsidR="006778E4" w:rsidRPr="007B5818" w:rsidRDefault="000802F9" w:rsidP="006778E4">
      <w:pPr>
        <w:spacing w:line="240" w:lineRule="auto"/>
        <w:ind w:left="851" w:right="425"/>
        <w:jc w:val="both"/>
        <w:rPr>
          <w:rFonts w:ascii="Arial" w:hAnsi="Arial" w:cs="Arial"/>
          <w:i/>
          <w:sz w:val="21"/>
          <w:szCs w:val="21"/>
        </w:rPr>
      </w:pPr>
      <w:r w:rsidRPr="007B5818">
        <w:rPr>
          <w:rFonts w:ascii="Arial" w:hAnsi="Arial" w:cs="Arial"/>
          <w:i/>
          <w:sz w:val="21"/>
          <w:szCs w:val="21"/>
        </w:rPr>
        <w:t>(…)</w:t>
      </w:r>
    </w:p>
    <w:p w14:paraId="2A01BD23" w14:textId="77777777" w:rsidR="000802F9" w:rsidRPr="006778E4" w:rsidRDefault="006778E4" w:rsidP="006778E4">
      <w:pPr>
        <w:spacing w:after="0" w:line="240" w:lineRule="auto"/>
        <w:ind w:left="851" w:right="425"/>
        <w:jc w:val="both"/>
        <w:rPr>
          <w:rFonts w:ascii="Arial" w:hAnsi="Arial" w:cs="Arial"/>
          <w:i/>
          <w:sz w:val="21"/>
          <w:szCs w:val="21"/>
        </w:rPr>
      </w:pPr>
      <w:r w:rsidRPr="007B5818">
        <w:rPr>
          <w:rFonts w:ascii="Arial" w:hAnsi="Arial" w:cs="Arial"/>
          <w:b/>
          <w:i/>
          <w:sz w:val="21"/>
          <w:szCs w:val="21"/>
        </w:rPr>
        <w:t>X.</w:t>
      </w:r>
      <w:r w:rsidRPr="007B5818">
        <w:rPr>
          <w:rFonts w:ascii="Arial" w:hAnsi="Arial" w:cs="Arial"/>
          <w:i/>
          <w:sz w:val="21"/>
          <w:szCs w:val="21"/>
        </w:rPr>
        <w:t xml:space="preserve"> </w:t>
      </w:r>
      <w:r w:rsidR="000802F9" w:rsidRPr="007B5818">
        <w:rPr>
          <w:rFonts w:ascii="Arial" w:hAnsi="Arial" w:cs="Arial"/>
          <w:i/>
          <w:sz w:val="21"/>
          <w:szCs w:val="21"/>
        </w:rPr>
        <w:t xml:space="preserve">En los demás casos en que la improcedencia resulte de alguna disposición de </w:t>
      </w:r>
      <w:r w:rsidR="00772F1F" w:rsidRPr="007B5818">
        <w:rPr>
          <w:rFonts w:ascii="Arial" w:hAnsi="Arial" w:cs="Arial"/>
          <w:i/>
          <w:sz w:val="21"/>
          <w:szCs w:val="21"/>
        </w:rPr>
        <w:t>e</w:t>
      </w:r>
      <w:r w:rsidR="000802F9" w:rsidRPr="007B5818">
        <w:rPr>
          <w:rFonts w:ascii="Arial" w:hAnsi="Arial" w:cs="Arial"/>
          <w:i/>
          <w:sz w:val="21"/>
          <w:szCs w:val="21"/>
        </w:rPr>
        <w:t>sta Ley o de cualquiera otra de naturaleza administrativa.</w:t>
      </w:r>
    </w:p>
    <w:p w14:paraId="1FC1C275" w14:textId="77777777" w:rsidR="00D64C74" w:rsidRPr="009817F3" w:rsidRDefault="00D64C74" w:rsidP="00D64C74">
      <w:pPr>
        <w:spacing w:before="240" w:after="0" w:line="276" w:lineRule="auto"/>
        <w:ind w:left="1134" w:right="425"/>
        <w:jc w:val="both"/>
        <w:rPr>
          <w:rFonts w:ascii="Arial" w:hAnsi="Arial" w:cs="Arial"/>
          <w:i/>
        </w:rPr>
      </w:pPr>
    </w:p>
    <w:p w14:paraId="674DB4B4" w14:textId="77777777" w:rsidR="000802F9" w:rsidRPr="009817F3" w:rsidRDefault="000802F9" w:rsidP="00923A62">
      <w:pPr>
        <w:spacing w:line="360" w:lineRule="auto"/>
        <w:ind w:right="51" w:firstLine="567"/>
        <w:jc w:val="both"/>
        <w:rPr>
          <w:rFonts w:ascii="Arial" w:hAnsi="Arial" w:cs="Arial"/>
          <w:sz w:val="24"/>
          <w:szCs w:val="24"/>
        </w:rPr>
      </w:pPr>
      <w:r w:rsidRPr="00876F74">
        <w:rPr>
          <w:rFonts w:ascii="Arial" w:hAnsi="Arial" w:cs="Arial"/>
          <w:sz w:val="24"/>
          <w:szCs w:val="24"/>
        </w:rPr>
        <w:t xml:space="preserve">La </w:t>
      </w:r>
      <w:r w:rsidRPr="00876F74">
        <w:rPr>
          <w:rFonts w:ascii="Arial" w:hAnsi="Arial" w:cs="Arial"/>
          <w:b/>
          <w:sz w:val="24"/>
          <w:szCs w:val="24"/>
        </w:rPr>
        <w:t>causal señalada en la fracción V</w:t>
      </w:r>
      <w:r w:rsidRPr="00876F74">
        <w:rPr>
          <w:rFonts w:ascii="Arial" w:hAnsi="Arial" w:cs="Arial"/>
          <w:sz w:val="24"/>
          <w:szCs w:val="24"/>
        </w:rPr>
        <w:t xml:space="preserve"> del artículo transcrito no se configura,</w:t>
      </w:r>
      <w:r w:rsidRPr="009817F3">
        <w:rPr>
          <w:rFonts w:ascii="Arial" w:hAnsi="Arial" w:cs="Arial"/>
          <w:sz w:val="24"/>
          <w:szCs w:val="24"/>
        </w:rPr>
        <w:t xml:space="preserve"> ya que el actor impugna la nulidad del acta de infracción con número de folio</w:t>
      </w:r>
      <w:r w:rsidR="00923A62">
        <w:rPr>
          <w:rFonts w:ascii="Arial" w:hAnsi="Arial" w:cs="Arial"/>
          <w:sz w:val="24"/>
          <w:szCs w:val="24"/>
        </w:rPr>
        <w:t xml:space="preserve"> </w:t>
      </w:r>
      <w:r w:rsidR="003C7894">
        <w:rPr>
          <w:rFonts w:ascii="Arial" w:hAnsi="Arial" w:cs="Arial"/>
          <w:sz w:val="24"/>
          <w:szCs w:val="24"/>
          <w:lang w:eastAsia="es-ES"/>
        </w:rPr>
        <w:t>06210</w:t>
      </w:r>
      <w:r w:rsidR="00923A62" w:rsidRPr="007006AE">
        <w:rPr>
          <w:rFonts w:ascii="Arial" w:hAnsi="Arial" w:cs="Arial"/>
          <w:sz w:val="24"/>
          <w:szCs w:val="24"/>
          <w:lang w:eastAsia="es-ES"/>
        </w:rPr>
        <w:t xml:space="preserve"> de </w:t>
      </w:r>
      <w:r w:rsidR="003C7894">
        <w:rPr>
          <w:rFonts w:ascii="Arial" w:hAnsi="Arial" w:cs="Arial"/>
          <w:sz w:val="24"/>
          <w:szCs w:val="24"/>
          <w:lang w:eastAsia="es-ES"/>
        </w:rPr>
        <w:t>ocho</w:t>
      </w:r>
      <w:r w:rsidR="008C1419">
        <w:rPr>
          <w:rFonts w:ascii="Arial" w:hAnsi="Arial" w:cs="Arial"/>
          <w:sz w:val="24"/>
          <w:szCs w:val="24"/>
          <w:lang w:eastAsia="es-ES"/>
        </w:rPr>
        <w:t xml:space="preserve"> de </w:t>
      </w:r>
      <w:r w:rsidR="003C7894">
        <w:rPr>
          <w:rFonts w:ascii="Arial" w:hAnsi="Arial" w:cs="Arial"/>
          <w:sz w:val="24"/>
          <w:szCs w:val="24"/>
          <w:lang w:eastAsia="es-ES"/>
        </w:rPr>
        <w:t>septiembre</w:t>
      </w:r>
      <w:r w:rsidR="008C1419">
        <w:rPr>
          <w:rFonts w:ascii="Arial" w:hAnsi="Arial" w:cs="Arial"/>
          <w:sz w:val="24"/>
          <w:szCs w:val="24"/>
          <w:lang w:eastAsia="es-ES"/>
        </w:rPr>
        <w:t xml:space="preserve"> </w:t>
      </w:r>
      <w:r w:rsidR="00923A62" w:rsidRPr="007006AE">
        <w:rPr>
          <w:rFonts w:ascii="Arial" w:hAnsi="Arial" w:cs="Arial"/>
          <w:sz w:val="24"/>
          <w:szCs w:val="24"/>
          <w:lang w:eastAsia="es-ES"/>
        </w:rPr>
        <w:t>de dos mil diecinueve,</w:t>
      </w:r>
      <w:r w:rsidR="00923A62">
        <w:rPr>
          <w:rFonts w:ascii="Arial" w:hAnsi="Arial" w:cs="Arial"/>
          <w:sz w:val="24"/>
          <w:szCs w:val="24"/>
          <w:lang w:eastAsia="es-ES"/>
        </w:rPr>
        <w:t xml:space="preserve"> </w:t>
      </w:r>
      <w:r w:rsidRPr="009817F3">
        <w:rPr>
          <w:rFonts w:ascii="Arial" w:hAnsi="Arial" w:cs="Arial"/>
          <w:sz w:val="24"/>
          <w:szCs w:val="24"/>
        </w:rPr>
        <w:t>que le causa una afectación real y eminente a su esfera jurídica y solicita que se restituyan las cosas al estado que guardaban antes de cometidas las violaciones que se reclama, con la finalidad de que se le reintegre en el goce y disfrute de sus derechos</w:t>
      </w:r>
      <w:r w:rsidR="00D64C74" w:rsidRPr="009817F3">
        <w:rPr>
          <w:rFonts w:ascii="Arial" w:hAnsi="Arial" w:cs="Arial"/>
          <w:sz w:val="24"/>
          <w:szCs w:val="24"/>
        </w:rPr>
        <w:t>,</w:t>
      </w:r>
      <w:r w:rsidRPr="009817F3">
        <w:rPr>
          <w:rFonts w:ascii="Arial" w:hAnsi="Arial" w:cs="Arial"/>
          <w:sz w:val="24"/>
          <w:szCs w:val="24"/>
        </w:rPr>
        <w:t xml:space="preserve"> en consecuencia, no es un acto consumado.</w:t>
      </w:r>
    </w:p>
    <w:p w14:paraId="2B1A520E" w14:textId="77777777" w:rsidR="00772F1F" w:rsidRPr="007B5818" w:rsidRDefault="000802F9" w:rsidP="007B5818">
      <w:pPr>
        <w:spacing w:line="360" w:lineRule="auto"/>
        <w:ind w:right="51" w:firstLine="567"/>
        <w:jc w:val="both"/>
        <w:rPr>
          <w:rFonts w:ascii="Arial" w:hAnsi="Arial" w:cs="Arial"/>
          <w:b/>
          <w:sz w:val="24"/>
          <w:szCs w:val="24"/>
        </w:rPr>
      </w:pPr>
      <w:r w:rsidRPr="009817F3">
        <w:rPr>
          <w:rFonts w:ascii="Arial" w:hAnsi="Arial" w:cs="Arial"/>
          <w:sz w:val="24"/>
          <w:szCs w:val="24"/>
        </w:rPr>
        <w:t xml:space="preserve">Así mismo, no se configura </w:t>
      </w:r>
      <w:r w:rsidRPr="00354AF4">
        <w:rPr>
          <w:rFonts w:ascii="Arial" w:hAnsi="Arial" w:cs="Arial"/>
          <w:b/>
          <w:sz w:val="24"/>
          <w:szCs w:val="24"/>
        </w:rPr>
        <w:t xml:space="preserve">la </w:t>
      </w:r>
      <w:r w:rsidRPr="009817F3">
        <w:rPr>
          <w:rFonts w:ascii="Arial" w:hAnsi="Arial" w:cs="Arial"/>
          <w:b/>
          <w:sz w:val="24"/>
          <w:szCs w:val="24"/>
        </w:rPr>
        <w:t>causal contenida en la fracción VI</w:t>
      </w:r>
      <w:r w:rsidRPr="009817F3">
        <w:rPr>
          <w:rFonts w:ascii="Arial" w:hAnsi="Arial" w:cs="Arial"/>
          <w:sz w:val="24"/>
          <w:szCs w:val="24"/>
        </w:rPr>
        <w:t xml:space="preserve">, del artículo señalado, ya que la parte actora no consintió el contenido del acta de infracción impugnada, toda vez que de autos del presente juicio no se advierte la existencia de constancia, prueba o manifestación expresa del demandante, que entrañe la aceptación del acta impugnada, prueba de ello, es el presente juicio de </w:t>
      </w:r>
      <w:r w:rsidRPr="009817F3">
        <w:rPr>
          <w:rFonts w:ascii="Arial" w:hAnsi="Arial" w:cs="Arial"/>
          <w:sz w:val="24"/>
          <w:szCs w:val="24"/>
        </w:rPr>
        <w:lastRenderedPageBreak/>
        <w:t xml:space="preserve">nulidad que se resuelve, por ello, </w:t>
      </w:r>
      <w:r w:rsidRPr="009817F3">
        <w:rPr>
          <w:rFonts w:ascii="Arial" w:hAnsi="Arial" w:cs="Arial"/>
          <w:b/>
          <w:sz w:val="24"/>
          <w:szCs w:val="24"/>
        </w:rPr>
        <w:t>no es un acto consentido</w:t>
      </w:r>
      <w:r w:rsidRPr="009817F3">
        <w:rPr>
          <w:rFonts w:ascii="Arial" w:hAnsi="Arial" w:cs="Arial"/>
          <w:sz w:val="24"/>
          <w:szCs w:val="24"/>
        </w:rPr>
        <w:t>, ya que el acta de infracción fue levantada el dí</w:t>
      </w:r>
      <w:r w:rsidR="00772F1F" w:rsidRPr="009817F3">
        <w:rPr>
          <w:rFonts w:ascii="Arial" w:hAnsi="Arial" w:cs="Arial"/>
          <w:sz w:val="24"/>
          <w:szCs w:val="24"/>
        </w:rPr>
        <w:t>a</w:t>
      </w:r>
      <w:r w:rsidR="007B5818">
        <w:rPr>
          <w:rFonts w:ascii="Arial" w:hAnsi="Arial" w:cs="Arial"/>
          <w:sz w:val="24"/>
          <w:szCs w:val="24"/>
        </w:rPr>
        <w:t xml:space="preserve"> </w:t>
      </w:r>
      <w:r w:rsidR="003C7894">
        <w:rPr>
          <w:rFonts w:ascii="Arial" w:hAnsi="Arial" w:cs="Arial"/>
          <w:sz w:val="24"/>
          <w:szCs w:val="24"/>
        </w:rPr>
        <w:t>ocho</w:t>
      </w:r>
      <w:r w:rsidR="008C1419">
        <w:rPr>
          <w:rFonts w:ascii="Arial" w:hAnsi="Arial" w:cs="Arial"/>
          <w:sz w:val="24"/>
          <w:szCs w:val="24"/>
        </w:rPr>
        <w:t xml:space="preserve"> de </w:t>
      </w:r>
      <w:r w:rsidR="003C7894">
        <w:rPr>
          <w:rFonts w:ascii="Arial" w:hAnsi="Arial" w:cs="Arial"/>
          <w:sz w:val="24"/>
          <w:szCs w:val="24"/>
        </w:rPr>
        <w:t>septiembre</w:t>
      </w:r>
      <w:r w:rsidR="008C1419">
        <w:rPr>
          <w:rFonts w:ascii="Arial" w:hAnsi="Arial" w:cs="Arial"/>
          <w:sz w:val="24"/>
          <w:szCs w:val="24"/>
        </w:rPr>
        <w:t xml:space="preserve"> de dos mil diecinueve</w:t>
      </w:r>
      <w:r w:rsidR="007B5818">
        <w:rPr>
          <w:rFonts w:ascii="Arial" w:hAnsi="Arial" w:cs="Arial"/>
          <w:sz w:val="24"/>
          <w:szCs w:val="24"/>
        </w:rPr>
        <w:t xml:space="preserve">, y la demanda de </w:t>
      </w:r>
      <w:r w:rsidRPr="009817F3">
        <w:rPr>
          <w:rFonts w:ascii="Arial" w:hAnsi="Arial" w:cs="Arial"/>
          <w:sz w:val="24"/>
          <w:szCs w:val="24"/>
        </w:rPr>
        <w:t>nulidad fue presentada el</w:t>
      </w:r>
      <w:r w:rsidR="00772F1F" w:rsidRPr="009817F3">
        <w:rPr>
          <w:rFonts w:ascii="Arial" w:hAnsi="Arial" w:cs="Arial"/>
          <w:sz w:val="24"/>
          <w:szCs w:val="24"/>
        </w:rPr>
        <w:t xml:space="preserve"> día</w:t>
      </w:r>
      <w:r w:rsidR="007B5818">
        <w:rPr>
          <w:rFonts w:ascii="Arial" w:hAnsi="Arial" w:cs="Arial"/>
          <w:sz w:val="24"/>
          <w:szCs w:val="24"/>
        </w:rPr>
        <w:t xml:space="preserve"> </w:t>
      </w:r>
      <w:r w:rsidR="003C7894">
        <w:rPr>
          <w:rFonts w:ascii="Arial" w:hAnsi="Arial" w:cs="Arial"/>
          <w:b/>
          <w:sz w:val="24"/>
          <w:szCs w:val="24"/>
        </w:rPr>
        <w:t>diecisiete</w:t>
      </w:r>
      <w:r w:rsidR="008C1419">
        <w:rPr>
          <w:rFonts w:ascii="Arial" w:hAnsi="Arial" w:cs="Arial"/>
          <w:b/>
          <w:sz w:val="24"/>
          <w:szCs w:val="24"/>
        </w:rPr>
        <w:t xml:space="preserve"> de </w:t>
      </w:r>
      <w:r w:rsidR="003C7894">
        <w:rPr>
          <w:rFonts w:ascii="Arial" w:hAnsi="Arial" w:cs="Arial"/>
          <w:b/>
          <w:sz w:val="24"/>
          <w:szCs w:val="24"/>
        </w:rPr>
        <w:t>octubre</w:t>
      </w:r>
      <w:r w:rsidR="00502B8B">
        <w:rPr>
          <w:rFonts w:ascii="Arial" w:hAnsi="Arial" w:cs="Arial"/>
          <w:b/>
          <w:sz w:val="24"/>
          <w:szCs w:val="24"/>
        </w:rPr>
        <w:t xml:space="preserve"> de dos mil diecinueve</w:t>
      </w:r>
      <w:r w:rsidR="00772F1F" w:rsidRPr="009817F3">
        <w:rPr>
          <w:rFonts w:ascii="Arial" w:hAnsi="Arial" w:cs="Arial"/>
          <w:sz w:val="24"/>
          <w:szCs w:val="24"/>
        </w:rPr>
        <w:t xml:space="preserve">, </w:t>
      </w:r>
      <w:r w:rsidRPr="009817F3">
        <w:rPr>
          <w:rFonts w:ascii="Arial" w:hAnsi="Arial" w:cs="Arial"/>
          <w:sz w:val="24"/>
          <w:szCs w:val="24"/>
        </w:rPr>
        <w:t>en la Oficialía de Partes Común de Pri</w:t>
      </w:r>
      <w:r w:rsidR="0048147A" w:rsidRPr="009817F3">
        <w:rPr>
          <w:rFonts w:ascii="Arial" w:hAnsi="Arial" w:cs="Arial"/>
          <w:sz w:val="24"/>
          <w:szCs w:val="24"/>
        </w:rPr>
        <w:t>mera Instancia de este Tribunal.</w:t>
      </w:r>
    </w:p>
    <w:p w14:paraId="2BCAB5CF" w14:textId="77777777" w:rsidR="00772F1F" w:rsidRPr="009817F3" w:rsidRDefault="000802F9" w:rsidP="00772F1F">
      <w:pPr>
        <w:spacing w:after="0" w:line="360" w:lineRule="auto"/>
        <w:ind w:firstLine="567"/>
        <w:jc w:val="both"/>
        <w:rPr>
          <w:rFonts w:ascii="Arial" w:hAnsi="Arial" w:cs="Arial"/>
          <w:sz w:val="24"/>
          <w:szCs w:val="24"/>
        </w:rPr>
      </w:pPr>
      <w:r w:rsidRPr="009817F3">
        <w:rPr>
          <w:rFonts w:ascii="Arial" w:hAnsi="Arial" w:cs="Arial"/>
          <w:sz w:val="24"/>
          <w:szCs w:val="24"/>
        </w:rPr>
        <w:t xml:space="preserve">Por tal razón, si el escrito de demanda fue </w:t>
      </w:r>
      <w:r w:rsidR="00772F1F" w:rsidRPr="009817F3">
        <w:rPr>
          <w:rFonts w:ascii="Arial" w:hAnsi="Arial" w:cs="Arial"/>
          <w:sz w:val="24"/>
          <w:szCs w:val="24"/>
        </w:rPr>
        <w:t>presentado</w:t>
      </w:r>
      <w:r w:rsidRPr="009817F3">
        <w:rPr>
          <w:rFonts w:ascii="Arial" w:hAnsi="Arial" w:cs="Arial"/>
          <w:sz w:val="24"/>
          <w:szCs w:val="24"/>
        </w:rPr>
        <w:t xml:space="preserve"> dentro del término de treinta días há</w:t>
      </w:r>
      <w:r w:rsidR="007B5818">
        <w:rPr>
          <w:rFonts w:ascii="Arial" w:hAnsi="Arial" w:cs="Arial"/>
          <w:sz w:val="24"/>
          <w:szCs w:val="24"/>
        </w:rPr>
        <w:t>biles que prevé el artículo 166</w:t>
      </w:r>
      <w:r w:rsidRPr="009817F3">
        <w:rPr>
          <w:rFonts w:ascii="Arial" w:hAnsi="Arial" w:cs="Arial"/>
          <w:sz w:val="24"/>
          <w:szCs w:val="24"/>
        </w:rPr>
        <w:t xml:space="preserve"> de la Ley de Procedimiento y Justicia Administrativa para el Estado de Oaxaca</w:t>
      </w:r>
      <w:r w:rsidR="0086590B">
        <w:rPr>
          <w:rFonts w:ascii="Arial" w:hAnsi="Arial" w:cs="Arial"/>
          <w:bCs/>
          <w:sz w:val="24"/>
          <w:szCs w:val="24"/>
        </w:rPr>
        <w:t xml:space="preserve">, </w:t>
      </w:r>
      <w:r w:rsidRPr="009817F3">
        <w:rPr>
          <w:rFonts w:ascii="Arial" w:hAnsi="Arial" w:cs="Arial"/>
          <w:bCs/>
          <w:sz w:val="24"/>
          <w:szCs w:val="24"/>
        </w:rPr>
        <w:t xml:space="preserve">el juicio se promovió dentro del término citado </w:t>
      </w:r>
      <w:r w:rsidR="00772F1F" w:rsidRPr="009817F3">
        <w:rPr>
          <w:rFonts w:ascii="Arial" w:hAnsi="Arial" w:cs="Arial"/>
          <w:bCs/>
          <w:sz w:val="24"/>
          <w:szCs w:val="24"/>
        </w:rPr>
        <w:t>y,</w:t>
      </w:r>
      <w:r w:rsidRPr="009817F3">
        <w:rPr>
          <w:rFonts w:ascii="Arial" w:hAnsi="Arial" w:cs="Arial"/>
          <w:bCs/>
          <w:sz w:val="24"/>
          <w:szCs w:val="24"/>
        </w:rPr>
        <w:t xml:space="preserve"> </w:t>
      </w:r>
      <w:r w:rsidRPr="009817F3">
        <w:rPr>
          <w:rFonts w:ascii="Arial" w:hAnsi="Arial" w:cs="Arial"/>
          <w:sz w:val="24"/>
          <w:szCs w:val="24"/>
        </w:rPr>
        <w:t>por ende, no se configura la causal de sobreseimiento solicitada por la</w:t>
      </w:r>
      <w:r w:rsidR="00F54DF3" w:rsidRPr="009817F3">
        <w:rPr>
          <w:rFonts w:ascii="Arial" w:hAnsi="Arial" w:cs="Arial"/>
          <w:sz w:val="24"/>
          <w:szCs w:val="24"/>
        </w:rPr>
        <w:t xml:space="preserve"> autoridad</w:t>
      </w:r>
      <w:r w:rsidRPr="009817F3">
        <w:rPr>
          <w:rFonts w:ascii="Arial" w:hAnsi="Arial" w:cs="Arial"/>
          <w:sz w:val="24"/>
          <w:szCs w:val="24"/>
        </w:rPr>
        <w:t xml:space="preserve"> demandada.</w:t>
      </w:r>
    </w:p>
    <w:p w14:paraId="1AAD8E0F" w14:textId="77777777" w:rsidR="00B16B65" w:rsidRPr="00B16B65" w:rsidRDefault="00B16B65" w:rsidP="00B16B65">
      <w:pPr>
        <w:tabs>
          <w:tab w:val="left" w:pos="567"/>
        </w:tabs>
        <w:spacing w:after="0" w:line="360" w:lineRule="auto"/>
        <w:ind w:right="51" w:firstLine="567"/>
        <w:jc w:val="both"/>
        <w:rPr>
          <w:rFonts w:ascii="Arial" w:hAnsi="Arial" w:cs="Arial"/>
          <w:sz w:val="10"/>
          <w:szCs w:val="10"/>
        </w:rPr>
      </w:pPr>
    </w:p>
    <w:p w14:paraId="0F2F9059" w14:textId="77777777" w:rsidR="000802F9" w:rsidRDefault="000802F9" w:rsidP="000802F9">
      <w:pPr>
        <w:tabs>
          <w:tab w:val="left" w:pos="567"/>
        </w:tabs>
        <w:spacing w:line="360" w:lineRule="auto"/>
        <w:ind w:right="51" w:firstLine="567"/>
        <w:jc w:val="both"/>
        <w:rPr>
          <w:rFonts w:ascii="Arial" w:hAnsi="Arial" w:cs="Arial"/>
          <w:sz w:val="24"/>
          <w:szCs w:val="24"/>
        </w:rPr>
      </w:pPr>
      <w:r w:rsidRPr="009817F3">
        <w:rPr>
          <w:rFonts w:ascii="Arial" w:hAnsi="Arial" w:cs="Arial"/>
          <w:sz w:val="24"/>
          <w:szCs w:val="24"/>
        </w:rPr>
        <w:t xml:space="preserve">Por lo que respecta </w:t>
      </w:r>
      <w:r w:rsidRPr="00354AF4">
        <w:rPr>
          <w:rFonts w:ascii="Arial" w:hAnsi="Arial" w:cs="Arial"/>
          <w:b/>
          <w:sz w:val="24"/>
          <w:szCs w:val="24"/>
        </w:rPr>
        <w:t>la causal de improcedencia contenida en la fracción X</w:t>
      </w:r>
      <w:r w:rsidRPr="009817F3">
        <w:rPr>
          <w:rFonts w:ascii="Arial" w:hAnsi="Arial" w:cs="Arial"/>
          <w:b/>
          <w:sz w:val="24"/>
          <w:szCs w:val="24"/>
        </w:rPr>
        <w:t xml:space="preserve"> </w:t>
      </w:r>
      <w:r w:rsidR="007B5818">
        <w:rPr>
          <w:rFonts w:ascii="Arial" w:hAnsi="Arial" w:cs="Arial"/>
          <w:sz w:val="24"/>
          <w:szCs w:val="24"/>
        </w:rPr>
        <w:t xml:space="preserve">del artículo 161 </w:t>
      </w:r>
      <w:r w:rsidRPr="009817F3">
        <w:rPr>
          <w:rFonts w:ascii="Arial" w:hAnsi="Arial" w:cs="Arial"/>
          <w:sz w:val="24"/>
          <w:szCs w:val="24"/>
        </w:rPr>
        <w:t>de la Ley de la Materia</w:t>
      </w:r>
      <w:r w:rsidR="00772F1F" w:rsidRPr="009817F3">
        <w:rPr>
          <w:rFonts w:ascii="Arial" w:hAnsi="Arial" w:cs="Arial"/>
          <w:sz w:val="24"/>
          <w:szCs w:val="24"/>
        </w:rPr>
        <w:t>,</w:t>
      </w:r>
      <w:r w:rsidRPr="009817F3">
        <w:rPr>
          <w:rFonts w:ascii="Arial" w:hAnsi="Arial" w:cs="Arial"/>
          <w:sz w:val="24"/>
          <w:szCs w:val="24"/>
        </w:rPr>
        <w:t xml:space="preserve"> de autos se advierte que </w:t>
      </w:r>
      <w:r w:rsidRPr="009817F3">
        <w:rPr>
          <w:rFonts w:ascii="Arial" w:hAnsi="Arial" w:cs="Arial"/>
          <w:b/>
          <w:sz w:val="24"/>
          <w:szCs w:val="24"/>
        </w:rPr>
        <w:t>no existe</w:t>
      </w:r>
      <w:r w:rsidRPr="009817F3">
        <w:rPr>
          <w:rFonts w:ascii="Arial" w:hAnsi="Arial" w:cs="Arial"/>
          <w:sz w:val="24"/>
          <w:szCs w:val="24"/>
        </w:rPr>
        <w:t xml:space="preserve"> ninguna otra causal de improcedencia o sobreseimiento de naturaleza fiscal o administrativa que proceda en este juicio de nulidad y que la autoridad demandada pruebe su existencia.</w:t>
      </w:r>
    </w:p>
    <w:p w14:paraId="2EC150F8" w14:textId="77777777" w:rsidR="00017EAE" w:rsidRPr="00017EAE" w:rsidRDefault="000802F9" w:rsidP="00017EAE">
      <w:pPr>
        <w:spacing w:line="360" w:lineRule="auto"/>
        <w:ind w:right="51" w:firstLine="567"/>
        <w:jc w:val="both"/>
        <w:rPr>
          <w:rFonts w:ascii="Arial" w:eastAsia="Times New Roman" w:hAnsi="Arial" w:cs="Arial"/>
          <w:sz w:val="24"/>
          <w:szCs w:val="24"/>
          <w:lang w:val="es-ES_tradnl" w:eastAsia="es-ES"/>
        </w:rPr>
      </w:pPr>
      <w:r w:rsidRPr="00017EAE">
        <w:rPr>
          <w:rFonts w:ascii="Arial" w:eastAsia="Times New Roman" w:hAnsi="Arial" w:cs="Arial"/>
          <w:bCs/>
          <w:sz w:val="24"/>
          <w:szCs w:val="24"/>
          <w:lang w:val="es-ES_tradnl" w:eastAsia="es-ES"/>
        </w:rPr>
        <w:t>En consecuencia</w:t>
      </w:r>
      <w:r w:rsidRPr="00017EAE">
        <w:rPr>
          <w:rFonts w:ascii="Arial" w:eastAsia="Times New Roman" w:hAnsi="Arial" w:cs="Arial"/>
          <w:sz w:val="24"/>
          <w:szCs w:val="24"/>
          <w:lang w:val="es-ES_tradnl" w:eastAsia="es-ES"/>
        </w:rPr>
        <w:t>,</w:t>
      </w:r>
      <w:r w:rsidRPr="006C2276">
        <w:rPr>
          <w:rFonts w:ascii="Arial" w:eastAsia="Times New Roman" w:hAnsi="Arial" w:cs="Arial"/>
          <w:sz w:val="24"/>
          <w:szCs w:val="24"/>
          <w:lang w:val="es-ES_tradnl" w:eastAsia="es-ES"/>
        </w:rPr>
        <w:t xml:space="preserve"> al no actualizarse las causales de improcedencia invocadas por la autoridad demandada</w:t>
      </w:r>
      <w:r w:rsidRPr="006C2276">
        <w:rPr>
          <w:rFonts w:ascii="Arial" w:eastAsia="Times New Roman" w:hAnsi="Arial" w:cs="Arial"/>
          <w:sz w:val="24"/>
          <w:szCs w:val="24"/>
          <w:lang w:val="es-ES" w:eastAsia="es-ES"/>
        </w:rPr>
        <w:t xml:space="preserve">, </w:t>
      </w:r>
      <w:r w:rsidRPr="006C2276">
        <w:rPr>
          <w:rFonts w:ascii="Arial" w:eastAsia="Times New Roman" w:hAnsi="Arial" w:cs="Arial"/>
          <w:b/>
          <w:sz w:val="24"/>
          <w:szCs w:val="24"/>
          <w:lang w:val="es-ES_tradnl" w:eastAsia="es-ES"/>
        </w:rPr>
        <w:t>NO SE SOBRESEE EL JUICIO</w:t>
      </w:r>
      <w:r w:rsidR="00017EAE">
        <w:rPr>
          <w:rFonts w:ascii="Arial" w:eastAsia="Times New Roman" w:hAnsi="Arial" w:cs="Arial"/>
          <w:sz w:val="24"/>
          <w:szCs w:val="24"/>
          <w:lang w:val="es-ES_tradnl" w:eastAsia="es-ES"/>
        </w:rPr>
        <w:t xml:space="preserve"> respecto a los actos impugnados</w:t>
      </w:r>
      <w:r w:rsidR="00393A2A">
        <w:rPr>
          <w:rFonts w:ascii="Arial" w:eastAsia="Times New Roman" w:hAnsi="Arial" w:cs="Arial"/>
          <w:sz w:val="24"/>
          <w:szCs w:val="24"/>
          <w:lang w:val="es-ES_tradnl" w:eastAsia="es-ES"/>
        </w:rPr>
        <w:t>.</w:t>
      </w:r>
    </w:p>
    <w:p w14:paraId="494BFB22" w14:textId="2D68FC0A" w:rsidR="007732EC" w:rsidRPr="007B5818" w:rsidRDefault="00B16B65" w:rsidP="007B5818">
      <w:pPr>
        <w:spacing w:line="360" w:lineRule="auto"/>
        <w:ind w:right="51" w:firstLine="567"/>
        <w:jc w:val="both"/>
        <w:rPr>
          <w:rFonts w:ascii="Arial" w:hAnsi="Arial" w:cs="Arial"/>
          <w:bCs/>
          <w:sz w:val="24"/>
          <w:szCs w:val="24"/>
        </w:rPr>
      </w:pPr>
      <w:r>
        <w:rPr>
          <w:rFonts w:ascii="Arial" w:hAnsi="Arial" w:cs="Arial"/>
          <w:b/>
          <w:sz w:val="24"/>
          <w:szCs w:val="24"/>
        </w:rPr>
        <w:t xml:space="preserve">CUARTO. </w:t>
      </w:r>
      <w:r w:rsidR="00A73872">
        <w:rPr>
          <w:rFonts w:ascii="Arial" w:hAnsi="Arial" w:cs="Arial"/>
          <w:sz w:val="24"/>
          <w:szCs w:val="24"/>
        </w:rPr>
        <w:t xml:space="preserve">La </w:t>
      </w:r>
      <w:r w:rsidR="00A73872" w:rsidRPr="00905313">
        <w:rPr>
          <w:rFonts w:ascii="Arial" w:hAnsi="Arial" w:cs="Arial"/>
          <w:b/>
          <w:sz w:val="24"/>
          <w:szCs w:val="24"/>
        </w:rPr>
        <w:t>parte actora</w:t>
      </w:r>
      <w:r w:rsidR="00A73872">
        <w:rPr>
          <w:rFonts w:ascii="Arial" w:hAnsi="Arial" w:cs="Arial"/>
          <w:sz w:val="24"/>
          <w:szCs w:val="24"/>
        </w:rPr>
        <w:t xml:space="preserve"> </w:t>
      </w:r>
      <w:r w:rsidR="002004FE">
        <w:rPr>
          <w:rFonts w:ascii="Arial" w:hAnsi="Arial" w:cs="Arial"/>
          <w:bCs/>
          <w:sz w:val="24"/>
          <w:szCs w:val="24"/>
          <w:lang w:eastAsia="es-ES"/>
        </w:rPr>
        <w:t>**********</w:t>
      </w:r>
      <w:r w:rsidR="007B5818">
        <w:rPr>
          <w:rFonts w:ascii="Arial" w:hAnsi="Arial" w:cs="Arial"/>
          <w:sz w:val="24"/>
          <w:szCs w:val="24"/>
          <w:lang w:eastAsia="es-ES"/>
        </w:rPr>
        <w:t xml:space="preserve"> </w:t>
      </w:r>
      <w:r w:rsidR="000802F9" w:rsidRPr="009817F3">
        <w:rPr>
          <w:rFonts w:ascii="Arial" w:hAnsi="Arial" w:cs="Arial"/>
          <w:b/>
          <w:sz w:val="24"/>
          <w:szCs w:val="24"/>
        </w:rPr>
        <w:t xml:space="preserve">demandó la nulidad </w:t>
      </w:r>
      <w:r w:rsidR="000802F9" w:rsidRPr="009817F3">
        <w:rPr>
          <w:rFonts w:ascii="Arial" w:hAnsi="Arial" w:cs="Arial"/>
          <w:bCs/>
          <w:sz w:val="24"/>
          <w:szCs w:val="24"/>
        </w:rPr>
        <w:t>del acta de infracción con número de foli</w:t>
      </w:r>
      <w:r w:rsidR="007732EC" w:rsidRPr="009817F3">
        <w:rPr>
          <w:rFonts w:ascii="Arial" w:hAnsi="Arial" w:cs="Arial"/>
          <w:bCs/>
          <w:sz w:val="24"/>
          <w:szCs w:val="24"/>
        </w:rPr>
        <w:t>o</w:t>
      </w:r>
      <w:r w:rsidR="007B5818">
        <w:rPr>
          <w:rFonts w:ascii="Arial" w:hAnsi="Arial" w:cs="Arial"/>
          <w:bCs/>
          <w:sz w:val="24"/>
          <w:szCs w:val="24"/>
        </w:rPr>
        <w:t xml:space="preserve"> </w:t>
      </w:r>
      <w:r w:rsidR="002004FE">
        <w:rPr>
          <w:rFonts w:ascii="Arial" w:hAnsi="Arial" w:cs="Arial"/>
          <w:bCs/>
          <w:sz w:val="24"/>
          <w:szCs w:val="24"/>
          <w:lang w:eastAsia="es-ES"/>
        </w:rPr>
        <w:t xml:space="preserve">********** </w:t>
      </w:r>
      <w:r w:rsidR="007B5818" w:rsidRPr="007006AE">
        <w:rPr>
          <w:rFonts w:ascii="Arial" w:hAnsi="Arial" w:cs="Arial"/>
          <w:sz w:val="24"/>
          <w:szCs w:val="24"/>
          <w:lang w:eastAsia="es-ES"/>
        </w:rPr>
        <w:t xml:space="preserve">de </w:t>
      </w:r>
      <w:r w:rsidR="009003F3">
        <w:rPr>
          <w:rFonts w:ascii="Arial" w:hAnsi="Arial" w:cs="Arial"/>
          <w:sz w:val="24"/>
          <w:szCs w:val="24"/>
          <w:lang w:eastAsia="es-ES"/>
        </w:rPr>
        <w:t>ocho</w:t>
      </w:r>
      <w:r w:rsidR="007B5818" w:rsidRPr="007006AE">
        <w:rPr>
          <w:rFonts w:ascii="Arial" w:hAnsi="Arial" w:cs="Arial"/>
          <w:sz w:val="24"/>
          <w:szCs w:val="24"/>
          <w:lang w:eastAsia="es-ES"/>
        </w:rPr>
        <w:t xml:space="preserve"> de </w:t>
      </w:r>
      <w:r w:rsidR="009003F3">
        <w:rPr>
          <w:rFonts w:ascii="Arial" w:hAnsi="Arial" w:cs="Arial"/>
          <w:sz w:val="24"/>
          <w:szCs w:val="24"/>
          <w:lang w:eastAsia="es-ES"/>
        </w:rPr>
        <w:t>septiembre</w:t>
      </w:r>
      <w:r w:rsidR="007B5818" w:rsidRPr="007006AE">
        <w:rPr>
          <w:rFonts w:ascii="Arial" w:hAnsi="Arial" w:cs="Arial"/>
          <w:sz w:val="24"/>
          <w:szCs w:val="24"/>
          <w:lang w:eastAsia="es-ES"/>
        </w:rPr>
        <w:t xml:space="preserve"> de dos mil </w:t>
      </w:r>
      <w:r w:rsidR="007B5818" w:rsidRPr="007B5818">
        <w:rPr>
          <w:rFonts w:ascii="Arial" w:hAnsi="Arial" w:cs="Arial"/>
          <w:sz w:val="24"/>
          <w:szCs w:val="24"/>
          <w:lang w:eastAsia="es-ES"/>
        </w:rPr>
        <w:t xml:space="preserve">diecinueve, </w:t>
      </w:r>
      <w:r w:rsidR="007B5818" w:rsidRPr="007B5818">
        <w:rPr>
          <w:rFonts w:ascii="Arial" w:hAnsi="Arial" w:cs="Arial"/>
          <w:bCs/>
          <w:sz w:val="24"/>
          <w:szCs w:val="24"/>
          <w:lang w:eastAsia="es-ES"/>
        </w:rPr>
        <w:t>emitida</w:t>
      </w:r>
      <w:r w:rsidR="007B5818" w:rsidRPr="007B5818">
        <w:rPr>
          <w:rFonts w:ascii="Arial" w:hAnsi="Arial" w:cs="Arial"/>
          <w:sz w:val="24"/>
          <w:szCs w:val="24"/>
        </w:rPr>
        <w:t xml:space="preserve"> por el </w:t>
      </w:r>
      <w:r w:rsidR="007B5818" w:rsidRPr="007B5818">
        <w:rPr>
          <w:rFonts w:ascii="Arial" w:hAnsi="Arial" w:cs="Arial"/>
          <w:sz w:val="24"/>
          <w:szCs w:val="24"/>
          <w:lang w:val="es-ES"/>
        </w:rPr>
        <w:t xml:space="preserve">Policía Vial con número estadístico </w:t>
      </w:r>
      <w:r w:rsidR="00581694">
        <w:rPr>
          <w:rFonts w:ascii="Arial" w:hAnsi="Arial" w:cs="Arial"/>
          <w:sz w:val="24"/>
          <w:szCs w:val="24"/>
          <w:lang w:val="es-ES_tradnl" w:eastAsia="es-ES"/>
        </w:rPr>
        <w:t>PV-</w:t>
      </w:r>
      <w:r w:rsidR="009D2C60">
        <w:rPr>
          <w:rFonts w:ascii="Arial" w:hAnsi="Arial" w:cs="Arial"/>
          <w:sz w:val="24"/>
          <w:szCs w:val="24"/>
          <w:lang w:val="es-ES_tradnl" w:eastAsia="es-ES"/>
        </w:rPr>
        <w:t>1</w:t>
      </w:r>
      <w:r w:rsidR="009003F3">
        <w:rPr>
          <w:rFonts w:ascii="Arial" w:hAnsi="Arial" w:cs="Arial"/>
          <w:sz w:val="24"/>
          <w:szCs w:val="24"/>
          <w:lang w:val="es-ES_tradnl" w:eastAsia="es-ES"/>
        </w:rPr>
        <w:t>60</w:t>
      </w:r>
      <w:r w:rsidR="007B5818" w:rsidRPr="007B5818">
        <w:rPr>
          <w:rFonts w:ascii="Arial" w:hAnsi="Arial" w:cs="Arial"/>
          <w:sz w:val="24"/>
          <w:szCs w:val="24"/>
          <w:lang w:val="es-ES_tradnl" w:eastAsia="es-ES"/>
        </w:rPr>
        <w:t xml:space="preserve">, adscrito a la </w:t>
      </w:r>
      <w:r w:rsidR="006D4A99">
        <w:rPr>
          <w:rFonts w:ascii="Arial" w:hAnsi="Arial" w:cs="Arial"/>
          <w:sz w:val="24"/>
          <w:szCs w:val="24"/>
          <w:lang w:val="es-ES_tradnl" w:eastAsia="es-ES"/>
        </w:rPr>
        <w:t>Subdirección de Trá</w:t>
      </w:r>
      <w:r w:rsidR="009D2C60">
        <w:rPr>
          <w:rFonts w:ascii="Arial" w:hAnsi="Arial" w:cs="Arial"/>
          <w:sz w:val="24"/>
          <w:szCs w:val="24"/>
          <w:lang w:val="es-ES_tradnl" w:eastAsia="es-ES"/>
        </w:rPr>
        <w:t>nsito y Movilidad</w:t>
      </w:r>
      <w:r w:rsidR="007B5818" w:rsidRPr="007B5818">
        <w:rPr>
          <w:rFonts w:ascii="Arial" w:hAnsi="Arial" w:cs="Arial"/>
          <w:sz w:val="24"/>
          <w:szCs w:val="24"/>
          <w:lang w:val="es-ES_tradnl" w:eastAsia="es-ES"/>
        </w:rPr>
        <w:t xml:space="preserve"> Municipal de Oaxaca de Juárez, Oaxaca</w:t>
      </w:r>
      <w:r w:rsidR="007B5818">
        <w:rPr>
          <w:rFonts w:ascii="Arial" w:hAnsi="Arial" w:cs="Arial"/>
          <w:sz w:val="24"/>
          <w:szCs w:val="24"/>
          <w:lang w:val="es-ES_tradnl" w:eastAsia="es-ES"/>
        </w:rPr>
        <w:t>,</w:t>
      </w:r>
      <w:r w:rsidR="007B5818">
        <w:rPr>
          <w:rFonts w:ascii="Arial" w:hAnsi="Arial" w:cs="Arial"/>
          <w:sz w:val="24"/>
          <w:szCs w:val="24"/>
        </w:rPr>
        <w:t xml:space="preserve"> </w:t>
      </w:r>
      <w:r w:rsidR="000802F9" w:rsidRPr="009817F3">
        <w:rPr>
          <w:rFonts w:ascii="Arial" w:hAnsi="Arial" w:cs="Arial"/>
          <w:sz w:val="24"/>
          <w:szCs w:val="24"/>
        </w:rPr>
        <w:t>expresando en sus</w:t>
      </w:r>
      <w:r w:rsidR="001D6F66">
        <w:rPr>
          <w:rFonts w:ascii="Arial" w:hAnsi="Arial" w:cs="Arial"/>
          <w:sz w:val="24"/>
          <w:szCs w:val="24"/>
        </w:rPr>
        <w:t xml:space="preserve"> conceptos de impugnación, que e</w:t>
      </w:r>
      <w:r w:rsidR="000802F9" w:rsidRPr="009817F3">
        <w:rPr>
          <w:rFonts w:ascii="Arial" w:hAnsi="Arial" w:cs="Arial"/>
          <w:sz w:val="24"/>
          <w:szCs w:val="24"/>
        </w:rPr>
        <w:t xml:space="preserve">sta no se encuentra debidamente </w:t>
      </w:r>
      <w:r w:rsidR="000802F9" w:rsidRPr="009817F3">
        <w:rPr>
          <w:rFonts w:ascii="Arial" w:hAnsi="Arial" w:cs="Arial"/>
          <w:b/>
          <w:sz w:val="24"/>
          <w:szCs w:val="24"/>
        </w:rPr>
        <w:t>fundada y motivada</w:t>
      </w:r>
      <w:r w:rsidR="000802F9" w:rsidRPr="009817F3">
        <w:rPr>
          <w:rFonts w:ascii="Arial" w:hAnsi="Arial" w:cs="Arial"/>
          <w:sz w:val="24"/>
          <w:szCs w:val="24"/>
        </w:rPr>
        <w:t>.</w:t>
      </w:r>
    </w:p>
    <w:p w14:paraId="02EE144F" w14:textId="3E0DC43E" w:rsidR="00FF4EBC" w:rsidRPr="00FF4EBC" w:rsidRDefault="000802F9" w:rsidP="00FF4EBC">
      <w:pPr>
        <w:spacing w:line="360" w:lineRule="auto"/>
        <w:ind w:right="18" w:firstLine="567"/>
        <w:jc w:val="both"/>
        <w:rPr>
          <w:rFonts w:ascii="Arial" w:hAnsi="Arial" w:cs="Arial"/>
          <w:i/>
        </w:rPr>
      </w:pPr>
      <w:r w:rsidRPr="009817F3">
        <w:rPr>
          <w:rFonts w:ascii="Arial" w:hAnsi="Arial" w:cs="Arial"/>
          <w:sz w:val="24"/>
          <w:szCs w:val="24"/>
        </w:rPr>
        <w:t xml:space="preserve">El </w:t>
      </w:r>
      <w:r w:rsidR="007B5818" w:rsidRPr="007B5818">
        <w:rPr>
          <w:rFonts w:ascii="Arial" w:eastAsia="Times New Roman" w:hAnsi="Arial" w:cs="Arial"/>
          <w:sz w:val="24"/>
          <w:szCs w:val="24"/>
          <w:lang w:val="es-ES" w:eastAsia="es-ES"/>
        </w:rPr>
        <w:t>Policía Vial con número estadístico PV-</w:t>
      </w:r>
      <w:r w:rsidR="006D4A99">
        <w:rPr>
          <w:rFonts w:ascii="Arial" w:eastAsia="Times New Roman" w:hAnsi="Arial" w:cs="Arial"/>
          <w:sz w:val="24"/>
          <w:szCs w:val="24"/>
          <w:lang w:val="es-ES" w:eastAsia="es-ES"/>
        </w:rPr>
        <w:t>1</w:t>
      </w:r>
      <w:r w:rsidR="009003F3">
        <w:rPr>
          <w:rFonts w:ascii="Arial" w:eastAsia="Times New Roman" w:hAnsi="Arial" w:cs="Arial"/>
          <w:sz w:val="24"/>
          <w:szCs w:val="24"/>
          <w:lang w:val="es-ES" w:eastAsia="es-ES"/>
        </w:rPr>
        <w:t>60</w:t>
      </w:r>
      <w:r w:rsidR="007B5818" w:rsidRPr="007B5818">
        <w:rPr>
          <w:rFonts w:ascii="Arial" w:eastAsia="Times New Roman" w:hAnsi="Arial" w:cs="Arial"/>
          <w:sz w:val="24"/>
          <w:szCs w:val="24"/>
          <w:lang w:val="es-ES" w:eastAsia="es-ES"/>
        </w:rPr>
        <w:t>, adscrito a la Subdirección de</w:t>
      </w:r>
      <w:r w:rsidR="007B5818">
        <w:rPr>
          <w:rFonts w:ascii="Arial" w:eastAsia="Times New Roman" w:hAnsi="Arial" w:cs="Arial"/>
          <w:sz w:val="24"/>
          <w:szCs w:val="24"/>
          <w:lang w:val="es-ES" w:eastAsia="es-ES"/>
        </w:rPr>
        <w:t xml:space="preserve"> Transito y Movilidad Municipal </w:t>
      </w:r>
      <w:r w:rsidR="00C311C9" w:rsidRPr="009817F3">
        <w:rPr>
          <w:rFonts w:ascii="Arial" w:hAnsi="Arial" w:cs="Arial"/>
          <w:bCs/>
          <w:color w:val="000000"/>
          <w:sz w:val="24"/>
          <w:szCs w:val="24"/>
        </w:rPr>
        <w:t>de Oaxaca de Juárez,</w:t>
      </w:r>
      <w:r w:rsidR="00C311C9" w:rsidRPr="009817F3">
        <w:rPr>
          <w:rFonts w:ascii="Arial" w:hAnsi="Arial" w:cs="Arial"/>
          <w:sz w:val="24"/>
          <w:szCs w:val="24"/>
        </w:rPr>
        <w:t xml:space="preserve"> Oaxaca, </w:t>
      </w:r>
      <w:r w:rsidRPr="009817F3">
        <w:rPr>
          <w:rFonts w:ascii="Arial" w:hAnsi="Arial" w:cs="Arial"/>
          <w:sz w:val="24"/>
          <w:szCs w:val="24"/>
        </w:rPr>
        <w:t>al dar contestación a la demanda, manifestó</w:t>
      </w:r>
      <w:r w:rsidR="006C2276">
        <w:rPr>
          <w:rFonts w:ascii="Arial" w:hAnsi="Arial" w:cs="Arial"/>
          <w:sz w:val="24"/>
          <w:szCs w:val="24"/>
        </w:rPr>
        <w:t xml:space="preserve">: </w:t>
      </w:r>
      <w:r w:rsidR="0050332B" w:rsidRPr="009817F3">
        <w:rPr>
          <w:rFonts w:ascii="Arial" w:hAnsi="Arial" w:cs="Arial"/>
          <w:i/>
        </w:rPr>
        <w:t>“</w:t>
      </w:r>
      <w:r w:rsidR="006C2276">
        <w:rPr>
          <w:rFonts w:ascii="Arial" w:hAnsi="Arial" w:cs="Arial"/>
          <w:i/>
        </w:rPr>
        <w:t>…</w:t>
      </w:r>
      <w:r w:rsidR="00866A4B" w:rsidRPr="006C2276">
        <w:rPr>
          <w:rFonts w:ascii="Arial" w:hAnsi="Arial" w:cs="Arial"/>
          <w:b/>
          <w:i/>
        </w:rPr>
        <w:t>NIEGO CATEGORICAMENTE</w:t>
      </w:r>
      <w:r w:rsidR="006C2276">
        <w:rPr>
          <w:rFonts w:ascii="Arial" w:hAnsi="Arial" w:cs="Arial"/>
          <w:i/>
        </w:rPr>
        <w:t xml:space="preserve"> que é</w:t>
      </w:r>
      <w:r w:rsidR="00866A4B" w:rsidRPr="009817F3">
        <w:rPr>
          <w:rFonts w:ascii="Arial" w:hAnsi="Arial" w:cs="Arial"/>
          <w:i/>
        </w:rPr>
        <w:t>l</w:t>
      </w:r>
      <w:r w:rsidR="006C2276">
        <w:rPr>
          <w:rFonts w:ascii="Arial" w:hAnsi="Arial" w:cs="Arial"/>
          <w:i/>
        </w:rPr>
        <w:t xml:space="preserve"> ahora</w:t>
      </w:r>
      <w:r w:rsidR="00866A4B" w:rsidRPr="009817F3">
        <w:rPr>
          <w:rFonts w:ascii="Arial" w:hAnsi="Arial" w:cs="Arial"/>
          <w:i/>
        </w:rPr>
        <w:t xml:space="preserve"> actor tenga derecho legítimo para impugnar el acta de infracción</w:t>
      </w:r>
      <w:r w:rsidR="006C2276">
        <w:rPr>
          <w:rFonts w:ascii="Arial" w:hAnsi="Arial" w:cs="Arial"/>
          <w:i/>
        </w:rPr>
        <w:t xml:space="preserve"> con número</w:t>
      </w:r>
      <w:r w:rsidR="00866A4B" w:rsidRPr="009817F3">
        <w:rPr>
          <w:rFonts w:ascii="Arial" w:hAnsi="Arial" w:cs="Arial"/>
          <w:i/>
        </w:rPr>
        <w:t xml:space="preserve"> </w:t>
      </w:r>
      <w:r w:rsidR="006C2276">
        <w:rPr>
          <w:rFonts w:ascii="Arial" w:hAnsi="Arial" w:cs="Arial"/>
          <w:i/>
        </w:rPr>
        <w:t xml:space="preserve">de folio </w:t>
      </w:r>
      <w:r w:rsidR="002004FE">
        <w:rPr>
          <w:rFonts w:ascii="Arial" w:hAnsi="Arial" w:cs="Arial"/>
          <w:bCs/>
          <w:sz w:val="24"/>
          <w:szCs w:val="24"/>
          <w:lang w:eastAsia="es-ES"/>
        </w:rPr>
        <w:t>**********</w:t>
      </w:r>
      <w:r w:rsidR="006C2276">
        <w:rPr>
          <w:rFonts w:ascii="Arial" w:hAnsi="Arial" w:cs="Arial"/>
          <w:i/>
        </w:rPr>
        <w:t xml:space="preserve"> de fecha </w:t>
      </w:r>
      <w:r w:rsidR="009003F3">
        <w:rPr>
          <w:rFonts w:ascii="Arial" w:hAnsi="Arial" w:cs="Arial"/>
          <w:i/>
        </w:rPr>
        <w:t>ocho</w:t>
      </w:r>
      <w:r w:rsidR="006C2276">
        <w:rPr>
          <w:rFonts w:ascii="Arial" w:hAnsi="Arial" w:cs="Arial"/>
          <w:i/>
        </w:rPr>
        <w:t xml:space="preserve"> de </w:t>
      </w:r>
      <w:r w:rsidR="009003F3">
        <w:rPr>
          <w:rFonts w:ascii="Arial" w:hAnsi="Arial" w:cs="Arial"/>
          <w:i/>
        </w:rPr>
        <w:t>septiembre</w:t>
      </w:r>
      <w:r w:rsidR="006C2276">
        <w:rPr>
          <w:rFonts w:ascii="Arial" w:hAnsi="Arial" w:cs="Arial"/>
          <w:i/>
        </w:rPr>
        <w:t xml:space="preserve"> del dos mil diecinueve, lo anterior porqué existe un ordenamiento específico </w:t>
      </w:r>
      <w:r w:rsidR="006C2276">
        <w:rPr>
          <w:rFonts w:ascii="Arial" w:hAnsi="Arial" w:cs="Arial"/>
          <w:b/>
          <w:i/>
        </w:rPr>
        <w:t>(Reglamento de Vialidad del Municipio de Oaxaca de Juárez)</w:t>
      </w:r>
      <w:r w:rsidR="006C2276">
        <w:rPr>
          <w:rFonts w:ascii="Arial" w:hAnsi="Arial" w:cs="Arial"/>
          <w:i/>
        </w:rPr>
        <w:t xml:space="preserve">, qué regula el procedimiento relativo a la imposición de sanciones por infracciones en materia de transito; además que el acta de infracción se encuentra debidamente fundada y motivada, como se demuestra con el acta de infracción. Así mismo el Reglamento constituye un conjunto de normas de carácter general para dar cumplimiento a las Leyes, aunque el recurrente alegue que el suscrito no tenga competencia territorial y que dicha infracción carezca de fundamentación y motivación…” </w:t>
      </w:r>
    </w:p>
    <w:p w14:paraId="028DBCB9" w14:textId="58152F92" w:rsidR="00215670" w:rsidRPr="00FF4EBC" w:rsidRDefault="000802F9" w:rsidP="00FF4EBC">
      <w:pPr>
        <w:spacing w:line="360" w:lineRule="auto"/>
        <w:ind w:right="18" w:firstLine="567"/>
        <w:jc w:val="both"/>
        <w:rPr>
          <w:rFonts w:ascii="Arial" w:hAnsi="Arial" w:cs="Arial"/>
          <w:sz w:val="24"/>
          <w:szCs w:val="24"/>
        </w:rPr>
      </w:pPr>
      <w:r w:rsidRPr="009817F3">
        <w:rPr>
          <w:rFonts w:ascii="Arial" w:hAnsi="Arial" w:cs="Arial"/>
          <w:sz w:val="24"/>
          <w:szCs w:val="24"/>
        </w:rPr>
        <w:t>Ahora, este juzgador procede al análisis del acta de infracción impugnada con número de folio</w:t>
      </w:r>
      <w:r w:rsidR="00FF4EBC">
        <w:rPr>
          <w:rFonts w:ascii="Arial" w:hAnsi="Arial" w:cs="Arial"/>
          <w:sz w:val="24"/>
          <w:szCs w:val="24"/>
        </w:rPr>
        <w:t xml:space="preserve"> </w:t>
      </w:r>
      <w:r w:rsidR="002004FE">
        <w:rPr>
          <w:rFonts w:ascii="Arial" w:hAnsi="Arial" w:cs="Arial"/>
          <w:bCs/>
          <w:sz w:val="24"/>
          <w:szCs w:val="24"/>
          <w:lang w:eastAsia="es-ES"/>
        </w:rPr>
        <w:t>**********</w:t>
      </w:r>
      <w:r w:rsidR="00FF4EBC" w:rsidRPr="007006AE">
        <w:rPr>
          <w:rFonts w:ascii="Arial" w:hAnsi="Arial" w:cs="Arial"/>
          <w:sz w:val="24"/>
          <w:szCs w:val="24"/>
          <w:lang w:eastAsia="es-ES"/>
        </w:rPr>
        <w:t xml:space="preserve"> de </w:t>
      </w:r>
      <w:r w:rsidR="009003F3">
        <w:rPr>
          <w:rFonts w:ascii="Arial" w:hAnsi="Arial" w:cs="Arial"/>
          <w:sz w:val="24"/>
          <w:szCs w:val="24"/>
          <w:lang w:eastAsia="es-ES"/>
        </w:rPr>
        <w:t>ocho</w:t>
      </w:r>
      <w:r w:rsidR="00FF4EBC" w:rsidRPr="007006AE">
        <w:rPr>
          <w:rFonts w:ascii="Arial" w:hAnsi="Arial" w:cs="Arial"/>
          <w:sz w:val="24"/>
          <w:szCs w:val="24"/>
          <w:lang w:eastAsia="es-ES"/>
        </w:rPr>
        <w:t xml:space="preserve"> de </w:t>
      </w:r>
      <w:r w:rsidR="009003F3">
        <w:rPr>
          <w:rFonts w:ascii="Arial" w:hAnsi="Arial" w:cs="Arial"/>
          <w:sz w:val="24"/>
          <w:szCs w:val="24"/>
          <w:lang w:eastAsia="es-ES"/>
        </w:rPr>
        <w:t>septiembre</w:t>
      </w:r>
      <w:r w:rsidR="00FF4EBC" w:rsidRPr="007006AE">
        <w:rPr>
          <w:rFonts w:ascii="Arial" w:hAnsi="Arial" w:cs="Arial"/>
          <w:sz w:val="24"/>
          <w:szCs w:val="24"/>
          <w:lang w:eastAsia="es-ES"/>
        </w:rPr>
        <w:t xml:space="preserve"> de dos mil </w:t>
      </w:r>
      <w:r w:rsidR="00FF4EBC" w:rsidRPr="007B5818">
        <w:rPr>
          <w:rFonts w:ascii="Arial" w:hAnsi="Arial" w:cs="Arial"/>
          <w:sz w:val="24"/>
          <w:szCs w:val="24"/>
          <w:lang w:eastAsia="es-ES"/>
        </w:rPr>
        <w:t xml:space="preserve">diecinueve, </w:t>
      </w:r>
      <w:r w:rsidR="00FF4EBC" w:rsidRPr="007B5818">
        <w:rPr>
          <w:rFonts w:ascii="Arial" w:hAnsi="Arial" w:cs="Arial"/>
          <w:bCs/>
          <w:sz w:val="24"/>
          <w:szCs w:val="24"/>
          <w:lang w:eastAsia="es-ES"/>
        </w:rPr>
        <w:t>emitida</w:t>
      </w:r>
      <w:r w:rsidR="00FF4EBC" w:rsidRPr="007B5818">
        <w:rPr>
          <w:rFonts w:ascii="Arial" w:hAnsi="Arial" w:cs="Arial"/>
          <w:sz w:val="24"/>
          <w:szCs w:val="24"/>
        </w:rPr>
        <w:t xml:space="preserve"> por el </w:t>
      </w:r>
      <w:r w:rsidR="00FF4EBC" w:rsidRPr="007B5818">
        <w:rPr>
          <w:rFonts w:ascii="Arial" w:hAnsi="Arial" w:cs="Arial"/>
          <w:sz w:val="24"/>
          <w:szCs w:val="24"/>
          <w:lang w:val="es-ES"/>
        </w:rPr>
        <w:t xml:space="preserve">Policía Vial con número estadístico </w:t>
      </w:r>
      <w:r w:rsidR="00581694">
        <w:rPr>
          <w:rFonts w:ascii="Arial" w:hAnsi="Arial" w:cs="Arial"/>
          <w:sz w:val="24"/>
          <w:szCs w:val="24"/>
          <w:lang w:val="es-ES_tradnl" w:eastAsia="es-ES"/>
        </w:rPr>
        <w:t>PV-</w:t>
      </w:r>
      <w:r w:rsidR="006D4A99">
        <w:rPr>
          <w:rFonts w:ascii="Arial" w:hAnsi="Arial" w:cs="Arial"/>
          <w:sz w:val="24"/>
          <w:szCs w:val="24"/>
          <w:lang w:val="es-ES_tradnl" w:eastAsia="es-ES"/>
        </w:rPr>
        <w:t>1</w:t>
      </w:r>
      <w:r w:rsidR="009003F3">
        <w:rPr>
          <w:rFonts w:ascii="Arial" w:hAnsi="Arial" w:cs="Arial"/>
          <w:sz w:val="24"/>
          <w:szCs w:val="24"/>
          <w:lang w:val="es-ES_tradnl" w:eastAsia="es-ES"/>
        </w:rPr>
        <w:t>60</w:t>
      </w:r>
      <w:r w:rsidR="00FF4EBC" w:rsidRPr="007B5818">
        <w:rPr>
          <w:rFonts w:ascii="Arial" w:hAnsi="Arial" w:cs="Arial"/>
          <w:sz w:val="24"/>
          <w:szCs w:val="24"/>
          <w:lang w:val="es-ES_tradnl" w:eastAsia="es-ES"/>
        </w:rPr>
        <w:t xml:space="preserve">, adscrito a la </w:t>
      </w:r>
      <w:r w:rsidR="006D4A99">
        <w:rPr>
          <w:rFonts w:ascii="Arial" w:hAnsi="Arial" w:cs="Arial"/>
          <w:sz w:val="24"/>
          <w:szCs w:val="24"/>
          <w:lang w:val="es-ES_tradnl" w:eastAsia="es-ES"/>
        </w:rPr>
        <w:t>Subdirección de Tránsito y Movilidad</w:t>
      </w:r>
      <w:r w:rsidR="00FF4EBC" w:rsidRPr="007B5818">
        <w:rPr>
          <w:rFonts w:ascii="Arial" w:hAnsi="Arial" w:cs="Arial"/>
          <w:sz w:val="24"/>
          <w:szCs w:val="24"/>
          <w:lang w:val="es-ES_tradnl" w:eastAsia="es-ES"/>
        </w:rPr>
        <w:t xml:space="preserve"> Municipal de Oaxaca de Juárez, Oaxaca</w:t>
      </w:r>
      <w:r w:rsidR="00FF4EBC">
        <w:rPr>
          <w:rFonts w:ascii="Arial" w:hAnsi="Arial" w:cs="Arial"/>
          <w:sz w:val="24"/>
          <w:szCs w:val="24"/>
          <w:lang w:val="es-ES_tradnl" w:eastAsia="es-ES"/>
        </w:rPr>
        <w:t xml:space="preserve">, </w:t>
      </w:r>
      <w:r w:rsidRPr="009817F3">
        <w:rPr>
          <w:rFonts w:ascii="Arial" w:hAnsi="Arial" w:cs="Arial"/>
          <w:color w:val="000000"/>
          <w:sz w:val="24"/>
          <w:szCs w:val="24"/>
        </w:rPr>
        <w:t xml:space="preserve">a la cual se le </w:t>
      </w:r>
      <w:r w:rsidRPr="009817F3">
        <w:rPr>
          <w:rFonts w:ascii="Arial" w:hAnsi="Arial" w:cs="Arial"/>
          <w:color w:val="000000"/>
          <w:sz w:val="24"/>
          <w:szCs w:val="24"/>
        </w:rPr>
        <w:lastRenderedPageBreak/>
        <w:t>confiere valor probatorio pleno, por ser un documento público expedido por un servidor público en ejercicio de sus funciones, en términos del artículo 203 fracción I, de la Ley que rige a este Tribunal.</w:t>
      </w:r>
    </w:p>
    <w:p w14:paraId="128DA428" w14:textId="77777777" w:rsidR="000802F9" w:rsidRDefault="000802F9" w:rsidP="00FF4EBC">
      <w:pPr>
        <w:spacing w:line="360" w:lineRule="auto"/>
        <w:ind w:right="18" w:firstLine="567"/>
        <w:jc w:val="both"/>
        <w:rPr>
          <w:rFonts w:ascii="Arial" w:hAnsi="Arial" w:cs="Arial"/>
          <w:sz w:val="24"/>
          <w:szCs w:val="24"/>
        </w:rPr>
      </w:pPr>
      <w:r w:rsidRPr="009817F3">
        <w:rPr>
          <w:rFonts w:ascii="Arial" w:hAnsi="Arial" w:cs="Arial"/>
          <w:color w:val="000000"/>
          <w:sz w:val="24"/>
          <w:szCs w:val="24"/>
        </w:rPr>
        <w:t xml:space="preserve">De ella </w:t>
      </w:r>
      <w:r w:rsidRPr="009817F3">
        <w:rPr>
          <w:rFonts w:ascii="Arial" w:hAnsi="Arial" w:cs="Arial"/>
          <w:sz w:val="24"/>
          <w:szCs w:val="24"/>
        </w:rPr>
        <w:t xml:space="preserve">se advierte, que el Policía Vial que lo emitió, en el rubro de </w:t>
      </w:r>
      <w:r w:rsidRPr="00876F74">
        <w:rPr>
          <w:rFonts w:ascii="Arial" w:hAnsi="Arial" w:cs="Arial"/>
          <w:b/>
          <w:sz w:val="24"/>
          <w:szCs w:val="24"/>
        </w:rPr>
        <w:t>motivación</w:t>
      </w:r>
      <w:r w:rsidRPr="00876F74">
        <w:rPr>
          <w:rFonts w:ascii="Arial" w:hAnsi="Arial" w:cs="Arial"/>
          <w:sz w:val="24"/>
          <w:szCs w:val="24"/>
        </w:rPr>
        <w:t>, indicó</w:t>
      </w:r>
      <w:r w:rsidR="008A3E2F" w:rsidRPr="00876F74">
        <w:rPr>
          <w:rFonts w:ascii="Arial" w:hAnsi="Arial" w:cs="Arial"/>
          <w:sz w:val="24"/>
          <w:szCs w:val="24"/>
        </w:rPr>
        <w:t>:</w:t>
      </w:r>
      <w:r w:rsidRPr="00876F74">
        <w:rPr>
          <w:rFonts w:ascii="Arial" w:hAnsi="Arial" w:cs="Arial"/>
          <w:sz w:val="24"/>
          <w:szCs w:val="24"/>
        </w:rPr>
        <w:t xml:space="preserve"> “</w:t>
      </w:r>
      <w:r w:rsidR="009003F3">
        <w:rPr>
          <w:rFonts w:ascii="Arial" w:hAnsi="Arial" w:cs="Arial"/>
          <w:sz w:val="24"/>
          <w:szCs w:val="24"/>
        </w:rPr>
        <w:t>PASARSE LA LUZ ROJA DEL SEMAFORO. NO TRAER DOCUMENTOS</w:t>
      </w:r>
      <w:r w:rsidR="00FF4EBC">
        <w:rPr>
          <w:rFonts w:ascii="Arial" w:hAnsi="Arial" w:cs="Arial"/>
          <w:sz w:val="24"/>
          <w:szCs w:val="24"/>
        </w:rPr>
        <w:t xml:space="preserve">”, </w:t>
      </w:r>
      <w:r w:rsidRPr="009817F3">
        <w:rPr>
          <w:rFonts w:ascii="Arial" w:hAnsi="Arial" w:cs="Arial"/>
          <w:sz w:val="24"/>
          <w:szCs w:val="24"/>
        </w:rPr>
        <w:t xml:space="preserve">y en cuanto a la </w:t>
      </w:r>
      <w:r w:rsidRPr="009817F3">
        <w:rPr>
          <w:rFonts w:ascii="Arial" w:hAnsi="Arial" w:cs="Arial"/>
          <w:b/>
          <w:sz w:val="24"/>
          <w:szCs w:val="24"/>
        </w:rPr>
        <w:t>fundamentación</w:t>
      </w:r>
      <w:r w:rsidR="00843B27" w:rsidRPr="009817F3">
        <w:rPr>
          <w:rFonts w:ascii="Arial" w:hAnsi="Arial" w:cs="Arial"/>
          <w:sz w:val="24"/>
          <w:szCs w:val="24"/>
        </w:rPr>
        <w:t xml:space="preserve"> señaló: </w:t>
      </w:r>
      <w:r w:rsidRPr="009817F3">
        <w:rPr>
          <w:rFonts w:ascii="Arial" w:hAnsi="Arial" w:cs="Arial"/>
          <w:sz w:val="24"/>
          <w:szCs w:val="24"/>
        </w:rPr>
        <w:t>“</w:t>
      </w:r>
      <w:r w:rsidR="009003F3">
        <w:rPr>
          <w:rFonts w:ascii="Arial" w:hAnsi="Arial" w:cs="Arial"/>
          <w:sz w:val="24"/>
          <w:szCs w:val="24"/>
        </w:rPr>
        <w:t>ARTÍCULO 59 FRACCIÓN</w:t>
      </w:r>
      <w:r w:rsidR="00FF4EBC">
        <w:rPr>
          <w:rFonts w:ascii="Arial" w:hAnsi="Arial" w:cs="Arial"/>
          <w:sz w:val="24"/>
          <w:szCs w:val="24"/>
        </w:rPr>
        <w:t xml:space="preserve"> </w:t>
      </w:r>
      <w:r w:rsidR="006D4A99">
        <w:rPr>
          <w:rFonts w:ascii="Arial" w:hAnsi="Arial" w:cs="Arial"/>
          <w:sz w:val="24"/>
          <w:szCs w:val="24"/>
        </w:rPr>
        <w:t>I</w:t>
      </w:r>
      <w:r w:rsidR="009003F3">
        <w:rPr>
          <w:rFonts w:ascii="Arial" w:hAnsi="Arial" w:cs="Arial"/>
          <w:sz w:val="24"/>
          <w:szCs w:val="24"/>
        </w:rPr>
        <w:t xml:space="preserve"> INSISO “E”, ARTICULO 54 FRACCIÓN IV</w:t>
      </w:r>
      <w:r w:rsidR="00FF4EBC">
        <w:rPr>
          <w:rFonts w:ascii="Arial" w:hAnsi="Arial" w:cs="Arial"/>
          <w:sz w:val="24"/>
          <w:szCs w:val="24"/>
        </w:rPr>
        <w:t>” del Reglamento de Vialidad para el Municipio de Oaxaca de Juárez, en relación al artículo 189 de la Ley de Ingresos de Oaxaca de Juárez para el Ejercicio Fiscal 2019, artículo 130 fracciones V y VII del Reglamento de Vialidad para el Municipio de Oaxaca de Juárez</w:t>
      </w:r>
      <w:r w:rsidR="00D1354A" w:rsidRPr="009817F3">
        <w:rPr>
          <w:rFonts w:ascii="Arial" w:hAnsi="Arial" w:cs="Arial"/>
          <w:sz w:val="24"/>
          <w:szCs w:val="24"/>
        </w:rPr>
        <w:t>;</w:t>
      </w:r>
      <w:r w:rsidRPr="009817F3">
        <w:rPr>
          <w:rFonts w:ascii="Arial" w:hAnsi="Arial" w:cs="Arial"/>
          <w:sz w:val="24"/>
          <w:szCs w:val="24"/>
        </w:rPr>
        <w:t xml:space="preserve"> </w:t>
      </w:r>
      <w:r w:rsidRPr="00354AF4">
        <w:rPr>
          <w:rFonts w:ascii="Arial" w:hAnsi="Arial" w:cs="Arial"/>
          <w:b/>
          <w:sz w:val="24"/>
          <w:szCs w:val="24"/>
        </w:rPr>
        <w:t>sin embargo</w:t>
      </w:r>
      <w:r w:rsidRPr="009817F3">
        <w:rPr>
          <w:rFonts w:ascii="Arial" w:hAnsi="Arial" w:cs="Arial"/>
          <w:sz w:val="24"/>
          <w:szCs w:val="24"/>
        </w:rPr>
        <w:t xml:space="preserve">, no precisó las </w:t>
      </w:r>
      <w:r w:rsidRPr="009817F3">
        <w:rPr>
          <w:rFonts w:ascii="Arial" w:hAnsi="Arial" w:cs="Arial"/>
          <w:b/>
          <w:sz w:val="24"/>
          <w:szCs w:val="24"/>
        </w:rPr>
        <w:t>razones</w:t>
      </w:r>
      <w:r w:rsidRPr="009817F3">
        <w:rPr>
          <w:rFonts w:ascii="Arial" w:hAnsi="Arial" w:cs="Arial"/>
          <w:sz w:val="24"/>
          <w:szCs w:val="24"/>
        </w:rPr>
        <w:t>,</w:t>
      </w:r>
      <w:r w:rsidRPr="009817F3">
        <w:rPr>
          <w:rFonts w:ascii="Arial" w:hAnsi="Arial" w:cs="Arial"/>
          <w:b/>
          <w:sz w:val="24"/>
          <w:szCs w:val="24"/>
        </w:rPr>
        <w:t xml:space="preserve"> motivos o circunstancias especiales que llevaron a esa autoridad a concluir que el caso en particular encuadraba en el supuesto previsto en las normas legales invocadas</w:t>
      </w:r>
      <w:r w:rsidRPr="009817F3">
        <w:rPr>
          <w:rFonts w:ascii="Arial" w:hAnsi="Arial" w:cs="Arial"/>
          <w:sz w:val="24"/>
          <w:szCs w:val="24"/>
        </w:rPr>
        <w:t xml:space="preserve"> como fundamento.</w:t>
      </w:r>
    </w:p>
    <w:p w14:paraId="5EDF5DAE" w14:textId="77777777" w:rsidR="00216A18" w:rsidRDefault="00D34EC4" w:rsidP="00CF5D19">
      <w:pPr>
        <w:spacing w:line="360" w:lineRule="auto"/>
        <w:ind w:right="18" w:firstLine="567"/>
        <w:jc w:val="both"/>
        <w:rPr>
          <w:rFonts w:ascii="Arial" w:hAnsi="Arial" w:cs="Arial"/>
          <w:sz w:val="24"/>
          <w:szCs w:val="24"/>
        </w:rPr>
      </w:pPr>
      <w:r>
        <w:rPr>
          <w:rFonts w:ascii="Arial" w:hAnsi="Arial" w:cs="Arial"/>
          <w:sz w:val="24"/>
          <w:szCs w:val="24"/>
        </w:rPr>
        <w:t>Los</w:t>
      </w:r>
      <w:r w:rsidR="004208CC">
        <w:rPr>
          <w:rFonts w:ascii="Arial" w:hAnsi="Arial" w:cs="Arial"/>
          <w:sz w:val="24"/>
          <w:szCs w:val="24"/>
        </w:rPr>
        <w:t xml:space="preserve"> artículo</w:t>
      </w:r>
      <w:r>
        <w:rPr>
          <w:rFonts w:ascii="Arial" w:hAnsi="Arial" w:cs="Arial"/>
          <w:sz w:val="24"/>
          <w:szCs w:val="24"/>
        </w:rPr>
        <w:t>s</w:t>
      </w:r>
      <w:r w:rsidR="00FF4EBC">
        <w:rPr>
          <w:rFonts w:ascii="Arial" w:hAnsi="Arial" w:cs="Arial"/>
          <w:sz w:val="24"/>
          <w:szCs w:val="24"/>
        </w:rPr>
        <w:t xml:space="preserve"> </w:t>
      </w:r>
      <w:r w:rsidR="00216A18">
        <w:rPr>
          <w:rFonts w:ascii="Arial" w:hAnsi="Arial" w:cs="Arial"/>
          <w:sz w:val="24"/>
          <w:szCs w:val="24"/>
        </w:rPr>
        <w:t xml:space="preserve"> 54 y </w:t>
      </w:r>
      <w:r>
        <w:rPr>
          <w:rFonts w:ascii="Arial" w:hAnsi="Arial" w:cs="Arial"/>
          <w:sz w:val="24"/>
          <w:szCs w:val="24"/>
        </w:rPr>
        <w:t>59</w:t>
      </w:r>
      <w:r w:rsidR="006D4A99">
        <w:rPr>
          <w:rFonts w:ascii="Arial" w:hAnsi="Arial" w:cs="Arial"/>
          <w:sz w:val="24"/>
          <w:szCs w:val="24"/>
        </w:rPr>
        <w:t xml:space="preserve"> fracción </w:t>
      </w:r>
      <w:r w:rsidR="00216A18">
        <w:rPr>
          <w:rFonts w:ascii="Arial" w:hAnsi="Arial" w:cs="Arial"/>
          <w:sz w:val="24"/>
          <w:szCs w:val="24"/>
        </w:rPr>
        <w:t xml:space="preserve">I, inciso E, </w:t>
      </w:r>
      <w:r w:rsidR="00FF4EBC">
        <w:rPr>
          <w:rFonts w:ascii="Arial" w:hAnsi="Arial" w:cs="Arial"/>
          <w:sz w:val="24"/>
          <w:szCs w:val="24"/>
        </w:rPr>
        <w:t xml:space="preserve">del </w:t>
      </w:r>
      <w:r w:rsidR="000802F9" w:rsidRPr="009817F3">
        <w:rPr>
          <w:rFonts w:ascii="Arial" w:hAnsi="Arial" w:cs="Arial"/>
          <w:sz w:val="24"/>
          <w:szCs w:val="24"/>
        </w:rPr>
        <w:t>Reglamento de Vialidad para el Municipio de Oax</w:t>
      </w:r>
      <w:r w:rsidR="00AB0AD6">
        <w:rPr>
          <w:rFonts w:ascii="Arial" w:hAnsi="Arial" w:cs="Arial"/>
          <w:sz w:val="24"/>
          <w:szCs w:val="24"/>
        </w:rPr>
        <w:t xml:space="preserve">aca de Juárez, </w:t>
      </w:r>
      <w:r w:rsidR="00700293" w:rsidRPr="009817F3">
        <w:rPr>
          <w:rFonts w:ascii="Arial" w:hAnsi="Arial" w:cs="Arial"/>
          <w:sz w:val="24"/>
          <w:szCs w:val="24"/>
        </w:rPr>
        <w:t>Oaxaca, establece</w:t>
      </w:r>
      <w:r w:rsidR="00216A18">
        <w:rPr>
          <w:rFonts w:ascii="Arial" w:hAnsi="Arial" w:cs="Arial"/>
          <w:sz w:val="24"/>
          <w:szCs w:val="24"/>
        </w:rPr>
        <w:t>n</w:t>
      </w:r>
      <w:r w:rsidR="00700293" w:rsidRPr="009817F3">
        <w:rPr>
          <w:rFonts w:ascii="Arial" w:hAnsi="Arial" w:cs="Arial"/>
          <w:sz w:val="24"/>
          <w:szCs w:val="24"/>
        </w:rPr>
        <w:t>:</w:t>
      </w:r>
    </w:p>
    <w:p w14:paraId="3A19B58B" w14:textId="77777777" w:rsidR="00216A18" w:rsidRDefault="00D34EC4" w:rsidP="00216A18">
      <w:pPr>
        <w:spacing w:line="240" w:lineRule="auto"/>
        <w:ind w:left="851" w:right="566" w:firstLine="567"/>
        <w:jc w:val="both"/>
        <w:rPr>
          <w:rFonts w:ascii="Arial" w:hAnsi="Arial" w:cs="Arial"/>
          <w:i/>
          <w:sz w:val="21"/>
          <w:szCs w:val="21"/>
        </w:rPr>
      </w:pPr>
      <w:r>
        <w:rPr>
          <w:rFonts w:ascii="Arial" w:hAnsi="Arial" w:cs="Arial"/>
          <w:sz w:val="24"/>
          <w:szCs w:val="24"/>
        </w:rPr>
        <w:t xml:space="preserve"> </w:t>
      </w:r>
      <w:r w:rsidR="00216A18">
        <w:rPr>
          <w:rFonts w:ascii="Arial" w:hAnsi="Arial" w:cs="Arial"/>
          <w:sz w:val="24"/>
          <w:szCs w:val="24"/>
        </w:rPr>
        <w:t>“</w:t>
      </w:r>
      <w:r w:rsidR="006E5125">
        <w:rPr>
          <w:rFonts w:ascii="Arial" w:hAnsi="Arial" w:cs="Arial"/>
          <w:b/>
          <w:bCs/>
          <w:i/>
          <w:sz w:val="21"/>
          <w:szCs w:val="21"/>
        </w:rPr>
        <w:t>ARTÍCULO 54.</w:t>
      </w:r>
      <w:r>
        <w:t xml:space="preserve"> </w:t>
      </w:r>
      <w:r w:rsidRPr="006E5125">
        <w:rPr>
          <w:rFonts w:ascii="Arial" w:hAnsi="Arial" w:cs="Arial"/>
          <w:i/>
          <w:sz w:val="21"/>
          <w:szCs w:val="21"/>
        </w:rPr>
        <w:t xml:space="preserve">Para dar vuelta en un crucero los conductores de vehículos deberán hacerlo con precaución, cediendo el paso a los peatones que se encuentren en el arroyo vehicular procediendo de la siguiente manera: </w:t>
      </w:r>
    </w:p>
    <w:p w14:paraId="07567B41" w14:textId="77777777" w:rsidR="00216A18" w:rsidRDefault="00216A18" w:rsidP="00216A18">
      <w:pPr>
        <w:spacing w:line="240" w:lineRule="auto"/>
        <w:ind w:left="851" w:right="566" w:firstLine="567"/>
        <w:jc w:val="both"/>
        <w:rPr>
          <w:rFonts w:ascii="Arial" w:hAnsi="Arial" w:cs="Arial"/>
          <w:i/>
          <w:sz w:val="21"/>
          <w:szCs w:val="21"/>
        </w:rPr>
      </w:pPr>
      <w:r>
        <w:rPr>
          <w:rFonts w:ascii="Arial" w:hAnsi="Arial" w:cs="Arial"/>
          <w:i/>
          <w:sz w:val="21"/>
          <w:szCs w:val="21"/>
        </w:rPr>
        <w:t>(…)</w:t>
      </w:r>
    </w:p>
    <w:p w14:paraId="1BC3135B" w14:textId="77777777" w:rsidR="00CF5D19" w:rsidRPr="006E5125" w:rsidRDefault="00D34EC4" w:rsidP="00216A18">
      <w:pPr>
        <w:spacing w:line="240" w:lineRule="auto"/>
        <w:ind w:left="851" w:right="566" w:firstLine="567"/>
        <w:jc w:val="both"/>
        <w:rPr>
          <w:rFonts w:ascii="Arial" w:hAnsi="Arial" w:cs="Arial"/>
          <w:i/>
          <w:sz w:val="21"/>
          <w:szCs w:val="21"/>
        </w:rPr>
      </w:pPr>
      <w:r w:rsidRPr="006E5125">
        <w:rPr>
          <w:rFonts w:ascii="Arial" w:hAnsi="Arial" w:cs="Arial"/>
          <w:b/>
          <w:i/>
          <w:sz w:val="21"/>
          <w:szCs w:val="21"/>
        </w:rPr>
        <w:t>IV.</w:t>
      </w:r>
      <w:r w:rsidRPr="006E5125">
        <w:rPr>
          <w:rFonts w:ascii="Arial" w:hAnsi="Arial" w:cs="Arial"/>
          <w:i/>
          <w:sz w:val="21"/>
          <w:szCs w:val="21"/>
        </w:rPr>
        <w:t xml:space="preserve"> En las calles de un solo sentido de circulación, los conductores deberán tomar el carril del extremo izquierdo y cederán el paso a los vehículos que circulen por la calle a la que se incorporen;</w:t>
      </w:r>
    </w:p>
    <w:p w14:paraId="25CA3A04" w14:textId="77777777" w:rsidR="005C379F" w:rsidRDefault="00D34EC4" w:rsidP="00216A18">
      <w:pPr>
        <w:spacing w:after="0" w:line="240" w:lineRule="auto"/>
        <w:ind w:left="851" w:right="566" w:firstLine="567"/>
        <w:jc w:val="both"/>
        <w:rPr>
          <w:rFonts w:ascii="Arial" w:hAnsi="Arial" w:cs="Arial"/>
          <w:i/>
          <w:sz w:val="21"/>
          <w:szCs w:val="21"/>
        </w:rPr>
      </w:pPr>
      <w:r w:rsidRPr="00D34EC4">
        <w:rPr>
          <w:rFonts w:ascii="Arial" w:hAnsi="Arial" w:cs="Arial"/>
          <w:b/>
          <w:bCs/>
          <w:i/>
          <w:sz w:val="21"/>
          <w:szCs w:val="21"/>
        </w:rPr>
        <w:t>ARTÍCULO 59</w:t>
      </w:r>
      <w:r>
        <w:t xml:space="preserve">. </w:t>
      </w:r>
      <w:r w:rsidRPr="00D34EC4">
        <w:rPr>
          <w:rFonts w:ascii="Arial" w:hAnsi="Arial" w:cs="Arial"/>
          <w:i/>
          <w:sz w:val="21"/>
          <w:szCs w:val="21"/>
        </w:rPr>
        <w:t xml:space="preserve">Son obligaciones de los conductores de vehículos automotores para que puedan circular libremente en la jurisdicción del Municipio de Oaxaca de Juárez: </w:t>
      </w:r>
    </w:p>
    <w:p w14:paraId="5A206885" w14:textId="77777777" w:rsidR="004208CC" w:rsidRDefault="00D34EC4" w:rsidP="00216A18">
      <w:pPr>
        <w:spacing w:after="0" w:line="240" w:lineRule="auto"/>
        <w:ind w:left="851" w:right="566" w:firstLine="567"/>
        <w:jc w:val="both"/>
        <w:rPr>
          <w:rFonts w:ascii="Arial" w:hAnsi="Arial" w:cs="Arial"/>
          <w:i/>
          <w:sz w:val="21"/>
          <w:szCs w:val="21"/>
        </w:rPr>
      </w:pPr>
      <w:r w:rsidRPr="00D34EC4">
        <w:rPr>
          <w:rFonts w:ascii="Arial" w:hAnsi="Arial" w:cs="Arial"/>
          <w:b/>
          <w:i/>
          <w:sz w:val="21"/>
          <w:szCs w:val="21"/>
        </w:rPr>
        <w:t>I.</w:t>
      </w:r>
      <w:r w:rsidRPr="00D34EC4">
        <w:rPr>
          <w:rFonts w:ascii="Arial" w:hAnsi="Arial" w:cs="Arial"/>
          <w:i/>
          <w:sz w:val="21"/>
          <w:szCs w:val="21"/>
        </w:rPr>
        <w:t xml:space="preserve"> Obedecer las indicaciones de los semáforos para vehículos, de la siguiente manera:</w:t>
      </w:r>
    </w:p>
    <w:p w14:paraId="28569195" w14:textId="77777777" w:rsidR="004208CC" w:rsidRDefault="004208CC" w:rsidP="005C379F">
      <w:pPr>
        <w:spacing w:after="0" w:line="240" w:lineRule="auto"/>
        <w:ind w:left="851" w:right="566" w:firstLine="567"/>
        <w:jc w:val="both"/>
        <w:rPr>
          <w:rFonts w:ascii="Arial" w:hAnsi="Arial" w:cs="Arial"/>
          <w:i/>
          <w:sz w:val="21"/>
          <w:szCs w:val="21"/>
        </w:rPr>
      </w:pPr>
      <w:r>
        <w:rPr>
          <w:rFonts w:ascii="Arial" w:hAnsi="Arial" w:cs="Arial"/>
          <w:i/>
          <w:sz w:val="21"/>
          <w:szCs w:val="21"/>
        </w:rPr>
        <w:t>(…)</w:t>
      </w:r>
    </w:p>
    <w:p w14:paraId="1C1BBDC0" w14:textId="77777777" w:rsidR="00D34EC4" w:rsidRDefault="00D34EC4" w:rsidP="005C379F">
      <w:pPr>
        <w:spacing w:after="0" w:line="240" w:lineRule="auto"/>
        <w:ind w:left="851" w:right="566" w:firstLine="567"/>
        <w:jc w:val="both"/>
        <w:rPr>
          <w:rFonts w:ascii="Arial" w:hAnsi="Arial" w:cs="Arial"/>
          <w:i/>
          <w:sz w:val="21"/>
          <w:szCs w:val="21"/>
        </w:rPr>
      </w:pPr>
      <w:r w:rsidRPr="00D34EC4">
        <w:rPr>
          <w:rFonts w:ascii="Arial" w:hAnsi="Arial" w:cs="Arial"/>
          <w:b/>
          <w:i/>
          <w:sz w:val="21"/>
          <w:szCs w:val="21"/>
        </w:rPr>
        <w:t>e)</w:t>
      </w:r>
      <w:r w:rsidRPr="00D34EC4">
        <w:rPr>
          <w:rFonts w:ascii="Arial" w:hAnsi="Arial" w:cs="Arial"/>
          <w:i/>
          <w:sz w:val="21"/>
          <w:szCs w:val="21"/>
        </w:rPr>
        <w:t xml:space="preserve"> Cuando la luz roja del semáforo emita señales intermitentes, los conductores de vehículos deberán detener la marcha en la línea de alto, marcada sobre la superficie de rodamiento; en ausencia de esta, deberán detenerse antes de entrar en la zona peatonal o de cruce de peatones u otras áreas de control, y podrán reanudar su marcha una vez que se haya cerciorado que no existe riesgo alguno;</w:t>
      </w:r>
    </w:p>
    <w:p w14:paraId="6F4B2033" w14:textId="77777777" w:rsidR="006E5125" w:rsidRDefault="006E5125" w:rsidP="004208CC">
      <w:pPr>
        <w:spacing w:after="0" w:line="240" w:lineRule="auto"/>
        <w:ind w:left="851" w:right="566"/>
        <w:jc w:val="both"/>
        <w:rPr>
          <w:rFonts w:ascii="Arial" w:hAnsi="Arial" w:cs="Arial"/>
          <w:i/>
          <w:sz w:val="21"/>
          <w:szCs w:val="21"/>
        </w:rPr>
      </w:pPr>
    </w:p>
    <w:p w14:paraId="301F403C" w14:textId="77777777" w:rsidR="006D4A99" w:rsidRDefault="006D4A99" w:rsidP="006D4A99">
      <w:pPr>
        <w:spacing w:after="0" w:line="240" w:lineRule="auto"/>
        <w:ind w:left="851" w:right="566"/>
        <w:jc w:val="both"/>
        <w:rPr>
          <w:rFonts w:ascii="Arial" w:hAnsi="Arial" w:cs="Arial"/>
          <w:i/>
          <w:sz w:val="21"/>
          <w:szCs w:val="21"/>
        </w:rPr>
      </w:pPr>
    </w:p>
    <w:p w14:paraId="39F01371" w14:textId="77777777" w:rsidR="006D4A99" w:rsidRDefault="006D4A99" w:rsidP="004208CC">
      <w:pPr>
        <w:spacing w:after="0" w:line="240" w:lineRule="auto"/>
        <w:ind w:left="851" w:right="-1"/>
        <w:jc w:val="both"/>
        <w:rPr>
          <w:rFonts w:ascii="Arial" w:hAnsi="Arial" w:cs="Arial"/>
          <w:i/>
          <w:sz w:val="21"/>
          <w:szCs w:val="21"/>
        </w:rPr>
      </w:pPr>
    </w:p>
    <w:p w14:paraId="4A26A121" w14:textId="77777777" w:rsidR="0029186E" w:rsidRDefault="000802F9" w:rsidP="001D6F66">
      <w:pPr>
        <w:spacing w:after="0" w:line="360" w:lineRule="auto"/>
        <w:ind w:right="-1" w:firstLine="567"/>
        <w:jc w:val="both"/>
        <w:rPr>
          <w:rFonts w:ascii="Arial" w:hAnsi="Arial" w:cs="Arial"/>
          <w:sz w:val="24"/>
          <w:szCs w:val="24"/>
        </w:rPr>
      </w:pPr>
      <w:r w:rsidRPr="009817F3">
        <w:rPr>
          <w:rFonts w:ascii="Arial" w:hAnsi="Arial" w:cs="Arial"/>
          <w:sz w:val="24"/>
          <w:szCs w:val="24"/>
        </w:rPr>
        <w:t xml:space="preserve">Por lo que, la autoridad demandada omitió señalar </w:t>
      </w:r>
      <w:r w:rsidR="00A7223F" w:rsidRPr="009817F3">
        <w:rPr>
          <w:rFonts w:ascii="Arial" w:hAnsi="Arial" w:cs="Arial"/>
          <w:sz w:val="24"/>
          <w:szCs w:val="24"/>
        </w:rPr>
        <w:t xml:space="preserve">tiempo, </w:t>
      </w:r>
      <w:r w:rsidRPr="009817F3">
        <w:rPr>
          <w:rFonts w:ascii="Arial" w:hAnsi="Arial" w:cs="Arial"/>
          <w:sz w:val="24"/>
          <w:szCs w:val="24"/>
        </w:rPr>
        <w:t xml:space="preserve">modo y circunstancias de la conducta del infractor que le llevaron a concluir que infringió el </w:t>
      </w:r>
      <w:r w:rsidR="006102C8" w:rsidRPr="009817F3">
        <w:rPr>
          <w:rFonts w:ascii="Arial" w:hAnsi="Arial" w:cs="Arial"/>
          <w:sz w:val="24"/>
          <w:szCs w:val="24"/>
        </w:rPr>
        <w:t xml:space="preserve">Reglamento </w:t>
      </w:r>
      <w:r w:rsidR="006102C8">
        <w:rPr>
          <w:rFonts w:ascii="Arial" w:hAnsi="Arial" w:cs="Arial"/>
          <w:sz w:val="24"/>
          <w:szCs w:val="24"/>
        </w:rPr>
        <w:t>d</w:t>
      </w:r>
      <w:r w:rsidR="006102C8" w:rsidRPr="009817F3">
        <w:rPr>
          <w:rFonts w:ascii="Arial" w:hAnsi="Arial" w:cs="Arial"/>
          <w:sz w:val="24"/>
          <w:szCs w:val="24"/>
        </w:rPr>
        <w:t>e Vialidad Municipal</w:t>
      </w:r>
      <w:r w:rsidRPr="009817F3">
        <w:rPr>
          <w:rFonts w:ascii="Arial" w:hAnsi="Arial" w:cs="Arial"/>
          <w:sz w:val="24"/>
          <w:szCs w:val="24"/>
        </w:rPr>
        <w:t>, y con ello se evidenciara la actualización de la hipótesis de la norma citada, como lo prevé el artículo 17 fracción V, de la Ley de Procedimiento y Justicia Administrativa para el Estado de Oaxaca, esto es de fundar y motivar todos los actos que emitan para no dejar al administrado en estado de indefensión al ignorar las causas por las cuales se emitió el acto impugnado; ya que únicamente se limitó a invocar como fundamento de su actuar</w:t>
      </w:r>
      <w:r w:rsidR="004208CC">
        <w:rPr>
          <w:rFonts w:ascii="Arial" w:hAnsi="Arial" w:cs="Arial"/>
          <w:sz w:val="24"/>
          <w:szCs w:val="24"/>
        </w:rPr>
        <w:t xml:space="preserve"> el</w:t>
      </w:r>
      <w:r w:rsidR="00AB0AD6">
        <w:rPr>
          <w:rFonts w:ascii="Arial" w:hAnsi="Arial" w:cs="Arial"/>
          <w:sz w:val="24"/>
          <w:szCs w:val="24"/>
        </w:rPr>
        <w:t xml:space="preserve"> artículos </w:t>
      </w:r>
      <w:r w:rsidR="005C379F">
        <w:rPr>
          <w:rFonts w:ascii="Arial" w:hAnsi="Arial" w:cs="Arial"/>
          <w:sz w:val="24"/>
          <w:szCs w:val="24"/>
        </w:rPr>
        <w:t>54 fracción IV y 59 fracción I inciso e</w:t>
      </w:r>
      <w:r w:rsidR="00AB0AD6">
        <w:rPr>
          <w:rFonts w:ascii="Arial" w:hAnsi="Arial" w:cs="Arial"/>
          <w:sz w:val="24"/>
          <w:szCs w:val="24"/>
        </w:rPr>
        <w:t xml:space="preserve">, del </w:t>
      </w:r>
      <w:r w:rsidR="00AB0AD6" w:rsidRPr="009817F3">
        <w:rPr>
          <w:rFonts w:ascii="Arial" w:hAnsi="Arial" w:cs="Arial"/>
          <w:sz w:val="24"/>
          <w:szCs w:val="24"/>
        </w:rPr>
        <w:t>Reglamento de Vialidad para el Municipio de Oaxaca de Juárez,</w:t>
      </w:r>
      <w:r w:rsidR="00AB0AD6">
        <w:rPr>
          <w:rFonts w:ascii="Arial" w:hAnsi="Arial" w:cs="Arial"/>
          <w:sz w:val="24"/>
          <w:szCs w:val="24"/>
        </w:rPr>
        <w:t xml:space="preserve"> </w:t>
      </w:r>
      <w:r w:rsidRPr="009817F3">
        <w:rPr>
          <w:rFonts w:ascii="Arial" w:hAnsi="Arial" w:cs="Arial"/>
          <w:sz w:val="24"/>
          <w:szCs w:val="24"/>
        </w:rPr>
        <w:t xml:space="preserve">sin que hiciera </w:t>
      </w:r>
      <w:r w:rsidRPr="00D95F83">
        <w:rPr>
          <w:rFonts w:ascii="Arial" w:hAnsi="Arial" w:cs="Arial"/>
          <w:sz w:val="24"/>
          <w:szCs w:val="24"/>
        </w:rPr>
        <w:t xml:space="preserve">referencia de los hechos </w:t>
      </w:r>
      <w:r w:rsidRPr="00D95F83">
        <w:rPr>
          <w:rFonts w:ascii="Arial" w:hAnsi="Arial" w:cs="Arial"/>
          <w:sz w:val="24"/>
          <w:szCs w:val="24"/>
        </w:rPr>
        <w:lastRenderedPageBreak/>
        <w:t>ocurridos</w:t>
      </w:r>
      <w:r w:rsidR="000E37AB" w:rsidRPr="00D95F83">
        <w:rPr>
          <w:rFonts w:ascii="Arial" w:hAnsi="Arial" w:cs="Arial"/>
          <w:sz w:val="24"/>
          <w:szCs w:val="24"/>
        </w:rPr>
        <w:t xml:space="preserve"> ni </w:t>
      </w:r>
      <w:r w:rsidRPr="00D95F83">
        <w:rPr>
          <w:rFonts w:ascii="Arial" w:hAnsi="Arial" w:cs="Arial"/>
          <w:sz w:val="24"/>
          <w:szCs w:val="24"/>
        </w:rPr>
        <w:t xml:space="preserve">especificara las razones particulares o causas inmediatas, que lo llevaron a </w:t>
      </w:r>
      <w:r w:rsidR="000E37AB" w:rsidRPr="00D95F83">
        <w:rPr>
          <w:rFonts w:ascii="Arial" w:hAnsi="Arial" w:cs="Arial"/>
          <w:sz w:val="24"/>
          <w:szCs w:val="24"/>
        </w:rPr>
        <w:t>concluir</w:t>
      </w:r>
      <w:r w:rsidRPr="00D95F83">
        <w:rPr>
          <w:rFonts w:ascii="Arial" w:hAnsi="Arial" w:cs="Arial"/>
          <w:sz w:val="24"/>
          <w:szCs w:val="24"/>
        </w:rPr>
        <w:t xml:space="preserve"> </w:t>
      </w:r>
      <w:r w:rsidR="000E37AB" w:rsidRPr="00D95F83">
        <w:rPr>
          <w:rFonts w:ascii="Arial" w:hAnsi="Arial" w:cs="Arial"/>
          <w:sz w:val="24"/>
          <w:szCs w:val="24"/>
        </w:rPr>
        <w:t>el</w:t>
      </w:r>
      <w:r w:rsidRPr="00D95F83">
        <w:rPr>
          <w:rFonts w:ascii="Arial" w:hAnsi="Arial" w:cs="Arial"/>
          <w:sz w:val="24"/>
          <w:szCs w:val="24"/>
        </w:rPr>
        <w:t xml:space="preserve"> sustento para la emisión del acto.</w:t>
      </w:r>
    </w:p>
    <w:p w14:paraId="470048FA" w14:textId="77777777" w:rsidR="004208CC" w:rsidRPr="00AB0AD6" w:rsidRDefault="004208CC" w:rsidP="004208CC">
      <w:pPr>
        <w:spacing w:after="0" w:line="240" w:lineRule="auto"/>
        <w:ind w:right="566"/>
        <w:jc w:val="both"/>
        <w:rPr>
          <w:rFonts w:ascii="Arial" w:hAnsi="Arial" w:cs="Arial"/>
          <w:sz w:val="24"/>
          <w:szCs w:val="24"/>
        </w:rPr>
      </w:pPr>
    </w:p>
    <w:p w14:paraId="70FC7E6D" w14:textId="77777777" w:rsidR="000802F9" w:rsidRPr="009817F3" w:rsidRDefault="000802F9" w:rsidP="001D6F66">
      <w:pPr>
        <w:spacing w:line="360" w:lineRule="auto"/>
        <w:ind w:right="51" w:firstLine="567"/>
        <w:jc w:val="both"/>
        <w:rPr>
          <w:rFonts w:ascii="Arial" w:hAnsi="Arial" w:cs="Arial"/>
          <w:sz w:val="24"/>
          <w:szCs w:val="24"/>
        </w:rPr>
      </w:pPr>
      <w:r w:rsidRPr="009817F3">
        <w:rPr>
          <w:rFonts w:ascii="Arial" w:hAnsi="Arial" w:cs="Arial"/>
          <w:sz w:val="24"/>
          <w:szCs w:val="24"/>
        </w:rPr>
        <w:t>Así, el</w:t>
      </w:r>
      <w:r w:rsidR="00D95F83">
        <w:rPr>
          <w:rFonts w:ascii="Arial" w:hAnsi="Arial" w:cs="Arial"/>
          <w:sz w:val="24"/>
          <w:szCs w:val="24"/>
        </w:rPr>
        <w:t xml:space="preserve"> </w:t>
      </w:r>
      <w:r w:rsidR="00D95F83" w:rsidRPr="004208CC">
        <w:rPr>
          <w:rFonts w:ascii="Arial" w:hAnsi="Arial" w:cs="Arial"/>
          <w:sz w:val="24"/>
          <w:szCs w:val="24"/>
        </w:rPr>
        <w:t xml:space="preserve">Policía Vial con número estadístico </w:t>
      </w:r>
      <w:r w:rsidR="00581694" w:rsidRPr="004208CC">
        <w:rPr>
          <w:rFonts w:ascii="Arial" w:hAnsi="Arial" w:cs="Arial"/>
          <w:sz w:val="24"/>
          <w:szCs w:val="24"/>
        </w:rPr>
        <w:t>PV-</w:t>
      </w:r>
      <w:r w:rsidR="004208CC">
        <w:rPr>
          <w:rFonts w:ascii="Arial" w:hAnsi="Arial" w:cs="Arial"/>
          <w:sz w:val="24"/>
          <w:szCs w:val="24"/>
        </w:rPr>
        <w:t>1</w:t>
      </w:r>
      <w:r w:rsidR="006E5125">
        <w:rPr>
          <w:rFonts w:ascii="Arial" w:hAnsi="Arial" w:cs="Arial"/>
          <w:sz w:val="24"/>
          <w:szCs w:val="24"/>
        </w:rPr>
        <w:t>60</w:t>
      </w:r>
      <w:r w:rsidR="00D95F83" w:rsidRPr="004208CC">
        <w:rPr>
          <w:rFonts w:ascii="Arial" w:hAnsi="Arial" w:cs="Arial"/>
          <w:sz w:val="24"/>
          <w:szCs w:val="24"/>
        </w:rPr>
        <w:t xml:space="preserve">, adscrito a la </w:t>
      </w:r>
      <w:r w:rsidR="004208CC" w:rsidRPr="004208CC">
        <w:rPr>
          <w:rFonts w:ascii="Arial" w:hAnsi="Arial" w:cs="Arial"/>
          <w:sz w:val="24"/>
          <w:szCs w:val="24"/>
        </w:rPr>
        <w:t>Subdirección de Tránsito y Movilidad</w:t>
      </w:r>
      <w:r w:rsidR="00D95F83" w:rsidRPr="004208CC">
        <w:rPr>
          <w:rFonts w:ascii="Arial" w:hAnsi="Arial" w:cs="Arial"/>
          <w:sz w:val="24"/>
          <w:szCs w:val="24"/>
        </w:rPr>
        <w:t xml:space="preserve"> Municipal de Oaxaca de Juárez, Oaxaca,</w:t>
      </w:r>
      <w:r w:rsidR="00D95F83">
        <w:rPr>
          <w:rFonts w:ascii="Arial" w:hAnsi="Arial" w:cs="Arial"/>
          <w:sz w:val="24"/>
          <w:szCs w:val="24"/>
        </w:rPr>
        <w:t xml:space="preserve"> </w:t>
      </w:r>
      <w:r w:rsidRPr="009817F3">
        <w:rPr>
          <w:rFonts w:ascii="Arial" w:hAnsi="Arial" w:cs="Arial"/>
          <w:sz w:val="24"/>
          <w:szCs w:val="24"/>
        </w:rPr>
        <w:t xml:space="preserve">al no precisar y concluir con argumentos lógico jurídicos las circunstancias por las cuales estimó que el supuesto infractor </w:t>
      </w:r>
      <w:r w:rsidR="00D30557" w:rsidRPr="009817F3">
        <w:rPr>
          <w:rFonts w:ascii="Arial" w:hAnsi="Arial" w:cs="Arial"/>
          <w:sz w:val="24"/>
          <w:szCs w:val="24"/>
        </w:rPr>
        <w:t xml:space="preserve">había cometido una falta al Reglamento de Vialidad para el Municipio de Oaxaca de Juárez, </w:t>
      </w:r>
      <w:r w:rsidRPr="009817F3">
        <w:rPr>
          <w:rFonts w:ascii="Arial" w:hAnsi="Arial" w:cs="Arial"/>
          <w:sz w:val="24"/>
          <w:szCs w:val="24"/>
        </w:rPr>
        <w:t>soslayó cumplir con la obligación de fundar y motivar el acto impugnado, esto es, que debió expresar con precisión el o los preceptos legales aplicables al caso y señalar las circunstancias especiales, razones particulares o cosas inmediatas que haya tenido en consideración para la emisión de</w:t>
      </w:r>
      <w:r w:rsidR="00F54DF3" w:rsidRPr="009817F3">
        <w:rPr>
          <w:rFonts w:ascii="Arial" w:hAnsi="Arial" w:cs="Arial"/>
          <w:sz w:val="24"/>
          <w:szCs w:val="24"/>
        </w:rPr>
        <w:t>l</w:t>
      </w:r>
      <w:r w:rsidRPr="009817F3">
        <w:rPr>
          <w:rFonts w:ascii="Arial" w:hAnsi="Arial" w:cs="Arial"/>
          <w:sz w:val="24"/>
          <w:szCs w:val="24"/>
        </w:rPr>
        <w:t xml:space="preserve"> acto, </w:t>
      </w:r>
      <w:r w:rsidR="007824C6" w:rsidRPr="009817F3">
        <w:rPr>
          <w:rFonts w:ascii="Arial" w:hAnsi="Arial" w:cs="Arial"/>
          <w:sz w:val="24"/>
          <w:szCs w:val="24"/>
        </w:rPr>
        <w:t xml:space="preserve">tal y </w:t>
      </w:r>
      <w:r w:rsidRPr="009817F3">
        <w:rPr>
          <w:rFonts w:ascii="Arial" w:hAnsi="Arial" w:cs="Arial"/>
          <w:sz w:val="24"/>
          <w:szCs w:val="24"/>
        </w:rPr>
        <w:t>como lo prev</w:t>
      </w:r>
      <w:r w:rsidR="00D95F83">
        <w:rPr>
          <w:rFonts w:ascii="Arial" w:hAnsi="Arial" w:cs="Arial"/>
          <w:sz w:val="24"/>
          <w:szCs w:val="24"/>
        </w:rPr>
        <w:t>é la fracción V del artículo 17</w:t>
      </w:r>
      <w:r w:rsidRPr="009817F3">
        <w:rPr>
          <w:rFonts w:ascii="Arial" w:hAnsi="Arial" w:cs="Arial"/>
          <w:sz w:val="24"/>
          <w:szCs w:val="24"/>
        </w:rPr>
        <w:t xml:space="preserve"> de la Ley de Procedimiento y Justicia Administrativa para el Estado de Oaxaca.</w:t>
      </w:r>
    </w:p>
    <w:p w14:paraId="218B131C" w14:textId="77777777" w:rsidR="00D95F83" w:rsidRPr="009817F3" w:rsidRDefault="000802F9" w:rsidP="00D95F83">
      <w:pPr>
        <w:spacing w:line="360" w:lineRule="auto"/>
        <w:ind w:right="51" w:firstLine="567"/>
        <w:jc w:val="both"/>
        <w:rPr>
          <w:rFonts w:ascii="Arial" w:hAnsi="Arial" w:cs="Arial"/>
          <w:sz w:val="24"/>
          <w:szCs w:val="24"/>
        </w:rPr>
      </w:pPr>
      <w:r w:rsidRPr="009817F3">
        <w:rPr>
          <w:rFonts w:ascii="Arial" w:hAnsi="Arial" w:cs="Arial"/>
          <w:sz w:val="24"/>
          <w:szCs w:val="24"/>
        </w:rPr>
        <w:t xml:space="preserve">Lo anterior encuentra apoyo en la Jurisprudencia VI. 2. J.7248. sustentada por el Segundo Tribunal Colegiado del Sexto Circuito, que aparece publicada en la página 43 de la Gaceta del Semanario Judicial de la Federación, </w:t>
      </w:r>
      <w:r w:rsidR="00FC3ECB" w:rsidRPr="009817F3">
        <w:rPr>
          <w:rFonts w:ascii="Arial" w:hAnsi="Arial" w:cs="Arial"/>
          <w:sz w:val="24"/>
          <w:szCs w:val="24"/>
        </w:rPr>
        <w:t xml:space="preserve">tomo 64, abril de 1993, octava época, materia administrativa, </w:t>
      </w:r>
      <w:r w:rsidRPr="009817F3">
        <w:rPr>
          <w:rFonts w:ascii="Arial" w:hAnsi="Arial" w:cs="Arial"/>
          <w:sz w:val="24"/>
          <w:szCs w:val="24"/>
        </w:rPr>
        <w:t>bajo el rubro y texto siguientes:</w:t>
      </w:r>
    </w:p>
    <w:p w14:paraId="41FC8A28" w14:textId="2748F0C1" w:rsidR="00714FC5" w:rsidRDefault="000802F9" w:rsidP="004230A1">
      <w:pPr>
        <w:spacing w:after="0"/>
        <w:ind w:left="851" w:right="283"/>
        <w:jc w:val="both"/>
        <w:rPr>
          <w:rFonts w:ascii="Arial" w:hAnsi="Arial" w:cs="Arial"/>
          <w:i/>
          <w:sz w:val="21"/>
          <w:szCs w:val="21"/>
        </w:rPr>
      </w:pPr>
      <w:r w:rsidRPr="00D95F83">
        <w:rPr>
          <w:rFonts w:ascii="Arial" w:hAnsi="Arial" w:cs="Arial"/>
          <w:sz w:val="21"/>
          <w:szCs w:val="21"/>
        </w:rPr>
        <w:t>“</w:t>
      </w:r>
      <w:r w:rsidRPr="00D95F83">
        <w:rPr>
          <w:rFonts w:ascii="Arial" w:hAnsi="Arial" w:cs="Arial"/>
          <w:b/>
          <w:i/>
          <w:sz w:val="21"/>
          <w:szCs w:val="21"/>
        </w:rPr>
        <w:t xml:space="preserve">FUNDAMENTACIÓN Y MOTIVACIÓN DE LOS ACTOS ADMINISTRATIVOS. </w:t>
      </w:r>
      <w:r w:rsidRPr="00D95F83">
        <w:rPr>
          <w:rFonts w:ascii="Arial" w:hAnsi="Arial" w:cs="Arial"/>
          <w:i/>
          <w:sz w:val="21"/>
          <w:szCs w:val="21"/>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14:paraId="3448E6F8" w14:textId="77777777" w:rsidR="004230A1" w:rsidRPr="004230A1" w:rsidRDefault="004230A1" w:rsidP="004230A1">
      <w:pPr>
        <w:spacing w:after="0"/>
        <w:ind w:left="851" w:right="283"/>
        <w:jc w:val="both"/>
        <w:rPr>
          <w:rFonts w:ascii="Arial" w:hAnsi="Arial" w:cs="Arial"/>
          <w:i/>
          <w:sz w:val="21"/>
          <w:szCs w:val="21"/>
        </w:rPr>
      </w:pPr>
    </w:p>
    <w:p w14:paraId="104CE698" w14:textId="200C7E0F" w:rsidR="00D30557" w:rsidRPr="009817F3" w:rsidRDefault="000802F9" w:rsidP="00D95F83">
      <w:pPr>
        <w:spacing w:line="360" w:lineRule="auto"/>
        <w:ind w:right="51" w:firstLine="567"/>
        <w:jc w:val="both"/>
        <w:rPr>
          <w:rFonts w:ascii="Arial" w:hAnsi="Arial" w:cs="Arial"/>
          <w:sz w:val="24"/>
          <w:szCs w:val="24"/>
        </w:rPr>
      </w:pPr>
      <w:r w:rsidRPr="009817F3">
        <w:rPr>
          <w:rFonts w:ascii="Arial" w:hAnsi="Arial" w:cs="Arial"/>
          <w:sz w:val="24"/>
          <w:szCs w:val="24"/>
        </w:rPr>
        <w:t>En consecuencia, procede con fundamento en el artículo 208 fracción II, de la Ley de Procedimiento y Justicia Administrativa para el Estado</w:t>
      </w:r>
      <w:r w:rsidR="00F54DF3" w:rsidRPr="009817F3">
        <w:rPr>
          <w:rFonts w:ascii="Arial" w:hAnsi="Arial" w:cs="Arial"/>
          <w:sz w:val="24"/>
          <w:szCs w:val="24"/>
        </w:rPr>
        <w:t xml:space="preserve"> de Oaxaca</w:t>
      </w:r>
      <w:r w:rsidRPr="009817F3">
        <w:rPr>
          <w:rFonts w:ascii="Arial" w:hAnsi="Arial" w:cs="Arial"/>
          <w:sz w:val="24"/>
          <w:szCs w:val="24"/>
        </w:rPr>
        <w:t xml:space="preserve">, declarar la </w:t>
      </w:r>
      <w:r w:rsidRPr="009817F3">
        <w:rPr>
          <w:rFonts w:ascii="Arial" w:hAnsi="Arial" w:cs="Arial"/>
          <w:b/>
          <w:sz w:val="24"/>
          <w:szCs w:val="24"/>
        </w:rPr>
        <w:t xml:space="preserve">NULIDAD LISA Y LLANA, </w:t>
      </w:r>
      <w:r w:rsidRPr="009817F3">
        <w:rPr>
          <w:rFonts w:ascii="Arial" w:hAnsi="Arial" w:cs="Arial"/>
          <w:sz w:val="24"/>
          <w:szCs w:val="24"/>
        </w:rPr>
        <w:t>del acta de infracción</w:t>
      </w:r>
      <w:r w:rsidR="00D95F83">
        <w:rPr>
          <w:rFonts w:ascii="Arial" w:hAnsi="Arial" w:cs="Arial"/>
          <w:sz w:val="24"/>
          <w:szCs w:val="24"/>
        </w:rPr>
        <w:t xml:space="preserve"> </w:t>
      </w:r>
      <w:r w:rsidR="002004FE">
        <w:rPr>
          <w:rFonts w:ascii="Arial" w:hAnsi="Arial" w:cs="Arial"/>
          <w:bCs/>
          <w:sz w:val="24"/>
          <w:szCs w:val="24"/>
          <w:lang w:eastAsia="es-ES"/>
        </w:rPr>
        <w:t>**********</w:t>
      </w:r>
      <w:r w:rsidR="00D95F83" w:rsidRPr="007006AE">
        <w:rPr>
          <w:rFonts w:ascii="Arial" w:hAnsi="Arial" w:cs="Arial"/>
          <w:sz w:val="24"/>
          <w:szCs w:val="24"/>
          <w:lang w:eastAsia="es-ES"/>
        </w:rPr>
        <w:t xml:space="preserve"> de </w:t>
      </w:r>
      <w:r w:rsidR="006E5125">
        <w:rPr>
          <w:rFonts w:ascii="Arial" w:hAnsi="Arial" w:cs="Arial"/>
          <w:sz w:val="24"/>
          <w:szCs w:val="24"/>
          <w:lang w:eastAsia="es-ES"/>
        </w:rPr>
        <w:t>ocho</w:t>
      </w:r>
      <w:r w:rsidR="00D95F83" w:rsidRPr="007006AE">
        <w:rPr>
          <w:rFonts w:ascii="Arial" w:hAnsi="Arial" w:cs="Arial"/>
          <w:sz w:val="24"/>
          <w:szCs w:val="24"/>
          <w:lang w:eastAsia="es-ES"/>
        </w:rPr>
        <w:t xml:space="preserve"> de </w:t>
      </w:r>
      <w:r w:rsidR="006E5125">
        <w:rPr>
          <w:rFonts w:ascii="Arial" w:hAnsi="Arial" w:cs="Arial"/>
          <w:sz w:val="24"/>
          <w:szCs w:val="24"/>
          <w:lang w:eastAsia="es-ES"/>
        </w:rPr>
        <w:t>septiembre</w:t>
      </w:r>
      <w:r w:rsidR="00D95F83" w:rsidRPr="007006AE">
        <w:rPr>
          <w:rFonts w:ascii="Arial" w:hAnsi="Arial" w:cs="Arial"/>
          <w:sz w:val="24"/>
          <w:szCs w:val="24"/>
          <w:lang w:eastAsia="es-ES"/>
        </w:rPr>
        <w:t xml:space="preserve"> de dos mil diecinueve,</w:t>
      </w:r>
      <w:r w:rsidR="00D95F83">
        <w:rPr>
          <w:rFonts w:ascii="Arial" w:hAnsi="Arial" w:cs="Arial"/>
          <w:sz w:val="24"/>
          <w:szCs w:val="24"/>
          <w:lang w:eastAsia="es-ES"/>
        </w:rPr>
        <w:t xml:space="preserve"> </w:t>
      </w:r>
      <w:r w:rsidR="00D95F83" w:rsidRPr="009817F3">
        <w:rPr>
          <w:rFonts w:ascii="Arial" w:hAnsi="Arial" w:cs="Arial"/>
          <w:bCs/>
          <w:sz w:val="24"/>
          <w:szCs w:val="24"/>
          <w:lang w:eastAsia="es-ES"/>
        </w:rPr>
        <w:t>emitida</w:t>
      </w:r>
      <w:r w:rsidR="00D95F83" w:rsidRPr="009817F3">
        <w:rPr>
          <w:rFonts w:ascii="Arial" w:hAnsi="Arial" w:cs="Arial"/>
          <w:sz w:val="24"/>
          <w:szCs w:val="24"/>
        </w:rPr>
        <w:t xml:space="preserve"> por el </w:t>
      </w:r>
      <w:r w:rsidR="00D95F83" w:rsidRPr="00D95F83">
        <w:rPr>
          <w:rFonts w:ascii="Arial" w:hAnsi="Arial" w:cs="Arial"/>
          <w:sz w:val="24"/>
          <w:szCs w:val="24"/>
          <w:lang w:val="es-ES"/>
        </w:rPr>
        <w:t xml:space="preserve">Policía Vial con número estadístico </w:t>
      </w:r>
      <w:r w:rsidR="00D95F83" w:rsidRPr="00D95F83">
        <w:rPr>
          <w:rFonts w:ascii="Arial" w:hAnsi="Arial" w:cs="Arial"/>
          <w:sz w:val="24"/>
          <w:szCs w:val="24"/>
          <w:lang w:val="es-ES_tradnl" w:eastAsia="es-ES"/>
        </w:rPr>
        <w:t>PV-</w:t>
      </w:r>
      <w:r w:rsidR="004208CC">
        <w:rPr>
          <w:rFonts w:ascii="Arial" w:hAnsi="Arial" w:cs="Arial"/>
          <w:sz w:val="24"/>
          <w:szCs w:val="24"/>
          <w:lang w:val="es-ES_tradnl" w:eastAsia="es-ES"/>
        </w:rPr>
        <w:t>1</w:t>
      </w:r>
      <w:r w:rsidR="006E5125">
        <w:rPr>
          <w:rFonts w:ascii="Arial" w:hAnsi="Arial" w:cs="Arial"/>
          <w:sz w:val="24"/>
          <w:szCs w:val="24"/>
          <w:lang w:val="es-ES_tradnl" w:eastAsia="es-ES"/>
        </w:rPr>
        <w:t>60</w:t>
      </w:r>
      <w:r w:rsidR="00D95F83" w:rsidRPr="00D95F83">
        <w:rPr>
          <w:rFonts w:ascii="Arial" w:hAnsi="Arial" w:cs="Arial"/>
          <w:sz w:val="24"/>
          <w:szCs w:val="24"/>
          <w:lang w:val="es-ES_tradnl" w:eastAsia="es-ES"/>
        </w:rPr>
        <w:t xml:space="preserve">, </w:t>
      </w:r>
      <w:r w:rsidR="00D95F83" w:rsidRPr="000E74D0">
        <w:rPr>
          <w:rFonts w:ascii="Arial" w:hAnsi="Arial" w:cs="Arial"/>
          <w:sz w:val="24"/>
          <w:szCs w:val="24"/>
          <w:lang w:val="es-ES_tradnl" w:eastAsia="es-ES"/>
        </w:rPr>
        <w:t xml:space="preserve">adscrito a la </w:t>
      </w:r>
      <w:r w:rsidR="004208CC" w:rsidRPr="004208CC">
        <w:rPr>
          <w:rFonts w:ascii="Arial" w:hAnsi="Arial" w:cs="Arial"/>
          <w:sz w:val="24"/>
          <w:szCs w:val="24"/>
          <w:lang w:val="es-ES_tradnl" w:eastAsia="es-ES"/>
        </w:rPr>
        <w:t>Subdirección de Tránsito y Movilidad</w:t>
      </w:r>
      <w:r w:rsidR="00D95F83" w:rsidRPr="000E74D0">
        <w:rPr>
          <w:rFonts w:ascii="Arial" w:hAnsi="Arial" w:cs="Arial"/>
          <w:sz w:val="24"/>
          <w:szCs w:val="24"/>
          <w:lang w:val="es-ES_tradnl" w:eastAsia="es-ES"/>
        </w:rPr>
        <w:t xml:space="preserve"> Municipal de Oaxaca de Juárez, Oaxaca,</w:t>
      </w:r>
      <w:r w:rsidR="006E5125">
        <w:rPr>
          <w:rFonts w:ascii="Arial" w:hAnsi="Arial" w:cs="Arial"/>
          <w:sz w:val="24"/>
          <w:szCs w:val="24"/>
          <w:lang w:val="es-ES_tradnl" w:eastAsia="es-ES"/>
        </w:rPr>
        <w:t xml:space="preserve"> </w:t>
      </w:r>
      <w:r w:rsidR="006E5125">
        <w:rPr>
          <w:rFonts w:ascii="Arial" w:hAnsi="Arial" w:cs="Arial"/>
          <w:bCs/>
          <w:sz w:val="24"/>
          <w:szCs w:val="24"/>
          <w:lang w:eastAsia="es-ES"/>
        </w:rPr>
        <w:t xml:space="preserve">así como la devolución de la cantidad contenida en el recibo de pago con número de folio  </w:t>
      </w:r>
      <w:r w:rsidR="002004FE">
        <w:rPr>
          <w:rFonts w:ascii="Arial" w:hAnsi="Arial" w:cs="Arial"/>
          <w:bCs/>
          <w:sz w:val="24"/>
          <w:szCs w:val="24"/>
          <w:lang w:eastAsia="es-ES"/>
        </w:rPr>
        <w:t>**********</w:t>
      </w:r>
      <w:r w:rsidR="006E5125">
        <w:rPr>
          <w:rFonts w:ascii="Arial" w:hAnsi="Arial" w:cs="Arial"/>
          <w:bCs/>
          <w:sz w:val="24"/>
          <w:szCs w:val="24"/>
          <w:lang w:eastAsia="es-ES"/>
        </w:rPr>
        <w:t>, como pago a la persona moral “</w:t>
      </w:r>
      <w:r w:rsidR="002004FE">
        <w:rPr>
          <w:rFonts w:ascii="Arial" w:hAnsi="Arial" w:cs="Arial"/>
          <w:bCs/>
          <w:sz w:val="24"/>
          <w:szCs w:val="24"/>
          <w:lang w:eastAsia="es-ES"/>
        </w:rPr>
        <w:t>**********</w:t>
      </w:r>
      <w:r w:rsidR="006E5125">
        <w:rPr>
          <w:rFonts w:ascii="Arial" w:hAnsi="Arial" w:cs="Arial"/>
          <w:bCs/>
          <w:sz w:val="24"/>
          <w:szCs w:val="24"/>
          <w:lang w:eastAsia="es-ES"/>
        </w:rPr>
        <w:t>”, por concepto de servicios de grúas,</w:t>
      </w:r>
      <w:r w:rsidR="00D95F83" w:rsidRPr="000E74D0">
        <w:rPr>
          <w:rFonts w:ascii="Arial" w:hAnsi="Arial" w:cs="Arial"/>
          <w:sz w:val="24"/>
          <w:szCs w:val="24"/>
          <w:lang w:val="es-ES_tradnl" w:eastAsia="es-ES"/>
        </w:rPr>
        <w:t xml:space="preserve"> </w:t>
      </w:r>
      <w:r w:rsidR="00A7223F" w:rsidRPr="000E74D0">
        <w:rPr>
          <w:rFonts w:ascii="Arial" w:eastAsia="Times New Roman" w:hAnsi="Arial" w:cs="Arial"/>
          <w:sz w:val="24"/>
          <w:szCs w:val="24"/>
          <w:lang w:val="es-ES" w:eastAsia="es-ES"/>
        </w:rPr>
        <w:t xml:space="preserve">y </w:t>
      </w:r>
      <w:r w:rsidR="00A7223F" w:rsidRPr="001D6F66">
        <w:rPr>
          <w:rFonts w:ascii="Arial" w:eastAsia="Times New Roman" w:hAnsi="Arial" w:cs="Arial"/>
          <w:b/>
          <w:sz w:val="24"/>
          <w:szCs w:val="24"/>
          <w:lang w:val="es-ES" w:eastAsia="es-ES"/>
        </w:rPr>
        <w:t>una vez que cause ejecutoria dar de baja del Sistema SAP, el acta de infracción citada.</w:t>
      </w:r>
    </w:p>
    <w:p w14:paraId="71370253" w14:textId="1A4CB987" w:rsidR="00F468E4" w:rsidRDefault="00F468E4" w:rsidP="00545B32">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lastRenderedPageBreak/>
        <w:t>Y sin que sean aplicables las tesis invocadas por la aut</w:t>
      </w:r>
      <w:r w:rsidR="005C379F">
        <w:rPr>
          <w:rFonts w:ascii="Arial" w:eastAsia="Times New Roman" w:hAnsi="Arial" w:cs="Arial"/>
          <w:sz w:val="24"/>
          <w:szCs w:val="24"/>
          <w:lang w:val="es-ES" w:eastAsia="es-ES"/>
        </w:rPr>
        <w:t xml:space="preserve">oridad demandada con los rubros </w:t>
      </w:r>
      <w:r>
        <w:rPr>
          <w:rFonts w:ascii="Arial" w:eastAsia="Times New Roman" w:hAnsi="Arial" w:cs="Arial"/>
          <w:sz w:val="24"/>
          <w:szCs w:val="24"/>
          <w:lang w:val="es-ES" w:eastAsia="es-ES"/>
        </w:rPr>
        <w:t>“TRÁNSITO. COMPETENCIA DE LOS AGENTES DE PARA IMPONERLAS MULTAS CORRESPONDIENTES” “BOLETA DE INFRACCIÓN DE LA SECRETARÍA DE VIALDIAD Y TRÁNSITO DE MONTERREY NUEVO LEON, SE ENCUENTRA FUNDADA Y MOTIVADA SI LA AUTORIDAD CITA LOS HECHOS QUE CONSIDERÓ MOTIVO DE INFRACCIÓN, ASÍ COMO LA HIPÓTESIS EN QUE SE ENCUADRA LA CONDUCTA POR EL SUPUESTO DE LA NORMA</w:t>
      </w:r>
      <w:r w:rsidR="00545B32">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ello en razón de que el acta de infracción impugnada con número de folio</w:t>
      </w:r>
      <w:r w:rsidR="00991CD1">
        <w:rPr>
          <w:rFonts w:ascii="Arial" w:hAnsi="Arial" w:cs="Arial"/>
          <w:sz w:val="24"/>
          <w:szCs w:val="24"/>
          <w:lang w:eastAsia="es-ES"/>
        </w:rPr>
        <w:t xml:space="preserve"> 06210 </w:t>
      </w:r>
      <w:r w:rsidR="00545B32" w:rsidRPr="007006AE">
        <w:rPr>
          <w:rFonts w:ascii="Arial" w:hAnsi="Arial" w:cs="Arial"/>
          <w:sz w:val="24"/>
          <w:szCs w:val="24"/>
          <w:lang w:eastAsia="es-ES"/>
        </w:rPr>
        <w:t xml:space="preserve">de </w:t>
      </w:r>
      <w:r w:rsidR="00991CD1">
        <w:rPr>
          <w:rFonts w:ascii="Arial" w:hAnsi="Arial" w:cs="Arial"/>
          <w:sz w:val="24"/>
          <w:szCs w:val="24"/>
          <w:lang w:eastAsia="es-ES"/>
        </w:rPr>
        <w:t xml:space="preserve">ocho de septiembre </w:t>
      </w:r>
      <w:r w:rsidR="00545B32" w:rsidRPr="007006AE">
        <w:rPr>
          <w:rFonts w:ascii="Arial" w:hAnsi="Arial" w:cs="Arial"/>
          <w:sz w:val="24"/>
          <w:szCs w:val="24"/>
          <w:lang w:eastAsia="es-ES"/>
        </w:rPr>
        <w:t>de dos mil diecinueve,</w:t>
      </w:r>
      <w:r w:rsidR="00545B32">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 xml:space="preserve">no se encuentra debidamente fundada ni motivada incumpliendo así con el artículo 16° de la Constitución Federal y el </w:t>
      </w:r>
      <w:r w:rsidRPr="00075930">
        <w:rPr>
          <w:rFonts w:ascii="Arial" w:eastAsia="Times New Roman" w:hAnsi="Arial" w:cs="Arial"/>
          <w:sz w:val="24"/>
          <w:szCs w:val="24"/>
          <w:lang w:val="es-ES" w:eastAsia="es-ES"/>
        </w:rPr>
        <w:t xml:space="preserve">artículo 17 fracción V, de la Ley de Procedimiento </w:t>
      </w:r>
      <w:r w:rsidRPr="00075930">
        <w:rPr>
          <w:rFonts w:ascii="Arial" w:hAnsi="Arial" w:cs="Arial"/>
          <w:sz w:val="24"/>
          <w:szCs w:val="24"/>
        </w:rPr>
        <w:t>y Justicia Administrativa para el Estado.</w:t>
      </w:r>
      <w:r w:rsidR="002004FE">
        <w:rPr>
          <w:rFonts w:ascii="Arial" w:hAnsi="Arial" w:cs="Arial"/>
          <w:sz w:val="24"/>
          <w:szCs w:val="24"/>
        </w:rPr>
        <w:t xml:space="preserve"> </w:t>
      </w:r>
    </w:p>
    <w:p w14:paraId="31051C79" w14:textId="2F794BBE" w:rsidR="00F450CE" w:rsidRDefault="007525CE" w:rsidP="00F450CE">
      <w:pPr>
        <w:spacing w:line="360" w:lineRule="auto"/>
        <w:ind w:right="51" w:firstLine="567"/>
        <w:jc w:val="both"/>
        <w:rPr>
          <w:rFonts w:ascii="Arial" w:hAnsi="Arial" w:cs="Arial"/>
          <w:sz w:val="24"/>
          <w:szCs w:val="24"/>
        </w:rPr>
      </w:pPr>
      <w:r w:rsidRPr="00075930">
        <w:rPr>
          <w:rFonts w:ascii="Arial" w:hAnsi="Arial" w:cs="Arial"/>
          <w:b/>
          <w:sz w:val="24"/>
          <w:szCs w:val="24"/>
        </w:rPr>
        <w:t>QUINTO.</w:t>
      </w:r>
      <w:r w:rsidR="004230A1">
        <w:rPr>
          <w:rFonts w:ascii="Arial" w:hAnsi="Arial" w:cs="Arial"/>
          <w:sz w:val="24"/>
          <w:szCs w:val="24"/>
        </w:rPr>
        <w:t xml:space="preserve"> E</w:t>
      </w:r>
      <w:r w:rsidR="00F450CE">
        <w:rPr>
          <w:rFonts w:ascii="Arial" w:hAnsi="Arial" w:cs="Arial"/>
          <w:sz w:val="24"/>
          <w:szCs w:val="24"/>
        </w:rPr>
        <w:t xml:space="preserve">l </w:t>
      </w:r>
      <w:r w:rsidR="00F450CE">
        <w:rPr>
          <w:rFonts w:ascii="Arial" w:hAnsi="Arial" w:cs="Arial"/>
          <w:b/>
          <w:sz w:val="24"/>
          <w:szCs w:val="24"/>
        </w:rPr>
        <w:t>tercero afectado</w:t>
      </w:r>
      <w:r w:rsidR="004230A1">
        <w:rPr>
          <w:rFonts w:ascii="Arial" w:hAnsi="Arial" w:cs="Arial"/>
          <w:b/>
          <w:sz w:val="24"/>
          <w:szCs w:val="24"/>
        </w:rPr>
        <w:t xml:space="preserve">, </w:t>
      </w:r>
      <w:r w:rsidR="002004FE">
        <w:rPr>
          <w:rFonts w:ascii="Arial" w:hAnsi="Arial" w:cs="Arial"/>
          <w:bCs/>
          <w:sz w:val="24"/>
          <w:szCs w:val="24"/>
          <w:lang w:eastAsia="es-ES"/>
        </w:rPr>
        <w:t xml:space="preserve">********** </w:t>
      </w:r>
      <w:r w:rsidR="004230A1">
        <w:rPr>
          <w:rFonts w:ascii="Arial" w:hAnsi="Arial" w:cs="Arial"/>
          <w:bCs/>
          <w:sz w:val="24"/>
          <w:szCs w:val="24"/>
        </w:rPr>
        <w:t>en su carácter de</w:t>
      </w:r>
      <w:r w:rsidR="00F450CE">
        <w:rPr>
          <w:rFonts w:ascii="Arial" w:hAnsi="Arial" w:cs="Arial"/>
          <w:b/>
          <w:sz w:val="24"/>
          <w:szCs w:val="24"/>
        </w:rPr>
        <w:t xml:space="preserve"> </w:t>
      </w:r>
      <w:r w:rsidR="00F450CE">
        <w:rPr>
          <w:rFonts w:ascii="Arial" w:hAnsi="Arial" w:cs="Arial"/>
          <w:sz w:val="24"/>
          <w:szCs w:val="24"/>
        </w:rPr>
        <w:t>propietario de la negociación comercial denominada “</w:t>
      </w:r>
      <w:r w:rsidR="002004FE">
        <w:rPr>
          <w:rFonts w:ascii="Arial" w:hAnsi="Arial" w:cs="Arial"/>
          <w:bCs/>
          <w:sz w:val="24"/>
          <w:szCs w:val="24"/>
          <w:lang w:eastAsia="es-ES"/>
        </w:rPr>
        <w:t>**********</w:t>
      </w:r>
      <w:r w:rsidR="00F450CE">
        <w:rPr>
          <w:rFonts w:ascii="Arial" w:hAnsi="Arial" w:cs="Arial"/>
          <w:sz w:val="24"/>
          <w:szCs w:val="24"/>
        </w:rPr>
        <w:t xml:space="preserve">”, indicó en su escrito de apersonamiento a juicio, que la negociación de la que es titular únicamente funge como auxiliar de la </w:t>
      </w:r>
      <w:r w:rsidR="00F450CE">
        <w:rPr>
          <w:rFonts w:ascii="Arial" w:hAnsi="Arial" w:cs="Arial"/>
          <w:b/>
          <w:sz w:val="24"/>
          <w:szCs w:val="24"/>
        </w:rPr>
        <w:t xml:space="preserve">autoridad demandada </w:t>
      </w:r>
      <w:r w:rsidR="00F450CE">
        <w:rPr>
          <w:rFonts w:ascii="Arial" w:hAnsi="Arial" w:cs="Arial"/>
          <w:sz w:val="24"/>
          <w:szCs w:val="24"/>
        </w:rPr>
        <w:t>Policía Vial con número estadístico PV-160, adscrito a la Subdirección de Tránsito y Movilidad del Municipio de Oaxaca de Juárez, en razón de que no realizó ningún acto que pudiera reclamársele en el procedimiento y por ende no tiene ninguna responsabilidad u obligación  a su cargo, pues es el Estado quien debe de asumir sus responsabilidades y consecuencias inherentes a su ejercicio, sin que con ello tenga que afectar en su patrimonio, ya que únicamente prestó el servicio de arrastre a petición de la autoridad demandada, por lo que resulta improcedente la devolución de la cantidad de $600.00 (seiscientos pesos 00/100 M.N.), por concepto de pago por los servicios de grúa realizados.</w:t>
      </w:r>
    </w:p>
    <w:p w14:paraId="689DDC7E" w14:textId="5617E223" w:rsidR="004230A1" w:rsidRDefault="004230A1" w:rsidP="00F450CE">
      <w:pPr>
        <w:spacing w:line="360" w:lineRule="auto"/>
        <w:ind w:right="51" w:firstLine="567"/>
        <w:jc w:val="both"/>
        <w:rPr>
          <w:rFonts w:ascii="Arial" w:hAnsi="Arial" w:cs="Arial"/>
          <w:sz w:val="24"/>
          <w:szCs w:val="24"/>
        </w:rPr>
      </w:pPr>
      <w:r>
        <w:rPr>
          <w:rFonts w:ascii="Arial" w:hAnsi="Arial" w:cs="Arial"/>
          <w:sz w:val="24"/>
          <w:szCs w:val="24"/>
        </w:rPr>
        <w:t xml:space="preserve">En ese sentido, el artículo </w:t>
      </w:r>
      <w:r w:rsidR="00825F97">
        <w:rPr>
          <w:rFonts w:ascii="Arial" w:hAnsi="Arial" w:cs="Arial"/>
          <w:sz w:val="24"/>
          <w:szCs w:val="24"/>
        </w:rPr>
        <w:t>14</w:t>
      </w:r>
      <w:r w:rsidR="00CC74F4">
        <w:rPr>
          <w:rFonts w:ascii="Arial" w:hAnsi="Arial" w:cs="Arial"/>
          <w:sz w:val="24"/>
          <w:szCs w:val="24"/>
        </w:rPr>
        <w:t>, 27 y 28</w:t>
      </w:r>
      <w:r w:rsidR="00825F97">
        <w:rPr>
          <w:rFonts w:ascii="Arial" w:hAnsi="Arial" w:cs="Arial"/>
          <w:sz w:val="24"/>
          <w:szCs w:val="24"/>
        </w:rPr>
        <w:t xml:space="preserve"> </w:t>
      </w:r>
      <w:r>
        <w:rPr>
          <w:rFonts w:ascii="Arial" w:hAnsi="Arial" w:cs="Arial"/>
          <w:sz w:val="24"/>
          <w:szCs w:val="24"/>
        </w:rPr>
        <w:t>de la Ley de Encierros y Depósitos de Vehículos para el Estado de Oaxaca, indica:</w:t>
      </w:r>
    </w:p>
    <w:p w14:paraId="65F906AF" w14:textId="7A5CE541" w:rsidR="00825F97" w:rsidRDefault="004230A1" w:rsidP="004A1889">
      <w:pPr>
        <w:spacing w:line="360" w:lineRule="auto"/>
        <w:ind w:left="567" w:right="566" w:firstLine="567"/>
        <w:jc w:val="both"/>
        <w:rPr>
          <w:rFonts w:ascii="Arial" w:hAnsi="Arial" w:cs="Arial"/>
          <w:i/>
          <w:iCs/>
        </w:rPr>
      </w:pPr>
      <w:r>
        <w:rPr>
          <w:rFonts w:ascii="Arial" w:hAnsi="Arial" w:cs="Arial"/>
          <w:b/>
          <w:bCs/>
          <w:i/>
          <w:iCs/>
        </w:rPr>
        <w:t>“</w:t>
      </w:r>
      <w:r w:rsidR="004A1889" w:rsidRPr="004A1889">
        <w:rPr>
          <w:rFonts w:ascii="Arial" w:hAnsi="Arial" w:cs="Arial"/>
          <w:b/>
          <w:bCs/>
          <w:i/>
          <w:iCs/>
        </w:rPr>
        <w:t xml:space="preserve">Artículo 14. </w:t>
      </w:r>
      <w:r w:rsidR="004A1889" w:rsidRPr="00825F97">
        <w:rPr>
          <w:rFonts w:ascii="Arial" w:hAnsi="Arial" w:cs="Arial"/>
          <w:i/>
          <w:iCs/>
        </w:rPr>
        <w:t>El servicio público de arrastre vehicular corresponde originariamente al Estado y a los municipios, quienes podrán prestarlos, por sí mismos o a través de terceros, en cuyo caso otorgará la concesión que corresponda en términos de la presente Ley</w:t>
      </w:r>
    </w:p>
    <w:p w14:paraId="031888CF" w14:textId="2F207B01" w:rsidR="00825F97" w:rsidRPr="00825F97" w:rsidRDefault="00825F97" w:rsidP="00825F97">
      <w:pPr>
        <w:spacing w:line="360" w:lineRule="auto"/>
        <w:ind w:left="567" w:right="566" w:firstLine="567"/>
        <w:jc w:val="both"/>
        <w:rPr>
          <w:rFonts w:ascii="Arial" w:hAnsi="Arial" w:cs="Arial"/>
          <w:i/>
          <w:iCs/>
        </w:rPr>
      </w:pPr>
      <w:r w:rsidRPr="00825F97">
        <w:rPr>
          <w:rFonts w:ascii="Arial" w:hAnsi="Arial" w:cs="Arial"/>
          <w:b/>
          <w:bCs/>
          <w:i/>
          <w:iCs/>
        </w:rPr>
        <w:t>Artículo 27.</w:t>
      </w:r>
      <w:r w:rsidRPr="00825F97">
        <w:rPr>
          <w:rFonts w:ascii="Arial" w:hAnsi="Arial" w:cs="Arial"/>
          <w:i/>
          <w:iCs/>
        </w:rPr>
        <w:t xml:space="preserve"> Las concesiones para la prestación de los servicios públicos que regula la presente</w:t>
      </w:r>
      <w:r>
        <w:rPr>
          <w:rFonts w:ascii="Arial" w:hAnsi="Arial" w:cs="Arial"/>
          <w:i/>
          <w:iCs/>
        </w:rPr>
        <w:t xml:space="preserve"> </w:t>
      </w:r>
      <w:r w:rsidRPr="00825F97">
        <w:rPr>
          <w:rFonts w:ascii="Arial" w:hAnsi="Arial" w:cs="Arial"/>
          <w:i/>
          <w:iCs/>
        </w:rPr>
        <w:t>Ley, serán otorgadas por la Secretaría de conformidad con esta Ley y su Reglamento.</w:t>
      </w:r>
    </w:p>
    <w:p w14:paraId="58D3DF3B" w14:textId="4A7641C6" w:rsidR="00825F97" w:rsidRDefault="00825F97" w:rsidP="00825F97">
      <w:pPr>
        <w:spacing w:line="360" w:lineRule="auto"/>
        <w:ind w:left="567" w:right="566" w:firstLine="567"/>
        <w:jc w:val="both"/>
        <w:rPr>
          <w:rFonts w:ascii="Arial" w:hAnsi="Arial" w:cs="Arial"/>
          <w:i/>
          <w:iCs/>
        </w:rPr>
      </w:pPr>
      <w:r w:rsidRPr="00825F97">
        <w:rPr>
          <w:rFonts w:ascii="Arial" w:hAnsi="Arial" w:cs="Arial"/>
          <w:b/>
          <w:bCs/>
          <w:i/>
          <w:iCs/>
        </w:rPr>
        <w:t>Artículo 28.</w:t>
      </w:r>
      <w:r w:rsidRPr="00825F97">
        <w:rPr>
          <w:rFonts w:ascii="Arial" w:hAnsi="Arial" w:cs="Arial"/>
          <w:i/>
          <w:iCs/>
        </w:rPr>
        <w:t xml:space="preserve"> Las concesiones para la prestación del servicio público de arrastre y encierro</w:t>
      </w:r>
      <w:r>
        <w:rPr>
          <w:rFonts w:ascii="Arial" w:hAnsi="Arial" w:cs="Arial"/>
          <w:i/>
          <w:iCs/>
        </w:rPr>
        <w:t xml:space="preserve"> </w:t>
      </w:r>
      <w:r w:rsidRPr="00825F97">
        <w:rPr>
          <w:rFonts w:ascii="Arial" w:hAnsi="Arial" w:cs="Arial"/>
          <w:i/>
          <w:iCs/>
        </w:rPr>
        <w:t>vehicular, únicamente podrán otorgarse a quienes cumplan los requisitos que establezca la</w:t>
      </w:r>
      <w:r>
        <w:rPr>
          <w:rFonts w:ascii="Arial" w:hAnsi="Arial" w:cs="Arial"/>
          <w:i/>
          <w:iCs/>
        </w:rPr>
        <w:t xml:space="preserve"> </w:t>
      </w:r>
      <w:r w:rsidRPr="00825F97">
        <w:rPr>
          <w:rFonts w:ascii="Arial" w:hAnsi="Arial" w:cs="Arial"/>
          <w:i/>
          <w:iCs/>
        </w:rPr>
        <w:t>presente Ley y su Reglamento, siendo primordialmente los siguientes:</w:t>
      </w:r>
      <w:r>
        <w:rPr>
          <w:rFonts w:ascii="Arial" w:hAnsi="Arial" w:cs="Arial"/>
          <w:i/>
          <w:iCs/>
        </w:rPr>
        <w:t xml:space="preserve"> (…)”</w:t>
      </w:r>
    </w:p>
    <w:p w14:paraId="563AB404" w14:textId="3ACA0072" w:rsidR="00B002CE" w:rsidRDefault="00825F97" w:rsidP="00CE6412">
      <w:pPr>
        <w:spacing w:line="360" w:lineRule="auto"/>
        <w:ind w:right="51" w:firstLine="567"/>
        <w:jc w:val="both"/>
        <w:rPr>
          <w:rFonts w:ascii="Arial" w:hAnsi="Arial" w:cs="Arial"/>
          <w:sz w:val="24"/>
          <w:szCs w:val="24"/>
        </w:rPr>
      </w:pPr>
      <w:r>
        <w:rPr>
          <w:rFonts w:ascii="Arial" w:hAnsi="Arial" w:cs="Arial"/>
          <w:sz w:val="24"/>
          <w:szCs w:val="24"/>
        </w:rPr>
        <w:t xml:space="preserve">De </w:t>
      </w:r>
      <w:r w:rsidR="00787B07">
        <w:rPr>
          <w:rFonts w:ascii="Arial" w:hAnsi="Arial" w:cs="Arial"/>
          <w:sz w:val="24"/>
          <w:szCs w:val="24"/>
        </w:rPr>
        <w:t xml:space="preserve">una interpretación armónica de los artículos transcritos, podemos advertir que el servicio de arrastre de vehículos es </w:t>
      </w:r>
      <w:r w:rsidR="009846B8">
        <w:rPr>
          <w:rFonts w:ascii="Arial" w:hAnsi="Arial" w:cs="Arial"/>
          <w:sz w:val="24"/>
          <w:szCs w:val="24"/>
        </w:rPr>
        <w:t xml:space="preserve">una actividad que corresponde </w:t>
      </w:r>
      <w:r w:rsidR="009846B8">
        <w:rPr>
          <w:rFonts w:ascii="Arial" w:hAnsi="Arial" w:cs="Arial"/>
          <w:sz w:val="24"/>
          <w:szCs w:val="24"/>
        </w:rPr>
        <w:lastRenderedPageBreak/>
        <w:t xml:space="preserve">originalmente al Estado de Oaxaca y a sus Municipios, </w:t>
      </w:r>
      <w:r w:rsidR="00E15497">
        <w:rPr>
          <w:rFonts w:ascii="Arial" w:hAnsi="Arial" w:cs="Arial"/>
          <w:sz w:val="24"/>
          <w:szCs w:val="24"/>
        </w:rPr>
        <w:t xml:space="preserve">pero, en el caso de que este no pueda prestarlo, podrá concesionar este servicio a favor de terceros, concesión que será otorgada por la Secretaría de Seguridad Pública del Estado, </w:t>
      </w:r>
      <w:r w:rsidR="00B002CE">
        <w:rPr>
          <w:rFonts w:ascii="Arial" w:hAnsi="Arial" w:cs="Arial"/>
          <w:sz w:val="24"/>
          <w:szCs w:val="24"/>
        </w:rPr>
        <w:t>a quienes cumplan con los requisitos establecidos en la Ley de Encierros y Depósitos de Vehículos para el Estado de Oaxaca y su Reglamento.</w:t>
      </w:r>
    </w:p>
    <w:p w14:paraId="727FE416" w14:textId="61932CFE" w:rsidR="00CE6412" w:rsidRDefault="00CE6412" w:rsidP="00CE6412">
      <w:pPr>
        <w:spacing w:line="360" w:lineRule="auto"/>
        <w:ind w:right="51" w:firstLine="567"/>
        <w:jc w:val="both"/>
        <w:rPr>
          <w:rFonts w:ascii="Arial" w:hAnsi="Arial" w:cs="Arial"/>
          <w:sz w:val="24"/>
          <w:szCs w:val="24"/>
        </w:rPr>
      </w:pPr>
      <w:r>
        <w:rPr>
          <w:rFonts w:ascii="Arial" w:hAnsi="Arial" w:cs="Arial"/>
          <w:sz w:val="24"/>
          <w:szCs w:val="24"/>
        </w:rPr>
        <w:t>De lo anterior, se puede presumir que la persona moral denominada “</w:t>
      </w:r>
      <w:r w:rsidR="002004FE">
        <w:rPr>
          <w:rFonts w:ascii="Arial" w:hAnsi="Arial" w:cs="Arial"/>
          <w:bCs/>
          <w:sz w:val="24"/>
          <w:szCs w:val="24"/>
          <w:lang w:eastAsia="es-ES"/>
        </w:rPr>
        <w:t>**********</w:t>
      </w:r>
      <w:r>
        <w:rPr>
          <w:rFonts w:ascii="Arial" w:hAnsi="Arial" w:cs="Arial"/>
          <w:sz w:val="24"/>
          <w:szCs w:val="24"/>
        </w:rPr>
        <w:t>”, cuenta con un permiso (concesión) para prestar los servicios auxiliares de arrastre y traslado de vehículos en el Estado de Oaxaca, pues resulta inverosímil que una persona moral que no se encuentra legalmente facultada para prestar dichos servicios, hubiera sido requerida por el Policía Vial Municipal, para que realizara el traslado del vehículo del actor.</w:t>
      </w:r>
    </w:p>
    <w:p w14:paraId="61EEC842" w14:textId="251BE3C7" w:rsidR="00CE6412" w:rsidRDefault="00CE6412" w:rsidP="00CE6412">
      <w:pPr>
        <w:spacing w:line="360" w:lineRule="auto"/>
        <w:ind w:right="51" w:firstLine="567"/>
        <w:jc w:val="both"/>
        <w:rPr>
          <w:rFonts w:ascii="Arial" w:hAnsi="Arial" w:cs="Arial"/>
          <w:sz w:val="24"/>
          <w:szCs w:val="24"/>
        </w:rPr>
      </w:pPr>
      <w:r>
        <w:rPr>
          <w:rFonts w:ascii="Arial" w:hAnsi="Arial" w:cs="Arial"/>
          <w:sz w:val="24"/>
          <w:szCs w:val="24"/>
        </w:rPr>
        <w:t xml:space="preserve">Entonces, </w:t>
      </w:r>
      <w:r w:rsidR="0038421B">
        <w:rPr>
          <w:rFonts w:ascii="Arial" w:hAnsi="Arial" w:cs="Arial"/>
          <w:sz w:val="24"/>
          <w:szCs w:val="24"/>
        </w:rPr>
        <w:t xml:space="preserve">considerando que el artículo 38 de la Ley de Encierros y Depósitos de Vehículos para el Estado de Oaxaca, </w:t>
      </w:r>
      <w:r w:rsidR="00433E49" w:rsidRPr="00433E49">
        <w:rPr>
          <w:rFonts w:ascii="Arial" w:hAnsi="Arial" w:cs="Arial"/>
          <w:sz w:val="24"/>
          <w:szCs w:val="24"/>
        </w:rPr>
        <w:t>establece que son obligaciones de los concesionarios, tratándose del servicio público de arrastre, salvamento, guarda, custodia y depósito de vehículos, remitir de manera directa e inmediata los vehículos al depósito autorizado más cercano al lugar en donde se haya solicitado la prestación del servicio, y que por dicho servicio se debe entregar factura fiscal, resulta inconcuso que "</w:t>
      </w:r>
      <w:r w:rsidR="002004FE">
        <w:rPr>
          <w:rFonts w:ascii="Arial" w:hAnsi="Arial" w:cs="Arial"/>
          <w:bCs/>
          <w:sz w:val="24"/>
          <w:szCs w:val="24"/>
          <w:lang w:eastAsia="es-ES"/>
        </w:rPr>
        <w:t>**********</w:t>
      </w:r>
      <w:r w:rsidR="00433E49" w:rsidRPr="00433E49">
        <w:rPr>
          <w:rFonts w:ascii="Arial" w:hAnsi="Arial" w:cs="Arial"/>
          <w:sz w:val="24"/>
          <w:szCs w:val="24"/>
        </w:rPr>
        <w:t>" actuó de conformidad con las obligaciones que la ley le impone, como concesionario, pues trasladó el vehículo al corralón y expidió el comprobante del servicio, como consecuencia de la petición realizada por un oficial de tránsito.</w:t>
      </w:r>
    </w:p>
    <w:p w14:paraId="623AC5D4" w14:textId="5FEDE234" w:rsidR="00433E49" w:rsidRDefault="00433E49" w:rsidP="00CE6412">
      <w:pPr>
        <w:spacing w:line="360" w:lineRule="auto"/>
        <w:ind w:right="51" w:firstLine="567"/>
        <w:jc w:val="both"/>
        <w:rPr>
          <w:rFonts w:ascii="Arial" w:hAnsi="Arial" w:cs="Arial"/>
          <w:sz w:val="24"/>
          <w:szCs w:val="24"/>
        </w:rPr>
      </w:pPr>
      <w:r w:rsidRPr="00433E49">
        <w:rPr>
          <w:rFonts w:ascii="Arial" w:hAnsi="Arial" w:cs="Arial"/>
          <w:sz w:val="24"/>
          <w:szCs w:val="24"/>
        </w:rPr>
        <w:t>Luego, es claro que a "</w:t>
      </w:r>
      <w:r w:rsidR="002004FE">
        <w:rPr>
          <w:rFonts w:ascii="Arial" w:hAnsi="Arial" w:cs="Arial"/>
          <w:bCs/>
          <w:sz w:val="24"/>
          <w:szCs w:val="24"/>
          <w:lang w:eastAsia="es-ES"/>
        </w:rPr>
        <w:t>**********</w:t>
      </w:r>
      <w:r w:rsidRPr="00433E49">
        <w:rPr>
          <w:rFonts w:ascii="Arial" w:hAnsi="Arial" w:cs="Arial"/>
          <w:sz w:val="24"/>
          <w:szCs w:val="24"/>
        </w:rPr>
        <w:t>" no p</w:t>
      </w:r>
      <w:r>
        <w:rPr>
          <w:rFonts w:ascii="Arial" w:hAnsi="Arial" w:cs="Arial"/>
          <w:sz w:val="24"/>
          <w:szCs w:val="24"/>
        </w:rPr>
        <w:t>uede</w:t>
      </w:r>
      <w:r w:rsidRPr="00433E49">
        <w:rPr>
          <w:rFonts w:ascii="Arial" w:hAnsi="Arial" w:cs="Arial"/>
          <w:sz w:val="24"/>
          <w:szCs w:val="24"/>
        </w:rPr>
        <w:t xml:space="preserve"> considerarse como un simple particular, de cuyos actos no p</w:t>
      </w:r>
      <w:r>
        <w:rPr>
          <w:rFonts w:ascii="Arial" w:hAnsi="Arial" w:cs="Arial"/>
          <w:sz w:val="24"/>
          <w:szCs w:val="24"/>
        </w:rPr>
        <w:t>uede</w:t>
      </w:r>
      <w:r w:rsidRPr="00433E49">
        <w:rPr>
          <w:rFonts w:ascii="Arial" w:hAnsi="Arial" w:cs="Arial"/>
          <w:sz w:val="24"/>
          <w:szCs w:val="24"/>
        </w:rPr>
        <w:t xml:space="preserve"> conocer el Tribunal </w:t>
      </w:r>
      <w:r>
        <w:rPr>
          <w:rFonts w:ascii="Arial" w:hAnsi="Arial" w:cs="Arial"/>
          <w:sz w:val="24"/>
          <w:szCs w:val="24"/>
        </w:rPr>
        <w:t>de Justicia Administrativa del Estado</w:t>
      </w:r>
      <w:r w:rsidRPr="00433E49">
        <w:rPr>
          <w:rFonts w:ascii="Arial" w:hAnsi="Arial" w:cs="Arial"/>
          <w:sz w:val="24"/>
          <w:szCs w:val="24"/>
        </w:rPr>
        <w:t>, habida cuenta que esa empresa no actuó por sí sola, como una manifestación de voluntad propia, sino que lo hizo a petición de un oficial de tránsito, en estricto cumplimiento a lo señalado por el numeral precisado en el párrafo que antecede.</w:t>
      </w:r>
    </w:p>
    <w:p w14:paraId="210CD5CE" w14:textId="125E9513" w:rsidR="00433E49" w:rsidRDefault="00433E49" w:rsidP="00CE6412">
      <w:pPr>
        <w:spacing w:line="360" w:lineRule="auto"/>
        <w:ind w:right="51" w:firstLine="567"/>
        <w:jc w:val="both"/>
        <w:rPr>
          <w:rFonts w:ascii="Arial" w:hAnsi="Arial" w:cs="Arial"/>
          <w:sz w:val="24"/>
          <w:szCs w:val="24"/>
        </w:rPr>
      </w:pPr>
      <w:r>
        <w:rPr>
          <w:rFonts w:ascii="Arial" w:hAnsi="Arial" w:cs="Arial"/>
          <w:sz w:val="24"/>
          <w:szCs w:val="24"/>
        </w:rPr>
        <w:t>Por lo que, la persona moral denominada “</w:t>
      </w:r>
      <w:r w:rsidR="002004FE">
        <w:rPr>
          <w:rFonts w:ascii="Arial" w:hAnsi="Arial" w:cs="Arial"/>
          <w:bCs/>
          <w:sz w:val="24"/>
          <w:szCs w:val="24"/>
          <w:lang w:eastAsia="es-ES"/>
        </w:rPr>
        <w:t>**********</w:t>
      </w:r>
      <w:r>
        <w:rPr>
          <w:rFonts w:ascii="Arial" w:hAnsi="Arial" w:cs="Arial"/>
          <w:sz w:val="24"/>
          <w:szCs w:val="24"/>
        </w:rPr>
        <w:t>”, al desempeñar una actividad concesionada por el Estado, como lo es el arrastre y traslado de vehículos, se encuentra vinculada al</w:t>
      </w:r>
      <w:r w:rsidR="008A235A">
        <w:rPr>
          <w:rFonts w:ascii="Arial" w:hAnsi="Arial" w:cs="Arial"/>
          <w:sz w:val="24"/>
          <w:szCs w:val="24"/>
        </w:rPr>
        <w:t xml:space="preserve"> cumplimiento de las determinaciones que emita este Tribunal, pues quedó establecido que estos supuestos, la citada persona moral no actúa como un particular sino como un auxiliar de la autoridad demanda.</w:t>
      </w:r>
    </w:p>
    <w:p w14:paraId="621DEC75" w14:textId="22916DA6" w:rsidR="00F450CE" w:rsidRPr="00113C07" w:rsidRDefault="00825F97" w:rsidP="00113C07">
      <w:pPr>
        <w:spacing w:after="0" w:line="240" w:lineRule="auto"/>
        <w:jc w:val="both"/>
        <w:rPr>
          <w:rFonts w:ascii="Calibri" w:eastAsia="Times New Roman" w:hAnsi="Calibri" w:cs="Times New Roman"/>
          <w:color w:val="444444"/>
          <w:sz w:val="26"/>
          <w:szCs w:val="26"/>
          <w:lang w:eastAsia="es-MX"/>
        </w:rPr>
      </w:pPr>
      <w:r>
        <w:rPr>
          <w:rFonts w:ascii="Calibri" w:eastAsia="Times New Roman" w:hAnsi="Calibri" w:cs="Times New Roman"/>
          <w:color w:val="444444"/>
          <w:sz w:val="26"/>
          <w:szCs w:val="26"/>
          <w:lang w:eastAsia="es-MX"/>
        </w:rPr>
        <w:t xml:space="preserve">          </w:t>
      </w:r>
    </w:p>
    <w:p w14:paraId="66611154" w14:textId="7E4C46CF" w:rsidR="007525CE" w:rsidRPr="00BB3CD5" w:rsidRDefault="00113C07" w:rsidP="002004FE">
      <w:pPr>
        <w:spacing w:line="360" w:lineRule="auto"/>
        <w:ind w:right="18" w:firstLine="567"/>
        <w:jc w:val="both"/>
        <w:rPr>
          <w:rFonts w:ascii="Arial" w:hAnsi="Arial" w:cs="Arial"/>
          <w:sz w:val="24"/>
          <w:szCs w:val="24"/>
        </w:rPr>
      </w:pPr>
      <w:r>
        <w:rPr>
          <w:rFonts w:ascii="Arial" w:hAnsi="Arial" w:cs="Arial"/>
          <w:sz w:val="24"/>
          <w:szCs w:val="24"/>
        </w:rPr>
        <w:t>En consecuencia</w:t>
      </w:r>
      <w:r w:rsidR="007525CE">
        <w:rPr>
          <w:rFonts w:ascii="Arial" w:hAnsi="Arial" w:cs="Arial"/>
          <w:sz w:val="24"/>
          <w:szCs w:val="24"/>
        </w:rPr>
        <w:t xml:space="preserve">, al declararse la Nulidad Lisa y Llana del acta de infracción impugnada, procede la </w:t>
      </w:r>
      <w:r w:rsidR="007525CE" w:rsidRPr="005173E1">
        <w:rPr>
          <w:rFonts w:ascii="Arial" w:hAnsi="Arial" w:cs="Arial"/>
          <w:sz w:val="24"/>
          <w:szCs w:val="24"/>
        </w:rPr>
        <w:t xml:space="preserve">devolución </w:t>
      </w:r>
      <w:r w:rsidR="006E5125">
        <w:rPr>
          <w:rFonts w:ascii="Arial" w:hAnsi="Arial" w:cs="Arial"/>
          <w:sz w:val="24"/>
          <w:szCs w:val="24"/>
        </w:rPr>
        <w:t>y entrega la</w:t>
      </w:r>
      <w:r w:rsidR="007525CE">
        <w:rPr>
          <w:rFonts w:ascii="Arial" w:hAnsi="Arial" w:cs="Arial"/>
          <w:sz w:val="24"/>
          <w:szCs w:val="24"/>
        </w:rPr>
        <w:t xml:space="preserve"> actor</w:t>
      </w:r>
      <w:r w:rsidR="006E5125">
        <w:rPr>
          <w:rFonts w:ascii="Arial" w:hAnsi="Arial" w:cs="Arial"/>
          <w:sz w:val="24"/>
          <w:szCs w:val="24"/>
        </w:rPr>
        <w:t>a</w:t>
      </w:r>
      <w:r w:rsidR="001E2B27">
        <w:rPr>
          <w:rFonts w:ascii="Arial" w:hAnsi="Arial" w:cs="Arial"/>
          <w:sz w:val="24"/>
          <w:szCs w:val="24"/>
        </w:rPr>
        <w:t xml:space="preserve"> </w:t>
      </w:r>
      <w:r w:rsidR="002004FE">
        <w:rPr>
          <w:rFonts w:ascii="Arial" w:hAnsi="Arial" w:cs="Arial"/>
          <w:bCs/>
          <w:sz w:val="24"/>
          <w:szCs w:val="24"/>
          <w:lang w:eastAsia="es-ES"/>
        </w:rPr>
        <w:t>**********</w:t>
      </w:r>
      <w:r w:rsidR="001E2B27">
        <w:rPr>
          <w:rFonts w:ascii="Arial" w:hAnsi="Arial" w:cs="Arial"/>
          <w:sz w:val="24"/>
          <w:szCs w:val="24"/>
        </w:rPr>
        <w:t xml:space="preserve">, </w:t>
      </w:r>
      <w:r w:rsidR="007525CE">
        <w:rPr>
          <w:rFonts w:ascii="Arial" w:eastAsia="Times New Roman" w:hAnsi="Arial" w:cs="Arial"/>
          <w:bCs/>
          <w:iCs/>
          <w:kern w:val="2"/>
          <w:sz w:val="24"/>
          <w:szCs w:val="21"/>
          <w:lang w:val="es-ES_tradnl" w:eastAsia="es-ES"/>
        </w:rPr>
        <w:t xml:space="preserve">de </w:t>
      </w:r>
      <w:r w:rsidR="007525CE" w:rsidRPr="005173E1">
        <w:rPr>
          <w:rFonts w:ascii="Arial" w:hAnsi="Arial" w:cs="Arial"/>
          <w:sz w:val="24"/>
          <w:szCs w:val="24"/>
        </w:rPr>
        <w:t xml:space="preserve">la cantidad </w:t>
      </w:r>
      <w:r w:rsidR="007525CE" w:rsidRPr="00003784">
        <w:rPr>
          <w:rFonts w:ascii="Arial" w:hAnsi="Arial" w:cs="Arial"/>
          <w:sz w:val="24"/>
          <w:szCs w:val="24"/>
        </w:rPr>
        <w:t>de</w:t>
      </w:r>
      <w:r w:rsidR="000D7C3F">
        <w:rPr>
          <w:rFonts w:ascii="Arial" w:hAnsi="Arial" w:cs="Arial"/>
          <w:sz w:val="24"/>
          <w:szCs w:val="24"/>
        </w:rPr>
        <w:t xml:space="preserve"> $</w:t>
      </w:r>
      <w:r w:rsidR="006E5125">
        <w:rPr>
          <w:rFonts w:ascii="Arial" w:hAnsi="Arial" w:cs="Arial"/>
          <w:sz w:val="24"/>
          <w:szCs w:val="24"/>
        </w:rPr>
        <w:t>600</w:t>
      </w:r>
      <w:r w:rsidR="00E11763">
        <w:rPr>
          <w:rFonts w:ascii="Arial" w:hAnsi="Arial" w:cs="Arial"/>
          <w:sz w:val="24"/>
          <w:szCs w:val="24"/>
        </w:rPr>
        <w:t>.</w:t>
      </w:r>
      <w:r w:rsidR="001E2B27">
        <w:rPr>
          <w:rFonts w:ascii="Arial" w:hAnsi="Arial" w:cs="Arial"/>
          <w:sz w:val="24"/>
          <w:szCs w:val="24"/>
        </w:rPr>
        <w:t>00 (</w:t>
      </w:r>
      <w:r w:rsidR="006E5125">
        <w:rPr>
          <w:rFonts w:ascii="Arial" w:hAnsi="Arial" w:cs="Arial"/>
          <w:sz w:val="24"/>
          <w:szCs w:val="24"/>
        </w:rPr>
        <w:t>seiscientos</w:t>
      </w:r>
      <w:r w:rsidR="001E2B27">
        <w:rPr>
          <w:rFonts w:ascii="Arial" w:hAnsi="Arial" w:cs="Arial"/>
          <w:sz w:val="24"/>
          <w:szCs w:val="24"/>
        </w:rPr>
        <w:t xml:space="preserve"> pesos 00/100 m.n.), </w:t>
      </w:r>
      <w:r w:rsidR="007525CE" w:rsidRPr="00003784">
        <w:rPr>
          <w:rFonts w:ascii="Arial" w:hAnsi="Arial" w:cs="Arial"/>
          <w:sz w:val="24"/>
          <w:szCs w:val="24"/>
        </w:rPr>
        <w:t>por concepto de</w:t>
      </w:r>
      <w:r w:rsidR="007525CE">
        <w:rPr>
          <w:rFonts w:ascii="Arial" w:hAnsi="Arial" w:cs="Arial"/>
          <w:sz w:val="24"/>
          <w:szCs w:val="24"/>
        </w:rPr>
        <w:t xml:space="preserve"> pago </w:t>
      </w:r>
      <w:r w:rsidR="00E11763">
        <w:rPr>
          <w:rFonts w:ascii="Arial" w:hAnsi="Arial" w:cs="Arial"/>
          <w:sz w:val="24"/>
          <w:szCs w:val="24"/>
        </w:rPr>
        <w:t>servicios de grúa</w:t>
      </w:r>
      <w:r w:rsidR="00991CD1">
        <w:rPr>
          <w:rFonts w:ascii="Arial" w:hAnsi="Arial" w:cs="Arial"/>
          <w:sz w:val="24"/>
          <w:szCs w:val="24"/>
        </w:rPr>
        <w:t xml:space="preserve"> contenido en la factura con número de folio </w:t>
      </w:r>
      <w:r w:rsidR="002004FE">
        <w:rPr>
          <w:rFonts w:ascii="Arial" w:hAnsi="Arial" w:cs="Arial"/>
          <w:bCs/>
          <w:sz w:val="24"/>
          <w:szCs w:val="24"/>
          <w:lang w:eastAsia="es-ES"/>
        </w:rPr>
        <w:t xml:space="preserve">********** </w:t>
      </w:r>
      <w:r w:rsidR="00991CD1">
        <w:rPr>
          <w:rFonts w:ascii="Arial" w:hAnsi="Arial" w:cs="Arial"/>
          <w:sz w:val="24"/>
          <w:szCs w:val="24"/>
        </w:rPr>
        <w:t xml:space="preserve">de veintisiete de septiembre de dos mil diecinueve, </w:t>
      </w:r>
      <w:r w:rsidR="007525CE">
        <w:rPr>
          <w:rFonts w:ascii="Arial" w:hAnsi="Arial" w:cs="Arial"/>
          <w:sz w:val="24"/>
          <w:szCs w:val="24"/>
        </w:rPr>
        <w:t xml:space="preserve">ya que, </w:t>
      </w:r>
      <w:r w:rsidR="007525CE">
        <w:rPr>
          <w:rFonts w:ascii="Arial" w:hAnsi="Arial" w:cs="Arial"/>
          <w:color w:val="000000"/>
          <w:sz w:val="24"/>
          <w:szCs w:val="24"/>
        </w:rPr>
        <w:t xml:space="preserve">al declararse su nulidad, sus consecuencias también </w:t>
      </w:r>
      <w:r w:rsidR="007525CE">
        <w:rPr>
          <w:rFonts w:ascii="Arial" w:hAnsi="Arial" w:cs="Arial"/>
          <w:color w:val="000000"/>
          <w:sz w:val="24"/>
          <w:szCs w:val="24"/>
        </w:rPr>
        <w:lastRenderedPageBreak/>
        <w:t>resultan nulas, por ello, procede la devolución o entrega de la</w:t>
      </w:r>
      <w:r w:rsidR="001E2B27">
        <w:rPr>
          <w:rFonts w:ascii="Arial" w:hAnsi="Arial" w:cs="Arial"/>
          <w:color w:val="000000"/>
          <w:sz w:val="24"/>
          <w:szCs w:val="24"/>
        </w:rPr>
        <w:t xml:space="preserve"> cantidad pagada indebidamente por </w:t>
      </w:r>
      <w:r w:rsidR="00E11763">
        <w:rPr>
          <w:rFonts w:ascii="Arial" w:hAnsi="Arial" w:cs="Arial"/>
          <w:color w:val="000000"/>
          <w:sz w:val="24"/>
          <w:szCs w:val="24"/>
        </w:rPr>
        <w:t>la parte actora</w:t>
      </w:r>
      <w:r w:rsidR="001E2B27">
        <w:rPr>
          <w:rFonts w:ascii="Arial" w:hAnsi="Arial" w:cs="Arial"/>
          <w:color w:val="000000"/>
          <w:sz w:val="24"/>
          <w:szCs w:val="24"/>
        </w:rPr>
        <w:t xml:space="preserve">. </w:t>
      </w:r>
    </w:p>
    <w:p w14:paraId="34E2A200" w14:textId="77777777" w:rsidR="007525CE" w:rsidRDefault="007525CE" w:rsidP="007525CE">
      <w:pPr>
        <w:spacing w:line="360" w:lineRule="auto"/>
        <w:ind w:right="51" w:firstLine="567"/>
        <w:jc w:val="both"/>
        <w:rPr>
          <w:rFonts w:ascii="Arial" w:hAnsi="Arial" w:cs="Arial"/>
          <w:color w:val="000000"/>
          <w:sz w:val="24"/>
          <w:szCs w:val="24"/>
        </w:rPr>
      </w:pPr>
      <w:r w:rsidRPr="005173E1">
        <w:rPr>
          <w:rFonts w:ascii="Arial" w:hAnsi="Arial" w:cs="Arial"/>
          <w:color w:val="000000"/>
          <w:sz w:val="24"/>
          <w:szCs w:val="24"/>
        </w:rPr>
        <w:t xml:space="preserve">Al caso resulta aplicable la Jurisprudencia de la Séptima Época con </w:t>
      </w:r>
      <w:r>
        <w:rPr>
          <w:rFonts w:ascii="Arial" w:hAnsi="Arial" w:cs="Arial"/>
          <w:color w:val="000000"/>
          <w:sz w:val="24"/>
          <w:szCs w:val="24"/>
        </w:rPr>
        <w:t>número de re</w:t>
      </w:r>
      <w:r w:rsidRPr="005173E1">
        <w:rPr>
          <w:rFonts w:ascii="Arial" w:hAnsi="Arial" w:cs="Arial"/>
          <w:color w:val="000000"/>
          <w:sz w:val="24"/>
          <w:szCs w:val="24"/>
        </w:rPr>
        <w:t xml:space="preserve">gistro 252103, </w:t>
      </w:r>
      <w:r>
        <w:rPr>
          <w:rFonts w:ascii="Arial" w:hAnsi="Arial" w:cs="Arial"/>
          <w:color w:val="000000"/>
          <w:sz w:val="24"/>
          <w:szCs w:val="24"/>
        </w:rPr>
        <w:t xml:space="preserve">de los </w:t>
      </w:r>
      <w:r w:rsidRPr="005173E1">
        <w:rPr>
          <w:rFonts w:ascii="Arial" w:hAnsi="Arial" w:cs="Arial"/>
          <w:color w:val="000000"/>
          <w:sz w:val="24"/>
          <w:szCs w:val="24"/>
        </w:rPr>
        <w:t xml:space="preserve">Tribunales Colegiados de Circuito, </w:t>
      </w:r>
      <w:r>
        <w:rPr>
          <w:rFonts w:ascii="Arial" w:hAnsi="Arial" w:cs="Arial"/>
          <w:color w:val="000000"/>
          <w:sz w:val="24"/>
          <w:szCs w:val="24"/>
        </w:rPr>
        <w:t xml:space="preserve">publicado en el </w:t>
      </w:r>
      <w:r w:rsidRPr="005173E1">
        <w:rPr>
          <w:rFonts w:ascii="Arial" w:hAnsi="Arial" w:cs="Arial"/>
          <w:color w:val="000000"/>
          <w:sz w:val="24"/>
          <w:szCs w:val="24"/>
        </w:rPr>
        <w:t xml:space="preserve">Semanario Judicial de la Federación, 121-126 </w:t>
      </w:r>
      <w:r>
        <w:rPr>
          <w:rFonts w:ascii="Arial" w:hAnsi="Arial" w:cs="Arial"/>
          <w:color w:val="000000"/>
          <w:sz w:val="24"/>
          <w:szCs w:val="24"/>
        </w:rPr>
        <w:t>sexta p</w:t>
      </w:r>
      <w:r w:rsidRPr="005173E1">
        <w:rPr>
          <w:rFonts w:ascii="Arial" w:hAnsi="Arial" w:cs="Arial"/>
          <w:color w:val="000000"/>
          <w:sz w:val="24"/>
          <w:szCs w:val="24"/>
        </w:rPr>
        <w:t xml:space="preserve">arte, </w:t>
      </w:r>
      <w:r>
        <w:rPr>
          <w:rFonts w:ascii="Arial" w:hAnsi="Arial" w:cs="Arial"/>
          <w:color w:val="000000"/>
          <w:sz w:val="24"/>
          <w:szCs w:val="24"/>
        </w:rPr>
        <w:t>m</w:t>
      </w:r>
      <w:r w:rsidRPr="005173E1">
        <w:rPr>
          <w:rFonts w:ascii="Arial" w:hAnsi="Arial" w:cs="Arial"/>
          <w:color w:val="000000"/>
          <w:sz w:val="24"/>
          <w:szCs w:val="24"/>
        </w:rPr>
        <w:t>ateria</w:t>
      </w:r>
      <w:r>
        <w:rPr>
          <w:rFonts w:ascii="Arial" w:hAnsi="Arial" w:cs="Arial"/>
          <w:color w:val="000000"/>
          <w:sz w:val="24"/>
          <w:szCs w:val="24"/>
        </w:rPr>
        <w:t xml:space="preserve"> c</w:t>
      </w:r>
      <w:r w:rsidRPr="005173E1">
        <w:rPr>
          <w:rFonts w:ascii="Arial" w:hAnsi="Arial" w:cs="Arial"/>
          <w:color w:val="000000"/>
          <w:sz w:val="24"/>
          <w:szCs w:val="24"/>
        </w:rPr>
        <w:t xml:space="preserve">omún, </w:t>
      </w:r>
      <w:r>
        <w:rPr>
          <w:rFonts w:ascii="Arial" w:hAnsi="Arial" w:cs="Arial"/>
          <w:color w:val="000000"/>
          <w:sz w:val="24"/>
          <w:szCs w:val="24"/>
        </w:rPr>
        <w:t>página</w:t>
      </w:r>
      <w:r w:rsidRPr="005173E1">
        <w:rPr>
          <w:rFonts w:ascii="Arial" w:hAnsi="Arial" w:cs="Arial"/>
          <w:color w:val="000000"/>
          <w:sz w:val="24"/>
          <w:szCs w:val="24"/>
        </w:rPr>
        <w:t xml:space="preserve"> 280</w:t>
      </w:r>
      <w:r>
        <w:rPr>
          <w:rFonts w:ascii="Arial" w:hAnsi="Arial" w:cs="Arial"/>
          <w:color w:val="000000"/>
          <w:sz w:val="24"/>
          <w:szCs w:val="24"/>
        </w:rPr>
        <w:t>, de</w:t>
      </w:r>
      <w:r w:rsidRPr="005173E1">
        <w:rPr>
          <w:rFonts w:ascii="Arial" w:hAnsi="Arial" w:cs="Arial"/>
          <w:color w:val="000000"/>
          <w:sz w:val="24"/>
          <w:szCs w:val="24"/>
        </w:rPr>
        <w:t xml:space="preserve"> rubro y texto siguientes: </w:t>
      </w:r>
    </w:p>
    <w:p w14:paraId="756DB5B6" w14:textId="77777777" w:rsidR="007525CE" w:rsidRDefault="007525CE" w:rsidP="007912A4">
      <w:pPr>
        <w:tabs>
          <w:tab w:val="left" w:pos="7655"/>
        </w:tabs>
        <w:spacing w:after="0" w:line="276" w:lineRule="auto"/>
        <w:ind w:left="851" w:right="283"/>
        <w:jc w:val="both"/>
        <w:rPr>
          <w:rFonts w:ascii="Arial" w:hAnsi="Arial" w:cs="Arial"/>
          <w:color w:val="000000"/>
          <w:sz w:val="24"/>
          <w:szCs w:val="24"/>
        </w:rPr>
      </w:pPr>
      <w:r w:rsidRPr="007912A4">
        <w:rPr>
          <w:rFonts w:ascii="Arial" w:hAnsi="Arial" w:cs="Arial"/>
          <w:i/>
          <w:color w:val="000000"/>
          <w:sz w:val="21"/>
          <w:szCs w:val="21"/>
        </w:rPr>
        <w:t>“</w:t>
      </w:r>
      <w:r w:rsidRPr="00B245A8">
        <w:rPr>
          <w:rFonts w:ascii="Arial" w:hAnsi="Arial" w:cs="Arial"/>
          <w:b/>
          <w:i/>
          <w:color w:val="000000"/>
          <w:sz w:val="21"/>
          <w:szCs w:val="21"/>
        </w:rPr>
        <w:t xml:space="preserve">ACTOS VICIADOS, FRUTOS DE. </w:t>
      </w:r>
      <w:r w:rsidRPr="00B245A8">
        <w:rPr>
          <w:rFonts w:ascii="Arial" w:hAnsi="Arial" w:cs="Arial"/>
          <w:i/>
          <w:color w:val="000000"/>
          <w:sz w:val="21"/>
          <w:szCs w:val="21"/>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14:paraId="0CE0ED8C" w14:textId="77777777" w:rsidR="007525CE" w:rsidRPr="00BB3CD5" w:rsidRDefault="007525CE" w:rsidP="007525CE">
      <w:pPr>
        <w:spacing w:after="0" w:line="276" w:lineRule="auto"/>
        <w:ind w:left="567" w:right="283"/>
        <w:jc w:val="both"/>
        <w:rPr>
          <w:rFonts w:ascii="Arial" w:hAnsi="Arial" w:cs="Arial"/>
          <w:color w:val="000000"/>
          <w:sz w:val="24"/>
          <w:szCs w:val="24"/>
        </w:rPr>
      </w:pPr>
    </w:p>
    <w:p w14:paraId="2C05D307" w14:textId="77777777" w:rsidR="007525CE" w:rsidRDefault="007525CE" w:rsidP="007525CE">
      <w:pPr>
        <w:spacing w:line="360" w:lineRule="auto"/>
        <w:ind w:right="51" w:firstLine="567"/>
        <w:jc w:val="both"/>
        <w:rPr>
          <w:rFonts w:ascii="Arial" w:hAnsi="Arial" w:cs="Arial"/>
          <w:i/>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 xml:space="preserve">de la Ley de </w:t>
      </w:r>
      <w:r>
        <w:rPr>
          <w:rFonts w:ascii="Arial" w:hAnsi="Arial" w:cs="Arial"/>
          <w:sz w:val="24"/>
          <w:szCs w:val="24"/>
        </w:rPr>
        <w:t xml:space="preserve">Procedimiento y </w:t>
      </w:r>
      <w:r w:rsidRPr="00284E07">
        <w:rPr>
          <w:rFonts w:ascii="Arial" w:hAnsi="Arial" w:cs="Arial"/>
          <w:sz w:val="24"/>
          <w:szCs w:val="24"/>
        </w:rPr>
        <w:t>Justicia Administrativa</w:t>
      </w:r>
      <w:r>
        <w:rPr>
          <w:rFonts w:ascii="Arial" w:hAnsi="Arial" w:cs="Arial"/>
          <w:sz w:val="24"/>
          <w:szCs w:val="24"/>
        </w:rPr>
        <w:t xml:space="preserve"> para el Estado de Oaxaca, </w:t>
      </w:r>
      <w:r w:rsidRPr="00284E07">
        <w:rPr>
          <w:rFonts w:ascii="Arial" w:hAnsi="Arial" w:cs="Arial"/>
          <w:sz w:val="24"/>
          <w:szCs w:val="24"/>
        </w:rPr>
        <w:t>se</w:t>
      </w:r>
      <w:r>
        <w:rPr>
          <w:rFonts w:ascii="Arial" w:hAnsi="Arial" w:cs="Arial"/>
          <w:sz w:val="24"/>
          <w:szCs w:val="24"/>
        </w:rPr>
        <w:t>; - - - - - - - - - - - - - - - - - - - - - - - - - - - - - - - - - - - - - -</w:t>
      </w:r>
    </w:p>
    <w:p w14:paraId="767D6BBC" w14:textId="77777777" w:rsidR="000802F9" w:rsidRPr="009817F3" w:rsidRDefault="000802F9" w:rsidP="00D30557">
      <w:pPr>
        <w:spacing w:line="360" w:lineRule="auto"/>
        <w:ind w:right="-1134"/>
        <w:jc w:val="center"/>
        <w:rPr>
          <w:rFonts w:ascii="Arial" w:eastAsia="Times New Roman" w:hAnsi="Arial" w:cs="Arial"/>
          <w:b/>
          <w:sz w:val="24"/>
          <w:szCs w:val="24"/>
          <w:lang w:val="es-ES_tradnl" w:eastAsia="es-ES"/>
        </w:rPr>
      </w:pPr>
      <w:r w:rsidRPr="009817F3">
        <w:rPr>
          <w:rFonts w:ascii="Arial" w:eastAsia="Times New Roman" w:hAnsi="Arial" w:cs="Arial"/>
          <w:b/>
          <w:sz w:val="24"/>
          <w:szCs w:val="24"/>
          <w:lang w:val="es-ES_tradnl" w:eastAsia="es-ES"/>
        </w:rPr>
        <w:t>R E S U E L V E</w:t>
      </w:r>
    </w:p>
    <w:p w14:paraId="449B1457" w14:textId="77777777" w:rsidR="003858E2" w:rsidRPr="009817F3" w:rsidRDefault="000802F9" w:rsidP="00D30557">
      <w:pPr>
        <w:widowControl w:val="0"/>
        <w:suppressAutoHyphens/>
        <w:spacing w:line="360" w:lineRule="auto"/>
        <w:ind w:right="51" w:firstLine="567"/>
        <w:jc w:val="both"/>
        <w:rPr>
          <w:rFonts w:ascii="Arial" w:eastAsia="Arial Unicode MS" w:hAnsi="Arial" w:cs="Arial"/>
          <w:kern w:val="2"/>
          <w:sz w:val="24"/>
          <w:szCs w:val="24"/>
          <w:lang w:eastAsia="ar-SA"/>
        </w:rPr>
      </w:pPr>
      <w:r w:rsidRPr="009817F3">
        <w:rPr>
          <w:rFonts w:ascii="Arial" w:eastAsia="Arial Unicode MS" w:hAnsi="Arial" w:cs="Arial"/>
          <w:b/>
          <w:bCs/>
          <w:kern w:val="2"/>
          <w:sz w:val="24"/>
          <w:szCs w:val="24"/>
          <w:lang w:eastAsia="ar-SA"/>
        </w:rPr>
        <w:t>PRIMERO.</w:t>
      </w:r>
      <w:r w:rsidRPr="009817F3">
        <w:rPr>
          <w:rFonts w:ascii="Arial" w:eastAsia="Arial Unicode MS" w:hAnsi="Arial" w:cs="Arial"/>
          <w:kern w:val="2"/>
          <w:sz w:val="24"/>
          <w:szCs w:val="24"/>
          <w:lang w:eastAsia="ar-SA"/>
        </w:rPr>
        <w:t xml:space="preserve"> Esta Cuarta Sala Unitaria fue competente para conocer y resolver del presente asunto.</w:t>
      </w:r>
      <w:r w:rsidR="00D30557" w:rsidRPr="009817F3">
        <w:rPr>
          <w:rFonts w:ascii="Arial" w:eastAsia="Arial Unicode MS" w:hAnsi="Arial" w:cs="Arial"/>
          <w:kern w:val="2"/>
          <w:sz w:val="24"/>
          <w:szCs w:val="24"/>
          <w:lang w:eastAsia="ar-SA"/>
        </w:rPr>
        <w:t xml:space="preserve"> </w:t>
      </w:r>
      <w:r w:rsidRPr="009817F3">
        <w:rPr>
          <w:rFonts w:ascii="Arial" w:eastAsia="Arial Unicode MS" w:hAnsi="Arial" w:cs="Arial"/>
          <w:kern w:val="2"/>
          <w:sz w:val="24"/>
          <w:szCs w:val="24"/>
          <w:lang w:eastAsia="ar-SA"/>
        </w:rPr>
        <w:t>- - - - - - - - - - - - - - - - - - - - - - - - - - - - - - -</w:t>
      </w:r>
      <w:r w:rsidR="003858E2" w:rsidRPr="009817F3">
        <w:rPr>
          <w:rFonts w:ascii="Arial" w:eastAsia="Arial Unicode MS" w:hAnsi="Arial" w:cs="Arial"/>
          <w:kern w:val="2"/>
          <w:sz w:val="24"/>
          <w:szCs w:val="24"/>
          <w:lang w:eastAsia="ar-SA"/>
        </w:rPr>
        <w:t xml:space="preserve"> - - - - - - - - - - - - - -</w:t>
      </w:r>
    </w:p>
    <w:p w14:paraId="0C682FFD" w14:textId="77777777" w:rsidR="000802F9" w:rsidRPr="009817F3" w:rsidRDefault="000802F9" w:rsidP="00D30557">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9817F3">
        <w:rPr>
          <w:rFonts w:ascii="Arial" w:eastAsia="Arial Unicode MS" w:hAnsi="Arial" w:cs="Arial"/>
          <w:b/>
          <w:kern w:val="2"/>
          <w:sz w:val="24"/>
          <w:szCs w:val="24"/>
          <w:lang w:val="es-ES_tradnl" w:eastAsia="ar-SA"/>
        </w:rPr>
        <w:t xml:space="preserve">SEGUNDO. </w:t>
      </w:r>
      <w:r w:rsidRPr="009817F3">
        <w:rPr>
          <w:rFonts w:ascii="Arial" w:eastAsia="Arial Unicode MS" w:hAnsi="Arial" w:cs="Arial"/>
          <w:kern w:val="2"/>
          <w:sz w:val="24"/>
          <w:szCs w:val="24"/>
          <w:lang w:val="es-ES_tradnl" w:eastAsia="ar-SA"/>
        </w:rPr>
        <w:t>La personalidad de las partes quedo acreditada en autos.</w:t>
      </w:r>
      <w:r w:rsidR="00D30557" w:rsidRPr="009817F3">
        <w:rPr>
          <w:rFonts w:ascii="Arial" w:eastAsia="Arial Unicode MS" w:hAnsi="Arial" w:cs="Arial"/>
          <w:kern w:val="2"/>
          <w:sz w:val="24"/>
          <w:szCs w:val="24"/>
          <w:lang w:val="es-ES_tradnl" w:eastAsia="ar-SA"/>
        </w:rPr>
        <w:t xml:space="preserve"> </w:t>
      </w:r>
      <w:r w:rsidRPr="009817F3">
        <w:rPr>
          <w:rFonts w:ascii="Arial" w:eastAsia="Arial Unicode MS" w:hAnsi="Arial" w:cs="Arial"/>
          <w:kern w:val="2"/>
          <w:sz w:val="24"/>
          <w:szCs w:val="24"/>
          <w:lang w:val="es-ES_tradnl" w:eastAsia="ar-SA"/>
        </w:rPr>
        <w:t>- - - - -</w:t>
      </w:r>
    </w:p>
    <w:p w14:paraId="1405C359" w14:textId="77777777" w:rsidR="000802F9" w:rsidRPr="00312391" w:rsidRDefault="000802F9" w:rsidP="00312391">
      <w:pPr>
        <w:spacing w:line="360" w:lineRule="auto"/>
        <w:ind w:right="51" w:firstLine="567"/>
        <w:jc w:val="both"/>
        <w:rPr>
          <w:rFonts w:ascii="Arial" w:hAnsi="Arial" w:cs="Arial"/>
          <w:color w:val="000000"/>
          <w:sz w:val="24"/>
          <w:szCs w:val="24"/>
        </w:rPr>
      </w:pPr>
      <w:r w:rsidRPr="009817F3">
        <w:rPr>
          <w:rFonts w:ascii="Arial" w:eastAsia="Arial Unicode MS" w:hAnsi="Arial" w:cs="Arial"/>
          <w:b/>
          <w:kern w:val="2"/>
          <w:sz w:val="24"/>
          <w:szCs w:val="24"/>
          <w:lang w:eastAsia="ar-SA"/>
        </w:rPr>
        <w:t xml:space="preserve">TERCERO. </w:t>
      </w:r>
      <w:r w:rsidRPr="009817F3">
        <w:rPr>
          <w:rFonts w:ascii="Arial" w:hAnsi="Arial" w:cs="Arial"/>
          <w:color w:val="000000"/>
          <w:sz w:val="24"/>
          <w:szCs w:val="24"/>
        </w:rPr>
        <w:t>No se actualizaron las causales de improcedencia hechas valer por la</w:t>
      </w:r>
      <w:r w:rsidR="00D01362">
        <w:rPr>
          <w:rFonts w:ascii="Arial" w:hAnsi="Arial" w:cs="Arial"/>
          <w:color w:val="000000"/>
          <w:sz w:val="24"/>
          <w:szCs w:val="24"/>
        </w:rPr>
        <w:t>s</w:t>
      </w:r>
      <w:r w:rsidRPr="009817F3">
        <w:rPr>
          <w:rFonts w:ascii="Arial" w:hAnsi="Arial" w:cs="Arial"/>
          <w:color w:val="000000"/>
          <w:sz w:val="24"/>
          <w:szCs w:val="24"/>
        </w:rPr>
        <w:t xml:space="preserve"> autoridad</w:t>
      </w:r>
      <w:r w:rsidR="00D01362">
        <w:rPr>
          <w:rFonts w:ascii="Arial" w:hAnsi="Arial" w:cs="Arial"/>
          <w:color w:val="000000"/>
          <w:sz w:val="24"/>
          <w:szCs w:val="24"/>
        </w:rPr>
        <w:t>es</w:t>
      </w:r>
      <w:r w:rsidRPr="009817F3">
        <w:rPr>
          <w:rFonts w:ascii="Arial" w:hAnsi="Arial" w:cs="Arial"/>
          <w:color w:val="000000"/>
          <w:sz w:val="24"/>
          <w:szCs w:val="24"/>
        </w:rPr>
        <w:t xml:space="preserve"> demandada</w:t>
      </w:r>
      <w:r w:rsidR="00D01362">
        <w:rPr>
          <w:rFonts w:ascii="Arial" w:hAnsi="Arial" w:cs="Arial"/>
          <w:color w:val="000000"/>
          <w:sz w:val="24"/>
          <w:szCs w:val="24"/>
        </w:rPr>
        <w:t>s</w:t>
      </w:r>
      <w:r w:rsidR="00312391" w:rsidRPr="009817F3">
        <w:rPr>
          <w:rFonts w:ascii="Arial" w:hAnsi="Arial" w:cs="Arial"/>
          <w:sz w:val="24"/>
          <w:szCs w:val="24"/>
        </w:rPr>
        <w:t>,</w:t>
      </w:r>
      <w:r w:rsidR="00312391">
        <w:rPr>
          <w:rFonts w:ascii="Arial" w:hAnsi="Arial" w:cs="Arial"/>
          <w:sz w:val="24"/>
          <w:szCs w:val="24"/>
        </w:rPr>
        <w:t xml:space="preserve"> </w:t>
      </w:r>
      <w:r w:rsidRPr="009817F3">
        <w:rPr>
          <w:rFonts w:ascii="Arial" w:hAnsi="Arial" w:cs="Arial"/>
          <w:color w:val="000000"/>
          <w:sz w:val="24"/>
          <w:szCs w:val="24"/>
        </w:rPr>
        <w:t xml:space="preserve">por lo que </w:t>
      </w:r>
      <w:r w:rsidRPr="009817F3">
        <w:rPr>
          <w:rFonts w:ascii="Arial" w:hAnsi="Arial" w:cs="Arial"/>
          <w:b/>
          <w:color w:val="000000"/>
          <w:sz w:val="24"/>
          <w:szCs w:val="24"/>
        </w:rPr>
        <w:t>NO SE SOBRESEE EL JUICIO</w:t>
      </w:r>
      <w:r w:rsidRPr="009817F3">
        <w:rPr>
          <w:rFonts w:ascii="Arial" w:hAnsi="Arial" w:cs="Arial"/>
          <w:color w:val="000000"/>
          <w:sz w:val="24"/>
          <w:szCs w:val="24"/>
        </w:rPr>
        <w:t xml:space="preserve">.- - - - </w:t>
      </w:r>
    </w:p>
    <w:p w14:paraId="3C23D6EB" w14:textId="68602886" w:rsidR="00E11763" w:rsidRDefault="000802F9" w:rsidP="00E43430">
      <w:pPr>
        <w:spacing w:line="360" w:lineRule="auto"/>
        <w:ind w:right="51" w:firstLine="567"/>
        <w:jc w:val="both"/>
        <w:rPr>
          <w:rFonts w:ascii="Arial" w:hAnsi="Arial" w:cs="Arial"/>
          <w:b/>
          <w:sz w:val="24"/>
          <w:szCs w:val="24"/>
        </w:rPr>
      </w:pPr>
      <w:r w:rsidRPr="009817F3">
        <w:rPr>
          <w:rFonts w:ascii="Arial" w:hAnsi="Arial" w:cs="Arial"/>
          <w:b/>
          <w:color w:val="000000"/>
          <w:sz w:val="24"/>
          <w:szCs w:val="24"/>
        </w:rPr>
        <w:t>CUARTO.</w:t>
      </w:r>
      <w:r w:rsidRPr="009817F3">
        <w:rPr>
          <w:rFonts w:ascii="Arial" w:hAnsi="Arial" w:cs="Arial"/>
          <w:sz w:val="24"/>
          <w:szCs w:val="24"/>
        </w:rPr>
        <w:t xml:space="preserve"> </w:t>
      </w:r>
      <w:r w:rsidR="00E11763" w:rsidRPr="009817F3">
        <w:rPr>
          <w:rFonts w:ascii="Arial" w:hAnsi="Arial" w:cs="Arial"/>
          <w:sz w:val="24"/>
          <w:szCs w:val="24"/>
        </w:rPr>
        <w:t>Se declara la</w:t>
      </w:r>
      <w:r w:rsidR="00E11763" w:rsidRPr="009817F3">
        <w:rPr>
          <w:rFonts w:ascii="Arial" w:hAnsi="Arial" w:cs="Arial"/>
          <w:b/>
          <w:sz w:val="24"/>
          <w:szCs w:val="24"/>
        </w:rPr>
        <w:t xml:space="preserve"> NULIDAD LISA Y LLANA</w:t>
      </w:r>
      <w:r w:rsidR="00E11763" w:rsidRPr="009817F3">
        <w:rPr>
          <w:rFonts w:ascii="Arial" w:hAnsi="Arial" w:cs="Arial"/>
          <w:sz w:val="24"/>
          <w:szCs w:val="24"/>
        </w:rPr>
        <w:t xml:space="preserve"> del acta de infracción con número de folio</w:t>
      </w:r>
      <w:r w:rsidR="00E11763">
        <w:rPr>
          <w:rFonts w:ascii="Arial" w:hAnsi="Arial" w:cs="Arial"/>
          <w:sz w:val="24"/>
          <w:szCs w:val="24"/>
        </w:rPr>
        <w:t xml:space="preserve"> </w:t>
      </w:r>
      <w:r w:rsidR="002004FE">
        <w:rPr>
          <w:rFonts w:ascii="Arial" w:hAnsi="Arial" w:cs="Arial"/>
          <w:bCs/>
          <w:sz w:val="24"/>
          <w:szCs w:val="24"/>
          <w:lang w:eastAsia="es-ES"/>
        </w:rPr>
        <w:t>**********</w:t>
      </w:r>
      <w:r w:rsidR="00E11763" w:rsidRPr="007006AE">
        <w:rPr>
          <w:rFonts w:ascii="Arial" w:hAnsi="Arial" w:cs="Arial"/>
          <w:sz w:val="24"/>
          <w:szCs w:val="24"/>
          <w:lang w:eastAsia="es-ES"/>
        </w:rPr>
        <w:t xml:space="preserve"> de </w:t>
      </w:r>
      <w:r w:rsidR="00E11763">
        <w:rPr>
          <w:rFonts w:ascii="Arial" w:hAnsi="Arial" w:cs="Arial"/>
          <w:sz w:val="24"/>
          <w:szCs w:val="24"/>
          <w:lang w:eastAsia="es-ES"/>
        </w:rPr>
        <w:t>ocho</w:t>
      </w:r>
      <w:r w:rsidR="00E11763" w:rsidRPr="007006AE">
        <w:rPr>
          <w:rFonts w:ascii="Arial" w:hAnsi="Arial" w:cs="Arial"/>
          <w:sz w:val="24"/>
          <w:szCs w:val="24"/>
          <w:lang w:eastAsia="es-ES"/>
        </w:rPr>
        <w:t xml:space="preserve"> de </w:t>
      </w:r>
      <w:r w:rsidR="00E11763">
        <w:rPr>
          <w:rFonts w:ascii="Arial" w:hAnsi="Arial" w:cs="Arial"/>
          <w:sz w:val="24"/>
          <w:szCs w:val="24"/>
          <w:lang w:eastAsia="es-ES"/>
        </w:rPr>
        <w:t xml:space="preserve">septiembre </w:t>
      </w:r>
      <w:r w:rsidR="00E11763" w:rsidRPr="007006AE">
        <w:rPr>
          <w:rFonts w:ascii="Arial" w:hAnsi="Arial" w:cs="Arial"/>
          <w:sz w:val="24"/>
          <w:szCs w:val="24"/>
          <w:lang w:eastAsia="es-ES"/>
        </w:rPr>
        <w:t>de dos mil diecinueve,</w:t>
      </w:r>
      <w:r w:rsidR="00E11763">
        <w:rPr>
          <w:rFonts w:ascii="Arial" w:hAnsi="Arial" w:cs="Arial"/>
          <w:sz w:val="24"/>
          <w:szCs w:val="24"/>
          <w:lang w:eastAsia="es-ES"/>
        </w:rPr>
        <w:t xml:space="preserve"> levantada por el </w:t>
      </w:r>
      <w:r w:rsidR="00E11763">
        <w:rPr>
          <w:rFonts w:ascii="Arial" w:eastAsia="Times New Roman" w:hAnsi="Arial" w:cs="Arial"/>
          <w:b/>
          <w:sz w:val="24"/>
          <w:szCs w:val="24"/>
          <w:lang w:val="es-ES" w:eastAsia="es-ES"/>
        </w:rPr>
        <w:t>Policía Vi</w:t>
      </w:r>
      <w:r w:rsidR="00E11763" w:rsidRPr="00FF091B">
        <w:rPr>
          <w:rFonts w:ascii="Arial" w:eastAsia="Times New Roman" w:hAnsi="Arial" w:cs="Arial"/>
          <w:b/>
          <w:sz w:val="24"/>
          <w:szCs w:val="24"/>
          <w:lang w:val="es-ES" w:eastAsia="es-ES"/>
        </w:rPr>
        <w:t>al con número estadístico PV-</w:t>
      </w:r>
      <w:r w:rsidR="00E11763">
        <w:rPr>
          <w:rFonts w:ascii="Arial" w:eastAsia="Times New Roman" w:hAnsi="Arial" w:cs="Arial"/>
          <w:b/>
          <w:sz w:val="24"/>
          <w:szCs w:val="24"/>
          <w:lang w:val="es-ES" w:eastAsia="es-ES"/>
        </w:rPr>
        <w:t>160</w:t>
      </w:r>
      <w:r w:rsidR="00E11763" w:rsidRPr="00FF091B">
        <w:rPr>
          <w:rFonts w:ascii="Arial" w:eastAsia="Times New Roman" w:hAnsi="Arial" w:cs="Arial"/>
          <w:b/>
          <w:sz w:val="24"/>
          <w:szCs w:val="24"/>
          <w:lang w:val="es-ES" w:eastAsia="es-ES"/>
        </w:rPr>
        <w:t>, adscrito a la Subdirección de Transito y Movilidad Municipal</w:t>
      </w:r>
      <w:r w:rsidR="00E11763" w:rsidRPr="00FF091B">
        <w:rPr>
          <w:rFonts w:ascii="Arial" w:eastAsia="Times New Roman" w:hAnsi="Arial" w:cs="Arial"/>
          <w:b/>
          <w:sz w:val="24"/>
          <w:szCs w:val="24"/>
          <w:lang w:eastAsia="es-ES"/>
        </w:rPr>
        <w:t xml:space="preserve"> </w:t>
      </w:r>
      <w:r w:rsidR="00E11763" w:rsidRPr="00FF091B">
        <w:rPr>
          <w:rFonts w:ascii="Arial" w:hAnsi="Arial" w:cs="Arial"/>
          <w:b/>
          <w:bCs/>
          <w:color w:val="000000"/>
          <w:sz w:val="24"/>
          <w:szCs w:val="24"/>
        </w:rPr>
        <w:t>de Oaxaca de Juárez</w:t>
      </w:r>
      <w:r w:rsidR="00E11763" w:rsidRPr="00FF091B">
        <w:rPr>
          <w:rFonts w:ascii="Arial" w:hAnsi="Arial" w:cs="Arial"/>
          <w:bCs/>
          <w:color w:val="000000"/>
          <w:sz w:val="24"/>
          <w:szCs w:val="24"/>
        </w:rPr>
        <w:t>,</w:t>
      </w:r>
      <w:r w:rsidR="00E11763">
        <w:rPr>
          <w:rFonts w:ascii="Arial" w:hAnsi="Arial" w:cs="Arial"/>
          <w:sz w:val="24"/>
          <w:szCs w:val="24"/>
        </w:rPr>
        <w:t xml:space="preserve"> </w:t>
      </w:r>
      <w:r w:rsidR="00E11763" w:rsidRPr="009817F3">
        <w:rPr>
          <w:rFonts w:ascii="Arial" w:hAnsi="Arial" w:cs="Arial"/>
          <w:color w:val="000000"/>
          <w:sz w:val="24"/>
          <w:szCs w:val="24"/>
        </w:rPr>
        <w:t>como quedo precisado en el considerando cuarto de esta sentencia.</w:t>
      </w:r>
      <w:r w:rsidR="00E11763">
        <w:rPr>
          <w:rFonts w:ascii="Arial" w:hAnsi="Arial" w:cs="Arial"/>
          <w:color w:val="000000"/>
          <w:sz w:val="24"/>
          <w:szCs w:val="24"/>
        </w:rPr>
        <w:t xml:space="preserve"> </w:t>
      </w:r>
      <w:r w:rsidR="00E11763" w:rsidRPr="009817F3">
        <w:rPr>
          <w:rFonts w:ascii="Arial" w:hAnsi="Arial" w:cs="Arial"/>
          <w:sz w:val="24"/>
          <w:szCs w:val="24"/>
        </w:rPr>
        <w:t>- - - - - - - - - - - - - - -</w:t>
      </w:r>
      <w:r w:rsidR="00E11763">
        <w:rPr>
          <w:rFonts w:ascii="Arial" w:hAnsi="Arial" w:cs="Arial"/>
          <w:sz w:val="24"/>
          <w:szCs w:val="24"/>
        </w:rPr>
        <w:t xml:space="preserve"> - - - - - - - - - - - - </w:t>
      </w:r>
    </w:p>
    <w:p w14:paraId="45F8C7F1" w14:textId="44F779A1" w:rsidR="000802F9" w:rsidRPr="009817F3" w:rsidRDefault="00D01362" w:rsidP="00E43430">
      <w:pPr>
        <w:spacing w:line="360" w:lineRule="auto"/>
        <w:ind w:right="51" w:firstLine="567"/>
        <w:jc w:val="both"/>
        <w:rPr>
          <w:rFonts w:ascii="Arial" w:hAnsi="Arial" w:cs="Arial"/>
          <w:sz w:val="24"/>
          <w:szCs w:val="24"/>
        </w:rPr>
      </w:pPr>
      <w:r>
        <w:rPr>
          <w:rFonts w:ascii="Arial" w:hAnsi="Arial" w:cs="Arial"/>
          <w:b/>
          <w:sz w:val="24"/>
          <w:szCs w:val="24"/>
        </w:rPr>
        <w:t xml:space="preserve">QUINTO. </w:t>
      </w:r>
      <w:r w:rsidR="00E11763" w:rsidRPr="009073C2">
        <w:rPr>
          <w:rFonts w:ascii="Arial" w:hAnsi="Arial" w:cs="Arial"/>
          <w:sz w:val="24"/>
          <w:szCs w:val="24"/>
        </w:rPr>
        <w:t>En consecuencia, se</w:t>
      </w:r>
      <w:r w:rsidR="00E11763" w:rsidRPr="008D2C04">
        <w:rPr>
          <w:rFonts w:ascii="Arial" w:hAnsi="Arial" w:cs="Arial"/>
          <w:sz w:val="24"/>
          <w:szCs w:val="24"/>
        </w:rPr>
        <w:t xml:space="preserve"> ordena a</w:t>
      </w:r>
      <w:r w:rsidR="00E11763">
        <w:rPr>
          <w:rFonts w:ascii="Arial" w:hAnsi="Arial" w:cs="Arial"/>
          <w:sz w:val="24"/>
          <w:szCs w:val="24"/>
        </w:rPr>
        <w:t xml:space="preserve"> la </w:t>
      </w:r>
      <w:r w:rsidR="00E11763">
        <w:rPr>
          <w:rFonts w:ascii="Arial" w:hAnsi="Arial" w:cs="Arial"/>
          <w:bCs/>
          <w:sz w:val="24"/>
          <w:szCs w:val="24"/>
          <w:lang w:eastAsia="es-ES"/>
        </w:rPr>
        <w:t xml:space="preserve">a la persona moral </w:t>
      </w:r>
      <w:r w:rsidR="00E11763" w:rsidRPr="00E11763">
        <w:rPr>
          <w:rFonts w:ascii="Arial" w:hAnsi="Arial" w:cs="Arial"/>
          <w:b/>
          <w:bCs/>
          <w:sz w:val="24"/>
          <w:szCs w:val="24"/>
          <w:lang w:eastAsia="es-ES"/>
        </w:rPr>
        <w:t>“</w:t>
      </w:r>
      <w:r w:rsidR="002004FE">
        <w:rPr>
          <w:rFonts w:ascii="Arial" w:hAnsi="Arial" w:cs="Arial"/>
          <w:bCs/>
          <w:sz w:val="24"/>
          <w:szCs w:val="24"/>
          <w:lang w:eastAsia="es-ES"/>
        </w:rPr>
        <w:t>**********</w:t>
      </w:r>
      <w:r w:rsidR="00E11763" w:rsidRPr="00E11763">
        <w:rPr>
          <w:rFonts w:ascii="Arial" w:hAnsi="Arial" w:cs="Arial"/>
          <w:b/>
          <w:bCs/>
          <w:sz w:val="24"/>
          <w:szCs w:val="24"/>
          <w:lang w:eastAsia="es-ES"/>
        </w:rPr>
        <w:t>”</w:t>
      </w:r>
      <w:r w:rsidR="00E11763" w:rsidRPr="00A55AD4">
        <w:rPr>
          <w:rFonts w:ascii="Arial" w:eastAsia="Times New Roman" w:hAnsi="Arial" w:cs="Arial"/>
          <w:sz w:val="24"/>
          <w:szCs w:val="24"/>
          <w:lang w:val="es-ES" w:eastAsia="es-ES"/>
        </w:rPr>
        <w:t>,</w:t>
      </w:r>
      <w:r w:rsidR="00E11763">
        <w:rPr>
          <w:rFonts w:ascii="Arial" w:eastAsia="Times New Roman" w:hAnsi="Arial" w:cs="Arial"/>
          <w:sz w:val="24"/>
          <w:szCs w:val="24"/>
          <w:lang w:val="es-ES" w:eastAsia="es-ES"/>
        </w:rPr>
        <w:t xml:space="preserve"> </w:t>
      </w:r>
      <w:r w:rsidR="00E11763">
        <w:rPr>
          <w:rFonts w:ascii="Arial" w:hAnsi="Arial" w:cs="Arial"/>
          <w:sz w:val="24"/>
          <w:szCs w:val="24"/>
        </w:rPr>
        <w:t xml:space="preserve">haga la devolución a </w:t>
      </w:r>
      <w:r w:rsidR="002004FE">
        <w:rPr>
          <w:rFonts w:ascii="Arial" w:hAnsi="Arial" w:cs="Arial"/>
          <w:bCs/>
          <w:sz w:val="24"/>
          <w:szCs w:val="24"/>
          <w:lang w:eastAsia="es-ES"/>
        </w:rPr>
        <w:t>**********</w:t>
      </w:r>
      <w:r w:rsidR="00E11763">
        <w:rPr>
          <w:rFonts w:ascii="Arial" w:hAnsi="Arial" w:cs="Arial"/>
          <w:sz w:val="24"/>
          <w:szCs w:val="24"/>
        </w:rPr>
        <w:t xml:space="preserve">, de la cantidad pagada por concepto de servicio de grúa consignada en el recibo de pago </w:t>
      </w:r>
      <w:r w:rsidR="00E11763">
        <w:rPr>
          <w:rFonts w:ascii="Arial" w:hAnsi="Arial" w:cs="Arial"/>
          <w:bCs/>
          <w:sz w:val="24"/>
          <w:szCs w:val="24"/>
          <w:lang w:eastAsia="es-ES"/>
        </w:rPr>
        <w:t xml:space="preserve">número de folio </w:t>
      </w:r>
      <w:r w:rsidR="002004FE">
        <w:rPr>
          <w:rFonts w:ascii="Arial" w:hAnsi="Arial" w:cs="Arial"/>
          <w:bCs/>
          <w:sz w:val="24"/>
          <w:szCs w:val="24"/>
          <w:lang w:eastAsia="es-ES"/>
        </w:rPr>
        <w:t xml:space="preserve">********** </w:t>
      </w:r>
      <w:r w:rsidR="00E11763" w:rsidRPr="00E43430">
        <w:rPr>
          <w:rFonts w:ascii="Arial" w:hAnsi="Arial" w:cs="Arial"/>
          <w:sz w:val="24"/>
          <w:szCs w:val="24"/>
        </w:rPr>
        <w:t xml:space="preserve">de </w:t>
      </w:r>
      <w:r w:rsidR="00E11763">
        <w:rPr>
          <w:rFonts w:ascii="Arial" w:hAnsi="Arial" w:cs="Arial"/>
          <w:sz w:val="24"/>
          <w:szCs w:val="24"/>
        </w:rPr>
        <w:t>veintisiete</w:t>
      </w:r>
      <w:r w:rsidR="00E11763" w:rsidRPr="00E43430">
        <w:rPr>
          <w:rFonts w:ascii="Arial" w:hAnsi="Arial" w:cs="Arial"/>
          <w:sz w:val="24"/>
          <w:szCs w:val="24"/>
        </w:rPr>
        <w:t xml:space="preserve"> de </w:t>
      </w:r>
      <w:r w:rsidR="00E11763">
        <w:rPr>
          <w:rFonts w:ascii="Arial" w:hAnsi="Arial" w:cs="Arial"/>
          <w:sz w:val="24"/>
          <w:szCs w:val="24"/>
        </w:rPr>
        <w:t>septiembre</w:t>
      </w:r>
      <w:r w:rsidR="00E11763" w:rsidRPr="00E43430">
        <w:rPr>
          <w:rFonts w:ascii="Arial" w:hAnsi="Arial" w:cs="Arial"/>
          <w:sz w:val="24"/>
          <w:szCs w:val="24"/>
        </w:rPr>
        <w:t xml:space="preserve"> de dos mil diecinueve,</w:t>
      </w:r>
      <w:r w:rsidR="00E11763">
        <w:rPr>
          <w:rFonts w:ascii="Arial" w:hAnsi="Arial" w:cs="Arial"/>
          <w:sz w:val="24"/>
          <w:szCs w:val="24"/>
        </w:rPr>
        <w:t xml:space="preserve"> como quedo precisado en el considerando quinto de esta sentencia. - -</w:t>
      </w:r>
      <w:r w:rsidR="00082ED8">
        <w:rPr>
          <w:rFonts w:ascii="Arial" w:hAnsi="Arial" w:cs="Arial"/>
          <w:sz w:val="24"/>
          <w:szCs w:val="24"/>
        </w:rPr>
        <w:t xml:space="preserve"> </w:t>
      </w:r>
      <w:r w:rsidR="00082ED8" w:rsidRPr="009817F3">
        <w:rPr>
          <w:rFonts w:ascii="Arial" w:hAnsi="Arial" w:cs="Arial"/>
          <w:sz w:val="24"/>
          <w:szCs w:val="24"/>
        </w:rPr>
        <w:t>- - - - - - - -</w:t>
      </w:r>
      <w:r w:rsidR="00082ED8">
        <w:rPr>
          <w:rFonts w:ascii="Arial" w:hAnsi="Arial" w:cs="Arial"/>
          <w:sz w:val="24"/>
          <w:szCs w:val="24"/>
        </w:rPr>
        <w:t xml:space="preserve"> - - - - - - - - - - - - </w:t>
      </w:r>
      <w:r w:rsidR="00082ED8" w:rsidRPr="009817F3">
        <w:rPr>
          <w:rFonts w:ascii="Arial" w:hAnsi="Arial" w:cs="Arial"/>
          <w:sz w:val="24"/>
          <w:szCs w:val="24"/>
        </w:rPr>
        <w:t>- - - - - - - -</w:t>
      </w:r>
      <w:r w:rsidR="00082ED8">
        <w:rPr>
          <w:rFonts w:ascii="Arial" w:hAnsi="Arial" w:cs="Arial"/>
          <w:sz w:val="24"/>
          <w:szCs w:val="24"/>
        </w:rPr>
        <w:t xml:space="preserve"> - - - - - - - - - - - - </w:t>
      </w:r>
    </w:p>
    <w:p w14:paraId="741B48D5" w14:textId="77777777" w:rsidR="005C196B" w:rsidRPr="003D50B1" w:rsidRDefault="00A55AD4" w:rsidP="005C196B">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SEXTO</w:t>
      </w:r>
      <w:r w:rsidR="000802F9" w:rsidRPr="009817F3">
        <w:rPr>
          <w:rFonts w:ascii="Arial" w:eastAsia="Arial Unicode MS" w:hAnsi="Arial" w:cs="Arial"/>
          <w:b/>
          <w:kern w:val="2"/>
          <w:sz w:val="24"/>
          <w:szCs w:val="24"/>
          <w:lang w:eastAsia="ar-SA"/>
        </w:rPr>
        <w:t xml:space="preserve">. </w:t>
      </w:r>
      <w:r w:rsidR="005C196B" w:rsidRPr="008F3F42">
        <w:rPr>
          <w:rFonts w:ascii="Arial" w:eastAsia="Arial Unicode MS" w:hAnsi="Arial" w:cs="Arial"/>
          <w:b/>
          <w:kern w:val="2"/>
          <w:sz w:val="24"/>
          <w:szCs w:val="24"/>
          <w:lang w:eastAsia="ar-SA"/>
        </w:rPr>
        <w:t xml:space="preserve">NOTIFÍQUESE </w:t>
      </w:r>
      <w:r w:rsidR="005C196B">
        <w:rPr>
          <w:rFonts w:ascii="Arial" w:eastAsia="Arial Unicode MS" w:hAnsi="Arial" w:cs="Arial"/>
          <w:b/>
          <w:kern w:val="2"/>
          <w:sz w:val="24"/>
          <w:szCs w:val="24"/>
          <w:lang w:eastAsia="ar-SA"/>
        </w:rPr>
        <w:t xml:space="preserve">PERSONALMENTE POR ÚNICA OCASIÓN </w:t>
      </w:r>
      <w:r w:rsidR="005C196B" w:rsidRPr="008F3F42">
        <w:rPr>
          <w:rFonts w:ascii="Arial" w:eastAsia="Arial Unicode MS" w:hAnsi="Arial" w:cs="Arial"/>
          <w:b/>
          <w:kern w:val="2"/>
          <w:sz w:val="24"/>
          <w:szCs w:val="24"/>
          <w:lang w:eastAsia="ar-SA"/>
        </w:rPr>
        <w:t>A</w:t>
      </w:r>
      <w:r w:rsidR="005C196B">
        <w:rPr>
          <w:rFonts w:ascii="Arial" w:eastAsia="Arial Unicode MS" w:hAnsi="Arial" w:cs="Arial"/>
          <w:b/>
          <w:kern w:val="2"/>
          <w:sz w:val="24"/>
          <w:szCs w:val="24"/>
          <w:lang w:eastAsia="ar-SA"/>
        </w:rPr>
        <w:t>L TERCERO AFECTADO</w:t>
      </w:r>
      <w:r w:rsidR="005C196B">
        <w:rPr>
          <w:rFonts w:ascii="Arial" w:eastAsia="Arial Unicode MS" w:hAnsi="Arial" w:cs="Arial"/>
          <w:kern w:val="2"/>
          <w:sz w:val="24"/>
          <w:szCs w:val="24"/>
          <w:lang w:eastAsia="ar-SA"/>
        </w:rPr>
        <w:t xml:space="preserve">, por lo que se le requiere para que dé cumplimiento a lo ordenado mediante acuerdo de siete de septiembre de dos mil veinte, con el apercibimiento que en caso de omisión las subsecuentes notificaciones se realizaran por medio de lista que se fije en los estrados de este Tribunal; </w:t>
      </w:r>
      <w:r w:rsidR="005C196B" w:rsidRPr="008F3F42">
        <w:rPr>
          <w:rFonts w:ascii="Arial" w:eastAsia="Arial Unicode MS" w:hAnsi="Arial" w:cs="Arial"/>
          <w:b/>
          <w:kern w:val="2"/>
          <w:sz w:val="24"/>
          <w:szCs w:val="24"/>
          <w:lang w:eastAsia="ar-SA"/>
        </w:rPr>
        <w:t xml:space="preserve">Y POR </w:t>
      </w:r>
      <w:r w:rsidR="005C196B">
        <w:rPr>
          <w:rFonts w:ascii="Arial" w:eastAsia="Arial Unicode MS" w:hAnsi="Arial" w:cs="Arial"/>
          <w:b/>
          <w:kern w:val="2"/>
          <w:sz w:val="24"/>
          <w:szCs w:val="24"/>
          <w:lang w:eastAsia="ar-SA"/>
        </w:rPr>
        <w:t>CORREO ELECTRÓNICO A</w:t>
      </w:r>
      <w:r w:rsidR="005C196B" w:rsidRPr="008F3F42">
        <w:rPr>
          <w:rFonts w:ascii="Arial" w:eastAsia="Arial Unicode MS" w:hAnsi="Arial" w:cs="Arial"/>
          <w:b/>
          <w:kern w:val="2"/>
          <w:sz w:val="24"/>
          <w:szCs w:val="24"/>
          <w:lang w:eastAsia="ar-SA"/>
        </w:rPr>
        <w:t xml:space="preserve"> LA</w:t>
      </w:r>
      <w:r w:rsidR="005C196B">
        <w:rPr>
          <w:rFonts w:ascii="Arial" w:eastAsia="Arial Unicode MS" w:hAnsi="Arial" w:cs="Arial"/>
          <w:b/>
          <w:kern w:val="2"/>
          <w:sz w:val="24"/>
          <w:szCs w:val="24"/>
          <w:lang w:eastAsia="ar-SA"/>
        </w:rPr>
        <w:t xml:space="preserve"> PARTE ACTORA Y A LA AUTORIDAD DEMANDADA</w:t>
      </w:r>
      <w:r w:rsidR="005C196B" w:rsidRPr="008F3F42">
        <w:rPr>
          <w:rFonts w:ascii="Arial" w:eastAsia="Arial Unicode MS" w:hAnsi="Arial" w:cs="Arial"/>
          <w:kern w:val="2"/>
          <w:sz w:val="24"/>
          <w:szCs w:val="24"/>
          <w:lang w:eastAsia="ar-SA"/>
        </w:rPr>
        <w:t xml:space="preserve">, con fundamento en los artículos </w:t>
      </w:r>
      <w:r w:rsidR="005C196B">
        <w:rPr>
          <w:rFonts w:ascii="Arial" w:eastAsia="Arial Unicode MS" w:hAnsi="Arial" w:cs="Arial"/>
          <w:kern w:val="2"/>
          <w:sz w:val="24"/>
          <w:szCs w:val="24"/>
          <w:lang w:eastAsia="ar-SA"/>
        </w:rPr>
        <w:t xml:space="preserve">170, </w:t>
      </w:r>
      <w:r w:rsidR="005C196B" w:rsidRPr="008F3F42">
        <w:rPr>
          <w:rFonts w:ascii="Arial" w:eastAsia="Arial Unicode MS" w:hAnsi="Arial" w:cs="Arial"/>
          <w:kern w:val="2"/>
          <w:sz w:val="24"/>
          <w:szCs w:val="24"/>
          <w:lang w:eastAsia="ar-SA"/>
        </w:rPr>
        <w:t xml:space="preserve">172 fracción I y 173 </w:t>
      </w:r>
      <w:r w:rsidR="005C196B" w:rsidRPr="008F3F42">
        <w:rPr>
          <w:rFonts w:ascii="Arial" w:eastAsia="Arial Unicode MS" w:hAnsi="Arial" w:cs="Arial"/>
          <w:kern w:val="2"/>
          <w:sz w:val="24"/>
          <w:szCs w:val="24"/>
          <w:lang w:eastAsia="ar-SA"/>
        </w:rPr>
        <w:lastRenderedPageBreak/>
        <w:t>fracciones II, de la Ley de Procedimiento y Justicia Administ</w:t>
      </w:r>
      <w:r w:rsidR="005C196B">
        <w:rPr>
          <w:rFonts w:ascii="Arial" w:eastAsia="Arial Unicode MS" w:hAnsi="Arial" w:cs="Arial"/>
          <w:kern w:val="2"/>
          <w:sz w:val="24"/>
          <w:szCs w:val="24"/>
          <w:lang w:eastAsia="ar-SA"/>
        </w:rPr>
        <w:t xml:space="preserve">rativa para el Estado de Oaxaca; </w:t>
      </w:r>
      <w:r w:rsidR="005C196B" w:rsidRPr="008F3F42">
        <w:rPr>
          <w:rFonts w:ascii="Arial" w:eastAsia="Arial Unicode MS" w:hAnsi="Arial" w:cs="Arial"/>
          <w:kern w:val="2"/>
          <w:sz w:val="24"/>
          <w:szCs w:val="24"/>
          <w:lang w:eastAsia="ar-SA"/>
        </w:rPr>
        <w:t xml:space="preserve"> </w:t>
      </w:r>
      <w:r w:rsidR="005C196B">
        <w:rPr>
          <w:rFonts w:ascii="Arial" w:eastAsia="Arial Unicode MS" w:hAnsi="Arial" w:cs="Arial"/>
          <w:kern w:val="2"/>
          <w:sz w:val="24"/>
          <w:szCs w:val="24"/>
          <w:lang w:eastAsia="ar-SA"/>
        </w:rPr>
        <w:t xml:space="preserve">artículo 107 del Código de Procedimientos Civiles del Estado; 50 y 57 del Acuerdo General AG/TJAO/12/2020 del Pleno del Tribunal de Justicia Administrativa del Estado. - - - - - - - - - - - - - - - - -  - - - - - - - - - - - - - - - - - - - - - - - - </w:t>
      </w:r>
    </w:p>
    <w:p w14:paraId="55C5FCE0" w14:textId="18E7DCEE" w:rsidR="00E43430" w:rsidRDefault="000802F9" w:rsidP="005C196B">
      <w:pPr>
        <w:spacing w:line="360" w:lineRule="auto"/>
        <w:ind w:right="51" w:firstLine="567"/>
        <w:jc w:val="both"/>
        <w:rPr>
          <w:rFonts w:ascii="Arial" w:hAnsi="Arial" w:cs="Arial"/>
          <w:sz w:val="24"/>
          <w:szCs w:val="24"/>
        </w:rPr>
      </w:pPr>
      <w:r w:rsidRPr="009817F3">
        <w:rPr>
          <w:rFonts w:ascii="Arial" w:hAnsi="Arial" w:cs="Arial"/>
          <w:sz w:val="24"/>
          <w:szCs w:val="24"/>
        </w:rPr>
        <w:t>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 - - - - - - - - - - - - - - - - - - - - - - - - - - - - - - - - - - - - - - - - - - - - - - - - - - - - - - -</w:t>
      </w:r>
      <w:r w:rsidR="002004FE">
        <w:rPr>
          <w:rFonts w:ascii="Arial" w:hAnsi="Arial" w:cs="Arial"/>
          <w:sz w:val="24"/>
          <w:szCs w:val="24"/>
        </w:rPr>
        <w:t xml:space="preserve"> </w:t>
      </w:r>
    </w:p>
    <w:sectPr w:rsidR="00E43430" w:rsidSect="00477C4B">
      <w:headerReference w:type="even" r:id="rId7"/>
      <w:headerReference w:type="default" r:id="rId8"/>
      <w:footerReference w:type="even" r:id="rId9"/>
      <w:footerReference w:type="default" r:id="rId10"/>
      <w:headerReference w:type="first" r:id="rId11"/>
      <w:footerReference w:type="first" r:id="rId12"/>
      <w:pgSz w:w="12242" w:h="20163" w:code="5"/>
      <w:pgMar w:top="1276" w:right="1327" w:bottom="1418" w:left="1985" w:header="993"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4F9295" w14:textId="77777777" w:rsidR="003A54C7" w:rsidRDefault="003A54C7" w:rsidP="000802F9">
      <w:pPr>
        <w:spacing w:after="0" w:line="240" w:lineRule="auto"/>
      </w:pPr>
      <w:r>
        <w:separator/>
      </w:r>
    </w:p>
  </w:endnote>
  <w:endnote w:type="continuationSeparator" w:id="0">
    <w:p w14:paraId="6BB93F7D" w14:textId="77777777" w:rsidR="003A54C7" w:rsidRDefault="003A54C7"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D5C08A" w14:textId="77777777" w:rsidR="00811E39" w:rsidRDefault="00811E39">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EBA8EC" w14:textId="77777777" w:rsidR="00811E39" w:rsidRDefault="00811E39">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8E745F" w14:textId="2EDDAF54" w:rsidR="00244D2C" w:rsidRDefault="00244D2C">
    <w:pPr>
      <w:pStyle w:val="Piedepg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92358A" w14:textId="77777777" w:rsidR="003A54C7" w:rsidRDefault="003A54C7" w:rsidP="000802F9">
      <w:pPr>
        <w:spacing w:after="0" w:line="240" w:lineRule="auto"/>
      </w:pPr>
      <w:r>
        <w:separator/>
      </w:r>
    </w:p>
  </w:footnote>
  <w:footnote w:type="continuationSeparator" w:id="0">
    <w:p w14:paraId="7CCA477C" w14:textId="77777777" w:rsidR="003A54C7" w:rsidRDefault="003A54C7"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108DCD" w14:textId="77777777" w:rsidR="00811E39" w:rsidRDefault="00811E39">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8804590"/>
      <w:docPartObj>
        <w:docPartGallery w:val="Page Numbers (Top of Page)"/>
        <w:docPartUnique/>
      </w:docPartObj>
    </w:sdtPr>
    <w:sdtEndPr/>
    <w:sdtContent>
      <w:p w14:paraId="624DF56F" w14:textId="23B17AEA" w:rsidR="00113C07" w:rsidRDefault="00113C07">
        <w:pPr>
          <w:pStyle w:val="Encabezado"/>
          <w:jc w:val="center"/>
        </w:pPr>
        <w:r>
          <w:fldChar w:fldCharType="begin"/>
        </w:r>
        <w:r>
          <w:instrText>PAGE   \* MERGEFORMAT</w:instrText>
        </w:r>
        <w:r>
          <w:fldChar w:fldCharType="separate"/>
        </w:r>
        <w:r w:rsidR="00811E39" w:rsidRPr="00811E39">
          <w:rPr>
            <w:noProof/>
            <w:lang w:val="es-ES"/>
          </w:rPr>
          <w:t>2</w:t>
        </w:r>
        <w:r>
          <w:fldChar w:fldCharType="end"/>
        </w:r>
        <w:r w:rsidR="00811E39">
          <w:t xml:space="preserve"> </w:t>
        </w:r>
      </w:p>
    </w:sdtContent>
  </w:sdt>
  <w:p w14:paraId="3488B06E" w14:textId="6AC539EC" w:rsidR="00113C07" w:rsidRDefault="00811E39">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758B0399" wp14:editId="3BD39553">
              <wp:simplePos x="0" y="0"/>
              <wp:positionH relativeFrom="column">
                <wp:posOffset>-1058779</wp:posOffset>
              </wp:positionH>
              <wp:positionV relativeFrom="paragraph">
                <wp:posOffset>4951597</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7115FBDD" w14:textId="77777777" w:rsidR="00811E39" w:rsidRDefault="00811E39" w:rsidP="00811E39">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8B0399" id="_x0000_t202" coordsize="21600,21600" o:spt="202" path="m,l,21600r21600,l21600,xe">
              <v:stroke joinstyle="miter"/>
              <v:path gradientshapeok="t" o:connecttype="rect"/>
            </v:shapetype>
            <v:shape id="Cuadro de texto 1" o:spid="_x0000_s1026" type="#_x0000_t202" style="position:absolute;margin-left:-83.35pt;margin-top:389.9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">
              <v:textbox>
                <w:txbxContent>
                  <w:p w14:paraId="7115FBDD" w14:textId="77777777" w:rsidR="00811E39" w:rsidRDefault="00811E39" w:rsidP="00811E39">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6214" w:type="dxa"/>
      <w:tblInd w:w="2943" w:type="dxa"/>
      <w:tblLayout w:type="fixed"/>
      <w:tblLook w:val="04A0" w:firstRow="1" w:lastRow="0" w:firstColumn="1" w:lastColumn="0" w:noHBand="0" w:noVBand="1"/>
    </w:tblPr>
    <w:tblGrid>
      <w:gridCol w:w="2137"/>
      <w:gridCol w:w="4065"/>
      <w:gridCol w:w="12"/>
    </w:tblGrid>
    <w:tr w:rsidR="0057251E" w:rsidRPr="00BC5585" w14:paraId="58EBECDF" w14:textId="77777777" w:rsidTr="00BC5585">
      <w:trPr>
        <w:gridAfter w:val="1"/>
        <w:wAfter w:w="12" w:type="dxa"/>
        <w:trHeight w:val="345"/>
      </w:trPr>
      <w:tc>
        <w:tcPr>
          <w:tcW w:w="6202" w:type="dxa"/>
          <w:gridSpan w:val="2"/>
        </w:tcPr>
        <w:p w14:paraId="4D296917" w14:textId="543D1B5D" w:rsidR="0057251E" w:rsidRPr="00BC5585" w:rsidRDefault="0057251E" w:rsidP="006B192E">
          <w:pPr>
            <w:pStyle w:val="Encabezado"/>
            <w:spacing w:line="276" w:lineRule="auto"/>
            <w:ind w:left="34"/>
            <w:jc w:val="both"/>
            <w:rPr>
              <w:rFonts w:ascii="Arial" w:hAnsi="Arial" w:cs="Arial"/>
              <w:b/>
              <w:sz w:val="20"/>
              <w:szCs w:val="21"/>
            </w:rPr>
          </w:pPr>
          <w:r w:rsidRPr="00BC5585">
            <w:rPr>
              <w:rFonts w:ascii="Arial" w:hAnsi="Arial" w:cs="Arial"/>
              <w:b/>
              <w:sz w:val="20"/>
              <w:szCs w:val="21"/>
            </w:rPr>
            <w:t xml:space="preserve">CUARTA SALA UNITARIA DE PRIMERA INSTANCIA DEL TRIBUNAL DE JUSTICIA ADMINISTRATIVA </w:t>
          </w:r>
          <w:r w:rsidRPr="00BC5585">
            <w:rPr>
              <w:rFonts w:ascii="Arial" w:eastAsia="Times New Roman" w:hAnsi="Arial" w:cs="Arial"/>
              <w:b/>
              <w:iCs/>
              <w:kern w:val="2"/>
              <w:sz w:val="20"/>
              <w:szCs w:val="21"/>
              <w:lang w:val="es-ES_tradnl" w:eastAsia="es-ES"/>
            </w:rPr>
            <w:t>DEL ESTADO DE OAXACA</w:t>
          </w:r>
        </w:p>
        <w:p w14:paraId="48B167E7" w14:textId="77777777" w:rsidR="0057251E" w:rsidRPr="00BC5585" w:rsidRDefault="0057251E" w:rsidP="006B192E">
          <w:pPr>
            <w:tabs>
              <w:tab w:val="center" w:pos="4419"/>
              <w:tab w:val="right" w:pos="8838"/>
            </w:tabs>
            <w:suppressAutoHyphens/>
            <w:spacing w:after="0" w:line="100" w:lineRule="atLeast"/>
            <w:ind w:left="34" w:right="51"/>
            <w:jc w:val="both"/>
            <w:rPr>
              <w:rFonts w:ascii="Arial" w:eastAsia="Times New Roman" w:hAnsi="Arial" w:cs="Arial"/>
              <w:iCs/>
              <w:kern w:val="2"/>
              <w:sz w:val="20"/>
              <w:szCs w:val="21"/>
              <w:lang w:eastAsia="es-ES"/>
            </w:rPr>
          </w:pPr>
        </w:p>
      </w:tc>
    </w:tr>
    <w:tr w:rsidR="0057251E" w:rsidRPr="00BC5585" w14:paraId="09360FF9" w14:textId="77777777" w:rsidTr="00BC5585">
      <w:trPr>
        <w:trHeight w:val="229"/>
      </w:trPr>
      <w:tc>
        <w:tcPr>
          <w:tcW w:w="2137" w:type="dxa"/>
          <w:hideMark/>
        </w:tcPr>
        <w:p w14:paraId="6DEB0CB0" w14:textId="77777777" w:rsidR="0057251E" w:rsidRPr="00BC5585" w:rsidRDefault="0057251E" w:rsidP="006B192E">
          <w:pPr>
            <w:tabs>
              <w:tab w:val="center" w:pos="4419"/>
              <w:tab w:val="right" w:pos="8838"/>
            </w:tabs>
            <w:suppressAutoHyphens/>
            <w:spacing w:after="0" w:line="100" w:lineRule="atLeast"/>
            <w:ind w:left="34" w:right="-383"/>
            <w:jc w:val="both"/>
            <w:rPr>
              <w:rFonts w:ascii="Arial" w:eastAsia="Times New Roman" w:hAnsi="Arial" w:cs="Arial"/>
              <w:b/>
              <w:iCs/>
              <w:caps/>
              <w:kern w:val="2"/>
              <w:sz w:val="20"/>
              <w:szCs w:val="21"/>
              <w:lang w:val="es-ES_tradnl" w:eastAsia="es-ES"/>
            </w:rPr>
          </w:pPr>
          <w:r w:rsidRPr="00BC5585">
            <w:rPr>
              <w:rFonts w:ascii="Arial" w:eastAsia="Times New Roman" w:hAnsi="Arial" w:cs="Arial"/>
              <w:b/>
              <w:iCs/>
              <w:caps/>
              <w:kern w:val="2"/>
              <w:sz w:val="20"/>
              <w:szCs w:val="21"/>
              <w:lang w:val="es-ES_tradnl" w:eastAsia="es-ES"/>
            </w:rPr>
            <w:t>juicio de</w:t>
          </w:r>
          <w:r w:rsidR="00771CE2" w:rsidRPr="00BC5585">
            <w:rPr>
              <w:rFonts w:ascii="Arial" w:eastAsia="Times New Roman" w:hAnsi="Arial" w:cs="Arial"/>
              <w:b/>
              <w:iCs/>
              <w:caps/>
              <w:kern w:val="2"/>
              <w:sz w:val="20"/>
              <w:szCs w:val="21"/>
              <w:lang w:val="es-ES_tradnl" w:eastAsia="es-ES"/>
            </w:rPr>
            <w:t xml:space="preserve"> </w:t>
          </w:r>
          <w:r w:rsidRPr="00BC5585">
            <w:rPr>
              <w:rFonts w:ascii="Arial" w:eastAsia="Times New Roman" w:hAnsi="Arial" w:cs="Arial"/>
              <w:b/>
              <w:iCs/>
              <w:caps/>
              <w:kern w:val="2"/>
              <w:sz w:val="20"/>
              <w:szCs w:val="21"/>
              <w:lang w:val="es-ES_tradnl" w:eastAsia="es-ES"/>
            </w:rPr>
            <w:t>nulidad:</w:t>
          </w:r>
        </w:p>
      </w:tc>
      <w:tc>
        <w:tcPr>
          <w:tcW w:w="4077" w:type="dxa"/>
          <w:gridSpan w:val="2"/>
          <w:hideMark/>
        </w:tcPr>
        <w:p w14:paraId="6D52A86E" w14:textId="77777777" w:rsidR="0057251E" w:rsidRPr="00BC5585" w:rsidRDefault="00552404" w:rsidP="00477C4B">
          <w:pPr>
            <w:tabs>
              <w:tab w:val="center" w:pos="4419"/>
              <w:tab w:val="right" w:pos="8838"/>
            </w:tabs>
            <w:suppressAutoHyphens/>
            <w:spacing w:after="0" w:line="100" w:lineRule="atLeast"/>
            <w:ind w:right="-391"/>
            <w:jc w:val="both"/>
            <w:rPr>
              <w:rFonts w:ascii="Arial" w:eastAsia="Times New Roman" w:hAnsi="Arial" w:cs="Arial"/>
              <w:bCs/>
              <w:iCs/>
              <w:caps/>
              <w:kern w:val="2"/>
              <w:sz w:val="20"/>
              <w:szCs w:val="21"/>
              <w:lang w:val="es-ES_tradnl" w:eastAsia="es-ES"/>
            </w:rPr>
          </w:pPr>
          <w:r>
            <w:rPr>
              <w:rFonts w:ascii="Arial" w:eastAsia="Times New Roman" w:hAnsi="Arial" w:cs="Arial"/>
              <w:bCs/>
              <w:iCs/>
              <w:caps/>
              <w:kern w:val="2"/>
              <w:sz w:val="20"/>
              <w:szCs w:val="21"/>
              <w:lang w:val="es-ES_tradnl" w:eastAsia="es-ES"/>
            </w:rPr>
            <w:t>0122</w:t>
          </w:r>
          <w:r w:rsidR="000F1D15">
            <w:rPr>
              <w:rFonts w:ascii="Arial" w:eastAsia="Times New Roman" w:hAnsi="Arial" w:cs="Arial"/>
              <w:bCs/>
              <w:iCs/>
              <w:caps/>
              <w:kern w:val="2"/>
              <w:sz w:val="20"/>
              <w:szCs w:val="21"/>
              <w:lang w:val="es-ES_tradnl" w:eastAsia="es-ES"/>
            </w:rPr>
            <w:t>/20</w:t>
          </w:r>
          <w:r>
            <w:rPr>
              <w:rFonts w:ascii="Arial" w:eastAsia="Times New Roman" w:hAnsi="Arial" w:cs="Arial"/>
              <w:bCs/>
              <w:iCs/>
              <w:caps/>
              <w:kern w:val="2"/>
              <w:sz w:val="20"/>
              <w:szCs w:val="21"/>
              <w:lang w:val="es-ES_tradnl" w:eastAsia="es-ES"/>
            </w:rPr>
            <w:t>19</w:t>
          </w:r>
        </w:p>
        <w:p w14:paraId="171484C4" w14:textId="77777777" w:rsidR="0057251E" w:rsidRPr="00BC5585" w:rsidRDefault="0057251E" w:rsidP="006B192E">
          <w:pPr>
            <w:tabs>
              <w:tab w:val="center" w:pos="4419"/>
              <w:tab w:val="right" w:pos="8838"/>
            </w:tabs>
            <w:suppressAutoHyphens/>
            <w:spacing w:after="0" w:line="100" w:lineRule="atLeast"/>
            <w:ind w:left="34" w:right="-391"/>
            <w:jc w:val="both"/>
            <w:rPr>
              <w:rFonts w:ascii="Arial" w:eastAsia="Times New Roman" w:hAnsi="Arial" w:cs="Arial"/>
              <w:bCs/>
              <w:iCs/>
              <w:caps/>
              <w:kern w:val="2"/>
              <w:sz w:val="20"/>
              <w:szCs w:val="21"/>
              <w:lang w:val="es-ES_tradnl" w:eastAsia="es-ES"/>
            </w:rPr>
          </w:pPr>
        </w:p>
      </w:tc>
    </w:tr>
    <w:tr w:rsidR="0057251E" w:rsidRPr="00BC5585" w14:paraId="7BD42637" w14:textId="77777777" w:rsidTr="00BC5585">
      <w:trPr>
        <w:trHeight w:val="53"/>
      </w:trPr>
      <w:tc>
        <w:tcPr>
          <w:tcW w:w="2137" w:type="dxa"/>
          <w:hideMark/>
        </w:tcPr>
        <w:p w14:paraId="7A0F82D8" w14:textId="77777777" w:rsidR="0057251E" w:rsidRPr="00BC5585" w:rsidRDefault="0057251E" w:rsidP="006B192E">
          <w:pPr>
            <w:tabs>
              <w:tab w:val="center" w:pos="4419"/>
              <w:tab w:val="right" w:pos="8838"/>
            </w:tabs>
            <w:suppressAutoHyphens/>
            <w:spacing w:after="0" w:line="100" w:lineRule="atLeast"/>
            <w:ind w:left="34" w:right="51"/>
            <w:jc w:val="both"/>
            <w:rPr>
              <w:rFonts w:ascii="Arial" w:eastAsia="Times New Roman" w:hAnsi="Arial" w:cs="Arial"/>
              <w:b/>
              <w:iCs/>
              <w:caps/>
              <w:kern w:val="2"/>
              <w:sz w:val="20"/>
              <w:szCs w:val="21"/>
              <w:lang w:val="es-ES_tradnl" w:eastAsia="es-ES"/>
            </w:rPr>
          </w:pPr>
          <w:r w:rsidRPr="00BC5585">
            <w:rPr>
              <w:rFonts w:ascii="Arial" w:eastAsia="Times New Roman" w:hAnsi="Arial" w:cs="Arial"/>
              <w:b/>
              <w:iCs/>
              <w:caps/>
              <w:kern w:val="2"/>
              <w:sz w:val="20"/>
              <w:szCs w:val="21"/>
              <w:lang w:val="es-ES_tradnl" w:eastAsia="es-ES"/>
            </w:rPr>
            <w:t>ACTOR:</w:t>
          </w:r>
        </w:p>
      </w:tc>
      <w:tc>
        <w:tcPr>
          <w:tcW w:w="4077" w:type="dxa"/>
          <w:gridSpan w:val="2"/>
          <w:hideMark/>
        </w:tcPr>
        <w:p w14:paraId="401B8BEF" w14:textId="111DDBE5" w:rsidR="0057251E" w:rsidRPr="00BC5585" w:rsidRDefault="002004FE" w:rsidP="002004FE">
          <w:pPr>
            <w:suppressAutoHyphens/>
            <w:spacing w:after="0" w:line="100" w:lineRule="atLeast"/>
            <w:ind w:left="34" w:right="51"/>
            <w:jc w:val="both"/>
            <w:rPr>
              <w:rFonts w:ascii="Arial" w:eastAsia="Times New Roman" w:hAnsi="Arial" w:cs="Arial"/>
              <w:bCs/>
              <w:iCs/>
              <w:caps/>
              <w:kern w:val="2"/>
              <w:sz w:val="20"/>
              <w:szCs w:val="21"/>
              <w:lang w:val="es-ES_tradnl" w:eastAsia="es-ES"/>
            </w:rPr>
          </w:pPr>
          <w:r>
            <w:rPr>
              <w:rFonts w:ascii="Arial" w:eastAsia="Times New Roman" w:hAnsi="Arial" w:cs="Arial"/>
              <w:bCs/>
              <w:iCs/>
              <w:caps/>
              <w:kern w:val="2"/>
              <w:sz w:val="20"/>
              <w:szCs w:val="20"/>
              <w:lang w:val="es-ES_tradnl" w:eastAsia="es-ES"/>
            </w:rPr>
            <w:t>**********</w:t>
          </w:r>
        </w:p>
      </w:tc>
    </w:tr>
    <w:tr w:rsidR="00A17867" w:rsidRPr="00BC5585" w14:paraId="2B42FCB9" w14:textId="77777777" w:rsidTr="00BC5585">
      <w:trPr>
        <w:trHeight w:val="456"/>
      </w:trPr>
      <w:tc>
        <w:tcPr>
          <w:tcW w:w="2137" w:type="dxa"/>
        </w:tcPr>
        <w:p w14:paraId="14CAF662" w14:textId="77777777" w:rsidR="00A17867" w:rsidRPr="00BC5585" w:rsidRDefault="00A17867" w:rsidP="00A17867">
          <w:pPr>
            <w:tabs>
              <w:tab w:val="center" w:pos="4419"/>
              <w:tab w:val="right" w:pos="8838"/>
            </w:tabs>
            <w:suppressAutoHyphens/>
            <w:spacing w:after="0" w:line="100" w:lineRule="atLeast"/>
            <w:ind w:left="34" w:right="-241"/>
            <w:jc w:val="both"/>
            <w:rPr>
              <w:rFonts w:ascii="Arial" w:eastAsia="Times New Roman" w:hAnsi="Arial" w:cs="Arial"/>
              <w:b/>
              <w:bCs/>
              <w:iCs/>
              <w:caps/>
              <w:kern w:val="2"/>
              <w:sz w:val="20"/>
              <w:szCs w:val="21"/>
              <w:lang w:val="es-ES_tradnl" w:eastAsia="es-ES"/>
            </w:rPr>
          </w:pPr>
        </w:p>
        <w:p w14:paraId="495ABE61" w14:textId="77777777"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r w:rsidRPr="00BC5585">
            <w:rPr>
              <w:rFonts w:ascii="Arial" w:eastAsia="Times New Roman" w:hAnsi="Arial" w:cs="Arial"/>
              <w:b/>
              <w:bCs/>
              <w:iCs/>
              <w:caps/>
              <w:kern w:val="2"/>
              <w:sz w:val="20"/>
              <w:szCs w:val="21"/>
              <w:lang w:val="es-ES_tradnl" w:eastAsia="es-ES"/>
            </w:rPr>
            <w:t>demandado:</w:t>
          </w:r>
        </w:p>
        <w:p w14:paraId="39467298" w14:textId="77777777"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p>
        <w:p w14:paraId="5EA70583" w14:textId="77777777" w:rsidR="00BC5585" w:rsidRDefault="00BC5585" w:rsidP="00E95E1F">
          <w:pPr>
            <w:tabs>
              <w:tab w:val="center" w:pos="4419"/>
              <w:tab w:val="right" w:pos="8838"/>
            </w:tabs>
            <w:suppressAutoHyphens/>
            <w:spacing w:after="0" w:line="100" w:lineRule="atLeast"/>
            <w:ind w:right="51"/>
            <w:jc w:val="both"/>
            <w:rPr>
              <w:rFonts w:ascii="Arial" w:eastAsia="Times New Roman" w:hAnsi="Arial" w:cs="Arial"/>
              <w:b/>
              <w:bCs/>
              <w:iCs/>
              <w:caps/>
              <w:kern w:val="2"/>
              <w:sz w:val="20"/>
              <w:szCs w:val="21"/>
              <w:lang w:val="es-ES_tradnl" w:eastAsia="es-ES"/>
            </w:rPr>
          </w:pPr>
        </w:p>
        <w:p w14:paraId="488B59B1" w14:textId="77777777" w:rsidR="00BC5585" w:rsidRPr="00BC5585" w:rsidRDefault="00BC5585"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p>
        <w:p w14:paraId="24FCB2BE" w14:textId="77777777"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p>
        <w:p w14:paraId="0D61FBE4" w14:textId="77777777" w:rsidR="0081127C" w:rsidRDefault="0081127C"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p>
        <w:p w14:paraId="03091DA4" w14:textId="77777777"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r w:rsidRPr="00BC5585">
            <w:rPr>
              <w:rFonts w:ascii="Arial" w:eastAsia="Times New Roman" w:hAnsi="Arial" w:cs="Arial"/>
              <w:b/>
              <w:bCs/>
              <w:iCs/>
              <w:caps/>
              <w:kern w:val="2"/>
              <w:sz w:val="20"/>
              <w:szCs w:val="21"/>
              <w:lang w:val="es-ES_tradnl" w:eastAsia="es-ES"/>
            </w:rPr>
            <w:t>MAGISTRADO:</w:t>
          </w:r>
        </w:p>
        <w:p w14:paraId="0FC2DED1" w14:textId="77777777"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p>
        <w:p w14:paraId="41EAC148" w14:textId="77777777"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p>
        <w:p w14:paraId="6605D154" w14:textId="77777777"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r w:rsidRPr="00BC5585">
            <w:rPr>
              <w:rFonts w:ascii="Arial" w:eastAsia="Times New Roman" w:hAnsi="Arial" w:cs="Arial"/>
              <w:b/>
              <w:bCs/>
              <w:iCs/>
              <w:caps/>
              <w:kern w:val="2"/>
              <w:sz w:val="20"/>
              <w:szCs w:val="21"/>
              <w:lang w:val="es-ES_tradnl" w:eastAsia="es-ES"/>
            </w:rPr>
            <w:t>SECRETARIa:</w:t>
          </w:r>
        </w:p>
      </w:tc>
      <w:tc>
        <w:tcPr>
          <w:tcW w:w="4077" w:type="dxa"/>
          <w:gridSpan w:val="2"/>
        </w:tcPr>
        <w:p w14:paraId="083C6C1F" w14:textId="77777777" w:rsidR="00A17867" w:rsidRPr="00BC5585" w:rsidRDefault="00A17867" w:rsidP="00A17867">
          <w:pPr>
            <w:suppressAutoHyphens/>
            <w:spacing w:after="0" w:line="100" w:lineRule="atLeast"/>
            <w:ind w:left="34" w:right="51"/>
            <w:jc w:val="both"/>
            <w:rPr>
              <w:rFonts w:ascii="Arial" w:eastAsia="Times New Roman" w:hAnsi="Arial" w:cs="Arial"/>
              <w:bCs/>
              <w:iCs/>
              <w:caps/>
              <w:kern w:val="2"/>
              <w:sz w:val="20"/>
              <w:szCs w:val="21"/>
              <w:lang w:val="es-ES_tradnl" w:eastAsia="es-ES"/>
            </w:rPr>
          </w:pPr>
        </w:p>
        <w:p w14:paraId="110C8442" w14:textId="77777777" w:rsidR="00A17867" w:rsidRPr="00BC5585" w:rsidRDefault="00552404" w:rsidP="00477C4B">
          <w:pPr>
            <w:suppressAutoHyphens/>
            <w:spacing w:after="0" w:line="100" w:lineRule="atLeast"/>
            <w:ind w:left="34" w:right="51"/>
            <w:jc w:val="both"/>
            <w:rPr>
              <w:rFonts w:ascii="Arial" w:eastAsia="Times New Roman" w:hAnsi="Arial" w:cs="Arial"/>
              <w:bCs/>
              <w:iCs/>
              <w:caps/>
              <w:kern w:val="2"/>
              <w:sz w:val="20"/>
              <w:szCs w:val="21"/>
              <w:lang w:val="es-ES_tradnl" w:eastAsia="es-ES"/>
            </w:rPr>
          </w:pPr>
          <w:r>
            <w:rPr>
              <w:rFonts w:ascii="Arial" w:eastAsia="Times New Roman" w:hAnsi="Arial" w:cs="Arial"/>
              <w:bCs/>
              <w:iCs/>
              <w:caps/>
              <w:kern w:val="2"/>
              <w:sz w:val="20"/>
              <w:szCs w:val="21"/>
              <w:lang w:val="es-ES_tradnl" w:eastAsia="es-ES"/>
            </w:rPr>
            <w:t xml:space="preserve">POLICÍA VIAL </w:t>
          </w:r>
          <w:r w:rsidR="00477C4B" w:rsidRPr="00BC5585">
            <w:rPr>
              <w:rFonts w:ascii="Arial" w:eastAsia="Times New Roman" w:hAnsi="Arial" w:cs="Arial"/>
              <w:bCs/>
              <w:iCs/>
              <w:caps/>
              <w:kern w:val="2"/>
              <w:sz w:val="20"/>
              <w:szCs w:val="21"/>
              <w:lang w:val="es-ES_tradnl" w:eastAsia="es-ES"/>
            </w:rPr>
            <w:t>CON NÚMERO ESTADÍSTICO PV-</w:t>
          </w:r>
          <w:r>
            <w:rPr>
              <w:rFonts w:ascii="Arial" w:eastAsia="Times New Roman" w:hAnsi="Arial" w:cs="Arial"/>
              <w:bCs/>
              <w:iCs/>
              <w:caps/>
              <w:kern w:val="2"/>
              <w:sz w:val="20"/>
              <w:szCs w:val="21"/>
              <w:lang w:val="es-ES_tradnl" w:eastAsia="es-ES"/>
            </w:rPr>
            <w:t>160</w:t>
          </w:r>
          <w:r w:rsidR="00A17867" w:rsidRPr="00BC5585">
            <w:rPr>
              <w:rFonts w:ascii="Arial" w:eastAsia="Times New Roman" w:hAnsi="Arial" w:cs="Arial"/>
              <w:bCs/>
              <w:iCs/>
              <w:caps/>
              <w:kern w:val="2"/>
              <w:sz w:val="20"/>
              <w:szCs w:val="21"/>
              <w:lang w:val="es-ES_tradnl" w:eastAsia="es-ES"/>
            </w:rPr>
            <w:t xml:space="preserve">, ADSCRITO A LA </w:t>
          </w:r>
          <w:r w:rsidR="00E2394D">
            <w:rPr>
              <w:rFonts w:ascii="Arial" w:eastAsia="Times New Roman" w:hAnsi="Arial" w:cs="Arial"/>
              <w:bCs/>
              <w:iCs/>
              <w:caps/>
              <w:kern w:val="2"/>
              <w:sz w:val="20"/>
              <w:szCs w:val="21"/>
              <w:lang w:val="es-ES_tradnl" w:eastAsia="es-ES"/>
            </w:rPr>
            <w:t>SUBDIRECCIÓN DE TRÁ</w:t>
          </w:r>
          <w:r w:rsidR="00CE7675" w:rsidRPr="00CE7675">
            <w:rPr>
              <w:rFonts w:ascii="Arial" w:eastAsia="Times New Roman" w:hAnsi="Arial" w:cs="Arial"/>
              <w:bCs/>
              <w:iCs/>
              <w:caps/>
              <w:kern w:val="2"/>
              <w:sz w:val="20"/>
              <w:szCs w:val="21"/>
              <w:lang w:val="es-ES_tradnl" w:eastAsia="es-ES"/>
            </w:rPr>
            <w:t>NSITO Y MOVILIDAD DEL MUNICIPIO DE OAXACA DE JUÁREZ, OAXACA</w:t>
          </w:r>
          <w:r w:rsidR="0059764C">
            <w:rPr>
              <w:rFonts w:ascii="Arial" w:eastAsia="Times New Roman" w:hAnsi="Arial" w:cs="Arial"/>
              <w:bCs/>
              <w:iCs/>
              <w:caps/>
              <w:kern w:val="2"/>
              <w:sz w:val="20"/>
              <w:szCs w:val="21"/>
              <w:lang w:val="es-ES_tradnl" w:eastAsia="es-ES"/>
            </w:rPr>
            <w:t>.</w:t>
          </w:r>
        </w:p>
        <w:p w14:paraId="283A84C9" w14:textId="77777777" w:rsidR="00A17867" w:rsidRPr="00BC5585" w:rsidRDefault="00A17867" w:rsidP="00A17867">
          <w:pPr>
            <w:suppressAutoHyphens/>
            <w:spacing w:after="0" w:line="100" w:lineRule="atLeast"/>
            <w:ind w:left="34" w:right="51"/>
            <w:jc w:val="both"/>
            <w:rPr>
              <w:rFonts w:ascii="Arial" w:eastAsia="Times New Roman" w:hAnsi="Arial" w:cs="Arial"/>
              <w:bCs/>
              <w:iCs/>
              <w:caps/>
              <w:kern w:val="2"/>
              <w:sz w:val="20"/>
              <w:szCs w:val="21"/>
              <w:lang w:val="es-ES_tradnl" w:eastAsia="es-ES"/>
            </w:rPr>
          </w:pPr>
        </w:p>
        <w:p w14:paraId="6804DE52" w14:textId="77777777" w:rsidR="00A17867" w:rsidRPr="00BC5585" w:rsidRDefault="00A17867" w:rsidP="00A17867">
          <w:pPr>
            <w:suppressAutoHyphens/>
            <w:spacing w:after="0" w:line="100" w:lineRule="atLeast"/>
            <w:ind w:left="34" w:right="51"/>
            <w:jc w:val="both"/>
            <w:rPr>
              <w:rFonts w:ascii="Arial" w:eastAsia="Times New Roman" w:hAnsi="Arial" w:cs="Arial"/>
              <w:bCs/>
              <w:iCs/>
              <w:caps/>
              <w:kern w:val="2"/>
              <w:sz w:val="20"/>
              <w:szCs w:val="21"/>
              <w:lang w:val="es-ES_tradnl" w:eastAsia="es-ES"/>
            </w:rPr>
          </w:pPr>
          <w:r w:rsidRPr="00BC5585">
            <w:rPr>
              <w:rFonts w:ascii="Arial" w:eastAsia="Times New Roman" w:hAnsi="Arial" w:cs="Arial"/>
              <w:bCs/>
              <w:iCs/>
              <w:caps/>
              <w:kern w:val="2"/>
              <w:sz w:val="20"/>
              <w:szCs w:val="21"/>
              <w:lang w:val="es-ES_tradnl" w:eastAsia="es-ES"/>
            </w:rPr>
            <w:t>M. D. pEDRO CARLOS ZAMORA MARTÍNEZ</w:t>
          </w:r>
        </w:p>
        <w:p w14:paraId="1DD1DEAF" w14:textId="77777777" w:rsidR="00A17867" w:rsidRPr="00BC5585" w:rsidRDefault="00A17867" w:rsidP="00A17867">
          <w:pPr>
            <w:suppressAutoHyphens/>
            <w:spacing w:after="0" w:line="100" w:lineRule="atLeast"/>
            <w:ind w:left="34" w:right="51"/>
            <w:jc w:val="both"/>
            <w:rPr>
              <w:rFonts w:ascii="Arial" w:eastAsia="Times New Roman" w:hAnsi="Arial" w:cs="Arial"/>
              <w:bCs/>
              <w:iCs/>
              <w:caps/>
              <w:kern w:val="2"/>
              <w:sz w:val="20"/>
              <w:szCs w:val="21"/>
              <w:lang w:val="es-ES_tradnl" w:eastAsia="es-ES"/>
            </w:rPr>
          </w:pPr>
        </w:p>
        <w:p w14:paraId="1758B2D3" w14:textId="77777777" w:rsidR="00A17867" w:rsidRDefault="00A17867" w:rsidP="00A17867">
          <w:pPr>
            <w:suppressAutoHyphens/>
            <w:spacing w:after="0" w:line="100" w:lineRule="atLeast"/>
            <w:ind w:left="34" w:right="51"/>
            <w:jc w:val="both"/>
            <w:rPr>
              <w:rFonts w:ascii="Arial" w:eastAsia="Times New Roman" w:hAnsi="Arial" w:cs="Arial"/>
              <w:bCs/>
              <w:iCs/>
              <w:caps/>
              <w:kern w:val="2"/>
              <w:sz w:val="20"/>
              <w:szCs w:val="21"/>
              <w:lang w:val="es-ES_tradnl" w:eastAsia="es-ES"/>
            </w:rPr>
          </w:pPr>
          <w:r w:rsidRPr="00BC5585">
            <w:rPr>
              <w:rFonts w:ascii="Arial" w:eastAsia="Times New Roman" w:hAnsi="Arial" w:cs="Arial"/>
              <w:bCs/>
              <w:iCs/>
              <w:caps/>
              <w:kern w:val="2"/>
              <w:sz w:val="20"/>
              <w:szCs w:val="21"/>
              <w:lang w:val="es-ES_tradnl" w:eastAsia="es-ES"/>
            </w:rPr>
            <w:t>lIC. monserrat garcía altamirano</w:t>
          </w:r>
        </w:p>
        <w:p w14:paraId="40D0F490" w14:textId="77777777" w:rsidR="00515B4B" w:rsidRPr="00BC5585" w:rsidRDefault="00515B4B" w:rsidP="00A17867">
          <w:pPr>
            <w:suppressAutoHyphens/>
            <w:spacing w:after="0" w:line="100" w:lineRule="atLeast"/>
            <w:ind w:left="34" w:right="51"/>
            <w:jc w:val="both"/>
            <w:rPr>
              <w:rFonts w:ascii="Arial" w:eastAsia="Times New Roman" w:hAnsi="Arial" w:cs="Arial"/>
              <w:bCs/>
              <w:iCs/>
              <w:caps/>
              <w:kern w:val="2"/>
              <w:sz w:val="20"/>
              <w:szCs w:val="21"/>
              <w:lang w:val="es-ES_tradnl" w:eastAsia="es-ES"/>
            </w:rPr>
          </w:pPr>
        </w:p>
      </w:tc>
    </w:tr>
  </w:tbl>
  <w:p w14:paraId="43E618D4" w14:textId="099BECCE" w:rsidR="0057251E" w:rsidRPr="00BC5585" w:rsidRDefault="00811E39">
    <w:pPr>
      <w:pStyle w:val="Encabezado"/>
      <w:rPr>
        <w:sz w:val="20"/>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57216" behindDoc="0" locked="0" layoutInCell="1" allowOverlap="1" wp14:anchorId="1C4588A5" wp14:editId="2CEF21D4">
              <wp:simplePos x="0" y="0"/>
              <wp:positionH relativeFrom="column">
                <wp:posOffset>-779179</wp:posOffset>
              </wp:positionH>
              <wp:positionV relativeFrom="paragraph">
                <wp:posOffset>2885440</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3297D2B9" w14:textId="77777777" w:rsidR="00811E39" w:rsidRDefault="00811E39" w:rsidP="00811E39">
                          <w:pPr>
                            <w:jc w:val="both"/>
                            <w:rPr>
                              <w:sz w:val="20"/>
                              <w:szCs w:val="20"/>
                            </w:rPr>
                          </w:pPr>
                          <w:bookmarkStart w:id="0" w:name="_GoBack"/>
                          <w:r>
                            <w:rPr>
                              <w:rFonts w:ascii="Arial" w:eastAsia="Calibri" w:hAnsi="Arial" w:cs="Arial"/>
                              <w:sz w:val="20"/>
                              <w:szCs w:val="20"/>
                            </w:rPr>
                            <w:t>Datos protegidos por el artículo 116 de la LGTAIP y el Artículo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4588A5" id="_x0000_t202" coordsize="21600,21600" o:spt="202" path="m,l,21600r21600,l21600,xe">
              <v:stroke joinstyle="miter"/>
              <v:path gradientshapeok="t" o:connecttype="rect"/>
            </v:shapetype>
            <v:shape id="Cuadro de texto 2" o:spid="_x0000_s1027" type="#_x0000_t202" style="position:absolute;margin-left:-61.35pt;margin-top:227.2pt;width:64.95pt;height:129.2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">
              <v:textbox>
                <w:txbxContent>
                  <w:p w14:paraId="3297D2B9" w14:textId="77777777" w:rsidR="00811E39" w:rsidRDefault="00811E39" w:rsidP="00811E39">
                    <w:pPr>
                      <w:jc w:val="both"/>
                      <w:rPr>
                        <w:sz w:val="20"/>
                        <w:szCs w:val="20"/>
                      </w:rPr>
                    </w:pPr>
                    <w:bookmarkStart w:id="1" w:name="_GoBack"/>
                    <w:r>
                      <w:rPr>
                        <w:rFonts w:ascii="Arial" w:eastAsia="Calibri" w:hAnsi="Arial" w:cs="Arial"/>
                        <w:sz w:val="20"/>
                        <w:szCs w:val="20"/>
                      </w:rPr>
                      <w:t>Datos protegidos por el artículo 116 de la LGTAIP y el Artículo 56 de la LTAIPEO</w:t>
                    </w:r>
                    <w:bookmarkEnd w:id="1"/>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444D34"/>
    <w:multiLevelType w:val="hybridMultilevel"/>
    <w:tmpl w:val="9DA44E70"/>
    <w:lvl w:ilvl="0" w:tplc="A6942CA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17222"/>
    <w:rsid w:val="00017EAE"/>
    <w:rsid w:val="0002087C"/>
    <w:rsid w:val="00020E2D"/>
    <w:rsid w:val="00026E91"/>
    <w:rsid w:val="000361B5"/>
    <w:rsid w:val="00046574"/>
    <w:rsid w:val="000607F6"/>
    <w:rsid w:val="00075930"/>
    <w:rsid w:val="000802F9"/>
    <w:rsid w:val="00081122"/>
    <w:rsid w:val="00082ED8"/>
    <w:rsid w:val="0009139A"/>
    <w:rsid w:val="00093BA1"/>
    <w:rsid w:val="00095B5E"/>
    <w:rsid w:val="000A30AF"/>
    <w:rsid w:val="000B0BFC"/>
    <w:rsid w:val="000B2688"/>
    <w:rsid w:val="000C57BB"/>
    <w:rsid w:val="000D7C3F"/>
    <w:rsid w:val="000E37AB"/>
    <w:rsid w:val="000E74D0"/>
    <w:rsid w:val="000F1D15"/>
    <w:rsid w:val="000F3A89"/>
    <w:rsid w:val="000F6AB5"/>
    <w:rsid w:val="00105AA1"/>
    <w:rsid w:val="00107D29"/>
    <w:rsid w:val="00113C07"/>
    <w:rsid w:val="00123733"/>
    <w:rsid w:val="00127646"/>
    <w:rsid w:val="00141CC6"/>
    <w:rsid w:val="00151B72"/>
    <w:rsid w:val="00160635"/>
    <w:rsid w:val="001612E1"/>
    <w:rsid w:val="001679BD"/>
    <w:rsid w:val="00185746"/>
    <w:rsid w:val="00186EF0"/>
    <w:rsid w:val="001A233C"/>
    <w:rsid w:val="001B7789"/>
    <w:rsid w:val="001D1274"/>
    <w:rsid w:val="001D6F66"/>
    <w:rsid w:val="001E2B27"/>
    <w:rsid w:val="002004FE"/>
    <w:rsid w:val="00215670"/>
    <w:rsid w:val="00216A18"/>
    <w:rsid w:val="00244D2C"/>
    <w:rsid w:val="00250125"/>
    <w:rsid w:val="00281B92"/>
    <w:rsid w:val="002839A9"/>
    <w:rsid w:val="0029186E"/>
    <w:rsid w:val="002B1EB1"/>
    <w:rsid w:val="002B5FE9"/>
    <w:rsid w:val="002C57BD"/>
    <w:rsid w:val="00312391"/>
    <w:rsid w:val="00317BAD"/>
    <w:rsid w:val="00321DE4"/>
    <w:rsid w:val="00331BD9"/>
    <w:rsid w:val="003376D7"/>
    <w:rsid w:val="00352A14"/>
    <w:rsid w:val="00354AF4"/>
    <w:rsid w:val="00373FBD"/>
    <w:rsid w:val="0038421B"/>
    <w:rsid w:val="003858E2"/>
    <w:rsid w:val="003858F0"/>
    <w:rsid w:val="00385D41"/>
    <w:rsid w:val="003902DA"/>
    <w:rsid w:val="00393A2A"/>
    <w:rsid w:val="003974CB"/>
    <w:rsid w:val="003A54C7"/>
    <w:rsid w:val="003B472E"/>
    <w:rsid w:val="003C7105"/>
    <w:rsid w:val="003C7894"/>
    <w:rsid w:val="003D4BC4"/>
    <w:rsid w:val="003D6C0E"/>
    <w:rsid w:val="003E196E"/>
    <w:rsid w:val="003F3E75"/>
    <w:rsid w:val="004015FF"/>
    <w:rsid w:val="00403983"/>
    <w:rsid w:val="00413F46"/>
    <w:rsid w:val="004208CC"/>
    <w:rsid w:val="004230A1"/>
    <w:rsid w:val="00430BEC"/>
    <w:rsid w:val="00433E49"/>
    <w:rsid w:val="00442E77"/>
    <w:rsid w:val="0045579D"/>
    <w:rsid w:val="0045771F"/>
    <w:rsid w:val="00467520"/>
    <w:rsid w:val="00470307"/>
    <w:rsid w:val="00477C4B"/>
    <w:rsid w:val="0048147A"/>
    <w:rsid w:val="0049391A"/>
    <w:rsid w:val="004A1889"/>
    <w:rsid w:val="004A1BC3"/>
    <w:rsid w:val="004B4163"/>
    <w:rsid w:val="004C37CF"/>
    <w:rsid w:val="004D2E32"/>
    <w:rsid w:val="004D5BB6"/>
    <w:rsid w:val="00502B8B"/>
    <w:rsid w:val="0050332B"/>
    <w:rsid w:val="005138EA"/>
    <w:rsid w:val="00515B4B"/>
    <w:rsid w:val="005221F9"/>
    <w:rsid w:val="0054459C"/>
    <w:rsid w:val="00545B32"/>
    <w:rsid w:val="00552404"/>
    <w:rsid w:val="00555E26"/>
    <w:rsid w:val="00565921"/>
    <w:rsid w:val="0057251E"/>
    <w:rsid w:val="00576013"/>
    <w:rsid w:val="00581694"/>
    <w:rsid w:val="0059764C"/>
    <w:rsid w:val="005A0750"/>
    <w:rsid w:val="005A6874"/>
    <w:rsid w:val="005C196B"/>
    <w:rsid w:val="005C379F"/>
    <w:rsid w:val="006042A6"/>
    <w:rsid w:val="006102C8"/>
    <w:rsid w:val="00633DF2"/>
    <w:rsid w:val="0065698E"/>
    <w:rsid w:val="00667FCA"/>
    <w:rsid w:val="00674FCC"/>
    <w:rsid w:val="00677602"/>
    <w:rsid w:val="006778E4"/>
    <w:rsid w:val="00677F35"/>
    <w:rsid w:val="00691DFD"/>
    <w:rsid w:val="00696D00"/>
    <w:rsid w:val="00697D8C"/>
    <w:rsid w:val="006A0D6C"/>
    <w:rsid w:val="006B192E"/>
    <w:rsid w:val="006B57CB"/>
    <w:rsid w:val="006C05EC"/>
    <w:rsid w:val="006C2276"/>
    <w:rsid w:val="006D4A99"/>
    <w:rsid w:val="006E5125"/>
    <w:rsid w:val="00700293"/>
    <w:rsid w:val="007006AE"/>
    <w:rsid w:val="00706AF5"/>
    <w:rsid w:val="00714FC5"/>
    <w:rsid w:val="007333E3"/>
    <w:rsid w:val="007525CE"/>
    <w:rsid w:val="00757892"/>
    <w:rsid w:val="00771CE2"/>
    <w:rsid w:val="00772F1F"/>
    <w:rsid w:val="007732EC"/>
    <w:rsid w:val="00774576"/>
    <w:rsid w:val="00774A28"/>
    <w:rsid w:val="007824C6"/>
    <w:rsid w:val="00787B07"/>
    <w:rsid w:val="007910C9"/>
    <w:rsid w:val="007912A4"/>
    <w:rsid w:val="007A08F8"/>
    <w:rsid w:val="007A21B4"/>
    <w:rsid w:val="007A56EB"/>
    <w:rsid w:val="007B0E34"/>
    <w:rsid w:val="007B5818"/>
    <w:rsid w:val="007C3D61"/>
    <w:rsid w:val="007E47B1"/>
    <w:rsid w:val="007F1F98"/>
    <w:rsid w:val="007F62D1"/>
    <w:rsid w:val="0081127C"/>
    <w:rsid w:val="00811E39"/>
    <w:rsid w:val="00822775"/>
    <w:rsid w:val="00825F97"/>
    <w:rsid w:val="00843B27"/>
    <w:rsid w:val="0085310A"/>
    <w:rsid w:val="0086590B"/>
    <w:rsid w:val="00866A4B"/>
    <w:rsid w:val="00872561"/>
    <w:rsid w:val="00876F74"/>
    <w:rsid w:val="008954AE"/>
    <w:rsid w:val="008A235A"/>
    <w:rsid w:val="008A3E2F"/>
    <w:rsid w:val="008A3F93"/>
    <w:rsid w:val="008A631C"/>
    <w:rsid w:val="008C1419"/>
    <w:rsid w:val="008C5E45"/>
    <w:rsid w:val="008D6B12"/>
    <w:rsid w:val="008E0E32"/>
    <w:rsid w:val="008E2F50"/>
    <w:rsid w:val="008E68C6"/>
    <w:rsid w:val="008F189C"/>
    <w:rsid w:val="009003F3"/>
    <w:rsid w:val="00905313"/>
    <w:rsid w:val="009132A4"/>
    <w:rsid w:val="00923A62"/>
    <w:rsid w:val="00931791"/>
    <w:rsid w:val="00953C86"/>
    <w:rsid w:val="00967E2E"/>
    <w:rsid w:val="00972D18"/>
    <w:rsid w:val="00981425"/>
    <w:rsid w:val="009817F3"/>
    <w:rsid w:val="00983223"/>
    <w:rsid w:val="009846B8"/>
    <w:rsid w:val="00991CD1"/>
    <w:rsid w:val="009B53A3"/>
    <w:rsid w:val="009D2C60"/>
    <w:rsid w:val="009E5E40"/>
    <w:rsid w:val="00A00105"/>
    <w:rsid w:val="00A16EF3"/>
    <w:rsid w:val="00A174FF"/>
    <w:rsid w:val="00A17867"/>
    <w:rsid w:val="00A22FD0"/>
    <w:rsid w:val="00A25BA1"/>
    <w:rsid w:val="00A26092"/>
    <w:rsid w:val="00A34D9F"/>
    <w:rsid w:val="00A35FE6"/>
    <w:rsid w:val="00A55AD4"/>
    <w:rsid w:val="00A7223F"/>
    <w:rsid w:val="00A73872"/>
    <w:rsid w:val="00A831BF"/>
    <w:rsid w:val="00A833DC"/>
    <w:rsid w:val="00A90951"/>
    <w:rsid w:val="00A96B5D"/>
    <w:rsid w:val="00AA7CC7"/>
    <w:rsid w:val="00AA7E6E"/>
    <w:rsid w:val="00AB0AD6"/>
    <w:rsid w:val="00AD76EB"/>
    <w:rsid w:val="00AE601C"/>
    <w:rsid w:val="00AE641E"/>
    <w:rsid w:val="00B002CE"/>
    <w:rsid w:val="00B01757"/>
    <w:rsid w:val="00B155C1"/>
    <w:rsid w:val="00B16B65"/>
    <w:rsid w:val="00B25C38"/>
    <w:rsid w:val="00B25F62"/>
    <w:rsid w:val="00B4320E"/>
    <w:rsid w:val="00B5056D"/>
    <w:rsid w:val="00B54011"/>
    <w:rsid w:val="00B64149"/>
    <w:rsid w:val="00B8169C"/>
    <w:rsid w:val="00B8306F"/>
    <w:rsid w:val="00BB684A"/>
    <w:rsid w:val="00BC5585"/>
    <w:rsid w:val="00BD794C"/>
    <w:rsid w:val="00BE5F08"/>
    <w:rsid w:val="00BE6E2D"/>
    <w:rsid w:val="00BF3B37"/>
    <w:rsid w:val="00BF7D3C"/>
    <w:rsid w:val="00C068C1"/>
    <w:rsid w:val="00C06CA9"/>
    <w:rsid w:val="00C311C9"/>
    <w:rsid w:val="00C85B15"/>
    <w:rsid w:val="00C9556E"/>
    <w:rsid w:val="00CA12FE"/>
    <w:rsid w:val="00CA44CC"/>
    <w:rsid w:val="00CC74F4"/>
    <w:rsid w:val="00CE6412"/>
    <w:rsid w:val="00CE7675"/>
    <w:rsid w:val="00CF0974"/>
    <w:rsid w:val="00CF2901"/>
    <w:rsid w:val="00CF426B"/>
    <w:rsid w:val="00CF5D19"/>
    <w:rsid w:val="00CF70EA"/>
    <w:rsid w:val="00D01362"/>
    <w:rsid w:val="00D10610"/>
    <w:rsid w:val="00D1354A"/>
    <w:rsid w:val="00D27234"/>
    <w:rsid w:val="00D30557"/>
    <w:rsid w:val="00D34EC4"/>
    <w:rsid w:val="00D4266A"/>
    <w:rsid w:val="00D45D90"/>
    <w:rsid w:val="00D52BAA"/>
    <w:rsid w:val="00D64C74"/>
    <w:rsid w:val="00D716D7"/>
    <w:rsid w:val="00D76679"/>
    <w:rsid w:val="00D9166F"/>
    <w:rsid w:val="00D95F83"/>
    <w:rsid w:val="00DD0070"/>
    <w:rsid w:val="00DD4238"/>
    <w:rsid w:val="00DE575C"/>
    <w:rsid w:val="00DF44E3"/>
    <w:rsid w:val="00E01B1B"/>
    <w:rsid w:val="00E11763"/>
    <w:rsid w:val="00E15497"/>
    <w:rsid w:val="00E2394D"/>
    <w:rsid w:val="00E3340F"/>
    <w:rsid w:val="00E41B19"/>
    <w:rsid w:val="00E43430"/>
    <w:rsid w:val="00E74DBA"/>
    <w:rsid w:val="00E77DB0"/>
    <w:rsid w:val="00E95E1F"/>
    <w:rsid w:val="00ED4A2C"/>
    <w:rsid w:val="00EF3238"/>
    <w:rsid w:val="00EF4082"/>
    <w:rsid w:val="00F15F69"/>
    <w:rsid w:val="00F16DA3"/>
    <w:rsid w:val="00F22FB8"/>
    <w:rsid w:val="00F301BC"/>
    <w:rsid w:val="00F450CE"/>
    <w:rsid w:val="00F468E4"/>
    <w:rsid w:val="00F47DC7"/>
    <w:rsid w:val="00F54DF3"/>
    <w:rsid w:val="00F7592B"/>
    <w:rsid w:val="00F80ED6"/>
    <w:rsid w:val="00F847BE"/>
    <w:rsid w:val="00F91CA3"/>
    <w:rsid w:val="00FA6FE5"/>
    <w:rsid w:val="00FB3A24"/>
    <w:rsid w:val="00FC38C9"/>
    <w:rsid w:val="00FC3A41"/>
    <w:rsid w:val="00FC3ECB"/>
    <w:rsid w:val="00FC4729"/>
    <w:rsid w:val="00FD084C"/>
    <w:rsid w:val="00FF091B"/>
    <w:rsid w:val="00FF4EB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A02402"/>
  <w15:docId w15:val="{AC01A386-4DD9-4968-AAFD-E5A586736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02F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Prrafodelista">
    <w:name w:val="List Paragraph"/>
    <w:basedOn w:val="Normal"/>
    <w:uiPriority w:val="34"/>
    <w:qFormat/>
    <w:rsid w:val="005138EA"/>
    <w:pPr>
      <w:ind w:left="720"/>
      <w:contextualSpacing/>
    </w:pPr>
  </w:style>
  <w:style w:type="paragraph" w:styleId="Textodeglobo">
    <w:name w:val="Balloon Text"/>
    <w:basedOn w:val="Normal"/>
    <w:link w:val="TextodegloboCar"/>
    <w:uiPriority w:val="99"/>
    <w:semiHidden/>
    <w:unhideWhenUsed/>
    <w:rsid w:val="007A21B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A21B4"/>
    <w:rPr>
      <w:rFonts w:ascii="Segoe UI" w:hAnsi="Segoe UI" w:cs="Segoe UI"/>
      <w:sz w:val="18"/>
      <w:szCs w:val="18"/>
    </w:rPr>
  </w:style>
  <w:style w:type="paragraph" w:customStyle="1" w:styleId="parrafo">
    <w:name w:val="parrafo"/>
    <w:basedOn w:val="Normal"/>
    <w:rsid w:val="00714FC5"/>
    <w:pPr>
      <w:spacing w:before="100" w:beforeAutospacing="1" w:after="100" w:afterAutospacing="1" w:line="240" w:lineRule="auto"/>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907229531">
      <w:bodyDiv w:val="1"/>
      <w:marLeft w:val="0"/>
      <w:marRight w:val="0"/>
      <w:marTop w:val="0"/>
      <w:marBottom w:val="0"/>
      <w:divBdr>
        <w:top w:val="none" w:sz="0" w:space="0" w:color="auto"/>
        <w:left w:val="none" w:sz="0" w:space="0" w:color="auto"/>
        <w:bottom w:val="none" w:sz="0" w:space="0" w:color="auto"/>
        <w:right w:val="none" w:sz="0" w:space="0" w:color="auto"/>
      </w:divBdr>
    </w:div>
    <w:div w:id="1976980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1726</TotalTime>
  <Pages>1</Pages>
  <Words>4055</Words>
  <Characters>22306</Characters>
  <Application>Microsoft Office Word</Application>
  <DocSecurity>0</DocSecurity>
  <Lines>185</Lines>
  <Paragraphs>52</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26309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235</cp:revision>
  <cp:lastPrinted>2022-10-06T20:51:00Z</cp:lastPrinted>
  <dcterms:created xsi:type="dcterms:W3CDTF">2018-05-14T18:33:00Z</dcterms:created>
  <dcterms:modified xsi:type="dcterms:W3CDTF">2022-10-06T20:51:00Z</dcterms:modified>
</cp:coreProperties>
</file>