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62126AEB" w:rsidR="0097216A" w:rsidRPr="00FE0173" w:rsidRDefault="00C720F2"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0</w:t>
            </w:r>
            <w:r w:rsidR="002F7C74" w:rsidRPr="00FE0173">
              <w:rPr>
                <w:rFonts w:ascii="Arial" w:eastAsia="Times New Roman" w:hAnsi="Arial" w:cs="Arial"/>
                <w:bCs/>
                <w:iCs/>
                <w:caps/>
                <w:kern w:val="2"/>
                <w:sz w:val="21"/>
                <w:szCs w:val="21"/>
                <w:lang w:val="es-ES_tradnl" w:eastAsia="es-ES"/>
              </w:rPr>
              <w:t>12</w:t>
            </w:r>
            <w:r w:rsidR="00C13F37" w:rsidRPr="00FE0173">
              <w:rPr>
                <w:rFonts w:ascii="Arial" w:eastAsia="Times New Roman" w:hAnsi="Arial" w:cs="Arial"/>
                <w:bCs/>
                <w:iCs/>
                <w:caps/>
                <w:kern w:val="2"/>
                <w:sz w:val="21"/>
                <w:szCs w:val="21"/>
                <w:lang w:val="es-ES_tradnl" w:eastAsia="es-ES"/>
              </w:rPr>
              <w:t>5</w:t>
            </w:r>
            <w:r w:rsidR="0097216A" w:rsidRPr="00FE0173">
              <w:rPr>
                <w:rFonts w:ascii="Arial" w:eastAsia="Times New Roman" w:hAnsi="Arial" w:cs="Arial"/>
                <w:bCs/>
                <w:iCs/>
                <w:caps/>
                <w:kern w:val="2"/>
                <w:sz w:val="21"/>
                <w:szCs w:val="21"/>
                <w:lang w:val="es-ES_tradnl" w:eastAsia="es-ES"/>
              </w:rPr>
              <w:t>/2019</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7654036C"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1F789286" w:rsidR="009D7854" w:rsidRPr="00FE0173" w:rsidRDefault="00BB585E"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13F37" w:rsidRPr="00FE0173">
              <w:rPr>
                <w:rFonts w:ascii="Arial" w:eastAsia="Times New Roman" w:hAnsi="Arial" w:cs="Arial"/>
                <w:bCs/>
                <w:iCs/>
                <w:caps/>
                <w:kern w:val="2"/>
                <w:sz w:val="21"/>
                <w:szCs w:val="21"/>
                <w:lang w:val="es-ES_tradnl" w:eastAsia="es-ES"/>
              </w:rPr>
              <w:t xml:space="preserve"> </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02C90F13" w:rsidR="00930B5C" w:rsidRPr="00FE0173" w:rsidRDefault="00930B5C"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DIRECTORA DE INGRESOS</w:t>
            </w:r>
            <w:r w:rsidR="00C13F37" w:rsidRPr="00FE0173">
              <w:rPr>
                <w:rFonts w:ascii="Arial" w:eastAsia="Times New Roman" w:hAnsi="Arial" w:cs="Arial"/>
                <w:bCs/>
                <w:iCs/>
                <w:caps/>
                <w:kern w:val="2"/>
                <w:sz w:val="21"/>
                <w:szCs w:val="21"/>
                <w:lang w:val="es-ES_tradnl" w:eastAsia="es-ES"/>
              </w:rPr>
              <w:t xml:space="preserve"> </w:t>
            </w:r>
            <w:r w:rsidR="0097216A" w:rsidRPr="00FE0173">
              <w:rPr>
                <w:rFonts w:ascii="Arial" w:eastAsia="Times New Roman" w:hAnsi="Arial" w:cs="Arial"/>
                <w:bCs/>
                <w:iCs/>
                <w:caps/>
                <w:kern w:val="2"/>
                <w:sz w:val="21"/>
                <w:szCs w:val="21"/>
                <w:lang w:val="es-ES_tradnl" w:eastAsia="es-ES"/>
              </w:rPr>
              <w:t>DE LA SECRETARÍA DE</w:t>
            </w:r>
            <w:r w:rsidR="00914823" w:rsidRPr="00FE0173">
              <w:rPr>
                <w:rFonts w:ascii="Arial" w:eastAsia="Times New Roman" w:hAnsi="Arial" w:cs="Arial"/>
                <w:bCs/>
                <w:iCs/>
                <w:caps/>
                <w:kern w:val="2"/>
                <w:sz w:val="21"/>
                <w:szCs w:val="21"/>
                <w:lang w:val="es-ES_tradnl" w:eastAsia="es-ES"/>
              </w:rPr>
              <w:t xml:space="preserve"> FINANZAS DEL PODER EJECUTIVO DEL ESTADO</w:t>
            </w:r>
          </w:p>
        </w:tc>
      </w:tr>
      <w:tr w:rsidR="00421DCB" w:rsidRPr="00792387" w14:paraId="3F86140D" w14:textId="77777777" w:rsidTr="00C13F37">
        <w:trPr>
          <w:trHeight w:val="13"/>
        </w:trPr>
        <w:tc>
          <w:tcPr>
            <w:tcW w:w="2660" w:type="dxa"/>
          </w:tcPr>
          <w:p w14:paraId="2FFA7FBE"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3554" w:type="dxa"/>
            <w:gridSpan w:val="2"/>
          </w:tcPr>
          <w:p w14:paraId="7C74F60A"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2E0FD24C"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59D445C9" w14:textId="73237998" w:rsidR="002F7C74"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623A72F5" w14:textId="77777777" w:rsidR="00C13F37" w:rsidRDefault="00C13F37" w:rsidP="002F7C74">
      <w:pPr>
        <w:spacing w:line="360" w:lineRule="auto"/>
        <w:jc w:val="both"/>
        <w:rPr>
          <w:rFonts w:ascii="Arial" w:hAnsi="Arial" w:cs="Arial"/>
          <w:b/>
          <w:sz w:val="24"/>
          <w:szCs w:val="24"/>
        </w:rPr>
      </w:pPr>
    </w:p>
    <w:p w14:paraId="15BBFD02" w14:textId="78EB51E1"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13F37">
        <w:rPr>
          <w:rFonts w:ascii="Arial" w:hAnsi="Arial" w:cs="Arial"/>
          <w:b/>
          <w:sz w:val="24"/>
          <w:szCs w:val="24"/>
        </w:rPr>
        <w:t xml:space="preserve"> </w:t>
      </w:r>
      <w:r w:rsidR="00BA7139">
        <w:rPr>
          <w:rFonts w:ascii="Arial" w:hAnsi="Arial" w:cs="Arial"/>
          <w:b/>
          <w:sz w:val="24"/>
          <w:szCs w:val="24"/>
        </w:rPr>
        <w:t xml:space="preserve">CATORCE </w:t>
      </w:r>
      <w:r w:rsidR="00C13F37">
        <w:rPr>
          <w:rFonts w:ascii="Arial" w:hAnsi="Arial" w:cs="Arial"/>
          <w:b/>
          <w:sz w:val="24"/>
          <w:szCs w:val="24"/>
        </w:rPr>
        <w:t xml:space="preserve">DE FEBRERO DE DOS MIL VEINTE. - - </w:t>
      </w:r>
      <w:r w:rsidR="00BA7139">
        <w:rPr>
          <w:rFonts w:ascii="Arial" w:hAnsi="Arial" w:cs="Arial"/>
          <w:b/>
          <w:sz w:val="24"/>
          <w:szCs w:val="24"/>
        </w:rPr>
        <w:t xml:space="preserve">- - - - - - - - - - - - - - - - - - - - - - - - - - - - - - - - - - - - - - - - - - - - - - - - - - - - </w:t>
      </w:r>
    </w:p>
    <w:p w14:paraId="2DF44CA7" w14:textId="6A31661C" w:rsidR="00C84118" w:rsidRPr="002304A8" w:rsidRDefault="009D7854" w:rsidP="002304A8">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2F7C74">
        <w:rPr>
          <w:rFonts w:ascii="Arial" w:eastAsia="Times New Roman" w:hAnsi="Arial" w:cs="Arial"/>
          <w:b/>
          <w:bCs/>
          <w:sz w:val="24"/>
          <w:szCs w:val="24"/>
          <w:lang w:eastAsia="es-ES"/>
        </w:rPr>
        <w:t>012</w:t>
      </w:r>
      <w:r w:rsidR="00C13F37">
        <w:rPr>
          <w:rFonts w:ascii="Arial" w:eastAsia="Times New Roman" w:hAnsi="Arial" w:cs="Arial"/>
          <w:b/>
          <w:bCs/>
          <w:sz w:val="24"/>
          <w:szCs w:val="24"/>
          <w:lang w:eastAsia="es-ES"/>
        </w:rPr>
        <w:t>5</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2304A8">
        <w:rPr>
          <w:rFonts w:ascii="Arial" w:eastAsia="Times New Roman" w:hAnsi="Arial" w:cs="Arial"/>
          <w:sz w:val="24"/>
          <w:szCs w:val="24"/>
          <w:lang w:eastAsia="es-ES"/>
        </w:rPr>
        <w:t xml:space="preserve"> </w:t>
      </w:r>
      <w:r w:rsidR="00B144D0">
        <w:rPr>
          <w:rFonts w:ascii="Arial" w:eastAsia="Times New Roman" w:hAnsi="Arial" w:cs="Arial"/>
          <w:b/>
          <w:bCs/>
          <w:sz w:val="24"/>
          <w:szCs w:val="24"/>
          <w:lang w:eastAsia="es-ES"/>
        </w:rPr>
        <w:t>**********</w:t>
      </w:r>
      <w:r w:rsidR="000D7022">
        <w:rPr>
          <w:rFonts w:ascii="Arial" w:eastAsia="Times New Roman" w:hAnsi="Arial" w:cs="Arial"/>
          <w:b/>
          <w:bCs/>
          <w:sz w:val="24"/>
          <w:szCs w:val="24"/>
          <w:lang w:eastAsia="es-ES"/>
        </w:rPr>
        <w:t>, REPRESENTANTE</w:t>
      </w:r>
      <w:r w:rsidR="00763AD8">
        <w:rPr>
          <w:rFonts w:ascii="Arial" w:eastAsia="Times New Roman" w:hAnsi="Arial" w:cs="Arial"/>
          <w:b/>
          <w:bCs/>
          <w:sz w:val="24"/>
          <w:szCs w:val="24"/>
          <w:lang w:eastAsia="es-ES"/>
        </w:rPr>
        <w:t xml:space="preserve"> DE LA PERSONA MORAL DENOMINADA </w:t>
      </w:r>
      <w:r w:rsidR="00B144D0">
        <w:rPr>
          <w:rFonts w:ascii="Arial" w:eastAsia="Times New Roman" w:hAnsi="Arial" w:cs="Arial"/>
          <w:b/>
          <w:bCs/>
          <w:sz w:val="24"/>
          <w:szCs w:val="24"/>
          <w:lang w:eastAsia="es-ES"/>
        </w:rPr>
        <w:t>**********</w:t>
      </w:r>
      <w:r w:rsidR="00B144D0">
        <w:rPr>
          <w:rFonts w:ascii="Arial" w:eastAsia="Times New Roman" w:hAnsi="Arial" w:cs="Arial"/>
          <w:b/>
          <w:bCs/>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A77EA">
        <w:rPr>
          <w:rFonts w:ascii="Arial" w:eastAsia="Times New Roman" w:hAnsi="Arial" w:cs="Arial"/>
          <w:sz w:val="24"/>
          <w:szCs w:val="24"/>
          <w:lang w:val="es-ES"/>
        </w:rPr>
        <w:t xml:space="preserve"> número</w:t>
      </w:r>
      <w:r w:rsidR="002304A8">
        <w:rPr>
          <w:rFonts w:ascii="Arial" w:eastAsia="Times New Roman" w:hAnsi="Arial" w:cs="Arial"/>
          <w:sz w:val="24"/>
          <w:szCs w:val="24"/>
          <w:lang w:val="es-ES"/>
        </w:rPr>
        <w:t xml:space="preserve"> </w:t>
      </w:r>
      <w:r w:rsidR="00B144D0">
        <w:rPr>
          <w:rFonts w:ascii="Arial" w:eastAsia="Times New Roman" w:hAnsi="Arial" w:cs="Arial"/>
          <w:b/>
          <w:bCs/>
          <w:sz w:val="24"/>
          <w:szCs w:val="24"/>
          <w:lang w:eastAsia="es-ES"/>
        </w:rPr>
        <w:t>**********</w:t>
      </w:r>
      <w:r w:rsidR="002304A8">
        <w:rPr>
          <w:rFonts w:ascii="Arial" w:eastAsia="Times New Roman" w:hAnsi="Arial" w:cs="Arial"/>
          <w:b/>
          <w:bCs/>
          <w:sz w:val="24"/>
          <w:szCs w:val="24"/>
          <w:lang w:val="es-ES"/>
        </w:rPr>
        <w:t xml:space="preserve"> </w:t>
      </w:r>
      <w:r w:rsidR="002304A8">
        <w:rPr>
          <w:rFonts w:ascii="Arial" w:eastAsia="Times New Roman" w:hAnsi="Arial" w:cs="Arial"/>
          <w:sz w:val="24"/>
          <w:szCs w:val="24"/>
          <w:lang w:val="es-ES"/>
        </w:rPr>
        <w:t xml:space="preserve">de </w:t>
      </w:r>
      <w:r w:rsidR="002F7C74">
        <w:rPr>
          <w:rFonts w:ascii="Arial" w:eastAsia="Times New Roman" w:hAnsi="Arial" w:cs="Arial"/>
          <w:sz w:val="24"/>
          <w:szCs w:val="24"/>
          <w:lang w:val="es-ES"/>
        </w:rPr>
        <w:t xml:space="preserve">diecinueve de agosto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2F7C7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 - - - -</w:t>
      </w:r>
      <w:r w:rsidR="00792387">
        <w:rPr>
          <w:rFonts w:ascii="Arial" w:eastAsia="Times New Roman" w:hAnsi="Arial" w:cs="Arial"/>
          <w:bCs/>
          <w:sz w:val="24"/>
          <w:szCs w:val="24"/>
          <w:lang w:eastAsia="es-ES"/>
        </w:rPr>
        <w:t xml:space="preserve"> - - - - - - - - - - - - -</w:t>
      </w:r>
      <w:r w:rsidR="00763AD8">
        <w:rPr>
          <w:rFonts w:ascii="Arial" w:eastAsia="Times New Roman" w:hAnsi="Arial" w:cs="Arial"/>
          <w:bCs/>
          <w:sz w:val="24"/>
          <w:szCs w:val="24"/>
          <w:lang w:eastAsia="es-ES"/>
        </w:rPr>
        <w:t xml:space="preserve"> </w:t>
      </w:r>
      <w:r w:rsidR="00763AD8" w:rsidRPr="009F1B92">
        <w:rPr>
          <w:rFonts w:ascii="Arial" w:eastAsia="Times New Roman" w:hAnsi="Arial" w:cs="Arial"/>
          <w:bCs/>
          <w:sz w:val="24"/>
          <w:szCs w:val="24"/>
          <w:lang w:eastAsia="es-ES"/>
        </w:rPr>
        <w:t>- - -</w:t>
      </w:r>
      <w:r w:rsidR="00763AD8">
        <w:rPr>
          <w:rFonts w:ascii="Arial" w:eastAsia="Times New Roman" w:hAnsi="Arial" w:cs="Arial"/>
          <w:bCs/>
          <w:sz w:val="24"/>
          <w:szCs w:val="24"/>
          <w:lang w:eastAsia="es-ES"/>
        </w:rPr>
        <w:t xml:space="preserve"> - - - - - - - - </w:t>
      </w:r>
      <w:r w:rsidR="00763AD8" w:rsidRPr="009F1B92">
        <w:rPr>
          <w:rFonts w:ascii="Arial" w:eastAsia="Times New Roman" w:hAnsi="Arial" w:cs="Arial"/>
          <w:bCs/>
          <w:sz w:val="24"/>
          <w:szCs w:val="24"/>
          <w:lang w:eastAsia="es-ES"/>
        </w:rPr>
        <w:t>- -</w:t>
      </w:r>
      <w:r w:rsidR="00763AD8">
        <w:rPr>
          <w:rFonts w:ascii="Arial" w:eastAsia="Times New Roman" w:hAnsi="Arial" w:cs="Arial"/>
          <w:bCs/>
          <w:sz w:val="24"/>
          <w:szCs w:val="24"/>
          <w:lang w:eastAsia="es-ES"/>
        </w:rPr>
        <w:t xml:space="preserve"> - - - - - -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3AC1FF06" w:rsidR="00614553" w:rsidRPr="00E87419" w:rsidRDefault="00C20E79" w:rsidP="00E92AEF">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E92AEF">
        <w:rPr>
          <w:rFonts w:ascii="Arial" w:eastAsia="Times New Roman" w:hAnsi="Arial" w:cs="Arial"/>
          <w:bCs/>
          <w:sz w:val="24"/>
          <w:szCs w:val="24"/>
          <w:lang w:val="es-ES" w:eastAsia="es-ES"/>
        </w:rPr>
        <w:t xml:space="preserve"> veintiocho de octubre de dos mil diecinueve, </w:t>
      </w:r>
      <w:r w:rsidR="00E87419">
        <w:rPr>
          <w:rFonts w:ascii="Arial" w:eastAsia="Times New Roman" w:hAnsi="Arial" w:cs="Arial"/>
          <w:b/>
          <w:bCs/>
          <w:sz w:val="24"/>
          <w:szCs w:val="24"/>
          <w:lang w:val="es-ES" w:eastAsia="es-ES"/>
        </w:rPr>
        <w:t xml:space="preserve">se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E92AEF">
        <w:rPr>
          <w:rFonts w:ascii="Arial" w:eastAsia="Times New Roman" w:hAnsi="Arial" w:cs="Arial"/>
          <w:sz w:val="24"/>
          <w:szCs w:val="24"/>
          <w:lang w:val="es-ES" w:eastAsia="es-ES"/>
        </w:rPr>
        <w:t xml:space="preserve"> </w:t>
      </w:r>
      <w:r w:rsidR="00B144D0">
        <w:rPr>
          <w:rFonts w:ascii="Arial" w:eastAsia="Times New Roman" w:hAnsi="Arial" w:cs="Arial"/>
          <w:b/>
          <w:bCs/>
          <w:sz w:val="24"/>
          <w:szCs w:val="24"/>
          <w:lang w:eastAsia="es-ES"/>
        </w:rPr>
        <w:t>**********</w:t>
      </w:r>
      <w:r w:rsidR="00B144D0">
        <w:rPr>
          <w:rFonts w:ascii="Arial" w:eastAsia="Times New Roman" w:hAnsi="Arial" w:cs="Arial"/>
          <w:b/>
          <w:bCs/>
          <w:sz w:val="24"/>
          <w:szCs w:val="24"/>
          <w:lang w:eastAsia="es-ES"/>
        </w:rPr>
        <w:t xml:space="preserve"> </w:t>
      </w:r>
      <w:r w:rsidR="00763AD8">
        <w:rPr>
          <w:rFonts w:ascii="Arial" w:eastAsia="Times New Roman" w:hAnsi="Arial" w:cs="Arial"/>
          <w:b/>
          <w:bCs/>
          <w:sz w:val="24"/>
          <w:szCs w:val="24"/>
          <w:lang w:eastAsia="es-ES"/>
        </w:rPr>
        <w:t xml:space="preserve">representante de la persona moral denominada </w:t>
      </w:r>
      <w:r w:rsidR="00B144D0">
        <w:rPr>
          <w:rFonts w:ascii="Arial" w:eastAsia="Times New Roman" w:hAnsi="Arial" w:cs="Arial"/>
          <w:b/>
          <w:bCs/>
          <w:sz w:val="24"/>
          <w:szCs w:val="24"/>
          <w:lang w:eastAsia="es-ES"/>
        </w:rPr>
        <w:t>**********</w:t>
      </w:r>
      <w:r w:rsidR="00B144D0">
        <w:rPr>
          <w:rFonts w:ascii="Arial" w:eastAsia="Times New Roman" w:hAnsi="Arial" w:cs="Arial"/>
          <w:b/>
          <w:bCs/>
          <w:sz w:val="24"/>
          <w:szCs w:val="24"/>
          <w:lang w:eastAsia="es-ES"/>
        </w:rPr>
        <w:t xml:space="preserve"> </w:t>
      </w:r>
      <w:r w:rsidR="00E92AEF">
        <w:rPr>
          <w:rFonts w:ascii="Arial" w:eastAsia="Times New Roman" w:hAnsi="Arial" w:cs="Arial"/>
          <w:sz w:val="24"/>
          <w:szCs w:val="24"/>
          <w:lang w:eastAsia="es-ES"/>
        </w:rPr>
        <w:t xml:space="preserve">en contra </w:t>
      </w:r>
      <w:r w:rsidR="00E92AEF">
        <w:rPr>
          <w:rFonts w:ascii="Arial" w:eastAsia="Times New Roman" w:hAnsi="Arial" w:cs="Arial"/>
          <w:sz w:val="24"/>
          <w:szCs w:val="24"/>
          <w:lang w:val="es-ES_tradnl" w:eastAsia="es-ES"/>
        </w:rPr>
        <w:t>de la resolución contenida</w:t>
      </w:r>
      <w:r w:rsidR="00E92AEF">
        <w:rPr>
          <w:rFonts w:ascii="Arial" w:eastAsia="Times New Roman" w:hAnsi="Arial" w:cs="Arial"/>
          <w:sz w:val="24"/>
          <w:szCs w:val="24"/>
          <w:lang w:val="es-ES"/>
        </w:rPr>
        <w:t xml:space="preserve"> el oficio número </w:t>
      </w:r>
      <w:r w:rsidR="00B144D0">
        <w:rPr>
          <w:rFonts w:ascii="Arial" w:eastAsia="Times New Roman" w:hAnsi="Arial" w:cs="Arial"/>
          <w:b/>
          <w:bCs/>
          <w:sz w:val="24"/>
          <w:szCs w:val="24"/>
          <w:lang w:eastAsia="es-ES"/>
        </w:rPr>
        <w:t>**********</w:t>
      </w:r>
      <w:r w:rsidR="00B144D0">
        <w:rPr>
          <w:rFonts w:ascii="Arial" w:eastAsia="Times New Roman" w:hAnsi="Arial" w:cs="Arial"/>
          <w:b/>
          <w:bCs/>
          <w:sz w:val="24"/>
          <w:szCs w:val="24"/>
          <w:lang w:eastAsia="es-ES"/>
        </w:rPr>
        <w:t xml:space="preserve"> </w:t>
      </w:r>
      <w:r w:rsidR="00E92AEF">
        <w:rPr>
          <w:rFonts w:ascii="Arial" w:eastAsia="Times New Roman" w:hAnsi="Arial" w:cs="Arial"/>
          <w:sz w:val="24"/>
          <w:szCs w:val="24"/>
          <w:lang w:val="es-ES"/>
        </w:rPr>
        <w:t>de diecinueve de agosto de dos mil diecinueve,</w:t>
      </w:r>
      <w:r w:rsidR="00E92AEF">
        <w:rPr>
          <w:rFonts w:ascii="Arial" w:eastAsia="Times New Roman" w:hAnsi="Arial" w:cs="Arial"/>
          <w:sz w:val="24"/>
          <w:szCs w:val="24"/>
          <w:lang w:val="es-ES" w:eastAsia="es-ES"/>
        </w:rPr>
        <w:t xml:space="preser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14553">
        <w:rPr>
          <w:rFonts w:ascii="Arial" w:eastAsia="Times New Roman" w:hAnsi="Arial" w:cs="Arial"/>
          <w:sz w:val="24"/>
          <w:szCs w:val="24"/>
          <w:lang w:val="es-ES_tradnl" w:eastAsia="es-ES"/>
        </w:rPr>
        <w:t xml:space="preserve"> </w:t>
      </w:r>
      <w:r w:rsidR="006273B7" w:rsidRPr="00804651">
        <w:rPr>
          <w:rFonts w:ascii="Arial" w:hAnsi="Arial" w:cs="Arial"/>
          <w:b/>
          <w:sz w:val="24"/>
          <w:szCs w:val="24"/>
        </w:rPr>
        <w:t>Directora de Ingresos y Recaudación</w:t>
      </w:r>
      <w:r w:rsidR="00614553" w:rsidRPr="00804651">
        <w:rPr>
          <w:rFonts w:ascii="Arial" w:hAnsi="Arial" w:cs="Arial"/>
          <w:b/>
          <w:sz w:val="24"/>
          <w:szCs w:val="24"/>
        </w:rPr>
        <w:t xml:space="preserve"> de la </w:t>
      </w:r>
      <w:r w:rsidR="006273B7" w:rsidRPr="00804651">
        <w:rPr>
          <w:rFonts w:ascii="Arial" w:hAnsi="Arial" w:cs="Arial"/>
          <w:b/>
          <w:sz w:val="24"/>
          <w:szCs w:val="24"/>
        </w:rPr>
        <w:t xml:space="preserve">Secretaría de Finanzas </w:t>
      </w:r>
      <w:r w:rsidR="00CD28CE" w:rsidRPr="00804651">
        <w:rPr>
          <w:rFonts w:ascii="Arial" w:hAnsi="Arial" w:cs="Arial"/>
          <w:b/>
          <w:sz w:val="24"/>
          <w:szCs w:val="24"/>
        </w:rPr>
        <w:t xml:space="preserve">del </w:t>
      </w:r>
      <w:r w:rsidR="00E92AEF">
        <w:rPr>
          <w:rFonts w:ascii="Arial" w:hAnsi="Arial" w:cs="Arial"/>
          <w:b/>
          <w:sz w:val="24"/>
          <w:szCs w:val="24"/>
        </w:rPr>
        <w:t>Poder Ejecutivo</w:t>
      </w:r>
      <w:r w:rsidR="00687B43" w:rsidRPr="00804651">
        <w:rPr>
          <w:rFonts w:ascii="Arial" w:hAnsi="Arial" w:cs="Arial"/>
          <w:b/>
          <w:sz w:val="24"/>
          <w:szCs w:val="24"/>
        </w:rPr>
        <w:t xml:space="preserve"> del </w:t>
      </w:r>
      <w:r w:rsidR="00CD28CE" w:rsidRPr="00804651">
        <w:rPr>
          <w:rFonts w:ascii="Arial" w:hAnsi="Arial" w:cs="Arial"/>
          <w:b/>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r w:rsidR="00B144D0">
        <w:rPr>
          <w:rFonts w:ascii="Arial" w:eastAsia="Times New Roman" w:hAnsi="Arial" w:cs="Arial"/>
          <w:sz w:val="24"/>
          <w:szCs w:val="24"/>
          <w:lang w:val="es-ES_tradnl" w:eastAsia="es-ES"/>
        </w:rPr>
        <w:t>precluído</w:t>
      </w:r>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E92AEF">
        <w:rPr>
          <w:rFonts w:ascii="Arial" w:eastAsia="Times New Roman" w:hAnsi="Arial" w:cs="Arial"/>
          <w:sz w:val="24"/>
          <w:szCs w:val="24"/>
          <w:lang w:val="es-ES" w:eastAsia="es-ES"/>
        </w:rPr>
        <w:t xml:space="preserve"> 79 y 80</w:t>
      </w:r>
      <w:r w:rsidR="00C84118">
        <w:rPr>
          <w:rFonts w:ascii="Arial" w:eastAsia="Times New Roman" w:hAnsi="Arial" w:cs="Arial"/>
          <w:sz w:val="24"/>
          <w:szCs w:val="24"/>
          <w:lang w:val="es-ES" w:eastAsia="es-ES"/>
        </w:rPr>
        <w:t>).</w:t>
      </w:r>
    </w:p>
    <w:p w14:paraId="659427E2" w14:textId="7F0A88E7" w:rsidR="00AE19B0" w:rsidRPr="00B84601" w:rsidRDefault="006E31F3" w:rsidP="00B84601">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B84601">
        <w:rPr>
          <w:rFonts w:ascii="Arial" w:eastAsia="Times New Roman" w:hAnsi="Arial" w:cs="Arial"/>
          <w:sz w:val="24"/>
          <w:szCs w:val="24"/>
          <w:lang w:val="es-ES" w:eastAsia="es-ES"/>
        </w:rPr>
        <w:t xml:space="preserve"> veinte de enero de dos mil veinte,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 xml:space="preserve">a </w:t>
      </w:r>
      <w:r w:rsidR="00B84601">
        <w:rPr>
          <w:rFonts w:ascii="Arial" w:eastAsia="Times New Roman" w:hAnsi="Arial" w:cs="Arial"/>
          <w:bCs/>
          <w:sz w:val="24"/>
          <w:szCs w:val="24"/>
          <w:lang w:val="es-ES" w:eastAsia="es-ES"/>
        </w:rPr>
        <w:t xml:space="preserve">Director de lo Contencioso de la Procuraduría Fiscal de la Subsecretaría de Finanzas del Poder Ejecutivo del Estado,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y 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DD21D6">
        <w:rPr>
          <w:rFonts w:ascii="Arial" w:eastAsia="Times New Roman" w:hAnsi="Arial" w:cs="Arial"/>
          <w:sz w:val="24"/>
          <w:szCs w:val="24"/>
          <w:lang w:val="es-ES_tradnl" w:eastAsia="es-ES"/>
        </w:rPr>
        <w:t xml:space="preserve">; y se fijó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C84118">
        <w:rPr>
          <w:rFonts w:ascii="Arial" w:eastAsia="Times New Roman" w:hAnsi="Arial" w:cs="Arial"/>
          <w:sz w:val="24"/>
          <w:szCs w:val="24"/>
          <w:lang w:val="es-ES_tradnl" w:eastAsia="es-ES"/>
        </w:rPr>
        <w:t>foja</w:t>
      </w:r>
      <w:r w:rsidR="00B84601">
        <w:rPr>
          <w:rFonts w:ascii="Arial" w:eastAsia="Times New Roman" w:hAnsi="Arial" w:cs="Arial"/>
          <w:sz w:val="24"/>
          <w:szCs w:val="24"/>
          <w:lang w:val="es-ES_tradnl" w:eastAsia="es-ES"/>
        </w:rPr>
        <w:t xml:space="preserve"> 111</w:t>
      </w:r>
      <w:r w:rsidR="00C84118">
        <w:rPr>
          <w:rFonts w:ascii="Arial" w:eastAsia="Times New Roman" w:hAnsi="Arial" w:cs="Arial"/>
          <w:sz w:val="24"/>
          <w:szCs w:val="24"/>
          <w:lang w:val="es-ES_tradnl" w:eastAsia="es-ES"/>
        </w:rPr>
        <w:t>).</w:t>
      </w:r>
    </w:p>
    <w:p w14:paraId="1E119A1B" w14:textId="23501BA7" w:rsidR="00C84118" w:rsidRPr="00C84118" w:rsidRDefault="002F0922" w:rsidP="00FE017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w:t>
      </w:r>
      <w:r w:rsidR="00885257" w:rsidRPr="00582D6F">
        <w:rPr>
          <w:rFonts w:ascii="Arial" w:eastAsia="Times New Roman" w:hAnsi="Arial" w:cs="Arial"/>
          <w:b/>
          <w:sz w:val="24"/>
          <w:szCs w:val="24"/>
          <w:lang w:val="es-ES_tradnl" w:eastAsia="es-ES"/>
        </w:rPr>
        <w:t>O</w:t>
      </w:r>
      <w:r w:rsidR="00E02026" w:rsidRPr="00582D6F">
        <w:rPr>
          <w:rFonts w:ascii="Arial" w:eastAsia="Times New Roman" w:hAnsi="Arial" w:cs="Arial"/>
          <w:b/>
          <w:sz w:val="24"/>
          <w:szCs w:val="24"/>
          <w:lang w:val="es-ES_tradnl" w:eastAsia="es-ES"/>
        </w:rPr>
        <w:t xml:space="preserve">. </w:t>
      </w:r>
      <w:r w:rsidR="00330526" w:rsidRPr="00582D6F">
        <w:rPr>
          <w:rFonts w:ascii="Arial" w:eastAsia="Times New Roman" w:hAnsi="Arial" w:cs="Arial"/>
          <w:sz w:val="24"/>
          <w:szCs w:val="24"/>
          <w:lang w:val="es-ES_tradnl" w:eastAsia="es-ES"/>
        </w:rPr>
        <w:t>El</w:t>
      </w:r>
      <w:r w:rsidR="004C4309">
        <w:rPr>
          <w:rFonts w:ascii="Arial" w:eastAsia="Times New Roman" w:hAnsi="Arial" w:cs="Arial"/>
          <w:sz w:val="24"/>
          <w:szCs w:val="24"/>
          <w:lang w:val="es-ES_tradnl" w:eastAsia="es-ES"/>
        </w:rPr>
        <w:t xml:space="preserve"> doce de febrero de dos mil veinte,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bierta la audiencia de Ley, en l</w:t>
      </w:r>
      <w:r w:rsidR="003B5AAA" w:rsidRPr="00582D6F">
        <w:rPr>
          <w:rFonts w:ascii="Arial" w:eastAsia="Times New Roman" w:hAnsi="Arial" w:cs="Arial"/>
          <w:sz w:val="24"/>
          <w:szCs w:val="24"/>
          <w:lang w:eastAsia="es-ES"/>
        </w:rPr>
        <w:t>a que no comparecieron las partes, ni persona alguna qu</w:t>
      </w:r>
      <w:r w:rsidR="00046FD2" w:rsidRPr="00582D6F">
        <w:rPr>
          <w:rFonts w:ascii="Arial" w:eastAsia="Times New Roman" w:hAnsi="Arial" w:cs="Arial"/>
          <w:sz w:val="24"/>
          <w:szCs w:val="24"/>
          <w:lang w:eastAsia="es-ES"/>
        </w:rPr>
        <w:t>e legalmente la</w:t>
      </w:r>
      <w:r w:rsidR="004E053D" w:rsidRPr="00582D6F">
        <w:rPr>
          <w:rFonts w:ascii="Arial" w:eastAsia="Times New Roman" w:hAnsi="Arial" w:cs="Arial"/>
          <w:sz w:val="24"/>
          <w:szCs w:val="24"/>
          <w:lang w:eastAsia="es-ES"/>
        </w:rPr>
        <w:t>s</w:t>
      </w:r>
      <w:r w:rsidR="00046FD2" w:rsidRPr="00582D6F">
        <w:rPr>
          <w:rFonts w:ascii="Arial" w:eastAsia="Times New Roman" w:hAnsi="Arial" w:cs="Arial"/>
          <w:sz w:val="24"/>
          <w:szCs w:val="24"/>
          <w:lang w:eastAsia="es-ES"/>
        </w:rPr>
        <w:t xml:space="preserve"> representara</w:t>
      </w:r>
      <w:r w:rsidR="000E542C" w:rsidRPr="00582D6F">
        <w:rPr>
          <w:rFonts w:ascii="Arial" w:eastAsia="Times New Roman" w:hAnsi="Arial" w:cs="Arial"/>
          <w:sz w:val="24"/>
          <w:szCs w:val="24"/>
          <w:lang w:eastAsia="es-ES"/>
        </w:rPr>
        <w:t>,</w:t>
      </w:r>
      <w:r w:rsidR="00F14863" w:rsidRPr="00582D6F">
        <w:rPr>
          <w:rFonts w:ascii="Arial" w:eastAsia="Times New Roman" w:hAnsi="Arial" w:cs="Arial"/>
          <w:sz w:val="24"/>
          <w:szCs w:val="24"/>
          <w:lang w:eastAsia="es-ES"/>
        </w:rPr>
        <w:t xml:space="preserve"> </w:t>
      </w:r>
      <w:r w:rsidR="004E60FE">
        <w:rPr>
          <w:rFonts w:ascii="Arial" w:eastAsia="Times New Roman" w:hAnsi="Arial" w:cs="Arial"/>
          <w:sz w:val="24"/>
          <w:szCs w:val="24"/>
          <w:lang w:eastAsia="es-ES"/>
        </w:rPr>
        <w:t>ni</w:t>
      </w:r>
      <w:r w:rsidR="009F5114">
        <w:rPr>
          <w:rFonts w:ascii="Arial" w:eastAsia="Times New Roman" w:hAnsi="Arial" w:cs="Arial"/>
          <w:sz w:val="24"/>
          <w:szCs w:val="24"/>
          <w:lang w:eastAsia="es-ES"/>
        </w:rPr>
        <w:t xml:space="preserve"> se</w:t>
      </w:r>
      <w:r w:rsidR="00F14863" w:rsidRPr="00FE0173">
        <w:rPr>
          <w:rFonts w:ascii="Arial" w:eastAsia="Times New Roman" w:hAnsi="Arial" w:cs="Arial"/>
          <w:sz w:val="24"/>
          <w:szCs w:val="24"/>
          <w:lang w:eastAsia="es-ES"/>
        </w:rPr>
        <w:t xml:space="preserve"> formularon alegatos,</w:t>
      </w:r>
      <w:r w:rsidR="00F14863" w:rsidRPr="00582D6F">
        <w:rPr>
          <w:rFonts w:ascii="Arial" w:eastAsia="Times New Roman" w:hAnsi="Arial" w:cs="Arial"/>
          <w:sz w:val="24"/>
          <w:szCs w:val="24"/>
          <w:lang w:eastAsia="es-ES"/>
        </w:rPr>
        <w:t xml:space="preserve"> por lo que</w:t>
      </w:r>
      <w:r w:rsidR="008728A8" w:rsidRPr="00582D6F">
        <w:rPr>
          <w:rFonts w:ascii="Arial" w:eastAsia="Times New Roman" w:hAnsi="Arial" w:cs="Arial"/>
          <w:sz w:val="24"/>
          <w:szCs w:val="24"/>
          <w:lang w:eastAsia="es-ES"/>
        </w:rPr>
        <w:t xml:space="preserve"> se</w:t>
      </w:r>
      <w:r w:rsidR="00F14863" w:rsidRPr="00582D6F">
        <w:rPr>
          <w:rFonts w:ascii="Arial" w:eastAsia="Times New Roman" w:hAnsi="Arial" w:cs="Arial"/>
          <w:sz w:val="24"/>
          <w:szCs w:val="24"/>
          <w:lang w:eastAsia="es-ES"/>
        </w:rPr>
        <w:t xml:space="preserve"> </w:t>
      </w:r>
      <w:r w:rsidR="003B5AAA" w:rsidRPr="00582D6F">
        <w:rPr>
          <w:rFonts w:ascii="Arial" w:eastAsia="Times New Roman" w:hAnsi="Arial" w:cs="Arial"/>
          <w:sz w:val="24"/>
          <w:szCs w:val="24"/>
          <w:lang w:eastAsia="es-ES"/>
        </w:rPr>
        <w:t>citó</w:t>
      </w:r>
      <w:r w:rsidR="00F14863" w:rsidRPr="00582D6F">
        <w:rPr>
          <w:rFonts w:ascii="Arial" w:eastAsia="Times New Roman" w:hAnsi="Arial" w:cs="Arial"/>
          <w:sz w:val="24"/>
          <w:szCs w:val="24"/>
          <w:lang w:eastAsia="es-ES"/>
        </w:rPr>
        <w:t xml:space="preserve"> a las </w:t>
      </w:r>
      <w:r w:rsidR="00F14863" w:rsidRPr="00582D6F">
        <w:rPr>
          <w:rFonts w:ascii="Arial" w:eastAsia="Times New Roman" w:hAnsi="Arial" w:cs="Arial"/>
          <w:sz w:val="24"/>
          <w:szCs w:val="24"/>
          <w:lang w:eastAsia="es-ES"/>
        </w:rPr>
        <w:lastRenderedPageBreak/>
        <w:t>partes</w:t>
      </w:r>
      <w:r w:rsidR="003B5AAA" w:rsidRPr="00582D6F">
        <w:rPr>
          <w:rFonts w:ascii="Arial" w:eastAsia="Times New Roman" w:hAnsi="Arial" w:cs="Arial"/>
          <w:sz w:val="24"/>
          <w:szCs w:val="24"/>
          <w:lang w:eastAsia="es-ES"/>
        </w:rPr>
        <w:t xml:space="preserve"> </w:t>
      </w:r>
      <w:r w:rsidR="00227870" w:rsidRPr="00582D6F">
        <w:rPr>
          <w:rFonts w:ascii="Arial" w:eastAsia="Times New Roman" w:hAnsi="Arial" w:cs="Arial"/>
          <w:sz w:val="24"/>
          <w:szCs w:val="24"/>
          <w:lang w:eastAsia="es-ES"/>
        </w:rPr>
        <w:t>p</w:t>
      </w:r>
      <w:r w:rsidR="003B5AAA" w:rsidRPr="00582D6F">
        <w:rPr>
          <w:rFonts w:ascii="Arial" w:eastAsia="Times New Roman" w:hAnsi="Arial" w:cs="Arial"/>
          <w:sz w:val="24"/>
          <w:szCs w:val="24"/>
          <w:lang w:val="es-ES_tradnl" w:eastAsia="es-ES"/>
        </w:rPr>
        <w:t>ara oír sentenc</w:t>
      </w:r>
      <w:r w:rsidR="00FE0173">
        <w:rPr>
          <w:rFonts w:ascii="Arial" w:eastAsia="Times New Roman" w:hAnsi="Arial" w:cs="Arial"/>
          <w:sz w:val="24"/>
          <w:szCs w:val="24"/>
          <w:lang w:val="es-ES_tradnl" w:eastAsia="es-ES"/>
        </w:rPr>
        <w:t xml:space="preserve">ia, </w:t>
      </w:r>
      <w:r w:rsidR="003B5AAA" w:rsidRPr="00582D6F">
        <w:rPr>
          <w:rFonts w:ascii="Arial" w:eastAsia="Times New Roman" w:hAnsi="Arial" w:cs="Arial"/>
          <w:sz w:val="24"/>
          <w:szCs w:val="24"/>
          <w:lang w:val="es-ES_tradnl" w:eastAsia="es-ES"/>
        </w:rPr>
        <w:t>misma que se dicta dentro del térm</w:t>
      </w:r>
      <w:r w:rsidR="006E31F3" w:rsidRPr="00582D6F">
        <w:rPr>
          <w:rFonts w:ascii="Arial" w:eastAsia="Times New Roman" w:hAnsi="Arial" w:cs="Arial"/>
          <w:sz w:val="24"/>
          <w:szCs w:val="24"/>
          <w:lang w:val="es-ES_tradnl" w:eastAsia="es-ES"/>
        </w:rPr>
        <w:t>ino que establece el artículo 20</w:t>
      </w:r>
      <w:r w:rsidR="000E542C" w:rsidRPr="00582D6F">
        <w:rPr>
          <w:rFonts w:ascii="Arial" w:eastAsia="Times New Roman" w:hAnsi="Arial" w:cs="Arial"/>
          <w:sz w:val="24"/>
          <w:szCs w:val="24"/>
          <w:lang w:val="es-ES_tradnl" w:eastAsia="es-ES"/>
        </w:rPr>
        <w:t>5</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Justicia Administrativa para el Estado</w:t>
      </w:r>
      <w:r w:rsidR="000E542C" w:rsidRPr="00582D6F">
        <w:rPr>
          <w:rFonts w:ascii="Arial" w:eastAsia="Times New Roman" w:hAnsi="Arial" w:cs="Arial"/>
          <w:sz w:val="24"/>
          <w:szCs w:val="24"/>
          <w:lang w:val="es-ES_tradnl" w:eastAsia="es-ES"/>
        </w:rPr>
        <w:t>. -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78951C43" w:rsidR="007D4A1C" w:rsidRPr="00C72C88" w:rsidRDefault="00647A05" w:rsidP="007D4A1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dos mil diecisiete y reformada mediante decreto número 1434, publicado en Periódico Oficial del Estado, Décima Segunda Sección,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p>
    <w:p w14:paraId="476BD72B" w14:textId="77777777"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14:paraId="2FFA5911" w14:textId="0D2B74C7" w:rsidR="000E542C" w:rsidRPr="00EF58F8" w:rsidRDefault="00D04F9E" w:rsidP="000E542C">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14:paraId="6386C769" w14:textId="3D39E207" w:rsidR="00C844B3" w:rsidRDefault="0022349B" w:rsidP="007D4A1C">
      <w:pPr>
        <w:spacing w:after="0" w:line="240" w:lineRule="auto"/>
        <w:ind w:left="851" w:right="283"/>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w:t>
      </w:r>
      <w:r w:rsidRPr="00296A29">
        <w:rPr>
          <w:rFonts w:ascii="Arial" w:hAnsi="Arial" w:cs="Arial"/>
          <w:i/>
          <w:sz w:val="21"/>
          <w:szCs w:val="21"/>
        </w:rPr>
        <w:t>autoridad demandada sí tenía competencia para emitir la resolución o acto imp</w:t>
      </w:r>
      <w:r w:rsidR="00C84118" w:rsidRPr="00296A29">
        <w:rPr>
          <w:rFonts w:ascii="Arial" w:hAnsi="Arial" w:cs="Arial"/>
          <w:i/>
          <w:sz w:val="21"/>
          <w:szCs w:val="21"/>
        </w:rPr>
        <w:t>ugnado en el juicio de nulidad.”</w:t>
      </w:r>
    </w:p>
    <w:p w14:paraId="70A0F31E" w14:textId="77777777" w:rsidR="007D4A1C" w:rsidRPr="00C84118" w:rsidRDefault="007D4A1C" w:rsidP="007D4A1C">
      <w:pPr>
        <w:spacing w:after="0" w:line="240" w:lineRule="auto"/>
        <w:ind w:left="851" w:right="283"/>
        <w:jc w:val="both"/>
        <w:rPr>
          <w:rFonts w:ascii="Arial" w:hAnsi="Arial" w:cs="Arial"/>
          <w:i/>
          <w:sz w:val="21"/>
          <w:szCs w:val="21"/>
        </w:rPr>
      </w:pPr>
    </w:p>
    <w:p w14:paraId="409A56D8" w14:textId="0F8F328E" w:rsidR="00DD0788" w:rsidRPr="007D4A1C" w:rsidRDefault="0022349B" w:rsidP="007D4A1C">
      <w:pPr>
        <w:spacing w:line="360" w:lineRule="auto"/>
        <w:ind w:right="51" w:firstLine="567"/>
        <w:jc w:val="both"/>
        <w:rPr>
          <w:rFonts w:ascii="Arial" w:eastAsia="Times New Roman" w:hAnsi="Arial" w:cs="Arial"/>
          <w:sz w:val="24"/>
          <w:szCs w:val="24"/>
          <w:lang w:val="es-ES"/>
        </w:rPr>
      </w:pPr>
      <w:r w:rsidRPr="0054610B">
        <w:rPr>
          <w:rFonts w:ascii="Arial" w:hAnsi="Arial" w:cs="Arial"/>
          <w:sz w:val="24"/>
          <w:szCs w:val="24"/>
        </w:rPr>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C84118">
        <w:rPr>
          <w:rFonts w:ascii="Arial" w:eastAsia="Times New Roman" w:hAnsi="Arial" w:cs="Arial"/>
          <w:sz w:val="24"/>
          <w:szCs w:val="24"/>
          <w:lang w:val="es-ES"/>
        </w:rPr>
        <w:t xml:space="preserve"> </w:t>
      </w:r>
      <w:r w:rsidR="00AD5B32">
        <w:rPr>
          <w:rFonts w:ascii="Arial" w:eastAsia="Times New Roman" w:hAnsi="Arial" w:cs="Arial"/>
          <w:b/>
          <w:bCs/>
          <w:sz w:val="24"/>
          <w:szCs w:val="24"/>
          <w:lang w:eastAsia="es-ES"/>
        </w:rPr>
        <w:t>**********</w:t>
      </w:r>
      <w:r w:rsidR="00AD5B32">
        <w:rPr>
          <w:rFonts w:ascii="Arial" w:eastAsia="Times New Roman" w:hAnsi="Arial" w:cs="Arial"/>
          <w:b/>
          <w:bCs/>
          <w:sz w:val="24"/>
          <w:szCs w:val="24"/>
          <w:lang w:eastAsia="es-ES"/>
        </w:rPr>
        <w:t xml:space="preserve"> </w:t>
      </w:r>
      <w:r w:rsidR="007D4A1C">
        <w:rPr>
          <w:rFonts w:ascii="Arial" w:eastAsia="Times New Roman" w:hAnsi="Arial" w:cs="Arial"/>
          <w:sz w:val="24"/>
          <w:szCs w:val="24"/>
          <w:lang w:val="es-ES"/>
        </w:rPr>
        <w:t xml:space="preserve">de diecinueve de agosto de dos mil diecinueve, </w:t>
      </w:r>
      <w:r w:rsidR="00436976" w:rsidRPr="0032659E">
        <w:rPr>
          <w:rFonts w:ascii="Arial" w:hAnsi="Arial" w:cs="Arial"/>
          <w:sz w:val="24"/>
        </w:rPr>
        <w:t xml:space="preserve">en </w:t>
      </w:r>
      <w:r w:rsidR="00436976" w:rsidRPr="0032659E">
        <w:rPr>
          <w:rFonts w:ascii="Arial" w:hAnsi="Arial" w:cs="Arial"/>
          <w:sz w:val="24"/>
        </w:rPr>
        <w:lastRenderedPageBreak/>
        <w:t>la cual se le impone a</w:t>
      </w:r>
      <w:r w:rsidR="007D4A1C">
        <w:rPr>
          <w:rFonts w:ascii="Arial" w:hAnsi="Arial" w:cs="Arial"/>
          <w:sz w:val="24"/>
        </w:rPr>
        <w:t xml:space="preserve"> </w:t>
      </w:r>
      <w:r w:rsidR="006A6990">
        <w:rPr>
          <w:rFonts w:ascii="Arial" w:hAnsi="Arial" w:cs="Arial"/>
          <w:sz w:val="24"/>
        </w:rPr>
        <w:t>l</w:t>
      </w:r>
      <w:r w:rsidR="007D4A1C">
        <w:rPr>
          <w:rFonts w:ascii="Arial" w:hAnsi="Arial" w:cs="Arial"/>
          <w:sz w:val="24"/>
        </w:rPr>
        <w:t>a</w:t>
      </w:r>
      <w:r w:rsidR="00144780">
        <w:rPr>
          <w:rFonts w:ascii="Arial" w:hAnsi="Arial" w:cs="Arial"/>
          <w:sz w:val="24"/>
        </w:rPr>
        <w:t xml:space="preserve">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DD21D6">
        <w:rPr>
          <w:rFonts w:ascii="Arial" w:hAnsi="Arial" w:cs="Arial"/>
          <w:sz w:val="24"/>
        </w:rPr>
        <w:t xml:space="preserve"> </w:t>
      </w:r>
      <w:r w:rsidR="00497E52">
        <w:rPr>
          <w:rFonts w:ascii="Arial" w:hAnsi="Arial" w:cs="Arial"/>
          <w:sz w:val="24"/>
        </w:rPr>
        <w:t>$4,</w:t>
      </w:r>
      <w:r w:rsidR="00C84118">
        <w:rPr>
          <w:rFonts w:ascii="Arial" w:hAnsi="Arial" w:cs="Arial"/>
          <w:sz w:val="24"/>
        </w:rPr>
        <w:t>224.0</w:t>
      </w:r>
      <w:r w:rsidR="006A6990">
        <w:rPr>
          <w:rFonts w:ascii="Arial" w:hAnsi="Arial" w:cs="Arial"/>
          <w:sz w:val="24"/>
        </w:rPr>
        <w:t>0 (cuatr</w:t>
      </w:r>
      <w:r w:rsidR="00C84118">
        <w:rPr>
          <w:rFonts w:ascii="Arial" w:hAnsi="Arial" w:cs="Arial"/>
          <w:sz w:val="24"/>
        </w:rPr>
        <w:t>o mil doscientos veinticuatro 00</w:t>
      </w:r>
      <w:r w:rsidR="006A6990">
        <w:rPr>
          <w:rFonts w:ascii="Arial" w:hAnsi="Arial" w:cs="Arial"/>
          <w:sz w:val="24"/>
        </w:rPr>
        <w:t>/</w:t>
      </w:r>
      <w:r w:rsidR="008276D0">
        <w:rPr>
          <w:rFonts w:ascii="Arial" w:hAnsi="Arial" w:cs="Arial"/>
          <w:sz w:val="24"/>
        </w:rPr>
        <w:t xml:space="preserve">100 </w:t>
      </w:r>
      <w:r w:rsidR="00DD21D6">
        <w:rPr>
          <w:rFonts w:ascii="Arial" w:hAnsi="Arial" w:cs="Arial"/>
          <w:sz w:val="24"/>
        </w:rPr>
        <w:t>m.n</w:t>
      </w:r>
      <w:r w:rsidR="00C84118">
        <w:rPr>
          <w:rFonts w:ascii="Arial" w:hAnsi="Arial" w:cs="Arial"/>
          <w:sz w:val="24"/>
        </w:rPr>
        <w:t>.</w:t>
      </w:r>
      <w:r w:rsidR="00436976" w:rsidRPr="0032659E">
        <w:rPr>
          <w:rFonts w:ascii="Arial" w:hAnsi="Arial" w:cs="Arial"/>
          <w:sz w:val="24"/>
        </w:rPr>
        <w:t>),</w:t>
      </w:r>
      <w:r w:rsidR="006A6990">
        <w:rPr>
          <w:rFonts w:ascii="Arial" w:hAnsi="Arial" w:cs="Arial"/>
          <w:sz w:val="24"/>
        </w:rPr>
        <w:t xml:space="preserve"> </w:t>
      </w:r>
      <w:r w:rsidR="006A6990" w:rsidRPr="007D4A1C">
        <w:rPr>
          <w:rFonts w:ascii="Arial" w:hAnsi="Arial" w:cs="Arial"/>
          <w:b/>
          <w:bCs/>
          <w:sz w:val="24"/>
        </w:rPr>
        <w:t xml:space="preserve">al </w:t>
      </w:r>
      <w:r w:rsidR="008276D0" w:rsidRPr="007D4A1C">
        <w:rPr>
          <w:rFonts w:ascii="Arial" w:hAnsi="Arial" w:cs="Arial"/>
          <w:b/>
          <w:bCs/>
          <w:sz w:val="24"/>
        </w:rPr>
        <w:t>haber omitido el pago de la inscripción al Registro Estatal de Contribuyentes</w:t>
      </w:r>
      <w:r w:rsidR="00DD0788">
        <w:rPr>
          <w:rFonts w:ascii="Arial" w:hAnsi="Arial" w:cs="Arial"/>
          <w:sz w:val="24"/>
        </w:rPr>
        <w:t xml:space="preserve">, </w:t>
      </w:r>
      <w:r w:rsidR="00DD0788">
        <w:rPr>
          <w:rFonts w:ascii="Arial" w:hAnsi="Arial" w:cs="Arial"/>
          <w:bCs/>
          <w:sz w:val="24"/>
        </w:rPr>
        <w:t>en los términos del artículo 268 fracción I, del Código Fiscal para el Estado.</w:t>
      </w:r>
    </w:p>
    <w:p w14:paraId="0EAC6B83" w14:textId="57FA41EF" w:rsidR="00813D7E" w:rsidRDefault="00813D7E" w:rsidP="007D4A1C">
      <w:pPr>
        <w:spacing w:line="360" w:lineRule="auto"/>
        <w:ind w:right="51" w:firstLine="567"/>
        <w:jc w:val="both"/>
        <w:rPr>
          <w:rFonts w:ascii="Arial" w:hAnsi="Arial" w:cs="Arial"/>
          <w:sz w:val="24"/>
        </w:rPr>
      </w:pPr>
      <w:r w:rsidRPr="003645B7">
        <w:rPr>
          <w:rFonts w:ascii="Arial" w:hAnsi="Arial" w:cs="Arial"/>
          <w:sz w:val="24"/>
        </w:rPr>
        <w:t>Por lo que se transcribe la parte de</w:t>
      </w:r>
      <w:r>
        <w:rPr>
          <w:rFonts w:ascii="Arial" w:hAnsi="Arial" w:cs="Arial"/>
          <w:sz w:val="24"/>
        </w:rPr>
        <w:t xml:space="preserve">l </w:t>
      </w:r>
      <w:r w:rsidRPr="003645B7">
        <w:rPr>
          <w:rFonts w:ascii="Arial" w:hAnsi="Arial" w:cs="Arial"/>
          <w:sz w:val="24"/>
        </w:rPr>
        <w:t>acto impugnado que aquí interesa:</w:t>
      </w:r>
    </w:p>
    <w:p w14:paraId="2A25331C" w14:textId="2D3D102E" w:rsidR="000E542C" w:rsidRDefault="00351EE7" w:rsidP="007A083A">
      <w:pPr>
        <w:pStyle w:val="Textoindependienteprimerasangra"/>
        <w:spacing w:line="240" w:lineRule="auto"/>
        <w:ind w:firstLine="567"/>
        <w:jc w:val="center"/>
        <w:rPr>
          <w:rFonts w:ascii="Arial" w:hAnsi="Arial" w:cs="Arial"/>
          <w:i/>
          <w:sz w:val="20"/>
          <w:szCs w:val="20"/>
        </w:rPr>
      </w:pPr>
      <w:r w:rsidRPr="000E542C">
        <w:rPr>
          <w:rFonts w:ascii="Arial" w:hAnsi="Arial" w:cs="Arial"/>
          <w:i/>
          <w:sz w:val="20"/>
          <w:szCs w:val="20"/>
        </w:rPr>
        <w:t>“</w:t>
      </w:r>
      <w:r w:rsidR="008276D0">
        <w:rPr>
          <w:rFonts w:ascii="Arial" w:hAnsi="Arial" w:cs="Arial"/>
          <w:i/>
          <w:sz w:val="20"/>
          <w:szCs w:val="20"/>
        </w:rPr>
        <w:t>MULTA POR INFRACCIÓN ESTABLECIDA EN EL CÓDIGO FISCAL PARA EL ESTADO DE OAXACA”</w:t>
      </w:r>
    </w:p>
    <w:p w14:paraId="1AA27D78" w14:textId="77777777" w:rsidR="008276D0" w:rsidRPr="000E542C" w:rsidRDefault="008276D0" w:rsidP="007A083A">
      <w:pPr>
        <w:pStyle w:val="Textoindependienteprimerasangra"/>
        <w:spacing w:line="240" w:lineRule="auto"/>
        <w:ind w:firstLine="567"/>
        <w:jc w:val="center"/>
        <w:rPr>
          <w:rFonts w:ascii="Arial" w:hAnsi="Arial" w:cs="Arial"/>
          <w:i/>
          <w:sz w:val="20"/>
          <w:szCs w:val="20"/>
        </w:rPr>
      </w:pPr>
    </w:p>
    <w:p w14:paraId="526305B4" w14:textId="1C4BE2E0" w:rsidR="00813D7E" w:rsidRDefault="00436976" w:rsidP="007A083A">
      <w:pPr>
        <w:pStyle w:val="Textoindependienteprimerasangra"/>
        <w:spacing w:line="360" w:lineRule="auto"/>
        <w:ind w:firstLine="567"/>
        <w:jc w:val="right"/>
        <w:rPr>
          <w:rFonts w:ascii="Arial" w:hAnsi="Arial" w:cs="Arial"/>
          <w:i/>
          <w:sz w:val="20"/>
          <w:szCs w:val="20"/>
        </w:rPr>
      </w:pPr>
      <w:r w:rsidRPr="00FE4259">
        <w:rPr>
          <w:rFonts w:ascii="Arial" w:hAnsi="Arial" w:cs="Arial"/>
          <w:i/>
          <w:sz w:val="20"/>
          <w:szCs w:val="20"/>
        </w:rPr>
        <w:t>Reyes Mantecón, San Bartolo Coyotepec, Oax., a</w:t>
      </w:r>
      <w:r w:rsidR="008276D0">
        <w:rPr>
          <w:rFonts w:ascii="Arial" w:hAnsi="Arial" w:cs="Arial"/>
          <w:i/>
          <w:sz w:val="20"/>
          <w:szCs w:val="20"/>
        </w:rPr>
        <w:t xml:space="preserve"> 19 de agosto </w:t>
      </w:r>
      <w:r w:rsidR="00813D7E">
        <w:rPr>
          <w:rFonts w:ascii="Arial" w:hAnsi="Arial" w:cs="Arial"/>
          <w:i/>
          <w:sz w:val="20"/>
          <w:szCs w:val="20"/>
        </w:rPr>
        <w:t>de 2019</w:t>
      </w:r>
      <w:r w:rsidR="00813D7E" w:rsidRPr="00FE4259">
        <w:rPr>
          <w:rFonts w:ascii="Arial" w:hAnsi="Arial" w:cs="Arial"/>
          <w:i/>
          <w:sz w:val="20"/>
          <w:szCs w:val="20"/>
        </w:rPr>
        <w:t xml:space="preserve"> </w:t>
      </w:r>
    </w:p>
    <w:p w14:paraId="5443CE45" w14:textId="602C7C08" w:rsidR="00C443B1" w:rsidRPr="00C443B1" w:rsidRDefault="009C2269" w:rsidP="007A083A">
      <w:pPr>
        <w:pStyle w:val="Sinespaciado"/>
        <w:jc w:val="right"/>
        <w:rPr>
          <w:rFonts w:ascii="Arial" w:hAnsi="Arial" w:cs="Arial"/>
          <w:i/>
          <w:sz w:val="20"/>
          <w:szCs w:val="20"/>
        </w:rPr>
      </w:pPr>
      <w:r>
        <w:rPr>
          <w:rFonts w:ascii="Arial" w:hAnsi="Arial" w:cs="Arial"/>
          <w:i/>
          <w:sz w:val="20"/>
          <w:szCs w:val="20"/>
        </w:rPr>
        <w:t>Número de</w:t>
      </w:r>
      <w:r w:rsidRPr="007D4A1C">
        <w:rPr>
          <w:rFonts w:ascii="Arial" w:hAnsi="Arial" w:cs="Arial"/>
          <w:i/>
          <w:sz w:val="20"/>
          <w:szCs w:val="20"/>
        </w:rPr>
        <w:t xml:space="preserve"> control: </w:t>
      </w:r>
      <w:r w:rsidR="00D23B4F">
        <w:rPr>
          <w:rFonts w:ascii="Arial" w:eastAsia="Times New Roman" w:hAnsi="Arial" w:cs="Arial"/>
          <w:b/>
          <w:bCs/>
          <w:sz w:val="24"/>
          <w:szCs w:val="24"/>
          <w:lang w:eastAsia="es-ES"/>
        </w:rPr>
        <w:t>**********</w:t>
      </w:r>
    </w:p>
    <w:p w14:paraId="07C52794" w14:textId="77777777" w:rsidR="00813D7E" w:rsidRDefault="00813D7E" w:rsidP="007A083A">
      <w:pPr>
        <w:pStyle w:val="Sinespaciado"/>
        <w:rPr>
          <w:rFonts w:ascii="Arial" w:hAnsi="Arial" w:cs="Arial"/>
          <w:b/>
          <w:i/>
          <w:sz w:val="20"/>
          <w:szCs w:val="20"/>
        </w:rPr>
      </w:pPr>
    </w:p>
    <w:p w14:paraId="7E0FA1D5" w14:textId="77777777" w:rsidR="00D23B4F" w:rsidRDefault="00336342" w:rsidP="007A083A">
      <w:pPr>
        <w:pStyle w:val="Sinespaciado"/>
        <w:rPr>
          <w:rFonts w:ascii="Arial" w:eastAsia="Times New Roman" w:hAnsi="Arial" w:cs="Arial"/>
          <w:b/>
          <w:bCs/>
          <w:sz w:val="24"/>
          <w:szCs w:val="24"/>
          <w:lang w:eastAsia="es-ES"/>
        </w:rPr>
      </w:pPr>
      <w:r w:rsidRPr="00336342">
        <w:rPr>
          <w:rFonts w:ascii="Arial" w:hAnsi="Arial" w:cs="Arial"/>
          <w:b/>
          <w:i/>
          <w:sz w:val="20"/>
          <w:szCs w:val="20"/>
        </w:rPr>
        <w:t>Nombre:</w:t>
      </w:r>
      <w:r w:rsidRPr="00FE4259">
        <w:rPr>
          <w:rFonts w:ascii="Arial" w:hAnsi="Arial" w:cs="Arial"/>
          <w:i/>
          <w:sz w:val="20"/>
          <w:szCs w:val="20"/>
        </w:rPr>
        <w:t xml:space="preserve"> </w:t>
      </w:r>
      <w:r w:rsidR="00D23B4F">
        <w:rPr>
          <w:rFonts w:ascii="Arial" w:eastAsia="Times New Roman" w:hAnsi="Arial" w:cs="Arial"/>
          <w:b/>
          <w:bCs/>
          <w:sz w:val="24"/>
          <w:szCs w:val="24"/>
          <w:lang w:eastAsia="es-ES"/>
        </w:rPr>
        <w:t>**********</w:t>
      </w:r>
    </w:p>
    <w:p w14:paraId="62E70D67" w14:textId="202E7CD4" w:rsidR="00436976" w:rsidRPr="00FE4259" w:rsidRDefault="00DB5E71" w:rsidP="007A083A">
      <w:pPr>
        <w:pStyle w:val="Sinespaciado"/>
        <w:rPr>
          <w:rFonts w:ascii="Arial" w:hAnsi="Arial" w:cs="Arial"/>
          <w:i/>
          <w:sz w:val="20"/>
          <w:szCs w:val="20"/>
        </w:rPr>
      </w:pPr>
      <w:r w:rsidRPr="00336342">
        <w:rPr>
          <w:rFonts w:ascii="Arial" w:hAnsi="Arial" w:cs="Arial"/>
          <w:b/>
          <w:i/>
          <w:sz w:val="20"/>
          <w:szCs w:val="20"/>
        </w:rPr>
        <w:t>R.F.C</w:t>
      </w:r>
      <w:r w:rsidR="008276D0">
        <w:rPr>
          <w:rFonts w:ascii="Arial" w:hAnsi="Arial" w:cs="Arial"/>
          <w:i/>
          <w:sz w:val="20"/>
          <w:szCs w:val="20"/>
        </w:rPr>
        <w:t xml:space="preserve">. </w:t>
      </w:r>
      <w:r w:rsidR="00D23B4F">
        <w:rPr>
          <w:rFonts w:ascii="Arial" w:eastAsia="Times New Roman" w:hAnsi="Arial" w:cs="Arial"/>
          <w:b/>
          <w:bCs/>
          <w:sz w:val="24"/>
          <w:szCs w:val="24"/>
          <w:lang w:eastAsia="es-ES"/>
        </w:rPr>
        <w:t>**********</w:t>
      </w:r>
    </w:p>
    <w:p w14:paraId="4348A3D8" w14:textId="05E81259" w:rsidR="007D4A1C" w:rsidRDefault="0049076F" w:rsidP="007A083A">
      <w:pPr>
        <w:pStyle w:val="Sinespaciado"/>
        <w:rPr>
          <w:rFonts w:ascii="Arial" w:hAnsi="Arial" w:cs="Arial"/>
          <w:i/>
          <w:sz w:val="20"/>
          <w:szCs w:val="20"/>
        </w:rPr>
      </w:pPr>
      <w:r w:rsidRPr="00336342">
        <w:rPr>
          <w:rFonts w:ascii="Arial" w:hAnsi="Arial" w:cs="Arial"/>
          <w:b/>
          <w:i/>
          <w:sz w:val="20"/>
          <w:szCs w:val="20"/>
        </w:rPr>
        <w:t>Domicilio:</w:t>
      </w:r>
      <w:r w:rsidR="00F27B57">
        <w:rPr>
          <w:rFonts w:ascii="Arial" w:hAnsi="Arial" w:cs="Arial"/>
          <w:i/>
          <w:sz w:val="20"/>
          <w:szCs w:val="20"/>
        </w:rPr>
        <w:t xml:space="preserve"> </w:t>
      </w:r>
      <w:r w:rsidR="00D23B4F">
        <w:rPr>
          <w:rFonts w:ascii="Arial" w:eastAsia="Times New Roman" w:hAnsi="Arial" w:cs="Arial"/>
          <w:b/>
          <w:bCs/>
          <w:sz w:val="24"/>
          <w:szCs w:val="24"/>
          <w:lang w:eastAsia="es-ES"/>
        </w:rPr>
        <w:t>**********</w:t>
      </w:r>
      <w:r w:rsidR="00D23B4F">
        <w:rPr>
          <w:rFonts w:ascii="Arial" w:eastAsia="Times New Roman" w:hAnsi="Arial" w:cs="Arial"/>
          <w:b/>
          <w:bCs/>
          <w:sz w:val="24"/>
          <w:szCs w:val="24"/>
          <w:lang w:eastAsia="es-ES"/>
        </w:rPr>
        <w:t xml:space="preserve"> </w:t>
      </w:r>
    </w:p>
    <w:p w14:paraId="244D46CD" w14:textId="7B5B37D2" w:rsidR="00134FB7" w:rsidRDefault="00DD7909" w:rsidP="007A083A">
      <w:pPr>
        <w:pStyle w:val="Sinespaciado"/>
        <w:rPr>
          <w:rFonts w:ascii="Arial" w:hAnsi="Arial" w:cs="Arial"/>
          <w:b/>
          <w:i/>
          <w:sz w:val="20"/>
          <w:szCs w:val="20"/>
        </w:rPr>
      </w:pPr>
      <w:r w:rsidRPr="00336342">
        <w:rPr>
          <w:rFonts w:ascii="Arial" w:hAnsi="Arial" w:cs="Arial"/>
          <w:b/>
          <w:i/>
          <w:sz w:val="20"/>
          <w:szCs w:val="20"/>
        </w:rPr>
        <w:t>Colonia:</w:t>
      </w:r>
      <w:r w:rsidR="00813D7E">
        <w:rPr>
          <w:rFonts w:ascii="Arial" w:hAnsi="Arial" w:cs="Arial"/>
          <w:i/>
          <w:sz w:val="20"/>
          <w:szCs w:val="20"/>
        </w:rPr>
        <w:t xml:space="preserve"> </w:t>
      </w:r>
      <w:r w:rsidR="00D23B4F">
        <w:rPr>
          <w:rFonts w:ascii="Arial" w:eastAsia="Times New Roman" w:hAnsi="Arial" w:cs="Arial"/>
          <w:b/>
          <w:bCs/>
          <w:sz w:val="24"/>
          <w:szCs w:val="24"/>
          <w:lang w:eastAsia="es-ES"/>
        </w:rPr>
        <w:t>**********</w:t>
      </w:r>
      <w:r w:rsidR="008276D0">
        <w:rPr>
          <w:rFonts w:ascii="Arial" w:hAnsi="Arial" w:cs="Arial"/>
          <w:i/>
          <w:sz w:val="20"/>
          <w:szCs w:val="20"/>
        </w:rPr>
        <w:t xml:space="preserve"> </w:t>
      </w:r>
      <w:r w:rsidR="00813D7E">
        <w:rPr>
          <w:rFonts w:ascii="Arial" w:hAnsi="Arial" w:cs="Arial"/>
          <w:i/>
          <w:sz w:val="20"/>
          <w:szCs w:val="20"/>
        </w:rPr>
        <w:t xml:space="preserve">|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813D7E">
        <w:rPr>
          <w:rFonts w:ascii="Arial" w:hAnsi="Arial" w:cs="Arial"/>
          <w:i/>
          <w:sz w:val="20"/>
          <w:szCs w:val="20"/>
        </w:rPr>
        <w:t>|</w:t>
      </w:r>
      <w:r w:rsidR="000079F1">
        <w:rPr>
          <w:rFonts w:ascii="Arial" w:hAnsi="Arial" w:cs="Arial"/>
          <w:i/>
          <w:sz w:val="20"/>
          <w:szCs w:val="20"/>
        </w:rPr>
        <w:t xml:space="preserve"> </w:t>
      </w:r>
      <w:r w:rsidR="00436976" w:rsidRPr="00336342">
        <w:rPr>
          <w:rFonts w:ascii="Arial" w:hAnsi="Arial" w:cs="Arial"/>
          <w:b/>
          <w:i/>
          <w:sz w:val="20"/>
          <w:szCs w:val="20"/>
        </w:rPr>
        <w:t>Municipio:</w:t>
      </w:r>
      <w:r w:rsidR="00813D7E">
        <w:rPr>
          <w:rFonts w:ascii="Arial" w:hAnsi="Arial" w:cs="Arial"/>
          <w:i/>
          <w:sz w:val="20"/>
          <w:szCs w:val="20"/>
        </w:rPr>
        <w:t xml:space="preserve"> </w:t>
      </w:r>
      <w:r w:rsidR="007D4A1C">
        <w:rPr>
          <w:rFonts w:ascii="Arial" w:hAnsi="Arial" w:cs="Arial"/>
          <w:i/>
          <w:sz w:val="20"/>
          <w:szCs w:val="20"/>
        </w:rPr>
        <w:t xml:space="preserve">OAXACA DE JUÁREZ. | </w:t>
      </w:r>
      <w:r w:rsidR="005C3FF3" w:rsidRPr="00C844B3">
        <w:rPr>
          <w:rFonts w:ascii="Arial" w:hAnsi="Arial" w:cs="Arial"/>
          <w:b/>
          <w:i/>
          <w:sz w:val="20"/>
          <w:szCs w:val="20"/>
        </w:rPr>
        <w:t>C.P.</w:t>
      </w:r>
      <w:r w:rsidR="007D4A1C">
        <w:rPr>
          <w:rFonts w:ascii="Arial" w:hAnsi="Arial" w:cs="Arial"/>
          <w:b/>
          <w:i/>
          <w:sz w:val="20"/>
          <w:szCs w:val="20"/>
        </w:rPr>
        <w:t>:</w:t>
      </w:r>
    </w:p>
    <w:p w14:paraId="10FD5DDD" w14:textId="0504C0D6" w:rsidR="007D4A1C" w:rsidRDefault="007D4A1C" w:rsidP="007A083A">
      <w:pPr>
        <w:pStyle w:val="Sinespaciado"/>
        <w:rPr>
          <w:rFonts w:ascii="Arial" w:hAnsi="Arial" w:cs="Arial"/>
          <w:bCs/>
          <w:i/>
          <w:sz w:val="20"/>
          <w:szCs w:val="20"/>
        </w:rPr>
      </w:pPr>
      <w:r>
        <w:rPr>
          <w:rFonts w:ascii="Arial" w:hAnsi="Arial" w:cs="Arial"/>
          <w:bCs/>
          <w:i/>
          <w:sz w:val="20"/>
          <w:szCs w:val="20"/>
        </w:rPr>
        <w:t>68000</w:t>
      </w:r>
    </w:p>
    <w:p w14:paraId="226694A8" w14:textId="77777777" w:rsidR="00763AD8" w:rsidRPr="007D4A1C" w:rsidRDefault="00763AD8" w:rsidP="007A083A">
      <w:pPr>
        <w:pStyle w:val="Sinespaciado"/>
        <w:rPr>
          <w:rFonts w:ascii="Arial" w:hAnsi="Arial" w:cs="Arial"/>
          <w:bCs/>
          <w:i/>
          <w:sz w:val="20"/>
          <w:szCs w:val="20"/>
        </w:rPr>
      </w:pPr>
    </w:p>
    <w:p w14:paraId="43A1F5BF" w14:textId="77777777" w:rsidR="00D03FCC" w:rsidRDefault="00D03FCC" w:rsidP="007A083A">
      <w:pPr>
        <w:pStyle w:val="Sinespaciado"/>
        <w:rPr>
          <w:rFonts w:ascii="Arial" w:hAnsi="Arial" w:cs="Arial"/>
          <w:i/>
          <w:sz w:val="20"/>
          <w:szCs w:val="20"/>
        </w:rPr>
      </w:pPr>
    </w:p>
    <w:p w14:paraId="4A82AD2E" w14:textId="5F2257CE" w:rsidR="000D0496" w:rsidRDefault="00436976" w:rsidP="00763AD8">
      <w:pPr>
        <w:pStyle w:val="Textoindependienteprimerasangra"/>
        <w:spacing w:after="0" w:line="360" w:lineRule="auto"/>
        <w:ind w:firstLine="567"/>
        <w:jc w:val="both"/>
        <w:rPr>
          <w:rFonts w:ascii="Arial" w:hAnsi="Arial" w:cs="Arial"/>
          <w:i/>
          <w:sz w:val="20"/>
          <w:szCs w:val="20"/>
        </w:rPr>
      </w:pPr>
      <w:r w:rsidRPr="00FE4259">
        <w:rPr>
          <w:rFonts w:ascii="Arial" w:hAnsi="Arial" w:cs="Arial"/>
          <w:i/>
          <w:sz w:val="20"/>
          <w:szCs w:val="20"/>
        </w:rPr>
        <w:t>La Dirección de Ingresos y Recaudación</w:t>
      </w:r>
      <w:r w:rsidR="00C844B3">
        <w:rPr>
          <w:rFonts w:ascii="Arial" w:hAnsi="Arial" w:cs="Arial"/>
          <w:i/>
          <w:sz w:val="20"/>
          <w:szCs w:val="20"/>
        </w:rPr>
        <w:t xml:space="preserve"> dependiente de la Subsecretaría de Ingresos de la </w:t>
      </w:r>
      <w:r w:rsidRPr="00FE4259">
        <w:rPr>
          <w:rFonts w:ascii="Arial" w:hAnsi="Arial" w:cs="Arial"/>
          <w:i/>
          <w:sz w:val="20"/>
          <w:szCs w:val="20"/>
        </w:rPr>
        <w:t>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con fundamento en los artículos 2 párrafo segundo y tercero de la Constitución Política del Estado Libre y</w:t>
      </w:r>
      <w:r w:rsidR="00C844B3">
        <w:rPr>
          <w:rFonts w:ascii="Arial" w:hAnsi="Arial" w:cs="Arial"/>
          <w:i/>
          <w:sz w:val="20"/>
          <w:szCs w:val="20"/>
        </w:rPr>
        <w:t xml:space="preserve"> Soberano de Oaxaca vigente; 1,</w:t>
      </w:r>
      <w:r w:rsidR="00FD3B5E">
        <w:rPr>
          <w:rFonts w:ascii="Arial" w:hAnsi="Arial" w:cs="Arial"/>
          <w:i/>
          <w:sz w:val="20"/>
          <w:szCs w:val="20"/>
        </w:rPr>
        <w:t xml:space="preserve"> </w:t>
      </w:r>
      <w:r w:rsidR="00C844B3">
        <w:rPr>
          <w:rFonts w:ascii="Arial" w:hAnsi="Arial" w:cs="Arial"/>
          <w:i/>
          <w:sz w:val="20"/>
          <w:szCs w:val="20"/>
        </w:rPr>
        <w:t xml:space="preserve">3 fracción I, </w:t>
      </w:r>
      <w:r w:rsidRPr="00FE4259">
        <w:rPr>
          <w:rFonts w:ascii="Arial" w:hAnsi="Arial" w:cs="Arial"/>
          <w:i/>
          <w:sz w:val="20"/>
          <w:szCs w:val="20"/>
        </w:rPr>
        <w:t>27 fracción XII,</w:t>
      </w:r>
      <w:r w:rsidR="00DC0CEB">
        <w:rPr>
          <w:rFonts w:ascii="Arial" w:hAnsi="Arial" w:cs="Arial"/>
          <w:i/>
          <w:sz w:val="20"/>
          <w:szCs w:val="20"/>
        </w:rPr>
        <w:t xml:space="preserve"> 45 fracciones XI,</w:t>
      </w:r>
      <w:r w:rsidR="00C844B3">
        <w:rPr>
          <w:rFonts w:ascii="Arial" w:hAnsi="Arial" w:cs="Arial"/>
          <w:i/>
          <w:sz w:val="20"/>
          <w:szCs w:val="20"/>
        </w:rPr>
        <w:t xml:space="preserve"> XIII, XX, XXI, XXVIII, XXXVII y LIX </w:t>
      </w:r>
      <w:r w:rsidRPr="00FE4259">
        <w:rPr>
          <w:rFonts w:ascii="Arial" w:hAnsi="Arial" w:cs="Arial"/>
          <w:i/>
          <w:sz w:val="20"/>
          <w:szCs w:val="20"/>
        </w:rPr>
        <w:t>de la Ley Orgánica del Poder Ejecutiv</w:t>
      </w:r>
      <w:r w:rsidR="00C844B3">
        <w:rPr>
          <w:rFonts w:ascii="Arial" w:hAnsi="Arial" w:cs="Arial"/>
          <w:i/>
          <w:sz w:val="20"/>
          <w:szCs w:val="20"/>
        </w:rPr>
        <w:t xml:space="preserve">o del Estado de Oaxaca vigente; </w:t>
      </w:r>
      <w:r w:rsidR="00DC0CEB">
        <w:rPr>
          <w:rFonts w:ascii="Arial" w:hAnsi="Arial" w:cs="Arial"/>
          <w:i/>
          <w:sz w:val="20"/>
          <w:szCs w:val="20"/>
        </w:rPr>
        <w:t>1 primer párrafo, 3, 4, 5 frac</w:t>
      </w:r>
      <w:r w:rsidR="00C844B3">
        <w:rPr>
          <w:rFonts w:ascii="Arial" w:hAnsi="Arial" w:cs="Arial"/>
          <w:i/>
          <w:sz w:val="20"/>
          <w:szCs w:val="20"/>
        </w:rPr>
        <w:t xml:space="preserve">ciones II y VII, 7 fracción VI, </w:t>
      </w:r>
      <w:r w:rsidR="00DC0CEB">
        <w:rPr>
          <w:rFonts w:ascii="Arial" w:hAnsi="Arial" w:cs="Arial"/>
          <w:i/>
          <w:sz w:val="20"/>
          <w:szCs w:val="20"/>
        </w:rPr>
        <w:t>19,</w:t>
      </w:r>
      <w:r w:rsidR="00C844B3">
        <w:rPr>
          <w:rFonts w:ascii="Arial" w:hAnsi="Arial" w:cs="Arial"/>
          <w:i/>
          <w:sz w:val="20"/>
          <w:szCs w:val="20"/>
        </w:rPr>
        <w:t xml:space="preserve"> </w:t>
      </w:r>
      <w:r w:rsidR="00DC0CEB">
        <w:rPr>
          <w:rFonts w:ascii="Arial" w:hAnsi="Arial" w:cs="Arial"/>
          <w:i/>
          <w:sz w:val="20"/>
          <w:szCs w:val="20"/>
        </w:rPr>
        <w:t>32, 39,</w:t>
      </w:r>
      <w:r w:rsidR="00C844B3">
        <w:rPr>
          <w:rFonts w:ascii="Arial" w:hAnsi="Arial" w:cs="Arial"/>
          <w:i/>
          <w:sz w:val="20"/>
          <w:szCs w:val="20"/>
        </w:rPr>
        <w:t xml:space="preserve"> </w:t>
      </w:r>
      <w:r w:rsidR="00DC0CEB">
        <w:rPr>
          <w:rFonts w:ascii="Arial" w:hAnsi="Arial" w:cs="Arial"/>
          <w:i/>
          <w:sz w:val="20"/>
          <w:szCs w:val="20"/>
        </w:rPr>
        <w:t xml:space="preserve">61 </w:t>
      </w:r>
      <w:r w:rsidR="00C844B3">
        <w:rPr>
          <w:rFonts w:ascii="Arial" w:hAnsi="Arial" w:cs="Arial"/>
          <w:i/>
          <w:sz w:val="20"/>
          <w:szCs w:val="20"/>
        </w:rPr>
        <w:t>primer</w:t>
      </w:r>
      <w:r w:rsidR="00CF4D5E" w:rsidRPr="000E542C">
        <w:rPr>
          <w:rFonts w:ascii="Arial" w:hAnsi="Arial" w:cs="Arial"/>
          <w:i/>
          <w:sz w:val="20"/>
          <w:szCs w:val="20"/>
        </w:rPr>
        <w:t xml:space="preserve"> </w:t>
      </w:r>
      <w:r w:rsidR="00C844B3">
        <w:rPr>
          <w:rFonts w:ascii="Arial" w:hAnsi="Arial" w:cs="Arial"/>
          <w:i/>
          <w:sz w:val="20"/>
          <w:szCs w:val="20"/>
        </w:rPr>
        <w:t xml:space="preserve">párrafo, 64 primer y quinto párrafos, </w:t>
      </w:r>
      <w:r w:rsidR="00CF4D5E" w:rsidRPr="000E542C">
        <w:rPr>
          <w:rFonts w:ascii="Arial" w:hAnsi="Arial" w:cs="Arial"/>
          <w:i/>
          <w:sz w:val="20"/>
          <w:szCs w:val="20"/>
        </w:rPr>
        <w:t>122</w:t>
      </w:r>
      <w:r w:rsidR="00DC11A2" w:rsidRPr="000E542C">
        <w:rPr>
          <w:rFonts w:ascii="Arial" w:hAnsi="Arial" w:cs="Arial"/>
          <w:i/>
          <w:sz w:val="20"/>
          <w:szCs w:val="20"/>
        </w:rPr>
        <w:t xml:space="preserve"> </w:t>
      </w:r>
      <w:r w:rsidR="00CF4D5E" w:rsidRPr="000E542C">
        <w:rPr>
          <w:rFonts w:ascii="Arial" w:hAnsi="Arial" w:cs="Arial"/>
          <w:i/>
          <w:sz w:val="20"/>
          <w:szCs w:val="20"/>
        </w:rPr>
        <w:t>y</w:t>
      </w:r>
      <w:r w:rsidR="00C844B3">
        <w:rPr>
          <w:rFonts w:ascii="Arial" w:hAnsi="Arial" w:cs="Arial"/>
          <w:i/>
          <w:sz w:val="20"/>
          <w:szCs w:val="20"/>
        </w:rPr>
        <w:t xml:space="preserve"> 268 </w:t>
      </w:r>
      <w:r w:rsidR="00CF4D5E" w:rsidRPr="000E542C">
        <w:rPr>
          <w:rFonts w:ascii="Arial" w:hAnsi="Arial" w:cs="Arial"/>
          <w:i/>
          <w:sz w:val="20"/>
          <w:szCs w:val="20"/>
        </w:rPr>
        <w:t xml:space="preserve">fracción I </w:t>
      </w:r>
      <w:r w:rsidR="00DC0CEB" w:rsidRPr="000E542C">
        <w:rPr>
          <w:rFonts w:ascii="Arial" w:hAnsi="Arial" w:cs="Arial"/>
          <w:i/>
          <w:sz w:val="20"/>
          <w:szCs w:val="20"/>
        </w:rPr>
        <w:t>del Código Fiscal para el Estado de Oaxaca vigente</w:t>
      </w:r>
      <w:r w:rsidR="00CF4D5E" w:rsidRPr="000E542C">
        <w:rPr>
          <w:rFonts w:ascii="Arial" w:hAnsi="Arial" w:cs="Arial"/>
          <w:i/>
          <w:sz w:val="20"/>
          <w:szCs w:val="20"/>
        </w:rPr>
        <w:t xml:space="preserve">; </w:t>
      </w:r>
      <w:r w:rsidR="00C844B3">
        <w:rPr>
          <w:rFonts w:ascii="Arial" w:hAnsi="Arial" w:cs="Arial"/>
          <w:i/>
          <w:sz w:val="20"/>
          <w:szCs w:val="20"/>
        </w:rPr>
        <w:t xml:space="preserve">59, 60 y 61 </w:t>
      </w:r>
      <w:r w:rsidR="00CF4D5E" w:rsidRPr="000E542C">
        <w:rPr>
          <w:rFonts w:ascii="Arial" w:hAnsi="Arial" w:cs="Arial"/>
          <w:i/>
          <w:sz w:val="20"/>
          <w:szCs w:val="20"/>
        </w:rPr>
        <w:t>del Reglamento del Código Fiscal para el Estado de Oaxaca vigente,</w:t>
      </w:r>
      <w:r w:rsidR="00C844B3">
        <w:rPr>
          <w:rFonts w:ascii="Arial" w:hAnsi="Arial" w:cs="Arial"/>
          <w:i/>
          <w:sz w:val="20"/>
          <w:szCs w:val="20"/>
        </w:rPr>
        <w:t xml:space="preserve"> 63, 64, 65 y 66 de la Ley Estatal de Hacienda vigente;  </w:t>
      </w:r>
      <w:r w:rsidR="00073838" w:rsidRPr="000E542C">
        <w:rPr>
          <w:rFonts w:ascii="Arial" w:hAnsi="Arial" w:cs="Arial"/>
          <w:i/>
          <w:sz w:val="20"/>
          <w:szCs w:val="20"/>
        </w:rPr>
        <w:t>1, 2, 4 fracci</w:t>
      </w:r>
      <w:r w:rsidR="00C844B3">
        <w:rPr>
          <w:rFonts w:ascii="Arial" w:hAnsi="Arial" w:cs="Arial"/>
          <w:i/>
          <w:sz w:val="20"/>
          <w:szCs w:val="20"/>
        </w:rPr>
        <w:t xml:space="preserve">ón </w:t>
      </w:r>
      <w:r w:rsidR="00D03FCC" w:rsidRPr="000E542C">
        <w:rPr>
          <w:rFonts w:ascii="Arial" w:hAnsi="Arial" w:cs="Arial"/>
          <w:i/>
          <w:sz w:val="20"/>
          <w:szCs w:val="20"/>
        </w:rPr>
        <w:t>I</w:t>
      </w:r>
      <w:r w:rsidR="00073838" w:rsidRPr="000E542C">
        <w:rPr>
          <w:rFonts w:ascii="Arial" w:hAnsi="Arial" w:cs="Arial"/>
          <w:i/>
          <w:sz w:val="20"/>
          <w:szCs w:val="20"/>
        </w:rPr>
        <w:t>II inciso a),</w:t>
      </w:r>
      <w:r w:rsidR="00C844B3">
        <w:rPr>
          <w:rFonts w:ascii="Arial" w:hAnsi="Arial" w:cs="Arial"/>
          <w:i/>
          <w:sz w:val="20"/>
          <w:szCs w:val="20"/>
        </w:rPr>
        <w:t xml:space="preserve"> 5, </w:t>
      </w:r>
      <w:r w:rsidR="00D03FCC" w:rsidRPr="000E542C">
        <w:rPr>
          <w:rFonts w:ascii="Arial" w:hAnsi="Arial" w:cs="Arial"/>
          <w:i/>
          <w:sz w:val="20"/>
          <w:szCs w:val="20"/>
        </w:rPr>
        <w:t xml:space="preserve">31 fracciones </w:t>
      </w:r>
      <w:r w:rsidR="00C844B3">
        <w:rPr>
          <w:rFonts w:ascii="Arial" w:hAnsi="Arial" w:cs="Arial"/>
          <w:i/>
          <w:sz w:val="20"/>
          <w:szCs w:val="20"/>
        </w:rPr>
        <w:t xml:space="preserve">VI, </w:t>
      </w:r>
      <w:r w:rsidR="00073838" w:rsidRPr="000E542C">
        <w:rPr>
          <w:rFonts w:ascii="Arial" w:hAnsi="Arial" w:cs="Arial"/>
          <w:i/>
          <w:sz w:val="20"/>
          <w:szCs w:val="20"/>
        </w:rPr>
        <w:t>VIII y XLII del Reglamento Interno de la Secretaría de Finanzas del Poder Ejecutivo del Estado vigente</w:t>
      </w:r>
      <w:r w:rsidR="00C844B3">
        <w:rPr>
          <w:rFonts w:ascii="Arial" w:hAnsi="Arial" w:cs="Arial"/>
          <w:i/>
          <w:sz w:val="20"/>
          <w:szCs w:val="20"/>
        </w:rPr>
        <w:t xml:space="preserve"> </w:t>
      </w:r>
      <w:r w:rsidR="00C575BE" w:rsidRPr="000E542C">
        <w:rPr>
          <w:rFonts w:ascii="Arial" w:hAnsi="Arial" w:cs="Arial"/>
          <w:i/>
          <w:sz w:val="20"/>
          <w:szCs w:val="20"/>
        </w:rPr>
        <w:t>(…)</w:t>
      </w:r>
      <w:r w:rsidR="00484FA0" w:rsidRPr="000E542C">
        <w:rPr>
          <w:rFonts w:ascii="Arial" w:hAnsi="Arial" w:cs="Arial"/>
          <w:i/>
          <w:sz w:val="20"/>
          <w:szCs w:val="20"/>
        </w:rPr>
        <w:t>”</w:t>
      </w:r>
    </w:p>
    <w:p w14:paraId="7579639B" w14:textId="77777777" w:rsidR="00D23B4F" w:rsidRPr="000E542C" w:rsidRDefault="00D23B4F" w:rsidP="00763AD8">
      <w:pPr>
        <w:pStyle w:val="Textoindependienteprimerasangra"/>
        <w:spacing w:after="0" w:line="360" w:lineRule="auto"/>
        <w:ind w:firstLine="567"/>
        <w:jc w:val="both"/>
        <w:rPr>
          <w:rFonts w:ascii="Arial" w:hAnsi="Arial" w:cs="Arial"/>
          <w:i/>
          <w:sz w:val="20"/>
          <w:szCs w:val="20"/>
        </w:rPr>
      </w:pPr>
    </w:p>
    <w:p w14:paraId="697D9092" w14:textId="1723DD2D" w:rsidR="00484FA0" w:rsidRDefault="009D0362" w:rsidP="007A083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sidR="00FD3B5E">
        <w:rPr>
          <w:rFonts w:ascii="Arial" w:eastAsia="Times New Roman" w:hAnsi="Arial" w:cs="Arial"/>
          <w:sz w:val="24"/>
          <w:szCs w:val="24"/>
          <w:lang w:val="es-ES"/>
        </w:rPr>
        <w:t>tado Libre y Soberano de Oaxaca,</w:t>
      </w:r>
      <w:r>
        <w:rPr>
          <w:rFonts w:ascii="Arial" w:eastAsia="Times New Roman" w:hAnsi="Arial" w:cs="Arial"/>
          <w:sz w:val="24"/>
          <w:szCs w:val="24"/>
          <w:lang w:val="es-ES"/>
        </w:rPr>
        <w:t xml:space="preserve">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w:t>
      </w:r>
      <w:r w:rsidR="00FD3B5E">
        <w:rPr>
          <w:rFonts w:ascii="Arial" w:eastAsia="Times New Roman" w:hAnsi="Arial" w:cs="Arial"/>
          <w:sz w:val="24"/>
          <w:szCs w:val="24"/>
          <w:lang w:val="es-ES"/>
        </w:rPr>
        <w:t>ivo del Estado,</w:t>
      </w:r>
      <w:r w:rsidR="007A083A" w:rsidRPr="007A083A">
        <w:rPr>
          <w:rFonts w:ascii="Arial" w:eastAsia="Times New Roman" w:hAnsi="Arial" w:cs="Arial"/>
          <w:sz w:val="24"/>
          <w:szCs w:val="24"/>
          <w:lang w:val="es-ES"/>
        </w:rPr>
        <w:t xml:space="preserve"> </w:t>
      </w:r>
      <w:r w:rsidR="007A083A">
        <w:rPr>
          <w:rFonts w:ascii="Arial" w:eastAsia="Times New Roman" w:hAnsi="Arial" w:cs="Arial"/>
          <w:sz w:val="24"/>
          <w:szCs w:val="24"/>
          <w:lang w:val="es-ES"/>
        </w:rPr>
        <w:t xml:space="preserve">en el Código Fiscal para el Estado, en el Reglamento del Código Fiscal para el Estado, en la Ley Estatal de Hacienda y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w:t>
      </w:r>
      <w:r w:rsidR="007A083A">
        <w:rPr>
          <w:rFonts w:ascii="Arial" w:eastAsia="Times New Roman" w:hAnsi="Arial" w:cs="Arial"/>
          <w:sz w:val="24"/>
          <w:szCs w:val="24"/>
          <w:lang w:val="es-ES"/>
        </w:rPr>
        <w:t>e Finanzas del Poder Ejecutivo.</w:t>
      </w:r>
      <w:r w:rsidR="00484FA0">
        <w:rPr>
          <w:rFonts w:ascii="Arial" w:eastAsia="Times New Roman" w:hAnsi="Arial" w:cs="Arial"/>
          <w:sz w:val="24"/>
          <w:szCs w:val="24"/>
          <w:lang w:val="es-ES"/>
        </w:rPr>
        <w:t xml:space="preserve"> </w:t>
      </w:r>
    </w:p>
    <w:p w14:paraId="1CF6D2BE" w14:textId="2F8FD7BE" w:rsidR="00DA5C2A" w:rsidRDefault="007A083A" w:rsidP="00E3718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w:t>
      </w:r>
      <w:r w:rsidR="000D0496">
        <w:rPr>
          <w:rFonts w:ascii="Arial" w:eastAsia="Times New Roman" w:hAnsi="Arial" w:cs="Arial"/>
          <w:sz w:val="24"/>
          <w:szCs w:val="24"/>
          <w:lang w:val="es-ES"/>
        </w:rPr>
        <w:t>autoridad</w:t>
      </w:r>
      <w:r w:rsidR="00873ACD">
        <w:rPr>
          <w:rFonts w:ascii="Arial" w:eastAsia="Times New Roman" w:hAnsi="Arial" w:cs="Arial"/>
          <w:sz w:val="24"/>
          <w:szCs w:val="24"/>
          <w:lang w:val="es-ES"/>
        </w:rPr>
        <w:t xml:space="preserve"> demandada omitió señalar en el cuerpo del acto administrativo impugnado, el </w:t>
      </w:r>
      <w:r w:rsidR="00D03FCC">
        <w:rPr>
          <w:rFonts w:ascii="Arial" w:eastAsia="Times New Roman" w:hAnsi="Arial" w:cs="Arial"/>
          <w:sz w:val="24"/>
          <w:szCs w:val="24"/>
          <w:lang w:val="es-ES"/>
        </w:rPr>
        <w:t>a</w:t>
      </w:r>
      <w:r w:rsidR="00873ACD">
        <w:rPr>
          <w:rFonts w:ascii="Arial" w:eastAsia="Times New Roman" w:hAnsi="Arial" w:cs="Arial"/>
          <w:sz w:val="24"/>
          <w:szCs w:val="24"/>
          <w:lang w:val="es-ES"/>
        </w:rPr>
        <w:t>rtículo</w:t>
      </w:r>
      <w:r w:rsidR="00E3718A">
        <w:rPr>
          <w:rFonts w:ascii="Arial" w:eastAsia="Times New Roman" w:hAnsi="Arial" w:cs="Arial"/>
          <w:sz w:val="24"/>
          <w:szCs w:val="24"/>
          <w:lang w:val="es-ES"/>
        </w:rPr>
        <w:t xml:space="preserve"> </w:t>
      </w:r>
      <w:r w:rsidR="00DA5C2A">
        <w:rPr>
          <w:rFonts w:ascii="Arial" w:eastAsia="Times New Roman" w:hAnsi="Arial" w:cs="Arial"/>
          <w:sz w:val="24"/>
          <w:szCs w:val="24"/>
          <w:lang w:val="es-ES"/>
        </w:rPr>
        <w:t>1</w:t>
      </w:r>
      <w:r w:rsidR="00FD3B5E">
        <w:rPr>
          <w:rFonts w:ascii="Arial" w:eastAsia="Times New Roman" w:hAnsi="Arial" w:cs="Arial"/>
          <w:sz w:val="24"/>
          <w:szCs w:val="24"/>
          <w:lang w:val="es-ES"/>
        </w:rPr>
        <w:t xml:space="preserve"> </w:t>
      </w:r>
      <w:r w:rsidR="00873ACD">
        <w:rPr>
          <w:rFonts w:ascii="Arial" w:eastAsia="Times New Roman" w:hAnsi="Arial" w:cs="Arial"/>
          <w:sz w:val="24"/>
          <w:szCs w:val="24"/>
          <w:lang w:val="es-ES"/>
        </w:rPr>
        <w:t>primer</w:t>
      </w:r>
      <w:r w:rsidR="000D0496">
        <w:rPr>
          <w:rFonts w:ascii="Arial" w:eastAsia="Times New Roman" w:hAnsi="Arial" w:cs="Arial"/>
          <w:sz w:val="24"/>
          <w:szCs w:val="24"/>
          <w:lang w:val="es-ES"/>
        </w:rPr>
        <w:t>o</w:t>
      </w:r>
      <w:r w:rsidR="00DA5C2A">
        <w:rPr>
          <w:rFonts w:ascii="Arial" w:eastAsia="Times New Roman" w:hAnsi="Arial" w:cs="Arial"/>
          <w:sz w:val="24"/>
          <w:szCs w:val="24"/>
          <w:lang w:val="es-ES"/>
        </w:rPr>
        <w:t xml:space="preserve"> primer y segundo párrafo, </w:t>
      </w:r>
      <w:r w:rsidR="00877FB4">
        <w:rPr>
          <w:rFonts w:ascii="Arial" w:eastAsia="Times New Roman" w:hAnsi="Arial" w:cs="Arial"/>
          <w:sz w:val="24"/>
          <w:szCs w:val="24"/>
          <w:lang w:val="es-ES"/>
        </w:rPr>
        <w:t>fracción</w:t>
      </w:r>
      <w:r w:rsidR="00E3718A">
        <w:rPr>
          <w:rFonts w:ascii="Arial" w:eastAsia="Times New Roman" w:hAnsi="Arial" w:cs="Arial"/>
          <w:sz w:val="24"/>
          <w:szCs w:val="24"/>
          <w:lang w:val="es-ES"/>
        </w:rPr>
        <w:t xml:space="preserve"> XXIX, inciso a)</w:t>
      </w:r>
      <w:r w:rsidR="000D0496">
        <w:rPr>
          <w:rFonts w:ascii="Arial" w:eastAsia="Times New Roman" w:hAnsi="Arial" w:cs="Arial"/>
          <w:sz w:val="24"/>
          <w:szCs w:val="24"/>
          <w:lang w:val="es-ES"/>
        </w:rPr>
        <w:t xml:space="preserve">, </w:t>
      </w:r>
      <w:r w:rsidR="00873ACD">
        <w:rPr>
          <w:rFonts w:ascii="Arial" w:eastAsia="Times New Roman" w:hAnsi="Arial" w:cs="Arial"/>
          <w:sz w:val="24"/>
          <w:szCs w:val="24"/>
          <w:lang w:val="es-ES"/>
        </w:rPr>
        <w:t xml:space="preserve">del </w:t>
      </w:r>
      <w:r w:rsidR="00D03FCC">
        <w:rPr>
          <w:rFonts w:ascii="Arial" w:eastAsia="Times New Roman" w:hAnsi="Arial" w:cs="Arial"/>
          <w:sz w:val="24"/>
          <w:szCs w:val="24"/>
          <w:lang w:val="es-ES"/>
        </w:rPr>
        <w:t>a</w:t>
      </w:r>
      <w:r w:rsidR="00873ACD">
        <w:rPr>
          <w:rFonts w:ascii="Arial" w:eastAsia="Times New Roman" w:hAnsi="Arial" w:cs="Arial"/>
          <w:sz w:val="24"/>
          <w:szCs w:val="24"/>
          <w:lang w:val="es-ES"/>
        </w:rPr>
        <w:t>cuerdo</w:t>
      </w:r>
      <w:r w:rsidR="00DA5C2A">
        <w:rPr>
          <w:rFonts w:ascii="Arial" w:eastAsia="Times New Roman" w:hAnsi="Arial" w:cs="Arial"/>
          <w:sz w:val="24"/>
          <w:szCs w:val="24"/>
          <w:lang w:val="es-ES"/>
        </w:rPr>
        <w:t xml:space="preserve"> por el que se establece la circunscripción territorial de la Secretaría de Finanzas del Poder Ejecutivo del Estado, de sus centros integrales y sus módulos de atención al contribuyente en el Estado, </w:t>
      </w:r>
      <w:r w:rsidR="00DA5C2A" w:rsidRPr="009F5114">
        <w:rPr>
          <w:rFonts w:ascii="Arial" w:eastAsia="Times New Roman" w:hAnsi="Arial" w:cs="Arial"/>
          <w:b/>
          <w:sz w:val="24"/>
          <w:szCs w:val="24"/>
          <w:lang w:val="es-ES"/>
        </w:rPr>
        <w:t>publicado</w:t>
      </w:r>
      <w:r w:rsidR="007B3381" w:rsidRPr="009F5114">
        <w:rPr>
          <w:rFonts w:ascii="Arial" w:eastAsia="Times New Roman" w:hAnsi="Arial" w:cs="Arial"/>
          <w:b/>
          <w:sz w:val="24"/>
          <w:szCs w:val="24"/>
          <w:lang w:val="es-ES"/>
        </w:rPr>
        <w:t xml:space="preserve"> e</w:t>
      </w:r>
      <w:r w:rsidR="00E3718A" w:rsidRPr="009F5114">
        <w:rPr>
          <w:rFonts w:ascii="Arial" w:eastAsia="Times New Roman" w:hAnsi="Arial" w:cs="Arial"/>
          <w:b/>
          <w:sz w:val="24"/>
          <w:szCs w:val="24"/>
          <w:lang w:val="es-ES"/>
        </w:rPr>
        <w:t xml:space="preserve">l </w:t>
      </w:r>
      <w:r w:rsidR="007B3381" w:rsidRPr="009F5114">
        <w:rPr>
          <w:rFonts w:ascii="Arial" w:eastAsia="Times New Roman" w:hAnsi="Arial" w:cs="Arial"/>
          <w:b/>
          <w:sz w:val="24"/>
          <w:szCs w:val="24"/>
          <w:lang w:val="es-ES"/>
        </w:rPr>
        <w:t>día treinta de junio de dos mil dieciocho</w:t>
      </w:r>
      <w:r w:rsidR="00DA5C2A" w:rsidRPr="009F5114">
        <w:rPr>
          <w:rFonts w:ascii="Arial" w:eastAsia="Times New Roman" w:hAnsi="Arial" w:cs="Arial"/>
          <w:b/>
          <w:sz w:val="24"/>
          <w:szCs w:val="24"/>
          <w:lang w:val="es-ES"/>
        </w:rPr>
        <w:t>, en el Extra del Periódico Oficial del Estado</w:t>
      </w:r>
      <w:r w:rsidR="00DA5C2A">
        <w:rPr>
          <w:rFonts w:ascii="Arial" w:eastAsia="Times New Roman" w:hAnsi="Arial" w:cs="Arial"/>
          <w:sz w:val="24"/>
          <w:szCs w:val="24"/>
          <w:lang w:val="es-ES"/>
        </w:rPr>
        <w:t>, que para su mejor comprensión se transcribe:</w:t>
      </w:r>
    </w:p>
    <w:p w14:paraId="195322BE" w14:textId="77777777" w:rsidR="00DA5C2A" w:rsidRDefault="00DA5C2A" w:rsidP="00DA5C2A">
      <w:pPr>
        <w:spacing w:after="0" w:line="276" w:lineRule="auto"/>
        <w:ind w:left="851" w:right="283" w:firstLine="567"/>
        <w:jc w:val="both"/>
        <w:rPr>
          <w:rFonts w:ascii="Arial" w:hAnsi="Arial" w:cs="Arial"/>
          <w:i/>
          <w:sz w:val="21"/>
          <w:szCs w:val="21"/>
        </w:rPr>
      </w:pPr>
      <w:r w:rsidRPr="00D84275">
        <w:rPr>
          <w:rFonts w:ascii="Arial" w:hAnsi="Arial" w:cs="Arial"/>
          <w:i/>
          <w:sz w:val="21"/>
          <w:szCs w:val="21"/>
        </w:rPr>
        <w:t xml:space="preserve"> “</w:t>
      </w:r>
      <w:r w:rsidRPr="00D84275">
        <w:rPr>
          <w:rFonts w:ascii="Arial" w:hAnsi="Arial" w:cs="Arial"/>
          <w:b/>
          <w:i/>
          <w:sz w:val="21"/>
          <w:szCs w:val="21"/>
        </w:rPr>
        <w:t>Artículo Primero</w:t>
      </w:r>
      <w:r w:rsidRPr="00D84275">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2568944A" w14:textId="77777777" w:rsidR="00DA5C2A" w:rsidRDefault="00DA5C2A" w:rsidP="00DA5C2A">
      <w:pPr>
        <w:spacing w:after="0" w:line="276" w:lineRule="auto"/>
        <w:ind w:left="851" w:right="283" w:firstLine="567"/>
        <w:jc w:val="both"/>
        <w:rPr>
          <w:rFonts w:ascii="Arial" w:hAnsi="Arial" w:cs="Arial"/>
          <w:i/>
          <w:sz w:val="21"/>
          <w:szCs w:val="21"/>
        </w:rPr>
      </w:pPr>
      <w:r>
        <w:rPr>
          <w:rFonts w:ascii="Arial" w:hAnsi="Arial" w:cs="Arial"/>
          <w:i/>
          <w:sz w:val="21"/>
          <w:szCs w:val="21"/>
        </w:rPr>
        <w:t xml:space="preserve">Los Centros Integrales de Atención al Contribuyente y los Módulos de Atención al Contribuyente dependientes de la Coordinación de Centros Integrales </w:t>
      </w:r>
      <w:r>
        <w:rPr>
          <w:rFonts w:ascii="Arial" w:hAnsi="Arial" w:cs="Arial"/>
          <w:i/>
          <w:sz w:val="21"/>
          <w:szCs w:val="21"/>
        </w:rPr>
        <w:lastRenderedPageBreak/>
        <w:t xml:space="preserve">de Atención al Contribuyente de la Secretaría de Finanzas del Poder Ejecutivo del Estado, ejercerán las facultades a que se refiere el Reglamento Interno de la Secretaría de Finanzas del Poder Ejecutivo del Estado, las que tendrán la sede y circunscripción territorial que en Anexos del </w:t>
      </w:r>
      <w:r w:rsidRPr="00D84275">
        <w:rPr>
          <w:rFonts w:ascii="Arial" w:hAnsi="Arial" w:cs="Arial"/>
          <w:i/>
          <w:sz w:val="21"/>
          <w:szCs w:val="21"/>
        </w:rPr>
        <w:t>presente Acuerdo se presentan en Mapas,</w:t>
      </w:r>
      <w:r>
        <w:rPr>
          <w:rFonts w:ascii="Arial" w:hAnsi="Arial" w:cs="Arial"/>
          <w:i/>
          <w:sz w:val="21"/>
          <w:szCs w:val="21"/>
        </w:rPr>
        <w:t xml:space="preserve"> y que les corresponda conforme a las siguientes fracciones e incisos: </w:t>
      </w:r>
    </w:p>
    <w:p w14:paraId="1F688537" w14:textId="3E0B887F" w:rsidR="000D0496" w:rsidRDefault="00DA5C2A" w:rsidP="0034644D">
      <w:pPr>
        <w:spacing w:line="276" w:lineRule="auto"/>
        <w:ind w:left="851" w:right="283" w:firstLine="567"/>
        <w:jc w:val="both"/>
        <w:rPr>
          <w:rFonts w:ascii="Arial" w:hAnsi="Arial" w:cs="Arial"/>
          <w:i/>
          <w:sz w:val="21"/>
          <w:szCs w:val="21"/>
        </w:rPr>
      </w:pPr>
      <w:r w:rsidRPr="00D84275">
        <w:rPr>
          <w:rFonts w:ascii="Arial" w:hAnsi="Arial" w:cs="Arial"/>
          <w:i/>
          <w:sz w:val="21"/>
          <w:szCs w:val="21"/>
        </w:rPr>
        <w:t xml:space="preserve"> (…)</w:t>
      </w:r>
    </w:p>
    <w:p w14:paraId="5B804B06" w14:textId="3E75E5B5" w:rsidR="00C96240" w:rsidRPr="0034644D" w:rsidRDefault="00C96240" w:rsidP="0034644D">
      <w:pPr>
        <w:spacing w:line="276" w:lineRule="auto"/>
        <w:ind w:left="851" w:right="283" w:firstLine="567"/>
        <w:jc w:val="both"/>
        <w:rPr>
          <w:rFonts w:ascii="Arial" w:hAnsi="Arial" w:cs="Arial"/>
          <w:i/>
          <w:sz w:val="21"/>
          <w:szCs w:val="21"/>
        </w:rPr>
      </w:pPr>
      <w:r w:rsidRPr="0034644D">
        <w:rPr>
          <w:rFonts w:ascii="Arial" w:hAnsi="Arial" w:cs="Arial"/>
          <w:b/>
          <w:bCs/>
          <w:i/>
          <w:sz w:val="21"/>
          <w:szCs w:val="21"/>
        </w:rPr>
        <w:t xml:space="preserve">XXIX. </w:t>
      </w:r>
      <w:r w:rsidRPr="0034644D">
        <w:rPr>
          <w:rFonts w:ascii="Arial" w:hAnsi="Arial" w:cs="Arial"/>
          <w:i/>
          <w:sz w:val="21"/>
          <w:szCs w:val="21"/>
        </w:rPr>
        <w:t>Centro Integral de Atención al Contribuyente de Santa Cruz Amilpas: Con</w:t>
      </w:r>
      <w:r>
        <w:rPr>
          <w:rFonts w:ascii="Arial" w:hAnsi="Arial" w:cs="Arial"/>
          <w:i/>
          <w:sz w:val="21"/>
          <w:szCs w:val="21"/>
        </w:rPr>
        <w:t xml:space="preserve"> </w:t>
      </w:r>
      <w:r w:rsidRPr="0034644D">
        <w:rPr>
          <w:rFonts w:ascii="Arial" w:hAnsi="Arial" w:cs="Arial"/>
          <w:i/>
          <w:sz w:val="21"/>
          <w:szCs w:val="21"/>
        </w:rPr>
        <w:t>sede en el Municipio de Santa Cruz Amilpas, Oaxaca, que comprende los siguientes municipios: San Agustín Yatareni</w:t>
      </w:r>
      <w:r w:rsidR="0034644D" w:rsidRPr="0034644D">
        <w:rPr>
          <w:rFonts w:ascii="Arial" w:hAnsi="Arial" w:cs="Arial"/>
          <w:i/>
          <w:sz w:val="21"/>
          <w:szCs w:val="21"/>
        </w:rPr>
        <w:t xml:space="preserve">, San Andrés Huayápam, Santa Cruz Amilpas, Santo Domingo Tomaltepec, Santa María el Tule, Santa Lucía del Camino, San Sebastián Tutla, y Tlalixtac de Cabrera. </w:t>
      </w:r>
    </w:p>
    <w:p w14:paraId="31CF07DA" w14:textId="7B43C03B" w:rsidR="0034644D" w:rsidRPr="0034644D" w:rsidRDefault="0034644D" w:rsidP="0034644D">
      <w:pPr>
        <w:spacing w:after="0" w:line="276" w:lineRule="auto"/>
        <w:ind w:left="709" w:right="283" w:firstLine="567"/>
        <w:jc w:val="both"/>
        <w:rPr>
          <w:rFonts w:ascii="Arial" w:hAnsi="Arial" w:cs="Arial"/>
          <w:i/>
          <w:sz w:val="21"/>
          <w:szCs w:val="21"/>
        </w:rPr>
      </w:pPr>
      <w:r w:rsidRPr="0034644D">
        <w:rPr>
          <w:rFonts w:ascii="Arial" w:hAnsi="Arial" w:cs="Arial"/>
          <w:b/>
          <w:bCs/>
          <w:i/>
          <w:sz w:val="21"/>
          <w:szCs w:val="21"/>
        </w:rPr>
        <w:t xml:space="preserve">a) </w:t>
      </w:r>
      <w:r w:rsidRPr="0034644D">
        <w:rPr>
          <w:rFonts w:ascii="Arial" w:hAnsi="Arial" w:cs="Arial"/>
          <w:i/>
          <w:sz w:val="21"/>
          <w:szCs w:val="21"/>
        </w:rPr>
        <w:t>Módulo de Atención al Contribuyente de Oaxaca de Juárez:</w:t>
      </w:r>
      <w:r w:rsidRPr="0034644D">
        <w:rPr>
          <w:rFonts w:ascii="Arial" w:hAnsi="Arial" w:cs="Arial"/>
          <w:b/>
          <w:bCs/>
          <w:i/>
          <w:sz w:val="21"/>
          <w:szCs w:val="21"/>
        </w:rPr>
        <w:t xml:space="preserve"> </w:t>
      </w:r>
      <w:r w:rsidRPr="0034644D">
        <w:rPr>
          <w:rFonts w:ascii="Arial" w:hAnsi="Arial" w:cs="Arial"/>
          <w:i/>
          <w:sz w:val="21"/>
          <w:szCs w:val="21"/>
        </w:rPr>
        <w:t xml:space="preserve">Con sede en el Municipio de Oaxaca de Juárez, Oaxaca, que comprende los siguientes municipios: </w:t>
      </w:r>
      <w:r w:rsidRPr="0034644D">
        <w:rPr>
          <w:rFonts w:ascii="Arial" w:hAnsi="Arial" w:cs="Arial"/>
          <w:b/>
          <w:bCs/>
          <w:i/>
          <w:sz w:val="21"/>
          <w:szCs w:val="21"/>
        </w:rPr>
        <w:t>Oaxaca de Juárez</w:t>
      </w:r>
      <w:r w:rsidRPr="0034644D">
        <w:rPr>
          <w:rFonts w:ascii="Arial" w:hAnsi="Arial" w:cs="Arial"/>
          <w:i/>
          <w:sz w:val="21"/>
          <w:szCs w:val="21"/>
        </w:rPr>
        <w:t>, San Andrés Ixtlahuaca, San Pedro Ixtlahuaca, Santa María Atzompa y San Jacinto Amilpas</w:t>
      </w:r>
      <w:r>
        <w:rPr>
          <w:rFonts w:ascii="Arial" w:hAnsi="Arial" w:cs="Arial"/>
          <w:i/>
          <w:sz w:val="21"/>
          <w:szCs w:val="21"/>
        </w:rPr>
        <w:t>.”</w:t>
      </w:r>
    </w:p>
    <w:p w14:paraId="0035B1B7" w14:textId="77777777" w:rsidR="0034644D" w:rsidRPr="000E542C" w:rsidRDefault="0034644D" w:rsidP="000E542C">
      <w:pPr>
        <w:spacing w:after="0" w:line="276" w:lineRule="auto"/>
        <w:ind w:left="709" w:right="283" w:firstLine="567"/>
        <w:jc w:val="both"/>
        <w:rPr>
          <w:rFonts w:ascii="Arial" w:hAnsi="Arial" w:cs="Arial"/>
          <w:i/>
          <w:sz w:val="20"/>
          <w:szCs w:val="20"/>
        </w:rPr>
      </w:pPr>
    </w:p>
    <w:p w14:paraId="1D7CC52E" w14:textId="75E42ACA" w:rsidR="00E6057B" w:rsidRPr="0034644D" w:rsidRDefault="00873ACD" w:rsidP="0034644D">
      <w:pPr>
        <w:spacing w:line="360" w:lineRule="auto"/>
        <w:ind w:firstLine="567"/>
        <w:jc w:val="both"/>
        <w:rPr>
          <w:rFonts w:ascii="Arial" w:eastAsia="Times New Roman" w:hAnsi="Arial" w:cs="Arial"/>
          <w:sz w:val="24"/>
          <w:szCs w:val="24"/>
          <w:lang w:val="es-ES"/>
        </w:rPr>
      </w:pPr>
      <w:r w:rsidRPr="00E6057B">
        <w:rPr>
          <w:rFonts w:ascii="Arial" w:eastAsia="Times New Roman" w:hAnsi="Arial" w:cs="Arial"/>
          <w:sz w:val="24"/>
          <w:szCs w:val="24"/>
          <w:lang w:val="es-ES"/>
        </w:rPr>
        <w:t>Luego si, del acto administrativo impugnado número</w:t>
      </w:r>
      <w:r w:rsidR="0034644D">
        <w:rPr>
          <w:rFonts w:ascii="Arial" w:eastAsia="Times New Roman" w:hAnsi="Arial" w:cs="Arial"/>
          <w:sz w:val="24"/>
          <w:szCs w:val="24"/>
          <w:lang w:val="es-ES"/>
        </w:rPr>
        <w:t xml:space="preserve"> </w:t>
      </w:r>
      <w:r w:rsidR="00457364">
        <w:rPr>
          <w:rFonts w:ascii="Arial" w:eastAsia="Times New Roman" w:hAnsi="Arial" w:cs="Arial"/>
          <w:b/>
          <w:bCs/>
          <w:sz w:val="24"/>
          <w:szCs w:val="24"/>
          <w:lang w:eastAsia="es-ES"/>
        </w:rPr>
        <w:t>**********</w:t>
      </w:r>
      <w:r w:rsidR="0034644D" w:rsidRPr="007D4A1C">
        <w:rPr>
          <w:rFonts w:ascii="Arial" w:eastAsia="Times New Roman" w:hAnsi="Arial" w:cs="Arial"/>
          <w:sz w:val="24"/>
          <w:szCs w:val="24"/>
          <w:lang w:val="es-ES"/>
        </w:rPr>
        <w:t xml:space="preserve"> </w:t>
      </w:r>
      <w:r w:rsidR="0034644D">
        <w:rPr>
          <w:rFonts w:ascii="Arial" w:eastAsia="Times New Roman" w:hAnsi="Arial" w:cs="Arial"/>
          <w:sz w:val="24"/>
          <w:szCs w:val="24"/>
          <w:lang w:val="es-ES"/>
        </w:rPr>
        <w:t xml:space="preserve">de diecinueve de agosto de dos mil diecinueve, </w:t>
      </w:r>
      <w:r w:rsidRPr="00E6057B">
        <w:rPr>
          <w:rFonts w:ascii="Arial" w:eastAsia="Times New Roman" w:hAnsi="Arial" w:cs="Arial"/>
          <w:sz w:val="24"/>
          <w:szCs w:val="24"/>
          <w:lang w:val="es-ES"/>
        </w:rPr>
        <w:t>consta que</w:t>
      </w:r>
      <w:r w:rsidR="0034644D">
        <w:rPr>
          <w:rFonts w:ascii="Arial" w:eastAsia="Times New Roman" w:hAnsi="Arial" w:cs="Arial"/>
          <w:sz w:val="24"/>
          <w:szCs w:val="24"/>
          <w:lang w:val="es-ES"/>
        </w:rPr>
        <w:t xml:space="preserve"> la persona moral </w:t>
      </w:r>
      <w:r w:rsidR="00457364">
        <w:rPr>
          <w:rFonts w:ascii="Arial" w:eastAsia="Times New Roman" w:hAnsi="Arial" w:cs="Arial"/>
          <w:b/>
          <w:bCs/>
          <w:sz w:val="24"/>
          <w:szCs w:val="24"/>
          <w:lang w:eastAsia="es-ES"/>
        </w:rPr>
        <w:t>**********</w:t>
      </w:r>
      <w:r w:rsidR="00457364">
        <w:rPr>
          <w:rFonts w:ascii="Arial" w:eastAsia="Times New Roman" w:hAnsi="Arial" w:cs="Arial"/>
          <w:b/>
          <w:bCs/>
          <w:sz w:val="24"/>
          <w:szCs w:val="24"/>
          <w:lang w:eastAsia="es-ES"/>
        </w:rPr>
        <w:t xml:space="preserve"> </w:t>
      </w:r>
      <w:r w:rsidR="00FB507E" w:rsidRPr="00E6057B">
        <w:rPr>
          <w:rFonts w:ascii="Arial" w:eastAsia="Times New Roman" w:hAnsi="Arial" w:cs="Arial"/>
          <w:sz w:val="24"/>
          <w:szCs w:val="24"/>
          <w:lang w:val="es-ES"/>
        </w:rPr>
        <w:t xml:space="preserve">tiene su domicilio en </w:t>
      </w:r>
      <w:r w:rsidR="00E6057B" w:rsidRPr="00E6057B">
        <w:rPr>
          <w:rFonts w:ascii="Arial" w:eastAsia="Times New Roman" w:hAnsi="Arial" w:cs="Arial"/>
          <w:sz w:val="24"/>
          <w:szCs w:val="24"/>
          <w:lang w:val="es-ES"/>
        </w:rPr>
        <w:t xml:space="preserve">la </w:t>
      </w:r>
      <w:r w:rsidR="00577AB9" w:rsidRPr="00E6057B">
        <w:rPr>
          <w:rFonts w:ascii="Arial" w:eastAsia="Times New Roman" w:hAnsi="Arial" w:cs="Arial"/>
          <w:sz w:val="24"/>
          <w:szCs w:val="24"/>
          <w:lang w:val="es-ES"/>
        </w:rPr>
        <w:t>calle</w:t>
      </w:r>
      <w:r w:rsidR="0034644D">
        <w:rPr>
          <w:rFonts w:ascii="Arial" w:eastAsia="Times New Roman" w:hAnsi="Arial" w:cs="Arial"/>
          <w:sz w:val="24"/>
          <w:szCs w:val="24"/>
          <w:lang w:val="es-ES"/>
        </w:rPr>
        <w:t xml:space="preserve"> </w:t>
      </w:r>
      <w:r w:rsidR="00457364">
        <w:rPr>
          <w:rFonts w:ascii="Arial" w:eastAsia="Times New Roman" w:hAnsi="Arial" w:cs="Arial"/>
          <w:b/>
          <w:bCs/>
          <w:sz w:val="24"/>
          <w:szCs w:val="24"/>
          <w:lang w:eastAsia="es-ES"/>
        </w:rPr>
        <w:t>**********</w:t>
      </w:r>
      <w:r w:rsidR="00457364">
        <w:rPr>
          <w:rFonts w:ascii="Arial" w:eastAsia="Times New Roman" w:hAnsi="Arial" w:cs="Arial"/>
          <w:b/>
          <w:bCs/>
          <w:sz w:val="24"/>
          <w:szCs w:val="24"/>
          <w:lang w:eastAsia="es-ES"/>
        </w:rPr>
        <w:t xml:space="preserve"> </w:t>
      </w:r>
      <w:r w:rsidR="0034644D">
        <w:rPr>
          <w:rFonts w:ascii="Arial" w:eastAsia="Times New Roman" w:hAnsi="Arial" w:cs="Arial"/>
          <w:sz w:val="24"/>
          <w:szCs w:val="24"/>
          <w:lang w:val="es-ES"/>
        </w:rPr>
        <w:t>número</w:t>
      </w:r>
      <w:r w:rsidR="00457364">
        <w:rPr>
          <w:rFonts w:ascii="Arial" w:eastAsia="Times New Roman" w:hAnsi="Arial" w:cs="Arial"/>
          <w:sz w:val="24"/>
          <w:szCs w:val="24"/>
          <w:lang w:val="es-ES"/>
        </w:rPr>
        <w:t xml:space="preserve"> </w:t>
      </w:r>
      <w:r w:rsidR="00457364">
        <w:rPr>
          <w:rFonts w:ascii="Arial" w:eastAsia="Times New Roman" w:hAnsi="Arial" w:cs="Arial"/>
          <w:b/>
          <w:bCs/>
          <w:sz w:val="24"/>
          <w:szCs w:val="24"/>
          <w:lang w:eastAsia="es-ES"/>
        </w:rPr>
        <w:t>**********</w:t>
      </w:r>
      <w:r w:rsidR="0034644D">
        <w:rPr>
          <w:rFonts w:ascii="Arial" w:eastAsia="Times New Roman" w:hAnsi="Arial" w:cs="Arial"/>
          <w:sz w:val="24"/>
          <w:szCs w:val="24"/>
          <w:lang w:val="es-ES"/>
        </w:rPr>
        <w:t xml:space="preserve">, Colonia </w:t>
      </w:r>
      <w:r w:rsidR="00457364">
        <w:rPr>
          <w:rFonts w:ascii="Arial" w:eastAsia="Times New Roman" w:hAnsi="Arial" w:cs="Arial"/>
          <w:b/>
          <w:bCs/>
          <w:sz w:val="24"/>
          <w:szCs w:val="24"/>
          <w:lang w:eastAsia="es-ES"/>
        </w:rPr>
        <w:t>**********</w:t>
      </w:r>
      <w:r w:rsidR="0034644D">
        <w:rPr>
          <w:rFonts w:ascii="Arial" w:eastAsia="Times New Roman" w:hAnsi="Arial" w:cs="Arial"/>
          <w:sz w:val="24"/>
          <w:szCs w:val="24"/>
          <w:lang w:val="es-ES"/>
        </w:rPr>
        <w:t xml:space="preserve">, </w:t>
      </w:r>
      <w:r w:rsidR="0034644D">
        <w:rPr>
          <w:rFonts w:ascii="Arial" w:eastAsia="Times New Roman" w:hAnsi="Arial" w:cs="Arial"/>
          <w:b/>
          <w:bCs/>
          <w:sz w:val="24"/>
          <w:szCs w:val="24"/>
          <w:lang w:val="es-ES"/>
        </w:rPr>
        <w:t>Oaxaca de Juárez, Oaxaca</w:t>
      </w:r>
      <w:r w:rsidR="0034644D">
        <w:rPr>
          <w:rFonts w:ascii="Arial" w:eastAsia="Times New Roman" w:hAnsi="Arial" w:cs="Arial"/>
          <w:sz w:val="24"/>
          <w:szCs w:val="24"/>
          <w:lang w:val="es-ES"/>
        </w:rPr>
        <w:t xml:space="preserve">, </w:t>
      </w:r>
      <w:r w:rsidRPr="001722AB">
        <w:rPr>
          <w:rFonts w:ascii="Arial" w:eastAsia="Times New Roman" w:hAnsi="Arial" w:cs="Arial"/>
          <w:sz w:val="24"/>
          <w:szCs w:val="24"/>
          <w:lang w:val="es-ES"/>
        </w:rPr>
        <w:t>la</w:t>
      </w:r>
      <w:r w:rsidRPr="00E6057B">
        <w:rPr>
          <w:rFonts w:ascii="Arial" w:eastAsia="Times New Roman" w:hAnsi="Arial" w:cs="Arial"/>
          <w:sz w:val="24"/>
          <w:szCs w:val="24"/>
          <w:lang w:val="es-ES"/>
        </w:rPr>
        <w:t xml:space="preserve"> autoridad demandada debió hacer constar en el cuerpo del acto su competencia territorial, de ahí que</w:t>
      </w:r>
      <w:r w:rsidR="009F5114">
        <w:rPr>
          <w:rFonts w:ascii="Arial" w:eastAsia="Times New Roman" w:hAnsi="Arial" w:cs="Arial"/>
          <w:sz w:val="24"/>
          <w:szCs w:val="24"/>
          <w:lang w:val="es-ES"/>
        </w:rPr>
        <w:t xml:space="preserve"> al no señalarla</w:t>
      </w:r>
      <w:r w:rsidRPr="00E6057B">
        <w:rPr>
          <w:rFonts w:ascii="Arial" w:eastAsia="Times New Roman" w:hAnsi="Arial" w:cs="Arial"/>
          <w:sz w:val="24"/>
          <w:szCs w:val="24"/>
          <w:lang w:val="es-ES"/>
        </w:rPr>
        <w:t xml:space="preserve"> resulta ilegal su determinación y con ello se viol</w:t>
      </w:r>
      <w:r w:rsidR="001722AB">
        <w:rPr>
          <w:rFonts w:ascii="Arial" w:eastAsia="Times New Roman" w:hAnsi="Arial" w:cs="Arial"/>
          <w:sz w:val="24"/>
          <w:szCs w:val="24"/>
          <w:lang w:val="es-ES"/>
        </w:rPr>
        <w:t>a el artículo 16 Constitucional,</w:t>
      </w:r>
      <w:r w:rsidRPr="00E6057B">
        <w:rPr>
          <w:rFonts w:ascii="Arial" w:eastAsia="Times New Roman" w:hAnsi="Arial" w:cs="Arial"/>
          <w:sz w:val="24"/>
          <w:szCs w:val="24"/>
          <w:lang w:val="es-ES"/>
        </w:rPr>
        <w:t xml:space="preserve"> en relación con el artículo </w:t>
      </w:r>
      <w:r w:rsidR="003F51BD" w:rsidRPr="00E6057B">
        <w:rPr>
          <w:rFonts w:ascii="Arial" w:eastAsia="Times New Roman" w:hAnsi="Arial" w:cs="Arial"/>
          <w:sz w:val="24"/>
          <w:szCs w:val="24"/>
          <w:lang w:val="es-ES"/>
        </w:rPr>
        <w:t>1</w:t>
      </w:r>
      <w:r w:rsidR="001722AB">
        <w:rPr>
          <w:rFonts w:ascii="Arial" w:eastAsia="Times New Roman" w:hAnsi="Arial" w:cs="Arial"/>
          <w:sz w:val="24"/>
          <w:szCs w:val="24"/>
          <w:lang w:val="es-ES"/>
        </w:rPr>
        <w:t>7 fracciones I y V de la Ley de la Materia.</w:t>
      </w:r>
    </w:p>
    <w:p w14:paraId="112FF208" w14:textId="71611828" w:rsidR="005B73A5" w:rsidRPr="00E6057B" w:rsidRDefault="000411E8" w:rsidP="005B73A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14:paraId="3B46C8D8" w14:textId="2593DEE3" w:rsidR="005B73A5" w:rsidRPr="00C2492D" w:rsidRDefault="0064228A" w:rsidP="005B73A5">
      <w:pPr>
        <w:pStyle w:val="Sinespaciado"/>
        <w:spacing w:after="240"/>
        <w:ind w:left="851" w:right="283"/>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w:t>
      </w:r>
      <w:r w:rsidRPr="00C9748B">
        <w:rPr>
          <w:rFonts w:ascii="Arial" w:hAnsi="Arial" w:cs="Arial"/>
          <w:i/>
          <w:sz w:val="21"/>
          <w:szCs w:val="21"/>
          <w:lang w:val="es-ES"/>
        </w:rPr>
        <w:lastRenderedPageBreak/>
        <w:t>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13017D78" w14:textId="77777777" w:rsidR="007C42F8" w:rsidRPr="00B10D38" w:rsidRDefault="002B24C7" w:rsidP="00FF5614">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14:paraId="0FBD5AD5" w14:textId="7C02770E" w:rsidR="00FF5614" w:rsidRDefault="000A2504" w:rsidP="00D136B7">
      <w:pPr>
        <w:pStyle w:val="Sinespaciado"/>
        <w:tabs>
          <w:tab w:val="left" w:pos="7371"/>
        </w:tabs>
        <w:ind w:left="851" w:right="283"/>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14:paraId="47B34C90" w14:textId="6B26A222" w:rsidR="004D1EA4" w:rsidRDefault="004D1EA4" w:rsidP="00DD0788">
      <w:pPr>
        <w:pStyle w:val="Sinespaciado"/>
        <w:tabs>
          <w:tab w:val="left" w:pos="7371"/>
        </w:tabs>
        <w:ind w:left="567" w:right="283"/>
        <w:jc w:val="both"/>
        <w:rPr>
          <w:rFonts w:ascii="Arial" w:hAnsi="Arial" w:cs="Arial"/>
          <w:i/>
          <w:sz w:val="21"/>
          <w:szCs w:val="21"/>
        </w:rPr>
      </w:pPr>
    </w:p>
    <w:p w14:paraId="4426EB49" w14:textId="77777777" w:rsidR="00D136B7" w:rsidRPr="00FB507E" w:rsidRDefault="00D136B7" w:rsidP="00DD0788">
      <w:pPr>
        <w:pStyle w:val="Sinespaciado"/>
        <w:tabs>
          <w:tab w:val="left" w:pos="7371"/>
        </w:tabs>
        <w:ind w:left="567" w:right="283"/>
        <w:jc w:val="both"/>
        <w:rPr>
          <w:rFonts w:ascii="Arial" w:hAnsi="Arial" w:cs="Arial"/>
          <w:i/>
          <w:sz w:val="21"/>
          <w:szCs w:val="21"/>
        </w:rPr>
      </w:pPr>
    </w:p>
    <w:p w14:paraId="4AF3E419" w14:textId="3EB09DB5" w:rsidR="00E6057B" w:rsidRPr="00FF5614" w:rsidRDefault="00C9748B" w:rsidP="00CA4C67">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D84275">
        <w:rPr>
          <w:rFonts w:ascii="Arial" w:eastAsia="Times New Roman" w:hAnsi="Arial" w:cs="Arial"/>
          <w:sz w:val="24"/>
          <w:szCs w:val="24"/>
          <w:lang w:val="es-ES"/>
        </w:rPr>
        <w:t>ndada;</w:t>
      </w:r>
      <w:r w:rsidR="003F51BD">
        <w:rPr>
          <w:rFonts w:ascii="Arial" w:eastAsia="Times New Roman" w:hAnsi="Arial" w:cs="Arial"/>
          <w:sz w:val="24"/>
          <w:szCs w:val="24"/>
          <w:lang w:val="es-ES"/>
        </w:rPr>
        <w:t xml:space="preserve">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4D0370">
        <w:rPr>
          <w:rFonts w:ascii="Arial" w:eastAsia="Times New Roman" w:hAnsi="Arial" w:cs="Arial"/>
          <w:sz w:val="24"/>
          <w:szCs w:val="24"/>
          <w:lang w:val="es-ES"/>
        </w:rPr>
        <w:t xml:space="preserve">7 fracción I y V </w:t>
      </w:r>
      <w:r>
        <w:rPr>
          <w:rFonts w:ascii="Arial" w:eastAsia="Times New Roman" w:hAnsi="Arial" w:cs="Arial"/>
          <w:sz w:val="24"/>
          <w:szCs w:val="24"/>
          <w:lang w:val="es-ES"/>
        </w:rPr>
        <w:t xml:space="preserve">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w:t>
      </w:r>
      <w:r w:rsidR="003F51BD">
        <w:rPr>
          <w:rFonts w:ascii="Arial" w:eastAsia="Times New Roman" w:hAnsi="Arial" w:cs="Arial"/>
          <w:sz w:val="24"/>
          <w:szCs w:val="24"/>
          <w:lang w:val="es-ES"/>
        </w:rPr>
        <w:lastRenderedPageBreak/>
        <w:t>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de control</w:t>
      </w:r>
      <w:r w:rsidR="00FF5614">
        <w:rPr>
          <w:rFonts w:ascii="Arial" w:eastAsia="Times New Roman" w:hAnsi="Arial" w:cs="Arial"/>
          <w:sz w:val="24"/>
          <w:szCs w:val="24"/>
          <w:lang w:val="es-ES"/>
        </w:rPr>
        <w:t xml:space="preserve"> </w:t>
      </w:r>
      <w:r w:rsidR="00457364">
        <w:rPr>
          <w:rFonts w:ascii="Arial" w:eastAsia="Times New Roman" w:hAnsi="Arial" w:cs="Arial"/>
          <w:b/>
          <w:bCs/>
          <w:sz w:val="24"/>
          <w:szCs w:val="24"/>
          <w:lang w:eastAsia="es-ES"/>
        </w:rPr>
        <w:t>**********</w:t>
      </w:r>
      <w:r w:rsidR="00CA4C67" w:rsidRPr="007D4A1C">
        <w:rPr>
          <w:rFonts w:ascii="Arial" w:eastAsia="Times New Roman" w:hAnsi="Arial" w:cs="Arial"/>
          <w:sz w:val="24"/>
          <w:szCs w:val="24"/>
          <w:lang w:val="es-ES"/>
        </w:rPr>
        <w:t xml:space="preserve"> </w:t>
      </w:r>
      <w:r w:rsidR="00CA4C67">
        <w:rPr>
          <w:rFonts w:ascii="Arial" w:eastAsia="Times New Roman" w:hAnsi="Arial" w:cs="Arial"/>
          <w:sz w:val="24"/>
          <w:szCs w:val="24"/>
          <w:lang w:val="es-ES"/>
        </w:rPr>
        <w:t xml:space="preserve">de diecinueve de agosto de dos mil diecinueve,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E6057B" w:rsidRPr="007B7961">
        <w:rPr>
          <w:rFonts w:ascii="Arial" w:hAnsi="Arial" w:cs="Arial"/>
          <w:sz w:val="24"/>
          <w:szCs w:val="24"/>
        </w:rPr>
        <w:t>Directora de Ingresos y Recaudación</w:t>
      </w:r>
      <w:r w:rsidR="00E6057B">
        <w:rPr>
          <w:rFonts w:ascii="Arial" w:hAnsi="Arial" w:cs="Arial"/>
          <w:sz w:val="24"/>
          <w:szCs w:val="24"/>
        </w:rPr>
        <w:t xml:space="preserve"> de la</w:t>
      </w:r>
      <w:r w:rsidR="00CA4C67">
        <w:rPr>
          <w:rFonts w:ascii="Arial" w:hAnsi="Arial" w:cs="Arial"/>
          <w:sz w:val="24"/>
          <w:szCs w:val="24"/>
        </w:rPr>
        <w:t xml:space="preserve"> </w:t>
      </w:r>
      <w:r w:rsidR="00E6057B" w:rsidRPr="007B7961">
        <w:rPr>
          <w:rFonts w:ascii="Arial" w:hAnsi="Arial" w:cs="Arial"/>
          <w:sz w:val="24"/>
          <w:szCs w:val="24"/>
        </w:rPr>
        <w:t xml:space="preserve">Secretaría de Finanzas del </w:t>
      </w:r>
      <w:r w:rsidR="00E6057B">
        <w:rPr>
          <w:rFonts w:ascii="Arial" w:hAnsi="Arial" w:cs="Arial"/>
          <w:sz w:val="24"/>
          <w:szCs w:val="24"/>
        </w:rPr>
        <w:t xml:space="preserve">Gobierno del </w:t>
      </w:r>
      <w:r w:rsidR="00E6057B" w:rsidRPr="007B7961">
        <w:rPr>
          <w:rFonts w:ascii="Arial" w:hAnsi="Arial" w:cs="Arial"/>
          <w:sz w:val="24"/>
          <w:szCs w:val="24"/>
        </w:rPr>
        <w:t>Estad</w:t>
      </w:r>
      <w:r w:rsidR="00E6057B">
        <w:rPr>
          <w:rFonts w:ascii="Arial" w:hAnsi="Arial" w:cs="Arial"/>
          <w:sz w:val="24"/>
          <w:szCs w:val="24"/>
        </w:rPr>
        <w:t>o.</w:t>
      </w:r>
    </w:p>
    <w:p w14:paraId="14E79883" w14:textId="13D297C9" w:rsidR="002F1230" w:rsidRPr="00F72862" w:rsidRDefault="002C50C1" w:rsidP="002F1230">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329A2943" w14:textId="5F2DB09A" w:rsidR="002F1230" w:rsidRDefault="002C50C1" w:rsidP="00CA4C67">
      <w:pPr>
        <w:spacing w:after="0"/>
        <w:ind w:left="851" w:right="283"/>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144780">
        <w:rPr>
          <w:rFonts w:ascii="Arial" w:hAnsi="Arial"/>
          <w:color w:val="000000"/>
          <w:sz w:val="21"/>
          <w:szCs w:val="21"/>
        </w:rPr>
        <w:t>.</w:t>
      </w:r>
    </w:p>
    <w:p w14:paraId="25DDA45C" w14:textId="77777777" w:rsidR="002F1230" w:rsidRPr="00144780" w:rsidRDefault="002F1230" w:rsidP="002F1230">
      <w:pPr>
        <w:spacing w:after="0"/>
        <w:ind w:left="851" w:right="141"/>
        <w:jc w:val="both"/>
        <w:rPr>
          <w:rFonts w:ascii="Arial" w:hAnsi="Arial"/>
          <w:color w:val="000000"/>
          <w:sz w:val="21"/>
          <w:szCs w:val="21"/>
        </w:rPr>
      </w:pPr>
    </w:p>
    <w:p w14:paraId="73D8145F" w14:textId="06C6E33C" w:rsidR="00EC1D48" w:rsidRPr="00F904E9" w:rsidRDefault="009A77B1" w:rsidP="00EC1D48">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 xml:space="preserve">a jurisprudencia con número de registro 186983,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Fuente: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14:paraId="1AB3545B" w14:textId="6A4BBDD1" w:rsidR="00F904E9" w:rsidRPr="00FF5614" w:rsidRDefault="00AB04DA" w:rsidP="00EC1D48">
      <w:pPr>
        <w:spacing w:line="240" w:lineRule="auto"/>
        <w:ind w:left="851" w:right="283"/>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4654E" w:rsidRPr="00144780">
        <w:rPr>
          <w:rFonts w:ascii="Arial" w:eastAsia="Times New Roman" w:hAnsi="Arial" w:cs="Arial"/>
          <w:sz w:val="21"/>
          <w:szCs w:val="21"/>
          <w:lang w:val="es-ES"/>
        </w:rPr>
        <w:t>”</w:t>
      </w:r>
    </w:p>
    <w:p w14:paraId="4D158FE3" w14:textId="77777777" w:rsidR="00DB3DA9" w:rsidRDefault="00DB3DA9" w:rsidP="00577AB9">
      <w:pPr>
        <w:spacing w:line="360" w:lineRule="auto"/>
        <w:ind w:right="51" w:firstLine="567"/>
        <w:jc w:val="both"/>
        <w:rPr>
          <w:rFonts w:ascii="Arial" w:hAnsi="Arial" w:cs="Arial"/>
          <w:sz w:val="24"/>
          <w:szCs w:val="25"/>
        </w:rPr>
      </w:pPr>
    </w:p>
    <w:p w14:paraId="6CB7F67B" w14:textId="6D1979D0"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lastRenderedPageBreak/>
        <w:t>En mérito de lo expuesto y co</w:t>
      </w:r>
      <w:r w:rsidR="004B0243">
        <w:rPr>
          <w:rFonts w:ascii="Arial" w:hAnsi="Arial" w:cs="Arial"/>
          <w:sz w:val="24"/>
          <w:szCs w:val="25"/>
        </w:rPr>
        <w:t>n fundamento en los artículos 207 fracciones I, II y III, 208 fracción VI y 20</w:t>
      </w:r>
      <w:r w:rsidR="004D0370">
        <w:rPr>
          <w:rFonts w:ascii="Arial" w:hAnsi="Arial" w:cs="Arial"/>
          <w:sz w:val="24"/>
          <w:szCs w:val="25"/>
        </w:rPr>
        <w:t>9</w:t>
      </w:r>
      <w:r w:rsidRPr="004B0243">
        <w:rPr>
          <w:rFonts w:ascii="Arial" w:hAnsi="Arial" w:cs="Arial"/>
          <w:sz w:val="24"/>
          <w:szCs w:val="25"/>
        </w:rPr>
        <w:t xml:space="preserve">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p>
    <w:p w14:paraId="6877BB33" w14:textId="77777777"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14:paraId="545590BB" w14:textId="7AAAEE60" w:rsidR="006A1793" w:rsidRPr="007C42F8" w:rsidRDefault="00C2370D" w:rsidP="00FF5614">
      <w:pPr>
        <w:pStyle w:val="Textoindependienteprimerasangra"/>
        <w:spacing w:line="360"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para conocer y resolver del presente asunto.</w:t>
      </w:r>
      <w:r w:rsidR="00FF5614">
        <w:rPr>
          <w:rFonts w:ascii="Arial" w:hAnsi="Arial" w:cs="Arial"/>
          <w:sz w:val="24"/>
          <w:szCs w:val="24"/>
          <w:lang w:eastAsia="ar-SA"/>
        </w:rPr>
        <w:t xml:space="preserve"> </w:t>
      </w:r>
      <w:r w:rsidRPr="001D76C9">
        <w:rPr>
          <w:rFonts w:ascii="Arial" w:hAnsi="Arial" w:cs="Arial"/>
          <w:sz w:val="24"/>
          <w:szCs w:val="24"/>
          <w:lang w:eastAsia="ar-SA"/>
        </w:rPr>
        <w:t xml:space="preserve">- - - - - - </w:t>
      </w:r>
      <w:r w:rsidR="00FF5614">
        <w:rPr>
          <w:rFonts w:ascii="Arial" w:hAnsi="Arial" w:cs="Arial"/>
          <w:sz w:val="24"/>
          <w:szCs w:val="24"/>
          <w:lang w:eastAsia="ar-SA"/>
        </w:rPr>
        <w:t>- - - - - - - - - - - - - - - -</w:t>
      </w:r>
      <w:r w:rsidRPr="001D76C9">
        <w:rPr>
          <w:rFonts w:ascii="Arial" w:hAnsi="Arial" w:cs="Arial"/>
          <w:sz w:val="24"/>
          <w:szCs w:val="24"/>
          <w:lang w:eastAsia="ar-SA"/>
        </w:rPr>
        <w:t xml:space="preserve"> - - - - - - - - - - - </w:t>
      </w:r>
      <w:r w:rsidR="002C50C1">
        <w:rPr>
          <w:rFonts w:ascii="Arial" w:hAnsi="Arial" w:cs="Arial"/>
          <w:sz w:val="24"/>
          <w:szCs w:val="24"/>
          <w:lang w:eastAsia="ar-SA"/>
        </w:rPr>
        <w:t xml:space="preserve">- - - - </w:t>
      </w:r>
      <w:r w:rsidR="00C7061F" w:rsidRPr="004B0243">
        <w:rPr>
          <w:rFonts w:ascii="Arial" w:hAnsi="Arial" w:cs="Arial"/>
          <w:sz w:val="24"/>
          <w:szCs w:val="25"/>
        </w:rPr>
        <w:t>- - - - - - - -</w:t>
      </w:r>
      <w:r w:rsidR="00FF5614">
        <w:rPr>
          <w:rFonts w:ascii="Arial" w:hAnsi="Arial" w:cs="Arial"/>
          <w:sz w:val="24"/>
          <w:szCs w:val="25"/>
        </w:rPr>
        <w:t xml:space="preserve"> -</w:t>
      </w:r>
    </w:p>
    <w:p w14:paraId="719E43C7" w14:textId="248FD149" w:rsidR="00EE0B46" w:rsidRPr="00C7061F" w:rsidRDefault="00684C7E" w:rsidP="00EC1D48">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de la resolución contenida en el número de control</w:t>
      </w:r>
      <w:r w:rsidR="00FF5614">
        <w:rPr>
          <w:rFonts w:ascii="Arial" w:eastAsia="Times New Roman" w:hAnsi="Arial" w:cs="Arial"/>
          <w:sz w:val="24"/>
          <w:szCs w:val="24"/>
          <w:lang w:val="es-ES"/>
        </w:rPr>
        <w:t xml:space="preserve"> </w:t>
      </w:r>
      <w:r w:rsidR="00457364">
        <w:rPr>
          <w:rFonts w:ascii="Arial" w:eastAsia="Times New Roman" w:hAnsi="Arial" w:cs="Arial"/>
          <w:b/>
          <w:bCs/>
          <w:sz w:val="24"/>
          <w:szCs w:val="24"/>
          <w:lang w:eastAsia="es-ES"/>
        </w:rPr>
        <w:t>**********</w:t>
      </w:r>
      <w:r w:rsidR="00EC1D48" w:rsidRPr="007D4A1C">
        <w:rPr>
          <w:rFonts w:ascii="Arial" w:eastAsia="Times New Roman" w:hAnsi="Arial" w:cs="Arial"/>
          <w:sz w:val="24"/>
          <w:szCs w:val="24"/>
          <w:lang w:val="es-ES"/>
        </w:rPr>
        <w:t xml:space="preserve"> </w:t>
      </w:r>
      <w:r w:rsidR="00EC1D48">
        <w:rPr>
          <w:rFonts w:ascii="Arial" w:eastAsia="Times New Roman" w:hAnsi="Arial" w:cs="Arial"/>
          <w:sz w:val="24"/>
          <w:szCs w:val="24"/>
          <w:lang w:val="es-ES"/>
        </w:rPr>
        <w:t xml:space="preserve">de diecinueve de agosto de dos mil diecinueve, </w:t>
      </w:r>
      <w:r w:rsidR="00C7061F">
        <w:rPr>
          <w:rFonts w:ascii="Arial" w:eastAsia="Times New Roman" w:hAnsi="Arial" w:cs="Arial"/>
          <w:sz w:val="24"/>
          <w:szCs w:val="24"/>
          <w:lang w:val="es-ES_tradnl" w:eastAsia="es-ES"/>
        </w:rPr>
        <w:t xml:space="preserve">emitido por la </w:t>
      </w:r>
      <w:r w:rsidR="00C7061F" w:rsidRPr="007B7961">
        <w:rPr>
          <w:rFonts w:ascii="Arial" w:hAnsi="Arial" w:cs="Arial"/>
          <w:sz w:val="24"/>
          <w:szCs w:val="24"/>
        </w:rPr>
        <w:t>Directora de Ingresos y Recaudación</w:t>
      </w:r>
      <w:r w:rsidR="00C7061F">
        <w:rPr>
          <w:rFonts w:ascii="Arial" w:hAnsi="Arial" w:cs="Arial"/>
          <w:sz w:val="24"/>
          <w:szCs w:val="24"/>
        </w:rPr>
        <w:t xml:space="preserve"> de la </w:t>
      </w:r>
      <w:r w:rsidR="00C7061F" w:rsidRPr="007B7961">
        <w:rPr>
          <w:rFonts w:ascii="Arial" w:hAnsi="Arial" w:cs="Arial"/>
          <w:sz w:val="24"/>
          <w:szCs w:val="24"/>
        </w:rPr>
        <w:t xml:space="preserve">Secretaría de Finanzas del </w:t>
      </w:r>
      <w:r w:rsidR="00C7061F">
        <w:rPr>
          <w:rFonts w:ascii="Arial" w:hAnsi="Arial" w:cs="Arial"/>
          <w:sz w:val="24"/>
          <w:szCs w:val="24"/>
        </w:rPr>
        <w:t xml:space="preserve">Gobierno del </w:t>
      </w:r>
      <w:r w:rsidR="00C7061F" w:rsidRPr="007B7961">
        <w:rPr>
          <w:rFonts w:ascii="Arial" w:hAnsi="Arial" w:cs="Arial"/>
          <w:sz w:val="24"/>
          <w:szCs w:val="24"/>
        </w:rPr>
        <w:t>Estado</w:t>
      </w:r>
      <w:r w:rsidR="00C7061F">
        <w:rPr>
          <w:rFonts w:ascii="Arial" w:hAnsi="Arial" w:cs="Arial"/>
          <w:sz w:val="24"/>
          <w:szCs w:val="24"/>
        </w:rPr>
        <w:t>,</w:t>
      </w:r>
      <w:r w:rsidR="00C7061F">
        <w:rPr>
          <w:rFonts w:ascii="Arial" w:eastAsia="Times New Roman" w:hAnsi="Arial" w:cs="Arial"/>
          <w:sz w:val="24"/>
          <w:szCs w:val="24"/>
        </w:rPr>
        <w:t xml:space="preserve"> </w:t>
      </w:r>
      <w:r w:rsidR="002C50C1">
        <w:rPr>
          <w:rFonts w:ascii="Arial" w:hAnsi="Arial" w:cs="Arial"/>
          <w:sz w:val="24"/>
          <w:szCs w:val="24"/>
        </w:rPr>
        <w:t>como quedo precisado en el considera</w:t>
      </w:r>
      <w:r w:rsidR="00A22DDD">
        <w:rPr>
          <w:rFonts w:ascii="Arial" w:hAnsi="Arial" w:cs="Arial"/>
          <w:sz w:val="24"/>
          <w:szCs w:val="24"/>
        </w:rPr>
        <w:t>ndo segundo de esta sentencia.</w:t>
      </w:r>
      <w:r w:rsidR="00EC1D48">
        <w:rPr>
          <w:rFonts w:ascii="Arial" w:hAnsi="Arial" w:cs="Arial"/>
          <w:sz w:val="24"/>
          <w:szCs w:val="24"/>
        </w:rPr>
        <w:t xml:space="preserve"> </w:t>
      </w:r>
      <w:r w:rsidR="002C50C1">
        <w:rPr>
          <w:rFonts w:ascii="Arial" w:hAnsi="Arial" w:cs="Arial"/>
          <w:sz w:val="24"/>
          <w:szCs w:val="24"/>
        </w:rPr>
        <w:t xml:space="preserve">- - - - - - - </w:t>
      </w:r>
      <w:r w:rsidR="00A22DDD">
        <w:rPr>
          <w:rFonts w:ascii="Arial" w:hAnsi="Arial" w:cs="Arial"/>
          <w:sz w:val="24"/>
          <w:szCs w:val="24"/>
        </w:rPr>
        <w:t>-</w:t>
      </w:r>
      <w:r w:rsidR="001032B5">
        <w:rPr>
          <w:rFonts w:ascii="Arial" w:hAnsi="Arial" w:cs="Arial"/>
          <w:sz w:val="24"/>
          <w:szCs w:val="24"/>
        </w:rPr>
        <w:t xml:space="preserve"> - -</w:t>
      </w:r>
      <w:r w:rsidR="00EC1D48">
        <w:rPr>
          <w:rFonts w:ascii="Arial" w:hAnsi="Arial" w:cs="Arial"/>
          <w:sz w:val="24"/>
          <w:szCs w:val="24"/>
        </w:rPr>
        <w:t xml:space="preserve"> </w:t>
      </w:r>
      <w:r w:rsidR="00EC1D48" w:rsidRPr="001D76C9">
        <w:rPr>
          <w:rFonts w:ascii="Arial" w:hAnsi="Arial" w:cs="Arial"/>
          <w:sz w:val="24"/>
          <w:szCs w:val="24"/>
        </w:rPr>
        <w:t xml:space="preserve">- - - - - - - - - </w:t>
      </w:r>
      <w:r w:rsidR="00EC1D48">
        <w:rPr>
          <w:rFonts w:ascii="Arial" w:hAnsi="Arial" w:cs="Arial"/>
          <w:sz w:val="24"/>
          <w:szCs w:val="24"/>
        </w:rPr>
        <w:t>- - - - - - - - - - -</w:t>
      </w:r>
    </w:p>
    <w:p w14:paraId="5F9B0E12" w14:textId="412744A7" w:rsidR="00C7061F" w:rsidRPr="006D4B16"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w:t>
      </w:r>
      <w:r w:rsidR="00FF5614">
        <w:rPr>
          <w:rFonts w:ascii="Arial" w:eastAsia="Times New Roman" w:hAnsi="Arial" w:cs="Arial"/>
          <w:sz w:val="24"/>
          <w:szCs w:val="24"/>
          <w:lang w:val="es-ES"/>
        </w:rPr>
        <w:t>estantes puntos controvertidos.</w:t>
      </w:r>
      <w:r w:rsidR="00EC1D48">
        <w:rPr>
          <w:rFonts w:ascii="Arial" w:eastAsia="Times New Roman" w:hAnsi="Arial" w:cs="Arial"/>
          <w:sz w:val="24"/>
          <w:szCs w:val="24"/>
          <w:lang w:val="es-ES"/>
        </w:rPr>
        <w:t xml:space="preserve"> </w:t>
      </w:r>
      <w:r>
        <w:rPr>
          <w:rFonts w:ascii="Arial" w:eastAsia="Times New Roman" w:hAnsi="Arial" w:cs="Arial"/>
          <w:sz w:val="24"/>
          <w:szCs w:val="24"/>
          <w:lang w:val="es-ES"/>
        </w:rPr>
        <w:t xml:space="preserve">- - - </w:t>
      </w:r>
      <w:r w:rsidR="00D0351D">
        <w:rPr>
          <w:rFonts w:ascii="Arial" w:eastAsia="Times New Roman" w:hAnsi="Arial" w:cs="Arial"/>
          <w:sz w:val="24"/>
          <w:szCs w:val="24"/>
          <w:lang w:val="es-ES"/>
        </w:rPr>
        <w:t>- -</w:t>
      </w:r>
    </w:p>
    <w:p w14:paraId="5A77AE37" w14:textId="1EAE0C8A"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 xml:space="preserve">NOTIFÍQUESE </w:t>
      </w:r>
      <w:r w:rsidR="00EC1D48" w:rsidRPr="001D76C9">
        <w:rPr>
          <w:rFonts w:ascii="Arial" w:hAnsi="Arial" w:cs="Arial"/>
          <w:b/>
          <w:sz w:val="24"/>
          <w:szCs w:val="24"/>
        </w:rPr>
        <w:t>personalmente a la parte actora y por oficio a la</w:t>
      </w:r>
      <w:r w:rsidR="00EC1D48">
        <w:rPr>
          <w:rFonts w:ascii="Arial" w:hAnsi="Arial" w:cs="Arial"/>
          <w:b/>
          <w:sz w:val="24"/>
          <w:szCs w:val="24"/>
        </w:rPr>
        <w:t xml:space="preserve"> autoridad</w:t>
      </w:r>
      <w:r w:rsidR="00EC1D48" w:rsidRPr="001D76C9">
        <w:rPr>
          <w:rFonts w:ascii="Arial" w:hAnsi="Arial" w:cs="Arial"/>
          <w:b/>
          <w:sz w:val="24"/>
          <w:szCs w:val="24"/>
        </w:rPr>
        <w:t xml:space="preserve"> demandada</w:t>
      </w:r>
      <w:r w:rsidR="00EC1D48" w:rsidRPr="001D76C9">
        <w:rPr>
          <w:rFonts w:ascii="Arial" w:hAnsi="Arial" w:cs="Arial"/>
          <w:sz w:val="24"/>
          <w:szCs w:val="24"/>
        </w:rPr>
        <w:t>,</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r w:rsidR="00C7061F" w:rsidRPr="001D76C9">
        <w:rPr>
          <w:rFonts w:ascii="Arial" w:hAnsi="Arial" w:cs="Arial"/>
          <w:sz w:val="24"/>
          <w:szCs w:val="24"/>
        </w:rPr>
        <w:t>- - - - - - - -</w:t>
      </w:r>
      <w:r w:rsidR="00EC1D48">
        <w:rPr>
          <w:rFonts w:ascii="Arial" w:hAnsi="Arial" w:cs="Arial"/>
          <w:sz w:val="24"/>
          <w:szCs w:val="24"/>
        </w:rPr>
        <w:t xml:space="preserve"> </w:t>
      </w:r>
      <w:r w:rsidR="00EC1D48" w:rsidRPr="001D76C9">
        <w:rPr>
          <w:rFonts w:ascii="Arial" w:hAnsi="Arial" w:cs="Arial"/>
          <w:sz w:val="24"/>
          <w:szCs w:val="24"/>
        </w:rPr>
        <w:t xml:space="preserve">- - - - - - - - - - - </w:t>
      </w:r>
      <w:r w:rsidR="00EC1D48">
        <w:rPr>
          <w:rFonts w:ascii="Arial" w:hAnsi="Arial" w:cs="Arial"/>
          <w:sz w:val="24"/>
          <w:szCs w:val="24"/>
        </w:rPr>
        <w:t>- - - - -</w:t>
      </w:r>
    </w:p>
    <w:p w14:paraId="06B6B920" w14:textId="5FCF3F9F" w:rsidR="004D0370" w:rsidRDefault="002B75FF" w:rsidP="002F1230">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EC1D48">
        <w:rPr>
          <w:rFonts w:ascii="Arial" w:hAnsi="Arial" w:cs="Arial"/>
          <w:sz w:val="24"/>
          <w:szCs w:val="24"/>
        </w:rPr>
        <w:t xml:space="preserve"> </w:t>
      </w:r>
      <w:r w:rsidRPr="002B75FF">
        <w:rPr>
          <w:rFonts w:ascii="Arial" w:hAnsi="Arial" w:cs="Arial"/>
          <w:sz w:val="24"/>
          <w:szCs w:val="24"/>
        </w:rPr>
        <w:t xml:space="preserve">- - - - - - - - - - - - - - </w:t>
      </w:r>
      <w:r w:rsidR="00684C7E">
        <w:rPr>
          <w:rFonts w:ascii="Arial" w:hAnsi="Arial" w:cs="Arial"/>
          <w:sz w:val="24"/>
          <w:szCs w:val="24"/>
        </w:rPr>
        <w:t>- - - - - - - - - - - - - - - - - - - - - - - - - - - -</w:t>
      </w:r>
      <w:r w:rsidR="00227D38">
        <w:rPr>
          <w:rFonts w:ascii="Arial" w:hAnsi="Arial" w:cs="Arial"/>
          <w:sz w:val="24"/>
          <w:szCs w:val="24"/>
        </w:rPr>
        <w:t xml:space="preserve"> </w:t>
      </w:r>
      <w:r w:rsidR="00C7061F" w:rsidRPr="001D76C9">
        <w:rPr>
          <w:rFonts w:ascii="Arial" w:hAnsi="Arial" w:cs="Arial"/>
          <w:sz w:val="24"/>
          <w:szCs w:val="24"/>
        </w:rPr>
        <w:t>- - - - - - - - - - - - -</w:t>
      </w:r>
      <w:bookmarkStart w:id="0" w:name="_GoBack"/>
      <w:bookmarkEnd w:id="0"/>
    </w:p>
    <w:sectPr w:rsidR="004D0370" w:rsidSect="00FE0173">
      <w:footerReference w:type="default" r:id="rId8"/>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A8506B" w14:textId="77777777" w:rsidR="000F522F" w:rsidRDefault="000F522F" w:rsidP="00CD11C4">
      <w:pPr>
        <w:spacing w:after="0" w:line="240" w:lineRule="auto"/>
      </w:pPr>
      <w:r>
        <w:separator/>
      </w:r>
    </w:p>
  </w:endnote>
  <w:endnote w:type="continuationSeparator" w:id="0">
    <w:p w14:paraId="684705DE" w14:textId="77777777" w:rsidR="000F522F" w:rsidRDefault="000F522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119856"/>
      <w:docPartObj>
        <w:docPartGallery w:val="Page Numbers (Bottom of Page)"/>
        <w:docPartUnique/>
      </w:docPartObj>
    </w:sdtPr>
    <w:sdtEndPr/>
    <w:sdtContent>
      <w:p w14:paraId="071B5749" w14:textId="552881B6" w:rsidR="009F5114" w:rsidRDefault="00BB585E">
        <w:pPr>
          <w:pStyle w:val="Piedepgina"/>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265EF320" wp14:editId="403FB3FC">
                  <wp:simplePos x="0" y="0"/>
                  <wp:positionH relativeFrom="column">
                    <wp:posOffset>-800100</wp:posOffset>
                  </wp:positionH>
                  <wp:positionV relativeFrom="paragraph">
                    <wp:posOffset>-3765550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3A1C6DA" w14:textId="77777777" w:rsidR="00BB585E" w:rsidRDefault="00BB585E" w:rsidP="00BB585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5EF320" id="_x0000_t202" coordsize="21600,21600" o:spt="202" path="m,l,21600r21600,l21600,xe">
                  <v:stroke joinstyle="miter"/>
                  <v:path gradientshapeok="t" o:connecttype="rect"/>
                </v:shapetype>
                <v:shape id="Cuadro de texto 4" o:spid="_x0000_s1026" type="#_x0000_t202" style="position:absolute;left:0;text-align:left;margin-left:-63pt;margin-top:-296.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B2qipzhAAAADAEAAA8AAABkcnMvZG93bnJldi54&#10;bWxMj81OwzAQhO9IvIO1SFxQ67QuoQlxKoQEojcoCK5uvE0i/BNsNw1vz3KC2+zuaPabajNZw0YM&#10;sfdOwmKeAUPXeN27VsLb68NsDSwm5bQy3qGEb4ywqc/PKlVqf3IvOO5SyyjExVJJ6FIaSs5j06FV&#10;ce4HdHQ7+GBVojG0XAd1onBr+DLLcm5V7+hDpwa877D53B2thPXqafyIW/H83uQHU6Srm/HxK0h5&#10;eTHd3QJLOKU/M/ziEzrUxLT3R6cjMxJmi2VOZRKp60KQIo8ogO1pIcQqB15X/H+J+gcAAP//AwBQ&#10;SwECLQAUAAYACAAAACEAtoM4kv4AAADhAQAAEwAAAAAAAAAAAAAAAAAAAAAAW0NvbnRlbnRfVHlw&#10;ZXNdLnhtbFBLAQItABQABgAIAAAAIQA4/SH/1gAAAJQBAAALAAAAAAAAAAAAAAAAAC8BAABfcmVs&#10;cy8ucmVsc1BLAQItABQABgAIAAAAIQCRaPRAKAIAAEsEAAAOAAAAAAAAAAAAAAAAAC4CAABkcnMv&#10;ZTJvRG9jLnhtbFBLAQItABQABgAIAAAAIQAdqoqc4QAAAAwBAAAPAAAAAAAAAAAAAAAAAIIEAABk&#10;cnMvZG93bnJldi54bWxQSwUGAAAAAAQABADzAAAAkAUAAAAA&#10;">
                  <v:textbox>
                    <w:txbxContent>
                      <w:p w14:paraId="23A1C6DA" w14:textId="77777777" w:rsidR="00BB585E" w:rsidRDefault="00BB585E" w:rsidP="00BB585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9F5114">
          <w:fldChar w:fldCharType="begin"/>
        </w:r>
        <w:r w:rsidR="009F5114">
          <w:instrText>PAGE   \* MERGEFORMAT</w:instrText>
        </w:r>
        <w:r w:rsidR="009F5114">
          <w:fldChar w:fldCharType="separate"/>
        </w:r>
        <w:r w:rsidR="00457364" w:rsidRPr="00457364">
          <w:rPr>
            <w:noProof/>
            <w:lang w:val="es-ES"/>
          </w:rPr>
          <w:t>7</w:t>
        </w:r>
        <w:r w:rsidR="009F5114">
          <w:fldChar w:fldCharType="end"/>
        </w:r>
      </w:p>
    </w:sdtContent>
  </w:sdt>
  <w:p w14:paraId="1ABD6599" w14:textId="03C3DD29" w:rsidR="009F5114" w:rsidRDefault="009F511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97F051" w14:textId="77777777" w:rsidR="000F522F" w:rsidRDefault="000F522F" w:rsidP="00CD11C4">
      <w:pPr>
        <w:spacing w:after="0" w:line="240" w:lineRule="auto"/>
      </w:pPr>
      <w:r>
        <w:separator/>
      </w:r>
    </w:p>
  </w:footnote>
  <w:footnote w:type="continuationSeparator" w:id="0">
    <w:p w14:paraId="65410B6D" w14:textId="77777777" w:rsidR="000F522F" w:rsidRDefault="000F522F" w:rsidP="00CD11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0496"/>
    <w:rsid w:val="000D1CE0"/>
    <w:rsid w:val="000D2343"/>
    <w:rsid w:val="000D2828"/>
    <w:rsid w:val="000D58E3"/>
    <w:rsid w:val="000D7022"/>
    <w:rsid w:val="000E2F34"/>
    <w:rsid w:val="000E3125"/>
    <w:rsid w:val="000E4544"/>
    <w:rsid w:val="000E542C"/>
    <w:rsid w:val="000E55C1"/>
    <w:rsid w:val="000E7115"/>
    <w:rsid w:val="000E7C82"/>
    <w:rsid w:val="000F02EB"/>
    <w:rsid w:val="000F0E9D"/>
    <w:rsid w:val="000F1C14"/>
    <w:rsid w:val="000F3697"/>
    <w:rsid w:val="000F522F"/>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69D2"/>
    <w:rsid w:val="00147687"/>
    <w:rsid w:val="00150F0A"/>
    <w:rsid w:val="001548A6"/>
    <w:rsid w:val="001610FE"/>
    <w:rsid w:val="001641BE"/>
    <w:rsid w:val="00165E65"/>
    <w:rsid w:val="0016684C"/>
    <w:rsid w:val="00166F17"/>
    <w:rsid w:val="001670EA"/>
    <w:rsid w:val="0017088D"/>
    <w:rsid w:val="00170E43"/>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04A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4FEF"/>
    <w:rsid w:val="002860E7"/>
    <w:rsid w:val="00287C23"/>
    <w:rsid w:val="002907CE"/>
    <w:rsid w:val="00290804"/>
    <w:rsid w:val="00293261"/>
    <w:rsid w:val="002940C6"/>
    <w:rsid w:val="00296A29"/>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0922"/>
    <w:rsid w:val="002F1230"/>
    <w:rsid w:val="002F126C"/>
    <w:rsid w:val="002F3A77"/>
    <w:rsid w:val="002F66C2"/>
    <w:rsid w:val="002F7C74"/>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644D"/>
    <w:rsid w:val="0035020B"/>
    <w:rsid w:val="00350473"/>
    <w:rsid w:val="00350489"/>
    <w:rsid w:val="00351EE7"/>
    <w:rsid w:val="0035336F"/>
    <w:rsid w:val="0035374B"/>
    <w:rsid w:val="00355782"/>
    <w:rsid w:val="00363C7F"/>
    <w:rsid w:val="003646FE"/>
    <w:rsid w:val="00365586"/>
    <w:rsid w:val="003657FC"/>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1EA5"/>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364"/>
    <w:rsid w:val="0045745E"/>
    <w:rsid w:val="00461077"/>
    <w:rsid w:val="00461A3D"/>
    <w:rsid w:val="00461AFD"/>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4309"/>
    <w:rsid w:val="004C6699"/>
    <w:rsid w:val="004D0370"/>
    <w:rsid w:val="004D048D"/>
    <w:rsid w:val="004D072E"/>
    <w:rsid w:val="004D19F4"/>
    <w:rsid w:val="004D1EA4"/>
    <w:rsid w:val="004D2371"/>
    <w:rsid w:val="004D4C46"/>
    <w:rsid w:val="004D5E58"/>
    <w:rsid w:val="004D66AC"/>
    <w:rsid w:val="004D7170"/>
    <w:rsid w:val="004E053D"/>
    <w:rsid w:val="004E1272"/>
    <w:rsid w:val="004E3CD5"/>
    <w:rsid w:val="004E5083"/>
    <w:rsid w:val="004E60FE"/>
    <w:rsid w:val="004E629F"/>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AF6"/>
    <w:rsid w:val="0058635B"/>
    <w:rsid w:val="0059084A"/>
    <w:rsid w:val="00591F38"/>
    <w:rsid w:val="005939BF"/>
    <w:rsid w:val="00593F09"/>
    <w:rsid w:val="00597E32"/>
    <w:rsid w:val="005A2740"/>
    <w:rsid w:val="005A2CEE"/>
    <w:rsid w:val="005A3A97"/>
    <w:rsid w:val="005A4800"/>
    <w:rsid w:val="005B5BA7"/>
    <w:rsid w:val="005B652E"/>
    <w:rsid w:val="005B6A3D"/>
    <w:rsid w:val="005B73A5"/>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15513"/>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6382C"/>
    <w:rsid w:val="006711F9"/>
    <w:rsid w:val="00672ABD"/>
    <w:rsid w:val="00672FDF"/>
    <w:rsid w:val="00681CF0"/>
    <w:rsid w:val="0068284B"/>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6F69A6"/>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3732"/>
    <w:rsid w:val="00734264"/>
    <w:rsid w:val="00734DB0"/>
    <w:rsid w:val="00737D9C"/>
    <w:rsid w:val="0074158C"/>
    <w:rsid w:val="00741696"/>
    <w:rsid w:val="00743983"/>
    <w:rsid w:val="00743BF8"/>
    <w:rsid w:val="007532FF"/>
    <w:rsid w:val="00755717"/>
    <w:rsid w:val="00762FF1"/>
    <w:rsid w:val="00763AD8"/>
    <w:rsid w:val="00764378"/>
    <w:rsid w:val="00765538"/>
    <w:rsid w:val="00766EBA"/>
    <w:rsid w:val="00767957"/>
    <w:rsid w:val="00770792"/>
    <w:rsid w:val="00771895"/>
    <w:rsid w:val="00771A7E"/>
    <w:rsid w:val="00772891"/>
    <w:rsid w:val="007729A1"/>
    <w:rsid w:val="00776323"/>
    <w:rsid w:val="00780D36"/>
    <w:rsid w:val="007855B6"/>
    <w:rsid w:val="00786A97"/>
    <w:rsid w:val="00792387"/>
    <w:rsid w:val="007927BF"/>
    <w:rsid w:val="00793128"/>
    <w:rsid w:val="00793EF5"/>
    <w:rsid w:val="00794DBA"/>
    <w:rsid w:val="007962FE"/>
    <w:rsid w:val="00797DA0"/>
    <w:rsid w:val="007A07F3"/>
    <w:rsid w:val="007A083A"/>
    <w:rsid w:val="007A0FA7"/>
    <w:rsid w:val="007A19BA"/>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A1C"/>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4651"/>
    <w:rsid w:val="008065C9"/>
    <w:rsid w:val="0081094A"/>
    <w:rsid w:val="00813D7E"/>
    <w:rsid w:val="008156EF"/>
    <w:rsid w:val="00817363"/>
    <w:rsid w:val="008175AE"/>
    <w:rsid w:val="00821C91"/>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D780C"/>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5114"/>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5B32"/>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44D0"/>
    <w:rsid w:val="00B15792"/>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84601"/>
    <w:rsid w:val="00B91A0C"/>
    <w:rsid w:val="00B94577"/>
    <w:rsid w:val="00B95971"/>
    <w:rsid w:val="00BA06EE"/>
    <w:rsid w:val="00BA0C14"/>
    <w:rsid w:val="00BA0F6D"/>
    <w:rsid w:val="00BA235F"/>
    <w:rsid w:val="00BA2B14"/>
    <w:rsid w:val="00BA7139"/>
    <w:rsid w:val="00BB2601"/>
    <w:rsid w:val="00BB3148"/>
    <w:rsid w:val="00BB3772"/>
    <w:rsid w:val="00BB585E"/>
    <w:rsid w:val="00BB66FE"/>
    <w:rsid w:val="00BB6E07"/>
    <w:rsid w:val="00BC3F89"/>
    <w:rsid w:val="00BC4348"/>
    <w:rsid w:val="00BC58C8"/>
    <w:rsid w:val="00BC6FAB"/>
    <w:rsid w:val="00BD2A75"/>
    <w:rsid w:val="00BD2BF4"/>
    <w:rsid w:val="00BD41EC"/>
    <w:rsid w:val="00BD4243"/>
    <w:rsid w:val="00BE270C"/>
    <w:rsid w:val="00BE6974"/>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6B1F"/>
    <w:rsid w:val="00C16EB6"/>
    <w:rsid w:val="00C20E79"/>
    <w:rsid w:val="00C22005"/>
    <w:rsid w:val="00C2370D"/>
    <w:rsid w:val="00C2492D"/>
    <w:rsid w:val="00C27B38"/>
    <w:rsid w:val="00C30C5E"/>
    <w:rsid w:val="00C30D12"/>
    <w:rsid w:val="00C31F55"/>
    <w:rsid w:val="00C354F9"/>
    <w:rsid w:val="00C411DD"/>
    <w:rsid w:val="00C443B1"/>
    <w:rsid w:val="00C46D1C"/>
    <w:rsid w:val="00C46D52"/>
    <w:rsid w:val="00C46EC3"/>
    <w:rsid w:val="00C4750B"/>
    <w:rsid w:val="00C517A7"/>
    <w:rsid w:val="00C5360C"/>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4118"/>
    <w:rsid w:val="00C844B3"/>
    <w:rsid w:val="00C850CA"/>
    <w:rsid w:val="00C85923"/>
    <w:rsid w:val="00C90897"/>
    <w:rsid w:val="00C93C0E"/>
    <w:rsid w:val="00C95AA5"/>
    <w:rsid w:val="00C95BE7"/>
    <w:rsid w:val="00C96240"/>
    <w:rsid w:val="00C9748B"/>
    <w:rsid w:val="00CA0BF8"/>
    <w:rsid w:val="00CA1152"/>
    <w:rsid w:val="00CA13BD"/>
    <w:rsid w:val="00CA3050"/>
    <w:rsid w:val="00CA4BC1"/>
    <w:rsid w:val="00CA4C67"/>
    <w:rsid w:val="00CA5E7B"/>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2E77"/>
    <w:rsid w:val="00D1366F"/>
    <w:rsid w:val="00D136B7"/>
    <w:rsid w:val="00D155F0"/>
    <w:rsid w:val="00D15FC9"/>
    <w:rsid w:val="00D172E2"/>
    <w:rsid w:val="00D220AF"/>
    <w:rsid w:val="00D2375C"/>
    <w:rsid w:val="00D23B4F"/>
    <w:rsid w:val="00D27F12"/>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29F2"/>
    <w:rsid w:val="00D7371A"/>
    <w:rsid w:val="00D73FFF"/>
    <w:rsid w:val="00D77139"/>
    <w:rsid w:val="00D84275"/>
    <w:rsid w:val="00D8510C"/>
    <w:rsid w:val="00D8765F"/>
    <w:rsid w:val="00D956FD"/>
    <w:rsid w:val="00D95B29"/>
    <w:rsid w:val="00D95C51"/>
    <w:rsid w:val="00DA256B"/>
    <w:rsid w:val="00DA2B3F"/>
    <w:rsid w:val="00DA4D73"/>
    <w:rsid w:val="00DA5BBC"/>
    <w:rsid w:val="00DA5C2A"/>
    <w:rsid w:val="00DA65A1"/>
    <w:rsid w:val="00DA6C7E"/>
    <w:rsid w:val="00DB04D4"/>
    <w:rsid w:val="00DB146A"/>
    <w:rsid w:val="00DB219D"/>
    <w:rsid w:val="00DB3DA9"/>
    <w:rsid w:val="00DB5E71"/>
    <w:rsid w:val="00DB777E"/>
    <w:rsid w:val="00DB7DBD"/>
    <w:rsid w:val="00DC0CEB"/>
    <w:rsid w:val="00DC11A2"/>
    <w:rsid w:val="00DC20A1"/>
    <w:rsid w:val="00DC2798"/>
    <w:rsid w:val="00DD0788"/>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18A"/>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87419"/>
    <w:rsid w:val="00E9241A"/>
    <w:rsid w:val="00E92AEF"/>
    <w:rsid w:val="00E95048"/>
    <w:rsid w:val="00EA02E7"/>
    <w:rsid w:val="00EA0AB1"/>
    <w:rsid w:val="00EA0C66"/>
    <w:rsid w:val="00EA4C85"/>
    <w:rsid w:val="00EA6CE7"/>
    <w:rsid w:val="00EB36CC"/>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230F"/>
    <w:rsid w:val="00F53E9B"/>
    <w:rsid w:val="00F55C80"/>
    <w:rsid w:val="00F57C58"/>
    <w:rsid w:val="00F61337"/>
    <w:rsid w:val="00F6163D"/>
    <w:rsid w:val="00F623F7"/>
    <w:rsid w:val="00F62CEE"/>
    <w:rsid w:val="00F73BFA"/>
    <w:rsid w:val="00F7560E"/>
    <w:rsid w:val="00F768D2"/>
    <w:rsid w:val="00F76AAA"/>
    <w:rsid w:val="00F82372"/>
    <w:rsid w:val="00F829CC"/>
    <w:rsid w:val="00F82E46"/>
    <w:rsid w:val="00F83F35"/>
    <w:rsid w:val="00F85206"/>
    <w:rsid w:val="00F904E9"/>
    <w:rsid w:val="00F934B2"/>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3B5E"/>
    <w:rsid w:val="00FD4BF1"/>
    <w:rsid w:val="00FD7C71"/>
    <w:rsid w:val="00FE0173"/>
    <w:rsid w:val="00FE0ABF"/>
    <w:rsid w:val="00FE2B09"/>
    <w:rsid w:val="00FE4259"/>
    <w:rsid w:val="00FE4DB7"/>
    <w:rsid w:val="00FE5281"/>
    <w:rsid w:val="00FE5811"/>
    <w:rsid w:val="00FE5D35"/>
    <w:rsid w:val="00FE5D5B"/>
    <w:rsid w:val="00FE7773"/>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342D9-7FC5-4644-8EF8-545BFE91E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1499</TotalTime>
  <Pages>7</Pages>
  <Words>3646</Words>
  <Characters>20059</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342</cp:revision>
  <cp:lastPrinted>2020-02-12T20:51:00Z</cp:lastPrinted>
  <dcterms:created xsi:type="dcterms:W3CDTF">2018-05-09T21:04:00Z</dcterms:created>
  <dcterms:modified xsi:type="dcterms:W3CDTF">2021-10-07T15:18:00Z</dcterms:modified>
</cp:coreProperties>
</file>