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186" w:rsidRDefault="00E36186" w:rsidP="00E8669B">
      <w:pPr>
        <w:pStyle w:val="Encabezado"/>
        <w:tabs>
          <w:tab w:val="left" w:pos="5245"/>
        </w:tabs>
        <w:spacing w:line="360" w:lineRule="auto"/>
        <w:ind w:left="4248"/>
        <w:jc w:val="both"/>
        <w:rPr>
          <w:rFonts w:ascii="Arial" w:hAnsi="Arial" w:cs="Arial"/>
          <w:b/>
        </w:rPr>
      </w:pPr>
      <w:bookmarkStart w:id="0" w:name="_GoBack"/>
      <w:bookmarkEnd w:id="0"/>
      <w:r w:rsidRPr="005758E7">
        <w:rPr>
          <w:rFonts w:ascii="Arial" w:hAnsi="Arial" w:cs="Arial"/>
          <w:b/>
        </w:rPr>
        <w:t xml:space="preserve">SEXTA SALA UNITARIA DE PRIMERA INSTANCIA DEL TRIBUNAL DE </w:t>
      </w:r>
      <w:r w:rsidR="0097788B">
        <w:rPr>
          <w:rFonts w:ascii="Arial" w:hAnsi="Arial" w:cs="Arial"/>
          <w:b/>
        </w:rPr>
        <w:t>JUSTICIA ADMINISTRATIVA DEL</w:t>
      </w:r>
      <w:r>
        <w:rPr>
          <w:rFonts w:ascii="Arial" w:hAnsi="Arial" w:cs="Arial"/>
          <w:b/>
        </w:rPr>
        <w:t xml:space="preserve"> ESTADO DE OAXACA</w:t>
      </w:r>
      <w:r w:rsidR="00A770D9">
        <w:rPr>
          <w:rFonts w:ascii="Arial" w:hAnsi="Arial" w:cs="Arial"/>
          <w:b/>
        </w:rPr>
        <w:t>.</w:t>
      </w:r>
    </w:p>
    <w:p w:rsidR="00E36186" w:rsidRDefault="00E36186" w:rsidP="00E36186">
      <w:pPr>
        <w:pStyle w:val="Encabezado"/>
        <w:spacing w:line="360" w:lineRule="auto"/>
        <w:ind w:left="4248"/>
        <w:jc w:val="both"/>
        <w:rPr>
          <w:rFonts w:ascii="Arial" w:hAnsi="Arial" w:cs="Arial"/>
          <w:b/>
        </w:rPr>
      </w:pPr>
    </w:p>
    <w:p w:rsidR="00E36186" w:rsidRDefault="00A40422" w:rsidP="00E36186">
      <w:pPr>
        <w:pStyle w:val="Encabezado"/>
        <w:spacing w:line="360" w:lineRule="auto"/>
        <w:ind w:left="4248"/>
        <w:jc w:val="both"/>
        <w:rPr>
          <w:rFonts w:ascii="Arial" w:hAnsi="Arial" w:cs="Arial"/>
          <w:b/>
        </w:rPr>
      </w:pPr>
      <w:r>
        <w:rPr>
          <w:rFonts w:ascii="Arial" w:hAnsi="Arial" w:cs="Arial"/>
          <w:b/>
        </w:rPr>
        <w:t xml:space="preserve">EXPEDIENTE: </w:t>
      </w:r>
      <w:r w:rsidR="0097788B">
        <w:rPr>
          <w:rFonts w:ascii="Arial" w:hAnsi="Arial" w:cs="Arial"/>
          <w:b/>
        </w:rPr>
        <w:t>0013/2017</w:t>
      </w:r>
    </w:p>
    <w:p w:rsidR="00E36186" w:rsidRPr="005758E7" w:rsidRDefault="00E36186" w:rsidP="00E36186">
      <w:pPr>
        <w:pStyle w:val="Encabezado"/>
        <w:spacing w:line="360" w:lineRule="auto"/>
        <w:ind w:left="4248"/>
        <w:jc w:val="both"/>
        <w:rPr>
          <w:rFonts w:ascii="Arial" w:hAnsi="Arial" w:cs="Arial"/>
          <w:b/>
        </w:rPr>
      </w:pPr>
      <w:r w:rsidRPr="005758E7">
        <w:rPr>
          <w:rFonts w:ascii="Arial" w:hAnsi="Arial" w:cs="Arial"/>
          <w:b/>
        </w:rPr>
        <w:t xml:space="preserve">                                                     </w:t>
      </w:r>
      <w:r>
        <w:rPr>
          <w:rFonts w:ascii="Arial" w:hAnsi="Arial" w:cs="Arial"/>
          <w:b/>
        </w:rPr>
        <w:t xml:space="preserve">                              ACTORES</w:t>
      </w:r>
      <w:r w:rsidRPr="005758E7">
        <w:rPr>
          <w:rFonts w:ascii="Arial" w:hAnsi="Arial" w:cs="Arial"/>
          <w:b/>
        </w:rPr>
        <w:t>:</w:t>
      </w:r>
      <w:r>
        <w:rPr>
          <w:rFonts w:ascii="Arial" w:hAnsi="Arial" w:cs="Arial"/>
          <w:b/>
        </w:rPr>
        <w:t xml:space="preserve"> </w:t>
      </w:r>
      <w:r w:rsidR="009B298D">
        <w:rPr>
          <w:rFonts w:ascii="Arial" w:hAnsi="Arial" w:cs="Arial"/>
          <w:b/>
        </w:rPr>
        <w:t>*****</w:t>
      </w:r>
      <w:r>
        <w:rPr>
          <w:rFonts w:ascii="Arial" w:hAnsi="Arial" w:cs="Arial"/>
          <w:b/>
        </w:rPr>
        <w:t>.</w:t>
      </w:r>
    </w:p>
    <w:p w:rsidR="00E36186" w:rsidRPr="005758E7" w:rsidRDefault="00B956F5" w:rsidP="00B956F5">
      <w:pPr>
        <w:pStyle w:val="Encabezado"/>
        <w:tabs>
          <w:tab w:val="left" w:pos="4455"/>
        </w:tabs>
        <w:spacing w:line="360" w:lineRule="auto"/>
        <w:ind w:left="4248"/>
        <w:jc w:val="both"/>
        <w:rPr>
          <w:rFonts w:ascii="Arial" w:hAnsi="Arial" w:cs="Arial"/>
          <w:b/>
        </w:rPr>
      </w:pPr>
      <w:r>
        <w:rPr>
          <w:rFonts w:ascii="Arial" w:hAnsi="Arial" w:cs="Arial"/>
          <w:b/>
        </w:rPr>
        <w:tab/>
      </w:r>
      <w:r>
        <w:rPr>
          <w:rFonts w:ascii="Arial" w:hAnsi="Arial" w:cs="Arial"/>
          <w:b/>
        </w:rPr>
        <w:tab/>
      </w:r>
      <w:r w:rsidR="00EC6412">
        <w:rPr>
          <w:rFonts w:ascii="Arial" w:hAnsi="Arial" w:cs="Arial"/>
          <w:b/>
        </w:rPr>
        <w:t xml:space="preserve"> </w:t>
      </w:r>
    </w:p>
    <w:p w:rsidR="00E36186" w:rsidRPr="005758E7" w:rsidRDefault="00E36186" w:rsidP="00E36186">
      <w:pPr>
        <w:pStyle w:val="Encabezado"/>
        <w:spacing w:line="360" w:lineRule="auto"/>
        <w:ind w:left="4248"/>
        <w:jc w:val="both"/>
        <w:rPr>
          <w:rFonts w:ascii="Arial" w:hAnsi="Arial" w:cs="Arial"/>
          <w:b/>
        </w:rPr>
      </w:pPr>
      <w:r>
        <w:rPr>
          <w:rFonts w:ascii="Arial" w:hAnsi="Arial" w:cs="Arial"/>
          <w:b/>
        </w:rPr>
        <w:t>DEMANDADO</w:t>
      </w:r>
      <w:r w:rsidR="0097788B">
        <w:rPr>
          <w:rFonts w:ascii="Arial" w:hAnsi="Arial" w:cs="Arial"/>
          <w:b/>
        </w:rPr>
        <w:t>S</w:t>
      </w:r>
      <w:r w:rsidR="0035720C">
        <w:rPr>
          <w:rFonts w:ascii="Arial" w:hAnsi="Arial" w:cs="Arial"/>
          <w:b/>
        </w:rPr>
        <w:t xml:space="preserve">: </w:t>
      </w:r>
      <w:r w:rsidR="0097788B">
        <w:rPr>
          <w:rFonts w:ascii="Arial" w:hAnsi="Arial" w:cs="Arial"/>
          <w:b/>
        </w:rPr>
        <w:t>PRESIDENTE MUNICIPAL</w:t>
      </w:r>
      <w:r w:rsidR="00750144">
        <w:rPr>
          <w:rFonts w:ascii="Arial" w:hAnsi="Arial" w:cs="Arial"/>
          <w:b/>
        </w:rPr>
        <w:t xml:space="preserve"> Y SINDICA MUNICIPAL AMBAS AUTORIDADES DEL HONORABLE AYUNTAMIENTO CONSTITUCIONAL MUNICIPAL  DE CIUDAD IXTEPEC, OAXACA</w:t>
      </w:r>
      <w:r>
        <w:rPr>
          <w:rFonts w:ascii="Arial" w:hAnsi="Arial" w:cs="Arial"/>
          <w:b/>
        </w:rPr>
        <w:t>.</w:t>
      </w:r>
    </w:p>
    <w:p w:rsidR="00E36186" w:rsidRPr="005758E7" w:rsidRDefault="00E36186" w:rsidP="00E36186">
      <w:pPr>
        <w:spacing w:after="0" w:line="360" w:lineRule="auto"/>
        <w:rPr>
          <w:rFonts w:ascii="Arial" w:hAnsi="Arial" w:cs="Arial"/>
          <w:b/>
        </w:rPr>
      </w:pPr>
    </w:p>
    <w:p w:rsidR="00253C37" w:rsidRDefault="00E36186" w:rsidP="00E36186">
      <w:pPr>
        <w:spacing w:after="0" w:line="360" w:lineRule="auto"/>
        <w:jc w:val="both"/>
        <w:rPr>
          <w:rFonts w:ascii="Arial" w:hAnsi="Arial" w:cs="Arial"/>
          <w:b/>
        </w:rPr>
      </w:pPr>
      <w:r w:rsidRPr="00E44570">
        <w:rPr>
          <w:rFonts w:ascii="Arial" w:hAnsi="Arial" w:cs="Arial"/>
          <w:b/>
        </w:rPr>
        <w:t xml:space="preserve">OAXACA DE JUÁREZ, CENTRO, OAXACA A </w:t>
      </w:r>
      <w:r w:rsidR="00750144">
        <w:rPr>
          <w:rFonts w:ascii="Arial" w:hAnsi="Arial" w:cs="Arial"/>
          <w:b/>
        </w:rPr>
        <w:t>28</w:t>
      </w:r>
      <w:r w:rsidR="00E765A3">
        <w:rPr>
          <w:rFonts w:ascii="Arial" w:hAnsi="Arial" w:cs="Arial"/>
          <w:b/>
        </w:rPr>
        <w:t xml:space="preserve"> </w:t>
      </w:r>
      <w:r w:rsidR="00750144">
        <w:rPr>
          <w:rFonts w:ascii="Arial" w:hAnsi="Arial" w:cs="Arial"/>
          <w:b/>
        </w:rPr>
        <w:t>VEINTIOCHO</w:t>
      </w:r>
      <w:r w:rsidRPr="00E44570">
        <w:rPr>
          <w:rFonts w:ascii="Arial" w:hAnsi="Arial" w:cs="Arial"/>
          <w:b/>
        </w:rPr>
        <w:t xml:space="preserve"> DE </w:t>
      </w:r>
      <w:r w:rsidR="00750144">
        <w:rPr>
          <w:rFonts w:ascii="Arial" w:hAnsi="Arial" w:cs="Arial"/>
          <w:b/>
        </w:rPr>
        <w:t>AGOSTO DE 2018</w:t>
      </w:r>
      <w:r w:rsidRPr="00E44570">
        <w:rPr>
          <w:rFonts w:ascii="Arial" w:hAnsi="Arial" w:cs="Arial"/>
          <w:b/>
        </w:rPr>
        <w:t xml:space="preserve"> DOS MIL DIECI</w:t>
      </w:r>
      <w:r w:rsidR="00750144">
        <w:rPr>
          <w:rFonts w:ascii="Arial" w:hAnsi="Arial" w:cs="Arial"/>
          <w:b/>
        </w:rPr>
        <w:t>OCHO</w:t>
      </w:r>
      <w:r w:rsidRPr="00E44570">
        <w:rPr>
          <w:rFonts w:ascii="Arial" w:hAnsi="Arial" w:cs="Arial"/>
          <w:b/>
        </w:rPr>
        <w:t xml:space="preserve">.- - - - - - - - - - - - - - - - - - - - - - - - - - - - - - - - - - - - - </w:t>
      </w:r>
      <w:r>
        <w:rPr>
          <w:rFonts w:ascii="Arial" w:hAnsi="Arial" w:cs="Arial"/>
          <w:b/>
        </w:rPr>
        <w:t xml:space="preserve">- - - - - - - - - - - - </w:t>
      </w:r>
    </w:p>
    <w:p w:rsidR="00253C37" w:rsidRDefault="00253C37" w:rsidP="00E36186">
      <w:pPr>
        <w:spacing w:after="0" w:line="360" w:lineRule="auto"/>
        <w:jc w:val="both"/>
        <w:rPr>
          <w:rFonts w:ascii="Arial" w:hAnsi="Arial" w:cs="Arial"/>
          <w:b/>
        </w:rPr>
      </w:pPr>
    </w:p>
    <w:p w:rsidR="00E36186" w:rsidRPr="00E44570" w:rsidRDefault="00E36186" w:rsidP="002C26AB">
      <w:pPr>
        <w:spacing w:after="0" w:line="360" w:lineRule="auto"/>
        <w:ind w:firstLine="567"/>
        <w:jc w:val="both"/>
        <w:rPr>
          <w:rFonts w:ascii="Arial" w:hAnsi="Arial" w:cs="Arial"/>
          <w:b/>
        </w:rPr>
      </w:pPr>
      <w:r w:rsidRPr="00E44570">
        <w:rPr>
          <w:rFonts w:ascii="Arial" w:hAnsi="Arial" w:cs="Arial"/>
          <w:b/>
        </w:rPr>
        <w:t xml:space="preserve">VISTOS, </w:t>
      </w:r>
      <w:r w:rsidRPr="00E44570">
        <w:rPr>
          <w:rFonts w:ascii="Arial" w:hAnsi="Arial" w:cs="Arial"/>
        </w:rPr>
        <w:t xml:space="preserve">para resolver los autos del juicio de nulidad de número </w:t>
      </w:r>
      <w:r w:rsidR="00750144">
        <w:rPr>
          <w:rFonts w:ascii="Arial" w:hAnsi="Arial" w:cs="Arial"/>
        </w:rPr>
        <w:t>0013/2017</w:t>
      </w:r>
      <w:r w:rsidRPr="00E44570">
        <w:rPr>
          <w:rFonts w:ascii="Arial" w:hAnsi="Arial" w:cs="Arial"/>
        </w:rPr>
        <w:t>, promovido por</w:t>
      </w:r>
      <w:r w:rsidR="00E1182C">
        <w:rPr>
          <w:rFonts w:ascii="Arial" w:hAnsi="Arial" w:cs="Arial"/>
        </w:rPr>
        <w:t xml:space="preserve"> </w:t>
      </w:r>
      <w:r w:rsidR="009B298D">
        <w:rPr>
          <w:rFonts w:ascii="Arial" w:hAnsi="Arial" w:cs="Arial"/>
          <w:b/>
        </w:rPr>
        <w:t>*****</w:t>
      </w:r>
      <w:r w:rsidR="0035720C">
        <w:rPr>
          <w:rFonts w:ascii="Arial" w:hAnsi="Arial" w:cs="Arial"/>
          <w:b/>
        </w:rPr>
        <w:t xml:space="preserve"> </w:t>
      </w:r>
      <w:r w:rsidRPr="00E44570">
        <w:rPr>
          <w:rFonts w:ascii="Arial" w:hAnsi="Arial" w:cs="Arial"/>
        </w:rPr>
        <w:t>en contra</w:t>
      </w:r>
      <w:r w:rsidR="00A40422">
        <w:rPr>
          <w:rFonts w:ascii="Arial" w:hAnsi="Arial" w:cs="Arial"/>
        </w:rPr>
        <w:t xml:space="preserve"> de</w:t>
      </w:r>
      <w:r w:rsidR="0035720C">
        <w:rPr>
          <w:rFonts w:ascii="Arial" w:hAnsi="Arial" w:cs="Arial"/>
        </w:rPr>
        <w:t>l</w:t>
      </w:r>
      <w:r w:rsidR="00A40422">
        <w:rPr>
          <w:rFonts w:ascii="Arial" w:hAnsi="Arial" w:cs="Arial"/>
        </w:rPr>
        <w:t xml:space="preserve"> </w:t>
      </w:r>
      <w:r w:rsidR="00750144">
        <w:rPr>
          <w:rFonts w:ascii="Arial" w:hAnsi="Arial" w:cs="Arial"/>
          <w:b/>
        </w:rPr>
        <w:t>PRESIDENTE MUNICIPAL Y SÍNDICA MUNICIPAL AMBAS AUTORIDADES DEL HONORABLE AYUNTAMIENTO CONSTITUCIONAL MUNICIPAL DE CIUDAD IXTEPEC, OAXACA</w:t>
      </w:r>
      <w:r w:rsidRPr="00A232A4">
        <w:rPr>
          <w:rFonts w:ascii="Arial" w:hAnsi="Arial" w:cs="Arial"/>
          <w:b/>
        </w:rPr>
        <w:t>.- -</w:t>
      </w:r>
      <w:r w:rsidR="001B7AA6">
        <w:rPr>
          <w:rFonts w:ascii="Arial" w:hAnsi="Arial" w:cs="Arial"/>
          <w:b/>
        </w:rPr>
        <w:t xml:space="preserve"> - - - - - - - - - - - - - - - - - - - - - - - - - - - - - </w:t>
      </w:r>
      <w:r w:rsidRPr="00A232A4">
        <w:rPr>
          <w:rFonts w:ascii="Arial" w:hAnsi="Arial" w:cs="Arial"/>
          <w:b/>
        </w:rPr>
        <w:t xml:space="preserve"> </w:t>
      </w:r>
    </w:p>
    <w:p w:rsidR="00E36186" w:rsidRDefault="00E36186" w:rsidP="00E36186">
      <w:pPr>
        <w:spacing w:after="0" w:line="360" w:lineRule="auto"/>
        <w:jc w:val="center"/>
        <w:rPr>
          <w:rFonts w:ascii="Arial" w:hAnsi="Arial" w:cs="Arial"/>
          <w:b/>
        </w:rPr>
      </w:pPr>
    </w:p>
    <w:p w:rsidR="00E36186" w:rsidRPr="00E44570" w:rsidRDefault="00E36186" w:rsidP="00E36186">
      <w:pPr>
        <w:spacing w:after="0" w:line="360" w:lineRule="auto"/>
        <w:jc w:val="center"/>
        <w:rPr>
          <w:rFonts w:ascii="Arial" w:hAnsi="Arial" w:cs="Arial"/>
          <w:b/>
        </w:rPr>
      </w:pPr>
      <w:r w:rsidRPr="00E44570">
        <w:rPr>
          <w:rFonts w:ascii="Arial" w:hAnsi="Arial" w:cs="Arial"/>
          <w:b/>
        </w:rPr>
        <w:t>R E S U L T A N D O:</w:t>
      </w:r>
    </w:p>
    <w:p w:rsidR="00E36186" w:rsidRPr="00E44570" w:rsidRDefault="00E36186" w:rsidP="00E36186">
      <w:pPr>
        <w:spacing w:after="0" w:line="360" w:lineRule="auto"/>
        <w:jc w:val="both"/>
        <w:rPr>
          <w:rFonts w:ascii="Arial" w:hAnsi="Arial" w:cs="Arial"/>
          <w:b/>
        </w:rPr>
      </w:pPr>
    </w:p>
    <w:p w:rsidR="0035720C" w:rsidRDefault="004F14EA" w:rsidP="00863328">
      <w:pPr>
        <w:spacing w:after="0" w:line="360" w:lineRule="auto"/>
        <w:ind w:firstLine="567"/>
        <w:jc w:val="both"/>
        <w:rPr>
          <w:rFonts w:ascii="Arial" w:hAnsi="Arial" w:cs="Arial"/>
        </w:rPr>
      </w:pPr>
      <w:r>
        <w:rPr>
          <w:rFonts w:ascii="Arial" w:hAnsi="Arial" w:cs="Arial"/>
          <w:b/>
        </w:rPr>
        <w:t>1°</w:t>
      </w:r>
      <w:r w:rsidR="002C26AB">
        <w:rPr>
          <w:rFonts w:ascii="Arial" w:hAnsi="Arial" w:cs="Arial"/>
          <w:b/>
        </w:rPr>
        <w:t>.</w:t>
      </w:r>
      <w:r w:rsidR="00863328">
        <w:rPr>
          <w:rFonts w:ascii="Arial" w:hAnsi="Arial" w:cs="Arial"/>
          <w:b/>
        </w:rPr>
        <w:t>-</w:t>
      </w:r>
      <w:r w:rsidR="00E36186" w:rsidRPr="00E44570">
        <w:rPr>
          <w:rFonts w:ascii="Arial" w:hAnsi="Arial" w:cs="Arial"/>
          <w:b/>
        </w:rPr>
        <w:t xml:space="preserve"> </w:t>
      </w:r>
      <w:r w:rsidR="005922E2">
        <w:rPr>
          <w:rFonts w:ascii="Arial" w:hAnsi="Arial" w:cs="Arial"/>
        </w:rPr>
        <w:t>Por escrito recibido</w:t>
      </w:r>
      <w:r w:rsidR="001E0A10">
        <w:rPr>
          <w:rFonts w:ascii="Arial" w:hAnsi="Arial" w:cs="Arial"/>
        </w:rPr>
        <w:t xml:space="preserve"> el</w:t>
      </w:r>
      <w:r w:rsidR="000502C9">
        <w:rPr>
          <w:rFonts w:ascii="Arial" w:hAnsi="Arial" w:cs="Arial"/>
        </w:rPr>
        <w:t xml:space="preserve"> </w:t>
      </w:r>
      <w:r w:rsidR="00750144">
        <w:rPr>
          <w:rFonts w:ascii="Arial" w:hAnsi="Arial" w:cs="Arial"/>
        </w:rPr>
        <w:t>08</w:t>
      </w:r>
      <w:r w:rsidR="0035720C">
        <w:rPr>
          <w:rFonts w:ascii="Arial" w:hAnsi="Arial" w:cs="Arial"/>
        </w:rPr>
        <w:t xml:space="preserve"> </w:t>
      </w:r>
      <w:r w:rsidR="00750144">
        <w:rPr>
          <w:rFonts w:ascii="Arial" w:hAnsi="Arial" w:cs="Arial"/>
        </w:rPr>
        <w:t>ocho</w:t>
      </w:r>
      <w:r w:rsidR="0035720C">
        <w:rPr>
          <w:rFonts w:ascii="Arial" w:hAnsi="Arial" w:cs="Arial"/>
        </w:rPr>
        <w:t xml:space="preserve"> de </w:t>
      </w:r>
      <w:r w:rsidR="00750144">
        <w:rPr>
          <w:rFonts w:ascii="Arial" w:hAnsi="Arial" w:cs="Arial"/>
        </w:rPr>
        <w:t>febrero</w:t>
      </w:r>
      <w:r w:rsidR="0035720C">
        <w:rPr>
          <w:rFonts w:ascii="Arial" w:hAnsi="Arial" w:cs="Arial"/>
        </w:rPr>
        <w:t xml:space="preserve"> del año </w:t>
      </w:r>
      <w:r w:rsidR="00750144">
        <w:rPr>
          <w:rFonts w:ascii="Arial" w:hAnsi="Arial" w:cs="Arial"/>
        </w:rPr>
        <w:t>2017 dos mil diecisiete</w:t>
      </w:r>
      <w:r w:rsidR="00FF2B9E">
        <w:rPr>
          <w:rFonts w:ascii="Arial" w:hAnsi="Arial" w:cs="Arial"/>
        </w:rPr>
        <w:t xml:space="preserve"> </w:t>
      </w:r>
      <w:r w:rsidR="002D732C">
        <w:rPr>
          <w:rFonts w:ascii="Arial" w:hAnsi="Arial" w:cs="Arial"/>
        </w:rPr>
        <w:t>en la Oficialía de Partes Común del Tribunal de lo Contencioso Administrativo y de Cuentas del Poder Judicial del Estado de Oaxaca</w:t>
      </w:r>
      <w:r w:rsidR="00750144">
        <w:rPr>
          <w:rFonts w:ascii="Arial" w:hAnsi="Arial" w:cs="Arial"/>
        </w:rPr>
        <w:t xml:space="preserve"> actualmente Tribunal de Justicia Administrativa del Estado de Oaxaca</w:t>
      </w:r>
      <w:r w:rsidR="002D732C">
        <w:rPr>
          <w:rFonts w:ascii="Arial" w:hAnsi="Arial" w:cs="Arial"/>
        </w:rPr>
        <w:t xml:space="preserve">, </w:t>
      </w:r>
      <w:r w:rsidR="009B298D">
        <w:rPr>
          <w:rFonts w:ascii="Arial" w:hAnsi="Arial" w:cs="Arial"/>
        </w:rPr>
        <w:t>*****</w:t>
      </w:r>
      <w:r w:rsidR="0035720C">
        <w:rPr>
          <w:rFonts w:ascii="Arial" w:hAnsi="Arial" w:cs="Arial"/>
        </w:rPr>
        <w:t xml:space="preserve"> </w:t>
      </w:r>
      <w:r w:rsidR="00650974">
        <w:rPr>
          <w:rFonts w:ascii="Arial" w:hAnsi="Arial" w:cs="Arial"/>
        </w:rPr>
        <w:t>demandaron la nulidad lisa y llana de la orden verbal de separación del cargo que venian desempeñando como Policías Preventivos del Honorable Ayuntamiento Constitucional Municipal de Ciudad Ixtepec, Oaxaca, de fecha 01 uno de enero de 2017 dos mil diecisiete</w:t>
      </w:r>
      <w:r w:rsidR="0035720C">
        <w:rPr>
          <w:rFonts w:ascii="Arial" w:hAnsi="Arial" w:cs="Arial"/>
        </w:rPr>
        <w:t>.-</w:t>
      </w:r>
      <w:r w:rsidR="002C26AB">
        <w:rPr>
          <w:rFonts w:ascii="Arial" w:hAnsi="Arial" w:cs="Arial"/>
        </w:rPr>
        <w:t xml:space="preserve"> - - - - - - - - - - - - - - - - - - - - </w:t>
      </w:r>
      <w:r w:rsidR="009B298D">
        <w:rPr>
          <w:rFonts w:ascii="Arial" w:hAnsi="Arial" w:cs="Arial"/>
        </w:rPr>
        <w:t>- - - - - - - - - - - - - - - - - - - -</w:t>
      </w:r>
    </w:p>
    <w:p w:rsidR="0035720C" w:rsidRDefault="0035720C" w:rsidP="00963C23">
      <w:pPr>
        <w:spacing w:after="0" w:line="360" w:lineRule="auto"/>
        <w:ind w:firstLine="708"/>
        <w:jc w:val="both"/>
        <w:rPr>
          <w:rFonts w:ascii="Arial" w:hAnsi="Arial" w:cs="Arial"/>
          <w:b/>
        </w:rPr>
      </w:pPr>
    </w:p>
    <w:p w:rsidR="000F7F3B" w:rsidRDefault="004F14EA" w:rsidP="000F7F3B">
      <w:pPr>
        <w:spacing w:after="0" w:line="360" w:lineRule="auto"/>
        <w:ind w:firstLine="567"/>
        <w:jc w:val="both"/>
        <w:rPr>
          <w:rFonts w:ascii="Arial" w:hAnsi="Arial" w:cs="Arial"/>
          <w:color w:val="FF0000"/>
        </w:rPr>
      </w:pPr>
      <w:r w:rsidRPr="00D85394">
        <w:rPr>
          <w:rFonts w:ascii="Arial" w:hAnsi="Arial" w:cs="Arial"/>
          <w:b/>
        </w:rPr>
        <w:t>2°</w:t>
      </w:r>
      <w:r w:rsidR="002C26AB" w:rsidRPr="00D85394">
        <w:rPr>
          <w:rFonts w:ascii="Arial" w:hAnsi="Arial" w:cs="Arial"/>
          <w:b/>
        </w:rPr>
        <w:t>.</w:t>
      </w:r>
      <w:r w:rsidR="00863328">
        <w:rPr>
          <w:rFonts w:ascii="Arial" w:hAnsi="Arial" w:cs="Arial"/>
          <w:b/>
        </w:rPr>
        <w:t xml:space="preserve">- </w:t>
      </w:r>
      <w:r w:rsidR="0068616D" w:rsidRPr="00D85394">
        <w:rPr>
          <w:rFonts w:ascii="Arial" w:hAnsi="Arial" w:cs="Arial"/>
        </w:rPr>
        <w:t>Por auto de fecha</w:t>
      </w:r>
      <w:r w:rsidR="00901901" w:rsidRPr="00D85394">
        <w:rPr>
          <w:rFonts w:ascii="Arial" w:hAnsi="Arial" w:cs="Arial"/>
        </w:rPr>
        <w:t xml:space="preserve"> </w:t>
      </w:r>
      <w:r w:rsidR="00863328">
        <w:rPr>
          <w:rFonts w:ascii="Arial" w:hAnsi="Arial" w:cs="Arial"/>
        </w:rPr>
        <w:t>28</w:t>
      </w:r>
      <w:r w:rsidR="0035720C" w:rsidRPr="00D85394">
        <w:rPr>
          <w:rFonts w:ascii="Arial" w:hAnsi="Arial" w:cs="Arial"/>
        </w:rPr>
        <w:t xml:space="preserve"> </w:t>
      </w:r>
      <w:r w:rsidR="00863328">
        <w:rPr>
          <w:rFonts w:ascii="Arial" w:hAnsi="Arial" w:cs="Arial"/>
        </w:rPr>
        <w:t>veintiocho</w:t>
      </w:r>
      <w:r w:rsidR="0035720C" w:rsidRPr="00D85394">
        <w:rPr>
          <w:rFonts w:ascii="Arial" w:hAnsi="Arial" w:cs="Arial"/>
        </w:rPr>
        <w:t xml:space="preserve"> de </w:t>
      </w:r>
      <w:r w:rsidR="00863328">
        <w:rPr>
          <w:rFonts w:ascii="Arial" w:hAnsi="Arial" w:cs="Arial"/>
        </w:rPr>
        <w:t>marzo</w:t>
      </w:r>
      <w:r w:rsidR="0035720C" w:rsidRPr="00D85394">
        <w:rPr>
          <w:rFonts w:ascii="Arial" w:hAnsi="Arial" w:cs="Arial"/>
        </w:rPr>
        <w:t xml:space="preserve"> d</w:t>
      </w:r>
      <w:r w:rsidR="00863328">
        <w:rPr>
          <w:rFonts w:ascii="Arial" w:hAnsi="Arial" w:cs="Arial"/>
        </w:rPr>
        <w:t>el 2017</w:t>
      </w:r>
      <w:r w:rsidR="0035720C" w:rsidRPr="00D85394">
        <w:rPr>
          <w:rFonts w:ascii="Arial" w:hAnsi="Arial" w:cs="Arial"/>
        </w:rPr>
        <w:t xml:space="preserve"> dos mil dieci</w:t>
      </w:r>
      <w:r w:rsidR="00863328">
        <w:rPr>
          <w:rFonts w:ascii="Arial" w:hAnsi="Arial" w:cs="Arial"/>
        </w:rPr>
        <w:t>siete</w:t>
      </w:r>
      <w:r w:rsidR="000A1C8C" w:rsidRPr="00D85394">
        <w:rPr>
          <w:rFonts w:ascii="Arial" w:hAnsi="Arial" w:cs="Arial"/>
        </w:rPr>
        <w:t>, se admitió a trámite la demanda</w:t>
      </w:r>
      <w:r w:rsidR="00EF617E" w:rsidRPr="00D85394">
        <w:rPr>
          <w:rFonts w:ascii="Arial" w:hAnsi="Arial" w:cs="Arial"/>
        </w:rPr>
        <w:t xml:space="preserve"> en contra del </w:t>
      </w:r>
      <w:r w:rsidR="002C26AB" w:rsidRPr="00D85394">
        <w:rPr>
          <w:rFonts w:ascii="Arial" w:hAnsi="Arial" w:cs="Arial"/>
        </w:rPr>
        <w:t>Honorable Ayuntamiento C</w:t>
      </w:r>
      <w:r w:rsidR="0035720C" w:rsidRPr="00D85394">
        <w:rPr>
          <w:rFonts w:ascii="Arial" w:hAnsi="Arial" w:cs="Arial"/>
        </w:rPr>
        <w:t xml:space="preserve">onstitucional del Municipio de </w:t>
      </w:r>
      <w:r w:rsidR="00863328">
        <w:rPr>
          <w:rFonts w:ascii="Arial" w:hAnsi="Arial" w:cs="Arial"/>
        </w:rPr>
        <w:t>Ciudad Ixtepec</w:t>
      </w:r>
      <w:r w:rsidR="0035720C" w:rsidRPr="00D85394">
        <w:rPr>
          <w:rFonts w:ascii="Arial" w:hAnsi="Arial" w:cs="Arial"/>
        </w:rPr>
        <w:t xml:space="preserve">, Oaxaca, por conducto del </w:t>
      </w:r>
      <w:r w:rsidR="00863328">
        <w:rPr>
          <w:rFonts w:ascii="Arial" w:hAnsi="Arial" w:cs="Arial"/>
        </w:rPr>
        <w:t>Presidente y Síndica</w:t>
      </w:r>
      <w:r w:rsidR="0035720C" w:rsidRPr="00D85394">
        <w:rPr>
          <w:rFonts w:ascii="Arial" w:hAnsi="Arial" w:cs="Arial"/>
        </w:rPr>
        <w:t xml:space="preserve"> Municipal,  </w:t>
      </w:r>
      <w:r w:rsidR="00863328">
        <w:rPr>
          <w:rFonts w:ascii="Arial" w:hAnsi="Arial" w:cs="Arial"/>
        </w:rPr>
        <w:t>ambas</w:t>
      </w:r>
      <w:r w:rsidR="0035720C" w:rsidRPr="00D85394">
        <w:rPr>
          <w:rFonts w:ascii="Arial" w:hAnsi="Arial" w:cs="Arial"/>
        </w:rPr>
        <w:t xml:space="preserve"> autoridades del referido Ayuntamiento, </w:t>
      </w:r>
      <w:r w:rsidR="00901901" w:rsidRPr="00D85394">
        <w:rPr>
          <w:rFonts w:ascii="Arial" w:hAnsi="Arial" w:cs="Arial"/>
        </w:rPr>
        <w:t xml:space="preserve">a </w:t>
      </w:r>
      <w:r w:rsidR="00A8589E" w:rsidRPr="00D85394">
        <w:rPr>
          <w:rFonts w:ascii="Arial" w:hAnsi="Arial" w:cs="Arial"/>
        </w:rPr>
        <w:t>q</w:t>
      </w:r>
      <w:r w:rsidR="00901901" w:rsidRPr="00D85394">
        <w:rPr>
          <w:rFonts w:ascii="Arial" w:hAnsi="Arial" w:cs="Arial"/>
        </w:rPr>
        <w:t>uien</w:t>
      </w:r>
      <w:r w:rsidR="002103C3" w:rsidRPr="00D85394">
        <w:rPr>
          <w:rFonts w:ascii="Arial" w:hAnsi="Arial" w:cs="Arial"/>
        </w:rPr>
        <w:t>es</w:t>
      </w:r>
      <w:r w:rsidR="00901901" w:rsidRPr="00D85394">
        <w:rPr>
          <w:rFonts w:ascii="Arial" w:hAnsi="Arial" w:cs="Arial"/>
        </w:rPr>
        <w:t xml:space="preserve"> se le</w:t>
      </w:r>
      <w:r w:rsidR="002103C3" w:rsidRPr="00D85394">
        <w:rPr>
          <w:rFonts w:ascii="Arial" w:hAnsi="Arial" w:cs="Arial"/>
        </w:rPr>
        <w:t>s</w:t>
      </w:r>
      <w:r w:rsidR="00A8589E" w:rsidRPr="00D85394">
        <w:rPr>
          <w:rFonts w:ascii="Arial" w:hAnsi="Arial" w:cs="Arial"/>
        </w:rPr>
        <w:t xml:space="preserve"> concedió un plazo de 09 nueve días hábiles para que produjera</w:t>
      </w:r>
      <w:r w:rsidR="002103C3" w:rsidRPr="00D85394">
        <w:rPr>
          <w:rFonts w:ascii="Arial" w:hAnsi="Arial" w:cs="Arial"/>
        </w:rPr>
        <w:t>n</w:t>
      </w:r>
      <w:r w:rsidR="00A8589E" w:rsidRPr="00D85394">
        <w:rPr>
          <w:rFonts w:ascii="Arial" w:hAnsi="Arial" w:cs="Arial"/>
        </w:rPr>
        <w:t xml:space="preserve"> su contestación, </w:t>
      </w:r>
      <w:r w:rsidR="002103C3" w:rsidRPr="00D85394">
        <w:rPr>
          <w:rFonts w:ascii="Arial" w:hAnsi="Arial" w:cs="Arial"/>
        </w:rPr>
        <w:t>apercibiéndolas</w:t>
      </w:r>
      <w:r w:rsidR="00A8589E" w:rsidRPr="00D85394">
        <w:rPr>
          <w:rFonts w:ascii="Arial" w:hAnsi="Arial" w:cs="Arial"/>
        </w:rPr>
        <w:t xml:space="preserve"> que de no contestar los hechos planteados en la demanda</w:t>
      </w:r>
      <w:r w:rsidR="00A8589E" w:rsidRPr="00E44570">
        <w:rPr>
          <w:rFonts w:ascii="Arial" w:hAnsi="Arial" w:cs="Arial"/>
        </w:rPr>
        <w:t>,</w:t>
      </w:r>
      <w:r w:rsidR="00A8589E">
        <w:rPr>
          <w:rFonts w:ascii="Arial" w:hAnsi="Arial" w:cs="Arial"/>
        </w:rPr>
        <w:t xml:space="preserve"> </w:t>
      </w:r>
      <w:r w:rsidR="00A8589E" w:rsidRPr="00E44570">
        <w:rPr>
          <w:rFonts w:ascii="Arial" w:hAnsi="Arial" w:cs="Arial"/>
        </w:rPr>
        <w:t xml:space="preserve"> afirmándolos, negándolos o expresando los que ignorara por no ser propios o exponiendo como ocurrieron, se considerarían presuntamente ciertos</w:t>
      </w:r>
      <w:r w:rsidR="00901901">
        <w:rPr>
          <w:rFonts w:ascii="Arial" w:hAnsi="Arial" w:cs="Arial"/>
        </w:rPr>
        <w:t xml:space="preserve">; debiendo acreditar su </w:t>
      </w:r>
      <w:r w:rsidR="009A1229">
        <w:rPr>
          <w:rFonts w:ascii="Arial" w:hAnsi="Arial" w:cs="Arial"/>
        </w:rPr>
        <w:t>personería</w:t>
      </w:r>
      <w:r w:rsidR="00A8589E">
        <w:rPr>
          <w:rFonts w:ascii="Arial" w:hAnsi="Arial" w:cs="Arial"/>
        </w:rPr>
        <w:t>, con la copia certificada del documento donde conste expresamente su nombramiento y</w:t>
      </w:r>
      <w:r w:rsidR="00D85394">
        <w:rPr>
          <w:rFonts w:ascii="Arial" w:hAnsi="Arial" w:cs="Arial"/>
        </w:rPr>
        <w:t xml:space="preserve"> la toma de protesta respectiva</w:t>
      </w:r>
      <w:r w:rsidR="00901901">
        <w:rPr>
          <w:rFonts w:ascii="Arial" w:hAnsi="Arial" w:cs="Arial"/>
        </w:rPr>
        <w:t>,</w:t>
      </w:r>
      <w:r w:rsidR="00A8589E">
        <w:rPr>
          <w:rFonts w:ascii="Arial" w:hAnsi="Arial" w:cs="Arial"/>
        </w:rPr>
        <w:t xml:space="preserve"> </w:t>
      </w:r>
      <w:r w:rsidR="002103C3">
        <w:rPr>
          <w:rFonts w:ascii="Arial" w:hAnsi="Arial" w:cs="Arial"/>
        </w:rPr>
        <w:t>apercibidos también</w:t>
      </w:r>
      <w:r w:rsidR="00A8589E" w:rsidRPr="00E44570">
        <w:rPr>
          <w:rFonts w:ascii="Arial" w:hAnsi="Arial" w:cs="Arial"/>
        </w:rPr>
        <w:t xml:space="preserve"> que para e</w:t>
      </w:r>
      <w:r w:rsidR="00A8589E">
        <w:rPr>
          <w:rFonts w:ascii="Arial" w:hAnsi="Arial" w:cs="Arial"/>
        </w:rPr>
        <w:t>n</w:t>
      </w:r>
      <w:r w:rsidR="00A8589E" w:rsidRPr="00E44570">
        <w:rPr>
          <w:rFonts w:ascii="Arial" w:hAnsi="Arial" w:cs="Arial"/>
        </w:rPr>
        <w:t xml:space="preserve"> caso de no hacerlo, se declararía precluído su derecho y se </w:t>
      </w:r>
      <w:r w:rsidR="002103C3">
        <w:rPr>
          <w:rFonts w:ascii="Arial" w:hAnsi="Arial" w:cs="Arial"/>
        </w:rPr>
        <w:t xml:space="preserve">les </w:t>
      </w:r>
      <w:r w:rsidR="00A8589E" w:rsidRPr="00E44570">
        <w:rPr>
          <w:rFonts w:ascii="Arial" w:hAnsi="Arial" w:cs="Arial"/>
        </w:rPr>
        <w:t>tendría por contestada la demanda en sentido afirmati</w:t>
      </w:r>
      <w:r w:rsidR="00A8589E">
        <w:rPr>
          <w:rFonts w:ascii="Arial" w:hAnsi="Arial" w:cs="Arial"/>
        </w:rPr>
        <w:t xml:space="preserve">vo, salvo </w:t>
      </w:r>
      <w:r w:rsidR="00A8589E">
        <w:rPr>
          <w:rFonts w:ascii="Arial" w:hAnsi="Arial" w:cs="Arial"/>
        </w:rPr>
        <w:lastRenderedPageBreak/>
        <w:t>prueba en contrario</w:t>
      </w:r>
      <w:r w:rsidR="0035720C">
        <w:rPr>
          <w:rFonts w:ascii="Arial" w:hAnsi="Arial" w:cs="Arial"/>
        </w:rPr>
        <w:t xml:space="preserve">. </w:t>
      </w:r>
      <w:r w:rsidR="00963C23" w:rsidRPr="000F7F3B">
        <w:rPr>
          <w:rFonts w:ascii="Arial" w:hAnsi="Arial" w:cs="Arial"/>
        </w:rPr>
        <w:t>Con respecto a las pruebas ofrecidas por la parte actora se le tuvieron por admitidas:</w:t>
      </w:r>
      <w:r w:rsidR="000F7F3B" w:rsidRPr="000F7F3B">
        <w:rPr>
          <w:rFonts w:ascii="Arial" w:hAnsi="Arial" w:cs="Arial"/>
          <w:b/>
          <w:sz w:val="24"/>
          <w:szCs w:val="24"/>
        </w:rPr>
        <w:t xml:space="preserve"> </w:t>
      </w:r>
      <w:r w:rsidR="000F7F3B" w:rsidRPr="000F7F3B">
        <w:rPr>
          <w:rFonts w:ascii="Arial" w:hAnsi="Arial" w:cs="Arial"/>
          <w:b/>
        </w:rPr>
        <w:t xml:space="preserve">1. </w:t>
      </w:r>
      <w:r w:rsidR="000F7F3B" w:rsidRPr="000F7F3B">
        <w:rPr>
          <w:rFonts w:ascii="Arial" w:hAnsi="Arial" w:cs="Arial"/>
        </w:rPr>
        <w:t>La Confesional expresa,</w:t>
      </w:r>
      <w:r w:rsidR="000F7F3B" w:rsidRPr="000F7F3B">
        <w:rPr>
          <w:rFonts w:ascii="Arial" w:hAnsi="Arial" w:cs="Arial"/>
          <w:b/>
        </w:rPr>
        <w:t xml:space="preserve"> </w:t>
      </w:r>
      <w:r w:rsidR="000F7F3B" w:rsidRPr="000F7F3B">
        <w:rPr>
          <w:rFonts w:ascii="Arial" w:hAnsi="Arial" w:cs="Arial"/>
        </w:rPr>
        <w:t>que las autoridades demandadas realicen con sus respectivos escritos de contestación a la demanda y documentales que exhiban;</w:t>
      </w:r>
      <w:r w:rsidR="000F7F3B" w:rsidRPr="000F7F3B">
        <w:rPr>
          <w:rFonts w:ascii="Arial" w:hAnsi="Arial" w:cs="Arial"/>
          <w:b/>
        </w:rPr>
        <w:t xml:space="preserve"> 2. </w:t>
      </w:r>
      <w:r w:rsidR="000F7F3B" w:rsidRPr="000F7F3B">
        <w:rPr>
          <w:rFonts w:ascii="Arial" w:hAnsi="Arial" w:cs="Arial"/>
        </w:rPr>
        <w:t xml:space="preserve">De </w:t>
      </w:r>
      <w:r w:rsidR="009B298D">
        <w:rPr>
          <w:rFonts w:ascii="Arial" w:hAnsi="Arial" w:cs="Arial"/>
        </w:rPr>
        <w:t>*****</w:t>
      </w:r>
      <w:r w:rsidR="000F7F3B" w:rsidRPr="000F7F3B">
        <w:rPr>
          <w:rFonts w:ascii="Arial" w:hAnsi="Arial" w:cs="Arial"/>
        </w:rPr>
        <w:t>, a)</w:t>
      </w:r>
      <w:r w:rsidR="000F7F3B" w:rsidRPr="000F7F3B">
        <w:rPr>
          <w:rFonts w:ascii="Arial" w:hAnsi="Arial" w:cs="Arial"/>
          <w:b/>
        </w:rPr>
        <w:t xml:space="preserve"> </w:t>
      </w:r>
      <w:r w:rsidR="000F7F3B" w:rsidRPr="000F7F3B">
        <w:rPr>
          <w:rFonts w:ascii="Arial" w:hAnsi="Arial" w:cs="Arial"/>
        </w:rPr>
        <w:t xml:space="preserve">Nombramiento de policía original con número de oficio </w:t>
      </w:r>
      <w:r w:rsidR="009B298D">
        <w:rPr>
          <w:rFonts w:ascii="Arial" w:hAnsi="Arial" w:cs="Arial"/>
        </w:rPr>
        <w:t>**********</w:t>
      </w:r>
      <w:r w:rsidR="000F7F3B" w:rsidRPr="000F7F3B">
        <w:rPr>
          <w:rFonts w:ascii="Arial" w:hAnsi="Arial" w:cs="Arial"/>
        </w:rPr>
        <w:t xml:space="preserve">, expedido por el Presidente Municipal del Honorable Ayuntamiento Constitucional del Municipio de Ciudad Ixtepec, Oaxaca, de 18 dieciocho de septiembre del 2010 dos mil diez; b) Seis credenciales originales que lo han acreditado como Policía Municipal del Ayuntamiento Constitucional del Municipio de Ciudad Ixtepec, Oaxaca; c) Copia simple de credencial para votar expedida por el Instituto Nacional Electoral; d) Seis constancias expedidas a su favor de actualización, capacitación, adiestramiento en relación con su cargo de Policía Municipal, impartidas a </w:t>
      </w:r>
      <w:r w:rsidR="009B298D">
        <w:rPr>
          <w:rFonts w:ascii="Arial" w:hAnsi="Arial" w:cs="Arial"/>
        </w:rPr>
        <w:t xml:space="preserve">nivel Municipal y Estatal;  </w:t>
      </w:r>
      <w:r w:rsidR="000F7F3B" w:rsidRPr="000F7F3B">
        <w:rPr>
          <w:rFonts w:ascii="Arial" w:hAnsi="Arial" w:cs="Arial"/>
        </w:rPr>
        <w:t xml:space="preserve"> e) Copia simple  de la constancia  de consulta en el Registro Nacional  del personal de seguridad Pública, con clave única de identificación permanente </w:t>
      </w:r>
      <w:r w:rsidR="009B298D">
        <w:rPr>
          <w:rFonts w:ascii="Arial" w:hAnsi="Arial" w:cs="Arial"/>
        </w:rPr>
        <w:t>**********</w:t>
      </w:r>
      <w:r w:rsidR="000F7F3B" w:rsidRPr="000F7F3B">
        <w:rPr>
          <w:rFonts w:ascii="Arial" w:hAnsi="Arial" w:cs="Arial"/>
        </w:rPr>
        <w:t xml:space="preserve">; f) Impresión de lista de movimientos (depósitos) de la cuenta número </w:t>
      </w:r>
      <w:r w:rsidR="009B298D">
        <w:rPr>
          <w:rFonts w:ascii="Arial" w:hAnsi="Arial" w:cs="Arial"/>
        </w:rPr>
        <w:t>**********</w:t>
      </w:r>
      <w:r w:rsidR="000F7F3B" w:rsidRPr="000F7F3B">
        <w:rPr>
          <w:rFonts w:ascii="Arial" w:hAnsi="Arial" w:cs="Arial"/>
        </w:rPr>
        <w:t>, expedida por la institución bancaria “</w:t>
      </w:r>
      <w:r w:rsidR="009B298D">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3.</w:t>
      </w:r>
      <w:r w:rsidR="000F7F3B" w:rsidRPr="000F7F3B">
        <w:rPr>
          <w:rFonts w:ascii="Arial" w:hAnsi="Arial" w:cs="Arial"/>
        </w:rPr>
        <w:t xml:space="preserve"> </w:t>
      </w:r>
      <w:r w:rsidR="009B298D">
        <w:rPr>
          <w:rFonts w:ascii="Arial" w:hAnsi="Arial" w:cs="Arial"/>
        </w:rPr>
        <w:t>*****</w:t>
      </w:r>
      <w:r w:rsidR="000F7F3B" w:rsidRPr="000F7F3B">
        <w:rPr>
          <w:rFonts w:ascii="Arial" w:hAnsi="Arial" w:cs="Arial"/>
        </w:rPr>
        <w:t xml:space="preserve">, a) Cinco credenciales originales que lo han acreditado como Policía Municipal del Ayuntamiento Constitucional del Municipio de Ciudad Ixtepec, Oaxaca; </w:t>
      </w:r>
      <w:r w:rsidR="000F7F3B" w:rsidRPr="000F7F3B">
        <w:rPr>
          <w:rFonts w:ascii="Arial" w:hAnsi="Arial" w:cs="Arial"/>
          <w:b/>
        </w:rPr>
        <w:t>b)</w:t>
      </w:r>
      <w:r w:rsidR="000F7F3B" w:rsidRPr="000F7F3B">
        <w:rPr>
          <w:rFonts w:ascii="Arial" w:hAnsi="Arial" w:cs="Arial"/>
        </w:rPr>
        <w:t xml:space="preserve"> Copia simple de credencial para votar expedida por el Instituto Nacional Electoral; </w:t>
      </w:r>
      <w:r w:rsidR="000F7F3B" w:rsidRPr="000F7F3B">
        <w:rPr>
          <w:rFonts w:ascii="Arial" w:hAnsi="Arial" w:cs="Arial"/>
          <w:b/>
        </w:rPr>
        <w:t>c)</w:t>
      </w:r>
      <w:r w:rsidR="000F7F3B" w:rsidRPr="000F7F3B">
        <w:rPr>
          <w:rFonts w:ascii="Arial" w:hAnsi="Arial" w:cs="Arial"/>
        </w:rPr>
        <w:t xml:space="preserve"> Dos constancias expedidas a su favor, de actualización y capacitación en relación con su cargo de Policía Municipal, impartidas a nivel Municipal y Estatal; </w:t>
      </w:r>
      <w:r w:rsidR="000F7F3B" w:rsidRPr="000F7F3B">
        <w:rPr>
          <w:rFonts w:ascii="Arial" w:hAnsi="Arial" w:cs="Arial"/>
          <w:b/>
        </w:rPr>
        <w:t>d)</w:t>
      </w:r>
      <w:r w:rsidR="000F7F3B" w:rsidRPr="000F7F3B">
        <w:rPr>
          <w:rFonts w:ascii="Arial" w:hAnsi="Arial" w:cs="Arial"/>
        </w:rPr>
        <w:t xml:space="preserve"> Copia simple  de la constancia  de consulta en el Registro Nacional  del personal de seguridad Pública, con clave única de identificación permanente </w:t>
      </w:r>
      <w:r w:rsidR="009B298D">
        <w:rPr>
          <w:rFonts w:ascii="Arial" w:hAnsi="Arial" w:cs="Arial"/>
        </w:rPr>
        <w:t>**********</w:t>
      </w:r>
      <w:r w:rsidR="000F7F3B" w:rsidRPr="000F7F3B">
        <w:rPr>
          <w:rFonts w:ascii="Arial" w:hAnsi="Arial" w:cs="Arial"/>
        </w:rPr>
        <w:t xml:space="preserve">; </w:t>
      </w:r>
      <w:r w:rsidR="000F7F3B" w:rsidRPr="000F7F3B">
        <w:rPr>
          <w:rFonts w:ascii="Arial" w:hAnsi="Arial" w:cs="Arial"/>
          <w:b/>
        </w:rPr>
        <w:t>e)</w:t>
      </w:r>
      <w:r w:rsidR="000F7F3B" w:rsidRPr="000F7F3B">
        <w:rPr>
          <w:rFonts w:ascii="Arial" w:hAnsi="Arial" w:cs="Arial"/>
        </w:rPr>
        <w:t xml:space="preserve"> Impresión de lista de movimientos (depósitos) de la cuenta número </w:t>
      </w:r>
      <w:r w:rsidR="009B298D">
        <w:rPr>
          <w:rFonts w:ascii="Arial" w:hAnsi="Arial" w:cs="Arial"/>
        </w:rPr>
        <w:t>**********</w:t>
      </w:r>
      <w:r w:rsidR="000F7F3B" w:rsidRPr="000F7F3B">
        <w:rPr>
          <w:rFonts w:ascii="Arial" w:hAnsi="Arial" w:cs="Arial"/>
        </w:rPr>
        <w:t>, expedida por la institución bancaria “</w:t>
      </w:r>
      <w:r w:rsidR="009B298D">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 xml:space="preserve">4. </w:t>
      </w:r>
      <w:r w:rsidR="009B298D">
        <w:rPr>
          <w:rFonts w:ascii="Arial" w:hAnsi="Arial" w:cs="Arial"/>
        </w:rPr>
        <w:t>*****</w:t>
      </w:r>
      <w:r w:rsidR="000F7F3B" w:rsidRPr="000F7F3B">
        <w:rPr>
          <w:rFonts w:ascii="Arial" w:hAnsi="Arial" w:cs="Arial"/>
        </w:rPr>
        <w:t xml:space="preserve">, </w:t>
      </w:r>
      <w:r w:rsidR="000F7F3B" w:rsidRPr="000F7F3B">
        <w:rPr>
          <w:rFonts w:ascii="Arial" w:hAnsi="Arial" w:cs="Arial"/>
          <w:b/>
        </w:rPr>
        <w:t xml:space="preserve">a) </w:t>
      </w:r>
      <w:r w:rsidR="000F7F3B" w:rsidRPr="000F7F3B">
        <w:rPr>
          <w:rFonts w:ascii="Arial" w:hAnsi="Arial" w:cs="Arial"/>
        </w:rPr>
        <w:t xml:space="preserve">Cuatro credenciales originales que lo han acreditado como Policía Municipal del Ayuntamiento Constitucional del Municipio de Ciudad Ixtepec, Oaxaca; </w:t>
      </w:r>
      <w:r w:rsidR="000F7F3B" w:rsidRPr="000F7F3B">
        <w:rPr>
          <w:rFonts w:ascii="Arial" w:hAnsi="Arial" w:cs="Arial"/>
          <w:b/>
        </w:rPr>
        <w:t>b)</w:t>
      </w:r>
      <w:r w:rsidR="000F7F3B" w:rsidRPr="000F7F3B">
        <w:rPr>
          <w:rFonts w:ascii="Arial" w:hAnsi="Arial" w:cs="Arial"/>
        </w:rPr>
        <w:t xml:space="preserve"> Copia simple de credencial para votar expedida por el Instituto Federal Electoral; </w:t>
      </w:r>
      <w:r w:rsidR="000F7F3B" w:rsidRPr="000F7F3B">
        <w:rPr>
          <w:rFonts w:ascii="Arial" w:hAnsi="Arial" w:cs="Arial"/>
          <w:b/>
        </w:rPr>
        <w:t>c)</w:t>
      </w:r>
      <w:r w:rsidR="000F7F3B" w:rsidRPr="000F7F3B">
        <w:rPr>
          <w:rFonts w:ascii="Arial" w:hAnsi="Arial" w:cs="Arial"/>
        </w:rPr>
        <w:t xml:space="preserve"> Oficio original número </w:t>
      </w:r>
      <w:r w:rsidR="009B298D">
        <w:rPr>
          <w:rFonts w:ascii="Arial" w:hAnsi="Arial" w:cs="Arial"/>
        </w:rPr>
        <w:t>**********</w:t>
      </w:r>
      <w:r w:rsidR="000F7F3B" w:rsidRPr="000F7F3B">
        <w:rPr>
          <w:rFonts w:ascii="Arial" w:hAnsi="Arial" w:cs="Arial"/>
        </w:rPr>
        <w:t xml:space="preserve"> de fecha 23 veintitrés de noviembre del 2014 dos mil catorce, expedido por el entonces Director de Seguridad Pública Municipal del Ayuntamiento Constitucional del Municipio de Ciudad Ixtepec, Oaxaca; </w:t>
      </w:r>
      <w:r w:rsidR="000F7F3B" w:rsidRPr="000F7F3B">
        <w:rPr>
          <w:rFonts w:ascii="Arial" w:hAnsi="Arial" w:cs="Arial"/>
          <w:b/>
        </w:rPr>
        <w:t>d)</w:t>
      </w:r>
      <w:r w:rsidR="000F7F3B" w:rsidRPr="000F7F3B">
        <w:rPr>
          <w:rFonts w:ascii="Arial" w:hAnsi="Arial" w:cs="Arial"/>
        </w:rPr>
        <w:t xml:space="preserve"> una constancia por haber participado en el curso “TÉCNICAS DE LA FUNCIÓN POLICIAL DIRIGIDO A POLICÍA MUNICIPAL”; </w:t>
      </w:r>
      <w:r w:rsidR="000F7F3B" w:rsidRPr="000F7F3B">
        <w:rPr>
          <w:rFonts w:ascii="Arial" w:hAnsi="Arial" w:cs="Arial"/>
          <w:b/>
        </w:rPr>
        <w:t>e)</w:t>
      </w:r>
      <w:r w:rsidR="000F7F3B" w:rsidRPr="000F7F3B">
        <w:rPr>
          <w:rFonts w:ascii="Arial" w:hAnsi="Arial" w:cs="Arial"/>
        </w:rPr>
        <w:t xml:space="preserve"> Copia simple  de la constancia  de consulta en el Registro Nacional  del personal de seguridad Pública, con clave única de identificación permanente </w:t>
      </w:r>
      <w:r w:rsidR="009B298D">
        <w:rPr>
          <w:rFonts w:ascii="Arial" w:hAnsi="Arial" w:cs="Arial"/>
        </w:rPr>
        <w:t xml:space="preserve">**********; </w:t>
      </w:r>
      <w:r w:rsidR="000F7F3B" w:rsidRPr="000F7F3B">
        <w:rPr>
          <w:rFonts w:ascii="Arial" w:hAnsi="Arial" w:cs="Arial"/>
          <w:b/>
        </w:rPr>
        <w:t>f)</w:t>
      </w:r>
      <w:r w:rsidR="000F7F3B" w:rsidRPr="000F7F3B">
        <w:rPr>
          <w:rFonts w:ascii="Arial" w:hAnsi="Arial" w:cs="Arial"/>
        </w:rPr>
        <w:t xml:space="preserve"> Impresión de lista de movimientos (depósitos) de la cuenta número </w:t>
      </w:r>
      <w:r w:rsidR="00787A29">
        <w:rPr>
          <w:rFonts w:ascii="Arial" w:hAnsi="Arial" w:cs="Arial"/>
        </w:rPr>
        <w:t>**********</w:t>
      </w:r>
      <w:r w:rsidR="000F7F3B" w:rsidRPr="000F7F3B">
        <w:rPr>
          <w:rFonts w:ascii="Arial" w:hAnsi="Arial" w:cs="Arial"/>
        </w:rPr>
        <w:t>, expedida por la institución bancaria “</w:t>
      </w:r>
      <w:r w:rsidR="00787A29">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 xml:space="preserve">5. </w:t>
      </w:r>
      <w:r w:rsidR="00787A29">
        <w:rPr>
          <w:rFonts w:ascii="Arial" w:hAnsi="Arial" w:cs="Arial"/>
        </w:rPr>
        <w:t>*****</w:t>
      </w:r>
      <w:r w:rsidR="000F7F3B" w:rsidRPr="000F7F3B">
        <w:rPr>
          <w:rFonts w:ascii="Arial" w:hAnsi="Arial" w:cs="Arial"/>
        </w:rPr>
        <w:t xml:space="preserve">, </w:t>
      </w:r>
      <w:r w:rsidR="000F7F3B" w:rsidRPr="000F7F3B">
        <w:rPr>
          <w:rFonts w:ascii="Arial" w:hAnsi="Arial" w:cs="Arial"/>
          <w:b/>
        </w:rPr>
        <w:t>a)</w:t>
      </w:r>
      <w:r w:rsidR="000F7F3B" w:rsidRPr="000F7F3B">
        <w:rPr>
          <w:rFonts w:ascii="Arial" w:hAnsi="Arial" w:cs="Arial"/>
        </w:rPr>
        <w:t xml:space="preserve">  Dos credenciales originales que lo han acreditado como Policía Municipal del Ayuntamiento Constitucional del Municipio de Ciudad Ixtepec, Oaxaca; </w:t>
      </w:r>
      <w:r w:rsidR="000F7F3B" w:rsidRPr="000F7F3B">
        <w:rPr>
          <w:rFonts w:ascii="Arial" w:hAnsi="Arial" w:cs="Arial"/>
          <w:b/>
        </w:rPr>
        <w:t>b)</w:t>
      </w:r>
      <w:r w:rsidR="000F7F3B" w:rsidRPr="000F7F3B">
        <w:rPr>
          <w:rFonts w:ascii="Arial" w:hAnsi="Arial" w:cs="Arial"/>
        </w:rPr>
        <w:t xml:space="preserve"> Copia simple de credencial para votar expedida por el Instituto Federal Electoral; </w:t>
      </w:r>
      <w:r w:rsidR="000F7F3B" w:rsidRPr="000F7F3B">
        <w:rPr>
          <w:rFonts w:ascii="Arial" w:hAnsi="Arial" w:cs="Arial"/>
          <w:b/>
        </w:rPr>
        <w:t xml:space="preserve">c) </w:t>
      </w:r>
      <w:r w:rsidR="000F7F3B" w:rsidRPr="000F7F3B">
        <w:rPr>
          <w:rFonts w:ascii="Arial" w:hAnsi="Arial" w:cs="Arial"/>
        </w:rPr>
        <w:t xml:space="preserve">Constancia de ingreso original para desempeñarse como Policía Municipal de Ciudad Ixtepec, Oaxaca contenido en el oficio </w:t>
      </w:r>
      <w:r w:rsidR="00787A29">
        <w:rPr>
          <w:rFonts w:ascii="Arial" w:hAnsi="Arial" w:cs="Arial"/>
        </w:rPr>
        <w:t>**********</w:t>
      </w:r>
      <w:r w:rsidR="000F7F3B" w:rsidRPr="000F7F3B">
        <w:rPr>
          <w:rFonts w:ascii="Arial" w:hAnsi="Arial" w:cs="Arial"/>
        </w:rPr>
        <w:t xml:space="preserve"> de 30 treinta de octubre del 2013 dos mil trece, expedido por el entonces Director de Seguridad Pública Municipal; </w:t>
      </w:r>
      <w:r w:rsidR="000F7F3B" w:rsidRPr="000F7F3B">
        <w:rPr>
          <w:rFonts w:ascii="Arial" w:hAnsi="Arial" w:cs="Arial"/>
          <w:b/>
        </w:rPr>
        <w:t>d)</w:t>
      </w:r>
      <w:r w:rsidR="000F7F3B" w:rsidRPr="000F7F3B">
        <w:rPr>
          <w:rFonts w:ascii="Arial" w:hAnsi="Arial" w:cs="Arial"/>
        </w:rPr>
        <w:t xml:space="preserve"> Oficio original  número </w:t>
      </w:r>
      <w:r w:rsidR="00787A29">
        <w:rPr>
          <w:rFonts w:ascii="Arial" w:hAnsi="Arial" w:cs="Arial"/>
        </w:rPr>
        <w:t>**********</w:t>
      </w:r>
      <w:r w:rsidR="000F7F3B" w:rsidRPr="000F7F3B">
        <w:rPr>
          <w:rFonts w:ascii="Arial" w:hAnsi="Arial" w:cs="Arial"/>
        </w:rPr>
        <w:t xml:space="preserve"> de 25 veinticinco de febrero del 2015 dos mil quince, </w:t>
      </w:r>
      <w:r w:rsidR="000F7F3B" w:rsidRPr="000F7F3B">
        <w:rPr>
          <w:rFonts w:ascii="Arial" w:hAnsi="Arial" w:cs="Arial"/>
        </w:rPr>
        <w:lastRenderedPageBreak/>
        <w:t>correspondiente a la Comisión para realizar Curso de Actualización expedido por el entonces Director de Seguridad Pública Municipal;</w:t>
      </w:r>
      <w:r w:rsidR="000F7F3B">
        <w:rPr>
          <w:rFonts w:ascii="Arial" w:hAnsi="Arial" w:cs="Arial"/>
        </w:rPr>
        <w:t xml:space="preserve"> </w:t>
      </w:r>
      <w:r w:rsidR="000F7F3B" w:rsidRPr="000F7F3B">
        <w:rPr>
          <w:rFonts w:ascii="Arial" w:hAnsi="Arial" w:cs="Arial"/>
          <w:b/>
        </w:rPr>
        <w:t>e)</w:t>
      </w:r>
      <w:r w:rsidR="000F7F3B" w:rsidRPr="000F7F3B">
        <w:rPr>
          <w:rFonts w:ascii="Arial" w:hAnsi="Arial" w:cs="Arial"/>
        </w:rPr>
        <w:t xml:space="preserve"> Impresión de lista de movimientos (depósitos) de la cuenta número </w:t>
      </w:r>
      <w:r w:rsidR="00787A29">
        <w:rPr>
          <w:rFonts w:ascii="Arial" w:hAnsi="Arial" w:cs="Arial"/>
        </w:rPr>
        <w:t>**********</w:t>
      </w:r>
      <w:r w:rsidR="000F7F3B" w:rsidRPr="000F7F3B">
        <w:rPr>
          <w:rFonts w:ascii="Arial" w:hAnsi="Arial" w:cs="Arial"/>
        </w:rPr>
        <w:t xml:space="preserve"> expedida por la institución bancaria “</w:t>
      </w:r>
      <w:r w:rsidR="00787A29">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 xml:space="preserve">6. </w:t>
      </w:r>
      <w:r w:rsidR="00787A29">
        <w:rPr>
          <w:rFonts w:ascii="Arial" w:hAnsi="Arial" w:cs="Arial"/>
        </w:rPr>
        <w:t>*****</w:t>
      </w:r>
      <w:r w:rsidR="000F7F3B" w:rsidRPr="000F7F3B">
        <w:rPr>
          <w:rFonts w:ascii="Arial" w:hAnsi="Arial" w:cs="Arial"/>
        </w:rPr>
        <w:t xml:space="preserve">, </w:t>
      </w:r>
      <w:r w:rsidR="000F7F3B" w:rsidRPr="000F7F3B">
        <w:rPr>
          <w:rFonts w:ascii="Arial" w:hAnsi="Arial" w:cs="Arial"/>
          <w:b/>
        </w:rPr>
        <w:t>a)</w:t>
      </w:r>
      <w:r w:rsidR="000F7F3B" w:rsidRPr="000F7F3B">
        <w:rPr>
          <w:rFonts w:ascii="Arial" w:hAnsi="Arial" w:cs="Arial"/>
        </w:rPr>
        <w:t xml:space="preserve">  Dos credenciales originales que lo han acreditado como Policía Municipal del Ayuntamiento Constitucional del Municipio de Ciudad Ixtepec, Oaxaca; </w:t>
      </w:r>
      <w:r w:rsidR="000F7F3B" w:rsidRPr="000F7F3B">
        <w:rPr>
          <w:rFonts w:ascii="Arial" w:hAnsi="Arial" w:cs="Arial"/>
          <w:b/>
        </w:rPr>
        <w:t>b)</w:t>
      </w:r>
      <w:r w:rsidR="000F7F3B" w:rsidRPr="000F7F3B">
        <w:rPr>
          <w:rFonts w:ascii="Arial" w:hAnsi="Arial" w:cs="Arial"/>
        </w:rPr>
        <w:t xml:space="preserve"> Copia simple de credencial para votar expedida por el Instituto Federal Electoral; </w:t>
      </w:r>
      <w:r w:rsidR="000F7F3B" w:rsidRPr="000F7F3B">
        <w:rPr>
          <w:rFonts w:ascii="Arial" w:hAnsi="Arial" w:cs="Arial"/>
          <w:b/>
        </w:rPr>
        <w:t xml:space="preserve">c) </w:t>
      </w:r>
      <w:r w:rsidR="000F7F3B" w:rsidRPr="000F7F3B">
        <w:rPr>
          <w:rFonts w:ascii="Arial" w:hAnsi="Arial" w:cs="Arial"/>
        </w:rPr>
        <w:t xml:space="preserve">Oficio original número </w:t>
      </w:r>
      <w:r w:rsidR="00835042">
        <w:rPr>
          <w:rFonts w:ascii="Arial" w:hAnsi="Arial" w:cs="Arial"/>
        </w:rPr>
        <w:t>**********</w:t>
      </w:r>
      <w:r w:rsidR="000F7F3B" w:rsidRPr="000F7F3B">
        <w:rPr>
          <w:rFonts w:ascii="Arial" w:hAnsi="Arial" w:cs="Arial"/>
        </w:rPr>
        <w:t xml:space="preserve">, expedido por el entonces Síndico Procurador  Municipal del Honorable Ayuntamiento de Ciudad Ixtepec, Oaxaca, donde solicitó  al Subdirector del Registro Único  de Policías de Oaxaca, el alta de diecisiete elementos; </w:t>
      </w:r>
      <w:r w:rsidR="000F7F3B" w:rsidRPr="000F7F3B">
        <w:rPr>
          <w:rFonts w:ascii="Arial" w:hAnsi="Arial" w:cs="Arial"/>
          <w:b/>
        </w:rPr>
        <w:t>d)</w:t>
      </w:r>
      <w:r w:rsidR="000F7F3B" w:rsidRPr="000F7F3B">
        <w:rPr>
          <w:rFonts w:ascii="Arial" w:hAnsi="Arial" w:cs="Arial"/>
        </w:rPr>
        <w:t xml:space="preserve"> Oficio original  número </w:t>
      </w:r>
      <w:r w:rsidR="00835042">
        <w:rPr>
          <w:rFonts w:ascii="Arial" w:hAnsi="Arial" w:cs="Arial"/>
        </w:rPr>
        <w:t>**********</w:t>
      </w:r>
      <w:r w:rsidR="000F7F3B" w:rsidRPr="000F7F3B">
        <w:rPr>
          <w:rFonts w:ascii="Arial" w:hAnsi="Arial" w:cs="Arial"/>
        </w:rPr>
        <w:t xml:space="preserve"> de 01 uno de marzo del 2015 dos mil quince, correspondiente a la relación del personal  que efectuaría curso de actualización, expedido por el entonces Director de Seguridad Pública Municipal; </w:t>
      </w:r>
      <w:r w:rsidR="000F7F3B" w:rsidRPr="000F7F3B">
        <w:rPr>
          <w:rFonts w:ascii="Arial" w:hAnsi="Arial" w:cs="Arial"/>
          <w:b/>
        </w:rPr>
        <w:t xml:space="preserve">e) </w:t>
      </w:r>
      <w:r w:rsidR="000F7F3B" w:rsidRPr="000F7F3B">
        <w:rPr>
          <w:rFonts w:ascii="Arial" w:hAnsi="Arial" w:cs="Arial"/>
        </w:rPr>
        <w:t xml:space="preserve">Una constancia de participación en el curso “TÉCNICAS DE LA FUNCIÓN POLICIAL DIRIGIDO A POLICÍA MUNICIPAL”; </w:t>
      </w:r>
      <w:r w:rsidR="000F7F3B" w:rsidRPr="000F7F3B">
        <w:rPr>
          <w:rFonts w:ascii="Arial" w:hAnsi="Arial" w:cs="Arial"/>
          <w:b/>
        </w:rPr>
        <w:t>f)</w:t>
      </w:r>
      <w:r w:rsidR="000F7F3B" w:rsidRPr="000F7F3B">
        <w:rPr>
          <w:rFonts w:ascii="Arial" w:hAnsi="Arial" w:cs="Arial"/>
        </w:rPr>
        <w:t xml:space="preserve">  Impresión de lista de movimientos (depósitos) de la cuenta número </w:t>
      </w:r>
      <w:r w:rsidR="00150767">
        <w:rPr>
          <w:rFonts w:ascii="Arial" w:hAnsi="Arial" w:cs="Arial"/>
        </w:rPr>
        <w:t>**********</w:t>
      </w:r>
      <w:r w:rsidR="000F7F3B" w:rsidRPr="000F7F3B">
        <w:rPr>
          <w:rFonts w:ascii="Arial" w:hAnsi="Arial" w:cs="Arial"/>
        </w:rPr>
        <w:t>, expedida por la institución bancaria “</w:t>
      </w:r>
      <w:r w:rsidR="00150767">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 xml:space="preserve">7. </w:t>
      </w:r>
      <w:r w:rsidR="00150767">
        <w:rPr>
          <w:rFonts w:ascii="Arial" w:hAnsi="Arial" w:cs="Arial"/>
        </w:rPr>
        <w:t>*****</w:t>
      </w:r>
      <w:r w:rsidR="000F7F3B" w:rsidRPr="000F7F3B">
        <w:rPr>
          <w:rFonts w:ascii="Arial" w:hAnsi="Arial" w:cs="Arial"/>
          <w:b/>
        </w:rPr>
        <w:t>, a)</w:t>
      </w:r>
      <w:r w:rsidR="000F7F3B" w:rsidRPr="000F7F3B">
        <w:rPr>
          <w:rFonts w:ascii="Arial" w:hAnsi="Arial" w:cs="Arial"/>
        </w:rPr>
        <w:t xml:space="preserve"> Una credencial original que lo ha acreditado como Policía Municipal del Ayuntamiento Constitucional del Municipio de Ciudad Ixtepec, Oaxaca; </w:t>
      </w:r>
      <w:r w:rsidR="000F7F3B" w:rsidRPr="000F7F3B">
        <w:rPr>
          <w:rFonts w:ascii="Arial" w:hAnsi="Arial" w:cs="Arial"/>
          <w:b/>
        </w:rPr>
        <w:t>b)</w:t>
      </w:r>
      <w:r w:rsidR="000F7F3B" w:rsidRPr="000F7F3B">
        <w:rPr>
          <w:rFonts w:ascii="Arial" w:hAnsi="Arial" w:cs="Arial"/>
        </w:rPr>
        <w:t xml:space="preserve"> Copia simple de credencial para votar expedida por el Instituto Federal Electoral; </w:t>
      </w:r>
      <w:r w:rsidR="000F7F3B" w:rsidRPr="000F7F3B">
        <w:rPr>
          <w:rFonts w:ascii="Arial" w:hAnsi="Arial" w:cs="Arial"/>
          <w:b/>
        </w:rPr>
        <w:t xml:space="preserve">c)  </w:t>
      </w:r>
      <w:r w:rsidR="000F7F3B" w:rsidRPr="000F7F3B">
        <w:rPr>
          <w:rFonts w:ascii="Arial" w:hAnsi="Arial" w:cs="Arial"/>
        </w:rPr>
        <w:t xml:space="preserve">Dos constancias de capacitación y actualización, en relación a su cargo como Policía Municipal  a nivel Municipal y Estatal; </w:t>
      </w:r>
      <w:r w:rsidR="000F7F3B" w:rsidRPr="000F7F3B">
        <w:rPr>
          <w:rFonts w:ascii="Arial" w:hAnsi="Arial" w:cs="Arial"/>
          <w:b/>
        </w:rPr>
        <w:t>d)</w:t>
      </w:r>
      <w:r w:rsidR="000F7F3B" w:rsidRPr="000F7F3B">
        <w:rPr>
          <w:rFonts w:ascii="Arial" w:hAnsi="Arial" w:cs="Arial"/>
        </w:rPr>
        <w:t xml:space="preserve">  Impresión de lista de movimientos (depósitos) de la cuenta número </w:t>
      </w:r>
      <w:r w:rsidR="00150767">
        <w:rPr>
          <w:rFonts w:ascii="Arial" w:hAnsi="Arial" w:cs="Arial"/>
        </w:rPr>
        <w:t>**********</w:t>
      </w:r>
      <w:r w:rsidR="000F7F3B" w:rsidRPr="000F7F3B">
        <w:rPr>
          <w:rFonts w:ascii="Arial" w:hAnsi="Arial" w:cs="Arial"/>
        </w:rPr>
        <w:t>, expedida por la institución bancaria “</w:t>
      </w:r>
      <w:r w:rsidR="00150767">
        <w:rPr>
          <w:rFonts w:ascii="Arial" w:hAnsi="Arial" w:cs="Arial"/>
        </w:rPr>
        <w:t>**********</w:t>
      </w:r>
      <w:r w:rsidR="000F7F3B" w:rsidRPr="000F7F3B">
        <w:rPr>
          <w:rFonts w:ascii="Arial" w:hAnsi="Arial" w:cs="Arial"/>
        </w:rPr>
        <w:t xml:space="preserve">”, del mes de diciembre del 2016 dos mil dieciséis, donde se reflejan los depósitos por pago de nómina del Ayuntamiento Constitucional del Municipio de Ciudad Ixtepec, Oaxaca; </w:t>
      </w:r>
      <w:r w:rsidR="000F7F3B" w:rsidRPr="000F7F3B">
        <w:rPr>
          <w:rFonts w:ascii="Arial" w:hAnsi="Arial" w:cs="Arial"/>
          <w:b/>
        </w:rPr>
        <w:t xml:space="preserve">8. </w:t>
      </w:r>
      <w:r w:rsidR="00150767">
        <w:rPr>
          <w:rFonts w:ascii="Arial" w:hAnsi="Arial" w:cs="Arial"/>
        </w:rPr>
        <w:t>**********</w:t>
      </w:r>
      <w:r w:rsidR="000F7F3B" w:rsidRPr="000F7F3B">
        <w:rPr>
          <w:rFonts w:ascii="Arial" w:hAnsi="Arial" w:cs="Arial"/>
          <w:b/>
        </w:rPr>
        <w:t xml:space="preserve">, a) </w:t>
      </w:r>
      <w:r w:rsidR="000F7F3B" w:rsidRPr="000F7F3B">
        <w:rPr>
          <w:rFonts w:ascii="Arial" w:hAnsi="Arial" w:cs="Arial"/>
        </w:rPr>
        <w:t>Copia simple  de la credencial para votar expedida por el Instituto Nacional Electoral</w:t>
      </w:r>
      <w:r w:rsidR="000F7F3B" w:rsidRPr="000F7F3B">
        <w:rPr>
          <w:rFonts w:ascii="Arial" w:hAnsi="Arial" w:cs="Arial"/>
          <w:b/>
        </w:rPr>
        <w:t xml:space="preserve"> </w:t>
      </w:r>
      <w:r w:rsidR="000F7F3B" w:rsidRPr="000F7F3B">
        <w:rPr>
          <w:rFonts w:ascii="Arial" w:hAnsi="Arial" w:cs="Arial"/>
        </w:rPr>
        <w:t>a favor del promovente;</w:t>
      </w:r>
      <w:r w:rsidR="000F7F3B" w:rsidRPr="000F7F3B">
        <w:rPr>
          <w:rFonts w:ascii="Arial" w:hAnsi="Arial" w:cs="Arial"/>
          <w:b/>
        </w:rPr>
        <w:t xml:space="preserve"> b) </w:t>
      </w:r>
      <w:r w:rsidR="000F7F3B" w:rsidRPr="000F7F3B">
        <w:rPr>
          <w:rFonts w:ascii="Arial" w:hAnsi="Arial" w:cs="Arial"/>
        </w:rPr>
        <w:t>Constancia de participación en el curso “Actualización para Policía Municipal 4ª Generación 2013” expedido por el Director de la Academia Regional de Seguridad Pública del Noreste;</w:t>
      </w:r>
      <w:r w:rsidR="000F7F3B" w:rsidRPr="000F7F3B">
        <w:rPr>
          <w:rFonts w:ascii="Arial" w:hAnsi="Arial" w:cs="Arial"/>
          <w:b/>
        </w:rPr>
        <w:t xml:space="preserve"> c) </w:t>
      </w:r>
      <w:r w:rsidR="000F7F3B" w:rsidRPr="000F7F3B">
        <w:rPr>
          <w:rFonts w:ascii="Arial" w:hAnsi="Arial" w:cs="Arial"/>
        </w:rPr>
        <w:t xml:space="preserve">Constancia de participación en el curso “Técnicas de la Función Policial” expedido por el Director  de la Academia Regional  del Seguridad Pública del Noreste; </w:t>
      </w:r>
      <w:r w:rsidR="000F7F3B" w:rsidRPr="000F7F3B">
        <w:rPr>
          <w:rFonts w:ascii="Arial" w:hAnsi="Arial" w:cs="Arial"/>
          <w:b/>
        </w:rPr>
        <w:t xml:space="preserve">d) </w:t>
      </w:r>
      <w:r w:rsidR="000F7F3B" w:rsidRPr="000F7F3B">
        <w:rPr>
          <w:rFonts w:ascii="Arial" w:hAnsi="Arial" w:cs="Arial"/>
        </w:rPr>
        <w:t xml:space="preserve">Impresión de lista de movimiento en de la cuenta número </w:t>
      </w:r>
      <w:r w:rsidR="00150767">
        <w:rPr>
          <w:rFonts w:ascii="Arial" w:hAnsi="Arial" w:cs="Arial"/>
        </w:rPr>
        <w:t>**********</w:t>
      </w:r>
      <w:r w:rsidR="000F7F3B" w:rsidRPr="000F7F3B">
        <w:rPr>
          <w:rFonts w:ascii="Arial" w:hAnsi="Arial" w:cs="Arial"/>
        </w:rPr>
        <w:t xml:space="preserve"> expedido por la Institución Bancaria “</w:t>
      </w:r>
      <w:r w:rsidR="00150767">
        <w:rPr>
          <w:rFonts w:ascii="Arial" w:hAnsi="Arial" w:cs="Arial"/>
        </w:rPr>
        <w:t>**********</w:t>
      </w:r>
      <w:r w:rsidR="000F7F3B" w:rsidRPr="000F7F3B">
        <w:rPr>
          <w:rFonts w:ascii="Arial" w:hAnsi="Arial" w:cs="Arial"/>
        </w:rPr>
        <w:t>”, al 31 de diciembre de 2016, donde se reflejan los depósitos por pago de nómina realizados por el Ayuntamiento Municipal de Ciudad Ixtepec, Oaxaca;</w:t>
      </w:r>
      <w:r w:rsidR="000F7F3B" w:rsidRPr="000F7F3B">
        <w:rPr>
          <w:rFonts w:ascii="Arial" w:hAnsi="Arial" w:cs="Arial"/>
          <w:b/>
        </w:rPr>
        <w:t xml:space="preserve">      9. </w:t>
      </w:r>
      <w:r w:rsidR="000F7F3B" w:rsidRPr="000F7F3B">
        <w:rPr>
          <w:rFonts w:ascii="Arial" w:hAnsi="Arial" w:cs="Arial"/>
        </w:rPr>
        <w:t xml:space="preserve">Testimonial que ofrecieron los actores y que se declaró desierta mediante diligencia de fecha 10 diez de enero del 2018 dos mil dieciocho, al no presentar la parte actora a sus testigos; </w:t>
      </w:r>
      <w:r w:rsidR="000F7F3B">
        <w:rPr>
          <w:rFonts w:ascii="Arial" w:hAnsi="Arial" w:cs="Arial"/>
          <w:b/>
        </w:rPr>
        <w:t>10</w:t>
      </w:r>
      <w:r w:rsidR="000F7F3B" w:rsidRPr="000F7F3B">
        <w:rPr>
          <w:rFonts w:ascii="Arial" w:hAnsi="Arial" w:cs="Arial"/>
          <w:b/>
        </w:rPr>
        <w:t xml:space="preserve">. </w:t>
      </w:r>
      <w:r w:rsidR="000F7F3B" w:rsidRPr="000F7F3B">
        <w:rPr>
          <w:rFonts w:ascii="Arial" w:hAnsi="Arial" w:cs="Arial"/>
        </w:rPr>
        <w:t xml:space="preserve">La documental privada, consistente en dos acuses de recibo de los escritos dirigidos al Síndico y al Tesorero Municipal, ambas autoridades del Honorable Ayuntamiento Constitucional de Ciudad Ixtepec, Oaxaca, con el que solicitaron  copia certificada de sus expedientes laborales y las hojas de servicio </w:t>
      </w:r>
      <w:r w:rsidR="00BC4AD6">
        <w:rPr>
          <w:rFonts w:ascii="Arial" w:hAnsi="Arial" w:cs="Arial"/>
        </w:rPr>
        <w:t>.</w:t>
      </w:r>
      <w:r w:rsidR="000F7F3B">
        <w:rPr>
          <w:rFonts w:ascii="Arial" w:hAnsi="Arial" w:cs="Arial"/>
        </w:rPr>
        <w:t>- - - - - - - - - - - - - - - - -</w:t>
      </w:r>
      <w:r w:rsidR="001B35B1">
        <w:rPr>
          <w:rFonts w:ascii="Arial" w:hAnsi="Arial" w:cs="Arial"/>
        </w:rPr>
        <w:t xml:space="preserve"> - - - - - - - - - - - - - - - - - - - - - - - - - </w:t>
      </w:r>
      <w:r w:rsidR="00A95AFF">
        <w:rPr>
          <w:rFonts w:ascii="Arial" w:hAnsi="Arial" w:cs="Arial"/>
        </w:rPr>
        <w:t>- - - - - - - -</w:t>
      </w:r>
    </w:p>
    <w:p w:rsidR="00540F69" w:rsidRDefault="00540F69" w:rsidP="005922E2">
      <w:pPr>
        <w:spacing w:after="0" w:line="360" w:lineRule="auto"/>
        <w:ind w:firstLine="708"/>
        <w:jc w:val="both"/>
        <w:rPr>
          <w:rFonts w:ascii="Arial" w:hAnsi="Arial" w:cs="Arial"/>
        </w:rPr>
      </w:pPr>
    </w:p>
    <w:p w:rsidR="00E5311A" w:rsidRDefault="004F14EA" w:rsidP="001B35B1">
      <w:pPr>
        <w:spacing w:after="0" w:line="360" w:lineRule="auto"/>
        <w:ind w:firstLine="567"/>
        <w:jc w:val="both"/>
        <w:rPr>
          <w:rFonts w:ascii="Arial" w:hAnsi="Arial" w:cs="Arial"/>
        </w:rPr>
      </w:pPr>
      <w:r w:rsidRPr="00524FB5">
        <w:rPr>
          <w:rFonts w:ascii="Arial" w:hAnsi="Arial" w:cs="Arial"/>
          <w:b/>
        </w:rPr>
        <w:t>3°</w:t>
      </w:r>
      <w:r w:rsidR="00D85394" w:rsidRPr="00524FB5">
        <w:rPr>
          <w:rFonts w:ascii="Arial" w:hAnsi="Arial" w:cs="Arial"/>
          <w:b/>
        </w:rPr>
        <w:t>.</w:t>
      </w:r>
      <w:r w:rsidR="000F7F3B" w:rsidRPr="00524FB5">
        <w:rPr>
          <w:rFonts w:ascii="Arial" w:hAnsi="Arial" w:cs="Arial"/>
          <w:b/>
        </w:rPr>
        <w:t>-</w:t>
      </w:r>
      <w:r w:rsidR="00DD057D" w:rsidRPr="00524FB5">
        <w:rPr>
          <w:rFonts w:ascii="Arial" w:hAnsi="Arial" w:cs="Arial"/>
        </w:rPr>
        <w:t xml:space="preserve"> </w:t>
      </w:r>
      <w:r w:rsidR="001B35B1" w:rsidRPr="00524FB5">
        <w:rPr>
          <w:rFonts w:ascii="Arial" w:hAnsi="Arial" w:cs="Arial"/>
        </w:rPr>
        <w:t>Por proveído de</w:t>
      </w:r>
      <w:r w:rsidR="00572690" w:rsidRPr="00524FB5">
        <w:rPr>
          <w:rFonts w:ascii="Arial" w:hAnsi="Arial" w:cs="Arial"/>
        </w:rPr>
        <w:t xml:space="preserve"> </w:t>
      </w:r>
      <w:r w:rsidR="001B35B1" w:rsidRPr="00524FB5">
        <w:rPr>
          <w:rFonts w:ascii="Arial" w:hAnsi="Arial" w:cs="Arial"/>
        </w:rPr>
        <w:t>09 nueve de mayo del 2017 dos mil diecisiete, se recibieron en esta Sala los escritos del Presidente y Síndica Municipales del Honorable Ayuntamiento Constitucional del Municipio</w:t>
      </w:r>
      <w:r w:rsidR="00524FB5" w:rsidRPr="00524FB5">
        <w:rPr>
          <w:rFonts w:ascii="Arial" w:hAnsi="Arial" w:cs="Arial"/>
        </w:rPr>
        <w:t xml:space="preserve"> de Ciudad Ixtepec, Oaxaca, quienes acreditaron su </w:t>
      </w:r>
      <w:r w:rsidR="00524FB5" w:rsidRPr="00524FB5">
        <w:rPr>
          <w:rFonts w:ascii="Arial" w:hAnsi="Arial" w:cs="Arial"/>
        </w:rPr>
        <w:lastRenderedPageBreak/>
        <w:t>personería conforme al artículo 120 de la Ley de Justicia Administrativa para el Estado de Oaxaca, y los cuales se les tuvo contestando la demanda de nulidad promovida por la parte actora, haciendo valer sus causales de improcedencia, excepciones y defensas y admitiendo las siguientes pruebas:</w:t>
      </w:r>
      <w:r w:rsidR="00524FB5" w:rsidRPr="00524FB5">
        <w:rPr>
          <w:rFonts w:ascii="Arial" w:hAnsi="Arial" w:cs="Arial"/>
          <w:bCs/>
        </w:rPr>
        <w:t xml:space="preserve"> primeramente se admitieron las ofrecidas por el </w:t>
      </w:r>
      <w:r w:rsidR="00524FB5" w:rsidRPr="00524FB5">
        <w:rPr>
          <w:rFonts w:ascii="Arial" w:hAnsi="Arial" w:cs="Arial"/>
          <w:bCs/>
          <w:u w:val="single"/>
        </w:rPr>
        <w:t>Presidente Municipal Constitucional de Ciudad Ixtepec, Oaxaca</w:t>
      </w:r>
      <w:r w:rsidR="00524FB5" w:rsidRPr="00524FB5">
        <w:rPr>
          <w:rFonts w:ascii="Arial" w:hAnsi="Arial" w:cs="Arial"/>
          <w:bCs/>
        </w:rPr>
        <w:t xml:space="preserve">, que consisten en: </w:t>
      </w:r>
      <w:r w:rsidR="00524FB5" w:rsidRPr="00524FB5">
        <w:rPr>
          <w:rFonts w:ascii="Arial" w:hAnsi="Arial" w:cs="Arial"/>
          <w:b/>
          <w:bCs/>
        </w:rPr>
        <w:t xml:space="preserve">1. </w:t>
      </w:r>
      <w:r w:rsidR="00524FB5" w:rsidRPr="00524FB5">
        <w:rPr>
          <w:rFonts w:ascii="Arial" w:hAnsi="Arial" w:cs="Arial"/>
          <w:bCs/>
        </w:rPr>
        <w:t xml:space="preserve">Copia certificada de la Constancia de Mayoría y Validez de la elección de Concejales a los Ayuntamientos, de fecha 09 nueve de junio del 2016 dos mil dieciséis, misma con la que acredita la personería con la que promueve y que guarda relación con todos y cada uno de los hechos que contesta; </w:t>
      </w:r>
      <w:r w:rsidR="00524FB5" w:rsidRPr="00524FB5">
        <w:rPr>
          <w:rFonts w:ascii="Arial" w:hAnsi="Arial" w:cs="Arial"/>
          <w:b/>
          <w:bCs/>
        </w:rPr>
        <w:t>2.</w:t>
      </w:r>
      <w:r w:rsidR="00524FB5" w:rsidRPr="00524FB5">
        <w:rPr>
          <w:rFonts w:ascii="Arial" w:hAnsi="Arial" w:cs="Arial"/>
          <w:bCs/>
        </w:rPr>
        <w:t xml:space="preserve"> Copia certificada  del acta de instalación y toma de protesta de los concejales que integran el Honorable Ayuntamiento de Ciudad Ixtepec, Oaxaca, de fecha primero de enero del año dos mil diecisiete, misma con la que acredita su personería con la que promueve y guarda relación con todos y cada uno de los hechos contestados; </w:t>
      </w:r>
      <w:r w:rsidR="00524FB5" w:rsidRPr="00524FB5">
        <w:rPr>
          <w:rFonts w:ascii="Arial" w:hAnsi="Arial" w:cs="Arial"/>
          <w:b/>
          <w:bCs/>
        </w:rPr>
        <w:t>3.</w:t>
      </w:r>
      <w:r w:rsidR="00524FB5" w:rsidRPr="00524FB5">
        <w:rPr>
          <w:rFonts w:ascii="Arial" w:hAnsi="Arial" w:cs="Arial"/>
          <w:bCs/>
        </w:rPr>
        <w:t xml:space="preserve"> Copia certificada de la credencial de acreditación expedida por la Dirección de Gobierno de la Secretaría General de Gobierno del Estado de Oaxaca, de fecha primero de enero del dos mil diecisiete, misma con la que acredita su personería con la que promueve y que guarda relación con todos y cada uno de los hechos contestados; </w:t>
      </w:r>
      <w:r w:rsidR="00524FB5" w:rsidRPr="00524FB5">
        <w:rPr>
          <w:rFonts w:ascii="Arial" w:hAnsi="Arial" w:cs="Arial"/>
          <w:b/>
          <w:bCs/>
        </w:rPr>
        <w:t>4.</w:t>
      </w:r>
      <w:r w:rsidR="00524FB5" w:rsidRPr="00524FB5">
        <w:rPr>
          <w:rFonts w:ascii="Arial" w:hAnsi="Arial" w:cs="Arial"/>
          <w:bCs/>
        </w:rPr>
        <w:t xml:space="preserve"> Repreguntas a las preguntas que pretenden formular los actores, prueba testimonial </w:t>
      </w:r>
      <w:r w:rsidR="0049245D">
        <w:rPr>
          <w:rFonts w:ascii="Arial" w:hAnsi="Arial" w:cs="Arial"/>
          <w:bCs/>
        </w:rPr>
        <w:t>que se desahogara en la hora y fecha que se señale</w:t>
      </w:r>
      <w:r w:rsidR="00524FB5" w:rsidRPr="00524FB5">
        <w:rPr>
          <w:rFonts w:ascii="Arial" w:hAnsi="Arial" w:cs="Arial"/>
          <w:bCs/>
        </w:rPr>
        <w:t xml:space="preserve">; </w:t>
      </w:r>
      <w:r w:rsidR="00524FB5" w:rsidRPr="00524FB5">
        <w:rPr>
          <w:rFonts w:ascii="Arial" w:hAnsi="Arial" w:cs="Arial"/>
          <w:b/>
          <w:bCs/>
        </w:rPr>
        <w:t>5.</w:t>
      </w:r>
      <w:r w:rsidR="00524FB5" w:rsidRPr="00524FB5">
        <w:rPr>
          <w:rFonts w:ascii="Arial" w:hAnsi="Arial" w:cs="Arial"/>
          <w:b/>
        </w:rPr>
        <w:t xml:space="preserve"> </w:t>
      </w:r>
      <w:r w:rsidR="00524FB5" w:rsidRPr="00524FB5">
        <w:rPr>
          <w:rFonts w:ascii="Arial" w:hAnsi="Arial" w:cs="Arial"/>
        </w:rPr>
        <w:t xml:space="preserve">La  Presuncional legal y humana; </w:t>
      </w:r>
      <w:r w:rsidR="00524FB5" w:rsidRPr="00524FB5">
        <w:rPr>
          <w:rFonts w:ascii="Arial" w:hAnsi="Arial" w:cs="Arial"/>
          <w:b/>
        </w:rPr>
        <w:t>6.</w:t>
      </w:r>
      <w:r w:rsidR="00524FB5" w:rsidRPr="00524FB5">
        <w:rPr>
          <w:rFonts w:ascii="Arial" w:hAnsi="Arial" w:cs="Arial"/>
        </w:rPr>
        <w:t xml:space="preserve"> La instrumental de actuaciones. Ahora las pruebas admitidas a la </w:t>
      </w:r>
      <w:r w:rsidR="00524FB5" w:rsidRPr="00524FB5">
        <w:rPr>
          <w:rFonts w:ascii="Arial" w:hAnsi="Arial" w:cs="Arial"/>
          <w:u w:val="single"/>
        </w:rPr>
        <w:t>Síndica Municipal Constitucional de Ciudad Ixtepec, Oaxaca</w:t>
      </w:r>
      <w:r w:rsidR="00524FB5">
        <w:rPr>
          <w:rFonts w:ascii="Arial" w:hAnsi="Arial" w:cs="Arial"/>
        </w:rPr>
        <w:t>, consistentes en:</w:t>
      </w:r>
      <w:r w:rsidR="00524FB5" w:rsidRPr="00524FB5">
        <w:rPr>
          <w:rFonts w:ascii="Arial" w:hAnsi="Arial" w:cs="Arial"/>
        </w:rPr>
        <w:t xml:space="preserve"> </w:t>
      </w:r>
      <w:r w:rsidR="00524FB5" w:rsidRPr="00524FB5">
        <w:rPr>
          <w:rFonts w:ascii="Arial" w:hAnsi="Arial" w:cs="Arial"/>
          <w:b/>
        </w:rPr>
        <w:t>1.</w:t>
      </w:r>
      <w:r w:rsidR="00524FB5" w:rsidRPr="00524FB5">
        <w:rPr>
          <w:rFonts w:ascii="Arial" w:hAnsi="Arial" w:cs="Arial"/>
        </w:rPr>
        <w:t xml:space="preserve"> </w:t>
      </w:r>
      <w:r w:rsidR="00524FB5" w:rsidRPr="00524FB5">
        <w:rPr>
          <w:rFonts w:ascii="Arial" w:hAnsi="Arial" w:cs="Arial"/>
          <w:bCs/>
        </w:rPr>
        <w:t xml:space="preserve">Copia certificada de la Constancia de Mayoría y Validez de la elección de Concejales a los Ayuntamientos, de fecha 09 nueve de junio del 2016 dos mil dieciséis, misma con la que acredita la personería con la que promueve y que guarda relación con todos y cada uno de los hechos que contesta; </w:t>
      </w:r>
      <w:r w:rsidR="00524FB5" w:rsidRPr="00524FB5">
        <w:rPr>
          <w:rFonts w:ascii="Arial" w:hAnsi="Arial" w:cs="Arial"/>
          <w:b/>
          <w:bCs/>
        </w:rPr>
        <w:t>2.</w:t>
      </w:r>
      <w:r w:rsidR="00524FB5" w:rsidRPr="00524FB5">
        <w:rPr>
          <w:rFonts w:ascii="Arial" w:hAnsi="Arial" w:cs="Arial"/>
          <w:bCs/>
        </w:rPr>
        <w:t xml:space="preserve"> Copia certificada  del acta de instalación y toma de protesta de los concejales que integran el Honorable Ayuntamiento de Ciudad Ixtepec, Oaxaca, de fecha primero de enero del año dos mil diecisiete; </w:t>
      </w:r>
      <w:r w:rsidR="00524FB5" w:rsidRPr="00524FB5">
        <w:rPr>
          <w:rFonts w:ascii="Arial" w:hAnsi="Arial" w:cs="Arial"/>
          <w:b/>
          <w:bCs/>
        </w:rPr>
        <w:t>3.</w:t>
      </w:r>
      <w:r w:rsidR="00524FB5" w:rsidRPr="00524FB5">
        <w:rPr>
          <w:rFonts w:ascii="Arial" w:hAnsi="Arial" w:cs="Arial"/>
          <w:bCs/>
        </w:rPr>
        <w:t xml:space="preserve"> Copia certificada del acta de la primera sesión ordinaria de cabildo del Honorable Ayuntamiento de Ciudad Ixtepec, Oaxaca, de fecha primero de enero del año dos mil dos mil diecisiete; </w:t>
      </w:r>
      <w:r w:rsidR="00524FB5" w:rsidRPr="00524FB5">
        <w:rPr>
          <w:rFonts w:ascii="Arial" w:hAnsi="Arial" w:cs="Arial"/>
          <w:b/>
          <w:bCs/>
        </w:rPr>
        <w:t>4.</w:t>
      </w:r>
      <w:r w:rsidR="00524FB5" w:rsidRPr="00524FB5">
        <w:rPr>
          <w:rFonts w:ascii="Arial" w:hAnsi="Arial" w:cs="Arial"/>
          <w:bCs/>
        </w:rPr>
        <w:t xml:space="preserve"> Copia certificada de la credencial de acreditación expedida por la Dirección de Gobierno de la Secretaría General de Gobierno del Estado de Oaxaca, de fecha primero de enero del dos mil diecisiete; </w:t>
      </w:r>
      <w:r w:rsidR="00524FB5" w:rsidRPr="00524FB5">
        <w:rPr>
          <w:rFonts w:ascii="Arial" w:hAnsi="Arial" w:cs="Arial"/>
          <w:b/>
          <w:bCs/>
        </w:rPr>
        <w:t>5.</w:t>
      </w:r>
      <w:r w:rsidR="00524FB5" w:rsidRPr="00524FB5">
        <w:rPr>
          <w:rFonts w:ascii="Arial" w:hAnsi="Arial" w:cs="Arial"/>
          <w:bCs/>
        </w:rPr>
        <w:t xml:space="preserve"> Repreguntas a las preguntas que pretenden formular los actores, prueba testimonial que se </w:t>
      </w:r>
      <w:r w:rsidR="0049245D">
        <w:rPr>
          <w:rFonts w:ascii="Arial" w:hAnsi="Arial" w:cs="Arial"/>
          <w:bCs/>
        </w:rPr>
        <w:t>desahogara en la fecha y hora que se señaló</w:t>
      </w:r>
      <w:r w:rsidR="00524FB5" w:rsidRPr="00524FB5">
        <w:rPr>
          <w:rFonts w:ascii="Arial" w:hAnsi="Arial" w:cs="Arial"/>
        </w:rPr>
        <w:t xml:space="preserve">; </w:t>
      </w:r>
      <w:r w:rsidR="00524FB5" w:rsidRPr="00524FB5">
        <w:rPr>
          <w:rFonts w:ascii="Arial" w:hAnsi="Arial" w:cs="Arial"/>
          <w:b/>
        </w:rPr>
        <w:t>6.</w:t>
      </w:r>
      <w:r w:rsidR="00524FB5" w:rsidRPr="00524FB5">
        <w:rPr>
          <w:rFonts w:ascii="Arial" w:hAnsi="Arial" w:cs="Arial"/>
        </w:rPr>
        <w:t xml:space="preserve"> La  Presuncional legal y humana; </w:t>
      </w:r>
      <w:r w:rsidR="00524FB5" w:rsidRPr="00524FB5">
        <w:rPr>
          <w:rFonts w:ascii="Arial" w:hAnsi="Arial" w:cs="Arial"/>
          <w:b/>
        </w:rPr>
        <w:t>7.</w:t>
      </w:r>
      <w:r w:rsidR="00524FB5" w:rsidRPr="00524FB5">
        <w:rPr>
          <w:rFonts w:ascii="Arial" w:hAnsi="Arial" w:cs="Arial"/>
        </w:rPr>
        <w:t xml:space="preserve"> La instrumental de actuaciones</w:t>
      </w:r>
      <w:r w:rsidR="0049245D">
        <w:rPr>
          <w:rFonts w:ascii="Arial" w:hAnsi="Arial" w:cs="Arial"/>
        </w:rPr>
        <w:t>. - - - - - - - - - - - - - - - - - - - - - - - - - - - - - - - -</w:t>
      </w:r>
      <w:r w:rsidR="00E5311A">
        <w:rPr>
          <w:rFonts w:ascii="Arial" w:hAnsi="Arial" w:cs="Arial"/>
        </w:rPr>
        <w:t xml:space="preserve"> </w:t>
      </w:r>
    </w:p>
    <w:p w:rsidR="0049245D" w:rsidRDefault="0049245D" w:rsidP="001B35B1">
      <w:pPr>
        <w:spacing w:after="0" w:line="360" w:lineRule="auto"/>
        <w:ind w:firstLine="567"/>
        <w:jc w:val="both"/>
        <w:rPr>
          <w:rFonts w:ascii="Arial" w:hAnsi="Arial" w:cs="Arial"/>
        </w:rPr>
      </w:pPr>
      <w:r>
        <w:rPr>
          <w:rFonts w:ascii="Arial" w:hAnsi="Arial" w:cs="Arial"/>
        </w:rPr>
        <w:t xml:space="preserve"> </w:t>
      </w:r>
    </w:p>
    <w:p w:rsidR="00852A32" w:rsidRDefault="00E5311A" w:rsidP="00E5311A">
      <w:pPr>
        <w:spacing w:after="0" w:line="360" w:lineRule="auto"/>
        <w:ind w:firstLine="567"/>
        <w:jc w:val="both"/>
        <w:rPr>
          <w:rFonts w:ascii="Arial" w:hAnsi="Arial" w:cs="Arial"/>
        </w:rPr>
      </w:pPr>
      <w:r w:rsidRPr="00E5311A">
        <w:rPr>
          <w:rFonts w:ascii="Arial" w:hAnsi="Arial" w:cs="Arial"/>
          <w:b/>
        </w:rPr>
        <w:t>4°.-</w:t>
      </w:r>
      <w:r w:rsidR="0049245D" w:rsidRPr="00E5311A">
        <w:rPr>
          <w:rFonts w:ascii="Arial" w:hAnsi="Arial" w:cs="Arial"/>
          <w:b/>
        </w:rPr>
        <w:t xml:space="preserve"> </w:t>
      </w:r>
      <w:r>
        <w:rPr>
          <w:rFonts w:ascii="Arial" w:hAnsi="Arial" w:cs="Arial"/>
        </w:rPr>
        <w:t xml:space="preserve">Por auto de 18 dieciocho de octubre del 2017 dos mil diecisiete, se </w:t>
      </w:r>
      <w:r w:rsidR="006C0226">
        <w:rPr>
          <w:rFonts w:ascii="Arial" w:hAnsi="Arial" w:cs="Arial"/>
        </w:rPr>
        <w:t>señalarón</w:t>
      </w:r>
      <w:r>
        <w:rPr>
          <w:rFonts w:ascii="Arial" w:hAnsi="Arial" w:cs="Arial"/>
        </w:rPr>
        <w:t xml:space="preserve"> las 10 diez horas de</w:t>
      </w:r>
      <w:r w:rsidR="006C0226">
        <w:rPr>
          <w:rFonts w:ascii="Arial" w:hAnsi="Arial" w:cs="Arial"/>
        </w:rPr>
        <w:t>l</w:t>
      </w:r>
      <w:r>
        <w:rPr>
          <w:rFonts w:ascii="Arial" w:hAnsi="Arial" w:cs="Arial"/>
        </w:rPr>
        <w:t xml:space="preserve"> día 10 diez de enero del </w:t>
      </w:r>
      <w:r w:rsidR="006C0226">
        <w:rPr>
          <w:rFonts w:ascii="Arial" w:hAnsi="Arial" w:cs="Arial"/>
        </w:rPr>
        <w:t>año 2018 dos mil dieciocho, para el desahogo de la prueba testimonial ofrecida por la parte actora. Por otra parte mediante acuerdo de fecha 21 veintiuno de noviembre</w:t>
      </w:r>
      <w:r w:rsidR="00EF68CA">
        <w:rPr>
          <w:rFonts w:ascii="Arial" w:hAnsi="Arial" w:cs="Arial"/>
        </w:rPr>
        <w:t xml:space="preserve"> del año pasado se recibieron escritos signados por el Presidente y Síndica Municipales del Honorable Ayuntamiento de Ciudad Ixtepec, Oaxaca, en cumplimiento al requerimiento que les fue realizado, por lo que adjuntaron las copias certificadas por el Secretario Municipal de los expedientes laborales de los actores. Así mismo se recibio acuse de Correos de México, mediante el cual se le comunicó al Presidente Municipal del Honorable Ayuntamiento de Ciudad Ixtepec, Oaxaca el desahogo de la diligencia de prueba testimonial antes mencionada</w:t>
      </w:r>
      <w:r w:rsidR="00202019">
        <w:rPr>
          <w:rFonts w:ascii="Arial" w:hAnsi="Arial" w:cs="Arial"/>
        </w:rPr>
        <w:t xml:space="preserve">, con fecha de recepción de ese municipio de 6 seis de noviembre del año pasado, y se requirió al </w:t>
      </w:r>
      <w:r w:rsidR="00202019">
        <w:rPr>
          <w:rFonts w:ascii="Arial" w:hAnsi="Arial" w:cs="Arial"/>
        </w:rPr>
        <w:lastRenderedPageBreak/>
        <w:t>Administrador de la Oficina del Servicio Postal Correos de México, para que proporcionara el acuse  de recibo, dirigido al Síndico Municipal de Ciudad Ixtepec, Oaxaca en un plazo de tres días habiles, el cual se le tuvo cumpliendo con el requerimiento mediante acuerdo de 7 siete de diciembre del 2017 dos mil diecisiete en el que adjunto copia certificada del acuse solicitado</w:t>
      </w:r>
      <w:r w:rsidR="0099235F">
        <w:rPr>
          <w:rFonts w:ascii="Arial" w:hAnsi="Arial" w:cs="Arial"/>
        </w:rPr>
        <w:t>. - - - - - - - - - - - - - - - - - - - - - - - - - - - - - - - - - - - - - - - - - - - - - - - - - - - - -</w:t>
      </w:r>
    </w:p>
    <w:p w:rsidR="001B35B1" w:rsidRDefault="0099235F" w:rsidP="00E5311A">
      <w:pPr>
        <w:spacing w:after="0" w:line="360" w:lineRule="auto"/>
        <w:ind w:firstLine="567"/>
        <w:jc w:val="both"/>
        <w:rPr>
          <w:rFonts w:ascii="Arial" w:hAnsi="Arial" w:cs="Arial"/>
        </w:rPr>
      </w:pPr>
      <w:r>
        <w:rPr>
          <w:rFonts w:ascii="Arial" w:hAnsi="Arial" w:cs="Arial"/>
        </w:rPr>
        <w:t xml:space="preserve"> </w:t>
      </w:r>
    </w:p>
    <w:p w:rsidR="00C25572" w:rsidRDefault="0099235F" w:rsidP="00E5311A">
      <w:pPr>
        <w:spacing w:after="0" w:line="360" w:lineRule="auto"/>
        <w:ind w:firstLine="567"/>
        <w:jc w:val="both"/>
        <w:rPr>
          <w:rFonts w:ascii="Arial" w:hAnsi="Arial" w:cs="Arial"/>
        </w:rPr>
      </w:pPr>
      <w:r w:rsidRPr="00852A32">
        <w:rPr>
          <w:rFonts w:ascii="Arial" w:hAnsi="Arial" w:cs="Arial"/>
          <w:b/>
        </w:rPr>
        <w:t>5°.-</w:t>
      </w:r>
      <w:r>
        <w:rPr>
          <w:rFonts w:ascii="Arial" w:hAnsi="Arial" w:cs="Arial"/>
        </w:rPr>
        <w:t xml:space="preserve"> Mediante fecha 10 diez de enero de 2018 dos mil dieciocho celebrada a las 10 diez horas, se declaro abierta la diligencia para el desahogo de la prueba testimonial ofrecida por la parte actora encontr</w:t>
      </w:r>
      <w:r w:rsidR="00852A32">
        <w:rPr>
          <w:rFonts w:ascii="Arial" w:hAnsi="Arial" w:cs="Arial"/>
        </w:rPr>
        <w:t>andose presente el Titular de esta</w:t>
      </w:r>
      <w:r>
        <w:rPr>
          <w:rFonts w:ascii="Arial" w:hAnsi="Arial" w:cs="Arial"/>
        </w:rPr>
        <w:t xml:space="preserve"> Sexta Sala Unitaria</w:t>
      </w:r>
      <w:r w:rsidR="00852A32">
        <w:rPr>
          <w:rFonts w:ascii="Arial" w:hAnsi="Arial" w:cs="Arial"/>
        </w:rPr>
        <w:t xml:space="preserve"> de Primera Instancia, quien actuó con el Secretario de Acuerdos que autoriza y da fe, el cual adviertió que se encontro presente la Síndico Municipal Procuradora del Honorable Ayuntamiento Constitucional de Ciudad Ixtepec, Oaxaca autoridad demandada en el presente juicio quien acreditó tal carácter mediante acreditación con fotografía expedida por la Secretaría General de Gobierno del Estado de Oaxaca; asímismo, se constato que no se presentó la parte actora en el juicio y tampoco se presentaron los testigos con los que se iba a desahogar la diligencia, por lo que se hizo efectivo el apercibimiento y se declaro desierta la prueba testimonial conforme al artículo 169 de la Ley de Justicia Administrativa para el Estado de Oaxaca.- - - - - - - - - - - - - - - - - - - - - - - - - - - - - - - - - - - -</w:t>
      </w:r>
    </w:p>
    <w:p w:rsidR="00C25572" w:rsidRDefault="00C25572" w:rsidP="00E5311A">
      <w:pPr>
        <w:spacing w:after="0" w:line="360" w:lineRule="auto"/>
        <w:ind w:firstLine="567"/>
        <w:jc w:val="both"/>
        <w:rPr>
          <w:rFonts w:ascii="Arial" w:hAnsi="Arial" w:cs="Arial"/>
        </w:rPr>
      </w:pPr>
    </w:p>
    <w:p w:rsidR="0099235F" w:rsidRDefault="00C25572" w:rsidP="00E5311A">
      <w:pPr>
        <w:spacing w:after="0" w:line="360" w:lineRule="auto"/>
        <w:ind w:firstLine="567"/>
        <w:jc w:val="both"/>
        <w:rPr>
          <w:rFonts w:ascii="Arial" w:hAnsi="Arial" w:cs="Arial"/>
        </w:rPr>
      </w:pPr>
      <w:r w:rsidRPr="00C25572">
        <w:rPr>
          <w:rFonts w:ascii="Arial" w:hAnsi="Arial" w:cs="Arial"/>
          <w:b/>
        </w:rPr>
        <w:t>6°.-</w:t>
      </w:r>
      <w:r w:rsidR="00852A32">
        <w:rPr>
          <w:rFonts w:ascii="Arial" w:hAnsi="Arial" w:cs="Arial"/>
        </w:rPr>
        <w:t xml:space="preserve"> </w:t>
      </w:r>
      <w:r w:rsidRPr="00C95C96">
        <w:rPr>
          <w:rFonts w:ascii="Arial" w:hAnsi="Arial" w:cs="Arial"/>
        </w:rPr>
        <w:t xml:space="preserve">Mediante acuerdo de </w:t>
      </w:r>
      <w:r>
        <w:rPr>
          <w:rFonts w:ascii="Arial" w:hAnsi="Arial" w:cs="Arial"/>
        </w:rPr>
        <w:t>18 dieciocho</w:t>
      </w:r>
      <w:r w:rsidRPr="00C95C96">
        <w:rPr>
          <w:rFonts w:ascii="Arial" w:hAnsi="Arial" w:cs="Arial"/>
        </w:rPr>
        <w:t xml:space="preserve"> de </w:t>
      </w:r>
      <w:r>
        <w:rPr>
          <w:rFonts w:ascii="Arial" w:hAnsi="Arial" w:cs="Arial"/>
        </w:rPr>
        <w:t>abril</w:t>
      </w:r>
      <w:r w:rsidRPr="00C95C96">
        <w:rPr>
          <w:rFonts w:ascii="Arial" w:hAnsi="Arial" w:cs="Arial"/>
        </w:rPr>
        <w:t xml:space="preserve"> del </w:t>
      </w:r>
      <w:r>
        <w:rPr>
          <w:rFonts w:ascii="Arial" w:hAnsi="Arial" w:cs="Arial"/>
        </w:rPr>
        <w:t xml:space="preserve">2018 </w:t>
      </w:r>
      <w:r w:rsidRPr="00C95C96">
        <w:rPr>
          <w:rFonts w:ascii="Arial" w:hAnsi="Arial" w:cs="Arial"/>
        </w:rPr>
        <w:t xml:space="preserve">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w:t>
      </w:r>
      <w:r w:rsidR="00A95AFF">
        <w:rPr>
          <w:rFonts w:ascii="Arial" w:hAnsi="Arial" w:cs="Arial"/>
        </w:rPr>
        <w:t>**********</w:t>
      </w:r>
      <w:r w:rsidRPr="00C95C96">
        <w:rPr>
          <w:rFonts w:ascii="Arial" w:hAnsi="Arial" w:cs="Arial"/>
        </w:rPr>
        <w:t xml:space="preserve">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 Por otra parte se fijo fecha y hora para la celebración de la audienca final</w:t>
      </w:r>
      <w:r>
        <w:rPr>
          <w:rFonts w:ascii="Arial" w:hAnsi="Arial" w:cs="Arial"/>
        </w:rPr>
        <w:t xml:space="preserve">. - - - - - </w:t>
      </w:r>
      <w:r w:rsidR="00A95AFF">
        <w:rPr>
          <w:rFonts w:ascii="Arial" w:hAnsi="Arial" w:cs="Arial"/>
        </w:rPr>
        <w:t xml:space="preserve">- - - - - - - - - - - - - </w:t>
      </w:r>
    </w:p>
    <w:p w:rsidR="005A623A" w:rsidRDefault="005A623A" w:rsidP="00852A32">
      <w:pPr>
        <w:spacing w:after="0" w:line="360" w:lineRule="auto"/>
        <w:jc w:val="both"/>
        <w:rPr>
          <w:rFonts w:ascii="Arial" w:hAnsi="Arial" w:cs="Arial"/>
        </w:rPr>
      </w:pPr>
    </w:p>
    <w:p w:rsidR="000539CD" w:rsidRDefault="000539CD" w:rsidP="005A623A">
      <w:pPr>
        <w:spacing w:after="0" w:line="360" w:lineRule="auto"/>
        <w:ind w:firstLine="567"/>
        <w:jc w:val="both"/>
        <w:rPr>
          <w:rFonts w:ascii="Arial" w:hAnsi="Arial" w:cs="Arial"/>
        </w:rPr>
      </w:pPr>
      <w:r>
        <w:rPr>
          <w:rFonts w:ascii="Arial" w:hAnsi="Arial" w:cs="Arial"/>
        </w:rPr>
        <w:t xml:space="preserve">Finalmente </w:t>
      </w:r>
      <w:r w:rsidR="00D17F14">
        <w:rPr>
          <w:rFonts w:ascii="Arial" w:hAnsi="Arial" w:cs="Arial"/>
        </w:rPr>
        <w:t>se celebró la Audiencia Final el día y hora señalados sin comparecencia de las partes ni de persona alguna que legalmente las representara, por lo que el Titular de la Sexta Sala Unitaria de Primera Instancia de este Tribunal abrió el periodo de pruebas las que se desahogaron por su propia y especial naturaleza; en el periodo de alegatos el Secretario de Acuerdos de esta Sala dio cuenta que las partes no presentaron escritos formulando alegatos por lo que declaró precluído su derecho y se citó a las partes a oír sentencia misma que ahora se pronuncia. - - - - - - - - - - - - - - - - - - -</w:t>
      </w:r>
      <w:r w:rsidR="00645CA3">
        <w:rPr>
          <w:rFonts w:ascii="Arial" w:hAnsi="Arial" w:cs="Arial"/>
        </w:rPr>
        <w:t xml:space="preserve"> - - - - - - - - - - - - </w:t>
      </w:r>
      <w:r w:rsidR="00D17F14">
        <w:rPr>
          <w:rFonts w:ascii="Arial" w:hAnsi="Arial" w:cs="Arial"/>
        </w:rPr>
        <w:t xml:space="preserve"> </w:t>
      </w:r>
    </w:p>
    <w:p w:rsidR="00D22BE5" w:rsidRDefault="00D22BE5" w:rsidP="00E36186">
      <w:pPr>
        <w:jc w:val="center"/>
        <w:rPr>
          <w:rFonts w:ascii="Arial" w:hAnsi="Arial" w:cs="Arial"/>
          <w:b/>
        </w:rPr>
      </w:pPr>
    </w:p>
    <w:p w:rsidR="00253C37" w:rsidRDefault="00E36186" w:rsidP="00645CA3">
      <w:pPr>
        <w:jc w:val="center"/>
        <w:rPr>
          <w:rFonts w:ascii="Arial" w:hAnsi="Arial" w:cs="Arial"/>
          <w:b/>
        </w:rPr>
      </w:pPr>
      <w:r w:rsidRPr="00827E58">
        <w:rPr>
          <w:rFonts w:ascii="Arial" w:hAnsi="Arial" w:cs="Arial"/>
          <w:b/>
        </w:rPr>
        <w:t>C O N S I D E R A N D O</w:t>
      </w:r>
    </w:p>
    <w:p w:rsidR="00C25572" w:rsidRPr="001F0AA4" w:rsidRDefault="00C25572" w:rsidP="00C25572">
      <w:pPr>
        <w:spacing w:after="0" w:line="360" w:lineRule="auto"/>
        <w:ind w:right="-93" w:firstLine="567"/>
        <w:jc w:val="both"/>
        <w:rPr>
          <w:rFonts w:ascii="Arial" w:hAnsi="Arial" w:cs="Arial"/>
        </w:rPr>
      </w:pPr>
      <w:r>
        <w:rPr>
          <w:rFonts w:ascii="Arial" w:hAnsi="Arial" w:cs="Arial"/>
          <w:b/>
        </w:rPr>
        <w:t xml:space="preserve">PRIMERO.- </w:t>
      </w:r>
      <w:r w:rsidRPr="001F0AA4">
        <w:rPr>
          <w:rFonts w:ascii="Arial" w:hAnsi="Arial" w:cs="Arial"/>
          <w:b/>
        </w:rPr>
        <w:t>Competencia.</w:t>
      </w:r>
      <w:r>
        <w:rPr>
          <w:rFonts w:ascii="Arial" w:hAnsi="Arial" w:cs="Arial"/>
          <w:b/>
        </w:rPr>
        <w:t>-</w:t>
      </w:r>
      <w:r w:rsidRPr="001F0AA4">
        <w:rPr>
          <w:rFonts w:ascii="Arial" w:hAnsi="Arial" w:cs="Arial"/>
        </w:rPr>
        <w:t xml:space="preserve"> </w:t>
      </w:r>
      <w:r w:rsidRPr="001857E5">
        <w:rPr>
          <w:rFonts w:ascii="Arial" w:hAnsi="Arial" w:cs="Arial"/>
        </w:rPr>
        <w:t xml:space="preserve">Esta Sexta Sala Unitaria  del Tribunal de Justicia Administrativa del Estado de Oaxaca es competente para conocer del presente asunto en </w:t>
      </w:r>
      <w:r w:rsidRPr="001857E5">
        <w:rPr>
          <w:rFonts w:ascii="Arial" w:hAnsi="Arial" w:cs="Arial"/>
        </w:rPr>
        <w:lastRenderedPageBreak/>
        <w:t>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municipal</w:t>
      </w:r>
      <w:r w:rsidRPr="001857E5">
        <w:rPr>
          <w:rFonts w:ascii="Arial" w:hAnsi="Arial" w:cs="Arial"/>
        </w:rPr>
        <w:t xml:space="preserve">. - - - </w:t>
      </w:r>
    </w:p>
    <w:p w:rsidR="00C25572" w:rsidRDefault="00515108" w:rsidP="00C25572">
      <w:pPr>
        <w:spacing w:line="360" w:lineRule="auto"/>
        <w:jc w:val="both"/>
        <w:rPr>
          <w:rFonts w:ascii="Arial" w:hAnsi="Arial" w:cs="Arial"/>
        </w:rPr>
      </w:pPr>
      <w:r>
        <w:rPr>
          <w:rFonts w:ascii="Arial" w:hAnsi="Arial" w:cs="Arial"/>
        </w:rPr>
        <w:t xml:space="preserve"> </w:t>
      </w:r>
      <w:r w:rsidR="00FF64C1" w:rsidRPr="00827E58">
        <w:rPr>
          <w:rFonts w:ascii="Arial" w:hAnsi="Arial" w:cs="Arial"/>
        </w:rPr>
        <w:t xml:space="preserve"> </w:t>
      </w:r>
    </w:p>
    <w:p w:rsidR="00C17D05" w:rsidRDefault="00E36186" w:rsidP="00C25572">
      <w:pPr>
        <w:spacing w:line="360" w:lineRule="auto"/>
        <w:ind w:right="-93" w:firstLine="567"/>
        <w:jc w:val="both"/>
        <w:rPr>
          <w:rFonts w:ascii="Arial" w:hAnsi="Arial" w:cs="Arial"/>
        </w:rPr>
      </w:pPr>
      <w:r w:rsidRPr="001315D9">
        <w:rPr>
          <w:rFonts w:ascii="Arial" w:hAnsi="Arial" w:cs="Arial"/>
          <w:b/>
        </w:rPr>
        <w:t xml:space="preserve">SEGUNDO.- </w:t>
      </w:r>
      <w:r w:rsidR="00515108">
        <w:rPr>
          <w:rFonts w:ascii="Arial" w:hAnsi="Arial" w:cs="Arial"/>
          <w:b/>
        </w:rPr>
        <w:t xml:space="preserve">Personalidad y </w:t>
      </w:r>
      <w:r w:rsidRPr="001315D9">
        <w:rPr>
          <w:rFonts w:ascii="Arial" w:hAnsi="Arial" w:cs="Arial"/>
          <w:b/>
        </w:rPr>
        <w:t>P</w:t>
      </w:r>
      <w:r w:rsidR="00515108" w:rsidRPr="001315D9">
        <w:rPr>
          <w:rFonts w:ascii="Arial" w:hAnsi="Arial" w:cs="Arial"/>
          <w:b/>
        </w:rPr>
        <w:t>ersonería</w:t>
      </w:r>
      <w:r w:rsidRPr="001315D9">
        <w:rPr>
          <w:rFonts w:ascii="Arial" w:hAnsi="Arial" w:cs="Arial"/>
          <w:b/>
        </w:rPr>
        <w:t>.-</w:t>
      </w:r>
      <w:r>
        <w:rPr>
          <w:rFonts w:ascii="Arial" w:hAnsi="Arial" w:cs="Arial"/>
          <w:b/>
        </w:rPr>
        <w:t xml:space="preserve"> </w:t>
      </w:r>
      <w:r>
        <w:rPr>
          <w:rFonts w:ascii="Arial" w:hAnsi="Arial" w:cs="Arial"/>
        </w:rPr>
        <w:t>Quedo acreditada</w:t>
      </w:r>
      <w:r w:rsidR="00D17F14">
        <w:rPr>
          <w:rFonts w:ascii="Arial" w:hAnsi="Arial" w:cs="Arial"/>
        </w:rPr>
        <w:t xml:space="preserve"> </w:t>
      </w:r>
      <w:r>
        <w:rPr>
          <w:rFonts w:ascii="Arial" w:hAnsi="Arial" w:cs="Arial"/>
        </w:rPr>
        <w:t xml:space="preserve">en </w:t>
      </w:r>
      <w:r w:rsidR="00E074EF">
        <w:rPr>
          <w:rFonts w:ascii="Arial" w:hAnsi="Arial" w:cs="Arial"/>
        </w:rPr>
        <w:t xml:space="preserve">términos de los artículos 117 </w:t>
      </w:r>
      <w:r w:rsidR="00C17D05">
        <w:rPr>
          <w:rFonts w:ascii="Arial" w:hAnsi="Arial" w:cs="Arial"/>
        </w:rPr>
        <w:t xml:space="preserve">de la Ley de Justicia Administrativa por cuanto hace a la parte actora, toda vez que </w:t>
      </w:r>
      <w:r w:rsidR="00A95AFF">
        <w:rPr>
          <w:rFonts w:ascii="Arial" w:hAnsi="Arial" w:cs="Arial"/>
        </w:rPr>
        <w:t>*****</w:t>
      </w:r>
      <w:r w:rsidR="00C17D05">
        <w:rPr>
          <w:rFonts w:ascii="Arial" w:hAnsi="Arial" w:cs="Arial"/>
        </w:rPr>
        <w:t xml:space="preserve"> promueve</w:t>
      </w:r>
      <w:r w:rsidR="00C25572">
        <w:rPr>
          <w:rFonts w:ascii="Arial" w:hAnsi="Arial" w:cs="Arial"/>
        </w:rPr>
        <w:t>n</w:t>
      </w:r>
      <w:r w:rsidR="00C17D05">
        <w:rPr>
          <w:rFonts w:ascii="Arial" w:hAnsi="Arial" w:cs="Arial"/>
        </w:rPr>
        <w:t xml:space="preserve"> por propio derecho; por otra parte la</w:t>
      </w:r>
      <w:r w:rsidR="0084212A">
        <w:rPr>
          <w:rFonts w:ascii="Arial" w:hAnsi="Arial" w:cs="Arial"/>
        </w:rPr>
        <w:t>s</w:t>
      </w:r>
      <w:r w:rsidR="00C17D05">
        <w:rPr>
          <w:rFonts w:ascii="Arial" w:hAnsi="Arial" w:cs="Arial"/>
        </w:rPr>
        <w:t xml:space="preserve"> autoridad</w:t>
      </w:r>
      <w:r w:rsidR="0084212A">
        <w:rPr>
          <w:rFonts w:ascii="Arial" w:hAnsi="Arial" w:cs="Arial"/>
        </w:rPr>
        <w:t>es</w:t>
      </w:r>
      <w:r w:rsidR="00C17D05">
        <w:rPr>
          <w:rFonts w:ascii="Arial" w:hAnsi="Arial" w:cs="Arial"/>
        </w:rPr>
        <w:t xml:space="preserve"> demandada</w:t>
      </w:r>
      <w:r w:rsidR="0084212A">
        <w:rPr>
          <w:rFonts w:ascii="Arial" w:hAnsi="Arial" w:cs="Arial"/>
        </w:rPr>
        <w:t>s</w:t>
      </w:r>
      <w:r w:rsidR="00C17D05">
        <w:rPr>
          <w:rFonts w:ascii="Arial" w:hAnsi="Arial" w:cs="Arial"/>
        </w:rPr>
        <w:t xml:space="preserve"> </w:t>
      </w:r>
      <w:r w:rsidR="0084212A">
        <w:rPr>
          <w:rFonts w:ascii="Arial" w:hAnsi="Arial" w:cs="Arial"/>
        </w:rPr>
        <w:t xml:space="preserve"> </w:t>
      </w:r>
      <w:r w:rsidR="00C25572">
        <w:rPr>
          <w:rFonts w:ascii="Arial" w:hAnsi="Arial" w:cs="Arial"/>
        </w:rPr>
        <w:t>acreditarón</w:t>
      </w:r>
      <w:r w:rsidR="00C17D05">
        <w:rPr>
          <w:rFonts w:ascii="Arial" w:hAnsi="Arial" w:cs="Arial"/>
        </w:rPr>
        <w:t xml:space="preserve"> su personería en términos del artículo 120 de la Ley de la Materia </w:t>
      </w:r>
      <w:r w:rsidR="00C25572">
        <w:rPr>
          <w:rFonts w:ascii="Arial" w:hAnsi="Arial" w:cs="Arial"/>
        </w:rPr>
        <w:t>mediante</w:t>
      </w:r>
      <w:r w:rsidR="00C17D05">
        <w:rPr>
          <w:rFonts w:ascii="Arial" w:hAnsi="Arial" w:cs="Arial"/>
        </w:rPr>
        <w:t xml:space="preserve"> </w:t>
      </w:r>
      <w:r w:rsidR="00625F5F">
        <w:rPr>
          <w:rFonts w:ascii="Arial" w:hAnsi="Arial" w:cs="Arial"/>
        </w:rPr>
        <w:t xml:space="preserve">acuerdo de </w:t>
      </w:r>
      <w:r w:rsidR="00C25572">
        <w:rPr>
          <w:rFonts w:ascii="Arial" w:hAnsi="Arial" w:cs="Arial"/>
        </w:rPr>
        <w:t>9 nueve de mayo del año pasado</w:t>
      </w:r>
      <w:r w:rsidR="00625F5F">
        <w:rPr>
          <w:rFonts w:ascii="Arial" w:hAnsi="Arial" w:cs="Arial"/>
        </w:rPr>
        <w:t>. - - - - - - -</w:t>
      </w:r>
      <w:r w:rsidR="00C25572">
        <w:rPr>
          <w:rFonts w:ascii="Arial" w:hAnsi="Arial" w:cs="Arial"/>
        </w:rPr>
        <w:t xml:space="preserve"> - - - - - - - - -</w:t>
      </w:r>
      <w:r w:rsidR="00625F5F">
        <w:rPr>
          <w:rFonts w:ascii="Arial" w:hAnsi="Arial" w:cs="Arial"/>
        </w:rPr>
        <w:t xml:space="preserve"> </w:t>
      </w:r>
      <w:r w:rsidR="00A95AFF">
        <w:rPr>
          <w:rFonts w:ascii="Arial" w:hAnsi="Arial" w:cs="Arial"/>
        </w:rPr>
        <w:t>- - - - - - - - - - - - - - - - -</w:t>
      </w:r>
    </w:p>
    <w:p w:rsidR="001B6B1C" w:rsidRDefault="00E878E3" w:rsidP="001B6B1C">
      <w:pPr>
        <w:spacing w:line="360" w:lineRule="auto"/>
        <w:ind w:right="-93" w:firstLine="567"/>
        <w:jc w:val="both"/>
        <w:rPr>
          <w:rFonts w:ascii="Arial" w:hAnsi="Arial" w:cs="Arial"/>
        </w:rPr>
      </w:pPr>
      <w:r>
        <w:rPr>
          <w:rFonts w:ascii="Arial" w:hAnsi="Arial" w:cs="Arial"/>
          <w:b/>
        </w:rPr>
        <w:t>T</w:t>
      </w:r>
      <w:r w:rsidR="00015537">
        <w:rPr>
          <w:rFonts w:ascii="Arial" w:hAnsi="Arial" w:cs="Arial"/>
          <w:b/>
        </w:rPr>
        <w:t>ERCERO.- F</w:t>
      </w:r>
      <w:r w:rsidR="0084212A">
        <w:rPr>
          <w:rFonts w:ascii="Arial" w:hAnsi="Arial" w:cs="Arial"/>
          <w:b/>
        </w:rPr>
        <w:t>ijación</w:t>
      </w:r>
      <w:r w:rsidR="00015537">
        <w:rPr>
          <w:rFonts w:ascii="Arial" w:hAnsi="Arial" w:cs="Arial"/>
          <w:b/>
        </w:rPr>
        <w:t xml:space="preserve"> </w:t>
      </w:r>
      <w:r w:rsidR="0084212A">
        <w:rPr>
          <w:rFonts w:ascii="Arial" w:hAnsi="Arial" w:cs="Arial"/>
          <w:b/>
        </w:rPr>
        <w:t>de la litis</w:t>
      </w:r>
      <w:r w:rsidR="00015537">
        <w:rPr>
          <w:rFonts w:ascii="Arial" w:hAnsi="Arial" w:cs="Arial"/>
          <w:b/>
        </w:rPr>
        <w:t xml:space="preserve">.- </w:t>
      </w:r>
      <w:r w:rsidR="00212CE9" w:rsidRPr="00212CE9">
        <w:rPr>
          <w:rFonts w:ascii="Arial" w:hAnsi="Arial" w:cs="Arial"/>
        </w:rPr>
        <w:t>L</w:t>
      </w:r>
      <w:r w:rsidR="009A129A">
        <w:rPr>
          <w:rFonts w:ascii="Arial" w:hAnsi="Arial" w:cs="Arial"/>
        </w:rPr>
        <w:t>a parte actora</w:t>
      </w:r>
      <w:r w:rsidR="00625F5F">
        <w:rPr>
          <w:rFonts w:ascii="Arial" w:hAnsi="Arial" w:cs="Arial"/>
        </w:rPr>
        <w:t xml:space="preserve"> aduce que le</w:t>
      </w:r>
      <w:r w:rsidR="001B6B1C">
        <w:rPr>
          <w:rFonts w:ascii="Arial" w:hAnsi="Arial" w:cs="Arial"/>
        </w:rPr>
        <w:t>s</w:t>
      </w:r>
      <w:r w:rsidR="00625F5F">
        <w:rPr>
          <w:rFonts w:ascii="Arial" w:hAnsi="Arial" w:cs="Arial"/>
        </w:rPr>
        <w:t xml:space="preserve"> causa agravio</w:t>
      </w:r>
      <w:r w:rsidR="001B6B1C">
        <w:rPr>
          <w:rFonts w:ascii="Arial" w:hAnsi="Arial" w:cs="Arial"/>
        </w:rPr>
        <w:t xml:space="preserve"> la orden verbal de separación de cargo que desempeñaban como Policias Preventivos del Ayuntamiento Municipal de Ciudad Ixtepec, Oaxaca, de fecha 01 uno de enero de 2017 dos mil diecisiete, toda vez que fue ilegal al no reunir los requisitos de validez que establece el artículo 7 de la Ley de Justicia Administrativa del Estado de Oaxaca al no constar por escrito y como consecuencia se les dejó en un estado de indefensión. - - - - - - - </w:t>
      </w:r>
    </w:p>
    <w:p w:rsidR="001864CC" w:rsidRDefault="001864CC" w:rsidP="00C25572">
      <w:pPr>
        <w:spacing w:line="360" w:lineRule="auto"/>
        <w:ind w:right="-93" w:firstLine="567"/>
        <w:jc w:val="both"/>
        <w:rPr>
          <w:rFonts w:ascii="Arial" w:hAnsi="Arial" w:cs="Arial"/>
        </w:rPr>
      </w:pPr>
      <w:r>
        <w:rPr>
          <w:rFonts w:ascii="Arial" w:hAnsi="Arial" w:cs="Arial"/>
        </w:rPr>
        <w:t>Por su parte a la</w:t>
      </w:r>
      <w:r w:rsidR="0084212A">
        <w:rPr>
          <w:rFonts w:ascii="Arial" w:hAnsi="Arial" w:cs="Arial"/>
        </w:rPr>
        <w:t>s</w:t>
      </w:r>
      <w:r>
        <w:rPr>
          <w:rFonts w:ascii="Arial" w:hAnsi="Arial" w:cs="Arial"/>
        </w:rPr>
        <w:t xml:space="preserve"> autoridad</w:t>
      </w:r>
      <w:r w:rsidR="0084212A">
        <w:rPr>
          <w:rFonts w:ascii="Arial" w:hAnsi="Arial" w:cs="Arial"/>
        </w:rPr>
        <w:t>es</w:t>
      </w:r>
      <w:r>
        <w:rPr>
          <w:rFonts w:ascii="Arial" w:hAnsi="Arial" w:cs="Arial"/>
        </w:rPr>
        <w:t xml:space="preserve"> demandada</w:t>
      </w:r>
      <w:r w:rsidR="0084212A">
        <w:rPr>
          <w:rFonts w:ascii="Arial" w:hAnsi="Arial" w:cs="Arial"/>
        </w:rPr>
        <w:t>s</w:t>
      </w:r>
      <w:r w:rsidR="000B0B85">
        <w:rPr>
          <w:rFonts w:ascii="Arial" w:hAnsi="Arial" w:cs="Arial"/>
        </w:rPr>
        <w:t xml:space="preserve"> mediante sus contestaciones</w:t>
      </w:r>
      <w:r>
        <w:rPr>
          <w:rFonts w:ascii="Arial" w:hAnsi="Arial" w:cs="Arial"/>
        </w:rPr>
        <w:t xml:space="preserve"> </w:t>
      </w:r>
      <w:r w:rsidR="001B6B1C">
        <w:rPr>
          <w:rFonts w:ascii="Arial" w:hAnsi="Arial" w:cs="Arial"/>
        </w:rPr>
        <w:t>manifestaron</w:t>
      </w:r>
      <w:r w:rsidR="000B0B85">
        <w:rPr>
          <w:rFonts w:ascii="Arial" w:hAnsi="Arial" w:cs="Arial"/>
        </w:rPr>
        <w:t xml:space="preserve"> desconocer el hecho que se les imputa, así mismo adujeron que no fueron ellos quienes ejecutaron la orden verbal a que hacen mención los actores</w:t>
      </w:r>
      <w:r>
        <w:rPr>
          <w:rFonts w:ascii="Arial" w:hAnsi="Arial" w:cs="Arial"/>
        </w:rPr>
        <w:t>. - - - - -</w:t>
      </w:r>
      <w:r w:rsidR="000B0B85">
        <w:rPr>
          <w:rFonts w:ascii="Arial" w:hAnsi="Arial" w:cs="Arial"/>
        </w:rPr>
        <w:t xml:space="preserve"> - - - - - - - </w:t>
      </w:r>
      <w:r>
        <w:rPr>
          <w:rFonts w:ascii="Arial" w:hAnsi="Arial" w:cs="Arial"/>
        </w:rPr>
        <w:t xml:space="preserve"> </w:t>
      </w:r>
    </w:p>
    <w:p w:rsidR="00BF39B3" w:rsidRDefault="003B1754" w:rsidP="00C25572">
      <w:pPr>
        <w:spacing w:line="360" w:lineRule="auto"/>
        <w:ind w:right="-93" w:firstLine="567"/>
        <w:jc w:val="both"/>
        <w:rPr>
          <w:rFonts w:ascii="Arial" w:hAnsi="Arial" w:cs="Arial"/>
        </w:rPr>
      </w:pPr>
      <w:r>
        <w:rPr>
          <w:rFonts w:ascii="Arial" w:hAnsi="Arial" w:cs="Arial"/>
          <w:b/>
        </w:rPr>
        <w:t>CUARTO</w:t>
      </w:r>
      <w:r w:rsidR="00E36186">
        <w:rPr>
          <w:rFonts w:ascii="Arial" w:hAnsi="Arial" w:cs="Arial"/>
          <w:b/>
        </w:rPr>
        <w:t xml:space="preserve">.- </w:t>
      </w:r>
      <w:r w:rsidR="00F37534">
        <w:rPr>
          <w:rFonts w:ascii="Arial" w:hAnsi="Arial" w:cs="Arial"/>
          <w:b/>
        </w:rPr>
        <w:t>E</w:t>
      </w:r>
      <w:r w:rsidR="0084212A">
        <w:rPr>
          <w:rFonts w:ascii="Arial" w:hAnsi="Arial" w:cs="Arial"/>
          <w:b/>
        </w:rPr>
        <w:t>xistencia</w:t>
      </w:r>
      <w:r>
        <w:rPr>
          <w:rFonts w:ascii="Arial" w:hAnsi="Arial" w:cs="Arial"/>
          <w:b/>
        </w:rPr>
        <w:t xml:space="preserve"> </w:t>
      </w:r>
      <w:r w:rsidR="0084212A">
        <w:rPr>
          <w:rFonts w:ascii="Arial" w:hAnsi="Arial" w:cs="Arial"/>
          <w:b/>
        </w:rPr>
        <w:t>del</w:t>
      </w:r>
      <w:r>
        <w:rPr>
          <w:rFonts w:ascii="Arial" w:hAnsi="Arial" w:cs="Arial"/>
          <w:b/>
        </w:rPr>
        <w:t xml:space="preserve"> A</w:t>
      </w:r>
      <w:r w:rsidR="0084212A">
        <w:rPr>
          <w:rFonts w:ascii="Arial" w:hAnsi="Arial" w:cs="Arial"/>
          <w:b/>
        </w:rPr>
        <w:t>cto</w:t>
      </w:r>
      <w:r>
        <w:rPr>
          <w:rFonts w:ascii="Arial" w:hAnsi="Arial" w:cs="Arial"/>
          <w:b/>
        </w:rPr>
        <w:t xml:space="preserve"> I</w:t>
      </w:r>
      <w:r w:rsidR="0084212A">
        <w:rPr>
          <w:rFonts w:ascii="Arial" w:hAnsi="Arial" w:cs="Arial"/>
          <w:b/>
        </w:rPr>
        <w:t>mpugnado</w:t>
      </w:r>
      <w:r w:rsidR="00E36186" w:rsidRPr="002F637A">
        <w:rPr>
          <w:rFonts w:ascii="Arial" w:hAnsi="Arial" w:cs="Arial"/>
          <w:b/>
        </w:rPr>
        <w:t xml:space="preserve">.- </w:t>
      </w:r>
      <w:r w:rsidR="000B04E4">
        <w:rPr>
          <w:rFonts w:ascii="Arial" w:hAnsi="Arial" w:cs="Arial"/>
        </w:rPr>
        <w:t>Por cuestión de método resulta oportuno pronunciarse respecto a la existencia del acto impugnado en el presente juicio contencioso administrativo. De una lectura integral de los conceptos de impugnación esgrimidos por la parte actora se desprende que no qued</w:t>
      </w:r>
      <w:r w:rsidR="000B4688">
        <w:rPr>
          <w:rFonts w:ascii="Arial" w:hAnsi="Arial" w:cs="Arial"/>
        </w:rPr>
        <w:t>ó acreditado</w:t>
      </w:r>
      <w:r w:rsidR="000B04E4">
        <w:rPr>
          <w:rFonts w:ascii="Arial" w:hAnsi="Arial" w:cs="Arial"/>
        </w:rPr>
        <w:t xml:space="preserve"> de forma fehaciente que se haya emitido en su per</w:t>
      </w:r>
      <w:r w:rsidR="00AD398C">
        <w:rPr>
          <w:rFonts w:ascii="Arial" w:hAnsi="Arial" w:cs="Arial"/>
        </w:rPr>
        <w:t xml:space="preserve">juicio orden verbal alguna por parte de las autoridades demandadas. Ello es así puesto que </w:t>
      </w:r>
      <w:r w:rsidR="000B0B85">
        <w:rPr>
          <w:rFonts w:ascii="Arial" w:hAnsi="Arial" w:cs="Arial"/>
        </w:rPr>
        <w:t>la parte actora</w:t>
      </w:r>
      <w:r w:rsidR="00AD398C">
        <w:rPr>
          <w:rFonts w:ascii="Arial" w:hAnsi="Arial" w:cs="Arial"/>
        </w:rPr>
        <w:t xml:space="preserve"> se limitó a aseverar hechos sin perfeccionarlos por medio de la prueba idónea para tal efecto como lo es en este caso la testimonial puesto que, es de explorado derecho que </w:t>
      </w:r>
      <w:r w:rsidR="000B4688">
        <w:rPr>
          <w:rFonts w:ascii="Arial" w:hAnsi="Arial" w:cs="Arial"/>
        </w:rPr>
        <w:t>para que una orden verbal emitida por autoridad en ejercicio de sus funciones pueda ser controvertida, se debe acreditar su existencia por medio de testigos de cargo</w:t>
      </w:r>
      <w:r w:rsidR="00BF39B3">
        <w:rPr>
          <w:rFonts w:ascii="Arial" w:hAnsi="Arial" w:cs="Arial"/>
        </w:rPr>
        <w:t xml:space="preserve"> </w:t>
      </w:r>
      <w:r w:rsidR="005508AB">
        <w:rPr>
          <w:rFonts w:ascii="Arial" w:hAnsi="Arial" w:cs="Arial"/>
        </w:rPr>
        <w:t xml:space="preserve">y en virtud de </w:t>
      </w:r>
      <w:r w:rsidR="001864CC">
        <w:rPr>
          <w:rFonts w:ascii="Arial" w:hAnsi="Arial" w:cs="Arial"/>
        </w:rPr>
        <w:t xml:space="preserve">que la prueba testimonial ofrecida por la parte actora en su escrito inicial de demanda, fue declarada desierta mediante proveído de fecha </w:t>
      </w:r>
      <w:r w:rsidR="000B0B85">
        <w:rPr>
          <w:rFonts w:ascii="Arial" w:hAnsi="Arial" w:cs="Arial"/>
        </w:rPr>
        <w:t>10 diez de enero del año 2018 dos mil dieciocho</w:t>
      </w:r>
      <w:r w:rsidR="007919B0">
        <w:rPr>
          <w:rFonts w:ascii="Arial" w:hAnsi="Arial" w:cs="Arial"/>
        </w:rPr>
        <w:t>, el acto impugnado recurrido no puede tenerse como existente en atención a la interpretación de</w:t>
      </w:r>
      <w:r w:rsidR="00BF39B3">
        <w:rPr>
          <w:rFonts w:ascii="Arial" w:hAnsi="Arial" w:cs="Arial"/>
        </w:rPr>
        <w:t xml:space="preserve"> lo establecido por la Tesis Aislada emitida por la Segunda Sala de la Suprema Corte de Justicia de la Nación, publicada en el Semanario Judicial de la Federación, </w:t>
      </w:r>
      <w:r w:rsidR="00BF39B3" w:rsidRPr="00BF39B3">
        <w:rPr>
          <w:rFonts w:ascii="Arial" w:hAnsi="Arial" w:cs="Arial"/>
        </w:rPr>
        <w:t>Tomo LXVIII</w:t>
      </w:r>
      <w:r w:rsidR="00BF39B3">
        <w:rPr>
          <w:rFonts w:ascii="Arial" w:hAnsi="Arial" w:cs="Arial"/>
        </w:rPr>
        <w:t xml:space="preserve">, </w:t>
      </w:r>
      <w:r w:rsidR="00BF39B3" w:rsidRPr="00BF39B3">
        <w:rPr>
          <w:rFonts w:ascii="Arial" w:hAnsi="Arial" w:cs="Arial"/>
        </w:rPr>
        <w:t>Pag. 1837</w:t>
      </w:r>
      <w:r w:rsidR="00BF39B3">
        <w:rPr>
          <w:rFonts w:ascii="Arial" w:hAnsi="Arial" w:cs="Arial"/>
        </w:rPr>
        <w:t xml:space="preserve">, de rubro y texto siguientes: </w:t>
      </w:r>
    </w:p>
    <w:p w:rsidR="007919B0" w:rsidRDefault="007919B0" w:rsidP="00BF39B3">
      <w:pPr>
        <w:spacing w:line="360" w:lineRule="auto"/>
        <w:ind w:left="709" w:right="616" w:hanging="1"/>
        <w:jc w:val="both"/>
        <w:rPr>
          <w:rFonts w:ascii="Arial" w:hAnsi="Arial" w:cs="Arial"/>
          <w:b/>
          <w:sz w:val="20"/>
        </w:rPr>
      </w:pPr>
    </w:p>
    <w:p w:rsidR="00BF39B3" w:rsidRPr="002E0017" w:rsidRDefault="0084212A" w:rsidP="00BF39B3">
      <w:pPr>
        <w:spacing w:line="360" w:lineRule="auto"/>
        <w:ind w:left="709" w:right="616" w:hanging="1"/>
        <w:jc w:val="both"/>
        <w:rPr>
          <w:rFonts w:ascii="Arial" w:hAnsi="Arial" w:cs="Arial"/>
          <w:b/>
          <w:sz w:val="20"/>
          <w:szCs w:val="20"/>
        </w:rPr>
      </w:pPr>
      <w:r w:rsidRPr="002E0017">
        <w:rPr>
          <w:rFonts w:ascii="Arial" w:hAnsi="Arial" w:cs="Arial"/>
          <w:b/>
          <w:sz w:val="20"/>
          <w:szCs w:val="20"/>
        </w:rPr>
        <w:t>“</w:t>
      </w:r>
      <w:r w:rsidR="00BF39B3" w:rsidRPr="002E0017">
        <w:rPr>
          <w:rFonts w:ascii="Arial" w:hAnsi="Arial" w:cs="Arial"/>
          <w:b/>
          <w:sz w:val="20"/>
          <w:szCs w:val="20"/>
        </w:rPr>
        <w:t>ORDENES VERBALES, AMPARO CONTRA LAS.</w:t>
      </w:r>
    </w:p>
    <w:p w:rsidR="00BF39B3" w:rsidRPr="002E0017" w:rsidRDefault="00BF39B3" w:rsidP="002E0017">
      <w:pPr>
        <w:spacing w:line="360" w:lineRule="auto"/>
        <w:ind w:left="709" w:right="616" w:hanging="1"/>
        <w:jc w:val="both"/>
        <w:rPr>
          <w:rFonts w:ascii="Arial" w:hAnsi="Arial" w:cs="Arial"/>
          <w:sz w:val="20"/>
          <w:szCs w:val="20"/>
        </w:rPr>
      </w:pPr>
      <w:r w:rsidRPr="005508AB">
        <w:rPr>
          <w:rFonts w:ascii="Arial" w:hAnsi="Arial" w:cs="Arial"/>
          <w:sz w:val="20"/>
          <w:szCs w:val="20"/>
          <w:u w:val="single"/>
        </w:rPr>
        <w:lastRenderedPageBreak/>
        <w:t>Si una autoridad responsable, dicta una orden verbalmente, que luego el afectado recurre en amparo y comprueba su existencia por medio de testigos, con esa prueba queda acreditada la existencia de la orden que se reclama</w:t>
      </w:r>
      <w:r w:rsidRPr="002E0017">
        <w:rPr>
          <w:rFonts w:ascii="Arial" w:hAnsi="Arial" w:cs="Arial"/>
          <w:sz w:val="20"/>
          <w:szCs w:val="20"/>
        </w:rPr>
        <w:t>, sin que sea obstáculo para estimarlo así, la circunstancia de que la orden haya sido verbal y no escrita, pues este dato, en lugar de servir como elemento para no tener por comprobada la existencia de la orden susodicha, es una razón más para estimarla violatoria del artículo 16 constitucional, que exige, entre otros requisitos, que todo mandamiento de autoridad debe ser por escrito.</w:t>
      </w:r>
      <w:r w:rsidR="0084212A" w:rsidRPr="002E0017">
        <w:rPr>
          <w:rFonts w:ascii="Arial" w:hAnsi="Arial" w:cs="Arial"/>
          <w:sz w:val="20"/>
          <w:szCs w:val="20"/>
        </w:rPr>
        <w:t>”</w:t>
      </w:r>
    </w:p>
    <w:p w:rsidR="000B04E4" w:rsidRDefault="000B4688" w:rsidP="00E66331">
      <w:pPr>
        <w:spacing w:line="360" w:lineRule="auto"/>
        <w:ind w:firstLine="567"/>
        <w:jc w:val="both"/>
        <w:rPr>
          <w:rFonts w:ascii="Arial" w:hAnsi="Arial" w:cs="Arial"/>
        </w:rPr>
      </w:pPr>
      <w:r>
        <w:rPr>
          <w:rFonts w:ascii="Arial" w:hAnsi="Arial" w:cs="Arial"/>
        </w:rPr>
        <w:t>No es óbice a lo anterior</w:t>
      </w:r>
      <w:r w:rsidR="001864CC">
        <w:rPr>
          <w:rFonts w:ascii="Arial" w:hAnsi="Arial" w:cs="Arial"/>
        </w:rPr>
        <w:t xml:space="preserve"> señalar que en atinencia la técnica jur</w:t>
      </w:r>
      <w:r w:rsidR="00BF39B3">
        <w:rPr>
          <w:rFonts w:ascii="Arial" w:hAnsi="Arial" w:cs="Arial"/>
        </w:rPr>
        <w:t>ídica</w:t>
      </w:r>
      <w:r w:rsidR="00E66331">
        <w:rPr>
          <w:rFonts w:ascii="Arial" w:hAnsi="Arial" w:cs="Arial"/>
        </w:rPr>
        <w:t xml:space="preserve"> y a lo dicho por las autoridades demandadas que manifestarón desconocer los hechos que la parte actora les pretendía atribuir por no ser propios</w:t>
      </w:r>
      <w:r w:rsidR="00BF39B3">
        <w:rPr>
          <w:rFonts w:ascii="Arial" w:hAnsi="Arial" w:cs="Arial"/>
        </w:rPr>
        <w:t xml:space="preserve">, para que se </w:t>
      </w:r>
      <w:r w:rsidR="001864CC">
        <w:rPr>
          <w:rFonts w:ascii="Arial" w:hAnsi="Arial" w:cs="Arial"/>
        </w:rPr>
        <w:t>a</w:t>
      </w:r>
      <w:r w:rsidR="00BF39B3">
        <w:rPr>
          <w:rFonts w:ascii="Arial" w:hAnsi="Arial" w:cs="Arial"/>
        </w:rPr>
        <w:t>bu</w:t>
      </w:r>
      <w:r w:rsidR="001864CC">
        <w:rPr>
          <w:rFonts w:ascii="Arial" w:hAnsi="Arial" w:cs="Arial"/>
        </w:rPr>
        <w:t xml:space="preserve">nde en el estudio de los conceptos de impugnación esgrimidos por </w:t>
      </w:r>
      <w:r w:rsidR="007919B0">
        <w:rPr>
          <w:rFonts w:ascii="Arial" w:hAnsi="Arial" w:cs="Arial"/>
        </w:rPr>
        <w:t>el</w:t>
      </w:r>
      <w:r w:rsidR="001864CC">
        <w:rPr>
          <w:rFonts w:ascii="Arial" w:hAnsi="Arial" w:cs="Arial"/>
        </w:rPr>
        <w:t xml:space="preserve"> recurrente, si bien es cierto </w:t>
      </w:r>
      <w:r w:rsidR="00BF39B3">
        <w:rPr>
          <w:rFonts w:ascii="Arial" w:hAnsi="Arial" w:cs="Arial"/>
        </w:rPr>
        <w:t>basta con expresar la causa de pedir</w:t>
      </w:r>
      <w:r w:rsidR="007919B0">
        <w:rPr>
          <w:rStyle w:val="Refdenotaalpie"/>
          <w:rFonts w:ascii="Arial" w:hAnsi="Arial" w:cs="Arial"/>
        </w:rPr>
        <w:footnoteReference w:id="1"/>
      </w:r>
      <w:r w:rsidR="00BF39B3">
        <w:rPr>
          <w:rFonts w:ascii="Arial" w:hAnsi="Arial" w:cs="Arial"/>
        </w:rPr>
        <w:t xml:space="preserve">, no menos cierto que </w:t>
      </w:r>
      <w:r>
        <w:rPr>
          <w:rFonts w:ascii="Arial" w:hAnsi="Arial" w:cs="Arial"/>
        </w:rPr>
        <w:t xml:space="preserve">con base en el apotegma jurídico </w:t>
      </w:r>
      <w:r w:rsidRPr="000B4688">
        <w:rPr>
          <w:rFonts w:ascii="Arial" w:hAnsi="Arial" w:cs="Arial"/>
          <w:i/>
        </w:rPr>
        <w:t>“Affirmanti Incumbit Probatio”</w:t>
      </w:r>
      <w:r>
        <w:rPr>
          <w:rFonts w:ascii="Arial" w:hAnsi="Arial" w:cs="Arial"/>
        </w:rPr>
        <w:t xml:space="preserve"> </w:t>
      </w:r>
      <w:r w:rsidR="00C136BF">
        <w:rPr>
          <w:rFonts w:ascii="Arial" w:hAnsi="Arial" w:cs="Arial"/>
        </w:rPr>
        <w:t xml:space="preserve">la carga de la prueba para acreditar la existencia del acto impugnado, recae en </w:t>
      </w:r>
      <w:r w:rsidR="00E66331">
        <w:rPr>
          <w:rFonts w:ascii="Arial" w:hAnsi="Arial" w:cs="Arial"/>
        </w:rPr>
        <w:t>la aquí parte actora</w:t>
      </w:r>
      <w:r w:rsidR="00C136BF">
        <w:rPr>
          <w:rFonts w:ascii="Arial" w:hAnsi="Arial" w:cs="Arial"/>
        </w:rPr>
        <w:t xml:space="preserve">, pues lo contrario transgrede lo que la doctrina conoce como derecho de acción; ya que si </w:t>
      </w:r>
      <w:r w:rsidR="00E66331">
        <w:rPr>
          <w:rFonts w:ascii="Arial" w:hAnsi="Arial" w:cs="Arial"/>
        </w:rPr>
        <w:t>la parte actora</w:t>
      </w:r>
      <w:r w:rsidR="00C136BF">
        <w:rPr>
          <w:rFonts w:ascii="Arial" w:hAnsi="Arial" w:cs="Arial"/>
        </w:rPr>
        <w:t xml:space="preserve"> no acredita dicho acto, en el periodo de instrucción de este juicio, quien juzga se encuentra imposibílitad</w:t>
      </w:r>
      <w:r w:rsidR="00E66331">
        <w:rPr>
          <w:rFonts w:ascii="Arial" w:hAnsi="Arial" w:cs="Arial"/>
        </w:rPr>
        <w:t>o para pronunciarse en su favor</w:t>
      </w:r>
      <w:r w:rsidR="00C41DAC">
        <w:rPr>
          <w:rFonts w:ascii="Arial" w:hAnsi="Arial" w:cs="Arial"/>
        </w:rPr>
        <w:t>. - - - - - - - -</w:t>
      </w:r>
      <w:r w:rsidR="00E66331">
        <w:rPr>
          <w:rFonts w:ascii="Arial" w:hAnsi="Arial" w:cs="Arial"/>
        </w:rPr>
        <w:t xml:space="preserve"> - - - - - - - - - - - - - - - - - - - - - - - - - - - - - - - - - - - - - - - </w:t>
      </w:r>
      <w:r w:rsidR="00C41DAC">
        <w:rPr>
          <w:rFonts w:ascii="Arial" w:hAnsi="Arial" w:cs="Arial"/>
        </w:rPr>
        <w:t xml:space="preserve"> </w:t>
      </w:r>
    </w:p>
    <w:p w:rsidR="00884843" w:rsidRPr="009153AD" w:rsidRDefault="009153AD" w:rsidP="00C136BF">
      <w:pPr>
        <w:spacing w:line="360" w:lineRule="auto"/>
        <w:ind w:firstLine="567"/>
        <w:jc w:val="both"/>
        <w:rPr>
          <w:rFonts w:ascii="Arial" w:hAnsi="Arial" w:cs="Arial"/>
        </w:rPr>
      </w:pPr>
      <w:r>
        <w:rPr>
          <w:rFonts w:ascii="Arial" w:hAnsi="Arial" w:cs="Arial"/>
          <w:b/>
        </w:rPr>
        <w:t>QUINTO</w:t>
      </w:r>
      <w:r w:rsidR="0070603E">
        <w:rPr>
          <w:rFonts w:ascii="Arial" w:hAnsi="Arial" w:cs="Arial"/>
          <w:b/>
        </w:rPr>
        <w:t>.- C</w:t>
      </w:r>
      <w:r w:rsidR="00C136BF">
        <w:rPr>
          <w:rFonts w:ascii="Arial" w:hAnsi="Arial" w:cs="Arial"/>
          <w:b/>
        </w:rPr>
        <w:t>ausales</w:t>
      </w:r>
      <w:r w:rsidR="0070603E">
        <w:rPr>
          <w:rFonts w:ascii="Arial" w:hAnsi="Arial" w:cs="Arial"/>
          <w:b/>
        </w:rPr>
        <w:t xml:space="preserve"> </w:t>
      </w:r>
      <w:r w:rsidR="00C136BF">
        <w:rPr>
          <w:rFonts w:ascii="Arial" w:hAnsi="Arial" w:cs="Arial"/>
          <w:b/>
        </w:rPr>
        <w:t>de</w:t>
      </w:r>
      <w:r w:rsidR="0070603E">
        <w:rPr>
          <w:rFonts w:ascii="Arial" w:hAnsi="Arial" w:cs="Arial"/>
          <w:b/>
        </w:rPr>
        <w:t xml:space="preserve"> I</w:t>
      </w:r>
      <w:r w:rsidR="00C136BF">
        <w:rPr>
          <w:rFonts w:ascii="Arial" w:hAnsi="Arial" w:cs="Arial"/>
          <w:b/>
        </w:rPr>
        <w:t>mprocedencia</w:t>
      </w:r>
      <w:r w:rsidR="0070603E">
        <w:rPr>
          <w:rFonts w:ascii="Arial" w:hAnsi="Arial" w:cs="Arial"/>
          <w:b/>
        </w:rPr>
        <w:t xml:space="preserve"> </w:t>
      </w:r>
      <w:r w:rsidR="00C136BF">
        <w:rPr>
          <w:rFonts w:ascii="Arial" w:hAnsi="Arial" w:cs="Arial"/>
          <w:b/>
        </w:rPr>
        <w:t>y</w:t>
      </w:r>
      <w:r w:rsidR="0070603E">
        <w:rPr>
          <w:rFonts w:ascii="Arial" w:hAnsi="Arial" w:cs="Arial"/>
          <w:b/>
        </w:rPr>
        <w:t xml:space="preserve"> S</w:t>
      </w:r>
      <w:r w:rsidR="00C136BF">
        <w:rPr>
          <w:rFonts w:ascii="Arial" w:hAnsi="Arial" w:cs="Arial"/>
          <w:b/>
        </w:rPr>
        <w:t>obreseimiento</w:t>
      </w:r>
      <w:r w:rsidR="0070603E" w:rsidRPr="002F637A">
        <w:rPr>
          <w:rFonts w:ascii="Arial" w:hAnsi="Arial" w:cs="Arial"/>
          <w:b/>
        </w:rPr>
        <w:t>.-</w:t>
      </w:r>
      <w:r w:rsidR="0070603E">
        <w:rPr>
          <w:rFonts w:ascii="Arial" w:hAnsi="Arial" w:cs="Arial"/>
          <w:b/>
        </w:rPr>
        <w:t xml:space="preserve"> </w:t>
      </w:r>
      <w:r w:rsidR="00884843">
        <w:rPr>
          <w:rFonts w:ascii="Arial" w:hAnsi="Arial" w:cs="Arial"/>
        </w:rPr>
        <w:t xml:space="preserve">Considerando que </w:t>
      </w:r>
      <w:r w:rsidR="00884843" w:rsidRPr="00826A38">
        <w:rPr>
          <w:rFonts w:ascii="Arial" w:hAnsi="Arial" w:cs="Arial"/>
        </w:rPr>
        <w:t>son de orden público y de estudio preferente a cualquier otra cuestión</w:t>
      </w:r>
      <w:r w:rsidR="00884843">
        <w:rPr>
          <w:rFonts w:ascii="Arial" w:hAnsi="Arial" w:cs="Arial"/>
        </w:rPr>
        <w:t>, y toda vez que este tribunal tiene la facultad para estudiar de oficio dichas causales</w:t>
      </w:r>
      <w:r w:rsidR="00884843">
        <w:rPr>
          <w:rStyle w:val="Refdenotaalpie"/>
          <w:rFonts w:ascii="Arial" w:hAnsi="Arial" w:cs="Arial"/>
        </w:rPr>
        <w:footnoteReference w:id="2"/>
      </w:r>
      <w:r w:rsidR="00884843">
        <w:rPr>
          <w:rFonts w:ascii="Arial" w:hAnsi="Arial" w:cs="Arial"/>
        </w:rPr>
        <w:t>, en este caso se actualiza la causal de improcedencia prevista en el artículo 131 fracción IX de la Ley de Justicia Administrativa para el Estado de Oaxaca, la cual señala que “</w:t>
      </w:r>
      <w:r w:rsidR="00884843" w:rsidRPr="00F929D9">
        <w:rPr>
          <w:rFonts w:ascii="Arial" w:hAnsi="Arial" w:cs="Arial"/>
          <w:i/>
        </w:rPr>
        <w:t>Cuando de las constancias de autos apareciere claramente que no existe el acto reclamado o cuando no se probare su existencia</w:t>
      </w:r>
      <w:r w:rsidR="00884843">
        <w:rPr>
          <w:rFonts w:ascii="Arial" w:hAnsi="Arial" w:cs="Arial"/>
          <w:i/>
        </w:rPr>
        <w:t xml:space="preserve">”. </w:t>
      </w:r>
      <w:r w:rsidR="00884843">
        <w:rPr>
          <w:rFonts w:ascii="Arial" w:hAnsi="Arial" w:cs="Arial"/>
        </w:rPr>
        <w:t>Esto es así, en virtud de lo ya referido en el Considerando CUARTO de esta resolución, pues en todo caso era necesario el desahogo</w:t>
      </w:r>
      <w:r w:rsidR="00B53E0F">
        <w:rPr>
          <w:rFonts w:ascii="Arial" w:hAnsi="Arial" w:cs="Arial"/>
        </w:rPr>
        <w:t xml:space="preserve"> de la prueba testimonial</w:t>
      </w:r>
      <w:r w:rsidR="00E66331">
        <w:rPr>
          <w:rFonts w:ascii="Arial" w:hAnsi="Arial" w:cs="Arial"/>
        </w:rPr>
        <w:t>; y tambien que al contestar la demanda las autoridades demandadas negaron la existencia</w:t>
      </w:r>
      <w:r w:rsidR="00334D10">
        <w:rPr>
          <w:rFonts w:ascii="Arial" w:hAnsi="Arial" w:cs="Arial"/>
        </w:rPr>
        <w:t xml:space="preserve"> de los actos que se le atribuyen, pues precisaron que no han realizado ningún acto, en ese sentido que se les haya notificado a la parte actora</w:t>
      </w:r>
      <w:r w:rsidR="007919B0">
        <w:rPr>
          <w:rFonts w:ascii="Arial" w:hAnsi="Arial" w:cs="Arial"/>
        </w:rPr>
        <w:t>.</w:t>
      </w:r>
      <w:r w:rsidR="00C136BF">
        <w:rPr>
          <w:rFonts w:ascii="Arial" w:hAnsi="Arial" w:cs="Arial"/>
        </w:rPr>
        <w:t xml:space="preserve"> - - - - - - - - - - - - - </w:t>
      </w:r>
    </w:p>
    <w:p w:rsidR="00884843" w:rsidRDefault="00884843" w:rsidP="00C136BF">
      <w:pPr>
        <w:spacing w:line="360" w:lineRule="auto"/>
        <w:ind w:firstLine="567"/>
        <w:jc w:val="both"/>
        <w:rPr>
          <w:rFonts w:ascii="Arial" w:hAnsi="Arial" w:cs="Arial"/>
        </w:rPr>
      </w:pPr>
      <w:r>
        <w:rPr>
          <w:rFonts w:ascii="Arial" w:hAnsi="Arial" w:cs="Arial"/>
        </w:rPr>
        <w:t xml:space="preserve">Por lo expuesto y con fundamento en los artículos 177, 131 último párrafo y 179 de la Ley de Justicia Administrativa para el Estado de Oaxaca se; - - - - - - - - - - - - - - - - - - - - </w:t>
      </w:r>
    </w:p>
    <w:p w:rsidR="00884843" w:rsidRDefault="00884843" w:rsidP="00884843">
      <w:pPr>
        <w:spacing w:line="360" w:lineRule="auto"/>
        <w:ind w:firstLine="708"/>
        <w:jc w:val="center"/>
        <w:rPr>
          <w:rFonts w:ascii="Arial" w:hAnsi="Arial" w:cs="Arial"/>
          <w:b/>
        </w:rPr>
      </w:pPr>
    </w:p>
    <w:p w:rsidR="00884843" w:rsidRDefault="00884843" w:rsidP="00884843">
      <w:pPr>
        <w:spacing w:line="360" w:lineRule="auto"/>
        <w:ind w:firstLine="708"/>
        <w:jc w:val="center"/>
        <w:rPr>
          <w:rFonts w:ascii="Arial" w:hAnsi="Arial" w:cs="Arial"/>
          <w:b/>
        </w:rPr>
      </w:pPr>
      <w:r w:rsidRPr="006372DC">
        <w:rPr>
          <w:rFonts w:ascii="Arial" w:hAnsi="Arial" w:cs="Arial"/>
          <w:b/>
        </w:rPr>
        <w:lastRenderedPageBreak/>
        <w:t>R E S U E L V E:</w:t>
      </w:r>
    </w:p>
    <w:p w:rsidR="00884843" w:rsidRDefault="00884843" w:rsidP="00C136BF">
      <w:pPr>
        <w:spacing w:line="360" w:lineRule="auto"/>
        <w:ind w:firstLine="567"/>
        <w:jc w:val="both"/>
        <w:rPr>
          <w:rFonts w:ascii="Arial" w:hAnsi="Arial" w:cs="Arial"/>
        </w:rPr>
      </w:pPr>
      <w:r w:rsidRPr="006372DC">
        <w:rPr>
          <w:rFonts w:ascii="Arial" w:hAnsi="Arial" w:cs="Arial"/>
          <w:b/>
        </w:rPr>
        <w:t>PRIMERO</w:t>
      </w:r>
      <w:r>
        <w:rPr>
          <w:rFonts w:ascii="Arial" w:hAnsi="Arial" w:cs="Arial"/>
        </w:rPr>
        <w:t xml:space="preserve">.- Esta Sexta Sala Unitaria de Primera Instancia del Tribunal de </w:t>
      </w:r>
      <w:r w:rsidR="00334D10">
        <w:rPr>
          <w:rFonts w:ascii="Arial" w:hAnsi="Arial" w:cs="Arial"/>
        </w:rPr>
        <w:t>Justicia Administrativa del Estado de Oaxaca</w:t>
      </w:r>
      <w:r>
        <w:rPr>
          <w:rFonts w:ascii="Arial" w:hAnsi="Arial" w:cs="Arial"/>
        </w:rPr>
        <w:t>, fue competente para conocer y resolver el presente asunto. - - - - - - - - - - - - - - - - - - - - - - - - - - - - - - - - -</w:t>
      </w:r>
      <w:r w:rsidR="00C136BF">
        <w:rPr>
          <w:rFonts w:ascii="Arial" w:hAnsi="Arial" w:cs="Arial"/>
        </w:rPr>
        <w:t xml:space="preserve"> -</w:t>
      </w:r>
      <w:r w:rsidR="00334D10">
        <w:rPr>
          <w:rFonts w:ascii="Arial" w:hAnsi="Arial" w:cs="Arial"/>
        </w:rPr>
        <w:t xml:space="preserve"> - - - - - - - - - - - - - - - - - - - - - - - - - - </w:t>
      </w:r>
    </w:p>
    <w:p w:rsidR="00884843" w:rsidRDefault="00C136BF" w:rsidP="00334D10">
      <w:pPr>
        <w:spacing w:line="360" w:lineRule="auto"/>
        <w:ind w:firstLine="567"/>
        <w:jc w:val="both"/>
        <w:rPr>
          <w:rFonts w:ascii="Arial" w:hAnsi="Arial" w:cs="Arial"/>
        </w:rPr>
      </w:pPr>
      <w:r>
        <w:rPr>
          <w:rFonts w:ascii="Arial" w:hAnsi="Arial" w:cs="Arial"/>
          <w:b/>
        </w:rPr>
        <w:t>SEGUNDO</w:t>
      </w:r>
      <w:r w:rsidR="00884843">
        <w:rPr>
          <w:rFonts w:ascii="Arial" w:hAnsi="Arial" w:cs="Arial"/>
        </w:rPr>
        <w:t xml:space="preserve">.- Por las razones expuestas en el considerando CUARTO y QUINTO se SOBRESEE el juicio. - - - - - - - - - - - - - - - - - - - - - - - - - - - - - - - - - - - - - - - - - - - - - - - - - - </w:t>
      </w:r>
    </w:p>
    <w:p w:rsidR="00C136BF" w:rsidRDefault="00C136BF" w:rsidP="00C136BF">
      <w:pPr>
        <w:spacing w:line="360" w:lineRule="auto"/>
        <w:ind w:firstLine="567"/>
        <w:jc w:val="both"/>
        <w:rPr>
          <w:rFonts w:ascii="Arial" w:hAnsi="Arial" w:cs="Arial"/>
          <w:b/>
        </w:rPr>
      </w:pPr>
      <w:r w:rsidRPr="006372DC">
        <w:rPr>
          <w:rFonts w:ascii="Arial" w:hAnsi="Arial" w:cs="Arial"/>
          <w:b/>
        </w:rPr>
        <w:t>CUARTO</w:t>
      </w:r>
      <w:r>
        <w:rPr>
          <w:rFonts w:ascii="Arial" w:hAnsi="Arial" w:cs="Arial"/>
        </w:rPr>
        <w:t xml:space="preserve">.- Conforme a lo dispuesto en los artículos 142, fracción I y 143 fracciones I y II, de la Ley de la materia </w:t>
      </w:r>
      <w:r w:rsidRPr="006372DC">
        <w:rPr>
          <w:rFonts w:ascii="Arial" w:hAnsi="Arial" w:cs="Arial"/>
          <w:b/>
        </w:rPr>
        <w:t>NOTIFIQUESE PERSONALMENTE A</w:t>
      </w:r>
      <w:r w:rsidR="00334D10">
        <w:rPr>
          <w:rFonts w:ascii="Arial" w:hAnsi="Arial" w:cs="Arial"/>
          <w:b/>
        </w:rPr>
        <w:t xml:space="preserve"> LA PARTE ACTORA </w:t>
      </w:r>
      <w:r w:rsidRPr="006372DC">
        <w:rPr>
          <w:rFonts w:ascii="Arial" w:hAnsi="Arial" w:cs="Arial"/>
          <w:b/>
        </w:rPr>
        <w:t>Y POR OFICIO A LA</w:t>
      </w:r>
      <w:r>
        <w:rPr>
          <w:rFonts w:ascii="Arial" w:hAnsi="Arial" w:cs="Arial"/>
          <w:b/>
        </w:rPr>
        <w:t>S</w:t>
      </w:r>
      <w:r w:rsidRPr="006372DC">
        <w:rPr>
          <w:rFonts w:ascii="Arial" w:hAnsi="Arial" w:cs="Arial"/>
          <w:b/>
        </w:rPr>
        <w:t xml:space="preserve"> AUTORIDAD</w:t>
      </w:r>
      <w:r>
        <w:rPr>
          <w:rFonts w:ascii="Arial" w:hAnsi="Arial" w:cs="Arial"/>
          <w:b/>
        </w:rPr>
        <w:t>ES</w:t>
      </w:r>
      <w:r w:rsidRPr="006372DC">
        <w:rPr>
          <w:rFonts w:ascii="Arial" w:hAnsi="Arial" w:cs="Arial"/>
          <w:b/>
        </w:rPr>
        <w:t xml:space="preserve"> DEMANDADA</w:t>
      </w:r>
      <w:r>
        <w:rPr>
          <w:rFonts w:ascii="Arial" w:hAnsi="Arial" w:cs="Arial"/>
          <w:b/>
        </w:rPr>
        <w:t>S</w:t>
      </w:r>
      <w:r w:rsidRPr="006372DC">
        <w:rPr>
          <w:rFonts w:ascii="Arial" w:hAnsi="Arial" w:cs="Arial"/>
          <w:b/>
        </w:rPr>
        <w:t>.</w:t>
      </w:r>
      <w:r>
        <w:rPr>
          <w:rFonts w:ascii="Arial" w:hAnsi="Arial" w:cs="Arial"/>
          <w:b/>
        </w:rPr>
        <w:t>CUMPLASE</w:t>
      </w:r>
      <w:r w:rsidRPr="001041D5">
        <w:rPr>
          <w:rFonts w:ascii="Arial" w:hAnsi="Arial" w:cs="Arial"/>
        </w:rPr>
        <w:t xml:space="preserve">.- - - - - - - - - - - - - - </w:t>
      </w:r>
    </w:p>
    <w:p w:rsidR="00884843" w:rsidRDefault="00884843" w:rsidP="00334D10">
      <w:pPr>
        <w:spacing w:line="360" w:lineRule="auto"/>
        <w:ind w:firstLine="567"/>
        <w:jc w:val="both"/>
        <w:rPr>
          <w:rFonts w:ascii="Arial" w:hAnsi="Arial" w:cs="Arial"/>
        </w:rPr>
      </w:pPr>
      <w:r w:rsidRPr="005B5B0B">
        <w:rPr>
          <w:rFonts w:ascii="Arial" w:hAnsi="Arial" w:cs="Arial"/>
        </w:rPr>
        <w:t xml:space="preserve">Así lo resolvió y firmó el Titular de la Sexta Sala Unitaria de Primera Instancia del Tribunal de </w:t>
      </w:r>
      <w:r w:rsidR="00334D10">
        <w:rPr>
          <w:rFonts w:ascii="Arial" w:hAnsi="Arial" w:cs="Arial"/>
        </w:rPr>
        <w:t>Justicia Administrativa</w:t>
      </w:r>
      <w:r w:rsidRPr="005B5B0B">
        <w:rPr>
          <w:rFonts w:ascii="Arial" w:hAnsi="Arial" w:cs="Arial"/>
        </w:rPr>
        <w:t xml:space="preserve"> del Estado de</w:t>
      </w:r>
      <w:r>
        <w:rPr>
          <w:rFonts w:ascii="Arial" w:hAnsi="Arial" w:cs="Arial"/>
        </w:rPr>
        <w:t xml:space="preserve"> </w:t>
      </w:r>
      <w:r w:rsidRPr="00E44570">
        <w:rPr>
          <w:rFonts w:ascii="Arial" w:eastAsia="Times New Roman" w:hAnsi="Arial" w:cs="Arial"/>
          <w:lang w:eastAsia="es-MX"/>
        </w:rPr>
        <w:t>Oaxaca, Magistrado Abraham Santiago Soriano, quien actúa con el Licenciado Christian Mauricio Morales Morales, Secretario de Acuerdos</w:t>
      </w:r>
      <w:r>
        <w:rPr>
          <w:rFonts w:ascii="Arial" w:eastAsia="Times New Roman" w:hAnsi="Arial" w:cs="Arial"/>
          <w:lang w:eastAsia="es-MX"/>
        </w:rPr>
        <w:t xml:space="preserve">, que autoriza y da fe.- - - - - </w:t>
      </w:r>
      <w:r w:rsidRPr="00E44570">
        <w:rPr>
          <w:rFonts w:ascii="Arial" w:eastAsia="Times New Roman" w:hAnsi="Arial" w:cs="Arial"/>
          <w:lang w:eastAsia="es-MX"/>
        </w:rPr>
        <w:t>- - - - - - - -</w:t>
      </w:r>
      <w:r w:rsidR="00334D10">
        <w:rPr>
          <w:rFonts w:ascii="Arial" w:eastAsia="Times New Roman" w:hAnsi="Arial" w:cs="Arial"/>
          <w:lang w:eastAsia="es-MX"/>
        </w:rPr>
        <w:t xml:space="preserve"> - - - - - - - - - - - - - - - - - - - - - - - - - - - - - - </w:t>
      </w:r>
    </w:p>
    <w:p w:rsidR="007A3301" w:rsidRDefault="007A3301" w:rsidP="00884843">
      <w:pPr>
        <w:spacing w:after="0" w:line="360" w:lineRule="auto"/>
        <w:ind w:firstLine="708"/>
        <w:jc w:val="both"/>
        <w:rPr>
          <w:rFonts w:ascii="Arial" w:eastAsia="Times New Roman" w:hAnsi="Arial" w:cs="Arial"/>
          <w:lang w:eastAsia="es-MX"/>
        </w:rPr>
      </w:pPr>
    </w:p>
    <w:p w:rsidR="007A3301" w:rsidRDefault="007A3301" w:rsidP="00CF117C">
      <w:pPr>
        <w:spacing w:line="360" w:lineRule="auto"/>
        <w:ind w:firstLine="708"/>
        <w:jc w:val="both"/>
        <w:rPr>
          <w:rFonts w:ascii="Arial" w:hAnsi="Arial" w:cs="Arial"/>
        </w:rPr>
      </w:pPr>
    </w:p>
    <w:sectPr w:rsidR="007A3301" w:rsidSect="008775E0">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C2E" w:rsidRDefault="00960C2E" w:rsidP="00E36186">
      <w:pPr>
        <w:spacing w:after="0" w:line="240" w:lineRule="auto"/>
      </w:pPr>
      <w:r>
        <w:separator/>
      </w:r>
    </w:p>
  </w:endnote>
  <w:endnote w:type="continuationSeparator" w:id="0">
    <w:p w:rsidR="00960C2E" w:rsidRDefault="00960C2E" w:rsidP="00E36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C2E" w:rsidRDefault="00960C2E" w:rsidP="00E36186">
      <w:pPr>
        <w:spacing w:after="0" w:line="240" w:lineRule="auto"/>
      </w:pPr>
      <w:r>
        <w:separator/>
      </w:r>
    </w:p>
  </w:footnote>
  <w:footnote w:type="continuationSeparator" w:id="0">
    <w:p w:rsidR="00960C2E" w:rsidRDefault="00960C2E" w:rsidP="00E36186">
      <w:pPr>
        <w:spacing w:after="0" w:line="240" w:lineRule="auto"/>
      </w:pPr>
      <w:r>
        <w:continuationSeparator/>
      </w:r>
    </w:p>
  </w:footnote>
  <w:footnote w:id="1">
    <w:p w:rsidR="007919B0" w:rsidRPr="00C136BF" w:rsidRDefault="007919B0" w:rsidP="007919B0">
      <w:pPr>
        <w:pStyle w:val="Textonotapie"/>
        <w:rPr>
          <w:rFonts w:ascii="Arial" w:hAnsi="Arial" w:cs="Arial"/>
          <w:sz w:val="16"/>
          <w:szCs w:val="16"/>
        </w:rPr>
      </w:pPr>
      <w:r w:rsidRPr="00C136BF">
        <w:rPr>
          <w:rStyle w:val="Refdenotaalpie"/>
          <w:rFonts w:ascii="Arial" w:hAnsi="Arial" w:cs="Arial"/>
          <w:sz w:val="16"/>
          <w:szCs w:val="16"/>
        </w:rPr>
        <w:footnoteRef/>
      </w:r>
      <w:r w:rsidRPr="00C136BF">
        <w:rPr>
          <w:rFonts w:ascii="Arial" w:hAnsi="Arial" w:cs="Arial"/>
          <w:sz w:val="16"/>
          <w:szCs w:val="16"/>
        </w:rPr>
        <w:t xml:space="preserve"> </w:t>
      </w:r>
      <w:r w:rsidRPr="00C136BF">
        <w:rPr>
          <w:rFonts w:ascii="Arial" w:hAnsi="Arial" w:cs="Arial"/>
          <w:b/>
          <w:sz w:val="16"/>
          <w:szCs w:val="16"/>
        </w:rPr>
        <w:t>CONCEPTOS DE VIOLACIÓN. PARA QUE SE ESTUDIEN, BASTA CON EXPRESAR CLARAMENTE EN LA DEMANDA DE GARANTÍAS LA CAUSA DE PEDIR.</w:t>
      </w:r>
    </w:p>
    <w:p w:rsidR="007919B0" w:rsidRPr="00C136BF" w:rsidRDefault="007919B0" w:rsidP="007919B0">
      <w:pPr>
        <w:pStyle w:val="Textonotapie"/>
        <w:rPr>
          <w:rFonts w:ascii="Arial" w:hAnsi="Arial" w:cs="Arial"/>
          <w:sz w:val="16"/>
          <w:szCs w:val="16"/>
        </w:rPr>
      </w:pPr>
    </w:p>
    <w:p w:rsidR="007919B0" w:rsidRPr="00C136BF" w:rsidRDefault="007919B0" w:rsidP="007919B0">
      <w:pPr>
        <w:pStyle w:val="Textonotapie"/>
        <w:jc w:val="both"/>
        <w:rPr>
          <w:rFonts w:ascii="Arial" w:hAnsi="Arial" w:cs="Arial"/>
          <w:sz w:val="16"/>
          <w:szCs w:val="16"/>
        </w:rPr>
      </w:pPr>
    </w:p>
    <w:p w:rsidR="007919B0" w:rsidRPr="00C136BF" w:rsidRDefault="007919B0" w:rsidP="007919B0">
      <w:pPr>
        <w:pStyle w:val="Textonotapie"/>
        <w:jc w:val="both"/>
        <w:rPr>
          <w:rFonts w:ascii="Arial" w:hAnsi="Arial" w:cs="Arial"/>
          <w:sz w:val="16"/>
          <w:szCs w:val="16"/>
        </w:rPr>
      </w:pPr>
      <w:r w:rsidRPr="00C136BF">
        <w:rPr>
          <w:rFonts w:ascii="Arial" w:hAnsi="Arial" w:cs="Arial"/>
          <w:sz w:val="16"/>
          <w:szCs w:val="16"/>
        </w:rPr>
        <w:t>Esta Segunda Sala de la Suprema Corte de Justicia de la Nación, abandona el criterio formalista sustentado por la anterior Tercera Sala de este Alto Tribunal, contenido en la tesis de jurisprudencia número 3a./J. 6/94, que en la compilación de 1995, Tomo VI, se localiza en la página 116, bajo el número 172, cuyo rubro es "CONCEPTOS DE VIOLACIÓN. REQUISITOS LÓGICO JURÍDICOS QUE DEBEN 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footnote>
  <w:footnote w:id="2">
    <w:p w:rsidR="00884843" w:rsidRPr="00C136BF" w:rsidRDefault="00884843" w:rsidP="00884843">
      <w:pPr>
        <w:pStyle w:val="Textonotapie"/>
        <w:rPr>
          <w:rFonts w:ascii="Arial" w:hAnsi="Arial" w:cs="Arial"/>
          <w:sz w:val="16"/>
          <w:szCs w:val="16"/>
        </w:rPr>
      </w:pPr>
    </w:p>
    <w:p w:rsidR="00884843" w:rsidRPr="00C136BF" w:rsidRDefault="00884843" w:rsidP="00884843">
      <w:pPr>
        <w:pStyle w:val="Textonotapie"/>
        <w:rPr>
          <w:rFonts w:ascii="Arial" w:hAnsi="Arial" w:cs="Arial"/>
          <w:sz w:val="16"/>
          <w:szCs w:val="16"/>
        </w:rPr>
      </w:pPr>
      <w:r w:rsidRPr="00C136BF">
        <w:rPr>
          <w:rStyle w:val="Refdenotaalpie"/>
          <w:rFonts w:ascii="Arial" w:hAnsi="Arial" w:cs="Arial"/>
          <w:sz w:val="16"/>
          <w:szCs w:val="16"/>
        </w:rPr>
        <w:footnoteRef/>
      </w:r>
      <w:r w:rsidRPr="00C136BF">
        <w:rPr>
          <w:rFonts w:ascii="Arial" w:hAnsi="Arial" w:cs="Arial"/>
          <w:sz w:val="16"/>
          <w:szCs w:val="16"/>
        </w:rPr>
        <w:t xml:space="preserve"> “</w:t>
      </w:r>
      <w:r w:rsidRPr="00C136BF">
        <w:rPr>
          <w:rFonts w:ascii="Arial" w:hAnsi="Arial" w:cs="Arial"/>
          <w:b/>
          <w:sz w:val="16"/>
          <w:szCs w:val="16"/>
        </w:rPr>
        <w:t xml:space="preserve">ARTLICULO 131.- </w:t>
      </w:r>
      <w:r w:rsidRPr="00C136BF">
        <w:rPr>
          <w:rFonts w:ascii="Arial" w:hAnsi="Arial" w:cs="Arial"/>
          <w:sz w:val="16"/>
          <w:szCs w:val="16"/>
        </w:rPr>
        <w:t>Es improcedente el juicio ante el Tribunal de lo Contencioso Administrativo y de Cuentas</w:t>
      </w:r>
      <w:r w:rsidRPr="00C136BF">
        <w:rPr>
          <w:rFonts w:ascii="Arial" w:hAnsi="Arial" w:cs="Arial"/>
          <w:sz w:val="16"/>
          <w:szCs w:val="16"/>
        </w:rPr>
        <w:br/>
        <w:t>…</w:t>
      </w:r>
    </w:p>
    <w:p w:rsidR="00884843" w:rsidRPr="00C136BF" w:rsidRDefault="00884843" w:rsidP="00884843">
      <w:pPr>
        <w:pStyle w:val="Textonotapie"/>
        <w:rPr>
          <w:rFonts w:ascii="Arial" w:hAnsi="Arial" w:cs="Arial"/>
          <w:sz w:val="16"/>
          <w:szCs w:val="16"/>
        </w:rPr>
      </w:pPr>
      <w:r w:rsidRPr="00C136BF">
        <w:rPr>
          <w:rFonts w:ascii="Arial" w:hAnsi="Arial" w:cs="Arial"/>
          <w:sz w:val="16"/>
          <w:szCs w:val="16"/>
        </w:rPr>
        <w:t>Las causales de improcedencia deben ser examinadas de oficio”.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4925180"/>
      <w:docPartObj>
        <w:docPartGallery w:val="Page Numbers (Top of Page)"/>
        <w:docPartUnique/>
      </w:docPartObj>
    </w:sdtPr>
    <w:sdtEndPr/>
    <w:sdtContent>
      <w:p w:rsidR="00E206C5" w:rsidRDefault="00E206C5">
        <w:pPr>
          <w:pStyle w:val="Encabezado"/>
          <w:jc w:val="center"/>
        </w:pPr>
        <w:r>
          <w:fldChar w:fldCharType="begin"/>
        </w:r>
        <w:r>
          <w:instrText>PAGE   \* MERGEFORMAT</w:instrText>
        </w:r>
        <w:r>
          <w:fldChar w:fldCharType="separate"/>
        </w:r>
        <w:r w:rsidR="0069504B" w:rsidRPr="0069504B">
          <w:rPr>
            <w:noProof/>
            <w:lang w:val="es-ES"/>
          </w:rPr>
          <w:t>1</w:t>
        </w:r>
        <w:r>
          <w:fldChar w:fldCharType="end"/>
        </w:r>
      </w:p>
    </w:sdtContent>
  </w:sdt>
  <w:p w:rsidR="00E206C5" w:rsidRDefault="008775E0">
    <w:pPr>
      <w:pStyle w:val="Encabezado"/>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06773684" wp14:editId="26732917">
              <wp:simplePos x="0" y="0"/>
              <wp:positionH relativeFrom="page">
                <wp:posOffset>14605</wp:posOffset>
              </wp:positionH>
              <wp:positionV relativeFrom="paragraph">
                <wp:posOffset>484505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r>
                            <w:t xml:space="preserve">                         </w:t>
                          </w:r>
                          <w:r>
                            <w:tab/>
                          </w:r>
                        </w:p>
                        <w:p w:rsidR="008775E0" w:rsidRPr="00DC08BA" w:rsidRDefault="008775E0" w:rsidP="008775E0">
                          <w:pPr>
                            <w:rPr>
                              <w:b/>
                            </w:rPr>
                          </w:pPr>
                          <w:r>
                            <w:t xml:space="preserve"> </w:t>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Pr="001B7AA6" w:rsidRDefault="008775E0" w:rsidP="008775E0">
                          <w:pPr>
                            <w:rPr>
                              <w:b/>
                              <w:color w:val="0070C0"/>
                              <w:sz w:val="18"/>
                              <w:szCs w:val="18"/>
                            </w:rPr>
                          </w:pPr>
                          <w:r w:rsidRPr="001B7AA6">
                            <w:rPr>
                              <w:b/>
                              <w:color w:val="0070C0"/>
                              <w:sz w:val="18"/>
                              <w:szCs w:val="18"/>
                            </w:rPr>
                            <w:t>DATOS PERSONALES PROTEGIDOS POR EL ARTICULO 116 DE LA LGTAIP Y EL ARTICULO 56 DE LA LTAIPEO</w:t>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r>
                            <w:rPr>
                              <w:noProof/>
                              <w:lang w:eastAsia="es-MX"/>
                            </w:rPr>
                            <w:drawing>
                              <wp:inline distT="0" distB="0" distL="0" distR="0" wp14:anchorId="0ACA4FAF" wp14:editId="0E5F962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Pr>
                            <w:jc w:val="center"/>
                          </w:pPr>
                        </w:p>
                        <w:p w:rsidR="008775E0" w:rsidRDefault="008775E0" w:rsidP="008775E0">
                          <w:pPr>
                            <w:jc w:val="center"/>
                            <w:rPr>
                              <w:rFonts w:ascii="Arial" w:hAnsi="Arial" w:cs="Arial"/>
                              <w:b/>
                              <w:i/>
                              <w:sz w:val="16"/>
                              <w:szCs w:val="16"/>
                            </w:rPr>
                          </w:pPr>
                          <w:r>
                            <w:rPr>
                              <w:rFonts w:ascii="Arial" w:hAnsi="Arial" w:cs="Arial"/>
                              <w:b/>
                              <w:i/>
                              <w:sz w:val="16"/>
                              <w:szCs w:val="16"/>
                            </w:rPr>
                            <w:t>MÁRTIRES DE TACUBAYA</w:t>
                          </w:r>
                        </w:p>
                        <w:p w:rsidR="008775E0" w:rsidRDefault="008775E0" w:rsidP="008775E0">
                          <w:pPr>
                            <w:jc w:val="center"/>
                            <w:rPr>
                              <w:rFonts w:ascii="Arial" w:hAnsi="Arial" w:cs="Arial"/>
                              <w:b/>
                              <w:i/>
                              <w:sz w:val="16"/>
                              <w:szCs w:val="16"/>
                            </w:rPr>
                          </w:pPr>
                          <w:r>
                            <w:rPr>
                              <w:rFonts w:ascii="Arial" w:hAnsi="Arial" w:cs="Arial"/>
                              <w:b/>
                              <w:i/>
                              <w:sz w:val="16"/>
                              <w:szCs w:val="16"/>
                            </w:rPr>
                            <w:t xml:space="preserve"> #400 TERCER NIVEL,</w:t>
                          </w:r>
                        </w:p>
                        <w:p w:rsidR="008775E0" w:rsidRDefault="008775E0" w:rsidP="008775E0">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8775E0" w:rsidRDefault="008775E0" w:rsidP="008775E0">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8775E0" w:rsidRDefault="008775E0" w:rsidP="008775E0">
                          <w:pPr>
                            <w:jc w:val="center"/>
                            <w:rPr>
                              <w:rFonts w:ascii="Arial" w:hAnsi="Arial" w:cs="Arial"/>
                              <w:b/>
                              <w:i/>
                              <w:sz w:val="16"/>
                              <w:szCs w:val="16"/>
                            </w:rPr>
                          </w:pPr>
                        </w:p>
                        <w:p w:rsidR="008775E0" w:rsidRPr="00646016" w:rsidRDefault="008775E0" w:rsidP="008775E0">
                          <w:pPr>
                            <w:jc w:val="center"/>
                            <w:rPr>
                              <w:rFonts w:ascii="Arial" w:hAnsi="Arial" w:cs="Arial"/>
                              <w:b/>
                              <w:i/>
                              <w:sz w:val="16"/>
                              <w:szCs w:val="16"/>
                            </w:rPr>
                          </w:pPr>
                          <w:r>
                            <w:rPr>
                              <w:rFonts w:ascii="Arial" w:hAnsi="Arial" w:cs="Arial"/>
                              <w:b/>
                              <w:i/>
                              <w:sz w:val="16"/>
                              <w:szCs w:val="16"/>
                            </w:rPr>
                            <w:t>C.P.71244</w:t>
                          </w:r>
                        </w:p>
                        <w:p w:rsidR="008775E0" w:rsidRPr="00FA3FE0" w:rsidRDefault="008775E0" w:rsidP="008775E0">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1.15pt;margin-top:38.1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" filled="f" stroked="f">
              <v:textbox>
                <w:txbxContent>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r>
                      <w:t xml:space="preserve">                         </w:t>
                    </w:r>
                    <w:r>
                      <w:tab/>
                    </w:r>
                  </w:p>
                  <w:p w:rsidR="008775E0" w:rsidRPr="00DC08BA" w:rsidRDefault="008775E0" w:rsidP="008775E0">
                    <w:pPr>
                      <w:rPr>
                        <w:b/>
                      </w:rPr>
                    </w:pPr>
                    <w:r>
                      <w:t xml:space="preserve"> </w:t>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Pr="001B7AA6" w:rsidRDefault="008775E0" w:rsidP="008775E0">
                    <w:pPr>
                      <w:rPr>
                        <w:b/>
                        <w:color w:val="0070C0"/>
                        <w:sz w:val="18"/>
                        <w:szCs w:val="18"/>
                      </w:rPr>
                    </w:pPr>
                    <w:r w:rsidRPr="001B7AA6">
                      <w:rPr>
                        <w:b/>
                        <w:color w:val="0070C0"/>
                        <w:sz w:val="18"/>
                        <w:szCs w:val="18"/>
                      </w:rPr>
                      <w:t>DATOS PERSONALES PROTEGIDOS POR EL ARTICULO 116 DE LA LGTAIP Y EL ARTICULO 56 DE LA LTAIPEO</w:t>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r>
                      <w:rPr>
                        <w:noProof/>
                        <w:lang w:eastAsia="es-MX"/>
                      </w:rPr>
                      <w:drawing>
                        <wp:inline distT="0" distB="0" distL="0" distR="0" wp14:anchorId="0ACA4FAF" wp14:editId="0E5F962A">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 w:rsidR="008775E0" w:rsidRDefault="008775E0" w:rsidP="008775E0">
                    <w:pPr>
                      <w:jc w:val="center"/>
                    </w:pPr>
                  </w:p>
                  <w:p w:rsidR="008775E0" w:rsidRDefault="008775E0" w:rsidP="008775E0">
                    <w:pPr>
                      <w:jc w:val="center"/>
                      <w:rPr>
                        <w:rFonts w:ascii="Arial" w:hAnsi="Arial" w:cs="Arial"/>
                        <w:b/>
                        <w:i/>
                        <w:sz w:val="16"/>
                        <w:szCs w:val="16"/>
                      </w:rPr>
                    </w:pPr>
                    <w:r>
                      <w:rPr>
                        <w:rFonts w:ascii="Arial" w:hAnsi="Arial" w:cs="Arial"/>
                        <w:b/>
                        <w:i/>
                        <w:sz w:val="16"/>
                        <w:szCs w:val="16"/>
                      </w:rPr>
                      <w:t>MÁRTIRES DE TACUBAYA</w:t>
                    </w:r>
                  </w:p>
                  <w:p w:rsidR="008775E0" w:rsidRDefault="008775E0" w:rsidP="008775E0">
                    <w:pPr>
                      <w:jc w:val="center"/>
                      <w:rPr>
                        <w:rFonts w:ascii="Arial" w:hAnsi="Arial" w:cs="Arial"/>
                        <w:b/>
                        <w:i/>
                        <w:sz w:val="16"/>
                        <w:szCs w:val="16"/>
                      </w:rPr>
                    </w:pPr>
                    <w:r>
                      <w:rPr>
                        <w:rFonts w:ascii="Arial" w:hAnsi="Arial" w:cs="Arial"/>
                        <w:b/>
                        <w:i/>
                        <w:sz w:val="16"/>
                        <w:szCs w:val="16"/>
                      </w:rPr>
                      <w:t xml:space="preserve"> #400 TERCER NIVEL,</w:t>
                    </w:r>
                  </w:p>
                  <w:p w:rsidR="008775E0" w:rsidRDefault="008775E0" w:rsidP="008775E0">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8775E0" w:rsidRDefault="008775E0" w:rsidP="008775E0">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8775E0" w:rsidRDefault="008775E0" w:rsidP="008775E0">
                    <w:pPr>
                      <w:jc w:val="center"/>
                      <w:rPr>
                        <w:rFonts w:ascii="Arial" w:hAnsi="Arial" w:cs="Arial"/>
                        <w:b/>
                        <w:i/>
                        <w:sz w:val="16"/>
                        <w:szCs w:val="16"/>
                      </w:rPr>
                    </w:pPr>
                  </w:p>
                  <w:p w:rsidR="008775E0" w:rsidRPr="00646016" w:rsidRDefault="008775E0" w:rsidP="008775E0">
                    <w:pPr>
                      <w:jc w:val="center"/>
                      <w:rPr>
                        <w:rFonts w:ascii="Arial" w:hAnsi="Arial" w:cs="Arial"/>
                        <w:b/>
                        <w:i/>
                        <w:sz w:val="16"/>
                        <w:szCs w:val="16"/>
                      </w:rPr>
                    </w:pPr>
                    <w:r>
                      <w:rPr>
                        <w:rFonts w:ascii="Arial" w:hAnsi="Arial" w:cs="Arial"/>
                        <w:b/>
                        <w:i/>
                        <w:sz w:val="16"/>
                        <w:szCs w:val="16"/>
                      </w:rPr>
                      <w:t>C.P.71244</w:t>
                    </w:r>
                  </w:p>
                  <w:p w:rsidR="008775E0" w:rsidRPr="00FA3FE0" w:rsidRDefault="008775E0" w:rsidP="008775E0">
                    <w:pPr>
                      <w:jc w:val="center"/>
                      <w:rPr>
                        <w:rFonts w:ascii="Arial" w:hAnsi="Arial" w:cs="Arial"/>
                        <w:b/>
                        <w:i/>
                        <w:sz w:val="18"/>
                        <w:szCs w:val="18"/>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6186"/>
    <w:rsid w:val="000026E8"/>
    <w:rsid w:val="00004CDD"/>
    <w:rsid w:val="00005CE2"/>
    <w:rsid w:val="00006B82"/>
    <w:rsid w:val="00007DD5"/>
    <w:rsid w:val="00011125"/>
    <w:rsid w:val="00011473"/>
    <w:rsid w:val="00015537"/>
    <w:rsid w:val="0001621E"/>
    <w:rsid w:val="00020BBD"/>
    <w:rsid w:val="00020D7E"/>
    <w:rsid w:val="000218CF"/>
    <w:rsid w:val="000262FA"/>
    <w:rsid w:val="00026984"/>
    <w:rsid w:val="00027556"/>
    <w:rsid w:val="00030698"/>
    <w:rsid w:val="000339B0"/>
    <w:rsid w:val="00035065"/>
    <w:rsid w:val="00044972"/>
    <w:rsid w:val="000464B2"/>
    <w:rsid w:val="000502C9"/>
    <w:rsid w:val="00052DBE"/>
    <w:rsid w:val="000539CD"/>
    <w:rsid w:val="0005750A"/>
    <w:rsid w:val="00061C4E"/>
    <w:rsid w:val="00061DAD"/>
    <w:rsid w:val="00062984"/>
    <w:rsid w:val="00064AF0"/>
    <w:rsid w:val="00064B5D"/>
    <w:rsid w:val="0007230D"/>
    <w:rsid w:val="000728C3"/>
    <w:rsid w:val="000826CE"/>
    <w:rsid w:val="00087676"/>
    <w:rsid w:val="0009092F"/>
    <w:rsid w:val="00092BC7"/>
    <w:rsid w:val="00093E03"/>
    <w:rsid w:val="000A1C8C"/>
    <w:rsid w:val="000A2AE5"/>
    <w:rsid w:val="000B04E4"/>
    <w:rsid w:val="000B0B85"/>
    <w:rsid w:val="000B17C2"/>
    <w:rsid w:val="000B4688"/>
    <w:rsid w:val="000B682A"/>
    <w:rsid w:val="000C035F"/>
    <w:rsid w:val="000C46FE"/>
    <w:rsid w:val="000C4F32"/>
    <w:rsid w:val="000C65BE"/>
    <w:rsid w:val="000D5720"/>
    <w:rsid w:val="000D5F62"/>
    <w:rsid w:val="000D6059"/>
    <w:rsid w:val="000D6FD9"/>
    <w:rsid w:val="000D7D92"/>
    <w:rsid w:val="000E2640"/>
    <w:rsid w:val="000E35F6"/>
    <w:rsid w:val="000E392E"/>
    <w:rsid w:val="000F21A1"/>
    <w:rsid w:val="000F39AB"/>
    <w:rsid w:val="000F46D0"/>
    <w:rsid w:val="000F7F3B"/>
    <w:rsid w:val="00100B7D"/>
    <w:rsid w:val="00103B4B"/>
    <w:rsid w:val="00106551"/>
    <w:rsid w:val="00107D46"/>
    <w:rsid w:val="00110EA2"/>
    <w:rsid w:val="00111C19"/>
    <w:rsid w:val="00114142"/>
    <w:rsid w:val="00114BE4"/>
    <w:rsid w:val="001176A6"/>
    <w:rsid w:val="00124387"/>
    <w:rsid w:val="00126983"/>
    <w:rsid w:val="00131C5E"/>
    <w:rsid w:val="001343EF"/>
    <w:rsid w:val="00134422"/>
    <w:rsid w:val="001377BF"/>
    <w:rsid w:val="00141870"/>
    <w:rsid w:val="001428C4"/>
    <w:rsid w:val="0014300C"/>
    <w:rsid w:val="00143BCC"/>
    <w:rsid w:val="00143CFF"/>
    <w:rsid w:val="00144516"/>
    <w:rsid w:val="00144DDA"/>
    <w:rsid w:val="00147B61"/>
    <w:rsid w:val="00150767"/>
    <w:rsid w:val="00150D1F"/>
    <w:rsid w:val="0015733A"/>
    <w:rsid w:val="001578E7"/>
    <w:rsid w:val="0015799C"/>
    <w:rsid w:val="0016164C"/>
    <w:rsid w:val="00166349"/>
    <w:rsid w:val="001707DA"/>
    <w:rsid w:val="00180A1C"/>
    <w:rsid w:val="00185C40"/>
    <w:rsid w:val="001864CC"/>
    <w:rsid w:val="00187A0F"/>
    <w:rsid w:val="001917E1"/>
    <w:rsid w:val="00191BAF"/>
    <w:rsid w:val="00191BEA"/>
    <w:rsid w:val="00193417"/>
    <w:rsid w:val="001A1354"/>
    <w:rsid w:val="001A1A96"/>
    <w:rsid w:val="001A1C1D"/>
    <w:rsid w:val="001A3799"/>
    <w:rsid w:val="001A4B85"/>
    <w:rsid w:val="001A6C49"/>
    <w:rsid w:val="001B35B1"/>
    <w:rsid w:val="001B38AE"/>
    <w:rsid w:val="001B4354"/>
    <w:rsid w:val="001B45AD"/>
    <w:rsid w:val="001B4ED7"/>
    <w:rsid w:val="001B6B1C"/>
    <w:rsid w:val="001B7AA6"/>
    <w:rsid w:val="001C0D64"/>
    <w:rsid w:val="001C3149"/>
    <w:rsid w:val="001C40C5"/>
    <w:rsid w:val="001D361F"/>
    <w:rsid w:val="001D4AF2"/>
    <w:rsid w:val="001D5737"/>
    <w:rsid w:val="001D5E82"/>
    <w:rsid w:val="001E0A10"/>
    <w:rsid w:val="001E227F"/>
    <w:rsid w:val="001E2FDD"/>
    <w:rsid w:val="001F0243"/>
    <w:rsid w:val="001F280E"/>
    <w:rsid w:val="001F3732"/>
    <w:rsid w:val="001F7166"/>
    <w:rsid w:val="00202019"/>
    <w:rsid w:val="00204D7B"/>
    <w:rsid w:val="00206B86"/>
    <w:rsid w:val="002103C3"/>
    <w:rsid w:val="00210EDA"/>
    <w:rsid w:val="00212CE9"/>
    <w:rsid w:val="00212E2A"/>
    <w:rsid w:val="0021303B"/>
    <w:rsid w:val="002175B1"/>
    <w:rsid w:val="002327CF"/>
    <w:rsid w:val="00233CDB"/>
    <w:rsid w:val="002354D4"/>
    <w:rsid w:val="00240577"/>
    <w:rsid w:val="00242542"/>
    <w:rsid w:val="00242BD1"/>
    <w:rsid w:val="00245701"/>
    <w:rsid w:val="00253C37"/>
    <w:rsid w:val="00262BCB"/>
    <w:rsid w:val="002631E2"/>
    <w:rsid w:val="00263D16"/>
    <w:rsid w:val="0026513F"/>
    <w:rsid w:val="00265374"/>
    <w:rsid w:val="00265CF4"/>
    <w:rsid w:val="00271368"/>
    <w:rsid w:val="002758B3"/>
    <w:rsid w:val="002807A7"/>
    <w:rsid w:val="00281C3A"/>
    <w:rsid w:val="00283C4E"/>
    <w:rsid w:val="00284930"/>
    <w:rsid w:val="00287B46"/>
    <w:rsid w:val="0029107A"/>
    <w:rsid w:val="00293967"/>
    <w:rsid w:val="0029554C"/>
    <w:rsid w:val="0029745F"/>
    <w:rsid w:val="00297BC2"/>
    <w:rsid w:val="002A0621"/>
    <w:rsid w:val="002A2081"/>
    <w:rsid w:val="002B207B"/>
    <w:rsid w:val="002B239C"/>
    <w:rsid w:val="002B23E9"/>
    <w:rsid w:val="002B346B"/>
    <w:rsid w:val="002C26AB"/>
    <w:rsid w:val="002D1269"/>
    <w:rsid w:val="002D6EEC"/>
    <w:rsid w:val="002D732C"/>
    <w:rsid w:val="002E0017"/>
    <w:rsid w:val="002E0143"/>
    <w:rsid w:val="002E2196"/>
    <w:rsid w:val="002F65AF"/>
    <w:rsid w:val="003027B0"/>
    <w:rsid w:val="0030518B"/>
    <w:rsid w:val="00305A9F"/>
    <w:rsid w:val="0031158C"/>
    <w:rsid w:val="00313864"/>
    <w:rsid w:val="00316936"/>
    <w:rsid w:val="00316A23"/>
    <w:rsid w:val="00316AE4"/>
    <w:rsid w:val="00317364"/>
    <w:rsid w:val="0031756F"/>
    <w:rsid w:val="00317744"/>
    <w:rsid w:val="003213C7"/>
    <w:rsid w:val="0032743F"/>
    <w:rsid w:val="00327919"/>
    <w:rsid w:val="0033018B"/>
    <w:rsid w:val="00334D10"/>
    <w:rsid w:val="00337AEA"/>
    <w:rsid w:val="00341BCC"/>
    <w:rsid w:val="00341E59"/>
    <w:rsid w:val="00344954"/>
    <w:rsid w:val="00345B46"/>
    <w:rsid w:val="00346BA2"/>
    <w:rsid w:val="003522AA"/>
    <w:rsid w:val="00353F9D"/>
    <w:rsid w:val="0035720C"/>
    <w:rsid w:val="00360A76"/>
    <w:rsid w:val="00362F0A"/>
    <w:rsid w:val="0036732C"/>
    <w:rsid w:val="0037373C"/>
    <w:rsid w:val="00374942"/>
    <w:rsid w:val="00374D9F"/>
    <w:rsid w:val="00376D36"/>
    <w:rsid w:val="00376E81"/>
    <w:rsid w:val="003774BD"/>
    <w:rsid w:val="00380DC8"/>
    <w:rsid w:val="00384AC6"/>
    <w:rsid w:val="00393598"/>
    <w:rsid w:val="003A28A9"/>
    <w:rsid w:val="003A2B7C"/>
    <w:rsid w:val="003A446D"/>
    <w:rsid w:val="003A44B8"/>
    <w:rsid w:val="003A768F"/>
    <w:rsid w:val="003B03BB"/>
    <w:rsid w:val="003B1754"/>
    <w:rsid w:val="003B1E4D"/>
    <w:rsid w:val="003B3CDA"/>
    <w:rsid w:val="003B3FE0"/>
    <w:rsid w:val="003C2AB3"/>
    <w:rsid w:val="003C4A2A"/>
    <w:rsid w:val="003C70BA"/>
    <w:rsid w:val="003C7E7F"/>
    <w:rsid w:val="003D29B1"/>
    <w:rsid w:val="003D2C7D"/>
    <w:rsid w:val="003D73DB"/>
    <w:rsid w:val="003E2E5A"/>
    <w:rsid w:val="003E47FA"/>
    <w:rsid w:val="003E5091"/>
    <w:rsid w:val="003E52B7"/>
    <w:rsid w:val="003E5D05"/>
    <w:rsid w:val="003E6718"/>
    <w:rsid w:val="003E73DD"/>
    <w:rsid w:val="003F21E5"/>
    <w:rsid w:val="003F2CC0"/>
    <w:rsid w:val="003F65CF"/>
    <w:rsid w:val="003F7986"/>
    <w:rsid w:val="004012B8"/>
    <w:rsid w:val="0040684D"/>
    <w:rsid w:val="00417099"/>
    <w:rsid w:val="00417216"/>
    <w:rsid w:val="004225BA"/>
    <w:rsid w:val="00427B3D"/>
    <w:rsid w:val="00433109"/>
    <w:rsid w:val="00433E39"/>
    <w:rsid w:val="00436355"/>
    <w:rsid w:val="0044384A"/>
    <w:rsid w:val="00447AA5"/>
    <w:rsid w:val="00447F00"/>
    <w:rsid w:val="004535DC"/>
    <w:rsid w:val="004540FE"/>
    <w:rsid w:val="00456573"/>
    <w:rsid w:val="00456AFF"/>
    <w:rsid w:val="00476ACE"/>
    <w:rsid w:val="004779E3"/>
    <w:rsid w:val="00480D52"/>
    <w:rsid w:val="00487CE3"/>
    <w:rsid w:val="00490165"/>
    <w:rsid w:val="00490C78"/>
    <w:rsid w:val="004912AC"/>
    <w:rsid w:val="0049245D"/>
    <w:rsid w:val="00496546"/>
    <w:rsid w:val="004A12B0"/>
    <w:rsid w:val="004A4CCD"/>
    <w:rsid w:val="004A7FD6"/>
    <w:rsid w:val="004B0691"/>
    <w:rsid w:val="004C0690"/>
    <w:rsid w:val="004C27F3"/>
    <w:rsid w:val="004C3810"/>
    <w:rsid w:val="004C41FD"/>
    <w:rsid w:val="004C4E24"/>
    <w:rsid w:val="004D0C04"/>
    <w:rsid w:val="004D5B45"/>
    <w:rsid w:val="004E0C4F"/>
    <w:rsid w:val="004E5C97"/>
    <w:rsid w:val="004E6F6C"/>
    <w:rsid w:val="004F14EA"/>
    <w:rsid w:val="004F2B25"/>
    <w:rsid w:val="004F40EA"/>
    <w:rsid w:val="004F5E10"/>
    <w:rsid w:val="004F7A70"/>
    <w:rsid w:val="005042C6"/>
    <w:rsid w:val="005044D6"/>
    <w:rsid w:val="00512461"/>
    <w:rsid w:val="00515108"/>
    <w:rsid w:val="00515571"/>
    <w:rsid w:val="005157C0"/>
    <w:rsid w:val="005239A6"/>
    <w:rsid w:val="00524FB5"/>
    <w:rsid w:val="005271D6"/>
    <w:rsid w:val="005277AD"/>
    <w:rsid w:val="0053053B"/>
    <w:rsid w:val="00530A0F"/>
    <w:rsid w:val="00532F43"/>
    <w:rsid w:val="00534B32"/>
    <w:rsid w:val="00540A24"/>
    <w:rsid w:val="00540F69"/>
    <w:rsid w:val="005436F1"/>
    <w:rsid w:val="005438A0"/>
    <w:rsid w:val="005449C0"/>
    <w:rsid w:val="005508AB"/>
    <w:rsid w:val="0056507B"/>
    <w:rsid w:val="0056580A"/>
    <w:rsid w:val="00566B86"/>
    <w:rsid w:val="005706F7"/>
    <w:rsid w:val="00570B41"/>
    <w:rsid w:val="00572690"/>
    <w:rsid w:val="00572979"/>
    <w:rsid w:val="00573628"/>
    <w:rsid w:val="00576FFB"/>
    <w:rsid w:val="0057705B"/>
    <w:rsid w:val="005820CB"/>
    <w:rsid w:val="005867E5"/>
    <w:rsid w:val="005871AC"/>
    <w:rsid w:val="005878A9"/>
    <w:rsid w:val="005922E2"/>
    <w:rsid w:val="005935F7"/>
    <w:rsid w:val="005968A6"/>
    <w:rsid w:val="005A0F96"/>
    <w:rsid w:val="005A3FEF"/>
    <w:rsid w:val="005A623A"/>
    <w:rsid w:val="005A720F"/>
    <w:rsid w:val="005B451D"/>
    <w:rsid w:val="005B59E4"/>
    <w:rsid w:val="005B66C9"/>
    <w:rsid w:val="005B6CD0"/>
    <w:rsid w:val="005C2051"/>
    <w:rsid w:val="005C6D9F"/>
    <w:rsid w:val="005D092A"/>
    <w:rsid w:val="005D0CAA"/>
    <w:rsid w:val="005D1F28"/>
    <w:rsid w:val="005D460C"/>
    <w:rsid w:val="005D6690"/>
    <w:rsid w:val="005F1B07"/>
    <w:rsid w:val="005F35EB"/>
    <w:rsid w:val="005F3A71"/>
    <w:rsid w:val="005F58E9"/>
    <w:rsid w:val="00602342"/>
    <w:rsid w:val="00605B14"/>
    <w:rsid w:val="00625A1B"/>
    <w:rsid w:val="00625F5F"/>
    <w:rsid w:val="0062715D"/>
    <w:rsid w:val="006272CB"/>
    <w:rsid w:val="00635189"/>
    <w:rsid w:val="006371F8"/>
    <w:rsid w:val="006404BE"/>
    <w:rsid w:val="0064359D"/>
    <w:rsid w:val="00643BD5"/>
    <w:rsid w:val="00645CA3"/>
    <w:rsid w:val="00646064"/>
    <w:rsid w:val="0064671D"/>
    <w:rsid w:val="00650482"/>
    <w:rsid w:val="00650974"/>
    <w:rsid w:val="00655CAA"/>
    <w:rsid w:val="0066291B"/>
    <w:rsid w:val="00663530"/>
    <w:rsid w:val="00663E37"/>
    <w:rsid w:val="006661DA"/>
    <w:rsid w:val="00667376"/>
    <w:rsid w:val="006732DE"/>
    <w:rsid w:val="00674F2F"/>
    <w:rsid w:val="00675487"/>
    <w:rsid w:val="00675CEA"/>
    <w:rsid w:val="006765C5"/>
    <w:rsid w:val="00677921"/>
    <w:rsid w:val="00680B73"/>
    <w:rsid w:val="00680F59"/>
    <w:rsid w:val="006854A7"/>
    <w:rsid w:val="0068616D"/>
    <w:rsid w:val="0068680B"/>
    <w:rsid w:val="006936F5"/>
    <w:rsid w:val="0069504B"/>
    <w:rsid w:val="00695D58"/>
    <w:rsid w:val="006974BE"/>
    <w:rsid w:val="006A0C14"/>
    <w:rsid w:val="006A29FC"/>
    <w:rsid w:val="006A53CF"/>
    <w:rsid w:val="006A7AAC"/>
    <w:rsid w:val="006B1623"/>
    <w:rsid w:val="006B19FE"/>
    <w:rsid w:val="006B1C60"/>
    <w:rsid w:val="006B3F7F"/>
    <w:rsid w:val="006B49FD"/>
    <w:rsid w:val="006C0226"/>
    <w:rsid w:val="006C1157"/>
    <w:rsid w:val="006C4871"/>
    <w:rsid w:val="006C5A90"/>
    <w:rsid w:val="006C7A08"/>
    <w:rsid w:val="006D044C"/>
    <w:rsid w:val="006D1822"/>
    <w:rsid w:val="006D3EA0"/>
    <w:rsid w:val="006D4BDA"/>
    <w:rsid w:val="006D4D6E"/>
    <w:rsid w:val="006D5800"/>
    <w:rsid w:val="006D5F6E"/>
    <w:rsid w:val="006E48A7"/>
    <w:rsid w:val="006F0E22"/>
    <w:rsid w:val="006F3B56"/>
    <w:rsid w:val="006F47D8"/>
    <w:rsid w:val="006F6728"/>
    <w:rsid w:val="00703967"/>
    <w:rsid w:val="0070603E"/>
    <w:rsid w:val="00712856"/>
    <w:rsid w:val="00712A5E"/>
    <w:rsid w:val="007150B9"/>
    <w:rsid w:val="00715AB6"/>
    <w:rsid w:val="00715F8D"/>
    <w:rsid w:val="00717B3D"/>
    <w:rsid w:val="00721510"/>
    <w:rsid w:val="007226EC"/>
    <w:rsid w:val="007314F8"/>
    <w:rsid w:val="00732D9F"/>
    <w:rsid w:val="00733282"/>
    <w:rsid w:val="00733E6E"/>
    <w:rsid w:val="00744320"/>
    <w:rsid w:val="007456A2"/>
    <w:rsid w:val="00750144"/>
    <w:rsid w:val="00752CB1"/>
    <w:rsid w:val="007568C3"/>
    <w:rsid w:val="007574B4"/>
    <w:rsid w:val="007626BF"/>
    <w:rsid w:val="00762D5F"/>
    <w:rsid w:val="00763E0A"/>
    <w:rsid w:val="0076616F"/>
    <w:rsid w:val="00770AEC"/>
    <w:rsid w:val="00770D21"/>
    <w:rsid w:val="00771917"/>
    <w:rsid w:val="00771BBC"/>
    <w:rsid w:val="00776BA3"/>
    <w:rsid w:val="00781184"/>
    <w:rsid w:val="0078152B"/>
    <w:rsid w:val="00782298"/>
    <w:rsid w:val="00787A29"/>
    <w:rsid w:val="007919B0"/>
    <w:rsid w:val="00792C2D"/>
    <w:rsid w:val="00793696"/>
    <w:rsid w:val="00794644"/>
    <w:rsid w:val="007958B1"/>
    <w:rsid w:val="00795E64"/>
    <w:rsid w:val="007977D6"/>
    <w:rsid w:val="007A17F6"/>
    <w:rsid w:val="007A3301"/>
    <w:rsid w:val="007A641A"/>
    <w:rsid w:val="007A6B8E"/>
    <w:rsid w:val="007B1CCA"/>
    <w:rsid w:val="007B6A86"/>
    <w:rsid w:val="007C1A62"/>
    <w:rsid w:val="007C70E7"/>
    <w:rsid w:val="007D78B3"/>
    <w:rsid w:val="007D7FAF"/>
    <w:rsid w:val="007E14A3"/>
    <w:rsid w:val="007E60C0"/>
    <w:rsid w:val="007E634C"/>
    <w:rsid w:val="007E73D0"/>
    <w:rsid w:val="007F09BB"/>
    <w:rsid w:val="007F60D9"/>
    <w:rsid w:val="007F6A13"/>
    <w:rsid w:val="00806BF3"/>
    <w:rsid w:val="0080789C"/>
    <w:rsid w:val="0081340C"/>
    <w:rsid w:val="00820EF9"/>
    <w:rsid w:val="00822DBE"/>
    <w:rsid w:val="0082681E"/>
    <w:rsid w:val="00830AAE"/>
    <w:rsid w:val="00833674"/>
    <w:rsid w:val="00834028"/>
    <w:rsid w:val="00835042"/>
    <w:rsid w:val="008351AC"/>
    <w:rsid w:val="008405CB"/>
    <w:rsid w:val="0084212A"/>
    <w:rsid w:val="00846528"/>
    <w:rsid w:val="00846FDB"/>
    <w:rsid w:val="00852A32"/>
    <w:rsid w:val="00854BAC"/>
    <w:rsid w:val="0085575D"/>
    <w:rsid w:val="00856C95"/>
    <w:rsid w:val="00857B91"/>
    <w:rsid w:val="0086130C"/>
    <w:rsid w:val="00863328"/>
    <w:rsid w:val="008633CA"/>
    <w:rsid w:val="008644E4"/>
    <w:rsid w:val="00874EAF"/>
    <w:rsid w:val="00875C53"/>
    <w:rsid w:val="008775E0"/>
    <w:rsid w:val="008816D5"/>
    <w:rsid w:val="008818AB"/>
    <w:rsid w:val="00884843"/>
    <w:rsid w:val="00885141"/>
    <w:rsid w:val="00890143"/>
    <w:rsid w:val="00891B0B"/>
    <w:rsid w:val="00892B5E"/>
    <w:rsid w:val="008934FA"/>
    <w:rsid w:val="008947E1"/>
    <w:rsid w:val="00895C9B"/>
    <w:rsid w:val="008A4511"/>
    <w:rsid w:val="008A7BC0"/>
    <w:rsid w:val="008B19A0"/>
    <w:rsid w:val="008B3E85"/>
    <w:rsid w:val="008B599A"/>
    <w:rsid w:val="008C042E"/>
    <w:rsid w:val="008C358B"/>
    <w:rsid w:val="008D06A5"/>
    <w:rsid w:val="008D3609"/>
    <w:rsid w:val="008E129E"/>
    <w:rsid w:val="008E2050"/>
    <w:rsid w:val="00901901"/>
    <w:rsid w:val="009056A5"/>
    <w:rsid w:val="009101AC"/>
    <w:rsid w:val="00910CEF"/>
    <w:rsid w:val="00911768"/>
    <w:rsid w:val="00911FEB"/>
    <w:rsid w:val="009153AD"/>
    <w:rsid w:val="00916123"/>
    <w:rsid w:val="00921A40"/>
    <w:rsid w:val="00923B42"/>
    <w:rsid w:val="009271E6"/>
    <w:rsid w:val="009301B0"/>
    <w:rsid w:val="00930456"/>
    <w:rsid w:val="009311A6"/>
    <w:rsid w:val="009321D3"/>
    <w:rsid w:val="009322B6"/>
    <w:rsid w:val="00932418"/>
    <w:rsid w:val="00933B17"/>
    <w:rsid w:val="00934BA2"/>
    <w:rsid w:val="00935985"/>
    <w:rsid w:val="0093690E"/>
    <w:rsid w:val="0094243C"/>
    <w:rsid w:val="0094568E"/>
    <w:rsid w:val="00947CB1"/>
    <w:rsid w:val="00951B16"/>
    <w:rsid w:val="009544B9"/>
    <w:rsid w:val="00956992"/>
    <w:rsid w:val="00960C2E"/>
    <w:rsid w:val="00961B3F"/>
    <w:rsid w:val="00962106"/>
    <w:rsid w:val="00963C23"/>
    <w:rsid w:val="00964930"/>
    <w:rsid w:val="00966FEA"/>
    <w:rsid w:val="00970991"/>
    <w:rsid w:val="00974D4A"/>
    <w:rsid w:val="0097502D"/>
    <w:rsid w:val="0097788B"/>
    <w:rsid w:val="0098086B"/>
    <w:rsid w:val="009810FF"/>
    <w:rsid w:val="0098115A"/>
    <w:rsid w:val="00986E73"/>
    <w:rsid w:val="00987D17"/>
    <w:rsid w:val="00990146"/>
    <w:rsid w:val="00990982"/>
    <w:rsid w:val="00991860"/>
    <w:rsid w:val="0099235F"/>
    <w:rsid w:val="009943F3"/>
    <w:rsid w:val="00994D80"/>
    <w:rsid w:val="00995FB3"/>
    <w:rsid w:val="00996C9D"/>
    <w:rsid w:val="009A1229"/>
    <w:rsid w:val="009A129A"/>
    <w:rsid w:val="009A2F6F"/>
    <w:rsid w:val="009A4A77"/>
    <w:rsid w:val="009A5C49"/>
    <w:rsid w:val="009A7FB7"/>
    <w:rsid w:val="009B0D0C"/>
    <w:rsid w:val="009B298D"/>
    <w:rsid w:val="009B3F85"/>
    <w:rsid w:val="009B540A"/>
    <w:rsid w:val="009B577F"/>
    <w:rsid w:val="009B6C37"/>
    <w:rsid w:val="009C02B2"/>
    <w:rsid w:val="009C42C9"/>
    <w:rsid w:val="009C7245"/>
    <w:rsid w:val="009D5BD1"/>
    <w:rsid w:val="009D6A8E"/>
    <w:rsid w:val="009E08AC"/>
    <w:rsid w:val="009E0B3A"/>
    <w:rsid w:val="009E2A26"/>
    <w:rsid w:val="009E4B47"/>
    <w:rsid w:val="009E5D95"/>
    <w:rsid w:val="009E6194"/>
    <w:rsid w:val="009E7028"/>
    <w:rsid w:val="009F3B9F"/>
    <w:rsid w:val="009F610C"/>
    <w:rsid w:val="00A0093B"/>
    <w:rsid w:val="00A04626"/>
    <w:rsid w:val="00A05015"/>
    <w:rsid w:val="00A05185"/>
    <w:rsid w:val="00A05387"/>
    <w:rsid w:val="00A05773"/>
    <w:rsid w:val="00A0606C"/>
    <w:rsid w:val="00A104C1"/>
    <w:rsid w:val="00A114CF"/>
    <w:rsid w:val="00A20940"/>
    <w:rsid w:val="00A2158E"/>
    <w:rsid w:val="00A2173D"/>
    <w:rsid w:val="00A2237A"/>
    <w:rsid w:val="00A232A4"/>
    <w:rsid w:val="00A27B20"/>
    <w:rsid w:val="00A3000F"/>
    <w:rsid w:val="00A35F1D"/>
    <w:rsid w:val="00A36AE4"/>
    <w:rsid w:val="00A4002A"/>
    <w:rsid w:val="00A40422"/>
    <w:rsid w:val="00A4153F"/>
    <w:rsid w:val="00A46147"/>
    <w:rsid w:val="00A4660F"/>
    <w:rsid w:val="00A51154"/>
    <w:rsid w:val="00A51E9A"/>
    <w:rsid w:val="00A537CA"/>
    <w:rsid w:val="00A6007A"/>
    <w:rsid w:val="00A6470C"/>
    <w:rsid w:val="00A65AC6"/>
    <w:rsid w:val="00A67029"/>
    <w:rsid w:val="00A70C1D"/>
    <w:rsid w:val="00A71295"/>
    <w:rsid w:val="00A7328B"/>
    <w:rsid w:val="00A7451B"/>
    <w:rsid w:val="00A7463D"/>
    <w:rsid w:val="00A74746"/>
    <w:rsid w:val="00A75234"/>
    <w:rsid w:val="00A770D9"/>
    <w:rsid w:val="00A77FC0"/>
    <w:rsid w:val="00A82005"/>
    <w:rsid w:val="00A827C9"/>
    <w:rsid w:val="00A8589E"/>
    <w:rsid w:val="00A877C0"/>
    <w:rsid w:val="00A95AFF"/>
    <w:rsid w:val="00A969C6"/>
    <w:rsid w:val="00A96BED"/>
    <w:rsid w:val="00A97314"/>
    <w:rsid w:val="00A976F2"/>
    <w:rsid w:val="00AA3778"/>
    <w:rsid w:val="00AB35AD"/>
    <w:rsid w:val="00AB6DC5"/>
    <w:rsid w:val="00AB7AC6"/>
    <w:rsid w:val="00AC129B"/>
    <w:rsid w:val="00AD398C"/>
    <w:rsid w:val="00AD39C6"/>
    <w:rsid w:val="00AD40C5"/>
    <w:rsid w:val="00AD5BA2"/>
    <w:rsid w:val="00AE26AF"/>
    <w:rsid w:val="00AE3427"/>
    <w:rsid w:val="00AE5BA3"/>
    <w:rsid w:val="00AE7CD3"/>
    <w:rsid w:val="00AF1B4A"/>
    <w:rsid w:val="00AF1EBA"/>
    <w:rsid w:val="00AF353F"/>
    <w:rsid w:val="00B013FE"/>
    <w:rsid w:val="00B03260"/>
    <w:rsid w:val="00B03B88"/>
    <w:rsid w:val="00B052B3"/>
    <w:rsid w:val="00B0642B"/>
    <w:rsid w:val="00B12661"/>
    <w:rsid w:val="00B15E51"/>
    <w:rsid w:val="00B17133"/>
    <w:rsid w:val="00B2561B"/>
    <w:rsid w:val="00B27CCE"/>
    <w:rsid w:val="00B3002D"/>
    <w:rsid w:val="00B30E3A"/>
    <w:rsid w:val="00B3116F"/>
    <w:rsid w:val="00B31C4A"/>
    <w:rsid w:val="00B32A29"/>
    <w:rsid w:val="00B34CFE"/>
    <w:rsid w:val="00B4205B"/>
    <w:rsid w:val="00B52E13"/>
    <w:rsid w:val="00B531C1"/>
    <w:rsid w:val="00B53E0F"/>
    <w:rsid w:val="00B54594"/>
    <w:rsid w:val="00B57945"/>
    <w:rsid w:val="00B60A03"/>
    <w:rsid w:val="00B6257F"/>
    <w:rsid w:val="00B63E14"/>
    <w:rsid w:val="00B64D0A"/>
    <w:rsid w:val="00B65770"/>
    <w:rsid w:val="00B74101"/>
    <w:rsid w:val="00B7469B"/>
    <w:rsid w:val="00B758C6"/>
    <w:rsid w:val="00B76B25"/>
    <w:rsid w:val="00B76E73"/>
    <w:rsid w:val="00B773F7"/>
    <w:rsid w:val="00B802AB"/>
    <w:rsid w:val="00B802CE"/>
    <w:rsid w:val="00B81B5B"/>
    <w:rsid w:val="00B849E0"/>
    <w:rsid w:val="00B84C03"/>
    <w:rsid w:val="00B86D8F"/>
    <w:rsid w:val="00B8705D"/>
    <w:rsid w:val="00B90021"/>
    <w:rsid w:val="00B902DB"/>
    <w:rsid w:val="00B91928"/>
    <w:rsid w:val="00B928C5"/>
    <w:rsid w:val="00B956F5"/>
    <w:rsid w:val="00B977D4"/>
    <w:rsid w:val="00BA2437"/>
    <w:rsid w:val="00BC142D"/>
    <w:rsid w:val="00BC277E"/>
    <w:rsid w:val="00BC2FAE"/>
    <w:rsid w:val="00BC4AD6"/>
    <w:rsid w:val="00BC56A4"/>
    <w:rsid w:val="00BC5C02"/>
    <w:rsid w:val="00BD38D0"/>
    <w:rsid w:val="00BD60AB"/>
    <w:rsid w:val="00BE06DF"/>
    <w:rsid w:val="00BE1A4E"/>
    <w:rsid w:val="00BE2AAB"/>
    <w:rsid w:val="00BE4944"/>
    <w:rsid w:val="00BE6683"/>
    <w:rsid w:val="00BE7C2C"/>
    <w:rsid w:val="00BF19A6"/>
    <w:rsid w:val="00BF39B3"/>
    <w:rsid w:val="00BF4578"/>
    <w:rsid w:val="00BF49A4"/>
    <w:rsid w:val="00BF6570"/>
    <w:rsid w:val="00C00598"/>
    <w:rsid w:val="00C00F14"/>
    <w:rsid w:val="00C02BE4"/>
    <w:rsid w:val="00C05505"/>
    <w:rsid w:val="00C05CC0"/>
    <w:rsid w:val="00C13591"/>
    <w:rsid w:val="00C136BF"/>
    <w:rsid w:val="00C14C15"/>
    <w:rsid w:val="00C1563F"/>
    <w:rsid w:val="00C178D7"/>
    <w:rsid w:val="00C17D05"/>
    <w:rsid w:val="00C21047"/>
    <w:rsid w:val="00C214FB"/>
    <w:rsid w:val="00C21723"/>
    <w:rsid w:val="00C25572"/>
    <w:rsid w:val="00C31594"/>
    <w:rsid w:val="00C31F56"/>
    <w:rsid w:val="00C367F8"/>
    <w:rsid w:val="00C41DAC"/>
    <w:rsid w:val="00C519C2"/>
    <w:rsid w:val="00C52CFE"/>
    <w:rsid w:val="00C52EDE"/>
    <w:rsid w:val="00C532F1"/>
    <w:rsid w:val="00C61217"/>
    <w:rsid w:val="00C621C5"/>
    <w:rsid w:val="00C659C7"/>
    <w:rsid w:val="00C73E2A"/>
    <w:rsid w:val="00C7686D"/>
    <w:rsid w:val="00C90148"/>
    <w:rsid w:val="00C94361"/>
    <w:rsid w:val="00C97838"/>
    <w:rsid w:val="00CA30E0"/>
    <w:rsid w:val="00CA4E36"/>
    <w:rsid w:val="00CB1186"/>
    <w:rsid w:val="00CB3AC3"/>
    <w:rsid w:val="00CC1ED1"/>
    <w:rsid w:val="00CC3E12"/>
    <w:rsid w:val="00CC4D3A"/>
    <w:rsid w:val="00CC5063"/>
    <w:rsid w:val="00CC5CE1"/>
    <w:rsid w:val="00CC6571"/>
    <w:rsid w:val="00CC70DF"/>
    <w:rsid w:val="00CC7377"/>
    <w:rsid w:val="00CD0522"/>
    <w:rsid w:val="00CD2330"/>
    <w:rsid w:val="00CD2F8E"/>
    <w:rsid w:val="00CD3782"/>
    <w:rsid w:val="00CD7C7B"/>
    <w:rsid w:val="00CE05BA"/>
    <w:rsid w:val="00CE49D6"/>
    <w:rsid w:val="00CE7229"/>
    <w:rsid w:val="00CE78CA"/>
    <w:rsid w:val="00CF0815"/>
    <w:rsid w:val="00CF117C"/>
    <w:rsid w:val="00CF3BD3"/>
    <w:rsid w:val="00CF4E62"/>
    <w:rsid w:val="00D0151D"/>
    <w:rsid w:val="00D02308"/>
    <w:rsid w:val="00D04D0E"/>
    <w:rsid w:val="00D07C7F"/>
    <w:rsid w:val="00D14398"/>
    <w:rsid w:val="00D14BA5"/>
    <w:rsid w:val="00D15AF8"/>
    <w:rsid w:val="00D15CC4"/>
    <w:rsid w:val="00D16240"/>
    <w:rsid w:val="00D17F14"/>
    <w:rsid w:val="00D22754"/>
    <w:rsid w:val="00D22BE5"/>
    <w:rsid w:val="00D26138"/>
    <w:rsid w:val="00D2662A"/>
    <w:rsid w:val="00D41FED"/>
    <w:rsid w:val="00D55D2F"/>
    <w:rsid w:val="00D55EA5"/>
    <w:rsid w:val="00D57D4C"/>
    <w:rsid w:val="00D60E23"/>
    <w:rsid w:val="00D62193"/>
    <w:rsid w:val="00D62E4D"/>
    <w:rsid w:val="00D81FFC"/>
    <w:rsid w:val="00D828EB"/>
    <w:rsid w:val="00D8324C"/>
    <w:rsid w:val="00D85394"/>
    <w:rsid w:val="00D91005"/>
    <w:rsid w:val="00D92E7C"/>
    <w:rsid w:val="00DA0109"/>
    <w:rsid w:val="00DA581D"/>
    <w:rsid w:val="00DA65E1"/>
    <w:rsid w:val="00DA6C55"/>
    <w:rsid w:val="00DA7169"/>
    <w:rsid w:val="00DB0DC5"/>
    <w:rsid w:val="00DB12F9"/>
    <w:rsid w:val="00DB491C"/>
    <w:rsid w:val="00DB65BE"/>
    <w:rsid w:val="00DB7A26"/>
    <w:rsid w:val="00DC2635"/>
    <w:rsid w:val="00DC4842"/>
    <w:rsid w:val="00DC6BC3"/>
    <w:rsid w:val="00DC709E"/>
    <w:rsid w:val="00DD057D"/>
    <w:rsid w:val="00DD0708"/>
    <w:rsid w:val="00DD3176"/>
    <w:rsid w:val="00DD3A1E"/>
    <w:rsid w:val="00DE16F3"/>
    <w:rsid w:val="00DE1BFB"/>
    <w:rsid w:val="00DE3369"/>
    <w:rsid w:val="00DE455E"/>
    <w:rsid w:val="00DE70D5"/>
    <w:rsid w:val="00DE76EA"/>
    <w:rsid w:val="00DE7E9E"/>
    <w:rsid w:val="00DF0374"/>
    <w:rsid w:val="00DF4741"/>
    <w:rsid w:val="00DF5ED4"/>
    <w:rsid w:val="00E029C3"/>
    <w:rsid w:val="00E03293"/>
    <w:rsid w:val="00E074EF"/>
    <w:rsid w:val="00E0760C"/>
    <w:rsid w:val="00E07662"/>
    <w:rsid w:val="00E07A03"/>
    <w:rsid w:val="00E1182C"/>
    <w:rsid w:val="00E14291"/>
    <w:rsid w:val="00E169C4"/>
    <w:rsid w:val="00E206C5"/>
    <w:rsid w:val="00E261B9"/>
    <w:rsid w:val="00E2784A"/>
    <w:rsid w:val="00E31F98"/>
    <w:rsid w:val="00E334AA"/>
    <w:rsid w:val="00E34E86"/>
    <w:rsid w:val="00E36186"/>
    <w:rsid w:val="00E459A5"/>
    <w:rsid w:val="00E5038E"/>
    <w:rsid w:val="00E50CBC"/>
    <w:rsid w:val="00E51370"/>
    <w:rsid w:val="00E527EA"/>
    <w:rsid w:val="00E5311A"/>
    <w:rsid w:val="00E54850"/>
    <w:rsid w:val="00E563A3"/>
    <w:rsid w:val="00E6206F"/>
    <w:rsid w:val="00E64155"/>
    <w:rsid w:val="00E66331"/>
    <w:rsid w:val="00E67416"/>
    <w:rsid w:val="00E7079F"/>
    <w:rsid w:val="00E70C14"/>
    <w:rsid w:val="00E70E4B"/>
    <w:rsid w:val="00E765A3"/>
    <w:rsid w:val="00E81F0B"/>
    <w:rsid w:val="00E82C1A"/>
    <w:rsid w:val="00E82E18"/>
    <w:rsid w:val="00E83904"/>
    <w:rsid w:val="00E85602"/>
    <w:rsid w:val="00E8669B"/>
    <w:rsid w:val="00E878E3"/>
    <w:rsid w:val="00E9087A"/>
    <w:rsid w:val="00E91FFB"/>
    <w:rsid w:val="00E975A6"/>
    <w:rsid w:val="00EA2282"/>
    <w:rsid w:val="00EA2E26"/>
    <w:rsid w:val="00EA33F2"/>
    <w:rsid w:val="00EA4C16"/>
    <w:rsid w:val="00EB1C81"/>
    <w:rsid w:val="00EB4030"/>
    <w:rsid w:val="00EB4EB4"/>
    <w:rsid w:val="00EB5015"/>
    <w:rsid w:val="00EB6534"/>
    <w:rsid w:val="00EB6E86"/>
    <w:rsid w:val="00EB70F6"/>
    <w:rsid w:val="00EC6412"/>
    <w:rsid w:val="00EC67CE"/>
    <w:rsid w:val="00EC6A19"/>
    <w:rsid w:val="00ED1441"/>
    <w:rsid w:val="00ED3953"/>
    <w:rsid w:val="00ED5CDD"/>
    <w:rsid w:val="00ED7608"/>
    <w:rsid w:val="00EE147E"/>
    <w:rsid w:val="00EE2BC4"/>
    <w:rsid w:val="00EF135A"/>
    <w:rsid w:val="00EF3EA4"/>
    <w:rsid w:val="00EF4906"/>
    <w:rsid w:val="00EF617E"/>
    <w:rsid w:val="00EF659A"/>
    <w:rsid w:val="00EF68CA"/>
    <w:rsid w:val="00EF798E"/>
    <w:rsid w:val="00EF7B77"/>
    <w:rsid w:val="00F05546"/>
    <w:rsid w:val="00F060C8"/>
    <w:rsid w:val="00F10ECC"/>
    <w:rsid w:val="00F11C2F"/>
    <w:rsid w:val="00F14DF9"/>
    <w:rsid w:val="00F34125"/>
    <w:rsid w:val="00F37534"/>
    <w:rsid w:val="00F40EBC"/>
    <w:rsid w:val="00F45201"/>
    <w:rsid w:val="00F53542"/>
    <w:rsid w:val="00F56407"/>
    <w:rsid w:val="00F57E4A"/>
    <w:rsid w:val="00F61A3E"/>
    <w:rsid w:val="00F61FD5"/>
    <w:rsid w:val="00F76018"/>
    <w:rsid w:val="00F80367"/>
    <w:rsid w:val="00F84766"/>
    <w:rsid w:val="00F86A24"/>
    <w:rsid w:val="00F879AE"/>
    <w:rsid w:val="00F929D9"/>
    <w:rsid w:val="00F9328E"/>
    <w:rsid w:val="00F95524"/>
    <w:rsid w:val="00FA1A57"/>
    <w:rsid w:val="00FA3C96"/>
    <w:rsid w:val="00FA54C1"/>
    <w:rsid w:val="00FA61CB"/>
    <w:rsid w:val="00FA6AEE"/>
    <w:rsid w:val="00FB19C5"/>
    <w:rsid w:val="00FB69A8"/>
    <w:rsid w:val="00FC1BE3"/>
    <w:rsid w:val="00FC5D8B"/>
    <w:rsid w:val="00FC6D06"/>
    <w:rsid w:val="00FD0521"/>
    <w:rsid w:val="00FD2CC9"/>
    <w:rsid w:val="00FD5C58"/>
    <w:rsid w:val="00FD73F7"/>
    <w:rsid w:val="00FE065D"/>
    <w:rsid w:val="00FE2336"/>
    <w:rsid w:val="00FE246A"/>
    <w:rsid w:val="00FE2557"/>
    <w:rsid w:val="00FE551C"/>
    <w:rsid w:val="00FE6FD5"/>
    <w:rsid w:val="00FE7C89"/>
    <w:rsid w:val="00FF2B9E"/>
    <w:rsid w:val="00FF64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18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6186"/>
  </w:style>
  <w:style w:type="paragraph" w:styleId="Textonotapie">
    <w:name w:val="footnote text"/>
    <w:basedOn w:val="Normal"/>
    <w:link w:val="TextonotapieCar"/>
    <w:uiPriority w:val="99"/>
    <w:unhideWhenUsed/>
    <w:rsid w:val="00E36186"/>
    <w:pPr>
      <w:spacing w:after="0" w:line="240" w:lineRule="auto"/>
    </w:pPr>
    <w:rPr>
      <w:sz w:val="20"/>
      <w:szCs w:val="20"/>
    </w:rPr>
  </w:style>
  <w:style w:type="character" w:customStyle="1" w:styleId="TextonotapieCar">
    <w:name w:val="Texto nota pie Car"/>
    <w:basedOn w:val="Fuentedeprrafopredeter"/>
    <w:link w:val="Textonotapie"/>
    <w:uiPriority w:val="99"/>
    <w:rsid w:val="00E36186"/>
    <w:rPr>
      <w:sz w:val="20"/>
      <w:szCs w:val="20"/>
    </w:rPr>
  </w:style>
  <w:style w:type="character" w:styleId="Refdenotaalpie">
    <w:name w:val="footnote reference"/>
    <w:basedOn w:val="Fuentedeprrafopredeter"/>
    <w:uiPriority w:val="99"/>
    <w:semiHidden/>
    <w:unhideWhenUsed/>
    <w:rsid w:val="00E36186"/>
    <w:rPr>
      <w:vertAlign w:val="superscript"/>
    </w:rPr>
  </w:style>
  <w:style w:type="paragraph" w:styleId="Piedepgina">
    <w:name w:val="footer"/>
    <w:basedOn w:val="Normal"/>
    <w:link w:val="PiedepginaCar"/>
    <w:uiPriority w:val="99"/>
    <w:unhideWhenUsed/>
    <w:rsid w:val="006272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72CB"/>
  </w:style>
  <w:style w:type="paragraph" w:styleId="Textodeglobo">
    <w:name w:val="Balloon Text"/>
    <w:basedOn w:val="Normal"/>
    <w:link w:val="TextodegloboCar"/>
    <w:uiPriority w:val="99"/>
    <w:semiHidden/>
    <w:unhideWhenUsed/>
    <w:rsid w:val="00F9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9D9"/>
    <w:rPr>
      <w:rFonts w:ascii="Segoe UI" w:hAnsi="Segoe UI" w:cs="Segoe UI"/>
      <w:sz w:val="18"/>
      <w:szCs w:val="18"/>
    </w:rPr>
  </w:style>
  <w:style w:type="paragraph" w:styleId="Prrafodelista">
    <w:name w:val="List Paragraph"/>
    <w:basedOn w:val="Normal"/>
    <w:uiPriority w:val="34"/>
    <w:qFormat/>
    <w:rsid w:val="000C65BE"/>
    <w:pPr>
      <w:ind w:left="720"/>
      <w:contextualSpacing/>
    </w:pPr>
  </w:style>
  <w:style w:type="character" w:customStyle="1" w:styleId="apple-converted-space">
    <w:name w:val="apple-converted-space"/>
    <w:basedOn w:val="Fuentedeprrafopredeter"/>
    <w:rsid w:val="00447F00"/>
  </w:style>
  <w:style w:type="character" w:styleId="Hipervnculo">
    <w:name w:val="Hyperlink"/>
    <w:basedOn w:val="Fuentedeprrafopredeter"/>
    <w:uiPriority w:val="99"/>
    <w:semiHidden/>
    <w:unhideWhenUsed/>
    <w:rsid w:val="00447F00"/>
    <w:rPr>
      <w:color w:val="0000FF"/>
      <w:u w:val="single"/>
    </w:rPr>
  </w:style>
  <w:style w:type="paragraph" w:customStyle="1" w:styleId="Estilo">
    <w:name w:val="Estilo"/>
    <w:basedOn w:val="Sinespaciado"/>
    <w:link w:val="EstiloCar"/>
    <w:qFormat/>
    <w:rsid w:val="00515571"/>
    <w:pPr>
      <w:jc w:val="both"/>
    </w:pPr>
    <w:rPr>
      <w:rFonts w:ascii="Arial" w:hAnsi="Arial"/>
      <w:sz w:val="24"/>
    </w:rPr>
  </w:style>
  <w:style w:type="character" w:customStyle="1" w:styleId="EstiloCar">
    <w:name w:val="Estilo Car"/>
    <w:basedOn w:val="Fuentedeprrafopredeter"/>
    <w:link w:val="Estilo"/>
    <w:rsid w:val="00515571"/>
    <w:rPr>
      <w:rFonts w:ascii="Arial" w:hAnsi="Arial"/>
      <w:sz w:val="24"/>
    </w:rPr>
  </w:style>
  <w:style w:type="paragraph" w:styleId="Sinespaciado">
    <w:name w:val="No Spacing"/>
    <w:uiPriority w:val="1"/>
    <w:qFormat/>
    <w:rsid w:val="0051557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18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361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6186"/>
  </w:style>
  <w:style w:type="paragraph" w:styleId="Textonotapie">
    <w:name w:val="footnote text"/>
    <w:basedOn w:val="Normal"/>
    <w:link w:val="TextonotapieCar"/>
    <w:uiPriority w:val="99"/>
    <w:unhideWhenUsed/>
    <w:rsid w:val="00E36186"/>
    <w:pPr>
      <w:spacing w:after="0" w:line="240" w:lineRule="auto"/>
    </w:pPr>
    <w:rPr>
      <w:sz w:val="20"/>
      <w:szCs w:val="20"/>
    </w:rPr>
  </w:style>
  <w:style w:type="character" w:customStyle="1" w:styleId="TextonotapieCar">
    <w:name w:val="Texto nota pie Car"/>
    <w:basedOn w:val="Fuentedeprrafopredeter"/>
    <w:link w:val="Textonotapie"/>
    <w:uiPriority w:val="99"/>
    <w:rsid w:val="00E36186"/>
    <w:rPr>
      <w:sz w:val="20"/>
      <w:szCs w:val="20"/>
    </w:rPr>
  </w:style>
  <w:style w:type="character" w:styleId="Refdenotaalpie">
    <w:name w:val="footnote reference"/>
    <w:basedOn w:val="Fuentedeprrafopredeter"/>
    <w:uiPriority w:val="99"/>
    <w:semiHidden/>
    <w:unhideWhenUsed/>
    <w:rsid w:val="00E36186"/>
    <w:rPr>
      <w:vertAlign w:val="superscript"/>
    </w:rPr>
  </w:style>
  <w:style w:type="paragraph" w:styleId="Piedepgina">
    <w:name w:val="footer"/>
    <w:basedOn w:val="Normal"/>
    <w:link w:val="PiedepginaCar"/>
    <w:uiPriority w:val="99"/>
    <w:unhideWhenUsed/>
    <w:rsid w:val="006272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272CB"/>
  </w:style>
  <w:style w:type="paragraph" w:styleId="Textodeglobo">
    <w:name w:val="Balloon Text"/>
    <w:basedOn w:val="Normal"/>
    <w:link w:val="TextodegloboCar"/>
    <w:uiPriority w:val="99"/>
    <w:semiHidden/>
    <w:unhideWhenUsed/>
    <w:rsid w:val="00F929D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29D9"/>
    <w:rPr>
      <w:rFonts w:ascii="Segoe UI" w:hAnsi="Segoe UI" w:cs="Segoe UI"/>
      <w:sz w:val="18"/>
      <w:szCs w:val="18"/>
    </w:rPr>
  </w:style>
  <w:style w:type="paragraph" w:styleId="Prrafodelista">
    <w:name w:val="List Paragraph"/>
    <w:basedOn w:val="Normal"/>
    <w:uiPriority w:val="34"/>
    <w:qFormat/>
    <w:rsid w:val="000C65BE"/>
    <w:pPr>
      <w:ind w:left="720"/>
      <w:contextualSpacing/>
    </w:pPr>
  </w:style>
  <w:style w:type="character" w:customStyle="1" w:styleId="apple-converted-space">
    <w:name w:val="apple-converted-space"/>
    <w:basedOn w:val="Fuentedeprrafopredeter"/>
    <w:rsid w:val="00447F00"/>
  </w:style>
  <w:style w:type="character" w:styleId="Hipervnculo">
    <w:name w:val="Hyperlink"/>
    <w:basedOn w:val="Fuentedeprrafopredeter"/>
    <w:uiPriority w:val="99"/>
    <w:semiHidden/>
    <w:unhideWhenUsed/>
    <w:rsid w:val="00447F00"/>
    <w:rPr>
      <w:color w:val="0000FF"/>
      <w:u w:val="single"/>
    </w:rPr>
  </w:style>
  <w:style w:type="paragraph" w:customStyle="1" w:styleId="Estilo">
    <w:name w:val="Estilo"/>
    <w:basedOn w:val="Sinespaciado"/>
    <w:link w:val="EstiloCar"/>
    <w:qFormat/>
    <w:rsid w:val="00515571"/>
    <w:pPr>
      <w:jc w:val="both"/>
    </w:pPr>
    <w:rPr>
      <w:rFonts w:ascii="Arial" w:hAnsi="Arial"/>
      <w:sz w:val="24"/>
    </w:rPr>
  </w:style>
  <w:style w:type="character" w:customStyle="1" w:styleId="EstiloCar">
    <w:name w:val="Estilo Car"/>
    <w:basedOn w:val="Fuentedeprrafopredeter"/>
    <w:link w:val="Estilo"/>
    <w:rsid w:val="00515571"/>
    <w:rPr>
      <w:rFonts w:ascii="Arial" w:hAnsi="Arial"/>
      <w:sz w:val="24"/>
    </w:rPr>
  </w:style>
  <w:style w:type="paragraph" w:styleId="Sinespaciado">
    <w:name w:val="No Spacing"/>
    <w:uiPriority w:val="1"/>
    <w:qFormat/>
    <w:rsid w:val="0051557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372629">
      <w:bodyDiv w:val="1"/>
      <w:marLeft w:val="0"/>
      <w:marRight w:val="0"/>
      <w:marTop w:val="0"/>
      <w:marBottom w:val="0"/>
      <w:divBdr>
        <w:top w:val="none" w:sz="0" w:space="0" w:color="auto"/>
        <w:left w:val="none" w:sz="0" w:space="0" w:color="auto"/>
        <w:bottom w:val="none" w:sz="0" w:space="0" w:color="auto"/>
        <w:right w:val="none" w:sz="0" w:space="0" w:color="auto"/>
      </w:divBdr>
      <w:divsChild>
        <w:div w:id="211621910">
          <w:marLeft w:val="0"/>
          <w:marRight w:val="0"/>
          <w:marTop w:val="0"/>
          <w:marBottom w:val="0"/>
          <w:divBdr>
            <w:top w:val="none" w:sz="0" w:space="0" w:color="auto"/>
            <w:left w:val="none" w:sz="0" w:space="0" w:color="auto"/>
            <w:bottom w:val="none" w:sz="0" w:space="0" w:color="auto"/>
            <w:right w:val="none" w:sz="0" w:space="0" w:color="auto"/>
          </w:divBdr>
        </w:div>
      </w:divsChild>
    </w:div>
    <w:div w:id="80444590">
      <w:bodyDiv w:val="1"/>
      <w:marLeft w:val="0"/>
      <w:marRight w:val="0"/>
      <w:marTop w:val="0"/>
      <w:marBottom w:val="0"/>
      <w:divBdr>
        <w:top w:val="none" w:sz="0" w:space="0" w:color="auto"/>
        <w:left w:val="none" w:sz="0" w:space="0" w:color="auto"/>
        <w:bottom w:val="none" w:sz="0" w:space="0" w:color="auto"/>
        <w:right w:val="none" w:sz="0" w:space="0" w:color="auto"/>
      </w:divBdr>
    </w:div>
    <w:div w:id="126431370">
      <w:bodyDiv w:val="1"/>
      <w:marLeft w:val="0"/>
      <w:marRight w:val="0"/>
      <w:marTop w:val="0"/>
      <w:marBottom w:val="0"/>
      <w:divBdr>
        <w:top w:val="none" w:sz="0" w:space="0" w:color="auto"/>
        <w:left w:val="none" w:sz="0" w:space="0" w:color="auto"/>
        <w:bottom w:val="none" w:sz="0" w:space="0" w:color="auto"/>
        <w:right w:val="none" w:sz="0" w:space="0" w:color="auto"/>
      </w:divBdr>
      <w:divsChild>
        <w:div w:id="1795710466">
          <w:marLeft w:val="0"/>
          <w:marRight w:val="0"/>
          <w:marTop w:val="0"/>
          <w:marBottom w:val="0"/>
          <w:divBdr>
            <w:top w:val="none" w:sz="0" w:space="0" w:color="auto"/>
            <w:left w:val="none" w:sz="0" w:space="0" w:color="auto"/>
            <w:bottom w:val="none" w:sz="0" w:space="0" w:color="auto"/>
            <w:right w:val="none" w:sz="0" w:space="0" w:color="auto"/>
          </w:divBdr>
        </w:div>
      </w:divsChild>
    </w:div>
    <w:div w:id="173343459">
      <w:bodyDiv w:val="1"/>
      <w:marLeft w:val="0"/>
      <w:marRight w:val="0"/>
      <w:marTop w:val="0"/>
      <w:marBottom w:val="0"/>
      <w:divBdr>
        <w:top w:val="none" w:sz="0" w:space="0" w:color="auto"/>
        <w:left w:val="none" w:sz="0" w:space="0" w:color="auto"/>
        <w:bottom w:val="none" w:sz="0" w:space="0" w:color="auto"/>
        <w:right w:val="none" w:sz="0" w:space="0" w:color="auto"/>
      </w:divBdr>
    </w:div>
    <w:div w:id="359165505">
      <w:bodyDiv w:val="1"/>
      <w:marLeft w:val="0"/>
      <w:marRight w:val="0"/>
      <w:marTop w:val="0"/>
      <w:marBottom w:val="0"/>
      <w:divBdr>
        <w:top w:val="none" w:sz="0" w:space="0" w:color="auto"/>
        <w:left w:val="none" w:sz="0" w:space="0" w:color="auto"/>
        <w:bottom w:val="none" w:sz="0" w:space="0" w:color="auto"/>
        <w:right w:val="none" w:sz="0" w:space="0" w:color="auto"/>
      </w:divBdr>
      <w:divsChild>
        <w:div w:id="116144740">
          <w:marLeft w:val="0"/>
          <w:marRight w:val="0"/>
          <w:marTop w:val="0"/>
          <w:marBottom w:val="0"/>
          <w:divBdr>
            <w:top w:val="none" w:sz="0" w:space="0" w:color="auto"/>
            <w:left w:val="none" w:sz="0" w:space="0" w:color="auto"/>
            <w:bottom w:val="none" w:sz="0" w:space="0" w:color="auto"/>
            <w:right w:val="none" w:sz="0" w:space="0" w:color="auto"/>
          </w:divBdr>
        </w:div>
      </w:divsChild>
    </w:div>
    <w:div w:id="497312502">
      <w:bodyDiv w:val="1"/>
      <w:marLeft w:val="0"/>
      <w:marRight w:val="0"/>
      <w:marTop w:val="0"/>
      <w:marBottom w:val="0"/>
      <w:divBdr>
        <w:top w:val="none" w:sz="0" w:space="0" w:color="auto"/>
        <w:left w:val="none" w:sz="0" w:space="0" w:color="auto"/>
        <w:bottom w:val="none" w:sz="0" w:space="0" w:color="auto"/>
        <w:right w:val="none" w:sz="0" w:space="0" w:color="auto"/>
      </w:divBdr>
    </w:div>
    <w:div w:id="520895818">
      <w:bodyDiv w:val="1"/>
      <w:marLeft w:val="0"/>
      <w:marRight w:val="0"/>
      <w:marTop w:val="0"/>
      <w:marBottom w:val="0"/>
      <w:divBdr>
        <w:top w:val="none" w:sz="0" w:space="0" w:color="auto"/>
        <w:left w:val="none" w:sz="0" w:space="0" w:color="auto"/>
        <w:bottom w:val="none" w:sz="0" w:space="0" w:color="auto"/>
        <w:right w:val="none" w:sz="0" w:space="0" w:color="auto"/>
      </w:divBdr>
    </w:div>
    <w:div w:id="630210926">
      <w:bodyDiv w:val="1"/>
      <w:marLeft w:val="0"/>
      <w:marRight w:val="0"/>
      <w:marTop w:val="0"/>
      <w:marBottom w:val="0"/>
      <w:divBdr>
        <w:top w:val="none" w:sz="0" w:space="0" w:color="auto"/>
        <w:left w:val="none" w:sz="0" w:space="0" w:color="auto"/>
        <w:bottom w:val="none" w:sz="0" w:space="0" w:color="auto"/>
        <w:right w:val="none" w:sz="0" w:space="0" w:color="auto"/>
      </w:divBdr>
    </w:div>
    <w:div w:id="685717395">
      <w:bodyDiv w:val="1"/>
      <w:marLeft w:val="0"/>
      <w:marRight w:val="0"/>
      <w:marTop w:val="0"/>
      <w:marBottom w:val="0"/>
      <w:divBdr>
        <w:top w:val="none" w:sz="0" w:space="0" w:color="auto"/>
        <w:left w:val="none" w:sz="0" w:space="0" w:color="auto"/>
        <w:bottom w:val="none" w:sz="0" w:space="0" w:color="auto"/>
        <w:right w:val="none" w:sz="0" w:space="0" w:color="auto"/>
      </w:divBdr>
      <w:divsChild>
        <w:div w:id="385110079">
          <w:marLeft w:val="0"/>
          <w:marRight w:val="0"/>
          <w:marTop w:val="0"/>
          <w:marBottom w:val="0"/>
          <w:divBdr>
            <w:top w:val="none" w:sz="0" w:space="0" w:color="auto"/>
            <w:left w:val="none" w:sz="0" w:space="0" w:color="auto"/>
            <w:bottom w:val="none" w:sz="0" w:space="0" w:color="auto"/>
            <w:right w:val="none" w:sz="0" w:space="0" w:color="auto"/>
          </w:divBdr>
        </w:div>
      </w:divsChild>
    </w:div>
    <w:div w:id="882056123">
      <w:bodyDiv w:val="1"/>
      <w:marLeft w:val="0"/>
      <w:marRight w:val="0"/>
      <w:marTop w:val="0"/>
      <w:marBottom w:val="0"/>
      <w:divBdr>
        <w:top w:val="none" w:sz="0" w:space="0" w:color="auto"/>
        <w:left w:val="none" w:sz="0" w:space="0" w:color="auto"/>
        <w:bottom w:val="none" w:sz="0" w:space="0" w:color="auto"/>
        <w:right w:val="none" w:sz="0" w:space="0" w:color="auto"/>
      </w:divBdr>
      <w:divsChild>
        <w:div w:id="1828127809">
          <w:marLeft w:val="0"/>
          <w:marRight w:val="0"/>
          <w:marTop w:val="0"/>
          <w:marBottom w:val="0"/>
          <w:divBdr>
            <w:top w:val="none" w:sz="0" w:space="0" w:color="auto"/>
            <w:left w:val="none" w:sz="0" w:space="0" w:color="auto"/>
            <w:bottom w:val="none" w:sz="0" w:space="0" w:color="auto"/>
            <w:right w:val="none" w:sz="0" w:space="0" w:color="auto"/>
          </w:divBdr>
        </w:div>
      </w:divsChild>
    </w:div>
    <w:div w:id="884295768">
      <w:bodyDiv w:val="1"/>
      <w:marLeft w:val="0"/>
      <w:marRight w:val="0"/>
      <w:marTop w:val="0"/>
      <w:marBottom w:val="0"/>
      <w:divBdr>
        <w:top w:val="none" w:sz="0" w:space="0" w:color="auto"/>
        <w:left w:val="none" w:sz="0" w:space="0" w:color="auto"/>
        <w:bottom w:val="none" w:sz="0" w:space="0" w:color="auto"/>
        <w:right w:val="none" w:sz="0" w:space="0" w:color="auto"/>
      </w:divBdr>
      <w:divsChild>
        <w:div w:id="398479917">
          <w:marLeft w:val="0"/>
          <w:marRight w:val="0"/>
          <w:marTop w:val="0"/>
          <w:marBottom w:val="0"/>
          <w:divBdr>
            <w:top w:val="none" w:sz="0" w:space="0" w:color="auto"/>
            <w:left w:val="none" w:sz="0" w:space="0" w:color="auto"/>
            <w:bottom w:val="none" w:sz="0" w:space="0" w:color="auto"/>
            <w:right w:val="none" w:sz="0" w:space="0" w:color="auto"/>
          </w:divBdr>
        </w:div>
      </w:divsChild>
    </w:div>
    <w:div w:id="976225829">
      <w:bodyDiv w:val="1"/>
      <w:marLeft w:val="0"/>
      <w:marRight w:val="0"/>
      <w:marTop w:val="0"/>
      <w:marBottom w:val="0"/>
      <w:divBdr>
        <w:top w:val="none" w:sz="0" w:space="0" w:color="auto"/>
        <w:left w:val="none" w:sz="0" w:space="0" w:color="auto"/>
        <w:bottom w:val="none" w:sz="0" w:space="0" w:color="auto"/>
        <w:right w:val="none" w:sz="0" w:space="0" w:color="auto"/>
      </w:divBdr>
    </w:div>
    <w:div w:id="980883451">
      <w:bodyDiv w:val="1"/>
      <w:marLeft w:val="0"/>
      <w:marRight w:val="0"/>
      <w:marTop w:val="0"/>
      <w:marBottom w:val="0"/>
      <w:divBdr>
        <w:top w:val="none" w:sz="0" w:space="0" w:color="auto"/>
        <w:left w:val="none" w:sz="0" w:space="0" w:color="auto"/>
        <w:bottom w:val="none" w:sz="0" w:space="0" w:color="auto"/>
        <w:right w:val="none" w:sz="0" w:space="0" w:color="auto"/>
      </w:divBdr>
      <w:divsChild>
        <w:div w:id="895823113">
          <w:marLeft w:val="0"/>
          <w:marRight w:val="0"/>
          <w:marTop w:val="0"/>
          <w:marBottom w:val="0"/>
          <w:divBdr>
            <w:top w:val="none" w:sz="0" w:space="0" w:color="auto"/>
            <w:left w:val="none" w:sz="0" w:space="0" w:color="auto"/>
            <w:bottom w:val="none" w:sz="0" w:space="0" w:color="auto"/>
            <w:right w:val="none" w:sz="0" w:space="0" w:color="auto"/>
          </w:divBdr>
        </w:div>
      </w:divsChild>
    </w:div>
    <w:div w:id="985010795">
      <w:bodyDiv w:val="1"/>
      <w:marLeft w:val="0"/>
      <w:marRight w:val="0"/>
      <w:marTop w:val="0"/>
      <w:marBottom w:val="0"/>
      <w:divBdr>
        <w:top w:val="none" w:sz="0" w:space="0" w:color="auto"/>
        <w:left w:val="none" w:sz="0" w:space="0" w:color="auto"/>
        <w:bottom w:val="none" w:sz="0" w:space="0" w:color="auto"/>
        <w:right w:val="none" w:sz="0" w:space="0" w:color="auto"/>
      </w:divBdr>
      <w:divsChild>
        <w:div w:id="762917529">
          <w:marLeft w:val="0"/>
          <w:marRight w:val="0"/>
          <w:marTop w:val="0"/>
          <w:marBottom w:val="0"/>
          <w:divBdr>
            <w:top w:val="none" w:sz="0" w:space="0" w:color="auto"/>
            <w:left w:val="none" w:sz="0" w:space="0" w:color="auto"/>
            <w:bottom w:val="none" w:sz="0" w:space="0" w:color="auto"/>
            <w:right w:val="none" w:sz="0" w:space="0" w:color="auto"/>
          </w:divBdr>
        </w:div>
      </w:divsChild>
    </w:div>
    <w:div w:id="1207647117">
      <w:bodyDiv w:val="1"/>
      <w:marLeft w:val="0"/>
      <w:marRight w:val="0"/>
      <w:marTop w:val="0"/>
      <w:marBottom w:val="0"/>
      <w:divBdr>
        <w:top w:val="none" w:sz="0" w:space="0" w:color="auto"/>
        <w:left w:val="none" w:sz="0" w:space="0" w:color="auto"/>
        <w:bottom w:val="none" w:sz="0" w:space="0" w:color="auto"/>
        <w:right w:val="none" w:sz="0" w:space="0" w:color="auto"/>
      </w:divBdr>
      <w:divsChild>
        <w:div w:id="351998842">
          <w:marLeft w:val="0"/>
          <w:marRight w:val="0"/>
          <w:marTop w:val="0"/>
          <w:marBottom w:val="0"/>
          <w:divBdr>
            <w:top w:val="none" w:sz="0" w:space="0" w:color="auto"/>
            <w:left w:val="none" w:sz="0" w:space="0" w:color="auto"/>
            <w:bottom w:val="none" w:sz="0" w:space="0" w:color="auto"/>
            <w:right w:val="none" w:sz="0" w:space="0" w:color="auto"/>
          </w:divBdr>
        </w:div>
      </w:divsChild>
    </w:div>
    <w:div w:id="1504853662">
      <w:bodyDiv w:val="1"/>
      <w:marLeft w:val="0"/>
      <w:marRight w:val="0"/>
      <w:marTop w:val="0"/>
      <w:marBottom w:val="0"/>
      <w:divBdr>
        <w:top w:val="none" w:sz="0" w:space="0" w:color="auto"/>
        <w:left w:val="none" w:sz="0" w:space="0" w:color="auto"/>
        <w:bottom w:val="none" w:sz="0" w:space="0" w:color="auto"/>
        <w:right w:val="none" w:sz="0" w:space="0" w:color="auto"/>
      </w:divBdr>
    </w:div>
    <w:div w:id="1513689922">
      <w:bodyDiv w:val="1"/>
      <w:marLeft w:val="0"/>
      <w:marRight w:val="0"/>
      <w:marTop w:val="0"/>
      <w:marBottom w:val="0"/>
      <w:divBdr>
        <w:top w:val="none" w:sz="0" w:space="0" w:color="auto"/>
        <w:left w:val="none" w:sz="0" w:space="0" w:color="auto"/>
        <w:bottom w:val="none" w:sz="0" w:space="0" w:color="auto"/>
        <w:right w:val="none" w:sz="0" w:space="0" w:color="auto"/>
      </w:divBdr>
      <w:divsChild>
        <w:div w:id="1300454939">
          <w:marLeft w:val="0"/>
          <w:marRight w:val="0"/>
          <w:marTop w:val="0"/>
          <w:marBottom w:val="0"/>
          <w:divBdr>
            <w:top w:val="none" w:sz="0" w:space="0" w:color="auto"/>
            <w:left w:val="none" w:sz="0" w:space="0" w:color="auto"/>
            <w:bottom w:val="none" w:sz="0" w:space="0" w:color="auto"/>
            <w:right w:val="none" w:sz="0" w:space="0" w:color="auto"/>
          </w:divBdr>
        </w:div>
      </w:divsChild>
    </w:div>
    <w:div w:id="1539658225">
      <w:bodyDiv w:val="1"/>
      <w:marLeft w:val="0"/>
      <w:marRight w:val="0"/>
      <w:marTop w:val="0"/>
      <w:marBottom w:val="0"/>
      <w:divBdr>
        <w:top w:val="none" w:sz="0" w:space="0" w:color="auto"/>
        <w:left w:val="none" w:sz="0" w:space="0" w:color="auto"/>
        <w:bottom w:val="none" w:sz="0" w:space="0" w:color="auto"/>
        <w:right w:val="none" w:sz="0" w:space="0" w:color="auto"/>
      </w:divBdr>
      <w:divsChild>
        <w:div w:id="16349432">
          <w:marLeft w:val="0"/>
          <w:marRight w:val="0"/>
          <w:marTop w:val="0"/>
          <w:marBottom w:val="0"/>
          <w:divBdr>
            <w:top w:val="none" w:sz="0" w:space="0" w:color="auto"/>
            <w:left w:val="none" w:sz="0" w:space="0" w:color="auto"/>
            <w:bottom w:val="none" w:sz="0" w:space="0" w:color="auto"/>
            <w:right w:val="none" w:sz="0" w:space="0" w:color="auto"/>
          </w:divBdr>
        </w:div>
      </w:divsChild>
    </w:div>
    <w:div w:id="1624380383">
      <w:bodyDiv w:val="1"/>
      <w:marLeft w:val="0"/>
      <w:marRight w:val="0"/>
      <w:marTop w:val="0"/>
      <w:marBottom w:val="0"/>
      <w:divBdr>
        <w:top w:val="none" w:sz="0" w:space="0" w:color="auto"/>
        <w:left w:val="none" w:sz="0" w:space="0" w:color="auto"/>
        <w:bottom w:val="none" w:sz="0" w:space="0" w:color="auto"/>
        <w:right w:val="none" w:sz="0" w:space="0" w:color="auto"/>
      </w:divBdr>
    </w:div>
    <w:div w:id="1662469965">
      <w:bodyDiv w:val="1"/>
      <w:marLeft w:val="0"/>
      <w:marRight w:val="0"/>
      <w:marTop w:val="0"/>
      <w:marBottom w:val="0"/>
      <w:divBdr>
        <w:top w:val="none" w:sz="0" w:space="0" w:color="auto"/>
        <w:left w:val="none" w:sz="0" w:space="0" w:color="auto"/>
        <w:bottom w:val="none" w:sz="0" w:space="0" w:color="auto"/>
        <w:right w:val="none" w:sz="0" w:space="0" w:color="auto"/>
      </w:divBdr>
      <w:divsChild>
        <w:div w:id="1213731503">
          <w:marLeft w:val="0"/>
          <w:marRight w:val="0"/>
          <w:marTop w:val="0"/>
          <w:marBottom w:val="0"/>
          <w:divBdr>
            <w:top w:val="none" w:sz="0" w:space="0" w:color="auto"/>
            <w:left w:val="none" w:sz="0" w:space="0" w:color="auto"/>
            <w:bottom w:val="none" w:sz="0" w:space="0" w:color="auto"/>
            <w:right w:val="none" w:sz="0" w:space="0" w:color="auto"/>
          </w:divBdr>
        </w:div>
      </w:divsChild>
    </w:div>
    <w:div w:id="1904443199">
      <w:bodyDiv w:val="1"/>
      <w:marLeft w:val="0"/>
      <w:marRight w:val="0"/>
      <w:marTop w:val="0"/>
      <w:marBottom w:val="0"/>
      <w:divBdr>
        <w:top w:val="none" w:sz="0" w:space="0" w:color="auto"/>
        <w:left w:val="none" w:sz="0" w:space="0" w:color="auto"/>
        <w:bottom w:val="none" w:sz="0" w:space="0" w:color="auto"/>
        <w:right w:val="none" w:sz="0" w:space="0" w:color="auto"/>
      </w:divBdr>
      <w:divsChild>
        <w:div w:id="1266377267">
          <w:marLeft w:val="0"/>
          <w:marRight w:val="0"/>
          <w:marTop w:val="0"/>
          <w:marBottom w:val="0"/>
          <w:divBdr>
            <w:top w:val="none" w:sz="0" w:space="0" w:color="auto"/>
            <w:left w:val="none" w:sz="0" w:space="0" w:color="auto"/>
            <w:bottom w:val="none" w:sz="0" w:space="0" w:color="auto"/>
            <w:right w:val="none" w:sz="0" w:space="0" w:color="auto"/>
          </w:divBdr>
        </w:div>
      </w:divsChild>
    </w:div>
    <w:div w:id="2014452413">
      <w:bodyDiv w:val="1"/>
      <w:marLeft w:val="0"/>
      <w:marRight w:val="0"/>
      <w:marTop w:val="0"/>
      <w:marBottom w:val="0"/>
      <w:divBdr>
        <w:top w:val="none" w:sz="0" w:space="0" w:color="auto"/>
        <w:left w:val="none" w:sz="0" w:space="0" w:color="auto"/>
        <w:bottom w:val="none" w:sz="0" w:space="0" w:color="auto"/>
        <w:right w:val="none" w:sz="0" w:space="0" w:color="auto"/>
      </w:divBdr>
      <w:divsChild>
        <w:div w:id="1977567997">
          <w:marLeft w:val="0"/>
          <w:marRight w:val="0"/>
          <w:marTop w:val="0"/>
          <w:marBottom w:val="0"/>
          <w:divBdr>
            <w:top w:val="none" w:sz="0" w:space="0" w:color="auto"/>
            <w:left w:val="none" w:sz="0" w:space="0" w:color="auto"/>
            <w:bottom w:val="none" w:sz="0" w:space="0" w:color="auto"/>
            <w:right w:val="none" w:sz="0" w:space="0" w:color="auto"/>
          </w:divBdr>
        </w:div>
      </w:divsChild>
    </w:div>
    <w:div w:id="206930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A1FB2-2C74-4F33-AD6A-F8208E4AF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3813</Words>
  <Characters>20977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11</cp:revision>
  <cp:lastPrinted>2018-12-02T22:45:00Z</cp:lastPrinted>
  <dcterms:created xsi:type="dcterms:W3CDTF">2018-11-30T21:08:00Z</dcterms:created>
  <dcterms:modified xsi:type="dcterms:W3CDTF">2018-12-02T22:46:00Z</dcterms:modified>
</cp:coreProperties>
</file>