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64DD4" w14:textId="77777777" w:rsidR="00A7470B" w:rsidRPr="000B6BF7" w:rsidRDefault="00A7470B" w:rsidP="00A7470B">
      <w:pPr>
        <w:pStyle w:val="corte4fondo"/>
        <w:spacing w:line="276" w:lineRule="auto"/>
        <w:ind w:left="3544" w:right="51" w:firstLine="0"/>
        <w:rPr>
          <w:rFonts w:cs="Arial"/>
          <w:b/>
          <w:sz w:val="24"/>
          <w:szCs w:val="24"/>
        </w:rPr>
      </w:pPr>
      <w:bookmarkStart w:id="0" w:name="_GoBack"/>
      <w:bookmarkEnd w:id="0"/>
      <w:r w:rsidRPr="000B6BF7">
        <w:rPr>
          <w:rFonts w:cs="Arial"/>
          <w:b/>
          <w:sz w:val="24"/>
          <w:szCs w:val="24"/>
        </w:rPr>
        <w:t>QUINTA SALA UNITARIA DE PRIMERA INSTANCIA DEL TRIBUNAL DE JUSTICIA ADMINISTRATIVA DEL ESTADO DE OAXACA.</w:t>
      </w:r>
    </w:p>
    <w:p w14:paraId="4964AE8F" w14:textId="77777777" w:rsidR="00A7470B" w:rsidRPr="000B6BF7" w:rsidRDefault="00A7470B" w:rsidP="00A7470B">
      <w:pPr>
        <w:pStyle w:val="corte4fondo"/>
        <w:spacing w:line="276" w:lineRule="auto"/>
        <w:ind w:left="3544" w:right="-521" w:firstLine="0"/>
        <w:rPr>
          <w:rFonts w:cs="Arial"/>
          <w:b/>
          <w:sz w:val="24"/>
          <w:szCs w:val="24"/>
        </w:rPr>
      </w:pPr>
    </w:p>
    <w:p w14:paraId="3689770C" w14:textId="0FEFFA30" w:rsidR="00A7470B" w:rsidRPr="000B6BF7" w:rsidRDefault="00A7470B" w:rsidP="00A7470B">
      <w:pPr>
        <w:pStyle w:val="corte4fondo"/>
        <w:spacing w:line="276" w:lineRule="auto"/>
        <w:ind w:left="3544" w:right="-521" w:firstLine="0"/>
        <w:rPr>
          <w:rFonts w:cs="Arial"/>
          <w:sz w:val="24"/>
          <w:szCs w:val="24"/>
        </w:rPr>
      </w:pPr>
      <w:r w:rsidRPr="000B6BF7">
        <w:rPr>
          <w:rFonts w:cs="Arial"/>
          <w:b/>
          <w:sz w:val="24"/>
          <w:szCs w:val="24"/>
        </w:rPr>
        <w:t>JUICIO DE NULIDAD</w:t>
      </w:r>
      <w:r w:rsidRPr="000B6BF7">
        <w:rPr>
          <w:rFonts w:cs="Arial"/>
          <w:sz w:val="24"/>
          <w:szCs w:val="24"/>
        </w:rPr>
        <w:t xml:space="preserve">: </w:t>
      </w:r>
      <w:r w:rsidR="00F4686F">
        <w:rPr>
          <w:rFonts w:cs="Arial"/>
          <w:b/>
          <w:bCs/>
          <w:sz w:val="24"/>
          <w:szCs w:val="24"/>
        </w:rPr>
        <w:t>13</w:t>
      </w:r>
      <w:r w:rsidR="00216354">
        <w:rPr>
          <w:rFonts w:cs="Arial"/>
          <w:b/>
          <w:bCs/>
          <w:sz w:val="24"/>
          <w:szCs w:val="24"/>
        </w:rPr>
        <w:t>0</w:t>
      </w:r>
      <w:r w:rsidRPr="000B6BF7">
        <w:rPr>
          <w:rFonts w:cs="Arial"/>
          <w:b/>
          <w:bCs/>
          <w:sz w:val="24"/>
          <w:szCs w:val="24"/>
        </w:rPr>
        <w:t>/201</w:t>
      </w:r>
      <w:r w:rsidR="00CA786A" w:rsidRPr="000B6BF7">
        <w:rPr>
          <w:rFonts w:cs="Arial"/>
          <w:b/>
          <w:bCs/>
          <w:sz w:val="24"/>
          <w:szCs w:val="24"/>
        </w:rPr>
        <w:t>9</w:t>
      </w:r>
      <w:r w:rsidRPr="000B6BF7">
        <w:rPr>
          <w:rFonts w:cs="Arial"/>
          <w:sz w:val="24"/>
          <w:szCs w:val="24"/>
        </w:rPr>
        <w:t xml:space="preserve">. </w:t>
      </w:r>
    </w:p>
    <w:p w14:paraId="52A8CBB1" w14:textId="77777777" w:rsidR="00A7470B" w:rsidRPr="000B6BF7" w:rsidRDefault="00A7470B" w:rsidP="00A7470B">
      <w:pPr>
        <w:pStyle w:val="corte4fondo"/>
        <w:spacing w:line="276" w:lineRule="auto"/>
        <w:ind w:left="3544" w:right="-521" w:firstLine="0"/>
        <w:rPr>
          <w:rFonts w:cs="Arial"/>
          <w:sz w:val="24"/>
          <w:szCs w:val="24"/>
        </w:rPr>
      </w:pPr>
    </w:p>
    <w:p w14:paraId="309B3851" w14:textId="20090C6F" w:rsidR="00A7470B" w:rsidRPr="000B6BF7" w:rsidRDefault="00A7470B" w:rsidP="002D77E9">
      <w:pPr>
        <w:pStyle w:val="corte4fondo"/>
        <w:spacing w:line="276" w:lineRule="auto"/>
        <w:ind w:left="3544" w:right="51" w:firstLine="0"/>
        <w:rPr>
          <w:rFonts w:cs="Arial"/>
          <w:sz w:val="24"/>
          <w:szCs w:val="24"/>
        </w:rPr>
      </w:pPr>
      <w:r w:rsidRPr="000B6BF7">
        <w:rPr>
          <w:rFonts w:cs="Arial"/>
          <w:b/>
          <w:sz w:val="24"/>
          <w:szCs w:val="24"/>
        </w:rPr>
        <w:t>ACTOR</w:t>
      </w:r>
      <w:r w:rsidR="00BC485B">
        <w:rPr>
          <w:rFonts w:cs="Arial"/>
          <w:b/>
          <w:sz w:val="24"/>
          <w:szCs w:val="24"/>
        </w:rPr>
        <w:t>A</w:t>
      </w:r>
      <w:r w:rsidRPr="000B6BF7">
        <w:rPr>
          <w:rFonts w:cs="Arial"/>
          <w:b/>
          <w:sz w:val="24"/>
          <w:szCs w:val="24"/>
        </w:rPr>
        <w:t xml:space="preserve">: </w:t>
      </w:r>
      <w:r w:rsidR="002D77E9">
        <w:rPr>
          <w:b/>
          <w:sz w:val="24"/>
          <w:szCs w:val="24"/>
        </w:rPr>
        <w:t>**********</w:t>
      </w:r>
    </w:p>
    <w:p w14:paraId="4DCC4E4C" w14:textId="77777777" w:rsidR="00A7470B" w:rsidRPr="000B6BF7" w:rsidRDefault="00A7470B" w:rsidP="00A7470B">
      <w:pPr>
        <w:pStyle w:val="corte4fondo"/>
        <w:spacing w:line="276" w:lineRule="auto"/>
        <w:ind w:left="3544" w:right="-521" w:firstLine="0"/>
        <w:rPr>
          <w:rFonts w:cs="Arial"/>
          <w:b/>
          <w:i/>
          <w:sz w:val="24"/>
          <w:szCs w:val="24"/>
        </w:rPr>
      </w:pPr>
      <w:r w:rsidRPr="000B6BF7">
        <w:rPr>
          <w:rFonts w:cs="Arial"/>
          <w:b/>
          <w:i/>
          <w:sz w:val="24"/>
          <w:szCs w:val="24"/>
        </w:rPr>
        <w:t xml:space="preserve"> </w:t>
      </w:r>
    </w:p>
    <w:p w14:paraId="182E59BC" w14:textId="77777777" w:rsidR="002D77E9" w:rsidRPr="000B6BF7" w:rsidRDefault="00A7470B" w:rsidP="002D77E9">
      <w:pPr>
        <w:pStyle w:val="corte4fondo"/>
        <w:spacing w:line="276" w:lineRule="auto"/>
        <w:ind w:left="3544" w:right="51" w:firstLine="0"/>
        <w:rPr>
          <w:rFonts w:cs="Arial"/>
          <w:sz w:val="24"/>
          <w:szCs w:val="24"/>
        </w:rPr>
      </w:pPr>
      <w:r w:rsidRPr="000B6BF7">
        <w:rPr>
          <w:rFonts w:cs="Arial"/>
          <w:b/>
          <w:sz w:val="24"/>
          <w:szCs w:val="24"/>
        </w:rPr>
        <w:t xml:space="preserve">AUTORIDAD DEMANDADA: </w:t>
      </w:r>
      <w:r w:rsidR="002029B9" w:rsidRPr="000B6BF7">
        <w:rPr>
          <w:rFonts w:cs="Arial"/>
          <w:b/>
          <w:sz w:val="24"/>
          <w:szCs w:val="24"/>
        </w:rPr>
        <w:t>POLICÍA</w:t>
      </w:r>
      <w:r w:rsidR="00BC485B">
        <w:rPr>
          <w:rFonts w:cs="Arial"/>
          <w:b/>
          <w:sz w:val="24"/>
          <w:szCs w:val="24"/>
        </w:rPr>
        <w:t xml:space="preserve"> VIAL MUNICIPAL</w:t>
      </w:r>
      <w:r w:rsidR="00C22BF4">
        <w:rPr>
          <w:rFonts w:cs="Arial"/>
          <w:b/>
          <w:sz w:val="24"/>
          <w:szCs w:val="24"/>
        </w:rPr>
        <w:t xml:space="preserve"> DE OAXACA DE JUÁREZ, </w:t>
      </w:r>
      <w:r w:rsidR="00C22BF4" w:rsidRPr="00C22BF4">
        <w:rPr>
          <w:rFonts w:cs="Arial"/>
          <w:bCs/>
          <w:sz w:val="24"/>
          <w:szCs w:val="24"/>
        </w:rPr>
        <w:t xml:space="preserve">con </w:t>
      </w:r>
      <w:r w:rsidR="00C22BF4">
        <w:rPr>
          <w:rFonts w:cs="Arial"/>
          <w:bCs/>
          <w:sz w:val="24"/>
          <w:szCs w:val="24"/>
        </w:rPr>
        <w:t>número estadístico</w:t>
      </w:r>
      <w:r w:rsidR="00BC485B">
        <w:rPr>
          <w:rFonts w:cs="Arial"/>
          <w:b/>
          <w:sz w:val="24"/>
          <w:szCs w:val="24"/>
        </w:rPr>
        <w:t xml:space="preserve"> PV-</w:t>
      </w:r>
      <w:r w:rsidR="00B87472">
        <w:rPr>
          <w:rFonts w:cs="Arial"/>
          <w:b/>
          <w:sz w:val="24"/>
          <w:szCs w:val="24"/>
        </w:rPr>
        <w:t>206</w:t>
      </w:r>
      <w:r w:rsidR="00E9064F">
        <w:rPr>
          <w:rFonts w:cs="Arial"/>
          <w:b/>
          <w:sz w:val="24"/>
          <w:szCs w:val="24"/>
        </w:rPr>
        <w:t>.</w:t>
      </w:r>
      <w:r w:rsidR="004D2497">
        <w:rPr>
          <w:rFonts w:cs="Arial"/>
          <w:b/>
          <w:sz w:val="24"/>
          <w:szCs w:val="24"/>
        </w:rPr>
        <w:t xml:space="preserve"> </w:t>
      </w:r>
      <w:r w:rsidR="002D77E9">
        <w:rPr>
          <w:b/>
          <w:sz w:val="24"/>
          <w:szCs w:val="24"/>
        </w:rPr>
        <w:t>**********</w:t>
      </w:r>
    </w:p>
    <w:p w14:paraId="285E3B6F" w14:textId="162EB04E" w:rsidR="00A7470B" w:rsidRPr="000B6BF7" w:rsidRDefault="00A7470B" w:rsidP="00A7470B">
      <w:pPr>
        <w:pStyle w:val="corte4fondo"/>
        <w:spacing w:line="276" w:lineRule="auto"/>
        <w:ind w:left="3544" w:right="51" w:firstLine="0"/>
        <w:rPr>
          <w:rFonts w:cs="Arial"/>
          <w:b/>
          <w:sz w:val="24"/>
          <w:szCs w:val="24"/>
        </w:rPr>
      </w:pPr>
    </w:p>
    <w:p w14:paraId="421AE312" w14:textId="77777777" w:rsidR="00A7470B" w:rsidRPr="000B6BF7" w:rsidRDefault="00A7470B" w:rsidP="00A7470B">
      <w:pPr>
        <w:pStyle w:val="Textoindependiente21"/>
        <w:spacing w:line="360" w:lineRule="auto"/>
        <w:ind w:firstLine="0"/>
        <w:rPr>
          <w:rFonts w:ascii="Arial" w:hAnsi="Arial" w:cs="Arial"/>
          <w:b/>
          <w:szCs w:val="24"/>
        </w:rPr>
      </w:pPr>
    </w:p>
    <w:p w14:paraId="1C8609E6" w14:textId="5848BAD0" w:rsidR="00A7470B" w:rsidRPr="00A320BE" w:rsidRDefault="00A7470B" w:rsidP="00A7470B">
      <w:pPr>
        <w:pStyle w:val="Textoindependiente21"/>
        <w:spacing w:line="360" w:lineRule="auto"/>
        <w:ind w:firstLine="0"/>
        <w:rPr>
          <w:rFonts w:ascii="Arial" w:hAnsi="Arial" w:cs="Arial"/>
          <w:sz w:val="23"/>
          <w:szCs w:val="23"/>
        </w:rPr>
      </w:pPr>
      <w:r w:rsidRPr="00A320BE">
        <w:rPr>
          <w:rFonts w:ascii="Arial" w:hAnsi="Arial" w:cs="Arial"/>
          <w:b/>
          <w:sz w:val="23"/>
          <w:szCs w:val="23"/>
        </w:rPr>
        <w:t xml:space="preserve">OAXACA DE JUÁREZ, OAXACA, DISTRITO DEL CENTRO A, </w:t>
      </w:r>
      <w:r w:rsidR="00A2657A" w:rsidRPr="00A320BE">
        <w:rPr>
          <w:rFonts w:ascii="Arial" w:hAnsi="Arial" w:cs="Arial"/>
          <w:b/>
          <w:sz w:val="23"/>
          <w:szCs w:val="23"/>
        </w:rPr>
        <w:t>SIETE</w:t>
      </w:r>
      <w:r w:rsidR="00A011F2" w:rsidRPr="00A320BE">
        <w:rPr>
          <w:rFonts w:ascii="Arial" w:hAnsi="Arial" w:cs="Arial"/>
          <w:b/>
          <w:sz w:val="23"/>
          <w:szCs w:val="23"/>
        </w:rPr>
        <w:t xml:space="preserve"> DE </w:t>
      </w:r>
      <w:r w:rsidR="00A2657A" w:rsidRPr="00A320BE">
        <w:rPr>
          <w:rFonts w:ascii="Arial" w:hAnsi="Arial" w:cs="Arial"/>
          <w:b/>
          <w:sz w:val="23"/>
          <w:szCs w:val="23"/>
        </w:rPr>
        <w:t xml:space="preserve">SEPTIEMBRE </w:t>
      </w:r>
      <w:r w:rsidR="00A011F2" w:rsidRPr="00A320BE">
        <w:rPr>
          <w:rFonts w:ascii="Arial" w:hAnsi="Arial" w:cs="Arial"/>
          <w:b/>
          <w:sz w:val="23"/>
          <w:szCs w:val="23"/>
        </w:rPr>
        <w:t>DE DOS MIL VE</w:t>
      </w:r>
      <w:r w:rsidR="000675BD" w:rsidRPr="00A320BE">
        <w:rPr>
          <w:rFonts w:ascii="Arial" w:hAnsi="Arial" w:cs="Arial"/>
          <w:b/>
          <w:sz w:val="23"/>
          <w:szCs w:val="23"/>
        </w:rPr>
        <w:t>INTE (</w:t>
      </w:r>
      <w:r w:rsidR="00A2657A" w:rsidRPr="00A320BE">
        <w:rPr>
          <w:rFonts w:ascii="Arial" w:hAnsi="Arial" w:cs="Arial"/>
          <w:b/>
          <w:sz w:val="23"/>
          <w:szCs w:val="23"/>
        </w:rPr>
        <w:t>0</w:t>
      </w:r>
      <w:r w:rsidR="000675BD" w:rsidRPr="00A320BE">
        <w:rPr>
          <w:rFonts w:ascii="Arial" w:hAnsi="Arial" w:cs="Arial"/>
          <w:b/>
          <w:sz w:val="23"/>
          <w:szCs w:val="23"/>
        </w:rPr>
        <w:t>7/0</w:t>
      </w:r>
      <w:r w:rsidR="00A2657A" w:rsidRPr="00A320BE">
        <w:rPr>
          <w:rFonts w:ascii="Arial" w:hAnsi="Arial" w:cs="Arial"/>
          <w:b/>
          <w:sz w:val="23"/>
          <w:szCs w:val="23"/>
        </w:rPr>
        <w:t>9</w:t>
      </w:r>
      <w:r w:rsidR="000675BD" w:rsidRPr="00A320BE">
        <w:rPr>
          <w:rFonts w:ascii="Arial" w:hAnsi="Arial" w:cs="Arial"/>
          <w:b/>
          <w:sz w:val="23"/>
          <w:szCs w:val="23"/>
        </w:rPr>
        <w:t>/2020).</w:t>
      </w:r>
      <w:r w:rsidR="00A011F2" w:rsidRPr="00A320BE">
        <w:rPr>
          <w:rFonts w:ascii="Arial" w:hAnsi="Arial" w:cs="Arial"/>
          <w:b/>
          <w:sz w:val="23"/>
          <w:szCs w:val="23"/>
        </w:rPr>
        <w:t xml:space="preserve"> </w:t>
      </w:r>
      <w:r w:rsidRPr="00A320BE">
        <w:rPr>
          <w:rFonts w:ascii="Arial" w:hAnsi="Arial" w:cs="Arial"/>
          <w:b/>
          <w:sz w:val="23"/>
          <w:szCs w:val="23"/>
        </w:rPr>
        <w:t xml:space="preserve"> </w:t>
      </w:r>
      <w:r w:rsidRPr="00A320BE">
        <w:rPr>
          <w:rFonts w:ascii="Arial" w:hAnsi="Arial" w:cs="Arial"/>
          <w:sz w:val="23"/>
          <w:szCs w:val="23"/>
        </w:rPr>
        <w:t>- - - - - - - - - - - - - - - - - - - - - -</w:t>
      </w:r>
      <w:r w:rsidR="00C2667A" w:rsidRPr="00A320BE">
        <w:rPr>
          <w:rFonts w:ascii="Arial" w:hAnsi="Arial" w:cs="Arial"/>
          <w:sz w:val="23"/>
          <w:szCs w:val="23"/>
        </w:rPr>
        <w:t xml:space="preserve"> </w:t>
      </w:r>
    </w:p>
    <w:p w14:paraId="5D3686A8" w14:textId="77777777" w:rsidR="00A7470B" w:rsidRPr="00A320BE" w:rsidRDefault="00A7470B" w:rsidP="00A7470B">
      <w:pPr>
        <w:pStyle w:val="Textoindependiente21"/>
        <w:spacing w:line="360" w:lineRule="auto"/>
        <w:ind w:firstLine="0"/>
        <w:rPr>
          <w:rFonts w:ascii="Arial" w:hAnsi="Arial" w:cs="Arial"/>
          <w:sz w:val="23"/>
          <w:szCs w:val="23"/>
        </w:rPr>
      </w:pPr>
    </w:p>
    <w:p w14:paraId="0FD8CD86" w14:textId="77804A9F" w:rsidR="00A7470B" w:rsidRPr="002D77E9" w:rsidRDefault="00A7470B" w:rsidP="002D77E9">
      <w:pPr>
        <w:pStyle w:val="corte4fondo"/>
        <w:ind w:right="51" w:firstLine="0"/>
        <w:rPr>
          <w:rFonts w:cs="Arial"/>
          <w:sz w:val="24"/>
          <w:szCs w:val="24"/>
        </w:rPr>
      </w:pPr>
      <w:r w:rsidRPr="00A320BE">
        <w:rPr>
          <w:rFonts w:cs="Arial"/>
          <w:sz w:val="23"/>
          <w:szCs w:val="23"/>
        </w:rPr>
        <w:t xml:space="preserve">V I S T O S para resolver los autos del juicio de nulidad de número </w:t>
      </w:r>
      <w:r w:rsidR="00FE05AD" w:rsidRPr="00A320BE">
        <w:rPr>
          <w:rFonts w:cs="Arial"/>
          <w:sz w:val="23"/>
          <w:szCs w:val="23"/>
        </w:rPr>
        <w:t>13</w:t>
      </w:r>
      <w:r w:rsidR="00D917D5" w:rsidRPr="00A320BE">
        <w:rPr>
          <w:rFonts w:cs="Arial"/>
          <w:sz w:val="23"/>
          <w:szCs w:val="23"/>
        </w:rPr>
        <w:t>0</w:t>
      </w:r>
      <w:r w:rsidR="00B23B8B" w:rsidRPr="00A320BE">
        <w:rPr>
          <w:rFonts w:cs="Arial"/>
          <w:sz w:val="23"/>
          <w:szCs w:val="23"/>
        </w:rPr>
        <w:t>/</w:t>
      </w:r>
      <w:r w:rsidR="00D9381C" w:rsidRPr="00A320BE">
        <w:rPr>
          <w:rFonts w:cs="Arial"/>
          <w:sz w:val="23"/>
          <w:szCs w:val="23"/>
        </w:rPr>
        <w:t>2019</w:t>
      </w:r>
      <w:r w:rsidRPr="00A320BE">
        <w:rPr>
          <w:rFonts w:cs="Arial"/>
          <w:sz w:val="23"/>
          <w:szCs w:val="23"/>
        </w:rPr>
        <w:t>, promovido por</w:t>
      </w:r>
      <w:r w:rsidR="002D77E9">
        <w:rPr>
          <w:rFonts w:cs="Arial"/>
          <w:b/>
          <w:sz w:val="23"/>
          <w:szCs w:val="23"/>
        </w:rPr>
        <w:t xml:space="preserve"> </w:t>
      </w:r>
      <w:r w:rsidR="002D77E9">
        <w:rPr>
          <w:b/>
          <w:sz w:val="24"/>
          <w:szCs w:val="24"/>
        </w:rPr>
        <w:t>**********</w:t>
      </w:r>
      <w:r w:rsidR="00D9381C" w:rsidRPr="00A320BE">
        <w:rPr>
          <w:rFonts w:cs="Arial"/>
          <w:sz w:val="23"/>
          <w:szCs w:val="23"/>
        </w:rPr>
        <w:t xml:space="preserve">, </w:t>
      </w:r>
      <w:r w:rsidRPr="00A320BE">
        <w:rPr>
          <w:rFonts w:cs="Arial"/>
          <w:sz w:val="23"/>
          <w:szCs w:val="23"/>
        </w:rPr>
        <w:t>en contra de</w:t>
      </w:r>
      <w:r w:rsidR="002029B9" w:rsidRPr="00A320BE">
        <w:rPr>
          <w:rFonts w:cs="Arial"/>
          <w:sz w:val="23"/>
          <w:szCs w:val="23"/>
        </w:rPr>
        <w:t xml:space="preserve">l </w:t>
      </w:r>
      <w:r w:rsidR="002029B9" w:rsidRPr="00A320BE">
        <w:rPr>
          <w:rFonts w:cs="Arial"/>
          <w:b/>
          <w:sz w:val="23"/>
          <w:szCs w:val="23"/>
        </w:rPr>
        <w:t xml:space="preserve">ACTA DE INFRACCIÓN </w:t>
      </w:r>
      <w:r w:rsidR="00B23B8B" w:rsidRPr="00A320BE">
        <w:rPr>
          <w:rFonts w:cs="Arial"/>
          <w:bCs/>
          <w:sz w:val="23"/>
          <w:szCs w:val="23"/>
        </w:rPr>
        <w:t xml:space="preserve">con número de folio </w:t>
      </w:r>
      <w:r w:rsidR="002D77E9">
        <w:rPr>
          <w:b/>
          <w:sz w:val="24"/>
          <w:szCs w:val="24"/>
        </w:rPr>
        <w:t>**********</w:t>
      </w:r>
      <w:r w:rsidR="008C4820" w:rsidRPr="00A320BE">
        <w:rPr>
          <w:rFonts w:cs="Arial"/>
          <w:sz w:val="23"/>
          <w:szCs w:val="23"/>
        </w:rPr>
        <w:t xml:space="preserve">, de </w:t>
      </w:r>
      <w:r w:rsidR="00D917D5" w:rsidRPr="00A320BE">
        <w:rPr>
          <w:rFonts w:cs="Arial"/>
          <w:sz w:val="23"/>
          <w:szCs w:val="23"/>
        </w:rPr>
        <w:t xml:space="preserve">treinta y </w:t>
      </w:r>
      <w:r w:rsidR="00FE05AD" w:rsidRPr="00A320BE">
        <w:rPr>
          <w:rFonts w:cs="Arial"/>
          <w:sz w:val="23"/>
          <w:szCs w:val="23"/>
        </w:rPr>
        <w:t>un</w:t>
      </w:r>
      <w:r w:rsidR="00B23B8B" w:rsidRPr="00A320BE">
        <w:rPr>
          <w:rFonts w:cs="Arial"/>
          <w:sz w:val="23"/>
          <w:szCs w:val="23"/>
        </w:rPr>
        <w:t>o</w:t>
      </w:r>
      <w:r w:rsidR="008C4820" w:rsidRPr="00A320BE">
        <w:rPr>
          <w:rFonts w:cs="Arial"/>
          <w:sz w:val="23"/>
          <w:szCs w:val="23"/>
        </w:rPr>
        <w:t xml:space="preserve"> de </w:t>
      </w:r>
      <w:r w:rsidR="00FE05AD" w:rsidRPr="00A320BE">
        <w:rPr>
          <w:rFonts w:cs="Arial"/>
          <w:sz w:val="23"/>
          <w:szCs w:val="23"/>
        </w:rPr>
        <w:t>octubre</w:t>
      </w:r>
      <w:r w:rsidR="008C4820" w:rsidRPr="00A320BE">
        <w:rPr>
          <w:rFonts w:cs="Arial"/>
          <w:sz w:val="23"/>
          <w:szCs w:val="23"/>
        </w:rPr>
        <w:t xml:space="preserve"> de dos mil diecinueve, emitida por </w:t>
      </w:r>
      <w:r w:rsidR="002D77E9">
        <w:rPr>
          <w:b/>
          <w:sz w:val="24"/>
          <w:szCs w:val="24"/>
        </w:rPr>
        <w:t>**********</w:t>
      </w:r>
      <w:r w:rsidR="00B23B8B" w:rsidRPr="00A320BE">
        <w:rPr>
          <w:rFonts w:cs="Arial"/>
          <w:sz w:val="23"/>
          <w:szCs w:val="23"/>
        </w:rPr>
        <w:t xml:space="preserve">, </w:t>
      </w:r>
      <w:r w:rsidR="008C4820" w:rsidRPr="00A320BE">
        <w:rPr>
          <w:rFonts w:cs="Arial"/>
          <w:b/>
          <w:sz w:val="23"/>
          <w:szCs w:val="23"/>
        </w:rPr>
        <w:t xml:space="preserve">POLICÍA VIAL </w:t>
      </w:r>
      <w:r w:rsidR="00FE05AD" w:rsidRPr="00A320BE">
        <w:rPr>
          <w:rFonts w:cs="Arial"/>
          <w:b/>
          <w:sz w:val="23"/>
          <w:szCs w:val="23"/>
        </w:rPr>
        <w:t xml:space="preserve">MUNICIPAL </w:t>
      </w:r>
      <w:r w:rsidR="007E59FA" w:rsidRPr="00A320BE">
        <w:rPr>
          <w:rFonts w:cs="Arial"/>
          <w:b/>
          <w:sz w:val="23"/>
          <w:szCs w:val="23"/>
        </w:rPr>
        <w:t xml:space="preserve">DE OAXACA DE JUÁREZ, </w:t>
      </w:r>
      <w:r w:rsidR="00FE05AD" w:rsidRPr="00A320BE">
        <w:rPr>
          <w:rFonts w:cs="Arial"/>
          <w:bCs/>
          <w:sz w:val="23"/>
          <w:szCs w:val="23"/>
        </w:rPr>
        <w:t>con número estadístico PV-</w:t>
      </w:r>
      <w:r w:rsidR="00D917D5" w:rsidRPr="00A320BE">
        <w:rPr>
          <w:rFonts w:cs="Arial"/>
          <w:bCs/>
          <w:sz w:val="23"/>
          <w:szCs w:val="23"/>
        </w:rPr>
        <w:t>206</w:t>
      </w:r>
      <w:r w:rsidR="00FE05AD" w:rsidRPr="00A320BE">
        <w:rPr>
          <w:rFonts w:cs="Arial"/>
          <w:bCs/>
          <w:sz w:val="23"/>
          <w:szCs w:val="23"/>
        </w:rPr>
        <w:t xml:space="preserve">, y; </w:t>
      </w:r>
    </w:p>
    <w:p w14:paraId="0B515624" w14:textId="77777777" w:rsidR="00A7470B" w:rsidRPr="00A320BE" w:rsidRDefault="00A7470B" w:rsidP="00A7470B">
      <w:pPr>
        <w:pStyle w:val="corte4fondo"/>
        <w:ind w:right="51" w:firstLine="0"/>
        <w:rPr>
          <w:rFonts w:cs="Arial"/>
          <w:sz w:val="23"/>
          <w:szCs w:val="23"/>
        </w:rPr>
      </w:pPr>
    </w:p>
    <w:p w14:paraId="37970EAB" w14:textId="77777777" w:rsidR="00A7470B" w:rsidRPr="00A320BE" w:rsidRDefault="00A7470B" w:rsidP="00A7470B">
      <w:pPr>
        <w:spacing w:line="360" w:lineRule="auto"/>
        <w:rPr>
          <w:rFonts w:ascii="Arial" w:hAnsi="Arial" w:cs="Arial"/>
          <w:b/>
          <w:spacing w:val="-3"/>
          <w:sz w:val="23"/>
          <w:szCs w:val="23"/>
          <w:lang w:val="es-ES_tradnl"/>
        </w:rPr>
      </w:pPr>
      <w:r w:rsidRPr="00A320BE">
        <w:rPr>
          <w:rFonts w:ascii="Arial" w:hAnsi="Arial" w:cs="Arial"/>
          <w:sz w:val="23"/>
          <w:szCs w:val="23"/>
        </w:rPr>
        <w:t xml:space="preserve">                                         </w:t>
      </w:r>
      <w:r w:rsidRPr="00A320BE">
        <w:rPr>
          <w:rFonts w:ascii="Arial" w:hAnsi="Arial" w:cs="Arial"/>
          <w:b/>
          <w:sz w:val="23"/>
          <w:szCs w:val="23"/>
        </w:rPr>
        <w:t>R E</w:t>
      </w:r>
      <w:r w:rsidRPr="00A320BE">
        <w:rPr>
          <w:rFonts w:ascii="Arial" w:hAnsi="Arial" w:cs="Arial"/>
          <w:b/>
          <w:spacing w:val="-3"/>
          <w:sz w:val="23"/>
          <w:szCs w:val="23"/>
          <w:lang w:val="es-ES_tradnl"/>
        </w:rPr>
        <w:t xml:space="preserve"> S U L T A N D O:</w:t>
      </w:r>
    </w:p>
    <w:p w14:paraId="391A7A28" w14:textId="77777777" w:rsidR="00A7470B" w:rsidRPr="00A320BE" w:rsidRDefault="00A7470B" w:rsidP="00A7470B">
      <w:pPr>
        <w:spacing w:line="360" w:lineRule="auto"/>
        <w:rPr>
          <w:rFonts w:ascii="Arial" w:hAnsi="Arial" w:cs="Arial"/>
          <w:sz w:val="23"/>
          <w:szCs w:val="23"/>
        </w:rPr>
      </w:pPr>
    </w:p>
    <w:p w14:paraId="2477D4D7" w14:textId="4C6B7789" w:rsidR="00A7470B" w:rsidRPr="00A320BE" w:rsidRDefault="00A7470B" w:rsidP="00A7470B">
      <w:pPr>
        <w:spacing w:line="360" w:lineRule="auto"/>
        <w:jc w:val="both"/>
        <w:rPr>
          <w:rFonts w:ascii="Arial" w:hAnsi="Arial" w:cs="Arial"/>
          <w:sz w:val="23"/>
          <w:szCs w:val="23"/>
        </w:rPr>
      </w:pPr>
      <w:r w:rsidRPr="00A320BE">
        <w:rPr>
          <w:rFonts w:ascii="Arial" w:hAnsi="Arial" w:cs="Arial"/>
          <w:b/>
          <w:spacing w:val="-3"/>
          <w:sz w:val="23"/>
          <w:szCs w:val="23"/>
          <w:lang w:val="es-ES_tradnl"/>
        </w:rPr>
        <w:tab/>
        <w:t>PRIMERO.-</w:t>
      </w:r>
      <w:r w:rsidR="009567BC" w:rsidRPr="00A320BE">
        <w:rPr>
          <w:rFonts w:ascii="Arial" w:hAnsi="Arial" w:cs="Arial"/>
          <w:b/>
          <w:sz w:val="23"/>
          <w:szCs w:val="23"/>
        </w:rPr>
        <w:t xml:space="preserve"> </w:t>
      </w:r>
      <w:r w:rsidR="00D917D5" w:rsidRPr="00A320BE">
        <w:rPr>
          <w:rFonts w:ascii="Arial" w:hAnsi="Arial" w:cs="Arial"/>
          <w:b/>
          <w:sz w:val="23"/>
          <w:szCs w:val="23"/>
        </w:rPr>
        <w:t xml:space="preserve"> </w:t>
      </w:r>
      <w:r w:rsidR="002D77E9">
        <w:rPr>
          <w:rFonts w:ascii="Arial" w:hAnsi="Arial" w:cs="Arial"/>
          <w:b/>
          <w:sz w:val="23"/>
          <w:szCs w:val="23"/>
        </w:rPr>
        <w:t>**********</w:t>
      </w:r>
      <w:r w:rsidR="0028408C" w:rsidRPr="00A320BE">
        <w:rPr>
          <w:rFonts w:ascii="Arial" w:hAnsi="Arial" w:cs="Arial"/>
          <w:b/>
          <w:sz w:val="23"/>
          <w:szCs w:val="23"/>
        </w:rPr>
        <w:t xml:space="preserve">, </w:t>
      </w:r>
      <w:r w:rsidRPr="00A320BE">
        <w:rPr>
          <w:rFonts w:ascii="Arial" w:hAnsi="Arial" w:cs="Arial"/>
          <w:spacing w:val="-3"/>
          <w:sz w:val="23"/>
          <w:szCs w:val="23"/>
          <w:lang w:val="es-ES_tradnl"/>
        </w:rPr>
        <w:t xml:space="preserve">por medio de </w:t>
      </w:r>
      <w:r w:rsidRPr="00A320BE">
        <w:rPr>
          <w:rFonts w:ascii="Arial" w:hAnsi="Arial" w:cs="Arial"/>
          <w:sz w:val="23"/>
          <w:szCs w:val="23"/>
          <w:lang w:val="es-MX"/>
        </w:rPr>
        <w:t>escrito recibido el</w:t>
      </w:r>
      <w:r w:rsidR="000E3EC6" w:rsidRPr="00A320BE">
        <w:rPr>
          <w:rFonts w:ascii="Arial" w:hAnsi="Arial" w:cs="Arial"/>
          <w:sz w:val="23"/>
          <w:szCs w:val="23"/>
          <w:lang w:val="es-MX"/>
        </w:rPr>
        <w:t xml:space="preserve"> </w:t>
      </w:r>
      <w:r w:rsidR="00D917D5" w:rsidRPr="00A320BE">
        <w:rPr>
          <w:rFonts w:ascii="Arial" w:hAnsi="Arial" w:cs="Arial"/>
          <w:sz w:val="23"/>
          <w:szCs w:val="23"/>
          <w:lang w:val="es-MX"/>
        </w:rPr>
        <w:t>siete</w:t>
      </w:r>
      <w:r w:rsidR="000E3EC6" w:rsidRPr="00A320BE">
        <w:rPr>
          <w:rFonts w:ascii="Arial" w:hAnsi="Arial" w:cs="Arial"/>
          <w:sz w:val="23"/>
          <w:szCs w:val="23"/>
          <w:lang w:val="es-MX"/>
        </w:rPr>
        <w:t xml:space="preserve"> de </w:t>
      </w:r>
      <w:r w:rsidR="001C2874" w:rsidRPr="00A320BE">
        <w:rPr>
          <w:rFonts w:ascii="Arial" w:hAnsi="Arial" w:cs="Arial"/>
          <w:sz w:val="23"/>
          <w:szCs w:val="23"/>
          <w:lang w:val="es-MX"/>
        </w:rPr>
        <w:t>noviembre</w:t>
      </w:r>
      <w:r w:rsidR="000E3EC6" w:rsidRPr="00A320BE">
        <w:rPr>
          <w:rFonts w:ascii="Arial" w:hAnsi="Arial" w:cs="Arial"/>
          <w:sz w:val="23"/>
          <w:szCs w:val="23"/>
          <w:lang w:val="es-MX"/>
        </w:rPr>
        <w:t xml:space="preserve"> de dos mil diecinueve</w:t>
      </w:r>
      <w:r w:rsidR="00425680" w:rsidRPr="00A320BE">
        <w:rPr>
          <w:rFonts w:ascii="Arial" w:hAnsi="Arial" w:cs="Arial"/>
          <w:sz w:val="23"/>
          <w:szCs w:val="23"/>
          <w:lang w:val="es-MX"/>
        </w:rPr>
        <w:t xml:space="preserve"> </w:t>
      </w:r>
      <w:r w:rsidR="000E3EC6" w:rsidRPr="00A320BE">
        <w:rPr>
          <w:rFonts w:ascii="Arial" w:hAnsi="Arial" w:cs="Arial"/>
          <w:sz w:val="23"/>
          <w:szCs w:val="23"/>
          <w:lang w:val="es-MX"/>
        </w:rPr>
        <w:t xml:space="preserve">en Oficialía de Partes Común de este Tribunal, por </w:t>
      </w:r>
      <w:r w:rsidR="00425680" w:rsidRPr="00A320BE">
        <w:rPr>
          <w:rFonts w:ascii="Arial" w:hAnsi="Arial" w:cs="Arial"/>
          <w:sz w:val="23"/>
          <w:szCs w:val="23"/>
          <w:lang w:val="es-MX"/>
        </w:rPr>
        <w:t xml:space="preserve">su </w:t>
      </w:r>
      <w:r w:rsidR="000E3EC6" w:rsidRPr="00A320BE">
        <w:rPr>
          <w:rFonts w:ascii="Arial" w:hAnsi="Arial" w:cs="Arial"/>
          <w:sz w:val="23"/>
          <w:szCs w:val="23"/>
          <w:lang w:val="es-MX"/>
        </w:rPr>
        <w:t xml:space="preserve">propio derecho demandó la nulidad del </w:t>
      </w:r>
      <w:r w:rsidR="00425680" w:rsidRPr="00A320BE">
        <w:rPr>
          <w:rFonts w:ascii="Arial" w:hAnsi="Arial" w:cs="Arial"/>
          <w:bCs/>
          <w:sz w:val="23"/>
          <w:szCs w:val="23"/>
        </w:rPr>
        <w:t xml:space="preserve">Acta de Infracción con número de folio </w:t>
      </w:r>
      <w:r w:rsidR="002D77E9">
        <w:rPr>
          <w:rFonts w:ascii="Arial" w:hAnsi="Arial" w:cs="Arial"/>
          <w:bCs/>
          <w:sz w:val="23"/>
          <w:szCs w:val="23"/>
        </w:rPr>
        <w:t>**********</w:t>
      </w:r>
      <w:r w:rsidR="001C2874" w:rsidRPr="00A320BE">
        <w:rPr>
          <w:rFonts w:ascii="Arial" w:hAnsi="Arial" w:cs="Arial"/>
          <w:sz w:val="23"/>
          <w:szCs w:val="23"/>
        </w:rPr>
        <w:t xml:space="preserve">, de </w:t>
      </w:r>
      <w:r w:rsidR="00D917D5" w:rsidRPr="00A320BE">
        <w:rPr>
          <w:rFonts w:ascii="Arial" w:hAnsi="Arial" w:cs="Arial"/>
          <w:sz w:val="23"/>
          <w:szCs w:val="23"/>
        </w:rPr>
        <w:t xml:space="preserve">treinta y </w:t>
      </w:r>
      <w:r w:rsidR="001C2874" w:rsidRPr="00A320BE">
        <w:rPr>
          <w:rFonts w:ascii="Arial" w:hAnsi="Arial" w:cs="Arial"/>
          <w:sz w:val="23"/>
          <w:szCs w:val="23"/>
        </w:rPr>
        <w:t xml:space="preserve">uno de octubre de dos mil diecinueve, emitida por </w:t>
      </w:r>
      <w:r w:rsidR="002D77E9">
        <w:rPr>
          <w:rFonts w:ascii="Arial" w:hAnsi="Arial" w:cs="Arial"/>
          <w:sz w:val="23"/>
          <w:szCs w:val="23"/>
        </w:rPr>
        <w:t>**********</w:t>
      </w:r>
      <w:r w:rsidR="00E344E6" w:rsidRPr="00A320BE">
        <w:rPr>
          <w:rFonts w:ascii="Arial" w:hAnsi="Arial" w:cs="Arial"/>
          <w:sz w:val="23"/>
          <w:szCs w:val="23"/>
        </w:rPr>
        <w:t>,</w:t>
      </w:r>
      <w:r w:rsidR="000E3EC6" w:rsidRPr="00A320BE">
        <w:rPr>
          <w:rFonts w:ascii="Arial" w:hAnsi="Arial" w:cs="Arial"/>
          <w:sz w:val="23"/>
          <w:szCs w:val="23"/>
        </w:rPr>
        <w:t xml:space="preserve"> </w:t>
      </w:r>
      <w:r w:rsidR="000E3EC6" w:rsidRPr="00A320BE">
        <w:rPr>
          <w:rFonts w:ascii="Arial" w:hAnsi="Arial" w:cs="Arial"/>
          <w:b/>
          <w:sz w:val="23"/>
          <w:szCs w:val="23"/>
        </w:rPr>
        <w:t xml:space="preserve">POLICÍA VIAL </w:t>
      </w:r>
      <w:r w:rsidR="001C2874" w:rsidRPr="00A320BE">
        <w:rPr>
          <w:rFonts w:ascii="Arial" w:hAnsi="Arial" w:cs="Arial"/>
          <w:b/>
          <w:sz w:val="23"/>
          <w:szCs w:val="23"/>
        </w:rPr>
        <w:t>MUNICIPAL</w:t>
      </w:r>
      <w:r w:rsidR="000E3EC6" w:rsidRPr="00A320BE">
        <w:rPr>
          <w:rFonts w:ascii="Arial" w:hAnsi="Arial" w:cs="Arial"/>
          <w:sz w:val="23"/>
          <w:szCs w:val="23"/>
        </w:rPr>
        <w:t xml:space="preserve">, </w:t>
      </w:r>
      <w:r w:rsidR="005E16D6" w:rsidRPr="00A320BE">
        <w:rPr>
          <w:rFonts w:ascii="Arial" w:hAnsi="Arial" w:cs="Arial"/>
          <w:sz w:val="23"/>
          <w:szCs w:val="23"/>
        </w:rPr>
        <w:t>elemento adscrito a la Subdirección de Tránsito y Movilidad del Municipio de Oaxaca de Juárez, Oaxaca.</w:t>
      </w:r>
    </w:p>
    <w:p w14:paraId="242D1067" w14:textId="77777777" w:rsidR="00A7470B" w:rsidRPr="00A320BE" w:rsidRDefault="00A7470B" w:rsidP="00A7470B">
      <w:pPr>
        <w:spacing w:line="360" w:lineRule="auto"/>
        <w:jc w:val="both"/>
        <w:rPr>
          <w:rFonts w:ascii="Arial" w:hAnsi="Arial" w:cs="Arial"/>
          <w:sz w:val="23"/>
          <w:szCs w:val="23"/>
        </w:rPr>
      </w:pPr>
      <w:r w:rsidRPr="00A320BE">
        <w:rPr>
          <w:rFonts w:ascii="Arial" w:hAnsi="Arial" w:cs="Arial"/>
          <w:sz w:val="23"/>
          <w:szCs w:val="23"/>
        </w:rPr>
        <w:t xml:space="preserve">    </w:t>
      </w:r>
    </w:p>
    <w:p w14:paraId="6FDB0027" w14:textId="6E7D2038" w:rsidR="00A7470B" w:rsidRPr="00A320BE" w:rsidRDefault="00A7470B" w:rsidP="00D5528D">
      <w:pPr>
        <w:spacing w:line="360" w:lineRule="auto"/>
        <w:jc w:val="both"/>
        <w:rPr>
          <w:rFonts w:ascii="Arial" w:hAnsi="Arial" w:cs="Arial"/>
          <w:sz w:val="23"/>
          <w:szCs w:val="23"/>
        </w:rPr>
      </w:pPr>
      <w:r w:rsidRPr="00A320BE">
        <w:rPr>
          <w:rFonts w:ascii="Arial" w:hAnsi="Arial" w:cs="Arial"/>
          <w:sz w:val="23"/>
          <w:szCs w:val="23"/>
        </w:rPr>
        <w:t xml:space="preserve">          </w:t>
      </w:r>
      <w:r w:rsidRPr="00A320BE">
        <w:rPr>
          <w:rFonts w:ascii="Arial" w:hAnsi="Arial" w:cs="Arial"/>
          <w:b/>
          <w:sz w:val="23"/>
          <w:szCs w:val="23"/>
        </w:rPr>
        <w:t xml:space="preserve">SEGUNDO.- </w:t>
      </w:r>
      <w:r w:rsidR="00570DAC" w:rsidRPr="00A320BE">
        <w:rPr>
          <w:rFonts w:ascii="Arial" w:hAnsi="Arial" w:cs="Arial"/>
          <w:sz w:val="23"/>
          <w:szCs w:val="23"/>
        </w:rPr>
        <w:t>Mediante proveído</w:t>
      </w:r>
      <w:r w:rsidR="00121961" w:rsidRPr="00A320BE">
        <w:rPr>
          <w:rFonts w:ascii="Arial" w:hAnsi="Arial" w:cs="Arial"/>
          <w:sz w:val="23"/>
          <w:szCs w:val="23"/>
        </w:rPr>
        <w:t xml:space="preserve"> de </w:t>
      </w:r>
      <w:r w:rsidR="00D917D5" w:rsidRPr="00A320BE">
        <w:rPr>
          <w:rFonts w:ascii="Arial" w:hAnsi="Arial" w:cs="Arial"/>
          <w:sz w:val="23"/>
          <w:szCs w:val="23"/>
        </w:rPr>
        <w:t>ocho</w:t>
      </w:r>
      <w:r w:rsidR="00F47291" w:rsidRPr="00A320BE">
        <w:rPr>
          <w:rFonts w:ascii="Arial" w:hAnsi="Arial" w:cs="Arial"/>
          <w:sz w:val="23"/>
          <w:szCs w:val="23"/>
        </w:rPr>
        <w:t xml:space="preserve"> de noviembre </w:t>
      </w:r>
      <w:r w:rsidR="00DA7E7D" w:rsidRPr="00A320BE">
        <w:rPr>
          <w:rFonts w:ascii="Arial" w:hAnsi="Arial" w:cs="Arial"/>
          <w:sz w:val="23"/>
          <w:szCs w:val="23"/>
        </w:rPr>
        <w:t>de</w:t>
      </w:r>
      <w:r w:rsidR="00D5528D" w:rsidRPr="00A320BE">
        <w:rPr>
          <w:rFonts w:ascii="Arial" w:hAnsi="Arial" w:cs="Arial"/>
          <w:sz w:val="23"/>
          <w:szCs w:val="23"/>
        </w:rPr>
        <w:t xml:space="preserve"> </w:t>
      </w:r>
      <w:r w:rsidR="005E1687" w:rsidRPr="00A320BE">
        <w:rPr>
          <w:rFonts w:ascii="Arial" w:hAnsi="Arial" w:cs="Arial"/>
          <w:sz w:val="23"/>
          <w:szCs w:val="23"/>
        </w:rPr>
        <w:t xml:space="preserve">dos </w:t>
      </w:r>
      <w:r w:rsidR="00D5528D" w:rsidRPr="00A320BE">
        <w:rPr>
          <w:rFonts w:ascii="Arial" w:hAnsi="Arial" w:cs="Arial"/>
          <w:sz w:val="23"/>
          <w:szCs w:val="23"/>
        </w:rPr>
        <w:t>mil diecinueve</w:t>
      </w:r>
      <w:r w:rsidR="00121961" w:rsidRPr="00A320BE">
        <w:rPr>
          <w:rFonts w:ascii="Arial" w:hAnsi="Arial" w:cs="Arial"/>
          <w:sz w:val="23"/>
          <w:szCs w:val="23"/>
        </w:rPr>
        <w:t>,</w:t>
      </w:r>
      <w:r w:rsidR="00D5528D" w:rsidRPr="00A320BE">
        <w:rPr>
          <w:rFonts w:ascii="Arial" w:hAnsi="Arial" w:cs="Arial"/>
          <w:sz w:val="23"/>
          <w:szCs w:val="23"/>
        </w:rPr>
        <w:t xml:space="preserve"> </w:t>
      </w:r>
      <w:r w:rsidR="005729B8" w:rsidRPr="00A320BE">
        <w:rPr>
          <w:rFonts w:ascii="Arial" w:hAnsi="Arial" w:cs="Arial"/>
          <w:sz w:val="23"/>
          <w:szCs w:val="23"/>
        </w:rPr>
        <w:t>se a</w:t>
      </w:r>
      <w:r w:rsidRPr="00A320BE">
        <w:rPr>
          <w:rFonts w:ascii="Arial" w:hAnsi="Arial" w:cs="Arial"/>
          <w:sz w:val="23"/>
          <w:szCs w:val="23"/>
        </w:rPr>
        <w:t>dmitió a trámite la demanda interpuesta, ordenándose notificar, correr traslado</w:t>
      </w:r>
      <w:r w:rsidR="00121961" w:rsidRPr="00A320BE">
        <w:rPr>
          <w:rFonts w:ascii="Arial" w:hAnsi="Arial" w:cs="Arial"/>
          <w:sz w:val="23"/>
          <w:szCs w:val="23"/>
        </w:rPr>
        <w:t xml:space="preserve"> y</w:t>
      </w:r>
      <w:r w:rsidRPr="00A320BE">
        <w:rPr>
          <w:rFonts w:ascii="Arial" w:hAnsi="Arial" w:cs="Arial"/>
          <w:sz w:val="23"/>
          <w:szCs w:val="23"/>
        </w:rPr>
        <w:t xml:space="preserve"> emplazar a la autoridad demandad</w:t>
      </w:r>
      <w:r w:rsidR="00DA368D" w:rsidRPr="00A320BE">
        <w:rPr>
          <w:rFonts w:ascii="Arial" w:hAnsi="Arial" w:cs="Arial"/>
          <w:sz w:val="23"/>
          <w:szCs w:val="23"/>
        </w:rPr>
        <w:t>a</w:t>
      </w:r>
      <w:r w:rsidR="004A26D1" w:rsidRPr="00A320BE">
        <w:rPr>
          <w:rFonts w:ascii="Arial" w:hAnsi="Arial" w:cs="Arial"/>
          <w:sz w:val="23"/>
          <w:szCs w:val="23"/>
        </w:rPr>
        <w:t>,</w:t>
      </w:r>
      <w:r w:rsidRPr="00A320BE">
        <w:rPr>
          <w:rFonts w:ascii="Arial" w:hAnsi="Arial" w:cs="Arial"/>
          <w:b/>
          <w:sz w:val="23"/>
          <w:szCs w:val="23"/>
        </w:rPr>
        <w:t xml:space="preserve"> </w:t>
      </w:r>
      <w:r w:rsidR="004A26D1" w:rsidRPr="00A320BE">
        <w:rPr>
          <w:rFonts w:ascii="Arial" w:hAnsi="Arial" w:cs="Arial"/>
          <w:b/>
          <w:sz w:val="23"/>
          <w:szCs w:val="23"/>
        </w:rPr>
        <w:t xml:space="preserve"> </w:t>
      </w:r>
      <w:r w:rsidR="002D77E9">
        <w:rPr>
          <w:rFonts w:ascii="Arial" w:hAnsi="Arial" w:cs="Arial"/>
          <w:sz w:val="23"/>
          <w:szCs w:val="23"/>
        </w:rPr>
        <w:t>**********</w:t>
      </w:r>
      <w:r w:rsidR="00DA368D" w:rsidRPr="00A320BE">
        <w:rPr>
          <w:rFonts w:ascii="Arial" w:hAnsi="Arial" w:cs="Arial"/>
          <w:sz w:val="23"/>
          <w:szCs w:val="23"/>
        </w:rPr>
        <w:t xml:space="preserve">, </w:t>
      </w:r>
      <w:r w:rsidR="00DA368D" w:rsidRPr="00A320BE">
        <w:rPr>
          <w:rFonts w:ascii="Arial" w:hAnsi="Arial" w:cs="Arial"/>
          <w:b/>
          <w:sz w:val="23"/>
          <w:szCs w:val="23"/>
        </w:rPr>
        <w:t>POLICÍA VIAL MUNICIPAL</w:t>
      </w:r>
      <w:r w:rsidR="00DA368D" w:rsidRPr="00A320BE">
        <w:rPr>
          <w:rFonts w:ascii="Arial" w:hAnsi="Arial" w:cs="Arial"/>
          <w:sz w:val="23"/>
          <w:szCs w:val="23"/>
        </w:rPr>
        <w:t>, elemento adscrito a la Subdirección de Tránsito y Movilidad del Municipio de Oaxaca de Juárez, Oaxaca,</w:t>
      </w:r>
      <w:r w:rsidR="002E358E" w:rsidRPr="00A320BE">
        <w:rPr>
          <w:rFonts w:ascii="Arial" w:hAnsi="Arial" w:cs="Arial"/>
          <w:b/>
          <w:bCs/>
          <w:sz w:val="23"/>
          <w:szCs w:val="23"/>
        </w:rPr>
        <w:t xml:space="preserve"> </w:t>
      </w:r>
      <w:r w:rsidRPr="00A320BE">
        <w:rPr>
          <w:rFonts w:ascii="Arial" w:hAnsi="Arial" w:cs="Arial"/>
          <w:bCs/>
          <w:sz w:val="23"/>
          <w:szCs w:val="23"/>
        </w:rPr>
        <w:t>para</w:t>
      </w:r>
      <w:r w:rsidRPr="00A320BE">
        <w:rPr>
          <w:rFonts w:ascii="Arial" w:hAnsi="Arial" w:cs="Arial"/>
          <w:sz w:val="23"/>
          <w:szCs w:val="23"/>
        </w:rPr>
        <w:t xml:space="preserve"> que produjera su contestación en los términos de ley.</w:t>
      </w:r>
    </w:p>
    <w:p w14:paraId="3FA1D5F9" w14:textId="77777777" w:rsidR="00A7470B" w:rsidRPr="00A320BE" w:rsidRDefault="00A7470B" w:rsidP="00A7470B">
      <w:pPr>
        <w:spacing w:line="360" w:lineRule="auto"/>
        <w:jc w:val="both"/>
        <w:rPr>
          <w:rFonts w:ascii="Arial" w:hAnsi="Arial" w:cs="Arial"/>
          <w:sz w:val="23"/>
          <w:szCs w:val="23"/>
        </w:rPr>
      </w:pPr>
    </w:p>
    <w:p w14:paraId="3E9A8A66" w14:textId="1AC3787A" w:rsidR="00F86198" w:rsidRPr="00A320BE" w:rsidRDefault="00A7470B" w:rsidP="003A0EB1">
      <w:pPr>
        <w:spacing w:line="360" w:lineRule="auto"/>
        <w:jc w:val="both"/>
        <w:rPr>
          <w:rFonts w:ascii="Arial" w:hAnsi="Arial" w:cs="Arial"/>
          <w:sz w:val="23"/>
          <w:szCs w:val="23"/>
        </w:rPr>
      </w:pPr>
      <w:r w:rsidRPr="00A320BE">
        <w:rPr>
          <w:rFonts w:ascii="Arial" w:hAnsi="Arial" w:cs="Arial"/>
          <w:sz w:val="23"/>
          <w:szCs w:val="23"/>
        </w:rPr>
        <w:t xml:space="preserve">       </w:t>
      </w:r>
      <w:r w:rsidR="00066DF4" w:rsidRPr="00A320BE">
        <w:rPr>
          <w:rFonts w:ascii="Arial" w:hAnsi="Arial" w:cs="Arial"/>
          <w:b/>
          <w:bCs/>
          <w:sz w:val="23"/>
          <w:szCs w:val="23"/>
        </w:rPr>
        <w:t>TERCERO</w:t>
      </w:r>
      <w:r w:rsidRPr="00A320BE">
        <w:rPr>
          <w:rFonts w:ascii="Arial" w:hAnsi="Arial" w:cs="Arial"/>
          <w:b/>
          <w:bCs/>
          <w:sz w:val="23"/>
          <w:szCs w:val="23"/>
        </w:rPr>
        <w:t>.-</w:t>
      </w:r>
      <w:r w:rsidRPr="00A320BE">
        <w:rPr>
          <w:rFonts w:ascii="Arial" w:hAnsi="Arial" w:cs="Arial"/>
          <w:b/>
          <w:sz w:val="23"/>
          <w:szCs w:val="23"/>
        </w:rPr>
        <w:t xml:space="preserve"> </w:t>
      </w:r>
      <w:r w:rsidR="00637D4D" w:rsidRPr="00A320BE">
        <w:rPr>
          <w:rFonts w:ascii="Arial" w:hAnsi="Arial" w:cs="Arial"/>
          <w:bCs/>
          <w:sz w:val="23"/>
          <w:szCs w:val="23"/>
        </w:rPr>
        <w:t xml:space="preserve">Con fecha </w:t>
      </w:r>
      <w:r w:rsidR="004B6E4A" w:rsidRPr="00A320BE">
        <w:rPr>
          <w:rFonts w:ascii="Arial" w:hAnsi="Arial" w:cs="Arial"/>
          <w:bCs/>
          <w:sz w:val="23"/>
          <w:szCs w:val="23"/>
        </w:rPr>
        <w:t>diecisiete</w:t>
      </w:r>
      <w:r w:rsidR="00637D4D" w:rsidRPr="00A320BE">
        <w:rPr>
          <w:rFonts w:ascii="Arial" w:hAnsi="Arial" w:cs="Arial"/>
          <w:bCs/>
          <w:sz w:val="23"/>
          <w:szCs w:val="23"/>
        </w:rPr>
        <w:t xml:space="preserve"> de </w:t>
      </w:r>
      <w:r w:rsidR="00762E01" w:rsidRPr="00A320BE">
        <w:rPr>
          <w:rFonts w:ascii="Arial" w:hAnsi="Arial" w:cs="Arial"/>
          <w:bCs/>
          <w:sz w:val="23"/>
          <w:szCs w:val="23"/>
        </w:rPr>
        <w:t>enero</w:t>
      </w:r>
      <w:r w:rsidR="00637D4D" w:rsidRPr="00A320BE">
        <w:rPr>
          <w:rFonts w:ascii="Arial" w:hAnsi="Arial" w:cs="Arial"/>
          <w:bCs/>
          <w:sz w:val="23"/>
          <w:szCs w:val="23"/>
        </w:rPr>
        <w:t xml:space="preserve"> de dos mil </w:t>
      </w:r>
      <w:r w:rsidR="00762E01" w:rsidRPr="00A320BE">
        <w:rPr>
          <w:rFonts w:ascii="Arial" w:hAnsi="Arial" w:cs="Arial"/>
          <w:bCs/>
          <w:sz w:val="23"/>
          <w:szCs w:val="23"/>
        </w:rPr>
        <w:t>v</w:t>
      </w:r>
      <w:r w:rsidR="00637D4D" w:rsidRPr="00A320BE">
        <w:rPr>
          <w:rFonts w:ascii="Arial" w:hAnsi="Arial" w:cs="Arial"/>
          <w:bCs/>
          <w:sz w:val="23"/>
          <w:szCs w:val="23"/>
        </w:rPr>
        <w:t>e</w:t>
      </w:r>
      <w:r w:rsidR="00762E01" w:rsidRPr="00A320BE">
        <w:rPr>
          <w:rFonts w:ascii="Arial" w:hAnsi="Arial" w:cs="Arial"/>
          <w:bCs/>
          <w:sz w:val="23"/>
          <w:szCs w:val="23"/>
        </w:rPr>
        <w:t>inte</w:t>
      </w:r>
      <w:r w:rsidR="00637D4D" w:rsidRPr="00A320BE">
        <w:rPr>
          <w:rFonts w:ascii="Arial" w:hAnsi="Arial" w:cs="Arial"/>
          <w:bCs/>
          <w:sz w:val="23"/>
          <w:szCs w:val="23"/>
        </w:rPr>
        <w:t xml:space="preserve">, </w:t>
      </w:r>
      <w:r w:rsidR="003A0EB1" w:rsidRPr="00A320BE">
        <w:rPr>
          <w:rFonts w:ascii="Arial" w:hAnsi="Arial" w:cs="Arial"/>
          <w:bCs/>
          <w:sz w:val="23"/>
          <w:szCs w:val="23"/>
        </w:rPr>
        <w:t>s</w:t>
      </w:r>
      <w:r w:rsidR="000B6BF7" w:rsidRPr="00A320BE">
        <w:rPr>
          <w:rFonts w:ascii="Arial" w:hAnsi="Arial" w:cs="Arial"/>
          <w:bCs/>
          <w:sz w:val="23"/>
          <w:szCs w:val="23"/>
        </w:rPr>
        <w:t xml:space="preserve">e tuvo al </w:t>
      </w:r>
      <w:r w:rsidR="000B6BF7" w:rsidRPr="00A320BE">
        <w:rPr>
          <w:rFonts w:ascii="Arial" w:hAnsi="Arial" w:cs="Arial"/>
          <w:b/>
          <w:bCs/>
          <w:sz w:val="23"/>
          <w:szCs w:val="23"/>
        </w:rPr>
        <w:t>Policía Vial</w:t>
      </w:r>
      <w:r w:rsidR="003A0EB1" w:rsidRPr="00A320BE">
        <w:rPr>
          <w:rFonts w:ascii="Arial" w:hAnsi="Arial" w:cs="Arial"/>
          <w:b/>
          <w:bCs/>
          <w:sz w:val="23"/>
          <w:szCs w:val="23"/>
        </w:rPr>
        <w:t xml:space="preserve"> </w:t>
      </w:r>
      <w:r w:rsidR="00762E01" w:rsidRPr="00A320BE">
        <w:rPr>
          <w:rFonts w:ascii="Arial" w:hAnsi="Arial" w:cs="Arial"/>
          <w:b/>
          <w:bCs/>
          <w:sz w:val="23"/>
          <w:szCs w:val="23"/>
        </w:rPr>
        <w:t>Municipa</w:t>
      </w:r>
      <w:r w:rsidR="003A0EB1" w:rsidRPr="00A320BE">
        <w:rPr>
          <w:rFonts w:ascii="Arial" w:hAnsi="Arial" w:cs="Arial"/>
          <w:b/>
          <w:bCs/>
          <w:sz w:val="23"/>
          <w:szCs w:val="23"/>
        </w:rPr>
        <w:t>l</w:t>
      </w:r>
      <w:r w:rsidR="001E5B4E" w:rsidRPr="00A320BE">
        <w:rPr>
          <w:rFonts w:ascii="Arial" w:hAnsi="Arial" w:cs="Arial"/>
          <w:b/>
          <w:bCs/>
          <w:sz w:val="23"/>
          <w:szCs w:val="23"/>
        </w:rPr>
        <w:t>,</w:t>
      </w:r>
      <w:r w:rsidR="000B6BF7" w:rsidRPr="00A320BE">
        <w:rPr>
          <w:rFonts w:ascii="Arial" w:hAnsi="Arial" w:cs="Arial"/>
          <w:b/>
          <w:bCs/>
          <w:sz w:val="23"/>
          <w:szCs w:val="23"/>
        </w:rPr>
        <w:t xml:space="preserve"> </w:t>
      </w:r>
      <w:r w:rsidR="002D77E9">
        <w:rPr>
          <w:rFonts w:ascii="Arial" w:hAnsi="Arial" w:cs="Arial"/>
          <w:sz w:val="23"/>
          <w:szCs w:val="23"/>
        </w:rPr>
        <w:t>**********</w:t>
      </w:r>
      <w:r w:rsidR="00762E01" w:rsidRPr="00A320BE">
        <w:rPr>
          <w:rFonts w:ascii="Arial" w:hAnsi="Arial" w:cs="Arial"/>
          <w:sz w:val="23"/>
          <w:szCs w:val="23"/>
        </w:rPr>
        <w:t>,</w:t>
      </w:r>
      <w:r w:rsidR="000B6BF7" w:rsidRPr="00A320BE">
        <w:rPr>
          <w:rFonts w:ascii="Arial" w:hAnsi="Arial" w:cs="Arial"/>
          <w:bCs/>
          <w:sz w:val="23"/>
          <w:szCs w:val="23"/>
        </w:rPr>
        <w:t xml:space="preserve"> contestando la demanda entablada en su contra, </w:t>
      </w:r>
      <w:r w:rsidR="000B6BF7" w:rsidRPr="00A320BE">
        <w:rPr>
          <w:rFonts w:ascii="Arial" w:hAnsi="Arial" w:cs="Arial"/>
          <w:sz w:val="23"/>
          <w:szCs w:val="23"/>
        </w:rPr>
        <w:t>ordenándose correr traslado a la parte actora para los efectos legales correspondientes</w:t>
      </w:r>
      <w:r w:rsidR="004517D5" w:rsidRPr="00A320BE">
        <w:rPr>
          <w:rFonts w:ascii="Arial" w:hAnsi="Arial" w:cs="Arial"/>
          <w:sz w:val="23"/>
          <w:szCs w:val="23"/>
        </w:rPr>
        <w:t xml:space="preserve">. Así mismo, se señalaron </w:t>
      </w:r>
      <w:r w:rsidR="000B6BF7" w:rsidRPr="00A320BE">
        <w:rPr>
          <w:rFonts w:ascii="Arial" w:hAnsi="Arial" w:cs="Arial"/>
          <w:sz w:val="23"/>
          <w:szCs w:val="23"/>
        </w:rPr>
        <w:t xml:space="preserve">las </w:t>
      </w:r>
      <w:r w:rsidR="0068473A" w:rsidRPr="00A320BE">
        <w:rPr>
          <w:rFonts w:ascii="Arial" w:hAnsi="Arial" w:cs="Arial"/>
          <w:b/>
          <w:sz w:val="23"/>
          <w:szCs w:val="23"/>
        </w:rPr>
        <w:t xml:space="preserve">DOCE HORAS </w:t>
      </w:r>
      <w:r w:rsidR="000B6BF7" w:rsidRPr="00A320BE">
        <w:rPr>
          <w:rFonts w:ascii="Arial" w:hAnsi="Arial" w:cs="Arial"/>
          <w:b/>
          <w:sz w:val="23"/>
          <w:szCs w:val="23"/>
        </w:rPr>
        <w:t xml:space="preserve">del </w:t>
      </w:r>
      <w:r w:rsidR="004B6E4A" w:rsidRPr="00A320BE">
        <w:rPr>
          <w:rFonts w:ascii="Arial" w:hAnsi="Arial" w:cs="Arial"/>
          <w:b/>
          <w:sz w:val="23"/>
          <w:szCs w:val="23"/>
        </w:rPr>
        <w:t>DIECIOCHO</w:t>
      </w:r>
      <w:r w:rsidR="0068473A" w:rsidRPr="00A320BE">
        <w:rPr>
          <w:rFonts w:ascii="Arial" w:hAnsi="Arial" w:cs="Arial"/>
          <w:b/>
          <w:sz w:val="23"/>
          <w:szCs w:val="23"/>
        </w:rPr>
        <w:t xml:space="preserve"> DE FEBRERO DE DOS MIL VEINTE </w:t>
      </w:r>
      <w:r w:rsidR="000B6BF7" w:rsidRPr="00A320BE">
        <w:rPr>
          <w:rFonts w:ascii="Arial" w:hAnsi="Arial" w:cs="Arial"/>
          <w:sz w:val="23"/>
          <w:szCs w:val="23"/>
        </w:rPr>
        <w:t>para</w:t>
      </w:r>
      <w:r w:rsidR="004517D5" w:rsidRPr="00A320BE">
        <w:rPr>
          <w:rFonts w:ascii="Arial" w:hAnsi="Arial" w:cs="Arial"/>
          <w:sz w:val="23"/>
          <w:szCs w:val="23"/>
        </w:rPr>
        <w:t xml:space="preserve"> que tuviera verificativo</w:t>
      </w:r>
      <w:r w:rsidR="000B6BF7" w:rsidRPr="00A320BE">
        <w:rPr>
          <w:rFonts w:ascii="Arial" w:hAnsi="Arial" w:cs="Arial"/>
          <w:sz w:val="23"/>
          <w:szCs w:val="23"/>
        </w:rPr>
        <w:t xml:space="preserve"> la celebración de la Audiencia Final.</w:t>
      </w:r>
    </w:p>
    <w:p w14:paraId="49BC35D5" w14:textId="77777777" w:rsidR="00F86198" w:rsidRPr="00A320BE" w:rsidRDefault="00F86198" w:rsidP="00A7470B">
      <w:pPr>
        <w:pStyle w:val="corte4fondo"/>
        <w:ind w:right="51" w:firstLine="567"/>
        <w:rPr>
          <w:rFonts w:cs="Arial"/>
          <w:bCs/>
          <w:sz w:val="23"/>
          <w:szCs w:val="23"/>
        </w:rPr>
      </w:pPr>
    </w:p>
    <w:p w14:paraId="546A10DB" w14:textId="784D7B1D" w:rsidR="00A7470B" w:rsidRPr="00A320BE" w:rsidRDefault="0068473A" w:rsidP="00A7470B">
      <w:pPr>
        <w:pStyle w:val="corte4fondo"/>
        <w:ind w:right="51" w:firstLine="567"/>
        <w:rPr>
          <w:rFonts w:cs="Arial"/>
          <w:sz w:val="23"/>
          <w:szCs w:val="23"/>
        </w:rPr>
      </w:pPr>
      <w:r w:rsidRPr="00A320BE">
        <w:rPr>
          <w:rFonts w:cs="Arial"/>
          <w:b/>
          <w:sz w:val="23"/>
          <w:szCs w:val="23"/>
        </w:rPr>
        <w:t>CUARTO</w:t>
      </w:r>
      <w:r w:rsidR="000B6BF7" w:rsidRPr="00A320BE">
        <w:rPr>
          <w:rFonts w:cs="Arial"/>
          <w:b/>
          <w:sz w:val="23"/>
          <w:szCs w:val="23"/>
        </w:rPr>
        <w:t xml:space="preserve">.- </w:t>
      </w:r>
      <w:r w:rsidR="00A7470B" w:rsidRPr="00A320BE">
        <w:rPr>
          <w:rFonts w:cs="Arial"/>
          <w:sz w:val="23"/>
          <w:szCs w:val="23"/>
        </w:rPr>
        <w:t xml:space="preserve">Siendo las </w:t>
      </w:r>
      <w:r w:rsidR="000932EE" w:rsidRPr="00A320BE">
        <w:rPr>
          <w:rFonts w:cs="Arial"/>
          <w:sz w:val="23"/>
          <w:szCs w:val="23"/>
        </w:rPr>
        <w:t xml:space="preserve">DOCE HORAS del </w:t>
      </w:r>
      <w:r w:rsidR="004B6E4A" w:rsidRPr="00A320BE">
        <w:rPr>
          <w:rFonts w:cs="Arial"/>
          <w:sz w:val="23"/>
          <w:szCs w:val="23"/>
        </w:rPr>
        <w:t>DIECIOCHO</w:t>
      </w:r>
      <w:r w:rsidR="003A12E5" w:rsidRPr="00A320BE">
        <w:rPr>
          <w:rFonts w:cs="Arial"/>
          <w:sz w:val="23"/>
          <w:szCs w:val="23"/>
        </w:rPr>
        <w:t xml:space="preserve"> DE </w:t>
      </w:r>
      <w:r w:rsidRPr="00A320BE">
        <w:rPr>
          <w:rFonts w:cs="Arial"/>
          <w:sz w:val="23"/>
          <w:szCs w:val="23"/>
        </w:rPr>
        <w:t>FEBRERO</w:t>
      </w:r>
      <w:r w:rsidR="003A12E5" w:rsidRPr="00A320BE">
        <w:rPr>
          <w:rFonts w:cs="Arial"/>
          <w:sz w:val="23"/>
          <w:szCs w:val="23"/>
        </w:rPr>
        <w:t xml:space="preserve"> </w:t>
      </w:r>
      <w:r w:rsidR="000932EE" w:rsidRPr="00A320BE">
        <w:rPr>
          <w:rFonts w:cs="Arial"/>
          <w:sz w:val="23"/>
          <w:szCs w:val="23"/>
        </w:rPr>
        <w:t xml:space="preserve">DE DOS MIL </w:t>
      </w:r>
      <w:r w:rsidRPr="00A320BE">
        <w:rPr>
          <w:rFonts w:cs="Arial"/>
          <w:sz w:val="23"/>
          <w:szCs w:val="23"/>
        </w:rPr>
        <w:t>VEINTE</w:t>
      </w:r>
      <w:r w:rsidR="00A7470B" w:rsidRPr="00A320BE">
        <w:rPr>
          <w:rFonts w:cs="Arial"/>
          <w:sz w:val="23"/>
          <w:szCs w:val="23"/>
        </w:rPr>
        <w:t xml:space="preserve">, se llevó a cabo la Audiencia de Ley, en la que no se presentaron las </w:t>
      </w:r>
      <w:r w:rsidR="00A7470B" w:rsidRPr="00A320BE">
        <w:rPr>
          <w:rFonts w:cs="Arial"/>
          <w:sz w:val="23"/>
          <w:szCs w:val="23"/>
        </w:rPr>
        <w:lastRenderedPageBreak/>
        <w:t>partes, ni persona alguna que legalmente las repr</w:t>
      </w:r>
      <w:r w:rsidR="00053E6C" w:rsidRPr="00A320BE">
        <w:rPr>
          <w:rFonts w:cs="Arial"/>
          <w:sz w:val="23"/>
          <w:szCs w:val="23"/>
        </w:rPr>
        <w:t>esentara, asentando la Secretaria</w:t>
      </w:r>
      <w:r w:rsidR="00A7470B" w:rsidRPr="00A320BE">
        <w:rPr>
          <w:rFonts w:cs="Arial"/>
          <w:sz w:val="23"/>
          <w:szCs w:val="23"/>
        </w:rPr>
        <w:t xml:space="preserve"> de Acuerdos de est</w:t>
      </w:r>
      <w:r w:rsidR="00053E6C" w:rsidRPr="00A320BE">
        <w:rPr>
          <w:rFonts w:cs="Arial"/>
          <w:sz w:val="23"/>
          <w:szCs w:val="23"/>
        </w:rPr>
        <w:t>a Sala</w:t>
      </w:r>
      <w:r w:rsidR="00A7470B" w:rsidRPr="00A320BE">
        <w:rPr>
          <w:rFonts w:cs="Arial"/>
          <w:sz w:val="23"/>
          <w:szCs w:val="23"/>
        </w:rPr>
        <w:t xml:space="preserve">, que </w:t>
      </w:r>
      <w:r w:rsidR="004B6E4A" w:rsidRPr="00A320BE">
        <w:rPr>
          <w:rFonts w:cs="Arial"/>
          <w:sz w:val="23"/>
          <w:szCs w:val="23"/>
        </w:rPr>
        <w:t>únicamente la actora, a través de su autorizada legal f</w:t>
      </w:r>
      <w:r w:rsidRPr="00A320BE">
        <w:rPr>
          <w:rFonts w:cs="Arial"/>
          <w:sz w:val="23"/>
          <w:szCs w:val="23"/>
        </w:rPr>
        <w:t>ormu</w:t>
      </w:r>
      <w:r w:rsidR="00A7470B" w:rsidRPr="00A320BE">
        <w:rPr>
          <w:rFonts w:cs="Arial"/>
          <w:sz w:val="23"/>
          <w:szCs w:val="23"/>
        </w:rPr>
        <w:t>ló alegatos</w:t>
      </w:r>
      <w:r w:rsidR="00095629" w:rsidRPr="00A320BE">
        <w:rPr>
          <w:rFonts w:cs="Arial"/>
          <w:sz w:val="23"/>
          <w:szCs w:val="23"/>
        </w:rPr>
        <w:t xml:space="preserve"> por escrito,</w:t>
      </w:r>
      <w:r w:rsidRPr="00A320BE">
        <w:rPr>
          <w:rFonts w:cs="Arial"/>
          <w:sz w:val="23"/>
          <w:szCs w:val="23"/>
        </w:rPr>
        <w:t xml:space="preserve"> por lo que se ordenó</w:t>
      </w:r>
      <w:r w:rsidR="00A7470B" w:rsidRPr="00A320BE">
        <w:rPr>
          <w:rFonts w:cs="Arial"/>
          <w:sz w:val="23"/>
          <w:szCs w:val="23"/>
        </w:rPr>
        <w:t xml:space="preserve"> cit</w:t>
      </w:r>
      <w:r w:rsidRPr="00A320BE">
        <w:rPr>
          <w:rFonts w:cs="Arial"/>
          <w:sz w:val="23"/>
          <w:szCs w:val="23"/>
        </w:rPr>
        <w:t xml:space="preserve">ar </w:t>
      </w:r>
      <w:r w:rsidR="00A7470B" w:rsidRPr="00A320BE">
        <w:rPr>
          <w:rFonts w:cs="Arial"/>
          <w:sz w:val="23"/>
          <w:szCs w:val="23"/>
        </w:rPr>
        <w:t xml:space="preserve">a las partes </w:t>
      </w:r>
      <w:r w:rsidR="004A26D1" w:rsidRPr="00A320BE">
        <w:rPr>
          <w:rFonts w:cs="Arial"/>
          <w:sz w:val="23"/>
          <w:szCs w:val="23"/>
        </w:rPr>
        <w:t xml:space="preserve">a </w:t>
      </w:r>
      <w:r w:rsidR="00A7470B" w:rsidRPr="00A320BE">
        <w:rPr>
          <w:rFonts w:cs="Arial"/>
          <w:sz w:val="23"/>
          <w:szCs w:val="23"/>
        </w:rPr>
        <w:t>oír sentencia dentro del término de ley</w:t>
      </w:r>
      <w:r w:rsidR="004B6E4A" w:rsidRPr="00A320BE">
        <w:rPr>
          <w:rFonts w:cs="Arial"/>
          <w:sz w:val="23"/>
          <w:szCs w:val="23"/>
        </w:rPr>
        <w:t>, misma que ahora se pronuncia, y;</w:t>
      </w:r>
      <w:r w:rsidR="00490C68" w:rsidRPr="00A320BE">
        <w:rPr>
          <w:rFonts w:cs="Arial"/>
          <w:sz w:val="23"/>
          <w:szCs w:val="23"/>
        </w:rPr>
        <w:t xml:space="preserve"> </w:t>
      </w:r>
    </w:p>
    <w:p w14:paraId="041591A8" w14:textId="77777777" w:rsidR="00313160" w:rsidRPr="00A320BE" w:rsidRDefault="00313160" w:rsidP="00C2667A">
      <w:pPr>
        <w:pStyle w:val="corte4fondo"/>
        <w:ind w:right="51" w:firstLine="0"/>
        <w:rPr>
          <w:rFonts w:cs="Arial"/>
          <w:bCs/>
          <w:sz w:val="23"/>
          <w:szCs w:val="23"/>
        </w:rPr>
      </w:pPr>
    </w:p>
    <w:p w14:paraId="4A818351" w14:textId="77777777" w:rsidR="00A7470B" w:rsidRPr="00A320BE" w:rsidRDefault="00A7470B" w:rsidP="00A7470B">
      <w:pPr>
        <w:spacing w:line="360" w:lineRule="auto"/>
        <w:jc w:val="both"/>
        <w:rPr>
          <w:rFonts w:ascii="Arial" w:hAnsi="Arial" w:cs="Arial"/>
          <w:b/>
          <w:spacing w:val="-3"/>
          <w:sz w:val="23"/>
          <w:szCs w:val="23"/>
          <w:lang w:val="es-ES_tradnl"/>
        </w:rPr>
      </w:pPr>
      <w:r w:rsidRPr="00A320BE">
        <w:rPr>
          <w:rFonts w:ascii="Arial" w:hAnsi="Arial" w:cs="Arial"/>
          <w:b/>
          <w:spacing w:val="-3"/>
          <w:sz w:val="23"/>
          <w:szCs w:val="23"/>
          <w:lang w:val="es-ES_tradnl"/>
        </w:rPr>
        <w:t xml:space="preserve"> </w:t>
      </w:r>
      <w:r w:rsidRPr="00A320BE">
        <w:rPr>
          <w:rFonts w:ascii="Arial" w:hAnsi="Arial" w:cs="Arial"/>
          <w:b/>
          <w:spacing w:val="-3"/>
          <w:sz w:val="23"/>
          <w:szCs w:val="23"/>
          <w:lang w:val="es-ES_tradnl"/>
        </w:rPr>
        <w:tab/>
      </w:r>
      <w:r w:rsidRPr="00A320BE">
        <w:rPr>
          <w:rFonts w:ascii="Arial" w:hAnsi="Arial" w:cs="Arial"/>
          <w:b/>
          <w:spacing w:val="-3"/>
          <w:sz w:val="23"/>
          <w:szCs w:val="23"/>
          <w:lang w:val="es-ES_tradnl"/>
        </w:rPr>
        <w:tab/>
      </w:r>
      <w:r w:rsidRPr="00A320BE">
        <w:rPr>
          <w:rFonts w:ascii="Arial" w:hAnsi="Arial" w:cs="Arial"/>
          <w:b/>
          <w:spacing w:val="-3"/>
          <w:sz w:val="23"/>
          <w:szCs w:val="23"/>
          <w:lang w:val="es-ES_tradnl"/>
        </w:rPr>
        <w:tab/>
      </w:r>
      <w:r w:rsidRPr="00A320BE">
        <w:rPr>
          <w:rFonts w:ascii="Arial" w:hAnsi="Arial" w:cs="Arial"/>
          <w:b/>
          <w:spacing w:val="-3"/>
          <w:sz w:val="23"/>
          <w:szCs w:val="23"/>
          <w:lang w:val="es-ES_tradnl"/>
        </w:rPr>
        <w:tab/>
        <w:t>C O N S I D E R A N D O:</w:t>
      </w:r>
    </w:p>
    <w:p w14:paraId="6597977C" w14:textId="77777777" w:rsidR="00313160" w:rsidRPr="00A320BE" w:rsidRDefault="00313160" w:rsidP="00C2667A">
      <w:pPr>
        <w:tabs>
          <w:tab w:val="left" w:pos="2103"/>
        </w:tabs>
        <w:spacing w:line="360" w:lineRule="auto"/>
        <w:rPr>
          <w:rFonts w:ascii="Arial" w:hAnsi="Arial" w:cs="Arial"/>
          <w:b/>
          <w:spacing w:val="-3"/>
          <w:sz w:val="23"/>
          <w:szCs w:val="23"/>
          <w:lang w:val="es-ES_tradnl"/>
        </w:rPr>
      </w:pPr>
    </w:p>
    <w:p w14:paraId="039B60D1" w14:textId="1A7F52E5" w:rsidR="00A7470B" w:rsidRPr="00A320BE" w:rsidRDefault="00A7470B" w:rsidP="00A7470B">
      <w:pPr>
        <w:spacing w:line="360" w:lineRule="auto"/>
        <w:ind w:hanging="426"/>
        <w:jc w:val="both"/>
        <w:rPr>
          <w:rFonts w:ascii="Arial" w:hAnsi="Arial" w:cs="Arial"/>
          <w:sz w:val="23"/>
          <w:szCs w:val="23"/>
        </w:rPr>
      </w:pPr>
      <w:r w:rsidRPr="00A320BE">
        <w:rPr>
          <w:rFonts w:ascii="Arial" w:hAnsi="Arial" w:cs="Arial"/>
          <w:b/>
          <w:sz w:val="23"/>
          <w:szCs w:val="23"/>
          <w:lang w:val="es-ES_tradnl"/>
        </w:rPr>
        <w:tab/>
        <w:t xml:space="preserve">          </w:t>
      </w:r>
      <w:r w:rsidRPr="00A320BE">
        <w:rPr>
          <w:rFonts w:ascii="Arial" w:hAnsi="Arial" w:cs="Arial"/>
          <w:b/>
          <w:sz w:val="23"/>
          <w:szCs w:val="23"/>
        </w:rPr>
        <w:t xml:space="preserve">PRIMERO.- </w:t>
      </w:r>
      <w:r w:rsidRPr="00A320BE">
        <w:rPr>
          <w:rFonts w:ascii="Arial" w:hAnsi="Arial" w:cs="Arial"/>
          <w:sz w:val="23"/>
          <w:szCs w:val="23"/>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762E01" w:rsidRPr="00A320BE">
        <w:rPr>
          <w:rFonts w:ascii="Arial" w:hAnsi="Arial" w:cs="Arial"/>
          <w:sz w:val="23"/>
          <w:szCs w:val="23"/>
        </w:rPr>
        <w:t>municipal</w:t>
      </w:r>
      <w:r w:rsidRPr="00A320BE">
        <w:rPr>
          <w:rFonts w:ascii="Arial" w:hAnsi="Arial" w:cs="Arial"/>
          <w:sz w:val="23"/>
          <w:szCs w:val="23"/>
        </w:rPr>
        <w:t xml:space="preserve">, con fundamento en el artículo 114 QUATER, párrafo primero, inciso B, de la Constitución Política del Estado Libre y Soberano de Oaxaca; así como en términos de los artículos </w:t>
      </w:r>
      <w:r w:rsidR="00803DD8" w:rsidRPr="00A320BE">
        <w:rPr>
          <w:rFonts w:ascii="Arial" w:hAnsi="Arial" w:cs="Arial"/>
          <w:sz w:val="23"/>
          <w:szCs w:val="23"/>
        </w:rPr>
        <w:t>132</w:t>
      </w:r>
      <w:r w:rsidR="00B423F2" w:rsidRPr="00A320BE">
        <w:rPr>
          <w:rFonts w:ascii="Arial" w:hAnsi="Arial" w:cs="Arial"/>
          <w:sz w:val="23"/>
          <w:szCs w:val="23"/>
        </w:rPr>
        <w:t xml:space="preserve"> fracciones I y </w:t>
      </w:r>
      <w:r w:rsidR="00334666" w:rsidRPr="00A320BE">
        <w:rPr>
          <w:rFonts w:ascii="Arial" w:hAnsi="Arial" w:cs="Arial"/>
          <w:sz w:val="23"/>
          <w:szCs w:val="23"/>
        </w:rPr>
        <w:t>II</w:t>
      </w:r>
      <w:r w:rsidR="00803DD8" w:rsidRPr="00A320BE">
        <w:rPr>
          <w:rFonts w:ascii="Arial" w:hAnsi="Arial" w:cs="Arial"/>
          <w:sz w:val="23"/>
          <w:szCs w:val="23"/>
        </w:rPr>
        <w:t xml:space="preserve">, 133 fracción I, </w:t>
      </w:r>
      <w:r w:rsidRPr="00A320BE">
        <w:rPr>
          <w:rFonts w:ascii="Arial" w:hAnsi="Arial" w:cs="Arial"/>
          <w:sz w:val="23"/>
          <w:szCs w:val="23"/>
        </w:rPr>
        <w:t xml:space="preserve">146 y 147 de la Ley de Procedimiento y Justicia Administrativa para el Estado de Oaxaca. </w:t>
      </w:r>
    </w:p>
    <w:p w14:paraId="7ADDF38F" w14:textId="77777777" w:rsidR="00313160" w:rsidRPr="00A320BE" w:rsidRDefault="00313160" w:rsidP="00A7470B">
      <w:pPr>
        <w:spacing w:line="360" w:lineRule="auto"/>
        <w:jc w:val="both"/>
        <w:rPr>
          <w:rFonts w:ascii="Arial" w:hAnsi="Arial" w:cs="Arial"/>
          <w:sz w:val="23"/>
          <w:szCs w:val="23"/>
        </w:rPr>
      </w:pPr>
    </w:p>
    <w:p w14:paraId="2FD5B9A6" w14:textId="6D0FC4A1" w:rsidR="001E5B4E" w:rsidRPr="00A320BE" w:rsidRDefault="00A7470B" w:rsidP="00A7470B">
      <w:pPr>
        <w:pStyle w:val="corte4fondo"/>
        <w:ind w:right="51" w:firstLine="0"/>
        <w:rPr>
          <w:rFonts w:cs="Arial"/>
          <w:sz w:val="23"/>
          <w:szCs w:val="23"/>
        </w:rPr>
      </w:pPr>
      <w:r w:rsidRPr="00A320BE">
        <w:rPr>
          <w:rFonts w:cs="Arial"/>
          <w:b/>
          <w:snapToGrid w:val="0"/>
          <w:sz w:val="23"/>
          <w:szCs w:val="23"/>
        </w:rPr>
        <w:t xml:space="preserve">           SEGUNDO.- </w:t>
      </w:r>
      <w:r w:rsidRPr="00A320BE">
        <w:rPr>
          <w:rFonts w:cs="Arial"/>
          <w:sz w:val="23"/>
          <w:szCs w:val="23"/>
        </w:rPr>
        <w:t>La personalidad de las partes quedó acreditada en autos,</w:t>
      </w:r>
      <w:r w:rsidR="00B714AA" w:rsidRPr="00A320BE">
        <w:rPr>
          <w:rFonts w:cs="Arial"/>
          <w:snapToGrid w:val="0"/>
          <w:sz w:val="23"/>
          <w:szCs w:val="23"/>
        </w:rPr>
        <w:t xml:space="preserve"> en virtud </w:t>
      </w:r>
      <w:r w:rsidRPr="00A320BE">
        <w:rPr>
          <w:rFonts w:cs="Arial"/>
          <w:sz w:val="23"/>
          <w:szCs w:val="23"/>
        </w:rPr>
        <w:t xml:space="preserve">que </w:t>
      </w:r>
      <w:r w:rsidR="006170AF" w:rsidRPr="00A320BE">
        <w:rPr>
          <w:rFonts w:cs="Arial"/>
          <w:sz w:val="23"/>
          <w:szCs w:val="23"/>
        </w:rPr>
        <w:t>la</w:t>
      </w:r>
      <w:r w:rsidRPr="00A320BE">
        <w:rPr>
          <w:rFonts w:cs="Arial"/>
          <w:sz w:val="23"/>
          <w:szCs w:val="23"/>
        </w:rPr>
        <w:t xml:space="preserve"> actor</w:t>
      </w:r>
      <w:r w:rsidR="006170AF" w:rsidRPr="00A320BE">
        <w:rPr>
          <w:rFonts w:cs="Arial"/>
          <w:sz w:val="23"/>
          <w:szCs w:val="23"/>
        </w:rPr>
        <w:t>a</w:t>
      </w:r>
      <w:r w:rsidRPr="00A320BE">
        <w:rPr>
          <w:rFonts w:cs="Arial"/>
          <w:sz w:val="23"/>
          <w:szCs w:val="23"/>
        </w:rPr>
        <w:t xml:space="preserve"> promueve por su propio derech</w:t>
      </w:r>
      <w:r w:rsidR="00817C00" w:rsidRPr="00A320BE">
        <w:rPr>
          <w:rFonts w:cs="Arial"/>
          <w:sz w:val="23"/>
          <w:szCs w:val="23"/>
        </w:rPr>
        <w:t xml:space="preserve">o, </w:t>
      </w:r>
      <w:r w:rsidRPr="00A320BE">
        <w:rPr>
          <w:rFonts w:cs="Arial"/>
          <w:sz w:val="23"/>
          <w:szCs w:val="23"/>
        </w:rPr>
        <w:t xml:space="preserve">y </w:t>
      </w:r>
      <w:r w:rsidR="00294399" w:rsidRPr="00A320BE">
        <w:rPr>
          <w:rFonts w:cs="Arial"/>
          <w:sz w:val="23"/>
          <w:szCs w:val="23"/>
        </w:rPr>
        <w:t>la de la autoridad demandada Pol</w:t>
      </w:r>
      <w:r w:rsidR="00B714AA" w:rsidRPr="00A320BE">
        <w:rPr>
          <w:rFonts w:cs="Arial"/>
          <w:sz w:val="23"/>
          <w:szCs w:val="23"/>
        </w:rPr>
        <w:t xml:space="preserve">icía Vial </w:t>
      </w:r>
      <w:r w:rsidR="006170AF" w:rsidRPr="00A320BE">
        <w:rPr>
          <w:rFonts w:cs="Arial"/>
          <w:sz w:val="23"/>
          <w:szCs w:val="23"/>
        </w:rPr>
        <w:t>Municipa</w:t>
      </w:r>
      <w:r w:rsidR="00294399" w:rsidRPr="00A320BE">
        <w:rPr>
          <w:rFonts w:cs="Arial"/>
          <w:sz w:val="23"/>
          <w:szCs w:val="23"/>
        </w:rPr>
        <w:t>l</w:t>
      </w:r>
      <w:r w:rsidR="006170AF" w:rsidRPr="00A320BE">
        <w:rPr>
          <w:rFonts w:cs="Arial"/>
          <w:sz w:val="23"/>
          <w:szCs w:val="23"/>
        </w:rPr>
        <w:t xml:space="preserve"> de Oaxaca de Juárez</w:t>
      </w:r>
      <w:r w:rsidR="00294399" w:rsidRPr="00A320BE">
        <w:rPr>
          <w:rFonts w:cs="Arial"/>
          <w:sz w:val="23"/>
          <w:szCs w:val="23"/>
        </w:rPr>
        <w:t xml:space="preserve">, </w:t>
      </w:r>
      <w:r w:rsidR="002D77E9">
        <w:rPr>
          <w:rFonts w:cs="Arial"/>
          <w:sz w:val="23"/>
          <w:szCs w:val="23"/>
        </w:rPr>
        <w:t>**********</w:t>
      </w:r>
      <w:r w:rsidR="00294399" w:rsidRPr="00A320BE">
        <w:rPr>
          <w:rFonts w:cs="Arial"/>
          <w:sz w:val="23"/>
          <w:szCs w:val="23"/>
        </w:rPr>
        <w:t>,</w:t>
      </w:r>
      <w:r w:rsidRPr="00A320BE">
        <w:rPr>
          <w:rFonts w:cs="Arial"/>
          <w:sz w:val="23"/>
          <w:szCs w:val="23"/>
        </w:rPr>
        <w:t xml:space="preserve"> </w:t>
      </w:r>
      <w:r w:rsidR="006170AF" w:rsidRPr="00A320BE">
        <w:rPr>
          <w:rFonts w:cs="Arial"/>
          <w:sz w:val="23"/>
          <w:szCs w:val="23"/>
        </w:rPr>
        <w:t>con número estadístico PV-</w:t>
      </w:r>
      <w:r w:rsidR="00B423F2" w:rsidRPr="00A320BE">
        <w:rPr>
          <w:rFonts w:cs="Arial"/>
          <w:sz w:val="23"/>
          <w:szCs w:val="23"/>
        </w:rPr>
        <w:t>206</w:t>
      </w:r>
      <w:r w:rsidR="006170AF" w:rsidRPr="00A320BE">
        <w:rPr>
          <w:rFonts w:cs="Arial"/>
          <w:sz w:val="23"/>
          <w:szCs w:val="23"/>
        </w:rPr>
        <w:t xml:space="preserve">, </w:t>
      </w:r>
      <w:r w:rsidR="00B714AA" w:rsidRPr="00A320BE">
        <w:rPr>
          <w:rFonts w:cs="Arial"/>
          <w:sz w:val="23"/>
          <w:szCs w:val="23"/>
        </w:rPr>
        <w:t>en términos de</w:t>
      </w:r>
      <w:r w:rsidR="00294399" w:rsidRPr="00A320BE">
        <w:rPr>
          <w:rFonts w:cs="Arial"/>
          <w:sz w:val="23"/>
          <w:szCs w:val="23"/>
        </w:rPr>
        <w:t xml:space="preserve"> </w:t>
      </w:r>
      <w:r w:rsidR="00B714AA" w:rsidRPr="00A320BE">
        <w:rPr>
          <w:rFonts w:cs="Arial"/>
          <w:sz w:val="23"/>
          <w:szCs w:val="23"/>
        </w:rPr>
        <w:t>l</w:t>
      </w:r>
      <w:r w:rsidR="00294399" w:rsidRPr="00A320BE">
        <w:rPr>
          <w:rFonts w:cs="Arial"/>
          <w:sz w:val="23"/>
          <w:szCs w:val="23"/>
        </w:rPr>
        <w:t>os</w:t>
      </w:r>
      <w:r w:rsidR="00B714AA" w:rsidRPr="00A320BE">
        <w:rPr>
          <w:rFonts w:cs="Arial"/>
          <w:sz w:val="23"/>
          <w:szCs w:val="23"/>
        </w:rPr>
        <w:t xml:space="preserve"> artículo</w:t>
      </w:r>
      <w:r w:rsidR="00294399" w:rsidRPr="00A320BE">
        <w:rPr>
          <w:rFonts w:cs="Arial"/>
          <w:sz w:val="23"/>
          <w:szCs w:val="23"/>
        </w:rPr>
        <w:t xml:space="preserve">s 148 y </w:t>
      </w:r>
      <w:r w:rsidR="00B714AA" w:rsidRPr="00A320BE">
        <w:rPr>
          <w:rFonts w:cs="Arial"/>
          <w:sz w:val="23"/>
          <w:szCs w:val="23"/>
        </w:rPr>
        <w:t xml:space="preserve"> </w:t>
      </w:r>
      <w:r w:rsidR="00B714AA" w:rsidRPr="00A320BE">
        <w:rPr>
          <w:rFonts w:cs="Arial"/>
          <w:snapToGrid w:val="0"/>
          <w:sz w:val="23"/>
          <w:szCs w:val="23"/>
        </w:rPr>
        <w:t>150 de la Ley de Procedimiento y Justicia Administrativa para el Estado de Oaxaca</w:t>
      </w:r>
      <w:r w:rsidRPr="00A320BE">
        <w:rPr>
          <w:rFonts w:cs="Arial"/>
          <w:sz w:val="23"/>
          <w:szCs w:val="23"/>
        </w:rPr>
        <w:t>.</w:t>
      </w:r>
      <w:r w:rsidR="001E5B4E" w:rsidRPr="00A320BE">
        <w:rPr>
          <w:rFonts w:cs="Arial"/>
          <w:sz w:val="23"/>
          <w:szCs w:val="23"/>
        </w:rPr>
        <w:t xml:space="preserve"> </w:t>
      </w:r>
    </w:p>
    <w:p w14:paraId="353FE328" w14:textId="77777777" w:rsidR="00A7470B" w:rsidRPr="00A320BE" w:rsidRDefault="00A7470B" w:rsidP="00A7470B">
      <w:pPr>
        <w:spacing w:line="360" w:lineRule="auto"/>
        <w:ind w:right="51" w:firstLine="709"/>
        <w:jc w:val="both"/>
        <w:rPr>
          <w:rFonts w:ascii="Arial" w:hAnsi="Arial" w:cs="Arial"/>
          <w:snapToGrid w:val="0"/>
          <w:sz w:val="23"/>
          <w:szCs w:val="23"/>
        </w:rPr>
      </w:pPr>
    </w:p>
    <w:p w14:paraId="6EFA44CE" w14:textId="77777777" w:rsidR="002854CE" w:rsidRPr="00A320BE" w:rsidRDefault="00A7470B" w:rsidP="002854CE">
      <w:pPr>
        <w:spacing w:line="360" w:lineRule="auto"/>
        <w:ind w:right="51" w:firstLine="567"/>
        <w:jc w:val="both"/>
        <w:rPr>
          <w:rFonts w:ascii="Arial" w:hAnsi="Arial" w:cs="Arial"/>
          <w:bCs/>
          <w:sz w:val="23"/>
          <w:szCs w:val="23"/>
        </w:rPr>
      </w:pPr>
      <w:r w:rsidRPr="00A320BE">
        <w:rPr>
          <w:rFonts w:ascii="Arial" w:hAnsi="Arial" w:cs="Arial"/>
          <w:b/>
          <w:sz w:val="23"/>
          <w:szCs w:val="23"/>
          <w:lang w:val="es-ES_tradnl"/>
        </w:rPr>
        <w:t>TERCERO</w:t>
      </w:r>
      <w:r w:rsidRPr="00A320BE">
        <w:rPr>
          <w:rFonts w:ascii="Arial" w:hAnsi="Arial" w:cs="Arial"/>
          <w:sz w:val="23"/>
          <w:szCs w:val="23"/>
          <w:lang w:val="es-ES_tradnl"/>
        </w:rPr>
        <w:t>.-</w:t>
      </w:r>
      <w:r w:rsidR="00E216A2" w:rsidRPr="00A320BE">
        <w:rPr>
          <w:rFonts w:ascii="Arial" w:hAnsi="Arial" w:cs="Arial"/>
          <w:sz w:val="23"/>
          <w:szCs w:val="23"/>
          <w:lang w:val="es-ES_tradnl"/>
        </w:rPr>
        <w:t xml:space="preserve"> </w:t>
      </w:r>
      <w:r w:rsidR="00C1627E" w:rsidRPr="00A320BE">
        <w:rPr>
          <w:rFonts w:ascii="Arial" w:hAnsi="Arial" w:cs="Arial"/>
          <w:sz w:val="23"/>
          <w:szCs w:val="23"/>
        </w:rPr>
        <w:t xml:space="preserve">Por ser las causales de improcedencia y sobreseimiento de interés público y de estudio previo y obligado, </w:t>
      </w:r>
      <w:r w:rsidR="00EF1D8A" w:rsidRPr="00A320BE">
        <w:rPr>
          <w:rFonts w:ascii="Arial" w:hAnsi="Arial" w:cs="Arial"/>
          <w:sz w:val="23"/>
          <w:szCs w:val="23"/>
        </w:rPr>
        <w:t xml:space="preserve">esta Quinta Sala Unitaria se encuentra obligada a analizar si se actualiza alguna de las causales de improcedencia o sobreseimiento contenidas en la Ley de Procedimiento y Justicia Administrativa para el Estado de Oaxaca, </w:t>
      </w:r>
      <w:r w:rsidR="002854CE" w:rsidRPr="00A320BE">
        <w:rPr>
          <w:rFonts w:ascii="Arial" w:hAnsi="Arial" w:cs="Arial"/>
          <w:sz w:val="23"/>
          <w:szCs w:val="23"/>
        </w:rPr>
        <w:t xml:space="preserve">para lo cual, del estudio de autos se advierte que no se actualizan ninguna de las causales previstas en los numerales 161 y 162 de la Ley de Procedimiento y Justicia Administrativa para el Estado de Oaxaca, por lo tanto </w:t>
      </w:r>
      <w:r w:rsidR="002854CE" w:rsidRPr="00A320BE">
        <w:rPr>
          <w:rFonts w:ascii="Arial" w:hAnsi="Arial" w:cs="Arial"/>
          <w:b/>
          <w:sz w:val="23"/>
          <w:szCs w:val="23"/>
        </w:rPr>
        <w:t>NO SE SOBRESEE</w:t>
      </w:r>
      <w:r w:rsidR="002854CE" w:rsidRPr="00A320BE">
        <w:rPr>
          <w:rFonts w:ascii="Arial" w:hAnsi="Arial" w:cs="Arial"/>
          <w:sz w:val="23"/>
          <w:szCs w:val="23"/>
        </w:rPr>
        <w:t xml:space="preserve"> el presente juicio</w:t>
      </w:r>
      <w:r w:rsidR="002854CE" w:rsidRPr="00A320BE">
        <w:rPr>
          <w:rFonts w:ascii="Arial" w:hAnsi="Arial" w:cs="Arial"/>
          <w:bCs/>
          <w:sz w:val="23"/>
          <w:szCs w:val="23"/>
        </w:rPr>
        <w:t>.</w:t>
      </w:r>
    </w:p>
    <w:p w14:paraId="122E736C" w14:textId="77777777" w:rsidR="00B85A30" w:rsidRPr="00A320BE" w:rsidRDefault="00B85A30" w:rsidP="00EF1D8A">
      <w:pPr>
        <w:spacing w:line="360" w:lineRule="auto"/>
        <w:ind w:right="51" w:firstLine="567"/>
        <w:jc w:val="both"/>
        <w:rPr>
          <w:rFonts w:ascii="Arial" w:hAnsi="Arial" w:cs="Arial"/>
          <w:sz w:val="23"/>
          <w:szCs w:val="23"/>
        </w:rPr>
      </w:pPr>
    </w:p>
    <w:p w14:paraId="1B0EAEF5" w14:textId="77777777" w:rsidR="00A7470B" w:rsidRPr="00A320BE" w:rsidRDefault="003E1111" w:rsidP="003E1111">
      <w:pPr>
        <w:spacing w:line="360" w:lineRule="auto"/>
        <w:ind w:firstLine="567"/>
        <w:jc w:val="both"/>
        <w:rPr>
          <w:rFonts w:ascii="Arial" w:hAnsi="Arial" w:cs="Arial"/>
          <w:sz w:val="23"/>
          <w:szCs w:val="23"/>
        </w:rPr>
      </w:pPr>
      <w:r w:rsidRPr="00A320BE">
        <w:rPr>
          <w:rFonts w:ascii="Arial" w:hAnsi="Arial" w:cs="Arial"/>
          <w:b/>
          <w:bCs/>
          <w:sz w:val="23"/>
          <w:szCs w:val="23"/>
        </w:rPr>
        <w:t>CU</w:t>
      </w:r>
      <w:r w:rsidR="00A7470B" w:rsidRPr="00A320BE">
        <w:rPr>
          <w:rFonts w:ascii="Arial" w:hAnsi="Arial" w:cs="Arial"/>
          <w:b/>
          <w:sz w:val="23"/>
          <w:szCs w:val="23"/>
        </w:rPr>
        <w:t>ARTO</w:t>
      </w:r>
      <w:r w:rsidR="00A7470B" w:rsidRPr="00A320BE">
        <w:rPr>
          <w:rFonts w:ascii="Arial" w:hAnsi="Arial" w:cs="Arial"/>
          <w:sz w:val="23"/>
          <w:szCs w:val="23"/>
        </w:rPr>
        <w:t>.-</w:t>
      </w:r>
      <w:r w:rsidR="00703365" w:rsidRPr="00A320BE">
        <w:rPr>
          <w:rFonts w:ascii="Arial" w:hAnsi="Arial" w:cs="Arial"/>
          <w:sz w:val="23"/>
          <w:szCs w:val="23"/>
        </w:rPr>
        <w:t xml:space="preserve"> </w:t>
      </w:r>
      <w:r w:rsidR="00A7470B" w:rsidRPr="00A320BE">
        <w:rPr>
          <w:rFonts w:ascii="Arial" w:hAnsi="Arial" w:cs="Arial"/>
          <w:b/>
          <w:bCs/>
          <w:sz w:val="23"/>
          <w:szCs w:val="23"/>
        </w:rPr>
        <w:t xml:space="preserve">Estudio de los Conceptos de Impugnación y pruebas ofrecidas por la parte actora. </w:t>
      </w:r>
      <w:r w:rsidR="00A7470B" w:rsidRPr="00A320BE">
        <w:rPr>
          <w:rFonts w:ascii="Arial" w:hAnsi="Arial" w:cs="Arial"/>
          <w:bCs/>
          <w:sz w:val="23"/>
          <w:szCs w:val="23"/>
        </w:rPr>
        <w:t xml:space="preserve">Los conceptos de impugnación hechos valer por </w:t>
      </w:r>
      <w:r w:rsidR="00192DEB" w:rsidRPr="00A320BE">
        <w:rPr>
          <w:rFonts w:ascii="Arial" w:hAnsi="Arial" w:cs="Arial"/>
          <w:bCs/>
          <w:sz w:val="23"/>
          <w:szCs w:val="23"/>
        </w:rPr>
        <w:t>los</w:t>
      </w:r>
      <w:r w:rsidR="00A7470B" w:rsidRPr="00A320BE">
        <w:rPr>
          <w:rFonts w:ascii="Arial" w:hAnsi="Arial" w:cs="Arial"/>
          <w:bCs/>
          <w:sz w:val="23"/>
          <w:szCs w:val="23"/>
        </w:rPr>
        <w:t xml:space="preserve"> </w:t>
      </w:r>
      <w:r w:rsidR="00192DEB" w:rsidRPr="00A320BE">
        <w:rPr>
          <w:rFonts w:ascii="Arial" w:hAnsi="Arial" w:cs="Arial"/>
          <w:bCs/>
          <w:sz w:val="23"/>
          <w:szCs w:val="23"/>
        </w:rPr>
        <w:t>accionantes,</w:t>
      </w:r>
      <w:r w:rsidR="00A7470B" w:rsidRPr="00A320BE">
        <w:rPr>
          <w:rFonts w:ascii="Arial" w:hAnsi="Arial" w:cs="Arial"/>
          <w:bCs/>
          <w:sz w:val="23"/>
          <w:szCs w:val="23"/>
        </w:rPr>
        <w:t xml:space="preserve"> se encuentran expuestos en su escrito inicial de demanda, por lo que no existe necesidad de transcribirlos, al no transgredírsele derecho alguno, como tampoco se vulnera disposición expresa que imponga tal obligación</w:t>
      </w:r>
      <w:r w:rsidR="00A7470B" w:rsidRPr="00A320BE">
        <w:rPr>
          <w:rFonts w:ascii="Arial" w:hAnsi="Arial" w:cs="Arial"/>
          <w:sz w:val="23"/>
          <w:szCs w:val="23"/>
        </w:rPr>
        <w:t xml:space="preserve">; no </w:t>
      </w:r>
      <w:r w:rsidR="00393C9D" w:rsidRPr="00A320BE">
        <w:rPr>
          <w:rFonts w:ascii="Arial" w:hAnsi="Arial" w:cs="Arial"/>
          <w:sz w:val="23"/>
          <w:szCs w:val="23"/>
        </w:rPr>
        <w:t>obstante,</w:t>
      </w:r>
      <w:r w:rsidR="00A7470B" w:rsidRPr="00A320BE">
        <w:rPr>
          <w:rFonts w:ascii="Arial" w:hAnsi="Arial" w:cs="Arial"/>
          <w:sz w:val="23"/>
          <w:szCs w:val="23"/>
        </w:rPr>
        <w:t xml:space="preserve"> ello, serán valorados en el cuerpo de esta sentencia. </w:t>
      </w:r>
      <w:r w:rsidR="004B18A0" w:rsidRPr="00A320BE">
        <w:rPr>
          <w:rFonts w:ascii="Arial" w:hAnsi="Arial" w:cs="Arial"/>
          <w:sz w:val="23"/>
          <w:szCs w:val="23"/>
        </w:rPr>
        <w:t xml:space="preserve"> </w:t>
      </w:r>
    </w:p>
    <w:p w14:paraId="1D5AB3BD" w14:textId="77777777" w:rsidR="00A7470B" w:rsidRPr="00A320BE" w:rsidRDefault="00A7470B" w:rsidP="00A7470B">
      <w:pPr>
        <w:spacing w:line="360" w:lineRule="auto"/>
        <w:jc w:val="both"/>
        <w:rPr>
          <w:rFonts w:ascii="Arial" w:hAnsi="Arial" w:cs="Arial"/>
          <w:sz w:val="23"/>
          <w:szCs w:val="23"/>
        </w:rPr>
      </w:pPr>
    </w:p>
    <w:p w14:paraId="3BAE1F1F" w14:textId="77777777" w:rsidR="00A7470B" w:rsidRPr="00A320BE" w:rsidRDefault="00A7470B" w:rsidP="00A7470B">
      <w:pPr>
        <w:pStyle w:val="Textonotapie"/>
        <w:widowControl w:val="0"/>
        <w:spacing w:line="360" w:lineRule="auto"/>
        <w:ind w:firstLine="708"/>
        <w:jc w:val="both"/>
        <w:rPr>
          <w:rFonts w:ascii="Arial" w:hAnsi="Arial" w:cs="Arial"/>
          <w:sz w:val="23"/>
          <w:szCs w:val="23"/>
          <w:lang w:eastAsia="es-MX"/>
        </w:rPr>
      </w:pPr>
      <w:r w:rsidRPr="00A320BE">
        <w:rPr>
          <w:rFonts w:ascii="Arial" w:hAnsi="Arial" w:cs="Arial"/>
          <w:sz w:val="23"/>
          <w:szCs w:val="23"/>
          <w:lang w:val="es-MX" w:eastAsia="es-MX"/>
        </w:rPr>
        <w:t>Al respecto resulta aplicable</w:t>
      </w:r>
      <w:r w:rsidRPr="00A320BE">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A320BE">
        <w:rPr>
          <w:rFonts w:ascii="Arial" w:hAnsi="Arial" w:cs="Arial"/>
          <w:i/>
          <w:sz w:val="23"/>
          <w:szCs w:val="23"/>
          <w:lang w:eastAsia="es-MX"/>
        </w:rPr>
        <w:t>Semanario Judicial de la Federación y su Gaceta</w:t>
      </w:r>
      <w:r w:rsidRPr="00A320BE">
        <w:rPr>
          <w:rFonts w:ascii="Arial" w:hAnsi="Arial" w:cs="Arial"/>
          <w:sz w:val="23"/>
          <w:szCs w:val="23"/>
          <w:lang w:eastAsia="es-MX"/>
        </w:rPr>
        <w:t>, Tomo XXXI, mayo de 2010, página 830, de rubro:</w:t>
      </w:r>
    </w:p>
    <w:p w14:paraId="21ECAA5A" w14:textId="77777777" w:rsidR="00A7470B" w:rsidRPr="00A320BE" w:rsidRDefault="00A7470B" w:rsidP="00A7470B">
      <w:pPr>
        <w:pStyle w:val="Textonotapie"/>
        <w:widowControl w:val="0"/>
        <w:spacing w:line="276" w:lineRule="auto"/>
        <w:ind w:firstLine="708"/>
        <w:jc w:val="both"/>
        <w:rPr>
          <w:rFonts w:ascii="Arial" w:hAnsi="Arial" w:cs="Arial"/>
          <w:sz w:val="23"/>
          <w:szCs w:val="23"/>
          <w:lang w:eastAsia="es-MX"/>
        </w:rPr>
      </w:pPr>
    </w:p>
    <w:p w14:paraId="0A3B05F4" w14:textId="77777777" w:rsidR="00A7470B" w:rsidRPr="00A320BE" w:rsidRDefault="00A7470B" w:rsidP="00A7470B">
      <w:pPr>
        <w:pStyle w:val="Textonotapie"/>
        <w:widowControl w:val="0"/>
        <w:spacing w:line="360" w:lineRule="auto"/>
        <w:ind w:left="1701" w:right="1469"/>
        <w:jc w:val="both"/>
        <w:rPr>
          <w:rFonts w:ascii="Arial" w:hAnsi="Arial" w:cs="Arial"/>
          <w:b/>
          <w:sz w:val="23"/>
          <w:szCs w:val="23"/>
          <w:lang w:eastAsia="es-MX"/>
        </w:rPr>
      </w:pPr>
      <w:r w:rsidRPr="00A320BE">
        <w:rPr>
          <w:rFonts w:ascii="Arial" w:hAnsi="Arial" w:cs="Arial"/>
          <w:sz w:val="23"/>
          <w:szCs w:val="23"/>
          <w:lang w:eastAsia="es-MX"/>
        </w:rPr>
        <w:t xml:space="preserve"> </w:t>
      </w:r>
      <w:r w:rsidRPr="00A320BE">
        <w:rPr>
          <w:rFonts w:ascii="Arial" w:hAnsi="Arial" w:cs="Arial"/>
          <w:b/>
          <w:sz w:val="23"/>
          <w:szCs w:val="23"/>
          <w:lang w:eastAsia="es-MX"/>
        </w:rPr>
        <w:t>CONCEPTOS DE VIOLACIÓN O AGRAVIOS. PARA CUMPLIR CON LOS PRINCIPIOS DE CONGRUENCIA Y EXHAUSTIVIDAD EN LAS SENTENCIAS DE AMPARO ES INNECESARIA SU TRANSCRIPCIÓN.</w:t>
      </w:r>
    </w:p>
    <w:p w14:paraId="156005D5" w14:textId="77777777" w:rsidR="00A7470B" w:rsidRPr="00A320BE" w:rsidRDefault="00A7470B" w:rsidP="00A7470B">
      <w:pPr>
        <w:pStyle w:val="Textonotapie"/>
        <w:widowControl w:val="0"/>
        <w:spacing w:line="360" w:lineRule="auto"/>
        <w:ind w:right="1469"/>
        <w:jc w:val="both"/>
        <w:rPr>
          <w:rFonts w:ascii="Arial" w:hAnsi="Arial" w:cs="Arial"/>
          <w:b/>
          <w:sz w:val="23"/>
          <w:szCs w:val="23"/>
          <w:lang w:eastAsia="es-MX"/>
        </w:rPr>
      </w:pPr>
    </w:p>
    <w:p w14:paraId="0BDE52F0" w14:textId="101BA423" w:rsidR="00C71148" w:rsidRPr="00A320BE" w:rsidRDefault="00A7470B" w:rsidP="0024635E">
      <w:pPr>
        <w:pStyle w:val="Sangradetextonormal2"/>
        <w:spacing w:line="360" w:lineRule="auto"/>
        <w:ind w:right="51" w:firstLine="0"/>
        <w:jc w:val="both"/>
        <w:rPr>
          <w:rFonts w:ascii="Arial" w:hAnsi="Arial" w:cs="Arial"/>
          <w:bCs/>
          <w:sz w:val="23"/>
          <w:szCs w:val="23"/>
        </w:rPr>
      </w:pPr>
      <w:r w:rsidRPr="00A320BE">
        <w:rPr>
          <w:rFonts w:ascii="Arial" w:hAnsi="Arial" w:cs="Arial"/>
          <w:sz w:val="23"/>
          <w:szCs w:val="23"/>
        </w:rPr>
        <w:t xml:space="preserve">         Ahora bien, </w:t>
      </w:r>
      <w:r w:rsidR="00F36F18" w:rsidRPr="00A320BE">
        <w:rPr>
          <w:rFonts w:ascii="Arial" w:hAnsi="Arial" w:cs="Arial"/>
          <w:sz w:val="23"/>
          <w:szCs w:val="23"/>
        </w:rPr>
        <w:t>la</w:t>
      </w:r>
      <w:r w:rsidR="009449E7" w:rsidRPr="00A320BE">
        <w:rPr>
          <w:rFonts w:ascii="Arial" w:hAnsi="Arial" w:cs="Arial"/>
          <w:sz w:val="23"/>
          <w:szCs w:val="23"/>
        </w:rPr>
        <w:t xml:space="preserve"> actor</w:t>
      </w:r>
      <w:r w:rsidR="00F36F18" w:rsidRPr="00A320BE">
        <w:rPr>
          <w:rFonts w:ascii="Arial" w:hAnsi="Arial" w:cs="Arial"/>
          <w:sz w:val="23"/>
          <w:szCs w:val="23"/>
        </w:rPr>
        <w:t>a</w:t>
      </w:r>
      <w:r w:rsidR="002D77E9">
        <w:rPr>
          <w:rFonts w:ascii="Arial" w:hAnsi="Arial" w:cs="Arial"/>
          <w:sz w:val="23"/>
          <w:szCs w:val="23"/>
        </w:rPr>
        <w:t xml:space="preserve"> </w:t>
      </w:r>
      <w:r w:rsidR="002D77E9">
        <w:rPr>
          <w:rFonts w:ascii="Arial" w:hAnsi="Arial" w:cs="Arial"/>
          <w:b/>
          <w:sz w:val="23"/>
          <w:szCs w:val="23"/>
        </w:rPr>
        <w:t>**********</w:t>
      </w:r>
      <w:r w:rsidR="00703365" w:rsidRPr="00A320BE">
        <w:rPr>
          <w:rFonts w:ascii="Arial" w:hAnsi="Arial" w:cs="Arial"/>
          <w:b/>
          <w:sz w:val="23"/>
          <w:szCs w:val="23"/>
        </w:rPr>
        <w:t>,</w:t>
      </w:r>
      <w:r w:rsidRPr="00A320BE">
        <w:rPr>
          <w:rFonts w:ascii="Arial" w:hAnsi="Arial" w:cs="Arial"/>
          <w:sz w:val="23"/>
          <w:szCs w:val="23"/>
        </w:rPr>
        <w:t xml:space="preserve"> demand</w:t>
      </w:r>
      <w:r w:rsidR="00122105" w:rsidRPr="00A320BE">
        <w:rPr>
          <w:rFonts w:ascii="Arial" w:hAnsi="Arial" w:cs="Arial"/>
          <w:sz w:val="23"/>
          <w:szCs w:val="23"/>
        </w:rPr>
        <w:t>ó</w:t>
      </w:r>
      <w:r w:rsidRPr="00A320BE">
        <w:rPr>
          <w:rFonts w:ascii="Arial" w:hAnsi="Arial" w:cs="Arial"/>
          <w:sz w:val="23"/>
          <w:szCs w:val="23"/>
        </w:rPr>
        <w:t xml:space="preserve"> la nulidad del </w:t>
      </w:r>
      <w:r w:rsidR="00AF01B8" w:rsidRPr="00A320BE">
        <w:rPr>
          <w:rFonts w:ascii="Arial" w:hAnsi="Arial" w:cs="Arial"/>
          <w:sz w:val="23"/>
          <w:szCs w:val="23"/>
        </w:rPr>
        <w:t xml:space="preserve">acta de infracción </w:t>
      </w:r>
      <w:r w:rsidR="00175379" w:rsidRPr="00A320BE">
        <w:rPr>
          <w:rFonts w:ascii="Arial" w:hAnsi="Arial" w:cs="Arial"/>
          <w:bCs/>
          <w:sz w:val="23"/>
          <w:szCs w:val="23"/>
        </w:rPr>
        <w:t xml:space="preserve">con número de folio </w:t>
      </w:r>
      <w:r w:rsidR="002D77E9">
        <w:rPr>
          <w:rFonts w:ascii="Arial" w:hAnsi="Arial" w:cs="Arial"/>
          <w:b/>
          <w:sz w:val="23"/>
          <w:szCs w:val="23"/>
        </w:rPr>
        <w:t>**********</w:t>
      </w:r>
      <w:r w:rsidR="00175379" w:rsidRPr="00A320BE">
        <w:rPr>
          <w:rFonts w:ascii="Arial" w:hAnsi="Arial" w:cs="Arial"/>
          <w:sz w:val="23"/>
          <w:szCs w:val="23"/>
        </w:rPr>
        <w:t xml:space="preserve">, de </w:t>
      </w:r>
      <w:r w:rsidR="00B423F2" w:rsidRPr="00A320BE">
        <w:rPr>
          <w:rFonts w:ascii="Arial" w:hAnsi="Arial" w:cs="Arial"/>
          <w:sz w:val="23"/>
          <w:szCs w:val="23"/>
        </w:rPr>
        <w:t xml:space="preserve">treinta y </w:t>
      </w:r>
      <w:r w:rsidR="00175379" w:rsidRPr="00A320BE">
        <w:rPr>
          <w:rFonts w:ascii="Arial" w:hAnsi="Arial" w:cs="Arial"/>
          <w:sz w:val="23"/>
          <w:szCs w:val="23"/>
        </w:rPr>
        <w:t xml:space="preserve">uno de octubre de dos mil diecinueve, emitida por </w:t>
      </w:r>
      <w:r w:rsidR="002D77E9">
        <w:rPr>
          <w:rFonts w:ascii="Arial" w:hAnsi="Arial" w:cs="Arial"/>
          <w:b/>
          <w:sz w:val="23"/>
          <w:szCs w:val="23"/>
        </w:rPr>
        <w:t>**********</w:t>
      </w:r>
      <w:r w:rsidR="00175379" w:rsidRPr="00A320BE">
        <w:rPr>
          <w:rFonts w:ascii="Arial" w:hAnsi="Arial" w:cs="Arial"/>
          <w:sz w:val="23"/>
          <w:szCs w:val="23"/>
        </w:rPr>
        <w:t xml:space="preserve">, </w:t>
      </w:r>
      <w:r w:rsidR="00175379" w:rsidRPr="00A320BE">
        <w:rPr>
          <w:rFonts w:ascii="Arial" w:hAnsi="Arial" w:cs="Arial"/>
          <w:b/>
          <w:sz w:val="23"/>
          <w:szCs w:val="23"/>
        </w:rPr>
        <w:t xml:space="preserve">POLICÍA VIAL MUNICIPAL DE OAXACA DE JUÁREZ, </w:t>
      </w:r>
      <w:r w:rsidR="00175379" w:rsidRPr="00A320BE">
        <w:rPr>
          <w:rFonts w:ascii="Arial" w:hAnsi="Arial" w:cs="Arial"/>
          <w:bCs/>
          <w:sz w:val="23"/>
          <w:szCs w:val="23"/>
        </w:rPr>
        <w:t>con número estadístico PV-</w:t>
      </w:r>
      <w:r w:rsidR="00C71148" w:rsidRPr="00A320BE">
        <w:rPr>
          <w:rFonts w:ascii="Arial" w:hAnsi="Arial" w:cs="Arial"/>
          <w:bCs/>
          <w:sz w:val="23"/>
          <w:szCs w:val="23"/>
        </w:rPr>
        <w:t>206</w:t>
      </w:r>
      <w:r w:rsidR="00175379" w:rsidRPr="00A320BE">
        <w:rPr>
          <w:rFonts w:ascii="Arial" w:hAnsi="Arial" w:cs="Arial"/>
          <w:bCs/>
          <w:sz w:val="23"/>
          <w:szCs w:val="23"/>
        </w:rPr>
        <w:t xml:space="preserve">, de la cual refiere que </w:t>
      </w:r>
      <w:r w:rsidR="00C71148" w:rsidRPr="00A320BE">
        <w:rPr>
          <w:rFonts w:ascii="Arial" w:hAnsi="Arial" w:cs="Arial"/>
          <w:bCs/>
          <w:sz w:val="23"/>
          <w:szCs w:val="23"/>
        </w:rPr>
        <w:t>no satisface los requisitos de debida fundamentación y motivación, conforme lo dispone el artículo 16 Constitucional</w:t>
      </w:r>
      <w:r w:rsidR="00A4409D" w:rsidRPr="00A320BE">
        <w:rPr>
          <w:rFonts w:ascii="Arial" w:hAnsi="Arial" w:cs="Arial"/>
          <w:bCs/>
          <w:sz w:val="23"/>
          <w:szCs w:val="23"/>
        </w:rPr>
        <w:t xml:space="preserve"> en relación con el precepto 17, fracción II de la Ley de Procedimiento y Justicia Administrativa, </w:t>
      </w:r>
      <w:r w:rsidR="00C71148" w:rsidRPr="00A320BE">
        <w:rPr>
          <w:rFonts w:ascii="Arial" w:hAnsi="Arial" w:cs="Arial"/>
          <w:bCs/>
          <w:sz w:val="23"/>
          <w:szCs w:val="23"/>
        </w:rPr>
        <w:t>al no hacer la descripción clara y completa de la conducta que satisface la hipótesis legal invocada</w:t>
      </w:r>
      <w:r w:rsidR="00A4409D" w:rsidRPr="00A320BE">
        <w:rPr>
          <w:rFonts w:ascii="Arial" w:hAnsi="Arial" w:cs="Arial"/>
          <w:bCs/>
          <w:sz w:val="23"/>
          <w:szCs w:val="23"/>
        </w:rPr>
        <w:t>.</w:t>
      </w:r>
    </w:p>
    <w:p w14:paraId="0521E5BD" w14:textId="77777777" w:rsidR="00175379" w:rsidRPr="00A320BE" w:rsidRDefault="00175379" w:rsidP="0024635E">
      <w:pPr>
        <w:pStyle w:val="Sangradetextonormal2"/>
        <w:spacing w:line="360" w:lineRule="auto"/>
        <w:ind w:right="51" w:firstLine="0"/>
        <w:jc w:val="both"/>
        <w:rPr>
          <w:rFonts w:ascii="Arial" w:hAnsi="Arial" w:cs="Arial"/>
          <w:sz w:val="23"/>
          <w:szCs w:val="23"/>
        </w:rPr>
      </w:pPr>
    </w:p>
    <w:p w14:paraId="101E92D0" w14:textId="5EF2CC88" w:rsidR="00A4409D" w:rsidRPr="00A320BE" w:rsidRDefault="008F1CE6" w:rsidP="008F1CE6">
      <w:pPr>
        <w:pStyle w:val="Sangradetextonormal2"/>
        <w:spacing w:line="360" w:lineRule="auto"/>
        <w:ind w:right="51" w:firstLine="708"/>
        <w:jc w:val="both"/>
        <w:rPr>
          <w:rFonts w:ascii="Arial" w:hAnsi="Arial" w:cs="Arial"/>
          <w:sz w:val="23"/>
          <w:szCs w:val="23"/>
        </w:rPr>
      </w:pPr>
      <w:r w:rsidRPr="00A320BE">
        <w:rPr>
          <w:rFonts w:ascii="Arial" w:hAnsi="Arial" w:cs="Arial"/>
          <w:sz w:val="23"/>
          <w:szCs w:val="23"/>
        </w:rPr>
        <w:t xml:space="preserve">En </w:t>
      </w:r>
      <w:r w:rsidR="00A4409D" w:rsidRPr="00A320BE">
        <w:rPr>
          <w:rFonts w:ascii="Arial" w:hAnsi="Arial" w:cs="Arial"/>
          <w:sz w:val="23"/>
          <w:szCs w:val="23"/>
        </w:rPr>
        <w:t xml:space="preserve">la contestación de </w:t>
      </w:r>
      <w:r w:rsidRPr="00A320BE">
        <w:rPr>
          <w:rFonts w:ascii="Arial" w:hAnsi="Arial" w:cs="Arial"/>
          <w:sz w:val="23"/>
          <w:szCs w:val="23"/>
        </w:rPr>
        <w:t>demandada</w:t>
      </w:r>
      <w:r w:rsidR="00A4409D" w:rsidRPr="00A320BE">
        <w:rPr>
          <w:rFonts w:ascii="Arial" w:hAnsi="Arial" w:cs="Arial"/>
          <w:sz w:val="23"/>
          <w:szCs w:val="23"/>
        </w:rPr>
        <w:t xml:space="preserve"> la autoridad refirió que el acta de infracción se encuentra debidamente fundada y motivada, y que </w:t>
      </w:r>
      <w:r w:rsidR="009C28EC" w:rsidRPr="00A320BE">
        <w:rPr>
          <w:rFonts w:ascii="Arial" w:hAnsi="Arial" w:cs="Arial"/>
          <w:sz w:val="23"/>
          <w:szCs w:val="23"/>
        </w:rPr>
        <w:t>la actora sí cometió la falta administrativa conforme al Reglamento de Vialidad para el Municipio de Oaxaca de Juárez.</w:t>
      </w:r>
    </w:p>
    <w:p w14:paraId="27331BAA" w14:textId="77777777" w:rsidR="00A4409D" w:rsidRPr="00A320BE" w:rsidRDefault="00A4409D" w:rsidP="008F1CE6">
      <w:pPr>
        <w:pStyle w:val="Sangradetextonormal2"/>
        <w:spacing w:line="360" w:lineRule="auto"/>
        <w:ind w:right="51" w:firstLine="708"/>
        <w:jc w:val="both"/>
        <w:rPr>
          <w:rFonts w:ascii="Arial" w:hAnsi="Arial" w:cs="Arial"/>
          <w:sz w:val="23"/>
          <w:szCs w:val="23"/>
        </w:rPr>
      </w:pPr>
    </w:p>
    <w:p w14:paraId="242C0E47" w14:textId="7B9C1D21" w:rsidR="00C832DF" w:rsidRPr="00A320BE" w:rsidRDefault="003A0641" w:rsidP="00C832DF">
      <w:pPr>
        <w:widowControl w:val="0"/>
        <w:spacing w:line="360" w:lineRule="auto"/>
        <w:ind w:firstLine="709"/>
        <w:jc w:val="both"/>
        <w:rPr>
          <w:rFonts w:ascii="Arial" w:hAnsi="Arial" w:cs="Arial"/>
          <w:sz w:val="23"/>
          <w:szCs w:val="23"/>
          <w:lang w:eastAsia="es-ES"/>
        </w:rPr>
      </w:pPr>
      <w:r w:rsidRPr="00A320BE">
        <w:rPr>
          <w:rFonts w:ascii="Arial" w:hAnsi="Arial" w:cs="Arial"/>
          <w:sz w:val="23"/>
          <w:szCs w:val="23"/>
        </w:rPr>
        <w:t>Ahora bien, una vez analizada el acta de infracción combatida y de las manifestaciones vertidas por las partes, est</w:t>
      </w:r>
      <w:r w:rsidR="00C832DF" w:rsidRPr="00A320BE">
        <w:rPr>
          <w:rFonts w:ascii="Arial" w:hAnsi="Arial" w:cs="Arial"/>
          <w:sz w:val="23"/>
          <w:szCs w:val="23"/>
        </w:rPr>
        <w:t>a</w:t>
      </w:r>
      <w:r w:rsidRPr="00A320BE">
        <w:rPr>
          <w:rFonts w:ascii="Arial" w:hAnsi="Arial" w:cs="Arial"/>
          <w:sz w:val="23"/>
          <w:szCs w:val="23"/>
        </w:rPr>
        <w:t xml:space="preserve"> juzgador</w:t>
      </w:r>
      <w:r w:rsidR="00C832DF" w:rsidRPr="00A320BE">
        <w:rPr>
          <w:rFonts w:ascii="Arial" w:hAnsi="Arial" w:cs="Arial"/>
          <w:sz w:val="23"/>
          <w:szCs w:val="23"/>
        </w:rPr>
        <w:t>a</w:t>
      </w:r>
      <w:r w:rsidRPr="00A320BE">
        <w:rPr>
          <w:rFonts w:ascii="Arial" w:hAnsi="Arial" w:cs="Arial"/>
          <w:sz w:val="23"/>
          <w:szCs w:val="23"/>
        </w:rPr>
        <w:t xml:space="preserve"> determina que resulta </w:t>
      </w:r>
      <w:r w:rsidR="00705D7E" w:rsidRPr="00A320BE">
        <w:rPr>
          <w:rFonts w:ascii="Arial" w:hAnsi="Arial" w:cs="Arial"/>
          <w:b/>
          <w:sz w:val="23"/>
          <w:szCs w:val="23"/>
        </w:rPr>
        <w:t xml:space="preserve">fundado </w:t>
      </w:r>
      <w:r w:rsidR="00705D7E" w:rsidRPr="00A320BE">
        <w:rPr>
          <w:rFonts w:ascii="Arial" w:hAnsi="Arial" w:cs="Arial"/>
          <w:bCs/>
          <w:sz w:val="23"/>
          <w:szCs w:val="23"/>
        </w:rPr>
        <w:t xml:space="preserve">el concepto de impugnación hecho valer por </w:t>
      </w:r>
      <w:r w:rsidRPr="00A320BE">
        <w:rPr>
          <w:rFonts w:ascii="Arial" w:hAnsi="Arial" w:cs="Arial"/>
          <w:bCs/>
          <w:sz w:val="23"/>
          <w:szCs w:val="23"/>
        </w:rPr>
        <w:t>la</w:t>
      </w:r>
      <w:r w:rsidR="00705D7E" w:rsidRPr="00A320BE">
        <w:rPr>
          <w:rFonts w:ascii="Arial" w:hAnsi="Arial" w:cs="Arial"/>
          <w:bCs/>
          <w:sz w:val="23"/>
          <w:szCs w:val="23"/>
        </w:rPr>
        <w:t xml:space="preserve"> actor</w:t>
      </w:r>
      <w:r w:rsidRPr="00A320BE">
        <w:rPr>
          <w:rFonts w:ascii="Arial" w:hAnsi="Arial" w:cs="Arial"/>
          <w:bCs/>
          <w:sz w:val="23"/>
          <w:szCs w:val="23"/>
        </w:rPr>
        <w:t>a</w:t>
      </w:r>
      <w:r w:rsidR="00705D7E" w:rsidRPr="00A320BE">
        <w:rPr>
          <w:rFonts w:ascii="Arial" w:hAnsi="Arial" w:cs="Arial"/>
          <w:bCs/>
          <w:sz w:val="23"/>
          <w:szCs w:val="23"/>
        </w:rPr>
        <w:t xml:space="preserve"> en </w:t>
      </w:r>
      <w:r w:rsidR="00E02D11" w:rsidRPr="00A320BE">
        <w:rPr>
          <w:rFonts w:ascii="Arial" w:hAnsi="Arial" w:cs="Arial"/>
          <w:bCs/>
          <w:sz w:val="23"/>
          <w:szCs w:val="23"/>
        </w:rPr>
        <w:t>el sentido que el acto impugnado carece de la debida fundamentación</w:t>
      </w:r>
      <w:r w:rsidRPr="00A320BE">
        <w:rPr>
          <w:rFonts w:ascii="Arial" w:hAnsi="Arial" w:cs="Arial"/>
          <w:bCs/>
          <w:sz w:val="23"/>
          <w:szCs w:val="23"/>
        </w:rPr>
        <w:t xml:space="preserve"> y motivación</w:t>
      </w:r>
      <w:r w:rsidR="00E02D11" w:rsidRPr="00A320BE">
        <w:rPr>
          <w:rFonts w:ascii="Arial" w:hAnsi="Arial" w:cs="Arial"/>
          <w:bCs/>
          <w:sz w:val="23"/>
          <w:szCs w:val="23"/>
        </w:rPr>
        <w:t xml:space="preserve">, en virtud que la autoridad demandada </w:t>
      </w:r>
      <w:r w:rsidR="004B3146" w:rsidRPr="00A320BE">
        <w:rPr>
          <w:rFonts w:ascii="Arial" w:hAnsi="Arial" w:cs="Arial"/>
          <w:bCs/>
          <w:sz w:val="23"/>
          <w:szCs w:val="23"/>
        </w:rPr>
        <w:t xml:space="preserve">en el espacio preestablecido para la motivación </w:t>
      </w:r>
      <w:r w:rsidR="00A320BE" w:rsidRPr="00A320BE">
        <w:rPr>
          <w:rFonts w:ascii="Arial" w:hAnsi="Arial" w:cs="Arial"/>
          <w:bCs/>
          <w:sz w:val="23"/>
          <w:szCs w:val="23"/>
        </w:rPr>
        <w:t xml:space="preserve">únicamente </w:t>
      </w:r>
      <w:r w:rsidR="004B3146" w:rsidRPr="00A320BE">
        <w:rPr>
          <w:rFonts w:ascii="Arial" w:hAnsi="Arial" w:cs="Arial"/>
          <w:bCs/>
          <w:sz w:val="23"/>
          <w:szCs w:val="23"/>
        </w:rPr>
        <w:t xml:space="preserve">plasmó lo siguiente: </w:t>
      </w:r>
      <w:r w:rsidR="004B3146" w:rsidRPr="00A320BE">
        <w:rPr>
          <w:rFonts w:ascii="Arial" w:hAnsi="Arial" w:cs="Arial"/>
          <w:bCs/>
          <w:i/>
          <w:iCs/>
          <w:sz w:val="23"/>
          <w:szCs w:val="23"/>
        </w:rPr>
        <w:t>“ARTÍCULO 86 FRACCIÓN XXXIII”</w:t>
      </w:r>
      <w:r w:rsidR="004B3146" w:rsidRPr="00A320BE">
        <w:rPr>
          <w:rFonts w:ascii="Arial" w:hAnsi="Arial" w:cs="Arial"/>
          <w:bCs/>
          <w:sz w:val="23"/>
          <w:szCs w:val="23"/>
        </w:rPr>
        <w:t xml:space="preserve">; y por lo que compete a fundamentación insertó: </w:t>
      </w:r>
      <w:r w:rsidR="004B3146" w:rsidRPr="00A320BE">
        <w:rPr>
          <w:rFonts w:ascii="Arial" w:hAnsi="Arial" w:cs="Arial"/>
          <w:bCs/>
          <w:i/>
          <w:iCs/>
          <w:sz w:val="23"/>
          <w:szCs w:val="23"/>
        </w:rPr>
        <w:t xml:space="preserve">“ARTÍCULO DEL REGLAMENTO DE VIALIDAD PARA EL MUNICIPIO DE OAXACA DE JUÁREZ EN RELACIÓN AL ARTÍCULO 189 DE LA LEY DE INGRESOS DE OAXACA DE JUÁREZ PARA EL EJERCICIO FISCAL 2019. ARTÍCULO 130 FRACCIONES V Y VII DEL REGAMENTO DE VIALIDAD PARA EL MUNICIPIO DE OAXACA DE JUÁREZ”, </w:t>
      </w:r>
      <w:r w:rsidR="004B3146" w:rsidRPr="00A320BE">
        <w:rPr>
          <w:rFonts w:ascii="Arial" w:hAnsi="Arial" w:cs="Arial"/>
          <w:bCs/>
          <w:sz w:val="23"/>
          <w:szCs w:val="23"/>
        </w:rPr>
        <w:t xml:space="preserve">advirtiéndose con ello que tal y como lo asevera la actora, el acto impugnado carece de la debida fundamentación y motivación al no señalarse las circunstancias de modo, tiempo y lugar en que se dieron los hechos, ni las circunstancias particulares y especiales o causas inmediatas </w:t>
      </w:r>
      <w:r w:rsidR="00C832DF" w:rsidRPr="00A320BE">
        <w:rPr>
          <w:rFonts w:ascii="Arial" w:hAnsi="Arial" w:cs="Arial"/>
          <w:bCs/>
          <w:sz w:val="23"/>
          <w:szCs w:val="23"/>
        </w:rPr>
        <w:t xml:space="preserve">que dieron origen al acto combatido, violentando con ello lo dispuesto por los </w:t>
      </w:r>
      <w:r w:rsidR="00C832DF" w:rsidRPr="00A320BE">
        <w:rPr>
          <w:rFonts w:ascii="Arial" w:hAnsi="Arial" w:cs="Arial"/>
          <w:sz w:val="23"/>
          <w:szCs w:val="23"/>
          <w:lang w:eastAsia="es-ES"/>
        </w:rPr>
        <w:t xml:space="preserve">artículos 16 Constitucional y diverso 17 fracción V </w:t>
      </w:r>
      <w:r w:rsidR="00C832DF" w:rsidRPr="00A320BE">
        <w:rPr>
          <w:rFonts w:ascii="Arial" w:hAnsi="Arial" w:cs="Arial"/>
          <w:sz w:val="23"/>
          <w:szCs w:val="23"/>
        </w:rPr>
        <w:t>de la Ley de Procedimiento y Justicia Administrativa para el Estado de Oaxaca.</w:t>
      </w:r>
    </w:p>
    <w:p w14:paraId="574A62D3" w14:textId="492C8C97" w:rsidR="004B3146" w:rsidRPr="00A320BE" w:rsidRDefault="004B3146" w:rsidP="004B3146">
      <w:pPr>
        <w:pStyle w:val="Sangradetextonormal2"/>
        <w:spacing w:line="360" w:lineRule="auto"/>
        <w:ind w:right="51" w:firstLine="708"/>
        <w:jc w:val="both"/>
        <w:rPr>
          <w:rFonts w:ascii="Arial" w:hAnsi="Arial" w:cs="Arial"/>
          <w:bCs/>
          <w:sz w:val="23"/>
          <w:szCs w:val="23"/>
        </w:rPr>
      </w:pPr>
    </w:p>
    <w:p w14:paraId="3B11FF9E" w14:textId="03EF768C" w:rsidR="00C832DF" w:rsidRPr="00A320BE" w:rsidRDefault="00C832DF" w:rsidP="00C832DF">
      <w:pPr>
        <w:widowControl w:val="0"/>
        <w:spacing w:line="360" w:lineRule="auto"/>
        <w:ind w:firstLine="708"/>
        <w:jc w:val="both"/>
        <w:rPr>
          <w:rFonts w:ascii="Arial" w:hAnsi="Arial" w:cs="Arial"/>
          <w:sz w:val="23"/>
          <w:szCs w:val="23"/>
          <w:lang w:eastAsia="es-ES"/>
        </w:rPr>
      </w:pPr>
      <w:r w:rsidRPr="00A320BE">
        <w:rPr>
          <w:rFonts w:ascii="Arial" w:hAnsi="Arial" w:cs="Arial"/>
          <w:bCs/>
          <w:sz w:val="23"/>
          <w:szCs w:val="23"/>
        </w:rPr>
        <w:t xml:space="preserve">Se afirma lo anterior en razón que la demandada </w:t>
      </w:r>
      <w:r w:rsidRPr="00A320BE">
        <w:rPr>
          <w:rFonts w:ascii="Arial" w:hAnsi="Arial" w:cs="Arial"/>
          <w:sz w:val="23"/>
          <w:szCs w:val="23"/>
          <w:lang w:eastAsia="es-ES"/>
        </w:rPr>
        <w:t xml:space="preserve">en primer término, debió ubicar a la actora como sujeto infractora, señalando los hechos o circunstancias que se generaron para que se actualizara el supuesto jurídico previsto por la ley vigente, del cual deriva la sanción, situación que no se advierte en el presente caso, puesto que del </w:t>
      </w:r>
      <w:r w:rsidR="002D77E9">
        <w:rPr>
          <w:rFonts w:ascii="Arial" w:hAnsi="Arial" w:cs="Arial"/>
          <w:sz w:val="23"/>
          <w:szCs w:val="23"/>
          <w:lang w:eastAsia="es-ES"/>
        </w:rPr>
        <w:lastRenderedPageBreak/>
        <w:t xml:space="preserve">análisis a la infracción </w:t>
      </w:r>
      <w:r w:rsidR="002D77E9">
        <w:rPr>
          <w:rFonts w:ascii="Arial" w:hAnsi="Arial" w:cs="Arial"/>
          <w:b/>
          <w:sz w:val="23"/>
          <w:szCs w:val="23"/>
        </w:rPr>
        <w:t>**********</w:t>
      </w:r>
      <w:r w:rsidRPr="00A320BE">
        <w:rPr>
          <w:rFonts w:ascii="Arial" w:hAnsi="Arial" w:cs="Arial"/>
          <w:sz w:val="23"/>
          <w:szCs w:val="23"/>
          <w:lang w:eastAsia="es-ES"/>
        </w:rPr>
        <w:t xml:space="preserve"> de treinta y uno de octubre de dos mil diecinueve, emitida por el Policía Vial Municipal, con número estadístico 206,  se </w:t>
      </w:r>
      <w:r w:rsidR="00A320BE" w:rsidRPr="00A320BE">
        <w:rPr>
          <w:rFonts w:ascii="Arial" w:hAnsi="Arial" w:cs="Arial"/>
          <w:sz w:val="23"/>
          <w:szCs w:val="23"/>
          <w:lang w:eastAsia="es-ES"/>
        </w:rPr>
        <w:t>aprecia</w:t>
      </w:r>
      <w:r w:rsidRPr="00A320BE">
        <w:rPr>
          <w:rFonts w:ascii="Arial" w:hAnsi="Arial" w:cs="Arial"/>
          <w:sz w:val="23"/>
          <w:szCs w:val="23"/>
          <w:lang w:eastAsia="es-ES"/>
        </w:rPr>
        <w:t xml:space="preserve"> que en ésta no establece con exactitud la determinación del incumplimiento de la sanción por parte de la administrada, no señala la causa específica para considerarla como sujeto para la aplicación del referido Reglamento, pues sólo se limitó a hacer referencia a plasmar </w:t>
      </w:r>
      <w:r w:rsidRPr="00A320BE">
        <w:rPr>
          <w:rFonts w:ascii="Arial" w:hAnsi="Arial" w:cs="Arial"/>
          <w:i/>
          <w:sz w:val="23"/>
          <w:szCs w:val="23"/>
          <w:lang w:eastAsia="es-ES"/>
        </w:rPr>
        <w:t>“ARTÍCULO 86 FRACCIÓN XXXIII”</w:t>
      </w:r>
      <w:r w:rsidRPr="00A320BE">
        <w:rPr>
          <w:rFonts w:ascii="Arial" w:hAnsi="Arial" w:cs="Arial"/>
          <w:sz w:val="23"/>
          <w:szCs w:val="23"/>
          <w:lang w:eastAsia="es-ES"/>
        </w:rPr>
        <w:t>, sin apegarse a lo dispuesto en el artículo 16 fracción II del Reglamento de Vialidad para el Municipio de Oaxaca de Juárez, Oaxaca, que para mayor compresión se transcribe:</w:t>
      </w:r>
    </w:p>
    <w:p w14:paraId="1C42B4CC" w14:textId="3C8817E1" w:rsidR="00C832DF" w:rsidRPr="00A320BE" w:rsidRDefault="00C832DF" w:rsidP="00702F40">
      <w:pPr>
        <w:pStyle w:val="Sangradetextonormal2"/>
        <w:spacing w:line="360" w:lineRule="auto"/>
        <w:ind w:right="51" w:firstLine="708"/>
        <w:jc w:val="both"/>
        <w:rPr>
          <w:rFonts w:ascii="Arial" w:hAnsi="Arial" w:cs="Arial"/>
          <w:bCs/>
          <w:sz w:val="23"/>
          <w:szCs w:val="23"/>
        </w:rPr>
      </w:pPr>
    </w:p>
    <w:p w14:paraId="6592A044" w14:textId="77777777" w:rsidR="00C832DF" w:rsidRPr="00A320BE" w:rsidRDefault="00C832DF" w:rsidP="00C832DF">
      <w:pPr>
        <w:widowControl w:val="0"/>
        <w:spacing w:line="360" w:lineRule="auto"/>
        <w:ind w:left="1701" w:right="1610"/>
        <w:jc w:val="both"/>
        <w:rPr>
          <w:rFonts w:ascii="Arial" w:eastAsia="Calibri" w:hAnsi="Arial" w:cs="Arial"/>
          <w:b/>
          <w:bCs/>
          <w:sz w:val="23"/>
          <w:szCs w:val="23"/>
          <w:lang w:val="es-MX"/>
        </w:rPr>
      </w:pPr>
      <w:r w:rsidRPr="00A320BE">
        <w:rPr>
          <w:rFonts w:ascii="Arial" w:eastAsia="Calibri" w:hAnsi="Arial" w:cs="Arial"/>
          <w:b/>
          <w:bCs/>
          <w:sz w:val="23"/>
          <w:szCs w:val="23"/>
          <w:lang w:val="es-MX"/>
        </w:rPr>
        <w:t>REGLAMENTO DE VIALIDAD PARA EL MUNICIPIO DE OAXACA DE JUÁREZ</w:t>
      </w:r>
    </w:p>
    <w:p w14:paraId="451B2D9D" w14:textId="77777777" w:rsidR="00C832DF" w:rsidRPr="00A320BE" w:rsidRDefault="00C832DF" w:rsidP="00C832DF">
      <w:pPr>
        <w:autoSpaceDE w:val="0"/>
        <w:autoSpaceDN w:val="0"/>
        <w:adjustRightInd w:val="0"/>
        <w:ind w:left="1701" w:right="1610"/>
        <w:jc w:val="both"/>
        <w:rPr>
          <w:rFonts w:ascii="Arial" w:eastAsia="Calibri" w:hAnsi="Arial" w:cs="Arial"/>
          <w:sz w:val="23"/>
          <w:szCs w:val="23"/>
          <w:lang w:val="es-MX"/>
        </w:rPr>
      </w:pPr>
      <w:r w:rsidRPr="00A320BE">
        <w:rPr>
          <w:rFonts w:ascii="Arial" w:eastAsia="Calibri" w:hAnsi="Arial" w:cs="Arial"/>
          <w:b/>
          <w:bCs/>
          <w:sz w:val="23"/>
          <w:szCs w:val="23"/>
          <w:lang w:val="es-MX"/>
        </w:rPr>
        <w:t xml:space="preserve">ARTÍCULO 16.- </w:t>
      </w:r>
      <w:r w:rsidRPr="00A320BE">
        <w:rPr>
          <w:rFonts w:ascii="Arial" w:eastAsia="Calibri" w:hAnsi="Arial" w:cs="Arial"/>
          <w:sz w:val="23"/>
          <w:szCs w:val="23"/>
          <w:lang w:val="es-MX"/>
        </w:rPr>
        <w:t>Independientemente de las obligaciones y atribuciones que contempla el presente Ordenamiento y el Reglamento de la Comisión, son atribuciones y obligaciones de los Policías Viales:</w:t>
      </w:r>
    </w:p>
    <w:p w14:paraId="3EB1C2DE" w14:textId="77777777" w:rsidR="00C832DF" w:rsidRPr="00A320BE" w:rsidRDefault="00C832DF" w:rsidP="00C832DF">
      <w:pPr>
        <w:autoSpaceDE w:val="0"/>
        <w:autoSpaceDN w:val="0"/>
        <w:adjustRightInd w:val="0"/>
        <w:jc w:val="both"/>
        <w:rPr>
          <w:rFonts w:ascii="Arial" w:eastAsia="Calibri" w:hAnsi="Arial" w:cs="Arial"/>
          <w:sz w:val="23"/>
          <w:szCs w:val="23"/>
          <w:lang w:val="es-MX"/>
        </w:rPr>
      </w:pPr>
    </w:p>
    <w:p w14:paraId="448D8887" w14:textId="77777777" w:rsidR="00C832DF" w:rsidRPr="00A320BE" w:rsidRDefault="00C832DF" w:rsidP="00C832DF">
      <w:pPr>
        <w:autoSpaceDE w:val="0"/>
        <w:autoSpaceDN w:val="0"/>
        <w:adjustRightInd w:val="0"/>
        <w:ind w:left="1701" w:right="1610"/>
        <w:jc w:val="both"/>
        <w:rPr>
          <w:rFonts w:ascii="Arial" w:eastAsia="Calibri" w:hAnsi="Arial" w:cs="Arial"/>
          <w:sz w:val="23"/>
          <w:szCs w:val="23"/>
          <w:lang w:val="es-MX"/>
        </w:rPr>
      </w:pPr>
      <w:r w:rsidRPr="00A320BE">
        <w:rPr>
          <w:rFonts w:ascii="Arial" w:eastAsia="Calibri" w:hAnsi="Arial" w:cs="Arial"/>
          <w:b/>
          <w:bCs/>
          <w:sz w:val="23"/>
          <w:szCs w:val="23"/>
          <w:lang w:val="es-MX"/>
        </w:rPr>
        <w:t xml:space="preserve">II. </w:t>
      </w:r>
      <w:r w:rsidRPr="00A320BE">
        <w:rPr>
          <w:rFonts w:ascii="Arial" w:eastAsia="Calibri" w:hAnsi="Arial" w:cs="Arial"/>
          <w:sz w:val="23"/>
          <w:szCs w:val="23"/>
          <w:lang w:val="es-MX"/>
        </w:rPr>
        <w:t>Formular las actas de infracción cometidas por los conductores que infrinjan el presente Reglamento, fundándolas y motivándolas correctamente, evitando abreviaturas o signos que impidan la comprensión del contenido;</w:t>
      </w:r>
    </w:p>
    <w:p w14:paraId="1294E628" w14:textId="77777777" w:rsidR="00C832DF" w:rsidRPr="00A320BE" w:rsidRDefault="00C832DF" w:rsidP="00702F40">
      <w:pPr>
        <w:pStyle w:val="Sangradetextonormal2"/>
        <w:spacing w:line="360" w:lineRule="auto"/>
        <w:ind w:right="51" w:firstLine="708"/>
        <w:jc w:val="both"/>
        <w:rPr>
          <w:rFonts w:ascii="Arial" w:hAnsi="Arial" w:cs="Arial"/>
          <w:bCs/>
          <w:sz w:val="23"/>
          <w:szCs w:val="23"/>
        </w:rPr>
      </w:pPr>
    </w:p>
    <w:p w14:paraId="1FCA7B04" w14:textId="5E589683" w:rsidR="00EB3179" w:rsidRPr="00A320BE" w:rsidRDefault="00EB3179" w:rsidP="00EB3179">
      <w:pPr>
        <w:pStyle w:val="corte4fondo"/>
        <w:ind w:right="51" w:firstLine="567"/>
        <w:rPr>
          <w:rFonts w:cs="Arial"/>
          <w:sz w:val="23"/>
          <w:szCs w:val="23"/>
        </w:rPr>
      </w:pPr>
      <w:r w:rsidRPr="00A320BE">
        <w:rPr>
          <w:rFonts w:cs="Arial"/>
          <w:sz w:val="23"/>
          <w:szCs w:val="23"/>
        </w:rPr>
        <w:t>En esa tesitura, al advertirse que la autoridad demandada dejó a la supuesta infractora en estado de indefensión, pues no detalló de forma comprensible el por qué interfería en su esfera jurídica, y que la supuesta conducta antijurídica realizada se aplicaba al caso en concreto, provocando con ello la ilegalidad del act</w:t>
      </w:r>
      <w:r w:rsidR="00BC5FAD" w:rsidRPr="00A320BE">
        <w:rPr>
          <w:rFonts w:cs="Arial"/>
          <w:sz w:val="23"/>
          <w:szCs w:val="23"/>
        </w:rPr>
        <w:t>o combatido</w:t>
      </w:r>
      <w:r w:rsidR="000855CD" w:rsidRPr="00A320BE">
        <w:rPr>
          <w:rFonts w:cs="Arial"/>
          <w:sz w:val="23"/>
          <w:szCs w:val="23"/>
        </w:rPr>
        <w:t>;</w:t>
      </w:r>
      <w:r w:rsidR="00BC5FAD" w:rsidRPr="00A320BE">
        <w:rPr>
          <w:rFonts w:cs="Arial"/>
          <w:sz w:val="23"/>
          <w:szCs w:val="23"/>
        </w:rPr>
        <w:t xml:space="preserve"> </w:t>
      </w:r>
      <w:r w:rsidRPr="00A320BE">
        <w:rPr>
          <w:rFonts w:cs="Arial"/>
          <w:sz w:val="23"/>
          <w:szCs w:val="23"/>
        </w:rPr>
        <w:t xml:space="preserve">con fundamento en lo dispuesto por el artículo 208 fracción VI, de la Ley de Procedimiento y Justicia Administrativa para el Estado de  Oaxaca, se declara la </w:t>
      </w:r>
      <w:r w:rsidRPr="00A320BE">
        <w:rPr>
          <w:rFonts w:cs="Arial"/>
          <w:b/>
          <w:sz w:val="23"/>
          <w:szCs w:val="23"/>
        </w:rPr>
        <w:t>NULIDAD LISA Y LLANA</w:t>
      </w:r>
      <w:r w:rsidRPr="00A320BE">
        <w:rPr>
          <w:rFonts w:cs="Arial"/>
          <w:sz w:val="23"/>
          <w:szCs w:val="23"/>
        </w:rPr>
        <w:t xml:space="preserve"> del acta de infracción con número de folio </w:t>
      </w:r>
      <w:r w:rsidR="002D77E9">
        <w:rPr>
          <w:rFonts w:cs="Arial"/>
          <w:b/>
          <w:sz w:val="23"/>
          <w:szCs w:val="23"/>
        </w:rPr>
        <w:t>**********</w:t>
      </w:r>
      <w:r w:rsidRPr="00A320BE">
        <w:rPr>
          <w:rFonts w:cs="Arial"/>
          <w:b/>
          <w:sz w:val="23"/>
          <w:szCs w:val="23"/>
        </w:rPr>
        <w:t xml:space="preserve"> de </w:t>
      </w:r>
      <w:r w:rsidR="000855CD" w:rsidRPr="00A320BE">
        <w:rPr>
          <w:rFonts w:cs="Arial"/>
          <w:b/>
          <w:sz w:val="23"/>
          <w:szCs w:val="23"/>
        </w:rPr>
        <w:t xml:space="preserve">treinta y uno de octubre </w:t>
      </w:r>
      <w:r w:rsidRPr="00A320BE">
        <w:rPr>
          <w:rFonts w:cs="Arial"/>
          <w:b/>
          <w:sz w:val="23"/>
          <w:szCs w:val="23"/>
        </w:rPr>
        <w:t>de dos mil diecinueve (</w:t>
      </w:r>
      <w:r w:rsidR="000855CD" w:rsidRPr="00A320BE">
        <w:rPr>
          <w:rFonts w:cs="Arial"/>
          <w:b/>
          <w:sz w:val="23"/>
          <w:szCs w:val="23"/>
        </w:rPr>
        <w:t>31</w:t>
      </w:r>
      <w:r w:rsidRPr="00A320BE">
        <w:rPr>
          <w:rFonts w:cs="Arial"/>
          <w:b/>
          <w:sz w:val="23"/>
          <w:szCs w:val="23"/>
        </w:rPr>
        <w:t>/</w:t>
      </w:r>
      <w:r w:rsidR="000855CD" w:rsidRPr="00A320BE">
        <w:rPr>
          <w:rFonts w:cs="Arial"/>
          <w:b/>
          <w:sz w:val="23"/>
          <w:szCs w:val="23"/>
        </w:rPr>
        <w:t>1</w:t>
      </w:r>
      <w:r w:rsidRPr="00A320BE">
        <w:rPr>
          <w:rFonts w:cs="Arial"/>
          <w:b/>
          <w:sz w:val="23"/>
          <w:szCs w:val="23"/>
        </w:rPr>
        <w:t>0/2019)</w:t>
      </w:r>
      <w:r w:rsidRPr="00A320BE">
        <w:rPr>
          <w:rFonts w:cs="Arial"/>
          <w:sz w:val="23"/>
          <w:szCs w:val="23"/>
        </w:rPr>
        <w:t>, emitida por</w:t>
      </w:r>
      <w:r w:rsidRPr="00A320BE">
        <w:rPr>
          <w:rFonts w:cs="Arial"/>
          <w:b/>
          <w:sz w:val="23"/>
          <w:szCs w:val="23"/>
        </w:rPr>
        <w:t xml:space="preserve"> </w:t>
      </w:r>
      <w:r w:rsidR="002D77E9">
        <w:rPr>
          <w:rFonts w:cs="Arial"/>
          <w:b/>
          <w:sz w:val="23"/>
          <w:szCs w:val="23"/>
        </w:rPr>
        <w:t>**********</w:t>
      </w:r>
      <w:r w:rsidR="000855CD" w:rsidRPr="00A320BE">
        <w:rPr>
          <w:rFonts w:cs="Arial"/>
          <w:bCs/>
          <w:sz w:val="23"/>
          <w:szCs w:val="23"/>
        </w:rPr>
        <w:t>,</w:t>
      </w:r>
      <w:r w:rsidRPr="00A320BE">
        <w:rPr>
          <w:rFonts w:cs="Arial"/>
          <w:b/>
          <w:sz w:val="23"/>
          <w:szCs w:val="23"/>
        </w:rPr>
        <w:t xml:space="preserve"> Policía Vial</w:t>
      </w:r>
      <w:r w:rsidRPr="00A320BE">
        <w:rPr>
          <w:rFonts w:cs="Arial"/>
          <w:sz w:val="23"/>
          <w:szCs w:val="23"/>
        </w:rPr>
        <w:t xml:space="preserve"> con número estadístico </w:t>
      </w:r>
      <w:r w:rsidRPr="00A320BE">
        <w:rPr>
          <w:rFonts w:cs="Arial"/>
          <w:b/>
          <w:bCs/>
          <w:sz w:val="23"/>
          <w:szCs w:val="23"/>
        </w:rPr>
        <w:t>PV-</w:t>
      </w:r>
      <w:r w:rsidR="000855CD" w:rsidRPr="00A320BE">
        <w:rPr>
          <w:rFonts w:cs="Arial"/>
          <w:b/>
          <w:bCs/>
          <w:sz w:val="23"/>
          <w:szCs w:val="23"/>
        </w:rPr>
        <w:t>206</w:t>
      </w:r>
      <w:r w:rsidRPr="00A320BE">
        <w:rPr>
          <w:rFonts w:cs="Arial"/>
          <w:b/>
          <w:bCs/>
          <w:sz w:val="23"/>
          <w:szCs w:val="23"/>
        </w:rPr>
        <w:t>,</w:t>
      </w:r>
      <w:r w:rsidRPr="00A320BE">
        <w:rPr>
          <w:rFonts w:cs="Arial"/>
          <w:sz w:val="23"/>
          <w:szCs w:val="23"/>
        </w:rPr>
        <w:t xml:space="preserve"> elemento adscrito a la </w:t>
      </w:r>
      <w:r w:rsidR="000855CD" w:rsidRPr="00A320BE">
        <w:rPr>
          <w:rFonts w:cs="Arial"/>
          <w:bCs/>
          <w:sz w:val="23"/>
          <w:szCs w:val="23"/>
        </w:rPr>
        <w:t>Subdirección de Tránsito y Movilidad del Municipio</w:t>
      </w:r>
      <w:r w:rsidRPr="00A320BE">
        <w:rPr>
          <w:rFonts w:cs="Arial"/>
          <w:sz w:val="23"/>
          <w:szCs w:val="23"/>
        </w:rPr>
        <w:t xml:space="preserve"> de Oaxaca de Juárez</w:t>
      </w:r>
      <w:r w:rsidR="000855CD" w:rsidRPr="00A320BE">
        <w:rPr>
          <w:rFonts w:cs="Arial"/>
          <w:sz w:val="23"/>
          <w:szCs w:val="23"/>
        </w:rPr>
        <w:t xml:space="preserve">, </w:t>
      </w:r>
      <w:r w:rsidRPr="00A320BE">
        <w:rPr>
          <w:rFonts w:cs="Arial"/>
          <w:sz w:val="23"/>
          <w:szCs w:val="23"/>
        </w:rPr>
        <w:t>Oaxaca.</w:t>
      </w:r>
    </w:p>
    <w:p w14:paraId="782BD933" w14:textId="77777777" w:rsidR="000855CD" w:rsidRPr="00A320BE" w:rsidRDefault="000855CD" w:rsidP="0001512E">
      <w:pPr>
        <w:spacing w:line="360" w:lineRule="auto"/>
        <w:ind w:right="51" w:firstLine="567"/>
        <w:jc w:val="both"/>
        <w:rPr>
          <w:rFonts w:ascii="Arial" w:hAnsi="Arial" w:cs="Arial"/>
          <w:sz w:val="23"/>
          <w:szCs w:val="23"/>
        </w:rPr>
      </w:pPr>
    </w:p>
    <w:p w14:paraId="0801A467" w14:textId="274F603E" w:rsidR="0001512E" w:rsidRPr="00A320BE" w:rsidRDefault="00A7470B" w:rsidP="0001512E">
      <w:pPr>
        <w:spacing w:line="360" w:lineRule="auto"/>
        <w:ind w:right="51" w:firstLine="567"/>
        <w:jc w:val="both"/>
        <w:rPr>
          <w:rFonts w:ascii="Arial" w:hAnsi="Arial" w:cs="Arial"/>
          <w:sz w:val="23"/>
          <w:szCs w:val="23"/>
        </w:rPr>
      </w:pPr>
      <w:r w:rsidRPr="00A320BE">
        <w:rPr>
          <w:rFonts w:ascii="Arial" w:hAnsi="Arial" w:cs="Arial"/>
          <w:sz w:val="23"/>
          <w:szCs w:val="23"/>
        </w:rPr>
        <w:t xml:space="preserve">       </w:t>
      </w:r>
      <w:r w:rsidRPr="00A320BE">
        <w:rPr>
          <w:rFonts w:ascii="Arial" w:hAnsi="Arial" w:cs="Arial"/>
          <w:b/>
          <w:sz w:val="23"/>
          <w:szCs w:val="23"/>
        </w:rPr>
        <w:t xml:space="preserve"> QUINTO.-</w:t>
      </w:r>
      <w:r w:rsidRPr="00A320BE">
        <w:rPr>
          <w:rFonts w:ascii="Arial" w:hAnsi="Arial" w:cs="Arial"/>
          <w:sz w:val="23"/>
          <w:szCs w:val="23"/>
        </w:rPr>
        <w:t xml:space="preserve"> </w:t>
      </w:r>
      <w:r w:rsidR="0001512E" w:rsidRPr="00A320BE">
        <w:rPr>
          <w:rFonts w:ascii="Arial" w:hAnsi="Arial" w:cs="Arial"/>
          <w:sz w:val="23"/>
          <w:szCs w:val="23"/>
        </w:rPr>
        <w:t>Como la parte actora en el presente juicio,</w:t>
      </w:r>
      <w:r w:rsidR="0001512E" w:rsidRPr="00A320BE">
        <w:rPr>
          <w:rFonts w:ascii="Arial" w:hAnsi="Arial" w:cs="Arial"/>
          <w:b/>
          <w:sz w:val="23"/>
          <w:szCs w:val="23"/>
        </w:rPr>
        <w:t xml:space="preserve"> se opuso a la publicación de sus datos personales</w:t>
      </w:r>
      <w:r w:rsidR="0001512E" w:rsidRPr="00A320BE">
        <w:rPr>
          <w:rFonts w:ascii="Arial" w:hAnsi="Arial" w:cs="Arial"/>
          <w:sz w:val="23"/>
          <w:szCs w:val="23"/>
        </w:rPr>
        <w:t xml:space="preserve"> y al encontrarse obligado este juzgador a proteger dicha información</w:t>
      </w:r>
      <w:r w:rsidR="0001512E" w:rsidRPr="00A320BE">
        <w:rPr>
          <w:rFonts w:ascii="Arial" w:hAnsi="Arial" w:cs="Arial"/>
          <w:b/>
          <w:sz w:val="23"/>
          <w:szCs w:val="23"/>
        </w:rPr>
        <w:t xml:space="preserve"> </w:t>
      </w:r>
      <w:r w:rsidR="0001512E" w:rsidRPr="00A320BE">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A320BE">
        <w:rPr>
          <w:rFonts w:ascii="Arial" w:hAnsi="Arial" w:cs="Arial"/>
          <w:b/>
          <w:sz w:val="23"/>
          <w:szCs w:val="23"/>
        </w:rPr>
        <w:t xml:space="preserve">se ordena la publicación de la sentencia, </w:t>
      </w:r>
      <w:r w:rsidR="0001512E" w:rsidRPr="00A320BE">
        <w:rPr>
          <w:rFonts w:ascii="Arial" w:hAnsi="Arial" w:cs="Arial"/>
          <w:sz w:val="23"/>
          <w:szCs w:val="23"/>
        </w:rPr>
        <w:t xml:space="preserve">con la supresión de datos personales identificables, procurándose que no se impida conocer el criterio sostenido por este órgano jurisdiccional. - - - - - - - - - - - - - - - - - - - - - - - - - - - - - - - - - - - - - - - - - - - - </w:t>
      </w:r>
    </w:p>
    <w:p w14:paraId="420CC3A2" w14:textId="77777777" w:rsidR="00A7470B" w:rsidRPr="00A320BE" w:rsidRDefault="00A7470B" w:rsidP="00A7470B">
      <w:pPr>
        <w:pStyle w:val="corte4fondo"/>
        <w:ind w:right="-516" w:firstLine="0"/>
        <w:rPr>
          <w:rFonts w:cs="Arial"/>
          <w:i/>
          <w:sz w:val="23"/>
          <w:szCs w:val="23"/>
          <w:lang w:val="es-ES"/>
        </w:rPr>
      </w:pPr>
    </w:p>
    <w:p w14:paraId="7EB9EAE0" w14:textId="2B2C0018" w:rsidR="00A7470B" w:rsidRPr="00A320BE" w:rsidRDefault="00A7470B" w:rsidP="00A7470B">
      <w:pPr>
        <w:spacing w:line="360" w:lineRule="auto"/>
        <w:ind w:right="51"/>
        <w:jc w:val="both"/>
        <w:rPr>
          <w:rFonts w:ascii="Arial" w:hAnsi="Arial" w:cs="Arial"/>
          <w:sz w:val="23"/>
          <w:szCs w:val="23"/>
        </w:rPr>
      </w:pPr>
      <w:r w:rsidRPr="00A320BE">
        <w:rPr>
          <w:rFonts w:ascii="Arial" w:hAnsi="Arial" w:cs="Arial"/>
          <w:sz w:val="23"/>
          <w:szCs w:val="23"/>
        </w:rPr>
        <w:lastRenderedPageBreak/>
        <w:t xml:space="preserve">              Por lo expuesto, fundado y motivado, en términos de los artículos 207, fracciones I, II y III, </w:t>
      </w:r>
      <w:r w:rsidR="0030132A" w:rsidRPr="00A320BE">
        <w:rPr>
          <w:rFonts w:ascii="Arial" w:hAnsi="Arial" w:cs="Arial"/>
          <w:sz w:val="23"/>
          <w:szCs w:val="23"/>
        </w:rPr>
        <w:t xml:space="preserve">208, fracción II, </w:t>
      </w:r>
      <w:r w:rsidR="009D5AF8" w:rsidRPr="00A320BE">
        <w:rPr>
          <w:rFonts w:ascii="Arial" w:hAnsi="Arial" w:cs="Arial"/>
          <w:sz w:val="23"/>
          <w:szCs w:val="23"/>
        </w:rPr>
        <w:t xml:space="preserve">209 </w:t>
      </w:r>
      <w:r w:rsidRPr="00A320BE">
        <w:rPr>
          <w:rFonts w:ascii="Arial" w:hAnsi="Arial" w:cs="Arial"/>
          <w:sz w:val="23"/>
          <w:szCs w:val="23"/>
        </w:rPr>
        <w:t>de la Ley de Procedimiento y Justicia Administrativa para el Estado de Oaxaca, se</w:t>
      </w:r>
      <w:r w:rsidR="0030132A" w:rsidRPr="00A320BE">
        <w:rPr>
          <w:rFonts w:ascii="Arial" w:hAnsi="Arial" w:cs="Arial"/>
          <w:sz w:val="23"/>
          <w:szCs w:val="23"/>
        </w:rPr>
        <w:t>:</w:t>
      </w:r>
      <w:r w:rsidRPr="00A320BE">
        <w:rPr>
          <w:rFonts w:ascii="Arial" w:hAnsi="Arial" w:cs="Arial"/>
          <w:sz w:val="23"/>
          <w:szCs w:val="23"/>
        </w:rPr>
        <w:t xml:space="preserve"> </w:t>
      </w:r>
    </w:p>
    <w:p w14:paraId="520C5CD4" w14:textId="77777777" w:rsidR="006553BC" w:rsidRPr="00A320BE" w:rsidRDefault="006553BC" w:rsidP="00A7470B">
      <w:pPr>
        <w:spacing w:line="360" w:lineRule="auto"/>
        <w:ind w:right="51"/>
        <w:jc w:val="both"/>
        <w:rPr>
          <w:rFonts w:ascii="Arial" w:hAnsi="Arial" w:cs="Arial"/>
          <w:sz w:val="23"/>
          <w:szCs w:val="23"/>
        </w:rPr>
      </w:pPr>
    </w:p>
    <w:p w14:paraId="3ABBF89E" w14:textId="0BAA1D93" w:rsidR="00A7470B" w:rsidRPr="00A320BE" w:rsidRDefault="00A7470B" w:rsidP="00A7470B">
      <w:pPr>
        <w:spacing w:line="360" w:lineRule="auto"/>
        <w:jc w:val="center"/>
        <w:rPr>
          <w:rFonts w:ascii="Arial" w:hAnsi="Arial" w:cs="Arial"/>
          <w:b/>
          <w:sz w:val="23"/>
          <w:szCs w:val="23"/>
        </w:rPr>
      </w:pPr>
      <w:r w:rsidRPr="00A320BE">
        <w:rPr>
          <w:rFonts w:ascii="Arial" w:hAnsi="Arial" w:cs="Arial"/>
          <w:b/>
          <w:sz w:val="23"/>
          <w:szCs w:val="23"/>
        </w:rPr>
        <w:t>R E S U E L V E:</w:t>
      </w:r>
    </w:p>
    <w:p w14:paraId="183D483A" w14:textId="77777777" w:rsidR="00AF7F86" w:rsidRPr="00A320BE" w:rsidRDefault="00AF7F86" w:rsidP="00A7470B">
      <w:pPr>
        <w:spacing w:line="360" w:lineRule="auto"/>
        <w:jc w:val="center"/>
        <w:rPr>
          <w:rFonts w:ascii="Arial" w:hAnsi="Arial" w:cs="Arial"/>
          <w:b/>
          <w:sz w:val="23"/>
          <w:szCs w:val="23"/>
        </w:rPr>
      </w:pPr>
    </w:p>
    <w:p w14:paraId="50464AFE" w14:textId="77777777" w:rsidR="00A7470B" w:rsidRPr="00A320BE" w:rsidRDefault="00A7470B" w:rsidP="00A7470B">
      <w:pPr>
        <w:spacing w:line="360" w:lineRule="auto"/>
        <w:ind w:firstLine="708"/>
        <w:jc w:val="both"/>
        <w:rPr>
          <w:rFonts w:ascii="Arial" w:hAnsi="Arial" w:cs="Arial"/>
          <w:sz w:val="23"/>
          <w:szCs w:val="23"/>
        </w:rPr>
      </w:pPr>
      <w:r w:rsidRPr="00A320BE">
        <w:rPr>
          <w:rFonts w:ascii="Arial" w:hAnsi="Arial" w:cs="Arial"/>
          <w:b/>
          <w:sz w:val="23"/>
          <w:szCs w:val="23"/>
        </w:rPr>
        <w:t>PRIMERO</w:t>
      </w:r>
      <w:r w:rsidRPr="00A320BE">
        <w:rPr>
          <w:rFonts w:ascii="Arial" w:hAnsi="Arial" w:cs="Arial"/>
          <w:sz w:val="23"/>
          <w:szCs w:val="23"/>
        </w:rPr>
        <w:t>.- Esta Quinta Sala Unitaria del Tribunal de Justicia Administrativa del Estado de Oaxaca, es competente para conocer y resolver el presente juicio.</w:t>
      </w:r>
    </w:p>
    <w:p w14:paraId="33B7DF12" w14:textId="77777777" w:rsidR="00A7470B" w:rsidRPr="00A320BE" w:rsidRDefault="00A7470B" w:rsidP="00A7470B">
      <w:pPr>
        <w:spacing w:line="360" w:lineRule="auto"/>
        <w:ind w:firstLine="708"/>
        <w:jc w:val="both"/>
        <w:rPr>
          <w:rFonts w:ascii="Arial" w:hAnsi="Arial" w:cs="Arial"/>
          <w:sz w:val="23"/>
          <w:szCs w:val="23"/>
        </w:rPr>
      </w:pPr>
    </w:p>
    <w:p w14:paraId="2FF5857D" w14:textId="77777777" w:rsidR="00A7470B" w:rsidRPr="00A320BE" w:rsidRDefault="00A7470B" w:rsidP="00A7470B">
      <w:pPr>
        <w:spacing w:line="360" w:lineRule="auto"/>
        <w:ind w:firstLine="708"/>
        <w:jc w:val="both"/>
        <w:rPr>
          <w:rFonts w:ascii="Arial" w:hAnsi="Arial" w:cs="Arial"/>
          <w:sz w:val="23"/>
          <w:szCs w:val="23"/>
        </w:rPr>
      </w:pPr>
      <w:r w:rsidRPr="00A320BE">
        <w:rPr>
          <w:rFonts w:ascii="Arial" w:hAnsi="Arial" w:cs="Arial"/>
          <w:b/>
          <w:sz w:val="23"/>
          <w:szCs w:val="23"/>
        </w:rPr>
        <w:t>SEGUNDO</w:t>
      </w:r>
      <w:r w:rsidRPr="00A320BE">
        <w:rPr>
          <w:rFonts w:ascii="Arial" w:hAnsi="Arial" w:cs="Arial"/>
          <w:sz w:val="23"/>
          <w:szCs w:val="23"/>
        </w:rPr>
        <w:t>.- La personalidad de la</w:t>
      </w:r>
      <w:r w:rsidR="00BD170F" w:rsidRPr="00A320BE">
        <w:rPr>
          <w:rFonts w:ascii="Arial" w:hAnsi="Arial" w:cs="Arial"/>
          <w:sz w:val="23"/>
          <w:szCs w:val="23"/>
        </w:rPr>
        <w:t>s</w:t>
      </w:r>
      <w:r w:rsidR="008347A1" w:rsidRPr="00A320BE">
        <w:rPr>
          <w:rFonts w:ascii="Arial" w:hAnsi="Arial" w:cs="Arial"/>
          <w:sz w:val="23"/>
          <w:szCs w:val="23"/>
        </w:rPr>
        <w:t xml:space="preserve"> parte</w:t>
      </w:r>
      <w:r w:rsidR="00BD170F" w:rsidRPr="00A320BE">
        <w:rPr>
          <w:rFonts w:ascii="Arial" w:hAnsi="Arial" w:cs="Arial"/>
          <w:sz w:val="23"/>
          <w:szCs w:val="23"/>
        </w:rPr>
        <w:t xml:space="preserve">s </w:t>
      </w:r>
      <w:r w:rsidRPr="00A320BE">
        <w:rPr>
          <w:rFonts w:ascii="Arial" w:hAnsi="Arial" w:cs="Arial"/>
          <w:sz w:val="23"/>
          <w:szCs w:val="23"/>
        </w:rPr>
        <w:t>qued</w:t>
      </w:r>
      <w:r w:rsidR="00BD170F" w:rsidRPr="00A320BE">
        <w:rPr>
          <w:rFonts w:ascii="Arial" w:hAnsi="Arial" w:cs="Arial"/>
          <w:sz w:val="23"/>
          <w:szCs w:val="23"/>
        </w:rPr>
        <w:t xml:space="preserve">aron debidamente </w:t>
      </w:r>
      <w:r w:rsidRPr="00A320BE">
        <w:rPr>
          <w:rFonts w:ascii="Arial" w:hAnsi="Arial" w:cs="Arial"/>
          <w:sz w:val="23"/>
          <w:szCs w:val="23"/>
        </w:rPr>
        <w:t>acreditada</w:t>
      </w:r>
      <w:r w:rsidR="00BD170F" w:rsidRPr="00A320BE">
        <w:rPr>
          <w:rFonts w:ascii="Arial" w:hAnsi="Arial" w:cs="Arial"/>
          <w:sz w:val="23"/>
          <w:szCs w:val="23"/>
        </w:rPr>
        <w:t xml:space="preserve">s </w:t>
      </w:r>
      <w:r w:rsidRPr="00A320BE">
        <w:rPr>
          <w:rFonts w:ascii="Arial" w:hAnsi="Arial" w:cs="Arial"/>
          <w:sz w:val="23"/>
          <w:szCs w:val="23"/>
        </w:rPr>
        <w:t>en autos.</w:t>
      </w:r>
    </w:p>
    <w:p w14:paraId="790EDEFA" w14:textId="77777777" w:rsidR="00403C5A" w:rsidRPr="00A320BE" w:rsidRDefault="00403C5A" w:rsidP="00A7470B">
      <w:pPr>
        <w:spacing w:line="360" w:lineRule="auto"/>
        <w:ind w:firstLine="708"/>
        <w:jc w:val="both"/>
        <w:rPr>
          <w:rFonts w:ascii="Arial" w:hAnsi="Arial" w:cs="Arial"/>
          <w:b/>
          <w:sz w:val="23"/>
          <w:szCs w:val="23"/>
        </w:rPr>
      </w:pPr>
    </w:p>
    <w:p w14:paraId="4A8D2377" w14:textId="77777777" w:rsidR="008971AB" w:rsidRPr="00A320BE" w:rsidRDefault="00A7470B" w:rsidP="00A7470B">
      <w:pPr>
        <w:spacing w:line="360" w:lineRule="auto"/>
        <w:ind w:firstLine="708"/>
        <w:jc w:val="both"/>
        <w:rPr>
          <w:rFonts w:ascii="Arial" w:hAnsi="Arial" w:cs="Arial"/>
          <w:sz w:val="23"/>
          <w:szCs w:val="23"/>
          <w:lang w:val="es-MX"/>
        </w:rPr>
      </w:pPr>
      <w:r w:rsidRPr="00A320BE">
        <w:rPr>
          <w:rFonts w:ascii="Arial" w:hAnsi="Arial" w:cs="Arial"/>
          <w:b/>
          <w:sz w:val="23"/>
          <w:szCs w:val="23"/>
        </w:rPr>
        <w:t>TERCERO.</w:t>
      </w:r>
      <w:r w:rsidRPr="00A320BE">
        <w:rPr>
          <w:rFonts w:ascii="Arial" w:hAnsi="Arial" w:cs="Arial"/>
          <w:sz w:val="23"/>
          <w:szCs w:val="23"/>
        </w:rPr>
        <w:t>-</w:t>
      </w:r>
      <w:r w:rsidRPr="00A320BE">
        <w:rPr>
          <w:rFonts w:ascii="Arial" w:hAnsi="Arial" w:cs="Arial"/>
          <w:sz w:val="23"/>
          <w:szCs w:val="23"/>
          <w:lang w:val="es-MX"/>
        </w:rPr>
        <w:t xml:space="preserve"> Este Juzgador advierte que, en el presente juicio </w:t>
      </w:r>
      <w:r w:rsidR="00BD170F" w:rsidRPr="00A320BE">
        <w:rPr>
          <w:rFonts w:ascii="Arial" w:hAnsi="Arial" w:cs="Arial"/>
          <w:sz w:val="23"/>
          <w:szCs w:val="23"/>
          <w:lang w:val="es-MX"/>
        </w:rPr>
        <w:t xml:space="preserve">no se configura ninguna causal de improcedente o sobreseimiento; por lo que </w:t>
      </w:r>
      <w:r w:rsidR="00BD170F" w:rsidRPr="00A320BE">
        <w:rPr>
          <w:rFonts w:ascii="Arial" w:hAnsi="Arial" w:cs="Arial"/>
          <w:b/>
          <w:bCs/>
          <w:sz w:val="23"/>
          <w:szCs w:val="23"/>
          <w:lang w:val="es-MX"/>
        </w:rPr>
        <w:t>NO S</w:t>
      </w:r>
      <w:r w:rsidRPr="00A320BE">
        <w:rPr>
          <w:rFonts w:ascii="Arial" w:hAnsi="Arial" w:cs="Arial"/>
          <w:b/>
          <w:sz w:val="23"/>
          <w:szCs w:val="23"/>
          <w:lang w:val="es-MX"/>
        </w:rPr>
        <w:t>E SOBRESEE</w:t>
      </w:r>
      <w:r w:rsidR="00F21406" w:rsidRPr="00A320BE">
        <w:rPr>
          <w:rFonts w:ascii="Arial" w:hAnsi="Arial" w:cs="Arial"/>
          <w:sz w:val="23"/>
          <w:szCs w:val="23"/>
          <w:lang w:val="es-MX"/>
        </w:rPr>
        <w:t>,</w:t>
      </w:r>
      <w:r w:rsidR="00CA7EF7" w:rsidRPr="00A320BE">
        <w:rPr>
          <w:rFonts w:ascii="Arial" w:hAnsi="Arial" w:cs="Arial"/>
          <w:sz w:val="23"/>
          <w:szCs w:val="23"/>
          <w:lang w:val="es-MX"/>
        </w:rPr>
        <w:t xml:space="preserve"> el presente juicio</w:t>
      </w:r>
      <w:r w:rsidR="00F21406" w:rsidRPr="00A320BE">
        <w:rPr>
          <w:rFonts w:ascii="Arial" w:hAnsi="Arial" w:cs="Arial"/>
          <w:sz w:val="23"/>
          <w:szCs w:val="23"/>
          <w:lang w:val="es-MX"/>
        </w:rPr>
        <w:t xml:space="preserve"> en términos del considerando </w:t>
      </w:r>
      <w:r w:rsidR="00F21406" w:rsidRPr="00A320BE">
        <w:rPr>
          <w:rFonts w:ascii="Arial" w:hAnsi="Arial" w:cs="Arial"/>
          <w:b/>
          <w:bCs/>
          <w:sz w:val="23"/>
          <w:szCs w:val="23"/>
          <w:lang w:val="es-MX"/>
        </w:rPr>
        <w:t>TERCERO</w:t>
      </w:r>
      <w:r w:rsidR="00F21406" w:rsidRPr="00A320BE">
        <w:rPr>
          <w:rFonts w:ascii="Arial" w:hAnsi="Arial" w:cs="Arial"/>
          <w:sz w:val="23"/>
          <w:szCs w:val="23"/>
          <w:lang w:val="es-MX"/>
        </w:rPr>
        <w:t xml:space="preserve"> de este fallo.</w:t>
      </w:r>
    </w:p>
    <w:p w14:paraId="239675CE" w14:textId="77777777" w:rsidR="00406ADB" w:rsidRPr="00A320BE" w:rsidRDefault="00406ADB" w:rsidP="00A7470B">
      <w:pPr>
        <w:spacing w:line="360" w:lineRule="auto"/>
        <w:ind w:firstLine="708"/>
        <w:jc w:val="both"/>
        <w:rPr>
          <w:rFonts w:ascii="Arial" w:hAnsi="Arial" w:cs="Arial"/>
          <w:bCs/>
          <w:sz w:val="23"/>
          <w:szCs w:val="23"/>
          <w:lang w:val="es-MX"/>
        </w:rPr>
      </w:pPr>
    </w:p>
    <w:p w14:paraId="5E32370D" w14:textId="6D799071" w:rsidR="0033727D" w:rsidRPr="00A320BE" w:rsidRDefault="00A7470B" w:rsidP="00BD170F">
      <w:pPr>
        <w:spacing w:line="360" w:lineRule="auto"/>
        <w:ind w:right="-91"/>
        <w:jc w:val="both"/>
        <w:rPr>
          <w:rFonts w:ascii="Arial" w:hAnsi="Arial" w:cs="Arial"/>
          <w:bCs/>
          <w:sz w:val="23"/>
          <w:szCs w:val="23"/>
        </w:rPr>
      </w:pPr>
      <w:r w:rsidRPr="00A320BE">
        <w:rPr>
          <w:rFonts w:ascii="Arial" w:hAnsi="Arial" w:cs="Arial"/>
          <w:b/>
          <w:bCs/>
          <w:sz w:val="23"/>
          <w:szCs w:val="23"/>
          <w:lang w:val="es-MX"/>
        </w:rPr>
        <w:t xml:space="preserve">            CUARTO</w:t>
      </w:r>
      <w:r w:rsidRPr="00A320BE">
        <w:rPr>
          <w:rFonts w:ascii="Arial" w:hAnsi="Arial" w:cs="Arial"/>
          <w:bCs/>
          <w:sz w:val="23"/>
          <w:szCs w:val="23"/>
          <w:lang w:val="es-MX"/>
        </w:rPr>
        <w:t>.-</w:t>
      </w:r>
      <w:r w:rsidR="008971AB" w:rsidRPr="00A320BE">
        <w:rPr>
          <w:rFonts w:ascii="Arial" w:hAnsi="Arial" w:cs="Arial"/>
          <w:bCs/>
          <w:sz w:val="23"/>
          <w:szCs w:val="23"/>
          <w:lang w:val="es-MX"/>
        </w:rPr>
        <w:t xml:space="preserve"> </w:t>
      </w:r>
      <w:r w:rsidRPr="00A320BE">
        <w:rPr>
          <w:rFonts w:ascii="Arial" w:hAnsi="Arial" w:cs="Arial"/>
          <w:b/>
          <w:bCs/>
          <w:sz w:val="23"/>
          <w:szCs w:val="23"/>
        </w:rPr>
        <w:t>SE</w:t>
      </w:r>
      <w:r w:rsidRPr="00A320BE">
        <w:rPr>
          <w:rFonts w:ascii="Arial" w:hAnsi="Arial" w:cs="Arial"/>
          <w:sz w:val="23"/>
          <w:szCs w:val="23"/>
        </w:rPr>
        <w:t xml:space="preserve"> </w:t>
      </w:r>
      <w:r w:rsidR="0034226C" w:rsidRPr="00A320BE">
        <w:rPr>
          <w:rFonts w:ascii="Arial" w:hAnsi="Arial" w:cs="Arial"/>
          <w:b/>
          <w:sz w:val="23"/>
          <w:szCs w:val="23"/>
        </w:rPr>
        <w:t>DECLARA LA NULIDAD LISA Y LLANA</w:t>
      </w:r>
      <w:r w:rsidR="004F498C" w:rsidRPr="00A320BE">
        <w:rPr>
          <w:rFonts w:ascii="Arial" w:hAnsi="Arial" w:cs="Arial"/>
          <w:b/>
          <w:sz w:val="23"/>
          <w:szCs w:val="23"/>
        </w:rPr>
        <w:t xml:space="preserve"> </w:t>
      </w:r>
      <w:r w:rsidR="00BD170F" w:rsidRPr="00A320BE">
        <w:rPr>
          <w:rFonts w:ascii="Arial" w:hAnsi="Arial" w:cs="Arial"/>
          <w:bCs/>
          <w:sz w:val="23"/>
          <w:szCs w:val="23"/>
        </w:rPr>
        <w:t xml:space="preserve">acta de infracción con número de folio </w:t>
      </w:r>
      <w:r w:rsidR="002D77E9">
        <w:rPr>
          <w:rFonts w:ascii="Arial" w:hAnsi="Arial" w:cs="Arial"/>
          <w:b/>
          <w:sz w:val="23"/>
          <w:szCs w:val="23"/>
        </w:rPr>
        <w:t>**********</w:t>
      </w:r>
      <w:r w:rsidR="00C1550D" w:rsidRPr="00A320BE">
        <w:rPr>
          <w:rFonts w:ascii="Arial" w:hAnsi="Arial" w:cs="Arial"/>
          <w:bCs/>
          <w:sz w:val="23"/>
          <w:szCs w:val="23"/>
        </w:rPr>
        <w:t xml:space="preserve"> </w:t>
      </w:r>
      <w:r w:rsidR="00BD170F" w:rsidRPr="00A320BE">
        <w:rPr>
          <w:rFonts w:ascii="Arial" w:hAnsi="Arial" w:cs="Arial"/>
          <w:bCs/>
          <w:sz w:val="23"/>
          <w:szCs w:val="23"/>
        </w:rPr>
        <w:t xml:space="preserve">de </w:t>
      </w:r>
      <w:r w:rsidR="00C1550D" w:rsidRPr="00A320BE">
        <w:rPr>
          <w:rFonts w:ascii="Arial" w:hAnsi="Arial" w:cs="Arial"/>
          <w:bCs/>
          <w:sz w:val="23"/>
          <w:szCs w:val="23"/>
        </w:rPr>
        <w:t xml:space="preserve">treinta y </w:t>
      </w:r>
      <w:r w:rsidR="00BD170F" w:rsidRPr="00A320BE">
        <w:rPr>
          <w:rFonts w:ascii="Arial" w:hAnsi="Arial" w:cs="Arial"/>
          <w:bCs/>
          <w:sz w:val="23"/>
          <w:szCs w:val="23"/>
        </w:rPr>
        <w:t xml:space="preserve">uno de octubre de dos mil diecinueve, emitida por </w:t>
      </w:r>
      <w:r w:rsidR="002D77E9">
        <w:rPr>
          <w:rFonts w:ascii="Arial" w:hAnsi="Arial" w:cs="Arial"/>
          <w:b/>
          <w:sz w:val="23"/>
          <w:szCs w:val="23"/>
        </w:rPr>
        <w:t>**********</w:t>
      </w:r>
      <w:r w:rsidR="00BD170F" w:rsidRPr="00A320BE">
        <w:rPr>
          <w:rFonts w:ascii="Arial" w:hAnsi="Arial" w:cs="Arial"/>
          <w:bCs/>
          <w:sz w:val="23"/>
          <w:szCs w:val="23"/>
        </w:rPr>
        <w:t>, Policía Vial Municipal de Oaxaca de Juárez, con número estadístico PV-</w:t>
      </w:r>
      <w:r w:rsidR="00C1550D" w:rsidRPr="00A320BE">
        <w:rPr>
          <w:rFonts w:ascii="Arial" w:hAnsi="Arial" w:cs="Arial"/>
          <w:bCs/>
          <w:sz w:val="23"/>
          <w:szCs w:val="23"/>
        </w:rPr>
        <w:t>206</w:t>
      </w:r>
      <w:r w:rsidR="00BD170F" w:rsidRPr="00A320BE">
        <w:rPr>
          <w:rFonts w:ascii="Arial" w:hAnsi="Arial" w:cs="Arial"/>
          <w:bCs/>
          <w:sz w:val="23"/>
          <w:szCs w:val="23"/>
        </w:rPr>
        <w:t>, elemento adscrito a la Subdirección de Tránsito y Movilidad del Municipio de Oaxaca de Juárez, Oaxaca,</w:t>
      </w:r>
      <w:r w:rsidR="00C41CB7" w:rsidRPr="00A320BE">
        <w:rPr>
          <w:rFonts w:ascii="Arial" w:hAnsi="Arial" w:cs="Arial"/>
          <w:b/>
          <w:sz w:val="23"/>
          <w:szCs w:val="23"/>
        </w:rPr>
        <w:t xml:space="preserve"> </w:t>
      </w:r>
      <w:r w:rsidR="00C41CB7" w:rsidRPr="00A320BE">
        <w:rPr>
          <w:rFonts w:ascii="Arial" w:hAnsi="Arial" w:cs="Arial"/>
          <w:sz w:val="23"/>
          <w:szCs w:val="23"/>
        </w:rPr>
        <w:t xml:space="preserve">por las razones </w:t>
      </w:r>
      <w:r w:rsidRPr="00A320BE">
        <w:rPr>
          <w:rFonts w:ascii="Arial" w:hAnsi="Arial" w:cs="Arial"/>
          <w:bCs/>
          <w:sz w:val="23"/>
          <w:szCs w:val="23"/>
        </w:rPr>
        <w:t xml:space="preserve">esgrimidas en el considerando </w:t>
      </w:r>
      <w:r w:rsidRPr="00A320BE">
        <w:rPr>
          <w:rFonts w:ascii="Arial" w:hAnsi="Arial" w:cs="Arial"/>
          <w:b/>
          <w:sz w:val="23"/>
          <w:szCs w:val="23"/>
        </w:rPr>
        <w:t>CUARTO</w:t>
      </w:r>
      <w:r w:rsidRPr="00A320BE">
        <w:rPr>
          <w:rFonts w:ascii="Arial" w:hAnsi="Arial" w:cs="Arial"/>
          <w:bCs/>
          <w:sz w:val="23"/>
          <w:szCs w:val="23"/>
        </w:rPr>
        <w:t xml:space="preserve"> de esta sentencia.</w:t>
      </w:r>
    </w:p>
    <w:p w14:paraId="4776D80C" w14:textId="77777777" w:rsidR="001B25AF" w:rsidRPr="00A320BE" w:rsidRDefault="001B25AF" w:rsidP="00394785">
      <w:pPr>
        <w:ind w:right="-91" w:firstLine="567"/>
        <w:contextualSpacing/>
        <w:jc w:val="both"/>
        <w:rPr>
          <w:rFonts w:ascii="Arial" w:hAnsi="Arial" w:cs="Arial"/>
          <w:b/>
          <w:sz w:val="23"/>
          <w:szCs w:val="23"/>
        </w:rPr>
      </w:pPr>
    </w:p>
    <w:p w14:paraId="18AC8E06" w14:textId="0A547AE0" w:rsidR="00BE5477" w:rsidRPr="00A320BE" w:rsidRDefault="005E76EF" w:rsidP="0033727D">
      <w:pPr>
        <w:spacing w:line="360" w:lineRule="auto"/>
        <w:ind w:right="-91" w:firstLine="567"/>
        <w:jc w:val="both"/>
        <w:rPr>
          <w:rFonts w:ascii="Arial" w:hAnsi="Arial" w:cs="Arial"/>
          <w:bCs/>
          <w:sz w:val="23"/>
          <w:szCs w:val="23"/>
        </w:rPr>
      </w:pPr>
      <w:r w:rsidRPr="00A320BE">
        <w:rPr>
          <w:rFonts w:ascii="Arial" w:eastAsia="Calibri" w:hAnsi="Arial" w:cs="Arial"/>
          <w:b/>
          <w:bCs/>
          <w:sz w:val="23"/>
          <w:szCs w:val="23"/>
          <w:lang w:val="es-MX" w:eastAsia="en-US"/>
        </w:rPr>
        <w:t>QUINTO</w:t>
      </w:r>
      <w:r w:rsidR="003D4924" w:rsidRPr="00A320BE">
        <w:rPr>
          <w:rFonts w:ascii="Arial" w:eastAsia="Calibri" w:hAnsi="Arial" w:cs="Arial"/>
          <w:b/>
          <w:bCs/>
          <w:sz w:val="23"/>
          <w:szCs w:val="23"/>
          <w:lang w:val="es-MX" w:eastAsia="en-US"/>
        </w:rPr>
        <w:t xml:space="preserve">.- </w:t>
      </w:r>
      <w:r w:rsidR="00BE5477" w:rsidRPr="00A320BE">
        <w:rPr>
          <w:rFonts w:ascii="Arial" w:eastAsia="Calibri" w:hAnsi="Arial" w:cs="Arial"/>
          <w:sz w:val="23"/>
          <w:szCs w:val="23"/>
          <w:lang w:val="es-MX" w:eastAsia="en-US"/>
        </w:rPr>
        <w:t xml:space="preserve">Conforme a lo </w:t>
      </w:r>
      <w:r w:rsidR="00AB1A29" w:rsidRPr="00A320BE">
        <w:rPr>
          <w:rFonts w:ascii="Arial" w:eastAsia="Calibri" w:hAnsi="Arial" w:cs="Arial"/>
          <w:sz w:val="23"/>
          <w:szCs w:val="23"/>
          <w:lang w:val="es-MX" w:eastAsia="en-US"/>
        </w:rPr>
        <w:t xml:space="preserve">dispuesto en los artículos 172 y </w:t>
      </w:r>
      <w:r w:rsidR="00BE5477" w:rsidRPr="00A320BE">
        <w:rPr>
          <w:rFonts w:ascii="Arial" w:eastAsia="Calibri" w:hAnsi="Arial" w:cs="Arial"/>
          <w:sz w:val="23"/>
          <w:szCs w:val="23"/>
          <w:lang w:val="es-MX" w:eastAsia="en-US"/>
        </w:rPr>
        <w:t xml:space="preserve">173 fracciones de la Ley de Procedimiento y Justicia Administrativa para el Estado de Oaxaca, </w:t>
      </w:r>
      <w:r w:rsidR="00BE5477" w:rsidRPr="00A320BE">
        <w:rPr>
          <w:rFonts w:ascii="Arial" w:eastAsia="Calibri" w:hAnsi="Arial" w:cs="Arial"/>
          <w:b/>
          <w:bCs/>
          <w:sz w:val="23"/>
          <w:szCs w:val="23"/>
          <w:lang w:val="es-MX" w:eastAsia="en-US"/>
        </w:rPr>
        <w:t>NOTIFÍQUESE</w:t>
      </w:r>
      <w:r w:rsidR="00BE5477" w:rsidRPr="00A320BE">
        <w:rPr>
          <w:rFonts w:ascii="Arial" w:eastAsia="Calibri" w:hAnsi="Arial" w:cs="Arial"/>
          <w:sz w:val="23"/>
          <w:szCs w:val="23"/>
          <w:lang w:val="es-MX" w:eastAsia="en-US"/>
        </w:rPr>
        <w:t xml:space="preserve"> personalmente a</w:t>
      </w:r>
      <w:r w:rsidR="00BC485B" w:rsidRPr="00A320BE">
        <w:rPr>
          <w:rFonts w:ascii="Arial" w:eastAsia="Calibri" w:hAnsi="Arial" w:cs="Arial"/>
          <w:sz w:val="23"/>
          <w:szCs w:val="23"/>
          <w:lang w:val="es-MX" w:eastAsia="en-US"/>
        </w:rPr>
        <w:t xml:space="preserve"> </w:t>
      </w:r>
      <w:r w:rsidR="00253029" w:rsidRPr="00A320BE">
        <w:rPr>
          <w:rFonts w:ascii="Arial" w:eastAsia="Calibri" w:hAnsi="Arial" w:cs="Arial"/>
          <w:sz w:val="23"/>
          <w:szCs w:val="23"/>
          <w:lang w:val="es-MX" w:eastAsia="en-US"/>
        </w:rPr>
        <w:t>l</w:t>
      </w:r>
      <w:r w:rsidR="00BC485B" w:rsidRPr="00A320BE">
        <w:rPr>
          <w:rFonts w:ascii="Arial" w:eastAsia="Calibri" w:hAnsi="Arial" w:cs="Arial"/>
          <w:sz w:val="23"/>
          <w:szCs w:val="23"/>
          <w:lang w:val="es-MX" w:eastAsia="en-US"/>
        </w:rPr>
        <w:t>a</w:t>
      </w:r>
      <w:r w:rsidR="00BE5477" w:rsidRPr="00A320BE">
        <w:rPr>
          <w:rFonts w:ascii="Arial" w:eastAsia="Calibri" w:hAnsi="Arial" w:cs="Arial"/>
          <w:sz w:val="23"/>
          <w:szCs w:val="23"/>
          <w:lang w:val="es-MX" w:eastAsia="en-US"/>
        </w:rPr>
        <w:t xml:space="preserve"> </w:t>
      </w:r>
      <w:r w:rsidR="00253029" w:rsidRPr="00A320BE">
        <w:rPr>
          <w:rFonts w:ascii="Arial" w:eastAsia="Calibri" w:hAnsi="Arial" w:cs="Arial"/>
          <w:sz w:val="23"/>
          <w:szCs w:val="23"/>
          <w:lang w:val="es-MX" w:eastAsia="en-US"/>
        </w:rPr>
        <w:t>actor</w:t>
      </w:r>
      <w:r w:rsidR="00BC485B" w:rsidRPr="00A320BE">
        <w:rPr>
          <w:rFonts w:ascii="Arial" w:eastAsia="Calibri" w:hAnsi="Arial" w:cs="Arial"/>
          <w:sz w:val="23"/>
          <w:szCs w:val="23"/>
          <w:lang w:val="es-MX" w:eastAsia="en-US"/>
        </w:rPr>
        <w:t>a</w:t>
      </w:r>
      <w:r w:rsidR="004F498C" w:rsidRPr="00A320BE">
        <w:rPr>
          <w:rFonts w:ascii="Arial" w:eastAsia="Calibri" w:hAnsi="Arial" w:cs="Arial"/>
          <w:sz w:val="23"/>
          <w:szCs w:val="23"/>
          <w:lang w:val="es-MX" w:eastAsia="en-US"/>
        </w:rPr>
        <w:t xml:space="preserve"> </w:t>
      </w:r>
      <w:r w:rsidR="00BE5477" w:rsidRPr="00A320BE">
        <w:rPr>
          <w:rFonts w:ascii="Arial" w:eastAsia="Calibri" w:hAnsi="Arial" w:cs="Arial"/>
          <w:sz w:val="23"/>
          <w:szCs w:val="23"/>
          <w:lang w:val="es-MX" w:eastAsia="en-US"/>
        </w:rPr>
        <w:t>y por oficio a la autoridad demandad</w:t>
      </w:r>
      <w:r w:rsidR="00253029" w:rsidRPr="00A320BE">
        <w:rPr>
          <w:rFonts w:ascii="Arial" w:eastAsia="Calibri" w:hAnsi="Arial" w:cs="Arial"/>
          <w:sz w:val="23"/>
          <w:szCs w:val="23"/>
          <w:lang w:val="es-MX" w:eastAsia="en-US"/>
        </w:rPr>
        <w:t>a</w:t>
      </w:r>
      <w:r w:rsidR="00AB1A29" w:rsidRPr="00A320BE">
        <w:rPr>
          <w:rFonts w:ascii="Arial" w:eastAsia="Calibri" w:hAnsi="Arial" w:cs="Arial"/>
          <w:sz w:val="23"/>
          <w:szCs w:val="23"/>
          <w:lang w:val="es-MX" w:eastAsia="en-US"/>
        </w:rPr>
        <w:t>.</w:t>
      </w:r>
      <w:r w:rsidR="00BE5477" w:rsidRPr="00A320BE">
        <w:rPr>
          <w:rFonts w:ascii="Arial" w:eastAsia="Calibri" w:hAnsi="Arial" w:cs="Arial"/>
          <w:sz w:val="23"/>
          <w:szCs w:val="23"/>
          <w:lang w:val="es-MX" w:eastAsia="en-US"/>
        </w:rPr>
        <w:t xml:space="preserve"> </w:t>
      </w:r>
      <w:r w:rsidR="00BE5477" w:rsidRPr="00A320BE">
        <w:rPr>
          <w:rFonts w:ascii="Arial" w:eastAsia="Calibri" w:hAnsi="Arial" w:cs="Arial"/>
          <w:b/>
          <w:bCs/>
          <w:sz w:val="23"/>
          <w:szCs w:val="23"/>
          <w:lang w:val="es-MX" w:eastAsia="en-US"/>
        </w:rPr>
        <w:t>CÚMPLASE</w:t>
      </w:r>
      <w:r w:rsidR="00BE5477" w:rsidRPr="00A320BE">
        <w:rPr>
          <w:rFonts w:ascii="Arial" w:eastAsia="Calibri" w:hAnsi="Arial" w:cs="Arial"/>
          <w:sz w:val="23"/>
          <w:szCs w:val="23"/>
          <w:lang w:val="es-MX" w:eastAsia="en-US"/>
        </w:rPr>
        <w:t>.</w:t>
      </w:r>
      <w:r w:rsidR="00E91D5C" w:rsidRPr="00A320BE">
        <w:rPr>
          <w:rFonts w:ascii="Arial" w:hAnsi="Arial" w:cs="Arial"/>
          <w:bCs/>
          <w:sz w:val="23"/>
          <w:szCs w:val="23"/>
        </w:rPr>
        <w:t xml:space="preserve"> </w:t>
      </w:r>
    </w:p>
    <w:p w14:paraId="2ED14071" w14:textId="77777777" w:rsidR="00A7470B" w:rsidRPr="00A320BE" w:rsidRDefault="00A7470B" w:rsidP="00A7470B">
      <w:pPr>
        <w:spacing w:line="360" w:lineRule="auto"/>
        <w:ind w:right="51"/>
        <w:jc w:val="both"/>
        <w:rPr>
          <w:rFonts w:ascii="Arial" w:hAnsi="Arial" w:cs="Arial"/>
          <w:sz w:val="23"/>
          <w:szCs w:val="23"/>
        </w:rPr>
      </w:pPr>
    </w:p>
    <w:p w14:paraId="2CA1F4BC" w14:textId="3C1D8C4F" w:rsidR="00A7470B" w:rsidRPr="00A320BE" w:rsidRDefault="00BF5280" w:rsidP="00BF5280">
      <w:pPr>
        <w:spacing w:line="360" w:lineRule="auto"/>
        <w:ind w:right="-91"/>
        <w:contextualSpacing/>
        <w:jc w:val="both"/>
        <w:rPr>
          <w:rFonts w:ascii="Arial" w:hAnsi="Arial" w:cs="Arial"/>
          <w:sz w:val="23"/>
          <w:szCs w:val="23"/>
        </w:rPr>
      </w:pPr>
      <w:r w:rsidRPr="00A320BE">
        <w:rPr>
          <w:rFonts w:ascii="Arial" w:eastAsia="Arial Unicode MS" w:hAnsi="Arial" w:cs="Arial"/>
          <w:sz w:val="23"/>
          <w:szCs w:val="23"/>
        </w:rPr>
        <w:t>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w:t>
      </w:r>
      <w:r w:rsidR="003B6943">
        <w:rPr>
          <w:rFonts w:ascii="Arial" w:eastAsia="Arial Unicode MS" w:hAnsi="Arial" w:cs="Arial"/>
          <w:sz w:val="23"/>
          <w:szCs w:val="23"/>
        </w:rPr>
        <w:t xml:space="preserve"> </w:t>
      </w:r>
      <w:r w:rsidRPr="00A320BE">
        <w:rPr>
          <w:rFonts w:ascii="Arial" w:eastAsia="Arial Unicode MS" w:hAnsi="Arial" w:cs="Arial"/>
          <w:sz w:val="23"/>
          <w:szCs w:val="23"/>
        </w:rPr>
        <w:t xml:space="preserve">e. </w:t>
      </w:r>
      <w:r w:rsidR="005E76EF" w:rsidRPr="00A320BE">
        <w:rPr>
          <w:rFonts w:ascii="Arial" w:eastAsia="Arial Unicode MS" w:hAnsi="Arial" w:cs="Arial"/>
          <w:sz w:val="23"/>
          <w:szCs w:val="23"/>
        </w:rPr>
        <w:t xml:space="preserve">- - - - - - - - - - - - - - - - - - - - - - - - </w:t>
      </w:r>
      <w:r w:rsidR="00A320BE">
        <w:rPr>
          <w:rFonts w:ascii="Arial" w:eastAsia="Arial Unicode MS" w:hAnsi="Arial" w:cs="Arial"/>
          <w:sz w:val="23"/>
          <w:szCs w:val="23"/>
        </w:rPr>
        <w:t>- - - - - - - - - - - - - - - -</w:t>
      </w:r>
    </w:p>
    <w:sectPr w:rsidR="00A7470B" w:rsidRPr="00A320BE" w:rsidSect="00A320BE">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D17B3D" w14:textId="77777777" w:rsidR="002F3B07" w:rsidRDefault="002F3B07">
      <w:r>
        <w:separator/>
      </w:r>
    </w:p>
  </w:endnote>
  <w:endnote w:type="continuationSeparator" w:id="0">
    <w:p w14:paraId="1B4CD824" w14:textId="77777777" w:rsidR="002F3B07" w:rsidRDefault="002F3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D981C3" w14:textId="77777777" w:rsidR="002F3B07" w:rsidRDefault="002F3B07">
      <w:r>
        <w:separator/>
      </w:r>
    </w:p>
  </w:footnote>
  <w:footnote w:type="continuationSeparator" w:id="0">
    <w:p w14:paraId="1C130CE5" w14:textId="77777777" w:rsidR="002F3B07" w:rsidRDefault="002F3B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83E56" w14:textId="697FACAA" w:rsidR="002D77E9" w:rsidRDefault="002D77E9">
    <w:pPr>
      <w:pStyle w:val="Encabezado"/>
    </w:pPr>
    <w:r w:rsidRPr="002D77E9">
      <w:rPr>
        <w:rFonts w:ascii="Times New Roman" w:eastAsiaTheme="minorHAnsi" w:hAnsi="Times New Roman"/>
        <w:noProof/>
        <w:snapToGrid/>
        <w:sz w:val="20"/>
        <w:szCs w:val="24"/>
        <w:lang w:val="es-MX"/>
      </w:rPr>
      <mc:AlternateContent>
        <mc:Choice Requires="wps">
          <w:drawing>
            <wp:anchor distT="45720" distB="45720" distL="114300" distR="114300" simplePos="0" relativeHeight="251662336" behindDoc="1" locked="0" layoutInCell="1" allowOverlap="1" wp14:anchorId="620FE1E1" wp14:editId="3014997A">
              <wp:simplePos x="0" y="0"/>
              <wp:positionH relativeFrom="leftMargin">
                <wp:posOffset>6530340</wp:posOffset>
              </wp:positionH>
              <wp:positionV relativeFrom="paragraph">
                <wp:posOffset>3931920</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0DDB9C2" w14:textId="77777777" w:rsidR="002D77E9" w:rsidRDefault="002D77E9" w:rsidP="002D77E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0FE1E1" id="_x0000_t202" coordsize="21600,21600" o:spt="202" path="m,l,21600r21600,l21600,xe">
              <v:stroke joinstyle="miter"/>
              <v:path gradientshapeok="t" o:connecttype="rect"/>
            </v:shapetype>
            <v:shape id="Cuadro de texto 1" o:spid="_x0000_s1026" type="#_x0000_t202" style="position:absolute;margin-left:514.2pt;margin-top:309.6pt;width:82.4pt;height:118.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">
              <v:textbox>
                <w:txbxContent>
                  <w:p w14:paraId="50DDB9C2" w14:textId="77777777" w:rsidR="002D77E9" w:rsidRDefault="002D77E9" w:rsidP="002D77E9">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A301E" w14:textId="26C6FCE8" w:rsidR="00906627" w:rsidRPr="00CC4788" w:rsidRDefault="00906627" w:rsidP="00906627">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07670">
      <w:rPr>
        <w:rFonts w:ascii="Arial" w:hAnsi="Arial" w:cs="Arial"/>
        <w:b/>
        <w:noProof/>
        <w:sz w:val="28"/>
        <w:lang w:val="en-US"/>
      </w:rPr>
      <w:t>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003E8">
      <w:rPr>
        <w:rFonts w:ascii="Arial" w:hAnsi="Arial" w:cs="Arial"/>
        <w:b/>
        <w:sz w:val="28"/>
        <w:lang w:val="en-US"/>
      </w:rPr>
      <w:t>13</w:t>
    </w:r>
    <w:r w:rsidR="00B423F2">
      <w:rPr>
        <w:rFonts w:ascii="Arial" w:hAnsi="Arial" w:cs="Arial"/>
        <w:b/>
        <w:sz w:val="28"/>
        <w:lang w:val="en-US"/>
      </w:rPr>
      <w:t>0</w:t>
    </w:r>
    <w:r>
      <w:rPr>
        <w:rFonts w:ascii="Arial" w:hAnsi="Arial" w:cs="Arial"/>
        <w:b/>
        <w:sz w:val="28"/>
        <w:lang w:val="en-US"/>
      </w:rPr>
      <w:t>/2019</w:t>
    </w:r>
  </w:p>
  <w:p w14:paraId="0BF4D5B4" w14:textId="3E10526E" w:rsidR="00906627" w:rsidRPr="00CC4788" w:rsidRDefault="002D77E9">
    <w:pPr>
      <w:rPr>
        <w:lang w:val="es-ES_tradnl"/>
      </w:rPr>
    </w:pPr>
    <w:r w:rsidRPr="002D77E9">
      <w:rPr>
        <w:rFonts w:eastAsiaTheme="minorHAnsi"/>
        <w:noProof/>
        <w:szCs w:val="24"/>
        <w:lang w:val="es-MX"/>
      </w:rPr>
      <mc:AlternateContent>
        <mc:Choice Requires="wps">
          <w:drawing>
            <wp:anchor distT="45720" distB="45720" distL="114300" distR="114300" simplePos="0" relativeHeight="251664384" behindDoc="1" locked="0" layoutInCell="1" allowOverlap="1" wp14:anchorId="1337105E" wp14:editId="48AA7727">
              <wp:simplePos x="0" y="0"/>
              <wp:positionH relativeFrom="leftMargin">
                <wp:posOffset>230505</wp:posOffset>
              </wp:positionH>
              <wp:positionV relativeFrom="paragraph">
                <wp:posOffset>4160520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C928C19" w14:textId="77777777" w:rsidR="002D77E9" w:rsidRDefault="002D77E9" w:rsidP="002D77E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37105E" id="_x0000_t202" coordsize="21600,21600" o:spt="202" path="m,l,21600r21600,l21600,xe">
              <v:stroke joinstyle="miter"/>
              <v:path gradientshapeok="t" o:connecttype="rect"/>
            </v:shapetype>
            <v:shape id="Cuadro de texto 4" o:spid="_x0000_s1027" type="#_x0000_t202" style="position:absolute;margin-left:18.15pt;margin-top:327.6pt;width:82.4pt;height:118.5pt;z-index:-2516520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">
              <v:textbox>
                <w:txbxContent>
                  <w:p w14:paraId="5C928C19" w14:textId="77777777" w:rsidR="002D77E9" w:rsidRDefault="002D77E9" w:rsidP="002D77E9">
                    <w:pPr>
                      <w:jc w:val="center"/>
                    </w:pPr>
                    <w:r>
                      <w:t>DATOS PERSONALES PROTEGIDOS POR EL ART.- 116 DE LA LGTAIP Y EL ART.- 56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2415A" w14:textId="2C6B9B60" w:rsidR="00906627" w:rsidRDefault="002D77E9">
    <w:pPr>
      <w:pStyle w:val="Encabezado"/>
    </w:pPr>
    <w:r w:rsidRPr="002D77E9">
      <w:rPr>
        <w:rFonts w:ascii="Times New Roman" w:eastAsiaTheme="minorHAnsi" w:hAnsi="Times New Roman"/>
        <w:noProof/>
        <w:snapToGrid/>
        <w:sz w:val="20"/>
        <w:szCs w:val="24"/>
        <w:lang w:val="es-MX"/>
      </w:rPr>
      <mc:AlternateContent>
        <mc:Choice Requires="wps">
          <w:drawing>
            <wp:anchor distT="45720" distB="45720" distL="114300" distR="114300" simplePos="0" relativeHeight="251660288" behindDoc="1" locked="0" layoutInCell="1" allowOverlap="1" wp14:anchorId="73ED786A" wp14:editId="0E7C47DE">
              <wp:simplePos x="0" y="0"/>
              <wp:positionH relativeFrom="leftMargin">
                <wp:posOffset>278130</wp:posOffset>
              </wp:positionH>
              <wp:positionV relativeFrom="paragraph">
                <wp:posOffset>4627245</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996B719" w14:textId="77777777" w:rsidR="002D77E9" w:rsidRDefault="002D77E9" w:rsidP="002D77E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ED786A" id="_x0000_t202" coordsize="21600,21600" o:spt="202" path="m,l,21600r21600,l21600,xe">
              <v:stroke joinstyle="miter"/>
              <v:path gradientshapeok="t" o:connecttype="rect"/>
            </v:shapetype>
            <v:shape id="Cuadro de texto 3" o:spid="_x0000_s1028" type="#_x0000_t202" style="position:absolute;margin-left:21.9pt;margin-top:364.35pt;width:82.4pt;height:118.5pt;z-index:-25165619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">
              <v:textbox>
                <w:txbxContent>
                  <w:p w14:paraId="7996B719" w14:textId="77777777" w:rsidR="002D77E9" w:rsidRDefault="002D77E9" w:rsidP="002D77E9">
                    <w:pPr>
                      <w:jc w:val="center"/>
                    </w:pPr>
                    <w:r>
                      <w:t>DATOS PERSONALES PROTEGIDOS POR EL ART.- 116 DE LA LGTAIP Y EL ART.- 56 DE LA LTAIPEO</w:t>
                    </w:r>
                  </w:p>
                </w:txbxContent>
              </v:textbox>
              <w10:wrap anchorx="margin"/>
            </v:shape>
          </w:pict>
        </mc:Fallback>
      </mc:AlternateContent>
    </w:r>
    <w:r w:rsidR="00D917D5">
      <w:rPr>
        <w:noProof/>
        <w:snapToGrid/>
        <w:lang w:val="es-MX"/>
      </w:rPr>
      <w:drawing>
        <wp:anchor distT="0" distB="0" distL="114300" distR="114300" simplePos="0" relativeHeight="251658240" behindDoc="1" locked="0" layoutInCell="1" allowOverlap="1" wp14:anchorId="7D28BDDF" wp14:editId="79C046CD">
          <wp:simplePos x="0" y="0"/>
          <wp:positionH relativeFrom="margin">
            <wp:align>center</wp:align>
          </wp:positionH>
          <wp:positionV relativeFrom="paragraph">
            <wp:posOffset>4514850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15:restartNumberingAfterBreak="0">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15:restartNumberingAfterBreak="0">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12B0"/>
    <w:rsid w:val="0000248F"/>
    <w:rsid w:val="000032F8"/>
    <w:rsid w:val="00004313"/>
    <w:rsid w:val="00006F76"/>
    <w:rsid w:val="0001207A"/>
    <w:rsid w:val="0001512E"/>
    <w:rsid w:val="00016D77"/>
    <w:rsid w:val="00022C9F"/>
    <w:rsid w:val="00024755"/>
    <w:rsid w:val="00031340"/>
    <w:rsid w:val="00043063"/>
    <w:rsid w:val="000448CA"/>
    <w:rsid w:val="00053E6C"/>
    <w:rsid w:val="00055812"/>
    <w:rsid w:val="00060A3F"/>
    <w:rsid w:val="00066DF4"/>
    <w:rsid w:val="000675BD"/>
    <w:rsid w:val="00075B6B"/>
    <w:rsid w:val="0007715E"/>
    <w:rsid w:val="00083158"/>
    <w:rsid w:val="00084B7B"/>
    <w:rsid w:val="000855CD"/>
    <w:rsid w:val="00085B85"/>
    <w:rsid w:val="000912CC"/>
    <w:rsid w:val="000932EE"/>
    <w:rsid w:val="00095629"/>
    <w:rsid w:val="000976E6"/>
    <w:rsid w:val="000A0B14"/>
    <w:rsid w:val="000A2B10"/>
    <w:rsid w:val="000B327A"/>
    <w:rsid w:val="000B5BAC"/>
    <w:rsid w:val="000B6BF7"/>
    <w:rsid w:val="000C0A1D"/>
    <w:rsid w:val="000D5DD5"/>
    <w:rsid w:val="000D62E3"/>
    <w:rsid w:val="000E3831"/>
    <w:rsid w:val="000E3EC6"/>
    <w:rsid w:val="000E54CC"/>
    <w:rsid w:val="000F7A65"/>
    <w:rsid w:val="00101755"/>
    <w:rsid w:val="00102A26"/>
    <w:rsid w:val="001076F5"/>
    <w:rsid w:val="001077F2"/>
    <w:rsid w:val="00121961"/>
    <w:rsid w:val="00122105"/>
    <w:rsid w:val="0013685E"/>
    <w:rsid w:val="00141AF9"/>
    <w:rsid w:val="00143FD9"/>
    <w:rsid w:val="00144325"/>
    <w:rsid w:val="00147586"/>
    <w:rsid w:val="00156F31"/>
    <w:rsid w:val="00166528"/>
    <w:rsid w:val="00175379"/>
    <w:rsid w:val="00180AFB"/>
    <w:rsid w:val="00181D8A"/>
    <w:rsid w:val="00191F43"/>
    <w:rsid w:val="00192DEB"/>
    <w:rsid w:val="00195713"/>
    <w:rsid w:val="00196747"/>
    <w:rsid w:val="001971FE"/>
    <w:rsid w:val="00197F00"/>
    <w:rsid w:val="001A3D15"/>
    <w:rsid w:val="001B25AF"/>
    <w:rsid w:val="001B7E1D"/>
    <w:rsid w:val="001C01D0"/>
    <w:rsid w:val="001C2874"/>
    <w:rsid w:val="001C6A80"/>
    <w:rsid w:val="001D333D"/>
    <w:rsid w:val="001D5B08"/>
    <w:rsid w:val="001E5B4E"/>
    <w:rsid w:val="001F29A6"/>
    <w:rsid w:val="001F3821"/>
    <w:rsid w:val="0020061A"/>
    <w:rsid w:val="00200881"/>
    <w:rsid w:val="00201672"/>
    <w:rsid w:val="00202675"/>
    <w:rsid w:val="002028A2"/>
    <w:rsid w:val="002029B9"/>
    <w:rsid w:val="00216354"/>
    <w:rsid w:val="00216863"/>
    <w:rsid w:val="002175F0"/>
    <w:rsid w:val="00225713"/>
    <w:rsid w:val="00230499"/>
    <w:rsid w:val="002322CF"/>
    <w:rsid w:val="00232F5D"/>
    <w:rsid w:val="002368E7"/>
    <w:rsid w:val="00236B20"/>
    <w:rsid w:val="00242795"/>
    <w:rsid w:val="00243C4B"/>
    <w:rsid w:val="00245181"/>
    <w:rsid w:val="0024635E"/>
    <w:rsid w:val="00253029"/>
    <w:rsid w:val="00253106"/>
    <w:rsid w:val="00255ADB"/>
    <w:rsid w:val="00266488"/>
    <w:rsid w:val="0026675C"/>
    <w:rsid w:val="0028152A"/>
    <w:rsid w:val="002819DB"/>
    <w:rsid w:val="0028408C"/>
    <w:rsid w:val="0028421A"/>
    <w:rsid w:val="002854CE"/>
    <w:rsid w:val="002875F3"/>
    <w:rsid w:val="00290B16"/>
    <w:rsid w:val="00294399"/>
    <w:rsid w:val="00294829"/>
    <w:rsid w:val="00294D9F"/>
    <w:rsid w:val="002A5BA0"/>
    <w:rsid w:val="002B0700"/>
    <w:rsid w:val="002B0846"/>
    <w:rsid w:val="002B3E3E"/>
    <w:rsid w:val="002B56E9"/>
    <w:rsid w:val="002B749A"/>
    <w:rsid w:val="002C2327"/>
    <w:rsid w:val="002D4C85"/>
    <w:rsid w:val="002D50D6"/>
    <w:rsid w:val="002D5FDF"/>
    <w:rsid w:val="002D71A3"/>
    <w:rsid w:val="002D77E9"/>
    <w:rsid w:val="002E23FD"/>
    <w:rsid w:val="002E358E"/>
    <w:rsid w:val="002E5FFB"/>
    <w:rsid w:val="002E60A6"/>
    <w:rsid w:val="002F1BD3"/>
    <w:rsid w:val="002F21A9"/>
    <w:rsid w:val="002F3B07"/>
    <w:rsid w:val="002F62F0"/>
    <w:rsid w:val="0030132A"/>
    <w:rsid w:val="0030371B"/>
    <w:rsid w:val="00313160"/>
    <w:rsid w:val="003134A7"/>
    <w:rsid w:val="00324EBA"/>
    <w:rsid w:val="00326F5E"/>
    <w:rsid w:val="0033045F"/>
    <w:rsid w:val="00334666"/>
    <w:rsid w:val="0033727D"/>
    <w:rsid w:val="00340712"/>
    <w:rsid w:val="0034226C"/>
    <w:rsid w:val="003435DC"/>
    <w:rsid w:val="003438AF"/>
    <w:rsid w:val="00344D79"/>
    <w:rsid w:val="0034784A"/>
    <w:rsid w:val="00352A0D"/>
    <w:rsid w:val="00353F63"/>
    <w:rsid w:val="0035659D"/>
    <w:rsid w:val="003628E6"/>
    <w:rsid w:val="003638D6"/>
    <w:rsid w:val="003659E4"/>
    <w:rsid w:val="00365C35"/>
    <w:rsid w:val="00376514"/>
    <w:rsid w:val="00376A7F"/>
    <w:rsid w:val="003819B9"/>
    <w:rsid w:val="00383267"/>
    <w:rsid w:val="00383424"/>
    <w:rsid w:val="0039018D"/>
    <w:rsid w:val="00390A60"/>
    <w:rsid w:val="00392EDE"/>
    <w:rsid w:val="00393C9D"/>
    <w:rsid w:val="00394785"/>
    <w:rsid w:val="00397475"/>
    <w:rsid w:val="00397C2A"/>
    <w:rsid w:val="003A0291"/>
    <w:rsid w:val="003A0641"/>
    <w:rsid w:val="003A0EB1"/>
    <w:rsid w:val="003A12E5"/>
    <w:rsid w:val="003A1F03"/>
    <w:rsid w:val="003A474B"/>
    <w:rsid w:val="003A68FA"/>
    <w:rsid w:val="003B1565"/>
    <w:rsid w:val="003B269A"/>
    <w:rsid w:val="003B3289"/>
    <w:rsid w:val="003B68E3"/>
    <w:rsid w:val="003B6943"/>
    <w:rsid w:val="003B74BE"/>
    <w:rsid w:val="003C31FB"/>
    <w:rsid w:val="003C58F6"/>
    <w:rsid w:val="003D18A4"/>
    <w:rsid w:val="003D2B39"/>
    <w:rsid w:val="003D3249"/>
    <w:rsid w:val="003D3CAE"/>
    <w:rsid w:val="003D4924"/>
    <w:rsid w:val="003D64A4"/>
    <w:rsid w:val="003E1111"/>
    <w:rsid w:val="003E36A2"/>
    <w:rsid w:val="003E7608"/>
    <w:rsid w:val="003F7BE9"/>
    <w:rsid w:val="00403C5A"/>
    <w:rsid w:val="00405A88"/>
    <w:rsid w:val="00406ADB"/>
    <w:rsid w:val="00416A35"/>
    <w:rsid w:val="00420E56"/>
    <w:rsid w:val="004238A9"/>
    <w:rsid w:val="00425680"/>
    <w:rsid w:val="00426591"/>
    <w:rsid w:val="00431D3F"/>
    <w:rsid w:val="00433F92"/>
    <w:rsid w:val="00435CFD"/>
    <w:rsid w:val="00436CAE"/>
    <w:rsid w:val="004454B8"/>
    <w:rsid w:val="004467D4"/>
    <w:rsid w:val="00446C74"/>
    <w:rsid w:val="004517D5"/>
    <w:rsid w:val="00451E29"/>
    <w:rsid w:val="00454C0A"/>
    <w:rsid w:val="00456CD8"/>
    <w:rsid w:val="004576C8"/>
    <w:rsid w:val="0046693F"/>
    <w:rsid w:val="004701B0"/>
    <w:rsid w:val="00471241"/>
    <w:rsid w:val="00474864"/>
    <w:rsid w:val="00476948"/>
    <w:rsid w:val="00483F2C"/>
    <w:rsid w:val="00490081"/>
    <w:rsid w:val="00490C68"/>
    <w:rsid w:val="004A1C95"/>
    <w:rsid w:val="004A26D1"/>
    <w:rsid w:val="004A5E87"/>
    <w:rsid w:val="004B18A0"/>
    <w:rsid w:val="004B2362"/>
    <w:rsid w:val="004B3146"/>
    <w:rsid w:val="004B6E4A"/>
    <w:rsid w:val="004D2497"/>
    <w:rsid w:val="004D7FDB"/>
    <w:rsid w:val="004E0613"/>
    <w:rsid w:val="004E0A2D"/>
    <w:rsid w:val="004E0CF3"/>
    <w:rsid w:val="004F498C"/>
    <w:rsid w:val="004F7790"/>
    <w:rsid w:val="00500776"/>
    <w:rsid w:val="005072D5"/>
    <w:rsid w:val="00514FA3"/>
    <w:rsid w:val="00517E41"/>
    <w:rsid w:val="0052640E"/>
    <w:rsid w:val="0052694B"/>
    <w:rsid w:val="0053042D"/>
    <w:rsid w:val="00533B5A"/>
    <w:rsid w:val="00535CBE"/>
    <w:rsid w:val="0054477E"/>
    <w:rsid w:val="005637F4"/>
    <w:rsid w:val="00570DAC"/>
    <w:rsid w:val="00572253"/>
    <w:rsid w:val="005729B8"/>
    <w:rsid w:val="00577E41"/>
    <w:rsid w:val="00581A7A"/>
    <w:rsid w:val="00582CB5"/>
    <w:rsid w:val="00584B85"/>
    <w:rsid w:val="00585572"/>
    <w:rsid w:val="005A2CC6"/>
    <w:rsid w:val="005A62AA"/>
    <w:rsid w:val="005A7044"/>
    <w:rsid w:val="005A7334"/>
    <w:rsid w:val="005A7DB5"/>
    <w:rsid w:val="005B468E"/>
    <w:rsid w:val="005B7747"/>
    <w:rsid w:val="005C1AB8"/>
    <w:rsid w:val="005C3225"/>
    <w:rsid w:val="005C337E"/>
    <w:rsid w:val="005C42E6"/>
    <w:rsid w:val="005E1687"/>
    <w:rsid w:val="005E16D6"/>
    <w:rsid w:val="005E506C"/>
    <w:rsid w:val="005E5162"/>
    <w:rsid w:val="005E76EF"/>
    <w:rsid w:val="005E791D"/>
    <w:rsid w:val="005F1A59"/>
    <w:rsid w:val="005F6267"/>
    <w:rsid w:val="005F64E8"/>
    <w:rsid w:val="0060151F"/>
    <w:rsid w:val="00611776"/>
    <w:rsid w:val="006150F3"/>
    <w:rsid w:val="006170AF"/>
    <w:rsid w:val="00623C80"/>
    <w:rsid w:val="0062435B"/>
    <w:rsid w:val="00626014"/>
    <w:rsid w:val="00630C41"/>
    <w:rsid w:val="00635C92"/>
    <w:rsid w:val="006367BE"/>
    <w:rsid w:val="00637D4D"/>
    <w:rsid w:val="006415E7"/>
    <w:rsid w:val="006464B4"/>
    <w:rsid w:val="006553BC"/>
    <w:rsid w:val="00671E3A"/>
    <w:rsid w:val="0067576E"/>
    <w:rsid w:val="00676317"/>
    <w:rsid w:val="00680438"/>
    <w:rsid w:val="006817B0"/>
    <w:rsid w:val="00681FFF"/>
    <w:rsid w:val="00683784"/>
    <w:rsid w:val="0068473A"/>
    <w:rsid w:val="00687F21"/>
    <w:rsid w:val="006A0BDA"/>
    <w:rsid w:val="006A1290"/>
    <w:rsid w:val="006B0320"/>
    <w:rsid w:val="006B284E"/>
    <w:rsid w:val="006C0062"/>
    <w:rsid w:val="006C0E42"/>
    <w:rsid w:val="006C59F4"/>
    <w:rsid w:val="006C65CF"/>
    <w:rsid w:val="006C7C5E"/>
    <w:rsid w:val="006E02DF"/>
    <w:rsid w:val="006E0554"/>
    <w:rsid w:val="006E1A62"/>
    <w:rsid w:val="006E414F"/>
    <w:rsid w:val="006E5A92"/>
    <w:rsid w:val="006F33EE"/>
    <w:rsid w:val="00702F40"/>
    <w:rsid w:val="00703365"/>
    <w:rsid w:val="00703689"/>
    <w:rsid w:val="00705D7E"/>
    <w:rsid w:val="007111AE"/>
    <w:rsid w:val="00712A5F"/>
    <w:rsid w:val="00715FCE"/>
    <w:rsid w:val="007173BB"/>
    <w:rsid w:val="00732EB6"/>
    <w:rsid w:val="00752E14"/>
    <w:rsid w:val="00761B70"/>
    <w:rsid w:val="00761EF6"/>
    <w:rsid w:val="00762E01"/>
    <w:rsid w:val="00774F8D"/>
    <w:rsid w:val="00777DFB"/>
    <w:rsid w:val="00781F8F"/>
    <w:rsid w:val="00785F7D"/>
    <w:rsid w:val="0079031B"/>
    <w:rsid w:val="0079535D"/>
    <w:rsid w:val="00797129"/>
    <w:rsid w:val="007975E5"/>
    <w:rsid w:val="007A1930"/>
    <w:rsid w:val="007A25FE"/>
    <w:rsid w:val="007A4A31"/>
    <w:rsid w:val="007A4A40"/>
    <w:rsid w:val="007A5A0E"/>
    <w:rsid w:val="007B37E9"/>
    <w:rsid w:val="007B4268"/>
    <w:rsid w:val="007B72E0"/>
    <w:rsid w:val="007C2EFD"/>
    <w:rsid w:val="007D07CB"/>
    <w:rsid w:val="007D51D1"/>
    <w:rsid w:val="007E286A"/>
    <w:rsid w:val="007E3497"/>
    <w:rsid w:val="007E37AB"/>
    <w:rsid w:val="007E59FA"/>
    <w:rsid w:val="007F014B"/>
    <w:rsid w:val="007F2897"/>
    <w:rsid w:val="007F38FF"/>
    <w:rsid w:val="007F7A19"/>
    <w:rsid w:val="00801328"/>
    <w:rsid w:val="00803DD8"/>
    <w:rsid w:val="00811021"/>
    <w:rsid w:val="00812B5D"/>
    <w:rsid w:val="00813D65"/>
    <w:rsid w:val="00815078"/>
    <w:rsid w:val="00817C00"/>
    <w:rsid w:val="00817C35"/>
    <w:rsid w:val="00817E60"/>
    <w:rsid w:val="00823B53"/>
    <w:rsid w:val="0083034B"/>
    <w:rsid w:val="00832CD1"/>
    <w:rsid w:val="008347A1"/>
    <w:rsid w:val="00835BF4"/>
    <w:rsid w:val="00836E34"/>
    <w:rsid w:val="008376C0"/>
    <w:rsid w:val="00840352"/>
    <w:rsid w:val="008420BD"/>
    <w:rsid w:val="00843BF9"/>
    <w:rsid w:val="00843EE5"/>
    <w:rsid w:val="00855B43"/>
    <w:rsid w:val="00856120"/>
    <w:rsid w:val="00863AB5"/>
    <w:rsid w:val="00871A6B"/>
    <w:rsid w:val="00875C07"/>
    <w:rsid w:val="00876C2F"/>
    <w:rsid w:val="008771C4"/>
    <w:rsid w:val="0088372E"/>
    <w:rsid w:val="00883C09"/>
    <w:rsid w:val="00886010"/>
    <w:rsid w:val="008971AB"/>
    <w:rsid w:val="008979D3"/>
    <w:rsid w:val="008A1A9D"/>
    <w:rsid w:val="008A1FCD"/>
    <w:rsid w:val="008A7F5A"/>
    <w:rsid w:val="008B4488"/>
    <w:rsid w:val="008C4820"/>
    <w:rsid w:val="008D4E7E"/>
    <w:rsid w:val="008D61FB"/>
    <w:rsid w:val="008E093C"/>
    <w:rsid w:val="008F1CE6"/>
    <w:rsid w:val="008F4B8C"/>
    <w:rsid w:val="00901138"/>
    <w:rsid w:val="009035E6"/>
    <w:rsid w:val="00906627"/>
    <w:rsid w:val="0091198F"/>
    <w:rsid w:val="009148CE"/>
    <w:rsid w:val="009172F2"/>
    <w:rsid w:val="00921454"/>
    <w:rsid w:val="009246F3"/>
    <w:rsid w:val="00932F1F"/>
    <w:rsid w:val="0094070F"/>
    <w:rsid w:val="00942359"/>
    <w:rsid w:val="0094242C"/>
    <w:rsid w:val="009449E7"/>
    <w:rsid w:val="00945988"/>
    <w:rsid w:val="00947E03"/>
    <w:rsid w:val="00952F97"/>
    <w:rsid w:val="009567BC"/>
    <w:rsid w:val="00963293"/>
    <w:rsid w:val="0097316D"/>
    <w:rsid w:val="00993FBD"/>
    <w:rsid w:val="009952FB"/>
    <w:rsid w:val="00996C3A"/>
    <w:rsid w:val="009977FC"/>
    <w:rsid w:val="009A38EB"/>
    <w:rsid w:val="009A48ED"/>
    <w:rsid w:val="009A6A23"/>
    <w:rsid w:val="009A7DA2"/>
    <w:rsid w:val="009B5A3B"/>
    <w:rsid w:val="009C0591"/>
    <w:rsid w:val="009C28EC"/>
    <w:rsid w:val="009C5FCD"/>
    <w:rsid w:val="009C6632"/>
    <w:rsid w:val="009D0F9D"/>
    <w:rsid w:val="009D4C53"/>
    <w:rsid w:val="009D5021"/>
    <w:rsid w:val="009D5AF8"/>
    <w:rsid w:val="009E0394"/>
    <w:rsid w:val="009F1356"/>
    <w:rsid w:val="009F76EC"/>
    <w:rsid w:val="00A011F2"/>
    <w:rsid w:val="00A0407B"/>
    <w:rsid w:val="00A053B5"/>
    <w:rsid w:val="00A07670"/>
    <w:rsid w:val="00A22277"/>
    <w:rsid w:val="00A2657A"/>
    <w:rsid w:val="00A320BE"/>
    <w:rsid w:val="00A362BB"/>
    <w:rsid w:val="00A36917"/>
    <w:rsid w:val="00A40E88"/>
    <w:rsid w:val="00A4409D"/>
    <w:rsid w:val="00A46C4F"/>
    <w:rsid w:val="00A55D62"/>
    <w:rsid w:val="00A619E6"/>
    <w:rsid w:val="00A7020C"/>
    <w:rsid w:val="00A704B7"/>
    <w:rsid w:val="00A7374F"/>
    <w:rsid w:val="00A73ACE"/>
    <w:rsid w:val="00A7470B"/>
    <w:rsid w:val="00A76E53"/>
    <w:rsid w:val="00A915E7"/>
    <w:rsid w:val="00A9694B"/>
    <w:rsid w:val="00A978AA"/>
    <w:rsid w:val="00AA626C"/>
    <w:rsid w:val="00AA677E"/>
    <w:rsid w:val="00AB1A29"/>
    <w:rsid w:val="00AB4AEF"/>
    <w:rsid w:val="00AB6D65"/>
    <w:rsid w:val="00AD1BB8"/>
    <w:rsid w:val="00AD660D"/>
    <w:rsid w:val="00AE4FC2"/>
    <w:rsid w:val="00AE551D"/>
    <w:rsid w:val="00AE6F4A"/>
    <w:rsid w:val="00AF01B8"/>
    <w:rsid w:val="00AF14F3"/>
    <w:rsid w:val="00AF34E2"/>
    <w:rsid w:val="00AF6FA3"/>
    <w:rsid w:val="00AF7F86"/>
    <w:rsid w:val="00B0280A"/>
    <w:rsid w:val="00B05C9F"/>
    <w:rsid w:val="00B07037"/>
    <w:rsid w:val="00B1142C"/>
    <w:rsid w:val="00B203F6"/>
    <w:rsid w:val="00B23B8B"/>
    <w:rsid w:val="00B25DFE"/>
    <w:rsid w:val="00B27EBF"/>
    <w:rsid w:val="00B32E29"/>
    <w:rsid w:val="00B3697C"/>
    <w:rsid w:val="00B4080A"/>
    <w:rsid w:val="00B423F2"/>
    <w:rsid w:val="00B4452A"/>
    <w:rsid w:val="00B4507F"/>
    <w:rsid w:val="00B46985"/>
    <w:rsid w:val="00B47B13"/>
    <w:rsid w:val="00B52E21"/>
    <w:rsid w:val="00B53FC8"/>
    <w:rsid w:val="00B56F80"/>
    <w:rsid w:val="00B6081E"/>
    <w:rsid w:val="00B62C25"/>
    <w:rsid w:val="00B673C7"/>
    <w:rsid w:val="00B71073"/>
    <w:rsid w:val="00B714AA"/>
    <w:rsid w:val="00B75493"/>
    <w:rsid w:val="00B75B0A"/>
    <w:rsid w:val="00B85A30"/>
    <w:rsid w:val="00B87472"/>
    <w:rsid w:val="00B91E78"/>
    <w:rsid w:val="00B94189"/>
    <w:rsid w:val="00BA07D4"/>
    <w:rsid w:val="00BA1073"/>
    <w:rsid w:val="00BA2E12"/>
    <w:rsid w:val="00BC13C6"/>
    <w:rsid w:val="00BC485B"/>
    <w:rsid w:val="00BC4863"/>
    <w:rsid w:val="00BC502E"/>
    <w:rsid w:val="00BC5FAD"/>
    <w:rsid w:val="00BD170F"/>
    <w:rsid w:val="00BD762E"/>
    <w:rsid w:val="00BD7B6E"/>
    <w:rsid w:val="00BE5477"/>
    <w:rsid w:val="00BF30FB"/>
    <w:rsid w:val="00BF5280"/>
    <w:rsid w:val="00C003E8"/>
    <w:rsid w:val="00C047A4"/>
    <w:rsid w:val="00C04991"/>
    <w:rsid w:val="00C1550D"/>
    <w:rsid w:val="00C1627E"/>
    <w:rsid w:val="00C227A4"/>
    <w:rsid w:val="00C22BF4"/>
    <w:rsid w:val="00C24B55"/>
    <w:rsid w:val="00C264CF"/>
    <w:rsid w:val="00C2667A"/>
    <w:rsid w:val="00C3409E"/>
    <w:rsid w:val="00C34270"/>
    <w:rsid w:val="00C3566C"/>
    <w:rsid w:val="00C41CB7"/>
    <w:rsid w:val="00C57B2D"/>
    <w:rsid w:val="00C57BB7"/>
    <w:rsid w:val="00C6639A"/>
    <w:rsid w:val="00C702AD"/>
    <w:rsid w:val="00C70C8F"/>
    <w:rsid w:val="00C70D96"/>
    <w:rsid w:val="00C71148"/>
    <w:rsid w:val="00C7377B"/>
    <w:rsid w:val="00C832DF"/>
    <w:rsid w:val="00C84F30"/>
    <w:rsid w:val="00C8769B"/>
    <w:rsid w:val="00C91F3B"/>
    <w:rsid w:val="00CA368A"/>
    <w:rsid w:val="00CA7555"/>
    <w:rsid w:val="00CA786A"/>
    <w:rsid w:val="00CA7EF7"/>
    <w:rsid w:val="00CB3C83"/>
    <w:rsid w:val="00CB44BC"/>
    <w:rsid w:val="00CC520F"/>
    <w:rsid w:val="00CD54DC"/>
    <w:rsid w:val="00CE1A15"/>
    <w:rsid w:val="00CE20F6"/>
    <w:rsid w:val="00CF02B3"/>
    <w:rsid w:val="00CF074C"/>
    <w:rsid w:val="00CF3544"/>
    <w:rsid w:val="00D04FE3"/>
    <w:rsid w:val="00D060DC"/>
    <w:rsid w:val="00D07001"/>
    <w:rsid w:val="00D10866"/>
    <w:rsid w:val="00D17E8D"/>
    <w:rsid w:val="00D231DE"/>
    <w:rsid w:val="00D24E45"/>
    <w:rsid w:val="00D25346"/>
    <w:rsid w:val="00D268EB"/>
    <w:rsid w:val="00D27743"/>
    <w:rsid w:val="00D34D92"/>
    <w:rsid w:val="00D472DE"/>
    <w:rsid w:val="00D516AD"/>
    <w:rsid w:val="00D52FA0"/>
    <w:rsid w:val="00D5528D"/>
    <w:rsid w:val="00D6021E"/>
    <w:rsid w:val="00D652BC"/>
    <w:rsid w:val="00D671B5"/>
    <w:rsid w:val="00D8281A"/>
    <w:rsid w:val="00D917D5"/>
    <w:rsid w:val="00D9381C"/>
    <w:rsid w:val="00D94C10"/>
    <w:rsid w:val="00D95C78"/>
    <w:rsid w:val="00D97308"/>
    <w:rsid w:val="00D9745C"/>
    <w:rsid w:val="00D97592"/>
    <w:rsid w:val="00DA26E3"/>
    <w:rsid w:val="00DA3284"/>
    <w:rsid w:val="00DA368D"/>
    <w:rsid w:val="00DA7E7D"/>
    <w:rsid w:val="00DB5D8B"/>
    <w:rsid w:val="00DB646D"/>
    <w:rsid w:val="00DD20D5"/>
    <w:rsid w:val="00DD32CA"/>
    <w:rsid w:val="00DE0A0E"/>
    <w:rsid w:val="00DE3800"/>
    <w:rsid w:val="00DE652A"/>
    <w:rsid w:val="00DF05D4"/>
    <w:rsid w:val="00DF2499"/>
    <w:rsid w:val="00DF46D9"/>
    <w:rsid w:val="00E00385"/>
    <w:rsid w:val="00E02D11"/>
    <w:rsid w:val="00E02DAB"/>
    <w:rsid w:val="00E13808"/>
    <w:rsid w:val="00E15DEB"/>
    <w:rsid w:val="00E216A2"/>
    <w:rsid w:val="00E225FE"/>
    <w:rsid w:val="00E30482"/>
    <w:rsid w:val="00E33000"/>
    <w:rsid w:val="00E344E6"/>
    <w:rsid w:val="00E46DDB"/>
    <w:rsid w:val="00E478C9"/>
    <w:rsid w:val="00E56334"/>
    <w:rsid w:val="00E616EC"/>
    <w:rsid w:val="00E62F07"/>
    <w:rsid w:val="00E638AD"/>
    <w:rsid w:val="00E73DD2"/>
    <w:rsid w:val="00E817AD"/>
    <w:rsid w:val="00E82536"/>
    <w:rsid w:val="00E84E4C"/>
    <w:rsid w:val="00E8501C"/>
    <w:rsid w:val="00E86B0F"/>
    <w:rsid w:val="00E86DD4"/>
    <w:rsid w:val="00E87B45"/>
    <w:rsid w:val="00E9064F"/>
    <w:rsid w:val="00E91D5C"/>
    <w:rsid w:val="00EA0ABC"/>
    <w:rsid w:val="00EA76D0"/>
    <w:rsid w:val="00EB2675"/>
    <w:rsid w:val="00EB3179"/>
    <w:rsid w:val="00EB42CB"/>
    <w:rsid w:val="00EB43D5"/>
    <w:rsid w:val="00EB7F9B"/>
    <w:rsid w:val="00ED3C2F"/>
    <w:rsid w:val="00ED754D"/>
    <w:rsid w:val="00ED7AE5"/>
    <w:rsid w:val="00EE1690"/>
    <w:rsid w:val="00EF1D8A"/>
    <w:rsid w:val="00F115D6"/>
    <w:rsid w:val="00F12C25"/>
    <w:rsid w:val="00F20C78"/>
    <w:rsid w:val="00F21406"/>
    <w:rsid w:val="00F22C12"/>
    <w:rsid w:val="00F25813"/>
    <w:rsid w:val="00F33C30"/>
    <w:rsid w:val="00F36F18"/>
    <w:rsid w:val="00F41CB2"/>
    <w:rsid w:val="00F43060"/>
    <w:rsid w:val="00F4686F"/>
    <w:rsid w:val="00F47291"/>
    <w:rsid w:val="00F50427"/>
    <w:rsid w:val="00F769AE"/>
    <w:rsid w:val="00F82612"/>
    <w:rsid w:val="00F86198"/>
    <w:rsid w:val="00F90321"/>
    <w:rsid w:val="00F91056"/>
    <w:rsid w:val="00F928A7"/>
    <w:rsid w:val="00F95C95"/>
    <w:rsid w:val="00FA0E25"/>
    <w:rsid w:val="00FB2A5D"/>
    <w:rsid w:val="00FB56B7"/>
    <w:rsid w:val="00FB7047"/>
    <w:rsid w:val="00FB70CF"/>
    <w:rsid w:val="00FD2711"/>
    <w:rsid w:val="00FD2D20"/>
    <w:rsid w:val="00FD5113"/>
    <w:rsid w:val="00FD6F5B"/>
    <w:rsid w:val="00FE05AD"/>
    <w:rsid w:val="00FE6318"/>
    <w:rsid w:val="00FF0149"/>
    <w:rsid w:val="00FF2FAC"/>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799DAF"/>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d">
    <w:name w:val="red"/>
    <w:basedOn w:val="Fuentedeprrafopredeter"/>
    <w:rsid w:val="00294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6E99B-BF5B-4373-919D-3EDBFB45E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1871</Words>
  <Characters>10292</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kisbe Gentleman canseco</cp:lastModifiedBy>
  <cp:revision>3</cp:revision>
  <cp:lastPrinted>2020-09-17T17:50:00Z</cp:lastPrinted>
  <dcterms:created xsi:type="dcterms:W3CDTF">2021-10-13T00:17:00Z</dcterms:created>
  <dcterms:modified xsi:type="dcterms:W3CDTF">2021-10-13T01:37:00Z</dcterms:modified>
</cp:coreProperties>
</file>