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73322A" w14:textId="1330D5E0" w:rsidR="00A763E7" w:rsidRPr="0098563B" w:rsidRDefault="00A763E7" w:rsidP="00EF41C9">
      <w:pPr>
        <w:spacing w:line="360" w:lineRule="auto"/>
        <w:ind w:right="-1"/>
        <w:jc w:val="both"/>
        <w:rPr>
          <w:rFonts w:ascii="Arial" w:hAnsi="Arial" w:cs="Arial"/>
          <w:b/>
          <w:sz w:val="24"/>
          <w:szCs w:val="24"/>
        </w:rPr>
      </w:pPr>
      <w:r w:rsidRPr="00DB75F8">
        <w:rPr>
          <w:rFonts w:ascii="Arial" w:hAnsi="Arial" w:cs="Arial"/>
          <w:b/>
          <w:sz w:val="24"/>
          <w:szCs w:val="24"/>
        </w:rPr>
        <w:t>OAXA</w:t>
      </w:r>
      <w:r w:rsidRPr="0098563B">
        <w:rPr>
          <w:rFonts w:ascii="Arial" w:hAnsi="Arial" w:cs="Arial"/>
          <w:b/>
          <w:sz w:val="24"/>
          <w:szCs w:val="24"/>
        </w:rPr>
        <w:t>CA DE JUÁREZ, OAXACA,</w:t>
      </w:r>
      <w:r w:rsidR="00222085">
        <w:rPr>
          <w:rFonts w:ascii="Arial" w:hAnsi="Arial" w:cs="Arial"/>
          <w:b/>
          <w:sz w:val="24"/>
          <w:szCs w:val="24"/>
        </w:rPr>
        <w:t xml:space="preserve"> A </w:t>
      </w:r>
      <w:r w:rsidR="008D7C04">
        <w:rPr>
          <w:rFonts w:ascii="Arial" w:hAnsi="Arial" w:cs="Arial"/>
          <w:b/>
          <w:sz w:val="24"/>
          <w:szCs w:val="24"/>
        </w:rPr>
        <w:t>VEINTITRÉS</w:t>
      </w:r>
      <w:r w:rsidR="00222085">
        <w:rPr>
          <w:rFonts w:ascii="Arial" w:hAnsi="Arial" w:cs="Arial"/>
          <w:b/>
          <w:sz w:val="24"/>
          <w:szCs w:val="24"/>
        </w:rPr>
        <w:t xml:space="preserve"> DE NOVIEMBRE DE DOS MIL VEINTE.</w:t>
      </w:r>
      <w:r w:rsidRPr="0098563B">
        <w:rPr>
          <w:rFonts w:ascii="Arial" w:hAnsi="Arial" w:cs="Arial"/>
          <w:b/>
          <w:sz w:val="24"/>
          <w:szCs w:val="24"/>
        </w:rPr>
        <w:t xml:space="preserve"> - - - - - - - - - - - - - - - - - - - - - - - - - - - - - - - - - - - - - - - - - - - - - - - - - - - - - -</w:t>
      </w:r>
    </w:p>
    <w:p w14:paraId="1D58498E" w14:textId="5A35BA71" w:rsidR="00A763E7" w:rsidRDefault="00A763E7" w:rsidP="00EF41C9">
      <w:pPr>
        <w:spacing w:line="360" w:lineRule="auto"/>
        <w:ind w:right="-1" w:firstLine="709"/>
        <w:jc w:val="both"/>
        <w:rPr>
          <w:rFonts w:ascii="Arial" w:hAnsi="Arial" w:cs="Arial"/>
          <w:sz w:val="24"/>
          <w:szCs w:val="24"/>
        </w:rPr>
      </w:pPr>
      <w:r w:rsidRPr="0098563B">
        <w:rPr>
          <w:rFonts w:ascii="Arial" w:eastAsia="Times New Roman" w:hAnsi="Arial" w:cs="Arial"/>
          <w:b/>
          <w:bCs/>
          <w:sz w:val="24"/>
          <w:szCs w:val="24"/>
          <w:lang w:eastAsia="es-ES"/>
        </w:rPr>
        <w:t>VISTOS</w:t>
      </w:r>
      <w:r w:rsidRPr="0098563B">
        <w:rPr>
          <w:rFonts w:ascii="Arial" w:eastAsia="Times New Roman" w:hAnsi="Arial" w:cs="Arial"/>
          <w:bCs/>
          <w:sz w:val="24"/>
          <w:szCs w:val="24"/>
          <w:lang w:eastAsia="es-ES"/>
        </w:rPr>
        <w:t>,</w:t>
      </w:r>
      <w:r w:rsidRPr="0098563B">
        <w:rPr>
          <w:rFonts w:ascii="Arial" w:eastAsia="Times New Roman" w:hAnsi="Arial" w:cs="Arial"/>
          <w:sz w:val="24"/>
          <w:szCs w:val="24"/>
          <w:lang w:eastAsia="es-ES"/>
        </w:rPr>
        <w:t xml:space="preserve"> para resolver los autos del juicio de nulidad número </w:t>
      </w:r>
      <w:r w:rsidR="00270E4B" w:rsidRPr="0098563B">
        <w:rPr>
          <w:rFonts w:ascii="Arial" w:eastAsia="Times New Roman" w:hAnsi="Arial" w:cs="Arial"/>
          <w:b/>
          <w:sz w:val="24"/>
          <w:szCs w:val="24"/>
          <w:lang w:eastAsia="es-ES"/>
        </w:rPr>
        <w:t>0131</w:t>
      </w:r>
      <w:r w:rsidRPr="0098563B">
        <w:rPr>
          <w:rFonts w:ascii="Arial" w:eastAsia="Times New Roman" w:hAnsi="Arial" w:cs="Arial"/>
          <w:b/>
          <w:sz w:val="24"/>
          <w:szCs w:val="24"/>
          <w:lang w:eastAsia="es-ES"/>
        </w:rPr>
        <w:t>/2019</w:t>
      </w:r>
      <w:r w:rsidRPr="0098563B">
        <w:rPr>
          <w:rFonts w:ascii="Arial" w:eastAsia="Times New Roman" w:hAnsi="Arial" w:cs="Arial"/>
          <w:sz w:val="24"/>
          <w:szCs w:val="24"/>
          <w:lang w:eastAsia="es-ES"/>
        </w:rPr>
        <w:t>,</w:t>
      </w:r>
      <w:r w:rsidRPr="0098563B">
        <w:rPr>
          <w:rFonts w:ascii="Arial" w:eastAsia="Times New Roman" w:hAnsi="Arial" w:cs="Arial"/>
          <w:b/>
          <w:sz w:val="24"/>
          <w:szCs w:val="24"/>
          <w:lang w:eastAsia="es-ES"/>
        </w:rPr>
        <w:t xml:space="preserve"> </w:t>
      </w:r>
      <w:r w:rsidRPr="0098563B">
        <w:rPr>
          <w:rFonts w:ascii="Arial" w:eastAsia="Times New Roman" w:hAnsi="Arial" w:cs="Arial"/>
          <w:sz w:val="24"/>
          <w:szCs w:val="24"/>
          <w:lang w:eastAsia="es-ES"/>
        </w:rPr>
        <w:t xml:space="preserve">promovido por </w:t>
      </w:r>
      <w:r w:rsidR="006E360B">
        <w:rPr>
          <w:rFonts w:ascii="Arial" w:eastAsia="Times New Roman" w:hAnsi="Arial" w:cs="Arial"/>
          <w:bCs/>
          <w:iCs/>
          <w:caps/>
          <w:kern w:val="2"/>
          <w:sz w:val="24"/>
          <w:szCs w:val="24"/>
          <w:lang w:val="es-ES_tradnl" w:eastAsia="es-ES"/>
        </w:rPr>
        <w:t>**********</w:t>
      </w:r>
      <w:r w:rsidR="00DB75F8" w:rsidRPr="00222085">
        <w:rPr>
          <w:rFonts w:ascii="Arial" w:eastAsia="Times New Roman" w:hAnsi="Arial" w:cs="Arial"/>
          <w:bCs/>
          <w:sz w:val="24"/>
          <w:szCs w:val="24"/>
          <w:lang w:eastAsia="es-ES"/>
        </w:rPr>
        <w:t>, representante legal de</w:t>
      </w:r>
      <w:r w:rsidR="00222085">
        <w:rPr>
          <w:rFonts w:ascii="Arial" w:eastAsia="Times New Roman" w:hAnsi="Arial" w:cs="Arial"/>
          <w:bCs/>
          <w:sz w:val="24"/>
          <w:szCs w:val="24"/>
          <w:lang w:eastAsia="es-ES"/>
        </w:rPr>
        <w:t xml:space="preserve"> la persona moral denominada</w:t>
      </w:r>
      <w:r w:rsidR="00DB75F8" w:rsidRPr="0098563B">
        <w:rPr>
          <w:rFonts w:ascii="Arial" w:eastAsia="Times New Roman" w:hAnsi="Arial" w:cs="Arial"/>
          <w:sz w:val="24"/>
          <w:szCs w:val="24"/>
          <w:lang w:eastAsia="es-ES"/>
        </w:rPr>
        <w:t xml:space="preserve"> </w:t>
      </w:r>
      <w:r w:rsidR="00DB75F8" w:rsidRPr="0098563B">
        <w:rPr>
          <w:rFonts w:ascii="Arial" w:hAnsi="Arial" w:cs="Arial"/>
          <w:b/>
          <w:sz w:val="24"/>
          <w:szCs w:val="24"/>
        </w:rPr>
        <w:t>“</w:t>
      </w:r>
      <w:r w:rsidR="006E360B">
        <w:rPr>
          <w:rFonts w:ascii="Arial" w:eastAsia="Times New Roman" w:hAnsi="Arial" w:cs="Arial"/>
          <w:bCs/>
          <w:iCs/>
          <w:caps/>
          <w:kern w:val="2"/>
          <w:sz w:val="24"/>
          <w:szCs w:val="24"/>
          <w:lang w:val="es-ES_tradnl" w:eastAsia="es-ES"/>
        </w:rPr>
        <w:t>**********</w:t>
      </w:r>
      <w:r w:rsidR="00DB75F8" w:rsidRPr="0098563B">
        <w:rPr>
          <w:rFonts w:ascii="Arial" w:hAnsi="Arial" w:cs="Arial"/>
          <w:b/>
          <w:sz w:val="24"/>
          <w:szCs w:val="24"/>
        </w:rPr>
        <w:t xml:space="preserve">”, </w:t>
      </w:r>
      <w:r w:rsidR="00DB75F8" w:rsidRPr="0098563B">
        <w:rPr>
          <w:rFonts w:ascii="Arial" w:hAnsi="Arial" w:cs="Arial"/>
          <w:sz w:val="24"/>
          <w:szCs w:val="24"/>
        </w:rPr>
        <w:t xml:space="preserve">en contra </w:t>
      </w:r>
      <w:r w:rsidR="00222085">
        <w:rPr>
          <w:rFonts w:ascii="Arial" w:hAnsi="Arial" w:cs="Arial"/>
          <w:sz w:val="24"/>
          <w:szCs w:val="24"/>
        </w:rPr>
        <w:t>del contenido en el of</w:t>
      </w:r>
      <w:bookmarkStart w:id="0" w:name="_GoBack"/>
      <w:bookmarkEnd w:id="0"/>
      <w:r w:rsidR="00222085">
        <w:rPr>
          <w:rFonts w:ascii="Arial" w:hAnsi="Arial" w:cs="Arial"/>
          <w:sz w:val="24"/>
          <w:szCs w:val="24"/>
        </w:rPr>
        <w:t xml:space="preserve">icio </w:t>
      </w:r>
      <w:r w:rsidR="00DB75F8" w:rsidRPr="0098563B">
        <w:rPr>
          <w:rFonts w:ascii="Arial" w:hAnsi="Arial" w:cs="Arial"/>
          <w:sz w:val="24"/>
          <w:szCs w:val="24"/>
        </w:rPr>
        <w:t xml:space="preserve">con número de control </w:t>
      </w:r>
      <w:r w:rsidR="006E360B">
        <w:rPr>
          <w:rFonts w:ascii="Arial" w:eastAsia="Times New Roman" w:hAnsi="Arial" w:cs="Arial"/>
          <w:bCs/>
          <w:iCs/>
          <w:caps/>
          <w:kern w:val="2"/>
          <w:sz w:val="24"/>
          <w:szCs w:val="24"/>
          <w:lang w:val="es-ES_tradnl" w:eastAsia="es-ES"/>
        </w:rPr>
        <w:t>**********</w:t>
      </w:r>
      <w:r w:rsidR="00243452" w:rsidRPr="0098563B">
        <w:rPr>
          <w:rFonts w:ascii="Arial" w:hAnsi="Arial" w:cs="Arial"/>
          <w:sz w:val="24"/>
          <w:szCs w:val="24"/>
        </w:rPr>
        <w:t>, de diecinueve de febrero de</w:t>
      </w:r>
      <w:r w:rsidR="00222085">
        <w:rPr>
          <w:rFonts w:ascii="Arial" w:hAnsi="Arial" w:cs="Arial"/>
          <w:sz w:val="24"/>
          <w:szCs w:val="24"/>
        </w:rPr>
        <w:t xml:space="preserve"> dos mil diecinueve</w:t>
      </w:r>
      <w:r w:rsidR="00243452" w:rsidRPr="0098563B">
        <w:rPr>
          <w:rFonts w:ascii="Arial" w:hAnsi="Arial" w:cs="Arial"/>
          <w:sz w:val="24"/>
          <w:szCs w:val="24"/>
        </w:rPr>
        <w:t>,</w:t>
      </w:r>
      <w:r w:rsidR="00DB75F8" w:rsidRPr="0098563B">
        <w:rPr>
          <w:rFonts w:ascii="Arial" w:hAnsi="Arial" w:cs="Arial"/>
          <w:sz w:val="24"/>
          <w:szCs w:val="24"/>
        </w:rPr>
        <w:t xml:space="preserve"> emitido </w:t>
      </w:r>
      <w:r w:rsidR="00DB75F8" w:rsidRPr="0098563B">
        <w:rPr>
          <w:rFonts w:ascii="Arial" w:eastAsia="Times New Roman" w:hAnsi="Arial" w:cs="Arial"/>
          <w:sz w:val="24"/>
          <w:szCs w:val="24"/>
          <w:lang w:eastAsia="es-ES"/>
        </w:rPr>
        <w:t xml:space="preserve">por la </w:t>
      </w:r>
      <w:r w:rsidR="00DB75F8" w:rsidRPr="0098563B">
        <w:rPr>
          <w:rFonts w:ascii="Arial" w:eastAsia="Times New Roman" w:hAnsi="Arial" w:cs="Arial"/>
          <w:b/>
          <w:sz w:val="24"/>
          <w:szCs w:val="24"/>
          <w:lang w:eastAsia="es-ES"/>
        </w:rPr>
        <w:t xml:space="preserve">DIRECTORA DE </w:t>
      </w:r>
      <w:r w:rsidR="00222085">
        <w:rPr>
          <w:rFonts w:ascii="Arial" w:eastAsia="Times New Roman" w:hAnsi="Arial" w:cs="Arial"/>
          <w:b/>
          <w:sz w:val="24"/>
          <w:szCs w:val="24"/>
          <w:lang w:eastAsia="es-ES"/>
        </w:rPr>
        <w:t>INGRESOS Y RECAUDACIÓN</w:t>
      </w:r>
      <w:r w:rsidR="00DB75F8" w:rsidRPr="0098563B">
        <w:rPr>
          <w:rFonts w:ascii="Arial" w:eastAsia="Times New Roman" w:hAnsi="Arial" w:cs="Arial"/>
          <w:b/>
          <w:sz w:val="24"/>
          <w:szCs w:val="24"/>
          <w:lang w:eastAsia="es-ES"/>
        </w:rPr>
        <w:t xml:space="preserve"> </w:t>
      </w:r>
      <w:r w:rsidR="00DB75F8" w:rsidRPr="0098563B">
        <w:rPr>
          <w:rFonts w:ascii="Arial" w:hAnsi="Arial" w:cs="Arial"/>
          <w:b/>
          <w:sz w:val="24"/>
          <w:szCs w:val="24"/>
        </w:rPr>
        <w:t xml:space="preserve">DE LA SECRETARÍA DE FINANZAS DEL PODER EJECUTIVO DEL ESTADO, </w:t>
      </w:r>
      <w:r w:rsidR="00DB75F8" w:rsidRPr="0098563B">
        <w:rPr>
          <w:rFonts w:ascii="Arial" w:hAnsi="Arial" w:cs="Arial"/>
          <w:sz w:val="24"/>
          <w:szCs w:val="24"/>
        </w:rPr>
        <w:t xml:space="preserve">y; - - - - - - - - - - - - - - - - - - - </w:t>
      </w:r>
    </w:p>
    <w:p w14:paraId="5F0A8D53" w14:textId="77777777" w:rsidR="00A763E7" w:rsidRPr="0098563B" w:rsidRDefault="00A763E7" w:rsidP="00EF41C9">
      <w:pPr>
        <w:widowControl w:val="0"/>
        <w:spacing w:line="360" w:lineRule="auto"/>
        <w:ind w:right="-1"/>
        <w:jc w:val="center"/>
        <w:rPr>
          <w:rFonts w:ascii="Arial" w:eastAsia="Times New Roman" w:hAnsi="Arial" w:cs="Arial"/>
          <w:b/>
          <w:bCs/>
          <w:sz w:val="24"/>
          <w:szCs w:val="24"/>
          <w:lang w:val="es-ES" w:eastAsia="es-ES"/>
        </w:rPr>
      </w:pPr>
      <w:r w:rsidRPr="0098563B">
        <w:rPr>
          <w:rFonts w:ascii="Arial" w:eastAsia="Times New Roman" w:hAnsi="Arial" w:cs="Arial"/>
          <w:b/>
          <w:bCs/>
          <w:sz w:val="24"/>
          <w:szCs w:val="24"/>
          <w:lang w:val="es-ES" w:eastAsia="es-ES"/>
        </w:rPr>
        <w:t>R E S U L T A N D O:</w:t>
      </w:r>
    </w:p>
    <w:p w14:paraId="32DC8098" w14:textId="21928738" w:rsidR="00A763E7" w:rsidRPr="0098563B" w:rsidRDefault="00A763E7" w:rsidP="00EF41C9">
      <w:pPr>
        <w:spacing w:line="360" w:lineRule="auto"/>
        <w:ind w:right="-1" w:firstLine="567"/>
        <w:jc w:val="both"/>
        <w:rPr>
          <w:rFonts w:ascii="Arial" w:eastAsia="Times New Roman" w:hAnsi="Arial" w:cs="Arial"/>
          <w:bCs/>
          <w:sz w:val="24"/>
          <w:szCs w:val="24"/>
          <w:lang w:val="es-ES" w:eastAsia="es-ES"/>
        </w:rPr>
      </w:pPr>
      <w:r w:rsidRPr="0098563B">
        <w:rPr>
          <w:rFonts w:ascii="Arial" w:eastAsia="Times New Roman" w:hAnsi="Arial" w:cs="Arial"/>
          <w:b/>
          <w:bCs/>
          <w:sz w:val="24"/>
          <w:szCs w:val="24"/>
          <w:lang w:val="es-ES" w:eastAsia="es-ES"/>
        </w:rPr>
        <w:t xml:space="preserve">PRIMERO. </w:t>
      </w:r>
      <w:r w:rsidRPr="0098563B">
        <w:rPr>
          <w:rFonts w:ascii="Arial" w:eastAsia="Times New Roman" w:hAnsi="Arial" w:cs="Arial"/>
          <w:sz w:val="24"/>
          <w:szCs w:val="24"/>
          <w:lang w:eastAsia="es-ES"/>
        </w:rPr>
        <w:t xml:space="preserve">Por auto de </w:t>
      </w:r>
      <w:r w:rsidR="00DB75F8" w:rsidRPr="0098563B">
        <w:rPr>
          <w:rFonts w:ascii="Arial" w:eastAsia="Times New Roman" w:hAnsi="Arial" w:cs="Arial"/>
          <w:sz w:val="24"/>
          <w:szCs w:val="24"/>
          <w:lang w:eastAsia="es-ES"/>
        </w:rPr>
        <w:t xml:space="preserve">siete de noviembre </w:t>
      </w:r>
      <w:r w:rsidRPr="0098563B">
        <w:rPr>
          <w:rFonts w:ascii="Arial" w:eastAsia="Times New Roman" w:hAnsi="Arial" w:cs="Arial"/>
          <w:sz w:val="24"/>
          <w:szCs w:val="24"/>
          <w:lang w:eastAsia="es-ES"/>
        </w:rPr>
        <w:t xml:space="preserve">de dos mil diecinueve, se admitió a trámite la demanda de nulidad interpuesta por </w:t>
      </w:r>
      <w:r w:rsidR="006E360B">
        <w:rPr>
          <w:rFonts w:ascii="Arial" w:eastAsia="Times New Roman" w:hAnsi="Arial" w:cs="Arial"/>
          <w:bCs/>
          <w:iCs/>
          <w:caps/>
          <w:kern w:val="2"/>
          <w:sz w:val="24"/>
          <w:szCs w:val="24"/>
          <w:lang w:val="es-ES_tradnl" w:eastAsia="es-ES"/>
        </w:rPr>
        <w:t>**********</w:t>
      </w:r>
      <w:r w:rsidR="009B434F" w:rsidRPr="00E600AA">
        <w:rPr>
          <w:rFonts w:ascii="Arial" w:eastAsia="Times New Roman" w:hAnsi="Arial" w:cs="Arial"/>
          <w:bCs/>
          <w:sz w:val="24"/>
          <w:szCs w:val="24"/>
          <w:lang w:eastAsia="es-ES"/>
        </w:rPr>
        <w:t>, representante legal de</w:t>
      </w:r>
      <w:r w:rsidR="00E600AA">
        <w:rPr>
          <w:rFonts w:ascii="Arial" w:eastAsia="Times New Roman" w:hAnsi="Arial" w:cs="Arial"/>
          <w:sz w:val="24"/>
          <w:szCs w:val="24"/>
          <w:lang w:eastAsia="es-ES"/>
        </w:rPr>
        <w:t xml:space="preserve"> la persona moral denominada</w:t>
      </w:r>
      <w:r w:rsidR="009B434F" w:rsidRPr="0098563B">
        <w:rPr>
          <w:rFonts w:ascii="Arial" w:eastAsia="Times New Roman" w:hAnsi="Arial" w:cs="Arial"/>
          <w:sz w:val="24"/>
          <w:szCs w:val="24"/>
          <w:lang w:eastAsia="es-ES"/>
        </w:rPr>
        <w:t xml:space="preserve"> </w:t>
      </w:r>
      <w:r w:rsidR="009B434F" w:rsidRPr="0098563B">
        <w:rPr>
          <w:rFonts w:ascii="Arial" w:hAnsi="Arial" w:cs="Arial"/>
          <w:b/>
          <w:sz w:val="24"/>
          <w:szCs w:val="24"/>
        </w:rPr>
        <w:t>“</w:t>
      </w:r>
      <w:r w:rsidR="006E360B">
        <w:rPr>
          <w:rFonts w:ascii="Arial" w:eastAsia="Times New Roman" w:hAnsi="Arial" w:cs="Arial"/>
          <w:bCs/>
          <w:iCs/>
          <w:caps/>
          <w:kern w:val="2"/>
          <w:sz w:val="24"/>
          <w:szCs w:val="24"/>
          <w:lang w:val="es-ES_tradnl" w:eastAsia="es-ES"/>
        </w:rPr>
        <w:t>**********</w:t>
      </w:r>
      <w:r w:rsidR="009B434F" w:rsidRPr="0098563B">
        <w:rPr>
          <w:rFonts w:ascii="Arial" w:hAnsi="Arial" w:cs="Arial"/>
          <w:b/>
          <w:sz w:val="24"/>
          <w:szCs w:val="24"/>
        </w:rPr>
        <w:t>”</w:t>
      </w:r>
      <w:r w:rsidR="008D7C04">
        <w:rPr>
          <w:rFonts w:ascii="Arial" w:hAnsi="Arial" w:cs="Arial"/>
          <w:bCs/>
          <w:sz w:val="24"/>
          <w:szCs w:val="24"/>
        </w:rPr>
        <w:t>;</w:t>
      </w:r>
      <w:r w:rsidR="009B434F" w:rsidRPr="0098563B">
        <w:rPr>
          <w:rFonts w:ascii="Arial" w:hAnsi="Arial" w:cs="Arial"/>
          <w:b/>
          <w:sz w:val="24"/>
          <w:szCs w:val="24"/>
        </w:rPr>
        <w:t xml:space="preserve"> </w:t>
      </w:r>
      <w:r w:rsidRPr="0098563B">
        <w:rPr>
          <w:rFonts w:ascii="Arial" w:eastAsia="Times New Roman" w:hAnsi="Arial" w:cs="Arial"/>
          <w:sz w:val="24"/>
          <w:szCs w:val="24"/>
          <w:lang w:eastAsia="es-ES"/>
        </w:rPr>
        <w:t>ordenándose</w:t>
      </w:r>
      <w:r w:rsidRPr="0098563B">
        <w:rPr>
          <w:rFonts w:ascii="Arial" w:eastAsia="Times New Roman" w:hAnsi="Arial" w:cs="Arial"/>
          <w:sz w:val="24"/>
          <w:szCs w:val="24"/>
          <w:lang w:val="es-ES" w:eastAsia="es-ES"/>
        </w:rPr>
        <w:t xml:space="preserve"> </w:t>
      </w:r>
      <w:r w:rsidRPr="0098563B">
        <w:rPr>
          <w:rFonts w:ascii="Arial" w:eastAsia="Times New Roman" w:hAnsi="Arial" w:cs="Arial"/>
          <w:sz w:val="24"/>
          <w:szCs w:val="24"/>
          <w:lang w:val="es-ES_tradnl" w:eastAsia="es-ES"/>
        </w:rPr>
        <w:t xml:space="preserve">notificar, emplazar y correr traslado a la autoridad demandada para que dentro del término de ley la contestara, apercibida que para el caso de no hacerlo, se declararía </w:t>
      </w:r>
      <w:r w:rsidR="00E600AA" w:rsidRPr="0098563B">
        <w:rPr>
          <w:rFonts w:ascii="Arial" w:eastAsia="Times New Roman" w:hAnsi="Arial" w:cs="Arial"/>
          <w:sz w:val="24"/>
          <w:szCs w:val="24"/>
          <w:lang w:val="es-ES_tradnl" w:eastAsia="es-ES"/>
        </w:rPr>
        <w:t>precluido</w:t>
      </w:r>
      <w:r w:rsidRPr="0098563B">
        <w:rPr>
          <w:rFonts w:ascii="Arial" w:eastAsia="Times New Roman" w:hAnsi="Arial" w:cs="Arial"/>
          <w:sz w:val="24"/>
          <w:szCs w:val="24"/>
          <w:lang w:val="es-ES_tradnl" w:eastAsia="es-ES"/>
        </w:rPr>
        <w:t xml:space="preserve"> su derecho correspondiente y se le tendría por contestada la demanda en sentido afirmat</w:t>
      </w:r>
      <w:r w:rsidR="009B434F" w:rsidRPr="0098563B">
        <w:rPr>
          <w:rFonts w:ascii="Arial" w:eastAsia="Times New Roman" w:hAnsi="Arial" w:cs="Arial"/>
          <w:sz w:val="24"/>
          <w:szCs w:val="24"/>
          <w:lang w:val="es-ES_tradnl" w:eastAsia="es-ES"/>
        </w:rPr>
        <w:t>ivo, salvo prueba en contrario</w:t>
      </w:r>
      <w:r w:rsidR="006E360B">
        <w:rPr>
          <w:rFonts w:ascii="Arial" w:eastAsia="Times New Roman" w:hAnsi="Arial" w:cs="Arial"/>
          <w:sz w:val="24"/>
          <w:szCs w:val="24"/>
          <w:lang w:val="es-ES_tradnl" w:eastAsia="es-ES"/>
        </w:rPr>
        <w:t xml:space="preserve"> </w:t>
      </w:r>
      <w:r w:rsidRPr="0098563B">
        <w:rPr>
          <w:rFonts w:ascii="Arial" w:eastAsia="Times New Roman" w:hAnsi="Arial" w:cs="Arial"/>
          <w:sz w:val="24"/>
          <w:szCs w:val="24"/>
          <w:lang w:val="es-ES_tradnl" w:eastAsia="es-ES"/>
        </w:rPr>
        <w:t xml:space="preserve">(fojas </w:t>
      </w:r>
      <w:r w:rsidR="009B434F" w:rsidRPr="0098563B">
        <w:rPr>
          <w:rFonts w:ascii="Arial" w:eastAsia="Times New Roman" w:hAnsi="Arial" w:cs="Arial"/>
          <w:sz w:val="24"/>
          <w:szCs w:val="24"/>
          <w:lang w:val="es-ES_tradnl" w:eastAsia="es-ES"/>
        </w:rPr>
        <w:t xml:space="preserve">23 </w:t>
      </w:r>
      <w:r w:rsidRPr="0098563B">
        <w:rPr>
          <w:rFonts w:ascii="Arial" w:eastAsia="Times New Roman" w:hAnsi="Arial" w:cs="Arial"/>
          <w:sz w:val="24"/>
          <w:szCs w:val="24"/>
          <w:lang w:val="es-ES_tradnl" w:eastAsia="es-ES"/>
        </w:rPr>
        <w:t xml:space="preserve">y </w:t>
      </w:r>
      <w:r w:rsidR="009B434F" w:rsidRPr="0098563B">
        <w:rPr>
          <w:rFonts w:ascii="Arial" w:eastAsia="Times New Roman" w:hAnsi="Arial" w:cs="Arial"/>
          <w:sz w:val="24"/>
          <w:szCs w:val="24"/>
          <w:lang w:val="es-ES_tradnl" w:eastAsia="es-ES"/>
        </w:rPr>
        <w:t>24</w:t>
      </w:r>
      <w:r w:rsidRPr="0098563B">
        <w:rPr>
          <w:rFonts w:ascii="Arial" w:eastAsia="Times New Roman" w:hAnsi="Arial" w:cs="Arial"/>
          <w:sz w:val="24"/>
          <w:szCs w:val="24"/>
          <w:lang w:val="es-ES_tradnl" w:eastAsia="es-ES"/>
        </w:rPr>
        <w:t>).</w:t>
      </w:r>
    </w:p>
    <w:p w14:paraId="503E2015" w14:textId="74171BA0" w:rsidR="00A763E7" w:rsidRPr="0098563B" w:rsidRDefault="00A763E7" w:rsidP="00EF41C9">
      <w:pPr>
        <w:spacing w:line="360" w:lineRule="auto"/>
        <w:ind w:right="-1" w:firstLine="567"/>
        <w:jc w:val="both"/>
        <w:rPr>
          <w:rFonts w:ascii="Arial" w:eastAsia="Times New Roman" w:hAnsi="Arial" w:cs="Arial"/>
          <w:bCs/>
          <w:sz w:val="24"/>
          <w:szCs w:val="24"/>
          <w:lang w:val="es-ES_tradnl" w:eastAsia="es-ES"/>
        </w:rPr>
      </w:pPr>
      <w:r w:rsidRPr="0098563B">
        <w:rPr>
          <w:rFonts w:ascii="Arial" w:eastAsia="Times New Roman" w:hAnsi="Arial" w:cs="Arial"/>
          <w:b/>
          <w:bCs/>
          <w:sz w:val="24"/>
          <w:szCs w:val="24"/>
          <w:lang w:val="es-ES_tradnl" w:eastAsia="es-ES"/>
        </w:rPr>
        <w:t xml:space="preserve">SEGUNDO. </w:t>
      </w:r>
      <w:r w:rsidRPr="0098563B">
        <w:rPr>
          <w:rFonts w:ascii="Arial" w:eastAsia="Times New Roman" w:hAnsi="Arial" w:cs="Arial"/>
          <w:bCs/>
          <w:sz w:val="24"/>
          <w:szCs w:val="24"/>
          <w:lang w:val="es-ES_tradnl" w:eastAsia="es-ES"/>
        </w:rPr>
        <w:t xml:space="preserve">Por acuerdo de </w:t>
      </w:r>
      <w:r w:rsidR="009B434F" w:rsidRPr="0098563B">
        <w:rPr>
          <w:rFonts w:ascii="Arial" w:eastAsia="Times New Roman" w:hAnsi="Arial" w:cs="Arial"/>
          <w:bCs/>
          <w:sz w:val="24"/>
          <w:szCs w:val="24"/>
          <w:lang w:val="es-ES_tradnl" w:eastAsia="es-ES"/>
        </w:rPr>
        <w:t xml:space="preserve">veintiocho de enero de dos mil veinte, </w:t>
      </w:r>
      <w:r w:rsidR="00A82F08">
        <w:rPr>
          <w:rFonts w:ascii="Arial" w:eastAsia="Times New Roman" w:hAnsi="Arial" w:cs="Arial"/>
          <w:sz w:val="24"/>
          <w:szCs w:val="24"/>
          <w:lang w:val="es-ES" w:eastAsia="es-ES"/>
        </w:rPr>
        <w:t xml:space="preserve">se tuvo a la </w:t>
      </w:r>
      <w:r w:rsidR="00A82F08">
        <w:rPr>
          <w:rFonts w:ascii="Arial" w:eastAsia="Times New Roman" w:hAnsi="Arial" w:cs="Arial"/>
          <w:b/>
          <w:sz w:val="24"/>
          <w:szCs w:val="24"/>
          <w:lang w:val="es-ES" w:eastAsia="es-ES"/>
        </w:rPr>
        <w:t xml:space="preserve">autoridad demandada </w:t>
      </w:r>
      <w:r w:rsidR="00A82F08">
        <w:rPr>
          <w:rFonts w:ascii="Arial" w:eastAsia="Times New Roman" w:hAnsi="Arial" w:cs="Arial"/>
          <w:bCs/>
          <w:sz w:val="24"/>
          <w:szCs w:val="24"/>
          <w:lang w:val="es-ES" w:eastAsia="es-ES"/>
        </w:rPr>
        <w:t xml:space="preserve">por conducto del Director de lo Contencioso de la Procuraduría Fiscal de la Subsecretaría de Ingresos de la Secretaría de Fianzas del Estado, </w:t>
      </w:r>
      <w:r w:rsidR="00A82F08">
        <w:rPr>
          <w:rFonts w:ascii="Arial" w:eastAsia="Times New Roman" w:hAnsi="Arial" w:cs="Arial"/>
          <w:b/>
          <w:bCs/>
          <w:sz w:val="24"/>
          <w:szCs w:val="24"/>
          <w:lang w:val="es-ES" w:eastAsia="es-ES"/>
        </w:rPr>
        <w:t>contestando la demanda de nulidad</w:t>
      </w:r>
      <w:r w:rsidRPr="0098563B">
        <w:rPr>
          <w:rFonts w:ascii="Arial" w:eastAsia="Times New Roman" w:hAnsi="Arial" w:cs="Arial"/>
          <w:sz w:val="24"/>
          <w:szCs w:val="24"/>
          <w:lang w:val="es-ES" w:eastAsia="es-ES"/>
        </w:rPr>
        <w:t xml:space="preserve">, haciendo valer sus excepciones y defensas, </w:t>
      </w:r>
      <w:r w:rsidRPr="0098563B">
        <w:rPr>
          <w:rFonts w:ascii="Arial" w:eastAsia="Times New Roman" w:hAnsi="Arial" w:cs="Arial"/>
          <w:sz w:val="24"/>
          <w:szCs w:val="24"/>
          <w:lang w:val="es-ES_tradnl" w:eastAsia="es-ES"/>
        </w:rPr>
        <w:t>y por ofrecidas y admitidas sus pruebas; ordenándose correr traslado con la contestación de la demanda al actor; y se fijó fecha y hora para la celebración de la Audiencia de Ley</w:t>
      </w:r>
      <w:r w:rsidRPr="0098563B">
        <w:rPr>
          <w:rFonts w:ascii="Arial" w:eastAsia="Times New Roman" w:hAnsi="Arial" w:cs="Arial"/>
          <w:bCs/>
          <w:sz w:val="24"/>
          <w:szCs w:val="24"/>
          <w:lang w:val="es-ES_tradnl" w:eastAsia="es-ES"/>
        </w:rPr>
        <w:t xml:space="preserve"> </w:t>
      </w:r>
      <w:r w:rsidRPr="0098563B">
        <w:rPr>
          <w:rFonts w:ascii="Arial" w:eastAsia="Times New Roman" w:hAnsi="Arial" w:cs="Arial"/>
          <w:sz w:val="24"/>
          <w:szCs w:val="24"/>
          <w:lang w:val="es-ES_tradnl" w:eastAsia="es-ES"/>
        </w:rPr>
        <w:t xml:space="preserve">(foja </w:t>
      </w:r>
      <w:r w:rsidR="00F56EFB" w:rsidRPr="0098563B">
        <w:rPr>
          <w:rFonts w:ascii="Arial" w:eastAsia="Times New Roman" w:hAnsi="Arial" w:cs="Arial"/>
          <w:sz w:val="24"/>
          <w:szCs w:val="24"/>
          <w:lang w:val="es-ES_tradnl" w:eastAsia="es-ES"/>
        </w:rPr>
        <w:t>70</w:t>
      </w:r>
      <w:r w:rsidRPr="0098563B">
        <w:rPr>
          <w:rFonts w:ascii="Arial" w:eastAsia="Times New Roman" w:hAnsi="Arial" w:cs="Arial"/>
          <w:sz w:val="24"/>
          <w:szCs w:val="24"/>
          <w:lang w:val="es-ES_tradnl" w:eastAsia="es-ES"/>
        </w:rPr>
        <w:t xml:space="preserve">). </w:t>
      </w:r>
    </w:p>
    <w:p w14:paraId="1FE6FA7B" w14:textId="52E2109B" w:rsidR="00026BA2" w:rsidRPr="0098563B" w:rsidRDefault="00A763E7" w:rsidP="00EF41C9">
      <w:pPr>
        <w:spacing w:line="360" w:lineRule="auto"/>
        <w:ind w:right="-1" w:firstLine="567"/>
        <w:jc w:val="both"/>
        <w:rPr>
          <w:rFonts w:ascii="Arial" w:eastAsia="Times New Roman" w:hAnsi="Arial" w:cs="Arial"/>
          <w:sz w:val="24"/>
          <w:szCs w:val="24"/>
          <w:lang w:val="es-ES" w:eastAsia="es-ES"/>
        </w:rPr>
      </w:pPr>
      <w:r w:rsidRPr="0098563B">
        <w:rPr>
          <w:rFonts w:ascii="Arial" w:eastAsia="Times New Roman" w:hAnsi="Arial" w:cs="Arial"/>
          <w:b/>
          <w:bCs/>
          <w:snapToGrid w:val="0"/>
          <w:sz w:val="24"/>
          <w:szCs w:val="24"/>
          <w:lang w:val="es-ES_tradnl" w:eastAsia="es-ES"/>
        </w:rPr>
        <w:t>TERCERO.</w:t>
      </w:r>
      <w:r w:rsidR="00A82F08">
        <w:rPr>
          <w:rFonts w:ascii="Arial" w:eastAsia="Times New Roman" w:hAnsi="Arial" w:cs="Arial"/>
          <w:b/>
          <w:bCs/>
          <w:snapToGrid w:val="0"/>
          <w:sz w:val="24"/>
          <w:szCs w:val="24"/>
          <w:lang w:val="es-ES_tradnl" w:eastAsia="es-ES"/>
        </w:rPr>
        <w:t xml:space="preserve"> </w:t>
      </w:r>
      <w:r w:rsidR="00A82F08">
        <w:rPr>
          <w:rFonts w:ascii="Arial" w:eastAsia="Times New Roman" w:hAnsi="Arial" w:cs="Arial"/>
          <w:snapToGrid w:val="0"/>
          <w:sz w:val="24"/>
          <w:szCs w:val="24"/>
          <w:lang w:val="es-ES_tradnl" w:eastAsia="es-ES"/>
        </w:rPr>
        <w:t xml:space="preserve">El </w:t>
      </w:r>
      <w:r w:rsidR="00F56EFB" w:rsidRPr="0098563B">
        <w:rPr>
          <w:rFonts w:ascii="Arial" w:eastAsia="Times New Roman" w:hAnsi="Arial" w:cs="Arial"/>
          <w:sz w:val="24"/>
          <w:szCs w:val="24"/>
          <w:lang w:val="es-ES" w:eastAsia="es-ES"/>
        </w:rPr>
        <w:t xml:space="preserve">tres </w:t>
      </w:r>
      <w:r w:rsidRPr="0098563B">
        <w:rPr>
          <w:rFonts w:ascii="Arial" w:eastAsia="Times New Roman" w:hAnsi="Arial" w:cs="Arial"/>
          <w:sz w:val="24"/>
          <w:szCs w:val="24"/>
          <w:lang w:val="es-ES" w:eastAsia="es-ES"/>
        </w:rPr>
        <w:t xml:space="preserve">de marzo del presente año, </w:t>
      </w:r>
      <w:r w:rsidR="00A82F08">
        <w:rPr>
          <w:rFonts w:ascii="Arial" w:eastAsia="Times New Roman" w:hAnsi="Arial" w:cs="Arial"/>
          <w:sz w:val="24"/>
          <w:szCs w:val="24"/>
          <w:lang w:val="es-ES" w:eastAsia="es-ES"/>
        </w:rPr>
        <w:t xml:space="preserve">se suspendió la Audiencia de Ley señalada para esa fecha, </w:t>
      </w:r>
      <w:r w:rsidR="008D7C04">
        <w:rPr>
          <w:rFonts w:ascii="Arial" w:eastAsia="Times New Roman" w:hAnsi="Arial" w:cs="Arial"/>
          <w:sz w:val="24"/>
          <w:szCs w:val="24"/>
          <w:lang w:val="es-ES" w:eastAsia="es-ES"/>
        </w:rPr>
        <w:t xml:space="preserve">para tener </w:t>
      </w:r>
      <w:r w:rsidR="00A82F08">
        <w:rPr>
          <w:rFonts w:ascii="Arial" w:eastAsia="Times New Roman" w:hAnsi="Arial" w:cs="Arial"/>
          <w:sz w:val="24"/>
          <w:szCs w:val="24"/>
          <w:lang w:val="es-ES" w:eastAsia="es-ES"/>
        </w:rPr>
        <w:t xml:space="preserve">a la </w:t>
      </w:r>
      <w:r w:rsidR="00A82F08">
        <w:rPr>
          <w:rFonts w:ascii="Arial" w:eastAsia="Times New Roman" w:hAnsi="Arial" w:cs="Arial"/>
          <w:b/>
          <w:bCs/>
          <w:sz w:val="24"/>
          <w:szCs w:val="24"/>
          <w:lang w:val="es-ES" w:eastAsia="es-ES"/>
        </w:rPr>
        <w:t xml:space="preserve">parte actora </w:t>
      </w:r>
      <w:r w:rsidR="00A82F08">
        <w:rPr>
          <w:rFonts w:ascii="Arial" w:eastAsia="Times New Roman" w:hAnsi="Arial" w:cs="Arial"/>
          <w:sz w:val="24"/>
          <w:szCs w:val="24"/>
          <w:lang w:val="es-ES" w:eastAsia="es-ES"/>
        </w:rPr>
        <w:t xml:space="preserve">ampliando su demanda de nulidad, </w:t>
      </w:r>
      <w:r w:rsidR="008D7C04">
        <w:rPr>
          <w:rFonts w:ascii="Arial" w:eastAsia="Times New Roman" w:hAnsi="Arial" w:cs="Arial"/>
          <w:sz w:val="24"/>
          <w:szCs w:val="24"/>
          <w:lang w:val="es-ES" w:eastAsia="es-ES"/>
        </w:rPr>
        <w:t>ordenándose</w:t>
      </w:r>
      <w:r w:rsidR="00C55A16" w:rsidRPr="0098563B">
        <w:rPr>
          <w:rFonts w:ascii="Arial" w:eastAsia="Times New Roman" w:hAnsi="Arial" w:cs="Arial"/>
          <w:sz w:val="24"/>
          <w:szCs w:val="24"/>
          <w:lang w:val="es-ES" w:eastAsia="es-ES"/>
        </w:rPr>
        <w:t xml:space="preserve"> correr traslado a la </w:t>
      </w:r>
      <w:r w:rsidR="00C55A16" w:rsidRPr="00A82F08">
        <w:rPr>
          <w:rFonts w:ascii="Arial" w:eastAsia="Times New Roman" w:hAnsi="Arial" w:cs="Arial"/>
          <w:b/>
          <w:bCs/>
          <w:sz w:val="24"/>
          <w:szCs w:val="24"/>
          <w:lang w:val="es-ES" w:eastAsia="es-ES"/>
        </w:rPr>
        <w:t>autoridad demandada</w:t>
      </w:r>
      <w:r w:rsidR="00C55A16" w:rsidRPr="0098563B">
        <w:rPr>
          <w:rFonts w:ascii="Arial" w:eastAsia="Times New Roman" w:hAnsi="Arial" w:cs="Arial"/>
          <w:sz w:val="24"/>
          <w:szCs w:val="24"/>
          <w:lang w:val="es-ES" w:eastAsia="es-ES"/>
        </w:rPr>
        <w:t xml:space="preserve"> </w:t>
      </w:r>
      <w:r w:rsidR="00F328B8" w:rsidRPr="0098563B">
        <w:rPr>
          <w:rFonts w:ascii="Arial" w:eastAsia="Times New Roman" w:hAnsi="Arial" w:cs="Arial"/>
          <w:sz w:val="24"/>
          <w:szCs w:val="24"/>
          <w:lang w:val="es-ES" w:eastAsia="es-ES"/>
        </w:rPr>
        <w:t>para que dentro del término</w:t>
      </w:r>
      <w:r w:rsidR="00A82F08">
        <w:rPr>
          <w:rFonts w:ascii="Arial" w:eastAsia="Times New Roman" w:hAnsi="Arial" w:cs="Arial"/>
          <w:sz w:val="24"/>
          <w:szCs w:val="24"/>
          <w:lang w:val="es-ES" w:eastAsia="es-ES"/>
        </w:rPr>
        <w:t xml:space="preserve"> legal formulara su contestación</w:t>
      </w:r>
      <w:r w:rsidR="00F328B8" w:rsidRPr="0098563B">
        <w:rPr>
          <w:rFonts w:ascii="Arial" w:eastAsia="Times New Roman" w:hAnsi="Arial" w:cs="Arial"/>
          <w:sz w:val="24"/>
          <w:szCs w:val="24"/>
          <w:lang w:val="es-ES" w:eastAsia="es-ES"/>
        </w:rPr>
        <w:t xml:space="preserve">, </w:t>
      </w:r>
      <w:r w:rsidR="00A82F08">
        <w:rPr>
          <w:rFonts w:ascii="Arial" w:eastAsia="Times New Roman" w:hAnsi="Arial" w:cs="Arial"/>
          <w:sz w:val="24"/>
          <w:szCs w:val="24"/>
          <w:lang w:val="es-ES" w:eastAsia="es-ES"/>
        </w:rPr>
        <w:t>con el apercibimiento que en caso de omisión se declararía la preclusión de su derecho correspondiente</w:t>
      </w:r>
      <w:r w:rsidR="008D7C04">
        <w:rPr>
          <w:rFonts w:ascii="Arial" w:eastAsia="Times New Roman" w:hAnsi="Arial" w:cs="Arial"/>
          <w:sz w:val="24"/>
          <w:szCs w:val="24"/>
          <w:lang w:val="es-ES" w:eastAsia="es-ES"/>
        </w:rPr>
        <w:t>; asimismo, se le tuvo objetando las pruebas de la autoridad demandada</w:t>
      </w:r>
      <w:r w:rsidR="0079422E" w:rsidRPr="0098563B">
        <w:rPr>
          <w:rFonts w:ascii="Arial" w:eastAsia="Times New Roman" w:hAnsi="Arial" w:cs="Arial"/>
          <w:sz w:val="24"/>
          <w:szCs w:val="24"/>
          <w:lang w:val="es-ES" w:eastAsia="es-ES"/>
        </w:rPr>
        <w:t xml:space="preserve"> (foja 87).</w:t>
      </w:r>
    </w:p>
    <w:p w14:paraId="11017413" w14:textId="648132E2" w:rsidR="00603C5A" w:rsidRPr="0098563B" w:rsidRDefault="00026BA2" w:rsidP="00EF41C9">
      <w:pPr>
        <w:spacing w:line="360" w:lineRule="auto"/>
        <w:ind w:right="-1" w:firstLine="567"/>
        <w:jc w:val="both"/>
        <w:rPr>
          <w:rFonts w:ascii="Arial" w:eastAsia="Times New Roman" w:hAnsi="Arial" w:cs="Arial"/>
          <w:snapToGrid w:val="0"/>
          <w:sz w:val="24"/>
          <w:szCs w:val="24"/>
          <w:lang w:val="es-ES_tradnl" w:eastAsia="es-ES"/>
        </w:rPr>
      </w:pPr>
      <w:r w:rsidRPr="0098563B">
        <w:rPr>
          <w:rFonts w:ascii="Arial" w:eastAsia="Times New Roman" w:hAnsi="Arial" w:cs="Arial"/>
          <w:b/>
          <w:snapToGrid w:val="0"/>
          <w:sz w:val="24"/>
          <w:szCs w:val="24"/>
          <w:lang w:val="es-ES_tradnl" w:eastAsia="es-ES"/>
        </w:rPr>
        <w:lastRenderedPageBreak/>
        <w:t>CUARTO</w:t>
      </w:r>
      <w:r w:rsidR="00A763E7" w:rsidRPr="0098563B">
        <w:rPr>
          <w:rFonts w:ascii="Arial" w:eastAsia="Times New Roman" w:hAnsi="Arial" w:cs="Arial"/>
          <w:snapToGrid w:val="0"/>
          <w:sz w:val="24"/>
          <w:szCs w:val="24"/>
          <w:lang w:val="es-ES_tradnl" w:eastAsia="es-ES"/>
        </w:rPr>
        <w:t xml:space="preserve">. </w:t>
      </w:r>
      <w:r w:rsidR="00A82F08">
        <w:rPr>
          <w:rFonts w:ascii="Arial" w:eastAsia="Times New Roman" w:hAnsi="Arial" w:cs="Arial"/>
          <w:snapToGrid w:val="0"/>
          <w:sz w:val="24"/>
          <w:szCs w:val="24"/>
          <w:lang w:val="es-ES_tradnl" w:eastAsia="es-ES"/>
        </w:rPr>
        <w:t xml:space="preserve">Mediante proveído de </w:t>
      </w:r>
      <w:r w:rsidRPr="0098563B">
        <w:rPr>
          <w:rFonts w:ascii="Arial" w:eastAsia="Times New Roman" w:hAnsi="Arial" w:cs="Arial"/>
          <w:snapToGrid w:val="0"/>
          <w:sz w:val="24"/>
          <w:szCs w:val="24"/>
          <w:lang w:val="es-ES_tradnl" w:eastAsia="es-ES"/>
        </w:rPr>
        <w:t xml:space="preserve">catorce de octubre </w:t>
      </w:r>
      <w:r w:rsidR="00A763E7" w:rsidRPr="0098563B">
        <w:rPr>
          <w:rFonts w:ascii="Arial" w:eastAsia="Times New Roman" w:hAnsi="Arial" w:cs="Arial"/>
          <w:snapToGrid w:val="0"/>
          <w:sz w:val="24"/>
          <w:szCs w:val="24"/>
          <w:lang w:val="es-ES_tradnl" w:eastAsia="es-ES"/>
        </w:rPr>
        <w:t>del año en curso, se</w:t>
      </w:r>
      <w:r w:rsidR="00603C5A" w:rsidRPr="0098563B">
        <w:rPr>
          <w:rFonts w:ascii="Arial" w:eastAsia="Times New Roman" w:hAnsi="Arial" w:cs="Arial"/>
          <w:snapToGrid w:val="0"/>
          <w:sz w:val="24"/>
          <w:szCs w:val="24"/>
          <w:lang w:val="es-ES_tradnl" w:eastAsia="es-ES"/>
        </w:rPr>
        <w:t xml:space="preserve"> tuvo a la autoridad demandada en tiempo </w:t>
      </w:r>
      <w:r w:rsidR="00603C5A" w:rsidRPr="00A82F08">
        <w:rPr>
          <w:rFonts w:ascii="Arial" w:eastAsia="Times New Roman" w:hAnsi="Arial" w:cs="Arial"/>
          <w:b/>
          <w:bCs/>
          <w:snapToGrid w:val="0"/>
          <w:sz w:val="24"/>
          <w:szCs w:val="24"/>
          <w:lang w:val="es-ES_tradnl" w:eastAsia="es-ES"/>
        </w:rPr>
        <w:t>contestando la ampliación de la demanda</w:t>
      </w:r>
      <w:r w:rsidR="00603C5A" w:rsidRPr="0098563B">
        <w:rPr>
          <w:rFonts w:ascii="Arial" w:eastAsia="Times New Roman" w:hAnsi="Arial" w:cs="Arial"/>
          <w:snapToGrid w:val="0"/>
          <w:sz w:val="24"/>
          <w:szCs w:val="24"/>
          <w:lang w:val="es-ES_tradnl" w:eastAsia="es-ES"/>
        </w:rPr>
        <w:t xml:space="preserve">, </w:t>
      </w:r>
      <w:r w:rsidR="00603C5A" w:rsidRPr="0098563B">
        <w:rPr>
          <w:rFonts w:ascii="Arial" w:eastAsia="Times New Roman" w:hAnsi="Arial" w:cs="Arial"/>
          <w:sz w:val="24"/>
          <w:szCs w:val="24"/>
          <w:lang w:val="es-ES" w:eastAsia="es-ES"/>
        </w:rPr>
        <w:t>haciendo valer sus argumentos y defensas,</w:t>
      </w:r>
      <w:r w:rsidR="00A82F08">
        <w:rPr>
          <w:rFonts w:ascii="Arial" w:eastAsia="Times New Roman" w:hAnsi="Arial" w:cs="Arial"/>
          <w:sz w:val="24"/>
          <w:szCs w:val="24"/>
          <w:lang w:val="es-ES" w:eastAsia="es-ES"/>
        </w:rPr>
        <w:t xml:space="preserve"> por lo que, </w:t>
      </w:r>
      <w:r w:rsidR="00DF5B5A" w:rsidRPr="0098563B">
        <w:rPr>
          <w:rFonts w:ascii="Arial" w:eastAsia="Times New Roman" w:hAnsi="Arial" w:cs="Arial"/>
          <w:sz w:val="24"/>
          <w:szCs w:val="24"/>
          <w:lang w:val="es-ES" w:eastAsia="es-ES"/>
        </w:rPr>
        <w:t xml:space="preserve">se señaló </w:t>
      </w:r>
      <w:r w:rsidR="00A82F08">
        <w:rPr>
          <w:rFonts w:ascii="Arial" w:eastAsia="Times New Roman" w:hAnsi="Arial" w:cs="Arial"/>
          <w:sz w:val="24"/>
          <w:szCs w:val="24"/>
          <w:lang w:val="es-ES" w:eastAsia="es-ES"/>
        </w:rPr>
        <w:t>día</w:t>
      </w:r>
      <w:r w:rsidR="00DF5B5A" w:rsidRPr="0098563B">
        <w:rPr>
          <w:rFonts w:ascii="Arial" w:eastAsia="Times New Roman" w:hAnsi="Arial" w:cs="Arial"/>
          <w:sz w:val="24"/>
          <w:szCs w:val="24"/>
          <w:lang w:val="es-ES" w:eastAsia="es-ES"/>
        </w:rPr>
        <w:t xml:space="preserve"> y hora para la celebración de la Audiencia de Ley (foja 95). </w:t>
      </w:r>
    </w:p>
    <w:p w14:paraId="07778842" w14:textId="4FA0E450" w:rsidR="002C0B98" w:rsidRDefault="004A2F03" w:rsidP="00EF41C9">
      <w:pPr>
        <w:spacing w:line="360" w:lineRule="auto"/>
        <w:ind w:right="-1" w:firstLine="567"/>
        <w:jc w:val="both"/>
        <w:rPr>
          <w:rFonts w:ascii="Arial" w:eastAsia="Times New Roman" w:hAnsi="Arial" w:cs="Arial"/>
          <w:sz w:val="24"/>
          <w:szCs w:val="24"/>
          <w:lang w:val="es-ES_tradnl" w:eastAsia="es-ES"/>
        </w:rPr>
      </w:pPr>
      <w:r w:rsidRPr="0098563B">
        <w:rPr>
          <w:rFonts w:ascii="Arial" w:eastAsia="Times New Roman" w:hAnsi="Arial" w:cs="Arial"/>
          <w:b/>
          <w:snapToGrid w:val="0"/>
          <w:sz w:val="24"/>
          <w:szCs w:val="24"/>
          <w:lang w:val="es-ES_tradnl" w:eastAsia="es-ES"/>
        </w:rPr>
        <w:t xml:space="preserve">QUINTO. </w:t>
      </w:r>
      <w:r w:rsidR="002C0B98" w:rsidRPr="0098563B">
        <w:rPr>
          <w:rFonts w:ascii="Arial" w:eastAsia="Times New Roman" w:hAnsi="Arial" w:cs="Arial"/>
          <w:snapToGrid w:val="0"/>
          <w:sz w:val="24"/>
          <w:szCs w:val="24"/>
          <w:lang w:val="es-ES_tradnl" w:eastAsia="es-ES"/>
        </w:rPr>
        <w:t>El diez de noviembre del presente año, se</w:t>
      </w:r>
      <w:r w:rsidR="00A763E7" w:rsidRPr="0098563B">
        <w:rPr>
          <w:rFonts w:ascii="Arial" w:eastAsia="Times New Roman" w:hAnsi="Arial" w:cs="Arial"/>
          <w:snapToGrid w:val="0"/>
          <w:sz w:val="24"/>
          <w:szCs w:val="24"/>
          <w:lang w:val="es-ES_tradnl" w:eastAsia="es-ES"/>
        </w:rPr>
        <w:t xml:space="preserve"> declaró</w:t>
      </w:r>
      <w:r w:rsidR="00A763E7" w:rsidRPr="0098563B">
        <w:rPr>
          <w:rFonts w:ascii="Arial" w:eastAsia="Times New Roman" w:hAnsi="Arial" w:cs="Arial"/>
          <w:sz w:val="24"/>
          <w:szCs w:val="24"/>
          <w:lang w:eastAsia="es-ES"/>
        </w:rPr>
        <w:t xml:space="preserve"> abierta la audiencia de ley en la que no concurrieron las partes, ni persona alguna que legalmente las representara</w:t>
      </w:r>
      <w:r w:rsidR="00A82F08">
        <w:rPr>
          <w:rFonts w:ascii="Arial" w:eastAsia="Times New Roman" w:hAnsi="Arial" w:cs="Arial"/>
          <w:sz w:val="24"/>
          <w:szCs w:val="24"/>
          <w:lang w:eastAsia="es-ES"/>
        </w:rPr>
        <w:t>;</w:t>
      </w:r>
      <w:r w:rsidR="00A763E7" w:rsidRPr="0098563B">
        <w:rPr>
          <w:rFonts w:ascii="Arial" w:eastAsia="Times New Roman" w:hAnsi="Arial" w:cs="Arial"/>
          <w:sz w:val="24"/>
          <w:szCs w:val="24"/>
          <w:lang w:eastAsia="es-ES"/>
        </w:rPr>
        <w:t xml:space="preserve"> </w:t>
      </w:r>
      <w:r w:rsidR="00A82F08">
        <w:rPr>
          <w:rFonts w:ascii="Arial" w:eastAsia="Times New Roman" w:hAnsi="Arial" w:cs="Arial"/>
          <w:sz w:val="24"/>
          <w:szCs w:val="24"/>
          <w:lang w:eastAsia="es-ES"/>
        </w:rPr>
        <w:t>no se</w:t>
      </w:r>
      <w:r w:rsidR="00A763E7" w:rsidRPr="0098563B">
        <w:rPr>
          <w:rFonts w:ascii="Arial" w:eastAsia="Times New Roman" w:hAnsi="Arial" w:cs="Arial"/>
          <w:sz w:val="24"/>
          <w:szCs w:val="24"/>
          <w:lang w:eastAsia="es-ES"/>
        </w:rPr>
        <w:t xml:space="preserve"> formularon alegatos,</w:t>
      </w:r>
      <w:r w:rsidR="00A763E7" w:rsidRPr="0098563B">
        <w:rPr>
          <w:rFonts w:ascii="Arial" w:eastAsia="Times New Roman" w:hAnsi="Arial" w:cs="Arial"/>
          <w:sz w:val="24"/>
          <w:szCs w:val="24"/>
          <w:lang w:val="es-ES_tradnl" w:eastAsia="es-ES"/>
        </w:rPr>
        <w:t xml:space="preserve"> por lo que se citó a las partes para oír sentencia; misma que ahora se pronuncia, </w:t>
      </w:r>
      <w:r w:rsidR="00A82F08">
        <w:rPr>
          <w:rFonts w:ascii="Arial" w:eastAsia="Times New Roman" w:hAnsi="Arial" w:cs="Arial"/>
          <w:sz w:val="24"/>
          <w:szCs w:val="24"/>
          <w:lang w:val="es-ES_tradnl" w:eastAsia="es-ES"/>
        </w:rPr>
        <w:t>en términos del</w:t>
      </w:r>
      <w:r w:rsidR="00A763E7" w:rsidRPr="0098563B">
        <w:rPr>
          <w:rFonts w:ascii="Arial" w:eastAsia="Times New Roman" w:hAnsi="Arial" w:cs="Arial"/>
          <w:sz w:val="24"/>
          <w:szCs w:val="24"/>
          <w:lang w:val="es-ES_tradnl" w:eastAsia="es-ES"/>
        </w:rPr>
        <w:t xml:space="preserve"> artículo 205, de la Ley de Procedimiento y Justicia Administrativa para el Estado, </w:t>
      </w:r>
      <w:r w:rsidR="00BA6624" w:rsidRPr="0098563B">
        <w:rPr>
          <w:rFonts w:ascii="Arial" w:eastAsia="Times New Roman" w:hAnsi="Arial" w:cs="Arial"/>
          <w:sz w:val="24"/>
          <w:szCs w:val="24"/>
          <w:lang w:val="es-ES_tradnl" w:eastAsia="es-ES"/>
        </w:rPr>
        <w:t>y; -</w:t>
      </w:r>
      <w:r w:rsidR="00A763E7" w:rsidRPr="0098563B">
        <w:rPr>
          <w:rFonts w:ascii="Arial" w:eastAsia="Times New Roman" w:hAnsi="Arial" w:cs="Arial"/>
          <w:sz w:val="24"/>
          <w:szCs w:val="24"/>
          <w:lang w:val="es-ES_tradnl" w:eastAsia="es-ES"/>
        </w:rPr>
        <w:t xml:space="preserve"> - - - - </w:t>
      </w:r>
    </w:p>
    <w:p w14:paraId="414C8F03" w14:textId="0FB30D78" w:rsidR="00D9594D" w:rsidRPr="002C0B98" w:rsidRDefault="00D9594D" w:rsidP="00EF41C9">
      <w:pPr>
        <w:spacing w:line="360" w:lineRule="auto"/>
        <w:ind w:right="-1" w:firstLine="567"/>
        <w:jc w:val="center"/>
        <w:rPr>
          <w:rFonts w:ascii="Arial" w:eastAsia="Times New Roman" w:hAnsi="Arial" w:cs="Arial"/>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31173225" w14:textId="77777777" w:rsidR="00D9594D" w:rsidRPr="00593FAF" w:rsidRDefault="00D9594D" w:rsidP="00EF41C9">
      <w:pPr>
        <w:pStyle w:val="Textoindependienteprimerasangra"/>
        <w:spacing w:line="360" w:lineRule="auto"/>
        <w:ind w:right="-1" w:firstLine="567"/>
        <w:jc w:val="both"/>
        <w:rPr>
          <w:rFonts w:ascii="Arial" w:eastAsia="Times New Roman" w:hAnsi="Arial" w:cs="Arial"/>
          <w:bCs/>
          <w:sz w:val="24"/>
          <w:szCs w:val="24"/>
          <w:lang w:val="es-ES" w:eastAsia="es-ES"/>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593FAF">
        <w:rPr>
          <w:rFonts w:ascii="Arial" w:eastAsia="Times New Roman" w:hAnsi="Arial" w:cs="Arial"/>
          <w:b/>
          <w:sz w:val="24"/>
          <w:szCs w:val="24"/>
          <w:lang w:val="es-ES" w:eastAsia="es-ES"/>
        </w:rPr>
        <w:t>es competente</w:t>
      </w:r>
      <w:r w:rsidRPr="00C72C88">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w:t>
      </w:r>
      <w:r w:rsidRPr="008D7C04">
        <w:rPr>
          <w:rFonts w:ascii="Arial" w:eastAsia="Times New Roman" w:hAnsi="Arial" w:cs="Arial"/>
          <w:b/>
          <w:sz w:val="24"/>
          <w:szCs w:val="24"/>
          <w:lang w:val="es-ES" w:eastAsia="es-ES"/>
        </w:rPr>
        <w:t>carácter estatal</w:t>
      </w:r>
      <w:r w:rsidRPr="00C72C88">
        <w:rPr>
          <w:rFonts w:ascii="Arial" w:eastAsia="Times New Roman" w:hAnsi="Arial" w:cs="Arial"/>
          <w:bCs/>
          <w:sz w:val="24"/>
          <w:szCs w:val="24"/>
          <w:lang w:val="es-ES" w:eastAsia="es-ES"/>
        </w:rPr>
        <w:t xml:space="preserve">, de conformidad con lo dispuesto por </w:t>
      </w:r>
      <w:r>
        <w:rPr>
          <w:rFonts w:ascii="Arial" w:eastAsia="Times New Roman" w:hAnsi="Arial" w:cs="Arial"/>
          <w:bCs/>
          <w:sz w:val="24"/>
          <w:szCs w:val="24"/>
          <w:lang w:val="es-ES" w:eastAsia="es-ES"/>
        </w:rPr>
        <w:t xml:space="preserve">el artículo 116 fracción V, de la Constitución Política de los Estados Unidos Mexicanos, </w:t>
      </w:r>
      <w:r w:rsidRPr="00C72C88">
        <w:rPr>
          <w:rFonts w:ascii="Arial" w:eastAsia="Times New Roman" w:hAnsi="Arial" w:cs="Arial"/>
          <w:bCs/>
          <w:sz w:val="24"/>
          <w:szCs w:val="24"/>
          <w:lang w:val="es-ES" w:eastAsia="es-ES"/>
        </w:rPr>
        <w:t xml:space="preserve">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Pr>
          <w:rFonts w:ascii="Arial" w:hAnsi="Arial" w:cs="Arial"/>
          <w:sz w:val="24"/>
          <w:szCs w:val="24"/>
        </w:rPr>
        <w:t xml:space="preserve"> </w:t>
      </w:r>
      <w:r w:rsidRPr="00C72C88">
        <w:rPr>
          <w:rFonts w:ascii="Arial" w:hAnsi="Arial" w:cs="Arial"/>
          <w:sz w:val="24"/>
          <w:szCs w:val="24"/>
        </w:rPr>
        <w:t>veinte de oct</w:t>
      </w:r>
      <w:r>
        <w:rPr>
          <w:rFonts w:ascii="Arial" w:hAnsi="Arial" w:cs="Arial"/>
          <w:sz w:val="24"/>
          <w:szCs w:val="24"/>
        </w:rPr>
        <w:t xml:space="preserve">ubre de dos mil diecisiete y reformada mediante decreto número 1434, publicado en Periódico Oficial del Estado, décima segunda sección, el veintitrés de junio de dos mil dieciocho; </w:t>
      </w:r>
      <w:r w:rsidRPr="00121CBD">
        <w:rPr>
          <w:rFonts w:ascii="Arial" w:eastAsia="Times New Roman" w:hAnsi="Arial" w:cs="Arial"/>
          <w:bCs/>
          <w:sz w:val="24"/>
          <w:szCs w:val="24"/>
          <w:lang w:val="es-ES" w:eastAsia="es-ES"/>
        </w:rPr>
        <w:t>y los artículos 4 fracción X, 35 fracción II, 36 fracción I, de la Ley Orgánica del Tribunal de Justicia Administrativa del Estado, publicada en el Extra del Periódico Oficial del Estado, el siete de noviembre de dos mil diecinueve.</w:t>
      </w:r>
    </w:p>
    <w:p w14:paraId="61EB76ED" w14:textId="4ED68A1E" w:rsidR="00D9594D" w:rsidRPr="00A27E1B" w:rsidRDefault="00D9594D" w:rsidP="00EF41C9">
      <w:pPr>
        <w:spacing w:line="360" w:lineRule="auto"/>
        <w:ind w:right="-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Pr>
          <w:rFonts w:ascii="Arial" w:eastAsia="Times New Roman" w:hAnsi="Arial" w:cs="Arial"/>
          <w:b/>
          <w:bCs/>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 de Oaxaca, ya que</w:t>
      </w:r>
      <w:r>
        <w:rPr>
          <w:rFonts w:ascii="Arial" w:eastAsia="Times New Roman" w:hAnsi="Arial" w:cs="Arial"/>
          <w:sz w:val="24"/>
          <w:szCs w:val="24"/>
          <w:lang w:val="es-ES_tradnl" w:eastAsia="es-ES"/>
        </w:rPr>
        <w:t xml:space="preserve"> </w:t>
      </w:r>
      <w:r w:rsidR="00DB78A5">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_tradnl" w:eastAsia="es-ES"/>
        </w:rPr>
        <w:t xml:space="preserve">, exhibió copias certificadas del instrumento notarial número </w:t>
      </w:r>
      <w:r w:rsidR="00DB78A5">
        <w:rPr>
          <w:rFonts w:ascii="Arial" w:eastAsia="Times New Roman" w:hAnsi="Arial" w:cs="Arial"/>
          <w:bCs/>
          <w:iCs/>
          <w:caps/>
          <w:kern w:val="2"/>
          <w:sz w:val="24"/>
          <w:szCs w:val="24"/>
          <w:lang w:val="es-ES_tradnl" w:eastAsia="es-ES"/>
        </w:rPr>
        <w:t>**********</w:t>
      </w:r>
      <w:r w:rsidR="00BA6624">
        <w:rPr>
          <w:rFonts w:ascii="Arial" w:eastAsia="Times New Roman" w:hAnsi="Arial" w:cs="Arial"/>
          <w:sz w:val="24"/>
          <w:szCs w:val="24"/>
          <w:lang w:val="es-ES_tradnl" w:eastAsia="es-ES"/>
        </w:rPr>
        <w:t xml:space="preserve">, volumen número </w:t>
      </w:r>
      <w:r w:rsidR="00DB78A5">
        <w:rPr>
          <w:rFonts w:ascii="Arial" w:eastAsia="Times New Roman" w:hAnsi="Arial" w:cs="Arial"/>
          <w:bCs/>
          <w:iCs/>
          <w:caps/>
          <w:kern w:val="2"/>
          <w:sz w:val="24"/>
          <w:szCs w:val="24"/>
          <w:lang w:val="es-ES_tradnl" w:eastAsia="es-ES"/>
        </w:rPr>
        <w:t>**********</w:t>
      </w:r>
      <w:r w:rsidR="00BA6624">
        <w:rPr>
          <w:rFonts w:ascii="Arial" w:eastAsia="Times New Roman" w:hAnsi="Arial" w:cs="Arial"/>
          <w:sz w:val="24"/>
          <w:szCs w:val="24"/>
          <w:lang w:val="es-ES_tradnl" w:eastAsia="es-ES"/>
        </w:rPr>
        <w:t xml:space="preserve">, del protocolo del Notario Público número </w:t>
      </w:r>
      <w:r w:rsidR="00DB78A5">
        <w:rPr>
          <w:rFonts w:ascii="Arial" w:eastAsia="Times New Roman" w:hAnsi="Arial" w:cs="Arial"/>
          <w:bCs/>
          <w:iCs/>
          <w:caps/>
          <w:kern w:val="2"/>
          <w:sz w:val="24"/>
          <w:szCs w:val="24"/>
          <w:lang w:val="es-ES_tradnl" w:eastAsia="es-ES"/>
        </w:rPr>
        <w:t>**********</w:t>
      </w:r>
      <w:r w:rsidR="00BA6624">
        <w:rPr>
          <w:rFonts w:ascii="Arial" w:eastAsia="Times New Roman" w:hAnsi="Arial" w:cs="Arial"/>
          <w:sz w:val="24"/>
          <w:szCs w:val="24"/>
          <w:lang w:val="es-ES_tradnl" w:eastAsia="es-ES"/>
        </w:rPr>
        <w:t xml:space="preserve"> en el Estado</w:t>
      </w:r>
      <w:r>
        <w:rPr>
          <w:rFonts w:ascii="Arial" w:eastAsia="Times New Roman" w:hAnsi="Arial" w:cs="Arial"/>
          <w:sz w:val="24"/>
          <w:szCs w:val="24"/>
          <w:lang w:val="es-ES_tradnl" w:eastAsia="es-ES"/>
        </w:rPr>
        <w:t xml:space="preserve">, con lo que acreditó el carácter de representante legal de la persona moral denominada </w:t>
      </w:r>
      <w:r w:rsidR="00BA6624">
        <w:rPr>
          <w:rFonts w:ascii="Arial" w:eastAsia="Times New Roman" w:hAnsi="Arial" w:cs="Arial"/>
          <w:sz w:val="24"/>
          <w:szCs w:val="24"/>
          <w:lang w:val="es-ES_tradnl" w:eastAsia="es-ES"/>
        </w:rPr>
        <w:t>“</w:t>
      </w:r>
      <w:r w:rsidR="00DB78A5">
        <w:rPr>
          <w:rFonts w:ascii="Arial" w:eastAsia="Times New Roman" w:hAnsi="Arial" w:cs="Arial"/>
          <w:bCs/>
          <w:iCs/>
          <w:caps/>
          <w:kern w:val="2"/>
          <w:sz w:val="24"/>
          <w:szCs w:val="24"/>
          <w:lang w:val="es-ES_tradnl" w:eastAsia="es-ES"/>
        </w:rPr>
        <w:t>**********</w:t>
      </w:r>
      <w:r w:rsidR="00BA6624">
        <w:rPr>
          <w:rFonts w:ascii="Arial" w:eastAsia="Times New Roman" w:hAnsi="Arial" w:cs="Arial"/>
          <w:b/>
          <w:bCs/>
          <w:sz w:val="24"/>
          <w:szCs w:val="24"/>
          <w:lang w:val="es-ES_tradnl" w:eastAsia="es-ES"/>
        </w:rPr>
        <w:t>”</w:t>
      </w:r>
      <w:r>
        <w:rPr>
          <w:rFonts w:ascii="Arial" w:eastAsia="Times New Roman" w:hAnsi="Arial" w:cs="Arial"/>
          <w:sz w:val="24"/>
          <w:szCs w:val="24"/>
          <w:lang w:val="es-ES_tradnl" w:eastAsia="es-ES"/>
        </w:rPr>
        <w:t xml:space="preserve">; </w:t>
      </w:r>
      <w:r w:rsidRPr="005608F3">
        <w:rPr>
          <w:rFonts w:ascii="Arial" w:eastAsia="Times New Roman" w:hAnsi="Arial" w:cs="Arial"/>
          <w:sz w:val="24"/>
          <w:szCs w:val="24"/>
          <w:lang w:val="es-ES_tradnl" w:eastAsia="es-ES"/>
        </w:rPr>
        <w:t>por su parte</w:t>
      </w:r>
      <w:r>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sidRPr="005608F3">
        <w:rPr>
          <w:rFonts w:ascii="Arial" w:eastAsia="Times New Roman" w:hAnsi="Arial" w:cs="Arial"/>
          <w:b/>
          <w:sz w:val="24"/>
          <w:szCs w:val="24"/>
          <w:lang w:val="es-ES_tradnl" w:eastAsia="es-ES"/>
        </w:rPr>
        <w:t xml:space="preserve"> autoridad demandada</w:t>
      </w:r>
      <w:r>
        <w:rPr>
          <w:rFonts w:ascii="Arial" w:eastAsia="Times New Roman" w:hAnsi="Arial" w:cs="Arial"/>
          <w:b/>
          <w:sz w:val="24"/>
          <w:szCs w:val="24"/>
          <w:lang w:val="es-ES_tradnl" w:eastAsia="es-ES"/>
        </w:rPr>
        <w:t xml:space="preserve"> </w:t>
      </w:r>
      <w:r>
        <w:rPr>
          <w:rFonts w:ascii="Arial" w:eastAsia="Times New Roman" w:hAnsi="Arial" w:cs="Arial"/>
          <w:bCs/>
          <w:sz w:val="24"/>
          <w:szCs w:val="24"/>
          <w:lang w:val="es-ES_tradnl" w:eastAsia="es-ES"/>
        </w:rPr>
        <w:t>por conducto del Director de lo Contencioso de la Procuraduría Fiscal de la Subsecretaría de Ingresos de la Secretaría de Finanzas del Poder Ejecutivo del Estado, lo acreditó</w:t>
      </w:r>
      <w:r w:rsidRPr="00101478">
        <w:rPr>
          <w:rFonts w:ascii="Arial" w:eastAsia="Times New Roman" w:hAnsi="Arial" w:cs="Arial"/>
          <w:bCs/>
          <w:sz w:val="24"/>
          <w:szCs w:val="24"/>
          <w:lang w:val="es-ES_tradnl" w:eastAsia="es-ES"/>
        </w:rPr>
        <w:t xml:space="preserve"> en términos de lo dispuesto por el artículo 151 de la Ley citada.</w:t>
      </w:r>
    </w:p>
    <w:p w14:paraId="213E58DC" w14:textId="77777777" w:rsidR="00D9594D" w:rsidRDefault="00D9594D" w:rsidP="00EF41C9">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 xml:space="preserve">ya que, de actualizarse las hipótesis normativas, ello impide la resolución de fondo del asunto y deberá </w:t>
      </w:r>
      <w:r>
        <w:rPr>
          <w:rFonts w:ascii="Arial" w:eastAsia="Times New Roman" w:hAnsi="Arial" w:cs="Arial"/>
          <w:bCs/>
          <w:sz w:val="24"/>
          <w:szCs w:val="24"/>
          <w:lang w:eastAsia="es-ES"/>
        </w:rPr>
        <w:lastRenderedPageBreak/>
        <w:t>decretarse su sobreseimiento, en términos de los artículos 161 y 162,</w:t>
      </w:r>
      <w:r>
        <w:rPr>
          <w:rFonts w:ascii="Arial" w:eastAsia="Times New Roman" w:hAnsi="Arial" w:cs="Arial"/>
          <w:sz w:val="24"/>
          <w:szCs w:val="24"/>
          <w:lang w:val="es-ES_tradnl" w:eastAsia="es-ES"/>
        </w:rPr>
        <w:t xml:space="preserve"> de la Ley </w:t>
      </w:r>
      <w:r w:rsidRPr="005B1844">
        <w:rPr>
          <w:rFonts w:ascii="Arial" w:eastAsia="Times New Roman" w:hAnsi="Arial" w:cs="Arial"/>
          <w:sz w:val="24"/>
          <w:szCs w:val="24"/>
          <w:lang w:val="es-ES_tradnl" w:eastAsia="es-ES"/>
        </w:rPr>
        <w:t>de Procedimiento y Justicia Administrativa para el Estado.</w:t>
      </w:r>
    </w:p>
    <w:p w14:paraId="6FE3C5F0" w14:textId="77777777" w:rsidR="00D9594D" w:rsidRPr="00402A0B" w:rsidRDefault="00D9594D" w:rsidP="00EF41C9">
      <w:pPr>
        <w:spacing w:line="360" w:lineRule="auto"/>
        <w:ind w:right="-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 xml:space="preserve">Este Juzgador de autos advierte, que no se actualiza causal alguna de improcedencia, por lo que </w:t>
      </w:r>
      <w:r>
        <w:rPr>
          <w:rFonts w:ascii="Arial" w:eastAsia="Times New Roman" w:hAnsi="Arial" w:cs="Arial"/>
          <w:b/>
          <w:sz w:val="24"/>
          <w:szCs w:val="24"/>
          <w:lang w:val="es-ES_tradnl" w:eastAsia="es-ES"/>
        </w:rPr>
        <w:t>NO SE SOBRESEE EL JUICIO.</w:t>
      </w:r>
    </w:p>
    <w:p w14:paraId="3B18D5A2" w14:textId="68210F9B" w:rsidR="00D9594D" w:rsidRDefault="00D9594D" w:rsidP="00EF41C9">
      <w:pPr>
        <w:pStyle w:val="corte3centro"/>
        <w:spacing w:after="240"/>
        <w:ind w:right="-1" w:firstLine="567"/>
        <w:jc w:val="both"/>
        <w:rPr>
          <w:rFonts w:cs="Arial"/>
          <w:b w:val="0"/>
          <w:sz w:val="24"/>
          <w:szCs w:val="24"/>
        </w:rPr>
      </w:pPr>
      <w:r w:rsidRPr="00C349CB">
        <w:rPr>
          <w:rFonts w:cs="Arial"/>
          <w:bCs/>
          <w:sz w:val="24"/>
          <w:szCs w:val="24"/>
          <w:lang w:eastAsia="es-ES"/>
        </w:rPr>
        <w:t>CUARTO</w:t>
      </w:r>
      <w:r>
        <w:rPr>
          <w:rFonts w:cs="Arial"/>
          <w:b w:val="0"/>
          <w:bCs/>
          <w:sz w:val="24"/>
          <w:szCs w:val="24"/>
          <w:lang w:eastAsia="es-ES"/>
        </w:rPr>
        <w:t xml:space="preserve">. El representante legal de la persona moral denominada </w:t>
      </w:r>
      <w:r w:rsidR="00BA6624" w:rsidRPr="00BA6624">
        <w:rPr>
          <w:rFonts w:cs="Arial"/>
          <w:sz w:val="24"/>
          <w:szCs w:val="24"/>
          <w:lang w:eastAsia="es-ES"/>
        </w:rPr>
        <w:t>“</w:t>
      </w:r>
      <w:r w:rsidR="00DB78A5">
        <w:rPr>
          <w:rFonts w:cs="Arial"/>
          <w:bCs/>
          <w:iCs/>
          <w:caps/>
          <w:kern w:val="2"/>
          <w:sz w:val="24"/>
          <w:szCs w:val="24"/>
          <w:lang w:eastAsia="es-ES"/>
        </w:rPr>
        <w:t>**********</w:t>
      </w:r>
      <w:r w:rsidR="00BA6624" w:rsidRPr="00BA6624">
        <w:rPr>
          <w:rFonts w:cs="Arial"/>
          <w:sz w:val="24"/>
          <w:szCs w:val="24"/>
          <w:lang w:eastAsia="es-ES"/>
        </w:rPr>
        <w:t>”</w:t>
      </w:r>
      <w:r w:rsidRPr="00BA6624">
        <w:rPr>
          <w:rFonts w:cs="Arial"/>
          <w:sz w:val="24"/>
          <w:szCs w:val="24"/>
          <w:lang w:eastAsia="es-ES"/>
        </w:rPr>
        <w:t>,</w:t>
      </w:r>
      <w:r>
        <w:rPr>
          <w:rFonts w:cs="Arial"/>
          <w:b w:val="0"/>
          <w:bCs/>
          <w:sz w:val="24"/>
          <w:szCs w:val="24"/>
          <w:lang w:eastAsia="es-ES"/>
        </w:rPr>
        <w:t xml:space="preserve"> demandó la nulidad del contenido en el oficio con número de control </w:t>
      </w:r>
      <w:r w:rsidR="00DB78A5">
        <w:rPr>
          <w:rFonts w:cs="Arial"/>
          <w:bCs/>
          <w:iCs/>
          <w:caps/>
          <w:kern w:val="2"/>
          <w:sz w:val="24"/>
          <w:szCs w:val="24"/>
          <w:lang w:eastAsia="es-ES"/>
        </w:rPr>
        <w:t>**********</w:t>
      </w:r>
      <w:r>
        <w:rPr>
          <w:rFonts w:cs="Arial"/>
          <w:b w:val="0"/>
          <w:bCs/>
          <w:sz w:val="24"/>
          <w:szCs w:val="24"/>
          <w:lang w:eastAsia="es-ES"/>
        </w:rPr>
        <w:t xml:space="preserve">, de </w:t>
      </w:r>
      <w:r w:rsidR="00BA6624">
        <w:rPr>
          <w:rFonts w:cs="Arial"/>
          <w:b w:val="0"/>
          <w:bCs/>
          <w:sz w:val="24"/>
          <w:szCs w:val="24"/>
          <w:lang w:eastAsia="es-ES"/>
        </w:rPr>
        <w:t xml:space="preserve">diecinueve de febrero </w:t>
      </w:r>
      <w:r>
        <w:rPr>
          <w:rFonts w:cs="Arial"/>
          <w:b w:val="0"/>
          <w:bCs/>
          <w:sz w:val="24"/>
          <w:szCs w:val="24"/>
          <w:lang w:eastAsia="es-ES"/>
        </w:rPr>
        <w:t>de dos mil diecinueve</w:t>
      </w:r>
      <w:r w:rsidRPr="00D7799B">
        <w:rPr>
          <w:rFonts w:cs="Arial"/>
          <w:b w:val="0"/>
          <w:sz w:val="24"/>
          <w:szCs w:val="24"/>
        </w:rPr>
        <w:t>, emitido por la Directora de Ingresos y Recaudación de la Secretaría de Finanzas del Poder Ejecutivo de</w:t>
      </w:r>
      <w:r>
        <w:rPr>
          <w:rFonts w:cs="Arial"/>
          <w:b w:val="0"/>
          <w:sz w:val="24"/>
          <w:szCs w:val="24"/>
        </w:rPr>
        <w:t>l Estado de Oaxaca, toda vez que en ella no se señalaron las causas particulares o razones por las cuales estimó se encontraba omisa en el cumplimiento de sus obligaciones fiscales.</w:t>
      </w:r>
    </w:p>
    <w:p w14:paraId="42C869F0" w14:textId="415961D6" w:rsidR="00D9594D" w:rsidRDefault="00D9594D" w:rsidP="00EF41C9">
      <w:pPr>
        <w:pStyle w:val="corte3centro"/>
        <w:ind w:right="-1" w:firstLine="567"/>
        <w:jc w:val="both"/>
        <w:rPr>
          <w:rFonts w:cs="Arial"/>
          <w:b w:val="0"/>
          <w:sz w:val="24"/>
          <w:szCs w:val="24"/>
        </w:rPr>
      </w:pPr>
      <w:r>
        <w:rPr>
          <w:rFonts w:cs="Arial"/>
          <w:b w:val="0"/>
          <w:sz w:val="24"/>
          <w:szCs w:val="24"/>
        </w:rPr>
        <w:t xml:space="preserve">Ofreciendo como pruebas, las siguientes: </w:t>
      </w:r>
      <w:r w:rsidRPr="00607956">
        <w:rPr>
          <w:rFonts w:cs="Arial"/>
          <w:sz w:val="24"/>
          <w:szCs w:val="24"/>
        </w:rPr>
        <w:t>1</w:t>
      </w:r>
      <w:r w:rsidRPr="00E660CC">
        <w:rPr>
          <w:rFonts w:cs="Arial"/>
          <w:sz w:val="24"/>
          <w:szCs w:val="24"/>
        </w:rPr>
        <w:t xml:space="preserve">. </w:t>
      </w:r>
      <w:r w:rsidRPr="00E6753C">
        <w:rPr>
          <w:rFonts w:cs="Arial"/>
          <w:bCs/>
          <w:sz w:val="24"/>
          <w:szCs w:val="24"/>
        </w:rPr>
        <w:t>Documental Pública</w:t>
      </w:r>
      <w:r w:rsidRPr="00607956">
        <w:rPr>
          <w:rFonts w:cs="Arial"/>
          <w:b w:val="0"/>
          <w:sz w:val="24"/>
          <w:szCs w:val="24"/>
        </w:rPr>
        <w:t>.</w:t>
      </w:r>
      <w:r w:rsidRPr="00607956">
        <w:rPr>
          <w:rFonts w:cs="Arial"/>
          <w:b w:val="0"/>
          <w:bCs/>
          <w:sz w:val="24"/>
          <w:szCs w:val="24"/>
        </w:rPr>
        <w:t xml:space="preserve"> Consistente en el original de la multa por infracción relacionada con la presentación de declaraciones del impuesto sobre erogaciones por remuneraciones al trabajo personal con número de c</w:t>
      </w:r>
      <w:r w:rsidRPr="00607956">
        <w:rPr>
          <w:rFonts w:cs="Arial"/>
          <w:b w:val="0"/>
          <w:sz w:val="24"/>
          <w:szCs w:val="24"/>
        </w:rPr>
        <w:t xml:space="preserve">ontrol </w:t>
      </w:r>
      <w:r w:rsidR="00DB78A5">
        <w:rPr>
          <w:rFonts w:cs="Arial"/>
          <w:bCs/>
          <w:iCs/>
          <w:caps/>
          <w:kern w:val="2"/>
          <w:sz w:val="24"/>
          <w:szCs w:val="24"/>
          <w:lang w:eastAsia="es-ES"/>
        </w:rPr>
        <w:t>**********</w:t>
      </w:r>
      <w:r w:rsidRPr="00607956">
        <w:rPr>
          <w:rFonts w:cs="Arial"/>
          <w:b w:val="0"/>
          <w:sz w:val="24"/>
          <w:szCs w:val="24"/>
        </w:rPr>
        <w:t>, de diecinueve de febrero del presente año, emitido por la Directora de Ingresos y Recaudación de la Secretaría de Finanzas del Gobierno del Estado</w:t>
      </w:r>
      <w:r>
        <w:rPr>
          <w:rFonts w:cs="Arial"/>
          <w:b w:val="0"/>
          <w:sz w:val="24"/>
          <w:szCs w:val="24"/>
        </w:rPr>
        <w:t xml:space="preserve">; y </w:t>
      </w:r>
      <w:r w:rsidRPr="00E6753C">
        <w:rPr>
          <w:rFonts w:cs="Arial"/>
          <w:sz w:val="24"/>
          <w:szCs w:val="24"/>
        </w:rPr>
        <w:t>2. Documental pública</w:t>
      </w:r>
      <w:r w:rsidRPr="00607956">
        <w:rPr>
          <w:rFonts w:cs="Arial"/>
          <w:b w:val="0"/>
          <w:bCs/>
          <w:sz w:val="24"/>
          <w:szCs w:val="24"/>
        </w:rPr>
        <w:t>.</w:t>
      </w:r>
      <w:r w:rsidRPr="00607956">
        <w:rPr>
          <w:rFonts w:cs="Arial"/>
          <w:b w:val="0"/>
          <w:sz w:val="24"/>
          <w:szCs w:val="24"/>
        </w:rPr>
        <w:t xml:space="preserve"> Instrumento Notarial número </w:t>
      </w:r>
      <w:r w:rsidR="00DB78A5">
        <w:rPr>
          <w:rFonts w:cs="Arial"/>
          <w:bCs/>
          <w:iCs/>
          <w:caps/>
          <w:kern w:val="2"/>
          <w:sz w:val="24"/>
          <w:szCs w:val="24"/>
          <w:lang w:eastAsia="es-ES"/>
        </w:rPr>
        <w:t>**********</w:t>
      </w:r>
      <w:r w:rsidRPr="00607956">
        <w:rPr>
          <w:rFonts w:cs="Arial"/>
          <w:b w:val="0"/>
          <w:sz w:val="24"/>
          <w:szCs w:val="24"/>
        </w:rPr>
        <w:t xml:space="preserve">, volumen número </w:t>
      </w:r>
      <w:r w:rsidR="00DB78A5">
        <w:rPr>
          <w:rFonts w:cs="Arial"/>
          <w:bCs/>
          <w:iCs/>
          <w:caps/>
          <w:kern w:val="2"/>
          <w:sz w:val="24"/>
          <w:szCs w:val="24"/>
          <w:lang w:eastAsia="es-ES"/>
        </w:rPr>
        <w:t>**********</w:t>
      </w:r>
      <w:r w:rsidRPr="00607956">
        <w:rPr>
          <w:rFonts w:cs="Arial"/>
          <w:b w:val="0"/>
          <w:sz w:val="24"/>
          <w:szCs w:val="24"/>
        </w:rPr>
        <w:t xml:space="preserve">, del Protocolo del Notario Público número Quince en el Estado, certificación pasada ante la fe del Notario Público número </w:t>
      </w:r>
      <w:r w:rsidR="00DB78A5">
        <w:rPr>
          <w:rFonts w:cs="Arial"/>
          <w:bCs/>
          <w:iCs/>
          <w:caps/>
          <w:kern w:val="2"/>
          <w:sz w:val="24"/>
          <w:szCs w:val="24"/>
          <w:lang w:eastAsia="es-ES"/>
        </w:rPr>
        <w:t>**********</w:t>
      </w:r>
      <w:r w:rsidR="00DB78A5">
        <w:rPr>
          <w:rFonts w:cs="Arial"/>
          <w:bCs/>
          <w:iCs/>
          <w:caps/>
          <w:kern w:val="2"/>
          <w:sz w:val="24"/>
          <w:szCs w:val="24"/>
          <w:lang w:eastAsia="es-ES"/>
        </w:rPr>
        <w:t xml:space="preserve"> </w:t>
      </w:r>
      <w:r w:rsidRPr="00607956">
        <w:rPr>
          <w:rFonts w:cs="Arial"/>
          <w:b w:val="0"/>
          <w:sz w:val="24"/>
          <w:szCs w:val="24"/>
        </w:rPr>
        <w:t>en el Estado</w:t>
      </w:r>
      <w:r w:rsidR="00E6753C">
        <w:rPr>
          <w:rFonts w:cs="Arial"/>
          <w:b w:val="0"/>
          <w:sz w:val="24"/>
          <w:szCs w:val="24"/>
        </w:rPr>
        <w:t>;</w:t>
      </w:r>
      <w:r>
        <w:rPr>
          <w:rFonts w:cs="Arial"/>
          <w:b w:val="0"/>
          <w:sz w:val="24"/>
          <w:szCs w:val="24"/>
        </w:rPr>
        <w:t xml:space="preserve"> mismas </w:t>
      </w:r>
      <w:r w:rsidR="00E6753C">
        <w:rPr>
          <w:rFonts w:cs="Arial"/>
          <w:b w:val="0"/>
          <w:sz w:val="24"/>
          <w:szCs w:val="24"/>
        </w:rPr>
        <w:t xml:space="preserve">que </w:t>
      </w:r>
      <w:r w:rsidRPr="00F7242F">
        <w:rPr>
          <w:rFonts w:cs="Arial"/>
          <w:b w:val="0"/>
          <w:sz w:val="24"/>
          <w:szCs w:val="24"/>
        </w:rPr>
        <w:t>al haber sido expedidas por funcionarios públicos en ejercicio</w:t>
      </w:r>
      <w:r w:rsidR="00E6753C">
        <w:rPr>
          <w:rFonts w:cs="Arial"/>
          <w:b w:val="0"/>
          <w:sz w:val="24"/>
          <w:szCs w:val="24"/>
        </w:rPr>
        <w:t xml:space="preserve"> de sus funciones</w:t>
      </w:r>
      <w:r>
        <w:rPr>
          <w:rFonts w:cs="Arial"/>
          <w:b w:val="0"/>
          <w:sz w:val="24"/>
          <w:szCs w:val="24"/>
        </w:rPr>
        <w:t>,</w:t>
      </w:r>
      <w:r w:rsidRPr="00F7242F">
        <w:rPr>
          <w:rFonts w:cs="Arial"/>
          <w:b w:val="0"/>
          <w:sz w:val="24"/>
          <w:szCs w:val="24"/>
        </w:rPr>
        <w:t xml:space="preserve"> </w:t>
      </w:r>
      <w:r w:rsidR="00E6753C">
        <w:rPr>
          <w:rFonts w:cs="Arial"/>
          <w:b w:val="0"/>
          <w:sz w:val="24"/>
          <w:szCs w:val="24"/>
        </w:rPr>
        <w:t xml:space="preserve">hacen prueba plena en términos de la </w:t>
      </w:r>
      <w:r>
        <w:rPr>
          <w:rFonts w:cs="Arial"/>
          <w:b w:val="0"/>
          <w:sz w:val="24"/>
          <w:szCs w:val="24"/>
        </w:rPr>
        <w:t>fracci</w:t>
      </w:r>
      <w:r w:rsidR="00E6753C">
        <w:rPr>
          <w:rFonts w:cs="Arial"/>
          <w:b w:val="0"/>
          <w:sz w:val="24"/>
          <w:szCs w:val="24"/>
        </w:rPr>
        <w:t>ón</w:t>
      </w:r>
      <w:r>
        <w:rPr>
          <w:rFonts w:cs="Arial"/>
          <w:b w:val="0"/>
          <w:sz w:val="24"/>
          <w:szCs w:val="24"/>
        </w:rPr>
        <w:t xml:space="preserve"> </w:t>
      </w:r>
      <w:r w:rsidRPr="00F7242F">
        <w:rPr>
          <w:rFonts w:cs="Arial"/>
          <w:b w:val="0"/>
          <w:sz w:val="24"/>
          <w:szCs w:val="24"/>
        </w:rPr>
        <w:t>I del artículo 203 de la Ley de Procedimiento y Justicia Administrativa para el Estado.</w:t>
      </w:r>
    </w:p>
    <w:p w14:paraId="1D94FDF9" w14:textId="77777777" w:rsidR="00D9594D" w:rsidRDefault="00D9594D" w:rsidP="00EF41C9">
      <w:pPr>
        <w:pStyle w:val="corte3centro"/>
        <w:ind w:right="-1" w:firstLine="567"/>
        <w:jc w:val="both"/>
        <w:rPr>
          <w:rFonts w:cs="Arial"/>
          <w:b w:val="0"/>
          <w:sz w:val="24"/>
          <w:szCs w:val="24"/>
        </w:rPr>
      </w:pPr>
    </w:p>
    <w:p w14:paraId="64CDBBC7" w14:textId="2903870C" w:rsidR="00D9594D" w:rsidRPr="00FA5E8A" w:rsidRDefault="00D9594D" w:rsidP="00EF41C9">
      <w:pPr>
        <w:pStyle w:val="corte3centro"/>
        <w:ind w:right="-1" w:firstLine="567"/>
        <w:jc w:val="both"/>
        <w:rPr>
          <w:rFonts w:cs="Arial"/>
          <w:b w:val="0"/>
          <w:sz w:val="24"/>
          <w:szCs w:val="24"/>
        </w:rPr>
      </w:pPr>
      <w:r>
        <w:rPr>
          <w:rFonts w:cs="Arial"/>
          <w:b w:val="0"/>
          <w:bCs/>
          <w:sz w:val="24"/>
          <w:szCs w:val="24"/>
          <w:lang w:val="es-ES"/>
        </w:rPr>
        <w:t xml:space="preserve">Por su parte, </w:t>
      </w:r>
      <w:r w:rsidR="008D7C04">
        <w:rPr>
          <w:rFonts w:cs="Arial"/>
          <w:b w:val="0"/>
          <w:bCs/>
          <w:sz w:val="24"/>
          <w:szCs w:val="24"/>
          <w:lang w:val="es-ES"/>
        </w:rPr>
        <w:t xml:space="preserve">la </w:t>
      </w:r>
      <w:r w:rsidR="008D7C04">
        <w:rPr>
          <w:rFonts w:cs="Arial"/>
          <w:sz w:val="24"/>
          <w:szCs w:val="24"/>
          <w:lang w:val="es-ES"/>
        </w:rPr>
        <w:t xml:space="preserve">autoridad demandada </w:t>
      </w:r>
      <w:r w:rsidR="008D7C04">
        <w:rPr>
          <w:rFonts w:cs="Arial"/>
          <w:b w:val="0"/>
          <w:bCs/>
          <w:sz w:val="24"/>
          <w:szCs w:val="24"/>
          <w:lang w:val="es-ES"/>
        </w:rPr>
        <w:t xml:space="preserve">por conducto de </w:t>
      </w:r>
      <w:r>
        <w:rPr>
          <w:rFonts w:cs="Arial"/>
          <w:b w:val="0"/>
          <w:bCs/>
          <w:sz w:val="24"/>
          <w:szCs w:val="24"/>
          <w:lang w:val="es-ES"/>
        </w:rPr>
        <w:t>la Directora de lo Contencioso de la Secretaría de Finanzas del Poder Ejecutivo del Estado, en su contestación de demanda, manifestó que el acto impugnado cumple con lo establecido en el artículo 16 de la Constitución Federal, ya que se encuentra adecuada y suficientemente fundado y motivado, pues se expresó con precisión el precepto legal aplicable al caso y se señalaron las circunstancias que le dieron motivo a su hacer, existiendo adecuación entre los motivos aducidos y las normas aplicables, es decir, que se configura la hipótesis normativa y de ahí la emisión del acto.</w:t>
      </w:r>
      <w:r>
        <w:rPr>
          <w:rFonts w:cs="Arial"/>
          <w:sz w:val="24"/>
          <w:szCs w:val="24"/>
        </w:rPr>
        <w:t xml:space="preserve"> </w:t>
      </w:r>
    </w:p>
    <w:p w14:paraId="36638748" w14:textId="689AB85A" w:rsidR="00945B25" w:rsidRDefault="00D9594D" w:rsidP="00EF41C9">
      <w:pPr>
        <w:pStyle w:val="corte3centro"/>
        <w:spacing w:after="240"/>
        <w:ind w:right="-1" w:firstLine="567"/>
        <w:jc w:val="both"/>
        <w:rPr>
          <w:rFonts w:cs="Arial"/>
          <w:b w:val="0"/>
          <w:sz w:val="24"/>
          <w:szCs w:val="24"/>
        </w:rPr>
      </w:pPr>
      <w:r>
        <w:rPr>
          <w:rFonts w:cs="Arial"/>
          <w:b w:val="0"/>
          <w:bCs/>
          <w:sz w:val="24"/>
          <w:szCs w:val="24"/>
        </w:rPr>
        <w:t xml:space="preserve">Ofreciendo como sus pruebas: </w:t>
      </w:r>
      <w:r w:rsidRPr="00E6753C">
        <w:rPr>
          <w:rFonts w:cs="Arial"/>
          <w:bCs/>
          <w:sz w:val="24"/>
          <w:szCs w:val="24"/>
        </w:rPr>
        <w:t>1. La documental pública.</w:t>
      </w:r>
      <w:r>
        <w:rPr>
          <w:rFonts w:cs="Arial"/>
          <w:sz w:val="24"/>
          <w:szCs w:val="24"/>
        </w:rPr>
        <w:t xml:space="preserve"> </w:t>
      </w:r>
      <w:r w:rsidRPr="00FA5E8A">
        <w:rPr>
          <w:rFonts w:cs="Arial"/>
          <w:b w:val="0"/>
          <w:sz w:val="24"/>
          <w:szCs w:val="24"/>
        </w:rPr>
        <w:t xml:space="preserve">Consistente en un cuadernillo de copias certificadas integrado por dos fojas que contiene: </w:t>
      </w:r>
      <w:r w:rsidRPr="00E6753C">
        <w:rPr>
          <w:rFonts w:cs="Arial"/>
          <w:sz w:val="24"/>
          <w:szCs w:val="24"/>
        </w:rPr>
        <w:t>a)</w:t>
      </w:r>
      <w:r w:rsidRPr="00FA5E8A">
        <w:rPr>
          <w:rFonts w:cs="Arial"/>
          <w:b w:val="0"/>
          <w:bCs/>
          <w:sz w:val="24"/>
          <w:szCs w:val="24"/>
        </w:rPr>
        <w:t xml:space="preserve"> </w:t>
      </w:r>
      <w:r w:rsidRPr="00FA5E8A">
        <w:rPr>
          <w:rFonts w:cs="Arial"/>
          <w:b w:val="0"/>
          <w:sz w:val="24"/>
          <w:szCs w:val="24"/>
        </w:rPr>
        <w:t xml:space="preserve">Multa por infracción relacionada con la presentación de declaraciones del Impuesto por Remuneraciones al Trabajo Personal, con número de control </w:t>
      </w:r>
      <w:r w:rsidR="00DB78A5">
        <w:rPr>
          <w:rFonts w:cs="Arial"/>
          <w:bCs/>
          <w:iCs/>
          <w:caps/>
          <w:kern w:val="2"/>
          <w:sz w:val="24"/>
          <w:szCs w:val="24"/>
          <w:lang w:eastAsia="es-ES"/>
        </w:rPr>
        <w:t>**********</w:t>
      </w:r>
      <w:r w:rsidRPr="00FA5E8A">
        <w:rPr>
          <w:rFonts w:cs="Arial"/>
          <w:b w:val="0"/>
          <w:bCs/>
          <w:sz w:val="24"/>
          <w:szCs w:val="24"/>
        </w:rPr>
        <w:t xml:space="preserve">, </w:t>
      </w:r>
      <w:r w:rsidRPr="00FA5E8A">
        <w:rPr>
          <w:rFonts w:cs="Arial"/>
          <w:b w:val="0"/>
          <w:sz w:val="24"/>
          <w:szCs w:val="24"/>
        </w:rPr>
        <w:t xml:space="preserve">de fecha diecinueve de febrero de dos mil diecinueve; </w:t>
      </w:r>
      <w:r w:rsidRPr="00E6753C">
        <w:rPr>
          <w:rFonts w:cs="Arial"/>
          <w:sz w:val="24"/>
          <w:szCs w:val="24"/>
        </w:rPr>
        <w:t xml:space="preserve">b) </w:t>
      </w:r>
      <w:r w:rsidRPr="00FA5E8A">
        <w:rPr>
          <w:rFonts w:cs="Arial"/>
          <w:b w:val="0"/>
          <w:sz w:val="24"/>
          <w:szCs w:val="24"/>
        </w:rPr>
        <w:t xml:space="preserve">Constancia de notificación del Servicio Postal Mexicano (SPM </w:t>
      </w:r>
      <w:r w:rsidR="00DB78A5">
        <w:rPr>
          <w:rFonts w:cs="Arial"/>
          <w:bCs/>
          <w:iCs/>
          <w:caps/>
          <w:kern w:val="2"/>
          <w:sz w:val="24"/>
          <w:szCs w:val="24"/>
          <w:lang w:eastAsia="es-ES"/>
        </w:rPr>
        <w:t>**********</w:t>
      </w:r>
      <w:r w:rsidRPr="00FA5E8A">
        <w:rPr>
          <w:rFonts w:cs="Arial"/>
          <w:b w:val="0"/>
          <w:sz w:val="24"/>
          <w:szCs w:val="24"/>
        </w:rPr>
        <w:t xml:space="preserve">), de fecha ocho de septiembre de dos mil diecinueve consistente en el correo certificado con acuse de recibo; </w:t>
      </w:r>
      <w:r w:rsidRPr="00FA5E8A">
        <w:rPr>
          <w:rFonts w:cs="Arial"/>
          <w:bCs/>
          <w:sz w:val="24"/>
          <w:szCs w:val="24"/>
        </w:rPr>
        <w:t>2.</w:t>
      </w:r>
      <w:r w:rsidRPr="00FA5E8A">
        <w:rPr>
          <w:rFonts w:cs="Arial"/>
          <w:b w:val="0"/>
          <w:bCs/>
          <w:sz w:val="24"/>
          <w:szCs w:val="24"/>
        </w:rPr>
        <w:t xml:space="preserve"> </w:t>
      </w:r>
      <w:r w:rsidRPr="00E6753C">
        <w:rPr>
          <w:rFonts w:cs="Arial"/>
          <w:sz w:val="24"/>
          <w:szCs w:val="24"/>
        </w:rPr>
        <w:t xml:space="preserve">La </w:t>
      </w:r>
      <w:r w:rsidRPr="00E6753C">
        <w:rPr>
          <w:rFonts w:cs="Arial"/>
          <w:sz w:val="24"/>
          <w:szCs w:val="24"/>
        </w:rPr>
        <w:lastRenderedPageBreak/>
        <w:t>documental pública.</w:t>
      </w:r>
      <w:r w:rsidRPr="00FA5E8A">
        <w:rPr>
          <w:rFonts w:cs="Arial"/>
          <w:b w:val="0"/>
          <w:bCs/>
          <w:sz w:val="24"/>
          <w:szCs w:val="24"/>
        </w:rPr>
        <w:t xml:space="preserve"> </w:t>
      </w:r>
      <w:r w:rsidRPr="00FA5E8A">
        <w:rPr>
          <w:rFonts w:cs="Arial"/>
          <w:b w:val="0"/>
          <w:sz w:val="24"/>
          <w:szCs w:val="24"/>
        </w:rPr>
        <w:t>Consistente en cuadernillo de copias integrado p</w:t>
      </w:r>
      <w:r w:rsidR="00DB78A5">
        <w:rPr>
          <w:rFonts w:cs="Arial"/>
          <w:b w:val="0"/>
          <w:sz w:val="24"/>
          <w:szCs w:val="24"/>
        </w:rPr>
        <w:t xml:space="preserve">or veintiún fojas que contiene: </w:t>
      </w:r>
      <w:r w:rsidRPr="00E6753C">
        <w:rPr>
          <w:rFonts w:cs="Arial"/>
          <w:sz w:val="24"/>
          <w:szCs w:val="24"/>
        </w:rPr>
        <w:t>a)</w:t>
      </w:r>
      <w:r w:rsidRPr="00FA5E8A">
        <w:rPr>
          <w:rFonts w:cs="Arial"/>
          <w:b w:val="0"/>
          <w:bCs/>
          <w:sz w:val="24"/>
          <w:szCs w:val="24"/>
        </w:rPr>
        <w:t xml:space="preserve"> </w:t>
      </w:r>
      <w:r w:rsidRPr="00FA5E8A">
        <w:rPr>
          <w:rFonts w:cs="Arial"/>
          <w:b w:val="0"/>
          <w:sz w:val="24"/>
          <w:szCs w:val="24"/>
        </w:rPr>
        <w:t xml:space="preserve">Formato de Avisos al Registro Estatal de Contribuyentes, con número de folio </w:t>
      </w:r>
      <w:r w:rsidR="00DB6029">
        <w:rPr>
          <w:rFonts w:cs="Arial"/>
          <w:bCs/>
          <w:iCs/>
          <w:caps/>
          <w:kern w:val="2"/>
          <w:sz w:val="24"/>
          <w:szCs w:val="24"/>
          <w:lang w:eastAsia="es-ES"/>
        </w:rPr>
        <w:t>**********</w:t>
      </w:r>
      <w:r w:rsidRPr="00FA5E8A">
        <w:rPr>
          <w:rFonts w:cs="Arial"/>
          <w:b w:val="0"/>
          <w:bCs/>
          <w:sz w:val="24"/>
          <w:szCs w:val="24"/>
        </w:rPr>
        <w:t xml:space="preserve"> </w:t>
      </w:r>
      <w:r w:rsidRPr="00FA5E8A">
        <w:rPr>
          <w:rFonts w:cs="Arial"/>
          <w:b w:val="0"/>
          <w:sz w:val="24"/>
          <w:szCs w:val="24"/>
        </w:rPr>
        <w:t xml:space="preserve">de fecha once de diciembre de dos mil quince; </w:t>
      </w:r>
      <w:r w:rsidRPr="00E6753C">
        <w:rPr>
          <w:rFonts w:cs="Arial"/>
          <w:sz w:val="24"/>
          <w:szCs w:val="24"/>
        </w:rPr>
        <w:t>b)</w:t>
      </w:r>
      <w:r w:rsidRPr="00FA5E8A">
        <w:rPr>
          <w:rFonts w:cs="Arial"/>
          <w:b w:val="0"/>
          <w:bCs/>
          <w:sz w:val="24"/>
          <w:szCs w:val="24"/>
        </w:rPr>
        <w:t xml:space="preserve"> </w:t>
      </w:r>
      <w:r w:rsidRPr="00FA5E8A">
        <w:rPr>
          <w:rFonts w:cs="Arial"/>
          <w:b w:val="0"/>
          <w:sz w:val="24"/>
          <w:szCs w:val="24"/>
        </w:rPr>
        <w:t xml:space="preserve">Formato de Solicitud de clave de identificación personal “CIP” de fecha once de diciembre de dos mil quince; </w:t>
      </w:r>
      <w:r w:rsidRPr="00E6753C">
        <w:rPr>
          <w:rFonts w:cs="Arial"/>
          <w:sz w:val="24"/>
          <w:szCs w:val="24"/>
        </w:rPr>
        <w:t>c)</w:t>
      </w:r>
      <w:r w:rsidRPr="00FA5E8A">
        <w:rPr>
          <w:rFonts w:cs="Arial"/>
          <w:b w:val="0"/>
          <w:bCs/>
          <w:sz w:val="24"/>
          <w:szCs w:val="24"/>
        </w:rPr>
        <w:t xml:space="preserve"> </w:t>
      </w:r>
      <w:r w:rsidRPr="00FA5E8A">
        <w:rPr>
          <w:rFonts w:cs="Arial"/>
          <w:b w:val="0"/>
          <w:sz w:val="24"/>
          <w:szCs w:val="24"/>
        </w:rPr>
        <w:t xml:space="preserve">Cédula de Identificación Fiscal, a nombre de la persona moral </w:t>
      </w:r>
      <w:bookmarkStart w:id="1" w:name="_Hlk58233039"/>
      <w:r w:rsidRPr="00FA5E8A">
        <w:rPr>
          <w:rFonts w:cs="Arial"/>
          <w:b w:val="0"/>
          <w:sz w:val="24"/>
          <w:szCs w:val="24"/>
        </w:rPr>
        <w:t>“</w:t>
      </w:r>
      <w:r w:rsidR="00DB6029">
        <w:rPr>
          <w:rFonts w:cs="Arial"/>
          <w:bCs/>
          <w:iCs/>
          <w:caps/>
          <w:kern w:val="2"/>
          <w:sz w:val="24"/>
          <w:szCs w:val="24"/>
          <w:lang w:eastAsia="es-ES"/>
        </w:rPr>
        <w:t>**********</w:t>
      </w:r>
      <w:r w:rsidRPr="00FA5E8A">
        <w:rPr>
          <w:rFonts w:cs="Arial"/>
          <w:b w:val="0"/>
          <w:sz w:val="24"/>
          <w:szCs w:val="24"/>
        </w:rPr>
        <w:t>”</w:t>
      </w:r>
      <w:r>
        <w:rPr>
          <w:rFonts w:cs="Arial"/>
          <w:b w:val="0"/>
          <w:sz w:val="24"/>
          <w:szCs w:val="24"/>
        </w:rPr>
        <w:t xml:space="preserve"> </w:t>
      </w:r>
      <w:bookmarkEnd w:id="1"/>
      <w:r w:rsidRPr="00E6753C">
        <w:rPr>
          <w:rFonts w:cs="Arial"/>
          <w:sz w:val="24"/>
          <w:szCs w:val="24"/>
        </w:rPr>
        <w:t>d)</w:t>
      </w:r>
      <w:r w:rsidRPr="00FA5E8A">
        <w:rPr>
          <w:rFonts w:cs="Arial"/>
          <w:b w:val="0"/>
          <w:bCs/>
          <w:sz w:val="24"/>
          <w:szCs w:val="24"/>
        </w:rPr>
        <w:t xml:space="preserve"> </w:t>
      </w:r>
      <w:r w:rsidRPr="00FA5E8A">
        <w:rPr>
          <w:rFonts w:cs="Arial"/>
          <w:b w:val="0"/>
          <w:sz w:val="24"/>
          <w:szCs w:val="24"/>
        </w:rPr>
        <w:t xml:space="preserve">Instrumento Notarial </w:t>
      </w:r>
      <w:r w:rsidR="00DB6029">
        <w:rPr>
          <w:rFonts w:cs="Arial"/>
          <w:bCs/>
          <w:iCs/>
          <w:caps/>
          <w:kern w:val="2"/>
          <w:sz w:val="24"/>
          <w:szCs w:val="24"/>
          <w:lang w:eastAsia="es-ES"/>
        </w:rPr>
        <w:t>**********</w:t>
      </w:r>
      <w:r w:rsidRPr="00FA5E8A">
        <w:rPr>
          <w:rFonts w:cs="Arial"/>
          <w:b w:val="0"/>
          <w:sz w:val="24"/>
          <w:szCs w:val="24"/>
        </w:rPr>
        <w:t xml:space="preserve">. Volumen número </w:t>
      </w:r>
      <w:r w:rsidR="00DB6029">
        <w:rPr>
          <w:rFonts w:cs="Arial"/>
          <w:bCs/>
          <w:iCs/>
          <w:caps/>
          <w:kern w:val="2"/>
          <w:sz w:val="24"/>
          <w:szCs w:val="24"/>
          <w:lang w:eastAsia="es-ES"/>
        </w:rPr>
        <w:t>**********</w:t>
      </w:r>
      <w:r w:rsidRPr="00FA5E8A">
        <w:rPr>
          <w:rFonts w:cs="Arial"/>
          <w:b w:val="0"/>
          <w:sz w:val="24"/>
          <w:szCs w:val="24"/>
        </w:rPr>
        <w:t>, que contiene el acta constitutiva a nombre de “</w:t>
      </w:r>
      <w:r w:rsidR="00DB6029">
        <w:rPr>
          <w:rFonts w:cs="Arial"/>
          <w:bCs/>
          <w:iCs/>
          <w:caps/>
          <w:kern w:val="2"/>
          <w:sz w:val="24"/>
          <w:szCs w:val="24"/>
          <w:lang w:eastAsia="es-ES"/>
        </w:rPr>
        <w:t>**********</w:t>
      </w:r>
      <w:r w:rsidRPr="00FA5E8A">
        <w:rPr>
          <w:rFonts w:cs="Arial"/>
          <w:b w:val="0"/>
          <w:sz w:val="24"/>
          <w:szCs w:val="24"/>
        </w:rPr>
        <w:t xml:space="preserve">, de fecha trece de abril de mil novecientos noventa y nueve del Protocolo de Notario Público número </w:t>
      </w:r>
      <w:r w:rsidR="00DB6029">
        <w:rPr>
          <w:rFonts w:cs="Arial"/>
          <w:bCs/>
          <w:iCs/>
          <w:caps/>
          <w:kern w:val="2"/>
          <w:sz w:val="24"/>
          <w:szCs w:val="24"/>
          <w:lang w:eastAsia="es-ES"/>
        </w:rPr>
        <w:t>**********</w:t>
      </w:r>
      <w:r w:rsidR="00DB6029">
        <w:rPr>
          <w:rFonts w:cs="Arial"/>
          <w:bCs/>
          <w:iCs/>
          <w:caps/>
          <w:kern w:val="2"/>
          <w:sz w:val="24"/>
          <w:szCs w:val="24"/>
          <w:lang w:eastAsia="es-ES"/>
        </w:rPr>
        <w:t xml:space="preserve"> </w:t>
      </w:r>
      <w:r w:rsidRPr="00FA5E8A">
        <w:rPr>
          <w:rFonts w:cs="Arial"/>
          <w:b w:val="0"/>
          <w:sz w:val="24"/>
          <w:szCs w:val="24"/>
        </w:rPr>
        <w:t>en el Estado;</w:t>
      </w:r>
      <w:r>
        <w:rPr>
          <w:rFonts w:cs="Arial"/>
          <w:sz w:val="24"/>
          <w:szCs w:val="24"/>
        </w:rPr>
        <w:t xml:space="preserve"> </w:t>
      </w:r>
      <w:r w:rsidRPr="00E6753C">
        <w:rPr>
          <w:rFonts w:cs="Arial"/>
          <w:sz w:val="24"/>
          <w:szCs w:val="24"/>
        </w:rPr>
        <w:t>3. La presunción legal y humana; y 4. La instrumental de actuaciones</w:t>
      </w:r>
      <w:r>
        <w:rPr>
          <w:rFonts w:cs="Arial"/>
          <w:b w:val="0"/>
          <w:sz w:val="24"/>
          <w:szCs w:val="24"/>
        </w:rPr>
        <w:t xml:space="preserve">, las pruebas </w:t>
      </w:r>
      <w:r w:rsidRPr="00F7242F">
        <w:rPr>
          <w:rFonts w:cs="Arial"/>
          <w:b w:val="0"/>
          <w:sz w:val="24"/>
          <w:szCs w:val="24"/>
        </w:rPr>
        <w:t xml:space="preserve">señaladas con los números del 1 </w:t>
      </w:r>
      <w:r w:rsidR="00E6753C">
        <w:rPr>
          <w:rFonts w:cs="Arial"/>
          <w:b w:val="0"/>
          <w:sz w:val="24"/>
          <w:szCs w:val="24"/>
        </w:rPr>
        <w:t xml:space="preserve">y </w:t>
      </w:r>
      <w:r>
        <w:rPr>
          <w:rFonts w:cs="Arial"/>
          <w:b w:val="0"/>
          <w:sz w:val="24"/>
          <w:szCs w:val="24"/>
        </w:rPr>
        <w:t>2</w:t>
      </w:r>
      <w:r w:rsidRPr="00F7242F">
        <w:rPr>
          <w:rFonts w:cs="Arial"/>
          <w:b w:val="0"/>
          <w:sz w:val="24"/>
          <w:szCs w:val="24"/>
        </w:rPr>
        <w:t xml:space="preserve">, hacen prueba plena, al haber sido expedidas por funcionarios públicos en ejercicio de su encargo y las pruebas marcadas con los números </w:t>
      </w:r>
      <w:r>
        <w:rPr>
          <w:rFonts w:cs="Arial"/>
          <w:b w:val="0"/>
          <w:sz w:val="24"/>
          <w:szCs w:val="24"/>
        </w:rPr>
        <w:t>3</w:t>
      </w:r>
      <w:r w:rsidRPr="00F7242F">
        <w:rPr>
          <w:rFonts w:cs="Arial"/>
          <w:b w:val="0"/>
          <w:sz w:val="24"/>
          <w:szCs w:val="24"/>
        </w:rPr>
        <w:t xml:space="preserve"> y </w:t>
      </w:r>
      <w:r>
        <w:rPr>
          <w:rFonts w:cs="Arial"/>
          <w:b w:val="0"/>
          <w:sz w:val="24"/>
          <w:szCs w:val="24"/>
        </w:rPr>
        <w:t>4</w:t>
      </w:r>
      <w:r w:rsidRPr="00F7242F">
        <w:rPr>
          <w:rFonts w:cs="Arial"/>
          <w:b w:val="0"/>
          <w:sz w:val="24"/>
          <w:szCs w:val="24"/>
        </w:rPr>
        <w:t>, se desahogan por su propia y especial naturaleza en términos de las fracciones I y II del artículo 203 de la Ley de Procedimiento y Justicia Administrativa para el Estado.</w:t>
      </w:r>
    </w:p>
    <w:p w14:paraId="0F8E31AE" w14:textId="11F64983" w:rsidR="0095470E" w:rsidRPr="0095470E" w:rsidRDefault="0055682C" w:rsidP="00EF41C9">
      <w:pPr>
        <w:spacing w:line="360" w:lineRule="auto"/>
        <w:ind w:right="-1" w:firstLine="567"/>
        <w:jc w:val="both"/>
        <w:rPr>
          <w:rFonts w:ascii="Arial" w:eastAsia="Times New Roman" w:hAnsi="Arial" w:cs="Arial"/>
          <w:sz w:val="24"/>
          <w:szCs w:val="24"/>
          <w:lang w:val="es-ES_tradnl" w:eastAsia="es-ES"/>
        </w:rPr>
      </w:pPr>
      <w:r w:rsidRPr="0095470E">
        <w:rPr>
          <w:rFonts w:ascii="Arial" w:hAnsi="Arial" w:cs="Arial"/>
          <w:sz w:val="24"/>
          <w:szCs w:val="24"/>
        </w:rPr>
        <w:t xml:space="preserve">Sin que obste a lo anterior, </w:t>
      </w:r>
      <w:r w:rsidR="00945B25" w:rsidRPr="0095470E">
        <w:rPr>
          <w:rFonts w:ascii="Arial" w:hAnsi="Arial" w:cs="Arial"/>
          <w:sz w:val="24"/>
          <w:szCs w:val="24"/>
        </w:rPr>
        <w:t xml:space="preserve">la </w:t>
      </w:r>
      <w:r w:rsidR="00945B25" w:rsidRPr="0095470E">
        <w:rPr>
          <w:rFonts w:ascii="Arial" w:hAnsi="Arial" w:cs="Arial"/>
          <w:bCs/>
          <w:sz w:val="24"/>
          <w:szCs w:val="24"/>
        </w:rPr>
        <w:t xml:space="preserve">objeción </w:t>
      </w:r>
      <w:r w:rsidR="00945B25" w:rsidRPr="0095470E">
        <w:rPr>
          <w:rFonts w:ascii="Arial" w:hAnsi="Arial" w:cs="Arial"/>
          <w:sz w:val="24"/>
          <w:szCs w:val="24"/>
        </w:rPr>
        <w:t xml:space="preserve">realizada por la parte actora, respecto de las pruebas ofrecidas </w:t>
      </w:r>
      <w:r w:rsidR="00C4095C" w:rsidRPr="0095470E">
        <w:rPr>
          <w:rFonts w:ascii="Arial" w:hAnsi="Arial" w:cs="Arial"/>
          <w:b/>
          <w:sz w:val="24"/>
          <w:szCs w:val="24"/>
        </w:rPr>
        <w:t xml:space="preserve">por la autoridad </w:t>
      </w:r>
      <w:r w:rsidR="0095470E" w:rsidRPr="0095470E">
        <w:rPr>
          <w:rFonts w:ascii="Arial" w:hAnsi="Arial" w:cs="Arial"/>
          <w:b/>
          <w:sz w:val="24"/>
          <w:szCs w:val="24"/>
        </w:rPr>
        <w:t>demandada,</w:t>
      </w:r>
      <w:r w:rsidR="00C4095C" w:rsidRPr="0095470E">
        <w:rPr>
          <w:rFonts w:ascii="Arial" w:hAnsi="Arial" w:cs="Arial"/>
          <w:b/>
          <w:sz w:val="24"/>
          <w:szCs w:val="24"/>
        </w:rPr>
        <w:t xml:space="preserve"> </w:t>
      </w:r>
      <w:r w:rsidR="0095470E">
        <w:rPr>
          <w:rFonts w:ascii="Arial" w:eastAsia="Times New Roman" w:hAnsi="Arial" w:cs="Arial"/>
          <w:sz w:val="24"/>
          <w:szCs w:val="24"/>
          <w:lang w:val="es-ES_tradnl" w:eastAsia="es-ES"/>
        </w:rPr>
        <w:t xml:space="preserve">en razón de que </w:t>
      </w:r>
      <w:r w:rsidR="0095470E" w:rsidRPr="0095470E">
        <w:rPr>
          <w:rFonts w:ascii="Arial" w:eastAsia="Times New Roman" w:hAnsi="Arial" w:cs="Arial"/>
          <w:sz w:val="24"/>
          <w:szCs w:val="24"/>
          <w:lang w:val="es-ES_tradnl" w:eastAsia="es-ES"/>
        </w:rPr>
        <w:t>los artículos 193 y 194 de la Ley de la Materia, señalan:</w:t>
      </w:r>
    </w:p>
    <w:p w14:paraId="5D149449" w14:textId="77777777" w:rsidR="0095470E" w:rsidRDefault="0095470E" w:rsidP="00EF41C9">
      <w:pPr>
        <w:spacing w:line="240" w:lineRule="auto"/>
        <w:ind w:left="567" w:right="-1" w:firstLine="567"/>
        <w:jc w:val="both"/>
        <w:rPr>
          <w:rFonts w:ascii="Arial" w:eastAsia="Times New Roman" w:hAnsi="Arial" w:cs="Arial"/>
          <w:i/>
          <w:szCs w:val="24"/>
          <w:lang w:val="es-ES_tradnl" w:eastAsia="es-ES"/>
        </w:rPr>
      </w:pPr>
      <w:r>
        <w:rPr>
          <w:rFonts w:ascii="Arial" w:eastAsia="Times New Roman" w:hAnsi="Arial" w:cs="Arial"/>
          <w:i/>
          <w:szCs w:val="24"/>
          <w:lang w:val="es-ES_tradnl" w:eastAsia="es-ES"/>
        </w:rPr>
        <w:t xml:space="preserve"> </w:t>
      </w:r>
      <w:r>
        <w:rPr>
          <w:rFonts w:ascii="Arial" w:eastAsia="Times New Roman" w:hAnsi="Arial" w:cs="Arial"/>
          <w:b/>
          <w:i/>
          <w:szCs w:val="24"/>
          <w:lang w:val="es-ES_tradnl" w:eastAsia="es-ES"/>
        </w:rPr>
        <w:t>ARTÍCULO 193.-</w:t>
      </w:r>
      <w:r>
        <w:rPr>
          <w:rFonts w:ascii="Arial" w:eastAsia="Times New Roman" w:hAnsi="Arial" w:cs="Arial"/>
          <w:i/>
          <w:szCs w:val="24"/>
          <w:lang w:val="es-ES_tradnl" w:eastAsia="es-ES"/>
        </w:rPr>
        <w:t xml:space="preserve"> Las partes podrán objetar los documentos ofrecidos como prueba, en el término de cinco días, contados a partir de la fecha en que surta efectos la notificación del acuerdo por el que se ordenó agregar a los autos; los documentos no objetados dentro de ese término, se tendrán por auténticos, salvo prueba en contrario.</w:t>
      </w:r>
    </w:p>
    <w:p w14:paraId="79899792" w14:textId="77777777" w:rsidR="0095470E" w:rsidRDefault="0095470E" w:rsidP="00EF41C9">
      <w:pPr>
        <w:spacing w:line="240" w:lineRule="auto"/>
        <w:ind w:left="567" w:right="-1" w:firstLine="567"/>
        <w:jc w:val="both"/>
        <w:rPr>
          <w:rFonts w:ascii="Arial" w:eastAsia="Times New Roman" w:hAnsi="Arial" w:cs="Arial"/>
          <w:i/>
          <w:szCs w:val="24"/>
          <w:lang w:val="es-ES_tradnl" w:eastAsia="es-ES"/>
        </w:rPr>
      </w:pPr>
      <w:r>
        <w:rPr>
          <w:rFonts w:ascii="Arial" w:eastAsia="Times New Roman" w:hAnsi="Arial" w:cs="Arial"/>
          <w:b/>
          <w:i/>
          <w:szCs w:val="24"/>
          <w:lang w:val="es-ES_tradnl" w:eastAsia="es-ES"/>
        </w:rPr>
        <w:t>ARTÍCULO 194.-</w:t>
      </w:r>
      <w:r>
        <w:rPr>
          <w:rFonts w:ascii="Arial" w:eastAsia="Times New Roman" w:hAnsi="Arial" w:cs="Arial"/>
          <w:i/>
          <w:szCs w:val="24"/>
          <w:lang w:val="es-ES_tradnl" w:eastAsia="es-ES"/>
        </w:rPr>
        <w:t xml:space="preserve"> La </w:t>
      </w:r>
      <w:r>
        <w:rPr>
          <w:rFonts w:ascii="Arial" w:eastAsia="Times New Roman" w:hAnsi="Arial" w:cs="Arial"/>
          <w:b/>
          <w:i/>
          <w:szCs w:val="24"/>
          <w:lang w:val="es-ES_tradnl" w:eastAsia="es-ES"/>
        </w:rPr>
        <w:t>objeción de la autenticidad de un documento</w:t>
      </w:r>
      <w:r>
        <w:rPr>
          <w:rFonts w:ascii="Arial" w:eastAsia="Times New Roman" w:hAnsi="Arial" w:cs="Arial"/>
          <w:i/>
          <w:szCs w:val="24"/>
          <w:lang w:val="es-ES_tradnl" w:eastAsia="es-ES"/>
        </w:rPr>
        <w:t>, se resolverá en la sentencia definitiva.</w:t>
      </w:r>
    </w:p>
    <w:p w14:paraId="2E88C130" w14:textId="77777777" w:rsidR="0095470E" w:rsidRDefault="0095470E" w:rsidP="00EF41C9">
      <w:pPr>
        <w:spacing w:line="240" w:lineRule="auto"/>
        <w:ind w:left="567" w:right="-1" w:firstLine="567"/>
        <w:jc w:val="both"/>
        <w:rPr>
          <w:rFonts w:ascii="Arial" w:eastAsia="Times New Roman" w:hAnsi="Arial" w:cs="Arial"/>
          <w:i/>
          <w:szCs w:val="24"/>
          <w:lang w:val="es-ES_tradnl" w:eastAsia="es-ES"/>
        </w:rPr>
      </w:pPr>
      <w:r>
        <w:rPr>
          <w:rFonts w:ascii="Arial" w:eastAsia="Times New Roman" w:hAnsi="Arial" w:cs="Arial"/>
          <w:b/>
          <w:i/>
          <w:szCs w:val="24"/>
          <w:lang w:val="es-ES_tradnl" w:eastAsia="es-ES"/>
        </w:rPr>
        <w:t>(Énfasis añadido)</w:t>
      </w:r>
    </w:p>
    <w:p w14:paraId="4F681FBC" w14:textId="77777777" w:rsidR="0095470E" w:rsidRDefault="0095470E" w:rsidP="00EF41C9">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De lo anterior se advierte que la figura de la objeción en el juicio de nulidad ante éste Tribunal, tiene como finalidad poner en duda la autenticidad de un documento, es decir impugnar su inexactitud o falsedad, por ello las manifestaciones realizadas por las partes al momento de objetar un documento, deberán ir encaminadas a controvertir la autenticidad del mismo, </w:t>
      </w:r>
      <w:r>
        <w:rPr>
          <w:rFonts w:ascii="Arial" w:eastAsia="Times New Roman" w:hAnsi="Arial" w:cs="Arial"/>
          <w:b/>
          <w:sz w:val="24"/>
          <w:szCs w:val="24"/>
          <w:lang w:val="es-ES_tradnl" w:eastAsia="es-ES"/>
        </w:rPr>
        <w:t>no así</w:t>
      </w:r>
      <w:r>
        <w:rPr>
          <w:rFonts w:ascii="Arial" w:eastAsia="Times New Roman" w:hAnsi="Arial" w:cs="Arial"/>
          <w:sz w:val="24"/>
          <w:szCs w:val="24"/>
          <w:lang w:val="es-ES_tradnl" w:eastAsia="es-ES"/>
        </w:rPr>
        <w:t xml:space="preserve"> su valor probatorio, toda vez que este es un proceso cognitivo realizado por el juzgador en donde se resolverá el grado de convicción que en el causan las pruebas ofrecidas por las partes.</w:t>
      </w:r>
    </w:p>
    <w:p w14:paraId="7B1F538C" w14:textId="1F49C6F3" w:rsidR="00945B25" w:rsidRDefault="0095470E" w:rsidP="00EF41C9">
      <w:pPr>
        <w:spacing w:line="360" w:lineRule="auto"/>
        <w:ind w:right="-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lo tanto, y siendo que las manifestaciones de la </w:t>
      </w:r>
      <w:r>
        <w:rPr>
          <w:rFonts w:ascii="Arial" w:eastAsia="Times New Roman" w:hAnsi="Arial" w:cs="Arial"/>
          <w:b/>
          <w:sz w:val="24"/>
          <w:szCs w:val="24"/>
          <w:lang w:val="es-ES_tradnl" w:eastAsia="es-ES"/>
        </w:rPr>
        <w:t>parte actora</w:t>
      </w:r>
      <w:r>
        <w:rPr>
          <w:rFonts w:ascii="Arial" w:eastAsia="Times New Roman" w:hAnsi="Arial" w:cs="Arial"/>
          <w:sz w:val="24"/>
          <w:szCs w:val="24"/>
          <w:lang w:val="es-ES_tradnl" w:eastAsia="es-ES"/>
        </w:rPr>
        <w:t xml:space="preserve">, no van encaminadas a controvertir la autenticidad de las documentales ofrecidas por la </w:t>
      </w:r>
      <w:r>
        <w:rPr>
          <w:rFonts w:ascii="Arial" w:eastAsia="Times New Roman" w:hAnsi="Arial" w:cs="Arial"/>
          <w:b/>
          <w:bCs/>
          <w:sz w:val="24"/>
          <w:szCs w:val="24"/>
          <w:lang w:val="es-ES_tradnl" w:eastAsia="es-ES"/>
        </w:rPr>
        <w:t>autoridad demandada</w:t>
      </w:r>
      <w:r>
        <w:rPr>
          <w:rFonts w:ascii="Arial" w:eastAsia="Times New Roman" w:hAnsi="Arial" w:cs="Arial"/>
          <w:sz w:val="24"/>
          <w:szCs w:val="24"/>
          <w:lang w:val="es-ES_tradnl" w:eastAsia="es-ES"/>
        </w:rPr>
        <w:t xml:space="preserve">, tan es así que no ofrece medio probatorio alguno por medio del cual se acredite la falsedad o inexactitud de los documentos, pues solo se limitó a indicar las razones por las cuales se les debería de restar valor probatorio, lo cual será materia de análisis de éste Juzgador; por lo tanto, se declaran </w:t>
      </w:r>
      <w:r>
        <w:rPr>
          <w:rFonts w:ascii="Arial" w:eastAsia="Times New Roman" w:hAnsi="Arial" w:cs="Arial"/>
          <w:b/>
          <w:sz w:val="24"/>
          <w:szCs w:val="24"/>
          <w:lang w:val="es-ES_tradnl" w:eastAsia="es-ES"/>
        </w:rPr>
        <w:t xml:space="preserve">improcedentes </w:t>
      </w:r>
      <w:r>
        <w:rPr>
          <w:rFonts w:ascii="Arial" w:eastAsia="Times New Roman" w:hAnsi="Arial" w:cs="Arial"/>
          <w:sz w:val="24"/>
          <w:szCs w:val="24"/>
          <w:lang w:val="es-ES_tradnl" w:eastAsia="es-ES"/>
        </w:rPr>
        <w:t xml:space="preserve">las </w:t>
      </w:r>
      <w:r>
        <w:rPr>
          <w:rFonts w:ascii="Arial" w:eastAsia="Times New Roman" w:hAnsi="Arial" w:cs="Arial"/>
          <w:b/>
          <w:sz w:val="24"/>
          <w:szCs w:val="24"/>
          <w:lang w:val="es-ES_tradnl" w:eastAsia="es-ES"/>
        </w:rPr>
        <w:t>objeciones</w:t>
      </w:r>
      <w:r>
        <w:rPr>
          <w:rFonts w:ascii="Arial" w:eastAsia="Times New Roman" w:hAnsi="Arial" w:cs="Arial"/>
          <w:sz w:val="24"/>
          <w:szCs w:val="24"/>
          <w:lang w:val="es-ES_tradnl" w:eastAsia="es-ES"/>
        </w:rPr>
        <w:t xml:space="preserve"> realizadas por </w:t>
      </w:r>
      <w:r w:rsidR="00245FA3">
        <w:rPr>
          <w:rFonts w:ascii="Arial" w:eastAsia="Times New Roman" w:hAnsi="Arial" w:cs="Arial"/>
          <w:sz w:val="24"/>
          <w:szCs w:val="24"/>
          <w:lang w:val="es-ES_tradnl" w:eastAsia="es-ES"/>
        </w:rPr>
        <w:t>el actor.</w:t>
      </w:r>
    </w:p>
    <w:p w14:paraId="71FC52C0" w14:textId="77777777" w:rsidR="00245FA3" w:rsidRPr="004E3BA7" w:rsidRDefault="00245FA3" w:rsidP="00EF41C9">
      <w:pPr>
        <w:pStyle w:val="Sinespaciado"/>
        <w:spacing w:after="240" w:line="360" w:lineRule="auto"/>
        <w:ind w:right="-1" w:firstLine="567"/>
        <w:jc w:val="both"/>
        <w:rPr>
          <w:rFonts w:ascii="Arial" w:hAnsi="Arial" w:cs="Arial"/>
          <w:sz w:val="24"/>
          <w:szCs w:val="24"/>
        </w:rPr>
      </w:pPr>
      <w:r>
        <w:rPr>
          <w:rFonts w:ascii="Arial" w:eastAsia="Times New Roman" w:hAnsi="Arial" w:cs="Arial"/>
          <w:sz w:val="24"/>
          <w:szCs w:val="24"/>
          <w:lang w:eastAsia="es-ES"/>
        </w:rPr>
        <w:lastRenderedPageBreak/>
        <w:t>Ahora, de acuerdo a lo establecido en el artículo 6 de la Ley de Procedimiento y Justicia Administrativa para el Estado de Oaxaca, el acto administrativo será válido, eficaz y exigible a partir de que surta efectos su notificación al administrado, de ahí la relevancia de la misma, pues a partir de ese momento, el acto comenzará a surtir sus efectos y consecuencias en la esfera jurídica del gobernado.</w:t>
      </w:r>
    </w:p>
    <w:p w14:paraId="77FF7400" w14:textId="77777777" w:rsidR="00245FA3" w:rsidRPr="004E3BA7" w:rsidRDefault="00245FA3" w:rsidP="00EF41C9">
      <w:pPr>
        <w:tabs>
          <w:tab w:val="left" w:pos="567"/>
        </w:tabs>
        <w:spacing w:line="360" w:lineRule="auto"/>
        <w:ind w:right="-1" w:firstLine="567"/>
        <w:jc w:val="both"/>
        <w:rPr>
          <w:rFonts w:ascii="Arial" w:hAnsi="Arial" w:cs="Arial"/>
          <w:sz w:val="24"/>
          <w:szCs w:val="24"/>
        </w:rPr>
      </w:pPr>
      <w:r>
        <w:rPr>
          <w:rFonts w:ascii="Arial" w:hAnsi="Arial" w:cs="Arial"/>
          <w:sz w:val="24"/>
          <w:szCs w:val="24"/>
        </w:rPr>
        <w:t xml:space="preserve">Luego, los </w:t>
      </w:r>
      <w:r w:rsidRPr="006829C6">
        <w:rPr>
          <w:rFonts w:ascii="Arial" w:hAnsi="Arial" w:cs="Arial"/>
          <w:sz w:val="24"/>
          <w:szCs w:val="24"/>
        </w:rPr>
        <w:t>artículos</w:t>
      </w:r>
      <w:r>
        <w:rPr>
          <w:rFonts w:ascii="Arial" w:hAnsi="Arial" w:cs="Arial"/>
          <w:sz w:val="24"/>
          <w:szCs w:val="24"/>
        </w:rPr>
        <w:t xml:space="preserve"> 132, y 134 del Código Fiscal para el Estado de Oaxaca, tratándose de notificaciones, establecen:</w:t>
      </w:r>
    </w:p>
    <w:p w14:paraId="1E1225B4" w14:textId="77777777" w:rsidR="00245FA3" w:rsidRPr="00A31D75" w:rsidRDefault="00245FA3" w:rsidP="00EF41C9">
      <w:pPr>
        <w:pStyle w:val="Sinespaciado"/>
        <w:ind w:left="851" w:right="-1" w:firstLine="567"/>
        <w:jc w:val="both"/>
        <w:rPr>
          <w:rFonts w:ascii="Arial" w:hAnsi="Arial" w:cs="Arial"/>
          <w:i/>
          <w:sz w:val="21"/>
          <w:szCs w:val="21"/>
        </w:rPr>
      </w:pPr>
      <w:r w:rsidRPr="00A31D75">
        <w:rPr>
          <w:rFonts w:ascii="Arial" w:hAnsi="Arial" w:cs="Arial"/>
          <w:b/>
          <w:i/>
          <w:sz w:val="21"/>
          <w:szCs w:val="21"/>
        </w:rPr>
        <w:t>“Artículo 132.</w:t>
      </w:r>
      <w:r w:rsidRPr="00A31D75">
        <w:rPr>
          <w:rFonts w:ascii="Arial" w:hAnsi="Arial" w:cs="Arial"/>
          <w:i/>
          <w:sz w:val="21"/>
          <w:szCs w:val="21"/>
        </w:rPr>
        <w:t xml:space="preserve"> Las notificaciones de los actos administrativos de afectación individual se clasifican en:</w:t>
      </w:r>
    </w:p>
    <w:p w14:paraId="393D2E0D" w14:textId="77777777" w:rsidR="00245FA3" w:rsidRPr="00A31D75" w:rsidRDefault="00245FA3" w:rsidP="00EF41C9">
      <w:pPr>
        <w:pStyle w:val="Sinespaciado"/>
        <w:ind w:left="851" w:right="-1" w:firstLine="567"/>
        <w:jc w:val="both"/>
        <w:rPr>
          <w:rFonts w:ascii="Arial" w:hAnsi="Arial" w:cs="Arial"/>
          <w:i/>
          <w:sz w:val="21"/>
          <w:szCs w:val="21"/>
        </w:rPr>
      </w:pPr>
      <w:r w:rsidRPr="00A31D75">
        <w:rPr>
          <w:rFonts w:ascii="Arial" w:hAnsi="Arial" w:cs="Arial"/>
          <w:i/>
          <w:sz w:val="21"/>
          <w:szCs w:val="21"/>
        </w:rPr>
        <w:t>I. Ordinarias, y</w:t>
      </w:r>
    </w:p>
    <w:p w14:paraId="7B1C8362" w14:textId="77777777" w:rsidR="00245FA3" w:rsidRPr="00A31D75" w:rsidRDefault="00245FA3" w:rsidP="00EF41C9">
      <w:pPr>
        <w:pStyle w:val="Sinespaciado"/>
        <w:ind w:left="851" w:right="-1" w:firstLine="567"/>
        <w:jc w:val="both"/>
        <w:rPr>
          <w:rFonts w:ascii="Arial" w:hAnsi="Arial" w:cs="Arial"/>
          <w:i/>
          <w:sz w:val="21"/>
          <w:szCs w:val="21"/>
        </w:rPr>
      </w:pPr>
      <w:r w:rsidRPr="00A31D75">
        <w:rPr>
          <w:rFonts w:ascii="Arial" w:hAnsi="Arial" w:cs="Arial"/>
          <w:i/>
          <w:sz w:val="21"/>
          <w:szCs w:val="21"/>
        </w:rPr>
        <w:t>II. Extraordinarias</w:t>
      </w:r>
    </w:p>
    <w:p w14:paraId="0FE93E91" w14:textId="77777777" w:rsidR="00245FA3" w:rsidRPr="00A31D75" w:rsidRDefault="00245FA3" w:rsidP="00EF41C9">
      <w:pPr>
        <w:pStyle w:val="Sinespaciado"/>
        <w:ind w:left="851" w:right="-1" w:firstLine="567"/>
        <w:jc w:val="both"/>
        <w:rPr>
          <w:rFonts w:ascii="Arial" w:hAnsi="Arial" w:cs="Arial"/>
          <w:i/>
          <w:sz w:val="21"/>
          <w:szCs w:val="21"/>
        </w:rPr>
      </w:pPr>
      <w:r w:rsidRPr="00A31D75">
        <w:rPr>
          <w:rFonts w:ascii="Arial" w:hAnsi="Arial" w:cs="Arial"/>
          <w:i/>
          <w:sz w:val="21"/>
          <w:szCs w:val="21"/>
        </w:rPr>
        <w:t>Son notificaciones ordinarias las que se realicen personalmente, o por mensajería, correo certificado con acuse de recibo, o correo electrónico de datos con acuse de recibo; y son extraordinarias, aquéllas que por virtud de causa imputable a la persona que deba ser notificada no puedan realizarse en cualquiera de las formas antes señaladas.</w:t>
      </w:r>
    </w:p>
    <w:p w14:paraId="0211ECD0" w14:textId="77777777" w:rsidR="00245FA3" w:rsidRPr="00A31D75" w:rsidRDefault="00245FA3" w:rsidP="00EF41C9">
      <w:pPr>
        <w:pStyle w:val="Sinespaciado"/>
        <w:ind w:left="851" w:right="-1" w:firstLine="567"/>
        <w:jc w:val="both"/>
        <w:rPr>
          <w:rFonts w:ascii="Arial" w:hAnsi="Arial" w:cs="Arial"/>
          <w:b/>
          <w:i/>
          <w:sz w:val="21"/>
          <w:szCs w:val="21"/>
        </w:rPr>
      </w:pPr>
      <w:r w:rsidRPr="00A31D75">
        <w:rPr>
          <w:rFonts w:ascii="Arial" w:hAnsi="Arial" w:cs="Arial"/>
          <w:b/>
          <w:i/>
          <w:sz w:val="21"/>
          <w:szCs w:val="21"/>
        </w:rPr>
        <w:t>Las notificaciones por mensajería, correo certificado o correo electrónico de datos con acuse de recibo se considerarán notificaciones personales.”</w:t>
      </w:r>
    </w:p>
    <w:p w14:paraId="04B69A85" w14:textId="77777777" w:rsidR="00245FA3" w:rsidRPr="00A31D75" w:rsidRDefault="00245FA3" w:rsidP="00EF41C9">
      <w:pPr>
        <w:pStyle w:val="Sinespaciado"/>
        <w:ind w:left="851" w:right="-1" w:firstLine="708"/>
        <w:jc w:val="both"/>
        <w:rPr>
          <w:rFonts w:ascii="Arial" w:hAnsi="Arial" w:cs="Arial"/>
          <w:b/>
          <w:i/>
          <w:sz w:val="21"/>
          <w:szCs w:val="21"/>
        </w:rPr>
      </w:pPr>
    </w:p>
    <w:p w14:paraId="6C528136" w14:textId="77777777" w:rsidR="00245FA3" w:rsidRPr="00A31D75" w:rsidRDefault="00245FA3" w:rsidP="00EF41C9">
      <w:pPr>
        <w:pStyle w:val="Sinespaciado"/>
        <w:ind w:left="851" w:right="-1" w:firstLine="567"/>
        <w:jc w:val="both"/>
        <w:rPr>
          <w:rFonts w:ascii="Arial" w:hAnsi="Arial" w:cs="Arial"/>
          <w:i/>
          <w:sz w:val="21"/>
          <w:szCs w:val="21"/>
        </w:rPr>
      </w:pPr>
      <w:r w:rsidRPr="00A31D75">
        <w:rPr>
          <w:rFonts w:ascii="Arial" w:hAnsi="Arial" w:cs="Arial"/>
          <w:b/>
          <w:i/>
          <w:sz w:val="21"/>
          <w:szCs w:val="21"/>
        </w:rPr>
        <w:t>“Artículo 134.</w:t>
      </w:r>
      <w:r w:rsidRPr="00A31D75">
        <w:rPr>
          <w:rFonts w:ascii="Arial" w:hAnsi="Arial" w:cs="Arial"/>
          <w:i/>
          <w:sz w:val="21"/>
          <w:szCs w:val="21"/>
        </w:rPr>
        <w:t xml:space="preserve"> Las notificaciones de los actos administrativos se realizarán </w:t>
      </w:r>
      <w:r w:rsidRPr="00A31D75">
        <w:rPr>
          <w:rFonts w:ascii="Arial" w:hAnsi="Arial" w:cs="Arial"/>
          <w:b/>
          <w:i/>
          <w:sz w:val="21"/>
          <w:szCs w:val="21"/>
        </w:rPr>
        <w:t xml:space="preserve">personalmente </w:t>
      </w:r>
      <w:r w:rsidRPr="00A31D75">
        <w:rPr>
          <w:rFonts w:ascii="Arial" w:hAnsi="Arial" w:cs="Arial"/>
          <w:i/>
          <w:sz w:val="21"/>
          <w:szCs w:val="21"/>
        </w:rPr>
        <w:t>cuando se trate de:</w:t>
      </w:r>
    </w:p>
    <w:p w14:paraId="3433DB7C" w14:textId="77777777" w:rsidR="00245FA3" w:rsidRPr="00A31D75" w:rsidRDefault="00245FA3" w:rsidP="00EF41C9">
      <w:pPr>
        <w:pStyle w:val="Sinespaciado"/>
        <w:ind w:left="851" w:right="-1" w:firstLine="567"/>
        <w:jc w:val="both"/>
        <w:rPr>
          <w:rFonts w:ascii="Arial" w:hAnsi="Arial" w:cs="Arial"/>
          <w:i/>
          <w:sz w:val="21"/>
          <w:szCs w:val="21"/>
        </w:rPr>
      </w:pPr>
      <w:r w:rsidRPr="00A31D75">
        <w:rPr>
          <w:rFonts w:ascii="Arial" w:hAnsi="Arial" w:cs="Arial"/>
          <w:i/>
          <w:sz w:val="21"/>
          <w:szCs w:val="21"/>
        </w:rPr>
        <w:t>I. Citatorios;</w:t>
      </w:r>
    </w:p>
    <w:p w14:paraId="4477FDBC" w14:textId="77777777" w:rsidR="00245FA3" w:rsidRPr="00A31D75" w:rsidRDefault="00245FA3" w:rsidP="00EF41C9">
      <w:pPr>
        <w:pStyle w:val="Sinespaciado"/>
        <w:ind w:left="851" w:right="-1" w:firstLine="567"/>
        <w:jc w:val="both"/>
        <w:rPr>
          <w:rFonts w:ascii="Arial" w:hAnsi="Arial" w:cs="Arial"/>
          <w:bCs/>
          <w:i/>
          <w:sz w:val="21"/>
          <w:szCs w:val="21"/>
        </w:rPr>
      </w:pPr>
      <w:r w:rsidRPr="00A31D75">
        <w:rPr>
          <w:rFonts w:ascii="Arial" w:hAnsi="Arial" w:cs="Arial"/>
          <w:bCs/>
          <w:i/>
          <w:sz w:val="21"/>
          <w:szCs w:val="21"/>
        </w:rPr>
        <w:t>II. Requerimientos;</w:t>
      </w:r>
    </w:p>
    <w:p w14:paraId="4A4DFF65" w14:textId="77777777" w:rsidR="00245FA3" w:rsidRPr="00A31D75" w:rsidRDefault="00245FA3" w:rsidP="00EF41C9">
      <w:pPr>
        <w:pStyle w:val="Sinespaciado"/>
        <w:ind w:left="851" w:right="-1" w:firstLine="567"/>
        <w:jc w:val="both"/>
        <w:rPr>
          <w:rFonts w:ascii="Arial" w:hAnsi="Arial" w:cs="Arial"/>
          <w:i/>
          <w:sz w:val="21"/>
          <w:szCs w:val="21"/>
        </w:rPr>
      </w:pPr>
      <w:r w:rsidRPr="00A31D75">
        <w:rPr>
          <w:rFonts w:ascii="Arial" w:hAnsi="Arial" w:cs="Arial"/>
          <w:i/>
          <w:sz w:val="21"/>
          <w:szCs w:val="21"/>
        </w:rPr>
        <w:t>III. Solicitudes de informes o documentos, y</w:t>
      </w:r>
    </w:p>
    <w:p w14:paraId="2D4BA753" w14:textId="77777777" w:rsidR="00245FA3" w:rsidRPr="00A31D75" w:rsidRDefault="00245FA3" w:rsidP="00EF41C9">
      <w:pPr>
        <w:pStyle w:val="Sinespaciado"/>
        <w:ind w:left="851" w:right="-1" w:firstLine="567"/>
        <w:jc w:val="both"/>
        <w:rPr>
          <w:rFonts w:ascii="Arial" w:hAnsi="Arial" w:cs="Arial"/>
          <w:i/>
          <w:sz w:val="21"/>
          <w:szCs w:val="21"/>
        </w:rPr>
      </w:pPr>
      <w:r w:rsidRPr="00A31D75">
        <w:rPr>
          <w:rFonts w:ascii="Arial" w:hAnsi="Arial" w:cs="Arial"/>
          <w:b/>
          <w:bCs/>
          <w:i/>
          <w:sz w:val="21"/>
          <w:szCs w:val="21"/>
        </w:rPr>
        <w:t>IV. Actos administrativos que puedan ser recurridos.</w:t>
      </w:r>
      <w:r w:rsidRPr="00A31D75">
        <w:rPr>
          <w:rFonts w:ascii="Arial" w:hAnsi="Arial" w:cs="Arial"/>
          <w:i/>
          <w:sz w:val="21"/>
          <w:szCs w:val="21"/>
        </w:rPr>
        <w:t>”</w:t>
      </w:r>
    </w:p>
    <w:p w14:paraId="4A5EE8A1" w14:textId="77777777" w:rsidR="00245FA3" w:rsidRPr="00A31D75" w:rsidRDefault="00245FA3" w:rsidP="00EF41C9">
      <w:pPr>
        <w:pStyle w:val="Sinespaciado"/>
        <w:ind w:left="851" w:right="-1" w:firstLine="567"/>
        <w:jc w:val="both"/>
        <w:rPr>
          <w:rFonts w:ascii="Arial" w:hAnsi="Arial" w:cs="Arial"/>
          <w:i/>
          <w:sz w:val="21"/>
          <w:szCs w:val="21"/>
        </w:rPr>
      </w:pPr>
    </w:p>
    <w:p w14:paraId="360F3B49" w14:textId="77777777" w:rsidR="00245FA3" w:rsidRDefault="00245FA3" w:rsidP="00EF41C9">
      <w:pPr>
        <w:pStyle w:val="Sinespaciado"/>
        <w:ind w:left="851" w:right="-1"/>
        <w:jc w:val="both"/>
        <w:rPr>
          <w:rFonts w:ascii="Arial" w:hAnsi="Arial" w:cs="Arial"/>
          <w:b/>
          <w:i/>
          <w:sz w:val="21"/>
          <w:szCs w:val="21"/>
        </w:rPr>
      </w:pPr>
      <w:r w:rsidRPr="00A31D75">
        <w:rPr>
          <w:rFonts w:ascii="Arial" w:hAnsi="Arial" w:cs="Arial"/>
          <w:i/>
          <w:sz w:val="21"/>
          <w:szCs w:val="21"/>
        </w:rPr>
        <w:t>(</w:t>
      </w:r>
      <w:r w:rsidRPr="00A31D75">
        <w:rPr>
          <w:rFonts w:ascii="Arial" w:hAnsi="Arial" w:cs="Arial"/>
          <w:b/>
          <w:i/>
          <w:sz w:val="21"/>
          <w:szCs w:val="21"/>
        </w:rPr>
        <w:t>Énfasis añadido)</w:t>
      </w:r>
    </w:p>
    <w:p w14:paraId="01622E59" w14:textId="77777777" w:rsidR="00245FA3" w:rsidRDefault="00245FA3" w:rsidP="00EF41C9">
      <w:pPr>
        <w:pStyle w:val="Sinespaciado"/>
        <w:ind w:left="851" w:right="-1"/>
        <w:jc w:val="both"/>
        <w:rPr>
          <w:rFonts w:ascii="Arial" w:hAnsi="Arial" w:cs="Arial"/>
          <w:b/>
          <w:i/>
          <w:sz w:val="21"/>
          <w:szCs w:val="21"/>
        </w:rPr>
      </w:pPr>
    </w:p>
    <w:p w14:paraId="2E98C31B" w14:textId="77777777" w:rsidR="00245FA3" w:rsidRPr="00840B10" w:rsidRDefault="00245FA3" w:rsidP="00EF41C9">
      <w:pPr>
        <w:pStyle w:val="Sinespaciado"/>
        <w:ind w:left="851" w:right="-1"/>
        <w:jc w:val="both"/>
        <w:rPr>
          <w:rFonts w:ascii="Arial" w:hAnsi="Arial" w:cs="Arial"/>
          <w:b/>
          <w:i/>
          <w:sz w:val="21"/>
          <w:szCs w:val="21"/>
        </w:rPr>
      </w:pPr>
    </w:p>
    <w:p w14:paraId="3581B42F" w14:textId="6E6625FA" w:rsidR="00245FA3" w:rsidRDefault="00245FA3" w:rsidP="00EF41C9">
      <w:pPr>
        <w:pStyle w:val="Sinespaciado"/>
        <w:spacing w:line="360" w:lineRule="auto"/>
        <w:ind w:right="-1" w:firstLine="567"/>
        <w:jc w:val="both"/>
        <w:rPr>
          <w:rFonts w:ascii="Arial" w:hAnsi="Arial" w:cs="Arial"/>
          <w:sz w:val="24"/>
          <w:szCs w:val="24"/>
        </w:rPr>
      </w:pPr>
      <w:r>
        <w:rPr>
          <w:rFonts w:ascii="Arial" w:hAnsi="Arial" w:cs="Arial"/>
          <w:sz w:val="24"/>
          <w:szCs w:val="24"/>
        </w:rPr>
        <w:t xml:space="preserve">De lo transcrito se advierte, que las notificaciones por correo certificado con acuse de recibo se equiparan a una notificación personal; sin embargo, éstas no revisten las mismas formalidades y características que señala el Código Fiscal, </w:t>
      </w:r>
      <w:r w:rsidR="00933774">
        <w:rPr>
          <w:rFonts w:ascii="Arial" w:hAnsi="Arial" w:cs="Arial"/>
          <w:sz w:val="24"/>
          <w:szCs w:val="24"/>
        </w:rPr>
        <w:t>sino</w:t>
      </w:r>
      <w:r>
        <w:rPr>
          <w:rFonts w:ascii="Arial" w:hAnsi="Arial" w:cs="Arial"/>
          <w:sz w:val="24"/>
          <w:szCs w:val="24"/>
        </w:rPr>
        <w:t xml:space="preserve"> </w:t>
      </w:r>
      <w:r w:rsidR="00933774">
        <w:rPr>
          <w:rFonts w:ascii="Arial" w:hAnsi="Arial" w:cs="Arial"/>
          <w:sz w:val="24"/>
          <w:szCs w:val="24"/>
        </w:rPr>
        <w:t xml:space="preserve">que, deben de estar sujetas a lo establecido en </w:t>
      </w:r>
      <w:r>
        <w:rPr>
          <w:rFonts w:ascii="Arial" w:hAnsi="Arial" w:cs="Arial"/>
          <w:sz w:val="24"/>
          <w:szCs w:val="24"/>
        </w:rPr>
        <w:t>la Ley del Servicio Postal Mexicano, como lo sostiene el Segundo Tribunal Colegiado en Materia Administrativa del Sexto Circuito, en Tesis Aislada con número de registro 188567, de la Novena Época, visible en el Semanario Judicial de la Federación, Tomo XIV, Octubre 2001, página 1149, con el texto y rubro siguientes:</w:t>
      </w:r>
    </w:p>
    <w:p w14:paraId="4BEA3817" w14:textId="77777777" w:rsidR="00245FA3" w:rsidRDefault="00245FA3" w:rsidP="00EF41C9">
      <w:pPr>
        <w:pStyle w:val="Sinespaciado"/>
        <w:ind w:left="851" w:right="-1"/>
        <w:jc w:val="both"/>
        <w:rPr>
          <w:rFonts w:ascii="Arial" w:hAnsi="Arial" w:cs="Arial"/>
          <w:b/>
          <w:i/>
          <w:sz w:val="21"/>
          <w:szCs w:val="21"/>
        </w:rPr>
      </w:pPr>
    </w:p>
    <w:p w14:paraId="7376B7BF" w14:textId="77777777" w:rsidR="00245FA3" w:rsidRDefault="00245FA3" w:rsidP="00EF41C9">
      <w:pPr>
        <w:pStyle w:val="Sinespaciado"/>
        <w:ind w:left="851" w:right="-1"/>
        <w:jc w:val="both"/>
        <w:rPr>
          <w:rFonts w:ascii="Arial" w:hAnsi="Arial" w:cs="Arial"/>
          <w:i/>
          <w:sz w:val="21"/>
          <w:szCs w:val="21"/>
        </w:rPr>
      </w:pPr>
      <w:r w:rsidRPr="00840B10">
        <w:rPr>
          <w:rFonts w:ascii="Arial" w:hAnsi="Arial" w:cs="Arial"/>
          <w:b/>
          <w:i/>
          <w:sz w:val="21"/>
          <w:szCs w:val="21"/>
        </w:rPr>
        <w:t xml:space="preserve">“NOTIFICACIONES POR CORREO CERTIFICADO. NO ESTÁN SUJETAS A LAS REGLAS PARA LAS NOTIFICACIONES PERSONALES PREVISTAS EN EL </w:t>
      </w:r>
      <w:r w:rsidRPr="00E436CE">
        <w:rPr>
          <w:rFonts w:ascii="Arial" w:hAnsi="Arial" w:cs="Arial"/>
          <w:b/>
          <w:i/>
          <w:sz w:val="21"/>
          <w:szCs w:val="21"/>
        </w:rPr>
        <w:t xml:space="preserve">ARTÍCULO 137 DEL CÓDIGO FISCAL DE LA FEDERACIÓN. </w:t>
      </w:r>
      <w:r w:rsidRPr="00E436CE">
        <w:rPr>
          <w:rFonts w:ascii="Arial" w:hAnsi="Arial" w:cs="Arial"/>
          <w:i/>
          <w:sz w:val="21"/>
          <w:szCs w:val="21"/>
        </w:rPr>
        <w:t xml:space="preserve">Conforme al artículo 134 del Código Fiscal de la Federación se advierten las distintas formas en que pueden llevarse a cabo las notificaciones de los actos administrativos, a saber: personalmente, por correo certificado u ordinario, por telegrama, por estrados, por edictos y por instructivos, además de que cuando las notificaciones deban de surtir sus efectos en el extranjero, prevé la posibilidad de que se lleven a cabo por mensajería con acuse de recibo, transmisión facsimilar con acuse de recibo por la misma vía, o por los medios establecidos de conformidad con lo dispuesto en los tratados o acuerdos internacionales. Ahora bien, si la notificación cuya nulidad decretó la Sala Fiscal fue realizada por correo certificado con acuse de recibo, es evidente que no debe sujetarse a las exigencias que prevé el artículo 137 del código federal tributario, sino a las reglas que establece el artículo 42 de la Ley del Servicio Postal Mexicano, que consisten en: 1. Serán entregadas a los destinatarios o a sus representantes legales, y 2. Recabarse su firma. En tal virtud, </w:t>
      </w:r>
      <w:r w:rsidRPr="00FB665A">
        <w:rPr>
          <w:rFonts w:ascii="Arial" w:hAnsi="Arial" w:cs="Arial"/>
          <w:i/>
          <w:sz w:val="21"/>
          <w:szCs w:val="21"/>
        </w:rPr>
        <w:t xml:space="preserve">para que pueda tener validez la notificación hecha en esa forma a una persona moral, es necesario que exista el acuse de recibo en el que se haga constar el nombre y el carácter de la persona que lo firmó, para que pueda sostenerse legalmente que se entendió con su </w:t>
      </w:r>
      <w:r w:rsidRPr="00FB665A">
        <w:rPr>
          <w:rFonts w:ascii="Arial" w:hAnsi="Arial" w:cs="Arial"/>
          <w:i/>
          <w:sz w:val="21"/>
          <w:szCs w:val="21"/>
        </w:rPr>
        <w:lastRenderedPageBreak/>
        <w:t>representante legal; en caso de que no ocurran dichas circunstancias, la notificación no puede surtir efectos legales.”</w:t>
      </w:r>
    </w:p>
    <w:p w14:paraId="2C742215" w14:textId="77777777" w:rsidR="00245FA3" w:rsidRPr="00E436CE" w:rsidRDefault="00245FA3" w:rsidP="00EF41C9">
      <w:pPr>
        <w:pStyle w:val="Sinespaciado"/>
        <w:spacing w:after="240"/>
        <w:ind w:left="851" w:right="-1"/>
        <w:jc w:val="both"/>
        <w:rPr>
          <w:rFonts w:ascii="Arial" w:hAnsi="Arial" w:cs="Arial"/>
          <w:b/>
          <w:i/>
          <w:sz w:val="21"/>
          <w:szCs w:val="21"/>
        </w:rPr>
      </w:pPr>
    </w:p>
    <w:p w14:paraId="7E4C57AB" w14:textId="77777777" w:rsidR="00245FA3" w:rsidRDefault="00245FA3" w:rsidP="00EF41C9">
      <w:pPr>
        <w:pStyle w:val="Sinespaciado"/>
        <w:spacing w:after="240" w:line="360" w:lineRule="auto"/>
        <w:ind w:right="-1" w:firstLine="567"/>
        <w:jc w:val="both"/>
        <w:rPr>
          <w:rFonts w:ascii="Arial" w:hAnsi="Arial" w:cs="Arial"/>
          <w:sz w:val="24"/>
          <w:szCs w:val="24"/>
        </w:rPr>
      </w:pPr>
      <w:r>
        <w:rPr>
          <w:rFonts w:ascii="Arial" w:hAnsi="Arial" w:cs="Arial"/>
          <w:sz w:val="24"/>
          <w:szCs w:val="24"/>
        </w:rPr>
        <w:t xml:space="preserve">De ahí, que las notificaciones vía correo certificado deben satisfacer los siguientes requisitos: </w:t>
      </w:r>
      <w:r w:rsidRPr="00CF7371">
        <w:rPr>
          <w:rFonts w:ascii="Arial" w:hAnsi="Arial" w:cs="Arial"/>
          <w:b/>
          <w:sz w:val="24"/>
          <w:szCs w:val="24"/>
        </w:rPr>
        <w:t xml:space="preserve">a) </w:t>
      </w:r>
      <w:r>
        <w:rPr>
          <w:rFonts w:ascii="Arial" w:hAnsi="Arial" w:cs="Arial"/>
          <w:sz w:val="24"/>
          <w:szCs w:val="24"/>
        </w:rPr>
        <w:t xml:space="preserve">que la correspondencia sea entregada al destinatario o en su caso a su representante legal; </w:t>
      </w:r>
      <w:r w:rsidRPr="00CF7371">
        <w:rPr>
          <w:rFonts w:ascii="Arial" w:hAnsi="Arial" w:cs="Arial"/>
          <w:b/>
          <w:sz w:val="24"/>
          <w:szCs w:val="24"/>
        </w:rPr>
        <w:t xml:space="preserve">b) </w:t>
      </w:r>
      <w:r>
        <w:rPr>
          <w:rFonts w:ascii="Arial" w:hAnsi="Arial" w:cs="Arial"/>
          <w:sz w:val="24"/>
          <w:szCs w:val="24"/>
        </w:rPr>
        <w:t xml:space="preserve">que la correspondencia sea entregada en el domicilio del destinatario; </w:t>
      </w:r>
      <w:r>
        <w:rPr>
          <w:rFonts w:ascii="Arial" w:hAnsi="Arial" w:cs="Arial"/>
          <w:b/>
          <w:sz w:val="24"/>
          <w:szCs w:val="24"/>
        </w:rPr>
        <w:t xml:space="preserve">c) </w:t>
      </w:r>
      <w:r w:rsidRPr="005D7DF0">
        <w:rPr>
          <w:rFonts w:ascii="Arial" w:hAnsi="Arial" w:cs="Arial"/>
          <w:sz w:val="24"/>
          <w:szCs w:val="24"/>
        </w:rPr>
        <w:t>que</w:t>
      </w:r>
      <w:r>
        <w:rPr>
          <w:rFonts w:ascii="Arial" w:hAnsi="Arial" w:cs="Arial"/>
          <w:b/>
          <w:sz w:val="24"/>
          <w:szCs w:val="24"/>
        </w:rPr>
        <w:t xml:space="preserve"> </w:t>
      </w:r>
      <w:r w:rsidRPr="00443A9C">
        <w:rPr>
          <w:rFonts w:ascii="Arial" w:hAnsi="Arial" w:cs="Arial"/>
          <w:sz w:val="24"/>
          <w:szCs w:val="24"/>
        </w:rPr>
        <w:t>debe</w:t>
      </w:r>
      <w:r>
        <w:rPr>
          <w:rFonts w:ascii="Arial" w:hAnsi="Arial" w:cs="Arial"/>
          <w:b/>
          <w:sz w:val="24"/>
          <w:szCs w:val="24"/>
        </w:rPr>
        <w:t xml:space="preserve"> </w:t>
      </w:r>
      <w:r>
        <w:rPr>
          <w:rFonts w:ascii="Arial" w:hAnsi="Arial" w:cs="Arial"/>
          <w:sz w:val="24"/>
          <w:szCs w:val="24"/>
        </w:rPr>
        <w:t xml:space="preserve">constar la firma de recibido del destinatario o de su </w:t>
      </w:r>
      <w:r w:rsidRPr="00FB665A">
        <w:rPr>
          <w:rFonts w:ascii="Arial" w:hAnsi="Arial" w:cs="Arial"/>
          <w:sz w:val="24"/>
          <w:szCs w:val="24"/>
        </w:rPr>
        <w:t xml:space="preserve">representante legal y </w:t>
      </w:r>
      <w:r w:rsidRPr="00FB665A">
        <w:rPr>
          <w:rFonts w:ascii="Arial" w:hAnsi="Arial" w:cs="Arial"/>
          <w:b/>
          <w:sz w:val="24"/>
          <w:szCs w:val="24"/>
        </w:rPr>
        <w:t xml:space="preserve">d) </w:t>
      </w:r>
      <w:r w:rsidRPr="00FB665A">
        <w:rPr>
          <w:rFonts w:ascii="Arial" w:hAnsi="Arial" w:cs="Arial"/>
          <w:sz w:val="24"/>
          <w:szCs w:val="24"/>
        </w:rPr>
        <w:t>que</w:t>
      </w:r>
      <w:r w:rsidRPr="00FB665A">
        <w:rPr>
          <w:rFonts w:ascii="Arial" w:hAnsi="Arial" w:cs="Arial"/>
          <w:b/>
          <w:sz w:val="24"/>
          <w:szCs w:val="24"/>
        </w:rPr>
        <w:t xml:space="preserve"> </w:t>
      </w:r>
      <w:r w:rsidRPr="00FB665A">
        <w:rPr>
          <w:rFonts w:ascii="Arial" w:hAnsi="Arial" w:cs="Arial"/>
          <w:sz w:val="24"/>
          <w:szCs w:val="24"/>
        </w:rPr>
        <w:t>debe de asentarse los datos mínimos en el acuse, que permitan conocer el acto administrativo que se notifica.</w:t>
      </w:r>
    </w:p>
    <w:p w14:paraId="51CC255E" w14:textId="1DF0C70C" w:rsidR="00245FA3" w:rsidRDefault="00245FA3" w:rsidP="00EF41C9">
      <w:pPr>
        <w:pStyle w:val="Sinespaciado"/>
        <w:spacing w:after="240" w:line="360" w:lineRule="auto"/>
        <w:ind w:right="-1" w:firstLine="567"/>
        <w:jc w:val="both"/>
        <w:rPr>
          <w:rFonts w:ascii="Arial" w:hAnsi="Arial" w:cs="Arial"/>
          <w:sz w:val="24"/>
          <w:szCs w:val="24"/>
        </w:rPr>
      </w:pPr>
      <w:r>
        <w:rPr>
          <w:rFonts w:ascii="Arial" w:hAnsi="Arial" w:cs="Arial"/>
          <w:sz w:val="24"/>
          <w:szCs w:val="24"/>
        </w:rPr>
        <w:t xml:space="preserve">Así, analizando el acuse de recibo del correo certificado, por medio del cual se le notificó a la parte actora </w:t>
      </w:r>
      <w:r w:rsidR="00933774">
        <w:rPr>
          <w:rFonts w:ascii="Arial" w:hAnsi="Arial" w:cs="Arial"/>
          <w:sz w:val="24"/>
          <w:szCs w:val="24"/>
        </w:rPr>
        <w:t>la Multa por Infracción Relacionada con la Presentación de Declaraciones del Impuesto sobre Erogaciones por Remuneraciones al Trabajo Personal</w:t>
      </w:r>
      <w:r>
        <w:rPr>
          <w:rFonts w:ascii="Arial" w:hAnsi="Arial" w:cs="Arial"/>
          <w:sz w:val="24"/>
          <w:szCs w:val="24"/>
        </w:rPr>
        <w:t xml:space="preserve">, </w:t>
      </w:r>
      <w:r w:rsidR="00933774">
        <w:rPr>
          <w:rFonts w:ascii="Arial" w:hAnsi="Arial" w:cs="Arial"/>
          <w:sz w:val="24"/>
          <w:szCs w:val="24"/>
        </w:rPr>
        <w:t>contenido en el</w:t>
      </w:r>
      <w:r>
        <w:rPr>
          <w:rFonts w:ascii="Arial" w:hAnsi="Arial" w:cs="Arial"/>
          <w:sz w:val="24"/>
          <w:szCs w:val="24"/>
        </w:rPr>
        <w:t xml:space="preserve"> oficio con número de control </w:t>
      </w:r>
      <w:r w:rsidR="00DB6029">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933774">
        <w:rPr>
          <w:rFonts w:ascii="Arial" w:hAnsi="Arial" w:cs="Arial"/>
          <w:sz w:val="24"/>
          <w:szCs w:val="24"/>
        </w:rPr>
        <w:t>diecinueve de febrero de dos mil diecinueve</w:t>
      </w:r>
      <w:r>
        <w:rPr>
          <w:rFonts w:ascii="Arial" w:hAnsi="Arial" w:cs="Arial"/>
          <w:sz w:val="24"/>
          <w:szCs w:val="24"/>
        </w:rPr>
        <w:t xml:space="preserve">, </w:t>
      </w:r>
      <w:r w:rsidRPr="007A609C">
        <w:rPr>
          <w:rFonts w:ascii="Arial" w:hAnsi="Arial" w:cs="Arial"/>
          <w:b/>
          <w:sz w:val="24"/>
          <w:szCs w:val="24"/>
        </w:rPr>
        <w:t>se advierte</w:t>
      </w:r>
      <w:r>
        <w:rPr>
          <w:rFonts w:ascii="Arial" w:hAnsi="Arial" w:cs="Arial"/>
          <w:sz w:val="24"/>
          <w:szCs w:val="24"/>
        </w:rPr>
        <w:t xml:space="preserve"> lo siguiente: que se entregó en el domicilio ubicado en </w:t>
      </w:r>
      <w:r w:rsidR="00DB6029">
        <w:rPr>
          <w:rFonts w:ascii="Arial" w:eastAsia="Times New Roman" w:hAnsi="Arial" w:cs="Arial"/>
          <w:bCs/>
          <w:iCs/>
          <w:caps/>
          <w:kern w:val="2"/>
          <w:sz w:val="24"/>
          <w:szCs w:val="24"/>
          <w:lang w:val="es-ES_tradnl" w:eastAsia="es-ES"/>
        </w:rPr>
        <w:t>**********</w:t>
      </w:r>
      <w:r w:rsidR="00DB6029">
        <w:rPr>
          <w:rFonts w:ascii="Arial" w:eastAsia="Times New Roman" w:hAnsi="Arial" w:cs="Arial"/>
          <w:bCs/>
          <w:iCs/>
          <w:caps/>
          <w:kern w:val="2"/>
          <w:sz w:val="24"/>
          <w:szCs w:val="24"/>
          <w:lang w:val="es-ES_tradnl" w:eastAsia="es-ES"/>
        </w:rPr>
        <w:t xml:space="preserve"> </w:t>
      </w:r>
      <w:r w:rsidR="00933774">
        <w:rPr>
          <w:rFonts w:ascii="Arial" w:hAnsi="Arial" w:cs="Arial"/>
          <w:sz w:val="24"/>
          <w:szCs w:val="24"/>
        </w:rPr>
        <w:t xml:space="preserve">número exterior </w:t>
      </w:r>
      <w:r w:rsidR="00DB6029">
        <w:rPr>
          <w:rFonts w:ascii="Arial" w:eastAsia="Times New Roman" w:hAnsi="Arial" w:cs="Arial"/>
          <w:bCs/>
          <w:iCs/>
          <w:caps/>
          <w:kern w:val="2"/>
          <w:sz w:val="24"/>
          <w:szCs w:val="24"/>
          <w:lang w:val="es-ES_tradnl" w:eastAsia="es-ES"/>
        </w:rPr>
        <w:t>**********</w:t>
      </w:r>
      <w:r w:rsidR="00933774">
        <w:rPr>
          <w:rFonts w:ascii="Arial" w:hAnsi="Arial" w:cs="Arial"/>
          <w:sz w:val="24"/>
          <w:szCs w:val="24"/>
        </w:rPr>
        <w:t xml:space="preserve">, Colonia </w:t>
      </w:r>
      <w:r w:rsidR="00DB6029">
        <w:rPr>
          <w:rFonts w:ascii="Arial" w:eastAsia="Times New Roman" w:hAnsi="Arial" w:cs="Arial"/>
          <w:bCs/>
          <w:iCs/>
          <w:caps/>
          <w:kern w:val="2"/>
          <w:sz w:val="24"/>
          <w:szCs w:val="24"/>
          <w:lang w:val="es-ES_tradnl" w:eastAsia="es-ES"/>
        </w:rPr>
        <w:t>**********</w:t>
      </w:r>
      <w:r w:rsidR="00933774">
        <w:rPr>
          <w:rFonts w:ascii="Arial" w:hAnsi="Arial" w:cs="Arial"/>
          <w:sz w:val="24"/>
          <w:szCs w:val="24"/>
        </w:rPr>
        <w:t xml:space="preserve">, Municipio de </w:t>
      </w:r>
      <w:r w:rsidR="00DB6029">
        <w:rPr>
          <w:rFonts w:ascii="Arial" w:eastAsia="Times New Roman" w:hAnsi="Arial" w:cs="Arial"/>
          <w:bCs/>
          <w:iCs/>
          <w:caps/>
          <w:kern w:val="2"/>
          <w:sz w:val="24"/>
          <w:szCs w:val="24"/>
          <w:lang w:val="es-ES_tradnl" w:eastAsia="es-ES"/>
        </w:rPr>
        <w:t>**********</w:t>
      </w:r>
      <w:r w:rsidRPr="007F51A0">
        <w:rPr>
          <w:rFonts w:ascii="Arial" w:hAnsi="Arial" w:cs="Arial"/>
          <w:sz w:val="24"/>
          <w:szCs w:val="24"/>
        </w:rPr>
        <w:t xml:space="preserve">, que fue firmado por </w:t>
      </w:r>
      <w:r w:rsidR="00DB6029">
        <w:rPr>
          <w:rFonts w:ascii="Arial" w:eastAsia="Times New Roman" w:hAnsi="Arial" w:cs="Arial"/>
          <w:bCs/>
          <w:iCs/>
          <w:caps/>
          <w:kern w:val="2"/>
          <w:sz w:val="24"/>
          <w:szCs w:val="24"/>
          <w:lang w:val="es-ES_tradnl" w:eastAsia="es-ES"/>
        </w:rPr>
        <w:t>**********</w:t>
      </w:r>
      <w:r w:rsidRPr="007F51A0">
        <w:rPr>
          <w:rFonts w:ascii="Arial" w:hAnsi="Arial" w:cs="Arial"/>
          <w:sz w:val="24"/>
          <w:szCs w:val="24"/>
        </w:rPr>
        <w:t xml:space="preserve">, y que consta el número </w:t>
      </w:r>
      <w:r>
        <w:rPr>
          <w:rFonts w:ascii="Arial" w:hAnsi="Arial" w:cs="Arial"/>
          <w:sz w:val="24"/>
          <w:szCs w:val="24"/>
        </w:rPr>
        <w:t xml:space="preserve">de control </w:t>
      </w:r>
      <w:r w:rsidR="00DB6029">
        <w:rPr>
          <w:rFonts w:ascii="Arial" w:eastAsia="Times New Roman" w:hAnsi="Arial" w:cs="Arial"/>
          <w:bCs/>
          <w:iCs/>
          <w:caps/>
          <w:kern w:val="2"/>
          <w:sz w:val="24"/>
          <w:szCs w:val="24"/>
          <w:lang w:val="es-ES_tradnl" w:eastAsia="es-ES"/>
        </w:rPr>
        <w:t>**********</w:t>
      </w:r>
      <w:r w:rsidR="00DB6029">
        <w:rPr>
          <w:rFonts w:ascii="Arial" w:eastAsia="Times New Roman" w:hAnsi="Arial" w:cs="Arial"/>
          <w:bCs/>
          <w:iCs/>
          <w:caps/>
          <w:kern w:val="2"/>
          <w:sz w:val="24"/>
          <w:szCs w:val="24"/>
          <w:lang w:val="es-ES_tradnl" w:eastAsia="es-ES"/>
        </w:rPr>
        <w:t xml:space="preserve"> </w:t>
      </w:r>
    </w:p>
    <w:p w14:paraId="1FC276DE" w14:textId="62D035D2" w:rsidR="00245FA3" w:rsidRPr="00951364" w:rsidRDefault="00245FA3" w:rsidP="00EF41C9">
      <w:pPr>
        <w:pStyle w:val="Sinespaciado"/>
        <w:spacing w:after="240" w:line="360" w:lineRule="auto"/>
        <w:ind w:right="-1" w:firstLine="567"/>
        <w:jc w:val="both"/>
        <w:rPr>
          <w:rFonts w:ascii="Arial" w:hAnsi="Arial" w:cs="Arial"/>
          <w:sz w:val="24"/>
          <w:szCs w:val="24"/>
        </w:rPr>
      </w:pPr>
      <w:r w:rsidRPr="007A609C">
        <w:rPr>
          <w:rFonts w:ascii="Arial" w:hAnsi="Arial" w:cs="Arial"/>
          <w:b/>
          <w:sz w:val="24"/>
          <w:szCs w:val="24"/>
        </w:rPr>
        <w:t>Sin embargo</w:t>
      </w:r>
      <w:r>
        <w:rPr>
          <w:rFonts w:ascii="Arial" w:hAnsi="Arial" w:cs="Arial"/>
          <w:sz w:val="24"/>
          <w:szCs w:val="24"/>
        </w:rPr>
        <w:t xml:space="preserve">, no consta en el acuse de recibo que hubiese sido recibido por </w:t>
      </w:r>
      <w:r w:rsidR="00933774">
        <w:rPr>
          <w:rFonts w:ascii="Arial" w:hAnsi="Arial" w:cs="Arial"/>
          <w:sz w:val="24"/>
          <w:szCs w:val="24"/>
        </w:rPr>
        <w:t xml:space="preserve">el representante legal de la persona moral denominada </w:t>
      </w:r>
      <w:r w:rsidR="00933774" w:rsidRPr="00933774">
        <w:rPr>
          <w:rFonts w:ascii="Arial" w:hAnsi="Arial" w:cs="Arial"/>
          <w:sz w:val="24"/>
          <w:szCs w:val="24"/>
        </w:rPr>
        <w:t>“</w:t>
      </w:r>
      <w:r w:rsidR="00DB6029">
        <w:rPr>
          <w:rFonts w:ascii="Arial" w:eastAsia="Times New Roman" w:hAnsi="Arial" w:cs="Arial"/>
          <w:bCs/>
          <w:iCs/>
          <w:caps/>
          <w:kern w:val="2"/>
          <w:sz w:val="24"/>
          <w:szCs w:val="24"/>
          <w:lang w:val="es-ES_tradnl" w:eastAsia="es-ES"/>
        </w:rPr>
        <w:t>**********</w:t>
      </w:r>
      <w:r w:rsidR="00933774" w:rsidRPr="00933774">
        <w:rPr>
          <w:rFonts w:ascii="Arial" w:hAnsi="Arial" w:cs="Arial"/>
          <w:sz w:val="24"/>
          <w:szCs w:val="24"/>
        </w:rPr>
        <w:t>”</w:t>
      </w:r>
      <w:r w:rsidR="00933774">
        <w:rPr>
          <w:rFonts w:ascii="Arial" w:hAnsi="Arial" w:cs="Arial"/>
          <w:sz w:val="24"/>
          <w:szCs w:val="24"/>
        </w:rPr>
        <w:t xml:space="preserve"> </w:t>
      </w:r>
      <w:r>
        <w:rPr>
          <w:rFonts w:ascii="Arial" w:hAnsi="Arial" w:cs="Arial"/>
          <w:sz w:val="24"/>
          <w:szCs w:val="24"/>
        </w:rPr>
        <w:t xml:space="preserve">o en su caso por la persona autorizada para ello, sino que fue recibido por </w:t>
      </w:r>
      <w:r w:rsidR="00933774">
        <w:rPr>
          <w:rFonts w:ascii="Arial" w:hAnsi="Arial" w:cs="Arial"/>
          <w:sz w:val="24"/>
          <w:szCs w:val="24"/>
        </w:rPr>
        <w:t>un tercero</w:t>
      </w:r>
      <w:r>
        <w:rPr>
          <w:rFonts w:ascii="Arial" w:hAnsi="Arial" w:cs="Arial"/>
          <w:sz w:val="24"/>
          <w:szCs w:val="24"/>
        </w:rPr>
        <w:t>,</w:t>
      </w:r>
      <w:r w:rsidR="00DB6029">
        <w:rPr>
          <w:rFonts w:ascii="Arial" w:hAnsi="Arial" w:cs="Arial"/>
          <w:sz w:val="24"/>
          <w:szCs w:val="24"/>
        </w:rPr>
        <w:t xml:space="preserve"> </w:t>
      </w:r>
      <w:r w:rsidR="00DB6029">
        <w:rPr>
          <w:rFonts w:ascii="Arial" w:eastAsia="Times New Roman" w:hAnsi="Arial" w:cs="Arial"/>
          <w:bCs/>
          <w:iCs/>
          <w:caps/>
          <w:kern w:val="2"/>
          <w:sz w:val="24"/>
          <w:szCs w:val="24"/>
          <w:lang w:val="es-ES_tradnl" w:eastAsia="es-ES"/>
        </w:rPr>
        <w:t>**********</w:t>
      </w:r>
      <w:r>
        <w:rPr>
          <w:rFonts w:ascii="Arial" w:hAnsi="Arial" w:cs="Arial"/>
          <w:sz w:val="24"/>
          <w:szCs w:val="24"/>
        </w:rPr>
        <w:t>; de ahí que, al no reunir la notificación los requisitos que establece el artículo 132 fracción II párrafo primero y segundo del Código Fiscal para el Estado en relación con los artículos 27, 42, 59 fracción I, de la Ley del Servicio Postal Mexicano; la notificación no es eficaz como lo establece la Suprema Corte de Justicia de la Nación, en la Jurisprudencia de la Novena Época con número de registro 177244, sustentada por el Tercer Tribunal Colegiado en Materia Administrativa del Sexto Circuito, visible en el Semanario Judicial de la Federación, Tomo XXII, Septiembre 2005, página 1316, con el rubro y texto siguientes:</w:t>
      </w:r>
      <w:r w:rsidR="00DB6029">
        <w:rPr>
          <w:rFonts w:ascii="Arial" w:hAnsi="Arial" w:cs="Arial"/>
          <w:sz w:val="24"/>
          <w:szCs w:val="24"/>
        </w:rPr>
        <w:t xml:space="preserve"> </w:t>
      </w:r>
    </w:p>
    <w:p w14:paraId="0256F5D3" w14:textId="77777777" w:rsidR="00245FA3" w:rsidRPr="00951364" w:rsidRDefault="00245FA3" w:rsidP="00EF41C9">
      <w:pPr>
        <w:pStyle w:val="Sinespaciado"/>
        <w:ind w:left="851" w:right="-1"/>
        <w:jc w:val="both"/>
        <w:rPr>
          <w:rFonts w:ascii="Arial" w:hAnsi="Arial" w:cs="Arial"/>
          <w:i/>
          <w:sz w:val="21"/>
          <w:szCs w:val="21"/>
        </w:rPr>
      </w:pPr>
      <w:r w:rsidRPr="00951364">
        <w:rPr>
          <w:rFonts w:ascii="Arial" w:hAnsi="Arial" w:cs="Arial"/>
          <w:b/>
          <w:i/>
          <w:sz w:val="21"/>
          <w:szCs w:val="21"/>
        </w:rPr>
        <w:t>“NOTIFICACIONES POR CORREO CERTIFICADO CON ACUSE DE RECIBO EN EL JUICIO FISCAL. REQUISITOS QUE DEBEN COLMAR PARA QUE GOCEN DE EFICACIA LEGAL</w:t>
      </w:r>
      <w:r w:rsidRPr="00951364">
        <w:rPr>
          <w:rFonts w:ascii="Arial" w:hAnsi="Arial" w:cs="Arial"/>
          <w:i/>
          <w:sz w:val="21"/>
          <w:szCs w:val="21"/>
        </w:rPr>
        <w:t xml:space="preserve">. Para que las notificaciones, que en términos del artículo 134, fracción I, del Código Fiscal de la Federación sean hechas por correo certificado con acuse de recibo, tengan eficacia jurídica, es necesario que se ajusten a lo establecido en los artículos 27, 42, 59, fracción I y 61, fracción I, de la Ley del Servicio Postal Mexicano, es decir, que la correspondencia registrada sea entregada únicamente al destinatario, o a su representante legal, y en su domicilio, así como que recibida por cualquiera de esas dos personas sea recabada en un documento especial la firma de recepción, que se entregará a su vez al remitente como constancia. De igual modo, habrán de asentarse los datos mínimos en el acuse que permitan conocer el acto administrativo que se notifica al contribuyente, verbigracia, el número de control del oficio o de la resolución notificada, o bien, el que corresponde al crédito fiscal, ya que ese aspecto, por sentido común, deviene de obligada trascendencia para la certeza jurídica del particular, esto es, ya que sólo de esa manera puede garantizarse, de la mejor forma posible, que la pieza postal sea del conocimiento del destinatario y que existan medios para autentificar la legalidad de ese acto procesal. Entonces, debe tomarse en cuenta, dado el específico tratamiento de esta forma de comunicación, que es ineludible la debida identificación del acto administrativo que se notifica, pues en tratándose del correo certificado no hay obligación de razonar otros hechos, como </w:t>
      </w:r>
      <w:r w:rsidRPr="00951364">
        <w:rPr>
          <w:rFonts w:ascii="Arial" w:hAnsi="Arial" w:cs="Arial"/>
          <w:i/>
          <w:sz w:val="21"/>
          <w:szCs w:val="21"/>
        </w:rPr>
        <w:lastRenderedPageBreak/>
        <w:t>pudiera ser el previo citatorio o el acta circunstanciada; de ahí que al menos deben anotarse los datos que permitan saber a ciencia cierta de qué se trata el acto que se le participa al particular; aceptar una conclusión contraria significaría que se aportara cualquier acuse de recibo por correo certificado en el que no estuviera identificado el acto administrativo que se notifica para sostener la legalidad de esta última actuación, lo que dejaría en un estado de indefensión e incertidumbre al contribuyente y propiciaría que la autoridad actuara con arbitrariedad, al quedar a su voluntad el decidir unilateralmente cuál fue el documento notificado.”</w:t>
      </w:r>
    </w:p>
    <w:p w14:paraId="5D214497" w14:textId="77777777" w:rsidR="00245FA3" w:rsidRDefault="00245FA3" w:rsidP="00EF41C9">
      <w:pPr>
        <w:pStyle w:val="Sinespaciado"/>
        <w:spacing w:line="360" w:lineRule="auto"/>
        <w:ind w:right="-1" w:firstLine="708"/>
        <w:jc w:val="both"/>
        <w:rPr>
          <w:rFonts w:ascii="Arial" w:hAnsi="Arial" w:cs="Arial"/>
          <w:sz w:val="24"/>
          <w:szCs w:val="24"/>
        </w:rPr>
      </w:pPr>
    </w:p>
    <w:p w14:paraId="605143C0" w14:textId="061DEF71" w:rsidR="00245FA3" w:rsidRDefault="00245FA3" w:rsidP="00EF41C9">
      <w:pPr>
        <w:pStyle w:val="Sinespaciado"/>
        <w:spacing w:after="240" w:line="360" w:lineRule="auto"/>
        <w:ind w:right="-1" w:firstLine="567"/>
        <w:jc w:val="both"/>
        <w:rPr>
          <w:rFonts w:ascii="Arial" w:hAnsi="Arial" w:cs="Arial"/>
          <w:sz w:val="24"/>
          <w:szCs w:val="24"/>
        </w:rPr>
      </w:pPr>
      <w:r>
        <w:rPr>
          <w:rFonts w:ascii="Arial" w:hAnsi="Arial" w:cs="Arial"/>
          <w:sz w:val="24"/>
          <w:szCs w:val="24"/>
        </w:rPr>
        <w:t>Luego, si la notificación es un acto procesal por el cual se da a conocer a una persona el contenido de un determinado acto de autoridad, es menester que ésta sea realizada con todas las formalidades que para tal efecto exige la Ley, pues de lo contrario, se dejaría al administrado en estado de indefensión, al no conocer de manera certera el contenido del acto de autoridad, como es el caso, de no haber recibido la pieza postal</w:t>
      </w:r>
      <w:r w:rsidR="00206B0C">
        <w:rPr>
          <w:rFonts w:ascii="Arial" w:hAnsi="Arial" w:cs="Arial"/>
          <w:sz w:val="24"/>
          <w:szCs w:val="24"/>
        </w:rPr>
        <w:t>.</w:t>
      </w:r>
    </w:p>
    <w:p w14:paraId="28A10700" w14:textId="1E852E6A" w:rsidR="00245FA3" w:rsidRDefault="00245FA3" w:rsidP="00EF41C9">
      <w:pPr>
        <w:spacing w:line="360" w:lineRule="auto"/>
        <w:ind w:right="-1" w:firstLine="567"/>
        <w:jc w:val="both"/>
        <w:rPr>
          <w:rFonts w:ascii="Arial" w:hAnsi="Arial" w:cs="Arial"/>
          <w:bCs/>
          <w:sz w:val="24"/>
          <w:szCs w:val="24"/>
        </w:rPr>
      </w:pPr>
      <w:r w:rsidRPr="005D49E4">
        <w:rPr>
          <w:rFonts w:ascii="Arial" w:hAnsi="Arial" w:cs="Arial"/>
          <w:bCs/>
          <w:sz w:val="24"/>
          <w:szCs w:val="24"/>
        </w:rPr>
        <w:t xml:space="preserve">En consecuencia, </w:t>
      </w:r>
      <w:r w:rsidRPr="005D49E4">
        <w:rPr>
          <w:rFonts w:ascii="Arial" w:hAnsi="Arial" w:cs="Arial"/>
          <w:b/>
          <w:bCs/>
          <w:sz w:val="24"/>
          <w:szCs w:val="24"/>
        </w:rPr>
        <w:t>SE DECLARA LA NULIDAD</w:t>
      </w:r>
      <w:r>
        <w:rPr>
          <w:rFonts w:ascii="Arial" w:hAnsi="Arial" w:cs="Arial"/>
          <w:b/>
          <w:bCs/>
          <w:sz w:val="24"/>
          <w:szCs w:val="24"/>
        </w:rPr>
        <w:t xml:space="preserve"> </w:t>
      </w:r>
      <w:r>
        <w:rPr>
          <w:rFonts w:ascii="Arial" w:hAnsi="Arial" w:cs="Arial"/>
          <w:bCs/>
          <w:sz w:val="24"/>
          <w:szCs w:val="24"/>
        </w:rPr>
        <w:t xml:space="preserve">de la notificación </w:t>
      </w:r>
      <w:r w:rsidR="00206B0C">
        <w:rPr>
          <w:rFonts w:ascii="Arial" w:hAnsi="Arial" w:cs="Arial"/>
          <w:bCs/>
          <w:sz w:val="24"/>
          <w:szCs w:val="24"/>
        </w:rPr>
        <w:t>realizada</w:t>
      </w:r>
      <w:r>
        <w:rPr>
          <w:rFonts w:ascii="Arial" w:hAnsi="Arial" w:cs="Arial"/>
          <w:bCs/>
          <w:sz w:val="24"/>
          <w:szCs w:val="24"/>
        </w:rPr>
        <w:t xml:space="preserve"> por correo certificado el </w:t>
      </w:r>
      <w:r w:rsidR="00206B0C">
        <w:rPr>
          <w:rFonts w:ascii="Arial" w:hAnsi="Arial" w:cs="Arial"/>
          <w:bCs/>
          <w:sz w:val="24"/>
          <w:szCs w:val="24"/>
        </w:rPr>
        <w:t>ocho de septiembre de dos mil diecinueve</w:t>
      </w:r>
      <w:r>
        <w:rPr>
          <w:rFonts w:ascii="Arial" w:hAnsi="Arial" w:cs="Arial"/>
          <w:bCs/>
          <w:sz w:val="24"/>
          <w:szCs w:val="24"/>
        </w:rPr>
        <w:t xml:space="preserve">, </w:t>
      </w:r>
      <w:r w:rsidRPr="005D49E4">
        <w:rPr>
          <w:rFonts w:ascii="Arial" w:hAnsi="Arial" w:cs="Arial"/>
          <w:b/>
          <w:bCs/>
          <w:sz w:val="24"/>
          <w:szCs w:val="24"/>
        </w:rPr>
        <w:t xml:space="preserve">PARA EL EFECTO </w:t>
      </w:r>
      <w:r w:rsidRPr="005D49E4">
        <w:rPr>
          <w:rFonts w:ascii="Arial" w:hAnsi="Arial" w:cs="Arial"/>
          <w:bCs/>
          <w:sz w:val="24"/>
          <w:szCs w:val="24"/>
        </w:rPr>
        <w:t xml:space="preserve">de que la autoridad demandada </w:t>
      </w:r>
      <w:r>
        <w:rPr>
          <w:rFonts w:ascii="Arial" w:hAnsi="Arial" w:cs="Arial"/>
          <w:bCs/>
          <w:sz w:val="24"/>
          <w:szCs w:val="24"/>
        </w:rPr>
        <w:t xml:space="preserve">notifique de manera </w:t>
      </w:r>
      <w:r>
        <w:rPr>
          <w:rFonts w:ascii="Arial" w:hAnsi="Arial" w:cs="Arial"/>
          <w:b/>
          <w:bCs/>
          <w:sz w:val="24"/>
          <w:szCs w:val="24"/>
        </w:rPr>
        <w:t>personal</w:t>
      </w:r>
      <w:r>
        <w:rPr>
          <w:rFonts w:ascii="Arial" w:hAnsi="Arial" w:cs="Arial"/>
          <w:bCs/>
          <w:sz w:val="24"/>
          <w:szCs w:val="24"/>
        </w:rPr>
        <w:t xml:space="preserve"> a </w:t>
      </w:r>
      <w:r w:rsidR="00206B0C">
        <w:rPr>
          <w:rFonts w:ascii="Arial" w:hAnsi="Arial" w:cs="Arial"/>
          <w:bCs/>
          <w:sz w:val="24"/>
          <w:szCs w:val="24"/>
        </w:rPr>
        <w:t xml:space="preserve">la persona moral denominada </w:t>
      </w:r>
      <w:r w:rsidR="00206B0C" w:rsidRPr="00933774">
        <w:rPr>
          <w:rFonts w:ascii="Arial" w:hAnsi="Arial" w:cs="Arial"/>
          <w:sz w:val="24"/>
          <w:szCs w:val="24"/>
        </w:rPr>
        <w:t>“</w:t>
      </w:r>
      <w:r w:rsidR="00DB6029">
        <w:rPr>
          <w:rFonts w:ascii="Arial" w:eastAsia="Times New Roman" w:hAnsi="Arial" w:cs="Arial"/>
          <w:bCs/>
          <w:iCs/>
          <w:caps/>
          <w:kern w:val="2"/>
          <w:sz w:val="24"/>
          <w:szCs w:val="24"/>
          <w:lang w:val="es-ES_tradnl" w:eastAsia="es-ES"/>
        </w:rPr>
        <w:t>**********</w:t>
      </w:r>
      <w:r w:rsidR="00206B0C" w:rsidRPr="00933774">
        <w:rPr>
          <w:rFonts w:ascii="Arial" w:hAnsi="Arial" w:cs="Arial"/>
          <w:sz w:val="24"/>
          <w:szCs w:val="24"/>
        </w:rPr>
        <w:t>”</w:t>
      </w:r>
      <w:r w:rsidR="00206B0C">
        <w:rPr>
          <w:rFonts w:ascii="Arial" w:hAnsi="Arial" w:cs="Arial"/>
          <w:sz w:val="24"/>
          <w:szCs w:val="24"/>
        </w:rPr>
        <w:t>, por conducto de su representante legal</w:t>
      </w:r>
      <w:r>
        <w:rPr>
          <w:rFonts w:ascii="Arial" w:hAnsi="Arial" w:cs="Arial"/>
          <w:bCs/>
          <w:sz w:val="24"/>
          <w:szCs w:val="24"/>
        </w:rPr>
        <w:t xml:space="preserve">, el contenido </w:t>
      </w:r>
      <w:r w:rsidRPr="00744A93">
        <w:rPr>
          <w:rFonts w:ascii="Arial" w:hAnsi="Arial" w:cs="Arial"/>
          <w:bCs/>
          <w:sz w:val="24"/>
          <w:szCs w:val="24"/>
        </w:rPr>
        <w:t xml:space="preserve">del </w:t>
      </w:r>
      <w:r>
        <w:rPr>
          <w:rFonts w:ascii="Arial" w:hAnsi="Arial" w:cs="Arial"/>
          <w:bCs/>
          <w:sz w:val="24"/>
          <w:szCs w:val="24"/>
        </w:rPr>
        <w:t>oficio con número de control</w:t>
      </w:r>
      <w:r w:rsidR="00206B0C">
        <w:rPr>
          <w:rFonts w:ascii="Arial" w:hAnsi="Arial" w:cs="Arial"/>
          <w:bCs/>
          <w:sz w:val="24"/>
          <w:szCs w:val="24"/>
        </w:rPr>
        <w:t xml:space="preserve"> </w:t>
      </w:r>
      <w:r w:rsidR="00DB6029">
        <w:rPr>
          <w:rFonts w:ascii="Arial" w:eastAsia="Times New Roman" w:hAnsi="Arial" w:cs="Arial"/>
          <w:bCs/>
          <w:iCs/>
          <w:caps/>
          <w:kern w:val="2"/>
          <w:sz w:val="24"/>
          <w:szCs w:val="24"/>
          <w:lang w:val="es-ES_tradnl" w:eastAsia="es-ES"/>
        </w:rPr>
        <w:t>**********</w:t>
      </w:r>
      <w:r w:rsidR="00DB6029">
        <w:rPr>
          <w:rFonts w:ascii="Arial" w:eastAsia="Times New Roman" w:hAnsi="Arial" w:cs="Arial"/>
          <w:bCs/>
          <w:iCs/>
          <w:caps/>
          <w:kern w:val="2"/>
          <w:sz w:val="24"/>
          <w:szCs w:val="24"/>
          <w:lang w:val="es-ES_tradnl" w:eastAsia="es-ES"/>
        </w:rPr>
        <w:t xml:space="preserve"> </w:t>
      </w:r>
      <w:r w:rsidR="00206B0C">
        <w:rPr>
          <w:rFonts w:ascii="Arial" w:hAnsi="Arial" w:cs="Arial"/>
          <w:bCs/>
          <w:sz w:val="24"/>
          <w:szCs w:val="24"/>
        </w:rPr>
        <w:t>de diecinueve de febrero de dos mil diecinueve</w:t>
      </w:r>
      <w:r>
        <w:rPr>
          <w:rFonts w:ascii="Arial" w:hAnsi="Arial" w:cs="Arial"/>
          <w:bCs/>
          <w:sz w:val="24"/>
          <w:szCs w:val="24"/>
        </w:rPr>
        <w:t xml:space="preserve">, por medio del cual </w:t>
      </w:r>
      <w:r w:rsidR="00206B0C">
        <w:rPr>
          <w:rFonts w:ascii="Arial" w:hAnsi="Arial" w:cs="Arial"/>
          <w:bCs/>
          <w:sz w:val="24"/>
          <w:szCs w:val="24"/>
        </w:rPr>
        <w:t>se le impone una Multa por Infracción Relacionada con la Presentación de Declaraciones del Impuesto sobre Erogaciones por Remuneraciones al Trabajo Personal</w:t>
      </w:r>
      <w:r>
        <w:rPr>
          <w:rFonts w:ascii="Arial" w:hAnsi="Arial" w:cs="Arial"/>
          <w:bCs/>
          <w:sz w:val="24"/>
          <w:szCs w:val="24"/>
        </w:rPr>
        <w:t xml:space="preserve">, en su domicilio ubicado </w:t>
      </w:r>
      <w:r w:rsidR="00DB6029">
        <w:rPr>
          <w:rFonts w:ascii="Arial" w:eastAsia="Times New Roman" w:hAnsi="Arial" w:cs="Arial"/>
          <w:bCs/>
          <w:iCs/>
          <w:caps/>
          <w:kern w:val="2"/>
          <w:sz w:val="24"/>
          <w:szCs w:val="24"/>
          <w:lang w:val="es-ES_tradnl" w:eastAsia="es-ES"/>
        </w:rPr>
        <w:t>**********</w:t>
      </w:r>
      <w:r w:rsidR="00DB6029">
        <w:rPr>
          <w:rFonts w:ascii="Arial" w:eastAsia="Times New Roman" w:hAnsi="Arial" w:cs="Arial"/>
          <w:bCs/>
          <w:iCs/>
          <w:caps/>
          <w:kern w:val="2"/>
          <w:sz w:val="24"/>
          <w:szCs w:val="24"/>
          <w:lang w:val="es-ES_tradnl" w:eastAsia="es-ES"/>
        </w:rPr>
        <w:t xml:space="preserve"> </w:t>
      </w:r>
      <w:r w:rsidR="00206B0C">
        <w:rPr>
          <w:rFonts w:ascii="Arial" w:hAnsi="Arial" w:cs="Arial"/>
          <w:sz w:val="24"/>
          <w:szCs w:val="24"/>
        </w:rPr>
        <w:t xml:space="preserve">número exterior </w:t>
      </w:r>
      <w:r w:rsidR="00DB6029">
        <w:rPr>
          <w:rFonts w:ascii="Arial" w:eastAsia="Times New Roman" w:hAnsi="Arial" w:cs="Arial"/>
          <w:bCs/>
          <w:iCs/>
          <w:caps/>
          <w:kern w:val="2"/>
          <w:sz w:val="24"/>
          <w:szCs w:val="24"/>
          <w:lang w:val="es-ES_tradnl" w:eastAsia="es-ES"/>
        </w:rPr>
        <w:t>**********</w:t>
      </w:r>
      <w:r w:rsidR="00206B0C">
        <w:rPr>
          <w:rFonts w:ascii="Arial" w:hAnsi="Arial" w:cs="Arial"/>
          <w:sz w:val="24"/>
          <w:szCs w:val="24"/>
        </w:rPr>
        <w:t xml:space="preserve">, Colonia </w:t>
      </w:r>
      <w:r w:rsidR="00DB6029">
        <w:rPr>
          <w:rFonts w:ascii="Arial" w:eastAsia="Times New Roman" w:hAnsi="Arial" w:cs="Arial"/>
          <w:bCs/>
          <w:iCs/>
          <w:caps/>
          <w:kern w:val="2"/>
          <w:sz w:val="24"/>
          <w:szCs w:val="24"/>
          <w:lang w:val="es-ES_tradnl" w:eastAsia="es-ES"/>
        </w:rPr>
        <w:t>**********</w:t>
      </w:r>
      <w:r w:rsidR="00206B0C">
        <w:rPr>
          <w:rFonts w:ascii="Arial" w:hAnsi="Arial" w:cs="Arial"/>
          <w:sz w:val="24"/>
          <w:szCs w:val="24"/>
        </w:rPr>
        <w:t xml:space="preserve">, Municipio de </w:t>
      </w:r>
      <w:r w:rsidR="00DB6029">
        <w:rPr>
          <w:rFonts w:ascii="Arial" w:eastAsia="Times New Roman" w:hAnsi="Arial" w:cs="Arial"/>
          <w:bCs/>
          <w:iCs/>
          <w:caps/>
          <w:kern w:val="2"/>
          <w:sz w:val="24"/>
          <w:szCs w:val="24"/>
          <w:lang w:val="es-ES_tradnl" w:eastAsia="es-ES"/>
        </w:rPr>
        <w:t>**********</w:t>
      </w:r>
      <w:r>
        <w:rPr>
          <w:rFonts w:ascii="Arial" w:hAnsi="Arial" w:cs="Arial"/>
          <w:bCs/>
          <w:sz w:val="24"/>
          <w:szCs w:val="24"/>
        </w:rPr>
        <w:t xml:space="preserve">; recabe su firma y se cumpla a </w:t>
      </w:r>
      <w:r w:rsidRPr="007F51A0">
        <w:rPr>
          <w:rFonts w:ascii="Arial" w:hAnsi="Arial" w:cs="Arial"/>
          <w:bCs/>
          <w:sz w:val="24"/>
          <w:szCs w:val="24"/>
        </w:rPr>
        <w:t>cabalidad con lo dispuesto por los artículos 138, 140 y 141 del Código Fiscal del Estado de Oaxaca.</w:t>
      </w:r>
    </w:p>
    <w:p w14:paraId="365B2397" w14:textId="77777777" w:rsidR="00206B0C" w:rsidRDefault="00206B0C" w:rsidP="00EF41C9">
      <w:pPr>
        <w:spacing w:after="0" w:line="360" w:lineRule="auto"/>
        <w:ind w:right="-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xml:space="preserve">; - - - - - - - - - - - - - - - - - - - - - - - - - - - - - - - - - - - - - - </w:t>
      </w:r>
    </w:p>
    <w:p w14:paraId="4BAC6C71" w14:textId="4A29B5C5" w:rsidR="00206B0C" w:rsidRPr="009D7854" w:rsidRDefault="00206B0C" w:rsidP="00EF41C9">
      <w:pPr>
        <w:spacing w:line="360" w:lineRule="auto"/>
        <w:ind w:right="-1"/>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14:paraId="30C917A0" w14:textId="77777777" w:rsidR="00206B0C" w:rsidRDefault="00206B0C" w:rsidP="00EF41C9">
      <w:pPr>
        <w:widowControl w:val="0"/>
        <w:suppressAutoHyphens/>
        <w:spacing w:line="360" w:lineRule="auto"/>
        <w:ind w:right="-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w:t>
      </w:r>
      <w:r w:rsidRPr="00470705">
        <w:rPr>
          <w:rFonts w:ascii="Arial" w:eastAsia="Arial Unicode MS" w:hAnsi="Arial" w:cs="Arial"/>
          <w:b/>
          <w:kern w:val="2"/>
          <w:sz w:val="24"/>
          <w:szCs w:val="24"/>
          <w:lang w:eastAsia="ar-SA"/>
        </w:rPr>
        <w:t>competente</w:t>
      </w:r>
      <w:r w:rsidRPr="009D7854">
        <w:rPr>
          <w:rFonts w:ascii="Arial" w:eastAsia="Arial Unicode MS" w:hAnsi="Arial" w:cs="Arial"/>
          <w:kern w:val="2"/>
          <w:sz w:val="24"/>
          <w:szCs w:val="24"/>
          <w:lang w:eastAsia="ar-SA"/>
        </w:rPr>
        <w:t xml:space="preserve"> para conocer </w:t>
      </w:r>
      <w:r>
        <w:rPr>
          <w:rFonts w:ascii="Arial" w:eastAsia="Arial Unicode MS" w:hAnsi="Arial" w:cs="Arial"/>
          <w:kern w:val="2"/>
          <w:sz w:val="24"/>
          <w:szCs w:val="24"/>
          <w:lang w:eastAsia="ar-SA"/>
        </w:rPr>
        <w:t xml:space="preserve">y resolver del presente asunto. </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xml:space="preserve">- - - - - - - - - - - - - - - - - </w:t>
      </w:r>
    </w:p>
    <w:p w14:paraId="2D9C102C" w14:textId="77777777" w:rsidR="00206B0C" w:rsidRPr="00D30557" w:rsidRDefault="00206B0C" w:rsidP="00EF41C9">
      <w:pPr>
        <w:widowControl w:val="0"/>
        <w:suppressAutoHyphens/>
        <w:spacing w:line="360" w:lineRule="auto"/>
        <w:ind w:right="-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w:t>
      </w:r>
      <w:r w:rsidRPr="00470705">
        <w:rPr>
          <w:rFonts w:ascii="Arial" w:eastAsia="Arial Unicode MS" w:hAnsi="Arial" w:cs="Arial"/>
          <w:b/>
          <w:kern w:val="2"/>
          <w:sz w:val="24"/>
          <w:szCs w:val="24"/>
          <w:lang w:val="es-ES_tradnl" w:eastAsia="ar-SA"/>
        </w:rPr>
        <w:t>personalidad</w:t>
      </w:r>
      <w:r w:rsidRPr="009D7854">
        <w:rPr>
          <w:rFonts w:ascii="Arial" w:eastAsia="Arial Unicode MS" w:hAnsi="Arial" w:cs="Arial"/>
          <w:kern w:val="2"/>
          <w:sz w:val="24"/>
          <w:szCs w:val="24"/>
          <w:lang w:val="es-ES_tradnl" w:eastAsia="ar-SA"/>
        </w:rPr>
        <w:t xml:space="preserve"> de </w:t>
      </w:r>
      <w:r>
        <w:rPr>
          <w:rFonts w:ascii="Arial" w:eastAsia="Arial Unicode MS" w:hAnsi="Arial" w:cs="Arial"/>
          <w:kern w:val="2"/>
          <w:sz w:val="24"/>
          <w:szCs w:val="24"/>
          <w:lang w:val="es-ES_tradnl" w:eastAsia="ar-SA"/>
        </w:rPr>
        <w:t xml:space="preserve">las partes quedo acreditada en autos. - - - - </w:t>
      </w:r>
    </w:p>
    <w:p w14:paraId="5725208E" w14:textId="77777777" w:rsidR="00206B0C" w:rsidRPr="005A2900" w:rsidRDefault="00206B0C" w:rsidP="00EF41C9">
      <w:pPr>
        <w:spacing w:line="360" w:lineRule="auto"/>
        <w:ind w:right="-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No se actualizó ninguna causal de improcedencia</w:t>
      </w:r>
      <w:r w:rsidRPr="000E22F9">
        <w:rPr>
          <w:rFonts w:ascii="Arial" w:eastAsia="Times New Roman" w:hAnsi="Arial" w:cs="Arial"/>
          <w:bCs/>
          <w:sz w:val="24"/>
          <w:szCs w:val="24"/>
          <w:lang w:val="es-ES_tradnl" w:eastAsia="es-ES"/>
        </w:rPr>
        <w:t>,</w:t>
      </w:r>
      <w:r>
        <w:rPr>
          <w:rFonts w:ascii="Arial" w:hAnsi="Arial" w:cs="Arial"/>
          <w:color w:val="000000"/>
          <w:sz w:val="24"/>
          <w:szCs w:val="24"/>
        </w:rPr>
        <w:t xml:space="preserve"> </w:t>
      </w:r>
      <w:r w:rsidRPr="00AC6ED4">
        <w:rPr>
          <w:rFonts w:ascii="Arial" w:hAnsi="Arial" w:cs="Arial"/>
          <w:color w:val="000000"/>
          <w:sz w:val="24"/>
          <w:szCs w:val="24"/>
        </w:rPr>
        <w:t xml:space="preserve">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w:t>
      </w:r>
      <w:r>
        <w:rPr>
          <w:rFonts w:ascii="Arial" w:hAnsi="Arial" w:cs="Arial"/>
          <w:color w:val="000000"/>
          <w:sz w:val="24"/>
          <w:szCs w:val="24"/>
        </w:rPr>
        <w:t xml:space="preserve"> - - - - - - </w:t>
      </w:r>
      <w:r w:rsidRPr="009D7854">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xml:space="preserve">- - - - - - - - - - - - - - - - - - - - - - - - - - - - - - </w:t>
      </w:r>
    </w:p>
    <w:p w14:paraId="465EC6BF" w14:textId="547C61A2" w:rsidR="00206B0C" w:rsidRPr="005F7838" w:rsidRDefault="00206B0C" w:rsidP="00EF41C9">
      <w:pPr>
        <w:spacing w:line="360" w:lineRule="auto"/>
        <w:ind w:right="-1" w:firstLine="567"/>
        <w:jc w:val="both"/>
        <w:rPr>
          <w:rFonts w:ascii="Arial" w:eastAsia="Arial Unicode MS" w:hAnsi="Arial" w:cs="Arial"/>
          <w:kern w:val="2"/>
          <w:sz w:val="24"/>
          <w:szCs w:val="24"/>
          <w:lang w:eastAsia="ar-SA"/>
        </w:rPr>
      </w:pPr>
      <w:r w:rsidRPr="008D2C04">
        <w:rPr>
          <w:rFonts w:ascii="Arial" w:hAnsi="Arial" w:cs="Arial"/>
          <w:b/>
          <w:color w:val="000000"/>
          <w:sz w:val="24"/>
          <w:szCs w:val="24"/>
        </w:rPr>
        <w:t>CUARTO.</w:t>
      </w:r>
      <w:r w:rsidRPr="008D2C04">
        <w:rPr>
          <w:sz w:val="24"/>
          <w:szCs w:val="24"/>
        </w:rPr>
        <w:t xml:space="preserve"> </w:t>
      </w:r>
      <w:r w:rsidRPr="005D49E4">
        <w:rPr>
          <w:rFonts w:ascii="Arial" w:hAnsi="Arial" w:cs="Arial"/>
          <w:b/>
          <w:bCs/>
          <w:sz w:val="24"/>
          <w:szCs w:val="24"/>
        </w:rPr>
        <w:t>SE DECLARA LA NULIDAD</w:t>
      </w:r>
      <w:r>
        <w:rPr>
          <w:rFonts w:ascii="Arial" w:hAnsi="Arial" w:cs="Arial"/>
          <w:b/>
          <w:bCs/>
          <w:sz w:val="24"/>
          <w:szCs w:val="24"/>
        </w:rPr>
        <w:t xml:space="preserve"> </w:t>
      </w:r>
      <w:r>
        <w:rPr>
          <w:rFonts w:ascii="Arial" w:hAnsi="Arial" w:cs="Arial"/>
          <w:bCs/>
          <w:sz w:val="24"/>
          <w:szCs w:val="24"/>
        </w:rPr>
        <w:t xml:space="preserve">de la notificación realizada por correo certificado el ocho de septiembre de dos mil diecinueve, </w:t>
      </w:r>
      <w:r w:rsidRPr="005D49E4">
        <w:rPr>
          <w:rFonts w:ascii="Arial" w:hAnsi="Arial" w:cs="Arial"/>
          <w:b/>
          <w:bCs/>
          <w:sz w:val="24"/>
          <w:szCs w:val="24"/>
        </w:rPr>
        <w:t>PARA EL EFECTO</w:t>
      </w:r>
      <w:r>
        <w:rPr>
          <w:rFonts w:ascii="Arial" w:eastAsia="Times New Roman" w:hAnsi="Arial" w:cs="Arial"/>
          <w:bCs/>
          <w:sz w:val="24"/>
          <w:szCs w:val="24"/>
          <w:lang w:val="es-ES_tradnl" w:eastAsia="es-ES"/>
        </w:rPr>
        <w:t xml:space="preserve"> precisado </w:t>
      </w:r>
      <w:r>
        <w:rPr>
          <w:rFonts w:ascii="Arial" w:hAnsi="Arial" w:cs="Arial"/>
          <w:color w:val="000000"/>
          <w:sz w:val="24"/>
          <w:szCs w:val="24"/>
        </w:rPr>
        <w:t xml:space="preserve">en el considerando </w:t>
      </w:r>
      <w:r w:rsidRPr="00206B0C">
        <w:rPr>
          <w:rFonts w:ascii="Arial" w:hAnsi="Arial" w:cs="Arial"/>
          <w:b/>
          <w:bCs/>
          <w:color w:val="000000"/>
          <w:sz w:val="24"/>
          <w:szCs w:val="24"/>
        </w:rPr>
        <w:t>cuarto</w:t>
      </w:r>
      <w:r>
        <w:rPr>
          <w:rFonts w:ascii="Arial" w:hAnsi="Arial" w:cs="Arial"/>
          <w:color w:val="000000"/>
          <w:sz w:val="24"/>
          <w:szCs w:val="24"/>
        </w:rPr>
        <w:t xml:space="preserve"> de esta sentencia.</w:t>
      </w:r>
      <w:r>
        <w:rPr>
          <w:rFonts w:ascii="Arial" w:hAnsi="Arial" w:cs="Arial"/>
          <w:sz w:val="24"/>
          <w:szCs w:val="24"/>
        </w:rPr>
        <w:t xml:space="preserve"> - - - - </w:t>
      </w:r>
      <w:r>
        <w:rPr>
          <w:rFonts w:ascii="Arial" w:eastAsia="Arial Unicode MS" w:hAnsi="Arial" w:cs="Arial"/>
          <w:kern w:val="2"/>
          <w:sz w:val="24"/>
          <w:szCs w:val="24"/>
          <w:lang w:eastAsia="ar-SA"/>
        </w:rPr>
        <w:t xml:space="preserve">- - - - - - - - - - - - - - - - </w:t>
      </w:r>
    </w:p>
    <w:p w14:paraId="3CFB5B16" w14:textId="6D551151" w:rsidR="00206B0C" w:rsidRDefault="00206B0C" w:rsidP="00EF41C9">
      <w:pPr>
        <w:spacing w:line="360" w:lineRule="auto"/>
        <w:ind w:right="-1" w:firstLine="567"/>
        <w:jc w:val="both"/>
        <w:rPr>
          <w:rFonts w:ascii="Arial" w:eastAsia="Times New Roman" w:hAnsi="Arial" w:cs="Arial"/>
          <w:b/>
          <w:sz w:val="24"/>
          <w:szCs w:val="24"/>
          <w:lang w:val="es-ES_tradnl" w:eastAsia="es-ES"/>
        </w:rPr>
      </w:pPr>
      <w:r w:rsidRPr="00E17689">
        <w:rPr>
          <w:rFonts w:ascii="Arial" w:eastAsia="Times New Roman" w:hAnsi="Arial" w:cs="Arial"/>
          <w:b/>
          <w:sz w:val="24"/>
          <w:szCs w:val="24"/>
          <w:lang w:val="es-ES_tradnl" w:eastAsia="es-ES"/>
        </w:rPr>
        <w:t xml:space="preserve">QUINTO. </w:t>
      </w:r>
      <w:r>
        <w:rPr>
          <w:rFonts w:ascii="Arial" w:hAnsi="Arial" w:cs="Arial"/>
          <w:sz w:val="24"/>
          <w:szCs w:val="24"/>
        </w:rPr>
        <w:t>Se da cuenta, que se recibió</w:t>
      </w:r>
      <w:r w:rsidRPr="005D0D25">
        <w:rPr>
          <w:rFonts w:ascii="Arial" w:hAnsi="Arial" w:cs="Arial"/>
          <w:sz w:val="24"/>
          <w:szCs w:val="24"/>
        </w:rPr>
        <w:t xml:space="preserve"> en la Oficialía de Partes de Términos de Primera y Segunda Instancia de este Tribunal, el diez de noviembre del año en curso, el oficio número </w:t>
      </w:r>
      <w:r w:rsidR="0064412C">
        <w:rPr>
          <w:rFonts w:ascii="Arial" w:eastAsia="Times New Roman" w:hAnsi="Arial" w:cs="Arial"/>
          <w:bCs/>
          <w:iCs/>
          <w:caps/>
          <w:kern w:val="2"/>
          <w:sz w:val="24"/>
          <w:szCs w:val="24"/>
          <w:lang w:val="es-ES_tradnl" w:eastAsia="es-ES"/>
        </w:rPr>
        <w:t>**********</w:t>
      </w:r>
      <w:r w:rsidR="0064412C">
        <w:rPr>
          <w:rFonts w:ascii="Arial" w:eastAsia="Times New Roman" w:hAnsi="Arial" w:cs="Arial"/>
          <w:bCs/>
          <w:iCs/>
          <w:caps/>
          <w:kern w:val="2"/>
          <w:sz w:val="24"/>
          <w:szCs w:val="24"/>
          <w:lang w:val="es-ES_tradnl" w:eastAsia="es-ES"/>
        </w:rPr>
        <w:t xml:space="preserve"> </w:t>
      </w:r>
      <w:r w:rsidRPr="005D0D25">
        <w:rPr>
          <w:rFonts w:ascii="Arial" w:hAnsi="Arial" w:cs="Arial"/>
          <w:sz w:val="24"/>
          <w:szCs w:val="24"/>
        </w:rPr>
        <w:t xml:space="preserve">suscrito por el Director de lo Contencioso de la Procuraduría Fiscal dependiente de la Subsecretaría de Ingresos de la Secretaría </w:t>
      </w:r>
      <w:r w:rsidRPr="005D0D25">
        <w:rPr>
          <w:rFonts w:ascii="Arial" w:hAnsi="Arial" w:cs="Arial"/>
          <w:sz w:val="24"/>
          <w:szCs w:val="24"/>
        </w:rPr>
        <w:lastRenderedPageBreak/>
        <w:t xml:space="preserve">de Finanzas del Poder Ejecutivo del Estado, por medio de los cuales se le tiene señalando las direcciones de correo electrónico </w:t>
      </w:r>
      <w:r w:rsidR="0064412C">
        <w:rPr>
          <w:rFonts w:ascii="Arial" w:eastAsia="Times New Roman" w:hAnsi="Arial" w:cs="Arial"/>
          <w:bCs/>
          <w:iCs/>
          <w:caps/>
          <w:kern w:val="2"/>
          <w:sz w:val="24"/>
          <w:szCs w:val="24"/>
          <w:lang w:val="es-ES_tradnl" w:eastAsia="es-ES"/>
        </w:rPr>
        <w:t>**********</w:t>
      </w:r>
      <w:r w:rsidRPr="00EF41C9">
        <w:rPr>
          <w:rFonts w:ascii="Arial" w:hAnsi="Arial" w:cs="Arial"/>
        </w:rPr>
        <w:t xml:space="preserve"> y </w:t>
      </w:r>
      <w:hyperlink r:id="rId8" w:history="1">
        <w:r w:rsidR="0064412C">
          <w:rPr>
            <w:rFonts w:ascii="Arial" w:eastAsia="Times New Roman" w:hAnsi="Arial" w:cs="Arial"/>
            <w:bCs/>
            <w:iCs/>
            <w:caps/>
            <w:kern w:val="2"/>
            <w:sz w:val="24"/>
            <w:szCs w:val="24"/>
            <w:lang w:val="es-ES_tradnl" w:eastAsia="es-ES"/>
          </w:rPr>
          <w:t>**********</w:t>
        </w:r>
      </w:hyperlink>
      <w:r w:rsidRPr="005D0D25">
        <w:rPr>
          <w:rFonts w:ascii="Arial" w:hAnsi="Arial" w:cs="Arial"/>
          <w:sz w:val="24"/>
          <w:szCs w:val="24"/>
        </w:rPr>
        <w:t xml:space="preserve">, para oír y recibir notificaciones; por lo que, se le tiene dando cumplimiento con el requerimiento efectuado por auto de catorce de </w:t>
      </w:r>
      <w:r>
        <w:rPr>
          <w:rFonts w:ascii="Arial" w:hAnsi="Arial" w:cs="Arial"/>
          <w:sz w:val="24"/>
          <w:szCs w:val="24"/>
        </w:rPr>
        <w:t xml:space="preserve">octubre de </w:t>
      </w:r>
      <w:r w:rsidRPr="005D0D25">
        <w:rPr>
          <w:rFonts w:ascii="Arial" w:hAnsi="Arial" w:cs="Arial"/>
          <w:sz w:val="24"/>
          <w:szCs w:val="24"/>
        </w:rPr>
        <w:t xml:space="preserve">dos mil veinte, en consecuencia, se ordena notificarle </w:t>
      </w:r>
      <w:r>
        <w:rPr>
          <w:rFonts w:ascii="Arial" w:hAnsi="Arial" w:cs="Arial"/>
          <w:sz w:val="24"/>
          <w:szCs w:val="24"/>
        </w:rPr>
        <w:t>la presente resolución</w:t>
      </w:r>
      <w:r w:rsidRPr="005D0D25">
        <w:rPr>
          <w:rFonts w:ascii="Arial" w:hAnsi="Arial" w:cs="Arial"/>
          <w:sz w:val="24"/>
          <w:szCs w:val="24"/>
        </w:rPr>
        <w:t xml:space="preserve"> y las subsecuentes notificaciones por la vía </w:t>
      </w:r>
      <w:r>
        <w:rPr>
          <w:rFonts w:ascii="Arial" w:hAnsi="Arial" w:cs="Arial"/>
          <w:sz w:val="24"/>
          <w:szCs w:val="24"/>
        </w:rPr>
        <w:t>señalada</w:t>
      </w:r>
      <w:r w:rsidRPr="005D0D25">
        <w:rPr>
          <w:rFonts w:ascii="Arial" w:hAnsi="Arial" w:cs="Arial"/>
          <w:sz w:val="24"/>
          <w:szCs w:val="24"/>
        </w:rPr>
        <w:t>, de conformidad con lo dispuesto por los artículos 50 y 57 del Acuerdo General AG/TJAO/12/2020, del Pleno del Tribunal de Justicia Administrativa del Estado de Oaxaca; y 107 del Código de Procedimientos Civiles, aplicado supletoriamente a la Ley de la Materia.</w:t>
      </w:r>
      <w:r>
        <w:rPr>
          <w:rFonts w:ascii="Arial" w:hAnsi="Arial" w:cs="Arial"/>
          <w:sz w:val="24"/>
          <w:szCs w:val="24"/>
        </w:rPr>
        <w:t xml:space="preserve"> - - - - - - - - </w:t>
      </w:r>
      <w:r w:rsidR="0064412C">
        <w:rPr>
          <w:rFonts w:ascii="Arial" w:hAnsi="Arial" w:cs="Arial"/>
          <w:sz w:val="24"/>
          <w:szCs w:val="24"/>
        </w:rPr>
        <w:t>- - - - - - - - - - - - - - - - - -</w:t>
      </w:r>
    </w:p>
    <w:p w14:paraId="11E242B2" w14:textId="76FD0427" w:rsidR="00206B0C" w:rsidRPr="003D50B1" w:rsidRDefault="00206B0C" w:rsidP="00EF41C9">
      <w:pPr>
        <w:spacing w:line="360" w:lineRule="auto"/>
        <w:ind w:right="-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SEXTO. </w:t>
      </w:r>
      <w:r w:rsidRPr="00E17689">
        <w:rPr>
          <w:rFonts w:ascii="Arial" w:eastAsia="Arial Unicode MS" w:hAnsi="Arial" w:cs="Arial"/>
          <w:b/>
          <w:kern w:val="2"/>
          <w:sz w:val="24"/>
          <w:szCs w:val="24"/>
          <w:lang w:eastAsia="ar-SA"/>
        </w:rPr>
        <w:t>NOTIFÍQUESE PERSONALMENTE POR ÚNICA OCASIÓN A LA PARTE ACTORA</w:t>
      </w:r>
      <w:r w:rsidRPr="00E17689">
        <w:rPr>
          <w:rFonts w:ascii="Arial" w:eastAsia="Arial Unicode MS" w:hAnsi="Arial" w:cs="Arial"/>
          <w:kern w:val="2"/>
          <w:sz w:val="24"/>
          <w:szCs w:val="24"/>
          <w:lang w:eastAsia="ar-SA"/>
        </w:rPr>
        <w:t xml:space="preserve">, por lo que se le requiere para que dé cumplimiento a lo ordenado mediante acuerdo de </w:t>
      </w:r>
      <w:r>
        <w:rPr>
          <w:rFonts w:ascii="Arial" w:eastAsia="Arial Unicode MS" w:hAnsi="Arial" w:cs="Arial"/>
          <w:kern w:val="2"/>
          <w:sz w:val="24"/>
          <w:szCs w:val="24"/>
          <w:lang w:eastAsia="ar-SA"/>
        </w:rPr>
        <w:t>catorce de octubre</w:t>
      </w:r>
      <w:r w:rsidRPr="00E17689">
        <w:rPr>
          <w:rFonts w:ascii="Arial" w:eastAsia="Arial Unicode MS" w:hAnsi="Arial" w:cs="Arial"/>
          <w:kern w:val="2"/>
          <w:sz w:val="24"/>
          <w:szCs w:val="24"/>
          <w:lang w:eastAsia="ar-SA"/>
        </w:rPr>
        <w:t xml:space="preserve"> de dos mil veinte, con el apercibimiento que en caso de omisión las subsecuentes notificaciones se realizaran por medio de lista que se fije en los estrados de este Tribunal; </w:t>
      </w:r>
      <w:r w:rsidR="00EF41C9">
        <w:rPr>
          <w:rFonts w:ascii="Arial" w:eastAsia="Arial Unicode MS" w:hAnsi="Arial" w:cs="Arial"/>
          <w:bCs/>
          <w:kern w:val="2"/>
          <w:sz w:val="24"/>
          <w:szCs w:val="24"/>
          <w:lang w:eastAsia="ar-SA"/>
        </w:rPr>
        <w:t>y como ya se indicó,</w:t>
      </w:r>
      <w:r w:rsidRPr="00E17689">
        <w:rPr>
          <w:rFonts w:ascii="Arial" w:eastAsia="Arial Unicode MS" w:hAnsi="Arial" w:cs="Arial"/>
          <w:b/>
          <w:kern w:val="2"/>
          <w:sz w:val="24"/>
          <w:szCs w:val="24"/>
          <w:lang w:eastAsia="ar-SA"/>
        </w:rPr>
        <w:t xml:space="preserve"> POR CORREO ELECTRÓNICO A LA AUTORIDAD DEMANDADA</w:t>
      </w:r>
      <w:r w:rsidRPr="00E17689">
        <w:rPr>
          <w:rFonts w:ascii="Arial" w:eastAsia="Arial Unicode MS" w:hAnsi="Arial" w:cs="Arial"/>
          <w:kern w:val="2"/>
          <w:sz w:val="24"/>
          <w:szCs w:val="24"/>
          <w:lang w:eastAsia="ar-SA"/>
        </w:rPr>
        <w:t>, con fundamento en los artículos 170, 172 fracción I y 173 fracciones II, de la Ley de Procedimiento y Justicia Administrativa para el Estado de Oaxaca; artículo 107 del Código de Procedimientos Civiles del Estado; 50 y 57 del Acuerdo General AG/TJAO/12/2020 del Pleno del Tribunal de Justicia Administrativa del Estado. - -</w:t>
      </w:r>
      <w:r>
        <w:rPr>
          <w:rFonts w:ascii="Arial" w:eastAsia="Arial Unicode MS" w:hAnsi="Arial" w:cs="Arial"/>
          <w:kern w:val="2"/>
          <w:sz w:val="24"/>
          <w:szCs w:val="24"/>
          <w:lang w:eastAsia="ar-SA"/>
        </w:rPr>
        <w:t xml:space="preserve"> - </w:t>
      </w:r>
    </w:p>
    <w:p w14:paraId="1AE756A5" w14:textId="48F34E16" w:rsidR="00245FA3" w:rsidRDefault="00206B0C" w:rsidP="0064412C">
      <w:pPr>
        <w:widowControl w:val="0"/>
        <w:suppressAutoHyphens/>
        <w:spacing w:line="360" w:lineRule="auto"/>
        <w:ind w:right="-1" w:firstLine="567"/>
        <w:jc w:val="both"/>
        <w:rPr>
          <w:rFonts w:cs="Arial"/>
          <w:b/>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p w14:paraId="1C769D5A" w14:textId="77777777" w:rsidR="00245FA3" w:rsidRDefault="00245FA3" w:rsidP="00EF41C9">
      <w:pPr>
        <w:pStyle w:val="corte3centro"/>
        <w:ind w:right="-1" w:firstLine="567"/>
        <w:jc w:val="both"/>
        <w:rPr>
          <w:rFonts w:cs="Arial"/>
          <w:b w:val="0"/>
          <w:sz w:val="24"/>
          <w:szCs w:val="24"/>
        </w:rPr>
      </w:pPr>
    </w:p>
    <w:p w14:paraId="680878E4" w14:textId="77777777" w:rsidR="00245FA3" w:rsidRDefault="00245FA3" w:rsidP="00EF41C9">
      <w:pPr>
        <w:pStyle w:val="corte3centro"/>
        <w:ind w:right="-1" w:firstLine="567"/>
        <w:jc w:val="both"/>
        <w:rPr>
          <w:rFonts w:cs="Arial"/>
          <w:b w:val="0"/>
          <w:sz w:val="24"/>
          <w:szCs w:val="24"/>
        </w:rPr>
      </w:pPr>
    </w:p>
    <w:p w14:paraId="70A334AA" w14:textId="77777777" w:rsidR="00245FA3" w:rsidRDefault="00245FA3" w:rsidP="00EF41C9">
      <w:pPr>
        <w:pStyle w:val="corte3centro"/>
        <w:ind w:right="-1" w:firstLine="567"/>
        <w:jc w:val="both"/>
        <w:rPr>
          <w:rFonts w:cs="Arial"/>
          <w:b w:val="0"/>
          <w:sz w:val="24"/>
          <w:szCs w:val="24"/>
        </w:rPr>
      </w:pPr>
    </w:p>
    <w:p w14:paraId="66AC837E" w14:textId="77777777" w:rsidR="00245FA3" w:rsidRDefault="00245FA3" w:rsidP="00EF41C9">
      <w:pPr>
        <w:pStyle w:val="corte3centro"/>
        <w:ind w:right="-1" w:firstLine="567"/>
        <w:jc w:val="both"/>
        <w:rPr>
          <w:rFonts w:cs="Arial"/>
          <w:b w:val="0"/>
          <w:sz w:val="24"/>
          <w:szCs w:val="24"/>
        </w:rPr>
      </w:pPr>
    </w:p>
    <w:p w14:paraId="662C1973" w14:textId="77777777" w:rsidR="00245FA3" w:rsidRDefault="00245FA3" w:rsidP="00EF41C9">
      <w:pPr>
        <w:pStyle w:val="corte3centro"/>
        <w:ind w:right="-1" w:firstLine="567"/>
        <w:jc w:val="both"/>
        <w:rPr>
          <w:rFonts w:cs="Arial"/>
          <w:b w:val="0"/>
          <w:sz w:val="24"/>
          <w:szCs w:val="24"/>
        </w:rPr>
      </w:pPr>
    </w:p>
    <w:p w14:paraId="5E69885A" w14:textId="77777777" w:rsidR="00245FA3" w:rsidRDefault="00245FA3" w:rsidP="00EF41C9">
      <w:pPr>
        <w:pStyle w:val="corte3centro"/>
        <w:ind w:right="-1" w:firstLine="567"/>
        <w:jc w:val="both"/>
        <w:rPr>
          <w:rFonts w:cs="Arial"/>
          <w:b w:val="0"/>
          <w:sz w:val="24"/>
          <w:szCs w:val="24"/>
        </w:rPr>
      </w:pPr>
    </w:p>
    <w:p w14:paraId="5F6117F0" w14:textId="77777777" w:rsidR="00245FA3" w:rsidRDefault="00245FA3" w:rsidP="00EF41C9">
      <w:pPr>
        <w:pStyle w:val="corte3centro"/>
        <w:ind w:right="-1" w:firstLine="567"/>
        <w:jc w:val="both"/>
        <w:rPr>
          <w:rFonts w:cs="Arial"/>
          <w:b w:val="0"/>
          <w:sz w:val="24"/>
          <w:szCs w:val="24"/>
        </w:rPr>
      </w:pPr>
    </w:p>
    <w:p w14:paraId="79612808" w14:textId="77777777" w:rsidR="00245FA3" w:rsidRDefault="00245FA3" w:rsidP="00EF41C9">
      <w:pPr>
        <w:pStyle w:val="corte3centro"/>
        <w:ind w:right="-1" w:firstLine="567"/>
        <w:jc w:val="both"/>
        <w:rPr>
          <w:rFonts w:cs="Arial"/>
          <w:b w:val="0"/>
          <w:sz w:val="24"/>
          <w:szCs w:val="24"/>
        </w:rPr>
      </w:pPr>
    </w:p>
    <w:p w14:paraId="12B14776" w14:textId="77777777" w:rsidR="00206B0C" w:rsidRDefault="00206B0C" w:rsidP="00EF41C9">
      <w:pPr>
        <w:pStyle w:val="corte3centro"/>
        <w:ind w:right="-1" w:firstLine="567"/>
        <w:jc w:val="both"/>
        <w:rPr>
          <w:rFonts w:cs="Arial"/>
          <w:b w:val="0"/>
          <w:sz w:val="24"/>
          <w:szCs w:val="24"/>
        </w:rPr>
      </w:pPr>
    </w:p>
    <w:p w14:paraId="01F49BFF" w14:textId="77777777" w:rsidR="00206B0C" w:rsidRDefault="00206B0C" w:rsidP="00EF41C9">
      <w:pPr>
        <w:pStyle w:val="corte3centro"/>
        <w:ind w:right="-1" w:firstLine="567"/>
        <w:jc w:val="both"/>
        <w:rPr>
          <w:rFonts w:cs="Arial"/>
          <w:b w:val="0"/>
          <w:sz w:val="24"/>
          <w:szCs w:val="24"/>
        </w:rPr>
      </w:pPr>
    </w:p>
    <w:p w14:paraId="4D141E60" w14:textId="77777777" w:rsidR="00206B0C" w:rsidRDefault="00206B0C" w:rsidP="00EF41C9">
      <w:pPr>
        <w:pStyle w:val="corte3centro"/>
        <w:ind w:right="-1" w:firstLine="567"/>
        <w:jc w:val="both"/>
        <w:rPr>
          <w:rFonts w:cs="Arial"/>
          <w:b w:val="0"/>
          <w:sz w:val="24"/>
          <w:szCs w:val="24"/>
        </w:rPr>
      </w:pPr>
    </w:p>
    <w:p w14:paraId="42A3F899" w14:textId="77777777" w:rsidR="00206B0C" w:rsidRDefault="00206B0C" w:rsidP="00EF41C9">
      <w:pPr>
        <w:pStyle w:val="corte3centro"/>
        <w:ind w:right="-1" w:firstLine="567"/>
        <w:jc w:val="both"/>
        <w:rPr>
          <w:rFonts w:cs="Arial"/>
          <w:b w:val="0"/>
          <w:sz w:val="24"/>
          <w:szCs w:val="24"/>
        </w:rPr>
      </w:pPr>
    </w:p>
    <w:p w14:paraId="2E3452A7" w14:textId="77777777" w:rsidR="00206B0C" w:rsidRDefault="00206B0C" w:rsidP="00EF41C9">
      <w:pPr>
        <w:pStyle w:val="corte3centro"/>
        <w:ind w:right="-1" w:firstLine="567"/>
        <w:jc w:val="both"/>
        <w:rPr>
          <w:rFonts w:cs="Arial"/>
          <w:b w:val="0"/>
          <w:sz w:val="24"/>
          <w:szCs w:val="24"/>
        </w:rPr>
      </w:pPr>
    </w:p>
    <w:p w14:paraId="285A4199" w14:textId="77777777" w:rsidR="00206B0C" w:rsidRDefault="00206B0C" w:rsidP="00EF41C9">
      <w:pPr>
        <w:pStyle w:val="corte3centro"/>
        <w:ind w:right="-1" w:firstLine="567"/>
        <w:jc w:val="both"/>
        <w:rPr>
          <w:rFonts w:cs="Arial"/>
          <w:b w:val="0"/>
          <w:sz w:val="24"/>
          <w:szCs w:val="24"/>
        </w:rPr>
      </w:pPr>
    </w:p>
    <w:p w14:paraId="115050A8" w14:textId="77777777" w:rsidR="00206B0C" w:rsidRDefault="00206B0C" w:rsidP="00EF41C9">
      <w:pPr>
        <w:pStyle w:val="corte3centro"/>
        <w:ind w:right="-1" w:firstLine="567"/>
        <w:jc w:val="both"/>
        <w:rPr>
          <w:rFonts w:cs="Arial"/>
          <w:b w:val="0"/>
          <w:sz w:val="24"/>
          <w:szCs w:val="24"/>
        </w:rPr>
      </w:pPr>
    </w:p>
    <w:p w14:paraId="2DCDD408" w14:textId="77777777" w:rsidR="00206B0C" w:rsidRDefault="00206B0C" w:rsidP="00EF41C9">
      <w:pPr>
        <w:pStyle w:val="corte3centro"/>
        <w:ind w:right="-1" w:firstLine="567"/>
        <w:jc w:val="both"/>
        <w:rPr>
          <w:rFonts w:cs="Arial"/>
          <w:b w:val="0"/>
          <w:sz w:val="24"/>
          <w:szCs w:val="24"/>
        </w:rPr>
      </w:pPr>
    </w:p>
    <w:p w14:paraId="1D6A7E37" w14:textId="77777777" w:rsidR="00206B0C" w:rsidRDefault="00206B0C" w:rsidP="00EF41C9">
      <w:pPr>
        <w:pStyle w:val="corte3centro"/>
        <w:ind w:right="-1" w:firstLine="567"/>
        <w:jc w:val="both"/>
        <w:rPr>
          <w:rFonts w:cs="Arial"/>
          <w:b w:val="0"/>
          <w:sz w:val="24"/>
          <w:szCs w:val="24"/>
        </w:rPr>
      </w:pPr>
    </w:p>
    <w:p w14:paraId="4ABAABCB" w14:textId="77777777" w:rsidR="00206B0C" w:rsidRDefault="00206B0C" w:rsidP="00EF41C9">
      <w:pPr>
        <w:pStyle w:val="corte3centro"/>
        <w:ind w:right="-1" w:firstLine="567"/>
        <w:jc w:val="both"/>
        <w:rPr>
          <w:rFonts w:cs="Arial"/>
          <w:b w:val="0"/>
          <w:sz w:val="24"/>
          <w:szCs w:val="24"/>
        </w:rPr>
      </w:pPr>
    </w:p>
    <w:p w14:paraId="75AF79C5" w14:textId="77777777" w:rsidR="00206B0C" w:rsidRDefault="00206B0C" w:rsidP="00EF41C9">
      <w:pPr>
        <w:pStyle w:val="corte3centro"/>
        <w:ind w:right="-1" w:firstLine="567"/>
        <w:jc w:val="both"/>
        <w:rPr>
          <w:rFonts w:cs="Arial"/>
          <w:b w:val="0"/>
          <w:sz w:val="24"/>
          <w:szCs w:val="24"/>
        </w:rPr>
      </w:pPr>
    </w:p>
    <w:p w14:paraId="7F315A74" w14:textId="77777777" w:rsidR="00206B0C" w:rsidRDefault="00206B0C" w:rsidP="00EF41C9">
      <w:pPr>
        <w:pStyle w:val="corte3centro"/>
        <w:ind w:right="-1" w:firstLine="567"/>
        <w:jc w:val="both"/>
        <w:rPr>
          <w:rFonts w:cs="Arial"/>
          <w:b w:val="0"/>
          <w:sz w:val="24"/>
          <w:szCs w:val="24"/>
        </w:rPr>
      </w:pPr>
    </w:p>
    <w:p w14:paraId="6AD2E66F" w14:textId="77777777" w:rsidR="00206B0C" w:rsidRDefault="00206B0C" w:rsidP="00EF41C9">
      <w:pPr>
        <w:pStyle w:val="corte3centro"/>
        <w:ind w:right="-1" w:firstLine="567"/>
        <w:jc w:val="both"/>
        <w:rPr>
          <w:rFonts w:cs="Arial"/>
          <w:b w:val="0"/>
          <w:sz w:val="24"/>
          <w:szCs w:val="24"/>
        </w:rPr>
      </w:pPr>
    </w:p>
    <w:p w14:paraId="07B1A43D" w14:textId="77777777" w:rsidR="00206B0C" w:rsidRDefault="00206B0C" w:rsidP="00EF41C9">
      <w:pPr>
        <w:pStyle w:val="corte3centro"/>
        <w:ind w:right="-1" w:firstLine="567"/>
        <w:jc w:val="both"/>
        <w:rPr>
          <w:rFonts w:cs="Arial"/>
          <w:b w:val="0"/>
          <w:sz w:val="24"/>
          <w:szCs w:val="24"/>
        </w:rPr>
      </w:pPr>
    </w:p>
    <w:p w14:paraId="3F469E76" w14:textId="77777777" w:rsidR="00206B0C" w:rsidRDefault="00206B0C" w:rsidP="00EF41C9">
      <w:pPr>
        <w:pStyle w:val="corte3centro"/>
        <w:ind w:right="-1" w:firstLine="567"/>
        <w:jc w:val="both"/>
        <w:rPr>
          <w:rFonts w:cs="Arial"/>
          <w:b w:val="0"/>
          <w:sz w:val="24"/>
          <w:szCs w:val="24"/>
        </w:rPr>
      </w:pPr>
    </w:p>
    <w:p w14:paraId="2FDDCF0F" w14:textId="77777777" w:rsidR="00206B0C" w:rsidRDefault="00206B0C" w:rsidP="00EF41C9">
      <w:pPr>
        <w:pStyle w:val="corte3centro"/>
        <w:ind w:right="-1" w:firstLine="567"/>
        <w:jc w:val="both"/>
        <w:rPr>
          <w:rFonts w:cs="Arial"/>
          <w:b w:val="0"/>
          <w:sz w:val="24"/>
          <w:szCs w:val="24"/>
        </w:rPr>
      </w:pPr>
    </w:p>
    <w:p w14:paraId="7164D12B" w14:textId="77777777" w:rsidR="00206B0C" w:rsidRDefault="00206B0C" w:rsidP="00EF41C9">
      <w:pPr>
        <w:pStyle w:val="corte3centro"/>
        <w:ind w:right="-1" w:firstLine="567"/>
        <w:jc w:val="both"/>
        <w:rPr>
          <w:rFonts w:cs="Arial"/>
          <w:b w:val="0"/>
          <w:sz w:val="24"/>
          <w:szCs w:val="24"/>
        </w:rPr>
      </w:pPr>
    </w:p>
    <w:p w14:paraId="39C2530A" w14:textId="77777777" w:rsidR="00206B0C" w:rsidRDefault="00206B0C" w:rsidP="00EF41C9">
      <w:pPr>
        <w:pStyle w:val="corte3centro"/>
        <w:ind w:right="-1" w:firstLine="567"/>
        <w:jc w:val="both"/>
        <w:rPr>
          <w:rFonts w:cs="Arial"/>
          <w:b w:val="0"/>
          <w:sz w:val="24"/>
          <w:szCs w:val="24"/>
        </w:rPr>
      </w:pPr>
    </w:p>
    <w:p w14:paraId="4AD07CE2" w14:textId="77777777" w:rsidR="00206B0C" w:rsidRDefault="00206B0C" w:rsidP="00EF41C9">
      <w:pPr>
        <w:pStyle w:val="corte3centro"/>
        <w:ind w:right="-1" w:firstLine="567"/>
        <w:jc w:val="both"/>
        <w:rPr>
          <w:rFonts w:cs="Arial"/>
          <w:b w:val="0"/>
          <w:sz w:val="24"/>
          <w:szCs w:val="24"/>
        </w:rPr>
      </w:pPr>
    </w:p>
    <w:p w14:paraId="190C3528" w14:textId="77777777" w:rsidR="00206B0C" w:rsidRDefault="00206B0C" w:rsidP="00EF41C9">
      <w:pPr>
        <w:pStyle w:val="corte3centro"/>
        <w:ind w:right="-1" w:firstLine="567"/>
        <w:jc w:val="both"/>
        <w:rPr>
          <w:rFonts w:cs="Arial"/>
          <w:b w:val="0"/>
          <w:sz w:val="24"/>
          <w:szCs w:val="24"/>
        </w:rPr>
      </w:pPr>
    </w:p>
    <w:p w14:paraId="6EE0B212" w14:textId="77777777" w:rsidR="00206B0C" w:rsidRDefault="00206B0C" w:rsidP="00EF41C9">
      <w:pPr>
        <w:pStyle w:val="corte3centro"/>
        <w:ind w:right="-1" w:firstLine="567"/>
        <w:jc w:val="both"/>
        <w:rPr>
          <w:rFonts w:cs="Arial"/>
          <w:b w:val="0"/>
          <w:sz w:val="24"/>
          <w:szCs w:val="24"/>
        </w:rPr>
      </w:pPr>
    </w:p>
    <w:p w14:paraId="0155D6D9" w14:textId="77777777" w:rsidR="00206B0C" w:rsidRDefault="00206B0C" w:rsidP="00EF41C9">
      <w:pPr>
        <w:pStyle w:val="corte3centro"/>
        <w:ind w:right="-1" w:firstLine="567"/>
        <w:jc w:val="both"/>
        <w:rPr>
          <w:rFonts w:cs="Arial"/>
          <w:b w:val="0"/>
          <w:sz w:val="24"/>
          <w:szCs w:val="24"/>
        </w:rPr>
      </w:pPr>
    </w:p>
    <w:p w14:paraId="0D50FB76" w14:textId="3D1C4A29" w:rsidR="00D9594D" w:rsidRPr="00173B0A" w:rsidRDefault="00D9594D" w:rsidP="00EF41C9">
      <w:pPr>
        <w:pStyle w:val="corte3centro"/>
        <w:ind w:right="-1" w:firstLine="567"/>
        <w:jc w:val="both"/>
        <w:rPr>
          <w:rFonts w:cs="Arial"/>
          <w:b w:val="0"/>
          <w:sz w:val="24"/>
          <w:szCs w:val="24"/>
          <w:lang w:val="es-MX"/>
        </w:rPr>
      </w:pPr>
      <w:r>
        <w:rPr>
          <w:rFonts w:cs="Arial"/>
          <w:b w:val="0"/>
          <w:sz w:val="24"/>
          <w:szCs w:val="24"/>
        </w:rPr>
        <w:t xml:space="preserve">Ahora bien, del análisis de la multa por infracción relacionada con la presentación de declaraciones del impuesto sobre erogaciones por remuneraciones al trabajo personal, con número de control </w:t>
      </w:r>
      <w:r w:rsidRPr="009D7C92">
        <w:rPr>
          <w:rFonts w:cs="Arial"/>
          <w:bCs/>
          <w:sz w:val="24"/>
          <w:szCs w:val="24"/>
        </w:rPr>
        <w:t>01MO14ER190150</w:t>
      </w:r>
      <w:r w:rsidRPr="00607956">
        <w:rPr>
          <w:rFonts w:cs="Arial"/>
          <w:b w:val="0"/>
          <w:sz w:val="24"/>
          <w:szCs w:val="24"/>
        </w:rPr>
        <w:t>, de diecinueve de febrero del presente año,</w:t>
      </w:r>
      <w:r>
        <w:rPr>
          <w:rFonts w:cs="Arial"/>
          <w:b w:val="0"/>
          <w:sz w:val="24"/>
          <w:szCs w:val="24"/>
        </w:rPr>
        <w:t xml:space="preserve"> la que se le otorgó pleno valor probatorio, en términos de la fracción I del artículo 203 de la ley de la materia, por haber sido confeccionado por servidor público en ejercicio de </w:t>
      </w:r>
      <w:r w:rsidRPr="009E29CE">
        <w:rPr>
          <w:rFonts w:cs="Arial"/>
          <w:b w:val="0"/>
          <w:sz w:val="24"/>
          <w:szCs w:val="24"/>
        </w:rPr>
        <w:t>sus funciones, de donde se advierte que la autoridad demandada en la parte que interesa señaló:</w:t>
      </w:r>
    </w:p>
    <w:p w14:paraId="76CB9F80" w14:textId="77777777" w:rsidR="00D9594D" w:rsidRPr="009C66B4" w:rsidRDefault="00D9594D" w:rsidP="00EF41C9">
      <w:pPr>
        <w:pStyle w:val="corte3centro"/>
        <w:ind w:right="-1" w:firstLine="567"/>
        <w:jc w:val="both"/>
        <w:rPr>
          <w:rFonts w:cs="Arial"/>
          <w:b w:val="0"/>
          <w:sz w:val="24"/>
          <w:szCs w:val="24"/>
        </w:rPr>
      </w:pPr>
    </w:p>
    <w:p w14:paraId="7CB2F632" w14:textId="4B949765" w:rsidR="00D9594D" w:rsidRPr="0079250F" w:rsidRDefault="00D9594D" w:rsidP="00EF41C9">
      <w:pPr>
        <w:pStyle w:val="corte3centro"/>
        <w:spacing w:line="276" w:lineRule="auto"/>
        <w:ind w:left="567" w:right="-1"/>
        <w:jc w:val="both"/>
        <w:rPr>
          <w:rFonts w:cs="Arial"/>
          <w:b w:val="0"/>
          <w:i/>
          <w:sz w:val="24"/>
          <w:szCs w:val="24"/>
        </w:rPr>
      </w:pPr>
      <w:r w:rsidRPr="005B118C">
        <w:rPr>
          <w:rFonts w:cs="Arial"/>
          <w:b w:val="0"/>
          <w:i/>
          <w:sz w:val="24"/>
          <w:szCs w:val="24"/>
        </w:rPr>
        <w:t>“</w:t>
      </w:r>
      <w:r>
        <w:rPr>
          <w:rFonts w:cs="Arial"/>
          <w:b w:val="0"/>
          <w:i/>
          <w:sz w:val="24"/>
          <w:szCs w:val="24"/>
        </w:rPr>
        <w:t>Considerando que con fecha 1 de enero de 2013, usted presentó ante la Delegación o Subdelegación Fiscal actualmente Centros Integrales de Atención a Contribuyentes correspondiente a su domicilio fiscal, formulario múltiple de Registro Estatal de Contribuyente, a fin de quedar inscrito(a), con la obligación del Impuesto sobre Erogaciones por Remuneraciones al Trabajo Personal</w:t>
      </w:r>
      <w:r w:rsidR="00317B30">
        <w:rPr>
          <w:rFonts w:cs="Arial"/>
          <w:b w:val="0"/>
          <w:i/>
          <w:sz w:val="24"/>
          <w:szCs w:val="24"/>
        </w:rPr>
        <w:t>;</w:t>
      </w:r>
      <w:r>
        <w:rPr>
          <w:rFonts w:cs="Arial"/>
          <w:b w:val="0"/>
          <w:i/>
          <w:sz w:val="24"/>
          <w:szCs w:val="24"/>
        </w:rPr>
        <w:t xml:space="preserve"> y a la fecha esta Secretaría no cuenta con documentales que acrediten el cumplimiento de la(s) obligaciones(s) por el (los)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el 10 de enero de 2019 y vigente a partir del 1 de febrero de 2019, por considerar que no existen agravantes ni antecedentes del contribuyente, en consecuencia se le impone la multa citada en los términos siguientes:</w:t>
      </w:r>
    </w:p>
    <w:p w14:paraId="789BD060" w14:textId="77777777" w:rsidR="00D9594D" w:rsidRPr="000B2DA2" w:rsidRDefault="00D9594D" w:rsidP="00EF41C9">
      <w:pPr>
        <w:pStyle w:val="corte3centro"/>
        <w:spacing w:line="276" w:lineRule="auto"/>
        <w:ind w:left="567" w:right="-1"/>
        <w:jc w:val="both"/>
        <w:rPr>
          <w:rFonts w:cs="Arial"/>
          <w:b w:val="0"/>
          <w:i/>
          <w:iCs/>
          <w:sz w:val="24"/>
          <w:szCs w:val="24"/>
        </w:rPr>
      </w:pPr>
    </w:p>
    <w:tbl>
      <w:tblPr>
        <w:tblStyle w:val="Tablaconcuadrcula"/>
        <w:tblpPr w:leftFromText="141" w:rightFromText="141" w:vertAnchor="text" w:horzAnchor="margin" w:tblpY="10"/>
        <w:tblW w:w="4715" w:type="pct"/>
        <w:tblLook w:val="04A0" w:firstRow="1" w:lastRow="0" w:firstColumn="1" w:lastColumn="0" w:noHBand="0" w:noVBand="1"/>
      </w:tblPr>
      <w:tblGrid>
        <w:gridCol w:w="2678"/>
        <w:gridCol w:w="2406"/>
        <w:gridCol w:w="1628"/>
        <w:gridCol w:w="1913"/>
      </w:tblGrid>
      <w:tr w:rsidR="00D9594D" w:rsidRPr="000B2DA2" w14:paraId="6B69164F" w14:textId="77777777" w:rsidTr="00EC1AFE">
        <w:tc>
          <w:tcPr>
            <w:tcW w:w="1552" w:type="pct"/>
            <w:vAlign w:val="center"/>
          </w:tcPr>
          <w:p w14:paraId="0C95E897" w14:textId="77777777" w:rsidR="00D9594D" w:rsidRPr="000B2DA2" w:rsidRDefault="00D9594D" w:rsidP="00EF41C9">
            <w:pPr>
              <w:pStyle w:val="corte3centro"/>
              <w:ind w:right="-1"/>
              <w:rPr>
                <w:rFonts w:cs="Arial"/>
                <w:i/>
                <w:iCs/>
                <w:sz w:val="16"/>
                <w:szCs w:val="16"/>
              </w:rPr>
            </w:pPr>
            <w:r w:rsidRPr="000B2DA2">
              <w:rPr>
                <w:rFonts w:cs="Arial"/>
                <w:i/>
                <w:iCs/>
                <w:sz w:val="16"/>
                <w:szCs w:val="16"/>
              </w:rPr>
              <w:t>INFRACCIÓN</w:t>
            </w:r>
          </w:p>
        </w:tc>
        <w:tc>
          <w:tcPr>
            <w:tcW w:w="1394" w:type="pct"/>
            <w:vAlign w:val="center"/>
          </w:tcPr>
          <w:p w14:paraId="6E08AA1E" w14:textId="77777777" w:rsidR="00D9594D" w:rsidRPr="000B2DA2" w:rsidRDefault="00D9594D" w:rsidP="00EF41C9">
            <w:pPr>
              <w:pStyle w:val="corte3centro"/>
              <w:ind w:right="-1"/>
              <w:rPr>
                <w:rFonts w:cs="Arial"/>
                <w:i/>
                <w:iCs/>
                <w:sz w:val="16"/>
                <w:szCs w:val="16"/>
              </w:rPr>
            </w:pPr>
            <w:r w:rsidRPr="000B2DA2">
              <w:rPr>
                <w:rFonts w:cs="Arial"/>
                <w:i/>
                <w:iCs/>
                <w:sz w:val="16"/>
                <w:szCs w:val="16"/>
              </w:rPr>
              <w:t>SANCIÓN</w:t>
            </w:r>
          </w:p>
        </w:tc>
        <w:tc>
          <w:tcPr>
            <w:tcW w:w="944" w:type="pct"/>
            <w:vAlign w:val="center"/>
          </w:tcPr>
          <w:p w14:paraId="5D7322C1" w14:textId="77777777" w:rsidR="00D9594D" w:rsidRPr="000B2DA2" w:rsidRDefault="00D9594D" w:rsidP="00EF41C9">
            <w:pPr>
              <w:pStyle w:val="corte3centro"/>
              <w:ind w:right="-1"/>
              <w:rPr>
                <w:rFonts w:cs="Arial"/>
                <w:i/>
                <w:iCs/>
                <w:sz w:val="16"/>
                <w:szCs w:val="16"/>
              </w:rPr>
            </w:pPr>
            <w:r w:rsidRPr="000B2DA2">
              <w:rPr>
                <w:rFonts w:cs="Arial"/>
                <w:i/>
                <w:iCs/>
                <w:sz w:val="16"/>
                <w:szCs w:val="16"/>
              </w:rPr>
              <w:t>UMA VIGENTE</w:t>
            </w:r>
          </w:p>
        </w:tc>
        <w:tc>
          <w:tcPr>
            <w:tcW w:w="1109" w:type="pct"/>
            <w:vAlign w:val="center"/>
          </w:tcPr>
          <w:p w14:paraId="250928A5" w14:textId="77777777" w:rsidR="00D9594D" w:rsidRPr="000B2DA2" w:rsidRDefault="00D9594D" w:rsidP="00EF41C9">
            <w:pPr>
              <w:pStyle w:val="corte3centro"/>
              <w:ind w:right="-1"/>
              <w:rPr>
                <w:rFonts w:cs="Arial"/>
                <w:i/>
                <w:iCs/>
                <w:sz w:val="16"/>
                <w:szCs w:val="16"/>
              </w:rPr>
            </w:pPr>
            <w:r w:rsidRPr="000B2DA2">
              <w:rPr>
                <w:rFonts w:cs="Arial"/>
                <w:i/>
                <w:iCs/>
                <w:sz w:val="16"/>
                <w:szCs w:val="16"/>
              </w:rPr>
              <w:t>MULTA A PAGAR</w:t>
            </w:r>
          </w:p>
        </w:tc>
      </w:tr>
      <w:tr w:rsidR="00D9594D" w:rsidRPr="000B2DA2" w14:paraId="11970C38" w14:textId="77777777" w:rsidTr="00EC1AFE">
        <w:tc>
          <w:tcPr>
            <w:tcW w:w="1552" w:type="pct"/>
          </w:tcPr>
          <w:p w14:paraId="3989C2C5" w14:textId="77777777" w:rsidR="00D9594D" w:rsidRPr="000B2DA2" w:rsidRDefault="00D9594D" w:rsidP="00EF41C9">
            <w:pPr>
              <w:pStyle w:val="corte3centro"/>
              <w:ind w:right="-1"/>
              <w:rPr>
                <w:rFonts w:cs="Arial"/>
                <w:i/>
                <w:iCs/>
                <w:sz w:val="16"/>
                <w:szCs w:val="16"/>
              </w:rPr>
            </w:pPr>
            <w:r w:rsidRPr="000B2DA2">
              <w:rPr>
                <w:rFonts w:cs="Arial"/>
                <w:i/>
                <w:iCs/>
                <w:sz w:val="16"/>
                <w:szCs w:val="16"/>
              </w:rPr>
              <w:t>Artículo 269 fracción I del</w:t>
            </w:r>
          </w:p>
          <w:p w14:paraId="7501D2F5" w14:textId="77777777" w:rsidR="00D9594D" w:rsidRPr="000B2DA2" w:rsidRDefault="00D9594D" w:rsidP="00EF41C9">
            <w:pPr>
              <w:pStyle w:val="corte3centro"/>
              <w:ind w:right="-1"/>
              <w:rPr>
                <w:rFonts w:cs="Arial"/>
                <w:i/>
                <w:iCs/>
                <w:sz w:val="16"/>
                <w:szCs w:val="16"/>
              </w:rPr>
            </w:pPr>
            <w:r w:rsidRPr="000B2DA2">
              <w:rPr>
                <w:rFonts w:cs="Arial"/>
                <w:i/>
                <w:iCs/>
                <w:sz w:val="16"/>
                <w:szCs w:val="16"/>
              </w:rPr>
              <w:t>Código Fiscal para el</w:t>
            </w:r>
          </w:p>
          <w:p w14:paraId="62070793" w14:textId="77777777" w:rsidR="00D9594D" w:rsidRPr="000B2DA2" w:rsidRDefault="00D9594D" w:rsidP="00EF41C9">
            <w:pPr>
              <w:pStyle w:val="corte3centro"/>
              <w:ind w:right="-1"/>
              <w:rPr>
                <w:rFonts w:cs="Arial"/>
                <w:i/>
                <w:iCs/>
                <w:sz w:val="16"/>
                <w:szCs w:val="16"/>
              </w:rPr>
            </w:pPr>
            <w:r w:rsidRPr="000B2DA2">
              <w:rPr>
                <w:rFonts w:cs="Arial"/>
                <w:i/>
                <w:iCs/>
                <w:sz w:val="16"/>
                <w:szCs w:val="16"/>
              </w:rPr>
              <w:t>estado de Oaxaca vigente</w:t>
            </w:r>
          </w:p>
        </w:tc>
        <w:tc>
          <w:tcPr>
            <w:tcW w:w="1394" w:type="pct"/>
          </w:tcPr>
          <w:p w14:paraId="42BA74EF" w14:textId="77777777" w:rsidR="00D9594D" w:rsidRPr="000B2DA2" w:rsidRDefault="00D9594D" w:rsidP="00EF41C9">
            <w:pPr>
              <w:pStyle w:val="corte3centro"/>
              <w:ind w:right="-1"/>
              <w:rPr>
                <w:rFonts w:cs="Arial"/>
                <w:i/>
                <w:iCs/>
                <w:sz w:val="16"/>
                <w:szCs w:val="16"/>
              </w:rPr>
            </w:pPr>
            <w:r w:rsidRPr="000B2DA2">
              <w:rPr>
                <w:rFonts w:cs="Arial"/>
                <w:i/>
                <w:iCs/>
                <w:sz w:val="16"/>
                <w:szCs w:val="16"/>
              </w:rPr>
              <w:t>50 UMA</w:t>
            </w:r>
          </w:p>
          <w:p w14:paraId="0624C933" w14:textId="77777777" w:rsidR="00D9594D" w:rsidRPr="000B2DA2" w:rsidRDefault="00D9594D" w:rsidP="00EF41C9">
            <w:pPr>
              <w:pStyle w:val="corte3centro"/>
              <w:ind w:right="-1"/>
              <w:rPr>
                <w:rFonts w:cs="Arial"/>
                <w:i/>
                <w:iCs/>
                <w:sz w:val="16"/>
                <w:szCs w:val="16"/>
              </w:rPr>
            </w:pPr>
            <w:r w:rsidRPr="000B2DA2">
              <w:rPr>
                <w:rFonts w:cs="Arial"/>
                <w:i/>
                <w:iCs/>
                <w:sz w:val="16"/>
                <w:szCs w:val="16"/>
              </w:rPr>
              <w:t>Artículo 269 fracción I del</w:t>
            </w:r>
          </w:p>
          <w:p w14:paraId="4C474ADF" w14:textId="77777777" w:rsidR="00D9594D" w:rsidRPr="000B2DA2" w:rsidRDefault="00D9594D" w:rsidP="00EF41C9">
            <w:pPr>
              <w:pStyle w:val="corte3centro"/>
              <w:ind w:right="-1"/>
              <w:rPr>
                <w:rFonts w:cs="Arial"/>
                <w:i/>
                <w:iCs/>
                <w:sz w:val="16"/>
                <w:szCs w:val="16"/>
              </w:rPr>
            </w:pPr>
            <w:r w:rsidRPr="000B2DA2">
              <w:rPr>
                <w:rFonts w:cs="Arial"/>
                <w:i/>
                <w:iCs/>
                <w:sz w:val="16"/>
                <w:szCs w:val="16"/>
              </w:rPr>
              <w:t>Código Fiscal para el estado</w:t>
            </w:r>
          </w:p>
          <w:p w14:paraId="66102054" w14:textId="77777777" w:rsidR="00D9594D" w:rsidRPr="000B2DA2" w:rsidRDefault="00D9594D" w:rsidP="00EF41C9">
            <w:pPr>
              <w:pStyle w:val="corte3centro"/>
              <w:ind w:right="-1"/>
              <w:rPr>
                <w:rFonts w:cs="Arial"/>
                <w:i/>
                <w:iCs/>
                <w:sz w:val="16"/>
                <w:szCs w:val="16"/>
              </w:rPr>
            </w:pPr>
            <w:r w:rsidRPr="000B2DA2">
              <w:rPr>
                <w:rFonts w:cs="Arial"/>
                <w:i/>
                <w:iCs/>
                <w:sz w:val="16"/>
                <w:szCs w:val="16"/>
              </w:rPr>
              <w:t>de Oaxaca vigente</w:t>
            </w:r>
          </w:p>
        </w:tc>
        <w:tc>
          <w:tcPr>
            <w:tcW w:w="944" w:type="pct"/>
            <w:vAlign w:val="center"/>
          </w:tcPr>
          <w:p w14:paraId="13B5361F" w14:textId="77777777" w:rsidR="00D9594D" w:rsidRPr="000B2DA2" w:rsidRDefault="00D9594D" w:rsidP="00EF41C9">
            <w:pPr>
              <w:pStyle w:val="corte3centro"/>
              <w:ind w:right="-1"/>
              <w:rPr>
                <w:rFonts w:cs="Arial"/>
                <w:i/>
                <w:iCs/>
                <w:sz w:val="16"/>
                <w:szCs w:val="16"/>
              </w:rPr>
            </w:pPr>
            <w:r w:rsidRPr="000B2DA2">
              <w:rPr>
                <w:rFonts w:cs="Arial"/>
                <w:i/>
                <w:iCs/>
                <w:sz w:val="16"/>
                <w:szCs w:val="16"/>
              </w:rPr>
              <w:t>$84.49</w:t>
            </w:r>
          </w:p>
        </w:tc>
        <w:tc>
          <w:tcPr>
            <w:tcW w:w="1109" w:type="pct"/>
            <w:vAlign w:val="center"/>
          </w:tcPr>
          <w:p w14:paraId="29EA038D" w14:textId="77777777" w:rsidR="00D9594D" w:rsidRPr="000B2DA2" w:rsidRDefault="00D9594D" w:rsidP="00EF41C9">
            <w:pPr>
              <w:pStyle w:val="corte3centro"/>
              <w:ind w:right="-1"/>
              <w:rPr>
                <w:rFonts w:cs="Arial"/>
                <w:i/>
                <w:iCs/>
                <w:sz w:val="16"/>
                <w:szCs w:val="16"/>
              </w:rPr>
            </w:pPr>
            <w:r w:rsidRPr="000B2DA2">
              <w:rPr>
                <w:rFonts w:cs="Arial"/>
                <w:i/>
                <w:iCs/>
                <w:sz w:val="16"/>
                <w:szCs w:val="16"/>
              </w:rPr>
              <w:t>$4,224.50</w:t>
            </w:r>
          </w:p>
        </w:tc>
      </w:tr>
    </w:tbl>
    <w:p w14:paraId="6ABC8B92" w14:textId="77777777" w:rsidR="00D9594D" w:rsidRDefault="00D9594D" w:rsidP="00EF41C9">
      <w:pPr>
        <w:pStyle w:val="corte3centro"/>
        <w:ind w:right="-1" w:firstLine="567"/>
        <w:jc w:val="both"/>
        <w:rPr>
          <w:rFonts w:cs="Arial"/>
          <w:b w:val="0"/>
          <w:sz w:val="24"/>
          <w:szCs w:val="24"/>
        </w:rPr>
      </w:pPr>
    </w:p>
    <w:p w14:paraId="27E884FB" w14:textId="77777777" w:rsidR="00432A92" w:rsidRDefault="00432A92" w:rsidP="00EF41C9">
      <w:pPr>
        <w:pStyle w:val="corte3centro"/>
        <w:ind w:right="-1" w:firstLine="567"/>
        <w:jc w:val="both"/>
        <w:rPr>
          <w:rFonts w:cs="Arial"/>
          <w:b w:val="0"/>
          <w:sz w:val="24"/>
          <w:szCs w:val="24"/>
        </w:rPr>
      </w:pPr>
    </w:p>
    <w:p w14:paraId="2320E8B8" w14:textId="77777777" w:rsidR="00D9594D" w:rsidRDefault="00D9594D" w:rsidP="00EF41C9">
      <w:pPr>
        <w:pStyle w:val="corte3centro"/>
        <w:ind w:right="-1" w:firstLine="567"/>
        <w:jc w:val="both"/>
        <w:rPr>
          <w:rFonts w:cs="Arial"/>
          <w:sz w:val="24"/>
          <w:szCs w:val="24"/>
        </w:rPr>
      </w:pPr>
      <w:r>
        <w:rPr>
          <w:rFonts w:cs="Arial"/>
          <w:b w:val="0"/>
          <w:sz w:val="24"/>
          <w:szCs w:val="24"/>
        </w:rPr>
        <w:lastRenderedPageBreak/>
        <w:t>Ahora, se transcribe el artículo 269 fracción I del Código Fiscal para el Estado de Oaxaca, que indica:</w:t>
      </w:r>
    </w:p>
    <w:p w14:paraId="408C9C42" w14:textId="77777777" w:rsidR="00D9594D" w:rsidRDefault="00D9594D" w:rsidP="00EF41C9">
      <w:pPr>
        <w:pStyle w:val="corte3centro"/>
        <w:ind w:right="-1" w:firstLine="567"/>
        <w:jc w:val="both"/>
        <w:rPr>
          <w:rFonts w:cs="Arial"/>
          <w:sz w:val="24"/>
          <w:szCs w:val="24"/>
        </w:rPr>
      </w:pPr>
    </w:p>
    <w:p w14:paraId="6D535967" w14:textId="77777777" w:rsidR="00D9594D" w:rsidRDefault="00D9594D" w:rsidP="00EF41C9">
      <w:pPr>
        <w:pStyle w:val="corte3centro"/>
        <w:spacing w:line="276" w:lineRule="auto"/>
        <w:ind w:left="567" w:right="-1" w:firstLine="567"/>
        <w:jc w:val="both"/>
        <w:rPr>
          <w:rFonts w:cs="Arial"/>
          <w:b w:val="0"/>
          <w:i/>
          <w:sz w:val="22"/>
          <w:szCs w:val="24"/>
        </w:rPr>
      </w:pPr>
      <w:r w:rsidRPr="007A5772">
        <w:rPr>
          <w:rFonts w:cs="Arial"/>
          <w:i/>
          <w:sz w:val="22"/>
          <w:szCs w:val="24"/>
        </w:rPr>
        <w:t xml:space="preserve">ARTÍCULO 269. </w:t>
      </w:r>
      <w:r w:rsidRPr="007A5772">
        <w:rPr>
          <w:rFonts w:cs="Arial"/>
          <w:b w:val="0"/>
          <w:i/>
          <w:sz w:val="22"/>
          <w:szCs w:val="24"/>
        </w:rPr>
        <w:t>Son infracciones relacionadas con la obligación de pago de las contribuciones, así como de presentación de declaraciones, solicitudes, documentación, avisos, información o expedir constancias:</w:t>
      </w:r>
    </w:p>
    <w:p w14:paraId="3199C4EC" w14:textId="77777777" w:rsidR="00D9594D" w:rsidRPr="007A5772" w:rsidRDefault="00D9594D" w:rsidP="00EF41C9">
      <w:pPr>
        <w:pStyle w:val="corte3centro"/>
        <w:spacing w:line="276" w:lineRule="auto"/>
        <w:ind w:left="567" w:right="-1" w:firstLine="567"/>
        <w:jc w:val="both"/>
        <w:rPr>
          <w:rFonts w:cs="Arial"/>
          <w:b w:val="0"/>
          <w:i/>
          <w:sz w:val="22"/>
          <w:szCs w:val="24"/>
        </w:rPr>
      </w:pPr>
    </w:p>
    <w:p w14:paraId="732458FD" w14:textId="77777777" w:rsidR="00D9594D" w:rsidRPr="001A1553" w:rsidRDefault="00D9594D" w:rsidP="00EF41C9">
      <w:pPr>
        <w:pStyle w:val="corte3centro"/>
        <w:spacing w:line="276" w:lineRule="auto"/>
        <w:ind w:left="567" w:right="-1" w:firstLine="567"/>
        <w:jc w:val="both"/>
        <w:rPr>
          <w:rFonts w:cs="Arial"/>
          <w:b w:val="0"/>
          <w:i/>
          <w:sz w:val="22"/>
          <w:szCs w:val="24"/>
        </w:rPr>
      </w:pPr>
      <w:r w:rsidRPr="007A5772">
        <w:rPr>
          <w:rFonts w:cs="Arial"/>
          <w:b w:val="0"/>
          <w:i/>
          <w:sz w:val="22"/>
          <w:szCs w:val="24"/>
        </w:rPr>
        <w:t>I. 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vigente;</w:t>
      </w:r>
      <w:r w:rsidRPr="007A5772">
        <w:rPr>
          <w:rFonts w:cs="Arial"/>
          <w:b w:val="0"/>
          <w:i/>
          <w:sz w:val="22"/>
          <w:szCs w:val="24"/>
        </w:rPr>
        <w:cr/>
      </w:r>
    </w:p>
    <w:p w14:paraId="5476D825" w14:textId="77777777" w:rsidR="00D9594D" w:rsidRDefault="00D9594D" w:rsidP="00EF41C9">
      <w:pPr>
        <w:spacing w:line="360" w:lineRule="auto"/>
        <w:ind w:right="-1" w:firstLine="567"/>
        <w:jc w:val="both"/>
        <w:rPr>
          <w:rFonts w:ascii="Arial" w:hAnsi="Arial" w:cs="Arial"/>
          <w:sz w:val="24"/>
          <w:szCs w:val="24"/>
        </w:rPr>
      </w:pPr>
      <w:r w:rsidRPr="00F90577">
        <w:rPr>
          <w:rFonts w:ascii="Arial" w:hAnsi="Arial" w:cs="Arial"/>
          <w:sz w:val="24"/>
          <w:szCs w:val="24"/>
        </w:rPr>
        <w:t>De lo anterior se advierte, que la autoridad demandada al emitir la multa por infracción establecida en el</w:t>
      </w:r>
      <w:r>
        <w:rPr>
          <w:rFonts w:ascii="Arial" w:hAnsi="Arial" w:cs="Arial"/>
          <w:sz w:val="24"/>
          <w:szCs w:val="24"/>
        </w:rPr>
        <w:t xml:space="preserve"> artículo 269 fracción I, del</w:t>
      </w:r>
      <w:r w:rsidRPr="00F90577">
        <w:rPr>
          <w:rFonts w:ascii="Arial" w:hAnsi="Arial" w:cs="Arial"/>
          <w:sz w:val="24"/>
          <w:szCs w:val="24"/>
        </w:rPr>
        <w:t xml:space="preserve"> Código Fiscal para el Estado de Oaxaca, con número de control</w:t>
      </w:r>
      <w:r>
        <w:rPr>
          <w:rFonts w:ascii="Arial" w:hAnsi="Arial" w:cs="Arial"/>
          <w:sz w:val="24"/>
          <w:szCs w:val="24"/>
        </w:rPr>
        <w:t xml:space="preserve"> </w:t>
      </w:r>
      <w:r w:rsidRPr="009D7C92">
        <w:rPr>
          <w:rFonts w:ascii="Arial" w:hAnsi="Arial" w:cs="Arial"/>
          <w:bCs/>
          <w:sz w:val="24"/>
          <w:szCs w:val="24"/>
        </w:rPr>
        <w:t>01MO14ER190150</w:t>
      </w:r>
      <w:r w:rsidRPr="00607956">
        <w:rPr>
          <w:rFonts w:ascii="Arial" w:hAnsi="Arial" w:cs="Arial"/>
          <w:b/>
          <w:sz w:val="24"/>
          <w:szCs w:val="24"/>
        </w:rPr>
        <w:t>, de diecinueve de febrero del presente año</w:t>
      </w:r>
      <w:r w:rsidRPr="00F90577">
        <w:rPr>
          <w:rFonts w:ascii="Arial" w:hAnsi="Arial" w:cs="Arial"/>
          <w:sz w:val="24"/>
          <w:szCs w:val="24"/>
        </w:rPr>
        <w:t>, no señal</w:t>
      </w:r>
      <w:r>
        <w:rPr>
          <w:rFonts w:ascii="Arial" w:hAnsi="Arial" w:cs="Arial"/>
          <w:sz w:val="24"/>
          <w:szCs w:val="24"/>
        </w:rPr>
        <w:t>ó</w:t>
      </w:r>
      <w:r w:rsidRPr="00F90577">
        <w:rPr>
          <w:rFonts w:ascii="Arial" w:hAnsi="Arial" w:cs="Arial"/>
          <w:sz w:val="24"/>
          <w:szCs w:val="24"/>
        </w:rPr>
        <w:t xml:space="preserve"> en qué consiste el impuesto sobre Erogaciones por Remuneración al Trabajo Personal; tampoco señala las </w:t>
      </w:r>
      <w:r>
        <w:rPr>
          <w:rFonts w:ascii="Arial" w:hAnsi="Arial" w:cs="Arial"/>
          <w:sz w:val="24"/>
          <w:szCs w:val="24"/>
        </w:rPr>
        <w:t>actividades que realiza la parte actora</w:t>
      </w:r>
      <w:r w:rsidRPr="00F90577">
        <w:rPr>
          <w:rFonts w:ascii="Arial" w:hAnsi="Arial" w:cs="Arial"/>
          <w:sz w:val="24"/>
          <w:szCs w:val="24"/>
        </w:rPr>
        <w:t xml:space="preserve">, para que encuadre en la hipótesis de sujeto obligado al pago del citado impuesto. </w:t>
      </w:r>
    </w:p>
    <w:p w14:paraId="6E4EF58E" w14:textId="77777777" w:rsidR="00D9594D" w:rsidRDefault="00D9594D" w:rsidP="00EF41C9">
      <w:pPr>
        <w:spacing w:line="360" w:lineRule="auto"/>
        <w:ind w:right="-1" w:firstLine="567"/>
        <w:jc w:val="both"/>
        <w:rPr>
          <w:rFonts w:ascii="Arial" w:hAnsi="Arial" w:cs="Arial"/>
          <w:color w:val="FF00FF"/>
          <w:sz w:val="24"/>
          <w:szCs w:val="24"/>
        </w:rPr>
      </w:pPr>
      <w:r w:rsidRPr="00F90577">
        <w:rPr>
          <w:rFonts w:ascii="Arial" w:hAnsi="Arial" w:cs="Arial"/>
          <w:sz w:val="24"/>
          <w:szCs w:val="24"/>
        </w:rPr>
        <w:t xml:space="preserve">Lo anterior, resulta esencial para cumplir con la debida fundamentación y motivación a que se encuentra obligada la autoridad demandada al emitir todo </w:t>
      </w:r>
      <w:r>
        <w:rPr>
          <w:rFonts w:ascii="Arial" w:hAnsi="Arial" w:cs="Arial"/>
          <w:sz w:val="24"/>
          <w:szCs w:val="24"/>
        </w:rPr>
        <w:t xml:space="preserve">acto administrativo, ya que, </w:t>
      </w:r>
      <w:r w:rsidRPr="00F90577">
        <w:rPr>
          <w:rFonts w:ascii="Arial" w:hAnsi="Arial" w:cs="Arial"/>
          <w:sz w:val="24"/>
          <w:szCs w:val="24"/>
        </w:rPr>
        <w:t xml:space="preserve">la sola manifestación de que </w:t>
      </w:r>
      <w:r>
        <w:rPr>
          <w:rFonts w:ascii="Arial" w:hAnsi="Arial" w:cs="Arial"/>
          <w:sz w:val="24"/>
          <w:szCs w:val="24"/>
        </w:rPr>
        <w:t xml:space="preserve">la persona moral </w:t>
      </w:r>
      <w:r w:rsidRPr="00FA5E8A">
        <w:rPr>
          <w:rFonts w:ascii="Arial" w:hAnsi="Arial" w:cs="Arial"/>
          <w:b/>
          <w:sz w:val="24"/>
          <w:szCs w:val="24"/>
        </w:rPr>
        <w:t>“DISTRIBUIDORA DE MATERIALES PARA CONSTRUCCIÓN 3 HERMANOS, S.A. DE C.V.”</w:t>
      </w:r>
      <w:r>
        <w:rPr>
          <w:rFonts w:ascii="Arial" w:hAnsi="Arial" w:cs="Arial"/>
          <w:sz w:val="24"/>
          <w:szCs w:val="24"/>
        </w:rPr>
        <w:t>,</w:t>
      </w:r>
      <w:r w:rsidRPr="00F90577">
        <w:rPr>
          <w:rFonts w:ascii="Arial" w:hAnsi="Arial" w:cs="Arial"/>
          <w:sz w:val="24"/>
          <w:szCs w:val="24"/>
        </w:rPr>
        <w:t xml:space="preserve"> </w:t>
      </w:r>
      <w:r>
        <w:rPr>
          <w:rFonts w:ascii="Arial" w:hAnsi="Arial" w:cs="Arial"/>
          <w:sz w:val="24"/>
          <w:szCs w:val="24"/>
        </w:rPr>
        <w:t xml:space="preserve">es </w:t>
      </w:r>
      <w:r w:rsidRPr="00F90577">
        <w:rPr>
          <w:rFonts w:ascii="Arial" w:hAnsi="Arial" w:cs="Arial"/>
          <w:sz w:val="24"/>
          <w:szCs w:val="24"/>
        </w:rPr>
        <w:t>sujeto obligado al pago del citado impuesto</w:t>
      </w:r>
      <w:r>
        <w:rPr>
          <w:rFonts w:ascii="Arial" w:hAnsi="Arial" w:cs="Arial"/>
          <w:sz w:val="24"/>
          <w:szCs w:val="24"/>
        </w:rPr>
        <w:t xml:space="preserve">, al haber presentado </w:t>
      </w:r>
      <w:r w:rsidRPr="003845D9">
        <w:rPr>
          <w:rFonts w:ascii="Arial" w:hAnsi="Arial" w:cs="Arial"/>
          <w:sz w:val="24"/>
          <w:szCs w:val="24"/>
        </w:rPr>
        <w:t>formulario múltiple de Registro Estatal de Contribuye</w:t>
      </w:r>
      <w:r>
        <w:rPr>
          <w:rFonts w:ascii="Arial" w:hAnsi="Arial" w:cs="Arial"/>
          <w:sz w:val="24"/>
          <w:szCs w:val="24"/>
        </w:rPr>
        <w:t>nte</w:t>
      </w:r>
      <w:r w:rsidRPr="00F90577">
        <w:rPr>
          <w:rFonts w:ascii="Arial" w:hAnsi="Arial" w:cs="Arial"/>
          <w:sz w:val="24"/>
          <w:szCs w:val="24"/>
        </w:rPr>
        <w:t xml:space="preserve">, no </w:t>
      </w:r>
      <w:r>
        <w:rPr>
          <w:rFonts w:ascii="Arial" w:hAnsi="Arial" w:cs="Arial"/>
          <w:sz w:val="24"/>
          <w:szCs w:val="24"/>
        </w:rPr>
        <w:t xml:space="preserve">constituye </w:t>
      </w:r>
      <w:r w:rsidRPr="00F90577">
        <w:rPr>
          <w:rFonts w:ascii="Arial" w:hAnsi="Arial" w:cs="Arial"/>
          <w:sz w:val="24"/>
          <w:szCs w:val="24"/>
        </w:rPr>
        <w:t>argumento lógico-jurídico para señalar que la actora rea</w:t>
      </w:r>
      <w:r>
        <w:rPr>
          <w:rFonts w:ascii="Arial" w:hAnsi="Arial" w:cs="Arial"/>
          <w:sz w:val="24"/>
          <w:szCs w:val="24"/>
        </w:rPr>
        <w:t>liza actividades que la obligaran</w:t>
      </w:r>
      <w:r w:rsidRPr="00F90577">
        <w:rPr>
          <w:rFonts w:ascii="Arial" w:hAnsi="Arial" w:cs="Arial"/>
          <w:sz w:val="24"/>
          <w:szCs w:val="24"/>
        </w:rPr>
        <w:t xml:space="preserve"> a pagar el impuesto</w:t>
      </w:r>
      <w:r>
        <w:rPr>
          <w:rFonts w:ascii="Arial" w:hAnsi="Arial" w:cs="Arial"/>
          <w:color w:val="FF00FF"/>
          <w:sz w:val="24"/>
          <w:szCs w:val="24"/>
        </w:rPr>
        <w:t>.</w:t>
      </w:r>
    </w:p>
    <w:p w14:paraId="5B063819" w14:textId="77777777" w:rsidR="00243452" w:rsidRDefault="00D9594D" w:rsidP="00EF41C9">
      <w:pPr>
        <w:spacing w:line="360" w:lineRule="auto"/>
        <w:ind w:right="-1" w:firstLine="567"/>
        <w:jc w:val="both"/>
        <w:rPr>
          <w:rFonts w:ascii="Arial" w:hAnsi="Arial" w:cs="Arial"/>
          <w:sz w:val="24"/>
          <w:szCs w:val="24"/>
        </w:rPr>
      </w:pPr>
      <w:r w:rsidRPr="00D24A00">
        <w:rPr>
          <w:rFonts w:ascii="Arial" w:hAnsi="Arial" w:cs="Arial"/>
          <w:sz w:val="24"/>
          <w:szCs w:val="24"/>
        </w:rPr>
        <w:t xml:space="preserve">Esto es, que la </w:t>
      </w:r>
      <w:r w:rsidRPr="003845D9">
        <w:rPr>
          <w:rFonts w:ascii="Arial" w:hAnsi="Arial" w:cs="Arial"/>
          <w:b/>
          <w:sz w:val="24"/>
          <w:szCs w:val="24"/>
        </w:rPr>
        <w:t>autoridad demandada</w:t>
      </w:r>
      <w:r w:rsidRPr="00D24A00">
        <w:rPr>
          <w:rFonts w:ascii="Arial" w:hAnsi="Arial" w:cs="Arial"/>
          <w:sz w:val="24"/>
          <w:szCs w:val="24"/>
        </w:rPr>
        <w:t xml:space="preserve"> deb</w:t>
      </w:r>
      <w:r>
        <w:rPr>
          <w:rFonts w:ascii="Arial" w:hAnsi="Arial" w:cs="Arial"/>
          <w:sz w:val="24"/>
          <w:szCs w:val="24"/>
        </w:rPr>
        <w:t>ió</w:t>
      </w:r>
      <w:r w:rsidRPr="00D24A00">
        <w:rPr>
          <w:rFonts w:ascii="Arial" w:hAnsi="Arial" w:cs="Arial"/>
          <w:sz w:val="24"/>
          <w:szCs w:val="24"/>
        </w:rPr>
        <w:t xml:space="preserve"> </w:t>
      </w:r>
      <w:r w:rsidRPr="00457E5C">
        <w:rPr>
          <w:rFonts w:ascii="Arial" w:hAnsi="Arial" w:cs="Arial"/>
          <w:b/>
          <w:sz w:val="24"/>
          <w:szCs w:val="24"/>
        </w:rPr>
        <w:t>fundar y motivar</w:t>
      </w:r>
      <w:r w:rsidRPr="00D24A00">
        <w:rPr>
          <w:rFonts w:ascii="Arial" w:hAnsi="Arial" w:cs="Arial"/>
          <w:sz w:val="24"/>
          <w:szCs w:val="24"/>
        </w:rPr>
        <w:t xml:space="preserve"> </w:t>
      </w:r>
      <w:r>
        <w:rPr>
          <w:rFonts w:ascii="Arial" w:hAnsi="Arial" w:cs="Arial"/>
          <w:sz w:val="24"/>
          <w:szCs w:val="24"/>
        </w:rPr>
        <w:t xml:space="preserve">el acto administrativo impugnado </w:t>
      </w:r>
      <w:r w:rsidRPr="00D24A00">
        <w:rPr>
          <w:rFonts w:ascii="Arial" w:hAnsi="Arial" w:cs="Arial"/>
          <w:sz w:val="24"/>
          <w:szCs w:val="24"/>
        </w:rPr>
        <w:t xml:space="preserve">para no dejar al administrado en estado de indefensión al ignorar las causas que llevaron a la autoridad a emitir dicho acto, </w:t>
      </w:r>
      <w:r w:rsidRPr="00457E5C">
        <w:rPr>
          <w:rFonts w:ascii="Arial" w:hAnsi="Arial" w:cs="Arial"/>
          <w:sz w:val="24"/>
          <w:szCs w:val="24"/>
        </w:rPr>
        <w:t>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hAnsi="Arial" w:cs="Arial"/>
          <w:sz w:val="24"/>
          <w:szCs w:val="24"/>
        </w:rPr>
        <w:t>.</w:t>
      </w:r>
    </w:p>
    <w:p w14:paraId="3CF47721" w14:textId="18A2FB30" w:rsidR="00D9594D" w:rsidRDefault="00D9594D" w:rsidP="00EF41C9">
      <w:pPr>
        <w:spacing w:line="360" w:lineRule="auto"/>
        <w:ind w:right="-1" w:firstLine="567"/>
        <w:jc w:val="both"/>
        <w:rPr>
          <w:rFonts w:ascii="Arial" w:hAnsi="Arial" w:cs="Arial"/>
          <w:sz w:val="24"/>
          <w:szCs w:val="24"/>
        </w:rPr>
      </w:pPr>
      <w:r>
        <w:rPr>
          <w:rFonts w:ascii="Arial" w:hAnsi="Arial" w:cs="Arial"/>
          <w:sz w:val="24"/>
          <w:szCs w:val="24"/>
        </w:rPr>
        <w:t xml:space="preserve">Lo que en el caso no ocurrió, por lo que, la demandada incumplió con </w:t>
      </w:r>
      <w:r w:rsidRPr="00D24A00">
        <w:rPr>
          <w:rFonts w:ascii="Arial" w:hAnsi="Arial" w:cs="Arial"/>
          <w:sz w:val="24"/>
          <w:szCs w:val="24"/>
        </w:rPr>
        <w:t>la obligación que le impone el artículo 17 fracción V de la Ley de Procedimiento y Justicia Administra</w:t>
      </w:r>
      <w:r>
        <w:rPr>
          <w:rFonts w:ascii="Arial" w:hAnsi="Arial" w:cs="Arial"/>
          <w:sz w:val="24"/>
          <w:szCs w:val="24"/>
        </w:rPr>
        <w:t>tiva para el Estado de Oaxaca, t</w:t>
      </w:r>
      <w:r w:rsidRPr="00D24A00">
        <w:rPr>
          <w:rFonts w:ascii="Arial" w:hAnsi="Arial" w:cs="Arial"/>
          <w:sz w:val="24"/>
          <w:szCs w:val="24"/>
        </w:rPr>
        <w:t xml:space="preserve">oda vez, que tiene la carga de la prueba para demostrar, que las actividades comerciales que realiza la actora están </w:t>
      </w:r>
      <w:r w:rsidRPr="00D24A00">
        <w:rPr>
          <w:rFonts w:ascii="Arial" w:hAnsi="Arial" w:cs="Arial"/>
          <w:sz w:val="24"/>
          <w:szCs w:val="24"/>
        </w:rPr>
        <w:lastRenderedPageBreak/>
        <w:t xml:space="preserve">sujetas al pago del impuesto sobre Erogaciones por Remuneración al Trabajo Personal. </w:t>
      </w:r>
    </w:p>
    <w:p w14:paraId="098B0F73" w14:textId="77777777" w:rsidR="00D9594D" w:rsidRDefault="00D9594D" w:rsidP="00EF41C9">
      <w:pPr>
        <w:pStyle w:val="corte3centro"/>
        <w:spacing w:after="240"/>
        <w:ind w:right="-1" w:firstLine="567"/>
        <w:jc w:val="both"/>
        <w:rPr>
          <w:rFonts w:cs="Arial"/>
          <w:b w:val="0"/>
          <w:sz w:val="24"/>
          <w:szCs w:val="24"/>
        </w:rPr>
      </w:pPr>
      <w:r>
        <w:rPr>
          <w:rFonts w:cs="Arial"/>
          <w:b w:val="0"/>
          <w:sz w:val="24"/>
          <w:szCs w:val="24"/>
        </w:rPr>
        <w:t xml:space="preserve">Lo anterior, ya que </w:t>
      </w:r>
      <w:r w:rsidRPr="001A1553">
        <w:rPr>
          <w:rFonts w:cs="Arial"/>
          <w:bCs/>
          <w:sz w:val="24"/>
          <w:szCs w:val="24"/>
        </w:rPr>
        <w:t>si bien es cierto</w:t>
      </w:r>
      <w:r>
        <w:rPr>
          <w:rFonts w:cs="Arial"/>
          <w:bCs/>
          <w:sz w:val="24"/>
          <w:szCs w:val="24"/>
        </w:rPr>
        <w:t xml:space="preserve"> </w:t>
      </w:r>
      <w:r>
        <w:rPr>
          <w:rFonts w:cs="Arial"/>
          <w:b w:val="0"/>
          <w:sz w:val="24"/>
          <w:szCs w:val="24"/>
        </w:rPr>
        <w:t xml:space="preserve">que, </w:t>
      </w:r>
      <w:r w:rsidRPr="005271D4">
        <w:rPr>
          <w:rFonts w:cs="Arial"/>
          <w:b w:val="0"/>
          <w:sz w:val="24"/>
          <w:szCs w:val="24"/>
        </w:rPr>
        <w:t xml:space="preserve">la autoridad </w:t>
      </w:r>
      <w:r>
        <w:rPr>
          <w:rFonts w:cs="Arial"/>
          <w:b w:val="0"/>
          <w:sz w:val="24"/>
          <w:szCs w:val="24"/>
        </w:rPr>
        <w:t>indica como fundamento de la sanción prevista en el artículo 269 fracción I del Código Fiscal para el Estado de Oaxaca, también lo es, que la autoridad demandada, únicamente se limita a señalar como motivación, que la hoy actora se encuentra dada de alta en el Registro Estatal de Contribuyentes como sujeto obligado al pago del Impuesto sobre Erogaciones por Remuneración al Trabajo Personal, sin darle a conocer a detalle todas las circunstancias y condiciones que determinaron el acto de autoridad, de manera que sea evidente y claro para el afectado, poder cuestionar o controvertir el mérito de la decisión, permitiéndole una real y auténtica defensa; tal como lo exige, la jurisprudencia de la novena época, con número de registro 1012278, apéndice de 2011, t</w:t>
      </w:r>
      <w:r w:rsidRPr="00FD7A61">
        <w:rPr>
          <w:rFonts w:cs="Arial"/>
          <w:b w:val="0"/>
          <w:sz w:val="24"/>
          <w:szCs w:val="24"/>
        </w:rPr>
        <w:t>omo I. Constitucional 3. Derechos Fundamentales Segunda Parte - TCC Sexta Secció</w:t>
      </w:r>
      <w:r>
        <w:rPr>
          <w:rFonts w:cs="Arial"/>
          <w:b w:val="0"/>
          <w:sz w:val="24"/>
          <w:szCs w:val="24"/>
        </w:rPr>
        <w:t>n - Fundamentación y motivación, materia</w:t>
      </w:r>
      <w:r w:rsidRPr="00FD7A61">
        <w:rPr>
          <w:rFonts w:cs="Arial"/>
          <w:b w:val="0"/>
          <w:sz w:val="24"/>
          <w:szCs w:val="24"/>
        </w:rPr>
        <w:t xml:space="preserve"> común</w:t>
      </w:r>
      <w:r>
        <w:rPr>
          <w:rFonts w:cs="Arial"/>
          <w:b w:val="0"/>
          <w:sz w:val="24"/>
          <w:szCs w:val="24"/>
        </w:rPr>
        <w:t xml:space="preserve">, tesis 991, página </w:t>
      </w:r>
      <w:r w:rsidRPr="00FD7A61">
        <w:rPr>
          <w:rFonts w:cs="Arial"/>
          <w:b w:val="0"/>
          <w:sz w:val="24"/>
          <w:szCs w:val="24"/>
        </w:rPr>
        <w:t>2323</w:t>
      </w:r>
      <w:r>
        <w:rPr>
          <w:rFonts w:cs="Arial"/>
          <w:b w:val="0"/>
          <w:sz w:val="24"/>
          <w:szCs w:val="24"/>
        </w:rPr>
        <w:t>, con el rubro y texto siguiente:</w:t>
      </w:r>
    </w:p>
    <w:p w14:paraId="36DC55D1" w14:textId="77777777" w:rsidR="00D9594D" w:rsidRPr="00655BEC" w:rsidRDefault="00D9594D" w:rsidP="00EF41C9">
      <w:pPr>
        <w:pStyle w:val="corte3centro"/>
        <w:spacing w:after="240" w:line="240" w:lineRule="auto"/>
        <w:ind w:left="567" w:right="-1"/>
        <w:jc w:val="both"/>
        <w:rPr>
          <w:rFonts w:cs="Arial"/>
          <w:b w:val="0"/>
          <w:sz w:val="24"/>
          <w:szCs w:val="24"/>
        </w:rPr>
      </w:pPr>
      <w:r w:rsidRPr="00655BEC">
        <w:rPr>
          <w:rFonts w:cs="Arial"/>
          <w:i/>
          <w:sz w:val="22"/>
          <w:szCs w:val="24"/>
        </w:rPr>
        <w:t xml:space="preserve">FUNDAMENTACIÓN Y MOTIVACIÓN. EL ASPECTO FORMAL DE LA GARANTÍA Y SU FINALIDAD SE TRADUCEN EN EXPLICAR, JUSTIFICAR, POSIBILITAR LA DEFENSA Y COMUNICAR LA DECISIÓN.  </w:t>
      </w:r>
      <w:r w:rsidRPr="00655BEC">
        <w:rPr>
          <w:rFonts w:cs="Arial"/>
          <w:b w:val="0"/>
          <w:i/>
          <w:sz w:val="22"/>
          <w:szCs w:val="24"/>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3DD4FEC1" w14:textId="77777777" w:rsidR="00D9594D" w:rsidRPr="004105CC" w:rsidRDefault="00D9594D" w:rsidP="00EF41C9">
      <w:pPr>
        <w:pStyle w:val="corte3centro"/>
        <w:ind w:right="-1" w:firstLine="567"/>
        <w:jc w:val="both"/>
        <w:rPr>
          <w:rFonts w:cs="Arial"/>
          <w:sz w:val="24"/>
          <w:szCs w:val="24"/>
          <w:lang w:val="es-MX"/>
        </w:rPr>
      </w:pPr>
      <w:r>
        <w:rPr>
          <w:rFonts w:cs="Arial"/>
          <w:b w:val="0"/>
          <w:sz w:val="24"/>
          <w:szCs w:val="24"/>
        </w:rPr>
        <w:t>P</w:t>
      </w:r>
      <w:r w:rsidRPr="00AE076A">
        <w:rPr>
          <w:rFonts w:cs="Arial"/>
          <w:b w:val="0"/>
          <w:sz w:val="24"/>
          <w:szCs w:val="24"/>
        </w:rPr>
        <w:t xml:space="preserve">or </w:t>
      </w:r>
      <w:r w:rsidRPr="00E1058C">
        <w:rPr>
          <w:rFonts w:cs="Arial"/>
          <w:b w:val="0"/>
          <w:sz w:val="24"/>
          <w:szCs w:val="24"/>
        </w:rPr>
        <w:t>ello, se concluye que el acto impugnado resulta ilegal, al no c</w:t>
      </w:r>
      <w:r>
        <w:rPr>
          <w:rFonts w:cs="Arial"/>
          <w:b w:val="0"/>
          <w:sz w:val="24"/>
          <w:szCs w:val="24"/>
        </w:rPr>
        <w:t>umplir con</w:t>
      </w:r>
      <w:r w:rsidRPr="00E1058C">
        <w:rPr>
          <w:rFonts w:cs="Arial"/>
          <w:b w:val="0"/>
          <w:sz w:val="24"/>
          <w:szCs w:val="24"/>
        </w:rPr>
        <w:t xml:space="preserve"> el requisito </w:t>
      </w:r>
      <w:r>
        <w:rPr>
          <w:rFonts w:cs="Arial"/>
          <w:b w:val="0"/>
          <w:sz w:val="24"/>
          <w:szCs w:val="24"/>
        </w:rPr>
        <w:t>de validez</w:t>
      </w:r>
      <w:r w:rsidRPr="00E1058C">
        <w:rPr>
          <w:rFonts w:cs="Arial"/>
          <w:b w:val="0"/>
          <w:sz w:val="24"/>
          <w:szCs w:val="24"/>
        </w:rPr>
        <w:t xml:space="preserve"> </w:t>
      </w:r>
      <w:r>
        <w:rPr>
          <w:rFonts w:cs="Arial"/>
          <w:b w:val="0"/>
          <w:sz w:val="24"/>
          <w:szCs w:val="24"/>
        </w:rPr>
        <w:t>previsto en el artículo 16 de la Constitución Federal en relación con la</w:t>
      </w:r>
      <w:r w:rsidRPr="00E1058C">
        <w:rPr>
          <w:rFonts w:cs="Arial"/>
          <w:b w:val="0"/>
          <w:sz w:val="24"/>
          <w:szCs w:val="24"/>
        </w:rPr>
        <w:t xml:space="preserve"> fracción V, del artículo </w:t>
      </w:r>
      <w:r>
        <w:rPr>
          <w:rFonts w:cs="Arial"/>
          <w:b w:val="0"/>
          <w:sz w:val="24"/>
          <w:szCs w:val="24"/>
        </w:rPr>
        <w:t>1</w:t>
      </w:r>
      <w:r w:rsidRPr="00E1058C">
        <w:rPr>
          <w:rFonts w:cs="Arial"/>
          <w:b w:val="0"/>
          <w:sz w:val="24"/>
          <w:szCs w:val="24"/>
        </w:rPr>
        <w:t xml:space="preserve">7 de la Ley de </w:t>
      </w:r>
      <w:r>
        <w:rPr>
          <w:rFonts w:cs="Arial"/>
          <w:b w:val="0"/>
          <w:sz w:val="24"/>
          <w:szCs w:val="24"/>
        </w:rPr>
        <w:t xml:space="preserve">Procedimiento y </w:t>
      </w:r>
      <w:r w:rsidRPr="00E1058C">
        <w:rPr>
          <w:rFonts w:cs="Arial"/>
          <w:b w:val="0"/>
          <w:sz w:val="24"/>
          <w:szCs w:val="24"/>
        </w:rPr>
        <w:t>Justicia Administrativa; en consecuencia,</w:t>
      </w:r>
      <w:r>
        <w:rPr>
          <w:rFonts w:cs="Arial"/>
          <w:b w:val="0"/>
          <w:sz w:val="24"/>
          <w:szCs w:val="24"/>
        </w:rPr>
        <w:t xml:space="preserve"> se declara </w:t>
      </w:r>
      <w:r>
        <w:rPr>
          <w:rFonts w:cs="Arial"/>
          <w:sz w:val="24"/>
          <w:szCs w:val="24"/>
        </w:rPr>
        <w:t xml:space="preserve">LA NULIDAD LISA Y LLANA </w:t>
      </w:r>
      <w:r>
        <w:rPr>
          <w:rFonts w:cs="Arial"/>
          <w:b w:val="0"/>
          <w:bCs/>
          <w:sz w:val="24"/>
          <w:szCs w:val="24"/>
        </w:rPr>
        <w:t xml:space="preserve">del contenido en el oficio número </w:t>
      </w:r>
      <w:r w:rsidRPr="009D7C92">
        <w:rPr>
          <w:rFonts w:cs="Arial"/>
          <w:bCs/>
          <w:sz w:val="24"/>
          <w:szCs w:val="24"/>
        </w:rPr>
        <w:t>01MO14ER190150</w:t>
      </w:r>
      <w:r w:rsidRPr="00607956">
        <w:rPr>
          <w:rFonts w:cs="Arial"/>
          <w:b w:val="0"/>
          <w:sz w:val="24"/>
          <w:szCs w:val="24"/>
        </w:rPr>
        <w:t>, de diecinueve de febrero del presente año</w:t>
      </w:r>
      <w:r w:rsidRPr="00F90577">
        <w:rPr>
          <w:rFonts w:cs="Arial"/>
          <w:sz w:val="24"/>
          <w:szCs w:val="24"/>
        </w:rPr>
        <w:t>,</w:t>
      </w:r>
      <w:r>
        <w:rPr>
          <w:rFonts w:cs="Arial"/>
          <w:b w:val="0"/>
          <w:bCs/>
          <w:sz w:val="24"/>
          <w:szCs w:val="24"/>
          <w:lang w:val="es-MX"/>
        </w:rPr>
        <w:t xml:space="preserve"> en donde se le impone a la persona moral denominada </w:t>
      </w:r>
      <w:r w:rsidRPr="00FA5E8A">
        <w:rPr>
          <w:rFonts w:cs="Arial"/>
          <w:b w:val="0"/>
          <w:sz w:val="24"/>
          <w:szCs w:val="24"/>
        </w:rPr>
        <w:t>“DISTRIBUIDORA DE MATERIALES PARA CONSTRUCCIÓN 3 HERMANOS, S.A. DE C.V.”</w:t>
      </w:r>
      <w:r w:rsidRPr="009B31A4">
        <w:rPr>
          <w:rFonts w:cs="Arial"/>
          <w:b w:val="0"/>
          <w:sz w:val="24"/>
          <w:szCs w:val="24"/>
        </w:rPr>
        <w:t>,</w:t>
      </w:r>
      <w:r>
        <w:rPr>
          <w:rFonts w:cs="Arial"/>
          <w:b w:val="0"/>
          <w:sz w:val="24"/>
          <w:szCs w:val="24"/>
        </w:rPr>
        <w:t xml:space="preserve"> </w:t>
      </w:r>
      <w:r>
        <w:rPr>
          <w:rFonts w:cs="Arial"/>
          <w:b w:val="0"/>
          <w:bCs/>
          <w:sz w:val="24"/>
          <w:szCs w:val="24"/>
          <w:lang w:val="es-MX"/>
        </w:rPr>
        <w:t xml:space="preserve">la sanción consistente en una multa de cincuenta a cien veces la Unidad de Medida y Actualización vigente, </w:t>
      </w:r>
      <w:r>
        <w:rPr>
          <w:rFonts w:cs="Arial"/>
          <w:b w:val="0"/>
          <w:sz w:val="24"/>
          <w:szCs w:val="24"/>
        </w:rPr>
        <w:t xml:space="preserve">relacionada con la presentación de declaraciones del impuesto sobre erogaciones por remuneraciones al trabajo personal, </w:t>
      </w:r>
      <w:r>
        <w:rPr>
          <w:b w:val="0"/>
          <w:sz w:val="24"/>
          <w:szCs w:val="24"/>
        </w:rPr>
        <w:t xml:space="preserve">emitida por la </w:t>
      </w:r>
      <w:r w:rsidRPr="00470705">
        <w:rPr>
          <w:sz w:val="24"/>
          <w:szCs w:val="24"/>
        </w:rPr>
        <w:t>Directora de Ingresos y Recaudación de la Secretaría de Finanzas del Poder Ejecutivo del Estado</w:t>
      </w:r>
      <w:r>
        <w:rPr>
          <w:b w:val="0"/>
          <w:sz w:val="24"/>
          <w:szCs w:val="24"/>
        </w:rPr>
        <w:t>.</w:t>
      </w:r>
      <w:r>
        <w:rPr>
          <w:sz w:val="24"/>
          <w:szCs w:val="24"/>
        </w:rPr>
        <w:t xml:space="preserve"> </w:t>
      </w:r>
    </w:p>
    <w:p w14:paraId="2F3E050F" w14:textId="77777777" w:rsidR="00D9594D" w:rsidRPr="00E1058C" w:rsidRDefault="00D9594D" w:rsidP="00EF41C9">
      <w:pPr>
        <w:pStyle w:val="corte3centro"/>
        <w:ind w:right="-1" w:firstLine="567"/>
        <w:jc w:val="both"/>
        <w:rPr>
          <w:b w:val="0"/>
          <w:sz w:val="24"/>
          <w:szCs w:val="24"/>
        </w:rPr>
      </w:pPr>
    </w:p>
    <w:p w14:paraId="7954ED35" w14:textId="77777777" w:rsidR="00D9594D" w:rsidRDefault="00D9594D" w:rsidP="00EF41C9">
      <w:pPr>
        <w:pStyle w:val="corte3centro"/>
        <w:ind w:right="-1" w:firstLine="567"/>
        <w:jc w:val="both"/>
        <w:rPr>
          <w:rFonts w:cs="Arial"/>
          <w:b w:val="0"/>
          <w:sz w:val="24"/>
          <w:szCs w:val="24"/>
        </w:rPr>
      </w:pPr>
      <w:r w:rsidRPr="00F5368D">
        <w:rPr>
          <w:rFonts w:cs="Arial"/>
          <w:b w:val="0"/>
          <w:sz w:val="24"/>
          <w:szCs w:val="24"/>
        </w:rPr>
        <w:lastRenderedPageBreak/>
        <w:t>Por último</w:t>
      </w:r>
      <w:r>
        <w:rPr>
          <w:rFonts w:cs="Arial"/>
          <w:b w:val="0"/>
          <w:sz w:val="24"/>
          <w:szCs w:val="24"/>
        </w:rPr>
        <w:t>, es preciso establecer que los t</w:t>
      </w:r>
      <w:r w:rsidRPr="00F5368D">
        <w:rPr>
          <w:rFonts w:cs="Arial"/>
          <w:b w:val="0"/>
          <w:sz w:val="24"/>
          <w:szCs w:val="24"/>
        </w:rPr>
        <w:t xml:space="preserve">ribunales deben ocuparse de todos los planteamientos formulados por las partes, </w:t>
      </w:r>
      <w:r>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Tribunales Colegiados de Circuito, Semanario Judicial de la Federación y su Gaceta, Mayo 2006, página 1646, bajo el siguiente rubro y texto:</w:t>
      </w:r>
    </w:p>
    <w:p w14:paraId="4A1D0583" w14:textId="77777777" w:rsidR="00D9594D" w:rsidRPr="004233F5" w:rsidRDefault="00D9594D" w:rsidP="00EF41C9">
      <w:pPr>
        <w:pStyle w:val="corte3centro"/>
        <w:ind w:left="567" w:right="-1"/>
        <w:jc w:val="both"/>
        <w:rPr>
          <w:rFonts w:cs="Arial"/>
          <w:b w:val="0"/>
          <w:i/>
          <w:sz w:val="24"/>
          <w:szCs w:val="24"/>
        </w:rPr>
      </w:pPr>
    </w:p>
    <w:p w14:paraId="566944C9" w14:textId="77777777" w:rsidR="00D9594D" w:rsidRPr="00D621F8" w:rsidRDefault="00D9594D" w:rsidP="00EF41C9">
      <w:pPr>
        <w:pStyle w:val="corte3centro"/>
        <w:spacing w:line="276" w:lineRule="auto"/>
        <w:ind w:left="567" w:right="-1"/>
        <w:jc w:val="both"/>
        <w:rPr>
          <w:rFonts w:cs="Arial"/>
          <w:b w:val="0"/>
          <w:i/>
          <w:sz w:val="22"/>
          <w:szCs w:val="24"/>
        </w:rPr>
      </w:pPr>
      <w:r w:rsidRPr="00D621F8">
        <w:rPr>
          <w:rFonts w:cs="Arial"/>
          <w:i/>
          <w:sz w:val="22"/>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D621F8">
        <w:rPr>
          <w:rFonts w:cs="Arial"/>
          <w:b w:val="0"/>
          <w:i/>
          <w:sz w:val="22"/>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D621F8">
        <w:rPr>
          <w:rFonts w:cs="Arial"/>
          <w:i/>
          <w:sz w:val="22"/>
          <w:szCs w:val="24"/>
        </w:rPr>
        <w:t xml:space="preserve"> </w:t>
      </w:r>
      <w:r w:rsidRPr="00D621F8">
        <w:rPr>
          <w:rFonts w:cs="Arial"/>
          <w:b w:val="0"/>
          <w:i/>
          <w:sz w:val="22"/>
          <w:szCs w:val="24"/>
        </w:rPr>
        <w:t>actor, y sólo en el evento de estimarlos infundados, se</w:t>
      </w:r>
      <w:r w:rsidRPr="00D621F8">
        <w:rPr>
          <w:rFonts w:cs="Arial"/>
          <w:i/>
          <w:sz w:val="22"/>
          <w:szCs w:val="24"/>
        </w:rPr>
        <w:t xml:space="preserve"> </w:t>
      </w:r>
      <w:r w:rsidRPr="00D621F8">
        <w:rPr>
          <w:rFonts w:cs="Arial"/>
          <w:b w:val="0"/>
          <w:i/>
          <w:sz w:val="22"/>
          <w:szCs w:val="24"/>
        </w:rPr>
        <w:t>pronuncie sobre los conceptos de impugnación que lleven a una declaratoria de nulidad para efectos, bien sea de la llamada comúnmente "del tercer tipo", por versar sobre el ejercicio de facultades discrecionales o, en su caso, para otros efectos”.</w:t>
      </w:r>
    </w:p>
    <w:p w14:paraId="1F80B6D4" w14:textId="77777777" w:rsidR="00D9594D" w:rsidRDefault="00D9594D" w:rsidP="00EF41C9">
      <w:pPr>
        <w:spacing w:after="0" w:line="360" w:lineRule="auto"/>
        <w:ind w:right="-1" w:firstLine="567"/>
        <w:jc w:val="both"/>
        <w:rPr>
          <w:rFonts w:ascii="Arial" w:hAnsi="Arial" w:cs="Arial"/>
          <w:sz w:val="24"/>
          <w:szCs w:val="24"/>
        </w:rPr>
      </w:pPr>
    </w:p>
    <w:sectPr w:rsidR="00D9594D" w:rsidSect="00990F5A">
      <w:headerReference w:type="default" r:id="rId9"/>
      <w:headerReference w:type="first" r:id="rId10"/>
      <w:pgSz w:w="12242" w:h="20163" w:code="5"/>
      <w:pgMar w:top="1276" w:right="1327" w:bottom="1418" w:left="1985" w:header="1135"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11D377" w14:textId="77777777" w:rsidR="00D46FD4" w:rsidRDefault="00D46FD4" w:rsidP="000802F9">
      <w:pPr>
        <w:spacing w:after="0" w:line="240" w:lineRule="auto"/>
      </w:pPr>
      <w:r>
        <w:separator/>
      </w:r>
    </w:p>
  </w:endnote>
  <w:endnote w:type="continuationSeparator" w:id="0">
    <w:p w14:paraId="46F57040" w14:textId="77777777" w:rsidR="00D46FD4" w:rsidRDefault="00D46FD4"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BDD1E5" w14:textId="77777777" w:rsidR="00D46FD4" w:rsidRDefault="00D46FD4" w:rsidP="000802F9">
      <w:pPr>
        <w:spacing w:after="0" w:line="240" w:lineRule="auto"/>
      </w:pPr>
      <w:r>
        <w:separator/>
      </w:r>
    </w:p>
  </w:footnote>
  <w:footnote w:type="continuationSeparator" w:id="0">
    <w:p w14:paraId="3E357F89" w14:textId="77777777" w:rsidR="00D46FD4" w:rsidRDefault="00D46FD4"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207607"/>
      <w:docPartObj>
        <w:docPartGallery w:val="Page Numbers (Top of Page)"/>
        <w:docPartUnique/>
      </w:docPartObj>
    </w:sdtPr>
    <w:sdtEndPr/>
    <w:sdtContent>
      <w:p w14:paraId="0FECC223" w14:textId="519211B7" w:rsidR="00605809" w:rsidRDefault="00605809">
        <w:pPr>
          <w:pStyle w:val="Encabezado"/>
          <w:jc w:val="center"/>
        </w:pPr>
        <w:r>
          <w:fldChar w:fldCharType="begin"/>
        </w:r>
        <w:r>
          <w:instrText>PAGE   \* MERGEFORMAT</w:instrText>
        </w:r>
        <w:r>
          <w:fldChar w:fldCharType="separate"/>
        </w:r>
        <w:r w:rsidR="0064412C" w:rsidRPr="0064412C">
          <w:rPr>
            <w:noProof/>
            <w:lang w:val="es-ES"/>
          </w:rPr>
          <w:t>12</w:t>
        </w:r>
        <w:r>
          <w:fldChar w:fldCharType="end"/>
        </w:r>
        <w:r w:rsidR="0064412C">
          <w:t xml:space="preserve"> </w:t>
        </w:r>
      </w:p>
    </w:sdtContent>
  </w:sdt>
  <w:p w14:paraId="3FD2360D" w14:textId="6BBE89F2" w:rsidR="00605809" w:rsidRDefault="0064412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1824" behindDoc="0" locked="0" layoutInCell="1" allowOverlap="1" wp14:anchorId="7BB7C455" wp14:editId="20574C96">
              <wp:simplePos x="0" y="0"/>
              <wp:positionH relativeFrom="column">
                <wp:posOffset>-962526</wp:posOffset>
              </wp:positionH>
              <wp:positionV relativeFrom="paragraph">
                <wp:posOffset>4975659</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3DF9E4BA" w14:textId="77777777" w:rsidR="0064412C" w:rsidRDefault="0064412C" w:rsidP="0064412C">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B7C455" id="_x0000_t202" coordsize="21600,21600" o:spt="202" path="m,l,21600r21600,l21600,xe">
              <v:stroke joinstyle="miter"/>
              <v:path gradientshapeok="t" o:connecttype="rect"/>
            </v:shapetype>
            <v:shape id="Cuadro de texto 1" o:spid="_x0000_s1026" type="#_x0000_t202" style="position:absolute;margin-left:-75.8pt;margin-top:391.8pt;width:64.95pt;height:129.2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">
              <v:textbox>
                <w:txbxContent>
                  <w:p w14:paraId="3DF9E4BA" w14:textId="77777777" w:rsidR="0064412C" w:rsidRDefault="0064412C" w:rsidP="0064412C">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102" w:type="dxa"/>
      <w:tblInd w:w="3227" w:type="dxa"/>
      <w:tblLayout w:type="fixed"/>
      <w:tblLook w:val="04A0" w:firstRow="1" w:lastRow="0" w:firstColumn="1" w:lastColumn="0" w:noHBand="0" w:noVBand="1"/>
    </w:tblPr>
    <w:tblGrid>
      <w:gridCol w:w="2268"/>
      <w:gridCol w:w="3827"/>
      <w:gridCol w:w="7"/>
    </w:tblGrid>
    <w:tr w:rsidR="00C51C01" w:rsidRPr="00442AB4" w14:paraId="224EA5D9" w14:textId="77777777" w:rsidTr="00442AB4">
      <w:trPr>
        <w:trHeight w:val="141"/>
      </w:trPr>
      <w:tc>
        <w:tcPr>
          <w:tcW w:w="6102" w:type="dxa"/>
          <w:gridSpan w:val="3"/>
        </w:tcPr>
        <w:p w14:paraId="27307D42" w14:textId="267EC872" w:rsidR="00C51C01" w:rsidRPr="00442AB4" w:rsidRDefault="00C51C01" w:rsidP="00B86D87">
          <w:pPr>
            <w:pStyle w:val="Encabezado"/>
            <w:spacing w:line="276" w:lineRule="auto"/>
            <w:ind w:left="34"/>
            <w:jc w:val="both"/>
            <w:rPr>
              <w:rFonts w:ascii="Arial" w:eastAsia="Times New Roman" w:hAnsi="Arial" w:cs="Arial"/>
              <w:b/>
              <w:iCs/>
              <w:kern w:val="2"/>
              <w:sz w:val="21"/>
              <w:szCs w:val="21"/>
              <w:lang w:val="es-ES_tradnl" w:eastAsia="es-ES"/>
            </w:rPr>
          </w:pPr>
          <w:r w:rsidRPr="00442AB4">
            <w:rPr>
              <w:rFonts w:ascii="Arial" w:hAnsi="Arial" w:cs="Arial"/>
              <w:b/>
              <w:sz w:val="21"/>
              <w:szCs w:val="21"/>
            </w:rPr>
            <w:t xml:space="preserve">CUARTA SALA UNITARIA DE PRIMERA INSTANCIA DEL TRIBUNAL DE JUSTICIA ADMINISTRATIVA </w:t>
          </w:r>
          <w:r w:rsidRPr="00442AB4">
            <w:rPr>
              <w:rFonts w:ascii="Arial" w:eastAsia="Times New Roman" w:hAnsi="Arial" w:cs="Arial"/>
              <w:b/>
              <w:iCs/>
              <w:kern w:val="2"/>
              <w:sz w:val="21"/>
              <w:szCs w:val="21"/>
              <w:lang w:val="es-ES_tradnl" w:eastAsia="es-ES"/>
            </w:rPr>
            <w:t>DEL ESTADO</w:t>
          </w:r>
          <w:r w:rsidR="00990F5A" w:rsidRPr="00442AB4">
            <w:rPr>
              <w:rFonts w:ascii="Arial" w:eastAsia="Times New Roman" w:hAnsi="Arial" w:cs="Arial"/>
              <w:b/>
              <w:iCs/>
              <w:kern w:val="2"/>
              <w:sz w:val="21"/>
              <w:szCs w:val="21"/>
              <w:lang w:val="es-ES_tradnl" w:eastAsia="es-ES"/>
            </w:rPr>
            <w:t xml:space="preserve"> DE OAXACA</w:t>
          </w:r>
        </w:p>
        <w:p w14:paraId="0A42088C" w14:textId="5DC48949" w:rsidR="00990F5A" w:rsidRPr="00442AB4" w:rsidRDefault="00990F5A" w:rsidP="00B86D87">
          <w:pPr>
            <w:pStyle w:val="Encabezado"/>
            <w:spacing w:line="276" w:lineRule="auto"/>
            <w:ind w:left="34"/>
            <w:jc w:val="both"/>
            <w:rPr>
              <w:rFonts w:ascii="Arial" w:hAnsi="Arial" w:cs="Arial"/>
              <w:b/>
              <w:sz w:val="21"/>
              <w:szCs w:val="21"/>
            </w:rPr>
          </w:pPr>
        </w:p>
      </w:tc>
    </w:tr>
    <w:tr w:rsidR="00C51C01" w:rsidRPr="00442AB4" w14:paraId="22C7CA4B" w14:textId="77777777" w:rsidTr="001179CC">
      <w:trPr>
        <w:gridAfter w:val="1"/>
        <w:wAfter w:w="7" w:type="dxa"/>
        <w:trHeight w:val="305"/>
      </w:trPr>
      <w:tc>
        <w:tcPr>
          <w:tcW w:w="2268" w:type="dxa"/>
          <w:hideMark/>
        </w:tcPr>
        <w:p w14:paraId="3E3D3825" w14:textId="77777777" w:rsidR="00C51C01" w:rsidRPr="00442AB4" w:rsidRDefault="00C51C01" w:rsidP="00B86D87">
          <w:pPr>
            <w:tabs>
              <w:tab w:val="center" w:pos="4419"/>
              <w:tab w:val="right" w:pos="8838"/>
            </w:tabs>
            <w:suppressAutoHyphens/>
            <w:spacing w:after="0" w:line="100" w:lineRule="atLeast"/>
            <w:ind w:left="34" w:right="-383"/>
            <w:jc w:val="both"/>
            <w:rPr>
              <w:rFonts w:ascii="Arial" w:eastAsia="Times New Roman" w:hAnsi="Arial" w:cs="Arial"/>
              <w:b/>
              <w:iCs/>
              <w:caps/>
              <w:kern w:val="2"/>
              <w:sz w:val="21"/>
              <w:szCs w:val="21"/>
              <w:lang w:val="es-ES_tradnl" w:eastAsia="es-ES"/>
            </w:rPr>
          </w:pPr>
          <w:r w:rsidRPr="00442AB4">
            <w:rPr>
              <w:rFonts w:ascii="Arial" w:eastAsia="Times New Roman" w:hAnsi="Arial" w:cs="Arial"/>
              <w:b/>
              <w:iCs/>
              <w:caps/>
              <w:kern w:val="2"/>
              <w:sz w:val="21"/>
              <w:szCs w:val="21"/>
              <w:lang w:val="es-ES_tradnl" w:eastAsia="es-ES"/>
            </w:rPr>
            <w:t>juicio de</w:t>
          </w:r>
          <w:r w:rsidR="00AC6A85" w:rsidRPr="00442AB4">
            <w:rPr>
              <w:rFonts w:ascii="Arial" w:eastAsia="Times New Roman" w:hAnsi="Arial" w:cs="Arial"/>
              <w:b/>
              <w:iCs/>
              <w:caps/>
              <w:kern w:val="2"/>
              <w:sz w:val="21"/>
              <w:szCs w:val="21"/>
              <w:lang w:val="es-ES_tradnl" w:eastAsia="es-ES"/>
            </w:rPr>
            <w:t xml:space="preserve"> </w:t>
          </w:r>
          <w:r w:rsidRPr="00442AB4">
            <w:rPr>
              <w:rFonts w:ascii="Arial" w:eastAsia="Times New Roman" w:hAnsi="Arial" w:cs="Arial"/>
              <w:b/>
              <w:iCs/>
              <w:caps/>
              <w:kern w:val="2"/>
              <w:sz w:val="21"/>
              <w:szCs w:val="21"/>
              <w:lang w:val="es-ES_tradnl" w:eastAsia="es-ES"/>
            </w:rPr>
            <w:t>nulidad:</w:t>
          </w:r>
        </w:p>
      </w:tc>
      <w:tc>
        <w:tcPr>
          <w:tcW w:w="3827" w:type="dxa"/>
          <w:hideMark/>
        </w:tcPr>
        <w:p w14:paraId="6253339E" w14:textId="1DBE969E" w:rsidR="000C66F1" w:rsidRPr="00B86D87" w:rsidRDefault="00D9594D" w:rsidP="001179CC">
          <w:pPr>
            <w:tabs>
              <w:tab w:val="center" w:pos="4419"/>
              <w:tab w:val="right" w:pos="8838"/>
            </w:tabs>
            <w:suppressAutoHyphens/>
            <w:spacing w:after="0" w:line="100" w:lineRule="atLeast"/>
            <w:ind w:left="-37"/>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0131</w:t>
          </w:r>
          <w:r w:rsidR="00B86D87" w:rsidRPr="00B86D87">
            <w:rPr>
              <w:rFonts w:ascii="Arial" w:eastAsia="Times New Roman" w:hAnsi="Arial" w:cs="Arial"/>
              <w:b/>
              <w:bCs/>
              <w:iCs/>
              <w:caps/>
              <w:kern w:val="2"/>
              <w:sz w:val="21"/>
              <w:szCs w:val="21"/>
              <w:lang w:val="es-ES_tradnl" w:eastAsia="es-ES"/>
            </w:rPr>
            <w:t>/2019</w:t>
          </w:r>
        </w:p>
        <w:p w14:paraId="02C03542" w14:textId="77777777" w:rsidR="00C51C01" w:rsidRPr="00A763E7" w:rsidRDefault="00C51C01" w:rsidP="001179CC">
          <w:pPr>
            <w:tabs>
              <w:tab w:val="center" w:pos="4419"/>
              <w:tab w:val="right" w:pos="8838"/>
            </w:tabs>
            <w:suppressAutoHyphens/>
            <w:spacing w:after="0" w:line="100" w:lineRule="atLeast"/>
            <w:ind w:left="-37"/>
            <w:jc w:val="both"/>
            <w:rPr>
              <w:rFonts w:ascii="Arial" w:eastAsia="Times New Roman" w:hAnsi="Arial" w:cs="Arial"/>
              <w:bCs/>
              <w:iCs/>
              <w:caps/>
              <w:kern w:val="2"/>
              <w:sz w:val="10"/>
              <w:szCs w:val="10"/>
              <w:lang w:val="es-ES_tradnl" w:eastAsia="es-ES"/>
            </w:rPr>
          </w:pPr>
        </w:p>
      </w:tc>
    </w:tr>
    <w:tr w:rsidR="00C51C01" w:rsidRPr="00442AB4" w14:paraId="10E657D8" w14:textId="77777777" w:rsidTr="001179CC">
      <w:trPr>
        <w:gridAfter w:val="1"/>
        <w:wAfter w:w="7" w:type="dxa"/>
        <w:trHeight w:val="333"/>
      </w:trPr>
      <w:tc>
        <w:tcPr>
          <w:tcW w:w="2268" w:type="dxa"/>
          <w:hideMark/>
        </w:tcPr>
        <w:p w14:paraId="65A86441" w14:textId="5323D7C1" w:rsidR="00C51C01" w:rsidRPr="00442AB4" w:rsidRDefault="00C51C01" w:rsidP="001179CC">
          <w:pPr>
            <w:tabs>
              <w:tab w:val="center" w:pos="4419"/>
              <w:tab w:val="right" w:pos="8838"/>
            </w:tabs>
            <w:suppressAutoHyphens/>
            <w:spacing w:after="0" w:line="100" w:lineRule="atLeast"/>
            <w:ind w:left="34" w:right="51"/>
            <w:jc w:val="both"/>
            <w:rPr>
              <w:rFonts w:ascii="Arial" w:eastAsia="Times New Roman" w:hAnsi="Arial" w:cs="Arial"/>
              <w:b/>
              <w:iCs/>
              <w:caps/>
              <w:kern w:val="2"/>
              <w:sz w:val="21"/>
              <w:szCs w:val="21"/>
              <w:lang w:val="es-ES_tradnl" w:eastAsia="es-ES"/>
            </w:rPr>
          </w:pPr>
          <w:r w:rsidRPr="00442AB4">
            <w:rPr>
              <w:rFonts w:ascii="Arial" w:eastAsia="Times New Roman" w:hAnsi="Arial" w:cs="Arial"/>
              <w:b/>
              <w:iCs/>
              <w:caps/>
              <w:kern w:val="2"/>
              <w:sz w:val="21"/>
              <w:szCs w:val="21"/>
              <w:lang w:val="es-ES_tradnl" w:eastAsia="es-ES"/>
            </w:rPr>
            <w:t>ACTOR:</w:t>
          </w:r>
        </w:p>
      </w:tc>
      <w:tc>
        <w:tcPr>
          <w:tcW w:w="3827" w:type="dxa"/>
          <w:hideMark/>
        </w:tcPr>
        <w:p w14:paraId="081B0DA0" w14:textId="63C5DD56" w:rsidR="00C51C01" w:rsidRPr="00D9594D" w:rsidRDefault="00FC1C50" w:rsidP="001179CC">
          <w:pPr>
            <w:suppressAutoHyphens/>
            <w:spacing w:after="0" w:line="100" w:lineRule="atLeast"/>
            <w:ind w:left="-37"/>
            <w:jc w:val="both"/>
            <w:rPr>
              <w:rFonts w:ascii="Arial" w:eastAsia="Times New Roman" w:hAnsi="Arial" w:cs="Arial"/>
              <w:bCs/>
              <w:iCs/>
              <w:caps/>
              <w:kern w:val="2"/>
              <w:sz w:val="20"/>
              <w:szCs w:val="20"/>
              <w:lang w:val="es-ES_tradnl" w:eastAsia="es-ES"/>
            </w:rPr>
          </w:pPr>
          <w:r>
            <w:rPr>
              <w:rFonts w:ascii="Arial" w:eastAsia="Times New Roman" w:hAnsi="Arial" w:cs="Arial"/>
              <w:bCs/>
              <w:iCs/>
              <w:caps/>
              <w:kern w:val="2"/>
              <w:sz w:val="24"/>
              <w:szCs w:val="24"/>
              <w:lang w:val="es-ES_tradnl" w:eastAsia="es-ES"/>
            </w:rPr>
            <w:t>**********</w:t>
          </w:r>
        </w:p>
      </w:tc>
    </w:tr>
    <w:tr w:rsidR="00C51C01" w:rsidRPr="00442AB4" w14:paraId="4159C08F" w14:textId="77777777" w:rsidTr="001179CC">
      <w:trPr>
        <w:gridAfter w:val="1"/>
        <w:wAfter w:w="7" w:type="dxa"/>
        <w:trHeight w:val="346"/>
      </w:trPr>
      <w:tc>
        <w:tcPr>
          <w:tcW w:w="2268" w:type="dxa"/>
        </w:tcPr>
        <w:p w14:paraId="6FC4AD17" w14:textId="77777777" w:rsidR="00990F5A" w:rsidRPr="00A763E7" w:rsidRDefault="00990F5A" w:rsidP="00B86D87">
          <w:pPr>
            <w:tabs>
              <w:tab w:val="center" w:pos="4419"/>
              <w:tab w:val="right" w:pos="8838"/>
            </w:tabs>
            <w:suppressAutoHyphens/>
            <w:spacing w:after="0" w:line="100" w:lineRule="atLeast"/>
            <w:ind w:left="34" w:right="-241"/>
            <w:jc w:val="both"/>
            <w:rPr>
              <w:rFonts w:ascii="Arial" w:eastAsia="Times New Roman" w:hAnsi="Arial" w:cs="Arial"/>
              <w:b/>
              <w:bCs/>
              <w:iCs/>
              <w:caps/>
              <w:kern w:val="2"/>
              <w:sz w:val="10"/>
              <w:szCs w:val="10"/>
              <w:lang w:val="es-ES_tradnl" w:eastAsia="es-ES"/>
            </w:rPr>
          </w:pPr>
        </w:p>
        <w:p w14:paraId="67315153"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demandado:</w:t>
          </w:r>
        </w:p>
        <w:p w14:paraId="6A09D4A9"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14:paraId="00ADE9E7" w14:textId="77777777" w:rsidR="001179CC" w:rsidRPr="00A763E7" w:rsidRDefault="001179CC"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10"/>
              <w:szCs w:val="10"/>
              <w:lang w:val="es-ES_tradnl" w:eastAsia="es-ES"/>
            </w:rPr>
          </w:pPr>
        </w:p>
        <w:p w14:paraId="433718BF" w14:textId="77777777" w:rsidR="00222085" w:rsidRDefault="00222085"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14:paraId="0A700C31" w14:textId="1607C5AC"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MAGISTRADO:</w:t>
          </w:r>
        </w:p>
        <w:p w14:paraId="0790651B"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p>
        <w:p w14:paraId="49838437" w14:textId="77777777" w:rsidR="00C51C01" w:rsidRPr="00A763E7"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10"/>
              <w:szCs w:val="10"/>
              <w:lang w:val="es-ES_tradnl" w:eastAsia="es-ES"/>
            </w:rPr>
          </w:pPr>
        </w:p>
        <w:p w14:paraId="55740FCA" w14:textId="77777777" w:rsidR="00C51C01" w:rsidRPr="00442AB4" w:rsidRDefault="00C51C01" w:rsidP="00B86D87">
          <w:pPr>
            <w:tabs>
              <w:tab w:val="center" w:pos="4419"/>
              <w:tab w:val="right" w:pos="8838"/>
            </w:tabs>
            <w:suppressAutoHyphens/>
            <w:spacing w:after="0" w:line="100" w:lineRule="atLeast"/>
            <w:ind w:left="34" w:right="51"/>
            <w:jc w:val="both"/>
            <w:rPr>
              <w:rFonts w:ascii="Arial" w:eastAsia="Times New Roman" w:hAnsi="Arial" w:cs="Arial"/>
              <w:b/>
              <w:bCs/>
              <w:iCs/>
              <w:caps/>
              <w:kern w:val="2"/>
              <w:sz w:val="21"/>
              <w:szCs w:val="21"/>
              <w:lang w:val="es-ES_tradnl" w:eastAsia="es-ES"/>
            </w:rPr>
          </w:pPr>
          <w:r w:rsidRPr="00442AB4">
            <w:rPr>
              <w:rFonts w:ascii="Arial" w:eastAsia="Times New Roman" w:hAnsi="Arial" w:cs="Arial"/>
              <w:b/>
              <w:bCs/>
              <w:iCs/>
              <w:caps/>
              <w:kern w:val="2"/>
              <w:sz w:val="21"/>
              <w:szCs w:val="21"/>
              <w:lang w:val="es-ES_tradnl" w:eastAsia="es-ES"/>
            </w:rPr>
            <w:t>SECRETARIa:</w:t>
          </w:r>
        </w:p>
      </w:tc>
      <w:tc>
        <w:tcPr>
          <w:tcW w:w="3827" w:type="dxa"/>
        </w:tcPr>
        <w:p w14:paraId="0F9921AF" w14:textId="61E9D14F" w:rsidR="001179CC" w:rsidRDefault="001179CC" w:rsidP="001179CC">
          <w:pPr>
            <w:suppressAutoHyphens/>
            <w:spacing w:after="0" w:line="100" w:lineRule="atLeast"/>
            <w:ind w:left="-37"/>
            <w:jc w:val="both"/>
            <w:rPr>
              <w:rFonts w:ascii="Arial" w:eastAsia="Times New Roman" w:hAnsi="Arial" w:cs="Arial"/>
              <w:bCs/>
              <w:iCs/>
              <w:caps/>
              <w:kern w:val="2"/>
              <w:sz w:val="10"/>
              <w:szCs w:val="10"/>
              <w:lang w:val="es-ES_tradnl" w:eastAsia="es-ES"/>
            </w:rPr>
          </w:pPr>
        </w:p>
        <w:p w14:paraId="0F9C6075" w14:textId="6CE48679" w:rsidR="001F2540" w:rsidRPr="001F2540" w:rsidRDefault="00222085" w:rsidP="001179CC">
          <w:pPr>
            <w:suppressAutoHyphens/>
            <w:spacing w:after="0" w:line="100" w:lineRule="atLeast"/>
            <w:ind w:left="-37"/>
            <w:jc w:val="both"/>
            <w:rPr>
              <w:rFonts w:ascii="Arial" w:eastAsia="Times New Roman" w:hAnsi="Arial" w:cs="Arial"/>
              <w:bCs/>
              <w:iCs/>
              <w:caps/>
              <w:kern w:val="2"/>
              <w:sz w:val="20"/>
              <w:szCs w:val="20"/>
              <w:lang w:val="es-ES_tradnl" w:eastAsia="es-ES"/>
            </w:rPr>
          </w:pPr>
          <w:r>
            <w:rPr>
              <w:rFonts w:ascii="Arial" w:eastAsia="Times New Roman" w:hAnsi="Arial" w:cs="Arial"/>
              <w:bCs/>
              <w:iCs/>
              <w:caps/>
              <w:kern w:val="2"/>
              <w:sz w:val="20"/>
              <w:szCs w:val="20"/>
              <w:lang w:val="es-ES_tradnl" w:eastAsia="es-ES"/>
            </w:rPr>
            <w:t xml:space="preserve">DIRECTORA DE INGRESOS Y RECAUDACIÓN DE LA </w:t>
          </w:r>
          <w:r w:rsidR="001F2540">
            <w:rPr>
              <w:rFonts w:ascii="Arial" w:eastAsia="Times New Roman" w:hAnsi="Arial" w:cs="Arial"/>
              <w:bCs/>
              <w:iCs/>
              <w:caps/>
              <w:kern w:val="2"/>
              <w:sz w:val="20"/>
              <w:szCs w:val="20"/>
              <w:lang w:val="es-ES_tradnl" w:eastAsia="es-ES"/>
            </w:rPr>
            <w:t>SECRETARIA DE FINANZAS</w:t>
          </w:r>
          <w:r>
            <w:rPr>
              <w:rFonts w:ascii="Arial" w:eastAsia="Times New Roman" w:hAnsi="Arial" w:cs="Arial"/>
              <w:bCs/>
              <w:iCs/>
              <w:caps/>
              <w:kern w:val="2"/>
              <w:sz w:val="20"/>
              <w:szCs w:val="20"/>
              <w:lang w:val="es-ES_tradnl" w:eastAsia="es-ES"/>
            </w:rPr>
            <w:t xml:space="preserve"> DEL ESTADO.</w:t>
          </w:r>
        </w:p>
        <w:p w14:paraId="4F8B0CCA" w14:textId="77777777" w:rsidR="005510F6" w:rsidRDefault="005510F6"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p>
        <w:p w14:paraId="076009B4" w14:textId="77777777" w:rsidR="00C51C01" w:rsidRPr="00442AB4" w:rsidRDefault="00C51C01"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r w:rsidRPr="00442AB4">
            <w:rPr>
              <w:rFonts w:ascii="Arial" w:eastAsia="Times New Roman" w:hAnsi="Arial" w:cs="Arial"/>
              <w:bCs/>
              <w:iCs/>
              <w:caps/>
              <w:kern w:val="2"/>
              <w:sz w:val="21"/>
              <w:szCs w:val="21"/>
              <w:lang w:val="es-ES_tradnl" w:eastAsia="es-ES"/>
            </w:rPr>
            <w:t>M. D. pEDRO CARLOS ZAMORA MARTÍNEZ</w:t>
          </w:r>
        </w:p>
        <w:p w14:paraId="0A60F877" w14:textId="77777777" w:rsidR="00C51C01" w:rsidRPr="00A763E7" w:rsidRDefault="00C51C01" w:rsidP="001179CC">
          <w:pPr>
            <w:suppressAutoHyphens/>
            <w:spacing w:after="0" w:line="100" w:lineRule="atLeast"/>
            <w:ind w:left="-37"/>
            <w:jc w:val="both"/>
            <w:rPr>
              <w:rFonts w:ascii="Arial" w:eastAsia="Times New Roman" w:hAnsi="Arial" w:cs="Arial"/>
              <w:bCs/>
              <w:iCs/>
              <w:caps/>
              <w:kern w:val="2"/>
              <w:sz w:val="10"/>
              <w:szCs w:val="10"/>
              <w:lang w:val="es-ES_tradnl" w:eastAsia="es-ES"/>
            </w:rPr>
          </w:pPr>
        </w:p>
        <w:p w14:paraId="452897F1" w14:textId="77777777" w:rsidR="00C51C01" w:rsidRPr="00442AB4" w:rsidRDefault="00C51C01" w:rsidP="001179CC">
          <w:pPr>
            <w:suppressAutoHyphens/>
            <w:spacing w:after="0" w:line="100" w:lineRule="atLeast"/>
            <w:ind w:left="-37"/>
            <w:jc w:val="both"/>
            <w:rPr>
              <w:rFonts w:ascii="Arial" w:eastAsia="Times New Roman" w:hAnsi="Arial" w:cs="Arial"/>
              <w:bCs/>
              <w:iCs/>
              <w:caps/>
              <w:kern w:val="2"/>
              <w:sz w:val="21"/>
              <w:szCs w:val="21"/>
              <w:lang w:val="es-ES_tradnl" w:eastAsia="es-ES"/>
            </w:rPr>
          </w:pPr>
          <w:r w:rsidRPr="00442AB4">
            <w:rPr>
              <w:rFonts w:ascii="Arial" w:eastAsia="Times New Roman" w:hAnsi="Arial" w:cs="Arial"/>
              <w:bCs/>
              <w:iCs/>
              <w:caps/>
              <w:kern w:val="2"/>
              <w:sz w:val="21"/>
              <w:szCs w:val="21"/>
              <w:lang w:val="es-ES_tradnl" w:eastAsia="es-ES"/>
            </w:rPr>
            <w:t>lIC. monserrat garcía altamirano</w:t>
          </w:r>
        </w:p>
      </w:tc>
    </w:tr>
  </w:tbl>
  <w:p w14:paraId="2B3CF6C8" w14:textId="1783E120" w:rsidR="00C51C01" w:rsidRDefault="0064412C" w:rsidP="00554367">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1855AF3C" wp14:editId="27FFC28F">
              <wp:simplePos x="0" y="0"/>
              <wp:positionH relativeFrom="column">
                <wp:posOffset>-1039081</wp:posOffset>
              </wp:positionH>
              <wp:positionV relativeFrom="paragraph">
                <wp:posOffset>3919708</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5C936ECD" w14:textId="77777777" w:rsidR="0064412C" w:rsidRDefault="0064412C" w:rsidP="0064412C">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55AF3C" id="_x0000_t202" coordsize="21600,21600" o:spt="202" path="m,l,21600r21600,l21600,xe">
              <v:stroke joinstyle="miter"/>
              <v:path gradientshapeok="t" o:connecttype="rect"/>
            </v:shapetype>
            <v:shape id="Cuadro de texto 4" o:spid="_x0000_s1027" type="#_x0000_t202" style="position:absolute;margin-left:-81.8pt;margin-top:308.65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">
              <v:textbox>
                <w:txbxContent>
                  <w:p w14:paraId="5C936ECD" w14:textId="77777777" w:rsidR="0064412C" w:rsidRDefault="0064412C" w:rsidP="0064412C">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E21493"/>
    <w:multiLevelType w:val="hybridMultilevel"/>
    <w:tmpl w:val="58226CA6"/>
    <w:lvl w:ilvl="0" w:tplc="F34E8F98">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11E0"/>
    <w:rsid w:val="00001EE6"/>
    <w:rsid w:val="000033A3"/>
    <w:rsid w:val="00005B95"/>
    <w:rsid w:val="00006873"/>
    <w:rsid w:val="00010A4C"/>
    <w:rsid w:val="00010DD6"/>
    <w:rsid w:val="00010E73"/>
    <w:rsid w:val="0001231F"/>
    <w:rsid w:val="00020210"/>
    <w:rsid w:val="000213B5"/>
    <w:rsid w:val="00022A3D"/>
    <w:rsid w:val="00023BD6"/>
    <w:rsid w:val="0002592C"/>
    <w:rsid w:val="00026BA2"/>
    <w:rsid w:val="00032476"/>
    <w:rsid w:val="00036D9A"/>
    <w:rsid w:val="00046574"/>
    <w:rsid w:val="00050051"/>
    <w:rsid w:val="00057C92"/>
    <w:rsid w:val="000602FA"/>
    <w:rsid w:val="000607F6"/>
    <w:rsid w:val="00062FDE"/>
    <w:rsid w:val="0007126F"/>
    <w:rsid w:val="000802F9"/>
    <w:rsid w:val="00084826"/>
    <w:rsid w:val="000866C2"/>
    <w:rsid w:val="00087947"/>
    <w:rsid w:val="00087C89"/>
    <w:rsid w:val="000918FF"/>
    <w:rsid w:val="0009274E"/>
    <w:rsid w:val="00094779"/>
    <w:rsid w:val="000A0E23"/>
    <w:rsid w:val="000A16A0"/>
    <w:rsid w:val="000A2FF2"/>
    <w:rsid w:val="000A30AF"/>
    <w:rsid w:val="000A3193"/>
    <w:rsid w:val="000A3431"/>
    <w:rsid w:val="000A49A2"/>
    <w:rsid w:val="000A4F7A"/>
    <w:rsid w:val="000B373F"/>
    <w:rsid w:val="000B41D8"/>
    <w:rsid w:val="000B76BA"/>
    <w:rsid w:val="000C4FE1"/>
    <w:rsid w:val="000C66F1"/>
    <w:rsid w:val="000C7480"/>
    <w:rsid w:val="000C7B67"/>
    <w:rsid w:val="000E361E"/>
    <w:rsid w:val="000E3BC2"/>
    <w:rsid w:val="000E723F"/>
    <w:rsid w:val="000F1EBA"/>
    <w:rsid w:val="00101CC7"/>
    <w:rsid w:val="00102452"/>
    <w:rsid w:val="0010251C"/>
    <w:rsid w:val="00104AC8"/>
    <w:rsid w:val="001061C8"/>
    <w:rsid w:val="0010754A"/>
    <w:rsid w:val="00107BEF"/>
    <w:rsid w:val="0011341D"/>
    <w:rsid w:val="001138D0"/>
    <w:rsid w:val="001179CC"/>
    <w:rsid w:val="00126BAC"/>
    <w:rsid w:val="00131A9B"/>
    <w:rsid w:val="00132094"/>
    <w:rsid w:val="00132AB5"/>
    <w:rsid w:val="00133336"/>
    <w:rsid w:val="001349AA"/>
    <w:rsid w:val="00134E63"/>
    <w:rsid w:val="00135A39"/>
    <w:rsid w:val="00137D0D"/>
    <w:rsid w:val="00143147"/>
    <w:rsid w:val="00147467"/>
    <w:rsid w:val="00152806"/>
    <w:rsid w:val="001538F8"/>
    <w:rsid w:val="00160C92"/>
    <w:rsid w:val="00161A6D"/>
    <w:rsid w:val="0016475B"/>
    <w:rsid w:val="00164B47"/>
    <w:rsid w:val="00166913"/>
    <w:rsid w:val="00167320"/>
    <w:rsid w:val="00171FE4"/>
    <w:rsid w:val="00172C93"/>
    <w:rsid w:val="001824A9"/>
    <w:rsid w:val="00185746"/>
    <w:rsid w:val="001948B8"/>
    <w:rsid w:val="001A2617"/>
    <w:rsid w:val="001A3BFB"/>
    <w:rsid w:val="001A4503"/>
    <w:rsid w:val="001A5BBA"/>
    <w:rsid w:val="001A6C41"/>
    <w:rsid w:val="001A7F49"/>
    <w:rsid w:val="001B0226"/>
    <w:rsid w:val="001B12D5"/>
    <w:rsid w:val="001C1604"/>
    <w:rsid w:val="001C41AA"/>
    <w:rsid w:val="001C45C8"/>
    <w:rsid w:val="001D25C9"/>
    <w:rsid w:val="001D348E"/>
    <w:rsid w:val="001D6088"/>
    <w:rsid w:val="001D6696"/>
    <w:rsid w:val="001E098E"/>
    <w:rsid w:val="001E0A2F"/>
    <w:rsid w:val="001E1D99"/>
    <w:rsid w:val="001E45EC"/>
    <w:rsid w:val="001E57CA"/>
    <w:rsid w:val="001F0533"/>
    <w:rsid w:val="001F2540"/>
    <w:rsid w:val="001F474A"/>
    <w:rsid w:val="001F4CDE"/>
    <w:rsid w:val="001F78DA"/>
    <w:rsid w:val="002017F7"/>
    <w:rsid w:val="00201C7C"/>
    <w:rsid w:val="00206B0C"/>
    <w:rsid w:val="00207776"/>
    <w:rsid w:val="002112BE"/>
    <w:rsid w:val="0021263A"/>
    <w:rsid w:val="002146CF"/>
    <w:rsid w:val="00215AF4"/>
    <w:rsid w:val="00220AB3"/>
    <w:rsid w:val="00221220"/>
    <w:rsid w:val="00222085"/>
    <w:rsid w:val="00223237"/>
    <w:rsid w:val="00223700"/>
    <w:rsid w:val="00223AF8"/>
    <w:rsid w:val="00223D1E"/>
    <w:rsid w:val="0022510D"/>
    <w:rsid w:val="002256B3"/>
    <w:rsid w:val="002264B2"/>
    <w:rsid w:val="00230FEE"/>
    <w:rsid w:val="002375EF"/>
    <w:rsid w:val="00241902"/>
    <w:rsid w:val="00243452"/>
    <w:rsid w:val="00245FA3"/>
    <w:rsid w:val="002465D4"/>
    <w:rsid w:val="0025161A"/>
    <w:rsid w:val="0025463B"/>
    <w:rsid w:val="002554AE"/>
    <w:rsid w:val="00256507"/>
    <w:rsid w:val="00256C3C"/>
    <w:rsid w:val="00256CE0"/>
    <w:rsid w:val="00260926"/>
    <w:rsid w:val="00264E1A"/>
    <w:rsid w:val="002701C7"/>
    <w:rsid w:val="00270E4B"/>
    <w:rsid w:val="002736F4"/>
    <w:rsid w:val="00277826"/>
    <w:rsid w:val="0028109F"/>
    <w:rsid w:val="00282187"/>
    <w:rsid w:val="00286CA4"/>
    <w:rsid w:val="002901A1"/>
    <w:rsid w:val="00296F40"/>
    <w:rsid w:val="002A150B"/>
    <w:rsid w:val="002A7E02"/>
    <w:rsid w:val="002B5687"/>
    <w:rsid w:val="002B73D9"/>
    <w:rsid w:val="002C0B98"/>
    <w:rsid w:val="002C210A"/>
    <w:rsid w:val="002C5A03"/>
    <w:rsid w:val="002C6881"/>
    <w:rsid w:val="002C7209"/>
    <w:rsid w:val="002C78E3"/>
    <w:rsid w:val="002D42EA"/>
    <w:rsid w:val="002D4C9A"/>
    <w:rsid w:val="002D6443"/>
    <w:rsid w:val="002E412A"/>
    <w:rsid w:val="002E4411"/>
    <w:rsid w:val="002F167D"/>
    <w:rsid w:val="002F3138"/>
    <w:rsid w:val="002F3479"/>
    <w:rsid w:val="002F348E"/>
    <w:rsid w:val="002F4D02"/>
    <w:rsid w:val="002F54D6"/>
    <w:rsid w:val="002F56C1"/>
    <w:rsid w:val="002F77BF"/>
    <w:rsid w:val="003003E6"/>
    <w:rsid w:val="0030264A"/>
    <w:rsid w:val="00302FD0"/>
    <w:rsid w:val="00304F7F"/>
    <w:rsid w:val="00306F2E"/>
    <w:rsid w:val="00317B30"/>
    <w:rsid w:val="0032072A"/>
    <w:rsid w:val="00321025"/>
    <w:rsid w:val="003211C7"/>
    <w:rsid w:val="00324B16"/>
    <w:rsid w:val="00327725"/>
    <w:rsid w:val="003319E4"/>
    <w:rsid w:val="00331BD9"/>
    <w:rsid w:val="00336488"/>
    <w:rsid w:val="00337207"/>
    <w:rsid w:val="0034247F"/>
    <w:rsid w:val="0034628E"/>
    <w:rsid w:val="00346450"/>
    <w:rsid w:val="003527F4"/>
    <w:rsid w:val="00352A14"/>
    <w:rsid w:val="003547EF"/>
    <w:rsid w:val="00357852"/>
    <w:rsid w:val="00366E18"/>
    <w:rsid w:val="00370F2F"/>
    <w:rsid w:val="00371525"/>
    <w:rsid w:val="003757E2"/>
    <w:rsid w:val="003840CD"/>
    <w:rsid w:val="003858E2"/>
    <w:rsid w:val="003912C5"/>
    <w:rsid w:val="003919E4"/>
    <w:rsid w:val="00392651"/>
    <w:rsid w:val="003933E2"/>
    <w:rsid w:val="0039522E"/>
    <w:rsid w:val="003A39E6"/>
    <w:rsid w:val="003A6E44"/>
    <w:rsid w:val="003A71C0"/>
    <w:rsid w:val="003B111B"/>
    <w:rsid w:val="003B287E"/>
    <w:rsid w:val="003B5BFC"/>
    <w:rsid w:val="003C02E2"/>
    <w:rsid w:val="003C0C03"/>
    <w:rsid w:val="003C103B"/>
    <w:rsid w:val="003C3330"/>
    <w:rsid w:val="003C45CD"/>
    <w:rsid w:val="003D28C2"/>
    <w:rsid w:val="003D4270"/>
    <w:rsid w:val="003D56BD"/>
    <w:rsid w:val="003E196E"/>
    <w:rsid w:val="003E4E4E"/>
    <w:rsid w:val="003F0FB5"/>
    <w:rsid w:val="003F3A23"/>
    <w:rsid w:val="003F4409"/>
    <w:rsid w:val="003F51C9"/>
    <w:rsid w:val="003F5E1F"/>
    <w:rsid w:val="003F6CC0"/>
    <w:rsid w:val="004015FF"/>
    <w:rsid w:val="00411095"/>
    <w:rsid w:val="00416DF5"/>
    <w:rsid w:val="00416FBC"/>
    <w:rsid w:val="0042377A"/>
    <w:rsid w:val="00423957"/>
    <w:rsid w:val="00426E95"/>
    <w:rsid w:val="00432A92"/>
    <w:rsid w:val="004400D3"/>
    <w:rsid w:val="004420FA"/>
    <w:rsid w:val="00442AB4"/>
    <w:rsid w:val="00443A41"/>
    <w:rsid w:val="00443E2A"/>
    <w:rsid w:val="0044533E"/>
    <w:rsid w:val="00446AAE"/>
    <w:rsid w:val="00450F4F"/>
    <w:rsid w:val="00452662"/>
    <w:rsid w:val="00452FAF"/>
    <w:rsid w:val="00453A0F"/>
    <w:rsid w:val="004543E0"/>
    <w:rsid w:val="00454421"/>
    <w:rsid w:val="00462BBC"/>
    <w:rsid w:val="0046494A"/>
    <w:rsid w:val="004659FE"/>
    <w:rsid w:val="00470CF3"/>
    <w:rsid w:val="00471A59"/>
    <w:rsid w:val="004764E3"/>
    <w:rsid w:val="00476F7F"/>
    <w:rsid w:val="004772EE"/>
    <w:rsid w:val="0048049C"/>
    <w:rsid w:val="00481C2C"/>
    <w:rsid w:val="004846FC"/>
    <w:rsid w:val="00491C0F"/>
    <w:rsid w:val="004922E9"/>
    <w:rsid w:val="00497F7B"/>
    <w:rsid w:val="004A0A69"/>
    <w:rsid w:val="004A2F03"/>
    <w:rsid w:val="004A58C7"/>
    <w:rsid w:val="004A63DD"/>
    <w:rsid w:val="004B01C2"/>
    <w:rsid w:val="004B3D0A"/>
    <w:rsid w:val="004B5190"/>
    <w:rsid w:val="004B74E0"/>
    <w:rsid w:val="004C1801"/>
    <w:rsid w:val="004C7D94"/>
    <w:rsid w:val="004D0EA5"/>
    <w:rsid w:val="004D0FD6"/>
    <w:rsid w:val="004D257F"/>
    <w:rsid w:val="004D36A0"/>
    <w:rsid w:val="004D39BE"/>
    <w:rsid w:val="004E3CEE"/>
    <w:rsid w:val="004E3D66"/>
    <w:rsid w:val="004E4252"/>
    <w:rsid w:val="004E7CB7"/>
    <w:rsid w:val="004F638E"/>
    <w:rsid w:val="004F6703"/>
    <w:rsid w:val="004F7F5E"/>
    <w:rsid w:val="00500D12"/>
    <w:rsid w:val="005017D2"/>
    <w:rsid w:val="00511112"/>
    <w:rsid w:val="00511E38"/>
    <w:rsid w:val="00511F88"/>
    <w:rsid w:val="0051599D"/>
    <w:rsid w:val="005174FD"/>
    <w:rsid w:val="0051797B"/>
    <w:rsid w:val="00524A97"/>
    <w:rsid w:val="005252C7"/>
    <w:rsid w:val="00527861"/>
    <w:rsid w:val="00532EBB"/>
    <w:rsid w:val="005340DA"/>
    <w:rsid w:val="00535256"/>
    <w:rsid w:val="00535D60"/>
    <w:rsid w:val="00536D16"/>
    <w:rsid w:val="005406F7"/>
    <w:rsid w:val="00542B48"/>
    <w:rsid w:val="0054688D"/>
    <w:rsid w:val="005510F6"/>
    <w:rsid w:val="00552029"/>
    <w:rsid w:val="00553B2F"/>
    <w:rsid w:val="00554367"/>
    <w:rsid w:val="00555E26"/>
    <w:rsid w:val="0055682C"/>
    <w:rsid w:val="00557E22"/>
    <w:rsid w:val="0056431A"/>
    <w:rsid w:val="00564CF6"/>
    <w:rsid w:val="0056556E"/>
    <w:rsid w:val="005666BA"/>
    <w:rsid w:val="00570D25"/>
    <w:rsid w:val="0057251E"/>
    <w:rsid w:val="005726B1"/>
    <w:rsid w:val="005748F8"/>
    <w:rsid w:val="00576CEF"/>
    <w:rsid w:val="0058114A"/>
    <w:rsid w:val="00581F71"/>
    <w:rsid w:val="0058238C"/>
    <w:rsid w:val="005913AF"/>
    <w:rsid w:val="00595F3F"/>
    <w:rsid w:val="00596A19"/>
    <w:rsid w:val="00596E58"/>
    <w:rsid w:val="0059767A"/>
    <w:rsid w:val="005A1DA5"/>
    <w:rsid w:val="005A5EE2"/>
    <w:rsid w:val="005B0E00"/>
    <w:rsid w:val="005B19D7"/>
    <w:rsid w:val="005B3308"/>
    <w:rsid w:val="005B6EBB"/>
    <w:rsid w:val="005C0670"/>
    <w:rsid w:val="005C0E7B"/>
    <w:rsid w:val="005C6A2E"/>
    <w:rsid w:val="005C7531"/>
    <w:rsid w:val="005E0976"/>
    <w:rsid w:val="005E37C8"/>
    <w:rsid w:val="005E48A0"/>
    <w:rsid w:val="005F08FE"/>
    <w:rsid w:val="005F28BA"/>
    <w:rsid w:val="005F30F3"/>
    <w:rsid w:val="005F31F5"/>
    <w:rsid w:val="005F6B3F"/>
    <w:rsid w:val="005F6F64"/>
    <w:rsid w:val="005F7838"/>
    <w:rsid w:val="006025FA"/>
    <w:rsid w:val="00603C5A"/>
    <w:rsid w:val="006042A6"/>
    <w:rsid w:val="00605809"/>
    <w:rsid w:val="006064BF"/>
    <w:rsid w:val="0060796F"/>
    <w:rsid w:val="006112CF"/>
    <w:rsid w:val="00612DF2"/>
    <w:rsid w:val="0061535E"/>
    <w:rsid w:val="0062083B"/>
    <w:rsid w:val="0062146A"/>
    <w:rsid w:val="00632DDD"/>
    <w:rsid w:val="006337A6"/>
    <w:rsid w:val="0064412C"/>
    <w:rsid w:val="00645ECC"/>
    <w:rsid w:val="0064770F"/>
    <w:rsid w:val="006506C5"/>
    <w:rsid w:val="00651996"/>
    <w:rsid w:val="00652F4A"/>
    <w:rsid w:val="00654FAB"/>
    <w:rsid w:val="00655BEC"/>
    <w:rsid w:val="0065673F"/>
    <w:rsid w:val="00660888"/>
    <w:rsid w:val="00661008"/>
    <w:rsid w:val="0066255B"/>
    <w:rsid w:val="00664FAB"/>
    <w:rsid w:val="006666A7"/>
    <w:rsid w:val="00673721"/>
    <w:rsid w:val="00674147"/>
    <w:rsid w:val="006851D9"/>
    <w:rsid w:val="00686F05"/>
    <w:rsid w:val="00694D2B"/>
    <w:rsid w:val="006A3A4C"/>
    <w:rsid w:val="006A4208"/>
    <w:rsid w:val="006A4517"/>
    <w:rsid w:val="006A4DCF"/>
    <w:rsid w:val="006A7982"/>
    <w:rsid w:val="006B2756"/>
    <w:rsid w:val="006B2F7E"/>
    <w:rsid w:val="006B545D"/>
    <w:rsid w:val="006B6C7A"/>
    <w:rsid w:val="006C00E0"/>
    <w:rsid w:val="006C24D9"/>
    <w:rsid w:val="006D19C3"/>
    <w:rsid w:val="006D795B"/>
    <w:rsid w:val="006E2B87"/>
    <w:rsid w:val="006E360B"/>
    <w:rsid w:val="006E63B6"/>
    <w:rsid w:val="006E7AEB"/>
    <w:rsid w:val="006F122D"/>
    <w:rsid w:val="006F3DFA"/>
    <w:rsid w:val="006F610A"/>
    <w:rsid w:val="006F7D7A"/>
    <w:rsid w:val="00700293"/>
    <w:rsid w:val="0070289B"/>
    <w:rsid w:val="00710383"/>
    <w:rsid w:val="00713133"/>
    <w:rsid w:val="00717D6F"/>
    <w:rsid w:val="007275CB"/>
    <w:rsid w:val="00734B5B"/>
    <w:rsid w:val="00734EDF"/>
    <w:rsid w:val="00737091"/>
    <w:rsid w:val="00740890"/>
    <w:rsid w:val="00744C47"/>
    <w:rsid w:val="00751FCA"/>
    <w:rsid w:val="00753A87"/>
    <w:rsid w:val="0075795D"/>
    <w:rsid w:val="00761951"/>
    <w:rsid w:val="00763134"/>
    <w:rsid w:val="0076372F"/>
    <w:rsid w:val="007642E2"/>
    <w:rsid w:val="0076434E"/>
    <w:rsid w:val="007664FA"/>
    <w:rsid w:val="00772CA0"/>
    <w:rsid w:val="00773591"/>
    <w:rsid w:val="00773C9C"/>
    <w:rsid w:val="007809E2"/>
    <w:rsid w:val="007901D2"/>
    <w:rsid w:val="00791B94"/>
    <w:rsid w:val="00791D2C"/>
    <w:rsid w:val="0079422E"/>
    <w:rsid w:val="007A05B7"/>
    <w:rsid w:val="007A26FD"/>
    <w:rsid w:val="007A3172"/>
    <w:rsid w:val="007A476D"/>
    <w:rsid w:val="007B0208"/>
    <w:rsid w:val="007B202C"/>
    <w:rsid w:val="007B5ECE"/>
    <w:rsid w:val="007B7D50"/>
    <w:rsid w:val="007C784B"/>
    <w:rsid w:val="007C7F70"/>
    <w:rsid w:val="007D1151"/>
    <w:rsid w:val="007D4323"/>
    <w:rsid w:val="007D4A8A"/>
    <w:rsid w:val="007D58C2"/>
    <w:rsid w:val="007E127F"/>
    <w:rsid w:val="007E5879"/>
    <w:rsid w:val="007E6ADB"/>
    <w:rsid w:val="007E7231"/>
    <w:rsid w:val="007E73B7"/>
    <w:rsid w:val="007F0FEA"/>
    <w:rsid w:val="007F21CD"/>
    <w:rsid w:val="00802BB5"/>
    <w:rsid w:val="00802FB1"/>
    <w:rsid w:val="00803159"/>
    <w:rsid w:val="0080433D"/>
    <w:rsid w:val="00811801"/>
    <w:rsid w:val="00817A48"/>
    <w:rsid w:val="008226E1"/>
    <w:rsid w:val="00823E0D"/>
    <w:rsid w:val="00826891"/>
    <w:rsid w:val="00826D30"/>
    <w:rsid w:val="00834BD3"/>
    <w:rsid w:val="008356B4"/>
    <w:rsid w:val="00836E4B"/>
    <w:rsid w:val="00843BF6"/>
    <w:rsid w:val="008465D0"/>
    <w:rsid w:val="00847815"/>
    <w:rsid w:val="00850E85"/>
    <w:rsid w:val="00851193"/>
    <w:rsid w:val="00855824"/>
    <w:rsid w:val="0086440A"/>
    <w:rsid w:val="00865050"/>
    <w:rsid w:val="008657DF"/>
    <w:rsid w:val="008672D8"/>
    <w:rsid w:val="00867A7F"/>
    <w:rsid w:val="00867F9C"/>
    <w:rsid w:val="00874888"/>
    <w:rsid w:val="00875097"/>
    <w:rsid w:val="008812FC"/>
    <w:rsid w:val="0088685D"/>
    <w:rsid w:val="00887E82"/>
    <w:rsid w:val="0089415A"/>
    <w:rsid w:val="00894971"/>
    <w:rsid w:val="008A050F"/>
    <w:rsid w:val="008A13FB"/>
    <w:rsid w:val="008A356B"/>
    <w:rsid w:val="008B25F7"/>
    <w:rsid w:val="008B2CB6"/>
    <w:rsid w:val="008B423A"/>
    <w:rsid w:val="008B6F66"/>
    <w:rsid w:val="008C108A"/>
    <w:rsid w:val="008C3427"/>
    <w:rsid w:val="008D04B1"/>
    <w:rsid w:val="008D0B98"/>
    <w:rsid w:val="008D3E85"/>
    <w:rsid w:val="008D5832"/>
    <w:rsid w:val="008D7AC0"/>
    <w:rsid w:val="008D7C04"/>
    <w:rsid w:val="008E36E7"/>
    <w:rsid w:val="008E548F"/>
    <w:rsid w:val="008E5A6F"/>
    <w:rsid w:val="008E6C3D"/>
    <w:rsid w:val="008F7D42"/>
    <w:rsid w:val="00904DDC"/>
    <w:rsid w:val="00907C28"/>
    <w:rsid w:val="00910358"/>
    <w:rsid w:val="00916DAB"/>
    <w:rsid w:val="00923533"/>
    <w:rsid w:val="00925CE9"/>
    <w:rsid w:val="00926F07"/>
    <w:rsid w:val="00927818"/>
    <w:rsid w:val="00931791"/>
    <w:rsid w:val="009321B2"/>
    <w:rsid w:val="00933774"/>
    <w:rsid w:val="009345C3"/>
    <w:rsid w:val="009376A7"/>
    <w:rsid w:val="009435C2"/>
    <w:rsid w:val="00944D16"/>
    <w:rsid w:val="00945B25"/>
    <w:rsid w:val="0094663F"/>
    <w:rsid w:val="00950C2C"/>
    <w:rsid w:val="0095291A"/>
    <w:rsid w:val="0095470E"/>
    <w:rsid w:val="00956061"/>
    <w:rsid w:val="009564B1"/>
    <w:rsid w:val="00966AD2"/>
    <w:rsid w:val="0096789A"/>
    <w:rsid w:val="0097090A"/>
    <w:rsid w:val="0097093B"/>
    <w:rsid w:val="009710B9"/>
    <w:rsid w:val="00972C1E"/>
    <w:rsid w:val="00974650"/>
    <w:rsid w:val="0098210D"/>
    <w:rsid w:val="0098563B"/>
    <w:rsid w:val="00986F7E"/>
    <w:rsid w:val="00990F5A"/>
    <w:rsid w:val="0099509F"/>
    <w:rsid w:val="0099587F"/>
    <w:rsid w:val="009A010F"/>
    <w:rsid w:val="009A1420"/>
    <w:rsid w:val="009A5DAF"/>
    <w:rsid w:val="009B14DC"/>
    <w:rsid w:val="009B434F"/>
    <w:rsid w:val="009C2A7C"/>
    <w:rsid w:val="009C2D10"/>
    <w:rsid w:val="009C3B0B"/>
    <w:rsid w:val="009C3C6E"/>
    <w:rsid w:val="009D0F9E"/>
    <w:rsid w:val="009D6CF5"/>
    <w:rsid w:val="009E02FE"/>
    <w:rsid w:val="009E221D"/>
    <w:rsid w:val="009E7AEB"/>
    <w:rsid w:val="009E7FF0"/>
    <w:rsid w:val="009F0192"/>
    <w:rsid w:val="009F0F2B"/>
    <w:rsid w:val="009F251B"/>
    <w:rsid w:val="009F2BB2"/>
    <w:rsid w:val="009F4D85"/>
    <w:rsid w:val="009F7AFC"/>
    <w:rsid w:val="00A0130C"/>
    <w:rsid w:val="00A024DB"/>
    <w:rsid w:val="00A04740"/>
    <w:rsid w:val="00A1345D"/>
    <w:rsid w:val="00A151DC"/>
    <w:rsid w:val="00A15537"/>
    <w:rsid w:val="00A23FAA"/>
    <w:rsid w:val="00A24952"/>
    <w:rsid w:val="00A348DB"/>
    <w:rsid w:val="00A36C58"/>
    <w:rsid w:val="00A36DB6"/>
    <w:rsid w:val="00A4061C"/>
    <w:rsid w:val="00A458DB"/>
    <w:rsid w:val="00A517DA"/>
    <w:rsid w:val="00A535D1"/>
    <w:rsid w:val="00A56AE3"/>
    <w:rsid w:val="00A61B2A"/>
    <w:rsid w:val="00A64023"/>
    <w:rsid w:val="00A64B78"/>
    <w:rsid w:val="00A65083"/>
    <w:rsid w:val="00A67072"/>
    <w:rsid w:val="00A746A1"/>
    <w:rsid w:val="00A763E7"/>
    <w:rsid w:val="00A81822"/>
    <w:rsid w:val="00A81B6E"/>
    <w:rsid w:val="00A82F08"/>
    <w:rsid w:val="00A84079"/>
    <w:rsid w:val="00A8536C"/>
    <w:rsid w:val="00A95FAB"/>
    <w:rsid w:val="00AA09A9"/>
    <w:rsid w:val="00AA35A7"/>
    <w:rsid w:val="00AB17BD"/>
    <w:rsid w:val="00AB29C3"/>
    <w:rsid w:val="00AB377E"/>
    <w:rsid w:val="00AB4447"/>
    <w:rsid w:val="00AB639F"/>
    <w:rsid w:val="00AB75D7"/>
    <w:rsid w:val="00AB7874"/>
    <w:rsid w:val="00AC3B45"/>
    <w:rsid w:val="00AC3EEA"/>
    <w:rsid w:val="00AC646F"/>
    <w:rsid w:val="00AC6A85"/>
    <w:rsid w:val="00AD12FE"/>
    <w:rsid w:val="00AF09C7"/>
    <w:rsid w:val="00AF3505"/>
    <w:rsid w:val="00AF4893"/>
    <w:rsid w:val="00B01DC6"/>
    <w:rsid w:val="00B056F5"/>
    <w:rsid w:val="00B05A68"/>
    <w:rsid w:val="00B05AD9"/>
    <w:rsid w:val="00B13672"/>
    <w:rsid w:val="00B166FF"/>
    <w:rsid w:val="00B17689"/>
    <w:rsid w:val="00B26E58"/>
    <w:rsid w:val="00B36603"/>
    <w:rsid w:val="00B37299"/>
    <w:rsid w:val="00B42A87"/>
    <w:rsid w:val="00B44059"/>
    <w:rsid w:val="00B47B8B"/>
    <w:rsid w:val="00B50CBA"/>
    <w:rsid w:val="00B535D5"/>
    <w:rsid w:val="00B54C7D"/>
    <w:rsid w:val="00B5502A"/>
    <w:rsid w:val="00B55BBA"/>
    <w:rsid w:val="00B609BB"/>
    <w:rsid w:val="00B655B7"/>
    <w:rsid w:val="00B667B2"/>
    <w:rsid w:val="00B668FB"/>
    <w:rsid w:val="00B706E3"/>
    <w:rsid w:val="00B709DD"/>
    <w:rsid w:val="00B70FC2"/>
    <w:rsid w:val="00B72283"/>
    <w:rsid w:val="00B750B0"/>
    <w:rsid w:val="00B77DDF"/>
    <w:rsid w:val="00B842B8"/>
    <w:rsid w:val="00B86D87"/>
    <w:rsid w:val="00BA3979"/>
    <w:rsid w:val="00BA4832"/>
    <w:rsid w:val="00BA64AA"/>
    <w:rsid w:val="00BA6624"/>
    <w:rsid w:val="00BB0F86"/>
    <w:rsid w:val="00BB1319"/>
    <w:rsid w:val="00BB1DDD"/>
    <w:rsid w:val="00BB6180"/>
    <w:rsid w:val="00BB6C80"/>
    <w:rsid w:val="00BC0855"/>
    <w:rsid w:val="00BC70AF"/>
    <w:rsid w:val="00BD486B"/>
    <w:rsid w:val="00BD61D2"/>
    <w:rsid w:val="00BD7028"/>
    <w:rsid w:val="00BD737F"/>
    <w:rsid w:val="00BE1386"/>
    <w:rsid w:val="00BE265D"/>
    <w:rsid w:val="00BE3B1F"/>
    <w:rsid w:val="00BE581B"/>
    <w:rsid w:val="00BE7444"/>
    <w:rsid w:val="00BF06D6"/>
    <w:rsid w:val="00BF445F"/>
    <w:rsid w:val="00BF47E9"/>
    <w:rsid w:val="00C02416"/>
    <w:rsid w:val="00C02C2E"/>
    <w:rsid w:val="00C03DD5"/>
    <w:rsid w:val="00C068C1"/>
    <w:rsid w:val="00C077AF"/>
    <w:rsid w:val="00C07FFA"/>
    <w:rsid w:val="00C12F13"/>
    <w:rsid w:val="00C13A94"/>
    <w:rsid w:val="00C14C23"/>
    <w:rsid w:val="00C16467"/>
    <w:rsid w:val="00C223FD"/>
    <w:rsid w:val="00C27564"/>
    <w:rsid w:val="00C33F8E"/>
    <w:rsid w:val="00C4095C"/>
    <w:rsid w:val="00C41DBF"/>
    <w:rsid w:val="00C506E3"/>
    <w:rsid w:val="00C5106E"/>
    <w:rsid w:val="00C51C01"/>
    <w:rsid w:val="00C51F13"/>
    <w:rsid w:val="00C54751"/>
    <w:rsid w:val="00C55A16"/>
    <w:rsid w:val="00C57DBA"/>
    <w:rsid w:val="00C61973"/>
    <w:rsid w:val="00C61EC1"/>
    <w:rsid w:val="00C65510"/>
    <w:rsid w:val="00C65653"/>
    <w:rsid w:val="00C67FC7"/>
    <w:rsid w:val="00C73C9A"/>
    <w:rsid w:val="00C76837"/>
    <w:rsid w:val="00C80EAA"/>
    <w:rsid w:val="00C81805"/>
    <w:rsid w:val="00C92DD0"/>
    <w:rsid w:val="00C93BCC"/>
    <w:rsid w:val="00C93BDF"/>
    <w:rsid w:val="00C95230"/>
    <w:rsid w:val="00C95CAC"/>
    <w:rsid w:val="00C97157"/>
    <w:rsid w:val="00C971B7"/>
    <w:rsid w:val="00CA0ADA"/>
    <w:rsid w:val="00CA5528"/>
    <w:rsid w:val="00CA64F7"/>
    <w:rsid w:val="00CA7CB9"/>
    <w:rsid w:val="00CB17A6"/>
    <w:rsid w:val="00CB46C1"/>
    <w:rsid w:val="00CB6BDE"/>
    <w:rsid w:val="00CB77C3"/>
    <w:rsid w:val="00CC0AEE"/>
    <w:rsid w:val="00CC4357"/>
    <w:rsid w:val="00CD122B"/>
    <w:rsid w:val="00CD4E04"/>
    <w:rsid w:val="00CD56C0"/>
    <w:rsid w:val="00CF4868"/>
    <w:rsid w:val="00CF7346"/>
    <w:rsid w:val="00D01C42"/>
    <w:rsid w:val="00D06BAD"/>
    <w:rsid w:val="00D14479"/>
    <w:rsid w:val="00D164F6"/>
    <w:rsid w:val="00D26542"/>
    <w:rsid w:val="00D3777D"/>
    <w:rsid w:val="00D40015"/>
    <w:rsid w:val="00D426A8"/>
    <w:rsid w:val="00D429D1"/>
    <w:rsid w:val="00D46FD4"/>
    <w:rsid w:val="00D5077E"/>
    <w:rsid w:val="00D519B6"/>
    <w:rsid w:val="00D5212C"/>
    <w:rsid w:val="00D5596E"/>
    <w:rsid w:val="00D56A68"/>
    <w:rsid w:val="00D60819"/>
    <w:rsid w:val="00D60967"/>
    <w:rsid w:val="00D616DC"/>
    <w:rsid w:val="00D67B78"/>
    <w:rsid w:val="00D70E88"/>
    <w:rsid w:val="00D82A6A"/>
    <w:rsid w:val="00D9007B"/>
    <w:rsid w:val="00D90CB7"/>
    <w:rsid w:val="00D9112A"/>
    <w:rsid w:val="00D945A2"/>
    <w:rsid w:val="00D9594D"/>
    <w:rsid w:val="00D96CB8"/>
    <w:rsid w:val="00DA20D4"/>
    <w:rsid w:val="00DA40AE"/>
    <w:rsid w:val="00DA79DC"/>
    <w:rsid w:val="00DB004A"/>
    <w:rsid w:val="00DB2C1E"/>
    <w:rsid w:val="00DB3987"/>
    <w:rsid w:val="00DB5D37"/>
    <w:rsid w:val="00DB6029"/>
    <w:rsid w:val="00DB6AB9"/>
    <w:rsid w:val="00DB7469"/>
    <w:rsid w:val="00DB7564"/>
    <w:rsid w:val="00DB75F8"/>
    <w:rsid w:val="00DB78A5"/>
    <w:rsid w:val="00DC4600"/>
    <w:rsid w:val="00DC4712"/>
    <w:rsid w:val="00DC7E12"/>
    <w:rsid w:val="00DE0443"/>
    <w:rsid w:val="00DE1B41"/>
    <w:rsid w:val="00DE308F"/>
    <w:rsid w:val="00DE7983"/>
    <w:rsid w:val="00DF3F3C"/>
    <w:rsid w:val="00DF49A0"/>
    <w:rsid w:val="00DF5B5A"/>
    <w:rsid w:val="00DF62AD"/>
    <w:rsid w:val="00DF7050"/>
    <w:rsid w:val="00DF78A7"/>
    <w:rsid w:val="00E0571C"/>
    <w:rsid w:val="00E07372"/>
    <w:rsid w:val="00E113A5"/>
    <w:rsid w:val="00E17689"/>
    <w:rsid w:val="00E177A3"/>
    <w:rsid w:val="00E20603"/>
    <w:rsid w:val="00E247F3"/>
    <w:rsid w:val="00E25129"/>
    <w:rsid w:val="00E25E13"/>
    <w:rsid w:val="00E34830"/>
    <w:rsid w:val="00E34CD2"/>
    <w:rsid w:val="00E373B8"/>
    <w:rsid w:val="00E42E6A"/>
    <w:rsid w:val="00E4471C"/>
    <w:rsid w:val="00E4496F"/>
    <w:rsid w:val="00E5057D"/>
    <w:rsid w:val="00E5391E"/>
    <w:rsid w:val="00E53B6B"/>
    <w:rsid w:val="00E54166"/>
    <w:rsid w:val="00E5608D"/>
    <w:rsid w:val="00E56D68"/>
    <w:rsid w:val="00E600AA"/>
    <w:rsid w:val="00E61638"/>
    <w:rsid w:val="00E63963"/>
    <w:rsid w:val="00E67336"/>
    <w:rsid w:val="00E67351"/>
    <w:rsid w:val="00E6753C"/>
    <w:rsid w:val="00E67F40"/>
    <w:rsid w:val="00E83A47"/>
    <w:rsid w:val="00E8465E"/>
    <w:rsid w:val="00E85411"/>
    <w:rsid w:val="00E871C2"/>
    <w:rsid w:val="00E91482"/>
    <w:rsid w:val="00E91EE6"/>
    <w:rsid w:val="00E95930"/>
    <w:rsid w:val="00EA17A9"/>
    <w:rsid w:val="00EA7FB3"/>
    <w:rsid w:val="00EB5FD6"/>
    <w:rsid w:val="00EB7138"/>
    <w:rsid w:val="00EB7AA7"/>
    <w:rsid w:val="00EC311D"/>
    <w:rsid w:val="00EC68F8"/>
    <w:rsid w:val="00ED01BF"/>
    <w:rsid w:val="00ED161E"/>
    <w:rsid w:val="00ED414F"/>
    <w:rsid w:val="00ED56E5"/>
    <w:rsid w:val="00EE0507"/>
    <w:rsid w:val="00EE220A"/>
    <w:rsid w:val="00EE2CE9"/>
    <w:rsid w:val="00EE36F7"/>
    <w:rsid w:val="00EE4753"/>
    <w:rsid w:val="00EE503B"/>
    <w:rsid w:val="00EE5476"/>
    <w:rsid w:val="00EE5DF0"/>
    <w:rsid w:val="00EE7CEB"/>
    <w:rsid w:val="00EF03E0"/>
    <w:rsid w:val="00EF1415"/>
    <w:rsid w:val="00EF2BFB"/>
    <w:rsid w:val="00EF41C9"/>
    <w:rsid w:val="00EF4FF0"/>
    <w:rsid w:val="00EF65F8"/>
    <w:rsid w:val="00F012DA"/>
    <w:rsid w:val="00F02470"/>
    <w:rsid w:val="00F056D6"/>
    <w:rsid w:val="00F10DD4"/>
    <w:rsid w:val="00F14796"/>
    <w:rsid w:val="00F15264"/>
    <w:rsid w:val="00F16BBC"/>
    <w:rsid w:val="00F16DA3"/>
    <w:rsid w:val="00F17734"/>
    <w:rsid w:val="00F20426"/>
    <w:rsid w:val="00F252BE"/>
    <w:rsid w:val="00F25F6F"/>
    <w:rsid w:val="00F2789C"/>
    <w:rsid w:val="00F27CC6"/>
    <w:rsid w:val="00F328B8"/>
    <w:rsid w:val="00F4367D"/>
    <w:rsid w:val="00F43CD2"/>
    <w:rsid w:val="00F46B4F"/>
    <w:rsid w:val="00F50F8B"/>
    <w:rsid w:val="00F52421"/>
    <w:rsid w:val="00F53E02"/>
    <w:rsid w:val="00F54DF3"/>
    <w:rsid w:val="00F55BE3"/>
    <w:rsid w:val="00F56EFB"/>
    <w:rsid w:val="00F616CB"/>
    <w:rsid w:val="00F66155"/>
    <w:rsid w:val="00F67634"/>
    <w:rsid w:val="00F67DA4"/>
    <w:rsid w:val="00F7412F"/>
    <w:rsid w:val="00F75E09"/>
    <w:rsid w:val="00F760D3"/>
    <w:rsid w:val="00F766EF"/>
    <w:rsid w:val="00F81A4A"/>
    <w:rsid w:val="00F83753"/>
    <w:rsid w:val="00F8513E"/>
    <w:rsid w:val="00F869C9"/>
    <w:rsid w:val="00F87F2B"/>
    <w:rsid w:val="00F968A6"/>
    <w:rsid w:val="00F96CBA"/>
    <w:rsid w:val="00FA3F7B"/>
    <w:rsid w:val="00FA5A43"/>
    <w:rsid w:val="00FA5F9A"/>
    <w:rsid w:val="00FB5AB2"/>
    <w:rsid w:val="00FB6AF1"/>
    <w:rsid w:val="00FC0BB9"/>
    <w:rsid w:val="00FC1C50"/>
    <w:rsid w:val="00FC3A41"/>
    <w:rsid w:val="00FD084C"/>
    <w:rsid w:val="00FD10FC"/>
    <w:rsid w:val="00FE2049"/>
    <w:rsid w:val="00FE38D8"/>
    <w:rsid w:val="00FE486F"/>
    <w:rsid w:val="00FE4F3E"/>
    <w:rsid w:val="00FE6C4E"/>
    <w:rsid w:val="00FF0B87"/>
    <w:rsid w:val="00FF3766"/>
    <w:rsid w:val="00FF3DAE"/>
    <w:rsid w:val="00FF5CD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AF7D9"/>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63E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customStyle="1" w:styleId="corte4fondo">
    <w:name w:val="corte4 fondo"/>
    <w:basedOn w:val="Normal"/>
    <w:link w:val="corte4fondoCar"/>
    <w:rsid w:val="009435C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9435C2"/>
    <w:rPr>
      <w:rFonts w:ascii="Arial" w:eastAsia="Times New Roman" w:hAnsi="Arial" w:cs="Times New Roman"/>
      <w:sz w:val="30"/>
      <w:szCs w:val="20"/>
      <w:lang w:val="es-ES_tradnl" w:eastAsia="x-none"/>
    </w:rPr>
  </w:style>
  <w:style w:type="paragraph" w:styleId="Prrafodelista">
    <w:name w:val="List Paragraph"/>
    <w:basedOn w:val="Normal"/>
    <w:uiPriority w:val="34"/>
    <w:qFormat/>
    <w:rsid w:val="00A763E7"/>
    <w:pPr>
      <w:ind w:left="720"/>
      <w:contextualSpacing/>
    </w:pPr>
  </w:style>
  <w:style w:type="character" w:styleId="Hipervnculo">
    <w:name w:val="Hyperlink"/>
    <w:basedOn w:val="Fuentedeprrafopredeter"/>
    <w:uiPriority w:val="99"/>
    <w:unhideWhenUsed/>
    <w:rsid w:val="00A763E7"/>
    <w:rPr>
      <w:color w:val="0563C1" w:themeColor="hyperlink"/>
      <w:u w:val="single"/>
    </w:rPr>
  </w:style>
  <w:style w:type="paragraph" w:customStyle="1" w:styleId="corte3centro">
    <w:name w:val="corte3 centro"/>
    <w:basedOn w:val="Normal"/>
    <w:link w:val="corte3centroCar"/>
    <w:rsid w:val="00D9594D"/>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D9594D"/>
    <w:rPr>
      <w:rFonts w:ascii="Arial" w:eastAsia="Times New Roman" w:hAnsi="Arial" w:cs="Times New Roman"/>
      <w:b/>
      <w:sz w:val="30"/>
      <w:szCs w:val="20"/>
      <w:lang w:val="es-ES_tradnl" w:eastAsia="x-none"/>
    </w:rPr>
  </w:style>
  <w:style w:type="table" w:styleId="Tablaconcuadrcula">
    <w:name w:val="Table Grid"/>
    <w:basedOn w:val="Tablanormal"/>
    <w:uiPriority w:val="59"/>
    <w:rsid w:val="00D959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977588">
      <w:bodyDiv w:val="1"/>
      <w:marLeft w:val="0"/>
      <w:marRight w:val="0"/>
      <w:marTop w:val="0"/>
      <w:marBottom w:val="0"/>
      <w:divBdr>
        <w:top w:val="none" w:sz="0" w:space="0" w:color="auto"/>
        <w:left w:val="none" w:sz="0" w:space="0" w:color="auto"/>
        <w:bottom w:val="none" w:sz="0" w:space="0" w:color="auto"/>
        <w:right w:val="none" w:sz="0" w:space="0" w:color="auto"/>
      </w:divBdr>
    </w:div>
    <w:div w:id="453213536">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607156983">
      <w:bodyDiv w:val="1"/>
      <w:marLeft w:val="0"/>
      <w:marRight w:val="0"/>
      <w:marTop w:val="0"/>
      <w:marBottom w:val="0"/>
      <w:divBdr>
        <w:top w:val="none" w:sz="0" w:space="0" w:color="auto"/>
        <w:left w:val="none" w:sz="0" w:space="0" w:color="auto"/>
        <w:bottom w:val="none" w:sz="0" w:space="0" w:color="auto"/>
        <w:right w:val="none" w:sz="0" w:space="0" w:color="auto"/>
      </w:divBdr>
    </w:div>
    <w:div w:id="943659777">
      <w:bodyDiv w:val="1"/>
      <w:marLeft w:val="0"/>
      <w:marRight w:val="0"/>
      <w:marTop w:val="0"/>
      <w:marBottom w:val="0"/>
      <w:divBdr>
        <w:top w:val="none" w:sz="0" w:space="0" w:color="auto"/>
        <w:left w:val="none" w:sz="0" w:space="0" w:color="auto"/>
        <w:bottom w:val="none" w:sz="0" w:space="0" w:color="auto"/>
        <w:right w:val="none" w:sz="0" w:space="0" w:color="auto"/>
      </w:divBdr>
    </w:div>
    <w:div w:id="1827432197">
      <w:bodyDiv w:val="1"/>
      <w:marLeft w:val="0"/>
      <w:marRight w:val="0"/>
      <w:marTop w:val="0"/>
      <w:marBottom w:val="0"/>
      <w:divBdr>
        <w:top w:val="none" w:sz="0" w:space="0" w:color="auto"/>
        <w:left w:val="none" w:sz="0" w:space="0" w:color="auto"/>
        <w:bottom w:val="none" w:sz="0" w:space="0" w:color="auto"/>
        <w:right w:val="none" w:sz="0" w:space="0" w:color="auto"/>
      </w:divBdr>
    </w:div>
    <w:div w:id="206687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ccioncontencioso.estatal@finanzasoaxaca.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670BFF-4213-4448-B218-FF57B767F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3252</TotalTime>
  <Pages>12</Pages>
  <Words>5182</Words>
  <Characters>28507</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33622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807</cp:revision>
  <cp:lastPrinted>2022-10-06T17:46:00Z</cp:lastPrinted>
  <dcterms:created xsi:type="dcterms:W3CDTF">2018-05-14T18:33:00Z</dcterms:created>
  <dcterms:modified xsi:type="dcterms:W3CDTF">2022-10-06T17:46:00Z</dcterms:modified>
</cp:coreProperties>
</file>