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4FCA4304"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091C4C">
        <w:rPr>
          <w:rFonts w:cs="Arial"/>
          <w:b/>
          <w:bCs/>
          <w:sz w:val="24"/>
          <w:szCs w:val="24"/>
        </w:rPr>
        <w:t>1</w:t>
      </w:r>
      <w:r w:rsidR="008930AE">
        <w:rPr>
          <w:rFonts w:cs="Arial"/>
          <w:b/>
          <w:bCs/>
          <w:sz w:val="24"/>
          <w:szCs w:val="24"/>
        </w:rPr>
        <w:t>33</w:t>
      </w:r>
      <w:r w:rsidRPr="007B0581">
        <w:rPr>
          <w:rFonts w:cs="Arial"/>
          <w:b/>
          <w:bCs/>
          <w:sz w:val="24"/>
          <w:szCs w:val="24"/>
        </w:rPr>
        <w:t>/20</w:t>
      </w:r>
      <w:r w:rsidR="0062750C">
        <w:rPr>
          <w:rFonts w:cs="Arial"/>
          <w:b/>
          <w:bCs/>
          <w:sz w:val="24"/>
          <w:szCs w:val="24"/>
        </w:rPr>
        <w:t>19</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236198E4"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1F5D32">
        <w:rPr>
          <w:rFonts w:cs="Arial"/>
          <w:b/>
          <w:sz w:val="24"/>
          <w:szCs w:val="24"/>
        </w:rPr>
        <w:t>*********</w:t>
      </w:r>
      <w:r w:rsidR="001F5D32">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62B671A"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8930AE" w:rsidRPr="006B1C31">
        <w:rPr>
          <w:rFonts w:cs="Arial"/>
          <w:b/>
          <w:sz w:val="24"/>
          <w:szCs w:val="24"/>
        </w:rPr>
        <w:t>DIRECTORA DE INGRESOS Y RECAUDACIÓN DE LA SECRETARÍA DE FINANZAS DEL GOBIERNO DEL ESTADO DE OAXACA</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37321369"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A11E25">
        <w:rPr>
          <w:rFonts w:ascii="Arial" w:hAnsi="Arial" w:cs="Arial"/>
          <w:b/>
          <w:sz w:val="24"/>
          <w:szCs w:val="24"/>
        </w:rPr>
        <w:t>DIEZ</w:t>
      </w:r>
      <w:r w:rsidR="008930AE">
        <w:rPr>
          <w:rFonts w:ascii="Arial" w:hAnsi="Arial" w:cs="Arial"/>
          <w:b/>
          <w:sz w:val="24"/>
          <w:szCs w:val="24"/>
        </w:rPr>
        <w:t xml:space="preserve"> DE MARZO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62750C">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171F78CA"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2D69A876" w14:textId="77777777" w:rsidR="00A11E25" w:rsidRDefault="00A11E25" w:rsidP="009B52E2">
      <w:pPr>
        <w:spacing w:line="360" w:lineRule="auto"/>
        <w:jc w:val="both"/>
        <w:rPr>
          <w:rFonts w:ascii="Arial" w:hAnsi="Arial" w:cs="Arial"/>
          <w:b/>
          <w:sz w:val="24"/>
          <w:szCs w:val="24"/>
        </w:rPr>
      </w:pPr>
    </w:p>
    <w:p w14:paraId="37DCC537" w14:textId="0C5C61F4"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091C4C">
        <w:rPr>
          <w:rFonts w:ascii="Arial" w:hAnsi="Arial" w:cs="Arial"/>
          <w:b/>
          <w:bCs/>
          <w:sz w:val="24"/>
          <w:szCs w:val="24"/>
        </w:rPr>
        <w:t>1</w:t>
      </w:r>
      <w:r w:rsidR="008930AE">
        <w:rPr>
          <w:rFonts w:ascii="Arial" w:hAnsi="Arial" w:cs="Arial"/>
          <w:b/>
          <w:bCs/>
          <w:sz w:val="24"/>
          <w:szCs w:val="24"/>
        </w:rPr>
        <w:t>33</w:t>
      </w:r>
      <w:r w:rsidR="006E2C00" w:rsidRPr="001A7D4E">
        <w:rPr>
          <w:rFonts w:ascii="Arial" w:hAnsi="Arial" w:cs="Arial"/>
          <w:b/>
          <w:bCs/>
          <w:sz w:val="24"/>
          <w:szCs w:val="24"/>
        </w:rPr>
        <w:t>/20</w:t>
      </w:r>
      <w:r w:rsidR="0062750C">
        <w:rPr>
          <w:rFonts w:ascii="Arial" w:hAnsi="Arial" w:cs="Arial"/>
          <w:b/>
          <w:bCs/>
          <w:sz w:val="24"/>
          <w:szCs w:val="24"/>
        </w:rPr>
        <w:t>19</w:t>
      </w:r>
      <w:r w:rsidR="006E2C00" w:rsidRPr="007B0581">
        <w:rPr>
          <w:rFonts w:ascii="Arial" w:hAnsi="Arial" w:cs="Arial"/>
          <w:sz w:val="24"/>
          <w:szCs w:val="24"/>
        </w:rPr>
        <w:t>, promovido por</w:t>
      </w:r>
      <w:r w:rsidR="00163861" w:rsidRPr="007B0581">
        <w:rPr>
          <w:rFonts w:ascii="Arial" w:hAnsi="Arial" w:cs="Arial"/>
          <w:sz w:val="24"/>
          <w:szCs w:val="24"/>
        </w:rPr>
        <w:t xml:space="preserve"> </w:t>
      </w:r>
      <w:bookmarkStart w:id="0" w:name="_Hlk84505151"/>
      <w:r w:rsidR="001F5D32">
        <w:rPr>
          <w:rFonts w:cs="Arial"/>
          <w:b/>
          <w:sz w:val="24"/>
          <w:szCs w:val="24"/>
        </w:rPr>
        <w:t>*********</w:t>
      </w:r>
      <w:r w:rsidR="008930AE" w:rsidRPr="008930AE">
        <w:rPr>
          <w:rFonts w:ascii="Arial" w:hAnsi="Arial" w:cs="Arial"/>
          <w:b/>
          <w:bCs/>
          <w:sz w:val="24"/>
          <w:szCs w:val="24"/>
        </w:rPr>
        <w:t>,</w:t>
      </w:r>
      <w:r w:rsidR="008930AE" w:rsidRPr="008930AE">
        <w:rPr>
          <w:rFonts w:ascii="Arial" w:hAnsi="Arial" w:cs="Arial"/>
          <w:sz w:val="24"/>
          <w:szCs w:val="24"/>
        </w:rPr>
        <w:t xml:space="preserve"> en contra de la Multa por Infracción relacionada con la Presentación de Declaraciones del Impuesto sobre Erogaciones por Remuneración al Trabajo Personal, con número de control </w:t>
      </w:r>
      <w:r w:rsidR="001F5D32">
        <w:rPr>
          <w:rFonts w:cs="Arial"/>
          <w:b/>
          <w:sz w:val="24"/>
          <w:szCs w:val="24"/>
        </w:rPr>
        <w:t>*********</w:t>
      </w:r>
      <w:r w:rsidR="008930AE"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2778A5">
        <w:rPr>
          <w:rFonts w:ascii="Arial" w:hAnsi="Arial" w:cs="Arial"/>
          <w:sz w:val="24"/>
          <w:szCs w:val="24"/>
        </w:rPr>
        <w:t>,</w:t>
      </w:r>
      <w:r w:rsidR="00990C91">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0"/>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F38A0B8"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8930AE">
        <w:rPr>
          <w:rFonts w:ascii="Arial" w:hAnsi="Arial" w:cs="Arial"/>
          <w:sz w:val="24"/>
          <w:szCs w:val="24"/>
        </w:rPr>
        <w:t>trece de noviembre de dos mil diecinueve</w:t>
      </w:r>
      <w:r w:rsidR="00473175" w:rsidRPr="007B0581">
        <w:rPr>
          <w:rFonts w:ascii="Arial" w:hAnsi="Arial" w:cs="Arial"/>
          <w:sz w:val="24"/>
          <w:szCs w:val="24"/>
        </w:rPr>
        <w:t xml:space="preserve">, </w:t>
      </w:r>
      <w:r w:rsidR="001F5D32">
        <w:rPr>
          <w:rFonts w:cs="Arial"/>
          <w:b/>
          <w:sz w:val="24"/>
          <w:szCs w:val="24"/>
        </w:rPr>
        <w:t>*********</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w:t>
      </w:r>
      <w:r w:rsidR="000125A4">
        <w:rPr>
          <w:rFonts w:ascii="Arial" w:hAnsi="Arial" w:cs="Arial"/>
          <w:sz w:val="24"/>
          <w:szCs w:val="24"/>
        </w:rPr>
        <w:t xml:space="preserve"> en contra </w:t>
      </w:r>
      <w:bookmarkStart w:id="1" w:name="_Hlk83725409"/>
      <w:r w:rsidR="00E17272" w:rsidRPr="007B0581">
        <w:rPr>
          <w:rFonts w:ascii="Arial" w:hAnsi="Arial" w:cs="Arial"/>
          <w:sz w:val="24"/>
          <w:szCs w:val="24"/>
        </w:rPr>
        <w:t>de</w:t>
      </w:r>
      <w:r w:rsidR="00E17272">
        <w:rPr>
          <w:rFonts w:ascii="Arial" w:hAnsi="Arial" w:cs="Arial"/>
          <w:sz w:val="24"/>
          <w:szCs w:val="24"/>
        </w:rPr>
        <w:t xml:space="preserve"> la </w:t>
      </w:r>
      <w:r w:rsidR="00B1340D"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1F5D32">
        <w:rPr>
          <w:rFonts w:cs="Arial"/>
          <w:b/>
          <w:sz w:val="24"/>
          <w:szCs w:val="24"/>
        </w:rPr>
        <w:t>*********</w:t>
      </w:r>
      <w:r w:rsidR="00B1340D"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E95FD9" w:rsidRPr="007B0581">
        <w:rPr>
          <w:rFonts w:ascii="Arial" w:hAnsi="Arial" w:cs="Arial"/>
          <w:sz w:val="24"/>
          <w:szCs w:val="24"/>
        </w:rPr>
        <w:t xml:space="preserve">. </w:t>
      </w:r>
    </w:p>
    <w:bookmarkEnd w:id="1"/>
    <w:p w14:paraId="1084C920" w14:textId="77777777" w:rsidR="006E2C00" w:rsidRPr="007B0581" w:rsidRDefault="006E2C00" w:rsidP="00AB36AE">
      <w:pPr>
        <w:contextualSpacing/>
        <w:jc w:val="both"/>
        <w:rPr>
          <w:rFonts w:ascii="Arial" w:hAnsi="Arial" w:cs="Arial"/>
          <w:sz w:val="24"/>
          <w:szCs w:val="24"/>
        </w:rPr>
      </w:pPr>
    </w:p>
    <w:p w14:paraId="25BD4000" w14:textId="45E24680" w:rsidR="0070136A"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sidR="0070136A">
        <w:rPr>
          <w:rFonts w:ascii="Arial" w:hAnsi="Arial" w:cs="Arial"/>
          <w:b/>
          <w:sz w:val="24"/>
          <w:szCs w:val="24"/>
        </w:rPr>
        <w:t xml:space="preserve">- </w:t>
      </w:r>
      <w:r w:rsidR="0070136A" w:rsidRPr="007B0581">
        <w:rPr>
          <w:rFonts w:ascii="Arial" w:hAnsi="Arial" w:cs="Arial"/>
          <w:sz w:val="24"/>
          <w:szCs w:val="24"/>
        </w:rPr>
        <w:t xml:space="preserve">Por acuerdo de </w:t>
      </w:r>
      <w:r w:rsidR="0070136A">
        <w:rPr>
          <w:rFonts w:ascii="Arial" w:hAnsi="Arial" w:cs="Arial"/>
          <w:sz w:val="24"/>
          <w:szCs w:val="24"/>
        </w:rPr>
        <w:t>trece de noviembre de dos mil diecinueve</w:t>
      </w:r>
      <w:r w:rsidR="0070136A" w:rsidRPr="007B0581">
        <w:rPr>
          <w:rFonts w:ascii="Arial" w:hAnsi="Arial" w:cs="Arial"/>
          <w:sz w:val="24"/>
          <w:szCs w:val="24"/>
        </w:rPr>
        <w:t>, se admitió a trámite la demanda, ordenándose notificar, emplazar y correr traslado a la autoridad demandada, para que produjera su contestación en los términos de ley.</w:t>
      </w:r>
      <w:r w:rsidR="006E2C00" w:rsidRPr="006C7760">
        <w:rPr>
          <w:rFonts w:ascii="Arial" w:hAnsi="Arial" w:cs="Arial"/>
          <w:sz w:val="24"/>
          <w:szCs w:val="24"/>
        </w:rPr>
        <w:t xml:space="preserve"> </w:t>
      </w:r>
    </w:p>
    <w:p w14:paraId="68750C52" w14:textId="77777777" w:rsidR="0070136A" w:rsidRDefault="0070136A" w:rsidP="009B52E2">
      <w:pPr>
        <w:spacing w:line="360" w:lineRule="auto"/>
        <w:ind w:firstLine="567"/>
        <w:jc w:val="both"/>
        <w:rPr>
          <w:rFonts w:ascii="Arial" w:hAnsi="Arial" w:cs="Arial"/>
          <w:sz w:val="24"/>
          <w:szCs w:val="24"/>
        </w:rPr>
      </w:pPr>
    </w:p>
    <w:p w14:paraId="51247D6E" w14:textId="245CE4C7" w:rsidR="006E2C00" w:rsidRDefault="0070136A" w:rsidP="009B52E2">
      <w:pPr>
        <w:spacing w:line="360" w:lineRule="auto"/>
        <w:ind w:firstLine="567"/>
        <w:jc w:val="both"/>
        <w:rPr>
          <w:rFonts w:ascii="Arial" w:hAnsi="Arial" w:cs="Arial"/>
          <w:sz w:val="24"/>
          <w:szCs w:val="24"/>
        </w:rPr>
      </w:pPr>
      <w:r w:rsidRPr="0070136A">
        <w:rPr>
          <w:rFonts w:ascii="Arial" w:hAnsi="Arial" w:cs="Arial"/>
          <w:b/>
          <w:bCs/>
          <w:sz w:val="24"/>
          <w:szCs w:val="24"/>
        </w:rPr>
        <w:t>TERCERO</w:t>
      </w:r>
      <w:r w:rsidRPr="0070136A">
        <w:rPr>
          <w:rFonts w:ascii="Arial" w:hAnsi="Arial" w:cs="Arial"/>
          <w:bCs/>
          <w:sz w:val="24"/>
          <w:szCs w:val="24"/>
        </w:rPr>
        <w:t xml:space="preserve">. - </w:t>
      </w:r>
      <w:r w:rsidR="009F548B" w:rsidRPr="006C7760">
        <w:rPr>
          <w:rFonts w:ascii="Arial" w:hAnsi="Arial" w:cs="Arial"/>
          <w:sz w:val="24"/>
          <w:szCs w:val="24"/>
        </w:rPr>
        <w:t>Por acuerdo de diecisiete de enero de dos mil veinte, se reservó acordar la contestación de la autoridad demandada, hasta en tanto diera cumplimiento en el plazo de tres días hábiles con el requerimiento consistente</w:t>
      </w:r>
      <w:r w:rsidR="00165B8C">
        <w:rPr>
          <w:rFonts w:ascii="Arial" w:hAnsi="Arial" w:cs="Arial"/>
          <w:sz w:val="24"/>
          <w:szCs w:val="24"/>
        </w:rPr>
        <w:t xml:space="preserve"> en</w:t>
      </w:r>
      <w:r w:rsidR="009F548B" w:rsidRPr="006C7760">
        <w:rPr>
          <w:rFonts w:ascii="Arial" w:hAnsi="Arial" w:cs="Arial"/>
          <w:sz w:val="24"/>
          <w:szCs w:val="24"/>
        </w:rPr>
        <w:t xml:space="preserve"> exhibir la documental </w:t>
      </w:r>
      <w:r w:rsidR="00E52BC5">
        <w:rPr>
          <w:rFonts w:ascii="Arial" w:hAnsi="Arial" w:cs="Arial"/>
          <w:sz w:val="24"/>
          <w:szCs w:val="24"/>
        </w:rPr>
        <w:t>donde obrará</w:t>
      </w:r>
      <w:r w:rsidR="009F548B" w:rsidRPr="006C7760">
        <w:rPr>
          <w:rFonts w:ascii="Arial" w:hAnsi="Arial" w:cs="Arial"/>
          <w:sz w:val="24"/>
          <w:szCs w:val="24"/>
        </w:rPr>
        <w:t xml:space="preserve"> la respuesta del Administrador del CAP del </w:t>
      </w:r>
      <w:r w:rsidR="009F548B" w:rsidRPr="006C7760">
        <w:rPr>
          <w:rFonts w:ascii="Arial" w:hAnsi="Arial" w:cs="Arial"/>
          <w:sz w:val="24"/>
          <w:szCs w:val="24"/>
        </w:rPr>
        <w:lastRenderedPageBreak/>
        <w:t xml:space="preserve">Centro del Servicio Postal Mexicano </w:t>
      </w:r>
      <w:r w:rsidR="00E52BC5">
        <w:rPr>
          <w:rFonts w:ascii="Arial" w:hAnsi="Arial" w:cs="Arial"/>
          <w:sz w:val="24"/>
          <w:szCs w:val="24"/>
        </w:rPr>
        <w:t>al</w:t>
      </w:r>
      <w:r w:rsidR="009F548B" w:rsidRPr="006C7760">
        <w:rPr>
          <w:rFonts w:ascii="Arial" w:hAnsi="Arial" w:cs="Arial"/>
          <w:sz w:val="24"/>
          <w:szCs w:val="24"/>
        </w:rPr>
        <w:t xml:space="preserve"> oficio SF/S/DIR/DCO/0154/2019 de veintiocho de noviembre de dos mil diecinueve.</w:t>
      </w:r>
    </w:p>
    <w:p w14:paraId="1AC15FC4" w14:textId="0783A1E5" w:rsidR="00371210" w:rsidRDefault="00371210" w:rsidP="009B52E2">
      <w:pPr>
        <w:spacing w:line="360" w:lineRule="auto"/>
        <w:ind w:firstLine="567"/>
        <w:jc w:val="both"/>
        <w:rPr>
          <w:rFonts w:ascii="Arial" w:hAnsi="Arial" w:cs="Arial"/>
          <w:sz w:val="24"/>
          <w:szCs w:val="24"/>
        </w:rPr>
      </w:pPr>
    </w:p>
    <w:p w14:paraId="3BF2A705" w14:textId="6FA69E7E" w:rsidR="00201D27" w:rsidRPr="007B0581" w:rsidRDefault="00FB0E4C" w:rsidP="0079658F">
      <w:pPr>
        <w:pStyle w:val="corte4fondo"/>
        <w:ind w:right="51" w:firstLine="567"/>
        <w:rPr>
          <w:rFonts w:cs="Arial"/>
          <w:sz w:val="24"/>
          <w:szCs w:val="24"/>
        </w:rPr>
      </w:pPr>
      <w:r>
        <w:rPr>
          <w:rFonts w:cs="Arial"/>
          <w:b/>
          <w:bCs/>
          <w:sz w:val="24"/>
          <w:szCs w:val="24"/>
        </w:rPr>
        <w:t>CUARTO</w:t>
      </w:r>
      <w:r w:rsidR="00232678" w:rsidRPr="007B0581">
        <w:rPr>
          <w:rFonts w:cs="Arial"/>
          <w:bCs/>
          <w:sz w:val="24"/>
          <w:szCs w:val="24"/>
        </w:rPr>
        <w:t>. -</w:t>
      </w:r>
      <w:r w:rsidR="006E2C00" w:rsidRPr="007B0581">
        <w:rPr>
          <w:rFonts w:cs="Arial"/>
          <w:bCs/>
          <w:sz w:val="24"/>
          <w:szCs w:val="24"/>
        </w:rPr>
        <w:t xml:space="preserve"> </w:t>
      </w:r>
      <w:r w:rsidR="009F548B" w:rsidRPr="006C7760">
        <w:rPr>
          <w:rFonts w:cs="Arial"/>
          <w:bCs/>
          <w:sz w:val="24"/>
          <w:szCs w:val="24"/>
        </w:rPr>
        <w:t xml:space="preserve">Por acuerdo de nueve de junio de dos mil veinte, se tuvo al </w:t>
      </w:r>
      <w:r w:rsidR="009F548B" w:rsidRPr="00472B25">
        <w:rPr>
          <w:rFonts w:cs="Arial"/>
          <w:bCs/>
          <w:sz w:val="24"/>
          <w:szCs w:val="24"/>
        </w:rPr>
        <w:t>Director de lo Contencioso de la Procuraduría Fiscal</w:t>
      </w:r>
      <w:r w:rsidR="00472B25">
        <w:rPr>
          <w:rFonts w:cs="Arial"/>
          <w:b/>
          <w:sz w:val="24"/>
          <w:szCs w:val="24"/>
        </w:rPr>
        <w:t xml:space="preserve"> </w:t>
      </w:r>
      <w:r w:rsidR="009F548B" w:rsidRPr="006C7760">
        <w:rPr>
          <w:rFonts w:cs="Arial"/>
          <w:bCs/>
          <w:sz w:val="24"/>
          <w:szCs w:val="24"/>
        </w:rPr>
        <w:t>de la Secretaria de Finanzas del Poder Ejecutivo del Estado</w:t>
      </w:r>
      <w:r w:rsidR="00472B25">
        <w:rPr>
          <w:rFonts w:cs="Arial"/>
          <w:bCs/>
          <w:sz w:val="24"/>
          <w:szCs w:val="24"/>
        </w:rPr>
        <w:t xml:space="preserve"> de Oaxaca</w:t>
      </w:r>
      <w:r w:rsidR="009F548B" w:rsidRPr="006C7760">
        <w:rPr>
          <w:rFonts w:cs="Arial"/>
          <w:bCs/>
          <w:sz w:val="24"/>
          <w:szCs w:val="24"/>
        </w:rPr>
        <w:t>,</w:t>
      </w:r>
      <w:r w:rsidR="00DC2B60">
        <w:rPr>
          <w:rFonts w:cs="Arial"/>
          <w:bCs/>
          <w:sz w:val="24"/>
          <w:szCs w:val="24"/>
        </w:rPr>
        <w:t xml:space="preserve"> desistiéndose de la prueba documental ofrecida en su contestación de demanda, consistente en la respuesta emitida por el Administrador del CAP del centro del Servicio Postal Mexicano, asimismo se procedió a acordar la contestación de demanda efectuada por la autoridad demandada, reservada mediante proveído de diecisiete de enero de dos mil veinte</w:t>
      </w:r>
      <w:r w:rsidR="009F548B" w:rsidRPr="006C7760">
        <w:rPr>
          <w:rFonts w:cs="Arial"/>
          <w:bCs/>
          <w:sz w:val="24"/>
          <w:szCs w:val="24"/>
        </w:rPr>
        <w:t xml:space="preserve"> dando contestación a la demanda </w:t>
      </w:r>
      <w:r w:rsidR="00472B25">
        <w:rPr>
          <w:rFonts w:cs="Arial"/>
          <w:bCs/>
          <w:sz w:val="24"/>
          <w:szCs w:val="24"/>
        </w:rPr>
        <w:t>en tiempo y forma</w:t>
      </w:r>
      <w:r w:rsidR="009F548B" w:rsidRPr="006C7760">
        <w:rPr>
          <w:rFonts w:cs="Arial"/>
          <w:bCs/>
          <w:sz w:val="24"/>
          <w:szCs w:val="24"/>
        </w:rPr>
        <w:t xml:space="preserve">, por acreditada la personalidad con la que compareció a juicio, haciendo valer sus excepciones y defensas, y por admitidas las pruebas ofrecidas, ordenándose correr traslado a la parte actora, para los efectos legales correspondientes. </w:t>
      </w:r>
      <w:proofErr w:type="gramStart"/>
      <w:r>
        <w:rPr>
          <w:rFonts w:cs="Arial"/>
          <w:bCs/>
          <w:sz w:val="24"/>
          <w:szCs w:val="24"/>
        </w:rPr>
        <w:t>además</w:t>
      </w:r>
      <w:proofErr w:type="gramEnd"/>
      <w:r w:rsidR="009F548B" w:rsidRPr="006C7760">
        <w:rPr>
          <w:rFonts w:cs="Arial"/>
          <w:bCs/>
          <w:sz w:val="24"/>
          <w:szCs w:val="24"/>
        </w:rPr>
        <w:t xml:space="preserve">, se señalaron las </w:t>
      </w:r>
      <w:r w:rsidR="009F548B" w:rsidRPr="00472B25">
        <w:rPr>
          <w:rFonts w:cs="Arial"/>
          <w:bCs/>
          <w:sz w:val="24"/>
          <w:szCs w:val="24"/>
        </w:rPr>
        <w:t>ONCE HORAS</w:t>
      </w:r>
      <w:r w:rsidR="009F548B" w:rsidRPr="006C7760">
        <w:rPr>
          <w:rFonts w:cs="Arial"/>
          <w:b/>
          <w:sz w:val="24"/>
          <w:szCs w:val="24"/>
        </w:rPr>
        <w:t xml:space="preserve"> </w:t>
      </w:r>
      <w:r w:rsidR="009F548B" w:rsidRPr="006C7760">
        <w:rPr>
          <w:rFonts w:cs="Arial"/>
          <w:bCs/>
          <w:sz w:val="24"/>
          <w:szCs w:val="24"/>
        </w:rPr>
        <w:t xml:space="preserve">del día </w:t>
      </w:r>
      <w:r w:rsidR="009F548B" w:rsidRPr="00472B25">
        <w:rPr>
          <w:rFonts w:cs="Arial"/>
          <w:bCs/>
          <w:sz w:val="24"/>
          <w:szCs w:val="24"/>
        </w:rPr>
        <w:t>DOCE DE OCTUBRE DE DOS MIL VEINTIUNO</w:t>
      </w:r>
      <w:r w:rsidR="00472B25">
        <w:rPr>
          <w:rFonts w:cs="Arial"/>
          <w:bCs/>
          <w:sz w:val="24"/>
          <w:szCs w:val="24"/>
        </w:rPr>
        <w:t>,</w:t>
      </w:r>
      <w:r w:rsidR="009F548B" w:rsidRPr="006C7760">
        <w:rPr>
          <w:rFonts w:cs="Arial"/>
          <w:bCs/>
          <w:sz w:val="24"/>
          <w:szCs w:val="24"/>
        </w:rPr>
        <w:t xml:space="preserve"> para la celebración de la Audiencia Final, </w:t>
      </w:r>
      <w:r>
        <w:rPr>
          <w:rFonts w:cs="Arial"/>
          <w:bCs/>
          <w:sz w:val="24"/>
          <w:szCs w:val="24"/>
        </w:rPr>
        <w:t>por otra parte</w:t>
      </w:r>
      <w:r w:rsidR="009F548B" w:rsidRPr="006C7760">
        <w:rPr>
          <w:rFonts w:cs="Arial"/>
          <w:bCs/>
          <w:sz w:val="24"/>
          <w:szCs w:val="24"/>
        </w:rPr>
        <w:t xml:space="preserve"> se hizo del conocimiento de las partes la adscripción de la Magistrada Virginia Hernández </w:t>
      </w:r>
      <w:proofErr w:type="spellStart"/>
      <w:r w:rsidR="009F548B" w:rsidRPr="006C7760">
        <w:rPr>
          <w:rFonts w:cs="Arial"/>
          <w:bCs/>
          <w:sz w:val="24"/>
          <w:szCs w:val="24"/>
        </w:rPr>
        <w:t>Hernández</w:t>
      </w:r>
      <w:proofErr w:type="spellEnd"/>
      <w:r w:rsidR="009F548B" w:rsidRPr="006C7760">
        <w:rPr>
          <w:rFonts w:cs="Arial"/>
          <w:bCs/>
          <w:sz w:val="24"/>
          <w:szCs w:val="24"/>
        </w:rPr>
        <w:t>, como titular de esta Quinta Sala de Primera Instancia de este Órgano jurisdiccional, para que en el plazo de tres días hábiles manifestaran lo que a su derecho conviniera.</w:t>
      </w:r>
      <w:bookmarkStart w:id="2" w:name="_GoBack"/>
      <w:bookmarkEnd w:id="2"/>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50BCE463" w14:textId="65136B48" w:rsidR="0051058E" w:rsidRDefault="00FB0E4C" w:rsidP="009B52E2">
      <w:pPr>
        <w:pStyle w:val="corte4fondo"/>
        <w:ind w:right="51" w:firstLine="567"/>
        <w:rPr>
          <w:rFonts w:cs="Arial"/>
          <w:b/>
          <w:bCs/>
          <w:sz w:val="24"/>
          <w:szCs w:val="24"/>
        </w:rPr>
      </w:pPr>
      <w:r>
        <w:rPr>
          <w:rFonts w:cs="Arial"/>
          <w:b/>
          <w:bCs/>
          <w:sz w:val="24"/>
          <w:szCs w:val="24"/>
        </w:rPr>
        <w:t>QUINTO</w:t>
      </w:r>
      <w:r w:rsidR="00232678" w:rsidRPr="007B0581">
        <w:rPr>
          <w:rFonts w:cs="Arial"/>
          <w:b/>
          <w:bCs/>
          <w:sz w:val="24"/>
          <w:szCs w:val="24"/>
        </w:rPr>
        <w:t xml:space="preserve">. </w:t>
      </w:r>
      <w:r w:rsidR="0051058E">
        <w:rPr>
          <w:rFonts w:cs="Arial"/>
          <w:b/>
          <w:bCs/>
          <w:sz w:val="24"/>
          <w:szCs w:val="24"/>
        </w:rPr>
        <w:t>–</w:t>
      </w:r>
      <w:r w:rsidR="00201D27" w:rsidRPr="007B0581">
        <w:rPr>
          <w:rFonts w:cs="Arial"/>
          <w:b/>
          <w:bCs/>
          <w:sz w:val="24"/>
          <w:szCs w:val="24"/>
        </w:rPr>
        <w:t xml:space="preserve"> </w:t>
      </w:r>
      <w:r w:rsidR="006C7760" w:rsidRPr="00890633">
        <w:rPr>
          <w:rFonts w:cs="Arial"/>
          <w:bCs/>
          <w:sz w:val="24"/>
          <w:szCs w:val="24"/>
        </w:rPr>
        <w:t xml:space="preserve">Por acuerdo de siete de octubre de dos mil veintiuno, se hizo del conocimiento de las partes que no fue posible llevar a cabo la audiencia final en la </w:t>
      </w:r>
      <w:r w:rsidR="00890633">
        <w:rPr>
          <w:rFonts w:cs="Arial"/>
          <w:bCs/>
          <w:sz w:val="24"/>
          <w:szCs w:val="24"/>
        </w:rPr>
        <w:t>fecha</w:t>
      </w:r>
      <w:r w:rsidR="006C7760" w:rsidRPr="00890633">
        <w:rPr>
          <w:rFonts w:cs="Arial"/>
          <w:bCs/>
          <w:sz w:val="24"/>
          <w:szCs w:val="24"/>
        </w:rPr>
        <w:t xml:space="preserve"> y </w:t>
      </w:r>
      <w:r w:rsidR="00890633">
        <w:rPr>
          <w:rFonts w:cs="Arial"/>
          <w:bCs/>
          <w:sz w:val="24"/>
          <w:szCs w:val="24"/>
        </w:rPr>
        <w:t>hora</w:t>
      </w:r>
      <w:r w:rsidR="006C7760" w:rsidRPr="00890633">
        <w:rPr>
          <w:rFonts w:cs="Arial"/>
          <w:bCs/>
          <w:sz w:val="24"/>
          <w:szCs w:val="24"/>
        </w:rPr>
        <w:t xml:space="preserve"> señalada por acuerdo de nueve de junio de dos mil veinte, por ser inhábil de conformidad con el Acuerdo General AG/TJAO/02/2021, aprobado por los integrantes del Pleno de este Tribunal. Asimismo, se señalaron las</w:t>
      </w:r>
      <w:r w:rsidR="006C7760">
        <w:rPr>
          <w:rFonts w:cs="Arial"/>
          <w:bCs/>
          <w:sz w:val="23"/>
          <w:szCs w:val="23"/>
        </w:rPr>
        <w:t xml:space="preserve"> </w:t>
      </w:r>
      <w:r w:rsidR="006C7760" w:rsidRPr="00890633">
        <w:rPr>
          <w:rFonts w:cs="Arial"/>
          <w:bCs/>
          <w:sz w:val="24"/>
          <w:szCs w:val="24"/>
        </w:rPr>
        <w:t>ONCE HORAS del día VEINTE DE OCTUBRE DE DOS MIL VEINTIUNO, para la celebración de la audiencia final</w:t>
      </w:r>
      <w:r w:rsidR="006C7760">
        <w:rPr>
          <w:rFonts w:cs="Arial"/>
          <w:bCs/>
          <w:sz w:val="23"/>
          <w:szCs w:val="23"/>
        </w:rPr>
        <w:t>.</w:t>
      </w:r>
    </w:p>
    <w:p w14:paraId="5E388D72" w14:textId="77777777" w:rsidR="0051058E" w:rsidRDefault="0051058E" w:rsidP="009B52E2">
      <w:pPr>
        <w:pStyle w:val="corte4fondo"/>
        <w:ind w:right="51" w:firstLine="567"/>
        <w:rPr>
          <w:rFonts w:cs="Arial"/>
          <w:b/>
          <w:bCs/>
          <w:sz w:val="24"/>
          <w:szCs w:val="24"/>
        </w:rPr>
      </w:pPr>
    </w:p>
    <w:p w14:paraId="11761674" w14:textId="0F5738CF" w:rsidR="00772264" w:rsidRDefault="00FB0E4C" w:rsidP="009B52E2">
      <w:pPr>
        <w:pStyle w:val="corte4fondo"/>
        <w:ind w:right="51" w:firstLine="567"/>
        <w:rPr>
          <w:rFonts w:cs="Arial"/>
          <w:bCs/>
          <w:sz w:val="24"/>
          <w:szCs w:val="24"/>
          <w:lang w:val="es-ES"/>
        </w:rPr>
      </w:pPr>
      <w:r>
        <w:rPr>
          <w:rFonts w:cs="Arial"/>
          <w:b/>
          <w:bCs/>
          <w:sz w:val="24"/>
          <w:szCs w:val="24"/>
        </w:rPr>
        <w:t>SEXTO</w:t>
      </w:r>
      <w:r w:rsidR="00F124F5" w:rsidRPr="007B0581">
        <w:rPr>
          <w:rFonts w:cs="Arial"/>
          <w:b/>
          <w:bCs/>
          <w:sz w:val="24"/>
          <w:szCs w:val="24"/>
        </w:rPr>
        <w:t xml:space="preserve">. </w:t>
      </w:r>
      <w:r w:rsidR="00F124F5">
        <w:rPr>
          <w:rFonts w:cs="Arial"/>
          <w:b/>
          <w:bCs/>
          <w:sz w:val="24"/>
          <w:szCs w:val="24"/>
        </w:rPr>
        <w:t>-</w:t>
      </w:r>
      <w:r w:rsidR="006F1BF0">
        <w:rPr>
          <w:rFonts w:cs="Arial"/>
          <w:sz w:val="24"/>
          <w:szCs w:val="24"/>
        </w:rPr>
        <w:t xml:space="preserve"> </w:t>
      </w:r>
      <w:r w:rsidR="006C7760" w:rsidRPr="006C7760">
        <w:rPr>
          <w:rFonts w:cs="Arial"/>
          <w:sz w:val="24"/>
          <w:szCs w:val="24"/>
        </w:rPr>
        <w:t>E</w:t>
      </w:r>
      <w:r w:rsidR="006C7760" w:rsidRPr="006C7760">
        <w:rPr>
          <w:rFonts w:cs="Arial"/>
          <w:bCs/>
          <w:sz w:val="24"/>
          <w:szCs w:val="24"/>
        </w:rPr>
        <w:t>l veinte de octubre de dos mil veintiuno</w:t>
      </w:r>
      <w:r w:rsidR="006C7760" w:rsidRPr="006C7760">
        <w:rPr>
          <w:rFonts w:cs="Arial"/>
          <w:sz w:val="24"/>
          <w:szCs w:val="24"/>
        </w:rPr>
        <w:t xml:space="preserve">, se llevó a cabo la Audiencia Final, </w:t>
      </w:r>
      <w:r w:rsidR="008250D7">
        <w:rPr>
          <w:rFonts w:cs="Arial"/>
          <w:sz w:val="24"/>
          <w:szCs w:val="24"/>
        </w:rPr>
        <w:t>sin la asistencia de</w:t>
      </w:r>
      <w:r w:rsidR="006C7760" w:rsidRPr="006C7760">
        <w:rPr>
          <w:rFonts w:cs="Arial"/>
          <w:sz w:val="24"/>
          <w:szCs w:val="24"/>
        </w:rPr>
        <w:t xml:space="preserve"> las partes, ni persona alguna que legalmente las representara, asentando la Secretaria de Acuerdos de esta Sala Unitaria, que las partes no formularon alegatos; por lo que se ordenó citar a las partes a oír sentencia dentro del término de ley, misma que ahora se pronuncia, y;</w:t>
      </w:r>
    </w:p>
    <w:p w14:paraId="37251473" w14:textId="77777777" w:rsidR="006C5398" w:rsidRPr="007B0581" w:rsidRDefault="006C5398" w:rsidP="009B52E2">
      <w:pPr>
        <w:pStyle w:val="corte4fondo"/>
        <w:ind w:right="51" w:firstLine="567"/>
        <w:rPr>
          <w:rFonts w:cs="Arial"/>
          <w:b/>
          <w:bCs/>
          <w:sz w:val="24"/>
          <w:szCs w:val="24"/>
        </w:rPr>
      </w:pP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5C373E68"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 xml:space="preserve">Esta Quinta Sala Unitaria de Primera Instancia del Tribunal de Justicia Administrativa del Estado de Oaxaca, es competente para conocer y </w:t>
      </w:r>
      <w:r w:rsidR="00502E44" w:rsidRPr="007B0581">
        <w:rPr>
          <w:rFonts w:ascii="Arial" w:hAnsi="Arial" w:cs="Arial"/>
          <w:sz w:val="24"/>
          <w:szCs w:val="24"/>
        </w:rPr>
        <w:lastRenderedPageBreak/>
        <w:t xml:space="preserve">resolver el presente juicio de nulidad promovido en contra </w:t>
      </w:r>
      <w:r w:rsidR="008250D7"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sidR="001F5D32">
        <w:rPr>
          <w:rFonts w:cs="Arial"/>
          <w:b/>
          <w:sz w:val="24"/>
          <w:szCs w:val="24"/>
        </w:rPr>
        <w:t>*********</w:t>
      </w:r>
      <w:r w:rsidR="008250D7"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AF1D1B">
        <w:rPr>
          <w:rFonts w:ascii="Arial" w:hAnsi="Arial" w:cs="Arial"/>
          <w:sz w:val="24"/>
          <w:szCs w:val="24"/>
        </w:rPr>
        <w:t>,</w:t>
      </w:r>
      <w:r w:rsidR="00502E44" w:rsidRPr="007B0581">
        <w:rPr>
          <w:rFonts w:ascii="Arial" w:hAnsi="Arial" w:cs="Arial"/>
          <w:sz w:val="24"/>
          <w:szCs w:val="24"/>
        </w:rPr>
        <w:t xml:space="preserve"> con fundamento en el artículo 114 QUATER, párrafo primero, inciso B, fracción </w:t>
      </w:r>
      <w:r w:rsidR="00502E44" w:rsidRPr="000B3A47">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EB7B86">
        <w:rPr>
          <w:rFonts w:ascii="Arial" w:hAnsi="Arial" w:cs="Arial"/>
          <w:sz w:val="24"/>
          <w:szCs w:val="24"/>
        </w:rPr>
        <w:t>I</w:t>
      </w:r>
      <w:r w:rsidR="00502E44" w:rsidRPr="007B0581">
        <w:rPr>
          <w:rFonts w:ascii="Arial" w:hAnsi="Arial" w:cs="Arial"/>
          <w:sz w:val="24"/>
          <w:szCs w:val="24"/>
        </w:rPr>
        <w:t>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1E9A2C20"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CA334B" w:rsidRPr="007B0581">
        <w:rPr>
          <w:rFonts w:ascii="Arial" w:hAnsi="Arial" w:cs="Arial"/>
          <w:sz w:val="24"/>
          <w:szCs w:val="24"/>
        </w:rPr>
        <w:t xml:space="preserve">La personalidad jurídica de las partes </w:t>
      </w:r>
      <w:r w:rsidR="00CA334B" w:rsidRPr="00944EB4">
        <w:rPr>
          <w:rFonts w:ascii="Arial" w:hAnsi="Arial" w:cs="Arial"/>
          <w:sz w:val="24"/>
          <w:szCs w:val="24"/>
        </w:rPr>
        <w:t xml:space="preserve">quedó acreditada en autos, en virtud </w:t>
      </w:r>
      <w:r w:rsidR="00944EB4" w:rsidRPr="00944EB4">
        <w:rPr>
          <w:rFonts w:ascii="Arial" w:hAnsi="Arial" w:cs="Arial"/>
          <w:sz w:val="24"/>
          <w:szCs w:val="24"/>
        </w:rPr>
        <w:t xml:space="preserve">que la parte actora </w:t>
      </w:r>
      <w:r w:rsidR="001F5D32">
        <w:rPr>
          <w:rFonts w:cs="Arial"/>
          <w:b/>
          <w:sz w:val="24"/>
          <w:szCs w:val="24"/>
        </w:rPr>
        <w:t>*********</w:t>
      </w:r>
      <w:r w:rsidR="00A03594">
        <w:rPr>
          <w:rFonts w:ascii="Arial" w:hAnsi="Arial" w:cs="Arial"/>
          <w:sz w:val="24"/>
          <w:szCs w:val="24"/>
        </w:rPr>
        <w:t>, representación que quedó acreditada mediante Instrumento Notarial, número 24, 558, volumen 540</w:t>
      </w:r>
      <w:r w:rsidR="00EB7B86">
        <w:rPr>
          <w:rFonts w:ascii="Arial" w:hAnsi="Arial" w:cs="Arial"/>
          <w:sz w:val="24"/>
          <w:szCs w:val="24"/>
        </w:rPr>
        <w:t>, pasado ante la FE del</w:t>
      </w:r>
      <w:r w:rsidR="00A03594">
        <w:rPr>
          <w:rFonts w:ascii="Arial" w:hAnsi="Arial" w:cs="Arial"/>
          <w:sz w:val="24"/>
          <w:szCs w:val="24"/>
        </w:rPr>
        <w:t xml:space="preserve"> </w:t>
      </w:r>
      <w:r w:rsidR="00EB7B86">
        <w:rPr>
          <w:rFonts w:ascii="Arial" w:hAnsi="Arial" w:cs="Arial"/>
          <w:sz w:val="24"/>
          <w:szCs w:val="24"/>
        </w:rPr>
        <w:t>notario público número diecinueve, con residencia en Oaxaca de Juárez, Oaxaca,</w:t>
      </w:r>
      <w:r w:rsidR="00944EB4" w:rsidRPr="00944EB4">
        <w:rPr>
          <w:rFonts w:ascii="Arial" w:hAnsi="Arial" w:cs="Arial"/>
          <w:sz w:val="24"/>
          <w:szCs w:val="24"/>
        </w:rPr>
        <w:t xml:space="preserve"> y la autoridad demandada, en términos de los artículos 148 y </w:t>
      </w:r>
      <w:r w:rsidR="00944EB4" w:rsidRPr="00944EB4">
        <w:rPr>
          <w:rFonts w:ascii="Arial" w:hAnsi="Arial" w:cs="Arial"/>
          <w:snapToGrid w:val="0"/>
          <w:sz w:val="24"/>
          <w:szCs w:val="24"/>
        </w:rPr>
        <w:t xml:space="preserve">151 de la Ley </w:t>
      </w:r>
      <w:r w:rsidR="00944EB4" w:rsidRPr="00944EB4">
        <w:rPr>
          <w:rFonts w:ascii="Arial" w:hAnsi="Arial" w:cs="Arial"/>
          <w:sz w:val="24"/>
          <w:szCs w:val="24"/>
        </w:rPr>
        <w:t>de Procedimiento y Justicia Administrativa para el Estado de Oaxaca.</w:t>
      </w:r>
      <w:r w:rsidR="006366C0">
        <w:rPr>
          <w:rFonts w:ascii="Arial" w:hAnsi="Arial" w:cs="Arial"/>
          <w:sz w:val="24"/>
          <w:szCs w:val="24"/>
        </w:rPr>
        <w:t xml:space="preserve"> </w:t>
      </w:r>
      <w:r w:rsidR="00F80AE6" w:rsidRPr="007B0581">
        <w:rPr>
          <w:rFonts w:ascii="Arial" w:hAnsi="Arial" w:cs="Arial"/>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4595DE7" w14:textId="2697DF68" w:rsidR="00561C2E" w:rsidRDefault="006E2C00" w:rsidP="00C664F9">
      <w:pPr>
        <w:spacing w:line="360" w:lineRule="auto"/>
        <w:ind w:right="51"/>
        <w:jc w:val="both"/>
        <w:rPr>
          <w:rFonts w:ascii="Arial" w:hAnsi="Arial" w:cs="Arial"/>
          <w:sz w:val="24"/>
          <w:szCs w:val="24"/>
        </w:rPr>
      </w:pPr>
      <w:r w:rsidRPr="007B0581">
        <w:rPr>
          <w:rFonts w:cs="Arial"/>
          <w:sz w:val="24"/>
          <w:szCs w:val="24"/>
        </w:rPr>
        <w:tab/>
      </w:r>
      <w:r w:rsidR="00C664F9" w:rsidRPr="00C664F9">
        <w:rPr>
          <w:rFonts w:ascii="Arial" w:hAnsi="Arial" w:cs="Arial"/>
          <w:b/>
          <w:sz w:val="24"/>
          <w:szCs w:val="24"/>
        </w:rPr>
        <w:t>TERCERO.-</w:t>
      </w:r>
      <w:r w:rsidR="00C664F9" w:rsidRPr="007B0581">
        <w:rPr>
          <w:rFonts w:cs="Arial"/>
          <w:sz w:val="24"/>
          <w:szCs w:val="24"/>
        </w:rPr>
        <w:t xml:space="preserve"> </w:t>
      </w:r>
      <w:r w:rsidR="00C664F9"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sidR="000C380B">
        <w:rPr>
          <w:rFonts w:ascii="Arial" w:hAnsi="Arial" w:cs="Arial"/>
          <w:sz w:val="24"/>
          <w:szCs w:val="24"/>
        </w:rPr>
        <w:t>de oficio</w:t>
      </w:r>
      <w:r w:rsidR="00C664F9"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00C664F9" w:rsidRPr="00C664F9">
        <w:rPr>
          <w:rFonts w:ascii="Arial" w:hAnsi="Arial" w:cs="Arial"/>
          <w:b/>
          <w:bCs/>
          <w:sz w:val="24"/>
          <w:szCs w:val="24"/>
        </w:rPr>
        <w:t xml:space="preserve">NO SE SOBRESEE </w:t>
      </w:r>
      <w:r w:rsidR="00C664F9" w:rsidRPr="00C664F9">
        <w:rPr>
          <w:rFonts w:ascii="Arial" w:hAnsi="Arial" w:cs="Arial"/>
          <w:sz w:val="24"/>
          <w:szCs w:val="24"/>
        </w:rPr>
        <w:t>el presente juicio.</w:t>
      </w:r>
    </w:p>
    <w:p w14:paraId="3E91D16A" w14:textId="6F5FBFE6" w:rsidR="00C664F9" w:rsidRDefault="00C664F9" w:rsidP="00C664F9">
      <w:pPr>
        <w:spacing w:line="360" w:lineRule="auto"/>
        <w:ind w:right="51"/>
        <w:jc w:val="both"/>
        <w:rPr>
          <w:rFonts w:ascii="Arial" w:hAnsi="Arial" w:cs="Arial"/>
          <w:sz w:val="24"/>
          <w:szCs w:val="24"/>
        </w:rPr>
      </w:pPr>
    </w:p>
    <w:p w14:paraId="27063B79" w14:textId="14784E6D" w:rsidR="00C664F9" w:rsidRPr="007B0581" w:rsidRDefault="00C664F9" w:rsidP="00C664F9">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7575E8">
        <w:rPr>
          <w:rFonts w:ascii="Arial" w:hAnsi="Arial" w:cs="Arial"/>
          <w:bCs/>
          <w:sz w:val="24"/>
          <w:szCs w:val="24"/>
        </w:rPr>
        <w:t>la</w:t>
      </w:r>
      <w:r w:rsidR="00944EB4">
        <w:rPr>
          <w:rFonts w:ascii="Arial" w:hAnsi="Arial" w:cs="Arial"/>
          <w:bCs/>
          <w:sz w:val="24"/>
          <w:szCs w:val="24"/>
        </w:rPr>
        <w:t xml:space="preserve"> parte</w:t>
      </w:r>
      <w:r w:rsidRPr="007B0581">
        <w:rPr>
          <w:rFonts w:ascii="Arial" w:hAnsi="Arial" w:cs="Arial"/>
          <w:bCs/>
          <w:sz w:val="24"/>
          <w:szCs w:val="24"/>
        </w:rPr>
        <w:t xml:space="preserve"> actor</w:t>
      </w:r>
      <w:r w:rsidR="007575E8">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14:paraId="3524488E" w14:textId="7AEDEC10" w:rsidR="00C664F9" w:rsidRDefault="00C664F9" w:rsidP="00C664F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14860F36" w14:textId="77777777" w:rsidR="0068474C" w:rsidRPr="007B0581" w:rsidRDefault="0068474C" w:rsidP="00C664F9">
      <w:pPr>
        <w:pStyle w:val="Textonotapie"/>
        <w:widowControl w:val="0"/>
        <w:spacing w:line="360" w:lineRule="auto"/>
        <w:ind w:firstLine="708"/>
        <w:jc w:val="both"/>
        <w:rPr>
          <w:rFonts w:ascii="Arial" w:hAnsi="Arial" w:cs="Arial"/>
          <w:sz w:val="24"/>
          <w:szCs w:val="24"/>
          <w:lang w:eastAsia="es-MX"/>
        </w:rPr>
      </w:pPr>
    </w:p>
    <w:p w14:paraId="43742B1A" w14:textId="242AE96E" w:rsidR="00561C2E" w:rsidRDefault="0068474C"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lastRenderedPageBreak/>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1D49F9E7" w14:textId="77777777" w:rsidR="002C28D5" w:rsidRDefault="002C28D5" w:rsidP="00561C2E">
      <w:pPr>
        <w:pStyle w:val="Textonotapie"/>
        <w:widowControl w:val="0"/>
        <w:spacing w:line="360" w:lineRule="auto"/>
        <w:ind w:left="1701" w:right="1469"/>
        <w:jc w:val="both"/>
        <w:rPr>
          <w:rFonts w:ascii="Arial" w:hAnsi="Arial" w:cs="Arial"/>
          <w:b/>
          <w:sz w:val="24"/>
          <w:szCs w:val="24"/>
          <w:lang w:eastAsia="es-MX"/>
        </w:rPr>
      </w:pPr>
    </w:p>
    <w:p w14:paraId="6DD0C7C6" w14:textId="3DEB9D52" w:rsidR="000D42EF" w:rsidRDefault="007575E8" w:rsidP="00882745">
      <w:pPr>
        <w:spacing w:line="360" w:lineRule="auto"/>
        <w:ind w:firstLine="709"/>
        <w:contextualSpacing/>
        <w:jc w:val="both"/>
        <w:rPr>
          <w:rFonts w:ascii="Arial" w:hAnsi="Arial" w:cs="Arial"/>
          <w:sz w:val="24"/>
          <w:szCs w:val="24"/>
        </w:rPr>
      </w:pPr>
      <w:r>
        <w:rPr>
          <w:rFonts w:ascii="Arial" w:hAnsi="Arial" w:cs="Arial"/>
          <w:bCs/>
          <w:sz w:val="24"/>
          <w:szCs w:val="24"/>
          <w:lang w:val="es-MX"/>
        </w:rPr>
        <w:t>La</w:t>
      </w:r>
      <w:r w:rsidR="00944EB4">
        <w:rPr>
          <w:rFonts w:ascii="Arial" w:hAnsi="Arial" w:cs="Arial"/>
          <w:bCs/>
          <w:sz w:val="24"/>
          <w:szCs w:val="24"/>
          <w:lang w:val="es-MX"/>
        </w:rPr>
        <w:t xml:space="preserve"> parte</w:t>
      </w:r>
      <w:r w:rsidR="0068474C">
        <w:rPr>
          <w:rFonts w:ascii="Arial" w:hAnsi="Arial" w:cs="Arial"/>
          <w:bCs/>
          <w:sz w:val="24"/>
          <w:szCs w:val="24"/>
          <w:lang w:val="es-MX"/>
        </w:rPr>
        <w:t xml:space="preserve"> actor</w:t>
      </w:r>
      <w:r>
        <w:rPr>
          <w:rFonts w:ascii="Arial" w:hAnsi="Arial" w:cs="Arial"/>
          <w:bCs/>
          <w:sz w:val="24"/>
          <w:szCs w:val="24"/>
          <w:lang w:val="es-MX"/>
        </w:rPr>
        <w:t>a</w:t>
      </w:r>
      <w:r w:rsidR="00850D23" w:rsidRPr="00850D23">
        <w:rPr>
          <w:rFonts w:ascii="Arial" w:hAnsi="Arial" w:cs="Arial"/>
          <w:bCs/>
          <w:sz w:val="24"/>
          <w:szCs w:val="24"/>
          <w:lang w:val="es-MX"/>
        </w:rPr>
        <w:t xml:space="preserve"> </w:t>
      </w:r>
      <w:r w:rsidR="001F5D32">
        <w:rPr>
          <w:rFonts w:cs="Arial"/>
          <w:b/>
          <w:sz w:val="24"/>
          <w:szCs w:val="24"/>
        </w:rPr>
        <w:t>*********</w:t>
      </w:r>
      <w:r w:rsidR="00850D23" w:rsidRPr="00850D23">
        <w:rPr>
          <w:rFonts w:ascii="Arial" w:hAnsi="Arial" w:cs="Arial"/>
          <w:sz w:val="24"/>
          <w:szCs w:val="24"/>
        </w:rPr>
        <w:t xml:space="preserve">, </w:t>
      </w:r>
      <w:bookmarkStart w:id="3" w:name="_Hlk90293366"/>
      <w:r w:rsidR="00850D23" w:rsidRPr="00850D23">
        <w:rPr>
          <w:rFonts w:ascii="Arial" w:hAnsi="Arial" w:cs="Arial"/>
          <w:sz w:val="24"/>
          <w:szCs w:val="24"/>
        </w:rPr>
        <w:t xml:space="preserve">demandó la nulidad </w:t>
      </w:r>
      <w:r>
        <w:rPr>
          <w:rFonts w:ascii="Arial" w:hAnsi="Arial" w:cs="Arial"/>
          <w:sz w:val="24"/>
          <w:szCs w:val="24"/>
        </w:rPr>
        <w:t xml:space="preserve">en contra </w:t>
      </w:r>
      <w:r w:rsidR="00944EB4"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sidR="001F5D32">
        <w:rPr>
          <w:rFonts w:cs="Arial"/>
          <w:b/>
          <w:sz w:val="24"/>
          <w:szCs w:val="24"/>
        </w:rPr>
        <w:t>*********</w:t>
      </w:r>
      <w:r w:rsidR="00944EB4"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7A33F4">
        <w:rPr>
          <w:rFonts w:ascii="Arial" w:hAnsi="Arial" w:cs="Arial"/>
          <w:sz w:val="24"/>
          <w:szCs w:val="24"/>
        </w:rPr>
        <w:t>,</w:t>
      </w:r>
      <w:r w:rsidR="00A03D84">
        <w:rPr>
          <w:rFonts w:ascii="Arial" w:hAnsi="Arial" w:cs="Arial"/>
          <w:sz w:val="24"/>
          <w:szCs w:val="24"/>
        </w:rPr>
        <w:t xml:space="preserve"> por considerar que</w:t>
      </w:r>
      <w:r w:rsidR="00944EB4">
        <w:rPr>
          <w:rFonts w:ascii="Arial" w:hAnsi="Arial" w:cs="Arial"/>
          <w:sz w:val="24"/>
          <w:szCs w:val="24"/>
        </w:rPr>
        <w:t xml:space="preserve"> se viola el principio de legalidad en su vertiente de debida fundamentación y motivación, respecto a la imposición de la multa, pues no indica con precisión cuál es la conducta actualizada y el precepto que supuestamente se transgredió.</w:t>
      </w:r>
      <w:r w:rsidR="00F85D36">
        <w:rPr>
          <w:rFonts w:ascii="Arial" w:hAnsi="Arial" w:cs="Arial"/>
          <w:sz w:val="24"/>
          <w:szCs w:val="24"/>
        </w:rPr>
        <w:t xml:space="preserve"> </w:t>
      </w:r>
      <w:r w:rsidR="00A03D84">
        <w:rPr>
          <w:rFonts w:ascii="Arial" w:hAnsi="Arial" w:cs="Arial"/>
          <w:sz w:val="24"/>
          <w:szCs w:val="24"/>
        </w:rPr>
        <w:t xml:space="preserve"> </w:t>
      </w:r>
    </w:p>
    <w:p w14:paraId="40596906" w14:textId="77777777" w:rsidR="00D83234" w:rsidRDefault="00D83234" w:rsidP="00882745">
      <w:pPr>
        <w:spacing w:line="360" w:lineRule="auto"/>
        <w:ind w:firstLine="709"/>
        <w:contextualSpacing/>
        <w:jc w:val="both"/>
        <w:rPr>
          <w:rFonts w:ascii="Arial" w:hAnsi="Arial" w:cs="Arial"/>
          <w:sz w:val="24"/>
          <w:szCs w:val="24"/>
        </w:rPr>
      </w:pPr>
    </w:p>
    <w:p w14:paraId="7DAD9799" w14:textId="37973F05" w:rsidR="008A4A2B" w:rsidRDefault="000D42EF" w:rsidP="00882745">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9E7A41">
        <w:rPr>
          <w:rFonts w:ascii="Arial" w:hAnsi="Arial" w:cs="Arial"/>
          <w:sz w:val="24"/>
          <w:szCs w:val="24"/>
        </w:rPr>
        <w:t xml:space="preserve"> </w:t>
      </w:r>
      <w:r w:rsidR="008A4A2B" w:rsidRPr="008A4A2B">
        <w:rPr>
          <w:rFonts w:ascii="Arial" w:hAnsi="Arial" w:cs="Arial"/>
          <w:b/>
          <w:bCs/>
          <w:sz w:val="24"/>
          <w:szCs w:val="24"/>
        </w:rPr>
        <w:t>Directora de Ingresos y Recaudación de la Secretar</w:t>
      </w:r>
      <w:r w:rsidR="002C28D5">
        <w:rPr>
          <w:rFonts w:ascii="Arial" w:hAnsi="Arial" w:cs="Arial"/>
          <w:b/>
          <w:bCs/>
          <w:sz w:val="24"/>
          <w:szCs w:val="24"/>
        </w:rPr>
        <w:t>í</w:t>
      </w:r>
      <w:r w:rsidR="008A4A2B" w:rsidRPr="008A4A2B">
        <w:rPr>
          <w:rFonts w:ascii="Arial" w:hAnsi="Arial" w:cs="Arial"/>
          <w:b/>
          <w:bCs/>
          <w:sz w:val="24"/>
          <w:szCs w:val="24"/>
        </w:rPr>
        <w:t>a de Finanzas del Gobierno del Estado</w:t>
      </w:r>
      <w:r w:rsidR="009E7A41">
        <w:rPr>
          <w:rFonts w:ascii="Arial" w:hAnsi="Arial" w:cs="Arial"/>
          <w:sz w:val="24"/>
          <w:szCs w:val="24"/>
        </w:rPr>
        <w:t xml:space="preserve">, por conducto del </w:t>
      </w:r>
      <w:r w:rsidR="009E7A41" w:rsidRPr="009E7A41">
        <w:rPr>
          <w:rFonts w:ascii="Arial" w:hAnsi="Arial" w:cs="Arial"/>
          <w:bCs/>
          <w:sz w:val="24"/>
          <w:szCs w:val="24"/>
        </w:rPr>
        <w:t xml:space="preserve">Procurador Fiscal de la </w:t>
      </w:r>
      <w:r w:rsidR="002C28D5">
        <w:rPr>
          <w:rFonts w:ascii="Arial" w:hAnsi="Arial" w:cs="Arial"/>
          <w:bCs/>
          <w:sz w:val="24"/>
          <w:szCs w:val="24"/>
        </w:rPr>
        <w:t>S</w:t>
      </w:r>
      <w:r w:rsidR="009E7A41" w:rsidRPr="009E7A41">
        <w:rPr>
          <w:rFonts w:ascii="Arial" w:hAnsi="Arial" w:cs="Arial"/>
          <w:bCs/>
          <w:sz w:val="24"/>
          <w:szCs w:val="24"/>
        </w:rPr>
        <w:t>ecretaría de Finanzas del Poder Ejecutivo del Estado,</w:t>
      </w:r>
      <w:r w:rsidR="00FD757E">
        <w:rPr>
          <w:rFonts w:ascii="Arial" w:hAnsi="Arial" w:cs="Arial"/>
          <w:bCs/>
          <w:sz w:val="24"/>
          <w:szCs w:val="24"/>
        </w:rPr>
        <w:t xml:space="preserve"> </w:t>
      </w:r>
      <w:r>
        <w:rPr>
          <w:rFonts w:ascii="Arial" w:hAnsi="Arial" w:cs="Arial"/>
          <w:sz w:val="24"/>
          <w:szCs w:val="24"/>
        </w:rPr>
        <w:t>indica que</w:t>
      </w:r>
      <w:r w:rsidR="008A4A2B">
        <w:rPr>
          <w:rFonts w:ascii="Arial" w:hAnsi="Arial" w:cs="Arial"/>
          <w:sz w:val="24"/>
          <w:szCs w:val="24"/>
        </w:rPr>
        <w:t xml:space="preserve"> el acto controvertido se encuentra emitido en estricto apego a derecho de acuerdo a lo estipulado por los artículos 14 y 16</w:t>
      </w:r>
      <w:r w:rsidR="00CC659D">
        <w:rPr>
          <w:rFonts w:ascii="Arial" w:hAnsi="Arial" w:cs="Arial"/>
          <w:sz w:val="24"/>
          <w:szCs w:val="24"/>
        </w:rPr>
        <w:t xml:space="preserve"> de la Constitución Política de los Estados Unidos Mexicanos, en relación con el 122 del Código Fiscal para el Estado de Oaxaca y 17 párrafo primero, fracción V, de la Ley de Procedimiento y Justica Administrativa para el Estado de Oaxaca.</w:t>
      </w:r>
      <w:r w:rsidR="005E3070">
        <w:rPr>
          <w:rFonts w:ascii="Arial" w:hAnsi="Arial" w:cs="Arial"/>
          <w:sz w:val="24"/>
          <w:szCs w:val="24"/>
        </w:rPr>
        <w:t xml:space="preserve"> </w:t>
      </w:r>
      <w:r w:rsidR="008A4A2B">
        <w:rPr>
          <w:rFonts w:ascii="Arial" w:hAnsi="Arial" w:cs="Arial"/>
          <w:sz w:val="24"/>
          <w:szCs w:val="24"/>
        </w:rPr>
        <w:t xml:space="preserve">   </w:t>
      </w:r>
    </w:p>
    <w:bookmarkEnd w:id="3"/>
    <w:p w14:paraId="0A2D906C" w14:textId="77777777" w:rsidR="005E3070" w:rsidRDefault="005E3070" w:rsidP="00882745">
      <w:pPr>
        <w:spacing w:line="360" w:lineRule="auto"/>
        <w:ind w:firstLine="709"/>
        <w:contextualSpacing/>
        <w:jc w:val="both"/>
        <w:rPr>
          <w:rFonts w:ascii="Arial" w:hAnsi="Arial" w:cs="Arial"/>
          <w:sz w:val="24"/>
          <w:szCs w:val="24"/>
        </w:rPr>
      </w:pPr>
    </w:p>
    <w:p w14:paraId="685F257F" w14:textId="6293ABD5" w:rsidR="008162E2" w:rsidRPr="00525309" w:rsidRDefault="00A03D84" w:rsidP="008162E2">
      <w:pPr>
        <w:spacing w:line="360" w:lineRule="auto"/>
        <w:ind w:right="51" w:firstLine="708"/>
        <w:jc w:val="both"/>
        <w:rPr>
          <w:rFonts w:ascii="Arial" w:hAnsi="Arial" w:cs="Arial"/>
          <w:i/>
          <w:sz w:val="24"/>
          <w:szCs w:val="24"/>
          <w:lang w:val="es-ES_tradnl" w:eastAsia="es-ES"/>
        </w:rPr>
      </w:pPr>
      <w:r w:rsidRPr="00A0711D">
        <w:rPr>
          <w:rFonts w:ascii="Arial" w:hAnsi="Arial" w:cs="Arial"/>
          <w:sz w:val="24"/>
          <w:szCs w:val="24"/>
        </w:rPr>
        <w:t>Ahora</w:t>
      </w:r>
      <w:r w:rsidRPr="007B0581">
        <w:rPr>
          <w:rFonts w:ascii="Arial" w:hAnsi="Arial" w:cs="Arial"/>
          <w:sz w:val="24"/>
          <w:szCs w:val="24"/>
        </w:rPr>
        <w:t xml:space="preserve"> bien, esta juzgado</w:t>
      </w:r>
      <w:r w:rsidR="00F27F3E">
        <w:rPr>
          <w:rFonts w:ascii="Arial" w:hAnsi="Arial" w:cs="Arial"/>
          <w:sz w:val="24"/>
          <w:szCs w:val="24"/>
        </w:rPr>
        <w:t>ra después de haber realizado el</w:t>
      </w:r>
      <w:r w:rsidRPr="007B0581">
        <w:rPr>
          <w:rFonts w:ascii="Arial" w:hAnsi="Arial" w:cs="Arial"/>
          <w:sz w:val="24"/>
          <w:szCs w:val="24"/>
        </w:rPr>
        <w:t xml:space="preserve"> estudi</w:t>
      </w:r>
      <w:r w:rsidR="00AE1B76">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sidR="00F27F3E">
        <w:rPr>
          <w:rFonts w:ascii="Arial" w:hAnsi="Arial" w:cs="Arial"/>
          <w:sz w:val="24"/>
          <w:szCs w:val="24"/>
        </w:rPr>
        <w:t xml:space="preserve"> </w:t>
      </w:r>
      <w:r w:rsidR="00907A0E"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sidR="001F5D32">
        <w:rPr>
          <w:rFonts w:cs="Arial"/>
          <w:b/>
          <w:sz w:val="24"/>
          <w:szCs w:val="24"/>
        </w:rPr>
        <w:t>*********</w:t>
      </w:r>
      <w:r w:rsidR="00907A0E" w:rsidRPr="008930AE">
        <w:rPr>
          <w:rFonts w:ascii="Arial" w:hAnsi="Arial" w:cs="Arial"/>
          <w:sz w:val="24"/>
          <w:szCs w:val="24"/>
        </w:rPr>
        <w:t xml:space="preserve"> de veinticinco de junio de dos mil diecinueve, emitida por la Directora de Ingresos y Recaudación de la Secretar</w:t>
      </w:r>
      <w:r w:rsidR="00D83234">
        <w:rPr>
          <w:rFonts w:ascii="Arial" w:hAnsi="Arial" w:cs="Arial"/>
          <w:sz w:val="24"/>
          <w:szCs w:val="24"/>
        </w:rPr>
        <w:t>í</w:t>
      </w:r>
      <w:r w:rsidR="00907A0E" w:rsidRPr="008930AE">
        <w:rPr>
          <w:rFonts w:ascii="Arial" w:hAnsi="Arial" w:cs="Arial"/>
          <w:sz w:val="24"/>
          <w:szCs w:val="24"/>
        </w:rPr>
        <w:t>a de Finanzas del Gobierno del Estado</w:t>
      </w:r>
      <w:r w:rsidR="00F27F3E">
        <w:rPr>
          <w:rFonts w:ascii="Arial" w:hAnsi="Arial" w:cs="Arial"/>
          <w:sz w:val="24"/>
          <w:szCs w:val="24"/>
        </w:rPr>
        <w:t>,</w:t>
      </w:r>
      <w:r w:rsidRPr="00812150">
        <w:rPr>
          <w:rFonts w:ascii="Arial" w:hAnsi="Arial" w:cs="Arial"/>
          <w:sz w:val="24"/>
          <w:szCs w:val="24"/>
        </w:rPr>
        <w:t xml:space="preserve"> advierte que</w:t>
      </w:r>
      <w:r w:rsidR="008162E2">
        <w:rPr>
          <w:rFonts w:ascii="Arial" w:hAnsi="Arial" w:cs="Arial"/>
          <w:sz w:val="24"/>
          <w:szCs w:val="24"/>
          <w:lang w:eastAsia="es-ES"/>
        </w:rPr>
        <w:t xml:space="preserve"> la enjuiciada</w:t>
      </w:r>
      <w:r w:rsidR="008162E2" w:rsidRPr="00396A52">
        <w:rPr>
          <w:rFonts w:ascii="Arial" w:hAnsi="Arial" w:cs="Arial"/>
          <w:sz w:val="24"/>
          <w:szCs w:val="24"/>
          <w:lang w:eastAsia="es-ES"/>
        </w:rPr>
        <w:t xml:space="preserve"> señaló lo siguiente:</w:t>
      </w:r>
      <w:r w:rsidR="008162E2">
        <w:rPr>
          <w:rFonts w:ascii="Arial" w:hAnsi="Arial" w:cs="Arial"/>
          <w:sz w:val="24"/>
          <w:szCs w:val="24"/>
          <w:lang w:eastAsia="es-ES"/>
        </w:rPr>
        <w:t xml:space="preserve"> </w:t>
      </w:r>
      <w:r w:rsidR="008162E2" w:rsidRPr="0052010B">
        <w:rPr>
          <w:rFonts w:ascii="Arial" w:hAnsi="Arial" w:cs="Arial"/>
          <w:i/>
          <w:sz w:val="22"/>
          <w:szCs w:val="22"/>
          <w:lang w:eastAsia="es-ES"/>
        </w:rPr>
        <w:t>“</w:t>
      </w:r>
      <w:r w:rsidR="008162E2" w:rsidRPr="00525309">
        <w:rPr>
          <w:rFonts w:ascii="Arial" w:hAnsi="Arial" w:cs="Arial"/>
          <w:i/>
          <w:sz w:val="24"/>
          <w:szCs w:val="24"/>
          <w:lang w:eastAsia="es-ES"/>
        </w:rPr>
        <w:t xml:space="preserve">Atendiendo a lo anterior se realizó </w:t>
      </w:r>
      <w:r w:rsidR="008162E2" w:rsidRPr="00525309">
        <w:rPr>
          <w:rFonts w:ascii="Arial" w:hAnsi="Arial" w:cs="Arial"/>
          <w:i/>
          <w:sz w:val="24"/>
          <w:szCs w:val="24"/>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incurridos en el incumplimiento de su(s) obligación(es), toda vez que ha transcurrido en exceso el </w:t>
      </w:r>
      <w:r w:rsidR="008162E2" w:rsidRPr="00525309">
        <w:rPr>
          <w:rFonts w:ascii="Arial" w:hAnsi="Arial" w:cs="Arial"/>
          <w:i/>
          <w:sz w:val="24"/>
          <w:szCs w:val="24"/>
          <w:lang w:val="es-ES_tradnl" w:eastAsia="es-ES"/>
        </w:rPr>
        <w:lastRenderedPageBreak/>
        <w:t xml:space="preserve">plazo a que se refiere el artículo 66 de la Ley  Estatal de Hacienda Vigente, para </w:t>
      </w:r>
      <w:r w:rsidR="001350E7" w:rsidRPr="00525309">
        <w:rPr>
          <w:rFonts w:ascii="Arial" w:hAnsi="Arial" w:cs="Arial"/>
          <w:i/>
          <w:sz w:val="24"/>
          <w:szCs w:val="24"/>
          <w:lang w:val="es-ES_tradnl" w:eastAsia="es-ES"/>
        </w:rPr>
        <w:t>el</w:t>
      </w:r>
      <w:r w:rsidR="008162E2" w:rsidRPr="00525309">
        <w:rPr>
          <w:rFonts w:ascii="Arial" w:hAnsi="Arial" w:cs="Arial"/>
          <w:i/>
          <w:sz w:val="24"/>
          <w:szCs w:val="24"/>
          <w:lang w:val="es-ES_tradnl" w:eastAsia="es-ES"/>
        </w:rPr>
        <w:t xml:space="preserve"> ejercicio fiscal</w:t>
      </w:r>
      <w:r w:rsidR="001350E7" w:rsidRPr="00525309">
        <w:rPr>
          <w:rFonts w:ascii="Arial" w:hAnsi="Arial" w:cs="Arial"/>
          <w:i/>
          <w:sz w:val="24"/>
          <w:szCs w:val="24"/>
          <w:lang w:val="es-ES_tradnl" w:eastAsia="es-ES"/>
        </w:rPr>
        <w:t xml:space="preserve"> 2019</w:t>
      </w:r>
      <w:r w:rsidR="008162E2" w:rsidRPr="00525309">
        <w:rPr>
          <w:rFonts w:ascii="Arial" w:hAnsi="Arial" w:cs="Arial"/>
          <w:i/>
          <w:sz w:val="24"/>
          <w:szCs w:val="24"/>
          <w:lang w:val="es-ES_tradnl" w:eastAsia="es-ES"/>
        </w:rPr>
        <w:t>, para la presentación de la(s) declaración(es) bimestral(es) definitiva(s) y enterar el impuesto que nos ocupa, conforme a lo siguiente:</w:t>
      </w:r>
    </w:p>
    <w:p w14:paraId="252E7525" w14:textId="77777777" w:rsidR="008162E2" w:rsidRDefault="008162E2" w:rsidP="008162E2">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8162E2" w:rsidRPr="00E90161" w14:paraId="2E53EF6B" w14:textId="77777777" w:rsidTr="00757C1A">
        <w:trPr>
          <w:trHeight w:val="153"/>
        </w:trPr>
        <w:tc>
          <w:tcPr>
            <w:tcW w:w="1751" w:type="dxa"/>
          </w:tcPr>
          <w:p w14:paraId="0250D786" w14:textId="77777777" w:rsidR="008162E2" w:rsidRPr="00E90161" w:rsidRDefault="008162E2" w:rsidP="00757C1A">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14:paraId="7268E34D" w14:textId="7FE58E33" w:rsidR="008162E2" w:rsidRPr="00E90161" w:rsidRDefault="008162E2" w:rsidP="00757C1A">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w:t>
            </w:r>
            <w:r w:rsidR="001350E7">
              <w:rPr>
                <w:rFonts w:ascii="Arial" w:hAnsi="Arial" w:cs="Arial"/>
                <w:sz w:val="14"/>
                <w:szCs w:val="14"/>
                <w:lang w:val="es-ES_tradnl" w:eastAsia="es-ES"/>
              </w:rPr>
              <w:t>(</w:t>
            </w:r>
            <w:r w:rsidRPr="00E90161">
              <w:rPr>
                <w:rFonts w:ascii="Arial" w:hAnsi="Arial" w:cs="Arial"/>
                <w:sz w:val="14"/>
                <w:szCs w:val="14"/>
                <w:lang w:val="es-ES_tradnl" w:eastAsia="es-ES"/>
              </w:rPr>
              <w:t>S</w:t>
            </w:r>
            <w:r w:rsidR="001350E7">
              <w:rPr>
                <w:rFonts w:ascii="Arial" w:hAnsi="Arial" w:cs="Arial"/>
                <w:sz w:val="14"/>
                <w:szCs w:val="14"/>
                <w:lang w:val="es-ES_tradnl" w:eastAsia="es-ES"/>
              </w:rPr>
              <w:t>)</w:t>
            </w:r>
            <w:r w:rsidRPr="00E90161">
              <w:rPr>
                <w:rFonts w:ascii="Arial" w:hAnsi="Arial" w:cs="Arial"/>
                <w:sz w:val="14"/>
                <w:szCs w:val="14"/>
                <w:lang w:val="es-ES_tradnl" w:eastAsia="es-ES"/>
              </w:rPr>
              <w:t xml:space="preserve"> REQUERID</w:t>
            </w:r>
            <w:r w:rsidR="001350E7">
              <w:rPr>
                <w:rFonts w:ascii="Arial" w:hAnsi="Arial" w:cs="Arial"/>
                <w:sz w:val="14"/>
                <w:szCs w:val="14"/>
                <w:lang w:val="es-ES_tradnl" w:eastAsia="es-ES"/>
              </w:rPr>
              <w:t>O(</w:t>
            </w:r>
            <w:r w:rsidRPr="00E90161">
              <w:rPr>
                <w:rFonts w:ascii="Arial" w:hAnsi="Arial" w:cs="Arial"/>
                <w:sz w:val="14"/>
                <w:szCs w:val="14"/>
                <w:lang w:val="es-ES_tradnl" w:eastAsia="es-ES"/>
              </w:rPr>
              <w:t>S</w:t>
            </w:r>
            <w:r w:rsidR="001350E7">
              <w:rPr>
                <w:rFonts w:ascii="Arial" w:hAnsi="Arial" w:cs="Arial"/>
                <w:sz w:val="14"/>
                <w:szCs w:val="14"/>
                <w:lang w:val="es-ES_tradnl" w:eastAsia="es-ES"/>
              </w:rPr>
              <w:t>)</w:t>
            </w:r>
          </w:p>
        </w:tc>
        <w:tc>
          <w:tcPr>
            <w:tcW w:w="1843" w:type="dxa"/>
          </w:tcPr>
          <w:p w14:paraId="3CE506F3" w14:textId="45026B62" w:rsidR="008162E2" w:rsidRPr="00E90161" w:rsidRDefault="008162E2" w:rsidP="00757C1A">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w:t>
            </w:r>
            <w:r w:rsidR="001350E7">
              <w:rPr>
                <w:rFonts w:ascii="Arial" w:hAnsi="Arial" w:cs="Arial"/>
                <w:sz w:val="14"/>
                <w:szCs w:val="14"/>
                <w:lang w:val="es-ES_tradnl" w:eastAsia="es-ES"/>
              </w:rPr>
              <w:t>(</w:t>
            </w:r>
            <w:r w:rsidRPr="00E90161">
              <w:rPr>
                <w:rFonts w:ascii="Arial" w:hAnsi="Arial" w:cs="Arial"/>
                <w:sz w:val="14"/>
                <w:szCs w:val="14"/>
                <w:lang w:val="es-ES_tradnl" w:eastAsia="es-ES"/>
              </w:rPr>
              <w:t>S</w:t>
            </w:r>
            <w:r w:rsidR="001350E7">
              <w:rPr>
                <w:rFonts w:ascii="Arial" w:hAnsi="Arial" w:cs="Arial"/>
                <w:sz w:val="14"/>
                <w:szCs w:val="14"/>
                <w:lang w:val="es-ES_tradnl" w:eastAsia="es-ES"/>
              </w:rPr>
              <w:t>)</w:t>
            </w:r>
            <w:r w:rsidRPr="00E90161">
              <w:rPr>
                <w:rFonts w:ascii="Arial" w:hAnsi="Arial" w:cs="Arial"/>
                <w:sz w:val="14"/>
                <w:szCs w:val="14"/>
                <w:lang w:val="es-ES_tradnl" w:eastAsia="es-ES"/>
              </w:rPr>
              <w:t xml:space="preserve"> DECLARACIONE</w:t>
            </w:r>
            <w:r w:rsidR="001350E7">
              <w:rPr>
                <w:rFonts w:ascii="Arial" w:hAnsi="Arial" w:cs="Arial"/>
                <w:sz w:val="14"/>
                <w:szCs w:val="14"/>
                <w:lang w:val="es-ES_tradnl" w:eastAsia="es-ES"/>
              </w:rPr>
              <w:t>(</w:t>
            </w:r>
            <w:r w:rsidRPr="00E90161">
              <w:rPr>
                <w:rFonts w:ascii="Arial" w:hAnsi="Arial" w:cs="Arial"/>
                <w:sz w:val="14"/>
                <w:szCs w:val="14"/>
                <w:lang w:val="es-ES_tradnl" w:eastAsia="es-ES"/>
              </w:rPr>
              <w:t>S</w:t>
            </w:r>
            <w:r w:rsidR="001350E7">
              <w:rPr>
                <w:rFonts w:ascii="Arial" w:hAnsi="Arial" w:cs="Arial"/>
                <w:sz w:val="14"/>
                <w:szCs w:val="14"/>
                <w:lang w:val="es-ES_tradnl" w:eastAsia="es-ES"/>
              </w:rPr>
              <w:t>)</w:t>
            </w:r>
            <w:r w:rsidRPr="00E90161">
              <w:rPr>
                <w:rFonts w:ascii="Arial" w:hAnsi="Arial" w:cs="Arial"/>
                <w:sz w:val="14"/>
                <w:szCs w:val="14"/>
                <w:lang w:val="es-ES_tradnl" w:eastAsia="es-ES"/>
              </w:rPr>
              <w:t xml:space="preserve"> OMITIDA</w:t>
            </w:r>
            <w:r w:rsidR="001350E7">
              <w:rPr>
                <w:rFonts w:ascii="Arial" w:hAnsi="Arial" w:cs="Arial"/>
                <w:sz w:val="14"/>
                <w:szCs w:val="14"/>
                <w:lang w:val="es-ES_tradnl" w:eastAsia="es-ES"/>
              </w:rPr>
              <w:t>(</w:t>
            </w:r>
            <w:r w:rsidRPr="00E90161">
              <w:rPr>
                <w:rFonts w:ascii="Arial" w:hAnsi="Arial" w:cs="Arial"/>
                <w:sz w:val="14"/>
                <w:szCs w:val="14"/>
                <w:lang w:val="es-ES_tradnl" w:eastAsia="es-ES"/>
              </w:rPr>
              <w:t>S</w:t>
            </w:r>
            <w:r w:rsidR="001350E7">
              <w:rPr>
                <w:rFonts w:ascii="Arial" w:hAnsi="Arial" w:cs="Arial"/>
                <w:sz w:val="14"/>
                <w:szCs w:val="14"/>
                <w:lang w:val="es-ES_tradnl" w:eastAsia="es-ES"/>
              </w:rPr>
              <w:t>)</w:t>
            </w:r>
          </w:p>
        </w:tc>
        <w:tc>
          <w:tcPr>
            <w:tcW w:w="1701" w:type="dxa"/>
          </w:tcPr>
          <w:p w14:paraId="39485A24" w14:textId="247E8742" w:rsidR="008162E2" w:rsidRPr="00E90161" w:rsidRDefault="008162E2" w:rsidP="00757C1A">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r w:rsidR="001350E7">
              <w:rPr>
                <w:rFonts w:ascii="Arial" w:hAnsi="Arial" w:cs="Arial"/>
                <w:sz w:val="14"/>
                <w:szCs w:val="14"/>
                <w:lang w:val="es-ES_tradnl" w:eastAsia="es-ES"/>
              </w:rPr>
              <w:t xml:space="preserve"> DE LA PRESENTACIÓN</w:t>
            </w:r>
          </w:p>
        </w:tc>
        <w:tc>
          <w:tcPr>
            <w:tcW w:w="2561" w:type="dxa"/>
          </w:tcPr>
          <w:p w14:paraId="27B6E3F5" w14:textId="77777777" w:rsidR="008162E2" w:rsidRPr="00E90161" w:rsidRDefault="008162E2" w:rsidP="00757C1A">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8162E2" w:rsidRPr="00E90161" w14:paraId="7D201001" w14:textId="77777777" w:rsidTr="00A24B6B">
        <w:trPr>
          <w:trHeight w:val="1645"/>
        </w:trPr>
        <w:tc>
          <w:tcPr>
            <w:tcW w:w="1751" w:type="dxa"/>
          </w:tcPr>
          <w:p w14:paraId="6514A54D" w14:textId="2517BF14" w:rsidR="008162E2" w:rsidRPr="006451A4" w:rsidRDefault="008162E2" w:rsidP="00757C1A">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Presentación de la(s)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14:paraId="6416551C" w14:textId="77777777" w:rsidR="008162E2" w:rsidRPr="006451A4" w:rsidRDefault="008162E2" w:rsidP="00757C1A">
            <w:pPr>
              <w:spacing w:line="360" w:lineRule="auto"/>
              <w:ind w:right="51"/>
              <w:jc w:val="center"/>
              <w:rPr>
                <w:rFonts w:ascii="Arial" w:hAnsi="Arial" w:cs="Arial"/>
                <w:sz w:val="14"/>
                <w:szCs w:val="14"/>
                <w:lang w:val="es-ES_tradnl" w:eastAsia="es-ES"/>
              </w:rPr>
            </w:pPr>
          </w:p>
          <w:p w14:paraId="47CC00B8" w14:textId="6DF0C02F" w:rsidR="008162E2" w:rsidRPr="006451A4" w:rsidRDefault="008162E2" w:rsidP="00757C1A">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 bimestre 201</w:t>
            </w:r>
            <w:r w:rsidR="001350E7">
              <w:rPr>
                <w:rFonts w:ascii="Arial" w:hAnsi="Arial" w:cs="Arial"/>
                <w:sz w:val="12"/>
                <w:szCs w:val="12"/>
                <w:lang w:val="es-ES_tradnl" w:eastAsia="es-ES"/>
              </w:rPr>
              <w:t>9</w:t>
            </w:r>
          </w:p>
          <w:p w14:paraId="78445BBF" w14:textId="77777777" w:rsidR="008162E2" w:rsidRPr="006451A4" w:rsidRDefault="008162E2" w:rsidP="00757C1A">
            <w:pPr>
              <w:spacing w:line="360" w:lineRule="auto"/>
              <w:ind w:right="51"/>
              <w:rPr>
                <w:rFonts w:ascii="Arial" w:hAnsi="Arial" w:cs="Arial"/>
                <w:sz w:val="14"/>
                <w:szCs w:val="14"/>
                <w:lang w:val="es-ES_tradnl" w:eastAsia="es-ES"/>
              </w:rPr>
            </w:pPr>
          </w:p>
        </w:tc>
        <w:tc>
          <w:tcPr>
            <w:tcW w:w="1843" w:type="dxa"/>
          </w:tcPr>
          <w:p w14:paraId="7180A479" w14:textId="77777777" w:rsidR="008162E2" w:rsidRPr="006451A4" w:rsidRDefault="008162E2" w:rsidP="00757C1A">
            <w:pPr>
              <w:spacing w:line="360" w:lineRule="auto"/>
              <w:ind w:right="51"/>
              <w:rPr>
                <w:rFonts w:ascii="Arial" w:hAnsi="Arial" w:cs="Arial"/>
                <w:sz w:val="14"/>
                <w:szCs w:val="14"/>
                <w:lang w:val="es-ES_tradnl" w:eastAsia="es-ES"/>
              </w:rPr>
            </w:pPr>
          </w:p>
          <w:p w14:paraId="6F3299FC" w14:textId="377DFA82" w:rsidR="008162E2" w:rsidRPr="006451A4" w:rsidRDefault="008162E2" w:rsidP="00757C1A">
            <w:pPr>
              <w:spacing w:line="360" w:lineRule="auto"/>
              <w:ind w:right="51"/>
              <w:rPr>
                <w:rFonts w:ascii="Arial" w:hAnsi="Arial" w:cs="Arial"/>
                <w:sz w:val="12"/>
                <w:szCs w:val="12"/>
                <w:lang w:val="es-ES_tradnl" w:eastAsia="es-ES"/>
              </w:rPr>
            </w:pPr>
            <w:r w:rsidRPr="006451A4">
              <w:rPr>
                <w:rFonts w:ascii="Arial" w:hAnsi="Arial" w:cs="Arial"/>
                <w:sz w:val="12"/>
                <w:szCs w:val="12"/>
                <w:lang w:val="es-ES_tradnl" w:eastAsia="es-ES"/>
              </w:rPr>
              <w:t xml:space="preserve">1 al 17 de </w:t>
            </w:r>
            <w:r>
              <w:rPr>
                <w:rFonts w:ascii="Arial" w:hAnsi="Arial" w:cs="Arial"/>
                <w:sz w:val="12"/>
                <w:szCs w:val="12"/>
                <w:lang w:val="es-ES_tradnl" w:eastAsia="es-ES"/>
              </w:rPr>
              <w:t>Mayo del 201</w:t>
            </w:r>
            <w:r w:rsidR="001350E7">
              <w:rPr>
                <w:rFonts w:ascii="Arial" w:hAnsi="Arial" w:cs="Arial"/>
                <w:sz w:val="12"/>
                <w:szCs w:val="12"/>
                <w:lang w:val="es-ES_tradnl" w:eastAsia="es-ES"/>
              </w:rPr>
              <w:t>9</w:t>
            </w:r>
          </w:p>
        </w:tc>
        <w:tc>
          <w:tcPr>
            <w:tcW w:w="1701" w:type="dxa"/>
          </w:tcPr>
          <w:p w14:paraId="034A4546" w14:textId="5AE7B45B" w:rsidR="008162E2" w:rsidRPr="009609CE" w:rsidRDefault="008162E2" w:rsidP="00757C1A">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xml:space="preserve">17 </w:t>
            </w:r>
            <w:r w:rsidRPr="006451A4">
              <w:rPr>
                <w:rFonts w:ascii="Arial" w:hAnsi="Arial" w:cs="Arial"/>
                <w:sz w:val="12"/>
                <w:szCs w:val="12"/>
                <w:lang w:val="es-ES_tradnl" w:eastAsia="es-ES"/>
              </w:rPr>
              <w:t xml:space="preserve">de </w:t>
            </w:r>
            <w:r>
              <w:rPr>
                <w:rFonts w:ascii="Arial" w:hAnsi="Arial" w:cs="Arial"/>
                <w:sz w:val="12"/>
                <w:szCs w:val="12"/>
                <w:lang w:val="es-ES_tradnl" w:eastAsia="es-ES"/>
              </w:rPr>
              <w:t>Mayo del 201</w:t>
            </w:r>
            <w:r w:rsidR="001350E7">
              <w:rPr>
                <w:rFonts w:ascii="Arial" w:hAnsi="Arial" w:cs="Arial"/>
                <w:sz w:val="12"/>
                <w:szCs w:val="12"/>
                <w:lang w:val="es-ES_tradnl" w:eastAsia="es-ES"/>
              </w:rPr>
              <w:t>9</w:t>
            </w:r>
          </w:p>
        </w:tc>
        <w:tc>
          <w:tcPr>
            <w:tcW w:w="2561" w:type="dxa"/>
          </w:tcPr>
          <w:p w14:paraId="5350311F" w14:textId="0A9021C3" w:rsidR="008162E2" w:rsidRPr="006451A4" w:rsidRDefault="008162E2" w:rsidP="00757C1A">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 xml:space="preserve">Ley Estatal de Hacienda vigente, para </w:t>
            </w:r>
            <w:r w:rsidR="001350E7">
              <w:rPr>
                <w:rFonts w:ascii="Arial" w:hAnsi="Arial" w:cs="Arial"/>
                <w:sz w:val="14"/>
                <w:szCs w:val="14"/>
                <w:lang w:val="es-ES_tradnl" w:eastAsia="es-ES"/>
              </w:rPr>
              <w:t>el</w:t>
            </w:r>
            <w:r>
              <w:rPr>
                <w:rFonts w:ascii="Arial" w:hAnsi="Arial" w:cs="Arial"/>
                <w:sz w:val="14"/>
                <w:szCs w:val="14"/>
                <w:lang w:val="es-ES_tradnl" w:eastAsia="es-ES"/>
              </w:rPr>
              <w:t xml:space="preserve"> ejercicio fiscal </w:t>
            </w:r>
            <w:r w:rsidR="001350E7">
              <w:rPr>
                <w:rFonts w:ascii="Arial" w:hAnsi="Arial" w:cs="Arial"/>
                <w:sz w:val="14"/>
                <w:szCs w:val="14"/>
                <w:lang w:val="es-ES_tradnl" w:eastAsia="es-ES"/>
              </w:rPr>
              <w:t>2019</w:t>
            </w:r>
            <w:r>
              <w:rPr>
                <w:rFonts w:ascii="Arial" w:hAnsi="Arial" w:cs="Arial"/>
                <w:sz w:val="14"/>
                <w:szCs w:val="14"/>
                <w:lang w:val="es-ES_tradnl" w:eastAsia="es-ES"/>
              </w:rPr>
              <w:t>.</w:t>
            </w:r>
          </w:p>
          <w:p w14:paraId="46794FED" w14:textId="77777777" w:rsidR="008162E2" w:rsidRPr="006451A4" w:rsidRDefault="008162E2" w:rsidP="00757C1A">
            <w:pPr>
              <w:spacing w:line="360" w:lineRule="auto"/>
              <w:ind w:right="51"/>
              <w:jc w:val="both"/>
              <w:rPr>
                <w:rFonts w:ascii="Arial" w:hAnsi="Arial" w:cs="Arial"/>
                <w:sz w:val="14"/>
                <w:szCs w:val="14"/>
                <w:lang w:val="es-ES_tradnl" w:eastAsia="es-ES"/>
              </w:rPr>
            </w:pPr>
          </w:p>
          <w:p w14:paraId="36FC0387" w14:textId="4B58BBD4" w:rsidR="008162E2" w:rsidRPr="006451A4" w:rsidRDefault="008162E2" w:rsidP="00757C1A">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 xml:space="preserve">al </w:t>
            </w:r>
            <w:r w:rsidR="001350E7">
              <w:rPr>
                <w:rFonts w:ascii="Arial" w:hAnsi="Arial" w:cs="Arial"/>
                <w:sz w:val="14"/>
                <w:szCs w:val="14"/>
                <w:lang w:val="es-ES_tradnl" w:eastAsia="es-ES"/>
              </w:rPr>
              <w:t>para el</w:t>
            </w:r>
            <w:r>
              <w:rPr>
                <w:rFonts w:ascii="Arial" w:hAnsi="Arial" w:cs="Arial"/>
                <w:sz w:val="14"/>
                <w:szCs w:val="14"/>
                <w:lang w:val="es-ES_tradnl" w:eastAsia="es-ES"/>
              </w:rPr>
              <w:t xml:space="preserve"> </w:t>
            </w:r>
            <w:r w:rsidR="001350E7">
              <w:rPr>
                <w:rFonts w:ascii="Arial" w:hAnsi="Arial" w:cs="Arial"/>
                <w:sz w:val="14"/>
                <w:szCs w:val="14"/>
                <w:lang w:val="es-ES_tradnl" w:eastAsia="es-ES"/>
              </w:rPr>
              <w:t>E</w:t>
            </w:r>
            <w:r>
              <w:rPr>
                <w:rFonts w:ascii="Arial" w:hAnsi="Arial" w:cs="Arial"/>
                <w:sz w:val="14"/>
                <w:szCs w:val="14"/>
                <w:lang w:val="es-ES_tradnl" w:eastAsia="es-ES"/>
              </w:rPr>
              <w:t xml:space="preserve">stado de Oaxaca vigente, para </w:t>
            </w:r>
            <w:r w:rsidR="001350E7">
              <w:rPr>
                <w:rFonts w:ascii="Arial" w:hAnsi="Arial" w:cs="Arial"/>
                <w:sz w:val="14"/>
                <w:szCs w:val="14"/>
                <w:lang w:val="es-ES_tradnl" w:eastAsia="es-ES"/>
              </w:rPr>
              <w:t>el</w:t>
            </w:r>
            <w:r>
              <w:rPr>
                <w:rFonts w:ascii="Arial" w:hAnsi="Arial" w:cs="Arial"/>
                <w:sz w:val="14"/>
                <w:szCs w:val="14"/>
                <w:lang w:val="es-ES_tradnl" w:eastAsia="es-ES"/>
              </w:rPr>
              <w:t xml:space="preserve"> ejercicio fiscal </w:t>
            </w:r>
            <w:r w:rsidR="0012107C">
              <w:rPr>
                <w:rFonts w:ascii="Arial" w:hAnsi="Arial" w:cs="Arial"/>
                <w:sz w:val="14"/>
                <w:szCs w:val="14"/>
                <w:lang w:val="es-ES_tradnl" w:eastAsia="es-ES"/>
              </w:rPr>
              <w:t>2019</w:t>
            </w:r>
            <w:r>
              <w:rPr>
                <w:rFonts w:ascii="Arial" w:hAnsi="Arial" w:cs="Arial"/>
                <w:sz w:val="14"/>
                <w:szCs w:val="14"/>
                <w:lang w:val="es-ES_tradnl" w:eastAsia="es-ES"/>
              </w:rPr>
              <w:t>.</w:t>
            </w:r>
          </w:p>
        </w:tc>
      </w:tr>
    </w:tbl>
    <w:p w14:paraId="5212FEE2" w14:textId="77777777" w:rsidR="008162E2" w:rsidRDefault="008162E2" w:rsidP="008162E2">
      <w:pPr>
        <w:widowControl w:val="0"/>
        <w:spacing w:line="360" w:lineRule="auto"/>
        <w:ind w:firstLine="708"/>
        <w:jc w:val="both"/>
        <w:rPr>
          <w:rFonts w:ascii="Arial" w:hAnsi="Arial" w:cs="Arial"/>
          <w:sz w:val="24"/>
          <w:szCs w:val="24"/>
          <w:lang w:eastAsia="es-ES"/>
        </w:rPr>
      </w:pPr>
    </w:p>
    <w:p w14:paraId="3DC8FC25" w14:textId="311FA136" w:rsidR="008162E2" w:rsidRPr="00525309" w:rsidRDefault="008162E2" w:rsidP="008162E2">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Pr="00525309">
        <w:rPr>
          <w:rFonts w:ascii="Arial" w:hAnsi="Arial" w:cs="Arial"/>
          <w:i/>
          <w:sz w:val="24"/>
          <w:szCs w:val="24"/>
          <w:lang w:val="es-ES_tradnl" w:eastAsia="es-ES"/>
        </w:rPr>
        <w:t>Considerando que con fecha 1</w:t>
      </w:r>
      <w:r w:rsidR="000E2810" w:rsidRPr="00525309">
        <w:rPr>
          <w:rFonts w:ascii="Arial" w:hAnsi="Arial" w:cs="Arial"/>
          <w:i/>
          <w:sz w:val="24"/>
          <w:szCs w:val="24"/>
          <w:lang w:val="es-ES_tradnl" w:eastAsia="es-ES"/>
        </w:rPr>
        <w:t>2</w:t>
      </w:r>
      <w:r w:rsidRPr="00525309">
        <w:rPr>
          <w:rFonts w:ascii="Arial" w:hAnsi="Arial" w:cs="Arial"/>
          <w:i/>
          <w:sz w:val="24"/>
          <w:szCs w:val="24"/>
          <w:lang w:val="es-ES_tradnl" w:eastAsia="es-ES"/>
        </w:rPr>
        <w:t xml:space="preserve"> de </w:t>
      </w:r>
      <w:r w:rsidR="000E2810" w:rsidRPr="00525309">
        <w:rPr>
          <w:rFonts w:ascii="Arial" w:hAnsi="Arial" w:cs="Arial"/>
          <w:i/>
          <w:sz w:val="24"/>
          <w:szCs w:val="24"/>
          <w:lang w:val="es-ES_tradnl" w:eastAsia="es-ES"/>
        </w:rPr>
        <w:t>junio</w:t>
      </w:r>
      <w:r w:rsidRPr="00525309">
        <w:rPr>
          <w:rFonts w:ascii="Arial" w:hAnsi="Arial" w:cs="Arial"/>
          <w:i/>
          <w:sz w:val="24"/>
          <w:szCs w:val="24"/>
          <w:lang w:val="es-ES_tradnl" w:eastAsia="es-ES"/>
        </w:rPr>
        <w:t xml:space="preserve"> de 201</w:t>
      </w:r>
      <w:r w:rsidR="000E2810" w:rsidRPr="00525309">
        <w:rPr>
          <w:rFonts w:ascii="Arial" w:hAnsi="Arial" w:cs="Arial"/>
          <w:i/>
          <w:sz w:val="24"/>
          <w:szCs w:val="24"/>
          <w:lang w:val="es-ES_tradnl" w:eastAsia="es-ES"/>
        </w:rPr>
        <w:t>7</w:t>
      </w:r>
      <w:r w:rsidRPr="00525309">
        <w:rPr>
          <w:rFonts w:ascii="Arial" w:hAnsi="Arial" w:cs="Arial"/>
          <w:i/>
          <w:sz w:val="24"/>
          <w:szCs w:val="24"/>
          <w:lang w:val="es-ES_tradnl" w:eastAsia="es-ES"/>
        </w:rPr>
        <w:t>, usted presentó ante la Delegación  o Subdelegación  Fiscal actualmente Centros Integrales de Atención a Contribuyentes correspondiente a su domicilio fiscal, formulario múltiple de Registro Estatal  de Contribuyentes a fin de quedar inscrito(a) con la obligación  del Sobre Erogaciones por Remuneraciones al Trabajo Personal;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w:t>
      </w:r>
      <w:r w:rsidR="000E2810" w:rsidRPr="00525309">
        <w:rPr>
          <w:rFonts w:ascii="Arial" w:hAnsi="Arial" w:cs="Arial"/>
          <w:i/>
          <w:sz w:val="24"/>
          <w:szCs w:val="24"/>
          <w:lang w:val="es-ES_tradnl" w:eastAsia="es-ES"/>
        </w:rPr>
        <w:t xml:space="preserve"> cual</w:t>
      </w:r>
      <w:r w:rsidRPr="00525309">
        <w:rPr>
          <w:rFonts w:ascii="Arial" w:hAnsi="Arial" w:cs="Arial"/>
          <w:i/>
          <w:sz w:val="24"/>
          <w:szCs w:val="24"/>
          <w:lang w:val="es-ES_tradnl" w:eastAsia="es-ES"/>
        </w:rPr>
        <w:t xml:space="preserve"> consistente en una multa de cincuenta a cien veces el valor de la Unidad de Medida y Actualización vigente</w:t>
      </w:r>
      <w:r w:rsidR="000E2810" w:rsidRPr="00525309">
        <w:rPr>
          <w:rFonts w:ascii="Arial" w:hAnsi="Arial" w:cs="Arial"/>
          <w:i/>
          <w:sz w:val="24"/>
          <w:szCs w:val="24"/>
          <w:lang w:val="es-ES_tradnl" w:eastAsia="es-ES"/>
        </w:rPr>
        <w:t>,</w:t>
      </w:r>
      <w:r w:rsidRPr="00525309">
        <w:rPr>
          <w:rFonts w:ascii="Arial" w:hAnsi="Arial" w:cs="Arial"/>
          <w:i/>
          <w:sz w:val="24"/>
          <w:szCs w:val="24"/>
          <w:lang w:val="es-ES_tradnl" w:eastAsia="es-ES"/>
        </w:rPr>
        <w:t xml:space="preserve"> sin embargo esta autoridad</w:t>
      </w:r>
      <w:r w:rsidR="000E2810" w:rsidRPr="00525309">
        <w:rPr>
          <w:rFonts w:ascii="Arial" w:hAnsi="Arial" w:cs="Arial"/>
          <w:i/>
          <w:sz w:val="24"/>
          <w:szCs w:val="24"/>
          <w:lang w:val="es-ES_tradnl" w:eastAsia="es-ES"/>
        </w:rPr>
        <w:t xml:space="preserve"> fiscal</w:t>
      </w:r>
      <w:r w:rsidRPr="00525309">
        <w:rPr>
          <w:rFonts w:ascii="Arial" w:hAnsi="Arial" w:cs="Arial"/>
          <w:i/>
          <w:sz w:val="24"/>
          <w:szCs w:val="24"/>
          <w:lang w:val="es-ES_tradnl" w:eastAsia="es-ES"/>
        </w:rPr>
        <w:t xml:space="preserve"> determina imponer el monto mínimo el cual es equivalente a cincuenta veces el </w:t>
      </w:r>
      <w:r w:rsidR="000E2810" w:rsidRPr="00525309">
        <w:rPr>
          <w:rFonts w:ascii="Arial" w:hAnsi="Arial" w:cs="Arial"/>
          <w:i/>
          <w:sz w:val="24"/>
          <w:szCs w:val="24"/>
          <w:lang w:val="es-ES_tradnl" w:eastAsia="es-ES"/>
        </w:rPr>
        <w:t>V</w:t>
      </w:r>
      <w:r w:rsidRPr="00525309">
        <w:rPr>
          <w:rFonts w:ascii="Arial" w:hAnsi="Arial" w:cs="Arial"/>
          <w:i/>
          <w:sz w:val="24"/>
          <w:szCs w:val="24"/>
          <w:lang w:val="es-ES_tradnl" w:eastAsia="es-ES"/>
        </w:rPr>
        <w:t xml:space="preserve">alor de la Unidad de Medida y Actualización, </w:t>
      </w:r>
      <w:r w:rsidRPr="00525309">
        <w:rPr>
          <w:rFonts w:ascii="Arial" w:hAnsi="Arial" w:cs="Arial"/>
          <w:b/>
          <w:bCs/>
          <w:i/>
          <w:sz w:val="24"/>
          <w:szCs w:val="24"/>
          <w:lang w:val="es-ES_tradnl" w:eastAsia="es-ES"/>
        </w:rPr>
        <w:t>publicada en el Diario Oficial de la Federación</w:t>
      </w:r>
      <w:r w:rsidR="000E2810" w:rsidRPr="00525309">
        <w:rPr>
          <w:rFonts w:ascii="Arial" w:hAnsi="Arial" w:cs="Arial"/>
          <w:i/>
          <w:sz w:val="24"/>
          <w:szCs w:val="24"/>
          <w:lang w:val="es-ES_tradnl" w:eastAsia="es-ES"/>
        </w:rPr>
        <w:t xml:space="preserve"> </w:t>
      </w:r>
      <w:r w:rsidR="000E2810" w:rsidRPr="00525309">
        <w:rPr>
          <w:rFonts w:ascii="Arial" w:hAnsi="Arial" w:cs="Arial"/>
          <w:b/>
          <w:bCs/>
          <w:i/>
          <w:sz w:val="24"/>
          <w:szCs w:val="24"/>
          <w:lang w:val="es-ES_tradnl" w:eastAsia="es-ES"/>
        </w:rPr>
        <w:t>el 10 de enero de 2019</w:t>
      </w:r>
      <w:r w:rsidR="000E2810" w:rsidRPr="00525309">
        <w:rPr>
          <w:rFonts w:ascii="Arial" w:hAnsi="Arial" w:cs="Arial"/>
          <w:i/>
          <w:sz w:val="24"/>
          <w:szCs w:val="24"/>
          <w:lang w:val="es-ES_tradnl" w:eastAsia="es-ES"/>
        </w:rPr>
        <w:t xml:space="preserve"> y</w:t>
      </w:r>
      <w:r w:rsidRPr="00525309">
        <w:rPr>
          <w:rFonts w:ascii="Arial" w:hAnsi="Arial" w:cs="Arial"/>
          <w:i/>
          <w:sz w:val="24"/>
          <w:szCs w:val="24"/>
          <w:lang w:val="es-ES_tradnl" w:eastAsia="es-ES"/>
        </w:rPr>
        <w:t xml:space="preserve"> vigente a partir del </w:t>
      </w:r>
      <w:r w:rsidRPr="00525309">
        <w:rPr>
          <w:rFonts w:ascii="Arial" w:hAnsi="Arial" w:cs="Arial"/>
          <w:b/>
          <w:bCs/>
          <w:i/>
          <w:sz w:val="24"/>
          <w:szCs w:val="24"/>
          <w:lang w:val="es-ES_tradnl" w:eastAsia="es-ES"/>
        </w:rPr>
        <w:t>1 de febrero de 201</w:t>
      </w:r>
      <w:r w:rsidR="000E2810" w:rsidRPr="00525309">
        <w:rPr>
          <w:rFonts w:ascii="Arial" w:hAnsi="Arial" w:cs="Arial"/>
          <w:b/>
          <w:bCs/>
          <w:i/>
          <w:sz w:val="24"/>
          <w:szCs w:val="24"/>
          <w:lang w:val="es-ES_tradnl" w:eastAsia="es-ES"/>
        </w:rPr>
        <w:t>9</w:t>
      </w:r>
      <w:r w:rsidRPr="00525309">
        <w:rPr>
          <w:rFonts w:ascii="Arial" w:hAnsi="Arial" w:cs="Arial"/>
          <w:i/>
          <w:sz w:val="24"/>
          <w:szCs w:val="24"/>
          <w:lang w:val="es-ES_tradnl" w:eastAsia="es-ES"/>
        </w:rPr>
        <w:t>, por considerar que no existen agravantes ni antecedentes del contribuyente, en consecuencia se le impone la multa citada en los términos siguientes”.</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8162E2" w:rsidRPr="00E90161" w14:paraId="2C23C35D" w14:textId="77777777" w:rsidTr="00757C1A">
        <w:trPr>
          <w:trHeight w:val="153"/>
          <w:jc w:val="center"/>
        </w:trPr>
        <w:tc>
          <w:tcPr>
            <w:tcW w:w="3310" w:type="dxa"/>
          </w:tcPr>
          <w:p w14:paraId="627DDB53" w14:textId="77777777" w:rsidR="008162E2" w:rsidRPr="00E90161" w:rsidRDefault="008162E2" w:rsidP="00757C1A">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14:paraId="1153EEB9" w14:textId="77777777" w:rsidR="008162E2" w:rsidRPr="00E90161" w:rsidRDefault="008162E2" w:rsidP="00757C1A">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14:paraId="5BF9F470" w14:textId="77777777" w:rsidR="008162E2" w:rsidRPr="00E90161" w:rsidRDefault="008162E2" w:rsidP="00757C1A">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14:paraId="1F236699" w14:textId="77777777" w:rsidR="008162E2" w:rsidRPr="00E90161" w:rsidRDefault="008162E2" w:rsidP="00757C1A">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8162E2" w:rsidRPr="00E90161" w14:paraId="5E69BD68" w14:textId="77777777" w:rsidTr="00A24B6B">
        <w:trPr>
          <w:trHeight w:val="520"/>
          <w:jc w:val="center"/>
        </w:trPr>
        <w:tc>
          <w:tcPr>
            <w:tcW w:w="3310" w:type="dxa"/>
          </w:tcPr>
          <w:p w14:paraId="730AA112" w14:textId="4B11E3FE" w:rsidR="008162E2" w:rsidRPr="006451A4" w:rsidRDefault="008162E2" w:rsidP="00757C1A">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 xml:space="preserve">al </w:t>
            </w:r>
            <w:r w:rsidR="000E2810">
              <w:rPr>
                <w:rFonts w:ascii="Arial" w:hAnsi="Arial" w:cs="Arial"/>
                <w:sz w:val="14"/>
                <w:szCs w:val="14"/>
                <w:lang w:val="es-ES_tradnl" w:eastAsia="es-ES"/>
              </w:rPr>
              <w:t>para el</w:t>
            </w:r>
            <w:r>
              <w:rPr>
                <w:rFonts w:ascii="Arial" w:hAnsi="Arial" w:cs="Arial"/>
                <w:sz w:val="14"/>
                <w:szCs w:val="14"/>
                <w:lang w:val="es-ES_tradnl" w:eastAsia="es-ES"/>
              </w:rPr>
              <w:t xml:space="preserve"> </w:t>
            </w:r>
            <w:r w:rsidR="000E2810">
              <w:rPr>
                <w:rFonts w:ascii="Arial" w:hAnsi="Arial" w:cs="Arial"/>
                <w:sz w:val="14"/>
                <w:szCs w:val="14"/>
                <w:lang w:val="es-ES_tradnl" w:eastAsia="es-ES"/>
              </w:rPr>
              <w:t>e</w:t>
            </w:r>
            <w:r>
              <w:rPr>
                <w:rFonts w:ascii="Arial" w:hAnsi="Arial" w:cs="Arial"/>
                <w:sz w:val="14"/>
                <w:szCs w:val="14"/>
                <w:lang w:val="es-ES_tradnl" w:eastAsia="es-ES"/>
              </w:rPr>
              <w:t>stado de Oaxaca vigente.</w:t>
            </w:r>
          </w:p>
        </w:tc>
        <w:tc>
          <w:tcPr>
            <w:tcW w:w="2899" w:type="dxa"/>
          </w:tcPr>
          <w:p w14:paraId="79D22B05" w14:textId="7FB53D36" w:rsidR="008162E2" w:rsidRPr="006451A4" w:rsidRDefault="008162E2" w:rsidP="00757C1A">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 xml:space="preserve">50 UMA Artículo 269 fracción I del Código Fiscal </w:t>
            </w:r>
            <w:r w:rsidR="000E2810">
              <w:rPr>
                <w:rFonts w:ascii="Arial" w:hAnsi="Arial" w:cs="Arial"/>
                <w:sz w:val="14"/>
                <w:szCs w:val="14"/>
                <w:lang w:val="es-ES_tradnl" w:eastAsia="es-ES"/>
              </w:rPr>
              <w:t>para el</w:t>
            </w:r>
            <w:r>
              <w:rPr>
                <w:rFonts w:ascii="Arial" w:hAnsi="Arial" w:cs="Arial"/>
                <w:sz w:val="14"/>
                <w:szCs w:val="14"/>
                <w:lang w:val="es-ES_tradnl" w:eastAsia="es-ES"/>
              </w:rPr>
              <w:t xml:space="preserve"> Estado de Oaxaca vigente.</w:t>
            </w:r>
          </w:p>
        </w:tc>
        <w:tc>
          <w:tcPr>
            <w:tcW w:w="1031" w:type="dxa"/>
          </w:tcPr>
          <w:p w14:paraId="0EC945D9" w14:textId="20DF570C" w:rsidR="008162E2" w:rsidRPr="006451A4" w:rsidRDefault="008162E2" w:rsidP="00757C1A">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w:t>
            </w:r>
            <w:r w:rsidR="000E2810">
              <w:rPr>
                <w:rFonts w:ascii="Arial" w:hAnsi="Arial" w:cs="Arial"/>
                <w:sz w:val="12"/>
                <w:szCs w:val="12"/>
                <w:lang w:val="es-ES_tradnl" w:eastAsia="es-ES"/>
              </w:rPr>
              <w:t>4.49</w:t>
            </w:r>
          </w:p>
        </w:tc>
        <w:tc>
          <w:tcPr>
            <w:tcW w:w="1478" w:type="dxa"/>
          </w:tcPr>
          <w:p w14:paraId="5A894004" w14:textId="55C7150C" w:rsidR="008162E2" w:rsidRPr="009609CE" w:rsidRDefault="008162E2" w:rsidP="00757C1A">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w:t>
            </w:r>
            <w:r w:rsidR="000E2810">
              <w:rPr>
                <w:rFonts w:ascii="Arial" w:hAnsi="Arial" w:cs="Arial"/>
                <w:sz w:val="12"/>
                <w:szCs w:val="12"/>
                <w:lang w:val="es-ES_tradnl" w:eastAsia="es-ES"/>
              </w:rPr>
              <w:t>224</w:t>
            </w:r>
            <w:r>
              <w:rPr>
                <w:rFonts w:ascii="Arial" w:hAnsi="Arial" w:cs="Arial"/>
                <w:sz w:val="12"/>
                <w:szCs w:val="12"/>
                <w:lang w:val="es-ES_tradnl" w:eastAsia="es-ES"/>
              </w:rPr>
              <w:t>.</w:t>
            </w:r>
            <w:r w:rsidR="00660CE7">
              <w:rPr>
                <w:rFonts w:ascii="Arial" w:hAnsi="Arial" w:cs="Arial"/>
                <w:sz w:val="12"/>
                <w:szCs w:val="12"/>
                <w:lang w:val="es-ES_tradnl" w:eastAsia="es-ES"/>
              </w:rPr>
              <w:t>50</w:t>
            </w:r>
          </w:p>
        </w:tc>
      </w:tr>
    </w:tbl>
    <w:p w14:paraId="07D78D0F" w14:textId="77777777" w:rsidR="008270E6" w:rsidRDefault="008270E6" w:rsidP="001B771E">
      <w:pPr>
        <w:spacing w:line="360" w:lineRule="auto"/>
        <w:ind w:firstLine="709"/>
        <w:contextualSpacing/>
        <w:jc w:val="both"/>
        <w:rPr>
          <w:rFonts w:ascii="Arial" w:hAnsi="Arial" w:cs="Arial"/>
          <w:sz w:val="24"/>
          <w:szCs w:val="24"/>
        </w:rPr>
      </w:pPr>
    </w:p>
    <w:p w14:paraId="1A31A8D5" w14:textId="039436CF" w:rsidR="00660CE7" w:rsidRDefault="00660CE7" w:rsidP="006C7419">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se logra advertir que si bien la enjuiciada señaló que la multa por infracción establecida en el artículo 269 fracción I, del Código Fiscal para el Estado de Oaxaca vigente, impuesta </w:t>
      </w:r>
      <w:r w:rsidRPr="0052010B">
        <w:rPr>
          <w:rFonts w:ascii="Arial" w:hAnsi="Arial" w:cs="Arial"/>
          <w:bCs/>
          <w:sz w:val="24"/>
          <w:szCs w:val="24"/>
        </w:rPr>
        <w:t>al aquí</w:t>
      </w:r>
      <w:r w:rsidR="00A24B6B" w:rsidRPr="0052010B">
        <w:rPr>
          <w:rFonts w:ascii="Arial" w:hAnsi="Arial" w:cs="Arial"/>
          <w:bCs/>
          <w:sz w:val="24"/>
          <w:szCs w:val="24"/>
        </w:rPr>
        <w:t xml:space="preserve"> actor</w:t>
      </w:r>
      <w:r w:rsidRPr="0052010B">
        <w:rPr>
          <w:rFonts w:ascii="Arial" w:hAnsi="Arial" w:cs="Arial"/>
          <w:bCs/>
          <w:sz w:val="24"/>
          <w:szCs w:val="24"/>
        </w:rPr>
        <w:t xml:space="preserve"> derivó</w:t>
      </w:r>
      <w:r>
        <w:rPr>
          <w:rFonts w:ascii="Arial" w:hAnsi="Arial" w:cs="Arial"/>
          <w:bCs/>
          <w:sz w:val="24"/>
          <w:szCs w:val="24"/>
        </w:rPr>
        <w:t xml:space="preserve"> de la revisión minuciosa en el Registro Estatal de Contribuyentes con el que cuenta la Secretaría de Finanzas del Gobierno del Estado de Oaxaca, advirtiéndose que no ha dado cumplimiento con las obligaciones fiscales, consistente en la presentación de la declaración correspondiente al 2º bimestre</w:t>
      </w:r>
      <w:r w:rsidR="009C2363">
        <w:rPr>
          <w:rFonts w:ascii="Arial" w:hAnsi="Arial" w:cs="Arial"/>
          <w:bCs/>
          <w:sz w:val="24"/>
          <w:szCs w:val="24"/>
        </w:rPr>
        <w:t xml:space="preserve"> de</w:t>
      </w:r>
      <w:r>
        <w:rPr>
          <w:rFonts w:ascii="Arial" w:hAnsi="Arial" w:cs="Arial"/>
          <w:bCs/>
          <w:sz w:val="24"/>
          <w:szCs w:val="24"/>
        </w:rPr>
        <w:t xml:space="preserve"> 2019 del Impuesto Sobre </w:t>
      </w:r>
      <w:r>
        <w:rPr>
          <w:rFonts w:ascii="Arial" w:hAnsi="Arial" w:cs="Arial"/>
          <w:bCs/>
          <w:sz w:val="24"/>
          <w:szCs w:val="24"/>
        </w:rPr>
        <w:lastRenderedPageBreak/>
        <w:t>Erogaciones por Remuneraciones al Trabajo Personal y que los artículos 66 de la Ley Estatal de Hacienda vigente, para el ejercicio fiscal 2019</w:t>
      </w:r>
      <w:r w:rsidR="00E470C9">
        <w:rPr>
          <w:rFonts w:ascii="Arial" w:hAnsi="Arial" w:cs="Arial"/>
          <w:bCs/>
          <w:sz w:val="24"/>
          <w:szCs w:val="24"/>
        </w:rPr>
        <w:t xml:space="preserve"> y el artículo 123 párrafos segundo y último del Código Fiscal para el Estado de Oaxaca vigente, para el ejercicio fiscal 2019, se establece la tasa a aplicar para el cálculo del impuesto, así como la forma y plazo en que deberá ser pagado, también se advierte que la demandada, omitió señalar en la multa impugnada el fundamento legal específico, así como las razones particulares, causas inmediatas y circunstancias especiales que l</w:t>
      </w:r>
      <w:r w:rsidR="00A24B6B">
        <w:rPr>
          <w:rFonts w:ascii="Arial" w:hAnsi="Arial" w:cs="Arial"/>
          <w:bCs/>
          <w:sz w:val="24"/>
          <w:szCs w:val="24"/>
        </w:rPr>
        <w:t>e</w:t>
      </w:r>
      <w:r w:rsidR="00E470C9">
        <w:rPr>
          <w:rFonts w:ascii="Arial" w:hAnsi="Arial" w:cs="Arial"/>
          <w:bCs/>
          <w:sz w:val="24"/>
          <w:szCs w:val="24"/>
        </w:rPr>
        <w:t xml:space="preserve"> llevaron a determinar que el accionante era sujeto obligado al pago del Impuesto Sobre Erogaciones por Remuneraciones al Trabajo Personal; es decir, no precisa cuáles </w:t>
      </w:r>
      <w:r w:rsidR="00ED6785">
        <w:rPr>
          <w:rFonts w:ascii="Arial" w:hAnsi="Arial" w:cs="Arial"/>
          <w:bCs/>
          <w:sz w:val="24"/>
          <w:szCs w:val="24"/>
        </w:rPr>
        <w:t>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fundar y motivar su actuar, al considerar que el actor se ubicó en la hipótesis normativa para ser considerado sujeto del multicitado impuesto.</w:t>
      </w:r>
    </w:p>
    <w:p w14:paraId="79FE9B42" w14:textId="77777777" w:rsidR="00D83234" w:rsidRDefault="00D83234" w:rsidP="006C7419">
      <w:pPr>
        <w:spacing w:line="360" w:lineRule="auto"/>
        <w:ind w:firstLine="709"/>
        <w:contextualSpacing/>
        <w:jc w:val="both"/>
        <w:rPr>
          <w:rFonts w:ascii="Arial" w:hAnsi="Arial" w:cs="Arial"/>
          <w:bCs/>
          <w:sz w:val="24"/>
          <w:szCs w:val="24"/>
        </w:rPr>
      </w:pPr>
    </w:p>
    <w:p w14:paraId="341CA012" w14:textId="20178666" w:rsidR="00ED6785" w:rsidRDefault="00ED6785" w:rsidP="006C7419">
      <w:pPr>
        <w:spacing w:line="360" w:lineRule="auto"/>
        <w:ind w:firstLine="709"/>
        <w:contextualSpacing/>
        <w:jc w:val="both"/>
        <w:rPr>
          <w:rFonts w:ascii="Arial" w:hAnsi="Arial" w:cs="Arial"/>
          <w:bCs/>
          <w:sz w:val="24"/>
          <w:szCs w:val="24"/>
        </w:rPr>
      </w:pPr>
      <w:r>
        <w:rPr>
          <w:rFonts w:ascii="Arial" w:hAnsi="Arial" w:cs="Arial"/>
          <w:bCs/>
          <w:sz w:val="24"/>
          <w:szCs w:val="24"/>
        </w:rPr>
        <w:t>Se dice lo anterior, en razón que la demandada, si bien, de manera general refirió el artículo 63 de la Ley Estatal de Hacienda Vigente, tal fundamentación la realizó de manera incompleta, pues no fundó y mucho menos motivó en cuáles de los dos supuestos contemplados en el artículo en cita, se encuentra inmerso el actor, siendo imperioso para la autoridad demandada, el fundar la fracción específica que da origen a que el contribuyente</w:t>
      </w:r>
      <w:r w:rsidR="00D83234">
        <w:rPr>
          <w:rFonts w:ascii="Arial" w:hAnsi="Arial" w:cs="Arial"/>
          <w:bCs/>
          <w:sz w:val="24"/>
          <w:szCs w:val="24"/>
        </w:rPr>
        <w:t xml:space="preserve"> </w:t>
      </w:r>
      <w:r w:rsidR="001F5D32">
        <w:rPr>
          <w:rFonts w:cs="Arial"/>
          <w:b/>
          <w:sz w:val="24"/>
          <w:szCs w:val="24"/>
        </w:rPr>
        <w:t>*********</w:t>
      </w:r>
      <w:r w:rsidR="00D83234">
        <w:rPr>
          <w:rFonts w:ascii="Arial" w:hAnsi="Arial" w:cs="Arial"/>
          <w:bCs/>
          <w:sz w:val="24"/>
          <w:szCs w:val="24"/>
        </w:rPr>
        <w:t>.</w:t>
      </w:r>
      <w:r>
        <w:rPr>
          <w:rFonts w:ascii="Arial" w:hAnsi="Arial" w:cs="Arial"/>
          <w:bCs/>
          <w:sz w:val="24"/>
          <w:szCs w:val="24"/>
        </w:rPr>
        <w:t xml:space="preserve"> se encuentra obligado al pago</w:t>
      </w:r>
      <w:r w:rsidR="00D83234">
        <w:rPr>
          <w:rFonts w:ascii="Arial" w:hAnsi="Arial" w:cs="Arial"/>
          <w:bCs/>
          <w:sz w:val="24"/>
          <w:szCs w:val="24"/>
        </w:rPr>
        <w:t xml:space="preserve"> o presentación de la declaración del Impuesto Sobre Erogaciones por Remuneraciones al Trabajo Personal, supuestamente omitida por el actor.</w:t>
      </w:r>
      <w:r>
        <w:rPr>
          <w:rFonts w:ascii="Arial" w:hAnsi="Arial" w:cs="Arial"/>
          <w:bCs/>
          <w:sz w:val="24"/>
          <w:szCs w:val="24"/>
        </w:rPr>
        <w:t xml:space="preserve"> </w:t>
      </w:r>
    </w:p>
    <w:p w14:paraId="50AE33C8" w14:textId="46055214" w:rsidR="00FE1505" w:rsidRDefault="00FE1505" w:rsidP="006C7419">
      <w:pPr>
        <w:spacing w:line="360" w:lineRule="auto"/>
        <w:ind w:firstLine="709"/>
        <w:contextualSpacing/>
        <w:jc w:val="both"/>
        <w:rPr>
          <w:rFonts w:ascii="Arial" w:hAnsi="Arial" w:cs="Arial"/>
          <w:bCs/>
          <w:sz w:val="24"/>
          <w:szCs w:val="24"/>
        </w:rPr>
      </w:pPr>
    </w:p>
    <w:p w14:paraId="36748821" w14:textId="25FD3660" w:rsidR="00A03D84" w:rsidRDefault="00772252" w:rsidP="00882745">
      <w:pPr>
        <w:spacing w:line="360" w:lineRule="auto"/>
        <w:ind w:firstLine="709"/>
        <w:contextualSpacing/>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w:t>
      </w:r>
      <w:r w:rsidR="00102956">
        <w:rPr>
          <w:rFonts w:ascii="Arial" w:hAnsi="Arial" w:cs="Arial"/>
          <w:bCs/>
          <w:sz w:val="24"/>
          <w:szCs w:val="24"/>
        </w:rPr>
        <w:t>mult</w:t>
      </w:r>
      <w:r>
        <w:rPr>
          <w:rFonts w:ascii="Arial" w:hAnsi="Arial" w:cs="Arial"/>
          <w:bCs/>
          <w:sz w:val="24"/>
          <w:szCs w:val="24"/>
        </w:rPr>
        <w:t xml:space="preserve">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w:t>
      </w:r>
      <w:r w:rsidR="00102956">
        <w:rPr>
          <w:rFonts w:ascii="Arial" w:hAnsi="Arial" w:cs="Arial"/>
          <w:sz w:val="24"/>
          <w:szCs w:val="24"/>
        </w:rPr>
        <w:t xml:space="preserve">de </w:t>
      </w:r>
      <w:r w:rsidR="00102956" w:rsidRPr="008930AE">
        <w:rPr>
          <w:rFonts w:ascii="Arial" w:hAnsi="Arial" w:cs="Arial"/>
          <w:sz w:val="24"/>
          <w:szCs w:val="24"/>
        </w:rPr>
        <w:t xml:space="preserve">la Multa por Infracción relacionada con la Presentación de Declaraciones del Impuesto sobre Erogaciones por Remuneración al Trabajo Personal, con número de control </w:t>
      </w:r>
      <w:r w:rsidR="001F5D32">
        <w:rPr>
          <w:rFonts w:cs="Arial"/>
          <w:b/>
          <w:sz w:val="24"/>
          <w:szCs w:val="24"/>
        </w:rPr>
        <w:t>*********</w:t>
      </w:r>
      <w:r w:rsidR="00102956"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347CF9">
        <w:rPr>
          <w:rFonts w:ascii="Arial" w:hAnsi="Arial" w:cs="Arial"/>
          <w:sz w:val="24"/>
          <w:szCs w:val="24"/>
        </w:rPr>
        <w:t xml:space="preserve"> de Oaxaca</w:t>
      </w:r>
      <w:r w:rsidRPr="00A84B6D">
        <w:rPr>
          <w:rFonts w:ascii="Arial" w:hAnsi="Arial" w:cs="Arial"/>
          <w:bCs/>
          <w:sz w:val="24"/>
          <w:szCs w:val="24"/>
        </w:rPr>
        <w:t>.</w:t>
      </w:r>
    </w:p>
    <w:p w14:paraId="14A38E36" w14:textId="77777777" w:rsidR="00A24B6B" w:rsidRDefault="00A24B6B" w:rsidP="00882745">
      <w:pPr>
        <w:spacing w:line="360" w:lineRule="auto"/>
        <w:ind w:firstLine="709"/>
        <w:contextualSpacing/>
        <w:jc w:val="both"/>
        <w:rPr>
          <w:rFonts w:ascii="Arial" w:hAnsi="Arial" w:cs="Arial"/>
          <w:bCs/>
          <w:sz w:val="24"/>
          <w:szCs w:val="24"/>
        </w:rPr>
      </w:pPr>
    </w:p>
    <w:p w14:paraId="65D665FF" w14:textId="69054A2A" w:rsidR="00E61158" w:rsidRPr="007B0581" w:rsidRDefault="00C664F9" w:rsidP="00CC26EF">
      <w:pPr>
        <w:spacing w:line="360" w:lineRule="auto"/>
        <w:ind w:right="-93" w:firstLine="708"/>
        <w:jc w:val="both"/>
        <w:rPr>
          <w:rFonts w:ascii="Arial" w:hAnsi="Arial" w:cs="Arial"/>
          <w:sz w:val="24"/>
          <w:szCs w:val="24"/>
        </w:rPr>
      </w:pPr>
      <w:r>
        <w:rPr>
          <w:rFonts w:ascii="Arial" w:hAnsi="Arial" w:cs="Arial"/>
          <w:b/>
          <w:sz w:val="24"/>
          <w:szCs w:val="24"/>
        </w:rPr>
        <w:lastRenderedPageBreak/>
        <w:t>QUINTO</w:t>
      </w:r>
      <w:r w:rsidR="00997234" w:rsidRPr="00516A40">
        <w:rPr>
          <w:rFonts w:ascii="Arial" w:hAnsi="Arial" w:cs="Arial"/>
          <w:b/>
          <w:sz w:val="24"/>
          <w:szCs w:val="24"/>
        </w:rPr>
        <w:t>.-</w:t>
      </w:r>
      <w:r w:rsidR="00997234"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413309EF"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72252">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5E10FB33" w:rsidR="00585FAB" w:rsidRDefault="00F674DC" w:rsidP="009B52E2">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CA5D26" w:rsidRPr="007B0581">
        <w:rPr>
          <w:rFonts w:ascii="Arial" w:eastAsia="Calibri" w:hAnsi="Arial" w:cs="Arial"/>
          <w:color w:val="000000"/>
          <w:sz w:val="24"/>
          <w:szCs w:val="24"/>
          <w:lang w:val="es-MX" w:eastAsia="en-US"/>
        </w:rPr>
        <w:t xml:space="preserve">No se actualizó ninguna causal de improcedencia </w:t>
      </w:r>
      <w:r w:rsidR="00CA5D26">
        <w:rPr>
          <w:rFonts w:ascii="Arial" w:eastAsia="Calibri" w:hAnsi="Arial" w:cs="Arial"/>
          <w:color w:val="000000"/>
          <w:sz w:val="24"/>
          <w:szCs w:val="24"/>
          <w:lang w:val="es-MX" w:eastAsia="en-US"/>
        </w:rPr>
        <w:t xml:space="preserve">en </w:t>
      </w:r>
      <w:r w:rsidR="00CA5D26" w:rsidRPr="007B0581">
        <w:rPr>
          <w:rFonts w:ascii="Arial" w:eastAsia="Calibri" w:hAnsi="Arial" w:cs="Arial"/>
          <w:color w:val="000000"/>
          <w:sz w:val="24"/>
          <w:szCs w:val="24"/>
          <w:lang w:val="es-MX" w:eastAsia="en-US"/>
        </w:rPr>
        <w:t xml:space="preserve">el juicio, en consecuencia, </w:t>
      </w:r>
      <w:r w:rsidR="00CA5D26" w:rsidRPr="00DE6826">
        <w:rPr>
          <w:rFonts w:ascii="Arial" w:eastAsia="Calibri" w:hAnsi="Arial" w:cs="Arial"/>
          <w:b/>
          <w:bCs/>
          <w:color w:val="000000"/>
          <w:sz w:val="24"/>
          <w:szCs w:val="24"/>
          <w:lang w:val="es-MX" w:eastAsia="en-US"/>
        </w:rPr>
        <w:t>NO SE SOBRESEE</w:t>
      </w:r>
      <w:r w:rsidR="00D372AF" w:rsidRPr="00F63FF7">
        <w:rPr>
          <w:rFonts w:ascii="Arial" w:hAnsi="Arial" w:cs="Arial"/>
          <w:b/>
          <w:bCs/>
          <w:sz w:val="24"/>
          <w:szCs w:val="24"/>
        </w:rPr>
        <w:t>.</w:t>
      </w:r>
    </w:p>
    <w:p w14:paraId="4C81CA83" w14:textId="77777777" w:rsidR="00772252" w:rsidRDefault="00772252" w:rsidP="009B52E2">
      <w:pPr>
        <w:spacing w:line="360" w:lineRule="auto"/>
        <w:ind w:right="51" w:firstLine="567"/>
        <w:jc w:val="both"/>
        <w:rPr>
          <w:rFonts w:ascii="Arial" w:hAnsi="Arial" w:cs="Arial"/>
          <w:b/>
          <w:bCs/>
          <w:sz w:val="24"/>
          <w:szCs w:val="24"/>
        </w:rPr>
      </w:pPr>
    </w:p>
    <w:p w14:paraId="65695238" w14:textId="083EAE3C" w:rsidR="00CA5D26" w:rsidRPr="007B0581" w:rsidRDefault="00CA5D26"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00772252" w:rsidRPr="00BB5812">
        <w:rPr>
          <w:rFonts w:ascii="Arial" w:hAnsi="Arial" w:cs="Arial"/>
          <w:b/>
          <w:bCs/>
          <w:sz w:val="24"/>
          <w:szCs w:val="24"/>
        </w:rPr>
        <w:t>SE</w:t>
      </w:r>
      <w:r w:rsidR="00772252" w:rsidRPr="00BB5812">
        <w:rPr>
          <w:rFonts w:ascii="Arial" w:hAnsi="Arial" w:cs="Arial"/>
          <w:sz w:val="24"/>
          <w:szCs w:val="24"/>
        </w:rPr>
        <w:t xml:space="preserve"> </w:t>
      </w:r>
      <w:r w:rsidR="00772252" w:rsidRPr="00BB5812">
        <w:rPr>
          <w:rFonts w:ascii="Arial" w:hAnsi="Arial" w:cs="Arial"/>
          <w:b/>
          <w:sz w:val="24"/>
          <w:szCs w:val="24"/>
        </w:rPr>
        <w:t xml:space="preserve">DECLARA LA NULIDAD LISA Y LLANA </w:t>
      </w:r>
      <w:r w:rsidR="00102956">
        <w:rPr>
          <w:rFonts w:ascii="Arial" w:hAnsi="Arial" w:cs="Arial"/>
          <w:sz w:val="24"/>
          <w:szCs w:val="24"/>
        </w:rPr>
        <w:t xml:space="preserve">de </w:t>
      </w:r>
      <w:r w:rsidR="00102956" w:rsidRPr="008930AE">
        <w:rPr>
          <w:rFonts w:ascii="Arial" w:hAnsi="Arial" w:cs="Arial"/>
          <w:sz w:val="24"/>
          <w:szCs w:val="24"/>
        </w:rPr>
        <w:t xml:space="preserve">la Multa por Infracción relacionada con la Presentación de Declaraciones del Impuesto sobre Erogaciones por Remuneración al Trabajo Personal, con número de control </w:t>
      </w:r>
      <w:r w:rsidR="001F5D32">
        <w:rPr>
          <w:rFonts w:cs="Arial"/>
          <w:b/>
          <w:sz w:val="24"/>
          <w:szCs w:val="24"/>
        </w:rPr>
        <w:t>*********</w:t>
      </w:r>
      <w:r w:rsidR="00102956"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772252">
        <w:rPr>
          <w:rFonts w:ascii="Arial" w:hAnsi="Arial" w:cs="Arial"/>
          <w:bCs/>
          <w:sz w:val="24"/>
          <w:szCs w:val="24"/>
        </w:rPr>
        <w:t>,</w:t>
      </w:r>
      <w:r w:rsidR="00772252" w:rsidRPr="00BB5812">
        <w:rPr>
          <w:rFonts w:ascii="Arial" w:hAnsi="Arial" w:cs="Arial"/>
          <w:bCs/>
          <w:sz w:val="24"/>
          <w:szCs w:val="24"/>
        </w:rPr>
        <w:t xml:space="preserve"> </w:t>
      </w:r>
      <w:r w:rsidR="00772252">
        <w:rPr>
          <w:rFonts w:ascii="Arial" w:hAnsi="Arial" w:cs="Arial"/>
          <w:sz w:val="24"/>
          <w:szCs w:val="24"/>
        </w:rPr>
        <w:t xml:space="preserve">en los términos establecidos </w:t>
      </w:r>
      <w:r w:rsidR="00772252" w:rsidRPr="00BB5812">
        <w:rPr>
          <w:rFonts w:ascii="Arial" w:hAnsi="Arial" w:cs="Arial"/>
          <w:bCs/>
          <w:sz w:val="24"/>
          <w:szCs w:val="24"/>
        </w:rPr>
        <w:t>en l</w:t>
      </w:r>
      <w:r w:rsidR="00772252">
        <w:rPr>
          <w:rFonts w:ascii="Arial" w:hAnsi="Arial" w:cs="Arial"/>
          <w:bCs/>
          <w:sz w:val="24"/>
          <w:szCs w:val="24"/>
        </w:rPr>
        <w:t>a parte final del</w:t>
      </w:r>
      <w:r w:rsidR="00772252" w:rsidRPr="00BB5812">
        <w:rPr>
          <w:rFonts w:ascii="Arial" w:hAnsi="Arial" w:cs="Arial"/>
          <w:bCs/>
          <w:sz w:val="24"/>
          <w:szCs w:val="24"/>
        </w:rPr>
        <w:t xml:space="preserve"> considerando </w:t>
      </w:r>
      <w:r w:rsidR="00772252" w:rsidRPr="00BB5812">
        <w:rPr>
          <w:rFonts w:ascii="Arial" w:hAnsi="Arial" w:cs="Arial"/>
          <w:b/>
          <w:sz w:val="24"/>
          <w:szCs w:val="24"/>
        </w:rPr>
        <w:t>CUARTO</w:t>
      </w:r>
      <w:r w:rsidR="00772252">
        <w:rPr>
          <w:rFonts w:ascii="Arial" w:hAnsi="Arial" w:cs="Arial"/>
          <w:bCs/>
          <w:sz w:val="24"/>
          <w:szCs w:val="24"/>
        </w:rPr>
        <w:t xml:space="preserve"> de esta sentencia.</w:t>
      </w:r>
    </w:p>
    <w:p w14:paraId="558B7DDC" w14:textId="77777777" w:rsidR="00585FAB" w:rsidRPr="007B0581" w:rsidRDefault="00585FAB" w:rsidP="00B7239E">
      <w:pPr>
        <w:ind w:right="51"/>
        <w:contextualSpacing/>
        <w:jc w:val="both"/>
        <w:rPr>
          <w:rFonts w:ascii="Arial" w:hAnsi="Arial" w:cs="Arial"/>
          <w:sz w:val="24"/>
          <w:szCs w:val="24"/>
          <w:lang w:val="es-MX"/>
        </w:rPr>
      </w:pPr>
    </w:p>
    <w:p w14:paraId="7CA8C415" w14:textId="13D3B2C3" w:rsidR="00585FAB" w:rsidRDefault="00CA5D26" w:rsidP="009B52E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00F674DC" w:rsidRPr="007B0581">
        <w:rPr>
          <w:rFonts w:ascii="Arial" w:hAnsi="Arial" w:cs="Arial"/>
          <w:b/>
          <w:sz w:val="24"/>
          <w:szCs w:val="24"/>
          <w:lang w:val="es-MX"/>
        </w:rPr>
        <w:t>. -</w:t>
      </w:r>
      <w:r w:rsidR="00585FAB" w:rsidRPr="007B0581">
        <w:rPr>
          <w:rFonts w:ascii="Arial" w:hAnsi="Arial" w:cs="Arial"/>
          <w:sz w:val="24"/>
          <w:szCs w:val="24"/>
          <w:lang w:val="es-MX"/>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00F674DC"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3B7DAE5E" w14:textId="77777777" w:rsidR="0093278D" w:rsidRDefault="0093278D" w:rsidP="009B52E2">
      <w:pPr>
        <w:spacing w:line="360" w:lineRule="auto"/>
        <w:ind w:right="51" w:firstLine="567"/>
        <w:jc w:val="both"/>
        <w:rPr>
          <w:rFonts w:ascii="Arial" w:eastAsia="Calibri" w:hAnsi="Arial" w:cs="Arial"/>
          <w:b/>
          <w:color w:val="000000"/>
          <w:sz w:val="24"/>
          <w:szCs w:val="24"/>
          <w:lang w:val="es-MX" w:eastAsia="en-US"/>
        </w:rPr>
      </w:pPr>
    </w:p>
    <w:p w14:paraId="06D77AD7" w14:textId="3C21E0C4" w:rsidR="006C7419" w:rsidRPr="007B0581" w:rsidRDefault="00585FAB" w:rsidP="00A24B6B">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w:t>
      </w:r>
      <w:r w:rsidR="00867DE5" w:rsidRPr="007B0581">
        <w:rPr>
          <w:rFonts w:ascii="Arial" w:hAnsi="Arial" w:cs="Arial"/>
          <w:sz w:val="24"/>
          <w:szCs w:val="24"/>
          <w:lang w:eastAsia="es-ES"/>
        </w:rPr>
        <w:lastRenderedPageBreak/>
        <w:t>de la Quinta Sala Unitaria de Primera Instancia del Tribunal de Justicia Administrativa del Estado de Oaxaca, quien actúa con la Licenciada Marissa Ignacio Valencia, secretaria de Acuerdos, que autoriza y da fe.</w:t>
      </w:r>
    </w:p>
    <w:sectPr w:rsidR="006C7419" w:rsidRPr="007B0581" w:rsidSect="001F5D32">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4A7131" w14:textId="77777777" w:rsidR="007C345F" w:rsidRDefault="007C345F" w:rsidP="00C22D0D">
      <w:r>
        <w:separator/>
      </w:r>
    </w:p>
  </w:endnote>
  <w:endnote w:type="continuationSeparator" w:id="0">
    <w:p w14:paraId="19790415" w14:textId="77777777" w:rsidR="007C345F" w:rsidRDefault="007C345F"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07909E9" w:rsidR="00A73AD7" w:rsidRDefault="00A73AD7">
        <w:pPr>
          <w:pStyle w:val="Piedepgina"/>
          <w:jc w:val="center"/>
        </w:pPr>
        <w:r>
          <w:fldChar w:fldCharType="begin"/>
        </w:r>
        <w:r>
          <w:instrText>PAGE   \* MERGEFORMAT</w:instrText>
        </w:r>
        <w:r>
          <w:fldChar w:fldCharType="separate"/>
        </w:r>
        <w:r w:rsidR="005F7063">
          <w:rPr>
            <w:noProof/>
          </w:rPr>
          <w:t>8</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7C6AD9" w14:textId="77777777" w:rsidR="007C345F" w:rsidRDefault="007C345F" w:rsidP="00C22D0D">
      <w:r>
        <w:separator/>
      </w:r>
    </w:p>
  </w:footnote>
  <w:footnote w:type="continuationSeparator" w:id="0">
    <w:p w14:paraId="34A696BC" w14:textId="77777777" w:rsidR="007C345F" w:rsidRDefault="007C345F"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3E7DD21D" w:rsidR="00C22D0D" w:rsidRPr="00A73AD7" w:rsidRDefault="001F5D32" w:rsidP="00A73AD7">
    <w:pPr>
      <w:pStyle w:val="Encabezado"/>
      <w:jc w:val="right"/>
      <w:rPr>
        <w:rFonts w:ascii="Arial" w:hAnsi="Arial" w:cs="Arial"/>
      </w:rPr>
    </w:pPr>
    <w:r w:rsidRPr="001F5D32">
      <w:rPr>
        <w:rFonts w:eastAsia="Calibri"/>
        <w:noProof/>
      </w:rPr>
      <mc:AlternateContent>
        <mc:Choice Requires="wps">
          <w:drawing>
            <wp:anchor distT="45720" distB="45720" distL="114300" distR="114300" simplePos="0" relativeHeight="251662848" behindDoc="1" locked="0" layoutInCell="1" allowOverlap="1" wp14:anchorId="58086E2F" wp14:editId="75FD77ED">
              <wp:simplePos x="0" y="0"/>
              <wp:positionH relativeFrom="leftMargin">
                <wp:posOffset>211455</wp:posOffset>
              </wp:positionH>
              <wp:positionV relativeFrom="paragraph">
                <wp:posOffset>4407535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8EDAD0B" w14:textId="702EF413" w:rsidR="001F5D32" w:rsidRDefault="001F5D32" w:rsidP="001F5D32">
                          <w:pPr>
                            <w:jc w:val="center"/>
                          </w:pPr>
                          <w:r>
                            <w:t>DATOS PERSONALES PROTEGIDOS POR EL ART.</w:t>
                          </w:r>
                          <w:r w:rsidR="005F7063">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086E2F" id="_x0000_t202" coordsize="21600,21600" o:spt="202" path="m,l,21600r21600,l21600,xe">
              <v:stroke joinstyle="miter"/>
              <v:path gradientshapeok="t" o:connecttype="rect"/>
            </v:shapetype>
            <v:shape id="Cuadro de texto 4" o:spid="_x0000_s1026" type="#_x0000_t202" style="position:absolute;left:0;text-align:left;margin-left:16.65pt;margin-top:347.05pt;width:82.4pt;height:118.5pt;z-index:-2516536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">
              <v:textbox>
                <w:txbxContent>
                  <w:p w14:paraId="78EDAD0B" w14:textId="702EF413" w:rsidR="001F5D32" w:rsidRDefault="001F5D32" w:rsidP="001F5D32">
                    <w:pPr>
                      <w:jc w:val="center"/>
                    </w:pPr>
                    <w:r>
                      <w:t>DATOS PERSONALES PROTEGIDOS POR EL ART.</w:t>
                    </w:r>
                    <w:r w:rsidR="005F7063">
                      <w:t>- 116 DE LA LGTAIP Y EL ART.- 61</w:t>
                    </w:r>
                    <w:r>
                      <w:t xml:space="preserve">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4656" behindDoc="1" locked="0" layoutInCell="1" allowOverlap="1" wp14:anchorId="3D265F64" wp14:editId="4883EC7A">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40CA">
      <w:rPr>
        <w:rFonts w:ascii="Arial" w:hAnsi="Arial" w:cs="Arial"/>
      </w:rPr>
      <w:t>1</w:t>
    </w:r>
    <w:r w:rsidR="00102956">
      <w:rPr>
        <w:rFonts w:ascii="Arial" w:hAnsi="Arial" w:cs="Arial"/>
      </w:rPr>
      <w:t>33</w:t>
    </w:r>
    <w:r w:rsidR="00A73AD7" w:rsidRPr="00A73AD7">
      <w:rPr>
        <w:rFonts w:ascii="Arial" w:hAnsi="Arial" w:cs="Arial"/>
      </w:rPr>
      <w:t>/20</w:t>
    </w:r>
    <w:r w:rsidR="007575E8">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73779D12" w:rsidR="00065664" w:rsidRDefault="001F5D32">
    <w:pPr>
      <w:pStyle w:val="Encabezado"/>
    </w:pPr>
    <w:r w:rsidRPr="001F5D32">
      <w:rPr>
        <w:rFonts w:eastAsia="Calibri"/>
        <w:noProof/>
      </w:rPr>
      <mc:AlternateContent>
        <mc:Choice Requires="wps">
          <w:drawing>
            <wp:anchor distT="45720" distB="45720" distL="114300" distR="114300" simplePos="0" relativeHeight="251659776" behindDoc="1" locked="0" layoutInCell="1" allowOverlap="1" wp14:anchorId="23A08E1C" wp14:editId="5FF6CC79">
              <wp:simplePos x="0" y="0"/>
              <wp:positionH relativeFrom="leftMargin">
                <wp:posOffset>306705</wp:posOffset>
              </wp:positionH>
              <wp:positionV relativeFrom="paragraph">
                <wp:posOffset>5331460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E5F84FF" w14:textId="3A5F2F2A" w:rsidR="001F5D32" w:rsidRDefault="001F5D32" w:rsidP="001F5D32">
                          <w:pPr>
                            <w:jc w:val="center"/>
                          </w:pPr>
                          <w:r>
                            <w:t>DATOS PERSONALES PROTEGIDOS POR EL ART.</w:t>
                          </w:r>
                          <w:r w:rsidR="005F7063">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A08E1C" id="_x0000_t202" coordsize="21600,21600" o:spt="202" path="m,l,21600r21600,l21600,xe">
              <v:stroke joinstyle="miter"/>
              <v:path gradientshapeok="t" o:connecttype="rect"/>
            </v:shapetype>
            <v:shape id="Cuadro de texto 5" o:spid="_x0000_s1027" type="#_x0000_t202" style="position:absolute;margin-left:24.15pt;margin-top:419.8pt;width:82.4pt;height:118.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">
              <v:textbox>
                <w:txbxContent>
                  <w:p w14:paraId="6E5F84FF" w14:textId="3A5F2F2A" w:rsidR="001F5D32" w:rsidRDefault="001F5D32" w:rsidP="001F5D32">
                    <w:pPr>
                      <w:jc w:val="center"/>
                    </w:pPr>
                    <w:r>
                      <w:t>DATOS PERSONALES PROTEGIDOS POR EL ART.</w:t>
                    </w:r>
                    <w:r w:rsidR="005F7063">
                      <w:t>- 116 DE LA LGTAIP Y EL ART.- 61</w:t>
                    </w:r>
                    <w:r>
                      <w:t xml:space="preserve">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55F6A62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17E1"/>
    <w:rsid w:val="00003A15"/>
    <w:rsid w:val="00005ADE"/>
    <w:rsid w:val="00007EBE"/>
    <w:rsid w:val="00010253"/>
    <w:rsid w:val="000113F6"/>
    <w:rsid w:val="000119A6"/>
    <w:rsid w:val="00011FC0"/>
    <w:rsid w:val="000125A4"/>
    <w:rsid w:val="00014485"/>
    <w:rsid w:val="0001538D"/>
    <w:rsid w:val="00015A88"/>
    <w:rsid w:val="0001663D"/>
    <w:rsid w:val="00016D4A"/>
    <w:rsid w:val="00016E15"/>
    <w:rsid w:val="0002623E"/>
    <w:rsid w:val="00026CF5"/>
    <w:rsid w:val="00027543"/>
    <w:rsid w:val="00027611"/>
    <w:rsid w:val="00027BBF"/>
    <w:rsid w:val="000300C0"/>
    <w:rsid w:val="00030AD1"/>
    <w:rsid w:val="000334C2"/>
    <w:rsid w:val="00035880"/>
    <w:rsid w:val="00035972"/>
    <w:rsid w:val="0003697E"/>
    <w:rsid w:val="0004487C"/>
    <w:rsid w:val="000452D2"/>
    <w:rsid w:val="000508C0"/>
    <w:rsid w:val="00053594"/>
    <w:rsid w:val="000558E9"/>
    <w:rsid w:val="00056002"/>
    <w:rsid w:val="000635B0"/>
    <w:rsid w:val="000635E3"/>
    <w:rsid w:val="00064007"/>
    <w:rsid w:val="00065664"/>
    <w:rsid w:val="00066864"/>
    <w:rsid w:val="000668F8"/>
    <w:rsid w:val="000674E2"/>
    <w:rsid w:val="00067E14"/>
    <w:rsid w:val="0007009D"/>
    <w:rsid w:val="00070ADF"/>
    <w:rsid w:val="0007145C"/>
    <w:rsid w:val="00071B30"/>
    <w:rsid w:val="00073204"/>
    <w:rsid w:val="00076E94"/>
    <w:rsid w:val="0008061F"/>
    <w:rsid w:val="000806B8"/>
    <w:rsid w:val="000842AB"/>
    <w:rsid w:val="000851D6"/>
    <w:rsid w:val="00090C4D"/>
    <w:rsid w:val="000918E0"/>
    <w:rsid w:val="00091C4C"/>
    <w:rsid w:val="000953BE"/>
    <w:rsid w:val="000956C2"/>
    <w:rsid w:val="0009625C"/>
    <w:rsid w:val="000A1299"/>
    <w:rsid w:val="000A3BB8"/>
    <w:rsid w:val="000A4BB8"/>
    <w:rsid w:val="000A580B"/>
    <w:rsid w:val="000A7A44"/>
    <w:rsid w:val="000B0104"/>
    <w:rsid w:val="000B1D6D"/>
    <w:rsid w:val="000B1E3D"/>
    <w:rsid w:val="000B37CC"/>
    <w:rsid w:val="000B3A47"/>
    <w:rsid w:val="000B49F5"/>
    <w:rsid w:val="000B5F19"/>
    <w:rsid w:val="000C1565"/>
    <w:rsid w:val="000C2C1E"/>
    <w:rsid w:val="000C380B"/>
    <w:rsid w:val="000C4E31"/>
    <w:rsid w:val="000C6227"/>
    <w:rsid w:val="000C6C60"/>
    <w:rsid w:val="000C70E9"/>
    <w:rsid w:val="000D0D09"/>
    <w:rsid w:val="000D42EF"/>
    <w:rsid w:val="000D4B2B"/>
    <w:rsid w:val="000D6698"/>
    <w:rsid w:val="000D6CAD"/>
    <w:rsid w:val="000E1C8B"/>
    <w:rsid w:val="000E2777"/>
    <w:rsid w:val="000E2810"/>
    <w:rsid w:val="000E6AD5"/>
    <w:rsid w:val="000E6E1A"/>
    <w:rsid w:val="000F0020"/>
    <w:rsid w:val="000F1624"/>
    <w:rsid w:val="000F1E78"/>
    <w:rsid w:val="000F2109"/>
    <w:rsid w:val="000F4E53"/>
    <w:rsid w:val="000F4F36"/>
    <w:rsid w:val="000F5690"/>
    <w:rsid w:val="000F783C"/>
    <w:rsid w:val="000F7B39"/>
    <w:rsid w:val="0010270B"/>
    <w:rsid w:val="00102956"/>
    <w:rsid w:val="00102FFD"/>
    <w:rsid w:val="001033A1"/>
    <w:rsid w:val="001056AB"/>
    <w:rsid w:val="00106927"/>
    <w:rsid w:val="001139C7"/>
    <w:rsid w:val="00114F56"/>
    <w:rsid w:val="00120259"/>
    <w:rsid w:val="00120C20"/>
    <w:rsid w:val="0012107C"/>
    <w:rsid w:val="0012261E"/>
    <w:rsid w:val="001239DA"/>
    <w:rsid w:val="00125E72"/>
    <w:rsid w:val="001307FB"/>
    <w:rsid w:val="001313FF"/>
    <w:rsid w:val="00132CE4"/>
    <w:rsid w:val="001341D3"/>
    <w:rsid w:val="001350E7"/>
    <w:rsid w:val="00135937"/>
    <w:rsid w:val="00135D86"/>
    <w:rsid w:val="0013609B"/>
    <w:rsid w:val="001368CA"/>
    <w:rsid w:val="00140569"/>
    <w:rsid w:val="00141F97"/>
    <w:rsid w:val="0014397E"/>
    <w:rsid w:val="00143AA3"/>
    <w:rsid w:val="00146E21"/>
    <w:rsid w:val="001506AE"/>
    <w:rsid w:val="00150F4B"/>
    <w:rsid w:val="00155049"/>
    <w:rsid w:val="00160E9C"/>
    <w:rsid w:val="001616AA"/>
    <w:rsid w:val="00163861"/>
    <w:rsid w:val="00164147"/>
    <w:rsid w:val="00165B8C"/>
    <w:rsid w:val="00165D83"/>
    <w:rsid w:val="00166D0B"/>
    <w:rsid w:val="00166D26"/>
    <w:rsid w:val="00170602"/>
    <w:rsid w:val="00172955"/>
    <w:rsid w:val="00174DD0"/>
    <w:rsid w:val="00175A93"/>
    <w:rsid w:val="00176D7B"/>
    <w:rsid w:val="00180A3F"/>
    <w:rsid w:val="00184BC3"/>
    <w:rsid w:val="00187FC0"/>
    <w:rsid w:val="00190B21"/>
    <w:rsid w:val="0019376B"/>
    <w:rsid w:val="001939EE"/>
    <w:rsid w:val="00194DD8"/>
    <w:rsid w:val="0019655E"/>
    <w:rsid w:val="001968FD"/>
    <w:rsid w:val="00196F6D"/>
    <w:rsid w:val="00197467"/>
    <w:rsid w:val="001A3A7A"/>
    <w:rsid w:val="001A4171"/>
    <w:rsid w:val="001A4D53"/>
    <w:rsid w:val="001A7D4E"/>
    <w:rsid w:val="001B0398"/>
    <w:rsid w:val="001B0B86"/>
    <w:rsid w:val="001B1AB4"/>
    <w:rsid w:val="001B2D4E"/>
    <w:rsid w:val="001B3349"/>
    <w:rsid w:val="001B3B32"/>
    <w:rsid w:val="001B4F0D"/>
    <w:rsid w:val="001B5355"/>
    <w:rsid w:val="001B64DB"/>
    <w:rsid w:val="001B771E"/>
    <w:rsid w:val="001C1F16"/>
    <w:rsid w:val="001C2DF2"/>
    <w:rsid w:val="001C4548"/>
    <w:rsid w:val="001D09AA"/>
    <w:rsid w:val="001D150B"/>
    <w:rsid w:val="001D7125"/>
    <w:rsid w:val="001D7D2E"/>
    <w:rsid w:val="001E16C9"/>
    <w:rsid w:val="001E1A6A"/>
    <w:rsid w:val="001E2B50"/>
    <w:rsid w:val="001E5467"/>
    <w:rsid w:val="001F5D32"/>
    <w:rsid w:val="001F71A7"/>
    <w:rsid w:val="001F74CA"/>
    <w:rsid w:val="00201191"/>
    <w:rsid w:val="00201D27"/>
    <w:rsid w:val="002038DF"/>
    <w:rsid w:val="00204683"/>
    <w:rsid w:val="00206E78"/>
    <w:rsid w:val="0021005D"/>
    <w:rsid w:val="00210866"/>
    <w:rsid w:val="00212F77"/>
    <w:rsid w:val="0021675C"/>
    <w:rsid w:val="00221647"/>
    <w:rsid w:val="002226BC"/>
    <w:rsid w:val="00223BE0"/>
    <w:rsid w:val="0022410C"/>
    <w:rsid w:val="00232678"/>
    <w:rsid w:val="00234557"/>
    <w:rsid w:val="0023606C"/>
    <w:rsid w:val="00237AF3"/>
    <w:rsid w:val="00244CD8"/>
    <w:rsid w:val="0024583D"/>
    <w:rsid w:val="00246A0A"/>
    <w:rsid w:val="0024705C"/>
    <w:rsid w:val="00252336"/>
    <w:rsid w:val="00252748"/>
    <w:rsid w:val="00253796"/>
    <w:rsid w:val="002542E9"/>
    <w:rsid w:val="00255482"/>
    <w:rsid w:val="002556D7"/>
    <w:rsid w:val="00255783"/>
    <w:rsid w:val="00262BD0"/>
    <w:rsid w:val="00264867"/>
    <w:rsid w:val="00270EE2"/>
    <w:rsid w:val="002715F4"/>
    <w:rsid w:val="0027261E"/>
    <w:rsid w:val="00274344"/>
    <w:rsid w:val="00275CCE"/>
    <w:rsid w:val="002778A5"/>
    <w:rsid w:val="00281AAA"/>
    <w:rsid w:val="00286489"/>
    <w:rsid w:val="00286593"/>
    <w:rsid w:val="00286F75"/>
    <w:rsid w:val="002943AA"/>
    <w:rsid w:val="00294A96"/>
    <w:rsid w:val="002953D9"/>
    <w:rsid w:val="00295BD4"/>
    <w:rsid w:val="00295DBB"/>
    <w:rsid w:val="00296F18"/>
    <w:rsid w:val="00296F93"/>
    <w:rsid w:val="002970D0"/>
    <w:rsid w:val="002A0A1A"/>
    <w:rsid w:val="002A3E0F"/>
    <w:rsid w:val="002A6617"/>
    <w:rsid w:val="002A7A14"/>
    <w:rsid w:val="002B133C"/>
    <w:rsid w:val="002B20A0"/>
    <w:rsid w:val="002B36E5"/>
    <w:rsid w:val="002B54A2"/>
    <w:rsid w:val="002B65F1"/>
    <w:rsid w:val="002C064D"/>
    <w:rsid w:val="002C25CA"/>
    <w:rsid w:val="002C28D5"/>
    <w:rsid w:val="002C692C"/>
    <w:rsid w:val="002C74D5"/>
    <w:rsid w:val="002D20CD"/>
    <w:rsid w:val="002D4F81"/>
    <w:rsid w:val="002D7933"/>
    <w:rsid w:val="002D7D70"/>
    <w:rsid w:val="002E0C74"/>
    <w:rsid w:val="002E171A"/>
    <w:rsid w:val="002E3177"/>
    <w:rsid w:val="002E4380"/>
    <w:rsid w:val="002E4A79"/>
    <w:rsid w:val="002E6B26"/>
    <w:rsid w:val="002F3241"/>
    <w:rsid w:val="002F397A"/>
    <w:rsid w:val="002F40BA"/>
    <w:rsid w:val="002F425F"/>
    <w:rsid w:val="002F5F0B"/>
    <w:rsid w:val="002F6C9E"/>
    <w:rsid w:val="002F6F1F"/>
    <w:rsid w:val="0030639B"/>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6AC8"/>
    <w:rsid w:val="003378EF"/>
    <w:rsid w:val="00337D62"/>
    <w:rsid w:val="00343435"/>
    <w:rsid w:val="003453BE"/>
    <w:rsid w:val="00345D40"/>
    <w:rsid w:val="0034638B"/>
    <w:rsid w:val="00347C30"/>
    <w:rsid w:val="00347CF9"/>
    <w:rsid w:val="0035069C"/>
    <w:rsid w:val="00352347"/>
    <w:rsid w:val="0035736B"/>
    <w:rsid w:val="00357684"/>
    <w:rsid w:val="00357A28"/>
    <w:rsid w:val="00360DC1"/>
    <w:rsid w:val="0036203A"/>
    <w:rsid w:val="003636E1"/>
    <w:rsid w:val="00363F3A"/>
    <w:rsid w:val="0036480C"/>
    <w:rsid w:val="00364B36"/>
    <w:rsid w:val="00364F56"/>
    <w:rsid w:val="003654F6"/>
    <w:rsid w:val="003655F5"/>
    <w:rsid w:val="00367EA3"/>
    <w:rsid w:val="00370340"/>
    <w:rsid w:val="00371210"/>
    <w:rsid w:val="0037279C"/>
    <w:rsid w:val="00373626"/>
    <w:rsid w:val="003745F5"/>
    <w:rsid w:val="00375E60"/>
    <w:rsid w:val="0037665E"/>
    <w:rsid w:val="00385FE6"/>
    <w:rsid w:val="0039061D"/>
    <w:rsid w:val="00390807"/>
    <w:rsid w:val="00390F91"/>
    <w:rsid w:val="003910F6"/>
    <w:rsid w:val="003949C6"/>
    <w:rsid w:val="00395E43"/>
    <w:rsid w:val="00397620"/>
    <w:rsid w:val="00397EDB"/>
    <w:rsid w:val="003A2CC7"/>
    <w:rsid w:val="003A640E"/>
    <w:rsid w:val="003A7205"/>
    <w:rsid w:val="003B06F3"/>
    <w:rsid w:val="003B07FD"/>
    <w:rsid w:val="003B1CD6"/>
    <w:rsid w:val="003B517B"/>
    <w:rsid w:val="003B5441"/>
    <w:rsid w:val="003B6272"/>
    <w:rsid w:val="003B6A4B"/>
    <w:rsid w:val="003C12CB"/>
    <w:rsid w:val="003C2517"/>
    <w:rsid w:val="003C2799"/>
    <w:rsid w:val="003C7CC5"/>
    <w:rsid w:val="003D07D3"/>
    <w:rsid w:val="003D1C33"/>
    <w:rsid w:val="003D6719"/>
    <w:rsid w:val="003E0614"/>
    <w:rsid w:val="003E495C"/>
    <w:rsid w:val="003E51C7"/>
    <w:rsid w:val="003E568B"/>
    <w:rsid w:val="003E7F8F"/>
    <w:rsid w:val="003F09B9"/>
    <w:rsid w:val="003F119F"/>
    <w:rsid w:val="003F1FFF"/>
    <w:rsid w:val="003F254F"/>
    <w:rsid w:val="003F4389"/>
    <w:rsid w:val="003F5445"/>
    <w:rsid w:val="003F738C"/>
    <w:rsid w:val="00400744"/>
    <w:rsid w:val="004027A4"/>
    <w:rsid w:val="00406044"/>
    <w:rsid w:val="00407DCF"/>
    <w:rsid w:val="004100FD"/>
    <w:rsid w:val="00411421"/>
    <w:rsid w:val="0041211F"/>
    <w:rsid w:val="0041670E"/>
    <w:rsid w:val="00417493"/>
    <w:rsid w:val="004253BF"/>
    <w:rsid w:val="004259B2"/>
    <w:rsid w:val="00426EE2"/>
    <w:rsid w:val="00430161"/>
    <w:rsid w:val="0043120A"/>
    <w:rsid w:val="00431B90"/>
    <w:rsid w:val="00435513"/>
    <w:rsid w:val="0043794B"/>
    <w:rsid w:val="004402CE"/>
    <w:rsid w:val="00442CE9"/>
    <w:rsid w:val="0044424C"/>
    <w:rsid w:val="00450F12"/>
    <w:rsid w:val="00451A1E"/>
    <w:rsid w:val="004546DB"/>
    <w:rsid w:val="004558A9"/>
    <w:rsid w:val="0045685C"/>
    <w:rsid w:val="0046046B"/>
    <w:rsid w:val="004607FE"/>
    <w:rsid w:val="00461FB6"/>
    <w:rsid w:val="00466AD6"/>
    <w:rsid w:val="00466F38"/>
    <w:rsid w:val="00466F79"/>
    <w:rsid w:val="00467C41"/>
    <w:rsid w:val="004703A4"/>
    <w:rsid w:val="00470B16"/>
    <w:rsid w:val="00471C70"/>
    <w:rsid w:val="00471E25"/>
    <w:rsid w:val="004726AC"/>
    <w:rsid w:val="00472B25"/>
    <w:rsid w:val="0047304E"/>
    <w:rsid w:val="00473175"/>
    <w:rsid w:val="00473225"/>
    <w:rsid w:val="004747E9"/>
    <w:rsid w:val="0047510F"/>
    <w:rsid w:val="0047561F"/>
    <w:rsid w:val="00476EE3"/>
    <w:rsid w:val="00481687"/>
    <w:rsid w:val="004819EC"/>
    <w:rsid w:val="00483AFA"/>
    <w:rsid w:val="0049063F"/>
    <w:rsid w:val="004914E3"/>
    <w:rsid w:val="0049486E"/>
    <w:rsid w:val="004A35A5"/>
    <w:rsid w:val="004B3214"/>
    <w:rsid w:val="004C142F"/>
    <w:rsid w:val="004C3958"/>
    <w:rsid w:val="004C4910"/>
    <w:rsid w:val="004D31AE"/>
    <w:rsid w:val="004D530A"/>
    <w:rsid w:val="004D5C9E"/>
    <w:rsid w:val="004D69CC"/>
    <w:rsid w:val="004D7676"/>
    <w:rsid w:val="004E0294"/>
    <w:rsid w:val="004E167A"/>
    <w:rsid w:val="004E17CB"/>
    <w:rsid w:val="004E241D"/>
    <w:rsid w:val="004E3783"/>
    <w:rsid w:val="004E4CFA"/>
    <w:rsid w:val="004F0D6D"/>
    <w:rsid w:val="004F0EAF"/>
    <w:rsid w:val="004F16BA"/>
    <w:rsid w:val="004F1F8A"/>
    <w:rsid w:val="004F262A"/>
    <w:rsid w:val="004F3DEB"/>
    <w:rsid w:val="004F4B01"/>
    <w:rsid w:val="004F7134"/>
    <w:rsid w:val="004F72CA"/>
    <w:rsid w:val="00502E44"/>
    <w:rsid w:val="00505CED"/>
    <w:rsid w:val="0051058E"/>
    <w:rsid w:val="00510C5E"/>
    <w:rsid w:val="00511B8A"/>
    <w:rsid w:val="00514B0B"/>
    <w:rsid w:val="005152C8"/>
    <w:rsid w:val="00516A40"/>
    <w:rsid w:val="00516BCC"/>
    <w:rsid w:val="0052010B"/>
    <w:rsid w:val="00520942"/>
    <w:rsid w:val="00521247"/>
    <w:rsid w:val="00521874"/>
    <w:rsid w:val="00523DE6"/>
    <w:rsid w:val="00525309"/>
    <w:rsid w:val="00533A7B"/>
    <w:rsid w:val="00536386"/>
    <w:rsid w:val="00536EF1"/>
    <w:rsid w:val="00537CBB"/>
    <w:rsid w:val="00542042"/>
    <w:rsid w:val="00543886"/>
    <w:rsid w:val="00545608"/>
    <w:rsid w:val="00545BFF"/>
    <w:rsid w:val="00547243"/>
    <w:rsid w:val="00547B32"/>
    <w:rsid w:val="0055504F"/>
    <w:rsid w:val="0055625B"/>
    <w:rsid w:val="00556A8F"/>
    <w:rsid w:val="00561C2E"/>
    <w:rsid w:val="00562205"/>
    <w:rsid w:val="00562F3E"/>
    <w:rsid w:val="00565C3E"/>
    <w:rsid w:val="005700F8"/>
    <w:rsid w:val="00572C01"/>
    <w:rsid w:val="005759DC"/>
    <w:rsid w:val="00577D17"/>
    <w:rsid w:val="005812A9"/>
    <w:rsid w:val="00581B9A"/>
    <w:rsid w:val="00582617"/>
    <w:rsid w:val="005851DE"/>
    <w:rsid w:val="00585FAB"/>
    <w:rsid w:val="0058668B"/>
    <w:rsid w:val="00587269"/>
    <w:rsid w:val="005910B9"/>
    <w:rsid w:val="00594C80"/>
    <w:rsid w:val="005950E6"/>
    <w:rsid w:val="005A0770"/>
    <w:rsid w:val="005A7F05"/>
    <w:rsid w:val="005B2263"/>
    <w:rsid w:val="005C165D"/>
    <w:rsid w:val="005C1E1B"/>
    <w:rsid w:val="005C207A"/>
    <w:rsid w:val="005C4932"/>
    <w:rsid w:val="005C6524"/>
    <w:rsid w:val="005C791C"/>
    <w:rsid w:val="005D1AA1"/>
    <w:rsid w:val="005D3DE8"/>
    <w:rsid w:val="005D550E"/>
    <w:rsid w:val="005D64AF"/>
    <w:rsid w:val="005D6D71"/>
    <w:rsid w:val="005E05E4"/>
    <w:rsid w:val="005E0A5A"/>
    <w:rsid w:val="005E1CD9"/>
    <w:rsid w:val="005E2567"/>
    <w:rsid w:val="005E2BD1"/>
    <w:rsid w:val="005E3070"/>
    <w:rsid w:val="005E52BF"/>
    <w:rsid w:val="005E5BA2"/>
    <w:rsid w:val="005F15EE"/>
    <w:rsid w:val="005F2B9F"/>
    <w:rsid w:val="005F35A7"/>
    <w:rsid w:val="005F7063"/>
    <w:rsid w:val="00605259"/>
    <w:rsid w:val="00606520"/>
    <w:rsid w:val="006101DC"/>
    <w:rsid w:val="00611522"/>
    <w:rsid w:val="00623AAA"/>
    <w:rsid w:val="006245BA"/>
    <w:rsid w:val="0062750C"/>
    <w:rsid w:val="006307CC"/>
    <w:rsid w:val="00632A91"/>
    <w:rsid w:val="00632EF4"/>
    <w:rsid w:val="00634B92"/>
    <w:rsid w:val="00634C3C"/>
    <w:rsid w:val="00634F00"/>
    <w:rsid w:val="006366C0"/>
    <w:rsid w:val="006408C9"/>
    <w:rsid w:val="00641D8B"/>
    <w:rsid w:val="0064366C"/>
    <w:rsid w:val="00646ED9"/>
    <w:rsid w:val="006546DE"/>
    <w:rsid w:val="00654BBE"/>
    <w:rsid w:val="006566BD"/>
    <w:rsid w:val="00660CE7"/>
    <w:rsid w:val="00662B96"/>
    <w:rsid w:val="00663C0B"/>
    <w:rsid w:val="00664B4E"/>
    <w:rsid w:val="006668D9"/>
    <w:rsid w:val="00666B0E"/>
    <w:rsid w:val="00672CBA"/>
    <w:rsid w:val="00673948"/>
    <w:rsid w:val="006750C1"/>
    <w:rsid w:val="00676136"/>
    <w:rsid w:val="006777DE"/>
    <w:rsid w:val="00677978"/>
    <w:rsid w:val="00680D49"/>
    <w:rsid w:val="006827F8"/>
    <w:rsid w:val="00682C57"/>
    <w:rsid w:val="00683B03"/>
    <w:rsid w:val="0068474C"/>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75E"/>
    <w:rsid w:val="006A6970"/>
    <w:rsid w:val="006B2F28"/>
    <w:rsid w:val="006B617F"/>
    <w:rsid w:val="006B75C8"/>
    <w:rsid w:val="006C0CA3"/>
    <w:rsid w:val="006C2574"/>
    <w:rsid w:val="006C29A8"/>
    <w:rsid w:val="006C31C0"/>
    <w:rsid w:val="006C3A19"/>
    <w:rsid w:val="006C5398"/>
    <w:rsid w:val="006C540A"/>
    <w:rsid w:val="006C62A0"/>
    <w:rsid w:val="006C6B91"/>
    <w:rsid w:val="006C7419"/>
    <w:rsid w:val="006C7760"/>
    <w:rsid w:val="006D147C"/>
    <w:rsid w:val="006D1B65"/>
    <w:rsid w:val="006D3714"/>
    <w:rsid w:val="006D3B61"/>
    <w:rsid w:val="006D5A41"/>
    <w:rsid w:val="006D608E"/>
    <w:rsid w:val="006D7462"/>
    <w:rsid w:val="006E0CC7"/>
    <w:rsid w:val="006E291F"/>
    <w:rsid w:val="006E2C00"/>
    <w:rsid w:val="006E39C3"/>
    <w:rsid w:val="006E7E0A"/>
    <w:rsid w:val="006F1BF0"/>
    <w:rsid w:val="006F2C29"/>
    <w:rsid w:val="006F4D1C"/>
    <w:rsid w:val="006F54E2"/>
    <w:rsid w:val="00700E21"/>
    <w:rsid w:val="0070136A"/>
    <w:rsid w:val="00707B95"/>
    <w:rsid w:val="007116B4"/>
    <w:rsid w:val="0071348A"/>
    <w:rsid w:val="007142CD"/>
    <w:rsid w:val="00714774"/>
    <w:rsid w:val="00715B93"/>
    <w:rsid w:val="007202D5"/>
    <w:rsid w:val="00720CC7"/>
    <w:rsid w:val="0072264D"/>
    <w:rsid w:val="00723F42"/>
    <w:rsid w:val="00723FA3"/>
    <w:rsid w:val="00725BFA"/>
    <w:rsid w:val="00727580"/>
    <w:rsid w:val="007319D2"/>
    <w:rsid w:val="00731A28"/>
    <w:rsid w:val="00732685"/>
    <w:rsid w:val="007357E4"/>
    <w:rsid w:val="007365DA"/>
    <w:rsid w:val="00736E80"/>
    <w:rsid w:val="0074017C"/>
    <w:rsid w:val="00741AB0"/>
    <w:rsid w:val="00742701"/>
    <w:rsid w:val="007454B3"/>
    <w:rsid w:val="00747FB3"/>
    <w:rsid w:val="00750464"/>
    <w:rsid w:val="00750B97"/>
    <w:rsid w:val="00750E70"/>
    <w:rsid w:val="0075247C"/>
    <w:rsid w:val="00756C5C"/>
    <w:rsid w:val="007575E8"/>
    <w:rsid w:val="00760EA5"/>
    <w:rsid w:val="00760FF0"/>
    <w:rsid w:val="007616DD"/>
    <w:rsid w:val="00761E0C"/>
    <w:rsid w:val="00764C7B"/>
    <w:rsid w:val="00765194"/>
    <w:rsid w:val="00766415"/>
    <w:rsid w:val="0077034C"/>
    <w:rsid w:val="00771948"/>
    <w:rsid w:val="00772252"/>
    <w:rsid w:val="00772264"/>
    <w:rsid w:val="00772750"/>
    <w:rsid w:val="00772A00"/>
    <w:rsid w:val="00773915"/>
    <w:rsid w:val="0077436B"/>
    <w:rsid w:val="00777CF5"/>
    <w:rsid w:val="00780427"/>
    <w:rsid w:val="00783D7B"/>
    <w:rsid w:val="00783EDE"/>
    <w:rsid w:val="007918A6"/>
    <w:rsid w:val="0079269A"/>
    <w:rsid w:val="0079293A"/>
    <w:rsid w:val="00796397"/>
    <w:rsid w:val="0079658F"/>
    <w:rsid w:val="007A1A0D"/>
    <w:rsid w:val="007A1E52"/>
    <w:rsid w:val="007A2570"/>
    <w:rsid w:val="007A33F4"/>
    <w:rsid w:val="007A5988"/>
    <w:rsid w:val="007A5D74"/>
    <w:rsid w:val="007B0581"/>
    <w:rsid w:val="007B28AE"/>
    <w:rsid w:val="007B2BAB"/>
    <w:rsid w:val="007B487D"/>
    <w:rsid w:val="007C0CFD"/>
    <w:rsid w:val="007C345F"/>
    <w:rsid w:val="007C38B8"/>
    <w:rsid w:val="007C77E3"/>
    <w:rsid w:val="007D081F"/>
    <w:rsid w:val="007D564E"/>
    <w:rsid w:val="007D5C5D"/>
    <w:rsid w:val="007E0AD7"/>
    <w:rsid w:val="007E0C70"/>
    <w:rsid w:val="007E0F2B"/>
    <w:rsid w:val="007E356E"/>
    <w:rsid w:val="007E3CFF"/>
    <w:rsid w:val="007E6219"/>
    <w:rsid w:val="007F16A4"/>
    <w:rsid w:val="007F1E01"/>
    <w:rsid w:val="007F557B"/>
    <w:rsid w:val="007F5A4E"/>
    <w:rsid w:val="007F5FED"/>
    <w:rsid w:val="00802DB3"/>
    <w:rsid w:val="00802ED9"/>
    <w:rsid w:val="00802EE4"/>
    <w:rsid w:val="008043E1"/>
    <w:rsid w:val="00804947"/>
    <w:rsid w:val="00805104"/>
    <w:rsid w:val="008075F1"/>
    <w:rsid w:val="00807AA4"/>
    <w:rsid w:val="00811AC0"/>
    <w:rsid w:val="00812150"/>
    <w:rsid w:val="00813257"/>
    <w:rsid w:val="0081409D"/>
    <w:rsid w:val="00814192"/>
    <w:rsid w:val="008162E2"/>
    <w:rsid w:val="00817F24"/>
    <w:rsid w:val="0082213D"/>
    <w:rsid w:val="008229F1"/>
    <w:rsid w:val="00824E92"/>
    <w:rsid w:val="008250D7"/>
    <w:rsid w:val="00825E6B"/>
    <w:rsid w:val="0082676D"/>
    <w:rsid w:val="008270E6"/>
    <w:rsid w:val="0083112B"/>
    <w:rsid w:val="008313A4"/>
    <w:rsid w:val="008317C8"/>
    <w:rsid w:val="00831D8E"/>
    <w:rsid w:val="00836E04"/>
    <w:rsid w:val="00842BF2"/>
    <w:rsid w:val="0084463F"/>
    <w:rsid w:val="008507CC"/>
    <w:rsid w:val="00850D23"/>
    <w:rsid w:val="00852131"/>
    <w:rsid w:val="00854B50"/>
    <w:rsid w:val="00854BCF"/>
    <w:rsid w:val="008574E0"/>
    <w:rsid w:val="0086011B"/>
    <w:rsid w:val="00864B46"/>
    <w:rsid w:val="00867DE5"/>
    <w:rsid w:val="00870DB0"/>
    <w:rsid w:val="00872609"/>
    <w:rsid w:val="00874121"/>
    <w:rsid w:val="00876A9D"/>
    <w:rsid w:val="00876CB5"/>
    <w:rsid w:val="00877A51"/>
    <w:rsid w:val="008823E5"/>
    <w:rsid w:val="00882745"/>
    <w:rsid w:val="00890633"/>
    <w:rsid w:val="008930AE"/>
    <w:rsid w:val="0089778E"/>
    <w:rsid w:val="008A389C"/>
    <w:rsid w:val="008A4A2B"/>
    <w:rsid w:val="008A6ACD"/>
    <w:rsid w:val="008B62E6"/>
    <w:rsid w:val="008B6B0C"/>
    <w:rsid w:val="008B7CE7"/>
    <w:rsid w:val="008C07DF"/>
    <w:rsid w:val="008C12F5"/>
    <w:rsid w:val="008C6543"/>
    <w:rsid w:val="008C7879"/>
    <w:rsid w:val="008D343F"/>
    <w:rsid w:val="008D50B0"/>
    <w:rsid w:val="008D615A"/>
    <w:rsid w:val="008D758E"/>
    <w:rsid w:val="008D7ABB"/>
    <w:rsid w:val="008D7E1B"/>
    <w:rsid w:val="008E062A"/>
    <w:rsid w:val="008E2B12"/>
    <w:rsid w:val="008E3073"/>
    <w:rsid w:val="008E42B1"/>
    <w:rsid w:val="008E47A5"/>
    <w:rsid w:val="008E5DDE"/>
    <w:rsid w:val="008F1594"/>
    <w:rsid w:val="008F4ABF"/>
    <w:rsid w:val="008F759F"/>
    <w:rsid w:val="008F7B49"/>
    <w:rsid w:val="00906C4C"/>
    <w:rsid w:val="00907A0E"/>
    <w:rsid w:val="00910EFC"/>
    <w:rsid w:val="00917498"/>
    <w:rsid w:val="00917EDB"/>
    <w:rsid w:val="00920526"/>
    <w:rsid w:val="00922080"/>
    <w:rsid w:val="009228A3"/>
    <w:rsid w:val="00923664"/>
    <w:rsid w:val="00924687"/>
    <w:rsid w:val="00924C3A"/>
    <w:rsid w:val="00931754"/>
    <w:rsid w:val="0093278D"/>
    <w:rsid w:val="00933BF1"/>
    <w:rsid w:val="0093469B"/>
    <w:rsid w:val="00934A09"/>
    <w:rsid w:val="0093506B"/>
    <w:rsid w:val="00935F92"/>
    <w:rsid w:val="00943D26"/>
    <w:rsid w:val="00944924"/>
    <w:rsid w:val="00944EB4"/>
    <w:rsid w:val="0094704E"/>
    <w:rsid w:val="009513D2"/>
    <w:rsid w:val="009525A3"/>
    <w:rsid w:val="0095484F"/>
    <w:rsid w:val="0095726D"/>
    <w:rsid w:val="00957EC6"/>
    <w:rsid w:val="00963117"/>
    <w:rsid w:val="00964538"/>
    <w:rsid w:val="00964E52"/>
    <w:rsid w:val="00965B3E"/>
    <w:rsid w:val="00965FFB"/>
    <w:rsid w:val="00966BE0"/>
    <w:rsid w:val="009705CE"/>
    <w:rsid w:val="00972D02"/>
    <w:rsid w:val="00973F5E"/>
    <w:rsid w:val="009749F2"/>
    <w:rsid w:val="009801A9"/>
    <w:rsid w:val="00981292"/>
    <w:rsid w:val="00987005"/>
    <w:rsid w:val="009901D5"/>
    <w:rsid w:val="00990C91"/>
    <w:rsid w:val="00992F9A"/>
    <w:rsid w:val="0099341A"/>
    <w:rsid w:val="00997234"/>
    <w:rsid w:val="009A3B93"/>
    <w:rsid w:val="009A4946"/>
    <w:rsid w:val="009A7CAE"/>
    <w:rsid w:val="009B0DB8"/>
    <w:rsid w:val="009B1CEE"/>
    <w:rsid w:val="009B3100"/>
    <w:rsid w:val="009B3687"/>
    <w:rsid w:val="009B4B80"/>
    <w:rsid w:val="009B52E2"/>
    <w:rsid w:val="009B5BE1"/>
    <w:rsid w:val="009B6FE9"/>
    <w:rsid w:val="009C131A"/>
    <w:rsid w:val="009C2363"/>
    <w:rsid w:val="009C2486"/>
    <w:rsid w:val="009C2A9F"/>
    <w:rsid w:val="009C2EA9"/>
    <w:rsid w:val="009C37DB"/>
    <w:rsid w:val="009C4886"/>
    <w:rsid w:val="009C5784"/>
    <w:rsid w:val="009C7C86"/>
    <w:rsid w:val="009D19E2"/>
    <w:rsid w:val="009D7B1B"/>
    <w:rsid w:val="009E0919"/>
    <w:rsid w:val="009E33DA"/>
    <w:rsid w:val="009E65F7"/>
    <w:rsid w:val="009E77D7"/>
    <w:rsid w:val="009E7A41"/>
    <w:rsid w:val="009F28D2"/>
    <w:rsid w:val="009F548B"/>
    <w:rsid w:val="009F6E19"/>
    <w:rsid w:val="009F7B8D"/>
    <w:rsid w:val="00A01B1B"/>
    <w:rsid w:val="00A020FA"/>
    <w:rsid w:val="00A03594"/>
    <w:rsid w:val="00A03C31"/>
    <w:rsid w:val="00A03D84"/>
    <w:rsid w:val="00A04C10"/>
    <w:rsid w:val="00A0711D"/>
    <w:rsid w:val="00A10AAF"/>
    <w:rsid w:val="00A11487"/>
    <w:rsid w:val="00A11902"/>
    <w:rsid w:val="00A11E25"/>
    <w:rsid w:val="00A12837"/>
    <w:rsid w:val="00A13471"/>
    <w:rsid w:val="00A1391C"/>
    <w:rsid w:val="00A14938"/>
    <w:rsid w:val="00A15B34"/>
    <w:rsid w:val="00A20099"/>
    <w:rsid w:val="00A2194B"/>
    <w:rsid w:val="00A24B6B"/>
    <w:rsid w:val="00A2502A"/>
    <w:rsid w:val="00A26001"/>
    <w:rsid w:val="00A27DBF"/>
    <w:rsid w:val="00A31A82"/>
    <w:rsid w:val="00A33931"/>
    <w:rsid w:val="00A35378"/>
    <w:rsid w:val="00A36520"/>
    <w:rsid w:val="00A4014F"/>
    <w:rsid w:val="00A419EA"/>
    <w:rsid w:val="00A42CC9"/>
    <w:rsid w:val="00A44A22"/>
    <w:rsid w:val="00A470EF"/>
    <w:rsid w:val="00A53F32"/>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867DD"/>
    <w:rsid w:val="00A909BD"/>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105"/>
    <w:rsid w:val="00AD1222"/>
    <w:rsid w:val="00AD3FDF"/>
    <w:rsid w:val="00AD53E2"/>
    <w:rsid w:val="00AE1985"/>
    <w:rsid w:val="00AE1B76"/>
    <w:rsid w:val="00AE2CEF"/>
    <w:rsid w:val="00AE364A"/>
    <w:rsid w:val="00AE5951"/>
    <w:rsid w:val="00AE670D"/>
    <w:rsid w:val="00AF1D1B"/>
    <w:rsid w:val="00AF2E69"/>
    <w:rsid w:val="00AF6BF9"/>
    <w:rsid w:val="00AF7E2A"/>
    <w:rsid w:val="00B01DAB"/>
    <w:rsid w:val="00B04D8F"/>
    <w:rsid w:val="00B10165"/>
    <w:rsid w:val="00B10462"/>
    <w:rsid w:val="00B1142E"/>
    <w:rsid w:val="00B11764"/>
    <w:rsid w:val="00B12321"/>
    <w:rsid w:val="00B1340D"/>
    <w:rsid w:val="00B1422E"/>
    <w:rsid w:val="00B149CA"/>
    <w:rsid w:val="00B23092"/>
    <w:rsid w:val="00B23A8B"/>
    <w:rsid w:val="00B25F23"/>
    <w:rsid w:val="00B2600F"/>
    <w:rsid w:val="00B27A3A"/>
    <w:rsid w:val="00B300CC"/>
    <w:rsid w:val="00B321CB"/>
    <w:rsid w:val="00B3293F"/>
    <w:rsid w:val="00B35AFA"/>
    <w:rsid w:val="00B37102"/>
    <w:rsid w:val="00B401C0"/>
    <w:rsid w:val="00B50F19"/>
    <w:rsid w:val="00B5109F"/>
    <w:rsid w:val="00B56638"/>
    <w:rsid w:val="00B57C74"/>
    <w:rsid w:val="00B62D72"/>
    <w:rsid w:val="00B7239E"/>
    <w:rsid w:val="00B76F68"/>
    <w:rsid w:val="00B805A4"/>
    <w:rsid w:val="00B813BD"/>
    <w:rsid w:val="00B813E5"/>
    <w:rsid w:val="00B814E4"/>
    <w:rsid w:val="00B8199E"/>
    <w:rsid w:val="00B82843"/>
    <w:rsid w:val="00B84C7D"/>
    <w:rsid w:val="00B8516F"/>
    <w:rsid w:val="00B9079B"/>
    <w:rsid w:val="00B93B2F"/>
    <w:rsid w:val="00B95AC5"/>
    <w:rsid w:val="00B95E64"/>
    <w:rsid w:val="00B975FF"/>
    <w:rsid w:val="00BA6CB9"/>
    <w:rsid w:val="00BA74B3"/>
    <w:rsid w:val="00BB2EC0"/>
    <w:rsid w:val="00BB718F"/>
    <w:rsid w:val="00BC2EBC"/>
    <w:rsid w:val="00BC4105"/>
    <w:rsid w:val="00BC47C0"/>
    <w:rsid w:val="00BD0191"/>
    <w:rsid w:val="00BD1E0E"/>
    <w:rsid w:val="00BD27EB"/>
    <w:rsid w:val="00BD4AFC"/>
    <w:rsid w:val="00BD7359"/>
    <w:rsid w:val="00BD7EFA"/>
    <w:rsid w:val="00BE5BAF"/>
    <w:rsid w:val="00BE5D8D"/>
    <w:rsid w:val="00BE6982"/>
    <w:rsid w:val="00BE6C2B"/>
    <w:rsid w:val="00BF25F9"/>
    <w:rsid w:val="00BF484A"/>
    <w:rsid w:val="00C01569"/>
    <w:rsid w:val="00C056DB"/>
    <w:rsid w:val="00C062D8"/>
    <w:rsid w:val="00C10FCF"/>
    <w:rsid w:val="00C13110"/>
    <w:rsid w:val="00C15CD9"/>
    <w:rsid w:val="00C21430"/>
    <w:rsid w:val="00C22D0D"/>
    <w:rsid w:val="00C254ED"/>
    <w:rsid w:val="00C25ADC"/>
    <w:rsid w:val="00C26C24"/>
    <w:rsid w:val="00C27FFC"/>
    <w:rsid w:val="00C33307"/>
    <w:rsid w:val="00C33DD1"/>
    <w:rsid w:val="00C3476A"/>
    <w:rsid w:val="00C35F71"/>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664F9"/>
    <w:rsid w:val="00C702E1"/>
    <w:rsid w:val="00C707C2"/>
    <w:rsid w:val="00C72565"/>
    <w:rsid w:val="00C7326C"/>
    <w:rsid w:val="00C75628"/>
    <w:rsid w:val="00C76C7E"/>
    <w:rsid w:val="00C77E51"/>
    <w:rsid w:val="00C80831"/>
    <w:rsid w:val="00C80C36"/>
    <w:rsid w:val="00C80D44"/>
    <w:rsid w:val="00C82AF3"/>
    <w:rsid w:val="00C84DF3"/>
    <w:rsid w:val="00C864BA"/>
    <w:rsid w:val="00C866C3"/>
    <w:rsid w:val="00C87683"/>
    <w:rsid w:val="00C90395"/>
    <w:rsid w:val="00C92C19"/>
    <w:rsid w:val="00C93942"/>
    <w:rsid w:val="00CA1E70"/>
    <w:rsid w:val="00CA2E9D"/>
    <w:rsid w:val="00CA334B"/>
    <w:rsid w:val="00CA38B8"/>
    <w:rsid w:val="00CA494A"/>
    <w:rsid w:val="00CA5BAC"/>
    <w:rsid w:val="00CA5D26"/>
    <w:rsid w:val="00CB1D50"/>
    <w:rsid w:val="00CB3964"/>
    <w:rsid w:val="00CB4190"/>
    <w:rsid w:val="00CB4308"/>
    <w:rsid w:val="00CB5FB1"/>
    <w:rsid w:val="00CC1E65"/>
    <w:rsid w:val="00CC2054"/>
    <w:rsid w:val="00CC26EF"/>
    <w:rsid w:val="00CC46B1"/>
    <w:rsid w:val="00CC659D"/>
    <w:rsid w:val="00CC7362"/>
    <w:rsid w:val="00CD1DDA"/>
    <w:rsid w:val="00CD35E0"/>
    <w:rsid w:val="00CD4529"/>
    <w:rsid w:val="00CD5E22"/>
    <w:rsid w:val="00CD6D1C"/>
    <w:rsid w:val="00CE4922"/>
    <w:rsid w:val="00CE54F5"/>
    <w:rsid w:val="00CE560F"/>
    <w:rsid w:val="00CE6400"/>
    <w:rsid w:val="00CF2D22"/>
    <w:rsid w:val="00CF3E2F"/>
    <w:rsid w:val="00CF4E5C"/>
    <w:rsid w:val="00CF50AC"/>
    <w:rsid w:val="00CF6047"/>
    <w:rsid w:val="00CF60CA"/>
    <w:rsid w:val="00CF75B4"/>
    <w:rsid w:val="00D020CC"/>
    <w:rsid w:val="00D0237F"/>
    <w:rsid w:val="00D05077"/>
    <w:rsid w:val="00D058DA"/>
    <w:rsid w:val="00D060ED"/>
    <w:rsid w:val="00D07A2B"/>
    <w:rsid w:val="00D07D24"/>
    <w:rsid w:val="00D107EF"/>
    <w:rsid w:val="00D12806"/>
    <w:rsid w:val="00D149EE"/>
    <w:rsid w:val="00D21A13"/>
    <w:rsid w:val="00D2439D"/>
    <w:rsid w:val="00D2553B"/>
    <w:rsid w:val="00D27261"/>
    <w:rsid w:val="00D27A49"/>
    <w:rsid w:val="00D31ED3"/>
    <w:rsid w:val="00D34BAD"/>
    <w:rsid w:val="00D35F5B"/>
    <w:rsid w:val="00D372AF"/>
    <w:rsid w:val="00D4142D"/>
    <w:rsid w:val="00D42647"/>
    <w:rsid w:val="00D4417A"/>
    <w:rsid w:val="00D44838"/>
    <w:rsid w:val="00D46053"/>
    <w:rsid w:val="00D467E1"/>
    <w:rsid w:val="00D468DB"/>
    <w:rsid w:val="00D47B47"/>
    <w:rsid w:val="00D53CDF"/>
    <w:rsid w:val="00D61CE9"/>
    <w:rsid w:val="00D62161"/>
    <w:rsid w:val="00D631E9"/>
    <w:rsid w:val="00D64E43"/>
    <w:rsid w:val="00D65EE9"/>
    <w:rsid w:val="00D7020F"/>
    <w:rsid w:val="00D702CE"/>
    <w:rsid w:val="00D70C8E"/>
    <w:rsid w:val="00D70F4B"/>
    <w:rsid w:val="00D71778"/>
    <w:rsid w:val="00D717A8"/>
    <w:rsid w:val="00D7203F"/>
    <w:rsid w:val="00D72485"/>
    <w:rsid w:val="00D7413D"/>
    <w:rsid w:val="00D7417A"/>
    <w:rsid w:val="00D74EEA"/>
    <w:rsid w:val="00D76522"/>
    <w:rsid w:val="00D767F7"/>
    <w:rsid w:val="00D77CCF"/>
    <w:rsid w:val="00D81F3E"/>
    <w:rsid w:val="00D83234"/>
    <w:rsid w:val="00D8599C"/>
    <w:rsid w:val="00D86689"/>
    <w:rsid w:val="00D90031"/>
    <w:rsid w:val="00D91F3A"/>
    <w:rsid w:val="00D9278E"/>
    <w:rsid w:val="00D92CD7"/>
    <w:rsid w:val="00D9348F"/>
    <w:rsid w:val="00D939A2"/>
    <w:rsid w:val="00D93FAE"/>
    <w:rsid w:val="00DA319C"/>
    <w:rsid w:val="00DA33A3"/>
    <w:rsid w:val="00DA36F1"/>
    <w:rsid w:val="00DA6621"/>
    <w:rsid w:val="00DA6A23"/>
    <w:rsid w:val="00DB0149"/>
    <w:rsid w:val="00DB0CAF"/>
    <w:rsid w:val="00DB3D87"/>
    <w:rsid w:val="00DB568D"/>
    <w:rsid w:val="00DB6828"/>
    <w:rsid w:val="00DB6EB7"/>
    <w:rsid w:val="00DC0E30"/>
    <w:rsid w:val="00DC184B"/>
    <w:rsid w:val="00DC1B90"/>
    <w:rsid w:val="00DC2B6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432A"/>
    <w:rsid w:val="00E0550C"/>
    <w:rsid w:val="00E05B31"/>
    <w:rsid w:val="00E17272"/>
    <w:rsid w:val="00E2534F"/>
    <w:rsid w:val="00E25C17"/>
    <w:rsid w:val="00E27C2F"/>
    <w:rsid w:val="00E306D2"/>
    <w:rsid w:val="00E30CD2"/>
    <w:rsid w:val="00E31A0A"/>
    <w:rsid w:val="00E41559"/>
    <w:rsid w:val="00E42947"/>
    <w:rsid w:val="00E43B62"/>
    <w:rsid w:val="00E43C2E"/>
    <w:rsid w:val="00E470C9"/>
    <w:rsid w:val="00E52BC5"/>
    <w:rsid w:val="00E52C0E"/>
    <w:rsid w:val="00E54272"/>
    <w:rsid w:val="00E55595"/>
    <w:rsid w:val="00E572F6"/>
    <w:rsid w:val="00E61158"/>
    <w:rsid w:val="00E6271F"/>
    <w:rsid w:val="00E64C56"/>
    <w:rsid w:val="00E6697F"/>
    <w:rsid w:val="00E66CDB"/>
    <w:rsid w:val="00E66E59"/>
    <w:rsid w:val="00E66EE7"/>
    <w:rsid w:val="00E67550"/>
    <w:rsid w:val="00E71D16"/>
    <w:rsid w:val="00E74218"/>
    <w:rsid w:val="00E76BB0"/>
    <w:rsid w:val="00E85373"/>
    <w:rsid w:val="00E861F5"/>
    <w:rsid w:val="00E86AC9"/>
    <w:rsid w:val="00E87FD8"/>
    <w:rsid w:val="00E90281"/>
    <w:rsid w:val="00E908B6"/>
    <w:rsid w:val="00E9182C"/>
    <w:rsid w:val="00E93DF8"/>
    <w:rsid w:val="00E954B1"/>
    <w:rsid w:val="00E95FD9"/>
    <w:rsid w:val="00E975E9"/>
    <w:rsid w:val="00E9769F"/>
    <w:rsid w:val="00EA0EC6"/>
    <w:rsid w:val="00EA120D"/>
    <w:rsid w:val="00EA1B8D"/>
    <w:rsid w:val="00EA2BB8"/>
    <w:rsid w:val="00EA2E4A"/>
    <w:rsid w:val="00EA47A2"/>
    <w:rsid w:val="00EA67A2"/>
    <w:rsid w:val="00EA6A84"/>
    <w:rsid w:val="00EB1FF8"/>
    <w:rsid w:val="00EB4115"/>
    <w:rsid w:val="00EB4392"/>
    <w:rsid w:val="00EB7B86"/>
    <w:rsid w:val="00EC5E30"/>
    <w:rsid w:val="00EC72F7"/>
    <w:rsid w:val="00ED0325"/>
    <w:rsid w:val="00ED091C"/>
    <w:rsid w:val="00ED0C48"/>
    <w:rsid w:val="00ED5381"/>
    <w:rsid w:val="00ED5AA6"/>
    <w:rsid w:val="00ED6785"/>
    <w:rsid w:val="00EE2766"/>
    <w:rsid w:val="00EE3FA4"/>
    <w:rsid w:val="00EE4F61"/>
    <w:rsid w:val="00EE6999"/>
    <w:rsid w:val="00EF1E7F"/>
    <w:rsid w:val="00EF43D8"/>
    <w:rsid w:val="00EF4CB0"/>
    <w:rsid w:val="00EF4CC5"/>
    <w:rsid w:val="00EF64CE"/>
    <w:rsid w:val="00EF7054"/>
    <w:rsid w:val="00EF7983"/>
    <w:rsid w:val="00F005A1"/>
    <w:rsid w:val="00F0073B"/>
    <w:rsid w:val="00F01098"/>
    <w:rsid w:val="00F026C1"/>
    <w:rsid w:val="00F02812"/>
    <w:rsid w:val="00F05D33"/>
    <w:rsid w:val="00F115C9"/>
    <w:rsid w:val="00F124F5"/>
    <w:rsid w:val="00F13974"/>
    <w:rsid w:val="00F140CA"/>
    <w:rsid w:val="00F23817"/>
    <w:rsid w:val="00F2445E"/>
    <w:rsid w:val="00F2650A"/>
    <w:rsid w:val="00F274A8"/>
    <w:rsid w:val="00F27F3E"/>
    <w:rsid w:val="00F34C0A"/>
    <w:rsid w:val="00F36864"/>
    <w:rsid w:val="00F36BB6"/>
    <w:rsid w:val="00F36CA6"/>
    <w:rsid w:val="00F36FCB"/>
    <w:rsid w:val="00F422AC"/>
    <w:rsid w:val="00F43187"/>
    <w:rsid w:val="00F43EF9"/>
    <w:rsid w:val="00F44507"/>
    <w:rsid w:val="00F53625"/>
    <w:rsid w:val="00F57098"/>
    <w:rsid w:val="00F60672"/>
    <w:rsid w:val="00F616B6"/>
    <w:rsid w:val="00F65DC6"/>
    <w:rsid w:val="00F665E7"/>
    <w:rsid w:val="00F667A4"/>
    <w:rsid w:val="00F674DC"/>
    <w:rsid w:val="00F70904"/>
    <w:rsid w:val="00F7156D"/>
    <w:rsid w:val="00F7401E"/>
    <w:rsid w:val="00F77BBF"/>
    <w:rsid w:val="00F80AE6"/>
    <w:rsid w:val="00F8105D"/>
    <w:rsid w:val="00F83E66"/>
    <w:rsid w:val="00F85D36"/>
    <w:rsid w:val="00F87AD7"/>
    <w:rsid w:val="00F95865"/>
    <w:rsid w:val="00F96406"/>
    <w:rsid w:val="00FA2A46"/>
    <w:rsid w:val="00FA5F43"/>
    <w:rsid w:val="00FB0555"/>
    <w:rsid w:val="00FB0E4C"/>
    <w:rsid w:val="00FB2C26"/>
    <w:rsid w:val="00FB3D57"/>
    <w:rsid w:val="00FB5D26"/>
    <w:rsid w:val="00FC1955"/>
    <w:rsid w:val="00FC1FCF"/>
    <w:rsid w:val="00FC2220"/>
    <w:rsid w:val="00FC2258"/>
    <w:rsid w:val="00FC39C7"/>
    <w:rsid w:val="00FC3FED"/>
    <w:rsid w:val="00FD0C9B"/>
    <w:rsid w:val="00FD1E93"/>
    <w:rsid w:val="00FD2282"/>
    <w:rsid w:val="00FD5B2F"/>
    <w:rsid w:val="00FD70B7"/>
    <w:rsid w:val="00FD70F8"/>
    <w:rsid w:val="00FD757E"/>
    <w:rsid w:val="00FE1505"/>
    <w:rsid w:val="00FE2F4B"/>
    <w:rsid w:val="00FE3718"/>
    <w:rsid w:val="00FE42F0"/>
    <w:rsid w:val="00FE4828"/>
    <w:rsid w:val="00FE6B17"/>
    <w:rsid w:val="00FF023A"/>
    <w:rsid w:val="00FF2580"/>
    <w:rsid w:val="00FF2EDA"/>
    <w:rsid w:val="00FF3692"/>
    <w:rsid w:val="00FF39A1"/>
    <w:rsid w:val="00FF4777"/>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E5AD8133-6F28-4F3B-B2A8-16ADC87D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paragraph" w:styleId="Ttulo2">
    <w:name w:val="heading 2"/>
    <w:basedOn w:val="Normal"/>
    <w:next w:val="Normal"/>
    <w:link w:val="Ttulo2Car"/>
    <w:uiPriority w:val="9"/>
    <w:unhideWhenUsed/>
    <w:qFormat/>
    <w:rsid w:val="000B37C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character" w:customStyle="1" w:styleId="Ttulo2Car">
    <w:name w:val="Título 2 Car"/>
    <w:basedOn w:val="Fuentedeprrafopredeter"/>
    <w:link w:val="Ttulo2"/>
    <w:uiPriority w:val="9"/>
    <w:rsid w:val="000B37CC"/>
    <w:rPr>
      <w:rFonts w:asciiTheme="majorHAnsi" w:eastAsiaTheme="majorEastAsia" w:hAnsiTheme="majorHAnsi" w:cstheme="majorBidi"/>
      <w:color w:val="2F5496" w:themeColor="accent1" w:themeShade="BF"/>
      <w:sz w:val="26"/>
      <w:szCs w:val="26"/>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2636</Words>
  <Characters>14500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2022-03-24T21:26:00Z</cp:lastPrinted>
  <dcterms:created xsi:type="dcterms:W3CDTF">2022-07-12T16:08:00Z</dcterms:created>
  <dcterms:modified xsi:type="dcterms:W3CDTF">2022-07-12T16:08:00Z</dcterms:modified>
</cp:coreProperties>
</file>