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64DD4" w14:textId="77777777" w:rsidR="00A7470B" w:rsidRPr="000B6BF7" w:rsidRDefault="00A7470B" w:rsidP="00A7470B">
      <w:pPr>
        <w:pStyle w:val="corte4fondo"/>
        <w:spacing w:line="276" w:lineRule="auto"/>
        <w:ind w:left="3544" w:right="51" w:firstLine="0"/>
        <w:rPr>
          <w:rFonts w:cs="Arial"/>
          <w:b/>
          <w:sz w:val="24"/>
          <w:szCs w:val="24"/>
        </w:rPr>
      </w:pPr>
      <w:r w:rsidRPr="000B6BF7">
        <w:rPr>
          <w:rFonts w:cs="Arial"/>
          <w:b/>
          <w:sz w:val="24"/>
          <w:szCs w:val="24"/>
        </w:rPr>
        <w:t>QUINTA SALA UNITARIA DE PRIMERA INSTANCIA DEL TRIBUNAL DE JUSTICIA ADMINISTRATIVA DEL ESTADO DE OAXACA.</w:t>
      </w:r>
    </w:p>
    <w:p w14:paraId="4964AE8F" w14:textId="77777777" w:rsidR="00A7470B" w:rsidRPr="000B6BF7" w:rsidRDefault="00A7470B" w:rsidP="00B63F39">
      <w:pPr>
        <w:pStyle w:val="corte4fondo"/>
        <w:spacing w:line="240" w:lineRule="auto"/>
        <w:ind w:left="3544" w:right="-522" w:firstLine="0"/>
        <w:contextualSpacing/>
        <w:rPr>
          <w:rFonts w:cs="Arial"/>
          <w:b/>
          <w:sz w:val="24"/>
          <w:szCs w:val="24"/>
        </w:rPr>
      </w:pPr>
    </w:p>
    <w:p w14:paraId="3689770C" w14:textId="516E99E3" w:rsidR="00A7470B" w:rsidRPr="000B6BF7" w:rsidRDefault="00A7470B" w:rsidP="008403CD">
      <w:pPr>
        <w:pStyle w:val="corte4fondo"/>
        <w:spacing w:line="276" w:lineRule="auto"/>
        <w:ind w:left="3544" w:right="51" w:firstLine="0"/>
        <w:rPr>
          <w:rFonts w:cs="Arial"/>
          <w:sz w:val="24"/>
          <w:szCs w:val="24"/>
        </w:rPr>
      </w:pPr>
      <w:r w:rsidRPr="000B6BF7">
        <w:rPr>
          <w:rFonts w:cs="Arial"/>
          <w:b/>
          <w:sz w:val="24"/>
          <w:szCs w:val="24"/>
        </w:rPr>
        <w:t>JUICIO DE NULIDAD</w:t>
      </w:r>
      <w:r w:rsidRPr="000B6BF7">
        <w:rPr>
          <w:rFonts w:cs="Arial"/>
          <w:sz w:val="24"/>
          <w:szCs w:val="24"/>
        </w:rPr>
        <w:t xml:space="preserve">: </w:t>
      </w:r>
      <w:r w:rsidR="008403CD" w:rsidRPr="008403CD">
        <w:rPr>
          <w:rFonts w:cs="Arial"/>
          <w:b/>
          <w:sz w:val="24"/>
          <w:szCs w:val="24"/>
        </w:rPr>
        <w:t>1</w:t>
      </w:r>
      <w:r w:rsidR="00E5400B">
        <w:rPr>
          <w:rFonts w:cs="Arial"/>
          <w:b/>
          <w:bCs/>
          <w:sz w:val="24"/>
          <w:szCs w:val="24"/>
        </w:rPr>
        <w:t>3</w:t>
      </w:r>
      <w:r w:rsidR="008403CD">
        <w:rPr>
          <w:rFonts w:cs="Arial"/>
          <w:b/>
          <w:bCs/>
          <w:sz w:val="24"/>
          <w:szCs w:val="24"/>
        </w:rPr>
        <w:t>4</w:t>
      </w:r>
      <w:r w:rsidRPr="000B6BF7">
        <w:rPr>
          <w:rFonts w:cs="Arial"/>
          <w:b/>
          <w:bCs/>
          <w:sz w:val="24"/>
          <w:szCs w:val="24"/>
        </w:rPr>
        <w:t>/20</w:t>
      </w:r>
      <w:r w:rsidR="005E1505">
        <w:rPr>
          <w:rFonts w:cs="Arial"/>
          <w:b/>
          <w:bCs/>
          <w:sz w:val="24"/>
          <w:szCs w:val="24"/>
        </w:rPr>
        <w:t>20</w:t>
      </w:r>
      <w:r w:rsidR="008403CD">
        <w:rPr>
          <w:rFonts w:cs="Arial"/>
          <w:sz w:val="24"/>
          <w:szCs w:val="24"/>
        </w:rPr>
        <w:t xml:space="preserve"> </w:t>
      </w:r>
    </w:p>
    <w:p w14:paraId="52A8CBB1" w14:textId="77777777" w:rsidR="00A7470B" w:rsidRPr="000B6BF7" w:rsidRDefault="00A7470B" w:rsidP="00B63F39">
      <w:pPr>
        <w:pStyle w:val="corte4fondo"/>
        <w:spacing w:line="240" w:lineRule="auto"/>
        <w:ind w:left="3544" w:right="-522" w:firstLine="0"/>
        <w:contextualSpacing/>
        <w:rPr>
          <w:rFonts w:cs="Arial"/>
          <w:sz w:val="24"/>
          <w:szCs w:val="24"/>
        </w:rPr>
      </w:pPr>
    </w:p>
    <w:p w14:paraId="309B3851" w14:textId="51499B43" w:rsidR="00A7470B" w:rsidRPr="000B6BF7" w:rsidRDefault="00A7470B" w:rsidP="00A7470B">
      <w:pPr>
        <w:pStyle w:val="corte4fondo"/>
        <w:spacing w:line="276" w:lineRule="auto"/>
        <w:ind w:left="3544" w:right="51" w:firstLine="0"/>
        <w:rPr>
          <w:rFonts w:cs="Arial"/>
          <w:sz w:val="24"/>
          <w:szCs w:val="24"/>
        </w:rPr>
      </w:pPr>
      <w:r w:rsidRPr="000B6BF7">
        <w:rPr>
          <w:rFonts w:cs="Arial"/>
          <w:b/>
          <w:sz w:val="24"/>
          <w:szCs w:val="24"/>
        </w:rPr>
        <w:t xml:space="preserve">ACTOR: </w:t>
      </w:r>
      <w:r w:rsidR="00C149E1">
        <w:rPr>
          <w:rFonts w:cs="Arial"/>
          <w:b/>
          <w:sz w:val="24"/>
          <w:szCs w:val="24"/>
        </w:rPr>
        <w:t>**********</w:t>
      </w:r>
    </w:p>
    <w:p w14:paraId="4DCC4E4C" w14:textId="77777777" w:rsidR="00A7470B" w:rsidRPr="000B6BF7" w:rsidRDefault="00A7470B" w:rsidP="00B63F39">
      <w:pPr>
        <w:pStyle w:val="corte4fondo"/>
        <w:spacing w:line="240" w:lineRule="auto"/>
        <w:ind w:left="3544" w:right="-522" w:firstLine="0"/>
        <w:contextualSpacing/>
        <w:rPr>
          <w:rFonts w:cs="Arial"/>
          <w:b/>
          <w:i/>
          <w:sz w:val="24"/>
          <w:szCs w:val="24"/>
        </w:rPr>
      </w:pPr>
      <w:r w:rsidRPr="000B6BF7">
        <w:rPr>
          <w:rFonts w:cs="Arial"/>
          <w:b/>
          <w:i/>
          <w:sz w:val="24"/>
          <w:szCs w:val="24"/>
        </w:rPr>
        <w:t xml:space="preserve"> </w:t>
      </w:r>
    </w:p>
    <w:p w14:paraId="31E48F67" w14:textId="1B5E1B86" w:rsidR="00A7470B" w:rsidRPr="00773B81" w:rsidRDefault="00A7470B" w:rsidP="00A7470B">
      <w:pPr>
        <w:pStyle w:val="corte4fondo"/>
        <w:spacing w:line="276" w:lineRule="auto"/>
        <w:ind w:left="3544" w:right="51" w:firstLine="0"/>
        <w:rPr>
          <w:rFonts w:cs="Arial"/>
          <w:bCs/>
          <w:sz w:val="24"/>
          <w:szCs w:val="24"/>
        </w:rPr>
      </w:pPr>
      <w:r w:rsidRPr="000B6BF7">
        <w:rPr>
          <w:rFonts w:cs="Arial"/>
          <w:b/>
          <w:sz w:val="24"/>
          <w:szCs w:val="24"/>
        </w:rPr>
        <w:t>AUTORIDAD</w:t>
      </w:r>
      <w:r w:rsidR="008403CD">
        <w:rPr>
          <w:rFonts w:cs="Arial"/>
          <w:b/>
          <w:sz w:val="24"/>
          <w:szCs w:val="24"/>
        </w:rPr>
        <w:t>ES</w:t>
      </w:r>
      <w:r w:rsidRPr="000B6BF7">
        <w:rPr>
          <w:rFonts w:cs="Arial"/>
          <w:b/>
          <w:sz w:val="24"/>
          <w:szCs w:val="24"/>
        </w:rPr>
        <w:t xml:space="preserve"> DEMANDADA</w:t>
      </w:r>
      <w:r w:rsidR="008403CD">
        <w:rPr>
          <w:rFonts w:cs="Arial"/>
          <w:b/>
          <w:sz w:val="24"/>
          <w:szCs w:val="24"/>
        </w:rPr>
        <w:t>S</w:t>
      </w:r>
      <w:r w:rsidRPr="000B6BF7">
        <w:rPr>
          <w:rFonts w:cs="Arial"/>
          <w:b/>
          <w:sz w:val="24"/>
          <w:szCs w:val="24"/>
        </w:rPr>
        <w:t xml:space="preserve">: </w:t>
      </w:r>
      <w:r w:rsidR="00C149E1">
        <w:rPr>
          <w:rFonts w:cs="Arial"/>
          <w:b/>
          <w:sz w:val="24"/>
          <w:szCs w:val="24"/>
        </w:rPr>
        <w:t>**********</w:t>
      </w:r>
      <w:r w:rsidR="00E9179A">
        <w:rPr>
          <w:rFonts w:cs="Arial"/>
          <w:sz w:val="24"/>
          <w:szCs w:val="24"/>
        </w:rPr>
        <w:t xml:space="preserve">, </w:t>
      </w:r>
      <w:r w:rsidR="002029B9" w:rsidRPr="000B6BF7">
        <w:rPr>
          <w:rFonts w:cs="Arial"/>
          <w:b/>
          <w:sz w:val="24"/>
          <w:szCs w:val="24"/>
        </w:rPr>
        <w:t>POLICÍA</w:t>
      </w:r>
      <w:r w:rsidR="00BC485B">
        <w:rPr>
          <w:rFonts w:cs="Arial"/>
          <w:b/>
          <w:sz w:val="24"/>
          <w:szCs w:val="24"/>
        </w:rPr>
        <w:t xml:space="preserve"> VIAL MUNICIPAL</w:t>
      </w:r>
      <w:r w:rsidR="00C22BF4">
        <w:rPr>
          <w:rFonts w:cs="Arial"/>
          <w:b/>
          <w:sz w:val="24"/>
          <w:szCs w:val="24"/>
        </w:rPr>
        <w:t xml:space="preserve"> DE OAXACA DE JUÁREZ, </w:t>
      </w:r>
      <w:r w:rsidR="00C22BF4" w:rsidRPr="00C22BF4">
        <w:rPr>
          <w:rFonts w:cs="Arial"/>
          <w:bCs/>
          <w:sz w:val="24"/>
          <w:szCs w:val="24"/>
        </w:rPr>
        <w:t xml:space="preserve">con </w:t>
      </w:r>
      <w:r w:rsidR="00C22BF4">
        <w:rPr>
          <w:rFonts w:cs="Arial"/>
          <w:bCs/>
          <w:sz w:val="24"/>
          <w:szCs w:val="24"/>
        </w:rPr>
        <w:t>número estadístico</w:t>
      </w:r>
      <w:r w:rsidR="00BC485B">
        <w:rPr>
          <w:rFonts w:cs="Arial"/>
          <w:b/>
          <w:sz w:val="24"/>
          <w:szCs w:val="24"/>
        </w:rPr>
        <w:t xml:space="preserve"> PV-</w:t>
      </w:r>
      <w:r w:rsidR="00082CE8">
        <w:rPr>
          <w:rFonts w:cs="Arial"/>
          <w:b/>
          <w:sz w:val="24"/>
          <w:szCs w:val="24"/>
        </w:rPr>
        <w:t>82</w:t>
      </w:r>
      <w:r w:rsidR="00773B81">
        <w:rPr>
          <w:rFonts w:cs="Arial"/>
          <w:sz w:val="24"/>
          <w:szCs w:val="24"/>
        </w:rPr>
        <w:t>.</w:t>
      </w:r>
    </w:p>
    <w:p w14:paraId="285E3B6F" w14:textId="77777777" w:rsidR="00A7470B" w:rsidRDefault="00A7470B" w:rsidP="00A7470B">
      <w:pPr>
        <w:pStyle w:val="corte4fondo"/>
        <w:spacing w:line="276" w:lineRule="auto"/>
        <w:ind w:left="3544" w:right="51" w:firstLine="0"/>
        <w:rPr>
          <w:rFonts w:cs="Arial"/>
          <w:b/>
          <w:sz w:val="24"/>
          <w:szCs w:val="24"/>
        </w:rPr>
      </w:pPr>
    </w:p>
    <w:p w14:paraId="013794B3" w14:textId="77777777" w:rsidR="002C40E3" w:rsidRPr="00402863" w:rsidRDefault="002C40E3" w:rsidP="00A7470B">
      <w:pPr>
        <w:pStyle w:val="corte4fondo"/>
        <w:spacing w:line="276" w:lineRule="auto"/>
        <w:ind w:left="3544" w:right="51" w:firstLine="0"/>
        <w:rPr>
          <w:rFonts w:cs="Arial"/>
          <w:b/>
          <w:sz w:val="24"/>
          <w:szCs w:val="24"/>
        </w:rPr>
      </w:pPr>
    </w:p>
    <w:p w14:paraId="1C8609E6" w14:textId="31C94720" w:rsidR="00A7470B" w:rsidRPr="00402863" w:rsidRDefault="00A7470B" w:rsidP="00A7470B">
      <w:pPr>
        <w:pStyle w:val="Textoindependiente21"/>
        <w:spacing w:line="360" w:lineRule="auto"/>
        <w:ind w:firstLine="0"/>
        <w:rPr>
          <w:rFonts w:ascii="Arial" w:hAnsi="Arial" w:cs="Arial"/>
          <w:szCs w:val="24"/>
        </w:rPr>
      </w:pPr>
      <w:r w:rsidRPr="00402863">
        <w:rPr>
          <w:rFonts w:ascii="Arial" w:hAnsi="Arial" w:cs="Arial"/>
          <w:b/>
          <w:szCs w:val="24"/>
        </w:rPr>
        <w:t xml:space="preserve">OAXACA DE JUÁREZ, OAXACA, DISTRITO DEL CENTRO A, </w:t>
      </w:r>
      <w:r w:rsidR="004F3D45">
        <w:rPr>
          <w:rFonts w:ascii="Arial" w:hAnsi="Arial" w:cs="Arial"/>
          <w:b/>
          <w:szCs w:val="24"/>
        </w:rPr>
        <w:t>QUINCE</w:t>
      </w:r>
      <w:r w:rsidR="00A011F2" w:rsidRPr="00402863">
        <w:rPr>
          <w:rFonts w:ascii="Arial" w:hAnsi="Arial" w:cs="Arial"/>
          <w:b/>
          <w:szCs w:val="24"/>
        </w:rPr>
        <w:t xml:space="preserve"> DE </w:t>
      </w:r>
      <w:r w:rsidR="004F3D45">
        <w:rPr>
          <w:rFonts w:ascii="Arial" w:hAnsi="Arial" w:cs="Arial"/>
          <w:b/>
          <w:szCs w:val="24"/>
        </w:rPr>
        <w:t>DICIEMBRE</w:t>
      </w:r>
      <w:r w:rsidR="00A2657A" w:rsidRPr="00402863">
        <w:rPr>
          <w:rFonts w:ascii="Arial" w:hAnsi="Arial" w:cs="Arial"/>
          <w:b/>
          <w:szCs w:val="24"/>
        </w:rPr>
        <w:t xml:space="preserve"> </w:t>
      </w:r>
      <w:r w:rsidR="00A011F2" w:rsidRPr="00402863">
        <w:rPr>
          <w:rFonts w:ascii="Arial" w:hAnsi="Arial" w:cs="Arial"/>
          <w:b/>
          <w:szCs w:val="24"/>
        </w:rPr>
        <w:t>DE DOS MIL VE</w:t>
      </w:r>
      <w:r w:rsidR="000675BD" w:rsidRPr="00402863">
        <w:rPr>
          <w:rFonts w:ascii="Arial" w:hAnsi="Arial" w:cs="Arial"/>
          <w:b/>
          <w:szCs w:val="24"/>
        </w:rPr>
        <w:t>INTE (</w:t>
      </w:r>
      <w:r w:rsidR="00A44C6C" w:rsidRPr="00402863">
        <w:rPr>
          <w:rFonts w:ascii="Arial" w:hAnsi="Arial" w:cs="Arial"/>
          <w:b/>
          <w:szCs w:val="24"/>
        </w:rPr>
        <w:t>1</w:t>
      </w:r>
      <w:r w:rsidR="004F3D45">
        <w:rPr>
          <w:rFonts w:ascii="Arial" w:hAnsi="Arial" w:cs="Arial"/>
          <w:b/>
          <w:szCs w:val="24"/>
        </w:rPr>
        <w:t>5</w:t>
      </w:r>
      <w:r w:rsidR="000675BD" w:rsidRPr="00402863">
        <w:rPr>
          <w:rFonts w:ascii="Arial" w:hAnsi="Arial" w:cs="Arial"/>
          <w:b/>
          <w:szCs w:val="24"/>
        </w:rPr>
        <w:t>/</w:t>
      </w:r>
      <w:r w:rsidR="00A44C6C" w:rsidRPr="00402863">
        <w:rPr>
          <w:rFonts w:ascii="Arial" w:hAnsi="Arial" w:cs="Arial"/>
          <w:b/>
          <w:szCs w:val="24"/>
        </w:rPr>
        <w:t>1</w:t>
      </w:r>
      <w:r w:rsidR="004F3D45">
        <w:rPr>
          <w:rFonts w:ascii="Arial" w:hAnsi="Arial" w:cs="Arial"/>
          <w:b/>
          <w:szCs w:val="24"/>
        </w:rPr>
        <w:t>2</w:t>
      </w:r>
      <w:r w:rsidR="000675BD" w:rsidRPr="00402863">
        <w:rPr>
          <w:rFonts w:ascii="Arial" w:hAnsi="Arial" w:cs="Arial"/>
          <w:b/>
          <w:szCs w:val="24"/>
        </w:rPr>
        <w:t>/2020).</w:t>
      </w:r>
      <w:r w:rsidR="00A011F2" w:rsidRPr="00402863">
        <w:rPr>
          <w:rFonts w:ascii="Arial" w:hAnsi="Arial" w:cs="Arial"/>
          <w:b/>
          <w:szCs w:val="24"/>
        </w:rPr>
        <w:t xml:space="preserve"> </w:t>
      </w:r>
      <w:r w:rsidRPr="00402863">
        <w:rPr>
          <w:rFonts w:ascii="Arial" w:hAnsi="Arial" w:cs="Arial"/>
          <w:b/>
          <w:szCs w:val="24"/>
        </w:rPr>
        <w:t xml:space="preserve"> </w:t>
      </w:r>
      <w:r w:rsidRPr="00402863">
        <w:rPr>
          <w:rFonts w:ascii="Arial" w:hAnsi="Arial" w:cs="Arial"/>
          <w:szCs w:val="24"/>
        </w:rPr>
        <w:t>- - - - - - - - - - - - - - - - - - - - - -</w:t>
      </w:r>
      <w:r w:rsidR="00C2667A" w:rsidRPr="00402863">
        <w:rPr>
          <w:rFonts w:ascii="Arial" w:hAnsi="Arial" w:cs="Arial"/>
          <w:szCs w:val="24"/>
        </w:rPr>
        <w:t xml:space="preserve"> </w:t>
      </w:r>
      <w:r w:rsidR="004F3D45">
        <w:rPr>
          <w:rFonts w:ascii="Arial" w:hAnsi="Arial" w:cs="Arial"/>
          <w:szCs w:val="24"/>
        </w:rPr>
        <w:t xml:space="preserve">- - </w:t>
      </w:r>
    </w:p>
    <w:p w14:paraId="5D3686A8" w14:textId="77777777" w:rsidR="00A7470B" w:rsidRPr="00402863" w:rsidRDefault="00A7470B" w:rsidP="00A7470B">
      <w:pPr>
        <w:pStyle w:val="Textoindependiente21"/>
        <w:spacing w:line="360" w:lineRule="auto"/>
        <w:ind w:firstLine="0"/>
        <w:rPr>
          <w:rFonts w:ascii="Arial" w:hAnsi="Arial" w:cs="Arial"/>
          <w:szCs w:val="24"/>
        </w:rPr>
      </w:pPr>
    </w:p>
    <w:p w14:paraId="0FD8CD86" w14:textId="472F99D3" w:rsidR="00A7470B" w:rsidRPr="00402863" w:rsidRDefault="00A7470B" w:rsidP="00D9381C">
      <w:pPr>
        <w:pStyle w:val="corte4fondo"/>
        <w:ind w:right="51" w:firstLine="708"/>
        <w:rPr>
          <w:rFonts w:cs="Arial"/>
          <w:sz w:val="24"/>
          <w:szCs w:val="24"/>
        </w:rPr>
      </w:pPr>
      <w:r w:rsidRPr="00402863">
        <w:rPr>
          <w:rFonts w:cs="Arial"/>
          <w:sz w:val="24"/>
          <w:szCs w:val="24"/>
        </w:rPr>
        <w:t xml:space="preserve">V I S T O S para resolver los autos del juicio de nulidad de número </w:t>
      </w:r>
      <w:r w:rsidR="00ED7583">
        <w:rPr>
          <w:rFonts w:cs="Arial"/>
          <w:sz w:val="24"/>
          <w:szCs w:val="24"/>
        </w:rPr>
        <w:t>1</w:t>
      </w:r>
      <w:r w:rsidR="00FA7B64">
        <w:rPr>
          <w:rFonts w:cs="Arial"/>
          <w:sz w:val="24"/>
          <w:szCs w:val="24"/>
        </w:rPr>
        <w:t>3</w:t>
      </w:r>
      <w:r w:rsidR="00ED7583">
        <w:rPr>
          <w:rFonts w:cs="Arial"/>
          <w:sz w:val="24"/>
          <w:szCs w:val="24"/>
        </w:rPr>
        <w:t>4</w:t>
      </w:r>
      <w:r w:rsidR="00B23B8B" w:rsidRPr="00402863">
        <w:rPr>
          <w:rFonts w:cs="Arial"/>
          <w:sz w:val="24"/>
          <w:szCs w:val="24"/>
        </w:rPr>
        <w:t>/</w:t>
      </w:r>
      <w:r w:rsidR="00D9381C" w:rsidRPr="00402863">
        <w:rPr>
          <w:rFonts w:cs="Arial"/>
          <w:sz w:val="24"/>
          <w:szCs w:val="24"/>
        </w:rPr>
        <w:t>20</w:t>
      </w:r>
      <w:r w:rsidR="00E87980" w:rsidRPr="00402863">
        <w:rPr>
          <w:rFonts w:cs="Arial"/>
          <w:sz w:val="24"/>
          <w:szCs w:val="24"/>
        </w:rPr>
        <w:t>20</w:t>
      </w:r>
      <w:r w:rsidRPr="00402863">
        <w:rPr>
          <w:rFonts w:cs="Arial"/>
          <w:sz w:val="24"/>
          <w:szCs w:val="24"/>
        </w:rPr>
        <w:t>, promovido por</w:t>
      </w:r>
      <w:r w:rsidRPr="00402863">
        <w:rPr>
          <w:rFonts w:cs="Arial"/>
          <w:b/>
          <w:sz w:val="24"/>
          <w:szCs w:val="24"/>
        </w:rPr>
        <w:t xml:space="preserve"> </w:t>
      </w:r>
      <w:r w:rsidR="00C149E1">
        <w:rPr>
          <w:rFonts w:cs="Arial"/>
          <w:b/>
          <w:sz w:val="24"/>
          <w:szCs w:val="24"/>
        </w:rPr>
        <w:t>**********</w:t>
      </w:r>
      <w:r w:rsidR="00C149E1">
        <w:rPr>
          <w:rFonts w:cs="Arial"/>
          <w:b/>
          <w:sz w:val="24"/>
          <w:szCs w:val="24"/>
        </w:rPr>
        <w:t xml:space="preserve"> </w:t>
      </w:r>
      <w:r w:rsidRPr="00402863">
        <w:rPr>
          <w:rFonts w:cs="Arial"/>
          <w:sz w:val="24"/>
          <w:szCs w:val="24"/>
        </w:rPr>
        <w:t>en contra de</w:t>
      </w:r>
      <w:r w:rsidR="002029B9" w:rsidRPr="00402863">
        <w:rPr>
          <w:rFonts w:cs="Arial"/>
          <w:sz w:val="24"/>
          <w:szCs w:val="24"/>
        </w:rPr>
        <w:t xml:space="preserve">l </w:t>
      </w:r>
      <w:r w:rsidR="002029B9" w:rsidRPr="00402863">
        <w:rPr>
          <w:rFonts w:cs="Arial"/>
          <w:b/>
          <w:sz w:val="24"/>
          <w:szCs w:val="24"/>
        </w:rPr>
        <w:t xml:space="preserve">ACTA DE INFRACCIÓN </w:t>
      </w:r>
      <w:r w:rsidR="00B23B8B" w:rsidRPr="00402863">
        <w:rPr>
          <w:rFonts w:cs="Arial"/>
          <w:bCs/>
          <w:sz w:val="24"/>
          <w:szCs w:val="24"/>
        </w:rPr>
        <w:t xml:space="preserve">con número de folio </w:t>
      </w:r>
      <w:r w:rsidR="00C149E1">
        <w:rPr>
          <w:rFonts w:cs="Arial"/>
          <w:b/>
          <w:sz w:val="24"/>
          <w:szCs w:val="24"/>
        </w:rPr>
        <w:t>**********</w:t>
      </w:r>
      <w:r w:rsidR="008C4820" w:rsidRPr="00402863">
        <w:rPr>
          <w:rFonts w:cs="Arial"/>
          <w:sz w:val="24"/>
          <w:szCs w:val="24"/>
        </w:rPr>
        <w:t xml:space="preserve">, de </w:t>
      </w:r>
      <w:r w:rsidR="00FA7B64">
        <w:rPr>
          <w:rFonts w:cs="Arial"/>
          <w:sz w:val="24"/>
          <w:szCs w:val="24"/>
        </w:rPr>
        <w:t>doce</w:t>
      </w:r>
      <w:r w:rsidR="00E87980" w:rsidRPr="00402863">
        <w:rPr>
          <w:rFonts w:cs="Arial"/>
          <w:sz w:val="24"/>
          <w:szCs w:val="24"/>
        </w:rPr>
        <w:t xml:space="preserve"> de </w:t>
      </w:r>
      <w:r w:rsidR="00ED7583">
        <w:rPr>
          <w:rFonts w:cs="Arial"/>
          <w:sz w:val="24"/>
          <w:szCs w:val="24"/>
        </w:rPr>
        <w:t>ju</w:t>
      </w:r>
      <w:r w:rsidR="00FA7B64">
        <w:rPr>
          <w:rFonts w:cs="Arial"/>
          <w:sz w:val="24"/>
          <w:szCs w:val="24"/>
        </w:rPr>
        <w:t>l</w:t>
      </w:r>
      <w:r w:rsidR="00ED7583">
        <w:rPr>
          <w:rFonts w:cs="Arial"/>
          <w:sz w:val="24"/>
          <w:szCs w:val="24"/>
        </w:rPr>
        <w:t>i</w:t>
      </w:r>
      <w:r w:rsidR="00E87980" w:rsidRPr="00402863">
        <w:rPr>
          <w:rFonts w:cs="Arial"/>
          <w:sz w:val="24"/>
          <w:szCs w:val="24"/>
        </w:rPr>
        <w:t xml:space="preserve">o de dos mil </w:t>
      </w:r>
      <w:r w:rsidR="00FA7B64">
        <w:rPr>
          <w:rFonts w:cs="Arial"/>
          <w:sz w:val="24"/>
          <w:szCs w:val="24"/>
        </w:rPr>
        <w:t>veinte</w:t>
      </w:r>
      <w:r w:rsidR="008C4820" w:rsidRPr="00402863">
        <w:rPr>
          <w:rFonts w:cs="Arial"/>
          <w:sz w:val="24"/>
          <w:szCs w:val="24"/>
        </w:rPr>
        <w:t xml:space="preserve">, emitida por </w:t>
      </w:r>
      <w:r w:rsidR="00C149E1">
        <w:rPr>
          <w:rFonts w:cs="Arial"/>
          <w:b/>
          <w:sz w:val="24"/>
          <w:szCs w:val="24"/>
        </w:rPr>
        <w:t>**********</w:t>
      </w:r>
      <w:r w:rsidR="00B23B8B" w:rsidRPr="00402863">
        <w:rPr>
          <w:rFonts w:cs="Arial"/>
          <w:sz w:val="24"/>
          <w:szCs w:val="24"/>
        </w:rPr>
        <w:t xml:space="preserve">, </w:t>
      </w:r>
      <w:r w:rsidR="008C4820" w:rsidRPr="00402863">
        <w:rPr>
          <w:rFonts w:cs="Arial"/>
          <w:b/>
          <w:sz w:val="24"/>
          <w:szCs w:val="24"/>
        </w:rPr>
        <w:t xml:space="preserve">POLICÍA VIAL </w:t>
      </w:r>
      <w:r w:rsidR="00FE05AD" w:rsidRPr="00402863">
        <w:rPr>
          <w:rFonts w:cs="Arial"/>
          <w:b/>
          <w:sz w:val="24"/>
          <w:szCs w:val="24"/>
        </w:rPr>
        <w:t xml:space="preserve">MUNICIPAL </w:t>
      </w:r>
      <w:r w:rsidR="007E59FA" w:rsidRPr="00402863">
        <w:rPr>
          <w:rFonts w:cs="Arial"/>
          <w:b/>
          <w:sz w:val="24"/>
          <w:szCs w:val="24"/>
        </w:rPr>
        <w:t xml:space="preserve">DE OAXACA DE JUÁREZ, </w:t>
      </w:r>
      <w:r w:rsidR="00FE05AD" w:rsidRPr="00402863">
        <w:rPr>
          <w:rFonts w:cs="Arial"/>
          <w:bCs/>
          <w:sz w:val="24"/>
          <w:szCs w:val="24"/>
        </w:rPr>
        <w:t xml:space="preserve">con número estadístico </w:t>
      </w:r>
      <w:r w:rsidR="00FE05AD" w:rsidRPr="00402863">
        <w:rPr>
          <w:rFonts w:cs="Arial"/>
          <w:b/>
          <w:bCs/>
          <w:sz w:val="24"/>
          <w:szCs w:val="24"/>
        </w:rPr>
        <w:t>PV-</w:t>
      </w:r>
      <w:r w:rsidR="00FA7B64">
        <w:rPr>
          <w:rFonts w:cs="Arial"/>
          <w:b/>
          <w:bCs/>
          <w:sz w:val="24"/>
          <w:szCs w:val="24"/>
        </w:rPr>
        <w:t>82</w:t>
      </w:r>
      <w:r w:rsidR="00E87980" w:rsidRPr="00402863">
        <w:rPr>
          <w:rFonts w:cs="Arial"/>
          <w:bCs/>
          <w:sz w:val="24"/>
          <w:szCs w:val="24"/>
        </w:rPr>
        <w:t>, elemento adscrito a la Subdirección de Tránsito y Movilidad del Municipio de Oaxaca de Juárez</w:t>
      </w:r>
      <w:r w:rsidR="00FE05AD" w:rsidRPr="00402863">
        <w:rPr>
          <w:rFonts w:cs="Arial"/>
          <w:bCs/>
          <w:sz w:val="24"/>
          <w:szCs w:val="24"/>
        </w:rPr>
        <w:t xml:space="preserve">, y; </w:t>
      </w:r>
    </w:p>
    <w:p w14:paraId="0B515624" w14:textId="77777777" w:rsidR="00A7470B" w:rsidRPr="00402863" w:rsidRDefault="00A7470B" w:rsidP="00A7470B">
      <w:pPr>
        <w:pStyle w:val="corte4fondo"/>
        <w:ind w:right="51" w:firstLine="0"/>
        <w:rPr>
          <w:rFonts w:cs="Arial"/>
          <w:sz w:val="24"/>
          <w:szCs w:val="24"/>
        </w:rPr>
      </w:pPr>
    </w:p>
    <w:p w14:paraId="37970EAB" w14:textId="77777777" w:rsidR="00A7470B" w:rsidRDefault="00A7470B" w:rsidP="00A7470B">
      <w:pPr>
        <w:spacing w:line="360" w:lineRule="auto"/>
        <w:rPr>
          <w:rFonts w:ascii="Arial" w:hAnsi="Arial" w:cs="Arial"/>
          <w:b/>
          <w:spacing w:val="-3"/>
          <w:sz w:val="24"/>
          <w:szCs w:val="24"/>
          <w:lang w:val="es-ES_tradnl"/>
        </w:rPr>
      </w:pPr>
      <w:r w:rsidRPr="00402863">
        <w:rPr>
          <w:rFonts w:ascii="Arial" w:hAnsi="Arial" w:cs="Arial"/>
          <w:sz w:val="24"/>
          <w:szCs w:val="24"/>
        </w:rPr>
        <w:t xml:space="preserve">                                         </w:t>
      </w:r>
      <w:r w:rsidRPr="00402863">
        <w:rPr>
          <w:rFonts w:ascii="Arial" w:hAnsi="Arial" w:cs="Arial"/>
          <w:b/>
          <w:sz w:val="24"/>
          <w:szCs w:val="24"/>
        </w:rPr>
        <w:t>R E</w:t>
      </w:r>
      <w:r w:rsidRPr="00402863">
        <w:rPr>
          <w:rFonts w:ascii="Arial" w:hAnsi="Arial" w:cs="Arial"/>
          <w:b/>
          <w:spacing w:val="-3"/>
          <w:sz w:val="24"/>
          <w:szCs w:val="24"/>
          <w:lang w:val="es-ES_tradnl"/>
        </w:rPr>
        <w:t xml:space="preserve"> S U L T A N D O:</w:t>
      </w:r>
    </w:p>
    <w:p w14:paraId="2E65ECC7" w14:textId="77777777" w:rsidR="00F864DF" w:rsidRPr="00402863" w:rsidRDefault="00F864DF" w:rsidP="00A7470B">
      <w:pPr>
        <w:spacing w:line="360" w:lineRule="auto"/>
        <w:rPr>
          <w:rFonts w:ascii="Arial" w:hAnsi="Arial" w:cs="Arial"/>
          <w:b/>
          <w:spacing w:val="-3"/>
          <w:sz w:val="24"/>
          <w:szCs w:val="24"/>
          <w:lang w:val="es-ES_tradnl"/>
        </w:rPr>
      </w:pPr>
    </w:p>
    <w:p w14:paraId="2477D4D7" w14:textId="1BC35E43" w:rsidR="00A7470B" w:rsidRPr="00773B81" w:rsidRDefault="00A7470B" w:rsidP="00A7470B">
      <w:pPr>
        <w:spacing w:line="360" w:lineRule="auto"/>
        <w:jc w:val="both"/>
        <w:rPr>
          <w:rFonts w:ascii="Arial" w:hAnsi="Arial" w:cs="Arial"/>
          <w:sz w:val="24"/>
          <w:szCs w:val="24"/>
        </w:rPr>
      </w:pPr>
      <w:r w:rsidRPr="00402863">
        <w:rPr>
          <w:rFonts w:ascii="Arial" w:hAnsi="Arial" w:cs="Arial"/>
          <w:b/>
          <w:spacing w:val="-3"/>
          <w:sz w:val="24"/>
          <w:szCs w:val="24"/>
          <w:lang w:val="es-ES_tradnl"/>
        </w:rPr>
        <w:tab/>
        <w:t>PRIMERO.-</w:t>
      </w:r>
      <w:r w:rsidR="009567BC" w:rsidRPr="00402863">
        <w:rPr>
          <w:rFonts w:ascii="Arial" w:hAnsi="Arial" w:cs="Arial"/>
          <w:b/>
          <w:sz w:val="24"/>
          <w:szCs w:val="24"/>
        </w:rPr>
        <w:t xml:space="preserve"> </w:t>
      </w:r>
      <w:r w:rsidR="00C149E1">
        <w:rPr>
          <w:rFonts w:cs="Arial"/>
          <w:b/>
          <w:sz w:val="24"/>
          <w:szCs w:val="24"/>
        </w:rPr>
        <w:t>**********</w:t>
      </w:r>
      <w:r w:rsidR="0028408C" w:rsidRPr="00402863">
        <w:rPr>
          <w:rFonts w:ascii="Arial" w:hAnsi="Arial" w:cs="Arial"/>
          <w:b/>
          <w:sz w:val="24"/>
          <w:szCs w:val="24"/>
        </w:rPr>
        <w:t xml:space="preserve">, </w:t>
      </w:r>
      <w:r w:rsidRPr="00402863">
        <w:rPr>
          <w:rFonts w:ascii="Arial" w:hAnsi="Arial" w:cs="Arial"/>
          <w:spacing w:val="-3"/>
          <w:sz w:val="24"/>
          <w:szCs w:val="24"/>
          <w:lang w:val="es-ES_tradnl"/>
        </w:rPr>
        <w:t xml:space="preserve">por medio de </w:t>
      </w:r>
      <w:r w:rsidRPr="00402863">
        <w:rPr>
          <w:rFonts w:ascii="Arial" w:hAnsi="Arial" w:cs="Arial"/>
          <w:sz w:val="24"/>
          <w:szCs w:val="24"/>
          <w:lang w:val="es-MX"/>
        </w:rPr>
        <w:t xml:space="preserve">escrito </w:t>
      </w:r>
      <w:r w:rsidR="006C29C4" w:rsidRPr="00402863">
        <w:rPr>
          <w:rFonts w:ascii="Arial" w:hAnsi="Arial" w:cs="Arial"/>
          <w:sz w:val="24"/>
          <w:szCs w:val="24"/>
          <w:lang w:val="es-MX"/>
        </w:rPr>
        <w:t>presentado ante Oficialía de Partes Común de este órgano jurisdiccional</w:t>
      </w:r>
      <w:r w:rsidRPr="00402863">
        <w:rPr>
          <w:rFonts w:ascii="Arial" w:hAnsi="Arial" w:cs="Arial"/>
          <w:sz w:val="24"/>
          <w:szCs w:val="24"/>
          <w:lang w:val="es-MX"/>
        </w:rPr>
        <w:t xml:space="preserve"> el</w:t>
      </w:r>
      <w:r w:rsidR="000E3EC6" w:rsidRPr="00402863">
        <w:rPr>
          <w:rFonts w:ascii="Arial" w:hAnsi="Arial" w:cs="Arial"/>
          <w:sz w:val="24"/>
          <w:szCs w:val="24"/>
          <w:lang w:val="es-MX"/>
        </w:rPr>
        <w:t xml:space="preserve"> </w:t>
      </w:r>
      <w:r w:rsidR="00847BC7">
        <w:rPr>
          <w:rFonts w:ascii="Arial" w:hAnsi="Arial" w:cs="Arial"/>
          <w:sz w:val="24"/>
          <w:szCs w:val="24"/>
          <w:lang w:val="es-MX"/>
        </w:rPr>
        <w:t>veintiséis</w:t>
      </w:r>
      <w:r w:rsidR="000E3EC6" w:rsidRPr="00402863">
        <w:rPr>
          <w:rFonts w:ascii="Arial" w:hAnsi="Arial" w:cs="Arial"/>
          <w:sz w:val="24"/>
          <w:szCs w:val="24"/>
          <w:lang w:val="es-MX"/>
        </w:rPr>
        <w:t xml:space="preserve"> de </w:t>
      </w:r>
      <w:r w:rsidR="00847BC7">
        <w:rPr>
          <w:rFonts w:ascii="Arial" w:hAnsi="Arial" w:cs="Arial"/>
          <w:sz w:val="24"/>
          <w:szCs w:val="24"/>
          <w:lang w:val="es-MX"/>
        </w:rPr>
        <w:t>agost</w:t>
      </w:r>
      <w:r w:rsidR="00ED7583">
        <w:rPr>
          <w:rFonts w:ascii="Arial" w:hAnsi="Arial" w:cs="Arial"/>
          <w:sz w:val="24"/>
          <w:szCs w:val="24"/>
          <w:lang w:val="es-MX"/>
        </w:rPr>
        <w:t>o</w:t>
      </w:r>
      <w:r w:rsidR="000E3EC6" w:rsidRPr="00402863">
        <w:rPr>
          <w:rFonts w:ascii="Arial" w:hAnsi="Arial" w:cs="Arial"/>
          <w:sz w:val="24"/>
          <w:szCs w:val="24"/>
          <w:lang w:val="es-MX"/>
        </w:rPr>
        <w:t xml:space="preserve"> de dos mil </w:t>
      </w:r>
      <w:r w:rsidR="00ED7583">
        <w:rPr>
          <w:rFonts w:ascii="Arial" w:hAnsi="Arial" w:cs="Arial"/>
          <w:sz w:val="24"/>
          <w:szCs w:val="24"/>
          <w:lang w:val="es-MX"/>
        </w:rPr>
        <w:t>ve</w:t>
      </w:r>
      <w:r w:rsidR="00847BC7">
        <w:rPr>
          <w:rFonts w:ascii="Arial" w:hAnsi="Arial" w:cs="Arial"/>
          <w:sz w:val="24"/>
          <w:szCs w:val="24"/>
          <w:lang w:val="es-MX"/>
        </w:rPr>
        <w:t>inte</w:t>
      </w:r>
      <w:r w:rsidR="000E3EC6" w:rsidRPr="00402863">
        <w:rPr>
          <w:rFonts w:ascii="Arial" w:hAnsi="Arial" w:cs="Arial"/>
          <w:sz w:val="24"/>
          <w:szCs w:val="24"/>
          <w:lang w:val="es-MX"/>
        </w:rPr>
        <w:t xml:space="preserve">, por </w:t>
      </w:r>
      <w:r w:rsidR="00425680" w:rsidRPr="00402863">
        <w:rPr>
          <w:rFonts w:ascii="Arial" w:hAnsi="Arial" w:cs="Arial"/>
          <w:sz w:val="24"/>
          <w:szCs w:val="24"/>
          <w:lang w:val="es-MX"/>
        </w:rPr>
        <w:t xml:space="preserve">su </w:t>
      </w:r>
      <w:r w:rsidR="000E3EC6" w:rsidRPr="00402863">
        <w:rPr>
          <w:rFonts w:ascii="Arial" w:hAnsi="Arial" w:cs="Arial"/>
          <w:sz w:val="24"/>
          <w:szCs w:val="24"/>
          <w:lang w:val="es-MX"/>
        </w:rPr>
        <w:t xml:space="preserve">propio derecho demandó la nulidad del </w:t>
      </w:r>
      <w:r w:rsidR="00425680" w:rsidRPr="00402863">
        <w:rPr>
          <w:rFonts w:ascii="Arial" w:hAnsi="Arial" w:cs="Arial"/>
          <w:bCs/>
          <w:sz w:val="24"/>
          <w:szCs w:val="24"/>
        </w:rPr>
        <w:t xml:space="preserve">Acta de Infracción con número de folio </w:t>
      </w:r>
      <w:r w:rsidR="00C149E1">
        <w:rPr>
          <w:rFonts w:cs="Arial"/>
          <w:b/>
          <w:sz w:val="24"/>
          <w:szCs w:val="24"/>
        </w:rPr>
        <w:t>**********</w:t>
      </w:r>
      <w:r w:rsidR="00847BC7" w:rsidRPr="00847BC7">
        <w:rPr>
          <w:rFonts w:ascii="Arial" w:hAnsi="Arial" w:cs="Arial"/>
          <w:bCs/>
          <w:sz w:val="24"/>
          <w:szCs w:val="24"/>
        </w:rPr>
        <w:t>, de doce de julio de dos mil veinte</w:t>
      </w:r>
      <w:r w:rsidR="00ED7583" w:rsidRPr="00ED7583">
        <w:rPr>
          <w:rFonts w:ascii="Arial" w:hAnsi="Arial" w:cs="Arial"/>
          <w:bCs/>
          <w:sz w:val="24"/>
          <w:szCs w:val="24"/>
        </w:rPr>
        <w:t xml:space="preserve">, emitida por </w:t>
      </w:r>
      <w:r w:rsidR="00C149E1">
        <w:rPr>
          <w:rFonts w:cs="Arial"/>
          <w:b/>
          <w:sz w:val="24"/>
          <w:szCs w:val="24"/>
        </w:rPr>
        <w:t>**********</w:t>
      </w:r>
      <w:r w:rsidR="00847BC7">
        <w:rPr>
          <w:rFonts w:ascii="Arial" w:hAnsi="Arial" w:cs="Arial"/>
          <w:bCs/>
          <w:sz w:val="24"/>
          <w:szCs w:val="24"/>
        </w:rPr>
        <w:t>,</w:t>
      </w:r>
      <w:r w:rsidR="00847BC7" w:rsidRPr="00847BC7">
        <w:rPr>
          <w:rFonts w:ascii="Arial" w:hAnsi="Arial" w:cs="Arial"/>
          <w:b/>
          <w:bCs/>
          <w:sz w:val="24"/>
          <w:szCs w:val="24"/>
        </w:rPr>
        <w:t xml:space="preserve"> </w:t>
      </w:r>
      <w:r w:rsidR="000E3EC6" w:rsidRPr="00402863">
        <w:rPr>
          <w:rFonts w:ascii="Arial" w:hAnsi="Arial" w:cs="Arial"/>
          <w:b/>
          <w:sz w:val="24"/>
          <w:szCs w:val="24"/>
        </w:rPr>
        <w:t xml:space="preserve">POLICÍA VIAL </w:t>
      </w:r>
      <w:r w:rsidR="001C2874" w:rsidRPr="00402863">
        <w:rPr>
          <w:rFonts w:ascii="Arial" w:hAnsi="Arial" w:cs="Arial"/>
          <w:b/>
          <w:sz w:val="24"/>
          <w:szCs w:val="24"/>
        </w:rPr>
        <w:t>MUNICIPAL</w:t>
      </w:r>
      <w:r w:rsidR="00031B49" w:rsidRPr="00402863">
        <w:rPr>
          <w:rFonts w:ascii="Arial" w:hAnsi="Arial" w:cs="Arial"/>
          <w:b/>
          <w:sz w:val="24"/>
          <w:szCs w:val="24"/>
        </w:rPr>
        <w:t xml:space="preserve"> PV-</w:t>
      </w:r>
      <w:r w:rsidR="00847BC7">
        <w:rPr>
          <w:rFonts w:ascii="Arial" w:hAnsi="Arial" w:cs="Arial"/>
          <w:b/>
          <w:bCs/>
          <w:sz w:val="24"/>
          <w:szCs w:val="24"/>
        </w:rPr>
        <w:t>82</w:t>
      </w:r>
      <w:r w:rsidR="000E3EC6" w:rsidRPr="00402863">
        <w:rPr>
          <w:rFonts w:ascii="Arial" w:hAnsi="Arial" w:cs="Arial"/>
          <w:sz w:val="24"/>
          <w:szCs w:val="24"/>
        </w:rPr>
        <w:t xml:space="preserve">, </w:t>
      </w:r>
      <w:r w:rsidR="005E16D6" w:rsidRPr="00402863">
        <w:rPr>
          <w:rFonts w:ascii="Arial" w:hAnsi="Arial" w:cs="Arial"/>
          <w:sz w:val="24"/>
          <w:szCs w:val="24"/>
        </w:rPr>
        <w:t>elemento adscrito a la Subdirección de Tránsito y Movilidad del Municipio de Oaxaca de Juárez</w:t>
      </w:r>
      <w:r w:rsidR="005E16D6" w:rsidRPr="00773B81">
        <w:rPr>
          <w:rFonts w:ascii="Arial" w:hAnsi="Arial" w:cs="Arial"/>
          <w:sz w:val="24"/>
          <w:szCs w:val="24"/>
        </w:rPr>
        <w:t>.</w:t>
      </w:r>
    </w:p>
    <w:p w14:paraId="242D1067" w14:textId="77777777" w:rsidR="00A7470B" w:rsidRPr="00402863" w:rsidRDefault="00A7470B" w:rsidP="00B63F39">
      <w:pPr>
        <w:contextualSpacing/>
        <w:jc w:val="both"/>
        <w:rPr>
          <w:rFonts w:ascii="Arial" w:hAnsi="Arial" w:cs="Arial"/>
          <w:sz w:val="24"/>
          <w:szCs w:val="24"/>
        </w:rPr>
      </w:pPr>
      <w:r w:rsidRPr="00402863">
        <w:rPr>
          <w:rFonts w:ascii="Arial" w:hAnsi="Arial" w:cs="Arial"/>
          <w:sz w:val="24"/>
          <w:szCs w:val="24"/>
        </w:rPr>
        <w:t xml:space="preserve">    </w:t>
      </w:r>
    </w:p>
    <w:p w14:paraId="6FDB0027" w14:textId="3A6D925B" w:rsidR="00A7470B" w:rsidRPr="00402863" w:rsidRDefault="00A7470B" w:rsidP="00D5528D">
      <w:pPr>
        <w:spacing w:line="360" w:lineRule="auto"/>
        <w:jc w:val="both"/>
        <w:rPr>
          <w:rFonts w:ascii="Arial" w:hAnsi="Arial" w:cs="Arial"/>
          <w:sz w:val="24"/>
          <w:szCs w:val="24"/>
        </w:rPr>
      </w:pPr>
      <w:r w:rsidRPr="00402863">
        <w:rPr>
          <w:rFonts w:ascii="Arial" w:hAnsi="Arial" w:cs="Arial"/>
          <w:sz w:val="24"/>
          <w:szCs w:val="24"/>
        </w:rPr>
        <w:t xml:space="preserve">          </w:t>
      </w:r>
      <w:r w:rsidRPr="00402863">
        <w:rPr>
          <w:rFonts w:ascii="Arial" w:hAnsi="Arial" w:cs="Arial"/>
          <w:b/>
          <w:sz w:val="24"/>
          <w:szCs w:val="24"/>
        </w:rPr>
        <w:t xml:space="preserve">SEGUNDO.- </w:t>
      </w:r>
      <w:r w:rsidR="00570DAC" w:rsidRPr="00402863">
        <w:rPr>
          <w:rFonts w:ascii="Arial" w:hAnsi="Arial" w:cs="Arial"/>
          <w:sz w:val="24"/>
          <w:szCs w:val="24"/>
        </w:rPr>
        <w:t>Mediante proveído</w:t>
      </w:r>
      <w:r w:rsidR="00121961" w:rsidRPr="00402863">
        <w:rPr>
          <w:rFonts w:ascii="Arial" w:hAnsi="Arial" w:cs="Arial"/>
          <w:sz w:val="24"/>
          <w:szCs w:val="24"/>
        </w:rPr>
        <w:t xml:space="preserve"> de </w:t>
      </w:r>
      <w:r w:rsidR="00995656">
        <w:rPr>
          <w:rFonts w:ascii="Arial" w:hAnsi="Arial" w:cs="Arial"/>
          <w:sz w:val="24"/>
          <w:szCs w:val="24"/>
        </w:rPr>
        <w:t>treinta y uno de agosto de dos mil veinte se</w:t>
      </w:r>
      <w:r w:rsidR="00ED7583">
        <w:rPr>
          <w:rFonts w:ascii="Arial" w:hAnsi="Arial" w:cs="Arial"/>
          <w:sz w:val="24"/>
          <w:szCs w:val="24"/>
        </w:rPr>
        <w:t xml:space="preserve"> </w:t>
      </w:r>
      <w:r w:rsidR="005729B8" w:rsidRPr="00402863">
        <w:rPr>
          <w:rFonts w:ascii="Arial" w:hAnsi="Arial" w:cs="Arial"/>
          <w:sz w:val="24"/>
          <w:szCs w:val="24"/>
        </w:rPr>
        <w:t>a</w:t>
      </w:r>
      <w:r w:rsidRPr="00402863">
        <w:rPr>
          <w:rFonts w:ascii="Arial" w:hAnsi="Arial" w:cs="Arial"/>
          <w:sz w:val="24"/>
          <w:szCs w:val="24"/>
        </w:rPr>
        <w:t>dmitió a trámite la demanda interpuesta, ordenándose notificar, correr traslado</w:t>
      </w:r>
      <w:r w:rsidR="00121961" w:rsidRPr="00402863">
        <w:rPr>
          <w:rFonts w:ascii="Arial" w:hAnsi="Arial" w:cs="Arial"/>
          <w:sz w:val="24"/>
          <w:szCs w:val="24"/>
        </w:rPr>
        <w:t xml:space="preserve"> y</w:t>
      </w:r>
      <w:r w:rsidRPr="00402863">
        <w:rPr>
          <w:rFonts w:ascii="Arial" w:hAnsi="Arial" w:cs="Arial"/>
          <w:sz w:val="24"/>
          <w:szCs w:val="24"/>
        </w:rPr>
        <w:t xml:space="preserve"> emplazar a la autoridad demandad</w:t>
      </w:r>
      <w:r w:rsidR="00DA368D" w:rsidRPr="00402863">
        <w:rPr>
          <w:rFonts w:ascii="Arial" w:hAnsi="Arial" w:cs="Arial"/>
          <w:sz w:val="24"/>
          <w:szCs w:val="24"/>
        </w:rPr>
        <w:t>a</w:t>
      </w:r>
      <w:r w:rsidR="00995656">
        <w:rPr>
          <w:rFonts w:ascii="Arial" w:hAnsi="Arial" w:cs="Arial"/>
          <w:sz w:val="24"/>
          <w:szCs w:val="24"/>
        </w:rPr>
        <w:t xml:space="preserve"> referida</w:t>
      </w:r>
      <w:r w:rsidR="00773B81">
        <w:rPr>
          <w:rFonts w:ascii="Arial" w:hAnsi="Arial" w:cs="Arial"/>
          <w:sz w:val="24"/>
          <w:szCs w:val="24"/>
        </w:rPr>
        <w:t xml:space="preserve"> en el </w:t>
      </w:r>
      <w:r w:rsidR="00995656">
        <w:rPr>
          <w:rFonts w:ascii="Arial" w:hAnsi="Arial" w:cs="Arial"/>
          <w:sz w:val="24"/>
          <w:szCs w:val="24"/>
        </w:rPr>
        <w:t>resultando primero de la presente determinación</w:t>
      </w:r>
      <w:r w:rsidR="00773B81">
        <w:rPr>
          <w:rFonts w:ascii="Arial" w:hAnsi="Arial" w:cs="Arial"/>
          <w:sz w:val="24"/>
          <w:szCs w:val="24"/>
        </w:rPr>
        <w:t xml:space="preserve">, </w:t>
      </w:r>
      <w:r w:rsidRPr="00402863">
        <w:rPr>
          <w:rFonts w:ascii="Arial" w:hAnsi="Arial" w:cs="Arial"/>
          <w:bCs/>
          <w:sz w:val="24"/>
          <w:szCs w:val="24"/>
        </w:rPr>
        <w:t>para</w:t>
      </w:r>
      <w:r w:rsidRPr="00402863">
        <w:rPr>
          <w:rFonts w:ascii="Arial" w:hAnsi="Arial" w:cs="Arial"/>
          <w:sz w:val="24"/>
          <w:szCs w:val="24"/>
        </w:rPr>
        <w:t xml:space="preserve"> que produjera</w:t>
      </w:r>
      <w:r w:rsidR="00773B81">
        <w:rPr>
          <w:rFonts w:ascii="Arial" w:hAnsi="Arial" w:cs="Arial"/>
          <w:sz w:val="24"/>
          <w:szCs w:val="24"/>
        </w:rPr>
        <w:t>n</w:t>
      </w:r>
      <w:r w:rsidRPr="00402863">
        <w:rPr>
          <w:rFonts w:ascii="Arial" w:hAnsi="Arial" w:cs="Arial"/>
          <w:sz w:val="24"/>
          <w:szCs w:val="24"/>
        </w:rPr>
        <w:t xml:space="preserve"> su contestación en los términos de ley.</w:t>
      </w:r>
    </w:p>
    <w:p w14:paraId="3FA1D5F9" w14:textId="77777777" w:rsidR="00A7470B" w:rsidRPr="00402863" w:rsidRDefault="00A7470B" w:rsidP="00B63F39">
      <w:pPr>
        <w:contextualSpacing/>
        <w:jc w:val="both"/>
        <w:rPr>
          <w:rFonts w:ascii="Arial" w:hAnsi="Arial" w:cs="Arial"/>
          <w:sz w:val="24"/>
          <w:szCs w:val="24"/>
        </w:rPr>
      </w:pPr>
    </w:p>
    <w:p w14:paraId="597A0C74" w14:textId="7CE5DEFE" w:rsidR="003D0C89" w:rsidRDefault="00A7470B" w:rsidP="003D0C89">
      <w:pPr>
        <w:spacing w:line="360" w:lineRule="auto"/>
        <w:jc w:val="both"/>
        <w:rPr>
          <w:rFonts w:ascii="Arial" w:hAnsi="Arial" w:cs="Arial"/>
          <w:bCs/>
          <w:sz w:val="24"/>
          <w:szCs w:val="24"/>
        </w:rPr>
      </w:pPr>
      <w:r w:rsidRPr="00402863">
        <w:rPr>
          <w:rFonts w:ascii="Arial" w:hAnsi="Arial" w:cs="Arial"/>
          <w:sz w:val="24"/>
          <w:szCs w:val="24"/>
        </w:rPr>
        <w:t xml:space="preserve">       </w:t>
      </w:r>
      <w:r w:rsidR="00066DF4" w:rsidRPr="00402863">
        <w:rPr>
          <w:rFonts w:ascii="Arial" w:hAnsi="Arial" w:cs="Arial"/>
          <w:b/>
          <w:bCs/>
          <w:sz w:val="24"/>
          <w:szCs w:val="24"/>
        </w:rPr>
        <w:t>TERCERO</w:t>
      </w:r>
      <w:r w:rsidRPr="00402863">
        <w:rPr>
          <w:rFonts w:ascii="Arial" w:hAnsi="Arial" w:cs="Arial"/>
          <w:b/>
          <w:bCs/>
          <w:sz w:val="24"/>
          <w:szCs w:val="24"/>
        </w:rPr>
        <w:t>.-</w:t>
      </w:r>
      <w:r w:rsidRPr="00402863">
        <w:rPr>
          <w:rFonts w:ascii="Arial" w:hAnsi="Arial" w:cs="Arial"/>
          <w:b/>
          <w:sz w:val="24"/>
          <w:szCs w:val="24"/>
        </w:rPr>
        <w:t xml:space="preserve"> </w:t>
      </w:r>
      <w:r w:rsidR="00637D4D" w:rsidRPr="00402863">
        <w:rPr>
          <w:rFonts w:ascii="Arial" w:hAnsi="Arial" w:cs="Arial"/>
          <w:bCs/>
          <w:sz w:val="24"/>
          <w:szCs w:val="24"/>
        </w:rPr>
        <w:t xml:space="preserve">Con fecha </w:t>
      </w:r>
      <w:r w:rsidR="00995656">
        <w:rPr>
          <w:rFonts w:ascii="Arial" w:hAnsi="Arial" w:cs="Arial"/>
          <w:bCs/>
          <w:sz w:val="24"/>
          <w:szCs w:val="24"/>
        </w:rPr>
        <w:t>tres</w:t>
      </w:r>
      <w:r w:rsidR="00637D4D" w:rsidRPr="00402863">
        <w:rPr>
          <w:rFonts w:ascii="Arial" w:hAnsi="Arial" w:cs="Arial"/>
          <w:bCs/>
          <w:sz w:val="24"/>
          <w:szCs w:val="24"/>
        </w:rPr>
        <w:t xml:space="preserve"> de </w:t>
      </w:r>
      <w:r w:rsidR="00995656">
        <w:rPr>
          <w:rFonts w:ascii="Arial" w:hAnsi="Arial" w:cs="Arial"/>
          <w:bCs/>
          <w:sz w:val="24"/>
          <w:szCs w:val="24"/>
        </w:rPr>
        <w:t>noviembre</w:t>
      </w:r>
      <w:r w:rsidR="00637D4D" w:rsidRPr="00402863">
        <w:rPr>
          <w:rFonts w:ascii="Arial" w:hAnsi="Arial" w:cs="Arial"/>
          <w:bCs/>
          <w:sz w:val="24"/>
          <w:szCs w:val="24"/>
        </w:rPr>
        <w:t xml:space="preserve"> de dos mil </w:t>
      </w:r>
      <w:r w:rsidR="00762E01" w:rsidRPr="00402863">
        <w:rPr>
          <w:rFonts w:ascii="Arial" w:hAnsi="Arial" w:cs="Arial"/>
          <w:bCs/>
          <w:sz w:val="24"/>
          <w:szCs w:val="24"/>
        </w:rPr>
        <w:t>v</w:t>
      </w:r>
      <w:r w:rsidR="00637D4D" w:rsidRPr="00402863">
        <w:rPr>
          <w:rFonts w:ascii="Arial" w:hAnsi="Arial" w:cs="Arial"/>
          <w:bCs/>
          <w:sz w:val="24"/>
          <w:szCs w:val="24"/>
        </w:rPr>
        <w:t>e</w:t>
      </w:r>
      <w:r w:rsidR="00762E01" w:rsidRPr="00402863">
        <w:rPr>
          <w:rFonts w:ascii="Arial" w:hAnsi="Arial" w:cs="Arial"/>
          <w:bCs/>
          <w:sz w:val="24"/>
          <w:szCs w:val="24"/>
        </w:rPr>
        <w:t>inte</w:t>
      </w:r>
      <w:r w:rsidR="00637D4D" w:rsidRPr="00402863">
        <w:rPr>
          <w:rFonts w:ascii="Arial" w:hAnsi="Arial" w:cs="Arial"/>
          <w:bCs/>
          <w:sz w:val="24"/>
          <w:szCs w:val="24"/>
        </w:rPr>
        <w:t xml:space="preserve">, </w:t>
      </w:r>
      <w:r w:rsidR="003A0EB1" w:rsidRPr="00402863">
        <w:rPr>
          <w:rFonts w:ascii="Arial" w:hAnsi="Arial" w:cs="Arial"/>
          <w:bCs/>
          <w:sz w:val="24"/>
          <w:szCs w:val="24"/>
        </w:rPr>
        <w:t>s</w:t>
      </w:r>
      <w:r w:rsidR="000B6BF7" w:rsidRPr="00402863">
        <w:rPr>
          <w:rFonts w:ascii="Arial" w:hAnsi="Arial" w:cs="Arial"/>
          <w:bCs/>
          <w:sz w:val="24"/>
          <w:szCs w:val="24"/>
        </w:rPr>
        <w:t>e tuvo a</w:t>
      </w:r>
      <w:r w:rsidR="00C72573">
        <w:rPr>
          <w:rFonts w:ascii="Arial" w:hAnsi="Arial" w:cs="Arial"/>
          <w:bCs/>
          <w:sz w:val="24"/>
          <w:szCs w:val="24"/>
        </w:rPr>
        <w:t xml:space="preserve"> </w:t>
      </w:r>
      <w:r w:rsidR="000B6BF7" w:rsidRPr="00402863">
        <w:rPr>
          <w:rFonts w:ascii="Arial" w:hAnsi="Arial" w:cs="Arial"/>
          <w:bCs/>
          <w:sz w:val="24"/>
          <w:szCs w:val="24"/>
        </w:rPr>
        <w:t>l</w:t>
      </w:r>
      <w:r w:rsidR="00995656">
        <w:rPr>
          <w:rFonts w:ascii="Arial" w:hAnsi="Arial" w:cs="Arial"/>
          <w:bCs/>
          <w:sz w:val="24"/>
          <w:szCs w:val="24"/>
        </w:rPr>
        <w:t>a autoridad demandada</w:t>
      </w:r>
      <w:r w:rsidR="000B6BF7" w:rsidRPr="00402863">
        <w:rPr>
          <w:rFonts w:ascii="Arial" w:hAnsi="Arial" w:cs="Arial"/>
          <w:bCs/>
          <w:sz w:val="24"/>
          <w:szCs w:val="24"/>
        </w:rPr>
        <w:t xml:space="preserve"> </w:t>
      </w:r>
      <w:r w:rsidR="000B6BF7" w:rsidRPr="00402863">
        <w:rPr>
          <w:rFonts w:ascii="Arial" w:hAnsi="Arial" w:cs="Arial"/>
          <w:b/>
          <w:bCs/>
          <w:sz w:val="24"/>
          <w:szCs w:val="24"/>
        </w:rPr>
        <w:t>Policía Vial</w:t>
      </w:r>
      <w:r w:rsidR="003A0EB1" w:rsidRPr="00402863">
        <w:rPr>
          <w:rFonts w:ascii="Arial" w:hAnsi="Arial" w:cs="Arial"/>
          <w:b/>
          <w:bCs/>
          <w:sz w:val="24"/>
          <w:szCs w:val="24"/>
        </w:rPr>
        <w:t xml:space="preserve"> </w:t>
      </w:r>
      <w:r w:rsidR="00762E01" w:rsidRPr="00402863">
        <w:rPr>
          <w:rFonts w:ascii="Arial" w:hAnsi="Arial" w:cs="Arial"/>
          <w:b/>
          <w:bCs/>
          <w:sz w:val="24"/>
          <w:szCs w:val="24"/>
        </w:rPr>
        <w:t>Municipa</w:t>
      </w:r>
      <w:r w:rsidR="003A0EB1" w:rsidRPr="00402863">
        <w:rPr>
          <w:rFonts w:ascii="Arial" w:hAnsi="Arial" w:cs="Arial"/>
          <w:b/>
          <w:bCs/>
          <w:sz w:val="24"/>
          <w:szCs w:val="24"/>
        </w:rPr>
        <w:t>l</w:t>
      </w:r>
      <w:r w:rsidR="00995656">
        <w:rPr>
          <w:rFonts w:ascii="Arial" w:hAnsi="Arial" w:cs="Arial"/>
          <w:b/>
          <w:bCs/>
          <w:sz w:val="24"/>
          <w:szCs w:val="24"/>
        </w:rPr>
        <w:t xml:space="preserve"> PV-82</w:t>
      </w:r>
      <w:r w:rsidR="001E5B4E" w:rsidRPr="00402863">
        <w:rPr>
          <w:rFonts w:ascii="Arial" w:hAnsi="Arial" w:cs="Arial"/>
          <w:b/>
          <w:bCs/>
          <w:sz w:val="24"/>
          <w:szCs w:val="24"/>
        </w:rPr>
        <w:t>,</w:t>
      </w:r>
      <w:r w:rsidR="000B6BF7" w:rsidRPr="00402863">
        <w:rPr>
          <w:rFonts w:ascii="Arial" w:hAnsi="Arial" w:cs="Arial"/>
          <w:b/>
          <w:bCs/>
          <w:sz w:val="24"/>
          <w:szCs w:val="24"/>
        </w:rPr>
        <w:t xml:space="preserve"> </w:t>
      </w:r>
      <w:r w:rsidR="00C149E1">
        <w:rPr>
          <w:rFonts w:cs="Arial"/>
          <w:b/>
          <w:sz w:val="24"/>
          <w:szCs w:val="24"/>
        </w:rPr>
        <w:t>**********</w:t>
      </w:r>
      <w:r w:rsidR="00995656">
        <w:rPr>
          <w:rFonts w:ascii="Arial" w:hAnsi="Arial" w:cs="Arial"/>
          <w:bCs/>
          <w:sz w:val="24"/>
          <w:szCs w:val="24"/>
        </w:rPr>
        <w:t>,</w:t>
      </w:r>
      <w:r w:rsidR="00995656" w:rsidRPr="00847BC7">
        <w:rPr>
          <w:rFonts w:ascii="Arial" w:hAnsi="Arial" w:cs="Arial"/>
          <w:b/>
          <w:bCs/>
          <w:sz w:val="24"/>
          <w:szCs w:val="24"/>
        </w:rPr>
        <w:t xml:space="preserve"> </w:t>
      </w:r>
      <w:r w:rsidR="000B6BF7" w:rsidRPr="00402863">
        <w:rPr>
          <w:rFonts w:ascii="Arial" w:hAnsi="Arial" w:cs="Arial"/>
          <w:bCs/>
          <w:sz w:val="24"/>
          <w:szCs w:val="24"/>
        </w:rPr>
        <w:t>contestando la demanda entablada en su contra</w:t>
      </w:r>
      <w:r w:rsidR="00F864DF">
        <w:rPr>
          <w:rFonts w:ascii="Arial" w:hAnsi="Arial" w:cs="Arial"/>
          <w:bCs/>
          <w:sz w:val="24"/>
          <w:szCs w:val="24"/>
        </w:rPr>
        <w:t xml:space="preserve"> y por admitidas las pruebas ofrecidas</w:t>
      </w:r>
      <w:r w:rsidR="000B6BF7" w:rsidRPr="00402863">
        <w:rPr>
          <w:rFonts w:ascii="Arial" w:hAnsi="Arial" w:cs="Arial"/>
          <w:bCs/>
          <w:sz w:val="24"/>
          <w:szCs w:val="24"/>
        </w:rPr>
        <w:t xml:space="preserve">, </w:t>
      </w:r>
      <w:r w:rsidR="000B6BF7" w:rsidRPr="00402863">
        <w:rPr>
          <w:rFonts w:ascii="Arial" w:hAnsi="Arial" w:cs="Arial"/>
          <w:sz w:val="24"/>
          <w:szCs w:val="24"/>
        </w:rPr>
        <w:t>ordenándose correr traslado a la parte actora para los efectos legales correspondientes</w:t>
      </w:r>
      <w:r w:rsidR="003D0C89">
        <w:rPr>
          <w:rFonts w:ascii="Arial" w:hAnsi="Arial" w:cs="Arial"/>
          <w:sz w:val="24"/>
          <w:szCs w:val="24"/>
        </w:rPr>
        <w:t xml:space="preserve">, señalándose </w:t>
      </w:r>
      <w:r w:rsidR="00514733" w:rsidRPr="003D0C89">
        <w:rPr>
          <w:rFonts w:ascii="Arial" w:hAnsi="Arial" w:cs="Arial"/>
          <w:bCs/>
          <w:sz w:val="24"/>
          <w:szCs w:val="24"/>
        </w:rPr>
        <w:t xml:space="preserve">las DIEZ HORAS del </w:t>
      </w:r>
      <w:r w:rsidR="003D0C89">
        <w:rPr>
          <w:rFonts w:ascii="Arial" w:hAnsi="Arial" w:cs="Arial"/>
          <w:bCs/>
          <w:sz w:val="24"/>
          <w:szCs w:val="24"/>
        </w:rPr>
        <w:t>VEINTICUATRO</w:t>
      </w:r>
      <w:r w:rsidR="00514733" w:rsidRPr="003D0C89">
        <w:rPr>
          <w:rFonts w:ascii="Arial" w:hAnsi="Arial" w:cs="Arial"/>
          <w:bCs/>
          <w:sz w:val="24"/>
          <w:szCs w:val="24"/>
        </w:rPr>
        <w:t xml:space="preserve"> DE NOVIEMBRE DE DOS MIL VEINTE para la celebración de la Audiencia F</w:t>
      </w:r>
      <w:r w:rsidR="00397952" w:rsidRPr="003D0C89">
        <w:rPr>
          <w:rFonts w:ascii="Arial" w:hAnsi="Arial" w:cs="Arial"/>
          <w:bCs/>
          <w:sz w:val="24"/>
          <w:szCs w:val="24"/>
        </w:rPr>
        <w:t xml:space="preserve">inal. </w:t>
      </w:r>
    </w:p>
    <w:p w14:paraId="41548D38" w14:textId="77777777" w:rsidR="003D0C89" w:rsidRDefault="003D0C89" w:rsidP="003D0C89">
      <w:pPr>
        <w:spacing w:line="360" w:lineRule="auto"/>
        <w:jc w:val="both"/>
        <w:rPr>
          <w:rFonts w:ascii="Arial" w:hAnsi="Arial" w:cs="Arial"/>
          <w:bCs/>
          <w:sz w:val="24"/>
          <w:szCs w:val="24"/>
        </w:rPr>
      </w:pPr>
    </w:p>
    <w:p w14:paraId="546A10DB" w14:textId="556014DF" w:rsidR="00A7470B" w:rsidRPr="003D0C89" w:rsidRDefault="003D0C89" w:rsidP="003D0C89">
      <w:pPr>
        <w:spacing w:line="360" w:lineRule="auto"/>
        <w:ind w:firstLine="708"/>
        <w:jc w:val="both"/>
        <w:rPr>
          <w:rFonts w:ascii="Arial" w:hAnsi="Arial" w:cs="Arial"/>
          <w:bCs/>
          <w:sz w:val="24"/>
          <w:szCs w:val="24"/>
        </w:rPr>
      </w:pPr>
      <w:r>
        <w:rPr>
          <w:rFonts w:ascii="Arial" w:hAnsi="Arial" w:cs="Arial"/>
          <w:b/>
          <w:bCs/>
          <w:sz w:val="24"/>
          <w:szCs w:val="24"/>
        </w:rPr>
        <w:t xml:space="preserve">CUARTO.- </w:t>
      </w:r>
      <w:r>
        <w:rPr>
          <w:rFonts w:ascii="Arial" w:hAnsi="Arial" w:cs="Arial"/>
          <w:bCs/>
          <w:sz w:val="24"/>
          <w:szCs w:val="24"/>
        </w:rPr>
        <w:t>E</w:t>
      </w:r>
      <w:r w:rsidR="00397952" w:rsidRPr="003D0C89">
        <w:rPr>
          <w:rFonts w:ascii="Arial" w:hAnsi="Arial" w:cs="Arial"/>
          <w:bCs/>
          <w:sz w:val="24"/>
          <w:szCs w:val="24"/>
        </w:rPr>
        <w:t xml:space="preserve">n la data antes señalada </w:t>
      </w:r>
      <w:r w:rsidR="00A7470B" w:rsidRPr="003D0C89">
        <w:rPr>
          <w:rFonts w:ascii="Arial" w:hAnsi="Arial" w:cs="Arial"/>
          <w:sz w:val="24"/>
          <w:szCs w:val="24"/>
        </w:rPr>
        <w:t>se llevó a cabo la Audiencia de Ley, en la que no se presentaron las partes, ni persona alguna que legalmente las repr</w:t>
      </w:r>
      <w:r w:rsidR="00053E6C" w:rsidRPr="003D0C89">
        <w:rPr>
          <w:rFonts w:ascii="Arial" w:hAnsi="Arial" w:cs="Arial"/>
          <w:sz w:val="24"/>
          <w:szCs w:val="24"/>
        </w:rPr>
        <w:t>esentara, asentando la Secretaria</w:t>
      </w:r>
      <w:r w:rsidR="00A7470B" w:rsidRPr="003D0C89">
        <w:rPr>
          <w:rFonts w:ascii="Arial" w:hAnsi="Arial" w:cs="Arial"/>
          <w:sz w:val="24"/>
          <w:szCs w:val="24"/>
        </w:rPr>
        <w:t xml:space="preserve"> de Acuerdos de est</w:t>
      </w:r>
      <w:r w:rsidR="00053E6C" w:rsidRPr="003D0C89">
        <w:rPr>
          <w:rFonts w:ascii="Arial" w:hAnsi="Arial" w:cs="Arial"/>
          <w:sz w:val="24"/>
          <w:szCs w:val="24"/>
        </w:rPr>
        <w:t>a Sala</w:t>
      </w:r>
      <w:r w:rsidR="00A7470B" w:rsidRPr="003D0C89">
        <w:rPr>
          <w:rFonts w:ascii="Arial" w:hAnsi="Arial" w:cs="Arial"/>
          <w:sz w:val="24"/>
          <w:szCs w:val="24"/>
        </w:rPr>
        <w:t xml:space="preserve">, que </w:t>
      </w:r>
      <w:r w:rsidR="004B6E4A" w:rsidRPr="003D0C89">
        <w:rPr>
          <w:rFonts w:ascii="Arial" w:hAnsi="Arial" w:cs="Arial"/>
          <w:sz w:val="24"/>
          <w:szCs w:val="24"/>
        </w:rPr>
        <w:t xml:space="preserve">únicamente </w:t>
      </w:r>
      <w:r w:rsidR="00C74CCD" w:rsidRPr="003D0C89">
        <w:rPr>
          <w:rFonts w:ascii="Arial" w:hAnsi="Arial" w:cs="Arial"/>
          <w:sz w:val="24"/>
          <w:szCs w:val="24"/>
        </w:rPr>
        <w:t>el</w:t>
      </w:r>
      <w:r w:rsidR="004B6E4A" w:rsidRPr="003D0C89">
        <w:rPr>
          <w:rFonts w:ascii="Arial" w:hAnsi="Arial" w:cs="Arial"/>
          <w:sz w:val="24"/>
          <w:szCs w:val="24"/>
        </w:rPr>
        <w:t xml:space="preserve"> actor, a través de su autorizada legal</w:t>
      </w:r>
      <w:r w:rsidR="006C29C4" w:rsidRPr="003D0C89">
        <w:rPr>
          <w:rFonts w:ascii="Arial" w:hAnsi="Arial" w:cs="Arial"/>
          <w:sz w:val="24"/>
          <w:szCs w:val="24"/>
        </w:rPr>
        <w:t>,</w:t>
      </w:r>
      <w:r w:rsidR="004B6E4A" w:rsidRPr="003D0C89">
        <w:rPr>
          <w:rFonts w:ascii="Arial" w:hAnsi="Arial" w:cs="Arial"/>
          <w:sz w:val="24"/>
          <w:szCs w:val="24"/>
        </w:rPr>
        <w:t xml:space="preserve"> f</w:t>
      </w:r>
      <w:r w:rsidR="0068473A" w:rsidRPr="003D0C89">
        <w:rPr>
          <w:rFonts w:ascii="Arial" w:hAnsi="Arial" w:cs="Arial"/>
          <w:sz w:val="24"/>
          <w:szCs w:val="24"/>
        </w:rPr>
        <w:t>ormu</w:t>
      </w:r>
      <w:r w:rsidR="00A7470B" w:rsidRPr="003D0C89">
        <w:rPr>
          <w:rFonts w:ascii="Arial" w:hAnsi="Arial" w:cs="Arial"/>
          <w:sz w:val="24"/>
          <w:szCs w:val="24"/>
        </w:rPr>
        <w:t>ló alegatos</w:t>
      </w:r>
      <w:r w:rsidR="00095629" w:rsidRPr="003D0C89">
        <w:rPr>
          <w:rFonts w:ascii="Arial" w:hAnsi="Arial" w:cs="Arial"/>
          <w:sz w:val="24"/>
          <w:szCs w:val="24"/>
        </w:rPr>
        <w:t xml:space="preserve"> por escrito,</w:t>
      </w:r>
      <w:r w:rsidR="0068473A" w:rsidRPr="003D0C89">
        <w:rPr>
          <w:rFonts w:ascii="Arial" w:hAnsi="Arial" w:cs="Arial"/>
          <w:sz w:val="24"/>
          <w:szCs w:val="24"/>
        </w:rPr>
        <w:t xml:space="preserve"> por lo que se ordenó</w:t>
      </w:r>
      <w:r w:rsidR="00A7470B" w:rsidRPr="003D0C89">
        <w:rPr>
          <w:rFonts w:ascii="Arial" w:hAnsi="Arial" w:cs="Arial"/>
          <w:sz w:val="24"/>
          <w:szCs w:val="24"/>
        </w:rPr>
        <w:t xml:space="preserve"> cit</w:t>
      </w:r>
      <w:r w:rsidR="0068473A" w:rsidRPr="003D0C89">
        <w:rPr>
          <w:rFonts w:ascii="Arial" w:hAnsi="Arial" w:cs="Arial"/>
          <w:sz w:val="24"/>
          <w:szCs w:val="24"/>
        </w:rPr>
        <w:t xml:space="preserve">ar </w:t>
      </w:r>
      <w:r w:rsidR="00A7470B" w:rsidRPr="003D0C89">
        <w:rPr>
          <w:rFonts w:ascii="Arial" w:hAnsi="Arial" w:cs="Arial"/>
          <w:sz w:val="24"/>
          <w:szCs w:val="24"/>
        </w:rPr>
        <w:t xml:space="preserve">a las partes </w:t>
      </w:r>
      <w:r w:rsidR="004A26D1" w:rsidRPr="003D0C89">
        <w:rPr>
          <w:rFonts w:ascii="Arial" w:hAnsi="Arial" w:cs="Arial"/>
          <w:sz w:val="24"/>
          <w:szCs w:val="24"/>
        </w:rPr>
        <w:t xml:space="preserve">a </w:t>
      </w:r>
      <w:r w:rsidR="00A7470B" w:rsidRPr="003D0C89">
        <w:rPr>
          <w:rFonts w:ascii="Arial" w:hAnsi="Arial" w:cs="Arial"/>
          <w:sz w:val="24"/>
          <w:szCs w:val="24"/>
        </w:rPr>
        <w:t>oír sentencia dentro del término de ley</w:t>
      </w:r>
      <w:r w:rsidR="004B6E4A" w:rsidRPr="003D0C89">
        <w:rPr>
          <w:rFonts w:ascii="Arial" w:hAnsi="Arial" w:cs="Arial"/>
          <w:sz w:val="24"/>
          <w:szCs w:val="24"/>
        </w:rPr>
        <w:t>, misma que ahora se pronuncia, y;</w:t>
      </w:r>
      <w:r w:rsidR="00490C68" w:rsidRPr="003D0C89">
        <w:rPr>
          <w:rFonts w:ascii="Arial" w:hAnsi="Arial" w:cs="Arial"/>
          <w:sz w:val="24"/>
          <w:szCs w:val="24"/>
        </w:rPr>
        <w:t xml:space="preserve"> </w:t>
      </w:r>
    </w:p>
    <w:p w14:paraId="041591A8" w14:textId="77777777" w:rsidR="00313160" w:rsidRPr="003D0C89" w:rsidRDefault="00313160" w:rsidP="00C2667A">
      <w:pPr>
        <w:pStyle w:val="corte4fondo"/>
        <w:ind w:right="51" w:firstLine="0"/>
        <w:rPr>
          <w:rFonts w:cs="Arial"/>
          <w:bCs/>
          <w:sz w:val="24"/>
          <w:szCs w:val="24"/>
        </w:rPr>
      </w:pPr>
    </w:p>
    <w:p w14:paraId="4A818351" w14:textId="77777777" w:rsidR="00A7470B" w:rsidRPr="00402863" w:rsidRDefault="00A7470B" w:rsidP="00A7470B">
      <w:pPr>
        <w:spacing w:line="360" w:lineRule="auto"/>
        <w:jc w:val="both"/>
        <w:rPr>
          <w:rFonts w:ascii="Arial" w:hAnsi="Arial" w:cs="Arial"/>
          <w:b/>
          <w:spacing w:val="-3"/>
          <w:sz w:val="24"/>
          <w:szCs w:val="24"/>
          <w:lang w:val="es-ES_tradnl"/>
        </w:rPr>
      </w:pPr>
      <w:r w:rsidRPr="00402863">
        <w:rPr>
          <w:rFonts w:ascii="Arial" w:hAnsi="Arial" w:cs="Arial"/>
          <w:b/>
          <w:spacing w:val="-3"/>
          <w:sz w:val="24"/>
          <w:szCs w:val="24"/>
          <w:lang w:val="es-ES_tradnl"/>
        </w:rPr>
        <w:t xml:space="preserve"> </w:t>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t>C O N S I D E R A N D O:</w:t>
      </w:r>
    </w:p>
    <w:p w14:paraId="6597977C" w14:textId="77777777" w:rsidR="00313160" w:rsidRPr="00402863" w:rsidRDefault="00313160" w:rsidP="00C2667A">
      <w:pPr>
        <w:tabs>
          <w:tab w:val="left" w:pos="2103"/>
        </w:tabs>
        <w:spacing w:line="360" w:lineRule="auto"/>
        <w:rPr>
          <w:rFonts w:ascii="Arial" w:hAnsi="Arial" w:cs="Arial"/>
          <w:b/>
          <w:spacing w:val="-3"/>
          <w:sz w:val="24"/>
          <w:szCs w:val="24"/>
          <w:lang w:val="es-ES_tradnl"/>
        </w:rPr>
      </w:pPr>
    </w:p>
    <w:p w14:paraId="039B60D1" w14:textId="1A7F52E5" w:rsidR="00A7470B" w:rsidRPr="00402863" w:rsidRDefault="00A7470B" w:rsidP="00A7470B">
      <w:pPr>
        <w:spacing w:line="360" w:lineRule="auto"/>
        <w:ind w:hanging="426"/>
        <w:jc w:val="both"/>
        <w:rPr>
          <w:rFonts w:ascii="Arial" w:hAnsi="Arial" w:cs="Arial"/>
          <w:sz w:val="24"/>
          <w:szCs w:val="24"/>
        </w:rPr>
      </w:pPr>
      <w:r w:rsidRPr="00402863">
        <w:rPr>
          <w:rFonts w:ascii="Arial" w:hAnsi="Arial" w:cs="Arial"/>
          <w:b/>
          <w:sz w:val="24"/>
          <w:szCs w:val="24"/>
          <w:lang w:val="es-ES_tradnl"/>
        </w:rPr>
        <w:tab/>
        <w:t xml:space="preserve">          </w:t>
      </w:r>
      <w:r w:rsidRPr="00402863">
        <w:rPr>
          <w:rFonts w:ascii="Arial" w:hAnsi="Arial" w:cs="Arial"/>
          <w:b/>
          <w:sz w:val="24"/>
          <w:szCs w:val="24"/>
        </w:rPr>
        <w:t xml:space="preserve">PRIMERO.- </w:t>
      </w:r>
      <w:r w:rsidRPr="00402863">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762E01" w:rsidRPr="00402863">
        <w:rPr>
          <w:rFonts w:ascii="Arial" w:hAnsi="Arial" w:cs="Arial"/>
          <w:sz w:val="24"/>
          <w:szCs w:val="24"/>
        </w:rPr>
        <w:t>municipal</w:t>
      </w:r>
      <w:r w:rsidRPr="00402863">
        <w:rPr>
          <w:rFonts w:ascii="Arial" w:hAnsi="Arial" w:cs="Arial"/>
          <w:sz w:val="24"/>
          <w:szCs w:val="24"/>
        </w:rPr>
        <w:t xml:space="preserve">, con fundamento en el artículo 114 QUATER, párrafo primero, inciso B, de la Constitución Política del Estado Libre y Soberano de Oaxaca; así como en términos de los artículos </w:t>
      </w:r>
      <w:r w:rsidR="00803DD8" w:rsidRPr="00402863">
        <w:rPr>
          <w:rFonts w:ascii="Arial" w:hAnsi="Arial" w:cs="Arial"/>
          <w:sz w:val="24"/>
          <w:szCs w:val="24"/>
        </w:rPr>
        <w:t>132</w:t>
      </w:r>
      <w:r w:rsidR="00B423F2" w:rsidRPr="00402863">
        <w:rPr>
          <w:rFonts w:ascii="Arial" w:hAnsi="Arial" w:cs="Arial"/>
          <w:sz w:val="24"/>
          <w:szCs w:val="24"/>
        </w:rPr>
        <w:t xml:space="preserve"> fracciones I y </w:t>
      </w:r>
      <w:r w:rsidR="00334666" w:rsidRPr="00402863">
        <w:rPr>
          <w:rFonts w:ascii="Arial" w:hAnsi="Arial" w:cs="Arial"/>
          <w:sz w:val="24"/>
          <w:szCs w:val="24"/>
        </w:rPr>
        <w:t>II</w:t>
      </w:r>
      <w:r w:rsidR="00803DD8" w:rsidRPr="00402863">
        <w:rPr>
          <w:rFonts w:ascii="Arial" w:hAnsi="Arial" w:cs="Arial"/>
          <w:sz w:val="24"/>
          <w:szCs w:val="24"/>
        </w:rPr>
        <w:t xml:space="preserve">, 133 fracción I, </w:t>
      </w:r>
      <w:r w:rsidRPr="00402863">
        <w:rPr>
          <w:rFonts w:ascii="Arial" w:hAnsi="Arial" w:cs="Arial"/>
          <w:sz w:val="24"/>
          <w:szCs w:val="24"/>
        </w:rPr>
        <w:t xml:space="preserve">146 y 147 de la Ley de Procedimiento y Justicia Administrativa para el Estado de Oaxaca. </w:t>
      </w:r>
    </w:p>
    <w:p w14:paraId="7ADDF38F" w14:textId="77777777" w:rsidR="00313160" w:rsidRPr="00402863" w:rsidRDefault="00313160" w:rsidP="00B63F39">
      <w:pPr>
        <w:contextualSpacing/>
        <w:jc w:val="both"/>
        <w:rPr>
          <w:rFonts w:ascii="Arial" w:hAnsi="Arial" w:cs="Arial"/>
          <w:sz w:val="24"/>
          <w:szCs w:val="24"/>
        </w:rPr>
      </w:pPr>
    </w:p>
    <w:p w14:paraId="2FD5B9A6" w14:textId="527A4723" w:rsidR="001E5B4E" w:rsidRPr="00402863" w:rsidRDefault="00A7470B" w:rsidP="00A7470B">
      <w:pPr>
        <w:pStyle w:val="corte4fondo"/>
        <w:ind w:right="51" w:firstLine="0"/>
        <w:rPr>
          <w:rFonts w:cs="Arial"/>
          <w:sz w:val="24"/>
          <w:szCs w:val="24"/>
        </w:rPr>
      </w:pPr>
      <w:r w:rsidRPr="00402863">
        <w:rPr>
          <w:rFonts w:cs="Arial"/>
          <w:b/>
          <w:snapToGrid w:val="0"/>
          <w:sz w:val="24"/>
          <w:szCs w:val="24"/>
        </w:rPr>
        <w:t xml:space="preserve">           SEGUNDO.- </w:t>
      </w:r>
      <w:r w:rsidRPr="00402863">
        <w:rPr>
          <w:rFonts w:cs="Arial"/>
          <w:sz w:val="24"/>
          <w:szCs w:val="24"/>
        </w:rPr>
        <w:t>La personalidad de las partes quedó acreditada en autos,</w:t>
      </w:r>
      <w:r w:rsidR="00B714AA" w:rsidRPr="00402863">
        <w:rPr>
          <w:rFonts w:cs="Arial"/>
          <w:snapToGrid w:val="0"/>
          <w:sz w:val="24"/>
          <w:szCs w:val="24"/>
        </w:rPr>
        <w:t xml:space="preserve"> en virtud </w:t>
      </w:r>
      <w:r w:rsidRPr="00402863">
        <w:rPr>
          <w:rFonts w:cs="Arial"/>
          <w:sz w:val="24"/>
          <w:szCs w:val="24"/>
        </w:rPr>
        <w:t xml:space="preserve">que </w:t>
      </w:r>
      <w:r w:rsidR="005675A8" w:rsidRPr="00402863">
        <w:rPr>
          <w:rFonts w:cs="Arial"/>
          <w:sz w:val="24"/>
          <w:szCs w:val="24"/>
        </w:rPr>
        <w:t>e</w:t>
      </w:r>
      <w:r w:rsidR="006170AF" w:rsidRPr="00402863">
        <w:rPr>
          <w:rFonts w:cs="Arial"/>
          <w:sz w:val="24"/>
          <w:szCs w:val="24"/>
        </w:rPr>
        <w:t>l</w:t>
      </w:r>
      <w:r w:rsidRPr="00402863">
        <w:rPr>
          <w:rFonts w:cs="Arial"/>
          <w:sz w:val="24"/>
          <w:szCs w:val="24"/>
        </w:rPr>
        <w:t xml:space="preserve"> actor promueve por su propio derech</w:t>
      </w:r>
      <w:r w:rsidR="00817C00" w:rsidRPr="00402863">
        <w:rPr>
          <w:rFonts w:cs="Arial"/>
          <w:sz w:val="24"/>
          <w:szCs w:val="24"/>
        </w:rPr>
        <w:t xml:space="preserve">o, </w:t>
      </w:r>
      <w:r w:rsidRPr="00402863">
        <w:rPr>
          <w:rFonts w:cs="Arial"/>
          <w:sz w:val="24"/>
          <w:szCs w:val="24"/>
        </w:rPr>
        <w:t xml:space="preserve">y </w:t>
      </w:r>
      <w:r w:rsidR="00294399" w:rsidRPr="00402863">
        <w:rPr>
          <w:rFonts w:cs="Arial"/>
          <w:sz w:val="24"/>
          <w:szCs w:val="24"/>
        </w:rPr>
        <w:t>la de la autoridad</w:t>
      </w:r>
      <w:r w:rsidR="003B2AED">
        <w:rPr>
          <w:rFonts w:cs="Arial"/>
          <w:sz w:val="24"/>
          <w:szCs w:val="24"/>
        </w:rPr>
        <w:t xml:space="preserve"> </w:t>
      </w:r>
      <w:r w:rsidR="00294399" w:rsidRPr="00402863">
        <w:rPr>
          <w:rFonts w:cs="Arial"/>
          <w:sz w:val="24"/>
          <w:szCs w:val="24"/>
        </w:rPr>
        <w:t>demandada</w:t>
      </w:r>
      <w:r w:rsidR="006776A3" w:rsidRPr="00402863">
        <w:rPr>
          <w:rFonts w:cs="Arial"/>
          <w:sz w:val="24"/>
          <w:szCs w:val="24"/>
        </w:rPr>
        <w:t xml:space="preserve"> se acredit</w:t>
      </w:r>
      <w:r w:rsidR="000C4E91">
        <w:rPr>
          <w:rFonts w:cs="Arial"/>
          <w:sz w:val="24"/>
          <w:szCs w:val="24"/>
        </w:rPr>
        <w:t>ó</w:t>
      </w:r>
      <w:r w:rsidR="006170AF" w:rsidRPr="00402863">
        <w:rPr>
          <w:rFonts w:cs="Arial"/>
          <w:sz w:val="24"/>
          <w:szCs w:val="24"/>
        </w:rPr>
        <w:t xml:space="preserve"> </w:t>
      </w:r>
      <w:r w:rsidR="00B714AA" w:rsidRPr="00402863">
        <w:rPr>
          <w:rFonts w:cs="Arial"/>
          <w:sz w:val="24"/>
          <w:szCs w:val="24"/>
        </w:rPr>
        <w:t>en términos de</w:t>
      </w:r>
      <w:r w:rsidR="00294399" w:rsidRPr="00402863">
        <w:rPr>
          <w:rFonts w:cs="Arial"/>
          <w:sz w:val="24"/>
          <w:szCs w:val="24"/>
        </w:rPr>
        <w:t xml:space="preserve"> </w:t>
      </w:r>
      <w:r w:rsidR="00B714AA" w:rsidRPr="00402863">
        <w:rPr>
          <w:rFonts w:cs="Arial"/>
          <w:sz w:val="24"/>
          <w:szCs w:val="24"/>
        </w:rPr>
        <w:t>l</w:t>
      </w:r>
      <w:r w:rsidR="00294399" w:rsidRPr="00402863">
        <w:rPr>
          <w:rFonts w:cs="Arial"/>
          <w:sz w:val="24"/>
          <w:szCs w:val="24"/>
        </w:rPr>
        <w:t>os</w:t>
      </w:r>
      <w:r w:rsidR="00B714AA" w:rsidRPr="00402863">
        <w:rPr>
          <w:rFonts w:cs="Arial"/>
          <w:sz w:val="24"/>
          <w:szCs w:val="24"/>
        </w:rPr>
        <w:t xml:space="preserve"> artículo</w:t>
      </w:r>
      <w:r w:rsidR="00294399" w:rsidRPr="00402863">
        <w:rPr>
          <w:rFonts w:cs="Arial"/>
          <w:sz w:val="24"/>
          <w:szCs w:val="24"/>
        </w:rPr>
        <w:t xml:space="preserve">s 148 y </w:t>
      </w:r>
      <w:r w:rsidR="00B714AA" w:rsidRPr="00402863">
        <w:rPr>
          <w:rFonts w:cs="Arial"/>
          <w:sz w:val="24"/>
          <w:szCs w:val="24"/>
        </w:rPr>
        <w:t xml:space="preserve"> </w:t>
      </w:r>
      <w:r w:rsidR="00B714AA" w:rsidRPr="00402863">
        <w:rPr>
          <w:rFonts w:cs="Arial"/>
          <w:snapToGrid w:val="0"/>
          <w:sz w:val="24"/>
          <w:szCs w:val="24"/>
        </w:rPr>
        <w:t>150 de la Ley de Procedimiento y Justicia Administrativa para el Estado de Oaxaca</w:t>
      </w:r>
      <w:r w:rsidRPr="00402863">
        <w:rPr>
          <w:rFonts w:cs="Arial"/>
          <w:sz w:val="24"/>
          <w:szCs w:val="24"/>
        </w:rPr>
        <w:t>.</w:t>
      </w:r>
      <w:r w:rsidR="001E5B4E" w:rsidRPr="00402863">
        <w:rPr>
          <w:rFonts w:cs="Arial"/>
          <w:sz w:val="24"/>
          <w:szCs w:val="24"/>
        </w:rPr>
        <w:t xml:space="preserve"> </w:t>
      </w:r>
    </w:p>
    <w:p w14:paraId="353FE328" w14:textId="77777777" w:rsidR="00A7470B" w:rsidRPr="00402863" w:rsidRDefault="00A7470B" w:rsidP="006763D2">
      <w:pPr>
        <w:ind w:right="51" w:firstLine="709"/>
        <w:contextualSpacing/>
        <w:jc w:val="both"/>
        <w:rPr>
          <w:rFonts w:ascii="Arial" w:hAnsi="Arial" w:cs="Arial"/>
          <w:snapToGrid w:val="0"/>
          <w:sz w:val="24"/>
          <w:szCs w:val="24"/>
        </w:rPr>
      </w:pPr>
    </w:p>
    <w:p w14:paraId="7519DF43" w14:textId="7C97072B" w:rsidR="00780F58" w:rsidRPr="00402863" w:rsidRDefault="00A7470B" w:rsidP="00780F58">
      <w:pPr>
        <w:spacing w:line="360" w:lineRule="auto"/>
        <w:ind w:right="51" w:firstLine="567"/>
        <w:jc w:val="both"/>
        <w:rPr>
          <w:rFonts w:ascii="Arial" w:hAnsi="Arial" w:cs="Arial"/>
          <w:sz w:val="24"/>
          <w:szCs w:val="24"/>
        </w:rPr>
      </w:pPr>
      <w:r w:rsidRPr="00402863">
        <w:rPr>
          <w:rFonts w:ascii="Arial" w:hAnsi="Arial" w:cs="Arial"/>
          <w:b/>
          <w:sz w:val="24"/>
          <w:szCs w:val="24"/>
          <w:lang w:val="es-ES_tradnl"/>
        </w:rPr>
        <w:t>TERCERO</w:t>
      </w:r>
      <w:r w:rsidRPr="00402863">
        <w:rPr>
          <w:rFonts w:ascii="Arial" w:hAnsi="Arial" w:cs="Arial"/>
          <w:sz w:val="24"/>
          <w:szCs w:val="24"/>
          <w:lang w:val="es-ES_tradnl"/>
        </w:rPr>
        <w:t>.-</w:t>
      </w:r>
      <w:r w:rsidR="00E216A2" w:rsidRPr="00402863">
        <w:rPr>
          <w:rFonts w:ascii="Arial" w:hAnsi="Arial" w:cs="Arial"/>
          <w:sz w:val="24"/>
          <w:szCs w:val="24"/>
          <w:lang w:val="es-ES_tradnl"/>
        </w:rPr>
        <w:t xml:space="preserve"> </w:t>
      </w:r>
      <w:r w:rsidR="00C1627E" w:rsidRPr="00402863">
        <w:rPr>
          <w:rFonts w:ascii="Arial" w:hAnsi="Arial" w:cs="Arial"/>
          <w:sz w:val="24"/>
          <w:szCs w:val="24"/>
        </w:rPr>
        <w:t xml:space="preserve">Por ser las causales de improcedencia y sobreseimiento de interés público y de estudio previo y obligado, </w:t>
      </w:r>
      <w:r w:rsidR="00EF1D8A" w:rsidRPr="00402863">
        <w:rPr>
          <w:rFonts w:ascii="Arial" w:hAnsi="Arial" w:cs="Arial"/>
          <w:sz w:val="24"/>
          <w:szCs w:val="24"/>
        </w:rPr>
        <w:t xml:space="preserve">esta Quinta Sala Unitaria se encuentra obligada a analizar si </w:t>
      </w:r>
      <w:r w:rsidR="00C20943" w:rsidRPr="00402863">
        <w:rPr>
          <w:rFonts w:ascii="Arial" w:hAnsi="Arial" w:cs="Arial"/>
          <w:sz w:val="24"/>
          <w:szCs w:val="24"/>
        </w:rPr>
        <w:t xml:space="preserve">en el presente asunto </w:t>
      </w:r>
      <w:r w:rsidR="00EF1D8A" w:rsidRPr="00402863">
        <w:rPr>
          <w:rFonts w:ascii="Arial" w:hAnsi="Arial" w:cs="Arial"/>
          <w:sz w:val="24"/>
          <w:szCs w:val="24"/>
        </w:rPr>
        <w:t xml:space="preserve">se actualiza alguna de las causales de improcedencia o sobreseimiento contenidas en la Ley de Procedimiento y Justicia Administrativa para el Estado de Oaxaca, </w:t>
      </w:r>
      <w:r w:rsidR="002854CE" w:rsidRPr="00402863">
        <w:rPr>
          <w:rFonts w:ascii="Arial" w:hAnsi="Arial" w:cs="Arial"/>
          <w:sz w:val="24"/>
          <w:szCs w:val="24"/>
        </w:rPr>
        <w:t>para lo cual, del estudio de autos se advierte que no se actualizan ninguna de las causales previstas en los numerales 161 y 162 de la Ley de Procedimiento y Justicia Administrativa para el Estado de Oaxaca</w:t>
      </w:r>
      <w:r w:rsidR="00780F58">
        <w:rPr>
          <w:rFonts w:ascii="Arial" w:hAnsi="Arial" w:cs="Arial"/>
          <w:bCs/>
          <w:sz w:val="24"/>
          <w:szCs w:val="24"/>
        </w:rPr>
        <w:t xml:space="preserve">, por lo que </w:t>
      </w:r>
      <w:r w:rsidR="00780F58" w:rsidRPr="00402863">
        <w:rPr>
          <w:rFonts w:ascii="Arial" w:hAnsi="Arial" w:cs="Arial"/>
          <w:b/>
          <w:sz w:val="24"/>
          <w:szCs w:val="24"/>
        </w:rPr>
        <w:t>NO SE SOBRESEE</w:t>
      </w:r>
      <w:r w:rsidR="00780F58" w:rsidRPr="00402863">
        <w:rPr>
          <w:rFonts w:ascii="Arial" w:hAnsi="Arial" w:cs="Arial"/>
          <w:sz w:val="24"/>
          <w:szCs w:val="24"/>
        </w:rPr>
        <w:t xml:space="preserve"> el presente juicio</w:t>
      </w:r>
      <w:r w:rsidR="00780F58">
        <w:rPr>
          <w:rFonts w:ascii="Arial" w:hAnsi="Arial" w:cs="Arial"/>
          <w:sz w:val="24"/>
          <w:szCs w:val="24"/>
        </w:rPr>
        <w:t>.</w:t>
      </w:r>
    </w:p>
    <w:p w14:paraId="122E736C" w14:textId="61C7651E" w:rsidR="00B85A30" w:rsidRPr="00402863" w:rsidRDefault="00EF2620" w:rsidP="00780F58">
      <w:pPr>
        <w:ind w:right="51" w:firstLine="567"/>
        <w:contextualSpacing/>
        <w:jc w:val="both"/>
        <w:rPr>
          <w:rFonts w:ascii="Arial" w:hAnsi="Arial" w:cs="Arial"/>
          <w:sz w:val="24"/>
          <w:szCs w:val="24"/>
        </w:rPr>
      </w:pPr>
      <w:r w:rsidRPr="00402863">
        <w:rPr>
          <w:rFonts w:ascii="Arial" w:hAnsi="Arial" w:cs="Arial"/>
          <w:bCs/>
          <w:sz w:val="24"/>
          <w:szCs w:val="24"/>
        </w:rPr>
        <w:t xml:space="preserve"> </w:t>
      </w:r>
    </w:p>
    <w:p w14:paraId="1B0EAEF5" w14:textId="016796C6" w:rsidR="00A7470B" w:rsidRDefault="003E1111" w:rsidP="003E1111">
      <w:pPr>
        <w:spacing w:line="360" w:lineRule="auto"/>
        <w:ind w:firstLine="567"/>
        <w:jc w:val="both"/>
        <w:rPr>
          <w:rFonts w:ascii="Arial" w:hAnsi="Arial" w:cs="Arial"/>
          <w:sz w:val="24"/>
          <w:szCs w:val="24"/>
        </w:rPr>
      </w:pPr>
      <w:r w:rsidRPr="00402863">
        <w:rPr>
          <w:rFonts w:ascii="Arial" w:hAnsi="Arial" w:cs="Arial"/>
          <w:b/>
          <w:bCs/>
          <w:sz w:val="24"/>
          <w:szCs w:val="24"/>
        </w:rPr>
        <w:t>CU</w:t>
      </w:r>
      <w:r w:rsidR="00A7470B" w:rsidRPr="00402863">
        <w:rPr>
          <w:rFonts w:ascii="Arial" w:hAnsi="Arial" w:cs="Arial"/>
          <w:b/>
          <w:sz w:val="24"/>
          <w:szCs w:val="24"/>
        </w:rPr>
        <w:t>ARTO</w:t>
      </w:r>
      <w:r w:rsidR="00A7470B" w:rsidRPr="00402863">
        <w:rPr>
          <w:rFonts w:ascii="Arial" w:hAnsi="Arial" w:cs="Arial"/>
          <w:sz w:val="24"/>
          <w:szCs w:val="24"/>
        </w:rPr>
        <w:t>.-</w:t>
      </w:r>
      <w:r w:rsidR="00703365" w:rsidRPr="00402863">
        <w:rPr>
          <w:rFonts w:ascii="Arial" w:hAnsi="Arial" w:cs="Arial"/>
          <w:sz w:val="24"/>
          <w:szCs w:val="24"/>
        </w:rPr>
        <w:t xml:space="preserve"> </w:t>
      </w:r>
      <w:r w:rsidR="00A7470B" w:rsidRPr="00402863">
        <w:rPr>
          <w:rFonts w:ascii="Arial" w:hAnsi="Arial" w:cs="Arial"/>
          <w:b/>
          <w:bCs/>
          <w:sz w:val="24"/>
          <w:szCs w:val="24"/>
        </w:rPr>
        <w:t xml:space="preserve">Estudio de los Conceptos de Impugnación y pruebas ofrecidas por la parte actora. </w:t>
      </w:r>
      <w:r w:rsidR="00A7470B" w:rsidRPr="00402863">
        <w:rPr>
          <w:rFonts w:ascii="Arial" w:hAnsi="Arial" w:cs="Arial"/>
          <w:bCs/>
          <w:sz w:val="24"/>
          <w:szCs w:val="24"/>
        </w:rPr>
        <w:t xml:space="preserve">Los conceptos de impugnación hechos valer por </w:t>
      </w:r>
      <w:r w:rsidR="00397952">
        <w:rPr>
          <w:rFonts w:ascii="Arial" w:hAnsi="Arial" w:cs="Arial"/>
          <w:bCs/>
          <w:sz w:val="24"/>
          <w:szCs w:val="24"/>
        </w:rPr>
        <w:t>el accionante</w:t>
      </w:r>
      <w:r w:rsidR="00192DEB" w:rsidRPr="00402863">
        <w:rPr>
          <w:rFonts w:ascii="Arial" w:hAnsi="Arial" w:cs="Arial"/>
          <w:bCs/>
          <w:sz w:val="24"/>
          <w:szCs w:val="24"/>
        </w:rPr>
        <w:t>,</w:t>
      </w:r>
      <w:r w:rsidR="00A7470B" w:rsidRPr="00402863">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7470B" w:rsidRPr="00402863">
        <w:rPr>
          <w:rFonts w:ascii="Arial" w:hAnsi="Arial" w:cs="Arial"/>
          <w:sz w:val="24"/>
          <w:szCs w:val="24"/>
        </w:rPr>
        <w:t xml:space="preserve">; no </w:t>
      </w:r>
      <w:r w:rsidR="00393C9D" w:rsidRPr="00402863">
        <w:rPr>
          <w:rFonts w:ascii="Arial" w:hAnsi="Arial" w:cs="Arial"/>
          <w:sz w:val="24"/>
          <w:szCs w:val="24"/>
        </w:rPr>
        <w:t>obstante,</w:t>
      </w:r>
      <w:r w:rsidR="00A7470B" w:rsidRPr="00402863">
        <w:rPr>
          <w:rFonts w:ascii="Arial" w:hAnsi="Arial" w:cs="Arial"/>
          <w:sz w:val="24"/>
          <w:szCs w:val="24"/>
        </w:rPr>
        <w:t xml:space="preserve"> ello, serán valorados en el cuerpo de esta sentencia. </w:t>
      </w:r>
      <w:r w:rsidR="004B18A0" w:rsidRPr="00402863">
        <w:rPr>
          <w:rFonts w:ascii="Arial" w:hAnsi="Arial" w:cs="Arial"/>
          <w:sz w:val="24"/>
          <w:szCs w:val="24"/>
        </w:rPr>
        <w:t xml:space="preserve"> </w:t>
      </w:r>
    </w:p>
    <w:p w14:paraId="19A8A8B1" w14:textId="77777777" w:rsidR="00C149E1" w:rsidRPr="00402863" w:rsidRDefault="00C149E1" w:rsidP="003E1111">
      <w:pPr>
        <w:spacing w:line="360" w:lineRule="auto"/>
        <w:ind w:firstLine="567"/>
        <w:jc w:val="both"/>
        <w:rPr>
          <w:rFonts w:ascii="Arial" w:hAnsi="Arial" w:cs="Arial"/>
          <w:sz w:val="24"/>
          <w:szCs w:val="24"/>
        </w:rPr>
      </w:pPr>
    </w:p>
    <w:p w14:paraId="1D5AB3BD" w14:textId="77777777" w:rsidR="00A7470B" w:rsidRPr="00402863" w:rsidRDefault="00A7470B" w:rsidP="006763D2">
      <w:pPr>
        <w:contextualSpacing/>
        <w:jc w:val="both"/>
        <w:rPr>
          <w:rFonts w:ascii="Arial" w:hAnsi="Arial" w:cs="Arial"/>
          <w:sz w:val="24"/>
          <w:szCs w:val="24"/>
        </w:rPr>
      </w:pPr>
    </w:p>
    <w:p w14:paraId="3BAE1F1F" w14:textId="77777777" w:rsidR="00A7470B" w:rsidRPr="00402863" w:rsidRDefault="00A7470B" w:rsidP="00A7470B">
      <w:pPr>
        <w:pStyle w:val="Textonotapie"/>
        <w:widowControl w:val="0"/>
        <w:spacing w:line="360" w:lineRule="auto"/>
        <w:ind w:firstLine="708"/>
        <w:jc w:val="both"/>
        <w:rPr>
          <w:rFonts w:ascii="Arial" w:hAnsi="Arial" w:cs="Arial"/>
          <w:sz w:val="24"/>
          <w:szCs w:val="24"/>
          <w:lang w:eastAsia="es-MX"/>
        </w:rPr>
      </w:pPr>
      <w:r w:rsidRPr="00402863">
        <w:rPr>
          <w:rFonts w:ascii="Arial" w:hAnsi="Arial" w:cs="Arial"/>
          <w:sz w:val="24"/>
          <w:szCs w:val="24"/>
          <w:lang w:val="es-MX" w:eastAsia="es-MX"/>
        </w:rPr>
        <w:lastRenderedPageBreak/>
        <w:t>Al respecto resulta aplicable</w:t>
      </w:r>
      <w:r w:rsidRPr="00402863">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402863">
        <w:rPr>
          <w:rFonts w:ascii="Arial" w:hAnsi="Arial" w:cs="Arial"/>
          <w:i/>
          <w:sz w:val="24"/>
          <w:szCs w:val="24"/>
          <w:lang w:eastAsia="es-MX"/>
        </w:rPr>
        <w:t>Semanario Judicial de la Federación y su Gaceta</w:t>
      </w:r>
      <w:r w:rsidRPr="00402863">
        <w:rPr>
          <w:rFonts w:ascii="Arial" w:hAnsi="Arial" w:cs="Arial"/>
          <w:sz w:val="24"/>
          <w:szCs w:val="24"/>
          <w:lang w:eastAsia="es-MX"/>
        </w:rPr>
        <w:t>, Tomo XXXI, mayo de 2010, página 830, de rubro:</w:t>
      </w:r>
    </w:p>
    <w:p w14:paraId="21ECAA5A" w14:textId="77777777" w:rsidR="00A7470B" w:rsidRPr="00A320BE" w:rsidRDefault="00A7470B" w:rsidP="00A7470B">
      <w:pPr>
        <w:pStyle w:val="Textonotapie"/>
        <w:widowControl w:val="0"/>
        <w:spacing w:line="276" w:lineRule="auto"/>
        <w:ind w:firstLine="708"/>
        <w:jc w:val="both"/>
        <w:rPr>
          <w:rFonts w:ascii="Arial" w:hAnsi="Arial" w:cs="Arial"/>
          <w:sz w:val="23"/>
          <w:szCs w:val="23"/>
          <w:lang w:eastAsia="es-MX"/>
        </w:rPr>
      </w:pPr>
    </w:p>
    <w:p w14:paraId="0A3B05F4" w14:textId="77777777" w:rsidR="00A7470B" w:rsidRPr="006C29C4" w:rsidRDefault="00A7470B" w:rsidP="00A7470B">
      <w:pPr>
        <w:pStyle w:val="Textonotapie"/>
        <w:widowControl w:val="0"/>
        <w:spacing w:line="360" w:lineRule="auto"/>
        <w:ind w:left="1701" w:right="1469"/>
        <w:jc w:val="both"/>
        <w:rPr>
          <w:rFonts w:ascii="Arial" w:hAnsi="Arial" w:cs="Arial"/>
          <w:b/>
          <w:i/>
          <w:lang w:eastAsia="es-MX"/>
        </w:rPr>
      </w:pPr>
      <w:r w:rsidRPr="00A320BE">
        <w:rPr>
          <w:rFonts w:ascii="Arial" w:hAnsi="Arial" w:cs="Arial"/>
          <w:sz w:val="23"/>
          <w:szCs w:val="23"/>
          <w:lang w:eastAsia="es-MX"/>
        </w:rPr>
        <w:t xml:space="preserve"> </w:t>
      </w:r>
      <w:r w:rsidRPr="006C29C4">
        <w:rPr>
          <w:rFonts w:ascii="Arial" w:hAnsi="Arial" w:cs="Arial"/>
          <w:b/>
          <w:i/>
          <w:lang w:eastAsia="es-MX"/>
        </w:rPr>
        <w:t>CONCEPTOS DE VIOLACIÓN O AGRAVIOS. PARA CUMPLIR CON LOS PRINCIPIOS DE CONGRUENCIA Y EXHAUSTIVIDAD EN LAS SENTENCIAS DE AMPARO ES INNECESARIA SU TRANSCRIPCIÓN.</w:t>
      </w:r>
    </w:p>
    <w:p w14:paraId="156005D5" w14:textId="77777777" w:rsidR="00A7470B" w:rsidRPr="00A320BE" w:rsidRDefault="00A7470B" w:rsidP="006763D2">
      <w:pPr>
        <w:pStyle w:val="Textonotapie"/>
        <w:widowControl w:val="0"/>
        <w:ind w:right="1469"/>
        <w:contextualSpacing/>
        <w:jc w:val="both"/>
        <w:rPr>
          <w:rFonts w:ascii="Arial" w:hAnsi="Arial" w:cs="Arial"/>
          <w:b/>
          <w:sz w:val="23"/>
          <w:szCs w:val="23"/>
          <w:lang w:eastAsia="es-MX"/>
        </w:rPr>
      </w:pPr>
    </w:p>
    <w:p w14:paraId="6737B4FE" w14:textId="7586CEB8" w:rsidR="00B41BE0" w:rsidRDefault="00A7470B" w:rsidP="0024635E">
      <w:pPr>
        <w:pStyle w:val="Sangradetextonormal2"/>
        <w:spacing w:line="360" w:lineRule="auto"/>
        <w:ind w:right="51" w:firstLine="0"/>
        <w:jc w:val="both"/>
        <w:rPr>
          <w:rFonts w:ascii="Arial" w:hAnsi="Arial" w:cs="Arial"/>
          <w:bCs/>
          <w:sz w:val="24"/>
          <w:szCs w:val="24"/>
        </w:rPr>
      </w:pPr>
      <w:r w:rsidRPr="00402863">
        <w:rPr>
          <w:rFonts w:ascii="Arial" w:hAnsi="Arial" w:cs="Arial"/>
          <w:sz w:val="24"/>
          <w:szCs w:val="24"/>
        </w:rPr>
        <w:t xml:space="preserve">         Ahora bien, </w:t>
      </w:r>
      <w:r w:rsidR="00857FDD" w:rsidRPr="00402863">
        <w:rPr>
          <w:rFonts w:ascii="Arial" w:hAnsi="Arial" w:cs="Arial"/>
          <w:sz w:val="24"/>
          <w:szCs w:val="24"/>
        </w:rPr>
        <w:t>e</w:t>
      </w:r>
      <w:r w:rsidR="00F36F18" w:rsidRPr="00402863">
        <w:rPr>
          <w:rFonts w:ascii="Arial" w:hAnsi="Arial" w:cs="Arial"/>
          <w:sz w:val="24"/>
          <w:szCs w:val="24"/>
        </w:rPr>
        <w:t>l</w:t>
      </w:r>
      <w:r w:rsidR="009449E7" w:rsidRPr="00402863">
        <w:rPr>
          <w:rFonts w:ascii="Arial" w:hAnsi="Arial" w:cs="Arial"/>
          <w:sz w:val="24"/>
          <w:szCs w:val="24"/>
        </w:rPr>
        <w:t xml:space="preserve"> actor </w:t>
      </w:r>
      <w:r w:rsidR="00C149E1">
        <w:rPr>
          <w:rFonts w:cs="Arial"/>
          <w:b/>
          <w:sz w:val="24"/>
          <w:szCs w:val="24"/>
        </w:rPr>
        <w:t>**********</w:t>
      </w:r>
      <w:r w:rsidR="00703365" w:rsidRPr="00402863">
        <w:rPr>
          <w:rFonts w:ascii="Arial" w:hAnsi="Arial" w:cs="Arial"/>
          <w:b/>
          <w:sz w:val="24"/>
          <w:szCs w:val="24"/>
        </w:rPr>
        <w:t>,</w:t>
      </w:r>
      <w:r w:rsidRPr="00402863">
        <w:rPr>
          <w:rFonts w:ascii="Arial" w:hAnsi="Arial" w:cs="Arial"/>
          <w:sz w:val="24"/>
          <w:szCs w:val="24"/>
        </w:rPr>
        <w:t xml:space="preserve"> demand</w:t>
      </w:r>
      <w:r w:rsidR="00122105" w:rsidRPr="00402863">
        <w:rPr>
          <w:rFonts w:ascii="Arial" w:hAnsi="Arial" w:cs="Arial"/>
          <w:sz w:val="24"/>
          <w:szCs w:val="24"/>
        </w:rPr>
        <w:t>ó</w:t>
      </w:r>
      <w:r w:rsidRPr="00402863">
        <w:rPr>
          <w:rFonts w:ascii="Arial" w:hAnsi="Arial" w:cs="Arial"/>
          <w:sz w:val="24"/>
          <w:szCs w:val="24"/>
        </w:rPr>
        <w:t xml:space="preserve"> la nulidad del </w:t>
      </w:r>
      <w:r w:rsidR="00AF01B8" w:rsidRPr="00402863">
        <w:rPr>
          <w:rFonts w:ascii="Arial" w:hAnsi="Arial" w:cs="Arial"/>
          <w:sz w:val="24"/>
          <w:szCs w:val="24"/>
        </w:rPr>
        <w:t xml:space="preserve">acta de infracción </w:t>
      </w:r>
      <w:r w:rsidR="00175379" w:rsidRPr="00402863">
        <w:rPr>
          <w:rFonts w:ascii="Arial" w:hAnsi="Arial" w:cs="Arial"/>
          <w:bCs/>
          <w:sz w:val="24"/>
          <w:szCs w:val="24"/>
        </w:rPr>
        <w:t xml:space="preserve">con número de folio </w:t>
      </w:r>
      <w:r w:rsidR="00C149E1">
        <w:rPr>
          <w:rFonts w:cs="Arial"/>
          <w:b/>
          <w:sz w:val="24"/>
          <w:szCs w:val="24"/>
        </w:rPr>
        <w:t>**********</w:t>
      </w:r>
      <w:r w:rsidR="00175379" w:rsidRPr="00402863">
        <w:rPr>
          <w:rFonts w:ascii="Arial" w:hAnsi="Arial" w:cs="Arial"/>
          <w:sz w:val="24"/>
          <w:szCs w:val="24"/>
        </w:rPr>
        <w:t xml:space="preserve">, de </w:t>
      </w:r>
      <w:r w:rsidR="009813E9">
        <w:rPr>
          <w:rFonts w:ascii="Arial" w:hAnsi="Arial" w:cs="Arial"/>
          <w:sz w:val="24"/>
          <w:szCs w:val="24"/>
        </w:rPr>
        <w:t>doce</w:t>
      </w:r>
      <w:r w:rsidR="00857FDD" w:rsidRPr="00402863">
        <w:rPr>
          <w:rFonts w:ascii="Arial" w:hAnsi="Arial" w:cs="Arial"/>
          <w:sz w:val="24"/>
          <w:szCs w:val="24"/>
        </w:rPr>
        <w:t xml:space="preserve"> </w:t>
      </w:r>
      <w:r w:rsidR="00175379" w:rsidRPr="00402863">
        <w:rPr>
          <w:rFonts w:ascii="Arial" w:hAnsi="Arial" w:cs="Arial"/>
          <w:sz w:val="24"/>
          <w:szCs w:val="24"/>
        </w:rPr>
        <w:t>de</w:t>
      </w:r>
      <w:r w:rsidR="00857FDD" w:rsidRPr="00402863">
        <w:rPr>
          <w:rFonts w:ascii="Arial" w:hAnsi="Arial" w:cs="Arial"/>
          <w:sz w:val="24"/>
          <w:szCs w:val="24"/>
        </w:rPr>
        <w:t xml:space="preserve"> </w:t>
      </w:r>
      <w:r w:rsidR="00397952">
        <w:rPr>
          <w:rFonts w:ascii="Arial" w:hAnsi="Arial" w:cs="Arial"/>
          <w:sz w:val="24"/>
          <w:szCs w:val="24"/>
        </w:rPr>
        <w:t>ju</w:t>
      </w:r>
      <w:r w:rsidR="009813E9">
        <w:rPr>
          <w:rFonts w:ascii="Arial" w:hAnsi="Arial" w:cs="Arial"/>
          <w:sz w:val="24"/>
          <w:szCs w:val="24"/>
        </w:rPr>
        <w:t>l</w:t>
      </w:r>
      <w:r w:rsidR="00397952">
        <w:rPr>
          <w:rFonts w:ascii="Arial" w:hAnsi="Arial" w:cs="Arial"/>
          <w:sz w:val="24"/>
          <w:szCs w:val="24"/>
        </w:rPr>
        <w:t>i</w:t>
      </w:r>
      <w:r w:rsidR="00857FDD" w:rsidRPr="00402863">
        <w:rPr>
          <w:rFonts w:ascii="Arial" w:hAnsi="Arial" w:cs="Arial"/>
          <w:sz w:val="24"/>
          <w:szCs w:val="24"/>
        </w:rPr>
        <w:t>o de</w:t>
      </w:r>
      <w:r w:rsidR="00175379" w:rsidRPr="00402863">
        <w:rPr>
          <w:rFonts w:ascii="Arial" w:hAnsi="Arial" w:cs="Arial"/>
          <w:sz w:val="24"/>
          <w:szCs w:val="24"/>
        </w:rPr>
        <w:t xml:space="preserve"> dos mil </w:t>
      </w:r>
      <w:r w:rsidR="009813E9">
        <w:rPr>
          <w:rFonts w:ascii="Arial" w:hAnsi="Arial" w:cs="Arial"/>
          <w:sz w:val="24"/>
          <w:szCs w:val="24"/>
        </w:rPr>
        <w:t>veinte</w:t>
      </w:r>
      <w:r w:rsidR="00175379" w:rsidRPr="00402863">
        <w:rPr>
          <w:rFonts w:ascii="Arial" w:hAnsi="Arial" w:cs="Arial"/>
          <w:sz w:val="24"/>
          <w:szCs w:val="24"/>
        </w:rPr>
        <w:t xml:space="preserve">, emitida por </w:t>
      </w:r>
      <w:r w:rsidR="00C149E1">
        <w:rPr>
          <w:rFonts w:cs="Arial"/>
          <w:b/>
          <w:sz w:val="24"/>
          <w:szCs w:val="24"/>
        </w:rPr>
        <w:t>**********</w:t>
      </w:r>
      <w:r w:rsidR="00175379" w:rsidRPr="00402863">
        <w:rPr>
          <w:rFonts w:ascii="Arial" w:hAnsi="Arial" w:cs="Arial"/>
          <w:sz w:val="24"/>
          <w:szCs w:val="24"/>
        </w:rPr>
        <w:t xml:space="preserve">, </w:t>
      </w:r>
      <w:r w:rsidR="00175379" w:rsidRPr="00402863">
        <w:rPr>
          <w:rFonts w:ascii="Arial" w:hAnsi="Arial" w:cs="Arial"/>
          <w:b/>
          <w:sz w:val="24"/>
          <w:szCs w:val="24"/>
        </w:rPr>
        <w:t xml:space="preserve">POLICÍA VIAL MUNICIPAL DE OAXACA DE JUÁREZ, </w:t>
      </w:r>
      <w:r w:rsidR="00175379" w:rsidRPr="00402863">
        <w:rPr>
          <w:rFonts w:ascii="Arial" w:hAnsi="Arial" w:cs="Arial"/>
          <w:bCs/>
          <w:sz w:val="24"/>
          <w:szCs w:val="24"/>
        </w:rPr>
        <w:t>con número estadístico PV-</w:t>
      </w:r>
      <w:r w:rsidR="004F19F9">
        <w:rPr>
          <w:rFonts w:ascii="Arial" w:hAnsi="Arial" w:cs="Arial"/>
          <w:bCs/>
          <w:sz w:val="24"/>
          <w:szCs w:val="24"/>
        </w:rPr>
        <w:t>82</w:t>
      </w:r>
      <w:r w:rsidR="00A05990" w:rsidRPr="00402863">
        <w:rPr>
          <w:rFonts w:ascii="Arial" w:hAnsi="Arial" w:cs="Arial"/>
          <w:bCs/>
          <w:sz w:val="24"/>
          <w:szCs w:val="24"/>
        </w:rPr>
        <w:t xml:space="preserve">, </w:t>
      </w:r>
      <w:r w:rsidR="00063491" w:rsidRPr="00402863">
        <w:rPr>
          <w:rFonts w:ascii="Arial" w:hAnsi="Arial" w:cs="Arial"/>
          <w:bCs/>
          <w:sz w:val="24"/>
          <w:szCs w:val="24"/>
        </w:rPr>
        <w:t>en razón q</w:t>
      </w:r>
      <w:r w:rsidR="00175379" w:rsidRPr="00402863">
        <w:rPr>
          <w:rFonts w:ascii="Arial" w:hAnsi="Arial" w:cs="Arial"/>
          <w:bCs/>
          <w:sz w:val="24"/>
          <w:szCs w:val="24"/>
        </w:rPr>
        <w:t>ue</w:t>
      </w:r>
      <w:r w:rsidR="005146FC">
        <w:rPr>
          <w:rFonts w:ascii="Arial" w:hAnsi="Arial" w:cs="Arial"/>
          <w:bCs/>
          <w:sz w:val="24"/>
          <w:szCs w:val="24"/>
        </w:rPr>
        <w:t xml:space="preserve"> el acto que combate no se encuentra</w:t>
      </w:r>
      <w:r w:rsidR="002772D0">
        <w:rPr>
          <w:rFonts w:ascii="Arial" w:hAnsi="Arial" w:cs="Arial"/>
          <w:bCs/>
          <w:sz w:val="24"/>
          <w:szCs w:val="24"/>
        </w:rPr>
        <w:t xml:space="preserve"> </w:t>
      </w:r>
      <w:r w:rsidR="00844253">
        <w:rPr>
          <w:rFonts w:ascii="Arial" w:hAnsi="Arial" w:cs="Arial"/>
          <w:bCs/>
          <w:sz w:val="24"/>
          <w:szCs w:val="24"/>
        </w:rPr>
        <w:t>debidamente fundado y motivado</w:t>
      </w:r>
      <w:r w:rsidR="00B41BE0">
        <w:rPr>
          <w:rFonts w:ascii="Arial" w:hAnsi="Arial" w:cs="Arial"/>
          <w:bCs/>
          <w:sz w:val="24"/>
          <w:szCs w:val="24"/>
        </w:rPr>
        <w:t xml:space="preserve">, pues no se realizó una descripción clara y completa de la conducta supuestamente infractora, aunado a que tampoco se precisó el artículo, fracción o inciso </w:t>
      </w:r>
      <w:r w:rsidR="00CE6893">
        <w:rPr>
          <w:rFonts w:ascii="Arial" w:hAnsi="Arial" w:cs="Arial"/>
          <w:bCs/>
          <w:sz w:val="24"/>
          <w:szCs w:val="24"/>
        </w:rPr>
        <w:t>al caso particular</w:t>
      </w:r>
      <w:r w:rsidR="00B41BE0">
        <w:rPr>
          <w:rFonts w:ascii="Arial" w:hAnsi="Arial" w:cs="Arial"/>
          <w:bCs/>
          <w:sz w:val="24"/>
          <w:szCs w:val="24"/>
        </w:rPr>
        <w:t>.</w:t>
      </w:r>
      <w:bookmarkStart w:id="0" w:name="_GoBack"/>
      <w:bookmarkEnd w:id="0"/>
    </w:p>
    <w:p w14:paraId="04F1C5D1" w14:textId="77777777" w:rsidR="005146FC" w:rsidRDefault="005146FC" w:rsidP="00B63F39">
      <w:pPr>
        <w:pStyle w:val="Sangradetextonormal2"/>
        <w:spacing w:line="240" w:lineRule="auto"/>
        <w:ind w:right="51" w:firstLine="0"/>
        <w:contextualSpacing/>
        <w:jc w:val="both"/>
        <w:rPr>
          <w:rFonts w:ascii="Arial" w:hAnsi="Arial" w:cs="Arial"/>
          <w:bCs/>
          <w:sz w:val="24"/>
          <w:szCs w:val="24"/>
        </w:rPr>
      </w:pPr>
    </w:p>
    <w:p w14:paraId="6D36B18A" w14:textId="47EDE91B" w:rsidR="00EF2620" w:rsidRPr="00402863" w:rsidRDefault="003A17AB" w:rsidP="008D369F">
      <w:pPr>
        <w:pStyle w:val="Sangradetextonormal2"/>
        <w:spacing w:line="360" w:lineRule="auto"/>
        <w:ind w:right="51" w:firstLine="708"/>
        <w:jc w:val="both"/>
        <w:rPr>
          <w:rFonts w:ascii="Arial" w:hAnsi="Arial" w:cs="Arial"/>
          <w:sz w:val="24"/>
          <w:szCs w:val="24"/>
        </w:rPr>
      </w:pPr>
      <w:r w:rsidRPr="00402863">
        <w:rPr>
          <w:rFonts w:ascii="Arial" w:hAnsi="Arial" w:cs="Arial"/>
          <w:sz w:val="24"/>
          <w:szCs w:val="24"/>
        </w:rPr>
        <w:t xml:space="preserve">Por su parte, la autoridad demandada </w:t>
      </w:r>
      <w:r w:rsidR="00B41BE0">
        <w:rPr>
          <w:rFonts w:ascii="Arial" w:hAnsi="Arial" w:cs="Arial"/>
          <w:sz w:val="24"/>
          <w:szCs w:val="24"/>
        </w:rPr>
        <w:t>refirió</w:t>
      </w:r>
      <w:r w:rsidR="008F0BA7">
        <w:rPr>
          <w:rFonts w:ascii="Arial" w:hAnsi="Arial" w:cs="Arial"/>
          <w:sz w:val="24"/>
          <w:szCs w:val="24"/>
        </w:rPr>
        <w:t xml:space="preserve"> esencialmente</w:t>
      </w:r>
      <w:r w:rsidR="00B41BE0">
        <w:rPr>
          <w:rFonts w:ascii="Arial" w:hAnsi="Arial" w:cs="Arial"/>
          <w:sz w:val="24"/>
          <w:szCs w:val="24"/>
        </w:rPr>
        <w:t xml:space="preserve"> </w:t>
      </w:r>
      <w:r w:rsidRPr="00402863">
        <w:rPr>
          <w:rFonts w:ascii="Arial" w:hAnsi="Arial" w:cs="Arial"/>
          <w:sz w:val="24"/>
          <w:szCs w:val="24"/>
        </w:rPr>
        <w:t xml:space="preserve">en su </w:t>
      </w:r>
      <w:r w:rsidR="00A4409D" w:rsidRPr="00402863">
        <w:rPr>
          <w:rFonts w:ascii="Arial" w:hAnsi="Arial" w:cs="Arial"/>
          <w:sz w:val="24"/>
          <w:szCs w:val="24"/>
        </w:rPr>
        <w:t xml:space="preserve">contestación que el acta de infracción se encuentra debidamente fundada y motivada, </w:t>
      </w:r>
      <w:r w:rsidR="005A64B2">
        <w:rPr>
          <w:rFonts w:ascii="Arial" w:hAnsi="Arial" w:cs="Arial"/>
          <w:sz w:val="24"/>
          <w:szCs w:val="24"/>
        </w:rPr>
        <w:t>aunado a que el actor</w:t>
      </w:r>
      <w:r w:rsidR="005F7BDE">
        <w:rPr>
          <w:rFonts w:ascii="Arial" w:hAnsi="Arial" w:cs="Arial"/>
          <w:sz w:val="24"/>
          <w:szCs w:val="24"/>
        </w:rPr>
        <w:t xml:space="preserve"> refirió en su demanda haber </w:t>
      </w:r>
      <w:r w:rsidR="005A64B2">
        <w:rPr>
          <w:rFonts w:ascii="Arial" w:hAnsi="Arial" w:cs="Arial"/>
          <w:sz w:val="24"/>
          <w:szCs w:val="24"/>
        </w:rPr>
        <w:t>cometido dicha infracci</w:t>
      </w:r>
      <w:r w:rsidR="005F7BDE">
        <w:rPr>
          <w:rFonts w:ascii="Arial" w:hAnsi="Arial" w:cs="Arial"/>
          <w:sz w:val="24"/>
          <w:szCs w:val="24"/>
        </w:rPr>
        <w:t>ón.</w:t>
      </w:r>
    </w:p>
    <w:p w14:paraId="239FFCD2" w14:textId="77777777" w:rsidR="00EF2620" w:rsidRPr="00402863" w:rsidRDefault="00EF2620" w:rsidP="007F6216">
      <w:pPr>
        <w:pStyle w:val="Sangradetextonormal2"/>
        <w:spacing w:line="240" w:lineRule="auto"/>
        <w:ind w:right="51" w:firstLine="709"/>
        <w:contextualSpacing/>
        <w:jc w:val="both"/>
        <w:rPr>
          <w:rFonts w:ascii="Arial" w:hAnsi="Arial" w:cs="Arial"/>
          <w:sz w:val="24"/>
          <w:szCs w:val="24"/>
        </w:rPr>
      </w:pPr>
    </w:p>
    <w:p w14:paraId="09E0F79B" w14:textId="67EE025F" w:rsidR="002454C6" w:rsidRDefault="00B41BE0" w:rsidP="00B41BE0">
      <w:pPr>
        <w:pStyle w:val="Sangradetextonormal2"/>
        <w:spacing w:line="360" w:lineRule="auto"/>
        <w:ind w:right="51" w:firstLine="708"/>
        <w:jc w:val="both"/>
        <w:rPr>
          <w:rFonts w:ascii="Arial" w:hAnsi="Arial" w:cs="Arial"/>
          <w:bCs/>
          <w:sz w:val="24"/>
          <w:szCs w:val="24"/>
        </w:rPr>
      </w:pPr>
      <w:r w:rsidRPr="00402863">
        <w:rPr>
          <w:rFonts w:ascii="Arial" w:hAnsi="Arial" w:cs="Arial"/>
          <w:sz w:val="24"/>
          <w:szCs w:val="24"/>
        </w:rPr>
        <w:t xml:space="preserve"> Ahora bien, una vez analizada el acta de infracción combatida y de las manifestaciones vertidas por las partes, esta juzgadora determina que resulta </w:t>
      </w:r>
      <w:r w:rsidRPr="00402863">
        <w:rPr>
          <w:rFonts w:ascii="Arial" w:hAnsi="Arial" w:cs="Arial"/>
          <w:b/>
          <w:sz w:val="24"/>
          <w:szCs w:val="24"/>
        </w:rPr>
        <w:t xml:space="preserve">fundado </w:t>
      </w:r>
      <w:r w:rsidRPr="00402863">
        <w:rPr>
          <w:rFonts w:ascii="Arial" w:hAnsi="Arial" w:cs="Arial"/>
          <w:bCs/>
          <w:sz w:val="24"/>
          <w:szCs w:val="24"/>
        </w:rPr>
        <w:t xml:space="preserve">el concepto de impugnación hecho valer por el actor en el sentido que el acto impugnado carece de la debida fundamentación y motivación, en virtud que la autoridad demandada </w:t>
      </w:r>
      <w:r w:rsidR="00A77571">
        <w:rPr>
          <w:rFonts w:ascii="Arial" w:hAnsi="Arial" w:cs="Arial"/>
          <w:bCs/>
          <w:sz w:val="24"/>
          <w:szCs w:val="24"/>
        </w:rPr>
        <w:t>plasmó</w:t>
      </w:r>
      <w:r w:rsidR="0022799C">
        <w:rPr>
          <w:rFonts w:ascii="Arial" w:hAnsi="Arial" w:cs="Arial"/>
          <w:bCs/>
          <w:sz w:val="24"/>
          <w:szCs w:val="24"/>
        </w:rPr>
        <w:t xml:space="preserve"> </w:t>
      </w:r>
      <w:r w:rsidR="00A77571">
        <w:rPr>
          <w:rFonts w:ascii="Arial" w:hAnsi="Arial" w:cs="Arial"/>
          <w:bCs/>
          <w:sz w:val="24"/>
          <w:szCs w:val="24"/>
        </w:rPr>
        <w:t xml:space="preserve">de puño y letra </w:t>
      </w:r>
      <w:r w:rsidR="0022799C">
        <w:rPr>
          <w:rFonts w:ascii="Arial" w:hAnsi="Arial" w:cs="Arial"/>
          <w:bCs/>
          <w:sz w:val="24"/>
          <w:szCs w:val="24"/>
        </w:rPr>
        <w:t>en el espacio preestablecido para la motivación lo siguiente</w:t>
      </w:r>
      <w:r w:rsidR="004D5B09">
        <w:rPr>
          <w:rFonts w:ascii="Arial" w:hAnsi="Arial" w:cs="Arial"/>
          <w:bCs/>
          <w:sz w:val="24"/>
          <w:szCs w:val="24"/>
        </w:rPr>
        <w:t xml:space="preserve">: </w:t>
      </w:r>
      <w:r w:rsidR="004D5B09">
        <w:rPr>
          <w:rFonts w:ascii="Arial" w:hAnsi="Arial" w:cs="Arial"/>
          <w:bCs/>
          <w:i/>
          <w:sz w:val="24"/>
          <w:szCs w:val="24"/>
        </w:rPr>
        <w:t>“Se pasa el alto del semáforo (sic) de color rojo de la calle …”</w:t>
      </w:r>
      <w:r w:rsidR="0022799C">
        <w:rPr>
          <w:rFonts w:ascii="Arial" w:hAnsi="Arial" w:cs="Arial"/>
          <w:bCs/>
          <w:sz w:val="24"/>
          <w:szCs w:val="24"/>
        </w:rPr>
        <w:t xml:space="preserve">, </w:t>
      </w:r>
      <w:r w:rsidRPr="00402863">
        <w:rPr>
          <w:rFonts w:ascii="Arial" w:hAnsi="Arial" w:cs="Arial"/>
          <w:bCs/>
          <w:sz w:val="24"/>
          <w:szCs w:val="24"/>
        </w:rPr>
        <w:t>y; por lo que compete a fundamentación</w:t>
      </w:r>
      <w:r w:rsidR="00A77571">
        <w:rPr>
          <w:rFonts w:ascii="Arial" w:hAnsi="Arial" w:cs="Arial"/>
          <w:bCs/>
          <w:sz w:val="24"/>
          <w:szCs w:val="24"/>
        </w:rPr>
        <w:t xml:space="preserve"> únicamente</w:t>
      </w:r>
      <w:r w:rsidRPr="00402863">
        <w:rPr>
          <w:rFonts w:ascii="Arial" w:hAnsi="Arial" w:cs="Arial"/>
          <w:bCs/>
          <w:sz w:val="24"/>
          <w:szCs w:val="24"/>
        </w:rPr>
        <w:t xml:space="preserve"> insertó: </w:t>
      </w:r>
      <w:r w:rsidRPr="00402863">
        <w:rPr>
          <w:rFonts w:ascii="Arial" w:hAnsi="Arial" w:cs="Arial"/>
          <w:bCs/>
          <w:i/>
          <w:iCs/>
          <w:sz w:val="24"/>
          <w:szCs w:val="24"/>
        </w:rPr>
        <w:t xml:space="preserve">“Artículo </w:t>
      </w:r>
      <w:r w:rsidR="00A77571">
        <w:rPr>
          <w:rFonts w:ascii="Arial" w:hAnsi="Arial" w:cs="Arial"/>
          <w:bCs/>
          <w:i/>
          <w:iCs/>
          <w:sz w:val="24"/>
          <w:szCs w:val="24"/>
        </w:rPr>
        <w:t>59</w:t>
      </w:r>
      <w:r w:rsidRPr="00402863">
        <w:rPr>
          <w:rFonts w:ascii="Arial" w:hAnsi="Arial" w:cs="Arial"/>
          <w:bCs/>
          <w:i/>
          <w:iCs/>
          <w:sz w:val="24"/>
          <w:szCs w:val="24"/>
        </w:rPr>
        <w:t xml:space="preserve"> Fracción I</w:t>
      </w:r>
      <w:r w:rsidR="00A77571">
        <w:rPr>
          <w:rFonts w:ascii="Arial" w:hAnsi="Arial" w:cs="Arial"/>
          <w:bCs/>
          <w:i/>
          <w:iCs/>
          <w:sz w:val="24"/>
          <w:szCs w:val="24"/>
        </w:rPr>
        <w:t xml:space="preserve"> inciso c) y d”</w:t>
      </w:r>
      <w:r w:rsidR="00A77571">
        <w:rPr>
          <w:rFonts w:ascii="Arial" w:hAnsi="Arial" w:cs="Arial"/>
          <w:bCs/>
          <w:iCs/>
          <w:sz w:val="24"/>
          <w:szCs w:val="24"/>
        </w:rPr>
        <w:t xml:space="preserve">, </w:t>
      </w:r>
      <w:r w:rsidRPr="00402863">
        <w:rPr>
          <w:rFonts w:ascii="Arial" w:hAnsi="Arial" w:cs="Arial"/>
          <w:bCs/>
          <w:i/>
          <w:iCs/>
          <w:sz w:val="24"/>
          <w:szCs w:val="24"/>
        </w:rPr>
        <w:t xml:space="preserve"> </w:t>
      </w:r>
      <w:r w:rsidRPr="00402863">
        <w:rPr>
          <w:rFonts w:ascii="Arial" w:hAnsi="Arial" w:cs="Arial"/>
          <w:bCs/>
          <w:sz w:val="24"/>
          <w:szCs w:val="24"/>
        </w:rPr>
        <w:t xml:space="preserve">advirtiéndose de lo antes plasmado que la demandada no motiva las razones o causas inmediatas que le llevaron a concluir que el supuesto infractor había realizado </w:t>
      </w:r>
      <w:r w:rsidR="002454C6">
        <w:rPr>
          <w:rFonts w:ascii="Arial" w:hAnsi="Arial" w:cs="Arial"/>
          <w:bCs/>
          <w:sz w:val="24"/>
          <w:szCs w:val="24"/>
        </w:rPr>
        <w:t xml:space="preserve">la conducta infractora, más aún cuando en su fundamentación citó dos incisos, los cuales no pueden acontecer en un mismo momento y que a continuación se transcriben para mayor ilustración: </w:t>
      </w:r>
    </w:p>
    <w:p w14:paraId="6EAD89D1" w14:textId="77777777" w:rsidR="002454C6" w:rsidRDefault="002454C6" w:rsidP="00B41BE0">
      <w:pPr>
        <w:pStyle w:val="Sangradetextonormal2"/>
        <w:spacing w:line="360" w:lineRule="auto"/>
        <w:ind w:right="51" w:firstLine="708"/>
        <w:jc w:val="both"/>
        <w:rPr>
          <w:rFonts w:ascii="Arial" w:hAnsi="Arial" w:cs="Arial"/>
          <w:bCs/>
          <w:sz w:val="24"/>
          <w:szCs w:val="24"/>
        </w:rPr>
      </w:pPr>
    </w:p>
    <w:p w14:paraId="496D6A65" w14:textId="5498518F" w:rsidR="00B41BE0" w:rsidRDefault="002454C6" w:rsidP="00B41BE0">
      <w:pPr>
        <w:pStyle w:val="Sangradetextonormal2"/>
        <w:spacing w:line="360" w:lineRule="auto"/>
        <w:ind w:right="51" w:firstLine="708"/>
        <w:jc w:val="both"/>
        <w:rPr>
          <w:rFonts w:ascii="Arial" w:hAnsi="Arial" w:cs="Arial"/>
          <w:i/>
          <w:sz w:val="20"/>
          <w:szCs w:val="20"/>
        </w:rPr>
      </w:pPr>
      <w:r>
        <w:rPr>
          <w:rFonts w:ascii="Arial" w:hAnsi="Arial" w:cs="Arial"/>
          <w:b/>
          <w:i/>
          <w:sz w:val="20"/>
          <w:szCs w:val="20"/>
        </w:rPr>
        <w:t>“</w:t>
      </w:r>
      <w:r w:rsidRPr="002454C6">
        <w:rPr>
          <w:rFonts w:ascii="Arial" w:hAnsi="Arial" w:cs="Arial"/>
          <w:b/>
          <w:i/>
          <w:sz w:val="20"/>
          <w:szCs w:val="20"/>
        </w:rPr>
        <w:t>ARTÍCULO 59.-</w:t>
      </w:r>
      <w:r w:rsidRPr="002454C6">
        <w:rPr>
          <w:rFonts w:ascii="Arial" w:hAnsi="Arial" w:cs="Arial"/>
          <w:i/>
          <w:sz w:val="20"/>
          <w:szCs w:val="20"/>
        </w:rPr>
        <w:t xml:space="preserve"> Son obligaciones de los conductores de vehículos automotores para que puedan circular libremente en la jurisdicción del Municipio de Oaxaca de Juárez</w:t>
      </w:r>
    </w:p>
    <w:p w14:paraId="2BA6D5EA" w14:textId="77777777" w:rsidR="002454C6" w:rsidRPr="002454C6" w:rsidRDefault="002454C6" w:rsidP="00B41BE0">
      <w:pPr>
        <w:pStyle w:val="Sangradetextonormal2"/>
        <w:spacing w:line="360" w:lineRule="auto"/>
        <w:ind w:right="51" w:firstLine="708"/>
        <w:jc w:val="both"/>
        <w:rPr>
          <w:rFonts w:ascii="Arial" w:hAnsi="Arial" w:cs="Arial"/>
          <w:bCs/>
          <w:i/>
          <w:sz w:val="20"/>
          <w:szCs w:val="20"/>
        </w:rPr>
      </w:pPr>
    </w:p>
    <w:p w14:paraId="727DB011" w14:textId="5C86C62B" w:rsidR="002454C6" w:rsidRDefault="002454C6" w:rsidP="002454C6">
      <w:pPr>
        <w:pStyle w:val="Sangradetextonormal2"/>
        <w:numPr>
          <w:ilvl w:val="0"/>
          <w:numId w:val="5"/>
        </w:numPr>
        <w:spacing w:line="360" w:lineRule="auto"/>
        <w:ind w:right="51"/>
        <w:jc w:val="both"/>
        <w:rPr>
          <w:rFonts w:ascii="Arial" w:hAnsi="Arial" w:cs="Arial"/>
          <w:i/>
          <w:sz w:val="20"/>
          <w:szCs w:val="20"/>
        </w:rPr>
      </w:pPr>
      <w:r w:rsidRPr="002454C6">
        <w:rPr>
          <w:rFonts w:ascii="Arial" w:hAnsi="Arial" w:cs="Arial"/>
          <w:i/>
          <w:sz w:val="20"/>
          <w:szCs w:val="20"/>
        </w:rPr>
        <w:t>Obedecer las indicaciones de los semáforos para vehículos, de la siguiente manera:</w:t>
      </w:r>
    </w:p>
    <w:p w14:paraId="00F545E3" w14:textId="77777777" w:rsidR="002454C6" w:rsidRPr="002454C6" w:rsidRDefault="002454C6" w:rsidP="002454C6">
      <w:pPr>
        <w:pStyle w:val="Sangradetextonormal2"/>
        <w:spacing w:line="360" w:lineRule="auto"/>
        <w:ind w:left="1428" w:right="51" w:firstLine="0"/>
        <w:jc w:val="both"/>
        <w:rPr>
          <w:rFonts w:ascii="Arial" w:hAnsi="Arial" w:cs="Arial"/>
          <w:bCs/>
          <w:i/>
          <w:sz w:val="20"/>
          <w:szCs w:val="20"/>
        </w:rPr>
      </w:pPr>
    </w:p>
    <w:p w14:paraId="10F25600" w14:textId="77777777" w:rsidR="002454C6" w:rsidRDefault="002454C6" w:rsidP="002454C6">
      <w:pPr>
        <w:pStyle w:val="Sangradetextonormal2"/>
        <w:spacing w:line="360" w:lineRule="auto"/>
        <w:ind w:right="51" w:firstLine="708"/>
        <w:jc w:val="both"/>
        <w:rPr>
          <w:rFonts w:ascii="Arial" w:hAnsi="Arial" w:cs="Arial"/>
          <w:i/>
          <w:sz w:val="20"/>
          <w:szCs w:val="20"/>
        </w:rPr>
      </w:pPr>
      <w:r w:rsidRPr="002454C6">
        <w:rPr>
          <w:rFonts w:ascii="Arial" w:hAnsi="Arial" w:cs="Arial"/>
          <w:b/>
          <w:i/>
          <w:sz w:val="20"/>
          <w:szCs w:val="20"/>
        </w:rPr>
        <w:t>c)</w:t>
      </w:r>
      <w:r w:rsidRPr="002454C6">
        <w:rPr>
          <w:rFonts w:ascii="Arial" w:hAnsi="Arial" w:cs="Arial"/>
          <w:i/>
          <w:sz w:val="20"/>
          <w:szCs w:val="20"/>
        </w:rPr>
        <w:t xml:space="preserve"> Ante la indicación de luz amarilla del semáforo, los peatones y conductores no deberán entrar a la intersección, excepto que el vehículo se encuentre ya en ella o el detenerlo signifique por </w:t>
      </w:r>
      <w:r w:rsidRPr="002454C6">
        <w:rPr>
          <w:rFonts w:ascii="Arial" w:hAnsi="Arial" w:cs="Arial"/>
          <w:i/>
          <w:sz w:val="20"/>
          <w:szCs w:val="20"/>
        </w:rPr>
        <w:lastRenderedPageBreak/>
        <w:t xml:space="preserve">su velocidad, peligro a terceros y obstrucción al tránsito, en estos casos el conductor completará el cruce con las precauciones debidas; </w:t>
      </w:r>
    </w:p>
    <w:p w14:paraId="333FA4ED" w14:textId="77777777" w:rsidR="002454C6" w:rsidRDefault="002454C6" w:rsidP="002454C6">
      <w:pPr>
        <w:pStyle w:val="Sangradetextonormal2"/>
        <w:spacing w:line="360" w:lineRule="auto"/>
        <w:ind w:right="51" w:firstLine="708"/>
        <w:jc w:val="both"/>
        <w:rPr>
          <w:rFonts w:ascii="Arial" w:hAnsi="Arial" w:cs="Arial"/>
          <w:i/>
          <w:sz w:val="20"/>
          <w:szCs w:val="20"/>
        </w:rPr>
      </w:pPr>
    </w:p>
    <w:p w14:paraId="5D291699" w14:textId="3BD9F2AD" w:rsidR="00B41BE0" w:rsidRPr="002454C6" w:rsidRDefault="002454C6" w:rsidP="002454C6">
      <w:pPr>
        <w:pStyle w:val="Sangradetextonormal2"/>
        <w:spacing w:line="360" w:lineRule="auto"/>
        <w:ind w:right="51" w:firstLine="708"/>
        <w:jc w:val="both"/>
        <w:rPr>
          <w:rFonts w:ascii="Arial" w:hAnsi="Arial" w:cs="Arial"/>
          <w:i/>
          <w:sz w:val="20"/>
          <w:szCs w:val="20"/>
        </w:rPr>
      </w:pPr>
      <w:r w:rsidRPr="002454C6">
        <w:rPr>
          <w:rFonts w:ascii="Arial" w:hAnsi="Arial" w:cs="Arial"/>
          <w:b/>
          <w:i/>
          <w:sz w:val="20"/>
          <w:szCs w:val="20"/>
        </w:rPr>
        <w:t>d)</w:t>
      </w:r>
      <w:r w:rsidRPr="002454C6">
        <w:rPr>
          <w:rFonts w:ascii="Arial" w:hAnsi="Arial" w:cs="Arial"/>
          <w:i/>
          <w:sz w:val="20"/>
          <w:szCs w:val="20"/>
        </w:rPr>
        <w:t xml:space="preserve">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p>
    <w:p w14:paraId="7FF28D82" w14:textId="77777777" w:rsidR="002454C6" w:rsidRPr="002454C6" w:rsidRDefault="002454C6" w:rsidP="002454C6">
      <w:pPr>
        <w:pStyle w:val="Sangradetextonormal2"/>
        <w:spacing w:line="360" w:lineRule="auto"/>
        <w:ind w:right="51"/>
        <w:jc w:val="both"/>
        <w:rPr>
          <w:rFonts w:ascii="Arial" w:hAnsi="Arial" w:cs="Arial"/>
          <w:i/>
          <w:sz w:val="20"/>
          <w:szCs w:val="20"/>
        </w:rPr>
      </w:pPr>
    </w:p>
    <w:p w14:paraId="2FFD7A2B" w14:textId="7A8DB925" w:rsidR="00B41BE0" w:rsidRPr="00BB5812" w:rsidRDefault="00B41BE0" w:rsidP="00B41BE0">
      <w:pPr>
        <w:pStyle w:val="Sangradetextonormal2"/>
        <w:spacing w:line="360" w:lineRule="auto"/>
        <w:ind w:right="51" w:firstLine="708"/>
        <w:jc w:val="both"/>
        <w:rPr>
          <w:rFonts w:ascii="Arial" w:hAnsi="Arial" w:cs="Arial"/>
          <w:bCs/>
          <w:sz w:val="24"/>
          <w:szCs w:val="24"/>
        </w:rPr>
      </w:pPr>
      <w:r w:rsidRPr="00BB5812">
        <w:rPr>
          <w:rFonts w:ascii="Arial" w:hAnsi="Arial" w:cs="Arial"/>
          <w:bCs/>
          <w:sz w:val="24"/>
          <w:szCs w:val="24"/>
        </w:rPr>
        <w:t xml:space="preserve">De lo que se concluye que existe una inadecuada fundamentación del acta </w:t>
      </w:r>
      <w:r w:rsidR="002454C6">
        <w:rPr>
          <w:rFonts w:ascii="Arial" w:hAnsi="Arial" w:cs="Arial"/>
          <w:bCs/>
          <w:sz w:val="24"/>
          <w:szCs w:val="24"/>
        </w:rPr>
        <w:t xml:space="preserve">de infracción </w:t>
      </w:r>
      <w:r w:rsidRPr="00BB5812">
        <w:rPr>
          <w:rFonts w:ascii="Arial" w:hAnsi="Arial" w:cs="Arial"/>
          <w:bCs/>
          <w:sz w:val="24"/>
          <w:szCs w:val="24"/>
        </w:rPr>
        <w:t>combatida, pues de ninguna forma guarda relación</w:t>
      </w:r>
      <w:r w:rsidR="00155DC5">
        <w:rPr>
          <w:rFonts w:ascii="Arial" w:hAnsi="Arial" w:cs="Arial"/>
          <w:bCs/>
          <w:sz w:val="24"/>
          <w:szCs w:val="24"/>
        </w:rPr>
        <w:t xml:space="preserve"> lo plasmado por el Policía Vial en el sentido que el actor se pasó el alto del semáforo, </w:t>
      </w:r>
      <w:r w:rsidR="002454C6">
        <w:rPr>
          <w:rFonts w:ascii="Arial" w:hAnsi="Arial" w:cs="Arial"/>
          <w:bCs/>
          <w:sz w:val="24"/>
          <w:szCs w:val="24"/>
        </w:rPr>
        <w:t>con la fundamentación plasmada por la autoridad demandada respecto de la obligación de los conductores de no entrar a la intersección ante la indicación de la luz amarilla del semáforo</w:t>
      </w:r>
      <w:r w:rsidR="00155DC5">
        <w:rPr>
          <w:rFonts w:ascii="Arial" w:hAnsi="Arial" w:cs="Arial"/>
          <w:bCs/>
          <w:sz w:val="24"/>
          <w:szCs w:val="24"/>
        </w:rPr>
        <w:t xml:space="preserve">, o bien que frente a una indicación de luz roja del semáforo, los conductores deberán detener la marcha </w:t>
      </w:r>
      <w:r w:rsidR="00155DC5">
        <w:rPr>
          <w:rFonts w:ascii="Arial" w:hAnsi="Arial" w:cs="Arial"/>
          <w:b/>
          <w:bCs/>
          <w:sz w:val="24"/>
          <w:szCs w:val="24"/>
          <w:u w:val="single"/>
        </w:rPr>
        <w:t>antes</w:t>
      </w:r>
      <w:r w:rsidR="00155DC5">
        <w:rPr>
          <w:rFonts w:ascii="Arial" w:hAnsi="Arial" w:cs="Arial"/>
          <w:bCs/>
          <w:sz w:val="24"/>
          <w:szCs w:val="24"/>
          <w:u w:val="single"/>
        </w:rPr>
        <w:t xml:space="preserve"> de la raya del alto total</w:t>
      </w:r>
      <w:r w:rsidR="00155DC5">
        <w:rPr>
          <w:rFonts w:ascii="Arial" w:hAnsi="Arial" w:cs="Arial"/>
          <w:bCs/>
          <w:sz w:val="24"/>
          <w:szCs w:val="24"/>
        </w:rPr>
        <w:t xml:space="preserve">, </w:t>
      </w:r>
      <w:r w:rsidR="00FE7A5D" w:rsidRPr="00FE7A5D">
        <w:rPr>
          <w:rFonts w:ascii="Arial" w:hAnsi="Arial" w:cs="Arial"/>
          <w:bCs/>
          <w:sz w:val="24"/>
          <w:szCs w:val="24"/>
          <w:u w:val="single"/>
        </w:rPr>
        <w:t>respetando los señalamientos del alto paso peatonal</w:t>
      </w:r>
      <w:r w:rsidR="00FE7A5D">
        <w:rPr>
          <w:rFonts w:ascii="Arial" w:hAnsi="Arial" w:cs="Arial"/>
          <w:bCs/>
          <w:sz w:val="24"/>
          <w:szCs w:val="24"/>
        </w:rPr>
        <w:t xml:space="preserve">, lo cual </w:t>
      </w:r>
      <w:r w:rsidRPr="00BB5812">
        <w:rPr>
          <w:rFonts w:ascii="Arial" w:hAnsi="Arial" w:cs="Arial"/>
          <w:bCs/>
          <w:sz w:val="24"/>
          <w:szCs w:val="24"/>
        </w:rPr>
        <w:t xml:space="preserve">deja en estado de indefensión al actor, al no tener la certeza jurídica del motivo por el cual </w:t>
      </w:r>
      <w:r w:rsidR="00FE7A5D">
        <w:rPr>
          <w:rFonts w:ascii="Arial" w:hAnsi="Arial" w:cs="Arial"/>
          <w:bCs/>
          <w:sz w:val="24"/>
          <w:szCs w:val="24"/>
        </w:rPr>
        <w:t>se le encuentra infraccionando y que la supuesta conducta infractora se encuentre debidamente regulada.</w:t>
      </w:r>
    </w:p>
    <w:p w14:paraId="2A44918C" w14:textId="77777777" w:rsidR="00B41BE0" w:rsidRPr="00BB5812" w:rsidRDefault="00B41BE0" w:rsidP="00B41BE0">
      <w:pPr>
        <w:widowControl w:val="0"/>
        <w:ind w:firstLine="709"/>
        <w:contextualSpacing/>
        <w:jc w:val="both"/>
        <w:rPr>
          <w:rFonts w:cs="Arial"/>
          <w:sz w:val="24"/>
          <w:szCs w:val="24"/>
        </w:rPr>
      </w:pPr>
      <w:r w:rsidRPr="00BB5812">
        <w:rPr>
          <w:rFonts w:ascii="Arial" w:hAnsi="Arial" w:cs="Arial"/>
          <w:bCs/>
          <w:sz w:val="24"/>
          <w:szCs w:val="24"/>
        </w:rPr>
        <w:t xml:space="preserve"> </w:t>
      </w:r>
    </w:p>
    <w:p w14:paraId="3BE33F5D" w14:textId="1EC4E541" w:rsidR="00A84B6D" w:rsidRPr="00A84B6D" w:rsidRDefault="00B41BE0" w:rsidP="00A84B6D">
      <w:pPr>
        <w:spacing w:line="360" w:lineRule="auto"/>
        <w:ind w:right="-91" w:firstLine="567"/>
        <w:jc w:val="both"/>
        <w:rPr>
          <w:rFonts w:ascii="Arial" w:hAnsi="Arial" w:cs="Arial"/>
          <w:bCs/>
          <w:sz w:val="24"/>
          <w:szCs w:val="24"/>
        </w:rPr>
      </w:pPr>
      <w:r w:rsidRPr="00A84B6D">
        <w:rPr>
          <w:rFonts w:ascii="Arial" w:hAnsi="Arial" w:cs="Arial"/>
          <w:sz w:val="24"/>
          <w:szCs w:val="24"/>
        </w:rPr>
        <w:t xml:space="preserve">En esa tesitura, al advertirse que la autoridad demandada dejó en estado de indefensión al actor, pues no citó correctamente la disposición legal aplicable a la supuesta conducta antijurídica realizada por el actor, y tampoco motivó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514FFC">
        <w:rPr>
          <w:rFonts w:cs="Arial"/>
          <w:b/>
          <w:sz w:val="24"/>
          <w:szCs w:val="24"/>
        </w:rPr>
        <w:t>**********</w:t>
      </w:r>
      <w:r w:rsidRPr="00A84B6D">
        <w:rPr>
          <w:rFonts w:ascii="Arial" w:hAnsi="Arial" w:cs="Arial"/>
          <w:b/>
          <w:sz w:val="24"/>
          <w:szCs w:val="24"/>
        </w:rPr>
        <w:t xml:space="preserve"> </w:t>
      </w:r>
      <w:r w:rsidRPr="00A84B6D">
        <w:rPr>
          <w:rFonts w:ascii="Arial" w:hAnsi="Arial" w:cs="Arial"/>
          <w:bCs/>
          <w:sz w:val="24"/>
          <w:szCs w:val="24"/>
        </w:rPr>
        <w:t>de do</w:t>
      </w:r>
      <w:r w:rsidR="00514CCC" w:rsidRPr="00A84B6D">
        <w:rPr>
          <w:rFonts w:ascii="Arial" w:hAnsi="Arial" w:cs="Arial"/>
          <w:bCs/>
          <w:sz w:val="24"/>
          <w:szCs w:val="24"/>
        </w:rPr>
        <w:t>ce</w:t>
      </w:r>
      <w:r w:rsidRPr="00A84B6D">
        <w:rPr>
          <w:rFonts w:ascii="Arial" w:hAnsi="Arial" w:cs="Arial"/>
          <w:bCs/>
          <w:sz w:val="24"/>
          <w:szCs w:val="24"/>
        </w:rPr>
        <w:t xml:space="preserve"> de </w:t>
      </w:r>
      <w:r w:rsidR="00514CCC" w:rsidRPr="00A84B6D">
        <w:rPr>
          <w:rFonts w:ascii="Arial" w:hAnsi="Arial" w:cs="Arial"/>
          <w:bCs/>
          <w:sz w:val="24"/>
          <w:szCs w:val="24"/>
        </w:rPr>
        <w:t>julio</w:t>
      </w:r>
      <w:r w:rsidRPr="00A84B6D">
        <w:rPr>
          <w:rFonts w:ascii="Arial" w:hAnsi="Arial" w:cs="Arial"/>
          <w:bCs/>
          <w:sz w:val="24"/>
          <w:szCs w:val="24"/>
        </w:rPr>
        <w:t xml:space="preserve"> de dos mil veinte</w:t>
      </w:r>
      <w:r w:rsidRPr="00A84B6D">
        <w:rPr>
          <w:rFonts w:ascii="Arial" w:hAnsi="Arial" w:cs="Arial"/>
          <w:sz w:val="24"/>
          <w:szCs w:val="24"/>
        </w:rPr>
        <w:t xml:space="preserve"> emitida por</w:t>
      </w:r>
      <w:r w:rsidRPr="00A84B6D">
        <w:rPr>
          <w:rFonts w:ascii="Arial" w:hAnsi="Arial" w:cs="Arial"/>
          <w:b/>
          <w:sz w:val="24"/>
          <w:szCs w:val="24"/>
        </w:rPr>
        <w:t xml:space="preserve"> </w:t>
      </w:r>
      <w:r w:rsidR="00514FFC">
        <w:rPr>
          <w:rFonts w:cs="Arial"/>
          <w:b/>
          <w:sz w:val="24"/>
          <w:szCs w:val="24"/>
        </w:rPr>
        <w:t>**********</w:t>
      </w:r>
      <w:r w:rsidR="00BF227F" w:rsidRPr="00A84B6D">
        <w:rPr>
          <w:rFonts w:ascii="Arial" w:hAnsi="Arial" w:cs="Arial"/>
          <w:sz w:val="24"/>
          <w:szCs w:val="24"/>
        </w:rPr>
        <w:t xml:space="preserve">, </w:t>
      </w:r>
      <w:r w:rsidR="00BF227F" w:rsidRPr="00A84B6D">
        <w:rPr>
          <w:rFonts w:ascii="Arial" w:hAnsi="Arial" w:cs="Arial"/>
          <w:b/>
          <w:sz w:val="24"/>
          <w:szCs w:val="24"/>
        </w:rPr>
        <w:t xml:space="preserve">POLICÍA VIAL MUNICIPAL DE OAXACA DE JUÁREZ, </w:t>
      </w:r>
      <w:r w:rsidR="00BF227F" w:rsidRPr="00A84B6D">
        <w:rPr>
          <w:rFonts w:ascii="Arial" w:hAnsi="Arial" w:cs="Arial"/>
          <w:bCs/>
          <w:sz w:val="24"/>
          <w:szCs w:val="24"/>
        </w:rPr>
        <w:t xml:space="preserve">con número estadístico PV-82, </w:t>
      </w:r>
      <w:r w:rsidRPr="00A84B6D">
        <w:rPr>
          <w:rFonts w:ascii="Arial" w:hAnsi="Arial" w:cs="Arial"/>
          <w:sz w:val="24"/>
          <w:szCs w:val="24"/>
        </w:rPr>
        <w:t xml:space="preserve">elemento adscrito a la </w:t>
      </w:r>
      <w:r w:rsidRPr="00A84B6D">
        <w:rPr>
          <w:rFonts w:ascii="Arial" w:hAnsi="Arial" w:cs="Arial"/>
          <w:bCs/>
          <w:sz w:val="24"/>
          <w:szCs w:val="24"/>
        </w:rPr>
        <w:t>Subdirección de Tránsito y Movilidad del Municipio</w:t>
      </w:r>
      <w:r w:rsidRPr="00A84B6D">
        <w:rPr>
          <w:rFonts w:ascii="Arial" w:hAnsi="Arial" w:cs="Arial"/>
          <w:sz w:val="24"/>
          <w:szCs w:val="24"/>
        </w:rPr>
        <w:t xml:space="preserve"> de Oaxaca de Juárez, </w:t>
      </w:r>
      <w:r w:rsidR="00A84B6D" w:rsidRPr="00A84B6D">
        <w:rPr>
          <w:rFonts w:ascii="Arial" w:hAnsi="Arial" w:cs="Arial"/>
          <w:sz w:val="24"/>
          <w:szCs w:val="24"/>
        </w:rPr>
        <w:t xml:space="preserve">Oaxaca, </w:t>
      </w:r>
      <w:r w:rsidR="00A84B6D" w:rsidRPr="00A84B6D">
        <w:rPr>
          <w:rFonts w:ascii="Arial" w:hAnsi="Arial" w:cs="Arial"/>
          <w:bCs/>
          <w:sz w:val="24"/>
          <w:szCs w:val="24"/>
        </w:rPr>
        <w:t>ordenándose dar de baja el acto impugnado en los registros correspondientes de la autoridad demandada.</w:t>
      </w:r>
    </w:p>
    <w:p w14:paraId="23907E1B" w14:textId="09CC8C9E" w:rsidR="00B41BE0" w:rsidRPr="00BB5812" w:rsidRDefault="00B41BE0" w:rsidP="00B41BE0">
      <w:pPr>
        <w:pStyle w:val="corte4fondo"/>
        <w:ind w:right="51" w:firstLine="567"/>
        <w:rPr>
          <w:rFonts w:cs="Arial"/>
          <w:sz w:val="24"/>
          <w:szCs w:val="24"/>
        </w:rPr>
      </w:pPr>
    </w:p>
    <w:p w14:paraId="0801A467" w14:textId="01693495" w:rsidR="0001512E" w:rsidRPr="00BB5812" w:rsidRDefault="00A7470B" w:rsidP="0001512E">
      <w:pPr>
        <w:spacing w:line="360" w:lineRule="auto"/>
        <w:ind w:right="51" w:firstLine="567"/>
        <w:jc w:val="both"/>
        <w:rPr>
          <w:rFonts w:ascii="Arial" w:hAnsi="Arial" w:cs="Arial"/>
          <w:sz w:val="24"/>
          <w:szCs w:val="24"/>
        </w:rPr>
      </w:pPr>
      <w:r w:rsidRPr="00BB5812">
        <w:rPr>
          <w:rFonts w:ascii="Arial" w:hAnsi="Arial" w:cs="Arial"/>
          <w:sz w:val="24"/>
          <w:szCs w:val="24"/>
        </w:rPr>
        <w:t xml:space="preserve">       </w:t>
      </w:r>
      <w:r w:rsidRPr="00BB5812">
        <w:rPr>
          <w:rFonts w:ascii="Arial" w:hAnsi="Arial" w:cs="Arial"/>
          <w:b/>
          <w:sz w:val="24"/>
          <w:szCs w:val="24"/>
        </w:rPr>
        <w:t xml:space="preserve"> QUINTO.-</w:t>
      </w:r>
      <w:r w:rsidRPr="00BB5812">
        <w:rPr>
          <w:rFonts w:ascii="Arial" w:hAnsi="Arial" w:cs="Arial"/>
          <w:sz w:val="24"/>
          <w:szCs w:val="24"/>
        </w:rPr>
        <w:t xml:space="preserve"> </w:t>
      </w:r>
      <w:r w:rsidR="0001512E" w:rsidRPr="00BB5812">
        <w:rPr>
          <w:rFonts w:ascii="Arial" w:hAnsi="Arial" w:cs="Arial"/>
          <w:sz w:val="24"/>
          <w:szCs w:val="24"/>
        </w:rPr>
        <w:t>Como la parte actora en el presente juicio,</w:t>
      </w:r>
      <w:r w:rsidR="0001512E" w:rsidRPr="00BB5812">
        <w:rPr>
          <w:rFonts w:ascii="Arial" w:hAnsi="Arial" w:cs="Arial"/>
          <w:b/>
          <w:sz w:val="24"/>
          <w:szCs w:val="24"/>
        </w:rPr>
        <w:t xml:space="preserve"> se opuso a la publicación de sus datos personales</w:t>
      </w:r>
      <w:r w:rsidR="0001512E" w:rsidRPr="00BB5812">
        <w:rPr>
          <w:rFonts w:ascii="Arial" w:hAnsi="Arial" w:cs="Arial"/>
          <w:sz w:val="24"/>
          <w:szCs w:val="24"/>
        </w:rPr>
        <w:t xml:space="preserve"> y al encontrarse obligado este juzgador a proteger dicha información</w:t>
      </w:r>
      <w:r w:rsidR="0001512E" w:rsidRPr="00BB5812">
        <w:rPr>
          <w:rFonts w:ascii="Arial" w:hAnsi="Arial" w:cs="Arial"/>
          <w:b/>
          <w:sz w:val="24"/>
          <w:szCs w:val="24"/>
        </w:rPr>
        <w:t xml:space="preserve"> </w:t>
      </w:r>
      <w:r w:rsidR="0001512E"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BB5812">
        <w:rPr>
          <w:rFonts w:ascii="Arial" w:hAnsi="Arial" w:cs="Arial"/>
          <w:b/>
          <w:sz w:val="24"/>
          <w:szCs w:val="24"/>
        </w:rPr>
        <w:t xml:space="preserve">se ordena la publicación de la sentencia, </w:t>
      </w:r>
      <w:r w:rsidR="0001512E" w:rsidRPr="00BB5812">
        <w:rPr>
          <w:rFonts w:ascii="Arial" w:hAnsi="Arial" w:cs="Arial"/>
          <w:sz w:val="24"/>
          <w:szCs w:val="24"/>
        </w:rPr>
        <w:t xml:space="preserve">con la supresión de datos personales </w:t>
      </w:r>
      <w:r w:rsidR="0001512E" w:rsidRPr="00BB5812">
        <w:rPr>
          <w:rFonts w:ascii="Arial" w:hAnsi="Arial" w:cs="Arial"/>
          <w:sz w:val="24"/>
          <w:szCs w:val="24"/>
        </w:rPr>
        <w:lastRenderedPageBreak/>
        <w:t xml:space="preserve">identificables, procurándose que no se impida conocer el criterio sostenido por este órgano jurisdiccional. </w:t>
      </w:r>
    </w:p>
    <w:p w14:paraId="420CC3A2" w14:textId="77777777" w:rsidR="00A7470B" w:rsidRPr="00BB5812" w:rsidRDefault="00A7470B" w:rsidP="006763D2">
      <w:pPr>
        <w:pStyle w:val="corte4fondo"/>
        <w:spacing w:line="240" w:lineRule="auto"/>
        <w:ind w:right="-516" w:firstLine="0"/>
        <w:contextualSpacing/>
        <w:rPr>
          <w:rFonts w:cs="Arial"/>
          <w:i/>
          <w:sz w:val="24"/>
          <w:szCs w:val="24"/>
          <w:lang w:val="es-ES"/>
        </w:rPr>
      </w:pPr>
    </w:p>
    <w:p w14:paraId="7EB9EAE0" w14:textId="0D11A997" w:rsidR="00A7470B" w:rsidRPr="00BB5812" w:rsidRDefault="00A7470B" w:rsidP="00A7470B">
      <w:pPr>
        <w:spacing w:line="360" w:lineRule="auto"/>
        <w:ind w:right="51"/>
        <w:jc w:val="both"/>
        <w:rPr>
          <w:rFonts w:ascii="Arial" w:hAnsi="Arial" w:cs="Arial"/>
          <w:sz w:val="24"/>
          <w:szCs w:val="24"/>
        </w:rPr>
      </w:pPr>
      <w:r w:rsidRPr="00BB5812">
        <w:rPr>
          <w:rFonts w:ascii="Arial" w:hAnsi="Arial" w:cs="Arial"/>
          <w:sz w:val="24"/>
          <w:szCs w:val="24"/>
        </w:rPr>
        <w:t xml:space="preserve">              Por lo expuesto, fundado y motivado, en términos de los artícul</w:t>
      </w:r>
      <w:r w:rsidR="00E25D28">
        <w:rPr>
          <w:rFonts w:ascii="Arial" w:hAnsi="Arial" w:cs="Arial"/>
          <w:sz w:val="24"/>
          <w:szCs w:val="24"/>
        </w:rPr>
        <w:t>os 207 y</w:t>
      </w:r>
      <w:r w:rsidR="0030132A" w:rsidRPr="00BB5812">
        <w:rPr>
          <w:rFonts w:ascii="Arial" w:hAnsi="Arial" w:cs="Arial"/>
          <w:sz w:val="24"/>
          <w:szCs w:val="24"/>
        </w:rPr>
        <w:t xml:space="preserve"> </w:t>
      </w:r>
      <w:r w:rsidR="009D5AF8" w:rsidRPr="00BB5812">
        <w:rPr>
          <w:rFonts w:ascii="Arial" w:hAnsi="Arial" w:cs="Arial"/>
          <w:sz w:val="24"/>
          <w:szCs w:val="24"/>
        </w:rPr>
        <w:t xml:space="preserve">209 </w:t>
      </w:r>
      <w:r w:rsidRPr="00BB5812">
        <w:rPr>
          <w:rFonts w:ascii="Arial" w:hAnsi="Arial" w:cs="Arial"/>
          <w:sz w:val="24"/>
          <w:szCs w:val="24"/>
        </w:rPr>
        <w:t>de la Ley de Procedimiento y Justicia Administrativa para el Estado de Oaxaca, se</w:t>
      </w:r>
      <w:r w:rsidR="0030132A" w:rsidRPr="00BB5812">
        <w:rPr>
          <w:rFonts w:ascii="Arial" w:hAnsi="Arial" w:cs="Arial"/>
          <w:sz w:val="24"/>
          <w:szCs w:val="24"/>
        </w:rPr>
        <w:t>:</w:t>
      </w:r>
      <w:r w:rsidRPr="00BB5812">
        <w:rPr>
          <w:rFonts w:ascii="Arial" w:hAnsi="Arial" w:cs="Arial"/>
          <w:sz w:val="24"/>
          <w:szCs w:val="24"/>
        </w:rPr>
        <w:t xml:space="preserve"> </w:t>
      </w:r>
    </w:p>
    <w:p w14:paraId="520C5CD4" w14:textId="77777777" w:rsidR="006553BC" w:rsidRPr="00BB5812" w:rsidRDefault="006553BC" w:rsidP="00A7470B">
      <w:pPr>
        <w:spacing w:line="360" w:lineRule="auto"/>
        <w:ind w:right="51"/>
        <w:jc w:val="both"/>
        <w:rPr>
          <w:rFonts w:ascii="Arial" w:hAnsi="Arial" w:cs="Arial"/>
          <w:sz w:val="24"/>
          <w:szCs w:val="24"/>
        </w:rPr>
      </w:pPr>
    </w:p>
    <w:p w14:paraId="3ABBF89E" w14:textId="0BAA1D93" w:rsidR="00A7470B" w:rsidRPr="00BB5812" w:rsidRDefault="00A7470B" w:rsidP="00A7470B">
      <w:pPr>
        <w:spacing w:line="360" w:lineRule="auto"/>
        <w:jc w:val="center"/>
        <w:rPr>
          <w:rFonts w:ascii="Arial" w:hAnsi="Arial" w:cs="Arial"/>
          <w:b/>
          <w:sz w:val="24"/>
          <w:szCs w:val="24"/>
        </w:rPr>
      </w:pPr>
      <w:r w:rsidRPr="00BB5812">
        <w:rPr>
          <w:rFonts w:ascii="Arial" w:hAnsi="Arial" w:cs="Arial"/>
          <w:b/>
          <w:sz w:val="24"/>
          <w:szCs w:val="24"/>
        </w:rPr>
        <w:t>R E S U E L V E:</w:t>
      </w:r>
    </w:p>
    <w:p w14:paraId="183D483A" w14:textId="77777777" w:rsidR="00AF7F86" w:rsidRPr="00BB5812" w:rsidRDefault="00AF7F86" w:rsidP="00A7470B">
      <w:pPr>
        <w:spacing w:line="360" w:lineRule="auto"/>
        <w:jc w:val="center"/>
        <w:rPr>
          <w:rFonts w:ascii="Arial" w:hAnsi="Arial" w:cs="Arial"/>
          <w:b/>
          <w:sz w:val="24"/>
          <w:szCs w:val="24"/>
        </w:rPr>
      </w:pPr>
    </w:p>
    <w:p w14:paraId="50464AFE" w14:textId="77777777" w:rsidR="00A7470B" w:rsidRPr="00BB5812" w:rsidRDefault="00A7470B" w:rsidP="00A7470B">
      <w:pPr>
        <w:spacing w:line="360" w:lineRule="auto"/>
        <w:ind w:firstLine="708"/>
        <w:jc w:val="both"/>
        <w:rPr>
          <w:rFonts w:ascii="Arial" w:hAnsi="Arial" w:cs="Arial"/>
          <w:sz w:val="24"/>
          <w:szCs w:val="24"/>
        </w:rPr>
      </w:pPr>
      <w:r w:rsidRPr="00BB5812">
        <w:rPr>
          <w:rFonts w:ascii="Arial" w:hAnsi="Arial" w:cs="Arial"/>
          <w:b/>
          <w:sz w:val="24"/>
          <w:szCs w:val="24"/>
        </w:rPr>
        <w:t>PRIMERO</w:t>
      </w:r>
      <w:r w:rsidRPr="00BB5812">
        <w:rPr>
          <w:rFonts w:ascii="Arial" w:hAnsi="Arial" w:cs="Arial"/>
          <w:sz w:val="24"/>
          <w:szCs w:val="24"/>
        </w:rPr>
        <w:t>.- Esta Quinta Sala Unitaria del Tribunal de Justicia Administrativa del Estado de Oaxaca, es competente para conocer y resolver el presente juicio.</w:t>
      </w:r>
    </w:p>
    <w:p w14:paraId="33B7DF12" w14:textId="77777777" w:rsidR="00A7470B" w:rsidRPr="00BB5812" w:rsidRDefault="00A7470B" w:rsidP="00BB5812">
      <w:pPr>
        <w:ind w:firstLine="709"/>
        <w:contextualSpacing/>
        <w:jc w:val="both"/>
        <w:rPr>
          <w:rFonts w:ascii="Arial" w:hAnsi="Arial" w:cs="Arial"/>
          <w:sz w:val="24"/>
          <w:szCs w:val="24"/>
        </w:rPr>
      </w:pPr>
    </w:p>
    <w:p w14:paraId="2FF5857D" w14:textId="77777777" w:rsidR="00A7470B" w:rsidRPr="00BB5812" w:rsidRDefault="00A7470B" w:rsidP="00A7470B">
      <w:pPr>
        <w:spacing w:line="360" w:lineRule="auto"/>
        <w:ind w:firstLine="708"/>
        <w:jc w:val="both"/>
        <w:rPr>
          <w:rFonts w:ascii="Arial" w:hAnsi="Arial" w:cs="Arial"/>
          <w:sz w:val="24"/>
          <w:szCs w:val="24"/>
        </w:rPr>
      </w:pPr>
      <w:r w:rsidRPr="00BB5812">
        <w:rPr>
          <w:rFonts w:ascii="Arial" w:hAnsi="Arial" w:cs="Arial"/>
          <w:b/>
          <w:sz w:val="24"/>
          <w:szCs w:val="24"/>
        </w:rPr>
        <w:t>SEGUNDO</w:t>
      </w:r>
      <w:r w:rsidRPr="00BB5812">
        <w:rPr>
          <w:rFonts w:ascii="Arial" w:hAnsi="Arial" w:cs="Arial"/>
          <w:sz w:val="24"/>
          <w:szCs w:val="24"/>
        </w:rPr>
        <w:t>.- La personalidad de la</w:t>
      </w:r>
      <w:r w:rsidR="00BD170F" w:rsidRPr="00BB5812">
        <w:rPr>
          <w:rFonts w:ascii="Arial" w:hAnsi="Arial" w:cs="Arial"/>
          <w:sz w:val="24"/>
          <w:szCs w:val="24"/>
        </w:rPr>
        <w:t>s</w:t>
      </w:r>
      <w:r w:rsidR="008347A1" w:rsidRPr="00BB5812">
        <w:rPr>
          <w:rFonts w:ascii="Arial" w:hAnsi="Arial" w:cs="Arial"/>
          <w:sz w:val="24"/>
          <w:szCs w:val="24"/>
        </w:rPr>
        <w:t xml:space="preserve"> parte</w:t>
      </w:r>
      <w:r w:rsidR="00BD170F" w:rsidRPr="00BB5812">
        <w:rPr>
          <w:rFonts w:ascii="Arial" w:hAnsi="Arial" w:cs="Arial"/>
          <w:sz w:val="24"/>
          <w:szCs w:val="24"/>
        </w:rPr>
        <w:t xml:space="preserve">s </w:t>
      </w:r>
      <w:r w:rsidRPr="00BB5812">
        <w:rPr>
          <w:rFonts w:ascii="Arial" w:hAnsi="Arial" w:cs="Arial"/>
          <w:sz w:val="24"/>
          <w:szCs w:val="24"/>
        </w:rPr>
        <w:t>qued</w:t>
      </w:r>
      <w:r w:rsidR="00BD170F" w:rsidRPr="00BB5812">
        <w:rPr>
          <w:rFonts w:ascii="Arial" w:hAnsi="Arial" w:cs="Arial"/>
          <w:sz w:val="24"/>
          <w:szCs w:val="24"/>
        </w:rPr>
        <w:t xml:space="preserve">aron debidamente </w:t>
      </w:r>
      <w:r w:rsidRPr="00BB5812">
        <w:rPr>
          <w:rFonts w:ascii="Arial" w:hAnsi="Arial" w:cs="Arial"/>
          <w:sz w:val="24"/>
          <w:szCs w:val="24"/>
        </w:rPr>
        <w:t>acreditada</w:t>
      </w:r>
      <w:r w:rsidR="00BD170F" w:rsidRPr="00BB5812">
        <w:rPr>
          <w:rFonts w:ascii="Arial" w:hAnsi="Arial" w:cs="Arial"/>
          <w:sz w:val="24"/>
          <w:szCs w:val="24"/>
        </w:rPr>
        <w:t xml:space="preserve">s </w:t>
      </w:r>
      <w:r w:rsidRPr="00BB5812">
        <w:rPr>
          <w:rFonts w:ascii="Arial" w:hAnsi="Arial" w:cs="Arial"/>
          <w:sz w:val="24"/>
          <w:szCs w:val="24"/>
        </w:rPr>
        <w:t>en autos.</w:t>
      </w:r>
    </w:p>
    <w:p w14:paraId="790EDEFA" w14:textId="77777777" w:rsidR="00403C5A" w:rsidRPr="00BB5812" w:rsidRDefault="00403C5A" w:rsidP="00BB5812">
      <w:pPr>
        <w:ind w:firstLine="709"/>
        <w:contextualSpacing/>
        <w:jc w:val="both"/>
        <w:rPr>
          <w:rFonts w:ascii="Arial" w:hAnsi="Arial" w:cs="Arial"/>
          <w:b/>
          <w:sz w:val="24"/>
          <w:szCs w:val="24"/>
        </w:rPr>
      </w:pPr>
    </w:p>
    <w:p w14:paraId="4A8D2377" w14:textId="43D294A8" w:rsidR="008971AB" w:rsidRPr="00BB5812" w:rsidRDefault="00A7470B" w:rsidP="00A7470B">
      <w:pPr>
        <w:spacing w:line="360" w:lineRule="auto"/>
        <w:ind w:firstLine="708"/>
        <w:jc w:val="both"/>
        <w:rPr>
          <w:rFonts w:ascii="Arial" w:hAnsi="Arial" w:cs="Arial"/>
          <w:sz w:val="24"/>
          <w:szCs w:val="24"/>
          <w:lang w:val="es-MX"/>
        </w:rPr>
      </w:pPr>
      <w:r w:rsidRPr="00BB5812">
        <w:rPr>
          <w:rFonts w:ascii="Arial" w:hAnsi="Arial" w:cs="Arial"/>
          <w:b/>
          <w:sz w:val="24"/>
          <w:szCs w:val="24"/>
        </w:rPr>
        <w:t>TERCERO.</w:t>
      </w:r>
      <w:r w:rsidRPr="00BB5812">
        <w:rPr>
          <w:rFonts w:ascii="Arial" w:hAnsi="Arial" w:cs="Arial"/>
          <w:sz w:val="24"/>
          <w:szCs w:val="24"/>
        </w:rPr>
        <w:t>-</w:t>
      </w:r>
      <w:r w:rsidR="00307D54">
        <w:rPr>
          <w:rFonts w:ascii="Arial" w:hAnsi="Arial" w:cs="Arial"/>
          <w:sz w:val="24"/>
          <w:szCs w:val="24"/>
          <w:lang w:val="es-MX"/>
        </w:rPr>
        <w:t xml:space="preserve"> Esta</w:t>
      </w:r>
      <w:r w:rsidRPr="00BB5812">
        <w:rPr>
          <w:rFonts w:ascii="Arial" w:hAnsi="Arial" w:cs="Arial"/>
          <w:sz w:val="24"/>
          <w:szCs w:val="24"/>
          <w:lang w:val="es-MX"/>
        </w:rPr>
        <w:t xml:space="preserve"> Juzgador</w:t>
      </w:r>
      <w:r w:rsidR="00307D54">
        <w:rPr>
          <w:rFonts w:ascii="Arial" w:hAnsi="Arial" w:cs="Arial"/>
          <w:sz w:val="24"/>
          <w:szCs w:val="24"/>
          <w:lang w:val="es-MX"/>
        </w:rPr>
        <w:t>a</w:t>
      </w:r>
      <w:r w:rsidRPr="00BB5812">
        <w:rPr>
          <w:rFonts w:ascii="Arial" w:hAnsi="Arial" w:cs="Arial"/>
          <w:sz w:val="24"/>
          <w:szCs w:val="24"/>
          <w:lang w:val="es-MX"/>
        </w:rPr>
        <w:t xml:space="preserve"> advierte que, en el presente juicio </w:t>
      </w:r>
      <w:r w:rsidR="00BD170F" w:rsidRPr="00BB5812">
        <w:rPr>
          <w:rFonts w:ascii="Arial" w:hAnsi="Arial" w:cs="Arial"/>
          <w:sz w:val="24"/>
          <w:szCs w:val="24"/>
          <w:lang w:val="es-MX"/>
        </w:rPr>
        <w:t xml:space="preserve">no se configura ninguna causal de improcedente o sobreseimiento; por lo que </w:t>
      </w:r>
      <w:r w:rsidR="00BD170F" w:rsidRPr="00BB5812">
        <w:rPr>
          <w:rFonts w:ascii="Arial" w:hAnsi="Arial" w:cs="Arial"/>
          <w:b/>
          <w:bCs/>
          <w:sz w:val="24"/>
          <w:szCs w:val="24"/>
          <w:lang w:val="es-MX"/>
        </w:rPr>
        <w:t>NO S</w:t>
      </w:r>
      <w:r w:rsidRPr="00BB5812">
        <w:rPr>
          <w:rFonts w:ascii="Arial" w:hAnsi="Arial" w:cs="Arial"/>
          <w:b/>
          <w:sz w:val="24"/>
          <w:szCs w:val="24"/>
          <w:lang w:val="es-MX"/>
        </w:rPr>
        <w:t>E SOBRESEE</w:t>
      </w:r>
      <w:r w:rsidR="00F21406" w:rsidRPr="00BB5812">
        <w:rPr>
          <w:rFonts w:ascii="Arial" w:hAnsi="Arial" w:cs="Arial"/>
          <w:sz w:val="24"/>
          <w:szCs w:val="24"/>
          <w:lang w:val="es-MX"/>
        </w:rPr>
        <w:t>,</w:t>
      </w:r>
      <w:r w:rsidR="00CA7EF7" w:rsidRPr="00BB5812">
        <w:rPr>
          <w:rFonts w:ascii="Arial" w:hAnsi="Arial" w:cs="Arial"/>
          <w:sz w:val="24"/>
          <w:szCs w:val="24"/>
          <w:lang w:val="es-MX"/>
        </w:rPr>
        <w:t xml:space="preserve"> el presente juicio</w:t>
      </w:r>
      <w:r w:rsidR="00F21406" w:rsidRPr="00BB5812">
        <w:rPr>
          <w:rFonts w:ascii="Arial" w:hAnsi="Arial" w:cs="Arial"/>
          <w:sz w:val="24"/>
          <w:szCs w:val="24"/>
          <w:lang w:val="es-MX"/>
        </w:rPr>
        <w:t xml:space="preserve"> en términos del considerando </w:t>
      </w:r>
      <w:r w:rsidR="00F21406" w:rsidRPr="00BB5812">
        <w:rPr>
          <w:rFonts w:ascii="Arial" w:hAnsi="Arial" w:cs="Arial"/>
          <w:b/>
          <w:bCs/>
          <w:sz w:val="24"/>
          <w:szCs w:val="24"/>
          <w:lang w:val="es-MX"/>
        </w:rPr>
        <w:t>TERCERO</w:t>
      </w:r>
      <w:r w:rsidR="00F21406" w:rsidRPr="00BB5812">
        <w:rPr>
          <w:rFonts w:ascii="Arial" w:hAnsi="Arial" w:cs="Arial"/>
          <w:sz w:val="24"/>
          <w:szCs w:val="24"/>
          <w:lang w:val="es-MX"/>
        </w:rPr>
        <w:t xml:space="preserve"> de este fallo.</w:t>
      </w:r>
    </w:p>
    <w:p w14:paraId="239675CE" w14:textId="77777777" w:rsidR="00406ADB" w:rsidRPr="00BB5812" w:rsidRDefault="00406ADB" w:rsidP="00A84B6D">
      <w:pPr>
        <w:ind w:firstLine="709"/>
        <w:contextualSpacing/>
        <w:jc w:val="both"/>
        <w:rPr>
          <w:rFonts w:ascii="Arial" w:hAnsi="Arial" w:cs="Arial"/>
          <w:bCs/>
          <w:sz w:val="24"/>
          <w:szCs w:val="24"/>
          <w:lang w:val="es-MX"/>
        </w:rPr>
      </w:pPr>
    </w:p>
    <w:p w14:paraId="56B2163C" w14:textId="4426D58D" w:rsidR="00BF227F" w:rsidRPr="00BB5812" w:rsidRDefault="00A7470B" w:rsidP="00BF227F">
      <w:pPr>
        <w:spacing w:line="360" w:lineRule="auto"/>
        <w:ind w:right="-91"/>
        <w:jc w:val="both"/>
        <w:rPr>
          <w:rFonts w:ascii="Arial" w:hAnsi="Arial" w:cs="Arial"/>
          <w:bCs/>
          <w:sz w:val="24"/>
          <w:szCs w:val="24"/>
        </w:rPr>
      </w:pPr>
      <w:r w:rsidRPr="00BB5812">
        <w:rPr>
          <w:rFonts w:ascii="Arial" w:hAnsi="Arial" w:cs="Arial"/>
          <w:b/>
          <w:bCs/>
          <w:sz w:val="24"/>
          <w:szCs w:val="24"/>
          <w:lang w:val="es-MX"/>
        </w:rPr>
        <w:t xml:space="preserve">            CUARTO</w:t>
      </w:r>
      <w:r w:rsidRPr="00BB5812">
        <w:rPr>
          <w:rFonts w:ascii="Arial" w:hAnsi="Arial" w:cs="Arial"/>
          <w:bCs/>
          <w:sz w:val="24"/>
          <w:szCs w:val="24"/>
          <w:lang w:val="es-MX"/>
        </w:rPr>
        <w:t>.-</w:t>
      </w:r>
      <w:r w:rsidR="008971AB" w:rsidRPr="00BB5812">
        <w:rPr>
          <w:rFonts w:ascii="Arial" w:hAnsi="Arial" w:cs="Arial"/>
          <w:bCs/>
          <w:sz w:val="24"/>
          <w:szCs w:val="24"/>
          <w:lang w:val="es-MX"/>
        </w:rPr>
        <w:t xml:space="preserve"> </w:t>
      </w:r>
      <w:r w:rsidR="00BF227F" w:rsidRPr="00BB5812">
        <w:rPr>
          <w:rFonts w:ascii="Arial" w:hAnsi="Arial" w:cs="Arial"/>
          <w:b/>
          <w:bCs/>
          <w:sz w:val="24"/>
          <w:szCs w:val="24"/>
        </w:rPr>
        <w:t>SE</w:t>
      </w:r>
      <w:r w:rsidR="00BF227F" w:rsidRPr="00BB5812">
        <w:rPr>
          <w:rFonts w:ascii="Arial" w:hAnsi="Arial" w:cs="Arial"/>
          <w:sz w:val="24"/>
          <w:szCs w:val="24"/>
        </w:rPr>
        <w:t xml:space="preserve"> </w:t>
      </w:r>
      <w:r w:rsidR="00BF227F" w:rsidRPr="00BB5812">
        <w:rPr>
          <w:rFonts w:ascii="Arial" w:hAnsi="Arial" w:cs="Arial"/>
          <w:b/>
          <w:sz w:val="24"/>
          <w:szCs w:val="24"/>
        </w:rPr>
        <w:t xml:space="preserve">DECLARA LA NULIDAD LISA Y LLANA </w:t>
      </w:r>
      <w:r w:rsidR="00BF227F" w:rsidRPr="00BB5812">
        <w:rPr>
          <w:rFonts w:ascii="Arial" w:hAnsi="Arial" w:cs="Arial"/>
          <w:bCs/>
          <w:sz w:val="24"/>
          <w:szCs w:val="24"/>
        </w:rPr>
        <w:t xml:space="preserve">acta de infracción con número de folio </w:t>
      </w:r>
      <w:r w:rsidR="00514FFC">
        <w:rPr>
          <w:rFonts w:cs="Arial"/>
          <w:b/>
          <w:sz w:val="24"/>
          <w:szCs w:val="24"/>
        </w:rPr>
        <w:t>**********</w:t>
      </w:r>
      <w:r w:rsidR="00BF227F" w:rsidRPr="00BB5812">
        <w:rPr>
          <w:rFonts w:ascii="Arial" w:hAnsi="Arial" w:cs="Arial"/>
          <w:b/>
          <w:sz w:val="24"/>
          <w:szCs w:val="24"/>
        </w:rPr>
        <w:t xml:space="preserve"> </w:t>
      </w:r>
      <w:r w:rsidR="00BF227F" w:rsidRPr="00BB5812">
        <w:rPr>
          <w:rFonts w:ascii="Arial" w:hAnsi="Arial" w:cs="Arial"/>
          <w:bCs/>
          <w:sz w:val="24"/>
          <w:szCs w:val="24"/>
        </w:rPr>
        <w:t xml:space="preserve">de </w:t>
      </w:r>
      <w:r w:rsidR="00BF227F">
        <w:rPr>
          <w:rFonts w:ascii="Arial" w:hAnsi="Arial" w:cs="Arial"/>
          <w:bCs/>
          <w:sz w:val="24"/>
          <w:szCs w:val="24"/>
        </w:rPr>
        <w:t>doce</w:t>
      </w:r>
      <w:r w:rsidR="00BF227F" w:rsidRPr="00BB5812">
        <w:rPr>
          <w:rFonts w:ascii="Arial" w:hAnsi="Arial" w:cs="Arial"/>
          <w:bCs/>
          <w:sz w:val="24"/>
          <w:szCs w:val="24"/>
        </w:rPr>
        <w:t xml:space="preserve"> de </w:t>
      </w:r>
      <w:r w:rsidR="00BF227F">
        <w:rPr>
          <w:rFonts w:ascii="Arial" w:hAnsi="Arial" w:cs="Arial"/>
          <w:bCs/>
          <w:sz w:val="24"/>
          <w:szCs w:val="24"/>
        </w:rPr>
        <w:t>julio</w:t>
      </w:r>
      <w:r w:rsidR="00BF227F" w:rsidRPr="00BB5812">
        <w:rPr>
          <w:rFonts w:ascii="Arial" w:hAnsi="Arial" w:cs="Arial"/>
          <w:bCs/>
          <w:sz w:val="24"/>
          <w:szCs w:val="24"/>
        </w:rPr>
        <w:t xml:space="preserve"> de dos mil veinte,</w:t>
      </w:r>
      <w:r w:rsidR="00BF227F" w:rsidRPr="00BB5812">
        <w:rPr>
          <w:rFonts w:ascii="Arial" w:hAnsi="Arial" w:cs="Arial"/>
          <w:sz w:val="24"/>
          <w:szCs w:val="24"/>
        </w:rPr>
        <w:t xml:space="preserve"> emitida por</w:t>
      </w:r>
      <w:r w:rsidR="00BF227F" w:rsidRPr="00BB5812">
        <w:rPr>
          <w:rFonts w:ascii="Arial" w:hAnsi="Arial" w:cs="Arial"/>
          <w:b/>
          <w:sz w:val="24"/>
          <w:szCs w:val="24"/>
        </w:rPr>
        <w:t xml:space="preserve"> </w:t>
      </w:r>
      <w:r w:rsidR="00514FFC">
        <w:rPr>
          <w:rFonts w:cs="Arial"/>
          <w:b/>
          <w:sz w:val="24"/>
          <w:szCs w:val="24"/>
        </w:rPr>
        <w:t>**********</w:t>
      </w:r>
      <w:r w:rsidR="00BF227F" w:rsidRPr="00402863">
        <w:rPr>
          <w:rFonts w:ascii="Arial" w:hAnsi="Arial" w:cs="Arial"/>
          <w:sz w:val="24"/>
          <w:szCs w:val="24"/>
        </w:rPr>
        <w:t xml:space="preserve">, </w:t>
      </w:r>
      <w:r w:rsidR="00BF227F" w:rsidRPr="00402863">
        <w:rPr>
          <w:rFonts w:ascii="Arial" w:hAnsi="Arial" w:cs="Arial"/>
          <w:b/>
          <w:sz w:val="24"/>
          <w:szCs w:val="24"/>
        </w:rPr>
        <w:t xml:space="preserve">POLICÍA VIAL MUNICIPAL DE OAXACA DE JUÁREZ, </w:t>
      </w:r>
      <w:r w:rsidR="00BF227F" w:rsidRPr="00402863">
        <w:rPr>
          <w:rFonts w:ascii="Arial" w:hAnsi="Arial" w:cs="Arial"/>
          <w:bCs/>
          <w:sz w:val="24"/>
          <w:szCs w:val="24"/>
        </w:rPr>
        <w:t>con número estadístico PV-</w:t>
      </w:r>
      <w:r w:rsidR="00BF227F">
        <w:rPr>
          <w:rFonts w:ascii="Arial" w:hAnsi="Arial" w:cs="Arial"/>
          <w:bCs/>
          <w:sz w:val="24"/>
          <w:szCs w:val="24"/>
        </w:rPr>
        <w:t>82,</w:t>
      </w:r>
      <w:r w:rsidR="00BF227F" w:rsidRPr="00BB5812">
        <w:rPr>
          <w:rFonts w:ascii="Arial" w:hAnsi="Arial" w:cs="Arial"/>
          <w:bCs/>
          <w:sz w:val="24"/>
          <w:szCs w:val="24"/>
        </w:rPr>
        <w:t xml:space="preserve"> elemento adscrito a la Subdirección de Tránsito y Movilidad del Municipio de Oaxaca de Juárez, Oaxaca,</w:t>
      </w:r>
      <w:r w:rsidR="00BF227F" w:rsidRPr="00BB5812">
        <w:rPr>
          <w:rFonts w:ascii="Arial" w:hAnsi="Arial" w:cs="Arial"/>
          <w:b/>
          <w:sz w:val="24"/>
          <w:szCs w:val="24"/>
        </w:rPr>
        <w:t xml:space="preserve"> </w:t>
      </w:r>
      <w:r w:rsidR="00BF227F">
        <w:rPr>
          <w:rFonts w:ascii="Arial" w:hAnsi="Arial" w:cs="Arial"/>
          <w:sz w:val="24"/>
          <w:szCs w:val="24"/>
        </w:rPr>
        <w:t xml:space="preserve">en los términos establecidos </w:t>
      </w:r>
      <w:r w:rsidR="00BF227F" w:rsidRPr="00BB5812">
        <w:rPr>
          <w:rFonts w:ascii="Arial" w:hAnsi="Arial" w:cs="Arial"/>
          <w:bCs/>
          <w:sz w:val="24"/>
          <w:szCs w:val="24"/>
        </w:rPr>
        <w:t xml:space="preserve">en el considerando </w:t>
      </w:r>
      <w:r w:rsidR="00BF227F" w:rsidRPr="00BB5812">
        <w:rPr>
          <w:rFonts w:ascii="Arial" w:hAnsi="Arial" w:cs="Arial"/>
          <w:b/>
          <w:sz w:val="24"/>
          <w:szCs w:val="24"/>
        </w:rPr>
        <w:t>CUARTO</w:t>
      </w:r>
      <w:r w:rsidR="00A84B6D">
        <w:rPr>
          <w:rFonts w:ascii="Arial" w:hAnsi="Arial" w:cs="Arial"/>
          <w:bCs/>
          <w:sz w:val="24"/>
          <w:szCs w:val="24"/>
        </w:rPr>
        <w:t xml:space="preserve"> de esta sentencia.</w:t>
      </w:r>
    </w:p>
    <w:p w14:paraId="5E32370D" w14:textId="5F4E3773" w:rsidR="0033727D" w:rsidRPr="00BB5812" w:rsidRDefault="0033727D" w:rsidP="00BD170F">
      <w:pPr>
        <w:spacing w:line="360" w:lineRule="auto"/>
        <w:ind w:right="-91"/>
        <w:jc w:val="both"/>
        <w:rPr>
          <w:rFonts w:ascii="Arial" w:hAnsi="Arial" w:cs="Arial"/>
          <w:bCs/>
          <w:sz w:val="24"/>
          <w:szCs w:val="24"/>
        </w:rPr>
      </w:pPr>
    </w:p>
    <w:p w14:paraId="18AC8E06" w14:textId="66F6F356" w:rsidR="00BE5477" w:rsidRPr="00BB5812" w:rsidRDefault="005E76EF" w:rsidP="0033727D">
      <w:pPr>
        <w:spacing w:line="360" w:lineRule="auto"/>
        <w:ind w:right="-91" w:firstLine="567"/>
        <w:jc w:val="both"/>
        <w:rPr>
          <w:rFonts w:ascii="Arial" w:hAnsi="Arial" w:cs="Arial"/>
          <w:bCs/>
          <w:sz w:val="24"/>
          <w:szCs w:val="24"/>
        </w:rPr>
      </w:pPr>
      <w:r w:rsidRPr="00BB5812">
        <w:rPr>
          <w:rFonts w:ascii="Arial" w:eastAsia="Calibri" w:hAnsi="Arial" w:cs="Arial"/>
          <w:b/>
          <w:bCs/>
          <w:sz w:val="24"/>
          <w:szCs w:val="24"/>
          <w:lang w:val="es-MX" w:eastAsia="en-US"/>
        </w:rPr>
        <w:t>QUINTO</w:t>
      </w:r>
      <w:r w:rsidR="003D4924" w:rsidRPr="00BB5812">
        <w:rPr>
          <w:rFonts w:ascii="Arial" w:eastAsia="Calibri" w:hAnsi="Arial" w:cs="Arial"/>
          <w:b/>
          <w:bCs/>
          <w:sz w:val="24"/>
          <w:szCs w:val="24"/>
          <w:lang w:val="es-MX" w:eastAsia="en-US"/>
        </w:rPr>
        <w:t xml:space="preserve">.- </w:t>
      </w:r>
      <w:r w:rsidR="00BE5477" w:rsidRPr="00BB5812">
        <w:rPr>
          <w:rFonts w:ascii="Arial" w:eastAsia="Calibri" w:hAnsi="Arial" w:cs="Arial"/>
          <w:sz w:val="24"/>
          <w:szCs w:val="24"/>
          <w:lang w:val="es-MX" w:eastAsia="en-US"/>
        </w:rPr>
        <w:t xml:space="preserve">Conforme a lo </w:t>
      </w:r>
      <w:r w:rsidR="00AB1A29" w:rsidRPr="00BB5812">
        <w:rPr>
          <w:rFonts w:ascii="Arial" w:eastAsia="Calibri" w:hAnsi="Arial" w:cs="Arial"/>
          <w:sz w:val="24"/>
          <w:szCs w:val="24"/>
          <w:lang w:val="es-MX" w:eastAsia="en-US"/>
        </w:rPr>
        <w:t xml:space="preserve">dispuesto en los artículos 172 y </w:t>
      </w:r>
      <w:r w:rsidR="00BE5477" w:rsidRPr="00BB5812">
        <w:rPr>
          <w:rFonts w:ascii="Arial" w:eastAsia="Calibri" w:hAnsi="Arial" w:cs="Arial"/>
          <w:sz w:val="24"/>
          <w:szCs w:val="24"/>
          <w:lang w:val="es-MX" w:eastAsia="en-US"/>
        </w:rPr>
        <w:t xml:space="preserve">173 fracciones de la Ley de Procedimiento y Justicia Administrativa para el Estado de Oaxaca, </w:t>
      </w:r>
      <w:r w:rsidR="00BE5477" w:rsidRPr="00BB5812">
        <w:rPr>
          <w:rFonts w:ascii="Arial" w:eastAsia="Calibri" w:hAnsi="Arial" w:cs="Arial"/>
          <w:b/>
          <w:bCs/>
          <w:sz w:val="24"/>
          <w:szCs w:val="24"/>
          <w:lang w:val="es-MX" w:eastAsia="en-US"/>
        </w:rPr>
        <w:t>NOTIFÍQUESE</w:t>
      </w:r>
      <w:r w:rsidR="00BE5477" w:rsidRPr="00BB5812">
        <w:rPr>
          <w:rFonts w:ascii="Arial" w:eastAsia="Calibri" w:hAnsi="Arial" w:cs="Arial"/>
          <w:sz w:val="24"/>
          <w:szCs w:val="24"/>
          <w:lang w:val="es-MX" w:eastAsia="en-US"/>
        </w:rPr>
        <w:t xml:space="preserve"> personalmente a</w:t>
      </w:r>
      <w:r w:rsidR="00253029" w:rsidRPr="00BB5812">
        <w:rPr>
          <w:rFonts w:ascii="Arial" w:eastAsia="Calibri" w:hAnsi="Arial" w:cs="Arial"/>
          <w:sz w:val="24"/>
          <w:szCs w:val="24"/>
          <w:lang w:val="es-MX" w:eastAsia="en-US"/>
        </w:rPr>
        <w:t>l</w:t>
      </w:r>
      <w:r w:rsidR="00BE5477" w:rsidRPr="00BB5812">
        <w:rPr>
          <w:rFonts w:ascii="Arial" w:eastAsia="Calibri" w:hAnsi="Arial" w:cs="Arial"/>
          <w:sz w:val="24"/>
          <w:szCs w:val="24"/>
          <w:lang w:val="es-MX" w:eastAsia="en-US"/>
        </w:rPr>
        <w:t xml:space="preserve"> </w:t>
      </w:r>
      <w:r w:rsidR="00253029" w:rsidRPr="00BB5812">
        <w:rPr>
          <w:rFonts w:ascii="Arial" w:eastAsia="Calibri" w:hAnsi="Arial" w:cs="Arial"/>
          <w:sz w:val="24"/>
          <w:szCs w:val="24"/>
          <w:lang w:val="es-MX" w:eastAsia="en-US"/>
        </w:rPr>
        <w:t>actor</w:t>
      </w:r>
      <w:r w:rsidR="004F498C" w:rsidRPr="00BB5812">
        <w:rPr>
          <w:rFonts w:ascii="Arial" w:eastAsia="Calibri" w:hAnsi="Arial" w:cs="Arial"/>
          <w:sz w:val="24"/>
          <w:szCs w:val="24"/>
          <w:lang w:val="es-MX" w:eastAsia="en-US"/>
        </w:rPr>
        <w:t xml:space="preserve"> </w:t>
      </w:r>
      <w:r w:rsidR="00BE5477" w:rsidRPr="00BB5812">
        <w:rPr>
          <w:rFonts w:ascii="Arial" w:eastAsia="Calibri" w:hAnsi="Arial" w:cs="Arial"/>
          <w:sz w:val="24"/>
          <w:szCs w:val="24"/>
          <w:lang w:val="es-MX" w:eastAsia="en-US"/>
        </w:rPr>
        <w:t>y por oficio a l</w:t>
      </w:r>
      <w:r w:rsidR="00437909">
        <w:rPr>
          <w:rFonts w:ascii="Arial" w:eastAsia="Calibri" w:hAnsi="Arial" w:cs="Arial"/>
          <w:sz w:val="24"/>
          <w:szCs w:val="24"/>
          <w:lang w:val="es-MX" w:eastAsia="en-US"/>
        </w:rPr>
        <w:t>as</w:t>
      </w:r>
      <w:r w:rsidR="00BE5477" w:rsidRPr="00BB5812">
        <w:rPr>
          <w:rFonts w:ascii="Arial" w:eastAsia="Calibri" w:hAnsi="Arial" w:cs="Arial"/>
          <w:sz w:val="24"/>
          <w:szCs w:val="24"/>
          <w:lang w:val="es-MX" w:eastAsia="en-US"/>
        </w:rPr>
        <w:t xml:space="preserve"> autoridad</w:t>
      </w:r>
      <w:r w:rsidR="00437909">
        <w:rPr>
          <w:rFonts w:ascii="Arial" w:eastAsia="Calibri" w:hAnsi="Arial" w:cs="Arial"/>
          <w:sz w:val="24"/>
          <w:szCs w:val="24"/>
          <w:lang w:val="es-MX" w:eastAsia="en-US"/>
        </w:rPr>
        <w:t>es</w:t>
      </w:r>
      <w:r w:rsidR="00BE5477" w:rsidRPr="00BB5812">
        <w:rPr>
          <w:rFonts w:ascii="Arial" w:eastAsia="Calibri" w:hAnsi="Arial" w:cs="Arial"/>
          <w:sz w:val="24"/>
          <w:szCs w:val="24"/>
          <w:lang w:val="es-MX" w:eastAsia="en-US"/>
        </w:rPr>
        <w:t xml:space="preserve"> demandad</w:t>
      </w:r>
      <w:r w:rsidR="00253029" w:rsidRPr="00BB5812">
        <w:rPr>
          <w:rFonts w:ascii="Arial" w:eastAsia="Calibri" w:hAnsi="Arial" w:cs="Arial"/>
          <w:sz w:val="24"/>
          <w:szCs w:val="24"/>
          <w:lang w:val="es-MX" w:eastAsia="en-US"/>
        </w:rPr>
        <w:t>a</w:t>
      </w:r>
      <w:r w:rsidR="00437909">
        <w:rPr>
          <w:rFonts w:ascii="Arial" w:eastAsia="Calibri" w:hAnsi="Arial" w:cs="Arial"/>
          <w:sz w:val="24"/>
          <w:szCs w:val="24"/>
          <w:lang w:val="es-MX" w:eastAsia="en-US"/>
        </w:rPr>
        <w:t>s</w:t>
      </w:r>
      <w:r w:rsidR="00AB1A29" w:rsidRPr="00BB5812">
        <w:rPr>
          <w:rFonts w:ascii="Arial" w:eastAsia="Calibri" w:hAnsi="Arial" w:cs="Arial"/>
          <w:sz w:val="24"/>
          <w:szCs w:val="24"/>
          <w:lang w:val="es-MX" w:eastAsia="en-US"/>
        </w:rPr>
        <w:t>.</w:t>
      </w:r>
      <w:r w:rsidR="00BE5477" w:rsidRPr="00BB5812">
        <w:rPr>
          <w:rFonts w:ascii="Arial" w:eastAsia="Calibri" w:hAnsi="Arial" w:cs="Arial"/>
          <w:sz w:val="24"/>
          <w:szCs w:val="24"/>
          <w:lang w:val="es-MX" w:eastAsia="en-US"/>
        </w:rPr>
        <w:t xml:space="preserve"> </w:t>
      </w:r>
      <w:r w:rsidR="00BE5477" w:rsidRPr="00BB5812">
        <w:rPr>
          <w:rFonts w:ascii="Arial" w:eastAsia="Calibri" w:hAnsi="Arial" w:cs="Arial"/>
          <w:b/>
          <w:bCs/>
          <w:sz w:val="24"/>
          <w:szCs w:val="24"/>
          <w:lang w:val="es-MX" w:eastAsia="en-US"/>
        </w:rPr>
        <w:t>CÚMPLASE</w:t>
      </w:r>
      <w:r w:rsidR="00BE5477" w:rsidRPr="00BB5812">
        <w:rPr>
          <w:rFonts w:ascii="Arial" w:eastAsia="Calibri" w:hAnsi="Arial" w:cs="Arial"/>
          <w:sz w:val="24"/>
          <w:szCs w:val="24"/>
          <w:lang w:val="es-MX" w:eastAsia="en-US"/>
        </w:rPr>
        <w:t>.</w:t>
      </w:r>
      <w:r w:rsidR="00E91D5C" w:rsidRPr="00BB5812">
        <w:rPr>
          <w:rFonts w:ascii="Arial" w:hAnsi="Arial" w:cs="Arial"/>
          <w:bCs/>
          <w:sz w:val="24"/>
          <w:szCs w:val="24"/>
        </w:rPr>
        <w:t xml:space="preserve"> </w:t>
      </w:r>
    </w:p>
    <w:p w14:paraId="2ED14071" w14:textId="77777777" w:rsidR="00A7470B" w:rsidRPr="00BB5812" w:rsidRDefault="00A7470B" w:rsidP="00AA376F">
      <w:pPr>
        <w:ind w:right="51"/>
        <w:contextualSpacing/>
        <w:jc w:val="both"/>
        <w:rPr>
          <w:rFonts w:ascii="Arial" w:hAnsi="Arial" w:cs="Arial"/>
          <w:sz w:val="24"/>
          <w:szCs w:val="24"/>
        </w:rPr>
      </w:pPr>
    </w:p>
    <w:p w14:paraId="2CA1F4BC" w14:textId="71ECAA62" w:rsidR="00A7470B" w:rsidRPr="00BB5812" w:rsidRDefault="00BF5280" w:rsidP="004739C0">
      <w:pPr>
        <w:spacing w:line="360" w:lineRule="auto"/>
        <w:ind w:right="-91" w:firstLine="567"/>
        <w:contextualSpacing/>
        <w:jc w:val="both"/>
        <w:rPr>
          <w:rFonts w:ascii="Arial" w:hAnsi="Arial" w:cs="Arial"/>
          <w:sz w:val="24"/>
          <w:szCs w:val="24"/>
        </w:rPr>
      </w:pPr>
      <w:r w:rsidRPr="00BB5812">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sectPr w:rsidR="00A7470B" w:rsidRPr="00BB5812" w:rsidSect="00514FFC">
      <w:headerReference w:type="even" r:id="rId8"/>
      <w:headerReference w:type="default" r:id="rId9"/>
      <w:footerReference w:type="even" r:id="rId10"/>
      <w:headerReference w:type="first" r:id="rId11"/>
      <w:footerReference w:type="first" r:id="rId12"/>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63A724" w14:textId="77777777" w:rsidR="001F43F4" w:rsidRDefault="001F43F4">
      <w:r>
        <w:separator/>
      </w:r>
    </w:p>
  </w:endnote>
  <w:endnote w:type="continuationSeparator" w:id="0">
    <w:p w14:paraId="400F8AC1" w14:textId="77777777" w:rsidR="001F43F4" w:rsidRDefault="001F4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798930"/>
      <w:docPartObj>
        <w:docPartGallery w:val="Page Numbers (Bottom of Page)"/>
        <w:docPartUnique/>
      </w:docPartObj>
    </w:sdtPr>
    <w:sdtEndPr/>
    <w:sdtContent>
      <w:p w14:paraId="55DBF4A3" w14:textId="58F769E3" w:rsidR="00AA376F" w:rsidRDefault="00AA376F">
        <w:pPr>
          <w:pStyle w:val="Piedepgina"/>
          <w:jc w:val="center"/>
        </w:pPr>
        <w:r>
          <w:fldChar w:fldCharType="begin"/>
        </w:r>
        <w:r>
          <w:instrText>PAGE   \* MERGEFORMAT</w:instrText>
        </w:r>
        <w:r>
          <w:fldChar w:fldCharType="separate"/>
        </w:r>
        <w:r w:rsidR="007F6216">
          <w:rPr>
            <w:noProof/>
          </w:rPr>
          <w:t>4</w:t>
        </w:r>
        <w:r>
          <w:fldChar w:fldCharType="end"/>
        </w:r>
      </w:p>
    </w:sdtContent>
  </w:sdt>
  <w:p w14:paraId="1B304CAE" w14:textId="77777777" w:rsidR="00AA376F" w:rsidRDefault="00AA376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5605245"/>
      <w:docPartObj>
        <w:docPartGallery w:val="Page Numbers (Bottom of Page)"/>
        <w:docPartUnique/>
      </w:docPartObj>
    </w:sdtPr>
    <w:sdtEndPr/>
    <w:sdtContent>
      <w:p w14:paraId="20433EE1" w14:textId="1F9880C7" w:rsidR="00A44C6C" w:rsidRDefault="00A44C6C">
        <w:pPr>
          <w:pStyle w:val="Piedepgina"/>
          <w:jc w:val="center"/>
        </w:pPr>
        <w:r>
          <w:fldChar w:fldCharType="begin"/>
        </w:r>
        <w:r>
          <w:instrText>PAGE   \* MERGEFORMAT</w:instrText>
        </w:r>
        <w:r>
          <w:fldChar w:fldCharType="separate"/>
        </w:r>
        <w:r w:rsidR="007F6216">
          <w:rPr>
            <w:noProof/>
          </w:rPr>
          <w:t>1</w:t>
        </w:r>
        <w:r>
          <w:fldChar w:fldCharType="end"/>
        </w:r>
      </w:p>
    </w:sdtContent>
  </w:sdt>
  <w:p w14:paraId="3BE6CC95" w14:textId="77777777" w:rsidR="00A44C6C" w:rsidRDefault="00A44C6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ABF143" w14:textId="77777777" w:rsidR="001F43F4" w:rsidRDefault="001F43F4">
      <w:r>
        <w:separator/>
      </w:r>
    </w:p>
  </w:footnote>
  <w:footnote w:type="continuationSeparator" w:id="0">
    <w:p w14:paraId="61B41432" w14:textId="77777777" w:rsidR="001F43F4" w:rsidRDefault="001F43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D17C7" w14:textId="3A7BF4FE" w:rsidR="003E1593" w:rsidRDefault="003D0C89" w:rsidP="003E1593">
    <w:pPr>
      <w:pStyle w:val="Encabezado"/>
      <w:jc w:val="right"/>
      <w:rPr>
        <w:rFonts w:ascii="Arial" w:hAnsi="Arial" w:cs="Arial"/>
        <w:sz w:val="32"/>
        <w:szCs w:val="32"/>
        <w:lang w:val="es-MX"/>
      </w:rPr>
    </w:pPr>
    <w:r>
      <w:rPr>
        <w:rFonts w:ascii="Arial" w:hAnsi="Arial" w:cs="Arial"/>
        <w:sz w:val="32"/>
        <w:szCs w:val="32"/>
        <w:lang w:val="es-MX"/>
      </w:rPr>
      <w:t>13</w:t>
    </w:r>
    <w:r w:rsidR="00307D54">
      <w:rPr>
        <w:rFonts w:ascii="Arial" w:hAnsi="Arial" w:cs="Arial"/>
        <w:sz w:val="32"/>
        <w:szCs w:val="32"/>
        <w:lang w:val="es-MX"/>
      </w:rPr>
      <w:t>4</w:t>
    </w:r>
    <w:r w:rsidR="003E1593" w:rsidRPr="003E1593">
      <w:rPr>
        <w:rFonts w:ascii="Arial" w:hAnsi="Arial" w:cs="Arial"/>
        <w:sz w:val="32"/>
        <w:szCs w:val="32"/>
        <w:lang w:val="es-MX"/>
      </w:rPr>
      <w:t>/2020</w:t>
    </w:r>
  </w:p>
  <w:p w14:paraId="05C5A994" w14:textId="407286B2" w:rsidR="003D0C89" w:rsidRPr="003E1593" w:rsidRDefault="007F6216" w:rsidP="003E1593">
    <w:pPr>
      <w:pStyle w:val="Encabezado"/>
      <w:jc w:val="right"/>
      <w:rPr>
        <w:rFonts w:ascii="Arial" w:hAnsi="Arial" w:cs="Arial"/>
        <w:sz w:val="32"/>
        <w:szCs w:val="32"/>
        <w:lang w:val="es-MX"/>
      </w:rPr>
    </w:pPr>
    <w:r w:rsidRPr="00C81C70">
      <w:rPr>
        <w:rFonts w:eastAsia="Calibri"/>
        <w:noProof/>
        <w:lang w:val="es-MX"/>
      </w:rPr>
      <mc:AlternateContent>
        <mc:Choice Requires="wps">
          <w:drawing>
            <wp:anchor distT="45720" distB="45720" distL="114300" distR="114300" simplePos="0" relativeHeight="251665408" behindDoc="1" locked="0" layoutInCell="1" allowOverlap="1" wp14:anchorId="1F0BD849" wp14:editId="62D3E1B5">
              <wp:simplePos x="0" y="0"/>
              <wp:positionH relativeFrom="leftMargin">
                <wp:posOffset>321499</wp:posOffset>
              </wp:positionH>
              <wp:positionV relativeFrom="paragraph">
                <wp:posOffset>3382091</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81A6F28" w14:textId="77777777" w:rsidR="007F6216" w:rsidRDefault="007F6216" w:rsidP="007F6216">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0BD849" id="_x0000_t202" coordsize="21600,21600" o:spt="202" path="m,l,21600r21600,l21600,xe">
              <v:stroke joinstyle="miter"/>
              <v:path gradientshapeok="t" o:connecttype="rect"/>
            </v:shapetype>
            <v:shape id="Cuadro de texto 5" o:spid="_x0000_s1026" type="#_x0000_t202" style="position:absolute;left:0;text-align:left;margin-left:25.3pt;margin-top:266.3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">
              <v:textbox>
                <w:txbxContent>
                  <w:p w14:paraId="181A6F28" w14:textId="77777777" w:rsidR="007F6216" w:rsidRDefault="007F6216" w:rsidP="007F6216">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A301E" w14:textId="1651BB32" w:rsidR="00906627" w:rsidRPr="00CC4788" w:rsidRDefault="00AC578D" w:rsidP="00906627">
    <w:pPr>
      <w:rPr>
        <w:rFonts w:ascii="Arial" w:hAnsi="Arial" w:cs="Arial"/>
        <w:sz w:val="28"/>
        <w:lang w:val="es-ES_tradnl"/>
      </w:rPr>
    </w:pPr>
    <w:r>
      <w:rPr>
        <w:rFonts w:ascii="Arial" w:hAnsi="Arial" w:cs="Arial"/>
        <w:noProof/>
        <w:sz w:val="28"/>
        <w:lang w:val="es-MX"/>
      </w:rPr>
      <w:drawing>
        <wp:anchor distT="0" distB="0" distL="114300" distR="114300" simplePos="0" relativeHeight="251659264" behindDoc="1" locked="0" layoutInCell="1" allowOverlap="1" wp14:anchorId="2676FD5E" wp14:editId="54D0902B">
          <wp:simplePos x="0" y="0"/>
          <wp:positionH relativeFrom="leftMargin">
            <wp:posOffset>173355</wp:posOffset>
          </wp:positionH>
          <wp:positionV relativeFrom="paragraph">
            <wp:posOffset>257175</wp:posOffset>
          </wp:positionV>
          <wp:extent cx="1076325" cy="10763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r w:rsidR="00906627" w:rsidRPr="00CC4788">
      <w:rPr>
        <w:rFonts w:ascii="Arial" w:hAnsi="Arial" w:cs="Arial"/>
        <w:sz w:val="28"/>
        <w:lang w:val="es-ES_tradnl"/>
      </w:rPr>
      <w:t xml:space="preserve">                                      </w:t>
    </w:r>
    <w:r w:rsidR="00906627">
      <w:rPr>
        <w:rFonts w:ascii="Arial" w:hAnsi="Arial" w:cs="Arial"/>
        <w:sz w:val="28"/>
        <w:lang w:val="es-ES_tradnl"/>
      </w:rPr>
      <w:t xml:space="preserve">             </w:t>
    </w:r>
    <w:r w:rsidR="00906627">
      <w:rPr>
        <w:rFonts w:ascii="Arial" w:hAnsi="Arial" w:cs="Arial"/>
        <w:b/>
        <w:sz w:val="28"/>
        <w:lang w:val="en-US"/>
      </w:rPr>
      <w:t xml:space="preserve">                                </w:t>
    </w:r>
    <w:r w:rsidR="007B3495">
      <w:rPr>
        <w:rFonts w:ascii="Arial" w:hAnsi="Arial" w:cs="Arial"/>
        <w:b/>
        <w:sz w:val="28"/>
        <w:lang w:val="en-US"/>
      </w:rPr>
      <w:t>1</w:t>
    </w:r>
    <w:r w:rsidR="000C4E91">
      <w:rPr>
        <w:rFonts w:ascii="Arial" w:hAnsi="Arial" w:cs="Arial"/>
        <w:b/>
        <w:sz w:val="28"/>
        <w:lang w:val="en-US"/>
      </w:rPr>
      <w:t>3</w:t>
    </w:r>
    <w:r w:rsidR="007B3495">
      <w:rPr>
        <w:rFonts w:ascii="Arial" w:hAnsi="Arial" w:cs="Arial"/>
        <w:b/>
        <w:sz w:val="28"/>
        <w:lang w:val="en-US"/>
      </w:rPr>
      <w:t>4</w:t>
    </w:r>
    <w:r w:rsidR="00906627">
      <w:rPr>
        <w:rFonts w:ascii="Arial" w:hAnsi="Arial" w:cs="Arial"/>
        <w:b/>
        <w:sz w:val="28"/>
        <w:lang w:val="en-US"/>
      </w:rPr>
      <w:t>/20</w:t>
    </w:r>
    <w:r w:rsidR="00857FDD">
      <w:rPr>
        <w:rFonts w:ascii="Arial" w:hAnsi="Arial" w:cs="Arial"/>
        <w:b/>
        <w:sz w:val="28"/>
        <w:lang w:val="en-US"/>
      </w:rPr>
      <w:t>20</w:t>
    </w:r>
  </w:p>
  <w:p w14:paraId="0BF4D5B4" w14:textId="58872CDA" w:rsidR="00906627" w:rsidRPr="00CC4788" w:rsidRDefault="00514FFC">
    <w:pPr>
      <w:rPr>
        <w:lang w:val="es-ES_tradnl"/>
      </w:rPr>
    </w:pPr>
    <w:r w:rsidRPr="00C81C70">
      <w:rPr>
        <w:rFonts w:eastAsia="Calibri"/>
        <w:noProof/>
        <w:lang w:val="es-MX"/>
      </w:rPr>
      <mc:AlternateContent>
        <mc:Choice Requires="wps">
          <w:drawing>
            <wp:anchor distT="45720" distB="45720" distL="114300" distR="114300" simplePos="0" relativeHeight="251663360" behindDoc="1" locked="0" layoutInCell="1" allowOverlap="1" wp14:anchorId="6D0F53C1" wp14:editId="202C7EFA">
              <wp:simplePos x="0" y="0"/>
              <wp:positionH relativeFrom="leftMargin">
                <wp:posOffset>253406</wp:posOffset>
              </wp:positionH>
              <wp:positionV relativeFrom="paragraph">
                <wp:posOffset>3829591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FC1EB9E" w14:textId="77777777" w:rsidR="00514FFC" w:rsidRDefault="00514FFC" w:rsidP="00514FF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0F53C1" id="_x0000_t202" coordsize="21600,21600" o:spt="202" path="m,l,21600r21600,l21600,xe">
              <v:stroke joinstyle="miter"/>
              <v:path gradientshapeok="t" o:connecttype="rect"/>
            </v:shapetype>
            <v:shape id="Cuadro de texto 4" o:spid="_x0000_s1027" type="#_x0000_t202" style="position:absolute;margin-left:19.95pt;margin-top:301.5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">
              <v:textbox>
                <w:txbxContent>
                  <w:p w14:paraId="1FC1EB9E" w14:textId="77777777" w:rsidR="00514FFC" w:rsidRDefault="00514FFC" w:rsidP="00514FFC">
                    <w:pPr>
                      <w:jc w:val="center"/>
                    </w:pPr>
                    <w:r>
                      <w:t>DATOS PERSONALES PROTEGIDOS POR EL ART.- 116 DE LA LGTAIP Y EL ART.- 56 DE LA LTAIPEO</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2415A" w14:textId="00DFE71F" w:rsidR="00906627" w:rsidRDefault="00514FFC">
    <w:pPr>
      <w:pStyle w:val="Encabezado"/>
    </w:pPr>
    <w:r w:rsidRPr="00C81C70">
      <w:rPr>
        <w:rFonts w:eastAsia="Calibri"/>
        <w:noProof/>
        <w:lang w:val="es-MX"/>
      </w:rPr>
      <mc:AlternateContent>
        <mc:Choice Requires="wps">
          <w:drawing>
            <wp:anchor distT="45720" distB="45720" distL="114300" distR="114300" simplePos="0" relativeHeight="251661312" behindDoc="1" locked="0" layoutInCell="1" allowOverlap="1" wp14:anchorId="28B2502D" wp14:editId="6C104F97">
              <wp:simplePos x="0" y="0"/>
              <wp:positionH relativeFrom="leftMargin">
                <wp:posOffset>295558</wp:posOffset>
              </wp:positionH>
              <wp:positionV relativeFrom="paragraph">
                <wp:posOffset>4928762</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0AF3090" w14:textId="77777777" w:rsidR="00514FFC" w:rsidRDefault="00514FFC" w:rsidP="00514FF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B2502D" id="_x0000_t202" coordsize="21600,21600" o:spt="202" path="m,l,21600r21600,l21600,xe">
              <v:stroke joinstyle="miter"/>
              <v:path gradientshapeok="t" o:connecttype="rect"/>
            </v:shapetype>
            <v:shape id="Cuadro de texto 3" o:spid="_x0000_s1028" type="#_x0000_t202" style="position:absolute;margin-left:23.25pt;margin-top:388.1pt;width:82.4pt;height:118.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">
              <v:textbox>
                <w:txbxContent>
                  <w:p w14:paraId="40AF3090" w14:textId="77777777" w:rsidR="00514FFC" w:rsidRDefault="00514FFC" w:rsidP="00514FFC">
                    <w:pPr>
                      <w:jc w:val="center"/>
                    </w:pPr>
                    <w:r>
                      <w:t>DATOS PERSONALES PROTEGIDOS POR EL ART.- 116 DE LA LGTAIP Y EL ART.- 56 DE LA LTAIPEO</w:t>
                    </w:r>
                  </w:p>
                </w:txbxContent>
              </v:textbox>
              <w10:wrap anchorx="margin"/>
            </v:shape>
          </w:pict>
        </mc:Fallback>
      </mc:AlternateContent>
    </w:r>
    <w:r w:rsidR="00D917D5">
      <w:rPr>
        <w:noProof/>
        <w:snapToGrid/>
        <w:lang w:val="es-MX"/>
      </w:rPr>
      <w:drawing>
        <wp:anchor distT="0" distB="0" distL="114300" distR="114300" simplePos="0" relativeHeight="251658240" behindDoc="1" locked="0" layoutInCell="1" allowOverlap="1" wp14:anchorId="7D28BDDF" wp14:editId="2F67F560">
          <wp:simplePos x="0" y="0"/>
          <wp:positionH relativeFrom="margin">
            <wp:align>center</wp:align>
          </wp:positionH>
          <wp:positionV relativeFrom="paragraph">
            <wp:posOffset>4514850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96C2EA3"/>
    <w:multiLevelType w:val="hybridMultilevel"/>
    <w:tmpl w:val="0CB4DA38"/>
    <w:lvl w:ilvl="0" w:tplc="90ACAB2A">
      <w:start w:val="1"/>
      <w:numFmt w:val="upperRoman"/>
      <w:lvlText w:val="%1."/>
      <w:lvlJc w:val="left"/>
      <w:pPr>
        <w:ind w:left="1428" w:hanging="72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4">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0B"/>
    <w:rsid w:val="000012B0"/>
    <w:rsid w:val="0000248F"/>
    <w:rsid w:val="000032F8"/>
    <w:rsid w:val="00004313"/>
    <w:rsid w:val="00006F76"/>
    <w:rsid w:val="0001207A"/>
    <w:rsid w:val="0001512E"/>
    <w:rsid w:val="00016D77"/>
    <w:rsid w:val="00022C9F"/>
    <w:rsid w:val="00024755"/>
    <w:rsid w:val="00031340"/>
    <w:rsid w:val="00031B49"/>
    <w:rsid w:val="00043063"/>
    <w:rsid w:val="000448CA"/>
    <w:rsid w:val="00053E6C"/>
    <w:rsid w:val="00055812"/>
    <w:rsid w:val="000570DD"/>
    <w:rsid w:val="00060A3F"/>
    <w:rsid w:val="00063491"/>
    <w:rsid w:val="00066DF4"/>
    <w:rsid w:val="000675BD"/>
    <w:rsid w:val="00075B6B"/>
    <w:rsid w:val="0007715E"/>
    <w:rsid w:val="00082CE8"/>
    <w:rsid w:val="00083158"/>
    <w:rsid w:val="00084B7B"/>
    <w:rsid w:val="000855CD"/>
    <w:rsid w:val="00085B85"/>
    <w:rsid w:val="000906CE"/>
    <w:rsid w:val="00090766"/>
    <w:rsid w:val="000912CC"/>
    <w:rsid w:val="000932EE"/>
    <w:rsid w:val="00095629"/>
    <w:rsid w:val="000976E6"/>
    <w:rsid w:val="000A0B14"/>
    <w:rsid w:val="000A2B10"/>
    <w:rsid w:val="000B12DC"/>
    <w:rsid w:val="000B327A"/>
    <w:rsid w:val="000B34BF"/>
    <w:rsid w:val="000B46F2"/>
    <w:rsid w:val="000B5BAC"/>
    <w:rsid w:val="000B6BF7"/>
    <w:rsid w:val="000C0A1D"/>
    <w:rsid w:val="000C4E91"/>
    <w:rsid w:val="000D5DD5"/>
    <w:rsid w:val="000D62E3"/>
    <w:rsid w:val="000E3831"/>
    <w:rsid w:val="000E3EC6"/>
    <w:rsid w:val="000E54CC"/>
    <w:rsid w:val="000F7A65"/>
    <w:rsid w:val="00101755"/>
    <w:rsid w:val="00102A26"/>
    <w:rsid w:val="001076F5"/>
    <w:rsid w:val="001077F2"/>
    <w:rsid w:val="00121961"/>
    <w:rsid w:val="00122105"/>
    <w:rsid w:val="001328FC"/>
    <w:rsid w:val="0013685E"/>
    <w:rsid w:val="00141AF9"/>
    <w:rsid w:val="00143FD9"/>
    <w:rsid w:val="00144325"/>
    <w:rsid w:val="00147586"/>
    <w:rsid w:val="00155DC5"/>
    <w:rsid w:val="00156F31"/>
    <w:rsid w:val="00166528"/>
    <w:rsid w:val="00175379"/>
    <w:rsid w:val="00180AFB"/>
    <w:rsid w:val="00181D8A"/>
    <w:rsid w:val="00191F43"/>
    <w:rsid w:val="00192DEB"/>
    <w:rsid w:val="00195713"/>
    <w:rsid w:val="00196747"/>
    <w:rsid w:val="001971FE"/>
    <w:rsid w:val="00197F00"/>
    <w:rsid w:val="001A3D15"/>
    <w:rsid w:val="001B25AF"/>
    <w:rsid w:val="001B7E1D"/>
    <w:rsid w:val="001C01D0"/>
    <w:rsid w:val="001C1652"/>
    <w:rsid w:val="001C1BD7"/>
    <w:rsid w:val="001C2874"/>
    <w:rsid w:val="001C6A80"/>
    <w:rsid w:val="001D333D"/>
    <w:rsid w:val="001D5B08"/>
    <w:rsid w:val="001E27C8"/>
    <w:rsid w:val="001E5B4E"/>
    <w:rsid w:val="001F29A6"/>
    <w:rsid w:val="001F3821"/>
    <w:rsid w:val="001F43F4"/>
    <w:rsid w:val="0020061A"/>
    <w:rsid w:val="00200881"/>
    <w:rsid w:val="00201672"/>
    <w:rsid w:val="00202675"/>
    <w:rsid w:val="002028A2"/>
    <w:rsid w:val="002029B9"/>
    <w:rsid w:val="00210973"/>
    <w:rsid w:val="00216354"/>
    <w:rsid w:val="00216863"/>
    <w:rsid w:val="002175F0"/>
    <w:rsid w:val="00225713"/>
    <w:rsid w:val="0022799C"/>
    <w:rsid w:val="00230499"/>
    <w:rsid w:val="002322CF"/>
    <w:rsid w:val="00232F5D"/>
    <w:rsid w:val="002368E7"/>
    <w:rsid w:val="00236B20"/>
    <w:rsid w:val="00240FB4"/>
    <w:rsid w:val="00241FAD"/>
    <w:rsid w:val="00242795"/>
    <w:rsid w:val="00243C4B"/>
    <w:rsid w:val="00245181"/>
    <w:rsid w:val="002454C6"/>
    <w:rsid w:val="0024635E"/>
    <w:rsid w:val="00253029"/>
    <w:rsid w:val="00253106"/>
    <w:rsid w:val="00255ADB"/>
    <w:rsid w:val="00266488"/>
    <w:rsid w:val="0026675C"/>
    <w:rsid w:val="002772D0"/>
    <w:rsid w:val="0028152A"/>
    <w:rsid w:val="002819DB"/>
    <w:rsid w:val="0028408C"/>
    <w:rsid w:val="0028421A"/>
    <w:rsid w:val="002854CE"/>
    <w:rsid w:val="00286F35"/>
    <w:rsid w:val="002875F3"/>
    <w:rsid w:val="00290B16"/>
    <w:rsid w:val="00294399"/>
    <w:rsid w:val="00294829"/>
    <w:rsid w:val="00294D9F"/>
    <w:rsid w:val="002A164E"/>
    <w:rsid w:val="002A5BA0"/>
    <w:rsid w:val="002B0700"/>
    <w:rsid w:val="002B0846"/>
    <w:rsid w:val="002B3E3E"/>
    <w:rsid w:val="002B3F2C"/>
    <w:rsid w:val="002B56E9"/>
    <w:rsid w:val="002B749A"/>
    <w:rsid w:val="002C2327"/>
    <w:rsid w:val="002C40E3"/>
    <w:rsid w:val="002C5F57"/>
    <w:rsid w:val="002D4C85"/>
    <w:rsid w:val="002D50D6"/>
    <w:rsid w:val="002D5FDF"/>
    <w:rsid w:val="002D71A3"/>
    <w:rsid w:val="002D7B0A"/>
    <w:rsid w:val="002E23FD"/>
    <w:rsid w:val="002E358E"/>
    <w:rsid w:val="002E5FFB"/>
    <w:rsid w:val="002E60A6"/>
    <w:rsid w:val="002F1BD3"/>
    <w:rsid w:val="002F21A9"/>
    <w:rsid w:val="002F3B07"/>
    <w:rsid w:val="002F62F0"/>
    <w:rsid w:val="0030132A"/>
    <w:rsid w:val="0030371B"/>
    <w:rsid w:val="00307D54"/>
    <w:rsid w:val="00313160"/>
    <w:rsid w:val="003134A7"/>
    <w:rsid w:val="00324413"/>
    <w:rsid w:val="00324EBA"/>
    <w:rsid w:val="00326F5E"/>
    <w:rsid w:val="0033045F"/>
    <w:rsid w:val="00332CA2"/>
    <w:rsid w:val="00334666"/>
    <w:rsid w:val="0033727D"/>
    <w:rsid w:val="00340712"/>
    <w:rsid w:val="0034226C"/>
    <w:rsid w:val="003435DC"/>
    <w:rsid w:val="003438AF"/>
    <w:rsid w:val="00343E27"/>
    <w:rsid w:val="00344D79"/>
    <w:rsid w:val="0034784A"/>
    <w:rsid w:val="00352A0D"/>
    <w:rsid w:val="00353F63"/>
    <w:rsid w:val="0035659D"/>
    <w:rsid w:val="003628E6"/>
    <w:rsid w:val="003638D6"/>
    <w:rsid w:val="003659E4"/>
    <w:rsid w:val="00365C35"/>
    <w:rsid w:val="003744E5"/>
    <w:rsid w:val="00376514"/>
    <w:rsid w:val="00376A7F"/>
    <w:rsid w:val="003819B9"/>
    <w:rsid w:val="00383267"/>
    <w:rsid w:val="00383424"/>
    <w:rsid w:val="0039018D"/>
    <w:rsid w:val="00390A60"/>
    <w:rsid w:val="00392EDE"/>
    <w:rsid w:val="00393C9D"/>
    <w:rsid w:val="00394785"/>
    <w:rsid w:val="00397475"/>
    <w:rsid w:val="00397952"/>
    <w:rsid w:val="00397C2A"/>
    <w:rsid w:val="003A0291"/>
    <w:rsid w:val="003A0641"/>
    <w:rsid w:val="003A0EB1"/>
    <w:rsid w:val="003A12E5"/>
    <w:rsid w:val="003A17AB"/>
    <w:rsid w:val="003A1F03"/>
    <w:rsid w:val="003A474B"/>
    <w:rsid w:val="003A68FA"/>
    <w:rsid w:val="003B0E03"/>
    <w:rsid w:val="003B1565"/>
    <w:rsid w:val="003B269A"/>
    <w:rsid w:val="003B2AED"/>
    <w:rsid w:val="003B3289"/>
    <w:rsid w:val="003B68E3"/>
    <w:rsid w:val="003B6943"/>
    <w:rsid w:val="003B74BE"/>
    <w:rsid w:val="003C31FB"/>
    <w:rsid w:val="003C4174"/>
    <w:rsid w:val="003C58F6"/>
    <w:rsid w:val="003D0C89"/>
    <w:rsid w:val="003D18A4"/>
    <w:rsid w:val="003D2B39"/>
    <w:rsid w:val="003D3249"/>
    <w:rsid w:val="003D3CAE"/>
    <w:rsid w:val="003D4924"/>
    <w:rsid w:val="003D64A4"/>
    <w:rsid w:val="003E1111"/>
    <w:rsid w:val="003E1593"/>
    <w:rsid w:val="003E32DB"/>
    <w:rsid w:val="003E36A2"/>
    <w:rsid w:val="003E7608"/>
    <w:rsid w:val="003F7BE9"/>
    <w:rsid w:val="00402863"/>
    <w:rsid w:val="00403C5A"/>
    <w:rsid w:val="004040E3"/>
    <w:rsid w:val="00405A88"/>
    <w:rsid w:val="00406ADB"/>
    <w:rsid w:val="00416A35"/>
    <w:rsid w:val="00420E56"/>
    <w:rsid w:val="004232F6"/>
    <w:rsid w:val="004238A9"/>
    <w:rsid w:val="00423CEA"/>
    <w:rsid w:val="00425680"/>
    <w:rsid w:val="00426591"/>
    <w:rsid w:val="00431D3F"/>
    <w:rsid w:val="00433F92"/>
    <w:rsid w:val="00435CFD"/>
    <w:rsid w:val="00436CAE"/>
    <w:rsid w:val="00437909"/>
    <w:rsid w:val="004454B8"/>
    <w:rsid w:val="004467D4"/>
    <w:rsid w:val="00446C74"/>
    <w:rsid w:val="00450473"/>
    <w:rsid w:val="004517D5"/>
    <w:rsid w:val="00451E29"/>
    <w:rsid w:val="00454C0A"/>
    <w:rsid w:val="00456CD8"/>
    <w:rsid w:val="004576C8"/>
    <w:rsid w:val="0046693F"/>
    <w:rsid w:val="004701B0"/>
    <w:rsid w:val="00471241"/>
    <w:rsid w:val="004739C0"/>
    <w:rsid w:val="00474864"/>
    <w:rsid w:val="00476948"/>
    <w:rsid w:val="00483F2C"/>
    <w:rsid w:val="00490081"/>
    <w:rsid w:val="00490C68"/>
    <w:rsid w:val="004A1C95"/>
    <w:rsid w:val="004A26D1"/>
    <w:rsid w:val="004A5E87"/>
    <w:rsid w:val="004B18A0"/>
    <w:rsid w:val="004B2362"/>
    <w:rsid w:val="004B3146"/>
    <w:rsid w:val="004B6E4A"/>
    <w:rsid w:val="004C09FE"/>
    <w:rsid w:val="004D2497"/>
    <w:rsid w:val="004D5B09"/>
    <w:rsid w:val="004D7FDB"/>
    <w:rsid w:val="004E0613"/>
    <w:rsid w:val="004E0A2D"/>
    <w:rsid w:val="004E0CF3"/>
    <w:rsid w:val="004F19F9"/>
    <w:rsid w:val="004F3D45"/>
    <w:rsid w:val="004F498C"/>
    <w:rsid w:val="004F7790"/>
    <w:rsid w:val="00500776"/>
    <w:rsid w:val="005072D5"/>
    <w:rsid w:val="005146FC"/>
    <w:rsid w:val="00514733"/>
    <w:rsid w:val="00514CCC"/>
    <w:rsid w:val="00514FA3"/>
    <w:rsid w:val="00514FFC"/>
    <w:rsid w:val="00517E41"/>
    <w:rsid w:val="0052640E"/>
    <w:rsid w:val="0052694B"/>
    <w:rsid w:val="0053042D"/>
    <w:rsid w:val="00530D24"/>
    <w:rsid w:val="00533B5A"/>
    <w:rsid w:val="00535CBE"/>
    <w:rsid w:val="00542156"/>
    <w:rsid w:val="0054477E"/>
    <w:rsid w:val="005637F4"/>
    <w:rsid w:val="005675A8"/>
    <w:rsid w:val="00570DAC"/>
    <w:rsid w:val="00572253"/>
    <w:rsid w:val="005729B8"/>
    <w:rsid w:val="00577E41"/>
    <w:rsid w:val="00581A7A"/>
    <w:rsid w:val="005821B8"/>
    <w:rsid w:val="00582CB5"/>
    <w:rsid w:val="00584B85"/>
    <w:rsid w:val="00585572"/>
    <w:rsid w:val="005A2CC6"/>
    <w:rsid w:val="005A62AA"/>
    <w:rsid w:val="005A64B2"/>
    <w:rsid w:val="005A7044"/>
    <w:rsid w:val="005A7334"/>
    <w:rsid w:val="005A7DB5"/>
    <w:rsid w:val="005B468E"/>
    <w:rsid w:val="005B7747"/>
    <w:rsid w:val="005C1AB8"/>
    <w:rsid w:val="005C3225"/>
    <w:rsid w:val="005C337E"/>
    <w:rsid w:val="005C42E6"/>
    <w:rsid w:val="005E1505"/>
    <w:rsid w:val="005E1687"/>
    <w:rsid w:val="005E16D6"/>
    <w:rsid w:val="005E506C"/>
    <w:rsid w:val="005E5162"/>
    <w:rsid w:val="005E76EF"/>
    <w:rsid w:val="005E791D"/>
    <w:rsid w:val="005F1A59"/>
    <w:rsid w:val="005F6267"/>
    <w:rsid w:val="005F64E8"/>
    <w:rsid w:val="005F7BDE"/>
    <w:rsid w:val="0060151F"/>
    <w:rsid w:val="00605EF2"/>
    <w:rsid w:val="00611776"/>
    <w:rsid w:val="00613426"/>
    <w:rsid w:val="0061441F"/>
    <w:rsid w:val="006150F3"/>
    <w:rsid w:val="006170AF"/>
    <w:rsid w:val="00623C80"/>
    <w:rsid w:val="0062435B"/>
    <w:rsid w:val="00626014"/>
    <w:rsid w:val="00630C41"/>
    <w:rsid w:val="00635C92"/>
    <w:rsid w:val="006367BE"/>
    <w:rsid w:val="00637D4D"/>
    <w:rsid w:val="006415E7"/>
    <w:rsid w:val="006464B4"/>
    <w:rsid w:val="006553BC"/>
    <w:rsid w:val="00671E3A"/>
    <w:rsid w:val="0067576E"/>
    <w:rsid w:val="00676317"/>
    <w:rsid w:val="006763D2"/>
    <w:rsid w:val="006776A3"/>
    <w:rsid w:val="00680438"/>
    <w:rsid w:val="006817B0"/>
    <w:rsid w:val="00681FFF"/>
    <w:rsid w:val="00683784"/>
    <w:rsid w:val="0068473A"/>
    <w:rsid w:val="00687F21"/>
    <w:rsid w:val="006A0BDA"/>
    <w:rsid w:val="006A1290"/>
    <w:rsid w:val="006B0320"/>
    <w:rsid w:val="006B284E"/>
    <w:rsid w:val="006C0062"/>
    <w:rsid w:val="006C0E42"/>
    <w:rsid w:val="006C29C4"/>
    <w:rsid w:val="006C59F4"/>
    <w:rsid w:val="006C65CF"/>
    <w:rsid w:val="006C7C5E"/>
    <w:rsid w:val="006E02DF"/>
    <w:rsid w:val="006E0554"/>
    <w:rsid w:val="006E1A62"/>
    <w:rsid w:val="006E414F"/>
    <w:rsid w:val="006E5A92"/>
    <w:rsid w:val="006F33EE"/>
    <w:rsid w:val="00702F40"/>
    <w:rsid w:val="00703365"/>
    <w:rsid w:val="00703689"/>
    <w:rsid w:val="00705D7E"/>
    <w:rsid w:val="007111AE"/>
    <w:rsid w:val="00712A5F"/>
    <w:rsid w:val="00715FCE"/>
    <w:rsid w:val="007173BB"/>
    <w:rsid w:val="00723DF2"/>
    <w:rsid w:val="00732EB6"/>
    <w:rsid w:val="00752E14"/>
    <w:rsid w:val="00761B70"/>
    <w:rsid w:val="00761EF6"/>
    <w:rsid w:val="00762E01"/>
    <w:rsid w:val="00773B81"/>
    <w:rsid w:val="00774F8D"/>
    <w:rsid w:val="0077588F"/>
    <w:rsid w:val="00777DFB"/>
    <w:rsid w:val="00780F58"/>
    <w:rsid w:val="00781F8F"/>
    <w:rsid w:val="00785F7D"/>
    <w:rsid w:val="0079031B"/>
    <w:rsid w:val="0079535D"/>
    <w:rsid w:val="00797129"/>
    <w:rsid w:val="007975E5"/>
    <w:rsid w:val="00797F7D"/>
    <w:rsid w:val="007A1930"/>
    <w:rsid w:val="007A25FE"/>
    <w:rsid w:val="007A4A31"/>
    <w:rsid w:val="007A4A40"/>
    <w:rsid w:val="007A5A0E"/>
    <w:rsid w:val="007B3495"/>
    <w:rsid w:val="007B37E9"/>
    <w:rsid w:val="007B4202"/>
    <w:rsid w:val="007B4268"/>
    <w:rsid w:val="007C2EFD"/>
    <w:rsid w:val="007D07CB"/>
    <w:rsid w:val="007D51D1"/>
    <w:rsid w:val="007E286A"/>
    <w:rsid w:val="007E3497"/>
    <w:rsid w:val="007E37AB"/>
    <w:rsid w:val="007E4A47"/>
    <w:rsid w:val="007E59FA"/>
    <w:rsid w:val="007F014B"/>
    <w:rsid w:val="007F1208"/>
    <w:rsid w:val="007F2897"/>
    <w:rsid w:val="007F38FF"/>
    <w:rsid w:val="007F6216"/>
    <w:rsid w:val="007F7A19"/>
    <w:rsid w:val="00801328"/>
    <w:rsid w:val="00801FE2"/>
    <w:rsid w:val="00803DD8"/>
    <w:rsid w:val="00811021"/>
    <w:rsid w:val="00812B5D"/>
    <w:rsid w:val="00813D65"/>
    <w:rsid w:val="00815078"/>
    <w:rsid w:val="00817C00"/>
    <w:rsid w:val="00817C35"/>
    <w:rsid w:val="00817E60"/>
    <w:rsid w:val="00820B38"/>
    <w:rsid w:val="00823B53"/>
    <w:rsid w:val="0083034B"/>
    <w:rsid w:val="00832CD1"/>
    <w:rsid w:val="008347A1"/>
    <w:rsid w:val="00835BF4"/>
    <w:rsid w:val="00836E34"/>
    <w:rsid w:val="008376C0"/>
    <w:rsid w:val="00840352"/>
    <w:rsid w:val="008403CD"/>
    <w:rsid w:val="008420BD"/>
    <w:rsid w:val="00843BF9"/>
    <w:rsid w:val="00843EE5"/>
    <w:rsid w:val="00843FA8"/>
    <w:rsid w:val="00844253"/>
    <w:rsid w:val="00845DA0"/>
    <w:rsid w:val="00847BC7"/>
    <w:rsid w:val="00855B43"/>
    <w:rsid w:val="00856120"/>
    <w:rsid w:val="00857FDD"/>
    <w:rsid w:val="00863AB5"/>
    <w:rsid w:val="00870A8A"/>
    <w:rsid w:val="00871A6B"/>
    <w:rsid w:val="00875C07"/>
    <w:rsid w:val="00876C2F"/>
    <w:rsid w:val="008771C4"/>
    <w:rsid w:val="0088372E"/>
    <w:rsid w:val="00883C09"/>
    <w:rsid w:val="008846D4"/>
    <w:rsid w:val="00886010"/>
    <w:rsid w:val="00892D45"/>
    <w:rsid w:val="008971AB"/>
    <w:rsid w:val="008979D3"/>
    <w:rsid w:val="008A150F"/>
    <w:rsid w:val="008A1A9D"/>
    <w:rsid w:val="008A1FCD"/>
    <w:rsid w:val="008A7F5A"/>
    <w:rsid w:val="008B4488"/>
    <w:rsid w:val="008C4820"/>
    <w:rsid w:val="008D369F"/>
    <w:rsid w:val="008D4E7E"/>
    <w:rsid w:val="008D61FB"/>
    <w:rsid w:val="008D7456"/>
    <w:rsid w:val="008E093C"/>
    <w:rsid w:val="008F0BA7"/>
    <w:rsid w:val="008F1CE6"/>
    <w:rsid w:val="008F4B8C"/>
    <w:rsid w:val="00901138"/>
    <w:rsid w:val="009035E6"/>
    <w:rsid w:val="00906627"/>
    <w:rsid w:val="0091198F"/>
    <w:rsid w:val="00913129"/>
    <w:rsid w:val="00913BD1"/>
    <w:rsid w:val="009148CE"/>
    <w:rsid w:val="009172F2"/>
    <w:rsid w:val="00921454"/>
    <w:rsid w:val="009246F3"/>
    <w:rsid w:val="00932F1F"/>
    <w:rsid w:val="0094070F"/>
    <w:rsid w:val="00942359"/>
    <w:rsid w:val="0094242C"/>
    <w:rsid w:val="009449E7"/>
    <w:rsid w:val="00945988"/>
    <w:rsid w:val="00947E03"/>
    <w:rsid w:val="00952F97"/>
    <w:rsid w:val="009567BC"/>
    <w:rsid w:val="00963293"/>
    <w:rsid w:val="0097316D"/>
    <w:rsid w:val="009813E9"/>
    <w:rsid w:val="00981671"/>
    <w:rsid w:val="00993FBD"/>
    <w:rsid w:val="009952FB"/>
    <w:rsid w:val="00995656"/>
    <w:rsid w:val="00996C3A"/>
    <w:rsid w:val="009977FC"/>
    <w:rsid w:val="009A38EB"/>
    <w:rsid w:val="009A48ED"/>
    <w:rsid w:val="009A6A23"/>
    <w:rsid w:val="009A7DA2"/>
    <w:rsid w:val="009B5A3B"/>
    <w:rsid w:val="009C0591"/>
    <w:rsid w:val="009C28EC"/>
    <w:rsid w:val="009C5688"/>
    <w:rsid w:val="009C5FCD"/>
    <w:rsid w:val="009C6632"/>
    <w:rsid w:val="009D0F9D"/>
    <w:rsid w:val="009D29BB"/>
    <w:rsid w:val="009D4C53"/>
    <w:rsid w:val="009D5021"/>
    <w:rsid w:val="009D5AF8"/>
    <w:rsid w:val="009E0394"/>
    <w:rsid w:val="009E2F76"/>
    <w:rsid w:val="009F002E"/>
    <w:rsid w:val="009F1356"/>
    <w:rsid w:val="009F76EC"/>
    <w:rsid w:val="00A011F2"/>
    <w:rsid w:val="00A0407B"/>
    <w:rsid w:val="00A053B5"/>
    <w:rsid w:val="00A05990"/>
    <w:rsid w:val="00A119BE"/>
    <w:rsid w:val="00A15956"/>
    <w:rsid w:val="00A22277"/>
    <w:rsid w:val="00A2657A"/>
    <w:rsid w:val="00A3062A"/>
    <w:rsid w:val="00A320BE"/>
    <w:rsid w:val="00A362BB"/>
    <w:rsid w:val="00A36917"/>
    <w:rsid w:val="00A40E88"/>
    <w:rsid w:val="00A4409D"/>
    <w:rsid w:val="00A44C6C"/>
    <w:rsid w:val="00A46C4F"/>
    <w:rsid w:val="00A55D62"/>
    <w:rsid w:val="00A619E6"/>
    <w:rsid w:val="00A621AF"/>
    <w:rsid w:val="00A7020C"/>
    <w:rsid w:val="00A704B7"/>
    <w:rsid w:val="00A7374F"/>
    <w:rsid w:val="00A73ACE"/>
    <w:rsid w:val="00A7470B"/>
    <w:rsid w:val="00A76E53"/>
    <w:rsid w:val="00A77571"/>
    <w:rsid w:val="00A84B6D"/>
    <w:rsid w:val="00A915E7"/>
    <w:rsid w:val="00A95D85"/>
    <w:rsid w:val="00A9694B"/>
    <w:rsid w:val="00A978AA"/>
    <w:rsid w:val="00AA376F"/>
    <w:rsid w:val="00AA626C"/>
    <w:rsid w:val="00AA677E"/>
    <w:rsid w:val="00AB1A29"/>
    <w:rsid w:val="00AB4AEF"/>
    <w:rsid w:val="00AB6D65"/>
    <w:rsid w:val="00AB7465"/>
    <w:rsid w:val="00AC578D"/>
    <w:rsid w:val="00AD1373"/>
    <w:rsid w:val="00AD1BB8"/>
    <w:rsid w:val="00AD660D"/>
    <w:rsid w:val="00AE4FC2"/>
    <w:rsid w:val="00AE551D"/>
    <w:rsid w:val="00AE64CC"/>
    <w:rsid w:val="00AE6F4A"/>
    <w:rsid w:val="00AF01B8"/>
    <w:rsid w:val="00AF14F3"/>
    <w:rsid w:val="00AF34E2"/>
    <w:rsid w:val="00AF6909"/>
    <w:rsid w:val="00AF6FA3"/>
    <w:rsid w:val="00AF7F86"/>
    <w:rsid w:val="00B0280A"/>
    <w:rsid w:val="00B05C9F"/>
    <w:rsid w:val="00B07037"/>
    <w:rsid w:val="00B1142C"/>
    <w:rsid w:val="00B20304"/>
    <w:rsid w:val="00B203F6"/>
    <w:rsid w:val="00B23B8B"/>
    <w:rsid w:val="00B25DFE"/>
    <w:rsid w:val="00B27EBF"/>
    <w:rsid w:val="00B32E29"/>
    <w:rsid w:val="00B3697C"/>
    <w:rsid w:val="00B4080A"/>
    <w:rsid w:val="00B41BE0"/>
    <w:rsid w:val="00B423F2"/>
    <w:rsid w:val="00B43258"/>
    <w:rsid w:val="00B4452A"/>
    <w:rsid w:val="00B445E3"/>
    <w:rsid w:val="00B4507F"/>
    <w:rsid w:val="00B46985"/>
    <w:rsid w:val="00B47B13"/>
    <w:rsid w:val="00B52E21"/>
    <w:rsid w:val="00B53FC8"/>
    <w:rsid w:val="00B56F80"/>
    <w:rsid w:val="00B6081E"/>
    <w:rsid w:val="00B62C25"/>
    <w:rsid w:val="00B63F39"/>
    <w:rsid w:val="00B673C7"/>
    <w:rsid w:val="00B71073"/>
    <w:rsid w:val="00B714AA"/>
    <w:rsid w:val="00B75493"/>
    <w:rsid w:val="00B75B0A"/>
    <w:rsid w:val="00B8044E"/>
    <w:rsid w:val="00B85A30"/>
    <w:rsid w:val="00B87472"/>
    <w:rsid w:val="00B91E78"/>
    <w:rsid w:val="00B94189"/>
    <w:rsid w:val="00B95CE7"/>
    <w:rsid w:val="00BA07D4"/>
    <w:rsid w:val="00BA1073"/>
    <w:rsid w:val="00BA2E12"/>
    <w:rsid w:val="00BB5812"/>
    <w:rsid w:val="00BB6C18"/>
    <w:rsid w:val="00BC13C6"/>
    <w:rsid w:val="00BC2B4D"/>
    <w:rsid w:val="00BC485B"/>
    <w:rsid w:val="00BC4863"/>
    <w:rsid w:val="00BC502E"/>
    <w:rsid w:val="00BC5FAD"/>
    <w:rsid w:val="00BD170F"/>
    <w:rsid w:val="00BD762E"/>
    <w:rsid w:val="00BD7B6E"/>
    <w:rsid w:val="00BE5477"/>
    <w:rsid w:val="00BF227F"/>
    <w:rsid w:val="00BF30FB"/>
    <w:rsid w:val="00BF5280"/>
    <w:rsid w:val="00C003E8"/>
    <w:rsid w:val="00C047A4"/>
    <w:rsid w:val="00C04991"/>
    <w:rsid w:val="00C072FC"/>
    <w:rsid w:val="00C149E1"/>
    <w:rsid w:val="00C1550D"/>
    <w:rsid w:val="00C1627E"/>
    <w:rsid w:val="00C20943"/>
    <w:rsid w:val="00C227A4"/>
    <w:rsid w:val="00C22BF4"/>
    <w:rsid w:val="00C24B55"/>
    <w:rsid w:val="00C264CF"/>
    <w:rsid w:val="00C2667A"/>
    <w:rsid w:val="00C27D3F"/>
    <w:rsid w:val="00C3409E"/>
    <w:rsid w:val="00C34270"/>
    <w:rsid w:val="00C3566C"/>
    <w:rsid w:val="00C41CB7"/>
    <w:rsid w:val="00C57B2D"/>
    <w:rsid w:val="00C57BB7"/>
    <w:rsid w:val="00C6639A"/>
    <w:rsid w:val="00C702AD"/>
    <w:rsid w:val="00C70C8F"/>
    <w:rsid w:val="00C70D96"/>
    <w:rsid w:val="00C71148"/>
    <w:rsid w:val="00C72573"/>
    <w:rsid w:val="00C7377B"/>
    <w:rsid w:val="00C74CCD"/>
    <w:rsid w:val="00C80577"/>
    <w:rsid w:val="00C832DF"/>
    <w:rsid w:val="00C84F30"/>
    <w:rsid w:val="00C8769B"/>
    <w:rsid w:val="00C91F3B"/>
    <w:rsid w:val="00CA368A"/>
    <w:rsid w:val="00CA7555"/>
    <w:rsid w:val="00CA786A"/>
    <w:rsid w:val="00CA7EF7"/>
    <w:rsid w:val="00CB1406"/>
    <w:rsid w:val="00CB2402"/>
    <w:rsid w:val="00CB3C83"/>
    <w:rsid w:val="00CB44BC"/>
    <w:rsid w:val="00CC520F"/>
    <w:rsid w:val="00CD54DC"/>
    <w:rsid w:val="00CE1A15"/>
    <w:rsid w:val="00CE20F6"/>
    <w:rsid w:val="00CE6893"/>
    <w:rsid w:val="00CF02B3"/>
    <w:rsid w:val="00CF074C"/>
    <w:rsid w:val="00CF0B86"/>
    <w:rsid w:val="00CF3544"/>
    <w:rsid w:val="00D04FE3"/>
    <w:rsid w:val="00D060DC"/>
    <w:rsid w:val="00D07001"/>
    <w:rsid w:val="00D10866"/>
    <w:rsid w:val="00D15791"/>
    <w:rsid w:val="00D17E8D"/>
    <w:rsid w:val="00D206DF"/>
    <w:rsid w:val="00D231DE"/>
    <w:rsid w:val="00D24E45"/>
    <w:rsid w:val="00D25346"/>
    <w:rsid w:val="00D268EB"/>
    <w:rsid w:val="00D27743"/>
    <w:rsid w:val="00D34D92"/>
    <w:rsid w:val="00D472DE"/>
    <w:rsid w:val="00D516AD"/>
    <w:rsid w:val="00D52FA0"/>
    <w:rsid w:val="00D5528D"/>
    <w:rsid w:val="00D6021E"/>
    <w:rsid w:val="00D652BC"/>
    <w:rsid w:val="00D657A9"/>
    <w:rsid w:val="00D671B5"/>
    <w:rsid w:val="00D8281A"/>
    <w:rsid w:val="00D913F2"/>
    <w:rsid w:val="00D917D5"/>
    <w:rsid w:val="00D9381C"/>
    <w:rsid w:val="00D93D74"/>
    <w:rsid w:val="00D94C10"/>
    <w:rsid w:val="00D95C78"/>
    <w:rsid w:val="00D967E1"/>
    <w:rsid w:val="00D97308"/>
    <w:rsid w:val="00D9745C"/>
    <w:rsid w:val="00D97592"/>
    <w:rsid w:val="00DA20F6"/>
    <w:rsid w:val="00DA26E3"/>
    <w:rsid w:val="00DA3284"/>
    <w:rsid w:val="00DA368D"/>
    <w:rsid w:val="00DA6092"/>
    <w:rsid w:val="00DA7E7D"/>
    <w:rsid w:val="00DB3175"/>
    <w:rsid w:val="00DB5D8B"/>
    <w:rsid w:val="00DB646D"/>
    <w:rsid w:val="00DD20D5"/>
    <w:rsid w:val="00DD32CA"/>
    <w:rsid w:val="00DE0A0E"/>
    <w:rsid w:val="00DE3800"/>
    <w:rsid w:val="00DE652A"/>
    <w:rsid w:val="00DF05D4"/>
    <w:rsid w:val="00DF2499"/>
    <w:rsid w:val="00DF46D9"/>
    <w:rsid w:val="00DF7DD7"/>
    <w:rsid w:val="00E00385"/>
    <w:rsid w:val="00E02D11"/>
    <w:rsid w:val="00E02DAB"/>
    <w:rsid w:val="00E06B0C"/>
    <w:rsid w:val="00E13808"/>
    <w:rsid w:val="00E15692"/>
    <w:rsid w:val="00E15DEB"/>
    <w:rsid w:val="00E216A2"/>
    <w:rsid w:val="00E21A31"/>
    <w:rsid w:val="00E225FE"/>
    <w:rsid w:val="00E24C41"/>
    <w:rsid w:val="00E25D28"/>
    <w:rsid w:val="00E30482"/>
    <w:rsid w:val="00E33000"/>
    <w:rsid w:val="00E344E6"/>
    <w:rsid w:val="00E35978"/>
    <w:rsid w:val="00E46DDB"/>
    <w:rsid w:val="00E478C9"/>
    <w:rsid w:val="00E5400B"/>
    <w:rsid w:val="00E56334"/>
    <w:rsid w:val="00E616EC"/>
    <w:rsid w:val="00E62F07"/>
    <w:rsid w:val="00E638AD"/>
    <w:rsid w:val="00E73DD2"/>
    <w:rsid w:val="00E7538E"/>
    <w:rsid w:val="00E817AD"/>
    <w:rsid w:val="00E82536"/>
    <w:rsid w:val="00E84E4C"/>
    <w:rsid w:val="00E8501C"/>
    <w:rsid w:val="00E86B0F"/>
    <w:rsid w:val="00E86DD4"/>
    <w:rsid w:val="00E87980"/>
    <w:rsid w:val="00E87B45"/>
    <w:rsid w:val="00E9064F"/>
    <w:rsid w:val="00E9179A"/>
    <w:rsid w:val="00E91D5C"/>
    <w:rsid w:val="00EA0ABC"/>
    <w:rsid w:val="00EA15CD"/>
    <w:rsid w:val="00EA6266"/>
    <w:rsid w:val="00EA76D0"/>
    <w:rsid w:val="00EB2675"/>
    <w:rsid w:val="00EB3179"/>
    <w:rsid w:val="00EB42CB"/>
    <w:rsid w:val="00EB43D5"/>
    <w:rsid w:val="00EB7F9B"/>
    <w:rsid w:val="00ED3C2F"/>
    <w:rsid w:val="00ED754D"/>
    <w:rsid w:val="00ED7583"/>
    <w:rsid w:val="00ED7AE5"/>
    <w:rsid w:val="00EE1690"/>
    <w:rsid w:val="00EF1D8A"/>
    <w:rsid w:val="00EF2620"/>
    <w:rsid w:val="00F115D6"/>
    <w:rsid w:val="00F12C25"/>
    <w:rsid w:val="00F14661"/>
    <w:rsid w:val="00F1547C"/>
    <w:rsid w:val="00F20C78"/>
    <w:rsid w:val="00F21406"/>
    <w:rsid w:val="00F22C12"/>
    <w:rsid w:val="00F25813"/>
    <w:rsid w:val="00F33C30"/>
    <w:rsid w:val="00F36F18"/>
    <w:rsid w:val="00F41CB2"/>
    <w:rsid w:val="00F43060"/>
    <w:rsid w:val="00F4686F"/>
    <w:rsid w:val="00F47291"/>
    <w:rsid w:val="00F50427"/>
    <w:rsid w:val="00F65CBD"/>
    <w:rsid w:val="00F769AE"/>
    <w:rsid w:val="00F818F0"/>
    <w:rsid w:val="00F82612"/>
    <w:rsid w:val="00F86198"/>
    <w:rsid w:val="00F864DF"/>
    <w:rsid w:val="00F90321"/>
    <w:rsid w:val="00F90FDD"/>
    <w:rsid w:val="00F91056"/>
    <w:rsid w:val="00F928A7"/>
    <w:rsid w:val="00F92A3B"/>
    <w:rsid w:val="00F95C95"/>
    <w:rsid w:val="00F95E65"/>
    <w:rsid w:val="00FA0E25"/>
    <w:rsid w:val="00FA7B64"/>
    <w:rsid w:val="00FB2A5D"/>
    <w:rsid w:val="00FB56B7"/>
    <w:rsid w:val="00FB7047"/>
    <w:rsid w:val="00FB70CF"/>
    <w:rsid w:val="00FD2711"/>
    <w:rsid w:val="00FD2D20"/>
    <w:rsid w:val="00FD5113"/>
    <w:rsid w:val="00FD6017"/>
    <w:rsid w:val="00FD6F5B"/>
    <w:rsid w:val="00FE05AD"/>
    <w:rsid w:val="00FE6318"/>
    <w:rsid w:val="00FE7A5D"/>
    <w:rsid w:val="00FF0149"/>
    <w:rsid w:val="00FF2FAC"/>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99DAF"/>
  <w15:chartTrackingRefBased/>
  <w15:docId w15:val="{4BF7124F-7904-4436-9528-C6C4B984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d">
    <w:name w:val="red"/>
    <w:basedOn w:val="Fuentedeprrafopredeter"/>
    <w:rsid w:val="00294D9F"/>
  </w:style>
  <w:style w:type="paragraph" w:styleId="Textodeglobo">
    <w:name w:val="Balloon Text"/>
    <w:basedOn w:val="Normal"/>
    <w:link w:val="TextodegloboCar"/>
    <w:uiPriority w:val="99"/>
    <w:semiHidden/>
    <w:unhideWhenUsed/>
    <w:rsid w:val="008D745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7456"/>
    <w:rPr>
      <w:rFonts w:ascii="Segoe UI" w:eastAsia="Times New Roman" w:hAnsi="Segoe UI" w:cs="Segoe UI"/>
      <w:sz w:val="18"/>
      <w:szCs w:val="18"/>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E363B-3220-4C4E-89BB-E987FB14A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1820</Words>
  <Characters>10015</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2021-01-29T18:32:00Z</cp:lastPrinted>
  <dcterms:created xsi:type="dcterms:W3CDTF">2022-02-22T18:47:00Z</dcterms:created>
  <dcterms:modified xsi:type="dcterms:W3CDTF">2022-02-22T18:47:00Z</dcterms:modified>
</cp:coreProperties>
</file>