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740" w:type="dxa"/>
        <w:tblInd w:w="1828" w:type="dxa"/>
        <w:tblLayout w:type="fixed"/>
        <w:tblLook w:val="04A0" w:firstRow="1" w:lastRow="0" w:firstColumn="1" w:lastColumn="0" w:noHBand="0" w:noVBand="1"/>
      </w:tblPr>
      <w:tblGrid>
        <w:gridCol w:w="2923"/>
        <w:gridCol w:w="4817"/>
      </w:tblGrid>
      <w:tr w:rsidR="00344143" w:rsidTr="00344143">
        <w:trPr>
          <w:trHeight w:val="262"/>
        </w:trPr>
        <w:tc>
          <w:tcPr>
            <w:tcW w:w="7740" w:type="dxa"/>
            <w:gridSpan w:val="2"/>
          </w:tcPr>
          <w:p w:rsidR="00344143" w:rsidRDefault="00344143">
            <w:pPr>
              <w:pStyle w:val="Encabezado"/>
              <w:spacing w:line="276" w:lineRule="auto"/>
              <w:ind w:left="548" w:firstLine="34"/>
              <w:jc w:val="both"/>
              <w:rPr>
                <w:rFonts w:ascii="Arial" w:hAnsi="Arial" w:cs="Arial"/>
                <w:b/>
                <w:sz w:val="23"/>
                <w:szCs w:val="23"/>
              </w:rPr>
            </w:pPr>
            <w:bookmarkStart w:id="0" w:name="_GoBack"/>
            <w:bookmarkEnd w:id="0"/>
            <w:r>
              <w:rPr>
                <w:rFonts w:ascii="Arial" w:hAnsi="Arial" w:cs="Arial"/>
                <w:b/>
                <w:sz w:val="23"/>
                <w:szCs w:val="23"/>
              </w:rPr>
              <w:t>CUARTA SALA</w:t>
            </w:r>
            <w:r w:rsidR="00831892">
              <w:rPr>
                <w:rFonts w:ascii="Arial" w:hAnsi="Arial" w:cs="Arial"/>
                <w:b/>
                <w:sz w:val="23"/>
                <w:szCs w:val="23"/>
              </w:rPr>
              <w:t xml:space="preserve"> UNITARIA DE PRIMERA INSTANCIA </w:t>
            </w:r>
            <w:r>
              <w:rPr>
                <w:rFonts w:ascii="Arial" w:hAnsi="Arial" w:cs="Arial"/>
                <w:b/>
                <w:sz w:val="23"/>
                <w:szCs w:val="23"/>
              </w:rPr>
              <w:t xml:space="preserve">DEL TRIBUNAL </w:t>
            </w:r>
            <w:r w:rsidR="002308BC">
              <w:rPr>
                <w:rFonts w:ascii="Arial" w:hAnsi="Arial" w:cs="Arial"/>
                <w:b/>
                <w:sz w:val="23"/>
                <w:szCs w:val="23"/>
              </w:rPr>
              <w:t xml:space="preserve">DE JUSTICIA ADMINISTRATIVA </w:t>
            </w:r>
            <w:r>
              <w:rPr>
                <w:rFonts w:ascii="Arial" w:eastAsia="Times New Roman" w:hAnsi="Arial" w:cs="Arial"/>
                <w:b/>
                <w:iCs/>
                <w:kern w:val="2"/>
                <w:sz w:val="23"/>
                <w:szCs w:val="23"/>
                <w:lang w:val="es-ES_tradnl" w:eastAsia="es-ES"/>
              </w:rPr>
              <w:t>DEL ESTADO DE OAXACA.</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344143" w:rsidTr="00344143">
        <w:trPr>
          <w:trHeight w:val="254"/>
        </w:trPr>
        <w:tc>
          <w:tcPr>
            <w:tcW w:w="2923" w:type="dxa"/>
            <w:hideMark/>
          </w:tcPr>
          <w:p w:rsidR="00344143" w:rsidRDefault="00344143">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Pr>
                <w:rFonts w:ascii="Arial" w:eastAsia="Times New Roman" w:hAnsi="Arial" w:cs="Arial"/>
                <w:b/>
                <w:iCs/>
                <w:caps/>
                <w:kern w:val="2"/>
                <w:sz w:val="23"/>
                <w:szCs w:val="23"/>
                <w:lang w:val="es-ES_tradnl" w:eastAsia="es-ES"/>
              </w:rPr>
              <w:t>juicio de nulidad:</w:t>
            </w:r>
          </w:p>
        </w:tc>
        <w:tc>
          <w:tcPr>
            <w:tcW w:w="4817" w:type="dxa"/>
            <w:hideMark/>
          </w:tcPr>
          <w:p w:rsidR="00344143" w:rsidRDefault="0073401C"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137</w:t>
            </w:r>
            <w:r w:rsidR="00344143">
              <w:rPr>
                <w:rFonts w:ascii="Arial" w:eastAsia="Times New Roman" w:hAnsi="Arial" w:cs="Arial"/>
                <w:bCs/>
                <w:iCs/>
                <w:caps/>
                <w:kern w:val="2"/>
                <w:sz w:val="23"/>
                <w:szCs w:val="23"/>
                <w:lang w:val="es-ES_tradnl" w:eastAsia="es-ES"/>
              </w:rPr>
              <w:t>/2017</w:t>
            </w:r>
          </w:p>
          <w:p w:rsidR="00447FB4" w:rsidRDefault="00447FB4" w:rsidP="00781A03">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344143" w:rsidTr="00344143">
        <w:trPr>
          <w:trHeight w:val="123"/>
        </w:trPr>
        <w:tc>
          <w:tcPr>
            <w:tcW w:w="2923" w:type="dxa"/>
            <w:hideMark/>
          </w:tcPr>
          <w:p w:rsidR="00344143" w:rsidRDefault="00344143" w:rsidP="00595A91">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p>
        </w:tc>
        <w:tc>
          <w:tcPr>
            <w:tcW w:w="4817" w:type="dxa"/>
            <w:hideMark/>
          </w:tcPr>
          <w:p w:rsidR="00344143" w:rsidRDefault="00D95E0B"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p>
        </w:tc>
      </w:tr>
      <w:tr w:rsidR="00344143" w:rsidTr="00344143">
        <w:trPr>
          <w:trHeight w:val="1550"/>
        </w:trPr>
        <w:tc>
          <w:tcPr>
            <w:tcW w:w="2923" w:type="dxa"/>
          </w:tcPr>
          <w:p w:rsidR="00344143" w:rsidRDefault="00344143">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59273B" w:rsidRDefault="0059273B" w:rsidP="00DC5E12">
            <w:pPr>
              <w:tabs>
                <w:tab w:val="center" w:pos="4419"/>
                <w:tab w:val="right" w:pos="8838"/>
              </w:tabs>
              <w:suppressAutoHyphens/>
              <w:spacing w:after="0" w:line="100" w:lineRule="atLeast"/>
              <w:ind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MAGISTRADO:</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8C0159" w:rsidRDefault="008C0159">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4C05A2">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SECRETARIa</w:t>
            </w:r>
            <w:r w:rsidR="00344143">
              <w:rPr>
                <w:rFonts w:ascii="Arial" w:eastAsia="Times New Roman" w:hAnsi="Arial" w:cs="Arial"/>
                <w:b/>
                <w:bCs/>
                <w:iCs/>
                <w:caps/>
                <w:kern w:val="2"/>
                <w:sz w:val="23"/>
                <w:szCs w:val="23"/>
                <w:lang w:val="es-ES_tradnl" w:eastAsia="es-ES"/>
              </w:rPr>
              <w:t>:</w:t>
            </w: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344143" w:rsidRDefault="00344143">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81B88"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POLICÍA VI</w:t>
            </w:r>
            <w:r w:rsidR="004C05A2">
              <w:rPr>
                <w:rFonts w:ascii="Arial" w:eastAsia="Times New Roman" w:hAnsi="Arial" w:cs="Arial"/>
                <w:bCs/>
                <w:iCs/>
                <w:caps/>
                <w:kern w:val="2"/>
                <w:sz w:val="23"/>
                <w:szCs w:val="23"/>
                <w:lang w:val="es-ES_tradnl" w:eastAsia="es-ES"/>
              </w:rPr>
              <w:t xml:space="preserve">AL </w:t>
            </w:r>
            <w:r w:rsidR="00646C39">
              <w:rPr>
                <w:rFonts w:ascii="Arial" w:eastAsia="Times New Roman" w:hAnsi="Arial" w:cs="Arial"/>
                <w:bCs/>
                <w:iCs/>
                <w:caps/>
                <w:kern w:val="2"/>
                <w:sz w:val="23"/>
                <w:szCs w:val="23"/>
                <w:lang w:val="es-ES_tradnl" w:eastAsia="es-ES"/>
              </w:rPr>
              <w:t xml:space="preserve">adscrito a la </w:t>
            </w:r>
            <w:r w:rsidR="00DC5E12">
              <w:rPr>
                <w:rFonts w:ascii="Arial" w:eastAsia="Times New Roman" w:hAnsi="Arial" w:cs="Arial"/>
                <w:bCs/>
                <w:iCs/>
                <w:caps/>
                <w:kern w:val="2"/>
                <w:sz w:val="23"/>
                <w:szCs w:val="23"/>
                <w:lang w:val="es-ES_tradnl" w:eastAsia="es-ES"/>
              </w:rPr>
              <w:t xml:space="preserve">comisaría de </w:t>
            </w:r>
            <w:r w:rsidR="00646C39">
              <w:rPr>
                <w:rFonts w:ascii="Arial" w:eastAsia="Times New Roman" w:hAnsi="Arial" w:cs="Arial"/>
                <w:bCs/>
                <w:iCs/>
                <w:caps/>
                <w:kern w:val="2"/>
                <w:sz w:val="23"/>
                <w:szCs w:val="23"/>
                <w:lang w:val="es-ES_tradnl" w:eastAsia="es-ES"/>
              </w:rPr>
              <w:t>vialidad munic</w:t>
            </w:r>
            <w:r w:rsidR="002308BC">
              <w:rPr>
                <w:rFonts w:ascii="Arial" w:eastAsia="Times New Roman" w:hAnsi="Arial" w:cs="Arial"/>
                <w:bCs/>
                <w:iCs/>
                <w:caps/>
                <w:kern w:val="2"/>
                <w:sz w:val="23"/>
                <w:szCs w:val="23"/>
                <w:lang w:val="es-ES_tradnl" w:eastAsia="es-ES"/>
              </w:rPr>
              <w:t>I</w:t>
            </w:r>
            <w:r w:rsidR="00646C39">
              <w:rPr>
                <w:rFonts w:ascii="Arial" w:eastAsia="Times New Roman" w:hAnsi="Arial" w:cs="Arial"/>
                <w:bCs/>
                <w:iCs/>
                <w:caps/>
                <w:kern w:val="2"/>
                <w:sz w:val="23"/>
                <w:szCs w:val="23"/>
                <w:lang w:val="es-ES_tradnl" w:eastAsia="es-ES"/>
              </w:rPr>
              <w:t xml:space="preserve">pal </w:t>
            </w:r>
            <w:r w:rsidR="00E324C0">
              <w:rPr>
                <w:rFonts w:ascii="Arial" w:eastAsia="Times New Roman" w:hAnsi="Arial" w:cs="Arial"/>
                <w:bCs/>
                <w:iCs/>
                <w:caps/>
                <w:kern w:val="2"/>
                <w:sz w:val="23"/>
                <w:szCs w:val="23"/>
                <w:lang w:val="es-ES_tradnl" w:eastAsia="es-ES"/>
              </w:rPr>
              <w:t>de oaxaca de juárez</w:t>
            </w:r>
            <w:r w:rsidR="003967D1">
              <w:rPr>
                <w:rFonts w:ascii="Arial" w:eastAsia="Times New Roman" w:hAnsi="Arial" w:cs="Arial"/>
                <w:bCs/>
                <w:iCs/>
                <w:caps/>
                <w:kern w:val="2"/>
                <w:sz w:val="23"/>
                <w:szCs w:val="23"/>
                <w:lang w:val="es-ES_tradnl" w:eastAsia="es-ES"/>
              </w:rPr>
              <w:t>, y otro.</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M. D. pEDRO CARLOS ZAMORA MARTÍNEZ</w:t>
            </w: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344143" w:rsidRDefault="00344143" w:rsidP="00781A03">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lIC. </w:t>
            </w:r>
            <w:r w:rsidR="00D15514">
              <w:rPr>
                <w:rFonts w:ascii="Arial" w:eastAsia="Times New Roman" w:hAnsi="Arial" w:cs="Arial"/>
                <w:bCs/>
                <w:iCs/>
                <w:caps/>
                <w:kern w:val="2"/>
                <w:sz w:val="23"/>
                <w:szCs w:val="23"/>
                <w:lang w:val="es-ES_tradnl" w:eastAsia="es-ES"/>
              </w:rPr>
              <w:t xml:space="preserve">monserrat garcía </w:t>
            </w:r>
            <w:r w:rsidR="003967D1">
              <w:rPr>
                <w:rFonts w:ascii="Arial" w:eastAsia="Times New Roman" w:hAnsi="Arial" w:cs="Arial"/>
                <w:bCs/>
                <w:iCs/>
                <w:caps/>
                <w:kern w:val="2"/>
                <w:sz w:val="23"/>
                <w:szCs w:val="23"/>
                <w:lang w:val="es-ES_tradnl" w:eastAsia="es-ES"/>
              </w:rPr>
              <w:t>altamirano.</w:t>
            </w:r>
          </w:p>
        </w:tc>
      </w:tr>
    </w:tbl>
    <w:p w:rsidR="00A263D6" w:rsidRPr="000F1C72" w:rsidRDefault="007A5039" w:rsidP="00FC2074">
      <w:pPr>
        <w:spacing w:line="360" w:lineRule="auto"/>
        <w:jc w:val="both"/>
        <w:rPr>
          <w:rFonts w:ascii="Arial" w:hAnsi="Arial" w:cs="Arial"/>
          <w:sz w:val="24"/>
          <w:szCs w:val="24"/>
        </w:rPr>
      </w:pPr>
      <w:r w:rsidRPr="000F1C72">
        <w:rPr>
          <w:rFonts w:ascii="Arial" w:hAnsi="Arial" w:cs="Arial"/>
          <w:b/>
          <w:sz w:val="24"/>
          <w:szCs w:val="24"/>
        </w:rPr>
        <w:t>OAXACA DE JUÁREZ,</w:t>
      </w:r>
      <w:r w:rsidR="00A823D1" w:rsidRPr="000F1C72">
        <w:rPr>
          <w:rFonts w:ascii="Arial" w:hAnsi="Arial" w:cs="Arial"/>
          <w:b/>
          <w:sz w:val="24"/>
          <w:szCs w:val="24"/>
        </w:rPr>
        <w:t xml:space="preserve"> OAXACA A</w:t>
      </w:r>
      <w:r w:rsidR="002D578D">
        <w:rPr>
          <w:rFonts w:ascii="Arial" w:hAnsi="Arial" w:cs="Arial"/>
          <w:b/>
          <w:sz w:val="24"/>
          <w:szCs w:val="24"/>
        </w:rPr>
        <w:t xml:space="preserve"> </w:t>
      </w:r>
      <w:r w:rsidR="00E167F9">
        <w:rPr>
          <w:rFonts w:ascii="Arial" w:hAnsi="Arial" w:cs="Arial"/>
          <w:b/>
          <w:sz w:val="24"/>
          <w:szCs w:val="24"/>
        </w:rPr>
        <w:t>13 TRECE</w:t>
      </w:r>
      <w:r w:rsidR="007D1E76">
        <w:rPr>
          <w:rFonts w:ascii="Arial" w:hAnsi="Arial" w:cs="Arial"/>
          <w:b/>
          <w:sz w:val="24"/>
          <w:szCs w:val="24"/>
        </w:rPr>
        <w:t xml:space="preserve"> </w:t>
      </w:r>
      <w:r w:rsidR="00E73575">
        <w:rPr>
          <w:rFonts w:ascii="Arial" w:hAnsi="Arial" w:cs="Arial"/>
          <w:b/>
          <w:sz w:val="24"/>
          <w:szCs w:val="24"/>
        </w:rPr>
        <w:t xml:space="preserve">DE ABRIL </w:t>
      </w:r>
      <w:r w:rsidR="00E324C0">
        <w:rPr>
          <w:rFonts w:ascii="Arial" w:hAnsi="Arial" w:cs="Arial"/>
          <w:b/>
          <w:sz w:val="24"/>
          <w:szCs w:val="24"/>
        </w:rPr>
        <w:t>DE 2018 DOS MIL DIECIOCHO</w:t>
      </w:r>
      <w:r w:rsidR="00A823D1" w:rsidRPr="000F1C72">
        <w:rPr>
          <w:rFonts w:ascii="Arial" w:hAnsi="Arial" w:cs="Arial"/>
          <w:b/>
          <w:sz w:val="24"/>
          <w:szCs w:val="24"/>
        </w:rPr>
        <w:t>.</w:t>
      </w:r>
      <w:r w:rsidR="0070370D" w:rsidRPr="000F1C72">
        <w:rPr>
          <w:rFonts w:ascii="Arial" w:hAnsi="Arial" w:cs="Arial"/>
          <w:b/>
          <w:sz w:val="24"/>
          <w:szCs w:val="24"/>
        </w:rPr>
        <w:t xml:space="preserve"> - - - - - - - - </w:t>
      </w:r>
      <w:r w:rsidR="00EC591B" w:rsidRPr="000F1C72">
        <w:rPr>
          <w:rFonts w:ascii="Arial" w:hAnsi="Arial" w:cs="Arial"/>
          <w:b/>
          <w:sz w:val="24"/>
          <w:szCs w:val="24"/>
        </w:rPr>
        <w:t xml:space="preserve">- - - - - - - - - - - </w:t>
      </w:r>
      <w:r w:rsidRPr="000F1C72">
        <w:rPr>
          <w:rFonts w:ascii="Arial" w:hAnsi="Arial" w:cs="Arial"/>
          <w:b/>
          <w:sz w:val="24"/>
          <w:szCs w:val="24"/>
        </w:rPr>
        <w:t xml:space="preserve">- - - - - - - - - - - - - - - - - - - - - - - - - - </w:t>
      </w:r>
      <w:r w:rsidR="00F9329E" w:rsidRPr="000F1C72">
        <w:rPr>
          <w:rFonts w:ascii="Arial" w:hAnsi="Arial" w:cs="Arial"/>
          <w:b/>
          <w:sz w:val="24"/>
          <w:szCs w:val="24"/>
        </w:rPr>
        <w:t xml:space="preserve">- - - - </w:t>
      </w:r>
      <w:r w:rsidR="004C05A2">
        <w:rPr>
          <w:rFonts w:ascii="Arial" w:hAnsi="Arial" w:cs="Arial"/>
          <w:b/>
          <w:sz w:val="24"/>
          <w:szCs w:val="24"/>
        </w:rPr>
        <w:t xml:space="preserve">- - - - </w:t>
      </w:r>
    </w:p>
    <w:p w:rsidR="00B81B88" w:rsidRDefault="009D7854" w:rsidP="00BA5665">
      <w:pPr>
        <w:pStyle w:val="Sinespaciado"/>
        <w:spacing w:line="360" w:lineRule="auto"/>
        <w:ind w:firstLine="709"/>
        <w:jc w:val="both"/>
        <w:rPr>
          <w:rFonts w:ascii="Arial" w:eastAsia="Times New Roman" w:hAnsi="Arial" w:cs="Arial"/>
          <w:bCs/>
          <w:iCs/>
          <w:caps/>
          <w:kern w:val="2"/>
          <w:sz w:val="23"/>
          <w:szCs w:val="23"/>
          <w:lang w:val="es-ES_tradnl" w:eastAsia="es-ES"/>
        </w:rPr>
      </w:pPr>
      <w:r w:rsidRPr="00BA5665">
        <w:rPr>
          <w:rFonts w:ascii="Arial" w:hAnsi="Arial" w:cs="Arial"/>
          <w:b/>
          <w:sz w:val="24"/>
          <w:szCs w:val="24"/>
          <w:lang w:eastAsia="es-ES"/>
        </w:rPr>
        <w:t>VISTOS</w:t>
      </w:r>
      <w:r w:rsidRPr="009E202F">
        <w:rPr>
          <w:rFonts w:ascii="Arial" w:hAnsi="Arial" w:cs="Arial"/>
          <w:sz w:val="24"/>
          <w:szCs w:val="24"/>
          <w:lang w:eastAsia="es-ES"/>
        </w:rPr>
        <w:t>, para resolver lo</w:t>
      </w:r>
      <w:r w:rsidR="0075698C" w:rsidRPr="009E202F">
        <w:rPr>
          <w:rFonts w:ascii="Arial" w:hAnsi="Arial" w:cs="Arial"/>
          <w:sz w:val="24"/>
          <w:szCs w:val="24"/>
          <w:lang w:eastAsia="es-ES"/>
        </w:rPr>
        <w:t xml:space="preserve">s autos del juicio de nulidad </w:t>
      </w:r>
      <w:r w:rsidRPr="009E202F">
        <w:rPr>
          <w:rFonts w:ascii="Arial" w:hAnsi="Arial" w:cs="Arial"/>
          <w:sz w:val="24"/>
          <w:szCs w:val="24"/>
          <w:lang w:eastAsia="es-ES"/>
        </w:rPr>
        <w:t xml:space="preserve">número </w:t>
      </w:r>
      <w:r w:rsidR="0073401C">
        <w:rPr>
          <w:rFonts w:ascii="Arial" w:hAnsi="Arial" w:cs="Arial"/>
          <w:b/>
          <w:sz w:val="24"/>
          <w:szCs w:val="24"/>
          <w:lang w:eastAsia="es-ES"/>
        </w:rPr>
        <w:t>137</w:t>
      </w:r>
      <w:r w:rsidR="00FA2779" w:rsidRPr="00DC5E12">
        <w:rPr>
          <w:rFonts w:ascii="Arial" w:hAnsi="Arial" w:cs="Arial"/>
          <w:b/>
          <w:sz w:val="24"/>
          <w:szCs w:val="24"/>
          <w:lang w:val="es-ES_tradnl" w:eastAsia="es-ES"/>
        </w:rPr>
        <w:t>/2017</w:t>
      </w:r>
      <w:r w:rsidRPr="009E202F">
        <w:rPr>
          <w:rFonts w:ascii="Arial" w:hAnsi="Arial" w:cs="Arial"/>
          <w:sz w:val="24"/>
          <w:szCs w:val="24"/>
          <w:lang w:eastAsia="es-ES"/>
        </w:rPr>
        <w:t>, promovido por</w:t>
      </w:r>
      <w:r w:rsidR="008C0159">
        <w:rPr>
          <w:rFonts w:ascii="Arial" w:hAnsi="Arial" w:cs="Arial"/>
          <w:b/>
          <w:sz w:val="24"/>
          <w:szCs w:val="24"/>
          <w:lang w:val="es-ES_tradnl" w:eastAsia="es-ES"/>
        </w:rPr>
        <w:t xml:space="preserve"> </w:t>
      </w:r>
      <w:r w:rsidR="00D95E0B">
        <w:rPr>
          <w:rFonts w:ascii="Arial" w:hAnsi="Arial" w:cs="Arial"/>
          <w:b/>
          <w:sz w:val="24"/>
          <w:szCs w:val="24"/>
          <w:lang w:val="es-ES_tradnl" w:eastAsia="es-ES"/>
        </w:rPr>
        <w:t>**********</w:t>
      </w:r>
      <w:r w:rsidR="00B20E02" w:rsidRPr="009E202F">
        <w:rPr>
          <w:rFonts w:ascii="Arial" w:hAnsi="Arial" w:cs="Arial"/>
          <w:sz w:val="24"/>
          <w:szCs w:val="24"/>
          <w:lang w:eastAsia="es-ES"/>
        </w:rPr>
        <w:t xml:space="preserve">, en contra del </w:t>
      </w:r>
      <w:r w:rsidR="00B81B88" w:rsidRPr="00BA5665">
        <w:rPr>
          <w:rFonts w:ascii="Arial" w:hAnsi="Arial" w:cs="Arial"/>
          <w:b/>
          <w:sz w:val="24"/>
          <w:szCs w:val="24"/>
          <w:lang w:val="es-ES_tradnl" w:eastAsia="es-ES"/>
        </w:rPr>
        <w:t>POLICÍA VI</w:t>
      </w:r>
      <w:r w:rsidR="00754564">
        <w:rPr>
          <w:rFonts w:ascii="Arial" w:hAnsi="Arial" w:cs="Arial"/>
          <w:b/>
          <w:sz w:val="24"/>
          <w:szCs w:val="24"/>
          <w:lang w:val="es-ES_tradnl" w:eastAsia="es-ES"/>
        </w:rPr>
        <w:t xml:space="preserve">AL CON NUMERO ESTADISTICO </w:t>
      </w:r>
      <w:r w:rsidR="008C0159">
        <w:rPr>
          <w:rFonts w:ascii="Arial" w:hAnsi="Arial" w:cs="Arial"/>
          <w:b/>
          <w:sz w:val="24"/>
          <w:szCs w:val="24"/>
          <w:lang w:val="es-ES_tradnl" w:eastAsia="es-ES"/>
        </w:rPr>
        <w:t>PV-</w:t>
      </w:r>
      <w:r w:rsidR="00C62188">
        <w:rPr>
          <w:rFonts w:ascii="Arial" w:hAnsi="Arial" w:cs="Arial"/>
          <w:b/>
          <w:sz w:val="24"/>
          <w:szCs w:val="24"/>
          <w:lang w:val="es-ES_tradnl" w:eastAsia="es-ES"/>
        </w:rPr>
        <w:t>354</w:t>
      </w:r>
      <w:r w:rsidR="00754564">
        <w:rPr>
          <w:rFonts w:ascii="Arial" w:hAnsi="Arial" w:cs="Arial"/>
          <w:b/>
          <w:sz w:val="24"/>
          <w:szCs w:val="24"/>
          <w:lang w:val="es-ES_tradnl" w:eastAsia="es-ES"/>
        </w:rPr>
        <w:t xml:space="preserve">, DE </w:t>
      </w:r>
      <w:r w:rsidR="001326DD">
        <w:rPr>
          <w:rFonts w:ascii="Arial" w:hAnsi="Arial" w:cs="Arial"/>
          <w:b/>
          <w:sz w:val="24"/>
          <w:szCs w:val="24"/>
          <w:lang w:val="es-ES_tradnl" w:eastAsia="es-ES"/>
        </w:rPr>
        <w:t>LA</w:t>
      </w:r>
      <w:r w:rsidR="001326DD">
        <w:rPr>
          <w:rFonts w:ascii="Arial" w:eastAsia="Times New Roman" w:hAnsi="Arial" w:cs="Arial"/>
          <w:bCs/>
          <w:iCs/>
          <w:caps/>
          <w:kern w:val="2"/>
          <w:sz w:val="23"/>
          <w:szCs w:val="23"/>
          <w:lang w:val="es-ES_tradnl" w:eastAsia="es-ES"/>
        </w:rPr>
        <w:t xml:space="preserve"> </w:t>
      </w:r>
      <w:r w:rsidR="00B86CA9">
        <w:rPr>
          <w:rFonts w:ascii="Arial" w:eastAsia="Times New Roman" w:hAnsi="Arial" w:cs="Arial"/>
          <w:b/>
          <w:bCs/>
          <w:iCs/>
          <w:caps/>
          <w:kern w:val="2"/>
          <w:sz w:val="24"/>
          <w:szCs w:val="23"/>
          <w:lang w:val="es-ES_tradnl" w:eastAsia="es-ES"/>
        </w:rPr>
        <w:t>comisaría de vialidad municipal</w:t>
      </w:r>
      <w:r w:rsidR="001326DD" w:rsidRPr="00B86CA9">
        <w:rPr>
          <w:rFonts w:ascii="Arial" w:eastAsia="Times New Roman" w:hAnsi="Arial" w:cs="Arial"/>
          <w:b/>
          <w:bCs/>
          <w:iCs/>
          <w:caps/>
          <w:kern w:val="2"/>
          <w:sz w:val="23"/>
          <w:szCs w:val="23"/>
          <w:lang w:val="es-ES_tradnl" w:eastAsia="es-ES"/>
        </w:rPr>
        <w:t xml:space="preserve"> </w:t>
      </w:r>
      <w:r w:rsidR="00754564">
        <w:rPr>
          <w:rFonts w:ascii="Arial" w:hAnsi="Arial" w:cs="Arial"/>
          <w:b/>
          <w:sz w:val="24"/>
          <w:szCs w:val="24"/>
          <w:lang w:val="es-ES_tradnl" w:eastAsia="es-ES"/>
        </w:rPr>
        <w:t>Y DEL</w:t>
      </w:r>
      <w:r w:rsidR="00BA5665" w:rsidRPr="00BA5665">
        <w:rPr>
          <w:rFonts w:ascii="Arial" w:hAnsi="Arial" w:cs="Arial"/>
          <w:b/>
          <w:sz w:val="24"/>
          <w:szCs w:val="24"/>
          <w:lang w:val="es-ES_tradnl" w:eastAsia="es-ES"/>
        </w:rPr>
        <w:t xml:space="preserve"> </w:t>
      </w:r>
      <w:r w:rsidR="003967D1" w:rsidRPr="00BA5665">
        <w:rPr>
          <w:rFonts w:ascii="Arial" w:hAnsi="Arial" w:cs="Arial"/>
          <w:b/>
          <w:sz w:val="24"/>
          <w:szCs w:val="24"/>
          <w:lang w:val="es-ES_tradnl" w:eastAsia="es-ES"/>
        </w:rPr>
        <w:t>RECAUDADOR DE RENTAS</w:t>
      </w:r>
      <w:r w:rsidR="00F43DC7">
        <w:rPr>
          <w:rFonts w:ascii="Arial" w:hAnsi="Arial" w:cs="Arial"/>
          <w:b/>
          <w:sz w:val="24"/>
          <w:szCs w:val="24"/>
          <w:lang w:val="es-ES_tradnl" w:eastAsia="es-ES"/>
        </w:rPr>
        <w:t xml:space="preserve"> DE LA COORDINACIÓ</w:t>
      </w:r>
      <w:r w:rsidR="00687484">
        <w:rPr>
          <w:rFonts w:ascii="Arial" w:hAnsi="Arial" w:cs="Arial"/>
          <w:b/>
          <w:sz w:val="24"/>
          <w:szCs w:val="24"/>
          <w:lang w:val="es-ES_tradnl" w:eastAsia="es-ES"/>
        </w:rPr>
        <w:t>N DE FINANZAS Y ADMINISTRACIÓN MUNICIPAL</w:t>
      </w:r>
      <w:r w:rsidR="003967D1" w:rsidRPr="00BA5665">
        <w:rPr>
          <w:rFonts w:ascii="Arial" w:hAnsi="Arial" w:cs="Arial"/>
          <w:b/>
          <w:sz w:val="24"/>
          <w:szCs w:val="24"/>
          <w:lang w:val="es-ES_tradnl" w:eastAsia="es-ES"/>
        </w:rPr>
        <w:t xml:space="preserve">, AUTORIDADES DEL MUNICIPIO </w:t>
      </w:r>
      <w:r w:rsidR="00BA5665">
        <w:rPr>
          <w:rFonts w:ascii="Arial" w:hAnsi="Arial" w:cs="Arial"/>
          <w:b/>
          <w:sz w:val="24"/>
          <w:szCs w:val="24"/>
          <w:lang w:val="es-ES_tradnl" w:eastAsia="es-ES"/>
        </w:rPr>
        <w:t xml:space="preserve">DE OAXACA DE JUAREZ, </w:t>
      </w:r>
      <w:r w:rsidR="00BA5665" w:rsidRPr="00BA5665">
        <w:rPr>
          <w:rFonts w:ascii="Arial" w:hAnsi="Arial" w:cs="Arial"/>
          <w:b/>
          <w:sz w:val="24"/>
          <w:szCs w:val="24"/>
          <w:lang w:val="es-ES_tradnl" w:eastAsia="es-ES"/>
        </w:rPr>
        <w:t>OAXACA</w:t>
      </w:r>
      <w:r w:rsidR="009E202F" w:rsidRPr="009E202F">
        <w:rPr>
          <w:rFonts w:ascii="Arial" w:hAnsi="Arial" w:cs="Arial"/>
          <w:sz w:val="24"/>
          <w:szCs w:val="24"/>
          <w:lang w:val="es-ES_tradnl" w:eastAsia="es-ES"/>
        </w:rPr>
        <w:t>,</w:t>
      </w:r>
      <w:r w:rsidR="00504337">
        <w:rPr>
          <w:rFonts w:ascii="Arial" w:hAnsi="Arial" w:cs="Arial"/>
          <w:sz w:val="24"/>
          <w:szCs w:val="24"/>
          <w:lang w:val="es-ES_tradnl" w:eastAsia="es-ES"/>
        </w:rPr>
        <w:t xml:space="preserve"> y</w:t>
      </w:r>
      <w:r w:rsidR="001049EE">
        <w:rPr>
          <w:rFonts w:ascii="Arial" w:hAnsi="Arial" w:cs="Arial"/>
          <w:sz w:val="24"/>
          <w:szCs w:val="24"/>
          <w:lang w:val="es-ES_tradnl" w:eastAsia="es-ES"/>
        </w:rPr>
        <w:t>;</w:t>
      </w:r>
      <w:r w:rsidR="00504337">
        <w:rPr>
          <w:rFonts w:ascii="Arial" w:hAnsi="Arial" w:cs="Arial"/>
          <w:sz w:val="24"/>
          <w:szCs w:val="24"/>
          <w:lang w:val="es-ES_tradnl" w:eastAsia="es-ES"/>
        </w:rPr>
        <w:t xml:space="preserve"> </w:t>
      </w:r>
      <w:r w:rsidR="00BA5665">
        <w:rPr>
          <w:rFonts w:ascii="Arial" w:hAnsi="Arial" w:cs="Arial"/>
          <w:sz w:val="24"/>
          <w:szCs w:val="24"/>
          <w:lang w:val="es-ES_tradnl" w:eastAsia="es-ES"/>
        </w:rPr>
        <w:t xml:space="preserve">- - - - - - - </w:t>
      </w:r>
      <w:r w:rsidR="00D95E0B">
        <w:rPr>
          <w:rFonts w:ascii="Arial" w:hAnsi="Arial" w:cs="Arial"/>
          <w:sz w:val="24"/>
          <w:szCs w:val="24"/>
          <w:lang w:val="es-ES_tradnl" w:eastAsia="es-ES"/>
        </w:rPr>
        <w:t xml:space="preserve">- - - - - - - - - - - - - - - - - - - - -  - - - - - - - - - - - - - - - - - - - - - - - - </w:t>
      </w:r>
    </w:p>
    <w:p w:rsidR="009D7854" w:rsidRPr="000F1C72" w:rsidRDefault="009D7854" w:rsidP="00B81B88">
      <w:pPr>
        <w:spacing w:after="0" w:line="240" w:lineRule="auto"/>
        <w:ind w:right="51"/>
        <w:jc w:val="both"/>
        <w:rPr>
          <w:rFonts w:ascii="Arial" w:eastAsia="Times New Roman" w:hAnsi="Arial" w:cs="Arial"/>
          <w:b/>
          <w:bCs/>
          <w:sz w:val="24"/>
          <w:szCs w:val="24"/>
          <w:lang w:eastAsia="es-ES"/>
        </w:rPr>
      </w:pPr>
    </w:p>
    <w:p w:rsidR="006D7CB1" w:rsidRDefault="009D7854" w:rsidP="00771DDD">
      <w:pPr>
        <w:widowControl w:val="0"/>
        <w:spacing w:line="360" w:lineRule="auto"/>
        <w:ind w:right="51"/>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CA7C66" w:rsidRPr="00C25CC1" w:rsidRDefault="006B4002" w:rsidP="00771DDD">
      <w:pPr>
        <w:spacing w:line="360" w:lineRule="auto"/>
        <w:ind w:right="51" w:firstLine="567"/>
        <w:jc w:val="both"/>
        <w:rPr>
          <w:rFonts w:ascii="Arial" w:hAnsi="Arial" w:cs="Arial"/>
          <w:sz w:val="24"/>
          <w:szCs w:val="24"/>
        </w:rPr>
      </w:pPr>
      <w:r w:rsidRPr="000F1C72">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escrito recibido el </w:t>
      </w:r>
      <w:r w:rsidR="00C62188">
        <w:rPr>
          <w:rFonts w:ascii="Arial" w:eastAsia="Times New Roman" w:hAnsi="Arial" w:cs="Arial"/>
          <w:sz w:val="24"/>
          <w:szCs w:val="24"/>
          <w:lang w:eastAsia="es-ES"/>
        </w:rPr>
        <w:t xml:space="preserve">13 trece </w:t>
      </w:r>
      <w:r w:rsidR="00E73575">
        <w:rPr>
          <w:rFonts w:ascii="Arial" w:eastAsia="Times New Roman" w:hAnsi="Arial" w:cs="Arial"/>
          <w:sz w:val="24"/>
          <w:szCs w:val="24"/>
          <w:lang w:eastAsia="es-ES"/>
        </w:rPr>
        <w:t xml:space="preserve">de noviembre </w:t>
      </w:r>
      <w:r>
        <w:rPr>
          <w:rFonts w:ascii="Arial" w:eastAsia="Times New Roman" w:hAnsi="Arial" w:cs="Arial"/>
          <w:sz w:val="24"/>
          <w:szCs w:val="24"/>
          <w:lang w:eastAsia="es-ES"/>
        </w:rPr>
        <w:t>de 2017 dos mil diecisiete</w:t>
      </w:r>
      <w:r w:rsidRPr="000F1C72">
        <w:rPr>
          <w:rFonts w:ascii="Arial" w:eastAsia="Times New Roman" w:hAnsi="Arial" w:cs="Arial"/>
          <w:sz w:val="24"/>
          <w:szCs w:val="24"/>
          <w:lang w:eastAsia="es-ES"/>
        </w:rPr>
        <w:t>, e</w:t>
      </w:r>
      <w:r w:rsidRPr="000F1C72">
        <w:rPr>
          <w:rFonts w:ascii="Arial" w:eastAsia="Times New Roman" w:hAnsi="Arial" w:cs="Arial"/>
          <w:sz w:val="24"/>
          <w:szCs w:val="24"/>
          <w:lang w:val="es-ES_tradnl" w:eastAsia="es-ES"/>
        </w:rPr>
        <w:t xml:space="preserve">n la Oficialía de Partes </w:t>
      </w:r>
      <w:r>
        <w:rPr>
          <w:rFonts w:ascii="Arial" w:eastAsia="Times New Roman" w:hAnsi="Arial" w:cs="Arial"/>
          <w:sz w:val="24"/>
          <w:szCs w:val="24"/>
          <w:lang w:val="es-ES_tradnl" w:eastAsia="es-ES"/>
        </w:rPr>
        <w:t xml:space="preserve">Común </w:t>
      </w:r>
      <w:r w:rsidRPr="000F1C72">
        <w:rPr>
          <w:rFonts w:ascii="Arial" w:eastAsia="Times New Roman" w:hAnsi="Arial" w:cs="Arial"/>
          <w:sz w:val="24"/>
          <w:szCs w:val="24"/>
          <w:lang w:val="es-ES_tradnl" w:eastAsia="es-ES"/>
        </w:rPr>
        <w:t xml:space="preserve">de Primera Instancia de </w:t>
      </w:r>
      <w:r w:rsidR="002308BC">
        <w:rPr>
          <w:rFonts w:ascii="Arial" w:eastAsia="Times New Roman" w:hAnsi="Arial" w:cs="Arial"/>
          <w:sz w:val="24"/>
          <w:szCs w:val="24"/>
          <w:lang w:val="es-ES_tradnl" w:eastAsia="es-ES"/>
        </w:rPr>
        <w:t xml:space="preserve">la anterior estructura de </w:t>
      </w:r>
      <w:r w:rsidRPr="000F1C72">
        <w:rPr>
          <w:rFonts w:ascii="Arial" w:eastAsia="Times New Roman" w:hAnsi="Arial" w:cs="Arial"/>
          <w:sz w:val="24"/>
          <w:szCs w:val="24"/>
          <w:lang w:val="es-ES_tradnl" w:eastAsia="es-ES"/>
        </w:rPr>
        <w:t>este Tribunal</w:t>
      </w:r>
      <w:r w:rsidRPr="000F1C72">
        <w:rPr>
          <w:rFonts w:ascii="Arial" w:eastAsia="Times New Roman" w:hAnsi="Arial" w:cs="Arial"/>
          <w:sz w:val="24"/>
          <w:szCs w:val="24"/>
          <w:lang w:eastAsia="es-ES"/>
        </w:rPr>
        <w:t>,</w:t>
      </w:r>
      <w:r w:rsidRPr="000F1C72">
        <w:rPr>
          <w:rFonts w:ascii="Arial" w:eastAsia="Times New Roman" w:hAnsi="Arial" w:cs="Arial"/>
          <w:sz w:val="24"/>
          <w:szCs w:val="24"/>
          <w:lang w:val="es-ES_tradnl" w:eastAsia="es-ES"/>
        </w:rPr>
        <w:t xml:space="preserve"> </w:t>
      </w:r>
      <w:r w:rsidR="0006380B">
        <w:rPr>
          <w:rFonts w:ascii="Arial" w:hAnsi="Arial" w:cs="Arial"/>
          <w:b/>
          <w:sz w:val="24"/>
          <w:szCs w:val="24"/>
          <w:lang w:val="es-ES_tradnl" w:eastAsia="es-ES"/>
        </w:rPr>
        <w:t>**********</w:t>
      </w:r>
      <w:r w:rsidRPr="000F1C72">
        <w:rPr>
          <w:rFonts w:ascii="Arial" w:eastAsia="Times New Roman" w:hAnsi="Arial" w:cs="Arial"/>
          <w:bCs/>
          <w:iCs/>
          <w:kern w:val="2"/>
          <w:sz w:val="24"/>
          <w:szCs w:val="24"/>
          <w:lang w:val="es-ES_tradnl" w:eastAsia="es-ES"/>
        </w:rPr>
        <w:t>,</w:t>
      </w:r>
      <w:r w:rsidRPr="000F1C72">
        <w:rPr>
          <w:rFonts w:ascii="Arial" w:eastAsia="Times New Roman" w:hAnsi="Arial" w:cs="Arial"/>
          <w:b/>
          <w:bCs/>
          <w:iCs/>
          <w:kern w:val="2"/>
          <w:sz w:val="24"/>
          <w:szCs w:val="24"/>
          <w:lang w:val="es-ES_tradnl" w:eastAsia="es-ES"/>
        </w:rPr>
        <w:t xml:space="preserve"> </w:t>
      </w:r>
      <w:r w:rsidRPr="000F1C72">
        <w:rPr>
          <w:rFonts w:ascii="Arial" w:eastAsia="Times New Roman" w:hAnsi="Arial" w:cs="Arial"/>
          <w:bCs/>
          <w:sz w:val="24"/>
          <w:szCs w:val="24"/>
          <w:lang w:eastAsia="es-ES"/>
        </w:rPr>
        <w:t>por su propio derecho</w:t>
      </w:r>
      <w:r w:rsidRPr="000F1C72">
        <w:rPr>
          <w:rFonts w:ascii="Arial" w:eastAsia="Times New Roman" w:hAnsi="Arial" w:cs="Arial"/>
          <w:sz w:val="24"/>
          <w:szCs w:val="24"/>
          <w:lang w:val="es-ES_tradnl" w:eastAsia="es-ES"/>
        </w:rPr>
        <w:t xml:space="preserve"> demandó la nulidad </w:t>
      </w:r>
      <w:r w:rsidRPr="000F1C72">
        <w:rPr>
          <w:rFonts w:ascii="Arial" w:hAnsi="Arial" w:cs="Arial"/>
          <w:sz w:val="24"/>
          <w:szCs w:val="24"/>
        </w:rPr>
        <w:t xml:space="preserve">del acta de infracción con </w:t>
      </w:r>
      <w:r w:rsidR="003967D1">
        <w:rPr>
          <w:rFonts w:ascii="Arial" w:hAnsi="Arial" w:cs="Arial"/>
          <w:sz w:val="24"/>
          <w:szCs w:val="24"/>
        </w:rPr>
        <w:t xml:space="preserve">número de </w:t>
      </w:r>
      <w:r w:rsidRPr="000F1C72">
        <w:rPr>
          <w:rFonts w:ascii="Arial" w:hAnsi="Arial" w:cs="Arial"/>
          <w:sz w:val="24"/>
          <w:szCs w:val="24"/>
        </w:rPr>
        <w:t>folio</w:t>
      </w:r>
      <w:r>
        <w:rPr>
          <w:rFonts w:ascii="Arial" w:hAnsi="Arial" w:cs="Arial"/>
          <w:sz w:val="24"/>
          <w:szCs w:val="24"/>
        </w:rPr>
        <w:t xml:space="preserve"> </w:t>
      </w:r>
      <w:r w:rsidR="0006380B">
        <w:rPr>
          <w:rFonts w:ascii="Arial" w:hAnsi="Arial" w:cs="Arial"/>
          <w:b/>
          <w:sz w:val="24"/>
          <w:szCs w:val="24"/>
          <w:lang w:val="es-ES_tradnl" w:eastAsia="es-ES"/>
        </w:rPr>
        <w:t>**********</w:t>
      </w:r>
      <w:r w:rsidRPr="00C45D02">
        <w:rPr>
          <w:rFonts w:ascii="Arial" w:hAnsi="Arial" w:cs="Arial"/>
          <w:sz w:val="24"/>
          <w:szCs w:val="24"/>
        </w:rPr>
        <w:t>,</w:t>
      </w:r>
      <w:r w:rsidRPr="000F1C72">
        <w:rPr>
          <w:rFonts w:ascii="Arial" w:hAnsi="Arial" w:cs="Arial"/>
          <w:b/>
          <w:sz w:val="24"/>
          <w:szCs w:val="24"/>
        </w:rPr>
        <w:t xml:space="preserve"> </w:t>
      </w:r>
      <w:r w:rsidRPr="000F1C72">
        <w:rPr>
          <w:rFonts w:ascii="Arial" w:hAnsi="Arial" w:cs="Arial"/>
          <w:sz w:val="24"/>
          <w:szCs w:val="24"/>
        </w:rPr>
        <w:t xml:space="preserve">de </w:t>
      </w:r>
      <w:r w:rsidR="00C62188">
        <w:rPr>
          <w:rFonts w:ascii="Arial" w:hAnsi="Arial" w:cs="Arial"/>
          <w:sz w:val="24"/>
          <w:szCs w:val="24"/>
        </w:rPr>
        <w:t xml:space="preserve">27 veintisiete de octubre </w:t>
      </w:r>
      <w:r w:rsidR="003967D1">
        <w:rPr>
          <w:rFonts w:ascii="Arial" w:hAnsi="Arial" w:cs="Arial"/>
          <w:sz w:val="24"/>
          <w:szCs w:val="24"/>
        </w:rPr>
        <w:t xml:space="preserve">de </w:t>
      </w:r>
      <w:r>
        <w:rPr>
          <w:rFonts w:ascii="Arial" w:hAnsi="Arial" w:cs="Arial"/>
          <w:sz w:val="24"/>
          <w:szCs w:val="24"/>
        </w:rPr>
        <w:t>2017 dos mil diecisiete</w:t>
      </w:r>
      <w:r w:rsidRPr="000F1C72">
        <w:rPr>
          <w:rFonts w:ascii="Arial" w:hAnsi="Arial" w:cs="Arial"/>
          <w:sz w:val="24"/>
          <w:szCs w:val="24"/>
        </w:rPr>
        <w:t>,</w:t>
      </w:r>
      <w:r w:rsidR="003967D1">
        <w:rPr>
          <w:rFonts w:ascii="Arial" w:hAnsi="Arial" w:cs="Arial"/>
          <w:sz w:val="24"/>
          <w:szCs w:val="24"/>
        </w:rPr>
        <w:t xml:space="preserve"> levantada por el</w:t>
      </w:r>
      <w:r w:rsidRPr="000F1C72">
        <w:rPr>
          <w:rFonts w:ascii="Arial" w:hAnsi="Arial" w:cs="Arial"/>
          <w:sz w:val="24"/>
          <w:szCs w:val="24"/>
        </w:rPr>
        <w:t xml:space="preserve"> </w:t>
      </w:r>
      <w:r w:rsidRPr="000F1C72">
        <w:rPr>
          <w:rFonts w:ascii="Arial" w:hAnsi="Arial" w:cs="Arial"/>
          <w:b/>
          <w:sz w:val="24"/>
          <w:szCs w:val="24"/>
          <w:lang w:val="es-ES"/>
        </w:rPr>
        <w:t>Poli</w:t>
      </w:r>
      <w:r w:rsidR="003967D1">
        <w:rPr>
          <w:rFonts w:ascii="Arial" w:hAnsi="Arial" w:cs="Arial"/>
          <w:b/>
          <w:sz w:val="24"/>
          <w:szCs w:val="24"/>
          <w:lang w:val="es-ES"/>
        </w:rPr>
        <w:t>cí</w:t>
      </w:r>
      <w:r w:rsidR="0006380B">
        <w:rPr>
          <w:rFonts w:ascii="Arial" w:hAnsi="Arial" w:cs="Arial"/>
          <w:b/>
          <w:sz w:val="24"/>
          <w:szCs w:val="24"/>
          <w:lang w:val="es-ES"/>
        </w:rPr>
        <w:t xml:space="preserve">a Vial </w:t>
      </w:r>
      <w:r w:rsidR="00754564">
        <w:rPr>
          <w:rFonts w:ascii="Arial" w:hAnsi="Arial" w:cs="Arial"/>
          <w:b/>
          <w:sz w:val="24"/>
          <w:szCs w:val="24"/>
          <w:lang w:val="es-ES"/>
        </w:rPr>
        <w:t>con número estadístico</w:t>
      </w:r>
      <w:r w:rsidR="00F60E06">
        <w:rPr>
          <w:rFonts w:ascii="Arial" w:hAnsi="Arial" w:cs="Arial"/>
          <w:b/>
          <w:sz w:val="24"/>
          <w:szCs w:val="24"/>
          <w:lang w:val="es-ES"/>
        </w:rPr>
        <w:t xml:space="preserve"> PV-</w:t>
      </w:r>
      <w:r w:rsidR="00C62188">
        <w:rPr>
          <w:rFonts w:ascii="Arial" w:hAnsi="Arial" w:cs="Arial"/>
          <w:b/>
          <w:sz w:val="24"/>
          <w:szCs w:val="24"/>
          <w:lang w:val="es-ES"/>
        </w:rPr>
        <w:t>354</w:t>
      </w:r>
      <w:r w:rsidRPr="000F1C72">
        <w:rPr>
          <w:rFonts w:ascii="Arial" w:hAnsi="Arial" w:cs="Arial"/>
          <w:b/>
          <w:color w:val="000000"/>
          <w:sz w:val="24"/>
          <w:szCs w:val="24"/>
        </w:rPr>
        <w:t xml:space="preserve">, de la </w:t>
      </w:r>
      <w:r w:rsidR="002308BC">
        <w:rPr>
          <w:rFonts w:ascii="Arial" w:hAnsi="Arial" w:cs="Arial"/>
          <w:b/>
          <w:color w:val="000000"/>
          <w:sz w:val="24"/>
          <w:szCs w:val="24"/>
        </w:rPr>
        <w:t xml:space="preserve">Comisaría de </w:t>
      </w:r>
      <w:r w:rsidR="00E92550">
        <w:rPr>
          <w:rFonts w:ascii="Arial" w:hAnsi="Arial" w:cs="Arial"/>
          <w:b/>
          <w:color w:val="000000"/>
          <w:sz w:val="24"/>
          <w:szCs w:val="24"/>
        </w:rPr>
        <w:t xml:space="preserve">Vialidad Municipal de Oaxaca de Juárez, Oaxaca </w:t>
      </w:r>
      <w:r>
        <w:rPr>
          <w:rFonts w:ascii="Arial" w:hAnsi="Arial" w:cs="Arial"/>
          <w:sz w:val="24"/>
          <w:szCs w:val="24"/>
        </w:rPr>
        <w:t xml:space="preserve">y solicitó la devolución de </w:t>
      </w:r>
      <w:r w:rsidR="00CA7C66">
        <w:rPr>
          <w:rFonts w:ascii="Arial" w:hAnsi="Arial" w:cs="Arial"/>
          <w:sz w:val="24"/>
          <w:szCs w:val="24"/>
        </w:rPr>
        <w:t xml:space="preserve">la </w:t>
      </w:r>
      <w:r w:rsidR="003967D1">
        <w:rPr>
          <w:rFonts w:ascii="Arial" w:hAnsi="Arial" w:cs="Arial"/>
          <w:sz w:val="24"/>
          <w:szCs w:val="24"/>
        </w:rPr>
        <w:t>cantidad pagada por concepto de multa, misma que ampara el recibo de pago n</w:t>
      </w:r>
      <w:r w:rsidR="002308BC">
        <w:rPr>
          <w:rFonts w:ascii="Arial" w:hAnsi="Arial" w:cs="Arial"/>
          <w:sz w:val="24"/>
          <w:szCs w:val="24"/>
        </w:rPr>
        <w:t xml:space="preserve">úmero </w:t>
      </w:r>
      <w:r w:rsidR="0006380B">
        <w:rPr>
          <w:rFonts w:ascii="Arial" w:hAnsi="Arial" w:cs="Arial"/>
          <w:b/>
          <w:sz w:val="24"/>
          <w:szCs w:val="24"/>
          <w:lang w:val="es-ES_tradnl" w:eastAsia="es-ES"/>
        </w:rPr>
        <w:t>**********</w:t>
      </w:r>
      <w:r w:rsidR="00F826B8">
        <w:rPr>
          <w:rFonts w:ascii="Arial" w:hAnsi="Arial" w:cs="Arial"/>
          <w:sz w:val="24"/>
          <w:szCs w:val="24"/>
        </w:rPr>
        <w:t xml:space="preserve">, de </w:t>
      </w:r>
      <w:r w:rsidR="00C62188">
        <w:rPr>
          <w:rFonts w:ascii="Arial" w:hAnsi="Arial" w:cs="Arial"/>
          <w:sz w:val="24"/>
          <w:szCs w:val="24"/>
        </w:rPr>
        <w:t>03 tres</w:t>
      </w:r>
      <w:r w:rsidR="002308BC">
        <w:rPr>
          <w:rFonts w:ascii="Arial" w:hAnsi="Arial" w:cs="Arial"/>
          <w:sz w:val="24"/>
          <w:szCs w:val="24"/>
        </w:rPr>
        <w:t xml:space="preserve"> de </w:t>
      </w:r>
      <w:r w:rsidR="00E73575">
        <w:rPr>
          <w:rFonts w:ascii="Arial" w:hAnsi="Arial" w:cs="Arial"/>
          <w:sz w:val="24"/>
          <w:szCs w:val="24"/>
        </w:rPr>
        <w:t xml:space="preserve">noviembre </w:t>
      </w:r>
      <w:r w:rsidR="008927E3">
        <w:rPr>
          <w:rFonts w:ascii="Arial" w:hAnsi="Arial" w:cs="Arial"/>
          <w:sz w:val="24"/>
          <w:szCs w:val="24"/>
        </w:rPr>
        <w:t>de 2017 dos mil diecisiete.</w:t>
      </w:r>
    </w:p>
    <w:p w:rsidR="006B4002" w:rsidRPr="00BE6C14" w:rsidRDefault="006B4002" w:rsidP="00BE6C14">
      <w:pPr>
        <w:spacing w:line="360" w:lineRule="auto"/>
        <w:ind w:right="51" w:firstLine="567"/>
        <w:jc w:val="both"/>
        <w:rPr>
          <w:rFonts w:ascii="Arial" w:eastAsia="Times New Roman" w:hAnsi="Arial" w:cs="Arial"/>
          <w:b/>
          <w:sz w:val="24"/>
          <w:szCs w:val="24"/>
          <w:lang w:val="es-ES_tradnl" w:eastAsia="es-ES"/>
        </w:rPr>
      </w:pPr>
      <w:r w:rsidRPr="004A05A4">
        <w:rPr>
          <w:rFonts w:ascii="Arial" w:eastAsia="Times New Roman" w:hAnsi="Arial" w:cs="Arial"/>
          <w:sz w:val="24"/>
          <w:szCs w:val="24"/>
          <w:lang w:val="es-ES" w:eastAsia="es-ES"/>
        </w:rPr>
        <w:t xml:space="preserve">Por auto de </w:t>
      </w:r>
      <w:r w:rsidR="00C62188">
        <w:rPr>
          <w:rFonts w:ascii="Arial" w:eastAsia="Times New Roman" w:hAnsi="Arial" w:cs="Arial"/>
          <w:sz w:val="24"/>
          <w:szCs w:val="24"/>
          <w:lang w:val="es-ES" w:eastAsia="es-ES"/>
        </w:rPr>
        <w:t xml:space="preserve">14 catorce </w:t>
      </w:r>
      <w:r w:rsidR="00E73575">
        <w:rPr>
          <w:rFonts w:ascii="Arial" w:eastAsia="Times New Roman" w:hAnsi="Arial" w:cs="Arial"/>
          <w:sz w:val="24"/>
          <w:szCs w:val="24"/>
          <w:lang w:val="es-ES" w:eastAsia="es-ES"/>
        </w:rPr>
        <w:t xml:space="preserve">de noviembre </w:t>
      </w:r>
      <w:r w:rsidRPr="004A05A4">
        <w:rPr>
          <w:rFonts w:ascii="Arial" w:eastAsia="Times New Roman" w:hAnsi="Arial" w:cs="Arial"/>
          <w:sz w:val="24"/>
          <w:szCs w:val="24"/>
          <w:lang w:val="es-ES" w:eastAsia="es-ES"/>
        </w:rPr>
        <w:t xml:space="preserve">de 2017 dos mil diecisiete, </w:t>
      </w:r>
      <w:r w:rsidRPr="004A05A4">
        <w:rPr>
          <w:rFonts w:ascii="Arial" w:eastAsia="Times New Roman" w:hAnsi="Arial" w:cs="Arial"/>
          <w:b/>
          <w:sz w:val="24"/>
          <w:szCs w:val="24"/>
          <w:lang w:val="es-ES" w:eastAsia="es-ES"/>
        </w:rPr>
        <w:t>se admitió</w:t>
      </w:r>
      <w:r w:rsidRPr="000F1C72">
        <w:rPr>
          <w:rFonts w:ascii="Arial" w:eastAsia="Times New Roman" w:hAnsi="Arial" w:cs="Arial"/>
          <w:b/>
          <w:sz w:val="24"/>
          <w:szCs w:val="24"/>
          <w:lang w:val="es-ES" w:eastAsia="es-ES"/>
        </w:rPr>
        <w:t xml:space="preserve"> a trámite la demanda</w:t>
      </w:r>
      <w:r w:rsidR="00CA7C66">
        <w:rPr>
          <w:rFonts w:ascii="Arial" w:eastAsia="Times New Roman" w:hAnsi="Arial" w:cs="Arial"/>
          <w:b/>
          <w:sz w:val="24"/>
          <w:szCs w:val="24"/>
          <w:lang w:val="es-ES" w:eastAsia="es-ES"/>
        </w:rPr>
        <w:t xml:space="preserve"> de nulidad</w:t>
      </w:r>
      <w:r w:rsidRPr="000F1C72">
        <w:rPr>
          <w:rFonts w:ascii="Arial" w:eastAsia="Times New Roman" w:hAnsi="Arial" w:cs="Arial"/>
          <w:sz w:val="24"/>
          <w:szCs w:val="24"/>
          <w:lang w:val="es-ES" w:eastAsia="es-ES"/>
        </w:rPr>
        <w:t xml:space="preserve">, ordenándose </w:t>
      </w:r>
      <w:r w:rsidRPr="000F1C72">
        <w:rPr>
          <w:rFonts w:ascii="Arial" w:eastAsia="Times New Roman" w:hAnsi="Arial" w:cs="Arial"/>
          <w:sz w:val="24"/>
          <w:szCs w:val="24"/>
          <w:lang w:val="es-ES_tradnl" w:eastAsia="es-ES"/>
        </w:rPr>
        <w:t>notificar, emplazar y correr traslado a la</w:t>
      </w:r>
      <w:r w:rsidR="008927E3">
        <w:rPr>
          <w:rFonts w:ascii="Arial" w:eastAsia="Times New Roman" w:hAnsi="Arial" w:cs="Arial"/>
          <w:sz w:val="24"/>
          <w:szCs w:val="24"/>
          <w:lang w:val="es-ES_tradnl" w:eastAsia="es-ES"/>
        </w:rPr>
        <w:t>s</w:t>
      </w:r>
      <w:r w:rsidRPr="000F1C72">
        <w:rPr>
          <w:rFonts w:ascii="Arial" w:eastAsia="Times New Roman" w:hAnsi="Arial" w:cs="Arial"/>
          <w:sz w:val="24"/>
          <w:szCs w:val="24"/>
          <w:lang w:val="es-ES_tradnl" w:eastAsia="es-ES"/>
        </w:rPr>
        <w:t xml:space="preserve"> </w:t>
      </w:r>
      <w:r w:rsidRPr="008927E3">
        <w:rPr>
          <w:rFonts w:ascii="Arial" w:eastAsia="Times New Roman" w:hAnsi="Arial" w:cs="Arial"/>
          <w:b/>
          <w:sz w:val="24"/>
          <w:szCs w:val="24"/>
          <w:lang w:val="es-ES_tradnl" w:eastAsia="es-ES"/>
        </w:rPr>
        <w:t>autoridad</w:t>
      </w:r>
      <w:r w:rsidR="008927E3" w:rsidRPr="008927E3">
        <w:rPr>
          <w:rFonts w:ascii="Arial" w:eastAsia="Times New Roman" w:hAnsi="Arial" w:cs="Arial"/>
          <w:b/>
          <w:sz w:val="24"/>
          <w:szCs w:val="24"/>
          <w:lang w:val="es-ES_tradnl" w:eastAsia="es-ES"/>
        </w:rPr>
        <w:t>es</w:t>
      </w:r>
      <w:r w:rsidRPr="008927E3">
        <w:rPr>
          <w:rFonts w:ascii="Arial" w:eastAsia="Times New Roman" w:hAnsi="Arial" w:cs="Arial"/>
          <w:b/>
          <w:sz w:val="24"/>
          <w:szCs w:val="24"/>
          <w:lang w:val="es-ES_tradnl" w:eastAsia="es-ES"/>
        </w:rPr>
        <w:t xml:space="preserve"> demandada</w:t>
      </w:r>
      <w:r w:rsidR="008927E3" w:rsidRPr="008927E3">
        <w:rPr>
          <w:rFonts w:ascii="Arial" w:eastAsia="Times New Roman" w:hAnsi="Arial" w:cs="Arial"/>
          <w:b/>
          <w:sz w:val="24"/>
          <w:szCs w:val="24"/>
          <w:lang w:val="es-ES_tradnl" w:eastAsia="es-ES"/>
        </w:rPr>
        <w:t>s</w:t>
      </w:r>
      <w:r w:rsidR="00425E2B">
        <w:rPr>
          <w:rFonts w:ascii="Arial" w:eastAsia="Times New Roman" w:hAnsi="Arial" w:cs="Arial"/>
          <w:b/>
          <w:sz w:val="24"/>
          <w:szCs w:val="24"/>
          <w:lang w:val="es-ES_tradnl" w:eastAsia="es-ES"/>
        </w:rPr>
        <w:t xml:space="preserve"> </w:t>
      </w:r>
      <w:r w:rsidR="00425E2B">
        <w:rPr>
          <w:rFonts w:ascii="Arial" w:eastAsia="Times New Roman" w:hAnsi="Arial" w:cs="Arial"/>
          <w:sz w:val="24"/>
          <w:szCs w:val="24"/>
          <w:lang w:val="es-ES_tradnl" w:eastAsia="es-ES"/>
        </w:rPr>
        <w:t>Policía V</w:t>
      </w:r>
      <w:r w:rsidR="00754564">
        <w:rPr>
          <w:rFonts w:ascii="Arial" w:eastAsia="Times New Roman" w:hAnsi="Arial" w:cs="Arial"/>
          <w:sz w:val="24"/>
          <w:szCs w:val="24"/>
          <w:lang w:val="es-ES_tradnl" w:eastAsia="es-ES"/>
        </w:rPr>
        <w:t>i</w:t>
      </w:r>
      <w:r w:rsidR="00407957">
        <w:rPr>
          <w:rFonts w:ascii="Arial" w:eastAsia="Times New Roman" w:hAnsi="Arial" w:cs="Arial"/>
          <w:sz w:val="24"/>
          <w:szCs w:val="24"/>
          <w:lang w:val="es-ES_tradnl" w:eastAsia="es-ES"/>
        </w:rPr>
        <w:t>al con número estadístico PV-</w:t>
      </w:r>
      <w:r w:rsidR="00C62188">
        <w:rPr>
          <w:rFonts w:ascii="Arial" w:eastAsia="Times New Roman" w:hAnsi="Arial" w:cs="Arial"/>
          <w:sz w:val="24"/>
          <w:szCs w:val="24"/>
          <w:lang w:val="es-ES_tradnl" w:eastAsia="es-ES"/>
        </w:rPr>
        <w:t>354</w:t>
      </w:r>
      <w:r w:rsidR="00425E2B">
        <w:rPr>
          <w:rFonts w:ascii="Arial" w:eastAsia="Times New Roman" w:hAnsi="Arial" w:cs="Arial"/>
          <w:sz w:val="24"/>
          <w:szCs w:val="24"/>
          <w:lang w:val="es-ES_tradnl" w:eastAsia="es-ES"/>
        </w:rPr>
        <w:t xml:space="preserve">, de la </w:t>
      </w:r>
      <w:r w:rsidR="00E73575">
        <w:rPr>
          <w:rFonts w:ascii="Arial" w:eastAsia="Times New Roman" w:hAnsi="Arial" w:cs="Arial"/>
          <w:sz w:val="24"/>
          <w:szCs w:val="24"/>
          <w:lang w:val="es-ES_tradnl" w:eastAsia="es-ES"/>
        </w:rPr>
        <w:t xml:space="preserve">Comisaría de </w:t>
      </w:r>
      <w:r w:rsidR="00B86CA9">
        <w:rPr>
          <w:rFonts w:ascii="Arial" w:eastAsia="Times New Roman" w:hAnsi="Arial" w:cs="Arial"/>
          <w:sz w:val="24"/>
          <w:szCs w:val="24"/>
          <w:lang w:val="es-ES_tradnl" w:eastAsia="es-ES"/>
        </w:rPr>
        <w:t>Vialidad Municipal</w:t>
      </w:r>
      <w:r w:rsidR="00425E2B">
        <w:rPr>
          <w:rFonts w:ascii="Arial" w:eastAsia="Times New Roman" w:hAnsi="Arial" w:cs="Arial"/>
          <w:sz w:val="24"/>
          <w:szCs w:val="24"/>
          <w:lang w:val="es-ES_tradnl" w:eastAsia="es-ES"/>
        </w:rPr>
        <w:t xml:space="preserve"> y </w:t>
      </w:r>
      <w:r w:rsidR="00FA4307">
        <w:rPr>
          <w:rFonts w:ascii="Arial" w:eastAsia="Times New Roman" w:hAnsi="Arial" w:cs="Arial"/>
          <w:sz w:val="24"/>
          <w:szCs w:val="24"/>
          <w:lang w:val="es-ES_tradnl" w:eastAsia="es-ES"/>
        </w:rPr>
        <w:t xml:space="preserve">al </w:t>
      </w:r>
      <w:r w:rsidR="00425E2B">
        <w:rPr>
          <w:rFonts w:ascii="Arial" w:eastAsia="Times New Roman" w:hAnsi="Arial" w:cs="Arial"/>
          <w:sz w:val="24"/>
          <w:szCs w:val="24"/>
          <w:lang w:val="es-ES_tradnl" w:eastAsia="es-ES"/>
        </w:rPr>
        <w:t>Recaudador de Rentas</w:t>
      </w:r>
      <w:r w:rsidR="00455BFF">
        <w:rPr>
          <w:rFonts w:ascii="Arial" w:eastAsia="Times New Roman" w:hAnsi="Arial" w:cs="Arial"/>
          <w:sz w:val="24"/>
          <w:szCs w:val="24"/>
          <w:lang w:val="es-ES_tradnl" w:eastAsia="es-ES"/>
        </w:rPr>
        <w:t xml:space="preserve"> de la Coordinación de Finanzas y Administración Municipal</w:t>
      </w:r>
      <w:r w:rsidR="00425E2B">
        <w:rPr>
          <w:rFonts w:ascii="Arial" w:eastAsia="Times New Roman" w:hAnsi="Arial" w:cs="Arial"/>
          <w:sz w:val="24"/>
          <w:szCs w:val="24"/>
          <w:lang w:val="es-ES_tradnl" w:eastAsia="es-ES"/>
        </w:rPr>
        <w:t>, autoridades del Municipio de Oaxaca de Juárez, Oaxaca</w:t>
      </w:r>
      <w:r w:rsidRPr="000F1C72">
        <w:rPr>
          <w:rFonts w:ascii="Arial" w:eastAsia="Times New Roman" w:hAnsi="Arial" w:cs="Arial"/>
          <w:sz w:val="24"/>
          <w:szCs w:val="24"/>
          <w:lang w:val="es-ES_tradnl" w:eastAsia="es-ES"/>
        </w:rPr>
        <w:t>, para que dentro del término de ley la contestara</w:t>
      </w:r>
      <w:r w:rsidR="008927E3">
        <w:rPr>
          <w:rFonts w:ascii="Arial" w:eastAsia="Times New Roman" w:hAnsi="Arial" w:cs="Arial"/>
          <w:sz w:val="24"/>
          <w:szCs w:val="24"/>
          <w:lang w:val="es-ES_tradnl" w:eastAsia="es-ES"/>
        </w:rPr>
        <w:t>n</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apercibida</w:t>
      </w:r>
      <w:r w:rsidR="008927E3">
        <w:rPr>
          <w:rFonts w:ascii="Arial" w:eastAsia="Times New Roman" w:hAnsi="Arial" w:cs="Arial"/>
          <w:sz w:val="24"/>
          <w:szCs w:val="24"/>
          <w:lang w:val="es-ES_tradnl" w:eastAsia="es-ES"/>
        </w:rPr>
        <w:t>s</w:t>
      </w:r>
      <w:r>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 para</w:t>
      </w:r>
      <w:r w:rsidR="008927E3">
        <w:rPr>
          <w:rFonts w:ascii="Arial" w:eastAsia="Times New Roman" w:hAnsi="Arial" w:cs="Arial"/>
          <w:sz w:val="24"/>
          <w:szCs w:val="24"/>
          <w:lang w:val="es-ES_tradnl" w:eastAsia="es-ES"/>
        </w:rPr>
        <w:t xml:space="preserve"> el </w:t>
      </w:r>
      <w:r>
        <w:rPr>
          <w:rFonts w:ascii="Arial" w:eastAsia="Times New Roman" w:hAnsi="Arial" w:cs="Arial"/>
          <w:sz w:val="24"/>
          <w:szCs w:val="24"/>
          <w:lang w:val="es-ES_tradnl" w:eastAsia="es-ES"/>
        </w:rPr>
        <w:t xml:space="preserve">caso de no hacerlo se </w:t>
      </w:r>
      <w:r w:rsidRPr="000F1C72">
        <w:rPr>
          <w:rFonts w:ascii="Arial" w:eastAsia="Times New Roman" w:hAnsi="Arial" w:cs="Arial"/>
          <w:sz w:val="24"/>
          <w:szCs w:val="24"/>
          <w:lang w:val="es-ES_tradnl" w:eastAsia="es-ES"/>
        </w:rPr>
        <w:t>tendría precluído su derecho y por contestada la demanda en sentido afirma</w:t>
      </w:r>
      <w:r w:rsidR="008927E3">
        <w:rPr>
          <w:rFonts w:ascii="Arial" w:eastAsia="Times New Roman" w:hAnsi="Arial" w:cs="Arial"/>
          <w:sz w:val="24"/>
          <w:szCs w:val="24"/>
          <w:lang w:val="es-ES_tradnl" w:eastAsia="es-ES"/>
        </w:rPr>
        <w:t>tivo, salvo prueba en contrari</w:t>
      </w:r>
      <w:r w:rsidR="00407957">
        <w:rPr>
          <w:rFonts w:ascii="Arial" w:eastAsia="Times New Roman" w:hAnsi="Arial" w:cs="Arial"/>
          <w:sz w:val="24"/>
          <w:szCs w:val="24"/>
          <w:lang w:val="es-ES_tradnl" w:eastAsia="es-ES"/>
        </w:rPr>
        <w:t>o</w:t>
      </w:r>
      <w:r w:rsidR="00D61553">
        <w:rPr>
          <w:rFonts w:ascii="Arial" w:eastAsia="Times New Roman" w:hAnsi="Arial" w:cs="Arial"/>
          <w:sz w:val="24"/>
          <w:szCs w:val="24"/>
          <w:lang w:val="es-ES_tradnl" w:eastAsia="es-ES"/>
        </w:rPr>
        <w:t>,</w:t>
      </w:r>
      <w:r w:rsidR="00E73575">
        <w:rPr>
          <w:rFonts w:ascii="Arial" w:eastAsia="Times New Roman" w:hAnsi="Arial" w:cs="Arial"/>
          <w:sz w:val="24"/>
          <w:szCs w:val="24"/>
          <w:lang w:val="es-ES_tradnl" w:eastAsia="es-ES"/>
        </w:rPr>
        <w:t xml:space="preserve"> </w:t>
      </w:r>
      <w:r w:rsidR="00D61553">
        <w:rPr>
          <w:rFonts w:ascii="Arial" w:eastAsia="Times New Roman" w:hAnsi="Arial" w:cs="Arial"/>
          <w:sz w:val="24"/>
          <w:szCs w:val="24"/>
          <w:lang w:val="es-ES_tradnl" w:eastAsia="es-ES"/>
        </w:rPr>
        <w:t xml:space="preserve">(fojas </w:t>
      </w:r>
      <w:r w:rsidR="00C62188">
        <w:rPr>
          <w:rFonts w:ascii="Arial" w:eastAsia="Times New Roman" w:hAnsi="Arial" w:cs="Arial"/>
          <w:sz w:val="24"/>
          <w:szCs w:val="24"/>
          <w:lang w:val="es-ES_tradnl" w:eastAsia="es-ES"/>
        </w:rPr>
        <w:t>10 y 11</w:t>
      </w:r>
      <w:r w:rsidR="008927E3">
        <w:rPr>
          <w:rFonts w:ascii="Arial" w:eastAsia="Times New Roman" w:hAnsi="Arial" w:cs="Arial"/>
          <w:sz w:val="24"/>
          <w:szCs w:val="24"/>
          <w:lang w:val="es-ES_tradnl" w:eastAsia="es-ES"/>
        </w:rPr>
        <w:t>).</w:t>
      </w:r>
    </w:p>
    <w:p w:rsidR="00FE5B2F" w:rsidRPr="00BE6C14" w:rsidRDefault="002308BC" w:rsidP="00FD399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SEGUNDO</w:t>
      </w:r>
      <w:r w:rsidR="00FD3992">
        <w:rPr>
          <w:rFonts w:ascii="Arial" w:eastAsia="Times New Roman" w:hAnsi="Arial" w:cs="Arial"/>
          <w:b/>
          <w:sz w:val="24"/>
          <w:szCs w:val="24"/>
          <w:lang w:val="es-ES" w:eastAsia="es-ES"/>
        </w:rPr>
        <w:t>.</w:t>
      </w:r>
      <w:r w:rsidR="00FE5B2F" w:rsidRPr="000F1C72">
        <w:rPr>
          <w:rFonts w:ascii="Arial" w:eastAsia="Times New Roman" w:hAnsi="Arial" w:cs="Arial"/>
          <w:b/>
          <w:sz w:val="24"/>
          <w:szCs w:val="24"/>
          <w:lang w:val="es-ES" w:eastAsia="es-ES"/>
        </w:rPr>
        <w:t xml:space="preserve"> </w:t>
      </w:r>
      <w:r w:rsidR="00FD3992">
        <w:rPr>
          <w:rFonts w:ascii="Arial" w:eastAsia="Times New Roman" w:hAnsi="Arial" w:cs="Arial"/>
          <w:sz w:val="24"/>
          <w:szCs w:val="24"/>
          <w:lang w:val="es-ES" w:eastAsia="es-ES"/>
        </w:rPr>
        <w:t>Mediante proveído</w:t>
      </w:r>
      <w:r w:rsidR="00FE5B2F" w:rsidRPr="000F1C72">
        <w:rPr>
          <w:rFonts w:ascii="Arial" w:eastAsia="Times New Roman" w:hAnsi="Arial" w:cs="Arial"/>
          <w:sz w:val="24"/>
          <w:szCs w:val="24"/>
          <w:lang w:val="es-ES" w:eastAsia="es-ES"/>
        </w:rPr>
        <w:t xml:space="preserve"> de </w:t>
      </w:r>
      <w:r w:rsidR="00C62188">
        <w:rPr>
          <w:rFonts w:ascii="Arial" w:eastAsia="Times New Roman" w:hAnsi="Arial" w:cs="Arial"/>
          <w:sz w:val="24"/>
          <w:szCs w:val="24"/>
          <w:lang w:val="es-ES" w:eastAsia="es-ES"/>
        </w:rPr>
        <w:t>20 veinte</w:t>
      </w:r>
      <w:r>
        <w:rPr>
          <w:rFonts w:ascii="Arial" w:eastAsia="Times New Roman" w:hAnsi="Arial" w:cs="Arial"/>
          <w:sz w:val="24"/>
          <w:szCs w:val="24"/>
          <w:lang w:val="es-ES" w:eastAsia="es-ES"/>
        </w:rPr>
        <w:t xml:space="preserve"> de marzo de 2018 dos mil dieciocho</w:t>
      </w:r>
      <w:r w:rsidR="00FE5B2F">
        <w:rPr>
          <w:rFonts w:ascii="Arial" w:eastAsia="Times New Roman" w:hAnsi="Arial" w:cs="Arial"/>
          <w:sz w:val="24"/>
          <w:szCs w:val="24"/>
          <w:lang w:val="es-ES" w:eastAsia="es-ES"/>
        </w:rPr>
        <w:t xml:space="preserve">, </w:t>
      </w:r>
      <w:r w:rsidR="008179D2">
        <w:rPr>
          <w:rFonts w:ascii="Arial" w:eastAsia="Times New Roman" w:hAnsi="Arial" w:cs="Arial"/>
          <w:sz w:val="24"/>
          <w:szCs w:val="24"/>
          <w:lang w:val="es-ES" w:eastAsia="es-ES"/>
        </w:rPr>
        <w:t xml:space="preserve">se le hizo del conocimiento a la partes el cambio de estructura de éste </w:t>
      </w:r>
      <w:r w:rsidR="008179D2">
        <w:rPr>
          <w:rFonts w:ascii="Arial" w:eastAsia="Times New Roman" w:hAnsi="Arial" w:cs="Arial"/>
          <w:sz w:val="24"/>
          <w:szCs w:val="24"/>
          <w:lang w:val="es-ES" w:eastAsia="es-ES"/>
        </w:rPr>
        <w:lastRenderedPageBreak/>
        <w:t>Tribunal,</w:t>
      </w:r>
      <w:r w:rsidR="004562B5">
        <w:rPr>
          <w:rFonts w:ascii="Arial" w:eastAsia="Times New Roman" w:hAnsi="Arial" w:cs="Arial"/>
          <w:sz w:val="24"/>
          <w:szCs w:val="24"/>
          <w:lang w:val="es-ES" w:eastAsia="es-ES"/>
        </w:rPr>
        <w:t xml:space="preserve"> de lo Contencioso Administrativo y de Cuentas al </w:t>
      </w:r>
      <w:r w:rsidR="004562B5">
        <w:rPr>
          <w:rFonts w:ascii="Arial" w:eastAsia="Times New Roman" w:hAnsi="Arial" w:cs="Arial"/>
          <w:b/>
          <w:sz w:val="24"/>
          <w:szCs w:val="24"/>
          <w:lang w:val="es-ES" w:eastAsia="es-ES"/>
        </w:rPr>
        <w:t>T</w:t>
      </w:r>
      <w:r w:rsidR="004562B5" w:rsidRPr="004562B5">
        <w:rPr>
          <w:rFonts w:ascii="Arial" w:eastAsia="Times New Roman" w:hAnsi="Arial" w:cs="Arial"/>
          <w:b/>
          <w:sz w:val="24"/>
          <w:szCs w:val="24"/>
          <w:lang w:val="es-ES" w:eastAsia="es-ES"/>
        </w:rPr>
        <w:t>rib</w:t>
      </w:r>
      <w:r w:rsidR="008179D2" w:rsidRPr="004562B5">
        <w:rPr>
          <w:rFonts w:ascii="Arial" w:eastAsia="Times New Roman" w:hAnsi="Arial" w:cs="Arial"/>
          <w:b/>
          <w:sz w:val="24"/>
          <w:szCs w:val="24"/>
          <w:lang w:val="es-ES" w:eastAsia="es-ES"/>
        </w:rPr>
        <w:t>unal d</w:t>
      </w:r>
      <w:r w:rsidR="008179D2">
        <w:rPr>
          <w:rFonts w:ascii="Arial" w:eastAsia="Times New Roman" w:hAnsi="Arial" w:cs="Arial"/>
          <w:b/>
          <w:sz w:val="24"/>
          <w:szCs w:val="24"/>
          <w:lang w:val="es-ES" w:eastAsia="es-ES"/>
        </w:rPr>
        <w:t xml:space="preserve">e Justicia Administrativa del </w:t>
      </w:r>
      <w:r w:rsidR="008179D2" w:rsidRPr="008179D2">
        <w:rPr>
          <w:rFonts w:ascii="Arial" w:eastAsia="Times New Roman" w:hAnsi="Arial" w:cs="Arial"/>
          <w:b/>
          <w:sz w:val="24"/>
          <w:szCs w:val="24"/>
          <w:lang w:val="es-ES" w:eastAsia="es-ES"/>
        </w:rPr>
        <w:t>Estado</w:t>
      </w:r>
      <w:r w:rsidR="004562B5">
        <w:rPr>
          <w:rFonts w:ascii="Arial" w:eastAsia="Times New Roman" w:hAnsi="Arial" w:cs="Arial"/>
          <w:sz w:val="24"/>
          <w:szCs w:val="24"/>
          <w:lang w:val="es-ES" w:eastAsia="es-ES"/>
        </w:rPr>
        <w:t xml:space="preserve">; teniendo </w:t>
      </w:r>
      <w:r w:rsidR="00FE5B2F" w:rsidRPr="00D61553">
        <w:rPr>
          <w:rFonts w:ascii="Arial" w:eastAsia="Times New Roman" w:hAnsi="Arial" w:cs="Arial"/>
          <w:sz w:val="24"/>
          <w:szCs w:val="24"/>
          <w:lang w:val="es-ES" w:eastAsia="es-ES"/>
        </w:rPr>
        <w:t>al</w:t>
      </w:r>
      <w:r w:rsidR="00FE5B2F">
        <w:rPr>
          <w:rFonts w:ascii="Arial" w:eastAsia="Times New Roman" w:hAnsi="Arial" w:cs="Arial"/>
          <w:b/>
          <w:sz w:val="24"/>
          <w:szCs w:val="24"/>
          <w:lang w:val="es-ES" w:eastAsia="es-ES"/>
        </w:rPr>
        <w:t xml:space="preserve"> Policía V</w:t>
      </w:r>
      <w:r>
        <w:rPr>
          <w:rFonts w:ascii="Arial" w:eastAsia="Times New Roman" w:hAnsi="Arial" w:cs="Arial"/>
          <w:b/>
          <w:sz w:val="24"/>
          <w:szCs w:val="24"/>
          <w:lang w:val="es-ES" w:eastAsia="es-ES"/>
        </w:rPr>
        <w:t>i</w:t>
      </w:r>
      <w:r w:rsidR="00C62188">
        <w:rPr>
          <w:rFonts w:ascii="Arial" w:eastAsia="Times New Roman" w:hAnsi="Arial" w:cs="Arial"/>
          <w:b/>
          <w:sz w:val="24"/>
          <w:szCs w:val="24"/>
          <w:lang w:val="es-ES" w:eastAsia="es-ES"/>
        </w:rPr>
        <w:t>al con número estadístico</w:t>
      </w:r>
      <w:r w:rsidR="004562B5">
        <w:rPr>
          <w:rFonts w:ascii="Arial" w:eastAsia="Times New Roman" w:hAnsi="Arial" w:cs="Arial"/>
          <w:b/>
          <w:sz w:val="24"/>
          <w:szCs w:val="24"/>
          <w:lang w:val="es-ES" w:eastAsia="es-ES"/>
        </w:rPr>
        <w:t xml:space="preserve">      </w:t>
      </w:r>
      <w:r w:rsidR="00C62188">
        <w:rPr>
          <w:rFonts w:ascii="Arial" w:eastAsia="Times New Roman" w:hAnsi="Arial" w:cs="Arial"/>
          <w:b/>
          <w:sz w:val="24"/>
          <w:szCs w:val="24"/>
          <w:lang w:val="es-ES" w:eastAsia="es-ES"/>
        </w:rPr>
        <w:t xml:space="preserve"> PV-354</w:t>
      </w:r>
      <w:r w:rsidR="00FE5B2F">
        <w:rPr>
          <w:rFonts w:ascii="Arial" w:eastAsia="Times New Roman" w:hAnsi="Arial" w:cs="Arial"/>
          <w:b/>
          <w:sz w:val="24"/>
          <w:szCs w:val="24"/>
          <w:lang w:val="es-ES" w:eastAsia="es-ES"/>
        </w:rPr>
        <w:t xml:space="preserve">, de la Comisaría de Vialidad </w:t>
      </w:r>
      <w:r>
        <w:rPr>
          <w:rFonts w:ascii="Arial" w:eastAsia="Times New Roman" w:hAnsi="Arial" w:cs="Arial"/>
          <w:b/>
          <w:sz w:val="24"/>
          <w:szCs w:val="24"/>
          <w:lang w:val="es-ES" w:eastAsia="es-ES"/>
        </w:rPr>
        <w:t xml:space="preserve">Municipal y a la </w:t>
      </w:r>
      <w:r w:rsidR="00412109">
        <w:rPr>
          <w:rFonts w:ascii="Arial" w:eastAsia="Times New Roman" w:hAnsi="Arial" w:cs="Arial"/>
          <w:b/>
          <w:sz w:val="24"/>
          <w:szCs w:val="23"/>
          <w:lang w:val="es-ES" w:eastAsia="es-ES"/>
        </w:rPr>
        <w:t>Recaudadora de Rentas</w:t>
      </w:r>
      <w:r w:rsidR="00FD3992">
        <w:rPr>
          <w:rFonts w:ascii="Arial" w:eastAsia="Times New Roman" w:hAnsi="Arial" w:cs="Arial"/>
          <w:b/>
          <w:sz w:val="24"/>
          <w:szCs w:val="23"/>
          <w:lang w:val="es-ES" w:eastAsia="es-ES"/>
        </w:rPr>
        <w:t>, autoridades del Municipio</w:t>
      </w:r>
      <w:r w:rsidR="008179D2">
        <w:rPr>
          <w:rFonts w:ascii="Arial" w:eastAsia="Times New Roman" w:hAnsi="Arial" w:cs="Arial"/>
          <w:b/>
          <w:sz w:val="24"/>
          <w:szCs w:val="24"/>
          <w:lang w:val="es-ES" w:eastAsia="es-ES"/>
        </w:rPr>
        <w:t xml:space="preserve"> de Oaxaca de Juárez</w:t>
      </w:r>
      <w:r w:rsidR="00FE5B2F">
        <w:rPr>
          <w:rFonts w:ascii="Arial" w:eastAsia="Times New Roman" w:hAnsi="Arial" w:cs="Arial"/>
          <w:b/>
          <w:sz w:val="24"/>
          <w:szCs w:val="24"/>
          <w:lang w:val="es-ES" w:eastAsia="es-ES"/>
        </w:rPr>
        <w:t>, Oaxaca</w:t>
      </w:r>
      <w:r w:rsidR="00FE5B2F">
        <w:rPr>
          <w:rFonts w:ascii="Arial" w:eastAsia="Times New Roman" w:hAnsi="Arial" w:cs="Arial"/>
          <w:sz w:val="24"/>
          <w:szCs w:val="24"/>
          <w:lang w:val="es-ES" w:eastAsia="es-ES"/>
        </w:rPr>
        <w:t xml:space="preserve">, contestando la demanda de nulidad del actor, haciendo valer sus excepciones y defensas y por ofrecidas y admitidas sus </w:t>
      </w:r>
      <w:r w:rsidR="00FE5B2F">
        <w:rPr>
          <w:rFonts w:ascii="Arial" w:eastAsia="Times New Roman" w:hAnsi="Arial" w:cs="Arial"/>
          <w:sz w:val="24"/>
          <w:szCs w:val="23"/>
          <w:lang w:val="es-ES" w:eastAsia="es-ES"/>
        </w:rPr>
        <w:t>pruebas, ordenándose correr traslad</w:t>
      </w:r>
      <w:r w:rsidR="00FD3992">
        <w:rPr>
          <w:rFonts w:ascii="Arial" w:eastAsia="Times New Roman" w:hAnsi="Arial" w:cs="Arial"/>
          <w:sz w:val="24"/>
          <w:szCs w:val="23"/>
          <w:lang w:val="es-ES" w:eastAsia="es-ES"/>
        </w:rPr>
        <w:t>o a la parte actora, y se</w:t>
      </w:r>
      <w:r w:rsidR="00FE5B2F">
        <w:rPr>
          <w:rFonts w:ascii="Arial" w:eastAsia="Times New Roman" w:hAnsi="Arial" w:cs="Arial"/>
          <w:sz w:val="24"/>
          <w:szCs w:val="24"/>
          <w:lang w:val="es-ES" w:eastAsia="es-ES"/>
        </w:rPr>
        <w:t xml:space="preserve"> </w:t>
      </w:r>
      <w:r w:rsidR="00FD3992">
        <w:rPr>
          <w:rFonts w:ascii="Arial" w:eastAsia="Times New Roman" w:hAnsi="Arial" w:cs="Arial"/>
          <w:sz w:val="24"/>
          <w:szCs w:val="23"/>
          <w:lang w:val="es-ES" w:eastAsia="es-ES"/>
        </w:rPr>
        <w:t xml:space="preserve">fijó </w:t>
      </w:r>
      <w:r w:rsidR="00FE5B2F" w:rsidRPr="00003D53">
        <w:rPr>
          <w:rFonts w:ascii="Arial" w:eastAsia="Times New Roman" w:hAnsi="Arial" w:cs="Arial"/>
          <w:sz w:val="24"/>
          <w:szCs w:val="23"/>
          <w:lang w:val="es-ES" w:eastAsia="es-ES"/>
        </w:rPr>
        <w:t>día y hora para la celebración de la audiencia de Ley, (foja</w:t>
      </w:r>
      <w:r w:rsidR="00C62188">
        <w:rPr>
          <w:rFonts w:ascii="Arial" w:eastAsia="Times New Roman" w:hAnsi="Arial" w:cs="Arial"/>
          <w:sz w:val="24"/>
          <w:szCs w:val="23"/>
          <w:lang w:val="es-ES" w:eastAsia="es-ES"/>
        </w:rPr>
        <w:t>s 30 y 31</w:t>
      </w:r>
      <w:r w:rsidR="00FE5B2F" w:rsidRPr="00003D53">
        <w:rPr>
          <w:rFonts w:ascii="Arial" w:eastAsia="Times New Roman" w:hAnsi="Arial" w:cs="Arial"/>
          <w:sz w:val="24"/>
          <w:szCs w:val="23"/>
          <w:lang w:val="es-ES" w:eastAsia="es-ES"/>
        </w:rPr>
        <w:t xml:space="preserve">). </w:t>
      </w:r>
    </w:p>
    <w:p w:rsidR="00B823B7" w:rsidRPr="00771DDD" w:rsidRDefault="00FD3992" w:rsidP="00771DDD">
      <w:pPr>
        <w:spacing w:line="360" w:lineRule="auto"/>
        <w:ind w:right="51" w:firstLine="567"/>
        <w:jc w:val="both"/>
        <w:rPr>
          <w:rFonts w:ascii="Arial" w:hAnsi="Arial" w:cs="Arial"/>
          <w:sz w:val="24"/>
          <w:szCs w:val="24"/>
          <w:lang w:val="es-ES_tradnl"/>
        </w:rPr>
      </w:pPr>
      <w:r>
        <w:rPr>
          <w:rFonts w:ascii="Arial" w:hAnsi="Arial" w:cs="Arial"/>
          <w:b/>
          <w:sz w:val="24"/>
          <w:szCs w:val="24"/>
          <w:lang w:val="es-ES"/>
        </w:rPr>
        <w:t>CUARTO</w:t>
      </w:r>
      <w:r w:rsidR="006B4002" w:rsidRPr="00C848C3">
        <w:rPr>
          <w:rFonts w:ascii="Arial" w:hAnsi="Arial" w:cs="Arial"/>
          <w:sz w:val="24"/>
          <w:szCs w:val="24"/>
        </w:rPr>
        <w:t>.</w:t>
      </w:r>
      <w:r w:rsidR="00173E68">
        <w:rPr>
          <w:rFonts w:ascii="Arial" w:hAnsi="Arial" w:cs="Arial"/>
          <w:sz w:val="24"/>
          <w:szCs w:val="24"/>
        </w:rPr>
        <w:t xml:space="preserve"> </w:t>
      </w:r>
      <w:r w:rsidR="006B4002" w:rsidRPr="00C848C3">
        <w:rPr>
          <w:rFonts w:ascii="Arial" w:hAnsi="Arial" w:cs="Arial"/>
          <w:sz w:val="24"/>
          <w:szCs w:val="24"/>
        </w:rPr>
        <w:t xml:space="preserve">El </w:t>
      </w:r>
      <w:r w:rsidR="00C62188">
        <w:rPr>
          <w:rFonts w:ascii="Arial" w:hAnsi="Arial" w:cs="Arial"/>
          <w:sz w:val="24"/>
          <w:szCs w:val="24"/>
        </w:rPr>
        <w:t>12 doce</w:t>
      </w:r>
      <w:r w:rsidR="00081064">
        <w:rPr>
          <w:rFonts w:ascii="Arial" w:hAnsi="Arial" w:cs="Arial"/>
          <w:sz w:val="24"/>
          <w:szCs w:val="24"/>
        </w:rPr>
        <w:t xml:space="preserve"> de abril </w:t>
      </w:r>
      <w:r w:rsidR="00D61553">
        <w:rPr>
          <w:rFonts w:ascii="Arial" w:hAnsi="Arial" w:cs="Arial"/>
          <w:sz w:val="24"/>
          <w:szCs w:val="24"/>
        </w:rPr>
        <w:t>de 2018 dos mil dieciocho</w:t>
      </w:r>
      <w:r w:rsidR="006B4002" w:rsidRPr="00C848C3">
        <w:rPr>
          <w:rFonts w:ascii="Arial" w:hAnsi="Arial" w:cs="Arial"/>
          <w:sz w:val="24"/>
          <w:szCs w:val="24"/>
        </w:rPr>
        <w:t>,</w:t>
      </w:r>
      <w:r w:rsidR="006B4002" w:rsidRPr="00C848C3">
        <w:rPr>
          <w:rFonts w:ascii="Arial" w:eastAsia="Times New Roman" w:hAnsi="Arial" w:cs="Arial"/>
          <w:snapToGrid w:val="0"/>
          <w:sz w:val="24"/>
          <w:szCs w:val="24"/>
          <w:lang w:val="es-ES_tradnl" w:eastAsia="es-ES"/>
        </w:rPr>
        <w:t xml:space="preserve"> se llevó a cabo</w:t>
      </w:r>
      <w:r w:rsidR="006B4002">
        <w:rPr>
          <w:rFonts w:ascii="Arial" w:eastAsia="Times New Roman" w:hAnsi="Arial" w:cs="Arial"/>
          <w:snapToGrid w:val="0"/>
          <w:sz w:val="24"/>
          <w:szCs w:val="24"/>
          <w:lang w:val="es-ES_tradnl" w:eastAsia="es-ES"/>
        </w:rPr>
        <w:t xml:space="preserve"> </w:t>
      </w:r>
      <w:r w:rsidR="00B17143">
        <w:rPr>
          <w:rFonts w:ascii="Arial" w:eastAsia="Times New Roman" w:hAnsi="Arial" w:cs="Arial"/>
          <w:snapToGrid w:val="0"/>
          <w:sz w:val="24"/>
          <w:szCs w:val="24"/>
          <w:lang w:val="es-ES_tradnl" w:eastAsia="es-ES"/>
        </w:rPr>
        <w:t>la</w:t>
      </w:r>
      <w:r w:rsidR="006B4002">
        <w:rPr>
          <w:rFonts w:ascii="Arial" w:eastAsia="Times New Roman" w:hAnsi="Arial" w:cs="Arial"/>
          <w:snapToGrid w:val="0"/>
          <w:sz w:val="24"/>
          <w:szCs w:val="24"/>
          <w:lang w:val="es-ES_tradnl" w:eastAsia="es-ES"/>
        </w:rPr>
        <w:t xml:space="preserve"> </w:t>
      </w:r>
      <w:r w:rsidR="00003D53">
        <w:rPr>
          <w:rFonts w:ascii="Arial" w:eastAsia="Times New Roman" w:hAnsi="Arial" w:cs="Arial"/>
          <w:snapToGrid w:val="0"/>
          <w:sz w:val="24"/>
          <w:szCs w:val="24"/>
          <w:lang w:val="es-ES_tradnl" w:eastAsia="es-ES"/>
        </w:rPr>
        <w:t>Audiencia de L</w:t>
      </w:r>
      <w:r w:rsidR="006B4002" w:rsidRPr="00C848C3">
        <w:rPr>
          <w:rFonts w:ascii="Arial" w:eastAsia="Times New Roman" w:hAnsi="Arial" w:cs="Arial"/>
          <w:snapToGrid w:val="0"/>
          <w:sz w:val="24"/>
          <w:szCs w:val="24"/>
          <w:lang w:val="es-ES_tradnl" w:eastAsia="es-ES"/>
        </w:rPr>
        <w:t xml:space="preserve">ey, </w:t>
      </w:r>
      <w:r w:rsidR="00B17143">
        <w:rPr>
          <w:rFonts w:ascii="Arial" w:eastAsia="Times New Roman" w:hAnsi="Arial" w:cs="Arial"/>
          <w:sz w:val="24"/>
          <w:szCs w:val="24"/>
          <w:lang w:eastAsia="es-ES"/>
        </w:rPr>
        <w:t>en la que no se</w:t>
      </w:r>
      <w:r w:rsidR="006B4002">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presentaron</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 xml:space="preserve">las partes </w:t>
      </w:r>
      <w:r w:rsidR="00B17143">
        <w:rPr>
          <w:rFonts w:ascii="Arial" w:eastAsia="Times New Roman" w:hAnsi="Arial" w:cs="Arial"/>
          <w:sz w:val="24"/>
          <w:szCs w:val="24"/>
          <w:lang w:eastAsia="es-ES"/>
        </w:rPr>
        <w:t>ni persona alguna que</w:t>
      </w:r>
      <w:r w:rsidR="006B4002">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eastAsia="es-ES"/>
        </w:rPr>
        <w:t>legalmente las representara;</w:t>
      </w:r>
      <w:r w:rsidR="00246925">
        <w:rPr>
          <w:rFonts w:ascii="Arial" w:eastAsia="Times New Roman" w:hAnsi="Arial" w:cs="Arial"/>
          <w:sz w:val="24"/>
          <w:szCs w:val="24"/>
          <w:lang w:eastAsia="es-ES"/>
        </w:rPr>
        <w:t xml:space="preserve"> </w:t>
      </w:r>
      <w:r w:rsidR="00C62188">
        <w:rPr>
          <w:rFonts w:ascii="Arial" w:eastAsia="Times New Roman" w:hAnsi="Arial" w:cs="Arial"/>
          <w:sz w:val="24"/>
          <w:szCs w:val="24"/>
          <w:lang w:eastAsia="es-ES"/>
        </w:rPr>
        <w:t>la parte actora formuló sus alegatos, no así las autoridades demandadas</w:t>
      </w:r>
      <w:r w:rsidR="00003D53">
        <w:rPr>
          <w:rFonts w:ascii="Arial" w:eastAsia="Times New Roman" w:hAnsi="Arial" w:cs="Arial"/>
          <w:sz w:val="24"/>
          <w:szCs w:val="24"/>
          <w:lang w:eastAsia="es-ES"/>
        </w:rPr>
        <w:t xml:space="preserve"> </w:t>
      </w:r>
      <w:r w:rsidR="00B17143">
        <w:rPr>
          <w:rFonts w:ascii="Arial" w:eastAsia="Times New Roman" w:hAnsi="Arial" w:cs="Arial"/>
          <w:sz w:val="24"/>
          <w:szCs w:val="24"/>
          <w:lang w:eastAsia="es-ES"/>
        </w:rPr>
        <w:t>y</w:t>
      </w:r>
      <w:r w:rsidR="006B4002" w:rsidRPr="00C848C3">
        <w:rPr>
          <w:rFonts w:ascii="Arial" w:eastAsia="Times New Roman" w:hAnsi="Arial" w:cs="Arial"/>
          <w:sz w:val="24"/>
          <w:szCs w:val="24"/>
          <w:lang w:eastAsia="es-ES"/>
        </w:rPr>
        <w:t xml:space="preserve"> </w:t>
      </w:r>
      <w:r w:rsidR="006B4002" w:rsidRPr="00C848C3">
        <w:rPr>
          <w:rFonts w:ascii="Arial" w:eastAsia="Times New Roman" w:hAnsi="Arial" w:cs="Arial"/>
          <w:sz w:val="24"/>
          <w:szCs w:val="24"/>
          <w:lang w:val="es-ES_tradnl" w:eastAsia="es-ES"/>
        </w:rPr>
        <w:t>se citó para oír sentenci</w:t>
      </w:r>
      <w:r w:rsidR="00246925">
        <w:rPr>
          <w:rFonts w:ascii="Arial" w:eastAsia="Times New Roman" w:hAnsi="Arial" w:cs="Arial"/>
          <w:sz w:val="24"/>
          <w:szCs w:val="24"/>
          <w:lang w:val="es-ES_tradnl" w:eastAsia="es-ES"/>
        </w:rPr>
        <w:t>a misma que ahora se pronuncia</w:t>
      </w:r>
      <w:r w:rsidR="006B4002" w:rsidRPr="00C848C3">
        <w:rPr>
          <w:rFonts w:ascii="Arial" w:eastAsia="Times New Roman" w:hAnsi="Arial" w:cs="Arial"/>
          <w:sz w:val="24"/>
          <w:szCs w:val="24"/>
          <w:lang w:val="es-ES_tradnl" w:eastAsia="es-ES"/>
        </w:rPr>
        <w:t xml:space="preserve"> dentro del térm</w:t>
      </w:r>
      <w:r w:rsidR="00081064">
        <w:rPr>
          <w:rFonts w:ascii="Arial" w:eastAsia="Times New Roman" w:hAnsi="Arial" w:cs="Arial"/>
          <w:sz w:val="24"/>
          <w:szCs w:val="24"/>
          <w:lang w:val="es-ES_tradnl" w:eastAsia="es-ES"/>
        </w:rPr>
        <w:t>ino que establece el artículo 20</w:t>
      </w:r>
      <w:r w:rsidR="006B4002" w:rsidRPr="00C848C3">
        <w:rPr>
          <w:rFonts w:ascii="Arial" w:eastAsia="Times New Roman" w:hAnsi="Arial" w:cs="Arial"/>
          <w:sz w:val="24"/>
          <w:szCs w:val="24"/>
          <w:lang w:val="es-ES_tradnl" w:eastAsia="es-ES"/>
        </w:rPr>
        <w:t xml:space="preserve">5, de la Ley de </w:t>
      </w:r>
      <w:r w:rsidR="00081064">
        <w:rPr>
          <w:rFonts w:ascii="Arial" w:eastAsia="Times New Roman" w:hAnsi="Arial" w:cs="Arial"/>
          <w:sz w:val="24"/>
          <w:szCs w:val="24"/>
          <w:lang w:val="es-ES_tradnl" w:eastAsia="es-ES"/>
        </w:rPr>
        <w:t xml:space="preserve">Procedimiento y </w:t>
      </w:r>
      <w:r w:rsidR="006B4002" w:rsidRPr="00C848C3">
        <w:rPr>
          <w:rFonts w:ascii="Arial" w:eastAsia="Times New Roman" w:hAnsi="Arial" w:cs="Arial"/>
          <w:sz w:val="24"/>
          <w:szCs w:val="24"/>
          <w:lang w:val="es-ES_tradnl" w:eastAsia="es-ES"/>
        </w:rPr>
        <w:t>Justicia Administrativa para el Estado</w:t>
      </w:r>
      <w:r w:rsidR="006B4002" w:rsidRPr="00771DDD">
        <w:rPr>
          <w:rFonts w:ascii="Arial" w:eastAsia="Times New Roman" w:hAnsi="Arial" w:cs="Arial"/>
          <w:sz w:val="24"/>
          <w:szCs w:val="24"/>
          <w:lang w:val="es-ES_tradnl" w:eastAsia="es-ES"/>
        </w:rPr>
        <w:t xml:space="preserve">, (foja </w:t>
      </w:r>
      <w:r w:rsidR="00C62188">
        <w:rPr>
          <w:rFonts w:ascii="Arial" w:eastAsia="Times New Roman" w:hAnsi="Arial" w:cs="Arial"/>
          <w:sz w:val="24"/>
          <w:szCs w:val="24"/>
          <w:lang w:val="es-ES_tradnl" w:eastAsia="es-ES"/>
        </w:rPr>
        <w:t>41</w:t>
      </w:r>
      <w:r w:rsidR="00173E68" w:rsidRPr="00771DDD">
        <w:rPr>
          <w:rFonts w:ascii="Arial" w:eastAsia="Times New Roman" w:hAnsi="Arial" w:cs="Arial"/>
          <w:sz w:val="24"/>
          <w:szCs w:val="24"/>
          <w:lang w:val="es-ES_tradnl" w:eastAsia="es-ES"/>
        </w:rPr>
        <w:t>);</w:t>
      </w:r>
      <w:r w:rsidR="00173E68">
        <w:rPr>
          <w:rFonts w:ascii="Arial" w:eastAsia="Times New Roman" w:hAnsi="Arial" w:cs="Arial"/>
          <w:sz w:val="24"/>
          <w:szCs w:val="24"/>
          <w:lang w:val="es-ES_tradnl" w:eastAsia="es-ES"/>
        </w:rPr>
        <w:t xml:space="preserve"> y;</w:t>
      </w:r>
      <w:r w:rsidR="0091185E">
        <w:rPr>
          <w:rFonts w:ascii="Arial" w:eastAsia="Times New Roman" w:hAnsi="Arial" w:cs="Arial"/>
          <w:sz w:val="24"/>
          <w:szCs w:val="24"/>
          <w:lang w:val="es-ES_tradnl" w:eastAsia="es-ES"/>
        </w:rPr>
        <w:t xml:space="preserve"> </w:t>
      </w:r>
      <w:r w:rsidR="00173E68">
        <w:rPr>
          <w:rFonts w:ascii="Arial" w:eastAsia="Times New Roman" w:hAnsi="Arial" w:cs="Arial"/>
          <w:sz w:val="24"/>
          <w:szCs w:val="24"/>
          <w:lang w:val="es-ES_tradnl" w:eastAsia="es-ES"/>
        </w:rPr>
        <w:t xml:space="preserve">- - - - - - - - - </w:t>
      </w:r>
      <w:r w:rsidR="00C62188">
        <w:rPr>
          <w:rFonts w:ascii="Arial" w:eastAsia="Times New Roman" w:hAnsi="Arial" w:cs="Arial"/>
          <w:sz w:val="24"/>
          <w:szCs w:val="24"/>
          <w:lang w:val="es-ES_tradnl" w:eastAsia="es-ES"/>
        </w:rPr>
        <w:t xml:space="preserve">- - - - - - - - - - - - - - - - - </w:t>
      </w:r>
    </w:p>
    <w:p w:rsidR="00B823B7" w:rsidRPr="000F1C72" w:rsidRDefault="007B7188" w:rsidP="00771DDD">
      <w:pPr>
        <w:spacing w:line="360" w:lineRule="auto"/>
        <w:ind w:right="51"/>
        <w:jc w:val="center"/>
        <w:rPr>
          <w:rFonts w:ascii="Arial" w:eastAsia="Times New Roman" w:hAnsi="Arial" w:cs="Arial"/>
          <w:b/>
          <w:bCs/>
          <w:sz w:val="24"/>
          <w:szCs w:val="24"/>
          <w:lang w:val="es-ES_tradnl" w:eastAsia="es-ES"/>
        </w:rPr>
      </w:pPr>
      <w:r w:rsidRPr="000F1C72">
        <w:rPr>
          <w:rFonts w:ascii="Arial" w:eastAsia="Times New Roman" w:hAnsi="Arial" w:cs="Arial"/>
          <w:b/>
          <w:bCs/>
          <w:sz w:val="24"/>
          <w:szCs w:val="24"/>
          <w:lang w:val="es-ES_tradnl" w:eastAsia="es-ES"/>
        </w:rPr>
        <w:t>C O N S I D E R A N D O:</w:t>
      </w:r>
    </w:p>
    <w:p w:rsidR="00CB243E" w:rsidRPr="00771DDD" w:rsidRDefault="00777021" w:rsidP="002F0C15">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w:t>
      </w:r>
      <w:r w:rsidR="00510E25" w:rsidRPr="00002BFE">
        <w:rPr>
          <w:rFonts w:ascii="Arial" w:hAnsi="Arial" w:cs="Arial"/>
          <w:sz w:val="24"/>
          <w:szCs w:val="24"/>
        </w:rPr>
        <w:t>Justicia Administrativa del Estado</w:t>
      </w:r>
      <w:r w:rsidRPr="00002BFE">
        <w:rPr>
          <w:rFonts w:ascii="Arial" w:hAnsi="Arial" w:cs="Arial"/>
          <w:sz w:val="24"/>
          <w:szCs w:val="24"/>
        </w:rPr>
        <w:t xml:space="preserve">,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sidR="00002BFE">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sidR="0088393E">
        <w:rPr>
          <w:rFonts w:ascii="Arial" w:eastAsia="Times New Roman" w:hAnsi="Arial" w:cs="Arial"/>
          <w:bCs/>
          <w:sz w:val="24"/>
          <w:szCs w:val="24"/>
          <w:lang w:val="es-ES" w:eastAsia="es-ES"/>
        </w:rPr>
        <w:t xml:space="preserve">lo dispuesto por el artículo 114 </w:t>
      </w:r>
      <w:r w:rsidR="004562B5">
        <w:rPr>
          <w:rFonts w:ascii="Arial" w:eastAsia="Times New Roman" w:hAnsi="Arial" w:cs="Arial"/>
          <w:bCs/>
          <w:sz w:val="24"/>
          <w:szCs w:val="24"/>
          <w:lang w:val="es-ES" w:eastAsia="es-ES"/>
        </w:rPr>
        <w:t>QUÁTER</w:t>
      </w:r>
      <w:r w:rsidR="004562B5" w:rsidRPr="00002BFE">
        <w:rPr>
          <w:rFonts w:ascii="Arial" w:eastAsia="Times New Roman" w:hAnsi="Arial" w:cs="Arial"/>
          <w:bCs/>
          <w:sz w:val="24"/>
          <w:szCs w:val="24"/>
          <w:lang w:val="es-ES" w:eastAsia="es-ES"/>
        </w:rPr>
        <w:t>,</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sidR="002F0C15">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sidR="0088393E">
        <w:rPr>
          <w:rFonts w:ascii="Arial" w:hAnsi="Arial" w:cs="Arial"/>
          <w:sz w:val="24"/>
          <w:szCs w:val="24"/>
        </w:rPr>
        <w:t>,</w:t>
      </w:r>
      <w:r w:rsidRPr="00002BFE">
        <w:rPr>
          <w:rFonts w:ascii="Arial" w:hAnsi="Arial" w:cs="Arial"/>
          <w:sz w:val="24"/>
          <w:szCs w:val="24"/>
        </w:rPr>
        <w:t xml:space="preserve"> el 20 veinte de octubre de 2017 d</w:t>
      </w:r>
      <w:r w:rsidR="002F0C15">
        <w:rPr>
          <w:rFonts w:ascii="Arial" w:hAnsi="Arial" w:cs="Arial"/>
          <w:sz w:val="24"/>
          <w:szCs w:val="24"/>
        </w:rPr>
        <w:t>os mil diecisiete.</w:t>
      </w:r>
    </w:p>
    <w:p w:rsidR="0019663A" w:rsidRDefault="00BC5A2F" w:rsidP="00FD3992">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sidR="00164DCF">
        <w:rPr>
          <w:rFonts w:ascii="Arial" w:eastAsia="Times New Roman" w:hAnsi="Arial" w:cs="Arial"/>
          <w:sz w:val="24"/>
          <w:szCs w:val="24"/>
          <w:lang w:val="es-ES_tradnl" w:eastAsia="es-ES"/>
        </w:rPr>
        <w:t xml:space="preserve"> </w:t>
      </w:r>
      <w:r w:rsidR="00164DCF">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sidR="00164DCF">
        <w:rPr>
          <w:rFonts w:ascii="Arial" w:eastAsia="Times New Roman" w:hAnsi="Arial" w:cs="Arial"/>
          <w:b/>
          <w:sz w:val="24"/>
          <w:szCs w:val="24"/>
          <w:lang w:val="es-ES_tradnl" w:eastAsia="es-ES"/>
        </w:rPr>
        <w:t xml:space="preserve">. </w:t>
      </w:r>
      <w:r w:rsidR="00164DCF">
        <w:rPr>
          <w:rFonts w:ascii="Arial" w:eastAsia="Times New Roman" w:hAnsi="Arial" w:cs="Arial"/>
          <w:sz w:val="24"/>
          <w:szCs w:val="24"/>
          <w:lang w:val="es-ES_tradnl" w:eastAsia="es-ES"/>
        </w:rPr>
        <w:t xml:space="preserve">La personalidad </w:t>
      </w:r>
      <w:r w:rsidR="00BA0DE3">
        <w:rPr>
          <w:rFonts w:ascii="Arial" w:eastAsia="Times New Roman" w:hAnsi="Arial" w:cs="Arial"/>
          <w:sz w:val="24"/>
          <w:szCs w:val="24"/>
          <w:lang w:val="es-ES_tradnl" w:eastAsia="es-ES"/>
        </w:rPr>
        <w:t xml:space="preserve">de la </w:t>
      </w:r>
      <w:r w:rsidR="00BA0DE3">
        <w:rPr>
          <w:rFonts w:ascii="Arial" w:eastAsia="Times New Roman" w:hAnsi="Arial" w:cs="Arial"/>
          <w:b/>
          <w:sz w:val="24"/>
          <w:szCs w:val="24"/>
          <w:lang w:val="es-ES_tradnl" w:eastAsia="es-ES"/>
        </w:rPr>
        <w:t xml:space="preserve">parte actora </w:t>
      </w:r>
      <w:r w:rsidRPr="000F1C72">
        <w:rPr>
          <w:rFonts w:ascii="Arial" w:eastAsia="Times New Roman" w:hAnsi="Arial" w:cs="Arial"/>
          <w:sz w:val="24"/>
          <w:szCs w:val="24"/>
          <w:lang w:val="es-ES_tradnl" w:eastAsia="es-ES"/>
        </w:rPr>
        <w:t>qued</w:t>
      </w:r>
      <w:r w:rsidR="00BA0DE3">
        <w:rPr>
          <w:rFonts w:ascii="Arial" w:eastAsia="Times New Roman" w:hAnsi="Arial" w:cs="Arial"/>
          <w:sz w:val="24"/>
          <w:szCs w:val="24"/>
          <w:lang w:val="es-ES_tradnl" w:eastAsia="es-ES"/>
        </w:rPr>
        <w:t xml:space="preserve">ó acreditada en términos del </w:t>
      </w:r>
      <w:r w:rsidR="007268D3">
        <w:rPr>
          <w:rFonts w:ascii="Arial" w:eastAsia="Times New Roman" w:hAnsi="Arial" w:cs="Arial"/>
          <w:sz w:val="24"/>
          <w:szCs w:val="24"/>
          <w:lang w:val="es-ES_tradnl" w:eastAsia="es-ES"/>
        </w:rPr>
        <w:t>artículo</w:t>
      </w:r>
      <w:r w:rsidRPr="000F1C72">
        <w:rPr>
          <w:rFonts w:ascii="Arial" w:eastAsia="Times New Roman" w:hAnsi="Arial" w:cs="Arial"/>
          <w:sz w:val="24"/>
          <w:szCs w:val="24"/>
          <w:lang w:val="es-ES_tradnl" w:eastAsia="es-ES"/>
        </w:rPr>
        <w:t xml:space="preserve"> </w:t>
      </w:r>
      <w:r w:rsidR="002F0C15">
        <w:rPr>
          <w:rFonts w:ascii="Arial" w:eastAsia="Times New Roman" w:hAnsi="Arial" w:cs="Arial"/>
          <w:sz w:val="24"/>
          <w:szCs w:val="24"/>
          <w:lang w:val="es-ES_tradnl" w:eastAsia="es-ES"/>
        </w:rPr>
        <w:t>148</w:t>
      </w:r>
      <w:r w:rsidRPr="000F1C72">
        <w:rPr>
          <w:rFonts w:ascii="Arial" w:eastAsia="Times New Roman" w:hAnsi="Arial" w:cs="Arial"/>
          <w:sz w:val="24"/>
          <w:szCs w:val="24"/>
          <w:lang w:val="es-ES_tradnl" w:eastAsia="es-ES"/>
        </w:rPr>
        <w:t xml:space="preserve">, de la Ley de </w:t>
      </w:r>
      <w:r w:rsidR="002F0C15">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sidR="002F0C15">
        <w:rPr>
          <w:rFonts w:ascii="Arial" w:eastAsia="Times New Roman" w:hAnsi="Arial" w:cs="Arial"/>
          <w:sz w:val="24"/>
          <w:szCs w:val="24"/>
          <w:lang w:val="es-ES_tradnl" w:eastAsia="es-ES"/>
        </w:rPr>
        <w:t>trativa para el Estado</w:t>
      </w:r>
      <w:r w:rsidR="00C24BAE">
        <w:rPr>
          <w:rFonts w:ascii="Arial" w:eastAsia="Times New Roman" w:hAnsi="Arial" w:cs="Arial"/>
          <w:sz w:val="24"/>
          <w:szCs w:val="24"/>
          <w:lang w:val="es-ES_tradnl" w:eastAsia="es-ES"/>
        </w:rPr>
        <w:t xml:space="preserve">, </w:t>
      </w:r>
      <w:r w:rsidR="00C951EA" w:rsidRPr="000F1C72">
        <w:rPr>
          <w:rFonts w:ascii="Arial" w:eastAsia="Times New Roman" w:hAnsi="Arial" w:cs="Arial"/>
          <w:sz w:val="24"/>
          <w:szCs w:val="24"/>
          <w:lang w:val="es-ES_tradnl" w:eastAsia="es-ES"/>
        </w:rPr>
        <w:t xml:space="preserve">ya que </w:t>
      </w:r>
      <w:r w:rsidR="00BA0DE3">
        <w:rPr>
          <w:rFonts w:ascii="Arial" w:eastAsia="Times New Roman" w:hAnsi="Arial" w:cs="Arial"/>
          <w:sz w:val="24"/>
          <w:szCs w:val="24"/>
          <w:lang w:val="es-ES_tradnl" w:eastAsia="es-ES"/>
        </w:rPr>
        <w:t xml:space="preserve">promueve por su propio derecho; </w:t>
      </w:r>
      <w:r w:rsidR="004562B5">
        <w:rPr>
          <w:rFonts w:ascii="Arial" w:eastAsia="Times New Roman" w:hAnsi="Arial" w:cs="Arial"/>
          <w:sz w:val="24"/>
          <w:szCs w:val="24"/>
          <w:lang w:val="es-ES_tradnl" w:eastAsia="es-ES"/>
        </w:rPr>
        <w:t xml:space="preserve">y </w:t>
      </w:r>
      <w:r w:rsidRPr="000F1C72">
        <w:rPr>
          <w:rFonts w:ascii="Arial" w:eastAsia="Times New Roman" w:hAnsi="Arial" w:cs="Arial"/>
          <w:b/>
          <w:sz w:val="24"/>
          <w:szCs w:val="24"/>
          <w:lang w:val="es-ES_tradnl" w:eastAsia="es-ES"/>
        </w:rPr>
        <w:t>la</w:t>
      </w:r>
      <w:r w:rsidR="00FD3992">
        <w:rPr>
          <w:rFonts w:ascii="Arial" w:eastAsia="Times New Roman" w:hAnsi="Arial" w:cs="Arial"/>
          <w:b/>
          <w:sz w:val="24"/>
          <w:szCs w:val="24"/>
          <w:lang w:val="es-ES_tradnl" w:eastAsia="es-ES"/>
        </w:rPr>
        <w:t>s</w:t>
      </w:r>
      <w:r w:rsidRPr="000F1C72">
        <w:rPr>
          <w:rFonts w:ascii="Arial" w:eastAsia="Times New Roman" w:hAnsi="Arial" w:cs="Arial"/>
          <w:b/>
          <w:sz w:val="24"/>
          <w:szCs w:val="24"/>
          <w:lang w:val="es-ES_tradnl" w:eastAsia="es-ES"/>
        </w:rPr>
        <w:t xml:space="preserve"> autoridad</w:t>
      </w:r>
      <w:r w:rsidR="00FD3992">
        <w:rPr>
          <w:rFonts w:ascii="Arial" w:eastAsia="Times New Roman" w:hAnsi="Arial" w:cs="Arial"/>
          <w:b/>
          <w:sz w:val="24"/>
          <w:szCs w:val="24"/>
          <w:lang w:val="es-ES_tradnl" w:eastAsia="es-ES"/>
        </w:rPr>
        <w:t>es</w:t>
      </w:r>
      <w:r w:rsidR="00740A98">
        <w:rPr>
          <w:rFonts w:ascii="Arial" w:eastAsia="Times New Roman" w:hAnsi="Arial" w:cs="Arial"/>
          <w:b/>
          <w:sz w:val="24"/>
          <w:szCs w:val="24"/>
          <w:lang w:val="es-ES_tradnl" w:eastAsia="es-ES"/>
        </w:rPr>
        <w:t xml:space="preserve"> </w:t>
      </w:r>
      <w:r w:rsidR="00C951EA" w:rsidRPr="000F1C72">
        <w:rPr>
          <w:rFonts w:ascii="Arial" w:eastAsia="Times New Roman" w:hAnsi="Arial" w:cs="Arial"/>
          <w:b/>
          <w:sz w:val="24"/>
          <w:szCs w:val="24"/>
          <w:lang w:val="es-ES_tradnl" w:eastAsia="es-ES"/>
        </w:rPr>
        <w:t>demanda</w:t>
      </w:r>
      <w:r w:rsidR="006E25D3" w:rsidRPr="000F1C72">
        <w:rPr>
          <w:rFonts w:ascii="Arial" w:eastAsia="Times New Roman" w:hAnsi="Arial" w:cs="Arial"/>
          <w:b/>
          <w:sz w:val="24"/>
          <w:szCs w:val="24"/>
          <w:lang w:val="es-ES_tradnl" w:eastAsia="es-ES"/>
        </w:rPr>
        <w:t>da</w:t>
      </w:r>
      <w:r w:rsidR="00FD3992">
        <w:rPr>
          <w:rFonts w:ascii="Arial" w:eastAsia="Times New Roman" w:hAnsi="Arial" w:cs="Arial"/>
          <w:b/>
          <w:sz w:val="24"/>
          <w:szCs w:val="24"/>
          <w:lang w:val="es-ES_tradnl" w:eastAsia="es-ES"/>
        </w:rPr>
        <w:t>s</w:t>
      </w:r>
      <w:r w:rsidR="00740A98">
        <w:rPr>
          <w:rFonts w:ascii="Arial" w:eastAsia="Times New Roman" w:hAnsi="Arial" w:cs="Arial"/>
          <w:b/>
          <w:sz w:val="24"/>
          <w:szCs w:val="24"/>
          <w:lang w:val="es-ES_tradnl" w:eastAsia="es-ES"/>
        </w:rPr>
        <w:t xml:space="preserve"> </w:t>
      </w:r>
      <w:r w:rsidR="003F6243" w:rsidRPr="003F6243">
        <w:rPr>
          <w:rFonts w:ascii="Arial" w:eastAsia="Times New Roman" w:hAnsi="Arial" w:cs="Arial"/>
          <w:sz w:val="24"/>
          <w:szCs w:val="24"/>
          <w:lang w:val="es-ES" w:eastAsia="es-ES"/>
        </w:rPr>
        <w:t xml:space="preserve">Policía Vial con número estadístico </w:t>
      </w:r>
      <w:r w:rsidR="003F6243" w:rsidRPr="00401FEC">
        <w:rPr>
          <w:rFonts w:ascii="Arial" w:eastAsia="Times New Roman" w:hAnsi="Arial" w:cs="Arial"/>
          <w:sz w:val="24"/>
          <w:szCs w:val="24"/>
          <w:lang w:val="es-ES" w:eastAsia="es-ES"/>
        </w:rPr>
        <w:t>PV-</w:t>
      </w:r>
      <w:r w:rsidR="00C62188">
        <w:rPr>
          <w:rFonts w:ascii="Arial" w:eastAsia="Times New Roman" w:hAnsi="Arial" w:cs="Arial"/>
          <w:sz w:val="24"/>
          <w:szCs w:val="24"/>
          <w:lang w:val="es-ES" w:eastAsia="es-ES"/>
        </w:rPr>
        <w:t>354</w:t>
      </w:r>
      <w:r w:rsidR="003F6243" w:rsidRPr="003F6243">
        <w:rPr>
          <w:rFonts w:ascii="Arial" w:eastAsia="Times New Roman" w:hAnsi="Arial" w:cs="Arial"/>
          <w:sz w:val="24"/>
          <w:szCs w:val="24"/>
          <w:lang w:val="es-ES" w:eastAsia="es-ES"/>
        </w:rPr>
        <w:t xml:space="preserve">, de la </w:t>
      </w:r>
      <w:r w:rsidR="00740A98">
        <w:rPr>
          <w:rFonts w:ascii="Arial" w:eastAsia="Times New Roman" w:hAnsi="Arial" w:cs="Arial"/>
          <w:sz w:val="24"/>
          <w:szCs w:val="24"/>
          <w:lang w:val="es-ES" w:eastAsia="es-ES"/>
        </w:rPr>
        <w:t>Comisaría de</w:t>
      </w:r>
      <w:r w:rsidR="003F6243" w:rsidRPr="003F6243">
        <w:rPr>
          <w:rFonts w:ascii="Arial" w:eastAsia="Times New Roman" w:hAnsi="Arial" w:cs="Arial"/>
          <w:sz w:val="24"/>
          <w:szCs w:val="24"/>
          <w:lang w:val="es-ES" w:eastAsia="es-ES"/>
        </w:rPr>
        <w:t xml:space="preserve"> Vialidad Municipal</w:t>
      </w:r>
      <w:r w:rsidR="00510E25">
        <w:rPr>
          <w:rFonts w:ascii="Arial" w:eastAsia="Times New Roman" w:hAnsi="Arial" w:cs="Arial"/>
          <w:sz w:val="24"/>
          <w:szCs w:val="24"/>
          <w:lang w:val="es-ES" w:eastAsia="es-ES"/>
        </w:rPr>
        <w:t xml:space="preserve"> y la </w:t>
      </w:r>
      <w:r w:rsidR="00412109">
        <w:rPr>
          <w:rFonts w:ascii="Arial" w:eastAsia="Times New Roman" w:hAnsi="Arial" w:cs="Arial"/>
          <w:sz w:val="24"/>
          <w:szCs w:val="24"/>
          <w:lang w:val="es-ES" w:eastAsia="es-ES"/>
        </w:rPr>
        <w:t>Recaudadora de Rentas</w:t>
      </w:r>
      <w:r w:rsidR="00FD3992">
        <w:rPr>
          <w:rFonts w:ascii="Arial" w:eastAsia="Times New Roman" w:hAnsi="Arial" w:cs="Arial"/>
          <w:sz w:val="24"/>
          <w:szCs w:val="24"/>
          <w:lang w:val="es-ES" w:eastAsia="es-ES"/>
        </w:rPr>
        <w:t xml:space="preserve">, autoridades </w:t>
      </w:r>
      <w:r w:rsidR="003F6243" w:rsidRPr="003F6243">
        <w:rPr>
          <w:rFonts w:ascii="Arial" w:eastAsia="Times New Roman" w:hAnsi="Arial" w:cs="Arial"/>
          <w:sz w:val="24"/>
          <w:szCs w:val="24"/>
          <w:lang w:val="es-ES" w:eastAsia="es-ES"/>
        </w:rPr>
        <w:t>de Oaxaca de Juárez, Oaxaca</w:t>
      </w:r>
      <w:r w:rsidR="00003D53">
        <w:rPr>
          <w:rFonts w:ascii="Arial" w:eastAsia="Times New Roman" w:hAnsi="Arial" w:cs="Arial"/>
          <w:sz w:val="24"/>
          <w:szCs w:val="24"/>
          <w:lang w:val="es-ES_tradnl" w:eastAsia="es-ES"/>
        </w:rPr>
        <w:t xml:space="preserve">, </w:t>
      </w:r>
      <w:r w:rsidR="004562B5">
        <w:rPr>
          <w:rFonts w:ascii="Arial" w:eastAsia="Times New Roman" w:hAnsi="Arial" w:cs="Arial"/>
          <w:sz w:val="24"/>
          <w:szCs w:val="24"/>
          <w:lang w:val="es-ES_tradnl" w:eastAsia="es-ES"/>
        </w:rPr>
        <w:t>acreditaron</w:t>
      </w:r>
      <w:r w:rsidR="00A4403A">
        <w:rPr>
          <w:rFonts w:ascii="Arial" w:eastAsia="Times New Roman" w:hAnsi="Arial" w:cs="Arial"/>
          <w:sz w:val="24"/>
          <w:szCs w:val="24"/>
          <w:lang w:val="es-ES_tradnl" w:eastAsia="es-ES"/>
        </w:rPr>
        <w:t xml:space="preserve"> su personalidad en términos de lo dispuesto por el artículo 151 de la Ley de la Materia.</w:t>
      </w:r>
    </w:p>
    <w:p w:rsidR="0019663A" w:rsidRPr="000F1C72" w:rsidRDefault="0019663A" w:rsidP="00771DDD">
      <w:pPr>
        <w:spacing w:line="360" w:lineRule="auto"/>
        <w:ind w:firstLine="567"/>
        <w:jc w:val="both"/>
        <w:rPr>
          <w:rFonts w:ascii="Arial" w:eastAsia="Times New Roman" w:hAnsi="Arial" w:cs="Arial"/>
          <w:bCs/>
          <w:sz w:val="24"/>
          <w:szCs w:val="24"/>
          <w:lang w:eastAsia="es-ES"/>
        </w:rPr>
      </w:pPr>
      <w:r w:rsidRPr="00F43DC7">
        <w:rPr>
          <w:rFonts w:ascii="Arial" w:eastAsia="Times New Roman" w:hAnsi="Arial" w:cs="Arial"/>
          <w:b/>
          <w:sz w:val="24"/>
          <w:szCs w:val="24"/>
          <w:lang w:val="es-ES_tradnl" w:eastAsia="es-ES"/>
        </w:rPr>
        <w:t>TERCERO.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sidR="00510E25">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Pr="000F1C72">
        <w:rPr>
          <w:rFonts w:ascii="Arial" w:eastAsia="Times New Roman" w:hAnsi="Arial" w:cs="Arial"/>
          <w:bCs/>
          <w:sz w:val="24"/>
          <w:szCs w:val="24"/>
          <w:lang w:eastAsia="es-ES"/>
        </w:rPr>
        <w:t xml:space="preserve">ya que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sidR="008C33AB">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sidR="008C33AB">
        <w:rPr>
          <w:rFonts w:ascii="Arial" w:eastAsia="Times New Roman" w:hAnsi="Arial" w:cs="Arial"/>
          <w:bCs/>
          <w:sz w:val="24"/>
          <w:szCs w:val="24"/>
          <w:lang w:eastAsia="es-ES"/>
        </w:rPr>
        <w:t xml:space="preserve"> y 16</w:t>
      </w:r>
      <w:r w:rsidR="00510E25">
        <w:rPr>
          <w:rFonts w:ascii="Arial" w:eastAsia="Times New Roman" w:hAnsi="Arial" w:cs="Arial"/>
          <w:bCs/>
          <w:sz w:val="24"/>
          <w:szCs w:val="24"/>
          <w:lang w:eastAsia="es-ES"/>
        </w:rPr>
        <w:t>2, de la ley d</w:t>
      </w:r>
      <w:r w:rsidR="008C33AB">
        <w:rPr>
          <w:rFonts w:ascii="Arial" w:eastAsia="Times New Roman" w:hAnsi="Arial" w:cs="Arial"/>
          <w:bCs/>
          <w:sz w:val="24"/>
          <w:szCs w:val="24"/>
          <w:lang w:eastAsia="es-ES"/>
        </w:rPr>
        <w:t>e la materia.</w:t>
      </w:r>
    </w:p>
    <w:p w:rsidR="0019663A" w:rsidRDefault="0019663A" w:rsidP="00771DDD">
      <w:pPr>
        <w:spacing w:line="360" w:lineRule="auto"/>
        <w:ind w:firstLine="567"/>
        <w:jc w:val="both"/>
        <w:rPr>
          <w:rFonts w:ascii="Arial" w:hAnsi="Arial" w:cs="Arial"/>
          <w:sz w:val="24"/>
          <w:szCs w:val="24"/>
        </w:rPr>
      </w:pPr>
      <w:r>
        <w:rPr>
          <w:rFonts w:ascii="Arial" w:hAnsi="Arial" w:cs="Arial"/>
          <w:sz w:val="24"/>
          <w:szCs w:val="24"/>
        </w:rPr>
        <w:t>El Policía Vi</w:t>
      </w:r>
      <w:r w:rsidR="00C62188">
        <w:rPr>
          <w:rFonts w:ascii="Arial" w:hAnsi="Arial" w:cs="Arial"/>
          <w:sz w:val="24"/>
          <w:szCs w:val="24"/>
        </w:rPr>
        <w:t>al con número estadístico PV-354</w:t>
      </w:r>
      <w:r>
        <w:rPr>
          <w:rFonts w:ascii="Arial" w:hAnsi="Arial" w:cs="Arial"/>
          <w:sz w:val="24"/>
          <w:szCs w:val="24"/>
        </w:rPr>
        <w:t xml:space="preserve">, de la </w:t>
      </w:r>
      <w:r w:rsidR="0034185E">
        <w:rPr>
          <w:rFonts w:ascii="Arial" w:hAnsi="Arial" w:cs="Arial"/>
          <w:sz w:val="24"/>
          <w:szCs w:val="24"/>
        </w:rPr>
        <w:t>Comisaría de</w:t>
      </w:r>
      <w:r>
        <w:rPr>
          <w:rFonts w:ascii="Arial" w:hAnsi="Arial" w:cs="Arial"/>
          <w:sz w:val="24"/>
          <w:szCs w:val="24"/>
        </w:rPr>
        <w:t xml:space="preserve"> Vialidad Municipal de Oaxaca de Juárez, Oaxaca, hizo valer como causales de improcedencia, las contenidas en las fracciones V, VI, y X, del artículo 131 </w:t>
      </w:r>
      <w:r w:rsidR="008C33AB">
        <w:rPr>
          <w:rFonts w:ascii="Arial" w:hAnsi="Arial" w:cs="Arial"/>
          <w:sz w:val="24"/>
          <w:szCs w:val="24"/>
        </w:rPr>
        <w:t xml:space="preserve">de la Ley de Justicia Administrativa del Estado, anterior a la vigente, mismas que se equiparan con las </w:t>
      </w:r>
      <w:r w:rsidR="008C33AB">
        <w:rPr>
          <w:rFonts w:ascii="Arial" w:hAnsi="Arial" w:cs="Arial"/>
          <w:sz w:val="24"/>
          <w:szCs w:val="24"/>
        </w:rPr>
        <w:lastRenderedPageBreak/>
        <w:t>fracciones V, VI y X, del artículo 161, de la Ley de Procedimiento y Jus</w:t>
      </w:r>
      <w:r w:rsidR="00C62188">
        <w:rPr>
          <w:rFonts w:ascii="Arial" w:hAnsi="Arial" w:cs="Arial"/>
          <w:sz w:val="24"/>
          <w:szCs w:val="24"/>
        </w:rPr>
        <w:t>ticia Administrativa del Estado, que mencionan:</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r w:rsidR="008C33AB">
        <w:rPr>
          <w:rFonts w:ascii="Arial" w:hAnsi="Arial" w:cs="Arial"/>
          <w:b/>
          <w:i/>
        </w:rPr>
        <w:t>Artículo 16</w:t>
      </w:r>
      <w:r w:rsidRPr="00FA62D1">
        <w:rPr>
          <w:rFonts w:ascii="Arial" w:hAnsi="Arial" w:cs="Arial"/>
          <w:b/>
          <w:i/>
        </w:rPr>
        <w:t>1</w:t>
      </w:r>
      <w:r w:rsidRPr="00FA62D1">
        <w:rPr>
          <w:rFonts w:ascii="Arial" w:hAnsi="Arial" w:cs="Arial"/>
          <w:i/>
        </w:rPr>
        <w:t xml:space="preserve">.- Es improcedente el juicio ante el Tribunal de lo Contencioso Administrativo contra actos: </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V.- Contra actos consumados de un modo irreparable;</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rsidR="0019663A" w:rsidRPr="00FA62D1" w:rsidRDefault="0019663A" w:rsidP="0019663A">
      <w:pPr>
        <w:spacing w:line="276" w:lineRule="auto"/>
        <w:ind w:left="1134" w:right="335"/>
        <w:jc w:val="both"/>
        <w:rPr>
          <w:rFonts w:ascii="Arial" w:hAnsi="Arial" w:cs="Arial"/>
          <w:i/>
        </w:rPr>
      </w:pPr>
      <w:r w:rsidRPr="00FA62D1">
        <w:rPr>
          <w:rFonts w:ascii="Arial" w:hAnsi="Arial" w:cs="Arial"/>
          <w:i/>
        </w:rPr>
        <w:t>(…)</w:t>
      </w:r>
    </w:p>
    <w:p w:rsidR="0019663A" w:rsidRDefault="0019663A" w:rsidP="00771DDD">
      <w:pPr>
        <w:spacing w:before="240" w:line="276" w:lineRule="auto"/>
        <w:ind w:left="1134" w:right="335"/>
        <w:jc w:val="both"/>
        <w:rPr>
          <w:rFonts w:ascii="Arial" w:hAnsi="Arial" w:cs="Arial"/>
          <w:i/>
        </w:rPr>
      </w:pPr>
      <w:r w:rsidRPr="00FA62D1">
        <w:rPr>
          <w:rFonts w:ascii="Arial" w:hAnsi="Arial" w:cs="Arial"/>
          <w:i/>
        </w:rPr>
        <w:t>X.- En los demás casos en que la improcedencia resulte de alguna disposición de ésta Ley o de cualquiera otra de naturaleza administrativa.</w:t>
      </w:r>
    </w:p>
    <w:p w:rsidR="0019663A" w:rsidRDefault="0019663A" w:rsidP="00771DDD">
      <w:pPr>
        <w:spacing w:line="360" w:lineRule="auto"/>
        <w:ind w:right="51" w:firstLine="567"/>
        <w:jc w:val="both"/>
        <w:rPr>
          <w:rFonts w:ascii="Arial" w:hAnsi="Arial" w:cs="Arial"/>
          <w:sz w:val="24"/>
          <w:szCs w:val="24"/>
        </w:rPr>
      </w:pPr>
      <w:r w:rsidRPr="00021444">
        <w:rPr>
          <w:rFonts w:ascii="Arial" w:hAnsi="Arial" w:cs="Arial"/>
          <w:sz w:val="24"/>
          <w:szCs w:val="24"/>
        </w:rPr>
        <w:t xml:space="preserve">La </w:t>
      </w:r>
      <w:r w:rsidRPr="00021444">
        <w:rPr>
          <w:rFonts w:ascii="Arial" w:hAnsi="Arial" w:cs="Arial"/>
          <w:b/>
          <w:sz w:val="24"/>
          <w:szCs w:val="24"/>
        </w:rPr>
        <w:t>causal señalada en la fracción V</w:t>
      </w:r>
      <w:r w:rsidRPr="00021444">
        <w:rPr>
          <w:rFonts w:ascii="Arial" w:hAnsi="Arial" w:cs="Arial"/>
          <w:sz w:val="24"/>
          <w:szCs w:val="24"/>
        </w:rPr>
        <w:t xml:space="preserve"> del artículo transcrito no se configura, porque el actor </w:t>
      </w:r>
      <w:r>
        <w:rPr>
          <w:rFonts w:ascii="Arial" w:hAnsi="Arial" w:cs="Arial"/>
          <w:sz w:val="24"/>
          <w:szCs w:val="24"/>
        </w:rPr>
        <w:t>impugna</w:t>
      </w:r>
      <w:r w:rsidRPr="00021444">
        <w:rPr>
          <w:rFonts w:ascii="Arial" w:hAnsi="Arial" w:cs="Arial"/>
          <w:sz w:val="24"/>
          <w:szCs w:val="24"/>
        </w:rPr>
        <w:t xml:space="preserve"> la nulidad del acta de infracción con número de folio </w:t>
      </w:r>
      <w:r w:rsidR="0006380B">
        <w:rPr>
          <w:rFonts w:ascii="Arial" w:hAnsi="Arial" w:cs="Arial"/>
          <w:b/>
          <w:sz w:val="24"/>
          <w:szCs w:val="24"/>
          <w:lang w:val="es-ES_tradnl" w:eastAsia="es-ES"/>
        </w:rPr>
        <w:t>**********</w:t>
      </w:r>
      <w:r>
        <w:rPr>
          <w:rFonts w:ascii="Arial" w:hAnsi="Arial" w:cs="Arial"/>
          <w:sz w:val="24"/>
          <w:szCs w:val="24"/>
        </w:rPr>
        <w:t xml:space="preserve">, de </w:t>
      </w:r>
      <w:r w:rsidR="000B2CB3">
        <w:rPr>
          <w:rFonts w:ascii="Arial" w:hAnsi="Arial" w:cs="Arial"/>
          <w:sz w:val="24"/>
          <w:szCs w:val="24"/>
        </w:rPr>
        <w:t xml:space="preserve">27 veintisiete de octubre </w:t>
      </w:r>
      <w:r w:rsidR="000024E0">
        <w:rPr>
          <w:rFonts w:ascii="Arial" w:hAnsi="Arial" w:cs="Arial"/>
          <w:sz w:val="24"/>
          <w:szCs w:val="24"/>
        </w:rPr>
        <w:t xml:space="preserve"> </w:t>
      </w:r>
      <w:r>
        <w:rPr>
          <w:rFonts w:ascii="Arial" w:hAnsi="Arial" w:cs="Arial"/>
          <w:sz w:val="24"/>
          <w:szCs w:val="24"/>
        </w:rPr>
        <w:t>de 2017 dos mil diecisiete</w:t>
      </w:r>
      <w:r w:rsidRPr="00021444">
        <w:rPr>
          <w:rFonts w:ascii="Arial" w:hAnsi="Arial" w:cs="Arial"/>
          <w:sz w:val="24"/>
          <w:szCs w:val="24"/>
        </w:rPr>
        <w:t xml:space="preserve">, </w:t>
      </w:r>
      <w:r>
        <w:rPr>
          <w:rFonts w:ascii="Arial" w:hAnsi="Arial" w:cs="Arial"/>
          <w:sz w:val="24"/>
          <w:szCs w:val="24"/>
        </w:rPr>
        <w:t xml:space="preserve">que le causa una afectación real y eminente a su esfera jurídica, y solicita que se restituyan las cosas </w:t>
      </w:r>
      <w:r w:rsidRPr="00021444">
        <w:rPr>
          <w:rFonts w:ascii="Arial" w:hAnsi="Arial" w:cs="Arial"/>
          <w:sz w:val="24"/>
          <w:szCs w:val="24"/>
        </w:rPr>
        <w:t>al estado que guardaban antes de cometidas</w:t>
      </w:r>
      <w:r>
        <w:rPr>
          <w:rFonts w:ascii="Arial" w:hAnsi="Arial" w:cs="Arial"/>
          <w:sz w:val="24"/>
          <w:szCs w:val="24"/>
        </w:rPr>
        <w:t xml:space="preserve"> las violaciones que se reclama</w:t>
      </w:r>
      <w:r w:rsidRPr="00021444">
        <w:rPr>
          <w:rFonts w:ascii="Arial" w:hAnsi="Arial" w:cs="Arial"/>
          <w:sz w:val="24"/>
          <w:szCs w:val="24"/>
        </w:rPr>
        <w:t>,</w:t>
      </w:r>
      <w:r w:rsidR="00B06C8D">
        <w:rPr>
          <w:rFonts w:ascii="Arial" w:hAnsi="Arial" w:cs="Arial"/>
          <w:sz w:val="24"/>
          <w:szCs w:val="24"/>
        </w:rPr>
        <w:t xml:space="preserve"> con la finalidad de reintegrarlo </w:t>
      </w:r>
      <w:r w:rsidRPr="00021444">
        <w:rPr>
          <w:rFonts w:ascii="Arial" w:hAnsi="Arial" w:cs="Arial"/>
          <w:sz w:val="24"/>
          <w:szCs w:val="24"/>
        </w:rPr>
        <w:t>en el goce y disfrute de sus derechos</w:t>
      </w:r>
      <w:r w:rsidR="00B06C8D">
        <w:rPr>
          <w:rFonts w:ascii="Arial" w:hAnsi="Arial" w:cs="Arial"/>
          <w:sz w:val="24"/>
          <w:szCs w:val="24"/>
        </w:rPr>
        <w:t>;</w:t>
      </w:r>
      <w:r w:rsidRPr="00021444">
        <w:rPr>
          <w:rFonts w:ascii="Arial" w:hAnsi="Arial" w:cs="Arial"/>
          <w:sz w:val="24"/>
          <w:szCs w:val="24"/>
        </w:rPr>
        <w:t xml:space="preserve"> </w:t>
      </w:r>
      <w:r>
        <w:rPr>
          <w:rFonts w:ascii="Arial" w:hAnsi="Arial" w:cs="Arial"/>
          <w:sz w:val="24"/>
          <w:szCs w:val="24"/>
        </w:rPr>
        <w:t>en consecuencia, no es un acto consumado.</w:t>
      </w:r>
    </w:p>
    <w:p w:rsidR="0019663A" w:rsidRDefault="0019663A" w:rsidP="004311B0">
      <w:pPr>
        <w:spacing w:line="360" w:lineRule="auto"/>
        <w:ind w:right="51" w:firstLine="567"/>
        <w:jc w:val="both"/>
        <w:rPr>
          <w:rFonts w:ascii="Arial" w:hAnsi="Arial" w:cs="Arial"/>
          <w:sz w:val="24"/>
          <w:szCs w:val="24"/>
        </w:rPr>
      </w:pPr>
      <w:r w:rsidRPr="00021444">
        <w:rPr>
          <w:rFonts w:ascii="Arial" w:hAnsi="Arial" w:cs="Arial"/>
          <w:sz w:val="24"/>
          <w:szCs w:val="24"/>
        </w:rPr>
        <w:t xml:space="preserve">Así mismo, no se configura la </w:t>
      </w:r>
      <w:r w:rsidRPr="00021444">
        <w:rPr>
          <w:rFonts w:ascii="Arial" w:hAnsi="Arial" w:cs="Arial"/>
          <w:b/>
          <w:sz w:val="24"/>
          <w:szCs w:val="24"/>
        </w:rPr>
        <w:t>causal contenida en la fracción VI</w:t>
      </w:r>
      <w:r w:rsidRPr="00021444">
        <w:rPr>
          <w:rFonts w:ascii="Arial" w:hAnsi="Arial" w:cs="Arial"/>
          <w:sz w:val="24"/>
          <w:szCs w:val="24"/>
        </w:rPr>
        <w:t xml:space="preserve">, del artículo señalado, ya que la parte actora no consintió el contenido del acta de infracción impugnada, toda vez que de autos </w:t>
      </w:r>
      <w:r>
        <w:rPr>
          <w:rFonts w:ascii="Arial" w:hAnsi="Arial" w:cs="Arial"/>
          <w:sz w:val="24"/>
          <w:szCs w:val="24"/>
        </w:rPr>
        <w:t xml:space="preserve">del presente juicio </w:t>
      </w:r>
      <w:r w:rsidRPr="00021444">
        <w:rPr>
          <w:rFonts w:ascii="Arial" w:hAnsi="Arial" w:cs="Arial"/>
          <w:sz w:val="24"/>
          <w:szCs w:val="24"/>
        </w:rPr>
        <w:t xml:space="preserve">no se advierte la existencia de constancia, prueba o manifestación expresa del demandante, que entrañe la aceptación del acta impugnada, prueba de ello, es el presente juicio de nulidad que se resuelve, por ello, </w:t>
      </w:r>
      <w:r w:rsidRPr="00021444">
        <w:rPr>
          <w:rFonts w:ascii="Arial" w:hAnsi="Arial" w:cs="Arial"/>
          <w:b/>
          <w:sz w:val="24"/>
          <w:szCs w:val="24"/>
        </w:rPr>
        <w:t>no es un acto consentido</w:t>
      </w:r>
      <w:r w:rsidRPr="00021444">
        <w:rPr>
          <w:rFonts w:ascii="Arial" w:hAnsi="Arial" w:cs="Arial"/>
          <w:sz w:val="24"/>
          <w:szCs w:val="24"/>
        </w:rPr>
        <w:t xml:space="preserve">, ya que el acta de infracción fue levantada el día </w:t>
      </w:r>
      <w:r w:rsidR="000B2CB3">
        <w:rPr>
          <w:rFonts w:ascii="Arial" w:hAnsi="Arial" w:cs="Arial"/>
          <w:sz w:val="24"/>
          <w:szCs w:val="24"/>
        </w:rPr>
        <w:t xml:space="preserve">27 veintisiete de octubre </w:t>
      </w:r>
      <w:r w:rsidRPr="00021444">
        <w:rPr>
          <w:rFonts w:ascii="Arial" w:hAnsi="Arial" w:cs="Arial"/>
          <w:sz w:val="24"/>
          <w:szCs w:val="24"/>
        </w:rPr>
        <w:t>de 2017 dos mil diecisiete y la</w:t>
      </w:r>
      <w:r w:rsidR="006054D8">
        <w:rPr>
          <w:rFonts w:ascii="Arial" w:hAnsi="Arial" w:cs="Arial"/>
          <w:sz w:val="24"/>
          <w:szCs w:val="24"/>
        </w:rPr>
        <w:t xml:space="preserve"> demanda de nulidad fue presentada </w:t>
      </w:r>
      <w:r w:rsidRPr="00021444">
        <w:rPr>
          <w:rFonts w:ascii="Arial" w:hAnsi="Arial" w:cs="Arial"/>
          <w:sz w:val="24"/>
          <w:szCs w:val="24"/>
        </w:rPr>
        <w:t xml:space="preserve">el </w:t>
      </w:r>
      <w:r w:rsidR="000B2CB3">
        <w:rPr>
          <w:rFonts w:ascii="Arial" w:hAnsi="Arial" w:cs="Arial"/>
          <w:b/>
          <w:sz w:val="24"/>
          <w:szCs w:val="24"/>
        </w:rPr>
        <w:t>13 trece</w:t>
      </w:r>
      <w:r w:rsidR="000024E0">
        <w:rPr>
          <w:rFonts w:ascii="Arial" w:hAnsi="Arial" w:cs="Arial"/>
          <w:b/>
          <w:sz w:val="24"/>
          <w:szCs w:val="24"/>
        </w:rPr>
        <w:t xml:space="preserve"> de noviembre </w:t>
      </w:r>
      <w:r w:rsidRPr="00021444">
        <w:rPr>
          <w:rFonts w:ascii="Arial" w:hAnsi="Arial" w:cs="Arial"/>
          <w:b/>
          <w:sz w:val="24"/>
          <w:szCs w:val="24"/>
        </w:rPr>
        <w:t>de 2017 dos mil diecisiete</w:t>
      </w:r>
      <w:r w:rsidRPr="00021444">
        <w:rPr>
          <w:rFonts w:ascii="Arial" w:hAnsi="Arial" w:cs="Arial"/>
          <w:sz w:val="24"/>
          <w:szCs w:val="24"/>
        </w:rPr>
        <w:t xml:space="preserve">, en la Oficialía de Partes Común de Primera Instancia de </w:t>
      </w:r>
      <w:r w:rsidR="00AE33DF">
        <w:rPr>
          <w:rFonts w:ascii="Arial" w:hAnsi="Arial" w:cs="Arial"/>
          <w:sz w:val="24"/>
          <w:szCs w:val="24"/>
        </w:rPr>
        <w:t xml:space="preserve">la anterior estructura de </w:t>
      </w:r>
      <w:r w:rsidRPr="00021444">
        <w:rPr>
          <w:rFonts w:ascii="Arial" w:hAnsi="Arial" w:cs="Arial"/>
          <w:sz w:val="24"/>
          <w:szCs w:val="24"/>
        </w:rPr>
        <w:t xml:space="preserve">este Tribunal, según se desprende del sello receptor estampado en el reverso de la primera hoja del escrito de demanda. </w:t>
      </w:r>
    </w:p>
    <w:p w:rsidR="0019663A" w:rsidRPr="00021444" w:rsidRDefault="0019663A" w:rsidP="000B2CB3">
      <w:pPr>
        <w:spacing w:line="360" w:lineRule="auto"/>
        <w:ind w:firstLine="567"/>
        <w:jc w:val="both"/>
        <w:rPr>
          <w:rFonts w:ascii="Arial" w:hAnsi="Arial" w:cs="Arial"/>
          <w:sz w:val="24"/>
          <w:szCs w:val="24"/>
        </w:rPr>
      </w:pPr>
      <w:r w:rsidRPr="00021444">
        <w:rPr>
          <w:rFonts w:ascii="Arial" w:hAnsi="Arial" w:cs="Arial"/>
          <w:sz w:val="24"/>
          <w:szCs w:val="24"/>
        </w:rPr>
        <w:t xml:space="preserve">Por tal razón, si el escrito de demanda fue presentada dentro del término de treinta días </w:t>
      </w:r>
      <w:r w:rsidR="000024E0">
        <w:rPr>
          <w:rFonts w:ascii="Arial" w:hAnsi="Arial" w:cs="Arial"/>
          <w:sz w:val="24"/>
          <w:szCs w:val="24"/>
        </w:rPr>
        <w:t>hábiles que prevé el artículo 16</w:t>
      </w:r>
      <w:r w:rsidRPr="00021444">
        <w:rPr>
          <w:rFonts w:ascii="Arial" w:hAnsi="Arial" w:cs="Arial"/>
          <w:sz w:val="24"/>
          <w:szCs w:val="24"/>
        </w:rPr>
        <w:t xml:space="preserve">6, de la Ley de </w:t>
      </w:r>
      <w:r w:rsidR="000024E0">
        <w:rPr>
          <w:rFonts w:ascii="Arial" w:hAnsi="Arial" w:cs="Arial"/>
          <w:sz w:val="24"/>
          <w:szCs w:val="24"/>
        </w:rPr>
        <w:t xml:space="preserve">Procedimiento y </w:t>
      </w:r>
      <w:r w:rsidRPr="00021444">
        <w:rPr>
          <w:rFonts w:ascii="Arial" w:hAnsi="Arial" w:cs="Arial"/>
          <w:sz w:val="24"/>
          <w:szCs w:val="24"/>
        </w:rPr>
        <w:t>Justicia Administrativa para el Estado de Oaxaca</w:t>
      </w:r>
      <w:r w:rsidRPr="00021444">
        <w:rPr>
          <w:rFonts w:ascii="Arial" w:hAnsi="Arial" w:cs="Arial"/>
          <w:bCs/>
          <w:sz w:val="24"/>
          <w:szCs w:val="24"/>
        </w:rPr>
        <w:t>,</w:t>
      </w:r>
      <w:r w:rsidRPr="00021444">
        <w:rPr>
          <w:rFonts w:ascii="Arial" w:hAnsi="Arial" w:cs="Arial"/>
          <w:b/>
          <w:bCs/>
          <w:sz w:val="24"/>
          <w:szCs w:val="24"/>
        </w:rPr>
        <w:t xml:space="preserve"> </w:t>
      </w:r>
      <w:r w:rsidRPr="00021444">
        <w:rPr>
          <w:rFonts w:ascii="Arial" w:hAnsi="Arial" w:cs="Arial"/>
          <w:bCs/>
          <w:sz w:val="24"/>
          <w:szCs w:val="24"/>
        </w:rPr>
        <w:t xml:space="preserve">el juicio se promovió dentro del término </w:t>
      </w:r>
      <w:r>
        <w:rPr>
          <w:rFonts w:ascii="Arial" w:hAnsi="Arial" w:cs="Arial"/>
          <w:bCs/>
          <w:sz w:val="24"/>
          <w:szCs w:val="24"/>
        </w:rPr>
        <w:t xml:space="preserve">citado </w:t>
      </w:r>
      <w:r w:rsidRPr="00021444">
        <w:rPr>
          <w:rFonts w:ascii="Arial" w:hAnsi="Arial" w:cs="Arial"/>
          <w:bCs/>
          <w:sz w:val="24"/>
          <w:szCs w:val="24"/>
        </w:rPr>
        <w:t xml:space="preserve">y </w:t>
      </w:r>
      <w:r w:rsidRPr="00021444">
        <w:rPr>
          <w:rFonts w:ascii="Arial" w:hAnsi="Arial" w:cs="Arial"/>
          <w:sz w:val="24"/>
          <w:szCs w:val="24"/>
        </w:rPr>
        <w:t>por ende, no se configura la causal de sobreseimient</w:t>
      </w:r>
      <w:r>
        <w:rPr>
          <w:rFonts w:ascii="Arial" w:hAnsi="Arial" w:cs="Arial"/>
          <w:sz w:val="24"/>
          <w:szCs w:val="24"/>
        </w:rPr>
        <w:t>o solicitada por la demandada.</w:t>
      </w:r>
    </w:p>
    <w:p w:rsidR="0019663A" w:rsidRPr="00771DDD" w:rsidRDefault="0019663A" w:rsidP="00771DDD">
      <w:pPr>
        <w:tabs>
          <w:tab w:val="left" w:pos="567"/>
        </w:tabs>
        <w:spacing w:line="360" w:lineRule="auto"/>
        <w:ind w:right="51" w:firstLine="567"/>
        <w:jc w:val="both"/>
      </w:pPr>
      <w:r w:rsidRPr="00021444">
        <w:rPr>
          <w:rFonts w:ascii="Arial" w:hAnsi="Arial" w:cs="Arial"/>
          <w:sz w:val="24"/>
          <w:szCs w:val="24"/>
        </w:rPr>
        <w:t xml:space="preserve">Por lo que respecta </w:t>
      </w:r>
      <w:r w:rsidRPr="00021444">
        <w:rPr>
          <w:rFonts w:ascii="Arial" w:hAnsi="Arial" w:cs="Arial"/>
          <w:b/>
          <w:sz w:val="24"/>
          <w:szCs w:val="24"/>
        </w:rPr>
        <w:t>la causal de improcedencia</w:t>
      </w:r>
      <w:r w:rsidRPr="00021444">
        <w:rPr>
          <w:rFonts w:ascii="Arial" w:hAnsi="Arial" w:cs="Arial"/>
          <w:sz w:val="24"/>
          <w:szCs w:val="24"/>
        </w:rPr>
        <w:t xml:space="preserve"> contenida en la fracción </w:t>
      </w:r>
      <w:r w:rsidRPr="00021444">
        <w:rPr>
          <w:rFonts w:ascii="Arial" w:hAnsi="Arial" w:cs="Arial"/>
          <w:b/>
          <w:sz w:val="24"/>
          <w:szCs w:val="24"/>
        </w:rPr>
        <w:t xml:space="preserve">X </w:t>
      </w:r>
      <w:r w:rsidR="000024E0">
        <w:rPr>
          <w:rFonts w:ascii="Arial" w:hAnsi="Arial" w:cs="Arial"/>
          <w:sz w:val="24"/>
          <w:szCs w:val="24"/>
        </w:rPr>
        <w:t>del artículo 16</w:t>
      </w:r>
      <w:r w:rsidRPr="00021444">
        <w:rPr>
          <w:rFonts w:ascii="Arial" w:hAnsi="Arial" w:cs="Arial"/>
          <w:sz w:val="24"/>
          <w:szCs w:val="24"/>
        </w:rPr>
        <w:t xml:space="preserve">1, de la Ley de la Materia; de autos se advierte que </w:t>
      </w:r>
      <w:r w:rsidRPr="00021444">
        <w:rPr>
          <w:rFonts w:ascii="Arial" w:hAnsi="Arial" w:cs="Arial"/>
          <w:b/>
          <w:sz w:val="24"/>
          <w:szCs w:val="24"/>
        </w:rPr>
        <w:t>no existe</w:t>
      </w:r>
      <w:r w:rsidRPr="00021444">
        <w:rPr>
          <w:rFonts w:ascii="Arial" w:hAnsi="Arial" w:cs="Arial"/>
          <w:sz w:val="24"/>
          <w:szCs w:val="24"/>
        </w:rPr>
        <w:t xml:space="preserve"> ninguna otra causal de improcedencia o sobreseimiento de naturaleza fiscal o administrativa que proceda en este juicio de nulidad y que la autoridad demandada </w:t>
      </w:r>
      <w:r>
        <w:rPr>
          <w:rFonts w:ascii="Arial" w:hAnsi="Arial" w:cs="Arial"/>
          <w:sz w:val="24"/>
          <w:szCs w:val="24"/>
        </w:rPr>
        <w:t>pruebe su existencia.</w:t>
      </w:r>
    </w:p>
    <w:p w:rsidR="0019663A" w:rsidRDefault="0019663A" w:rsidP="00771DDD">
      <w:pPr>
        <w:spacing w:line="360" w:lineRule="auto"/>
        <w:ind w:right="51" w:firstLine="567"/>
        <w:jc w:val="both"/>
        <w:rPr>
          <w:rFonts w:ascii="Arial" w:eastAsia="Times New Roman" w:hAnsi="Arial" w:cs="Arial"/>
          <w:b/>
          <w:sz w:val="24"/>
          <w:szCs w:val="24"/>
          <w:lang w:val="es-ES_tradnl" w:eastAsia="es-ES"/>
        </w:rPr>
      </w:pPr>
      <w:r w:rsidRPr="00021444">
        <w:rPr>
          <w:rFonts w:ascii="Arial" w:eastAsia="Times New Roman" w:hAnsi="Arial" w:cs="Arial"/>
          <w:bCs/>
          <w:sz w:val="24"/>
          <w:szCs w:val="24"/>
          <w:lang w:val="es-ES_tradnl" w:eastAsia="es-ES"/>
        </w:rPr>
        <w:lastRenderedPageBreak/>
        <w:t>En consecuencia</w:t>
      </w:r>
      <w:r w:rsidRPr="00021444">
        <w:rPr>
          <w:rFonts w:ascii="Arial" w:eastAsia="Times New Roman" w:hAnsi="Arial" w:cs="Arial"/>
          <w:sz w:val="24"/>
          <w:szCs w:val="24"/>
          <w:lang w:val="es-ES_tradnl" w:eastAsia="es-ES"/>
        </w:rPr>
        <w:t>, al no actualizarse las causales de improcedencia invocadas por la autoridad demandada</w:t>
      </w:r>
      <w:r w:rsidRPr="00021444">
        <w:rPr>
          <w:rFonts w:ascii="Arial" w:eastAsia="Times New Roman" w:hAnsi="Arial" w:cs="Arial"/>
          <w:sz w:val="24"/>
          <w:szCs w:val="24"/>
          <w:lang w:val="es-ES" w:eastAsia="es-ES"/>
        </w:rPr>
        <w:t xml:space="preserve">, </w:t>
      </w:r>
      <w:r w:rsidRPr="00021444">
        <w:rPr>
          <w:rFonts w:ascii="Arial" w:eastAsia="Times New Roman" w:hAnsi="Arial" w:cs="Arial"/>
          <w:b/>
          <w:sz w:val="24"/>
          <w:szCs w:val="24"/>
          <w:lang w:val="es-ES_tradnl" w:eastAsia="es-ES"/>
        </w:rPr>
        <w:t>NO SE SOBRESEE EL JUICIO.</w:t>
      </w:r>
    </w:p>
    <w:p w:rsidR="0019663A" w:rsidRPr="00771DDD" w:rsidRDefault="0019663A" w:rsidP="00771DDD">
      <w:pPr>
        <w:spacing w:line="360" w:lineRule="auto"/>
        <w:ind w:right="51" w:firstLine="567"/>
        <w:jc w:val="both"/>
        <w:rPr>
          <w:rFonts w:ascii="Arial" w:eastAsia="Times New Roman" w:hAnsi="Arial" w:cs="Arial"/>
          <w:b/>
          <w:sz w:val="24"/>
          <w:szCs w:val="24"/>
          <w:lang w:eastAsia="es-ES"/>
        </w:rPr>
      </w:pPr>
      <w:r w:rsidRPr="00782112">
        <w:rPr>
          <w:rFonts w:ascii="Arial" w:hAnsi="Arial" w:cs="Arial"/>
          <w:b/>
          <w:sz w:val="24"/>
          <w:szCs w:val="24"/>
        </w:rPr>
        <w:t xml:space="preserve">CUARTO. </w:t>
      </w:r>
      <w:r w:rsidR="009F41B5" w:rsidRPr="00782112">
        <w:rPr>
          <w:rFonts w:ascii="Arial" w:hAnsi="Arial" w:cs="Arial"/>
          <w:b/>
          <w:sz w:val="24"/>
          <w:szCs w:val="24"/>
        </w:rPr>
        <w:t xml:space="preserve">El actor </w:t>
      </w:r>
      <w:r w:rsidR="0006380B">
        <w:rPr>
          <w:rFonts w:ascii="Arial" w:hAnsi="Arial" w:cs="Arial"/>
          <w:b/>
          <w:sz w:val="24"/>
          <w:szCs w:val="24"/>
          <w:lang w:val="es-ES_tradnl" w:eastAsia="es-ES"/>
        </w:rPr>
        <w:t>**********</w:t>
      </w:r>
      <w:r>
        <w:rPr>
          <w:rFonts w:ascii="Arial" w:eastAsia="Times New Roman" w:hAnsi="Arial" w:cs="Arial"/>
          <w:sz w:val="24"/>
          <w:szCs w:val="24"/>
          <w:lang w:val="es-ES_tradnl" w:eastAsia="es-ES"/>
        </w:rPr>
        <w:t>,</w:t>
      </w:r>
      <w:r>
        <w:rPr>
          <w:rFonts w:ascii="Arial" w:hAnsi="Arial" w:cs="Arial"/>
          <w:b/>
          <w:bCs/>
          <w:sz w:val="24"/>
          <w:szCs w:val="24"/>
        </w:rPr>
        <w:t xml:space="preserve"> </w:t>
      </w:r>
      <w:r w:rsidRPr="008253CA">
        <w:rPr>
          <w:rFonts w:ascii="Arial" w:hAnsi="Arial" w:cs="Arial"/>
          <w:b/>
          <w:color w:val="000000"/>
          <w:sz w:val="24"/>
          <w:szCs w:val="24"/>
        </w:rPr>
        <w:t xml:space="preserve">demandó la nulidad del acta de infracción con número de </w:t>
      </w:r>
      <w:r w:rsidR="000B2CB3">
        <w:rPr>
          <w:rFonts w:ascii="Arial" w:hAnsi="Arial" w:cs="Arial"/>
          <w:b/>
          <w:sz w:val="24"/>
          <w:szCs w:val="24"/>
        </w:rPr>
        <w:t xml:space="preserve">folio </w:t>
      </w:r>
      <w:r w:rsidR="0006380B">
        <w:rPr>
          <w:rFonts w:ascii="Arial" w:hAnsi="Arial" w:cs="Arial"/>
          <w:b/>
          <w:sz w:val="24"/>
          <w:szCs w:val="24"/>
          <w:lang w:val="es-ES_tradnl" w:eastAsia="es-ES"/>
        </w:rPr>
        <w:t>**********</w:t>
      </w:r>
      <w:r w:rsidR="00782112">
        <w:rPr>
          <w:rFonts w:ascii="Arial" w:hAnsi="Arial" w:cs="Arial"/>
          <w:sz w:val="24"/>
          <w:szCs w:val="24"/>
        </w:rPr>
        <w:t xml:space="preserve">, de </w:t>
      </w:r>
      <w:r w:rsidR="000B2CB3">
        <w:rPr>
          <w:rFonts w:ascii="Arial" w:hAnsi="Arial" w:cs="Arial"/>
          <w:sz w:val="24"/>
          <w:szCs w:val="24"/>
        </w:rPr>
        <w:t xml:space="preserve">27 veintisiete de octubre </w:t>
      </w:r>
      <w:r w:rsidR="00782112">
        <w:rPr>
          <w:rFonts w:ascii="Arial" w:hAnsi="Arial" w:cs="Arial"/>
          <w:sz w:val="24"/>
          <w:szCs w:val="24"/>
        </w:rPr>
        <w:t>de 2017 dos mil diecisiete</w:t>
      </w:r>
      <w:r>
        <w:rPr>
          <w:rFonts w:ascii="Arial" w:hAnsi="Arial" w:cs="Arial"/>
          <w:sz w:val="24"/>
          <w:szCs w:val="24"/>
        </w:rPr>
        <w:t xml:space="preserve">, levantada por el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Pr>
          <w:rFonts w:ascii="Arial" w:hAnsi="Arial" w:cs="Arial"/>
          <w:color w:val="000000"/>
          <w:sz w:val="24"/>
          <w:szCs w:val="24"/>
          <w:lang w:val="es-ES"/>
        </w:rPr>
        <w:t>PV-</w:t>
      </w:r>
      <w:r w:rsidR="000B2CB3">
        <w:rPr>
          <w:rFonts w:ascii="Arial" w:hAnsi="Arial" w:cs="Arial"/>
          <w:color w:val="000000"/>
          <w:sz w:val="24"/>
          <w:szCs w:val="24"/>
          <w:lang w:val="es-ES"/>
        </w:rPr>
        <w:t>354</w:t>
      </w:r>
      <w:r>
        <w:rPr>
          <w:rFonts w:ascii="Arial" w:hAnsi="Arial" w:cs="Arial"/>
          <w:sz w:val="24"/>
          <w:szCs w:val="24"/>
          <w:lang w:val="es-ES"/>
        </w:rPr>
        <w:t xml:space="preserve">, de la </w:t>
      </w:r>
      <w:r>
        <w:rPr>
          <w:rFonts w:ascii="Arial" w:hAnsi="Arial" w:cs="Arial"/>
          <w:color w:val="000000"/>
          <w:sz w:val="24"/>
          <w:szCs w:val="24"/>
        </w:rPr>
        <w:t>Co</w:t>
      </w:r>
      <w:r w:rsidR="0034185E">
        <w:rPr>
          <w:rFonts w:ascii="Arial" w:hAnsi="Arial" w:cs="Arial"/>
          <w:color w:val="000000"/>
          <w:sz w:val="24"/>
          <w:szCs w:val="24"/>
        </w:rPr>
        <w:t xml:space="preserve">misaría de </w:t>
      </w:r>
      <w:r>
        <w:rPr>
          <w:rFonts w:ascii="Arial" w:hAnsi="Arial" w:cs="Arial"/>
          <w:color w:val="000000"/>
          <w:sz w:val="24"/>
          <w:szCs w:val="24"/>
        </w:rPr>
        <w:t xml:space="preserve">Vialidad </w:t>
      </w:r>
      <w:r w:rsidRPr="00293052">
        <w:rPr>
          <w:rFonts w:ascii="Arial" w:hAnsi="Arial" w:cs="Arial"/>
          <w:color w:val="000000"/>
          <w:sz w:val="24"/>
          <w:szCs w:val="24"/>
        </w:rPr>
        <w:t>del Municipio de Oaxaca de Juárez</w:t>
      </w:r>
      <w:r w:rsidRPr="00293052">
        <w:rPr>
          <w:rFonts w:ascii="Arial" w:eastAsia="Times New Roman" w:hAnsi="Arial" w:cs="Arial"/>
          <w:sz w:val="24"/>
          <w:szCs w:val="24"/>
          <w:lang w:val="es-ES" w:eastAsia="es-ES"/>
        </w:rPr>
        <w:t>,</w:t>
      </w:r>
      <w:r w:rsidRPr="000F1C72">
        <w:rPr>
          <w:rFonts w:ascii="Arial" w:eastAsia="Times New Roman" w:hAnsi="Arial" w:cs="Arial"/>
          <w:b/>
          <w:sz w:val="24"/>
          <w:szCs w:val="24"/>
          <w:lang w:val="es-ES" w:eastAsia="es-ES"/>
        </w:rPr>
        <w:t xml:space="preserve"> </w:t>
      </w:r>
      <w:r w:rsidRPr="00293052">
        <w:rPr>
          <w:rFonts w:ascii="Arial" w:eastAsia="Times New Roman" w:hAnsi="Arial" w:cs="Arial"/>
          <w:sz w:val="24"/>
          <w:szCs w:val="24"/>
          <w:lang w:val="es-ES" w:eastAsia="es-ES"/>
        </w:rPr>
        <w:t>Oaxaca</w:t>
      </w:r>
      <w:r>
        <w:rPr>
          <w:rFonts w:ascii="Arial" w:hAnsi="Arial" w:cs="Arial"/>
          <w:color w:val="000000"/>
          <w:sz w:val="24"/>
          <w:szCs w:val="24"/>
          <w:lang w:val="es-ES"/>
        </w:rPr>
        <w:t xml:space="preserve">, </w:t>
      </w:r>
      <w:r>
        <w:rPr>
          <w:rFonts w:ascii="Arial" w:hAnsi="Arial" w:cs="Arial"/>
          <w:sz w:val="24"/>
          <w:szCs w:val="24"/>
        </w:rPr>
        <w:t>expresando en sus conceptos de impugnación,</w:t>
      </w:r>
      <w:r w:rsidRPr="00F762E5">
        <w:rPr>
          <w:rFonts w:ascii="Arial" w:hAnsi="Arial" w:cs="Arial"/>
          <w:sz w:val="24"/>
          <w:szCs w:val="24"/>
        </w:rPr>
        <w:t xml:space="preserve"> que </w:t>
      </w:r>
      <w:r>
        <w:rPr>
          <w:rFonts w:ascii="Arial" w:hAnsi="Arial" w:cs="Arial"/>
          <w:sz w:val="24"/>
          <w:szCs w:val="24"/>
        </w:rPr>
        <w:t xml:space="preserve">ésta </w:t>
      </w:r>
      <w:r w:rsidRPr="00F762E5">
        <w:rPr>
          <w:rFonts w:ascii="Arial" w:hAnsi="Arial" w:cs="Arial"/>
          <w:sz w:val="24"/>
          <w:szCs w:val="24"/>
        </w:rPr>
        <w:t xml:space="preserve">no se encuentra debidamente </w:t>
      </w:r>
      <w:r w:rsidRPr="00F4783A">
        <w:rPr>
          <w:rFonts w:ascii="Arial" w:hAnsi="Arial" w:cs="Arial"/>
          <w:b/>
          <w:sz w:val="24"/>
          <w:szCs w:val="24"/>
        </w:rPr>
        <w:t>fundada y motivada</w:t>
      </w:r>
      <w:r>
        <w:rPr>
          <w:rFonts w:ascii="Arial" w:hAnsi="Arial" w:cs="Arial"/>
          <w:sz w:val="24"/>
          <w:szCs w:val="24"/>
        </w:rPr>
        <w:t>.</w:t>
      </w:r>
    </w:p>
    <w:p w:rsidR="0019663A" w:rsidRPr="004E2CF7" w:rsidRDefault="0019663A" w:rsidP="004E2CF7">
      <w:pPr>
        <w:spacing w:line="360" w:lineRule="auto"/>
        <w:ind w:right="18" w:firstLine="567"/>
        <w:jc w:val="both"/>
        <w:rPr>
          <w:rFonts w:ascii="Arial" w:hAnsi="Arial" w:cs="Arial"/>
          <w:i/>
        </w:rPr>
      </w:pPr>
      <w:r>
        <w:rPr>
          <w:rFonts w:ascii="Arial" w:hAnsi="Arial" w:cs="Arial"/>
          <w:sz w:val="24"/>
          <w:szCs w:val="24"/>
        </w:rPr>
        <w:t xml:space="preserve">El </w:t>
      </w:r>
      <w:r w:rsidRPr="00FF6F9F">
        <w:rPr>
          <w:rFonts w:ascii="Arial" w:hAnsi="Arial" w:cs="Arial"/>
          <w:b/>
          <w:sz w:val="24"/>
          <w:szCs w:val="24"/>
        </w:rPr>
        <w:t>Policía Vi</w:t>
      </w:r>
      <w:r w:rsidR="001E2D6B">
        <w:rPr>
          <w:rFonts w:ascii="Arial" w:hAnsi="Arial" w:cs="Arial"/>
          <w:b/>
          <w:sz w:val="24"/>
          <w:szCs w:val="24"/>
        </w:rPr>
        <w:t>al con número estadístico PV-354</w:t>
      </w:r>
      <w:r>
        <w:rPr>
          <w:rFonts w:ascii="Arial" w:hAnsi="Arial" w:cs="Arial"/>
          <w:sz w:val="24"/>
          <w:szCs w:val="24"/>
        </w:rPr>
        <w:t xml:space="preserve">, </w:t>
      </w:r>
      <w:r w:rsidRPr="00D91BA8">
        <w:rPr>
          <w:rFonts w:ascii="Arial" w:hAnsi="Arial" w:cs="Arial"/>
          <w:sz w:val="24"/>
          <w:szCs w:val="24"/>
        </w:rPr>
        <w:t xml:space="preserve">de la </w:t>
      </w:r>
      <w:r w:rsidR="0034185E">
        <w:rPr>
          <w:rFonts w:ascii="Arial" w:hAnsi="Arial" w:cs="Arial"/>
          <w:sz w:val="24"/>
          <w:szCs w:val="24"/>
        </w:rPr>
        <w:t>Comisaría de</w:t>
      </w:r>
      <w:r w:rsidRPr="00D91BA8">
        <w:rPr>
          <w:rFonts w:ascii="Arial" w:hAnsi="Arial" w:cs="Arial"/>
          <w:sz w:val="24"/>
          <w:szCs w:val="24"/>
        </w:rPr>
        <w:t xml:space="preserve"> Vialidad del Municipio de Oaxaca de Juárez,</w:t>
      </w:r>
      <w:r>
        <w:rPr>
          <w:rFonts w:ascii="Arial" w:hAnsi="Arial" w:cs="Arial"/>
          <w:sz w:val="24"/>
          <w:szCs w:val="24"/>
        </w:rPr>
        <w:t xml:space="preserve"> Oaxaca, al dar contestación a la demanda, manifestó; </w:t>
      </w:r>
      <w:r w:rsidRPr="00D91BA8">
        <w:rPr>
          <w:rFonts w:ascii="Arial" w:hAnsi="Arial" w:cs="Arial"/>
          <w:i/>
        </w:rPr>
        <w:t>“… nie</w:t>
      </w:r>
      <w:r w:rsidR="00455613">
        <w:rPr>
          <w:rFonts w:ascii="Arial" w:hAnsi="Arial" w:cs="Arial"/>
          <w:i/>
        </w:rPr>
        <w:t xml:space="preserve">go categóricamente que el </w:t>
      </w:r>
      <w:r w:rsidRPr="00D91BA8">
        <w:rPr>
          <w:rFonts w:ascii="Arial" w:hAnsi="Arial" w:cs="Arial"/>
          <w:i/>
        </w:rPr>
        <w:t>actor tenga derecho legítimo para impugnar el acta de infra</w:t>
      </w:r>
      <w:r w:rsidR="00E468FD">
        <w:rPr>
          <w:rFonts w:ascii="Arial" w:hAnsi="Arial" w:cs="Arial"/>
          <w:i/>
        </w:rPr>
        <w:t xml:space="preserve">cción con número de folio </w:t>
      </w:r>
      <w:r w:rsidR="0006380B">
        <w:rPr>
          <w:rFonts w:ascii="Arial" w:hAnsi="Arial" w:cs="Arial"/>
          <w:b/>
          <w:sz w:val="24"/>
          <w:szCs w:val="24"/>
          <w:lang w:val="es-ES_tradnl" w:eastAsia="es-ES"/>
        </w:rPr>
        <w:t>**********</w:t>
      </w:r>
      <w:r w:rsidRPr="00D91BA8">
        <w:rPr>
          <w:rFonts w:ascii="Arial" w:hAnsi="Arial" w:cs="Arial"/>
          <w:i/>
        </w:rPr>
        <w:t xml:space="preserve">, de fecha </w:t>
      </w:r>
      <w:r w:rsidR="00E468FD">
        <w:rPr>
          <w:rFonts w:ascii="Arial" w:hAnsi="Arial" w:cs="Arial"/>
          <w:i/>
        </w:rPr>
        <w:t xml:space="preserve">veintisiete de octubre </w:t>
      </w:r>
      <w:r w:rsidRPr="00D91BA8">
        <w:rPr>
          <w:rFonts w:ascii="Arial" w:hAnsi="Arial" w:cs="Arial"/>
          <w:i/>
        </w:rPr>
        <w:t xml:space="preserve"> del año dos mil diecisiete, lo anterior porque existe un ordenamiento específico (Reglamento de Vialidad del Municipio de Oaxaca de Juárez), que regula el procedimiento relativo a la imposición de sanciones por infracciones en materia de tránsito; </w:t>
      </w:r>
      <w:r w:rsidR="00412109">
        <w:rPr>
          <w:rFonts w:ascii="Arial" w:hAnsi="Arial" w:cs="Arial"/>
          <w:i/>
        </w:rPr>
        <w:t>ahora bien el acto que pretende impugnar se encuentra fundado y motivado</w:t>
      </w:r>
      <w:r w:rsidR="004C7B6B">
        <w:rPr>
          <w:rFonts w:ascii="Arial" w:hAnsi="Arial" w:cs="Arial"/>
          <w:i/>
        </w:rPr>
        <w:t>, como se demuestra con el</w:t>
      </w:r>
      <w:r w:rsidRPr="00D91BA8">
        <w:rPr>
          <w:rFonts w:ascii="Arial" w:hAnsi="Arial" w:cs="Arial"/>
          <w:i/>
        </w:rPr>
        <w:t xml:space="preserve"> acta de infracción. Así mismo el Reglamento constituye un conjunto de normas de carácter general para dar cumplimiento a las Leyes,</w:t>
      </w:r>
      <w:r w:rsidR="004C7B6B">
        <w:rPr>
          <w:rFonts w:ascii="Arial" w:hAnsi="Arial" w:cs="Arial"/>
          <w:i/>
        </w:rPr>
        <w:t xml:space="preserve"> </w:t>
      </w:r>
      <w:r w:rsidR="00412109">
        <w:rPr>
          <w:rFonts w:ascii="Arial" w:hAnsi="Arial" w:cs="Arial"/>
          <w:i/>
        </w:rPr>
        <w:t>ahora bien el acto que pretende combatir, es un acto consentido expresamente; máxime que dicha infracción se encuentra debidamente fundada y motivada, aunque el recurrente alegue que dicha infracción carezca de fundamentación y motivación</w:t>
      </w:r>
      <w:r w:rsidR="00DE4AE1">
        <w:rPr>
          <w:rFonts w:ascii="Arial" w:hAnsi="Arial" w:cs="Arial"/>
          <w:i/>
        </w:rPr>
        <w:t>…”</w:t>
      </w:r>
    </w:p>
    <w:p w:rsidR="003B4A3E" w:rsidRDefault="00412109" w:rsidP="00EA5EC1">
      <w:pPr>
        <w:spacing w:line="360" w:lineRule="auto"/>
        <w:ind w:right="18" w:firstLine="567"/>
        <w:jc w:val="both"/>
        <w:rPr>
          <w:rFonts w:ascii="Arial" w:hAnsi="Arial" w:cs="Arial"/>
          <w:i/>
          <w:sz w:val="24"/>
          <w:szCs w:val="24"/>
        </w:rPr>
      </w:pPr>
      <w:r>
        <w:rPr>
          <w:rFonts w:ascii="Arial" w:hAnsi="Arial" w:cs="Arial"/>
          <w:b/>
          <w:sz w:val="24"/>
          <w:szCs w:val="24"/>
        </w:rPr>
        <w:t>La Recaudadora de Rentas del Municipio de Oaxaca de Juárez, Oaxaca</w:t>
      </w:r>
      <w:r w:rsidR="000F615A">
        <w:rPr>
          <w:rFonts w:ascii="Arial" w:hAnsi="Arial" w:cs="Arial"/>
          <w:sz w:val="24"/>
          <w:szCs w:val="24"/>
        </w:rPr>
        <w:t>, al</w:t>
      </w:r>
      <w:r w:rsidR="00B4688E">
        <w:rPr>
          <w:rFonts w:ascii="Arial" w:hAnsi="Arial" w:cs="Arial"/>
          <w:sz w:val="24"/>
          <w:szCs w:val="24"/>
        </w:rPr>
        <w:t xml:space="preserve"> dar contestación a la demanda</w:t>
      </w:r>
      <w:r w:rsidR="000F615A">
        <w:rPr>
          <w:rFonts w:ascii="Arial" w:hAnsi="Arial" w:cs="Arial"/>
          <w:sz w:val="24"/>
          <w:szCs w:val="24"/>
        </w:rPr>
        <w:t xml:space="preserve">, señaló: </w:t>
      </w:r>
      <w:r w:rsidR="000F615A" w:rsidRPr="00EC2276">
        <w:rPr>
          <w:rFonts w:ascii="Arial" w:hAnsi="Arial" w:cs="Arial"/>
          <w:i/>
          <w:sz w:val="24"/>
          <w:szCs w:val="24"/>
        </w:rPr>
        <w:t>“</w:t>
      </w:r>
      <w:r w:rsidR="000F615A">
        <w:rPr>
          <w:rFonts w:ascii="Arial" w:hAnsi="Arial" w:cs="Arial"/>
          <w:i/>
          <w:sz w:val="24"/>
          <w:szCs w:val="24"/>
        </w:rPr>
        <w:t>…</w:t>
      </w:r>
      <w:r w:rsidR="00E468FD" w:rsidRPr="00DE601D">
        <w:rPr>
          <w:rFonts w:ascii="Arial" w:hAnsi="Arial" w:cs="Arial"/>
          <w:i/>
          <w:szCs w:val="24"/>
        </w:rPr>
        <w:t xml:space="preserve">En cuanto </w:t>
      </w:r>
      <w:r w:rsidR="000F615A" w:rsidRPr="00DE601D">
        <w:rPr>
          <w:rFonts w:ascii="Arial" w:hAnsi="Arial" w:cs="Arial"/>
          <w:i/>
          <w:szCs w:val="24"/>
        </w:rPr>
        <w:t xml:space="preserve">a la pretensión que </w:t>
      </w:r>
      <w:r w:rsidR="00EA5EC1" w:rsidRPr="00DE601D">
        <w:rPr>
          <w:rFonts w:ascii="Arial" w:hAnsi="Arial" w:cs="Arial"/>
          <w:i/>
          <w:szCs w:val="24"/>
        </w:rPr>
        <w:t xml:space="preserve">el actor deduce en su escrito de demanda, </w:t>
      </w:r>
      <w:r w:rsidR="000F615A" w:rsidRPr="00DE601D">
        <w:rPr>
          <w:rFonts w:ascii="Arial" w:hAnsi="Arial" w:cs="Arial"/>
          <w:i/>
          <w:szCs w:val="24"/>
        </w:rPr>
        <w:t xml:space="preserve">manifiesto que </w:t>
      </w:r>
      <w:r w:rsidR="00B4688E" w:rsidRPr="00DE601D">
        <w:rPr>
          <w:rFonts w:ascii="Arial" w:hAnsi="Arial" w:cs="Arial"/>
          <w:i/>
          <w:szCs w:val="24"/>
        </w:rPr>
        <w:t>es improcedente la declaración de</w:t>
      </w:r>
      <w:r w:rsidR="000F615A" w:rsidRPr="00DE601D">
        <w:rPr>
          <w:rFonts w:ascii="Arial" w:hAnsi="Arial" w:cs="Arial"/>
          <w:i/>
          <w:szCs w:val="24"/>
        </w:rPr>
        <w:t xml:space="preserve"> la nulidad lisa y llana </w:t>
      </w:r>
      <w:r w:rsidR="00EA5EC1" w:rsidRPr="00DE601D">
        <w:rPr>
          <w:rFonts w:ascii="Arial" w:hAnsi="Arial" w:cs="Arial"/>
          <w:i/>
          <w:szCs w:val="24"/>
        </w:rPr>
        <w:t xml:space="preserve">del </w:t>
      </w:r>
      <w:r w:rsidR="00B4688E" w:rsidRPr="00DE601D">
        <w:rPr>
          <w:rFonts w:ascii="Arial" w:hAnsi="Arial" w:cs="Arial"/>
          <w:i/>
          <w:szCs w:val="24"/>
        </w:rPr>
        <w:t>a</w:t>
      </w:r>
      <w:r w:rsidR="003B4A3E" w:rsidRPr="00DE601D">
        <w:rPr>
          <w:rFonts w:ascii="Arial" w:hAnsi="Arial" w:cs="Arial"/>
          <w:i/>
          <w:szCs w:val="24"/>
        </w:rPr>
        <w:t>cta de infr</w:t>
      </w:r>
      <w:r w:rsidR="00EA5EC1" w:rsidRPr="00DE601D">
        <w:rPr>
          <w:rFonts w:ascii="Arial" w:hAnsi="Arial" w:cs="Arial"/>
          <w:i/>
          <w:szCs w:val="24"/>
        </w:rPr>
        <w:t xml:space="preserve">acción con número de folio </w:t>
      </w:r>
      <w:r w:rsidR="0006380B">
        <w:rPr>
          <w:rFonts w:ascii="Arial" w:hAnsi="Arial" w:cs="Arial"/>
          <w:b/>
          <w:sz w:val="24"/>
          <w:szCs w:val="24"/>
          <w:lang w:val="es-ES_tradnl" w:eastAsia="es-ES"/>
        </w:rPr>
        <w:t>**********</w:t>
      </w:r>
      <w:r w:rsidR="0006380B">
        <w:rPr>
          <w:rFonts w:ascii="Arial" w:hAnsi="Arial" w:cs="Arial"/>
          <w:b/>
          <w:sz w:val="24"/>
          <w:szCs w:val="24"/>
          <w:lang w:val="es-ES_tradnl" w:eastAsia="es-ES"/>
        </w:rPr>
        <w:t xml:space="preserve"> </w:t>
      </w:r>
      <w:r w:rsidR="00EA5EC1" w:rsidRPr="00DE601D">
        <w:rPr>
          <w:rFonts w:ascii="Arial" w:hAnsi="Arial" w:cs="Arial"/>
          <w:i/>
          <w:szCs w:val="24"/>
        </w:rPr>
        <w:t>emitida el día 27 de octubre de 2017 por el Policía Vial de Placa PV-354</w:t>
      </w:r>
      <w:r w:rsidR="00EA5EC1" w:rsidRPr="00DE601D">
        <w:rPr>
          <w:rFonts w:ascii="Arial" w:hAnsi="Arial" w:cs="Arial"/>
          <w:b/>
          <w:i/>
          <w:szCs w:val="24"/>
        </w:rPr>
        <w:t xml:space="preserve">, </w:t>
      </w:r>
      <w:r w:rsidR="00EA5EC1" w:rsidRPr="00DE601D">
        <w:rPr>
          <w:rFonts w:ascii="Arial" w:hAnsi="Arial" w:cs="Arial"/>
          <w:i/>
          <w:szCs w:val="24"/>
        </w:rPr>
        <w:t xml:space="preserve">puesto que fue elaborada de conformidad con lo establecido por los artículo 16 de la Constitución Política de los Estados Unidos Mexicanos y el </w:t>
      </w:r>
      <w:r w:rsidR="003B4A3E" w:rsidRPr="00DE601D">
        <w:rPr>
          <w:rFonts w:ascii="Arial" w:hAnsi="Arial" w:cs="Arial"/>
          <w:i/>
          <w:szCs w:val="24"/>
        </w:rPr>
        <w:t>7 de la Ley de Justicia Administrativa del estado de Oaxaca…”</w:t>
      </w:r>
      <w:r w:rsidR="00B4688E" w:rsidRPr="00DE601D">
        <w:rPr>
          <w:rFonts w:ascii="Arial" w:hAnsi="Arial" w:cs="Arial"/>
          <w:i/>
          <w:szCs w:val="24"/>
        </w:rPr>
        <w:t xml:space="preserve"> </w:t>
      </w:r>
    </w:p>
    <w:p w:rsidR="0042592C" w:rsidRDefault="002166C7" w:rsidP="007268D3">
      <w:pPr>
        <w:spacing w:line="360" w:lineRule="auto"/>
        <w:ind w:right="18" w:firstLine="567"/>
        <w:jc w:val="both"/>
        <w:rPr>
          <w:rFonts w:ascii="Arial" w:hAnsi="Arial" w:cs="Arial"/>
          <w:color w:val="000000"/>
          <w:sz w:val="24"/>
          <w:szCs w:val="24"/>
        </w:rPr>
      </w:pPr>
      <w:r>
        <w:rPr>
          <w:rFonts w:ascii="Arial" w:hAnsi="Arial" w:cs="Arial"/>
          <w:sz w:val="24"/>
          <w:szCs w:val="24"/>
        </w:rPr>
        <w:t>Ahora, este juzgador procede al análisis del acta de infracción impu</w:t>
      </w:r>
      <w:r w:rsidR="0042314B">
        <w:rPr>
          <w:rFonts w:ascii="Arial" w:hAnsi="Arial" w:cs="Arial"/>
          <w:sz w:val="24"/>
          <w:szCs w:val="24"/>
        </w:rPr>
        <w:t xml:space="preserve">gnada con número de folio </w:t>
      </w:r>
      <w:r w:rsidR="00D75EEA">
        <w:rPr>
          <w:rFonts w:ascii="Arial" w:hAnsi="Arial" w:cs="Arial"/>
          <w:b/>
          <w:sz w:val="24"/>
          <w:szCs w:val="24"/>
          <w:lang w:val="es-ES_tradnl" w:eastAsia="es-ES"/>
        </w:rPr>
        <w:t>**********</w:t>
      </w:r>
      <w:r w:rsidR="00782112">
        <w:rPr>
          <w:rFonts w:ascii="Arial" w:hAnsi="Arial" w:cs="Arial"/>
          <w:sz w:val="24"/>
          <w:szCs w:val="24"/>
        </w:rPr>
        <w:t xml:space="preserve">, de </w:t>
      </w:r>
      <w:r w:rsidR="00EA5EC1">
        <w:rPr>
          <w:rFonts w:ascii="Arial" w:hAnsi="Arial" w:cs="Arial"/>
          <w:sz w:val="24"/>
          <w:szCs w:val="24"/>
        </w:rPr>
        <w:t xml:space="preserve">27 veintisiete de octubre </w:t>
      </w:r>
      <w:r w:rsidR="00782112">
        <w:rPr>
          <w:rFonts w:ascii="Arial" w:hAnsi="Arial" w:cs="Arial"/>
          <w:sz w:val="24"/>
          <w:szCs w:val="24"/>
        </w:rPr>
        <w:t>de 2017 dos mil diecisiete</w:t>
      </w:r>
      <w:r>
        <w:rPr>
          <w:rFonts w:ascii="Arial" w:hAnsi="Arial" w:cs="Arial"/>
          <w:sz w:val="24"/>
          <w:szCs w:val="24"/>
        </w:rPr>
        <w:t>, levantada por el</w:t>
      </w:r>
      <w:r>
        <w:rPr>
          <w:rFonts w:ascii="Arial" w:hAnsi="Arial" w:cs="Arial"/>
          <w:color w:val="000000"/>
          <w:sz w:val="24"/>
          <w:szCs w:val="24"/>
        </w:rPr>
        <w:t xml:space="preserve"> </w:t>
      </w:r>
      <w:r>
        <w:rPr>
          <w:rFonts w:ascii="Arial" w:hAnsi="Arial" w:cs="Arial"/>
          <w:sz w:val="24"/>
          <w:szCs w:val="24"/>
          <w:lang w:val="es-ES"/>
        </w:rPr>
        <w:t>Policía Vial con número e</w:t>
      </w:r>
      <w:r w:rsidRPr="00E01224">
        <w:rPr>
          <w:rFonts w:ascii="Arial" w:hAnsi="Arial" w:cs="Arial"/>
          <w:sz w:val="24"/>
          <w:szCs w:val="24"/>
          <w:lang w:val="es-ES"/>
        </w:rPr>
        <w:t xml:space="preserve">stadístico </w:t>
      </w:r>
      <w:r w:rsidR="00EA5EC1">
        <w:rPr>
          <w:rFonts w:ascii="Arial" w:hAnsi="Arial" w:cs="Arial"/>
          <w:color w:val="000000"/>
          <w:sz w:val="24"/>
          <w:szCs w:val="24"/>
          <w:lang w:val="es-ES"/>
        </w:rPr>
        <w:t>PV-354</w:t>
      </w:r>
      <w:r>
        <w:rPr>
          <w:rFonts w:ascii="Arial" w:hAnsi="Arial" w:cs="Arial"/>
          <w:sz w:val="24"/>
          <w:szCs w:val="24"/>
          <w:lang w:val="es-ES"/>
        </w:rPr>
        <w:t xml:space="preserve">, de la </w:t>
      </w:r>
      <w:r w:rsidR="00910BBD">
        <w:rPr>
          <w:rFonts w:ascii="Arial" w:hAnsi="Arial" w:cs="Arial"/>
          <w:color w:val="000000"/>
          <w:sz w:val="24"/>
          <w:szCs w:val="24"/>
        </w:rPr>
        <w:t>Comisaría de</w:t>
      </w:r>
      <w:r>
        <w:rPr>
          <w:rFonts w:ascii="Arial" w:hAnsi="Arial" w:cs="Arial"/>
          <w:color w:val="000000"/>
          <w:sz w:val="24"/>
          <w:szCs w:val="24"/>
        </w:rPr>
        <w:t xml:space="preserve"> Vialidad </w:t>
      </w:r>
      <w:r w:rsidRPr="00FA0E42">
        <w:rPr>
          <w:rFonts w:ascii="Arial" w:hAnsi="Arial" w:cs="Arial"/>
          <w:color w:val="000000"/>
          <w:sz w:val="24"/>
          <w:szCs w:val="24"/>
        </w:rPr>
        <w:t>del Municipio de Oaxaca de Juárez</w:t>
      </w:r>
      <w:r w:rsidRPr="00FA0E42">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Pr>
          <w:rFonts w:ascii="Arial" w:hAnsi="Arial" w:cs="Arial"/>
          <w:color w:val="000000"/>
          <w:sz w:val="24"/>
          <w:szCs w:val="24"/>
        </w:rPr>
        <w:t xml:space="preserve"> a la cual se le confiere valor probatorio pleno, por ser un documento público expedido por un servidor público en ejercicio de sus funcion</w:t>
      </w:r>
      <w:r w:rsidR="003B4A3E">
        <w:rPr>
          <w:rFonts w:ascii="Arial" w:hAnsi="Arial" w:cs="Arial"/>
          <w:color w:val="000000"/>
          <w:sz w:val="24"/>
          <w:szCs w:val="24"/>
        </w:rPr>
        <w:t>es, en términos del artículo 203</w:t>
      </w:r>
      <w:r>
        <w:rPr>
          <w:rFonts w:ascii="Arial" w:hAnsi="Arial" w:cs="Arial"/>
          <w:color w:val="000000"/>
          <w:sz w:val="24"/>
          <w:szCs w:val="24"/>
        </w:rPr>
        <w:t xml:space="preserve"> fracción I, de l</w:t>
      </w:r>
      <w:r w:rsidR="0042592C">
        <w:rPr>
          <w:rFonts w:ascii="Arial" w:hAnsi="Arial" w:cs="Arial"/>
          <w:color w:val="000000"/>
          <w:sz w:val="24"/>
          <w:szCs w:val="24"/>
        </w:rPr>
        <w:t>a Ley que rige a este Tribunal.</w:t>
      </w:r>
    </w:p>
    <w:p w:rsidR="002166C7" w:rsidRDefault="002166C7" w:rsidP="004E2CF7">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el Policía Vial que lo emitió, en el rubro de </w:t>
      </w:r>
      <w:r w:rsidRPr="00C50B84">
        <w:rPr>
          <w:rFonts w:ascii="Arial" w:hAnsi="Arial" w:cs="Arial"/>
          <w:b/>
          <w:sz w:val="24"/>
          <w:szCs w:val="24"/>
        </w:rPr>
        <w:t>motivación</w:t>
      </w:r>
      <w:r w:rsidR="00910BBD">
        <w:rPr>
          <w:rFonts w:ascii="Arial" w:hAnsi="Arial" w:cs="Arial"/>
          <w:sz w:val="24"/>
          <w:szCs w:val="24"/>
        </w:rPr>
        <w:t>, indicó “</w:t>
      </w:r>
      <w:r w:rsidR="000B729D">
        <w:rPr>
          <w:rFonts w:ascii="Arial" w:hAnsi="Arial" w:cs="Arial"/>
          <w:sz w:val="24"/>
          <w:szCs w:val="24"/>
        </w:rPr>
        <w:t>Artículo 86 Fracción IX</w:t>
      </w:r>
      <w:r>
        <w:rPr>
          <w:rFonts w:ascii="Arial" w:hAnsi="Arial" w:cs="Arial"/>
          <w:sz w:val="24"/>
          <w:szCs w:val="24"/>
        </w:rPr>
        <w:t xml:space="preserve">” y </w:t>
      </w:r>
      <w:r w:rsidRPr="008F7BA3">
        <w:rPr>
          <w:rFonts w:ascii="Arial" w:hAnsi="Arial" w:cs="Arial"/>
          <w:sz w:val="24"/>
          <w:szCs w:val="24"/>
        </w:rPr>
        <w:t>en</w:t>
      </w:r>
      <w:r w:rsidRPr="00B15094">
        <w:rPr>
          <w:rFonts w:ascii="Arial" w:hAnsi="Arial" w:cs="Arial"/>
          <w:sz w:val="24"/>
          <w:szCs w:val="24"/>
        </w:rPr>
        <w:t xml:space="preserve"> cuanto a la </w:t>
      </w:r>
      <w:r w:rsidRPr="00C50B84">
        <w:rPr>
          <w:rFonts w:ascii="Arial" w:hAnsi="Arial" w:cs="Arial"/>
          <w:b/>
          <w:sz w:val="24"/>
          <w:szCs w:val="24"/>
        </w:rPr>
        <w:t>fundamentación</w:t>
      </w:r>
      <w:r w:rsidRPr="00B15094">
        <w:rPr>
          <w:rFonts w:ascii="Arial" w:hAnsi="Arial" w:cs="Arial"/>
          <w:sz w:val="24"/>
          <w:szCs w:val="24"/>
        </w:rPr>
        <w:t xml:space="preserve"> </w:t>
      </w:r>
      <w:r>
        <w:rPr>
          <w:rFonts w:ascii="Arial" w:hAnsi="Arial" w:cs="Arial"/>
          <w:sz w:val="24"/>
          <w:szCs w:val="24"/>
        </w:rPr>
        <w:t xml:space="preserve">señaló “artículo </w:t>
      </w:r>
      <w:r w:rsidR="003B4A3E">
        <w:rPr>
          <w:rFonts w:ascii="Arial" w:hAnsi="Arial" w:cs="Arial"/>
          <w:sz w:val="24"/>
          <w:szCs w:val="24"/>
        </w:rPr>
        <w:t xml:space="preserve">137, </w:t>
      </w:r>
      <w:r w:rsidRPr="00B15094">
        <w:rPr>
          <w:rFonts w:ascii="Arial" w:hAnsi="Arial" w:cs="Arial"/>
          <w:sz w:val="24"/>
          <w:szCs w:val="24"/>
        </w:rPr>
        <w:t>del Reglamento de Vialidad para el Municipio de Oax</w:t>
      </w:r>
      <w:r>
        <w:rPr>
          <w:rFonts w:ascii="Arial" w:hAnsi="Arial" w:cs="Arial"/>
          <w:sz w:val="24"/>
          <w:szCs w:val="24"/>
        </w:rPr>
        <w:t>aca de Juárez; en relación al</w:t>
      </w:r>
      <w:r w:rsidRPr="00B15094">
        <w:rPr>
          <w:rFonts w:ascii="Arial" w:hAnsi="Arial" w:cs="Arial"/>
          <w:sz w:val="24"/>
          <w:szCs w:val="24"/>
        </w:rPr>
        <w:t xml:space="preserve"> </w:t>
      </w:r>
      <w:r>
        <w:rPr>
          <w:rFonts w:ascii="Arial" w:hAnsi="Arial" w:cs="Arial"/>
          <w:sz w:val="24"/>
          <w:szCs w:val="24"/>
        </w:rPr>
        <w:t xml:space="preserve">artículo 32 fracción IV, </w:t>
      </w:r>
      <w:r w:rsidRPr="00B15094">
        <w:rPr>
          <w:rFonts w:ascii="Arial" w:hAnsi="Arial" w:cs="Arial"/>
          <w:sz w:val="24"/>
          <w:szCs w:val="24"/>
        </w:rPr>
        <w:t>IX, X, XI, de la Ley de Ingresos del Municip</w:t>
      </w:r>
      <w:r>
        <w:rPr>
          <w:rFonts w:ascii="Arial" w:hAnsi="Arial" w:cs="Arial"/>
          <w:sz w:val="24"/>
          <w:szCs w:val="24"/>
        </w:rPr>
        <w:t xml:space="preserve">io de Oaxaca de Juárez, Oaxaca”; </w:t>
      </w:r>
      <w:r w:rsidRPr="00B15094">
        <w:rPr>
          <w:rFonts w:ascii="Arial" w:hAnsi="Arial" w:cs="Arial"/>
          <w:sz w:val="24"/>
          <w:szCs w:val="24"/>
        </w:rPr>
        <w:t>sin embargo</w:t>
      </w:r>
      <w:r>
        <w:rPr>
          <w:rFonts w:ascii="Arial" w:hAnsi="Arial" w:cs="Arial"/>
          <w:sz w:val="24"/>
          <w:szCs w:val="24"/>
        </w:rPr>
        <w:t>,</w:t>
      </w:r>
      <w:r w:rsidRPr="00B15094">
        <w:rPr>
          <w:rFonts w:ascii="Arial" w:hAnsi="Arial" w:cs="Arial"/>
          <w:sz w:val="24"/>
          <w:szCs w:val="24"/>
        </w:rPr>
        <w:t xml:space="preserve"> no precisó las </w:t>
      </w:r>
      <w:r w:rsidRPr="000F7F38">
        <w:rPr>
          <w:rFonts w:ascii="Arial" w:hAnsi="Arial" w:cs="Arial"/>
          <w:b/>
          <w:sz w:val="24"/>
          <w:szCs w:val="24"/>
        </w:rPr>
        <w:t>razones</w:t>
      </w:r>
      <w:r w:rsidRPr="00E75F0A">
        <w:rPr>
          <w:rFonts w:ascii="Arial" w:hAnsi="Arial" w:cs="Arial"/>
          <w:sz w:val="24"/>
          <w:szCs w:val="24"/>
        </w:rPr>
        <w:t>,</w:t>
      </w:r>
      <w:r w:rsidRPr="000F7F38">
        <w:rPr>
          <w:rFonts w:ascii="Arial" w:hAnsi="Arial" w:cs="Arial"/>
          <w:b/>
          <w:sz w:val="24"/>
          <w:szCs w:val="24"/>
        </w:rPr>
        <w:t xml:space="preserve"> motivos o circunstancias especiales que llevaron a esa autoridad a concluir que el caso en particular </w:t>
      </w:r>
      <w:r w:rsidRPr="000F7F38">
        <w:rPr>
          <w:rFonts w:ascii="Arial" w:hAnsi="Arial" w:cs="Arial"/>
          <w:b/>
          <w:sz w:val="24"/>
          <w:szCs w:val="24"/>
        </w:rPr>
        <w:lastRenderedPageBreak/>
        <w:t>encuadraba en el supuesto previsto en las normas legales</w:t>
      </w:r>
      <w:r>
        <w:rPr>
          <w:rFonts w:ascii="Arial" w:hAnsi="Arial" w:cs="Arial"/>
          <w:b/>
          <w:sz w:val="24"/>
          <w:szCs w:val="24"/>
        </w:rPr>
        <w:t xml:space="preserve"> </w:t>
      </w:r>
      <w:r w:rsidRPr="00AE0DC5">
        <w:rPr>
          <w:rFonts w:ascii="Arial" w:hAnsi="Arial" w:cs="Arial"/>
          <w:b/>
          <w:sz w:val="24"/>
          <w:szCs w:val="24"/>
        </w:rPr>
        <w:t>invocadas</w:t>
      </w:r>
      <w:r>
        <w:rPr>
          <w:rFonts w:ascii="Arial" w:hAnsi="Arial" w:cs="Arial"/>
          <w:sz w:val="24"/>
          <w:szCs w:val="24"/>
        </w:rPr>
        <w:t xml:space="preserve"> como fundamento.</w:t>
      </w:r>
    </w:p>
    <w:p w:rsidR="002166C7" w:rsidRDefault="000B729D" w:rsidP="004E2CF7">
      <w:pPr>
        <w:spacing w:line="360" w:lineRule="auto"/>
        <w:ind w:right="51" w:firstLine="567"/>
        <w:jc w:val="both"/>
        <w:rPr>
          <w:rFonts w:ascii="Arial" w:hAnsi="Arial" w:cs="Arial"/>
          <w:sz w:val="24"/>
          <w:szCs w:val="24"/>
        </w:rPr>
      </w:pPr>
      <w:r>
        <w:rPr>
          <w:rFonts w:ascii="Arial" w:hAnsi="Arial" w:cs="Arial"/>
          <w:sz w:val="24"/>
          <w:szCs w:val="24"/>
        </w:rPr>
        <w:t>El</w:t>
      </w:r>
      <w:r w:rsidR="00A32A4F">
        <w:rPr>
          <w:rFonts w:ascii="Arial" w:hAnsi="Arial" w:cs="Arial"/>
          <w:sz w:val="24"/>
          <w:szCs w:val="24"/>
        </w:rPr>
        <w:t xml:space="preserve"> artículo</w:t>
      </w:r>
      <w:r w:rsidR="00E87C18">
        <w:rPr>
          <w:rFonts w:ascii="Arial" w:hAnsi="Arial" w:cs="Arial"/>
          <w:sz w:val="24"/>
          <w:szCs w:val="24"/>
        </w:rPr>
        <w:t xml:space="preserve"> </w:t>
      </w:r>
      <w:r>
        <w:rPr>
          <w:rFonts w:ascii="Arial" w:hAnsi="Arial" w:cs="Arial"/>
          <w:sz w:val="24"/>
          <w:szCs w:val="24"/>
        </w:rPr>
        <w:t xml:space="preserve">137, </w:t>
      </w:r>
      <w:r w:rsidR="002166C7">
        <w:rPr>
          <w:rFonts w:ascii="Arial" w:hAnsi="Arial" w:cs="Arial"/>
          <w:sz w:val="24"/>
          <w:szCs w:val="24"/>
        </w:rPr>
        <w:t>del Reglamento de Vialidad para el Municipio de Oax</w:t>
      </w:r>
      <w:r w:rsidR="00A32A4F">
        <w:rPr>
          <w:rFonts w:ascii="Arial" w:hAnsi="Arial" w:cs="Arial"/>
          <w:sz w:val="24"/>
          <w:szCs w:val="24"/>
        </w:rPr>
        <w:t>aca de Juárez Oaxaca, establece</w:t>
      </w:r>
      <w:r w:rsidR="002166C7">
        <w:rPr>
          <w:rFonts w:ascii="Arial" w:hAnsi="Arial" w:cs="Arial"/>
          <w:sz w:val="24"/>
          <w:szCs w:val="24"/>
        </w:rPr>
        <w:t>:</w:t>
      </w:r>
    </w:p>
    <w:p w:rsidR="00F54CD9" w:rsidRPr="00E55F94" w:rsidRDefault="002166C7" w:rsidP="00E55F94">
      <w:pPr>
        <w:spacing w:line="360" w:lineRule="auto"/>
        <w:ind w:right="51" w:firstLine="567"/>
        <w:jc w:val="both"/>
        <w:rPr>
          <w:rFonts w:ascii="Arial" w:hAnsi="Arial" w:cs="Arial"/>
          <w:sz w:val="24"/>
          <w:szCs w:val="24"/>
        </w:rPr>
      </w:pPr>
      <w:r w:rsidRPr="007130BA">
        <w:rPr>
          <w:rFonts w:ascii="Arial" w:hAnsi="Arial" w:cs="Arial"/>
          <w:sz w:val="24"/>
          <w:szCs w:val="24"/>
        </w:rPr>
        <w:t>Reglamento de Vialidad para el Municipio de Oaxaca de Juárez:</w:t>
      </w:r>
    </w:p>
    <w:p w:rsidR="00F54CD9" w:rsidRDefault="00A920D3" w:rsidP="00A920D3">
      <w:pPr>
        <w:autoSpaceDE w:val="0"/>
        <w:autoSpaceDN w:val="0"/>
        <w:adjustRightInd w:val="0"/>
        <w:spacing w:after="0" w:line="276" w:lineRule="auto"/>
        <w:ind w:left="567" w:right="51"/>
        <w:jc w:val="both"/>
        <w:rPr>
          <w:rFonts w:ascii="Arial" w:hAnsi="Arial" w:cs="Arial"/>
          <w:bCs/>
          <w:i/>
          <w:szCs w:val="24"/>
        </w:rPr>
      </w:pPr>
      <w:r>
        <w:rPr>
          <w:rFonts w:ascii="Arial" w:hAnsi="Arial" w:cs="Arial"/>
          <w:b/>
          <w:bCs/>
          <w:i/>
          <w:szCs w:val="24"/>
        </w:rPr>
        <w:t>“</w:t>
      </w:r>
      <w:r w:rsidR="00F54CD9" w:rsidRPr="00F54CD9">
        <w:rPr>
          <w:rFonts w:ascii="Arial" w:hAnsi="Arial" w:cs="Arial"/>
          <w:b/>
          <w:bCs/>
          <w:i/>
          <w:szCs w:val="24"/>
        </w:rPr>
        <w:t>ARTÍCULO 137-</w:t>
      </w:r>
      <w:r w:rsidR="00F54CD9" w:rsidRPr="00F54CD9">
        <w:rPr>
          <w:rFonts w:ascii="Arial" w:hAnsi="Arial" w:cs="Arial"/>
          <w:bCs/>
          <w:i/>
          <w:szCs w:val="24"/>
        </w:rPr>
        <w:t xml:space="preserve"> Los elementos de la Policía Vial están facul</w:t>
      </w:r>
      <w:r w:rsidR="00F54CD9">
        <w:rPr>
          <w:rFonts w:ascii="Arial" w:hAnsi="Arial" w:cs="Arial"/>
          <w:bCs/>
          <w:i/>
          <w:szCs w:val="24"/>
        </w:rPr>
        <w:t xml:space="preserve">tados en caso de una infracción </w:t>
      </w:r>
      <w:r w:rsidR="00F54CD9" w:rsidRPr="00F54CD9">
        <w:rPr>
          <w:rFonts w:ascii="Arial" w:hAnsi="Arial" w:cs="Arial"/>
          <w:bCs/>
          <w:i/>
          <w:szCs w:val="24"/>
        </w:rPr>
        <w:t>a las disposiciones que dicta este Reglamento, para recoger lice</w:t>
      </w:r>
      <w:r w:rsidR="00F54CD9">
        <w:rPr>
          <w:rFonts w:ascii="Arial" w:hAnsi="Arial" w:cs="Arial"/>
          <w:bCs/>
          <w:i/>
          <w:szCs w:val="24"/>
        </w:rPr>
        <w:t xml:space="preserve">ncias, tarjetas de circulación, </w:t>
      </w:r>
      <w:r w:rsidR="00F54CD9" w:rsidRPr="00F54CD9">
        <w:rPr>
          <w:rFonts w:ascii="Arial" w:hAnsi="Arial" w:cs="Arial"/>
          <w:bCs/>
          <w:i/>
          <w:szCs w:val="24"/>
        </w:rPr>
        <w:t>placas de circulación y vehículos, a fin de garantizar el pago d</w:t>
      </w:r>
      <w:r w:rsidR="00F54CD9">
        <w:rPr>
          <w:rFonts w:ascii="Arial" w:hAnsi="Arial" w:cs="Arial"/>
          <w:bCs/>
          <w:i/>
          <w:szCs w:val="24"/>
        </w:rPr>
        <w:t xml:space="preserve">e las sanciones administrativas </w:t>
      </w:r>
      <w:r w:rsidR="00F54CD9" w:rsidRPr="00F54CD9">
        <w:rPr>
          <w:rFonts w:ascii="Arial" w:hAnsi="Arial" w:cs="Arial"/>
          <w:bCs/>
          <w:i/>
          <w:szCs w:val="24"/>
        </w:rPr>
        <w:t>correspondientes.</w:t>
      </w:r>
      <w:r>
        <w:rPr>
          <w:rFonts w:ascii="Arial" w:hAnsi="Arial" w:cs="Arial"/>
          <w:bCs/>
          <w:i/>
          <w:szCs w:val="24"/>
        </w:rPr>
        <w:t>”</w:t>
      </w:r>
    </w:p>
    <w:p w:rsidR="0042314B" w:rsidRDefault="0042314B" w:rsidP="00F54CD9">
      <w:pPr>
        <w:autoSpaceDE w:val="0"/>
        <w:autoSpaceDN w:val="0"/>
        <w:adjustRightInd w:val="0"/>
        <w:spacing w:after="0" w:line="276" w:lineRule="auto"/>
        <w:ind w:right="51"/>
        <w:jc w:val="both"/>
        <w:rPr>
          <w:rFonts w:ascii="Arial" w:hAnsi="Arial" w:cs="Arial"/>
          <w:bCs/>
          <w:i/>
          <w:szCs w:val="24"/>
        </w:rPr>
      </w:pPr>
    </w:p>
    <w:p w:rsidR="002166C7" w:rsidRDefault="002166C7" w:rsidP="002166C7">
      <w:pPr>
        <w:autoSpaceDE w:val="0"/>
        <w:autoSpaceDN w:val="0"/>
        <w:adjustRightInd w:val="0"/>
        <w:spacing w:after="0" w:line="360" w:lineRule="auto"/>
        <w:ind w:firstLine="567"/>
        <w:jc w:val="both"/>
        <w:rPr>
          <w:rFonts w:ascii="Arial" w:hAnsi="Arial" w:cs="Arial"/>
          <w:sz w:val="24"/>
          <w:szCs w:val="24"/>
        </w:rPr>
      </w:pPr>
      <w:r>
        <w:rPr>
          <w:rFonts w:ascii="Arial" w:hAnsi="Arial" w:cs="Arial"/>
          <w:sz w:val="24"/>
          <w:szCs w:val="24"/>
        </w:rPr>
        <w:t>Por lo que la autoridad demandada</w:t>
      </w:r>
      <w:r w:rsidRPr="00F6371B">
        <w:rPr>
          <w:rFonts w:ascii="Arial" w:hAnsi="Arial" w:cs="Arial"/>
          <w:sz w:val="24"/>
          <w:szCs w:val="24"/>
        </w:rPr>
        <w:t xml:space="preserve"> omitió señalar tiempo, modo, lugar y circunstancias de la conducta del infractor que la llevaron a concluir que el actor infringió el reglamento de </w:t>
      </w:r>
      <w:r>
        <w:rPr>
          <w:rFonts w:ascii="Arial" w:hAnsi="Arial" w:cs="Arial"/>
          <w:sz w:val="24"/>
          <w:szCs w:val="24"/>
        </w:rPr>
        <w:t>vialidad</w:t>
      </w:r>
      <w:r w:rsidRPr="00F6371B">
        <w:rPr>
          <w:rFonts w:ascii="Arial" w:hAnsi="Arial" w:cs="Arial"/>
          <w:sz w:val="24"/>
          <w:szCs w:val="24"/>
        </w:rPr>
        <w:t xml:space="preserve"> municipal</w:t>
      </w:r>
      <w:r>
        <w:rPr>
          <w:rFonts w:ascii="Arial" w:hAnsi="Arial" w:cs="Arial"/>
          <w:sz w:val="24"/>
          <w:szCs w:val="24"/>
        </w:rPr>
        <w:t>, y con ello</w:t>
      </w:r>
      <w:r w:rsidRPr="00F6371B">
        <w:rPr>
          <w:rFonts w:ascii="Arial" w:hAnsi="Arial" w:cs="Arial"/>
          <w:sz w:val="24"/>
          <w:szCs w:val="24"/>
        </w:rPr>
        <w:t xml:space="preserve"> </w:t>
      </w:r>
      <w:r>
        <w:rPr>
          <w:rFonts w:ascii="Arial" w:hAnsi="Arial" w:cs="Arial"/>
          <w:sz w:val="24"/>
          <w:szCs w:val="24"/>
        </w:rPr>
        <w:t>se</w:t>
      </w:r>
      <w:r w:rsidRPr="00F6371B">
        <w:rPr>
          <w:rFonts w:ascii="Arial" w:hAnsi="Arial" w:cs="Arial"/>
          <w:sz w:val="24"/>
          <w:szCs w:val="24"/>
        </w:rPr>
        <w:t xml:space="preserve"> evidenciara la actu</w:t>
      </w:r>
      <w:r>
        <w:rPr>
          <w:rFonts w:ascii="Arial" w:hAnsi="Arial" w:cs="Arial"/>
          <w:sz w:val="24"/>
          <w:szCs w:val="24"/>
        </w:rPr>
        <w:t>alización de la hipótesis de la norma citada</w:t>
      </w:r>
      <w:r w:rsidRPr="00F6371B">
        <w:rPr>
          <w:rFonts w:ascii="Arial" w:hAnsi="Arial" w:cs="Arial"/>
          <w:sz w:val="24"/>
          <w:szCs w:val="24"/>
        </w:rPr>
        <w:t xml:space="preserve">, como lo prevé el artículo </w:t>
      </w:r>
      <w:r w:rsidR="00F54CD9">
        <w:rPr>
          <w:rFonts w:ascii="Arial" w:hAnsi="Arial" w:cs="Arial"/>
          <w:sz w:val="24"/>
          <w:szCs w:val="24"/>
        </w:rPr>
        <w:t>1</w:t>
      </w:r>
      <w:r w:rsidRPr="00F6371B">
        <w:rPr>
          <w:rFonts w:ascii="Arial" w:hAnsi="Arial" w:cs="Arial"/>
          <w:sz w:val="24"/>
          <w:szCs w:val="24"/>
        </w:rPr>
        <w:t xml:space="preserve">7 fracción V, de la Ley de </w:t>
      </w:r>
      <w:r w:rsidR="00F54CD9">
        <w:rPr>
          <w:rFonts w:ascii="Arial" w:hAnsi="Arial" w:cs="Arial"/>
          <w:sz w:val="24"/>
          <w:szCs w:val="24"/>
        </w:rPr>
        <w:t xml:space="preserve">Procedimiento y </w:t>
      </w:r>
      <w:r w:rsidRPr="00F6371B">
        <w:rPr>
          <w:rFonts w:ascii="Arial" w:hAnsi="Arial" w:cs="Arial"/>
          <w:sz w:val="24"/>
          <w:szCs w:val="24"/>
        </w:rPr>
        <w:t xml:space="preserve">Justicia Administrativa para el Estado, esto es de </w:t>
      </w:r>
      <w:r>
        <w:rPr>
          <w:rFonts w:ascii="Arial" w:hAnsi="Arial" w:cs="Arial"/>
          <w:sz w:val="24"/>
          <w:szCs w:val="24"/>
        </w:rPr>
        <w:t xml:space="preserve">fundar y </w:t>
      </w:r>
      <w:r w:rsidRPr="00F6371B">
        <w:rPr>
          <w:rFonts w:ascii="Arial" w:hAnsi="Arial" w:cs="Arial"/>
          <w:sz w:val="24"/>
          <w:szCs w:val="24"/>
        </w:rPr>
        <w:t>motivar todos los actos que emitan para no dejar al administrado en estado de inde</w:t>
      </w:r>
      <w:r>
        <w:rPr>
          <w:rFonts w:ascii="Arial" w:hAnsi="Arial" w:cs="Arial"/>
          <w:sz w:val="24"/>
          <w:szCs w:val="24"/>
        </w:rPr>
        <w:t>f</w:t>
      </w:r>
      <w:r w:rsidRPr="00F6371B">
        <w:rPr>
          <w:rFonts w:ascii="Arial" w:hAnsi="Arial" w:cs="Arial"/>
          <w:sz w:val="24"/>
          <w:szCs w:val="24"/>
        </w:rPr>
        <w:t>ensión al ignorar las causas por las cual</w:t>
      </w:r>
      <w:r>
        <w:rPr>
          <w:rFonts w:ascii="Arial" w:hAnsi="Arial" w:cs="Arial"/>
          <w:sz w:val="24"/>
          <w:szCs w:val="24"/>
        </w:rPr>
        <w:t>es se emitió el acto impugnado</w:t>
      </w:r>
      <w:r w:rsidRPr="00F6371B">
        <w:rPr>
          <w:rFonts w:ascii="Arial" w:hAnsi="Arial" w:cs="Arial"/>
          <w:sz w:val="24"/>
          <w:szCs w:val="24"/>
        </w:rPr>
        <w:t>; ya que únicamente se limitó a invocar como fundamento de su actuar</w:t>
      </w:r>
      <w:r>
        <w:rPr>
          <w:rFonts w:ascii="Arial" w:hAnsi="Arial" w:cs="Arial"/>
          <w:sz w:val="24"/>
          <w:szCs w:val="24"/>
        </w:rPr>
        <w:t xml:space="preserve"> </w:t>
      </w:r>
      <w:r w:rsidR="00E55F94">
        <w:rPr>
          <w:rFonts w:ascii="Arial" w:hAnsi="Arial" w:cs="Arial"/>
          <w:sz w:val="24"/>
          <w:szCs w:val="24"/>
        </w:rPr>
        <w:t>el artículo</w:t>
      </w:r>
      <w:r>
        <w:rPr>
          <w:rFonts w:ascii="Arial" w:hAnsi="Arial" w:cs="Arial"/>
          <w:sz w:val="24"/>
          <w:szCs w:val="24"/>
        </w:rPr>
        <w:t xml:space="preserve"> </w:t>
      </w:r>
      <w:r w:rsidR="00F54CD9">
        <w:rPr>
          <w:rFonts w:ascii="Arial" w:hAnsi="Arial" w:cs="Arial"/>
          <w:sz w:val="24"/>
          <w:szCs w:val="24"/>
        </w:rPr>
        <w:t xml:space="preserve">137 </w:t>
      </w:r>
      <w:r w:rsidRPr="00F6371B">
        <w:rPr>
          <w:rFonts w:ascii="Arial" w:hAnsi="Arial" w:cs="Arial"/>
          <w:sz w:val="24"/>
          <w:szCs w:val="24"/>
        </w:rPr>
        <w:t>del Reglamento de Vialidad para el Municipio de Oaxaca de Juáre</w:t>
      </w:r>
      <w:r>
        <w:rPr>
          <w:rFonts w:ascii="Arial" w:hAnsi="Arial" w:cs="Arial"/>
          <w:sz w:val="24"/>
          <w:szCs w:val="24"/>
        </w:rPr>
        <w:t>z,</w:t>
      </w:r>
      <w:r w:rsidRPr="00F6371B">
        <w:rPr>
          <w:rFonts w:ascii="Arial" w:hAnsi="Arial" w:cs="Arial"/>
          <w:sz w:val="24"/>
          <w:szCs w:val="24"/>
        </w:rPr>
        <w:t xml:space="preserve"> sin que hiciera referencia de los hechos ocurridos</w:t>
      </w:r>
      <w:r>
        <w:rPr>
          <w:rFonts w:ascii="Arial" w:hAnsi="Arial" w:cs="Arial"/>
          <w:sz w:val="24"/>
          <w:szCs w:val="24"/>
        </w:rPr>
        <w:t>,</w:t>
      </w:r>
      <w:r w:rsidRPr="00F6371B">
        <w:rPr>
          <w:rFonts w:ascii="Arial" w:hAnsi="Arial" w:cs="Arial"/>
          <w:sz w:val="24"/>
          <w:szCs w:val="24"/>
        </w:rPr>
        <w:t xml:space="preserve"> sin que especificara las razones particulares o causas inmediatas, que lo llevaron a esa conclusión y que le hayan servido de sustento para la emisión del acto. </w:t>
      </w:r>
    </w:p>
    <w:p w:rsidR="002166C7" w:rsidRDefault="002166C7" w:rsidP="002166C7">
      <w:pPr>
        <w:autoSpaceDE w:val="0"/>
        <w:autoSpaceDN w:val="0"/>
        <w:adjustRightInd w:val="0"/>
        <w:spacing w:after="0" w:line="240" w:lineRule="auto"/>
        <w:ind w:firstLine="567"/>
        <w:jc w:val="both"/>
        <w:rPr>
          <w:rFonts w:ascii="Arial" w:hAnsi="Arial" w:cs="Arial"/>
          <w:color w:val="000000"/>
          <w:szCs w:val="24"/>
        </w:rPr>
      </w:pPr>
    </w:p>
    <w:p w:rsidR="004311B0" w:rsidRDefault="002166C7" w:rsidP="004311B0">
      <w:pPr>
        <w:spacing w:line="360" w:lineRule="auto"/>
        <w:ind w:right="51" w:firstLine="567"/>
        <w:jc w:val="both"/>
        <w:rPr>
          <w:rFonts w:ascii="Arial" w:hAnsi="Arial" w:cs="Arial"/>
          <w:sz w:val="24"/>
          <w:szCs w:val="24"/>
        </w:rPr>
      </w:pPr>
      <w:r>
        <w:rPr>
          <w:rFonts w:ascii="Arial" w:hAnsi="Arial" w:cs="Arial"/>
          <w:sz w:val="24"/>
          <w:szCs w:val="24"/>
        </w:rPr>
        <w:t>Así, el</w:t>
      </w:r>
      <w:r w:rsidRPr="00B15094">
        <w:rPr>
          <w:rFonts w:ascii="Arial" w:hAnsi="Arial" w:cs="Arial"/>
          <w:sz w:val="24"/>
          <w:szCs w:val="24"/>
        </w:rPr>
        <w:t xml:space="preserve"> </w:t>
      </w:r>
      <w:r>
        <w:rPr>
          <w:rFonts w:ascii="Arial" w:hAnsi="Arial" w:cs="Arial"/>
          <w:color w:val="000000"/>
          <w:sz w:val="24"/>
          <w:szCs w:val="24"/>
        </w:rPr>
        <w:t xml:space="preserve">Policía Vial </w:t>
      </w:r>
      <w:r w:rsidR="004E6DDC">
        <w:rPr>
          <w:rFonts w:ascii="Arial" w:hAnsi="Arial" w:cs="Arial"/>
          <w:color w:val="000000"/>
          <w:sz w:val="24"/>
          <w:szCs w:val="24"/>
          <w:lang w:val="es-ES"/>
        </w:rPr>
        <w:t>PV-354</w:t>
      </w:r>
      <w:r>
        <w:rPr>
          <w:rFonts w:ascii="Arial" w:hAnsi="Arial" w:cs="Arial"/>
          <w:sz w:val="24"/>
          <w:szCs w:val="24"/>
          <w:lang w:val="es-ES"/>
        </w:rPr>
        <w:t xml:space="preserve">, de la </w:t>
      </w:r>
      <w:r w:rsidR="00E87C18">
        <w:rPr>
          <w:rFonts w:ascii="Arial" w:hAnsi="Arial" w:cs="Arial"/>
          <w:color w:val="000000"/>
          <w:sz w:val="24"/>
          <w:szCs w:val="24"/>
        </w:rPr>
        <w:t>Comisaría de</w:t>
      </w:r>
      <w:r>
        <w:rPr>
          <w:rFonts w:ascii="Arial" w:hAnsi="Arial" w:cs="Arial"/>
          <w:color w:val="000000"/>
          <w:sz w:val="24"/>
          <w:szCs w:val="24"/>
        </w:rPr>
        <w:t xml:space="preserve"> Vialidad </w:t>
      </w:r>
      <w:r w:rsidRPr="002C6FE5">
        <w:rPr>
          <w:rFonts w:ascii="Arial" w:hAnsi="Arial" w:cs="Arial"/>
          <w:color w:val="000000"/>
          <w:sz w:val="24"/>
          <w:szCs w:val="24"/>
        </w:rPr>
        <w:t>del Municipio de Oaxaca de Juárez</w:t>
      </w:r>
      <w:r w:rsidRPr="002C6FE5">
        <w:rPr>
          <w:rFonts w:ascii="Arial" w:eastAsia="Times New Roman" w:hAnsi="Arial" w:cs="Arial"/>
          <w:sz w:val="24"/>
          <w:szCs w:val="24"/>
          <w:lang w:val="es-ES" w:eastAsia="es-ES"/>
        </w:rPr>
        <w:t>, Oaxaca</w:t>
      </w:r>
      <w:r>
        <w:rPr>
          <w:rFonts w:ascii="Arial" w:eastAsia="Times New Roman" w:hAnsi="Arial" w:cs="Arial"/>
          <w:sz w:val="24"/>
          <w:szCs w:val="24"/>
          <w:lang w:val="es-ES" w:eastAsia="es-ES"/>
        </w:rPr>
        <w:t>,</w:t>
      </w:r>
      <w:r w:rsidRPr="00B15094">
        <w:rPr>
          <w:rFonts w:ascii="Arial" w:hAnsi="Arial" w:cs="Arial"/>
          <w:sz w:val="24"/>
          <w:szCs w:val="24"/>
        </w:rPr>
        <w:t xml:space="preserve"> al no precisar y concluir con argumentos lógico jurídicos las circunstancias por las cuales estimó que el </w:t>
      </w:r>
      <w:r>
        <w:rPr>
          <w:rFonts w:ascii="Arial" w:hAnsi="Arial" w:cs="Arial"/>
          <w:sz w:val="24"/>
          <w:szCs w:val="24"/>
        </w:rPr>
        <w:t xml:space="preserve">supuesto infractor </w:t>
      </w:r>
      <w:r w:rsidR="00F54CD9">
        <w:rPr>
          <w:rFonts w:ascii="Arial" w:hAnsi="Arial" w:cs="Arial"/>
          <w:sz w:val="24"/>
          <w:szCs w:val="24"/>
        </w:rPr>
        <w:t xml:space="preserve">se estacionó en </w:t>
      </w:r>
      <w:r w:rsidR="004E6DDC">
        <w:rPr>
          <w:rFonts w:ascii="Arial" w:hAnsi="Arial" w:cs="Arial"/>
          <w:sz w:val="24"/>
          <w:szCs w:val="24"/>
        </w:rPr>
        <w:t>doble fila</w:t>
      </w:r>
      <w:r w:rsidR="0021250C">
        <w:rPr>
          <w:rFonts w:ascii="Arial" w:hAnsi="Arial" w:cs="Arial"/>
          <w:sz w:val="24"/>
          <w:szCs w:val="24"/>
        </w:rPr>
        <w:t xml:space="preserve">, </w:t>
      </w:r>
      <w:r w:rsidRPr="00B15094">
        <w:rPr>
          <w:rFonts w:ascii="Arial" w:hAnsi="Arial" w:cs="Arial"/>
          <w:sz w:val="24"/>
          <w:szCs w:val="24"/>
        </w:rPr>
        <w:t xml:space="preserve">soslayó cumplir con la obligación de </w:t>
      </w:r>
      <w:r>
        <w:rPr>
          <w:rFonts w:ascii="Arial" w:hAnsi="Arial" w:cs="Arial"/>
          <w:sz w:val="24"/>
          <w:szCs w:val="24"/>
        </w:rPr>
        <w:t xml:space="preserve">fundar y </w:t>
      </w:r>
      <w:r w:rsidRPr="00B15094">
        <w:rPr>
          <w:rFonts w:ascii="Arial" w:hAnsi="Arial" w:cs="Arial"/>
          <w:sz w:val="24"/>
          <w:szCs w:val="24"/>
        </w:rPr>
        <w:t xml:space="preserve">motivar el acto impugnado, </w:t>
      </w:r>
      <w:r>
        <w:rPr>
          <w:rFonts w:ascii="Arial" w:hAnsi="Arial" w:cs="Arial"/>
          <w:sz w:val="24"/>
          <w:szCs w:val="24"/>
        </w:rPr>
        <w:t xml:space="preserve">esto es, que debió expresar con precisión el o los preceptos legales aplicables al caso y señalar las circunstancias especiales, razones particulares o casas inmediatas que se hayan tenido en consideración para la emisión de acto, como lo prevé </w:t>
      </w:r>
      <w:r w:rsidRPr="00B15094">
        <w:rPr>
          <w:rFonts w:ascii="Arial" w:hAnsi="Arial" w:cs="Arial"/>
          <w:sz w:val="24"/>
          <w:szCs w:val="24"/>
        </w:rPr>
        <w:t xml:space="preserve">la fracción V del artículo </w:t>
      </w:r>
      <w:r w:rsidR="00F54CD9">
        <w:rPr>
          <w:rFonts w:ascii="Arial" w:hAnsi="Arial" w:cs="Arial"/>
          <w:sz w:val="24"/>
          <w:szCs w:val="24"/>
        </w:rPr>
        <w:t>1</w:t>
      </w:r>
      <w:r w:rsidRPr="00B15094">
        <w:rPr>
          <w:rFonts w:ascii="Arial" w:hAnsi="Arial" w:cs="Arial"/>
          <w:sz w:val="24"/>
          <w:szCs w:val="24"/>
        </w:rPr>
        <w:t>7</w:t>
      </w:r>
      <w:r>
        <w:rPr>
          <w:rFonts w:ascii="Arial" w:hAnsi="Arial" w:cs="Arial"/>
          <w:sz w:val="24"/>
          <w:szCs w:val="24"/>
        </w:rPr>
        <w:t>,</w:t>
      </w:r>
      <w:r w:rsidRPr="00B15094">
        <w:rPr>
          <w:rFonts w:ascii="Arial" w:hAnsi="Arial" w:cs="Arial"/>
          <w:sz w:val="24"/>
          <w:szCs w:val="24"/>
        </w:rPr>
        <w:t xml:space="preserve"> de la Ley de </w:t>
      </w:r>
      <w:r w:rsidR="00F54CD9">
        <w:rPr>
          <w:rFonts w:ascii="Arial" w:hAnsi="Arial" w:cs="Arial"/>
          <w:sz w:val="24"/>
          <w:szCs w:val="24"/>
        </w:rPr>
        <w:t xml:space="preserve">Procedimiento y </w:t>
      </w:r>
      <w:r w:rsidRPr="00B15094">
        <w:rPr>
          <w:rFonts w:ascii="Arial" w:hAnsi="Arial" w:cs="Arial"/>
          <w:sz w:val="24"/>
          <w:szCs w:val="24"/>
        </w:rPr>
        <w:t>Justicia Administrativa para el Estado de O</w:t>
      </w:r>
      <w:r>
        <w:rPr>
          <w:rFonts w:ascii="Arial" w:hAnsi="Arial" w:cs="Arial"/>
          <w:sz w:val="24"/>
          <w:szCs w:val="24"/>
        </w:rPr>
        <w:t>axaca</w:t>
      </w:r>
      <w:r w:rsidRPr="00B15094">
        <w:rPr>
          <w:rFonts w:ascii="Arial" w:hAnsi="Arial" w:cs="Arial"/>
          <w:sz w:val="24"/>
          <w:szCs w:val="24"/>
        </w:rPr>
        <w:t>.</w:t>
      </w:r>
    </w:p>
    <w:p w:rsidR="002166C7" w:rsidRPr="00B15094" w:rsidRDefault="002166C7" w:rsidP="004311B0">
      <w:pPr>
        <w:spacing w:line="360" w:lineRule="auto"/>
        <w:ind w:right="51" w:firstLine="567"/>
        <w:jc w:val="both"/>
        <w:rPr>
          <w:rFonts w:ascii="Arial" w:hAnsi="Arial" w:cs="Arial"/>
          <w:sz w:val="24"/>
          <w:szCs w:val="24"/>
        </w:rPr>
      </w:pPr>
      <w:r w:rsidRPr="00B15094">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w:t>
      </w:r>
      <w:r>
        <w:rPr>
          <w:rFonts w:ascii="Arial" w:hAnsi="Arial" w:cs="Arial"/>
          <w:sz w:val="24"/>
          <w:szCs w:val="24"/>
        </w:rPr>
        <w:t>o el rubro y texto siguientes:</w:t>
      </w:r>
    </w:p>
    <w:p w:rsidR="002166C7" w:rsidRDefault="002166C7" w:rsidP="004E2CF7">
      <w:pPr>
        <w:spacing w:before="240"/>
        <w:ind w:left="567" w:right="850"/>
        <w:jc w:val="both"/>
        <w:rPr>
          <w:rFonts w:ascii="Arial" w:hAnsi="Arial" w:cs="Arial"/>
        </w:rPr>
      </w:pPr>
      <w:r w:rsidRPr="00B15094">
        <w:rPr>
          <w:rFonts w:ascii="Arial" w:hAnsi="Arial" w:cs="Arial"/>
        </w:rPr>
        <w:t>“</w:t>
      </w:r>
      <w:r w:rsidRPr="001A2C51">
        <w:rPr>
          <w:rFonts w:ascii="Arial" w:hAnsi="Arial" w:cs="Arial"/>
          <w:b/>
          <w:i/>
        </w:rPr>
        <w:t xml:space="preserve">FUNDAMENTACIÓN Y MOTIVACIÓN DE LOS ACTOS ADMINISTRATIVOS. </w:t>
      </w:r>
      <w:r w:rsidRPr="001A2C51">
        <w:rPr>
          <w:rFonts w:ascii="Arial" w:hAnsi="Arial" w:cs="Arial"/>
          <w:i/>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w:t>
      </w:r>
      <w:r w:rsidRPr="001A2C51">
        <w:rPr>
          <w:rFonts w:ascii="Arial" w:hAnsi="Arial" w:cs="Arial"/>
          <w:i/>
        </w:rPr>
        <w:lastRenderedPageBreak/>
        <w:t xml:space="preserve">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1A2C51">
        <w:rPr>
          <w:rFonts w:ascii="Arial" w:hAnsi="Arial" w:cs="Arial"/>
          <w:i/>
        </w:rPr>
        <w:t>subincisos</w:t>
      </w:r>
      <w:proofErr w:type="spellEnd"/>
      <w:r w:rsidRPr="001A2C51">
        <w:rPr>
          <w:rFonts w:ascii="Arial" w:hAnsi="Arial" w:cs="Arial"/>
          <w:i/>
        </w:rPr>
        <w:t>, fracciones y preceptos aplicables, y b).- Los cuerpos legales, y preceptos que otorgan competencia o facultades a las autoridades para emitir el acto en agravio del gobernado”.</w:t>
      </w:r>
    </w:p>
    <w:p w:rsidR="002166C7" w:rsidRPr="004E2CF7" w:rsidRDefault="002166C7" w:rsidP="004E2CF7">
      <w:pPr>
        <w:spacing w:line="360" w:lineRule="auto"/>
        <w:ind w:right="51" w:firstLine="567"/>
        <w:jc w:val="both"/>
        <w:rPr>
          <w:rFonts w:ascii="Arial" w:hAnsi="Arial" w:cs="Arial"/>
          <w:color w:val="000000"/>
          <w:sz w:val="24"/>
          <w:szCs w:val="24"/>
          <w:lang w:val="es-ES"/>
        </w:rPr>
      </w:pPr>
      <w:r w:rsidRPr="00B15094">
        <w:rPr>
          <w:rFonts w:ascii="Arial" w:hAnsi="Arial" w:cs="Arial"/>
          <w:sz w:val="24"/>
          <w:szCs w:val="24"/>
        </w:rPr>
        <w:t>En consecuencia</w:t>
      </w:r>
      <w:r w:rsidR="0021250C">
        <w:rPr>
          <w:rFonts w:ascii="Arial" w:hAnsi="Arial" w:cs="Arial"/>
          <w:sz w:val="24"/>
          <w:szCs w:val="24"/>
        </w:rPr>
        <w:t>,</w:t>
      </w:r>
      <w:r w:rsidRPr="00B15094">
        <w:rPr>
          <w:rFonts w:ascii="Arial" w:hAnsi="Arial" w:cs="Arial"/>
          <w:sz w:val="24"/>
          <w:szCs w:val="24"/>
        </w:rPr>
        <w:t xml:space="preserve"> procede c</w:t>
      </w:r>
      <w:r w:rsidR="00EB3E35">
        <w:rPr>
          <w:rFonts w:ascii="Arial" w:hAnsi="Arial" w:cs="Arial"/>
          <w:sz w:val="24"/>
          <w:szCs w:val="24"/>
        </w:rPr>
        <w:t>on fundamento en el artículo 208 fracciones I y VI</w:t>
      </w:r>
      <w:r w:rsidRPr="00B15094">
        <w:rPr>
          <w:rFonts w:ascii="Arial" w:hAnsi="Arial" w:cs="Arial"/>
          <w:sz w:val="24"/>
          <w:szCs w:val="24"/>
        </w:rPr>
        <w:t xml:space="preserve"> de la Ley de</w:t>
      </w:r>
      <w:r w:rsidR="00EB3E35">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 xml:space="preserve">para el Estado, declarar la </w:t>
      </w:r>
      <w:r w:rsidRPr="00B15094">
        <w:rPr>
          <w:rFonts w:ascii="Arial" w:hAnsi="Arial" w:cs="Arial"/>
          <w:b/>
          <w:sz w:val="24"/>
          <w:szCs w:val="24"/>
        </w:rPr>
        <w:t xml:space="preserve">NULIDAD LISA Y LLANA, </w:t>
      </w:r>
      <w:r w:rsidRPr="00B15094">
        <w:rPr>
          <w:rFonts w:ascii="Arial" w:hAnsi="Arial" w:cs="Arial"/>
          <w:sz w:val="24"/>
          <w:szCs w:val="24"/>
        </w:rPr>
        <w:t>del acta de infracción</w:t>
      </w:r>
      <w:r w:rsidRPr="00B15094">
        <w:rPr>
          <w:rFonts w:ascii="Arial" w:hAnsi="Arial" w:cs="Arial"/>
          <w:b/>
          <w:sz w:val="24"/>
          <w:szCs w:val="24"/>
        </w:rPr>
        <w:t xml:space="preserve"> </w:t>
      </w:r>
      <w:r w:rsidR="007B6470">
        <w:rPr>
          <w:rFonts w:ascii="Arial" w:hAnsi="Arial" w:cs="Arial"/>
          <w:b/>
          <w:sz w:val="24"/>
          <w:szCs w:val="24"/>
          <w:lang w:val="es-ES_tradnl" w:eastAsia="es-ES"/>
        </w:rPr>
        <w:t>**********</w:t>
      </w:r>
      <w:r>
        <w:rPr>
          <w:rFonts w:ascii="Arial" w:hAnsi="Arial" w:cs="Arial"/>
          <w:sz w:val="24"/>
          <w:szCs w:val="24"/>
        </w:rPr>
        <w:t xml:space="preserve">, de </w:t>
      </w:r>
      <w:r w:rsidR="004E6DDC">
        <w:rPr>
          <w:rFonts w:ascii="Arial" w:hAnsi="Arial" w:cs="Arial"/>
          <w:sz w:val="24"/>
          <w:szCs w:val="24"/>
        </w:rPr>
        <w:t xml:space="preserve">27 veintisiete de octubre </w:t>
      </w:r>
      <w:r w:rsidR="00EB3E35">
        <w:rPr>
          <w:rFonts w:ascii="Arial" w:hAnsi="Arial" w:cs="Arial"/>
          <w:sz w:val="24"/>
          <w:szCs w:val="24"/>
        </w:rPr>
        <w:t xml:space="preserve"> </w:t>
      </w:r>
      <w:r>
        <w:rPr>
          <w:rFonts w:ascii="Arial" w:hAnsi="Arial" w:cs="Arial"/>
          <w:sz w:val="24"/>
          <w:szCs w:val="24"/>
        </w:rPr>
        <w:t>de 2017 dos mil diecisiete, levantada por el</w:t>
      </w:r>
      <w:r w:rsidRPr="00B15094">
        <w:rPr>
          <w:rFonts w:ascii="Arial" w:hAnsi="Arial" w:cs="Arial"/>
          <w:sz w:val="24"/>
          <w:szCs w:val="24"/>
        </w:rPr>
        <w:t xml:space="preserve"> </w:t>
      </w:r>
      <w:r w:rsidRPr="00B15094">
        <w:rPr>
          <w:rFonts w:ascii="Arial" w:hAnsi="Arial" w:cs="Arial"/>
          <w:sz w:val="24"/>
          <w:szCs w:val="24"/>
          <w:lang w:val="es-ES"/>
        </w:rPr>
        <w:t xml:space="preserve">Policía Vial con número </w:t>
      </w:r>
      <w:r>
        <w:rPr>
          <w:rFonts w:ascii="Arial" w:hAnsi="Arial" w:cs="Arial"/>
          <w:sz w:val="24"/>
          <w:szCs w:val="24"/>
          <w:lang w:val="es-ES"/>
        </w:rPr>
        <w:t>e</w:t>
      </w:r>
      <w:r w:rsidRPr="00B15094">
        <w:rPr>
          <w:rFonts w:ascii="Arial" w:hAnsi="Arial" w:cs="Arial"/>
          <w:sz w:val="24"/>
          <w:szCs w:val="24"/>
          <w:lang w:val="es-ES"/>
        </w:rPr>
        <w:t>stadístico</w:t>
      </w:r>
      <w:r w:rsidR="004E6DDC">
        <w:rPr>
          <w:rFonts w:ascii="Arial" w:hAnsi="Arial" w:cs="Arial"/>
          <w:sz w:val="24"/>
          <w:szCs w:val="24"/>
          <w:lang w:val="es-ES"/>
        </w:rPr>
        <w:t xml:space="preserve"> </w:t>
      </w:r>
      <w:r w:rsidR="004E6DDC">
        <w:rPr>
          <w:rFonts w:ascii="Arial" w:hAnsi="Arial" w:cs="Arial"/>
          <w:color w:val="000000"/>
          <w:sz w:val="24"/>
          <w:szCs w:val="24"/>
          <w:lang w:val="es-ES"/>
        </w:rPr>
        <w:t>PV-354</w:t>
      </w:r>
      <w:r>
        <w:rPr>
          <w:rFonts w:ascii="Arial" w:hAnsi="Arial" w:cs="Arial"/>
          <w:sz w:val="24"/>
          <w:szCs w:val="24"/>
          <w:lang w:val="es-ES"/>
        </w:rPr>
        <w:t xml:space="preserve">, de la </w:t>
      </w:r>
      <w:r w:rsidR="00E87C18">
        <w:rPr>
          <w:rFonts w:ascii="Arial" w:hAnsi="Arial" w:cs="Arial"/>
          <w:color w:val="000000"/>
          <w:sz w:val="24"/>
          <w:szCs w:val="24"/>
        </w:rPr>
        <w:t xml:space="preserve">Comisaría de </w:t>
      </w:r>
      <w:r>
        <w:rPr>
          <w:rFonts w:ascii="Arial" w:hAnsi="Arial" w:cs="Arial"/>
          <w:color w:val="000000"/>
          <w:sz w:val="24"/>
          <w:szCs w:val="24"/>
        </w:rPr>
        <w:t xml:space="preserve">Vialidad </w:t>
      </w:r>
      <w:r w:rsidRPr="002B1FF9">
        <w:rPr>
          <w:rFonts w:ascii="Arial" w:hAnsi="Arial" w:cs="Arial"/>
          <w:color w:val="000000"/>
          <w:sz w:val="24"/>
          <w:szCs w:val="24"/>
        </w:rPr>
        <w:t>del Municipio de Oaxaca de Juárez</w:t>
      </w:r>
      <w:r w:rsidRPr="002B1FF9">
        <w:rPr>
          <w:rFonts w:ascii="Arial" w:eastAsia="Times New Roman" w:hAnsi="Arial" w:cs="Arial"/>
          <w:sz w:val="24"/>
          <w:szCs w:val="24"/>
          <w:lang w:val="es-ES" w:eastAsia="es-ES"/>
        </w:rPr>
        <w:t>, Oaxaca.</w:t>
      </w:r>
    </w:p>
    <w:p w:rsidR="005F6707" w:rsidRPr="002A5BA4" w:rsidRDefault="002166C7" w:rsidP="004E2CF7">
      <w:pPr>
        <w:spacing w:line="360" w:lineRule="auto"/>
        <w:ind w:right="51" w:firstLine="567"/>
        <w:jc w:val="both"/>
        <w:rPr>
          <w:rFonts w:ascii="Arial" w:hAnsi="Arial" w:cs="Arial"/>
          <w:sz w:val="24"/>
          <w:szCs w:val="24"/>
        </w:rPr>
      </w:pPr>
      <w:r>
        <w:rPr>
          <w:rFonts w:ascii="Arial" w:hAnsi="Arial" w:cs="Arial"/>
          <w:b/>
          <w:color w:val="000000"/>
          <w:sz w:val="24"/>
          <w:szCs w:val="24"/>
        </w:rPr>
        <w:t xml:space="preserve">QUINTO. </w:t>
      </w:r>
      <w:r>
        <w:rPr>
          <w:rFonts w:ascii="Arial" w:hAnsi="Arial" w:cs="Arial"/>
          <w:sz w:val="24"/>
          <w:szCs w:val="24"/>
        </w:rPr>
        <w:t xml:space="preserve">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 xml:space="preserve">y entrega </w:t>
      </w:r>
      <w:r w:rsidRPr="005173E1">
        <w:rPr>
          <w:rFonts w:ascii="Arial" w:hAnsi="Arial" w:cs="Arial"/>
          <w:sz w:val="24"/>
          <w:szCs w:val="24"/>
        </w:rPr>
        <w:t xml:space="preserve">de la cantidad </w:t>
      </w:r>
      <w:r w:rsidRPr="00003784">
        <w:rPr>
          <w:rFonts w:ascii="Arial" w:hAnsi="Arial" w:cs="Arial"/>
          <w:sz w:val="24"/>
          <w:szCs w:val="24"/>
        </w:rPr>
        <w:t>de $</w:t>
      </w:r>
      <w:r w:rsidR="00E609E5">
        <w:rPr>
          <w:rFonts w:ascii="Arial" w:hAnsi="Arial" w:cs="Arial"/>
          <w:sz w:val="24"/>
          <w:szCs w:val="24"/>
        </w:rPr>
        <w:t>468</w:t>
      </w:r>
      <w:r>
        <w:rPr>
          <w:rFonts w:ascii="Arial" w:hAnsi="Arial" w:cs="Arial"/>
          <w:sz w:val="24"/>
          <w:szCs w:val="24"/>
        </w:rPr>
        <w:t>.00 (</w:t>
      </w:r>
      <w:r w:rsidR="00E609E5">
        <w:rPr>
          <w:rFonts w:ascii="Arial" w:hAnsi="Arial" w:cs="Arial"/>
          <w:sz w:val="24"/>
          <w:szCs w:val="24"/>
        </w:rPr>
        <w:t xml:space="preserve">cuatrocientos sesenta y ocho </w:t>
      </w:r>
      <w:r w:rsidR="00412109">
        <w:rPr>
          <w:rFonts w:ascii="Arial" w:hAnsi="Arial" w:cs="Arial"/>
          <w:sz w:val="24"/>
          <w:szCs w:val="24"/>
        </w:rPr>
        <w:t>pesos</w:t>
      </w:r>
      <w:r>
        <w:rPr>
          <w:rFonts w:ascii="Arial" w:hAnsi="Arial" w:cs="Arial"/>
          <w:sz w:val="24"/>
          <w:szCs w:val="24"/>
        </w:rPr>
        <w:t xml:space="preserve"> </w:t>
      </w:r>
      <w:r w:rsidRPr="00003784">
        <w:rPr>
          <w:rFonts w:ascii="Arial" w:hAnsi="Arial" w:cs="Arial"/>
          <w:sz w:val="24"/>
          <w:szCs w:val="24"/>
        </w:rPr>
        <w:t>00/100 M.N.), por concepto de</w:t>
      </w:r>
      <w:r w:rsidR="0021250C">
        <w:rPr>
          <w:rFonts w:ascii="Arial" w:hAnsi="Arial" w:cs="Arial"/>
          <w:sz w:val="24"/>
          <w:szCs w:val="24"/>
        </w:rPr>
        <w:t xml:space="preserve"> pago de</w:t>
      </w:r>
      <w:r w:rsidRPr="00003784">
        <w:rPr>
          <w:rFonts w:ascii="Arial" w:hAnsi="Arial" w:cs="Arial"/>
          <w:sz w:val="24"/>
          <w:szCs w:val="24"/>
        </w:rPr>
        <w:t xml:space="preserve"> </w:t>
      </w:r>
      <w:r w:rsidR="0021250C">
        <w:rPr>
          <w:rFonts w:ascii="Arial" w:hAnsi="Arial" w:cs="Arial"/>
          <w:sz w:val="24"/>
          <w:szCs w:val="24"/>
        </w:rPr>
        <w:t xml:space="preserve">infracción </w:t>
      </w:r>
      <w:r w:rsidRPr="00003784">
        <w:rPr>
          <w:rFonts w:ascii="Arial" w:hAnsi="Arial" w:cs="Arial"/>
          <w:sz w:val="24"/>
          <w:szCs w:val="24"/>
        </w:rPr>
        <w:t xml:space="preserve">de tránsito (multas), </w:t>
      </w:r>
      <w:r w:rsidR="0042314B">
        <w:rPr>
          <w:rFonts w:ascii="Arial" w:hAnsi="Arial" w:cs="Arial"/>
          <w:sz w:val="24"/>
          <w:szCs w:val="24"/>
        </w:rPr>
        <w:t xml:space="preserve">al actor </w:t>
      </w:r>
      <w:r w:rsidR="001E5720">
        <w:rPr>
          <w:rFonts w:ascii="Arial" w:hAnsi="Arial" w:cs="Arial"/>
          <w:b/>
          <w:sz w:val="24"/>
          <w:szCs w:val="24"/>
          <w:lang w:val="es-ES_tradnl" w:eastAsia="es-ES"/>
        </w:rPr>
        <w:t>**********</w:t>
      </w:r>
      <w:r>
        <w:rPr>
          <w:rFonts w:ascii="Arial" w:hAnsi="Arial" w:cs="Arial"/>
          <w:b/>
          <w:sz w:val="24"/>
          <w:szCs w:val="24"/>
        </w:rPr>
        <w:t xml:space="preserve">, </w:t>
      </w:r>
      <w:r>
        <w:rPr>
          <w:rFonts w:ascii="Arial" w:hAnsi="Arial" w:cs="Arial"/>
          <w:sz w:val="24"/>
          <w:szCs w:val="24"/>
        </w:rPr>
        <w:t xml:space="preserve">que se encuentra </w:t>
      </w:r>
      <w:r w:rsidRPr="00003784">
        <w:rPr>
          <w:rFonts w:ascii="Arial" w:hAnsi="Arial" w:cs="Arial"/>
          <w:sz w:val="24"/>
          <w:szCs w:val="24"/>
        </w:rPr>
        <w:t>conteni</w:t>
      </w:r>
      <w:r>
        <w:rPr>
          <w:rFonts w:ascii="Arial" w:hAnsi="Arial" w:cs="Arial"/>
          <w:sz w:val="24"/>
          <w:szCs w:val="24"/>
        </w:rPr>
        <w:t>da en el recibo de</w:t>
      </w:r>
      <w:r w:rsidR="0042314B">
        <w:rPr>
          <w:rFonts w:ascii="Arial" w:hAnsi="Arial" w:cs="Arial"/>
          <w:sz w:val="24"/>
          <w:szCs w:val="24"/>
        </w:rPr>
        <w:t xml:space="preserve"> pago </w:t>
      </w:r>
      <w:r w:rsidR="001E5720">
        <w:rPr>
          <w:rFonts w:ascii="Arial" w:hAnsi="Arial" w:cs="Arial"/>
          <w:b/>
          <w:sz w:val="24"/>
          <w:szCs w:val="24"/>
          <w:lang w:val="es-ES_tradnl" w:eastAsia="es-ES"/>
        </w:rPr>
        <w:t>**********</w:t>
      </w:r>
      <w:r w:rsidR="000A30D9">
        <w:rPr>
          <w:rFonts w:ascii="Arial" w:hAnsi="Arial" w:cs="Arial"/>
          <w:sz w:val="24"/>
          <w:szCs w:val="24"/>
        </w:rPr>
        <w:t xml:space="preserve">, de </w:t>
      </w:r>
      <w:r w:rsidR="00E609E5">
        <w:rPr>
          <w:rFonts w:ascii="Arial" w:hAnsi="Arial" w:cs="Arial"/>
          <w:sz w:val="24"/>
          <w:szCs w:val="24"/>
        </w:rPr>
        <w:t xml:space="preserve">27 veintisiete de octubre </w:t>
      </w:r>
      <w:r w:rsidR="000A30D9">
        <w:rPr>
          <w:rFonts w:ascii="Arial" w:hAnsi="Arial" w:cs="Arial"/>
          <w:sz w:val="24"/>
          <w:szCs w:val="24"/>
        </w:rPr>
        <w:t>de 2017 dos mil diecisiete</w:t>
      </w:r>
      <w:r>
        <w:rPr>
          <w:rFonts w:ascii="Arial" w:hAnsi="Arial" w:cs="Arial"/>
          <w:sz w:val="24"/>
          <w:szCs w:val="24"/>
        </w:rPr>
        <w:t>,</w:t>
      </w:r>
      <w:r w:rsidRPr="00003784">
        <w:rPr>
          <w:rFonts w:ascii="Arial" w:hAnsi="Arial" w:cs="Arial"/>
          <w:sz w:val="24"/>
          <w:szCs w:val="24"/>
        </w:rPr>
        <w:t xml:space="preserve"> expedido por la Re</w:t>
      </w:r>
      <w:r>
        <w:rPr>
          <w:rFonts w:ascii="Arial" w:hAnsi="Arial" w:cs="Arial"/>
          <w:sz w:val="24"/>
          <w:szCs w:val="24"/>
        </w:rPr>
        <w:t xml:space="preserve">caudación de Rentas </w:t>
      </w:r>
      <w:r w:rsidRPr="00003784">
        <w:rPr>
          <w:rFonts w:ascii="Arial" w:hAnsi="Arial" w:cs="Arial"/>
          <w:sz w:val="24"/>
          <w:szCs w:val="24"/>
        </w:rPr>
        <w:t xml:space="preserve">dependiente de la </w:t>
      </w:r>
      <w:r>
        <w:rPr>
          <w:rFonts w:ascii="Arial" w:hAnsi="Arial" w:cs="Arial"/>
          <w:color w:val="000000"/>
          <w:sz w:val="24"/>
          <w:szCs w:val="24"/>
        </w:rPr>
        <w:t>Coordinación</w:t>
      </w:r>
      <w:r w:rsidRPr="00003784">
        <w:rPr>
          <w:rFonts w:ascii="Arial" w:hAnsi="Arial" w:cs="Arial"/>
          <w:color w:val="000000"/>
          <w:sz w:val="24"/>
          <w:szCs w:val="24"/>
        </w:rPr>
        <w:t xml:space="preserve"> de Finanzas y Administración del Municipio de Oaxaca de Juárez, Oaxaca, </w:t>
      </w:r>
      <w:r>
        <w:rPr>
          <w:rFonts w:ascii="Arial" w:hAnsi="Arial" w:cs="Arial"/>
          <w:color w:val="000000"/>
          <w:sz w:val="24"/>
          <w:szCs w:val="24"/>
        </w:rPr>
        <w:t>en razón de que el acto impugnado</w:t>
      </w:r>
      <w:r w:rsidR="0042314B">
        <w:rPr>
          <w:rFonts w:ascii="Arial" w:hAnsi="Arial" w:cs="Arial"/>
          <w:color w:val="000000"/>
          <w:sz w:val="24"/>
          <w:szCs w:val="24"/>
        </w:rPr>
        <w:t xml:space="preserve"> </w:t>
      </w:r>
      <w:r>
        <w:rPr>
          <w:rFonts w:ascii="Arial" w:hAnsi="Arial" w:cs="Arial"/>
          <w:color w:val="000000"/>
          <w:sz w:val="24"/>
          <w:szCs w:val="24"/>
        </w:rPr>
        <w:t xml:space="preserve">al declararse nulo, sus consecuencias también resultan nulos, por ello procede la devolución o entrega de la cantidad pagada </w:t>
      </w:r>
      <w:r w:rsidR="000A1C33">
        <w:rPr>
          <w:rFonts w:ascii="Arial" w:hAnsi="Arial" w:cs="Arial"/>
          <w:color w:val="000000"/>
          <w:sz w:val="24"/>
          <w:szCs w:val="24"/>
        </w:rPr>
        <w:t xml:space="preserve">indebidamente </w:t>
      </w:r>
      <w:r>
        <w:rPr>
          <w:rFonts w:ascii="Arial" w:hAnsi="Arial" w:cs="Arial"/>
          <w:color w:val="000000"/>
          <w:sz w:val="24"/>
          <w:szCs w:val="24"/>
        </w:rPr>
        <w:t xml:space="preserve">por </w:t>
      </w:r>
      <w:r w:rsidR="0042314B">
        <w:rPr>
          <w:rFonts w:ascii="Arial" w:hAnsi="Arial" w:cs="Arial"/>
          <w:color w:val="000000"/>
          <w:sz w:val="24"/>
          <w:szCs w:val="24"/>
        </w:rPr>
        <w:t>el actor</w:t>
      </w:r>
      <w:r w:rsidR="005F6707">
        <w:rPr>
          <w:rFonts w:ascii="Arial" w:hAnsi="Arial" w:cs="Arial"/>
          <w:color w:val="000000"/>
          <w:sz w:val="24"/>
          <w:szCs w:val="24"/>
        </w:rPr>
        <w:t>.</w:t>
      </w:r>
    </w:p>
    <w:p w:rsidR="00F76AE9" w:rsidRDefault="002166C7" w:rsidP="00F76AE9">
      <w:pPr>
        <w:spacing w:after="0"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2166C7" w:rsidRDefault="002166C7" w:rsidP="00F76AE9">
      <w:pPr>
        <w:spacing w:after="0" w:line="360" w:lineRule="auto"/>
        <w:ind w:left="567" w:right="51"/>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F76AE9" w:rsidRDefault="00F76AE9" w:rsidP="0042314B">
      <w:pPr>
        <w:spacing w:line="360" w:lineRule="auto"/>
        <w:ind w:right="51" w:firstLine="567"/>
        <w:jc w:val="both"/>
        <w:rPr>
          <w:rFonts w:ascii="Arial" w:hAnsi="Arial" w:cs="Arial"/>
          <w:b/>
          <w:sz w:val="24"/>
          <w:szCs w:val="24"/>
        </w:rPr>
      </w:pPr>
    </w:p>
    <w:p w:rsidR="0042314B" w:rsidRPr="0040172F" w:rsidRDefault="0042314B" w:rsidP="0042314B">
      <w:pPr>
        <w:spacing w:line="360" w:lineRule="auto"/>
        <w:ind w:right="51" w:firstLine="567"/>
        <w:jc w:val="both"/>
        <w:rPr>
          <w:rFonts w:ascii="Arial" w:hAnsi="Arial" w:cs="Arial"/>
          <w:sz w:val="24"/>
          <w:szCs w:val="24"/>
        </w:rPr>
      </w:pPr>
      <w:r w:rsidRPr="00BB13FE">
        <w:rPr>
          <w:rFonts w:ascii="Arial" w:hAnsi="Arial" w:cs="Arial"/>
          <w:b/>
          <w:sz w:val="24"/>
          <w:szCs w:val="24"/>
        </w:rPr>
        <w:t>Sin que obste</w:t>
      </w:r>
      <w:r w:rsidRPr="0040172F">
        <w:rPr>
          <w:rFonts w:ascii="Arial" w:hAnsi="Arial" w:cs="Arial"/>
          <w:sz w:val="24"/>
          <w:szCs w:val="24"/>
        </w:rPr>
        <w:t xml:space="preserve"> lo señalado por la autoridad demandada</w:t>
      </w:r>
      <w:r>
        <w:rPr>
          <w:rFonts w:ascii="Arial" w:hAnsi="Arial" w:cs="Arial"/>
          <w:sz w:val="24"/>
          <w:szCs w:val="24"/>
        </w:rPr>
        <w:t xml:space="preserve"> </w:t>
      </w:r>
      <w:r w:rsidR="00E609E5">
        <w:rPr>
          <w:rFonts w:ascii="Arial" w:hAnsi="Arial" w:cs="Arial"/>
          <w:sz w:val="24"/>
          <w:szCs w:val="24"/>
        </w:rPr>
        <w:t xml:space="preserve">Recaudadora de Rentas del Municipio </w:t>
      </w:r>
      <w:r>
        <w:rPr>
          <w:rFonts w:ascii="Arial" w:hAnsi="Arial" w:cs="Arial"/>
          <w:sz w:val="24"/>
          <w:szCs w:val="24"/>
        </w:rPr>
        <w:t>de Oaxaca de Juárez, Oaxaca</w:t>
      </w:r>
      <w:r w:rsidRPr="0040172F">
        <w:rPr>
          <w:rFonts w:ascii="Arial" w:hAnsi="Arial" w:cs="Arial"/>
          <w:sz w:val="24"/>
          <w:szCs w:val="24"/>
        </w:rPr>
        <w:t>, en el sentido</w:t>
      </w:r>
      <w:r>
        <w:rPr>
          <w:rFonts w:ascii="Arial" w:hAnsi="Arial" w:cs="Arial"/>
          <w:sz w:val="24"/>
          <w:szCs w:val="24"/>
        </w:rPr>
        <w:t xml:space="preserve"> de que:</w:t>
      </w:r>
      <w:r w:rsidRPr="0040172F">
        <w:rPr>
          <w:rFonts w:ascii="Arial" w:hAnsi="Arial" w:cs="Arial"/>
          <w:sz w:val="24"/>
          <w:szCs w:val="24"/>
        </w:rPr>
        <w:t xml:space="preserve"> </w:t>
      </w:r>
    </w:p>
    <w:p w:rsidR="008618EB" w:rsidRDefault="0042314B" w:rsidP="00F76AE9">
      <w:pPr>
        <w:spacing w:after="0" w:line="276" w:lineRule="auto"/>
        <w:ind w:left="567" w:right="51"/>
        <w:jc w:val="both"/>
        <w:rPr>
          <w:rFonts w:ascii="Arial" w:hAnsi="Arial" w:cs="Arial"/>
          <w:i/>
        </w:rPr>
      </w:pPr>
      <w:r w:rsidRPr="0040172F">
        <w:rPr>
          <w:rFonts w:ascii="Arial" w:hAnsi="Arial" w:cs="Arial"/>
          <w:i/>
        </w:rPr>
        <w:lastRenderedPageBreak/>
        <w:t>“…</w:t>
      </w:r>
      <w:r w:rsidR="008618EB">
        <w:rPr>
          <w:rFonts w:ascii="Arial" w:hAnsi="Arial" w:cs="Arial"/>
          <w:i/>
        </w:rPr>
        <w:t xml:space="preserve">por otra parte, tampoco resulta procedente la devolución de la cantidad que el actor pagó por concepto de multa con el recibo de oficial </w:t>
      </w:r>
      <w:proofErr w:type="spellStart"/>
      <w:r w:rsidR="008618EB">
        <w:rPr>
          <w:rFonts w:ascii="Arial" w:hAnsi="Arial" w:cs="Arial"/>
          <w:i/>
        </w:rPr>
        <w:t>oficial</w:t>
      </w:r>
      <w:proofErr w:type="spellEnd"/>
      <w:r w:rsidR="008618EB">
        <w:rPr>
          <w:rFonts w:ascii="Arial" w:hAnsi="Arial" w:cs="Arial"/>
          <w:i/>
        </w:rPr>
        <w:t xml:space="preserve"> (sic) </w:t>
      </w:r>
      <w:r w:rsidR="00E91267">
        <w:rPr>
          <w:rFonts w:ascii="Arial" w:hAnsi="Arial" w:cs="Arial"/>
          <w:b/>
          <w:sz w:val="24"/>
          <w:szCs w:val="24"/>
          <w:lang w:val="es-ES_tradnl" w:eastAsia="es-ES"/>
        </w:rPr>
        <w:t>**********</w:t>
      </w:r>
      <w:r w:rsidR="008618EB">
        <w:rPr>
          <w:rFonts w:ascii="Arial" w:hAnsi="Arial" w:cs="Arial"/>
          <w:i/>
        </w:rPr>
        <w:t>, pagado el día 3 de noviembre del mismo año, puesto que realizó una conducta que quebrantó el Reglamento de Vialidad vigente para el municipio de Oaxaca, por lo cual, se hizo acreedor a la sanción correspondiente</w:t>
      </w:r>
      <w:r w:rsidR="00887E51">
        <w:rPr>
          <w:rFonts w:ascii="Arial" w:hAnsi="Arial" w:cs="Arial"/>
          <w:i/>
        </w:rPr>
        <w:t xml:space="preserve"> y el pago lo hizo teniendo conocimiento del acto, por lo cual, dicho pago fue consentido…”</w:t>
      </w:r>
    </w:p>
    <w:p w:rsidR="0052327B" w:rsidRPr="0052327B" w:rsidRDefault="0052327B" w:rsidP="00887E51">
      <w:pPr>
        <w:spacing w:after="0" w:line="276" w:lineRule="auto"/>
        <w:ind w:right="51"/>
        <w:jc w:val="both"/>
        <w:rPr>
          <w:rFonts w:ascii="Arial" w:hAnsi="Arial" w:cs="Arial"/>
          <w:i/>
        </w:rPr>
      </w:pPr>
    </w:p>
    <w:p w:rsidR="0042314B" w:rsidRDefault="000A1C33" w:rsidP="004E2CF7">
      <w:pPr>
        <w:spacing w:line="360" w:lineRule="auto"/>
        <w:ind w:right="51" w:firstLine="567"/>
        <w:jc w:val="both"/>
        <w:rPr>
          <w:rFonts w:ascii="Arial" w:hAnsi="Arial" w:cs="Arial"/>
          <w:sz w:val="24"/>
          <w:szCs w:val="24"/>
        </w:rPr>
      </w:pPr>
      <w:r>
        <w:rPr>
          <w:rFonts w:ascii="Arial" w:hAnsi="Arial" w:cs="Arial"/>
          <w:sz w:val="24"/>
          <w:szCs w:val="24"/>
        </w:rPr>
        <w:t>Porque,</w:t>
      </w:r>
      <w:r w:rsidR="0042314B" w:rsidRPr="0040172F">
        <w:rPr>
          <w:rFonts w:ascii="Arial" w:hAnsi="Arial" w:cs="Arial"/>
          <w:sz w:val="24"/>
          <w:szCs w:val="24"/>
        </w:rPr>
        <w:t xml:space="preserve"> </w:t>
      </w:r>
      <w:r w:rsidR="0042314B" w:rsidRPr="00834754">
        <w:rPr>
          <w:rFonts w:ascii="Arial" w:hAnsi="Arial" w:cs="Arial"/>
          <w:sz w:val="24"/>
          <w:szCs w:val="24"/>
        </w:rPr>
        <w:t xml:space="preserve">si </w:t>
      </w:r>
      <w:r w:rsidR="0042314B" w:rsidRPr="0040172F">
        <w:rPr>
          <w:rFonts w:ascii="Arial" w:hAnsi="Arial" w:cs="Arial"/>
          <w:sz w:val="24"/>
          <w:szCs w:val="24"/>
        </w:rPr>
        <w:t>el infractor de manera voluntaria realizo el pago, ello no quiere decir que existió consentimiento expreso</w:t>
      </w:r>
      <w:r w:rsidR="0042314B">
        <w:rPr>
          <w:rFonts w:ascii="Arial" w:hAnsi="Arial" w:cs="Arial"/>
          <w:sz w:val="24"/>
          <w:szCs w:val="24"/>
        </w:rPr>
        <w:t>,</w:t>
      </w:r>
      <w:r w:rsidR="0042314B" w:rsidRPr="0040172F">
        <w:rPr>
          <w:rFonts w:ascii="Arial" w:hAnsi="Arial" w:cs="Arial"/>
          <w:sz w:val="24"/>
          <w:szCs w:val="24"/>
        </w:rPr>
        <w:t xml:space="preserve"> ya que de no hacerlo la multa sería considerada crédito fiscal la que podía ser exigida mediante el procedimiento administrativo de ejecución establecido en el Código Fiscal Municipal, en consecuencia </w:t>
      </w:r>
      <w:r w:rsidR="0042314B">
        <w:rPr>
          <w:rFonts w:ascii="Arial" w:hAnsi="Arial" w:cs="Arial"/>
          <w:sz w:val="24"/>
          <w:szCs w:val="24"/>
        </w:rPr>
        <w:t>la Recaudadora de Rentas del Municipio</w:t>
      </w:r>
      <w:r w:rsidR="0042314B" w:rsidRPr="0040172F">
        <w:rPr>
          <w:rFonts w:ascii="Arial" w:hAnsi="Arial" w:cs="Arial"/>
          <w:sz w:val="24"/>
          <w:szCs w:val="24"/>
        </w:rPr>
        <w:t xml:space="preserve"> de Oaxaca de Juárez, </w:t>
      </w:r>
      <w:r w:rsidR="002F23E0" w:rsidRPr="0040172F">
        <w:rPr>
          <w:rFonts w:ascii="Arial" w:hAnsi="Arial" w:cs="Arial"/>
          <w:sz w:val="24"/>
          <w:szCs w:val="24"/>
        </w:rPr>
        <w:t xml:space="preserve">sí resulta </w:t>
      </w:r>
      <w:r w:rsidR="002F23E0">
        <w:rPr>
          <w:rFonts w:ascii="Arial" w:hAnsi="Arial" w:cs="Arial"/>
          <w:sz w:val="24"/>
          <w:szCs w:val="24"/>
        </w:rPr>
        <w:t>ser autoridad demandada</w:t>
      </w:r>
      <w:r w:rsidR="002F23E0" w:rsidRPr="0040172F">
        <w:rPr>
          <w:rFonts w:ascii="Arial" w:hAnsi="Arial" w:cs="Arial"/>
          <w:sz w:val="24"/>
          <w:szCs w:val="24"/>
        </w:rPr>
        <w:t xml:space="preserve"> </w:t>
      </w:r>
      <w:r w:rsidR="0042314B" w:rsidRPr="0040172F">
        <w:rPr>
          <w:rFonts w:ascii="Arial" w:hAnsi="Arial" w:cs="Arial"/>
          <w:sz w:val="24"/>
          <w:szCs w:val="24"/>
        </w:rPr>
        <w:t xml:space="preserve">al </w:t>
      </w:r>
      <w:r w:rsidR="002F23E0">
        <w:rPr>
          <w:rFonts w:ascii="Arial" w:hAnsi="Arial" w:cs="Arial"/>
          <w:sz w:val="24"/>
          <w:szCs w:val="24"/>
        </w:rPr>
        <w:t>haber recibido el pago enterado</w:t>
      </w:r>
      <w:r w:rsidR="0042314B" w:rsidRPr="0040172F">
        <w:rPr>
          <w:rFonts w:ascii="Arial" w:hAnsi="Arial" w:cs="Arial"/>
          <w:sz w:val="24"/>
          <w:szCs w:val="24"/>
        </w:rPr>
        <w:t xml:space="preserve"> por el actor por la infracción impuesta en los términos del artículo</w:t>
      </w:r>
      <w:r w:rsidR="0052327B">
        <w:rPr>
          <w:rFonts w:ascii="Arial" w:hAnsi="Arial" w:cs="Arial"/>
          <w:sz w:val="24"/>
          <w:szCs w:val="24"/>
        </w:rPr>
        <w:t xml:space="preserve"> 16</w:t>
      </w:r>
      <w:r w:rsidR="0042314B" w:rsidRPr="0040172F">
        <w:rPr>
          <w:rFonts w:ascii="Arial" w:hAnsi="Arial" w:cs="Arial"/>
          <w:sz w:val="24"/>
          <w:szCs w:val="24"/>
        </w:rPr>
        <w:t xml:space="preserve">3 fracción II, de la Ley de </w:t>
      </w:r>
      <w:r w:rsidR="0052327B">
        <w:rPr>
          <w:rFonts w:ascii="Arial" w:hAnsi="Arial" w:cs="Arial"/>
          <w:sz w:val="24"/>
          <w:szCs w:val="24"/>
        </w:rPr>
        <w:t xml:space="preserve">Procedimiento y </w:t>
      </w:r>
      <w:r w:rsidR="0042314B" w:rsidRPr="0040172F">
        <w:rPr>
          <w:rFonts w:ascii="Arial" w:hAnsi="Arial" w:cs="Arial"/>
          <w:sz w:val="24"/>
          <w:szCs w:val="24"/>
        </w:rPr>
        <w:t>Justici</w:t>
      </w:r>
      <w:r w:rsidR="002F23E0">
        <w:rPr>
          <w:rFonts w:ascii="Arial" w:hAnsi="Arial" w:cs="Arial"/>
          <w:sz w:val="24"/>
          <w:szCs w:val="24"/>
        </w:rPr>
        <w:t>a</w:t>
      </w:r>
      <w:r w:rsidR="0052327B">
        <w:rPr>
          <w:rFonts w:ascii="Arial" w:hAnsi="Arial" w:cs="Arial"/>
          <w:sz w:val="24"/>
          <w:szCs w:val="24"/>
        </w:rPr>
        <w:t xml:space="preserve"> Administrativa para el Estado.</w:t>
      </w:r>
    </w:p>
    <w:p w:rsidR="0042314B" w:rsidRPr="0040172F" w:rsidRDefault="0042314B" w:rsidP="00305039">
      <w:pPr>
        <w:spacing w:after="0" w:line="360" w:lineRule="auto"/>
        <w:ind w:right="51" w:firstLine="567"/>
        <w:jc w:val="both"/>
        <w:rPr>
          <w:rFonts w:ascii="Arial" w:hAnsi="Arial" w:cs="Arial"/>
          <w:sz w:val="24"/>
          <w:szCs w:val="24"/>
        </w:rPr>
      </w:pPr>
      <w:r>
        <w:rPr>
          <w:rFonts w:ascii="Arial" w:hAnsi="Arial" w:cs="Arial"/>
          <w:sz w:val="24"/>
          <w:szCs w:val="24"/>
        </w:rPr>
        <w:t>Resulta</w:t>
      </w:r>
      <w:r w:rsidRPr="007E3FC0">
        <w:rPr>
          <w:rFonts w:ascii="Arial" w:hAnsi="Arial" w:cs="Arial"/>
          <w:sz w:val="24"/>
          <w:szCs w:val="24"/>
        </w:rPr>
        <w:t xml:space="preserve"> aplicable</w:t>
      </w:r>
      <w:r w:rsidR="004E2CF7">
        <w:rPr>
          <w:rFonts w:ascii="Arial" w:hAnsi="Arial" w:cs="Arial"/>
          <w:sz w:val="24"/>
          <w:szCs w:val="24"/>
        </w:rPr>
        <w:t xml:space="preserve"> por </w:t>
      </w:r>
      <w:r>
        <w:rPr>
          <w:rFonts w:ascii="Arial" w:hAnsi="Arial" w:cs="Arial"/>
          <w:sz w:val="24"/>
          <w:szCs w:val="24"/>
        </w:rPr>
        <w:t>identidad, la Jurisprudencia de la Novena</w:t>
      </w:r>
      <w:r w:rsidRPr="007E3FC0">
        <w:rPr>
          <w:rFonts w:ascii="Arial" w:hAnsi="Arial" w:cs="Arial"/>
          <w:sz w:val="24"/>
          <w:szCs w:val="24"/>
        </w:rPr>
        <w:t xml:space="preserve"> Época con número de registro 197667, </w:t>
      </w:r>
      <w:r>
        <w:rPr>
          <w:rFonts w:ascii="Arial" w:hAnsi="Arial" w:cs="Arial"/>
          <w:sz w:val="24"/>
          <w:szCs w:val="24"/>
        </w:rPr>
        <w:t>sustentada por el Pleno de la Suprema Corte de Justicia de la Nación</w:t>
      </w:r>
      <w:r w:rsidRPr="007E3FC0">
        <w:rPr>
          <w:rFonts w:ascii="Arial" w:hAnsi="Arial" w:cs="Arial"/>
          <w:sz w:val="24"/>
          <w:szCs w:val="24"/>
        </w:rPr>
        <w:t>, publicado en el Semanario Judicial de la Federación, Tomo VI, Septiembre de 1997</w:t>
      </w:r>
      <w:r>
        <w:rPr>
          <w:rFonts w:ascii="Arial" w:hAnsi="Arial" w:cs="Arial"/>
          <w:sz w:val="24"/>
          <w:szCs w:val="24"/>
        </w:rPr>
        <w:t>, página 92</w:t>
      </w:r>
      <w:r w:rsidRPr="007E3FC0">
        <w:rPr>
          <w:rFonts w:ascii="Arial" w:hAnsi="Arial" w:cs="Arial"/>
          <w:sz w:val="24"/>
          <w:szCs w:val="24"/>
        </w:rPr>
        <w:t>, de rubro y texto siguientes:</w:t>
      </w:r>
    </w:p>
    <w:p w:rsidR="002166C7" w:rsidRPr="00305039" w:rsidRDefault="0042314B" w:rsidP="00305039">
      <w:pPr>
        <w:spacing w:before="240" w:line="276" w:lineRule="auto"/>
        <w:ind w:left="567" w:right="283"/>
        <w:jc w:val="both"/>
        <w:rPr>
          <w:rFonts w:ascii="Arial" w:hAnsi="Arial" w:cs="Arial"/>
          <w:i/>
          <w:szCs w:val="24"/>
        </w:rPr>
      </w:pPr>
      <w:r>
        <w:rPr>
          <w:rFonts w:ascii="Arial" w:hAnsi="Arial" w:cs="Arial"/>
          <w:b/>
          <w:i/>
          <w:szCs w:val="24"/>
        </w:rPr>
        <w:t>“</w:t>
      </w:r>
      <w:r w:rsidRPr="007E3FC0">
        <w:rPr>
          <w:rFonts w:ascii="Arial" w:hAnsi="Arial" w:cs="Arial"/>
          <w:b/>
          <w:i/>
          <w:szCs w:val="24"/>
        </w:rPr>
        <w:t>LEYES, AMPARO CONTRA. EL PAGO LISO Y LLANO DE UNA CONTRIBUCIÓN NO IMPLICA EL CONSENTIMIENTO EXPRESO DE LA LEY QUE LA ESTABLECE.</w:t>
      </w:r>
      <w:r w:rsidRPr="007E3FC0">
        <w:rPr>
          <w:rFonts w:ascii="Arial" w:hAnsi="Arial" w:cs="Arial"/>
          <w:i/>
          <w:szCs w:val="24"/>
        </w:rPr>
        <w:t xml:space="preserve"> Si el quejoso presenta la demanda de amparo en contra de una ley tributaria dentro del plazo legal, computado a partir de que realizó el pago de la contribución en forma lisa y llana, ello no constituye la manifestación de voluntad que entrañe el consentimiento de la ley que la establece ya que, dada la naturaleza de las normas fiscales, su cumplimiento por parte de los contribuyentes se impone como imperativo y conlleva la advertencia cierta de una coacción, por lo que la promoción del juicio de amparo correspondiente, refleja la inconformidad del peticionario de garantías con el contenido de la ley impugnada.</w:t>
      </w:r>
      <w:r>
        <w:rPr>
          <w:rFonts w:ascii="Arial" w:hAnsi="Arial" w:cs="Arial"/>
          <w:i/>
          <w:szCs w:val="24"/>
        </w:rPr>
        <w:t>”</w:t>
      </w:r>
    </w:p>
    <w:p w:rsidR="00F76AE9" w:rsidRDefault="00F76AE9" w:rsidP="00305039">
      <w:pPr>
        <w:spacing w:line="360" w:lineRule="auto"/>
        <w:ind w:right="51" w:firstLine="567"/>
        <w:jc w:val="both"/>
        <w:rPr>
          <w:rFonts w:ascii="Arial" w:hAnsi="Arial" w:cs="Arial"/>
          <w:sz w:val="24"/>
          <w:szCs w:val="24"/>
        </w:rPr>
      </w:pPr>
    </w:p>
    <w:p w:rsidR="002166C7" w:rsidRPr="00305039" w:rsidRDefault="002166C7" w:rsidP="00305039">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sidR="005E3882">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w:t>
      </w:r>
      <w:r w:rsidR="005E3882">
        <w:rPr>
          <w:rFonts w:ascii="Arial" w:hAnsi="Arial" w:cs="Arial"/>
          <w:sz w:val="24"/>
          <w:szCs w:val="24"/>
        </w:rPr>
        <w:t xml:space="preserve">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sidR="005E3882">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w:t>
      </w:r>
      <w:r w:rsidR="005E3882">
        <w:rPr>
          <w:rFonts w:ascii="Arial" w:hAnsi="Arial" w:cs="Arial"/>
          <w:sz w:val="24"/>
          <w:szCs w:val="24"/>
        </w:rPr>
        <w:t>para el Estado de Oaxaca</w:t>
      </w:r>
      <w:r w:rsidR="002F23E0">
        <w:rPr>
          <w:rFonts w:ascii="Arial" w:hAnsi="Arial" w:cs="Arial"/>
          <w:sz w:val="24"/>
          <w:szCs w:val="24"/>
        </w:rPr>
        <w:t>,</w:t>
      </w:r>
      <w:r w:rsidR="00771DDD">
        <w:rPr>
          <w:rFonts w:ascii="Arial" w:hAnsi="Arial" w:cs="Arial"/>
          <w:sz w:val="24"/>
          <w:szCs w:val="24"/>
        </w:rPr>
        <w:t xml:space="preserve"> </w:t>
      </w:r>
      <w:r w:rsidRPr="00284E07">
        <w:rPr>
          <w:rFonts w:ascii="Arial" w:hAnsi="Arial" w:cs="Arial"/>
          <w:sz w:val="24"/>
          <w:szCs w:val="24"/>
        </w:rPr>
        <w:t>se</w:t>
      </w:r>
      <w:r>
        <w:rPr>
          <w:rFonts w:ascii="Arial" w:hAnsi="Arial" w:cs="Arial"/>
          <w:sz w:val="24"/>
          <w:szCs w:val="24"/>
        </w:rPr>
        <w:t xml:space="preserve">;- - - - - - - - - - - - - - - - - - - - - - - - - - - - - - - - - - - - - - </w:t>
      </w:r>
      <w:r w:rsidR="007268D3">
        <w:rPr>
          <w:rFonts w:ascii="Arial" w:hAnsi="Arial" w:cs="Arial"/>
          <w:sz w:val="24"/>
          <w:szCs w:val="24"/>
        </w:rPr>
        <w:t xml:space="preserve">- - - - - - - -  </w:t>
      </w:r>
    </w:p>
    <w:p w:rsidR="00F50DB0" w:rsidRDefault="00F50DB0" w:rsidP="002166C7">
      <w:pPr>
        <w:spacing w:after="0" w:line="360" w:lineRule="auto"/>
        <w:ind w:right="-1134"/>
        <w:jc w:val="center"/>
        <w:rPr>
          <w:rFonts w:ascii="Arial" w:eastAsia="Times New Roman" w:hAnsi="Arial" w:cs="Arial"/>
          <w:b/>
          <w:sz w:val="24"/>
          <w:szCs w:val="24"/>
          <w:lang w:val="es-ES_tradnl" w:eastAsia="es-ES"/>
        </w:rPr>
      </w:pPr>
    </w:p>
    <w:p w:rsidR="002166C7" w:rsidRDefault="002166C7" w:rsidP="00F50DB0">
      <w:pPr>
        <w:spacing w:after="0"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rsidR="002166C7" w:rsidRPr="009D7854" w:rsidRDefault="002166C7" w:rsidP="002166C7">
      <w:pPr>
        <w:spacing w:after="0" w:line="276" w:lineRule="auto"/>
        <w:ind w:right="-1134"/>
        <w:jc w:val="center"/>
        <w:rPr>
          <w:rFonts w:ascii="Arial" w:eastAsia="Times New Roman" w:hAnsi="Arial" w:cs="Arial"/>
          <w:b/>
          <w:sz w:val="24"/>
          <w:szCs w:val="24"/>
          <w:lang w:val="es-ES_tradnl" w:eastAsia="es-ES"/>
        </w:rPr>
      </w:pP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competente para conocer y resolver del presente asunto. - - - - - - - - - - - - - - - - - - - - - - </w:t>
      </w:r>
      <w:r>
        <w:rPr>
          <w:rFonts w:ascii="Arial" w:eastAsia="Arial Unicode MS" w:hAnsi="Arial" w:cs="Arial"/>
          <w:kern w:val="2"/>
          <w:sz w:val="24"/>
          <w:szCs w:val="24"/>
          <w:lang w:eastAsia="ar-SA"/>
        </w:rPr>
        <w:t xml:space="preserve">- - - - - - - - - - - - - - - - - - - - - - - - </w:t>
      </w:r>
    </w:p>
    <w:p w:rsidR="002166C7" w:rsidRDefault="002166C7" w:rsidP="002166C7">
      <w:pPr>
        <w:widowControl w:val="0"/>
        <w:suppressAutoHyphens/>
        <w:spacing w:after="0" w:line="276" w:lineRule="auto"/>
        <w:ind w:right="51" w:firstLine="567"/>
        <w:jc w:val="both"/>
        <w:rPr>
          <w:rFonts w:ascii="Arial" w:eastAsia="Arial Unicode MS" w:hAnsi="Arial" w:cs="Arial"/>
          <w:kern w:val="2"/>
          <w:sz w:val="24"/>
          <w:szCs w:val="24"/>
          <w:lang w:eastAsia="ar-SA"/>
        </w:rPr>
      </w:pPr>
    </w:p>
    <w:p w:rsidR="002166C7" w:rsidRDefault="002166C7" w:rsidP="002166C7">
      <w:pPr>
        <w:widowControl w:val="0"/>
        <w:suppressAutoHyphens/>
        <w:spacing w:after="0"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personalidad de </w:t>
      </w:r>
      <w:r>
        <w:rPr>
          <w:rFonts w:ascii="Arial" w:eastAsia="Arial Unicode MS" w:hAnsi="Arial" w:cs="Arial"/>
          <w:kern w:val="2"/>
          <w:sz w:val="24"/>
          <w:szCs w:val="24"/>
          <w:lang w:val="es-ES_tradnl" w:eastAsia="ar-SA"/>
        </w:rPr>
        <w:t>las p</w:t>
      </w:r>
      <w:r w:rsidR="003F3648">
        <w:rPr>
          <w:rFonts w:ascii="Arial" w:eastAsia="Arial Unicode MS" w:hAnsi="Arial" w:cs="Arial"/>
          <w:kern w:val="2"/>
          <w:sz w:val="24"/>
          <w:szCs w:val="24"/>
          <w:lang w:val="es-ES_tradnl" w:eastAsia="ar-SA"/>
        </w:rPr>
        <w:t>a</w:t>
      </w:r>
      <w:r w:rsidR="003F71BA">
        <w:rPr>
          <w:rFonts w:ascii="Arial" w:eastAsia="Arial Unicode MS" w:hAnsi="Arial" w:cs="Arial"/>
          <w:kern w:val="2"/>
          <w:sz w:val="24"/>
          <w:szCs w:val="24"/>
          <w:lang w:val="es-ES_tradnl" w:eastAsia="ar-SA"/>
        </w:rPr>
        <w:t xml:space="preserve">rtes quedo acreditada en autos. </w:t>
      </w:r>
      <w:r>
        <w:rPr>
          <w:rFonts w:ascii="Arial" w:eastAsia="Arial Unicode MS" w:hAnsi="Arial" w:cs="Arial"/>
          <w:kern w:val="2"/>
          <w:sz w:val="24"/>
          <w:szCs w:val="24"/>
          <w:lang w:val="es-ES_tradnl" w:eastAsia="ar-SA"/>
        </w:rPr>
        <w:t xml:space="preserve">- - - - - </w:t>
      </w:r>
      <w:r w:rsidR="003F3648">
        <w:rPr>
          <w:rFonts w:ascii="Arial" w:eastAsia="Arial Unicode MS" w:hAnsi="Arial" w:cs="Arial"/>
          <w:kern w:val="2"/>
          <w:sz w:val="24"/>
          <w:szCs w:val="24"/>
          <w:lang w:val="es-ES_tradnl" w:eastAsia="ar-SA"/>
        </w:rPr>
        <w:t xml:space="preserve">- - </w:t>
      </w:r>
    </w:p>
    <w:p w:rsidR="002166C7" w:rsidRDefault="002166C7" w:rsidP="002166C7">
      <w:pPr>
        <w:widowControl w:val="0"/>
        <w:suppressAutoHyphens/>
        <w:spacing w:after="0" w:line="240" w:lineRule="auto"/>
        <w:ind w:right="51" w:firstLine="567"/>
        <w:jc w:val="both"/>
        <w:rPr>
          <w:rFonts w:ascii="Arial" w:eastAsia="Arial Unicode MS" w:hAnsi="Arial" w:cs="Arial"/>
          <w:kern w:val="2"/>
          <w:sz w:val="20"/>
          <w:szCs w:val="24"/>
          <w:lang w:val="es-ES_tradnl" w:eastAsia="ar-SA"/>
        </w:rPr>
      </w:pPr>
    </w:p>
    <w:p w:rsidR="002166C7" w:rsidRPr="004311B0" w:rsidRDefault="002166C7" w:rsidP="004311B0">
      <w:pPr>
        <w:spacing w:line="360" w:lineRule="auto"/>
        <w:ind w:right="51" w:firstLine="567"/>
        <w:jc w:val="both"/>
        <w:rPr>
          <w:rFonts w:ascii="Arial" w:hAnsi="Arial" w:cs="Arial"/>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w:t>
      </w:r>
      <w:r w:rsidRPr="00AC6ED4">
        <w:rPr>
          <w:rFonts w:ascii="Arial" w:hAnsi="Arial" w:cs="Arial"/>
          <w:color w:val="000000"/>
          <w:sz w:val="24"/>
          <w:szCs w:val="24"/>
        </w:rPr>
        <w:t xml:space="preserve">las causales </w:t>
      </w:r>
      <w:r>
        <w:rPr>
          <w:rFonts w:ascii="Arial" w:hAnsi="Arial" w:cs="Arial"/>
          <w:color w:val="000000"/>
          <w:sz w:val="24"/>
          <w:szCs w:val="24"/>
        </w:rPr>
        <w:t>de improcedencia hechas valer por la</w:t>
      </w:r>
      <w:r w:rsidR="00F06485">
        <w:rPr>
          <w:rFonts w:ascii="Arial" w:hAnsi="Arial" w:cs="Arial"/>
          <w:color w:val="000000"/>
          <w:sz w:val="24"/>
          <w:szCs w:val="24"/>
        </w:rPr>
        <w:t>s</w:t>
      </w:r>
      <w:r>
        <w:rPr>
          <w:rFonts w:ascii="Arial" w:hAnsi="Arial" w:cs="Arial"/>
          <w:color w:val="000000"/>
          <w:sz w:val="24"/>
          <w:szCs w:val="24"/>
        </w:rPr>
        <w:t xml:space="preserve"> autoridad</w:t>
      </w:r>
      <w:r w:rsidR="004311B0">
        <w:rPr>
          <w:rFonts w:ascii="Arial" w:hAnsi="Arial" w:cs="Arial"/>
          <w:color w:val="000000"/>
          <w:sz w:val="24"/>
          <w:szCs w:val="24"/>
        </w:rPr>
        <w:t>es</w:t>
      </w:r>
      <w:r>
        <w:rPr>
          <w:rFonts w:ascii="Arial" w:hAnsi="Arial" w:cs="Arial"/>
          <w:color w:val="000000"/>
          <w:sz w:val="24"/>
          <w:szCs w:val="24"/>
        </w:rPr>
        <w:t xml:space="preserve"> demandada</w:t>
      </w:r>
      <w:r w:rsidR="004311B0">
        <w:rPr>
          <w:rFonts w:ascii="Arial" w:hAnsi="Arial" w:cs="Arial"/>
          <w:color w:val="000000"/>
          <w:sz w:val="24"/>
          <w:szCs w:val="24"/>
        </w:rPr>
        <w:t>s</w:t>
      </w:r>
      <w:r>
        <w:rPr>
          <w:rFonts w:ascii="Arial" w:hAnsi="Arial" w:cs="Arial"/>
          <w:color w:val="000000"/>
          <w:sz w:val="24"/>
          <w:szCs w:val="24"/>
        </w:rPr>
        <w:t xml:space="preserve"> Policía Vi</w:t>
      </w:r>
      <w:r w:rsidR="00887E51">
        <w:rPr>
          <w:rFonts w:ascii="Arial" w:hAnsi="Arial" w:cs="Arial"/>
          <w:color w:val="000000"/>
          <w:sz w:val="24"/>
          <w:szCs w:val="24"/>
        </w:rPr>
        <w:t>al con número estadístico PV-354</w:t>
      </w:r>
      <w:r>
        <w:rPr>
          <w:rFonts w:ascii="Arial" w:hAnsi="Arial" w:cs="Arial"/>
          <w:color w:val="000000"/>
          <w:sz w:val="24"/>
          <w:szCs w:val="24"/>
        </w:rPr>
        <w:t xml:space="preserve">, de la </w:t>
      </w:r>
      <w:r w:rsidR="00E87C18">
        <w:rPr>
          <w:rFonts w:ascii="Arial" w:hAnsi="Arial" w:cs="Arial"/>
          <w:color w:val="000000"/>
          <w:sz w:val="24"/>
          <w:szCs w:val="24"/>
        </w:rPr>
        <w:t xml:space="preserve">Comisaría de </w:t>
      </w:r>
      <w:r>
        <w:rPr>
          <w:rFonts w:ascii="Arial" w:hAnsi="Arial" w:cs="Arial"/>
          <w:color w:val="000000"/>
          <w:sz w:val="24"/>
          <w:szCs w:val="24"/>
        </w:rPr>
        <w:t>Vialidad Municipal</w:t>
      </w:r>
      <w:r w:rsidR="004311B0">
        <w:rPr>
          <w:rFonts w:ascii="Arial" w:hAnsi="Arial" w:cs="Arial"/>
          <w:color w:val="000000"/>
          <w:sz w:val="24"/>
          <w:szCs w:val="24"/>
        </w:rPr>
        <w:t xml:space="preserve"> y por la</w:t>
      </w:r>
      <w:r>
        <w:rPr>
          <w:rFonts w:ascii="Arial" w:hAnsi="Arial" w:cs="Arial"/>
          <w:color w:val="000000"/>
          <w:sz w:val="24"/>
          <w:szCs w:val="24"/>
        </w:rPr>
        <w:t xml:space="preserve"> </w:t>
      </w:r>
      <w:r w:rsidR="004311B0">
        <w:rPr>
          <w:rFonts w:ascii="Arial" w:hAnsi="Arial" w:cs="Arial"/>
          <w:sz w:val="24"/>
          <w:szCs w:val="24"/>
        </w:rPr>
        <w:t xml:space="preserve">Recaudadora de Rentas del Municipio de Oaxaca de Juárez, </w:t>
      </w:r>
      <w:r w:rsidR="00F06485">
        <w:rPr>
          <w:rFonts w:ascii="Arial" w:hAnsi="Arial" w:cs="Arial"/>
          <w:sz w:val="24"/>
          <w:szCs w:val="24"/>
        </w:rPr>
        <w:t>Oaxaca,</w:t>
      </w:r>
      <w:r w:rsidRPr="00AC6ED4">
        <w:rPr>
          <w:rFonts w:ascii="Arial" w:hAnsi="Arial" w:cs="Arial"/>
          <w:color w:val="000000"/>
          <w:sz w:val="24"/>
          <w:szCs w:val="24"/>
        </w:rPr>
        <w:t xml:space="preserve"> 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 -</w:t>
      </w:r>
      <w:r>
        <w:rPr>
          <w:rFonts w:ascii="Arial" w:hAnsi="Arial" w:cs="Arial"/>
          <w:color w:val="000000"/>
          <w:sz w:val="24"/>
          <w:szCs w:val="24"/>
        </w:rPr>
        <w:t xml:space="preserve"> - - - - </w:t>
      </w:r>
      <w:r w:rsidR="00F06485">
        <w:rPr>
          <w:rFonts w:ascii="Arial" w:hAnsi="Arial" w:cs="Arial"/>
          <w:color w:val="000000"/>
          <w:sz w:val="24"/>
          <w:szCs w:val="24"/>
        </w:rPr>
        <w:t xml:space="preserve">- - - </w:t>
      </w:r>
    </w:p>
    <w:p w:rsidR="002166C7" w:rsidRPr="006249C8" w:rsidRDefault="002166C7" w:rsidP="002F23E0">
      <w:pPr>
        <w:spacing w:line="360" w:lineRule="auto"/>
        <w:ind w:right="51" w:firstLine="567"/>
        <w:jc w:val="both"/>
        <w:rPr>
          <w:rFonts w:ascii="Arial" w:hAnsi="Arial" w:cs="Arial"/>
          <w:sz w:val="24"/>
          <w:szCs w:val="24"/>
        </w:rPr>
      </w:pPr>
      <w:r w:rsidRPr="008D2C04">
        <w:rPr>
          <w:rFonts w:ascii="Arial" w:hAnsi="Arial" w:cs="Arial"/>
          <w:b/>
          <w:color w:val="000000"/>
          <w:sz w:val="24"/>
          <w:szCs w:val="24"/>
        </w:rPr>
        <w:lastRenderedPageBreak/>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LLANA</w:t>
      </w:r>
      <w:r w:rsidRPr="008D2C04">
        <w:rPr>
          <w:rFonts w:ascii="Arial" w:hAnsi="Arial" w:cs="Arial"/>
          <w:sz w:val="24"/>
          <w:szCs w:val="24"/>
        </w:rPr>
        <w:t xml:space="preserve"> d</w:t>
      </w:r>
      <w:r>
        <w:rPr>
          <w:rFonts w:ascii="Arial" w:hAnsi="Arial" w:cs="Arial"/>
          <w:sz w:val="24"/>
          <w:szCs w:val="24"/>
        </w:rPr>
        <w:t>el act</w:t>
      </w:r>
      <w:r w:rsidR="003F71BA">
        <w:rPr>
          <w:rFonts w:ascii="Arial" w:hAnsi="Arial" w:cs="Arial"/>
          <w:sz w:val="24"/>
          <w:szCs w:val="24"/>
        </w:rPr>
        <w:t xml:space="preserve">a de infracción </w:t>
      </w:r>
      <w:r w:rsidR="000A30D9">
        <w:rPr>
          <w:rFonts w:ascii="Arial" w:hAnsi="Arial" w:cs="Arial"/>
          <w:sz w:val="24"/>
          <w:szCs w:val="24"/>
        </w:rPr>
        <w:t xml:space="preserve">con número de </w:t>
      </w:r>
      <w:r w:rsidR="000A30D9" w:rsidRPr="00021444">
        <w:rPr>
          <w:rFonts w:ascii="Arial" w:hAnsi="Arial" w:cs="Arial"/>
          <w:sz w:val="24"/>
          <w:szCs w:val="24"/>
        </w:rPr>
        <w:t xml:space="preserve">folio </w:t>
      </w:r>
      <w:r w:rsidR="00E91267">
        <w:rPr>
          <w:rFonts w:ascii="Arial" w:hAnsi="Arial" w:cs="Arial"/>
          <w:b/>
          <w:sz w:val="24"/>
          <w:szCs w:val="24"/>
          <w:lang w:val="es-ES_tradnl" w:eastAsia="es-ES"/>
        </w:rPr>
        <w:t>**********</w:t>
      </w:r>
      <w:r w:rsidR="000A30D9">
        <w:rPr>
          <w:rFonts w:ascii="Arial" w:hAnsi="Arial" w:cs="Arial"/>
          <w:sz w:val="24"/>
          <w:szCs w:val="24"/>
        </w:rPr>
        <w:t xml:space="preserve">, de </w:t>
      </w:r>
      <w:r w:rsidR="00887E51">
        <w:rPr>
          <w:rFonts w:ascii="Arial" w:hAnsi="Arial" w:cs="Arial"/>
          <w:sz w:val="24"/>
          <w:szCs w:val="24"/>
        </w:rPr>
        <w:t>27 veintisiete de octubre</w:t>
      </w:r>
      <w:r w:rsidR="005E3882">
        <w:rPr>
          <w:rFonts w:ascii="Arial" w:hAnsi="Arial" w:cs="Arial"/>
          <w:sz w:val="24"/>
          <w:szCs w:val="24"/>
        </w:rPr>
        <w:t xml:space="preserve"> </w:t>
      </w:r>
      <w:r w:rsidR="000A30D9">
        <w:rPr>
          <w:rFonts w:ascii="Arial" w:hAnsi="Arial" w:cs="Arial"/>
          <w:sz w:val="24"/>
          <w:szCs w:val="24"/>
        </w:rPr>
        <w:t xml:space="preserve">de 2017 dos mil diecisiete </w:t>
      </w:r>
      <w:r>
        <w:rPr>
          <w:rFonts w:ascii="Arial" w:hAnsi="Arial" w:cs="Arial"/>
          <w:sz w:val="24"/>
          <w:szCs w:val="24"/>
        </w:rPr>
        <w:t xml:space="preserve">levantada por el </w:t>
      </w:r>
      <w:r>
        <w:rPr>
          <w:rFonts w:ascii="Arial" w:hAnsi="Arial" w:cs="Arial"/>
          <w:b/>
          <w:sz w:val="24"/>
          <w:szCs w:val="24"/>
          <w:lang w:val="es-ES"/>
        </w:rPr>
        <w:t>Policía Vial con número e</w:t>
      </w:r>
      <w:r w:rsidRPr="00D83C68">
        <w:rPr>
          <w:rFonts w:ascii="Arial" w:hAnsi="Arial" w:cs="Arial"/>
          <w:b/>
          <w:sz w:val="24"/>
          <w:szCs w:val="24"/>
          <w:lang w:val="es-ES"/>
        </w:rPr>
        <w:t xml:space="preserve">stadístico </w:t>
      </w:r>
      <w:r w:rsidRPr="00D83C68">
        <w:rPr>
          <w:rFonts w:ascii="Arial" w:hAnsi="Arial" w:cs="Arial"/>
          <w:b/>
          <w:color w:val="000000"/>
          <w:sz w:val="24"/>
          <w:szCs w:val="24"/>
          <w:lang w:val="es-ES"/>
        </w:rPr>
        <w:t>PV-</w:t>
      </w:r>
      <w:r w:rsidR="00887E51">
        <w:rPr>
          <w:rFonts w:ascii="Arial" w:hAnsi="Arial" w:cs="Arial"/>
          <w:b/>
          <w:color w:val="000000"/>
          <w:sz w:val="24"/>
          <w:szCs w:val="24"/>
          <w:lang w:val="es-ES"/>
        </w:rPr>
        <w:t>354</w:t>
      </w:r>
      <w:r w:rsidRPr="00D83C68">
        <w:rPr>
          <w:rFonts w:ascii="Arial" w:hAnsi="Arial" w:cs="Arial"/>
          <w:b/>
          <w:color w:val="000000"/>
          <w:sz w:val="24"/>
          <w:szCs w:val="24"/>
        </w:rPr>
        <w:t xml:space="preserve">, de la </w:t>
      </w:r>
      <w:r w:rsidR="00AE0940">
        <w:rPr>
          <w:rFonts w:ascii="Arial" w:hAnsi="Arial" w:cs="Arial"/>
          <w:b/>
          <w:color w:val="000000"/>
          <w:sz w:val="24"/>
          <w:szCs w:val="24"/>
        </w:rPr>
        <w:t>Comisaría de</w:t>
      </w:r>
      <w:r>
        <w:rPr>
          <w:rFonts w:ascii="Arial" w:hAnsi="Arial" w:cs="Arial"/>
          <w:b/>
          <w:color w:val="000000"/>
          <w:sz w:val="24"/>
          <w:szCs w:val="24"/>
        </w:rPr>
        <w:t xml:space="preserve"> </w:t>
      </w:r>
      <w:r w:rsidRPr="00D83C68">
        <w:rPr>
          <w:rFonts w:ascii="Arial" w:hAnsi="Arial" w:cs="Arial"/>
          <w:b/>
          <w:color w:val="000000"/>
          <w:sz w:val="24"/>
          <w:szCs w:val="24"/>
        </w:rPr>
        <w:t>Vialidad del Municipio de Oaxaca de Juárez</w:t>
      </w:r>
      <w:r>
        <w:rPr>
          <w:rFonts w:ascii="Arial" w:hAnsi="Arial" w:cs="Arial"/>
          <w:color w:val="000000"/>
          <w:sz w:val="24"/>
          <w:szCs w:val="24"/>
        </w:rPr>
        <w:t>, como quedo precisado en el considerando cuarto de esta sentencia.</w:t>
      </w:r>
      <w:r>
        <w:rPr>
          <w:rFonts w:ascii="Arial" w:hAnsi="Arial" w:cs="Arial"/>
          <w:b/>
          <w:sz w:val="24"/>
          <w:szCs w:val="24"/>
        </w:rPr>
        <w:t xml:space="preserve"> </w:t>
      </w:r>
      <w:r>
        <w:rPr>
          <w:rFonts w:ascii="Arial" w:hAnsi="Arial" w:cs="Arial"/>
          <w:sz w:val="24"/>
          <w:szCs w:val="24"/>
        </w:rPr>
        <w:t xml:space="preserve">- - - - - - - - - - - - - - - - - - - - - - - - - - - - - - - - </w:t>
      </w:r>
      <w:r w:rsidR="00AE0940">
        <w:rPr>
          <w:rFonts w:ascii="Arial" w:hAnsi="Arial" w:cs="Arial"/>
          <w:sz w:val="24"/>
          <w:szCs w:val="24"/>
        </w:rPr>
        <w:t xml:space="preserve">- </w:t>
      </w:r>
    </w:p>
    <w:p w:rsidR="00621553" w:rsidRDefault="002166C7" w:rsidP="000A30D9">
      <w:pPr>
        <w:spacing w:after="0" w:line="360" w:lineRule="auto"/>
        <w:ind w:right="51" w:firstLine="567"/>
        <w:jc w:val="both"/>
        <w:rPr>
          <w:rFonts w:ascii="Arial" w:hAnsi="Arial" w:cs="Arial"/>
          <w:sz w:val="24"/>
          <w:szCs w:val="24"/>
        </w:rPr>
      </w:pPr>
      <w:r>
        <w:rPr>
          <w:rFonts w:ascii="Arial" w:hAnsi="Arial" w:cs="Arial"/>
          <w:b/>
          <w:sz w:val="24"/>
          <w:szCs w:val="24"/>
        </w:rPr>
        <w:t xml:space="preserve">QUINTO. </w:t>
      </w:r>
      <w:r w:rsidRPr="009073C2">
        <w:rPr>
          <w:rFonts w:ascii="Arial" w:hAnsi="Arial" w:cs="Arial"/>
          <w:sz w:val="24"/>
          <w:szCs w:val="24"/>
        </w:rPr>
        <w:t>En consecuencia, se</w:t>
      </w:r>
      <w:r w:rsidRPr="008D2C04">
        <w:rPr>
          <w:rFonts w:ascii="Arial" w:hAnsi="Arial" w:cs="Arial"/>
          <w:sz w:val="24"/>
          <w:szCs w:val="24"/>
        </w:rPr>
        <w:t xml:space="preserve"> ordena a</w:t>
      </w:r>
      <w:r w:rsidR="005E3882">
        <w:rPr>
          <w:rFonts w:ascii="Arial" w:hAnsi="Arial" w:cs="Arial"/>
          <w:sz w:val="24"/>
          <w:szCs w:val="24"/>
        </w:rPr>
        <w:t xml:space="preserve"> la</w:t>
      </w:r>
      <w:r w:rsidR="003F71BA">
        <w:rPr>
          <w:rFonts w:ascii="Arial" w:hAnsi="Arial" w:cs="Arial"/>
          <w:sz w:val="24"/>
          <w:szCs w:val="24"/>
        </w:rPr>
        <w:t xml:space="preserve"> </w:t>
      </w:r>
      <w:r w:rsidR="003F71BA">
        <w:rPr>
          <w:rFonts w:ascii="Arial" w:hAnsi="Arial" w:cs="Arial"/>
          <w:b/>
          <w:sz w:val="24"/>
          <w:szCs w:val="24"/>
        </w:rPr>
        <w:t>Recaudador</w:t>
      </w:r>
      <w:r w:rsidR="005E3882">
        <w:rPr>
          <w:rFonts w:ascii="Arial" w:hAnsi="Arial" w:cs="Arial"/>
          <w:b/>
          <w:sz w:val="24"/>
          <w:szCs w:val="24"/>
        </w:rPr>
        <w:t>a</w:t>
      </w:r>
      <w:r>
        <w:rPr>
          <w:rFonts w:ascii="Arial" w:hAnsi="Arial" w:cs="Arial"/>
          <w:b/>
          <w:sz w:val="24"/>
          <w:szCs w:val="24"/>
        </w:rPr>
        <w:t xml:space="preserve"> de Rentas de la Coordinación de Finanzas y Administración Municipal de Oaxaca de Juárez, Oaxaca</w:t>
      </w:r>
      <w:r>
        <w:rPr>
          <w:rFonts w:ascii="Arial" w:hAnsi="Arial" w:cs="Arial"/>
          <w:sz w:val="24"/>
          <w:szCs w:val="24"/>
        </w:rPr>
        <w:t xml:space="preserve">, haga la devolución a </w:t>
      </w:r>
      <w:r w:rsidR="00E91267">
        <w:rPr>
          <w:rFonts w:ascii="Arial" w:hAnsi="Arial" w:cs="Arial"/>
          <w:b/>
          <w:sz w:val="24"/>
          <w:szCs w:val="24"/>
          <w:lang w:val="es-ES_tradnl" w:eastAsia="es-ES"/>
        </w:rPr>
        <w:t>**********</w:t>
      </w:r>
      <w:r>
        <w:rPr>
          <w:rFonts w:ascii="Arial" w:hAnsi="Arial" w:cs="Arial"/>
          <w:sz w:val="24"/>
          <w:szCs w:val="24"/>
        </w:rPr>
        <w:t>, de la cantidad pagada por concepto de multa consignada en el recibo oficial</w:t>
      </w:r>
      <w:r w:rsidR="005E3882">
        <w:rPr>
          <w:rFonts w:ascii="Arial" w:hAnsi="Arial" w:cs="Arial"/>
          <w:sz w:val="24"/>
          <w:szCs w:val="24"/>
        </w:rPr>
        <w:t xml:space="preserve"> de pago </w:t>
      </w:r>
      <w:r w:rsidR="00E91267">
        <w:rPr>
          <w:rFonts w:ascii="Arial" w:hAnsi="Arial" w:cs="Arial"/>
          <w:b/>
          <w:sz w:val="24"/>
          <w:szCs w:val="24"/>
          <w:lang w:val="es-ES_tradnl" w:eastAsia="es-ES"/>
        </w:rPr>
        <w:t>**********</w:t>
      </w:r>
      <w:r w:rsidR="00887E51">
        <w:rPr>
          <w:rFonts w:ascii="Arial" w:hAnsi="Arial" w:cs="Arial"/>
          <w:sz w:val="24"/>
          <w:szCs w:val="24"/>
        </w:rPr>
        <w:t>,</w:t>
      </w:r>
      <w:r w:rsidR="000A30D9">
        <w:rPr>
          <w:rFonts w:ascii="Arial" w:hAnsi="Arial" w:cs="Arial"/>
          <w:sz w:val="24"/>
          <w:szCs w:val="24"/>
        </w:rPr>
        <w:t xml:space="preserve"> de </w:t>
      </w:r>
      <w:r w:rsidR="00887E51">
        <w:rPr>
          <w:rFonts w:ascii="Arial" w:hAnsi="Arial" w:cs="Arial"/>
          <w:sz w:val="24"/>
          <w:szCs w:val="24"/>
        </w:rPr>
        <w:t xml:space="preserve">03 tres de noviembre </w:t>
      </w:r>
      <w:r w:rsidR="000A30D9">
        <w:rPr>
          <w:rFonts w:ascii="Arial" w:hAnsi="Arial" w:cs="Arial"/>
          <w:sz w:val="24"/>
          <w:szCs w:val="24"/>
        </w:rPr>
        <w:t>de 2017 dos mil diecisiete</w:t>
      </w:r>
      <w:r>
        <w:rPr>
          <w:rFonts w:ascii="Arial" w:hAnsi="Arial" w:cs="Arial"/>
          <w:sz w:val="24"/>
          <w:szCs w:val="24"/>
        </w:rPr>
        <w:t xml:space="preserve">, como quedo precisado en el considerando quinto de esta sentencia. - - - - - - - - - - - - - - - - - </w:t>
      </w:r>
      <w:r w:rsidR="00E91267">
        <w:rPr>
          <w:rFonts w:ascii="Arial" w:hAnsi="Arial" w:cs="Arial"/>
          <w:sz w:val="24"/>
          <w:szCs w:val="24"/>
        </w:rPr>
        <w:t>- - - - - - - - - - - - - - - - - - - - - - - - - - - - - - - - - - - - -</w:t>
      </w:r>
    </w:p>
    <w:p w:rsidR="002166C7" w:rsidRDefault="002166C7" w:rsidP="002F23E0">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SEXTO. NOTIF</w:t>
      </w:r>
      <w:r w:rsidR="007D1E76">
        <w:rPr>
          <w:rFonts w:ascii="Arial" w:eastAsia="Arial Unicode MS" w:hAnsi="Arial" w:cs="Arial"/>
          <w:b/>
          <w:kern w:val="2"/>
          <w:sz w:val="24"/>
          <w:szCs w:val="24"/>
          <w:lang w:eastAsia="ar-SA"/>
        </w:rPr>
        <w:t>ÍQUESE PERSONALMENTE AL ACTOR</w:t>
      </w:r>
      <w:r>
        <w:rPr>
          <w:rFonts w:ascii="Arial" w:eastAsia="Arial Unicode MS" w:hAnsi="Arial" w:cs="Arial"/>
          <w:b/>
          <w:kern w:val="2"/>
          <w:sz w:val="24"/>
          <w:szCs w:val="24"/>
          <w:lang w:eastAsia="ar-SA"/>
        </w:rPr>
        <w:t xml:space="preserve"> Y POR OFICIO A LAS AUTORIDADES DEMANDADAS, </w:t>
      </w:r>
      <w:r>
        <w:rPr>
          <w:rFonts w:ascii="Arial" w:eastAsia="Arial Unicode MS" w:hAnsi="Arial" w:cs="Arial"/>
          <w:kern w:val="2"/>
          <w:sz w:val="24"/>
          <w:szCs w:val="24"/>
          <w:lang w:eastAsia="ar-SA"/>
        </w:rPr>
        <w:t>co</w:t>
      </w:r>
      <w:r w:rsidR="005E3882">
        <w:rPr>
          <w:rFonts w:ascii="Arial" w:eastAsia="Arial Unicode MS" w:hAnsi="Arial" w:cs="Arial"/>
          <w:kern w:val="2"/>
          <w:sz w:val="24"/>
          <w:szCs w:val="24"/>
          <w:lang w:eastAsia="ar-SA"/>
        </w:rPr>
        <w:t>n fundamento en los artículos 172 fracción I y 17</w:t>
      </w:r>
      <w:r>
        <w:rPr>
          <w:rFonts w:ascii="Arial" w:eastAsia="Arial Unicode MS" w:hAnsi="Arial" w:cs="Arial"/>
          <w:kern w:val="2"/>
          <w:sz w:val="24"/>
          <w:szCs w:val="24"/>
          <w:lang w:eastAsia="ar-SA"/>
        </w:rPr>
        <w:t xml:space="preserve">3 fracciones I y II, de la Ley de </w:t>
      </w:r>
      <w:r w:rsidR="005E3882">
        <w:rPr>
          <w:rFonts w:ascii="Arial" w:eastAsia="Arial Unicode MS" w:hAnsi="Arial" w:cs="Arial"/>
          <w:kern w:val="2"/>
          <w:sz w:val="24"/>
          <w:szCs w:val="24"/>
          <w:lang w:eastAsia="ar-SA"/>
        </w:rPr>
        <w:t xml:space="preserve">Procedimiento y </w:t>
      </w:r>
      <w:r>
        <w:rPr>
          <w:rFonts w:ascii="Arial" w:eastAsia="Arial Unicode MS" w:hAnsi="Arial" w:cs="Arial"/>
          <w:kern w:val="2"/>
          <w:sz w:val="24"/>
          <w:szCs w:val="24"/>
          <w:lang w:eastAsia="ar-SA"/>
        </w:rPr>
        <w:t>Justicia Administrativa pa</w:t>
      </w:r>
      <w:r w:rsidR="000A30D9">
        <w:rPr>
          <w:rFonts w:ascii="Arial" w:eastAsia="Arial Unicode MS" w:hAnsi="Arial" w:cs="Arial"/>
          <w:kern w:val="2"/>
          <w:sz w:val="24"/>
          <w:szCs w:val="24"/>
          <w:lang w:eastAsia="ar-SA"/>
        </w:rPr>
        <w:t>ra el Estado d</w:t>
      </w:r>
      <w:r w:rsidR="005E3882">
        <w:rPr>
          <w:rFonts w:ascii="Arial" w:eastAsia="Arial Unicode MS" w:hAnsi="Arial" w:cs="Arial"/>
          <w:kern w:val="2"/>
          <w:sz w:val="24"/>
          <w:szCs w:val="24"/>
          <w:lang w:eastAsia="ar-SA"/>
        </w:rPr>
        <w:t>e Oaxaca</w:t>
      </w:r>
      <w:r w:rsidR="002F23E0">
        <w:rPr>
          <w:rFonts w:ascii="Arial" w:eastAsia="Arial Unicode MS" w:hAnsi="Arial" w:cs="Arial"/>
          <w:kern w:val="2"/>
          <w:sz w:val="24"/>
          <w:szCs w:val="24"/>
          <w:lang w:eastAsia="ar-SA"/>
        </w:rPr>
        <w:t xml:space="preserve">.- - - - - - - - - - - - - - - - - - - - - - - - - - - - - - - - - - - - - - - - - - - - - - - - </w:t>
      </w:r>
      <w:r w:rsidR="000A30D9">
        <w:rPr>
          <w:rFonts w:ascii="Arial" w:eastAsia="Arial Unicode MS" w:hAnsi="Arial" w:cs="Arial"/>
          <w:kern w:val="2"/>
          <w:sz w:val="24"/>
          <w:szCs w:val="24"/>
          <w:lang w:eastAsia="ar-SA"/>
        </w:rPr>
        <w:t xml:space="preserve"> </w:t>
      </w:r>
    </w:p>
    <w:p w:rsidR="0019663A" w:rsidRDefault="002166C7" w:rsidP="002166C7">
      <w:pPr>
        <w:spacing w:after="0" w:line="360" w:lineRule="auto"/>
        <w:ind w:right="49" w:firstLine="567"/>
        <w:jc w:val="both"/>
        <w:rPr>
          <w:rFonts w:ascii="Arial" w:hAnsi="Arial" w:cs="Arial"/>
          <w:sz w:val="24"/>
          <w:szCs w:val="24"/>
        </w:rPr>
      </w:pPr>
      <w:r>
        <w:rPr>
          <w:rFonts w:ascii="Arial" w:hAnsi="Arial" w:cs="Arial"/>
          <w:sz w:val="24"/>
          <w:szCs w:val="24"/>
        </w:rPr>
        <w:t xml:space="preserve">Así lo resolvió y firma el Maestro en Derecho Pedro Carlos Zamora Martínez, Magistrado Titular de la Cuarta Sala Unitaria de Primera Instancia del Tribunal </w:t>
      </w:r>
      <w:r w:rsidR="000A30D9">
        <w:rPr>
          <w:rFonts w:ascii="Arial" w:hAnsi="Arial" w:cs="Arial"/>
          <w:sz w:val="24"/>
          <w:szCs w:val="24"/>
        </w:rPr>
        <w:t>de Justicia Administrativa del</w:t>
      </w:r>
      <w:r>
        <w:rPr>
          <w:rFonts w:ascii="Arial" w:hAnsi="Arial" w:cs="Arial"/>
          <w:sz w:val="24"/>
          <w:szCs w:val="24"/>
        </w:rPr>
        <w:t xml:space="preserve"> Estado, quien actúa legalmente con la Licenciada Monserrat García Altamirano, Secretaria de Acuerdos de esta Sala, quien autoriza</w:t>
      </w:r>
      <w:r w:rsidR="005F6707">
        <w:rPr>
          <w:rFonts w:ascii="Arial" w:hAnsi="Arial" w:cs="Arial"/>
          <w:sz w:val="24"/>
          <w:szCs w:val="24"/>
        </w:rPr>
        <w:t xml:space="preserve"> y da fe. - - - - - - - - - - - - - - - - - - - - - - - - - - - - - - - - - - - - </w:t>
      </w:r>
      <w:r w:rsidR="000A30D9">
        <w:rPr>
          <w:rFonts w:ascii="Arial" w:hAnsi="Arial" w:cs="Arial"/>
          <w:sz w:val="24"/>
          <w:szCs w:val="24"/>
        </w:rPr>
        <w:t xml:space="preserve">- - - - - - - - - - - - - - - - - - - - - - </w:t>
      </w:r>
    </w:p>
    <w:sectPr w:rsidR="0019663A" w:rsidSect="003F2AD0">
      <w:headerReference w:type="default" r:id="rId8"/>
      <w:footerReference w:type="even" r:id="rId9"/>
      <w:pgSz w:w="12240" w:h="20160" w:code="5"/>
      <w:pgMar w:top="1701" w:right="1183" w:bottom="1418" w:left="184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85D" w:rsidRDefault="00CD685D" w:rsidP="00CD11C4">
      <w:pPr>
        <w:spacing w:after="0" w:line="240" w:lineRule="auto"/>
      </w:pPr>
      <w:r>
        <w:separator/>
      </w:r>
    </w:p>
  </w:endnote>
  <w:endnote w:type="continuationSeparator" w:id="0">
    <w:p w:rsidR="00CD685D" w:rsidRDefault="00CD685D"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Bold">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AD0" w:rsidRDefault="003F2AD0">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0F94FD7B" wp14:editId="61CD101A">
              <wp:simplePos x="0" y="0"/>
              <wp:positionH relativeFrom="column">
                <wp:posOffset>6007100</wp:posOffset>
              </wp:positionH>
              <wp:positionV relativeFrom="paragraph">
                <wp:posOffset>-5175631</wp:posOffset>
              </wp:positionV>
              <wp:extent cx="824230" cy="1640840"/>
              <wp:effectExtent l="0" t="0" r="13970"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3F2AD0" w:rsidRDefault="003F2AD0" w:rsidP="003F2AD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94FD7B" id="_x0000_t202" coordsize="21600,21600" o:spt="202" path="m,l,21600r21600,l21600,xe">
              <v:stroke joinstyle="miter"/>
              <v:path gradientshapeok="t" o:connecttype="rect"/>
            </v:shapetype>
            <v:shape id="Cuadro de texto 1" o:spid="_x0000_s1027" type="#_x0000_t202" style="position:absolute;margin-left:473pt;margin-top:-407.55pt;width:64.9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">
              <v:textbox>
                <w:txbxContent>
                  <w:p w:rsidR="003F2AD0" w:rsidRDefault="003F2AD0" w:rsidP="003F2AD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85D" w:rsidRDefault="00CD685D" w:rsidP="00CD11C4">
      <w:pPr>
        <w:spacing w:after="0" w:line="240" w:lineRule="auto"/>
      </w:pPr>
      <w:r>
        <w:separator/>
      </w:r>
    </w:p>
  </w:footnote>
  <w:footnote w:type="continuationSeparator" w:id="0">
    <w:p w:rsidR="00CD685D" w:rsidRDefault="00CD685D"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5392806"/>
      <w:docPartObj>
        <w:docPartGallery w:val="Page Numbers (Top of Page)"/>
        <w:docPartUnique/>
      </w:docPartObj>
    </w:sdtPr>
    <w:sdtEndPr/>
    <w:sdtContent>
      <w:p w:rsidR="005A129F" w:rsidRDefault="003F2AD0" w:rsidP="00F50DB0">
        <w:pPr>
          <w:pStyle w:val="Encabezado"/>
          <w:tabs>
            <w:tab w:val="left" w:pos="1598"/>
            <w:tab w:val="center" w:pos="4607"/>
          </w:tabs>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7216" behindDoc="0" locked="0" layoutInCell="1" allowOverlap="1" wp14:anchorId="63E92B3A" wp14:editId="032C29C3">
                  <wp:simplePos x="0" y="0"/>
                  <wp:positionH relativeFrom="column">
                    <wp:posOffset>-1040892</wp:posOffset>
                  </wp:positionH>
                  <wp:positionV relativeFrom="paragraph">
                    <wp:posOffset>2742565</wp:posOffset>
                  </wp:positionV>
                  <wp:extent cx="824230" cy="1640840"/>
                  <wp:effectExtent l="0" t="0" r="13970"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3F2AD0" w:rsidRDefault="003F2AD0" w:rsidP="003F2AD0">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E92B3A" id="_x0000_t202" coordsize="21600,21600" o:spt="202" path="m,l,21600r21600,l21600,xe">
                  <v:stroke joinstyle="miter"/>
                  <v:path gradientshapeok="t" o:connecttype="rect"/>
                </v:shapetype>
                <v:shape id="Cuadro de texto 3" o:spid="_x0000_s1026" type="#_x0000_t202" style="position:absolute;left:0;text-align:left;margin-left:-81.95pt;margin-top:215.95pt;width:64.9pt;height:129.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">
                  <v:textbox>
                    <w:txbxContent>
                      <w:p w:rsidR="003F2AD0" w:rsidRDefault="003F2AD0" w:rsidP="003F2AD0">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5A129F">
          <w:fldChar w:fldCharType="begin"/>
        </w:r>
        <w:r w:rsidR="005A129F">
          <w:instrText>PAGE   \* MERGEFORMAT</w:instrText>
        </w:r>
        <w:r w:rsidR="005A129F">
          <w:fldChar w:fldCharType="separate"/>
        </w:r>
        <w:r w:rsidRPr="003F2AD0">
          <w:rPr>
            <w:noProof/>
            <w:lang w:val="es-ES"/>
          </w:rPr>
          <w:t>1</w:t>
        </w:r>
        <w:r w:rsidR="005A129F">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5C8A6771"/>
    <w:multiLevelType w:val="hybridMultilevel"/>
    <w:tmpl w:val="7F2E712E"/>
    <w:lvl w:ilvl="0" w:tplc="07EC2868">
      <w:start w:val="1"/>
      <w:numFmt w:val="upperRoman"/>
      <w:lvlText w:val="%1."/>
      <w:lvlJc w:val="left"/>
      <w:pPr>
        <w:ind w:left="1332" w:hanging="76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A173FA5"/>
    <w:multiLevelType w:val="hybridMultilevel"/>
    <w:tmpl w:val="61345CDE"/>
    <w:lvl w:ilvl="0" w:tplc="CD6086CA">
      <w:start w:val="1"/>
      <w:numFmt w:val="upperRoman"/>
      <w:lvlText w:val="%1."/>
      <w:lvlJc w:val="left"/>
      <w:pPr>
        <w:ind w:left="1713" w:hanging="720"/>
      </w:pPr>
      <w:rPr>
        <w:rFonts w:asciiTheme="minorHAnsi" w:hAnsiTheme="minorHAnsi" w:cstheme="minorBidi" w:hint="default"/>
        <w:i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4"/>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4E0"/>
    <w:rsid w:val="00002BFE"/>
    <w:rsid w:val="00003001"/>
    <w:rsid w:val="00003ADE"/>
    <w:rsid w:val="00003D53"/>
    <w:rsid w:val="0000537C"/>
    <w:rsid w:val="000111C8"/>
    <w:rsid w:val="00012A49"/>
    <w:rsid w:val="000149D8"/>
    <w:rsid w:val="00017076"/>
    <w:rsid w:val="00021444"/>
    <w:rsid w:val="00027002"/>
    <w:rsid w:val="0003017B"/>
    <w:rsid w:val="000309FF"/>
    <w:rsid w:val="00031009"/>
    <w:rsid w:val="00031392"/>
    <w:rsid w:val="00031D7D"/>
    <w:rsid w:val="000323FF"/>
    <w:rsid w:val="00036B17"/>
    <w:rsid w:val="00041899"/>
    <w:rsid w:val="0004218B"/>
    <w:rsid w:val="00043832"/>
    <w:rsid w:val="000465CB"/>
    <w:rsid w:val="00046D6A"/>
    <w:rsid w:val="00047FEF"/>
    <w:rsid w:val="000516D8"/>
    <w:rsid w:val="0005600F"/>
    <w:rsid w:val="00061465"/>
    <w:rsid w:val="00062F06"/>
    <w:rsid w:val="0006380B"/>
    <w:rsid w:val="000648E1"/>
    <w:rsid w:val="00064F86"/>
    <w:rsid w:val="00065782"/>
    <w:rsid w:val="00066DF0"/>
    <w:rsid w:val="00067AF2"/>
    <w:rsid w:val="0007068D"/>
    <w:rsid w:val="000715C8"/>
    <w:rsid w:val="00071AA3"/>
    <w:rsid w:val="000743B1"/>
    <w:rsid w:val="00074C41"/>
    <w:rsid w:val="00080367"/>
    <w:rsid w:val="00081064"/>
    <w:rsid w:val="000823D8"/>
    <w:rsid w:val="00084C6F"/>
    <w:rsid w:val="0008545B"/>
    <w:rsid w:val="00085A08"/>
    <w:rsid w:val="00086320"/>
    <w:rsid w:val="000900BD"/>
    <w:rsid w:val="00090779"/>
    <w:rsid w:val="000923BD"/>
    <w:rsid w:val="00092F68"/>
    <w:rsid w:val="000939A0"/>
    <w:rsid w:val="00094570"/>
    <w:rsid w:val="00095948"/>
    <w:rsid w:val="00095AED"/>
    <w:rsid w:val="00095C9C"/>
    <w:rsid w:val="000977EE"/>
    <w:rsid w:val="00097980"/>
    <w:rsid w:val="00097E9F"/>
    <w:rsid w:val="000A1C33"/>
    <w:rsid w:val="000A30D9"/>
    <w:rsid w:val="000A31A2"/>
    <w:rsid w:val="000A72D3"/>
    <w:rsid w:val="000A76EB"/>
    <w:rsid w:val="000B20F5"/>
    <w:rsid w:val="000B2582"/>
    <w:rsid w:val="000B2CB3"/>
    <w:rsid w:val="000B2D29"/>
    <w:rsid w:val="000B30FB"/>
    <w:rsid w:val="000B3C06"/>
    <w:rsid w:val="000B4899"/>
    <w:rsid w:val="000B4D9C"/>
    <w:rsid w:val="000B71E4"/>
    <w:rsid w:val="000B729D"/>
    <w:rsid w:val="000C1387"/>
    <w:rsid w:val="000C143F"/>
    <w:rsid w:val="000C28F2"/>
    <w:rsid w:val="000C5A74"/>
    <w:rsid w:val="000D15C6"/>
    <w:rsid w:val="000D276F"/>
    <w:rsid w:val="000D31E5"/>
    <w:rsid w:val="000D7083"/>
    <w:rsid w:val="000D76F1"/>
    <w:rsid w:val="000E1A3C"/>
    <w:rsid w:val="000E4157"/>
    <w:rsid w:val="000E5BFF"/>
    <w:rsid w:val="000E5E5E"/>
    <w:rsid w:val="000E6729"/>
    <w:rsid w:val="000F1C72"/>
    <w:rsid w:val="000F3697"/>
    <w:rsid w:val="000F547A"/>
    <w:rsid w:val="000F57D6"/>
    <w:rsid w:val="000F615A"/>
    <w:rsid w:val="000F62D0"/>
    <w:rsid w:val="000F62D9"/>
    <w:rsid w:val="000F7F38"/>
    <w:rsid w:val="0010047E"/>
    <w:rsid w:val="0010161F"/>
    <w:rsid w:val="0010419C"/>
    <w:rsid w:val="001049EE"/>
    <w:rsid w:val="00106003"/>
    <w:rsid w:val="001063FC"/>
    <w:rsid w:val="00114249"/>
    <w:rsid w:val="00115A0F"/>
    <w:rsid w:val="001212FC"/>
    <w:rsid w:val="00123364"/>
    <w:rsid w:val="001258E1"/>
    <w:rsid w:val="001326DD"/>
    <w:rsid w:val="00132903"/>
    <w:rsid w:val="00132ACE"/>
    <w:rsid w:val="00134CE5"/>
    <w:rsid w:val="00135FD7"/>
    <w:rsid w:val="00141080"/>
    <w:rsid w:val="00141854"/>
    <w:rsid w:val="001419C2"/>
    <w:rsid w:val="00143497"/>
    <w:rsid w:val="0014391E"/>
    <w:rsid w:val="00146CEB"/>
    <w:rsid w:val="00147838"/>
    <w:rsid w:val="0015207A"/>
    <w:rsid w:val="00154CAA"/>
    <w:rsid w:val="00162A7C"/>
    <w:rsid w:val="00163726"/>
    <w:rsid w:val="00164DCF"/>
    <w:rsid w:val="00166BAA"/>
    <w:rsid w:val="0017174E"/>
    <w:rsid w:val="001722B4"/>
    <w:rsid w:val="00173E68"/>
    <w:rsid w:val="00174C6C"/>
    <w:rsid w:val="00175998"/>
    <w:rsid w:val="00180863"/>
    <w:rsid w:val="00187F06"/>
    <w:rsid w:val="00191842"/>
    <w:rsid w:val="001922F1"/>
    <w:rsid w:val="00193E03"/>
    <w:rsid w:val="00194CC3"/>
    <w:rsid w:val="0019663A"/>
    <w:rsid w:val="00196879"/>
    <w:rsid w:val="00197E1B"/>
    <w:rsid w:val="001A231D"/>
    <w:rsid w:val="001A2545"/>
    <w:rsid w:val="001A2C51"/>
    <w:rsid w:val="001A48E0"/>
    <w:rsid w:val="001A684C"/>
    <w:rsid w:val="001B2811"/>
    <w:rsid w:val="001B7749"/>
    <w:rsid w:val="001C0EC5"/>
    <w:rsid w:val="001C1290"/>
    <w:rsid w:val="001C186C"/>
    <w:rsid w:val="001C49CB"/>
    <w:rsid w:val="001C4B9F"/>
    <w:rsid w:val="001C5459"/>
    <w:rsid w:val="001C55B5"/>
    <w:rsid w:val="001C5CA3"/>
    <w:rsid w:val="001C5E29"/>
    <w:rsid w:val="001C6636"/>
    <w:rsid w:val="001C68CD"/>
    <w:rsid w:val="001C69A0"/>
    <w:rsid w:val="001D0F24"/>
    <w:rsid w:val="001D177B"/>
    <w:rsid w:val="001D1F5D"/>
    <w:rsid w:val="001D43FE"/>
    <w:rsid w:val="001D52AA"/>
    <w:rsid w:val="001D6A76"/>
    <w:rsid w:val="001D6AC8"/>
    <w:rsid w:val="001D7AD8"/>
    <w:rsid w:val="001E00EF"/>
    <w:rsid w:val="001E16F2"/>
    <w:rsid w:val="001E19B9"/>
    <w:rsid w:val="001E22E6"/>
    <w:rsid w:val="001E231A"/>
    <w:rsid w:val="001E2D6B"/>
    <w:rsid w:val="001E4651"/>
    <w:rsid w:val="001E5720"/>
    <w:rsid w:val="001F00F4"/>
    <w:rsid w:val="001F563E"/>
    <w:rsid w:val="001F593F"/>
    <w:rsid w:val="001F60F1"/>
    <w:rsid w:val="001F6B6A"/>
    <w:rsid w:val="0020614C"/>
    <w:rsid w:val="0021250C"/>
    <w:rsid w:val="00213533"/>
    <w:rsid w:val="0021556C"/>
    <w:rsid w:val="002166C7"/>
    <w:rsid w:val="00221219"/>
    <w:rsid w:val="00222269"/>
    <w:rsid w:val="00223220"/>
    <w:rsid w:val="002243E3"/>
    <w:rsid w:val="00224FC8"/>
    <w:rsid w:val="00225705"/>
    <w:rsid w:val="00226890"/>
    <w:rsid w:val="00226BAB"/>
    <w:rsid w:val="0023047B"/>
    <w:rsid w:val="002307AE"/>
    <w:rsid w:val="002308BC"/>
    <w:rsid w:val="00230B23"/>
    <w:rsid w:val="00234AC2"/>
    <w:rsid w:val="00235A5A"/>
    <w:rsid w:val="00236EA6"/>
    <w:rsid w:val="00237709"/>
    <w:rsid w:val="0024202E"/>
    <w:rsid w:val="00246925"/>
    <w:rsid w:val="00246B45"/>
    <w:rsid w:val="00254F92"/>
    <w:rsid w:val="0025543F"/>
    <w:rsid w:val="00255BBC"/>
    <w:rsid w:val="00255C25"/>
    <w:rsid w:val="00255D96"/>
    <w:rsid w:val="0025671B"/>
    <w:rsid w:val="002605B4"/>
    <w:rsid w:val="00262965"/>
    <w:rsid w:val="00264BD1"/>
    <w:rsid w:val="00271B8C"/>
    <w:rsid w:val="00271C6D"/>
    <w:rsid w:val="00274BAB"/>
    <w:rsid w:val="00274D61"/>
    <w:rsid w:val="0027624C"/>
    <w:rsid w:val="00276A61"/>
    <w:rsid w:val="00282FD7"/>
    <w:rsid w:val="00283994"/>
    <w:rsid w:val="00284F95"/>
    <w:rsid w:val="00285074"/>
    <w:rsid w:val="00286CDC"/>
    <w:rsid w:val="00286F3C"/>
    <w:rsid w:val="00287856"/>
    <w:rsid w:val="00291A81"/>
    <w:rsid w:val="00292B1A"/>
    <w:rsid w:val="00292F84"/>
    <w:rsid w:val="00292FAD"/>
    <w:rsid w:val="00293052"/>
    <w:rsid w:val="002938F1"/>
    <w:rsid w:val="002A01AD"/>
    <w:rsid w:val="002A15FB"/>
    <w:rsid w:val="002A5BA4"/>
    <w:rsid w:val="002A5C1A"/>
    <w:rsid w:val="002A5C2C"/>
    <w:rsid w:val="002B0E6D"/>
    <w:rsid w:val="002B1FF9"/>
    <w:rsid w:val="002B2831"/>
    <w:rsid w:val="002B3E67"/>
    <w:rsid w:val="002B54AB"/>
    <w:rsid w:val="002B6471"/>
    <w:rsid w:val="002C298E"/>
    <w:rsid w:val="002C3456"/>
    <w:rsid w:val="002C6FE5"/>
    <w:rsid w:val="002C7E88"/>
    <w:rsid w:val="002D0CB8"/>
    <w:rsid w:val="002D0EA1"/>
    <w:rsid w:val="002D16F1"/>
    <w:rsid w:val="002D1C43"/>
    <w:rsid w:val="002D3778"/>
    <w:rsid w:val="002D403C"/>
    <w:rsid w:val="002D4B55"/>
    <w:rsid w:val="002D578D"/>
    <w:rsid w:val="002D78A2"/>
    <w:rsid w:val="002E005E"/>
    <w:rsid w:val="002E09E4"/>
    <w:rsid w:val="002E10D4"/>
    <w:rsid w:val="002E10E1"/>
    <w:rsid w:val="002E654B"/>
    <w:rsid w:val="002F0341"/>
    <w:rsid w:val="002F0C15"/>
    <w:rsid w:val="002F1295"/>
    <w:rsid w:val="002F23E0"/>
    <w:rsid w:val="002F5B2F"/>
    <w:rsid w:val="002F74CB"/>
    <w:rsid w:val="00300A6D"/>
    <w:rsid w:val="00300B98"/>
    <w:rsid w:val="00300EA3"/>
    <w:rsid w:val="00301095"/>
    <w:rsid w:val="00301B05"/>
    <w:rsid w:val="003021C6"/>
    <w:rsid w:val="00305039"/>
    <w:rsid w:val="0030794D"/>
    <w:rsid w:val="00307D9A"/>
    <w:rsid w:val="00312C4B"/>
    <w:rsid w:val="003173A2"/>
    <w:rsid w:val="003260AF"/>
    <w:rsid w:val="00326821"/>
    <w:rsid w:val="00330A98"/>
    <w:rsid w:val="00331A79"/>
    <w:rsid w:val="00334228"/>
    <w:rsid w:val="00336EF3"/>
    <w:rsid w:val="00337492"/>
    <w:rsid w:val="003409FC"/>
    <w:rsid w:val="0034185E"/>
    <w:rsid w:val="0034233E"/>
    <w:rsid w:val="00342AB7"/>
    <w:rsid w:val="00342CC4"/>
    <w:rsid w:val="00344143"/>
    <w:rsid w:val="00345F70"/>
    <w:rsid w:val="00350B3A"/>
    <w:rsid w:val="00352FE5"/>
    <w:rsid w:val="0035374B"/>
    <w:rsid w:val="00355782"/>
    <w:rsid w:val="00355F53"/>
    <w:rsid w:val="00357D90"/>
    <w:rsid w:val="00365675"/>
    <w:rsid w:val="00370EA6"/>
    <w:rsid w:val="00375692"/>
    <w:rsid w:val="00376CE5"/>
    <w:rsid w:val="00381570"/>
    <w:rsid w:val="00383B9C"/>
    <w:rsid w:val="0038434F"/>
    <w:rsid w:val="00385E1A"/>
    <w:rsid w:val="00387611"/>
    <w:rsid w:val="00387FF7"/>
    <w:rsid w:val="00391E13"/>
    <w:rsid w:val="003940B7"/>
    <w:rsid w:val="00395F26"/>
    <w:rsid w:val="003967D1"/>
    <w:rsid w:val="003A08CE"/>
    <w:rsid w:val="003A1537"/>
    <w:rsid w:val="003A1710"/>
    <w:rsid w:val="003A36D7"/>
    <w:rsid w:val="003A78A9"/>
    <w:rsid w:val="003B4A3E"/>
    <w:rsid w:val="003B518C"/>
    <w:rsid w:val="003B5CB1"/>
    <w:rsid w:val="003B5CC1"/>
    <w:rsid w:val="003B73E9"/>
    <w:rsid w:val="003C1F86"/>
    <w:rsid w:val="003C30E8"/>
    <w:rsid w:val="003C3DFB"/>
    <w:rsid w:val="003C590A"/>
    <w:rsid w:val="003C6D97"/>
    <w:rsid w:val="003D0465"/>
    <w:rsid w:val="003D26BA"/>
    <w:rsid w:val="003D5A51"/>
    <w:rsid w:val="003D5B57"/>
    <w:rsid w:val="003D7E92"/>
    <w:rsid w:val="003E0792"/>
    <w:rsid w:val="003E0EFE"/>
    <w:rsid w:val="003E1F5B"/>
    <w:rsid w:val="003E5618"/>
    <w:rsid w:val="003E7E4C"/>
    <w:rsid w:val="003F0481"/>
    <w:rsid w:val="003F05FC"/>
    <w:rsid w:val="003F2456"/>
    <w:rsid w:val="003F2AD0"/>
    <w:rsid w:val="003F3648"/>
    <w:rsid w:val="003F6243"/>
    <w:rsid w:val="003F64A7"/>
    <w:rsid w:val="003F6CAB"/>
    <w:rsid w:val="003F71BA"/>
    <w:rsid w:val="003F76B6"/>
    <w:rsid w:val="003F7C84"/>
    <w:rsid w:val="00401FEC"/>
    <w:rsid w:val="00407957"/>
    <w:rsid w:val="00410F25"/>
    <w:rsid w:val="00412109"/>
    <w:rsid w:val="004128D6"/>
    <w:rsid w:val="00415C60"/>
    <w:rsid w:val="00416E2D"/>
    <w:rsid w:val="0042314B"/>
    <w:rsid w:val="0042349B"/>
    <w:rsid w:val="004252F1"/>
    <w:rsid w:val="0042592C"/>
    <w:rsid w:val="00425DD9"/>
    <w:rsid w:val="00425E2B"/>
    <w:rsid w:val="004262FD"/>
    <w:rsid w:val="004302E0"/>
    <w:rsid w:val="004311B0"/>
    <w:rsid w:val="00431B62"/>
    <w:rsid w:val="00436D3D"/>
    <w:rsid w:val="00442BF7"/>
    <w:rsid w:val="00447FB4"/>
    <w:rsid w:val="00450340"/>
    <w:rsid w:val="00450D68"/>
    <w:rsid w:val="004510F2"/>
    <w:rsid w:val="00455613"/>
    <w:rsid w:val="00455BFF"/>
    <w:rsid w:val="004562B5"/>
    <w:rsid w:val="00457398"/>
    <w:rsid w:val="00460348"/>
    <w:rsid w:val="00460FAC"/>
    <w:rsid w:val="0046401F"/>
    <w:rsid w:val="00464DF0"/>
    <w:rsid w:val="00466C17"/>
    <w:rsid w:val="004672B0"/>
    <w:rsid w:val="00467A04"/>
    <w:rsid w:val="00472211"/>
    <w:rsid w:val="00473416"/>
    <w:rsid w:val="00475F7E"/>
    <w:rsid w:val="00481ABA"/>
    <w:rsid w:val="00481BE0"/>
    <w:rsid w:val="004841C6"/>
    <w:rsid w:val="00484E1E"/>
    <w:rsid w:val="00485807"/>
    <w:rsid w:val="00490131"/>
    <w:rsid w:val="00491B54"/>
    <w:rsid w:val="004949FC"/>
    <w:rsid w:val="00495306"/>
    <w:rsid w:val="00496C04"/>
    <w:rsid w:val="004A05A4"/>
    <w:rsid w:val="004A0E89"/>
    <w:rsid w:val="004A11F8"/>
    <w:rsid w:val="004A45A0"/>
    <w:rsid w:val="004A46FC"/>
    <w:rsid w:val="004A49D9"/>
    <w:rsid w:val="004A4F65"/>
    <w:rsid w:val="004A6ACE"/>
    <w:rsid w:val="004A70A3"/>
    <w:rsid w:val="004B1294"/>
    <w:rsid w:val="004B1A43"/>
    <w:rsid w:val="004B2A89"/>
    <w:rsid w:val="004B2BB2"/>
    <w:rsid w:val="004B500F"/>
    <w:rsid w:val="004B5A65"/>
    <w:rsid w:val="004C05A2"/>
    <w:rsid w:val="004C1BCA"/>
    <w:rsid w:val="004C2D5F"/>
    <w:rsid w:val="004C6699"/>
    <w:rsid w:val="004C7853"/>
    <w:rsid w:val="004C7B6B"/>
    <w:rsid w:val="004C7FF3"/>
    <w:rsid w:val="004D072E"/>
    <w:rsid w:val="004D3989"/>
    <w:rsid w:val="004D5C51"/>
    <w:rsid w:val="004D736A"/>
    <w:rsid w:val="004D7A39"/>
    <w:rsid w:val="004E0E0F"/>
    <w:rsid w:val="004E2CF7"/>
    <w:rsid w:val="004E2D0A"/>
    <w:rsid w:val="004E37A8"/>
    <w:rsid w:val="004E3CD5"/>
    <w:rsid w:val="004E5083"/>
    <w:rsid w:val="004E5260"/>
    <w:rsid w:val="004E623D"/>
    <w:rsid w:val="004E6714"/>
    <w:rsid w:val="004E6DDC"/>
    <w:rsid w:val="004E72C0"/>
    <w:rsid w:val="004E7BA9"/>
    <w:rsid w:val="004F6854"/>
    <w:rsid w:val="004F7758"/>
    <w:rsid w:val="00504337"/>
    <w:rsid w:val="005054F0"/>
    <w:rsid w:val="0050729F"/>
    <w:rsid w:val="00507A77"/>
    <w:rsid w:val="00510B66"/>
    <w:rsid w:val="00510E25"/>
    <w:rsid w:val="00512392"/>
    <w:rsid w:val="005144D9"/>
    <w:rsid w:val="0051540D"/>
    <w:rsid w:val="00515F49"/>
    <w:rsid w:val="00517BBB"/>
    <w:rsid w:val="0052327B"/>
    <w:rsid w:val="00525679"/>
    <w:rsid w:val="005267CA"/>
    <w:rsid w:val="00530D9F"/>
    <w:rsid w:val="00535931"/>
    <w:rsid w:val="0053687D"/>
    <w:rsid w:val="00536BCB"/>
    <w:rsid w:val="00537CC2"/>
    <w:rsid w:val="00540171"/>
    <w:rsid w:val="005401A8"/>
    <w:rsid w:val="005406BD"/>
    <w:rsid w:val="005425AE"/>
    <w:rsid w:val="00542760"/>
    <w:rsid w:val="00546433"/>
    <w:rsid w:val="00547D8A"/>
    <w:rsid w:val="00551E82"/>
    <w:rsid w:val="0055227A"/>
    <w:rsid w:val="0055421F"/>
    <w:rsid w:val="00555D42"/>
    <w:rsid w:val="00557840"/>
    <w:rsid w:val="00562280"/>
    <w:rsid w:val="00562331"/>
    <w:rsid w:val="00567FBD"/>
    <w:rsid w:val="00571E1B"/>
    <w:rsid w:val="00571EB2"/>
    <w:rsid w:val="00575AC0"/>
    <w:rsid w:val="00576026"/>
    <w:rsid w:val="00581BC1"/>
    <w:rsid w:val="00586DA5"/>
    <w:rsid w:val="0058705D"/>
    <w:rsid w:val="0058745D"/>
    <w:rsid w:val="00591166"/>
    <w:rsid w:val="0059273B"/>
    <w:rsid w:val="00595A91"/>
    <w:rsid w:val="005A129F"/>
    <w:rsid w:val="005A361C"/>
    <w:rsid w:val="005A3A97"/>
    <w:rsid w:val="005A4EF9"/>
    <w:rsid w:val="005A6F49"/>
    <w:rsid w:val="005A770C"/>
    <w:rsid w:val="005B251F"/>
    <w:rsid w:val="005C21B9"/>
    <w:rsid w:val="005C220C"/>
    <w:rsid w:val="005D0025"/>
    <w:rsid w:val="005D1DCA"/>
    <w:rsid w:val="005D2E4A"/>
    <w:rsid w:val="005D4B5C"/>
    <w:rsid w:val="005D4B9C"/>
    <w:rsid w:val="005D643B"/>
    <w:rsid w:val="005D73C2"/>
    <w:rsid w:val="005E1DB2"/>
    <w:rsid w:val="005E3882"/>
    <w:rsid w:val="005E3A47"/>
    <w:rsid w:val="005E3EF7"/>
    <w:rsid w:val="005E59C5"/>
    <w:rsid w:val="005E5D43"/>
    <w:rsid w:val="005E6127"/>
    <w:rsid w:val="005F61A0"/>
    <w:rsid w:val="005F6707"/>
    <w:rsid w:val="005F71DB"/>
    <w:rsid w:val="005F721B"/>
    <w:rsid w:val="005F7867"/>
    <w:rsid w:val="005F7B88"/>
    <w:rsid w:val="00600524"/>
    <w:rsid w:val="006029AE"/>
    <w:rsid w:val="006054D8"/>
    <w:rsid w:val="00610CC7"/>
    <w:rsid w:val="006117B2"/>
    <w:rsid w:val="00611E18"/>
    <w:rsid w:val="00612CE5"/>
    <w:rsid w:val="00614E03"/>
    <w:rsid w:val="0061521A"/>
    <w:rsid w:val="00616A1A"/>
    <w:rsid w:val="00617EC8"/>
    <w:rsid w:val="00621117"/>
    <w:rsid w:val="006214C3"/>
    <w:rsid w:val="00621553"/>
    <w:rsid w:val="00621E4E"/>
    <w:rsid w:val="00622BF8"/>
    <w:rsid w:val="006236AC"/>
    <w:rsid w:val="00623984"/>
    <w:rsid w:val="006249C8"/>
    <w:rsid w:val="006259EA"/>
    <w:rsid w:val="00626908"/>
    <w:rsid w:val="0062796F"/>
    <w:rsid w:val="00630979"/>
    <w:rsid w:val="00632148"/>
    <w:rsid w:val="00634721"/>
    <w:rsid w:val="00637B01"/>
    <w:rsid w:val="00637E59"/>
    <w:rsid w:val="00640391"/>
    <w:rsid w:val="006448A1"/>
    <w:rsid w:val="00646C39"/>
    <w:rsid w:val="00647E69"/>
    <w:rsid w:val="00654018"/>
    <w:rsid w:val="00654707"/>
    <w:rsid w:val="006563C5"/>
    <w:rsid w:val="00656618"/>
    <w:rsid w:val="0066483B"/>
    <w:rsid w:val="00666183"/>
    <w:rsid w:val="00671331"/>
    <w:rsid w:val="00671B01"/>
    <w:rsid w:val="00672317"/>
    <w:rsid w:val="00672FDF"/>
    <w:rsid w:val="006734EB"/>
    <w:rsid w:val="006741C2"/>
    <w:rsid w:val="006753A3"/>
    <w:rsid w:val="0068284B"/>
    <w:rsid w:val="0068445D"/>
    <w:rsid w:val="00687465"/>
    <w:rsid w:val="00687484"/>
    <w:rsid w:val="00690070"/>
    <w:rsid w:val="006918E4"/>
    <w:rsid w:val="00693C02"/>
    <w:rsid w:val="006945AE"/>
    <w:rsid w:val="00694806"/>
    <w:rsid w:val="00696801"/>
    <w:rsid w:val="006A08FC"/>
    <w:rsid w:val="006A09F4"/>
    <w:rsid w:val="006A0BF0"/>
    <w:rsid w:val="006A37D2"/>
    <w:rsid w:val="006A3D49"/>
    <w:rsid w:val="006A5553"/>
    <w:rsid w:val="006A5DB6"/>
    <w:rsid w:val="006A6134"/>
    <w:rsid w:val="006B042B"/>
    <w:rsid w:val="006B2B35"/>
    <w:rsid w:val="006B4002"/>
    <w:rsid w:val="006B4305"/>
    <w:rsid w:val="006B4416"/>
    <w:rsid w:val="006B56D2"/>
    <w:rsid w:val="006B5940"/>
    <w:rsid w:val="006C44AB"/>
    <w:rsid w:val="006C4CAD"/>
    <w:rsid w:val="006D06C0"/>
    <w:rsid w:val="006D45E3"/>
    <w:rsid w:val="006D500D"/>
    <w:rsid w:val="006D5E7E"/>
    <w:rsid w:val="006D7570"/>
    <w:rsid w:val="006D7CB1"/>
    <w:rsid w:val="006E13BF"/>
    <w:rsid w:val="006E25A8"/>
    <w:rsid w:val="006E25D3"/>
    <w:rsid w:val="006E3B83"/>
    <w:rsid w:val="006E5723"/>
    <w:rsid w:val="006E5B7B"/>
    <w:rsid w:val="006E652B"/>
    <w:rsid w:val="006E7638"/>
    <w:rsid w:val="006F0863"/>
    <w:rsid w:val="006F16CB"/>
    <w:rsid w:val="006F1E14"/>
    <w:rsid w:val="006F2A7B"/>
    <w:rsid w:val="006F2E8D"/>
    <w:rsid w:val="006F2ECA"/>
    <w:rsid w:val="006F3F7E"/>
    <w:rsid w:val="006F4223"/>
    <w:rsid w:val="006F454F"/>
    <w:rsid w:val="006F4721"/>
    <w:rsid w:val="006F59D2"/>
    <w:rsid w:val="006F61F9"/>
    <w:rsid w:val="006F6D60"/>
    <w:rsid w:val="00701523"/>
    <w:rsid w:val="00703376"/>
    <w:rsid w:val="00703513"/>
    <w:rsid w:val="0070370D"/>
    <w:rsid w:val="00704659"/>
    <w:rsid w:val="007047A7"/>
    <w:rsid w:val="0070493F"/>
    <w:rsid w:val="00710ECB"/>
    <w:rsid w:val="00711179"/>
    <w:rsid w:val="007130BA"/>
    <w:rsid w:val="0071356F"/>
    <w:rsid w:val="007172F1"/>
    <w:rsid w:val="0071753C"/>
    <w:rsid w:val="00721753"/>
    <w:rsid w:val="00725805"/>
    <w:rsid w:val="0072643E"/>
    <w:rsid w:val="00726765"/>
    <w:rsid w:val="007268D3"/>
    <w:rsid w:val="00727B6E"/>
    <w:rsid w:val="00731D0C"/>
    <w:rsid w:val="0073401C"/>
    <w:rsid w:val="00735127"/>
    <w:rsid w:val="00740A98"/>
    <w:rsid w:val="00741504"/>
    <w:rsid w:val="00742F7C"/>
    <w:rsid w:val="00743983"/>
    <w:rsid w:val="00745B18"/>
    <w:rsid w:val="007462C2"/>
    <w:rsid w:val="007520C8"/>
    <w:rsid w:val="007521C6"/>
    <w:rsid w:val="00752B98"/>
    <w:rsid w:val="00754564"/>
    <w:rsid w:val="0075698C"/>
    <w:rsid w:val="0076032F"/>
    <w:rsid w:val="00761DF0"/>
    <w:rsid w:val="00763FEC"/>
    <w:rsid w:val="00764942"/>
    <w:rsid w:val="00771DDD"/>
    <w:rsid w:val="0077489E"/>
    <w:rsid w:val="00776BEB"/>
    <w:rsid w:val="00777021"/>
    <w:rsid w:val="00781A03"/>
    <w:rsid w:val="00782112"/>
    <w:rsid w:val="00782345"/>
    <w:rsid w:val="00783405"/>
    <w:rsid w:val="007843AD"/>
    <w:rsid w:val="00785162"/>
    <w:rsid w:val="00785738"/>
    <w:rsid w:val="00787503"/>
    <w:rsid w:val="00791642"/>
    <w:rsid w:val="00793128"/>
    <w:rsid w:val="00795D78"/>
    <w:rsid w:val="00796AB6"/>
    <w:rsid w:val="00797278"/>
    <w:rsid w:val="007A0299"/>
    <w:rsid w:val="007A208E"/>
    <w:rsid w:val="007A5039"/>
    <w:rsid w:val="007A5F24"/>
    <w:rsid w:val="007B1196"/>
    <w:rsid w:val="007B2EC8"/>
    <w:rsid w:val="007B6470"/>
    <w:rsid w:val="007B7188"/>
    <w:rsid w:val="007C01FA"/>
    <w:rsid w:val="007C0384"/>
    <w:rsid w:val="007C067F"/>
    <w:rsid w:val="007C455A"/>
    <w:rsid w:val="007C54D0"/>
    <w:rsid w:val="007C66D8"/>
    <w:rsid w:val="007C6E7E"/>
    <w:rsid w:val="007C7015"/>
    <w:rsid w:val="007D089F"/>
    <w:rsid w:val="007D1E76"/>
    <w:rsid w:val="007D505F"/>
    <w:rsid w:val="007D5271"/>
    <w:rsid w:val="007D69E1"/>
    <w:rsid w:val="007D7F52"/>
    <w:rsid w:val="007D7FB9"/>
    <w:rsid w:val="007E054C"/>
    <w:rsid w:val="007E0CCB"/>
    <w:rsid w:val="007E3030"/>
    <w:rsid w:val="007E3D21"/>
    <w:rsid w:val="007E6BA6"/>
    <w:rsid w:val="007F040E"/>
    <w:rsid w:val="007F1AFD"/>
    <w:rsid w:val="007F288B"/>
    <w:rsid w:val="007F3258"/>
    <w:rsid w:val="007F58FE"/>
    <w:rsid w:val="007F5D89"/>
    <w:rsid w:val="007F6AE7"/>
    <w:rsid w:val="007F7501"/>
    <w:rsid w:val="00804FEF"/>
    <w:rsid w:val="00810F9F"/>
    <w:rsid w:val="0081171F"/>
    <w:rsid w:val="008122D6"/>
    <w:rsid w:val="00812BDF"/>
    <w:rsid w:val="00814EC4"/>
    <w:rsid w:val="008179D2"/>
    <w:rsid w:val="00820590"/>
    <w:rsid w:val="0082076B"/>
    <w:rsid w:val="00821C91"/>
    <w:rsid w:val="0082455D"/>
    <w:rsid w:val="00824CA3"/>
    <w:rsid w:val="008253CA"/>
    <w:rsid w:val="00827607"/>
    <w:rsid w:val="00831892"/>
    <w:rsid w:val="00834649"/>
    <w:rsid w:val="00834768"/>
    <w:rsid w:val="008359F2"/>
    <w:rsid w:val="00836C32"/>
    <w:rsid w:val="0083726A"/>
    <w:rsid w:val="00841029"/>
    <w:rsid w:val="008500FF"/>
    <w:rsid w:val="00851854"/>
    <w:rsid w:val="00853ED3"/>
    <w:rsid w:val="00855AE8"/>
    <w:rsid w:val="0086048F"/>
    <w:rsid w:val="008618EB"/>
    <w:rsid w:val="00871E2A"/>
    <w:rsid w:val="00872FC1"/>
    <w:rsid w:val="00876B9B"/>
    <w:rsid w:val="0088393E"/>
    <w:rsid w:val="00883BDC"/>
    <w:rsid w:val="00883ED5"/>
    <w:rsid w:val="008851FF"/>
    <w:rsid w:val="00885703"/>
    <w:rsid w:val="00887E51"/>
    <w:rsid w:val="00890540"/>
    <w:rsid w:val="008927E3"/>
    <w:rsid w:val="00894FA5"/>
    <w:rsid w:val="00896855"/>
    <w:rsid w:val="00897376"/>
    <w:rsid w:val="008A3CA2"/>
    <w:rsid w:val="008A5948"/>
    <w:rsid w:val="008A67FD"/>
    <w:rsid w:val="008A6F33"/>
    <w:rsid w:val="008A79A9"/>
    <w:rsid w:val="008A7F76"/>
    <w:rsid w:val="008B19C3"/>
    <w:rsid w:val="008B3587"/>
    <w:rsid w:val="008C0159"/>
    <w:rsid w:val="008C1508"/>
    <w:rsid w:val="008C32CC"/>
    <w:rsid w:val="008C33AB"/>
    <w:rsid w:val="008C47D5"/>
    <w:rsid w:val="008C625B"/>
    <w:rsid w:val="008C64FD"/>
    <w:rsid w:val="008C6694"/>
    <w:rsid w:val="008C6C2C"/>
    <w:rsid w:val="008C7629"/>
    <w:rsid w:val="008D149C"/>
    <w:rsid w:val="008D36D6"/>
    <w:rsid w:val="008D6B67"/>
    <w:rsid w:val="008D6D9F"/>
    <w:rsid w:val="008D6FB7"/>
    <w:rsid w:val="008E0C7D"/>
    <w:rsid w:val="008E2440"/>
    <w:rsid w:val="008E60C2"/>
    <w:rsid w:val="008E756D"/>
    <w:rsid w:val="008F0543"/>
    <w:rsid w:val="008F0A53"/>
    <w:rsid w:val="008F1951"/>
    <w:rsid w:val="008F25E1"/>
    <w:rsid w:val="008F26C8"/>
    <w:rsid w:val="008F39FC"/>
    <w:rsid w:val="008F4472"/>
    <w:rsid w:val="008F6A3B"/>
    <w:rsid w:val="008F7BA3"/>
    <w:rsid w:val="008F7C08"/>
    <w:rsid w:val="00902036"/>
    <w:rsid w:val="00903A51"/>
    <w:rsid w:val="009056ED"/>
    <w:rsid w:val="009073C2"/>
    <w:rsid w:val="00910BBD"/>
    <w:rsid w:val="0091185E"/>
    <w:rsid w:val="00920290"/>
    <w:rsid w:val="00921678"/>
    <w:rsid w:val="009267E3"/>
    <w:rsid w:val="00926E4A"/>
    <w:rsid w:val="009301C7"/>
    <w:rsid w:val="00930DF6"/>
    <w:rsid w:val="00931AB5"/>
    <w:rsid w:val="009338EB"/>
    <w:rsid w:val="009347DC"/>
    <w:rsid w:val="0093630B"/>
    <w:rsid w:val="009364E0"/>
    <w:rsid w:val="009413C5"/>
    <w:rsid w:val="0094423D"/>
    <w:rsid w:val="00947B59"/>
    <w:rsid w:val="00952E15"/>
    <w:rsid w:val="009537FC"/>
    <w:rsid w:val="00954E0E"/>
    <w:rsid w:val="00955A63"/>
    <w:rsid w:val="00960C2C"/>
    <w:rsid w:val="009623CD"/>
    <w:rsid w:val="0096389A"/>
    <w:rsid w:val="00963F5D"/>
    <w:rsid w:val="00971508"/>
    <w:rsid w:val="00973966"/>
    <w:rsid w:val="009739A7"/>
    <w:rsid w:val="00975589"/>
    <w:rsid w:val="00977681"/>
    <w:rsid w:val="00977B05"/>
    <w:rsid w:val="009831A2"/>
    <w:rsid w:val="00983943"/>
    <w:rsid w:val="009841D8"/>
    <w:rsid w:val="00984D0A"/>
    <w:rsid w:val="00985B49"/>
    <w:rsid w:val="009862B0"/>
    <w:rsid w:val="009862C6"/>
    <w:rsid w:val="00986A54"/>
    <w:rsid w:val="00990FEE"/>
    <w:rsid w:val="00993306"/>
    <w:rsid w:val="00993FED"/>
    <w:rsid w:val="00994D0A"/>
    <w:rsid w:val="009A16C6"/>
    <w:rsid w:val="009B33EA"/>
    <w:rsid w:val="009B5C2E"/>
    <w:rsid w:val="009B672E"/>
    <w:rsid w:val="009C271F"/>
    <w:rsid w:val="009C7BB9"/>
    <w:rsid w:val="009D1437"/>
    <w:rsid w:val="009D1C63"/>
    <w:rsid w:val="009D1D91"/>
    <w:rsid w:val="009D24F3"/>
    <w:rsid w:val="009D4448"/>
    <w:rsid w:val="009D4579"/>
    <w:rsid w:val="009D6EC9"/>
    <w:rsid w:val="009D70DE"/>
    <w:rsid w:val="009D7854"/>
    <w:rsid w:val="009D7D3F"/>
    <w:rsid w:val="009E202F"/>
    <w:rsid w:val="009E3205"/>
    <w:rsid w:val="009E3BB9"/>
    <w:rsid w:val="009E5F96"/>
    <w:rsid w:val="009E75FF"/>
    <w:rsid w:val="009E7749"/>
    <w:rsid w:val="009F3C81"/>
    <w:rsid w:val="009F41B5"/>
    <w:rsid w:val="009F48AD"/>
    <w:rsid w:val="009F5D69"/>
    <w:rsid w:val="009F7C4E"/>
    <w:rsid w:val="009F7F6B"/>
    <w:rsid w:val="00A01545"/>
    <w:rsid w:val="00A02528"/>
    <w:rsid w:val="00A0281E"/>
    <w:rsid w:val="00A038AB"/>
    <w:rsid w:val="00A0415D"/>
    <w:rsid w:val="00A1296E"/>
    <w:rsid w:val="00A13251"/>
    <w:rsid w:val="00A16446"/>
    <w:rsid w:val="00A21E6D"/>
    <w:rsid w:val="00A223A4"/>
    <w:rsid w:val="00A2346C"/>
    <w:rsid w:val="00A24142"/>
    <w:rsid w:val="00A25491"/>
    <w:rsid w:val="00A263D6"/>
    <w:rsid w:val="00A27EA8"/>
    <w:rsid w:val="00A321C2"/>
    <w:rsid w:val="00A32A4F"/>
    <w:rsid w:val="00A40ACB"/>
    <w:rsid w:val="00A40B9E"/>
    <w:rsid w:val="00A418DE"/>
    <w:rsid w:val="00A429D6"/>
    <w:rsid w:val="00A42D78"/>
    <w:rsid w:val="00A4403A"/>
    <w:rsid w:val="00A46566"/>
    <w:rsid w:val="00A527DA"/>
    <w:rsid w:val="00A536C4"/>
    <w:rsid w:val="00A53F9A"/>
    <w:rsid w:val="00A54E64"/>
    <w:rsid w:val="00A55782"/>
    <w:rsid w:val="00A57789"/>
    <w:rsid w:val="00A60E84"/>
    <w:rsid w:val="00A62241"/>
    <w:rsid w:val="00A64305"/>
    <w:rsid w:val="00A65F7F"/>
    <w:rsid w:val="00A71899"/>
    <w:rsid w:val="00A72081"/>
    <w:rsid w:val="00A732E7"/>
    <w:rsid w:val="00A73BE4"/>
    <w:rsid w:val="00A73F6C"/>
    <w:rsid w:val="00A75965"/>
    <w:rsid w:val="00A81429"/>
    <w:rsid w:val="00A823D1"/>
    <w:rsid w:val="00A82E5B"/>
    <w:rsid w:val="00A82F57"/>
    <w:rsid w:val="00A84F46"/>
    <w:rsid w:val="00A850CE"/>
    <w:rsid w:val="00A858C7"/>
    <w:rsid w:val="00A86EBE"/>
    <w:rsid w:val="00A920D3"/>
    <w:rsid w:val="00A954C1"/>
    <w:rsid w:val="00A968EC"/>
    <w:rsid w:val="00AA0696"/>
    <w:rsid w:val="00AA07AB"/>
    <w:rsid w:val="00AA2830"/>
    <w:rsid w:val="00AA39B8"/>
    <w:rsid w:val="00AA528A"/>
    <w:rsid w:val="00AB1856"/>
    <w:rsid w:val="00AB24C6"/>
    <w:rsid w:val="00AB381F"/>
    <w:rsid w:val="00AB4D2B"/>
    <w:rsid w:val="00AB6346"/>
    <w:rsid w:val="00AB685F"/>
    <w:rsid w:val="00AB7A3B"/>
    <w:rsid w:val="00AC2A0D"/>
    <w:rsid w:val="00AC41AD"/>
    <w:rsid w:val="00AC556D"/>
    <w:rsid w:val="00AC579A"/>
    <w:rsid w:val="00AC6A42"/>
    <w:rsid w:val="00AC6A47"/>
    <w:rsid w:val="00AC70E4"/>
    <w:rsid w:val="00AD1576"/>
    <w:rsid w:val="00AE0940"/>
    <w:rsid w:val="00AE0DC5"/>
    <w:rsid w:val="00AE1D46"/>
    <w:rsid w:val="00AE33DF"/>
    <w:rsid w:val="00AE61C3"/>
    <w:rsid w:val="00AE72A5"/>
    <w:rsid w:val="00AF140C"/>
    <w:rsid w:val="00AF1E69"/>
    <w:rsid w:val="00AF20E8"/>
    <w:rsid w:val="00AF2ACD"/>
    <w:rsid w:val="00AF5EC1"/>
    <w:rsid w:val="00AF611F"/>
    <w:rsid w:val="00B0291C"/>
    <w:rsid w:val="00B03C50"/>
    <w:rsid w:val="00B0478F"/>
    <w:rsid w:val="00B06C8D"/>
    <w:rsid w:val="00B077CD"/>
    <w:rsid w:val="00B07C6D"/>
    <w:rsid w:val="00B1440C"/>
    <w:rsid w:val="00B1626B"/>
    <w:rsid w:val="00B17143"/>
    <w:rsid w:val="00B175F0"/>
    <w:rsid w:val="00B20E02"/>
    <w:rsid w:val="00B21887"/>
    <w:rsid w:val="00B224D3"/>
    <w:rsid w:val="00B24039"/>
    <w:rsid w:val="00B31936"/>
    <w:rsid w:val="00B32A38"/>
    <w:rsid w:val="00B40A4F"/>
    <w:rsid w:val="00B40E06"/>
    <w:rsid w:val="00B4169D"/>
    <w:rsid w:val="00B4408B"/>
    <w:rsid w:val="00B4688E"/>
    <w:rsid w:val="00B47242"/>
    <w:rsid w:val="00B473D5"/>
    <w:rsid w:val="00B51705"/>
    <w:rsid w:val="00B537E3"/>
    <w:rsid w:val="00B55B12"/>
    <w:rsid w:val="00B60B53"/>
    <w:rsid w:val="00B60B8C"/>
    <w:rsid w:val="00B61F5C"/>
    <w:rsid w:val="00B63D31"/>
    <w:rsid w:val="00B64C46"/>
    <w:rsid w:val="00B6547D"/>
    <w:rsid w:val="00B658EE"/>
    <w:rsid w:val="00B71964"/>
    <w:rsid w:val="00B72522"/>
    <w:rsid w:val="00B72C86"/>
    <w:rsid w:val="00B76930"/>
    <w:rsid w:val="00B81B88"/>
    <w:rsid w:val="00B823B7"/>
    <w:rsid w:val="00B86CA9"/>
    <w:rsid w:val="00B95B79"/>
    <w:rsid w:val="00BA0DE3"/>
    <w:rsid w:val="00BA2B14"/>
    <w:rsid w:val="00BA5665"/>
    <w:rsid w:val="00BA73E0"/>
    <w:rsid w:val="00BA76C7"/>
    <w:rsid w:val="00BA77B5"/>
    <w:rsid w:val="00BB13FE"/>
    <w:rsid w:val="00BB2601"/>
    <w:rsid w:val="00BB3D95"/>
    <w:rsid w:val="00BB3FB9"/>
    <w:rsid w:val="00BB6E07"/>
    <w:rsid w:val="00BB6E18"/>
    <w:rsid w:val="00BB7727"/>
    <w:rsid w:val="00BC0FFF"/>
    <w:rsid w:val="00BC24D8"/>
    <w:rsid w:val="00BC359A"/>
    <w:rsid w:val="00BC397C"/>
    <w:rsid w:val="00BC52E4"/>
    <w:rsid w:val="00BC5A2F"/>
    <w:rsid w:val="00BC7051"/>
    <w:rsid w:val="00BC77C6"/>
    <w:rsid w:val="00BD087F"/>
    <w:rsid w:val="00BD125C"/>
    <w:rsid w:val="00BD3708"/>
    <w:rsid w:val="00BD6150"/>
    <w:rsid w:val="00BD6E49"/>
    <w:rsid w:val="00BD6F82"/>
    <w:rsid w:val="00BD7385"/>
    <w:rsid w:val="00BE01DA"/>
    <w:rsid w:val="00BE30E1"/>
    <w:rsid w:val="00BE6C14"/>
    <w:rsid w:val="00BF2671"/>
    <w:rsid w:val="00BF4D7F"/>
    <w:rsid w:val="00BF5354"/>
    <w:rsid w:val="00BF57F3"/>
    <w:rsid w:val="00BF5B90"/>
    <w:rsid w:val="00C00B79"/>
    <w:rsid w:val="00C10044"/>
    <w:rsid w:val="00C10E73"/>
    <w:rsid w:val="00C1147C"/>
    <w:rsid w:val="00C12D04"/>
    <w:rsid w:val="00C13A4D"/>
    <w:rsid w:val="00C14924"/>
    <w:rsid w:val="00C1688E"/>
    <w:rsid w:val="00C17697"/>
    <w:rsid w:val="00C2026A"/>
    <w:rsid w:val="00C23D77"/>
    <w:rsid w:val="00C24079"/>
    <w:rsid w:val="00C24BAE"/>
    <w:rsid w:val="00C24D16"/>
    <w:rsid w:val="00C25CC1"/>
    <w:rsid w:val="00C31152"/>
    <w:rsid w:val="00C31E07"/>
    <w:rsid w:val="00C3357B"/>
    <w:rsid w:val="00C353D1"/>
    <w:rsid w:val="00C36FB8"/>
    <w:rsid w:val="00C43F0A"/>
    <w:rsid w:val="00C44B8D"/>
    <w:rsid w:val="00C45D02"/>
    <w:rsid w:val="00C50859"/>
    <w:rsid w:val="00C50B84"/>
    <w:rsid w:val="00C531F3"/>
    <w:rsid w:val="00C56340"/>
    <w:rsid w:val="00C57090"/>
    <w:rsid w:val="00C5785A"/>
    <w:rsid w:val="00C608DB"/>
    <w:rsid w:val="00C62188"/>
    <w:rsid w:val="00C6287B"/>
    <w:rsid w:val="00C62BF2"/>
    <w:rsid w:val="00C62C5B"/>
    <w:rsid w:val="00C65322"/>
    <w:rsid w:val="00C71618"/>
    <w:rsid w:val="00C71B0F"/>
    <w:rsid w:val="00C72EE0"/>
    <w:rsid w:val="00C7564B"/>
    <w:rsid w:val="00C76BB3"/>
    <w:rsid w:val="00C80F6F"/>
    <w:rsid w:val="00C83975"/>
    <w:rsid w:val="00C83EA1"/>
    <w:rsid w:val="00C848C3"/>
    <w:rsid w:val="00C857D4"/>
    <w:rsid w:val="00C903A1"/>
    <w:rsid w:val="00C906AE"/>
    <w:rsid w:val="00C92691"/>
    <w:rsid w:val="00C951EA"/>
    <w:rsid w:val="00C95A1F"/>
    <w:rsid w:val="00C97E25"/>
    <w:rsid w:val="00CA0157"/>
    <w:rsid w:val="00CA13BD"/>
    <w:rsid w:val="00CA225E"/>
    <w:rsid w:val="00CA22B2"/>
    <w:rsid w:val="00CA6341"/>
    <w:rsid w:val="00CA7092"/>
    <w:rsid w:val="00CA7C66"/>
    <w:rsid w:val="00CB02D6"/>
    <w:rsid w:val="00CB03CD"/>
    <w:rsid w:val="00CB0768"/>
    <w:rsid w:val="00CB1289"/>
    <w:rsid w:val="00CB243E"/>
    <w:rsid w:val="00CB26AE"/>
    <w:rsid w:val="00CB46D9"/>
    <w:rsid w:val="00CB6DF1"/>
    <w:rsid w:val="00CC36C7"/>
    <w:rsid w:val="00CC5807"/>
    <w:rsid w:val="00CC5A50"/>
    <w:rsid w:val="00CD0BF2"/>
    <w:rsid w:val="00CD11C4"/>
    <w:rsid w:val="00CD24DF"/>
    <w:rsid w:val="00CD575B"/>
    <w:rsid w:val="00CD619A"/>
    <w:rsid w:val="00CD6814"/>
    <w:rsid w:val="00CD685D"/>
    <w:rsid w:val="00CD737E"/>
    <w:rsid w:val="00CE0BDF"/>
    <w:rsid w:val="00CE1986"/>
    <w:rsid w:val="00CE1989"/>
    <w:rsid w:val="00CE2B32"/>
    <w:rsid w:val="00CE2B48"/>
    <w:rsid w:val="00CE35C0"/>
    <w:rsid w:val="00CE77F7"/>
    <w:rsid w:val="00CE7DAD"/>
    <w:rsid w:val="00CF2D40"/>
    <w:rsid w:val="00CF6ADB"/>
    <w:rsid w:val="00D00C34"/>
    <w:rsid w:val="00D01DD0"/>
    <w:rsid w:val="00D0311F"/>
    <w:rsid w:val="00D06FBA"/>
    <w:rsid w:val="00D11D08"/>
    <w:rsid w:val="00D129C3"/>
    <w:rsid w:val="00D1365F"/>
    <w:rsid w:val="00D1366F"/>
    <w:rsid w:val="00D1390A"/>
    <w:rsid w:val="00D15514"/>
    <w:rsid w:val="00D20DEF"/>
    <w:rsid w:val="00D21AFF"/>
    <w:rsid w:val="00D21BE2"/>
    <w:rsid w:val="00D23A8A"/>
    <w:rsid w:val="00D27932"/>
    <w:rsid w:val="00D30FC7"/>
    <w:rsid w:val="00D3252F"/>
    <w:rsid w:val="00D32C7A"/>
    <w:rsid w:val="00D34714"/>
    <w:rsid w:val="00D377A2"/>
    <w:rsid w:val="00D37FBF"/>
    <w:rsid w:val="00D41006"/>
    <w:rsid w:val="00D41468"/>
    <w:rsid w:val="00D41B6D"/>
    <w:rsid w:val="00D46C3E"/>
    <w:rsid w:val="00D47080"/>
    <w:rsid w:val="00D53994"/>
    <w:rsid w:val="00D55659"/>
    <w:rsid w:val="00D5614E"/>
    <w:rsid w:val="00D5640A"/>
    <w:rsid w:val="00D57306"/>
    <w:rsid w:val="00D57F80"/>
    <w:rsid w:val="00D601DB"/>
    <w:rsid w:val="00D61222"/>
    <w:rsid w:val="00D61553"/>
    <w:rsid w:val="00D62268"/>
    <w:rsid w:val="00D62536"/>
    <w:rsid w:val="00D648E4"/>
    <w:rsid w:val="00D65EED"/>
    <w:rsid w:val="00D675BE"/>
    <w:rsid w:val="00D701E9"/>
    <w:rsid w:val="00D73A21"/>
    <w:rsid w:val="00D73FFF"/>
    <w:rsid w:val="00D74054"/>
    <w:rsid w:val="00D75D9F"/>
    <w:rsid w:val="00D75EEA"/>
    <w:rsid w:val="00D763E1"/>
    <w:rsid w:val="00D77139"/>
    <w:rsid w:val="00D774F9"/>
    <w:rsid w:val="00D80994"/>
    <w:rsid w:val="00D8124A"/>
    <w:rsid w:val="00D83C68"/>
    <w:rsid w:val="00D84213"/>
    <w:rsid w:val="00D86E9A"/>
    <w:rsid w:val="00D87BA2"/>
    <w:rsid w:val="00D91BA8"/>
    <w:rsid w:val="00D95E0B"/>
    <w:rsid w:val="00DA00B8"/>
    <w:rsid w:val="00DA091B"/>
    <w:rsid w:val="00DA1486"/>
    <w:rsid w:val="00DB1311"/>
    <w:rsid w:val="00DB16B3"/>
    <w:rsid w:val="00DB5FD1"/>
    <w:rsid w:val="00DB6B9F"/>
    <w:rsid w:val="00DB777E"/>
    <w:rsid w:val="00DC0D7C"/>
    <w:rsid w:val="00DC23EA"/>
    <w:rsid w:val="00DC5B6B"/>
    <w:rsid w:val="00DC5E12"/>
    <w:rsid w:val="00DD2844"/>
    <w:rsid w:val="00DD424D"/>
    <w:rsid w:val="00DD506B"/>
    <w:rsid w:val="00DD61CF"/>
    <w:rsid w:val="00DD6251"/>
    <w:rsid w:val="00DD7C86"/>
    <w:rsid w:val="00DE11C9"/>
    <w:rsid w:val="00DE3E9B"/>
    <w:rsid w:val="00DE42E4"/>
    <w:rsid w:val="00DE4AE1"/>
    <w:rsid w:val="00DE601D"/>
    <w:rsid w:val="00DE76FE"/>
    <w:rsid w:val="00DF1E74"/>
    <w:rsid w:val="00DF26DD"/>
    <w:rsid w:val="00DF292A"/>
    <w:rsid w:val="00DF59C4"/>
    <w:rsid w:val="00DF68C8"/>
    <w:rsid w:val="00E0294B"/>
    <w:rsid w:val="00E03411"/>
    <w:rsid w:val="00E0572F"/>
    <w:rsid w:val="00E07A06"/>
    <w:rsid w:val="00E16120"/>
    <w:rsid w:val="00E167F9"/>
    <w:rsid w:val="00E17728"/>
    <w:rsid w:val="00E21EAA"/>
    <w:rsid w:val="00E240C1"/>
    <w:rsid w:val="00E265B6"/>
    <w:rsid w:val="00E26EB4"/>
    <w:rsid w:val="00E27A69"/>
    <w:rsid w:val="00E324C0"/>
    <w:rsid w:val="00E33BAA"/>
    <w:rsid w:val="00E33D37"/>
    <w:rsid w:val="00E40274"/>
    <w:rsid w:val="00E40275"/>
    <w:rsid w:val="00E43396"/>
    <w:rsid w:val="00E43F51"/>
    <w:rsid w:val="00E45564"/>
    <w:rsid w:val="00E45D12"/>
    <w:rsid w:val="00E45E78"/>
    <w:rsid w:val="00E463EB"/>
    <w:rsid w:val="00E468FD"/>
    <w:rsid w:val="00E51339"/>
    <w:rsid w:val="00E52B6C"/>
    <w:rsid w:val="00E533CD"/>
    <w:rsid w:val="00E541EC"/>
    <w:rsid w:val="00E54E84"/>
    <w:rsid w:val="00E556CE"/>
    <w:rsid w:val="00E55F94"/>
    <w:rsid w:val="00E56041"/>
    <w:rsid w:val="00E561F6"/>
    <w:rsid w:val="00E609E5"/>
    <w:rsid w:val="00E62645"/>
    <w:rsid w:val="00E6290E"/>
    <w:rsid w:val="00E72D7D"/>
    <w:rsid w:val="00E72DB4"/>
    <w:rsid w:val="00E73575"/>
    <w:rsid w:val="00E739BA"/>
    <w:rsid w:val="00E75F0A"/>
    <w:rsid w:val="00E769E9"/>
    <w:rsid w:val="00E77B69"/>
    <w:rsid w:val="00E80694"/>
    <w:rsid w:val="00E81382"/>
    <w:rsid w:val="00E82B34"/>
    <w:rsid w:val="00E87C18"/>
    <w:rsid w:val="00E90768"/>
    <w:rsid w:val="00E91267"/>
    <w:rsid w:val="00E92550"/>
    <w:rsid w:val="00E94DB3"/>
    <w:rsid w:val="00EA02E7"/>
    <w:rsid w:val="00EA5EC1"/>
    <w:rsid w:val="00EA620D"/>
    <w:rsid w:val="00EA6CE7"/>
    <w:rsid w:val="00EB3981"/>
    <w:rsid w:val="00EB3E35"/>
    <w:rsid w:val="00EB44C8"/>
    <w:rsid w:val="00EB5F0A"/>
    <w:rsid w:val="00EB7046"/>
    <w:rsid w:val="00EC13BF"/>
    <w:rsid w:val="00EC14CB"/>
    <w:rsid w:val="00EC2276"/>
    <w:rsid w:val="00EC545F"/>
    <w:rsid w:val="00EC56A3"/>
    <w:rsid w:val="00EC591B"/>
    <w:rsid w:val="00ED6AC4"/>
    <w:rsid w:val="00EE0F9E"/>
    <w:rsid w:val="00EE4360"/>
    <w:rsid w:val="00EE776F"/>
    <w:rsid w:val="00EF00C4"/>
    <w:rsid w:val="00EF0C38"/>
    <w:rsid w:val="00EF1B64"/>
    <w:rsid w:val="00F00336"/>
    <w:rsid w:val="00F030BF"/>
    <w:rsid w:val="00F0341F"/>
    <w:rsid w:val="00F038CC"/>
    <w:rsid w:val="00F03B3F"/>
    <w:rsid w:val="00F06485"/>
    <w:rsid w:val="00F102FF"/>
    <w:rsid w:val="00F21639"/>
    <w:rsid w:val="00F22509"/>
    <w:rsid w:val="00F265A2"/>
    <w:rsid w:val="00F30896"/>
    <w:rsid w:val="00F333E2"/>
    <w:rsid w:val="00F354B7"/>
    <w:rsid w:val="00F37388"/>
    <w:rsid w:val="00F37670"/>
    <w:rsid w:val="00F416D9"/>
    <w:rsid w:val="00F43DB0"/>
    <w:rsid w:val="00F43DC7"/>
    <w:rsid w:val="00F45C9B"/>
    <w:rsid w:val="00F470ED"/>
    <w:rsid w:val="00F4783A"/>
    <w:rsid w:val="00F5079B"/>
    <w:rsid w:val="00F50DB0"/>
    <w:rsid w:val="00F53150"/>
    <w:rsid w:val="00F53E9B"/>
    <w:rsid w:val="00F54CD9"/>
    <w:rsid w:val="00F56B7F"/>
    <w:rsid w:val="00F57622"/>
    <w:rsid w:val="00F577B8"/>
    <w:rsid w:val="00F5782A"/>
    <w:rsid w:val="00F57C58"/>
    <w:rsid w:val="00F60A1B"/>
    <w:rsid w:val="00F60E06"/>
    <w:rsid w:val="00F62975"/>
    <w:rsid w:val="00F6371B"/>
    <w:rsid w:val="00F64205"/>
    <w:rsid w:val="00F65857"/>
    <w:rsid w:val="00F66452"/>
    <w:rsid w:val="00F66B2E"/>
    <w:rsid w:val="00F676F0"/>
    <w:rsid w:val="00F72334"/>
    <w:rsid w:val="00F7271D"/>
    <w:rsid w:val="00F72A14"/>
    <w:rsid w:val="00F75563"/>
    <w:rsid w:val="00F75858"/>
    <w:rsid w:val="00F76482"/>
    <w:rsid w:val="00F76AE9"/>
    <w:rsid w:val="00F80404"/>
    <w:rsid w:val="00F814F7"/>
    <w:rsid w:val="00F82372"/>
    <w:rsid w:val="00F826B8"/>
    <w:rsid w:val="00F829CC"/>
    <w:rsid w:val="00F82E46"/>
    <w:rsid w:val="00F83544"/>
    <w:rsid w:val="00F83F35"/>
    <w:rsid w:val="00F870D1"/>
    <w:rsid w:val="00F90317"/>
    <w:rsid w:val="00F909EC"/>
    <w:rsid w:val="00F90FA3"/>
    <w:rsid w:val="00F9142A"/>
    <w:rsid w:val="00F9329E"/>
    <w:rsid w:val="00F94DB2"/>
    <w:rsid w:val="00F94ED6"/>
    <w:rsid w:val="00F95C2C"/>
    <w:rsid w:val="00F97539"/>
    <w:rsid w:val="00F97818"/>
    <w:rsid w:val="00FA0CEB"/>
    <w:rsid w:val="00FA0E42"/>
    <w:rsid w:val="00FA18BD"/>
    <w:rsid w:val="00FA2779"/>
    <w:rsid w:val="00FA2EB9"/>
    <w:rsid w:val="00FA3E70"/>
    <w:rsid w:val="00FA4307"/>
    <w:rsid w:val="00FA44C3"/>
    <w:rsid w:val="00FA55B6"/>
    <w:rsid w:val="00FA62D1"/>
    <w:rsid w:val="00FB0A84"/>
    <w:rsid w:val="00FB53F1"/>
    <w:rsid w:val="00FB5A61"/>
    <w:rsid w:val="00FB6AC5"/>
    <w:rsid w:val="00FB7101"/>
    <w:rsid w:val="00FB7CED"/>
    <w:rsid w:val="00FB7EA1"/>
    <w:rsid w:val="00FC13A3"/>
    <w:rsid w:val="00FC2074"/>
    <w:rsid w:val="00FC2479"/>
    <w:rsid w:val="00FC3229"/>
    <w:rsid w:val="00FC3DBB"/>
    <w:rsid w:val="00FC660C"/>
    <w:rsid w:val="00FC6E88"/>
    <w:rsid w:val="00FD0C3D"/>
    <w:rsid w:val="00FD114C"/>
    <w:rsid w:val="00FD15AD"/>
    <w:rsid w:val="00FD2930"/>
    <w:rsid w:val="00FD2CAE"/>
    <w:rsid w:val="00FD3992"/>
    <w:rsid w:val="00FD478D"/>
    <w:rsid w:val="00FD4D8D"/>
    <w:rsid w:val="00FD6A13"/>
    <w:rsid w:val="00FD6A4E"/>
    <w:rsid w:val="00FD7D01"/>
    <w:rsid w:val="00FE0557"/>
    <w:rsid w:val="00FE09F5"/>
    <w:rsid w:val="00FE1093"/>
    <w:rsid w:val="00FE158D"/>
    <w:rsid w:val="00FE17C3"/>
    <w:rsid w:val="00FE48EB"/>
    <w:rsid w:val="00FE4B81"/>
    <w:rsid w:val="00FE4C50"/>
    <w:rsid w:val="00FE5598"/>
    <w:rsid w:val="00FE5B2F"/>
    <w:rsid w:val="00FE5C4D"/>
    <w:rsid w:val="00FE5D35"/>
    <w:rsid w:val="00FF362E"/>
    <w:rsid w:val="00FF3FCB"/>
    <w:rsid w:val="00FF6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533DDE-089D-4214-9CB5-650A8EDD7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Sinespaciado">
    <w:name w:val="No Spacing"/>
    <w:uiPriority w:val="1"/>
    <w:qFormat/>
    <w:rsid w:val="00654707"/>
    <w:pPr>
      <w:spacing w:after="0" w:line="240" w:lineRule="auto"/>
    </w:pPr>
  </w:style>
  <w:style w:type="paragraph" w:styleId="Textonotaalfinal">
    <w:name w:val="endnote text"/>
    <w:basedOn w:val="Normal"/>
    <w:link w:val="TextonotaalfinalCar"/>
    <w:uiPriority w:val="99"/>
    <w:semiHidden/>
    <w:unhideWhenUsed/>
    <w:rsid w:val="00C5634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6340"/>
    <w:rPr>
      <w:sz w:val="20"/>
      <w:szCs w:val="20"/>
    </w:rPr>
  </w:style>
  <w:style w:type="character" w:styleId="Refdenotaalfinal">
    <w:name w:val="endnote reference"/>
    <w:basedOn w:val="Fuentedeprrafopredeter"/>
    <w:uiPriority w:val="99"/>
    <w:semiHidden/>
    <w:unhideWhenUsed/>
    <w:rsid w:val="00C56340"/>
    <w:rPr>
      <w:vertAlign w:val="superscript"/>
    </w:rPr>
  </w:style>
  <w:style w:type="paragraph" w:styleId="Textoindependiente">
    <w:name w:val="Body Text"/>
    <w:basedOn w:val="Normal"/>
    <w:link w:val="TextoindependienteCar"/>
    <w:uiPriority w:val="99"/>
    <w:semiHidden/>
    <w:unhideWhenUsed/>
    <w:rsid w:val="00777021"/>
    <w:pPr>
      <w:spacing w:after="120"/>
    </w:pPr>
  </w:style>
  <w:style w:type="character" w:customStyle="1" w:styleId="TextoindependienteCar">
    <w:name w:val="Texto independiente Car"/>
    <w:basedOn w:val="Fuentedeprrafopredeter"/>
    <w:link w:val="Textoindependiente"/>
    <w:uiPriority w:val="99"/>
    <w:semiHidden/>
    <w:rsid w:val="00777021"/>
  </w:style>
  <w:style w:type="paragraph" w:styleId="Textoindependienteprimerasangra">
    <w:name w:val="Body Text First Indent"/>
    <w:basedOn w:val="Textoindependiente"/>
    <w:link w:val="TextoindependienteprimerasangraCar"/>
    <w:uiPriority w:val="99"/>
    <w:unhideWhenUsed/>
    <w:rsid w:val="0077702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77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284985">
      <w:bodyDiv w:val="1"/>
      <w:marLeft w:val="0"/>
      <w:marRight w:val="0"/>
      <w:marTop w:val="0"/>
      <w:marBottom w:val="0"/>
      <w:divBdr>
        <w:top w:val="none" w:sz="0" w:space="0" w:color="auto"/>
        <w:left w:val="none" w:sz="0" w:space="0" w:color="auto"/>
        <w:bottom w:val="none" w:sz="0" w:space="0" w:color="auto"/>
        <w:right w:val="none" w:sz="0" w:space="0" w:color="auto"/>
      </w:divBdr>
      <w:divsChild>
        <w:div w:id="1664159419">
          <w:marLeft w:val="0"/>
          <w:marRight w:val="0"/>
          <w:marTop w:val="0"/>
          <w:marBottom w:val="0"/>
          <w:divBdr>
            <w:top w:val="none" w:sz="0" w:space="0" w:color="auto"/>
            <w:left w:val="none" w:sz="0" w:space="0" w:color="auto"/>
            <w:bottom w:val="none" w:sz="0" w:space="0" w:color="auto"/>
            <w:right w:val="none" w:sz="0" w:space="0" w:color="auto"/>
          </w:divBdr>
          <w:divsChild>
            <w:div w:id="222832101">
              <w:marLeft w:val="0"/>
              <w:marRight w:val="0"/>
              <w:marTop w:val="0"/>
              <w:marBottom w:val="0"/>
              <w:divBdr>
                <w:top w:val="none" w:sz="0" w:space="0" w:color="auto"/>
                <w:left w:val="none" w:sz="0" w:space="0" w:color="auto"/>
                <w:bottom w:val="none" w:sz="0" w:space="0" w:color="auto"/>
                <w:right w:val="none" w:sz="0" w:space="0" w:color="auto"/>
              </w:divBdr>
            </w:div>
          </w:divsChild>
        </w:div>
        <w:div w:id="26881835">
          <w:marLeft w:val="0"/>
          <w:marRight w:val="0"/>
          <w:marTop w:val="0"/>
          <w:marBottom w:val="0"/>
          <w:divBdr>
            <w:top w:val="none" w:sz="0" w:space="0" w:color="auto"/>
            <w:left w:val="none" w:sz="0" w:space="0" w:color="auto"/>
            <w:bottom w:val="none" w:sz="0" w:space="0" w:color="auto"/>
            <w:right w:val="none" w:sz="0" w:space="0" w:color="auto"/>
          </w:divBdr>
          <w:divsChild>
            <w:div w:id="769816957">
              <w:marLeft w:val="0"/>
              <w:marRight w:val="0"/>
              <w:marTop w:val="0"/>
              <w:marBottom w:val="0"/>
              <w:divBdr>
                <w:top w:val="none" w:sz="0" w:space="0" w:color="auto"/>
                <w:left w:val="none" w:sz="0" w:space="0" w:color="auto"/>
                <w:bottom w:val="none" w:sz="0" w:space="0" w:color="auto"/>
                <w:right w:val="none" w:sz="0" w:space="0" w:color="auto"/>
              </w:divBdr>
            </w:div>
            <w:div w:id="855115967">
              <w:marLeft w:val="0"/>
              <w:marRight w:val="0"/>
              <w:marTop w:val="0"/>
              <w:marBottom w:val="0"/>
              <w:divBdr>
                <w:top w:val="none" w:sz="0" w:space="0" w:color="auto"/>
                <w:left w:val="none" w:sz="0" w:space="0" w:color="auto"/>
                <w:bottom w:val="none" w:sz="0" w:space="0" w:color="auto"/>
                <w:right w:val="none" w:sz="0" w:space="0" w:color="auto"/>
              </w:divBdr>
              <w:divsChild>
                <w:div w:id="169210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696204">
      <w:bodyDiv w:val="1"/>
      <w:marLeft w:val="0"/>
      <w:marRight w:val="0"/>
      <w:marTop w:val="0"/>
      <w:marBottom w:val="0"/>
      <w:divBdr>
        <w:top w:val="none" w:sz="0" w:space="0" w:color="auto"/>
        <w:left w:val="none" w:sz="0" w:space="0" w:color="auto"/>
        <w:bottom w:val="none" w:sz="0" w:space="0" w:color="auto"/>
        <w:right w:val="none" w:sz="0" w:space="0" w:color="auto"/>
      </w:divBdr>
      <w:divsChild>
        <w:div w:id="1488663561">
          <w:marLeft w:val="0"/>
          <w:marRight w:val="0"/>
          <w:marTop w:val="0"/>
          <w:marBottom w:val="0"/>
          <w:divBdr>
            <w:top w:val="none" w:sz="0" w:space="0" w:color="auto"/>
            <w:left w:val="none" w:sz="0" w:space="0" w:color="auto"/>
            <w:bottom w:val="none" w:sz="0" w:space="0" w:color="auto"/>
            <w:right w:val="none" w:sz="0" w:space="0" w:color="auto"/>
          </w:divBdr>
        </w:div>
        <w:div w:id="1170369486">
          <w:marLeft w:val="0"/>
          <w:marRight w:val="0"/>
          <w:marTop w:val="0"/>
          <w:marBottom w:val="0"/>
          <w:divBdr>
            <w:top w:val="none" w:sz="0" w:space="0" w:color="auto"/>
            <w:left w:val="none" w:sz="0" w:space="0" w:color="auto"/>
            <w:bottom w:val="none" w:sz="0" w:space="0" w:color="auto"/>
            <w:right w:val="none" w:sz="0" w:space="0" w:color="auto"/>
          </w:divBdr>
        </w:div>
        <w:div w:id="1736120568">
          <w:marLeft w:val="0"/>
          <w:marRight w:val="0"/>
          <w:marTop w:val="0"/>
          <w:marBottom w:val="0"/>
          <w:divBdr>
            <w:top w:val="none" w:sz="0" w:space="0" w:color="auto"/>
            <w:left w:val="none" w:sz="0" w:space="0" w:color="auto"/>
            <w:bottom w:val="none" w:sz="0" w:space="0" w:color="auto"/>
            <w:right w:val="none" w:sz="0" w:space="0" w:color="auto"/>
          </w:divBdr>
        </w:div>
        <w:div w:id="1642493490">
          <w:marLeft w:val="0"/>
          <w:marRight w:val="0"/>
          <w:marTop w:val="0"/>
          <w:marBottom w:val="0"/>
          <w:divBdr>
            <w:top w:val="none" w:sz="0" w:space="0" w:color="auto"/>
            <w:left w:val="none" w:sz="0" w:space="0" w:color="auto"/>
            <w:bottom w:val="none" w:sz="0" w:space="0" w:color="auto"/>
            <w:right w:val="none" w:sz="0" w:space="0" w:color="auto"/>
          </w:divBdr>
        </w:div>
        <w:div w:id="379668134">
          <w:marLeft w:val="0"/>
          <w:marRight w:val="0"/>
          <w:marTop w:val="0"/>
          <w:marBottom w:val="0"/>
          <w:divBdr>
            <w:top w:val="none" w:sz="0" w:space="0" w:color="auto"/>
            <w:left w:val="none" w:sz="0" w:space="0" w:color="auto"/>
            <w:bottom w:val="none" w:sz="0" w:space="0" w:color="auto"/>
            <w:right w:val="none" w:sz="0" w:space="0" w:color="auto"/>
          </w:divBdr>
        </w:div>
        <w:div w:id="2053070728">
          <w:marLeft w:val="0"/>
          <w:marRight w:val="0"/>
          <w:marTop w:val="0"/>
          <w:marBottom w:val="0"/>
          <w:divBdr>
            <w:top w:val="none" w:sz="0" w:space="0" w:color="auto"/>
            <w:left w:val="none" w:sz="0" w:space="0" w:color="auto"/>
            <w:bottom w:val="none" w:sz="0" w:space="0" w:color="auto"/>
            <w:right w:val="none" w:sz="0" w:space="0" w:color="auto"/>
          </w:divBdr>
        </w:div>
      </w:divsChild>
    </w:div>
    <w:div w:id="316695057">
      <w:bodyDiv w:val="1"/>
      <w:marLeft w:val="0"/>
      <w:marRight w:val="0"/>
      <w:marTop w:val="0"/>
      <w:marBottom w:val="0"/>
      <w:divBdr>
        <w:top w:val="none" w:sz="0" w:space="0" w:color="auto"/>
        <w:left w:val="none" w:sz="0" w:space="0" w:color="auto"/>
        <w:bottom w:val="none" w:sz="0" w:space="0" w:color="auto"/>
        <w:right w:val="none" w:sz="0" w:space="0" w:color="auto"/>
      </w:divBdr>
    </w:div>
    <w:div w:id="451827495">
      <w:bodyDiv w:val="1"/>
      <w:marLeft w:val="0"/>
      <w:marRight w:val="0"/>
      <w:marTop w:val="0"/>
      <w:marBottom w:val="0"/>
      <w:divBdr>
        <w:top w:val="none" w:sz="0" w:space="0" w:color="auto"/>
        <w:left w:val="none" w:sz="0" w:space="0" w:color="auto"/>
        <w:bottom w:val="none" w:sz="0" w:space="0" w:color="auto"/>
        <w:right w:val="none" w:sz="0" w:space="0" w:color="auto"/>
      </w:divBdr>
    </w:div>
    <w:div w:id="503394503">
      <w:bodyDiv w:val="1"/>
      <w:marLeft w:val="0"/>
      <w:marRight w:val="0"/>
      <w:marTop w:val="0"/>
      <w:marBottom w:val="0"/>
      <w:divBdr>
        <w:top w:val="none" w:sz="0" w:space="0" w:color="auto"/>
        <w:left w:val="none" w:sz="0" w:space="0" w:color="auto"/>
        <w:bottom w:val="none" w:sz="0" w:space="0" w:color="auto"/>
        <w:right w:val="none" w:sz="0" w:space="0" w:color="auto"/>
      </w:divBdr>
      <w:divsChild>
        <w:div w:id="1759059961">
          <w:marLeft w:val="0"/>
          <w:marRight w:val="0"/>
          <w:marTop w:val="0"/>
          <w:marBottom w:val="0"/>
          <w:divBdr>
            <w:top w:val="none" w:sz="0" w:space="0" w:color="auto"/>
            <w:left w:val="none" w:sz="0" w:space="0" w:color="auto"/>
            <w:bottom w:val="none" w:sz="0" w:space="0" w:color="auto"/>
            <w:right w:val="none" w:sz="0" w:space="0" w:color="auto"/>
          </w:divBdr>
        </w:div>
        <w:div w:id="869411562">
          <w:marLeft w:val="0"/>
          <w:marRight w:val="0"/>
          <w:marTop w:val="0"/>
          <w:marBottom w:val="0"/>
          <w:divBdr>
            <w:top w:val="none" w:sz="0" w:space="0" w:color="auto"/>
            <w:left w:val="none" w:sz="0" w:space="0" w:color="auto"/>
            <w:bottom w:val="none" w:sz="0" w:space="0" w:color="auto"/>
            <w:right w:val="none" w:sz="0" w:space="0" w:color="auto"/>
          </w:divBdr>
        </w:div>
        <w:div w:id="2016029145">
          <w:marLeft w:val="0"/>
          <w:marRight w:val="0"/>
          <w:marTop w:val="0"/>
          <w:marBottom w:val="0"/>
          <w:divBdr>
            <w:top w:val="none" w:sz="0" w:space="0" w:color="auto"/>
            <w:left w:val="none" w:sz="0" w:space="0" w:color="auto"/>
            <w:bottom w:val="none" w:sz="0" w:space="0" w:color="auto"/>
            <w:right w:val="none" w:sz="0" w:space="0" w:color="auto"/>
          </w:divBdr>
        </w:div>
        <w:div w:id="84543974">
          <w:marLeft w:val="0"/>
          <w:marRight w:val="0"/>
          <w:marTop w:val="0"/>
          <w:marBottom w:val="0"/>
          <w:divBdr>
            <w:top w:val="none" w:sz="0" w:space="0" w:color="auto"/>
            <w:left w:val="none" w:sz="0" w:space="0" w:color="auto"/>
            <w:bottom w:val="none" w:sz="0" w:space="0" w:color="auto"/>
            <w:right w:val="none" w:sz="0" w:space="0" w:color="auto"/>
          </w:divBdr>
        </w:div>
        <w:div w:id="963733061">
          <w:marLeft w:val="0"/>
          <w:marRight w:val="0"/>
          <w:marTop w:val="0"/>
          <w:marBottom w:val="0"/>
          <w:divBdr>
            <w:top w:val="none" w:sz="0" w:space="0" w:color="auto"/>
            <w:left w:val="none" w:sz="0" w:space="0" w:color="auto"/>
            <w:bottom w:val="none" w:sz="0" w:space="0" w:color="auto"/>
            <w:right w:val="none" w:sz="0" w:space="0" w:color="auto"/>
          </w:divBdr>
        </w:div>
        <w:div w:id="475882344">
          <w:marLeft w:val="0"/>
          <w:marRight w:val="0"/>
          <w:marTop w:val="0"/>
          <w:marBottom w:val="0"/>
          <w:divBdr>
            <w:top w:val="none" w:sz="0" w:space="0" w:color="auto"/>
            <w:left w:val="none" w:sz="0" w:space="0" w:color="auto"/>
            <w:bottom w:val="none" w:sz="0" w:space="0" w:color="auto"/>
            <w:right w:val="none" w:sz="0" w:space="0" w:color="auto"/>
          </w:divBdr>
        </w:div>
        <w:div w:id="948439396">
          <w:marLeft w:val="0"/>
          <w:marRight w:val="0"/>
          <w:marTop w:val="0"/>
          <w:marBottom w:val="0"/>
          <w:divBdr>
            <w:top w:val="none" w:sz="0" w:space="0" w:color="auto"/>
            <w:left w:val="none" w:sz="0" w:space="0" w:color="auto"/>
            <w:bottom w:val="none" w:sz="0" w:space="0" w:color="auto"/>
            <w:right w:val="none" w:sz="0" w:space="0" w:color="auto"/>
          </w:divBdr>
        </w:div>
        <w:div w:id="1454203876">
          <w:marLeft w:val="0"/>
          <w:marRight w:val="0"/>
          <w:marTop w:val="0"/>
          <w:marBottom w:val="0"/>
          <w:divBdr>
            <w:top w:val="none" w:sz="0" w:space="0" w:color="auto"/>
            <w:left w:val="none" w:sz="0" w:space="0" w:color="auto"/>
            <w:bottom w:val="none" w:sz="0" w:space="0" w:color="auto"/>
            <w:right w:val="none" w:sz="0" w:space="0" w:color="auto"/>
          </w:divBdr>
        </w:div>
        <w:div w:id="1160804164">
          <w:marLeft w:val="0"/>
          <w:marRight w:val="0"/>
          <w:marTop w:val="0"/>
          <w:marBottom w:val="0"/>
          <w:divBdr>
            <w:top w:val="none" w:sz="0" w:space="0" w:color="auto"/>
            <w:left w:val="none" w:sz="0" w:space="0" w:color="auto"/>
            <w:bottom w:val="none" w:sz="0" w:space="0" w:color="auto"/>
            <w:right w:val="none" w:sz="0" w:space="0" w:color="auto"/>
          </w:divBdr>
        </w:div>
        <w:div w:id="120459157">
          <w:marLeft w:val="0"/>
          <w:marRight w:val="0"/>
          <w:marTop w:val="0"/>
          <w:marBottom w:val="0"/>
          <w:divBdr>
            <w:top w:val="none" w:sz="0" w:space="0" w:color="auto"/>
            <w:left w:val="none" w:sz="0" w:space="0" w:color="auto"/>
            <w:bottom w:val="none" w:sz="0" w:space="0" w:color="auto"/>
            <w:right w:val="none" w:sz="0" w:space="0" w:color="auto"/>
          </w:divBdr>
        </w:div>
        <w:div w:id="1494489908">
          <w:marLeft w:val="0"/>
          <w:marRight w:val="0"/>
          <w:marTop w:val="0"/>
          <w:marBottom w:val="0"/>
          <w:divBdr>
            <w:top w:val="none" w:sz="0" w:space="0" w:color="auto"/>
            <w:left w:val="none" w:sz="0" w:space="0" w:color="auto"/>
            <w:bottom w:val="none" w:sz="0" w:space="0" w:color="auto"/>
            <w:right w:val="none" w:sz="0" w:space="0" w:color="auto"/>
          </w:divBdr>
        </w:div>
        <w:div w:id="780344482">
          <w:marLeft w:val="0"/>
          <w:marRight w:val="0"/>
          <w:marTop w:val="0"/>
          <w:marBottom w:val="0"/>
          <w:divBdr>
            <w:top w:val="none" w:sz="0" w:space="0" w:color="auto"/>
            <w:left w:val="none" w:sz="0" w:space="0" w:color="auto"/>
            <w:bottom w:val="none" w:sz="0" w:space="0" w:color="auto"/>
            <w:right w:val="none" w:sz="0" w:space="0" w:color="auto"/>
          </w:divBdr>
        </w:div>
        <w:div w:id="289167753">
          <w:marLeft w:val="0"/>
          <w:marRight w:val="0"/>
          <w:marTop w:val="0"/>
          <w:marBottom w:val="0"/>
          <w:divBdr>
            <w:top w:val="none" w:sz="0" w:space="0" w:color="auto"/>
            <w:left w:val="none" w:sz="0" w:space="0" w:color="auto"/>
            <w:bottom w:val="none" w:sz="0" w:space="0" w:color="auto"/>
            <w:right w:val="none" w:sz="0" w:space="0" w:color="auto"/>
          </w:divBdr>
        </w:div>
        <w:div w:id="234751204">
          <w:marLeft w:val="0"/>
          <w:marRight w:val="0"/>
          <w:marTop w:val="0"/>
          <w:marBottom w:val="0"/>
          <w:divBdr>
            <w:top w:val="none" w:sz="0" w:space="0" w:color="auto"/>
            <w:left w:val="none" w:sz="0" w:space="0" w:color="auto"/>
            <w:bottom w:val="none" w:sz="0" w:space="0" w:color="auto"/>
            <w:right w:val="none" w:sz="0" w:space="0" w:color="auto"/>
          </w:divBdr>
        </w:div>
      </w:divsChild>
    </w:div>
    <w:div w:id="6519548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198">
          <w:marLeft w:val="0"/>
          <w:marRight w:val="0"/>
          <w:marTop w:val="0"/>
          <w:marBottom w:val="0"/>
          <w:divBdr>
            <w:top w:val="none" w:sz="0" w:space="0" w:color="auto"/>
            <w:left w:val="none" w:sz="0" w:space="0" w:color="auto"/>
            <w:bottom w:val="none" w:sz="0" w:space="0" w:color="auto"/>
            <w:right w:val="none" w:sz="0" w:space="0" w:color="auto"/>
          </w:divBdr>
        </w:div>
        <w:div w:id="563564113">
          <w:marLeft w:val="0"/>
          <w:marRight w:val="0"/>
          <w:marTop w:val="0"/>
          <w:marBottom w:val="0"/>
          <w:divBdr>
            <w:top w:val="none" w:sz="0" w:space="0" w:color="auto"/>
            <w:left w:val="none" w:sz="0" w:space="0" w:color="auto"/>
            <w:bottom w:val="none" w:sz="0" w:space="0" w:color="auto"/>
            <w:right w:val="none" w:sz="0" w:space="0" w:color="auto"/>
          </w:divBdr>
        </w:div>
        <w:div w:id="124660826">
          <w:marLeft w:val="0"/>
          <w:marRight w:val="0"/>
          <w:marTop w:val="0"/>
          <w:marBottom w:val="0"/>
          <w:divBdr>
            <w:top w:val="none" w:sz="0" w:space="0" w:color="auto"/>
            <w:left w:val="none" w:sz="0" w:space="0" w:color="auto"/>
            <w:bottom w:val="none" w:sz="0" w:space="0" w:color="auto"/>
            <w:right w:val="none" w:sz="0" w:space="0" w:color="auto"/>
          </w:divBdr>
        </w:div>
        <w:div w:id="232854069">
          <w:marLeft w:val="0"/>
          <w:marRight w:val="0"/>
          <w:marTop w:val="0"/>
          <w:marBottom w:val="0"/>
          <w:divBdr>
            <w:top w:val="none" w:sz="0" w:space="0" w:color="auto"/>
            <w:left w:val="none" w:sz="0" w:space="0" w:color="auto"/>
            <w:bottom w:val="none" w:sz="0" w:space="0" w:color="auto"/>
            <w:right w:val="none" w:sz="0" w:space="0" w:color="auto"/>
          </w:divBdr>
        </w:div>
        <w:div w:id="2131704528">
          <w:marLeft w:val="0"/>
          <w:marRight w:val="0"/>
          <w:marTop w:val="0"/>
          <w:marBottom w:val="0"/>
          <w:divBdr>
            <w:top w:val="none" w:sz="0" w:space="0" w:color="auto"/>
            <w:left w:val="none" w:sz="0" w:space="0" w:color="auto"/>
            <w:bottom w:val="none" w:sz="0" w:space="0" w:color="auto"/>
            <w:right w:val="none" w:sz="0" w:space="0" w:color="auto"/>
          </w:divBdr>
        </w:div>
        <w:div w:id="1246888364">
          <w:marLeft w:val="0"/>
          <w:marRight w:val="0"/>
          <w:marTop w:val="0"/>
          <w:marBottom w:val="0"/>
          <w:divBdr>
            <w:top w:val="none" w:sz="0" w:space="0" w:color="auto"/>
            <w:left w:val="none" w:sz="0" w:space="0" w:color="auto"/>
            <w:bottom w:val="none" w:sz="0" w:space="0" w:color="auto"/>
            <w:right w:val="none" w:sz="0" w:space="0" w:color="auto"/>
          </w:divBdr>
        </w:div>
      </w:divsChild>
    </w:div>
    <w:div w:id="964040357">
      <w:bodyDiv w:val="1"/>
      <w:marLeft w:val="0"/>
      <w:marRight w:val="0"/>
      <w:marTop w:val="0"/>
      <w:marBottom w:val="0"/>
      <w:divBdr>
        <w:top w:val="none" w:sz="0" w:space="0" w:color="auto"/>
        <w:left w:val="none" w:sz="0" w:space="0" w:color="auto"/>
        <w:bottom w:val="none" w:sz="0" w:space="0" w:color="auto"/>
        <w:right w:val="none" w:sz="0" w:space="0" w:color="auto"/>
      </w:divBdr>
      <w:divsChild>
        <w:div w:id="1505584751">
          <w:marLeft w:val="0"/>
          <w:marRight w:val="0"/>
          <w:marTop w:val="0"/>
          <w:marBottom w:val="0"/>
          <w:divBdr>
            <w:top w:val="none" w:sz="0" w:space="0" w:color="auto"/>
            <w:left w:val="none" w:sz="0" w:space="0" w:color="auto"/>
            <w:bottom w:val="none" w:sz="0" w:space="0" w:color="auto"/>
            <w:right w:val="none" w:sz="0" w:space="0" w:color="auto"/>
          </w:divBdr>
        </w:div>
        <w:div w:id="1497456139">
          <w:marLeft w:val="0"/>
          <w:marRight w:val="0"/>
          <w:marTop w:val="0"/>
          <w:marBottom w:val="0"/>
          <w:divBdr>
            <w:top w:val="none" w:sz="0" w:space="0" w:color="auto"/>
            <w:left w:val="none" w:sz="0" w:space="0" w:color="auto"/>
            <w:bottom w:val="none" w:sz="0" w:space="0" w:color="auto"/>
            <w:right w:val="none" w:sz="0" w:space="0" w:color="auto"/>
          </w:divBdr>
        </w:div>
        <w:div w:id="1793089008">
          <w:marLeft w:val="0"/>
          <w:marRight w:val="0"/>
          <w:marTop w:val="0"/>
          <w:marBottom w:val="0"/>
          <w:divBdr>
            <w:top w:val="none" w:sz="0" w:space="0" w:color="auto"/>
            <w:left w:val="none" w:sz="0" w:space="0" w:color="auto"/>
            <w:bottom w:val="none" w:sz="0" w:space="0" w:color="auto"/>
            <w:right w:val="none" w:sz="0" w:space="0" w:color="auto"/>
          </w:divBdr>
        </w:div>
        <w:div w:id="1450129091">
          <w:marLeft w:val="0"/>
          <w:marRight w:val="0"/>
          <w:marTop w:val="0"/>
          <w:marBottom w:val="0"/>
          <w:divBdr>
            <w:top w:val="none" w:sz="0" w:space="0" w:color="auto"/>
            <w:left w:val="none" w:sz="0" w:space="0" w:color="auto"/>
            <w:bottom w:val="none" w:sz="0" w:space="0" w:color="auto"/>
            <w:right w:val="none" w:sz="0" w:space="0" w:color="auto"/>
          </w:divBdr>
        </w:div>
        <w:div w:id="30500194">
          <w:marLeft w:val="0"/>
          <w:marRight w:val="0"/>
          <w:marTop w:val="0"/>
          <w:marBottom w:val="0"/>
          <w:divBdr>
            <w:top w:val="none" w:sz="0" w:space="0" w:color="auto"/>
            <w:left w:val="none" w:sz="0" w:space="0" w:color="auto"/>
            <w:bottom w:val="none" w:sz="0" w:space="0" w:color="auto"/>
            <w:right w:val="none" w:sz="0" w:space="0" w:color="auto"/>
          </w:divBdr>
        </w:div>
        <w:div w:id="407729317">
          <w:marLeft w:val="0"/>
          <w:marRight w:val="0"/>
          <w:marTop w:val="0"/>
          <w:marBottom w:val="0"/>
          <w:divBdr>
            <w:top w:val="none" w:sz="0" w:space="0" w:color="auto"/>
            <w:left w:val="none" w:sz="0" w:space="0" w:color="auto"/>
            <w:bottom w:val="none" w:sz="0" w:space="0" w:color="auto"/>
            <w:right w:val="none" w:sz="0" w:space="0" w:color="auto"/>
          </w:divBdr>
        </w:div>
        <w:div w:id="4942132">
          <w:marLeft w:val="0"/>
          <w:marRight w:val="0"/>
          <w:marTop w:val="0"/>
          <w:marBottom w:val="0"/>
          <w:divBdr>
            <w:top w:val="none" w:sz="0" w:space="0" w:color="auto"/>
            <w:left w:val="none" w:sz="0" w:space="0" w:color="auto"/>
            <w:bottom w:val="none" w:sz="0" w:space="0" w:color="auto"/>
            <w:right w:val="none" w:sz="0" w:space="0" w:color="auto"/>
          </w:divBdr>
        </w:div>
        <w:div w:id="81880224">
          <w:marLeft w:val="0"/>
          <w:marRight w:val="0"/>
          <w:marTop w:val="0"/>
          <w:marBottom w:val="0"/>
          <w:divBdr>
            <w:top w:val="none" w:sz="0" w:space="0" w:color="auto"/>
            <w:left w:val="none" w:sz="0" w:space="0" w:color="auto"/>
            <w:bottom w:val="none" w:sz="0" w:space="0" w:color="auto"/>
            <w:right w:val="none" w:sz="0" w:space="0" w:color="auto"/>
          </w:divBdr>
        </w:div>
        <w:div w:id="65232183">
          <w:marLeft w:val="0"/>
          <w:marRight w:val="0"/>
          <w:marTop w:val="0"/>
          <w:marBottom w:val="0"/>
          <w:divBdr>
            <w:top w:val="none" w:sz="0" w:space="0" w:color="auto"/>
            <w:left w:val="none" w:sz="0" w:space="0" w:color="auto"/>
            <w:bottom w:val="none" w:sz="0" w:space="0" w:color="auto"/>
            <w:right w:val="none" w:sz="0" w:space="0" w:color="auto"/>
          </w:divBdr>
        </w:div>
        <w:div w:id="500661598">
          <w:marLeft w:val="0"/>
          <w:marRight w:val="0"/>
          <w:marTop w:val="0"/>
          <w:marBottom w:val="0"/>
          <w:divBdr>
            <w:top w:val="none" w:sz="0" w:space="0" w:color="auto"/>
            <w:left w:val="none" w:sz="0" w:space="0" w:color="auto"/>
            <w:bottom w:val="none" w:sz="0" w:space="0" w:color="auto"/>
            <w:right w:val="none" w:sz="0" w:space="0" w:color="auto"/>
          </w:divBdr>
        </w:div>
        <w:div w:id="591820663">
          <w:marLeft w:val="0"/>
          <w:marRight w:val="0"/>
          <w:marTop w:val="0"/>
          <w:marBottom w:val="0"/>
          <w:divBdr>
            <w:top w:val="none" w:sz="0" w:space="0" w:color="auto"/>
            <w:left w:val="none" w:sz="0" w:space="0" w:color="auto"/>
            <w:bottom w:val="none" w:sz="0" w:space="0" w:color="auto"/>
            <w:right w:val="none" w:sz="0" w:space="0" w:color="auto"/>
          </w:divBdr>
        </w:div>
        <w:div w:id="855967573">
          <w:marLeft w:val="0"/>
          <w:marRight w:val="0"/>
          <w:marTop w:val="0"/>
          <w:marBottom w:val="0"/>
          <w:divBdr>
            <w:top w:val="none" w:sz="0" w:space="0" w:color="auto"/>
            <w:left w:val="none" w:sz="0" w:space="0" w:color="auto"/>
            <w:bottom w:val="none" w:sz="0" w:space="0" w:color="auto"/>
            <w:right w:val="none" w:sz="0" w:space="0" w:color="auto"/>
          </w:divBdr>
        </w:div>
        <w:div w:id="1245381282">
          <w:marLeft w:val="0"/>
          <w:marRight w:val="0"/>
          <w:marTop w:val="0"/>
          <w:marBottom w:val="0"/>
          <w:divBdr>
            <w:top w:val="none" w:sz="0" w:space="0" w:color="auto"/>
            <w:left w:val="none" w:sz="0" w:space="0" w:color="auto"/>
            <w:bottom w:val="none" w:sz="0" w:space="0" w:color="auto"/>
            <w:right w:val="none" w:sz="0" w:space="0" w:color="auto"/>
          </w:divBdr>
        </w:div>
        <w:div w:id="2055692271">
          <w:marLeft w:val="0"/>
          <w:marRight w:val="0"/>
          <w:marTop w:val="0"/>
          <w:marBottom w:val="0"/>
          <w:divBdr>
            <w:top w:val="none" w:sz="0" w:space="0" w:color="auto"/>
            <w:left w:val="none" w:sz="0" w:space="0" w:color="auto"/>
            <w:bottom w:val="none" w:sz="0" w:space="0" w:color="auto"/>
            <w:right w:val="none" w:sz="0" w:space="0" w:color="auto"/>
          </w:divBdr>
        </w:div>
        <w:div w:id="1782610340">
          <w:marLeft w:val="0"/>
          <w:marRight w:val="0"/>
          <w:marTop w:val="0"/>
          <w:marBottom w:val="0"/>
          <w:divBdr>
            <w:top w:val="none" w:sz="0" w:space="0" w:color="auto"/>
            <w:left w:val="none" w:sz="0" w:space="0" w:color="auto"/>
            <w:bottom w:val="none" w:sz="0" w:space="0" w:color="auto"/>
            <w:right w:val="none" w:sz="0" w:space="0" w:color="auto"/>
          </w:divBdr>
        </w:div>
        <w:div w:id="804737045">
          <w:marLeft w:val="0"/>
          <w:marRight w:val="0"/>
          <w:marTop w:val="0"/>
          <w:marBottom w:val="0"/>
          <w:divBdr>
            <w:top w:val="none" w:sz="0" w:space="0" w:color="auto"/>
            <w:left w:val="none" w:sz="0" w:space="0" w:color="auto"/>
            <w:bottom w:val="none" w:sz="0" w:space="0" w:color="auto"/>
            <w:right w:val="none" w:sz="0" w:space="0" w:color="auto"/>
          </w:divBdr>
        </w:div>
        <w:div w:id="1711764281">
          <w:marLeft w:val="0"/>
          <w:marRight w:val="0"/>
          <w:marTop w:val="0"/>
          <w:marBottom w:val="0"/>
          <w:divBdr>
            <w:top w:val="none" w:sz="0" w:space="0" w:color="auto"/>
            <w:left w:val="none" w:sz="0" w:space="0" w:color="auto"/>
            <w:bottom w:val="none" w:sz="0" w:space="0" w:color="auto"/>
            <w:right w:val="none" w:sz="0" w:space="0" w:color="auto"/>
          </w:divBdr>
        </w:div>
        <w:div w:id="2082479753">
          <w:marLeft w:val="0"/>
          <w:marRight w:val="0"/>
          <w:marTop w:val="0"/>
          <w:marBottom w:val="0"/>
          <w:divBdr>
            <w:top w:val="none" w:sz="0" w:space="0" w:color="auto"/>
            <w:left w:val="none" w:sz="0" w:space="0" w:color="auto"/>
            <w:bottom w:val="none" w:sz="0" w:space="0" w:color="auto"/>
            <w:right w:val="none" w:sz="0" w:space="0" w:color="auto"/>
          </w:divBdr>
        </w:div>
        <w:div w:id="1940866403">
          <w:marLeft w:val="0"/>
          <w:marRight w:val="0"/>
          <w:marTop w:val="0"/>
          <w:marBottom w:val="0"/>
          <w:divBdr>
            <w:top w:val="none" w:sz="0" w:space="0" w:color="auto"/>
            <w:left w:val="none" w:sz="0" w:space="0" w:color="auto"/>
            <w:bottom w:val="none" w:sz="0" w:space="0" w:color="auto"/>
            <w:right w:val="none" w:sz="0" w:space="0" w:color="auto"/>
          </w:divBdr>
        </w:div>
        <w:div w:id="1920367057">
          <w:marLeft w:val="0"/>
          <w:marRight w:val="0"/>
          <w:marTop w:val="0"/>
          <w:marBottom w:val="0"/>
          <w:divBdr>
            <w:top w:val="none" w:sz="0" w:space="0" w:color="auto"/>
            <w:left w:val="none" w:sz="0" w:space="0" w:color="auto"/>
            <w:bottom w:val="none" w:sz="0" w:space="0" w:color="auto"/>
            <w:right w:val="none" w:sz="0" w:space="0" w:color="auto"/>
          </w:divBdr>
        </w:div>
        <w:div w:id="1889148197">
          <w:marLeft w:val="0"/>
          <w:marRight w:val="0"/>
          <w:marTop w:val="0"/>
          <w:marBottom w:val="0"/>
          <w:divBdr>
            <w:top w:val="none" w:sz="0" w:space="0" w:color="auto"/>
            <w:left w:val="none" w:sz="0" w:space="0" w:color="auto"/>
            <w:bottom w:val="none" w:sz="0" w:space="0" w:color="auto"/>
            <w:right w:val="none" w:sz="0" w:space="0" w:color="auto"/>
          </w:divBdr>
        </w:div>
        <w:div w:id="919407701">
          <w:marLeft w:val="0"/>
          <w:marRight w:val="0"/>
          <w:marTop w:val="0"/>
          <w:marBottom w:val="0"/>
          <w:divBdr>
            <w:top w:val="none" w:sz="0" w:space="0" w:color="auto"/>
            <w:left w:val="none" w:sz="0" w:space="0" w:color="auto"/>
            <w:bottom w:val="none" w:sz="0" w:space="0" w:color="auto"/>
            <w:right w:val="none" w:sz="0" w:space="0" w:color="auto"/>
          </w:divBdr>
        </w:div>
        <w:div w:id="594172405">
          <w:marLeft w:val="0"/>
          <w:marRight w:val="0"/>
          <w:marTop w:val="0"/>
          <w:marBottom w:val="0"/>
          <w:divBdr>
            <w:top w:val="none" w:sz="0" w:space="0" w:color="auto"/>
            <w:left w:val="none" w:sz="0" w:space="0" w:color="auto"/>
            <w:bottom w:val="none" w:sz="0" w:space="0" w:color="auto"/>
            <w:right w:val="none" w:sz="0" w:space="0" w:color="auto"/>
          </w:divBdr>
        </w:div>
        <w:div w:id="1098284729">
          <w:marLeft w:val="0"/>
          <w:marRight w:val="0"/>
          <w:marTop w:val="0"/>
          <w:marBottom w:val="0"/>
          <w:divBdr>
            <w:top w:val="none" w:sz="0" w:space="0" w:color="auto"/>
            <w:left w:val="none" w:sz="0" w:space="0" w:color="auto"/>
            <w:bottom w:val="none" w:sz="0" w:space="0" w:color="auto"/>
            <w:right w:val="none" w:sz="0" w:space="0" w:color="auto"/>
          </w:divBdr>
        </w:div>
      </w:divsChild>
    </w:div>
    <w:div w:id="1115639283">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210335081">
      <w:bodyDiv w:val="1"/>
      <w:marLeft w:val="0"/>
      <w:marRight w:val="0"/>
      <w:marTop w:val="0"/>
      <w:marBottom w:val="0"/>
      <w:divBdr>
        <w:top w:val="none" w:sz="0" w:space="0" w:color="auto"/>
        <w:left w:val="none" w:sz="0" w:space="0" w:color="auto"/>
        <w:bottom w:val="none" w:sz="0" w:space="0" w:color="auto"/>
        <w:right w:val="none" w:sz="0" w:space="0" w:color="auto"/>
      </w:divBdr>
    </w:div>
    <w:div w:id="1299921323">
      <w:bodyDiv w:val="1"/>
      <w:marLeft w:val="0"/>
      <w:marRight w:val="0"/>
      <w:marTop w:val="0"/>
      <w:marBottom w:val="0"/>
      <w:divBdr>
        <w:top w:val="none" w:sz="0" w:space="0" w:color="auto"/>
        <w:left w:val="none" w:sz="0" w:space="0" w:color="auto"/>
        <w:bottom w:val="none" w:sz="0" w:space="0" w:color="auto"/>
        <w:right w:val="none" w:sz="0" w:space="0" w:color="auto"/>
      </w:divBdr>
    </w:div>
    <w:div w:id="1349483506">
      <w:bodyDiv w:val="1"/>
      <w:marLeft w:val="0"/>
      <w:marRight w:val="0"/>
      <w:marTop w:val="0"/>
      <w:marBottom w:val="0"/>
      <w:divBdr>
        <w:top w:val="none" w:sz="0" w:space="0" w:color="auto"/>
        <w:left w:val="none" w:sz="0" w:space="0" w:color="auto"/>
        <w:bottom w:val="none" w:sz="0" w:space="0" w:color="auto"/>
        <w:right w:val="none" w:sz="0" w:space="0" w:color="auto"/>
      </w:divBdr>
    </w:div>
    <w:div w:id="1476725625">
      <w:bodyDiv w:val="1"/>
      <w:marLeft w:val="0"/>
      <w:marRight w:val="0"/>
      <w:marTop w:val="0"/>
      <w:marBottom w:val="0"/>
      <w:divBdr>
        <w:top w:val="none" w:sz="0" w:space="0" w:color="auto"/>
        <w:left w:val="none" w:sz="0" w:space="0" w:color="auto"/>
        <w:bottom w:val="none" w:sz="0" w:space="0" w:color="auto"/>
        <w:right w:val="none" w:sz="0" w:space="0" w:color="auto"/>
      </w:divBdr>
    </w:div>
    <w:div w:id="1860044963">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70836718">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 w:id="210799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B9436B-A575-4F35-BDF2-475CC2156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4049</TotalTime>
  <Pages>8</Pages>
  <Words>3417</Words>
  <Characters>18799</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667</cp:revision>
  <cp:lastPrinted>2018-04-13T20:14:00Z</cp:lastPrinted>
  <dcterms:created xsi:type="dcterms:W3CDTF">2016-08-09T20:08:00Z</dcterms:created>
  <dcterms:modified xsi:type="dcterms:W3CDTF">2019-07-08T17:55:00Z</dcterms:modified>
</cp:coreProperties>
</file>