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A477A" w14:textId="77777777" w:rsidR="00A7470B" w:rsidRPr="006B1C31" w:rsidRDefault="00A7470B" w:rsidP="00A7470B">
      <w:pPr>
        <w:pStyle w:val="corte4fondo"/>
        <w:spacing w:line="276" w:lineRule="auto"/>
        <w:ind w:left="3544" w:right="51" w:firstLine="0"/>
        <w:rPr>
          <w:rFonts w:cs="Arial"/>
          <w:b/>
          <w:sz w:val="24"/>
          <w:szCs w:val="24"/>
        </w:rPr>
      </w:pPr>
      <w:r w:rsidRPr="006B1C31">
        <w:rPr>
          <w:rFonts w:cs="Arial"/>
          <w:b/>
          <w:sz w:val="24"/>
          <w:szCs w:val="24"/>
        </w:rPr>
        <w:t>QUINTA SALA UNITARIA DE PRIMERA INSTANCIA DEL TRIBUNAL DE JUSTICIA ADMINISTRATIVA DEL ESTADO DE OAXACA.</w:t>
      </w:r>
    </w:p>
    <w:p w14:paraId="3F34DBDA" w14:textId="77777777" w:rsidR="00A7470B" w:rsidRPr="006B1C31" w:rsidRDefault="00A7470B" w:rsidP="00A7470B">
      <w:pPr>
        <w:pStyle w:val="corte4fondo"/>
        <w:spacing w:line="276" w:lineRule="auto"/>
        <w:ind w:left="3544" w:right="-521" w:firstLine="0"/>
        <w:rPr>
          <w:rFonts w:cs="Arial"/>
          <w:b/>
          <w:sz w:val="24"/>
          <w:szCs w:val="24"/>
        </w:rPr>
      </w:pPr>
    </w:p>
    <w:p w14:paraId="69E30D70" w14:textId="63CB50A5" w:rsidR="00A7470B" w:rsidRPr="0086622F" w:rsidRDefault="00A7470B" w:rsidP="0086622F">
      <w:pPr>
        <w:pStyle w:val="corte4fondo"/>
        <w:spacing w:line="276" w:lineRule="auto"/>
        <w:ind w:left="3544" w:right="-374" w:firstLine="0"/>
        <w:rPr>
          <w:rFonts w:cs="Arial"/>
          <w:i/>
          <w:iCs/>
          <w:sz w:val="24"/>
          <w:szCs w:val="24"/>
        </w:rPr>
      </w:pPr>
      <w:r w:rsidRPr="006B1C31">
        <w:rPr>
          <w:rFonts w:cs="Arial"/>
          <w:b/>
          <w:sz w:val="24"/>
          <w:szCs w:val="24"/>
        </w:rPr>
        <w:t>JUICIO DE NULIDAD</w:t>
      </w:r>
      <w:r w:rsidRPr="006B1C31">
        <w:rPr>
          <w:rFonts w:cs="Arial"/>
          <w:sz w:val="24"/>
          <w:szCs w:val="24"/>
        </w:rPr>
        <w:t xml:space="preserve">: </w:t>
      </w:r>
      <w:r w:rsidR="00C733FE" w:rsidRPr="006B1C31">
        <w:rPr>
          <w:rFonts w:cs="Arial"/>
          <w:b/>
          <w:bCs/>
          <w:sz w:val="24"/>
          <w:szCs w:val="24"/>
        </w:rPr>
        <w:t>1</w:t>
      </w:r>
      <w:r w:rsidR="006871AF">
        <w:rPr>
          <w:rFonts w:cs="Arial"/>
          <w:b/>
          <w:bCs/>
          <w:sz w:val="24"/>
          <w:szCs w:val="24"/>
        </w:rPr>
        <w:t>40</w:t>
      </w:r>
      <w:r w:rsidRPr="006B1C31">
        <w:rPr>
          <w:rFonts w:cs="Arial"/>
          <w:b/>
          <w:bCs/>
          <w:sz w:val="24"/>
          <w:szCs w:val="24"/>
        </w:rPr>
        <w:t>/20</w:t>
      </w:r>
      <w:r w:rsidR="00E653ED">
        <w:rPr>
          <w:rFonts w:cs="Arial"/>
          <w:b/>
          <w:bCs/>
          <w:sz w:val="24"/>
          <w:szCs w:val="24"/>
        </w:rPr>
        <w:t>19</w:t>
      </w:r>
      <w:r w:rsidR="0086622F">
        <w:rPr>
          <w:rFonts w:cs="Arial"/>
          <w:sz w:val="24"/>
          <w:szCs w:val="24"/>
        </w:rPr>
        <w:t xml:space="preserve"> </w:t>
      </w:r>
    </w:p>
    <w:p w14:paraId="46877A52" w14:textId="77777777" w:rsidR="00A7470B" w:rsidRPr="0086622F" w:rsidRDefault="00A7470B" w:rsidP="00A7470B">
      <w:pPr>
        <w:pStyle w:val="corte4fondo"/>
        <w:spacing w:line="276" w:lineRule="auto"/>
        <w:ind w:left="3544" w:right="-521" w:firstLine="0"/>
        <w:rPr>
          <w:rFonts w:cs="Arial"/>
          <w:sz w:val="24"/>
          <w:szCs w:val="24"/>
        </w:rPr>
      </w:pPr>
    </w:p>
    <w:p w14:paraId="566C8690" w14:textId="18233933" w:rsidR="00A7470B" w:rsidRDefault="00A7470B" w:rsidP="00A7470B">
      <w:pPr>
        <w:pStyle w:val="corte4fondo"/>
        <w:spacing w:line="276" w:lineRule="auto"/>
        <w:ind w:left="3544" w:right="51" w:firstLine="0"/>
        <w:rPr>
          <w:rFonts w:cs="Arial"/>
          <w:b/>
          <w:sz w:val="24"/>
          <w:szCs w:val="24"/>
        </w:rPr>
      </w:pPr>
      <w:r w:rsidRPr="006B1C31">
        <w:rPr>
          <w:rFonts w:cs="Arial"/>
          <w:b/>
          <w:sz w:val="24"/>
          <w:szCs w:val="24"/>
        </w:rPr>
        <w:t>ACTOR</w:t>
      </w:r>
      <w:r w:rsidR="00E653ED">
        <w:rPr>
          <w:rFonts w:cs="Arial"/>
          <w:b/>
          <w:sz w:val="24"/>
          <w:szCs w:val="24"/>
        </w:rPr>
        <w:t>A</w:t>
      </w:r>
      <w:r w:rsidRPr="006B1C31">
        <w:rPr>
          <w:rFonts w:cs="Arial"/>
          <w:b/>
          <w:sz w:val="24"/>
          <w:szCs w:val="24"/>
        </w:rPr>
        <w:t xml:space="preserve">: </w:t>
      </w:r>
      <w:r w:rsidR="009A066C">
        <w:rPr>
          <w:rFonts w:cs="Arial"/>
          <w:b/>
          <w:sz w:val="24"/>
          <w:szCs w:val="24"/>
        </w:rPr>
        <w:t>**********</w:t>
      </w:r>
    </w:p>
    <w:p w14:paraId="1C7315EF" w14:textId="77777777" w:rsidR="00A7470B" w:rsidRPr="006B1C31" w:rsidRDefault="00A7470B" w:rsidP="00A7470B">
      <w:pPr>
        <w:pStyle w:val="corte4fondo"/>
        <w:spacing w:line="276" w:lineRule="auto"/>
        <w:ind w:left="3544" w:right="-521" w:firstLine="0"/>
        <w:rPr>
          <w:rFonts w:cs="Arial"/>
          <w:b/>
          <w:i/>
          <w:sz w:val="24"/>
          <w:szCs w:val="24"/>
        </w:rPr>
      </w:pPr>
      <w:r w:rsidRPr="006B1C31">
        <w:rPr>
          <w:rFonts w:cs="Arial"/>
          <w:b/>
          <w:i/>
          <w:sz w:val="24"/>
          <w:szCs w:val="24"/>
        </w:rPr>
        <w:t xml:space="preserve"> </w:t>
      </w:r>
    </w:p>
    <w:p w14:paraId="061D4094" w14:textId="368AD890" w:rsidR="00A7470B" w:rsidRPr="006B1C31" w:rsidRDefault="00A7470B" w:rsidP="00A7470B">
      <w:pPr>
        <w:pStyle w:val="corte4fondo"/>
        <w:spacing w:line="276" w:lineRule="auto"/>
        <w:ind w:left="3544" w:right="51" w:firstLine="0"/>
        <w:rPr>
          <w:rFonts w:cs="Arial"/>
          <w:b/>
          <w:sz w:val="24"/>
          <w:szCs w:val="24"/>
        </w:rPr>
      </w:pPr>
      <w:r w:rsidRPr="006B1C31">
        <w:rPr>
          <w:rFonts w:cs="Arial"/>
          <w:b/>
          <w:sz w:val="24"/>
          <w:szCs w:val="24"/>
        </w:rPr>
        <w:t xml:space="preserve">AUTORIDAD DEMANDADA: </w:t>
      </w:r>
      <w:r w:rsidR="0015201D" w:rsidRPr="006B1C31">
        <w:rPr>
          <w:rFonts w:cs="Arial"/>
          <w:b/>
          <w:sz w:val="24"/>
          <w:szCs w:val="24"/>
        </w:rPr>
        <w:t xml:space="preserve">DIRECTORA DE INGRESOS Y RECAUDACIÓN DE LA </w:t>
      </w:r>
      <w:r w:rsidR="008B1AD5" w:rsidRPr="006B1C31">
        <w:rPr>
          <w:rFonts w:cs="Arial"/>
          <w:b/>
          <w:sz w:val="24"/>
          <w:szCs w:val="24"/>
        </w:rPr>
        <w:t xml:space="preserve">SUBSECRETARÍA DE INGRESOS DE LA </w:t>
      </w:r>
      <w:r w:rsidR="0015201D" w:rsidRPr="006B1C31">
        <w:rPr>
          <w:rFonts w:cs="Arial"/>
          <w:b/>
          <w:sz w:val="24"/>
          <w:szCs w:val="24"/>
        </w:rPr>
        <w:t xml:space="preserve">SECRETARÍA DE FINANZAS DEL </w:t>
      </w:r>
      <w:r w:rsidR="00210BD3" w:rsidRPr="006B1C31">
        <w:rPr>
          <w:rFonts w:cs="Arial"/>
          <w:b/>
          <w:sz w:val="24"/>
          <w:szCs w:val="24"/>
        </w:rPr>
        <w:t>GOBIERNO DEL ESTADO DE OAXACA.</w:t>
      </w:r>
    </w:p>
    <w:p w14:paraId="2B431D92" w14:textId="2B9384BB" w:rsidR="00A7470B" w:rsidRPr="006B1C31" w:rsidRDefault="00A7470B" w:rsidP="00A7470B">
      <w:pPr>
        <w:pStyle w:val="Textoindependiente21"/>
        <w:spacing w:line="360" w:lineRule="auto"/>
        <w:ind w:firstLine="0"/>
        <w:rPr>
          <w:rFonts w:ascii="Arial" w:hAnsi="Arial" w:cs="Arial"/>
          <w:b/>
          <w:szCs w:val="24"/>
        </w:rPr>
      </w:pPr>
    </w:p>
    <w:p w14:paraId="44DC27E9" w14:textId="195551EE" w:rsidR="00A7470B" w:rsidRPr="00924520" w:rsidRDefault="00A7470B" w:rsidP="00A7470B">
      <w:pPr>
        <w:pStyle w:val="Textoindependiente21"/>
        <w:spacing w:line="360" w:lineRule="auto"/>
        <w:ind w:firstLine="0"/>
        <w:rPr>
          <w:rFonts w:ascii="Arial" w:hAnsi="Arial" w:cs="Arial"/>
          <w:sz w:val="23"/>
          <w:szCs w:val="23"/>
        </w:rPr>
      </w:pPr>
      <w:r w:rsidRPr="00924520">
        <w:rPr>
          <w:rFonts w:ascii="Arial" w:hAnsi="Arial" w:cs="Arial"/>
          <w:b/>
          <w:sz w:val="23"/>
          <w:szCs w:val="23"/>
        </w:rPr>
        <w:t xml:space="preserve">OAXACA DE JUÁREZ, OAXACA, DISTRITO DEL CENTRO A, </w:t>
      </w:r>
      <w:r w:rsidR="00E653ED" w:rsidRPr="00924520">
        <w:rPr>
          <w:rFonts w:ascii="Arial" w:hAnsi="Arial" w:cs="Arial"/>
          <w:b/>
          <w:sz w:val="23"/>
          <w:szCs w:val="23"/>
        </w:rPr>
        <w:t>DIECIOCHO</w:t>
      </w:r>
      <w:r w:rsidR="00417E76" w:rsidRPr="00924520">
        <w:rPr>
          <w:rFonts w:ascii="Arial" w:hAnsi="Arial" w:cs="Arial"/>
          <w:b/>
          <w:sz w:val="23"/>
          <w:szCs w:val="23"/>
        </w:rPr>
        <w:t xml:space="preserve"> DE </w:t>
      </w:r>
      <w:r w:rsidR="00E653ED" w:rsidRPr="00924520">
        <w:rPr>
          <w:rFonts w:ascii="Arial" w:hAnsi="Arial" w:cs="Arial"/>
          <w:b/>
          <w:sz w:val="23"/>
          <w:szCs w:val="23"/>
        </w:rPr>
        <w:t>MARZ</w:t>
      </w:r>
      <w:r w:rsidR="00D11070" w:rsidRPr="00924520">
        <w:rPr>
          <w:rFonts w:ascii="Arial" w:hAnsi="Arial" w:cs="Arial"/>
          <w:b/>
          <w:sz w:val="23"/>
          <w:szCs w:val="23"/>
        </w:rPr>
        <w:t>O</w:t>
      </w:r>
      <w:r w:rsidR="00EF1EEC" w:rsidRPr="00924520">
        <w:rPr>
          <w:rFonts w:ascii="Arial" w:hAnsi="Arial" w:cs="Arial"/>
          <w:b/>
          <w:sz w:val="23"/>
          <w:szCs w:val="23"/>
        </w:rPr>
        <w:t xml:space="preserve"> </w:t>
      </w:r>
      <w:r w:rsidR="00417E76" w:rsidRPr="00924520">
        <w:rPr>
          <w:rFonts w:ascii="Arial" w:hAnsi="Arial" w:cs="Arial"/>
          <w:b/>
          <w:sz w:val="23"/>
          <w:szCs w:val="23"/>
        </w:rPr>
        <w:t>DE DOS MIL VEINT</w:t>
      </w:r>
      <w:r w:rsidR="00D11070" w:rsidRPr="00924520">
        <w:rPr>
          <w:rFonts w:ascii="Arial" w:hAnsi="Arial" w:cs="Arial"/>
          <w:b/>
          <w:sz w:val="23"/>
          <w:szCs w:val="23"/>
        </w:rPr>
        <w:t>IUNO</w:t>
      </w:r>
      <w:r w:rsidR="007842E9" w:rsidRPr="00924520">
        <w:rPr>
          <w:rFonts w:ascii="Arial" w:hAnsi="Arial" w:cs="Arial"/>
          <w:b/>
          <w:sz w:val="23"/>
          <w:szCs w:val="23"/>
        </w:rPr>
        <w:t xml:space="preserve"> (</w:t>
      </w:r>
      <w:r w:rsidR="00E653ED" w:rsidRPr="00924520">
        <w:rPr>
          <w:rFonts w:ascii="Arial" w:hAnsi="Arial" w:cs="Arial"/>
          <w:b/>
          <w:sz w:val="23"/>
          <w:szCs w:val="23"/>
        </w:rPr>
        <w:t>18</w:t>
      </w:r>
      <w:r w:rsidR="007842E9" w:rsidRPr="00924520">
        <w:rPr>
          <w:rFonts w:ascii="Arial" w:hAnsi="Arial" w:cs="Arial"/>
          <w:b/>
          <w:sz w:val="23"/>
          <w:szCs w:val="23"/>
        </w:rPr>
        <w:t>-0</w:t>
      </w:r>
      <w:r w:rsidR="00E653ED" w:rsidRPr="00924520">
        <w:rPr>
          <w:rFonts w:ascii="Arial" w:hAnsi="Arial" w:cs="Arial"/>
          <w:b/>
          <w:sz w:val="23"/>
          <w:szCs w:val="23"/>
        </w:rPr>
        <w:t>3</w:t>
      </w:r>
      <w:r w:rsidR="007842E9" w:rsidRPr="00924520">
        <w:rPr>
          <w:rFonts w:ascii="Arial" w:hAnsi="Arial" w:cs="Arial"/>
          <w:b/>
          <w:sz w:val="23"/>
          <w:szCs w:val="23"/>
        </w:rPr>
        <w:t>-202</w:t>
      </w:r>
      <w:r w:rsidR="00D11070" w:rsidRPr="00924520">
        <w:rPr>
          <w:rFonts w:ascii="Arial" w:hAnsi="Arial" w:cs="Arial"/>
          <w:b/>
          <w:sz w:val="23"/>
          <w:szCs w:val="23"/>
        </w:rPr>
        <w:t>1</w:t>
      </w:r>
      <w:r w:rsidR="007842E9" w:rsidRPr="00924520">
        <w:rPr>
          <w:rFonts w:ascii="Arial" w:hAnsi="Arial" w:cs="Arial"/>
          <w:b/>
          <w:sz w:val="23"/>
          <w:szCs w:val="23"/>
        </w:rPr>
        <w:t>)</w:t>
      </w:r>
      <w:r w:rsidRPr="00924520">
        <w:rPr>
          <w:rFonts w:ascii="Arial" w:hAnsi="Arial" w:cs="Arial"/>
          <w:b/>
          <w:sz w:val="23"/>
          <w:szCs w:val="23"/>
        </w:rPr>
        <w:t>.</w:t>
      </w:r>
      <w:r w:rsidR="00A011F2" w:rsidRPr="00924520">
        <w:rPr>
          <w:rFonts w:ascii="Arial" w:hAnsi="Arial" w:cs="Arial"/>
          <w:b/>
          <w:sz w:val="23"/>
          <w:szCs w:val="23"/>
        </w:rPr>
        <w:t xml:space="preserve"> </w:t>
      </w:r>
      <w:r w:rsidRPr="00924520">
        <w:rPr>
          <w:rFonts w:ascii="Arial" w:hAnsi="Arial" w:cs="Arial"/>
          <w:b/>
          <w:sz w:val="23"/>
          <w:szCs w:val="23"/>
        </w:rPr>
        <w:t xml:space="preserve"> </w:t>
      </w:r>
      <w:r w:rsidRPr="00924520">
        <w:rPr>
          <w:rFonts w:ascii="Arial" w:hAnsi="Arial" w:cs="Arial"/>
          <w:sz w:val="23"/>
          <w:szCs w:val="23"/>
        </w:rPr>
        <w:t>- - - - - - - - - - - - - - - - - - - - - -</w:t>
      </w:r>
      <w:r w:rsidR="00C2667A" w:rsidRPr="00924520">
        <w:rPr>
          <w:rFonts w:ascii="Arial" w:hAnsi="Arial" w:cs="Arial"/>
          <w:sz w:val="23"/>
          <w:szCs w:val="23"/>
        </w:rPr>
        <w:t xml:space="preserve"> </w:t>
      </w:r>
      <w:r w:rsidR="00716502">
        <w:rPr>
          <w:rFonts w:ascii="Arial" w:hAnsi="Arial" w:cs="Arial"/>
          <w:sz w:val="23"/>
          <w:szCs w:val="23"/>
        </w:rPr>
        <w:t>- - - -</w:t>
      </w:r>
    </w:p>
    <w:p w14:paraId="338B9C4D" w14:textId="77777777" w:rsidR="00B74C09" w:rsidRPr="00924520" w:rsidRDefault="00B74C09" w:rsidP="00EF5B5B">
      <w:pPr>
        <w:pStyle w:val="corte4fondo"/>
        <w:spacing w:line="240" w:lineRule="auto"/>
        <w:ind w:right="51"/>
        <w:contextualSpacing/>
        <w:rPr>
          <w:rFonts w:cs="Arial"/>
          <w:sz w:val="23"/>
          <w:szCs w:val="23"/>
        </w:rPr>
      </w:pPr>
    </w:p>
    <w:p w14:paraId="4CF3F7E0" w14:textId="24086D8F" w:rsidR="00A7470B" w:rsidRPr="00924520" w:rsidRDefault="00A7470B" w:rsidP="00D9381C">
      <w:pPr>
        <w:pStyle w:val="corte4fondo"/>
        <w:ind w:right="51" w:firstLine="708"/>
        <w:rPr>
          <w:rFonts w:cs="Arial"/>
          <w:bCs/>
          <w:sz w:val="23"/>
          <w:szCs w:val="23"/>
        </w:rPr>
      </w:pPr>
      <w:r w:rsidRPr="00924520">
        <w:rPr>
          <w:rFonts w:cs="Arial"/>
          <w:b/>
          <w:bCs/>
          <w:sz w:val="23"/>
          <w:szCs w:val="23"/>
        </w:rPr>
        <w:t>V I S T O S</w:t>
      </w:r>
      <w:r w:rsidRPr="00924520">
        <w:rPr>
          <w:rFonts w:cs="Arial"/>
          <w:sz w:val="23"/>
          <w:szCs w:val="23"/>
        </w:rPr>
        <w:t xml:space="preserve"> para resolver los autos del juicio de nulidad de número </w:t>
      </w:r>
      <w:r w:rsidR="004B2B6E" w:rsidRPr="00924520">
        <w:rPr>
          <w:rFonts w:cs="Arial"/>
          <w:sz w:val="23"/>
          <w:szCs w:val="23"/>
        </w:rPr>
        <w:t>1</w:t>
      </w:r>
      <w:r w:rsidR="006871AF">
        <w:rPr>
          <w:rFonts w:cs="Arial"/>
          <w:sz w:val="23"/>
          <w:szCs w:val="23"/>
        </w:rPr>
        <w:t>40</w:t>
      </w:r>
      <w:r w:rsidR="00D9381C" w:rsidRPr="00924520">
        <w:rPr>
          <w:rFonts w:cs="Arial"/>
          <w:sz w:val="23"/>
          <w:szCs w:val="23"/>
        </w:rPr>
        <w:t>/20</w:t>
      </w:r>
      <w:r w:rsidR="00C652D9" w:rsidRPr="00924520">
        <w:rPr>
          <w:rFonts w:cs="Arial"/>
          <w:sz w:val="23"/>
          <w:szCs w:val="23"/>
        </w:rPr>
        <w:t>19</w:t>
      </w:r>
      <w:r w:rsidR="00C963DC" w:rsidRPr="00924520">
        <w:rPr>
          <w:rFonts w:cs="Arial"/>
          <w:sz w:val="23"/>
          <w:szCs w:val="23"/>
        </w:rPr>
        <w:t xml:space="preserve"> </w:t>
      </w:r>
      <w:r w:rsidRPr="00924520">
        <w:rPr>
          <w:rFonts w:cs="Arial"/>
          <w:sz w:val="23"/>
          <w:szCs w:val="23"/>
        </w:rPr>
        <w:t>promovido por</w:t>
      </w:r>
      <w:r w:rsidR="001E0830" w:rsidRPr="00924520">
        <w:rPr>
          <w:rFonts w:cs="Arial"/>
          <w:sz w:val="23"/>
          <w:szCs w:val="23"/>
        </w:rPr>
        <w:t xml:space="preserve"> </w:t>
      </w:r>
      <w:r w:rsidR="009A066C">
        <w:rPr>
          <w:rFonts w:cs="Arial"/>
          <w:b/>
          <w:sz w:val="24"/>
          <w:szCs w:val="24"/>
        </w:rPr>
        <w:t>**********</w:t>
      </w:r>
      <w:r w:rsidR="00C963DC" w:rsidRPr="00924520">
        <w:rPr>
          <w:rFonts w:cs="Arial"/>
          <w:sz w:val="23"/>
          <w:szCs w:val="23"/>
        </w:rPr>
        <w:t xml:space="preserve">, </w:t>
      </w:r>
      <w:r w:rsidR="001E0830" w:rsidRPr="00924520">
        <w:rPr>
          <w:rFonts w:cs="Arial"/>
          <w:sz w:val="23"/>
          <w:szCs w:val="23"/>
        </w:rPr>
        <w:t xml:space="preserve">en contra de la </w:t>
      </w:r>
      <w:r w:rsidR="00653FA6" w:rsidRPr="00924520">
        <w:rPr>
          <w:rFonts w:cs="Arial"/>
          <w:sz w:val="23"/>
          <w:szCs w:val="23"/>
        </w:rPr>
        <w:t>M</w:t>
      </w:r>
      <w:r w:rsidR="001E0830" w:rsidRPr="00924520">
        <w:rPr>
          <w:rFonts w:cs="Arial"/>
          <w:sz w:val="23"/>
          <w:szCs w:val="23"/>
        </w:rPr>
        <w:t>ulta</w:t>
      </w:r>
      <w:r w:rsidR="00653FA6" w:rsidRPr="00924520">
        <w:rPr>
          <w:rFonts w:cs="Arial"/>
          <w:sz w:val="23"/>
          <w:szCs w:val="23"/>
        </w:rPr>
        <w:t xml:space="preserve"> por Infracción </w:t>
      </w:r>
      <w:r w:rsidR="008B1AD5" w:rsidRPr="00924520">
        <w:rPr>
          <w:rFonts w:cs="Arial"/>
          <w:sz w:val="23"/>
          <w:szCs w:val="23"/>
        </w:rPr>
        <w:t xml:space="preserve">establecida en el Código Fiscal para el Estado de Oaxaca, </w:t>
      </w:r>
      <w:r w:rsidR="001E0830" w:rsidRPr="00924520">
        <w:rPr>
          <w:rFonts w:cs="Arial"/>
          <w:sz w:val="23"/>
          <w:szCs w:val="23"/>
        </w:rPr>
        <w:t>con</w:t>
      </w:r>
      <w:r w:rsidR="00653FA6" w:rsidRPr="00924520">
        <w:rPr>
          <w:rFonts w:cs="Arial"/>
          <w:sz w:val="23"/>
          <w:szCs w:val="23"/>
        </w:rPr>
        <w:t xml:space="preserve"> número de control </w:t>
      </w:r>
      <w:r w:rsidR="009A066C">
        <w:rPr>
          <w:rFonts w:cs="Arial"/>
          <w:b/>
          <w:sz w:val="24"/>
          <w:szCs w:val="24"/>
        </w:rPr>
        <w:t>**********</w:t>
      </w:r>
      <w:r w:rsidR="0055281D" w:rsidRPr="00924520">
        <w:rPr>
          <w:rFonts w:cs="Arial"/>
          <w:sz w:val="23"/>
          <w:szCs w:val="23"/>
        </w:rPr>
        <w:t xml:space="preserve"> de diecinueve de </w:t>
      </w:r>
      <w:r w:rsidR="008B1AD5" w:rsidRPr="00924520">
        <w:rPr>
          <w:rFonts w:cs="Arial"/>
          <w:sz w:val="23"/>
          <w:szCs w:val="23"/>
        </w:rPr>
        <w:t>agosto</w:t>
      </w:r>
      <w:r w:rsidR="0055281D" w:rsidRPr="00924520">
        <w:rPr>
          <w:rFonts w:cs="Arial"/>
          <w:sz w:val="23"/>
          <w:szCs w:val="23"/>
        </w:rPr>
        <w:t xml:space="preserve"> de dos mil diecinueve,</w:t>
      </w:r>
      <w:r w:rsidR="001E0830" w:rsidRPr="00924520">
        <w:rPr>
          <w:rFonts w:cs="Arial"/>
          <w:sz w:val="23"/>
          <w:szCs w:val="23"/>
        </w:rPr>
        <w:t xml:space="preserve"> emitida por la </w:t>
      </w:r>
      <w:r w:rsidR="001E0830" w:rsidRPr="00924520">
        <w:rPr>
          <w:rFonts w:cs="Arial"/>
          <w:b/>
          <w:bCs/>
          <w:sz w:val="23"/>
          <w:szCs w:val="23"/>
        </w:rPr>
        <w:t>DIRECTORA DE INGRESOS Y RECAUDACIÓN DE LA</w:t>
      </w:r>
      <w:r w:rsidR="00481709" w:rsidRPr="00924520">
        <w:rPr>
          <w:rFonts w:cs="Arial"/>
          <w:b/>
          <w:bCs/>
          <w:sz w:val="23"/>
          <w:szCs w:val="23"/>
        </w:rPr>
        <w:t xml:space="preserve"> </w:t>
      </w:r>
      <w:r w:rsidR="008B1AD5" w:rsidRPr="00924520">
        <w:rPr>
          <w:rFonts w:cs="Arial"/>
          <w:b/>
          <w:bCs/>
          <w:sz w:val="23"/>
          <w:szCs w:val="23"/>
        </w:rPr>
        <w:t xml:space="preserve">SUBSECRETARÍA DE INGRESOS DE LA </w:t>
      </w:r>
      <w:r w:rsidR="001E0830" w:rsidRPr="00924520">
        <w:rPr>
          <w:rFonts w:cs="Arial"/>
          <w:b/>
          <w:bCs/>
          <w:sz w:val="23"/>
          <w:szCs w:val="23"/>
        </w:rPr>
        <w:t>SECRETARÍA DE FINANZAS DEL</w:t>
      </w:r>
      <w:r w:rsidR="00481709" w:rsidRPr="00924520">
        <w:rPr>
          <w:rFonts w:cs="Arial"/>
          <w:b/>
          <w:bCs/>
          <w:sz w:val="23"/>
          <w:szCs w:val="23"/>
        </w:rPr>
        <w:t xml:space="preserve"> GOBIERNO DEL</w:t>
      </w:r>
      <w:r w:rsidR="001E0830" w:rsidRPr="00924520">
        <w:rPr>
          <w:rFonts w:cs="Arial"/>
          <w:b/>
          <w:bCs/>
          <w:sz w:val="23"/>
          <w:szCs w:val="23"/>
        </w:rPr>
        <w:t xml:space="preserve"> ESTADO DE OAXACA</w:t>
      </w:r>
      <w:r w:rsidR="001E0830" w:rsidRPr="00924520">
        <w:rPr>
          <w:rFonts w:cs="Arial"/>
          <w:sz w:val="23"/>
          <w:szCs w:val="23"/>
        </w:rPr>
        <w:t>,</w:t>
      </w:r>
      <w:r w:rsidR="006155F6" w:rsidRPr="00924520">
        <w:rPr>
          <w:rFonts w:cs="Arial"/>
          <w:b/>
          <w:sz w:val="23"/>
          <w:szCs w:val="23"/>
        </w:rPr>
        <w:t xml:space="preserve"> </w:t>
      </w:r>
      <w:r w:rsidR="006155F6" w:rsidRPr="00924520">
        <w:rPr>
          <w:rFonts w:cs="Arial"/>
          <w:bCs/>
          <w:sz w:val="23"/>
          <w:szCs w:val="23"/>
        </w:rPr>
        <w:t>y;</w:t>
      </w:r>
      <w:r w:rsidR="00C84F30" w:rsidRPr="00924520">
        <w:rPr>
          <w:rFonts w:cs="Arial"/>
          <w:bCs/>
          <w:sz w:val="23"/>
          <w:szCs w:val="23"/>
        </w:rPr>
        <w:t xml:space="preserve"> </w:t>
      </w:r>
    </w:p>
    <w:p w14:paraId="43E38F69" w14:textId="7934CE3B" w:rsidR="00FC4E89" w:rsidRPr="00924520" w:rsidRDefault="00A7470B" w:rsidP="00A7470B">
      <w:pPr>
        <w:spacing w:line="360" w:lineRule="auto"/>
        <w:rPr>
          <w:rFonts w:ascii="Arial" w:hAnsi="Arial" w:cs="Arial"/>
          <w:sz w:val="23"/>
          <w:szCs w:val="23"/>
        </w:rPr>
      </w:pPr>
      <w:r w:rsidRPr="00924520">
        <w:rPr>
          <w:rFonts w:ascii="Arial" w:hAnsi="Arial" w:cs="Arial"/>
          <w:sz w:val="23"/>
          <w:szCs w:val="23"/>
        </w:rPr>
        <w:t xml:space="preserve">                                        </w:t>
      </w:r>
    </w:p>
    <w:p w14:paraId="46792B3C" w14:textId="203F9FD6" w:rsidR="00A7470B" w:rsidRPr="00924520" w:rsidRDefault="00A7470B" w:rsidP="00FC4E89">
      <w:pPr>
        <w:spacing w:line="360" w:lineRule="auto"/>
        <w:jc w:val="center"/>
        <w:rPr>
          <w:rFonts w:ascii="Arial" w:hAnsi="Arial" w:cs="Arial"/>
          <w:b/>
          <w:spacing w:val="-3"/>
          <w:sz w:val="23"/>
          <w:szCs w:val="23"/>
          <w:lang w:val="es-ES_tradnl"/>
        </w:rPr>
      </w:pPr>
      <w:r w:rsidRPr="00924520">
        <w:rPr>
          <w:rFonts w:ascii="Arial" w:hAnsi="Arial" w:cs="Arial"/>
          <w:b/>
          <w:sz w:val="23"/>
          <w:szCs w:val="23"/>
        </w:rPr>
        <w:t>R E</w:t>
      </w:r>
      <w:r w:rsidRPr="00924520">
        <w:rPr>
          <w:rFonts w:ascii="Arial" w:hAnsi="Arial" w:cs="Arial"/>
          <w:b/>
          <w:spacing w:val="-3"/>
          <w:sz w:val="23"/>
          <w:szCs w:val="23"/>
          <w:lang w:val="es-ES_tradnl"/>
        </w:rPr>
        <w:t xml:space="preserve"> S U L T A N D O:</w:t>
      </w:r>
    </w:p>
    <w:p w14:paraId="317C74FD" w14:textId="445799A9" w:rsidR="00A7470B" w:rsidRPr="00924520" w:rsidRDefault="00A7470B" w:rsidP="00DD710C">
      <w:pPr>
        <w:contextualSpacing/>
        <w:rPr>
          <w:rFonts w:ascii="Arial" w:hAnsi="Arial" w:cs="Arial"/>
          <w:sz w:val="23"/>
          <w:szCs w:val="23"/>
        </w:rPr>
      </w:pPr>
    </w:p>
    <w:p w14:paraId="0EA0DFBC" w14:textId="63369AB7" w:rsidR="00A23052" w:rsidRPr="00924520" w:rsidRDefault="00A7470B" w:rsidP="002F5BA3">
      <w:pPr>
        <w:spacing w:line="360" w:lineRule="auto"/>
        <w:jc w:val="both"/>
        <w:rPr>
          <w:rFonts w:ascii="Arial" w:hAnsi="Arial" w:cs="Arial"/>
          <w:sz w:val="23"/>
          <w:szCs w:val="23"/>
        </w:rPr>
      </w:pPr>
      <w:r w:rsidRPr="00924520">
        <w:rPr>
          <w:rFonts w:ascii="Arial" w:hAnsi="Arial" w:cs="Arial"/>
          <w:b/>
          <w:spacing w:val="-3"/>
          <w:sz w:val="23"/>
          <w:szCs w:val="23"/>
          <w:lang w:val="es-ES_tradnl"/>
        </w:rPr>
        <w:tab/>
        <w:t>PRIMERO.-</w:t>
      </w:r>
      <w:r w:rsidRPr="00924520">
        <w:rPr>
          <w:rFonts w:ascii="Arial" w:hAnsi="Arial" w:cs="Arial"/>
          <w:sz w:val="23"/>
          <w:szCs w:val="23"/>
        </w:rPr>
        <w:t>.</w:t>
      </w:r>
      <w:r w:rsidR="00454C0A" w:rsidRPr="00924520">
        <w:rPr>
          <w:rFonts w:ascii="Arial" w:hAnsi="Arial" w:cs="Arial"/>
          <w:sz w:val="23"/>
          <w:szCs w:val="23"/>
        </w:rPr>
        <w:t xml:space="preserve"> </w:t>
      </w:r>
      <w:r w:rsidR="009A066C">
        <w:rPr>
          <w:rFonts w:cs="Arial"/>
          <w:b/>
          <w:sz w:val="24"/>
          <w:szCs w:val="24"/>
        </w:rPr>
        <w:t>**********</w:t>
      </w:r>
      <w:r w:rsidR="00BD19DB" w:rsidRPr="00924520">
        <w:rPr>
          <w:rFonts w:ascii="Arial" w:hAnsi="Arial" w:cs="Arial"/>
          <w:sz w:val="23"/>
          <w:szCs w:val="23"/>
        </w:rPr>
        <w:t xml:space="preserve">, </w:t>
      </w:r>
      <w:r w:rsidR="00653FA6" w:rsidRPr="00924520">
        <w:rPr>
          <w:rFonts w:ascii="Arial" w:hAnsi="Arial" w:cs="Arial"/>
          <w:sz w:val="23"/>
          <w:szCs w:val="23"/>
        </w:rPr>
        <w:t xml:space="preserve">mediante escrito presentado el </w:t>
      </w:r>
      <w:r w:rsidR="006871AF">
        <w:rPr>
          <w:rFonts w:ascii="Arial" w:hAnsi="Arial" w:cs="Arial"/>
          <w:sz w:val="23"/>
          <w:szCs w:val="23"/>
        </w:rPr>
        <w:t>veintiséis</w:t>
      </w:r>
      <w:r w:rsidR="00B876A3" w:rsidRPr="00924520">
        <w:rPr>
          <w:rFonts w:ascii="Arial" w:hAnsi="Arial" w:cs="Arial"/>
          <w:sz w:val="23"/>
          <w:szCs w:val="23"/>
        </w:rPr>
        <w:t xml:space="preserve"> de </w:t>
      </w:r>
      <w:r w:rsidR="006871AF">
        <w:rPr>
          <w:rFonts w:ascii="Arial" w:hAnsi="Arial" w:cs="Arial"/>
          <w:sz w:val="23"/>
          <w:szCs w:val="23"/>
        </w:rPr>
        <w:t>noviembre</w:t>
      </w:r>
      <w:r w:rsidR="00AB4C50" w:rsidRPr="00924520">
        <w:rPr>
          <w:rFonts w:ascii="Arial" w:hAnsi="Arial" w:cs="Arial"/>
          <w:sz w:val="23"/>
          <w:szCs w:val="23"/>
        </w:rPr>
        <w:t xml:space="preserve"> </w:t>
      </w:r>
      <w:r w:rsidR="00B876A3" w:rsidRPr="00924520">
        <w:rPr>
          <w:rFonts w:ascii="Arial" w:hAnsi="Arial" w:cs="Arial"/>
          <w:sz w:val="23"/>
          <w:szCs w:val="23"/>
        </w:rPr>
        <w:t>d</w:t>
      </w:r>
      <w:r w:rsidR="002F5BA3" w:rsidRPr="00924520">
        <w:rPr>
          <w:rFonts w:ascii="Arial" w:hAnsi="Arial" w:cs="Arial"/>
          <w:sz w:val="23"/>
          <w:szCs w:val="23"/>
        </w:rPr>
        <w:t xml:space="preserve">e dos mil </w:t>
      </w:r>
      <w:r w:rsidR="00C652D9" w:rsidRPr="00924520">
        <w:rPr>
          <w:rFonts w:ascii="Arial" w:hAnsi="Arial" w:cs="Arial"/>
          <w:sz w:val="23"/>
          <w:szCs w:val="23"/>
        </w:rPr>
        <w:t xml:space="preserve">diecinueve </w:t>
      </w:r>
      <w:r w:rsidR="0016485D" w:rsidRPr="00924520">
        <w:rPr>
          <w:rFonts w:ascii="Arial" w:hAnsi="Arial" w:cs="Arial"/>
          <w:sz w:val="23"/>
          <w:szCs w:val="23"/>
        </w:rPr>
        <w:t>ant</w:t>
      </w:r>
      <w:r w:rsidR="002F5BA3" w:rsidRPr="00924520">
        <w:rPr>
          <w:rFonts w:ascii="Arial" w:hAnsi="Arial" w:cs="Arial"/>
          <w:sz w:val="23"/>
          <w:szCs w:val="23"/>
        </w:rPr>
        <w:t xml:space="preserve">e  Oficialía de Partes Común de este Tribunal de Justicia Administrativa del Estado de Oaxaca, promovió </w:t>
      </w:r>
      <w:r w:rsidR="002F5BA3" w:rsidRPr="00924520">
        <w:rPr>
          <w:rFonts w:ascii="Arial" w:hAnsi="Arial" w:cs="Arial"/>
          <w:b/>
          <w:bCs/>
          <w:sz w:val="23"/>
          <w:szCs w:val="23"/>
        </w:rPr>
        <w:t>juicio de nulidad</w:t>
      </w:r>
      <w:r w:rsidR="002F5BA3" w:rsidRPr="00924520">
        <w:rPr>
          <w:rFonts w:ascii="Arial" w:hAnsi="Arial" w:cs="Arial"/>
          <w:sz w:val="23"/>
          <w:szCs w:val="23"/>
        </w:rPr>
        <w:t xml:space="preserve"> en contra de la Multa por Infracción </w:t>
      </w:r>
      <w:r w:rsidR="008B1AD5" w:rsidRPr="00924520">
        <w:rPr>
          <w:rFonts w:ascii="Arial" w:hAnsi="Arial" w:cs="Arial"/>
          <w:sz w:val="23"/>
          <w:szCs w:val="23"/>
        </w:rPr>
        <w:t xml:space="preserve">establecida en el Código Fiscal para el Estado de Oaxaca, con número de control </w:t>
      </w:r>
      <w:r w:rsidR="009A066C">
        <w:rPr>
          <w:rFonts w:cs="Arial"/>
          <w:b/>
          <w:sz w:val="24"/>
          <w:szCs w:val="24"/>
        </w:rPr>
        <w:t>**********</w:t>
      </w:r>
      <w:r w:rsidR="008B1AD5" w:rsidRPr="00924520">
        <w:rPr>
          <w:rFonts w:ascii="Arial" w:hAnsi="Arial" w:cs="Arial"/>
          <w:sz w:val="23"/>
          <w:szCs w:val="23"/>
        </w:rPr>
        <w:t>, de diecinueve de agosto de dos mil diecinueve</w:t>
      </w:r>
      <w:r w:rsidR="002F5BA3" w:rsidRPr="00924520">
        <w:rPr>
          <w:rFonts w:ascii="Arial" w:hAnsi="Arial" w:cs="Arial"/>
          <w:sz w:val="23"/>
          <w:szCs w:val="23"/>
        </w:rPr>
        <w:t xml:space="preserve">, emitida por la </w:t>
      </w:r>
      <w:r w:rsidR="002F5BA3" w:rsidRPr="00924520">
        <w:rPr>
          <w:rFonts w:ascii="Arial" w:hAnsi="Arial" w:cs="Arial"/>
          <w:b/>
          <w:bCs/>
          <w:sz w:val="23"/>
          <w:szCs w:val="23"/>
        </w:rPr>
        <w:t>DIRECTORA DE INGRESOS Y RECAUDACIÓN DE LA</w:t>
      </w:r>
      <w:r w:rsidR="000B0543" w:rsidRPr="00924520">
        <w:rPr>
          <w:rFonts w:ascii="Arial" w:hAnsi="Arial" w:cs="Arial"/>
          <w:b/>
          <w:bCs/>
          <w:sz w:val="23"/>
          <w:szCs w:val="23"/>
        </w:rPr>
        <w:t xml:space="preserve"> </w:t>
      </w:r>
      <w:r w:rsidR="008B1AD5" w:rsidRPr="00924520">
        <w:rPr>
          <w:rFonts w:ascii="Arial" w:hAnsi="Arial" w:cs="Arial"/>
          <w:b/>
          <w:bCs/>
          <w:sz w:val="23"/>
          <w:szCs w:val="23"/>
        </w:rPr>
        <w:t xml:space="preserve">SUBSECRETARÍA DE INGRESOS DE LA </w:t>
      </w:r>
      <w:r w:rsidR="002F5BA3" w:rsidRPr="00924520">
        <w:rPr>
          <w:rFonts w:ascii="Arial" w:hAnsi="Arial" w:cs="Arial"/>
          <w:b/>
          <w:bCs/>
          <w:sz w:val="23"/>
          <w:szCs w:val="23"/>
        </w:rPr>
        <w:t>SECRETARÍA DE FINANZAS DEL</w:t>
      </w:r>
      <w:r w:rsidR="000B0543" w:rsidRPr="00924520">
        <w:rPr>
          <w:rFonts w:ascii="Arial" w:hAnsi="Arial" w:cs="Arial"/>
          <w:b/>
          <w:bCs/>
          <w:sz w:val="23"/>
          <w:szCs w:val="23"/>
        </w:rPr>
        <w:t xml:space="preserve"> GOBIERNO DEL</w:t>
      </w:r>
      <w:r w:rsidR="002F5BA3" w:rsidRPr="00924520">
        <w:rPr>
          <w:rFonts w:ascii="Arial" w:hAnsi="Arial" w:cs="Arial"/>
          <w:b/>
          <w:bCs/>
          <w:sz w:val="23"/>
          <w:szCs w:val="23"/>
        </w:rPr>
        <w:t xml:space="preserve"> ESTADO DE OAXACA.</w:t>
      </w:r>
    </w:p>
    <w:p w14:paraId="4CB3F042" w14:textId="77777777" w:rsidR="00A7470B" w:rsidRPr="00924520" w:rsidRDefault="00A7470B" w:rsidP="008304C8">
      <w:pPr>
        <w:contextualSpacing/>
        <w:jc w:val="both"/>
        <w:rPr>
          <w:rFonts w:ascii="Arial" w:hAnsi="Arial" w:cs="Arial"/>
          <w:sz w:val="23"/>
          <w:szCs w:val="23"/>
        </w:rPr>
      </w:pPr>
      <w:r w:rsidRPr="00924520">
        <w:rPr>
          <w:rFonts w:ascii="Arial" w:hAnsi="Arial" w:cs="Arial"/>
          <w:sz w:val="23"/>
          <w:szCs w:val="23"/>
        </w:rPr>
        <w:t xml:space="preserve">    </w:t>
      </w:r>
    </w:p>
    <w:p w14:paraId="1DFCB010" w14:textId="5109CEA9" w:rsidR="008304C8" w:rsidRPr="00924520" w:rsidRDefault="00A7470B" w:rsidP="00A7470B">
      <w:pPr>
        <w:spacing w:line="360" w:lineRule="auto"/>
        <w:jc w:val="both"/>
        <w:rPr>
          <w:rFonts w:ascii="Arial" w:hAnsi="Arial" w:cs="Arial"/>
          <w:sz w:val="23"/>
          <w:szCs w:val="23"/>
        </w:rPr>
      </w:pPr>
      <w:r w:rsidRPr="00924520">
        <w:rPr>
          <w:rFonts w:ascii="Arial" w:hAnsi="Arial" w:cs="Arial"/>
          <w:sz w:val="23"/>
          <w:szCs w:val="23"/>
        </w:rPr>
        <w:t xml:space="preserve">          </w:t>
      </w:r>
      <w:r w:rsidRPr="00924520">
        <w:rPr>
          <w:rFonts w:ascii="Arial" w:hAnsi="Arial" w:cs="Arial"/>
          <w:b/>
          <w:sz w:val="23"/>
          <w:szCs w:val="23"/>
        </w:rPr>
        <w:t xml:space="preserve">SEGUNDO.- </w:t>
      </w:r>
      <w:r w:rsidR="00D5528D" w:rsidRPr="00924520">
        <w:rPr>
          <w:rFonts w:ascii="Arial" w:hAnsi="Arial" w:cs="Arial"/>
          <w:sz w:val="23"/>
          <w:szCs w:val="23"/>
        </w:rPr>
        <w:t xml:space="preserve"> </w:t>
      </w:r>
      <w:r w:rsidR="008B1AD5" w:rsidRPr="00924520">
        <w:rPr>
          <w:rFonts w:ascii="Arial" w:hAnsi="Arial" w:cs="Arial"/>
          <w:sz w:val="23"/>
          <w:szCs w:val="23"/>
        </w:rPr>
        <w:t xml:space="preserve">Por acuerdo de </w:t>
      </w:r>
      <w:r w:rsidR="006871AF">
        <w:rPr>
          <w:rFonts w:ascii="Arial" w:hAnsi="Arial" w:cs="Arial"/>
          <w:sz w:val="23"/>
          <w:szCs w:val="23"/>
        </w:rPr>
        <w:t>veintiséis</w:t>
      </w:r>
      <w:r w:rsidR="00AB4C50" w:rsidRPr="00924520">
        <w:rPr>
          <w:rFonts w:ascii="Arial" w:hAnsi="Arial" w:cs="Arial"/>
          <w:sz w:val="23"/>
          <w:szCs w:val="23"/>
        </w:rPr>
        <w:t xml:space="preserve"> de </w:t>
      </w:r>
      <w:r w:rsidR="006871AF">
        <w:rPr>
          <w:rFonts w:ascii="Arial" w:hAnsi="Arial" w:cs="Arial"/>
          <w:sz w:val="23"/>
          <w:szCs w:val="23"/>
        </w:rPr>
        <w:t>noviemb</w:t>
      </w:r>
      <w:r w:rsidR="00C652D9" w:rsidRPr="00924520">
        <w:rPr>
          <w:rFonts w:ascii="Arial" w:hAnsi="Arial" w:cs="Arial"/>
          <w:sz w:val="23"/>
          <w:szCs w:val="23"/>
        </w:rPr>
        <w:t>re</w:t>
      </w:r>
      <w:r w:rsidR="00AB4C50" w:rsidRPr="00924520">
        <w:rPr>
          <w:rFonts w:ascii="Arial" w:hAnsi="Arial" w:cs="Arial"/>
          <w:sz w:val="23"/>
          <w:szCs w:val="23"/>
        </w:rPr>
        <w:t xml:space="preserve"> de dos mil </w:t>
      </w:r>
      <w:r w:rsidR="00C652D9" w:rsidRPr="00924520">
        <w:rPr>
          <w:rFonts w:ascii="Arial" w:hAnsi="Arial" w:cs="Arial"/>
          <w:sz w:val="23"/>
          <w:szCs w:val="23"/>
        </w:rPr>
        <w:t>diecinuev</w:t>
      </w:r>
      <w:r w:rsidR="00AB4C50" w:rsidRPr="00924520">
        <w:rPr>
          <w:rFonts w:ascii="Arial" w:hAnsi="Arial" w:cs="Arial"/>
          <w:sz w:val="23"/>
          <w:szCs w:val="23"/>
        </w:rPr>
        <w:t xml:space="preserve">e, se </w:t>
      </w:r>
      <w:r w:rsidR="00C652D9" w:rsidRPr="00924520">
        <w:rPr>
          <w:rFonts w:ascii="Arial" w:hAnsi="Arial" w:cs="Arial"/>
          <w:sz w:val="23"/>
          <w:szCs w:val="23"/>
        </w:rPr>
        <w:t xml:space="preserve">admitió a trámite </w:t>
      </w:r>
      <w:r w:rsidR="008B1AD5" w:rsidRPr="00924520">
        <w:rPr>
          <w:rFonts w:ascii="Arial" w:hAnsi="Arial" w:cs="Arial"/>
          <w:sz w:val="23"/>
          <w:szCs w:val="23"/>
        </w:rPr>
        <w:t xml:space="preserve">la demanda interpuesta, ordenándose notificar, correr traslado, emplazar y apercibir a la autoridad demandada </w:t>
      </w:r>
      <w:r w:rsidR="008B1AD5" w:rsidRPr="00924520">
        <w:rPr>
          <w:rFonts w:ascii="Arial" w:hAnsi="Arial" w:cs="Arial"/>
          <w:b/>
          <w:bCs/>
          <w:sz w:val="23"/>
          <w:szCs w:val="23"/>
        </w:rPr>
        <w:t>DIRECTORA DE INGRESOS Y RECAUDACIÓN DE LA SUBSECRETARÍA DE INGRESOS DE LA SECRETARÍA DE FINANZAS DEL GOBIERNO DEL ESTADO DE OAXACA</w:t>
      </w:r>
      <w:r w:rsidR="008B1AD5" w:rsidRPr="00924520">
        <w:rPr>
          <w:rFonts w:ascii="Arial" w:hAnsi="Arial" w:cs="Arial"/>
          <w:sz w:val="23"/>
          <w:szCs w:val="23"/>
        </w:rPr>
        <w:t>, para que produjera su contestación en los términos de ley.</w:t>
      </w:r>
    </w:p>
    <w:p w14:paraId="1B4917E3" w14:textId="77777777" w:rsidR="008304C8" w:rsidRPr="00924520" w:rsidRDefault="008304C8" w:rsidP="008304C8">
      <w:pPr>
        <w:contextualSpacing/>
        <w:jc w:val="both"/>
        <w:rPr>
          <w:rFonts w:ascii="Arial" w:hAnsi="Arial" w:cs="Arial"/>
          <w:sz w:val="23"/>
          <w:szCs w:val="23"/>
        </w:rPr>
      </w:pPr>
    </w:p>
    <w:p w14:paraId="1808FCC3" w14:textId="448A3DE4" w:rsidR="008B1AD5" w:rsidRPr="00924520" w:rsidRDefault="00C652D9" w:rsidP="008B1AD5">
      <w:pPr>
        <w:spacing w:line="360" w:lineRule="auto"/>
        <w:ind w:firstLine="708"/>
        <w:jc w:val="both"/>
        <w:rPr>
          <w:rFonts w:ascii="Arial" w:hAnsi="Arial" w:cs="Arial"/>
          <w:bCs/>
          <w:sz w:val="23"/>
          <w:szCs w:val="23"/>
        </w:rPr>
      </w:pPr>
      <w:r w:rsidRPr="00924520">
        <w:rPr>
          <w:rFonts w:ascii="Arial" w:hAnsi="Arial" w:cs="Arial"/>
          <w:b/>
          <w:bCs/>
          <w:sz w:val="23"/>
          <w:szCs w:val="23"/>
        </w:rPr>
        <w:t>TERCERO</w:t>
      </w:r>
      <w:r w:rsidR="008304C8" w:rsidRPr="00924520">
        <w:rPr>
          <w:rFonts w:ascii="Arial" w:hAnsi="Arial" w:cs="Arial"/>
          <w:b/>
          <w:bCs/>
          <w:sz w:val="23"/>
          <w:szCs w:val="23"/>
        </w:rPr>
        <w:t xml:space="preserve">.- </w:t>
      </w:r>
      <w:r w:rsidR="00267FDF" w:rsidRPr="00924520">
        <w:rPr>
          <w:rFonts w:ascii="Arial" w:hAnsi="Arial" w:cs="Arial"/>
          <w:b/>
          <w:bCs/>
          <w:sz w:val="23"/>
          <w:szCs w:val="23"/>
        </w:rPr>
        <w:t xml:space="preserve"> </w:t>
      </w:r>
      <w:r w:rsidR="00267FDF" w:rsidRPr="00924520">
        <w:rPr>
          <w:rFonts w:ascii="Arial" w:hAnsi="Arial" w:cs="Arial"/>
          <w:bCs/>
          <w:sz w:val="23"/>
          <w:szCs w:val="23"/>
        </w:rPr>
        <w:t xml:space="preserve">Por acuerdo de </w:t>
      </w:r>
      <w:r w:rsidR="006871AF">
        <w:rPr>
          <w:rFonts w:ascii="Arial" w:hAnsi="Arial" w:cs="Arial"/>
          <w:bCs/>
          <w:sz w:val="23"/>
          <w:szCs w:val="23"/>
        </w:rPr>
        <w:t>diecisiete</w:t>
      </w:r>
      <w:r w:rsidR="00267FDF" w:rsidRPr="00924520">
        <w:rPr>
          <w:rFonts w:ascii="Arial" w:hAnsi="Arial" w:cs="Arial"/>
          <w:bCs/>
          <w:sz w:val="23"/>
          <w:szCs w:val="23"/>
        </w:rPr>
        <w:t xml:space="preserve"> de </w:t>
      </w:r>
      <w:r w:rsidR="006871AF">
        <w:rPr>
          <w:rFonts w:ascii="Arial" w:hAnsi="Arial" w:cs="Arial"/>
          <w:bCs/>
          <w:sz w:val="23"/>
          <w:szCs w:val="23"/>
        </w:rPr>
        <w:t>enero</w:t>
      </w:r>
      <w:r w:rsidR="00267FDF" w:rsidRPr="00924520">
        <w:rPr>
          <w:rFonts w:ascii="Arial" w:hAnsi="Arial" w:cs="Arial"/>
          <w:bCs/>
          <w:sz w:val="23"/>
          <w:szCs w:val="23"/>
        </w:rPr>
        <w:t xml:space="preserve"> del dos mil </w:t>
      </w:r>
      <w:r w:rsidR="00265AAB" w:rsidRPr="00924520">
        <w:rPr>
          <w:rFonts w:ascii="Arial" w:hAnsi="Arial" w:cs="Arial"/>
          <w:bCs/>
          <w:sz w:val="23"/>
          <w:szCs w:val="23"/>
        </w:rPr>
        <w:t>v</w:t>
      </w:r>
      <w:r w:rsidR="00267FDF" w:rsidRPr="00924520">
        <w:rPr>
          <w:rFonts w:ascii="Arial" w:hAnsi="Arial" w:cs="Arial"/>
          <w:bCs/>
          <w:sz w:val="23"/>
          <w:szCs w:val="23"/>
        </w:rPr>
        <w:t>e</w:t>
      </w:r>
      <w:r w:rsidR="006871AF">
        <w:rPr>
          <w:rFonts w:ascii="Arial" w:hAnsi="Arial" w:cs="Arial"/>
          <w:bCs/>
          <w:sz w:val="23"/>
          <w:szCs w:val="23"/>
        </w:rPr>
        <w:t>inte</w:t>
      </w:r>
      <w:r w:rsidR="00267FDF" w:rsidRPr="00924520">
        <w:rPr>
          <w:rFonts w:ascii="Arial" w:hAnsi="Arial" w:cs="Arial"/>
          <w:bCs/>
          <w:sz w:val="23"/>
          <w:szCs w:val="23"/>
        </w:rPr>
        <w:t xml:space="preserve">, </w:t>
      </w:r>
      <w:r w:rsidR="008B1AD5" w:rsidRPr="00924520">
        <w:rPr>
          <w:rFonts w:ascii="Arial" w:hAnsi="Arial" w:cs="Arial"/>
          <w:bCs/>
          <w:sz w:val="23"/>
          <w:szCs w:val="23"/>
        </w:rPr>
        <w:t>se tuvo a</w:t>
      </w:r>
      <w:r w:rsidR="00E029A6" w:rsidRPr="00924520">
        <w:rPr>
          <w:rFonts w:ascii="Arial" w:hAnsi="Arial" w:cs="Arial"/>
          <w:bCs/>
          <w:sz w:val="23"/>
          <w:szCs w:val="23"/>
        </w:rPr>
        <w:t>l</w:t>
      </w:r>
      <w:r w:rsidR="008B1AD5" w:rsidRPr="00924520">
        <w:rPr>
          <w:rFonts w:ascii="Arial" w:hAnsi="Arial" w:cs="Arial"/>
          <w:bCs/>
          <w:sz w:val="23"/>
          <w:szCs w:val="23"/>
        </w:rPr>
        <w:t xml:space="preserve"> </w:t>
      </w:r>
      <w:r w:rsidR="006871AF">
        <w:rPr>
          <w:rFonts w:ascii="Arial" w:hAnsi="Arial" w:cs="Arial"/>
          <w:b/>
          <w:sz w:val="23"/>
          <w:szCs w:val="23"/>
        </w:rPr>
        <w:t>DIRECTOR DE LO CONTENCIOSO DE LA PROCURADURÍA FISC</w:t>
      </w:r>
      <w:r w:rsidR="00265AAB" w:rsidRPr="00924520">
        <w:rPr>
          <w:rFonts w:ascii="Arial" w:hAnsi="Arial" w:cs="Arial"/>
          <w:b/>
          <w:sz w:val="23"/>
          <w:szCs w:val="23"/>
        </w:rPr>
        <w:t>AL</w:t>
      </w:r>
      <w:r w:rsidR="006871AF">
        <w:rPr>
          <w:rFonts w:ascii="Arial" w:hAnsi="Arial" w:cs="Arial"/>
          <w:b/>
          <w:sz w:val="23"/>
          <w:szCs w:val="23"/>
        </w:rPr>
        <w:t>,</w:t>
      </w:r>
      <w:r w:rsidR="0045705B" w:rsidRPr="00924520">
        <w:rPr>
          <w:rFonts w:ascii="Arial" w:hAnsi="Arial" w:cs="Arial"/>
          <w:b/>
          <w:sz w:val="23"/>
          <w:szCs w:val="23"/>
        </w:rPr>
        <w:t xml:space="preserve"> </w:t>
      </w:r>
      <w:r w:rsidR="00E029A6" w:rsidRPr="00924520">
        <w:rPr>
          <w:rFonts w:ascii="Arial" w:hAnsi="Arial" w:cs="Arial"/>
          <w:bCs/>
          <w:sz w:val="23"/>
          <w:szCs w:val="23"/>
        </w:rPr>
        <w:t xml:space="preserve">dependiente </w:t>
      </w:r>
      <w:r w:rsidR="008B1AD5" w:rsidRPr="00924520">
        <w:rPr>
          <w:rFonts w:ascii="Arial" w:hAnsi="Arial" w:cs="Arial"/>
          <w:bCs/>
          <w:sz w:val="23"/>
          <w:szCs w:val="23"/>
        </w:rPr>
        <w:t>de la Subsecretaría de Ingresos de la Secretaría de Finanzas del Poder Ejecutivo por acreditada la personalidad con la que compareció</w:t>
      </w:r>
      <w:r w:rsidR="008E20C4" w:rsidRPr="00924520">
        <w:rPr>
          <w:rFonts w:ascii="Arial" w:hAnsi="Arial" w:cs="Arial"/>
          <w:bCs/>
          <w:sz w:val="23"/>
          <w:szCs w:val="23"/>
        </w:rPr>
        <w:t xml:space="preserve"> a juicio, </w:t>
      </w:r>
      <w:r w:rsidR="008B1AD5" w:rsidRPr="00924520">
        <w:rPr>
          <w:rFonts w:ascii="Arial" w:hAnsi="Arial" w:cs="Arial"/>
          <w:bCs/>
          <w:sz w:val="23"/>
          <w:szCs w:val="23"/>
        </w:rPr>
        <w:t xml:space="preserve">dando contestación a la </w:t>
      </w:r>
      <w:r w:rsidR="008B1AD5" w:rsidRPr="00924520">
        <w:rPr>
          <w:rFonts w:ascii="Arial" w:hAnsi="Arial" w:cs="Arial"/>
          <w:bCs/>
          <w:sz w:val="23"/>
          <w:szCs w:val="23"/>
        </w:rPr>
        <w:lastRenderedPageBreak/>
        <w:t xml:space="preserve">demanda dentro del plazo legal concedido y en representación jurídica de la defensa legal de la </w:t>
      </w:r>
      <w:r w:rsidR="008B1AD5" w:rsidRPr="00924520">
        <w:rPr>
          <w:rFonts w:ascii="Arial" w:hAnsi="Arial" w:cs="Arial"/>
          <w:b/>
          <w:bCs/>
          <w:sz w:val="23"/>
          <w:szCs w:val="23"/>
        </w:rPr>
        <w:t>DIRECTORA DE INGRESOS Y RECAUDACIÓN DE LA</w:t>
      </w:r>
      <w:r w:rsidR="00E029A6" w:rsidRPr="00924520">
        <w:rPr>
          <w:rFonts w:ascii="Arial" w:hAnsi="Arial" w:cs="Arial"/>
          <w:b/>
          <w:bCs/>
          <w:sz w:val="23"/>
          <w:szCs w:val="23"/>
        </w:rPr>
        <w:t xml:space="preserve"> SUBSECRETARÍA DE INGRESOS DE LA</w:t>
      </w:r>
      <w:r w:rsidR="008B1AD5" w:rsidRPr="00924520">
        <w:rPr>
          <w:rFonts w:ascii="Arial" w:hAnsi="Arial" w:cs="Arial"/>
          <w:b/>
          <w:bCs/>
          <w:sz w:val="23"/>
          <w:szCs w:val="23"/>
        </w:rPr>
        <w:t xml:space="preserve"> SECRETARÍA DE FINANZAS DEL GOBIERNO DEL ESTADO DE OAXACA</w:t>
      </w:r>
      <w:r w:rsidR="008B1AD5" w:rsidRPr="00924520">
        <w:rPr>
          <w:rFonts w:ascii="Arial" w:hAnsi="Arial" w:cs="Arial"/>
          <w:bCs/>
          <w:sz w:val="23"/>
          <w:szCs w:val="23"/>
        </w:rPr>
        <w:t xml:space="preserve">, corriéndosele traslado al actor, </w:t>
      </w:r>
      <w:r w:rsidR="008E20C4" w:rsidRPr="00924520">
        <w:rPr>
          <w:rFonts w:ascii="Arial" w:hAnsi="Arial" w:cs="Arial"/>
          <w:bCs/>
          <w:sz w:val="23"/>
          <w:szCs w:val="23"/>
        </w:rPr>
        <w:t>para los efectos legales correspondientes.</w:t>
      </w:r>
      <w:r w:rsidR="008B1AD5" w:rsidRPr="00924520">
        <w:rPr>
          <w:rFonts w:ascii="Arial" w:hAnsi="Arial" w:cs="Arial"/>
          <w:bCs/>
          <w:sz w:val="23"/>
          <w:szCs w:val="23"/>
        </w:rPr>
        <w:t xml:space="preserve"> </w:t>
      </w:r>
      <w:r w:rsidR="008E20C4" w:rsidRPr="00924520">
        <w:rPr>
          <w:rFonts w:ascii="Arial" w:hAnsi="Arial" w:cs="Arial"/>
          <w:bCs/>
          <w:sz w:val="23"/>
          <w:szCs w:val="23"/>
        </w:rPr>
        <w:t xml:space="preserve">De igual forma, se señalaron las </w:t>
      </w:r>
      <w:r w:rsidR="0045705B" w:rsidRPr="00924520">
        <w:rPr>
          <w:rFonts w:ascii="Arial" w:hAnsi="Arial" w:cs="Arial"/>
          <w:b/>
          <w:sz w:val="23"/>
          <w:szCs w:val="23"/>
        </w:rPr>
        <w:t>DOCE</w:t>
      </w:r>
      <w:r w:rsidR="00AA0675" w:rsidRPr="00924520">
        <w:rPr>
          <w:rFonts w:ascii="Arial" w:hAnsi="Arial" w:cs="Arial"/>
          <w:b/>
          <w:sz w:val="23"/>
          <w:szCs w:val="23"/>
        </w:rPr>
        <w:t xml:space="preserve"> HORAS </w:t>
      </w:r>
      <w:r w:rsidR="00AA0675" w:rsidRPr="00924520">
        <w:rPr>
          <w:rFonts w:ascii="Arial" w:hAnsi="Arial" w:cs="Arial"/>
          <w:bCs/>
          <w:sz w:val="23"/>
          <w:szCs w:val="23"/>
        </w:rPr>
        <w:t xml:space="preserve">del </w:t>
      </w:r>
      <w:r w:rsidR="006871AF">
        <w:rPr>
          <w:rFonts w:ascii="Arial" w:hAnsi="Arial" w:cs="Arial"/>
          <w:b/>
          <w:sz w:val="23"/>
          <w:szCs w:val="23"/>
        </w:rPr>
        <w:t>DOCE</w:t>
      </w:r>
      <w:r w:rsidR="00AA0675" w:rsidRPr="00924520">
        <w:rPr>
          <w:rFonts w:ascii="Arial" w:hAnsi="Arial" w:cs="Arial"/>
          <w:b/>
          <w:sz w:val="23"/>
          <w:szCs w:val="23"/>
        </w:rPr>
        <w:t xml:space="preserve"> DE </w:t>
      </w:r>
      <w:r w:rsidR="006871AF">
        <w:rPr>
          <w:rFonts w:ascii="Arial" w:hAnsi="Arial" w:cs="Arial"/>
          <w:b/>
          <w:sz w:val="23"/>
          <w:szCs w:val="23"/>
        </w:rPr>
        <w:t>MA</w:t>
      </w:r>
      <w:r w:rsidR="00AA0675" w:rsidRPr="00924520">
        <w:rPr>
          <w:rFonts w:ascii="Arial" w:hAnsi="Arial" w:cs="Arial"/>
          <w:b/>
          <w:sz w:val="23"/>
          <w:szCs w:val="23"/>
        </w:rPr>
        <w:t>R</w:t>
      </w:r>
      <w:r w:rsidR="006871AF">
        <w:rPr>
          <w:rFonts w:ascii="Arial" w:hAnsi="Arial" w:cs="Arial"/>
          <w:b/>
          <w:sz w:val="23"/>
          <w:szCs w:val="23"/>
        </w:rPr>
        <w:t>Z</w:t>
      </w:r>
      <w:r w:rsidR="00AA0675" w:rsidRPr="00924520">
        <w:rPr>
          <w:rFonts w:ascii="Arial" w:hAnsi="Arial" w:cs="Arial"/>
          <w:b/>
          <w:sz w:val="23"/>
          <w:szCs w:val="23"/>
        </w:rPr>
        <w:t>O DE DOS MIL VEINT</w:t>
      </w:r>
      <w:r w:rsidR="0045705B" w:rsidRPr="00924520">
        <w:rPr>
          <w:rFonts w:ascii="Arial" w:hAnsi="Arial" w:cs="Arial"/>
          <w:b/>
          <w:sz w:val="23"/>
          <w:szCs w:val="23"/>
        </w:rPr>
        <w:t>E</w:t>
      </w:r>
      <w:r w:rsidR="00AA0675" w:rsidRPr="00924520">
        <w:rPr>
          <w:rFonts w:ascii="Arial" w:hAnsi="Arial" w:cs="Arial"/>
          <w:b/>
          <w:sz w:val="23"/>
          <w:szCs w:val="23"/>
        </w:rPr>
        <w:t xml:space="preserve"> </w:t>
      </w:r>
      <w:r w:rsidR="00AA0675" w:rsidRPr="00924520">
        <w:rPr>
          <w:rFonts w:ascii="Arial" w:hAnsi="Arial" w:cs="Arial"/>
          <w:bCs/>
          <w:sz w:val="23"/>
          <w:szCs w:val="23"/>
        </w:rPr>
        <w:t>para llevar a cabo la Audiencia Final.</w:t>
      </w:r>
    </w:p>
    <w:p w14:paraId="14458AC5" w14:textId="77777777" w:rsidR="005D58E3" w:rsidRPr="00924520" w:rsidRDefault="005D58E3" w:rsidP="00DF24EF">
      <w:pPr>
        <w:contextualSpacing/>
        <w:jc w:val="both"/>
        <w:rPr>
          <w:rFonts w:ascii="Arial" w:hAnsi="Arial" w:cs="Arial"/>
          <w:b/>
          <w:sz w:val="23"/>
          <w:szCs w:val="23"/>
        </w:rPr>
      </w:pPr>
    </w:p>
    <w:p w14:paraId="102764EF" w14:textId="31BB4CD0" w:rsidR="00A7470B" w:rsidRPr="00924520" w:rsidRDefault="00E30782" w:rsidP="00B804CD">
      <w:pPr>
        <w:spacing w:line="360" w:lineRule="auto"/>
        <w:ind w:firstLine="426"/>
        <w:jc w:val="both"/>
        <w:rPr>
          <w:rFonts w:ascii="Arial" w:hAnsi="Arial" w:cs="Arial"/>
          <w:bCs/>
          <w:sz w:val="23"/>
          <w:szCs w:val="23"/>
        </w:rPr>
      </w:pPr>
      <w:r w:rsidRPr="00924520">
        <w:rPr>
          <w:rFonts w:ascii="Arial" w:hAnsi="Arial" w:cs="Arial"/>
          <w:b/>
          <w:sz w:val="23"/>
          <w:szCs w:val="23"/>
        </w:rPr>
        <w:t>CUARTO</w:t>
      </w:r>
      <w:r w:rsidR="002F5BA3" w:rsidRPr="00924520">
        <w:rPr>
          <w:rFonts w:ascii="Arial" w:hAnsi="Arial" w:cs="Arial"/>
          <w:b/>
          <w:sz w:val="23"/>
          <w:szCs w:val="23"/>
        </w:rPr>
        <w:t xml:space="preserve">.- </w:t>
      </w:r>
      <w:r w:rsidR="00A7470B" w:rsidRPr="00924520">
        <w:rPr>
          <w:rFonts w:ascii="Arial" w:hAnsi="Arial" w:cs="Arial"/>
          <w:sz w:val="23"/>
          <w:szCs w:val="23"/>
        </w:rPr>
        <w:t xml:space="preserve">Siendo las </w:t>
      </w:r>
      <w:r w:rsidR="0045705B" w:rsidRPr="00924520">
        <w:rPr>
          <w:rFonts w:ascii="Arial" w:hAnsi="Arial" w:cs="Arial"/>
          <w:b/>
          <w:bCs/>
          <w:sz w:val="23"/>
          <w:szCs w:val="23"/>
        </w:rPr>
        <w:t>DOCE</w:t>
      </w:r>
      <w:r w:rsidR="000932EE" w:rsidRPr="00924520">
        <w:rPr>
          <w:rFonts w:ascii="Arial" w:hAnsi="Arial" w:cs="Arial"/>
          <w:b/>
          <w:bCs/>
          <w:sz w:val="23"/>
          <w:szCs w:val="23"/>
        </w:rPr>
        <w:t xml:space="preserve"> HORAS</w:t>
      </w:r>
      <w:r w:rsidR="000932EE" w:rsidRPr="00924520">
        <w:rPr>
          <w:rFonts w:ascii="Arial" w:hAnsi="Arial" w:cs="Arial"/>
          <w:sz w:val="23"/>
          <w:szCs w:val="23"/>
        </w:rPr>
        <w:t xml:space="preserve"> del</w:t>
      </w:r>
      <w:r w:rsidR="00782201" w:rsidRPr="00924520">
        <w:rPr>
          <w:rFonts w:ascii="Arial" w:hAnsi="Arial" w:cs="Arial"/>
          <w:sz w:val="23"/>
          <w:szCs w:val="23"/>
        </w:rPr>
        <w:t xml:space="preserve"> </w:t>
      </w:r>
      <w:r w:rsidR="0038533B">
        <w:rPr>
          <w:rFonts w:ascii="Arial" w:hAnsi="Arial" w:cs="Arial"/>
          <w:b/>
          <w:bCs/>
          <w:sz w:val="23"/>
          <w:szCs w:val="23"/>
        </w:rPr>
        <w:t>DOCE</w:t>
      </w:r>
      <w:r w:rsidR="00782201" w:rsidRPr="00924520">
        <w:rPr>
          <w:rFonts w:ascii="Arial" w:hAnsi="Arial" w:cs="Arial"/>
          <w:b/>
          <w:bCs/>
          <w:sz w:val="23"/>
          <w:szCs w:val="23"/>
        </w:rPr>
        <w:t xml:space="preserve"> D</w:t>
      </w:r>
      <w:r w:rsidR="008E493A" w:rsidRPr="00924520">
        <w:rPr>
          <w:rFonts w:ascii="Arial" w:hAnsi="Arial" w:cs="Arial"/>
          <w:b/>
          <w:bCs/>
          <w:sz w:val="23"/>
          <w:szCs w:val="23"/>
        </w:rPr>
        <w:t xml:space="preserve">E </w:t>
      </w:r>
      <w:r w:rsidR="0038533B">
        <w:rPr>
          <w:rFonts w:ascii="Arial" w:hAnsi="Arial" w:cs="Arial"/>
          <w:b/>
          <w:bCs/>
          <w:sz w:val="23"/>
          <w:szCs w:val="23"/>
        </w:rPr>
        <w:t>MA</w:t>
      </w:r>
      <w:r w:rsidR="00AA0675" w:rsidRPr="00924520">
        <w:rPr>
          <w:rFonts w:ascii="Arial" w:hAnsi="Arial" w:cs="Arial"/>
          <w:b/>
          <w:bCs/>
          <w:sz w:val="23"/>
          <w:szCs w:val="23"/>
        </w:rPr>
        <w:t>R</w:t>
      </w:r>
      <w:r w:rsidR="0038533B">
        <w:rPr>
          <w:rFonts w:ascii="Arial" w:hAnsi="Arial" w:cs="Arial"/>
          <w:b/>
          <w:bCs/>
          <w:sz w:val="23"/>
          <w:szCs w:val="23"/>
        </w:rPr>
        <w:t>Z</w:t>
      </w:r>
      <w:r w:rsidR="00AA0675" w:rsidRPr="00924520">
        <w:rPr>
          <w:rFonts w:ascii="Arial" w:hAnsi="Arial" w:cs="Arial"/>
          <w:b/>
          <w:bCs/>
          <w:sz w:val="23"/>
          <w:szCs w:val="23"/>
        </w:rPr>
        <w:t>O</w:t>
      </w:r>
      <w:r w:rsidR="00782201" w:rsidRPr="00924520">
        <w:rPr>
          <w:rFonts w:ascii="Arial" w:hAnsi="Arial" w:cs="Arial"/>
          <w:b/>
          <w:bCs/>
          <w:sz w:val="23"/>
          <w:szCs w:val="23"/>
        </w:rPr>
        <w:t xml:space="preserve"> </w:t>
      </w:r>
      <w:r w:rsidR="008E493A" w:rsidRPr="00924520">
        <w:rPr>
          <w:rFonts w:ascii="Arial" w:hAnsi="Arial" w:cs="Arial"/>
          <w:b/>
          <w:bCs/>
          <w:sz w:val="23"/>
          <w:szCs w:val="23"/>
        </w:rPr>
        <w:t xml:space="preserve">DE DOS MIL </w:t>
      </w:r>
      <w:r w:rsidR="00F1595B" w:rsidRPr="00924520">
        <w:rPr>
          <w:rFonts w:ascii="Arial" w:hAnsi="Arial" w:cs="Arial"/>
          <w:b/>
          <w:bCs/>
          <w:sz w:val="23"/>
          <w:szCs w:val="23"/>
        </w:rPr>
        <w:t>VEINTE</w:t>
      </w:r>
      <w:r w:rsidR="00A7470B" w:rsidRPr="00924520">
        <w:rPr>
          <w:rFonts w:ascii="Arial" w:hAnsi="Arial" w:cs="Arial"/>
          <w:sz w:val="23"/>
          <w:szCs w:val="23"/>
        </w:rPr>
        <w:t>, se llevó a cabo la Audiencia de Ley, en la que no se presentaron las partes, ni persona alguna que legalmente las representara, asentando la Secretar</w:t>
      </w:r>
      <w:r w:rsidR="00C80CDF" w:rsidRPr="00924520">
        <w:rPr>
          <w:rFonts w:ascii="Arial" w:hAnsi="Arial" w:cs="Arial"/>
          <w:sz w:val="23"/>
          <w:szCs w:val="23"/>
        </w:rPr>
        <w:t>i</w:t>
      </w:r>
      <w:r w:rsidR="00A7470B" w:rsidRPr="00924520">
        <w:rPr>
          <w:rFonts w:ascii="Arial" w:hAnsi="Arial" w:cs="Arial"/>
          <w:sz w:val="23"/>
          <w:szCs w:val="23"/>
        </w:rPr>
        <w:t>a de Acuerdos de est</w:t>
      </w:r>
      <w:r w:rsidR="00A16A50" w:rsidRPr="00924520">
        <w:rPr>
          <w:rFonts w:ascii="Arial" w:hAnsi="Arial" w:cs="Arial"/>
          <w:sz w:val="23"/>
          <w:szCs w:val="23"/>
        </w:rPr>
        <w:t>a</w:t>
      </w:r>
      <w:r w:rsidR="00A7470B" w:rsidRPr="00924520">
        <w:rPr>
          <w:rFonts w:ascii="Arial" w:hAnsi="Arial" w:cs="Arial"/>
          <w:sz w:val="23"/>
          <w:szCs w:val="23"/>
        </w:rPr>
        <w:t xml:space="preserve"> </w:t>
      </w:r>
      <w:r w:rsidR="00A16A50" w:rsidRPr="00924520">
        <w:rPr>
          <w:rFonts w:ascii="Arial" w:hAnsi="Arial" w:cs="Arial"/>
          <w:sz w:val="23"/>
          <w:szCs w:val="23"/>
        </w:rPr>
        <w:t xml:space="preserve">Sala Unitaria que, </w:t>
      </w:r>
      <w:r w:rsidR="00182F8B" w:rsidRPr="00924520">
        <w:rPr>
          <w:rFonts w:ascii="Arial" w:hAnsi="Arial" w:cs="Arial"/>
          <w:sz w:val="23"/>
          <w:szCs w:val="23"/>
        </w:rPr>
        <w:t>ninguna de las partes presentó alegatos</w:t>
      </w:r>
      <w:r w:rsidR="00A7470B" w:rsidRPr="00924520">
        <w:rPr>
          <w:rFonts w:ascii="Arial" w:hAnsi="Arial" w:cs="Arial"/>
          <w:sz w:val="23"/>
          <w:szCs w:val="23"/>
        </w:rPr>
        <w:t xml:space="preserve">, por lo que se citó a las partes </w:t>
      </w:r>
      <w:r w:rsidR="004A26D1" w:rsidRPr="00924520">
        <w:rPr>
          <w:rFonts w:ascii="Arial" w:hAnsi="Arial" w:cs="Arial"/>
          <w:sz w:val="23"/>
          <w:szCs w:val="23"/>
        </w:rPr>
        <w:t xml:space="preserve">a </w:t>
      </w:r>
      <w:r w:rsidR="00A7470B" w:rsidRPr="00924520">
        <w:rPr>
          <w:rFonts w:ascii="Arial" w:hAnsi="Arial" w:cs="Arial"/>
          <w:sz w:val="23"/>
          <w:szCs w:val="23"/>
        </w:rPr>
        <w:t>oír sentencia dentro del término de ley</w:t>
      </w:r>
      <w:r w:rsidR="00550B29" w:rsidRPr="00924520">
        <w:rPr>
          <w:rFonts w:ascii="Arial" w:hAnsi="Arial" w:cs="Arial"/>
          <w:sz w:val="23"/>
          <w:szCs w:val="23"/>
        </w:rPr>
        <w:t xml:space="preserve">, misma que ahora se pronuncia, y; </w:t>
      </w:r>
    </w:p>
    <w:p w14:paraId="5257D527" w14:textId="1D7282D8" w:rsidR="00313160" w:rsidRPr="00924520" w:rsidRDefault="00313160" w:rsidP="00C2667A">
      <w:pPr>
        <w:pStyle w:val="corte4fondo"/>
        <w:ind w:right="51" w:firstLine="0"/>
        <w:rPr>
          <w:rFonts w:cs="Arial"/>
          <w:bCs/>
          <w:sz w:val="23"/>
          <w:szCs w:val="23"/>
        </w:rPr>
      </w:pPr>
    </w:p>
    <w:p w14:paraId="0E991914" w14:textId="77777777" w:rsidR="00A7470B" w:rsidRPr="00924520" w:rsidRDefault="00A7470B" w:rsidP="00A7470B">
      <w:pPr>
        <w:spacing w:line="360" w:lineRule="auto"/>
        <w:jc w:val="both"/>
        <w:rPr>
          <w:rFonts w:ascii="Arial" w:hAnsi="Arial" w:cs="Arial"/>
          <w:b/>
          <w:spacing w:val="-3"/>
          <w:sz w:val="23"/>
          <w:szCs w:val="23"/>
          <w:lang w:val="es-ES_tradnl"/>
        </w:rPr>
      </w:pPr>
      <w:r w:rsidRPr="00924520">
        <w:rPr>
          <w:rFonts w:ascii="Arial" w:hAnsi="Arial" w:cs="Arial"/>
          <w:b/>
          <w:spacing w:val="-3"/>
          <w:sz w:val="23"/>
          <w:szCs w:val="23"/>
          <w:lang w:val="es-ES_tradnl"/>
        </w:rPr>
        <w:t xml:space="preserve"> </w:t>
      </w:r>
      <w:r w:rsidRPr="00924520">
        <w:rPr>
          <w:rFonts w:ascii="Arial" w:hAnsi="Arial" w:cs="Arial"/>
          <w:b/>
          <w:spacing w:val="-3"/>
          <w:sz w:val="23"/>
          <w:szCs w:val="23"/>
          <w:lang w:val="es-ES_tradnl"/>
        </w:rPr>
        <w:tab/>
      </w:r>
      <w:r w:rsidRPr="00924520">
        <w:rPr>
          <w:rFonts w:ascii="Arial" w:hAnsi="Arial" w:cs="Arial"/>
          <w:b/>
          <w:spacing w:val="-3"/>
          <w:sz w:val="23"/>
          <w:szCs w:val="23"/>
          <w:lang w:val="es-ES_tradnl"/>
        </w:rPr>
        <w:tab/>
      </w:r>
      <w:r w:rsidRPr="00924520">
        <w:rPr>
          <w:rFonts w:ascii="Arial" w:hAnsi="Arial" w:cs="Arial"/>
          <w:b/>
          <w:spacing w:val="-3"/>
          <w:sz w:val="23"/>
          <w:szCs w:val="23"/>
          <w:lang w:val="es-ES_tradnl"/>
        </w:rPr>
        <w:tab/>
      </w:r>
      <w:r w:rsidRPr="00924520">
        <w:rPr>
          <w:rFonts w:ascii="Arial" w:hAnsi="Arial" w:cs="Arial"/>
          <w:b/>
          <w:spacing w:val="-3"/>
          <w:sz w:val="23"/>
          <w:szCs w:val="23"/>
          <w:lang w:val="es-ES_tradnl"/>
        </w:rPr>
        <w:tab/>
        <w:t>C O N S I D E R A N D O:</w:t>
      </w:r>
    </w:p>
    <w:p w14:paraId="2263DAED" w14:textId="2C6698E2" w:rsidR="00313160" w:rsidRPr="00924520" w:rsidRDefault="009A066C" w:rsidP="009A066C">
      <w:pPr>
        <w:tabs>
          <w:tab w:val="left" w:pos="1230"/>
        </w:tabs>
        <w:spacing w:line="360" w:lineRule="auto"/>
        <w:rPr>
          <w:rFonts w:ascii="Arial" w:hAnsi="Arial" w:cs="Arial"/>
          <w:b/>
          <w:spacing w:val="-3"/>
          <w:sz w:val="23"/>
          <w:szCs w:val="23"/>
          <w:lang w:val="es-ES_tradnl"/>
        </w:rPr>
      </w:pPr>
      <w:r>
        <w:rPr>
          <w:rFonts w:ascii="Arial" w:hAnsi="Arial" w:cs="Arial"/>
          <w:b/>
          <w:spacing w:val="-3"/>
          <w:sz w:val="23"/>
          <w:szCs w:val="23"/>
          <w:lang w:val="es-ES_tradnl"/>
        </w:rPr>
        <w:tab/>
      </w:r>
    </w:p>
    <w:p w14:paraId="6BD27496" w14:textId="2EA61DF9" w:rsidR="00C12D4A" w:rsidRPr="00924520" w:rsidRDefault="00A7470B" w:rsidP="00C12D4A">
      <w:pPr>
        <w:spacing w:line="360" w:lineRule="auto"/>
        <w:ind w:hanging="426"/>
        <w:jc w:val="both"/>
        <w:rPr>
          <w:rFonts w:ascii="Arial" w:hAnsi="Arial" w:cs="Arial"/>
          <w:sz w:val="23"/>
          <w:szCs w:val="23"/>
        </w:rPr>
      </w:pPr>
      <w:r w:rsidRPr="00924520">
        <w:rPr>
          <w:rFonts w:ascii="Arial" w:hAnsi="Arial" w:cs="Arial"/>
          <w:b/>
          <w:sz w:val="23"/>
          <w:szCs w:val="23"/>
          <w:lang w:val="es-ES_tradnl"/>
        </w:rPr>
        <w:tab/>
        <w:t xml:space="preserve">          </w:t>
      </w:r>
      <w:r w:rsidRPr="00924520">
        <w:rPr>
          <w:rFonts w:ascii="Arial" w:hAnsi="Arial" w:cs="Arial"/>
          <w:b/>
          <w:sz w:val="23"/>
          <w:szCs w:val="23"/>
        </w:rPr>
        <w:t xml:space="preserve">PRIMERO.- </w:t>
      </w:r>
      <w:r w:rsidRPr="00924520">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w:t>
      </w:r>
      <w:r w:rsidR="00AA0675" w:rsidRPr="00924520">
        <w:rPr>
          <w:rFonts w:ascii="Arial" w:hAnsi="Arial" w:cs="Arial"/>
          <w:sz w:val="23"/>
          <w:szCs w:val="23"/>
        </w:rPr>
        <w:t>fiscal</w:t>
      </w:r>
      <w:r w:rsidRPr="00924520">
        <w:rPr>
          <w:rFonts w:ascii="Arial" w:hAnsi="Arial" w:cs="Arial"/>
          <w:sz w:val="23"/>
          <w:szCs w:val="23"/>
        </w:rPr>
        <w:t xml:space="preserve"> de carácter estatal, con fundamento en el artículo 114 QUATER, párrafo primero, inciso B, de la Constitución Política del Estado Libre y Soberano de Oaxaca; </w:t>
      </w:r>
      <w:r w:rsidR="00C12D4A" w:rsidRPr="00924520">
        <w:rPr>
          <w:rFonts w:ascii="Arial" w:hAnsi="Arial" w:cs="Arial"/>
          <w:sz w:val="23"/>
          <w:szCs w:val="23"/>
        </w:rPr>
        <w:t>así como en términos de los artículos 132, fracci</w:t>
      </w:r>
      <w:r w:rsidR="0045705B" w:rsidRPr="00924520">
        <w:rPr>
          <w:rFonts w:ascii="Arial" w:hAnsi="Arial" w:cs="Arial"/>
          <w:sz w:val="23"/>
          <w:szCs w:val="23"/>
        </w:rPr>
        <w:t xml:space="preserve">ones I y </w:t>
      </w:r>
      <w:r w:rsidR="00C12D4A" w:rsidRPr="00924520">
        <w:rPr>
          <w:rFonts w:ascii="Arial" w:hAnsi="Arial" w:cs="Arial"/>
          <w:sz w:val="23"/>
          <w:szCs w:val="23"/>
        </w:rPr>
        <w:t xml:space="preserve">II, 133, fracción II, 146 y 147 de la Ley de Procedimiento y Justicia Administrativa para el Estado de Oaxaca. </w:t>
      </w:r>
    </w:p>
    <w:p w14:paraId="03CF8B11" w14:textId="77777777" w:rsidR="00C12D4A" w:rsidRPr="00924520" w:rsidRDefault="00C12D4A" w:rsidP="00DF24EF">
      <w:pPr>
        <w:ind w:hanging="425"/>
        <w:contextualSpacing/>
        <w:jc w:val="both"/>
        <w:rPr>
          <w:rFonts w:ascii="Arial" w:hAnsi="Arial" w:cs="Arial"/>
          <w:sz w:val="23"/>
          <w:szCs w:val="23"/>
        </w:rPr>
      </w:pPr>
    </w:p>
    <w:p w14:paraId="4C16C64B" w14:textId="2D8B12ED" w:rsidR="00A7470B" w:rsidRPr="00924520" w:rsidRDefault="00A7470B" w:rsidP="00C12D4A">
      <w:pPr>
        <w:spacing w:line="360" w:lineRule="auto"/>
        <w:ind w:hanging="426"/>
        <w:jc w:val="both"/>
        <w:rPr>
          <w:rFonts w:ascii="Arial" w:hAnsi="Arial" w:cs="Arial"/>
          <w:sz w:val="23"/>
          <w:szCs w:val="23"/>
        </w:rPr>
      </w:pPr>
      <w:r w:rsidRPr="00924520">
        <w:rPr>
          <w:rFonts w:cs="Arial"/>
          <w:b/>
          <w:snapToGrid w:val="0"/>
          <w:sz w:val="23"/>
          <w:szCs w:val="23"/>
        </w:rPr>
        <w:t xml:space="preserve">           </w:t>
      </w:r>
      <w:r w:rsidRPr="00924520">
        <w:rPr>
          <w:rFonts w:ascii="Arial" w:hAnsi="Arial" w:cs="Arial"/>
          <w:b/>
          <w:snapToGrid w:val="0"/>
          <w:sz w:val="23"/>
          <w:szCs w:val="23"/>
        </w:rPr>
        <w:t xml:space="preserve">SEGUNDO.- </w:t>
      </w:r>
      <w:r w:rsidRPr="00924520">
        <w:rPr>
          <w:rFonts w:ascii="Arial" w:hAnsi="Arial" w:cs="Arial"/>
          <w:sz w:val="23"/>
          <w:szCs w:val="23"/>
        </w:rPr>
        <w:t>La personalidad de las partes quedó acreditada en autos, en términos de</w:t>
      </w:r>
      <w:r w:rsidR="006222CF" w:rsidRPr="00924520">
        <w:rPr>
          <w:rFonts w:ascii="Arial" w:hAnsi="Arial" w:cs="Arial"/>
          <w:sz w:val="23"/>
          <w:szCs w:val="23"/>
        </w:rPr>
        <w:t xml:space="preserve"> </w:t>
      </w:r>
      <w:r w:rsidRPr="00924520">
        <w:rPr>
          <w:rFonts w:ascii="Arial" w:hAnsi="Arial" w:cs="Arial"/>
          <w:sz w:val="23"/>
          <w:szCs w:val="23"/>
        </w:rPr>
        <w:t>l</w:t>
      </w:r>
      <w:r w:rsidR="006222CF" w:rsidRPr="00924520">
        <w:rPr>
          <w:rFonts w:ascii="Arial" w:hAnsi="Arial" w:cs="Arial"/>
          <w:sz w:val="23"/>
          <w:szCs w:val="23"/>
        </w:rPr>
        <w:t>os</w:t>
      </w:r>
      <w:r w:rsidRPr="00924520">
        <w:rPr>
          <w:rFonts w:ascii="Arial" w:hAnsi="Arial" w:cs="Arial"/>
          <w:sz w:val="23"/>
          <w:szCs w:val="23"/>
        </w:rPr>
        <w:t xml:space="preserve"> artículo</w:t>
      </w:r>
      <w:r w:rsidR="006222CF" w:rsidRPr="00924520">
        <w:rPr>
          <w:rFonts w:ascii="Arial" w:hAnsi="Arial" w:cs="Arial"/>
          <w:sz w:val="23"/>
          <w:szCs w:val="23"/>
        </w:rPr>
        <w:t>s 148 y</w:t>
      </w:r>
      <w:r w:rsidRPr="00924520">
        <w:rPr>
          <w:rFonts w:ascii="Arial" w:hAnsi="Arial" w:cs="Arial"/>
          <w:sz w:val="23"/>
          <w:szCs w:val="23"/>
        </w:rPr>
        <w:t xml:space="preserve"> </w:t>
      </w:r>
      <w:r w:rsidRPr="00924520">
        <w:rPr>
          <w:rFonts w:ascii="Arial" w:hAnsi="Arial" w:cs="Arial"/>
          <w:snapToGrid w:val="0"/>
          <w:sz w:val="23"/>
          <w:szCs w:val="23"/>
        </w:rPr>
        <w:t xml:space="preserve">150 de la Ley de Procedimiento y Justicia Administrativa para el Estado de Oaxaca, </w:t>
      </w:r>
      <w:r w:rsidRPr="00924520">
        <w:rPr>
          <w:rFonts w:ascii="Arial" w:hAnsi="Arial" w:cs="Arial"/>
          <w:sz w:val="23"/>
          <w:szCs w:val="23"/>
        </w:rPr>
        <w:t xml:space="preserve">ya que </w:t>
      </w:r>
      <w:r w:rsidR="00CA0389">
        <w:rPr>
          <w:rFonts w:ascii="Arial" w:hAnsi="Arial" w:cs="Arial"/>
          <w:sz w:val="23"/>
          <w:szCs w:val="23"/>
        </w:rPr>
        <w:t>el</w:t>
      </w:r>
      <w:r w:rsidRPr="00924520">
        <w:rPr>
          <w:rFonts w:ascii="Arial" w:hAnsi="Arial" w:cs="Arial"/>
          <w:sz w:val="23"/>
          <w:szCs w:val="23"/>
        </w:rPr>
        <w:t xml:space="preserve"> actor promueve </w:t>
      </w:r>
      <w:r w:rsidR="0045705B" w:rsidRPr="00924520">
        <w:rPr>
          <w:rFonts w:ascii="Arial" w:hAnsi="Arial" w:cs="Arial"/>
          <w:sz w:val="23"/>
          <w:szCs w:val="23"/>
        </w:rPr>
        <w:t>por su propio derecho</w:t>
      </w:r>
      <w:r w:rsidR="00A321E7" w:rsidRPr="00924520">
        <w:rPr>
          <w:rFonts w:ascii="Arial" w:hAnsi="Arial" w:cs="Arial"/>
          <w:sz w:val="23"/>
          <w:szCs w:val="23"/>
        </w:rPr>
        <w:t xml:space="preserve">, y </w:t>
      </w:r>
      <w:r w:rsidRPr="00924520">
        <w:rPr>
          <w:rFonts w:ascii="Arial" w:hAnsi="Arial" w:cs="Arial"/>
          <w:sz w:val="23"/>
          <w:szCs w:val="23"/>
        </w:rPr>
        <w:t xml:space="preserve"> la </w:t>
      </w:r>
      <w:r w:rsidR="00121DA7" w:rsidRPr="00924520">
        <w:rPr>
          <w:rFonts w:ascii="Arial" w:hAnsi="Arial" w:cs="Arial"/>
          <w:sz w:val="23"/>
          <w:szCs w:val="23"/>
        </w:rPr>
        <w:t>a</w:t>
      </w:r>
      <w:r w:rsidRPr="00924520">
        <w:rPr>
          <w:rFonts w:ascii="Arial" w:hAnsi="Arial" w:cs="Arial"/>
          <w:sz w:val="23"/>
          <w:szCs w:val="23"/>
        </w:rPr>
        <w:t>utoridad demandada</w:t>
      </w:r>
      <w:r w:rsidR="0045705B" w:rsidRPr="00924520">
        <w:rPr>
          <w:rFonts w:ascii="Arial" w:hAnsi="Arial" w:cs="Arial"/>
          <w:sz w:val="23"/>
          <w:szCs w:val="23"/>
        </w:rPr>
        <w:t>, a través de</w:t>
      </w:r>
      <w:r w:rsidR="009A30EC" w:rsidRPr="00924520">
        <w:rPr>
          <w:rFonts w:ascii="Arial" w:hAnsi="Arial" w:cs="Arial"/>
          <w:sz w:val="23"/>
          <w:szCs w:val="23"/>
        </w:rPr>
        <w:t>l</w:t>
      </w:r>
      <w:r w:rsidR="0038533B">
        <w:rPr>
          <w:rFonts w:ascii="Arial" w:hAnsi="Arial" w:cs="Arial"/>
          <w:sz w:val="23"/>
          <w:szCs w:val="23"/>
        </w:rPr>
        <w:t xml:space="preserve"> Director de lo Contencioso de la Procuraduría Fisc</w:t>
      </w:r>
      <w:r w:rsidR="009A30EC" w:rsidRPr="00924520">
        <w:rPr>
          <w:rFonts w:ascii="Arial" w:hAnsi="Arial" w:cs="Arial"/>
          <w:sz w:val="23"/>
          <w:szCs w:val="23"/>
        </w:rPr>
        <w:t>al, quien</w:t>
      </w:r>
      <w:r w:rsidRPr="00924520">
        <w:rPr>
          <w:rFonts w:ascii="Arial" w:hAnsi="Arial" w:cs="Arial"/>
          <w:sz w:val="23"/>
          <w:szCs w:val="23"/>
        </w:rPr>
        <w:t xml:space="preserve"> exhibió copia debidamente certificada de su nombramiento, documental que adquiere valor probatorio pleno en términos del artículo 203</w:t>
      </w:r>
      <w:r w:rsidR="00A9202A" w:rsidRPr="00924520">
        <w:rPr>
          <w:rFonts w:ascii="Arial" w:hAnsi="Arial" w:cs="Arial"/>
          <w:sz w:val="23"/>
          <w:szCs w:val="23"/>
        </w:rPr>
        <w:t>,</w:t>
      </w:r>
      <w:r w:rsidRPr="00924520">
        <w:rPr>
          <w:rFonts w:ascii="Arial" w:hAnsi="Arial" w:cs="Arial"/>
          <w:sz w:val="23"/>
          <w:szCs w:val="23"/>
        </w:rPr>
        <w:t xml:space="preserve"> fracción I, de la Ley </w:t>
      </w:r>
      <w:r w:rsidR="00A9202A" w:rsidRPr="00924520">
        <w:rPr>
          <w:rFonts w:ascii="Arial" w:hAnsi="Arial" w:cs="Arial"/>
          <w:sz w:val="23"/>
          <w:szCs w:val="23"/>
        </w:rPr>
        <w:t>en cita</w:t>
      </w:r>
      <w:r w:rsidRPr="00924520">
        <w:rPr>
          <w:rFonts w:ascii="Arial" w:hAnsi="Arial" w:cs="Arial"/>
          <w:sz w:val="23"/>
          <w:szCs w:val="23"/>
        </w:rPr>
        <w:t>.</w:t>
      </w:r>
      <w:r w:rsidR="009F1356" w:rsidRPr="00924520">
        <w:rPr>
          <w:rFonts w:ascii="Arial" w:hAnsi="Arial" w:cs="Arial"/>
          <w:sz w:val="23"/>
          <w:szCs w:val="23"/>
        </w:rPr>
        <w:t xml:space="preserve"> </w:t>
      </w:r>
    </w:p>
    <w:p w14:paraId="20C21127" w14:textId="77777777" w:rsidR="00A7470B" w:rsidRPr="00924520" w:rsidRDefault="00A7470B" w:rsidP="00DF24EF">
      <w:pPr>
        <w:ind w:right="51" w:firstLine="709"/>
        <w:contextualSpacing/>
        <w:jc w:val="both"/>
        <w:rPr>
          <w:rFonts w:ascii="Arial" w:hAnsi="Arial" w:cs="Arial"/>
          <w:snapToGrid w:val="0"/>
          <w:sz w:val="23"/>
          <w:szCs w:val="23"/>
        </w:rPr>
      </w:pPr>
    </w:p>
    <w:p w14:paraId="363C157B" w14:textId="76D0B3BE" w:rsidR="00757AC9" w:rsidRPr="00924520" w:rsidRDefault="00A7470B" w:rsidP="00E94523">
      <w:pPr>
        <w:spacing w:line="360" w:lineRule="auto"/>
        <w:ind w:right="51" w:firstLine="567"/>
        <w:jc w:val="both"/>
        <w:rPr>
          <w:rFonts w:ascii="Arial" w:hAnsi="Arial" w:cs="Arial"/>
          <w:sz w:val="23"/>
          <w:szCs w:val="23"/>
          <w:lang w:val="es-ES_tradnl"/>
        </w:rPr>
      </w:pPr>
      <w:r w:rsidRPr="00924520">
        <w:rPr>
          <w:rFonts w:ascii="Arial" w:hAnsi="Arial" w:cs="Arial"/>
          <w:b/>
          <w:sz w:val="23"/>
          <w:szCs w:val="23"/>
          <w:lang w:val="es-ES_tradnl"/>
        </w:rPr>
        <w:t>TERCERO</w:t>
      </w:r>
      <w:r w:rsidRPr="00924520">
        <w:rPr>
          <w:rFonts w:ascii="Arial" w:hAnsi="Arial" w:cs="Arial"/>
          <w:sz w:val="23"/>
          <w:szCs w:val="23"/>
          <w:lang w:val="es-ES_tradnl"/>
        </w:rPr>
        <w:t>.-</w:t>
      </w:r>
      <w:r w:rsidR="00E216A2" w:rsidRPr="00924520">
        <w:rPr>
          <w:rFonts w:ascii="Arial" w:hAnsi="Arial" w:cs="Arial"/>
          <w:sz w:val="23"/>
          <w:szCs w:val="23"/>
          <w:lang w:val="es-ES_tradnl"/>
        </w:rPr>
        <w:t xml:space="preserve"> </w:t>
      </w:r>
      <w:r w:rsidR="00C1627E" w:rsidRPr="00924520">
        <w:rPr>
          <w:rFonts w:ascii="Arial" w:hAnsi="Arial" w:cs="Arial"/>
          <w:sz w:val="23"/>
          <w:szCs w:val="23"/>
        </w:rPr>
        <w:t xml:space="preserve">Por ser las causales de improcedencia y sobreseimiento de interés público y de estudio previo y obligado, </w:t>
      </w:r>
      <w:r w:rsidR="00EF1D8A" w:rsidRPr="00924520">
        <w:rPr>
          <w:rFonts w:ascii="Arial" w:hAnsi="Arial" w:cs="Arial"/>
          <w:sz w:val="23"/>
          <w:szCs w:val="23"/>
        </w:rPr>
        <w:t xml:space="preserve">esta Quinta Sala Unitaria se encuentra obligada a analizar </w:t>
      </w:r>
      <w:r w:rsidR="00322C77" w:rsidRPr="00924520">
        <w:rPr>
          <w:rFonts w:ascii="Arial" w:hAnsi="Arial" w:cs="Arial"/>
          <w:sz w:val="23"/>
          <w:szCs w:val="23"/>
        </w:rPr>
        <w:t xml:space="preserve">si se actualiza alguna de las contenidas en la Ley de Procedimiento y Justicia Administrativa para el Estado de Oaxaca, advirtiéndose </w:t>
      </w:r>
      <w:r w:rsidR="00757AC9" w:rsidRPr="00924520">
        <w:rPr>
          <w:rFonts w:ascii="Arial" w:hAnsi="Arial" w:cs="Arial"/>
          <w:sz w:val="23"/>
          <w:szCs w:val="23"/>
        </w:rPr>
        <w:t>que</w:t>
      </w:r>
      <w:r w:rsidR="00E94523" w:rsidRPr="00924520">
        <w:rPr>
          <w:rFonts w:ascii="Arial" w:hAnsi="Arial" w:cs="Arial"/>
          <w:sz w:val="23"/>
          <w:szCs w:val="23"/>
        </w:rPr>
        <w:t xml:space="preserve"> en el presente asunto</w:t>
      </w:r>
      <w:r w:rsidR="00757AC9" w:rsidRPr="00924520">
        <w:rPr>
          <w:rFonts w:ascii="Arial" w:hAnsi="Arial" w:cs="Arial"/>
          <w:sz w:val="23"/>
          <w:szCs w:val="23"/>
        </w:rPr>
        <w:t xml:space="preserve"> no se actualizan ninguna de las causales previstas en los numerales 161 y 162 de la Ley de Procedimiento y Justicia Administrativa para el Estado de Oaxaca; por lo tanto, </w:t>
      </w:r>
      <w:r w:rsidR="00757AC9" w:rsidRPr="00924520">
        <w:rPr>
          <w:rFonts w:ascii="Arial" w:hAnsi="Arial" w:cs="Arial"/>
          <w:b/>
          <w:sz w:val="23"/>
          <w:szCs w:val="23"/>
        </w:rPr>
        <w:t>NO SE SOBRESEE</w:t>
      </w:r>
      <w:r w:rsidR="00757AC9" w:rsidRPr="00924520">
        <w:rPr>
          <w:rFonts w:ascii="Arial" w:hAnsi="Arial" w:cs="Arial"/>
          <w:sz w:val="23"/>
          <w:szCs w:val="23"/>
        </w:rPr>
        <w:t xml:space="preserve"> el presente juicio</w:t>
      </w:r>
      <w:r w:rsidR="00757AC9" w:rsidRPr="00924520">
        <w:rPr>
          <w:rFonts w:ascii="Arial" w:hAnsi="Arial" w:cs="Arial"/>
          <w:bCs/>
          <w:sz w:val="23"/>
          <w:szCs w:val="23"/>
        </w:rPr>
        <w:t>.</w:t>
      </w:r>
    </w:p>
    <w:p w14:paraId="3A10F12A" w14:textId="77777777" w:rsidR="00DB5D8B" w:rsidRPr="00924520" w:rsidRDefault="00A7470B" w:rsidP="00DF24EF">
      <w:pPr>
        <w:contextualSpacing/>
        <w:jc w:val="both"/>
        <w:rPr>
          <w:rFonts w:ascii="Arial" w:hAnsi="Arial" w:cs="Arial"/>
          <w:sz w:val="23"/>
          <w:szCs w:val="23"/>
        </w:rPr>
      </w:pPr>
      <w:r w:rsidRPr="00924520">
        <w:rPr>
          <w:rFonts w:ascii="Arial" w:hAnsi="Arial" w:cs="Arial"/>
          <w:sz w:val="23"/>
          <w:szCs w:val="23"/>
        </w:rPr>
        <w:t xml:space="preserve">        </w:t>
      </w:r>
    </w:p>
    <w:p w14:paraId="3700BE29" w14:textId="0AC423CF" w:rsidR="00A7470B" w:rsidRPr="00924520" w:rsidRDefault="00A7470B" w:rsidP="00DB5D8B">
      <w:pPr>
        <w:spacing w:line="360" w:lineRule="auto"/>
        <w:ind w:firstLine="708"/>
        <w:jc w:val="both"/>
        <w:rPr>
          <w:rFonts w:ascii="Arial" w:hAnsi="Arial" w:cs="Arial"/>
          <w:sz w:val="23"/>
          <w:szCs w:val="23"/>
        </w:rPr>
      </w:pPr>
      <w:r w:rsidRPr="00924520">
        <w:rPr>
          <w:rFonts w:ascii="Arial" w:hAnsi="Arial" w:cs="Arial"/>
          <w:b/>
          <w:sz w:val="23"/>
          <w:szCs w:val="23"/>
        </w:rPr>
        <w:t>CUARTO</w:t>
      </w:r>
      <w:r w:rsidRPr="00924520">
        <w:rPr>
          <w:rFonts w:ascii="Arial" w:hAnsi="Arial" w:cs="Arial"/>
          <w:sz w:val="23"/>
          <w:szCs w:val="23"/>
        </w:rPr>
        <w:t>.-</w:t>
      </w:r>
      <w:r w:rsidR="00703365" w:rsidRPr="00924520">
        <w:rPr>
          <w:rFonts w:ascii="Arial" w:hAnsi="Arial" w:cs="Arial"/>
          <w:sz w:val="23"/>
          <w:szCs w:val="23"/>
        </w:rPr>
        <w:t xml:space="preserve"> </w:t>
      </w:r>
      <w:r w:rsidRPr="00924520">
        <w:rPr>
          <w:rFonts w:ascii="Arial" w:hAnsi="Arial" w:cs="Arial"/>
          <w:b/>
          <w:bCs/>
          <w:sz w:val="23"/>
          <w:szCs w:val="23"/>
        </w:rPr>
        <w:t xml:space="preserve">Estudio de los Conceptos de Impugnación y pruebas ofrecidas por la parte actora. </w:t>
      </w:r>
      <w:r w:rsidRPr="00924520">
        <w:rPr>
          <w:rFonts w:ascii="Arial" w:hAnsi="Arial" w:cs="Arial"/>
          <w:bCs/>
          <w:sz w:val="23"/>
          <w:szCs w:val="23"/>
        </w:rPr>
        <w:t xml:space="preserve">Los conceptos de impugnación hechos valer por </w:t>
      </w:r>
      <w:r w:rsidR="0024203F" w:rsidRPr="00924520">
        <w:rPr>
          <w:rFonts w:ascii="Arial" w:hAnsi="Arial" w:cs="Arial"/>
          <w:bCs/>
          <w:sz w:val="23"/>
          <w:szCs w:val="23"/>
        </w:rPr>
        <w:t>l</w:t>
      </w:r>
      <w:r w:rsidR="00B804CD" w:rsidRPr="00924520">
        <w:rPr>
          <w:rFonts w:ascii="Arial" w:hAnsi="Arial" w:cs="Arial"/>
          <w:bCs/>
          <w:sz w:val="23"/>
          <w:szCs w:val="23"/>
        </w:rPr>
        <w:t>a</w:t>
      </w:r>
      <w:r w:rsidR="0024203F" w:rsidRPr="00924520">
        <w:rPr>
          <w:rFonts w:ascii="Arial" w:hAnsi="Arial" w:cs="Arial"/>
          <w:bCs/>
          <w:sz w:val="23"/>
          <w:szCs w:val="23"/>
        </w:rPr>
        <w:t xml:space="preserve"> accionante</w:t>
      </w:r>
      <w:r w:rsidR="00192DEB" w:rsidRPr="00924520">
        <w:rPr>
          <w:rFonts w:ascii="Arial" w:hAnsi="Arial" w:cs="Arial"/>
          <w:bCs/>
          <w:sz w:val="23"/>
          <w:szCs w:val="23"/>
        </w:rPr>
        <w:t>,</w:t>
      </w:r>
      <w:r w:rsidRPr="00924520">
        <w:rPr>
          <w:rFonts w:ascii="Arial" w:hAnsi="Arial" w:cs="Arial"/>
          <w:bCs/>
          <w:sz w:val="23"/>
          <w:szCs w:val="23"/>
        </w:rPr>
        <w:t xml:space="preserve"> se encuentran expuestos en su escrito inicial de demanda, por lo que no existe necesidad de transcribirlos, al no transgredírsele derecho alguno, como tampoco se vulnera </w:t>
      </w:r>
      <w:r w:rsidRPr="00924520">
        <w:rPr>
          <w:rFonts w:ascii="Arial" w:hAnsi="Arial" w:cs="Arial"/>
          <w:bCs/>
          <w:sz w:val="23"/>
          <w:szCs w:val="23"/>
        </w:rPr>
        <w:lastRenderedPageBreak/>
        <w:t>disposición expresa que imponga tal obligación</w:t>
      </w:r>
      <w:r w:rsidRPr="00924520">
        <w:rPr>
          <w:rFonts w:ascii="Arial" w:hAnsi="Arial" w:cs="Arial"/>
          <w:sz w:val="23"/>
          <w:szCs w:val="23"/>
        </w:rPr>
        <w:t xml:space="preserve">; no </w:t>
      </w:r>
      <w:r w:rsidR="00393C9D" w:rsidRPr="00924520">
        <w:rPr>
          <w:rFonts w:ascii="Arial" w:hAnsi="Arial" w:cs="Arial"/>
          <w:sz w:val="23"/>
          <w:szCs w:val="23"/>
        </w:rPr>
        <w:t>obstante,</w:t>
      </w:r>
      <w:r w:rsidRPr="00924520">
        <w:rPr>
          <w:rFonts w:ascii="Arial" w:hAnsi="Arial" w:cs="Arial"/>
          <w:sz w:val="23"/>
          <w:szCs w:val="23"/>
        </w:rPr>
        <w:t xml:space="preserve"> ello, serán valorados en el cuerpo de esta sentencia. </w:t>
      </w:r>
      <w:r w:rsidR="004B18A0" w:rsidRPr="00924520">
        <w:rPr>
          <w:rFonts w:ascii="Arial" w:hAnsi="Arial" w:cs="Arial"/>
          <w:sz w:val="23"/>
          <w:szCs w:val="23"/>
        </w:rPr>
        <w:t xml:space="preserve"> </w:t>
      </w:r>
    </w:p>
    <w:p w14:paraId="328C05EF" w14:textId="77777777" w:rsidR="00A7470B" w:rsidRPr="00924520" w:rsidRDefault="00A7470B" w:rsidP="00DF24EF">
      <w:pPr>
        <w:contextualSpacing/>
        <w:jc w:val="both"/>
        <w:rPr>
          <w:rFonts w:ascii="Arial" w:hAnsi="Arial" w:cs="Arial"/>
          <w:sz w:val="23"/>
          <w:szCs w:val="23"/>
        </w:rPr>
      </w:pPr>
    </w:p>
    <w:p w14:paraId="40CC6FE6" w14:textId="77777777" w:rsidR="00A7470B" w:rsidRPr="00924520" w:rsidRDefault="00A7470B" w:rsidP="00A7470B">
      <w:pPr>
        <w:pStyle w:val="Textonotapie"/>
        <w:widowControl w:val="0"/>
        <w:spacing w:line="360" w:lineRule="auto"/>
        <w:ind w:firstLine="708"/>
        <w:jc w:val="both"/>
        <w:rPr>
          <w:rFonts w:ascii="Arial" w:hAnsi="Arial" w:cs="Arial"/>
          <w:sz w:val="23"/>
          <w:szCs w:val="23"/>
          <w:lang w:eastAsia="es-MX"/>
        </w:rPr>
      </w:pPr>
      <w:r w:rsidRPr="00924520">
        <w:rPr>
          <w:rFonts w:ascii="Arial" w:hAnsi="Arial" w:cs="Arial"/>
          <w:sz w:val="23"/>
          <w:szCs w:val="23"/>
          <w:lang w:val="es-MX" w:eastAsia="es-MX"/>
        </w:rPr>
        <w:t>Al respecto resulta aplicable</w:t>
      </w:r>
      <w:r w:rsidRPr="00924520">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924520">
        <w:rPr>
          <w:rFonts w:ascii="Arial" w:hAnsi="Arial" w:cs="Arial"/>
          <w:i/>
          <w:sz w:val="23"/>
          <w:szCs w:val="23"/>
          <w:lang w:eastAsia="es-MX"/>
        </w:rPr>
        <w:t>Semanario Judicial de la Federación y su Gaceta</w:t>
      </w:r>
      <w:r w:rsidRPr="00924520">
        <w:rPr>
          <w:rFonts w:ascii="Arial" w:hAnsi="Arial" w:cs="Arial"/>
          <w:sz w:val="23"/>
          <w:szCs w:val="23"/>
          <w:lang w:eastAsia="es-MX"/>
        </w:rPr>
        <w:t>, Tomo XXXI, mayo de 2010, página 830, de rubro:</w:t>
      </w:r>
    </w:p>
    <w:p w14:paraId="7DEDAEBB" w14:textId="77777777" w:rsidR="00A7470B" w:rsidRPr="00924520" w:rsidRDefault="00A7470B" w:rsidP="00A7470B">
      <w:pPr>
        <w:pStyle w:val="Textonotapie"/>
        <w:widowControl w:val="0"/>
        <w:spacing w:line="276" w:lineRule="auto"/>
        <w:ind w:firstLine="708"/>
        <w:jc w:val="both"/>
        <w:rPr>
          <w:rFonts w:ascii="Arial" w:hAnsi="Arial" w:cs="Arial"/>
          <w:sz w:val="23"/>
          <w:szCs w:val="23"/>
          <w:lang w:eastAsia="es-MX"/>
        </w:rPr>
      </w:pPr>
    </w:p>
    <w:p w14:paraId="22553685" w14:textId="77777777" w:rsidR="00A7470B" w:rsidRPr="00924520" w:rsidRDefault="00A7470B" w:rsidP="00A7470B">
      <w:pPr>
        <w:pStyle w:val="Textonotapie"/>
        <w:widowControl w:val="0"/>
        <w:spacing w:line="360" w:lineRule="auto"/>
        <w:ind w:left="1701" w:right="1469"/>
        <w:jc w:val="both"/>
        <w:rPr>
          <w:rFonts w:ascii="Arial" w:hAnsi="Arial" w:cs="Arial"/>
          <w:b/>
          <w:sz w:val="23"/>
          <w:szCs w:val="23"/>
          <w:lang w:eastAsia="es-MX"/>
        </w:rPr>
      </w:pPr>
      <w:r w:rsidRPr="00924520">
        <w:rPr>
          <w:rFonts w:ascii="Arial" w:hAnsi="Arial" w:cs="Arial"/>
          <w:sz w:val="23"/>
          <w:szCs w:val="23"/>
          <w:lang w:eastAsia="es-MX"/>
        </w:rPr>
        <w:t xml:space="preserve"> </w:t>
      </w:r>
      <w:r w:rsidRPr="00924520">
        <w:rPr>
          <w:rFonts w:ascii="Arial" w:hAnsi="Arial" w:cs="Arial"/>
          <w:b/>
          <w:sz w:val="23"/>
          <w:szCs w:val="23"/>
          <w:lang w:eastAsia="es-MX"/>
        </w:rPr>
        <w:t>CONCEPTOS DE VIOLACIÓN O AGRAVIOS. PARA CUMPLIR CON LOS PRINCIPIOS DE CONGRUENCIA Y EXHAUSTIVIDAD EN LAS SENTENCIAS DE AMPARO ES INNECESARIA SU TRANSCRIPCIÓN.</w:t>
      </w:r>
    </w:p>
    <w:p w14:paraId="3A194616" w14:textId="77777777" w:rsidR="00313160" w:rsidRPr="00924520" w:rsidRDefault="00313160" w:rsidP="00DF24EF">
      <w:pPr>
        <w:pStyle w:val="Textonotapie"/>
        <w:widowControl w:val="0"/>
        <w:ind w:right="1469"/>
        <w:contextualSpacing/>
        <w:jc w:val="both"/>
        <w:rPr>
          <w:rFonts w:ascii="Arial" w:hAnsi="Arial" w:cs="Arial"/>
          <w:b/>
          <w:sz w:val="23"/>
          <w:szCs w:val="23"/>
          <w:lang w:eastAsia="es-MX"/>
        </w:rPr>
      </w:pPr>
    </w:p>
    <w:p w14:paraId="4CE18B74" w14:textId="477CF3CD" w:rsidR="003C1400" w:rsidRDefault="00A7470B" w:rsidP="00A7470B">
      <w:pPr>
        <w:pStyle w:val="Sangradetextonormal2"/>
        <w:spacing w:line="360" w:lineRule="auto"/>
        <w:ind w:right="51" w:firstLine="0"/>
        <w:jc w:val="both"/>
        <w:rPr>
          <w:rFonts w:ascii="Arial" w:hAnsi="Arial" w:cs="Arial"/>
          <w:sz w:val="23"/>
          <w:szCs w:val="23"/>
        </w:rPr>
      </w:pPr>
      <w:r w:rsidRPr="00924520">
        <w:rPr>
          <w:rFonts w:ascii="Arial" w:hAnsi="Arial" w:cs="Arial"/>
          <w:sz w:val="23"/>
          <w:szCs w:val="23"/>
        </w:rPr>
        <w:t xml:space="preserve">         Ahora bien, </w:t>
      </w:r>
      <w:r w:rsidR="003C1400">
        <w:rPr>
          <w:rFonts w:ascii="Arial" w:hAnsi="Arial" w:cs="Arial"/>
          <w:sz w:val="23"/>
          <w:szCs w:val="23"/>
        </w:rPr>
        <w:t>el</w:t>
      </w:r>
      <w:r w:rsidR="009449E7" w:rsidRPr="00924520">
        <w:rPr>
          <w:rFonts w:ascii="Arial" w:hAnsi="Arial" w:cs="Arial"/>
          <w:sz w:val="23"/>
          <w:szCs w:val="23"/>
        </w:rPr>
        <w:t xml:space="preserve"> actor </w:t>
      </w:r>
      <w:r w:rsidR="009A066C">
        <w:rPr>
          <w:rFonts w:cs="Arial"/>
          <w:b/>
          <w:sz w:val="24"/>
          <w:szCs w:val="24"/>
        </w:rPr>
        <w:t>**********</w:t>
      </w:r>
      <w:r w:rsidRPr="00924520">
        <w:rPr>
          <w:rFonts w:ascii="Arial" w:hAnsi="Arial" w:cs="Arial"/>
          <w:sz w:val="23"/>
          <w:szCs w:val="23"/>
        </w:rPr>
        <w:t xml:space="preserve"> demand</w:t>
      </w:r>
      <w:r w:rsidR="00122105" w:rsidRPr="00924520">
        <w:rPr>
          <w:rFonts w:ascii="Arial" w:hAnsi="Arial" w:cs="Arial"/>
          <w:sz w:val="23"/>
          <w:szCs w:val="23"/>
        </w:rPr>
        <w:t>ó</w:t>
      </w:r>
      <w:r w:rsidRPr="00924520">
        <w:rPr>
          <w:rFonts w:ascii="Arial" w:hAnsi="Arial" w:cs="Arial"/>
          <w:sz w:val="23"/>
          <w:szCs w:val="23"/>
        </w:rPr>
        <w:t xml:space="preserve"> la nulidad de</w:t>
      </w:r>
      <w:r w:rsidR="00C17E6F" w:rsidRPr="00924520">
        <w:rPr>
          <w:rFonts w:ascii="Arial" w:hAnsi="Arial" w:cs="Arial"/>
          <w:sz w:val="23"/>
          <w:szCs w:val="23"/>
        </w:rPr>
        <w:t xml:space="preserve"> la Multa por Infracción </w:t>
      </w:r>
      <w:r w:rsidR="00D91217" w:rsidRPr="00924520">
        <w:rPr>
          <w:rFonts w:ascii="Arial" w:hAnsi="Arial" w:cs="Arial"/>
          <w:sz w:val="23"/>
          <w:szCs w:val="23"/>
        </w:rPr>
        <w:t xml:space="preserve">establecida en el Código Fiscal para el Estado de Oaxaca </w:t>
      </w:r>
      <w:r w:rsidR="00C17E6F" w:rsidRPr="00924520">
        <w:rPr>
          <w:rFonts w:ascii="Arial" w:hAnsi="Arial" w:cs="Arial"/>
          <w:sz w:val="23"/>
          <w:szCs w:val="23"/>
        </w:rPr>
        <w:t xml:space="preserve">con número de control </w:t>
      </w:r>
      <w:r w:rsidR="009A066C">
        <w:rPr>
          <w:rFonts w:cs="Arial"/>
          <w:b/>
          <w:sz w:val="24"/>
          <w:szCs w:val="24"/>
        </w:rPr>
        <w:t>**********</w:t>
      </w:r>
      <w:r w:rsidR="00C17E6F" w:rsidRPr="00924520">
        <w:rPr>
          <w:rFonts w:ascii="Arial" w:hAnsi="Arial" w:cs="Arial"/>
          <w:sz w:val="23"/>
          <w:szCs w:val="23"/>
        </w:rPr>
        <w:t xml:space="preserve"> de </w:t>
      </w:r>
      <w:r w:rsidR="00D91217" w:rsidRPr="00924520">
        <w:rPr>
          <w:rFonts w:ascii="Arial" w:hAnsi="Arial" w:cs="Arial"/>
          <w:sz w:val="23"/>
          <w:szCs w:val="23"/>
        </w:rPr>
        <w:t>diecinuev</w:t>
      </w:r>
      <w:r w:rsidR="006E6DEB" w:rsidRPr="00924520">
        <w:rPr>
          <w:rFonts w:ascii="Arial" w:hAnsi="Arial" w:cs="Arial"/>
          <w:sz w:val="23"/>
          <w:szCs w:val="23"/>
        </w:rPr>
        <w:t>e</w:t>
      </w:r>
      <w:r w:rsidR="00C17E6F" w:rsidRPr="00924520">
        <w:rPr>
          <w:rFonts w:ascii="Arial" w:hAnsi="Arial" w:cs="Arial"/>
          <w:sz w:val="23"/>
          <w:szCs w:val="23"/>
        </w:rPr>
        <w:t xml:space="preserve"> de </w:t>
      </w:r>
      <w:r w:rsidR="00D91217" w:rsidRPr="00924520">
        <w:rPr>
          <w:rFonts w:ascii="Arial" w:hAnsi="Arial" w:cs="Arial"/>
          <w:sz w:val="23"/>
          <w:szCs w:val="23"/>
        </w:rPr>
        <w:t>agost</w:t>
      </w:r>
      <w:r w:rsidR="00C17E6F" w:rsidRPr="00924520">
        <w:rPr>
          <w:rFonts w:ascii="Arial" w:hAnsi="Arial" w:cs="Arial"/>
          <w:sz w:val="23"/>
          <w:szCs w:val="23"/>
        </w:rPr>
        <w:t xml:space="preserve">o de dos mil diecinueve, emitida por la </w:t>
      </w:r>
      <w:r w:rsidR="00A84CD0" w:rsidRPr="00924520">
        <w:rPr>
          <w:rFonts w:ascii="Arial" w:hAnsi="Arial" w:cs="Arial"/>
          <w:b/>
          <w:bCs/>
          <w:sz w:val="23"/>
          <w:szCs w:val="23"/>
        </w:rPr>
        <w:t>DIRECTORA DE INGRESOS Y RECAUDACIÓN DE LA</w:t>
      </w:r>
      <w:r w:rsidR="00D91217" w:rsidRPr="00924520">
        <w:rPr>
          <w:rFonts w:ascii="Arial" w:hAnsi="Arial" w:cs="Arial"/>
          <w:b/>
          <w:bCs/>
          <w:sz w:val="23"/>
          <w:szCs w:val="23"/>
        </w:rPr>
        <w:t xml:space="preserve"> SUBSECRET</w:t>
      </w:r>
      <w:r w:rsidR="001047CA" w:rsidRPr="00924520">
        <w:rPr>
          <w:rFonts w:ascii="Arial" w:hAnsi="Arial" w:cs="Arial"/>
          <w:b/>
          <w:bCs/>
          <w:sz w:val="23"/>
          <w:szCs w:val="23"/>
        </w:rPr>
        <w:t>AR</w:t>
      </w:r>
      <w:r w:rsidR="00D91217" w:rsidRPr="00924520">
        <w:rPr>
          <w:rFonts w:ascii="Arial" w:hAnsi="Arial" w:cs="Arial"/>
          <w:b/>
          <w:bCs/>
          <w:sz w:val="23"/>
          <w:szCs w:val="23"/>
        </w:rPr>
        <w:t>ÍA DE INGRESOS DE LA</w:t>
      </w:r>
      <w:r w:rsidR="00A84CD0" w:rsidRPr="00924520">
        <w:rPr>
          <w:rFonts w:ascii="Arial" w:hAnsi="Arial" w:cs="Arial"/>
          <w:b/>
          <w:bCs/>
          <w:sz w:val="23"/>
          <w:szCs w:val="23"/>
        </w:rPr>
        <w:t xml:space="preserve"> SECRETARÍA DE FINANZAS DEL GOBIERNO DEL ESTADO DE OAXACA</w:t>
      </w:r>
      <w:r w:rsidR="001047CA" w:rsidRPr="00924520">
        <w:rPr>
          <w:rFonts w:ascii="Arial" w:hAnsi="Arial" w:cs="Arial"/>
          <w:sz w:val="23"/>
          <w:szCs w:val="23"/>
        </w:rPr>
        <w:t xml:space="preserve">, </w:t>
      </w:r>
      <w:r w:rsidR="003C1400">
        <w:rPr>
          <w:rFonts w:ascii="Arial" w:hAnsi="Arial" w:cs="Arial"/>
          <w:sz w:val="23"/>
          <w:szCs w:val="23"/>
        </w:rPr>
        <w:t>por contravenir lo dispuesto en los artículos 14 y 16 Constitucionales, en relación con los diversos 102, fracción I y 122 del Código Fiscal para el Estado de Oaxaca,</w:t>
      </w:r>
      <w:r w:rsidR="0042771C">
        <w:rPr>
          <w:rFonts w:ascii="Arial" w:hAnsi="Arial" w:cs="Arial"/>
          <w:sz w:val="23"/>
          <w:szCs w:val="23"/>
        </w:rPr>
        <w:t xml:space="preserve"> mismos que contemplan la garantía de legalidad, de una debida fundamentación y motivación, y del debido proceso.</w:t>
      </w:r>
    </w:p>
    <w:p w14:paraId="0AA75E33" w14:textId="77777777" w:rsidR="003C1400" w:rsidRDefault="003C1400" w:rsidP="0076295D">
      <w:pPr>
        <w:pStyle w:val="Sangradetextonormal2"/>
        <w:spacing w:line="240" w:lineRule="auto"/>
        <w:ind w:right="51" w:firstLine="0"/>
        <w:contextualSpacing/>
        <w:jc w:val="both"/>
        <w:rPr>
          <w:rFonts w:ascii="Arial" w:hAnsi="Arial" w:cs="Arial"/>
          <w:sz w:val="23"/>
          <w:szCs w:val="23"/>
        </w:rPr>
      </w:pPr>
    </w:p>
    <w:p w14:paraId="661433DF" w14:textId="2C0F446E" w:rsidR="00062E1E" w:rsidRPr="00924520" w:rsidRDefault="00975745" w:rsidP="002A7973">
      <w:pPr>
        <w:pStyle w:val="Sangradetextonormal2"/>
        <w:spacing w:line="360" w:lineRule="auto"/>
        <w:ind w:right="51" w:firstLine="708"/>
        <w:jc w:val="both"/>
        <w:rPr>
          <w:rFonts w:ascii="Arial" w:hAnsi="Arial" w:cs="Arial"/>
          <w:sz w:val="23"/>
          <w:szCs w:val="23"/>
        </w:rPr>
      </w:pPr>
      <w:r w:rsidRPr="00924520">
        <w:rPr>
          <w:rFonts w:ascii="Arial" w:hAnsi="Arial" w:cs="Arial"/>
          <w:sz w:val="23"/>
          <w:szCs w:val="23"/>
        </w:rPr>
        <w:t>Por su parte, la autoridad demandada refirió</w:t>
      </w:r>
      <w:r w:rsidR="00DE238A" w:rsidRPr="00924520">
        <w:rPr>
          <w:rFonts w:ascii="Arial" w:hAnsi="Arial" w:cs="Arial"/>
          <w:sz w:val="23"/>
          <w:szCs w:val="23"/>
        </w:rPr>
        <w:t xml:space="preserve"> sustancialmente que el acto </w:t>
      </w:r>
      <w:r w:rsidR="00062E1E" w:rsidRPr="00924520">
        <w:rPr>
          <w:rFonts w:ascii="Arial" w:hAnsi="Arial" w:cs="Arial"/>
          <w:sz w:val="23"/>
          <w:szCs w:val="23"/>
        </w:rPr>
        <w:t xml:space="preserve">combatido </w:t>
      </w:r>
      <w:r w:rsidR="00DE238A" w:rsidRPr="00924520">
        <w:rPr>
          <w:rFonts w:ascii="Arial" w:hAnsi="Arial" w:cs="Arial"/>
          <w:sz w:val="23"/>
          <w:szCs w:val="23"/>
        </w:rPr>
        <w:t xml:space="preserve">se encuentra debidamente fundado </w:t>
      </w:r>
      <w:r w:rsidR="00062E1E" w:rsidRPr="00924520">
        <w:rPr>
          <w:rFonts w:ascii="Arial" w:hAnsi="Arial" w:cs="Arial"/>
          <w:sz w:val="23"/>
          <w:szCs w:val="23"/>
        </w:rPr>
        <w:t xml:space="preserve">y motivado en cuanto a su competencia, aunado a que éste cumple con los elementos y requisitos de validez que la ley prevé, pues se encuentra facultada para vigilar el cumplimiento de diversas disposiciones fiscales contempladas en el Código Fiscal para el Estado de Oaxaca, específicamente respecto de la Inscripción al Registro Federal de Contribuyentes en relación al Impuesto sobre erogaciones por Remuneraciones al Trabajo Personal. </w:t>
      </w:r>
    </w:p>
    <w:p w14:paraId="788859FB" w14:textId="77777777" w:rsidR="00062E1E" w:rsidRPr="00924520" w:rsidRDefault="00062E1E" w:rsidP="002F6483">
      <w:pPr>
        <w:pStyle w:val="Sangradetextonormal2"/>
        <w:spacing w:line="240" w:lineRule="auto"/>
        <w:ind w:right="51" w:firstLine="709"/>
        <w:contextualSpacing/>
        <w:jc w:val="both"/>
        <w:rPr>
          <w:rFonts w:ascii="Arial" w:hAnsi="Arial" w:cs="Arial"/>
          <w:sz w:val="23"/>
          <w:szCs w:val="23"/>
        </w:rPr>
      </w:pPr>
    </w:p>
    <w:p w14:paraId="00F2DF09" w14:textId="61060061" w:rsidR="00375576" w:rsidRPr="00924520" w:rsidRDefault="002A7973" w:rsidP="002A7973">
      <w:pPr>
        <w:pStyle w:val="Sangradetextonormal2"/>
        <w:spacing w:line="360" w:lineRule="auto"/>
        <w:ind w:right="51" w:firstLine="708"/>
        <w:contextualSpacing/>
        <w:jc w:val="both"/>
        <w:rPr>
          <w:rFonts w:ascii="Arial" w:hAnsi="Arial" w:cs="Arial"/>
          <w:sz w:val="23"/>
          <w:szCs w:val="23"/>
        </w:rPr>
      </w:pPr>
      <w:r w:rsidRPr="00924520">
        <w:rPr>
          <w:rFonts w:ascii="Arial" w:hAnsi="Arial" w:cs="Arial"/>
          <w:sz w:val="23"/>
          <w:szCs w:val="23"/>
        </w:rPr>
        <w:t xml:space="preserve">Ahora bien, </w:t>
      </w:r>
      <w:r w:rsidR="003E593A" w:rsidRPr="00924520">
        <w:rPr>
          <w:rFonts w:ascii="Arial" w:hAnsi="Arial" w:cs="Arial"/>
          <w:sz w:val="23"/>
          <w:szCs w:val="23"/>
        </w:rPr>
        <w:t xml:space="preserve">esta juzgadora advierte </w:t>
      </w:r>
      <w:r w:rsidRPr="00924520">
        <w:rPr>
          <w:rFonts w:ascii="Arial" w:hAnsi="Arial" w:cs="Arial"/>
          <w:sz w:val="23"/>
          <w:szCs w:val="23"/>
        </w:rPr>
        <w:t xml:space="preserve">de </w:t>
      </w:r>
      <w:r w:rsidR="001F12B8" w:rsidRPr="00924520">
        <w:rPr>
          <w:rFonts w:ascii="Arial" w:hAnsi="Arial" w:cs="Arial"/>
          <w:sz w:val="23"/>
          <w:szCs w:val="23"/>
        </w:rPr>
        <w:t>l</w:t>
      </w:r>
      <w:r w:rsidRPr="00924520">
        <w:rPr>
          <w:rFonts w:ascii="Arial" w:hAnsi="Arial" w:cs="Arial"/>
          <w:sz w:val="23"/>
          <w:szCs w:val="23"/>
        </w:rPr>
        <w:t>a</w:t>
      </w:r>
      <w:r w:rsidR="001F12B8" w:rsidRPr="00924520">
        <w:rPr>
          <w:rFonts w:ascii="Arial" w:hAnsi="Arial" w:cs="Arial"/>
          <w:sz w:val="23"/>
          <w:szCs w:val="23"/>
        </w:rPr>
        <w:t xml:space="preserve"> </w:t>
      </w:r>
      <w:r w:rsidRPr="00924520">
        <w:rPr>
          <w:rFonts w:ascii="Arial" w:hAnsi="Arial" w:cs="Arial"/>
          <w:sz w:val="23"/>
          <w:szCs w:val="23"/>
        </w:rPr>
        <w:t>lectura al act</w:t>
      </w:r>
      <w:r w:rsidR="00375576" w:rsidRPr="00924520">
        <w:rPr>
          <w:rFonts w:ascii="Arial" w:hAnsi="Arial" w:cs="Arial"/>
          <w:sz w:val="23"/>
          <w:szCs w:val="23"/>
        </w:rPr>
        <w:t>o</w:t>
      </w:r>
      <w:r w:rsidRPr="00924520">
        <w:rPr>
          <w:rFonts w:ascii="Arial" w:hAnsi="Arial" w:cs="Arial"/>
          <w:sz w:val="23"/>
          <w:szCs w:val="23"/>
        </w:rPr>
        <w:t xml:space="preserve"> impugnad</w:t>
      </w:r>
      <w:r w:rsidR="00375576" w:rsidRPr="00924520">
        <w:rPr>
          <w:rFonts w:ascii="Arial" w:hAnsi="Arial" w:cs="Arial"/>
          <w:sz w:val="23"/>
          <w:szCs w:val="23"/>
        </w:rPr>
        <w:t>o</w:t>
      </w:r>
      <w:r w:rsidR="001F12B8" w:rsidRPr="00924520">
        <w:rPr>
          <w:rFonts w:ascii="Arial" w:hAnsi="Arial" w:cs="Arial"/>
          <w:sz w:val="23"/>
          <w:szCs w:val="23"/>
        </w:rPr>
        <w:t>, que la multa impuesta al actor</w:t>
      </w:r>
      <w:r w:rsidRPr="00924520">
        <w:rPr>
          <w:rFonts w:ascii="Arial" w:hAnsi="Arial" w:cs="Arial"/>
          <w:sz w:val="23"/>
          <w:szCs w:val="23"/>
        </w:rPr>
        <w:t>,</w:t>
      </w:r>
      <w:r w:rsidR="001F12B8" w:rsidRPr="00924520">
        <w:rPr>
          <w:rFonts w:ascii="Arial" w:hAnsi="Arial" w:cs="Arial"/>
          <w:sz w:val="23"/>
          <w:szCs w:val="23"/>
        </w:rPr>
        <w:t xml:space="preserve"> </w:t>
      </w:r>
      <w:r w:rsidRPr="00924520">
        <w:rPr>
          <w:rFonts w:ascii="Arial" w:hAnsi="Arial" w:cs="Arial"/>
          <w:sz w:val="23"/>
          <w:szCs w:val="23"/>
        </w:rPr>
        <w:t xml:space="preserve">contrario a lo argüido por la autoridad demandada, </w:t>
      </w:r>
      <w:r w:rsidR="001F12B8" w:rsidRPr="00924520">
        <w:rPr>
          <w:rFonts w:ascii="Arial" w:hAnsi="Arial" w:cs="Arial"/>
          <w:sz w:val="23"/>
          <w:szCs w:val="23"/>
        </w:rPr>
        <w:t xml:space="preserve">no </w:t>
      </w:r>
      <w:r w:rsidRPr="00924520">
        <w:rPr>
          <w:rFonts w:ascii="Arial" w:hAnsi="Arial" w:cs="Arial"/>
          <w:sz w:val="23"/>
          <w:szCs w:val="23"/>
        </w:rPr>
        <w:t xml:space="preserve">se encuentra debidamente </w:t>
      </w:r>
      <w:r w:rsidR="001F12B8" w:rsidRPr="00924520">
        <w:rPr>
          <w:rFonts w:ascii="Arial" w:hAnsi="Arial" w:cs="Arial"/>
          <w:sz w:val="23"/>
          <w:szCs w:val="23"/>
        </w:rPr>
        <w:t xml:space="preserve">fundada y motivada, </w:t>
      </w:r>
      <w:r w:rsidR="00375576" w:rsidRPr="00924520">
        <w:rPr>
          <w:rFonts w:ascii="Arial" w:hAnsi="Arial" w:cs="Arial"/>
          <w:sz w:val="23"/>
          <w:szCs w:val="23"/>
        </w:rPr>
        <w:t>en razón que si bien ésta plasmó</w:t>
      </w:r>
      <w:r w:rsidR="009B3BDD" w:rsidRPr="00924520">
        <w:rPr>
          <w:rFonts w:ascii="Arial" w:hAnsi="Arial" w:cs="Arial"/>
          <w:sz w:val="23"/>
          <w:szCs w:val="23"/>
        </w:rPr>
        <w:t xml:space="preserve"> en el apartado de Antecedentes</w:t>
      </w:r>
      <w:r w:rsidR="00375576" w:rsidRPr="00924520">
        <w:rPr>
          <w:rFonts w:ascii="Arial" w:hAnsi="Arial" w:cs="Arial"/>
          <w:sz w:val="23"/>
          <w:szCs w:val="23"/>
        </w:rPr>
        <w:t>:</w:t>
      </w:r>
      <w:r w:rsidR="009B3BDD" w:rsidRPr="00924520">
        <w:rPr>
          <w:rFonts w:ascii="Arial" w:hAnsi="Arial" w:cs="Arial"/>
          <w:sz w:val="23"/>
          <w:szCs w:val="23"/>
        </w:rPr>
        <w:t xml:space="preserve"> “</w:t>
      </w:r>
      <w:r w:rsidR="009B3BDD" w:rsidRPr="00924520">
        <w:rPr>
          <w:rFonts w:ascii="Arial" w:hAnsi="Arial" w:cs="Arial"/>
          <w:b/>
          <w:bCs/>
          <w:i/>
          <w:iCs/>
          <w:sz w:val="23"/>
          <w:szCs w:val="23"/>
        </w:rPr>
        <w:t xml:space="preserve">PRIMERO.- </w:t>
      </w:r>
      <w:r w:rsidR="009B3BDD" w:rsidRPr="00924520">
        <w:rPr>
          <w:rFonts w:ascii="Arial" w:hAnsi="Arial" w:cs="Arial"/>
          <w:i/>
          <w:iCs/>
          <w:sz w:val="23"/>
          <w:szCs w:val="23"/>
        </w:rPr>
        <w:t>Conforme a las facultades que reviste esta autoridad de hacer cumplir las disposiciones fiscales estatales, me permito informarle que en términos de lo establecido en los artículos 63, 64, 65 y 66 de la Ley Estatal de Hacienda vigente, las personas físicas, morales</w:t>
      </w:r>
      <w:r w:rsidR="00375576" w:rsidRPr="00924520">
        <w:rPr>
          <w:rFonts w:ascii="Arial" w:hAnsi="Arial" w:cs="Arial"/>
          <w:sz w:val="23"/>
          <w:szCs w:val="23"/>
        </w:rPr>
        <w:t xml:space="preserve">  </w:t>
      </w:r>
      <w:r w:rsidR="009B3BDD" w:rsidRPr="00924520">
        <w:rPr>
          <w:rFonts w:ascii="Arial" w:hAnsi="Arial" w:cs="Arial"/>
          <w:i/>
          <w:iCs/>
          <w:sz w:val="23"/>
          <w:szCs w:val="23"/>
        </w:rPr>
        <w:t xml:space="preserve">o unidades económicas que realicen erogaciones en efectivo o en especie, por concepto de remuneraciones al trabajo personal, prestado dentro del territorio del Estado de Oaxaca, son sujetos obligados al pago mediante declaraciones bimestrales del Impuesto Sobre Erogaciones por Remuneraciones al Trabajo Personal, estando obligadas a presentar su solicitud de inscripción al Registro Estatal de Contribuyentes, en el plazo de un mes, contado a partir del día en que se </w:t>
      </w:r>
      <w:r w:rsidR="009B3BDD" w:rsidRPr="00924520">
        <w:rPr>
          <w:rFonts w:ascii="Arial" w:hAnsi="Arial" w:cs="Arial"/>
          <w:i/>
          <w:iCs/>
          <w:sz w:val="23"/>
          <w:szCs w:val="23"/>
        </w:rPr>
        <w:lastRenderedPageBreak/>
        <w:t xml:space="preserve">actualice el supuesto o el hecho jurídico que motive el inicio de las erogaciones que realice por el pago de sueldos en el Estado de Oaxaca, conforme al artículo 64 del Código Fiscal del Estado de Oaxaca en vigor, en correlación a los artículos 59 y 60 del Reglamento del mismo Código.”, </w:t>
      </w:r>
      <w:r w:rsidR="009B3BDD" w:rsidRPr="00924520">
        <w:rPr>
          <w:rFonts w:ascii="Arial" w:hAnsi="Arial" w:cs="Arial"/>
          <w:sz w:val="23"/>
          <w:szCs w:val="23"/>
        </w:rPr>
        <w:t xml:space="preserve"> también lo es que la autoridad demandada no precisó en la multa combatida el precepto lega</w:t>
      </w:r>
      <w:r w:rsidR="00196628" w:rsidRPr="00924520">
        <w:rPr>
          <w:rFonts w:ascii="Arial" w:hAnsi="Arial" w:cs="Arial"/>
          <w:sz w:val="23"/>
          <w:szCs w:val="23"/>
        </w:rPr>
        <w:t>l aplicable, la fracción, el inciso o sub inciso en el cual encuadraba la conducta omisa que reclama al hoy accionante, lo cual le permitiera a ést</w:t>
      </w:r>
      <w:r w:rsidR="002F6483">
        <w:rPr>
          <w:rFonts w:ascii="Arial" w:hAnsi="Arial" w:cs="Arial"/>
          <w:sz w:val="23"/>
          <w:szCs w:val="23"/>
        </w:rPr>
        <w:t>e</w:t>
      </w:r>
      <w:r w:rsidR="00196628" w:rsidRPr="00924520">
        <w:rPr>
          <w:rFonts w:ascii="Arial" w:hAnsi="Arial" w:cs="Arial"/>
          <w:sz w:val="23"/>
          <w:szCs w:val="23"/>
        </w:rPr>
        <w:t xml:space="preserve"> conocer los preceptos legales en los que la Directora de Ingresos y Recaudación fundó su actuar, y tampoco motivó de manera precisa las circunstancias especiales, razones particulares o causas inmediatas que se tuvieron para considerar la emisión del acto, no existiendo una adecuación entre los motivos aducidos y las normas aplicables, es decir, la configuración de la(s) hipótesis normativa (s).</w:t>
      </w:r>
    </w:p>
    <w:p w14:paraId="74909659" w14:textId="77777777" w:rsidR="00375576" w:rsidRPr="00924520" w:rsidRDefault="00375576" w:rsidP="00196628">
      <w:pPr>
        <w:pStyle w:val="Sangradetextonormal2"/>
        <w:spacing w:line="240" w:lineRule="auto"/>
        <w:ind w:right="51" w:firstLine="709"/>
        <w:contextualSpacing/>
        <w:jc w:val="both"/>
        <w:rPr>
          <w:rFonts w:ascii="Arial" w:hAnsi="Arial" w:cs="Arial"/>
          <w:sz w:val="23"/>
          <w:szCs w:val="23"/>
        </w:rPr>
      </w:pPr>
    </w:p>
    <w:p w14:paraId="720B33CA" w14:textId="4029CB24" w:rsidR="004A2131" w:rsidRPr="00924520" w:rsidRDefault="00196628" w:rsidP="00196628">
      <w:pPr>
        <w:pStyle w:val="Sangradetextonormal2"/>
        <w:spacing w:line="360" w:lineRule="auto"/>
        <w:ind w:right="51" w:firstLine="0"/>
        <w:contextualSpacing/>
        <w:jc w:val="both"/>
        <w:rPr>
          <w:rFonts w:ascii="Arial" w:hAnsi="Arial" w:cs="Arial"/>
          <w:sz w:val="23"/>
          <w:szCs w:val="23"/>
        </w:rPr>
      </w:pPr>
      <w:r w:rsidRPr="00924520">
        <w:rPr>
          <w:rFonts w:ascii="Bradley Hand ITC" w:hAnsi="Bradley Hand ITC" w:cs="Arial"/>
          <w:sz w:val="23"/>
          <w:szCs w:val="23"/>
        </w:rPr>
        <w:tab/>
      </w:r>
      <w:r w:rsidRPr="00924520">
        <w:rPr>
          <w:rFonts w:ascii="Arial" w:hAnsi="Arial" w:cs="Arial"/>
          <w:sz w:val="23"/>
          <w:szCs w:val="23"/>
        </w:rPr>
        <w:t xml:space="preserve">Se dice lo anterior en razón que la autoridad demandada atribuye dos hechos al actor; el primero de ellos consistente en la supuesta identificación de que </w:t>
      </w:r>
      <w:r w:rsidR="002F6483">
        <w:rPr>
          <w:rFonts w:ascii="Arial" w:hAnsi="Arial" w:cs="Arial"/>
          <w:sz w:val="23"/>
          <w:szCs w:val="23"/>
        </w:rPr>
        <w:t xml:space="preserve">este </w:t>
      </w:r>
      <w:r w:rsidRPr="00924520">
        <w:rPr>
          <w:rFonts w:ascii="Arial" w:hAnsi="Arial" w:cs="Arial"/>
          <w:sz w:val="23"/>
          <w:szCs w:val="23"/>
        </w:rPr>
        <w:t>es un sujeto que realiza actividades vinculadas al Impuesto sobre Erogaciones por remuneraciones al Trabajo Personal, y</w:t>
      </w:r>
      <w:r w:rsidR="002F6483">
        <w:rPr>
          <w:rFonts w:ascii="Arial" w:hAnsi="Arial" w:cs="Arial"/>
          <w:sz w:val="23"/>
          <w:szCs w:val="23"/>
        </w:rPr>
        <w:t>;</w:t>
      </w:r>
      <w:r w:rsidRPr="00924520">
        <w:rPr>
          <w:rFonts w:ascii="Arial" w:hAnsi="Arial" w:cs="Arial"/>
          <w:sz w:val="23"/>
          <w:szCs w:val="23"/>
        </w:rPr>
        <w:t xml:space="preserve"> el segundo</w:t>
      </w:r>
      <w:r w:rsidR="002F6483">
        <w:rPr>
          <w:rFonts w:ascii="Arial" w:hAnsi="Arial" w:cs="Arial"/>
          <w:sz w:val="23"/>
          <w:szCs w:val="23"/>
        </w:rPr>
        <w:t xml:space="preserve">, </w:t>
      </w:r>
      <w:r w:rsidRPr="00924520">
        <w:rPr>
          <w:rFonts w:ascii="Arial" w:hAnsi="Arial" w:cs="Arial"/>
          <w:sz w:val="23"/>
          <w:szCs w:val="23"/>
        </w:rPr>
        <w:t xml:space="preserve">que derivado de la actividad antes citada, </w:t>
      </w:r>
      <w:r w:rsidR="002F6483">
        <w:rPr>
          <w:rFonts w:ascii="Arial" w:hAnsi="Arial" w:cs="Arial"/>
          <w:sz w:val="23"/>
          <w:szCs w:val="23"/>
        </w:rPr>
        <w:t>el</w:t>
      </w:r>
      <w:r w:rsidRPr="00924520">
        <w:rPr>
          <w:rFonts w:ascii="Arial" w:hAnsi="Arial" w:cs="Arial"/>
          <w:sz w:val="23"/>
          <w:szCs w:val="23"/>
        </w:rPr>
        <w:t xml:space="preserve"> actor se encuentra obligada a inscribirse en el Registro Estatal de Contribuyentes del Estado de Oaxaca, omisión de est</w:t>
      </w:r>
      <w:r w:rsidR="002F6483">
        <w:rPr>
          <w:rFonts w:ascii="Arial" w:hAnsi="Arial" w:cs="Arial"/>
          <w:sz w:val="23"/>
          <w:szCs w:val="23"/>
        </w:rPr>
        <w:t>e</w:t>
      </w:r>
      <w:r w:rsidRPr="00924520">
        <w:rPr>
          <w:rFonts w:ascii="Arial" w:hAnsi="Arial" w:cs="Arial"/>
          <w:sz w:val="23"/>
          <w:szCs w:val="23"/>
        </w:rPr>
        <w:t xml:space="preserve"> última que originó imponerle la sanción que hoy se combate.</w:t>
      </w:r>
    </w:p>
    <w:p w14:paraId="59D9C5CE" w14:textId="77777777" w:rsidR="00196628" w:rsidRPr="00924520" w:rsidRDefault="00196628" w:rsidP="00F95B35">
      <w:pPr>
        <w:pStyle w:val="Sangradetextonormal2"/>
        <w:spacing w:line="240" w:lineRule="auto"/>
        <w:ind w:right="51" w:firstLine="0"/>
        <w:contextualSpacing/>
        <w:jc w:val="both"/>
        <w:rPr>
          <w:rFonts w:ascii="Bradley Hand ITC" w:hAnsi="Bradley Hand ITC" w:cs="Arial"/>
          <w:sz w:val="23"/>
          <w:szCs w:val="23"/>
        </w:rPr>
      </w:pPr>
    </w:p>
    <w:p w14:paraId="17B0FA68" w14:textId="0BE86CF6" w:rsidR="006B1C31" w:rsidRPr="00924520" w:rsidRDefault="006B1C31" w:rsidP="006B1C31">
      <w:pPr>
        <w:pStyle w:val="Sangradetextonormal2"/>
        <w:spacing w:line="360" w:lineRule="auto"/>
        <w:ind w:right="51" w:firstLine="708"/>
        <w:contextualSpacing/>
        <w:jc w:val="both"/>
        <w:rPr>
          <w:rFonts w:ascii="Arial" w:hAnsi="Arial" w:cs="Arial"/>
          <w:b/>
          <w:bCs/>
          <w:sz w:val="23"/>
          <w:szCs w:val="23"/>
        </w:rPr>
      </w:pPr>
      <w:r w:rsidRPr="00924520">
        <w:rPr>
          <w:rFonts w:ascii="Arial" w:hAnsi="Arial" w:cs="Arial"/>
          <w:sz w:val="23"/>
          <w:szCs w:val="23"/>
        </w:rPr>
        <w:t xml:space="preserve">Por lo que respecta al primer acto, esta juzgadora logra advertir que la autoridad fue omisa en citar, en cuál de los dos supuestos se encuentra ubicada </w:t>
      </w:r>
      <w:r w:rsidR="002F6483">
        <w:rPr>
          <w:rFonts w:ascii="Arial" w:hAnsi="Arial" w:cs="Arial"/>
          <w:sz w:val="23"/>
          <w:szCs w:val="23"/>
        </w:rPr>
        <w:t>el</w:t>
      </w:r>
      <w:r w:rsidRPr="00924520">
        <w:rPr>
          <w:rFonts w:ascii="Arial" w:hAnsi="Arial" w:cs="Arial"/>
          <w:sz w:val="23"/>
          <w:szCs w:val="23"/>
        </w:rPr>
        <w:t xml:space="preserve"> hoy accionante, es decir, cuál es la actividad concreta que se le imputa, puesto que únicamente plasma de manera general el artículo 63 de la Ley Estatal de Hacienda, el </w:t>
      </w:r>
      <w:r w:rsidR="00D8168F">
        <w:rPr>
          <w:rFonts w:ascii="Arial" w:hAnsi="Arial" w:cs="Arial"/>
          <w:sz w:val="23"/>
          <w:szCs w:val="23"/>
        </w:rPr>
        <w:t xml:space="preserve">cual </w:t>
      </w:r>
      <w:r w:rsidRPr="00924520">
        <w:rPr>
          <w:rFonts w:ascii="Arial" w:hAnsi="Arial" w:cs="Arial"/>
          <w:sz w:val="23"/>
          <w:szCs w:val="23"/>
        </w:rPr>
        <w:t>contempla dos supuestos, mismo que se transcribe para mayor comprensión:</w:t>
      </w:r>
      <w:r w:rsidRPr="00924520">
        <w:rPr>
          <w:rFonts w:ascii="Arial" w:hAnsi="Arial" w:cs="Arial"/>
          <w:b/>
          <w:bCs/>
          <w:sz w:val="23"/>
          <w:szCs w:val="23"/>
        </w:rPr>
        <w:t xml:space="preserve"> </w:t>
      </w:r>
    </w:p>
    <w:p w14:paraId="78947F45" w14:textId="77777777" w:rsidR="003E65D2" w:rsidRPr="00924520" w:rsidRDefault="003E65D2" w:rsidP="004D4C55">
      <w:pPr>
        <w:pStyle w:val="Sangradetextonormal2"/>
        <w:spacing w:line="240" w:lineRule="auto"/>
        <w:ind w:left="851" w:right="1185" w:firstLine="0"/>
        <w:contextualSpacing/>
        <w:jc w:val="both"/>
        <w:rPr>
          <w:rFonts w:ascii="Arial" w:hAnsi="Arial" w:cs="Arial"/>
          <w:b/>
          <w:bCs/>
          <w:i/>
          <w:iCs/>
          <w:sz w:val="23"/>
          <w:szCs w:val="23"/>
        </w:rPr>
      </w:pPr>
    </w:p>
    <w:p w14:paraId="5E952141" w14:textId="77777777" w:rsidR="0005638B" w:rsidRPr="00924520" w:rsidRDefault="006B1C31" w:rsidP="006B1C31">
      <w:pPr>
        <w:pStyle w:val="Sangradetextonormal2"/>
        <w:spacing w:line="360" w:lineRule="auto"/>
        <w:ind w:left="851" w:right="1185" w:firstLine="0"/>
        <w:contextualSpacing/>
        <w:jc w:val="both"/>
        <w:rPr>
          <w:rFonts w:ascii="Arial" w:hAnsi="Arial" w:cs="Arial"/>
          <w:i/>
          <w:iCs/>
          <w:sz w:val="23"/>
          <w:szCs w:val="23"/>
        </w:rPr>
      </w:pPr>
      <w:r w:rsidRPr="00924520">
        <w:rPr>
          <w:rFonts w:ascii="Arial" w:hAnsi="Arial" w:cs="Arial"/>
          <w:b/>
          <w:bCs/>
          <w:i/>
          <w:iCs/>
          <w:sz w:val="23"/>
          <w:szCs w:val="23"/>
        </w:rPr>
        <w:t>“</w:t>
      </w:r>
      <w:r w:rsidR="004A2131" w:rsidRPr="00924520">
        <w:rPr>
          <w:rFonts w:ascii="Arial" w:hAnsi="Arial" w:cs="Arial"/>
          <w:b/>
          <w:bCs/>
          <w:i/>
          <w:iCs/>
          <w:sz w:val="23"/>
          <w:szCs w:val="23"/>
        </w:rPr>
        <w:t>ARTÍCULO 63.</w:t>
      </w:r>
      <w:r w:rsidRPr="00924520">
        <w:rPr>
          <w:rFonts w:ascii="Arial" w:hAnsi="Arial" w:cs="Arial"/>
          <w:b/>
          <w:bCs/>
          <w:i/>
          <w:iCs/>
          <w:sz w:val="23"/>
          <w:szCs w:val="23"/>
        </w:rPr>
        <w:t>-</w:t>
      </w:r>
      <w:r w:rsidR="004A2131" w:rsidRPr="00924520">
        <w:rPr>
          <w:rFonts w:ascii="Arial" w:hAnsi="Arial" w:cs="Arial"/>
          <w:b/>
          <w:bCs/>
          <w:i/>
          <w:iCs/>
          <w:sz w:val="23"/>
          <w:szCs w:val="23"/>
        </w:rPr>
        <w:t xml:space="preserve"> </w:t>
      </w:r>
      <w:r w:rsidR="004A2131" w:rsidRPr="00924520">
        <w:rPr>
          <w:rFonts w:ascii="Arial" w:hAnsi="Arial" w:cs="Arial"/>
          <w:i/>
          <w:iCs/>
          <w:sz w:val="23"/>
          <w:szCs w:val="23"/>
        </w:rPr>
        <w:t xml:space="preserve">Son objeto de este impuesto: </w:t>
      </w:r>
    </w:p>
    <w:p w14:paraId="3C69FC1E" w14:textId="77777777" w:rsidR="0005638B" w:rsidRPr="00924520" w:rsidRDefault="0005638B" w:rsidP="006B1C31">
      <w:pPr>
        <w:pStyle w:val="Sangradetextonormal2"/>
        <w:spacing w:line="360" w:lineRule="auto"/>
        <w:ind w:left="851" w:right="1185" w:firstLine="0"/>
        <w:contextualSpacing/>
        <w:jc w:val="both"/>
        <w:rPr>
          <w:rFonts w:ascii="Arial" w:hAnsi="Arial" w:cs="Arial"/>
          <w:i/>
          <w:iCs/>
          <w:sz w:val="23"/>
          <w:szCs w:val="23"/>
        </w:rPr>
      </w:pPr>
      <w:r w:rsidRPr="00924520">
        <w:rPr>
          <w:rFonts w:ascii="Arial" w:hAnsi="Arial" w:cs="Arial"/>
          <w:i/>
          <w:iCs/>
          <w:sz w:val="23"/>
          <w:szCs w:val="23"/>
        </w:rPr>
        <w:t xml:space="preserve">I.- </w:t>
      </w:r>
      <w:r w:rsidR="004A2131" w:rsidRPr="00924520">
        <w:rPr>
          <w:rFonts w:ascii="Arial" w:hAnsi="Arial" w:cs="Arial"/>
          <w:i/>
          <w:iCs/>
          <w:sz w:val="23"/>
          <w:szCs w:val="23"/>
        </w:rPr>
        <w:t xml:space="preserve">Las erogaciones en efectivo o en especie, por concepto de remuneraciones al trabajo personal, prestado dentro del territorio del </w:t>
      </w:r>
      <w:r w:rsidRPr="00924520">
        <w:rPr>
          <w:rFonts w:ascii="Arial" w:hAnsi="Arial" w:cs="Arial"/>
          <w:i/>
          <w:iCs/>
          <w:sz w:val="23"/>
          <w:szCs w:val="23"/>
        </w:rPr>
        <w:t>E</w:t>
      </w:r>
      <w:r w:rsidR="004A2131" w:rsidRPr="00924520">
        <w:rPr>
          <w:rFonts w:ascii="Arial" w:hAnsi="Arial" w:cs="Arial"/>
          <w:i/>
          <w:iCs/>
          <w:sz w:val="23"/>
          <w:szCs w:val="23"/>
        </w:rPr>
        <w:t>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14:paraId="66BB09EB" w14:textId="3C6146C6" w:rsidR="0005638B" w:rsidRPr="00924520" w:rsidRDefault="004A2131" w:rsidP="006B1C31">
      <w:pPr>
        <w:pStyle w:val="Sangradetextonormal2"/>
        <w:spacing w:line="360" w:lineRule="auto"/>
        <w:ind w:left="851" w:right="1185" w:firstLine="0"/>
        <w:contextualSpacing/>
        <w:jc w:val="both"/>
        <w:rPr>
          <w:rFonts w:ascii="Arial" w:hAnsi="Arial" w:cs="Arial"/>
          <w:i/>
          <w:iCs/>
          <w:sz w:val="23"/>
          <w:szCs w:val="23"/>
        </w:rPr>
      </w:pPr>
      <w:r w:rsidRPr="00924520">
        <w:rPr>
          <w:rFonts w:ascii="Arial" w:hAnsi="Arial" w:cs="Arial"/>
          <w:b/>
          <w:bCs/>
          <w:i/>
          <w:iCs/>
          <w:sz w:val="23"/>
          <w:szCs w:val="23"/>
        </w:rPr>
        <w:t xml:space="preserve"> I</w:t>
      </w:r>
      <w:r w:rsidR="0005638B" w:rsidRPr="00924520">
        <w:rPr>
          <w:rFonts w:ascii="Arial" w:hAnsi="Arial" w:cs="Arial"/>
          <w:b/>
          <w:bCs/>
          <w:i/>
          <w:iCs/>
          <w:sz w:val="23"/>
          <w:szCs w:val="23"/>
        </w:rPr>
        <w:t>I</w:t>
      </w:r>
      <w:r w:rsidR="0005638B" w:rsidRPr="00924520">
        <w:rPr>
          <w:rFonts w:ascii="Arial" w:hAnsi="Arial" w:cs="Arial"/>
          <w:i/>
          <w:iCs/>
          <w:sz w:val="23"/>
          <w:szCs w:val="23"/>
        </w:rPr>
        <w:t>.-</w:t>
      </w:r>
      <w:r w:rsidRPr="00924520">
        <w:rPr>
          <w:rFonts w:ascii="Arial" w:hAnsi="Arial" w:cs="Arial"/>
          <w:i/>
          <w:iCs/>
          <w:sz w:val="23"/>
          <w:szCs w:val="23"/>
        </w:rPr>
        <w:t>I Las erogaciones en efectivo o en especie, por concepto de remuneraciones al trabajo personal, por los servicios prestados dentro del</w:t>
      </w:r>
      <w:r w:rsidR="0005638B" w:rsidRPr="00924520">
        <w:rPr>
          <w:rFonts w:ascii="Arial" w:hAnsi="Arial" w:cs="Arial"/>
          <w:i/>
          <w:iCs/>
          <w:sz w:val="23"/>
          <w:szCs w:val="23"/>
        </w:rPr>
        <w:t xml:space="preserve"> </w:t>
      </w:r>
      <w:r w:rsidRPr="00924520">
        <w:rPr>
          <w:rFonts w:ascii="Arial" w:hAnsi="Arial" w:cs="Arial"/>
          <w:i/>
          <w:iCs/>
          <w:sz w:val="23"/>
          <w:szCs w:val="23"/>
        </w:rPr>
        <w:t>territorio del estado,</w:t>
      </w:r>
      <w:r w:rsidR="003468C6" w:rsidRPr="00924520">
        <w:rPr>
          <w:rFonts w:ascii="Arial" w:hAnsi="Arial" w:cs="Arial"/>
          <w:i/>
          <w:iCs/>
          <w:sz w:val="23"/>
          <w:szCs w:val="23"/>
        </w:rPr>
        <w:t xml:space="preserve"> </w:t>
      </w:r>
      <w:proofErr w:type="spellStart"/>
      <w:r w:rsidRPr="00924520">
        <w:rPr>
          <w:rFonts w:ascii="Arial" w:hAnsi="Arial" w:cs="Arial"/>
          <w:i/>
          <w:iCs/>
          <w:sz w:val="23"/>
          <w:szCs w:val="23"/>
        </w:rPr>
        <w:t>aún</w:t>
      </w:r>
      <w:proofErr w:type="spellEnd"/>
      <w:r w:rsidR="003468C6" w:rsidRPr="00924520">
        <w:rPr>
          <w:rFonts w:ascii="Arial" w:hAnsi="Arial" w:cs="Arial"/>
          <w:i/>
          <w:iCs/>
          <w:sz w:val="23"/>
          <w:szCs w:val="23"/>
        </w:rPr>
        <w:t xml:space="preserve"> </w:t>
      </w:r>
      <w:r w:rsidRPr="00924520">
        <w:rPr>
          <w:rFonts w:ascii="Arial" w:hAnsi="Arial" w:cs="Arial"/>
          <w:i/>
          <w:iCs/>
          <w:sz w:val="23"/>
          <w:szCs w:val="23"/>
        </w:rPr>
        <w:t>cuando los prestadores del servicio o los beneficiarios del mismo, o ambos, tengan su domicilio fiscal fuera de éste.</w:t>
      </w:r>
    </w:p>
    <w:p w14:paraId="18728F09" w14:textId="77777777" w:rsidR="0005638B" w:rsidRPr="00924520" w:rsidRDefault="0005638B" w:rsidP="006B1C31">
      <w:pPr>
        <w:pStyle w:val="Sangradetextonormal2"/>
        <w:spacing w:line="360" w:lineRule="auto"/>
        <w:ind w:left="851" w:right="1185" w:firstLine="0"/>
        <w:contextualSpacing/>
        <w:jc w:val="both"/>
        <w:rPr>
          <w:rFonts w:ascii="Arial" w:hAnsi="Arial" w:cs="Arial"/>
          <w:i/>
          <w:iCs/>
          <w:sz w:val="23"/>
          <w:szCs w:val="23"/>
        </w:rPr>
      </w:pPr>
    </w:p>
    <w:p w14:paraId="3B5968F9" w14:textId="77777777" w:rsidR="00DF4266" w:rsidRPr="00924520" w:rsidRDefault="004A2131" w:rsidP="006B1C31">
      <w:pPr>
        <w:pStyle w:val="Sangradetextonormal2"/>
        <w:spacing w:line="360" w:lineRule="auto"/>
        <w:ind w:left="851" w:right="1185" w:firstLine="0"/>
        <w:contextualSpacing/>
        <w:jc w:val="both"/>
        <w:rPr>
          <w:rFonts w:ascii="Arial" w:hAnsi="Arial" w:cs="Arial"/>
          <w:sz w:val="23"/>
          <w:szCs w:val="23"/>
        </w:rPr>
      </w:pPr>
      <w:r w:rsidRPr="00924520">
        <w:rPr>
          <w:rFonts w:ascii="Arial" w:hAnsi="Arial" w:cs="Arial"/>
          <w:i/>
          <w:iCs/>
          <w:sz w:val="23"/>
          <w:szCs w:val="23"/>
        </w:rPr>
        <w:t xml:space="preserve"> Para los efectos de este impuesto quedan comprendidas en el concepto de remuneraciones al Trabajo Personal, ya sea subordinado o no, los sueldos y salarios, los cuales se integran con </w:t>
      </w:r>
      <w:r w:rsidRPr="00924520">
        <w:rPr>
          <w:rFonts w:ascii="Arial" w:hAnsi="Arial" w:cs="Arial"/>
          <w:i/>
          <w:iCs/>
          <w:sz w:val="23"/>
          <w:szCs w:val="23"/>
        </w:rPr>
        <w:lastRenderedPageBreak/>
        <w:t xml:space="preserve">los pagos hechos en efectivo por cuota diaria; gratificaciones, percepciones, habitación, primas, pagos por concepto de fondo de ahorro que no se encuentren registrados ante la Comisión Nacional del Sistema de Ahorro para el Retiro, comisiones, prestaciones en especie; los </w:t>
      </w:r>
      <w:r w:rsidR="00FD6B2B" w:rsidRPr="00924520">
        <w:rPr>
          <w:rFonts w:ascii="Arial" w:hAnsi="Arial" w:cs="Arial"/>
          <w:i/>
          <w:iCs/>
          <w:sz w:val="23"/>
          <w:szCs w:val="23"/>
        </w:rPr>
        <w:t>h</w:t>
      </w:r>
      <w:r w:rsidRPr="00924520">
        <w:rPr>
          <w:rFonts w:ascii="Arial" w:hAnsi="Arial" w:cs="Arial"/>
          <w:i/>
          <w:iCs/>
          <w:sz w:val="23"/>
          <w:szCs w:val="23"/>
        </w:rPr>
        <w:t>onorarios profesionales, emolumentos; contraprestaciones contractuales, cuando el contrato tenga como objeto la prestación de un servicio; los pagos a los administradores, comisarios o miembros de los</w:t>
      </w:r>
      <w:r w:rsidR="00FD6B2B" w:rsidRPr="00924520">
        <w:rPr>
          <w:rFonts w:ascii="Arial" w:hAnsi="Arial" w:cs="Arial"/>
          <w:i/>
          <w:iCs/>
          <w:sz w:val="23"/>
          <w:szCs w:val="23"/>
        </w:rPr>
        <w:t xml:space="preserve"> </w:t>
      </w:r>
      <w:r w:rsidRPr="00924520">
        <w:rPr>
          <w:rFonts w:ascii="Arial" w:hAnsi="Arial" w:cs="Arial"/>
          <w:i/>
          <w:iCs/>
          <w:sz w:val="23"/>
          <w:szCs w:val="23"/>
        </w:rPr>
        <w:t xml:space="preserve">consejos directivos, de vigilancia o de administración de sociedades o asociaciones como remuneración a dichos cargos; los pagos realizados a fiduciarios como remuneración </w:t>
      </w:r>
      <w:r w:rsidR="00FD6B2B" w:rsidRPr="00924520">
        <w:rPr>
          <w:rFonts w:ascii="Arial" w:hAnsi="Arial" w:cs="Arial"/>
          <w:i/>
          <w:iCs/>
          <w:sz w:val="23"/>
          <w:szCs w:val="23"/>
        </w:rPr>
        <w:t>a sus servicios; los pagos por concepto de servicios personales; y cualquier otra de la misma naturaleza que las anteriores, con independencia de la denominación que reciba…”</w:t>
      </w:r>
      <w:r w:rsidR="0080693C" w:rsidRPr="00924520">
        <w:rPr>
          <w:rFonts w:ascii="Arial" w:hAnsi="Arial" w:cs="Arial"/>
          <w:i/>
          <w:iCs/>
          <w:sz w:val="23"/>
          <w:szCs w:val="23"/>
        </w:rPr>
        <w:t>.</w:t>
      </w:r>
      <w:r w:rsidR="0080693C" w:rsidRPr="00924520">
        <w:rPr>
          <w:rFonts w:ascii="Arial" w:hAnsi="Arial" w:cs="Arial"/>
          <w:sz w:val="23"/>
          <w:szCs w:val="23"/>
        </w:rPr>
        <w:t xml:space="preserve"> </w:t>
      </w:r>
    </w:p>
    <w:p w14:paraId="1D6B4968" w14:textId="77777777" w:rsidR="00890F8C" w:rsidRPr="00924520" w:rsidRDefault="00890F8C" w:rsidP="00040CFE">
      <w:pPr>
        <w:pStyle w:val="Sangradetextonormal2"/>
        <w:spacing w:line="240" w:lineRule="auto"/>
        <w:ind w:right="193" w:firstLine="357"/>
        <w:contextualSpacing/>
        <w:jc w:val="both"/>
        <w:rPr>
          <w:rFonts w:ascii="Arial" w:hAnsi="Arial" w:cs="Arial"/>
          <w:sz w:val="23"/>
          <w:szCs w:val="23"/>
        </w:rPr>
      </w:pPr>
      <w:r w:rsidRPr="00924520">
        <w:rPr>
          <w:rFonts w:ascii="Arial" w:hAnsi="Arial" w:cs="Arial"/>
          <w:sz w:val="23"/>
          <w:szCs w:val="23"/>
        </w:rPr>
        <w:tab/>
      </w:r>
    </w:p>
    <w:p w14:paraId="4299744B" w14:textId="1D235219" w:rsidR="004A2131" w:rsidRPr="00924520" w:rsidRDefault="00890F8C" w:rsidP="006326E2">
      <w:pPr>
        <w:pStyle w:val="Sangradetextonormal2"/>
        <w:spacing w:line="360" w:lineRule="auto"/>
        <w:ind w:right="193"/>
        <w:contextualSpacing/>
        <w:jc w:val="both"/>
        <w:rPr>
          <w:rFonts w:ascii="Arial" w:hAnsi="Arial" w:cs="Arial"/>
          <w:sz w:val="23"/>
          <w:szCs w:val="23"/>
        </w:rPr>
      </w:pPr>
      <w:r w:rsidRPr="00924520">
        <w:rPr>
          <w:rFonts w:ascii="Arial" w:hAnsi="Arial" w:cs="Arial"/>
          <w:sz w:val="23"/>
          <w:szCs w:val="23"/>
        </w:rPr>
        <w:tab/>
      </w:r>
      <w:r w:rsidR="004D4C55" w:rsidRPr="00924520">
        <w:rPr>
          <w:rFonts w:ascii="Arial" w:hAnsi="Arial" w:cs="Arial"/>
          <w:sz w:val="23"/>
          <w:szCs w:val="23"/>
        </w:rPr>
        <w:t xml:space="preserve">De lo antes transcrito, </w:t>
      </w:r>
      <w:r w:rsidR="00342474" w:rsidRPr="00924520">
        <w:rPr>
          <w:rFonts w:ascii="Arial" w:hAnsi="Arial" w:cs="Arial"/>
          <w:sz w:val="23"/>
          <w:szCs w:val="23"/>
        </w:rPr>
        <w:t>no es suficiente que la autoridad demandada</w:t>
      </w:r>
      <w:r w:rsidR="00E335FA" w:rsidRPr="00924520">
        <w:rPr>
          <w:rFonts w:ascii="Arial" w:hAnsi="Arial" w:cs="Arial"/>
          <w:sz w:val="23"/>
          <w:szCs w:val="23"/>
        </w:rPr>
        <w:t xml:space="preserve"> únicamente </w:t>
      </w:r>
      <w:r w:rsidR="00342474" w:rsidRPr="00924520">
        <w:rPr>
          <w:rFonts w:ascii="Arial" w:hAnsi="Arial" w:cs="Arial"/>
          <w:sz w:val="23"/>
          <w:szCs w:val="23"/>
        </w:rPr>
        <w:t>plas</w:t>
      </w:r>
      <w:r w:rsidR="00E335FA" w:rsidRPr="00924520">
        <w:rPr>
          <w:rFonts w:ascii="Arial" w:hAnsi="Arial" w:cs="Arial"/>
          <w:sz w:val="23"/>
          <w:szCs w:val="23"/>
        </w:rPr>
        <w:t>m</w:t>
      </w:r>
      <w:r w:rsidR="00342474" w:rsidRPr="00924520">
        <w:rPr>
          <w:rFonts w:ascii="Arial" w:hAnsi="Arial" w:cs="Arial"/>
          <w:sz w:val="23"/>
          <w:szCs w:val="23"/>
        </w:rPr>
        <w:t>e que derivado del intercambio de información en materia fiscal entre el INFONAVIT y la Secretaría de Finanzas</w:t>
      </w:r>
      <w:r w:rsidR="00E335FA" w:rsidRPr="00924520">
        <w:rPr>
          <w:rFonts w:ascii="Arial" w:hAnsi="Arial" w:cs="Arial"/>
          <w:sz w:val="23"/>
          <w:szCs w:val="23"/>
        </w:rPr>
        <w:t xml:space="preserve"> se le identificó como sujeto obligado al pago del Impuesto sobre Erogaciones por Remuneraciones al Trabajo Personal, pues </w:t>
      </w:r>
      <w:r w:rsidR="004D4C55" w:rsidRPr="00924520">
        <w:rPr>
          <w:rFonts w:ascii="Arial" w:hAnsi="Arial" w:cs="Arial"/>
          <w:sz w:val="23"/>
          <w:szCs w:val="23"/>
        </w:rPr>
        <w:t xml:space="preserve">es menester que </w:t>
      </w:r>
      <w:r w:rsidR="00D8168F">
        <w:rPr>
          <w:rFonts w:ascii="Arial" w:hAnsi="Arial" w:cs="Arial"/>
          <w:sz w:val="23"/>
          <w:szCs w:val="23"/>
        </w:rPr>
        <w:t>ésta</w:t>
      </w:r>
      <w:r w:rsidR="004D4C55" w:rsidRPr="00924520">
        <w:rPr>
          <w:rFonts w:ascii="Arial" w:hAnsi="Arial" w:cs="Arial"/>
          <w:sz w:val="23"/>
          <w:szCs w:val="23"/>
        </w:rPr>
        <w:t xml:space="preserve"> </w:t>
      </w:r>
      <w:r w:rsidR="00E335FA" w:rsidRPr="00924520">
        <w:rPr>
          <w:rFonts w:ascii="Arial" w:hAnsi="Arial" w:cs="Arial"/>
          <w:sz w:val="23"/>
          <w:szCs w:val="23"/>
        </w:rPr>
        <w:t>cite</w:t>
      </w:r>
      <w:r w:rsidR="004D4C55" w:rsidRPr="00924520">
        <w:rPr>
          <w:rFonts w:ascii="Arial" w:hAnsi="Arial" w:cs="Arial"/>
          <w:sz w:val="23"/>
          <w:szCs w:val="23"/>
        </w:rPr>
        <w:t xml:space="preserve"> con precisión </w:t>
      </w:r>
      <w:r w:rsidR="00E335FA" w:rsidRPr="00924520">
        <w:rPr>
          <w:rFonts w:ascii="Arial" w:hAnsi="Arial" w:cs="Arial"/>
          <w:sz w:val="23"/>
          <w:szCs w:val="23"/>
        </w:rPr>
        <w:t xml:space="preserve">la información obtenida, </w:t>
      </w:r>
      <w:r w:rsidR="004D4C55" w:rsidRPr="00924520">
        <w:rPr>
          <w:rFonts w:ascii="Arial" w:hAnsi="Arial" w:cs="Arial"/>
          <w:sz w:val="23"/>
          <w:szCs w:val="23"/>
        </w:rPr>
        <w:t xml:space="preserve">la norma legal exacta y aplicable al caso concreto, la cual encuadre con la conducta que se le atribuye a la actora, </w:t>
      </w:r>
      <w:r w:rsidR="0080693C" w:rsidRPr="00924520">
        <w:rPr>
          <w:rFonts w:ascii="Arial" w:hAnsi="Arial" w:cs="Arial"/>
          <w:sz w:val="23"/>
          <w:szCs w:val="23"/>
        </w:rPr>
        <w:t>lo que en el presente asunto no ocurrió; de ahí la falta de motivación para la configuración en la hipótesis normativa, pues</w:t>
      </w:r>
      <w:r w:rsidR="003468C6" w:rsidRPr="00924520">
        <w:rPr>
          <w:rFonts w:ascii="Arial" w:hAnsi="Arial" w:cs="Arial"/>
          <w:sz w:val="23"/>
          <w:szCs w:val="23"/>
        </w:rPr>
        <w:t xml:space="preserve"> como ya se apuntó con antelación,</w:t>
      </w:r>
      <w:r w:rsidR="0080693C" w:rsidRPr="00924520">
        <w:rPr>
          <w:rFonts w:ascii="Arial" w:hAnsi="Arial" w:cs="Arial"/>
          <w:sz w:val="23"/>
          <w:szCs w:val="23"/>
        </w:rPr>
        <w:t xml:space="preserve"> no basta que la autoridad demandada </w:t>
      </w:r>
      <w:r w:rsidR="003468C6" w:rsidRPr="00924520">
        <w:rPr>
          <w:rFonts w:ascii="Arial" w:hAnsi="Arial" w:cs="Arial"/>
          <w:sz w:val="23"/>
          <w:szCs w:val="23"/>
        </w:rPr>
        <w:t xml:space="preserve">únicamente </w:t>
      </w:r>
      <w:r w:rsidR="0080693C" w:rsidRPr="00924520">
        <w:rPr>
          <w:rFonts w:ascii="Arial" w:hAnsi="Arial" w:cs="Arial"/>
          <w:sz w:val="23"/>
          <w:szCs w:val="23"/>
        </w:rPr>
        <w:t xml:space="preserve">cite la hipótesis normativa para considerar que con ello </w:t>
      </w:r>
      <w:r w:rsidR="003468C6" w:rsidRPr="00924520">
        <w:rPr>
          <w:rFonts w:ascii="Arial" w:hAnsi="Arial" w:cs="Arial"/>
          <w:sz w:val="23"/>
          <w:szCs w:val="23"/>
        </w:rPr>
        <w:t>satisfizo el requisito de motivación d</w:t>
      </w:r>
      <w:r w:rsidR="0080693C" w:rsidRPr="00924520">
        <w:rPr>
          <w:rFonts w:ascii="Arial" w:hAnsi="Arial" w:cs="Arial"/>
          <w:sz w:val="23"/>
          <w:szCs w:val="23"/>
        </w:rPr>
        <w:t>el acto</w:t>
      </w:r>
      <w:r w:rsidR="003468C6" w:rsidRPr="00924520">
        <w:rPr>
          <w:rFonts w:ascii="Arial" w:hAnsi="Arial" w:cs="Arial"/>
          <w:sz w:val="23"/>
          <w:szCs w:val="23"/>
        </w:rPr>
        <w:t xml:space="preserve"> que hoy se combate</w:t>
      </w:r>
      <w:r w:rsidR="0080693C" w:rsidRPr="00924520">
        <w:rPr>
          <w:rFonts w:ascii="Arial" w:hAnsi="Arial" w:cs="Arial"/>
          <w:sz w:val="23"/>
          <w:szCs w:val="23"/>
        </w:rPr>
        <w:t>.</w:t>
      </w:r>
    </w:p>
    <w:p w14:paraId="01E3F573" w14:textId="214BFA25" w:rsidR="0080693C" w:rsidRPr="00924520" w:rsidRDefault="0080693C" w:rsidP="006326E2">
      <w:pPr>
        <w:pStyle w:val="Sangradetextonormal2"/>
        <w:spacing w:line="240" w:lineRule="auto"/>
        <w:ind w:right="51" w:firstLine="0"/>
        <w:contextualSpacing/>
        <w:jc w:val="both"/>
        <w:rPr>
          <w:rFonts w:ascii="Arial" w:hAnsi="Arial" w:cs="Arial"/>
          <w:sz w:val="23"/>
          <w:szCs w:val="23"/>
        </w:rPr>
      </w:pPr>
    </w:p>
    <w:p w14:paraId="7AC82E37" w14:textId="11C7D969" w:rsidR="0080693C" w:rsidRPr="00924520" w:rsidRDefault="0080693C" w:rsidP="00DD710C">
      <w:pPr>
        <w:pStyle w:val="Sangradetextonormal2"/>
        <w:spacing w:line="360" w:lineRule="auto"/>
        <w:ind w:right="51" w:firstLine="708"/>
        <w:contextualSpacing/>
        <w:jc w:val="both"/>
        <w:rPr>
          <w:rFonts w:ascii="Arial" w:hAnsi="Arial" w:cs="Arial"/>
          <w:sz w:val="23"/>
          <w:szCs w:val="23"/>
        </w:rPr>
      </w:pPr>
      <w:r w:rsidRPr="00924520">
        <w:rPr>
          <w:rFonts w:ascii="Arial" w:hAnsi="Arial" w:cs="Arial"/>
          <w:sz w:val="23"/>
          <w:szCs w:val="23"/>
        </w:rPr>
        <w:t xml:space="preserve">Por lo que respecta al segundo hecho que se atribuye al actor, consistente en la omisión de inscribirse en el Registro Estatal de Contribuyentes del Estado de Oaxaca, tampoco se encuentra motivado, </w:t>
      </w:r>
      <w:r w:rsidR="00373481" w:rsidRPr="00924520">
        <w:rPr>
          <w:rFonts w:ascii="Arial" w:hAnsi="Arial" w:cs="Arial"/>
          <w:sz w:val="23"/>
          <w:szCs w:val="23"/>
        </w:rPr>
        <w:t>en razón que</w:t>
      </w:r>
      <w:r w:rsidR="007F0064" w:rsidRPr="00924520">
        <w:rPr>
          <w:rFonts w:ascii="Arial" w:hAnsi="Arial" w:cs="Arial"/>
          <w:sz w:val="23"/>
          <w:szCs w:val="23"/>
        </w:rPr>
        <w:t>,</w:t>
      </w:r>
      <w:r w:rsidRPr="00924520">
        <w:rPr>
          <w:rFonts w:ascii="Arial" w:hAnsi="Arial" w:cs="Arial"/>
          <w:sz w:val="23"/>
          <w:szCs w:val="23"/>
        </w:rPr>
        <w:t xml:space="preserve"> </w:t>
      </w:r>
      <w:r w:rsidR="007F0064" w:rsidRPr="00924520">
        <w:rPr>
          <w:rFonts w:ascii="Arial" w:hAnsi="Arial" w:cs="Arial"/>
          <w:sz w:val="23"/>
          <w:szCs w:val="23"/>
        </w:rPr>
        <w:t xml:space="preserve">si bien </w:t>
      </w:r>
      <w:r w:rsidRPr="00924520">
        <w:rPr>
          <w:rFonts w:ascii="Arial" w:hAnsi="Arial" w:cs="Arial"/>
          <w:sz w:val="23"/>
          <w:szCs w:val="23"/>
        </w:rPr>
        <w:t xml:space="preserve">la autoridad </w:t>
      </w:r>
      <w:r w:rsidR="00373481" w:rsidRPr="00924520">
        <w:rPr>
          <w:rFonts w:ascii="Arial" w:hAnsi="Arial" w:cs="Arial"/>
          <w:sz w:val="23"/>
          <w:szCs w:val="23"/>
        </w:rPr>
        <w:t xml:space="preserve">demandada </w:t>
      </w:r>
      <w:r w:rsidRPr="00924520">
        <w:rPr>
          <w:rFonts w:ascii="Arial" w:hAnsi="Arial" w:cs="Arial"/>
          <w:sz w:val="23"/>
          <w:szCs w:val="23"/>
        </w:rPr>
        <w:t>afirma que transcurrió un m</w:t>
      </w:r>
      <w:r w:rsidR="004D4C55" w:rsidRPr="00924520">
        <w:rPr>
          <w:rFonts w:ascii="Arial" w:hAnsi="Arial" w:cs="Arial"/>
          <w:sz w:val="23"/>
          <w:szCs w:val="23"/>
        </w:rPr>
        <w:t>e</w:t>
      </w:r>
      <w:r w:rsidRPr="00924520">
        <w:rPr>
          <w:rFonts w:ascii="Arial" w:hAnsi="Arial" w:cs="Arial"/>
          <w:sz w:val="23"/>
          <w:szCs w:val="23"/>
        </w:rPr>
        <w:t>s, que es el plazo que señala la ley para realizar la solicitud de registro</w:t>
      </w:r>
      <w:r w:rsidR="007F0064" w:rsidRPr="00924520">
        <w:rPr>
          <w:rFonts w:ascii="Arial" w:hAnsi="Arial" w:cs="Arial"/>
          <w:sz w:val="23"/>
          <w:szCs w:val="23"/>
        </w:rPr>
        <w:t xml:space="preserve">, también lo es que </w:t>
      </w:r>
      <w:r w:rsidR="004D4C55" w:rsidRPr="00924520">
        <w:rPr>
          <w:rFonts w:ascii="Arial" w:hAnsi="Arial" w:cs="Arial"/>
          <w:sz w:val="23"/>
          <w:szCs w:val="23"/>
        </w:rPr>
        <w:t xml:space="preserve">no motivó el por qué </w:t>
      </w:r>
      <w:r w:rsidR="007F0064" w:rsidRPr="00924520">
        <w:rPr>
          <w:rFonts w:ascii="Arial" w:hAnsi="Arial" w:cs="Arial"/>
          <w:sz w:val="23"/>
          <w:szCs w:val="23"/>
        </w:rPr>
        <w:t>determinó que dicho plazo transcurrió del</w:t>
      </w:r>
      <w:r w:rsidR="007A2509" w:rsidRPr="00924520">
        <w:rPr>
          <w:rFonts w:ascii="Arial" w:hAnsi="Arial" w:cs="Arial"/>
          <w:sz w:val="23"/>
          <w:szCs w:val="23"/>
        </w:rPr>
        <w:t xml:space="preserve"> </w:t>
      </w:r>
      <w:r w:rsidR="004D4C55" w:rsidRPr="00924520">
        <w:rPr>
          <w:rFonts w:ascii="Arial" w:hAnsi="Arial" w:cs="Arial"/>
          <w:sz w:val="23"/>
          <w:szCs w:val="23"/>
        </w:rPr>
        <w:t>diecinueve de marzo de dos mil diecinueve y que concluyó el día tres de mayo del mismo ejercicio</w:t>
      </w:r>
      <w:r w:rsidR="007A2509" w:rsidRPr="00924520">
        <w:rPr>
          <w:rFonts w:ascii="Arial" w:hAnsi="Arial" w:cs="Arial"/>
          <w:sz w:val="23"/>
          <w:szCs w:val="23"/>
        </w:rPr>
        <w:t xml:space="preserve">. Esto es, no razonó </w:t>
      </w:r>
      <w:r w:rsidR="004D4C55" w:rsidRPr="00924520">
        <w:rPr>
          <w:rFonts w:ascii="Arial" w:hAnsi="Arial" w:cs="Arial"/>
          <w:sz w:val="23"/>
          <w:szCs w:val="23"/>
        </w:rPr>
        <w:t xml:space="preserve">los motivos por los cuales la obligación atribuida al actor dio inicio en la fecha antes citada, siendo menester que la Directora de </w:t>
      </w:r>
      <w:r w:rsidR="005B13EC" w:rsidRPr="00924520">
        <w:rPr>
          <w:rFonts w:ascii="Arial" w:hAnsi="Arial" w:cs="Arial"/>
          <w:sz w:val="23"/>
          <w:szCs w:val="23"/>
        </w:rPr>
        <w:t xml:space="preserve">Ingresos y Recaudación citara los motivos que le llevaron a </w:t>
      </w:r>
      <w:r w:rsidR="007A2509" w:rsidRPr="00924520">
        <w:rPr>
          <w:rFonts w:ascii="Arial" w:hAnsi="Arial" w:cs="Arial"/>
          <w:sz w:val="23"/>
          <w:szCs w:val="23"/>
        </w:rPr>
        <w:t>la conclusión de</w:t>
      </w:r>
      <w:r w:rsidR="005B13EC" w:rsidRPr="00924520">
        <w:rPr>
          <w:rFonts w:ascii="Arial" w:hAnsi="Arial" w:cs="Arial"/>
          <w:sz w:val="23"/>
          <w:szCs w:val="23"/>
        </w:rPr>
        <w:t xml:space="preserve"> que el plazo establecido en el Código Fiscal del Estado inici</w:t>
      </w:r>
      <w:r w:rsidR="007A2509" w:rsidRPr="00924520">
        <w:rPr>
          <w:rFonts w:ascii="Arial" w:hAnsi="Arial" w:cs="Arial"/>
          <w:sz w:val="23"/>
          <w:szCs w:val="23"/>
        </w:rPr>
        <w:t xml:space="preserve">ó en la fecha antes aludida, </w:t>
      </w:r>
      <w:r w:rsidRPr="00924520">
        <w:rPr>
          <w:rFonts w:ascii="Arial" w:hAnsi="Arial" w:cs="Arial"/>
          <w:sz w:val="23"/>
          <w:szCs w:val="23"/>
        </w:rPr>
        <w:t>circunstancia que trascendió</w:t>
      </w:r>
      <w:r w:rsidR="005B13EC" w:rsidRPr="00924520">
        <w:rPr>
          <w:rFonts w:ascii="Arial" w:hAnsi="Arial" w:cs="Arial"/>
          <w:sz w:val="23"/>
          <w:szCs w:val="23"/>
        </w:rPr>
        <w:t xml:space="preserve"> </w:t>
      </w:r>
      <w:r w:rsidRPr="00924520">
        <w:rPr>
          <w:rFonts w:ascii="Arial" w:hAnsi="Arial" w:cs="Arial"/>
          <w:sz w:val="23"/>
          <w:szCs w:val="23"/>
        </w:rPr>
        <w:t>en perjuicio</w:t>
      </w:r>
      <w:r w:rsidR="005B13EC" w:rsidRPr="00924520">
        <w:rPr>
          <w:rFonts w:ascii="Arial" w:hAnsi="Arial" w:cs="Arial"/>
          <w:sz w:val="23"/>
          <w:szCs w:val="23"/>
        </w:rPr>
        <w:t xml:space="preserve"> del actor</w:t>
      </w:r>
      <w:r w:rsidRPr="00924520">
        <w:rPr>
          <w:rFonts w:ascii="Arial" w:hAnsi="Arial" w:cs="Arial"/>
          <w:sz w:val="23"/>
          <w:szCs w:val="23"/>
        </w:rPr>
        <w:t xml:space="preserve">, </w:t>
      </w:r>
      <w:r w:rsidR="00245146" w:rsidRPr="00924520">
        <w:rPr>
          <w:rFonts w:ascii="Arial" w:hAnsi="Arial" w:cs="Arial"/>
          <w:sz w:val="23"/>
          <w:szCs w:val="23"/>
        </w:rPr>
        <w:t>dejándol</w:t>
      </w:r>
      <w:r w:rsidR="00D8168F">
        <w:rPr>
          <w:rFonts w:ascii="Arial" w:hAnsi="Arial" w:cs="Arial"/>
          <w:sz w:val="23"/>
          <w:szCs w:val="23"/>
        </w:rPr>
        <w:t>o</w:t>
      </w:r>
      <w:r w:rsidRPr="00924520">
        <w:rPr>
          <w:rFonts w:ascii="Arial" w:hAnsi="Arial" w:cs="Arial"/>
          <w:sz w:val="23"/>
          <w:szCs w:val="23"/>
        </w:rPr>
        <w:t xml:space="preserve"> en estado de indefensión,</w:t>
      </w:r>
      <w:r w:rsidR="00245146" w:rsidRPr="00924520">
        <w:rPr>
          <w:rFonts w:ascii="Arial" w:hAnsi="Arial" w:cs="Arial"/>
          <w:sz w:val="23"/>
          <w:szCs w:val="23"/>
        </w:rPr>
        <w:t xml:space="preserve"> </w:t>
      </w:r>
      <w:r w:rsidR="005B13EC" w:rsidRPr="00924520">
        <w:rPr>
          <w:rFonts w:ascii="Arial" w:hAnsi="Arial" w:cs="Arial"/>
          <w:sz w:val="23"/>
          <w:szCs w:val="23"/>
        </w:rPr>
        <w:t xml:space="preserve">al impedirle </w:t>
      </w:r>
      <w:r w:rsidRPr="00924520">
        <w:rPr>
          <w:rFonts w:ascii="Arial" w:hAnsi="Arial" w:cs="Arial"/>
          <w:sz w:val="23"/>
          <w:szCs w:val="23"/>
        </w:rPr>
        <w:t>conocer los hechos y l</w:t>
      </w:r>
      <w:r w:rsidR="005B13EC" w:rsidRPr="00924520">
        <w:rPr>
          <w:rFonts w:ascii="Arial" w:hAnsi="Arial" w:cs="Arial"/>
          <w:sz w:val="23"/>
          <w:szCs w:val="23"/>
        </w:rPr>
        <w:t xml:space="preserve">as razones por las cuales la demandada consideró </w:t>
      </w:r>
      <w:r w:rsidR="00245146" w:rsidRPr="00924520">
        <w:rPr>
          <w:rFonts w:ascii="Arial" w:hAnsi="Arial" w:cs="Arial"/>
          <w:sz w:val="23"/>
          <w:szCs w:val="23"/>
        </w:rPr>
        <w:t xml:space="preserve">dicho </w:t>
      </w:r>
      <w:r w:rsidRPr="00924520">
        <w:rPr>
          <w:rFonts w:ascii="Arial" w:hAnsi="Arial" w:cs="Arial"/>
          <w:sz w:val="23"/>
          <w:szCs w:val="23"/>
        </w:rPr>
        <w:t>plazo</w:t>
      </w:r>
      <w:r w:rsidR="00245146" w:rsidRPr="00924520">
        <w:rPr>
          <w:rFonts w:ascii="Arial" w:hAnsi="Arial" w:cs="Arial"/>
          <w:sz w:val="23"/>
          <w:szCs w:val="23"/>
        </w:rPr>
        <w:t>.</w:t>
      </w:r>
    </w:p>
    <w:p w14:paraId="0E1CB84E" w14:textId="77777777" w:rsidR="00EB6A99" w:rsidRPr="00924520" w:rsidRDefault="00EB6A99" w:rsidP="00F95B35">
      <w:pPr>
        <w:widowControl w:val="0"/>
        <w:contextualSpacing/>
        <w:jc w:val="both"/>
        <w:rPr>
          <w:rFonts w:ascii="Arial" w:hAnsi="Arial" w:cs="Arial"/>
          <w:sz w:val="23"/>
          <w:szCs w:val="23"/>
          <w:lang w:eastAsia="es-ES"/>
        </w:rPr>
      </w:pPr>
    </w:p>
    <w:p w14:paraId="7ED753EF" w14:textId="7830F055" w:rsidR="00481B24" w:rsidRPr="00924520" w:rsidRDefault="00EB6A99" w:rsidP="005B13EC">
      <w:pPr>
        <w:spacing w:line="360" w:lineRule="auto"/>
        <w:ind w:right="-91" w:firstLine="708"/>
        <w:jc w:val="both"/>
        <w:rPr>
          <w:rFonts w:ascii="Arial" w:hAnsi="Arial" w:cs="Arial"/>
          <w:sz w:val="23"/>
          <w:szCs w:val="23"/>
        </w:rPr>
      </w:pPr>
      <w:r w:rsidRPr="00924520">
        <w:rPr>
          <w:rFonts w:ascii="Arial" w:hAnsi="Arial" w:cs="Arial"/>
          <w:sz w:val="23"/>
          <w:szCs w:val="23"/>
          <w:lang w:eastAsia="es-ES"/>
        </w:rPr>
        <w:t>De lo antes expuesto, al advertir est</w:t>
      </w:r>
      <w:r w:rsidR="00FA1EB9" w:rsidRPr="00924520">
        <w:rPr>
          <w:rFonts w:ascii="Arial" w:hAnsi="Arial" w:cs="Arial"/>
          <w:sz w:val="23"/>
          <w:szCs w:val="23"/>
          <w:lang w:eastAsia="es-ES"/>
        </w:rPr>
        <w:t>a</w:t>
      </w:r>
      <w:r w:rsidRPr="00924520">
        <w:rPr>
          <w:rFonts w:ascii="Arial" w:hAnsi="Arial" w:cs="Arial"/>
          <w:sz w:val="23"/>
          <w:szCs w:val="23"/>
          <w:lang w:eastAsia="es-ES"/>
        </w:rPr>
        <w:t xml:space="preserve"> juzgador</w:t>
      </w:r>
      <w:r w:rsidR="00FA1EB9" w:rsidRPr="00924520">
        <w:rPr>
          <w:rFonts w:ascii="Arial" w:hAnsi="Arial" w:cs="Arial"/>
          <w:sz w:val="23"/>
          <w:szCs w:val="23"/>
          <w:lang w:eastAsia="es-ES"/>
        </w:rPr>
        <w:t>a</w:t>
      </w:r>
      <w:r w:rsidRPr="00924520">
        <w:rPr>
          <w:rFonts w:ascii="Arial" w:hAnsi="Arial" w:cs="Arial"/>
          <w:sz w:val="23"/>
          <w:szCs w:val="23"/>
          <w:lang w:eastAsia="es-ES"/>
        </w:rPr>
        <w:t xml:space="preserve">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w:t>
      </w:r>
      <w:r w:rsidRPr="00924520">
        <w:rPr>
          <w:rFonts w:ascii="Arial" w:hAnsi="Arial" w:cs="Arial"/>
          <w:sz w:val="23"/>
          <w:szCs w:val="23"/>
          <w:lang w:eastAsia="es-ES"/>
        </w:rPr>
        <w:lastRenderedPageBreak/>
        <w:t xml:space="preserve">aplicable al caso específico, así como las razones que se hayan considerado para estimar que el caso puede subsumirse en la hipótesis prevista en la norma jurídica, lo procedente es </w:t>
      </w:r>
      <w:r w:rsidRPr="00924520">
        <w:rPr>
          <w:rFonts w:ascii="Arial" w:hAnsi="Arial" w:cs="Arial"/>
          <w:b/>
          <w:sz w:val="23"/>
          <w:szCs w:val="23"/>
          <w:lang w:eastAsia="es-ES"/>
        </w:rPr>
        <w:t>declarar la nulidad</w:t>
      </w:r>
      <w:r w:rsidR="00481B24" w:rsidRPr="00924520">
        <w:rPr>
          <w:rFonts w:ascii="Arial" w:hAnsi="Arial" w:cs="Arial"/>
          <w:b/>
          <w:sz w:val="23"/>
          <w:szCs w:val="23"/>
          <w:lang w:eastAsia="es-ES"/>
        </w:rPr>
        <w:t xml:space="preserve"> lisa y llana</w:t>
      </w:r>
      <w:r w:rsidRPr="00924520">
        <w:rPr>
          <w:rFonts w:ascii="Arial" w:hAnsi="Arial" w:cs="Arial"/>
          <w:b/>
          <w:sz w:val="23"/>
          <w:szCs w:val="23"/>
          <w:lang w:eastAsia="es-ES"/>
        </w:rPr>
        <w:t xml:space="preserve"> </w:t>
      </w:r>
      <w:r w:rsidRPr="00924520">
        <w:rPr>
          <w:rFonts w:ascii="Arial" w:hAnsi="Arial" w:cs="Arial"/>
          <w:sz w:val="23"/>
          <w:szCs w:val="23"/>
          <w:lang w:eastAsia="es-ES"/>
        </w:rPr>
        <w:t xml:space="preserve">de </w:t>
      </w:r>
      <w:r w:rsidRPr="00924520">
        <w:rPr>
          <w:rFonts w:ascii="Arial" w:hAnsi="Arial" w:cs="Arial"/>
          <w:sz w:val="23"/>
          <w:szCs w:val="23"/>
        </w:rPr>
        <w:t xml:space="preserve">la Multa por Infracción </w:t>
      </w:r>
      <w:r w:rsidR="005B13EC" w:rsidRPr="00924520">
        <w:rPr>
          <w:rFonts w:ascii="Arial" w:hAnsi="Arial" w:cs="Arial"/>
          <w:sz w:val="23"/>
          <w:szCs w:val="23"/>
        </w:rPr>
        <w:t>establecida en el Código Fiscal para el Estado de Oaxaca</w:t>
      </w:r>
      <w:r w:rsidRPr="00924520">
        <w:rPr>
          <w:rFonts w:ascii="Arial" w:hAnsi="Arial" w:cs="Arial"/>
          <w:sz w:val="23"/>
          <w:szCs w:val="23"/>
        </w:rPr>
        <w:t xml:space="preserve"> con número de control </w:t>
      </w:r>
      <w:r w:rsidR="009A066C">
        <w:rPr>
          <w:rFonts w:cs="Arial"/>
          <w:b/>
          <w:sz w:val="24"/>
          <w:szCs w:val="24"/>
        </w:rPr>
        <w:t>**********</w:t>
      </w:r>
      <w:r w:rsidR="005B13EC" w:rsidRPr="00924520">
        <w:rPr>
          <w:rFonts w:ascii="Arial" w:hAnsi="Arial" w:cs="Arial"/>
          <w:sz w:val="23"/>
          <w:szCs w:val="23"/>
        </w:rPr>
        <w:t xml:space="preserve"> de diecinueve de agosto </w:t>
      </w:r>
      <w:r w:rsidR="00DF6492" w:rsidRPr="00924520">
        <w:rPr>
          <w:rFonts w:ascii="Arial" w:hAnsi="Arial" w:cs="Arial"/>
          <w:sz w:val="23"/>
          <w:szCs w:val="23"/>
        </w:rPr>
        <w:t xml:space="preserve">de dos mil diecinueve, emitida por la </w:t>
      </w:r>
      <w:r w:rsidR="00DA3651" w:rsidRPr="00924520">
        <w:rPr>
          <w:rFonts w:ascii="Arial" w:hAnsi="Arial" w:cs="Arial"/>
          <w:b/>
          <w:bCs/>
          <w:sz w:val="23"/>
          <w:szCs w:val="23"/>
        </w:rPr>
        <w:t xml:space="preserve">DIRECTORA DE INGRESOS Y RECAUDACIÓN DE </w:t>
      </w:r>
      <w:r w:rsidR="005B13EC" w:rsidRPr="00924520">
        <w:rPr>
          <w:rFonts w:ascii="Arial" w:hAnsi="Arial" w:cs="Arial"/>
          <w:b/>
          <w:bCs/>
          <w:sz w:val="23"/>
          <w:szCs w:val="23"/>
        </w:rPr>
        <w:t xml:space="preserve">LA SUBSECRETARÍA DE INGRESOS </w:t>
      </w:r>
      <w:r w:rsidR="00DA3651" w:rsidRPr="00924520">
        <w:rPr>
          <w:rFonts w:ascii="Arial" w:hAnsi="Arial" w:cs="Arial"/>
          <w:b/>
          <w:bCs/>
          <w:sz w:val="23"/>
          <w:szCs w:val="23"/>
        </w:rPr>
        <w:t>LA SECRETARÍA DE FINANZAS DEL GOBIERNO DEL ESTADO DE OAXACA</w:t>
      </w:r>
      <w:r w:rsidR="00481B24" w:rsidRPr="00924520">
        <w:rPr>
          <w:rFonts w:ascii="Arial" w:hAnsi="Arial" w:cs="Arial"/>
          <w:b/>
          <w:bCs/>
          <w:sz w:val="23"/>
          <w:szCs w:val="23"/>
        </w:rPr>
        <w:t xml:space="preserve">. </w:t>
      </w:r>
      <w:r w:rsidR="00481B24" w:rsidRPr="00924520">
        <w:rPr>
          <w:rFonts w:ascii="Arial" w:hAnsi="Arial" w:cs="Arial"/>
          <w:sz w:val="23"/>
          <w:szCs w:val="23"/>
        </w:rPr>
        <w:t xml:space="preserve">Sirva de apoyo a lo antes sustentado la Jurisprudencia en Materia Administrativa, Novena Época, con registro electrónico 176522 de rubro: </w:t>
      </w:r>
      <w:r w:rsidR="00481B24" w:rsidRPr="00924520">
        <w:rPr>
          <w:rFonts w:ascii="Arial" w:hAnsi="Arial" w:cs="Arial"/>
          <w:i/>
          <w:iCs/>
          <w:sz w:val="23"/>
          <w:szCs w:val="23"/>
        </w:rPr>
        <w:t>“</w:t>
      </w:r>
      <w:r w:rsidR="00481B24" w:rsidRPr="00924520">
        <w:rPr>
          <w:rFonts w:ascii="Arial" w:hAnsi="Arial" w:cs="Arial"/>
          <w:b/>
          <w:bCs/>
          <w:i/>
          <w:iCs/>
          <w:color w:val="000000"/>
          <w:sz w:val="23"/>
          <w:szCs w:val="23"/>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14:paraId="25BC0298" w14:textId="77777777" w:rsidR="00481B24" w:rsidRPr="00924520" w:rsidRDefault="00481B24" w:rsidP="00F95B35">
      <w:pPr>
        <w:ind w:right="-91" w:firstLine="709"/>
        <w:contextualSpacing/>
        <w:jc w:val="both"/>
        <w:rPr>
          <w:rFonts w:ascii="Arial" w:hAnsi="Arial" w:cs="Arial"/>
          <w:sz w:val="23"/>
          <w:szCs w:val="23"/>
        </w:rPr>
      </w:pPr>
    </w:p>
    <w:p w14:paraId="38BC43FB" w14:textId="5EBA7D0D" w:rsidR="008A5D0D" w:rsidRPr="00924520" w:rsidRDefault="008A5D0D" w:rsidP="008A5D0D">
      <w:pPr>
        <w:spacing w:line="360" w:lineRule="auto"/>
        <w:ind w:right="-91" w:firstLine="708"/>
        <w:contextualSpacing/>
        <w:jc w:val="both"/>
        <w:rPr>
          <w:sz w:val="23"/>
          <w:szCs w:val="23"/>
        </w:rPr>
      </w:pPr>
      <w:r w:rsidRPr="00924520">
        <w:rPr>
          <w:rFonts w:ascii="Arial" w:eastAsia="Arial Unicode MS" w:hAnsi="Arial" w:cs="Arial"/>
          <w:sz w:val="23"/>
          <w:szCs w:val="23"/>
        </w:rPr>
        <w:t xml:space="preserve">No es óbice para esta Quinta Sala, que </w:t>
      </w:r>
      <w:r w:rsidR="00D8168F">
        <w:rPr>
          <w:rFonts w:ascii="Arial" w:eastAsia="Arial Unicode MS" w:hAnsi="Arial" w:cs="Arial"/>
          <w:sz w:val="23"/>
          <w:szCs w:val="23"/>
        </w:rPr>
        <w:t>el</w:t>
      </w:r>
      <w:r w:rsidRPr="00924520">
        <w:rPr>
          <w:rFonts w:ascii="Arial" w:eastAsia="Arial Unicode MS" w:hAnsi="Arial" w:cs="Arial"/>
          <w:sz w:val="23"/>
          <w:szCs w:val="23"/>
        </w:rPr>
        <w:t xml:space="preserve"> actor formuló diversos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24520">
        <w:rPr>
          <w:rFonts w:ascii="Arial" w:eastAsia="Arial Unicode MS" w:hAnsi="Arial" w:cs="Arial"/>
          <w:b/>
          <w:bCs/>
          <w:i/>
          <w:iCs/>
          <w:sz w:val="23"/>
          <w:szCs w:val="23"/>
        </w:rPr>
        <w:t>“CONCEPTOS DE VIOLACIÓN EN AMPARO DIRECTO. EL ESTUDIO DE LOS QUE DETERMINEN SU CONCESIÓN DEBE A</w:t>
      </w:r>
      <w:r w:rsidR="001244F9" w:rsidRPr="00924520">
        <w:rPr>
          <w:rFonts w:ascii="Arial" w:eastAsia="Arial Unicode MS" w:hAnsi="Arial" w:cs="Arial"/>
          <w:b/>
          <w:bCs/>
          <w:i/>
          <w:iCs/>
          <w:sz w:val="23"/>
          <w:szCs w:val="23"/>
        </w:rPr>
        <w:t>T</w:t>
      </w:r>
      <w:r w:rsidRPr="00924520">
        <w:rPr>
          <w:rFonts w:ascii="Arial" w:eastAsia="Arial Unicode MS" w:hAnsi="Arial" w:cs="Arial"/>
          <w:b/>
          <w:bCs/>
          <w:i/>
          <w:iCs/>
          <w:sz w:val="23"/>
          <w:szCs w:val="23"/>
        </w:rPr>
        <w:t>ENDER AL PRINCIPIO DE MAYOR BENEFICIO, PUDIÉNDOSE OMITIR EL DE AQUELLOS QUE</w:t>
      </w:r>
      <w:r w:rsidR="00CE6834" w:rsidRPr="00924520">
        <w:rPr>
          <w:rFonts w:ascii="Arial" w:eastAsia="Arial Unicode MS" w:hAnsi="Arial" w:cs="Arial"/>
          <w:b/>
          <w:bCs/>
          <w:i/>
          <w:iCs/>
          <w:sz w:val="23"/>
          <w:szCs w:val="23"/>
        </w:rPr>
        <w:t>,</w:t>
      </w:r>
      <w:r w:rsidRPr="00924520">
        <w:rPr>
          <w:rFonts w:ascii="Arial" w:eastAsia="Arial Unicode MS" w:hAnsi="Arial" w:cs="Arial"/>
          <w:b/>
          <w:bCs/>
          <w:i/>
          <w:iCs/>
          <w:sz w:val="23"/>
          <w:szCs w:val="23"/>
        </w:rPr>
        <w:t xml:space="preserve"> AUNQUE RESULTEN FUNDADOS, NO MEJOREN LO YA ALCANZADO POR EL QUEJOSO, INCLUSIVE LOS QUE SE REFIEREN A CONSTITUCIONALIDAD DE LEYES.</w:t>
      </w:r>
    </w:p>
    <w:p w14:paraId="2988C7F5" w14:textId="77777777" w:rsidR="008A5D0D" w:rsidRPr="00924520" w:rsidRDefault="008A5D0D" w:rsidP="00F95B35">
      <w:pPr>
        <w:ind w:right="-91" w:firstLine="709"/>
        <w:contextualSpacing/>
        <w:jc w:val="both"/>
        <w:rPr>
          <w:rFonts w:ascii="Arial" w:hAnsi="Arial" w:cs="Arial"/>
          <w:sz w:val="23"/>
          <w:szCs w:val="23"/>
        </w:rPr>
      </w:pPr>
    </w:p>
    <w:p w14:paraId="7F6BB853" w14:textId="77777777" w:rsidR="0001512E" w:rsidRPr="00924520" w:rsidRDefault="00A7470B" w:rsidP="0001512E">
      <w:pPr>
        <w:spacing w:line="360" w:lineRule="auto"/>
        <w:ind w:right="51" w:firstLine="567"/>
        <w:jc w:val="both"/>
        <w:rPr>
          <w:rFonts w:ascii="Arial" w:hAnsi="Arial" w:cs="Arial"/>
          <w:sz w:val="23"/>
          <w:szCs w:val="23"/>
        </w:rPr>
      </w:pPr>
      <w:r w:rsidRPr="00924520">
        <w:rPr>
          <w:rFonts w:ascii="Arial" w:hAnsi="Arial" w:cs="Arial"/>
          <w:sz w:val="23"/>
          <w:szCs w:val="23"/>
        </w:rPr>
        <w:t xml:space="preserve">       </w:t>
      </w:r>
      <w:r w:rsidRPr="00924520">
        <w:rPr>
          <w:rFonts w:ascii="Arial" w:hAnsi="Arial" w:cs="Arial"/>
          <w:b/>
          <w:sz w:val="23"/>
          <w:szCs w:val="23"/>
        </w:rPr>
        <w:t xml:space="preserve"> QUINTO.-</w:t>
      </w:r>
      <w:r w:rsidRPr="00924520">
        <w:rPr>
          <w:rFonts w:ascii="Arial" w:hAnsi="Arial" w:cs="Arial"/>
          <w:sz w:val="23"/>
          <w:szCs w:val="23"/>
        </w:rPr>
        <w:t xml:space="preserve"> </w:t>
      </w:r>
      <w:r w:rsidR="0001512E" w:rsidRPr="00924520">
        <w:rPr>
          <w:rFonts w:ascii="Arial" w:hAnsi="Arial" w:cs="Arial"/>
          <w:sz w:val="23"/>
          <w:szCs w:val="23"/>
        </w:rPr>
        <w:t>Como la parte actora en el presente juicio,</w:t>
      </w:r>
      <w:r w:rsidR="0001512E" w:rsidRPr="00924520">
        <w:rPr>
          <w:rFonts w:ascii="Arial" w:hAnsi="Arial" w:cs="Arial"/>
          <w:b/>
          <w:sz w:val="23"/>
          <w:szCs w:val="23"/>
        </w:rPr>
        <w:t xml:space="preserve"> </w:t>
      </w:r>
      <w:r w:rsidR="00C3409E" w:rsidRPr="00924520">
        <w:rPr>
          <w:rFonts w:ascii="Arial" w:hAnsi="Arial" w:cs="Arial"/>
          <w:b/>
          <w:sz w:val="23"/>
          <w:szCs w:val="23"/>
        </w:rPr>
        <w:t xml:space="preserve">no </w:t>
      </w:r>
      <w:r w:rsidR="0001512E" w:rsidRPr="00924520">
        <w:rPr>
          <w:rFonts w:ascii="Arial" w:hAnsi="Arial" w:cs="Arial"/>
          <w:b/>
          <w:sz w:val="23"/>
          <w:szCs w:val="23"/>
        </w:rPr>
        <w:t>se opuso a la publicación de sus datos personales</w:t>
      </w:r>
      <w:r w:rsidR="0001512E" w:rsidRPr="00924520">
        <w:rPr>
          <w:rFonts w:ascii="Arial" w:hAnsi="Arial" w:cs="Arial"/>
          <w:sz w:val="23"/>
          <w:szCs w:val="23"/>
        </w:rPr>
        <w:t xml:space="preserve"> y al encontrarse obligado este juzgador a proteger dicha información</w:t>
      </w:r>
      <w:r w:rsidR="0001512E" w:rsidRPr="00924520">
        <w:rPr>
          <w:rFonts w:ascii="Arial" w:hAnsi="Arial" w:cs="Arial"/>
          <w:b/>
          <w:sz w:val="23"/>
          <w:szCs w:val="23"/>
        </w:rPr>
        <w:t xml:space="preserve"> </w:t>
      </w:r>
      <w:r w:rsidR="0001512E" w:rsidRPr="00924520">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924520">
        <w:rPr>
          <w:rFonts w:ascii="Arial" w:hAnsi="Arial" w:cs="Arial"/>
          <w:b/>
          <w:sz w:val="23"/>
          <w:szCs w:val="23"/>
        </w:rPr>
        <w:t xml:space="preserve">se ordena la publicación de la sentencia, </w:t>
      </w:r>
      <w:r w:rsidR="0001512E" w:rsidRPr="00924520">
        <w:rPr>
          <w:rFonts w:ascii="Arial" w:hAnsi="Arial" w:cs="Arial"/>
          <w:sz w:val="23"/>
          <w:szCs w:val="23"/>
        </w:rPr>
        <w:t xml:space="preserve">con la supresión de datos personales identificables, procurándose que no se impida conocer el criterio sostenido por este órgano jurisdiccional. </w:t>
      </w:r>
    </w:p>
    <w:p w14:paraId="628B3C70" w14:textId="77777777" w:rsidR="00A7470B" w:rsidRPr="00924520" w:rsidRDefault="00A7470B" w:rsidP="00F95B35">
      <w:pPr>
        <w:pStyle w:val="corte4fondo"/>
        <w:spacing w:line="240" w:lineRule="auto"/>
        <w:ind w:right="-516" w:firstLine="0"/>
        <w:contextualSpacing/>
        <w:rPr>
          <w:rFonts w:cs="Arial"/>
          <w:i/>
          <w:sz w:val="23"/>
          <w:szCs w:val="23"/>
          <w:lang w:val="es-ES"/>
        </w:rPr>
      </w:pPr>
    </w:p>
    <w:p w14:paraId="129A914C" w14:textId="77777777" w:rsidR="00A7470B" w:rsidRPr="00924520" w:rsidRDefault="00A7470B" w:rsidP="00A7470B">
      <w:pPr>
        <w:spacing w:line="360" w:lineRule="auto"/>
        <w:ind w:right="51"/>
        <w:jc w:val="both"/>
        <w:rPr>
          <w:rFonts w:ascii="Arial" w:hAnsi="Arial" w:cs="Arial"/>
          <w:sz w:val="23"/>
          <w:szCs w:val="23"/>
        </w:rPr>
      </w:pPr>
      <w:r w:rsidRPr="00924520">
        <w:rPr>
          <w:rFonts w:ascii="Arial" w:hAnsi="Arial" w:cs="Arial"/>
          <w:sz w:val="23"/>
          <w:szCs w:val="23"/>
        </w:rPr>
        <w:t xml:space="preserve">              Por lo expuesto, fundado y motivado, en términos de los artículos 207, fracciones I, II y III, </w:t>
      </w:r>
      <w:r w:rsidR="0030132A" w:rsidRPr="00924520">
        <w:rPr>
          <w:rFonts w:ascii="Arial" w:hAnsi="Arial" w:cs="Arial"/>
          <w:sz w:val="23"/>
          <w:szCs w:val="23"/>
        </w:rPr>
        <w:t>208, fracción II</w:t>
      </w:r>
      <w:r w:rsidR="00DF6492" w:rsidRPr="00924520">
        <w:rPr>
          <w:rFonts w:ascii="Arial" w:hAnsi="Arial" w:cs="Arial"/>
          <w:sz w:val="23"/>
          <w:szCs w:val="23"/>
        </w:rPr>
        <w:t xml:space="preserve"> y VI</w:t>
      </w:r>
      <w:r w:rsidR="0030132A" w:rsidRPr="00924520">
        <w:rPr>
          <w:rFonts w:ascii="Arial" w:hAnsi="Arial" w:cs="Arial"/>
          <w:sz w:val="23"/>
          <w:szCs w:val="23"/>
        </w:rPr>
        <w:t xml:space="preserve">, </w:t>
      </w:r>
      <w:r w:rsidR="009D5AF8" w:rsidRPr="00924520">
        <w:rPr>
          <w:rFonts w:ascii="Arial" w:hAnsi="Arial" w:cs="Arial"/>
          <w:sz w:val="23"/>
          <w:szCs w:val="23"/>
        </w:rPr>
        <w:t xml:space="preserve">209 </w:t>
      </w:r>
      <w:r w:rsidRPr="00924520">
        <w:rPr>
          <w:rFonts w:ascii="Arial" w:hAnsi="Arial" w:cs="Arial"/>
          <w:sz w:val="23"/>
          <w:szCs w:val="23"/>
        </w:rPr>
        <w:t>de la Ley de Procedimiento y Justicia Administrativa para el Estado de Oaxaca, se</w:t>
      </w:r>
      <w:r w:rsidR="0030132A" w:rsidRPr="00924520">
        <w:rPr>
          <w:rFonts w:ascii="Arial" w:hAnsi="Arial" w:cs="Arial"/>
          <w:sz w:val="23"/>
          <w:szCs w:val="23"/>
        </w:rPr>
        <w:t>:</w:t>
      </w:r>
      <w:r w:rsidRPr="00924520">
        <w:rPr>
          <w:rFonts w:ascii="Arial" w:hAnsi="Arial" w:cs="Arial"/>
          <w:sz w:val="23"/>
          <w:szCs w:val="23"/>
        </w:rPr>
        <w:t xml:space="preserve"> </w:t>
      </w:r>
    </w:p>
    <w:p w14:paraId="4EC4C6B5" w14:textId="77777777" w:rsidR="00A85A49" w:rsidRPr="00924520" w:rsidRDefault="00A85A49" w:rsidP="00A7470B">
      <w:pPr>
        <w:spacing w:line="360" w:lineRule="auto"/>
        <w:ind w:right="51"/>
        <w:jc w:val="both"/>
        <w:rPr>
          <w:rFonts w:ascii="Arial" w:hAnsi="Arial" w:cs="Arial"/>
          <w:sz w:val="23"/>
          <w:szCs w:val="23"/>
        </w:rPr>
      </w:pPr>
    </w:p>
    <w:p w14:paraId="6E07ED23" w14:textId="77777777" w:rsidR="00A7470B" w:rsidRPr="00924520" w:rsidRDefault="00A7470B" w:rsidP="00A7470B">
      <w:pPr>
        <w:spacing w:line="360" w:lineRule="auto"/>
        <w:jc w:val="center"/>
        <w:rPr>
          <w:rFonts w:ascii="Arial" w:hAnsi="Arial" w:cs="Arial"/>
          <w:b/>
          <w:sz w:val="23"/>
          <w:szCs w:val="23"/>
        </w:rPr>
      </w:pPr>
      <w:r w:rsidRPr="00924520">
        <w:rPr>
          <w:rFonts w:ascii="Arial" w:hAnsi="Arial" w:cs="Arial"/>
          <w:b/>
          <w:sz w:val="23"/>
          <w:szCs w:val="23"/>
        </w:rPr>
        <w:t>R E S U E L V E:</w:t>
      </w:r>
    </w:p>
    <w:p w14:paraId="41213A52" w14:textId="77777777" w:rsidR="00A7470B" w:rsidRPr="00924520" w:rsidRDefault="00A7470B" w:rsidP="00A7470B">
      <w:pPr>
        <w:spacing w:line="360" w:lineRule="auto"/>
        <w:rPr>
          <w:rFonts w:ascii="Arial" w:hAnsi="Arial" w:cs="Arial"/>
          <w:b/>
          <w:sz w:val="23"/>
          <w:szCs w:val="23"/>
        </w:rPr>
      </w:pPr>
    </w:p>
    <w:p w14:paraId="32C73721" w14:textId="77777777" w:rsidR="00A7470B" w:rsidRPr="00924520" w:rsidRDefault="00A7470B" w:rsidP="00A7470B">
      <w:pPr>
        <w:spacing w:line="360" w:lineRule="auto"/>
        <w:ind w:firstLine="708"/>
        <w:jc w:val="both"/>
        <w:rPr>
          <w:rFonts w:ascii="Arial" w:hAnsi="Arial" w:cs="Arial"/>
          <w:sz w:val="23"/>
          <w:szCs w:val="23"/>
        </w:rPr>
      </w:pPr>
      <w:r w:rsidRPr="00924520">
        <w:rPr>
          <w:rFonts w:ascii="Arial" w:hAnsi="Arial" w:cs="Arial"/>
          <w:b/>
          <w:sz w:val="23"/>
          <w:szCs w:val="23"/>
        </w:rPr>
        <w:t>PRIMERO</w:t>
      </w:r>
      <w:r w:rsidRPr="00924520">
        <w:rPr>
          <w:rFonts w:ascii="Arial" w:hAnsi="Arial" w:cs="Arial"/>
          <w:sz w:val="23"/>
          <w:szCs w:val="23"/>
        </w:rPr>
        <w:t xml:space="preserve">.- Esta Quinta Sala Unitaria del Tribunal de Justicia Administrativa del Estado de Oaxaca, es competente para conocer y resolver el presente juicio. </w:t>
      </w:r>
    </w:p>
    <w:p w14:paraId="1F9AB093" w14:textId="77777777" w:rsidR="00A7470B" w:rsidRPr="00924520" w:rsidRDefault="00A7470B" w:rsidP="00F95B35">
      <w:pPr>
        <w:ind w:firstLine="709"/>
        <w:contextualSpacing/>
        <w:jc w:val="both"/>
        <w:rPr>
          <w:rFonts w:ascii="Arial" w:hAnsi="Arial" w:cs="Arial"/>
          <w:sz w:val="23"/>
          <w:szCs w:val="23"/>
        </w:rPr>
      </w:pPr>
    </w:p>
    <w:p w14:paraId="0C74CB1A" w14:textId="77777777" w:rsidR="00A7470B" w:rsidRPr="00924520" w:rsidRDefault="00A7470B" w:rsidP="00A7470B">
      <w:pPr>
        <w:spacing w:line="360" w:lineRule="auto"/>
        <w:ind w:firstLine="708"/>
        <w:jc w:val="both"/>
        <w:rPr>
          <w:rFonts w:ascii="Arial" w:hAnsi="Arial" w:cs="Arial"/>
          <w:sz w:val="23"/>
          <w:szCs w:val="23"/>
        </w:rPr>
      </w:pPr>
      <w:r w:rsidRPr="00924520">
        <w:rPr>
          <w:rFonts w:ascii="Arial" w:hAnsi="Arial" w:cs="Arial"/>
          <w:b/>
          <w:sz w:val="23"/>
          <w:szCs w:val="23"/>
        </w:rPr>
        <w:t>SEGUNDO</w:t>
      </w:r>
      <w:r w:rsidRPr="00924520">
        <w:rPr>
          <w:rFonts w:ascii="Arial" w:hAnsi="Arial" w:cs="Arial"/>
          <w:sz w:val="23"/>
          <w:szCs w:val="23"/>
        </w:rPr>
        <w:t xml:space="preserve">.- La personalidad de las partes quedó acreditada en autos. </w:t>
      </w:r>
      <w:r w:rsidR="00732EB6" w:rsidRPr="00924520">
        <w:rPr>
          <w:rFonts w:ascii="Arial" w:hAnsi="Arial" w:cs="Arial"/>
          <w:sz w:val="23"/>
          <w:szCs w:val="23"/>
        </w:rPr>
        <w:t xml:space="preserve"> </w:t>
      </w:r>
    </w:p>
    <w:p w14:paraId="77A053CC" w14:textId="77777777" w:rsidR="00A7470B" w:rsidRPr="00924520" w:rsidRDefault="00A7470B" w:rsidP="00F95B35">
      <w:pPr>
        <w:ind w:firstLine="709"/>
        <w:contextualSpacing/>
        <w:jc w:val="both"/>
        <w:rPr>
          <w:rFonts w:ascii="Arial" w:hAnsi="Arial" w:cs="Arial"/>
          <w:b/>
          <w:sz w:val="23"/>
          <w:szCs w:val="23"/>
        </w:rPr>
      </w:pPr>
    </w:p>
    <w:p w14:paraId="5CBBB185" w14:textId="67A5B84F" w:rsidR="008971AB" w:rsidRPr="00924520" w:rsidRDefault="00A7470B" w:rsidP="00A7470B">
      <w:pPr>
        <w:spacing w:line="360" w:lineRule="auto"/>
        <w:ind w:firstLine="708"/>
        <w:jc w:val="both"/>
        <w:rPr>
          <w:rFonts w:ascii="Arial" w:hAnsi="Arial" w:cs="Arial"/>
          <w:sz w:val="23"/>
          <w:szCs w:val="23"/>
          <w:lang w:val="es-MX"/>
        </w:rPr>
      </w:pPr>
      <w:r w:rsidRPr="00924520">
        <w:rPr>
          <w:rFonts w:ascii="Arial" w:hAnsi="Arial" w:cs="Arial"/>
          <w:b/>
          <w:sz w:val="23"/>
          <w:szCs w:val="23"/>
        </w:rPr>
        <w:t>TERCERO.</w:t>
      </w:r>
      <w:r w:rsidRPr="00924520">
        <w:rPr>
          <w:rFonts w:ascii="Arial" w:hAnsi="Arial" w:cs="Arial"/>
          <w:sz w:val="23"/>
          <w:szCs w:val="23"/>
        </w:rPr>
        <w:t>-</w:t>
      </w:r>
      <w:r w:rsidRPr="00924520">
        <w:rPr>
          <w:rFonts w:ascii="Arial" w:hAnsi="Arial" w:cs="Arial"/>
          <w:sz w:val="23"/>
          <w:szCs w:val="23"/>
          <w:lang w:val="es-MX"/>
        </w:rPr>
        <w:t xml:space="preserve"> Est</w:t>
      </w:r>
      <w:r w:rsidR="005B13EC" w:rsidRPr="00924520">
        <w:rPr>
          <w:rFonts w:ascii="Arial" w:hAnsi="Arial" w:cs="Arial"/>
          <w:sz w:val="23"/>
          <w:szCs w:val="23"/>
          <w:lang w:val="es-MX"/>
        </w:rPr>
        <w:t>a</w:t>
      </w:r>
      <w:r w:rsidRPr="00924520">
        <w:rPr>
          <w:rFonts w:ascii="Arial" w:hAnsi="Arial" w:cs="Arial"/>
          <w:sz w:val="23"/>
          <w:szCs w:val="23"/>
          <w:lang w:val="es-MX"/>
        </w:rPr>
        <w:t xml:space="preserve"> Juzgador</w:t>
      </w:r>
      <w:r w:rsidR="005B13EC" w:rsidRPr="00924520">
        <w:rPr>
          <w:rFonts w:ascii="Arial" w:hAnsi="Arial" w:cs="Arial"/>
          <w:sz w:val="23"/>
          <w:szCs w:val="23"/>
          <w:lang w:val="es-MX"/>
        </w:rPr>
        <w:t>a</w:t>
      </w:r>
      <w:r w:rsidRPr="00924520">
        <w:rPr>
          <w:rFonts w:ascii="Arial" w:hAnsi="Arial" w:cs="Arial"/>
          <w:sz w:val="23"/>
          <w:szCs w:val="23"/>
          <w:lang w:val="es-MX"/>
        </w:rPr>
        <w:t xml:space="preserve"> advierte que, en el presente juicio</w:t>
      </w:r>
      <w:r w:rsidR="00DF6492" w:rsidRPr="00924520">
        <w:rPr>
          <w:rFonts w:ascii="Arial" w:hAnsi="Arial" w:cs="Arial"/>
          <w:sz w:val="23"/>
          <w:szCs w:val="23"/>
          <w:lang w:val="es-MX"/>
        </w:rPr>
        <w:t xml:space="preserve"> no</w:t>
      </w:r>
      <w:r w:rsidRPr="00924520">
        <w:rPr>
          <w:rFonts w:ascii="Arial" w:hAnsi="Arial" w:cs="Arial"/>
          <w:sz w:val="23"/>
          <w:szCs w:val="23"/>
          <w:lang w:val="es-MX"/>
        </w:rPr>
        <w:t xml:space="preserve"> se configura</w:t>
      </w:r>
      <w:r w:rsidR="00CA7EF7" w:rsidRPr="00924520">
        <w:rPr>
          <w:rFonts w:ascii="Arial" w:hAnsi="Arial" w:cs="Arial"/>
          <w:sz w:val="23"/>
          <w:szCs w:val="23"/>
          <w:lang w:val="es-MX"/>
        </w:rPr>
        <w:t xml:space="preserve">n </w:t>
      </w:r>
      <w:r w:rsidR="00DF6492" w:rsidRPr="00924520">
        <w:rPr>
          <w:rFonts w:ascii="Arial" w:hAnsi="Arial" w:cs="Arial"/>
          <w:sz w:val="23"/>
          <w:szCs w:val="23"/>
          <w:lang w:val="es-MX"/>
        </w:rPr>
        <w:t xml:space="preserve">ninguna causal </w:t>
      </w:r>
      <w:r w:rsidR="00CA7EF7" w:rsidRPr="00924520">
        <w:rPr>
          <w:rFonts w:ascii="Arial" w:hAnsi="Arial" w:cs="Arial"/>
          <w:sz w:val="23"/>
          <w:szCs w:val="23"/>
          <w:lang w:val="es-MX"/>
        </w:rPr>
        <w:t>de</w:t>
      </w:r>
      <w:r w:rsidRPr="00924520">
        <w:rPr>
          <w:rFonts w:ascii="Arial" w:hAnsi="Arial" w:cs="Arial"/>
          <w:sz w:val="23"/>
          <w:szCs w:val="23"/>
          <w:lang w:val="es-MX"/>
        </w:rPr>
        <w:t xml:space="preserve"> improcedencia </w:t>
      </w:r>
      <w:r w:rsidR="00CA7EF7" w:rsidRPr="00924520">
        <w:rPr>
          <w:rFonts w:ascii="Arial" w:hAnsi="Arial" w:cs="Arial"/>
          <w:sz w:val="23"/>
          <w:szCs w:val="23"/>
          <w:lang w:val="es-MX"/>
        </w:rPr>
        <w:t>y</w:t>
      </w:r>
      <w:r w:rsidRPr="00924520">
        <w:rPr>
          <w:rFonts w:ascii="Arial" w:hAnsi="Arial" w:cs="Arial"/>
          <w:sz w:val="23"/>
          <w:szCs w:val="23"/>
          <w:lang w:val="es-MX"/>
        </w:rPr>
        <w:t xml:space="preserve"> sobreseimiento</w:t>
      </w:r>
      <w:r w:rsidR="00CA7EF7" w:rsidRPr="00924520">
        <w:rPr>
          <w:rFonts w:ascii="Arial" w:hAnsi="Arial" w:cs="Arial"/>
          <w:sz w:val="23"/>
          <w:szCs w:val="23"/>
          <w:lang w:val="es-MX"/>
        </w:rPr>
        <w:t xml:space="preserve"> contenidas en los numerales </w:t>
      </w:r>
      <w:r w:rsidR="00CA7EF7" w:rsidRPr="00924520">
        <w:rPr>
          <w:rFonts w:ascii="Arial" w:hAnsi="Arial" w:cs="Arial"/>
          <w:sz w:val="23"/>
          <w:szCs w:val="23"/>
        </w:rPr>
        <w:t>161</w:t>
      </w:r>
      <w:r w:rsidR="00DF6492" w:rsidRPr="00924520">
        <w:rPr>
          <w:rFonts w:ascii="Arial" w:hAnsi="Arial" w:cs="Arial"/>
          <w:sz w:val="23"/>
          <w:szCs w:val="23"/>
        </w:rPr>
        <w:t xml:space="preserve"> </w:t>
      </w:r>
      <w:r w:rsidR="00CA7EF7" w:rsidRPr="00924520">
        <w:rPr>
          <w:rFonts w:ascii="Arial" w:hAnsi="Arial" w:cs="Arial"/>
          <w:sz w:val="23"/>
          <w:szCs w:val="23"/>
        </w:rPr>
        <w:t>y 162 de la Ley de Procedimiento y Justicia Administrativa para el Estado de Oaxaca</w:t>
      </w:r>
      <w:r w:rsidRPr="00924520">
        <w:rPr>
          <w:rFonts w:ascii="Arial" w:hAnsi="Arial" w:cs="Arial"/>
          <w:sz w:val="23"/>
          <w:szCs w:val="23"/>
          <w:lang w:val="es-MX"/>
        </w:rPr>
        <w:t xml:space="preserve">, por tanto, </w:t>
      </w:r>
      <w:r w:rsidR="00DF6492" w:rsidRPr="00924520">
        <w:rPr>
          <w:rFonts w:ascii="Arial" w:hAnsi="Arial" w:cs="Arial"/>
          <w:b/>
          <w:bCs/>
          <w:sz w:val="23"/>
          <w:szCs w:val="23"/>
          <w:lang w:val="es-MX"/>
        </w:rPr>
        <w:t xml:space="preserve">NO </w:t>
      </w:r>
      <w:r w:rsidRPr="00924520">
        <w:rPr>
          <w:rFonts w:ascii="Arial" w:hAnsi="Arial" w:cs="Arial"/>
          <w:b/>
          <w:sz w:val="23"/>
          <w:szCs w:val="23"/>
          <w:lang w:val="es-MX"/>
        </w:rPr>
        <w:t>SE SOBRESEE</w:t>
      </w:r>
      <w:r w:rsidR="00F21406" w:rsidRPr="00924520">
        <w:rPr>
          <w:rFonts w:ascii="Arial" w:hAnsi="Arial" w:cs="Arial"/>
          <w:sz w:val="23"/>
          <w:szCs w:val="23"/>
          <w:lang w:val="es-MX"/>
        </w:rPr>
        <w:t>,</w:t>
      </w:r>
      <w:r w:rsidR="00CA7EF7" w:rsidRPr="00924520">
        <w:rPr>
          <w:rFonts w:ascii="Arial" w:hAnsi="Arial" w:cs="Arial"/>
          <w:sz w:val="23"/>
          <w:szCs w:val="23"/>
          <w:lang w:val="es-MX"/>
        </w:rPr>
        <w:t xml:space="preserve"> el presente juicio</w:t>
      </w:r>
      <w:r w:rsidR="00F21406" w:rsidRPr="00924520">
        <w:rPr>
          <w:rFonts w:ascii="Arial" w:hAnsi="Arial" w:cs="Arial"/>
          <w:sz w:val="23"/>
          <w:szCs w:val="23"/>
          <w:lang w:val="es-MX"/>
        </w:rPr>
        <w:t xml:space="preserve"> en términos del considerando </w:t>
      </w:r>
      <w:r w:rsidR="00F21406" w:rsidRPr="00924520">
        <w:rPr>
          <w:rFonts w:ascii="Arial" w:hAnsi="Arial" w:cs="Arial"/>
          <w:b/>
          <w:bCs/>
          <w:sz w:val="23"/>
          <w:szCs w:val="23"/>
          <w:lang w:val="es-MX"/>
        </w:rPr>
        <w:t>TERCERO</w:t>
      </w:r>
      <w:r w:rsidR="00F21406" w:rsidRPr="00924520">
        <w:rPr>
          <w:rFonts w:ascii="Arial" w:hAnsi="Arial" w:cs="Arial"/>
          <w:sz w:val="23"/>
          <w:szCs w:val="23"/>
          <w:lang w:val="es-MX"/>
        </w:rPr>
        <w:t xml:space="preserve"> de este fallo. </w:t>
      </w:r>
    </w:p>
    <w:p w14:paraId="27961143" w14:textId="77777777" w:rsidR="00A85A49" w:rsidRPr="00924520" w:rsidRDefault="00A85A49" w:rsidP="00F95B35">
      <w:pPr>
        <w:ind w:firstLine="709"/>
        <w:contextualSpacing/>
        <w:jc w:val="both"/>
        <w:rPr>
          <w:rFonts w:ascii="Arial" w:hAnsi="Arial" w:cs="Arial"/>
          <w:bCs/>
          <w:sz w:val="23"/>
          <w:szCs w:val="23"/>
          <w:lang w:val="es-MX"/>
        </w:rPr>
      </w:pPr>
    </w:p>
    <w:p w14:paraId="4320F7EE" w14:textId="5DE63E5A" w:rsidR="0033727D" w:rsidRPr="00924520" w:rsidRDefault="00A7470B" w:rsidP="0033727D">
      <w:pPr>
        <w:spacing w:line="360" w:lineRule="auto"/>
        <w:ind w:right="-91"/>
        <w:jc w:val="both"/>
        <w:rPr>
          <w:rFonts w:ascii="Arial" w:hAnsi="Arial" w:cs="Arial"/>
          <w:bCs/>
          <w:sz w:val="23"/>
          <w:szCs w:val="23"/>
        </w:rPr>
      </w:pPr>
      <w:r w:rsidRPr="00924520">
        <w:rPr>
          <w:rFonts w:ascii="Arial" w:hAnsi="Arial" w:cs="Arial"/>
          <w:b/>
          <w:bCs/>
          <w:sz w:val="23"/>
          <w:szCs w:val="23"/>
          <w:lang w:val="es-MX"/>
        </w:rPr>
        <w:t xml:space="preserve">            CUARTO</w:t>
      </w:r>
      <w:r w:rsidRPr="00924520">
        <w:rPr>
          <w:rFonts w:ascii="Arial" w:hAnsi="Arial" w:cs="Arial"/>
          <w:bCs/>
          <w:sz w:val="23"/>
          <w:szCs w:val="23"/>
          <w:lang w:val="es-MX"/>
        </w:rPr>
        <w:t>.-</w:t>
      </w:r>
      <w:r w:rsidR="008971AB" w:rsidRPr="00924520">
        <w:rPr>
          <w:rFonts w:ascii="Arial" w:hAnsi="Arial" w:cs="Arial"/>
          <w:bCs/>
          <w:sz w:val="23"/>
          <w:szCs w:val="23"/>
          <w:lang w:val="es-MX"/>
        </w:rPr>
        <w:t xml:space="preserve"> </w:t>
      </w:r>
      <w:r w:rsidRPr="00924520">
        <w:rPr>
          <w:rFonts w:ascii="Arial" w:hAnsi="Arial" w:cs="Arial"/>
          <w:b/>
          <w:bCs/>
          <w:sz w:val="23"/>
          <w:szCs w:val="23"/>
        </w:rPr>
        <w:t>S</w:t>
      </w:r>
      <w:r w:rsidR="0068383B" w:rsidRPr="00924520">
        <w:rPr>
          <w:rFonts w:ascii="Arial" w:hAnsi="Arial" w:cs="Arial"/>
          <w:b/>
          <w:bCs/>
          <w:sz w:val="23"/>
          <w:szCs w:val="23"/>
        </w:rPr>
        <w:t>e declara la nulidad</w:t>
      </w:r>
      <w:r w:rsidR="00D37B6A" w:rsidRPr="00924520">
        <w:rPr>
          <w:rFonts w:ascii="Arial" w:hAnsi="Arial" w:cs="Arial"/>
          <w:b/>
          <w:bCs/>
          <w:sz w:val="23"/>
          <w:szCs w:val="23"/>
        </w:rPr>
        <w:t xml:space="preserve"> lisa y llana</w:t>
      </w:r>
      <w:r w:rsidR="0068383B" w:rsidRPr="00924520">
        <w:rPr>
          <w:rFonts w:ascii="Arial" w:hAnsi="Arial" w:cs="Arial"/>
          <w:b/>
          <w:bCs/>
          <w:sz w:val="23"/>
          <w:szCs w:val="23"/>
        </w:rPr>
        <w:t xml:space="preserve"> </w:t>
      </w:r>
      <w:r w:rsidR="0068383B" w:rsidRPr="00924520">
        <w:rPr>
          <w:rFonts w:ascii="Arial" w:hAnsi="Arial" w:cs="Arial"/>
          <w:sz w:val="23"/>
          <w:szCs w:val="23"/>
        </w:rPr>
        <w:t>del acto combatido</w:t>
      </w:r>
      <w:r w:rsidR="00D37B6A" w:rsidRPr="00924520">
        <w:rPr>
          <w:rFonts w:ascii="Arial" w:hAnsi="Arial" w:cs="Arial"/>
          <w:b/>
          <w:bCs/>
          <w:sz w:val="23"/>
          <w:szCs w:val="23"/>
        </w:rPr>
        <w:t>,</w:t>
      </w:r>
      <w:r w:rsidR="0068383B" w:rsidRPr="00924520">
        <w:rPr>
          <w:rFonts w:ascii="Arial" w:hAnsi="Arial" w:cs="Arial"/>
          <w:b/>
          <w:bCs/>
          <w:sz w:val="23"/>
          <w:szCs w:val="23"/>
        </w:rPr>
        <w:t xml:space="preserve"> </w:t>
      </w:r>
      <w:r w:rsidR="00075B6B" w:rsidRPr="00924520">
        <w:rPr>
          <w:rFonts w:ascii="Arial" w:hAnsi="Arial" w:cs="Arial"/>
          <w:sz w:val="23"/>
          <w:szCs w:val="23"/>
        </w:rPr>
        <w:t xml:space="preserve">consistente en </w:t>
      </w:r>
      <w:r w:rsidR="00DF6492" w:rsidRPr="00924520">
        <w:rPr>
          <w:rFonts w:ascii="Arial" w:hAnsi="Arial" w:cs="Arial"/>
          <w:sz w:val="23"/>
          <w:szCs w:val="23"/>
        </w:rPr>
        <w:t xml:space="preserve">la </w:t>
      </w:r>
      <w:r w:rsidR="005B13EC" w:rsidRPr="00924520">
        <w:rPr>
          <w:rFonts w:ascii="Arial" w:hAnsi="Arial" w:cs="Arial"/>
          <w:sz w:val="23"/>
          <w:szCs w:val="23"/>
        </w:rPr>
        <w:t xml:space="preserve">Multa por Infracción establecida en el Código Fiscal para el Estado de Oaxaca con número de control </w:t>
      </w:r>
      <w:r w:rsidR="009A066C">
        <w:rPr>
          <w:rFonts w:cs="Arial"/>
          <w:b/>
          <w:sz w:val="24"/>
          <w:szCs w:val="24"/>
        </w:rPr>
        <w:t>**********</w:t>
      </w:r>
      <w:bookmarkStart w:id="0" w:name="_GoBack"/>
      <w:bookmarkEnd w:id="0"/>
      <w:r w:rsidR="00890F8C" w:rsidRPr="00924520">
        <w:rPr>
          <w:rFonts w:ascii="Arial" w:hAnsi="Arial" w:cs="Arial"/>
          <w:sz w:val="23"/>
          <w:szCs w:val="23"/>
        </w:rPr>
        <w:t xml:space="preserve"> </w:t>
      </w:r>
      <w:r w:rsidR="005B13EC" w:rsidRPr="00924520">
        <w:rPr>
          <w:rFonts w:ascii="Arial" w:hAnsi="Arial" w:cs="Arial"/>
          <w:sz w:val="23"/>
          <w:szCs w:val="23"/>
        </w:rPr>
        <w:t>de diecinueve de agosto de dos mil diecinueve,</w:t>
      </w:r>
      <w:r w:rsidR="00DF6492" w:rsidRPr="00924520">
        <w:rPr>
          <w:rFonts w:ascii="Arial" w:hAnsi="Arial" w:cs="Arial"/>
          <w:sz w:val="23"/>
          <w:szCs w:val="23"/>
        </w:rPr>
        <w:t xml:space="preserve"> emitida por la </w:t>
      </w:r>
      <w:r w:rsidR="0068383B" w:rsidRPr="00924520">
        <w:rPr>
          <w:rFonts w:ascii="Arial" w:hAnsi="Arial" w:cs="Arial"/>
          <w:sz w:val="23"/>
          <w:szCs w:val="23"/>
        </w:rPr>
        <w:t xml:space="preserve">DIRECTORA DE INGRESOS Y RECAUDACIÓN DE LA </w:t>
      </w:r>
      <w:r w:rsidR="005B13EC" w:rsidRPr="00924520">
        <w:rPr>
          <w:rFonts w:ascii="Arial" w:hAnsi="Arial" w:cs="Arial"/>
          <w:sz w:val="23"/>
          <w:szCs w:val="23"/>
        </w:rPr>
        <w:t xml:space="preserve">SUBSECRETARÍA DE INGRESOS DE LA </w:t>
      </w:r>
      <w:r w:rsidR="0068383B" w:rsidRPr="00924520">
        <w:rPr>
          <w:rFonts w:ascii="Arial" w:hAnsi="Arial" w:cs="Arial"/>
          <w:sz w:val="23"/>
          <w:szCs w:val="23"/>
        </w:rPr>
        <w:t>SECRETARÍA DE FINANZAS DEL GOBIERNO DEL ESTADO DE OAXACA</w:t>
      </w:r>
      <w:r w:rsidR="00D37B6A" w:rsidRPr="00924520">
        <w:rPr>
          <w:rFonts w:ascii="Arial" w:hAnsi="Arial" w:cs="Arial"/>
          <w:sz w:val="23"/>
          <w:szCs w:val="23"/>
        </w:rPr>
        <w:t xml:space="preserve">, </w:t>
      </w:r>
      <w:r w:rsidR="0068383B" w:rsidRPr="00924520">
        <w:rPr>
          <w:rFonts w:ascii="Arial" w:hAnsi="Arial" w:cs="Arial"/>
          <w:b/>
          <w:bCs/>
          <w:sz w:val="23"/>
          <w:szCs w:val="23"/>
        </w:rPr>
        <w:t xml:space="preserve"> </w:t>
      </w:r>
      <w:r w:rsidR="00D37B6A" w:rsidRPr="00924520">
        <w:rPr>
          <w:rFonts w:ascii="Arial" w:hAnsi="Arial" w:cs="Arial"/>
          <w:sz w:val="23"/>
          <w:szCs w:val="23"/>
        </w:rPr>
        <w:t xml:space="preserve">por las razones vertidas </w:t>
      </w:r>
      <w:r w:rsidRPr="00924520">
        <w:rPr>
          <w:rFonts w:ascii="Arial" w:hAnsi="Arial" w:cs="Arial"/>
          <w:bCs/>
          <w:sz w:val="23"/>
          <w:szCs w:val="23"/>
        </w:rPr>
        <w:t xml:space="preserve">en el considerando </w:t>
      </w:r>
      <w:r w:rsidRPr="00924520">
        <w:rPr>
          <w:rFonts w:ascii="Arial" w:hAnsi="Arial" w:cs="Arial"/>
          <w:b/>
          <w:sz w:val="23"/>
          <w:szCs w:val="23"/>
        </w:rPr>
        <w:t>CUARTO</w:t>
      </w:r>
      <w:r w:rsidRPr="00924520">
        <w:rPr>
          <w:rFonts w:ascii="Arial" w:hAnsi="Arial" w:cs="Arial"/>
          <w:bCs/>
          <w:sz w:val="23"/>
          <w:szCs w:val="23"/>
        </w:rPr>
        <w:t xml:space="preserve"> de esta sentencia.</w:t>
      </w:r>
    </w:p>
    <w:p w14:paraId="62D42EF7" w14:textId="77777777" w:rsidR="0033727D" w:rsidRPr="00924520" w:rsidRDefault="0033727D" w:rsidP="00F95B35">
      <w:pPr>
        <w:ind w:right="-91"/>
        <w:contextualSpacing/>
        <w:jc w:val="both"/>
        <w:rPr>
          <w:rFonts w:ascii="Arial" w:hAnsi="Arial" w:cs="Arial"/>
          <w:bCs/>
          <w:sz w:val="23"/>
          <w:szCs w:val="23"/>
        </w:rPr>
      </w:pPr>
    </w:p>
    <w:p w14:paraId="011A9AD7" w14:textId="240A2CAF" w:rsidR="00BE5477" w:rsidRPr="00924520" w:rsidRDefault="00A7470B" w:rsidP="0033727D">
      <w:pPr>
        <w:spacing w:line="360" w:lineRule="auto"/>
        <w:ind w:right="-91" w:firstLine="567"/>
        <w:jc w:val="both"/>
        <w:rPr>
          <w:rFonts w:ascii="Arial" w:hAnsi="Arial" w:cs="Arial"/>
          <w:bCs/>
          <w:sz w:val="23"/>
          <w:szCs w:val="23"/>
        </w:rPr>
      </w:pPr>
      <w:r w:rsidRPr="00924520">
        <w:rPr>
          <w:rFonts w:ascii="Arial" w:hAnsi="Arial" w:cs="Arial"/>
          <w:b/>
          <w:sz w:val="23"/>
          <w:szCs w:val="23"/>
        </w:rPr>
        <w:t>QUINTO</w:t>
      </w:r>
      <w:r w:rsidRPr="00924520">
        <w:rPr>
          <w:rFonts w:ascii="Arial" w:hAnsi="Arial" w:cs="Arial"/>
          <w:sz w:val="23"/>
          <w:szCs w:val="23"/>
        </w:rPr>
        <w:t>.-</w:t>
      </w:r>
      <w:r w:rsidR="00BE5477" w:rsidRPr="00924520">
        <w:rPr>
          <w:rFonts w:ascii="Arial" w:hAnsi="Arial" w:cs="Arial"/>
          <w:b/>
          <w:sz w:val="23"/>
          <w:szCs w:val="23"/>
          <w:lang w:val="es-MX"/>
        </w:rPr>
        <w:t xml:space="preserve"> </w:t>
      </w:r>
      <w:r w:rsidR="00BE5477" w:rsidRPr="00924520">
        <w:rPr>
          <w:rFonts w:ascii="Arial" w:eastAsia="Calibri" w:hAnsi="Arial" w:cs="Arial"/>
          <w:sz w:val="23"/>
          <w:szCs w:val="23"/>
          <w:lang w:val="es-MX" w:eastAsia="en-US"/>
        </w:rPr>
        <w:t xml:space="preserve">Conforme a lo dispuesto en los artículos 172, fracción I, 173 fracciones I y II, de la Ley de Procedimiento y Justicia Administrativa para el Estado de Oaxaca, </w:t>
      </w:r>
      <w:r w:rsidR="00BE5477" w:rsidRPr="00924520">
        <w:rPr>
          <w:rFonts w:ascii="Arial" w:eastAsia="Calibri" w:hAnsi="Arial" w:cs="Arial"/>
          <w:b/>
          <w:bCs/>
          <w:sz w:val="23"/>
          <w:szCs w:val="23"/>
          <w:lang w:val="es-MX" w:eastAsia="en-US"/>
        </w:rPr>
        <w:t>NOTIFÍQUESE</w:t>
      </w:r>
      <w:r w:rsidR="00BE5477" w:rsidRPr="00924520">
        <w:rPr>
          <w:rFonts w:ascii="Arial" w:eastAsia="Calibri" w:hAnsi="Arial" w:cs="Arial"/>
          <w:sz w:val="23"/>
          <w:szCs w:val="23"/>
          <w:lang w:val="es-MX" w:eastAsia="en-US"/>
        </w:rPr>
        <w:t xml:space="preserve"> personalmente a</w:t>
      </w:r>
      <w:r w:rsidR="00253029" w:rsidRPr="00924520">
        <w:rPr>
          <w:rFonts w:ascii="Arial" w:eastAsia="Calibri" w:hAnsi="Arial" w:cs="Arial"/>
          <w:sz w:val="23"/>
          <w:szCs w:val="23"/>
          <w:lang w:val="es-MX" w:eastAsia="en-US"/>
        </w:rPr>
        <w:t>l</w:t>
      </w:r>
      <w:r w:rsidR="00BE5477" w:rsidRPr="00924520">
        <w:rPr>
          <w:rFonts w:ascii="Arial" w:eastAsia="Calibri" w:hAnsi="Arial" w:cs="Arial"/>
          <w:sz w:val="23"/>
          <w:szCs w:val="23"/>
          <w:lang w:val="es-MX" w:eastAsia="en-US"/>
        </w:rPr>
        <w:t xml:space="preserve"> </w:t>
      </w:r>
      <w:r w:rsidR="00253029" w:rsidRPr="00924520">
        <w:rPr>
          <w:rFonts w:ascii="Arial" w:eastAsia="Calibri" w:hAnsi="Arial" w:cs="Arial"/>
          <w:sz w:val="23"/>
          <w:szCs w:val="23"/>
          <w:lang w:val="es-MX" w:eastAsia="en-US"/>
        </w:rPr>
        <w:t>actor</w:t>
      </w:r>
      <w:r w:rsidR="004F498C" w:rsidRPr="00924520">
        <w:rPr>
          <w:rFonts w:ascii="Arial" w:eastAsia="Calibri" w:hAnsi="Arial" w:cs="Arial"/>
          <w:sz w:val="23"/>
          <w:szCs w:val="23"/>
          <w:lang w:val="es-MX" w:eastAsia="en-US"/>
        </w:rPr>
        <w:t xml:space="preserve"> </w:t>
      </w:r>
      <w:r w:rsidR="00BE5477" w:rsidRPr="00924520">
        <w:rPr>
          <w:rFonts w:ascii="Arial" w:eastAsia="Calibri" w:hAnsi="Arial" w:cs="Arial"/>
          <w:sz w:val="23"/>
          <w:szCs w:val="23"/>
          <w:lang w:val="es-MX" w:eastAsia="en-US"/>
        </w:rPr>
        <w:t xml:space="preserve">y por oficio a la autoridad demandad y </w:t>
      </w:r>
      <w:r w:rsidR="00BE5477" w:rsidRPr="00924520">
        <w:rPr>
          <w:rFonts w:ascii="Arial" w:eastAsia="Calibri" w:hAnsi="Arial" w:cs="Arial"/>
          <w:b/>
          <w:bCs/>
          <w:sz w:val="23"/>
          <w:szCs w:val="23"/>
          <w:lang w:val="es-MX" w:eastAsia="en-US"/>
        </w:rPr>
        <w:t>CÚMPLASE</w:t>
      </w:r>
      <w:r w:rsidR="00BE5477" w:rsidRPr="00924520">
        <w:rPr>
          <w:rFonts w:ascii="Arial" w:eastAsia="Calibri" w:hAnsi="Arial" w:cs="Arial"/>
          <w:sz w:val="23"/>
          <w:szCs w:val="23"/>
          <w:lang w:val="es-MX" w:eastAsia="en-US"/>
        </w:rPr>
        <w:t>.</w:t>
      </w:r>
      <w:r w:rsidR="00E91D5C" w:rsidRPr="00924520">
        <w:rPr>
          <w:rFonts w:ascii="Arial" w:eastAsia="Calibri" w:hAnsi="Arial" w:cs="Arial"/>
          <w:sz w:val="23"/>
          <w:szCs w:val="23"/>
          <w:lang w:val="es-MX" w:eastAsia="en-US"/>
        </w:rPr>
        <w:t xml:space="preserve"> </w:t>
      </w:r>
    </w:p>
    <w:p w14:paraId="74B2ED2A" w14:textId="77777777" w:rsidR="00A7470B" w:rsidRPr="00924520" w:rsidRDefault="00A7470B" w:rsidP="00A7470B">
      <w:pPr>
        <w:spacing w:line="360" w:lineRule="auto"/>
        <w:ind w:right="51"/>
        <w:jc w:val="both"/>
        <w:rPr>
          <w:rFonts w:ascii="Arial" w:hAnsi="Arial" w:cs="Arial"/>
          <w:sz w:val="23"/>
          <w:szCs w:val="23"/>
        </w:rPr>
      </w:pPr>
    </w:p>
    <w:p w14:paraId="583C9CA8" w14:textId="3E73916D" w:rsidR="00083577" w:rsidRPr="00924520" w:rsidRDefault="00AB0868" w:rsidP="006326E2">
      <w:pPr>
        <w:spacing w:line="360" w:lineRule="auto"/>
        <w:ind w:right="-91"/>
        <w:contextualSpacing/>
        <w:jc w:val="both"/>
        <w:rPr>
          <w:rFonts w:ascii="Arial" w:hAnsi="Arial" w:cs="Arial"/>
          <w:b/>
          <w:bCs/>
          <w:sz w:val="23"/>
          <w:szCs w:val="23"/>
        </w:rPr>
      </w:pPr>
      <w:r w:rsidRPr="00924520">
        <w:rPr>
          <w:rFonts w:ascii="Arial" w:eastAsia="Arial Unicode MS" w:hAnsi="Arial" w:cs="Arial"/>
          <w:sz w:val="23"/>
          <w:szCs w:val="23"/>
        </w:rPr>
        <w:t>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w:t>
      </w:r>
      <w:r w:rsidRPr="00890F8C">
        <w:rPr>
          <w:rFonts w:ascii="Arial" w:eastAsia="Arial Unicode MS" w:hAnsi="Arial" w:cs="Arial"/>
          <w:sz w:val="24"/>
          <w:szCs w:val="24"/>
        </w:rPr>
        <w:t xml:space="preserve">uario </w:t>
      </w:r>
      <w:r w:rsidRPr="00924520">
        <w:rPr>
          <w:rFonts w:ascii="Arial" w:eastAsia="Arial Unicode MS" w:hAnsi="Arial" w:cs="Arial"/>
          <w:sz w:val="23"/>
          <w:szCs w:val="23"/>
        </w:rPr>
        <w:t xml:space="preserve">de esta Sala, que autoriza y da fe. </w:t>
      </w:r>
    </w:p>
    <w:sectPr w:rsidR="00083577" w:rsidRPr="00924520" w:rsidSect="009A066C">
      <w:headerReference w:type="even" r:id="rId8"/>
      <w:headerReference w:type="default" r:id="rId9"/>
      <w:headerReference w:type="first" r:id="rId10"/>
      <w:pgSz w:w="12242" w:h="20163" w:code="5"/>
      <w:pgMar w:top="1134" w:right="1134" w:bottom="2268" w:left="2126"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2431F" w14:textId="77777777" w:rsidR="00CF2861" w:rsidRDefault="00CF2861">
      <w:r>
        <w:separator/>
      </w:r>
    </w:p>
  </w:endnote>
  <w:endnote w:type="continuationSeparator" w:id="0">
    <w:p w14:paraId="071EA3BC" w14:textId="77777777" w:rsidR="00CF2861" w:rsidRDefault="00CF2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A6C17" w14:textId="77777777" w:rsidR="00CF2861" w:rsidRDefault="00CF2861">
      <w:r>
        <w:separator/>
      </w:r>
    </w:p>
  </w:footnote>
  <w:footnote w:type="continuationSeparator" w:id="0">
    <w:p w14:paraId="2E386D2D" w14:textId="77777777" w:rsidR="00CF2861" w:rsidRDefault="00CF28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B0B0B" w14:textId="410B968E" w:rsidR="009A066C" w:rsidRDefault="009A066C">
    <w:pPr>
      <w:pStyle w:val="Encabezado"/>
    </w:pPr>
    <w:r w:rsidRPr="0054067B">
      <w:rPr>
        <w:rFonts w:ascii="Times New Roman" w:eastAsiaTheme="minorHAnsi" w:hAnsi="Times New Roman"/>
        <w:noProof/>
        <w:sz w:val="20"/>
        <w:szCs w:val="24"/>
        <w:lang w:val="es-MX"/>
      </w:rPr>
      <mc:AlternateContent>
        <mc:Choice Requires="wps">
          <w:drawing>
            <wp:anchor distT="45720" distB="45720" distL="114300" distR="114300" simplePos="0" relativeHeight="251664384" behindDoc="1" locked="0" layoutInCell="1" allowOverlap="1" wp14:anchorId="749BA125" wp14:editId="04944070">
              <wp:simplePos x="0" y="0"/>
              <wp:positionH relativeFrom="leftMargin">
                <wp:align>right</wp:align>
              </wp:positionH>
              <wp:positionV relativeFrom="paragraph">
                <wp:posOffset>2743200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9AA6684" w14:textId="77777777" w:rsidR="009A066C" w:rsidRDefault="009A066C" w:rsidP="009A066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9BA125" id="_x0000_t202" coordsize="21600,21600" o:spt="202" path="m,l,21600r21600,l21600,xe">
              <v:stroke joinstyle="miter"/>
              <v:path gradientshapeok="t" o:connecttype="rect"/>
            </v:shapetype>
            <v:shape id="Cuadro de texto 4" o:spid="_x0000_s1026" type="#_x0000_t202" style="position:absolute;margin-left:31.2pt;margin-top:3in;width:82.4pt;height:118.5pt;z-index:-25165209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" fillcolor="white [3201]" strokecolor="black [3200]" strokeweight="1pt">
              <v:textbox>
                <w:txbxContent>
                  <w:p w14:paraId="79AA6684" w14:textId="77777777" w:rsidR="009A066C" w:rsidRDefault="009A066C" w:rsidP="009A066C">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29B1D" w14:textId="13EFDAD5" w:rsidR="00386A00" w:rsidRPr="00CC4788" w:rsidRDefault="00B804CD" w:rsidP="00CC4788">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296D3A68" wp14:editId="7D88174B">
          <wp:simplePos x="0" y="0"/>
          <wp:positionH relativeFrom="column">
            <wp:posOffset>-1176534</wp:posOffset>
          </wp:positionH>
          <wp:positionV relativeFrom="paragraph">
            <wp:posOffset>320472</wp:posOffset>
          </wp:positionV>
          <wp:extent cx="875489" cy="875489"/>
          <wp:effectExtent l="0" t="0" r="127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875489" cy="875489"/>
                  </a:xfrm>
                  <a:prstGeom prst="rect">
                    <a:avLst/>
                  </a:prstGeom>
                </pic:spPr>
              </pic:pic>
            </a:graphicData>
          </a:graphic>
          <wp14:sizeRelH relativeFrom="page">
            <wp14:pctWidth>0</wp14:pctWidth>
          </wp14:sizeRelH>
          <wp14:sizeRelV relativeFrom="page">
            <wp14:pctHeight>0</wp14:pctHeight>
          </wp14:sizeRelV>
        </wp:anchor>
      </w:drawing>
    </w:r>
    <w:r w:rsidR="006C65CF" w:rsidRPr="00CC4788">
      <w:rPr>
        <w:rFonts w:ascii="Arial" w:hAnsi="Arial" w:cs="Arial"/>
        <w:sz w:val="28"/>
        <w:lang w:val="es-ES_tradnl"/>
      </w:rPr>
      <w:t xml:space="preserve">                                      </w:t>
    </w:r>
    <w:r w:rsidR="006C65CF">
      <w:rPr>
        <w:rFonts w:ascii="Arial" w:hAnsi="Arial" w:cs="Arial"/>
        <w:sz w:val="28"/>
        <w:lang w:val="es-ES_tradnl"/>
      </w:rPr>
      <w:t xml:space="preserve">             </w:t>
    </w:r>
    <w:r w:rsidR="006C65CF" w:rsidRPr="00CC4788">
      <w:rPr>
        <w:rFonts w:ascii="Arial" w:hAnsi="Arial" w:cs="Arial"/>
        <w:b/>
        <w:sz w:val="28"/>
      </w:rPr>
      <w:fldChar w:fldCharType="begin"/>
    </w:r>
    <w:r w:rsidR="006C65CF" w:rsidRPr="00CC4788">
      <w:rPr>
        <w:rFonts w:ascii="Arial" w:hAnsi="Arial" w:cs="Arial"/>
        <w:b/>
        <w:sz w:val="28"/>
        <w:lang w:val="en-US"/>
      </w:rPr>
      <w:instrText xml:space="preserve"> PAGE </w:instrText>
    </w:r>
    <w:r w:rsidR="006C65CF" w:rsidRPr="00CC4788">
      <w:rPr>
        <w:rFonts w:ascii="Arial" w:hAnsi="Arial" w:cs="Arial"/>
        <w:b/>
        <w:sz w:val="28"/>
      </w:rPr>
      <w:fldChar w:fldCharType="separate"/>
    </w:r>
    <w:r w:rsidR="00DC1772">
      <w:rPr>
        <w:rFonts w:ascii="Arial" w:hAnsi="Arial" w:cs="Arial"/>
        <w:b/>
        <w:noProof/>
        <w:sz w:val="28"/>
        <w:lang w:val="en-US"/>
      </w:rPr>
      <w:t>7</w:t>
    </w:r>
    <w:r w:rsidR="006C65CF" w:rsidRPr="00CC4788">
      <w:rPr>
        <w:rFonts w:ascii="Arial" w:hAnsi="Arial" w:cs="Arial"/>
        <w:sz w:val="28"/>
        <w:lang w:val="es-ES_tradnl"/>
      </w:rPr>
      <w:fldChar w:fldCharType="end"/>
    </w:r>
    <w:r w:rsidR="006C65CF" w:rsidRPr="00CC4788">
      <w:rPr>
        <w:rFonts w:ascii="Arial" w:hAnsi="Arial" w:cs="Arial"/>
        <w:b/>
        <w:sz w:val="28"/>
        <w:lang w:val="en-US"/>
      </w:rPr>
      <w:t xml:space="preserve"> </w:t>
    </w:r>
    <w:r w:rsidR="006C65CF">
      <w:rPr>
        <w:rFonts w:ascii="Arial" w:hAnsi="Arial" w:cs="Arial"/>
        <w:b/>
        <w:sz w:val="28"/>
        <w:lang w:val="en-US"/>
      </w:rPr>
      <w:t xml:space="preserve">                                   </w:t>
    </w:r>
    <w:r w:rsidR="004B2B6E">
      <w:rPr>
        <w:rFonts w:ascii="Arial" w:hAnsi="Arial" w:cs="Arial"/>
        <w:b/>
        <w:sz w:val="28"/>
        <w:lang w:val="en-US"/>
      </w:rPr>
      <w:t>1</w:t>
    </w:r>
    <w:r w:rsidR="00500162">
      <w:rPr>
        <w:rFonts w:ascii="Arial" w:hAnsi="Arial" w:cs="Arial"/>
        <w:b/>
        <w:sz w:val="28"/>
        <w:lang w:val="en-US"/>
      </w:rPr>
      <w:t>40</w:t>
    </w:r>
    <w:r w:rsidR="006C65CF">
      <w:rPr>
        <w:rFonts w:ascii="Arial" w:hAnsi="Arial" w:cs="Arial"/>
        <w:b/>
        <w:sz w:val="28"/>
        <w:lang w:val="en-US"/>
      </w:rPr>
      <w:t>/20</w:t>
    </w:r>
    <w:r w:rsidR="00E472F0">
      <w:rPr>
        <w:rFonts w:ascii="Arial" w:hAnsi="Arial" w:cs="Arial"/>
        <w:b/>
        <w:sz w:val="28"/>
        <w:lang w:val="en-US"/>
      </w:rPr>
      <w:t>19</w:t>
    </w:r>
  </w:p>
  <w:p w14:paraId="35E589C4" w14:textId="73AAE109" w:rsidR="00386A00" w:rsidRPr="00CC4788" w:rsidRDefault="009A066C">
    <w:pPr>
      <w:rPr>
        <w:lang w:val="es-ES_tradnl"/>
      </w:rPr>
    </w:pPr>
    <w:r w:rsidRPr="0054067B">
      <w:rPr>
        <w:rFonts w:eastAsiaTheme="minorHAnsi"/>
        <w:noProof/>
        <w:szCs w:val="24"/>
        <w:lang w:val="es-MX"/>
      </w:rPr>
      <mc:AlternateContent>
        <mc:Choice Requires="wps">
          <w:drawing>
            <wp:anchor distT="45720" distB="45720" distL="114300" distR="114300" simplePos="0" relativeHeight="251666432" behindDoc="1" locked="0" layoutInCell="1" allowOverlap="1" wp14:anchorId="45E01530" wp14:editId="140D3028">
              <wp:simplePos x="0" y="0"/>
              <wp:positionH relativeFrom="leftMargin">
                <wp:posOffset>197485</wp:posOffset>
              </wp:positionH>
              <wp:positionV relativeFrom="paragraph">
                <wp:posOffset>4318000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2472DA0" w14:textId="77777777" w:rsidR="009A066C" w:rsidRDefault="009A066C" w:rsidP="009A066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E01530" id="_x0000_t202" coordsize="21600,21600" o:spt="202" path="m,l,21600r21600,l21600,xe">
              <v:stroke joinstyle="miter"/>
              <v:path gradientshapeok="t" o:connecttype="rect"/>
            </v:shapetype>
            <v:shape id="Cuadro de texto 5" o:spid="_x0000_s1027" type="#_x0000_t202" style="position:absolute;margin-left:15.55pt;margin-top:340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" fillcolor="white [3201]" strokecolor="black [3200]" strokeweight="1pt">
              <v:textbox>
                <w:txbxContent>
                  <w:p w14:paraId="42472DA0" w14:textId="77777777" w:rsidR="009A066C" w:rsidRDefault="009A066C" w:rsidP="009A066C">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15590" w14:textId="707203E0" w:rsidR="004B2B6E" w:rsidRDefault="009A066C">
    <w:pPr>
      <w:pStyle w:val="Encabezado"/>
    </w:pPr>
    <w:r w:rsidRPr="0054067B">
      <w:rPr>
        <w:rFonts w:ascii="Times New Roman" w:eastAsiaTheme="minorHAnsi" w:hAnsi="Times New Roman"/>
        <w:noProof/>
        <w:sz w:val="20"/>
        <w:szCs w:val="24"/>
        <w:lang w:val="es-MX"/>
      </w:rPr>
      <mc:AlternateContent>
        <mc:Choice Requires="wps">
          <w:drawing>
            <wp:anchor distT="45720" distB="45720" distL="114300" distR="114300" simplePos="0" relativeHeight="251662336" behindDoc="1" locked="0" layoutInCell="1" allowOverlap="1" wp14:anchorId="783FE253" wp14:editId="4C873288">
              <wp:simplePos x="0" y="0"/>
              <wp:positionH relativeFrom="leftMargin">
                <wp:posOffset>168910</wp:posOffset>
              </wp:positionH>
              <wp:positionV relativeFrom="paragraph">
                <wp:posOffset>4979670</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02018F0" w14:textId="77777777" w:rsidR="009A066C" w:rsidRDefault="009A066C" w:rsidP="009A066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3FE253" id="_x0000_t202" coordsize="21600,21600" o:spt="202" path="m,l,21600r21600,l21600,xe">
              <v:stroke joinstyle="miter"/>
              <v:path gradientshapeok="t" o:connecttype="rect"/>
            </v:shapetype>
            <v:shape id="Cuadro de texto 3" o:spid="_x0000_s1028" type="#_x0000_t202" style="position:absolute;margin-left:13.3pt;margin-top:392.1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" fillcolor="white [3201]" strokecolor="black [3200]" strokeweight="1pt">
              <v:textbox>
                <w:txbxContent>
                  <w:p w14:paraId="102018F0" w14:textId="77777777" w:rsidR="009A066C" w:rsidRDefault="009A066C" w:rsidP="009A066C">
                    <w:pPr>
                      <w:jc w:val="center"/>
                    </w:pPr>
                    <w:r>
                      <w:t>DATOS PERSONALES PROTEGIDOS POR EL ART.- 116 DE LA LGTAIP Y EL ART.- 56 DE LA LTAIPEO</w:t>
                    </w:r>
                  </w:p>
                </w:txbxContent>
              </v:textbox>
              <w10:wrap anchorx="margin"/>
            </v:shape>
          </w:pict>
        </mc:Fallback>
      </mc:AlternateContent>
    </w:r>
    <w:r w:rsidR="004B2B6E">
      <w:rPr>
        <w:noProof/>
        <w:snapToGrid/>
        <w:lang w:val="es-MX"/>
      </w:rPr>
      <w:drawing>
        <wp:anchor distT="0" distB="0" distL="114300" distR="114300" simplePos="0" relativeHeight="251659264" behindDoc="1" locked="0" layoutInCell="1" allowOverlap="1" wp14:anchorId="24B1ABEF" wp14:editId="22BA89D6">
          <wp:simplePos x="0" y="0"/>
          <wp:positionH relativeFrom="page">
            <wp:align>center</wp:align>
          </wp:positionH>
          <wp:positionV relativeFrom="paragraph">
            <wp:posOffset>4591050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4313"/>
    <w:rsid w:val="00006F76"/>
    <w:rsid w:val="0001207A"/>
    <w:rsid w:val="00014D72"/>
    <w:rsid w:val="0001512E"/>
    <w:rsid w:val="00016D77"/>
    <w:rsid w:val="00022C9F"/>
    <w:rsid w:val="00024755"/>
    <w:rsid w:val="00031340"/>
    <w:rsid w:val="00040CFE"/>
    <w:rsid w:val="00043063"/>
    <w:rsid w:val="000448CA"/>
    <w:rsid w:val="0005638B"/>
    <w:rsid w:val="00056979"/>
    <w:rsid w:val="00057C29"/>
    <w:rsid w:val="00060A3F"/>
    <w:rsid w:val="00062E1E"/>
    <w:rsid w:val="00066DF4"/>
    <w:rsid w:val="00073C90"/>
    <w:rsid w:val="00074FE4"/>
    <w:rsid w:val="00075B6B"/>
    <w:rsid w:val="0007715E"/>
    <w:rsid w:val="00083158"/>
    <w:rsid w:val="00083577"/>
    <w:rsid w:val="00085B85"/>
    <w:rsid w:val="000912CC"/>
    <w:rsid w:val="000932EE"/>
    <w:rsid w:val="0009443C"/>
    <w:rsid w:val="00095629"/>
    <w:rsid w:val="000976E6"/>
    <w:rsid w:val="000A0B14"/>
    <w:rsid w:val="000A2B10"/>
    <w:rsid w:val="000B0543"/>
    <w:rsid w:val="000B327A"/>
    <w:rsid w:val="000B3B69"/>
    <w:rsid w:val="000B5BAC"/>
    <w:rsid w:val="000B6BF7"/>
    <w:rsid w:val="000B7423"/>
    <w:rsid w:val="000C0A1D"/>
    <w:rsid w:val="000C1478"/>
    <w:rsid w:val="000C174D"/>
    <w:rsid w:val="000C1FF9"/>
    <w:rsid w:val="000C43EA"/>
    <w:rsid w:val="000C4E54"/>
    <w:rsid w:val="000D17D0"/>
    <w:rsid w:val="000D5DD5"/>
    <w:rsid w:val="000D62E3"/>
    <w:rsid w:val="000E3EC6"/>
    <w:rsid w:val="000E6184"/>
    <w:rsid w:val="000F2045"/>
    <w:rsid w:val="000F7A65"/>
    <w:rsid w:val="00101755"/>
    <w:rsid w:val="00101BD2"/>
    <w:rsid w:val="00102A26"/>
    <w:rsid w:val="001047CA"/>
    <w:rsid w:val="001076F5"/>
    <w:rsid w:val="001077F2"/>
    <w:rsid w:val="00121DA7"/>
    <w:rsid w:val="00122105"/>
    <w:rsid w:val="001244F9"/>
    <w:rsid w:val="0013685E"/>
    <w:rsid w:val="00143FD9"/>
    <w:rsid w:val="00144325"/>
    <w:rsid w:val="00147586"/>
    <w:rsid w:val="0015201D"/>
    <w:rsid w:val="00156F31"/>
    <w:rsid w:val="0016485D"/>
    <w:rsid w:val="00166528"/>
    <w:rsid w:val="001721CA"/>
    <w:rsid w:val="00180AFB"/>
    <w:rsid w:val="00182F8B"/>
    <w:rsid w:val="00191F43"/>
    <w:rsid w:val="00192D75"/>
    <w:rsid w:val="00192DEB"/>
    <w:rsid w:val="00195713"/>
    <w:rsid w:val="00196628"/>
    <w:rsid w:val="00196747"/>
    <w:rsid w:val="001971FE"/>
    <w:rsid w:val="00197F00"/>
    <w:rsid w:val="001A041D"/>
    <w:rsid w:val="001A1139"/>
    <w:rsid w:val="001A251F"/>
    <w:rsid w:val="001A3D15"/>
    <w:rsid w:val="001A78E2"/>
    <w:rsid w:val="001C01D0"/>
    <w:rsid w:val="001C6A80"/>
    <w:rsid w:val="001D1103"/>
    <w:rsid w:val="001D333D"/>
    <w:rsid w:val="001E0830"/>
    <w:rsid w:val="001E4BF4"/>
    <w:rsid w:val="001F12B8"/>
    <w:rsid w:val="001F1F1E"/>
    <w:rsid w:val="001F29A6"/>
    <w:rsid w:val="0020061A"/>
    <w:rsid w:val="00200881"/>
    <w:rsid w:val="00201672"/>
    <w:rsid w:val="00202675"/>
    <w:rsid w:val="002028A2"/>
    <w:rsid w:val="002029B9"/>
    <w:rsid w:val="002060FE"/>
    <w:rsid w:val="00210BD3"/>
    <w:rsid w:val="00216863"/>
    <w:rsid w:val="002175F0"/>
    <w:rsid w:val="00225713"/>
    <w:rsid w:val="0022712F"/>
    <w:rsid w:val="00230499"/>
    <w:rsid w:val="002322CF"/>
    <w:rsid w:val="00232F5D"/>
    <w:rsid w:val="002368E7"/>
    <w:rsid w:val="00236B20"/>
    <w:rsid w:val="0024203F"/>
    <w:rsid w:val="00242795"/>
    <w:rsid w:val="00243C4B"/>
    <w:rsid w:val="00245146"/>
    <w:rsid w:val="00253029"/>
    <w:rsid w:val="00255ADB"/>
    <w:rsid w:val="00265AAB"/>
    <w:rsid w:val="00266488"/>
    <w:rsid w:val="0026675C"/>
    <w:rsid w:val="00267FDF"/>
    <w:rsid w:val="00270B92"/>
    <w:rsid w:val="00276D08"/>
    <w:rsid w:val="0028408C"/>
    <w:rsid w:val="0028421A"/>
    <w:rsid w:val="00284B51"/>
    <w:rsid w:val="00290B16"/>
    <w:rsid w:val="00294829"/>
    <w:rsid w:val="002976F8"/>
    <w:rsid w:val="002A5BA0"/>
    <w:rsid w:val="002A7973"/>
    <w:rsid w:val="002B0700"/>
    <w:rsid w:val="002B0846"/>
    <w:rsid w:val="002B3E3E"/>
    <w:rsid w:val="002B56E9"/>
    <w:rsid w:val="002B749A"/>
    <w:rsid w:val="002C2327"/>
    <w:rsid w:val="002C4C75"/>
    <w:rsid w:val="002D14A8"/>
    <w:rsid w:val="002D4C85"/>
    <w:rsid w:val="002D50D6"/>
    <w:rsid w:val="002D5FDF"/>
    <w:rsid w:val="002D71A3"/>
    <w:rsid w:val="002E23FD"/>
    <w:rsid w:val="002E60A6"/>
    <w:rsid w:val="002E68BD"/>
    <w:rsid w:val="002F1BD3"/>
    <w:rsid w:val="002F21A9"/>
    <w:rsid w:val="002F507F"/>
    <w:rsid w:val="002F5BA3"/>
    <w:rsid w:val="002F62F0"/>
    <w:rsid w:val="002F6483"/>
    <w:rsid w:val="0030132A"/>
    <w:rsid w:val="0030371B"/>
    <w:rsid w:val="00313160"/>
    <w:rsid w:val="003134A7"/>
    <w:rsid w:val="00322C77"/>
    <w:rsid w:val="00326F5E"/>
    <w:rsid w:val="0033045F"/>
    <w:rsid w:val="00331AFB"/>
    <w:rsid w:val="003367DE"/>
    <w:rsid w:val="0033727D"/>
    <w:rsid w:val="003378D6"/>
    <w:rsid w:val="00340712"/>
    <w:rsid w:val="0034226C"/>
    <w:rsid w:val="00342474"/>
    <w:rsid w:val="003435DC"/>
    <w:rsid w:val="003438AF"/>
    <w:rsid w:val="003468C6"/>
    <w:rsid w:val="0034784A"/>
    <w:rsid w:val="0035659D"/>
    <w:rsid w:val="00362275"/>
    <w:rsid w:val="003638D6"/>
    <w:rsid w:val="003659E4"/>
    <w:rsid w:val="00365C35"/>
    <w:rsid w:val="00373481"/>
    <w:rsid w:val="00375576"/>
    <w:rsid w:val="00376514"/>
    <w:rsid w:val="00376A7F"/>
    <w:rsid w:val="003819B9"/>
    <w:rsid w:val="00383267"/>
    <w:rsid w:val="00383424"/>
    <w:rsid w:val="0038533B"/>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1400"/>
    <w:rsid w:val="003C58F6"/>
    <w:rsid w:val="003C735B"/>
    <w:rsid w:val="003D18A4"/>
    <w:rsid w:val="003D2B39"/>
    <w:rsid w:val="003D3249"/>
    <w:rsid w:val="003D3CAE"/>
    <w:rsid w:val="003D42B7"/>
    <w:rsid w:val="003D64A4"/>
    <w:rsid w:val="003E36A2"/>
    <w:rsid w:val="003E593A"/>
    <w:rsid w:val="003E65D2"/>
    <w:rsid w:val="003E7608"/>
    <w:rsid w:val="003F16AA"/>
    <w:rsid w:val="003F4713"/>
    <w:rsid w:val="003F7BE9"/>
    <w:rsid w:val="00405A88"/>
    <w:rsid w:val="00416A35"/>
    <w:rsid w:val="00417E76"/>
    <w:rsid w:val="00420E56"/>
    <w:rsid w:val="00426591"/>
    <w:rsid w:val="0042771C"/>
    <w:rsid w:val="00431D3F"/>
    <w:rsid w:val="00433F92"/>
    <w:rsid w:val="00435CFD"/>
    <w:rsid w:val="00436CAE"/>
    <w:rsid w:val="004454B8"/>
    <w:rsid w:val="00445AF1"/>
    <w:rsid w:val="00446607"/>
    <w:rsid w:val="004467D4"/>
    <w:rsid w:val="00446C74"/>
    <w:rsid w:val="00451E29"/>
    <w:rsid w:val="00454C0A"/>
    <w:rsid w:val="00456CD8"/>
    <w:rsid w:val="0045705B"/>
    <w:rsid w:val="004576C8"/>
    <w:rsid w:val="0046693F"/>
    <w:rsid w:val="00471241"/>
    <w:rsid w:val="00474864"/>
    <w:rsid w:val="00476948"/>
    <w:rsid w:val="004773B5"/>
    <w:rsid w:val="00481709"/>
    <w:rsid w:val="00481B24"/>
    <w:rsid w:val="00483F2C"/>
    <w:rsid w:val="00485A0F"/>
    <w:rsid w:val="00490081"/>
    <w:rsid w:val="004A1C95"/>
    <w:rsid w:val="004A2131"/>
    <w:rsid w:val="004A26D1"/>
    <w:rsid w:val="004A5E87"/>
    <w:rsid w:val="004B18A0"/>
    <w:rsid w:val="004B2B6E"/>
    <w:rsid w:val="004D0359"/>
    <w:rsid w:val="004D4C55"/>
    <w:rsid w:val="004D7FDB"/>
    <w:rsid w:val="004E0613"/>
    <w:rsid w:val="004E0A2D"/>
    <w:rsid w:val="004E0CF3"/>
    <w:rsid w:val="004F498C"/>
    <w:rsid w:val="004F7790"/>
    <w:rsid w:val="00500162"/>
    <w:rsid w:val="0050331B"/>
    <w:rsid w:val="005072D5"/>
    <w:rsid w:val="00517E41"/>
    <w:rsid w:val="0052640E"/>
    <w:rsid w:val="00526699"/>
    <w:rsid w:val="0052694B"/>
    <w:rsid w:val="0053042D"/>
    <w:rsid w:val="00533B5A"/>
    <w:rsid w:val="00535CBE"/>
    <w:rsid w:val="0054477E"/>
    <w:rsid w:val="00544850"/>
    <w:rsid w:val="00550B29"/>
    <w:rsid w:val="0055281D"/>
    <w:rsid w:val="00560627"/>
    <w:rsid w:val="00561023"/>
    <w:rsid w:val="005637F4"/>
    <w:rsid w:val="00565404"/>
    <w:rsid w:val="00570DAC"/>
    <w:rsid w:val="00572253"/>
    <w:rsid w:val="005729B8"/>
    <w:rsid w:val="00577E41"/>
    <w:rsid w:val="00581A7A"/>
    <w:rsid w:val="00582CB5"/>
    <w:rsid w:val="00584B85"/>
    <w:rsid w:val="00585572"/>
    <w:rsid w:val="00586920"/>
    <w:rsid w:val="005A2CC6"/>
    <w:rsid w:val="005A5682"/>
    <w:rsid w:val="005A62AA"/>
    <w:rsid w:val="005A7044"/>
    <w:rsid w:val="005A7334"/>
    <w:rsid w:val="005A7DB5"/>
    <w:rsid w:val="005B13EC"/>
    <w:rsid w:val="005B468E"/>
    <w:rsid w:val="005B7747"/>
    <w:rsid w:val="005C3225"/>
    <w:rsid w:val="005C42E6"/>
    <w:rsid w:val="005D58E3"/>
    <w:rsid w:val="005D7F7F"/>
    <w:rsid w:val="005E5162"/>
    <w:rsid w:val="005F1A59"/>
    <w:rsid w:val="005F64E8"/>
    <w:rsid w:val="0060151F"/>
    <w:rsid w:val="00611776"/>
    <w:rsid w:val="006150F3"/>
    <w:rsid w:val="006155F6"/>
    <w:rsid w:val="00616BC0"/>
    <w:rsid w:val="006222CF"/>
    <w:rsid w:val="006239F5"/>
    <w:rsid w:val="00623C80"/>
    <w:rsid w:val="00626014"/>
    <w:rsid w:val="006316EA"/>
    <w:rsid w:val="006326E2"/>
    <w:rsid w:val="00635C92"/>
    <w:rsid w:val="006367BE"/>
    <w:rsid w:val="006415E7"/>
    <w:rsid w:val="00641AB0"/>
    <w:rsid w:val="006464B4"/>
    <w:rsid w:val="00653FA6"/>
    <w:rsid w:val="00671E3A"/>
    <w:rsid w:val="0067576E"/>
    <w:rsid w:val="00676317"/>
    <w:rsid w:val="00680438"/>
    <w:rsid w:val="006817B0"/>
    <w:rsid w:val="00683784"/>
    <w:rsid w:val="0068383B"/>
    <w:rsid w:val="006871AF"/>
    <w:rsid w:val="00687F21"/>
    <w:rsid w:val="00691C32"/>
    <w:rsid w:val="00692D64"/>
    <w:rsid w:val="00693354"/>
    <w:rsid w:val="006A0BDA"/>
    <w:rsid w:val="006A1290"/>
    <w:rsid w:val="006A7557"/>
    <w:rsid w:val="006B0320"/>
    <w:rsid w:val="006B1C31"/>
    <w:rsid w:val="006B284E"/>
    <w:rsid w:val="006C0062"/>
    <w:rsid w:val="006C0E42"/>
    <w:rsid w:val="006C65CF"/>
    <w:rsid w:val="006D0911"/>
    <w:rsid w:val="006E02DF"/>
    <w:rsid w:val="006E0554"/>
    <w:rsid w:val="006E414F"/>
    <w:rsid w:val="006E6DEB"/>
    <w:rsid w:val="006F33EE"/>
    <w:rsid w:val="00703365"/>
    <w:rsid w:val="00703689"/>
    <w:rsid w:val="007132B7"/>
    <w:rsid w:val="00715FCE"/>
    <w:rsid w:val="00716502"/>
    <w:rsid w:val="007173BB"/>
    <w:rsid w:val="00721F96"/>
    <w:rsid w:val="00732D63"/>
    <w:rsid w:val="00732EB6"/>
    <w:rsid w:val="00752E14"/>
    <w:rsid w:val="00757AC9"/>
    <w:rsid w:val="00761B70"/>
    <w:rsid w:val="00761EF6"/>
    <w:rsid w:val="0076295D"/>
    <w:rsid w:val="00774F8D"/>
    <w:rsid w:val="00777DFB"/>
    <w:rsid w:val="00781F8F"/>
    <w:rsid w:val="00782201"/>
    <w:rsid w:val="00783A73"/>
    <w:rsid w:val="00783E21"/>
    <w:rsid w:val="007842E9"/>
    <w:rsid w:val="00785F7D"/>
    <w:rsid w:val="0079031B"/>
    <w:rsid w:val="00797129"/>
    <w:rsid w:val="007973FE"/>
    <w:rsid w:val="007975A2"/>
    <w:rsid w:val="007975E5"/>
    <w:rsid w:val="007A1930"/>
    <w:rsid w:val="007A2509"/>
    <w:rsid w:val="007A25FE"/>
    <w:rsid w:val="007A4A31"/>
    <w:rsid w:val="007A5A0E"/>
    <w:rsid w:val="007B37E9"/>
    <w:rsid w:val="007B4268"/>
    <w:rsid w:val="007C2EFD"/>
    <w:rsid w:val="007D07CB"/>
    <w:rsid w:val="007E286A"/>
    <w:rsid w:val="007E3497"/>
    <w:rsid w:val="007E4BD3"/>
    <w:rsid w:val="007F0064"/>
    <w:rsid w:val="007F38FF"/>
    <w:rsid w:val="007F7A19"/>
    <w:rsid w:val="00801328"/>
    <w:rsid w:val="0080693C"/>
    <w:rsid w:val="00811021"/>
    <w:rsid w:val="00813D65"/>
    <w:rsid w:val="00815078"/>
    <w:rsid w:val="00817C00"/>
    <w:rsid w:val="00817C35"/>
    <w:rsid w:val="00823B53"/>
    <w:rsid w:val="0083034B"/>
    <w:rsid w:val="008304C8"/>
    <w:rsid w:val="00832CD1"/>
    <w:rsid w:val="00836E34"/>
    <w:rsid w:val="008376C0"/>
    <w:rsid w:val="00840352"/>
    <w:rsid w:val="008420BD"/>
    <w:rsid w:val="00843BF9"/>
    <w:rsid w:val="00847221"/>
    <w:rsid w:val="00855B43"/>
    <w:rsid w:val="00856120"/>
    <w:rsid w:val="008576A0"/>
    <w:rsid w:val="008646F3"/>
    <w:rsid w:val="0086572F"/>
    <w:rsid w:val="0086622F"/>
    <w:rsid w:val="00871A6B"/>
    <w:rsid w:val="00875C07"/>
    <w:rsid w:val="00876C2F"/>
    <w:rsid w:val="008770A3"/>
    <w:rsid w:val="0088372E"/>
    <w:rsid w:val="00883C09"/>
    <w:rsid w:val="00886010"/>
    <w:rsid w:val="00890F8C"/>
    <w:rsid w:val="008971AB"/>
    <w:rsid w:val="008979D3"/>
    <w:rsid w:val="008A1A9D"/>
    <w:rsid w:val="008A1FCD"/>
    <w:rsid w:val="008A5D0D"/>
    <w:rsid w:val="008A60AA"/>
    <w:rsid w:val="008A7F5A"/>
    <w:rsid w:val="008B1AD5"/>
    <w:rsid w:val="008B6893"/>
    <w:rsid w:val="008C4820"/>
    <w:rsid w:val="008D4E7E"/>
    <w:rsid w:val="008D61FB"/>
    <w:rsid w:val="008E093C"/>
    <w:rsid w:val="008E20C4"/>
    <w:rsid w:val="008E493A"/>
    <w:rsid w:val="008E7BC6"/>
    <w:rsid w:val="008F4B8C"/>
    <w:rsid w:val="008F56B3"/>
    <w:rsid w:val="00901138"/>
    <w:rsid w:val="009035E6"/>
    <w:rsid w:val="00903CAF"/>
    <w:rsid w:val="00906135"/>
    <w:rsid w:val="0091198F"/>
    <w:rsid w:val="009148CE"/>
    <w:rsid w:val="009172F2"/>
    <w:rsid w:val="00921454"/>
    <w:rsid w:val="009226B8"/>
    <w:rsid w:val="00924520"/>
    <w:rsid w:val="009246F3"/>
    <w:rsid w:val="009270DE"/>
    <w:rsid w:val="00932F1F"/>
    <w:rsid w:val="0094070F"/>
    <w:rsid w:val="00942359"/>
    <w:rsid w:val="009449E7"/>
    <w:rsid w:val="00945988"/>
    <w:rsid w:val="00952F97"/>
    <w:rsid w:val="009567BC"/>
    <w:rsid w:val="00963293"/>
    <w:rsid w:val="0097316D"/>
    <w:rsid w:val="00975745"/>
    <w:rsid w:val="009825ED"/>
    <w:rsid w:val="009952FB"/>
    <w:rsid w:val="00996C3A"/>
    <w:rsid w:val="009977FC"/>
    <w:rsid w:val="009A066C"/>
    <w:rsid w:val="009A30EC"/>
    <w:rsid w:val="009A38EB"/>
    <w:rsid w:val="009A48ED"/>
    <w:rsid w:val="009A6A23"/>
    <w:rsid w:val="009A6DE6"/>
    <w:rsid w:val="009A7CBF"/>
    <w:rsid w:val="009B139E"/>
    <w:rsid w:val="009B3BDD"/>
    <w:rsid w:val="009B5A3B"/>
    <w:rsid w:val="009C0591"/>
    <w:rsid w:val="009C204D"/>
    <w:rsid w:val="009C5FCD"/>
    <w:rsid w:val="009C6632"/>
    <w:rsid w:val="009D0F9D"/>
    <w:rsid w:val="009D4C53"/>
    <w:rsid w:val="009D5021"/>
    <w:rsid w:val="009D5AF8"/>
    <w:rsid w:val="009E0394"/>
    <w:rsid w:val="009F1356"/>
    <w:rsid w:val="009F52E9"/>
    <w:rsid w:val="009F76EC"/>
    <w:rsid w:val="00A011F2"/>
    <w:rsid w:val="00A1269C"/>
    <w:rsid w:val="00A16A50"/>
    <w:rsid w:val="00A22277"/>
    <w:rsid w:val="00A23052"/>
    <w:rsid w:val="00A321E7"/>
    <w:rsid w:val="00A351FD"/>
    <w:rsid w:val="00A362BB"/>
    <w:rsid w:val="00A40E88"/>
    <w:rsid w:val="00A46C4F"/>
    <w:rsid w:val="00A55D62"/>
    <w:rsid w:val="00A560FC"/>
    <w:rsid w:val="00A619E6"/>
    <w:rsid w:val="00A7020C"/>
    <w:rsid w:val="00A704B7"/>
    <w:rsid w:val="00A7374F"/>
    <w:rsid w:val="00A737F8"/>
    <w:rsid w:val="00A73ACE"/>
    <w:rsid w:val="00A7470B"/>
    <w:rsid w:val="00A76E53"/>
    <w:rsid w:val="00A84CD0"/>
    <w:rsid w:val="00A85A49"/>
    <w:rsid w:val="00A86C17"/>
    <w:rsid w:val="00A915E7"/>
    <w:rsid w:val="00A91708"/>
    <w:rsid w:val="00A9202A"/>
    <w:rsid w:val="00A9694B"/>
    <w:rsid w:val="00A978AA"/>
    <w:rsid w:val="00AA0675"/>
    <w:rsid w:val="00AA13C5"/>
    <w:rsid w:val="00AB0868"/>
    <w:rsid w:val="00AB1842"/>
    <w:rsid w:val="00AB4AEF"/>
    <w:rsid w:val="00AB4C50"/>
    <w:rsid w:val="00AB6D65"/>
    <w:rsid w:val="00AC3AAD"/>
    <w:rsid w:val="00AD660D"/>
    <w:rsid w:val="00AE4C2F"/>
    <w:rsid w:val="00AE4FC2"/>
    <w:rsid w:val="00AE551D"/>
    <w:rsid w:val="00AE5665"/>
    <w:rsid w:val="00AF01B8"/>
    <w:rsid w:val="00AF14F3"/>
    <w:rsid w:val="00AF34E2"/>
    <w:rsid w:val="00AF6FA3"/>
    <w:rsid w:val="00B0280A"/>
    <w:rsid w:val="00B07037"/>
    <w:rsid w:val="00B1142C"/>
    <w:rsid w:val="00B12973"/>
    <w:rsid w:val="00B14A07"/>
    <w:rsid w:val="00B17E9E"/>
    <w:rsid w:val="00B2427C"/>
    <w:rsid w:val="00B25DFE"/>
    <w:rsid w:val="00B25F1F"/>
    <w:rsid w:val="00B30C09"/>
    <w:rsid w:val="00B32E29"/>
    <w:rsid w:val="00B364A6"/>
    <w:rsid w:val="00B3697C"/>
    <w:rsid w:val="00B4080A"/>
    <w:rsid w:val="00B4452A"/>
    <w:rsid w:val="00B4507F"/>
    <w:rsid w:val="00B46985"/>
    <w:rsid w:val="00B473B3"/>
    <w:rsid w:val="00B52E21"/>
    <w:rsid w:val="00B53FC8"/>
    <w:rsid w:val="00B56F80"/>
    <w:rsid w:val="00B62C25"/>
    <w:rsid w:val="00B635EC"/>
    <w:rsid w:val="00B71073"/>
    <w:rsid w:val="00B745B2"/>
    <w:rsid w:val="00B74C09"/>
    <w:rsid w:val="00B75493"/>
    <w:rsid w:val="00B75B0A"/>
    <w:rsid w:val="00B7773E"/>
    <w:rsid w:val="00B804CD"/>
    <w:rsid w:val="00B87218"/>
    <w:rsid w:val="00B876A3"/>
    <w:rsid w:val="00B91E78"/>
    <w:rsid w:val="00BA07D4"/>
    <w:rsid w:val="00BA1073"/>
    <w:rsid w:val="00BA2E12"/>
    <w:rsid w:val="00BA6A36"/>
    <w:rsid w:val="00BC13C6"/>
    <w:rsid w:val="00BC40D6"/>
    <w:rsid w:val="00BC4863"/>
    <w:rsid w:val="00BC502E"/>
    <w:rsid w:val="00BD19DB"/>
    <w:rsid w:val="00BD598D"/>
    <w:rsid w:val="00BD762E"/>
    <w:rsid w:val="00BD7B6E"/>
    <w:rsid w:val="00BE12C6"/>
    <w:rsid w:val="00BE1576"/>
    <w:rsid w:val="00BE5477"/>
    <w:rsid w:val="00BF30FB"/>
    <w:rsid w:val="00C047A4"/>
    <w:rsid w:val="00C04991"/>
    <w:rsid w:val="00C12D4A"/>
    <w:rsid w:val="00C1627E"/>
    <w:rsid w:val="00C17E6F"/>
    <w:rsid w:val="00C227A4"/>
    <w:rsid w:val="00C24B55"/>
    <w:rsid w:val="00C2576F"/>
    <w:rsid w:val="00C264CF"/>
    <w:rsid w:val="00C2667A"/>
    <w:rsid w:val="00C3409E"/>
    <w:rsid w:val="00C34929"/>
    <w:rsid w:val="00C41CB7"/>
    <w:rsid w:val="00C474D9"/>
    <w:rsid w:val="00C57B2D"/>
    <w:rsid w:val="00C57BB7"/>
    <w:rsid w:val="00C652D9"/>
    <w:rsid w:val="00C6639A"/>
    <w:rsid w:val="00C702AD"/>
    <w:rsid w:val="00C70C8F"/>
    <w:rsid w:val="00C70D96"/>
    <w:rsid w:val="00C733FE"/>
    <w:rsid w:val="00C7377B"/>
    <w:rsid w:val="00C80CDF"/>
    <w:rsid w:val="00C84F30"/>
    <w:rsid w:val="00C8769B"/>
    <w:rsid w:val="00C91F3B"/>
    <w:rsid w:val="00C9227A"/>
    <w:rsid w:val="00C963DC"/>
    <w:rsid w:val="00CA0389"/>
    <w:rsid w:val="00CA368A"/>
    <w:rsid w:val="00CA786A"/>
    <w:rsid w:val="00CA7EF7"/>
    <w:rsid w:val="00CB3C83"/>
    <w:rsid w:val="00CB4D5D"/>
    <w:rsid w:val="00CC520F"/>
    <w:rsid w:val="00CC7F70"/>
    <w:rsid w:val="00CD1CE2"/>
    <w:rsid w:val="00CD4323"/>
    <w:rsid w:val="00CD54DC"/>
    <w:rsid w:val="00CE1A15"/>
    <w:rsid w:val="00CE20F6"/>
    <w:rsid w:val="00CE595E"/>
    <w:rsid w:val="00CE6834"/>
    <w:rsid w:val="00CF02B3"/>
    <w:rsid w:val="00CF074C"/>
    <w:rsid w:val="00CF20FB"/>
    <w:rsid w:val="00CF2861"/>
    <w:rsid w:val="00D060DC"/>
    <w:rsid w:val="00D07001"/>
    <w:rsid w:val="00D10866"/>
    <w:rsid w:val="00D11070"/>
    <w:rsid w:val="00D17E8D"/>
    <w:rsid w:val="00D231DE"/>
    <w:rsid w:val="00D24E45"/>
    <w:rsid w:val="00D2518F"/>
    <w:rsid w:val="00D25346"/>
    <w:rsid w:val="00D268EB"/>
    <w:rsid w:val="00D27743"/>
    <w:rsid w:val="00D33F22"/>
    <w:rsid w:val="00D37B6A"/>
    <w:rsid w:val="00D472DE"/>
    <w:rsid w:val="00D516AD"/>
    <w:rsid w:val="00D51B77"/>
    <w:rsid w:val="00D52FA0"/>
    <w:rsid w:val="00D54273"/>
    <w:rsid w:val="00D5528D"/>
    <w:rsid w:val="00D56D76"/>
    <w:rsid w:val="00D6021E"/>
    <w:rsid w:val="00D652BC"/>
    <w:rsid w:val="00D671B5"/>
    <w:rsid w:val="00D76B5A"/>
    <w:rsid w:val="00D8168F"/>
    <w:rsid w:val="00D8281A"/>
    <w:rsid w:val="00D86B24"/>
    <w:rsid w:val="00D91217"/>
    <w:rsid w:val="00D9381C"/>
    <w:rsid w:val="00D94C10"/>
    <w:rsid w:val="00D95C78"/>
    <w:rsid w:val="00D95F15"/>
    <w:rsid w:val="00D97308"/>
    <w:rsid w:val="00D9745C"/>
    <w:rsid w:val="00D97592"/>
    <w:rsid w:val="00DA26E3"/>
    <w:rsid w:val="00DA3284"/>
    <w:rsid w:val="00DA3651"/>
    <w:rsid w:val="00DA7E7D"/>
    <w:rsid w:val="00DB5D8B"/>
    <w:rsid w:val="00DB646D"/>
    <w:rsid w:val="00DC1772"/>
    <w:rsid w:val="00DC7330"/>
    <w:rsid w:val="00DD20D5"/>
    <w:rsid w:val="00DD32CA"/>
    <w:rsid w:val="00DD527A"/>
    <w:rsid w:val="00DD5C48"/>
    <w:rsid w:val="00DD710C"/>
    <w:rsid w:val="00DE238A"/>
    <w:rsid w:val="00DE3800"/>
    <w:rsid w:val="00DE3852"/>
    <w:rsid w:val="00DE4B0B"/>
    <w:rsid w:val="00DE652A"/>
    <w:rsid w:val="00DF05D4"/>
    <w:rsid w:val="00DF2499"/>
    <w:rsid w:val="00DF24EF"/>
    <w:rsid w:val="00DF4266"/>
    <w:rsid w:val="00DF46D9"/>
    <w:rsid w:val="00DF6492"/>
    <w:rsid w:val="00E00385"/>
    <w:rsid w:val="00E029A6"/>
    <w:rsid w:val="00E02DAB"/>
    <w:rsid w:val="00E13808"/>
    <w:rsid w:val="00E15DEB"/>
    <w:rsid w:val="00E21680"/>
    <w:rsid w:val="00E216A2"/>
    <w:rsid w:val="00E21D41"/>
    <w:rsid w:val="00E30782"/>
    <w:rsid w:val="00E33000"/>
    <w:rsid w:val="00E335FA"/>
    <w:rsid w:val="00E34C95"/>
    <w:rsid w:val="00E46DDB"/>
    <w:rsid w:val="00E472F0"/>
    <w:rsid w:val="00E56334"/>
    <w:rsid w:val="00E616EC"/>
    <w:rsid w:val="00E62F07"/>
    <w:rsid w:val="00E638AD"/>
    <w:rsid w:val="00E640E8"/>
    <w:rsid w:val="00E653ED"/>
    <w:rsid w:val="00E6591C"/>
    <w:rsid w:val="00E73DD2"/>
    <w:rsid w:val="00E7696C"/>
    <w:rsid w:val="00E771EE"/>
    <w:rsid w:val="00E771F3"/>
    <w:rsid w:val="00E82536"/>
    <w:rsid w:val="00E84E4C"/>
    <w:rsid w:val="00E8501C"/>
    <w:rsid w:val="00E86DD4"/>
    <w:rsid w:val="00E87B45"/>
    <w:rsid w:val="00E91D5C"/>
    <w:rsid w:val="00E94523"/>
    <w:rsid w:val="00EA0ABC"/>
    <w:rsid w:val="00EA76D0"/>
    <w:rsid w:val="00EB0FA3"/>
    <w:rsid w:val="00EB2675"/>
    <w:rsid w:val="00EB42CB"/>
    <w:rsid w:val="00EB43D5"/>
    <w:rsid w:val="00EB6A99"/>
    <w:rsid w:val="00EB7F9B"/>
    <w:rsid w:val="00EC073C"/>
    <w:rsid w:val="00EC61A3"/>
    <w:rsid w:val="00EC75F7"/>
    <w:rsid w:val="00ED3C2F"/>
    <w:rsid w:val="00ED754D"/>
    <w:rsid w:val="00ED7AE5"/>
    <w:rsid w:val="00EE1690"/>
    <w:rsid w:val="00EE1D0E"/>
    <w:rsid w:val="00EF1D8A"/>
    <w:rsid w:val="00EF1EEC"/>
    <w:rsid w:val="00EF5B5B"/>
    <w:rsid w:val="00EF7593"/>
    <w:rsid w:val="00F07D32"/>
    <w:rsid w:val="00F10D58"/>
    <w:rsid w:val="00F115D6"/>
    <w:rsid w:val="00F1595B"/>
    <w:rsid w:val="00F20C78"/>
    <w:rsid w:val="00F21406"/>
    <w:rsid w:val="00F22C12"/>
    <w:rsid w:val="00F25813"/>
    <w:rsid w:val="00F33C30"/>
    <w:rsid w:val="00F41CB2"/>
    <w:rsid w:val="00F60248"/>
    <w:rsid w:val="00F82612"/>
    <w:rsid w:val="00F86198"/>
    <w:rsid w:val="00F90321"/>
    <w:rsid w:val="00F928A7"/>
    <w:rsid w:val="00F95B35"/>
    <w:rsid w:val="00F95C95"/>
    <w:rsid w:val="00F96252"/>
    <w:rsid w:val="00FA0E25"/>
    <w:rsid w:val="00FA1EB9"/>
    <w:rsid w:val="00FB35C3"/>
    <w:rsid w:val="00FB56B7"/>
    <w:rsid w:val="00FB7047"/>
    <w:rsid w:val="00FC16B8"/>
    <w:rsid w:val="00FC4E89"/>
    <w:rsid w:val="00FD1FA7"/>
    <w:rsid w:val="00FD2D20"/>
    <w:rsid w:val="00FD5113"/>
    <w:rsid w:val="00FD6B2B"/>
    <w:rsid w:val="00FD6F5B"/>
    <w:rsid w:val="00FE0619"/>
    <w:rsid w:val="00FE6318"/>
    <w:rsid w:val="00FE63B3"/>
    <w:rsid w:val="00FE727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EAB28"/>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D7942-BED8-4652-9B29-7AC096134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2835</Words>
  <Characters>15594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2021-04-08T20:52:00Z</cp:lastPrinted>
  <dcterms:created xsi:type="dcterms:W3CDTF">2021-07-12T19:23:00Z</dcterms:created>
  <dcterms:modified xsi:type="dcterms:W3CDTF">2021-07-12T19:23:00Z</dcterms:modified>
</cp:coreProperties>
</file>