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081"/>
        <w:tblW w:w="6204" w:type="dxa"/>
        <w:tblLayout w:type="fixed"/>
        <w:tblLook w:val="04A0" w:firstRow="1" w:lastRow="0" w:firstColumn="1" w:lastColumn="0" w:noHBand="0" w:noVBand="1"/>
      </w:tblPr>
      <w:tblGrid>
        <w:gridCol w:w="2275"/>
        <w:gridCol w:w="3929"/>
      </w:tblGrid>
      <w:tr w:rsidR="00AF4A90" w:rsidRPr="0076167E" w14:paraId="0BE6050A" w14:textId="77777777" w:rsidTr="00AD2E03">
        <w:trPr>
          <w:trHeight w:val="154"/>
        </w:trPr>
        <w:tc>
          <w:tcPr>
            <w:tcW w:w="6204" w:type="dxa"/>
            <w:gridSpan w:val="2"/>
          </w:tcPr>
          <w:p w14:paraId="4D3E1C2C" w14:textId="77777777" w:rsidR="00AF4A90" w:rsidRPr="00974A1E" w:rsidRDefault="00AF4A90" w:rsidP="00855880">
            <w:pPr>
              <w:pStyle w:val="Encabezado"/>
              <w:ind w:left="-108"/>
              <w:jc w:val="both"/>
              <w:rPr>
                <w:rFonts w:ascii="Arial" w:eastAsia="Times New Roman" w:hAnsi="Arial" w:cs="Arial"/>
                <w:b/>
                <w:iCs/>
                <w:kern w:val="2"/>
                <w:lang w:eastAsia="es-ES"/>
              </w:rPr>
            </w:pPr>
            <w:r w:rsidRPr="00974A1E">
              <w:rPr>
                <w:rFonts w:ascii="Arial" w:hAnsi="Arial" w:cs="Arial"/>
                <w:b/>
              </w:rPr>
              <w:t>CUARTA SALA UNITARIA DE PRIMERA INSTANCIA DEL TRIBUNAL DE JUSTICIA ADMINISTRATIVA</w:t>
            </w:r>
            <w:r w:rsidRPr="00974A1E">
              <w:rPr>
                <w:rFonts w:ascii="Arial" w:eastAsia="Times New Roman" w:hAnsi="Arial" w:cs="Arial"/>
                <w:b/>
                <w:iCs/>
                <w:kern w:val="2"/>
                <w:lang w:eastAsia="es-ES"/>
              </w:rPr>
              <w:t xml:space="preserve"> DEL ESTADO DE OAXACA</w:t>
            </w:r>
          </w:p>
          <w:p w14:paraId="62CB90A2" w14:textId="77777777" w:rsidR="00AF4A90" w:rsidRPr="00974A1E" w:rsidRDefault="00AF4A90" w:rsidP="00855880">
            <w:pPr>
              <w:pStyle w:val="Encabezado"/>
              <w:ind w:left="-108"/>
              <w:jc w:val="both"/>
              <w:rPr>
                <w:rFonts w:ascii="Arial" w:hAnsi="Arial" w:cs="Arial"/>
                <w:b/>
              </w:rPr>
            </w:pPr>
          </w:p>
          <w:p w14:paraId="36789016" w14:textId="77777777" w:rsidR="00AF4A90" w:rsidRPr="00974A1E" w:rsidRDefault="00AF4A90" w:rsidP="00855880">
            <w:pPr>
              <w:pStyle w:val="Encabezado"/>
              <w:ind w:left="-108"/>
              <w:jc w:val="both"/>
              <w:rPr>
                <w:rFonts w:ascii="Arial" w:hAnsi="Arial" w:cs="Arial"/>
                <w:b/>
              </w:rPr>
            </w:pPr>
            <w:r w:rsidRPr="00974A1E">
              <w:rPr>
                <w:rFonts w:ascii="Arial" w:hAnsi="Arial" w:cs="Arial"/>
                <w:b/>
              </w:rPr>
              <w:t>JUICIO DE NULIDAD: 143/2020</w:t>
            </w:r>
          </w:p>
          <w:p w14:paraId="4A3C71C9" w14:textId="77777777" w:rsidR="00AF4A90" w:rsidRPr="00974A1E" w:rsidRDefault="00AF4A90" w:rsidP="00855880">
            <w:pPr>
              <w:pStyle w:val="Encabezado"/>
              <w:ind w:left="-108"/>
              <w:jc w:val="both"/>
              <w:rPr>
                <w:rFonts w:ascii="Arial" w:hAnsi="Arial" w:cs="Arial"/>
                <w:b/>
              </w:rPr>
            </w:pPr>
          </w:p>
        </w:tc>
      </w:tr>
      <w:tr w:rsidR="00AF4A90" w:rsidRPr="0076167E" w14:paraId="464BC6AB" w14:textId="77777777" w:rsidTr="00AD2E03">
        <w:trPr>
          <w:trHeight w:val="89"/>
        </w:trPr>
        <w:tc>
          <w:tcPr>
            <w:tcW w:w="2275" w:type="dxa"/>
          </w:tcPr>
          <w:p w14:paraId="125BFC05" w14:textId="77777777" w:rsidR="00AF4A90" w:rsidRPr="00974A1E" w:rsidRDefault="00AF4A90" w:rsidP="00855880">
            <w:pPr>
              <w:tabs>
                <w:tab w:val="center" w:pos="4419"/>
                <w:tab w:val="right" w:pos="8838"/>
              </w:tabs>
              <w:suppressAutoHyphens/>
              <w:spacing w:after="0" w:line="100" w:lineRule="atLeast"/>
              <w:ind w:left="-108" w:right="-83"/>
              <w:jc w:val="both"/>
              <w:rPr>
                <w:rFonts w:ascii="Arial" w:eastAsia="Times New Roman" w:hAnsi="Arial" w:cs="Arial"/>
                <w:iCs/>
                <w:caps/>
                <w:kern w:val="2"/>
                <w:lang w:val="es-ES_tradnl" w:eastAsia="es-ES"/>
              </w:rPr>
            </w:pPr>
            <w:r w:rsidRPr="00974A1E">
              <w:rPr>
                <w:rFonts w:ascii="Arial" w:eastAsia="Times New Roman" w:hAnsi="Arial" w:cs="Arial"/>
                <w:b/>
                <w:iCs/>
                <w:caps/>
                <w:kern w:val="2"/>
                <w:lang w:val="es-ES_tradnl" w:eastAsia="es-ES"/>
              </w:rPr>
              <w:t>ACTOR:</w:t>
            </w:r>
          </w:p>
        </w:tc>
        <w:tc>
          <w:tcPr>
            <w:tcW w:w="3929" w:type="dxa"/>
          </w:tcPr>
          <w:p w14:paraId="6DE005CF" w14:textId="739E9215" w:rsidR="00AF4A90" w:rsidRPr="00CF5B90" w:rsidRDefault="003408CD" w:rsidP="00855880">
            <w:pPr>
              <w:suppressAutoHyphens/>
              <w:spacing w:after="0" w:line="100" w:lineRule="atLeast"/>
              <w:ind w:left="-108" w:right="51"/>
              <w:jc w:val="both"/>
              <w:rPr>
                <w:rFonts w:ascii="Arial" w:eastAsia="Times New Roman" w:hAnsi="Arial" w:cs="Arial"/>
                <w:bCs/>
                <w:iCs/>
                <w:caps/>
                <w:kern w:val="2"/>
                <w:sz w:val="20"/>
                <w:szCs w:val="20"/>
                <w:lang w:val="es-ES_tradnl" w:eastAsia="es-ES"/>
              </w:rPr>
            </w:pPr>
            <w:r>
              <w:rPr>
                <w:rFonts w:ascii="Arial" w:eastAsia="Times New Roman" w:hAnsi="Arial" w:cs="Arial"/>
                <w:bCs/>
                <w:iCs/>
                <w:caps/>
                <w:kern w:val="2"/>
                <w:sz w:val="20"/>
                <w:szCs w:val="20"/>
                <w:lang w:val="es-ES_tradnl" w:eastAsia="es-ES"/>
              </w:rPr>
              <w:t>**********</w:t>
            </w:r>
          </w:p>
        </w:tc>
      </w:tr>
      <w:tr w:rsidR="00AF4A90" w:rsidRPr="0076167E" w14:paraId="26C50B61" w14:textId="77777777" w:rsidTr="00AD2E03">
        <w:trPr>
          <w:trHeight w:val="75"/>
        </w:trPr>
        <w:tc>
          <w:tcPr>
            <w:tcW w:w="2275" w:type="dxa"/>
          </w:tcPr>
          <w:p w14:paraId="64115A52" w14:textId="77777777" w:rsidR="00AF4A90" w:rsidRPr="00974A1E" w:rsidRDefault="00AF4A90" w:rsidP="00855880">
            <w:pPr>
              <w:tabs>
                <w:tab w:val="center" w:pos="4419"/>
                <w:tab w:val="right" w:pos="8838"/>
              </w:tabs>
              <w:suppressAutoHyphens/>
              <w:spacing w:after="0" w:line="100" w:lineRule="atLeast"/>
              <w:ind w:left="-108" w:right="-241"/>
              <w:jc w:val="both"/>
              <w:rPr>
                <w:rFonts w:ascii="Arial" w:eastAsia="Times New Roman" w:hAnsi="Arial" w:cs="Arial"/>
                <w:bCs/>
                <w:iCs/>
                <w:caps/>
                <w:kern w:val="2"/>
                <w:lang w:val="es-ES_tradnl" w:eastAsia="es-ES"/>
              </w:rPr>
            </w:pPr>
          </w:p>
          <w:p w14:paraId="08C2F194" w14:textId="77777777" w:rsidR="00AF4A90" w:rsidRPr="00974A1E" w:rsidRDefault="00AF4A90" w:rsidP="00855880">
            <w:pPr>
              <w:tabs>
                <w:tab w:val="center" w:pos="4419"/>
                <w:tab w:val="right" w:pos="8838"/>
              </w:tabs>
              <w:suppressAutoHyphens/>
              <w:spacing w:after="0" w:line="100" w:lineRule="atLeast"/>
              <w:ind w:left="-108" w:right="51"/>
              <w:jc w:val="both"/>
              <w:rPr>
                <w:rFonts w:ascii="Arial" w:eastAsia="Times New Roman" w:hAnsi="Arial" w:cs="Arial"/>
                <w:iCs/>
                <w:caps/>
                <w:kern w:val="2"/>
                <w:lang w:val="es-ES_tradnl" w:eastAsia="es-ES"/>
              </w:rPr>
            </w:pPr>
            <w:r w:rsidRPr="00974A1E">
              <w:rPr>
                <w:rFonts w:ascii="Arial" w:eastAsia="Times New Roman" w:hAnsi="Arial" w:cs="Arial"/>
                <w:b/>
                <w:bCs/>
                <w:iCs/>
                <w:caps/>
                <w:kern w:val="2"/>
                <w:lang w:val="es-ES_tradnl" w:eastAsia="es-ES"/>
              </w:rPr>
              <w:t>demandadA</w:t>
            </w:r>
            <w:r w:rsidRPr="00974A1E">
              <w:rPr>
                <w:rFonts w:ascii="Arial" w:eastAsia="Times New Roman" w:hAnsi="Arial" w:cs="Arial"/>
                <w:bCs/>
                <w:iCs/>
                <w:caps/>
                <w:kern w:val="2"/>
                <w:lang w:val="es-ES_tradnl" w:eastAsia="es-ES"/>
              </w:rPr>
              <w:t>:</w:t>
            </w:r>
          </w:p>
        </w:tc>
        <w:tc>
          <w:tcPr>
            <w:tcW w:w="3929" w:type="dxa"/>
          </w:tcPr>
          <w:p w14:paraId="39BA82EC" w14:textId="77777777" w:rsidR="00AF4A90" w:rsidRPr="00974A1E" w:rsidRDefault="00AF4A90" w:rsidP="00855880">
            <w:pPr>
              <w:suppressAutoHyphens/>
              <w:spacing w:after="0" w:line="100" w:lineRule="atLeast"/>
              <w:ind w:left="-108" w:right="51"/>
              <w:jc w:val="both"/>
              <w:rPr>
                <w:rFonts w:ascii="Arial" w:eastAsia="Times New Roman" w:hAnsi="Arial" w:cs="Arial"/>
                <w:bCs/>
                <w:iCs/>
                <w:caps/>
                <w:kern w:val="2"/>
                <w:lang w:val="es-ES_tradnl" w:eastAsia="es-ES"/>
              </w:rPr>
            </w:pPr>
          </w:p>
          <w:p w14:paraId="433D6E80" w14:textId="77777777" w:rsidR="00AF4A90" w:rsidRPr="00974A1E" w:rsidRDefault="00AF4A90" w:rsidP="00855880">
            <w:pPr>
              <w:suppressAutoHyphens/>
              <w:spacing w:after="0" w:line="100" w:lineRule="atLeast"/>
              <w:ind w:left="-108" w:right="51"/>
              <w:jc w:val="both"/>
              <w:rPr>
                <w:rFonts w:ascii="Arial" w:eastAsia="Times New Roman" w:hAnsi="Arial" w:cs="Arial"/>
                <w:bCs/>
                <w:iCs/>
                <w:caps/>
                <w:kern w:val="2"/>
                <w:lang w:val="es-ES_tradnl" w:eastAsia="es-ES"/>
              </w:rPr>
            </w:pPr>
            <w:r>
              <w:rPr>
                <w:rFonts w:ascii="Arial" w:eastAsia="Times New Roman" w:hAnsi="Arial" w:cs="Arial"/>
                <w:bCs/>
                <w:iCs/>
                <w:caps/>
                <w:kern w:val="2"/>
                <w:lang w:val="es-ES_tradnl" w:eastAsia="es-ES"/>
              </w:rPr>
              <w:t>DIR</w:t>
            </w:r>
            <w:r w:rsidR="00855880">
              <w:rPr>
                <w:rFonts w:ascii="Arial" w:eastAsia="Times New Roman" w:hAnsi="Arial" w:cs="Arial"/>
                <w:bCs/>
                <w:iCs/>
                <w:caps/>
                <w:kern w:val="2"/>
                <w:lang w:val="es-ES_tradnl" w:eastAsia="es-ES"/>
              </w:rPr>
              <w:t>E</w:t>
            </w:r>
            <w:r>
              <w:rPr>
                <w:rFonts w:ascii="Arial" w:eastAsia="Times New Roman" w:hAnsi="Arial" w:cs="Arial"/>
                <w:bCs/>
                <w:iCs/>
                <w:caps/>
                <w:kern w:val="2"/>
                <w:lang w:val="es-ES_tradnl" w:eastAsia="es-ES"/>
              </w:rPr>
              <w:t>CTORA DE LO CONTENCIOSO DE LA PROCURADURIA FISCAL DE LA SUBSECRETARIA DE INGR</w:t>
            </w:r>
            <w:r w:rsidR="00855880">
              <w:rPr>
                <w:rFonts w:ascii="Arial" w:eastAsia="Times New Roman" w:hAnsi="Arial" w:cs="Arial"/>
                <w:bCs/>
                <w:iCs/>
                <w:caps/>
                <w:kern w:val="2"/>
                <w:lang w:val="es-ES_tradnl" w:eastAsia="es-ES"/>
              </w:rPr>
              <w:t>E</w:t>
            </w:r>
            <w:r>
              <w:rPr>
                <w:rFonts w:ascii="Arial" w:eastAsia="Times New Roman" w:hAnsi="Arial" w:cs="Arial"/>
                <w:bCs/>
                <w:iCs/>
                <w:caps/>
                <w:kern w:val="2"/>
                <w:lang w:val="es-ES_tradnl" w:eastAsia="es-ES"/>
              </w:rPr>
              <w:t>SOS DE LA SECRETARIA DE FINANZAS DEL GOBIERNO DEL ESTADO DE OAXACA</w:t>
            </w:r>
          </w:p>
        </w:tc>
      </w:tr>
      <w:tr w:rsidR="00AF4A90" w:rsidRPr="0076167E" w14:paraId="7646E352" w14:textId="77777777" w:rsidTr="00AD2E03">
        <w:trPr>
          <w:trHeight w:val="1285"/>
        </w:trPr>
        <w:tc>
          <w:tcPr>
            <w:tcW w:w="2275" w:type="dxa"/>
          </w:tcPr>
          <w:p w14:paraId="70524AC6" w14:textId="77777777" w:rsidR="00AF4A90" w:rsidRPr="00974A1E" w:rsidRDefault="00AF4A90" w:rsidP="00AD2E03">
            <w:pPr>
              <w:tabs>
                <w:tab w:val="center" w:pos="4419"/>
                <w:tab w:val="right" w:pos="8838"/>
              </w:tabs>
              <w:suppressAutoHyphens/>
              <w:spacing w:after="0" w:line="100" w:lineRule="atLeast"/>
              <w:ind w:right="-241"/>
              <w:jc w:val="both"/>
              <w:rPr>
                <w:rFonts w:ascii="Arial" w:eastAsia="Times New Roman" w:hAnsi="Arial" w:cs="Arial"/>
                <w:bCs/>
                <w:iCs/>
                <w:caps/>
                <w:kern w:val="2"/>
                <w:lang w:val="es-ES_tradnl" w:eastAsia="es-ES"/>
              </w:rPr>
            </w:pPr>
          </w:p>
          <w:p w14:paraId="200B7329" w14:textId="77777777" w:rsidR="00AF4A90" w:rsidRPr="00974A1E" w:rsidRDefault="00AF4A90" w:rsidP="00855880">
            <w:pPr>
              <w:tabs>
                <w:tab w:val="center" w:pos="4419"/>
                <w:tab w:val="right" w:pos="8838"/>
              </w:tabs>
              <w:suppressAutoHyphens/>
              <w:spacing w:after="0" w:line="100" w:lineRule="atLeast"/>
              <w:ind w:left="-108" w:right="-241"/>
              <w:jc w:val="both"/>
              <w:rPr>
                <w:rFonts w:ascii="Arial" w:eastAsia="Times New Roman" w:hAnsi="Arial" w:cs="Arial"/>
                <w:b/>
                <w:bCs/>
                <w:iCs/>
                <w:caps/>
                <w:kern w:val="2"/>
                <w:lang w:val="es-ES_tradnl" w:eastAsia="es-ES"/>
              </w:rPr>
            </w:pPr>
            <w:r w:rsidRPr="00974A1E">
              <w:rPr>
                <w:rFonts w:ascii="Arial" w:eastAsia="Times New Roman" w:hAnsi="Arial" w:cs="Arial"/>
                <w:b/>
                <w:bCs/>
                <w:iCs/>
                <w:caps/>
                <w:kern w:val="2"/>
                <w:lang w:val="es-ES_tradnl" w:eastAsia="es-ES"/>
              </w:rPr>
              <w:t>MAGISTRADA:</w:t>
            </w:r>
          </w:p>
          <w:p w14:paraId="724DAEA7" w14:textId="77777777" w:rsidR="00AF4A90" w:rsidRPr="00974A1E" w:rsidRDefault="00AF4A90" w:rsidP="00855880">
            <w:pPr>
              <w:tabs>
                <w:tab w:val="center" w:pos="4419"/>
                <w:tab w:val="right" w:pos="8838"/>
              </w:tabs>
              <w:suppressAutoHyphens/>
              <w:spacing w:after="0" w:line="100" w:lineRule="atLeast"/>
              <w:ind w:left="-108" w:right="-241"/>
              <w:jc w:val="both"/>
              <w:rPr>
                <w:rFonts w:ascii="Arial" w:eastAsia="Times New Roman" w:hAnsi="Arial" w:cs="Arial"/>
                <w:b/>
                <w:bCs/>
                <w:iCs/>
                <w:caps/>
                <w:kern w:val="2"/>
                <w:lang w:val="es-ES_tradnl" w:eastAsia="es-ES"/>
              </w:rPr>
            </w:pPr>
          </w:p>
          <w:p w14:paraId="293236CE" w14:textId="77777777" w:rsidR="00AF4A90" w:rsidRPr="00974A1E" w:rsidRDefault="00AF4A90" w:rsidP="00855880">
            <w:pPr>
              <w:tabs>
                <w:tab w:val="center" w:pos="4419"/>
                <w:tab w:val="right" w:pos="8838"/>
              </w:tabs>
              <w:suppressAutoHyphens/>
              <w:spacing w:after="0" w:line="100" w:lineRule="atLeast"/>
              <w:ind w:left="-108" w:right="-241"/>
              <w:jc w:val="both"/>
              <w:rPr>
                <w:rFonts w:ascii="Arial" w:eastAsia="Times New Roman" w:hAnsi="Arial" w:cs="Arial"/>
                <w:b/>
                <w:bCs/>
                <w:iCs/>
                <w:caps/>
                <w:kern w:val="2"/>
                <w:lang w:val="es-ES_tradnl" w:eastAsia="es-ES"/>
              </w:rPr>
            </w:pPr>
          </w:p>
          <w:p w14:paraId="066D3350" w14:textId="77777777" w:rsidR="00AF4A90" w:rsidRPr="00974A1E" w:rsidRDefault="00AF4A90" w:rsidP="00855880">
            <w:pPr>
              <w:tabs>
                <w:tab w:val="center" w:pos="4419"/>
                <w:tab w:val="right" w:pos="8838"/>
              </w:tabs>
              <w:suppressAutoHyphens/>
              <w:spacing w:after="0" w:line="100" w:lineRule="atLeast"/>
              <w:ind w:left="-108" w:right="-241"/>
              <w:jc w:val="both"/>
              <w:rPr>
                <w:rFonts w:ascii="Arial" w:eastAsia="Times New Roman" w:hAnsi="Arial" w:cs="Arial"/>
                <w:b/>
                <w:bCs/>
                <w:iCs/>
                <w:caps/>
                <w:kern w:val="2"/>
                <w:lang w:val="es-ES_tradnl" w:eastAsia="es-ES"/>
              </w:rPr>
            </w:pPr>
            <w:r w:rsidRPr="00974A1E">
              <w:rPr>
                <w:rFonts w:ascii="Arial" w:eastAsia="Times New Roman" w:hAnsi="Arial" w:cs="Arial"/>
                <w:b/>
                <w:bCs/>
                <w:iCs/>
                <w:caps/>
                <w:kern w:val="2"/>
                <w:lang w:val="es-ES_tradnl" w:eastAsia="es-ES"/>
              </w:rPr>
              <w:t>SECRETARIA:</w:t>
            </w:r>
          </w:p>
        </w:tc>
        <w:tc>
          <w:tcPr>
            <w:tcW w:w="3929" w:type="dxa"/>
          </w:tcPr>
          <w:p w14:paraId="26563990" w14:textId="77777777" w:rsidR="00AF4A90" w:rsidRPr="00974A1E" w:rsidRDefault="00AF4A90" w:rsidP="00AD2E03">
            <w:pPr>
              <w:suppressAutoHyphens/>
              <w:spacing w:after="0" w:line="100" w:lineRule="atLeast"/>
              <w:ind w:left="-108" w:right="51"/>
              <w:jc w:val="both"/>
              <w:rPr>
                <w:rFonts w:ascii="Arial" w:eastAsia="Times New Roman" w:hAnsi="Arial" w:cs="Arial"/>
                <w:lang w:val="es-ES_tradnl" w:eastAsia="es-ES"/>
              </w:rPr>
            </w:pPr>
          </w:p>
          <w:p w14:paraId="54EB1750" w14:textId="77777777" w:rsidR="00AF4A90" w:rsidRPr="00855880" w:rsidRDefault="00AF4A90" w:rsidP="00AD2E03">
            <w:pPr>
              <w:suppressAutoHyphens/>
              <w:spacing w:after="0" w:line="100" w:lineRule="atLeast"/>
              <w:ind w:left="-108" w:right="51"/>
              <w:jc w:val="both"/>
              <w:rPr>
                <w:rFonts w:ascii="Arial" w:eastAsia="Times New Roman" w:hAnsi="Arial" w:cs="Arial"/>
                <w:sz w:val="21"/>
                <w:szCs w:val="21"/>
                <w:lang w:val="es-ES_tradnl" w:eastAsia="es-ES"/>
              </w:rPr>
            </w:pPr>
            <w:r w:rsidRPr="00855880">
              <w:rPr>
                <w:rFonts w:ascii="Arial" w:eastAsia="Times New Roman" w:hAnsi="Arial" w:cs="Arial"/>
                <w:sz w:val="21"/>
                <w:szCs w:val="21"/>
                <w:lang w:val="es-ES_tradnl" w:eastAsia="es-ES"/>
              </w:rPr>
              <w:t>LICENCIADA ALEJANDRA GEORGINA VILLACAÑA ABASCAL</w:t>
            </w:r>
          </w:p>
          <w:p w14:paraId="59EA3546" w14:textId="77777777" w:rsidR="00AF4A90" w:rsidRPr="00974A1E" w:rsidRDefault="00AF4A90" w:rsidP="00AD2E03">
            <w:pPr>
              <w:suppressAutoHyphens/>
              <w:spacing w:after="0" w:line="100" w:lineRule="atLeast"/>
              <w:ind w:left="-108" w:right="51"/>
              <w:jc w:val="both"/>
              <w:rPr>
                <w:rFonts w:ascii="Arial" w:eastAsia="Times New Roman" w:hAnsi="Arial" w:cs="Arial"/>
                <w:lang w:val="es-ES_tradnl" w:eastAsia="es-ES"/>
              </w:rPr>
            </w:pPr>
          </w:p>
          <w:p w14:paraId="090A96C6" w14:textId="77777777" w:rsidR="00AF4A90" w:rsidRPr="00974A1E" w:rsidRDefault="00AF4A90" w:rsidP="00AD2E03">
            <w:pPr>
              <w:suppressAutoHyphens/>
              <w:spacing w:after="0" w:line="100" w:lineRule="atLeast"/>
              <w:ind w:left="-108" w:right="51"/>
              <w:jc w:val="both"/>
              <w:rPr>
                <w:rFonts w:ascii="Arial" w:eastAsia="Times New Roman" w:hAnsi="Arial" w:cs="Arial"/>
                <w:lang w:val="es-ES_tradnl" w:eastAsia="es-ES"/>
              </w:rPr>
            </w:pPr>
            <w:r w:rsidRPr="00974A1E">
              <w:rPr>
                <w:rFonts w:ascii="Arial" w:eastAsia="Times New Roman" w:hAnsi="Arial" w:cs="Arial"/>
                <w:lang w:val="es-ES_tradnl" w:eastAsia="es-ES"/>
              </w:rPr>
              <w:t>LICENCIADA MONSERRAT GARCÍA ALTAMIRANO</w:t>
            </w:r>
          </w:p>
        </w:tc>
      </w:tr>
    </w:tbl>
    <w:p w14:paraId="188BC63D" w14:textId="77777777" w:rsidR="00C37FCF" w:rsidRDefault="00C37FCF" w:rsidP="00726875">
      <w:pPr>
        <w:spacing w:after="0" w:line="360" w:lineRule="auto"/>
        <w:jc w:val="both"/>
        <w:rPr>
          <w:rFonts w:ascii="Arial" w:hAnsi="Arial" w:cs="Arial"/>
          <w:b/>
          <w:sz w:val="24"/>
          <w:szCs w:val="24"/>
        </w:rPr>
      </w:pPr>
    </w:p>
    <w:p w14:paraId="4540D8F8" w14:textId="77777777" w:rsidR="00AF4A90" w:rsidRDefault="00AF4A90" w:rsidP="00726875">
      <w:pPr>
        <w:spacing w:after="0" w:line="360" w:lineRule="auto"/>
        <w:jc w:val="both"/>
        <w:rPr>
          <w:rFonts w:ascii="Arial" w:hAnsi="Arial" w:cs="Arial"/>
          <w:b/>
          <w:sz w:val="24"/>
          <w:szCs w:val="24"/>
        </w:rPr>
      </w:pPr>
    </w:p>
    <w:p w14:paraId="63D06E85" w14:textId="77777777" w:rsidR="00AF4A90" w:rsidRDefault="00AF4A90" w:rsidP="00726875">
      <w:pPr>
        <w:spacing w:after="0" w:line="360" w:lineRule="auto"/>
        <w:jc w:val="both"/>
        <w:rPr>
          <w:rFonts w:ascii="Arial" w:hAnsi="Arial" w:cs="Arial"/>
          <w:b/>
          <w:sz w:val="24"/>
          <w:szCs w:val="24"/>
        </w:rPr>
      </w:pPr>
    </w:p>
    <w:p w14:paraId="4E2CC8A5" w14:textId="77777777" w:rsidR="00AF4A90" w:rsidRDefault="00AF4A90" w:rsidP="00726875">
      <w:pPr>
        <w:spacing w:after="0" w:line="360" w:lineRule="auto"/>
        <w:jc w:val="both"/>
        <w:rPr>
          <w:rFonts w:ascii="Arial" w:hAnsi="Arial" w:cs="Arial"/>
          <w:b/>
          <w:sz w:val="24"/>
          <w:szCs w:val="24"/>
        </w:rPr>
      </w:pPr>
    </w:p>
    <w:p w14:paraId="271A4419" w14:textId="77777777" w:rsidR="00AF4A90" w:rsidRDefault="00AF4A90" w:rsidP="00726875">
      <w:pPr>
        <w:spacing w:after="0" w:line="360" w:lineRule="auto"/>
        <w:jc w:val="both"/>
        <w:rPr>
          <w:rFonts w:ascii="Arial" w:hAnsi="Arial" w:cs="Arial"/>
          <w:b/>
          <w:sz w:val="24"/>
          <w:szCs w:val="24"/>
        </w:rPr>
      </w:pPr>
    </w:p>
    <w:p w14:paraId="35B34AF9" w14:textId="77777777" w:rsidR="00AF4A90" w:rsidRDefault="00AF4A90" w:rsidP="00726875">
      <w:pPr>
        <w:spacing w:after="0" w:line="360" w:lineRule="auto"/>
        <w:jc w:val="both"/>
        <w:rPr>
          <w:rFonts w:ascii="Arial" w:hAnsi="Arial" w:cs="Arial"/>
          <w:b/>
          <w:sz w:val="24"/>
          <w:szCs w:val="24"/>
        </w:rPr>
      </w:pPr>
    </w:p>
    <w:p w14:paraId="3A500EC5" w14:textId="77777777" w:rsidR="00AF4A90" w:rsidRDefault="00AF4A90" w:rsidP="00726875">
      <w:pPr>
        <w:spacing w:after="0" w:line="360" w:lineRule="auto"/>
        <w:jc w:val="both"/>
        <w:rPr>
          <w:rFonts w:ascii="Arial" w:hAnsi="Arial" w:cs="Arial"/>
          <w:b/>
          <w:sz w:val="24"/>
          <w:szCs w:val="24"/>
        </w:rPr>
      </w:pPr>
    </w:p>
    <w:p w14:paraId="2C536D04" w14:textId="77777777" w:rsidR="00AF4A90" w:rsidRDefault="00AF4A90" w:rsidP="00726875">
      <w:pPr>
        <w:spacing w:after="0" w:line="360" w:lineRule="auto"/>
        <w:jc w:val="both"/>
        <w:rPr>
          <w:rFonts w:ascii="Arial" w:hAnsi="Arial" w:cs="Arial"/>
          <w:b/>
          <w:sz w:val="24"/>
          <w:szCs w:val="24"/>
        </w:rPr>
      </w:pPr>
    </w:p>
    <w:p w14:paraId="1789F6F1" w14:textId="77777777" w:rsidR="00AF4A90" w:rsidRDefault="00AF4A90" w:rsidP="00726875">
      <w:pPr>
        <w:spacing w:after="0" w:line="360" w:lineRule="auto"/>
        <w:jc w:val="both"/>
        <w:rPr>
          <w:rFonts w:ascii="Arial" w:hAnsi="Arial" w:cs="Arial"/>
          <w:b/>
          <w:sz w:val="24"/>
          <w:szCs w:val="24"/>
        </w:rPr>
      </w:pPr>
    </w:p>
    <w:p w14:paraId="22D32FC7" w14:textId="77777777" w:rsidR="00AF4A90" w:rsidRDefault="00AF4A90" w:rsidP="00726875">
      <w:pPr>
        <w:spacing w:after="0" w:line="360" w:lineRule="auto"/>
        <w:jc w:val="both"/>
        <w:rPr>
          <w:rFonts w:ascii="Arial" w:hAnsi="Arial" w:cs="Arial"/>
          <w:b/>
          <w:sz w:val="24"/>
          <w:szCs w:val="24"/>
        </w:rPr>
      </w:pPr>
    </w:p>
    <w:p w14:paraId="1ADCAFED" w14:textId="77777777" w:rsidR="00AF4A90" w:rsidRDefault="00AF4A90" w:rsidP="00726875">
      <w:pPr>
        <w:spacing w:after="0" w:line="360" w:lineRule="auto"/>
        <w:jc w:val="both"/>
        <w:rPr>
          <w:rFonts w:ascii="Arial" w:hAnsi="Arial" w:cs="Arial"/>
          <w:b/>
          <w:sz w:val="24"/>
          <w:szCs w:val="24"/>
        </w:rPr>
      </w:pPr>
    </w:p>
    <w:p w14:paraId="1F55C747" w14:textId="77777777" w:rsidR="00AF4A90" w:rsidRDefault="00AF4A90" w:rsidP="00726875">
      <w:pPr>
        <w:spacing w:after="0" w:line="360" w:lineRule="auto"/>
        <w:jc w:val="both"/>
        <w:rPr>
          <w:rFonts w:ascii="Arial" w:hAnsi="Arial" w:cs="Arial"/>
          <w:b/>
          <w:sz w:val="24"/>
          <w:szCs w:val="24"/>
        </w:rPr>
      </w:pPr>
    </w:p>
    <w:p w14:paraId="0220CC6D" w14:textId="77777777" w:rsidR="00BB4145" w:rsidRDefault="00BB4145" w:rsidP="00BB4145">
      <w:pPr>
        <w:spacing w:after="0" w:line="240" w:lineRule="auto"/>
        <w:jc w:val="both"/>
        <w:rPr>
          <w:rFonts w:ascii="Arial" w:hAnsi="Arial" w:cs="Arial"/>
          <w:b/>
          <w:sz w:val="24"/>
          <w:szCs w:val="24"/>
        </w:rPr>
      </w:pPr>
    </w:p>
    <w:p w14:paraId="43283F8D" w14:textId="77777777" w:rsidR="00726875" w:rsidRPr="007164A9" w:rsidRDefault="00726875" w:rsidP="00726875">
      <w:pPr>
        <w:spacing w:after="0" w:line="360" w:lineRule="auto"/>
        <w:jc w:val="both"/>
        <w:rPr>
          <w:rFonts w:ascii="Arial" w:hAnsi="Arial" w:cs="Arial"/>
          <w:sz w:val="24"/>
          <w:szCs w:val="24"/>
        </w:rPr>
      </w:pPr>
      <w:r w:rsidRPr="001D76C9">
        <w:rPr>
          <w:rFonts w:ascii="Arial" w:hAnsi="Arial" w:cs="Arial"/>
          <w:b/>
          <w:sz w:val="24"/>
          <w:szCs w:val="24"/>
        </w:rPr>
        <w:t>OAXACA DE JUÁREZ, OAXACA</w:t>
      </w:r>
      <w:r>
        <w:rPr>
          <w:rFonts w:ascii="Arial" w:hAnsi="Arial" w:cs="Arial"/>
          <w:b/>
          <w:sz w:val="24"/>
          <w:szCs w:val="24"/>
        </w:rPr>
        <w:t>,</w:t>
      </w:r>
      <w:r w:rsidRPr="001D76C9">
        <w:rPr>
          <w:rFonts w:ascii="Arial" w:hAnsi="Arial" w:cs="Arial"/>
          <w:b/>
          <w:sz w:val="24"/>
          <w:szCs w:val="24"/>
        </w:rPr>
        <w:t xml:space="preserve"> A</w:t>
      </w:r>
      <w:r>
        <w:rPr>
          <w:rFonts w:ascii="Arial" w:hAnsi="Arial" w:cs="Arial"/>
          <w:b/>
          <w:sz w:val="24"/>
          <w:szCs w:val="24"/>
        </w:rPr>
        <w:t xml:space="preserve"> </w:t>
      </w:r>
      <w:r w:rsidR="0045430F">
        <w:rPr>
          <w:rFonts w:ascii="Arial" w:hAnsi="Arial" w:cs="Arial"/>
          <w:b/>
          <w:sz w:val="24"/>
          <w:szCs w:val="24"/>
        </w:rPr>
        <w:t xml:space="preserve">VEINTIDÓS DE AGOSTO </w:t>
      </w:r>
      <w:r w:rsidR="004E2E50">
        <w:rPr>
          <w:rFonts w:ascii="Arial" w:hAnsi="Arial" w:cs="Arial"/>
          <w:b/>
          <w:sz w:val="24"/>
          <w:szCs w:val="24"/>
        </w:rPr>
        <w:t xml:space="preserve">DE DOS MIL VEINTIDÓS.  </w:t>
      </w:r>
      <w:r w:rsidRPr="007164A9">
        <w:rPr>
          <w:rFonts w:ascii="Arial" w:hAnsi="Arial" w:cs="Arial"/>
          <w:sz w:val="24"/>
          <w:szCs w:val="24"/>
        </w:rPr>
        <w:t>- - - - - - - - - - - - - - - - - - - - - - - - - - - - - - - - - - - - - - - - - - - - - - - - - - -</w:t>
      </w:r>
      <w:r w:rsidR="007164A9">
        <w:rPr>
          <w:rFonts w:ascii="Arial" w:hAnsi="Arial" w:cs="Arial"/>
          <w:sz w:val="24"/>
          <w:szCs w:val="24"/>
        </w:rPr>
        <w:t xml:space="preserve"> - </w:t>
      </w:r>
    </w:p>
    <w:p w14:paraId="7A1AD178" w14:textId="142D5A9B" w:rsidR="003B154B" w:rsidRPr="003B154B" w:rsidRDefault="00726875" w:rsidP="00726875">
      <w:pPr>
        <w:spacing w:line="360" w:lineRule="auto"/>
        <w:ind w:firstLine="567"/>
        <w:jc w:val="both"/>
        <w:rPr>
          <w:rFonts w:ascii="Arial" w:eastAsia="Times New Roman" w:hAnsi="Arial" w:cs="Arial"/>
          <w:sz w:val="24"/>
          <w:szCs w:val="24"/>
          <w:lang w:eastAsia="es-ES"/>
        </w:rPr>
      </w:pPr>
      <w:r w:rsidRPr="00DD72AD">
        <w:rPr>
          <w:rFonts w:ascii="Arial" w:eastAsia="Times New Roman" w:hAnsi="Arial" w:cs="Arial"/>
          <w:b/>
          <w:bCs/>
          <w:sz w:val="24"/>
          <w:szCs w:val="24"/>
          <w:lang w:eastAsia="es-ES"/>
        </w:rPr>
        <w:t>VISTOS</w:t>
      </w:r>
      <w:r w:rsidRPr="00DD72AD">
        <w:rPr>
          <w:rFonts w:ascii="Arial" w:eastAsia="Times New Roman" w:hAnsi="Arial" w:cs="Arial"/>
          <w:bCs/>
          <w:sz w:val="24"/>
          <w:szCs w:val="24"/>
          <w:lang w:eastAsia="es-ES"/>
        </w:rPr>
        <w:t>,</w:t>
      </w:r>
      <w:r w:rsidRPr="00DD72AD">
        <w:rPr>
          <w:rFonts w:ascii="Arial" w:eastAsia="Times New Roman" w:hAnsi="Arial" w:cs="Arial"/>
          <w:sz w:val="24"/>
          <w:szCs w:val="24"/>
          <w:lang w:eastAsia="es-ES"/>
        </w:rPr>
        <w:t xml:space="preserve"> para resolver los autos del juicio de nulidad número </w:t>
      </w:r>
      <w:r w:rsidR="00AA6A7F">
        <w:rPr>
          <w:rFonts w:ascii="Arial" w:eastAsia="Times New Roman" w:hAnsi="Arial" w:cs="Arial"/>
          <w:b/>
          <w:bCs/>
          <w:sz w:val="24"/>
          <w:szCs w:val="24"/>
          <w:lang w:eastAsia="es-ES"/>
        </w:rPr>
        <w:t>143/2020</w:t>
      </w:r>
      <w:r w:rsidRPr="00DD72AD">
        <w:rPr>
          <w:rFonts w:ascii="Arial" w:eastAsia="Times New Roman" w:hAnsi="Arial" w:cs="Arial"/>
          <w:sz w:val="24"/>
          <w:szCs w:val="24"/>
          <w:lang w:eastAsia="es-ES"/>
        </w:rPr>
        <w:t>, promovido por</w:t>
      </w:r>
      <w:r w:rsidR="003408CD">
        <w:rPr>
          <w:rFonts w:ascii="Arial" w:eastAsia="Times New Roman" w:hAnsi="Arial" w:cs="Arial"/>
          <w:sz w:val="24"/>
          <w:szCs w:val="24"/>
          <w:lang w:eastAsia="es-ES"/>
        </w:rPr>
        <w:t xml:space="preserve"> **********</w:t>
      </w:r>
      <w:r w:rsidR="00AA6A7F" w:rsidRPr="00AA6A7F">
        <w:rPr>
          <w:rFonts w:ascii="Arial" w:eastAsia="Times New Roman" w:hAnsi="Arial" w:cs="Arial"/>
          <w:bCs/>
          <w:lang w:val="es-ES" w:eastAsia="es-ES"/>
        </w:rPr>
        <w:t>,</w:t>
      </w:r>
      <w:r w:rsidR="00AA6A7F" w:rsidRPr="00AA6A7F">
        <w:rPr>
          <w:rFonts w:ascii="Arial" w:eastAsia="Times New Roman" w:hAnsi="Arial" w:cs="Arial"/>
          <w:bCs/>
          <w:sz w:val="24"/>
          <w:szCs w:val="24"/>
          <w:lang w:val="es-ES" w:eastAsia="es-ES"/>
        </w:rPr>
        <w:t xml:space="preserve"> </w:t>
      </w:r>
      <w:r w:rsidR="00AA6A7F" w:rsidRPr="00AA6A7F">
        <w:rPr>
          <w:rFonts w:ascii="Arial" w:hAnsi="Arial" w:cs="Arial"/>
          <w:sz w:val="24"/>
          <w:szCs w:val="24"/>
        </w:rPr>
        <w:t xml:space="preserve">representante legal de </w:t>
      </w:r>
      <w:r w:rsidR="003408CD">
        <w:rPr>
          <w:rFonts w:ascii="Arial" w:hAnsi="Arial" w:cs="Arial"/>
          <w:bCs/>
          <w:sz w:val="24"/>
          <w:szCs w:val="24"/>
        </w:rPr>
        <w:t>**********</w:t>
      </w:r>
      <w:r w:rsidRPr="003B154B">
        <w:rPr>
          <w:rFonts w:ascii="Arial" w:eastAsia="Times New Roman" w:hAnsi="Arial" w:cs="Arial"/>
          <w:sz w:val="24"/>
          <w:szCs w:val="24"/>
          <w:lang w:eastAsia="es-ES"/>
        </w:rPr>
        <w:t>, en contra</w:t>
      </w:r>
      <w:r w:rsidR="003B154B" w:rsidRPr="003B154B">
        <w:rPr>
          <w:rFonts w:ascii="Arial" w:eastAsia="Times New Roman" w:hAnsi="Arial" w:cs="Arial"/>
          <w:sz w:val="24"/>
          <w:szCs w:val="24"/>
          <w:lang w:eastAsia="es-ES"/>
        </w:rPr>
        <w:t xml:space="preserve"> de </w:t>
      </w:r>
      <w:r w:rsidR="003B154B" w:rsidRPr="003B154B">
        <w:rPr>
          <w:rFonts w:ascii="Arial" w:hAnsi="Arial" w:cs="Arial"/>
          <w:sz w:val="24"/>
          <w:szCs w:val="24"/>
        </w:rPr>
        <w:t xml:space="preserve">la nulidad de los oficios número </w:t>
      </w:r>
      <w:r w:rsidR="00AD6508">
        <w:rPr>
          <w:rFonts w:ascii="Arial" w:eastAsia="Times New Roman" w:hAnsi="Arial" w:cs="Arial"/>
          <w:sz w:val="24"/>
          <w:szCs w:val="24"/>
          <w:lang w:eastAsia="es-ES"/>
        </w:rPr>
        <w:t>**********</w:t>
      </w:r>
      <w:r w:rsidR="00AD6508">
        <w:rPr>
          <w:rFonts w:ascii="Arial" w:eastAsia="Times New Roman" w:hAnsi="Arial" w:cs="Arial"/>
          <w:sz w:val="24"/>
          <w:szCs w:val="24"/>
          <w:lang w:eastAsia="es-ES"/>
        </w:rPr>
        <w:t xml:space="preserve"> </w:t>
      </w:r>
      <w:r w:rsidR="003B154B" w:rsidRPr="003B154B">
        <w:rPr>
          <w:rFonts w:ascii="Arial" w:hAnsi="Arial" w:cs="Arial"/>
          <w:sz w:val="24"/>
          <w:szCs w:val="24"/>
        </w:rPr>
        <w:t xml:space="preserve">y </w:t>
      </w:r>
      <w:r w:rsidR="00AD6508">
        <w:rPr>
          <w:rFonts w:ascii="Arial" w:eastAsia="Times New Roman" w:hAnsi="Arial" w:cs="Arial"/>
          <w:sz w:val="24"/>
          <w:szCs w:val="24"/>
          <w:lang w:eastAsia="es-ES"/>
        </w:rPr>
        <w:t>**********</w:t>
      </w:r>
      <w:r w:rsidR="003B154B" w:rsidRPr="003B154B">
        <w:rPr>
          <w:rFonts w:ascii="Arial" w:hAnsi="Arial" w:cs="Arial"/>
          <w:sz w:val="24"/>
          <w:szCs w:val="24"/>
        </w:rPr>
        <w:t xml:space="preserve">, de fechas dos y veinticinco de marzo del </w:t>
      </w:r>
      <w:r w:rsidR="00471236">
        <w:rPr>
          <w:rFonts w:ascii="Arial" w:hAnsi="Arial" w:cs="Arial"/>
          <w:sz w:val="24"/>
          <w:szCs w:val="24"/>
        </w:rPr>
        <w:t>dos mil veinte</w:t>
      </w:r>
      <w:r w:rsidR="003B154B" w:rsidRPr="003B154B">
        <w:rPr>
          <w:rFonts w:ascii="Arial" w:hAnsi="Arial" w:cs="Arial"/>
          <w:sz w:val="24"/>
          <w:szCs w:val="24"/>
        </w:rPr>
        <w:t xml:space="preserve">, dictadas en el expediente administrativo </w:t>
      </w:r>
      <w:r w:rsidR="00AD6508">
        <w:rPr>
          <w:rFonts w:ascii="Arial" w:eastAsia="Times New Roman" w:hAnsi="Arial" w:cs="Arial"/>
          <w:sz w:val="24"/>
          <w:szCs w:val="24"/>
          <w:lang w:eastAsia="es-ES"/>
        </w:rPr>
        <w:t>**********</w:t>
      </w:r>
      <w:r w:rsidR="003B154B" w:rsidRPr="003B154B">
        <w:rPr>
          <w:rFonts w:ascii="Arial" w:hAnsi="Arial" w:cs="Arial"/>
          <w:sz w:val="24"/>
          <w:szCs w:val="24"/>
        </w:rPr>
        <w:t xml:space="preserve">, así como la multa contenida en el oficio con número de control </w:t>
      </w:r>
      <w:r w:rsidR="00AD6508">
        <w:rPr>
          <w:rFonts w:ascii="Arial" w:eastAsia="Times New Roman" w:hAnsi="Arial" w:cs="Arial"/>
          <w:sz w:val="24"/>
          <w:szCs w:val="24"/>
          <w:lang w:eastAsia="es-ES"/>
        </w:rPr>
        <w:t>**********</w:t>
      </w:r>
      <w:r w:rsidR="003B154B">
        <w:rPr>
          <w:rFonts w:ascii="Arial" w:hAnsi="Arial" w:cs="Arial"/>
          <w:sz w:val="24"/>
          <w:szCs w:val="24"/>
        </w:rPr>
        <w:t xml:space="preserve">, de diecinueve de agosto de dos mil veintinueve, emitidos por </w:t>
      </w:r>
      <w:r w:rsidR="002B1B8D">
        <w:rPr>
          <w:rFonts w:ascii="Arial" w:hAnsi="Arial" w:cs="Arial"/>
          <w:sz w:val="24"/>
          <w:szCs w:val="24"/>
        </w:rPr>
        <w:t>el</w:t>
      </w:r>
      <w:r w:rsidR="003B154B">
        <w:rPr>
          <w:rFonts w:ascii="Arial" w:hAnsi="Arial" w:cs="Arial"/>
          <w:sz w:val="24"/>
          <w:szCs w:val="24"/>
        </w:rPr>
        <w:t xml:space="preserve"> </w:t>
      </w:r>
      <w:r w:rsidR="003B154B" w:rsidRPr="003B154B">
        <w:rPr>
          <w:rFonts w:ascii="Arial" w:hAnsi="Arial" w:cs="Arial"/>
          <w:bCs/>
          <w:sz w:val="24"/>
          <w:szCs w:val="24"/>
        </w:rPr>
        <w:t>Director de lo Contencioso de la Procuraduría Fiscal de la Subsecretaría de Ingresos y por la Directora de Ingresos y Recaudación, autoridades de la Secretaría de Finanzas del Gobierno del Estado de Oaxaca, y;</w:t>
      </w:r>
      <w:r w:rsidR="003B154B">
        <w:rPr>
          <w:rFonts w:ascii="Arial" w:hAnsi="Arial" w:cs="Arial"/>
          <w:bCs/>
          <w:sz w:val="24"/>
          <w:szCs w:val="24"/>
        </w:rPr>
        <w:t xml:space="preserve"> - - - </w:t>
      </w:r>
    </w:p>
    <w:p w14:paraId="71E2F335" w14:textId="77777777" w:rsidR="00726875" w:rsidRDefault="00726875" w:rsidP="00841580">
      <w:pPr>
        <w:spacing w:line="360" w:lineRule="auto"/>
        <w:ind w:firstLine="567"/>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14:paraId="2A9939F5" w14:textId="77777777" w:rsidR="00471236" w:rsidRDefault="00726875" w:rsidP="00726875">
      <w:pPr>
        <w:spacing w:line="360" w:lineRule="auto"/>
        <w:ind w:right="51" w:firstLine="567"/>
        <w:jc w:val="both"/>
        <w:rPr>
          <w:rFonts w:ascii="Arial" w:eastAsia="Times New Roman" w:hAnsi="Arial" w:cs="Arial"/>
          <w:bCs/>
          <w:sz w:val="24"/>
          <w:szCs w:val="24"/>
          <w:lang w:val="es-ES" w:eastAsia="es-ES"/>
        </w:rPr>
      </w:pPr>
      <w:r w:rsidRPr="00DD72AD">
        <w:rPr>
          <w:rFonts w:ascii="Arial" w:eastAsia="Times New Roman" w:hAnsi="Arial" w:cs="Arial"/>
          <w:b/>
          <w:bCs/>
          <w:sz w:val="24"/>
          <w:szCs w:val="24"/>
          <w:lang w:val="es-ES" w:eastAsia="es-ES"/>
        </w:rPr>
        <w:t xml:space="preserve">PRIMERO. </w:t>
      </w:r>
      <w:r w:rsidR="00471236">
        <w:rPr>
          <w:rFonts w:ascii="Arial" w:eastAsia="Times New Roman" w:hAnsi="Arial" w:cs="Arial"/>
          <w:bCs/>
          <w:sz w:val="24"/>
          <w:szCs w:val="24"/>
          <w:lang w:val="es-ES" w:eastAsia="es-ES"/>
        </w:rPr>
        <w:t xml:space="preserve">Mediante acuerdo de diecisiete de septiembre </w:t>
      </w:r>
      <w:r w:rsidR="00935A5E">
        <w:rPr>
          <w:rFonts w:ascii="Arial" w:eastAsia="Times New Roman" w:hAnsi="Arial" w:cs="Arial"/>
          <w:bCs/>
          <w:sz w:val="24"/>
          <w:szCs w:val="24"/>
          <w:lang w:val="es-ES" w:eastAsia="es-ES"/>
        </w:rPr>
        <w:t xml:space="preserve">de dos mil </w:t>
      </w:r>
      <w:r w:rsidR="00AA413D">
        <w:rPr>
          <w:rFonts w:ascii="Arial" w:eastAsia="Times New Roman" w:hAnsi="Arial" w:cs="Arial"/>
          <w:bCs/>
          <w:sz w:val="24"/>
          <w:szCs w:val="24"/>
          <w:lang w:val="es-ES" w:eastAsia="es-ES"/>
        </w:rPr>
        <w:t xml:space="preserve">veinte, </w:t>
      </w:r>
      <w:r w:rsidR="007922E8">
        <w:rPr>
          <w:rFonts w:ascii="Arial" w:eastAsia="Times New Roman" w:hAnsi="Arial" w:cs="Arial"/>
          <w:bCs/>
          <w:sz w:val="24"/>
          <w:szCs w:val="24"/>
          <w:lang w:val="es-ES" w:eastAsia="es-ES"/>
        </w:rPr>
        <w:t>se reservó la admisión de demanda</w:t>
      </w:r>
      <w:r w:rsidR="00EB036A">
        <w:rPr>
          <w:rFonts w:ascii="Arial" w:eastAsia="Times New Roman" w:hAnsi="Arial" w:cs="Arial"/>
          <w:bCs/>
          <w:sz w:val="24"/>
          <w:szCs w:val="24"/>
          <w:lang w:val="es-ES" w:eastAsia="es-ES"/>
        </w:rPr>
        <w:t xml:space="preserve"> y se requirió a la parte actora cumpliera con las prevenciones para efecto de tenerle por admitida su demanda, apercibido que de no hacerlo se desecharía su demanda de nulidad (fojas 42 y 43).</w:t>
      </w:r>
    </w:p>
    <w:p w14:paraId="53512FAA" w14:textId="77777777" w:rsidR="00726875" w:rsidRPr="00DD72AD" w:rsidRDefault="00EB036A" w:rsidP="00726875">
      <w:pPr>
        <w:spacing w:line="360" w:lineRule="auto"/>
        <w:ind w:right="51" w:firstLine="567"/>
        <w:jc w:val="both"/>
        <w:rPr>
          <w:rFonts w:ascii="Arial" w:eastAsia="Times New Roman" w:hAnsi="Arial" w:cs="Arial"/>
          <w:b/>
          <w:sz w:val="24"/>
          <w:szCs w:val="24"/>
          <w:lang w:eastAsia="es-ES"/>
        </w:rPr>
      </w:pPr>
      <w:r>
        <w:rPr>
          <w:rFonts w:ascii="Arial" w:eastAsia="Times New Roman" w:hAnsi="Arial" w:cs="Arial"/>
          <w:b/>
          <w:bCs/>
          <w:sz w:val="24"/>
          <w:szCs w:val="24"/>
          <w:lang w:val="es-ES" w:eastAsia="es-ES"/>
        </w:rPr>
        <w:t xml:space="preserve">SEGUNDO. </w:t>
      </w:r>
      <w:r>
        <w:rPr>
          <w:rFonts w:ascii="Arial" w:eastAsia="Times New Roman" w:hAnsi="Arial" w:cs="Arial"/>
          <w:bCs/>
          <w:sz w:val="24"/>
          <w:szCs w:val="24"/>
          <w:lang w:val="es-ES" w:eastAsia="es-ES"/>
        </w:rPr>
        <w:t xml:space="preserve">Por acuerdo de cuatro de diciembre de dos mil veinte, se tuvo a la parte actora </w:t>
      </w:r>
      <w:r w:rsidR="0022068E">
        <w:rPr>
          <w:rFonts w:ascii="Arial" w:eastAsia="Times New Roman" w:hAnsi="Arial" w:cs="Arial"/>
          <w:bCs/>
          <w:sz w:val="24"/>
          <w:szCs w:val="24"/>
          <w:lang w:val="es-ES" w:eastAsia="es-ES"/>
        </w:rPr>
        <w:t xml:space="preserve">cumpliendo con las prevenciones, por lo que </w:t>
      </w:r>
      <w:r w:rsidR="00726875" w:rsidRPr="00FE561A">
        <w:rPr>
          <w:rFonts w:ascii="Arial" w:eastAsia="Times New Roman" w:hAnsi="Arial" w:cs="Arial"/>
          <w:bCs/>
          <w:sz w:val="24"/>
          <w:szCs w:val="24"/>
          <w:lang w:val="es-ES" w:eastAsia="es-ES"/>
        </w:rPr>
        <w:t xml:space="preserve">se </w:t>
      </w:r>
      <w:r w:rsidR="00726875" w:rsidRPr="00FE561A">
        <w:rPr>
          <w:rFonts w:ascii="Arial" w:eastAsia="Times New Roman" w:hAnsi="Arial" w:cs="Arial"/>
          <w:sz w:val="24"/>
          <w:szCs w:val="24"/>
          <w:lang w:val="es-ES" w:eastAsia="es-ES"/>
        </w:rPr>
        <w:t xml:space="preserve">admitió a trámite </w:t>
      </w:r>
      <w:r w:rsidR="00256A2D">
        <w:rPr>
          <w:rFonts w:ascii="Arial" w:eastAsia="Times New Roman" w:hAnsi="Arial" w:cs="Arial"/>
          <w:sz w:val="24"/>
          <w:szCs w:val="24"/>
          <w:lang w:val="es-ES" w:eastAsia="es-ES"/>
        </w:rPr>
        <w:t xml:space="preserve">su </w:t>
      </w:r>
      <w:r w:rsidR="00726875" w:rsidRPr="00FE561A">
        <w:rPr>
          <w:rFonts w:ascii="Arial" w:eastAsia="Times New Roman" w:hAnsi="Arial" w:cs="Arial"/>
          <w:sz w:val="24"/>
          <w:szCs w:val="24"/>
          <w:lang w:val="es-ES" w:eastAsia="es-ES"/>
        </w:rPr>
        <w:t xml:space="preserve">demanda de nulidad, </w:t>
      </w:r>
      <w:r w:rsidR="00726875" w:rsidRPr="00FE561A">
        <w:rPr>
          <w:rFonts w:ascii="Arial" w:eastAsia="Times New Roman" w:hAnsi="Arial" w:cs="Arial"/>
          <w:sz w:val="24"/>
          <w:szCs w:val="24"/>
          <w:lang w:val="es-ES_tradnl" w:eastAsia="es-ES"/>
        </w:rPr>
        <w:t>ordenándose notificar, emplazar y correr traslado a las autoridades demandadas, para que dentro del término de ley la contestaran, apercibidas</w:t>
      </w:r>
      <w:r w:rsidR="00726875" w:rsidRPr="00DD72AD">
        <w:rPr>
          <w:rFonts w:ascii="Arial" w:eastAsia="Times New Roman" w:hAnsi="Arial" w:cs="Arial"/>
          <w:sz w:val="24"/>
          <w:szCs w:val="24"/>
          <w:lang w:val="es-ES_tradnl" w:eastAsia="es-ES"/>
        </w:rPr>
        <w:t xml:space="preserve"> que para el caso de no hacerlo se declararía precluído su derecho y se le tendría contestando la demanda en sentido afirmativo, salvo prueba en contrario </w:t>
      </w:r>
      <w:r w:rsidR="00726875" w:rsidRPr="00DD72AD">
        <w:rPr>
          <w:rFonts w:ascii="Arial" w:eastAsia="Times New Roman" w:hAnsi="Arial" w:cs="Arial"/>
          <w:sz w:val="24"/>
          <w:szCs w:val="24"/>
          <w:lang w:val="es-ES" w:eastAsia="es-ES"/>
        </w:rPr>
        <w:t xml:space="preserve">(fojas </w:t>
      </w:r>
      <w:r w:rsidR="00256A2D">
        <w:rPr>
          <w:rFonts w:ascii="Arial" w:eastAsia="Times New Roman" w:hAnsi="Arial" w:cs="Arial"/>
          <w:sz w:val="24"/>
          <w:szCs w:val="24"/>
          <w:lang w:val="es-ES" w:eastAsia="es-ES"/>
        </w:rPr>
        <w:t>49 a 51</w:t>
      </w:r>
      <w:r w:rsidR="00726875" w:rsidRPr="00DD72AD">
        <w:rPr>
          <w:rFonts w:ascii="Arial" w:eastAsia="Times New Roman" w:hAnsi="Arial" w:cs="Arial"/>
          <w:sz w:val="24"/>
          <w:szCs w:val="24"/>
          <w:lang w:val="es-ES" w:eastAsia="es-ES"/>
        </w:rPr>
        <w:t>).</w:t>
      </w:r>
    </w:p>
    <w:p w14:paraId="6C9E676B" w14:textId="77777777" w:rsidR="00726875" w:rsidRDefault="00256A2D" w:rsidP="00726875">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TERCERO</w:t>
      </w:r>
      <w:r w:rsidR="00726875" w:rsidRPr="00DD72AD">
        <w:rPr>
          <w:rFonts w:ascii="Arial" w:eastAsia="Times New Roman" w:hAnsi="Arial" w:cs="Arial"/>
          <w:b/>
          <w:sz w:val="24"/>
          <w:szCs w:val="24"/>
          <w:lang w:val="es-ES" w:eastAsia="es-ES"/>
        </w:rPr>
        <w:t xml:space="preserve">. </w:t>
      </w:r>
      <w:r w:rsidR="00726875" w:rsidRPr="00DD72AD">
        <w:rPr>
          <w:rFonts w:ascii="Arial" w:eastAsia="Times New Roman" w:hAnsi="Arial" w:cs="Arial"/>
          <w:sz w:val="24"/>
          <w:szCs w:val="24"/>
          <w:lang w:val="es-ES" w:eastAsia="es-ES"/>
        </w:rPr>
        <w:t xml:space="preserve">Por acuerdo de </w:t>
      </w:r>
      <w:r w:rsidR="00682CCC">
        <w:rPr>
          <w:rFonts w:ascii="Arial" w:eastAsia="Times New Roman" w:hAnsi="Arial" w:cs="Arial"/>
          <w:sz w:val="24"/>
          <w:szCs w:val="24"/>
          <w:lang w:val="es-ES" w:eastAsia="es-ES"/>
        </w:rPr>
        <w:t>veintiséis de abril de dos mil veintiuno</w:t>
      </w:r>
      <w:r w:rsidR="00726875" w:rsidRPr="00DD72AD">
        <w:rPr>
          <w:rFonts w:ascii="Arial" w:eastAsia="Times New Roman" w:hAnsi="Arial" w:cs="Arial"/>
          <w:sz w:val="24"/>
          <w:szCs w:val="24"/>
          <w:lang w:val="es-ES" w:eastAsia="es-ES"/>
        </w:rPr>
        <w:t xml:space="preserve">, se tuvo a la </w:t>
      </w:r>
      <w:r w:rsidR="00726875" w:rsidRPr="00FE561A">
        <w:rPr>
          <w:rFonts w:ascii="Arial" w:eastAsia="Times New Roman" w:hAnsi="Arial" w:cs="Arial"/>
          <w:sz w:val="24"/>
          <w:szCs w:val="24"/>
          <w:lang w:val="es-ES" w:eastAsia="es-ES"/>
        </w:rPr>
        <w:t>autoridad demandada</w:t>
      </w:r>
      <w:r w:rsidR="00726875" w:rsidRPr="00FE561A">
        <w:rPr>
          <w:rFonts w:ascii="Arial" w:eastAsia="Times New Roman" w:hAnsi="Arial" w:cs="Arial"/>
          <w:bCs/>
          <w:sz w:val="24"/>
          <w:szCs w:val="24"/>
          <w:lang w:val="es-ES" w:eastAsia="es-ES"/>
        </w:rPr>
        <w:t xml:space="preserve"> contestando la demanda de nulidad por conducto del</w:t>
      </w:r>
      <w:r w:rsidR="00726875" w:rsidRPr="00DD72AD">
        <w:rPr>
          <w:rFonts w:ascii="Arial" w:eastAsia="Times New Roman" w:hAnsi="Arial" w:cs="Arial"/>
          <w:bCs/>
          <w:sz w:val="24"/>
          <w:szCs w:val="24"/>
          <w:lang w:val="es-ES" w:eastAsia="es-ES"/>
        </w:rPr>
        <w:t xml:space="preserve"> Director de los Contencioso de la Procuraduría Fiscal dependiente de la Subsecretaría de Ingresos de la Secretaría de Finanzas del Estado, haciendo</w:t>
      </w:r>
      <w:r w:rsidR="00726875" w:rsidRPr="00DD72AD">
        <w:rPr>
          <w:rFonts w:ascii="Arial" w:eastAsia="Times New Roman" w:hAnsi="Arial" w:cs="Arial"/>
          <w:sz w:val="24"/>
          <w:szCs w:val="24"/>
          <w:lang w:val="es-ES" w:eastAsia="es-ES"/>
        </w:rPr>
        <w:t xml:space="preserve"> valer sus excepciones y </w:t>
      </w:r>
      <w:r w:rsidR="00726875" w:rsidRPr="00DD72AD">
        <w:rPr>
          <w:rFonts w:ascii="Arial" w:eastAsia="Times New Roman" w:hAnsi="Arial" w:cs="Arial"/>
          <w:sz w:val="24"/>
          <w:szCs w:val="24"/>
          <w:lang w:val="es-ES" w:eastAsia="es-ES"/>
        </w:rPr>
        <w:lastRenderedPageBreak/>
        <w:t xml:space="preserve">defensas, </w:t>
      </w:r>
      <w:r w:rsidR="00726875" w:rsidRPr="00DD72AD">
        <w:rPr>
          <w:rFonts w:ascii="Arial" w:eastAsia="Times New Roman" w:hAnsi="Arial" w:cs="Arial"/>
          <w:sz w:val="24"/>
          <w:szCs w:val="24"/>
          <w:lang w:val="es-ES_tradnl" w:eastAsia="es-ES"/>
        </w:rPr>
        <w:t>por ofrecidas y admitidas sus pruebas, ordenándose correr traslado a la parte actora</w:t>
      </w:r>
      <w:r w:rsidR="00682CCC">
        <w:rPr>
          <w:rFonts w:ascii="Arial" w:eastAsia="Times New Roman" w:hAnsi="Arial" w:cs="Arial"/>
          <w:sz w:val="24"/>
          <w:szCs w:val="24"/>
          <w:lang w:val="es-ES_tradnl" w:eastAsia="es-ES"/>
        </w:rPr>
        <w:t xml:space="preserve"> para que ampliara su demanda</w:t>
      </w:r>
      <w:r w:rsidR="00726875" w:rsidRPr="00DD72AD">
        <w:rPr>
          <w:rFonts w:ascii="Arial" w:eastAsia="Times New Roman" w:hAnsi="Arial" w:cs="Arial"/>
          <w:sz w:val="24"/>
          <w:szCs w:val="24"/>
          <w:lang w:val="es-ES_tradnl" w:eastAsia="es-ES"/>
        </w:rPr>
        <w:t xml:space="preserve"> (foja</w:t>
      </w:r>
      <w:r w:rsidR="00682CCC">
        <w:rPr>
          <w:rFonts w:ascii="Arial" w:eastAsia="Times New Roman" w:hAnsi="Arial" w:cs="Arial"/>
          <w:sz w:val="24"/>
          <w:szCs w:val="24"/>
          <w:lang w:val="es-ES_tradnl" w:eastAsia="es-ES"/>
        </w:rPr>
        <w:t>s 134 y 135</w:t>
      </w:r>
      <w:r w:rsidR="00726875" w:rsidRPr="00DD72AD">
        <w:rPr>
          <w:rFonts w:ascii="Arial" w:eastAsia="Times New Roman" w:hAnsi="Arial" w:cs="Arial"/>
          <w:sz w:val="24"/>
          <w:szCs w:val="24"/>
          <w:lang w:val="es-ES_tradnl" w:eastAsia="es-ES"/>
        </w:rPr>
        <w:t>).</w:t>
      </w:r>
    </w:p>
    <w:p w14:paraId="13F26BD6" w14:textId="77777777" w:rsidR="00383FDB" w:rsidRDefault="00383FDB" w:rsidP="00726875">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t>CUARTO</w:t>
      </w:r>
      <w:r w:rsidR="00726875">
        <w:rPr>
          <w:rFonts w:ascii="Arial" w:eastAsia="Times New Roman" w:hAnsi="Arial" w:cs="Arial"/>
          <w:b/>
          <w:bCs/>
          <w:sz w:val="24"/>
          <w:szCs w:val="24"/>
          <w:lang w:val="es-ES_tradnl" w:eastAsia="es-ES"/>
        </w:rPr>
        <w:t xml:space="preserve">. </w:t>
      </w:r>
      <w:r w:rsidR="00726875">
        <w:rPr>
          <w:rFonts w:ascii="Arial" w:eastAsia="Times New Roman" w:hAnsi="Arial" w:cs="Arial"/>
          <w:bCs/>
          <w:sz w:val="24"/>
          <w:szCs w:val="24"/>
          <w:lang w:val="es-ES_tradnl" w:eastAsia="es-ES"/>
        </w:rPr>
        <w:t xml:space="preserve">Mediante acuerdo de </w:t>
      </w:r>
      <w:r w:rsidR="00481764">
        <w:rPr>
          <w:rFonts w:ascii="Arial" w:eastAsia="Times New Roman" w:hAnsi="Arial" w:cs="Arial"/>
          <w:bCs/>
          <w:sz w:val="24"/>
          <w:szCs w:val="24"/>
          <w:lang w:val="es-ES_tradnl" w:eastAsia="es-ES"/>
        </w:rPr>
        <w:t>treinta y uno de mayo del dos mil veintiuno, se hizo efectivo el apercibimiento efectuado a la parte actora al no haber dado ampliación a su demanda de nulidad y se señaló hora y fecha para audiencia de Ley (foja 142).</w:t>
      </w:r>
    </w:p>
    <w:p w14:paraId="561F9CE0" w14:textId="7534B274" w:rsidR="000070BB" w:rsidRDefault="00481764" w:rsidP="000070BB">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_tradnl" w:eastAsia="es-ES"/>
        </w:rPr>
        <w:t xml:space="preserve">QUINTO. </w:t>
      </w:r>
      <w:r w:rsidR="000070BB">
        <w:rPr>
          <w:rFonts w:ascii="Arial" w:eastAsia="Times New Roman" w:hAnsi="Arial" w:cs="Arial"/>
          <w:bCs/>
          <w:sz w:val="24"/>
          <w:szCs w:val="24"/>
          <w:lang w:val="es-ES" w:eastAsia="es-ES"/>
        </w:rPr>
        <w:t>Por auto</w:t>
      </w:r>
      <w:r w:rsidR="000070BB">
        <w:rPr>
          <w:rFonts w:ascii="Arial" w:eastAsia="Times New Roman" w:hAnsi="Arial" w:cs="Arial"/>
          <w:b/>
          <w:bCs/>
          <w:sz w:val="24"/>
          <w:szCs w:val="24"/>
          <w:lang w:val="es-ES" w:eastAsia="es-ES"/>
        </w:rPr>
        <w:t xml:space="preserve"> </w:t>
      </w:r>
      <w:r w:rsidR="000070BB">
        <w:rPr>
          <w:rFonts w:ascii="Arial" w:eastAsia="Times New Roman" w:hAnsi="Arial" w:cs="Arial"/>
          <w:bCs/>
          <w:sz w:val="24"/>
          <w:szCs w:val="24"/>
          <w:lang w:val="es-ES" w:eastAsia="es-ES"/>
        </w:rPr>
        <w:t xml:space="preserve">de veinte de septiembre de dos mil veintiuno, </w:t>
      </w:r>
      <w:r w:rsidR="000070BB">
        <w:rPr>
          <w:rFonts w:ascii="Arial" w:eastAsia="Times New Roman" w:hAnsi="Arial" w:cs="Arial"/>
          <w:b/>
          <w:bCs/>
          <w:sz w:val="24"/>
          <w:szCs w:val="24"/>
          <w:lang w:val="es-ES" w:eastAsia="es-ES"/>
        </w:rPr>
        <w:t xml:space="preserve">se admitió </w:t>
      </w:r>
      <w:r w:rsidR="000070BB">
        <w:rPr>
          <w:rFonts w:ascii="Arial" w:eastAsia="Times New Roman" w:hAnsi="Arial" w:cs="Arial"/>
          <w:bCs/>
          <w:sz w:val="24"/>
          <w:szCs w:val="24"/>
          <w:lang w:val="es-ES" w:eastAsia="es-ES"/>
        </w:rPr>
        <w:t>a trámite el</w:t>
      </w:r>
      <w:r w:rsidR="000070BB">
        <w:rPr>
          <w:rFonts w:ascii="Arial" w:eastAsia="Times New Roman" w:hAnsi="Arial" w:cs="Arial"/>
          <w:b/>
          <w:bCs/>
          <w:sz w:val="24"/>
          <w:szCs w:val="24"/>
          <w:lang w:val="es-ES" w:eastAsia="es-ES"/>
        </w:rPr>
        <w:t xml:space="preserve"> </w:t>
      </w:r>
      <w:r w:rsidR="000070BB" w:rsidRPr="00861C91">
        <w:rPr>
          <w:rFonts w:ascii="Arial" w:eastAsia="Times New Roman" w:hAnsi="Arial" w:cs="Arial"/>
          <w:bCs/>
          <w:sz w:val="24"/>
          <w:szCs w:val="24"/>
          <w:lang w:val="es-ES" w:eastAsia="es-ES"/>
        </w:rPr>
        <w:t>incidente de nulidad de notificación promovido por</w:t>
      </w:r>
      <w:r w:rsidR="003408CD">
        <w:rPr>
          <w:rFonts w:ascii="Arial" w:eastAsia="Times New Roman" w:hAnsi="Arial" w:cs="Arial"/>
          <w:bCs/>
          <w:sz w:val="24"/>
          <w:szCs w:val="24"/>
          <w:lang w:val="es-ES" w:eastAsia="es-ES"/>
        </w:rPr>
        <w:t xml:space="preserve"> **********</w:t>
      </w:r>
      <w:r w:rsidR="000070BB" w:rsidRPr="00861C91">
        <w:rPr>
          <w:rFonts w:ascii="Arial" w:eastAsia="Times New Roman" w:hAnsi="Arial" w:cs="Arial"/>
          <w:bCs/>
          <w:sz w:val="24"/>
          <w:szCs w:val="24"/>
          <w:lang w:val="es-ES" w:eastAsia="es-ES"/>
        </w:rPr>
        <w:t xml:space="preserve"> </w:t>
      </w:r>
      <w:r w:rsidR="000070BB" w:rsidRPr="00861C91">
        <w:rPr>
          <w:rFonts w:ascii="Arial" w:hAnsi="Arial" w:cs="Arial"/>
          <w:sz w:val="24"/>
          <w:szCs w:val="24"/>
        </w:rPr>
        <w:t xml:space="preserve">representante legal de </w:t>
      </w:r>
      <w:r w:rsidR="003408CD">
        <w:rPr>
          <w:rFonts w:ascii="Arial" w:hAnsi="Arial" w:cs="Arial"/>
          <w:bCs/>
          <w:sz w:val="24"/>
          <w:szCs w:val="24"/>
        </w:rPr>
        <w:t>**********</w:t>
      </w:r>
      <w:r w:rsidR="000070BB" w:rsidRPr="00861C91">
        <w:rPr>
          <w:rFonts w:ascii="Arial" w:eastAsia="Times New Roman" w:hAnsi="Arial" w:cs="Arial"/>
          <w:bCs/>
          <w:sz w:val="24"/>
          <w:szCs w:val="24"/>
          <w:lang w:val="es-ES" w:eastAsia="es-ES"/>
        </w:rPr>
        <w:t>, en contra de la notificación por correo electrónico de</w:t>
      </w:r>
      <w:r w:rsidR="000070BB">
        <w:rPr>
          <w:rFonts w:ascii="Arial" w:eastAsia="Times New Roman" w:hAnsi="Arial" w:cs="Arial"/>
          <w:bCs/>
          <w:sz w:val="24"/>
          <w:szCs w:val="24"/>
          <w:lang w:val="es-ES" w:eastAsia="es-ES"/>
        </w:rPr>
        <w:t xml:space="preserve"> tres de mayo de dos mil veintiuno, </w:t>
      </w:r>
      <w:r w:rsidR="000070BB">
        <w:rPr>
          <w:rFonts w:ascii="Arial" w:hAnsi="Arial" w:cs="Arial"/>
          <w:sz w:val="24"/>
          <w:szCs w:val="24"/>
        </w:rPr>
        <w:t>por medio del cual se notificó</w:t>
      </w:r>
      <w:r w:rsidR="000070BB">
        <w:rPr>
          <w:rFonts w:ascii="Arial" w:eastAsia="Times New Roman" w:hAnsi="Arial" w:cs="Arial"/>
          <w:bCs/>
          <w:sz w:val="24"/>
          <w:szCs w:val="24"/>
          <w:lang w:val="es-ES" w:eastAsia="es-ES"/>
        </w:rPr>
        <w:t xml:space="preserve"> el acuerdo de veintiséis de abril de dos mil veintiunos,</w:t>
      </w:r>
      <w:r w:rsidR="000070BB">
        <w:rPr>
          <w:rFonts w:ascii="Arial" w:hAnsi="Arial" w:cs="Arial"/>
          <w:sz w:val="24"/>
          <w:szCs w:val="24"/>
          <w:lang w:val="es-ES"/>
        </w:rPr>
        <w:t xml:space="preserve"> </w:t>
      </w:r>
      <w:r w:rsidR="000070BB">
        <w:rPr>
          <w:rFonts w:ascii="Arial" w:eastAsia="Times New Roman" w:hAnsi="Arial" w:cs="Arial"/>
          <w:bCs/>
          <w:sz w:val="24"/>
          <w:szCs w:val="24"/>
          <w:lang w:val="es-ES" w:eastAsia="es-ES"/>
        </w:rPr>
        <w:t xml:space="preserve">en la que se requirió a la parte actora ampliara su demanda. </w:t>
      </w:r>
    </w:p>
    <w:p w14:paraId="15D216B1" w14:textId="77777777" w:rsidR="000070BB" w:rsidRDefault="000070BB" w:rsidP="000070BB">
      <w:pPr>
        <w:spacing w:after="0"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Por lo que se ordenó correrles traslado a las autoridades demandadas, para que, dentro del término legal, manifestaran lo que a su derecho conviniera, con el apercibimiento que en caso de omisión se declararía la preclusión de sus derechos correspondientes (foja 155).</w:t>
      </w:r>
    </w:p>
    <w:p w14:paraId="37BD4B8F" w14:textId="77777777" w:rsidR="000070BB" w:rsidRDefault="00D914BE" w:rsidP="00726875">
      <w:pPr>
        <w:spacing w:line="360" w:lineRule="auto"/>
        <w:ind w:right="51" w:firstLine="567"/>
        <w:jc w:val="both"/>
        <w:rPr>
          <w:rFonts w:ascii="Arial" w:eastAsia="Times New Roman" w:hAnsi="Arial" w:cs="Arial"/>
          <w:bCs/>
          <w:iCs/>
          <w:kern w:val="2"/>
          <w:sz w:val="24"/>
          <w:szCs w:val="24"/>
          <w:lang w:val="es-ES_tradnl" w:eastAsia="es-ES"/>
        </w:rPr>
      </w:pPr>
      <w:r>
        <w:rPr>
          <w:rFonts w:ascii="Arial" w:eastAsia="Times New Roman" w:hAnsi="Arial" w:cs="Arial"/>
          <w:b/>
          <w:bCs/>
          <w:sz w:val="24"/>
          <w:szCs w:val="24"/>
          <w:lang w:val="es-ES_tradnl" w:eastAsia="es-ES"/>
        </w:rPr>
        <w:t xml:space="preserve">SEXTO. </w:t>
      </w:r>
      <w:r>
        <w:rPr>
          <w:rFonts w:ascii="Arial" w:eastAsia="Times New Roman" w:hAnsi="Arial" w:cs="Arial"/>
          <w:sz w:val="24"/>
          <w:szCs w:val="24"/>
          <w:lang w:val="es-ES_tradnl" w:eastAsia="es-ES"/>
        </w:rPr>
        <w:t xml:space="preserve">Por auto de veintinueve de octubre de dos mil veintiuno, se tuvo a la </w:t>
      </w:r>
      <w:r w:rsidRPr="00861C91">
        <w:rPr>
          <w:rFonts w:ascii="Arial" w:eastAsia="Times New Roman" w:hAnsi="Arial" w:cs="Arial"/>
          <w:sz w:val="24"/>
          <w:szCs w:val="24"/>
          <w:lang w:val="es-ES_tradnl" w:eastAsia="es-ES"/>
        </w:rPr>
        <w:t>autoridad demandada Directora de lo Contencioso de la Procuraduría de la</w:t>
      </w:r>
      <w:r>
        <w:rPr>
          <w:rFonts w:ascii="Arial" w:eastAsia="Times New Roman" w:hAnsi="Arial" w:cs="Arial"/>
          <w:sz w:val="24"/>
          <w:szCs w:val="24"/>
          <w:lang w:val="es-ES_tradnl" w:eastAsia="es-ES"/>
        </w:rPr>
        <w:t xml:space="preserve"> Subsecretaría de Ingresos de la Secretaría de Finanzas del Gobierno del Estado,</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contestando</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vista relativa al incidente de nulidad de notificaciones interpuesto por la parte actora; </w:t>
      </w:r>
      <w:r>
        <w:rPr>
          <w:rFonts w:ascii="Arial" w:eastAsia="Times New Roman" w:hAnsi="Arial" w:cs="Arial"/>
          <w:bCs/>
          <w:iCs/>
          <w:kern w:val="2"/>
          <w:sz w:val="24"/>
          <w:szCs w:val="24"/>
          <w:lang w:val="es-ES_tradnl" w:eastAsia="es-ES"/>
        </w:rPr>
        <w:t>por lo que una vez notificadas las partes, se ordenó turnar el expediente a la Magistrada Instructor para el dictado de la resolución correspondiente (foja 166).</w:t>
      </w:r>
    </w:p>
    <w:p w14:paraId="74087CD2" w14:textId="77777777" w:rsidR="00D914BE" w:rsidRDefault="00D914BE" w:rsidP="00726875">
      <w:pPr>
        <w:spacing w:line="360" w:lineRule="auto"/>
        <w:ind w:right="51" w:firstLine="567"/>
        <w:jc w:val="both"/>
        <w:rPr>
          <w:rFonts w:ascii="Arial" w:hAnsi="Arial" w:cs="Arial"/>
          <w:bCs/>
          <w:sz w:val="24"/>
          <w:szCs w:val="24"/>
        </w:rPr>
      </w:pPr>
      <w:r w:rsidRPr="00D914BE">
        <w:rPr>
          <w:rFonts w:ascii="Arial" w:eastAsia="Times New Roman" w:hAnsi="Arial" w:cs="Arial"/>
          <w:b/>
          <w:bCs/>
          <w:iCs/>
          <w:kern w:val="2"/>
          <w:sz w:val="24"/>
          <w:szCs w:val="24"/>
          <w:lang w:val="es-ES_tradnl" w:eastAsia="es-ES"/>
        </w:rPr>
        <w:t xml:space="preserve">SÉPTIMO. </w:t>
      </w:r>
      <w:r w:rsidR="00861C91">
        <w:rPr>
          <w:rFonts w:ascii="Arial" w:eastAsia="Times New Roman" w:hAnsi="Arial" w:cs="Arial"/>
          <w:bCs/>
          <w:iCs/>
          <w:kern w:val="2"/>
          <w:sz w:val="24"/>
          <w:szCs w:val="24"/>
          <w:lang w:val="es-ES_tradnl" w:eastAsia="es-ES"/>
        </w:rPr>
        <w:t xml:space="preserve">El seis de diciembre de dos mil veintiuno, se hizo del conocimiento de las partes la incorporación de la Magistrada Licenciada </w:t>
      </w:r>
      <w:r w:rsidR="00861C91">
        <w:rPr>
          <w:rFonts w:ascii="Arial" w:hAnsi="Arial" w:cs="Arial"/>
          <w:bCs/>
          <w:sz w:val="24"/>
          <w:szCs w:val="24"/>
        </w:rPr>
        <w:t>Licenciada Alejandra Georgina Villacaña Abascal, como Titular de la Cuarta Sala Unitaria de Primera Instancia, a partir del día treinta de noviembre del dos mil veintiuno (foja 168).</w:t>
      </w:r>
    </w:p>
    <w:p w14:paraId="04A97642" w14:textId="77777777" w:rsidR="000A6C25" w:rsidRPr="00596CCD" w:rsidRDefault="000A6C25" w:rsidP="00726875">
      <w:pPr>
        <w:spacing w:line="360" w:lineRule="auto"/>
        <w:ind w:right="51" w:firstLine="567"/>
        <w:jc w:val="both"/>
        <w:rPr>
          <w:rFonts w:ascii="Arial" w:eastAsia="Times New Roman" w:hAnsi="Arial" w:cs="Arial"/>
          <w:bCs/>
          <w:iCs/>
          <w:kern w:val="2"/>
          <w:sz w:val="24"/>
          <w:szCs w:val="24"/>
          <w:lang w:val="es-ES_tradnl" w:eastAsia="es-ES"/>
        </w:rPr>
      </w:pPr>
      <w:r>
        <w:rPr>
          <w:rFonts w:ascii="Arial" w:hAnsi="Arial" w:cs="Arial"/>
          <w:b/>
          <w:bCs/>
          <w:sz w:val="24"/>
          <w:szCs w:val="24"/>
        </w:rPr>
        <w:t xml:space="preserve">OCTAVO. </w:t>
      </w:r>
      <w:r w:rsidR="00596CCD">
        <w:rPr>
          <w:rFonts w:ascii="Arial" w:hAnsi="Arial" w:cs="Arial"/>
          <w:bCs/>
          <w:sz w:val="24"/>
          <w:szCs w:val="24"/>
        </w:rPr>
        <w:t xml:space="preserve">El diecisiete de mayo del dos mil veintidós, </w:t>
      </w:r>
      <w:r w:rsidR="00B1129B">
        <w:rPr>
          <w:rFonts w:ascii="Arial" w:hAnsi="Arial" w:cs="Arial"/>
          <w:bCs/>
          <w:sz w:val="24"/>
          <w:szCs w:val="24"/>
        </w:rPr>
        <w:t xml:space="preserve">se declaró procedente mediante resolución </w:t>
      </w:r>
      <w:r w:rsidR="006C18EF">
        <w:rPr>
          <w:rFonts w:ascii="Arial" w:hAnsi="Arial" w:cs="Arial"/>
          <w:bCs/>
          <w:sz w:val="24"/>
          <w:szCs w:val="24"/>
        </w:rPr>
        <w:t xml:space="preserve">el </w:t>
      </w:r>
      <w:r w:rsidR="00B1129B">
        <w:rPr>
          <w:rFonts w:ascii="Arial" w:hAnsi="Arial" w:cs="Arial"/>
          <w:bCs/>
          <w:sz w:val="24"/>
          <w:szCs w:val="24"/>
        </w:rPr>
        <w:t>incidente de nulidad de notificaciones</w:t>
      </w:r>
      <w:r w:rsidR="006C18EF">
        <w:rPr>
          <w:rFonts w:ascii="Arial" w:hAnsi="Arial" w:cs="Arial"/>
          <w:bCs/>
          <w:sz w:val="24"/>
          <w:szCs w:val="24"/>
        </w:rPr>
        <w:t xml:space="preserve">, por lo se ordenó notificar </w:t>
      </w:r>
      <w:r w:rsidR="00D23A61">
        <w:rPr>
          <w:rFonts w:ascii="Arial" w:hAnsi="Arial" w:cs="Arial"/>
          <w:bCs/>
          <w:sz w:val="24"/>
          <w:szCs w:val="24"/>
        </w:rPr>
        <w:t xml:space="preserve">correctamente al correo electrónico de </w:t>
      </w:r>
      <w:r w:rsidR="006C18EF">
        <w:rPr>
          <w:rFonts w:ascii="Arial" w:hAnsi="Arial" w:cs="Arial"/>
          <w:bCs/>
          <w:sz w:val="24"/>
          <w:szCs w:val="24"/>
        </w:rPr>
        <w:t xml:space="preserve">la parte actora el acuerdo de veintiséis de abril de dos mil veintiuno </w:t>
      </w:r>
      <w:r w:rsidR="00D23A61">
        <w:rPr>
          <w:rFonts w:ascii="Arial" w:hAnsi="Arial" w:cs="Arial"/>
          <w:bCs/>
          <w:sz w:val="24"/>
          <w:szCs w:val="24"/>
        </w:rPr>
        <w:t xml:space="preserve">para efecto de ampliar su demanda de nulidad </w:t>
      </w:r>
      <w:r w:rsidR="006C18EF">
        <w:rPr>
          <w:rFonts w:ascii="Arial" w:hAnsi="Arial" w:cs="Arial"/>
          <w:bCs/>
          <w:sz w:val="24"/>
          <w:szCs w:val="24"/>
        </w:rPr>
        <w:t>(foja 178 y 179).</w:t>
      </w:r>
    </w:p>
    <w:p w14:paraId="742A8017" w14:textId="77777777" w:rsidR="00ED51B3" w:rsidRDefault="00D23A61" w:rsidP="00C171E6">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t xml:space="preserve">NOVENO. </w:t>
      </w:r>
      <w:r w:rsidR="00C579BD">
        <w:rPr>
          <w:rFonts w:ascii="Arial" w:eastAsia="Times New Roman" w:hAnsi="Arial" w:cs="Arial"/>
          <w:bCs/>
          <w:sz w:val="24"/>
          <w:szCs w:val="24"/>
          <w:lang w:val="es-ES_tradnl" w:eastAsia="es-ES"/>
        </w:rPr>
        <w:t xml:space="preserve">Mediante acuerdo de veintiuno de junio de dos mil veintidós, </w:t>
      </w:r>
      <w:r w:rsidR="00C171E6">
        <w:rPr>
          <w:rFonts w:ascii="Arial" w:eastAsia="Times New Roman" w:hAnsi="Arial" w:cs="Arial"/>
          <w:bCs/>
          <w:sz w:val="24"/>
          <w:szCs w:val="24"/>
          <w:lang w:val="es-ES_tradnl" w:eastAsia="es-ES"/>
        </w:rPr>
        <w:t>se tuvo por precluído el derecho de la parte actora de ampliar su demanda de nulidad, por lo que se señaló hora y fecha para Audiencia de Ley (foja 186).</w:t>
      </w:r>
    </w:p>
    <w:p w14:paraId="1D80E273" w14:textId="77777777" w:rsidR="00726875" w:rsidRPr="00DD72AD" w:rsidRDefault="00C171E6" w:rsidP="00726875">
      <w:pPr>
        <w:spacing w:line="360" w:lineRule="auto"/>
        <w:ind w:right="51" w:firstLine="567"/>
        <w:jc w:val="both"/>
        <w:rPr>
          <w:rFonts w:ascii="Arial" w:eastAsia="Times New Roman" w:hAnsi="Arial" w:cs="Arial"/>
          <w:sz w:val="24"/>
          <w:szCs w:val="24"/>
          <w:lang w:eastAsia="es-ES"/>
        </w:rPr>
      </w:pPr>
      <w:r>
        <w:rPr>
          <w:rFonts w:ascii="Arial" w:eastAsia="Times New Roman" w:hAnsi="Arial" w:cs="Arial"/>
          <w:b/>
          <w:bCs/>
          <w:sz w:val="24"/>
          <w:szCs w:val="24"/>
          <w:lang w:val="es-ES_tradnl" w:eastAsia="es-ES"/>
        </w:rPr>
        <w:t>DÉCIMO</w:t>
      </w:r>
      <w:r w:rsidR="00726875">
        <w:rPr>
          <w:rFonts w:ascii="Arial" w:eastAsia="Times New Roman" w:hAnsi="Arial" w:cs="Arial"/>
          <w:b/>
          <w:bCs/>
          <w:sz w:val="24"/>
          <w:szCs w:val="24"/>
          <w:lang w:val="es-ES_tradnl" w:eastAsia="es-ES"/>
        </w:rPr>
        <w:t xml:space="preserve">. </w:t>
      </w:r>
      <w:r w:rsidR="00726875" w:rsidRPr="00DD72AD">
        <w:rPr>
          <w:rFonts w:ascii="Arial" w:eastAsia="Times New Roman" w:hAnsi="Arial" w:cs="Arial"/>
          <w:sz w:val="24"/>
          <w:szCs w:val="24"/>
          <w:lang w:val="es-ES_tradnl" w:eastAsia="es-ES"/>
        </w:rPr>
        <w:t xml:space="preserve">El </w:t>
      </w:r>
      <w:r w:rsidR="009157A9">
        <w:rPr>
          <w:rFonts w:ascii="Arial" w:eastAsia="Times New Roman" w:hAnsi="Arial" w:cs="Arial"/>
          <w:sz w:val="24"/>
          <w:szCs w:val="24"/>
          <w:lang w:val="es-ES_tradnl" w:eastAsia="es-ES"/>
        </w:rPr>
        <w:t xml:space="preserve">seis de julio </w:t>
      </w:r>
      <w:r w:rsidR="00726875">
        <w:rPr>
          <w:rFonts w:ascii="Arial" w:eastAsia="Times New Roman" w:hAnsi="Arial" w:cs="Arial"/>
          <w:sz w:val="24"/>
          <w:szCs w:val="24"/>
          <w:lang w:val="es-ES_tradnl" w:eastAsia="es-ES"/>
        </w:rPr>
        <w:t>de dos mil veintidós</w:t>
      </w:r>
      <w:r w:rsidR="00726875" w:rsidRPr="00DD72AD">
        <w:rPr>
          <w:rFonts w:ascii="Arial" w:eastAsia="Times New Roman" w:hAnsi="Arial" w:cs="Arial"/>
          <w:sz w:val="24"/>
          <w:szCs w:val="24"/>
          <w:lang w:val="es-ES_tradnl" w:eastAsia="es-ES"/>
        </w:rPr>
        <w:t xml:space="preserve">, se </w:t>
      </w:r>
      <w:r w:rsidR="00726875" w:rsidRPr="00DD72AD">
        <w:rPr>
          <w:rFonts w:ascii="Arial" w:eastAsia="Times New Roman" w:hAnsi="Arial" w:cs="Arial"/>
          <w:snapToGrid w:val="0"/>
          <w:sz w:val="24"/>
          <w:szCs w:val="24"/>
          <w:lang w:val="es-ES_tradnl" w:eastAsia="es-ES"/>
        </w:rPr>
        <w:t>declaró</w:t>
      </w:r>
      <w:r w:rsidR="00726875" w:rsidRPr="00DD72AD">
        <w:rPr>
          <w:rFonts w:ascii="Arial" w:eastAsia="Times New Roman" w:hAnsi="Arial" w:cs="Arial"/>
          <w:sz w:val="24"/>
          <w:szCs w:val="24"/>
          <w:lang w:eastAsia="es-ES"/>
        </w:rPr>
        <w:t xml:space="preserve"> abierta la audiencia de Ley, en la que no comparecieron las partes, ni persona alguna que legalmente las representara,</w:t>
      </w:r>
      <w:r w:rsidR="00726875">
        <w:rPr>
          <w:rFonts w:ascii="Arial" w:eastAsia="Times New Roman" w:hAnsi="Arial" w:cs="Arial"/>
          <w:sz w:val="24"/>
          <w:szCs w:val="24"/>
          <w:lang w:eastAsia="es-ES"/>
        </w:rPr>
        <w:t xml:space="preserve"> </w:t>
      </w:r>
      <w:r w:rsidR="009157A9">
        <w:rPr>
          <w:rFonts w:ascii="Arial" w:eastAsia="Times New Roman" w:hAnsi="Arial" w:cs="Arial"/>
          <w:sz w:val="24"/>
          <w:szCs w:val="24"/>
          <w:lang w:eastAsia="es-ES"/>
        </w:rPr>
        <w:t xml:space="preserve">ninguna de las partes </w:t>
      </w:r>
      <w:r w:rsidR="00726875" w:rsidRPr="00DD72AD">
        <w:rPr>
          <w:rFonts w:ascii="Arial" w:eastAsia="Times New Roman" w:hAnsi="Arial" w:cs="Arial"/>
          <w:sz w:val="24"/>
          <w:szCs w:val="24"/>
          <w:lang w:eastAsia="es-ES"/>
        </w:rPr>
        <w:t>formul</w:t>
      </w:r>
      <w:r w:rsidR="00726875">
        <w:rPr>
          <w:rFonts w:ascii="Arial" w:eastAsia="Times New Roman" w:hAnsi="Arial" w:cs="Arial"/>
          <w:sz w:val="24"/>
          <w:szCs w:val="24"/>
          <w:lang w:eastAsia="es-ES"/>
        </w:rPr>
        <w:t xml:space="preserve">ó </w:t>
      </w:r>
      <w:r w:rsidR="00726875" w:rsidRPr="00DD72AD">
        <w:rPr>
          <w:rFonts w:ascii="Arial" w:eastAsia="Times New Roman" w:hAnsi="Arial" w:cs="Arial"/>
          <w:sz w:val="24"/>
          <w:szCs w:val="24"/>
          <w:lang w:eastAsia="es-ES"/>
        </w:rPr>
        <w:t>alegatos</w:t>
      </w:r>
      <w:r w:rsidR="009157A9">
        <w:rPr>
          <w:rFonts w:ascii="Arial" w:eastAsia="Times New Roman" w:hAnsi="Arial" w:cs="Arial"/>
          <w:sz w:val="24"/>
          <w:szCs w:val="24"/>
          <w:lang w:eastAsia="es-ES"/>
        </w:rPr>
        <w:t xml:space="preserve">, </w:t>
      </w:r>
      <w:r w:rsidR="00726875" w:rsidRPr="00DD72AD">
        <w:rPr>
          <w:rFonts w:ascii="Arial" w:eastAsia="Times New Roman" w:hAnsi="Arial" w:cs="Arial"/>
          <w:sz w:val="24"/>
          <w:szCs w:val="24"/>
          <w:lang w:eastAsia="es-ES"/>
        </w:rPr>
        <w:t>por lo que se citó a las partes p</w:t>
      </w:r>
      <w:r w:rsidR="00726875" w:rsidRPr="00DD72AD">
        <w:rPr>
          <w:rFonts w:ascii="Arial" w:eastAsia="Times New Roman" w:hAnsi="Arial" w:cs="Arial"/>
          <w:sz w:val="24"/>
          <w:szCs w:val="24"/>
          <w:lang w:val="es-ES_tradnl" w:eastAsia="es-ES"/>
        </w:rPr>
        <w:t xml:space="preserve">ara oír sentencia </w:t>
      </w:r>
      <w:r w:rsidR="00BD6AA3">
        <w:rPr>
          <w:rFonts w:ascii="Arial" w:eastAsia="Times New Roman" w:hAnsi="Arial" w:cs="Arial"/>
          <w:sz w:val="24"/>
          <w:szCs w:val="24"/>
          <w:lang w:val="es-ES_tradnl" w:eastAsia="es-ES"/>
        </w:rPr>
        <w:t xml:space="preserve">(foja </w:t>
      </w:r>
      <w:r w:rsidR="009157A9">
        <w:rPr>
          <w:rFonts w:ascii="Arial" w:eastAsia="Times New Roman" w:hAnsi="Arial" w:cs="Arial"/>
          <w:sz w:val="24"/>
          <w:szCs w:val="24"/>
          <w:lang w:val="es-ES_tradnl" w:eastAsia="es-ES"/>
        </w:rPr>
        <w:t>193</w:t>
      </w:r>
      <w:r w:rsidR="00BD6AA3">
        <w:rPr>
          <w:rFonts w:ascii="Arial" w:eastAsia="Times New Roman" w:hAnsi="Arial" w:cs="Arial"/>
          <w:sz w:val="24"/>
          <w:szCs w:val="24"/>
          <w:lang w:val="es-ES_tradnl" w:eastAsia="es-ES"/>
        </w:rPr>
        <w:t>)</w:t>
      </w:r>
      <w:r w:rsidR="00726875" w:rsidRPr="00DD72AD">
        <w:rPr>
          <w:rFonts w:ascii="Arial" w:eastAsia="Times New Roman" w:hAnsi="Arial" w:cs="Arial"/>
          <w:sz w:val="24"/>
          <w:szCs w:val="24"/>
          <w:lang w:val="es-ES_tradnl" w:eastAsia="es-ES"/>
        </w:rPr>
        <w:t xml:space="preserve">. - - - - - - - - - - - - - - - - - - </w:t>
      </w:r>
      <w:r w:rsidR="00726875">
        <w:rPr>
          <w:rFonts w:ascii="Arial" w:eastAsia="Times New Roman" w:hAnsi="Arial" w:cs="Arial"/>
          <w:sz w:val="24"/>
          <w:szCs w:val="24"/>
          <w:lang w:val="es-ES_tradnl" w:eastAsia="es-ES"/>
        </w:rPr>
        <w:t xml:space="preserve">- - - - - - - - - - - - - - - - - - - - - - </w:t>
      </w:r>
    </w:p>
    <w:p w14:paraId="4C6A07CF" w14:textId="77777777" w:rsidR="004065C7" w:rsidRDefault="004065C7" w:rsidP="00726875">
      <w:pPr>
        <w:spacing w:line="360" w:lineRule="auto"/>
        <w:ind w:right="51"/>
        <w:jc w:val="center"/>
        <w:rPr>
          <w:rFonts w:ascii="Arial" w:eastAsia="Times New Roman" w:hAnsi="Arial" w:cs="Arial"/>
          <w:b/>
          <w:bCs/>
          <w:sz w:val="24"/>
          <w:szCs w:val="24"/>
          <w:lang w:val="es-ES_tradnl" w:eastAsia="es-ES"/>
        </w:rPr>
      </w:pPr>
    </w:p>
    <w:p w14:paraId="747C256C" w14:textId="77777777" w:rsidR="00726875" w:rsidRPr="00DD72AD" w:rsidRDefault="00726875" w:rsidP="00726875">
      <w:pPr>
        <w:spacing w:line="360" w:lineRule="auto"/>
        <w:ind w:right="51"/>
        <w:jc w:val="center"/>
        <w:rPr>
          <w:rFonts w:ascii="Arial" w:eastAsia="Times New Roman" w:hAnsi="Arial" w:cs="Arial"/>
          <w:b/>
          <w:bCs/>
          <w:sz w:val="24"/>
          <w:szCs w:val="24"/>
          <w:lang w:val="es-ES_tradnl" w:eastAsia="es-ES"/>
        </w:rPr>
      </w:pPr>
      <w:r w:rsidRPr="00DD72AD">
        <w:rPr>
          <w:rFonts w:ascii="Arial" w:eastAsia="Times New Roman" w:hAnsi="Arial" w:cs="Arial"/>
          <w:b/>
          <w:bCs/>
          <w:sz w:val="24"/>
          <w:szCs w:val="24"/>
          <w:lang w:val="es-ES_tradnl" w:eastAsia="es-ES"/>
        </w:rPr>
        <w:lastRenderedPageBreak/>
        <w:t>C O N S I D E R A N D O:</w:t>
      </w:r>
    </w:p>
    <w:p w14:paraId="59B4A3A8" w14:textId="77777777" w:rsidR="00726875" w:rsidRPr="00DD72AD" w:rsidRDefault="00726875" w:rsidP="00726875">
      <w:pPr>
        <w:pStyle w:val="Textoindependienteprimerasangra"/>
        <w:spacing w:line="360" w:lineRule="auto"/>
        <w:ind w:firstLine="567"/>
        <w:jc w:val="both"/>
        <w:rPr>
          <w:rFonts w:ascii="Arial" w:eastAsia="Times New Roman" w:hAnsi="Arial" w:cs="Arial"/>
          <w:bCs/>
          <w:sz w:val="24"/>
          <w:szCs w:val="24"/>
          <w:lang w:val="es-ES" w:eastAsia="es-ES"/>
        </w:rPr>
      </w:pPr>
      <w:r w:rsidRPr="00DD72AD">
        <w:rPr>
          <w:rFonts w:ascii="Arial" w:eastAsia="Times New Roman" w:hAnsi="Arial" w:cs="Arial"/>
          <w:b/>
          <w:sz w:val="24"/>
          <w:szCs w:val="24"/>
          <w:lang w:val="es-ES_tradnl" w:eastAsia="es-ES"/>
        </w:rPr>
        <w:t>PRIMERO</w:t>
      </w:r>
      <w:r w:rsidRPr="00DD72AD">
        <w:rPr>
          <w:rFonts w:ascii="Arial" w:eastAsia="Times New Roman" w:hAnsi="Arial" w:cs="Arial"/>
          <w:b/>
          <w:color w:val="000000"/>
          <w:sz w:val="24"/>
          <w:szCs w:val="24"/>
          <w:lang w:val="es-ES_tradnl" w:eastAsia="es-ES"/>
        </w:rPr>
        <w:t xml:space="preserve">. Competencia. </w:t>
      </w:r>
      <w:r w:rsidRPr="00DD72AD">
        <w:rPr>
          <w:rFonts w:ascii="Arial" w:eastAsia="Times New Roman" w:hAnsi="Arial" w:cs="Arial"/>
          <w:bCs/>
          <w:sz w:val="24"/>
          <w:szCs w:val="24"/>
          <w:lang w:val="es-ES" w:eastAsia="es-ES"/>
        </w:rPr>
        <w:t xml:space="preserve">Esta </w:t>
      </w:r>
      <w:r w:rsidRPr="00DD72AD">
        <w:rPr>
          <w:rFonts w:ascii="Arial" w:hAnsi="Arial" w:cs="Arial"/>
          <w:sz w:val="24"/>
          <w:szCs w:val="24"/>
        </w:rPr>
        <w:t xml:space="preserve">Cuarta Sala Unitaria de Primera Instancia del Tribunal de Justicia Administrativa del Estado, </w:t>
      </w:r>
      <w:r w:rsidRPr="00DD72AD">
        <w:rPr>
          <w:rFonts w:ascii="Arial" w:eastAsia="Times New Roman" w:hAnsi="Arial" w:cs="Arial"/>
          <w:b/>
          <w:sz w:val="24"/>
          <w:szCs w:val="24"/>
          <w:lang w:val="es-ES" w:eastAsia="es-ES"/>
        </w:rPr>
        <w:t>es competente</w:t>
      </w:r>
      <w:r w:rsidRPr="00DD72AD">
        <w:rPr>
          <w:rFonts w:ascii="Arial" w:eastAsia="Times New Roman" w:hAnsi="Arial" w:cs="Arial"/>
          <w:bCs/>
          <w:sz w:val="24"/>
          <w:szCs w:val="24"/>
          <w:lang w:val="es-ES" w:eastAsia="es-ES"/>
        </w:rPr>
        <w:t xml:space="preserve"> para conocer y resolver el presente juicio de nulidad promovido en contra de un acto atribuido a autoridades administrativas de carácter estatal, de conformidad con lo dispuesto por el artículo 116 fracción V, de la Constitución Política de los Estados Unidos Mexicanos, el artículo 114 QUÁTER, de </w:t>
      </w:r>
      <w:r w:rsidRPr="00DD72AD">
        <w:rPr>
          <w:rFonts w:ascii="Arial" w:hAnsi="Arial" w:cs="Arial"/>
          <w:sz w:val="24"/>
          <w:szCs w:val="24"/>
        </w:rPr>
        <w:t xml:space="preserve">la Constitución Política del Estado Libre y Soberano de Oaxaca, en relación con los artículos 119, 120 fracción IV, 129, 132 fracciones I y II, 133 fracciones II y V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w:t>
      </w:r>
      <w:r w:rsidRPr="00DD72AD">
        <w:rPr>
          <w:rFonts w:ascii="Arial" w:eastAsia="Times New Roman" w:hAnsi="Arial" w:cs="Arial"/>
          <w:bCs/>
          <w:sz w:val="24"/>
          <w:szCs w:val="24"/>
          <w:lang w:val="es-ES" w:eastAsia="es-ES"/>
        </w:rPr>
        <w:t>y los artículos 4 fracción X, 35 fracción II, 36 fracción I, de la Ley Orgánica del Tribunal de Justicia Administrativa del Estado, publicada en el Extra del Periódico Oficial del Estado, el siete de noviembre de dos mil diecinueve.</w:t>
      </w:r>
    </w:p>
    <w:p w14:paraId="01F754F4" w14:textId="77777777" w:rsidR="00726875" w:rsidRPr="002B4F56" w:rsidRDefault="00726875" w:rsidP="00726875">
      <w:pPr>
        <w:spacing w:line="360" w:lineRule="auto"/>
        <w:ind w:right="49" w:firstLine="567"/>
        <w:jc w:val="both"/>
        <w:rPr>
          <w:rFonts w:ascii="Arial" w:eastAsia="Times New Roman" w:hAnsi="Arial" w:cs="Arial"/>
          <w:sz w:val="24"/>
          <w:szCs w:val="24"/>
          <w:highlight w:val="yellow"/>
          <w:lang w:val="es-ES_tradnl" w:eastAsia="es-ES"/>
        </w:rPr>
      </w:pPr>
      <w:r w:rsidRPr="00DD72AD">
        <w:rPr>
          <w:rFonts w:ascii="Arial" w:eastAsia="Times New Roman" w:hAnsi="Arial" w:cs="Arial"/>
          <w:b/>
          <w:bCs/>
          <w:sz w:val="24"/>
          <w:szCs w:val="24"/>
          <w:lang w:val="es-ES_tradnl" w:eastAsia="es-ES"/>
        </w:rPr>
        <w:t>SEGUNDO</w:t>
      </w:r>
      <w:r w:rsidRPr="00DD72AD">
        <w:rPr>
          <w:rFonts w:ascii="Arial" w:eastAsia="Times New Roman" w:hAnsi="Arial" w:cs="Arial"/>
          <w:bCs/>
          <w:sz w:val="24"/>
          <w:szCs w:val="24"/>
          <w:lang w:val="es-ES_tradnl" w:eastAsia="es-ES"/>
        </w:rPr>
        <w:t>.</w:t>
      </w:r>
      <w:r w:rsidRPr="00DD72AD">
        <w:rPr>
          <w:rFonts w:ascii="Arial" w:eastAsia="Times New Roman" w:hAnsi="Arial" w:cs="Arial"/>
          <w:sz w:val="24"/>
          <w:szCs w:val="24"/>
          <w:lang w:val="es-ES_tradnl" w:eastAsia="es-ES"/>
        </w:rPr>
        <w:t xml:space="preserve"> </w:t>
      </w:r>
      <w:r w:rsidRPr="00DD72AD">
        <w:rPr>
          <w:rFonts w:ascii="Arial" w:eastAsia="Times New Roman" w:hAnsi="Arial" w:cs="Arial"/>
          <w:b/>
          <w:bCs/>
          <w:sz w:val="24"/>
          <w:szCs w:val="24"/>
          <w:lang w:val="es-ES_tradnl" w:eastAsia="es-ES"/>
        </w:rPr>
        <w:t xml:space="preserve">Personalidad. </w:t>
      </w:r>
      <w:r w:rsidRPr="00DD72AD">
        <w:rPr>
          <w:rFonts w:ascii="Arial" w:eastAsia="Times New Roman" w:hAnsi="Arial" w:cs="Arial"/>
          <w:sz w:val="24"/>
          <w:szCs w:val="24"/>
          <w:lang w:val="es-ES_tradnl" w:eastAsia="es-ES"/>
        </w:rPr>
        <w:t xml:space="preserve">La personalidad de la </w:t>
      </w:r>
      <w:r w:rsidRPr="00DD72AD">
        <w:rPr>
          <w:rFonts w:ascii="Arial" w:eastAsia="Times New Roman" w:hAnsi="Arial" w:cs="Arial"/>
          <w:b/>
          <w:sz w:val="24"/>
          <w:szCs w:val="24"/>
          <w:lang w:val="es-ES_tradnl" w:eastAsia="es-ES"/>
        </w:rPr>
        <w:t xml:space="preserve">parte actora </w:t>
      </w:r>
      <w:r w:rsidRPr="00DD72AD">
        <w:rPr>
          <w:rFonts w:ascii="Arial" w:eastAsia="Times New Roman" w:hAnsi="Arial" w:cs="Arial"/>
          <w:sz w:val="24"/>
          <w:szCs w:val="24"/>
          <w:lang w:val="es-ES_tradnl" w:eastAsia="es-ES"/>
        </w:rPr>
        <w:t>quedó acreditada en términos del artículo 148</w:t>
      </w:r>
      <w:r>
        <w:rPr>
          <w:rFonts w:ascii="Arial" w:eastAsia="Times New Roman" w:hAnsi="Arial" w:cs="Arial"/>
          <w:sz w:val="24"/>
          <w:szCs w:val="24"/>
          <w:lang w:val="es-ES_tradnl" w:eastAsia="es-ES"/>
        </w:rPr>
        <w:t>,</w:t>
      </w:r>
      <w:r w:rsidRPr="00DD72AD">
        <w:rPr>
          <w:rFonts w:ascii="Arial" w:eastAsia="Times New Roman" w:hAnsi="Arial" w:cs="Arial"/>
          <w:sz w:val="24"/>
          <w:szCs w:val="24"/>
          <w:lang w:val="es-ES_tradnl" w:eastAsia="es-ES"/>
        </w:rPr>
        <w:t xml:space="preserve"> de la Ley de Procedimiento y Justicia Administrativa para el Estado de Oaxaca, </w:t>
      </w:r>
      <w:r w:rsidRPr="002B4F56">
        <w:rPr>
          <w:rFonts w:ascii="Arial" w:eastAsia="Times New Roman" w:hAnsi="Arial" w:cs="Arial"/>
          <w:sz w:val="24"/>
          <w:szCs w:val="24"/>
          <w:lang w:val="es-ES_tradnl" w:eastAsia="es-ES"/>
        </w:rPr>
        <w:t xml:space="preserve">ya que promueve </w:t>
      </w:r>
      <w:r>
        <w:rPr>
          <w:rFonts w:ascii="Arial" w:eastAsia="Times New Roman" w:hAnsi="Arial" w:cs="Arial"/>
          <w:sz w:val="24"/>
          <w:szCs w:val="24"/>
          <w:lang w:val="es-ES_tradnl" w:eastAsia="es-ES"/>
        </w:rPr>
        <w:t>por su propio derecho</w:t>
      </w:r>
      <w:r w:rsidRPr="002B4F56">
        <w:rPr>
          <w:rFonts w:ascii="Arial" w:eastAsia="Times New Roman" w:hAnsi="Arial" w:cs="Arial"/>
          <w:sz w:val="24"/>
          <w:szCs w:val="24"/>
          <w:lang w:val="es-ES_tradnl" w:eastAsia="es-ES"/>
        </w:rPr>
        <w:t xml:space="preserve">; </w:t>
      </w:r>
      <w:r w:rsidRPr="00DD72AD">
        <w:rPr>
          <w:rFonts w:ascii="Arial" w:eastAsia="Times New Roman" w:hAnsi="Arial" w:cs="Arial"/>
          <w:sz w:val="24"/>
          <w:szCs w:val="24"/>
          <w:lang w:val="es-ES_tradnl" w:eastAsia="es-ES"/>
        </w:rPr>
        <w:t xml:space="preserve">por su parte </w:t>
      </w:r>
      <w:r w:rsidRPr="00DD72AD">
        <w:rPr>
          <w:rFonts w:ascii="Arial" w:eastAsia="Times New Roman" w:hAnsi="Arial" w:cs="Arial"/>
          <w:bCs/>
          <w:sz w:val="24"/>
          <w:szCs w:val="24"/>
          <w:lang w:val="es-ES_tradnl" w:eastAsia="es-ES"/>
        </w:rPr>
        <w:t>la</w:t>
      </w:r>
      <w:r w:rsidR="009157A9">
        <w:rPr>
          <w:rFonts w:ascii="Arial" w:eastAsia="Times New Roman" w:hAnsi="Arial" w:cs="Arial"/>
          <w:bCs/>
          <w:sz w:val="24"/>
          <w:szCs w:val="24"/>
          <w:lang w:val="es-ES_tradnl" w:eastAsia="es-ES"/>
        </w:rPr>
        <w:t>s</w:t>
      </w:r>
      <w:r w:rsidRPr="00DD72AD">
        <w:rPr>
          <w:rFonts w:ascii="Arial" w:eastAsia="Times New Roman" w:hAnsi="Arial" w:cs="Arial"/>
          <w:b/>
          <w:sz w:val="24"/>
          <w:szCs w:val="24"/>
          <w:lang w:val="es-ES_tradnl" w:eastAsia="es-ES"/>
        </w:rPr>
        <w:t xml:space="preserve"> autoridad</w:t>
      </w:r>
      <w:r w:rsidR="009157A9">
        <w:rPr>
          <w:rFonts w:ascii="Arial" w:eastAsia="Times New Roman" w:hAnsi="Arial" w:cs="Arial"/>
          <w:b/>
          <w:sz w:val="24"/>
          <w:szCs w:val="24"/>
          <w:lang w:val="es-ES_tradnl" w:eastAsia="es-ES"/>
        </w:rPr>
        <w:t>es</w:t>
      </w:r>
      <w:r w:rsidRPr="00DD72AD">
        <w:rPr>
          <w:rFonts w:ascii="Arial" w:eastAsia="Times New Roman" w:hAnsi="Arial" w:cs="Arial"/>
          <w:b/>
          <w:sz w:val="24"/>
          <w:szCs w:val="24"/>
          <w:lang w:val="es-ES_tradnl" w:eastAsia="es-ES"/>
        </w:rPr>
        <w:t xml:space="preserve"> demandada</w:t>
      </w:r>
      <w:r w:rsidR="009157A9">
        <w:rPr>
          <w:rFonts w:ascii="Arial" w:eastAsia="Times New Roman" w:hAnsi="Arial" w:cs="Arial"/>
          <w:b/>
          <w:sz w:val="24"/>
          <w:szCs w:val="24"/>
          <w:lang w:val="es-ES_tradnl" w:eastAsia="es-ES"/>
        </w:rPr>
        <w:t>s</w:t>
      </w:r>
      <w:r w:rsidRPr="00DD72AD">
        <w:rPr>
          <w:rFonts w:ascii="Arial" w:eastAsia="Times New Roman" w:hAnsi="Arial" w:cs="Arial"/>
          <w:b/>
          <w:sz w:val="24"/>
          <w:szCs w:val="24"/>
          <w:lang w:val="es-ES_tradnl" w:eastAsia="es-ES"/>
        </w:rPr>
        <w:t xml:space="preserve"> </w:t>
      </w:r>
      <w:r w:rsidRPr="00DD72AD">
        <w:rPr>
          <w:rFonts w:ascii="Arial" w:eastAsia="Times New Roman" w:hAnsi="Arial" w:cs="Arial"/>
          <w:sz w:val="24"/>
          <w:szCs w:val="24"/>
          <w:lang w:val="es-ES_tradnl" w:eastAsia="es-ES"/>
        </w:rPr>
        <w:t>por conducto del Director de lo Contencioso de la</w:t>
      </w:r>
      <w:r w:rsidRPr="00DD72AD">
        <w:rPr>
          <w:rFonts w:ascii="Arial" w:eastAsia="Times New Roman" w:hAnsi="Arial" w:cs="Arial"/>
          <w:b/>
          <w:sz w:val="24"/>
          <w:szCs w:val="24"/>
          <w:lang w:val="es-ES_tradnl" w:eastAsia="es-ES"/>
        </w:rPr>
        <w:t xml:space="preserve"> </w:t>
      </w:r>
      <w:r w:rsidRPr="00DD72AD">
        <w:rPr>
          <w:rFonts w:ascii="Arial" w:eastAsia="Times New Roman" w:hAnsi="Arial" w:cs="Arial"/>
          <w:bCs/>
          <w:sz w:val="24"/>
          <w:szCs w:val="24"/>
          <w:lang w:val="es-ES_tradnl" w:eastAsia="es-ES"/>
        </w:rPr>
        <w:t>Procuraduría Fiscal de la Subsecretaría de Ingresos de la Secretaría de Finanzas del Poder Ejecutivo del Estado, lo acreditó en términos de lo dispuesto por el artículo 151 de la Ley citada.</w:t>
      </w:r>
    </w:p>
    <w:p w14:paraId="0882BDDB" w14:textId="77777777" w:rsidR="00726875" w:rsidRPr="00DD72AD" w:rsidRDefault="00726875" w:rsidP="00726875">
      <w:pPr>
        <w:tabs>
          <w:tab w:val="left" w:pos="1276"/>
        </w:tabs>
        <w:spacing w:line="360" w:lineRule="auto"/>
        <w:ind w:firstLine="567"/>
        <w:jc w:val="both"/>
        <w:rPr>
          <w:rFonts w:ascii="Arial" w:eastAsia="Times New Roman" w:hAnsi="Arial" w:cs="Arial"/>
          <w:sz w:val="24"/>
          <w:szCs w:val="24"/>
          <w:lang w:val="es-ES_tradnl" w:eastAsia="es-ES"/>
        </w:rPr>
      </w:pPr>
      <w:r w:rsidRPr="00DD72AD">
        <w:rPr>
          <w:rFonts w:ascii="Arial" w:eastAsia="Times New Roman" w:hAnsi="Arial" w:cs="Arial"/>
          <w:b/>
          <w:sz w:val="24"/>
          <w:szCs w:val="24"/>
          <w:lang w:val="es-ES_tradnl" w:eastAsia="es-ES"/>
        </w:rPr>
        <w:t>TERCERO. Causales de</w:t>
      </w:r>
      <w:r w:rsidRPr="00DD72AD">
        <w:rPr>
          <w:rFonts w:ascii="Arial" w:eastAsia="Times New Roman" w:hAnsi="Arial" w:cs="Arial"/>
          <w:sz w:val="24"/>
          <w:szCs w:val="24"/>
          <w:lang w:val="es-ES_tradnl" w:eastAsia="es-ES"/>
        </w:rPr>
        <w:t xml:space="preserve"> </w:t>
      </w:r>
      <w:r w:rsidRPr="00DD72AD">
        <w:rPr>
          <w:rFonts w:ascii="Arial" w:eastAsia="Times New Roman" w:hAnsi="Arial" w:cs="Arial"/>
          <w:b/>
          <w:sz w:val="24"/>
          <w:szCs w:val="24"/>
          <w:lang w:val="es-ES_tradnl" w:eastAsia="es-ES"/>
        </w:rPr>
        <w:t xml:space="preserve">improcedencia y sobreseimiento. </w:t>
      </w:r>
      <w:r w:rsidRPr="00DD72AD">
        <w:rPr>
          <w:rFonts w:ascii="Arial" w:eastAsia="Times New Roman" w:hAnsi="Arial" w:cs="Arial"/>
          <w:sz w:val="24"/>
          <w:szCs w:val="24"/>
          <w:lang w:val="es-ES_tradnl" w:eastAsia="es-ES"/>
        </w:rPr>
        <w:t>Por ser</w:t>
      </w:r>
      <w:r w:rsidRPr="00DD72AD">
        <w:rPr>
          <w:rFonts w:ascii="Arial" w:eastAsia="Times New Roman" w:hAnsi="Arial" w:cs="Arial"/>
          <w:b/>
          <w:sz w:val="24"/>
          <w:szCs w:val="24"/>
          <w:lang w:val="es-ES_tradnl" w:eastAsia="es-ES"/>
        </w:rPr>
        <w:t xml:space="preserve"> </w:t>
      </w:r>
      <w:r w:rsidRPr="00DD72AD">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Pr="00DD72AD">
        <w:rPr>
          <w:rFonts w:ascii="Arial" w:eastAsia="Times New Roman" w:hAnsi="Arial" w:cs="Arial"/>
          <w:bCs/>
          <w:sz w:val="24"/>
          <w:szCs w:val="24"/>
          <w:lang w:eastAsia="es-ES"/>
        </w:rPr>
        <w:t>ya que, de actualizarse las hipótesis normativas, ello impide la resolución de fondo del asunto y deberá decretarse su sobreseimiento, en términos de los artículos 161 y 162,</w:t>
      </w:r>
      <w:r w:rsidRPr="00DD72AD">
        <w:rPr>
          <w:rFonts w:ascii="Arial" w:eastAsia="Times New Roman" w:hAnsi="Arial" w:cs="Arial"/>
          <w:sz w:val="24"/>
          <w:szCs w:val="24"/>
          <w:lang w:val="es-ES_tradnl" w:eastAsia="es-ES"/>
        </w:rPr>
        <w:t xml:space="preserve"> de la Ley de Procedimiento y Justicia Administrativa para el Estado.</w:t>
      </w:r>
    </w:p>
    <w:p w14:paraId="1ABA2A4B" w14:textId="77777777" w:rsidR="00726875" w:rsidRDefault="00726875" w:rsidP="00726875">
      <w:pPr>
        <w:spacing w:line="360" w:lineRule="auto"/>
        <w:ind w:firstLine="567"/>
        <w:jc w:val="both"/>
        <w:rPr>
          <w:rFonts w:ascii="Arial" w:eastAsia="Times New Roman" w:hAnsi="Arial" w:cs="Arial"/>
          <w:b/>
          <w:bCs/>
          <w:sz w:val="24"/>
          <w:szCs w:val="24"/>
          <w:lang w:eastAsia="es-ES"/>
        </w:rPr>
      </w:pPr>
      <w:r w:rsidRPr="00DD72AD">
        <w:rPr>
          <w:rFonts w:ascii="Arial" w:eastAsia="Times New Roman" w:hAnsi="Arial" w:cs="Arial"/>
          <w:sz w:val="24"/>
          <w:szCs w:val="24"/>
          <w:lang w:val="es-ES_tradnl" w:eastAsia="es-ES"/>
        </w:rPr>
        <w:t>Este Juzgador de autos advierte, que no se actualiza causal alguna de improcedencia y sobreseimiento</w:t>
      </w:r>
      <w:r w:rsidRPr="00DD72AD">
        <w:rPr>
          <w:rFonts w:ascii="Arial" w:eastAsia="Times New Roman" w:hAnsi="Arial" w:cs="Arial"/>
          <w:sz w:val="24"/>
          <w:szCs w:val="24"/>
          <w:lang w:eastAsia="es-ES"/>
        </w:rPr>
        <w:t xml:space="preserve">, por lo que </w:t>
      </w:r>
      <w:r w:rsidRPr="00DD72AD">
        <w:rPr>
          <w:rFonts w:ascii="Arial" w:eastAsia="Times New Roman" w:hAnsi="Arial" w:cs="Arial"/>
          <w:b/>
          <w:bCs/>
          <w:sz w:val="24"/>
          <w:szCs w:val="24"/>
          <w:lang w:eastAsia="es-ES"/>
        </w:rPr>
        <w:t>NO SE SOBRESEE EL JUICIO.</w:t>
      </w:r>
      <w:r>
        <w:rPr>
          <w:rFonts w:ascii="Arial" w:eastAsia="Times New Roman" w:hAnsi="Arial" w:cs="Arial"/>
          <w:b/>
          <w:bCs/>
          <w:sz w:val="24"/>
          <w:szCs w:val="24"/>
          <w:lang w:eastAsia="es-ES"/>
        </w:rPr>
        <w:t xml:space="preserve"> </w:t>
      </w:r>
    </w:p>
    <w:p w14:paraId="72F53E66" w14:textId="77777777" w:rsidR="00726875" w:rsidRDefault="00726875" w:rsidP="00C47D53">
      <w:pPr>
        <w:spacing w:line="360" w:lineRule="auto"/>
        <w:ind w:right="-1" w:firstLine="567"/>
        <w:jc w:val="both"/>
        <w:rPr>
          <w:rFonts w:ascii="Arial" w:eastAsia="Arial" w:hAnsi="Arial" w:cs="Arial"/>
          <w:color w:val="000000"/>
          <w:sz w:val="24"/>
          <w:szCs w:val="24"/>
        </w:rPr>
      </w:pPr>
      <w:r w:rsidRPr="00C47D53">
        <w:rPr>
          <w:rFonts w:ascii="Arial" w:eastAsia="Times New Roman" w:hAnsi="Arial" w:cs="Arial"/>
          <w:b/>
          <w:sz w:val="24"/>
          <w:szCs w:val="24"/>
          <w:lang w:val="es-ES_tradnl" w:eastAsia="es-ES"/>
        </w:rPr>
        <w:t xml:space="preserve">CUARTO. </w:t>
      </w:r>
      <w:r>
        <w:rPr>
          <w:rFonts w:ascii="Arial" w:eastAsia="Arial" w:hAnsi="Arial" w:cs="Arial"/>
          <w:b/>
          <w:color w:val="000000"/>
          <w:sz w:val="24"/>
          <w:szCs w:val="24"/>
        </w:rPr>
        <w:t xml:space="preserve">Fijación de los puntos controvertidos. </w:t>
      </w:r>
      <w:r>
        <w:rPr>
          <w:rFonts w:ascii="Arial" w:eastAsia="Arial" w:hAnsi="Arial" w:cs="Arial"/>
          <w:color w:val="000000"/>
          <w:sz w:val="24"/>
          <w:szCs w:val="24"/>
        </w:rPr>
        <w:t>De conformidad con lo establecido en el artículo 207 fracción I de la Ley la Materia, al momento de dictarse sentencia el Juzgador deberá hacer una fijación clara y precisa de los puntos controvertidos por las partes.</w:t>
      </w:r>
    </w:p>
    <w:p w14:paraId="4567C4BB" w14:textId="32D90B36" w:rsidR="00C757A5" w:rsidRDefault="00726875" w:rsidP="00726875">
      <w:pPr>
        <w:pBdr>
          <w:top w:val="nil"/>
          <w:left w:val="nil"/>
          <w:bottom w:val="nil"/>
          <w:right w:val="nil"/>
          <w:between w:val="nil"/>
        </w:pBdr>
        <w:spacing w:after="240" w:line="360" w:lineRule="auto"/>
        <w:ind w:right="-1" w:firstLine="567"/>
        <w:jc w:val="both"/>
        <w:rPr>
          <w:rFonts w:ascii="Arial" w:hAnsi="Arial" w:cs="Arial"/>
          <w:sz w:val="24"/>
          <w:szCs w:val="24"/>
        </w:rPr>
      </w:pPr>
      <w:r w:rsidRPr="00865DCA">
        <w:rPr>
          <w:rFonts w:ascii="Arial" w:eastAsia="Arial" w:hAnsi="Arial" w:cs="Arial"/>
          <w:color w:val="000000"/>
          <w:sz w:val="24"/>
          <w:szCs w:val="24"/>
        </w:rPr>
        <w:t>En ese sentido</w:t>
      </w:r>
      <w:r w:rsidR="001965CD" w:rsidRPr="00865DCA">
        <w:rPr>
          <w:rFonts w:ascii="Arial" w:eastAsia="Arial" w:hAnsi="Arial" w:cs="Arial"/>
          <w:color w:val="000000"/>
          <w:sz w:val="24"/>
          <w:szCs w:val="24"/>
        </w:rPr>
        <w:t xml:space="preserve"> el acto</w:t>
      </w:r>
      <w:r w:rsidR="00474590">
        <w:rPr>
          <w:rFonts w:ascii="Arial" w:eastAsia="Arial" w:hAnsi="Arial" w:cs="Arial"/>
          <w:color w:val="000000"/>
          <w:sz w:val="24"/>
          <w:szCs w:val="24"/>
        </w:rPr>
        <w:t>r</w:t>
      </w:r>
      <w:r w:rsidR="001965CD">
        <w:rPr>
          <w:rFonts w:ascii="Arial" w:eastAsia="Arial" w:hAnsi="Arial" w:cs="Arial"/>
          <w:color w:val="000000"/>
          <w:sz w:val="24"/>
          <w:szCs w:val="24"/>
        </w:rPr>
        <w:t xml:space="preserve"> </w:t>
      </w:r>
      <w:r w:rsidR="003408CD">
        <w:rPr>
          <w:rFonts w:ascii="Arial" w:eastAsia="Times New Roman" w:hAnsi="Arial" w:cs="Arial"/>
          <w:bCs/>
          <w:lang w:val="es-ES" w:eastAsia="es-ES"/>
        </w:rPr>
        <w:t>**********</w:t>
      </w:r>
      <w:r w:rsidR="00865DCA" w:rsidRPr="00AA6A7F">
        <w:rPr>
          <w:rFonts w:ascii="Arial" w:eastAsia="Times New Roman" w:hAnsi="Arial" w:cs="Arial"/>
          <w:bCs/>
          <w:lang w:val="es-ES" w:eastAsia="es-ES"/>
        </w:rPr>
        <w:t>,</w:t>
      </w:r>
      <w:r w:rsidR="00865DCA" w:rsidRPr="00AA6A7F">
        <w:rPr>
          <w:rFonts w:ascii="Arial" w:eastAsia="Times New Roman" w:hAnsi="Arial" w:cs="Arial"/>
          <w:bCs/>
          <w:sz w:val="24"/>
          <w:szCs w:val="24"/>
          <w:lang w:val="es-ES" w:eastAsia="es-ES"/>
        </w:rPr>
        <w:t xml:space="preserve"> </w:t>
      </w:r>
      <w:r w:rsidR="00865DCA" w:rsidRPr="00AA6A7F">
        <w:rPr>
          <w:rFonts w:ascii="Arial" w:hAnsi="Arial" w:cs="Arial"/>
          <w:sz w:val="24"/>
          <w:szCs w:val="24"/>
        </w:rPr>
        <w:t xml:space="preserve">representante legal de </w:t>
      </w:r>
      <w:r w:rsidR="003408CD">
        <w:rPr>
          <w:rFonts w:ascii="Arial" w:hAnsi="Arial" w:cs="Arial"/>
          <w:bCs/>
          <w:sz w:val="24"/>
          <w:szCs w:val="24"/>
        </w:rPr>
        <w:t>**********</w:t>
      </w:r>
      <w:r w:rsidR="00865DCA" w:rsidRPr="00A90AAE">
        <w:rPr>
          <w:rFonts w:ascii="Arial" w:hAnsi="Arial" w:cs="Arial"/>
          <w:bCs/>
          <w:sz w:val="24"/>
          <w:szCs w:val="24"/>
        </w:rPr>
        <w:t xml:space="preserve">, </w:t>
      </w:r>
      <w:r w:rsidRPr="00A90AAE">
        <w:rPr>
          <w:rFonts w:ascii="Arial" w:eastAsia="Arial" w:hAnsi="Arial" w:cs="Arial"/>
          <w:color w:val="000000"/>
          <w:sz w:val="24"/>
          <w:szCs w:val="24"/>
        </w:rPr>
        <w:t xml:space="preserve">demandó la nulidad de </w:t>
      </w:r>
      <w:r w:rsidRPr="00A90AAE">
        <w:rPr>
          <w:rFonts w:ascii="Arial" w:hAnsi="Arial" w:cs="Arial"/>
          <w:sz w:val="24"/>
          <w:szCs w:val="24"/>
        </w:rPr>
        <w:t>la multa por infracción relacionada con la</w:t>
      </w:r>
      <w:r>
        <w:rPr>
          <w:rFonts w:ascii="Arial" w:hAnsi="Arial" w:cs="Arial"/>
          <w:sz w:val="24"/>
          <w:szCs w:val="24"/>
        </w:rPr>
        <w:t xml:space="preserve"> presentación de declaraciones</w:t>
      </w:r>
      <w:r w:rsidR="00A90AAE">
        <w:rPr>
          <w:rFonts w:ascii="Arial" w:hAnsi="Arial" w:cs="Arial"/>
          <w:sz w:val="24"/>
          <w:szCs w:val="24"/>
        </w:rPr>
        <w:t xml:space="preserve"> bimestrales del Impuesto Sobre Erogaciones por Remuneraciones al Trabajo Personal </w:t>
      </w:r>
      <w:r>
        <w:rPr>
          <w:rFonts w:ascii="Arial" w:hAnsi="Arial" w:cs="Arial"/>
          <w:sz w:val="24"/>
          <w:szCs w:val="24"/>
        </w:rPr>
        <w:t xml:space="preserve">con </w:t>
      </w:r>
      <w:r w:rsidRPr="001A3D51">
        <w:rPr>
          <w:rFonts w:ascii="Arial" w:hAnsi="Arial" w:cs="Arial"/>
          <w:sz w:val="24"/>
          <w:szCs w:val="24"/>
        </w:rPr>
        <w:t xml:space="preserve">número de control </w:t>
      </w:r>
      <w:r w:rsidR="004065C7">
        <w:rPr>
          <w:rFonts w:ascii="Arial" w:eastAsia="Times New Roman" w:hAnsi="Arial" w:cs="Arial"/>
          <w:sz w:val="24"/>
          <w:szCs w:val="24"/>
          <w:lang w:eastAsia="es-ES"/>
        </w:rPr>
        <w:t>**********</w:t>
      </w:r>
      <w:r w:rsidR="00A90AAE">
        <w:rPr>
          <w:rFonts w:ascii="Arial" w:hAnsi="Arial" w:cs="Arial"/>
          <w:sz w:val="24"/>
          <w:szCs w:val="24"/>
        </w:rPr>
        <w:t xml:space="preserve">, de diecinueve de agosto de dos mil veintinueve, </w:t>
      </w:r>
      <w:r w:rsidRPr="001A3D51">
        <w:rPr>
          <w:rFonts w:ascii="Arial" w:hAnsi="Arial" w:cs="Arial"/>
          <w:sz w:val="24"/>
          <w:szCs w:val="24"/>
        </w:rPr>
        <w:t xml:space="preserve">emitido por la Directora de Ingresos y Recaudación de la Secretaría de Finanzas del </w:t>
      </w:r>
      <w:r w:rsidRPr="001A3D51">
        <w:rPr>
          <w:rFonts w:ascii="Arial" w:hAnsi="Arial" w:cs="Arial"/>
          <w:sz w:val="24"/>
          <w:szCs w:val="24"/>
        </w:rPr>
        <w:lastRenderedPageBreak/>
        <w:t>Gobierno del Estado; y el contenido de</w:t>
      </w:r>
      <w:r w:rsidR="00A90AAE">
        <w:rPr>
          <w:rFonts w:ascii="Arial" w:hAnsi="Arial" w:cs="Arial"/>
          <w:sz w:val="24"/>
          <w:szCs w:val="24"/>
        </w:rPr>
        <w:t xml:space="preserve"> los oficios </w:t>
      </w:r>
      <w:r w:rsidR="00C757A5">
        <w:rPr>
          <w:rFonts w:ascii="Arial" w:eastAsia="Arial" w:hAnsi="Arial" w:cs="Arial"/>
          <w:sz w:val="24"/>
          <w:szCs w:val="24"/>
        </w:rPr>
        <w:t>número</w:t>
      </w:r>
      <w:r w:rsidR="00A90AAE">
        <w:rPr>
          <w:rFonts w:ascii="Arial" w:eastAsia="Arial" w:hAnsi="Arial" w:cs="Arial"/>
          <w:sz w:val="24"/>
          <w:szCs w:val="24"/>
        </w:rPr>
        <w:t>s</w:t>
      </w:r>
      <w:r w:rsidR="00C757A5">
        <w:rPr>
          <w:rFonts w:ascii="Arial" w:eastAsia="Arial" w:hAnsi="Arial" w:cs="Arial"/>
          <w:sz w:val="24"/>
          <w:szCs w:val="24"/>
        </w:rPr>
        <w:t xml:space="preserve"> </w:t>
      </w:r>
      <w:r w:rsidR="006B5CD6">
        <w:rPr>
          <w:rFonts w:ascii="Arial" w:eastAsia="Times New Roman" w:hAnsi="Arial" w:cs="Arial"/>
          <w:sz w:val="24"/>
          <w:szCs w:val="24"/>
          <w:lang w:eastAsia="es-ES"/>
        </w:rPr>
        <w:t>**********</w:t>
      </w:r>
      <w:r w:rsidR="006B5CD6">
        <w:rPr>
          <w:rFonts w:ascii="Arial" w:eastAsia="Times New Roman" w:hAnsi="Arial" w:cs="Arial"/>
          <w:sz w:val="24"/>
          <w:szCs w:val="24"/>
          <w:lang w:eastAsia="es-ES"/>
        </w:rPr>
        <w:t xml:space="preserve"> </w:t>
      </w:r>
      <w:r w:rsidR="00A90AAE">
        <w:rPr>
          <w:rFonts w:ascii="Arial" w:hAnsi="Arial" w:cs="Arial"/>
          <w:bCs/>
          <w:sz w:val="24"/>
          <w:szCs w:val="24"/>
        </w:rPr>
        <w:t xml:space="preserve">y </w:t>
      </w:r>
      <w:r w:rsidR="006B5CD6">
        <w:rPr>
          <w:rFonts w:ascii="Arial" w:eastAsia="Times New Roman" w:hAnsi="Arial" w:cs="Arial"/>
          <w:sz w:val="24"/>
          <w:szCs w:val="24"/>
          <w:lang w:eastAsia="es-ES"/>
        </w:rPr>
        <w:t>**********</w:t>
      </w:r>
      <w:r w:rsidR="00C757A5" w:rsidRPr="001A3D51">
        <w:rPr>
          <w:rFonts w:ascii="Arial" w:hAnsi="Arial" w:cs="Arial"/>
          <w:sz w:val="24"/>
          <w:szCs w:val="24"/>
        </w:rPr>
        <w:t>,</w:t>
      </w:r>
      <w:r w:rsidR="00C757A5">
        <w:rPr>
          <w:rFonts w:ascii="Arial" w:hAnsi="Arial" w:cs="Arial"/>
          <w:sz w:val="24"/>
          <w:szCs w:val="24"/>
        </w:rPr>
        <w:t xml:space="preserve"> que contiene la</w:t>
      </w:r>
      <w:r w:rsidR="00A53C8A">
        <w:rPr>
          <w:rFonts w:ascii="Arial" w:hAnsi="Arial" w:cs="Arial"/>
          <w:sz w:val="24"/>
          <w:szCs w:val="24"/>
        </w:rPr>
        <w:t>s</w:t>
      </w:r>
      <w:r w:rsidR="00C757A5">
        <w:rPr>
          <w:rFonts w:ascii="Arial" w:hAnsi="Arial" w:cs="Arial"/>
          <w:sz w:val="24"/>
          <w:szCs w:val="24"/>
        </w:rPr>
        <w:t xml:space="preserve"> resoluci</w:t>
      </w:r>
      <w:r w:rsidR="00A53C8A">
        <w:rPr>
          <w:rFonts w:ascii="Arial" w:hAnsi="Arial" w:cs="Arial"/>
          <w:sz w:val="24"/>
          <w:szCs w:val="24"/>
        </w:rPr>
        <w:t xml:space="preserve">ones </w:t>
      </w:r>
      <w:r w:rsidR="00C757A5">
        <w:rPr>
          <w:rFonts w:ascii="Arial" w:hAnsi="Arial" w:cs="Arial"/>
          <w:sz w:val="24"/>
          <w:szCs w:val="24"/>
        </w:rPr>
        <w:t xml:space="preserve">de </w:t>
      </w:r>
      <w:r w:rsidR="00A53C8A">
        <w:rPr>
          <w:rFonts w:ascii="Arial" w:hAnsi="Arial" w:cs="Arial"/>
          <w:sz w:val="24"/>
          <w:szCs w:val="24"/>
        </w:rPr>
        <w:t xml:space="preserve">dos y veinticinco ambos de marzo del dos mil veinte, </w:t>
      </w:r>
      <w:r w:rsidR="00C757A5">
        <w:rPr>
          <w:rFonts w:ascii="Arial" w:eastAsia="Arial" w:hAnsi="Arial" w:cs="Arial"/>
          <w:sz w:val="24"/>
          <w:szCs w:val="24"/>
        </w:rPr>
        <w:t xml:space="preserve">dictado en el expediente administrativo </w:t>
      </w:r>
      <w:r w:rsidR="006B5CD6">
        <w:rPr>
          <w:rFonts w:ascii="Arial" w:eastAsia="Times New Roman" w:hAnsi="Arial" w:cs="Arial"/>
          <w:sz w:val="24"/>
          <w:szCs w:val="24"/>
          <w:lang w:eastAsia="es-ES"/>
        </w:rPr>
        <w:t>**********</w:t>
      </w:r>
      <w:r w:rsidR="00C757A5">
        <w:rPr>
          <w:rFonts w:ascii="Arial" w:eastAsia="Arial" w:hAnsi="Arial" w:cs="Arial"/>
          <w:sz w:val="24"/>
          <w:szCs w:val="24"/>
        </w:rPr>
        <w:t xml:space="preserve">, </w:t>
      </w:r>
      <w:r w:rsidR="00C757A5" w:rsidRPr="001A3D51">
        <w:rPr>
          <w:rFonts w:ascii="Arial" w:hAnsi="Arial" w:cs="Arial"/>
          <w:sz w:val="24"/>
          <w:szCs w:val="24"/>
        </w:rPr>
        <w:t>por la Directora de lo Contencioso de la S</w:t>
      </w:r>
      <w:r w:rsidR="00C757A5">
        <w:rPr>
          <w:rFonts w:ascii="Arial" w:hAnsi="Arial" w:cs="Arial"/>
          <w:sz w:val="24"/>
          <w:szCs w:val="24"/>
        </w:rPr>
        <w:t>ecretaría de Finanzas del Estado.</w:t>
      </w:r>
    </w:p>
    <w:p w14:paraId="38F30AEF" w14:textId="20C551BD" w:rsidR="00D61BCC" w:rsidRPr="00D61BCC" w:rsidRDefault="00346395" w:rsidP="00726875">
      <w:pPr>
        <w:pBdr>
          <w:top w:val="nil"/>
          <w:left w:val="nil"/>
          <w:bottom w:val="nil"/>
          <w:right w:val="nil"/>
          <w:between w:val="nil"/>
        </w:pBdr>
        <w:spacing w:after="240" w:line="360" w:lineRule="auto"/>
        <w:ind w:right="-1" w:firstLine="567"/>
        <w:jc w:val="both"/>
        <w:rPr>
          <w:rFonts w:ascii="Arial" w:hAnsi="Arial" w:cs="Arial"/>
          <w:sz w:val="24"/>
          <w:szCs w:val="24"/>
        </w:rPr>
      </w:pPr>
      <w:r>
        <w:rPr>
          <w:rFonts w:ascii="Arial" w:hAnsi="Arial" w:cs="Arial"/>
          <w:sz w:val="24"/>
          <w:szCs w:val="24"/>
        </w:rPr>
        <w:t xml:space="preserve">Ofreciendo como sus pruebas las siguientes: </w:t>
      </w:r>
      <w:r w:rsidR="00D61BCC" w:rsidRPr="0004085A">
        <w:rPr>
          <w:rFonts w:ascii="Arial" w:hAnsi="Arial" w:cs="Arial"/>
          <w:b/>
          <w:bCs/>
          <w:sz w:val="24"/>
          <w:szCs w:val="24"/>
        </w:rPr>
        <w:t>1.</w:t>
      </w:r>
      <w:r w:rsidR="00D61BCC" w:rsidRPr="00D61BCC">
        <w:rPr>
          <w:rFonts w:ascii="Arial" w:hAnsi="Arial" w:cs="Arial"/>
          <w:bCs/>
          <w:sz w:val="24"/>
          <w:szCs w:val="24"/>
        </w:rPr>
        <w:t xml:space="preserve"> Documental pública. </w:t>
      </w:r>
      <w:r w:rsidR="00D61BCC" w:rsidRPr="00D61BCC">
        <w:rPr>
          <w:rFonts w:ascii="Arial" w:hAnsi="Arial" w:cs="Arial"/>
          <w:sz w:val="24"/>
          <w:szCs w:val="24"/>
        </w:rPr>
        <w:t xml:space="preserve">Consistente en el original del oficio número </w:t>
      </w:r>
      <w:r w:rsidR="006B5CD6">
        <w:rPr>
          <w:rFonts w:ascii="Arial" w:eastAsia="Times New Roman" w:hAnsi="Arial" w:cs="Arial"/>
          <w:sz w:val="24"/>
          <w:szCs w:val="24"/>
          <w:lang w:eastAsia="es-ES"/>
        </w:rPr>
        <w:t>**********</w:t>
      </w:r>
      <w:r w:rsidR="00D61BCC" w:rsidRPr="00D61BCC">
        <w:rPr>
          <w:rFonts w:ascii="Arial" w:hAnsi="Arial" w:cs="Arial"/>
          <w:sz w:val="24"/>
          <w:szCs w:val="24"/>
        </w:rPr>
        <w:t xml:space="preserve">, de fecha dos de marzo de dos mil veinte, emitido por el Director de lo Contencioso de la Procuraduría Fiscal de la Subsecretaría de Ingresos de la Secretaría de Finanzas del Gobierno del Estado; </w:t>
      </w:r>
      <w:r w:rsidR="00D61BCC" w:rsidRPr="0004085A">
        <w:rPr>
          <w:rFonts w:ascii="Arial" w:hAnsi="Arial" w:cs="Arial"/>
          <w:b/>
          <w:bCs/>
          <w:sz w:val="24"/>
          <w:szCs w:val="24"/>
        </w:rPr>
        <w:t>2.</w:t>
      </w:r>
      <w:r w:rsidR="00D61BCC" w:rsidRPr="00D61BCC">
        <w:rPr>
          <w:rFonts w:ascii="Arial" w:hAnsi="Arial" w:cs="Arial"/>
          <w:bCs/>
          <w:sz w:val="24"/>
          <w:szCs w:val="24"/>
        </w:rPr>
        <w:t xml:space="preserve"> Documental Pública.</w:t>
      </w:r>
      <w:r w:rsidR="00D61BCC" w:rsidRPr="00D61BCC">
        <w:rPr>
          <w:rFonts w:ascii="Arial" w:hAnsi="Arial" w:cs="Arial"/>
          <w:sz w:val="24"/>
          <w:szCs w:val="24"/>
        </w:rPr>
        <w:t xml:space="preserve"> Consistente en el original del citatorio de fecha veintisiete de abril del año en curso, emitido por el notificador adscrito a la Secretaría de Finanzas del Poder Ejecutivo del Estado; y copia al carbón del citatorio de fecha veinticinco de marzo del presente año; </w:t>
      </w:r>
      <w:r w:rsidR="00D61BCC" w:rsidRPr="0004085A">
        <w:rPr>
          <w:rFonts w:ascii="Arial" w:hAnsi="Arial" w:cs="Arial"/>
          <w:b/>
          <w:bCs/>
          <w:sz w:val="24"/>
          <w:szCs w:val="24"/>
        </w:rPr>
        <w:t>3.</w:t>
      </w:r>
      <w:r w:rsidR="00D61BCC" w:rsidRPr="00D61BCC">
        <w:rPr>
          <w:rFonts w:ascii="Arial" w:hAnsi="Arial" w:cs="Arial"/>
          <w:bCs/>
          <w:sz w:val="24"/>
          <w:szCs w:val="24"/>
        </w:rPr>
        <w:t xml:space="preserve"> Documental pública. </w:t>
      </w:r>
      <w:r w:rsidR="00D61BCC" w:rsidRPr="00D61BCC">
        <w:rPr>
          <w:rFonts w:ascii="Arial" w:hAnsi="Arial" w:cs="Arial"/>
          <w:sz w:val="24"/>
          <w:szCs w:val="24"/>
        </w:rPr>
        <w:t xml:space="preserve">Consistente en el original del oficio número </w:t>
      </w:r>
      <w:r w:rsidR="006B5CD6">
        <w:rPr>
          <w:rFonts w:ascii="Arial" w:eastAsia="Times New Roman" w:hAnsi="Arial" w:cs="Arial"/>
          <w:sz w:val="24"/>
          <w:szCs w:val="24"/>
          <w:lang w:eastAsia="es-ES"/>
        </w:rPr>
        <w:t>**********</w:t>
      </w:r>
      <w:r w:rsidR="00D61BCC" w:rsidRPr="00D61BCC">
        <w:rPr>
          <w:rFonts w:ascii="Arial" w:hAnsi="Arial" w:cs="Arial"/>
          <w:sz w:val="24"/>
          <w:szCs w:val="24"/>
        </w:rPr>
        <w:t xml:space="preserve">, de veinticinco de marzo del año en curso, suscrito por el Director de lo Contencioso de la Procuraduría Fiscal de la Subsecretaría de Ingresos de la Secretaría de Finanzas del Gobierno del Estado; </w:t>
      </w:r>
      <w:r w:rsidR="00D61BCC" w:rsidRPr="0004085A">
        <w:rPr>
          <w:rFonts w:ascii="Arial" w:hAnsi="Arial" w:cs="Arial"/>
          <w:b/>
          <w:bCs/>
          <w:sz w:val="24"/>
          <w:szCs w:val="24"/>
        </w:rPr>
        <w:t>4.</w:t>
      </w:r>
      <w:r w:rsidR="00D61BCC" w:rsidRPr="00D61BCC">
        <w:rPr>
          <w:rFonts w:ascii="Arial" w:hAnsi="Arial" w:cs="Arial"/>
          <w:bCs/>
          <w:sz w:val="24"/>
          <w:szCs w:val="24"/>
        </w:rPr>
        <w:t xml:space="preserve"> Documental Pública.</w:t>
      </w:r>
      <w:r w:rsidR="00D61BCC" w:rsidRPr="00D61BCC">
        <w:rPr>
          <w:rFonts w:ascii="Arial" w:hAnsi="Arial" w:cs="Arial"/>
          <w:sz w:val="24"/>
          <w:szCs w:val="24"/>
        </w:rPr>
        <w:t xml:space="preserve"> Consistente en el original del citatorio de fecha diecinueve de mayo de dos mil veinte, emitido por el notificador adscrito a la Secretaría de Finanzas del Poder Ejecutivo del Estado; y copia al carbón del citatorio de veinte de mayo del año en curso; </w:t>
      </w:r>
      <w:r w:rsidR="00D61BCC" w:rsidRPr="0004085A">
        <w:rPr>
          <w:rFonts w:ascii="Arial" w:hAnsi="Arial" w:cs="Arial"/>
          <w:b/>
          <w:bCs/>
          <w:sz w:val="24"/>
          <w:szCs w:val="24"/>
        </w:rPr>
        <w:t>5.</w:t>
      </w:r>
      <w:r w:rsidR="00D61BCC" w:rsidRPr="00D61BCC">
        <w:rPr>
          <w:rFonts w:ascii="Arial" w:hAnsi="Arial" w:cs="Arial"/>
          <w:bCs/>
          <w:sz w:val="24"/>
          <w:szCs w:val="24"/>
        </w:rPr>
        <w:t xml:space="preserve"> Documental privada. </w:t>
      </w:r>
      <w:r w:rsidR="00D61BCC" w:rsidRPr="00D61BCC">
        <w:rPr>
          <w:rFonts w:ascii="Arial" w:hAnsi="Arial" w:cs="Arial"/>
          <w:sz w:val="24"/>
          <w:szCs w:val="24"/>
        </w:rPr>
        <w:t>Consistente en copia simple del escrito de interposici</w:t>
      </w:r>
      <w:r w:rsidR="0004085A">
        <w:rPr>
          <w:rFonts w:ascii="Arial" w:hAnsi="Arial" w:cs="Arial"/>
          <w:sz w:val="24"/>
          <w:szCs w:val="24"/>
        </w:rPr>
        <w:t xml:space="preserve">ón de recurso de revocación de </w:t>
      </w:r>
      <w:r w:rsidR="00D61BCC" w:rsidRPr="00D61BCC">
        <w:rPr>
          <w:rFonts w:ascii="Arial" w:hAnsi="Arial" w:cs="Arial"/>
          <w:sz w:val="24"/>
          <w:szCs w:val="24"/>
        </w:rPr>
        <w:t xml:space="preserve">once de octubre de dos mil diecinueve; </w:t>
      </w:r>
      <w:r w:rsidR="00D61BCC" w:rsidRPr="0004085A">
        <w:rPr>
          <w:rFonts w:ascii="Arial" w:hAnsi="Arial" w:cs="Arial"/>
          <w:b/>
          <w:bCs/>
          <w:sz w:val="24"/>
          <w:szCs w:val="24"/>
        </w:rPr>
        <w:t>6.</w:t>
      </w:r>
      <w:r w:rsidR="00D61BCC" w:rsidRPr="00D61BCC">
        <w:rPr>
          <w:rFonts w:ascii="Arial" w:hAnsi="Arial" w:cs="Arial"/>
          <w:sz w:val="24"/>
          <w:szCs w:val="24"/>
        </w:rPr>
        <w:t xml:space="preserve"> </w:t>
      </w:r>
      <w:r w:rsidR="00D61BCC" w:rsidRPr="00D61BCC">
        <w:rPr>
          <w:rFonts w:ascii="Arial" w:hAnsi="Arial" w:cs="Arial"/>
          <w:bCs/>
          <w:sz w:val="24"/>
          <w:szCs w:val="24"/>
        </w:rPr>
        <w:t xml:space="preserve">Documental privada. </w:t>
      </w:r>
      <w:r w:rsidR="00D61BCC" w:rsidRPr="00D61BCC">
        <w:rPr>
          <w:rFonts w:ascii="Arial" w:hAnsi="Arial" w:cs="Arial"/>
          <w:sz w:val="24"/>
          <w:szCs w:val="24"/>
        </w:rPr>
        <w:t xml:space="preserve">Consistente en el oficio con número de control </w:t>
      </w:r>
      <w:r w:rsidR="006B5CD6">
        <w:rPr>
          <w:rFonts w:ascii="Arial" w:eastAsia="Times New Roman" w:hAnsi="Arial" w:cs="Arial"/>
          <w:sz w:val="24"/>
          <w:szCs w:val="24"/>
          <w:lang w:eastAsia="es-ES"/>
        </w:rPr>
        <w:t>**********</w:t>
      </w:r>
      <w:r w:rsidR="00D61BCC" w:rsidRPr="00D61BCC">
        <w:rPr>
          <w:rFonts w:ascii="Arial" w:hAnsi="Arial" w:cs="Arial"/>
          <w:sz w:val="24"/>
          <w:szCs w:val="24"/>
        </w:rPr>
        <w:t xml:space="preserve">, de diecinueve de agosto de dos mil diecinueve, emitid por la Directora de Ingresos y Recaudación de la Secretaría de Finanzas del Gobierno del Estado; </w:t>
      </w:r>
      <w:r w:rsidR="00D61BCC" w:rsidRPr="0004085A">
        <w:rPr>
          <w:rFonts w:ascii="Arial" w:hAnsi="Arial" w:cs="Arial"/>
          <w:b/>
          <w:bCs/>
          <w:sz w:val="24"/>
          <w:szCs w:val="24"/>
        </w:rPr>
        <w:t>7.</w:t>
      </w:r>
      <w:r w:rsidR="00D61BCC" w:rsidRPr="00D61BCC">
        <w:rPr>
          <w:rFonts w:ascii="Arial" w:hAnsi="Arial" w:cs="Arial"/>
          <w:bCs/>
          <w:sz w:val="24"/>
          <w:szCs w:val="24"/>
        </w:rPr>
        <w:t xml:space="preserve"> La instrumental de actuaciones</w:t>
      </w:r>
      <w:r w:rsidR="00D61BCC" w:rsidRPr="00D61BCC">
        <w:rPr>
          <w:rFonts w:ascii="Arial" w:hAnsi="Arial" w:cs="Arial"/>
          <w:sz w:val="24"/>
          <w:szCs w:val="24"/>
        </w:rPr>
        <w:t xml:space="preserve">; y </w:t>
      </w:r>
      <w:r w:rsidR="00D61BCC" w:rsidRPr="0004085A">
        <w:rPr>
          <w:rFonts w:ascii="Arial" w:hAnsi="Arial" w:cs="Arial"/>
          <w:b/>
          <w:bCs/>
          <w:sz w:val="24"/>
          <w:szCs w:val="24"/>
        </w:rPr>
        <w:t>8.</w:t>
      </w:r>
      <w:r w:rsidR="00D61BCC" w:rsidRPr="00D61BCC">
        <w:rPr>
          <w:rFonts w:ascii="Arial" w:hAnsi="Arial" w:cs="Arial"/>
          <w:bCs/>
          <w:sz w:val="24"/>
          <w:szCs w:val="24"/>
        </w:rPr>
        <w:t xml:space="preserve"> La presuncional legal y humana</w:t>
      </w:r>
      <w:r w:rsidR="00D61BCC">
        <w:rPr>
          <w:rFonts w:ascii="Arial" w:hAnsi="Arial" w:cs="Arial"/>
          <w:sz w:val="24"/>
          <w:szCs w:val="24"/>
        </w:rPr>
        <w:t xml:space="preserve">, </w:t>
      </w:r>
      <w:r w:rsidR="00D61BCC">
        <w:rPr>
          <w:rFonts w:ascii="Arial" w:hAnsi="Arial" w:cs="Arial"/>
          <w:bCs/>
          <w:sz w:val="24"/>
          <w:szCs w:val="24"/>
        </w:rPr>
        <w:t>las</w:t>
      </w:r>
      <w:r w:rsidR="0004085A">
        <w:rPr>
          <w:rFonts w:ascii="Arial" w:hAnsi="Arial" w:cs="Arial"/>
          <w:bCs/>
          <w:sz w:val="24"/>
          <w:szCs w:val="24"/>
        </w:rPr>
        <w:t xml:space="preserve"> pruebas marcadas de la 1 a la 6</w:t>
      </w:r>
      <w:r w:rsidR="00D61BCC">
        <w:rPr>
          <w:rFonts w:ascii="Arial" w:hAnsi="Arial" w:cs="Arial"/>
          <w:bCs/>
          <w:sz w:val="24"/>
          <w:szCs w:val="24"/>
        </w:rPr>
        <w:t xml:space="preserve">, </w:t>
      </w:r>
      <w:r w:rsidR="00D61BCC">
        <w:rPr>
          <w:rFonts w:ascii="Arial" w:eastAsia="Arial" w:hAnsi="Arial" w:cs="Arial"/>
          <w:color w:val="000000"/>
          <w:sz w:val="24"/>
          <w:szCs w:val="24"/>
        </w:rPr>
        <w:t>hacen prueba plena, al haber sido expedidas por funcionarios públicos en ejercicio de su encargo y las pruebas marcadas con los números 7 y 8 se desahogan por su propia y especial naturaleza en términos de las fracciones I y II, del artículo 203, de la Ley de Procedimiento y Justicia Administrativa para el Estado de Oaxaca.</w:t>
      </w:r>
    </w:p>
    <w:p w14:paraId="5EF733DC" w14:textId="521908ED" w:rsidR="00346395" w:rsidRPr="001340AA" w:rsidRDefault="00726875" w:rsidP="00346395">
      <w:pPr>
        <w:pBdr>
          <w:top w:val="nil"/>
          <w:left w:val="nil"/>
          <w:bottom w:val="nil"/>
          <w:right w:val="nil"/>
          <w:between w:val="nil"/>
        </w:pBdr>
        <w:spacing w:after="240" w:line="360" w:lineRule="auto"/>
        <w:ind w:right="-1" w:firstLine="567"/>
        <w:jc w:val="both"/>
        <w:rPr>
          <w:rFonts w:ascii="Arial" w:eastAsia="Arial" w:hAnsi="Arial" w:cs="Arial"/>
          <w:color w:val="000000"/>
          <w:sz w:val="24"/>
          <w:szCs w:val="24"/>
        </w:rPr>
      </w:pPr>
      <w:r w:rsidRPr="00346395">
        <w:rPr>
          <w:rFonts w:ascii="Arial" w:eastAsia="Arial" w:hAnsi="Arial" w:cs="Arial"/>
          <w:color w:val="000000"/>
          <w:sz w:val="24"/>
          <w:szCs w:val="24"/>
        </w:rPr>
        <w:t xml:space="preserve">Por su parte, la </w:t>
      </w:r>
      <w:r w:rsidRPr="00346395">
        <w:rPr>
          <w:rFonts w:ascii="Arial" w:eastAsia="Arial" w:hAnsi="Arial" w:cs="Arial"/>
          <w:b/>
          <w:color w:val="000000"/>
          <w:sz w:val="24"/>
          <w:szCs w:val="24"/>
        </w:rPr>
        <w:t xml:space="preserve">autoridad demandada </w:t>
      </w:r>
      <w:r w:rsidRPr="00346395">
        <w:rPr>
          <w:rFonts w:ascii="Arial" w:eastAsia="Arial" w:hAnsi="Arial" w:cs="Arial"/>
          <w:color w:val="000000"/>
          <w:sz w:val="24"/>
          <w:szCs w:val="24"/>
        </w:rPr>
        <w:t>por conducto del Director de lo</w:t>
      </w:r>
      <w:r>
        <w:rPr>
          <w:rFonts w:ascii="Arial" w:eastAsia="Arial" w:hAnsi="Arial" w:cs="Arial"/>
          <w:color w:val="000000"/>
          <w:sz w:val="24"/>
          <w:szCs w:val="24"/>
        </w:rPr>
        <w:t xml:space="preserve"> Contencioso de la Procuraduría Fiscal dependiente de la Subsecretaría de Ingresos de la Secretaría de Finanzas del Poder Ejecutivo del Estado, </w:t>
      </w:r>
      <w:r w:rsidRPr="00E90438">
        <w:rPr>
          <w:rFonts w:ascii="Arial" w:eastAsia="Arial" w:hAnsi="Arial" w:cs="Arial"/>
          <w:color w:val="000000"/>
          <w:sz w:val="24"/>
          <w:szCs w:val="24"/>
        </w:rPr>
        <w:t xml:space="preserve">en su contestación de demanda, ofreció como sus pruebas las siguientes: </w:t>
      </w:r>
      <w:r w:rsidR="00346395" w:rsidRPr="00AD3568">
        <w:rPr>
          <w:rFonts w:ascii="Arial" w:hAnsi="Arial" w:cs="Arial"/>
          <w:b/>
          <w:sz w:val="24"/>
          <w:szCs w:val="24"/>
        </w:rPr>
        <w:t>1.</w:t>
      </w:r>
      <w:r w:rsidR="00346395" w:rsidRPr="006E4184">
        <w:rPr>
          <w:rFonts w:ascii="Arial" w:hAnsi="Arial" w:cs="Arial"/>
          <w:sz w:val="24"/>
          <w:szCs w:val="24"/>
        </w:rPr>
        <w:t xml:space="preserve"> La documental pública.</w:t>
      </w:r>
      <w:r w:rsidR="00346395" w:rsidRPr="006E4184">
        <w:rPr>
          <w:rFonts w:ascii="Arial" w:hAnsi="Arial" w:cs="Arial"/>
          <w:bCs/>
          <w:sz w:val="24"/>
          <w:szCs w:val="24"/>
        </w:rPr>
        <w:t xml:space="preserve"> Consistente en un cuadernillo de copias certificadas que contiene la multa por infracción establecida en el Código Fiscal para el Estado de Oaxaca, de fecha diecinueve de agosto de dos mil diecinueve, y su respectiva notificación de fecha veinte de septiembre de dos mil diecinueve; </w:t>
      </w:r>
      <w:r w:rsidR="00346395" w:rsidRPr="00AD3568">
        <w:rPr>
          <w:rFonts w:ascii="Arial" w:hAnsi="Arial" w:cs="Arial"/>
          <w:b/>
          <w:sz w:val="24"/>
          <w:szCs w:val="24"/>
        </w:rPr>
        <w:t>2.</w:t>
      </w:r>
      <w:r w:rsidR="00346395" w:rsidRPr="006E4184">
        <w:rPr>
          <w:rFonts w:ascii="Arial" w:hAnsi="Arial" w:cs="Arial"/>
          <w:sz w:val="24"/>
          <w:szCs w:val="24"/>
        </w:rPr>
        <w:t xml:space="preserve"> La documental pública.</w:t>
      </w:r>
      <w:r w:rsidR="00346395" w:rsidRPr="006E4184">
        <w:rPr>
          <w:rFonts w:ascii="Arial" w:hAnsi="Arial" w:cs="Arial"/>
          <w:bCs/>
          <w:sz w:val="24"/>
          <w:szCs w:val="24"/>
        </w:rPr>
        <w:t xml:space="preserve"> Consistente en un cuadernillo de copias certificadas relativas a lo actuado en el expediente administrativo número </w:t>
      </w:r>
      <w:r w:rsidR="006B5CD6">
        <w:rPr>
          <w:rFonts w:ascii="Arial" w:eastAsia="Times New Roman" w:hAnsi="Arial" w:cs="Arial"/>
          <w:sz w:val="24"/>
          <w:szCs w:val="24"/>
          <w:lang w:eastAsia="es-ES"/>
        </w:rPr>
        <w:t>**********</w:t>
      </w:r>
      <w:r w:rsidR="00346395" w:rsidRPr="006E4184">
        <w:rPr>
          <w:rFonts w:ascii="Arial" w:hAnsi="Arial" w:cs="Arial"/>
          <w:bCs/>
          <w:sz w:val="24"/>
          <w:szCs w:val="24"/>
        </w:rPr>
        <w:t xml:space="preserve">; </w:t>
      </w:r>
      <w:r w:rsidR="00346395" w:rsidRPr="00AD3568">
        <w:rPr>
          <w:rFonts w:ascii="Arial" w:hAnsi="Arial" w:cs="Arial"/>
          <w:b/>
          <w:sz w:val="24"/>
          <w:szCs w:val="24"/>
        </w:rPr>
        <w:t>3.</w:t>
      </w:r>
      <w:r w:rsidR="00346395" w:rsidRPr="006E4184">
        <w:rPr>
          <w:rFonts w:ascii="Arial" w:hAnsi="Arial" w:cs="Arial"/>
          <w:sz w:val="24"/>
          <w:szCs w:val="24"/>
        </w:rPr>
        <w:t xml:space="preserve"> La presuncional legal y humana</w:t>
      </w:r>
      <w:r w:rsidR="00346395">
        <w:rPr>
          <w:rFonts w:ascii="Arial" w:hAnsi="Arial" w:cs="Arial"/>
          <w:sz w:val="24"/>
          <w:szCs w:val="24"/>
        </w:rPr>
        <w:t xml:space="preserve"> y </w:t>
      </w:r>
      <w:r w:rsidR="00346395" w:rsidRPr="00AD3568">
        <w:rPr>
          <w:rFonts w:ascii="Arial" w:hAnsi="Arial" w:cs="Arial"/>
          <w:b/>
          <w:sz w:val="24"/>
          <w:szCs w:val="24"/>
        </w:rPr>
        <w:t>4.</w:t>
      </w:r>
      <w:r w:rsidR="00346395">
        <w:rPr>
          <w:rFonts w:ascii="Arial" w:hAnsi="Arial" w:cs="Arial"/>
          <w:sz w:val="24"/>
          <w:szCs w:val="24"/>
        </w:rPr>
        <w:t xml:space="preserve"> P</w:t>
      </w:r>
      <w:r w:rsidR="00346395" w:rsidRPr="006E4184">
        <w:rPr>
          <w:rFonts w:ascii="Arial" w:hAnsi="Arial" w:cs="Arial"/>
          <w:sz w:val="24"/>
          <w:szCs w:val="24"/>
        </w:rPr>
        <w:t>ruebas supervinientes</w:t>
      </w:r>
      <w:r w:rsidR="00346395" w:rsidRPr="006E4184">
        <w:rPr>
          <w:rFonts w:ascii="Arial" w:hAnsi="Arial" w:cs="Arial"/>
          <w:bCs/>
          <w:sz w:val="24"/>
          <w:szCs w:val="24"/>
        </w:rPr>
        <w:t xml:space="preserve">: </w:t>
      </w:r>
      <w:r w:rsidR="00346395">
        <w:rPr>
          <w:rFonts w:ascii="Arial" w:hAnsi="Arial" w:cs="Arial"/>
          <w:bCs/>
          <w:sz w:val="24"/>
          <w:szCs w:val="24"/>
        </w:rPr>
        <w:t xml:space="preserve">un cuadernillo de copias certificadas constante de siete fojas, relativas al oficio número </w:t>
      </w:r>
      <w:r w:rsidR="006B5CD6">
        <w:rPr>
          <w:rFonts w:ascii="Arial" w:eastAsia="Times New Roman" w:hAnsi="Arial" w:cs="Arial"/>
          <w:sz w:val="24"/>
          <w:szCs w:val="24"/>
          <w:lang w:eastAsia="es-ES"/>
        </w:rPr>
        <w:t>**********</w:t>
      </w:r>
      <w:r w:rsidR="00346395" w:rsidRPr="006E4184">
        <w:rPr>
          <w:rFonts w:ascii="Arial" w:hAnsi="Arial" w:cs="Arial"/>
          <w:bCs/>
          <w:sz w:val="24"/>
          <w:szCs w:val="24"/>
        </w:rPr>
        <w:t>, de fecha once de enero de dos mil veintiuno, suscrito por</w:t>
      </w:r>
      <w:r w:rsidR="00346395">
        <w:rPr>
          <w:rFonts w:ascii="Arial" w:hAnsi="Arial" w:cs="Arial"/>
          <w:bCs/>
          <w:sz w:val="24"/>
          <w:szCs w:val="24"/>
        </w:rPr>
        <w:t xml:space="preserve"> </w:t>
      </w:r>
      <w:r w:rsidR="00346395">
        <w:rPr>
          <w:rFonts w:ascii="Arial" w:hAnsi="Arial" w:cs="Arial"/>
          <w:bCs/>
          <w:sz w:val="24"/>
          <w:szCs w:val="24"/>
        </w:rPr>
        <w:lastRenderedPageBreak/>
        <w:t xml:space="preserve">el Director de lo Contencioso de la Secretaría de Finanzas del Estado y su respectivo citatorio y acta de notificación de fecha trece de abril de dos mil veintiuno, las pruebas marcadas con los números 1, 2 y 4, </w:t>
      </w:r>
      <w:r w:rsidR="00346395">
        <w:rPr>
          <w:rFonts w:ascii="Arial" w:eastAsia="Arial" w:hAnsi="Arial" w:cs="Arial"/>
          <w:color w:val="000000"/>
          <w:sz w:val="24"/>
          <w:szCs w:val="24"/>
        </w:rPr>
        <w:t xml:space="preserve">hacen prueba plena, al haber sido expedidas por funcionarios públicos en ejercicio de su encargo y la prueba marcada con el número 3 se desahoga por su propia y especial naturaleza en términos de las fracciones I y II, del artículo 203, de la Ley de Procedimiento y Justicia Administrativa para el Estado de Oaxaca. </w:t>
      </w:r>
    </w:p>
    <w:p w14:paraId="4C8D723C" w14:textId="23B82B6F" w:rsidR="00B81C8E" w:rsidRDefault="00726875" w:rsidP="00622F62">
      <w:pPr>
        <w:pBdr>
          <w:top w:val="nil"/>
          <w:left w:val="nil"/>
          <w:bottom w:val="nil"/>
          <w:right w:val="nil"/>
          <w:between w:val="nil"/>
        </w:pBdr>
        <w:spacing w:after="240" w:line="360" w:lineRule="auto"/>
        <w:ind w:right="-1" w:firstLine="567"/>
        <w:jc w:val="both"/>
        <w:rPr>
          <w:rFonts w:ascii="Arial" w:hAnsi="Arial" w:cs="Arial"/>
          <w:sz w:val="24"/>
          <w:szCs w:val="24"/>
        </w:rPr>
      </w:pPr>
      <w:r w:rsidRPr="006A1AB0">
        <w:rPr>
          <w:rFonts w:ascii="Arial" w:eastAsia="Arial" w:hAnsi="Arial" w:cs="Arial"/>
          <w:b/>
          <w:color w:val="000000"/>
          <w:sz w:val="24"/>
          <w:szCs w:val="24"/>
        </w:rPr>
        <w:t>QUINTO.</w:t>
      </w:r>
      <w:r w:rsidRPr="006A1AB0">
        <w:rPr>
          <w:rFonts w:ascii="Arial" w:eastAsia="Arial" w:hAnsi="Arial" w:cs="Arial"/>
          <w:color w:val="000000"/>
          <w:sz w:val="24"/>
          <w:szCs w:val="24"/>
        </w:rPr>
        <w:t xml:space="preserve"> </w:t>
      </w:r>
      <w:r w:rsidRPr="006A1AB0">
        <w:rPr>
          <w:rFonts w:ascii="Arial" w:eastAsia="Arial" w:hAnsi="Arial" w:cs="Arial"/>
          <w:b/>
          <w:color w:val="000000"/>
          <w:sz w:val="24"/>
          <w:szCs w:val="24"/>
        </w:rPr>
        <w:t>Análisis del fondo del asunto</w:t>
      </w:r>
      <w:r w:rsidRPr="006A1AB0">
        <w:rPr>
          <w:rFonts w:ascii="Arial" w:eastAsia="Arial" w:hAnsi="Arial" w:cs="Arial"/>
          <w:color w:val="000000"/>
          <w:sz w:val="24"/>
          <w:szCs w:val="24"/>
        </w:rPr>
        <w:t xml:space="preserve">. Por razón del principio de </w:t>
      </w:r>
      <w:r w:rsidRPr="006A1AB0">
        <w:rPr>
          <w:rFonts w:ascii="Arial" w:eastAsia="Arial" w:hAnsi="Arial" w:cs="Arial"/>
          <w:b/>
          <w:color w:val="000000"/>
          <w:sz w:val="24"/>
          <w:szCs w:val="24"/>
        </w:rPr>
        <w:t>Litis</w:t>
      </w:r>
      <w:r>
        <w:rPr>
          <w:rFonts w:ascii="Arial" w:eastAsia="Arial" w:hAnsi="Arial" w:cs="Arial"/>
          <w:b/>
          <w:color w:val="000000"/>
          <w:sz w:val="24"/>
          <w:szCs w:val="24"/>
        </w:rPr>
        <w:t xml:space="preserve"> abierta, </w:t>
      </w:r>
      <w:r>
        <w:rPr>
          <w:rFonts w:ascii="Arial" w:eastAsia="Arial" w:hAnsi="Arial" w:cs="Arial"/>
          <w:color w:val="000000"/>
          <w:sz w:val="24"/>
          <w:szCs w:val="24"/>
        </w:rPr>
        <w:t>se analiza primeramente la multa por infracción relacionada con la presentación de declaraciones del impuesto sobre erogaciones por remuneraciones al trabajo personal, contenida en el oficio con número de control</w:t>
      </w:r>
      <w:r w:rsidRPr="001340AA">
        <w:rPr>
          <w:rFonts w:ascii="Arial" w:hAnsi="Arial" w:cs="Arial"/>
          <w:bCs/>
          <w:sz w:val="24"/>
          <w:szCs w:val="24"/>
        </w:rPr>
        <w:t xml:space="preserve"> </w:t>
      </w:r>
      <w:r w:rsidR="006B5CD6">
        <w:rPr>
          <w:rFonts w:ascii="Arial" w:eastAsia="Times New Roman" w:hAnsi="Arial" w:cs="Arial"/>
          <w:sz w:val="24"/>
          <w:szCs w:val="24"/>
          <w:lang w:eastAsia="es-ES"/>
        </w:rPr>
        <w:t>**********</w:t>
      </w:r>
      <w:r w:rsidRPr="001340AA">
        <w:rPr>
          <w:rFonts w:ascii="Arial" w:hAnsi="Arial" w:cs="Arial"/>
          <w:bCs/>
          <w:sz w:val="24"/>
          <w:szCs w:val="24"/>
        </w:rPr>
        <w:t xml:space="preserve">, de </w:t>
      </w:r>
      <w:r w:rsidR="006A1AB0">
        <w:rPr>
          <w:rFonts w:ascii="Arial" w:hAnsi="Arial" w:cs="Arial"/>
          <w:bCs/>
          <w:sz w:val="24"/>
          <w:szCs w:val="24"/>
        </w:rPr>
        <w:t xml:space="preserve">diecinueve de agosto de dos mil diecinueve, </w:t>
      </w:r>
      <w:r w:rsidRPr="001A3D51">
        <w:rPr>
          <w:rFonts w:ascii="Arial" w:hAnsi="Arial" w:cs="Arial"/>
          <w:sz w:val="24"/>
          <w:szCs w:val="24"/>
        </w:rPr>
        <w:t>emitido por la Directora de Ingresos y Recaudación de la Secretaría de Finanzas del Gobierno del Estado</w:t>
      </w:r>
      <w:r w:rsidRPr="00DA2642">
        <w:rPr>
          <w:rFonts w:ascii="Arial" w:eastAsia="Arial" w:hAnsi="Arial" w:cs="Arial"/>
          <w:color w:val="000000"/>
          <w:sz w:val="24"/>
          <w:szCs w:val="24"/>
        </w:rPr>
        <w:t xml:space="preserve">; y posteriormente </w:t>
      </w:r>
      <w:r w:rsidR="00622F62">
        <w:rPr>
          <w:rFonts w:ascii="Arial" w:eastAsia="Arial" w:hAnsi="Arial" w:cs="Arial"/>
          <w:color w:val="000000"/>
          <w:sz w:val="24"/>
          <w:szCs w:val="24"/>
        </w:rPr>
        <w:t xml:space="preserve">los </w:t>
      </w:r>
      <w:r w:rsidRPr="00DA2642">
        <w:rPr>
          <w:rFonts w:ascii="Arial" w:eastAsia="Arial" w:hAnsi="Arial" w:cs="Arial"/>
          <w:color w:val="000000"/>
          <w:sz w:val="24"/>
          <w:szCs w:val="24"/>
        </w:rPr>
        <w:t>oficio</w:t>
      </w:r>
      <w:r w:rsidR="00622F62">
        <w:rPr>
          <w:rFonts w:ascii="Arial" w:eastAsia="Arial" w:hAnsi="Arial" w:cs="Arial"/>
          <w:color w:val="000000"/>
          <w:sz w:val="24"/>
          <w:szCs w:val="24"/>
        </w:rPr>
        <w:t>s</w:t>
      </w:r>
      <w:r w:rsidRPr="00DA2642">
        <w:rPr>
          <w:rFonts w:ascii="Arial" w:eastAsia="Arial" w:hAnsi="Arial" w:cs="Arial"/>
          <w:color w:val="000000"/>
          <w:sz w:val="24"/>
          <w:szCs w:val="24"/>
        </w:rPr>
        <w:t xml:space="preserve"> </w:t>
      </w:r>
      <w:r w:rsidR="006B5CD6">
        <w:rPr>
          <w:rFonts w:ascii="Arial" w:eastAsia="Times New Roman" w:hAnsi="Arial" w:cs="Arial"/>
          <w:sz w:val="24"/>
          <w:szCs w:val="24"/>
          <w:lang w:eastAsia="es-ES"/>
        </w:rPr>
        <w:t>**********</w:t>
      </w:r>
      <w:r w:rsidR="006B5CD6">
        <w:rPr>
          <w:rFonts w:ascii="Arial" w:eastAsia="Times New Roman" w:hAnsi="Arial" w:cs="Arial"/>
          <w:sz w:val="24"/>
          <w:szCs w:val="24"/>
          <w:lang w:eastAsia="es-ES"/>
        </w:rPr>
        <w:t xml:space="preserve"> </w:t>
      </w:r>
      <w:r w:rsidR="00622F62">
        <w:rPr>
          <w:rFonts w:ascii="Arial" w:hAnsi="Arial" w:cs="Arial"/>
          <w:bCs/>
          <w:sz w:val="24"/>
          <w:szCs w:val="24"/>
        </w:rPr>
        <w:t xml:space="preserve">y </w:t>
      </w:r>
      <w:r w:rsidR="006B5CD6">
        <w:rPr>
          <w:rFonts w:ascii="Arial" w:eastAsia="Times New Roman" w:hAnsi="Arial" w:cs="Arial"/>
          <w:sz w:val="24"/>
          <w:szCs w:val="24"/>
          <w:lang w:eastAsia="es-ES"/>
        </w:rPr>
        <w:t>**********</w:t>
      </w:r>
      <w:r w:rsidR="00622F62" w:rsidRPr="00D61BCC">
        <w:rPr>
          <w:rFonts w:ascii="Arial" w:hAnsi="Arial" w:cs="Arial"/>
          <w:sz w:val="24"/>
          <w:szCs w:val="24"/>
        </w:rPr>
        <w:t>, de fecha</w:t>
      </w:r>
      <w:r w:rsidR="00622F62">
        <w:rPr>
          <w:rFonts w:ascii="Arial" w:hAnsi="Arial" w:cs="Arial"/>
          <w:sz w:val="24"/>
          <w:szCs w:val="24"/>
        </w:rPr>
        <w:t xml:space="preserve">s dos y </w:t>
      </w:r>
      <w:r w:rsidR="00622F62" w:rsidRPr="00D61BCC">
        <w:rPr>
          <w:rFonts w:ascii="Arial" w:hAnsi="Arial" w:cs="Arial"/>
          <w:sz w:val="24"/>
          <w:szCs w:val="24"/>
        </w:rPr>
        <w:t>veinticinco</w:t>
      </w:r>
      <w:r w:rsidR="00622F62">
        <w:rPr>
          <w:rFonts w:ascii="Arial" w:hAnsi="Arial" w:cs="Arial"/>
          <w:sz w:val="24"/>
          <w:szCs w:val="24"/>
        </w:rPr>
        <w:t xml:space="preserve"> ambos de marzo de dos mil veinte, </w:t>
      </w:r>
      <w:r w:rsidR="00622F62" w:rsidRPr="00D61BCC">
        <w:rPr>
          <w:rFonts w:ascii="Arial" w:hAnsi="Arial" w:cs="Arial"/>
          <w:sz w:val="24"/>
          <w:szCs w:val="24"/>
        </w:rPr>
        <w:t>emitido</w:t>
      </w:r>
      <w:r w:rsidR="00622F62">
        <w:rPr>
          <w:rFonts w:ascii="Arial" w:hAnsi="Arial" w:cs="Arial"/>
          <w:sz w:val="24"/>
          <w:szCs w:val="24"/>
        </w:rPr>
        <w:t>s</w:t>
      </w:r>
      <w:r w:rsidR="00622F62" w:rsidRPr="00D61BCC">
        <w:rPr>
          <w:rFonts w:ascii="Arial" w:hAnsi="Arial" w:cs="Arial"/>
          <w:sz w:val="24"/>
          <w:szCs w:val="24"/>
        </w:rPr>
        <w:t xml:space="preserve"> por el Director de lo Contencioso de la Procuraduría Fiscal de la Subsecretaría de Ingresos de la Secretaría de Finanzas del Gobierno del Estado</w:t>
      </w:r>
      <w:r w:rsidR="00622F62">
        <w:rPr>
          <w:rFonts w:ascii="Arial" w:hAnsi="Arial" w:cs="Arial"/>
          <w:sz w:val="24"/>
          <w:szCs w:val="24"/>
        </w:rPr>
        <w:t xml:space="preserve">, </w:t>
      </w:r>
      <w:r w:rsidR="00E538DD">
        <w:rPr>
          <w:rFonts w:ascii="Arial" w:eastAsia="Arial" w:hAnsi="Arial" w:cs="Arial"/>
          <w:sz w:val="24"/>
          <w:szCs w:val="24"/>
        </w:rPr>
        <w:t xml:space="preserve">dictado en el expediente administrativo </w:t>
      </w:r>
      <w:r w:rsidR="0043209D">
        <w:rPr>
          <w:rFonts w:ascii="Arial" w:eastAsia="Times New Roman" w:hAnsi="Arial" w:cs="Arial"/>
          <w:sz w:val="24"/>
          <w:szCs w:val="24"/>
          <w:lang w:eastAsia="es-ES"/>
        </w:rPr>
        <w:t>**********</w:t>
      </w:r>
      <w:r w:rsidR="00E538DD">
        <w:rPr>
          <w:rFonts w:ascii="Arial" w:eastAsia="Arial" w:hAnsi="Arial" w:cs="Arial"/>
          <w:sz w:val="24"/>
          <w:szCs w:val="24"/>
        </w:rPr>
        <w:t xml:space="preserve">, </w:t>
      </w:r>
      <w:r w:rsidR="00E538DD" w:rsidRPr="001A3D51">
        <w:rPr>
          <w:rFonts w:ascii="Arial" w:hAnsi="Arial" w:cs="Arial"/>
          <w:sz w:val="24"/>
          <w:szCs w:val="24"/>
        </w:rPr>
        <w:t>por la Directora de lo Contencioso de la S</w:t>
      </w:r>
      <w:r w:rsidR="00E538DD">
        <w:rPr>
          <w:rFonts w:ascii="Arial" w:hAnsi="Arial" w:cs="Arial"/>
          <w:sz w:val="24"/>
          <w:szCs w:val="24"/>
        </w:rPr>
        <w:t>ecretaría de Finanzas del Estado</w:t>
      </w:r>
      <w:r w:rsidR="00131149">
        <w:rPr>
          <w:rFonts w:ascii="Arial" w:hAnsi="Arial" w:cs="Arial"/>
          <w:sz w:val="24"/>
          <w:szCs w:val="24"/>
        </w:rPr>
        <w:t xml:space="preserve"> de Oaxaca.</w:t>
      </w:r>
    </w:p>
    <w:p w14:paraId="6964568A" w14:textId="77777777" w:rsidR="00726875" w:rsidRDefault="00726875" w:rsidP="00E538DD">
      <w:pPr>
        <w:pBdr>
          <w:top w:val="nil"/>
          <w:left w:val="nil"/>
          <w:bottom w:val="nil"/>
          <w:right w:val="nil"/>
          <w:between w:val="nil"/>
        </w:pBdr>
        <w:spacing w:after="240" w:line="360" w:lineRule="auto"/>
        <w:ind w:right="-1" w:firstLine="567"/>
        <w:jc w:val="both"/>
        <w:rPr>
          <w:rFonts w:ascii="Arial" w:eastAsia="Arial" w:hAnsi="Arial" w:cs="Arial"/>
          <w:sz w:val="24"/>
          <w:szCs w:val="24"/>
        </w:rPr>
      </w:pPr>
      <w:r>
        <w:rPr>
          <w:rFonts w:ascii="Arial" w:eastAsia="Arial" w:hAnsi="Arial" w:cs="Arial"/>
          <w:sz w:val="24"/>
          <w:szCs w:val="24"/>
        </w:rPr>
        <w:t>Resulta ilustrativa la Jurisprudencia con número de registro 184472, de la Suprema Corte de Justicia de la Nación,</w:t>
      </w:r>
      <w:r w:rsidR="002F577E">
        <w:rPr>
          <w:rFonts w:ascii="Arial" w:eastAsia="Arial" w:hAnsi="Arial" w:cs="Arial"/>
          <w:sz w:val="24"/>
          <w:szCs w:val="24"/>
        </w:rPr>
        <w:t xml:space="preserve"> de la</w:t>
      </w:r>
      <w:r>
        <w:rPr>
          <w:rFonts w:ascii="Arial" w:eastAsia="Arial" w:hAnsi="Arial" w:cs="Arial"/>
          <w:sz w:val="24"/>
          <w:szCs w:val="24"/>
        </w:rPr>
        <w:t xml:space="preserve"> </w:t>
      </w:r>
      <w:r w:rsidR="002F577E">
        <w:rPr>
          <w:rFonts w:ascii="Arial" w:eastAsia="Arial" w:hAnsi="Arial" w:cs="Arial"/>
          <w:sz w:val="24"/>
          <w:szCs w:val="24"/>
        </w:rPr>
        <w:t>n</w:t>
      </w:r>
      <w:r>
        <w:rPr>
          <w:rFonts w:ascii="Arial" w:eastAsia="Arial" w:hAnsi="Arial" w:cs="Arial"/>
          <w:sz w:val="24"/>
          <w:szCs w:val="24"/>
        </w:rPr>
        <w:t xml:space="preserve">ovena </w:t>
      </w:r>
      <w:r w:rsidR="002F577E">
        <w:rPr>
          <w:rFonts w:ascii="Arial" w:eastAsia="Arial" w:hAnsi="Arial" w:cs="Arial"/>
          <w:sz w:val="24"/>
          <w:szCs w:val="24"/>
        </w:rPr>
        <w:t>é</w:t>
      </w:r>
      <w:r>
        <w:rPr>
          <w:rFonts w:ascii="Arial" w:eastAsia="Arial" w:hAnsi="Arial" w:cs="Arial"/>
          <w:sz w:val="24"/>
          <w:szCs w:val="24"/>
        </w:rPr>
        <w:t>poca, Instancia Segunda Sala, con rubro y texto siguiente:</w:t>
      </w:r>
    </w:p>
    <w:p w14:paraId="4958D7CE" w14:textId="77777777" w:rsidR="00726875" w:rsidRDefault="00726875" w:rsidP="00131149">
      <w:pPr>
        <w:spacing w:after="0" w:line="240" w:lineRule="auto"/>
        <w:ind w:left="567" w:right="567"/>
        <w:jc w:val="both"/>
        <w:rPr>
          <w:rFonts w:ascii="Arial" w:eastAsia="Arial" w:hAnsi="Arial" w:cs="Arial"/>
          <w:i/>
        </w:rPr>
      </w:pPr>
      <w:r>
        <w:rPr>
          <w:rFonts w:ascii="Arial" w:eastAsia="Arial" w:hAnsi="Arial" w:cs="Arial"/>
          <w:b/>
          <w:i/>
        </w:rPr>
        <w:t>“JUICIO DE NULIDAD. EL PRINCIPIO DE LITIS ABIERTA CONTENIDO EN EL ARTÍCULO 197, ÚLTIMO PÁRRAFO, DEL CÓDIGO FISCAL DE LA FEDERACIÓN VIGENTE, PERMITE AL DEMANDANTE ESGRIMIR CONCEPTOS DE ANULACIÓN NOVEDOSOS O REITERATIVOS REFERIDOS A LA RESOLUCIÓN RECURRIDA, LOS CUALES DEBERÁN SER ESTUDIADOS POR EL TRIBUNAL FEDERAL DE JUSTICIA FISCAL Y ADMINISTRATIVA</w:t>
      </w:r>
      <w:r>
        <w:rPr>
          <w:rFonts w:ascii="Arial" w:eastAsia="Arial" w:hAnsi="Arial" w:cs="Arial"/>
          <w:i/>
        </w:rPr>
        <w:t>. El artículo 197 del Código Fiscal de la Federación, en su texto anterior a la reforma publicada en el Diario Oficial de la Federación el 15 de diciembre de 1995, contenía el principio de "</w:t>
      </w:r>
      <w:proofErr w:type="spellStart"/>
      <w:r>
        <w:rPr>
          <w:rFonts w:ascii="Arial" w:eastAsia="Arial" w:hAnsi="Arial" w:cs="Arial"/>
          <w:i/>
        </w:rPr>
        <w:t>litis</w:t>
      </w:r>
      <w:proofErr w:type="spellEnd"/>
      <w:r>
        <w:rPr>
          <w:rFonts w:ascii="Arial" w:eastAsia="Arial" w:hAnsi="Arial" w:cs="Arial"/>
          <w:i/>
        </w:rPr>
        <w:t xml:space="preserve"> cerrada" que impedía que se examinaran los argumentos dirigidos a demostrar la ilegalidad del acto administrativo contra el cual se enderezó el recurso, es decir, no permitía que el demandante hiciera valer o reprodujera argumentos relativos a la resolución recurrida; y, por ende, el entonces Tribunal Fiscal de la Federación no estaba obligado a estudiar los conceptos de anulación que reiteraran argumentos ya expresados y analizados en el recurso ordinario; sin embargo, en el texto vigente del último párrafo del citado numeral se simplificó el procedimiento contencioso administrativo al cambiar el principio de "</w:t>
      </w:r>
      <w:proofErr w:type="spellStart"/>
      <w:r>
        <w:rPr>
          <w:rFonts w:ascii="Arial" w:eastAsia="Arial" w:hAnsi="Arial" w:cs="Arial"/>
          <w:i/>
        </w:rPr>
        <w:t>litis</w:t>
      </w:r>
      <w:proofErr w:type="spellEnd"/>
      <w:r>
        <w:rPr>
          <w:rFonts w:ascii="Arial" w:eastAsia="Arial" w:hAnsi="Arial" w:cs="Arial"/>
          <w:i/>
        </w:rPr>
        <w:t xml:space="preserve"> cerrada" por el de "</w:t>
      </w:r>
      <w:proofErr w:type="spellStart"/>
      <w:r>
        <w:rPr>
          <w:rFonts w:ascii="Arial" w:eastAsia="Arial" w:hAnsi="Arial" w:cs="Arial"/>
          <w:i/>
        </w:rPr>
        <w:t>litis</w:t>
      </w:r>
      <w:proofErr w:type="spellEnd"/>
      <w:r>
        <w:rPr>
          <w:rFonts w:ascii="Arial" w:eastAsia="Arial" w:hAnsi="Arial" w:cs="Arial"/>
          <w:i/>
        </w:rPr>
        <w:t xml:space="preserve"> abierta", el cual comprende no sólo la resolución impugnada sino también la recurrida; los nuevos argumentos que pueden incluir los razonamientos que se refieran a la resolución recurrida, y los dirigidos a impugnar la nueva resolución; así como aquellas razones o motivos que reproduzcan agravios esgrimidos en el recurso administrativo en contra de la resolución originaria. Por tanto, todos estos argumentos, ya sean novedosos o reiterativos de la instancia administrativa, constituyen los conceptos de anulación propios de la demanda fiscal, lo cual implica que con ellos se combaten tanto la resolución impugnada como la recurrida en la parte que afecte el interés jurídico del actor, por lo que el Tribunal Federal de Justicia Fiscal y Administrativa está obligado a estudiarlos”</w:t>
      </w:r>
    </w:p>
    <w:p w14:paraId="705BD459" w14:textId="77777777" w:rsidR="005C0814" w:rsidRDefault="005C0814" w:rsidP="00726875">
      <w:pPr>
        <w:pBdr>
          <w:top w:val="nil"/>
          <w:left w:val="nil"/>
          <w:bottom w:val="nil"/>
          <w:right w:val="nil"/>
          <w:between w:val="nil"/>
        </w:pBdr>
        <w:spacing w:after="0" w:line="360" w:lineRule="auto"/>
        <w:ind w:right="-1" w:firstLine="567"/>
        <w:jc w:val="both"/>
        <w:rPr>
          <w:rFonts w:ascii="Arial" w:eastAsia="Arial" w:hAnsi="Arial" w:cs="Arial"/>
          <w:color w:val="000000"/>
          <w:sz w:val="24"/>
          <w:szCs w:val="24"/>
        </w:rPr>
      </w:pPr>
    </w:p>
    <w:p w14:paraId="0DEE445C" w14:textId="6B0EA882" w:rsidR="00726875" w:rsidRDefault="00726875" w:rsidP="00726875">
      <w:pPr>
        <w:pBdr>
          <w:top w:val="nil"/>
          <w:left w:val="nil"/>
          <w:bottom w:val="nil"/>
          <w:right w:val="nil"/>
          <w:between w:val="nil"/>
        </w:pBdr>
        <w:spacing w:after="0" w:line="360" w:lineRule="auto"/>
        <w:ind w:right="-1" w:firstLine="567"/>
        <w:jc w:val="both"/>
        <w:rPr>
          <w:rFonts w:ascii="Arial" w:eastAsia="Arial" w:hAnsi="Arial" w:cs="Arial"/>
          <w:color w:val="000000"/>
          <w:sz w:val="24"/>
          <w:szCs w:val="24"/>
        </w:rPr>
      </w:pPr>
      <w:r w:rsidRPr="00D97ED4">
        <w:rPr>
          <w:rFonts w:ascii="Arial" w:eastAsia="Arial" w:hAnsi="Arial" w:cs="Arial"/>
          <w:color w:val="000000"/>
          <w:sz w:val="24"/>
          <w:szCs w:val="24"/>
        </w:rPr>
        <w:lastRenderedPageBreak/>
        <w:t>Por lo anterior, procede al análisis de la multa por infracción relacionada con la</w:t>
      </w:r>
      <w:r>
        <w:rPr>
          <w:rFonts w:ascii="Arial" w:eastAsia="Arial" w:hAnsi="Arial" w:cs="Arial"/>
          <w:color w:val="000000"/>
          <w:sz w:val="24"/>
          <w:szCs w:val="24"/>
        </w:rPr>
        <w:t xml:space="preserve"> presentación de declaraciones del impuesto sobre erogaciones por remuneraciones al trabajo personal, contenida en el oficio con número de control</w:t>
      </w:r>
      <w:r w:rsidR="00D97ED4">
        <w:rPr>
          <w:rFonts w:ascii="Arial" w:eastAsia="Arial" w:hAnsi="Arial" w:cs="Arial"/>
          <w:color w:val="000000"/>
          <w:sz w:val="24"/>
          <w:szCs w:val="24"/>
        </w:rPr>
        <w:t xml:space="preserve"> </w:t>
      </w:r>
      <w:r w:rsidR="0043209D">
        <w:rPr>
          <w:rFonts w:ascii="Arial" w:eastAsia="Times New Roman" w:hAnsi="Arial" w:cs="Arial"/>
          <w:sz w:val="24"/>
          <w:szCs w:val="24"/>
          <w:lang w:eastAsia="es-ES"/>
        </w:rPr>
        <w:t>**********</w:t>
      </w:r>
      <w:r w:rsidR="00D97ED4" w:rsidRPr="001340AA">
        <w:rPr>
          <w:rFonts w:ascii="Arial" w:hAnsi="Arial" w:cs="Arial"/>
          <w:bCs/>
          <w:sz w:val="24"/>
          <w:szCs w:val="24"/>
        </w:rPr>
        <w:t xml:space="preserve">, de </w:t>
      </w:r>
      <w:r w:rsidR="00D97ED4">
        <w:rPr>
          <w:rFonts w:ascii="Arial" w:hAnsi="Arial" w:cs="Arial"/>
          <w:bCs/>
          <w:sz w:val="24"/>
          <w:szCs w:val="24"/>
        </w:rPr>
        <w:t xml:space="preserve">diecinueve de agosto de dos mil diecinueve, </w:t>
      </w:r>
      <w:r>
        <w:rPr>
          <w:rFonts w:ascii="Arial" w:eastAsia="Arial" w:hAnsi="Arial" w:cs="Arial"/>
          <w:color w:val="000000"/>
          <w:sz w:val="24"/>
          <w:szCs w:val="24"/>
        </w:rPr>
        <w:t>a la que se le otorgó pleno valor probatorio, en términos de la fracción I del artículo 203 de la ley de la materia, por haber sido emitido por servidor público en ejercicio de sus funciones, de donde se advierte que la autoridad demandada en la parte que interesa textualmente señaló:</w:t>
      </w:r>
    </w:p>
    <w:p w14:paraId="08C131CD" w14:textId="77777777" w:rsidR="00726875" w:rsidRDefault="00726875" w:rsidP="00CE441D">
      <w:pPr>
        <w:pBdr>
          <w:top w:val="nil"/>
          <w:left w:val="nil"/>
          <w:bottom w:val="nil"/>
          <w:right w:val="nil"/>
          <w:between w:val="nil"/>
        </w:pBdr>
        <w:spacing w:after="0" w:line="240" w:lineRule="auto"/>
        <w:ind w:right="-1" w:firstLine="567"/>
        <w:jc w:val="both"/>
        <w:rPr>
          <w:rFonts w:ascii="Arial" w:eastAsia="Arial" w:hAnsi="Arial" w:cs="Arial"/>
          <w:color w:val="000000"/>
          <w:sz w:val="24"/>
          <w:szCs w:val="24"/>
        </w:rPr>
      </w:pPr>
    </w:p>
    <w:p w14:paraId="76A037AC" w14:textId="77777777" w:rsidR="00F93539" w:rsidRPr="00417723" w:rsidRDefault="00726875" w:rsidP="00726875">
      <w:pPr>
        <w:spacing w:after="0" w:line="276" w:lineRule="auto"/>
        <w:ind w:left="567" w:right="-1"/>
        <w:jc w:val="both"/>
        <w:rPr>
          <w:rFonts w:ascii="Arial" w:eastAsia="Arial" w:hAnsi="Arial" w:cs="Arial"/>
          <w:i/>
          <w:sz w:val="24"/>
          <w:szCs w:val="24"/>
        </w:rPr>
      </w:pPr>
      <w:r w:rsidRPr="00417723">
        <w:rPr>
          <w:rFonts w:ascii="Arial" w:eastAsia="Arial" w:hAnsi="Arial" w:cs="Arial"/>
          <w:i/>
          <w:sz w:val="24"/>
          <w:szCs w:val="24"/>
        </w:rPr>
        <w:t>“</w:t>
      </w:r>
      <w:r w:rsidR="00F93539" w:rsidRPr="00417723">
        <w:rPr>
          <w:rFonts w:ascii="Arial" w:eastAsia="Arial" w:hAnsi="Arial" w:cs="Arial"/>
          <w:b/>
          <w:i/>
          <w:sz w:val="24"/>
          <w:szCs w:val="24"/>
        </w:rPr>
        <w:t xml:space="preserve">TERCERO. </w:t>
      </w:r>
      <w:r w:rsidR="00F93539" w:rsidRPr="00417723">
        <w:rPr>
          <w:rFonts w:ascii="Arial" w:eastAsia="Arial" w:hAnsi="Arial" w:cs="Arial"/>
          <w:i/>
          <w:sz w:val="24"/>
          <w:szCs w:val="24"/>
        </w:rPr>
        <w:t xml:space="preserve">Del análisis realizado por esta Secretaría se tienen como ciertos los hechos conocidos derivado del intercambio de información, con fundamento en los artículos 97 y 98 del Código Fiscal del Estado de Oaxaca y cláusula quinta </w:t>
      </w:r>
      <w:r w:rsidR="00A65806" w:rsidRPr="00417723">
        <w:rPr>
          <w:rFonts w:ascii="Arial" w:eastAsia="Arial" w:hAnsi="Arial" w:cs="Arial"/>
          <w:i/>
          <w:sz w:val="24"/>
          <w:szCs w:val="24"/>
        </w:rPr>
        <w:t>del Convenio de Colaboración para el Intercambio de Información</w:t>
      </w:r>
      <w:r w:rsidR="002B1EA1" w:rsidRPr="00417723">
        <w:rPr>
          <w:rFonts w:ascii="Arial" w:eastAsia="Arial" w:hAnsi="Arial" w:cs="Arial"/>
          <w:i/>
          <w:sz w:val="24"/>
          <w:szCs w:val="24"/>
        </w:rPr>
        <w:t xml:space="preserve"> en Materia Fiscal entre el INFONAVIT y esta Secretaría. Como consecuencia de lo anterior se identificó que es sujeto obligado a inscribirse en el Registro Estatal de Contribuyentes del Estado de Oaxaca, por realizar actividades vinculadas al Impuesto Sobre Erogaciones por Remuneraciones al Trabajo Personal. En el mismo sentido, el artículo 64 del Código Fiscal del Estado de Oaxaca, en correlación a los artículos 59 y 60 del Reglamento al referido Código, señalan que las personas físicas, morales y unidades económicas están obligadas a presentar su solicitud de inscripción al Registro Estatal de Contribuyentes en el plazo de un mes contado a partir del día en que se actualice el supuesto o el hecho jurídico que lo motive, situación que Usted no realizó. </w:t>
      </w:r>
    </w:p>
    <w:p w14:paraId="7B84B625" w14:textId="77777777" w:rsidR="00F93539" w:rsidRPr="00417723" w:rsidRDefault="00F93539" w:rsidP="00726875">
      <w:pPr>
        <w:spacing w:after="0" w:line="276" w:lineRule="auto"/>
        <w:ind w:left="567" w:right="-1"/>
        <w:jc w:val="both"/>
        <w:rPr>
          <w:rFonts w:ascii="Arial" w:eastAsia="Arial" w:hAnsi="Arial" w:cs="Arial"/>
          <w:i/>
          <w:sz w:val="24"/>
          <w:szCs w:val="24"/>
        </w:rPr>
      </w:pPr>
    </w:p>
    <w:p w14:paraId="2D4CA29A" w14:textId="77777777" w:rsidR="00726875" w:rsidRDefault="00417723" w:rsidP="00726875">
      <w:pPr>
        <w:spacing w:after="0" w:line="276" w:lineRule="auto"/>
        <w:ind w:left="567" w:right="-1"/>
        <w:jc w:val="both"/>
        <w:rPr>
          <w:rFonts w:ascii="Arial" w:eastAsia="Arial" w:hAnsi="Arial" w:cs="Arial"/>
          <w:i/>
          <w:sz w:val="24"/>
          <w:szCs w:val="24"/>
        </w:rPr>
      </w:pPr>
      <w:r>
        <w:rPr>
          <w:rFonts w:ascii="Arial" w:eastAsia="Arial" w:hAnsi="Arial" w:cs="Arial"/>
          <w:i/>
          <w:sz w:val="24"/>
          <w:szCs w:val="24"/>
        </w:rPr>
        <w:t xml:space="preserve">(…) </w:t>
      </w:r>
    </w:p>
    <w:tbl>
      <w:tblPr>
        <w:tblpPr w:leftFromText="141" w:rightFromText="141" w:vertAnchor="text" w:horzAnchor="page" w:tblpX="2414" w:tblpY="101"/>
        <w:tblW w:w="8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2410"/>
        <w:gridCol w:w="1985"/>
        <w:gridCol w:w="992"/>
        <w:gridCol w:w="1134"/>
      </w:tblGrid>
      <w:tr w:rsidR="00D4153D" w14:paraId="17A65DC0" w14:textId="77777777" w:rsidTr="00D4153D">
        <w:tc>
          <w:tcPr>
            <w:tcW w:w="1696" w:type="dxa"/>
            <w:vAlign w:val="center"/>
          </w:tcPr>
          <w:p w14:paraId="7006BCD8" w14:textId="77777777" w:rsidR="00D4153D" w:rsidRDefault="00D4153D" w:rsidP="00D4153D">
            <w:pPr>
              <w:spacing w:after="0" w:line="240" w:lineRule="auto"/>
              <w:ind w:right="-1"/>
              <w:jc w:val="center"/>
              <w:rPr>
                <w:rFonts w:ascii="Arial" w:eastAsia="Arial" w:hAnsi="Arial" w:cs="Arial"/>
                <w:b/>
                <w:sz w:val="16"/>
                <w:szCs w:val="16"/>
              </w:rPr>
            </w:pPr>
            <w:r>
              <w:rPr>
                <w:rFonts w:ascii="Arial" w:eastAsia="Arial" w:hAnsi="Arial" w:cs="Arial"/>
                <w:b/>
                <w:sz w:val="16"/>
                <w:szCs w:val="16"/>
              </w:rPr>
              <w:t>Obligación omitida</w:t>
            </w:r>
          </w:p>
        </w:tc>
        <w:tc>
          <w:tcPr>
            <w:tcW w:w="2410" w:type="dxa"/>
            <w:vAlign w:val="center"/>
          </w:tcPr>
          <w:p w14:paraId="4D878E93" w14:textId="77777777" w:rsidR="00D4153D" w:rsidRDefault="00D4153D" w:rsidP="00D4153D">
            <w:pPr>
              <w:spacing w:after="0" w:line="240" w:lineRule="auto"/>
              <w:ind w:right="-1"/>
              <w:jc w:val="center"/>
              <w:rPr>
                <w:rFonts w:ascii="Arial" w:eastAsia="Arial" w:hAnsi="Arial" w:cs="Arial"/>
                <w:b/>
                <w:sz w:val="16"/>
                <w:szCs w:val="16"/>
              </w:rPr>
            </w:pPr>
            <w:r>
              <w:rPr>
                <w:rFonts w:ascii="Arial" w:eastAsia="Arial" w:hAnsi="Arial" w:cs="Arial"/>
                <w:b/>
                <w:sz w:val="16"/>
                <w:szCs w:val="16"/>
              </w:rPr>
              <w:t xml:space="preserve">Infracción </w:t>
            </w:r>
          </w:p>
        </w:tc>
        <w:tc>
          <w:tcPr>
            <w:tcW w:w="1985" w:type="dxa"/>
            <w:vAlign w:val="center"/>
          </w:tcPr>
          <w:p w14:paraId="64756AA7" w14:textId="77777777" w:rsidR="00D4153D" w:rsidRDefault="00D4153D" w:rsidP="00D4153D">
            <w:pPr>
              <w:spacing w:after="0" w:line="240" w:lineRule="auto"/>
              <w:ind w:right="-1"/>
              <w:jc w:val="center"/>
              <w:rPr>
                <w:rFonts w:ascii="Arial" w:eastAsia="Arial" w:hAnsi="Arial" w:cs="Arial"/>
                <w:b/>
                <w:sz w:val="16"/>
                <w:szCs w:val="16"/>
              </w:rPr>
            </w:pPr>
            <w:r>
              <w:rPr>
                <w:rFonts w:ascii="Arial" w:eastAsia="Arial" w:hAnsi="Arial" w:cs="Arial"/>
                <w:b/>
                <w:sz w:val="16"/>
                <w:szCs w:val="16"/>
              </w:rPr>
              <w:t>Sanción</w:t>
            </w:r>
          </w:p>
        </w:tc>
        <w:tc>
          <w:tcPr>
            <w:tcW w:w="992" w:type="dxa"/>
            <w:vAlign w:val="center"/>
          </w:tcPr>
          <w:p w14:paraId="07896CED" w14:textId="77777777" w:rsidR="00D4153D" w:rsidRDefault="00D4153D" w:rsidP="00D4153D">
            <w:pPr>
              <w:spacing w:after="0" w:line="240" w:lineRule="auto"/>
              <w:ind w:right="-1"/>
              <w:rPr>
                <w:rFonts w:ascii="Arial" w:eastAsia="Arial" w:hAnsi="Arial" w:cs="Arial"/>
                <w:b/>
                <w:sz w:val="16"/>
                <w:szCs w:val="16"/>
              </w:rPr>
            </w:pPr>
            <w:r>
              <w:rPr>
                <w:rFonts w:ascii="Arial" w:eastAsia="Arial" w:hAnsi="Arial" w:cs="Arial"/>
                <w:b/>
                <w:sz w:val="16"/>
                <w:szCs w:val="16"/>
              </w:rPr>
              <w:t xml:space="preserve">    UMA VIGENTE</w:t>
            </w:r>
          </w:p>
        </w:tc>
        <w:tc>
          <w:tcPr>
            <w:tcW w:w="1134" w:type="dxa"/>
          </w:tcPr>
          <w:p w14:paraId="3E2474EC" w14:textId="77777777" w:rsidR="00D4153D" w:rsidRDefault="00D4153D" w:rsidP="00D4153D">
            <w:pPr>
              <w:spacing w:after="0" w:line="240" w:lineRule="auto"/>
              <w:ind w:right="-1"/>
              <w:jc w:val="center"/>
              <w:rPr>
                <w:rFonts w:ascii="Arial" w:eastAsia="Arial" w:hAnsi="Arial" w:cs="Arial"/>
                <w:b/>
                <w:sz w:val="16"/>
                <w:szCs w:val="16"/>
              </w:rPr>
            </w:pPr>
            <w:r>
              <w:rPr>
                <w:rFonts w:ascii="Arial" w:eastAsia="Arial" w:hAnsi="Arial" w:cs="Arial"/>
                <w:b/>
                <w:sz w:val="16"/>
                <w:szCs w:val="16"/>
              </w:rPr>
              <w:t>Multa a pagar</w:t>
            </w:r>
          </w:p>
        </w:tc>
      </w:tr>
      <w:tr w:rsidR="00D4153D" w14:paraId="4F006872" w14:textId="77777777" w:rsidTr="00D4153D">
        <w:tc>
          <w:tcPr>
            <w:tcW w:w="1696" w:type="dxa"/>
            <w:vAlign w:val="center"/>
          </w:tcPr>
          <w:p w14:paraId="64674452" w14:textId="77777777" w:rsidR="00D4153D" w:rsidRDefault="00D4153D" w:rsidP="00D4153D">
            <w:pPr>
              <w:spacing w:after="0" w:line="240" w:lineRule="auto"/>
              <w:ind w:right="-1"/>
              <w:jc w:val="center"/>
              <w:rPr>
                <w:rFonts w:ascii="Arial" w:eastAsia="Arial" w:hAnsi="Arial" w:cs="Arial"/>
                <w:b/>
                <w:sz w:val="16"/>
                <w:szCs w:val="16"/>
              </w:rPr>
            </w:pPr>
            <w:r>
              <w:rPr>
                <w:rFonts w:ascii="Arial" w:eastAsia="Arial" w:hAnsi="Arial" w:cs="Arial"/>
                <w:b/>
                <w:sz w:val="16"/>
                <w:szCs w:val="16"/>
              </w:rPr>
              <w:t xml:space="preserve">Inscripción al Registro Estatal de Contribuyentes </w:t>
            </w:r>
          </w:p>
        </w:tc>
        <w:tc>
          <w:tcPr>
            <w:tcW w:w="2410" w:type="dxa"/>
            <w:vAlign w:val="center"/>
          </w:tcPr>
          <w:p w14:paraId="68B4F91E" w14:textId="77777777" w:rsidR="00D4153D" w:rsidRDefault="00D4153D" w:rsidP="00D4153D">
            <w:pPr>
              <w:spacing w:after="0" w:line="240" w:lineRule="auto"/>
              <w:ind w:right="-1"/>
              <w:jc w:val="center"/>
              <w:rPr>
                <w:rFonts w:ascii="Arial" w:eastAsia="Arial" w:hAnsi="Arial" w:cs="Arial"/>
                <w:b/>
                <w:sz w:val="16"/>
                <w:szCs w:val="16"/>
              </w:rPr>
            </w:pPr>
            <w:r>
              <w:rPr>
                <w:rFonts w:ascii="Arial" w:eastAsia="Arial" w:hAnsi="Arial" w:cs="Arial"/>
                <w:b/>
                <w:sz w:val="16"/>
                <w:szCs w:val="16"/>
              </w:rPr>
              <w:t>Artículo 268 fracción I del</w:t>
            </w:r>
          </w:p>
          <w:p w14:paraId="01C5F35B" w14:textId="77777777" w:rsidR="00D4153D" w:rsidRDefault="00D4153D" w:rsidP="00D4153D">
            <w:pPr>
              <w:spacing w:after="0" w:line="240" w:lineRule="auto"/>
              <w:ind w:right="-1"/>
              <w:jc w:val="center"/>
              <w:rPr>
                <w:rFonts w:ascii="Arial" w:eastAsia="Arial" w:hAnsi="Arial" w:cs="Arial"/>
                <w:b/>
                <w:sz w:val="16"/>
                <w:szCs w:val="16"/>
              </w:rPr>
            </w:pPr>
            <w:r>
              <w:rPr>
                <w:rFonts w:ascii="Arial" w:eastAsia="Arial" w:hAnsi="Arial" w:cs="Arial"/>
                <w:b/>
                <w:sz w:val="16"/>
                <w:szCs w:val="16"/>
              </w:rPr>
              <w:t>Código Fiscal para el estado</w:t>
            </w:r>
          </w:p>
          <w:p w14:paraId="22159C6A" w14:textId="77777777" w:rsidR="00D4153D" w:rsidRDefault="00D4153D" w:rsidP="00D4153D">
            <w:pPr>
              <w:spacing w:after="0" w:line="240" w:lineRule="auto"/>
              <w:ind w:right="-1"/>
              <w:jc w:val="center"/>
              <w:rPr>
                <w:rFonts w:ascii="Arial" w:eastAsia="Arial" w:hAnsi="Arial" w:cs="Arial"/>
                <w:b/>
                <w:sz w:val="16"/>
                <w:szCs w:val="16"/>
              </w:rPr>
            </w:pPr>
            <w:r>
              <w:rPr>
                <w:rFonts w:ascii="Arial" w:eastAsia="Arial" w:hAnsi="Arial" w:cs="Arial"/>
                <w:b/>
                <w:sz w:val="16"/>
                <w:szCs w:val="16"/>
              </w:rPr>
              <w:t>de Oaxaca vigente</w:t>
            </w:r>
          </w:p>
        </w:tc>
        <w:tc>
          <w:tcPr>
            <w:tcW w:w="1985" w:type="dxa"/>
            <w:vAlign w:val="center"/>
          </w:tcPr>
          <w:p w14:paraId="321E4463" w14:textId="77777777" w:rsidR="00D4153D" w:rsidRDefault="00D4153D" w:rsidP="00D4153D">
            <w:pPr>
              <w:spacing w:after="0" w:line="240" w:lineRule="auto"/>
              <w:ind w:right="-1"/>
              <w:jc w:val="center"/>
              <w:rPr>
                <w:rFonts w:ascii="Arial" w:eastAsia="Arial" w:hAnsi="Arial" w:cs="Arial"/>
                <w:b/>
                <w:sz w:val="16"/>
                <w:szCs w:val="16"/>
              </w:rPr>
            </w:pPr>
            <w:r>
              <w:rPr>
                <w:rFonts w:ascii="Arial" w:eastAsia="Arial" w:hAnsi="Arial" w:cs="Arial"/>
                <w:b/>
                <w:sz w:val="16"/>
                <w:szCs w:val="16"/>
              </w:rPr>
              <w:t>Cincuenta Unidades de Medida y Actualización vigente</w:t>
            </w:r>
          </w:p>
        </w:tc>
        <w:tc>
          <w:tcPr>
            <w:tcW w:w="992" w:type="dxa"/>
            <w:vAlign w:val="center"/>
          </w:tcPr>
          <w:p w14:paraId="4E324515" w14:textId="77777777" w:rsidR="00D4153D" w:rsidRDefault="00D4153D" w:rsidP="00D4153D">
            <w:pPr>
              <w:spacing w:after="0" w:line="240" w:lineRule="auto"/>
              <w:ind w:right="-1"/>
              <w:jc w:val="center"/>
              <w:rPr>
                <w:rFonts w:ascii="Arial" w:eastAsia="Arial" w:hAnsi="Arial" w:cs="Arial"/>
                <w:b/>
                <w:sz w:val="16"/>
                <w:szCs w:val="16"/>
              </w:rPr>
            </w:pPr>
            <w:r>
              <w:rPr>
                <w:rFonts w:ascii="Arial" w:eastAsia="Arial" w:hAnsi="Arial" w:cs="Arial"/>
                <w:b/>
                <w:sz w:val="16"/>
                <w:szCs w:val="16"/>
              </w:rPr>
              <w:t>$84.49</w:t>
            </w:r>
          </w:p>
        </w:tc>
        <w:tc>
          <w:tcPr>
            <w:tcW w:w="1134" w:type="dxa"/>
            <w:vAlign w:val="center"/>
          </w:tcPr>
          <w:p w14:paraId="79911C87" w14:textId="77777777" w:rsidR="00D4153D" w:rsidRDefault="00D4153D" w:rsidP="00D4153D">
            <w:pPr>
              <w:spacing w:after="0" w:line="240" w:lineRule="auto"/>
              <w:ind w:right="-1"/>
              <w:jc w:val="center"/>
              <w:rPr>
                <w:rFonts w:ascii="Arial" w:eastAsia="Arial" w:hAnsi="Arial" w:cs="Arial"/>
                <w:b/>
                <w:sz w:val="16"/>
                <w:szCs w:val="16"/>
              </w:rPr>
            </w:pPr>
            <w:r>
              <w:rPr>
                <w:rFonts w:ascii="Arial" w:eastAsia="Arial" w:hAnsi="Arial" w:cs="Arial"/>
                <w:b/>
                <w:sz w:val="16"/>
                <w:szCs w:val="16"/>
              </w:rPr>
              <w:t>$4,224.00</w:t>
            </w:r>
          </w:p>
        </w:tc>
      </w:tr>
    </w:tbl>
    <w:p w14:paraId="50C99E76" w14:textId="77777777" w:rsidR="00D4153D" w:rsidRDefault="00D4153D" w:rsidP="00BD3EC6">
      <w:pPr>
        <w:tabs>
          <w:tab w:val="left" w:pos="7230"/>
        </w:tabs>
        <w:spacing w:line="360" w:lineRule="auto"/>
        <w:ind w:right="-1" w:firstLine="567"/>
        <w:jc w:val="both"/>
        <w:rPr>
          <w:rFonts w:ascii="Arial" w:eastAsia="Arial" w:hAnsi="Arial" w:cs="Arial"/>
          <w:sz w:val="24"/>
          <w:szCs w:val="24"/>
        </w:rPr>
      </w:pPr>
      <w:r>
        <w:rPr>
          <w:rFonts w:ascii="Arial" w:eastAsia="Arial" w:hAnsi="Arial" w:cs="Arial"/>
          <w:sz w:val="24"/>
          <w:szCs w:val="24"/>
        </w:rPr>
        <w:t>”</w:t>
      </w:r>
    </w:p>
    <w:p w14:paraId="61D0E4F7" w14:textId="77777777" w:rsidR="00726875" w:rsidRDefault="00726875" w:rsidP="00726875">
      <w:pPr>
        <w:spacing w:line="360" w:lineRule="auto"/>
        <w:ind w:right="-1" w:firstLine="567"/>
        <w:jc w:val="both"/>
        <w:rPr>
          <w:rFonts w:ascii="Arial" w:eastAsia="Arial" w:hAnsi="Arial" w:cs="Arial"/>
          <w:b/>
          <w:sz w:val="24"/>
          <w:szCs w:val="24"/>
        </w:rPr>
      </w:pPr>
      <w:r w:rsidRPr="003E4A30">
        <w:rPr>
          <w:rFonts w:ascii="Arial" w:eastAsia="Arial" w:hAnsi="Arial" w:cs="Arial"/>
          <w:sz w:val="24"/>
          <w:szCs w:val="24"/>
        </w:rPr>
        <w:t>Por lo que, se transcribe el artículo 26</w:t>
      </w:r>
      <w:r w:rsidR="003E4A30" w:rsidRPr="003E4A30">
        <w:rPr>
          <w:rFonts w:ascii="Arial" w:eastAsia="Arial" w:hAnsi="Arial" w:cs="Arial"/>
          <w:sz w:val="24"/>
          <w:szCs w:val="24"/>
        </w:rPr>
        <w:t>8</w:t>
      </w:r>
      <w:r w:rsidRPr="003E4A30">
        <w:rPr>
          <w:rFonts w:ascii="Arial" w:eastAsia="Arial" w:hAnsi="Arial" w:cs="Arial"/>
          <w:sz w:val="24"/>
          <w:szCs w:val="24"/>
        </w:rPr>
        <w:t xml:space="preserve"> fracción I del Código Fiscal para el Estado</w:t>
      </w:r>
      <w:r>
        <w:rPr>
          <w:rFonts w:ascii="Arial" w:eastAsia="Arial" w:hAnsi="Arial" w:cs="Arial"/>
          <w:sz w:val="24"/>
          <w:szCs w:val="24"/>
        </w:rPr>
        <w:t xml:space="preserve"> de Oaxaca, que a la letra dice:</w:t>
      </w:r>
    </w:p>
    <w:p w14:paraId="25ECB83D" w14:textId="77777777" w:rsidR="003E4A30" w:rsidRDefault="00726875" w:rsidP="00AD3568">
      <w:pPr>
        <w:spacing w:after="0" w:line="276" w:lineRule="auto"/>
        <w:ind w:left="567" w:right="425"/>
        <w:jc w:val="both"/>
        <w:rPr>
          <w:rFonts w:ascii="Arial" w:hAnsi="Arial" w:cs="Arial"/>
          <w:i/>
          <w:sz w:val="20"/>
          <w:szCs w:val="20"/>
        </w:rPr>
      </w:pPr>
      <w:r w:rsidRPr="003E4A30">
        <w:rPr>
          <w:rFonts w:ascii="Arial" w:eastAsia="Arial" w:hAnsi="Arial" w:cs="Arial"/>
          <w:b/>
          <w:i/>
          <w:sz w:val="20"/>
          <w:szCs w:val="20"/>
        </w:rPr>
        <w:t>“…ARTÍCULO 26</w:t>
      </w:r>
      <w:r w:rsidR="00212F89" w:rsidRPr="003E4A30">
        <w:rPr>
          <w:rFonts w:ascii="Arial" w:eastAsia="Arial" w:hAnsi="Arial" w:cs="Arial"/>
          <w:b/>
          <w:i/>
          <w:sz w:val="20"/>
          <w:szCs w:val="20"/>
        </w:rPr>
        <w:t>8</w:t>
      </w:r>
      <w:r w:rsidRPr="003E4A30">
        <w:rPr>
          <w:rFonts w:ascii="Arial" w:eastAsia="Arial" w:hAnsi="Arial" w:cs="Arial"/>
          <w:b/>
          <w:i/>
          <w:sz w:val="20"/>
          <w:szCs w:val="20"/>
        </w:rPr>
        <w:t xml:space="preserve">. </w:t>
      </w:r>
      <w:r w:rsidR="00212F89" w:rsidRPr="003E4A30">
        <w:rPr>
          <w:rFonts w:ascii="Arial" w:hAnsi="Arial" w:cs="Arial"/>
          <w:i/>
          <w:sz w:val="20"/>
          <w:szCs w:val="20"/>
        </w:rPr>
        <w:t>Son infracciones relacionadas con el registro estatal de contribuyentes las siguientes:</w:t>
      </w:r>
    </w:p>
    <w:p w14:paraId="0564D434" w14:textId="77777777" w:rsidR="003E4A30" w:rsidRDefault="003E4A30" w:rsidP="00D64B21">
      <w:pPr>
        <w:spacing w:after="0" w:line="276" w:lineRule="auto"/>
        <w:ind w:left="567" w:right="425" w:firstLine="567"/>
        <w:jc w:val="both"/>
        <w:rPr>
          <w:rFonts w:ascii="Arial" w:hAnsi="Arial" w:cs="Arial"/>
          <w:i/>
          <w:sz w:val="20"/>
          <w:szCs w:val="20"/>
        </w:rPr>
      </w:pPr>
    </w:p>
    <w:p w14:paraId="082D92C8" w14:textId="77777777" w:rsidR="00726875" w:rsidRPr="003E4A30" w:rsidRDefault="003E4A30" w:rsidP="00AD3568">
      <w:pPr>
        <w:pStyle w:val="Prrafodelista"/>
        <w:numPr>
          <w:ilvl w:val="0"/>
          <w:numId w:val="4"/>
        </w:numPr>
        <w:spacing w:line="276" w:lineRule="auto"/>
        <w:ind w:left="1134" w:right="425" w:hanging="283"/>
        <w:jc w:val="both"/>
        <w:rPr>
          <w:rFonts w:ascii="Arial" w:hAnsi="Arial" w:cs="Arial"/>
          <w:i/>
        </w:rPr>
      </w:pPr>
      <w:r w:rsidRPr="003E4A30">
        <w:rPr>
          <w:rFonts w:ascii="Arial" w:hAnsi="Arial" w:cs="Arial"/>
          <w:i/>
        </w:rPr>
        <w:t>No solicitar la inscripción cuando se está obligado a ello o hacerlo extemporáneamente; se impondrá una multa de cincuenta a cien veces el valor de la Unidad de Medida y Actualización vigente;</w:t>
      </w:r>
      <w:r w:rsidR="00AD3568">
        <w:rPr>
          <w:rFonts w:ascii="Arial" w:hAnsi="Arial" w:cs="Arial"/>
          <w:i/>
        </w:rPr>
        <w:t xml:space="preserve"> ”</w:t>
      </w:r>
    </w:p>
    <w:p w14:paraId="715ABCBB" w14:textId="77777777" w:rsidR="00476675" w:rsidRPr="009A0C44" w:rsidRDefault="00476675" w:rsidP="00390BFF">
      <w:pPr>
        <w:spacing w:after="0" w:line="276" w:lineRule="auto"/>
        <w:ind w:left="567" w:right="-1"/>
        <w:jc w:val="both"/>
        <w:rPr>
          <w:rFonts w:ascii="Arial" w:eastAsia="Arial" w:hAnsi="Arial" w:cs="Arial"/>
        </w:rPr>
      </w:pPr>
      <w:bookmarkStart w:id="0" w:name="_GoBack"/>
      <w:bookmarkEnd w:id="0"/>
    </w:p>
    <w:p w14:paraId="4B2DE4BC" w14:textId="7F29368D" w:rsidR="00726875" w:rsidRDefault="00726875" w:rsidP="00726875">
      <w:pPr>
        <w:spacing w:line="360" w:lineRule="auto"/>
        <w:ind w:right="-1" w:firstLine="567"/>
        <w:jc w:val="both"/>
        <w:rPr>
          <w:rFonts w:ascii="Arial" w:eastAsia="Arial" w:hAnsi="Arial" w:cs="Arial"/>
          <w:sz w:val="24"/>
          <w:szCs w:val="24"/>
        </w:rPr>
      </w:pPr>
      <w:r w:rsidRPr="000E39F6">
        <w:rPr>
          <w:rFonts w:ascii="Arial" w:eastAsia="Arial" w:hAnsi="Arial" w:cs="Arial"/>
          <w:sz w:val="24"/>
          <w:szCs w:val="24"/>
        </w:rPr>
        <w:t>De lo anterior se advierte, que la autoridad demandada al emitir la multa por</w:t>
      </w:r>
      <w:r>
        <w:rPr>
          <w:rFonts w:ascii="Arial" w:eastAsia="Arial" w:hAnsi="Arial" w:cs="Arial"/>
          <w:sz w:val="24"/>
          <w:szCs w:val="24"/>
        </w:rPr>
        <w:t xml:space="preserve"> infracción relacionada con la presentación de declaraciones del impuesto sobre erogaciones por remuneraciones al trabajo personal, contenida en el oficio con </w:t>
      </w:r>
      <w:r w:rsidRPr="00E37FB1">
        <w:rPr>
          <w:rFonts w:ascii="Arial" w:eastAsia="Arial" w:hAnsi="Arial" w:cs="Arial"/>
          <w:sz w:val="24"/>
          <w:szCs w:val="24"/>
        </w:rPr>
        <w:t xml:space="preserve">número de control </w:t>
      </w:r>
      <w:r w:rsidR="0043209D">
        <w:rPr>
          <w:rFonts w:ascii="Arial" w:eastAsia="Times New Roman" w:hAnsi="Arial" w:cs="Arial"/>
          <w:sz w:val="24"/>
          <w:szCs w:val="24"/>
          <w:lang w:eastAsia="es-ES"/>
        </w:rPr>
        <w:t>**********</w:t>
      </w:r>
      <w:r w:rsidRPr="001340AA">
        <w:rPr>
          <w:rFonts w:ascii="Arial" w:hAnsi="Arial" w:cs="Arial"/>
          <w:bCs/>
          <w:sz w:val="24"/>
          <w:szCs w:val="24"/>
        </w:rPr>
        <w:t xml:space="preserve">, de </w:t>
      </w:r>
      <w:r w:rsidR="000E39F6">
        <w:rPr>
          <w:rFonts w:ascii="Arial" w:hAnsi="Arial" w:cs="Arial"/>
          <w:bCs/>
          <w:sz w:val="24"/>
          <w:szCs w:val="24"/>
        </w:rPr>
        <w:t xml:space="preserve">diecinueve de agosto </w:t>
      </w:r>
      <w:r w:rsidRPr="001340AA">
        <w:rPr>
          <w:rFonts w:ascii="Arial" w:hAnsi="Arial" w:cs="Arial"/>
          <w:bCs/>
          <w:sz w:val="24"/>
          <w:szCs w:val="24"/>
        </w:rPr>
        <w:t>de dos mil diecinueve,</w:t>
      </w:r>
      <w:r>
        <w:rPr>
          <w:rFonts w:ascii="Arial" w:eastAsia="Arial" w:hAnsi="Arial" w:cs="Arial"/>
          <w:sz w:val="24"/>
          <w:szCs w:val="24"/>
        </w:rPr>
        <w:t xml:space="preserve"> no señala en qué consiste el impuesto sobre Erogaciones por R</w:t>
      </w:r>
      <w:r w:rsidR="000775EB">
        <w:rPr>
          <w:rFonts w:ascii="Arial" w:eastAsia="Arial" w:hAnsi="Arial" w:cs="Arial"/>
          <w:sz w:val="24"/>
          <w:szCs w:val="24"/>
        </w:rPr>
        <w:t>emuneración al Trabajo Personal,</w:t>
      </w:r>
      <w:r>
        <w:rPr>
          <w:rFonts w:ascii="Arial" w:eastAsia="Arial" w:hAnsi="Arial" w:cs="Arial"/>
          <w:sz w:val="24"/>
          <w:szCs w:val="24"/>
        </w:rPr>
        <w:t xml:space="preserve"> tampoco señala las actividades que realiza la parte actora, para que encuadre en la hipótesis de sujeto obligado al pago del citado impuesto. </w:t>
      </w:r>
    </w:p>
    <w:p w14:paraId="3AACD3D8" w14:textId="73587845" w:rsidR="00726875" w:rsidRDefault="00726875" w:rsidP="00726875">
      <w:pPr>
        <w:spacing w:line="360" w:lineRule="auto"/>
        <w:ind w:right="-1" w:firstLine="567"/>
        <w:jc w:val="both"/>
        <w:rPr>
          <w:rFonts w:ascii="Arial" w:eastAsia="Arial" w:hAnsi="Arial" w:cs="Arial"/>
          <w:sz w:val="24"/>
          <w:szCs w:val="24"/>
        </w:rPr>
      </w:pPr>
      <w:r>
        <w:rPr>
          <w:rFonts w:ascii="Arial" w:eastAsia="Arial" w:hAnsi="Arial" w:cs="Arial"/>
          <w:sz w:val="24"/>
          <w:szCs w:val="24"/>
        </w:rPr>
        <w:t xml:space="preserve">Lo anterior, resulta esencial para cumplir con la debida fundamentación y motivación a que se encuentra obligada la autoridad demandada al emitir todo acto administrativo, ya que, la sola manifestación de que </w:t>
      </w:r>
      <w:r w:rsidR="003408CD">
        <w:rPr>
          <w:rFonts w:ascii="Arial" w:eastAsia="Times New Roman" w:hAnsi="Arial" w:cs="Arial"/>
          <w:bCs/>
          <w:sz w:val="24"/>
          <w:szCs w:val="24"/>
          <w:lang w:val="es-ES" w:eastAsia="es-ES"/>
        </w:rPr>
        <w:t>**********</w:t>
      </w:r>
      <w:r w:rsidR="00EC3A38" w:rsidRPr="008C2376">
        <w:rPr>
          <w:rFonts w:ascii="Arial" w:eastAsia="Times New Roman" w:hAnsi="Arial" w:cs="Arial"/>
          <w:bCs/>
          <w:sz w:val="24"/>
          <w:szCs w:val="24"/>
          <w:lang w:val="es-ES" w:eastAsia="es-ES"/>
        </w:rPr>
        <w:t xml:space="preserve">, </w:t>
      </w:r>
      <w:r w:rsidR="00EC3A38" w:rsidRPr="008C2376">
        <w:rPr>
          <w:rFonts w:ascii="Arial" w:hAnsi="Arial" w:cs="Arial"/>
          <w:sz w:val="24"/>
          <w:szCs w:val="24"/>
        </w:rPr>
        <w:t xml:space="preserve">representante legal de </w:t>
      </w:r>
      <w:r w:rsidR="003408CD">
        <w:rPr>
          <w:rFonts w:ascii="Arial" w:hAnsi="Arial" w:cs="Arial"/>
          <w:sz w:val="24"/>
          <w:szCs w:val="24"/>
        </w:rPr>
        <w:lastRenderedPageBreak/>
        <w:t>**********</w:t>
      </w:r>
      <w:r w:rsidR="00EC3A38" w:rsidRPr="008C2376">
        <w:rPr>
          <w:rFonts w:ascii="Arial" w:eastAsia="Times New Roman" w:hAnsi="Arial" w:cs="Arial"/>
          <w:sz w:val="24"/>
          <w:szCs w:val="24"/>
          <w:lang w:eastAsia="es-ES"/>
        </w:rPr>
        <w:t>,</w:t>
      </w:r>
      <w:r w:rsidR="008C2376">
        <w:rPr>
          <w:rFonts w:ascii="Arial" w:eastAsia="Times New Roman" w:hAnsi="Arial" w:cs="Arial"/>
          <w:sz w:val="24"/>
          <w:szCs w:val="24"/>
          <w:lang w:eastAsia="es-ES"/>
        </w:rPr>
        <w:t xml:space="preserve"> </w:t>
      </w:r>
      <w:r>
        <w:rPr>
          <w:rFonts w:ascii="Arial" w:eastAsia="Arial" w:hAnsi="Arial" w:cs="Arial"/>
          <w:sz w:val="24"/>
          <w:szCs w:val="24"/>
        </w:rPr>
        <w:t>es sujeto obligado al pago del citado impuesto, al haber presentado formulario múltiple de Registro Estatal de Contribuyente, no constituye argumento lógico-jurídico para señalar que la actora realiza actividades que la obligaran a pagar el impuesto.</w:t>
      </w:r>
    </w:p>
    <w:p w14:paraId="1347CD41" w14:textId="77777777" w:rsidR="00726875" w:rsidRDefault="00726875" w:rsidP="00726875">
      <w:pPr>
        <w:spacing w:line="360" w:lineRule="auto"/>
        <w:ind w:right="-1" w:firstLine="567"/>
        <w:jc w:val="both"/>
        <w:rPr>
          <w:rFonts w:ascii="Arial" w:eastAsia="Arial" w:hAnsi="Arial" w:cs="Arial"/>
          <w:sz w:val="24"/>
          <w:szCs w:val="24"/>
        </w:rPr>
      </w:pPr>
      <w:r>
        <w:rPr>
          <w:rFonts w:ascii="Arial" w:eastAsia="Arial" w:hAnsi="Arial" w:cs="Arial"/>
          <w:sz w:val="24"/>
          <w:szCs w:val="24"/>
        </w:rPr>
        <w:t xml:space="preserve">Esto es, que la </w:t>
      </w:r>
      <w:r>
        <w:rPr>
          <w:rFonts w:ascii="Arial" w:eastAsia="Arial" w:hAnsi="Arial" w:cs="Arial"/>
          <w:b/>
          <w:sz w:val="24"/>
          <w:szCs w:val="24"/>
        </w:rPr>
        <w:t>autoridad demandada</w:t>
      </w:r>
      <w:r>
        <w:rPr>
          <w:rFonts w:ascii="Arial" w:eastAsia="Arial" w:hAnsi="Arial" w:cs="Arial"/>
          <w:sz w:val="24"/>
          <w:szCs w:val="24"/>
        </w:rPr>
        <w:t xml:space="preserve"> debió </w:t>
      </w:r>
      <w:r>
        <w:rPr>
          <w:rFonts w:ascii="Arial" w:eastAsia="Arial" w:hAnsi="Arial" w:cs="Arial"/>
          <w:b/>
          <w:sz w:val="24"/>
          <w:szCs w:val="24"/>
        </w:rPr>
        <w:t>fundar y motivar</w:t>
      </w:r>
      <w:r>
        <w:rPr>
          <w:rFonts w:ascii="Arial" w:eastAsia="Arial" w:hAnsi="Arial" w:cs="Arial"/>
          <w:sz w:val="24"/>
          <w:szCs w:val="24"/>
        </w:rPr>
        <w:t xml:space="preserve"> el acto administrativo para no dejar al administrado en estado de indefensión al ignorar las causas que llevaron a la autoridad a emitirlo, entendiéndose por lo primero que ha de expresarse con precisión el precepto legal aplicable al caso y, por lo segundo, </w:t>
      </w:r>
      <w:r w:rsidRPr="00A33E4E">
        <w:rPr>
          <w:rFonts w:ascii="Arial" w:eastAsia="Arial" w:hAnsi="Arial" w:cs="Arial"/>
          <w:sz w:val="24"/>
          <w:szCs w:val="24"/>
        </w:rPr>
        <w:t>que deben señalarse, con precisión, las circunstancias especiales, razones</w:t>
      </w:r>
      <w:r>
        <w:rPr>
          <w:rFonts w:ascii="Arial" w:eastAsia="Arial" w:hAnsi="Arial" w:cs="Arial"/>
          <w:sz w:val="24"/>
          <w:szCs w:val="24"/>
        </w:rPr>
        <w:t xml:space="preserve">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4499EA8A" w14:textId="77777777" w:rsidR="00726875" w:rsidRDefault="00726875" w:rsidP="00726875">
      <w:pPr>
        <w:spacing w:line="360" w:lineRule="auto"/>
        <w:ind w:right="-1" w:firstLine="567"/>
        <w:jc w:val="both"/>
        <w:rPr>
          <w:rFonts w:ascii="Arial" w:eastAsia="Arial" w:hAnsi="Arial" w:cs="Arial"/>
          <w:sz w:val="24"/>
          <w:szCs w:val="24"/>
        </w:rPr>
      </w:pPr>
      <w:r>
        <w:rPr>
          <w:rFonts w:ascii="Arial" w:eastAsia="Arial" w:hAnsi="Arial" w:cs="Arial"/>
          <w:sz w:val="24"/>
          <w:szCs w:val="24"/>
        </w:rPr>
        <w:t xml:space="preserve">Lo que en el caso no ocurrió, por lo que, la demandada incumplió con la obligación que le impone el artículo 16 Constitucional en relación con el diverso 17 fracción V, de la Ley de Procedimiento y Justicia Administrativa para el Estado de Oaxaca, toda vez, que tiene la carga de la prueba para demostrar, que las actividades comerciales que realiza el actor están sujetas al pago del </w:t>
      </w:r>
      <w:r w:rsidR="00C9108F">
        <w:rPr>
          <w:rFonts w:ascii="Arial" w:eastAsia="Arial" w:hAnsi="Arial" w:cs="Arial"/>
          <w:sz w:val="24"/>
          <w:szCs w:val="24"/>
        </w:rPr>
        <w:t>I</w:t>
      </w:r>
      <w:r>
        <w:rPr>
          <w:rFonts w:ascii="Arial" w:eastAsia="Arial" w:hAnsi="Arial" w:cs="Arial"/>
          <w:sz w:val="24"/>
          <w:szCs w:val="24"/>
        </w:rPr>
        <w:t xml:space="preserve">mpuesto sobre Erogaciones por Remuneración al Trabajo Personal. </w:t>
      </w:r>
    </w:p>
    <w:p w14:paraId="5FC78540" w14:textId="77777777" w:rsidR="00726875" w:rsidRDefault="00726875" w:rsidP="00726875">
      <w:pPr>
        <w:spacing w:after="240" w:line="360" w:lineRule="auto"/>
        <w:ind w:right="-1" w:firstLine="567"/>
        <w:jc w:val="both"/>
        <w:rPr>
          <w:rFonts w:ascii="Arial" w:eastAsia="Arial" w:hAnsi="Arial" w:cs="Arial"/>
          <w:sz w:val="24"/>
          <w:szCs w:val="24"/>
        </w:rPr>
      </w:pPr>
      <w:r>
        <w:rPr>
          <w:rFonts w:ascii="Arial" w:eastAsia="Arial" w:hAnsi="Arial" w:cs="Arial"/>
          <w:sz w:val="24"/>
          <w:szCs w:val="24"/>
        </w:rPr>
        <w:t>Ya que si bien es cierto, la autoridad impone una sanción fu</w:t>
      </w:r>
      <w:r w:rsidR="001335C7">
        <w:rPr>
          <w:rFonts w:ascii="Arial" w:eastAsia="Arial" w:hAnsi="Arial" w:cs="Arial"/>
          <w:sz w:val="24"/>
          <w:szCs w:val="24"/>
        </w:rPr>
        <w:t>ndamentándose en el artículo 268</w:t>
      </w:r>
      <w:r>
        <w:rPr>
          <w:rFonts w:ascii="Arial" w:eastAsia="Arial" w:hAnsi="Arial" w:cs="Arial"/>
          <w:sz w:val="24"/>
          <w:szCs w:val="24"/>
        </w:rPr>
        <w:t xml:space="preserve"> fracción I, del Código Fiscal para el Estado de Oaxaca, consistente en una multa de cincuenta veces el valor de la Unidad de Medida y Actualización vigente, también lo es, que la autoridad demandada, únicamente se limita a señalar como motivación, que </w:t>
      </w:r>
      <w:r w:rsidR="001335C7">
        <w:rPr>
          <w:rFonts w:ascii="Arial" w:eastAsia="Arial" w:hAnsi="Arial" w:cs="Arial"/>
          <w:sz w:val="24"/>
          <w:szCs w:val="24"/>
        </w:rPr>
        <w:t>el</w:t>
      </w:r>
      <w:r>
        <w:rPr>
          <w:rFonts w:ascii="Arial" w:eastAsia="Arial" w:hAnsi="Arial" w:cs="Arial"/>
          <w:sz w:val="24"/>
          <w:szCs w:val="24"/>
        </w:rPr>
        <w:t xml:space="preserve"> hoy actor se encuentra dada de alta en el Registro Estatal de Contribuyentes como sujeto obligado al pago del Impuesto sobre Erogaciones por Remuneración al Trabajo Personal, sin darle a conocer a detalle todas las circunstancias y condiciones que determinaron el acto de autoridad</w:t>
      </w:r>
      <w:r>
        <w:t xml:space="preserve"> </w:t>
      </w:r>
      <w:r>
        <w:rPr>
          <w:rFonts w:ascii="Arial" w:eastAsia="Arial" w:hAnsi="Arial" w:cs="Arial"/>
          <w:sz w:val="24"/>
          <w:szCs w:val="24"/>
        </w:rPr>
        <w:t>de manera que sea evidente y muy claro para el afectado poder cuestionar y controvertir el mérito de la decisión, permitiéndole una real y auténtica defensa; tal como lo exige, la jurisprudencia de la novena época, con número de registro 1012278, apéndice de 2011, tomo I. constitucional 3, derechos fundamentales segunda parte - TCC sexta sección - fundamentación y motivación, materia común, tesis: 991, página: 2323, con el rubro y texto siguientes:</w:t>
      </w:r>
    </w:p>
    <w:p w14:paraId="044FCF48" w14:textId="77777777" w:rsidR="00726875" w:rsidRDefault="00726875" w:rsidP="00ED51B3">
      <w:pPr>
        <w:spacing w:after="240" w:line="276" w:lineRule="auto"/>
        <w:ind w:left="567" w:right="567"/>
        <w:jc w:val="both"/>
        <w:rPr>
          <w:rFonts w:ascii="Arial" w:eastAsia="Arial" w:hAnsi="Arial" w:cs="Arial"/>
          <w:b/>
          <w:i/>
        </w:rPr>
      </w:pPr>
      <w:r>
        <w:rPr>
          <w:rFonts w:ascii="Arial" w:eastAsia="Arial" w:hAnsi="Arial" w:cs="Arial"/>
          <w:b/>
          <w:i/>
        </w:rPr>
        <w:t xml:space="preserve">“FUNDAMENTACIÓN Y MOTIVACIÓN. EL ASPECTO FORMAL DE LA GARANTÍA Y SU FINALIDAD SE TRADUCEN EN EXPLICAR, JUSTIFICAR, POSIBILITAR LA DEFENSA Y COMUNICAR LA DECISIÓN. </w:t>
      </w:r>
      <w:r>
        <w:rPr>
          <w:rFonts w:ascii="Arial" w:eastAsia="Arial" w:hAnsi="Arial" w:cs="Arial"/>
          <w:i/>
        </w:rPr>
        <w:t xml:space="preserve">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w:t>
      </w:r>
      <w:r>
        <w:rPr>
          <w:rFonts w:ascii="Arial" w:eastAsia="Arial" w:hAnsi="Arial" w:cs="Arial"/>
          <w:i/>
        </w:rPr>
        <w:lastRenderedPageBreak/>
        <w:t>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14:paraId="04CFA745" w14:textId="4C490FFE" w:rsidR="00726875" w:rsidRPr="008D047C" w:rsidRDefault="00726875" w:rsidP="00726875">
      <w:pPr>
        <w:spacing w:line="360" w:lineRule="auto"/>
        <w:ind w:right="-1" w:firstLine="567"/>
        <w:jc w:val="both"/>
        <w:rPr>
          <w:rFonts w:ascii="Arial" w:eastAsia="Arial" w:hAnsi="Arial" w:cs="Arial"/>
          <w:sz w:val="24"/>
          <w:szCs w:val="24"/>
        </w:rPr>
      </w:pPr>
      <w:r>
        <w:rPr>
          <w:rFonts w:ascii="Arial" w:eastAsia="Arial" w:hAnsi="Arial" w:cs="Arial"/>
          <w:b/>
          <w:sz w:val="24"/>
          <w:szCs w:val="24"/>
        </w:rPr>
        <w:t>En consecuencia</w:t>
      </w:r>
      <w:r>
        <w:rPr>
          <w:rFonts w:ascii="Arial" w:eastAsia="Arial" w:hAnsi="Arial" w:cs="Arial"/>
          <w:sz w:val="24"/>
          <w:szCs w:val="24"/>
        </w:rPr>
        <w:t xml:space="preserve">, se declara </w:t>
      </w:r>
      <w:r>
        <w:rPr>
          <w:rFonts w:ascii="Arial" w:eastAsia="Arial" w:hAnsi="Arial" w:cs="Arial"/>
          <w:b/>
          <w:sz w:val="24"/>
          <w:szCs w:val="24"/>
        </w:rPr>
        <w:t xml:space="preserve">LA NULIDAD LISA Y LLANA </w:t>
      </w:r>
      <w:r>
        <w:rPr>
          <w:rFonts w:ascii="Arial" w:eastAsia="Arial" w:hAnsi="Arial" w:cs="Arial"/>
          <w:sz w:val="24"/>
          <w:szCs w:val="24"/>
        </w:rPr>
        <w:t xml:space="preserve">de la </w:t>
      </w:r>
      <w:r w:rsidR="00C35684">
        <w:rPr>
          <w:rFonts w:ascii="Arial" w:hAnsi="Arial" w:cs="Arial"/>
          <w:sz w:val="24"/>
          <w:szCs w:val="24"/>
        </w:rPr>
        <w:t>m</w:t>
      </w:r>
      <w:r w:rsidR="00713AF2" w:rsidRPr="002B6E32">
        <w:rPr>
          <w:rFonts w:ascii="Arial" w:hAnsi="Arial" w:cs="Arial"/>
          <w:sz w:val="24"/>
          <w:szCs w:val="24"/>
        </w:rPr>
        <w:t xml:space="preserve">ulta por </w:t>
      </w:r>
      <w:r w:rsidR="00C35684">
        <w:rPr>
          <w:rFonts w:ascii="Arial" w:hAnsi="Arial" w:cs="Arial"/>
          <w:sz w:val="24"/>
          <w:szCs w:val="24"/>
        </w:rPr>
        <w:t>I</w:t>
      </w:r>
      <w:r w:rsidR="009E41BD">
        <w:rPr>
          <w:rFonts w:ascii="Arial" w:eastAsia="Arial" w:hAnsi="Arial" w:cs="Arial"/>
          <w:sz w:val="24"/>
          <w:szCs w:val="24"/>
        </w:rPr>
        <w:t xml:space="preserve">mpuesto sobre </w:t>
      </w:r>
      <w:r w:rsidR="00C35684">
        <w:rPr>
          <w:rFonts w:ascii="Arial" w:eastAsia="Arial" w:hAnsi="Arial" w:cs="Arial"/>
          <w:sz w:val="24"/>
          <w:szCs w:val="24"/>
        </w:rPr>
        <w:t>e</w:t>
      </w:r>
      <w:r w:rsidR="009E41BD">
        <w:rPr>
          <w:rFonts w:ascii="Arial" w:eastAsia="Arial" w:hAnsi="Arial" w:cs="Arial"/>
          <w:sz w:val="24"/>
          <w:szCs w:val="24"/>
        </w:rPr>
        <w:t xml:space="preserve">rogaciones por remuneraciones al trabajo personal, </w:t>
      </w:r>
      <w:r>
        <w:rPr>
          <w:rFonts w:ascii="Arial" w:eastAsia="Arial" w:hAnsi="Arial" w:cs="Arial"/>
          <w:sz w:val="24"/>
          <w:szCs w:val="24"/>
        </w:rPr>
        <w:t>con número de control</w:t>
      </w:r>
      <w:r w:rsidR="00C35684">
        <w:rPr>
          <w:rFonts w:ascii="Arial" w:eastAsia="Arial" w:hAnsi="Arial" w:cs="Arial"/>
          <w:sz w:val="24"/>
          <w:szCs w:val="24"/>
        </w:rPr>
        <w:t xml:space="preserve"> </w:t>
      </w:r>
      <w:r w:rsidR="0043209D">
        <w:rPr>
          <w:rFonts w:ascii="Arial" w:eastAsia="Times New Roman" w:hAnsi="Arial" w:cs="Arial"/>
          <w:sz w:val="24"/>
          <w:szCs w:val="24"/>
          <w:lang w:eastAsia="es-ES"/>
        </w:rPr>
        <w:t>**********</w:t>
      </w:r>
      <w:r w:rsidR="00C35684" w:rsidRPr="001340AA">
        <w:rPr>
          <w:rFonts w:ascii="Arial" w:hAnsi="Arial" w:cs="Arial"/>
          <w:bCs/>
          <w:sz w:val="24"/>
          <w:szCs w:val="24"/>
        </w:rPr>
        <w:t xml:space="preserve">, de </w:t>
      </w:r>
      <w:r w:rsidR="00C35684">
        <w:rPr>
          <w:rFonts w:ascii="Arial" w:hAnsi="Arial" w:cs="Arial"/>
          <w:bCs/>
          <w:sz w:val="24"/>
          <w:szCs w:val="24"/>
        </w:rPr>
        <w:t xml:space="preserve">diecinueve de agosto </w:t>
      </w:r>
      <w:r w:rsidR="00C35684" w:rsidRPr="001340AA">
        <w:rPr>
          <w:rFonts w:ascii="Arial" w:hAnsi="Arial" w:cs="Arial"/>
          <w:bCs/>
          <w:sz w:val="24"/>
          <w:szCs w:val="24"/>
        </w:rPr>
        <w:t>de dos mil diecinueve</w:t>
      </w:r>
      <w:r w:rsidR="00C35684">
        <w:rPr>
          <w:rFonts w:ascii="Arial" w:hAnsi="Arial" w:cs="Arial"/>
          <w:bCs/>
          <w:sz w:val="24"/>
          <w:szCs w:val="24"/>
        </w:rPr>
        <w:t xml:space="preserve">, </w:t>
      </w:r>
      <w:r>
        <w:rPr>
          <w:rFonts w:ascii="Arial" w:eastAsia="Arial" w:hAnsi="Arial" w:cs="Arial"/>
          <w:sz w:val="24"/>
          <w:szCs w:val="24"/>
        </w:rPr>
        <w:t xml:space="preserve">emitida por la </w:t>
      </w:r>
      <w:r w:rsidRPr="008D047C">
        <w:rPr>
          <w:rFonts w:ascii="Arial" w:eastAsia="Arial" w:hAnsi="Arial" w:cs="Arial"/>
          <w:sz w:val="24"/>
          <w:szCs w:val="24"/>
        </w:rPr>
        <w:t xml:space="preserve">Directora de Ingresos y Recaudación de la Secretaría de Finanzas </w:t>
      </w:r>
      <w:r w:rsidR="0043209D">
        <w:rPr>
          <w:rFonts w:ascii="Arial" w:eastAsia="Arial" w:hAnsi="Arial" w:cs="Arial"/>
          <w:sz w:val="24"/>
          <w:szCs w:val="24"/>
        </w:rPr>
        <w:t>del Poder Ejecutivo del Estado.</w:t>
      </w:r>
    </w:p>
    <w:p w14:paraId="2D50B8B1" w14:textId="77777777" w:rsidR="00726875" w:rsidRDefault="00726875" w:rsidP="00726875">
      <w:pPr>
        <w:pBdr>
          <w:top w:val="nil"/>
          <w:left w:val="nil"/>
          <w:bottom w:val="nil"/>
          <w:right w:val="nil"/>
          <w:between w:val="nil"/>
        </w:pBdr>
        <w:spacing w:after="240" w:line="360" w:lineRule="auto"/>
        <w:ind w:right="-1" w:firstLine="567"/>
        <w:jc w:val="both"/>
        <w:rPr>
          <w:rFonts w:ascii="Arial" w:eastAsia="Arial" w:hAnsi="Arial" w:cs="Arial"/>
          <w:color w:val="000000"/>
          <w:sz w:val="24"/>
          <w:szCs w:val="24"/>
        </w:rPr>
      </w:pPr>
      <w:r>
        <w:rPr>
          <w:rFonts w:ascii="Arial" w:eastAsia="Arial" w:hAnsi="Arial" w:cs="Arial"/>
          <w:color w:val="000000"/>
          <w:sz w:val="24"/>
          <w:szCs w:val="24"/>
        </w:rPr>
        <w:t xml:space="preserve">Por lo que, se ordena a la </w:t>
      </w:r>
      <w:r>
        <w:rPr>
          <w:rFonts w:ascii="Arial" w:eastAsia="Arial" w:hAnsi="Arial" w:cs="Arial"/>
          <w:b/>
          <w:color w:val="000000"/>
          <w:sz w:val="24"/>
          <w:szCs w:val="24"/>
        </w:rPr>
        <w:t xml:space="preserve">autoridad demandada </w:t>
      </w:r>
      <w:r>
        <w:rPr>
          <w:rFonts w:ascii="Arial" w:eastAsia="Arial" w:hAnsi="Arial" w:cs="Arial"/>
          <w:color w:val="000000"/>
          <w:sz w:val="24"/>
          <w:szCs w:val="24"/>
        </w:rPr>
        <w:t xml:space="preserve">proceda a la </w:t>
      </w:r>
      <w:r>
        <w:rPr>
          <w:rFonts w:ascii="Arial" w:eastAsia="Arial" w:hAnsi="Arial" w:cs="Arial"/>
          <w:b/>
          <w:color w:val="000000"/>
          <w:sz w:val="24"/>
          <w:szCs w:val="24"/>
        </w:rPr>
        <w:t>cancelación</w:t>
      </w:r>
      <w:r>
        <w:rPr>
          <w:rFonts w:ascii="Arial" w:eastAsia="Arial" w:hAnsi="Arial" w:cs="Arial"/>
          <w:color w:val="000000"/>
          <w:sz w:val="24"/>
          <w:szCs w:val="24"/>
        </w:rPr>
        <w:t xml:space="preserve"> de la multa impuesta y en su momento realice la baja del sistema de control digital que el efecto lleva la Dirección de Ingresos de la Secretaría de Finanzas del Estado.</w:t>
      </w:r>
    </w:p>
    <w:p w14:paraId="0CCA21BD" w14:textId="12E1CF5D" w:rsidR="00726875" w:rsidRDefault="00726875" w:rsidP="00726875">
      <w:pPr>
        <w:spacing w:line="360" w:lineRule="auto"/>
        <w:ind w:right="-1" w:firstLine="567"/>
        <w:jc w:val="both"/>
        <w:rPr>
          <w:rFonts w:ascii="Arial" w:eastAsia="Arial" w:hAnsi="Arial" w:cs="Arial"/>
          <w:sz w:val="24"/>
          <w:szCs w:val="24"/>
        </w:rPr>
      </w:pPr>
      <w:r>
        <w:rPr>
          <w:rFonts w:ascii="Arial" w:eastAsia="Arial" w:hAnsi="Arial" w:cs="Arial"/>
          <w:sz w:val="24"/>
          <w:szCs w:val="24"/>
        </w:rPr>
        <w:t>Ahora bien, es preciso establecer que los tribunales deben ocuparse de todos los planteamientos formulados por las partes, pero también, que al resultar fundado el concepto de impugnación antes analizado, debe considerarse suficiente para arribar a la declaración de su nulidad; por ello resulta innecesario el análisis de los demás planteamientos formulados por la parte actora, atento al principio de economía procesal, dado que no tendría el efecto de revertir la ilegalidad señalada, virtud a que fue suficiente lo ya analizado para declarar la nulidad del acto impugnado, pretensió</w:t>
      </w:r>
      <w:r w:rsidR="00F14ECF">
        <w:rPr>
          <w:rFonts w:ascii="Arial" w:eastAsia="Arial" w:hAnsi="Arial" w:cs="Arial"/>
          <w:sz w:val="24"/>
          <w:szCs w:val="24"/>
        </w:rPr>
        <w:t>n principal de la parte actora.</w:t>
      </w:r>
    </w:p>
    <w:p w14:paraId="417D156B" w14:textId="77777777" w:rsidR="00726875" w:rsidRDefault="00726875" w:rsidP="00726875">
      <w:pPr>
        <w:spacing w:after="0" w:line="360" w:lineRule="auto"/>
        <w:ind w:right="-1" w:firstLine="567"/>
        <w:jc w:val="both"/>
        <w:rPr>
          <w:rFonts w:ascii="Arial" w:eastAsia="Arial" w:hAnsi="Arial" w:cs="Arial"/>
          <w:sz w:val="24"/>
          <w:szCs w:val="24"/>
        </w:rPr>
      </w:pPr>
      <w:r>
        <w:rPr>
          <w:rFonts w:ascii="Arial" w:eastAsia="Arial" w:hAnsi="Arial" w:cs="Arial"/>
          <w:sz w:val="24"/>
          <w:szCs w:val="24"/>
        </w:rPr>
        <w:t xml:space="preserve">Tiene exacta aplicación la jurisprudencia con número de registro 174.974, </w:t>
      </w:r>
      <w:r w:rsidR="0094326B">
        <w:rPr>
          <w:rFonts w:ascii="Arial" w:eastAsia="Arial" w:hAnsi="Arial" w:cs="Arial"/>
          <w:sz w:val="24"/>
          <w:szCs w:val="24"/>
        </w:rPr>
        <w:t>de la</w:t>
      </w:r>
      <w:r>
        <w:rPr>
          <w:rFonts w:ascii="Arial" w:eastAsia="Arial" w:hAnsi="Arial" w:cs="Arial"/>
          <w:sz w:val="24"/>
          <w:szCs w:val="24"/>
        </w:rPr>
        <w:t xml:space="preserve"> novena época, Tribunales Colegiados de Circuito, </w:t>
      </w:r>
      <w:r w:rsidR="0094326B">
        <w:rPr>
          <w:rFonts w:ascii="Arial" w:eastAsia="Arial" w:hAnsi="Arial" w:cs="Arial"/>
          <w:sz w:val="24"/>
          <w:szCs w:val="24"/>
        </w:rPr>
        <w:t xml:space="preserve">del </w:t>
      </w:r>
      <w:r>
        <w:rPr>
          <w:rFonts w:ascii="Arial" w:eastAsia="Arial" w:hAnsi="Arial" w:cs="Arial"/>
          <w:sz w:val="24"/>
          <w:szCs w:val="24"/>
        </w:rPr>
        <w:t>Semanario Judicial de la Federación y su Gaceta, mayo 2006, página 1646, bajo el siguiente rubro y texto:</w:t>
      </w:r>
    </w:p>
    <w:p w14:paraId="76AB87D4" w14:textId="77777777" w:rsidR="00726875" w:rsidRPr="0094326B" w:rsidRDefault="00726875" w:rsidP="0094326B">
      <w:pPr>
        <w:spacing w:after="0" w:line="240" w:lineRule="auto"/>
        <w:ind w:left="567" w:right="-1"/>
        <w:jc w:val="both"/>
        <w:rPr>
          <w:rFonts w:ascii="Arial" w:eastAsia="Arial" w:hAnsi="Arial" w:cs="Arial"/>
          <w:sz w:val="24"/>
          <w:szCs w:val="24"/>
        </w:rPr>
      </w:pPr>
    </w:p>
    <w:p w14:paraId="2D86C7AD" w14:textId="77777777" w:rsidR="00726875" w:rsidRDefault="00726875" w:rsidP="00ED51B3">
      <w:pPr>
        <w:spacing w:after="0" w:line="276" w:lineRule="auto"/>
        <w:ind w:left="567" w:right="567"/>
        <w:jc w:val="both"/>
        <w:rPr>
          <w:rFonts w:ascii="Arial" w:eastAsia="Arial" w:hAnsi="Arial" w:cs="Arial"/>
          <w:i/>
        </w:rPr>
      </w:pPr>
      <w:r>
        <w:rPr>
          <w:rFonts w:ascii="Arial" w:eastAsia="Arial" w:hAnsi="Arial" w:cs="Arial"/>
          <w:b/>
          <w:i/>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Pr>
          <w:rFonts w:ascii="Arial" w:eastAsia="Arial" w:hAnsi="Arial" w:cs="Arial"/>
          <w:i/>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Pr>
          <w:rFonts w:ascii="Arial" w:eastAsia="Arial" w:hAnsi="Arial" w:cs="Arial"/>
          <w:b/>
          <w:i/>
        </w:rPr>
        <w:t xml:space="preserve"> </w:t>
      </w:r>
      <w:r>
        <w:rPr>
          <w:rFonts w:ascii="Arial" w:eastAsia="Arial" w:hAnsi="Arial" w:cs="Arial"/>
          <w:i/>
        </w:rPr>
        <w:t>actor, y sólo en el evento de estimarlos infundados, se</w:t>
      </w:r>
      <w:r>
        <w:rPr>
          <w:rFonts w:ascii="Arial" w:eastAsia="Arial" w:hAnsi="Arial" w:cs="Arial"/>
          <w:b/>
          <w:i/>
        </w:rPr>
        <w:t xml:space="preserve"> </w:t>
      </w:r>
      <w:r>
        <w:rPr>
          <w:rFonts w:ascii="Arial" w:eastAsia="Arial" w:hAnsi="Arial" w:cs="Arial"/>
          <w:i/>
        </w:rPr>
        <w:t>pronuncie sobre los conceptos de impugnación que lleven a una declaratoria de nulidad para efectos, bien sea de la llamada comúnmente "del tercer tipo", por versar sobre el ejercicio de facultades discrecionales o, en su caso, para otros efectos”.</w:t>
      </w:r>
    </w:p>
    <w:p w14:paraId="26A714D6" w14:textId="77777777" w:rsidR="00A45E7A" w:rsidRDefault="00A45E7A" w:rsidP="00A45E7A">
      <w:pPr>
        <w:spacing w:after="0" w:line="276" w:lineRule="auto"/>
        <w:ind w:left="567" w:right="283"/>
        <w:jc w:val="both"/>
        <w:rPr>
          <w:rFonts w:ascii="Arial" w:eastAsia="Arial" w:hAnsi="Arial" w:cs="Arial"/>
          <w:i/>
        </w:rPr>
      </w:pPr>
    </w:p>
    <w:p w14:paraId="72D7192D" w14:textId="38E1A604" w:rsidR="00726875" w:rsidRDefault="00726875" w:rsidP="00726875">
      <w:pPr>
        <w:spacing w:line="360" w:lineRule="auto"/>
        <w:ind w:right="-1" w:firstLine="567"/>
        <w:jc w:val="both"/>
        <w:rPr>
          <w:rFonts w:ascii="Arial" w:eastAsia="Arial" w:hAnsi="Arial" w:cs="Arial"/>
          <w:b/>
          <w:sz w:val="24"/>
          <w:szCs w:val="24"/>
        </w:rPr>
      </w:pPr>
      <w:r>
        <w:rPr>
          <w:rFonts w:ascii="Arial" w:eastAsia="Arial" w:hAnsi="Arial" w:cs="Arial"/>
          <w:b/>
          <w:sz w:val="24"/>
          <w:szCs w:val="24"/>
        </w:rPr>
        <w:t xml:space="preserve">SEXTO. </w:t>
      </w:r>
      <w:r>
        <w:rPr>
          <w:rFonts w:ascii="Arial" w:eastAsia="Arial" w:hAnsi="Arial" w:cs="Arial"/>
          <w:sz w:val="24"/>
          <w:szCs w:val="24"/>
        </w:rPr>
        <w:t xml:space="preserve">Luego, al declararse la nulidad lisa y llana de la </w:t>
      </w:r>
      <w:r w:rsidR="00230407" w:rsidRPr="002B6E32">
        <w:rPr>
          <w:rFonts w:ascii="Arial" w:hAnsi="Arial" w:cs="Arial"/>
          <w:sz w:val="24"/>
          <w:szCs w:val="24"/>
        </w:rPr>
        <w:t>mu</w:t>
      </w:r>
      <w:r w:rsidR="00A57199" w:rsidRPr="002B6E32">
        <w:rPr>
          <w:rFonts w:ascii="Arial" w:hAnsi="Arial" w:cs="Arial"/>
          <w:sz w:val="24"/>
          <w:szCs w:val="24"/>
        </w:rPr>
        <w:t>lta por infracción relacionada con la presentación de declaraciones del</w:t>
      </w:r>
      <w:r w:rsidR="00C35684">
        <w:rPr>
          <w:rFonts w:ascii="Arial" w:hAnsi="Arial" w:cs="Arial"/>
          <w:sz w:val="24"/>
          <w:szCs w:val="24"/>
        </w:rPr>
        <w:t xml:space="preserve"> m</w:t>
      </w:r>
      <w:r w:rsidR="00C35684" w:rsidRPr="002B6E32">
        <w:rPr>
          <w:rFonts w:ascii="Arial" w:hAnsi="Arial" w:cs="Arial"/>
          <w:sz w:val="24"/>
          <w:szCs w:val="24"/>
        </w:rPr>
        <w:t xml:space="preserve">ulta por </w:t>
      </w:r>
      <w:r w:rsidR="00C35684">
        <w:rPr>
          <w:rFonts w:ascii="Arial" w:hAnsi="Arial" w:cs="Arial"/>
          <w:sz w:val="24"/>
          <w:szCs w:val="24"/>
        </w:rPr>
        <w:t>I</w:t>
      </w:r>
      <w:r w:rsidR="00C35684">
        <w:rPr>
          <w:rFonts w:ascii="Arial" w:eastAsia="Arial" w:hAnsi="Arial" w:cs="Arial"/>
          <w:sz w:val="24"/>
          <w:szCs w:val="24"/>
        </w:rPr>
        <w:t xml:space="preserve">mpuesto sobre erogaciones por remuneraciones al trabajo personal, </w:t>
      </w:r>
      <w:r>
        <w:rPr>
          <w:rFonts w:ascii="Arial" w:eastAsia="Arial" w:hAnsi="Arial" w:cs="Arial"/>
          <w:sz w:val="24"/>
          <w:szCs w:val="24"/>
        </w:rPr>
        <w:t xml:space="preserve">con número de control </w:t>
      </w:r>
      <w:r w:rsidR="00F14ECF">
        <w:rPr>
          <w:rFonts w:ascii="Arial" w:eastAsia="Times New Roman" w:hAnsi="Arial" w:cs="Arial"/>
          <w:sz w:val="24"/>
          <w:szCs w:val="24"/>
          <w:lang w:eastAsia="es-ES"/>
        </w:rPr>
        <w:t>**********</w:t>
      </w:r>
      <w:r w:rsidR="00C35684" w:rsidRPr="001340AA">
        <w:rPr>
          <w:rFonts w:ascii="Arial" w:hAnsi="Arial" w:cs="Arial"/>
          <w:bCs/>
          <w:sz w:val="24"/>
          <w:szCs w:val="24"/>
        </w:rPr>
        <w:t xml:space="preserve">, de </w:t>
      </w:r>
      <w:r w:rsidR="00C35684">
        <w:rPr>
          <w:rFonts w:ascii="Arial" w:hAnsi="Arial" w:cs="Arial"/>
          <w:bCs/>
          <w:sz w:val="24"/>
          <w:szCs w:val="24"/>
        </w:rPr>
        <w:t xml:space="preserve">diecinueve de agosto </w:t>
      </w:r>
      <w:r w:rsidR="00C35684" w:rsidRPr="001340AA">
        <w:rPr>
          <w:rFonts w:ascii="Arial" w:hAnsi="Arial" w:cs="Arial"/>
          <w:bCs/>
          <w:sz w:val="24"/>
          <w:szCs w:val="24"/>
        </w:rPr>
        <w:t>de dos mil diecinueve</w:t>
      </w:r>
      <w:r w:rsidR="00C35684">
        <w:rPr>
          <w:rFonts w:ascii="Arial" w:hAnsi="Arial" w:cs="Arial"/>
          <w:bCs/>
          <w:sz w:val="24"/>
          <w:szCs w:val="24"/>
        </w:rPr>
        <w:t xml:space="preserve">, </w:t>
      </w:r>
      <w:r>
        <w:rPr>
          <w:rFonts w:ascii="Arial" w:eastAsia="Arial" w:hAnsi="Arial" w:cs="Arial"/>
          <w:sz w:val="24"/>
          <w:szCs w:val="24"/>
        </w:rPr>
        <w:t xml:space="preserve">procede a declarar la </w:t>
      </w:r>
      <w:r>
        <w:rPr>
          <w:rFonts w:ascii="Arial" w:eastAsia="Arial" w:hAnsi="Arial" w:cs="Arial"/>
          <w:b/>
          <w:sz w:val="24"/>
          <w:szCs w:val="24"/>
        </w:rPr>
        <w:t xml:space="preserve">NULIDAD LISA Y LLANA </w:t>
      </w:r>
      <w:r w:rsidR="008D581E" w:rsidRPr="008D581E">
        <w:rPr>
          <w:rFonts w:ascii="Arial" w:eastAsia="Arial" w:hAnsi="Arial" w:cs="Arial"/>
          <w:sz w:val="24"/>
          <w:szCs w:val="24"/>
        </w:rPr>
        <w:t>del</w:t>
      </w:r>
      <w:r w:rsidR="008D581E">
        <w:rPr>
          <w:rFonts w:ascii="Arial" w:eastAsia="Arial" w:hAnsi="Arial" w:cs="Arial"/>
          <w:b/>
          <w:sz w:val="24"/>
          <w:szCs w:val="24"/>
        </w:rPr>
        <w:t xml:space="preserve"> </w:t>
      </w:r>
      <w:r w:rsidR="005043F6">
        <w:rPr>
          <w:rFonts w:ascii="Arial" w:eastAsia="Arial" w:hAnsi="Arial" w:cs="Arial"/>
          <w:sz w:val="24"/>
          <w:szCs w:val="24"/>
        </w:rPr>
        <w:t xml:space="preserve">oficio número </w:t>
      </w:r>
      <w:r w:rsidR="00F14ECF">
        <w:rPr>
          <w:rFonts w:ascii="Arial" w:eastAsia="Times New Roman" w:hAnsi="Arial" w:cs="Arial"/>
          <w:sz w:val="24"/>
          <w:szCs w:val="24"/>
          <w:lang w:eastAsia="es-ES"/>
        </w:rPr>
        <w:t>**********</w:t>
      </w:r>
      <w:r w:rsidR="00F36B0D">
        <w:rPr>
          <w:rFonts w:ascii="Arial" w:hAnsi="Arial" w:cs="Arial"/>
          <w:bCs/>
          <w:sz w:val="24"/>
          <w:szCs w:val="24"/>
        </w:rPr>
        <w:t>, de veinticinco de marzo del año dos mil veinte,</w:t>
      </w:r>
      <w:r w:rsidR="005043F6">
        <w:rPr>
          <w:rFonts w:ascii="Arial" w:hAnsi="Arial" w:cs="Arial"/>
          <w:sz w:val="24"/>
          <w:szCs w:val="24"/>
        </w:rPr>
        <w:t xml:space="preserve"> </w:t>
      </w:r>
      <w:r w:rsidR="005043F6">
        <w:rPr>
          <w:rFonts w:ascii="Arial" w:eastAsia="Arial" w:hAnsi="Arial" w:cs="Arial"/>
          <w:sz w:val="24"/>
          <w:szCs w:val="24"/>
        </w:rPr>
        <w:t xml:space="preserve">dictado en el expediente administrativo </w:t>
      </w:r>
      <w:r w:rsidR="00F14ECF">
        <w:rPr>
          <w:rFonts w:ascii="Arial" w:eastAsia="Times New Roman" w:hAnsi="Arial" w:cs="Arial"/>
          <w:sz w:val="24"/>
          <w:szCs w:val="24"/>
          <w:lang w:eastAsia="es-ES"/>
        </w:rPr>
        <w:t>**********</w:t>
      </w:r>
      <w:r w:rsidR="005043F6">
        <w:rPr>
          <w:rFonts w:ascii="Arial" w:eastAsia="Arial" w:hAnsi="Arial" w:cs="Arial"/>
          <w:sz w:val="24"/>
          <w:szCs w:val="24"/>
        </w:rPr>
        <w:t xml:space="preserve">, </w:t>
      </w:r>
      <w:r w:rsidR="005043F6" w:rsidRPr="001A3D51">
        <w:rPr>
          <w:rFonts w:ascii="Arial" w:hAnsi="Arial" w:cs="Arial"/>
          <w:sz w:val="24"/>
          <w:szCs w:val="24"/>
        </w:rPr>
        <w:t xml:space="preserve">por </w:t>
      </w:r>
      <w:r w:rsidR="008D581E">
        <w:rPr>
          <w:rFonts w:ascii="Arial" w:hAnsi="Arial" w:cs="Arial"/>
          <w:sz w:val="24"/>
          <w:szCs w:val="24"/>
        </w:rPr>
        <w:t>el</w:t>
      </w:r>
      <w:r w:rsidR="005043F6" w:rsidRPr="001A3D51">
        <w:rPr>
          <w:rFonts w:ascii="Arial" w:hAnsi="Arial" w:cs="Arial"/>
          <w:sz w:val="24"/>
          <w:szCs w:val="24"/>
        </w:rPr>
        <w:t xml:space="preserve"> Director de lo Contencioso de la S</w:t>
      </w:r>
      <w:r w:rsidR="005043F6">
        <w:rPr>
          <w:rFonts w:ascii="Arial" w:hAnsi="Arial" w:cs="Arial"/>
          <w:sz w:val="24"/>
          <w:szCs w:val="24"/>
        </w:rPr>
        <w:t>ecretaría de Finanzas del Estado,</w:t>
      </w:r>
      <w:r>
        <w:rPr>
          <w:rFonts w:ascii="Arial" w:eastAsia="Arial" w:hAnsi="Arial" w:cs="Arial"/>
          <w:sz w:val="24"/>
          <w:szCs w:val="24"/>
        </w:rPr>
        <w:t xml:space="preserve"> por provenir de un acto viciado y este Tribunal no debe darle valor legal alguno.</w:t>
      </w:r>
    </w:p>
    <w:p w14:paraId="40EDBF78" w14:textId="2E98034F" w:rsidR="00726875" w:rsidRDefault="00726875" w:rsidP="00726875">
      <w:pPr>
        <w:spacing w:line="360" w:lineRule="auto"/>
        <w:ind w:right="-1" w:firstLine="567"/>
        <w:jc w:val="both"/>
        <w:rPr>
          <w:rFonts w:ascii="Arial" w:eastAsia="Arial" w:hAnsi="Arial" w:cs="Arial"/>
          <w:color w:val="000000"/>
          <w:sz w:val="24"/>
          <w:szCs w:val="24"/>
        </w:rPr>
      </w:pPr>
      <w:r>
        <w:rPr>
          <w:rFonts w:ascii="Arial" w:eastAsia="Arial" w:hAnsi="Arial" w:cs="Arial"/>
          <w:color w:val="000000"/>
          <w:sz w:val="24"/>
          <w:szCs w:val="24"/>
        </w:rPr>
        <w:t>Al caso resulta aplicable la Jurisprudencia de la séptima época con número de registro 252103, de los Tribunales Colegiados de Circuito, publicado en el Semanario Judicial de la Federación, 121-126 sexta parte, materia común, página 28</w:t>
      </w:r>
      <w:r w:rsidR="00484C48">
        <w:rPr>
          <w:rFonts w:ascii="Arial" w:eastAsia="Arial" w:hAnsi="Arial" w:cs="Arial"/>
          <w:color w:val="000000"/>
          <w:sz w:val="24"/>
          <w:szCs w:val="24"/>
        </w:rPr>
        <w:t>0, de rubro y texto siguientes:</w:t>
      </w:r>
    </w:p>
    <w:p w14:paraId="7BD73CA0" w14:textId="77777777" w:rsidR="00726875" w:rsidRDefault="00726875" w:rsidP="00ED51B3">
      <w:pPr>
        <w:spacing w:after="0" w:line="276" w:lineRule="auto"/>
        <w:ind w:left="851" w:right="567"/>
        <w:jc w:val="both"/>
        <w:rPr>
          <w:rFonts w:ascii="Arial" w:eastAsia="Arial" w:hAnsi="Arial" w:cs="Arial"/>
          <w:color w:val="000000"/>
          <w:sz w:val="24"/>
          <w:szCs w:val="24"/>
        </w:rPr>
      </w:pPr>
      <w:r>
        <w:rPr>
          <w:rFonts w:ascii="Arial" w:eastAsia="Arial" w:hAnsi="Arial" w:cs="Arial"/>
          <w:i/>
          <w:color w:val="000000"/>
          <w:sz w:val="21"/>
          <w:szCs w:val="21"/>
        </w:rPr>
        <w:t>“</w:t>
      </w:r>
      <w:r>
        <w:rPr>
          <w:rFonts w:ascii="Arial" w:eastAsia="Arial" w:hAnsi="Arial" w:cs="Arial"/>
          <w:b/>
          <w:i/>
          <w:color w:val="000000"/>
          <w:sz w:val="21"/>
          <w:szCs w:val="21"/>
        </w:rPr>
        <w:t xml:space="preserve">ACTOS VICIADOS, FRUTOS DE. </w:t>
      </w:r>
      <w:r>
        <w:rPr>
          <w:rFonts w:ascii="Arial" w:eastAsia="Arial" w:hAnsi="Arial" w:cs="Arial"/>
          <w:i/>
          <w:color w:val="000000"/>
          <w:sz w:val="21"/>
          <w:szCs w:val="21"/>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0B3DC4C2" w14:textId="77777777" w:rsidR="00726875" w:rsidRDefault="00726875" w:rsidP="00726875">
      <w:pPr>
        <w:spacing w:after="0" w:line="360" w:lineRule="auto"/>
        <w:ind w:right="-1"/>
        <w:jc w:val="both"/>
        <w:rPr>
          <w:rFonts w:ascii="Arial" w:eastAsia="Arial" w:hAnsi="Arial" w:cs="Arial"/>
          <w:sz w:val="24"/>
          <w:szCs w:val="24"/>
        </w:rPr>
      </w:pPr>
    </w:p>
    <w:p w14:paraId="5BB1F90D" w14:textId="51F040DF" w:rsidR="00880848" w:rsidRPr="00C467B2" w:rsidRDefault="002B4530" w:rsidP="00726875">
      <w:pPr>
        <w:spacing w:after="0" w:line="360" w:lineRule="auto"/>
        <w:ind w:right="-1"/>
        <w:jc w:val="both"/>
        <w:rPr>
          <w:rFonts w:ascii="Arial" w:hAnsi="Arial" w:cs="Arial"/>
          <w:bCs/>
          <w:i/>
        </w:rPr>
      </w:pPr>
      <w:r>
        <w:rPr>
          <w:rFonts w:ascii="Arial" w:eastAsia="Arial" w:hAnsi="Arial" w:cs="Arial"/>
          <w:sz w:val="24"/>
          <w:szCs w:val="24"/>
        </w:rPr>
        <w:tab/>
      </w:r>
      <w:r w:rsidR="00A45E7A">
        <w:rPr>
          <w:rFonts w:ascii="Arial" w:eastAsia="Arial" w:hAnsi="Arial" w:cs="Arial"/>
          <w:sz w:val="24"/>
          <w:szCs w:val="24"/>
        </w:rPr>
        <w:t xml:space="preserve">Sin embargo, </w:t>
      </w:r>
      <w:r>
        <w:rPr>
          <w:rFonts w:ascii="Arial" w:eastAsia="Arial" w:hAnsi="Arial" w:cs="Arial"/>
          <w:sz w:val="24"/>
          <w:szCs w:val="24"/>
        </w:rPr>
        <w:t>por lo que respecta a</w:t>
      </w:r>
      <w:r w:rsidR="00577530">
        <w:rPr>
          <w:rFonts w:ascii="Arial" w:eastAsia="Arial" w:hAnsi="Arial" w:cs="Arial"/>
          <w:sz w:val="24"/>
          <w:szCs w:val="24"/>
        </w:rPr>
        <w:t>l acto impugnado consistente en</w:t>
      </w:r>
      <w:r>
        <w:rPr>
          <w:rFonts w:ascii="Arial" w:eastAsia="Arial" w:hAnsi="Arial" w:cs="Arial"/>
          <w:sz w:val="24"/>
          <w:szCs w:val="24"/>
        </w:rPr>
        <w:t xml:space="preserve"> la resolución contenida en el oficio número </w:t>
      </w:r>
      <w:r w:rsidR="00484C48">
        <w:rPr>
          <w:rFonts w:ascii="Arial" w:eastAsia="Times New Roman" w:hAnsi="Arial" w:cs="Arial"/>
          <w:sz w:val="24"/>
          <w:szCs w:val="24"/>
          <w:lang w:eastAsia="es-ES"/>
        </w:rPr>
        <w:t>**********</w:t>
      </w:r>
      <w:r w:rsidR="00230407">
        <w:rPr>
          <w:rFonts w:ascii="Arial" w:hAnsi="Arial" w:cs="Arial"/>
          <w:bCs/>
          <w:sz w:val="24"/>
          <w:szCs w:val="24"/>
        </w:rPr>
        <w:t xml:space="preserve">, de dos </w:t>
      </w:r>
      <w:r w:rsidR="0002091A">
        <w:rPr>
          <w:rFonts w:ascii="Arial" w:hAnsi="Arial" w:cs="Arial"/>
          <w:bCs/>
          <w:sz w:val="24"/>
          <w:szCs w:val="24"/>
        </w:rPr>
        <w:t>de marzo del año dos mil veinte</w:t>
      </w:r>
      <w:r w:rsidR="004A0592">
        <w:rPr>
          <w:rFonts w:ascii="Arial" w:hAnsi="Arial" w:cs="Arial"/>
          <w:bCs/>
          <w:sz w:val="24"/>
          <w:szCs w:val="24"/>
        </w:rPr>
        <w:t>,</w:t>
      </w:r>
      <w:r w:rsidR="00577530">
        <w:rPr>
          <w:rFonts w:ascii="Arial" w:hAnsi="Arial" w:cs="Arial"/>
          <w:sz w:val="24"/>
          <w:szCs w:val="24"/>
        </w:rPr>
        <w:t xml:space="preserve"> la autoridad demandada al dar contestación a la demanda de nulidad </w:t>
      </w:r>
      <w:r w:rsidR="00DA212E">
        <w:rPr>
          <w:rFonts w:ascii="Arial" w:hAnsi="Arial" w:cs="Arial"/>
          <w:sz w:val="24"/>
          <w:szCs w:val="24"/>
        </w:rPr>
        <w:t>ofreció un cuad</w:t>
      </w:r>
      <w:r w:rsidR="00803140">
        <w:rPr>
          <w:rFonts w:ascii="Arial" w:hAnsi="Arial" w:cs="Arial"/>
          <w:sz w:val="24"/>
          <w:szCs w:val="24"/>
        </w:rPr>
        <w:t xml:space="preserve">ernillo de copias certificadas </w:t>
      </w:r>
      <w:r w:rsidR="00267BEF">
        <w:rPr>
          <w:rFonts w:ascii="Arial" w:hAnsi="Arial" w:cs="Arial"/>
          <w:sz w:val="24"/>
          <w:szCs w:val="24"/>
        </w:rPr>
        <w:t xml:space="preserve">en la que contiene el oficio número </w:t>
      </w:r>
      <w:r w:rsidR="00484C48">
        <w:rPr>
          <w:rFonts w:ascii="Arial" w:eastAsia="Times New Roman" w:hAnsi="Arial" w:cs="Arial"/>
          <w:sz w:val="24"/>
          <w:szCs w:val="24"/>
          <w:lang w:eastAsia="es-ES"/>
        </w:rPr>
        <w:t>**********</w:t>
      </w:r>
      <w:r w:rsidR="00267BEF">
        <w:rPr>
          <w:rFonts w:ascii="Arial" w:hAnsi="Arial" w:cs="Arial"/>
          <w:sz w:val="24"/>
          <w:szCs w:val="24"/>
        </w:rPr>
        <w:t xml:space="preserve">, </w:t>
      </w:r>
      <w:r w:rsidR="004A0592">
        <w:rPr>
          <w:rFonts w:ascii="Arial" w:hAnsi="Arial" w:cs="Arial"/>
          <w:sz w:val="24"/>
          <w:szCs w:val="24"/>
        </w:rPr>
        <w:t xml:space="preserve">de once de enero de dos mil veintiuno, </w:t>
      </w:r>
      <w:r w:rsidR="00970685">
        <w:rPr>
          <w:rFonts w:ascii="Arial" w:hAnsi="Arial" w:cs="Arial"/>
          <w:sz w:val="24"/>
          <w:szCs w:val="24"/>
        </w:rPr>
        <w:t>en la que manifest</w:t>
      </w:r>
      <w:r w:rsidR="00C12798">
        <w:rPr>
          <w:rFonts w:ascii="Arial" w:hAnsi="Arial" w:cs="Arial"/>
          <w:sz w:val="24"/>
          <w:szCs w:val="24"/>
        </w:rPr>
        <w:t xml:space="preserve">ó: </w:t>
      </w:r>
      <w:r w:rsidR="00C12798" w:rsidRPr="001D130B">
        <w:rPr>
          <w:rFonts w:ascii="Arial" w:hAnsi="Arial" w:cs="Arial"/>
          <w:i/>
        </w:rPr>
        <w:t xml:space="preserve">“se advirtió que por un error involuntario, </w:t>
      </w:r>
      <w:r w:rsidR="003E69F2" w:rsidRPr="001D130B">
        <w:rPr>
          <w:rFonts w:ascii="Arial" w:hAnsi="Arial" w:cs="Arial"/>
          <w:i/>
        </w:rPr>
        <w:t>se notificó a</w:t>
      </w:r>
      <w:r w:rsidR="00C12798" w:rsidRPr="001D130B">
        <w:rPr>
          <w:rFonts w:ascii="Arial" w:hAnsi="Arial" w:cs="Arial"/>
          <w:i/>
        </w:rPr>
        <w:t xml:space="preserve"> </w:t>
      </w:r>
      <w:r w:rsidR="003E69F2" w:rsidRPr="001D130B">
        <w:rPr>
          <w:rFonts w:ascii="Arial" w:hAnsi="Arial" w:cs="Arial"/>
          <w:i/>
        </w:rPr>
        <w:t>l</w:t>
      </w:r>
      <w:r w:rsidR="00C12798" w:rsidRPr="001D130B">
        <w:rPr>
          <w:rFonts w:ascii="Arial" w:hAnsi="Arial" w:cs="Arial"/>
          <w:i/>
        </w:rPr>
        <w:t xml:space="preserve">a citada contribuyente la diversa resolución contenida en el oficio número </w:t>
      </w:r>
      <w:r w:rsidR="00484C48">
        <w:rPr>
          <w:rFonts w:ascii="Arial" w:eastAsia="Times New Roman" w:hAnsi="Arial" w:cs="Arial"/>
          <w:sz w:val="24"/>
          <w:szCs w:val="24"/>
          <w:lang w:eastAsia="es-ES"/>
        </w:rPr>
        <w:t>**********</w:t>
      </w:r>
      <w:r w:rsidR="00C12798" w:rsidRPr="001D130B">
        <w:rPr>
          <w:rFonts w:ascii="Arial" w:hAnsi="Arial" w:cs="Arial"/>
          <w:b/>
          <w:bCs/>
          <w:i/>
        </w:rPr>
        <w:t>, de 02 de marzo de 2020</w:t>
      </w:r>
      <w:r w:rsidR="00C12798" w:rsidRPr="001D130B">
        <w:rPr>
          <w:rFonts w:ascii="Arial" w:hAnsi="Arial" w:cs="Arial"/>
          <w:bCs/>
          <w:i/>
        </w:rPr>
        <w:t>,</w:t>
      </w:r>
      <w:r w:rsidR="003E69F2" w:rsidRPr="001D130B">
        <w:rPr>
          <w:rFonts w:ascii="Arial" w:hAnsi="Arial" w:cs="Arial"/>
          <w:i/>
        </w:rPr>
        <w:t xml:space="preserve"> </w:t>
      </w:r>
      <w:r w:rsidR="00880848" w:rsidRPr="001D130B">
        <w:rPr>
          <w:rFonts w:ascii="Arial" w:hAnsi="Arial" w:cs="Arial"/>
          <w:i/>
        </w:rPr>
        <w:t xml:space="preserve">en la cual se hizo referencia al mismo recurso de revocación; sin embargo dicha resolución y número de oficio corresponden a un contribuyente distinto que no guarda relación con </w:t>
      </w:r>
      <w:r w:rsidR="00484C48">
        <w:rPr>
          <w:rFonts w:ascii="Arial" w:eastAsia="Times New Roman" w:hAnsi="Arial" w:cs="Arial"/>
          <w:sz w:val="24"/>
          <w:szCs w:val="24"/>
          <w:lang w:eastAsia="es-ES"/>
        </w:rPr>
        <w:t>**********</w:t>
      </w:r>
      <w:r w:rsidR="00484C48">
        <w:rPr>
          <w:rFonts w:ascii="Arial" w:eastAsia="Times New Roman" w:hAnsi="Arial" w:cs="Arial"/>
          <w:sz w:val="24"/>
          <w:szCs w:val="24"/>
          <w:lang w:eastAsia="es-ES"/>
        </w:rPr>
        <w:t xml:space="preserve"> </w:t>
      </w:r>
      <w:r w:rsidR="00880848" w:rsidRPr="001D130B">
        <w:rPr>
          <w:rFonts w:ascii="Arial" w:hAnsi="Arial" w:cs="Arial"/>
          <w:bCs/>
          <w:i/>
        </w:rPr>
        <w:t xml:space="preserve">En razón de lo anterior, </w:t>
      </w:r>
      <w:r w:rsidR="00822D89" w:rsidRPr="001D130B">
        <w:rPr>
          <w:rFonts w:ascii="Arial" w:hAnsi="Arial" w:cs="Arial"/>
          <w:bCs/>
          <w:i/>
        </w:rPr>
        <w:t xml:space="preserve">a fin de evitar contradicciones y salvaguardar el principio de seguridad jurídica de la contribuyente, con fundamento en lo dispuesto </w:t>
      </w:r>
      <w:r w:rsidR="001D130B" w:rsidRPr="001D130B">
        <w:rPr>
          <w:rFonts w:ascii="Arial" w:hAnsi="Arial" w:cs="Arial"/>
          <w:bCs/>
          <w:i/>
        </w:rPr>
        <w:t xml:space="preserve">por el artículo 40, fracciones I, V, VI del Reglamento Interno de esta Secretaría, en relación con lo dispuesto por el artículo 257, fracción IV del Código Fiscal para el Estado de Oaxaca, </w:t>
      </w:r>
      <w:r w:rsidR="001D130B" w:rsidRPr="001D130B">
        <w:rPr>
          <w:rFonts w:ascii="Arial" w:hAnsi="Arial" w:cs="Arial"/>
          <w:b/>
          <w:bCs/>
          <w:i/>
          <w:u w:val="single"/>
        </w:rPr>
        <w:t>SE DEJA SIN EFECTOS</w:t>
      </w:r>
      <w:r w:rsidR="001D130B" w:rsidRPr="001D130B">
        <w:rPr>
          <w:rFonts w:ascii="Arial" w:hAnsi="Arial" w:cs="Arial"/>
          <w:bCs/>
          <w:i/>
        </w:rPr>
        <w:t xml:space="preserve"> la resolución contenida en el oficio número </w:t>
      </w:r>
      <w:r w:rsidR="00484C48">
        <w:rPr>
          <w:rFonts w:ascii="Arial" w:eastAsia="Times New Roman" w:hAnsi="Arial" w:cs="Arial"/>
          <w:sz w:val="24"/>
          <w:szCs w:val="24"/>
          <w:lang w:eastAsia="es-ES"/>
        </w:rPr>
        <w:t>**********</w:t>
      </w:r>
      <w:r w:rsidR="00484C48">
        <w:rPr>
          <w:rFonts w:ascii="Arial" w:eastAsia="Times New Roman" w:hAnsi="Arial" w:cs="Arial"/>
          <w:sz w:val="24"/>
          <w:szCs w:val="24"/>
          <w:lang w:eastAsia="es-ES"/>
        </w:rPr>
        <w:t xml:space="preserve"> </w:t>
      </w:r>
      <w:r w:rsidR="001D130B" w:rsidRPr="001D130B">
        <w:rPr>
          <w:rFonts w:ascii="Arial" w:hAnsi="Arial" w:cs="Arial"/>
          <w:bCs/>
          <w:i/>
        </w:rPr>
        <w:t xml:space="preserve">de 02 de marzo de 2020, dirigido a la contribuyente </w:t>
      </w:r>
      <w:r w:rsidR="00484C48">
        <w:rPr>
          <w:rFonts w:ascii="Arial" w:eastAsia="Times New Roman" w:hAnsi="Arial" w:cs="Arial"/>
          <w:sz w:val="24"/>
          <w:szCs w:val="24"/>
          <w:lang w:eastAsia="es-ES"/>
        </w:rPr>
        <w:t>**********</w:t>
      </w:r>
      <w:r w:rsidR="00C467B2">
        <w:rPr>
          <w:rFonts w:ascii="Arial" w:hAnsi="Arial" w:cs="Arial"/>
          <w:b/>
          <w:bCs/>
          <w:i/>
        </w:rPr>
        <w:t xml:space="preserve"> </w:t>
      </w:r>
      <w:r w:rsidR="00C467B2">
        <w:rPr>
          <w:rFonts w:ascii="Arial" w:hAnsi="Arial" w:cs="Arial"/>
          <w:bCs/>
          <w:i/>
        </w:rPr>
        <w:t>(foja 124).</w:t>
      </w:r>
    </w:p>
    <w:p w14:paraId="108ADAA6" w14:textId="77777777" w:rsidR="007A66F8" w:rsidRDefault="007A66F8" w:rsidP="00387364">
      <w:pPr>
        <w:spacing w:after="0" w:line="360" w:lineRule="auto"/>
        <w:ind w:right="-1" w:firstLine="567"/>
        <w:jc w:val="both"/>
        <w:rPr>
          <w:rFonts w:ascii="Arial" w:hAnsi="Arial" w:cs="Arial"/>
          <w:bCs/>
          <w:sz w:val="24"/>
          <w:szCs w:val="24"/>
        </w:rPr>
      </w:pPr>
    </w:p>
    <w:p w14:paraId="4FD9FAC3" w14:textId="464A5BAE" w:rsidR="00230407" w:rsidRPr="00FF6167" w:rsidRDefault="00C467B2" w:rsidP="00387364">
      <w:pPr>
        <w:spacing w:after="0" w:line="360" w:lineRule="auto"/>
        <w:ind w:right="-1" w:firstLine="567"/>
        <w:jc w:val="both"/>
        <w:rPr>
          <w:rFonts w:ascii="Arial" w:hAnsi="Arial" w:cs="Arial"/>
          <w:sz w:val="24"/>
          <w:szCs w:val="24"/>
        </w:rPr>
      </w:pPr>
      <w:r w:rsidRPr="002201DA">
        <w:rPr>
          <w:rFonts w:ascii="Arial" w:hAnsi="Arial" w:cs="Arial"/>
          <w:bCs/>
          <w:sz w:val="24"/>
          <w:szCs w:val="24"/>
        </w:rPr>
        <w:t xml:space="preserve">En razón de lo manifestado por la autoridad demandada, </w:t>
      </w:r>
      <w:r w:rsidR="00387364" w:rsidRPr="002201DA">
        <w:rPr>
          <w:rFonts w:ascii="Arial" w:hAnsi="Arial" w:cs="Arial"/>
          <w:bCs/>
          <w:sz w:val="24"/>
          <w:szCs w:val="24"/>
        </w:rPr>
        <w:t xml:space="preserve">se advierte que el acto impugnado </w:t>
      </w:r>
      <w:r w:rsidR="002201DA" w:rsidRPr="002201DA">
        <w:rPr>
          <w:rFonts w:ascii="Arial" w:eastAsia="Arial" w:hAnsi="Arial" w:cs="Arial"/>
          <w:sz w:val="24"/>
          <w:szCs w:val="24"/>
        </w:rPr>
        <w:t xml:space="preserve">consistente en la resolución contenida en el oficio número </w:t>
      </w:r>
      <w:r w:rsidR="007A66F8">
        <w:rPr>
          <w:rFonts w:ascii="Arial" w:eastAsia="Times New Roman" w:hAnsi="Arial" w:cs="Arial"/>
          <w:sz w:val="24"/>
          <w:szCs w:val="24"/>
          <w:lang w:eastAsia="es-ES"/>
        </w:rPr>
        <w:t>**********</w:t>
      </w:r>
      <w:r w:rsidR="002201DA" w:rsidRPr="002201DA">
        <w:rPr>
          <w:rFonts w:ascii="Arial" w:hAnsi="Arial" w:cs="Arial"/>
          <w:bCs/>
          <w:sz w:val="24"/>
          <w:szCs w:val="24"/>
        </w:rPr>
        <w:t>, de dos de marzo del año dos mil veinte,</w:t>
      </w:r>
      <w:r w:rsidR="002201DA">
        <w:rPr>
          <w:rFonts w:ascii="Arial" w:hAnsi="Arial" w:cs="Arial"/>
          <w:bCs/>
          <w:sz w:val="24"/>
          <w:szCs w:val="24"/>
        </w:rPr>
        <w:t xml:space="preserve"> </w:t>
      </w:r>
      <w:r w:rsidR="000C2B44">
        <w:rPr>
          <w:rFonts w:ascii="Arial" w:hAnsi="Arial" w:cs="Arial"/>
          <w:bCs/>
          <w:sz w:val="24"/>
          <w:szCs w:val="24"/>
        </w:rPr>
        <w:t xml:space="preserve">quedo sin efectos, es decir, </w:t>
      </w:r>
      <w:r w:rsidR="00982C2F">
        <w:rPr>
          <w:rFonts w:ascii="Arial" w:hAnsi="Arial" w:cs="Arial"/>
          <w:bCs/>
          <w:sz w:val="24"/>
          <w:szCs w:val="24"/>
        </w:rPr>
        <w:t xml:space="preserve">la demandada </w:t>
      </w:r>
      <w:r w:rsidR="000C2B44">
        <w:rPr>
          <w:rFonts w:ascii="Arial" w:hAnsi="Arial" w:cs="Arial"/>
          <w:bCs/>
          <w:sz w:val="24"/>
          <w:szCs w:val="24"/>
        </w:rPr>
        <w:t>dej</w:t>
      </w:r>
      <w:r w:rsidR="00982C2F">
        <w:rPr>
          <w:rFonts w:ascii="Arial" w:hAnsi="Arial" w:cs="Arial"/>
          <w:bCs/>
          <w:sz w:val="24"/>
          <w:szCs w:val="24"/>
        </w:rPr>
        <w:t xml:space="preserve">ó anulado </w:t>
      </w:r>
      <w:r w:rsidR="000C2B44">
        <w:rPr>
          <w:rFonts w:ascii="Arial" w:hAnsi="Arial" w:cs="Arial"/>
          <w:bCs/>
          <w:sz w:val="24"/>
          <w:szCs w:val="24"/>
        </w:rPr>
        <w:t>las consecuencias</w:t>
      </w:r>
      <w:r w:rsidR="00982C2F">
        <w:rPr>
          <w:rFonts w:ascii="Arial" w:hAnsi="Arial" w:cs="Arial"/>
          <w:bCs/>
          <w:sz w:val="24"/>
          <w:szCs w:val="24"/>
        </w:rPr>
        <w:t xml:space="preserve"> jurídicas</w:t>
      </w:r>
      <w:r w:rsidR="000C2B44">
        <w:rPr>
          <w:rFonts w:ascii="Arial" w:hAnsi="Arial" w:cs="Arial"/>
          <w:bCs/>
          <w:sz w:val="24"/>
          <w:szCs w:val="24"/>
        </w:rPr>
        <w:t xml:space="preserve"> que ésta resoluci</w:t>
      </w:r>
      <w:r w:rsidR="0055757F">
        <w:rPr>
          <w:rFonts w:ascii="Arial" w:hAnsi="Arial" w:cs="Arial"/>
          <w:bCs/>
          <w:sz w:val="24"/>
          <w:szCs w:val="24"/>
        </w:rPr>
        <w:t>ón tendría</w:t>
      </w:r>
      <w:r w:rsidR="00982C2F">
        <w:rPr>
          <w:rFonts w:ascii="Arial" w:hAnsi="Arial" w:cs="Arial"/>
          <w:bCs/>
          <w:sz w:val="24"/>
          <w:szCs w:val="24"/>
        </w:rPr>
        <w:t xml:space="preserve"> sobre la esfera jurídica del actor</w:t>
      </w:r>
      <w:r w:rsidR="00FF6167">
        <w:rPr>
          <w:rFonts w:ascii="Arial" w:hAnsi="Arial" w:cs="Arial"/>
          <w:bCs/>
          <w:sz w:val="24"/>
          <w:szCs w:val="24"/>
        </w:rPr>
        <w:t xml:space="preserve">. </w:t>
      </w:r>
      <w:r w:rsidR="005F5355">
        <w:rPr>
          <w:rFonts w:ascii="Arial" w:hAnsi="Arial" w:cs="Arial"/>
          <w:bCs/>
          <w:sz w:val="24"/>
          <w:szCs w:val="24"/>
        </w:rPr>
        <w:t xml:space="preserve">En consecuencia, </w:t>
      </w:r>
      <w:r w:rsidR="00387364" w:rsidRPr="0098750E">
        <w:rPr>
          <w:rFonts w:ascii="Arial" w:hAnsi="Arial" w:cs="Arial"/>
          <w:bCs/>
          <w:sz w:val="24"/>
          <w:szCs w:val="24"/>
        </w:rPr>
        <w:t xml:space="preserve">al sobrevenir </w:t>
      </w:r>
      <w:r w:rsidR="00FF6167">
        <w:rPr>
          <w:rFonts w:ascii="Arial" w:hAnsi="Arial" w:cs="Arial"/>
          <w:bCs/>
          <w:sz w:val="24"/>
          <w:szCs w:val="24"/>
        </w:rPr>
        <w:t xml:space="preserve">la </w:t>
      </w:r>
      <w:r w:rsidR="00387364" w:rsidRPr="0098750E">
        <w:rPr>
          <w:rFonts w:ascii="Arial" w:hAnsi="Arial" w:cs="Arial"/>
          <w:bCs/>
          <w:sz w:val="24"/>
          <w:szCs w:val="24"/>
        </w:rPr>
        <w:t xml:space="preserve">causal de improcedencia contenida en </w:t>
      </w:r>
      <w:r w:rsidR="00FF6167">
        <w:rPr>
          <w:rFonts w:ascii="Arial" w:hAnsi="Arial" w:cs="Arial"/>
          <w:bCs/>
          <w:sz w:val="24"/>
          <w:szCs w:val="24"/>
        </w:rPr>
        <w:t xml:space="preserve">la fracción VII del artículo 161, de la Ley de la materia, procede </w:t>
      </w:r>
      <w:r w:rsidR="00FF6167">
        <w:rPr>
          <w:rFonts w:ascii="Arial" w:hAnsi="Arial" w:cs="Arial"/>
          <w:b/>
          <w:bCs/>
          <w:sz w:val="24"/>
          <w:szCs w:val="24"/>
        </w:rPr>
        <w:t xml:space="preserve">SOBRESEER </w:t>
      </w:r>
      <w:r w:rsidR="00D72ACC" w:rsidRPr="00D72ACC">
        <w:rPr>
          <w:rFonts w:ascii="Arial" w:hAnsi="Arial" w:cs="Arial"/>
          <w:b/>
          <w:bCs/>
          <w:sz w:val="24"/>
          <w:szCs w:val="24"/>
        </w:rPr>
        <w:t>el juicio respecto a la</w:t>
      </w:r>
      <w:r w:rsidR="00D72ACC">
        <w:rPr>
          <w:rFonts w:ascii="Arial" w:hAnsi="Arial" w:cs="Arial"/>
          <w:b/>
          <w:bCs/>
          <w:sz w:val="24"/>
          <w:szCs w:val="24"/>
        </w:rPr>
        <w:t xml:space="preserve"> </w:t>
      </w:r>
      <w:r w:rsidR="00D72ACC" w:rsidRPr="00D72ACC">
        <w:rPr>
          <w:rFonts w:ascii="Arial" w:eastAsia="Arial" w:hAnsi="Arial" w:cs="Arial"/>
          <w:b/>
          <w:sz w:val="24"/>
          <w:szCs w:val="24"/>
        </w:rPr>
        <w:t xml:space="preserve">resolución contenida en el oficio número </w:t>
      </w:r>
      <w:r w:rsidR="007A66F8">
        <w:rPr>
          <w:rFonts w:ascii="Arial" w:eastAsia="Times New Roman" w:hAnsi="Arial" w:cs="Arial"/>
          <w:sz w:val="24"/>
          <w:szCs w:val="24"/>
          <w:lang w:eastAsia="es-ES"/>
        </w:rPr>
        <w:lastRenderedPageBreak/>
        <w:t>**********</w:t>
      </w:r>
      <w:r w:rsidR="00D72ACC" w:rsidRPr="007A66F8">
        <w:rPr>
          <w:rFonts w:ascii="Arial" w:hAnsi="Arial" w:cs="Arial"/>
          <w:bCs/>
          <w:sz w:val="24"/>
          <w:szCs w:val="24"/>
        </w:rPr>
        <w:t>,</w:t>
      </w:r>
      <w:r w:rsidR="00D72ACC" w:rsidRPr="00D72ACC">
        <w:rPr>
          <w:rFonts w:ascii="Arial" w:hAnsi="Arial" w:cs="Arial"/>
          <w:b/>
          <w:bCs/>
          <w:sz w:val="24"/>
          <w:szCs w:val="24"/>
        </w:rPr>
        <w:t xml:space="preserve"> de dos de marzo del año dos mil veinte</w:t>
      </w:r>
      <w:r w:rsidR="002B1B8D">
        <w:rPr>
          <w:rFonts w:ascii="Arial" w:hAnsi="Arial" w:cs="Arial"/>
          <w:b/>
          <w:bCs/>
          <w:sz w:val="24"/>
          <w:szCs w:val="24"/>
        </w:rPr>
        <w:t xml:space="preserve">, </w:t>
      </w:r>
      <w:r w:rsidR="00CD3908" w:rsidRPr="00CD3908">
        <w:rPr>
          <w:rFonts w:ascii="Arial" w:eastAsia="Arial" w:hAnsi="Arial" w:cs="Arial"/>
          <w:sz w:val="24"/>
          <w:szCs w:val="24"/>
        </w:rPr>
        <w:t xml:space="preserve">dictado en el expediente administrativo </w:t>
      </w:r>
      <w:r w:rsidR="007A66F8">
        <w:rPr>
          <w:rFonts w:ascii="Arial" w:eastAsia="Times New Roman" w:hAnsi="Arial" w:cs="Arial"/>
          <w:sz w:val="24"/>
          <w:szCs w:val="24"/>
          <w:lang w:eastAsia="es-ES"/>
        </w:rPr>
        <w:t>**********</w:t>
      </w:r>
      <w:r w:rsidR="00CD3908">
        <w:rPr>
          <w:rFonts w:ascii="Arial" w:eastAsia="Arial" w:hAnsi="Arial" w:cs="Arial"/>
          <w:sz w:val="24"/>
          <w:szCs w:val="24"/>
        </w:rPr>
        <w:t xml:space="preserve">, </w:t>
      </w:r>
      <w:r w:rsidR="002B1B8D" w:rsidRPr="00CD3908">
        <w:rPr>
          <w:rFonts w:ascii="Arial" w:hAnsi="Arial" w:cs="Arial"/>
          <w:bCs/>
          <w:sz w:val="24"/>
          <w:szCs w:val="24"/>
        </w:rPr>
        <w:t>emitido</w:t>
      </w:r>
      <w:r w:rsidR="002B1B8D">
        <w:rPr>
          <w:rFonts w:ascii="Arial" w:hAnsi="Arial" w:cs="Arial"/>
          <w:bCs/>
          <w:sz w:val="24"/>
          <w:szCs w:val="24"/>
        </w:rPr>
        <w:t xml:space="preserve"> por el Director de lo Contencioso </w:t>
      </w:r>
      <w:r w:rsidR="002B1B8D" w:rsidRPr="003B154B">
        <w:rPr>
          <w:rFonts w:ascii="Arial" w:hAnsi="Arial" w:cs="Arial"/>
          <w:bCs/>
          <w:sz w:val="24"/>
          <w:szCs w:val="24"/>
        </w:rPr>
        <w:t>de la Procuraduría Fiscal</w:t>
      </w:r>
      <w:r w:rsidR="002B1B8D">
        <w:rPr>
          <w:rFonts w:ascii="Arial" w:hAnsi="Arial" w:cs="Arial"/>
          <w:bCs/>
          <w:sz w:val="24"/>
          <w:szCs w:val="24"/>
        </w:rPr>
        <w:t xml:space="preserve">, dependiente de la Subsecretaría de Ingresos de la Secretaría de Finanzas del Poder Ejecutivo del Estado, </w:t>
      </w:r>
      <w:r w:rsidR="00FF6167">
        <w:rPr>
          <w:rFonts w:ascii="Arial" w:hAnsi="Arial" w:cs="Arial"/>
          <w:bCs/>
          <w:sz w:val="24"/>
          <w:szCs w:val="24"/>
        </w:rPr>
        <w:t xml:space="preserve">con fundamento en </w:t>
      </w:r>
      <w:r w:rsidR="00FF6167">
        <w:rPr>
          <w:rFonts w:ascii="Arial" w:hAnsi="Arial" w:cs="Arial"/>
          <w:color w:val="000000"/>
          <w:sz w:val="24"/>
          <w:szCs w:val="24"/>
        </w:rPr>
        <w:t>el a</w:t>
      </w:r>
      <w:r w:rsidR="00982C2F">
        <w:rPr>
          <w:rFonts w:ascii="Arial" w:hAnsi="Arial" w:cs="Arial"/>
          <w:color w:val="000000"/>
          <w:sz w:val="24"/>
          <w:szCs w:val="24"/>
        </w:rPr>
        <w:t>r</w:t>
      </w:r>
      <w:r w:rsidR="00FF6167">
        <w:rPr>
          <w:rFonts w:ascii="Arial" w:hAnsi="Arial" w:cs="Arial"/>
          <w:color w:val="000000"/>
          <w:sz w:val="24"/>
          <w:szCs w:val="24"/>
        </w:rPr>
        <w:t>tículo 162, fracciones II y IV</w:t>
      </w:r>
      <w:r w:rsidR="00FF6167">
        <w:rPr>
          <w:rFonts w:ascii="Arial" w:hAnsi="Arial" w:cs="Arial"/>
          <w:sz w:val="24"/>
          <w:szCs w:val="24"/>
          <w:lang w:eastAsia="es-ES"/>
        </w:rPr>
        <w:t>, de la Ley de Procedimiento y Just</w:t>
      </w:r>
      <w:r w:rsidR="00F84214">
        <w:rPr>
          <w:rFonts w:ascii="Arial" w:hAnsi="Arial" w:cs="Arial"/>
          <w:sz w:val="24"/>
          <w:szCs w:val="24"/>
          <w:lang w:eastAsia="es-ES"/>
        </w:rPr>
        <w:t>icia Administrativa del Estado.</w:t>
      </w:r>
    </w:p>
    <w:p w14:paraId="7875FAEE" w14:textId="77777777" w:rsidR="00DC26BC" w:rsidRDefault="00DC26BC" w:rsidP="00726875">
      <w:pPr>
        <w:spacing w:after="0" w:line="360" w:lineRule="auto"/>
        <w:ind w:right="-1"/>
        <w:jc w:val="both"/>
        <w:rPr>
          <w:rFonts w:ascii="Arial" w:hAnsi="Arial" w:cs="Arial"/>
          <w:sz w:val="24"/>
          <w:szCs w:val="24"/>
        </w:rPr>
      </w:pPr>
    </w:p>
    <w:p w14:paraId="61287279" w14:textId="77777777" w:rsidR="00726875" w:rsidRDefault="00726875" w:rsidP="00726875">
      <w:pPr>
        <w:spacing w:after="0" w:line="360" w:lineRule="auto"/>
        <w:ind w:right="-1" w:firstLine="567"/>
        <w:jc w:val="both"/>
        <w:rPr>
          <w:rFonts w:ascii="Arial" w:eastAsia="Arial" w:hAnsi="Arial" w:cs="Arial"/>
          <w:sz w:val="24"/>
          <w:szCs w:val="24"/>
        </w:rPr>
      </w:pPr>
      <w:r>
        <w:rPr>
          <w:rFonts w:ascii="Arial" w:eastAsia="Arial" w:hAnsi="Arial" w:cs="Arial"/>
          <w:sz w:val="24"/>
          <w:szCs w:val="24"/>
        </w:rPr>
        <w:t xml:space="preserve">En mérito de lo expuesto y con fundamento en los artículos 207 fracciones I, II y III, 208 fracción VI y 209, de la Ley de Procedimiento y Justicia Administrativa para el Estado de Oaxaca, se; - - - - - - - - - - - - - - - - - - - - - - - - - - - - - - - - - - - - - - - - - - </w:t>
      </w:r>
    </w:p>
    <w:p w14:paraId="67BC6917" w14:textId="77777777" w:rsidR="00726875" w:rsidRDefault="00726875" w:rsidP="00726875">
      <w:pPr>
        <w:spacing w:line="360" w:lineRule="auto"/>
        <w:ind w:right="-1"/>
        <w:jc w:val="center"/>
        <w:rPr>
          <w:rFonts w:ascii="Arial" w:eastAsia="Arial" w:hAnsi="Arial" w:cs="Arial"/>
          <w:b/>
          <w:sz w:val="24"/>
          <w:szCs w:val="24"/>
        </w:rPr>
      </w:pPr>
      <w:r>
        <w:rPr>
          <w:rFonts w:ascii="Arial" w:eastAsia="Arial" w:hAnsi="Arial" w:cs="Arial"/>
          <w:b/>
          <w:sz w:val="24"/>
          <w:szCs w:val="24"/>
        </w:rPr>
        <w:t>R E S U E L V E</w:t>
      </w:r>
    </w:p>
    <w:p w14:paraId="42188F17" w14:textId="77777777" w:rsidR="00726875" w:rsidRDefault="00726875" w:rsidP="00726875">
      <w:pPr>
        <w:widowControl w:val="0"/>
        <w:spacing w:line="360" w:lineRule="auto"/>
        <w:ind w:right="-1" w:firstLine="567"/>
        <w:jc w:val="both"/>
        <w:rPr>
          <w:rFonts w:ascii="Arial" w:eastAsia="Arial" w:hAnsi="Arial" w:cs="Arial"/>
          <w:sz w:val="24"/>
          <w:szCs w:val="24"/>
        </w:rPr>
      </w:pPr>
      <w:r>
        <w:rPr>
          <w:rFonts w:ascii="Arial" w:eastAsia="Arial" w:hAnsi="Arial" w:cs="Arial"/>
          <w:b/>
          <w:sz w:val="24"/>
          <w:szCs w:val="24"/>
        </w:rPr>
        <w:t>PRIMERO.</w:t>
      </w:r>
      <w:r>
        <w:rPr>
          <w:rFonts w:ascii="Arial" w:eastAsia="Arial" w:hAnsi="Arial" w:cs="Arial"/>
          <w:sz w:val="24"/>
          <w:szCs w:val="24"/>
        </w:rPr>
        <w:t xml:space="preserve"> Esta Cuarta Sala Unitaria fue </w:t>
      </w:r>
      <w:r>
        <w:rPr>
          <w:rFonts w:ascii="Arial" w:eastAsia="Arial" w:hAnsi="Arial" w:cs="Arial"/>
          <w:b/>
          <w:sz w:val="24"/>
          <w:szCs w:val="24"/>
        </w:rPr>
        <w:t>competente</w:t>
      </w:r>
      <w:r>
        <w:rPr>
          <w:rFonts w:ascii="Arial" w:eastAsia="Arial" w:hAnsi="Arial" w:cs="Arial"/>
          <w:sz w:val="24"/>
          <w:szCs w:val="24"/>
        </w:rPr>
        <w:t xml:space="preserve"> para conocer y resolver del presente asunto. - - - - - - - - - - - - - - - - - - - - - - - - - - - - - - - - - - - - - - - - - - - - - - </w:t>
      </w:r>
    </w:p>
    <w:p w14:paraId="4336493C" w14:textId="77777777" w:rsidR="00726875" w:rsidRDefault="00726875" w:rsidP="00726875">
      <w:pPr>
        <w:widowControl w:val="0"/>
        <w:spacing w:line="360" w:lineRule="auto"/>
        <w:ind w:right="-1" w:firstLine="567"/>
        <w:jc w:val="both"/>
        <w:rPr>
          <w:rFonts w:ascii="Arial" w:eastAsia="Arial" w:hAnsi="Arial" w:cs="Arial"/>
          <w:sz w:val="24"/>
          <w:szCs w:val="24"/>
        </w:rPr>
      </w:pPr>
      <w:r>
        <w:rPr>
          <w:rFonts w:ascii="Arial" w:eastAsia="Arial" w:hAnsi="Arial" w:cs="Arial"/>
          <w:b/>
          <w:sz w:val="24"/>
          <w:szCs w:val="24"/>
        </w:rPr>
        <w:t xml:space="preserve">SEGUNDO. </w:t>
      </w:r>
      <w:r>
        <w:rPr>
          <w:rFonts w:ascii="Arial" w:eastAsia="Arial" w:hAnsi="Arial" w:cs="Arial"/>
          <w:sz w:val="24"/>
          <w:szCs w:val="24"/>
        </w:rPr>
        <w:t xml:space="preserve">La </w:t>
      </w:r>
      <w:r>
        <w:rPr>
          <w:rFonts w:ascii="Arial" w:eastAsia="Arial" w:hAnsi="Arial" w:cs="Arial"/>
          <w:b/>
          <w:sz w:val="24"/>
          <w:szCs w:val="24"/>
        </w:rPr>
        <w:t>personalidad</w:t>
      </w:r>
      <w:r>
        <w:rPr>
          <w:rFonts w:ascii="Arial" w:eastAsia="Arial" w:hAnsi="Arial" w:cs="Arial"/>
          <w:sz w:val="24"/>
          <w:szCs w:val="24"/>
        </w:rPr>
        <w:t xml:space="preserve"> de las partes quedo acreditada en autos. - - - - </w:t>
      </w:r>
      <w:r w:rsidR="00E82294">
        <w:rPr>
          <w:rFonts w:ascii="Arial" w:eastAsia="Arial" w:hAnsi="Arial" w:cs="Arial"/>
          <w:sz w:val="24"/>
          <w:szCs w:val="24"/>
        </w:rPr>
        <w:t xml:space="preserve">- - </w:t>
      </w:r>
    </w:p>
    <w:p w14:paraId="14A46182" w14:textId="77777777" w:rsidR="00726875" w:rsidRDefault="00726875" w:rsidP="00726875">
      <w:pPr>
        <w:spacing w:line="360" w:lineRule="auto"/>
        <w:ind w:right="-1" w:firstLine="567"/>
        <w:jc w:val="both"/>
        <w:rPr>
          <w:rFonts w:ascii="Arial" w:eastAsia="Arial" w:hAnsi="Arial" w:cs="Arial"/>
          <w:color w:val="000000"/>
          <w:sz w:val="24"/>
          <w:szCs w:val="24"/>
        </w:rPr>
      </w:pPr>
      <w:r>
        <w:rPr>
          <w:rFonts w:ascii="Arial" w:eastAsia="Arial" w:hAnsi="Arial" w:cs="Arial"/>
          <w:b/>
          <w:sz w:val="24"/>
          <w:szCs w:val="24"/>
        </w:rPr>
        <w:t xml:space="preserve">TERCERO. </w:t>
      </w:r>
      <w:r>
        <w:rPr>
          <w:rFonts w:ascii="Arial" w:eastAsia="Arial" w:hAnsi="Arial" w:cs="Arial"/>
          <w:color w:val="000000"/>
          <w:sz w:val="24"/>
          <w:szCs w:val="24"/>
        </w:rPr>
        <w:t>No se actualizó ninguna causal de improcedencia</w:t>
      </w:r>
      <w:r>
        <w:rPr>
          <w:rFonts w:ascii="Arial" w:eastAsia="Arial" w:hAnsi="Arial" w:cs="Arial"/>
          <w:sz w:val="24"/>
          <w:szCs w:val="24"/>
        </w:rPr>
        <w:t>,</w:t>
      </w:r>
      <w:r>
        <w:rPr>
          <w:rFonts w:ascii="Arial" w:eastAsia="Arial" w:hAnsi="Arial" w:cs="Arial"/>
          <w:color w:val="000000"/>
          <w:sz w:val="24"/>
          <w:szCs w:val="24"/>
        </w:rPr>
        <w:t xml:space="preserve"> por lo que </w:t>
      </w:r>
      <w:r>
        <w:rPr>
          <w:rFonts w:ascii="Arial" w:eastAsia="Arial" w:hAnsi="Arial" w:cs="Arial"/>
          <w:b/>
          <w:color w:val="000000"/>
          <w:sz w:val="24"/>
          <w:szCs w:val="24"/>
        </w:rPr>
        <w:t>NO SE SOBRESEE EL JUICIO</w:t>
      </w:r>
      <w:r>
        <w:rPr>
          <w:rFonts w:ascii="Arial" w:eastAsia="Arial" w:hAnsi="Arial" w:cs="Arial"/>
          <w:color w:val="000000"/>
          <w:sz w:val="24"/>
          <w:szCs w:val="24"/>
        </w:rPr>
        <w:t xml:space="preserve">. - - - - - - - - </w:t>
      </w:r>
      <w:r>
        <w:rPr>
          <w:rFonts w:ascii="Arial" w:eastAsia="Arial" w:hAnsi="Arial" w:cs="Arial"/>
          <w:sz w:val="24"/>
          <w:szCs w:val="24"/>
        </w:rPr>
        <w:t xml:space="preserve">- - - - - - - - - - - - - - - - - - - - - - - - - - - - - - - </w:t>
      </w:r>
      <w:r w:rsidR="00E82294">
        <w:rPr>
          <w:rFonts w:ascii="Arial" w:eastAsia="Arial" w:hAnsi="Arial" w:cs="Arial"/>
          <w:sz w:val="24"/>
          <w:szCs w:val="24"/>
        </w:rPr>
        <w:t>- - - - -</w:t>
      </w:r>
    </w:p>
    <w:p w14:paraId="013D827C" w14:textId="73B325AC" w:rsidR="00726875" w:rsidRDefault="00726875" w:rsidP="00726875">
      <w:pPr>
        <w:spacing w:line="360" w:lineRule="auto"/>
        <w:ind w:right="-1" w:firstLine="567"/>
        <w:jc w:val="both"/>
        <w:rPr>
          <w:rFonts w:ascii="Arial" w:eastAsia="Arial" w:hAnsi="Arial" w:cs="Arial"/>
          <w:b/>
          <w:sz w:val="24"/>
          <w:szCs w:val="24"/>
        </w:rPr>
      </w:pPr>
      <w:r w:rsidRPr="00E82294">
        <w:rPr>
          <w:rFonts w:ascii="Arial" w:eastAsia="Arial" w:hAnsi="Arial" w:cs="Arial"/>
          <w:b/>
          <w:color w:val="000000"/>
          <w:sz w:val="24"/>
          <w:szCs w:val="24"/>
        </w:rPr>
        <w:t>CUARTO.</w:t>
      </w:r>
      <w:r w:rsidRPr="00E82294">
        <w:rPr>
          <w:sz w:val="24"/>
          <w:szCs w:val="24"/>
        </w:rPr>
        <w:t xml:space="preserve"> </w:t>
      </w:r>
      <w:r w:rsidRPr="00E82294">
        <w:rPr>
          <w:rFonts w:ascii="Arial" w:eastAsia="Arial" w:hAnsi="Arial" w:cs="Arial"/>
          <w:sz w:val="24"/>
          <w:szCs w:val="24"/>
        </w:rPr>
        <w:t>Se declara la</w:t>
      </w:r>
      <w:r w:rsidRPr="00E82294">
        <w:rPr>
          <w:rFonts w:ascii="Arial" w:eastAsia="Arial" w:hAnsi="Arial" w:cs="Arial"/>
          <w:b/>
          <w:sz w:val="24"/>
          <w:szCs w:val="24"/>
        </w:rPr>
        <w:t xml:space="preserve"> NULIDAD LISA Y LLANA</w:t>
      </w:r>
      <w:r w:rsidRPr="00E82294">
        <w:rPr>
          <w:rFonts w:ascii="Arial" w:eastAsia="Arial" w:hAnsi="Arial" w:cs="Arial"/>
          <w:sz w:val="24"/>
          <w:szCs w:val="24"/>
        </w:rPr>
        <w:t xml:space="preserve"> de </w:t>
      </w:r>
      <w:r w:rsidR="00CD3908" w:rsidRPr="00A90AAE">
        <w:rPr>
          <w:rFonts w:ascii="Arial" w:hAnsi="Arial" w:cs="Arial"/>
          <w:sz w:val="24"/>
          <w:szCs w:val="24"/>
        </w:rPr>
        <w:t>la multa por infracción relacionada con la</w:t>
      </w:r>
      <w:r w:rsidR="00CD3908">
        <w:rPr>
          <w:rFonts w:ascii="Arial" w:hAnsi="Arial" w:cs="Arial"/>
          <w:sz w:val="24"/>
          <w:szCs w:val="24"/>
        </w:rPr>
        <w:t xml:space="preserve"> presentación de declaraciones bimestrales del Impuesto Sobre Erogaciones por Remuneraciones al Trabajo Personal con </w:t>
      </w:r>
      <w:r w:rsidR="00CD3908" w:rsidRPr="001A3D51">
        <w:rPr>
          <w:rFonts w:ascii="Arial" w:hAnsi="Arial" w:cs="Arial"/>
          <w:sz w:val="24"/>
          <w:szCs w:val="24"/>
        </w:rPr>
        <w:t xml:space="preserve">número de control </w:t>
      </w:r>
      <w:r w:rsidR="00F84214">
        <w:rPr>
          <w:rFonts w:ascii="Arial" w:eastAsia="Times New Roman" w:hAnsi="Arial" w:cs="Arial"/>
          <w:sz w:val="24"/>
          <w:szCs w:val="24"/>
          <w:lang w:eastAsia="es-ES"/>
        </w:rPr>
        <w:t>**********</w:t>
      </w:r>
      <w:r w:rsidR="00CD3908">
        <w:rPr>
          <w:rFonts w:ascii="Arial" w:hAnsi="Arial" w:cs="Arial"/>
          <w:sz w:val="24"/>
          <w:szCs w:val="24"/>
        </w:rPr>
        <w:t>, de diecinueve de agosto de dos mil veintinueve</w:t>
      </w:r>
      <w:r w:rsidR="00E82294" w:rsidRPr="00E82294">
        <w:rPr>
          <w:rFonts w:ascii="Arial" w:hAnsi="Arial" w:cs="Arial"/>
          <w:bCs/>
          <w:sz w:val="24"/>
          <w:szCs w:val="24"/>
        </w:rPr>
        <w:t xml:space="preserve">, </w:t>
      </w:r>
      <w:r w:rsidRPr="00E82294">
        <w:rPr>
          <w:rFonts w:ascii="Arial" w:eastAsia="Arial" w:hAnsi="Arial" w:cs="Arial"/>
          <w:sz w:val="24"/>
          <w:szCs w:val="24"/>
        </w:rPr>
        <w:t>emitida por la Directora de Ingresos y Recaudación de la Secretaría de Finanzas del Poder Ejecutivo del Estado,</w:t>
      </w:r>
      <w:r w:rsidRPr="00E82294">
        <w:rPr>
          <w:rFonts w:ascii="Arial" w:eastAsia="Arial" w:hAnsi="Arial" w:cs="Arial"/>
          <w:b/>
          <w:sz w:val="24"/>
          <w:szCs w:val="24"/>
        </w:rPr>
        <w:t xml:space="preserve"> </w:t>
      </w:r>
      <w:r w:rsidRPr="00E82294">
        <w:rPr>
          <w:rFonts w:ascii="Arial" w:eastAsia="Arial" w:hAnsi="Arial" w:cs="Arial"/>
          <w:color w:val="000000"/>
          <w:sz w:val="24"/>
          <w:szCs w:val="24"/>
        </w:rPr>
        <w:t>como quedo precisado en el</w:t>
      </w:r>
      <w:r w:rsidR="00CD3908">
        <w:rPr>
          <w:rFonts w:ascii="Arial" w:eastAsia="Arial" w:hAnsi="Arial" w:cs="Arial"/>
          <w:color w:val="000000"/>
          <w:sz w:val="24"/>
          <w:szCs w:val="24"/>
        </w:rPr>
        <w:t xml:space="preserve"> antepenúltimo párrafo del </w:t>
      </w:r>
      <w:r w:rsidRPr="00E82294">
        <w:rPr>
          <w:rFonts w:ascii="Arial" w:eastAsia="Arial" w:hAnsi="Arial" w:cs="Arial"/>
          <w:color w:val="000000"/>
          <w:sz w:val="24"/>
          <w:szCs w:val="24"/>
        </w:rPr>
        <w:t xml:space="preserve">considerando </w:t>
      </w:r>
      <w:r w:rsidRPr="00E82294">
        <w:rPr>
          <w:rFonts w:ascii="Arial" w:eastAsia="Arial" w:hAnsi="Arial" w:cs="Arial"/>
          <w:b/>
          <w:color w:val="000000"/>
          <w:sz w:val="24"/>
          <w:szCs w:val="24"/>
        </w:rPr>
        <w:t>quinto</w:t>
      </w:r>
      <w:r w:rsidRPr="00E82294">
        <w:rPr>
          <w:rFonts w:ascii="Arial" w:eastAsia="Arial" w:hAnsi="Arial" w:cs="Arial"/>
          <w:color w:val="000000"/>
          <w:sz w:val="24"/>
          <w:szCs w:val="24"/>
        </w:rPr>
        <w:t xml:space="preserve"> de esta sentencia.</w:t>
      </w:r>
      <w:r w:rsidRPr="00E82294">
        <w:rPr>
          <w:rFonts w:ascii="Arial" w:eastAsia="Arial" w:hAnsi="Arial" w:cs="Arial"/>
          <w:sz w:val="24"/>
          <w:szCs w:val="24"/>
        </w:rPr>
        <w:t xml:space="preserve">- - - </w:t>
      </w:r>
      <w:r w:rsidR="00CD3908">
        <w:rPr>
          <w:rFonts w:ascii="Arial" w:eastAsia="Arial" w:hAnsi="Arial" w:cs="Arial"/>
          <w:sz w:val="24"/>
          <w:szCs w:val="24"/>
        </w:rPr>
        <w:t>- - - - - - - - - - - - - - - - - - - - - - - - - - - - - - - - - - - - - - - -</w:t>
      </w:r>
      <w:r w:rsidR="00F84214">
        <w:rPr>
          <w:rFonts w:ascii="Arial" w:eastAsia="Arial" w:hAnsi="Arial" w:cs="Arial"/>
          <w:sz w:val="24"/>
          <w:szCs w:val="24"/>
        </w:rPr>
        <w:t xml:space="preserve"> - - - - - - - - - - -</w:t>
      </w:r>
    </w:p>
    <w:p w14:paraId="2FC382C0" w14:textId="792E82AB" w:rsidR="00726875" w:rsidRDefault="00726875" w:rsidP="00726875">
      <w:pPr>
        <w:spacing w:line="360" w:lineRule="auto"/>
        <w:ind w:right="-1" w:firstLine="708"/>
        <w:jc w:val="both"/>
        <w:rPr>
          <w:rFonts w:ascii="Arial" w:eastAsia="Arial" w:hAnsi="Arial" w:cs="Arial"/>
          <w:b/>
          <w:sz w:val="24"/>
          <w:szCs w:val="24"/>
        </w:rPr>
      </w:pPr>
      <w:r>
        <w:rPr>
          <w:rFonts w:ascii="Arial" w:eastAsia="Arial" w:hAnsi="Arial" w:cs="Arial"/>
          <w:b/>
          <w:sz w:val="24"/>
          <w:szCs w:val="24"/>
        </w:rPr>
        <w:t xml:space="preserve">QUINTO. </w:t>
      </w:r>
      <w:r>
        <w:rPr>
          <w:rFonts w:ascii="Arial" w:eastAsia="Arial" w:hAnsi="Arial" w:cs="Arial"/>
          <w:sz w:val="24"/>
          <w:szCs w:val="24"/>
        </w:rPr>
        <w:t xml:space="preserve">Se declara la </w:t>
      </w:r>
      <w:r>
        <w:rPr>
          <w:rFonts w:ascii="Arial" w:eastAsia="Arial" w:hAnsi="Arial" w:cs="Arial"/>
          <w:b/>
          <w:sz w:val="24"/>
          <w:szCs w:val="24"/>
        </w:rPr>
        <w:t xml:space="preserve">NULIDAD LISA Y LLANA </w:t>
      </w:r>
      <w:r>
        <w:rPr>
          <w:rFonts w:ascii="Arial" w:eastAsia="Arial" w:hAnsi="Arial" w:cs="Arial"/>
          <w:sz w:val="24"/>
          <w:szCs w:val="24"/>
        </w:rPr>
        <w:t xml:space="preserve">del oficio número </w:t>
      </w:r>
      <w:r w:rsidR="00F84214">
        <w:rPr>
          <w:rFonts w:ascii="Arial" w:eastAsia="Times New Roman" w:hAnsi="Arial" w:cs="Arial"/>
          <w:sz w:val="24"/>
          <w:szCs w:val="24"/>
          <w:lang w:eastAsia="es-ES"/>
        </w:rPr>
        <w:t>**********</w:t>
      </w:r>
      <w:r w:rsidR="000C42FE">
        <w:rPr>
          <w:rFonts w:ascii="Arial" w:hAnsi="Arial" w:cs="Arial"/>
          <w:bCs/>
          <w:sz w:val="24"/>
          <w:szCs w:val="24"/>
        </w:rPr>
        <w:t xml:space="preserve">, de veinticinco de marzo del año dos mil veinte, </w:t>
      </w:r>
      <w:r w:rsidR="00965168">
        <w:rPr>
          <w:rFonts w:ascii="Arial" w:eastAsia="Arial" w:hAnsi="Arial" w:cs="Arial"/>
          <w:sz w:val="24"/>
          <w:szCs w:val="24"/>
        </w:rPr>
        <w:t xml:space="preserve">dictado en el </w:t>
      </w:r>
      <w:r w:rsidR="00965168" w:rsidRPr="000C42FE">
        <w:rPr>
          <w:rFonts w:ascii="Arial" w:eastAsia="Arial" w:hAnsi="Arial" w:cs="Arial"/>
          <w:sz w:val="24"/>
          <w:szCs w:val="24"/>
        </w:rPr>
        <w:t xml:space="preserve">expediente administrativo </w:t>
      </w:r>
      <w:r w:rsidR="00F84214">
        <w:rPr>
          <w:rFonts w:ascii="Arial" w:eastAsia="Times New Roman" w:hAnsi="Arial" w:cs="Arial"/>
          <w:sz w:val="24"/>
          <w:szCs w:val="24"/>
          <w:lang w:eastAsia="es-ES"/>
        </w:rPr>
        <w:t>**********</w:t>
      </w:r>
      <w:r w:rsidR="00965168">
        <w:rPr>
          <w:rFonts w:ascii="Arial" w:eastAsia="Arial" w:hAnsi="Arial" w:cs="Arial"/>
          <w:sz w:val="24"/>
          <w:szCs w:val="24"/>
        </w:rPr>
        <w:t xml:space="preserve">, </w:t>
      </w:r>
      <w:r w:rsidR="00E82294" w:rsidRPr="001A3D51">
        <w:rPr>
          <w:rFonts w:ascii="Arial" w:hAnsi="Arial" w:cs="Arial"/>
          <w:sz w:val="24"/>
          <w:szCs w:val="24"/>
        </w:rPr>
        <w:t xml:space="preserve">por </w:t>
      </w:r>
      <w:r w:rsidR="000C42FE">
        <w:rPr>
          <w:rFonts w:ascii="Arial" w:hAnsi="Arial" w:cs="Arial"/>
          <w:sz w:val="24"/>
          <w:szCs w:val="24"/>
        </w:rPr>
        <w:t>el</w:t>
      </w:r>
      <w:r w:rsidR="00E82294" w:rsidRPr="001A3D51">
        <w:rPr>
          <w:rFonts w:ascii="Arial" w:hAnsi="Arial" w:cs="Arial"/>
          <w:sz w:val="24"/>
          <w:szCs w:val="24"/>
        </w:rPr>
        <w:t xml:space="preserve"> Director de lo Contencioso de la S</w:t>
      </w:r>
      <w:r w:rsidR="00E82294">
        <w:rPr>
          <w:rFonts w:ascii="Arial" w:hAnsi="Arial" w:cs="Arial"/>
          <w:sz w:val="24"/>
          <w:szCs w:val="24"/>
        </w:rPr>
        <w:t xml:space="preserve">ecretaría de Finanzas del Estado, </w:t>
      </w:r>
      <w:r>
        <w:rPr>
          <w:rFonts w:ascii="Arial" w:eastAsia="Arial" w:hAnsi="Arial" w:cs="Arial"/>
          <w:sz w:val="24"/>
          <w:szCs w:val="24"/>
        </w:rPr>
        <w:t>al provenir de un acto viciado, como quedó establecido en el considerando sexto de esta sentencia</w:t>
      </w:r>
      <w:r>
        <w:rPr>
          <w:rFonts w:ascii="Arial" w:eastAsia="Arial" w:hAnsi="Arial" w:cs="Arial"/>
          <w:color w:val="000000"/>
          <w:sz w:val="24"/>
          <w:szCs w:val="24"/>
        </w:rPr>
        <w:t xml:space="preserve">. - - - - - - - - - - - - </w:t>
      </w:r>
      <w:r w:rsidR="000C42FE">
        <w:rPr>
          <w:rFonts w:ascii="Arial" w:eastAsia="Arial" w:hAnsi="Arial" w:cs="Arial"/>
          <w:color w:val="000000"/>
          <w:sz w:val="24"/>
          <w:szCs w:val="24"/>
        </w:rPr>
        <w:t>- - - - - - - - -</w:t>
      </w:r>
      <w:r w:rsidR="00F84214">
        <w:rPr>
          <w:rFonts w:ascii="Arial" w:eastAsia="Arial" w:hAnsi="Arial" w:cs="Arial"/>
          <w:color w:val="000000"/>
          <w:sz w:val="24"/>
          <w:szCs w:val="24"/>
        </w:rPr>
        <w:t xml:space="preserve"> - - - - - - - - - - - - - - - - - - - - - - - - - - - - - -</w:t>
      </w:r>
    </w:p>
    <w:p w14:paraId="7A7BBFF6" w14:textId="2C74E21F" w:rsidR="000C42FE" w:rsidRPr="000C42FE" w:rsidRDefault="00726875" w:rsidP="00726875">
      <w:pPr>
        <w:widowControl w:val="0"/>
        <w:spacing w:line="360" w:lineRule="auto"/>
        <w:ind w:right="-1" w:firstLine="567"/>
        <w:jc w:val="both"/>
        <w:rPr>
          <w:rFonts w:ascii="Arial" w:eastAsia="Arial" w:hAnsi="Arial" w:cs="Arial"/>
          <w:b/>
          <w:sz w:val="24"/>
          <w:szCs w:val="24"/>
        </w:rPr>
      </w:pPr>
      <w:r>
        <w:rPr>
          <w:rFonts w:ascii="Arial" w:eastAsia="Arial" w:hAnsi="Arial" w:cs="Arial"/>
          <w:b/>
          <w:sz w:val="24"/>
          <w:szCs w:val="24"/>
        </w:rPr>
        <w:t xml:space="preserve">SEXTO. </w:t>
      </w:r>
      <w:r w:rsidR="000C42FE" w:rsidRPr="000C42FE">
        <w:rPr>
          <w:rFonts w:ascii="Arial" w:eastAsia="Arial" w:hAnsi="Arial" w:cs="Arial"/>
          <w:b/>
          <w:sz w:val="24"/>
          <w:szCs w:val="24"/>
        </w:rPr>
        <w:t xml:space="preserve">SE SOBRESEE </w:t>
      </w:r>
      <w:r w:rsidR="000C42FE" w:rsidRPr="000C42FE">
        <w:rPr>
          <w:rFonts w:ascii="Arial" w:hAnsi="Arial" w:cs="Arial"/>
          <w:bCs/>
          <w:sz w:val="24"/>
          <w:szCs w:val="24"/>
        </w:rPr>
        <w:t xml:space="preserve">el juicio respecto a la </w:t>
      </w:r>
      <w:r w:rsidR="000C42FE" w:rsidRPr="000C42FE">
        <w:rPr>
          <w:rFonts w:ascii="Arial" w:eastAsia="Arial" w:hAnsi="Arial" w:cs="Arial"/>
          <w:sz w:val="24"/>
          <w:szCs w:val="24"/>
        </w:rPr>
        <w:t xml:space="preserve">resolución contenida en el oficio número </w:t>
      </w:r>
      <w:r w:rsidR="00F84214">
        <w:rPr>
          <w:rFonts w:ascii="Arial" w:eastAsia="Times New Roman" w:hAnsi="Arial" w:cs="Arial"/>
          <w:sz w:val="24"/>
          <w:szCs w:val="24"/>
          <w:lang w:eastAsia="es-ES"/>
        </w:rPr>
        <w:t>**********</w:t>
      </w:r>
      <w:r w:rsidR="000C42FE" w:rsidRPr="000C42FE">
        <w:rPr>
          <w:rFonts w:ascii="Arial" w:hAnsi="Arial" w:cs="Arial"/>
          <w:bCs/>
          <w:sz w:val="24"/>
          <w:szCs w:val="24"/>
        </w:rPr>
        <w:t xml:space="preserve">, de dos de marzo del año dos mil veinte, </w:t>
      </w:r>
      <w:r w:rsidR="000C42FE" w:rsidRPr="00CD3908">
        <w:rPr>
          <w:rFonts w:ascii="Arial" w:eastAsia="Arial" w:hAnsi="Arial" w:cs="Arial"/>
          <w:sz w:val="24"/>
          <w:szCs w:val="24"/>
        </w:rPr>
        <w:t xml:space="preserve">dictado en el expediente administrativo </w:t>
      </w:r>
      <w:r w:rsidR="00F84214">
        <w:rPr>
          <w:rFonts w:ascii="Arial" w:eastAsia="Times New Roman" w:hAnsi="Arial" w:cs="Arial"/>
          <w:sz w:val="24"/>
          <w:szCs w:val="24"/>
          <w:lang w:eastAsia="es-ES"/>
        </w:rPr>
        <w:t>**********</w:t>
      </w:r>
      <w:r w:rsidR="000C42FE">
        <w:rPr>
          <w:rFonts w:ascii="Arial" w:eastAsia="Arial" w:hAnsi="Arial" w:cs="Arial"/>
          <w:sz w:val="24"/>
          <w:szCs w:val="24"/>
        </w:rPr>
        <w:t xml:space="preserve">, </w:t>
      </w:r>
      <w:r w:rsidR="002F7158">
        <w:rPr>
          <w:rFonts w:ascii="Arial" w:eastAsia="Arial" w:hAnsi="Arial" w:cs="Arial"/>
          <w:sz w:val="24"/>
          <w:szCs w:val="24"/>
        </w:rPr>
        <w:t xml:space="preserve">dictado en el </w:t>
      </w:r>
      <w:r w:rsidR="002F7158" w:rsidRPr="000C42FE">
        <w:rPr>
          <w:rFonts w:ascii="Arial" w:eastAsia="Arial" w:hAnsi="Arial" w:cs="Arial"/>
          <w:sz w:val="24"/>
          <w:szCs w:val="24"/>
        </w:rPr>
        <w:t xml:space="preserve">expediente administrativo </w:t>
      </w:r>
      <w:r w:rsidR="00F84214">
        <w:rPr>
          <w:rFonts w:ascii="Arial" w:eastAsia="Times New Roman" w:hAnsi="Arial" w:cs="Arial"/>
          <w:sz w:val="24"/>
          <w:szCs w:val="24"/>
          <w:lang w:eastAsia="es-ES"/>
        </w:rPr>
        <w:t>**********</w:t>
      </w:r>
      <w:r w:rsidR="002F7158">
        <w:rPr>
          <w:rFonts w:ascii="Arial" w:eastAsia="Arial" w:hAnsi="Arial" w:cs="Arial"/>
          <w:sz w:val="24"/>
          <w:szCs w:val="24"/>
        </w:rPr>
        <w:t xml:space="preserve">, </w:t>
      </w:r>
      <w:r w:rsidR="002F7158" w:rsidRPr="001A3D51">
        <w:rPr>
          <w:rFonts w:ascii="Arial" w:hAnsi="Arial" w:cs="Arial"/>
          <w:sz w:val="24"/>
          <w:szCs w:val="24"/>
        </w:rPr>
        <w:t xml:space="preserve">por </w:t>
      </w:r>
      <w:r w:rsidR="002F7158">
        <w:rPr>
          <w:rFonts w:ascii="Arial" w:hAnsi="Arial" w:cs="Arial"/>
          <w:sz w:val="24"/>
          <w:szCs w:val="24"/>
        </w:rPr>
        <w:t>el</w:t>
      </w:r>
      <w:r w:rsidR="002F7158" w:rsidRPr="001A3D51">
        <w:rPr>
          <w:rFonts w:ascii="Arial" w:hAnsi="Arial" w:cs="Arial"/>
          <w:sz w:val="24"/>
          <w:szCs w:val="24"/>
        </w:rPr>
        <w:t xml:space="preserve"> Director de lo Contencioso de la S</w:t>
      </w:r>
      <w:r w:rsidR="002F7158">
        <w:rPr>
          <w:rFonts w:ascii="Arial" w:hAnsi="Arial" w:cs="Arial"/>
          <w:sz w:val="24"/>
          <w:szCs w:val="24"/>
        </w:rPr>
        <w:t>ecretaría de Finanzas del Estado,</w:t>
      </w:r>
      <w:r w:rsidR="006D2543">
        <w:rPr>
          <w:rFonts w:ascii="Arial" w:hAnsi="Arial" w:cs="Arial"/>
          <w:sz w:val="24"/>
          <w:szCs w:val="24"/>
        </w:rPr>
        <w:t xml:space="preserve"> como quedo </w:t>
      </w:r>
      <w:r w:rsidR="00A3778D">
        <w:rPr>
          <w:rFonts w:ascii="Arial" w:hAnsi="Arial" w:cs="Arial"/>
          <w:sz w:val="24"/>
          <w:szCs w:val="24"/>
        </w:rPr>
        <w:t>precisado en el último párrafo del considerando sexto de esta sentencia.</w:t>
      </w:r>
    </w:p>
    <w:p w14:paraId="78803F41" w14:textId="77777777" w:rsidR="00726875" w:rsidRDefault="00ED51B3" w:rsidP="00726875">
      <w:pPr>
        <w:widowControl w:val="0"/>
        <w:spacing w:line="360" w:lineRule="auto"/>
        <w:ind w:right="-1" w:firstLine="567"/>
        <w:jc w:val="both"/>
        <w:rPr>
          <w:rFonts w:ascii="Arial" w:eastAsia="Arial" w:hAnsi="Arial" w:cs="Arial"/>
          <w:sz w:val="24"/>
          <w:szCs w:val="24"/>
        </w:rPr>
      </w:pPr>
      <w:r>
        <w:rPr>
          <w:rFonts w:ascii="Arial" w:eastAsia="Arial" w:hAnsi="Arial" w:cs="Arial"/>
          <w:b/>
          <w:sz w:val="24"/>
          <w:szCs w:val="24"/>
        </w:rPr>
        <w:t xml:space="preserve">SÉPTIMO. </w:t>
      </w:r>
      <w:r w:rsidR="00726875">
        <w:rPr>
          <w:rFonts w:ascii="Arial" w:eastAsia="Arial" w:hAnsi="Arial" w:cs="Arial"/>
          <w:b/>
          <w:sz w:val="24"/>
          <w:szCs w:val="24"/>
        </w:rPr>
        <w:t>NOTIFÍQUESE PERSONALMENTE AL ACTOR Y MEDIANTE OFICIO A LA</w:t>
      </w:r>
      <w:r>
        <w:rPr>
          <w:rFonts w:ascii="Arial" w:eastAsia="Arial" w:hAnsi="Arial" w:cs="Arial"/>
          <w:b/>
          <w:sz w:val="24"/>
          <w:szCs w:val="24"/>
        </w:rPr>
        <w:t>S</w:t>
      </w:r>
      <w:r w:rsidR="00726875">
        <w:rPr>
          <w:rFonts w:ascii="Arial" w:eastAsia="Arial" w:hAnsi="Arial" w:cs="Arial"/>
          <w:b/>
          <w:sz w:val="24"/>
          <w:szCs w:val="24"/>
        </w:rPr>
        <w:t xml:space="preserve"> AUTORIDAD</w:t>
      </w:r>
      <w:r>
        <w:rPr>
          <w:rFonts w:ascii="Arial" w:eastAsia="Arial" w:hAnsi="Arial" w:cs="Arial"/>
          <w:b/>
          <w:sz w:val="24"/>
          <w:szCs w:val="24"/>
        </w:rPr>
        <w:t>ES</w:t>
      </w:r>
      <w:r w:rsidR="00726875">
        <w:rPr>
          <w:rFonts w:ascii="Arial" w:eastAsia="Arial" w:hAnsi="Arial" w:cs="Arial"/>
          <w:b/>
          <w:sz w:val="24"/>
          <w:szCs w:val="24"/>
        </w:rPr>
        <w:t xml:space="preserve"> DEMANDADA</w:t>
      </w:r>
      <w:r>
        <w:rPr>
          <w:rFonts w:ascii="Arial" w:eastAsia="Arial" w:hAnsi="Arial" w:cs="Arial"/>
          <w:b/>
          <w:sz w:val="24"/>
          <w:szCs w:val="24"/>
        </w:rPr>
        <w:t>S</w:t>
      </w:r>
      <w:r w:rsidR="00726875">
        <w:rPr>
          <w:rFonts w:ascii="Arial" w:eastAsia="Arial" w:hAnsi="Arial" w:cs="Arial"/>
          <w:sz w:val="24"/>
          <w:szCs w:val="24"/>
        </w:rPr>
        <w:t xml:space="preserve">, con fundamento en los artículos 170, 172 </w:t>
      </w:r>
      <w:proofErr w:type="gramStart"/>
      <w:r w:rsidR="00726875">
        <w:rPr>
          <w:rFonts w:ascii="Arial" w:eastAsia="Arial" w:hAnsi="Arial" w:cs="Arial"/>
          <w:sz w:val="24"/>
          <w:szCs w:val="24"/>
        </w:rPr>
        <w:t>fracción</w:t>
      </w:r>
      <w:proofErr w:type="gramEnd"/>
      <w:r w:rsidR="00726875">
        <w:rPr>
          <w:rFonts w:ascii="Arial" w:eastAsia="Arial" w:hAnsi="Arial" w:cs="Arial"/>
          <w:sz w:val="24"/>
          <w:szCs w:val="24"/>
        </w:rPr>
        <w:t xml:space="preserve"> I y 173 fracciones I y II de la Ley de Procedimiento y Justicia Administrativa para el Estado de Oaxaca. - - - - - - - - - - - - - - - - - - - - - - - - </w:t>
      </w:r>
      <w:r w:rsidR="00D75373">
        <w:rPr>
          <w:rFonts w:ascii="Arial" w:eastAsia="Arial" w:hAnsi="Arial" w:cs="Arial"/>
          <w:sz w:val="24"/>
          <w:szCs w:val="24"/>
        </w:rPr>
        <w:t xml:space="preserve">- - - - - - - </w:t>
      </w:r>
      <w:r w:rsidR="00544665">
        <w:rPr>
          <w:rFonts w:ascii="Arial" w:eastAsia="Arial" w:hAnsi="Arial" w:cs="Arial"/>
          <w:sz w:val="24"/>
          <w:szCs w:val="24"/>
        </w:rPr>
        <w:t>-</w:t>
      </w:r>
    </w:p>
    <w:p w14:paraId="6B07A502" w14:textId="77777777" w:rsidR="00544665" w:rsidRDefault="00544665" w:rsidP="00544665">
      <w:pPr>
        <w:pStyle w:val="Textoindependienteprimerasangra"/>
        <w:spacing w:line="360" w:lineRule="auto"/>
        <w:jc w:val="both"/>
        <w:rPr>
          <w:rFonts w:ascii="Arial" w:hAnsi="Arial" w:cs="Arial"/>
          <w:sz w:val="24"/>
          <w:szCs w:val="24"/>
        </w:rPr>
      </w:pPr>
      <w:r>
        <w:rPr>
          <w:rFonts w:ascii="Arial" w:hAnsi="Arial" w:cs="Arial"/>
          <w:sz w:val="24"/>
          <w:szCs w:val="24"/>
        </w:rPr>
        <w:t xml:space="preserve">Así lo resolvió y firma la Licenciada Alejandra Georgina Villacaña Abascal, Magistrada Titular de la Cuarta Sala Unitaria de Primera Instancia del Tribunal de </w:t>
      </w:r>
      <w:r>
        <w:rPr>
          <w:rFonts w:ascii="Arial" w:hAnsi="Arial" w:cs="Arial"/>
          <w:sz w:val="24"/>
          <w:szCs w:val="24"/>
        </w:rPr>
        <w:lastRenderedPageBreak/>
        <w:t>Justicia Administrativa del Estado, quien actúa legalmente con la Licenciada Monserrat García Altamirano, Secretaria de Acuerdos de esta Sala, quien autoriza y da fe. - - - - - - - - - - - - - - - - - - - - - - - - - - - - - - - - - - - - - - - - - - - - - - - - - - - - - - - - - -</w:t>
      </w:r>
    </w:p>
    <w:sectPr w:rsidR="00544665" w:rsidSect="00AD3568">
      <w:headerReference w:type="default" r:id="rId9"/>
      <w:pgSz w:w="12240" w:h="20160"/>
      <w:pgMar w:top="1276" w:right="1183" w:bottom="1701" w:left="1985"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86AF65" w14:textId="77777777" w:rsidR="00D65BC8" w:rsidRDefault="00D65BC8">
      <w:pPr>
        <w:spacing w:after="0" w:line="240" w:lineRule="auto"/>
      </w:pPr>
      <w:r>
        <w:separator/>
      </w:r>
    </w:p>
  </w:endnote>
  <w:endnote w:type="continuationSeparator" w:id="0">
    <w:p w14:paraId="45E3B3EF" w14:textId="77777777" w:rsidR="00D65BC8" w:rsidRDefault="00D65B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font242">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FFA071" w14:textId="77777777" w:rsidR="00D65BC8" w:rsidRDefault="00D65BC8">
      <w:pPr>
        <w:spacing w:after="0" w:line="240" w:lineRule="auto"/>
      </w:pPr>
      <w:r>
        <w:separator/>
      </w:r>
    </w:p>
  </w:footnote>
  <w:footnote w:type="continuationSeparator" w:id="0">
    <w:p w14:paraId="4BB2EB69" w14:textId="77777777" w:rsidR="00D65BC8" w:rsidRDefault="00D65B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904012" w14:textId="6A3F6505" w:rsidR="00B5425E" w:rsidRDefault="00D14D86">
    <w:pPr>
      <w:pBdr>
        <w:top w:val="nil"/>
        <w:left w:val="nil"/>
        <w:bottom w:val="nil"/>
        <w:right w:val="nil"/>
        <w:between w:val="nil"/>
      </w:pBdr>
      <w:tabs>
        <w:tab w:val="center" w:pos="4419"/>
        <w:tab w:val="right" w:pos="88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476675">
      <w:rPr>
        <w:noProof/>
        <w:color w:val="000000"/>
      </w:rPr>
      <w:t>11</w:t>
    </w:r>
    <w:r>
      <w:rPr>
        <w:color w:val="000000"/>
      </w:rPr>
      <w:fldChar w:fldCharType="end"/>
    </w:r>
    <w:r w:rsidR="00F84214">
      <w:rPr>
        <w:color w:val="000000"/>
      </w:rPr>
      <w:t xml:space="preserve"> </w:t>
    </w:r>
  </w:p>
  <w:p w14:paraId="32F6CE2D" w14:textId="1D135F43" w:rsidR="00B5425E" w:rsidRDefault="00F84214">
    <w:pPr>
      <w:pBdr>
        <w:top w:val="nil"/>
        <w:left w:val="nil"/>
        <w:bottom w:val="nil"/>
        <w:right w:val="nil"/>
        <w:between w:val="nil"/>
      </w:pBdr>
      <w:tabs>
        <w:tab w:val="center" w:pos="4419"/>
        <w:tab w:val="right" w:pos="8838"/>
      </w:tabs>
      <w:spacing w:after="0" w:line="240" w:lineRule="auto"/>
      <w:rPr>
        <w:color w:val="000000"/>
      </w:rPr>
    </w:pPr>
    <w:r>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5148D824" wp14:editId="51A7980B">
              <wp:simplePos x="0" y="0"/>
              <wp:positionH relativeFrom="column">
                <wp:posOffset>-1103587</wp:posOffset>
              </wp:positionH>
              <wp:positionV relativeFrom="paragraph">
                <wp:posOffset>5061125</wp:posOffset>
              </wp:positionV>
              <wp:extent cx="1001395" cy="1233805"/>
              <wp:effectExtent l="0" t="0" r="27305" b="2349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7BC0DCA7" w14:textId="77777777" w:rsidR="00F84214" w:rsidRDefault="00F84214" w:rsidP="00F84214">
                          <w:pPr>
                            <w:jc w:val="both"/>
                            <w:rPr>
                              <w:sz w:val="20"/>
                              <w:szCs w:val="20"/>
                            </w:rPr>
                          </w:pPr>
                          <w:r>
                            <w:rPr>
                              <w:rFonts w:ascii="Arial"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48D824" id="_x0000_t202" coordsize="21600,21600" o:spt="202" path="m,l,21600r21600,l21600,xe">
              <v:stroke joinstyle="miter"/>
              <v:path gradientshapeok="t" o:connecttype="rect"/>
            </v:shapetype>
            <v:shape id="Cuadro de texto 4" o:spid="_x0000_s1026" type="#_x0000_t202" style="position:absolute;margin-left:-86.9pt;margin-top:398.5pt;width:78.85pt;height:97.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">
              <v:textbox>
                <w:txbxContent>
                  <w:p w14:paraId="7BC0DCA7" w14:textId="77777777" w:rsidR="00F84214" w:rsidRDefault="00F84214" w:rsidP="00F84214">
                    <w:pPr>
                      <w:jc w:val="both"/>
                      <w:rPr>
                        <w:sz w:val="20"/>
                        <w:szCs w:val="20"/>
                      </w:rPr>
                    </w:pPr>
                    <w:r>
                      <w:rPr>
                        <w:rFonts w:ascii="Arial" w:hAnsi="Arial" w:cs="Arial"/>
                        <w:sz w:val="20"/>
                        <w:szCs w:val="20"/>
                      </w:rPr>
                      <w:t>Datos protegidos por el artículo 116 de la LGTAIP y el Artículo 61 de la LTAIPBGO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CD2A8D"/>
    <w:multiLevelType w:val="hybridMultilevel"/>
    <w:tmpl w:val="30F8E056"/>
    <w:lvl w:ilvl="0" w:tplc="66CACCC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461728C9"/>
    <w:multiLevelType w:val="hybridMultilevel"/>
    <w:tmpl w:val="5D3657CA"/>
    <w:lvl w:ilvl="0" w:tplc="63D8ACEC">
      <w:start w:val="1"/>
      <w:numFmt w:val="upperRoman"/>
      <w:lvlText w:val="%1."/>
      <w:lvlJc w:val="left"/>
      <w:pPr>
        <w:ind w:left="1854" w:hanging="720"/>
      </w:pPr>
      <w:rPr>
        <w:rFonts w:cs="Arial"/>
        <w:sz w:val="22"/>
      </w:rPr>
    </w:lvl>
    <w:lvl w:ilvl="1" w:tplc="080A0019">
      <w:start w:val="1"/>
      <w:numFmt w:val="lowerLetter"/>
      <w:lvlText w:val="%2."/>
      <w:lvlJc w:val="left"/>
      <w:pPr>
        <w:ind w:left="2214" w:hanging="360"/>
      </w:pPr>
    </w:lvl>
    <w:lvl w:ilvl="2" w:tplc="080A001B">
      <w:start w:val="1"/>
      <w:numFmt w:val="lowerRoman"/>
      <w:lvlText w:val="%3."/>
      <w:lvlJc w:val="right"/>
      <w:pPr>
        <w:ind w:left="2934" w:hanging="180"/>
      </w:pPr>
    </w:lvl>
    <w:lvl w:ilvl="3" w:tplc="080A000F">
      <w:start w:val="1"/>
      <w:numFmt w:val="decimal"/>
      <w:lvlText w:val="%4."/>
      <w:lvlJc w:val="left"/>
      <w:pPr>
        <w:ind w:left="3654" w:hanging="360"/>
      </w:pPr>
    </w:lvl>
    <w:lvl w:ilvl="4" w:tplc="080A0019">
      <w:start w:val="1"/>
      <w:numFmt w:val="lowerLetter"/>
      <w:lvlText w:val="%5."/>
      <w:lvlJc w:val="left"/>
      <w:pPr>
        <w:ind w:left="4374" w:hanging="360"/>
      </w:pPr>
    </w:lvl>
    <w:lvl w:ilvl="5" w:tplc="080A001B">
      <w:start w:val="1"/>
      <w:numFmt w:val="lowerRoman"/>
      <w:lvlText w:val="%6."/>
      <w:lvlJc w:val="right"/>
      <w:pPr>
        <w:ind w:left="5094" w:hanging="180"/>
      </w:pPr>
    </w:lvl>
    <w:lvl w:ilvl="6" w:tplc="080A000F">
      <w:start w:val="1"/>
      <w:numFmt w:val="decimal"/>
      <w:lvlText w:val="%7."/>
      <w:lvlJc w:val="left"/>
      <w:pPr>
        <w:ind w:left="5814" w:hanging="360"/>
      </w:pPr>
    </w:lvl>
    <w:lvl w:ilvl="7" w:tplc="080A0019">
      <w:start w:val="1"/>
      <w:numFmt w:val="lowerLetter"/>
      <w:lvlText w:val="%8."/>
      <w:lvlJc w:val="left"/>
      <w:pPr>
        <w:ind w:left="6534" w:hanging="360"/>
      </w:pPr>
    </w:lvl>
    <w:lvl w:ilvl="8" w:tplc="080A001B">
      <w:start w:val="1"/>
      <w:numFmt w:val="lowerRoman"/>
      <w:lvlText w:val="%9."/>
      <w:lvlJc w:val="right"/>
      <w:pPr>
        <w:ind w:left="7254" w:hanging="180"/>
      </w:pPr>
    </w:lvl>
  </w:abstractNum>
  <w:abstractNum w:abstractNumId="2">
    <w:nsid w:val="5AD7256E"/>
    <w:multiLevelType w:val="hybridMultilevel"/>
    <w:tmpl w:val="A0AEC776"/>
    <w:lvl w:ilvl="0" w:tplc="B6661F9A">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3">
    <w:nsid w:val="682B00E7"/>
    <w:multiLevelType w:val="hybridMultilevel"/>
    <w:tmpl w:val="090EAF84"/>
    <w:lvl w:ilvl="0" w:tplc="84380026">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25E"/>
    <w:rsid w:val="00000D61"/>
    <w:rsid w:val="00005D6F"/>
    <w:rsid w:val="000070BB"/>
    <w:rsid w:val="000107B7"/>
    <w:rsid w:val="0002091A"/>
    <w:rsid w:val="0003654F"/>
    <w:rsid w:val="0004085A"/>
    <w:rsid w:val="000775EB"/>
    <w:rsid w:val="000A6C25"/>
    <w:rsid w:val="000A6E3C"/>
    <w:rsid w:val="000B530E"/>
    <w:rsid w:val="000C2B44"/>
    <w:rsid w:val="000C42FE"/>
    <w:rsid w:val="000D1A06"/>
    <w:rsid w:val="000E39F6"/>
    <w:rsid w:val="000E5C90"/>
    <w:rsid w:val="000F2D4B"/>
    <w:rsid w:val="001037B9"/>
    <w:rsid w:val="00115663"/>
    <w:rsid w:val="0012001A"/>
    <w:rsid w:val="00131149"/>
    <w:rsid w:val="001335C7"/>
    <w:rsid w:val="00140B56"/>
    <w:rsid w:val="001535DF"/>
    <w:rsid w:val="0016267A"/>
    <w:rsid w:val="00181FCD"/>
    <w:rsid w:val="0018725A"/>
    <w:rsid w:val="001965CD"/>
    <w:rsid w:val="001C1EBD"/>
    <w:rsid w:val="001D130B"/>
    <w:rsid w:val="001F70AB"/>
    <w:rsid w:val="002037F0"/>
    <w:rsid w:val="0020433D"/>
    <w:rsid w:val="00205B93"/>
    <w:rsid w:val="00212F89"/>
    <w:rsid w:val="002201DA"/>
    <w:rsid w:val="0022068E"/>
    <w:rsid w:val="00230407"/>
    <w:rsid w:val="00256A2D"/>
    <w:rsid w:val="00257F8F"/>
    <w:rsid w:val="00267BEF"/>
    <w:rsid w:val="002B1B8D"/>
    <w:rsid w:val="002B1EA1"/>
    <w:rsid w:val="002B4530"/>
    <w:rsid w:val="002B6245"/>
    <w:rsid w:val="002C3BDB"/>
    <w:rsid w:val="002D5E4B"/>
    <w:rsid w:val="002E19D1"/>
    <w:rsid w:val="002E6D70"/>
    <w:rsid w:val="002F577E"/>
    <w:rsid w:val="002F6765"/>
    <w:rsid w:val="002F7158"/>
    <w:rsid w:val="00307134"/>
    <w:rsid w:val="00312B36"/>
    <w:rsid w:val="00313AD7"/>
    <w:rsid w:val="003408CD"/>
    <w:rsid w:val="00343D4C"/>
    <w:rsid w:val="00346395"/>
    <w:rsid w:val="00367772"/>
    <w:rsid w:val="00380E59"/>
    <w:rsid w:val="00383FDB"/>
    <w:rsid w:val="00387364"/>
    <w:rsid w:val="00390BFF"/>
    <w:rsid w:val="003B154B"/>
    <w:rsid w:val="003B15F2"/>
    <w:rsid w:val="003C5A45"/>
    <w:rsid w:val="003E4A30"/>
    <w:rsid w:val="003E69F2"/>
    <w:rsid w:val="004065C7"/>
    <w:rsid w:val="0040769A"/>
    <w:rsid w:val="00417723"/>
    <w:rsid w:val="004225F1"/>
    <w:rsid w:val="0043209D"/>
    <w:rsid w:val="00432C22"/>
    <w:rsid w:val="0045430F"/>
    <w:rsid w:val="00471236"/>
    <w:rsid w:val="00474590"/>
    <w:rsid w:val="00475B7E"/>
    <w:rsid w:val="00476675"/>
    <w:rsid w:val="00481764"/>
    <w:rsid w:val="00484C48"/>
    <w:rsid w:val="00490783"/>
    <w:rsid w:val="004934A7"/>
    <w:rsid w:val="004A0592"/>
    <w:rsid w:val="004E19AC"/>
    <w:rsid w:val="004E2E50"/>
    <w:rsid w:val="004F66F3"/>
    <w:rsid w:val="005014B3"/>
    <w:rsid w:val="005043F6"/>
    <w:rsid w:val="00517211"/>
    <w:rsid w:val="00522701"/>
    <w:rsid w:val="005301B4"/>
    <w:rsid w:val="00544665"/>
    <w:rsid w:val="0055291C"/>
    <w:rsid w:val="0055757F"/>
    <w:rsid w:val="005625AD"/>
    <w:rsid w:val="005649F9"/>
    <w:rsid w:val="00577530"/>
    <w:rsid w:val="00591F5E"/>
    <w:rsid w:val="00594228"/>
    <w:rsid w:val="00596CCD"/>
    <w:rsid w:val="005A1477"/>
    <w:rsid w:val="005C0814"/>
    <w:rsid w:val="005C6C29"/>
    <w:rsid w:val="005D301E"/>
    <w:rsid w:val="005D3B07"/>
    <w:rsid w:val="005F0287"/>
    <w:rsid w:val="005F5355"/>
    <w:rsid w:val="0061635B"/>
    <w:rsid w:val="00622F62"/>
    <w:rsid w:val="0064301A"/>
    <w:rsid w:val="00653315"/>
    <w:rsid w:val="0065682F"/>
    <w:rsid w:val="00673576"/>
    <w:rsid w:val="00673789"/>
    <w:rsid w:val="00682CCC"/>
    <w:rsid w:val="006A1AB0"/>
    <w:rsid w:val="006B5CD6"/>
    <w:rsid w:val="006C02DA"/>
    <w:rsid w:val="006C18EF"/>
    <w:rsid w:val="006C32D2"/>
    <w:rsid w:val="006D0AE1"/>
    <w:rsid w:val="006D2543"/>
    <w:rsid w:val="006E349A"/>
    <w:rsid w:val="006E4184"/>
    <w:rsid w:val="006F3EFC"/>
    <w:rsid w:val="00707712"/>
    <w:rsid w:val="0071082F"/>
    <w:rsid w:val="00712E7C"/>
    <w:rsid w:val="00713AF2"/>
    <w:rsid w:val="007164A9"/>
    <w:rsid w:val="00717951"/>
    <w:rsid w:val="00726875"/>
    <w:rsid w:val="00726FC0"/>
    <w:rsid w:val="00730C92"/>
    <w:rsid w:val="00767688"/>
    <w:rsid w:val="007922E8"/>
    <w:rsid w:val="007A66F8"/>
    <w:rsid w:val="007C314D"/>
    <w:rsid w:val="007D4179"/>
    <w:rsid w:val="007E66F1"/>
    <w:rsid w:val="00803140"/>
    <w:rsid w:val="00822D89"/>
    <w:rsid w:val="008357B4"/>
    <w:rsid w:val="00841580"/>
    <w:rsid w:val="00847CA9"/>
    <w:rsid w:val="00855880"/>
    <w:rsid w:val="00861C91"/>
    <w:rsid w:val="00865DCA"/>
    <w:rsid w:val="00880848"/>
    <w:rsid w:val="00890898"/>
    <w:rsid w:val="008A7861"/>
    <w:rsid w:val="008C2376"/>
    <w:rsid w:val="008D581E"/>
    <w:rsid w:val="008E047C"/>
    <w:rsid w:val="009013AA"/>
    <w:rsid w:val="009157A9"/>
    <w:rsid w:val="00920A8A"/>
    <w:rsid w:val="009237D3"/>
    <w:rsid w:val="00927932"/>
    <w:rsid w:val="009333A8"/>
    <w:rsid w:val="00935A5E"/>
    <w:rsid w:val="0094326B"/>
    <w:rsid w:val="00944FB8"/>
    <w:rsid w:val="00947F07"/>
    <w:rsid w:val="00950117"/>
    <w:rsid w:val="0095099A"/>
    <w:rsid w:val="00951E09"/>
    <w:rsid w:val="00965168"/>
    <w:rsid w:val="00970685"/>
    <w:rsid w:val="00982C2F"/>
    <w:rsid w:val="0098750E"/>
    <w:rsid w:val="009909A8"/>
    <w:rsid w:val="009A0C44"/>
    <w:rsid w:val="009B4C8A"/>
    <w:rsid w:val="009E41BD"/>
    <w:rsid w:val="00A0032D"/>
    <w:rsid w:val="00A0247B"/>
    <w:rsid w:val="00A2125E"/>
    <w:rsid w:val="00A32C5F"/>
    <w:rsid w:val="00A3778D"/>
    <w:rsid w:val="00A45E7A"/>
    <w:rsid w:val="00A53C8A"/>
    <w:rsid w:val="00A57199"/>
    <w:rsid w:val="00A57E7C"/>
    <w:rsid w:val="00A6382B"/>
    <w:rsid w:val="00A65806"/>
    <w:rsid w:val="00A80C35"/>
    <w:rsid w:val="00A85C84"/>
    <w:rsid w:val="00A90AAE"/>
    <w:rsid w:val="00A90DA4"/>
    <w:rsid w:val="00AA413D"/>
    <w:rsid w:val="00AA6A7F"/>
    <w:rsid w:val="00AB7AFC"/>
    <w:rsid w:val="00AD3568"/>
    <w:rsid w:val="00AD4B11"/>
    <w:rsid w:val="00AD6508"/>
    <w:rsid w:val="00AE1A56"/>
    <w:rsid w:val="00AE49BF"/>
    <w:rsid w:val="00AF4A90"/>
    <w:rsid w:val="00B1129B"/>
    <w:rsid w:val="00B2518E"/>
    <w:rsid w:val="00B30D86"/>
    <w:rsid w:val="00B409F8"/>
    <w:rsid w:val="00B5425E"/>
    <w:rsid w:val="00B730C1"/>
    <w:rsid w:val="00B73572"/>
    <w:rsid w:val="00B81C8E"/>
    <w:rsid w:val="00BB4145"/>
    <w:rsid w:val="00BC235D"/>
    <w:rsid w:val="00BC3CC1"/>
    <w:rsid w:val="00BD3EC6"/>
    <w:rsid w:val="00BD6AA3"/>
    <w:rsid w:val="00BE2D3A"/>
    <w:rsid w:val="00BF0303"/>
    <w:rsid w:val="00BF0A64"/>
    <w:rsid w:val="00BF683F"/>
    <w:rsid w:val="00C12798"/>
    <w:rsid w:val="00C1664B"/>
    <w:rsid w:val="00C171E6"/>
    <w:rsid w:val="00C32408"/>
    <w:rsid w:val="00C35684"/>
    <w:rsid w:val="00C37FCF"/>
    <w:rsid w:val="00C46235"/>
    <w:rsid w:val="00C467B2"/>
    <w:rsid w:val="00C47D53"/>
    <w:rsid w:val="00C579BD"/>
    <w:rsid w:val="00C6317A"/>
    <w:rsid w:val="00C71C90"/>
    <w:rsid w:val="00C740C4"/>
    <w:rsid w:val="00C757A5"/>
    <w:rsid w:val="00C9108F"/>
    <w:rsid w:val="00CA2021"/>
    <w:rsid w:val="00CA6E44"/>
    <w:rsid w:val="00CB2F8D"/>
    <w:rsid w:val="00CB6342"/>
    <w:rsid w:val="00CC0C92"/>
    <w:rsid w:val="00CC4E7D"/>
    <w:rsid w:val="00CC5D88"/>
    <w:rsid w:val="00CC66DF"/>
    <w:rsid w:val="00CD03A1"/>
    <w:rsid w:val="00CD2E01"/>
    <w:rsid w:val="00CD3908"/>
    <w:rsid w:val="00CD64D1"/>
    <w:rsid w:val="00CE441D"/>
    <w:rsid w:val="00CE5D32"/>
    <w:rsid w:val="00CE5F8A"/>
    <w:rsid w:val="00CF2516"/>
    <w:rsid w:val="00D14D86"/>
    <w:rsid w:val="00D23A61"/>
    <w:rsid w:val="00D25310"/>
    <w:rsid w:val="00D30DE1"/>
    <w:rsid w:val="00D4153D"/>
    <w:rsid w:val="00D45C3A"/>
    <w:rsid w:val="00D61BCC"/>
    <w:rsid w:val="00D64B21"/>
    <w:rsid w:val="00D65BC8"/>
    <w:rsid w:val="00D720AE"/>
    <w:rsid w:val="00D725B8"/>
    <w:rsid w:val="00D72ACC"/>
    <w:rsid w:val="00D75373"/>
    <w:rsid w:val="00D76A6E"/>
    <w:rsid w:val="00D779FA"/>
    <w:rsid w:val="00D83A71"/>
    <w:rsid w:val="00D8511C"/>
    <w:rsid w:val="00D85FA7"/>
    <w:rsid w:val="00D914BE"/>
    <w:rsid w:val="00D93794"/>
    <w:rsid w:val="00D97ED4"/>
    <w:rsid w:val="00DA212E"/>
    <w:rsid w:val="00DB7425"/>
    <w:rsid w:val="00DC26BC"/>
    <w:rsid w:val="00DC5322"/>
    <w:rsid w:val="00DC60B0"/>
    <w:rsid w:val="00DD647F"/>
    <w:rsid w:val="00DE1B40"/>
    <w:rsid w:val="00DF09A7"/>
    <w:rsid w:val="00DF56EF"/>
    <w:rsid w:val="00E53465"/>
    <w:rsid w:val="00E538DD"/>
    <w:rsid w:val="00E80295"/>
    <w:rsid w:val="00E82294"/>
    <w:rsid w:val="00E83E45"/>
    <w:rsid w:val="00EA4265"/>
    <w:rsid w:val="00EB036A"/>
    <w:rsid w:val="00EB5EB5"/>
    <w:rsid w:val="00EC1EE6"/>
    <w:rsid w:val="00EC3A38"/>
    <w:rsid w:val="00EC5491"/>
    <w:rsid w:val="00ED51B3"/>
    <w:rsid w:val="00ED6AD5"/>
    <w:rsid w:val="00F000C4"/>
    <w:rsid w:val="00F1224C"/>
    <w:rsid w:val="00F14ECF"/>
    <w:rsid w:val="00F36B0D"/>
    <w:rsid w:val="00F467B0"/>
    <w:rsid w:val="00F552B8"/>
    <w:rsid w:val="00F62C53"/>
    <w:rsid w:val="00F65435"/>
    <w:rsid w:val="00F7154A"/>
    <w:rsid w:val="00F81CD8"/>
    <w:rsid w:val="00F84214"/>
    <w:rsid w:val="00F93539"/>
    <w:rsid w:val="00FA2BB1"/>
    <w:rsid w:val="00FB3C0E"/>
    <w:rsid w:val="00FC6B40"/>
    <w:rsid w:val="00FD355E"/>
    <w:rsid w:val="00FE0959"/>
    <w:rsid w:val="00FE3E3D"/>
    <w:rsid w:val="00FF616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C061BE"/>
  <w15:docId w15:val="{1DE9339D-168F-4D64-9E08-622EF93D8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495D"/>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eastAsia="Arial Unicode MS"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5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 w:type="character" w:styleId="Hipervnculo">
    <w:name w:val="Hyperlink"/>
    <w:basedOn w:val="Fuentedeprrafopredeter"/>
    <w:uiPriority w:val="99"/>
    <w:semiHidden/>
    <w:unhideWhenUsed/>
    <w:rsid w:val="00663841"/>
    <w:rPr>
      <w:color w:val="0563C1" w:themeColor="hyperlink"/>
      <w:u w:val="single"/>
    </w:rPr>
  </w:style>
  <w:style w:type="table" w:customStyle="1" w:styleId="Tablaconcuadrcula1">
    <w:name w:val="Tabla con cuadrícula1"/>
    <w:basedOn w:val="Tablanormal"/>
    <w:next w:val="Tablaconcuadrcula"/>
    <w:uiPriority w:val="59"/>
    <w:rsid w:val="00DF52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282325">
      <w:bodyDiv w:val="1"/>
      <w:marLeft w:val="0"/>
      <w:marRight w:val="0"/>
      <w:marTop w:val="0"/>
      <w:marBottom w:val="0"/>
      <w:divBdr>
        <w:top w:val="none" w:sz="0" w:space="0" w:color="auto"/>
        <w:left w:val="none" w:sz="0" w:space="0" w:color="auto"/>
        <w:bottom w:val="none" w:sz="0" w:space="0" w:color="auto"/>
        <w:right w:val="none" w:sz="0" w:space="0" w:color="auto"/>
      </w:divBdr>
    </w:div>
    <w:div w:id="1305040443">
      <w:bodyDiv w:val="1"/>
      <w:marLeft w:val="0"/>
      <w:marRight w:val="0"/>
      <w:marTop w:val="0"/>
      <w:marBottom w:val="0"/>
      <w:divBdr>
        <w:top w:val="none" w:sz="0" w:space="0" w:color="auto"/>
        <w:left w:val="none" w:sz="0" w:space="0" w:color="auto"/>
        <w:bottom w:val="none" w:sz="0" w:space="0" w:color="auto"/>
        <w:right w:val="none" w:sz="0" w:space="0" w:color="auto"/>
      </w:divBdr>
    </w:div>
    <w:div w:id="1319186440">
      <w:bodyDiv w:val="1"/>
      <w:marLeft w:val="0"/>
      <w:marRight w:val="0"/>
      <w:marTop w:val="0"/>
      <w:marBottom w:val="0"/>
      <w:divBdr>
        <w:top w:val="none" w:sz="0" w:space="0" w:color="auto"/>
        <w:left w:val="none" w:sz="0" w:space="0" w:color="auto"/>
        <w:bottom w:val="none" w:sz="0" w:space="0" w:color="auto"/>
        <w:right w:val="none" w:sz="0" w:space="0" w:color="auto"/>
      </w:divBdr>
    </w:div>
    <w:div w:id="1529834471">
      <w:bodyDiv w:val="1"/>
      <w:marLeft w:val="0"/>
      <w:marRight w:val="0"/>
      <w:marTop w:val="0"/>
      <w:marBottom w:val="0"/>
      <w:divBdr>
        <w:top w:val="none" w:sz="0" w:space="0" w:color="auto"/>
        <w:left w:val="none" w:sz="0" w:space="0" w:color="auto"/>
        <w:bottom w:val="none" w:sz="0" w:space="0" w:color="auto"/>
        <w:right w:val="none" w:sz="0" w:space="0" w:color="auto"/>
      </w:divBdr>
    </w:div>
    <w:div w:id="1957322315">
      <w:bodyDiv w:val="1"/>
      <w:marLeft w:val="0"/>
      <w:marRight w:val="0"/>
      <w:marTop w:val="0"/>
      <w:marBottom w:val="0"/>
      <w:divBdr>
        <w:top w:val="none" w:sz="0" w:space="0" w:color="auto"/>
        <w:left w:val="none" w:sz="0" w:space="0" w:color="auto"/>
        <w:bottom w:val="none" w:sz="0" w:space="0" w:color="auto"/>
        <w:right w:val="none" w:sz="0" w:space="0" w:color="auto"/>
      </w:divBdr>
    </w:div>
    <w:div w:id="2086947138">
      <w:bodyDiv w:val="1"/>
      <w:marLeft w:val="0"/>
      <w:marRight w:val="0"/>
      <w:marTop w:val="0"/>
      <w:marBottom w:val="0"/>
      <w:divBdr>
        <w:top w:val="none" w:sz="0" w:space="0" w:color="auto"/>
        <w:left w:val="none" w:sz="0" w:space="0" w:color="auto"/>
        <w:bottom w:val="none" w:sz="0" w:space="0" w:color="auto"/>
        <w:right w:val="none" w:sz="0" w:space="0" w:color="auto"/>
      </w:divBdr>
    </w:div>
    <w:div w:id="20926592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iiEWJ/r8TQPSjsbUwc3xw5nYeHQ==">AMUW2mXRJAUjx68Z2WyrJSqt5Zn4233ha8YAcxOLwqyKoTYR1EyMHs3ddCE1Ew/8D0XL3M2BJRMF6stCuBtn0ph+c9jPSzdfZ8nWdajhqsT+WMjo108ZT4xUoMvZTFhCPt95tg6c992E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05E158A-B3B7-4C0B-9494-1D1836A25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742</TotalTime>
  <Pages>11</Pages>
  <Words>4819</Words>
  <Characters>26507</Characters>
  <Application>Microsoft Office Word</Application>
  <DocSecurity>0</DocSecurity>
  <Lines>220</Lines>
  <Paragraphs>62</Paragraphs>
  <ScaleCrop>false</ScaleCrop>
  <HeadingPairs>
    <vt:vector size="2" baseType="variant">
      <vt:variant>
        <vt:lpstr>Título</vt:lpstr>
      </vt:variant>
      <vt:variant>
        <vt:i4>1</vt:i4>
      </vt:variant>
    </vt:vector>
  </HeadingPairs>
  <TitlesOfParts>
    <vt:vector size="1" baseType="lpstr">
      <vt:lpstr/>
    </vt:vector>
  </TitlesOfParts>
  <Company>LDG</Company>
  <LinksUpToDate>false</LinksUpToDate>
  <CharactersWithSpaces>31264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364</cp:revision>
  <cp:lastPrinted>2023-07-06T17:58:00Z</cp:lastPrinted>
  <dcterms:created xsi:type="dcterms:W3CDTF">2020-05-06T17:35:00Z</dcterms:created>
  <dcterms:modified xsi:type="dcterms:W3CDTF">2023-07-06T17:58:00Z</dcterms:modified>
</cp:coreProperties>
</file>