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3322A" w14:textId="50D35347" w:rsidR="00A763E7" w:rsidRDefault="00A763E7" w:rsidP="00A763E7">
      <w:pPr>
        <w:spacing w:line="360" w:lineRule="auto"/>
        <w:jc w:val="both"/>
        <w:rPr>
          <w:rFonts w:ascii="Arial" w:hAnsi="Arial" w:cs="Arial"/>
          <w:b/>
          <w:sz w:val="24"/>
          <w:szCs w:val="24"/>
        </w:rPr>
      </w:pPr>
      <w:r>
        <w:rPr>
          <w:rFonts w:ascii="Arial" w:hAnsi="Arial" w:cs="Arial"/>
          <w:b/>
          <w:sz w:val="24"/>
          <w:szCs w:val="24"/>
        </w:rPr>
        <w:t xml:space="preserve">OAXACA DE JUÁREZ, OAXACA, A </w:t>
      </w:r>
      <w:r w:rsidR="0093221A">
        <w:rPr>
          <w:rFonts w:ascii="Arial" w:hAnsi="Arial" w:cs="Arial"/>
          <w:b/>
          <w:sz w:val="24"/>
          <w:szCs w:val="24"/>
        </w:rPr>
        <w:t xml:space="preserve">VEINTE </w:t>
      </w:r>
      <w:r>
        <w:rPr>
          <w:rFonts w:ascii="Arial" w:hAnsi="Arial" w:cs="Arial"/>
          <w:b/>
          <w:sz w:val="24"/>
          <w:szCs w:val="24"/>
        </w:rPr>
        <w:t xml:space="preserve">DE </w:t>
      </w:r>
      <w:r w:rsidR="0093221A">
        <w:rPr>
          <w:rFonts w:ascii="Arial" w:hAnsi="Arial" w:cs="Arial"/>
          <w:b/>
          <w:sz w:val="24"/>
          <w:szCs w:val="24"/>
        </w:rPr>
        <w:t xml:space="preserve">OCTUBRE </w:t>
      </w:r>
      <w:r>
        <w:rPr>
          <w:rFonts w:ascii="Arial" w:hAnsi="Arial" w:cs="Arial"/>
          <w:b/>
          <w:sz w:val="24"/>
          <w:szCs w:val="24"/>
        </w:rPr>
        <w:t>DE DOS MIL VEINT</w:t>
      </w:r>
      <w:r w:rsidR="006C4D1E">
        <w:rPr>
          <w:rFonts w:ascii="Arial" w:hAnsi="Arial" w:cs="Arial"/>
          <w:b/>
          <w:sz w:val="24"/>
          <w:szCs w:val="24"/>
        </w:rPr>
        <w:t>IUNO</w:t>
      </w:r>
      <w:r>
        <w:rPr>
          <w:rFonts w:ascii="Arial" w:hAnsi="Arial" w:cs="Arial"/>
          <w:b/>
          <w:sz w:val="24"/>
          <w:szCs w:val="24"/>
        </w:rPr>
        <w:t xml:space="preserve">. - - - - - - - - - - - - - - - - - - - - - - - - - - - - - - - - - - - - - - - - - - - - - - - - - - - </w:t>
      </w:r>
    </w:p>
    <w:p w14:paraId="1D58498E" w14:textId="3339499E" w:rsidR="00A763E7" w:rsidRPr="00580BD8" w:rsidRDefault="00A763E7" w:rsidP="00A763E7">
      <w:pPr>
        <w:spacing w:line="360" w:lineRule="auto"/>
        <w:ind w:firstLine="709"/>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9D7854">
        <w:rPr>
          <w:rFonts w:ascii="Arial" w:eastAsia="Times New Roman" w:hAnsi="Arial" w:cs="Arial"/>
          <w:sz w:val="24"/>
          <w:szCs w:val="24"/>
          <w:lang w:eastAsia="es-ES"/>
        </w:rPr>
        <w:t xml:space="preserve">número </w:t>
      </w:r>
      <w:r>
        <w:rPr>
          <w:rFonts w:ascii="Arial" w:eastAsia="Times New Roman" w:hAnsi="Arial" w:cs="Arial"/>
          <w:b/>
          <w:sz w:val="24"/>
          <w:szCs w:val="24"/>
          <w:lang w:eastAsia="es-ES"/>
        </w:rPr>
        <w:t>0147/2019</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w:t>
      </w:r>
      <w:r>
        <w:rPr>
          <w:rFonts w:ascii="Arial" w:eastAsia="Times New Roman" w:hAnsi="Arial" w:cs="Arial"/>
          <w:sz w:val="24"/>
          <w:szCs w:val="24"/>
          <w:lang w:eastAsia="es-ES"/>
        </w:rPr>
        <w:t xml:space="preserve">r </w:t>
      </w:r>
      <w:r w:rsidR="00DD4A0E">
        <w:rPr>
          <w:rFonts w:ascii="Arial" w:eastAsia="Times New Roman" w:hAnsi="Arial" w:cs="Arial"/>
          <w:bCs/>
          <w:iCs/>
          <w:caps/>
          <w:kern w:val="2"/>
          <w:sz w:val="21"/>
          <w:szCs w:val="21"/>
          <w:lang w:val="es-ES_tradnl" w:eastAsia="es-ES"/>
        </w:rPr>
        <w:t>**********</w:t>
      </w:r>
      <w:r w:rsidR="00DD4A0E">
        <w:rPr>
          <w:rFonts w:ascii="Arial" w:eastAsia="Times New Roman" w:hAnsi="Arial" w:cs="Arial"/>
          <w:bCs/>
          <w:iCs/>
          <w:caps/>
          <w:kern w:val="2"/>
          <w:sz w:val="21"/>
          <w:szCs w:val="21"/>
          <w:lang w:val="es-ES_tradnl" w:eastAsia="es-ES"/>
        </w:rPr>
        <w:t>,</w:t>
      </w:r>
      <w:r>
        <w:rPr>
          <w:rFonts w:ascii="Arial" w:eastAsia="Times New Roman" w:hAnsi="Arial" w:cs="Arial"/>
          <w:b/>
          <w:bCs/>
          <w:sz w:val="24"/>
          <w:szCs w:val="24"/>
          <w:lang w:eastAsia="es-ES"/>
        </w:rPr>
        <w:t xml:space="preserve"> </w:t>
      </w:r>
      <w:r w:rsidRPr="00ED2AAC">
        <w:rPr>
          <w:rFonts w:ascii="Arial" w:eastAsia="Times New Roman" w:hAnsi="Arial" w:cs="Arial"/>
          <w:sz w:val="24"/>
          <w:szCs w:val="24"/>
          <w:lang w:eastAsia="es-ES"/>
        </w:rPr>
        <w:t xml:space="preserve">en contra </w:t>
      </w:r>
      <w:r w:rsidRPr="00ED2AAC">
        <w:rPr>
          <w:rFonts w:ascii="Arial" w:eastAsia="Times New Roman" w:hAnsi="Arial" w:cs="Arial"/>
          <w:sz w:val="24"/>
          <w:szCs w:val="24"/>
          <w:lang w:val="es-ES" w:eastAsia="es-ES"/>
        </w:rPr>
        <w:t>del acta de infracción con número de folio</w:t>
      </w:r>
      <w:r>
        <w:rPr>
          <w:rFonts w:ascii="Arial" w:eastAsia="Times New Roman" w:hAnsi="Arial" w:cs="Arial"/>
          <w:b/>
          <w:sz w:val="24"/>
          <w:szCs w:val="24"/>
          <w:lang w:val="es-ES" w:eastAsia="es-ES"/>
        </w:rPr>
        <w:t xml:space="preserve"> </w:t>
      </w:r>
      <w:r w:rsidR="00FB076C">
        <w:rPr>
          <w:rFonts w:ascii="Arial" w:eastAsia="Times New Roman" w:hAnsi="Arial" w:cs="Arial"/>
          <w:bCs/>
          <w:iCs/>
          <w:caps/>
          <w:kern w:val="2"/>
          <w:sz w:val="21"/>
          <w:szCs w:val="21"/>
          <w:lang w:val="es-ES_tradnl" w:eastAsia="es-ES"/>
        </w:rPr>
        <w:t>**********</w:t>
      </w:r>
      <w:r>
        <w:rPr>
          <w:rFonts w:ascii="Arial" w:eastAsia="Times New Roman" w:hAnsi="Arial" w:cs="Arial"/>
          <w:b/>
          <w:sz w:val="24"/>
          <w:szCs w:val="24"/>
          <w:lang w:val="es-ES" w:eastAsia="es-ES"/>
        </w:rPr>
        <w:t xml:space="preserve">, </w:t>
      </w:r>
      <w:r w:rsidRPr="00ED2AAC">
        <w:rPr>
          <w:rFonts w:ascii="Arial" w:eastAsia="Times New Roman" w:hAnsi="Arial" w:cs="Arial"/>
          <w:sz w:val="24"/>
          <w:szCs w:val="24"/>
          <w:lang w:val="es-ES" w:eastAsia="es-ES"/>
        </w:rPr>
        <w:t xml:space="preserve">de </w:t>
      </w:r>
      <w:r>
        <w:rPr>
          <w:rFonts w:ascii="Arial" w:eastAsia="Times New Roman" w:hAnsi="Arial" w:cs="Arial"/>
          <w:sz w:val="24"/>
          <w:szCs w:val="24"/>
          <w:lang w:val="es-ES" w:eastAsia="es-ES"/>
        </w:rPr>
        <w:t xml:space="preserve">veintiuno de noviembre </w:t>
      </w:r>
      <w:r w:rsidRPr="00ED2AAC">
        <w:rPr>
          <w:rFonts w:ascii="Arial" w:eastAsia="Times New Roman" w:hAnsi="Arial" w:cs="Arial"/>
          <w:sz w:val="24"/>
          <w:szCs w:val="24"/>
          <w:lang w:val="es-ES" w:eastAsia="es-ES"/>
        </w:rPr>
        <w:t xml:space="preserve">del dos mil </w:t>
      </w:r>
      <w:r>
        <w:rPr>
          <w:rFonts w:ascii="Arial" w:eastAsia="Times New Roman" w:hAnsi="Arial" w:cs="Arial"/>
          <w:sz w:val="24"/>
          <w:szCs w:val="24"/>
          <w:lang w:val="es-ES" w:eastAsia="es-ES"/>
        </w:rPr>
        <w:t>diecinueve</w:t>
      </w:r>
      <w:r w:rsidR="0093221A">
        <w:rPr>
          <w:rFonts w:ascii="Arial" w:eastAsia="Times New Roman" w:hAnsi="Arial" w:cs="Arial"/>
          <w:sz w:val="24"/>
          <w:szCs w:val="24"/>
          <w:lang w:val="es-ES" w:eastAsia="es-ES"/>
        </w:rPr>
        <w:t>, y</w:t>
      </w:r>
      <w:r w:rsidR="00580BD8">
        <w:rPr>
          <w:rFonts w:ascii="Arial" w:eastAsia="Times New Roman" w:hAnsi="Arial" w:cs="Arial"/>
          <w:sz w:val="24"/>
          <w:szCs w:val="24"/>
          <w:lang w:val="es-ES" w:eastAsia="es-ES"/>
        </w:rPr>
        <w:t xml:space="preserve"> </w:t>
      </w:r>
      <w:r>
        <w:rPr>
          <w:rFonts w:ascii="Arial" w:eastAsia="Times New Roman" w:hAnsi="Arial" w:cs="Arial"/>
          <w:bCs/>
          <w:sz w:val="24"/>
          <w:szCs w:val="24"/>
          <w:lang w:val="es-ES" w:eastAsia="es-ES"/>
        </w:rPr>
        <w:t>como consecuencia</w:t>
      </w:r>
      <w:r>
        <w:rPr>
          <w:rFonts w:ascii="Arial" w:eastAsia="Times New Roman" w:hAnsi="Arial" w:cs="Arial"/>
          <w:sz w:val="24"/>
          <w:szCs w:val="24"/>
          <w:lang w:val="es-ES" w:eastAsia="es-ES"/>
        </w:rPr>
        <w:t xml:space="preserve"> la</w:t>
      </w:r>
      <w:r>
        <w:rPr>
          <w:rFonts w:ascii="Arial" w:eastAsia="Times New Roman" w:hAnsi="Arial" w:cs="Arial"/>
          <w:b/>
          <w:sz w:val="24"/>
          <w:szCs w:val="24"/>
          <w:lang w:val="es-ES" w:eastAsia="es-ES"/>
        </w:rPr>
        <w:t xml:space="preserve"> </w:t>
      </w:r>
      <w:r w:rsidRPr="005173E1">
        <w:rPr>
          <w:rFonts w:ascii="Arial" w:hAnsi="Arial" w:cs="Arial"/>
          <w:sz w:val="24"/>
          <w:szCs w:val="24"/>
        </w:rPr>
        <w:t xml:space="preserve">devolución </w:t>
      </w:r>
      <w:r>
        <w:rPr>
          <w:rFonts w:ascii="Arial" w:eastAsia="Times New Roman" w:hAnsi="Arial" w:cs="Arial"/>
          <w:bCs/>
          <w:iCs/>
          <w:kern w:val="2"/>
          <w:sz w:val="24"/>
          <w:szCs w:val="21"/>
          <w:lang w:val="es-ES_tradnl" w:eastAsia="es-ES"/>
        </w:rPr>
        <w:t xml:space="preserve">de </w:t>
      </w:r>
      <w:r w:rsidRPr="005173E1">
        <w:rPr>
          <w:rFonts w:ascii="Arial" w:hAnsi="Arial" w:cs="Arial"/>
          <w:sz w:val="24"/>
          <w:szCs w:val="24"/>
        </w:rPr>
        <w:t xml:space="preserve">la cantidad </w:t>
      </w:r>
      <w:r w:rsidRPr="00003784">
        <w:rPr>
          <w:rFonts w:ascii="Arial" w:hAnsi="Arial" w:cs="Arial"/>
          <w:sz w:val="24"/>
          <w:szCs w:val="24"/>
        </w:rPr>
        <w:t>de</w:t>
      </w:r>
      <w:r>
        <w:rPr>
          <w:rFonts w:ascii="Arial" w:hAnsi="Arial" w:cs="Arial"/>
          <w:sz w:val="24"/>
          <w:szCs w:val="24"/>
        </w:rPr>
        <w:t xml:space="preserve"> $2,872.67 (</w:t>
      </w:r>
      <w:r w:rsidR="00D73A5F">
        <w:rPr>
          <w:rFonts w:ascii="Arial" w:hAnsi="Arial" w:cs="Arial"/>
          <w:sz w:val="24"/>
          <w:szCs w:val="24"/>
        </w:rPr>
        <w:t>DOS MIL OCHOCIENTOS SETENTA Y DOS PESOS</w:t>
      </w:r>
      <w:r>
        <w:rPr>
          <w:rFonts w:ascii="Arial" w:hAnsi="Arial" w:cs="Arial"/>
          <w:sz w:val="24"/>
          <w:szCs w:val="24"/>
        </w:rPr>
        <w:t xml:space="preserve"> 67/100 M.N.), consignada en el recibo oficial de p</w:t>
      </w:r>
      <w:r w:rsidRPr="00E43430">
        <w:rPr>
          <w:rFonts w:ascii="Arial" w:hAnsi="Arial" w:cs="Arial"/>
          <w:sz w:val="24"/>
          <w:szCs w:val="24"/>
        </w:rPr>
        <w:t xml:space="preserve">ago </w:t>
      </w:r>
      <w:r w:rsidR="00FB076C">
        <w:rPr>
          <w:rFonts w:ascii="Arial" w:eastAsia="Times New Roman" w:hAnsi="Arial" w:cs="Arial"/>
          <w:bCs/>
          <w:iCs/>
          <w:caps/>
          <w:kern w:val="2"/>
          <w:sz w:val="21"/>
          <w:szCs w:val="21"/>
          <w:lang w:val="es-ES_tradnl" w:eastAsia="es-ES"/>
        </w:rPr>
        <w:t>**********</w:t>
      </w:r>
      <w:r>
        <w:rPr>
          <w:rFonts w:ascii="Arial" w:hAnsi="Arial" w:cs="Arial"/>
          <w:sz w:val="24"/>
          <w:szCs w:val="24"/>
        </w:rPr>
        <w:t xml:space="preserve">, </w:t>
      </w:r>
      <w:r w:rsidRPr="00E43430">
        <w:rPr>
          <w:rFonts w:ascii="Arial" w:hAnsi="Arial" w:cs="Arial"/>
          <w:sz w:val="24"/>
          <w:szCs w:val="24"/>
        </w:rPr>
        <w:t xml:space="preserve">de </w:t>
      </w:r>
      <w:r>
        <w:rPr>
          <w:rFonts w:ascii="Arial" w:hAnsi="Arial" w:cs="Arial"/>
          <w:sz w:val="24"/>
          <w:szCs w:val="24"/>
        </w:rPr>
        <w:t xml:space="preserve">veinticinco </w:t>
      </w:r>
      <w:r w:rsidRPr="00E43430">
        <w:rPr>
          <w:rFonts w:ascii="Arial" w:hAnsi="Arial" w:cs="Arial"/>
          <w:sz w:val="24"/>
          <w:szCs w:val="24"/>
        </w:rPr>
        <w:t xml:space="preserve">de </w:t>
      </w:r>
      <w:r>
        <w:rPr>
          <w:rFonts w:ascii="Arial" w:hAnsi="Arial" w:cs="Arial"/>
          <w:sz w:val="24"/>
          <w:szCs w:val="24"/>
        </w:rPr>
        <w:t xml:space="preserve">noviembre </w:t>
      </w:r>
      <w:r w:rsidRPr="00E43430">
        <w:rPr>
          <w:rFonts w:ascii="Arial" w:hAnsi="Arial" w:cs="Arial"/>
          <w:sz w:val="24"/>
          <w:szCs w:val="24"/>
        </w:rPr>
        <w:t>de dos mil diecinueve</w:t>
      </w:r>
      <w:r>
        <w:rPr>
          <w:rFonts w:ascii="Arial" w:hAnsi="Arial" w:cs="Arial"/>
          <w:sz w:val="24"/>
          <w:szCs w:val="24"/>
        </w:rPr>
        <w:t>, por concepto de multa</w:t>
      </w:r>
      <w:r w:rsidR="009965D5">
        <w:rPr>
          <w:rFonts w:ascii="Arial" w:hAnsi="Arial" w:cs="Arial"/>
          <w:sz w:val="24"/>
          <w:szCs w:val="24"/>
        </w:rPr>
        <w:t xml:space="preserve">, emitidos por </w:t>
      </w:r>
      <w:r w:rsidR="009965D5" w:rsidRPr="00ED2AAC">
        <w:rPr>
          <w:rFonts w:ascii="Arial" w:eastAsia="Times New Roman" w:hAnsi="Arial" w:cs="Arial"/>
          <w:sz w:val="24"/>
          <w:szCs w:val="24"/>
          <w:lang w:val="es-ES" w:eastAsia="es-ES"/>
        </w:rPr>
        <w:t xml:space="preserve">el </w:t>
      </w:r>
      <w:r w:rsidR="009965D5" w:rsidRPr="009965D5">
        <w:rPr>
          <w:rFonts w:ascii="Arial" w:eastAsia="Times New Roman" w:hAnsi="Arial" w:cs="Arial"/>
          <w:sz w:val="24"/>
          <w:szCs w:val="24"/>
          <w:lang w:val="es-ES" w:eastAsia="es-ES"/>
        </w:rPr>
        <w:t>Policía Vial adscrito a la Comisaría de</w:t>
      </w:r>
      <w:r w:rsidR="009965D5">
        <w:rPr>
          <w:rFonts w:ascii="Arial" w:eastAsia="Times New Roman" w:hAnsi="Arial" w:cs="Arial"/>
          <w:sz w:val="24"/>
          <w:szCs w:val="24"/>
          <w:lang w:val="es-ES" w:eastAsia="es-ES"/>
        </w:rPr>
        <w:t xml:space="preserve"> Vialidad Municipal y </w:t>
      </w:r>
      <w:r w:rsidRPr="009965D5">
        <w:rPr>
          <w:rFonts w:ascii="Arial" w:eastAsia="Times New Roman" w:hAnsi="Arial" w:cs="Arial"/>
          <w:sz w:val="24"/>
          <w:szCs w:val="24"/>
          <w:lang w:val="es-ES" w:eastAsia="es-ES"/>
        </w:rPr>
        <w:t>T</w:t>
      </w:r>
      <w:r w:rsidR="009965D5">
        <w:rPr>
          <w:rFonts w:ascii="Arial" w:eastAsia="Times New Roman" w:hAnsi="Arial" w:cs="Arial"/>
          <w:sz w:val="24"/>
          <w:szCs w:val="24"/>
          <w:lang w:val="es-ES" w:eastAsia="es-ES"/>
        </w:rPr>
        <w:t xml:space="preserve">esorero Municipal de </w:t>
      </w:r>
      <w:r w:rsidRPr="009965D5">
        <w:rPr>
          <w:rFonts w:ascii="Arial" w:eastAsia="Times New Roman" w:hAnsi="Arial" w:cs="Arial"/>
          <w:sz w:val="24"/>
          <w:szCs w:val="24"/>
          <w:lang w:val="es-ES" w:eastAsia="es-ES"/>
        </w:rPr>
        <w:t>S</w:t>
      </w:r>
      <w:r w:rsidR="009965D5">
        <w:rPr>
          <w:rFonts w:ascii="Arial" w:eastAsia="Times New Roman" w:hAnsi="Arial" w:cs="Arial"/>
          <w:sz w:val="24"/>
          <w:szCs w:val="24"/>
          <w:lang w:val="es-ES" w:eastAsia="es-ES"/>
        </w:rPr>
        <w:t xml:space="preserve">anta </w:t>
      </w:r>
      <w:r w:rsidRPr="009965D5">
        <w:rPr>
          <w:rFonts w:ascii="Arial" w:eastAsia="Times New Roman" w:hAnsi="Arial" w:cs="Arial"/>
          <w:sz w:val="24"/>
          <w:szCs w:val="24"/>
          <w:lang w:val="es-ES" w:eastAsia="es-ES"/>
        </w:rPr>
        <w:t>L</w:t>
      </w:r>
      <w:r w:rsidR="009965D5">
        <w:rPr>
          <w:rFonts w:ascii="Arial" w:eastAsia="Times New Roman" w:hAnsi="Arial" w:cs="Arial"/>
          <w:sz w:val="24"/>
          <w:szCs w:val="24"/>
          <w:lang w:val="es-ES" w:eastAsia="es-ES"/>
        </w:rPr>
        <w:t xml:space="preserve">ucía del </w:t>
      </w:r>
      <w:r w:rsidRPr="009965D5">
        <w:rPr>
          <w:rFonts w:ascii="Arial" w:eastAsia="Times New Roman" w:hAnsi="Arial" w:cs="Arial"/>
          <w:sz w:val="24"/>
          <w:szCs w:val="24"/>
          <w:lang w:val="es-ES" w:eastAsia="es-ES"/>
        </w:rPr>
        <w:t>C</w:t>
      </w:r>
      <w:r w:rsidR="009965D5">
        <w:rPr>
          <w:rFonts w:ascii="Arial" w:eastAsia="Times New Roman" w:hAnsi="Arial" w:cs="Arial"/>
          <w:sz w:val="24"/>
          <w:szCs w:val="24"/>
          <w:lang w:val="es-ES" w:eastAsia="es-ES"/>
        </w:rPr>
        <w:t>amino</w:t>
      </w:r>
      <w:r w:rsidR="009965D5" w:rsidRPr="009965D5">
        <w:rPr>
          <w:rFonts w:ascii="Arial" w:eastAsia="Times New Roman" w:hAnsi="Arial" w:cs="Arial"/>
          <w:sz w:val="24"/>
          <w:szCs w:val="24"/>
          <w:lang w:val="es-ES" w:eastAsia="es-ES"/>
        </w:rPr>
        <w:t xml:space="preserve">, </w:t>
      </w:r>
      <w:r w:rsidRPr="009965D5">
        <w:rPr>
          <w:rFonts w:ascii="Arial" w:eastAsia="Times New Roman" w:hAnsi="Arial" w:cs="Arial"/>
          <w:sz w:val="24"/>
          <w:szCs w:val="24"/>
          <w:lang w:val="es-ES" w:eastAsia="es-ES"/>
        </w:rPr>
        <w:t>O</w:t>
      </w:r>
      <w:r w:rsidR="002A76E9">
        <w:rPr>
          <w:rFonts w:ascii="Arial" w:eastAsia="Times New Roman" w:hAnsi="Arial" w:cs="Arial"/>
          <w:sz w:val="24"/>
          <w:szCs w:val="24"/>
          <w:lang w:val="es-ES" w:eastAsia="es-ES"/>
        </w:rPr>
        <w:t>axaca</w:t>
      </w:r>
      <w:r w:rsidR="009965D5" w:rsidRPr="009965D5">
        <w:rPr>
          <w:rFonts w:ascii="Arial" w:eastAsia="Times New Roman" w:hAnsi="Arial" w:cs="Arial"/>
          <w:sz w:val="24"/>
          <w:szCs w:val="24"/>
          <w:lang w:val="es-ES" w:eastAsia="es-ES"/>
        </w:rPr>
        <w:t xml:space="preserve">, </w:t>
      </w:r>
      <w:r w:rsidR="002A76E9" w:rsidRPr="009965D5">
        <w:rPr>
          <w:rFonts w:ascii="Arial" w:hAnsi="Arial" w:cs="Arial"/>
          <w:bCs/>
          <w:sz w:val="24"/>
          <w:szCs w:val="24"/>
          <w:lang w:eastAsia="es-ES"/>
        </w:rPr>
        <w:t>así como la devolución de la canti</w:t>
      </w:r>
      <w:r w:rsidR="002A76E9">
        <w:rPr>
          <w:rFonts w:ascii="Arial" w:hAnsi="Arial" w:cs="Arial"/>
          <w:bCs/>
          <w:sz w:val="24"/>
          <w:szCs w:val="24"/>
          <w:lang w:eastAsia="es-ES"/>
        </w:rPr>
        <w:t xml:space="preserve">dad </w:t>
      </w:r>
      <w:r w:rsidR="00AB4DD0">
        <w:rPr>
          <w:rFonts w:ascii="Arial" w:hAnsi="Arial" w:cs="Arial"/>
          <w:bCs/>
          <w:sz w:val="24"/>
          <w:szCs w:val="24"/>
          <w:lang w:eastAsia="es-ES"/>
        </w:rPr>
        <w:t>cont</w:t>
      </w:r>
      <w:r w:rsidR="00FB076C">
        <w:rPr>
          <w:rFonts w:ascii="Arial" w:hAnsi="Arial" w:cs="Arial"/>
          <w:bCs/>
          <w:sz w:val="24"/>
          <w:szCs w:val="24"/>
          <w:lang w:eastAsia="es-ES"/>
        </w:rPr>
        <w:t xml:space="preserve">enida en el presupuesto número </w:t>
      </w:r>
      <w:r w:rsidR="00FB076C">
        <w:rPr>
          <w:rFonts w:ascii="Arial" w:eastAsia="Times New Roman" w:hAnsi="Arial" w:cs="Arial"/>
          <w:bCs/>
          <w:iCs/>
          <w:caps/>
          <w:kern w:val="2"/>
          <w:sz w:val="21"/>
          <w:szCs w:val="21"/>
          <w:lang w:val="es-ES_tradnl" w:eastAsia="es-ES"/>
        </w:rPr>
        <w:t>**********</w:t>
      </w:r>
      <w:r w:rsidR="00AB4DD0">
        <w:rPr>
          <w:rFonts w:ascii="Arial" w:hAnsi="Arial" w:cs="Arial"/>
          <w:bCs/>
          <w:sz w:val="24"/>
          <w:szCs w:val="24"/>
          <w:lang w:eastAsia="es-ES"/>
        </w:rPr>
        <w:t xml:space="preserve">, por </w:t>
      </w:r>
      <w:r w:rsidR="002A76E9">
        <w:rPr>
          <w:rFonts w:ascii="Arial" w:hAnsi="Arial" w:cs="Arial"/>
          <w:bCs/>
          <w:sz w:val="24"/>
          <w:szCs w:val="24"/>
          <w:lang w:eastAsia="es-ES"/>
        </w:rPr>
        <w:t xml:space="preserve">el </w:t>
      </w:r>
      <w:r w:rsidR="00AB4DD0">
        <w:rPr>
          <w:rFonts w:ascii="Arial" w:hAnsi="Arial" w:cs="Arial"/>
          <w:bCs/>
          <w:sz w:val="24"/>
          <w:szCs w:val="24"/>
          <w:lang w:eastAsia="es-ES"/>
        </w:rPr>
        <w:t>pago a la persona moral “Grúas Gale”, por concepto de arrastre o traslado de vehículo</w:t>
      </w:r>
      <w:r>
        <w:rPr>
          <w:rFonts w:ascii="Arial" w:eastAsia="Times New Roman" w:hAnsi="Arial" w:cs="Arial"/>
          <w:sz w:val="24"/>
          <w:szCs w:val="24"/>
          <w:lang w:val="es-ES" w:eastAsia="es-ES"/>
        </w:rPr>
        <w:t>;</w:t>
      </w:r>
      <w:r>
        <w:rPr>
          <w:rFonts w:ascii="Arial" w:eastAsia="Times New Roman" w:hAnsi="Arial" w:cs="Arial"/>
          <w:bCs/>
          <w:sz w:val="24"/>
          <w:szCs w:val="24"/>
          <w:lang w:val="es-ES" w:eastAsia="es-ES"/>
        </w:rPr>
        <w:t xml:space="preserve"> </w:t>
      </w:r>
      <w:r w:rsidRPr="00260A0D">
        <w:rPr>
          <w:rFonts w:ascii="Arial" w:eastAsia="Times New Roman" w:hAnsi="Arial" w:cs="Arial"/>
          <w:bCs/>
          <w:sz w:val="24"/>
          <w:szCs w:val="24"/>
          <w:lang w:eastAsia="es-ES"/>
        </w:rPr>
        <w:t>y</w:t>
      </w:r>
      <w:r>
        <w:rPr>
          <w:rFonts w:ascii="Arial" w:eastAsia="Times New Roman" w:hAnsi="Arial" w:cs="Arial"/>
          <w:bCs/>
          <w:sz w:val="24"/>
          <w:szCs w:val="24"/>
          <w:lang w:eastAsia="es-ES"/>
        </w:rPr>
        <w:t xml:space="preserve">; </w:t>
      </w:r>
    </w:p>
    <w:p w14:paraId="5F0A8D53" w14:textId="77777777" w:rsidR="00A763E7" w:rsidRPr="009D7854" w:rsidRDefault="00A763E7" w:rsidP="00A763E7">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32DC8098" w14:textId="15690966" w:rsidR="00A763E7" w:rsidRPr="0063727D" w:rsidRDefault="00A763E7" w:rsidP="00A763E7">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PRIMERO.</w:t>
      </w:r>
      <w:r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 xml:space="preserve">Por auto de seis de diciembre de dos mil diecinueve, se admitió a trámite la demanda de nulidad interpuesta por </w:t>
      </w:r>
      <w:r w:rsidR="00FB076C">
        <w:rPr>
          <w:rFonts w:ascii="Arial" w:eastAsia="Times New Roman" w:hAnsi="Arial" w:cs="Arial"/>
          <w:bCs/>
          <w:iCs/>
          <w:caps/>
          <w:kern w:val="2"/>
          <w:sz w:val="21"/>
          <w:szCs w:val="21"/>
          <w:lang w:val="es-ES_tradnl" w:eastAsia="es-ES"/>
        </w:rPr>
        <w:t>**********</w:t>
      </w:r>
      <w:r>
        <w:rPr>
          <w:rFonts w:ascii="Arial" w:eastAsia="Times New Roman" w:hAnsi="Arial" w:cs="Arial"/>
          <w:sz w:val="24"/>
          <w:szCs w:val="24"/>
          <w:lang w:eastAsia="es-ES"/>
        </w:rPr>
        <w:t>; 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notificar, emplazar y correr tr</w:t>
      </w:r>
      <w:r>
        <w:rPr>
          <w:rFonts w:ascii="Arial" w:eastAsia="Times New Roman" w:hAnsi="Arial" w:cs="Arial"/>
          <w:sz w:val="24"/>
          <w:szCs w:val="24"/>
          <w:lang w:val="es-ES_tradnl" w:eastAsia="es-ES"/>
        </w:rPr>
        <w:t>aslado a las autoridades demandadas</w:t>
      </w:r>
      <w:r w:rsidRPr="009D7854">
        <w:rPr>
          <w:rFonts w:ascii="Arial" w:eastAsia="Times New Roman" w:hAnsi="Arial" w:cs="Arial"/>
          <w:sz w:val="24"/>
          <w:szCs w:val="24"/>
          <w:lang w:val="es-ES_tradnl" w:eastAsia="es-ES"/>
        </w:rPr>
        <w:t xml:space="preserve"> para que </w:t>
      </w:r>
      <w:r>
        <w:rPr>
          <w:rFonts w:ascii="Arial" w:eastAsia="Times New Roman" w:hAnsi="Arial" w:cs="Arial"/>
          <w:sz w:val="24"/>
          <w:szCs w:val="24"/>
          <w:lang w:val="es-ES_tradnl" w:eastAsia="es-ES"/>
        </w:rPr>
        <w:t xml:space="preserve">dentro del término de ley la contestaran, </w:t>
      </w:r>
      <w:r w:rsidRPr="009D7854">
        <w:rPr>
          <w:rFonts w:ascii="Arial" w:eastAsia="Times New Roman" w:hAnsi="Arial" w:cs="Arial"/>
          <w:sz w:val="24"/>
          <w:szCs w:val="24"/>
          <w:lang w:val="es-ES_tradnl" w:eastAsia="es-ES"/>
        </w:rPr>
        <w:t>apercibida</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que para el caso de no hacerlo, se </w:t>
      </w:r>
      <w:r>
        <w:rPr>
          <w:rFonts w:ascii="Arial" w:eastAsia="Times New Roman" w:hAnsi="Arial" w:cs="Arial"/>
          <w:sz w:val="24"/>
          <w:szCs w:val="24"/>
          <w:lang w:val="es-ES_tradnl" w:eastAsia="es-ES"/>
        </w:rPr>
        <w:t xml:space="preserve">declararía </w:t>
      </w:r>
      <w:r w:rsidRPr="009D7854">
        <w:rPr>
          <w:rFonts w:ascii="Arial" w:eastAsia="Times New Roman" w:hAnsi="Arial" w:cs="Arial"/>
          <w:sz w:val="24"/>
          <w:szCs w:val="24"/>
          <w:lang w:val="es-ES_tradnl" w:eastAsia="es-ES"/>
        </w:rPr>
        <w:t>precluído su derecho</w:t>
      </w:r>
      <w:r>
        <w:rPr>
          <w:rFonts w:ascii="Arial" w:eastAsia="Times New Roman" w:hAnsi="Arial" w:cs="Arial"/>
          <w:sz w:val="24"/>
          <w:szCs w:val="24"/>
          <w:lang w:val="es-ES_tradnl" w:eastAsia="es-ES"/>
        </w:rPr>
        <w:t xml:space="preserve"> correspondiente</w:t>
      </w:r>
      <w:r w:rsidRPr="009D7854">
        <w:rPr>
          <w:rFonts w:ascii="Arial" w:eastAsia="Times New Roman" w:hAnsi="Arial" w:cs="Arial"/>
          <w:sz w:val="24"/>
          <w:szCs w:val="24"/>
          <w:lang w:val="es-ES_tradnl" w:eastAsia="es-ES"/>
        </w:rPr>
        <w:t xml:space="preserve"> y se </w:t>
      </w:r>
      <w:r>
        <w:rPr>
          <w:rFonts w:ascii="Arial" w:eastAsia="Times New Roman" w:hAnsi="Arial" w:cs="Arial"/>
          <w:sz w:val="24"/>
          <w:szCs w:val="24"/>
          <w:lang w:val="es-ES_tradnl" w:eastAsia="es-ES"/>
        </w:rPr>
        <w:t xml:space="preserve">les </w:t>
      </w:r>
      <w:r w:rsidRPr="009D7854">
        <w:rPr>
          <w:rFonts w:ascii="Arial" w:eastAsia="Times New Roman" w:hAnsi="Arial" w:cs="Arial"/>
          <w:sz w:val="24"/>
          <w:szCs w:val="24"/>
          <w:lang w:val="es-ES_tradnl" w:eastAsia="es-ES"/>
        </w:rPr>
        <w:t>tendría por contestada la demanda en sentido afirmat</w:t>
      </w:r>
      <w:r>
        <w:rPr>
          <w:rFonts w:ascii="Arial" w:eastAsia="Times New Roman" w:hAnsi="Arial" w:cs="Arial"/>
          <w:sz w:val="24"/>
          <w:szCs w:val="24"/>
          <w:lang w:val="es-ES_tradnl" w:eastAsia="es-ES"/>
        </w:rPr>
        <w:t>ivo, salvo prueba en contrario (fojas 15 y 16).</w:t>
      </w:r>
    </w:p>
    <w:p w14:paraId="503E2015" w14:textId="48E9107E" w:rsidR="00A763E7" w:rsidRPr="00507059" w:rsidRDefault="00A763E7" w:rsidP="00A763E7">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Pr="006423EA">
        <w:rPr>
          <w:rFonts w:ascii="Arial" w:eastAsia="Times New Roman" w:hAnsi="Arial" w:cs="Arial"/>
          <w:bCs/>
          <w:sz w:val="24"/>
          <w:szCs w:val="24"/>
          <w:lang w:val="es-ES_tradnl" w:eastAsia="es-ES"/>
        </w:rPr>
        <w:t>Por acuerdo de</w:t>
      </w:r>
      <w:r>
        <w:rPr>
          <w:rFonts w:ascii="Arial" w:eastAsia="Times New Roman" w:hAnsi="Arial" w:cs="Arial"/>
          <w:bCs/>
          <w:sz w:val="24"/>
          <w:szCs w:val="24"/>
          <w:lang w:val="es-ES_tradnl" w:eastAsia="es-ES"/>
        </w:rPr>
        <w:t xml:space="preserve"> treinta y uno de enero de dos mil veinte, se tuvo a la Policía Vial adscrita a la Comisaría de la Policía Vial </w:t>
      </w:r>
      <w:r w:rsidR="006D5D9C">
        <w:rPr>
          <w:rFonts w:ascii="Arial" w:eastAsia="Times New Roman" w:hAnsi="Arial" w:cs="Arial"/>
          <w:bCs/>
          <w:sz w:val="24"/>
          <w:szCs w:val="24"/>
          <w:lang w:val="es-ES_tradnl" w:eastAsia="es-ES"/>
        </w:rPr>
        <w:t xml:space="preserve">Municipal </w:t>
      </w:r>
      <w:r w:rsidR="009141DA">
        <w:rPr>
          <w:rFonts w:ascii="Arial" w:eastAsia="Times New Roman" w:hAnsi="Arial" w:cs="Arial"/>
          <w:bCs/>
          <w:sz w:val="24"/>
          <w:szCs w:val="24"/>
          <w:lang w:val="es-ES_tradnl" w:eastAsia="es-ES"/>
        </w:rPr>
        <w:t>y a</w:t>
      </w:r>
      <w:r>
        <w:rPr>
          <w:rFonts w:ascii="Arial" w:eastAsia="Times New Roman" w:hAnsi="Arial" w:cs="Arial"/>
          <w:bCs/>
          <w:sz w:val="24"/>
          <w:szCs w:val="24"/>
          <w:lang w:val="es-ES_tradnl" w:eastAsia="es-ES"/>
        </w:rPr>
        <w:t xml:space="preserve">l Tesorero Municipal, autoridades del Municipio de Santa Lucía del Camino, Oaxaca, </w:t>
      </w:r>
      <w:r w:rsidRPr="003C6AA5">
        <w:rPr>
          <w:rFonts w:ascii="Arial" w:eastAsia="Times New Roman" w:hAnsi="Arial" w:cs="Arial"/>
          <w:b/>
          <w:bCs/>
          <w:sz w:val="24"/>
          <w:szCs w:val="24"/>
          <w:lang w:val="es-ES" w:eastAsia="es-ES"/>
        </w:rPr>
        <w:t>dando contestación la demanda de nulidad</w:t>
      </w:r>
      <w:r>
        <w:rPr>
          <w:rFonts w:ascii="Arial" w:eastAsia="Times New Roman" w:hAnsi="Arial" w:cs="Arial"/>
          <w:sz w:val="24"/>
          <w:szCs w:val="24"/>
          <w:lang w:val="es-ES" w:eastAsia="es-ES"/>
        </w:rPr>
        <w:t xml:space="preserve">, haciendo valer sus excepciones y defensas, </w:t>
      </w:r>
      <w:r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Pr>
          <w:rFonts w:ascii="Arial" w:eastAsia="Times New Roman" w:hAnsi="Arial" w:cs="Arial"/>
          <w:sz w:val="24"/>
          <w:szCs w:val="24"/>
          <w:lang w:val="es-ES_tradnl" w:eastAsia="es-ES"/>
        </w:rPr>
        <w:t xml:space="preserve">al actor; y se fijó fecha </w:t>
      </w:r>
      <w:r w:rsidRPr="00C8173A">
        <w:rPr>
          <w:rFonts w:ascii="Arial" w:eastAsia="Times New Roman" w:hAnsi="Arial" w:cs="Arial"/>
          <w:sz w:val="24"/>
          <w:szCs w:val="24"/>
          <w:lang w:val="es-ES_tradnl" w:eastAsia="es-ES"/>
        </w:rPr>
        <w:t xml:space="preserve">y hora para la celebración </w:t>
      </w:r>
      <w:r>
        <w:rPr>
          <w:rFonts w:ascii="Arial" w:eastAsia="Times New Roman" w:hAnsi="Arial" w:cs="Arial"/>
          <w:sz w:val="24"/>
          <w:szCs w:val="24"/>
          <w:lang w:val="es-ES_tradnl" w:eastAsia="es-ES"/>
        </w:rPr>
        <w:t>de la Audiencia de Ley</w:t>
      </w:r>
      <w:r>
        <w:rPr>
          <w:rFonts w:ascii="Arial" w:eastAsia="Times New Roman" w:hAnsi="Arial" w:cs="Arial"/>
          <w:bCs/>
          <w:sz w:val="24"/>
          <w:szCs w:val="24"/>
          <w:lang w:val="es-ES_tradnl" w:eastAsia="es-ES"/>
        </w:rPr>
        <w:t xml:space="preserve"> </w:t>
      </w:r>
      <w:r w:rsidRPr="006423E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88</w:t>
      </w:r>
      <w:r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p>
    <w:p w14:paraId="7A61AFCD" w14:textId="77777777" w:rsidR="00A763E7" w:rsidRDefault="00A763E7" w:rsidP="00A763E7">
      <w:pPr>
        <w:spacing w:line="360" w:lineRule="auto"/>
        <w:ind w:right="51" w:firstLine="567"/>
        <w:jc w:val="both"/>
        <w:rPr>
          <w:rFonts w:ascii="Arial" w:eastAsia="Times New Roman" w:hAnsi="Arial" w:cs="Arial"/>
          <w:sz w:val="24"/>
          <w:szCs w:val="24"/>
          <w:lang w:val="es-ES" w:eastAsia="es-ES"/>
        </w:rPr>
      </w:pPr>
      <w:r w:rsidRPr="006423EA">
        <w:rPr>
          <w:rFonts w:ascii="Arial" w:eastAsia="Times New Roman" w:hAnsi="Arial" w:cs="Arial"/>
          <w:b/>
          <w:bCs/>
          <w:snapToGrid w:val="0"/>
          <w:sz w:val="24"/>
          <w:szCs w:val="24"/>
          <w:lang w:val="es-ES_tradnl" w:eastAsia="es-ES"/>
        </w:rPr>
        <w:t xml:space="preserve">TERCERO. </w:t>
      </w:r>
      <w:r w:rsidRPr="008F3F42">
        <w:rPr>
          <w:rFonts w:ascii="Arial" w:eastAsia="Times New Roman" w:hAnsi="Arial" w:cs="Arial"/>
          <w:sz w:val="24"/>
          <w:szCs w:val="24"/>
          <w:lang w:val="es-ES" w:eastAsia="es-ES"/>
        </w:rPr>
        <w:t xml:space="preserve">Por acuerdo de diez de </w:t>
      </w:r>
      <w:r>
        <w:rPr>
          <w:rFonts w:ascii="Arial" w:eastAsia="Times New Roman" w:hAnsi="Arial" w:cs="Arial"/>
          <w:sz w:val="24"/>
          <w:szCs w:val="24"/>
          <w:lang w:val="es-ES" w:eastAsia="es-ES"/>
        </w:rPr>
        <w:t>marzo del presente año, se ordenó regularizar el procedimiento en razón de que el día nueve de marzo, fecha fijada para la celebración de la Audiencia de Ley, se suspendieron actividades para el personal femenino en conmemoración al movimiento “Un día sin mujeres”, por lo que se señaló nueva hora y fecha para la Audiencia de Ley (foja 95).</w:t>
      </w:r>
    </w:p>
    <w:p w14:paraId="10A23413" w14:textId="230E50AC" w:rsidR="00A763E7" w:rsidRPr="00904DDC" w:rsidRDefault="00A763E7" w:rsidP="00A763E7">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lastRenderedPageBreak/>
        <w:t xml:space="preserve">CUARTO. </w:t>
      </w:r>
      <w:r>
        <w:rPr>
          <w:rFonts w:ascii="Arial" w:eastAsia="Times New Roman" w:hAnsi="Arial" w:cs="Arial"/>
          <w:sz w:val="24"/>
          <w:szCs w:val="24"/>
          <w:lang w:val="es-ES" w:eastAsia="es-ES"/>
        </w:rPr>
        <w:t xml:space="preserve">Por acuerdo de diez de agosto de dos mil veinte, se difirió la audiencia final señala para las once horas del siete de mayo del presente año, en razón de que </w:t>
      </w:r>
      <w:r w:rsidR="00C61973">
        <w:rPr>
          <w:rFonts w:ascii="Arial" w:eastAsia="Times New Roman" w:hAnsi="Arial" w:cs="Arial"/>
          <w:sz w:val="24"/>
          <w:szCs w:val="24"/>
          <w:lang w:val="es-ES" w:eastAsia="es-ES"/>
        </w:rPr>
        <w:t xml:space="preserve">en cumplimiento a los </w:t>
      </w:r>
      <w:r>
        <w:rPr>
          <w:rFonts w:ascii="Arial" w:eastAsia="Times New Roman" w:hAnsi="Arial" w:cs="Arial"/>
          <w:sz w:val="24"/>
          <w:szCs w:val="24"/>
          <w:lang w:val="es-ES" w:eastAsia="es-ES"/>
        </w:rPr>
        <w:t>Acuerdo</w:t>
      </w:r>
      <w:r w:rsidR="00C61973">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General</w:t>
      </w:r>
      <w:r w:rsidR="00C61973">
        <w:rPr>
          <w:rFonts w:ascii="Arial" w:eastAsia="Times New Roman" w:hAnsi="Arial" w:cs="Arial"/>
          <w:sz w:val="24"/>
          <w:szCs w:val="24"/>
          <w:lang w:val="es-ES" w:eastAsia="es-ES"/>
        </w:rPr>
        <w:t>es</w:t>
      </w:r>
      <w:r>
        <w:rPr>
          <w:rFonts w:ascii="Arial" w:eastAsia="Times New Roman" w:hAnsi="Arial" w:cs="Arial"/>
          <w:sz w:val="24"/>
          <w:szCs w:val="24"/>
          <w:lang w:val="es-ES" w:eastAsia="es-ES"/>
        </w:rPr>
        <w:t xml:space="preserve"> AG/TJAO/04/2020, </w:t>
      </w:r>
      <w:r w:rsidR="00C61973">
        <w:rPr>
          <w:rFonts w:ascii="Arial" w:eastAsia="Times New Roman" w:hAnsi="Arial" w:cs="Arial"/>
          <w:sz w:val="24"/>
          <w:szCs w:val="24"/>
          <w:lang w:val="es-ES" w:eastAsia="es-ES"/>
        </w:rPr>
        <w:t xml:space="preserve">AG/TJAO/06/2020, AG/TJAO/08/2020, AG/TJAO/09/2020, AG/TJAO/11/2020, se ordenó la suspensión y prorroga de labores de </w:t>
      </w:r>
      <w:r>
        <w:rPr>
          <w:rFonts w:ascii="Arial" w:eastAsia="Times New Roman" w:hAnsi="Arial" w:cs="Arial"/>
          <w:sz w:val="24"/>
          <w:szCs w:val="24"/>
          <w:lang w:val="es-ES" w:eastAsia="es-ES"/>
        </w:rPr>
        <w:t xml:space="preserve">este Órgano Jurisdiccional del diecinueve de marzo al </w:t>
      </w:r>
      <w:r w:rsidR="00C61973">
        <w:rPr>
          <w:rFonts w:ascii="Arial" w:eastAsia="Times New Roman" w:hAnsi="Arial" w:cs="Arial"/>
          <w:sz w:val="24"/>
          <w:szCs w:val="24"/>
          <w:lang w:val="es-ES" w:eastAsia="es-ES"/>
        </w:rPr>
        <w:t xml:space="preserve">treinta y uno de julio y del tres al siete de agosto </w:t>
      </w:r>
      <w:r>
        <w:rPr>
          <w:rFonts w:ascii="Arial" w:eastAsia="Times New Roman" w:hAnsi="Arial" w:cs="Arial"/>
          <w:sz w:val="24"/>
          <w:szCs w:val="24"/>
          <w:lang w:val="es-ES" w:eastAsia="es-ES"/>
        </w:rPr>
        <w:t xml:space="preserve">del año en curso, como medida para prevenir la propagación y contagio del virus SARS-CoV-2 (COVID-19), </w:t>
      </w:r>
      <w:r w:rsidR="00C61973">
        <w:rPr>
          <w:rFonts w:ascii="Arial" w:eastAsia="Times New Roman" w:hAnsi="Arial" w:cs="Arial"/>
          <w:sz w:val="24"/>
          <w:szCs w:val="24"/>
          <w:lang w:val="es-ES" w:eastAsia="es-ES"/>
        </w:rPr>
        <w:t>sin que corrieran</w:t>
      </w:r>
      <w:bookmarkStart w:id="0" w:name="_GoBack"/>
      <w:bookmarkEnd w:id="0"/>
      <w:r w:rsidR="00C61973">
        <w:rPr>
          <w:rFonts w:ascii="Arial" w:eastAsia="Times New Roman" w:hAnsi="Arial" w:cs="Arial"/>
          <w:sz w:val="24"/>
          <w:szCs w:val="24"/>
          <w:lang w:val="es-ES" w:eastAsia="es-ES"/>
        </w:rPr>
        <w:t xml:space="preserve"> plazos y términos, motivo por el cual fue imposible </w:t>
      </w:r>
      <w:r w:rsidR="00904DDC">
        <w:rPr>
          <w:rFonts w:ascii="Arial" w:eastAsia="Times New Roman" w:hAnsi="Arial" w:cs="Arial"/>
          <w:sz w:val="24"/>
          <w:szCs w:val="24"/>
          <w:lang w:val="es-ES" w:eastAsia="es-ES"/>
        </w:rPr>
        <w:t xml:space="preserve">llevar a cabo la audiencia, y al efecto </w:t>
      </w:r>
      <w:r w:rsidRPr="008F3F42">
        <w:rPr>
          <w:rFonts w:ascii="Arial" w:eastAsia="Times New Roman" w:hAnsi="Arial" w:cs="Arial"/>
          <w:sz w:val="24"/>
          <w:szCs w:val="24"/>
          <w:lang w:val="es-ES" w:eastAsia="es-ES"/>
        </w:rPr>
        <w:t xml:space="preserve">se ordenó regularizar el procedimiento, señalándose </w:t>
      </w:r>
      <w:r w:rsidR="00904DDC">
        <w:rPr>
          <w:rFonts w:ascii="Arial" w:eastAsia="Times New Roman" w:hAnsi="Arial" w:cs="Arial"/>
          <w:sz w:val="24"/>
          <w:szCs w:val="24"/>
          <w:lang w:val="es-ES" w:eastAsia="es-ES"/>
        </w:rPr>
        <w:t xml:space="preserve">las trece horas del día nueve de septiembre </w:t>
      </w:r>
      <w:r w:rsidRPr="008F3F42">
        <w:rPr>
          <w:rFonts w:ascii="Arial" w:eastAsia="Times New Roman" w:hAnsi="Arial" w:cs="Arial"/>
          <w:sz w:val="24"/>
          <w:szCs w:val="24"/>
          <w:lang w:val="es-ES" w:eastAsia="es-ES"/>
        </w:rPr>
        <w:t>para la celebración de la Audiencia de Ley</w:t>
      </w:r>
      <w:r>
        <w:rPr>
          <w:rFonts w:ascii="Arial" w:eastAsia="Times New Roman" w:hAnsi="Arial" w:cs="Arial"/>
          <w:sz w:val="24"/>
          <w:szCs w:val="24"/>
          <w:lang w:val="es-ES" w:eastAsia="es-ES"/>
        </w:rPr>
        <w:t xml:space="preserve"> (foja 96).</w:t>
      </w:r>
    </w:p>
    <w:p w14:paraId="3424AC26" w14:textId="6B6E8D38" w:rsidR="008F1704" w:rsidRDefault="00A763E7" w:rsidP="00A763E7">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QUINTO</w:t>
      </w:r>
      <w:r>
        <w:rPr>
          <w:rFonts w:ascii="Arial" w:eastAsia="Times New Roman" w:hAnsi="Arial" w:cs="Arial"/>
          <w:snapToGrid w:val="0"/>
          <w:sz w:val="24"/>
          <w:szCs w:val="24"/>
          <w:lang w:val="es-ES_tradnl" w:eastAsia="es-ES"/>
        </w:rPr>
        <w:t xml:space="preserve">. </w:t>
      </w:r>
      <w:r w:rsidRPr="006423EA">
        <w:rPr>
          <w:rFonts w:ascii="Arial" w:eastAsia="Times New Roman" w:hAnsi="Arial" w:cs="Arial"/>
          <w:snapToGrid w:val="0"/>
          <w:sz w:val="24"/>
          <w:szCs w:val="24"/>
          <w:lang w:val="es-ES_tradnl" w:eastAsia="es-ES"/>
        </w:rPr>
        <w:t>El</w:t>
      </w:r>
      <w:r>
        <w:rPr>
          <w:rFonts w:ascii="Arial" w:eastAsia="Times New Roman" w:hAnsi="Arial" w:cs="Arial"/>
          <w:snapToGrid w:val="0"/>
          <w:sz w:val="24"/>
          <w:szCs w:val="24"/>
          <w:lang w:val="es-ES_tradnl" w:eastAsia="es-ES"/>
        </w:rPr>
        <w:t xml:space="preserve"> nueve de septiembre del año en curso,</w:t>
      </w:r>
      <w:r w:rsidR="008F1704">
        <w:rPr>
          <w:rFonts w:ascii="Arial" w:eastAsia="Times New Roman" w:hAnsi="Arial" w:cs="Arial"/>
          <w:snapToGrid w:val="0"/>
          <w:sz w:val="24"/>
          <w:szCs w:val="24"/>
          <w:lang w:val="es-ES_tradnl" w:eastAsia="es-ES"/>
        </w:rPr>
        <w:t xml:space="preserve"> se difirió la audiencia </w:t>
      </w:r>
      <w:r w:rsidR="00BF53A5">
        <w:rPr>
          <w:rFonts w:ascii="Arial" w:eastAsia="Times New Roman" w:hAnsi="Arial" w:cs="Arial"/>
          <w:snapToGrid w:val="0"/>
          <w:sz w:val="24"/>
          <w:szCs w:val="24"/>
          <w:lang w:val="es-ES_tradnl" w:eastAsia="es-ES"/>
        </w:rPr>
        <w:t xml:space="preserve">de ley </w:t>
      </w:r>
      <w:r w:rsidR="008F1704">
        <w:rPr>
          <w:rFonts w:ascii="Arial" w:eastAsia="Times New Roman" w:hAnsi="Arial" w:cs="Arial"/>
          <w:snapToGrid w:val="0"/>
          <w:sz w:val="24"/>
          <w:szCs w:val="24"/>
          <w:lang w:val="es-ES_tradnl" w:eastAsia="es-ES"/>
        </w:rPr>
        <w:t xml:space="preserve">señalada por auto diez de agosto de dos mil veinte, toda vez que no </w:t>
      </w:r>
      <w:r w:rsidR="005C3538">
        <w:rPr>
          <w:rFonts w:ascii="Arial" w:eastAsia="Times New Roman" w:hAnsi="Arial" w:cs="Arial"/>
          <w:snapToGrid w:val="0"/>
          <w:sz w:val="24"/>
          <w:szCs w:val="24"/>
          <w:lang w:val="es-ES_tradnl" w:eastAsia="es-ES"/>
        </w:rPr>
        <w:t xml:space="preserve">obraba </w:t>
      </w:r>
      <w:r w:rsidR="008F1704">
        <w:rPr>
          <w:rFonts w:ascii="Arial" w:eastAsia="Times New Roman" w:hAnsi="Arial" w:cs="Arial"/>
          <w:snapToGrid w:val="0"/>
          <w:sz w:val="24"/>
          <w:szCs w:val="24"/>
          <w:lang w:val="es-ES_tradnl" w:eastAsia="es-ES"/>
        </w:rPr>
        <w:t xml:space="preserve">constancia alguna </w:t>
      </w:r>
      <w:r w:rsidR="009141DA">
        <w:rPr>
          <w:rFonts w:ascii="Arial" w:eastAsia="Times New Roman" w:hAnsi="Arial" w:cs="Arial"/>
          <w:snapToGrid w:val="0"/>
          <w:sz w:val="24"/>
          <w:szCs w:val="24"/>
          <w:lang w:val="es-ES_tradnl" w:eastAsia="es-ES"/>
        </w:rPr>
        <w:t xml:space="preserve">en la </w:t>
      </w:r>
      <w:r w:rsidR="008F1704">
        <w:rPr>
          <w:rFonts w:ascii="Arial" w:eastAsia="Times New Roman" w:hAnsi="Arial" w:cs="Arial"/>
          <w:snapToGrid w:val="0"/>
          <w:sz w:val="24"/>
          <w:szCs w:val="24"/>
          <w:lang w:val="es-ES_tradnl" w:eastAsia="es-ES"/>
        </w:rPr>
        <w:t>que se ordenara notificar y correr traslado</w:t>
      </w:r>
      <w:r w:rsidR="009141DA">
        <w:rPr>
          <w:rFonts w:ascii="Arial" w:eastAsia="Times New Roman" w:hAnsi="Arial" w:cs="Arial"/>
          <w:snapToGrid w:val="0"/>
          <w:sz w:val="24"/>
          <w:szCs w:val="24"/>
          <w:lang w:val="es-ES_tradnl" w:eastAsia="es-ES"/>
        </w:rPr>
        <w:t xml:space="preserve"> al tercero afectado; </w:t>
      </w:r>
      <w:r w:rsidR="008F1704">
        <w:rPr>
          <w:rFonts w:ascii="Arial" w:eastAsia="Times New Roman" w:hAnsi="Arial" w:cs="Arial"/>
          <w:snapToGrid w:val="0"/>
          <w:sz w:val="24"/>
          <w:szCs w:val="24"/>
          <w:lang w:val="es-ES_tradnl" w:eastAsia="es-ES"/>
        </w:rPr>
        <w:t>por lo que, para no dejarlo en estado de indefensión, se ordenó correrle traslado a la negociación denominada “Grúas Gale Arrastres y Maniobras”</w:t>
      </w:r>
      <w:r w:rsidR="003F25E6">
        <w:rPr>
          <w:rFonts w:ascii="Arial" w:eastAsia="Times New Roman" w:hAnsi="Arial" w:cs="Arial"/>
          <w:snapToGrid w:val="0"/>
          <w:sz w:val="24"/>
          <w:szCs w:val="24"/>
          <w:lang w:val="es-ES_tradnl" w:eastAsia="es-ES"/>
        </w:rPr>
        <w:t xml:space="preserve">, para que </w:t>
      </w:r>
      <w:r w:rsidR="005C3538">
        <w:rPr>
          <w:rFonts w:ascii="Arial" w:eastAsia="Times New Roman" w:hAnsi="Arial" w:cs="Arial"/>
          <w:snapToGrid w:val="0"/>
          <w:sz w:val="24"/>
          <w:szCs w:val="24"/>
          <w:lang w:val="es-ES_tradnl" w:eastAsia="es-ES"/>
        </w:rPr>
        <w:t xml:space="preserve">a sus derechos conviniera </w:t>
      </w:r>
      <w:r w:rsidR="003F25E6">
        <w:rPr>
          <w:rFonts w:ascii="Arial" w:eastAsia="Times New Roman" w:hAnsi="Arial" w:cs="Arial"/>
          <w:snapToGrid w:val="0"/>
          <w:sz w:val="24"/>
          <w:szCs w:val="24"/>
          <w:lang w:val="es-ES_tradnl" w:eastAsia="es-ES"/>
        </w:rPr>
        <w:t>se apersonara en el presente juicio</w:t>
      </w:r>
      <w:r w:rsidR="00FA5D68">
        <w:rPr>
          <w:rFonts w:ascii="Arial" w:eastAsia="Times New Roman" w:hAnsi="Arial" w:cs="Arial"/>
          <w:snapToGrid w:val="0"/>
          <w:sz w:val="24"/>
          <w:szCs w:val="24"/>
          <w:lang w:val="es-ES_tradnl" w:eastAsia="es-ES"/>
        </w:rPr>
        <w:t xml:space="preserve"> </w:t>
      </w:r>
      <w:r w:rsidR="003F25E6">
        <w:rPr>
          <w:rFonts w:ascii="Arial" w:eastAsia="Times New Roman" w:hAnsi="Arial" w:cs="Arial"/>
          <w:snapToGrid w:val="0"/>
          <w:sz w:val="24"/>
          <w:szCs w:val="24"/>
          <w:lang w:val="es-ES_tradnl" w:eastAsia="es-ES"/>
        </w:rPr>
        <w:t>(fojas 102 y 103)</w:t>
      </w:r>
      <w:r w:rsidR="00FA5D68">
        <w:rPr>
          <w:rFonts w:ascii="Arial" w:eastAsia="Times New Roman" w:hAnsi="Arial" w:cs="Arial"/>
          <w:snapToGrid w:val="0"/>
          <w:sz w:val="24"/>
          <w:szCs w:val="24"/>
          <w:lang w:val="es-ES_tradnl" w:eastAsia="es-ES"/>
        </w:rPr>
        <w:t>.</w:t>
      </w:r>
    </w:p>
    <w:p w14:paraId="157E3D40" w14:textId="080A65D8" w:rsidR="00FA5D68" w:rsidRDefault="00FA5D68" w:rsidP="00A763E7">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 xml:space="preserve">SEXTO. </w:t>
      </w:r>
      <w:r>
        <w:rPr>
          <w:rFonts w:ascii="Arial" w:eastAsia="Times New Roman" w:hAnsi="Arial" w:cs="Arial"/>
          <w:snapToGrid w:val="0"/>
          <w:sz w:val="24"/>
          <w:szCs w:val="24"/>
          <w:lang w:val="es-ES_tradnl" w:eastAsia="es-ES"/>
        </w:rPr>
        <w:t>Por acuerdo de catorce de julio de dos mil veintiuno, se declaró la preclusión del derecho para apersonarse al juicio del tercero afectado, y se señalaron las once horas del día catorce de octubre para la celebración de la Audiencia de Ley (foja 119).</w:t>
      </w:r>
    </w:p>
    <w:p w14:paraId="39B48642" w14:textId="624F6DC3" w:rsidR="00A763E7" w:rsidRPr="00FA5D68" w:rsidRDefault="00FA5D68" w:rsidP="00FA5D68">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 xml:space="preserve">SÉPTIMO. </w:t>
      </w:r>
      <w:r>
        <w:rPr>
          <w:rFonts w:ascii="Arial" w:eastAsia="Times New Roman" w:hAnsi="Arial" w:cs="Arial"/>
          <w:snapToGrid w:val="0"/>
          <w:sz w:val="24"/>
          <w:szCs w:val="24"/>
          <w:lang w:val="es-ES_tradnl" w:eastAsia="es-ES"/>
        </w:rPr>
        <w:t>El catorce de octubre del presente año,</w:t>
      </w:r>
      <w:r w:rsidR="00A763E7">
        <w:rPr>
          <w:rFonts w:ascii="Arial" w:eastAsia="Times New Roman" w:hAnsi="Arial" w:cs="Arial"/>
          <w:snapToGrid w:val="0"/>
          <w:sz w:val="24"/>
          <w:szCs w:val="24"/>
          <w:lang w:val="es-ES_tradnl" w:eastAsia="es-ES"/>
        </w:rPr>
        <w:t xml:space="preserve"> </w:t>
      </w:r>
      <w:r w:rsidR="00A763E7" w:rsidRPr="006423EA">
        <w:rPr>
          <w:rFonts w:ascii="Arial" w:eastAsia="Times New Roman" w:hAnsi="Arial" w:cs="Arial"/>
          <w:snapToGrid w:val="0"/>
          <w:sz w:val="24"/>
          <w:szCs w:val="24"/>
          <w:lang w:val="es-ES_tradnl" w:eastAsia="es-ES"/>
        </w:rPr>
        <w:t>se declaró</w:t>
      </w:r>
      <w:r w:rsidR="00A763E7" w:rsidRPr="006423EA">
        <w:rPr>
          <w:rFonts w:ascii="Arial" w:eastAsia="Times New Roman" w:hAnsi="Arial" w:cs="Arial"/>
          <w:sz w:val="24"/>
          <w:szCs w:val="24"/>
          <w:lang w:eastAsia="es-ES"/>
        </w:rPr>
        <w:t xml:space="preserve"> abierta la </w:t>
      </w:r>
      <w:r w:rsidR="00A763E7" w:rsidRPr="008D0B98">
        <w:rPr>
          <w:rFonts w:ascii="Arial" w:eastAsia="Times New Roman" w:hAnsi="Arial" w:cs="Arial"/>
          <w:sz w:val="24"/>
          <w:szCs w:val="24"/>
          <w:lang w:eastAsia="es-ES"/>
        </w:rPr>
        <w:t>audiencia de ley en la que no concurrieron las partes, ni persona alguna que legalmente las representara,</w:t>
      </w:r>
      <w:r>
        <w:rPr>
          <w:rFonts w:ascii="Arial" w:eastAsia="Times New Roman" w:hAnsi="Arial" w:cs="Arial"/>
          <w:sz w:val="24"/>
          <w:szCs w:val="24"/>
          <w:lang w:eastAsia="es-ES"/>
        </w:rPr>
        <w:t xml:space="preserve"> la parte actora formuló alegatos, no así las autoridades demandadas ni el tercero afectado</w:t>
      </w:r>
      <w:r w:rsidR="00A763E7" w:rsidRPr="008D0B98">
        <w:rPr>
          <w:rFonts w:ascii="Arial" w:eastAsia="Times New Roman" w:hAnsi="Arial" w:cs="Arial"/>
          <w:sz w:val="24"/>
          <w:szCs w:val="24"/>
          <w:lang w:eastAsia="es-ES"/>
        </w:rPr>
        <w:t>,</w:t>
      </w:r>
      <w:r w:rsidR="00A763E7" w:rsidRPr="008D0B98">
        <w:rPr>
          <w:rFonts w:ascii="Arial" w:eastAsia="Times New Roman" w:hAnsi="Arial" w:cs="Arial"/>
          <w:sz w:val="24"/>
          <w:szCs w:val="24"/>
          <w:lang w:val="es-ES_tradnl" w:eastAsia="es-ES"/>
        </w:rPr>
        <w:t xml:space="preserve"> por lo que se citó a las partes para oír sentencia; misma que ahora se pronuncia, dentro del término que establece el artículo 205, de la Ley de Procedimiento y Justicia Administrativa para el Estado,</w:t>
      </w:r>
      <w:r w:rsidR="00A763E7" w:rsidRPr="006423EA">
        <w:rPr>
          <w:rFonts w:ascii="Arial" w:eastAsia="Times New Roman" w:hAnsi="Arial" w:cs="Arial"/>
          <w:sz w:val="24"/>
          <w:szCs w:val="24"/>
          <w:lang w:val="es-ES_tradnl" w:eastAsia="es-ES"/>
        </w:rPr>
        <w:t xml:space="preserve"> y;- - - - - - - - </w:t>
      </w:r>
      <w:r w:rsidR="00A763E7">
        <w:rPr>
          <w:rFonts w:ascii="Arial" w:eastAsia="Times New Roman" w:hAnsi="Arial" w:cs="Arial"/>
          <w:sz w:val="24"/>
          <w:szCs w:val="24"/>
          <w:lang w:val="es-ES_tradnl" w:eastAsia="es-ES"/>
        </w:rPr>
        <w:t xml:space="preserve">- - - - - - - - - - - - - - - - - - - - - - - - - - - - - </w:t>
      </w:r>
      <w:r>
        <w:rPr>
          <w:rFonts w:ascii="Arial" w:eastAsia="Times New Roman" w:hAnsi="Arial" w:cs="Arial"/>
          <w:sz w:val="24"/>
          <w:szCs w:val="24"/>
          <w:lang w:val="es-ES_tradnl" w:eastAsia="es-ES"/>
        </w:rPr>
        <w:t xml:space="preserve">- - - - - - - - - - - - - - - - - - - - - - </w:t>
      </w:r>
    </w:p>
    <w:p w14:paraId="5D8F6525" w14:textId="77777777" w:rsidR="00A763E7" w:rsidRDefault="00A763E7" w:rsidP="00A763E7">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61282E1B" w14:textId="77777777" w:rsidR="00A763E7" w:rsidRPr="00771DDD" w:rsidRDefault="00A763E7" w:rsidP="00A763E7">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 xml:space="preserve">os mil diecisiete, reformada mediante decreto </w:t>
      </w:r>
      <w:r>
        <w:rPr>
          <w:rFonts w:ascii="Arial" w:hAnsi="Arial" w:cs="Arial"/>
          <w:sz w:val="24"/>
          <w:szCs w:val="24"/>
        </w:rPr>
        <w:lastRenderedPageBreak/>
        <w:t>número 1434, publicado en Periódico Oficial del Estado, Décima Segunda Sección, el veintitrés de junio de dos mil dieciocho.</w:t>
      </w:r>
    </w:p>
    <w:p w14:paraId="5D7DB0B3" w14:textId="77777777" w:rsidR="00A763E7" w:rsidRDefault="00A763E7" w:rsidP="00A763E7">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Pr>
          <w:rFonts w:ascii="Arial" w:eastAsia="Times New Roman" w:hAnsi="Arial" w:cs="Arial"/>
          <w:bCs/>
          <w:sz w:val="24"/>
          <w:szCs w:val="24"/>
          <w:lang w:val="es-ES_tradnl" w:eastAsia="es-ES"/>
        </w:rPr>
        <w:t>s</w:t>
      </w:r>
      <w:r w:rsidRPr="005608F3">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es</w:t>
      </w:r>
      <w:r w:rsidRPr="005608F3">
        <w:rPr>
          <w:rFonts w:ascii="Arial" w:eastAsia="Times New Roman" w:hAnsi="Arial" w:cs="Arial"/>
          <w:b/>
          <w:sz w:val="24"/>
          <w:szCs w:val="24"/>
          <w:lang w:val="es-ES_tradnl" w:eastAsia="es-ES"/>
        </w:rPr>
        <w:t xml:space="preserve"> demandada</w:t>
      </w:r>
      <w:r>
        <w:rPr>
          <w:rFonts w:ascii="Arial" w:eastAsia="Times New Roman" w:hAnsi="Arial" w:cs="Arial"/>
          <w:b/>
          <w:sz w:val="24"/>
          <w:szCs w:val="24"/>
          <w:lang w:val="es-ES_tradnl" w:eastAsia="es-ES"/>
        </w:rPr>
        <w:t>s</w:t>
      </w:r>
      <w:r w:rsidRPr="00224446">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Policía Vial adscrita a la Comisaría de la Policía Vial y el Tesorero Municipal, autoridades del Municipio de Santa Lucía del Camino, Oaxaca</w:t>
      </w:r>
      <w:r w:rsidRPr="003C296A">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la acreditaron</w:t>
      </w:r>
      <w:r w:rsidRPr="003C296A">
        <w:rPr>
          <w:rFonts w:ascii="Arial" w:eastAsia="Times New Roman" w:hAnsi="Arial" w:cs="Arial"/>
          <w:bCs/>
          <w:sz w:val="24"/>
          <w:szCs w:val="24"/>
          <w:lang w:val="es-ES_tradnl" w:eastAsia="es-ES"/>
        </w:rPr>
        <w:t xml:space="preserve"> en términos de lo dispuesto por el artículo 151 de la Ley citada.</w:t>
      </w:r>
    </w:p>
    <w:p w14:paraId="39F0BCA3" w14:textId="77777777" w:rsidR="00A763E7" w:rsidRDefault="00A763E7" w:rsidP="00A763E7">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1D830E1C" w14:textId="7045341F" w:rsidR="00CB45DF" w:rsidRDefault="00CB45DF" w:rsidP="00CB45DF">
      <w:pPr>
        <w:spacing w:line="360" w:lineRule="auto"/>
        <w:ind w:firstLine="567"/>
        <w:jc w:val="both"/>
        <w:rPr>
          <w:rFonts w:ascii="Arial" w:hAnsi="Arial" w:cs="Arial"/>
          <w:sz w:val="24"/>
          <w:szCs w:val="24"/>
        </w:rPr>
      </w:pPr>
      <w:r>
        <w:rPr>
          <w:rFonts w:ascii="Arial" w:hAnsi="Arial" w:cs="Arial"/>
          <w:sz w:val="24"/>
          <w:szCs w:val="24"/>
        </w:rPr>
        <w:t xml:space="preserve">El </w:t>
      </w:r>
      <w:r>
        <w:rPr>
          <w:rFonts w:ascii="Arial" w:eastAsia="Times New Roman" w:hAnsi="Arial" w:cs="Arial"/>
          <w:bCs/>
          <w:sz w:val="24"/>
          <w:szCs w:val="24"/>
          <w:lang w:val="es-ES_tradnl" w:eastAsia="es-ES"/>
        </w:rPr>
        <w:t xml:space="preserve">Policía Vial del Municipio de Santa Lucía del Camino, </w:t>
      </w:r>
      <w:r>
        <w:rPr>
          <w:rFonts w:ascii="Arial" w:hAnsi="Arial" w:cs="Arial"/>
          <w:sz w:val="24"/>
          <w:szCs w:val="24"/>
        </w:rPr>
        <w:t xml:space="preserve">hizo valer como causal de improcedencia la contenida en la </w:t>
      </w:r>
      <w:r w:rsidR="006C6EBA">
        <w:rPr>
          <w:rFonts w:ascii="Arial" w:hAnsi="Arial" w:cs="Arial"/>
          <w:sz w:val="24"/>
          <w:szCs w:val="24"/>
        </w:rPr>
        <w:t xml:space="preserve">fracción II </w:t>
      </w:r>
      <w:r w:rsidR="008D55D0">
        <w:rPr>
          <w:rFonts w:ascii="Arial" w:hAnsi="Arial" w:cs="Arial"/>
          <w:sz w:val="24"/>
          <w:szCs w:val="24"/>
        </w:rPr>
        <w:t xml:space="preserve">del artículo 161, </w:t>
      </w:r>
      <w:r>
        <w:rPr>
          <w:rFonts w:ascii="Arial" w:hAnsi="Arial" w:cs="Arial"/>
          <w:sz w:val="24"/>
          <w:szCs w:val="24"/>
        </w:rPr>
        <w:t>de la Ley de Procedimiento y Justicia Administrativa del Estado de Oaxaca, que indica:</w:t>
      </w:r>
    </w:p>
    <w:p w14:paraId="125DB356" w14:textId="1852A51C" w:rsidR="00CB45DF" w:rsidRDefault="00CB45DF" w:rsidP="00D9187B">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3594D620" w14:textId="0903611A" w:rsidR="00D9187B" w:rsidRDefault="00D9187B" w:rsidP="00D9187B">
      <w:pPr>
        <w:spacing w:line="240" w:lineRule="auto"/>
        <w:ind w:left="851" w:right="425"/>
        <w:jc w:val="both"/>
        <w:rPr>
          <w:rFonts w:ascii="Arial" w:hAnsi="Arial" w:cs="Arial"/>
          <w:i/>
          <w:szCs w:val="21"/>
        </w:rPr>
      </w:pPr>
      <w:r>
        <w:rPr>
          <w:rFonts w:ascii="Arial" w:hAnsi="Arial" w:cs="Arial"/>
          <w:i/>
          <w:szCs w:val="21"/>
        </w:rPr>
        <w:t xml:space="preserve">II. </w:t>
      </w:r>
      <w:r w:rsidR="008D55D0">
        <w:rPr>
          <w:rFonts w:ascii="Arial" w:hAnsi="Arial" w:cs="Arial"/>
          <w:i/>
          <w:szCs w:val="21"/>
        </w:rPr>
        <w:t>Que no afecten los intereses jurídicos o legítimos del actor;”</w:t>
      </w:r>
    </w:p>
    <w:p w14:paraId="61B0CE20" w14:textId="77777777" w:rsidR="008D55D0" w:rsidRPr="000F1C72" w:rsidRDefault="008D55D0" w:rsidP="00D9187B">
      <w:pPr>
        <w:spacing w:line="240" w:lineRule="auto"/>
        <w:ind w:left="851" w:right="425"/>
        <w:jc w:val="both"/>
        <w:rPr>
          <w:rFonts w:ascii="Arial" w:eastAsia="Times New Roman" w:hAnsi="Arial" w:cs="Arial"/>
          <w:bCs/>
          <w:sz w:val="24"/>
          <w:szCs w:val="24"/>
          <w:lang w:eastAsia="es-ES"/>
        </w:rPr>
      </w:pPr>
    </w:p>
    <w:p w14:paraId="4E422844" w14:textId="7F27828C" w:rsidR="00877187" w:rsidRDefault="00877187" w:rsidP="00877187">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citada autoridad, hace valer dichas causales al indicar que el actor carece de interés jurídico o legítimo para demandar la nulidad del acta de infracción con número de folio </w:t>
      </w:r>
      <w:r w:rsidR="00086E34">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val="es-ES_tradnl" w:eastAsia="es-ES"/>
        </w:rPr>
        <w:t xml:space="preserve">, de </w:t>
      </w:r>
      <w:r w:rsidR="00FB48EB">
        <w:rPr>
          <w:rFonts w:ascii="Arial" w:eastAsia="Times New Roman" w:hAnsi="Arial" w:cs="Arial"/>
          <w:bCs/>
          <w:sz w:val="24"/>
          <w:szCs w:val="24"/>
          <w:lang w:val="es-ES_tradnl" w:eastAsia="es-ES"/>
        </w:rPr>
        <w:t xml:space="preserve">veintiuno de noviembre </w:t>
      </w:r>
      <w:r>
        <w:rPr>
          <w:rFonts w:ascii="Arial" w:eastAsia="Times New Roman" w:hAnsi="Arial" w:cs="Arial"/>
          <w:bCs/>
          <w:sz w:val="24"/>
          <w:szCs w:val="24"/>
          <w:lang w:val="es-ES_tradnl" w:eastAsia="es-ES"/>
        </w:rPr>
        <w:t>de dos mil diecinueve, en razón que las figuras de interés jurídico e interés legítimo, exigen que el accionante acredite la afectación a su esfera jurídica producto de la emisión del acto de autoridad o en su caso contar con la titularidad de un derecho subjetivo.</w:t>
      </w:r>
    </w:p>
    <w:p w14:paraId="5B0F9889" w14:textId="2EE5A400" w:rsidR="00877187" w:rsidRDefault="00877187" w:rsidP="005E1403">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w:t>
      </w:r>
      <w:r>
        <w:rPr>
          <w:rFonts w:ascii="Arial" w:eastAsia="Times New Roman" w:hAnsi="Arial" w:cs="Arial"/>
          <w:b/>
          <w:sz w:val="24"/>
          <w:szCs w:val="24"/>
          <w:lang w:val="es-ES_tradnl" w:eastAsia="es-ES"/>
        </w:rPr>
        <w:t>no se acredita</w:t>
      </w:r>
      <w:r>
        <w:rPr>
          <w:rFonts w:ascii="Arial" w:eastAsia="Times New Roman" w:hAnsi="Arial" w:cs="Arial"/>
          <w:bCs/>
          <w:sz w:val="24"/>
          <w:szCs w:val="24"/>
          <w:lang w:val="es-ES_tradnl" w:eastAsia="es-ES"/>
        </w:rPr>
        <w:t xml:space="preserve"> la causal de improcedencia prevista en la fracción II del artículo transcrito con anterioridad, en razón de que el actor si cuenta con interés jurídico para interponer el presente juicio de nulidad, al acreditar la afectación directa causada por el acto de autoridad, pues tanto el acta de infracción con número de folio </w:t>
      </w:r>
      <w:r w:rsidR="00086E34">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val="es-ES_tradnl" w:eastAsia="es-ES"/>
        </w:rPr>
        <w:t xml:space="preserve">, de </w:t>
      </w:r>
      <w:r w:rsidR="00CB25A8">
        <w:rPr>
          <w:rFonts w:ascii="Arial" w:eastAsia="Times New Roman" w:hAnsi="Arial" w:cs="Arial"/>
          <w:bCs/>
          <w:sz w:val="24"/>
          <w:szCs w:val="24"/>
          <w:lang w:val="es-ES_tradnl" w:eastAsia="es-ES"/>
        </w:rPr>
        <w:t xml:space="preserve">veintiuno de noviembre </w:t>
      </w:r>
      <w:r>
        <w:rPr>
          <w:rFonts w:ascii="Arial" w:eastAsia="Times New Roman" w:hAnsi="Arial" w:cs="Arial"/>
          <w:bCs/>
          <w:sz w:val="24"/>
          <w:szCs w:val="24"/>
          <w:lang w:val="es-ES_tradnl" w:eastAsia="es-ES"/>
        </w:rPr>
        <w:t xml:space="preserve">de dos mil diecinueve, como el recibo oficial de pago con número de folio </w:t>
      </w:r>
      <w:r w:rsidR="00086E34">
        <w:rPr>
          <w:rFonts w:ascii="Arial" w:eastAsia="Times New Roman" w:hAnsi="Arial" w:cs="Arial"/>
          <w:bCs/>
          <w:iCs/>
          <w:caps/>
          <w:kern w:val="2"/>
          <w:sz w:val="21"/>
          <w:szCs w:val="21"/>
          <w:lang w:val="es-ES_tradnl" w:eastAsia="es-ES"/>
        </w:rPr>
        <w:t>**********</w:t>
      </w:r>
      <w:r w:rsidR="00CB25A8">
        <w:rPr>
          <w:rFonts w:ascii="Arial" w:eastAsia="Times New Roman" w:hAnsi="Arial" w:cs="Arial"/>
          <w:bCs/>
          <w:sz w:val="24"/>
          <w:szCs w:val="24"/>
          <w:lang w:val="es-ES_tradnl" w:eastAsia="es-ES"/>
        </w:rPr>
        <w:t>, de veinticinco de septiembre de</w:t>
      </w:r>
      <w:r>
        <w:rPr>
          <w:rFonts w:ascii="Arial" w:eastAsia="Times New Roman" w:hAnsi="Arial" w:cs="Arial"/>
          <w:bCs/>
          <w:sz w:val="24"/>
          <w:szCs w:val="24"/>
          <w:lang w:val="es-ES_tradnl" w:eastAsia="es-ES"/>
        </w:rPr>
        <w:t xml:space="preserve"> dos mil diecinueve, </w:t>
      </w:r>
      <w:r w:rsidR="005E1403">
        <w:rPr>
          <w:rFonts w:ascii="Arial" w:eastAsia="Times New Roman" w:hAnsi="Arial" w:cs="Arial"/>
          <w:bCs/>
          <w:sz w:val="24"/>
          <w:szCs w:val="24"/>
          <w:lang w:val="es-ES_tradnl" w:eastAsia="es-ES"/>
        </w:rPr>
        <w:t xml:space="preserve">expedido por la Tesorería Municipal de Santa Lucía del Camino, y la copia simple del presupuesto número </w:t>
      </w:r>
      <w:r w:rsidR="00086E34">
        <w:rPr>
          <w:rFonts w:ascii="Arial" w:eastAsia="Times New Roman" w:hAnsi="Arial" w:cs="Arial"/>
          <w:bCs/>
          <w:iCs/>
          <w:caps/>
          <w:kern w:val="2"/>
          <w:sz w:val="21"/>
          <w:szCs w:val="21"/>
          <w:lang w:val="es-ES_tradnl" w:eastAsia="es-ES"/>
        </w:rPr>
        <w:t>**********</w:t>
      </w:r>
      <w:r w:rsidR="005E1403">
        <w:rPr>
          <w:rFonts w:ascii="Arial" w:eastAsia="Times New Roman" w:hAnsi="Arial" w:cs="Arial"/>
          <w:bCs/>
          <w:sz w:val="24"/>
          <w:szCs w:val="24"/>
          <w:lang w:val="es-ES_tradnl" w:eastAsia="es-ES"/>
        </w:rPr>
        <w:t xml:space="preserve">, de veinticinco de noviembre del dos mil diecinueve, expedido por “GRÚAS GALE”, </w:t>
      </w:r>
      <w:r w:rsidR="005E1403" w:rsidRPr="005E1403">
        <w:rPr>
          <w:rFonts w:ascii="Arial" w:eastAsia="Times New Roman" w:hAnsi="Arial" w:cs="Arial"/>
          <w:b/>
          <w:bCs/>
          <w:sz w:val="24"/>
          <w:szCs w:val="24"/>
          <w:lang w:val="es-ES_tradnl" w:eastAsia="es-ES"/>
        </w:rPr>
        <w:t>f</w:t>
      </w:r>
      <w:r>
        <w:rPr>
          <w:rFonts w:ascii="Arial" w:eastAsia="Times New Roman" w:hAnsi="Arial" w:cs="Arial"/>
          <w:b/>
          <w:sz w:val="24"/>
          <w:szCs w:val="24"/>
          <w:lang w:val="es-ES_tradnl" w:eastAsia="es-ES"/>
        </w:rPr>
        <w:t>ueron expedidas a su nombre</w:t>
      </w:r>
      <w:r>
        <w:rPr>
          <w:rFonts w:ascii="Arial" w:eastAsia="Times New Roman" w:hAnsi="Arial" w:cs="Arial"/>
          <w:bCs/>
          <w:sz w:val="24"/>
          <w:szCs w:val="24"/>
          <w:lang w:val="es-ES_tradnl" w:eastAsia="es-ES"/>
        </w:rPr>
        <w:t>.</w:t>
      </w:r>
    </w:p>
    <w:p w14:paraId="63818B7C" w14:textId="77F044F6" w:rsidR="00A763E7" w:rsidRPr="00877187" w:rsidRDefault="00A763E7" w:rsidP="00A763E7">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 xml:space="preserve">Este juzgador advierte que no se actualiza ninguna causal de improcedencia, por lo que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14:paraId="7BD0FED1" w14:textId="5212AD17" w:rsidR="00A763E7" w:rsidRPr="00750974" w:rsidRDefault="00A763E7" w:rsidP="00A763E7">
      <w:pPr>
        <w:spacing w:line="360" w:lineRule="auto"/>
        <w:ind w:right="51" w:firstLine="567"/>
        <w:jc w:val="both"/>
        <w:rPr>
          <w:rFonts w:ascii="Arial" w:hAnsi="Arial" w:cs="Arial"/>
          <w:bCs/>
          <w:sz w:val="24"/>
          <w:szCs w:val="24"/>
          <w:lang w:val="es-ES_tradnl" w:eastAsia="es-ES"/>
        </w:rPr>
      </w:pPr>
      <w:r w:rsidRPr="0050332B">
        <w:rPr>
          <w:rFonts w:ascii="Arial" w:hAnsi="Arial" w:cs="Arial"/>
          <w:b/>
          <w:sz w:val="24"/>
          <w:szCs w:val="24"/>
        </w:rPr>
        <w:t>CUARTO.</w:t>
      </w:r>
      <w:r>
        <w:rPr>
          <w:rFonts w:ascii="Arial" w:hAnsi="Arial" w:cs="Arial"/>
          <w:b/>
          <w:sz w:val="24"/>
          <w:szCs w:val="24"/>
        </w:rPr>
        <w:t xml:space="preserve"> </w:t>
      </w:r>
      <w:r>
        <w:rPr>
          <w:rFonts w:ascii="Arial" w:hAnsi="Arial" w:cs="Arial"/>
          <w:bCs/>
          <w:sz w:val="24"/>
          <w:szCs w:val="24"/>
        </w:rPr>
        <w:t xml:space="preserve">El actor </w:t>
      </w:r>
      <w:r w:rsidR="00086E34">
        <w:rPr>
          <w:rFonts w:ascii="Arial" w:eastAsia="Times New Roman" w:hAnsi="Arial" w:cs="Arial"/>
          <w:bCs/>
          <w:iCs/>
          <w:caps/>
          <w:kern w:val="2"/>
          <w:sz w:val="21"/>
          <w:szCs w:val="21"/>
          <w:lang w:val="es-ES_tradnl" w:eastAsia="es-ES"/>
        </w:rPr>
        <w:t>**********</w:t>
      </w:r>
      <w:r>
        <w:rPr>
          <w:rFonts w:ascii="Arial" w:hAnsi="Arial" w:cs="Arial"/>
          <w:bCs/>
          <w:sz w:val="24"/>
          <w:szCs w:val="24"/>
        </w:rPr>
        <w:t xml:space="preserve">, </w:t>
      </w:r>
      <w:r w:rsidRPr="0050332B">
        <w:rPr>
          <w:rFonts w:ascii="Arial" w:hAnsi="Arial" w:cs="Arial"/>
          <w:b/>
          <w:sz w:val="24"/>
          <w:szCs w:val="24"/>
        </w:rPr>
        <w:t xml:space="preserve">demandó la nulidad </w:t>
      </w:r>
      <w:r w:rsidRPr="0050332B">
        <w:rPr>
          <w:rFonts w:ascii="Arial" w:hAnsi="Arial" w:cs="Arial"/>
          <w:bCs/>
          <w:sz w:val="24"/>
          <w:szCs w:val="24"/>
        </w:rPr>
        <w:t>del acta de infracción con número de folio</w:t>
      </w:r>
      <w:r>
        <w:rPr>
          <w:rFonts w:ascii="Arial" w:hAnsi="Arial" w:cs="Arial"/>
          <w:bCs/>
          <w:sz w:val="24"/>
          <w:szCs w:val="24"/>
        </w:rPr>
        <w:t xml:space="preserve"> </w:t>
      </w:r>
      <w:r w:rsidR="00086E34">
        <w:rPr>
          <w:rFonts w:ascii="Arial" w:eastAsia="Times New Roman" w:hAnsi="Arial" w:cs="Arial"/>
          <w:bCs/>
          <w:iCs/>
          <w:caps/>
          <w:kern w:val="2"/>
          <w:sz w:val="21"/>
          <w:szCs w:val="21"/>
          <w:lang w:val="es-ES_tradnl" w:eastAsia="es-ES"/>
        </w:rPr>
        <w:t>**********</w:t>
      </w:r>
      <w:r>
        <w:rPr>
          <w:rFonts w:ascii="Arial" w:hAnsi="Arial" w:cs="Arial"/>
          <w:bCs/>
          <w:sz w:val="24"/>
          <w:szCs w:val="24"/>
        </w:rPr>
        <w:t xml:space="preserve">, de veintiuno de noviembre de dos mil diecinueve, </w:t>
      </w:r>
      <w:r>
        <w:rPr>
          <w:rFonts w:ascii="Arial" w:hAnsi="Arial" w:cs="Arial"/>
          <w:bCs/>
          <w:sz w:val="24"/>
          <w:szCs w:val="24"/>
          <w:lang w:eastAsia="es-ES"/>
        </w:rPr>
        <w:t>emitida</w:t>
      </w:r>
      <w:r>
        <w:rPr>
          <w:rFonts w:ascii="Arial" w:hAnsi="Arial" w:cs="Arial"/>
          <w:sz w:val="24"/>
          <w:szCs w:val="24"/>
        </w:rPr>
        <w:t xml:space="preserve"> por </w:t>
      </w:r>
      <w:r>
        <w:rPr>
          <w:rFonts w:ascii="Arial" w:eastAsia="Times New Roman" w:hAnsi="Arial" w:cs="Arial"/>
          <w:bCs/>
          <w:sz w:val="24"/>
          <w:szCs w:val="24"/>
          <w:lang w:val="es-ES_tradnl" w:eastAsia="es-ES"/>
        </w:rPr>
        <w:t>la Policía Vial adscrita a la Comisaría de la Policía Vial del Municipio de Santa Lucía del Camino</w:t>
      </w:r>
      <w:r w:rsidR="002554AE">
        <w:rPr>
          <w:rFonts w:ascii="Arial" w:eastAsia="Times New Roman" w:hAnsi="Arial" w:cs="Arial"/>
          <w:bCs/>
          <w:sz w:val="24"/>
          <w:szCs w:val="24"/>
          <w:lang w:val="es-ES_tradnl" w:eastAsia="es-ES"/>
        </w:rPr>
        <w:t>,</w:t>
      </w:r>
      <w:r w:rsidR="0062083B">
        <w:rPr>
          <w:rFonts w:ascii="Arial" w:eastAsia="Times New Roman" w:hAnsi="Arial" w:cs="Arial"/>
          <w:bCs/>
          <w:sz w:val="24"/>
          <w:szCs w:val="24"/>
          <w:lang w:val="es-ES_tradnl" w:eastAsia="es-ES"/>
        </w:rPr>
        <w:t xml:space="preserve"> </w:t>
      </w:r>
      <w:r w:rsidR="00605809">
        <w:rPr>
          <w:rFonts w:ascii="Arial" w:eastAsia="Times New Roman" w:hAnsi="Arial" w:cs="Arial"/>
          <w:bCs/>
          <w:sz w:val="24"/>
          <w:szCs w:val="24"/>
          <w:lang w:val="es-ES" w:eastAsia="es-ES"/>
        </w:rPr>
        <w:t>como consecuencia</w:t>
      </w:r>
      <w:r w:rsidR="00605809">
        <w:rPr>
          <w:rFonts w:ascii="Arial" w:eastAsia="Times New Roman" w:hAnsi="Arial" w:cs="Arial"/>
          <w:sz w:val="24"/>
          <w:szCs w:val="24"/>
          <w:lang w:val="es-ES" w:eastAsia="es-ES"/>
        </w:rPr>
        <w:t xml:space="preserve"> la</w:t>
      </w:r>
      <w:r w:rsidR="00605809">
        <w:rPr>
          <w:rFonts w:ascii="Arial" w:eastAsia="Times New Roman" w:hAnsi="Arial" w:cs="Arial"/>
          <w:b/>
          <w:sz w:val="24"/>
          <w:szCs w:val="24"/>
          <w:lang w:val="es-ES" w:eastAsia="es-ES"/>
        </w:rPr>
        <w:t xml:space="preserve"> </w:t>
      </w:r>
      <w:r w:rsidR="00605809" w:rsidRPr="005173E1">
        <w:rPr>
          <w:rFonts w:ascii="Arial" w:hAnsi="Arial" w:cs="Arial"/>
          <w:sz w:val="24"/>
          <w:szCs w:val="24"/>
        </w:rPr>
        <w:t xml:space="preserve">devolución </w:t>
      </w:r>
      <w:r w:rsidR="00605809">
        <w:rPr>
          <w:rFonts w:ascii="Arial" w:eastAsia="Times New Roman" w:hAnsi="Arial" w:cs="Arial"/>
          <w:bCs/>
          <w:iCs/>
          <w:kern w:val="2"/>
          <w:sz w:val="24"/>
          <w:szCs w:val="21"/>
          <w:lang w:val="es-ES_tradnl" w:eastAsia="es-ES"/>
        </w:rPr>
        <w:t xml:space="preserve">de </w:t>
      </w:r>
      <w:r w:rsidR="00605809" w:rsidRPr="005173E1">
        <w:rPr>
          <w:rFonts w:ascii="Arial" w:hAnsi="Arial" w:cs="Arial"/>
          <w:sz w:val="24"/>
          <w:szCs w:val="24"/>
        </w:rPr>
        <w:t xml:space="preserve">la cantidad </w:t>
      </w:r>
      <w:r w:rsidR="00605809" w:rsidRPr="00003784">
        <w:rPr>
          <w:rFonts w:ascii="Arial" w:hAnsi="Arial" w:cs="Arial"/>
          <w:sz w:val="24"/>
          <w:szCs w:val="24"/>
        </w:rPr>
        <w:t>de</w:t>
      </w:r>
      <w:r w:rsidR="00605809">
        <w:rPr>
          <w:rFonts w:ascii="Arial" w:hAnsi="Arial" w:cs="Arial"/>
          <w:sz w:val="24"/>
          <w:szCs w:val="24"/>
        </w:rPr>
        <w:t xml:space="preserve"> $2,872.67 (dos mil ochocientos setenta y dos pesos 67/100 M.N.), consignada en el recibo oficial de p</w:t>
      </w:r>
      <w:r w:rsidR="00605809" w:rsidRPr="00E43430">
        <w:rPr>
          <w:rFonts w:ascii="Arial" w:hAnsi="Arial" w:cs="Arial"/>
          <w:sz w:val="24"/>
          <w:szCs w:val="24"/>
        </w:rPr>
        <w:t xml:space="preserve">ago </w:t>
      </w:r>
      <w:r w:rsidR="00086E34">
        <w:rPr>
          <w:rFonts w:ascii="Arial" w:eastAsia="Times New Roman" w:hAnsi="Arial" w:cs="Arial"/>
          <w:bCs/>
          <w:iCs/>
          <w:caps/>
          <w:kern w:val="2"/>
          <w:sz w:val="21"/>
          <w:szCs w:val="21"/>
          <w:lang w:val="es-ES_tradnl" w:eastAsia="es-ES"/>
        </w:rPr>
        <w:t>**********</w:t>
      </w:r>
      <w:r w:rsidR="00605809">
        <w:rPr>
          <w:rFonts w:ascii="Arial" w:hAnsi="Arial" w:cs="Arial"/>
          <w:sz w:val="24"/>
          <w:szCs w:val="24"/>
        </w:rPr>
        <w:t xml:space="preserve">, </w:t>
      </w:r>
      <w:r w:rsidR="00605809" w:rsidRPr="00E43430">
        <w:rPr>
          <w:rFonts w:ascii="Arial" w:hAnsi="Arial" w:cs="Arial"/>
          <w:sz w:val="24"/>
          <w:szCs w:val="24"/>
        </w:rPr>
        <w:t xml:space="preserve">de </w:t>
      </w:r>
      <w:r w:rsidR="00605809">
        <w:rPr>
          <w:rFonts w:ascii="Arial" w:hAnsi="Arial" w:cs="Arial"/>
          <w:sz w:val="24"/>
          <w:szCs w:val="24"/>
        </w:rPr>
        <w:t xml:space="preserve">veinticinco </w:t>
      </w:r>
      <w:r w:rsidR="00605809" w:rsidRPr="00E43430">
        <w:rPr>
          <w:rFonts w:ascii="Arial" w:hAnsi="Arial" w:cs="Arial"/>
          <w:sz w:val="24"/>
          <w:szCs w:val="24"/>
        </w:rPr>
        <w:t xml:space="preserve">de </w:t>
      </w:r>
      <w:r w:rsidR="00605809">
        <w:rPr>
          <w:rFonts w:ascii="Arial" w:hAnsi="Arial" w:cs="Arial"/>
          <w:sz w:val="24"/>
          <w:szCs w:val="24"/>
        </w:rPr>
        <w:t xml:space="preserve">noviembre </w:t>
      </w:r>
      <w:r w:rsidR="00605809" w:rsidRPr="00E43430">
        <w:rPr>
          <w:rFonts w:ascii="Arial" w:hAnsi="Arial" w:cs="Arial"/>
          <w:sz w:val="24"/>
          <w:szCs w:val="24"/>
        </w:rPr>
        <w:t>de dos mil diecinueve</w:t>
      </w:r>
      <w:r w:rsidR="00605809">
        <w:rPr>
          <w:rFonts w:ascii="Arial" w:hAnsi="Arial" w:cs="Arial"/>
          <w:sz w:val="24"/>
          <w:szCs w:val="24"/>
        </w:rPr>
        <w:t xml:space="preserve">, por concepto de multa enterada al </w:t>
      </w:r>
      <w:r>
        <w:rPr>
          <w:rFonts w:ascii="Arial" w:hAnsi="Arial" w:cs="Arial"/>
          <w:sz w:val="24"/>
          <w:szCs w:val="24"/>
        </w:rPr>
        <w:t>Tesorero Municipal de Santa Lucía del Camino, Oaxaca,</w:t>
      </w:r>
      <w:r>
        <w:rPr>
          <w:rFonts w:ascii="Arial" w:eastAsia="Times New Roman" w:hAnsi="Arial" w:cs="Arial"/>
          <w:bCs/>
          <w:sz w:val="24"/>
          <w:szCs w:val="24"/>
          <w:lang w:val="es-ES_tradnl" w:eastAsia="es-ES"/>
        </w:rPr>
        <w:t xml:space="preserve"> </w:t>
      </w:r>
      <w:r w:rsidR="00A679CF">
        <w:rPr>
          <w:rFonts w:ascii="Arial" w:hAnsi="Arial" w:cs="Arial"/>
          <w:sz w:val="24"/>
          <w:szCs w:val="24"/>
        </w:rPr>
        <w:t xml:space="preserve">expresando </w:t>
      </w:r>
      <w:r w:rsidRPr="0050332B">
        <w:rPr>
          <w:rFonts w:ascii="Arial" w:hAnsi="Arial" w:cs="Arial"/>
          <w:sz w:val="24"/>
          <w:szCs w:val="24"/>
        </w:rPr>
        <w:t xml:space="preserve">sus conceptos de impugnación, </w:t>
      </w:r>
      <w:r w:rsidR="0062083B">
        <w:rPr>
          <w:rFonts w:ascii="Arial" w:hAnsi="Arial" w:cs="Arial"/>
          <w:sz w:val="24"/>
          <w:szCs w:val="24"/>
        </w:rPr>
        <w:t xml:space="preserve">al no estar el acta de infracción </w:t>
      </w:r>
      <w:r w:rsidRPr="0050332B">
        <w:rPr>
          <w:rFonts w:ascii="Arial" w:hAnsi="Arial" w:cs="Arial"/>
          <w:sz w:val="24"/>
          <w:szCs w:val="24"/>
        </w:rPr>
        <w:t xml:space="preserve">debidamente </w:t>
      </w:r>
      <w:r w:rsidRPr="0050332B">
        <w:rPr>
          <w:rFonts w:ascii="Arial" w:hAnsi="Arial" w:cs="Arial"/>
          <w:b/>
          <w:sz w:val="24"/>
          <w:szCs w:val="24"/>
        </w:rPr>
        <w:t>fundada y motivada</w:t>
      </w:r>
      <w:r w:rsidRPr="0050332B">
        <w:rPr>
          <w:rFonts w:ascii="Arial" w:hAnsi="Arial" w:cs="Arial"/>
          <w:sz w:val="24"/>
          <w:szCs w:val="24"/>
        </w:rPr>
        <w:t>.</w:t>
      </w:r>
    </w:p>
    <w:p w14:paraId="1BCC91E9" w14:textId="77777777" w:rsidR="00A763E7" w:rsidRDefault="00A763E7" w:rsidP="00A763E7">
      <w:pPr>
        <w:spacing w:line="360" w:lineRule="auto"/>
        <w:ind w:right="18" w:firstLine="567"/>
        <w:jc w:val="both"/>
        <w:rPr>
          <w:rFonts w:ascii="Arial" w:hAnsi="Arial" w:cs="Arial"/>
          <w:sz w:val="24"/>
          <w:szCs w:val="24"/>
        </w:rPr>
      </w:pPr>
      <w:r>
        <w:rPr>
          <w:rFonts w:ascii="Arial" w:eastAsia="Times New Roman" w:hAnsi="Arial" w:cs="Arial"/>
          <w:bCs/>
          <w:sz w:val="24"/>
          <w:szCs w:val="24"/>
          <w:lang w:val="es-ES_tradnl" w:eastAsia="es-ES"/>
        </w:rPr>
        <w:t>La Policía Vial adscrita a la Comisaría de la Policía Vial del Municipio de Santa Lucía del Camino</w:t>
      </w:r>
      <w:r>
        <w:rPr>
          <w:rFonts w:ascii="Arial" w:hAnsi="Arial" w:cs="Arial"/>
          <w:sz w:val="24"/>
          <w:szCs w:val="24"/>
        </w:rPr>
        <w:t xml:space="preserve">, Oaxaca, </w:t>
      </w:r>
      <w:r w:rsidRPr="00215670">
        <w:rPr>
          <w:rFonts w:ascii="Arial" w:hAnsi="Arial" w:cs="Arial"/>
          <w:sz w:val="24"/>
          <w:szCs w:val="24"/>
        </w:rPr>
        <w:t xml:space="preserve">al dar contestación a la demanda, manifestó: </w:t>
      </w:r>
    </w:p>
    <w:p w14:paraId="12066666" w14:textId="2A4E6DF5" w:rsidR="00A763E7" w:rsidRPr="00F20269" w:rsidRDefault="00A763E7" w:rsidP="00A763E7">
      <w:pPr>
        <w:pStyle w:val="Sinespaciado"/>
        <w:ind w:left="567"/>
        <w:jc w:val="both"/>
        <w:rPr>
          <w:rFonts w:ascii="Arial" w:hAnsi="Arial" w:cs="Arial"/>
          <w:i/>
        </w:rPr>
      </w:pPr>
      <w:r w:rsidRPr="00F20269">
        <w:rPr>
          <w:rFonts w:ascii="Arial" w:hAnsi="Arial" w:cs="Arial"/>
          <w:i/>
        </w:rPr>
        <w:t xml:space="preserve">“Además, manifestó que desde el momento de la emisión del acto administrativo consistente en el acta de infracción número </w:t>
      </w:r>
      <w:r w:rsidR="00086E34">
        <w:rPr>
          <w:rFonts w:ascii="Arial" w:eastAsia="Times New Roman" w:hAnsi="Arial" w:cs="Arial"/>
          <w:bCs/>
          <w:iCs/>
          <w:caps/>
          <w:kern w:val="2"/>
          <w:sz w:val="21"/>
          <w:szCs w:val="21"/>
          <w:lang w:val="es-ES_tradnl" w:eastAsia="es-ES"/>
        </w:rPr>
        <w:t>**********</w:t>
      </w:r>
      <w:r w:rsidRPr="00F20269">
        <w:rPr>
          <w:rFonts w:ascii="Arial" w:hAnsi="Arial" w:cs="Arial"/>
          <w:i/>
        </w:rPr>
        <w:t xml:space="preserve">, de fecha veintiuno de noviembre de dos mil diecinueve, se le realizó la notificación de la misma, desmintiendo lo dicho por el actor donde con escrito de veintisiete de noviembre del dos mil diecinueve me solicita dicha acta, alegando no tener el original de las documentales que pretende impugnar, actualizándose el principio general </w:t>
      </w:r>
      <w:r w:rsidR="00A679CF">
        <w:rPr>
          <w:rFonts w:ascii="Arial" w:hAnsi="Arial" w:cs="Arial"/>
          <w:i/>
        </w:rPr>
        <w:t>de derecho que a la letra dice ´</w:t>
      </w:r>
      <w:r w:rsidRPr="00F20269">
        <w:rPr>
          <w:rFonts w:ascii="Arial" w:hAnsi="Arial" w:cs="Arial"/>
          <w:i/>
        </w:rPr>
        <w:t>El alegato de una parte de ninguna manera es derecho</w:t>
      </w:r>
      <w:r w:rsidR="00A679CF">
        <w:rPr>
          <w:rFonts w:ascii="Arial" w:hAnsi="Arial" w:cs="Arial"/>
          <w:i/>
        </w:rPr>
        <w:t>´</w:t>
      </w:r>
      <w:r w:rsidRPr="00F20269">
        <w:rPr>
          <w:rFonts w:ascii="Arial" w:hAnsi="Arial" w:cs="Arial"/>
          <w:i/>
        </w:rPr>
        <w:t xml:space="preserve">, sin embargo se anexa al presente ocurso copia certificada del expediente administrativo que se dio inicio con fecha veintiuno de noviembre del dos mil diecinueve, en el cual se puede notar que el acto administrativo fue levantado conforme a derecho”. </w:t>
      </w:r>
    </w:p>
    <w:p w14:paraId="1A9306DD" w14:textId="77777777" w:rsidR="00A763E7" w:rsidRDefault="00A763E7" w:rsidP="00A763E7">
      <w:pPr>
        <w:spacing w:line="360" w:lineRule="auto"/>
        <w:ind w:right="18" w:firstLine="567"/>
        <w:jc w:val="both"/>
        <w:rPr>
          <w:rFonts w:ascii="Arial" w:hAnsi="Arial" w:cs="Arial"/>
          <w:sz w:val="24"/>
          <w:szCs w:val="24"/>
        </w:rPr>
      </w:pPr>
    </w:p>
    <w:p w14:paraId="157AFB6B" w14:textId="449BC32E" w:rsidR="00A763E7" w:rsidRPr="00AD4AEA" w:rsidRDefault="00A763E7" w:rsidP="00A763E7">
      <w:pPr>
        <w:spacing w:line="360" w:lineRule="auto"/>
        <w:ind w:right="18" w:firstLine="567"/>
        <w:jc w:val="both"/>
        <w:rPr>
          <w:rFonts w:ascii="Arial" w:hAnsi="Arial" w:cs="Arial"/>
          <w:sz w:val="24"/>
          <w:szCs w:val="24"/>
        </w:rPr>
      </w:pPr>
      <w:r w:rsidRPr="00DF5839">
        <w:rPr>
          <w:rFonts w:ascii="Arial" w:hAnsi="Arial" w:cs="Arial"/>
          <w:sz w:val="24"/>
          <w:szCs w:val="24"/>
        </w:rPr>
        <w:t>Ahora, este juzgador procede al análisis del acta de infracción impugnada con</w:t>
      </w:r>
      <w:r w:rsidRPr="00093BA1">
        <w:rPr>
          <w:rFonts w:ascii="Arial" w:hAnsi="Arial" w:cs="Arial"/>
          <w:sz w:val="24"/>
          <w:szCs w:val="24"/>
        </w:rPr>
        <w:t xml:space="preserve"> número de folio</w:t>
      </w:r>
      <w:r>
        <w:rPr>
          <w:rFonts w:ascii="Arial" w:hAnsi="Arial" w:cs="Arial"/>
          <w:sz w:val="24"/>
          <w:szCs w:val="24"/>
        </w:rPr>
        <w:t xml:space="preserve"> </w:t>
      </w:r>
      <w:r w:rsidR="00086E34">
        <w:rPr>
          <w:rFonts w:ascii="Arial" w:eastAsia="Times New Roman" w:hAnsi="Arial" w:cs="Arial"/>
          <w:bCs/>
          <w:iCs/>
          <w:caps/>
          <w:kern w:val="2"/>
          <w:sz w:val="21"/>
          <w:szCs w:val="21"/>
          <w:lang w:val="es-ES_tradnl" w:eastAsia="es-ES"/>
        </w:rPr>
        <w:t>**********</w:t>
      </w:r>
      <w:r>
        <w:rPr>
          <w:rFonts w:ascii="Arial" w:hAnsi="Arial" w:cs="Arial"/>
          <w:sz w:val="24"/>
          <w:szCs w:val="24"/>
        </w:rPr>
        <w:t xml:space="preserve">, de veintiuno de noviembre de dos mil diecinueve, emitida por 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Oaxaca</w:t>
      </w:r>
      <w:r w:rsidRPr="00A3777E">
        <w:rPr>
          <w:rFonts w:ascii="Arial" w:eastAsia="Times New Roman" w:hAnsi="Arial" w:cs="Arial"/>
          <w:bCs/>
          <w:sz w:val="24"/>
          <w:szCs w:val="24"/>
          <w:lang w:val="es-ES_tradnl" w:eastAsia="es-ES"/>
        </w:rPr>
        <w:t>,</w:t>
      </w:r>
      <w:r>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2A0BF504" w14:textId="2003DC11" w:rsidR="00A763E7" w:rsidRDefault="00A763E7" w:rsidP="00A763E7">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Pr>
          <w:rFonts w:ascii="Arial" w:hAnsi="Arial" w:cs="Arial"/>
          <w:sz w:val="24"/>
          <w:szCs w:val="24"/>
        </w:rPr>
        <w:t>se advierte, que la</w:t>
      </w:r>
      <w:r w:rsidRPr="00381808">
        <w:rPr>
          <w:rFonts w:ascii="Arial" w:hAnsi="Arial" w:cs="Arial"/>
          <w:sz w:val="24"/>
          <w:szCs w:val="24"/>
        </w:rPr>
        <w:t xml:space="preserve"> Policía Vial que lo emitió, en el rubro de </w:t>
      </w:r>
      <w:r w:rsidRPr="00381808">
        <w:rPr>
          <w:rFonts w:ascii="Arial" w:hAnsi="Arial" w:cs="Arial"/>
          <w:b/>
          <w:sz w:val="24"/>
          <w:szCs w:val="24"/>
        </w:rPr>
        <w:t>motivación</w:t>
      </w:r>
      <w:r>
        <w:rPr>
          <w:rFonts w:ascii="Arial" w:hAnsi="Arial" w:cs="Arial"/>
          <w:sz w:val="24"/>
          <w:szCs w:val="24"/>
        </w:rPr>
        <w:t xml:space="preserve"> indicó: “Por circular sin placas, sin licencia, sin tarjeta de circulación”, y en cuanto al rubro de: “El fundamento legal de la sanción y de la infracción está previsto por los artículos 191 apartado (s): </w:t>
      </w:r>
      <w:r w:rsidRPr="00DF5839">
        <w:rPr>
          <w:rFonts w:ascii="Arial" w:hAnsi="Arial" w:cs="Arial"/>
          <w:strike/>
          <w:sz w:val="24"/>
          <w:szCs w:val="24"/>
        </w:rPr>
        <w:t>____</w:t>
      </w:r>
      <w:r>
        <w:rPr>
          <w:rFonts w:ascii="Arial" w:hAnsi="Arial" w:cs="Arial"/>
          <w:sz w:val="24"/>
          <w:szCs w:val="24"/>
        </w:rPr>
        <w:t xml:space="preserve"> fracción (es): I inciso (s) </w:t>
      </w:r>
      <w:r w:rsidRPr="00DF5839">
        <w:rPr>
          <w:rFonts w:ascii="Arial" w:hAnsi="Arial" w:cs="Arial"/>
          <w:sz w:val="24"/>
          <w:szCs w:val="24"/>
          <w:u w:val="single"/>
        </w:rPr>
        <w:t>RTO</w:t>
      </w:r>
      <w:r>
        <w:rPr>
          <w:rFonts w:ascii="Arial" w:hAnsi="Arial" w:cs="Arial"/>
          <w:sz w:val="24"/>
          <w:szCs w:val="24"/>
          <w:u w:val="single"/>
        </w:rPr>
        <w:t xml:space="preserve">  </w:t>
      </w:r>
      <w:r>
        <w:rPr>
          <w:rFonts w:ascii="Arial" w:hAnsi="Arial" w:cs="Arial"/>
          <w:sz w:val="24"/>
          <w:szCs w:val="24"/>
        </w:rPr>
        <w:t xml:space="preserve">artículo (s):  </w:t>
      </w:r>
      <w:r w:rsidRPr="00DF5839">
        <w:rPr>
          <w:rFonts w:ascii="Arial" w:hAnsi="Arial" w:cs="Arial"/>
          <w:sz w:val="24"/>
          <w:szCs w:val="24"/>
          <w:u w:val="single"/>
        </w:rPr>
        <w:t>M066 M056 M058   195</w:t>
      </w:r>
      <w:r>
        <w:rPr>
          <w:rFonts w:ascii="Arial" w:hAnsi="Arial" w:cs="Arial"/>
          <w:sz w:val="24"/>
          <w:szCs w:val="24"/>
        </w:rPr>
        <w:t xml:space="preserve"> del Reglamento de Tránsito, Vialidad y Movilidad del Municipio de Santa Lucía del Camino, Oaxaca”; </w:t>
      </w:r>
      <w:r w:rsidRPr="00381808">
        <w:rPr>
          <w:rFonts w:ascii="Arial" w:hAnsi="Arial" w:cs="Arial"/>
          <w:sz w:val="24"/>
          <w:szCs w:val="24"/>
        </w:rPr>
        <w:t xml:space="preserve">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w:t>
      </w:r>
      <w:r w:rsidRPr="00BF445F">
        <w:rPr>
          <w:rFonts w:ascii="Arial" w:hAnsi="Arial" w:cs="Arial"/>
          <w:b/>
          <w:sz w:val="24"/>
          <w:szCs w:val="24"/>
        </w:rPr>
        <w:t>como fundamento</w:t>
      </w:r>
      <w:r w:rsidRPr="00381808">
        <w:rPr>
          <w:rFonts w:ascii="Arial" w:hAnsi="Arial" w:cs="Arial"/>
          <w:sz w:val="24"/>
          <w:szCs w:val="24"/>
        </w:rPr>
        <w:t>.</w:t>
      </w:r>
    </w:p>
    <w:p w14:paraId="27C35653" w14:textId="77777777" w:rsidR="00A763E7" w:rsidRPr="003C296A" w:rsidRDefault="00A763E7" w:rsidP="00A763E7">
      <w:pPr>
        <w:spacing w:line="360" w:lineRule="auto"/>
        <w:ind w:right="18" w:firstLine="567"/>
        <w:jc w:val="both"/>
        <w:rPr>
          <w:rFonts w:ascii="Arial" w:hAnsi="Arial" w:cs="Arial"/>
          <w:sz w:val="24"/>
          <w:szCs w:val="24"/>
        </w:rPr>
      </w:pPr>
      <w:r>
        <w:rPr>
          <w:rFonts w:ascii="Arial" w:hAnsi="Arial" w:cs="Arial"/>
          <w:sz w:val="24"/>
          <w:szCs w:val="24"/>
        </w:rPr>
        <w:lastRenderedPageBreak/>
        <w:t xml:space="preserve">El artículo 191 </w:t>
      </w:r>
      <w:proofErr w:type="gramStart"/>
      <w:r>
        <w:rPr>
          <w:rFonts w:ascii="Arial" w:hAnsi="Arial" w:cs="Arial"/>
          <w:sz w:val="24"/>
          <w:szCs w:val="24"/>
        </w:rPr>
        <w:t>fracción</w:t>
      </w:r>
      <w:proofErr w:type="gramEnd"/>
      <w:r>
        <w:rPr>
          <w:rFonts w:ascii="Arial" w:hAnsi="Arial" w:cs="Arial"/>
          <w:sz w:val="24"/>
          <w:szCs w:val="24"/>
        </w:rPr>
        <w:t xml:space="preserve"> I, </w:t>
      </w:r>
      <w:r w:rsidRPr="000B5DB3">
        <w:rPr>
          <w:rFonts w:ascii="Arial" w:hAnsi="Arial" w:cs="Arial"/>
          <w:sz w:val="24"/>
          <w:szCs w:val="24"/>
        </w:rPr>
        <w:t>M066 M056 M058</w:t>
      </w:r>
      <w:r>
        <w:rPr>
          <w:rFonts w:ascii="Arial" w:hAnsi="Arial" w:cs="Arial"/>
          <w:sz w:val="24"/>
          <w:szCs w:val="24"/>
        </w:rPr>
        <w:t xml:space="preserve"> y 195, del Reglamento de Tránsito, Vialidad y Movilidad del Municipio de Santa Lucía del Camino, Oaxaca, establecen:</w:t>
      </w:r>
    </w:p>
    <w:p w14:paraId="0BD366A7" w14:textId="77777777" w:rsidR="00A763E7" w:rsidRPr="00D11D4A" w:rsidRDefault="00A763E7" w:rsidP="00D11D4A">
      <w:pPr>
        <w:autoSpaceDE w:val="0"/>
        <w:autoSpaceDN w:val="0"/>
        <w:adjustRightInd w:val="0"/>
        <w:spacing w:line="276" w:lineRule="auto"/>
        <w:ind w:left="567"/>
        <w:jc w:val="both"/>
        <w:rPr>
          <w:rFonts w:ascii="Arial" w:hAnsi="Arial" w:cs="Arial"/>
          <w:i/>
        </w:rPr>
      </w:pPr>
      <w:r w:rsidRPr="00D11D4A">
        <w:rPr>
          <w:rFonts w:ascii="Arial" w:hAnsi="Arial" w:cs="Arial"/>
          <w:i/>
        </w:rPr>
        <w:t xml:space="preserve">“Artículo 191. Las infracciones a que este Reglamento son las contenidas en la tabla siguiente y serán sancionadas de acuerdo a la Ley de Ingresos de este Municipio vigente para el ejercicio fiscal de que se trate. </w:t>
      </w:r>
    </w:p>
    <w:p w14:paraId="4815C67F" w14:textId="77777777" w:rsidR="00A763E7" w:rsidRPr="00D11D4A" w:rsidRDefault="00A763E7" w:rsidP="00D11D4A">
      <w:pPr>
        <w:pStyle w:val="Prrafodelista"/>
        <w:numPr>
          <w:ilvl w:val="0"/>
          <w:numId w:val="1"/>
        </w:numPr>
        <w:autoSpaceDE w:val="0"/>
        <w:autoSpaceDN w:val="0"/>
        <w:adjustRightInd w:val="0"/>
        <w:spacing w:line="276" w:lineRule="auto"/>
        <w:jc w:val="both"/>
        <w:rPr>
          <w:rFonts w:ascii="Arial" w:hAnsi="Arial" w:cs="Arial"/>
          <w:i/>
        </w:rPr>
      </w:pPr>
      <w:r w:rsidRPr="00D11D4A">
        <w:rPr>
          <w:rFonts w:ascii="Arial" w:hAnsi="Arial" w:cs="Arial"/>
          <w:i/>
        </w:rPr>
        <w:t>VEHICULOS</w:t>
      </w:r>
    </w:p>
    <w:p w14:paraId="066CC7F6" w14:textId="77777777" w:rsidR="00A763E7" w:rsidRPr="00D11D4A" w:rsidRDefault="00A763E7" w:rsidP="00D11D4A">
      <w:pPr>
        <w:pStyle w:val="Prrafodelista"/>
        <w:autoSpaceDE w:val="0"/>
        <w:autoSpaceDN w:val="0"/>
        <w:adjustRightInd w:val="0"/>
        <w:spacing w:line="276" w:lineRule="auto"/>
        <w:ind w:left="1287" w:right="850"/>
        <w:jc w:val="both"/>
        <w:rPr>
          <w:rFonts w:ascii="Arial" w:hAnsi="Arial" w:cs="Arial"/>
          <w:i/>
        </w:rPr>
      </w:pPr>
      <w:r w:rsidRPr="00D11D4A">
        <w:rPr>
          <w:rFonts w:ascii="Arial" w:hAnsi="Arial" w:cs="Arial"/>
          <w:b/>
          <w:i/>
        </w:rPr>
        <w:t>M066</w:t>
      </w:r>
      <w:r w:rsidRPr="00D11D4A">
        <w:rPr>
          <w:rFonts w:ascii="Arial" w:hAnsi="Arial" w:cs="Arial"/>
          <w:i/>
        </w:rPr>
        <w:t xml:space="preserve">. Por no usar casco y anteojos protectores, el conductor y su acompañante en su caso, de </w:t>
      </w:r>
    </w:p>
    <w:p w14:paraId="163FE955" w14:textId="77777777" w:rsidR="00A763E7" w:rsidRPr="00D11D4A" w:rsidRDefault="00A763E7" w:rsidP="00D11D4A">
      <w:pPr>
        <w:pStyle w:val="Prrafodelista"/>
        <w:autoSpaceDE w:val="0"/>
        <w:autoSpaceDN w:val="0"/>
        <w:adjustRightInd w:val="0"/>
        <w:spacing w:line="276" w:lineRule="auto"/>
        <w:ind w:left="1287" w:right="850"/>
        <w:jc w:val="both"/>
        <w:rPr>
          <w:rFonts w:ascii="Arial" w:hAnsi="Arial" w:cs="Arial"/>
          <w:i/>
        </w:rPr>
      </w:pPr>
      <w:r w:rsidRPr="00D11D4A">
        <w:rPr>
          <w:rFonts w:ascii="Arial" w:hAnsi="Arial" w:cs="Arial"/>
          <w:b/>
          <w:i/>
        </w:rPr>
        <w:t xml:space="preserve">M056. </w:t>
      </w:r>
      <w:r w:rsidRPr="00D11D4A">
        <w:rPr>
          <w:rFonts w:ascii="Arial" w:hAnsi="Arial" w:cs="Arial"/>
          <w:i/>
        </w:rPr>
        <w:t>Por circular sin placas</w:t>
      </w:r>
    </w:p>
    <w:p w14:paraId="2CE727DD" w14:textId="328AC2CD" w:rsidR="00A763E7" w:rsidRPr="00D11D4A" w:rsidRDefault="00A763E7" w:rsidP="00D11D4A">
      <w:pPr>
        <w:pStyle w:val="Prrafodelista"/>
        <w:autoSpaceDE w:val="0"/>
        <w:autoSpaceDN w:val="0"/>
        <w:adjustRightInd w:val="0"/>
        <w:spacing w:line="276" w:lineRule="auto"/>
        <w:ind w:left="1287" w:right="850"/>
        <w:jc w:val="both"/>
        <w:rPr>
          <w:rFonts w:ascii="Arial" w:hAnsi="Arial" w:cs="Arial"/>
          <w:i/>
        </w:rPr>
      </w:pPr>
      <w:r w:rsidRPr="00D11D4A">
        <w:rPr>
          <w:rFonts w:ascii="Arial" w:hAnsi="Arial" w:cs="Arial"/>
          <w:b/>
          <w:i/>
        </w:rPr>
        <w:t>M058.</w:t>
      </w:r>
      <w:r w:rsidRPr="00D11D4A">
        <w:rPr>
          <w:rFonts w:ascii="Arial" w:hAnsi="Arial" w:cs="Arial"/>
          <w:i/>
        </w:rPr>
        <w:t xml:space="preserve"> Por no portar tarjeta de circulación</w:t>
      </w:r>
      <w:r w:rsidR="00A679CF">
        <w:rPr>
          <w:rFonts w:ascii="Arial" w:hAnsi="Arial" w:cs="Arial"/>
          <w:i/>
        </w:rPr>
        <w:t>..</w:t>
      </w:r>
      <w:r w:rsidRPr="00D11D4A">
        <w:rPr>
          <w:rFonts w:ascii="Arial" w:hAnsi="Arial" w:cs="Arial"/>
          <w:i/>
        </w:rPr>
        <w:t>.</w:t>
      </w:r>
      <w:r w:rsidR="00A679CF">
        <w:rPr>
          <w:rFonts w:ascii="Arial" w:hAnsi="Arial" w:cs="Arial"/>
          <w:i/>
        </w:rPr>
        <w:t>”</w:t>
      </w:r>
    </w:p>
    <w:p w14:paraId="3AF115CA" w14:textId="77777777" w:rsidR="00A763E7" w:rsidRPr="00D11D4A" w:rsidRDefault="00A763E7" w:rsidP="00D11D4A">
      <w:pPr>
        <w:pStyle w:val="Prrafodelista"/>
        <w:autoSpaceDE w:val="0"/>
        <w:autoSpaceDN w:val="0"/>
        <w:adjustRightInd w:val="0"/>
        <w:spacing w:line="276" w:lineRule="auto"/>
        <w:ind w:left="1287" w:right="850"/>
        <w:jc w:val="both"/>
        <w:rPr>
          <w:rFonts w:ascii="Arial" w:hAnsi="Arial" w:cs="Arial"/>
          <w:i/>
        </w:rPr>
      </w:pPr>
    </w:p>
    <w:p w14:paraId="4C022076" w14:textId="5EB03DD3" w:rsidR="00A763E7" w:rsidRDefault="00A679CF" w:rsidP="00D11D4A">
      <w:pPr>
        <w:pStyle w:val="Prrafodelista"/>
        <w:autoSpaceDE w:val="0"/>
        <w:autoSpaceDN w:val="0"/>
        <w:adjustRightInd w:val="0"/>
        <w:spacing w:line="276" w:lineRule="auto"/>
        <w:ind w:left="426" w:right="850"/>
        <w:jc w:val="both"/>
        <w:rPr>
          <w:rFonts w:ascii="Arial" w:hAnsi="Arial" w:cs="Arial"/>
          <w:i/>
        </w:rPr>
      </w:pPr>
      <w:r>
        <w:rPr>
          <w:rFonts w:ascii="Arial" w:hAnsi="Arial" w:cs="Arial"/>
          <w:i/>
        </w:rPr>
        <w:t>“</w:t>
      </w:r>
      <w:r w:rsidR="00A763E7" w:rsidRPr="00D11D4A">
        <w:rPr>
          <w:rFonts w:ascii="Arial" w:hAnsi="Arial" w:cs="Arial"/>
          <w:i/>
        </w:rPr>
        <w:t>Artículo 195. El Comisario y los policías viales están facultados para asegurar vehículos y proceder a su traslado al encierro, en los siguientes casos:</w:t>
      </w:r>
      <w:r w:rsidR="00D11D4A">
        <w:rPr>
          <w:rFonts w:ascii="Arial" w:hAnsi="Arial" w:cs="Arial"/>
          <w:i/>
        </w:rPr>
        <w:t xml:space="preserve"> </w:t>
      </w:r>
      <w:r w:rsidR="00A763E7" w:rsidRPr="00D11D4A">
        <w:rPr>
          <w:rFonts w:ascii="Arial" w:hAnsi="Arial" w:cs="Arial"/>
          <w:i/>
        </w:rPr>
        <w:t>…”</w:t>
      </w:r>
    </w:p>
    <w:p w14:paraId="0C836C3A" w14:textId="77777777" w:rsidR="00FA2B8D" w:rsidRPr="00FA2B8D" w:rsidRDefault="00FA2B8D" w:rsidP="00D11D4A">
      <w:pPr>
        <w:pStyle w:val="Prrafodelista"/>
        <w:autoSpaceDE w:val="0"/>
        <w:autoSpaceDN w:val="0"/>
        <w:adjustRightInd w:val="0"/>
        <w:spacing w:line="276" w:lineRule="auto"/>
        <w:ind w:left="426" w:right="850"/>
        <w:jc w:val="both"/>
        <w:rPr>
          <w:rFonts w:ascii="Arial" w:hAnsi="Arial" w:cs="Arial"/>
        </w:rPr>
      </w:pPr>
    </w:p>
    <w:p w14:paraId="08A42723" w14:textId="36A09EB3" w:rsidR="00A763E7" w:rsidRPr="003B2F63" w:rsidRDefault="00A763E7" w:rsidP="00A763E7">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Pr>
          <w:rFonts w:ascii="Arial" w:hAnsi="Arial" w:cs="Arial"/>
          <w:sz w:val="24"/>
          <w:szCs w:val="24"/>
        </w:rPr>
        <w:t xml:space="preserve">tiempo, </w:t>
      </w:r>
      <w:r w:rsidRPr="00D30557">
        <w:rPr>
          <w:rFonts w:ascii="Arial" w:hAnsi="Arial" w:cs="Arial"/>
          <w:sz w:val="24"/>
          <w:szCs w:val="24"/>
        </w:rPr>
        <w:t>modo y circunstancias de la conducta de</w:t>
      </w:r>
      <w:r>
        <w:rPr>
          <w:rFonts w:ascii="Arial" w:hAnsi="Arial" w:cs="Arial"/>
          <w:sz w:val="24"/>
          <w:szCs w:val="24"/>
        </w:rPr>
        <w:t>l</w:t>
      </w:r>
      <w:r w:rsidRPr="00D30557">
        <w:rPr>
          <w:rFonts w:ascii="Arial" w:hAnsi="Arial" w:cs="Arial"/>
          <w:sz w:val="24"/>
          <w:szCs w:val="24"/>
        </w:rPr>
        <w:t xml:space="preserve"> infractor que le llevaron a concluir que</w:t>
      </w:r>
      <w:r>
        <w:rPr>
          <w:rFonts w:ascii="Arial" w:hAnsi="Arial" w:cs="Arial"/>
          <w:sz w:val="24"/>
          <w:szCs w:val="24"/>
        </w:rPr>
        <w:t xml:space="preserve"> el actor </w:t>
      </w:r>
      <w:r w:rsidRPr="00D30557">
        <w:rPr>
          <w:rFonts w:ascii="Arial" w:hAnsi="Arial" w:cs="Arial"/>
          <w:sz w:val="24"/>
          <w:szCs w:val="24"/>
        </w:rPr>
        <w:t xml:space="preserve">infringió el </w:t>
      </w:r>
      <w:r w:rsidR="00BF445F">
        <w:rPr>
          <w:rFonts w:ascii="Arial" w:hAnsi="Arial" w:cs="Arial"/>
          <w:sz w:val="24"/>
          <w:szCs w:val="24"/>
        </w:rPr>
        <w:t xml:space="preserve">del Reglamento de Tránsito, Vialidad y Movilidad del Municipio de Santa Lucía del Camino, Oaxaca, </w:t>
      </w:r>
      <w:r w:rsidRPr="00D30557">
        <w:rPr>
          <w:rFonts w:ascii="Arial" w:hAnsi="Arial" w:cs="Arial"/>
          <w:sz w:val="24"/>
          <w:szCs w:val="24"/>
        </w:rPr>
        <w:t>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Pr>
          <w:rFonts w:ascii="Arial" w:hAnsi="Arial" w:cs="Arial"/>
          <w:sz w:val="24"/>
          <w:szCs w:val="24"/>
        </w:rPr>
        <w:t xml:space="preserve"> los artículos 191</w:t>
      </w:r>
      <w:r w:rsidR="007029A9">
        <w:rPr>
          <w:rFonts w:ascii="Arial" w:hAnsi="Arial" w:cs="Arial"/>
          <w:sz w:val="24"/>
          <w:szCs w:val="24"/>
        </w:rPr>
        <w:t xml:space="preserve"> fracción</w:t>
      </w:r>
      <w:r>
        <w:rPr>
          <w:rFonts w:ascii="Arial" w:hAnsi="Arial" w:cs="Arial"/>
          <w:sz w:val="24"/>
          <w:szCs w:val="24"/>
        </w:rPr>
        <w:t xml:space="preserve"> I</w:t>
      </w:r>
      <w:r w:rsidR="007029A9">
        <w:rPr>
          <w:rFonts w:ascii="Arial" w:hAnsi="Arial" w:cs="Arial"/>
          <w:sz w:val="24"/>
          <w:szCs w:val="24"/>
        </w:rPr>
        <w:t>,</w:t>
      </w:r>
      <w:r>
        <w:rPr>
          <w:rFonts w:ascii="Arial" w:hAnsi="Arial" w:cs="Arial"/>
          <w:sz w:val="24"/>
          <w:szCs w:val="24"/>
        </w:rPr>
        <w:t xml:space="preserve"> </w:t>
      </w:r>
      <w:r w:rsidRPr="00C25AF1">
        <w:rPr>
          <w:rFonts w:ascii="Arial" w:hAnsi="Arial" w:cs="Arial"/>
          <w:sz w:val="24"/>
          <w:szCs w:val="24"/>
        </w:rPr>
        <w:t>M066</w:t>
      </w:r>
      <w:r w:rsidR="007029A9">
        <w:rPr>
          <w:rFonts w:ascii="Arial" w:hAnsi="Arial" w:cs="Arial"/>
          <w:sz w:val="24"/>
          <w:szCs w:val="24"/>
        </w:rPr>
        <w:t>,</w:t>
      </w:r>
      <w:r w:rsidRPr="00C25AF1">
        <w:rPr>
          <w:rFonts w:ascii="Arial" w:hAnsi="Arial" w:cs="Arial"/>
          <w:sz w:val="24"/>
          <w:szCs w:val="24"/>
        </w:rPr>
        <w:t xml:space="preserve"> M056</w:t>
      </w:r>
      <w:r w:rsidR="007029A9">
        <w:rPr>
          <w:rFonts w:ascii="Arial" w:hAnsi="Arial" w:cs="Arial"/>
          <w:sz w:val="24"/>
          <w:szCs w:val="24"/>
        </w:rPr>
        <w:t>,</w:t>
      </w:r>
      <w:r w:rsidRPr="00C25AF1">
        <w:rPr>
          <w:rFonts w:ascii="Arial" w:hAnsi="Arial" w:cs="Arial"/>
          <w:sz w:val="24"/>
          <w:szCs w:val="24"/>
        </w:rPr>
        <w:t xml:space="preserve"> M058</w:t>
      </w:r>
      <w:r>
        <w:rPr>
          <w:rFonts w:ascii="Arial" w:hAnsi="Arial" w:cs="Arial"/>
          <w:sz w:val="24"/>
          <w:szCs w:val="24"/>
        </w:rPr>
        <w:t xml:space="preserve"> y 195, del Reglamento de Tránsito, Vialidad y Movilidad del Municipio de Santa Lucía del Camino, Oaxaca, </w:t>
      </w:r>
      <w:r w:rsidRPr="00D30557">
        <w:rPr>
          <w:rFonts w:ascii="Arial" w:hAnsi="Arial" w:cs="Arial"/>
          <w:sz w:val="24"/>
          <w:szCs w:val="24"/>
        </w:rPr>
        <w:t>sin que hiciera referencia de los hechos ocurridos ni especificara las razones particulares o causas inmediatas, que lo llevaron a concluir el sustento para la emisión del acto.</w:t>
      </w:r>
    </w:p>
    <w:p w14:paraId="1C7E1C25" w14:textId="77777777" w:rsidR="00A763E7" w:rsidRPr="00867AE1" w:rsidRDefault="00A763E7" w:rsidP="00A763E7">
      <w:pPr>
        <w:spacing w:line="360" w:lineRule="auto"/>
        <w:ind w:right="51" w:firstLine="567"/>
        <w:jc w:val="both"/>
        <w:rPr>
          <w:rFonts w:ascii="Arial" w:hAnsi="Arial" w:cs="Arial"/>
          <w:sz w:val="24"/>
          <w:szCs w:val="24"/>
        </w:rPr>
      </w:pPr>
      <w:r>
        <w:rPr>
          <w:rFonts w:ascii="Arial" w:hAnsi="Arial" w:cs="Arial"/>
          <w:sz w:val="24"/>
          <w:szCs w:val="24"/>
        </w:rPr>
        <w:t xml:space="preserve">Así, 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Oaxaca</w:t>
      </w:r>
      <w:r w:rsidRPr="00C43D12">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B15094">
        <w:rPr>
          <w:rFonts w:ascii="Arial" w:hAnsi="Arial" w:cs="Arial"/>
          <w:sz w:val="24"/>
          <w:szCs w:val="24"/>
        </w:rPr>
        <w:t>al no precisar y concluir con argumentos lógico jurídicos las circunstan</w:t>
      </w:r>
      <w:r>
        <w:rPr>
          <w:rFonts w:ascii="Arial" w:hAnsi="Arial" w:cs="Arial"/>
          <w:sz w:val="24"/>
          <w:szCs w:val="24"/>
        </w:rPr>
        <w:t xml:space="preserve">cias por las cuales estimó que el supuesto infractor había cometido una falta al Reglamento de Tránsito, Vialidad y Movilidad del Municipio de Santa Lucía del Camino,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haya tenido en consideración para la emisión del acto, tal y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14:paraId="2D0A7449" w14:textId="7B2E18A3" w:rsidR="00A763E7" w:rsidRPr="00087909" w:rsidRDefault="00A763E7" w:rsidP="00A763E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w:t>
      </w:r>
      <w:r w:rsidR="00FA2B8D">
        <w:rPr>
          <w:rFonts w:ascii="Arial" w:hAnsi="Arial" w:cs="Arial"/>
          <w:sz w:val="24"/>
          <w:szCs w:val="24"/>
        </w:rPr>
        <w:t>rio Judicial de la Federación, t</w:t>
      </w:r>
      <w:r w:rsidRPr="00B15094">
        <w:rPr>
          <w:rFonts w:ascii="Arial" w:hAnsi="Arial" w:cs="Arial"/>
          <w:sz w:val="24"/>
          <w:szCs w:val="24"/>
        </w:rPr>
        <w:t xml:space="preserve">omo 64, abril de 1993, </w:t>
      </w:r>
      <w:r w:rsidR="00FA2B8D" w:rsidRPr="00B15094">
        <w:rPr>
          <w:rFonts w:ascii="Arial" w:hAnsi="Arial" w:cs="Arial"/>
          <w:sz w:val="24"/>
          <w:szCs w:val="24"/>
        </w:rPr>
        <w:t>octava época</w:t>
      </w:r>
      <w:r w:rsidRPr="00B15094">
        <w:rPr>
          <w:rFonts w:ascii="Arial" w:hAnsi="Arial" w:cs="Arial"/>
          <w:sz w:val="24"/>
          <w:szCs w:val="24"/>
        </w:rPr>
        <w:t xml:space="preserve">, </w:t>
      </w:r>
      <w:r w:rsidR="00FA2B8D" w:rsidRPr="00B15094">
        <w:rPr>
          <w:rFonts w:ascii="Arial" w:hAnsi="Arial" w:cs="Arial"/>
          <w:sz w:val="24"/>
          <w:szCs w:val="24"/>
        </w:rPr>
        <w:t>materia administrativa</w:t>
      </w:r>
      <w:r w:rsidRPr="00B15094">
        <w:rPr>
          <w:rFonts w:ascii="Arial" w:hAnsi="Arial" w:cs="Arial"/>
          <w:sz w:val="24"/>
          <w:szCs w:val="24"/>
        </w:rPr>
        <w:t>, baj</w:t>
      </w:r>
      <w:r>
        <w:rPr>
          <w:rFonts w:ascii="Arial" w:hAnsi="Arial" w:cs="Arial"/>
          <w:sz w:val="24"/>
          <w:szCs w:val="24"/>
        </w:rPr>
        <w:t>o el rubro y texto siguientes:</w:t>
      </w:r>
    </w:p>
    <w:p w14:paraId="051BDAE2" w14:textId="77777777" w:rsidR="00A763E7" w:rsidRDefault="00A763E7" w:rsidP="00A763E7">
      <w:pPr>
        <w:tabs>
          <w:tab w:val="left" w:pos="7230"/>
        </w:tabs>
        <w:spacing w:after="0"/>
        <w:ind w:left="851" w:right="425"/>
        <w:jc w:val="both"/>
        <w:rPr>
          <w:rFonts w:ascii="Arial" w:hAnsi="Arial" w:cs="Arial"/>
          <w:i/>
          <w:sz w:val="21"/>
          <w:szCs w:val="21"/>
        </w:rPr>
      </w:pPr>
      <w:r w:rsidRPr="00087909">
        <w:rPr>
          <w:rFonts w:ascii="Arial" w:hAnsi="Arial" w:cs="Arial"/>
          <w:sz w:val="21"/>
          <w:szCs w:val="21"/>
        </w:rPr>
        <w:lastRenderedPageBreak/>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Pr>
          <w:rFonts w:ascii="Arial" w:hAnsi="Arial" w:cs="Arial"/>
          <w:i/>
          <w:sz w:val="21"/>
          <w:szCs w:val="21"/>
        </w:rPr>
        <w:t xml:space="preserve"> </w:t>
      </w:r>
      <w:r w:rsidRPr="00087909">
        <w:rPr>
          <w:rFonts w:ascii="Arial" w:hAnsi="Arial" w:cs="Arial"/>
          <w:i/>
          <w:sz w:val="21"/>
          <w:szCs w:val="21"/>
        </w:rPr>
        <w:t>incisos, fracciones y preceptos aplicables, y b).- Los cuerpos legales, y preceptos que otorgan competencia o facultades a las autoridades para emitir el acto en agravio del gobernado”.</w:t>
      </w:r>
    </w:p>
    <w:p w14:paraId="18A8B2B9" w14:textId="77777777" w:rsidR="00A763E7" w:rsidRDefault="00A763E7" w:rsidP="00A763E7">
      <w:pPr>
        <w:spacing w:after="0" w:line="276" w:lineRule="auto"/>
        <w:ind w:right="51" w:firstLine="567"/>
        <w:jc w:val="both"/>
        <w:rPr>
          <w:rFonts w:ascii="Arial" w:hAnsi="Arial" w:cs="Arial"/>
          <w:sz w:val="24"/>
          <w:szCs w:val="24"/>
        </w:rPr>
      </w:pPr>
    </w:p>
    <w:p w14:paraId="1ADD138A" w14:textId="3B1844A2" w:rsidR="00A763E7" w:rsidRPr="00867AE1" w:rsidRDefault="00A763E7" w:rsidP="00A763E7">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Pr>
          <w:rFonts w:ascii="Arial" w:hAnsi="Arial" w:cs="Arial"/>
          <w:sz w:val="24"/>
          <w:szCs w:val="24"/>
        </w:rPr>
        <w:t xml:space="preserve"> </w:t>
      </w:r>
      <w:r w:rsidR="00086E34">
        <w:rPr>
          <w:rFonts w:ascii="Arial" w:eastAsia="Times New Roman" w:hAnsi="Arial" w:cs="Arial"/>
          <w:bCs/>
          <w:iCs/>
          <w:caps/>
          <w:kern w:val="2"/>
          <w:sz w:val="21"/>
          <w:szCs w:val="21"/>
          <w:lang w:val="es-ES_tradnl" w:eastAsia="es-ES"/>
        </w:rPr>
        <w:t>**********</w:t>
      </w:r>
      <w:r>
        <w:rPr>
          <w:rFonts w:ascii="Arial" w:hAnsi="Arial" w:cs="Arial"/>
          <w:sz w:val="24"/>
          <w:szCs w:val="24"/>
        </w:rPr>
        <w:t xml:space="preserve">, de veintiuno de noviembre de dos mil diecinueve, </w:t>
      </w:r>
      <w:r>
        <w:rPr>
          <w:rFonts w:ascii="Arial" w:hAnsi="Arial" w:cs="Arial"/>
          <w:bCs/>
          <w:sz w:val="24"/>
          <w:szCs w:val="24"/>
          <w:lang w:eastAsia="es-ES"/>
        </w:rPr>
        <w:t>emitida</w:t>
      </w:r>
      <w:r>
        <w:rPr>
          <w:rFonts w:ascii="Arial" w:hAnsi="Arial" w:cs="Arial"/>
          <w:sz w:val="24"/>
          <w:szCs w:val="24"/>
        </w:rPr>
        <w:t xml:space="preserve"> por 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xml:space="preserve">, Oaxaca, </w:t>
      </w:r>
      <w:r>
        <w:rPr>
          <w:rFonts w:ascii="Arial" w:eastAsia="Times New Roman" w:hAnsi="Arial" w:cs="Arial"/>
          <w:sz w:val="24"/>
          <w:szCs w:val="24"/>
          <w:lang w:val="es-ES" w:eastAsia="es-ES"/>
        </w:rPr>
        <w:t>y una vez que cause ejecutoria la sentencia dar de baja del Sistema SAP, el acta de infracción citada.</w:t>
      </w:r>
    </w:p>
    <w:p w14:paraId="2E434EAE" w14:textId="08714749" w:rsidR="00A763E7" w:rsidRDefault="00A763E7" w:rsidP="00A763E7">
      <w:pPr>
        <w:spacing w:line="360" w:lineRule="auto"/>
        <w:ind w:right="51" w:firstLine="567"/>
        <w:jc w:val="both"/>
        <w:rPr>
          <w:rFonts w:ascii="Arial" w:hAnsi="Arial" w:cs="Arial"/>
          <w:sz w:val="24"/>
          <w:szCs w:val="24"/>
        </w:rPr>
      </w:pPr>
      <w:r>
        <w:rPr>
          <w:rFonts w:ascii="Arial" w:eastAsia="Times New Roman" w:hAnsi="Arial" w:cs="Arial"/>
          <w:sz w:val="24"/>
          <w:szCs w:val="24"/>
          <w:lang w:val="es-ES" w:eastAsia="es-ES"/>
        </w:rPr>
        <w:t>En cuanto a las tesis invocadas por la autoridad demandada con los rubros “…BOLETA DE INFRACCIÓN DE LA SECRETARÍA DE VIALIDAD Y TRÁSITO DE MONTERREY, NUEVO LEÓN, SE ENCUENTRA FUNDADA Y MOTIVADA, SI LA AUTORIDAD CITA LOS HECHOS QUE CONSIDERÓ MOTIVO DE INFRACCIÓN, ASÍ COMO LA HIPÓTESIS EN QUE ENCUADRÓ LA CONDUCTA CON EL SUPUESTO DE LA NORMA…” y “</w:t>
      </w:r>
      <w:r w:rsidR="00883174">
        <w:rPr>
          <w:rFonts w:ascii="Arial" w:eastAsia="Times New Roman" w:hAnsi="Arial" w:cs="Arial"/>
          <w:sz w:val="24"/>
          <w:szCs w:val="24"/>
          <w:lang w:val="es-ES" w:eastAsia="es-ES"/>
        </w:rPr>
        <w:t>…</w:t>
      </w:r>
      <w:r>
        <w:rPr>
          <w:rFonts w:ascii="Arial" w:eastAsia="Times New Roman" w:hAnsi="Arial" w:cs="Arial"/>
          <w:sz w:val="24"/>
          <w:szCs w:val="24"/>
          <w:lang w:val="es-ES" w:eastAsia="es-ES"/>
        </w:rPr>
        <w:t>RESPONSABILIDADES DE LOS SERVIDORES PÚBLICOS DEL ESTADO DE MÉXICO Y MUNICIPIOS. SI DURANTE UN OPERATIVO CONTRA EL ROBO DE VEHÍCULOS UN ELEMENTO DE SEGURIDAD PÚBLICA LOCAL DETIENE UN AUTOMÓVIL, DE ACUERDO CON LAS ORDENES EMITIDAS POR SU MANDO SUPERIOR, Y SOLICITA AL CONDUCTOR SU LICENCIA PARA CONDUCIR Y LA TARJETA DE CIRCULACIÓN CORRESPONDIENTE, ESTE ÚLTIMO ACTO NO ACTULIZA LA INRACCIÓN AL ARTÍCULO 42, FRACCIÓN I, DE LA LEY RELATIVA, POR ABUSO O EJERCICIO IND</w:t>
      </w:r>
      <w:r w:rsidR="00DE5694">
        <w:rPr>
          <w:rFonts w:ascii="Arial" w:eastAsia="Times New Roman" w:hAnsi="Arial" w:cs="Arial"/>
          <w:sz w:val="24"/>
          <w:szCs w:val="24"/>
          <w:lang w:val="es-ES" w:eastAsia="es-ES"/>
        </w:rPr>
        <w:t>E</w:t>
      </w:r>
      <w:r>
        <w:rPr>
          <w:rFonts w:ascii="Arial" w:eastAsia="Times New Roman" w:hAnsi="Arial" w:cs="Arial"/>
          <w:sz w:val="24"/>
          <w:szCs w:val="24"/>
          <w:lang w:val="es-ES" w:eastAsia="es-ES"/>
        </w:rPr>
        <w:t>BIDO DE</w:t>
      </w:r>
      <w:r w:rsidR="007171F3">
        <w:rPr>
          <w:rFonts w:ascii="Arial" w:eastAsia="Times New Roman" w:hAnsi="Arial" w:cs="Arial"/>
          <w:sz w:val="24"/>
          <w:szCs w:val="24"/>
          <w:lang w:val="es-ES" w:eastAsia="es-ES"/>
        </w:rPr>
        <w:t xml:space="preserve"> SU EMPLEO, CARGO O COMISION</w:t>
      </w:r>
      <w:r w:rsidR="00883174">
        <w:rPr>
          <w:rFonts w:ascii="Arial" w:eastAsia="Times New Roman" w:hAnsi="Arial" w:cs="Arial"/>
          <w:sz w:val="24"/>
          <w:szCs w:val="24"/>
          <w:lang w:val="es-ES" w:eastAsia="es-ES"/>
        </w:rPr>
        <w:t>…</w:t>
      </w:r>
      <w:r w:rsidR="007171F3">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no son aplicables, ello en razón de que el acta de infracción impugnada con número de folio </w:t>
      </w:r>
      <w:r w:rsidR="00086E34">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eastAsia="es-ES"/>
        </w:rPr>
        <w:t xml:space="preserve">, de veintiuno de noviembre de dos mil diecinueve, 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14:paraId="672E2FDE" w14:textId="5547E40F" w:rsidR="00A763E7" w:rsidRPr="00BB3CD5" w:rsidRDefault="00A763E7" w:rsidP="00A763E7">
      <w:pPr>
        <w:spacing w:line="360" w:lineRule="auto"/>
        <w:ind w:right="18" w:firstLine="708"/>
        <w:jc w:val="both"/>
        <w:rPr>
          <w:rFonts w:ascii="Arial" w:hAnsi="Arial" w:cs="Arial"/>
          <w:sz w:val="24"/>
          <w:szCs w:val="24"/>
        </w:rPr>
      </w:pPr>
      <w:r w:rsidRPr="00075930">
        <w:rPr>
          <w:rFonts w:ascii="Arial" w:hAnsi="Arial" w:cs="Arial"/>
          <w:b/>
          <w:sz w:val="24"/>
          <w:szCs w:val="24"/>
        </w:rPr>
        <w:lastRenderedPageBreak/>
        <w:t>QUINTO.</w:t>
      </w:r>
      <w:r w:rsidRPr="00075930">
        <w:rPr>
          <w:rFonts w:ascii="Arial" w:hAnsi="Arial" w:cs="Arial"/>
          <w:sz w:val="24"/>
          <w:szCs w:val="24"/>
        </w:rPr>
        <w:t xml:space="preserve"> </w:t>
      </w:r>
      <w:r>
        <w:rPr>
          <w:rFonts w:ascii="Arial" w:hAnsi="Arial" w:cs="Arial"/>
          <w:sz w:val="24"/>
          <w:szCs w:val="24"/>
        </w:rPr>
        <w:t xml:space="preserve">Luego, 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al actor </w:t>
      </w:r>
      <w:r w:rsidR="00086E34">
        <w:rPr>
          <w:rFonts w:ascii="Arial" w:eastAsia="Times New Roman" w:hAnsi="Arial" w:cs="Arial"/>
          <w:bCs/>
          <w:iCs/>
          <w:caps/>
          <w:kern w:val="2"/>
          <w:sz w:val="21"/>
          <w:szCs w:val="21"/>
          <w:lang w:val="es-ES_tradnl" w:eastAsia="es-ES"/>
        </w:rPr>
        <w:t>**********</w:t>
      </w:r>
      <w:r>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sidRPr="005173E1">
        <w:rPr>
          <w:rFonts w:ascii="Arial" w:hAnsi="Arial" w:cs="Arial"/>
          <w:sz w:val="24"/>
          <w:szCs w:val="24"/>
        </w:rPr>
        <w:t xml:space="preserve">la cantidad </w:t>
      </w:r>
      <w:r w:rsidRPr="00003784">
        <w:rPr>
          <w:rFonts w:ascii="Arial" w:hAnsi="Arial" w:cs="Arial"/>
          <w:sz w:val="24"/>
          <w:szCs w:val="24"/>
        </w:rPr>
        <w:t>de</w:t>
      </w:r>
      <w:r>
        <w:rPr>
          <w:rFonts w:ascii="Arial" w:hAnsi="Arial" w:cs="Arial"/>
          <w:sz w:val="24"/>
          <w:szCs w:val="24"/>
        </w:rPr>
        <w:t xml:space="preserve"> $2,872.67 (dos mil ochocientos setenta y dos pesos 67/100 M.N.), </w:t>
      </w:r>
      <w:r w:rsidRPr="00003784">
        <w:rPr>
          <w:rFonts w:ascii="Arial" w:hAnsi="Arial" w:cs="Arial"/>
          <w:sz w:val="24"/>
          <w:szCs w:val="24"/>
        </w:rPr>
        <w:t>por concepto de</w:t>
      </w:r>
      <w:r>
        <w:rPr>
          <w:rFonts w:ascii="Arial" w:hAnsi="Arial" w:cs="Arial"/>
          <w:sz w:val="24"/>
          <w:szCs w:val="24"/>
        </w:rPr>
        <w:t xml:space="preserve"> pago </w:t>
      </w:r>
      <w:r w:rsidR="007E7231">
        <w:rPr>
          <w:rFonts w:ascii="Arial" w:hAnsi="Arial" w:cs="Arial"/>
          <w:sz w:val="24"/>
          <w:szCs w:val="24"/>
        </w:rPr>
        <w:t xml:space="preserve">de la multa, </w:t>
      </w:r>
      <w:r>
        <w:rPr>
          <w:rFonts w:ascii="Arial" w:hAnsi="Arial" w:cs="Arial"/>
          <w:sz w:val="24"/>
          <w:szCs w:val="24"/>
        </w:rPr>
        <w:t>consignada en el recibo oficial de p</w:t>
      </w:r>
      <w:r w:rsidRPr="00E43430">
        <w:rPr>
          <w:rFonts w:ascii="Arial" w:hAnsi="Arial" w:cs="Arial"/>
          <w:sz w:val="24"/>
          <w:szCs w:val="24"/>
        </w:rPr>
        <w:t xml:space="preserve">ago </w:t>
      </w:r>
      <w:r w:rsidR="001766C7">
        <w:rPr>
          <w:rFonts w:ascii="Arial" w:eastAsia="Times New Roman" w:hAnsi="Arial" w:cs="Arial"/>
          <w:bCs/>
          <w:iCs/>
          <w:caps/>
          <w:kern w:val="2"/>
          <w:sz w:val="21"/>
          <w:szCs w:val="21"/>
          <w:lang w:val="es-ES_tradnl" w:eastAsia="es-ES"/>
        </w:rPr>
        <w:t>**********</w:t>
      </w:r>
      <w:r>
        <w:rPr>
          <w:rFonts w:ascii="Arial" w:hAnsi="Arial" w:cs="Arial"/>
          <w:sz w:val="24"/>
          <w:szCs w:val="24"/>
        </w:rPr>
        <w:t xml:space="preserve">, </w:t>
      </w:r>
      <w:r w:rsidRPr="00E43430">
        <w:rPr>
          <w:rFonts w:ascii="Arial" w:hAnsi="Arial" w:cs="Arial"/>
          <w:sz w:val="24"/>
          <w:szCs w:val="24"/>
        </w:rPr>
        <w:t xml:space="preserve">de </w:t>
      </w:r>
      <w:r>
        <w:rPr>
          <w:rFonts w:ascii="Arial" w:hAnsi="Arial" w:cs="Arial"/>
          <w:sz w:val="24"/>
          <w:szCs w:val="24"/>
        </w:rPr>
        <w:t xml:space="preserve">veinticinco </w:t>
      </w:r>
      <w:r w:rsidRPr="00E43430">
        <w:rPr>
          <w:rFonts w:ascii="Arial" w:hAnsi="Arial" w:cs="Arial"/>
          <w:sz w:val="24"/>
          <w:szCs w:val="24"/>
        </w:rPr>
        <w:t xml:space="preserve">de </w:t>
      </w:r>
      <w:r>
        <w:rPr>
          <w:rFonts w:ascii="Arial" w:hAnsi="Arial" w:cs="Arial"/>
          <w:sz w:val="24"/>
          <w:szCs w:val="24"/>
        </w:rPr>
        <w:t xml:space="preserve">noviembre </w:t>
      </w:r>
      <w:r w:rsidRPr="00E43430">
        <w:rPr>
          <w:rFonts w:ascii="Arial" w:hAnsi="Arial" w:cs="Arial"/>
          <w:sz w:val="24"/>
          <w:szCs w:val="24"/>
        </w:rPr>
        <w:t>de dos mil diecinueve</w:t>
      </w:r>
      <w:r>
        <w:rPr>
          <w:rFonts w:ascii="Arial" w:hAnsi="Arial" w:cs="Arial"/>
          <w:sz w:val="24"/>
          <w:szCs w:val="24"/>
        </w:rPr>
        <w:t>,</w:t>
      </w:r>
      <w:r w:rsidR="00EB7138">
        <w:rPr>
          <w:rFonts w:ascii="Arial" w:hAnsi="Arial" w:cs="Arial"/>
          <w:sz w:val="24"/>
          <w:szCs w:val="24"/>
        </w:rPr>
        <w:t xml:space="preserve"> enterada al Tesorero Municipal de</w:t>
      </w:r>
      <w:r w:rsidR="00883174">
        <w:rPr>
          <w:rFonts w:ascii="Arial" w:hAnsi="Arial" w:cs="Arial"/>
          <w:sz w:val="24"/>
          <w:szCs w:val="24"/>
        </w:rPr>
        <w:t xml:space="preserve"> Santa Lucía del Camino, Oaxaca;</w:t>
      </w:r>
      <w:r w:rsidR="00006E90" w:rsidRPr="00006E90">
        <w:rPr>
          <w:rFonts w:ascii="Arial" w:hAnsi="Arial" w:cs="Arial"/>
          <w:bCs/>
          <w:sz w:val="24"/>
          <w:szCs w:val="24"/>
          <w:lang w:eastAsia="es-ES"/>
        </w:rPr>
        <w:t xml:space="preserve"> </w:t>
      </w:r>
      <w:r w:rsidR="00006E90">
        <w:rPr>
          <w:rFonts w:ascii="Arial" w:hAnsi="Arial" w:cs="Arial"/>
          <w:bCs/>
          <w:sz w:val="24"/>
          <w:szCs w:val="24"/>
          <w:lang w:eastAsia="es-ES"/>
        </w:rPr>
        <w:t xml:space="preserve">así como la devolución de la cantidad contenida en el presupuesto número </w:t>
      </w:r>
      <w:r w:rsidR="001766C7">
        <w:rPr>
          <w:rFonts w:ascii="Arial" w:eastAsia="Times New Roman" w:hAnsi="Arial" w:cs="Arial"/>
          <w:bCs/>
          <w:iCs/>
          <w:caps/>
          <w:kern w:val="2"/>
          <w:sz w:val="21"/>
          <w:szCs w:val="21"/>
          <w:lang w:val="es-ES_tradnl" w:eastAsia="es-ES"/>
        </w:rPr>
        <w:t>**********</w:t>
      </w:r>
      <w:r w:rsidR="00006E90">
        <w:rPr>
          <w:rFonts w:ascii="Arial" w:hAnsi="Arial" w:cs="Arial"/>
          <w:bCs/>
          <w:sz w:val="24"/>
          <w:szCs w:val="24"/>
          <w:lang w:eastAsia="es-ES"/>
        </w:rPr>
        <w:t>, por concepto de pago a la persona moral “Grúas Gale”, por concepto de arrastre o traslado de vehículo,</w:t>
      </w:r>
      <w:r w:rsidR="00EB7138">
        <w:rPr>
          <w:rFonts w:ascii="Arial" w:hAnsi="Arial" w:cs="Arial"/>
          <w:sz w:val="24"/>
          <w:szCs w:val="24"/>
        </w:rPr>
        <w:t xml:space="preserve"> </w:t>
      </w:r>
      <w:r>
        <w:rPr>
          <w:rFonts w:ascii="Arial" w:hAnsi="Arial" w:cs="Arial"/>
          <w:sz w:val="24"/>
          <w:szCs w:val="24"/>
        </w:rPr>
        <w:t xml:space="preserve">ya que, </w:t>
      </w:r>
      <w:r>
        <w:rPr>
          <w:rFonts w:ascii="Arial" w:hAnsi="Arial" w:cs="Arial"/>
          <w:color w:val="000000"/>
          <w:sz w:val="24"/>
          <w:szCs w:val="24"/>
        </w:rPr>
        <w:t xml:space="preserve">sus consecuencias también resultan </w:t>
      </w:r>
      <w:r w:rsidRPr="007A26FD">
        <w:rPr>
          <w:rFonts w:ascii="Arial" w:hAnsi="Arial" w:cs="Arial"/>
          <w:b/>
          <w:color w:val="000000"/>
          <w:sz w:val="24"/>
          <w:szCs w:val="24"/>
        </w:rPr>
        <w:t>nulas</w:t>
      </w:r>
      <w:r>
        <w:rPr>
          <w:rFonts w:ascii="Arial" w:hAnsi="Arial" w:cs="Arial"/>
          <w:color w:val="000000"/>
          <w:sz w:val="24"/>
          <w:szCs w:val="24"/>
        </w:rPr>
        <w:t>, por ello, procede la devolución o entrega de la cantidad pagada indebidamente por el actor</w:t>
      </w:r>
      <w:r w:rsidR="00883174">
        <w:rPr>
          <w:rFonts w:ascii="Arial" w:hAnsi="Arial" w:cs="Arial"/>
          <w:color w:val="000000"/>
          <w:sz w:val="24"/>
          <w:szCs w:val="24"/>
        </w:rPr>
        <w:t>; además</w:t>
      </w:r>
      <w:r>
        <w:rPr>
          <w:rFonts w:ascii="Arial" w:hAnsi="Arial" w:cs="Arial"/>
          <w:color w:val="000000"/>
          <w:sz w:val="24"/>
          <w:szCs w:val="24"/>
        </w:rPr>
        <w:t xml:space="preserve"> </w:t>
      </w:r>
      <w:r w:rsidR="00883174">
        <w:rPr>
          <w:rFonts w:ascii="Arial" w:hAnsi="Arial" w:cs="Arial"/>
          <w:color w:val="000000"/>
          <w:sz w:val="24"/>
          <w:szCs w:val="24"/>
        </w:rPr>
        <w:t xml:space="preserve">de que el servicio prestado por la persona moral “GRÚAS GALE”, se entiende que fue un servicio prestado al Municipio de Santa Lucía del Camino, Oaxaca, como servicio concesionado. </w:t>
      </w:r>
    </w:p>
    <w:p w14:paraId="71EF3C80" w14:textId="77777777" w:rsidR="00A763E7" w:rsidRDefault="00A763E7" w:rsidP="00A763E7">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14:paraId="01F0E713" w14:textId="77777777" w:rsidR="00A763E7" w:rsidRDefault="00A763E7" w:rsidP="00A763E7">
      <w:pPr>
        <w:tabs>
          <w:tab w:val="left" w:pos="7655"/>
        </w:tabs>
        <w:spacing w:after="0" w:line="276"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11DD7F06" w14:textId="77777777" w:rsidR="00A763E7" w:rsidRDefault="00A763E7" w:rsidP="00A763E7">
      <w:pPr>
        <w:spacing w:after="0" w:line="360" w:lineRule="auto"/>
        <w:ind w:right="51" w:firstLine="567"/>
        <w:jc w:val="both"/>
        <w:rPr>
          <w:rFonts w:ascii="Arial" w:hAnsi="Arial" w:cs="Arial"/>
          <w:sz w:val="24"/>
          <w:szCs w:val="24"/>
        </w:rPr>
      </w:pPr>
    </w:p>
    <w:p w14:paraId="795EC8B8" w14:textId="77777777" w:rsidR="00A763E7" w:rsidRDefault="00A763E7" w:rsidP="00A763E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7991C59F" w14:textId="77777777" w:rsidR="00A763E7" w:rsidRPr="009D7854" w:rsidRDefault="00A763E7" w:rsidP="00A763E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685757B3" w14:textId="77777777" w:rsidR="00A763E7" w:rsidRDefault="00A763E7" w:rsidP="00A763E7">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79CC6071" w14:textId="77777777" w:rsidR="00A763E7" w:rsidRPr="00D30557" w:rsidRDefault="00A763E7" w:rsidP="00A763E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 -</w:t>
      </w:r>
    </w:p>
    <w:p w14:paraId="309CB6E7" w14:textId="77777777" w:rsidR="00A763E7" w:rsidRPr="005A2900" w:rsidRDefault="00A763E7" w:rsidP="00A763E7">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 xml:space="preserve">de improcedencia hechas valer por la autoridad demandada </w:t>
      </w:r>
      <w:r>
        <w:rPr>
          <w:rFonts w:ascii="Arial" w:hAnsi="Arial" w:cs="Arial"/>
          <w:sz w:val="24"/>
          <w:szCs w:val="24"/>
        </w:rPr>
        <w:t xml:space="preserve">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Oaxaca</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 - - - - - - - - - - - - - - - - - - - - - - - - - - - - - - - - - - - - - - - - -</w:t>
      </w:r>
    </w:p>
    <w:p w14:paraId="07218C78" w14:textId="132F183C" w:rsidR="00A763E7" w:rsidRDefault="00A763E7" w:rsidP="00A763E7">
      <w:pPr>
        <w:spacing w:line="360" w:lineRule="auto"/>
        <w:ind w:right="51" w:firstLine="567"/>
        <w:jc w:val="both"/>
        <w:rPr>
          <w:rFonts w:ascii="Arial" w:eastAsia="Arial Unicode MS" w:hAnsi="Arial" w:cs="Arial"/>
          <w:b/>
          <w:kern w:val="2"/>
          <w:sz w:val="24"/>
          <w:szCs w:val="24"/>
          <w:lang w:eastAsia="ar-SA"/>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folio </w:t>
      </w:r>
      <w:r w:rsidR="00366751">
        <w:rPr>
          <w:rFonts w:ascii="Arial" w:eastAsia="Times New Roman" w:hAnsi="Arial" w:cs="Arial"/>
          <w:bCs/>
          <w:iCs/>
          <w:caps/>
          <w:kern w:val="2"/>
          <w:sz w:val="21"/>
          <w:szCs w:val="21"/>
          <w:lang w:val="es-ES_tradnl" w:eastAsia="es-ES"/>
        </w:rPr>
        <w:t>**********</w:t>
      </w:r>
      <w:r>
        <w:rPr>
          <w:rFonts w:ascii="Arial" w:hAnsi="Arial" w:cs="Arial"/>
          <w:sz w:val="24"/>
          <w:szCs w:val="24"/>
        </w:rPr>
        <w:t xml:space="preserve">, de veintiuno de noviembre de dos mil diecinueve, emitida por 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Oaxaca</w:t>
      </w:r>
      <w:r>
        <w:rPr>
          <w:rFonts w:ascii="Arial" w:hAnsi="Arial" w:cs="Arial"/>
          <w:color w:val="000000"/>
          <w:sz w:val="24"/>
          <w:szCs w:val="24"/>
        </w:rPr>
        <w:t>, 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 - - - - - - - - - - - - - - - - - - - - - - - - - - - - - - - - - - - - - - - - - - -</w:t>
      </w:r>
    </w:p>
    <w:p w14:paraId="2D169530" w14:textId="40EDD049" w:rsidR="00A763E7" w:rsidRDefault="00A763E7" w:rsidP="00A763E7">
      <w:pPr>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lastRenderedPageBreak/>
        <w:t>QUINTO</w:t>
      </w:r>
      <w:r w:rsidRPr="009817F3">
        <w:rPr>
          <w:rFonts w:ascii="Arial" w:eastAsia="Arial Unicode MS" w:hAnsi="Arial" w:cs="Arial"/>
          <w:b/>
          <w:kern w:val="2"/>
          <w:sz w:val="24"/>
          <w:szCs w:val="24"/>
          <w:lang w:eastAsia="ar-SA"/>
        </w:rPr>
        <w:t xml:space="preserve">. </w:t>
      </w:r>
      <w:r w:rsidRPr="009073C2">
        <w:rPr>
          <w:rFonts w:ascii="Arial" w:hAnsi="Arial" w:cs="Arial"/>
          <w:sz w:val="24"/>
          <w:szCs w:val="24"/>
        </w:rPr>
        <w:t>En consecuencia, se</w:t>
      </w:r>
      <w:r w:rsidRPr="008D2C04">
        <w:rPr>
          <w:rFonts w:ascii="Arial" w:hAnsi="Arial" w:cs="Arial"/>
          <w:sz w:val="24"/>
          <w:szCs w:val="24"/>
        </w:rPr>
        <w:t xml:space="preserve"> ordena a</w:t>
      </w:r>
      <w:r>
        <w:rPr>
          <w:rFonts w:ascii="Arial" w:hAnsi="Arial" w:cs="Arial"/>
          <w:sz w:val="24"/>
          <w:szCs w:val="24"/>
        </w:rPr>
        <w:t xml:space="preserve"> la </w:t>
      </w:r>
      <w:r w:rsidRPr="00A55AD4">
        <w:rPr>
          <w:rFonts w:ascii="Arial" w:eastAsia="Times New Roman" w:hAnsi="Arial" w:cs="Arial"/>
          <w:b/>
          <w:sz w:val="24"/>
          <w:szCs w:val="24"/>
          <w:lang w:val="es-ES" w:eastAsia="es-ES"/>
        </w:rPr>
        <w:t xml:space="preserve">Tesorería Municipal de </w:t>
      </w:r>
      <w:r>
        <w:rPr>
          <w:rFonts w:ascii="Arial" w:eastAsia="Times New Roman" w:hAnsi="Arial" w:cs="Arial"/>
          <w:b/>
          <w:sz w:val="24"/>
          <w:szCs w:val="24"/>
          <w:lang w:val="es-ES" w:eastAsia="es-ES"/>
        </w:rPr>
        <w:t>Santa Lucía del Camino</w:t>
      </w:r>
      <w:r w:rsidRPr="00A55AD4">
        <w:rPr>
          <w:rFonts w:ascii="Arial" w:eastAsia="Times New Roman" w:hAnsi="Arial" w:cs="Arial"/>
          <w:b/>
          <w:sz w:val="24"/>
          <w:szCs w:val="24"/>
          <w:lang w:val="es-ES" w:eastAsia="es-ES"/>
        </w:rPr>
        <w:t>, Oaxaca</w:t>
      </w:r>
      <w:r w:rsidRPr="00A55AD4">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Pr>
          <w:rFonts w:ascii="Arial" w:hAnsi="Arial" w:cs="Arial"/>
          <w:sz w:val="24"/>
          <w:szCs w:val="24"/>
        </w:rPr>
        <w:t xml:space="preserve">haga la devolución a </w:t>
      </w:r>
      <w:r w:rsidR="00366751">
        <w:rPr>
          <w:rFonts w:ascii="Arial" w:eastAsia="Times New Roman" w:hAnsi="Arial" w:cs="Arial"/>
          <w:bCs/>
          <w:iCs/>
          <w:caps/>
          <w:kern w:val="2"/>
          <w:sz w:val="21"/>
          <w:szCs w:val="21"/>
          <w:lang w:val="es-ES_tradnl" w:eastAsia="es-ES"/>
        </w:rPr>
        <w:t>**********</w:t>
      </w:r>
      <w:r>
        <w:rPr>
          <w:rFonts w:ascii="Arial" w:hAnsi="Arial" w:cs="Arial"/>
          <w:sz w:val="24"/>
          <w:szCs w:val="24"/>
        </w:rPr>
        <w:t>, de la cantid</w:t>
      </w:r>
      <w:r w:rsidR="006B098B">
        <w:rPr>
          <w:rFonts w:ascii="Arial" w:hAnsi="Arial" w:cs="Arial"/>
          <w:sz w:val="24"/>
          <w:szCs w:val="24"/>
        </w:rPr>
        <w:t xml:space="preserve">ad pagada por concepto de multa, </w:t>
      </w:r>
      <w:r>
        <w:rPr>
          <w:rFonts w:ascii="Arial" w:hAnsi="Arial" w:cs="Arial"/>
          <w:sz w:val="24"/>
          <w:szCs w:val="24"/>
        </w:rPr>
        <w:t>consignada en el recibo oficial de p</w:t>
      </w:r>
      <w:r w:rsidRPr="00E43430">
        <w:rPr>
          <w:rFonts w:ascii="Arial" w:hAnsi="Arial" w:cs="Arial"/>
          <w:sz w:val="24"/>
          <w:szCs w:val="24"/>
        </w:rPr>
        <w:t xml:space="preserve">ago </w:t>
      </w:r>
      <w:r w:rsidR="00366751">
        <w:rPr>
          <w:rFonts w:ascii="Arial" w:eastAsia="Times New Roman" w:hAnsi="Arial" w:cs="Arial"/>
          <w:bCs/>
          <w:iCs/>
          <w:caps/>
          <w:kern w:val="2"/>
          <w:sz w:val="21"/>
          <w:szCs w:val="21"/>
          <w:lang w:val="es-ES_tradnl" w:eastAsia="es-ES"/>
        </w:rPr>
        <w:t>**********</w:t>
      </w:r>
      <w:r>
        <w:rPr>
          <w:rFonts w:ascii="Arial" w:hAnsi="Arial" w:cs="Arial"/>
          <w:sz w:val="24"/>
          <w:szCs w:val="24"/>
        </w:rPr>
        <w:t xml:space="preserve">, </w:t>
      </w:r>
      <w:r w:rsidRPr="00E43430">
        <w:rPr>
          <w:rFonts w:ascii="Arial" w:hAnsi="Arial" w:cs="Arial"/>
          <w:sz w:val="24"/>
          <w:szCs w:val="24"/>
        </w:rPr>
        <w:t xml:space="preserve">de </w:t>
      </w:r>
      <w:r>
        <w:rPr>
          <w:rFonts w:ascii="Arial" w:hAnsi="Arial" w:cs="Arial"/>
          <w:sz w:val="24"/>
          <w:szCs w:val="24"/>
        </w:rPr>
        <w:t xml:space="preserve">veinticinco </w:t>
      </w:r>
      <w:r w:rsidRPr="00E43430">
        <w:rPr>
          <w:rFonts w:ascii="Arial" w:hAnsi="Arial" w:cs="Arial"/>
          <w:sz w:val="24"/>
          <w:szCs w:val="24"/>
        </w:rPr>
        <w:t xml:space="preserve">de </w:t>
      </w:r>
      <w:r>
        <w:rPr>
          <w:rFonts w:ascii="Arial" w:hAnsi="Arial" w:cs="Arial"/>
          <w:sz w:val="24"/>
          <w:szCs w:val="24"/>
        </w:rPr>
        <w:t xml:space="preserve">noviembre </w:t>
      </w:r>
      <w:r w:rsidRPr="00E43430">
        <w:rPr>
          <w:rFonts w:ascii="Arial" w:hAnsi="Arial" w:cs="Arial"/>
          <w:sz w:val="24"/>
          <w:szCs w:val="24"/>
        </w:rPr>
        <w:t>de dos mil diecinueve,</w:t>
      </w:r>
      <w:r>
        <w:rPr>
          <w:rFonts w:ascii="Arial" w:hAnsi="Arial" w:cs="Arial"/>
          <w:sz w:val="24"/>
          <w:szCs w:val="24"/>
        </w:rPr>
        <w:t xml:space="preserve"> como quedo precisado en el considerando quinto de esta sentencia. - - - - - - - - - - - - - - - - - - - - </w:t>
      </w:r>
      <w:r w:rsidR="00366751">
        <w:rPr>
          <w:rFonts w:ascii="Arial" w:hAnsi="Arial" w:cs="Arial"/>
          <w:sz w:val="24"/>
          <w:szCs w:val="24"/>
        </w:rPr>
        <w:t xml:space="preserve">- - - - - - - - - - - </w:t>
      </w:r>
    </w:p>
    <w:p w14:paraId="566611C0" w14:textId="17D48ADB" w:rsidR="00A763E7" w:rsidRPr="00E4585B" w:rsidRDefault="00A763E7" w:rsidP="000F2409">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SEXTO.</w:t>
      </w:r>
      <w:r w:rsidR="00F81A4A">
        <w:rPr>
          <w:rFonts w:ascii="Arial" w:eastAsia="Arial Unicode MS" w:hAnsi="Arial" w:cs="Arial"/>
          <w:b/>
          <w:kern w:val="2"/>
          <w:sz w:val="24"/>
          <w:szCs w:val="24"/>
          <w:lang w:eastAsia="ar-SA"/>
        </w:rPr>
        <w:t xml:space="preserve"> </w:t>
      </w:r>
      <w:r w:rsidR="00E4585B">
        <w:rPr>
          <w:rFonts w:ascii="Arial" w:hAnsi="Arial" w:cs="Arial"/>
          <w:sz w:val="24"/>
          <w:szCs w:val="24"/>
        </w:rPr>
        <w:t xml:space="preserve">En consecuencia, se ordena a la </w:t>
      </w:r>
      <w:r w:rsidR="00E4585B">
        <w:rPr>
          <w:rFonts w:ascii="Arial" w:hAnsi="Arial" w:cs="Arial"/>
          <w:bCs/>
          <w:sz w:val="24"/>
          <w:szCs w:val="24"/>
          <w:lang w:eastAsia="es-ES"/>
        </w:rPr>
        <w:t xml:space="preserve">a la persona moral </w:t>
      </w:r>
      <w:r w:rsidR="00E4585B">
        <w:rPr>
          <w:rFonts w:ascii="Arial" w:hAnsi="Arial" w:cs="Arial"/>
          <w:b/>
          <w:bCs/>
          <w:sz w:val="24"/>
          <w:szCs w:val="24"/>
          <w:lang w:eastAsia="es-ES"/>
        </w:rPr>
        <w:t>“Grúas Gale Arrastres y Maniobras”</w:t>
      </w:r>
      <w:r w:rsidR="00E4585B">
        <w:rPr>
          <w:rFonts w:ascii="Arial" w:eastAsia="Times New Roman" w:hAnsi="Arial" w:cs="Arial"/>
          <w:sz w:val="24"/>
          <w:szCs w:val="24"/>
          <w:lang w:val="es-ES" w:eastAsia="es-ES"/>
        </w:rPr>
        <w:t xml:space="preserve">, </w:t>
      </w:r>
      <w:r w:rsidR="00E4585B">
        <w:rPr>
          <w:rFonts w:ascii="Arial" w:hAnsi="Arial" w:cs="Arial"/>
          <w:sz w:val="24"/>
          <w:szCs w:val="24"/>
        </w:rPr>
        <w:t xml:space="preserve">haga la devolución a </w:t>
      </w:r>
      <w:r w:rsidR="00366751">
        <w:rPr>
          <w:rFonts w:ascii="Arial" w:eastAsia="Times New Roman" w:hAnsi="Arial" w:cs="Arial"/>
          <w:bCs/>
          <w:iCs/>
          <w:caps/>
          <w:kern w:val="2"/>
          <w:sz w:val="21"/>
          <w:szCs w:val="21"/>
          <w:lang w:val="es-ES_tradnl" w:eastAsia="es-ES"/>
        </w:rPr>
        <w:t>**********</w:t>
      </w:r>
      <w:r w:rsidR="00E4585B">
        <w:rPr>
          <w:rFonts w:ascii="Arial" w:hAnsi="Arial" w:cs="Arial"/>
          <w:sz w:val="24"/>
          <w:szCs w:val="24"/>
        </w:rPr>
        <w:t xml:space="preserve">, de la cantidad pagada por concepto de servicio de grúa consignada en el </w:t>
      </w:r>
      <w:r w:rsidR="000F2409">
        <w:rPr>
          <w:rFonts w:ascii="Arial" w:hAnsi="Arial" w:cs="Arial"/>
          <w:bCs/>
          <w:sz w:val="24"/>
          <w:szCs w:val="24"/>
          <w:lang w:eastAsia="es-ES"/>
        </w:rPr>
        <w:t xml:space="preserve">presupuesto número </w:t>
      </w:r>
      <w:r w:rsidR="00366751">
        <w:rPr>
          <w:rFonts w:ascii="Arial" w:eastAsia="Times New Roman" w:hAnsi="Arial" w:cs="Arial"/>
          <w:bCs/>
          <w:iCs/>
          <w:caps/>
          <w:kern w:val="2"/>
          <w:sz w:val="21"/>
          <w:szCs w:val="21"/>
          <w:lang w:val="es-ES_tradnl" w:eastAsia="es-ES"/>
        </w:rPr>
        <w:t>**********</w:t>
      </w:r>
      <w:r w:rsidR="006B098B">
        <w:rPr>
          <w:rFonts w:ascii="Arial" w:hAnsi="Arial" w:cs="Arial"/>
          <w:bCs/>
          <w:sz w:val="24"/>
          <w:szCs w:val="24"/>
          <w:lang w:eastAsia="es-ES"/>
        </w:rPr>
        <w:t>,</w:t>
      </w:r>
      <w:r w:rsidR="000F2409">
        <w:rPr>
          <w:rFonts w:ascii="Arial" w:hAnsi="Arial" w:cs="Arial"/>
          <w:sz w:val="24"/>
          <w:szCs w:val="24"/>
        </w:rPr>
        <w:t xml:space="preserve"> </w:t>
      </w:r>
      <w:r w:rsidR="00E4585B">
        <w:rPr>
          <w:rFonts w:ascii="Arial" w:hAnsi="Arial" w:cs="Arial"/>
          <w:sz w:val="24"/>
          <w:szCs w:val="24"/>
        </w:rPr>
        <w:t>de</w:t>
      </w:r>
      <w:r w:rsidR="000F2409">
        <w:rPr>
          <w:rFonts w:ascii="Arial" w:hAnsi="Arial" w:cs="Arial"/>
          <w:sz w:val="24"/>
          <w:szCs w:val="24"/>
        </w:rPr>
        <w:t xml:space="preserve"> veinticinco de noviembre de dos mil diecinueve</w:t>
      </w:r>
      <w:r w:rsidR="00E4585B">
        <w:rPr>
          <w:rFonts w:ascii="Arial" w:hAnsi="Arial" w:cs="Arial"/>
          <w:sz w:val="24"/>
          <w:szCs w:val="24"/>
        </w:rPr>
        <w:t xml:space="preserve">, como quedo precisado en el considerando quinto de esta sentencia. - - - - - - - - - - - - - - - - - - - - </w:t>
      </w:r>
      <w:r w:rsidR="00366751">
        <w:rPr>
          <w:rFonts w:ascii="Arial" w:hAnsi="Arial" w:cs="Arial"/>
          <w:sz w:val="24"/>
          <w:szCs w:val="24"/>
        </w:rPr>
        <w:t xml:space="preserve">- - - - - - - - - - </w:t>
      </w:r>
    </w:p>
    <w:p w14:paraId="24C3DF40" w14:textId="03A87F93" w:rsidR="00A763E7" w:rsidRPr="008F3F42" w:rsidRDefault="00A763E7" w:rsidP="00A763E7">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SÉPTIMO. </w:t>
      </w:r>
      <w:r w:rsidRPr="008F3F42">
        <w:rPr>
          <w:rFonts w:ascii="Arial" w:eastAsia="Arial Unicode MS" w:hAnsi="Arial" w:cs="Arial"/>
          <w:b/>
          <w:kern w:val="2"/>
          <w:sz w:val="24"/>
          <w:szCs w:val="24"/>
          <w:lang w:eastAsia="ar-SA"/>
        </w:rPr>
        <w:t xml:space="preserve">NOTIFÍQUESE </w:t>
      </w:r>
      <w:r>
        <w:rPr>
          <w:rFonts w:ascii="Arial" w:eastAsia="Arial Unicode MS" w:hAnsi="Arial" w:cs="Arial"/>
          <w:b/>
          <w:kern w:val="2"/>
          <w:sz w:val="24"/>
          <w:szCs w:val="24"/>
          <w:lang w:eastAsia="ar-SA"/>
        </w:rPr>
        <w:t xml:space="preserve">POR CORREO ELECTRÓNICO </w:t>
      </w:r>
      <w:r w:rsidRPr="008F3F42">
        <w:rPr>
          <w:rFonts w:ascii="Arial" w:eastAsia="Arial Unicode MS" w:hAnsi="Arial" w:cs="Arial"/>
          <w:b/>
          <w:kern w:val="2"/>
          <w:sz w:val="24"/>
          <w:szCs w:val="24"/>
          <w:lang w:eastAsia="ar-SA"/>
        </w:rPr>
        <w:t>A</w:t>
      </w:r>
      <w:r>
        <w:rPr>
          <w:rFonts w:ascii="Arial" w:eastAsia="Arial Unicode MS" w:hAnsi="Arial" w:cs="Arial"/>
          <w:b/>
          <w:kern w:val="2"/>
          <w:sz w:val="24"/>
          <w:szCs w:val="24"/>
          <w:lang w:eastAsia="ar-SA"/>
        </w:rPr>
        <w:t xml:space="preserve"> </w:t>
      </w:r>
      <w:r w:rsidRPr="008F3F42">
        <w:rPr>
          <w:rFonts w:ascii="Arial" w:eastAsia="Arial Unicode MS" w:hAnsi="Arial" w:cs="Arial"/>
          <w:b/>
          <w:kern w:val="2"/>
          <w:sz w:val="24"/>
          <w:szCs w:val="24"/>
          <w:lang w:eastAsia="ar-SA"/>
        </w:rPr>
        <w:t>L</w:t>
      </w:r>
      <w:r>
        <w:rPr>
          <w:rFonts w:ascii="Arial" w:eastAsia="Arial Unicode MS" w:hAnsi="Arial" w:cs="Arial"/>
          <w:b/>
          <w:kern w:val="2"/>
          <w:sz w:val="24"/>
          <w:szCs w:val="24"/>
          <w:lang w:eastAsia="ar-SA"/>
        </w:rPr>
        <w:t>A</w:t>
      </w:r>
      <w:r w:rsidRPr="008F3F42">
        <w:rPr>
          <w:rFonts w:ascii="Arial" w:eastAsia="Arial Unicode MS" w:hAnsi="Arial" w:cs="Arial"/>
          <w:b/>
          <w:kern w:val="2"/>
          <w:sz w:val="24"/>
          <w:szCs w:val="24"/>
          <w:lang w:eastAsia="ar-SA"/>
        </w:rPr>
        <w:t xml:space="preserve"> </w:t>
      </w:r>
      <w:r>
        <w:rPr>
          <w:rFonts w:ascii="Arial" w:eastAsia="Arial Unicode MS" w:hAnsi="Arial" w:cs="Arial"/>
          <w:b/>
          <w:kern w:val="2"/>
          <w:sz w:val="24"/>
          <w:szCs w:val="24"/>
          <w:lang w:eastAsia="ar-SA"/>
        </w:rPr>
        <w:t xml:space="preserve">PARTE ACTORA Y </w:t>
      </w:r>
      <w:r w:rsidRPr="008F3F42">
        <w:rPr>
          <w:rFonts w:ascii="Arial" w:eastAsia="Arial Unicode MS" w:hAnsi="Arial" w:cs="Arial"/>
          <w:b/>
          <w:kern w:val="2"/>
          <w:sz w:val="24"/>
          <w:szCs w:val="24"/>
          <w:lang w:eastAsia="ar-SA"/>
        </w:rPr>
        <w:t>A LA</w:t>
      </w:r>
      <w:r>
        <w:rPr>
          <w:rFonts w:ascii="Arial" w:eastAsia="Arial Unicode MS" w:hAnsi="Arial" w:cs="Arial"/>
          <w:b/>
          <w:kern w:val="2"/>
          <w:sz w:val="24"/>
          <w:szCs w:val="24"/>
          <w:lang w:eastAsia="ar-SA"/>
        </w:rPr>
        <w:t xml:space="preserve"> AUTORIDAD DEMANDADA</w:t>
      </w:r>
      <w:r w:rsidR="000F2409">
        <w:rPr>
          <w:rFonts w:ascii="Arial" w:eastAsia="Arial Unicode MS" w:hAnsi="Arial" w:cs="Arial"/>
          <w:b/>
          <w:kern w:val="2"/>
          <w:sz w:val="24"/>
          <w:szCs w:val="24"/>
          <w:lang w:eastAsia="ar-SA"/>
        </w:rPr>
        <w:t>, Y POR MEDIO DE OFICIO AL TERCERO AFECTADO</w:t>
      </w:r>
      <w:r w:rsidRPr="008F3F42">
        <w:rPr>
          <w:rFonts w:ascii="Arial" w:eastAsia="Arial Unicode MS" w:hAnsi="Arial" w:cs="Arial"/>
          <w:kern w:val="2"/>
          <w:sz w:val="24"/>
          <w:szCs w:val="24"/>
          <w:lang w:eastAsia="ar-SA"/>
        </w:rPr>
        <w:t xml:space="preserve">, con fundamento en los artículos </w:t>
      </w:r>
      <w:r>
        <w:rPr>
          <w:rFonts w:ascii="Arial" w:eastAsia="Arial Unicode MS" w:hAnsi="Arial" w:cs="Arial"/>
          <w:kern w:val="2"/>
          <w:sz w:val="24"/>
          <w:szCs w:val="24"/>
          <w:lang w:eastAsia="ar-SA"/>
        </w:rPr>
        <w:t xml:space="preserve">170, </w:t>
      </w:r>
      <w:r w:rsidRPr="008F3F42">
        <w:rPr>
          <w:rFonts w:ascii="Arial" w:eastAsia="Arial Unicode MS" w:hAnsi="Arial" w:cs="Arial"/>
          <w:kern w:val="2"/>
          <w:sz w:val="24"/>
          <w:szCs w:val="24"/>
          <w:lang w:eastAsia="ar-SA"/>
        </w:rPr>
        <w:t>172 fracción I y 173 fracciones</w:t>
      </w:r>
      <w:r w:rsidR="000F2409">
        <w:rPr>
          <w:rFonts w:ascii="Arial" w:eastAsia="Arial Unicode MS" w:hAnsi="Arial" w:cs="Arial"/>
          <w:kern w:val="2"/>
          <w:sz w:val="24"/>
          <w:szCs w:val="24"/>
          <w:lang w:eastAsia="ar-SA"/>
        </w:rPr>
        <w:t xml:space="preserve"> I y </w:t>
      </w:r>
      <w:r w:rsidRPr="008F3F42">
        <w:rPr>
          <w:rFonts w:ascii="Arial" w:eastAsia="Arial Unicode MS" w:hAnsi="Arial" w:cs="Arial"/>
          <w:kern w:val="2"/>
          <w:sz w:val="24"/>
          <w:szCs w:val="24"/>
          <w:lang w:eastAsia="ar-SA"/>
        </w:rPr>
        <w:t>II, de la Ley de Procedimiento y Justicia Administ</w:t>
      </w:r>
      <w:r>
        <w:rPr>
          <w:rFonts w:ascii="Arial" w:eastAsia="Arial Unicode MS" w:hAnsi="Arial" w:cs="Arial"/>
          <w:kern w:val="2"/>
          <w:sz w:val="24"/>
          <w:szCs w:val="24"/>
          <w:lang w:eastAsia="ar-SA"/>
        </w:rPr>
        <w:t xml:space="preserve">rativa para el Estado de Oaxaca; artículo 107 del Código de Procedimientos Civiles del Estado; 50 y 57 del Acuerdo General AG/TJAO/12/2020 del Pleno del Tribunal de Justicia Administrativa del Estado. - - - - - - - - - - - - - - - - - </w:t>
      </w:r>
      <w:r w:rsidR="000F2409">
        <w:rPr>
          <w:rFonts w:ascii="Arial" w:eastAsia="Arial Unicode MS" w:hAnsi="Arial" w:cs="Arial"/>
          <w:kern w:val="2"/>
          <w:sz w:val="24"/>
          <w:szCs w:val="24"/>
          <w:lang w:eastAsia="ar-SA"/>
        </w:rPr>
        <w:t xml:space="preserve">- - - - - - - - - - - - - - - - - - - - - - - - </w:t>
      </w:r>
    </w:p>
    <w:p w14:paraId="09584E54" w14:textId="6A351B49" w:rsidR="00A763E7" w:rsidRDefault="003D0944" w:rsidP="003D0944">
      <w:pPr>
        <w:widowControl w:val="0"/>
        <w:suppressAutoHyphens/>
        <w:spacing w:line="360" w:lineRule="auto"/>
        <w:ind w:right="51" w:firstLine="567"/>
        <w:jc w:val="both"/>
        <w:rPr>
          <w:rFonts w:ascii="Arial" w:eastAsia="Calibri" w:hAnsi="Arial" w:cs="Arial"/>
          <w:sz w:val="24"/>
          <w:szCs w:val="24"/>
        </w:rPr>
      </w:pPr>
      <w:r>
        <w:rPr>
          <w:rFonts w:ascii="Arial" w:hAnsi="Arial" w:cs="Arial"/>
          <w:sz w:val="24"/>
          <w:szCs w:val="24"/>
        </w:rPr>
        <w:t xml:space="preserve">Así lo acordó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w:t>
      </w:r>
      <w:r>
        <w:rPr>
          <w:rFonts w:ascii="Arial" w:eastAsia="Arial" w:hAnsi="Arial" w:cs="Arial"/>
          <w:sz w:val="24"/>
          <w:szCs w:val="24"/>
        </w:rPr>
        <w:t xml:space="preserve"> 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w:t>
      </w:r>
      <w:r w:rsidR="00F3503E">
        <w:rPr>
          <w:rFonts w:ascii="Arial" w:eastAsia="Arial" w:hAnsi="Arial" w:cs="Arial"/>
          <w:sz w:val="24"/>
          <w:szCs w:val="24"/>
        </w:rPr>
        <w:t>,</w:t>
      </w:r>
      <w:r>
        <w:rPr>
          <w:rFonts w:ascii="Arial" w:eastAsia="Arial" w:hAnsi="Arial" w:cs="Arial"/>
          <w:sz w:val="24"/>
          <w:szCs w:val="24"/>
        </w:rPr>
        <w:t xml:space="preserve"> del Reglamento Interno de este Tribunal</w:t>
      </w:r>
      <w:r>
        <w:rPr>
          <w:rFonts w:ascii="Arial" w:hAnsi="Arial" w:cs="Arial"/>
          <w:sz w:val="24"/>
          <w:szCs w:val="24"/>
        </w:rPr>
        <w:t xml:space="preserve">. - - - </w:t>
      </w:r>
      <w:r>
        <w:rPr>
          <w:rFonts w:ascii="Arial" w:eastAsia="Calibri" w:hAnsi="Arial" w:cs="Arial"/>
          <w:sz w:val="24"/>
          <w:szCs w:val="24"/>
        </w:rPr>
        <w:t xml:space="preserve">- - - - - - - - - - - - - - - - - - - </w:t>
      </w:r>
    </w:p>
    <w:sectPr w:rsidR="00A763E7" w:rsidSect="00990F5A">
      <w:headerReference w:type="default" r:id="rId8"/>
      <w:headerReference w:type="first" r:id="rId9"/>
      <w:pgSz w:w="12242" w:h="20163" w:code="5"/>
      <w:pgMar w:top="1276" w:right="1327" w:bottom="1418"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E12FC" w14:textId="77777777" w:rsidR="00862879" w:rsidRDefault="00862879" w:rsidP="000802F9">
      <w:pPr>
        <w:spacing w:after="0" w:line="240" w:lineRule="auto"/>
      </w:pPr>
      <w:r>
        <w:separator/>
      </w:r>
    </w:p>
  </w:endnote>
  <w:endnote w:type="continuationSeparator" w:id="0">
    <w:p w14:paraId="0088503E" w14:textId="77777777" w:rsidR="00862879" w:rsidRDefault="00862879"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06B251" w14:textId="77777777" w:rsidR="00862879" w:rsidRDefault="00862879" w:rsidP="000802F9">
      <w:pPr>
        <w:spacing w:after="0" w:line="240" w:lineRule="auto"/>
      </w:pPr>
      <w:r>
        <w:separator/>
      </w:r>
    </w:p>
  </w:footnote>
  <w:footnote w:type="continuationSeparator" w:id="0">
    <w:p w14:paraId="1872E139" w14:textId="77777777" w:rsidR="00862879" w:rsidRDefault="00862879"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07607"/>
      <w:docPartObj>
        <w:docPartGallery w:val="Page Numbers (Top of Page)"/>
        <w:docPartUnique/>
      </w:docPartObj>
    </w:sdtPr>
    <w:sdtEndPr/>
    <w:sdtContent>
      <w:p w14:paraId="0FECC223" w14:textId="6935AF2B" w:rsidR="00605809" w:rsidRDefault="00605809">
        <w:pPr>
          <w:pStyle w:val="Encabezado"/>
          <w:jc w:val="center"/>
        </w:pPr>
        <w:r>
          <w:fldChar w:fldCharType="begin"/>
        </w:r>
        <w:r>
          <w:instrText>PAGE   \* MERGEFORMAT</w:instrText>
        </w:r>
        <w:r>
          <w:fldChar w:fldCharType="separate"/>
        </w:r>
        <w:r w:rsidR="0067489C" w:rsidRPr="0067489C">
          <w:rPr>
            <w:noProof/>
            <w:lang w:val="es-ES"/>
          </w:rPr>
          <w:t>8</w:t>
        </w:r>
        <w:r>
          <w:fldChar w:fldCharType="end"/>
        </w:r>
      </w:p>
    </w:sdtContent>
  </w:sdt>
  <w:p w14:paraId="3FD2360D" w14:textId="4B8DFED4" w:rsidR="00605809" w:rsidRDefault="0067489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1A8ED9FF" wp14:editId="19C1D08D">
              <wp:simplePos x="0" y="0"/>
              <wp:positionH relativeFrom="column">
                <wp:posOffset>-1075765</wp:posOffset>
              </wp:positionH>
              <wp:positionV relativeFrom="paragraph">
                <wp:posOffset>3652894</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54DC70D" w14:textId="77777777" w:rsidR="0067489C" w:rsidRDefault="0067489C" w:rsidP="0067489C">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ED9FF" id="_x0000_t202" coordsize="21600,21600" o:spt="202" path="m,l,21600r21600,l21600,xe">
              <v:stroke joinstyle="miter"/>
              <v:path gradientshapeok="t" o:connecttype="rect"/>
            </v:shapetype>
            <v:shape id="Cuadro de texto 1" o:spid="_x0000_s1026" type="#_x0000_t202" style="position:absolute;margin-left:-84.7pt;margin-top:287.65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D/8U1J4gAAAAwBAAAPAAAAZHJzL2Rvd25yZXYu&#10;eG1sTI/BTsMwEETvSPyDtUhcUOqEtk4T4lQICQQ3KAiubrxNIuJ1sN00/D3mBMfVPM28rbazGdiE&#10;zveWJGSLFBhSY3VPrYS31/tkA8wHRVoNllDCN3rY1udnlSq1PdELTrvQslhCvlQSuhDGknPfdGiU&#10;X9gRKWYH64wK8XQt106dYrkZ+HWaCm5UT3GhUyPeddh87o5Gwmb1OH34p+XzeyMOQxGu8unhy0l5&#10;eTHf3gALOIc/GH71ozrU0Wlvj6Q9GyQkmShWkZWwztdLYBFJsiwHtpeQi0IAryv+/4n6BwAA//8D&#10;AFBLAQItABQABgAIAAAAIQC2gziS/gAAAOEBAAATAAAAAAAAAAAAAAAAAAAAAABbQ29udGVudF9U&#10;eXBlc10ueG1sUEsBAi0AFAAGAAgAAAAhADj9If/WAAAAlAEAAAsAAAAAAAAAAAAAAAAALwEAAF9y&#10;ZWxzLy5yZWxzUEsBAi0AFAAGAAgAAAAhADhkoUcpAgAATAQAAA4AAAAAAAAAAAAAAAAALgIAAGRy&#10;cy9lMm9Eb2MueG1sUEsBAi0AFAAGAAgAAAAhAP/xTUniAAAADAEAAA8AAAAAAAAAAAAAAAAAgwQA&#10;AGRycy9kb3ducmV2LnhtbFBLBQYAAAAABAAEAPMAAACSBQAAAAA=&#10;">
              <v:textbox>
                <w:txbxContent>
                  <w:p w14:paraId="754DC70D" w14:textId="77777777" w:rsidR="0067489C" w:rsidRDefault="0067489C" w:rsidP="0067489C">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268"/>
      <w:gridCol w:w="3827"/>
      <w:gridCol w:w="7"/>
    </w:tblGrid>
    <w:tr w:rsidR="00C51C01" w:rsidRPr="00442AB4" w14:paraId="224EA5D9" w14:textId="77777777" w:rsidTr="00442AB4">
      <w:trPr>
        <w:trHeight w:val="141"/>
      </w:trPr>
      <w:tc>
        <w:tcPr>
          <w:tcW w:w="6102" w:type="dxa"/>
          <w:gridSpan w:val="3"/>
        </w:tcPr>
        <w:p w14:paraId="27307D42" w14:textId="4C4FCC80"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77777777"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1179CC">
      <w:trPr>
        <w:gridAfter w:val="1"/>
        <w:wAfter w:w="7" w:type="dxa"/>
        <w:trHeight w:val="305"/>
      </w:trPr>
      <w:tc>
        <w:tcPr>
          <w:tcW w:w="2268" w:type="dxa"/>
          <w:hideMark/>
        </w:tcPr>
        <w:p w14:paraId="3E3D3825" w14:textId="77777777" w:rsidR="00C51C01" w:rsidRPr="00442AB4"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827" w:type="dxa"/>
          <w:hideMark/>
        </w:tcPr>
        <w:p w14:paraId="6253339E" w14:textId="1920A8C7" w:rsidR="000C66F1" w:rsidRPr="00B86D87" w:rsidRDefault="00B86D87" w:rsidP="001179CC">
          <w:pPr>
            <w:tabs>
              <w:tab w:val="center" w:pos="4419"/>
              <w:tab w:val="right" w:pos="8838"/>
            </w:tabs>
            <w:suppressAutoHyphens/>
            <w:spacing w:after="0" w:line="100" w:lineRule="atLeast"/>
            <w:ind w:left="-37"/>
            <w:rPr>
              <w:rFonts w:ascii="Arial" w:eastAsia="Times New Roman" w:hAnsi="Arial" w:cs="Arial"/>
              <w:b/>
              <w:bCs/>
              <w:iCs/>
              <w:caps/>
              <w:kern w:val="2"/>
              <w:sz w:val="21"/>
              <w:szCs w:val="21"/>
              <w:lang w:val="es-ES_tradnl" w:eastAsia="es-ES"/>
            </w:rPr>
          </w:pPr>
          <w:r w:rsidRPr="00B86D87">
            <w:rPr>
              <w:rFonts w:ascii="Arial" w:eastAsia="Times New Roman" w:hAnsi="Arial" w:cs="Arial"/>
              <w:b/>
              <w:bCs/>
              <w:iCs/>
              <w:caps/>
              <w:kern w:val="2"/>
              <w:sz w:val="21"/>
              <w:szCs w:val="21"/>
              <w:lang w:val="es-ES_tradnl" w:eastAsia="es-ES"/>
            </w:rPr>
            <w:t>147/2019</w:t>
          </w:r>
        </w:p>
        <w:p w14:paraId="02C03542" w14:textId="77777777" w:rsidR="00C51C01" w:rsidRPr="00A763E7"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10"/>
              <w:szCs w:val="10"/>
              <w:lang w:val="es-ES_tradnl" w:eastAsia="es-ES"/>
            </w:rPr>
          </w:pPr>
        </w:p>
      </w:tc>
    </w:tr>
    <w:tr w:rsidR="00C51C01" w:rsidRPr="00442AB4" w14:paraId="10E657D8" w14:textId="77777777" w:rsidTr="001179CC">
      <w:trPr>
        <w:gridAfter w:val="1"/>
        <w:wAfter w:w="7" w:type="dxa"/>
        <w:trHeight w:val="333"/>
      </w:trPr>
      <w:tc>
        <w:tcPr>
          <w:tcW w:w="2268" w:type="dxa"/>
          <w:hideMark/>
        </w:tcPr>
        <w:p w14:paraId="65A86441" w14:textId="5323D7C1" w:rsidR="00C51C01" w:rsidRPr="00442AB4"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p>
      </w:tc>
      <w:tc>
        <w:tcPr>
          <w:tcW w:w="3827" w:type="dxa"/>
          <w:hideMark/>
        </w:tcPr>
        <w:p w14:paraId="081B0DA0" w14:textId="49721C1C" w:rsidR="00C51C01" w:rsidRPr="00442AB4" w:rsidRDefault="00DD4A0E"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C51C01" w:rsidRPr="00442AB4" w14:paraId="4159C08F" w14:textId="77777777" w:rsidTr="001179CC">
      <w:trPr>
        <w:gridAfter w:val="1"/>
        <w:wAfter w:w="7" w:type="dxa"/>
        <w:trHeight w:val="346"/>
      </w:trPr>
      <w:tc>
        <w:tcPr>
          <w:tcW w:w="2268" w:type="dxa"/>
        </w:tcPr>
        <w:p w14:paraId="6FC4AD17" w14:textId="77777777" w:rsidR="00990F5A" w:rsidRPr="00A763E7"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10"/>
              <w:szCs w:val="10"/>
              <w:lang w:val="es-ES_tradnl" w:eastAsia="es-ES"/>
            </w:rPr>
          </w:pPr>
        </w:p>
        <w:p w14:paraId="67315153"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demandado:</w:t>
          </w:r>
        </w:p>
        <w:p w14:paraId="6A09D4A9"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1D5C3107" w14:textId="74D1A6F1" w:rsidR="006C4D1E" w:rsidRDefault="006C4D1E" w:rsidP="006C4D1E">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9FE5DBE" w14:textId="77777777" w:rsidR="006C4D1E" w:rsidRPr="00442AB4" w:rsidRDefault="006C4D1E" w:rsidP="006C4D1E">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49838437" w14:textId="77777777" w:rsidR="00C51C01" w:rsidRPr="00A763E7"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55740FCA"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827" w:type="dxa"/>
        </w:tcPr>
        <w:p w14:paraId="608EA21B"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6F902172" w14:textId="64D3B8E2" w:rsidR="007E6ADB" w:rsidRDefault="001179CC"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POLICIA MUNICIPAL Y TESORERO MUNICIPAL DE SANTA LUCIA DEL CAMINO, OAXACA </w:t>
          </w:r>
        </w:p>
        <w:p w14:paraId="0F9921AF" w14:textId="1E5F14F9" w:rsidR="001179CC" w:rsidRDefault="001179CC"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0B44ADB" w14:textId="77777777" w:rsidR="006C4D1E" w:rsidRPr="00A763E7" w:rsidRDefault="006C4D1E"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0A60F877"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52897F1" w14:textId="41DCB612" w:rsidR="00C51C01" w:rsidRPr="00442AB4" w:rsidRDefault="009978AA"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lICENCIADA</w:t>
          </w:r>
          <w:r w:rsidR="00C51C01" w:rsidRPr="00442AB4">
            <w:rPr>
              <w:rFonts w:ascii="Arial" w:eastAsia="Times New Roman" w:hAnsi="Arial" w:cs="Arial"/>
              <w:bCs/>
              <w:iCs/>
              <w:caps/>
              <w:kern w:val="2"/>
              <w:sz w:val="21"/>
              <w:szCs w:val="21"/>
              <w:lang w:val="es-ES_tradnl" w:eastAsia="es-ES"/>
            </w:rPr>
            <w:t xml:space="preserve"> monserrat garcía altamirano</w:t>
          </w:r>
        </w:p>
      </w:tc>
    </w:tr>
  </w:tbl>
  <w:p w14:paraId="2B3CF6C8" w14:textId="2C653739" w:rsidR="00C51C01" w:rsidRDefault="0067489C"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DC1F402" wp14:editId="713F3569">
              <wp:simplePos x="0" y="0"/>
              <wp:positionH relativeFrom="column">
                <wp:posOffset>-1103668</wp:posOffset>
              </wp:positionH>
              <wp:positionV relativeFrom="paragraph">
                <wp:posOffset>1847365</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4BA9870" w14:textId="77777777" w:rsidR="0067489C" w:rsidRDefault="0067489C" w:rsidP="0067489C">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1F402" id="_x0000_t202" coordsize="21600,21600" o:spt="202" path="m,l,21600r21600,l21600,xe">
              <v:stroke joinstyle="miter"/>
              <v:path gradientshapeok="t" o:connecttype="rect"/>
            </v:shapetype>
            <v:shape id="Cuadro de texto 4" o:spid="_x0000_s1027" type="#_x0000_t202" style="position:absolute;margin-left:-86.9pt;margin-top:145.4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nWxAX+MAAAAMAQAADwAAAGRycy9kb3ducmV2&#10;LnhtbEyPQU+DQBSE7yb+h80z8WLoAq0UkEdjTDR609rU65bdApF9i7tbiv/e9aTHyUxmvqk2sx7Y&#10;pKzrDSEkixiYosbInlqE3ftjlANzXpAUgyGF8K0cbOrLi0qU0pzpTU1b37JQQq4UCJ33Y8m5azql&#10;hVuYUVHwjsZq4YO0LZdWnEO5HngaxxnXoqew0IlRPXSq+dyeNEK+ep4+3Mvydd9kx6HwN+vp6csi&#10;Xl/N93fAvJr9Xxh+8QM61IHpYE4kHRsQomS9DOweIS3iAliIREmWADsgrPLbFHhd8f8n6h8AAAD/&#10;/wMAUEsBAi0AFAAGAAgAAAAhALaDOJL+AAAA4QEAABMAAAAAAAAAAAAAAAAAAAAAAFtDb250ZW50&#10;X1R5cGVzXS54bWxQSwECLQAUAAYACAAAACEAOP0h/9YAAACUAQAACwAAAAAAAAAAAAAAAAAvAQAA&#10;X3JlbHMvLnJlbHNQSwECLQAUAAYACAAAACEAxgSPyioCAABTBAAADgAAAAAAAAAAAAAAAAAuAgAA&#10;ZHJzL2Uyb0RvYy54bWxQSwECLQAUAAYACAAAACEAnWxAX+MAAAAMAQAADwAAAAAAAAAAAAAAAACE&#10;BAAAZHJzL2Rvd25yZXYueG1sUEsFBgAAAAAEAAQA8wAAAJQFAAAAAA==&#10;">
              <v:textbox>
                <w:txbxContent>
                  <w:p w14:paraId="64BA9870" w14:textId="77777777" w:rsidR="0067489C" w:rsidRDefault="0067489C" w:rsidP="0067489C">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1EE6"/>
    <w:rsid w:val="000033A3"/>
    <w:rsid w:val="00005B95"/>
    <w:rsid w:val="00006873"/>
    <w:rsid w:val="00006E90"/>
    <w:rsid w:val="00010A4C"/>
    <w:rsid w:val="00010DD6"/>
    <w:rsid w:val="00010E73"/>
    <w:rsid w:val="0001231F"/>
    <w:rsid w:val="00020210"/>
    <w:rsid w:val="000213B5"/>
    <w:rsid w:val="00022A3D"/>
    <w:rsid w:val="00023BD6"/>
    <w:rsid w:val="0002592C"/>
    <w:rsid w:val="00032476"/>
    <w:rsid w:val="00036D9A"/>
    <w:rsid w:val="00046574"/>
    <w:rsid w:val="00050051"/>
    <w:rsid w:val="00057C92"/>
    <w:rsid w:val="000602FA"/>
    <w:rsid w:val="000607F6"/>
    <w:rsid w:val="00062FDE"/>
    <w:rsid w:val="0007126F"/>
    <w:rsid w:val="000802F9"/>
    <w:rsid w:val="00084826"/>
    <w:rsid w:val="000866C2"/>
    <w:rsid w:val="00086E34"/>
    <w:rsid w:val="00087947"/>
    <w:rsid w:val="00087C89"/>
    <w:rsid w:val="000918FF"/>
    <w:rsid w:val="0009274E"/>
    <w:rsid w:val="00094779"/>
    <w:rsid w:val="000A0E23"/>
    <w:rsid w:val="000A16A0"/>
    <w:rsid w:val="000A2FF2"/>
    <w:rsid w:val="000A30AF"/>
    <w:rsid w:val="000A3193"/>
    <w:rsid w:val="000A3431"/>
    <w:rsid w:val="000A49A2"/>
    <w:rsid w:val="000A4F7A"/>
    <w:rsid w:val="000B373F"/>
    <w:rsid w:val="000B41D8"/>
    <w:rsid w:val="000B76BA"/>
    <w:rsid w:val="000C4FE1"/>
    <w:rsid w:val="000C66F1"/>
    <w:rsid w:val="000C7480"/>
    <w:rsid w:val="000C7B67"/>
    <w:rsid w:val="000D4240"/>
    <w:rsid w:val="000E361E"/>
    <w:rsid w:val="000E3BC2"/>
    <w:rsid w:val="000E723F"/>
    <w:rsid w:val="000F1EBA"/>
    <w:rsid w:val="000F2409"/>
    <w:rsid w:val="00101CC7"/>
    <w:rsid w:val="00102452"/>
    <w:rsid w:val="0010251C"/>
    <w:rsid w:val="00104AC8"/>
    <w:rsid w:val="001061C8"/>
    <w:rsid w:val="0010754A"/>
    <w:rsid w:val="00107BEF"/>
    <w:rsid w:val="0011341D"/>
    <w:rsid w:val="001138D0"/>
    <w:rsid w:val="001179CC"/>
    <w:rsid w:val="00126BAC"/>
    <w:rsid w:val="00131A9B"/>
    <w:rsid w:val="00132094"/>
    <w:rsid w:val="00132AB5"/>
    <w:rsid w:val="00133336"/>
    <w:rsid w:val="001349AA"/>
    <w:rsid w:val="00134E63"/>
    <w:rsid w:val="00135A39"/>
    <w:rsid w:val="00137D0D"/>
    <w:rsid w:val="00143147"/>
    <w:rsid w:val="00147467"/>
    <w:rsid w:val="00152806"/>
    <w:rsid w:val="001538F8"/>
    <w:rsid w:val="0015746F"/>
    <w:rsid w:val="00160C92"/>
    <w:rsid w:val="00161A6D"/>
    <w:rsid w:val="00161E78"/>
    <w:rsid w:val="0016475B"/>
    <w:rsid w:val="00164B47"/>
    <w:rsid w:val="00166913"/>
    <w:rsid w:val="00167320"/>
    <w:rsid w:val="00171FE4"/>
    <w:rsid w:val="00172C93"/>
    <w:rsid w:val="00172EBD"/>
    <w:rsid w:val="001766C7"/>
    <w:rsid w:val="001824A9"/>
    <w:rsid w:val="00185746"/>
    <w:rsid w:val="001948B8"/>
    <w:rsid w:val="001A2617"/>
    <w:rsid w:val="001A3BFB"/>
    <w:rsid w:val="001A4503"/>
    <w:rsid w:val="001A5BBA"/>
    <w:rsid w:val="001A6C41"/>
    <w:rsid w:val="001A7F49"/>
    <w:rsid w:val="001B0226"/>
    <w:rsid w:val="001B12D5"/>
    <w:rsid w:val="001C1604"/>
    <w:rsid w:val="001C41AA"/>
    <w:rsid w:val="001C45C8"/>
    <w:rsid w:val="001D25C9"/>
    <w:rsid w:val="001D348E"/>
    <w:rsid w:val="001D6088"/>
    <w:rsid w:val="001D6696"/>
    <w:rsid w:val="001E098E"/>
    <w:rsid w:val="001E0A2F"/>
    <w:rsid w:val="001E1D99"/>
    <w:rsid w:val="001E45EC"/>
    <w:rsid w:val="001E57CA"/>
    <w:rsid w:val="001F0533"/>
    <w:rsid w:val="001F474A"/>
    <w:rsid w:val="001F4CDE"/>
    <w:rsid w:val="001F78DA"/>
    <w:rsid w:val="002017F7"/>
    <w:rsid w:val="00201C7C"/>
    <w:rsid w:val="00205AFA"/>
    <w:rsid w:val="00207776"/>
    <w:rsid w:val="002112BE"/>
    <w:rsid w:val="0021263A"/>
    <w:rsid w:val="002146CF"/>
    <w:rsid w:val="00215AF4"/>
    <w:rsid w:val="00220AB3"/>
    <w:rsid w:val="00221220"/>
    <w:rsid w:val="00223237"/>
    <w:rsid w:val="00223700"/>
    <w:rsid w:val="00223AF8"/>
    <w:rsid w:val="00223D1E"/>
    <w:rsid w:val="0022510D"/>
    <w:rsid w:val="002256B3"/>
    <w:rsid w:val="002264B2"/>
    <w:rsid w:val="00230FEE"/>
    <w:rsid w:val="002375EF"/>
    <w:rsid w:val="00241902"/>
    <w:rsid w:val="002465D4"/>
    <w:rsid w:val="0025161A"/>
    <w:rsid w:val="0025463B"/>
    <w:rsid w:val="002554AE"/>
    <w:rsid w:val="00256507"/>
    <w:rsid w:val="00256C3C"/>
    <w:rsid w:val="00260926"/>
    <w:rsid w:val="00264E1A"/>
    <w:rsid w:val="002701C7"/>
    <w:rsid w:val="00272D5A"/>
    <w:rsid w:val="002736F4"/>
    <w:rsid w:val="00277826"/>
    <w:rsid w:val="00282187"/>
    <w:rsid w:val="00286CA4"/>
    <w:rsid w:val="002901A1"/>
    <w:rsid w:val="00296F40"/>
    <w:rsid w:val="002A150B"/>
    <w:rsid w:val="002A76E9"/>
    <w:rsid w:val="002A7E02"/>
    <w:rsid w:val="002B33BF"/>
    <w:rsid w:val="002B5687"/>
    <w:rsid w:val="002B73D9"/>
    <w:rsid w:val="002C210A"/>
    <w:rsid w:val="002C5A03"/>
    <w:rsid w:val="002C6881"/>
    <w:rsid w:val="002C7209"/>
    <w:rsid w:val="002C78E3"/>
    <w:rsid w:val="002D42EA"/>
    <w:rsid w:val="002D4C9A"/>
    <w:rsid w:val="002D6443"/>
    <w:rsid w:val="002E412A"/>
    <w:rsid w:val="002E4411"/>
    <w:rsid w:val="002F167D"/>
    <w:rsid w:val="002F3138"/>
    <w:rsid w:val="002F3479"/>
    <w:rsid w:val="002F348E"/>
    <w:rsid w:val="002F4D02"/>
    <w:rsid w:val="002F54D6"/>
    <w:rsid w:val="002F56C1"/>
    <w:rsid w:val="002F77BF"/>
    <w:rsid w:val="003003E6"/>
    <w:rsid w:val="0030264A"/>
    <w:rsid w:val="00302FD0"/>
    <w:rsid w:val="00304F7F"/>
    <w:rsid w:val="00306F2E"/>
    <w:rsid w:val="0032072A"/>
    <w:rsid w:val="00321025"/>
    <w:rsid w:val="003211C7"/>
    <w:rsid w:val="00324B16"/>
    <w:rsid w:val="00327725"/>
    <w:rsid w:val="003319E4"/>
    <w:rsid w:val="00331BD9"/>
    <w:rsid w:val="00336488"/>
    <w:rsid w:val="00337207"/>
    <w:rsid w:val="0034247F"/>
    <w:rsid w:val="0034628E"/>
    <w:rsid w:val="00346450"/>
    <w:rsid w:val="003527F4"/>
    <w:rsid w:val="00352A14"/>
    <w:rsid w:val="003547EF"/>
    <w:rsid w:val="00357852"/>
    <w:rsid w:val="00366751"/>
    <w:rsid w:val="00366E18"/>
    <w:rsid w:val="00370F2F"/>
    <w:rsid w:val="00371525"/>
    <w:rsid w:val="003757E2"/>
    <w:rsid w:val="003840CD"/>
    <w:rsid w:val="003858E2"/>
    <w:rsid w:val="003912C5"/>
    <w:rsid w:val="003919E4"/>
    <w:rsid w:val="00392651"/>
    <w:rsid w:val="003933E2"/>
    <w:rsid w:val="0039522E"/>
    <w:rsid w:val="003A39E6"/>
    <w:rsid w:val="003A6E44"/>
    <w:rsid w:val="003A71C0"/>
    <w:rsid w:val="003B111B"/>
    <w:rsid w:val="003B287E"/>
    <w:rsid w:val="003B5BFC"/>
    <w:rsid w:val="003C0C03"/>
    <w:rsid w:val="003C103B"/>
    <w:rsid w:val="003C3330"/>
    <w:rsid w:val="003C45CD"/>
    <w:rsid w:val="003D0944"/>
    <w:rsid w:val="003D28C2"/>
    <w:rsid w:val="003D4270"/>
    <w:rsid w:val="003D56BD"/>
    <w:rsid w:val="003E196E"/>
    <w:rsid w:val="003E4E4E"/>
    <w:rsid w:val="003F0FB5"/>
    <w:rsid w:val="003F25E6"/>
    <w:rsid w:val="003F3A23"/>
    <w:rsid w:val="003F4409"/>
    <w:rsid w:val="003F51C9"/>
    <w:rsid w:val="003F5E1F"/>
    <w:rsid w:val="003F6CC0"/>
    <w:rsid w:val="004015FF"/>
    <w:rsid w:val="00406BA6"/>
    <w:rsid w:val="00411095"/>
    <w:rsid w:val="00416DF5"/>
    <w:rsid w:val="00416FBC"/>
    <w:rsid w:val="0042377A"/>
    <w:rsid w:val="00423957"/>
    <w:rsid w:val="00426E95"/>
    <w:rsid w:val="004400D3"/>
    <w:rsid w:val="00442062"/>
    <w:rsid w:val="004420FA"/>
    <w:rsid w:val="00442AB4"/>
    <w:rsid w:val="004434E1"/>
    <w:rsid w:val="00443A41"/>
    <w:rsid w:val="00443E2A"/>
    <w:rsid w:val="0044533E"/>
    <w:rsid w:val="00446AAE"/>
    <w:rsid w:val="00450F4F"/>
    <w:rsid w:val="00452662"/>
    <w:rsid w:val="00452FAF"/>
    <w:rsid w:val="00453A0F"/>
    <w:rsid w:val="004543E0"/>
    <w:rsid w:val="00454421"/>
    <w:rsid w:val="00462BBC"/>
    <w:rsid w:val="0046494A"/>
    <w:rsid w:val="004659FE"/>
    <w:rsid w:val="00470CF3"/>
    <w:rsid w:val="00471A59"/>
    <w:rsid w:val="004764E3"/>
    <w:rsid w:val="00476F7F"/>
    <w:rsid w:val="004772EE"/>
    <w:rsid w:val="0048049C"/>
    <w:rsid w:val="00481C2C"/>
    <w:rsid w:val="004846FC"/>
    <w:rsid w:val="00491C0F"/>
    <w:rsid w:val="004922E9"/>
    <w:rsid w:val="00497F7B"/>
    <w:rsid w:val="004A0A69"/>
    <w:rsid w:val="004A58C7"/>
    <w:rsid w:val="004A63DD"/>
    <w:rsid w:val="004B01C2"/>
    <w:rsid w:val="004B3D0A"/>
    <w:rsid w:val="004B5190"/>
    <w:rsid w:val="004B74E0"/>
    <w:rsid w:val="004C1801"/>
    <w:rsid w:val="004C7D94"/>
    <w:rsid w:val="004D0EA5"/>
    <w:rsid w:val="004D0FD6"/>
    <w:rsid w:val="004D257F"/>
    <w:rsid w:val="004D36A0"/>
    <w:rsid w:val="004D39BE"/>
    <w:rsid w:val="004E3CEE"/>
    <w:rsid w:val="004E3D66"/>
    <w:rsid w:val="004E4252"/>
    <w:rsid w:val="004E7CB7"/>
    <w:rsid w:val="004F638E"/>
    <w:rsid w:val="004F6703"/>
    <w:rsid w:val="004F7F5E"/>
    <w:rsid w:val="00500D12"/>
    <w:rsid w:val="005017D2"/>
    <w:rsid w:val="00511112"/>
    <w:rsid w:val="00511E38"/>
    <w:rsid w:val="00511F88"/>
    <w:rsid w:val="0051599D"/>
    <w:rsid w:val="005174FD"/>
    <w:rsid w:val="0051797B"/>
    <w:rsid w:val="00524A97"/>
    <w:rsid w:val="005252C7"/>
    <w:rsid w:val="00527861"/>
    <w:rsid w:val="00532EBB"/>
    <w:rsid w:val="005340DA"/>
    <w:rsid w:val="00535256"/>
    <w:rsid w:val="00535D60"/>
    <w:rsid w:val="00536D16"/>
    <w:rsid w:val="005406F7"/>
    <w:rsid w:val="00542B48"/>
    <w:rsid w:val="0054688D"/>
    <w:rsid w:val="00552029"/>
    <w:rsid w:val="00553B2F"/>
    <w:rsid w:val="00554367"/>
    <w:rsid w:val="00555E26"/>
    <w:rsid w:val="00556101"/>
    <w:rsid w:val="00557E22"/>
    <w:rsid w:val="0056431A"/>
    <w:rsid w:val="00564CF6"/>
    <w:rsid w:val="0056556E"/>
    <w:rsid w:val="005666BA"/>
    <w:rsid w:val="00570D25"/>
    <w:rsid w:val="0057251E"/>
    <w:rsid w:val="005726B1"/>
    <w:rsid w:val="005748F8"/>
    <w:rsid w:val="00576CEF"/>
    <w:rsid w:val="00580BD8"/>
    <w:rsid w:val="0058114A"/>
    <w:rsid w:val="00581F71"/>
    <w:rsid w:val="0058238C"/>
    <w:rsid w:val="005913AF"/>
    <w:rsid w:val="00595F3F"/>
    <w:rsid w:val="00596A19"/>
    <w:rsid w:val="00596E58"/>
    <w:rsid w:val="0059767A"/>
    <w:rsid w:val="005A1DA5"/>
    <w:rsid w:val="005A5EE2"/>
    <w:rsid w:val="005B0E00"/>
    <w:rsid w:val="005B19D7"/>
    <w:rsid w:val="005B3308"/>
    <w:rsid w:val="005B6EBB"/>
    <w:rsid w:val="005C0670"/>
    <w:rsid w:val="005C0E7B"/>
    <w:rsid w:val="005C3538"/>
    <w:rsid w:val="005C6A2E"/>
    <w:rsid w:val="005C7531"/>
    <w:rsid w:val="005E0976"/>
    <w:rsid w:val="005E1403"/>
    <w:rsid w:val="005E37C8"/>
    <w:rsid w:val="005E48A0"/>
    <w:rsid w:val="005F08FE"/>
    <w:rsid w:val="005F28BA"/>
    <w:rsid w:val="005F31F5"/>
    <w:rsid w:val="005F6B3F"/>
    <w:rsid w:val="005F6F64"/>
    <w:rsid w:val="006025FA"/>
    <w:rsid w:val="006042A6"/>
    <w:rsid w:val="00605809"/>
    <w:rsid w:val="006064BF"/>
    <w:rsid w:val="0060796F"/>
    <w:rsid w:val="006112CF"/>
    <w:rsid w:val="00612DF2"/>
    <w:rsid w:val="0061535E"/>
    <w:rsid w:val="00616D23"/>
    <w:rsid w:val="0062083B"/>
    <w:rsid w:val="0062146A"/>
    <w:rsid w:val="00632DDD"/>
    <w:rsid w:val="006337A6"/>
    <w:rsid w:val="00645ECC"/>
    <w:rsid w:val="0064770F"/>
    <w:rsid w:val="006506C5"/>
    <w:rsid w:val="00651996"/>
    <w:rsid w:val="00652F4A"/>
    <w:rsid w:val="00654FAB"/>
    <w:rsid w:val="0065673F"/>
    <w:rsid w:val="00660888"/>
    <w:rsid w:val="00661008"/>
    <w:rsid w:val="00664FAB"/>
    <w:rsid w:val="006666A7"/>
    <w:rsid w:val="00673721"/>
    <w:rsid w:val="00674147"/>
    <w:rsid w:val="0067489C"/>
    <w:rsid w:val="00677EAC"/>
    <w:rsid w:val="006851D9"/>
    <w:rsid w:val="00686F05"/>
    <w:rsid w:val="00694D2B"/>
    <w:rsid w:val="006A3A4C"/>
    <w:rsid w:val="006A4208"/>
    <w:rsid w:val="006A4517"/>
    <w:rsid w:val="006A4DCF"/>
    <w:rsid w:val="006A7982"/>
    <w:rsid w:val="006B098B"/>
    <w:rsid w:val="006B2756"/>
    <w:rsid w:val="006B2F7E"/>
    <w:rsid w:val="006B545D"/>
    <w:rsid w:val="006B6C7A"/>
    <w:rsid w:val="006C00E0"/>
    <w:rsid w:val="006C24D9"/>
    <w:rsid w:val="006C4D1E"/>
    <w:rsid w:val="006C6EBA"/>
    <w:rsid w:val="006D19C3"/>
    <w:rsid w:val="006D5D9C"/>
    <w:rsid w:val="006D795B"/>
    <w:rsid w:val="006E2B87"/>
    <w:rsid w:val="006E63B6"/>
    <w:rsid w:val="006E7AEB"/>
    <w:rsid w:val="006F122D"/>
    <w:rsid w:val="006F3DFA"/>
    <w:rsid w:val="006F610A"/>
    <w:rsid w:val="006F7D7A"/>
    <w:rsid w:val="00700293"/>
    <w:rsid w:val="0070289B"/>
    <w:rsid w:val="007029A9"/>
    <w:rsid w:val="00710383"/>
    <w:rsid w:val="00713133"/>
    <w:rsid w:val="007171F3"/>
    <w:rsid w:val="00717D6F"/>
    <w:rsid w:val="007275CB"/>
    <w:rsid w:val="00734B5B"/>
    <w:rsid w:val="00734EDF"/>
    <w:rsid w:val="00737091"/>
    <w:rsid w:val="00740890"/>
    <w:rsid w:val="00744C47"/>
    <w:rsid w:val="00751FCA"/>
    <w:rsid w:val="00753A87"/>
    <w:rsid w:val="0075795D"/>
    <w:rsid w:val="00761951"/>
    <w:rsid w:val="00763134"/>
    <w:rsid w:val="0076372F"/>
    <w:rsid w:val="007642E2"/>
    <w:rsid w:val="0076434E"/>
    <w:rsid w:val="007664FA"/>
    <w:rsid w:val="00772CA0"/>
    <w:rsid w:val="00773591"/>
    <w:rsid w:val="00773C9C"/>
    <w:rsid w:val="007809E2"/>
    <w:rsid w:val="007901D2"/>
    <w:rsid w:val="00791B94"/>
    <w:rsid w:val="00791D2C"/>
    <w:rsid w:val="007A05B7"/>
    <w:rsid w:val="007A26FD"/>
    <w:rsid w:val="007A3172"/>
    <w:rsid w:val="007A476D"/>
    <w:rsid w:val="007B0208"/>
    <w:rsid w:val="007B202C"/>
    <w:rsid w:val="007B5ECE"/>
    <w:rsid w:val="007B7D50"/>
    <w:rsid w:val="007C784B"/>
    <w:rsid w:val="007C7F70"/>
    <w:rsid w:val="007D1151"/>
    <w:rsid w:val="007D4323"/>
    <w:rsid w:val="007D4A8A"/>
    <w:rsid w:val="007D58C2"/>
    <w:rsid w:val="007E127F"/>
    <w:rsid w:val="007E5879"/>
    <w:rsid w:val="007E6ADB"/>
    <w:rsid w:val="007E7231"/>
    <w:rsid w:val="007E73B7"/>
    <w:rsid w:val="007F0FEA"/>
    <w:rsid w:val="007F21CD"/>
    <w:rsid w:val="00802BB5"/>
    <w:rsid w:val="00802FB1"/>
    <w:rsid w:val="00803159"/>
    <w:rsid w:val="0080433D"/>
    <w:rsid w:val="00811801"/>
    <w:rsid w:val="00817A48"/>
    <w:rsid w:val="008226E1"/>
    <w:rsid w:val="00823E0D"/>
    <w:rsid w:val="00826891"/>
    <w:rsid w:val="00826D30"/>
    <w:rsid w:val="00834BD3"/>
    <w:rsid w:val="008356B4"/>
    <w:rsid w:val="00836E4B"/>
    <w:rsid w:val="00843BF6"/>
    <w:rsid w:val="008465D0"/>
    <w:rsid w:val="00847815"/>
    <w:rsid w:val="00850E85"/>
    <w:rsid w:val="00851193"/>
    <w:rsid w:val="00855824"/>
    <w:rsid w:val="00862879"/>
    <w:rsid w:val="0086440A"/>
    <w:rsid w:val="00865050"/>
    <w:rsid w:val="008657DF"/>
    <w:rsid w:val="008672D8"/>
    <w:rsid w:val="00867A7F"/>
    <w:rsid w:val="00867F9C"/>
    <w:rsid w:val="00874747"/>
    <w:rsid w:val="00874888"/>
    <w:rsid w:val="00875097"/>
    <w:rsid w:val="00877187"/>
    <w:rsid w:val="008812FC"/>
    <w:rsid w:val="00881F72"/>
    <w:rsid w:val="00883174"/>
    <w:rsid w:val="0088685D"/>
    <w:rsid w:val="00887E82"/>
    <w:rsid w:val="0089415A"/>
    <w:rsid w:val="00894971"/>
    <w:rsid w:val="008A050F"/>
    <w:rsid w:val="008A13FB"/>
    <w:rsid w:val="008A356B"/>
    <w:rsid w:val="008B25F7"/>
    <w:rsid w:val="008B2CB6"/>
    <w:rsid w:val="008B423A"/>
    <w:rsid w:val="008B6F66"/>
    <w:rsid w:val="008C108A"/>
    <w:rsid w:val="008C3427"/>
    <w:rsid w:val="008D04B1"/>
    <w:rsid w:val="008D0B98"/>
    <w:rsid w:val="008D3E85"/>
    <w:rsid w:val="008D55D0"/>
    <w:rsid w:val="008D5832"/>
    <w:rsid w:val="008D7AC0"/>
    <w:rsid w:val="008E36E7"/>
    <w:rsid w:val="008E548F"/>
    <w:rsid w:val="008E5A6F"/>
    <w:rsid w:val="008E6C3D"/>
    <w:rsid w:val="008F1704"/>
    <w:rsid w:val="008F7D42"/>
    <w:rsid w:val="00904DDC"/>
    <w:rsid w:val="00907C28"/>
    <w:rsid w:val="00910358"/>
    <w:rsid w:val="009141DA"/>
    <w:rsid w:val="00916DAB"/>
    <w:rsid w:val="00923533"/>
    <w:rsid w:val="00925CE9"/>
    <w:rsid w:val="00926F07"/>
    <w:rsid w:val="00927818"/>
    <w:rsid w:val="00931791"/>
    <w:rsid w:val="009321B2"/>
    <w:rsid w:val="0093221A"/>
    <w:rsid w:val="009345C3"/>
    <w:rsid w:val="009376A7"/>
    <w:rsid w:val="009435C2"/>
    <w:rsid w:val="00944D16"/>
    <w:rsid w:val="0094663F"/>
    <w:rsid w:val="00950C2C"/>
    <w:rsid w:val="0095291A"/>
    <w:rsid w:val="00956061"/>
    <w:rsid w:val="009564B1"/>
    <w:rsid w:val="00966AD2"/>
    <w:rsid w:val="0096789A"/>
    <w:rsid w:val="0097090A"/>
    <w:rsid w:val="0097093B"/>
    <w:rsid w:val="009710B9"/>
    <w:rsid w:val="00972C1E"/>
    <w:rsid w:val="00974650"/>
    <w:rsid w:val="0098210D"/>
    <w:rsid w:val="00986F7E"/>
    <w:rsid w:val="00990F5A"/>
    <w:rsid w:val="0099509F"/>
    <w:rsid w:val="0099587F"/>
    <w:rsid w:val="009965D5"/>
    <w:rsid w:val="009978AA"/>
    <w:rsid w:val="009A010F"/>
    <w:rsid w:val="009A1420"/>
    <w:rsid w:val="009A5DAF"/>
    <w:rsid w:val="009B14DC"/>
    <w:rsid w:val="009C2A7C"/>
    <w:rsid w:val="009C2D10"/>
    <w:rsid w:val="009C3B0B"/>
    <w:rsid w:val="009C3C6E"/>
    <w:rsid w:val="009D0F9E"/>
    <w:rsid w:val="009D6CF5"/>
    <w:rsid w:val="009E02FE"/>
    <w:rsid w:val="009E221D"/>
    <w:rsid w:val="009E7AEB"/>
    <w:rsid w:val="009E7FF0"/>
    <w:rsid w:val="009F0192"/>
    <w:rsid w:val="009F0F2B"/>
    <w:rsid w:val="009F251B"/>
    <w:rsid w:val="009F2BB2"/>
    <w:rsid w:val="009F4D85"/>
    <w:rsid w:val="009F7AFC"/>
    <w:rsid w:val="00A0130C"/>
    <w:rsid w:val="00A024DB"/>
    <w:rsid w:val="00A04740"/>
    <w:rsid w:val="00A1345D"/>
    <w:rsid w:val="00A151DC"/>
    <w:rsid w:val="00A15537"/>
    <w:rsid w:val="00A23FAA"/>
    <w:rsid w:val="00A24952"/>
    <w:rsid w:val="00A348DB"/>
    <w:rsid w:val="00A36C58"/>
    <w:rsid w:val="00A36DB6"/>
    <w:rsid w:val="00A4061C"/>
    <w:rsid w:val="00A458DB"/>
    <w:rsid w:val="00A517DA"/>
    <w:rsid w:val="00A535D1"/>
    <w:rsid w:val="00A56AE3"/>
    <w:rsid w:val="00A61B2A"/>
    <w:rsid w:val="00A64023"/>
    <w:rsid w:val="00A65083"/>
    <w:rsid w:val="00A67072"/>
    <w:rsid w:val="00A679CF"/>
    <w:rsid w:val="00A746A1"/>
    <w:rsid w:val="00A763E7"/>
    <w:rsid w:val="00A81822"/>
    <w:rsid w:val="00A81B6E"/>
    <w:rsid w:val="00A84079"/>
    <w:rsid w:val="00A8536C"/>
    <w:rsid w:val="00A95FAB"/>
    <w:rsid w:val="00AA09A9"/>
    <w:rsid w:val="00AA35A7"/>
    <w:rsid w:val="00AB17BD"/>
    <w:rsid w:val="00AB29C3"/>
    <w:rsid w:val="00AB377E"/>
    <w:rsid w:val="00AB4447"/>
    <w:rsid w:val="00AB4DD0"/>
    <w:rsid w:val="00AB639F"/>
    <w:rsid w:val="00AB75D7"/>
    <w:rsid w:val="00AB7874"/>
    <w:rsid w:val="00AC3B45"/>
    <w:rsid w:val="00AC3EEA"/>
    <w:rsid w:val="00AC646F"/>
    <w:rsid w:val="00AC6A85"/>
    <w:rsid w:val="00AD12FE"/>
    <w:rsid w:val="00AE056B"/>
    <w:rsid w:val="00AF09C7"/>
    <w:rsid w:val="00AF3505"/>
    <w:rsid w:val="00AF4893"/>
    <w:rsid w:val="00B01DC6"/>
    <w:rsid w:val="00B056F5"/>
    <w:rsid w:val="00B05A68"/>
    <w:rsid w:val="00B05AD9"/>
    <w:rsid w:val="00B13672"/>
    <w:rsid w:val="00B166FF"/>
    <w:rsid w:val="00B17689"/>
    <w:rsid w:val="00B26E58"/>
    <w:rsid w:val="00B36603"/>
    <w:rsid w:val="00B37299"/>
    <w:rsid w:val="00B42A87"/>
    <w:rsid w:val="00B44059"/>
    <w:rsid w:val="00B47B8B"/>
    <w:rsid w:val="00B50CBA"/>
    <w:rsid w:val="00B535D5"/>
    <w:rsid w:val="00B54C7D"/>
    <w:rsid w:val="00B5502A"/>
    <w:rsid w:val="00B55BBA"/>
    <w:rsid w:val="00B609BB"/>
    <w:rsid w:val="00B655B7"/>
    <w:rsid w:val="00B667B2"/>
    <w:rsid w:val="00B668FB"/>
    <w:rsid w:val="00B706E3"/>
    <w:rsid w:val="00B70FC2"/>
    <w:rsid w:val="00B72283"/>
    <w:rsid w:val="00B750B0"/>
    <w:rsid w:val="00B77DDF"/>
    <w:rsid w:val="00B842B8"/>
    <w:rsid w:val="00B86D87"/>
    <w:rsid w:val="00BA3979"/>
    <w:rsid w:val="00BA4832"/>
    <w:rsid w:val="00BA64AA"/>
    <w:rsid w:val="00BB0F86"/>
    <w:rsid w:val="00BB1319"/>
    <w:rsid w:val="00BB1DDD"/>
    <w:rsid w:val="00BB6180"/>
    <w:rsid w:val="00BB6C80"/>
    <w:rsid w:val="00BC0855"/>
    <w:rsid w:val="00BC70AF"/>
    <w:rsid w:val="00BD486B"/>
    <w:rsid w:val="00BD61D2"/>
    <w:rsid w:val="00BD7028"/>
    <w:rsid w:val="00BD737F"/>
    <w:rsid w:val="00BE1386"/>
    <w:rsid w:val="00BE265D"/>
    <w:rsid w:val="00BE3B1F"/>
    <w:rsid w:val="00BE581B"/>
    <w:rsid w:val="00BE7444"/>
    <w:rsid w:val="00BF06D6"/>
    <w:rsid w:val="00BF445F"/>
    <w:rsid w:val="00BF47E9"/>
    <w:rsid w:val="00BF53A5"/>
    <w:rsid w:val="00C02416"/>
    <w:rsid w:val="00C02C2E"/>
    <w:rsid w:val="00C03DD5"/>
    <w:rsid w:val="00C068C1"/>
    <w:rsid w:val="00C077AF"/>
    <w:rsid w:val="00C07FFA"/>
    <w:rsid w:val="00C12F13"/>
    <w:rsid w:val="00C13A94"/>
    <w:rsid w:val="00C14C23"/>
    <w:rsid w:val="00C16467"/>
    <w:rsid w:val="00C223FD"/>
    <w:rsid w:val="00C27564"/>
    <w:rsid w:val="00C33F8E"/>
    <w:rsid w:val="00C41DBF"/>
    <w:rsid w:val="00C506E3"/>
    <w:rsid w:val="00C51C01"/>
    <w:rsid w:val="00C51F13"/>
    <w:rsid w:val="00C54751"/>
    <w:rsid w:val="00C57DBA"/>
    <w:rsid w:val="00C61973"/>
    <w:rsid w:val="00C61EC1"/>
    <w:rsid w:val="00C65510"/>
    <w:rsid w:val="00C65653"/>
    <w:rsid w:val="00C67FC7"/>
    <w:rsid w:val="00C73C9A"/>
    <w:rsid w:val="00C76837"/>
    <w:rsid w:val="00C80EAA"/>
    <w:rsid w:val="00C81805"/>
    <w:rsid w:val="00C92DD0"/>
    <w:rsid w:val="00C93BCC"/>
    <w:rsid w:val="00C93BDF"/>
    <w:rsid w:val="00C95230"/>
    <w:rsid w:val="00C95CAC"/>
    <w:rsid w:val="00C97157"/>
    <w:rsid w:val="00C971B7"/>
    <w:rsid w:val="00CA0ADA"/>
    <w:rsid w:val="00CA5528"/>
    <w:rsid w:val="00CA64F7"/>
    <w:rsid w:val="00CA7CB9"/>
    <w:rsid w:val="00CB17A6"/>
    <w:rsid w:val="00CB25A8"/>
    <w:rsid w:val="00CB45DF"/>
    <w:rsid w:val="00CB46C1"/>
    <w:rsid w:val="00CB6BDE"/>
    <w:rsid w:val="00CB77C3"/>
    <w:rsid w:val="00CC0AEE"/>
    <w:rsid w:val="00CC4357"/>
    <w:rsid w:val="00CD122B"/>
    <w:rsid w:val="00CD4E04"/>
    <w:rsid w:val="00CD56C0"/>
    <w:rsid w:val="00CF4868"/>
    <w:rsid w:val="00D01C42"/>
    <w:rsid w:val="00D06BAD"/>
    <w:rsid w:val="00D11D4A"/>
    <w:rsid w:val="00D14479"/>
    <w:rsid w:val="00D164F6"/>
    <w:rsid w:val="00D26542"/>
    <w:rsid w:val="00D3777D"/>
    <w:rsid w:val="00D40015"/>
    <w:rsid w:val="00D426A8"/>
    <w:rsid w:val="00D429D1"/>
    <w:rsid w:val="00D5077E"/>
    <w:rsid w:val="00D519B6"/>
    <w:rsid w:val="00D5212C"/>
    <w:rsid w:val="00D5596E"/>
    <w:rsid w:val="00D56A68"/>
    <w:rsid w:val="00D60819"/>
    <w:rsid w:val="00D60967"/>
    <w:rsid w:val="00D616DC"/>
    <w:rsid w:val="00D6736D"/>
    <w:rsid w:val="00D67B78"/>
    <w:rsid w:val="00D70E88"/>
    <w:rsid w:val="00D73A5F"/>
    <w:rsid w:val="00D82A6A"/>
    <w:rsid w:val="00D9007B"/>
    <w:rsid w:val="00D90CB7"/>
    <w:rsid w:val="00D9112A"/>
    <w:rsid w:val="00D9187B"/>
    <w:rsid w:val="00D945A2"/>
    <w:rsid w:val="00D96CB8"/>
    <w:rsid w:val="00DA20D4"/>
    <w:rsid w:val="00DA40AE"/>
    <w:rsid w:val="00DA79DC"/>
    <w:rsid w:val="00DB004A"/>
    <w:rsid w:val="00DB2C1E"/>
    <w:rsid w:val="00DB3987"/>
    <w:rsid w:val="00DB5D37"/>
    <w:rsid w:val="00DB6AB9"/>
    <w:rsid w:val="00DB7469"/>
    <w:rsid w:val="00DB7564"/>
    <w:rsid w:val="00DC4600"/>
    <w:rsid w:val="00DC4712"/>
    <w:rsid w:val="00DC7E12"/>
    <w:rsid w:val="00DD4A0E"/>
    <w:rsid w:val="00DE0443"/>
    <w:rsid w:val="00DE1B41"/>
    <w:rsid w:val="00DE308F"/>
    <w:rsid w:val="00DE5694"/>
    <w:rsid w:val="00DE7983"/>
    <w:rsid w:val="00DF30DA"/>
    <w:rsid w:val="00DF3F3C"/>
    <w:rsid w:val="00DF49A0"/>
    <w:rsid w:val="00DF62AD"/>
    <w:rsid w:val="00DF7050"/>
    <w:rsid w:val="00DF78A7"/>
    <w:rsid w:val="00E0571C"/>
    <w:rsid w:val="00E07372"/>
    <w:rsid w:val="00E113A5"/>
    <w:rsid w:val="00E177A3"/>
    <w:rsid w:val="00E20603"/>
    <w:rsid w:val="00E247F3"/>
    <w:rsid w:val="00E25129"/>
    <w:rsid w:val="00E25E13"/>
    <w:rsid w:val="00E34830"/>
    <w:rsid w:val="00E34CD2"/>
    <w:rsid w:val="00E373B8"/>
    <w:rsid w:val="00E42E6A"/>
    <w:rsid w:val="00E4471C"/>
    <w:rsid w:val="00E4496F"/>
    <w:rsid w:val="00E4585B"/>
    <w:rsid w:val="00E5057D"/>
    <w:rsid w:val="00E5391E"/>
    <w:rsid w:val="00E53B6B"/>
    <w:rsid w:val="00E54166"/>
    <w:rsid w:val="00E5608D"/>
    <w:rsid w:val="00E56D68"/>
    <w:rsid w:val="00E61638"/>
    <w:rsid w:val="00E63963"/>
    <w:rsid w:val="00E67336"/>
    <w:rsid w:val="00E67351"/>
    <w:rsid w:val="00E67F40"/>
    <w:rsid w:val="00E83A47"/>
    <w:rsid w:val="00E8465E"/>
    <w:rsid w:val="00E85411"/>
    <w:rsid w:val="00E871C2"/>
    <w:rsid w:val="00E91482"/>
    <w:rsid w:val="00E91EE6"/>
    <w:rsid w:val="00E95930"/>
    <w:rsid w:val="00EA17A9"/>
    <w:rsid w:val="00EA7FB3"/>
    <w:rsid w:val="00EB5FD6"/>
    <w:rsid w:val="00EB7138"/>
    <w:rsid w:val="00EB7AA7"/>
    <w:rsid w:val="00EC311D"/>
    <w:rsid w:val="00EC68F8"/>
    <w:rsid w:val="00ED01BF"/>
    <w:rsid w:val="00ED161E"/>
    <w:rsid w:val="00ED414F"/>
    <w:rsid w:val="00ED56E5"/>
    <w:rsid w:val="00EE0507"/>
    <w:rsid w:val="00EE220A"/>
    <w:rsid w:val="00EE2CE9"/>
    <w:rsid w:val="00EE36F7"/>
    <w:rsid w:val="00EE4753"/>
    <w:rsid w:val="00EE503B"/>
    <w:rsid w:val="00EE5476"/>
    <w:rsid w:val="00EE5DF0"/>
    <w:rsid w:val="00EE7CEB"/>
    <w:rsid w:val="00EF016E"/>
    <w:rsid w:val="00EF03E0"/>
    <w:rsid w:val="00EF1415"/>
    <w:rsid w:val="00EF2BFB"/>
    <w:rsid w:val="00EF4FF0"/>
    <w:rsid w:val="00EF65F8"/>
    <w:rsid w:val="00F012DA"/>
    <w:rsid w:val="00F02470"/>
    <w:rsid w:val="00F056D6"/>
    <w:rsid w:val="00F10DD4"/>
    <w:rsid w:val="00F14796"/>
    <w:rsid w:val="00F15264"/>
    <w:rsid w:val="00F16BBC"/>
    <w:rsid w:val="00F16DA3"/>
    <w:rsid w:val="00F17734"/>
    <w:rsid w:val="00F20426"/>
    <w:rsid w:val="00F252BE"/>
    <w:rsid w:val="00F25F6F"/>
    <w:rsid w:val="00F2789C"/>
    <w:rsid w:val="00F27CC6"/>
    <w:rsid w:val="00F3503E"/>
    <w:rsid w:val="00F4367D"/>
    <w:rsid w:val="00F43CD2"/>
    <w:rsid w:val="00F44532"/>
    <w:rsid w:val="00F46B4F"/>
    <w:rsid w:val="00F50F8B"/>
    <w:rsid w:val="00F52421"/>
    <w:rsid w:val="00F53E02"/>
    <w:rsid w:val="00F54DF3"/>
    <w:rsid w:val="00F55BE3"/>
    <w:rsid w:val="00F616CB"/>
    <w:rsid w:val="00F66155"/>
    <w:rsid w:val="00F67634"/>
    <w:rsid w:val="00F67DA4"/>
    <w:rsid w:val="00F7412F"/>
    <w:rsid w:val="00F75E09"/>
    <w:rsid w:val="00F760D3"/>
    <w:rsid w:val="00F766EF"/>
    <w:rsid w:val="00F81A4A"/>
    <w:rsid w:val="00F83753"/>
    <w:rsid w:val="00F8513E"/>
    <w:rsid w:val="00F869C9"/>
    <w:rsid w:val="00F87F2B"/>
    <w:rsid w:val="00F968A6"/>
    <w:rsid w:val="00F96CBA"/>
    <w:rsid w:val="00FA2B8D"/>
    <w:rsid w:val="00FA3F7B"/>
    <w:rsid w:val="00FA5A43"/>
    <w:rsid w:val="00FA5D68"/>
    <w:rsid w:val="00FA5F9A"/>
    <w:rsid w:val="00FB076C"/>
    <w:rsid w:val="00FB48EB"/>
    <w:rsid w:val="00FB5AB2"/>
    <w:rsid w:val="00FB6AF1"/>
    <w:rsid w:val="00FC0BB9"/>
    <w:rsid w:val="00FC3A41"/>
    <w:rsid w:val="00FC4E27"/>
    <w:rsid w:val="00FD084C"/>
    <w:rsid w:val="00FD10FC"/>
    <w:rsid w:val="00FD72C0"/>
    <w:rsid w:val="00FE2049"/>
    <w:rsid w:val="00FE38D8"/>
    <w:rsid w:val="00FE486F"/>
    <w:rsid w:val="00FE4F3E"/>
    <w:rsid w:val="00FE6C4E"/>
    <w:rsid w:val="00FF0B87"/>
    <w:rsid w:val="00FF3766"/>
    <w:rsid w:val="00FF3D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3E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7181556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277712952">
      <w:bodyDiv w:val="1"/>
      <w:marLeft w:val="0"/>
      <w:marRight w:val="0"/>
      <w:marTop w:val="0"/>
      <w:marBottom w:val="0"/>
      <w:divBdr>
        <w:top w:val="none" w:sz="0" w:space="0" w:color="auto"/>
        <w:left w:val="none" w:sz="0" w:space="0" w:color="auto"/>
        <w:bottom w:val="none" w:sz="0" w:space="0" w:color="auto"/>
        <w:right w:val="none" w:sz="0" w:space="0" w:color="auto"/>
      </w:divBdr>
    </w:div>
    <w:div w:id="1634796192">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30DA7-7547-4467-8967-A54194D78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3242</TotalTime>
  <Pages>8</Pages>
  <Words>3460</Words>
  <Characters>19033</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826</cp:revision>
  <cp:lastPrinted>2021-11-04T20:40:00Z</cp:lastPrinted>
  <dcterms:created xsi:type="dcterms:W3CDTF">2018-05-14T18:33:00Z</dcterms:created>
  <dcterms:modified xsi:type="dcterms:W3CDTF">2023-03-09T19:30:00Z</dcterms:modified>
</cp:coreProperties>
</file>