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42ED6" w14:textId="77777777" w:rsidR="00E14472" w:rsidRDefault="00E14472" w:rsidP="00E14472">
      <w:pPr>
        <w:pStyle w:val="Encabezado"/>
        <w:tabs>
          <w:tab w:val="left" w:pos="708"/>
        </w:tabs>
        <w:ind w:left="3402"/>
        <w:jc w:val="both"/>
        <w:rPr>
          <w:rFonts w:ascii="Arial" w:hAnsi="Arial" w:cs="Arial"/>
          <w:b/>
          <w:sz w:val="24"/>
          <w:szCs w:val="24"/>
        </w:rPr>
      </w:pPr>
    </w:p>
    <w:p w14:paraId="7EB3B334" w14:textId="77777777" w:rsidR="00E14472" w:rsidRDefault="00E14472" w:rsidP="00D0026F">
      <w:pPr>
        <w:pStyle w:val="Encabezado"/>
        <w:tabs>
          <w:tab w:val="clear" w:pos="4419"/>
          <w:tab w:val="clear" w:pos="8838"/>
        </w:tabs>
        <w:ind w:left="3402"/>
        <w:jc w:val="both"/>
        <w:rPr>
          <w:rFonts w:ascii="Arial" w:hAnsi="Arial" w:cs="Arial"/>
          <w:b/>
          <w:sz w:val="24"/>
          <w:szCs w:val="24"/>
        </w:rPr>
      </w:pPr>
    </w:p>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017BFDD4"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5B2FDE">
        <w:rPr>
          <w:rFonts w:ascii="Arial" w:hAnsi="Arial" w:cs="Arial"/>
          <w:b/>
          <w:sz w:val="24"/>
          <w:szCs w:val="24"/>
        </w:rPr>
        <w:t>0154</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0A6A62C2"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E14472">
        <w:rPr>
          <w:rFonts w:ascii="Arial" w:hAnsi="Arial" w:cs="Arial"/>
          <w:bCs/>
          <w:sz w:val="24"/>
          <w:szCs w:val="24"/>
        </w:rPr>
        <w:t>**********</w:t>
      </w:r>
      <w:r w:rsidR="005B2FDE">
        <w:rPr>
          <w:rFonts w:ascii="Arial" w:hAnsi="Arial" w:cs="Arial"/>
          <w:bCs/>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02CED1A1"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E14472">
        <w:rPr>
          <w:rFonts w:ascii="Arial" w:hAnsi="Arial" w:cs="Arial"/>
          <w:sz w:val="24"/>
          <w:szCs w:val="24"/>
        </w:rPr>
        <w:t>**********</w:t>
      </w:r>
      <w:r w:rsidR="00FD1492">
        <w:rPr>
          <w:rFonts w:ascii="Arial" w:hAnsi="Arial" w:cs="Arial"/>
          <w:sz w:val="24"/>
          <w:szCs w:val="24"/>
        </w:rPr>
        <w:t xml:space="preserve">, </w:t>
      </w:r>
      <w:r w:rsidR="007A69C6" w:rsidRPr="003E244E">
        <w:rPr>
          <w:rFonts w:ascii="Arial" w:hAnsi="Arial" w:cs="Arial"/>
          <w:sz w:val="24"/>
          <w:szCs w:val="24"/>
        </w:rPr>
        <w:t xml:space="preserve">ADSCRITO A LA </w:t>
      </w:r>
      <w:r w:rsidR="00FD58A1">
        <w:rPr>
          <w:rFonts w:ascii="Arial" w:hAnsi="Arial" w:cs="Arial"/>
          <w:sz w:val="24"/>
          <w:szCs w:val="24"/>
        </w:rPr>
        <w:t>SUBDIRECCIÓN DE TRÁNSITO Y MOVILIDAD DEL MUNICIPIO DE OAXACA DE JUÁREZ</w:t>
      </w:r>
      <w:r w:rsidR="00E07C49">
        <w:rPr>
          <w:rFonts w:ascii="Arial" w:hAnsi="Arial" w:cs="Arial"/>
          <w:sz w:val="24"/>
          <w:szCs w:val="24"/>
        </w:rPr>
        <w:t xml:space="preserve">. </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395445A2"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F03D68">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2D34BF5B"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7A69C6" w:rsidRPr="003E244E">
        <w:rPr>
          <w:rFonts w:ascii="Arial" w:hAnsi="Arial" w:cs="Arial"/>
          <w:b/>
          <w:sz w:val="24"/>
          <w:szCs w:val="24"/>
        </w:rPr>
        <w:t>LIC</w:t>
      </w:r>
      <w:r w:rsidR="00F03D68">
        <w:rPr>
          <w:rFonts w:ascii="Arial" w:hAnsi="Arial" w:cs="Arial"/>
          <w:b/>
          <w:sz w:val="24"/>
          <w:szCs w:val="24"/>
        </w:rPr>
        <w:t>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307C4BB6"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F03D68">
        <w:rPr>
          <w:rFonts w:ascii="Arial" w:hAnsi="Arial" w:cs="Arial"/>
          <w:b/>
          <w:sz w:val="24"/>
          <w:szCs w:val="24"/>
        </w:rPr>
        <w:t>VEINTIOCHO</w:t>
      </w:r>
      <w:r w:rsidR="00805B49" w:rsidRPr="003E244E">
        <w:rPr>
          <w:rFonts w:ascii="Arial" w:hAnsi="Arial" w:cs="Arial"/>
          <w:b/>
          <w:sz w:val="24"/>
          <w:szCs w:val="24"/>
        </w:rPr>
        <w:t xml:space="preserve"> DE </w:t>
      </w:r>
      <w:r w:rsidR="00C1450D">
        <w:rPr>
          <w:rFonts w:ascii="Arial" w:hAnsi="Arial" w:cs="Arial"/>
          <w:b/>
          <w:sz w:val="24"/>
          <w:szCs w:val="24"/>
        </w:rPr>
        <w:t>JUNIO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Pr="003E244E">
        <w:rPr>
          <w:rFonts w:ascii="Arial" w:hAnsi="Arial" w:cs="Arial"/>
          <w:b/>
          <w:sz w:val="24"/>
          <w:szCs w:val="24"/>
        </w:rPr>
        <w:t xml:space="preserve">- - - - - - - - - - - - - - - - - - - - - - - - - - - - - - - - - - - - - - - - </w:t>
      </w:r>
      <w:r w:rsidR="00F03D68">
        <w:rPr>
          <w:rFonts w:ascii="Arial" w:hAnsi="Arial" w:cs="Arial"/>
          <w:b/>
          <w:sz w:val="24"/>
          <w:szCs w:val="24"/>
        </w:rPr>
        <w:t xml:space="preserve">- - - - - - - </w:t>
      </w:r>
    </w:p>
    <w:p w14:paraId="60C8A2AA" w14:textId="7596D2F6"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5B2FDE">
        <w:rPr>
          <w:rFonts w:ascii="Arial" w:hAnsi="Arial" w:cs="Arial"/>
          <w:b/>
          <w:sz w:val="24"/>
          <w:szCs w:val="24"/>
        </w:rPr>
        <w:t>154</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E14472">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del</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E14472">
        <w:rPr>
          <w:rFonts w:ascii="Arial" w:hAnsi="Arial" w:cs="Arial"/>
          <w:b/>
          <w:sz w:val="24"/>
          <w:szCs w:val="24"/>
        </w:rPr>
        <w:t>**********</w:t>
      </w:r>
      <w:r w:rsidR="00822594">
        <w:rPr>
          <w:rFonts w:ascii="Arial" w:hAnsi="Arial" w:cs="Arial"/>
          <w:b/>
          <w:sz w:val="24"/>
          <w:szCs w:val="24"/>
        </w:rPr>
        <w:t xml:space="preserve"> </w:t>
      </w:r>
      <w:r w:rsidR="00805B49" w:rsidRPr="003E244E">
        <w:rPr>
          <w:rFonts w:ascii="Arial" w:hAnsi="Arial" w:cs="Arial"/>
          <w:b/>
          <w:sz w:val="24"/>
          <w:szCs w:val="24"/>
        </w:rPr>
        <w:t xml:space="preserve">ADSCRITO A LA </w:t>
      </w:r>
      <w:r w:rsidR="00822594">
        <w:rPr>
          <w:rFonts w:ascii="Arial" w:hAnsi="Arial" w:cs="Arial"/>
          <w:b/>
          <w:sz w:val="24"/>
          <w:szCs w:val="24"/>
        </w:rPr>
        <w:t>SUBDIRECCIÓN DE TRANSITO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xml:space="preserve">- - - - - - - - - - - - - - - </w:t>
      </w:r>
      <w:r w:rsidR="00185089">
        <w:rPr>
          <w:rFonts w:ascii="Arial" w:hAnsi="Arial" w:cs="Arial"/>
          <w:b/>
          <w:sz w:val="24"/>
          <w:szCs w:val="24"/>
        </w:rPr>
        <w:t>- - - - - - - - - - - -</w:t>
      </w:r>
      <w:r w:rsidR="00E14472">
        <w:rPr>
          <w:rFonts w:ascii="Arial" w:hAnsi="Arial" w:cs="Arial"/>
          <w:b/>
          <w:sz w:val="24"/>
          <w:szCs w:val="24"/>
        </w:rPr>
        <w:t xml:space="preserve"> - - - - - - - - - - - - - - - - - - </w:t>
      </w:r>
      <w:r w:rsidR="00185089">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3C356CCA" w:rsidR="00575196" w:rsidRDefault="00FD2658" w:rsidP="001F042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712073">
        <w:rPr>
          <w:rFonts w:ascii="Arial" w:hAnsi="Arial" w:cs="Arial"/>
          <w:sz w:val="24"/>
          <w:szCs w:val="24"/>
        </w:rPr>
        <w:t xml:space="preserve"> de </w:t>
      </w:r>
      <w:r w:rsidR="005B2FDE">
        <w:rPr>
          <w:rFonts w:ascii="Arial" w:hAnsi="Arial" w:cs="Arial"/>
          <w:sz w:val="24"/>
          <w:szCs w:val="24"/>
        </w:rPr>
        <w:t>siete de octubre de dos mil veinte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 </w:t>
      </w:r>
      <w:r w:rsidR="0040525B" w:rsidRPr="003E244E">
        <w:rPr>
          <w:rFonts w:ascii="Arial" w:hAnsi="Arial" w:cs="Arial"/>
          <w:sz w:val="24"/>
          <w:szCs w:val="24"/>
        </w:rPr>
        <w:t>la demanda</w:t>
      </w:r>
      <w:r w:rsidR="00805B49" w:rsidRPr="003E244E">
        <w:rPr>
          <w:rFonts w:ascii="Arial" w:hAnsi="Arial" w:cs="Arial"/>
          <w:sz w:val="24"/>
          <w:szCs w:val="24"/>
        </w:rPr>
        <w:t xml:space="preserve"> de nulidad </w:t>
      </w:r>
      <w:r w:rsidR="005B2FDE">
        <w:rPr>
          <w:rFonts w:ascii="Arial" w:hAnsi="Arial" w:cs="Arial"/>
          <w:sz w:val="24"/>
          <w:szCs w:val="24"/>
        </w:rPr>
        <w:t>de la</w:t>
      </w:r>
      <w:r w:rsidR="00805B49" w:rsidRPr="003E244E">
        <w:rPr>
          <w:rFonts w:ascii="Arial" w:hAnsi="Arial" w:cs="Arial"/>
          <w:sz w:val="24"/>
          <w:szCs w:val="24"/>
        </w:rPr>
        <w:t xml:space="preserve"> </w:t>
      </w:r>
      <w:r w:rsidR="00712073">
        <w:rPr>
          <w:rFonts w:ascii="Arial" w:hAnsi="Arial" w:cs="Arial"/>
          <w:sz w:val="24"/>
          <w:szCs w:val="24"/>
        </w:rPr>
        <w:t>actor</w:t>
      </w:r>
      <w:r w:rsidR="005B2FDE">
        <w:rPr>
          <w:rFonts w:ascii="Arial" w:hAnsi="Arial" w:cs="Arial"/>
          <w:sz w:val="24"/>
          <w:szCs w:val="24"/>
        </w:rPr>
        <w:t>a</w:t>
      </w:r>
      <w:r w:rsidR="0040525B" w:rsidRPr="003E244E">
        <w:rPr>
          <w:rFonts w:ascii="Arial" w:hAnsi="Arial" w:cs="Arial"/>
          <w:sz w:val="24"/>
          <w:szCs w:val="24"/>
        </w:rPr>
        <w:t xml:space="preserve"> en contra de</w:t>
      </w:r>
      <w:r w:rsidR="00E51F5B" w:rsidRPr="003E244E">
        <w:rPr>
          <w:rFonts w:ascii="Arial" w:hAnsi="Arial" w:cs="Arial"/>
          <w:sz w:val="24"/>
          <w:szCs w:val="24"/>
        </w:rPr>
        <w:t>l</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E14472">
        <w:rPr>
          <w:rFonts w:ascii="Arial" w:hAnsi="Arial" w:cs="Arial"/>
          <w:sz w:val="24"/>
          <w:szCs w:val="24"/>
        </w:rPr>
        <w:t>**********</w:t>
      </w:r>
      <w:r w:rsidR="009E14CC">
        <w:rPr>
          <w:rFonts w:ascii="Arial" w:hAnsi="Arial" w:cs="Arial"/>
          <w:sz w:val="24"/>
          <w:szCs w:val="24"/>
        </w:rPr>
        <w:t xml:space="preserve"> </w:t>
      </w:r>
      <w:r w:rsidR="00805B49" w:rsidRPr="003E244E">
        <w:rPr>
          <w:rFonts w:ascii="Arial" w:hAnsi="Arial" w:cs="Arial"/>
          <w:sz w:val="24"/>
          <w:szCs w:val="24"/>
        </w:rPr>
        <w:t xml:space="preserve">adscrito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 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B35743">
        <w:rPr>
          <w:rFonts w:ascii="Arial" w:hAnsi="Arial" w:cs="Arial"/>
          <w:sz w:val="24"/>
          <w:szCs w:val="24"/>
        </w:rPr>
        <w:t xml:space="preserve">les </w:t>
      </w:r>
      <w:r w:rsidRPr="003E244E">
        <w:rPr>
          <w:rFonts w:ascii="Arial" w:hAnsi="Arial" w:cs="Arial"/>
          <w:sz w:val="24"/>
          <w:szCs w:val="24"/>
        </w:rPr>
        <w:t>tendrían como ciertos</w:t>
      </w:r>
      <w:r w:rsidR="00A5286B">
        <w:rPr>
          <w:rFonts w:ascii="Arial" w:hAnsi="Arial" w:cs="Arial"/>
          <w:sz w:val="24"/>
          <w:szCs w:val="24"/>
        </w:rPr>
        <w:t xml:space="preserve"> </w:t>
      </w:r>
      <w:r w:rsidR="00805B49" w:rsidRPr="003E244E">
        <w:rPr>
          <w:rFonts w:ascii="Arial" w:hAnsi="Arial" w:cs="Arial"/>
          <w:sz w:val="24"/>
          <w:szCs w:val="24"/>
        </w:rPr>
        <w:t xml:space="preserve">(fojas </w:t>
      </w:r>
      <w:r w:rsidR="001F0428">
        <w:rPr>
          <w:rFonts w:ascii="Arial" w:hAnsi="Arial" w:cs="Arial"/>
          <w:sz w:val="24"/>
          <w:szCs w:val="24"/>
        </w:rPr>
        <w:t>10 y 11</w:t>
      </w:r>
      <w:r w:rsidR="00805B49" w:rsidRPr="003E244E">
        <w:rPr>
          <w:rFonts w:ascii="Arial" w:hAnsi="Arial" w:cs="Arial"/>
          <w:sz w:val="24"/>
          <w:szCs w:val="24"/>
        </w:rPr>
        <w:t>).</w:t>
      </w:r>
      <w:r w:rsidR="007370AD" w:rsidRPr="003E244E">
        <w:rPr>
          <w:rFonts w:ascii="Arial" w:hAnsi="Arial" w:cs="Arial"/>
          <w:sz w:val="24"/>
          <w:szCs w:val="24"/>
        </w:rPr>
        <w:t xml:space="preserve"> </w:t>
      </w:r>
    </w:p>
    <w:p w14:paraId="76647FE3" w14:textId="61246458" w:rsidR="000868E4" w:rsidRPr="0049602C" w:rsidRDefault="0045364C" w:rsidP="001F0428">
      <w:pPr>
        <w:spacing w:before="240" w:after="0" w:line="360" w:lineRule="auto"/>
        <w:ind w:firstLine="567"/>
        <w:jc w:val="both"/>
        <w:rPr>
          <w:rFonts w:ascii="Arial" w:hAnsi="Arial" w:cs="Arial"/>
          <w:sz w:val="24"/>
          <w:szCs w:val="24"/>
        </w:rPr>
      </w:pPr>
      <w:r w:rsidRPr="0045364C">
        <w:rPr>
          <w:rFonts w:ascii="Arial" w:hAnsi="Arial" w:cs="Arial"/>
          <w:b/>
          <w:bCs/>
          <w:sz w:val="24"/>
          <w:szCs w:val="24"/>
        </w:rPr>
        <w:t>SEGUNDO</w:t>
      </w:r>
      <w:r w:rsidRPr="0045364C">
        <w:rPr>
          <w:rFonts w:ascii="Arial" w:hAnsi="Arial" w:cs="Arial"/>
          <w:sz w:val="24"/>
          <w:szCs w:val="24"/>
        </w:rPr>
        <w:t xml:space="preserve">. </w:t>
      </w:r>
      <w:r w:rsidR="00D34974" w:rsidRPr="00D34974">
        <w:rPr>
          <w:rFonts w:ascii="Arial" w:hAnsi="Arial" w:cs="Arial"/>
          <w:sz w:val="24"/>
          <w:szCs w:val="24"/>
        </w:rPr>
        <w:t>Mediante</w:t>
      </w:r>
      <w:r w:rsidR="007A46D8">
        <w:rPr>
          <w:rFonts w:ascii="Arial" w:hAnsi="Arial" w:cs="Arial"/>
          <w:sz w:val="24"/>
          <w:szCs w:val="24"/>
        </w:rPr>
        <w:t xml:space="preserve"> </w:t>
      </w:r>
      <w:r w:rsidR="00805B49" w:rsidRPr="003E244E">
        <w:rPr>
          <w:rFonts w:ascii="Arial" w:hAnsi="Arial" w:cs="Arial"/>
          <w:sz w:val="24"/>
          <w:szCs w:val="24"/>
        </w:rPr>
        <w:t>proveído</w:t>
      </w:r>
      <w:r w:rsidR="001D30E0" w:rsidRPr="003E244E">
        <w:rPr>
          <w:rFonts w:ascii="Arial" w:hAnsi="Arial" w:cs="Arial"/>
          <w:sz w:val="24"/>
          <w:szCs w:val="24"/>
        </w:rPr>
        <w:t xml:space="preserve"> de </w:t>
      </w:r>
      <w:r w:rsidR="0065774A">
        <w:rPr>
          <w:rFonts w:ascii="Arial" w:hAnsi="Arial" w:cs="Arial"/>
          <w:sz w:val="24"/>
          <w:szCs w:val="24"/>
        </w:rPr>
        <w:t>quince</w:t>
      </w:r>
      <w:r w:rsidR="00805B49" w:rsidRPr="003E244E">
        <w:rPr>
          <w:rFonts w:ascii="Arial" w:hAnsi="Arial" w:cs="Arial"/>
          <w:sz w:val="24"/>
          <w:szCs w:val="24"/>
        </w:rPr>
        <w:t xml:space="preserve"> diciembre</w:t>
      </w:r>
      <w:r w:rsidR="00FD2658" w:rsidRPr="003E244E">
        <w:rPr>
          <w:rFonts w:ascii="Arial" w:hAnsi="Arial" w:cs="Arial"/>
          <w:sz w:val="24"/>
          <w:szCs w:val="24"/>
        </w:rPr>
        <w:t xml:space="preserve"> </w:t>
      </w:r>
      <w:r w:rsidR="001D30E0" w:rsidRPr="003E244E">
        <w:rPr>
          <w:rFonts w:ascii="Arial" w:hAnsi="Arial" w:cs="Arial"/>
          <w:sz w:val="24"/>
          <w:szCs w:val="24"/>
        </w:rPr>
        <w:t>de dos mil veinte</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lebración de la audiencia final (</w:t>
      </w:r>
      <w:r w:rsidR="001F0428">
        <w:rPr>
          <w:rFonts w:ascii="Arial" w:hAnsi="Arial" w:cs="Arial"/>
          <w:sz w:val="24"/>
          <w:szCs w:val="24"/>
        </w:rPr>
        <w:t>foja 1</w:t>
      </w:r>
      <w:r w:rsidR="002633B3">
        <w:rPr>
          <w:rFonts w:ascii="Arial" w:hAnsi="Arial" w:cs="Arial"/>
          <w:sz w:val="24"/>
          <w:szCs w:val="24"/>
        </w:rPr>
        <w:t>9</w:t>
      </w:r>
      <w:r w:rsidR="00805B49" w:rsidRPr="003E244E">
        <w:rPr>
          <w:rFonts w:ascii="Arial" w:hAnsi="Arial" w:cs="Arial"/>
          <w:sz w:val="24"/>
          <w:szCs w:val="24"/>
        </w:rPr>
        <w:t>).</w:t>
      </w:r>
      <w:r w:rsidR="00353252" w:rsidRPr="003E244E">
        <w:rPr>
          <w:rFonts w:ascii="Arial" w:hAnsi="Arial" w:cs="Arial"/>
          <w:sz w:val="24"/>
          <w:szCs w:val="24"/>
        </w:rPr>
        <w:t xml:space="preserve"> </w:t>
      </w:r>
    </w:p>
    <w:p w14:paraId="26505A73" w14:textId="1F351C7E" w:rsidR="001D30E0" w:rsidRPr="003E244E" w:rsidRDefault="001F0428" w:rsidP="001D30E0">
      <w:pPr>
        <w:spacing w:before="240" w:after="0" w:line="360" w:lineRule="auto"/>
        <w:ind w:firstLine="567"/>
        <w:jc w:val="both"/>
        <w:rPr>
          <w:rFonts w:ascii="Arial" w:hAnsi="Arial" w:cs="Arial"/>
          <w:sz w:val="24"/>
          <w:szCs w:val="24"/>
        </w:rPr>
      </w:pPr>
      <w:r>
        <w:rPr>
          <w:rFonts w:ascii="Arial" w:hAnsi="Arial" w:cs="Arial"/>
          <w:b/>
          <w:bCs/>
          <w:sz w:val="24"/>
          <w:szCs w:val="24"/>
        </w:rPr>
        <w:lastRenderedPageBreak/>
        <w:t>TERCERO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0B685F" w:rsidRPr="003E244E">
        <w:rPr>
          <w:rFonts w:ascii="Arial" w:hAnsi="Arial" w:cs="Arial"/>
          <w:sz w:val="24"/>
          <w:szCs w:val="24"/>
        </w:rPr>
        <w:t xml:space="preserve">el </w:t>
      </w:r>
      <w:r>
        <w:rPr>
          <w:rFonts w:ascii="Arial" w:hAnsi="Arial" w:cs="Arial"/>
          <w:sz w:val="24"/>
          <w:szCs w:val="24"/>
        </w:rPr>
        <w:t>dieciocho</w:t>
      </w:r>
      <w:r w:rsidR="000B685F" w:rsidRPr="003E244E">
        <w:rPr>
          <w:rFonts w:ascii="Arial" w:hAnsi="Arial" w:cs="Arial"/>
          <w:sz w:val="24"/>
          <w:szCs w:val="24"/>
        </w:rPr>
        <w:t xml:space="preserve"> de mayo</w:t>
      </w:r>
      <w:r w:rsidR="00144B48" w:rsidRPr="003E244E">
        <w:rPr>
          <w:rFonts w:ascii="Arial" w:hAnsi="Arial" w:cs="Arial"/>
          <w:sz w:val="24"/>
          <w:szCs w:val="24"/>
        </w:rPr>
        <w:t xml:space="preserve">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 xml:space="preserve">e </w:t>
      </w:r>
      <w:r>
        <w:rPr>
          <w:rFonts w:ascii="Arial" w:hAnsi="Arial" w:cs="Arial"/>
          <w:sz w:val="24"/>
          <w:szCs w:val="24"/>
        </w:rPr>
        <w:t>ninguna de las partes formuló sus alegatos</w:t>
      </w:r>
      <w:r w:rsidR="000B685F" w:rsidRPr="003E244E">
        <w:rPr>
          <w:rFonts w:ascii="Arial" w:hAnsi="Arial" w:cs="Arial"/>
          <w:sz w:val="24"/>
          <w:szCs w:val="24"/>
        </w:rPr>
        <w:t xml:space="preserve">, por lo que se </w:t>
      </w:r>
      <w:r w:rsidR="006D0328">
        <w:rPr>
          <w:rFonts w:ascii="Arial" w:hAnsi="Arial" w:cs="Arial"/>
          <w:sz w:val="24"/>
          <w:szCs w:val="24"/>
        </w:rPr>
        <w:t>le</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5200369A"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DF463E">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65EA1DBA"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w:t>
      </w:r>
      <w:r w:rsidRPr="003E244E">
        <w:rPr>
          <w:rFonts w:ascii="Arial" w:hAnsi="Arial" w:cs="Arial"/>
          <w:sz w:val="24"/>
          <w:szCs w:val="24"/>
        </w:rPr>
        <w:lastRenderedPageBreak/>
        <w:t xml:space="preserve">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526EBF54"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107B1D">
        <w:rPr>
          <w:rFonts w:ascii="Arial" w:hAnsi="Arial" w:cs="Arial"/>
          <w:sz w:val="24"/>
          <w:szCs w:val="24"/>
        </w:rPr>
        <w:t xml:space="preserve">La actora </w:t>
      </w:r>
      <w:r w:rsidR="00E14472">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E14472">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107B1D">
        <w:rPr>
          <w:rFonts w:ascii="Arial" w:hAnsi="Arial" w:cs="Arial"/>
          <w:sz w:val="24"/>
          <w:szCs w:val="24"/>
        </w:rPr>
        <w:t>veintiuno de agosto</w:t>
      </w:r>
      <w:r w:rsidR="009E7CFD">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Pr="003E244E">
        <w:rPr>
          <w:rFonts w:ascii="Arial" w:hAnsi="Arial" w:cs="Arial"/>
          <w:sz w:val="24"/>
          <w:szCs w:val="24"/>
        </w:rPr>
        <w:t xml:space="preserve">, emitida por el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E14472">
        <w:rPr>
          <w:rFonts w:ascii="Arial" w:hAnsi="Arial" w:cs="Arial"/>
          <w:sz w:val="24"/>
          <w:szCs w:val="24"/>
        </w:rPr>
        <w:t>**********</w:t>
      </w:r>
      <w:r w:rsidR="00566108">
        <w:rPr>
          <w:rFonts w:ascii="Arial" w:hAnsi="Arial" w:cs="Arial"/>
          <w:sz w:val="24"/>
          <w:szCs w:val="24"/>
        </w:rPr>
        <w:t xml:space="preserve"> adscrito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3614A58F"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E14472">
        <w:rPr>
          <w:rFonts w:ascii="Arial" w:hAnsi="Arial" w:cs="Arial"/>
          <w:b/>
          <w:sz w:val="24"/>
          <w:szCs w:val="24"/>
        </w:rPr>
        <w:t>**********</w:t>
      </w:r>
      <w:r w:rsidR="001D30E0" w:rsidRPr="003E244E">
        <w:rPr>
          <w:rFonts w:ascii="Arial" w:hAnsi="Arial" w:cs="Arial"/>
          <w:sz w:val="24"/>
          <w:szCs w:val="24"/>
        </w:rPr>
        <w:t xml:space="preserve"> de </w:t>
      </w:r>
      <w:r w:rsidR="00107B1D">
        <w:rPr>
          <w:rFonts w:ascii="Arial" w:hAnsi="Arial" w:cs="Arial"/>
          <w:sz w:val="24"/>
          <w:szCs w:val="24"/>
        </w:rPr>
        <w:t>veintiuno de agosto</w:t>
      </w:r>
      <w:r w:rsidR="00422358" w:rsidRPr="003E244E">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107B1D">
        <w:rPr>
          <w:rFonts w:ascii="Arial" w:hAnsi="Arial" w:cs="Arial"/>
          <w:sz w:val="24"/>
          <w:szCs w:val="24"/>
        </w:rPr>
        <w:t>06</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 xml:space="preserve">a la </w:t>
      </w:r>
      <w:r w:rsidR="001D30E0" w:rsidRPr="003E244E">
        <w:rPr>
          <w:rFonts w:ascii="Arial" w:hAnsi="Arial" w:cs="Arial"/>
          <w:sz w:val="24"/>
          <w:szCs w:val="24"/>
        </w:rPr>
        <w:lastRenderedPageBreak/>
        <w:t>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424F24F2" w:rsidR="0038363A" w:rsidRPr="000B4F3C" w:rsidRDefault="0038363A" w:rsidP="000B4F3C">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de “</w:t>
      </w:r>
      <w:r w:rsidRPr="003E244E">
        <w:rPr>
          <w:rFonts w:ascii="Arial" w:hAnsi="Arial" w:cs="Arial"/>
          <w:bCs/>
          <w:i/>
          <w:sz w:val="24"/>
          <w:szCs w:val="24"/>
        </w:rPr>
        <w:t>MOTIVACIÓN</w:t>
      </w:r>
      <w:r w:rsidRPr="003E244E">
        <w:rPr>
          <w:rFonts w:ascii="Arial" w:hAnsi="Arial" w:cs="Arial"/>
          <w:bCs/>
          <w:sz w:val="24"/>
          <w:szCs w:val="24"/>
        </w:rPr>
        <w:t xml:space="preserve">” </w:t>
      </w:r>
      <w:r w:rsidR="000B4F3C">
        <w:rPr>
          <w:rFonts w:ascii="Arial" w:hAnsi="Arial" w:cs="Arial"/>
          <w:bCs/>
          <w:sz w:val="24"/>
          <w:szCs w:val="24"/>
        </w:rPr>
        <w:t xml:space="preserve">indicó </w:t>
      </w:r>
      <w:r w:rsidR="000B4F3C">
        <w:rPr>
          <w:rFonts w:ascii="Arial" w:hAnsi="Arial" w:cs="Arial"/>
          <w:bCs/>
          <w:i/>
          <w:sz w:val="24"/>
          <w:szCs w:val="24"/>
        </w:rPr>
        <w:t>“</w:t>
      </w:r>
      <w:r w:rsidR="00144401">
        <w:rPr>
          <w:rFonts w:ascii="Arial" w:hAnsi="Arial" w:cs="Arial"/>
          <w:bCs/>
          <w:i/>
          <w:sz w:val="24"/>
          <w:szCs w:val="24"/>
        </w:rPr>
        <w:t xml:space="preserve">no </w:t>
      </w:r>
      <w:r w:rsidR="00107B1D">
        <w:rPr>
          <w:rFonts w:ascii="Arial" w:hAnsi="Arial" w:cs="Arial"/>
          <w:bCs/>
          <w:i/>
          <w:sz w:val="24"/>
          <w:szCs w:val="24"/>
        </w:rPr>
        <w:t>usar casco protector, falta de licencia y placa de circulación Artículo 74</w:t>
      </w:r>
      <w:r w:rsidR="000B4F3C">
        <w:rPr>
          <w:rFonts w:ascii="Arial" w:hAnsi="Arial" w:cs="Arial"/>
          <w:bCs/>
          <w:i/>
          <w:sz w:val="24"/>
          <w:szCs w:val="24"/>
        </w:rPr>
        <w:t>”</w:t>
      </w:r>
      <w:r w:rsidR="00A42908">
        <w:rPr>
          <w:rFonts w:ascii="Arial" w:hAnsi="Arial" w:cs="Arial"/>
          <w:bCs/>
          <w:sz w:val="24"/>
          <w:szCs w:val="24"/>
        </w:rPr>
        <w:t xml:space="preserve">. </w:t>
      </w:r>
    </w:p>
    <w:p w14:paraId="0B2B9275" w14:textId="26B054DE" w:rsidR="0038363A" w:rsidRPr="007F4DFA" w:rsidRDefault="0038363A" w:rsidP="0038363A">
      <w:pPr>
        <w:spacing w:before="240" w:after="0" w:line="360" w:lineRule="auto"/>
        <w:ind w:firstLine="567"/>
        <w:jc w:val="both"/>
        <w:rPr>
          <w:rFonts w:ascii="Arial" w:hAnsi="Arial" w:cs="Arial"/>
          <w:bCs/>
          <w:i/>
          <w:iCs/>
          <w:sz w:val="24"/>
          <w:szCs w:val="24"/>
        </w:rPr>
      </w:pPr>
      <w:r w:rsidRPr="003E244E">
        <w:rPr>
          <w:rFonts w:ascii="Arial" w:hAnsi="Arial" w:cs="Arial"/>
          <w:bCs/>
          <w:sz w:val="24"/>
          <w:szCs w:val="24"/>
        </w:rPr>
        <w:t>En el apartado “</w:t>
      </w:r>
      <w:r w:rsidR="00BA281A">
        <w:rPr>
          <w:rFonts w:ascii="Arial" w:hAnsi="Arial" w:cs="Arial"/>
          <w:bCs/>
          <w:i/>
          <w:sz w:val="24"/>
          <w:szCs w:val="24"/>
        </w:rPr>
        <w:t xml:space="preserve">FUNDAMENTACIÓN </w:t>
      </w:r>
      <w:r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7F4DFA">
        <w:rPr>
          <w:rFonts w:ascii="Arial" w:hAnsi="Arial" w:cs="Arial"/>
          <w:bCs/>
          <w:sz w:val="24"/>
          <w:szCs w:val="24"/>
        </w:rPr>
        <w:t>“</w:t>
      </w:r>
      <w:r w:rsidR="00107B1D">
        <w:rPr>
          <w:rFonts w:ascii="Arial" w:hAnsi="Arial" w:cs="Arial"/>
          <w:bCs/>
          <w:i/>
          <w:iCs/>
          <w:sz w:val="24"/>
          <w:szCs w:val="24"/>
        </w:rPr>
        <w:t>artículo 21 y 115 fracción II y III inciso h) de la Constitución Política de los Estados Unidos Mexicanos</w:t>
      </w:r>
      <w:r w:rsidR="009D06E9">
        <w:rPr>
          <w:rFonts w:ascii="Arial" w:hAnsi="Arial" w:cs="Arial"/>
          <w:bCs/>
          <w:i/>
          <w:iCs/>
          <w:sz w:val="24"/>
          <w:szCs w:val="24"/>
        </w:rPr>
        <w:t>;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50375C9F" w14:textId="0C3AD910"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Pr="003E244E">
        <w:rPr>
          <w:rFonts w:ascii="Arial" w:hAnsi="Arial" w:cs="Arial"/>
          <w:bCs/>
          <w:sz w:val="24"/>
          <w:szCs w:val="24"/>
        </w:rPr>
        <w:t>l conductor del vehículo</w:t>
      </w:r>
      <w:r w:rsidR="006E275E">
        <w:rPr>
          <w:rFonts w:ascii="Arial" w:hAnsi="Arial" w:cs="Arial"/>
          <w:bCs/>
          <w:sz w:val="24"/>
          <w:szCs w:val="24"/>
        </w:rPr>
        <w:t xml:space="preserve"> </w:t>
      </w:r>
      <w:r w:rsidR="002E1B03">
        <w:rPr>
          <w:rFonts w:ascii="Arial" w:hAnsi="Arial" w:cs="Arial"/>
          <w:bCs/>
          <w:sz w:val="24"/>
          <w:szCs w:val="24"/>
        </w:rPr>
        <w:t xml:space="preserve">no </w:t>
      </w:r>
      <w:r w:rsidR="009D06E9">
        <w:rPr>
          <w:rFonts w:ascii="Arial" w:hAnsi="Arial" w:cs="Arial"/>
          <w:bCs/>
          <w:sz w:val="24"/>
          <w:szCs w:val="24"/>
        </w:rPr>
        <w:t xml:space="preserve">usaba el casco protector, no tenía licencia y no </w:t>
      </w:r>
      <w:r w:rsidR="00320BB4">
        <w:rPr>
          <w:rFonts w:ascii="Arial" w:hAnsi="Arial" w:cs="Arial"/>
          <w:bCs/>
          <w:sz w:val="24"/>
          <w:szCs w:val="24"/>
        </w:rPr>
        <w:t>portaba placas de circulación</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7BF6A31F"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9D06E9">
        <w:rPr>
          <w:rFonts w:ascii="Arial" w:hAnsi="Arial" w:cs="Arial"/>
          <w:b/>
          <w:bCs/>
          <w:sz w:val="24"/>
          <w:szCs w:val="24"/>
        </w:rPr>
        <w:t>3447 A</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9D06E9">
        <w:rPr>
          <w:rFonts w:ascii="Arial" w:hAnsi="Arial" w:cs="Arial"/>
          <w:bCs/>
          <w:sz w:val="24"/>
          <w:szCs w:val="24"/>
        </w:rPr>
        <w:t xml:space="preserve">veintiuno de agosto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525ACC">
        <w:rPr>
          <w:rFonts w:ascii="Arial" w:hAnsi="Arial" w:cs="Arial"/>
          <w:bCs/>
          <w:sz w:val="24"/>
          <w:szCs w:val="24"/>
        </w:rPr>
        <w:t xml:space="preserve"> 74</w:t>
      </w:r>
      <w:r w:rsidR="00E012E1">
        <w:rPr>
          <w:rFonts w:ascii="Arial" w:hAnsi="Arial" w:cs="Arial"/>
          <w:bCs/>
          <w:sz w:val="24"/>
          <w:szCs w:val="24"/>
        </w:rPr>
        <w:t xml:space="preserve"> </w:t>
      </w:r>
      <w:r w:rsidR="00D7623A">
        <w:rPr>
          <w:rFonts w:ascii="Arial" w:hAnsi="Arial" w:cs="Arial"/>
          <w:bCs/>
          <w:sz w:val="24"/>
          <w:szCs w:val="24"/>
        </w:rPr>
        <w:t xml:space="preserve">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y Sexto Tribunal Colegiado en materia civil del Primer Circuito, de la octava y </w:t>
      </w:r>
      <w:r w:rsidRPr="003E244E">
        <w:rPr>
          <w:rFonts w:ascii="Arial" w:hAnsi="Arial" w:cs="Arial"/>
          <w:sz w:val="24"/>
          <w:szCs w:val="24"/>
        </w:rPr>
        <w:lastRenderedPageBreak/>
        <w:t>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668337C4"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E14472">
        <w:rPr>
          <w:rFonts w:ascii="Arial" w:hAnsi="Arial" w:cs="Arial"/>
          <w:b/>
          <w:bCs/>
          <w:sz w:val="24"/>
          <w:szCs w:val="24"/>
        </w:rPr>
        <w:t>**********</w:t>
      </w:r>
      <w:r w:rsidRPr="003E244E">
        <w:rPr>
          <w:rFonts w:ascii="Arial" w:hAnsi="Arial" w:cs="Arial"/>
          <w:bCs/>
          <w:sz w:val="24"/>
          <w:szCs w:val="24"/>
        </w:rPr>
        <w:t xml:space="preserve"> de </w:t>
      </w:r>
      <w:r w:rsidR="00525ACC">
        <w:rPr>
          <w:rFonts w:ascii="Arial" w:hAnsi="Arial" w:cs="Arial"/>
          <w:bCs/>
          <w:sz w:val="24"/>
          <w:szCs w:val="24"/>
        </w:rPr>
        <w:t>veintiuno de agosto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al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E14472">
        <w:rPr>
          <w:rFonts w:ascii="Arial" w:hAnsi="Arial" w:cs="Arial"/>
          <w:sz w:val="24"/>
          <w:szCs w:val="24"/>
        </w:rPr>
        <w:t>**********</w:t>
      </w:r>
      <w:r w:rsidR="002905D9">
        <w:rPr>
          <w:rFonts w:ascii="Arial" w:hAnsi="Arial" w:cs="Arial"/>
          <w:sz w:val="24"/>
          <w:szCs w:val="24"/>
        </w:rPr>
        <w:t xml:space="preserve"> </w:t>
      </w:r>
      <w:r w:rsidR="002905D9" w:rsidRPr="003E244E">
        <w:rPr>
          <w:rFonts w:ascii="Arial" w:hAnsi="Arial" w:cs="Arial"/>
          <w:sz w:val="24"/>
          <w:szCs w:val="24"/>
        </w:rPr>
        <w:t xml:space="preserve">adscrito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w:t>
      </w:r>
      <w:r w:rsidRPr="001A788B">
        <w:rPr>
          <w:rFonts w:ascii="Arial" w:hAnsi="Arial" w:cs="Arial"/>
          <w:i/>
          <w:szCs w:val="24"/>
        </w:rPr>
        <w:lastRenderedPageBreak/>
        <w:t>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050AD006" w14:textId="35051CD0" w:rsidR="00D40F9C" w:rsidRPr="00673CB1" w:rsidRDefault="006C77A1" w:rsidP="00CC1AC4">
      <w:pPr>
        <w:spacing w:before="240" w:after="0" w:line="360" w:lineRule="auto"/>
        <w:ind w:right="49" w:firstLine="708"/>
        <w:jc w:val="both"/>
        <w:rPr>
          <w:rFonts w:ascii="Arial" w:hAnsi="Arial" w:cs="Arial"/>
          <w:sz w:val="24"/>
          <w:szCs w:val="24"/>
        </w:rPr>
      </w:pPr>
      <w:r>
        <w:rPr>
          <w:rFonts w:ascii="Arial" w:hAnsi="Arial" w:cs="Arial"/>
          <w:b/>
          <w:bCs/>
          <w:sz w:val="24"/>
          <w:szCs w:val="24"/>
        </w:rPr>
        <w:t>SEXTO</w:t>
      </w:r>
      <w:r w:rsidR="00D40F9C" w:rsidRPr="00D40F9C">
        <w:rPr>
          <w:rFonts w:ascii="Arial" w:hAnsi="Arial" w:cs="Arial"/>
          <w:b/>
          <w:bCs/>
          <w:sz w:val="24"/>
          <w:szCs w:val="24"/>
        </w:rPr>
        <w:t>.</w:t>
      </w:r>
      <w:r w:rsidR="00F03D68">
        <w:rPr>
          <w:rFonts w:ascii="Arial" w:hAnsi="Arial" w:cs="Arial"/>
          <w:sz w:val="24"/>
          <w:szCs w:val="24"/>
        </w:rPr>
        <w:t xml:space="preserve">- </w:t>
      </w:r>
      <w:r w:rsidR="00D40F9C" w:rsidRPr="00D40F9C">
        <w:rPr>
          <w:rFonts w:ascii="Arial" w:hAnsi="Arial" w:cs="Arial"/>
          <w:sz w:val="24"/>
          <w:szCs w:val="24"/>
        </w:rPr>
        <w:t xml:space="preserve">Así también, procede la devolución y entrega al actor </w:t>
      </w:r>
      <w:r w:rsidR="00E14472">
        <w:rPr>
          <w:rFonts w:ascii="Arial" w:hAnsi="Arial" w:cs="Arial"/>
          <w:b/>
          <w:bCs/>
          <w:sz w:val="24"/>
          <w:szCs w:val="24"/>
        </w:rPr>
        <w:t>**********</w:t>
      </w:r>
      <w:r w:rsidR="00CC1AC4">
        <w:rPr>
          <w:rFonts w:ascii="Arial" w:hAnsi="Arial" w:cs="Arial"/>
          <w:sz w:val="24"/>
          <w:szCs w:val="24"/>
        </w:rPr>
        <w:t xml:space="preserve"> de la cantidad de</w:t>
      </w:r>
      <w:r w:rsidR="00673CB1">
        <w:rPr>
          <w:rFonts w:ascii="Arial" w:hAnsi="Arial" w:cs="Arial"/>
          <w:sz w:val="24"/>
          <w:szCs w:val="24"/>
        </w:rPr>
        <w:t xml:space="preserve">: </w:t>
      </w:r>
      <w:r w:rsidR="00673CB1">
        <w:rPr>
          <w:rFonts w:ascii="Arial" w:hAnsi="Arial" w:cs="Arial"/>
          <w:b/>
          <w:sz w:val="24"/>
          <w:szCs w:val="24"/>
        </w:rPr>
        <w:t>a)</w:t>
      </w:r>
      <w:r w:rsidR="00CC1AC4">
        <w:rPr>
          <w:rFonts w:ascii="Arial" w:hAnsi="Arial" w:cs="Arial"/>
          <w:sz w:val="24"/>
          <w:szCs w:val="24"/>
        </w:rPr>
        <w:t xml:space="preserve"> </w:t>
      </w:r>
      <w:r w:rsidR="00E14472">
        <w:rPr>
          <w:rFonts w:ascii="Arial" w:hAnsi="Arial" w:cs="Arial"/>
          <w:sz w:val="24"/>
          <w:szCs w:val="24"/>
        </w:rPr>
        <w:t xml:space="preserve">********** </w:t>
      </w:r>
      <w:r w:rsidR="00D40F9C" w:rsidRPr="00D40F9C">
        <w:rPr>
          <w:rFonts w:ascii="Arial" w:hAnsi="Arial" w:cs="Arial"/>
          <w:sz w:val="24"/>
          <w:szCs w:val="24"/>
        </w:rPr>
        <w:t xml:space="preserve">consignada en el recibo oficial con número de folio </w:t>
      </w:r>
      <w:r w:rsidR="00E14472">
        <w:rPr>
          <w:rFonts w:ascii="Arial" w:hAnsi="Arial" w:cs="Arial"/>
          <w:b/>
          <w:bCs/>
          <w:sz w:val="24"/>
          <w:szCs w:val="24"/>
        </w:rPr>
        <w:t>**********</w:t>
      </w:r>
      <w:r w:rsidR="00D40F9C" w:rsidRPr="00D40F9C">
        <w:rPr>
          <w:rFonts w:ascii="Arial" w:hAnsi="Arial" w:cs="Arial"/>
          <w:sz w:val="24"/>
          <w:szCs w:val="24"/>
        </w:rPr>
        <w:t xml:space="preserve">, de </w:t>
      </w:r>
      <w:r w:rsidR="00673CB1">
        <w:rPr>
          <w:rFonts w:ascii="Arial" w:hAnsi="Arial" w:cs="Arial"/>
          <w:sz w:val="24"/>
          <w:szCs w:val="24"/>
        </w:rPr>
        <w:t>cuatro de septiembre de dos mil veinte</w:t>
      </w:r>
      <w:r w:rsidR="00D40F9C" w:rsidRPr="00D40F9C">
        <w:rPr>
          <w:rFonts w:ascii="Arial" w:hAnsi="Arial" w:cs="Arial"/>
          <w:sz w:val="24"/>
          <w:szCs w:val="24"/>
        </w:rPr>
        <w:t xml:space="preserve">, por parte de la </w:t>
      </w:r>
      <w:r w:rsidR="001B368D">
        <w:rPr>
          <w:rFonts w:ascii="Arial" w:hAnsi="Arial" w:cs="Arial"/>
          <w:sz w:val="24"/>
          <w:szCs w:val="24"/>
        </w:rPr>
        <w:t>Unidad de Recaudación Municipal de</w:t>
      </w:r>
      <w:r w:rsidR="00D40F9C" w:rsidRPr="00D40F9C">
        <w:rPr>
          <w:rFonts w:ascii="Arial" w:hAnsi="Arial" w:cs="Arial"/>
          <w:sz w:val="24"/>
          <w:szCs w:val="24"/>
        </w:rPr>
        <w:t xml:space="preserve"> Oaxaca</w:t>
      </w:r>
      <w:r w:rsidR="00673CB1">
        <w:rPr>
          <w:rFonts w:ascii="Arial" w:hAnsi="Arial" w:cs="Arial"/>
          <w:sz w:val="24"/>
          <w:szCs w:val="24"/>
        </w:rPr>
        <w:t xml:space="preserve"> de Juárez, Oaxaca; y </w:t>
      </w:r>
      <w:r w:rsidR="00673CB1">
        <w:rPr>
          <w:rFonts w:ascii="Arial" w:hAnsi="Arial" w:cs="Arial"/>
          <w:b/>
          <w:sz w:val="24"/>
          <w:szCs w:val="24"/>
        </w:rPr>
        <w:t xml:space="preserve">b) </w:t>
      </w:r>
      <w:r w:rsidR="00E14472">
        <w:rPr>
          <w:rFonts w:ascii="Arial" w:hAnsi="Arial" w:cs="Arial"/>
          <w:sz w:val="24"/>
          <w:szCs w:val="24"/>
        </w:rPr>
        <w:t>**********</w:t>
      </w:r>
      <w:r w:rsidR="00673CB1">
        <w:rPr>
          <w:rFonts w:ascii="Arial" w:hAnsi="Arial" w:cs="Arial"/>
          <w:sz w:val="24"/>
          <w:szCs w:val="24"/>
        </w:rPr>
        <w:t xml:space="preserve">, consignada en el comprobante de pago número </w:t>
      </w:r>
      <w:r w:rsidR="00E14472">
        <w:rPr>
          <w:rFonts w:ascii="Arial" w:hAnsi="Arial" w:cs="Arial"/>
          <w:b/>
          <w:sz w:val="24"/>
          <w:szCs w:val="24"/>
        </w:rPr>
        <w:t>**********</w:t>
      </w:r>
      <w:r w:rsidR="00673CB1">
        <w:rPr>
          <w:rFonts w:ascii="Arial" w:hAnsi="Arial" w:cs="Arial"/>
          <w:sz w:val="24"/>
          <w:szCs w:val="24"/>
        </w:rPr>
        <w:t>, de cuatro de septiembre de dos mil veinte.</w:t>
      </w:r>
    </w:p>
    <w:p w14:paraId="0ADB3858" w14:textId="4E8402B5"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Esto es así, ya que, si se declaró la nulidad del acta de infracción número </w:t>
      </w:r>
      <w:r w:rsidR="00E14472">
        <w:rPr>
          <w:rFonts w:ascii="Arial" w:hAnsi="Arial" w:cs="Arial"/>
          <w:b/>
          <w:bCs/>
          <w:sz w:val="24"/>
          <w:szCs w:val="24"/>
        </w:rPr>
        <w:t>**********</w:t>
      </w:r>
      <w:r w:rsidRPr="00D40F9C">
        <w:rPr>
          <w:rFonts w:ascii="Arial" w:hAnsi="Arial" w:cs="Arial"/>
          <w:sz w:val="24"/>
          <w:szCs w:val="24"/>
        </w:rPr>
        <w:t xml:space="preserve"> de </w:t>
      </w:r>
      <w:r w:rsidR="00673CB1">
        <w:rPr>
          <w:rFonts w:ascii="Arial" w:hAnsi="Arial" w:cs="Arial"/>
          <w:sz w:val="24"/>
          <w:szCs w:val="24"/>
        </w:rPr>
        <w:t>veintiuno de agosto</w:t>
      </w:r>
      <w:r w:rsidR="001D2EDF">
        <w:rPr>
          <w:rFonts w:ascii="Arial" w:hAnsi="Arial" w:cs="Arial"/>
          <w:sz w:val="24"/>
          <w:szCs w:val="24"/>
        </w:rPr>
        <w:t xml:space="preserve"> de dos mil veinte</w:t>
      </w:r>
      <w:r w:rsidRPr="00D40F9C">
        <w:rPr>
          <w:rFonts w:ascii="Arial" w:hAnsi="Arial" w:cs="Arial"/>
          <w:sz w:val="24"/>
          <w:szCs w:val="24"/>
        </w:rPr>
        <w:t>, la consecuencia es la devolución de la</w:t>
      </w:r>
      <w:r w:rsidR="00673CB1">
        <w:rPr>
          <w:rFonts w:ascii="Arial" w:hAnsi="Arial" w:cs="Arial"/>
          <w:sz w:val="24"/>
          <w:szCs w:val="24"/>
        </w:rPr>
        <w:t xml:space="preserve">s cantidades </w:t>
      </w:r>
      <w:r w:rsidRPr="00D40F9C">
        <w:rPr>
          <w:rFonts w:ascii="Arial" w:hAnsi="Arial" w:cs="Arial"/>
          <w:sz w:val="24"/>
          <w:szCs w:val="24"/>
        </w:rPr>
        <w:t>ya señalada</w:t>
      </w:r>
      <w:r w:rsidR="00673CB1">
        <w:rPr>
          <w:rFonts w:ascii="Arial" w:hAnsi="Arial" w:cs="Arial"/>
          <w:sz w:val="24"/>
          <w:szCs w:val="24"/>
        </w:rPr>
        <w:t>s</w:t>
      </w:r>
      <w:r w:rsidRPr="00D40F9C">
        <w:rPr>
          <w:rFonts w:ascii="Arial" w:hAnsi="Arial" w:cs="Arial"/>
          <w:sz w:val="24"/>
          <w:szCs w:val="24"/>
        </w:rPr>
        <w:t>, ello por derivar de un acto viciado.</w:t>
      </w:r>
    </w:p>
    <w:p w14:paraId="170D4A5C" w14:textId="06A42F00"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siguientes: </w:t>
      </w:r>
    </w:p>
    <w:p w14:paraId="275D2696" w14:textId="77777777" w:rsidR="001D2EDF" w:rsidRPr="001D2EDF" w:rsidRDefault="00D40F9C" w:rsidP="001D2EDF">
      <w:pPr>
        <w:spacing w:before="240" w:after="0" w:line="240" w:lineRule="auto"/>
        <w:ind w:right="49"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4144C78E" w14:textId="7CF6D629" w:rsidR="00673CB1" w:rsidRDefault="00673CB1" w:rsidP="00F733B8">
      <w:pPr>
        <w:spacing w:before="240" w:after="0" w:line="360" w:lineRule="auto"/>
        <w:ind w:right="49" w:firstLine="708"/>
        <w:jc w:val="both"/>
        <w:rPr>
          <w:rFonts w:ascii="Arial" w:hAnsi="Arial" w:cs="Arial"/>
          <w:sz w:val="24"/>
          <w:szCs w:val="24"/>
        </w:rPr>
      </w:pPr>
      <w:r>
        <w:rPr>
          <w:rFonts w:ascii="Arial" w:hAnsi="Arial" w:cs="Arial"/>
          <w:sz w:val="24"/>
          <w:szCs w:val="24"/>
        </w:rPr>
        <w:lastRenderedPageBreak/>
        <w:t xml:space="preserve">Dicha devolución, deberá ser realizada por </w:t>
      </w:r>
      <w:r w:rsidR="00583135">
        <w:rPr>
          <w:rFonts w:ascii="Arial" w:hAnsi="Arial" w:cs="Arial"/>
          <w:sz w:val="24"/>
          <w:szCs w:val="24"/>
        </w:rPr>
        <w:t>Unidad de Recaudación de Rentas, Tesorería Municipal del Municipio de Oaxaca de Ju</w:t>
      </w:r>
      <w:r w:rsidR="008D7ECF">
        <w:rPr>
          <w:rFonts w:ascii="Arial" w:hAnsi="Arial" w:cs="Arial"/>
          <w:sz w:val="24"/>
          <w:szCs w:val="24"/>
        </w:rPr>
        <w:t>árez, Oaxaca, en virtud de que fue esta la que realizó el cobro por las cantidades antes citadas.</w:t>
      </w:r>
    </w:p>
    <w:p w14:paraId="5BEAB3FB" w14:textId="0492B8E4" w:rsidR="008D7ECF" w:rsidRPr="008D7ECF" w:rsidRDefault="008D7ECF" w:rsidP="008D7ECF">
      <w:pPr>
        <w:spacing w:before="240" w:after="0" w:line="360" w:lineRule="auto"/>
        <w:ind w:right="49" w:firstLine="708"/>
        <w:jc w:val="both"/>
        <w:rPr>
          <w:rFonts w:ascii="Arial" w:hAnsi="Arial" w:cs="Arial"/>
          <w:sz w:val="24"/>
          <w:szCs w:val="24"/>
        </w:rPr>
      </w:pPr>
      <w:r>
        <w:rPr>
          <w:rFonts w:ascii="Arial" w:hAnsi="Arial" w:cs="Arial"/>
          <w:sz w:val="24"/>
          <w:szCs w:val="24"/>
        </w:rPr>
        <w:t>Sirve de apoyo a la anterior determinación la Jurisprudencia de la Novena Época, con número de Registro digital: 172605, Materias(s): Común, Tesis: 1a</w:t>
      </w:r>
      <w:proofErr w:type="gramStart"/>
      <w:r>
        <w:rPr>
          <w:rFonts w:ascii="Arial" w:hAnsi="Arial" w:cs="Arial"/>
          <w:sz w:val="24"/>
          <w:szCs w:val="24"/>
        </w:rPr>
        <w:t>./</w:t>
      </w:r>
      <w:proofErr w:type="gramEnd"/>
      <w:r>
        <w:rPr>
          <w:rFonts w:ascii="Arial" w:hAnsi="Arial" w:cs="Arial"/>
          <w:sz w:val="24"/>
          <w:szCs w:val="24"/>
        </w:rPr>
        <w:t xml:space="preserve">J. 57/2007, </w:t>
      </w:r>
      <w:r w:rsidRPr="008D7ECF">
        <w:rPr>
          <w:rFonts w:ascii="Arial" w:hAnsi="Arial" w:cs="Arial"/>
          <w:sz w:val="24"/>
          <w:szCs w:val="24"/>
        </w:rPr>
        <w:t>Fuente: Semanario Judicial de la Federación y su Gaceta. Tomo XXV, Mayo de 2007, página 144</w:t>
      </w:r>
      <w:r>
        <w:rPr>
          <w:rFonts w:ascii="Arial" w:hAnsi="Arial" w:cs="Arial"/>
          <w:sz w:val="24"/>
          <w:szCs w:val="24"/>
        </w:rPr>
        <w:t>, con el rubro y texto siguiente:</w:t>
      </w:r>
    </w:p>
    <w:p w14:paraId="7C484E75" w14:textId="5CC68CD2" w:rsidR="008D7ECF" w:rsidRPr="008D7ECF" w:rsidRDefault="008D7ECF" w:rsidP="008D7ECF">
      <w:pPr>
        <w:spacing w:before="240" w:after="0" w:line="276" w:lineRule="auto"/>
        <w:ind w:left="567" w:right="333" w:firstLine="708"/>
        <w:jc w:val="both"/>
        <w:rPr>
          <w:rFonts w:ascii="Arial" w:hAnsi="Arial" w:cs="Arial"/>
          <w:i/>
          <w:szCs w:val="24"/>
        </w:rPr>
      </w:pPr>
      <w:r w:rsidRPr="008D7ECF">
        <w:rPr>
          <w:rFonts w:ascii="Arial" w:hAnsi="Arial" w:cs="Arial"/>
          <w:b/>
          <w:i/>
          <w:szCs w:val="24"/>
        </w:rPr>
        <w:t>“AUTORIDADES NO SEÑALADAS COMO RESPONSABLES. ESTÁN OBLIGADAS A REALIZAR LOS ACTOS NECESARIOS PARA EL EFICAZ CUMPLIMIENTO DE LA EJECUTORIA DE AMPARO.</w:t>
      </w:r>
      <w:r w:rsidRPr="008D7ECF">
        <w:rPr>
          <w:rFonts w:ascii="Arial" w:hAnsi="Arial" w:cs="Arial"/>
          <w:i/>
          <w:szCs w:val="24"/>
        </w:rPr>
        <w:t xml:space="preserve"> Aun cuando las autoridades no hayan sido designadas como responsables en el juicio de garantías, pero en razón de sus funciones deban tener intervención en el cumplimiento de la ejecutoria de amparo, están obligadas a realizar, dentro de los límites de su competencia, todos los actos necesarios para el acatamiento íntegro y fiel de dicha sentencia protectora, y para que logre vigencia real y eficacia práctica.”</w:t>
      </w:r>
    </w:p>
    <w:p w14:paraId="3BD9C31A" w14:textId="5E8174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Por lo expuesto y con fundamento en los artículos 207, 208 fracción II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6F7D5520"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E14472">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8D7ECF">
        <w:rPr>
          <w:rFonts w:ascii="Arial" w:hAnsi="Arial" w:cs="Arial"/>
          <w:bCs/>
          <w:sz w:val="24"/>
          <w:szCs w:val="24"/>
        </w:rPr>
        <w:t>veintiuno de agosto</w:t>
      </w:r>
      <w:r w:rsidR="0040392F" w:rsidRPr="003E244E">
        <w:rPr>
          <w:rFonts w:ascii="Arial" w:hAnsi="Arial" w:cs="Arial"/>
          <w:bCs/>
          <w:sz w:val="24"/>
          <w:szCs w:val="24"/>
        </w:rPr>
        <w:t xml:space="preserve"> de dos mil veinte, </w:t>
      </w:r>
      <w:r w:rsidR="0040392F">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E14472">
        <w:rPr>
          <w:rFonts w:ascii="Arial" w:hAnsi="Arial" w:cs="Arial"/>
          <w:sz w:val="24"/>
          <w:szCs w:val="24"/>
        </w:rPr>
        <w:t>**********</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6451E1BC" w14:textId="3EE44DD0" w:rsidR="0040392F" w:rsidRPr="008D7ECF" w:rsidRDefault="006D31EE" w:rsidP="008D7ECF">
      <w:pPr>
        <w:spacing w:before="240" w:after="0" w:line="360" w:lineRule="auto"/>
        <w:ind w:right="49" w:firstLine="708"/>
        <w:jc w:val="both"/>
        <w:rPr>
          <w:rFonts w:ascii="Arial" w:hAnsi="Arial" w:cs="Arial"/>
          <w:sz w:val="24"/>
          <w:szCs w:val="24"/>
        </w:rPr>
      </w:pPr>
      <w:r w:rsidRPr="006D31EE">
        <w:rPr>
          <w:rFonts w:ascii="Arial" w:hAnsi="Arial" w:cs="Arial"/>
          <w:b/>
          <w:sz w:val="24"/>
          <w:szCs w:val="24"/>
        </w:rPr>
        <w:t>QUINTO.</w:t>
      </w:r>
      <w:r w:rsidR="00F03D68">
        <w:rPr>
          <w:rFonts w:ascii="Arial" w:hAnsi="Arial" w:cs="Arial"/>
          <w:b/>
          <w:sz w:val="24"/>
          <w:szCs w:val="24"/>
        </w:rPr>
        <w:t>-</w:t>
      </w:r>
      <w:r w:rsidRPr="006D31EE">
        <w:rPr>
          <w:rFonts w:ascii="Arial" w:hAnsi="Arial" w:cs="Arial"/>
          <w:b/>
          <w:sz w:val="24"/>
          <w:szCs w:val="24"/>
        </w:rPr>
        <w:t xml:space="preserve"> </w:t>
      </w:r>
      <w:r w:rsidRPr="006D31EE">
        <w:rPr>
          <w:rFonts w:ascii="Arial" w:hAnsi="Arial" w:cs="Arial"/>
          <w:bCs/>
          <w:sz w:val="24"/>
          <w:szCs w:val="24"/>
          <w:lang w:val="es-ES_tradnl" w:eastAsia="es-ES"/>
        </w:rPr>
        <w:t xml:space="preserve">Se ordena </w:t>
      </w:r>
      <w:r w:rsidR="00BF35A1">
        <w:rPr>
          <w:rFonts w:ascii="Arial" w:hAnsi="Arial" w:cs="Arial"/>
          <w:bCs/>
          <w:sz w:val="24"/>
          <w:szCs w:val="24"/>
          <w:lang w:val="es-ES_tradnl" w:eastAsia="es-ES"/>
        </w:rPr>
        <w:t xml:space="preserve">a la </w:t>
      </w:r>
      <w:r w:rsidR="00BF35A1">
        <w:rPr>
          <w:rFonts w:ascii="Arial" w:hAnsi="Arial" w:cs="Arial"/>
          <w:b/>
          <w:sz w:val="24"/>
          <w:szCs w:val="24"/>
          <w:lang w:val="es-ES_tradnl" w:eastAsia="es-ES"/>
        </w:rPr>
        <w:t>Jefa de la Unidad de Recaudación del Municipio de Oaxaca de Juárez</w:t>
      </w:r>
      <w:r w:rsidRPr="006D31EE">
        <w:rPr>
          <w:rFonts w:ascii="Arial" w:hAnsi="Arial" w:cs="Arial"/>
          <w:b/>
          <w:sz w:val="24"/>
          <w:szCs w:val="24"/>
          <w:lang w:val="es-ES_tradnl" w:eastAsia="es-ES"/>
        </w:rPr>
        <w:t xml:space="preserve">, Oaxaca, </w:t>
      </w:r>
      <w:r w:rsidRPr="006D31EE">
        <w:rPr>
          <w:rFonts w:ascii="Arial" w:hAnsi="Arial" w:cs="Arial"/>
          <w:bCs/>
          <w:sz w:val="24"/>
          <w:szCs w:val="24"/>
          <w:lang w:val="es-ES_tradnl" w:eastAsia="es-ES"/>
        </w:rPr>
        <w:t xml:space="preserve">realice la devolución a </w:t>
      </w:r>
      <w:r w:rsidR="00E14472">
        <w:rPr>
          <w:rFonts w:ascii="Arial" w:hAnsi="Arial" w:cs="Arial"/>
          <w:b/>
          <w:bCs/>
          <w:sz w:val="24"/>
          <w:szCs w:val="24"/>
        </w:rPr>
        <w:t>**********</w:t>
      </w:r>
      <w:r w:rsidRPr="006D31EE">
        <w:rPr>
          <w:rFonts w:ascii="Arial" w:hAnsi="Arial" w:cs="Arial"/>
          <w:bCs/>
          <w:sz w:val="24"/>
          <w:szCs w:val="24"/>
          <w:lang w:val="es-ES_tradnl" w:eastAsia="es-ES"/>
        </w:rPr>
        <w:t>, de la cantidad pagada por concepto de multa, por la cantidad de</w:t>
      </w:r>
      <w:r w:rsidR="008D7ECF">
        <w:rPr>
          <w:rFonts w:ascii="Arial" w:hAnsi="Arial" w:cs="Arial"/>
          <w:bCs/>
          <w:sz w:val="24"/>
          <w:szCs w:val="24"/>
          <w:lang w:val="es-ES_tradnl" w:eastAsia="es-ES"/>
        </w:rPr>
        <w:t>:</w:t>
      </w:r>
      <w:r w:rsidRPr="006D31EE">
        <w:rPr>
          <w:rFonts w:ascii="Arial" w:hAnsi="Arial" w:cs="Arial"/>
          <w:bCs/>
          <w:sz w:val="24"/>
          <w:szCs w:val="24"/>
          <w:lang w:val="es-ES_tradnl" w:eastAsia="es-ES"/>
        </w:rPr>
        <w:t xml:space="preserve"> </w:t>
      </w:r>
      <w:r w:rsidR="008D7ECF">
        <w:rPr>
          <w:rFonts w:ascii="Arial" w:hAnsi="Arial" w:cs="Arial"/>
          <w:b/>
          <w:sz w:val="24"/>
          <w:szCs w:val="24"/>
        </w:rPr>
        <w:t>a)</w:t>
      </w:r>
      <w:r w:rsidR="008D7ECF">
        <w:rPr>
          <w:rFonts w:ascii="Arial" w:hAnsi="Arial" w:cs="Arial"/>
          <w:sz w:val="24"/>
          <w:szCs w:val="24"/>
        </w:rPr>
        <w:t xml:space="preserve"> </w:t>
      </w:r>
      <w:r w:rsidR="00E14472">
        <w:rPr>
          <w:rFonts w:ascii="Arial" w:hAnsi="Arial" w:cs="Arial"/>
          <w:sz w:val="24"/>
          <w:szCs w:val="24"/>
        </w:rPr>
        <w:t>**********</w:t>
      </w:r>
      <w:r w:rsidR="008D7ECF" w:rsidRPr="00D40F9C">
        <w:rPr>
          <w:rFonts w:ascii="Arial" w:hAnsi="Arial" w:cs="Arial"/>
          <w:sz w:val="24"/>
          <w:szCs w:val="24"/>
        </w:rPr>
        <w:t xml:space="preserve"> consignada en el recibo oficial con número de folio </w:t>
      </w:r>
      <w:r w:rsidR="00E14472">
        <w:rPr>
          <w:rFonts w:ascii="Arial" w:hAnsi="Arial" w:cs="Arial"/>
          <w:b/>
          <w:bCs/>
          <w:sz w:val="24"/>
          <w:szCs w:val="24"/>
        </w:rPr>
        <w:t>**********</w:t>
      </w:r>
      <w:r w:rsidR="008D7ECF" w:rsidRPr="00D40F9C">
        <w:rPr>
          <w:rFonts w:ascii="Arial" w:hAnsi="Arial" w:cs="Arial"/>
          <w:sz w:val="24"/>
          <w:szCs w:val="24"/>
        </w:rPr>
        <w:t xml:space="preserve">, de </w:t>
      </w:r>
      <w:r w:rsidR="008D7ECF">
        <w:rPr>
          <w:rFonts w:ascii="Arial" w:hAnsi="Arial" w:cs="Arial"/>
          <w:sz w:val="24"/>
          <w:szCs w:val="24"/>
        </w:rPr>
        <w:t xml:space="preserve">cuatro de </w:t>
      </w:r>
      <w:r w:rsidR="008D7ECF">
        <w:rPr>
          <w:rFonts w:ascii="Arial" w:hAnsi="Arial" w:cs="Arial"/>
          <w:sz w:val="24"/>
          <w:szCs w:val="24"/>
        </w:rPr>
        <w:lastRenderedPageBreak/>
        <w:t>septiembre de dos mil veinte</w:t>
      </w:r>
      <w:r w:rsidR="008D7ECF" w:rsidRPr="00D40F9C">
        <w:rPr>
          <w:rFonts w:ascii="Arial" w:hAnsi="Arial" w:cs="Arial"/>
          <w:sz w:val="24"/>
          <w:szCs w:val="24"/>
        </w:rPr>
        <w:t xml:space="preserve">, por parte de la </w:t>
      </w:r>
      <w:r w:rsidR="008D7ECF">
        <w:rPr>
          <w:rFonts w:ascii="Arial" w:hAnsi="Arial" w:cs="Arial"/>
          <w:sz w:val="24"/>
          <w:szCs w:val="24"/>
        </w:rPr>
        <w:t>Unidad de Recaudación Municipal de</w:t>
      </w:r>
      <w:r w:rsidR="008D7ECF" w:rsidRPr="00D40F9C">
        <w:rPr>
          <w:rFonts w:ascii="Arial" w:hAnsi="Arial" w:cs="Arial"/>
          <w:sz w:val="24"/>
          <w:szCs w:val="24"/>
        </w:rPr>
        <w:t xml:space="preserve"> Oaxaca</w:t>
      </w:r>
      <w:r w:rsidR="008D7ECF">
        <w:rPr>
          <w:rFonts w:ascii="Arial" w:hAnsi="Arial" w:cs="Arial"/>
          <w:sz w:val="24"/>
          <w:szCs w:val="24"/>
        </w:rPr>
        <w:t xml:space="preserve"> de Juárez, Oaxaca; y </w:t>
      </w:r>
      <w:r w:rsidR="008D7ECF">
        <w:rPr>
          <w:rFonts w:ascii="Arial" w:hAnsi="Arial" w:cs="Arial"/>
          <w:b/>
          <w:sz w:val="24"/>
          <w:szCs w:val="24"/>
        </w:rPr>
        <w:t xml:space="preserve">b) </w:t>
      </w:r>
      <w:r w:rsidR="00E14472">
        <w:rPr>
          <w:rFonts w:ascii="Arial" w:hAnsi="Arial" w:cs="Arial"/>
          <w:sz w:val="24"/>
          <w:szCs w:val="24"/>
        </w:rPr>
        <w:t>**********</w:t>
      </w:r>
      <w:r w:rsidR="008D7ECF">
        <w:rPr>
          <w:rFonts w:ascii="Arial" w:hAnsi="Arial" w:cs="Arial"/>
          <w:sz w:val="24"/>
          <w:szCs w:val="24"/>
        </w:rPr>
        <w:t xml:space="preserve">, consignada en el comprobante de pago número </w:t>
      </w:r>
      <w:r w:rsidR="00E14472">
        <w:rPr>
          <w:rFonts w:ascii="Arial" w:hAnsi="Arial" w:cs="Arial"/>
          <w:b/>
          <w:sz w:val="24"/>
          <w:szCs w:val="24"/>
        </w:rPr>
        <w:t>**********</w:t>
      </w:r>
      <w:bookmarkStart w:id="0" w:name="_GoBack"/>
      <w:bookmarkEnd w:id="0"/>
      <w:r w:rsidR="008D7ECF">
        <w:rPr>
          <w:rFonts w:ascii="Arial" w:hAnsi="Arial" w:cs="Arial"/>
          <w:sz w:val="24"/>
          <w:szCs w:val="24"/>
        </w:rPr>
        <w:t xml:space="preserve">, de cuatro de septiembre de dos mil veinte, </w:t>
      </w:r>
      <w:r w:rsidRPr="006D31EE">
        <w:rPr>
          <w:rFonts w:ascii="Arial" w:hAnsi="Arial" w:cs="Arial"/>
          <w:bCs/>
          <w:sz w:val="24"/>
          <w:szCs w:val="24"/>
          <w:lang w:eastAsia="es-ES"/>
        </w:rPr>
        <w:t xml:space="preserve">como quedó precisado en el considerando </w:t>
      </w:r>
      <w:r w:rsidR="008D7ECF">
        <w:rPr>
          <w:rFonts w:ascii="Arial" w:hAnsi="Arial" w:cs="Arial"/>
          <w:bCs/>
          <w:sz w:val="24"/>
          <w:szCs w:val="24"/>
          <w:lang w:eastAsia="es-ES"/>
        </w:rPr>
        <w:t>sexto</w:t>
      </w:r>
      <w:r w:rsidRPr="006D31EE">
        <w:rPr>
          <w:rFonts w:ascii="Arial" w:hAnsi="Arial" w:cs="Arial"/>
          <w:bCs/>
          <w:sz w:val="24"/>
          <w:szCs w:val="24"/>
          <w:lang w:eastAsia="es-ES"/>
        </w:rPr>
        <w:t xml:space="preserve"> de esta sentencia. - - </w:t>
      </w:r>
    </w:p>
    <w:p w14:paraId="0B0EE250" w14:textId="550CE01E" w:rsidR="008D7ECF" w:rsidRPr="003E244E" w:rsidRDefault="00B3548E" w:rsidP="008D7ECF">
      <w:pPr>
        <w:spacing w:before="240" w:line="360" w:lineRule="auto"/>
        <w:ind w:right="49" w:firstLine="567"/>
        <w:jc w:val="both"/>
        <w:rPr>
          <w:rFonts w:ascii="Arial" w:hAnsi="Arial" w:cs="Arial"/>
          <w:sz w:val="24"/>
          <w:szCs w:val="24"/>
        </w:rPr>
      </w:pPr>
      <w:r>
        <w:rPr>
          <w:rFonts w:ascii="Arial" w:hAnsi="Arial" w:cs="Arial"/>
          <w:b/>
          <w:sz w:val="24"/>
          <w:szCs w:val="24"/>
        </w:rPr>
        <w:t>S</w:t>
      </w:r>
      <w:r w:rsidR="008D7ECF">
        <w:rPr>
          <w:rFonts w:ascii="Arial" w:hAnsi="Arial" w:cs="Arial"/>
          <w:b/>
          <w:sz w:val="24"/>
          <w:szCs w:val="24"/>
        </w:rPr>
        <w:t>EXTO</w:t>
      </w:r>
      <w:r w:rsidR="00F733B8" w:rsidRPr="003E244E">
        <w:rPr>
          <w:rFonts w:ascii="Arial" w:hAnsi="Arial" w:cs="Arial"/>
          <w:b/>
          <w:sz w:val="24"/>
          <w:szCs w:val="24"/>
        </w:rPr>
        <w:t xml:space="preserve">.-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xml:space="preserve">- - - - - - - - - - - - - - </w:t>
      </w:r>
      <w:r w:rsidR="008D7ECF">
        <w:rPr>
          <w:rFonts w:ascii="Arial" w:hAnsi="Arial" w:cs="Arial"/>
          <w:sz w:val="24"/>
          <w:szCs w:val="24"/>
        </w:rPr>
        <w:t xml:space="preserve">- - - - - - - - </w:t>
      </w:r>
    </w:p>
    <w:p w14:paraId="7216BA68" w14:textId="7F4CA25C"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03D68">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F03D68">
        <w:rPr>
          <w:rFonts w:ascii="Arial" w:hAnsi="Arial" w:cs="Arial"/>
          <w:sz w:val="24"/>
          <w:szCs w:val="24"/>
        </w:rPr>
        <w:t>-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41BC4" w14:textId="77777777" w:rsidR="00E307FF" w:rsidRDefault="00E307FF" w:rsidP="003A0F04">
      <w:pPr>
        <w:spacing w:after="0" w:line="240" w:lineRule="auto"/>
      </w:pPr>
      <w:r>
        <w:separator/>
      </w:r>
    </w:p>
  </w:endnote>
  <w:endnote w:type="continuationSeparator" w:id="0">
    <w:p w14:paraId="11F2E34B" w14:textId="77777777" w:rsidR="00E307FF" w:rsidRDefault="00E307F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880DD" w14:textId="77777777" w:rsidR="00E307FF" w:rsidRDefault="00E307FF" w:rsidP="003A0F04">
      <w:pPr>
        <w:spacing w:after="0" w:line="240" w:lineRule="auto"/>
      </w:pPr>
      <w:r>
        <w:separator/>
      </w:r>
    </w:p>
  </w:footnote>
  <w:footnote w:type="continuationSeparator" w:id="0">
    <w:p w14:paraId="50FFE76C" w14:textId="77777777" w:rsidR="00E307FF" w:rsidRDefault="00E307FF"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ARTÍCULO 161.</w:t>
      </w:r>
      <w:proofErr w:type="gramStart"/>
      <w:r>
        <w:rPr>
          <w:b/>
        </w:rPr>
        <w:t xml:space="preserve">- </w:t>
      </w:r>
      <w:r>
        <w:t>…</w:t>
      </w:r>
      <w:proofErr w:type="gramEnd"/>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0FAB69C6" w14:textId="77777777" w:rsidR="00E14472" w:rsidRDefault="00BF08E0">
        <w:pPr>
          <w:pStyle w:val="Encabezado"/>
          <w:jc w:val="center"/>
          <w:rPr>
            <w:noProof/>
            <w:lang w:val="es-ES"/>
          </w:rPr>
        </w:pPr>
        <w:r>
          <w:fldChar w:fldCharType="begin"/>
        </w:r>
        <w:r>
          <w:instrText>PAGE   \* MERGEFORMAT</w:instrText>
        </w:r>
        <w:r>
          <w:fldChar w:fldCharType="separate"/>
        </w:r>
        <w:r w:rsidR="00E14472" w:rsidRPr="00E14472">
          <w:rPr>
            <w:noProof/>
            <w:lang w:val="es-ES"/>
          </w:rPr>
          <w:t>8</w:t>
        </w:r>
        <w:r>
          <w:rPr>
            <w:noProof/>
            <w:lang w:val="es-ES"/>
          </w:rPr>
          <w:fldChar w:fldCharType="end"/>
        </w:r>
      </w:p>
      <w:p w14:paraId="669628D1" w14:textId="77777777" w:rsidR="00E14472" w:rsidRDefault="00E14472" w:rsidP="00E14472">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6889F06A" w14:textId="3E0598B6" w:rsidR="000C6EF5" w:rsidRDefault="00E307FF">
        <w:pPr>
          <w:pStyle w:val="Encabezado"/>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42BC"/>
    <w:rsid w:val="00164A5A"/>
    <w:rsid w:val="00166349"/>
    <w:rsid w:val="00166B2C"/>
    <w:rsid w:val="001707DA"/>
    <w:rsid w:val="00171E57"/>
    <w:rsid w:val="00181169"/>
    <w:rsid w:val="001823EE"/>
    <w:rsid w:val="00182E3A"/>
    <w:rsid w:val="00185089"/>
    <w:rsid w:val="001857E5"/>
    <w:rsid w:val="00185C40"/>
    <w:rsid w:val="00187176"/>
    <w:rsid w:val="00190968"/>
    <w:rsid w:val="00191BAF"/>
    <w:rsid w:val="00191BEA"/>
    <w:rsid w:val="00192ABE"/>
    <w:rsid w:val="00193417"/>
    <w:rsid w:val="001A1354"/>
    <w:rsid w:val="001A1A96"/>
    <w:rsid w:val="001A1B85"/>
    <w:rsid w:val="001A3596"/>
    <w:rsid w:val="001A3799"/>
    <w:rsid w:val="001A4B85"/>
    <w:rsid w:val="001A788B"/>
    <w:rsid w:val="001B368D"/>
    <w:rsid w:val="001B3D76"/>
    <w:rsid w:val="001B4354"/>
    <w:rsid w:val="001B45AD"/>
    <w:rsid w:val="001C0FB0"/>
    <w:rsid w:val="001C3149"/>
    <w:rsid w:val="001C40C5"/>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2175A"/>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2B25"/>
    <w:rsid w:val="004F2DDC"/>
    <w:rsid w:val="004F2EED"/>
    <w:rsid w:val="004F40EA"/>
    <w:rsid w:val="004F7A70"/>
    <w:rsid w:val="005042C6"/>
    <w:rsid w:val="005044D6"/>
    <w:rsid w:val="0051485D"/>
    <w:rsid w:val="005157C0"/>
    <w:rsid w:val="005239A6"/>
    <w:rsid w:val="005259B4"/>
    <w:rsid w:val="00525ACC"/>
    <w:rsid w:val="005264D6"/>
    <w:rsid w:val="00530A0F"/>
    <w:rsid w:val="00532F43"/>
    <w:rsid w:val="00534778"/>
    <w:rsid w:val="00534B32"/>
    <w:rsid w:val="00540A24"/>
    <w:rsid w:val="00541364"/>
    <w:rsid w:val="005436F1"/>
    <w:rsid w:val="00553379"/>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447A"/>
    <w:rsid w:val="00615DC1"/>
    <w:rsid w:val="00616489"/>
    <w:rsid w:val="0061691B"/>
    <w:rsid w:val="006200EC"/>
    <w:rsid w:val="00625254"/>
    <w:rsid w:val="0062715D"/>
    <w:rsid w:val="00635189"/>
    <w:rsid w:val="00635A67"/>
    <w:rsid w:val="00637921"/>
    <w:rsid w:val="006404BE"/>
    <w:rsid w:val="0064359D"/>
    <w:rsid w:val="00643BD5"/>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D4216"/>
    <w:rsid w:val="007E60C0"/>
    <w:rsid w:val="007E634C"/>
    <w:rsid w:val="007F25A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A011A5"/>
    <w:rsid w:val="00A01313"/>
    <w:rsid w:val="00A04626"/>
    <w:rsid w:val="00A05015"/>
    <w:rsid w:val="00A05185"/>
    <w:rsid w:val="00A0606C"/>
    <w:rsid w:val="00A07FD5"/>
    <w:rsid w:val="00A2158E"/>
    <w:rsid w:val="00A2173D"/>
    <w:rsid w:val="00A2237A"/>
    <w:rsid w:val="00A248C8"/>
    <w:rsid w:val="00A3000F"/>
    <w:rsid w:val="00A35144"/>
    <w:rsid w:val="00A35383"/>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324C"/>
    <w:rsid w:val="00D91005"/>
    <w:rsid w:val="00D94654"/>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7662"/>
    <w:rsid w:val="00E07ADE"/>
    <w:rsid w:val="00E07C49"/>
    <w:rsid w:val="00E14472"/>
    <w:rsid w:val="00E169C4"/>
    <w:rsid w:val="00E232E2"/>
    <w:rsid w:val="00E261B9"/>
    <w:rsid w:val="00E2784A"/>
    <w:rsid w:val="00E307FF"/>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3D68"/>
    <w:rsid w:val="00F046AE"/>
    <w:rsid w:val="00F04E93"/>
    <w:rsid w:val="00F05546"/>
    <w:rsid w:val="00F10ECC"/>
    <w:rsid w:val="00F11C2F"/>
    <w:rsid w:val="00F13B55"/>
    <w:rsid w:val="00F14DF9"/>
    <w:rsid w:val="00F20780"/>
    <w:rsid w:val="00F24995"/>
    <w:rsid w:val="00F34125"/>
    <w:rsid w:val="00F40EBC"/>
    <w:rsid w:val="00F4274E"/>
    <w:rsid w:val="00F42799"/>
    <w:rsid w:val="00F42C86"/>
    <w:rsid w:val="00F60557"/>
    <w:rsid w:val="00F61FD5"/>
    <w:rsid w:val="00F71339"/>
    <w:rsid w:val="00F733B8"/>
    <w:rsid w:val="00F73C4D"/>
    <w:rsid w:val="00F74F08"/>
    <w:rsid w:val="00F84766"/>
    <w:rsid w:val="00F84CCD"/>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E144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14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383095152">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5902A-B0D5-4BB2-BD03-369912D57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1</Pages>
  <Words>2903</Words>
  <Characters>15967</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151</cp:revision>
  <cp:lastPrinted>2023-01-09T22:13:00Z</cp:lastPrinted>
  <dcterms:created xsi:type="dcterms:W3CDTF">2021-06-01T03:49:00Z</dcterms:created>
  <dcterms:modified xsi:type="dcterms:W3CDTF">2023-01-09T22:13:00Z</dcterms:modified>
</cp:coreProperties>
</file>