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027817"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027817">
        <w:rPr>
          <w:rFonts w:ascii="Arial" w:hAnsi="Arial" w:cs="Arial"/>
          <w:b/>
          <w:sz w:val="26"/>
          <w:szCs w:val="26"/>
        </w:rPr>
        <w:t>SALA SUPERIOR DEL TRIBUNAL DE JUSTICIA ADMINISTRATIVA DEL ESTADO DE OAXACA</w:t>
      </w:r>
      <w:r w:rsidR="00343291" w:rsidRPr="00027817">
        <w:rPr>
          <w:rFonts w:ascii="Arial" w:hAnsi="Arial" w:cs="Arial"/>
          <w:b/>
          <w:sz w:val="26"/>
          <w:szCs w:val="26"/>
        </w:rPr>
        <w:t>.</w:t>
      </w:r>
    </w:p>
    <w:p w14:paraId="3194CFF0" w14:textId="52D6725F" w:rsidR="00DB3D8E" w:rsidRPr="00027817" w:rsidRDefault="0057148C" w:rsidP="00DB3D8E">
      <w:pPr>
        <w:spacing w:line="240" w:lineRule="auto"/>
        <w:ind w:left="2124"/>
        <w:jc w:val="both"/>
        <w:rPr>
          <w:rFonts w:ascii="Arial" w:hAnsi="Arial" w:cs="Arial"/>
          <w:b/>
          <w:sz w:val="26"/>
          <w:szCs w:val="26"/>
        </w:rPr>
      </w:pPr>
      <w:r w:rsidRPr="00027817">
        <w:rPr>
          <w:rFonts w:ascii="Arial" w:hAnsi="Arial" w:cs="Arial"/>
          <w:b/>
          <w:sz w:val="26"/>
          <w:szCs w:val="26"/>
        </w:rPr>
        <w:t>RECURSO DE REVISIÓN</w:t>
      </w:r>
      <w:r w:rsidR="005B2E19" w:rsidRPr="00027817">
        <w:rPr>
          <w:rFonts w:ascii="Arial" w:hAnsi="Arial" w:cs="Arial"/>
          <w:b/>
          <w:sz w:val="26"/>
          <w:szCs w:val="26"/>
        </w:rPr>
        <w:t xml:space="preserve">: </w:t>
      </w:r>
      <w:r w:rsidR="00BA632A" w:rsidRPr="00027817">
        <w:rPr>
          <w:rFonts w:ascii="Arial" w:hAnsi="Arial" w:cs="Arial"/>
          <w:b/>
          <w:sz w:val="26"/>
          <w:szCs w:val="26"/>
        </w:rPr>
        <w:t>0154</w:t>
      </w:r>
      <w:r w:rsidR="00551998" w:rsidRPr="00027817">
        <w:rPr>
          <w:rFonts w:ascii="Arial" w:hAnsi="Arial" w:cs="Arial"/>
          <w:b/>
          <w:sz w:val="26"/>
          <w:szCs w:val="26"/>
        </w:rPr>
        <w:t>/2021</w:t>
      </w:r>
      <w:r w:rsidR="00343291" w:rsidRPr="00027817">
        <w:rPr>
          <w:rFonts w:ascii="Arial" w:hAnsi="Arial" w:cs="Arial"/>
          <w:b/>
          <w:sz w:val="26"/>
          <w:szCs w:val="26"/>
        </w:rPr>
        <w:t>.</w:t>
      </w:r>
    </w:p>
    <w:p w14:paraId="34F9EC46" w14:textId="15DCDB17" w:rsidR="00DB3D8E" w:rsidRPr="00027817" w:rsidRDefault="0057148C" w:rsidP="00DB3D8E">
      <w:pPr>
        <w:spacing w:line="240" w:lineRule="auto"/>
        <w:ind w:left="2124"/>
        <w:jc w:val="both"/>
        <w:rPr>
          <w:rFonts w:ascii="Arial" w:hAnsi="Arial" w:cs="Arial"/>
          <w:b/>
          <w:sz w:val="26"/>
          <w:szCs w:val="26"/>
        </w:rPr>
      </w:pPr>
      <w:r w:rsidRPr="00027817">
        <w:rPr>
          <w:rFonts w:ascii="Arial" w:hAnsi="Arial" w:cs="Arial"/>
          <w:b/>
          <w:sz w:val="26"/>
          <w:szCs w:val="26"/>
        </w:rPr>
        <w:t>EXPEDIENTE:</w:t>
      </w:r>
      <w:r w:rsidR="005B2E19" w:rsidRPr="00027817">
        <w:rPr>
          <w:rFonts w:ascii="Arial" w:hAnsi="Arial" w:cs="Arial"/>
          <w:b/>
          <w:sz w:val="26"/>
          <w:szCs w:val="26"/>
        </w:rPr>
        <w:t xml:space="preserve"> </w:t>
      </w:r>
      <w:r w:rsidR="00110FE3" w:rsidRPr="00027817">
        <w:rPr>
          <w:rFonts w:ascii="Arial" w:hAnsi="Arial" w:cs="Arial"/>
          <w:b/>
          <w:sz w:val="26"/>
          <w:szCs w:val="26"/>
        </w:rPr>
        <w:t>0031</w:t>
      </w:r>
      <w:r w:rsidR="00551998" w:rsidRPr="00027817">
        <w:rPr>
          <w:rFonts w:ascii="Arial" w:hAnsi="Arial" w:cs="Arial"/>
          <w:b/>
          <w:sz w:val="26"/>
          <w:szCs w:val="26"/>
        </w:rPr>
        <w:t>/2020</w:t>
      </w:r>
      <w:r w:rsidR="00343291" w:rsidRPr="00027817">
        <w:rPr>
          <w:rFonts w:ascii="Arial" w:hAnsi="Arial" w:cs="Arial"/>
          <w:b/>
          <w:sz w:val="26"/>
          <w:szCs w:val="26"/>
        </w:rPr>
        <w:t xml:space="preserve"> </w:t>
      </w:r>
      <w:r w:rsidR="00551998" w:rsidRPr="00027817">
        <w:rPr>
          <w:rFonts w:ascii="Arial" w:hAnsi="Arial" w:cs="Arial"/>
          <w:b/>
          <w:sz w:val="26"/>
          <w:szCs w:val="26"/>
        </w:rPr>
        <w:t xml:space="preserve">DE LA </w:t>
      </w:r>
      <w:r w:rsidR="00BA632A" w:rsidRPr="00027817">
        <w:rPr>
          <w:rFonts w:ascii="Arial" w:hAnsi="Arial" w:cs="Arial"/>
          <w:b/>
          <w:sz w:val="26"/>
          <w:szCs w:val="26"/>
        </w:rPr>
        <w:t>PRIMERA</w:t>
      </w:r>
      <w:r w:rsidR="00221A7F" w:rsidRPr="00027817">
        <w:rPr>
          <w:rFonts w:ascii="Arial" w:hAnsi="Arial" w:cs="Arial"/>
          <w:b/>
          <w:sz w:val="26"/>
          <w:szCs w:val="26"/>
        </w:rPr>
        <w:t xml:space="preserve"> </w:t>
      </w:r>
      <w:r w:rsidR="00DB3D8E" w:rsidRPr="00027817">
        <w:rPr>
          <w:rFonts w:ascii="Arial" w:hAnsi="Arial" w:cs="Arial"/>
          <w:b/>
          <w:sz w:val="26"/>
          <w:szCs w:val="26"/>
        </w:rPr>
        <w:t>SALA UNITARIA DE</w:t>
      </w:r>
      <w:r w:rsidR="00781516" w:rsidRPr="00027817">
        <w:rPr>
          <w:rFonts w:ascii="Arial" w:hAnsi="Arial" w:cs="Arial"/>
          <w:b/>
          <w:sz w:val="26"/>
          <w:szCs w:val="26"/>
        </w:rPr>
        <w:t xml:space="preserve"> PRIMERA</w:t>
      </w:r>
      <w:r w:rsidR="00DB3D8E" w:rsidRPr="00027817">
        <w:rPr>
          <w:rFonts w:ascii="Arial" w:hAnsi="Arial" w:cs="Arial"/>
          <w:b/>
          <w:sz w:val="26"/>
          <w:szCs w:val="26"/>
        </w:rPr>
        <w:t xml:space="preserve"> INSTANCIA</w:t>
      </w:r>
      <w:r w:rsidR="00343291" w:rsidRPr="00027817">
        <w:rPr>
          <w:rFonts w:ascii="Arial" w:hAnsi="Arial" w:cs="Arial"/>
          <w:b/>
          <w:sz w:val="26"/>
          <w:szCs w:val="26"/>
        </w:rPr>
        <w:t>.</w:t>
      </w:r>
    </w:p>
    <w:p w14:paraId="72EA1B35" w14:textId="6ED910EE" w:rsidR="00DB3D8E" w:rsidRPr="00027817" w:rsidRDefault="00580FDE" w:rsidP="00DB3D8E">
      <w:pPr>
        <w:spacing w:line="240" w:lineRule="auto"/>
        <w:ind w:left="2124"/>
        <w:jc w:val="both"/>
        <w:rPr>
          <w:rFonts w:ascii="Arial" w:hAnsi="Arial" w:cs="Arial"/>
          <w:b/>
          <w:sz w:val="26"/>
          <w:szCs w:val="26"/>
        </w:rPr>
      </w:pPr>
      <w:r w:rsidRPr="00027817">
        <w:rPr>
          <w:rFonts w:ascii="Arial" w:hAnsi="Arial" w:cs="Arial"/>
          <w:b/>
          <w:sz w:val="26"/>
          <w:szCs w:val="26"/>
        </w:rPr>
        <w:t xml:space="preserve">PONENTE: </w:t>
      </w:r>
      <w:r w:rsidR="007C58BF" w:rsidRPr="00027817">
        <w:rPr>
          <w:rFonts w:ascii="Arial" w:hAnsi="Arial" w:cs="Arial"/>
          <w:b/>
          <w:sz w:val="26"/>
          <w:szCs w:val="26"/>
        </w:rPr>
        <w:t>MAGISTRADO</w:t>
      </w:r>
      <w:r w:rsidR="005B2E19" w:rsidRPr="00027817">
        <w:rPr>
          <w:rFonts w:ascii="Arial" w:hAnsi="Arial" w:cs="Arial"/>
          <w:b/>
          <w:sz w:val="26"/>
          <w:szCs w:val="26"/>
        </w:rPr>
        <w:t xml:space="preserve"> PAULO JOSÉ LUIS TAPIA PALACIOS</w:t>
      </w:r>
      <w:r w:rsidR="00DB3D8E" w:rsidRPr="00027817">
        <w:rPr>
          <w:rFonts w:ascii="Arial" w:hAnsi="Arial" w:cs="Arial"/>
          <w:b/>
          <w:sz w:val="26"/>
          <w:szCs w:val="26"/>
        </w:rPr>
        <w:t>.</w:t>
      </w:r>
    </w:p>
    <w:p w14:paraId="1A22C208" w14:textId="77777777" w:rsidR="00DB3D8E" w:rsidRPr="00027817" w:rsidRDefault="00DB3D8E" w:rsidP="00DB3D8E">
      <w:pPr>
        <w:spacing w:line="240" w:lineRule="auto"/>
        <w:ind w:left="2124"/>
        <w:jc w:val="both"/>
        <w:rPr>
          <w:rFonts w:ascii="Arial" w:hAnsi="Arial" w:cs="Arial"/>
          <w:b/>
          <w:sz w:val="26"/>
          <w:szCs w:val="26"/>
        </w:rPr>
      </w:pPr>
    </w:p>
    <w:p w14:paraId="427A7776" w14:textId="53CF85FF" w:rsidR="00DB3D8E" w:rsidRPr="00027817" w:rsidRDefault="00DB3D8E" w:rsidP="00DB3D8E">
      <w:pPr>
        <w:spacing w:line="360" w:lineRule="auto"/>
        <w:jc w:val="both"/>
        <w:rPr>
          <w:rFonts w:ascii="Arial" w:hAnsi="Arial" w:cs="Arial"/>
          <w:b/>
          <w:sz w:val="26"/>
          <w:szCs w:val="26"/>
        </w:rPr>
      </w:pPr>
      <w:r w:rsidRPr="00027817">
        <w:rPr>
          <w:rFonts w:ascii="Arial" w:hAnsi="Arial" w:cs="Arial"/>
          <w:b/>
          <w:sz w:val="26"/>
          <w:szCs w:val="26"/>
        </w:rPr>
        <w:t xml:space="preserve">OAXACA DE JUÁREZ, OAXACA A </w:t>
      </w:r>
      <w:r w:rsidR="00C349AE">
        <w:rPr>
          <w:rFonts w:ascii="Arial" w:hAnsi="Arial" w:cs="Arial"/>
          <w:b/>
          <w:sz w:val="26"/>
          <w:szCs w:val="26"/>
        </w:rPr>
        <w:t xml:space="preserve">ONCE DE NOVIEMBRE </w:t>
      </w:r>
      <w:r w:rsidRPr="00027817">
        <w:rPr>
          <w:rFonts w:ascii="Arial" w:hAnsi="Arial" w:cs="Arial"/>
          <w:b/>
          <w:sz w:val="26"/>
          <w:szCs w:val="26"/>
        </w:rPr>
        <w:t xml:space="preserve">DE DOS MIL </w:t>
      </w:r>
      <w:r w:rsidR="00E938AC" w:rsidRPr="00027817">
        <w:rPr>
          <w:rFonts w:ascii="Arial" w:hAnsi="Arial" w:cs="Arial"/>
          <w:b/>
          <w:sz w:val="26"/>
          <w:szCs w:val="26"/>
        </w:rPr>
        <w:t>VEINTIUNO. -</w:t>
      </w:r>
      <w:r w:rsidRPr="00027817">
        <w:rPr>
          <w:rFonts w:ascii="Arial" w:hAnsi="Arial" w:cs="Arial"/>
          <w:b/>
          <w:sz w:val="26"/>
          <w:szCs w:val="26"/>
        </w:rPr>
        <w:t xml:space="preserve"> - - - - - - - - - - - - - - - - - - - - - - - - - </w:t>
      </w:r>
      <w:r w:rsidR="0072190A" w:rsidRPr="00027817">
        <w:rPr>
          <w:rFonts w:ascii="Arial" w:hAnsi="Arial" w:cs="Arial"/>
          <w:b/>
          <w:sz w:val="26"/>
          <w:szCs w:val="26"/>
        </w:rPr>
        <w:t xml:space="preserve">- - - - - - - - - - - - - </w:t>
      </w:r>
    </w:p>
    <w:p w14:paraId="6F45B970" w14:textId="7EE05961" w:rsidR="00DB3D8E" w:rsidRPr="00027817" w:rsidRDefault="00DB3D8E" w:rsidP="0057148C">
      <w:pPr>
        <w:spacing w:line="360" w:lineRule="auto"/>
        <w:ind w:firstLine="708"/>
        <w:jc w:val="both"/>
        <w:rPr>
          <w:rFonts w:ascii="Arial" w:hAnsi="Arial" w:cs="Arial"/>
          <w:b/>
          <w:bCs/>
          <w:sz w:val="26"/>
          <w:szCs w:val="26"/>
        </w:rPr>
      </w:pPr>
      <w:r w:rsidRPr="00027817">
        <w:rPr>
          <w:rFonts w:ascii="Arial" w:hAnsi="Arial" w:cs="Arial"/>
          <w:sz w:val="26"/>
          <w:szCs w:val="26"/>
        </w:rPr>
        <w:t xml:space="preserve">Por recibido el </w:t>
      </w:r>
      <w:r w:rsidR="00DF037F" w:rsidRPr="00027817">
        <w:rPr>
          <w:rFonts w:ascii="Arial" w:hAnsi="Arial" w:cs="Arial"/>
          <w:sz w:val="26"/>
          <w:szCs w:val="26"/>
        </w:rPr>
        <w:t xml:space="preserve">cuaderno de revisión </w:t>
      </w:r>
      <w:r w:rsidR="0052127C" w:rsidRPr="00027817">
        <w:rPr>
          <w:rFonts w:ascii="Arial" w:hAnsi="Arial" w:cs="Arial"/>
          <w:b/>
          <w:sz w:val="26"/>
          <w:szCs w:val="26"/>
        </w:rPr>
        <w:t>0154</w:t>
      </w:r>
      <w:r w:rsidR="00E96E08" w:rsidRPr="00027817">
        <w:rPr>
          <w:rFonts w:ascii="Arial" w:hAnsi="Arial" w:cs="Arial"/>
          <w:b/>
          <w:sz w:val="26"/>
          <w:szCs w:val="26"/>
        </w:rPr>
        <w:t>/2021</w:t>
      </w:r>
      <w:r w:rsidRPr="00027817">
        <w:rPr>
          <w:rFonts w:ascii="Arial" w:hAnsi="Arial" w:cs="Arial"/>
          <w:sz w:val="26"/>
          <w:szCs w:val="26"/>
        </w:rPr>
        <w:t>, que remite la Secretaría General de Acuerdos, con motivo del recu</w:t>
      </w:r>
      <w:r w:rsidR="00395933" w:rsidRPr="00027817">
        <w:rPr>
          <w:rFonts w:ascii="Arial" w:hAnsi="Arial" w:cs="Arial"/>
          <w:sz w:val="26"/>
          <w:szCs w:val="26"/>
        </w:rPr>
        <w:t>rso de revisión interpuesto por</w:t>
      </w:r>
      <w:r w:rsidR="00602A6F" w:rsidRPr="00027817">
        <w:rPr>
          <w:rFonts w:ascii="Arial" w:hAnsi="Arial" w:cs="Arial"/>
          <w:b/>
          <w:sz w:val="26"/>
          <w:szCs w:val="26"/>
        </w:rPr>
        <w:t xml:space="preserve"> </w:t>
      </w:r>
      <w:r w:rsidR="00DD268C" w:rsidRPr="00027817">
        <w:rPr>
          <w:rFonts w:ascii="Arial" w:hAnsi="Arial" w:cs="Arial"/>
          <w:b/>
          <w:sz w:val="26"/>
          <w:szCs w:val="26"/>
        </w:rPr>
        <w:t xml:space="preserve">OLIVER OCTAVIO ROJAS REYES, POLICÍA </w:t>
      </w:r>
      <w:r w:rsidR="00E96E08" w:rsidRPr="00027817">
        <w:rPr>
          <w:rFonts w:ascii="Arial" w:hAnsi="Arial" w:cs="Arial"/>
          <w:b/>
          <w:sz w:val="26"/>
          <w:szCs w:val="26"/>
        </w:rPr>
        <w:t xml:space="preserve">VIAL </w:t>
      </w:r>
      <w:r w:rsidR="00472DD8" w:rsidRPr="00027817">
        <w:rPr>
          <w:rFonts w:ascii="Arial" w:hAnsi="Arial" w:cs="Arial"/>
          <w:b/>
          <w:sz w:val="26"/>
          <w:szCs w:val="26"/>
        </w:rPr>
        <w:t xml:space="preserve">adscrito a la </w:t>
      </w:r>
      <w:r w:rsidR="00602A6F" w:rsidRPr="00027817">
        <w:rPr>
          <w:rFonts w:ascii="Arial" w:hAnsi="Arial" w:cs="Arial"/>
          <w:b/>
          <w:sz w:val="26"/>
          <w:szCs w:val="26"/>
        </w:rPr>
        <w:t>SUBDIRECCIÓN DE TRÁNSITO Y MOVILIDAD DEL MUNICIPIO DE OAXACA DE JUÁREZ, OAXA</w:t>
      </w:r>
      <w:r w:rsidR="00E96E08" w:rsidRPr="00027817">
        <w:rPr>
          <w:rFonts w:ascii="Arial" w:hAnsi="Arial" w:cs="Arial"/>
          <w:b/>
          <w:sz w:val="26"/>
          <w:szCs w:val="26"/>
        </w:rPr>
        <w:t xml:space="preserve">CA, </w:t>
      </w:r>
      <w:r w:rsidR="00472DD8" w:rsidRPr="00027817">
        <w:rPr>
          <w:rFonts w:ascii="Arial" w:hAnsi="Arial" w:cs="Arial"/>
          <w:b/>
          <w:sz w:val="26"/>
          <w:szCs w:val="26"/>
        </w:rPr>
        <w:t xml:space="preserve">con número estadístico </w:t>
      </w:r>
      <w:r w:rsidR="0052127C" w:rsidRPr="00027817">
        <w:rPr>
          <w:rFonts w:ascii="Arial" w:hAnsi="Arial" w:cs="Arial"/>
          <w:b/>
          <w:sz w:val="26"/>
          <w:szCs w:val="26"/>
        </w:rPr>
        <w:t>PV-42</w:t>
      </w:r>
      <w:r w:rsidR="00BD5C00" w:rsidRPr="00027817">
        <w:rPr>
          <w:rFonts w:ascii="Arial" w:hAnsi="Arial" w:cs="Arial"/>
          <w:sz w:val="26"/>
          <w:szCs w:val="26"/>
        </w:rPr>
        <w:t xml:space="preserve">, </w:t>
      </w:r>
      <w:r w:rsidR="00195C28" w:rsidRPr="00027817">
        <w:rPr>
          <w:rFonts w:ascii="Arial" w:hAnsi="Arial" w:cs="Arial"/>
          <w:sz w:val="26"/>
          <w:szCs w:val="26"/>
        </w:rPr>
        <w:t xml:space="preserve">en contra </w:t>
      </w:r>
      <w:r w:rsidR="00EC3CB8" w:rsidRPr="00027817">
        <w:rPr>
          <w:rFonts w:ascii="Arial" w:hAnsi="Arial" w:cs="Arial"/>
          <w:sz w:val="26"/>
          <w:szCs w:val="26"/>
        </w:rPr>
        <w:t>de</w:t>
      </w:r>
      <w:r w:rsidR="0057148C" w:rsidRPr="00027817">
        <w:rPr>
          <w:rFonts w:ascii="Arial" w:hAnsi="Arial" w:cs="Arial"/>
          <w:sz w:val="26"/>
          <w:szCs w:val="26"/>
        </w:rPr>
        <w:t xml:space="preserve"> </w:t>
      </w:r>
      <w:r w:rsidR="00EC3CB8" w:rsidRPr="00027817">
        <w:rPr>
          <w:rFonts w:ascii="Arial" w:hAnsi="Arial" w:cs="Arial"/>
          <w:sz w:val="26"/>
          <w:szCs w:val="26"/>
        </w:rPr>
        <w:t>l</w:t>
      </w:r>
      <w:r w:rsidR="0057148C" w:rsidRPr="00027817">
        <w:rPr>
          <w:rFonts w:ascii="Arial" w:hAnsi="Arial" w:cs="Arial"/>
          <w:sz w:val="26"/>
          <w:szCs w:val="26"/>
        </w:rPr>
        <w:t xml:space="preserve">a sentencia de </w:t>
      </w:r>
      <w:r w:rsidR="008B34A3" w:rsidRPr="00027817">
        <w:rPr>
          <w:rFonts w:ascii="Arial" w:hAnsi="Arial" w:cs="Arial"/>
          <w:sz w:val="26"/>
          <w:szCs w:val="26"/>
        </w:rPr>
        <w:t>veintitrés</w:t>
      </w:r>
      <w:r w:rsidR="005B2E19" w:rsidRPr="00027817">
        <w:rPr>
          <w:rFonts w:ascii="Arial" w:hAnsi="Arial" w:cs="Arial"/>
          <w:sz w:val="26"/>
          <w:szCs w:val="26"/>
        </w:rPr>
        <w:t xml:space="preserve"> de </w:t>
      </w:r>
      <w:r w:rsidR="00E96E08" w:rsidRPr="00027817">
        <w:rPr>
          <w:rFonts w:ascii="Arial" w:hAnsi="Arial" w:cs="Arial"/>
          <w:sz w:val="26"/>
          <w:szCs w:val="26"/>
        </w:rPr>
        <w:t>abril de dos mil veintiuno</w:t>
      </w:r>
      <w:r w:rsidR="00400D95" w:rsidRPr="00027817">
        <w:rPr>
          <w:rFonts w:ascii="Arial" w:hAnsi="Arial" w:cs="Arial"/>
          <w:sz w:val="26"/>
          <w:szCs w:val="26"/>
        </w:rPr>
        <w:t xml:space="preserve">, </w:t>
      </w:r>
      <w:r w:rsidR="00E36FAC" w:rsidRPr="00027817">
        <w:rPr>
          <w:rFonts w:ascii="Arial" w:hAnsi="Arial" w:cs="Arial"/>
          <w:sz w:val="26"/>
          <w:szCs w:val="26"/>
        </w:rPr>
        <w:t xml:space="preserve">dictada por la </w:t>
      </w:r>
      <w:r w:rsidR="008B34A3" w:rsidRPr="00027817">
        <w:rPr>
          <w:rFonts w:ascii="Arial" w:hAnsi="Arial" w:cs="Arial"/>
          <w:sz w:val="26"/>
          <w:szCs w:val="26"/>
        </w:rPr>
        <w:t>Primera</w:t>
      </w:r>
      <w:r w:rsidR="006F0ECB" w:rsidRPr="00027817">
        <w:rPr>
          <w:rFonts w:ascii="Arial" w:hAnsi="Arial" w:cs="Arial"/>
          <w:sz w:val="26"/>
          <w:szCs w:val="26"/>
        </w:rPr>
        <w:t xml:space="preserve"> Sala Unitaria de Primera </w:t>
      </w:r>
      <w:r w:rsidR="00E36FAC" w:rsidRPr="00027817">
        <w:rPr>
          <w:rFonts w:ascii="Arial" w:hAnsi="Arial" w:cs="Arial"/>
          <w:sz w:val="26"/>
          <w:szCs w:val="26"/>
        </w:rPr>
        <w:t>Insta</w:t>
      </w:r>
      <w:r w:rsidR="002450A1" w:rsidRPr="00027817">
        <w:rPr>
          <w:rFonts w:ascii="Arial" w:hAnsi="Arial" w:cs="Arial"/>
          <w:sz w:val="26"/>
          <w:szCs w:val="26"/>
        </w:rPr>
        <w:t xml:space="preserve">ncia en el </w:t>
      </w:r>
      <w:r w:rsidR="008B34A3" w:rsidRPr="00027817">
        <w:rPr>
          <w:rFonts w:ascii="Arial" w:hAnsi="Arial" w:cs="Arial"/>
          <w:sz w:val="26"/>
          <w:szCs w:val="26"/>
        </w:rPr>
        <w:t>expediente 0031</w:t>
      </w:r>
      <w:r w:rsidR="00E96E08" w:rsidRPr="00027817">
        <w:rPr>
          <w:rFonts w:ascii="Arial" w:hAnsi="Arial" w:cs="Arial"/>
          <w:sz w:val="26"/>
          <w:szCs w:val="26"/>
        </w:rPr>
        <w:t>/2020</w:t>
      </w:r>
      <w:r w:rsidR="00E36FAC" w:rsidRPr="00027817">
        <w:rPr>
          <w:rFonts w:ascii="Arial" w:hAnsi="Arial" w:cs="Arial"/>
          <w:sz w:val="26"/>
          <w:szCs w:val="26"/>
        </w:rPr>
        <w:t xml:space="preserve">, </w:t>
      </w:r>
      <w:r w:rsidRPr="00027817">
        <w:rPr>
          <w:rFonts w:ascii="Arial" w:hAnsi="Arial" w:cs="Arial"/>
          <w:sz w:val="26"/>
          <w:szCs w:val="26"/>
        </w:rPr>
        <w:t>relativo al juicio de nulidad promovido por</w:t>
      </w:r>
      <w:r w:rsidR="005B2E19" w:rsidRPr="00027817">
        <w:rPr>
          <w:rFonts w:ascii="Arial" w:hAnsi="Arial" w:cs="Arial"/>
          <w:sz w:val="26"/>
          <w:szCs w:val="26"/>
        </w:rPr>
        <w:t xml:space="preserve"> </w:t>
      </w:r>
      <w:r w:rsidR="00570744">
        <w:rPr>
          <w:rFonts w:ascii="Arial" w:hAnsi="Arial" w:cs="Arial"/>
          <w:b/>
          <w:sz w:val="26"/>
          <w:szCs w:val="26"/>
        </w:rPr>
        <w:t>***********</w:t>
      </w:r>
      <w:r w:rsidR="00364348" w:rsidRPr="00027817">
        <w:rPr>
          <w:rFonts w:ascii="Arial" w:hAnsi="Arial" w:cs="Arial"/>
          <w:sz w:val="26"/>
          <w:szCs w:val="26"/>
        </w:rPr>
        <w:t>,</w:t>
      </w:r>
      <w:r w:rsidRPr="00027817">
        <w:rPr>
          <w:rFonts w:ascii="Arial" w:hAnsi="Arial" w:cs="Arial"/>
          <w:b/>
          <w:sz w:val="26"/>
          <w:szCs w:val="26"/>
        </w:rPr>
        <w:t xml:space="preserve"> </w:t>
      </w:r>
      <w:r w:rsidRPr="00027817">
        <w:rPr>
          <w:rFonts w:ascii="Arial" w:hAnsi="Arial" w:cs="Arial"/>
          <w:bCs/>
          <w:sz w:val="26"/>
          <w:szCs w:val="26"/>
        </w:rPr>
        <w:t>en contra de</w:t>
      </w:r>
      <w:r w:rsidR="00E96E08" w:rsidRPr="00027817">
        <w:rPr>
          <w:rFonts w:ascii="Arial" w:hAnsi="Arial" w:cs="Arial"/>
          <w:sz w:val="26"/>
          <w:szCs w:val="26"/>
        </w:rPr>
        <w:t>l</w:t>
      </w:r>
      <w:r w:rsidR="0013114E" w:rsidRPr="00027817">
        <w:rPr>
          <w:rFonts w:ascii="Arial" w:hAnsi="Arial" w:cs="Arial"/>
          <w:b/>
          <w:sz w:val="26"/>
          <w:szCs w:val="26"/>
        </w:rPr>
        <w:t xml:space="preserve"> aquí recurrente</w:t>
      </w:r>
      <w:r w:rsidR="00256468" w:rsidRPr="00027817">
        <w:rPr>
          <w:rFonts w:ascii="Arial" w:hAnsi="Arial" w:cs="Arial"/>
          <w:sz w:val="26"/>
          <w:szCs w:val="26"/>
        </w:rPr>
        <w:t xml:space="preserve">; </w:t>
      </w:r>
      <w:r w:rsidRPr="00027817">
        <w:rPr>
          <w:rFonts w:ascii="Arial" w:hAnsi="Arial" w:cs="Arial"/>
          <w:sz w:val="26"/>
          <w:szCs w:val="26"/>
        </w:rPr>
        <w:t>por lo que con fundamento en los artículos 23</w:t>
      </w:r>
      <w:r w:rsidR="00BB5C41" w:rsidRPr="00027817">
        <w:rPr>
          <w:rFonts w:ascii="Arial" w:hAnsi="Arial" w:cs="Arial"/>
          <w:sz w:val="26"/>
          <w:szCs w:val="26"/>
        </w:rPr>
        <w:t>7</w:t>
      </w:r>
      <w:r w:rsidRPr="00027817">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027817">
        <w:rPr>
          <w:rFonts w:ascii="Arial" w:hAnsi="Arial" w:cs="Arial"/>
          <w:sz w:val="26"/>
          <w:szCs w:val="26"/>
        </w:rPr>
        <w:t xml:space="preserve">términos: </w:t>
      </w:r>
      <w:r w:rsidR="00570744">
        <w:rPr>
          <w:rFonts w:ascii="Arial" w:hAnsi="Arial" w:cs="Arial"/>
          <w:sz w:val="26"/>
          <w:szCs w:val="26"/>
        </w:rPr>
        <w:t xml:space="preserve"> </w:t>
      </w:r>
    </w:p>
    <w:p w14:paraId="60E7FA24" w14:textId="77777777" w:rsidR="00DB3D8E" w:rsidRPr="00027817" w:rsidRDefault="00DB3D8E" w:rsidP="00DB3D8E">
      <w:pPr>
        <w:spacing w:line="360" w:lineRule="auto"/>
        <w:jc w:val="center"/>
        <w:rPr>
          <w:rFonts w:ascii="Arial" w:hAnsi="Arial" w:cs="Arial"/>
          <w:b/>
          <w:bCs/>
          <w:sz w:val="26"/>
          <w:szCs w:val="26"/>
        </w:rPr>
      </w:pPr>
      <w:r w:rsidRPr="00027817">
        <w:rPr>
          <w:rFonts w:ascii="Arial" w:hAnsi="Arial" w:cs="Arial"/>
          <w:b/>
          <w:bCs/>
          <w:sz w:val="26"/>
          <w:szCs w:val="26"/>
        </w:rPr>
        <w:t>R E S U L T A N D O</w:t>
      </w:r>
    </w:p>
    <w:p w14:paraId="3E742C0B" w14:textId="47C72CDE" w:rsidR="00DB3D8E" w:rsidRPr="00027817" w:rsidRDefault="00DB3D8E" w:rsidP="00EF7CCD">
      <w:pPr>
        <w:spacing w:line="360" w:lineRule="auto"/>
        <w:ind w:firstLine="708"/>
        <w:jc w:val="both"/>
        <w:rPr>
          <w:rFonts w:ascii="Arial" w:hAnsi="Arial" w:cs="Arial"/>
          <w:sz w:val="26"/>
          <w:szCs w:val="26"/>
        </w:rPr>
      </w:pPr>
      <w:r w:rsidRPr="00027817">
        <w:rPr>
          <w:rFonts w:ascii="Arial" w:hAnsi="Arial" w:cs="Arial"/>
          <w:b/>
          <w:bCs/>
          <w:sz w:val="26"/>
          <w:szCs w:val="26"/>
        </w:rPr>
        <w:t xml:space="preserve">PRIMERO. </w:t>
      </w:r>
      <w:r w:rsidRPr="00027817">
        <w:rPr>
          <w:rFonts w:ascii="Arial" w:hAnsi="Arial" w:cs="Arial"/>
          <w:sz w:val="26"/>
          <w:szCs w:val="26"/>
        </w:rPr>
        <w:t>Inconforme con</w:t>
      </w:r>
      <w:r w:rsidR="00AF6F9F" w:rsidRPr="00027817">
        <w:rPr>
          <w:rFonts w:ascii="Arial" w:hAnsi="Arial" w:cs="Arial"/>
          <w:sz w:val="26"/>
          <w:szCs w:val="26"/>
        </w:rPr>
        <w:t xml:space="preserve"> </w:t>
      </w:r>
      <w:r w:rsidR="0004229E" w:rsidRPr="00027817">
        <w:rPr>
          <w:rFonts w:ascii="Arial" w:hAnsi="Arial" w:cs="Arial"/>
          <w:sz w:val="26"/>
          <w:szCs w:val="26"/>
        </w:rPr>
        <w:t xml:space="preserve">la sentencia </w:t>
      </w:r>
      <w:r w:rsidR="00A455E9" w:rsidRPr="00027817">
        <w:rPr>
          <w:rFonts w:ascii="Arial" w:hAnsi="Arial" w:cs="Arial"/>
          <w:sz w:val="26"/>
          <w:szCs w:val="26"/>
        </w:rPr>
        <w:t xml:space="preserve">de </w:t>
      </w:r>
      <w:r w:rsidR="005B7B82" w:rsidRPr="00027817">
        <w:rPr>
          <w:rFonts w:ascii="Arial" w:hAnsi="Arial" w:cs="Arial"/>
          <w:sz w:val="26"/>
          <w:szCs w:val="26"/>
        </w:rPr>
        <w:t>veintitrés</w:t>
      </w:r>
      <w:r w:rsidR="00A455E9" w:rsidRPr="00027817">
        <w:rPr>
          <w:rFonts w:ascii="Arial" w:hAnsi="Arial" w:cs="Arial"/>
          <w:sz w:val="26"/>
          <w:szCs w:val="26"/>
        </w:rPr>
        <w:t xml:space="preserve"> de </w:t>
      </w:r>
      <w:r w:rsidR="00E4770B" w:rsidRPr="00027817">
        <w:rPr>
          <w:rFonts w:ascii="Arial" w:hAnsi="Arial" w:cs="Arial"/>
          <w:sz w:val="26"/>
          <w:szCs w:val="26"/>
        </w:rPr>
        <w:t>abril</w:t>
      </w:r>
      <w:r w:rsidR="00A455E9" w:rsidRPr="00027817">
        <w:rPr>
          <w:rFonts w:ascii="Arial" w:hAnsi="Arial" w:cs="Arial"/>
          <w:sz w:val="26"/>
          <w:szCs w:val="26"/>
        </w:rPr>
        <w:t xml:space="preserve"> de dos mil</w:t>
      </w:r>
      <w:r w:rsidR="00E4770B" w:rsidRPr="00027817">
        <w:rPr>
          <w:rFonts w:ascii="Arial" w:hAnsi="Arial" w:cs="Arial"/>
          <w:sz w:val="26"/>
          <w:szCs w:val="26"/>
        </w:rPr>
        <w:t xml:space="preserve"> veintiuno</w:t>
      </w:r>
      <w:r w:rsidR="00A455E9" w:rsidRPr="00027817">
        <w:rPr>
          <w:rFonts w:ascii="Arial" w:hAnsi="Arial" w:cs="Arial"/>
          <w:sz w:val="26"/>
          <w:szCs w:val="26"/>
        </w:rPr>
        <w:t xml:space="preserve">, dictada por la </w:t>
      </w:r>
      <w:r w:rsidR="005B7B82" w:rsidRPr="00027817">
        <w:rPr>
          <w:rFonts w:ascii="Arial" w:hAnsi="Arial" w:cs="Arial"/>
          <w:sz w:val="26"/>
          <w:szCs w:val="26"/>
        </w:rPr>
        <w:t>Primera</w:t>
      </w:r>
      <w:r w:rsidR="00A455E9" w:rsidRPr="00027817">
        <w:rPr>
          <w:rFonts w:ascii="Arial" w:hAnsi="Arial" w:cs="Arial"/>
          <w:sz w:val="26"/>
          <w:szCs w:val="26"/>
        </w:rPr>
        <w:t xml:space="preserve"> Sala Unitaria de Primera Instan</w:t>
      </w:r>
      <w:r w:rsidR="005B7B82" w:rsidRPr="00027817">
        <w:rPr>
          <w:rFonts w:ascii="Arial" w:hAnsi="Arial" w:cs="Arial"/>
          <w:sz w:val="26"/>
          <w:szCs w:val="26"/>
        </w:rPr>
        <w:t>cia en el juicio de nulidad 0031</w:t>
      </w:r>
      <w:r w:rsidR="00E4770B" w:rsidRPr="00027817">
        <w:rPr>
          <w:rFonts w:ascii="Arial" w:hAnsi="Arial" w:cs="Arial"/>
          <w:sz w:val="26"/>
          <w:szCs w:val="26"/>
        </w:rPr>
        <w:t>/2020</w:t>
      </w:r>
      <w:r w:rsidR="004B27D8" w:rsidRPr="00027817">
        <w:rPr>
          <w:rFonts w:ascii="Arial" w:hAnsi="Arial" w:cs="Arial"/>
          <w:sz w:val="26"/>
          <w:szCs w:val="26"/>
        </w:rPr>
        <w:t>;</w:t>
      </w:r>
      <w:r w:rsidR="008771FD" w:rsidRPr="00027817">
        <w:rPr>
          <w:rFonts w:ascii="Arial" w:hAnsi="Arial" w:cs="Arial"/>
          <w:sz w:val="26"/>
          <w:szCs w:val="26"/>
        </w:rPr>
        <w:t xml:space="preserve"> </w:t>
      </w:r>
      <w:r w:rsidR="000D520F" w:rsidRPr="00027817">
        <w:rPr>
          <w:rFonts w:ascii="Arial" w:hAnsi="Arial" w:cs="Arial"/>
          <w:b/>
          <w:sz w:val="26"/>
          <w:szCs w:val="26"/>
        </w:rPr>
        <w:t xml:space="preserve">OLIVER OCTAVIO ROJAS REYES, </w:t>
      </w:r>
      <w:r w:rsidR="00E4770B" w:rsidRPr="00027817">
        <w:rPr>
          <w:rFonts w:ascii="Arial" w:hAnsi="Arial" w:cs="Arial"/>
          <w:b/>
          <w:sz w:val="26"/>
          <w:szCs w:val="26"/>
        </w:rPr>
        <w:t xml:space="preserve">POLICÍA VIAL adscrito a la SUBDIRECCIÓN DE TRÁNSITO Y MOVILIDAD DEL MUNICIPIO DE OAXACA DE JUÁREZ, OAXACA, con </w:t>
      </w:r>
      <w:r w:rsidR="005B7B82" w:rsidRPr="00027817">
        <w:rPr>
          <w:rFonts w:ascii="Arial" w:hAnsi="Arial" w:cs="Arial"/>
          <w:b/>
          <w:sz w:val="26"/>
          <w:szCs w:val="26"/>
        </w:rPr>
        <w:t>número estadístico PV-42</w:t>
      </w:r>
      <w:r w:rsidR="00CE0A7A" w:rsidRPr="00027817">
        <w:rPr>
          <w:rFonts w:ascii="Arial" w:hAnsi="Arial" w:cs="Arial"/>
          <w:sz w:val="26"/>
          <w:szCs w:val="26"/>
        </w:rPr>
        <w:t>,</w:t>
      </w:r>
      <w:r w:rsidR="00DE3898" w:rsidRPr="00027817">
        <w:rPr>
          <w:rFonts w:ascii="Arial" w:hAnsi="Arial" w:cs="Arial"/>
          <w:sz w:val="26"/>
          <w:szCs w:val="26"/>
        </w:rPr>
        <w:t xml:space="preserve"> </w:t>
      </w:r>
      <w:r w:rsidRPr="00027817">
        <w:rPr>
          <w:rFonts w:ascii="Arial" w:hAnsi="Arial" w:cs="Arial"/>
          <w:sz w:val="26"/>
          <w:szCs w:val="26"/>
        </w:rPr>
        <w:t xml:space="preserve">interpuso en su contra recurso de </w:t>
      </w:r>
      <w:r w:rsidR="005B2040" w:rsidRPr="00027817">
        <w:rPr>
          <w:rFonts w:ascii="Arial" w:hAnsi="Arial" w:cs="Arial"/>
          <w:sz w:val="26"/>
          <w:szCs w:val="26"/>
        </w:rPr>
        <w:t>revisión. -</w:t>
      </w:r>
      <w:r w:rsidR="0066033E" w:rsidRPr="00027817">
        <w:rPr>
          <w:rFonts w:ascii="Arial" w:hAnsi="Arial" w:cs="Arial"/>
          <w:sz w:val="26"/>
          <w:szCs w:val="26"/>
        </w:rPr>
        <w:t xml:space="preserve"> - - </w:t>
      </w:r>
      <w:r w:rsidR="00BE226C" w:rsidRPr="00027817">
        <w:rPr>
          <w:rFonts w:ascii="Arial" w:hAnsi="Arial" w:cs="Arial"/>
          <w:sz w:val="26"/>
          <w:szCs w:val="26"/>
        </w:rPr>
        <w:t xml:space="preserve">- - - - - - - - - - - - - - - - - - </w:t>
      </w:r>
      <w:r w:rsidR="000D520F" w:rsidRPr="00027817">
        <w:rPr>
          <w:rFonts w:ascii="Arial" w:hAnsi="Arial" w:cs="Arial"/>
          <w:sz w:val="26"/>
          <w:szCs w:val="26"/>
        </w:rPr>
        <w:t xml:space="preserve">- - - - - - - - - - - - - - - - - - - - - - - - - </w:t>
      </w:r>
    </w:p>
    <w:p w14:paraId="09CA6A3B" w14:textId="7594EBA7" w:rsidR="00DB3D8E" w:rsidRPr="00027817" w:rsidRDefault="00DB3D8E" w:rsidP="00DB3D8E">
      <w:pPr>
        <w:spacing w:after="0" w:line="360" w:lineRule="auto"/>
        <w:ind w:firstLine="708"/>
        <w:jc w:val="both"/>
        <w:rPr>
          <w:rFonts w:ascii="Arial" w:hAnsi="Arial" w:cs="Arial"/>
          <w:bCs/>
          <w:sz w:val="26"/>
          <w:szCs w:val="26"/>
        </w:rPr>
      </w:pPr>
      <w:r w:rsidRPr="00027817">
        <w:rPr>
          <w:rFonts w:ascii="Arial" w:hAnsi="Arial" w:cs="Arial"/>
          <w:b/>
          <w:bCs/>
          <w:sz w:val="26"/>
          <w:szCs w:val="26"/>
        </w:rPr>
        <w:t xml:space="preserve">SEGUNDO. </w:t>
      </w:r>
      <w:r w:rsidR="0004229E" w:rsidRPr="00027817">
        <w:rPr>
          <w:rFonts w:ascii="Arial" w:hAnsi="Arial" w:cs="Arial"/>
          <w:bCs/>
          <w:sz w:val="26"/>
          <w:szCs w:val="26"/>
        </w:rPr>
        <w:t>Los puntos resolutivos de la sentencia recurrida</w:t>
      </w:r>
      <w:r w:rsidR="00DE3898" w:rsidRPr="00027817">
        <w:rPr>
          <w:rFonts w:ascii="Arial" w:hAnsi="Arial" w:cs="Arial"/>
          <w:bCs/>
          <w:sz w:val="26"/>
          <w:szCs w:val="26"/>
        </w:rPr>
        <w:t xml:space="preserve">, </w:t>
      </w:r>
      <w:r w:rsidR="0004229E" w:rsidRPr="00027817">
        <w:rPr>
          <w:rFonts w:ascii="Arial" w:hAnsi="Arial" w:cs="Arial"/>
          <w:bCs/>
          <w:sz w:val="26"/>
          <w:szCs w:val="26"/>
        </w:rPr>
        <w:t>son los siguientes</w:t>
      </w:r>
      <w:r w:rsidRPr="00027817">
        <w:rPr>
          <w:rFonts w:ascii="Arial" w:hAnsi="Arial" w:cs="Arial"/>
          <w:bCs/>
          <w:sz w:val="26"/>
          <w:szCs w:val="26"/>
        </w:rPr>
        <w:t>:</w:t>
      </w:r>
      <w:r w:rsidR="00420CA3">
        <w:rPr>
          <w:rFonts w:ascii="Arial" w:hAnsi="Arial" w:cs="Arial"/>
          <w:bCs/>
          <w:sz w:val="26"/>
          <w:szCs w:val="26"/>
        </w:rPr>
        <w:t xml:space="preserve"> - - - - - - - - - - - - - - - - - - - - - - - - - - - - - - - -  -- - - - - - - - -</w:t>
      </w:r>
    </w:p>
    <w:p w14:paraId="241CEF3F" w14:textId="2181FCA8" w:rsidR="00453AB8" w:rsidRPr="00027817" w:rsidRDefault="007576D3" w:rsidP="003428C4">
      <w:pPr>
        <w:spacing w:line="360" w:lineRule="auto"/>
        <w:ind w:left="709" w:right="758"/>
        <w:jc w:val="both"/>
        <w:rPr>
          <w:rFonts w:ascii="Arial" w:hAnsi="Arial" w:cs="Arial"/>
          <w:i/>
        </w:rPr>
      </w:pPr>
      <w:r w:rsidRPr="00027817">
        <w:rPr>
          <w:rFonts w:ascii="Arial" w:eastAsia="Times New Roman" w:hAnsi="Arial" w:cs="Arial"/>
          <w:bCs/>
          <w:i/>
          <w:iCs/>
          <w:lang w:eastAsia="es-ES"/>
        </w:rPr>
        <w:t>“…</w:t>
      </w:r>
      <w:r w:rsidR="00453AB8" w:rsidRPr="00027817">
        <w:rPr>
          <w:rFonts w:ascii="Arial" w:hAnsi="Arial" w:cs="Arial"/>
          <w:b/>
          <w:bCs/>
          <w:i/>
        </w:rPr>
        <w:t xml:space="preserve">PRIMERO. - </w:t>
      </w:r>
      <w:r w:rsidR="00453AB8" w:rsidRPr="00027817">
        <w:rPr>
          <w:rFonts w:ascii="Arial" w:hAnsi="Arial" w:cs="Arial"/>
          <w:i/>
        </w:rPr>
        <w:t xml:space="preserve">Esta Primera Sala Unitaria de este Tribunal de Justicia Administrativa para el Estado de Oaxaca, fue competente para conocer y resolver del presente asunto.- - - - - - - - - - - - - - - - - - - - - - </w:t>
      </w:r>
    </w:p>
    <w:p w14:paraId="6EC1FAB0" w14:textId="6B4C0CB0" w:rsidR="00453AB8" w:rsidRPr="0034721F" w:rsidRDefault="00453AB8" w:rsidP="0034721F">
      <w:pPr>
        <w:spacing w:line="360" w:lineRule="auto"/>
        <w:ind w:left="709" w:right="758"/>
        <w:jc w:val="both"/>
        <w:rPr>
          <w:rFonts w:ascii="Arial" w:hAnsi="Arial" w:cs="Arial"/>
          <w:i/>
        </w:rPr>
      </w:pPr>
      <w:r w:rsidRPr="00027817">
        <w:rPr>
          <w:rFonts w:ascii="Arial" w:hAnsi="Arial" w:cs="Arial"/>
          <w:b/>
          <w:bCs/>
          <w:i/>
        </w:rPr>
        <w:lastRenderedPageBreak/>
        <w:t xml:space="preserve">SEGUNDO. - </w:t>
      </w:r>
      <w:r w:rsidRPr="00027817">
        <w:rPr>
          <w:rFonts w:ascii="Arial" w:hAnsi="Arial" w:cs="Arial"/>
          <w:i/>
        </w:rPr>
        <w:t xml:space="preserve">La personalidad de las partes quedó acreditada en autos. - - - - - - - - - - - - - - - - - - - - - - - - - - - - - - - - - - - - - - - - - - - - - - </w:t>
      </w:r>
    </w:p>
    <w:p w14:paraId="22BB2AA6" w14:textId="61335003" w:rsidR="00453AB8" w:rsidRPr="00027817" w:rsidRDefault="00453AB8" w:rsidP="003428C4">
      <w:pPr>
        <w:spacing w:line="360" w:lineRule="auto"/>
        <w:ind w:left="709" w:right="758"/>
        <w:jc w:val="both"/>
        <w:rPr>
          <w:rFonts w:ascii="Arial" w:hAnsi="Arial" w:cs="Arial"/>
          <w:i/>
        </w:rPr>
      </w:pPr>
      <w:r w:rsidRPr="00027817">
        <w:rPr>
          <w:rFonts w:ascii="Arial" w:hAnsi="Arial" w:cs="Arial"/>
          <w:b/>
          <w:bCs/>
          <w:i/>
        </w:rPr>
        <w:t>TERCERO. -</w:t>
      </w:r>
      <w:r w:rsidRPr="00027817">
        <w:rPr>
          <w:rFonts w:ascii="Arial" w:hAnsi="Arial" w:cs="Arial"/>
          <w:i/>
        </w:rPr>
        <w:t xml:space="preserve"> No se actualizaron causales de improcedencia y sobreseimiento en el presente asunto, por lo que </w:t>
      </w:r>
      <w:r w:rsidRPr="00027817">
        <w:rPr>
          <w:rFonts w:ascii="Arial" w:hAnsi="Arial" w:cs="Arial"/>
          <w:b/>
          <w:bCs/>
          <w:i/>
        </w:rPr>
        <w:t xml:space="preserve">no se sobresee </w:t>
      </w:r>
      <w:r w:rsidRPr="00027817">
        <w:rPr>
          <w:rFonts w:ascii="Arial" w:hAnsi="Arial" w:cs="Arial"/>
          <w:i/>
        </w:rPr>
        <w:t>el juicio. - - - - - - - - - - - - - - - - - - - - - - - - - - - - - - - - - - - - - - - - - - - - - -</w:t>
      </w:r>
    </w:p>
    <w:p w14:paraId="583101F1" w14:textId="1CD04CEF" w:rsidR="00453AB8" w:rsidRPr="00027817" w:rsidRDefault="00453AB8" w:rsidP="003428C4">
      <w:pPr>
        <w:spacing w:line="360" w:lineRule="auto"/>
        <w:ind w:left="709" w:right="758"/>
        <w:jc w:val="both"/>
        <w:rPr>
          <w:rFonts w:ascii="Arial" w:hAnsi="Arial" w:cs="Arial"/>
          <w:i/>
        </w:rPr>
      </w:pPr>
      <w:r w:rsidRPr="00027817">
        <w:rPr>
          <w:rFonts w:ascii="Arial" w:hAnsi="Arial" w:cs="Arial"/>
          <w:b/>
          <w:bCs/>
          <w:i/>
        </w:rPr>
        <w:t>CUARTO. -</w:t>
      </w:r>
      <w:r w:rsidRPr="00027817">
        <w:rPr>
          <w:rFonts w:ascii="Arial" w:hAnsi="Arial" w:cs="Arial"/>
          <w:i/>
        </w:rPr>
        <w:t xml:space="preserve"> Se declara la </w:t>
      </w:r>
      <w:r w:rsidRPr="00027817">
        <w:rPr>
          <w:rFonts w:ascii="Arial" w:hAnsi="Arial" w:cs="Arial"/>
          <w:b/>
          <w:bCs/>
          <w:i/>
        </w:rPr>
        <w:t xml:space="preserve">NULIDAD LISA Y LLANA </w:t>
      </w:r>
      <w:r w:rsidRPr="00027817">
        <w:rPr>
          <w:rFonts w:ascii="Arial" w:hAnsi="Arial" w:cs="Arial"/>
          <w:i/>
        </w:rPr>
        <w:t>del acta de infracción de tránsito folio</w:t>
      </w:r>
      <w:r w:rsidR="00570744">
        <w:rPr>
          <w:rFonts w:ascii="Arial" w:hAnsi="Arial" w:cs="Arial"/>
          <w:i/>
        </w:rPr>
        <w:t xml:space="preserve"> </w:t>
      </w:r>
      <w:r w:rsidR="00570744">
        <w:rPr>
          <w:rFonts w:ascii="Arial" w:hAnsi="Arial" w:cs="Arial"/>
          <w:b/>
          <w:sz w:val="26"/>
          <w:szCs w:val="26"/>
        </w:rPr>
        <w:t>***********</w:t>
      </w:r>
      <w:r w:rsidR="00570744">
        <w:rPr>
          <w:rFonts w:ascii="Arial" w:hAnsi="Arial" w:cs="Arial"/>
          <w:b/>
          <w:sz w:val="26"/>
          <w:szCs w:val="26"/>
        </w:rPr>
        <w:t xml:space="preserve"> </w:t>
      </w:r>
      <w:r w:rsidRPr="00027817">
        <w:rPr>
          <w:rFonts w:ascii="Arial" w:hAnsi="Arial" w:cs="Arial"/>
          <w:i/>
        </w:rPr>
        <w:t xml:space="preserve">de siete de febrero de dos mil veinte, emitida por el Policía Vial Estatal con número estadístico PV-42 adscrito a la Subdirección de Tránsito y Movilidad de la Dirección de Seguridad Pública, Vialidad y Protección Ciudadana del Municipio de Oaxaca de Juárez, y en consecuencia se le restituye en el pleno goce de sus derechos afectados, como quedó precisado en el considerando que antecede. - - </w:t>
      </w:r>
      <w:r w:rsidR="00EA753B" w:rsidRPr="00027817">
        <w:rPr>
          <w:rFonts w:ascii="Arial" w:hAnsi="Arial" w:cs="Arial"/>
          <w:i/>
        </w:rPr>
        <w:t xml:space="preserve">- - - - - - - - - - - - - - - - - - - - - - - - - - - - </w:t>
      </w:r>
      <w:r w:rsidR="00570744">
        <w:rPr>
          <w:rFonts w:ascii="Arial" w:hAnsi="Arial" w:cs="Arial"/>
          <w:i/>
        </w:rPr>
        <w:t xml:space="preserve"> </w:t>
      </w:r>
      <w:r w:rsidR="00EA753B" w:rsidRPr="00027817">
        <w:rPr>
          <w:rFonts w:ascii="Arial" w:hAnsi="Arial" w:cs="Arial"/>
          <w:i/>
        </w:rPr>
        <w:t xml:space="preserve"> </w:t>
      </w:r>
    </w:p>
    <w:p w14:paraId="6F4CF4DA" w14:textId="1B31637A" w:rsidR="00453AB8" w:rsidRPr="00027817" w:rsidRDefault="00453AB8" w:rsidP="003428C4">
      <w:pPr>
        <w:spacing w:line="360" w:lineRule="auto"/>
        <w:ind w:left="709" w:right="758"/>
        <w:jc w:val="both"/>
        <w:rPr>
          <w:rFonts w:ascii="Arial" w:hAnsi="Arial" w:cs="Arial"/>
        </w:rPr>
      </w:pPr>
      <w:r w:rsidRPr="00027817">
        <w:rPr>
          <w:rFonts w:ascii="Arial" w:hAnsi="Arial" w:cs="Arial"/>
          <w:b/>
          <w:bCs/>
          <w:i/>
        </w:rPr>
        <w:t xml:space="preserve">QUINTO. - </w:t>
      </w:r>
      <w:r w:rsidRPr="00027817">
        <w:rPr>
          <w:rFonts w:ascii="Arial" w:hAnsi="Arial" w:cs="Arial"/>
          <w:i/>
        </w:rPr>
        <w:t xml:space="preserve">Con fundamento en los artículos 172 fracción I y 173 fracciones I y II, de la Ley de Procedimiento y Justicia Administrativa para el Estado de Oaxaca, </w:t>
      </w:r>
      <w:r w:rsidRPr="00027817">
        <w:rPr>
          <w:rFonts w:ascii="Arial" w:hAnsi="Arial" w:cs="Arial"/>
          <w:b/>
          <w:bCs/>
          <w:i/>
        </w:rPr>
        <w:t xml:space="preserve">NOTIFÍQUESE </w:t>
      </w:r>
      <w:r w:rsidRPr="00027817">
        <w:rPr>
          <w:rFonts w:ascii="Arial" w:hAnsi="Arial" w:cs="Arial"/>
          <w:i/>
        </w:rPr>
        <w:t xml:space="preserve">personalmente al actor y por oficio a la autoridad demandada. </w:t>
      </w:r>
      <w:r w:rsidRPr="00027817">
        <w:rPr>
          <w:rFonts w:ascii="Arial" w:hAnsi="Arial" w:cs="Arial"/>
          <w:b/>
          <w:bCs/>
          <w:i/>
        </w:rPr>
        <w:t xml:space="preserve"> CÚMPLASE.</w:t>
      </w:r>
      <w:r w:rsidRPr="00027817">
        <w:rPr>
          <w:rFonts w:ascii="Arial" w:hAnsi="Arial" w:cs="Arial"/>
          <w:i/>
        </w:rPr>
        <w:t xml:space="preserve"> -</w:t>
      </w:r>
      <w:r w:rsidR="00EA753B" w:rsidRPr="00027817">
        <w:rPr>
          <w:rFonts w:ascii="Arial" w:hAnsi="Arial" w:cs="Arial"/>
          <w:i/>
        </w:rPr>
        <w:t xml:space="preserve"> - </w:t>
      </w:r>
      <w:r w:rsidRPr="00027817">
        <w:rPr>
          <w:rFonts w:ascii="Arial" w:hAnsi="Arial" w:cs="Arial"/>
          <w:i/>
        </w:rPr>
        <w:t>- - - -</w:t>
      </w:r>
      <w:r w:rsidRPr="00027817">
        <w:rPr>
          <w:rFonts w:ascii="Arial" w:hAnsi="Arial" w:cs="Arial"/>
        </w:rPr>
        <w:t xml:space="preserve"> - - - - - - - </w:t>
      </w:r>
    </w:p>
    <w:p w14:paraId="040672E9" w14:textId="3F0E5699" w:rsidR="002352FB" w:rsidRPr="00027817" w:rsidRDefault="00ED642A" w:rsidP="003428C4">
      <w:pPr>
        <w:spacing w:line="360" w:lineRule="auto"/>
        <w:ind w:left="709" w:right="758"/>
        <w:jc w:val="both"/>
        <w:rPr>
          <w:rFonts w:ascii="Arial" w:eastAsia="Times New Roman" w:hAnsi="Arial" w:cs="Arial"/>
          <w:bCs/>
          <w:i/>
          <w:lang w:eastAsia="es-ES"/>
        </w:rPr>
      </w:pPr>
      <w:r w:rsidRPr="00027817">
        <w:rPr>
          <w:rFonts w:ascii="Arial" w:hAnsi="Arial" w:cs="Arial"/>
          <w:i/>
        </w:rPr>
        <w:t>…</w:t>
      </w:r>
      <w:r w:rsidR="000E73E7" w:rsidRPr="00027817">
        <w:rPr>
          <w:rFonts w:ascii="Arial" w:eastAsia="Times New Roman" w:hAnsi="Arial" w:cs="Arial"/>
          <w:i/>
          <w:iCs/>
          <w:lang w:eastAsia="es-ES"/>
        </w:rPr>
        <w:t>”</w:t>
      </w:r>
    </w:p>
    <w:p w14:paraId="2D9739FF" w14:textId="44102AD0" w:rsidR="00C862F9" w:rsidRPr="00027817" w:rsidRDefault="00C862F9" w:rsidP="00C862F9">
      <w:pPr>
        <w:spacing w:before="240" w:line="360" w:lineRule="auto"/>
        <w:ind w:left="851" w:right="616"/>
        <w:jc w:val="center"/>
        <w:rPr>
          <w:rFonts w:ascii="Arial" w:eastAsia="Calibri" w:hAnsi="Arial" w:cs="Arial"/>
          <w:b/>
          <w:bCs/>
          <w:sz w:val="26"/>
          <w:szCs w:val="26"/>
        </w:rPr>
      </w:pPr>
      <w:r w:rsidRPr="00027817">
        <w:rPr>
          <w:rFonts w:ascii="Arial" w:eastAsia="Calibri" w:hAnsi="Arial" w:cs="Arial"/>
          <w:b/>
          <w:bCs/>
          <w:sz w:val="26"/>
          <w:szCs w:val="26"/>
        </w:rPr>
        <w:t>C</w:t>
      </w:r>
      <w:r w:rsidR="00B12DFB" w:rsidRPr="00027817">
        <w:rPr>
          <w:rFonts w:ascii="Arial" w:eastAsia="Calibri" w:hAnsi="Arial" w:cs="Arial"/>
          <w:b/>
          <w:bCs/>
          <w:sz w:val="26"/>
          <w:szCs w:val="26"/>
        </w:rPr>
        <w:t xml:space="preserve"> O N S I D E R A N D O</w:t>
      </w:r>
    </w:p>
    <w:p w14:paraId="1D98B020" w14:textId="00DF9B8C" w:rsidR="00C862F9" w:rsidRPr="00027817" w:rsidRDefault="00C862F9" w:rsidP="00C862F9">
      <w:pPr>
        <w:spacing w:before="240" w:line="360" w:lineRule="auto"/>
        <w:ind w:firstLine="708"/>
        <w:jc w:val="both"/>
        <w:rPr>
          <w:rFonts w:ascii="Arial" w:hAnsi="Arial" w:cs="Arial"/>
          <w:bCs/>
          <w:iCs/>
          <w:sz w:val="26"/>
          <w:szCs w:val="26"/>
        </w:rPr>
      </w:pPr>
      <w:r w:rsidRPr="00027817">
        <w:rPr>
          <w:rFonts w:ascii="Arial" w:hAnsi="Arial" w:cs="Arial"/>
          <w:b/>
          <w:bCs/>
          <w:iCs/>
          <w:sz w:val="26"/>
          <w:szCs w:val="26"/>
        </w:rPr>
        <w:t xml:space="preserve">PRIMERO. </w:t>
      </w:r>
      <w:r w:rsidRPr="00027817">
        <w:rPr>
          <w:rFonts w:ascii="Arial" w:hAnsi="Arial" w:cs="Arial"/>
          <w:bCs/>
          <w:iCs/>
          <w:sz w:val="26"/>
          <w:szCs w:val="26"/>
        </w:rPr>
        <w:t xml:space="preserve">Esta Sala Superior es competente para conocer del presente asunto, conforme a lo dispuesto por los artículos 114 </w:t>
      </w:r>
      <w:r w:rsidR="00B632E2" w:rsidRPr="00027817">
        <w:rPr>
          <w:rFonts w:ascii="Arial" w:hAnsi="Arial" w:cs="Arial"/>
          <w:bCs/>
          <w:iCs/>
          <w:sz w:val="26"/>
          <w:szCs w:val="26"/>
        </w:rPr>
        <w:t>Quáter</w:t>
      </w:r>
      <w:r w:rsidRPr="00027817">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027817">
        <w:rPr>
          <w:rFonts w:ascii="Arial" w:hAnsi="Arial" w:cs="Arial"/>
          <w:bCs/>
          <w:iCs/>
          <w:sz w:val="26"/>
          <w:szCs w:val="26"/>
          <w:lang w:eastAsia="es-ES"/>
        </w:rPr>
        <w:t xml:space="preserve">, 125, 127, 129,130 fracción l, 131, 201, 236 y 238 </w:t>
      </w:r>
      <w:r w:rsidRPr="00027817">
        <w:rPr>
          <w:rFonts w:ascii="Arial" w:hAnsi="Arial" w:cs="Arial"/>
          <w:bCs/>
          <w:iCs/>
          <w:sz w:val="26"/>
          <w:szCs w:val="26"/>
        </w:rPr>
        <w:t xml:space="preserve">de la Ley de Procedimiento y Justicia Administrativa para el Estado de Oaxaca, dado que se trata de un recurso de revisión interpuesto en contra de la </w:t>
      </w:r>
      <w:r w:rsidRPr="00027817">
        <w:rPr>
          <w:rFonts w:ascii="Arial" w:hAnsi="Arial" w:cs="Arial"/>
          <w:sz w:val="26"/>
          <w:szCs w:val="26"/>
        </w:rPr>
        <w:t xml:space="preserve">sentencia de </w:t>
      </w:r>
      <w:r w:rsidR="003428C4" w:rsidRPr="00027817">
        <w:rPr>
          <w:rFonts w:ascii="Arial" w:hAnsi="Arial" w:cs="Arial"/>
          <w:sz w:val="26"/>
          <w:szCs w:val="26"/>
        </w:rPr>
        <w:t>veintitrés</w:t>
      </w:r>
      <w:r w:rsidR="007A2524" w:rsidRPr="00027817">
        <w:rPr>
          <w:rFonts w:ascii="Arial" w:hAnsi="Arial" w:cs="Arial"/>
          <w:sz w:val="26"/>
          <w:szCs w:val="26"/>
        </w:rPr>
        <w:t xml:space="preserve"> de </w:t>
      </w:r>
      <w:r w:rsidR="00B632E2" w:rsidRPr="00027817">
        <w:rPr>
          <w:rFonts w:ascii="Arial" w:hAnsi="Arial" w:cs="Arial"/>
          <w:sz w:val="26"/>
          <w:szCs w:val="26"/>
        </w:rPr>
        <w:t>abril de dos mil veintiuno</w:t>
      </w:r>
      <w:r w:rsidRPr="00027817">
        <w:rPr>
          <w:rFonts w:ascii="Arial" w:hAnsi="Arial" w:cs="Arial"/>
          <w:bCs/>
          <w:iCs/>
          <w:sz w:val="26"/>
          <w:szCs w:val="26"/>
        </w:rPr>
        <w:t xml:space="preserve">, </w:t>
      </w:r>
      <w:r w:rsidR="002519F9" w:rsidRPr="00027817">
        <w:rPr>
          <w:rFonts w:ascii="Arial" w:hAnsi="Arial" w:cs="Arial"/>
          <w:sz w:val="26"/>
          <w:szCs w:val="26"/>
        </w:rPr>
        <w:t xml:space="preserve">dictada por la </w:t>
      </w:r>
      <w:r w:rsidR="003428C4" w:rsidRPr="00027817">
        <w:rPr>
          <w:rFonts w:ascii="Arial" w:hAnsi="Arial" w:cs="Arial"/>
          <w:sz w:val="26"/>
          <w:szCs w:val="26"/>
        </w:rPr>
        <w:t xml:space="preserve">Primera </w:t>
      </w:r>
      <w:r w:rsidR="002519F9" w:rsidRPr="00027817">
        <w:rPr>
          <w:rFonts w:ascii="Arial" w:hAnsi="Arial" w:cs="Arial"/>
          <w:sz w:val="26"/>
          <w:szCs w:val="26"/>
        </w:rPr>
        <w:t>Sala Unitaria de Primera Instancia en el juici</w:t>
      </w:r>
      <w:r w:rsidR="004D5B77" w:rsidRPr="00027817">
        <w:rPr>
          <w:rFonts w:ascii="Arial" w:hAnsi="Arial" w:cs="Arial"/>
          <w:sz w:val="26"/>
          <w:szCs w:val="26"/>
        </w:rPr>
        <w:t xml:space="preserve">o de nulidad </w:t>
      </w:r>
      <w:r w:rsidR="003428C4" w:rsidRPr="00027817">
        <w:rPr>
          <w:rFonts w:ascii="Arial" w:hAnsi="Arial" w:cs="Arial"/>
          <w:b/>
          <w:sz w:val="26"/>
          <w:szCs w:val="26"/>
        </w:rPr>
        <w:t>0031</w:t>
      </w:r>
      <w:r w:rsidR="00B632E2" w:rsidRPr="00027817">
        <w:rPr>
          <w:rFonts w:ascii="Arial" w:hAnsi="Arial" w:cs="Arial"/>
          <w:b/>
          <w:sz w:val="26"/>
          <w:szCs w:val="26"/>
        </w:rPr>
        <w:t>/2020</w:t>
      </w:r>
      <w:r w:rsidRPr="00027817">
        <w:rPr>
          <w:rFonts w:ascii="Arial" w:hAnsi="Arial" w:cs="Arial"/>
          <w:b/>
          <w:bCs/>
          <w:iCs/>
          <w:sz w:val="26"/>
          <w:szCs w:val="26"/>
        </w:rPr>
        <w:t>.</w:t>
      </w:r>
      <w:r w:rsidR="00973B5B" w:rsidRPr="00027817">
        <w:rPr>
          <w:rFonts w:ascii="Arial" w:hAnsi="Arial" w:cs="Arial"/>
          <w:bCs/>
          <w:iCs/>
          <w:sz w:val="26"/>
          <w:szCs w:val="26"/>
        </w:rPr>
        <w:t xml:space="preserve">- - - </w:t>
      </w:r>
      <w:r w:rsidR="003428C4" w:rsidRPr="00027817">
        <w:rPr>
          <w:rFonts w:ascii="Arial" w:hAnsi="Arial" w:cs="Arial"/>
          <w:bCs/>
          <w:iCs/>
          <w:sz w:val="26"/>
          <w:szCs w:val="26"/>
        </w:rPr>
        <w:t xml:space="preserve">- - - - - - - - - - - - - - - - - - - - - - - - - - - - - - - - - - - - - - - - - </w:t>
      </w:r>
    </w:p>
    <w:p w14:paraId="2C53E5D8" w14:textId="479311D2" w:rsidR="00C874AD" w:rsidRPr="00027817" w:rsidRDefault="00C862F9" w:rsidP="00C874AD">
      <w:pPr>
        <w:spacing w:before="240" w:line="360" w:lineRule="auto"/>
        <w:ind w:firstLine="708"/>
        <w:jc w:val="both"/>
        <w:rPr>
          <w:rFonts w:ascii="Arial" w:hAnsi="Arial" w:cs="Arial"/>
          <w:sz w:val="26"/>
          <w:szCs w:val="26"/>
        </w:rPr>
      </w:pPr>
      <w:r w:rsidRPr="00027817">
        <w:rPr>
          <w:rFonts w:ascii="Arial" w:hAnsi="Arial" w:cs="Arial"/>
          <w:b/>
          <w:sz w:val="26"/>
          <w:szCs w:val="26"/>
        </w:rPr>
        <w:t>SEGUNDO</w:t>
      </w:r>
      <w:r w:rsidR="00B632E2" w:rsidRPr="00027817">
        <w:rPr>
          <w:rFonts w:ascii="Arial" w:hAnsi="Arial" w:cs="Arial"/>
          <w:sz w:val="26"/>
          <w:szCs w:val="26"/>
        </w:rPr>
        <w:t>. El agravio hecho</w:t>
      </w:r>
      <w:r w:rsidR="00A24593" w:rsidRPr="00027817">
        <w:rPr>
          <w:rFonts w:ascii="Arial" w:hAnsi="Arial" w:cs="Arial"/>
          <w:sz w:val="26"/>
          <w:szCs w:val="26"/>
        </w:rPr>
        <w:t xml:space="preserve"> valer se encuentra</w:t>
      </w:r>
      <w:r w:rsidRPr="00027817">
        <w:rPr>
          <w:rFonts w:ascii="Arial" w:hAnsi="Arial" w:cs="Arial"/>
          <w:sz w:val="26"/>
          <w:szCs w:val="26"/>
        </w:rPr>
        <w:t xml:space="preserve"> expuesto</w:t>
      </w:r>
      <w:r w:rsidR="00C67A5C" w:rsidRPr="00027817">
        <w:rPr>
          <w:rFonts w:ascii="Arial" w:hAnsi="Arial" w:cs="Arial"/>
          <w:sz w:val="26"/>
          <w:szCs w:val="26"/>
        </w:rPr>
        <w:t xml:space="preserve"> en el escrito respectivo de la</w:t>
      </w:r>
      <w:r w:rsidRPr="00027817">
        <w:rPr>
          <w:rFonts w:ascii="Arial" w:hAnsi="Arial" w:cs="Arial"/>
          <w:sz w:val="26"/>
          <w:szCs w:val="26"/>
        </w:rPr>
        <w:t xml:space="preserve"> </w:t>
      </w:r>
      <w:r w:rsidR="00B632E2" w:rsidRPr="00027817">
        <w:rPr>
          <w:rFonts w:ascii="Arial" w:hAnsi="Arial" w:cs="Arial"/>
          <w:sz w:val="26"/>
          <w:szCs w:val="26"/>
        </w:rPr>
        <w:t xml:space="preserve">autoridad </w:t>
      </w:r>
      <w:r w:rsidRPr="00027817">
        <w:rPr>
          <w:rFonts w:ascii="Arial" w:hAnsi="Arial" w:cs="Arial"/>
          <w:sz w:val="26"/>
          <w:szCs w:val="26"/>
        </w:rPr>
        <w:t>recurrente, por lo que no ex</w:t>
      </w:r>
      <w:r w:rsidR="00A72F09" w:rsidRPr="00027817">
        <w:rPr>
          <w:rFonts w:ascii="Arial" w:hAnsi="Arial" w:cs="Arial"/>
          <w:sz w:val="26"/>
          <w:szCs w:val="26"/>
        </w:rPr>
        <w:t>iste necesidad de transcribirlo, al no transgredirse</w:t>
      </w:r>
      <w:r w:rsidRPr="00027817">
        <w:rPr>
          <w:rFonts w:ascii="Arial" w:hAnsi="Arial" w:cs="Arial"/>
          <w:sz w:val="26"/>
          <w:szCs w:val="26"/>
        </w:rPr>
        <w:t xml:space="preserve"> derecho alguno, como tampoco se vulnera disposición expresa que imponga tal obligación. </w:t>
      </w:r>
      <w:r w:rsidR="00C874AD" w:rsidRPr="00027817">
        <w:rPr>
          <w:rFonts w:ascii="Arial" w:hAnsi="Arial" w:cs="Arial"/>
          <w:sz w:val="26"/>
          <w:szCs w:val="26"/>
        </w:rPr>
        <w:t>Sirve de apoyo a lo anterior, l</w:t>
      </w:r>
      <w:r w:rsidR="003B7153" w:rsidRPr="00027817">
        <w:rPr>
          <w:rFonts w:ascii="Arial" w:hAnsi="Arial" w:cs="Arial"/>
          <w:sz w:val="26"/>
          <w:szCs w:val="26"/>
        </w:rPr>
        <w:t xml:space="preserve">a Jurisprudencia 2a./J. 58/2010 de número </w:t>
      </w:r>
      <w:r w:rsidR="003B7153" w:rsidRPr="00027817">
        <w:rPr>
          <w:rFonts w:ascii="Arial" w:hAnsi="Arial" w:cs="Arial"/>
          <w:sz w:val="26"/>
          <w:szCs w:val="26"/>
        </w:rPr>
        <w:lastRenderedPageBreak/>
        <w:t>de registro</w:t>
      </w:r>
      <w:r w:rsidR="00C874AD" w:rsidRPr="00027817">
        <w:rPr>
          <w:rFonts w:ascii="Arial" w:hAnsi="Arial" w:cs="Arial"/>
          <w:sz w:val="26"/>
          <w:szCs w:val="26"/>
        </w:rPr>
        <w:t xml:space="preserve"> </w:t>
      </w:r>
      <w:r w:rsidR="003B7153" w:rsidRPr="00027817">
        <w:rPr>
          <w:rFonts w:ascii="Arial" w:hAnsi="Arial" w:cs="Arial"/>
          <w:sz w:val="26"/>
          <w:szCs w:val="26"/>
        </w:rPr>
        <w:t xml:space="preserve">164618 </w:t>
      </w:r>
      <w:r w:rsidR="00C874AD" w:rsidRPr="00027817">
        <w:rPr>
          <w:rFonts w:ascii="Arial" w:hAnsi="Arial" w:cs="Arial"/>
          <w:sz w:val="26"/>
          <w:szCs w:val="26"/>
        </w:rPr>
        <w:t>emitida por la Segunda Sala de la Suprema Corte de Justicia de la Nación, publicada en el Semanario Judicial de la</w:t>
      </w:r>
      <w:r w:rsidR="00ED53F4" w:rsidRPr="00027817">
        <w:rPr>
          <w:rFonts w:ascii="Arial" w:hAnsi="Arial" w:cs="Arial"/>
          <w:sz w:val="26"/>
          <w:szCs w:val="26"/>
        </w:rPr>
        <w:t xml:space="preserve"> Federación y su Gaceta, en la Novena É</w:t>
      </w:r>
      <w:r w:rsidR="00C874AD" w:rsidRPr="00027817">
        <w:rPr>
          <w:rFonts w:ascii="Arial" w:hAnsi="Arial" w:cs="Arial"/>
          <w:sz w:val="26"/>
          <w:szCs w:val="26"/>
        </w:rPr>
        <w:t>poca, Tom</w:t>
      </w:r>
      <w:r w:rsidR="00217336" w:rsidRPr="00027817">
        <w:rPr>
          <w:rFonts w:ascii="Arial" w:hAnsi="Arial" w:cs="Arial"/>
          <w:sz w:val="26"/>
          <w:szCs w:val="26"/>
        </w:rPr>
        <w:t>o XXXI, Mayo de 2010, página 830</w:t>
      </w:r>
      <w:r w:rsidR="00C874AD" w:rsidRPr="00027817">
        <w:rPr>
          <w:rFonts w:ascii="Arial" w:hAnsi="Arial" w:cs="Arial"/>
          <w:sz w:val="26"/>
          <w:szCs w:val="26"/>
        </w:rPr>
        <w:t>, materia común, de rubro y texto siguientes:</w:t>
      </w:r>
      <w:r w:rsidR="00400A17">
        <w:rPr>
          <w:rFonts w:ascii="Arial" w:hAnsi="Arial" w:cs="Arial"/>
          <w:sz w:val="26"/>
          <w:szCs w:val="26"/>
        </w:rPr>
        <w:t xml:space="preserve"> - - - - - - - </w:t>
      </w:r>
    </w:p>
    <w:p w14:paraId="29A56590" w14:textId="77777777" w:rsidR="00C874AD" w:rsidRPr="00027817" w:rsidRDefault="00C874AD" w:rsidP="00E92C73">
      <w:pPr>
        <w:spacing w:after="0" w:line="360" w:lineRule="auto"/>
        <w:ind w:left="709" w:right="758"/>
        <w:jc w:val="both"/>
        <w:rPr>
          <w:rFonts w:ascii="Arial" w:hAnsi="Arial" w:cs="Arial"/>
          <w:b/>
          <w:i/>
        </w:rPr>
      </w:pPr>
      <w:r w:rsidRPr="00027817">
        <w:rPr>
          <w:rFonts w:ascii="Arial" w:hAnsi="Arial" w:cs="Arial"/>
          <w:sz w:val="26"/>
          <w:szCs w:val="26"/>
        </w:rPr>
        <w:t>“</w:t>
      </w:r>
      <w:r w:rsidRPr="00027817">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027817" w:rsidRDefault="00C874AD" w:rsidP="00E92C73">
      <w:pPr>
        <w:spacing w:after="0" w:line="360" w:lineRule="auto"/>
        <w:ind w:left="709" w:right="758"/>
        <w:jc w:val="both"/>
        <w:rPr>
          <w:rFonts w:ascii="Arial" w:hAnsi="Arial" w:cs="Arial"/>
          <w:sz w:val="26"/>
          <w:szCs w:val="26"/>
        </w:rPr>
      </w:pPr>
      <w:r w:rsidRPr="00027817">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27817">
        <w:rPr>
          <w:rFonts w:ascii="Arial" w:hAnsi="Arial" w:cs="Arial"/>
          <w:sz w:val="26"/>
          <w:szCs w:val="26"/>
        </w:rPr>
        <w:t xml:space="preserve">” </w:t>
      </w:r>
    </w:p>
    <w:p w14:paraId="3DE17325" w14:textId="37DF4DBE" w:rsidR="00F053EF" w:rsidRPr="00027817" w:rsidRDefault="00C862F9" w:rsidP="003940E3">
      <w:pPr>
        <w:spacing w:before="240" w:after="0" w:line="360" w:lineRule="auto"/>
        <w:ind w:firstLine="709"/>
        <w:jc w:val="both"/>
        <w:rPr>
          <w:rFonts w:ascii="Arial" w:eastAsia="Times New Roman" w:hAnsi="Arial" w:cs="Arial"/>
          <w:sz w:val="26"/>
          <w:szCs w:val="26"/>
        </w:rPr>
      </w:pPr>
      <w:r w:rsidRPr="00027817">
        <w:rPr>
          <w:rFonts w:ascii="Arial" w:eastAsia="Times New Roman" w:hAnsi="Arial" w:cs="Arial"/>
          <w:b/>
          <w:sz w:val="26"/>
          <w:szCs w:val="26"/>
        </w:rPr>
        <w:t xml:space="preserve">TERCERO.- </w:t>
      </w:r>
      <w:r w:rsidRPr="00027817">
        <w:rPr>
          <w:rFonts w:ascii="Arial" w:eastAsia="Times New Roman" w:hAnsi="Arial" w:cs="Arial"/>
          <w:sz w:val="26"/>
          <w:szCs w:val="26"/>
        </w:rPr>
        <w:t xml:space="preserve">La </w:t>
      </w:r>
      <w:r w:rsidR="00FE0E85" w:rsidRPr="00027817">
        <w:rPr>
          <w:rFonts w:ascii="Arial" w:eastAsia="Times New Roman" w:hAnsi="Arial" w:cs="Arial"/>
          <w:sz w:val="26"/>
          <w:szCs w:val="26"/>
        </w:rPr>
        <w:t xml:space="preserve">autoridad </w:t>
      </w:r>
      <w:r w:rsidRPr="00027817">
        <w:rPr>
          <w:rFonts w:ascii="Arial" w:eastAsia="Calibri" w:hAnsi="Arial" w:cs="Arial"/>
          <w:bCs/>
          <w:sz w:val="26"/>
          <w:szCs w:val="26"/>
          <w:lang w:val="es-ES" w:eastAsia="en-US"/>
        </w:rPr>
        <w:t xml:space="preserve">recurrente </w:t>
      </w:r>
      <w:r w:rsidRPr="00027817">
        <w:rPr>
          <w:rFonts w:ascii="Arial" w:eastAsia="Times New Roman" w:hAnsi="Arial" w:cs="Arial"/>
          <w:sz w:val="26"/>
          <w:szCs w:val="26"/>
        </w:rPr>
        <w:t>argumenta que la sentenci</w:t>
      </w:r>
      <w:r w:rsidR="000C05D6" w:rsidRPr="00027817">
        <w:rPr>
          <w:rFonts w:ascii="Arial" w:eastAsia="Times New Roman" w:hAnsi="Arial" w:cs="Arial"/>
          <w:sz w:val="26"/>
          <w:szCs w:val="26"/>
        </w:rPr>
        <w:t xml:space="preserve">a </w:t>
      </w:r>
      <w:r w:rsidR="00F053EF" w:rsidRPr="00027817">
        <w:rPr>
          <w:rFonts w:ascii="Arial" w:eastAsia="Times New Roman" w:hAnsi="Arial" w:cs="Arial"/>
          <w:sz w:val="26"/>
          <w:szCs w:val="26"/>
        </w:rPr>
        <w:t xml:space="preserve">de </w:t>
      </w:r>
      <w:r w:rsidR="00CC5C9F" w:rsidRPr="00027817">
        <w:rPr>
          <w:rFonts w:ascii="Arial" w:eastAsia="Times New Roman" w:hAnsi="Arial" w:cs="Arial"/>
          <w:sz w:val="26"/>
          <w:szCs w:val="26"/>
        </w:rPr>
        <w:t>veintitrés</w:t>
      </w:r>
      <w:r w:rsidR="00F053EF" w:rsidRPr="00027817">
        <w:rPr>
          <w:rFonts w:ascii="Arial" w:eastAsia="Times New Roman" w:hAnsi="Arial" w:cs="Arial"/>
          <w:sz w:val="26"/>
          <w:szCs w:val="26"/>
        </w:rPr>
        <w:t xml:space="preserve"> de abril del año dos mil veintiuno, le causa </w:t>
      </w:r>
      <w:r w:rsidR="00F053EF" w:rsidRPr="00027817">
        <w:rPr>
          <w:rFonts w:ascii="Arial" w:eastAsia="Times New Roman" w:hAnsi="Arial" w:cs="Arial"/>
          <w:b/>
          <w:sz w:val="26"/>
          <w:szCs w:val="26"/>
        </w:rPr>
        <w:t>agravio</w:t>
      </w:r>
      <w:r w:rsidR="00F053EF" w:rsidRPr="00027817">
        <w:rPr>
          <w:rFonts w:ascii="Arial" w:eastAsia="Times New Roman" w:hAnsi="Arial" w:cs="Arial"/>
          <w:sz w:val="26"/>
          <w:szCs w:val="26"/>
        </w:rPr>
        <w:t>, pues dice q</w:t>
      </w:r>
      <w:r w:rsidR="003428C4" w:rsidRPr="00027817">
        <w:rPr>
          <w:rFonts w:ascii="Arial" w:eastAsia="Times New Roman" w:hAnsi="Arial" w:cs="Arial"/>
          <w:sz w:val="26"/>
          <w:szCs w:val="26"/>
        </w:rPr>
        <w:t>ue la boleta de infracción 18481</w:t>
      </w:r>
      <w:r w:rsidR="00F053EF" w:rsidRPr="00027817">
        <w:rPr>
          <w:rFonts w:ascii="Arial" w:eastAsia="Times New Roman" w:hAnsi="Arial" w:cs="Arial"/>
          <w:sz w:val="26"/>
          <w:szCs w:val="26"/>
        </w:rPr>
        <w:t xml:space="preserve"> de </w:t>
      </w:r>
      <w:r w:rsidR="003428C4" w:rsidRPr="00027817">
        <w:rPr>
          <w:rFonts w:ascii="Arial" w:eastAsia="Times New Roman" w:hAnsi="Arial" w:cs="Arial"/>
          <w:sz w:val="26"/>
          <w:szCs w:val="26"/>
        </w:rPr>
        <w:t>siete</w:t>
      </w:r>
      <w:r w:rsidR="00F053EF" w:rsidRPr="00027817">
        <w:rPr>
          <w:rFonts w:ascii="Arial" w:eastAsia="Times New Roman" w:hAnsi="Arial" w:cs="Arial"/>
          <w:sz w:val="26"/>
          <w:szCs w:val="26"/>
        </w:rPr>
        <w:t xml:space="preserve"> de </w:t>
      </w:r>
      <w:r w:rsidR="003428C4" w:rsidRPr="00027817">
        <w:rPr>
          <w:rFonts w:ascii="Arial" w:eastAsia="Times New Roman" w:hAnsi="Arial" w:cs="Arial"/>
          <w:sz w:val="26"/>
          <w:szCs w:val="26"/>
        </w:rPr>
        <w:t>febrero</w:t>
      </w:r>
      <w:r w:rsidR="00F053EF" w:rsidRPr="00027817">
        <w:rPr>
          <w:rFonts w:ascii="Arial" w:eastAsia="Times New Roman" w:hAnsi="Arial" w:cs="Arial"/>
          <w:sz w:val="26"/>
          <w:szCs w:val="26"/>
        </w:rPr>
        <w:t xml:space="preserve"> de dos mil </w:t>
      </w:r>
      <w:r w:rsidR="003428C4" w:rsidRPr="00027817">
        <w:rPr>
          <w:rFonts w:ascii="Arial" w:eastAsia="Times New Roman" w:hAnsi="Arial" w:cs="Arial"/>
          <w:sz w:val="26"/>
          <w:szCs w:val="26"/>
        </w:rPr>
        <w:t>veinte</w:t>
      </w:r>
      <w:r w:rsidR="00F053EF" w:rsidRPr="00027817">
        <w:rPr>
          <w:rFonts w:ascii="Arial" w:eastAsia="Times New Roman" w:hAnsi="Arial" w:cs="Arial"/>
          <w:sz w:val="26"/>
          <w:szCs w:val="26"/>
        </w:rPr>
        <w:t xml:space="preserve">, instaurada a </w:t>
      </w:r>
      <w:r w:rsidR="00C91776" w:rsidRPr="00027817">
        <w:rPr>
          <w:rFonts w:ascii="Arial" w:eastAsia="Times New Roman" w:hAnsi="Arial" w:cs="Arial"/>
          <w:sz w:val="26"/>
          <w:szCs w:val="26"/>
        </w:rPr>
        <w:t>Sergio Torres Caballero</w:t>
      </w:r>
      <w:r w:rsidR="00F053EF" w:rsidRPr="00027817">
        <w:rPr>
          <w:rFonts w:ascii="Arial" w:eastAsia="Times New Roman" w:hAnsi="Arial" w:cs="Arial"/>
          <w:sz w:val="26"/>
          <w:szCs w:val="26"/>
        </w:rPr>
        <w:t xml:space="preserve">, se fundamentó en los artículos 16 </w:t>
      </w:r>
      <w:r w:rsidR="00EC6C13" w:rsidRPr="00027817">
        <w:rPr>
          <w:rFonts w:ascii="Arial" w:eastAsia="Times New Roman" w:hAnsi="Arial" w:cs="Arial"/>
          <w:sz w:val="26"/>
          <w:szCs w:val="26"/>
        </w:rPr>
        <w:t>fracción II, 60 fracción III</w:t>
      </w:r>
      <w:r w:rsidR="00F053EF" w:rsidRPr="00027817">
        <w:rPr>
          <w:rFonts w:ascii="Arial" w:eastAsia="Times New Roman" w:hAnsi="Arial" w:cs="Arial"/>
          <w:sz w:val="26"/>
          <w:szCs w:val="26"/>
        </w:rPr>
        <w:t xml:space="preserve">, </w:t>
      </w:r>
      <w:r w:rsidR="00EC6C13" w:rsidRPr="00027817">
        <w:rPr>
          <w:rFonts w:ascii="Arial" w:eastAsia="Times New Roman" w:hAnsi="Arial" w:cs="Arial"/>
          <w:sz w:val="26"/>
          <w:szCs w:val="26"/>
        </w:rPr>
        <w:t xml:space="preserve">86 fracción IX, </w:t>
      </w:r>
      <w:r w:rsidR="00F053EF" w:rsidRPr="00027817">
        <w:rPr>
          <w:rFonts w:ascii="Arial" w:eastAsia="Times New Roman" w:hAnsi="Arial" w:cs="Arial"/>
          <w:sz w:val="26"/>
          <w:szCs w:val="26"/>
        </w:rPr>
        <w:t>130</w:t>
      </w:r>
      <w:r w:rsidR="00EC6C13" w:rsidRPr="00027817">
        <w:rPr>
          <w:rFonts w:ascii="Arial" w:eastAsia="Times New Roman" w:hAnsi="Arial" w:cs="Arial"/>
          <w:sz w:val="26"/>
          <w:szCs w:val="26"/>
        </w:rPr>
        <w:t xml:space="preserve"> y 137</w:t>
      </w:r>
      <w:r w:rsidR="00F053EF" w:rsidRPr="00027817">
        <w:rPr>
          <w:rFonts w:ascii="Arial" w:eastAsia="Times New Roman" w:hAnsi="Arial" w:cs="Arial"/>
          <w:sz w:val="26"/>
          <w:szCs w:val="26"/>
        </w:rPr>
        <w:t xml:space="preserve"> del Reglamento de Vialidad para el </w:t>
      </w:r>
      <w:r w:rsidR="00642E96" w:rsidRPr="00027817">
        <w:rPr>
          <w:rFonts w:ascii="Arial" w:eastAsia="Times New Roman" w:hAnsi="Arial" w:cs="Arial"/>
          <w:sz w:val="26"/>
          <w:szCs w:val="26"/>
        </w:rPr>
        <w:t xml:space="preserve">Municipio de Oaxaca de Juárez </w:t>
      </w:r>
      <w:r w:rsidR="00081C2A" w:rsidRPr="00027817">
        <w:rPr>
          <w:rFonts w:ascii="Arial" w:eastAsia="Times New Roman" w:hAnsi="Arial" w:cs="Arial"/>
          <w:sz w:val="26"/>
          <w:szCs w:val="26"/>
        </w:rPr>
        <w:t>-</w:t>
      </w:r>
      <w:r w:rsidR="00642E96" w:rsidRPr="00027817">
        <w:rPr>
          <w:rFonts w:ascii="Arial" w:eastAsia="Times New Roman" w:hAnsi="Arial" w:cs="Arial"/>
          <w:sz w:val="26"/>
          <w:szCs w:val="26"/>
        </w:rPr>
        <w:t xml:space="preserve">los </w:t>
      </w:r>
      <w:r w:rsidR="00CB789B" w:rsidRPr="00027817">
        <w:rPr>
          <w:rFonts w:ascii="Arial" w:eastAsia="Times New Roman" w:hAnsi="Arial" w:cs="Arial"/>
          <w:sz w:val="26"/>
          <w:szCs w:val="26"/>
        </w:rPr>
        <w:t>transcribe</w:t>
      </w:r>
      <w:r w:rsidR="00642E96" w:rsidRPr="00027817">
        <w:rPr>
          <w:rFonts w:ascii="Arial" w:eastAsia="Times New Roman" w:hAnsi="Arial" w:cs="Arial"/>
          <w:sz w:val="26"/>
          <w:szCs w:val="26"/>
        </w:rPr>
        <w:t>-;</w:t>
      </w:r>
      <w:r w:rsidR="00F053EF" w:rsidRPr="00027817">
        <w:rPr>
          <w:rFonts w:ascii="Arial" w:eastAsia="Times New Roman" w:hAnsi="Arial" w:cs="Arial"/>
          <w:sz w:val="26"/>
          <w:szCs w:val="26"/>
        </w:rPr>
        <w:t xml:space="preserve"> </w:t>
      </w:r>
      <w:r w:rsidR="00642E96" w:rsidRPr="00027817">
        <w:rPr>
          <w:rFonts w:ascii="Arial" w:eastAsia="Times New Roman" w:hAnsi="Arial" w:cs="Arial"/>
          <w:sz w:val="26"/>
          <w:szCs w:val="26"/>
        </w:rPr>
        <w:t xml:space="preserve">así como lo previsto en </w:t>
      </w:r>
      <w:r w:rsidR="00F053EF" w:rsidRPr="00027817">
        <w:rPr>
          <w:rFonts w:ascii="Arial" w:eastAsia="Times New Roman" w:hAnsi="Arial" w:cs="Arial"/>
          <w:sz w:val="26"/>
          <w:szCs w:val="26"/>
        </w:rPr>
        <w:t>el artículo 11 del Bando de Policía y Gobierno del Municipio de Oaxaca de Juár</w:t>
      </w:r>
      <w:r w:rsidR="00642E96" w:rsidRPr="00027817">
        <w:rPr>
          <w:rFonts w:ascii="Arial" w:eastAsia="Times New Roman" w:hAnsi="Arial" w:cs="Arial"/>
          <w:sz w:val="26"/>
          <w:szCs w:val="26"/>
        </w:rPr>
        <w:t>ez, en relación con los artículos 7 fracción VIII y 13 fracción III</w:t>
      </w:r>
      <w:r w:rsidR="00F053EF" w:rsidRPr="00027817">
        <w:rPr>
          <w:rFonts w:ascii="Arial" w:eastAsia="Times New Roman" w:hAnsi="Arial" w:cs="Arial"/>
          <w:sz w:val="26"/>
          <w:szCs w:val="26"/>
        </w:rPr>
        <w:t xml:space="preserve"> del Reglamento de Vialidad para e</w:t>
      </w:r>
      <w:r w:rsidR="00642E96" w:rsidRPr="00027817">
        <w:rPr>
          <w:rFonts w:ascii="Arial" w:eastAsia="Times New Roman" w:hAnsi="Arial" w:cs="Arial"/>
          <w:sz w:val="26"/>
          <w:szCs w:val="26"/>
        </w:rPr>
        <w:t>l Municipio de Oaxaca de Juárez</w:t>
      </w:r>
      <w:r w:rsidR="003940E3" w:rsidRPr="00027817">
        <w:rPr>
          <w:rFonts w:ascii="Arial" w:eastAsia="Times New Roman" w:hAnsi="Arial" w:cs="Arial"/>
          <w:sz w:val="26"/>
          <w:szCs w:val="26"/>
        </w:rPr>
        <w:t>; p</w:t>
      </w:r>
      <w:r w:rsidR="00642E96" w:rsidRPr="00027817">
        <w:rPr>
          <w:rFonts w:ascii="Arial" w:eastAsia="Times New Roman" w:hAnsi="Arial" w:cs="Arial"/>
          <w:sz w:val="26"/>
          <w:szCs w:val="26"/>
        </w:rPr>
        <w:t>or lo que considera que la</w:t>
      </w:r>
      <w:r w:rsidR="00F053EF" w:rsidRPr="00027817">
        <w:rPr>
          <w:rFonts w:ascii="Arial" w:eastAsia="Times New Roman" w:hAnsi="Arial" w:cs="Arial"/>
          <w:sz w:val="26"/>
          <w:szCs w:val="26"/>
        </w:rPr>
        <w:t xml:space="preserve"> sentencia</w:t>
      </w:r>
      <w:r w:rsidR="00642E96" w:rsidRPr="00027817">
        <w:rPr>
          <w:rFonts w:ascii="Arial" w:eastAsia="Times New Roman" w:hAnsi="Arial" w:cs="Arial"/>
          <w:sz w:val="26"/>
          <w:szCs w:val="26"/>
        </w:rPr>
        <w:t xml:space="preserve"> aquí recurrida</w:t>
      </w:r>
      <w:r w:rsidR="00F053EF" w:rsidRPr="00027817">
        <w:rPr>
          <w:rFonts w:ascii="Arial" w:eastAsia="Times New Roman" w:hAnsi="Arial" w:cs="Arial"/>
          <w:sz w:val="26"/>
          <w:szCs w:val="26"/>
        </w:rPr>
        <w:t xml:space="preserve"> no </w:t>
      </w:r>
      <w:r w:rsidR="00642E96" w:rsidRPr="00027817">
        <w:rPr>
          <w:rFonts w:ascii="Arial" w:eastAsia="Times New Roman" w:hAnsi="Arial" w:cs="Arial"/>
          <w:sz w:val="26"/>
          <w:szCs w:val="26"/>
        </w:rPr>
        <w:t>está</w:t>
      </w:r>
      <w:r w:rsidR="00F053EF" w:rsidRPr="00027817">
        <w:rPr>
          <w:rFonts w:ascii="Arial" w:eastAsia="Times New Roman" w:hAnsi="Arial" w:cs="Arial"/>
          <w:sz w:val="26"/>
          <w:szCs w:val="26"/>
        </w:rPr>
        <w:t xml:space="preserve"> apegada a d</w:t>
      </w:r>
      <w:r w:rsidR="00081C2A" w:rsidRPr="00027817">
        <w:rPr>
          <w:rFonts w:ascii="Arial" w:eastAsia="Times New Roman" w:hAnsi="Arial" w:cs="Arial"/>
          <w:sz w:val="26"/>
          <w:szCs w:val="26"/>
        </w:rPr>
        <w:t xml:space="preserve">erecho, ni fundada ni motivada.- - - - </w:t>
      </w:r>
    </w:p>
    <w:p w14:paraId="7F95BEA3" w14:textId="02BBED4B" w:rsidR="00070038" w:rsidRPr="00027817" w:rsidRDefault="0055041A" w:rsidP="00070038">
      <w:pPr>
        <w:spacing w:before="240" w:line="360" w:lineRule="auto"/>
        <w:ind w:right="49" w:firstLine="567"/>
        <w:jc w:val="both"/>
        <w:rPr>
          <w:rFonts w:ascii="Arial" w:eastAsia="Calibri" w:hAnsi="Arial" w:cs="Arial"/>
          <w:bCs/>
          <w:sz w:val="26"/>
          <w:szCs w:val="26"/>
          <w:lang w:val="es-ES" w:eastAsia="en-US"/>
        </w:rPr>
      </w:pPr>
      <w:r w:rsidRPr="00027817">
        <w:rPr>
          <w:rFonts w:ascii="Arial" w:eastAsia="Calibri" w:hAnsi="Arial" w:cs="Arial"/>
          <w:b/>
          <w:bCs/>
          <w:iCs/>
          <w:sz w:val="26"/>
          <w:szCs w:val="26"/>
          <w:lang w:eastAsia="en-US"/>
        </w:rPr>
        <w:t>El</w:t>
      </w:r>
      <w:r w:rsidR="00BA76CE" w:rsidRPr="00027817">
        <w:rPr>
          <w:rFonts w:ascii="Arial" w:eastAsia="Calibri" w:hAnsi="Arial" w:cs="Arial"/>
          <w:b/>
          <w:bCs/>
          <w:iCs/>
          <w:sz w:val="26"/>
          <w:szCs w:val="26"/>
          <w:lang w:eastAsia="en-US"/>
        </w:rPr>
        <w:t xml:space="preserve"> agravio identificado en el </w:t>
      </w:r>
      <w:r w:rsidR="001160C6" w:rsidRPr="00027817">
        <w:rPr>
          <w:rFonts w:ascii="Arial" w:eastAsia="Calibri" w:hAnsi="Arial" w:cs="Arial"/>
          <w:b/>
          <w:bCs/>
          <w:iCs/>
          <w:sz w:val="26"/>
          <w:szCs w:val="26"/>
          <w:lang w:eastAsia="en-US"/>
        </w:rPr>
        <w:t>recurso de revisión</w:t>
      </w:r>
      <w:r w:rsidR="00E605BF" w:rsidRPr="00027817">
        <w:rPr>
          <w:rFonts w:ascii="Arial" w:eastAsia="Calibri" w:hAnsi="Arial" w:cs="Arial"/>
          <w:b/>
          <w:bCs/>
          <w:iCs/>
          <w:sz w:val="26"/>
          <w:szCs w:val="26"/>
          <w:lang w:eastAsia="en-US"/>
        </w:rPr>
        <w:t xml:space="preserve"> de la</w:t>
      </w:r>
      <w:r w:rsidRPr="00027817">
        <w:rPr>
          <w:rFonts w:ascii="Arial" w:eastAsia="Calibri" w:hAnsi="Arial" w:cs="Arial"/>
          <w:b/>
          <w:bCs/>
          <w:iCs/>
          <w:sz w:val="26"/>
          <w:szCs w:val="26"/>
          <w:lang w:eastAsia="en-US"/>
        </w:rPr>
        <w:t xml:space="preserve"> autoridad</w:t>
      </w:r>
      <w:r w:rsidR="00E605BF" w:rsidRPr="00027817">
        <w:rPr>
          <w:rFonts w:ascii="Arial" w:eastAsia="Calibri" w:hAnsi="Arial" w:cs="Arial"/>
          <w:b/>
          <w:bCs/>
          <w:iCs/>
          <w:sz w:val="26"/>
          <w:szCs w:val="26"/>
          <w:lang w:eastAsia="en-US"/>
        </w:rPr>
        <w:t xml:space="preserve"> recurrente</w:t>
      </w:r>
      <w:r w:rsidR="00E605BF" w:rsidRPr="00027817">
        <w:rPr>
          <w:rFonts w:ascii="Arial" w:eastAsia="Calibri" w:hAnsi="Arial" w:cs="Arial"/>
          <w:bCs/>
          <w:iCs/>
          <w:sz w:val="26"/>
          <w:szCs w:val="26"/>
          <w:lang w:eastAsia="en-US"/>
        </w:rPr>
        <w:t xml:space="preserve">, </w:t>
      </w:r>
      <w:r w:rsidR="007E0084" w:rsidRPr="00027817">
        <w:rPr>
          <w:rFonts w:ascii="Arial" w:eastAsia="Calibri" w:hAnsi="Arial" w:cs="Arial"/>
          <w:bCs/>
          <w:sz w:val="26"/>
          <w:szCs w:val="26"/>
          <w:lang w:val="es-ES" w:eastAsia="en-US"/>
        </w:rPr>
        <w:t>r</w:t>
      </w:r>
      <w:r w:rsidR="00E605BF" w:rsidRPr="00027817">
        <w:rPr>
          <w:rFonts w:ascii="Arial" w:eastAsia="Calibri" w:hAnsi="Arial" w:cs="Arial"/>
          <w:bCs/>
          <w:sz w:val="26"/>
          <w:szCs w:val="26"/>
          <w:lang w:val="es-ES" w:eastAsia="en-US"/>
        </w:rPr>
        <w:t>esulta</w:t>
      </w:r>
      <w:r w:rsidR="007E0084" w:rsidRPr="00027817">
        <w:rPr>
          <w:rFonts w:ascii="Arial" w:eastAsia="Calibri" w:hAnsi="Arial" w:cs="Arial"/>
          <w:bCs/>
          <w:sz w:val="26"/>
          <w:szCs w:val="26"/>
          <w:lang w:val="es-ES" w:eastAsia="en-US"/>
        </w:rPr>
        <w:t xml:space="preserve"> </w:t>
      </w:r>
      <w:r w:rsidR="00682078" w:rsidRPr="00027817">
        <w:rPr>
          <w:rFonts w:ascii="Arial" w:eastAsia="Calibri" w:hAnsi="Arial" w:cs="Arial"/>
          <w:b/>
          <w:bCs/>
          <w:sz w:val="26"/>
          <w:szCs w:val="26"/>
          <w:lang w:val="es-ES" w:eastAsia="en-US"/>
        </w:rPr>
        <w:t>INOPERANTE</w:t>
      </w:r>
      <w:r w:rsidR="0038194F" w:rsidRPr="00027817">
        <w:rPr>
          <w:rFonts w:ascii="Arial" w:eastAsia="Calibri" w:hAnsi="Arial" w:cs="Arial"/>
          <w:bCs/>
          <w:sz w:val="26"/>
          <w:szCs w:val="26"/>
          <w:lang w:val="es-ES" w:eastAsia="en-US"/>
        </w:rPr>
        <w:t xml:space="preserve">, </w:t>
      </w:r>
      <w:r w:rsidR="00070038" w:rsidRPr="00027817">
        <w:rPr>
          <w:rFonts w:ascii="Arial" w:eastAsia="Calibri" w:hAnsi="Arial" w:cs="Arial"/>
          <w:bCs/>
          <w:sz w:val="26"/>
          <w:szCs w:val="26"/>
          <w:lang w:val="es-ES" w:eastAsia="en-US"/>
        </w:rPr>
        <w:t xml:space="preserve">pues se destaca que lo que aquí se alega sólo se </w:t>
      </w:r>
      <w:r w:rsidR="00820A13" w:rsidRPr="00027817">
        <w:rPr>
          <w:rFonts w:ascii="Arial" w:eastAsia="Calibri" w:hAnsi="Arial" w:cs="Arial"/>
          <w:bCs/>
          <w:sz w:val="26"/>
          <w:szCs w:val="26"/>
          <w:lang w:val="es-ES" w:eastAsia="en-US"/>
        </w:rPr>
        <w:t>restringe</w:t>
      </w:r>
      <w:r w:rsidR="00070038" w:rsidRPr="00027817">
        <w:rPr>
          <w:rFonts w:ascii="Arial" w:eastAsia="Calibri" w:hAnsi="Arial" w:cs="Arial"/>
          <w:bCs/>
          <w:sz w:val="26"/>
          <w:szCs w:val="26"/>
          <w:lang w:val="es-ES" w:eastAsia="en-US"/>
        </w:rPr>
        <w:t xml:space="preserve"> a </w:t>
      </w:r>
      <w:r w:rsidR="00F02BC7" w:rsidRPr="00027817">
        <w:rPr>
          <w:rFonts w:ascii="Arial" w:eastAsia="Calibri" w:hAnsi="Arial" w:cs="Arial"/>
          <w:bCs/>
          <w:sz w:val="26"/>
          <w:szCs w:val="26"/>
          <w:lang w:val="es-ES" w:eastAsia="en-US"/>
        </w:rPr>
        <w:t xml:space="preserve">tratar de </w:t>
      </w:r>
      <w:r w:rsidR="00070038" w:rsidRPr="00027817">
        <w:rPr>
          <w:rFonts w:ascii="Arial" w:eastAsia="Calibri" w:hAnsi="Arial" w:cs="Arial"/>
          <w:bCs/>
          <w:sz w:val="26"/>
          <w:szCs w:val="26"/>
          <w:lang w:val="es-ES" w:eastAsia="en-US"/>
        </w:rPr>
        <w:t xml:space="preserve">mejorar la fundamentación y </w:t>
      </w:r>
      <w:r w:rsidR="00070038" w:rsidRPr="00027817">
        <w:rPr>
          <w:rFonts w:ascii="Arial" w:eastAsia="Calibri" w:hAnsi="Arial" w:cs="Arial"/>
          <w:bCs/>
          <w:sz w:val="26"/>
          <w:szCs w:val="26"/>
          <w:lang w:val="es-ES" w:eastAsia="en-US"/>
        </w:rPr>
        <w:lastRenderedPageBreak/>
        <w:t xml:space="preserve">motivación formulada en el acta de infracción </w:t>
      </w:r>
      <w:r w:rsidR="00570744">
        <w:rPr>
          <w:rFonts w:ascii="Arial" w:hAnsi="Arial" w:cs="Arial"/>
          <w:b/>
          <w:sz w:val="26"/>
          <w:szCs w:val="26"/>
        </w:rPr>
        <w:t>***********</w:t>
      </w:r>
      <w:r w:rsidR="00070038" w:rsidRPr="00027817">
        <w:rPr>
          <w:rFonts w:ascii="Arial" w:eastAsia="Times New Roman" w:hAnsi="Arial" w:cs="Arial"/>
          <w:sz w:val="26"/>
          <w:szCs w:val="26"/>
        </w:rPr>
        <w:t xml:space="preserve"> de </w:t>
      </w:r>
      <w:r w:rsidR="00EC6C13" w:rsidRPr="00027817">
        <w:rPr>
          <w:rFonts w:ascii="Arial" w:eastAsia="Times New Roman" w:hAnsi="Arial" w:cs="Arial"/>
          <w:sz w:val="26"/>
          <w:szCs w:val="26"/>
        </w:rPr>
        <w:t>siete de febrero de dos mil veinte</w:t>
      </w:r>
      <w:r w:rsidR="00070038" w:rsidRPr="00027817">
        <w:rPr>
          <w:rFonts w:ascii="Arial" w:eastAsia="Times New Roman" w:hAnsi="Arial" w:cs="Arial"/>
          <w:sz w:val="26"/>
          <w:szCs w:val="26"/>
        </w:rPr>
        <w:t>; p</w:t>
      </w:r>
      <w:proofErr w:type="spellStart"/>
      <w:r w:rsidR="00E92C73" w:rsidRPr="00027817">
        <w:rPr>
          <w:rFonts w:ascii="Arial" w:eastAsia="Calibri" w:hAnsi="Arial" w:cs="Arial"/>
          <w:bCs/>
          <w:sz w:val="26"/>
          <w:szCs w:val="26"/>
          <w:lang w:val="es-ES" w:eastAsia="en-US"/>
        </w:rPr>
        <w:t>or</w:t>
      </w:r>
      <w:proofErr w:type="spellEnd"/>
      <w:r w:rsidR="00E92C73" w:rsidRPr="00027817">
        <w:rPr>
          <w:rFonts w:ascii="Arial" w:eastAsia="Calibri" w:hAnsi="Arial" w:cs="Arial"/>
          <w:bCs/>
          <w:sz w:val="26"/>
          <w:szCs w:val="26"/>
          <w:lang w:val="es-ES" w:eastAsia="en-US"/>
        </w:rPr>
        <w:t xml:space="preserve"> lo que</w:t>
      </w:r>
      <w:r w:rsidR="00070038" w:rsidRPr="00027817">
        <w:rPr>
          <w:rFonts w:ascii="Arial" w:eastAsia="Calibri" w:hAnsi="Arial" w:cs="Arial"/>
          <w:bCs/>
          <w:sz w:val="26"/>
          <w:szCs w:val="26"/>
          <w:lang w:val="es-ES" w:eastAsia="en-US"/>
        </w:rPr>
        <w:t xml:space="preserve"> lo expresado por la autoridad recurrente no es suficiente para darle un tratamiento de concepto de agravio, pues para esto se requiere la expresión del perjuicio o daño d</w:t>
      </w:r>
      <w:r w:rsidR="000D7EDF" w:rsidRPr="00027817">
        <w:rPr>
          <w:rFonts w:ascii="Arial" w:eastAsia="Calibri" w:hAnsi="Arial" w:cs="Arial"/>
          <w:bCs/>
          <w:sz w:val="26"/>
          <w:szCs w:val="26"/>
          <w:lang w:val="es-ES" w:eastAsia="en-US"/>
        </w:rPr>
        <w:t xml:space="preserve">el acto recurrido (sentencia) </w:t>
      </w:r>
      <w:r w:rsidR="00070038" w:rsidRPr="00027817">
        <w:rPr>
          <w:rFonts w:ascii="Arial" w:eastAsia="Calibri" w:hAnsi="Arial" w:cs="Arial"/>
          <w:bCs/>
          <w:sz w:val="26"/>
          <w:szCs w:val="26"/>
          <w:lang w:val="es-ES" w:eastAsia="en-US"/>
        </w:rPr>
        <w:t xml:space="preserve">ocasionado a su representada, lo que en el caso no acontece.- - - - - - - - - - - - - - - - - - - - </w:t>
      </w:r>
      <w:r w:rsidR="00321DC4" w:rsidRPr="00027817">
        <w:rPr>
          <w:rFonts w:ascii="Arial" w:eastAsia="Calibri" w:hAnsi="Arial" w:cs="Arial"/>
          <w:bCs/>
          <w:sz w:val="26"/>
          <w:szCs w:val="26"/>
          <w:lang w:val="es-ES" w:eastAsia="en-US"/>
        </w:rPr>
        <w:t xml:space="preserve">- - - - - - - - - - - - - - - - - - - </w:t>
      </w:r>
      <w:r w:rsidR="00570744">
        <w:rPr>
          <w:rFonts w:ascii="Arial" w:eastAsia="Calibri" w:hAnsi="Arial" w:cs="Arial"/>
          <w:bCs/>
          <w:sz w:val="26"/>
          <w:szCs w:val="26"/>
          <w:lang w:val="es-ES" w:eastAsia="en-US"/>
        </w:rPr>
        <w:t xml:space="preserve"> </w:t>
      </w:r>
    </w:p>
    <w:p w14:paraId="06FF3809" w14:textId="6AC9F2FB" w:rsidR="00321DC4" w:rsidRPr="00027817" w:rsidRDefault="00070038" w:rsidP="00070038">
      <w:pPr>
        <w:spacing w:before="240" w:line="360" w:lineRule="auto"/>
        <w:ind w:right="49" w:firstLine="567"/>
        <w:jc w:val="both"/>
        <w:rPr>
          <w:rFonts w:ascii="Arial" w:eastAsia="Times New Roman" w:hAnsi="Arial" w:cs="Arial"/>
          <w:sz w:val="26"/>
          <w:szCs w:val="26"/>
        </w:rPr>
      </w:pPr>
      <w:r w:rsidRPr="00027817">
        <w:rPr>
          <w:rFonts w:ascii="Arial" w:eastAsia="Calibri" w:hAnsi="Arial" w:cs="Arial"/>
          <w:bCs/>
          <w:sz w:val="26"/>
          <w:szCs w:val="26"/>
          <w:lang w:val="es-ES" w:eastAsia="en-US"/>
        </w:rPr>
        <w:t>Por tanto, el recurso en estudio no precisa argumentos tendentes a evidenciar la ilegalidad de la sentencia recurrida, pues no se combaten los fundamentos legales y consideraciones torales en que se sustenta el fallo, sino todo lo contrario, l</w:t>
      </w:r>
      <w:r w:rsidR="00321DC4" w:rsidRPr="00027817">
        <w:rPr>
          <w:rFonts w:ascii="Arial" w:eastAsia="Calibri" w:hAnsi="Arial" w:cs="Arial"/>
          <w:bCs/>
          <w:sz w:val="26"/>
          <w:szCs w:val="26"/>
          <w:lang w:val="es-ES" w:eastAsia="en-US"/>
        </w:rPr>
        <w:t xml:space="preserve">a autoridad inconforme </w:t>
      </w:r>
      <w:r w:rsidR="00F84EA1" w:rsidRPr="00027817">
        <w:rPr>
          <w:rFonts w:ascii="Arial" w:eastAsia="Calibri" w:hAnsi="Arial" w:cs="Arial"/>
          <w:bCs/>
          <w:sz w:val="26"/>
          <w:szCs w:val="26"/>
          <w:lang w:val="es-ES" w:eastAsia="en-US"/>
        </w:rPr>
        <w:t xml:space="preserve">sólo se limita a </w:t>
      </w:r>
      <w:r w:rsidR="00321DC4" w:rsidRPr="00027817">
        <w:rPr>
          <w:rFonts w:ascii="Arial" w:eastAsia="Calibri" w:hAnsi="Arial" w:cs="Arial"/>
          <w:bCs/>
          <w:sz w:val="26"/>
          <w:szCs w:val="26"/>
          <w:lang w:val="es-ES" w:eastAsia="en-US"/>
        </w:rPr>
        <w:t>cita</w:t>
      </w:r>
      <w:r w:rsidR="007B3505" w:rsidRPr="00027817">
        <w:rPr>
          <w:rFonts w:ascii="Arial" w:eastAsia="Calibri" w:hAnsi="Arial" w:cs="Arial"/>
          <w:bCs/>
          <w:sz w:val="26"/>
          <w:szCs w:val="26"/>
          <w:lang w:val="es-ES" w:eastAsia="en-US"/>
        </w:rPr>
        <w:t>r</w:t>
      </w:r>
      <w:r w:rsidR="00321DC4" w:rsidRPr="00027817">
        <w:rPr>
          <w:rFonts w:ascii="Arial" w:eastAsia="Calibri" w:hAnsi="Arial" w:cs="Arial"/>
          <w:bCs/>
          <w:sz w:val="26"/>
          <w:szCs w:val="26"/>
          <w:lang w:val="es-ES" w:eastAsia="en-US"/>
        </w:rPr>
        <w:t xml:space="preserve"> preceptos legales que no constan en el acta de infracción </w:t>
      </w:r>
      <w:r w:rsidR="00EC6C13" w:rsidRPr="00027817">
        <w:rPr>
          <w:rFonts w:ascii="Arial" w:eastAsia="Times New Roman" w:hAnsi="Arial" w:cs="Arial"/>
          <w:sz w:val="26"/>
          <w:szCs w:val="26"/>
        </w:rPr>
        <w:t>18481</w:t>
      </w:r>
      <w:r w:rsidR="00321DC4" w:rsidRPr="00027817">
        <w:rPr>
          <w:rFonts w:ascii="Arial" w:eastAsia="Times New Roman" w:hAnsi="Arial" w:cs="Arial"/>
          <w:sz w:val="26"/>
          <w:szCs w:val="26"/>
        </w:rPr>
        <w:t>, con los que pretende en su con</w:t>
      </w:r>
      <w:r w:rsidR="00FC3B02" w:rsidRPr="00027817">
        <w:rPr>
          <w:rFonts w:ascii="Arial" w:eastAsia="Times New Roman" w:hAnsi="Arial" w:cs="Arial"/>
          <w:sz w:val="26"/>
          <w:szCs w:val="26"/>
        </w:rPr>
        <w:t xml:space="preserve">junto, otorgarle validez al acto administrativo impugnado.- - - - - - - - - - - - - - - - - - - - - - - - - - - - - - - - - </w:t>
      </w:r>
    </w:p>
    <w:p w14:paraId="4B7B3B2C" w14:textId="1210FFAB" w:rsidR="002C439B" w:rsidRPr="00027817" w:rsidRDefault="002C439B" w:rsidP="00070038">
      <w:pPr>
        <w:spacing w:before="240" w:line="360" w:lineRule="auto"/>
        <w:ind w:right="49" w:firstLine="567"/>
        <w:jc w:val="both"/>
        <w:rPr>
          <w:rFonts w:ascii="Arial" w:eastAsia="Times New Roman" w:hAnsi="Arial" w:cs="Arial"/>
          <w:sz w:val="26"/>
          <w:szCs w:val="26"/>
        </w:rPr>
      </w:pPr>
      <w:r w:rsidRPr="00027817">
        <w:rPr>
          <w:rFonts w:ascii="Arial" w:eastAsia="Calibri" w:hAnsi="Arial" w:cs="Arial"/>
          <w:bCs/>
          <w:sz w:val="26"/>
          <w:szCs w:val="26"/>
          <w:lang w:val="es-ES" w:eastAsia="en-US"/>
        </w:rPr>
        <w:t xml:space="preserve">Para mayor probanza, se inserta imagen del acta de infracción </w:t>
      </w:r>
      <w:r w:rsidR="00E738CA" w:rsidRPr="00027817">
        <w:rPr>
          <w:rFonts w:ascii="Arial" w:eastAsia="Calibri" w:hAnsi="Arial" w:cs="Arial"/>
          <w:bCs/>
          <w:sz w:val="26"/>
          <w:szCs w:val="26"/>
          <w:lang w:val="es-ES" w:eastAsia="en-US"/>
        </w:rPr>
        <w:t xml:space="preserve">de folio </w:t>
      </w:r>
      <w:r w:rsidR="00EC6C13" w:rsidRPr="00027817">
        <w:rPr>
          <w:rFonts w:ascii="Arial" w:eastAsia="Times New Roman" w:hAnsi="Arial" w:cs="Arial"/>
          <w:sz w:val="26"/>
          <w:szCs w:val="26"/>
        </w:rPr>
        <w:t>18481</w:t>
      </w:r>
      <w:r w:rsidRPr="00027817">
        <w:rPr>
          <w:rFonts w:ascii="Arial" w:eastAsia="Calibri" w:hAnsi="Arial" w:cs="Arial"/>
          <w:bCs/>
          <w:sz w:val="26"/>
          <w:szCs w:val="26"/>
          <w:lang w:val="es-ES" w:eastAsia="en-US"/>
        </w:rPr>
        <w:t xml:space="preserve">, donde se aprecia </w:t>
      </w:r>
      <w:r w:rsidR="00B445B4" w:rsidRPr="00027817">
        <w:rPr>
          <w:rFonts w:ascii="Arial" w:eastAsia="Calibri" w:hAnsi="Arial" w:cs="Arial"/>
          <w:bCs/>
          <w:sz w:val="26"/>
          <w:szCs w:val="26"/>
          <w:lang w:val="es-ES" w:eastAsia="en-US"/>
        </w:rPr>
        <w:t xml:space="preserve">únicamente la cita de </w:t>
      </w:r>
      <w:r w:rsidR="00E738CA" w:rsidRPr="00027817">
        <w:rPr>
          <w:rFonts w:ascii="Arial" w:eastAsia="Calibri" w:hAnsi="Arial" w:cs="Arial"/>
          <w:bCs/>
          <w:sz w:val="26"/>
          <w:szCs w:val="26"/>
          <w:lang w:val="es-ES" w:eastAsia="en-US"/>
        </w:rPr>
        <w:t xml:space="preserve">dos artículos del </w:t>
      </w:r>
      <w:r w:rsidR="00E738CA" w:rsidRPr="00027817">
        <w:rPr>
          <w:rFonts w:ascii="Arial" w:eastAsia="Times New Roman" w:hAnsi="Arial" w:cs="Arial"/>
          <w:sz w:val="26"/>
          <w:szCs w:val="26"/>
        </w:rPr>
        <w:t>Reglamento de Vialidad para el Municipio de Oaxaca de Juárez:</w:t>
      </w:r>
    </w:p>
    <w:p w14:paraId="0108F380" w14:textId="396DB3F3" w:rsidR="00E738CA" w:rsidRPr="00027817" w:rsidRDefault="00570744" w:rsidP="00E738CA">
      <w:pPr>
        <w:tabs>
          <w:tab w:val="left" w:pos="5944"/>
        </w:tabs>
        <w:spacing w:before="240" w:line="360" w:lineRule="auto"/>
        <w:ind w:right="49" w:firstLine="567"/>
        <w:jc w:val="both"/>
        <w:rPr>
          <w:rFonts w:ascii="Arial" w:eastAsia="Calibri" w:hAnsi="Arial" w:cs="Arial"/>
          <w:bCs/>
          <w:sz w:val="26"/>
          <w:szCs w:val="26"/>
          <w:lang w:val="es-ES" w:eastAsia="en-US"/>
        </w:rPr>
      </w:pPr>
      <w:r>
        <w:rPr>
          <w:rFonts w:ascii="Arial" w:eastAsia="Calibri" w:hAnsi="Arial" w:cs="Arial"/>
          <w:bCs/>
          <w:noProof/>
          <w:sz w:val="26"/>
          <w:szCs w:val="26"/>
        </w:rPr>
        <w:t>SE INSERTA IMAGEN</w:t>
      </w:r>
      <w:r w:rsidR="00E738CA" w:rsidRPr="00027817">
        <w:rPr>
          <w:rFonts w:ascii="Arial" w:eastAsia="Calibri" w:hAnsi="Arial" w:cs="Arial"/>
          <w:bCs/>
          <w:sz w:val="26"/>
          <w:szCs w:val="26"/>
          <w:lang w:val="es-ES" w:eastAsia="en-US"/>
        </w:rPr>
        <w:tab/>
      </w:r>
    </w:p>
    <w:p w14:paraId="54B42127" w14:textId="797EB457"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1D68B2AE" w14:textId="663D4A7E"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549B8B0F" w14:textId="77777777"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6E32B416" w14:textId="03E365AD"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2A339094" w14:textId="601227B5"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173E367D" w14:textId="7C13B163"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48BD2024" w14:textId="5CB61A16" w:rsidR="002C439B" w:rsidRPr="00027817" w:rsidRDefault="00CA3584" w:rsidP="00070038">
      <w:pPr>
        <w:spacing w:before="240" w:line="360" w:lineRule="auto"/>
        <w:ind w:right="49" w:firstLine="567"/>
        <w:jc w:val="both"/>
        <w:rPr>
          <w:rFonts w:ascii="Arial" w:eastAsia="Calibri" w:hAnsi="Arial" w:cs="Arial"/>
          <w:bCs/>
          <w:sz w:val="26"/>
          <w:szCs w:val="26"/>
          <w:lang w:val="es-ES" w:eastAsia="en-US"/>
        </w:rPr>
      </w:pPr>
      <w:r w:rsidRPr="00027817">
        <w:rPr>
          <w:rFonts w:ascii="Arial" w:eastAsia="Calibri" w:hAnsi="Arial" w:cs="Arial"/>
          <w:bCs/>
          <w:noProof/>
          <w:sz w:val="26"/>
          <w:szCs w:val="26"/>
        </w:rPr>
        <mc:AlternateContent>
          <mc:Choice Requires="wps">
            <w:drawing>
              <wp:anchor distT="0" distB="0" distL="114300" distR="114300" simplePos="0" relativeHeight="251659264" behindDoc="0" locked="0" layoutInCell="1" allowOverlap="1" wp14:anchorId="742917E6" wp14:editId="166313EB">
                <wp:simplePos x="0" y="0"/>
                <wp:positionH relativeFrom="column">
                  <wp:posOffset>3335733</wp:posOffset>
                </wp:positionH>
                <wp:positionV relativeFrom="paragraph">
                  <wp:posOffset>405765</wp:posOffset>
                </wp:positionV>
                <wp:extent cx="2311244" cy="346612"/>
                <wp:effectExtent l="57150" t="38100" r="51435" b="130175"/>
                <wp:wrapNone/>
                <wp:docPr id="20" name="Conector recto de flecha 20"/>
                <wp:cNvGraphicFramePr/>
                <a:graphic xmlns:a="http://schemas.openxmlformats.org/drawingml/2006/main">
                  <a:graphicData uri="http://schemas.microsoft.com/office/word/2010/wordprocessingShape">
                    <wps:wsp>
                      <wps:cNvCnPr/>
                      <wps:spPr>
                        <a:xfrm flipH="1">
                          <a:off x="0" y="0"/>
                          <a:ext cx="2311244" cy="346612"/>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546DA0" id="_x0000_t32" coordsize="21600,21600" o:spt="32" o:oned="t" path="m,l21600,21600e" filled="f">
                <v:path arrowok="t" fillok="f" o:connecttype="none"/>
                <o:lock v:ext="edit" shapetype="t"/>
              </v:shapetype>
              <v:shape id="Conector recto de flecha 20" o:spid="_x0000_s1026" type="#_x0000_t32" style="position:absolute;margin-left:262.65pt;margin-top:31.95pt;width:182pt;height:27.3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" strokecolor="black [3213]" strokeweight="2pt">
                <v:stroke endarrow="block"/>
                <v:shadow on="t" color="black" opacity="24903f" origin=",.5" offset="0,.55556mm"/>
              </v:shape>
            </w:pict>
          </mc:Fallback>
        </mc:AlternateContent>
      </w:r>
    </w:p>
    <w:p w14:paraId="1A86F0E7" w14:textId="10EFDB20"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45D49001" w14:textId="13EE54C6"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06A55826" w14:textId="7EEA2095" w:rsidR="002C439B" w:rsidRPr="00027817" w:rsidRDefault="00CA3584" w:rsidP="00070038">
      <w:pPr>
        <w:spacing w:before="240" w:line="360" w:lineRule="auto"/>
        <w:ind w:right="49" w:firstLine="567"/>
        <w:jc w:val="both"/>
        <w:rPr>
          <w:rFonts w:ascii="Arial" w:eastAsia="Calibri" w:hAnsi="Arial" w:cs="Arial"/>
          <w:bCs/>
          <w:sz w:val="26"/>
          <w:szCs w:val="26"/>
          <w:lang w:val="es-ES" w:eastAsia="en-US"/>
        </w:rPr>
      </w:pPr>
      <w:r w:rsidRPr="00027817">
        <w:rPr>
          <w:rFonts w:ascii="Arial" w:eastAsia="Calibri" w:hAnsi="Arial" w:cs="Arial"/>
          <w:bCs/>
          <w:noProof/>
          <w:sz w:val="26"/>
          <w:szCs w:val="26"/>
        </w:rPr>
        <mc:AlternateContent>
          <mc:Choice Requires="wps">
            <w:drawing>
              <wp:anchor distT="0" distB="0" distL="114300" distR="114300" simplePos="0" relativeHeight="251661312" behindDoc="0" locked="0" layoutInCell="1" allowOverlap="1" wp14:anchorId="1975023B" wp14:editId="377B6757">
                <wp:simplePos x="0" y="0"/>
                <wp:positionH relativeFrom="column">
                  <wp:posOffset>-304165</wp:posOffset>
                </wp:positionH>
                <wp:positionV relativeFrom="paragraph">
                  <wp:posOffset>213948</wp:posOffset>
                </wp:positionV>
                <wp:extent cx="952971" cy="167313"/>
                <wp:effectExtent l="38100" t="38100" r="76200" b="118745"/>
                <wp:wrapNone/>
                <wp:docPr id="21" name="Conector recto de flecha 21"/>
                <wp:cNvGraphicFramePr/>
                <a:graphic xmlns:a="http://schemas.openxmlformats.org/drawingml/2006/main">
                  <a:graphicData uri="http://schemas.microsoft.com/office/word/2010/wordprocessingShape">
                    <wps:wsp>
                      <wps:cNvCnPr/>
                      <wps:spPr>
                        <a:xfrm>
                          <a:off x="0" y="0"/>
                          <a:ext cx="952971" cy="167313"/>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D31D4" id="Conector recto de flecha 21" o:spid="_x0000_s1026" type="#_x0000_t32" style="position:absolute;margin-left:-23.95pt;margin-top:16.85pt;width:75.05pt;height:1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" strokecolor="black [3213]" strokeweight="2pt">
                <v:stroke endarrow="block"/>
                <v:shadow on="t" color="black" opacity="24903f" origin=",.5" offset="0,.55556mm"/>
              </v:shape>
            </w:pict>
          </mc:Fallback>
        </mc:AlternateContent>
      </w:r>
    </w:p>
    <w:p w14:paraId="5199F594" w14:textId="6D916C06"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1A6F0C81" w14:textId="77777777" w:rsidR="002C439B" w:rsidRPr="00027817" w:rsidRDefault="002C439B" w:rsidP="00070038">
      <w:pPr>
        <w:spacing w:before="240" w:line="360" w:lineRule="auto"/>
        <w:ind w:right="49" w:firstLine="567"/>
        <w:jc w:val="both"/>
        <w:rPr>
          <w:rFonts w:ascii="Arial" w:eastAsia="Calibri" w:hAnsi="Arial" w:cs="Arial"/>
          <w:bCs/>
          <w:sz w:val="26"/>
          <w:szCs w:val="26"/>
          <w:lang w:val="es-ES" w:eastAsia="en-US"/>
        </w:rPr>
      </w:pPr>
    </w:p>
    <w:p w14:paraId="11A76069" w14:textId="7CCB7F02" w:rsidR="00FC3B02" w:rsidRPr="00027817" w:rsidRDefault="001334E0" w:rsidP="00070038">
      <w:pPr>
        <w:spacing w:before="240" w:line="360" w:lineRule="auto"/>
        <w:ind w:right="49" w:firstLine="567"/>
        <w:jc w:val="both"/>
        <w:rPr>
          <w:rFonts w:ascii="Arial" w:eastAsia="Calibri" w:hAnsi="Arial" w:cs="Arial"/>
          <w:bCs/>
          <w:sz w:val="26"/>
          <w:szCs w:val="26"/>
          <w:lang w:val="es-ES" w:eastAsia="en-US"/>
        </w:rPr>
      </w:pPr>
      <w:r w:rsidRPr="00027817">
        <w:rPr>
          <w:rFonts w:ascii="Arial" w:eastAsia="Calibri" w:hAnsi="Arial" w:cs="Arial"/>
          <w:bCs/>
          <w:sz w:val="26"/>
          <w:szCs w:val="26"/>
          <w:lang w:val="es-ES" w:eastAsia="en-US"/>
        </w:rPr>
        <w:lastRenderedPageBreak/>
        <w:t>Se debe enfatizar que los artículos y fracciones</w:t>
      </w:r>
      <w:r w:rsidR="005D2E6E" w:rsidRPr="00027817">
        <w:rPr>
          <w:rFonts w:ascii="Arial" w:eastAsia="Calibri" w:hAnsi="Arial" w:cs="Arial"/>
          <w:bCs/>
          <w:sz w:val="26"/>
          <w:szCs w:val="26"/>
          <w:lang w:val="es-ES" w:eastAsia="en-US"/>
        </w:rPr>
        <w:t xml:space="preserve"> del Reglamento de Vialidad para el Municipio de Oaxaca de Juárez,</w:t>
      </w:r>
      <w:r w:rsidRPr="00027817">
        <w:rPr>
          <w:rFonts w:ascii="Arial" w:eastAsia="Calibri" w:hAnsi="Arial" w:cs="Arial"/>
          <w:bCs/>
          <w:sz w:val="26"/>
          <w:szCs w:val="26"/>
          <w:lang w:val="es-ES" w:eastAsia="en-US"/>
        </w:rPr>
        <w:t xml:space="preserve"> que la autoridad inconforme </w:t>
      </w:r>
      <w:r w:rsidR="00945022" w:rsidRPr="00027817">
        <w:rPr>
          <w:rFonts w:ascii="Arial" w:eastAsia="Calibri" w:hAnsi="Arial" w:cs="Arial"/>
          <w:bCs/>
          <w:sz w:val="26"/>
          <w:szCs w:val="26"/>
          <w:lang w:val="es-ES" w:eastAsia="en-US"/>
        </w:rPr>
        <w:t>citó</w:t>
      </w:r>
      <w:r w:rsidRPr="00027817">
        <w:rPr>
          <w:rFonts w:ascii="Arial" w:eastAsia="Calibri" w:hAnsi="Arial" w:cs="Arial"/>
          <w:bCs/>
          <w:sz w:val="26"/>
          <w:szCs w:val="26"/>
          <w:lang w:val="es-ES" w:eastAsia="en-US"/>
        </w:rPr>
        <w:t xml:space="preserve"> en su oficio de recurso de revisi</w:t>
      </w:r>
      <w:r w:rsidR="005D2E6E" w:rsidRPr="00027817">
        <w:rPr>
          <w:rFonts w:ascii="Arial" w:eastAsia="Calibri" w:hAnsi="Arial" w:cs="Arial"/>
          <w:bCs/>
          <w:sz w:val="26"/>
          <w:szCs w:val="26"/>
          <w:lang w:val="es-ES" w:eastAsia="en-US"/>
        </w:rPr>
        <w:t>ón, debieron ser expresados con precisión</w:t>
      </w:r>
      <w:r w:rsidR="00C73A1C" w:rsidRPr="00027817">
        <w:rPr>
          <w:rFonts w:ascii="Arial" w:eastAsia="Calibri" w:hAnsi="Arial" w:cs="Arial"/>
          <w:bCs/>
          <w:sz w:val="26"/>
          <w:szCs w:val="26"/>
          <w:lang w:val="es-ES" w:eastAsia="en-US"/>
        </w:rPr>
        <w:t xml:space="preserve"> en el acta de infracción </w:t>
      </w:r>
      <w:r w:rsidR="00570744">
        <w:rPr>
          <w:rFonts w:ascii="Arial" w:hAnsi="Arial" w:cs="Arial"/>
          <w:b/>
          <w:sz w:val="26"/>
          <w:szCs w:val="26"/>
        </w:rPr>
        <w:t>***********</w:t>
      </w:r>
      <w:bookmarkStart w:id="0" w:name="_GoBack"/>
      <w:bookmarkEnd w:id="0"/>
      <w:r w:rsidR="00A62543" w:rsidRPr="00027817">
        <w:rPr>
          <w:rFonts w:ascii="Arial" w:eastAsia="Calibri" w:hAnsi="Arial" w:cs="Arial"/>
          <w:bCs/>
          <w:sz w:val="26"/>
          <w:szCs w:val="26"/>
          <w:lang w:val="es-ES" w:eastAsia="en-US"/>
        </w:rPr>
        <w:t xml:space="preserve">, </w:t>
      </w:r>
      <w:r w:rsidR="00CA459F" w:rsidRPr="00027817">
        <w:rPr>
          <w:rFonts w:ascii="Arial" w:eastAsia="Calibri" w:hAnsi="Arial" w:cs="Arial"/>
          <w:bCs/>
          <w:sz w:val="26"/>
          <w:szCs w:val="26"/>
          <w:lang w:val="es-ES" w:eastAsia="en-US"/>
        </w:rPr>
        <w:t>además de</w:t>
      </w:r>
      <w:r w:rsidR="005D2E6E" w:rsidRPr="00027817">
        <w:rPr>
          <w:rFonts w:ascii="Arial" w:eastAsia="Calibri" w:hAnsi="Arial" w:cs="Arial"/>
          <w:bCs/>
          <w:sz w:val="26"/>
          <w:szCs w:val="26"/>
          <w:lang w:val="es-ES" w:eastAsia="en-US"/>
        </w:rPr>
        <w:t xml:space="preserve"> señalar las circunstancias especiales, razones particulares o causas inmediatas que se hayan tomado en consideración para </w:t>
      </w:r>
      <w:r w:rsidR="00C73A1C" w:rsidRPr="00027817">
        <w:rPr>
          <w:rFonts w:ascii="Arial" w:eastAsia="Calibri" w:hAnsi="Arial" w:cs="Arial"/>
          <w:bCs/>
          <w:sz w:val="26"/>
          <w:szCs w:val="26"/>
          <w:lang w:val="es-ES" w:eastAsia="en-US"/>
        </w:rPr>
        <w:t>su</w:t>
      </w:r>
      <w:r w:rsidR="005D2E6E" w:rsidRPr="00027817">
        <w:rPr>
          <w:rFonts w:ascii="Arial" w:eastAsia="Calibri" w:hAnsi="Arial" w:cs="Arial"/>
          <w:bCs/>
          <w:sz w:val="26"/>
          <w:szCs w:val="26"/>
          <w:lang w:val="es-ES" w:eastAsia="en-US"/>
        </w:rPr>
        <w:t xml:space="preserve"> </w:t>
      </w:r>
      <w:r w:rsidRPr="00027817">
        <w:rPr>
          <w:rFonts w:ascii="Arial" w:eastAsia="Calibri" w:hAnsi="Arial" w:cs="Arial"/>
          <w:bCs/>
          <w:sz w:val="26"/>
          <w:szCs w:val="26"/>
          <w:lang w:val="es-ES" w:eastAsia="en-US"/>
        </w:rPr>
        <w:t>emisión</w:t>
      </w:r>
      <w:r w:rsidRPr="00027817">
        <w:rPr>
          <w:rFonts w:ascii="Arial" w:eastAsia="Times New Roman" w:hAnsi="Arial" w:cs="Arial"/>
          <w:sz w:val="26"/>
          <w:szCs w:val="26"/>
        </w:rPr>
        <w:t>,</w:t>
      </w:r>
      <w:r w:rsidR="00BB1782" w:rsidRPr="00027817">
        <w:rPr>
          <w:rFonts w:ascii="Arial" w:eastAsia="Times New Roman" w:hAnsi="Arial" w:cs="Arial"/>
          <w:sz w:val="26"/>
          <w:szCs w:val="26"/>
        </w:rPr>
        <w:t xml:space="preserve"> siendo necesario, para que ésta sea correcta, que exista adecuación entre los motivos aducidos y las normas aplicables, esto es, que en cada caso en concreto se configuren las hipótesis normativas. - - - - - - - - - - </w:t>
      </w:r>
    </w:p>
    <w:p w14:paraId="1D3EA701" w14:textId="425061C6" w:rsidR="007E0084" w:rsidRPr="00027817" w:rsidRDefault="00FC3B02" w:rsidP="00070038">
      <w:pPr>
        <w:spacing w:before="240" w:line="360" w:lineRule="auto"/>
        <w:ind w:right="49" w:firstLine="567"/>
        <w:jc w:val="both"/>
        <w:rPr>
          <w:rFonts w:ascii="Arial" w:eastAsia="Calibri" w:hAnsi="Arial" w:cs="Arial"/>
          <w:bCs/>
          <w:sz w:val="26"/>
          <w:szCs w:val="26"/>
          <w:lang w:val="es-ES" w:eastAsia="en-US"/>
        </w:rPr>
      </w:pPr>
      <w:r w:rsidRPr="00027817">
        <w:rPr>
          <w:rFonts w:ascii="Arial" w:eastAsia="Calibri" w:hAnsi="Arial" w:cs="Arial"/>
          <w:bCs/>
          <w:sz w:val="26"/>
          <w:szCs w:val="26"/>
          <w:lang w:val="es-ES" w:eastAsia="en-US"/>
        </w:rPr>
        <w:t>D</w:t>
      </w:r>
      <w:r w:rsidR="00070038" w:rsidRPr="00027817">
        <w:rPr>
          <w:rFonts w:ascii="Arial" w:eastAsia="Calibri" w:hAnsi="Arial" w:cs="Arial"/>
          <w:bCs/>
          <w:sz w:val="26"/>
          <w:szCs w:val="26"/>
          <w:lang w:val="es-ES" w:eastAsia="en-US"/>
        </w:rPr>
        <w:t xml:space="preserve">e lo anterior, se colige que lo expuesto por la autoridad </w:t>
      </w:r>
      <w:r w:rsidR="00E92C73" w:rsidRPr="00027817">
        <w:rPr>
          <w:rFonts w:ascii="Arial" w:eastAsia="Calibri" w:hAnsi="Arial" w:cs="Arial"/>
          <w:bCs/>
          <w:sz w:val="26"/>
          <w:szCs w:val="26"/>
          <w:lang w:val="es-ES" w:eastAsia="en-US"/>
        </w:rPr>
        <w:t>recurrente</w:t>
      </w:r>
      <w:r w:rsidR="00070038" w:rsidRPr="00027817">
        <w:rPr>
          <w:rFonts w:ascii="Arial" w:eastAsia="Calibri" w:hAnsi="Arial" w:cs="Arial"/>
          <w:bCs/>
          <w:sz w:val="26"/>
          <w:szCs w:val="26"/>
          <w:lang w:val="es-ES" w:eastAsia="en-US"/>
        </w:rPr>
        <w:t xml:space="preserve"> no controvierte los argumentos jurídicos sustentados por el resolutor primigenio, que posibiliten su análisis en esta segunda instancia. - - - - -</w:t>
      </w:r>
      <w:r w:rsidRPr="00027817">
        <w:rPr>
          <w:rFonts w:ascii="Arial" w:eastAsia="Calibri" w:hAnsi="Arial" w:cs="Arial"/>
          <w:bCs/>
          <w:sz w:val="26"/>
          <w:szCs w:val="26"/>
          <w:lang w:val="es-ES" w:eastAsia="en-US"/>
        </w:rPr>
        <w:t xml:space="preserve"> </w:t>
      </w:r>
    </w:p>
    <w:p w14:paraId="60EF77B9" w14:textId="77777777" w:rsidR="00E92C73" w:rsidRPr="00027817" w:rsidRDefault="00E92C73" w:rsidP="00E92C73">
      <w:pPr>
        <w:spacing w:before="240" w:after="0" w:line="360" w:lineRule="auto"/>
        <w:ind w:firstLine="709"/>
        <w:jc w:val="both"/>
        <w:rPr>
          <w:rFonts w:ascii="Arial" w:hAnsi="Arial" w:cs="Arial"/>
          <w:sz w:val="26"/>
          <w:szCs w:val="26"/>
        </w:rPr>
      </w:pPr>
      <w:r w:rsidRPr="00027817">
        <w:rPr>
          <w:rFonts w:ascii="Arial" w:hAnsi="Arial" w:cs="Arial"/>
          <w:sz w:val="26"/>
          <w:szCs w:val="26"/>
        </w:rPr>
        <w:t xml:space="preserve">Sirve de apoyo a lo anterior, el criterio jurisprudencial 218411, emitida por el Tercer Tribunal Colegiado del Cuarto Circuito, publicada en la Gaceta Semanario Judicial de la Federación, en la Octava Época, Materia Común, de rubro y texto siguiente: - - - - - - - - - - - - - - - - - - - - - </w:t>
      </w:r>
    </w:p>
    <w:p w14:paraId="5DD0E400" w14:textId="77777777" w:rsidR="00E92C73" w:rsidRPr="00027817" w:rsidRDefault="00E92C73" w:rsidP="00E92C73">
      <w:pPr>
        <w:spacing w:before="100" w:beforeAutospacing="1" w:after="0" w:line="360" w:lineRule="auto"/>
        <w:ind w:left="709" w:right="758"/>
        <w:jc w:val="both"/>
        <w:rPr>
          <w:rFonts w:ascii="Arial" w:hAnsi="Arial" w:cs="Arial"/>
          <w:i/>
        </w:rPr>
      </w:pPr>
      <w:r w:rsidRPr="00027817">
        <w:rPr>
          <w:rFonts w:ascii="Arial" w:hAnsi="Arial" w:cs="Arial"/>
          <w:i/>
        </w:rPr>
        <w:t>“</w:t>
      </w:r>
      <w:r w:rsidRPr="00027817">
        <w:rPr>
          <w:rFonts w:ascii="Arial" w:hAnsi="Arial" w:cs="Arial"/>
          <w:b/>
          <w:i/>
        </w:rPr>
        <w:t>AGRAVIOS. DEBEN DE IMPUGNAR LA ILEGALIDAD DEL FALLO RECURRIDO.</w:t>
      </w:r>
    </w:p>
    <w:p w14:paraId="31C7AE24" w14:textId="77777777" w:rsidR="00E92C73" w:rsidRPr="00027817" w:rsidRDefault="00E92C73" w:rsidP="00E92C73">
      <w:pPr>
        <w:spacing w:before="100" w:beforeAutospacing="1" w:after="0" w:line="360" w:lineRule="auto"/>
        <w:ind w:left="709" w:right="758"/>
        <w:jc w:val="both"/>
        <w:rPr>
          <w:rFonts w:ascii="Arial" w:hAnsi="Arial" w:cs="Arial"/>
          <w:i/>
        </w:rPr>
      </w:pPr>
      <w:r w:rsidRPr="00027817">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E1E56D5" w14:textId="44C051FB" w:rsidR="00E92C73" w:rsidRPr="00027817" w:rsidRDefault="00E92C73" w:rsidP="00E92C73">
      <w:pPr>
        <w:spacing w:before="100" w:beforeAutospacing="1" w:after="0" w:line="360" w:lineRule="auto"/>
        <w:ind w:right="49" w:firstLine="567"/>
        <w:jc w:val="both"/>
        <w:rPr>
          <w:rFonts w:ascii="Arial" w:hAnsi="Arial" w:cs="Arial"/>
          <w:sz w:val="26"/>
          <w:szCs w:val="26"/>
        </w:rPr>
      </w:pPr>
      <w:r w:rsidRPr="00027817">
        <w:rPr>
          <w:rFonts w:ascii="Arial" w:hAnsi="Arial" w:cs="Arial"/>
          <w:sz w:val="26"/>
          <w:szCs w:val="26"/>
        </w:rPr>
        <w:t xml:space="preserve">De ahí que, al no controvertir la parte relativa de la sentencia recurrida, es que resulta </w:t>
      </w:r>
      <w:r w:rsidRPr="00027817">
        <w:rPr>
          <w:rFonts w:ascii="Arial" w:hAnsi="Arial" w:cs="Arial"/>
          <w:b/>
          <w:sz w:val="26"/>
          <w:szCs w:val="26"/>
        </w:rPr>
        <w:t>INOPERANTE</w:t>
      </w:r>
      <w:r w:rsidRPr="00027817">
        <w:rPr>
          <w:rFonts w:ascii="Arial" w:hAnsi="Arial" w:cs="Arial"/>
          <w:sz w:val="26"/>
          <w:szCs w:val="26"/>
        </w:rPr>
        <w:t xml:space="preserve"> el agravio expresado por la autoridad inconforme; en consecuencia, lo determinado por la Primera Instancia sigue rigiendo el sentido de la sentencia impugnada, porque la autoridad inconforme con sus manifestaciones no destruye esas consideraciones.- - - - - - - - - - - - - - - - - - - - - - - - - - - - - - - - - - - - - - - -</w:t>
      </w:r>
    </w:p>
    <w:p w14:paraId="54706242" w14:textId="2DF02712" w:rsidR="00E92C73" w:rsidRPr="00027817" w:rsidRDefault="00E92C73" w:rsidP="00E92C73">
      <w:pPr>
        <w:spacing w:before="100" w:beforeAutospacing="1" w:after="0" w:line="360" w:lineRule="auto"/>
        <w:ind w:right="49" w:firstLine="567"/>
        <w:jc w:val="both"/>
        <w:rPr>
          <w:rFonts w:ascii="Arial" w:hAnsi="Arial" w:cs="Arial"/>
          <w:iCs/>
          <w:sz w:val="26"/>
          <w:szCs w:val="26"/>
        </w:rPr>
      </w:pPr>
      <w:r w:rsidRPr="00027817">
        <w:rPr>
          <w:rFonts w:ascii="Arial" w:hAnsi="Arial" w:cs="Arial"/>
          <w:sz w:val="26"/>
          <w:szCs w:val="26"/>
        </w:rPr>
        <w:t xml:space="preserve">Resulta aplicable la Jurisprudencia de número de registro 188892, emitida por el Tercer Tribunal Colegiado del Vigésimo Primer Circuito, de la Novena Época, Materia Común, visible en el Semanario Judicial </w:t>
      </w:r>
      <w:r w:rsidRPr="00027817">
        <w:rPr>
          <w:rFonts w:ascii="Arial" w:hAnsi="Arial" w:cs="Arial"/>
          <w:sz w:val="26"/>
          <w:szCs w:val="26"/>
        </w:rPr>
        <w:lastRenderedPageBreak/>
        <w:t xml:space="preserve">de la Federación y su Gaceta, Tomo XIV, Septiembre de 2001, Página 1120 de rubro y texto siguiente: </w:t>
      </w:r>
      <w:r w:rsidRPr="00027817">
        <w:rPr>
          <w:rFonts w:ascii="Arial" w:hAnsi="Arial" w:cs="Arial"/>
          <w:iCs/>
          <w:sz w:val="26"/>
          <w:szCs w:val="26"/>
        </w:rPr>
        <w:t xml:space="preserve">- - - - - - - - - - - - - - - - - - - - - - - - - - - - - </w:t>
      </w:r>
    </w:p>
    <w:p w14:paraId="76766D3E" w14:textId="77777777" w:rsidR="00E92C73" w:rsidRPr="00027817" w:rsidRDefault="00E92C73" w:rsidP="00E92C73">
      <w:pPr>
        <w:spacing w:before="100" w:beforeAutospacing="1" w:after="0" w:line="360" w:lineRule="auto"/>
        <w:ind w:left="709" w:right="758"/>
        <w:jc w:val="both"/>
        <w:rPr>
          <w:rFonts w:ascii="Arial" w:hAnsi="Arial" w:cs="Arial"/>
          <w:i/>
          <w:iCs/>
        </w:rPr>
      </w:pPr>
      <w:r w:rsidRPr="00027817">
        <w:rPr>
          <w:rFonts w:ascii="Arial" w:hAnsi="Arial" w:cs="Arial"/>
          <w:i/>
          <w:iCs/>
        </w:rPr>
        <w:t>“</w:t>
      </w:r>
      <w:r w:rsidRPr="00027817">
        <w:rPr>
          <w:rFonts w:ascii="Arial" w:hAnsi="Arial" w:cs="Arial"/>
          <w:b/>
          <w:i/>
          <w:iCs/>
        </w:rPr>
        <w:t>AGRAVIOS EN LA RECLAMACIÓN. SON INOPERANTES CUANDO NO CONTROVIERTEN LAS CONSIDERACIONES QUE RIGEN EL AUTO COMBATIDO.</w:t>
      </w:r>
    </w:p>
    <w:p w14:paraId="3849D99C" w14:textId="77777777" w:rsidR="00E92C73" w:rsidRPr="00027817" w:rsidRDefault="00E92C73" w:rsidP="00E92C73">
      <w:pPr>
        <w:spacing w:before="100" w:beforeAutospacing="1" w:after="0" w:line="360" w:lineRule="auto"/>
        <w:ind w:left="709" w:right="758"/>
        <w:jc w:val="both"/>
        <w:rPr>
          <w:rFonts w:ascii="Arial" w:hAnsi="Arial" w:cs="Arial"/>
          <w:i/>
          <w:iCs/>
        </w:rPr>
      </w:pPr>
      <w:r w:rsidRPr="00027817">
        <w:rPr>
          <w:rFonts w:ascii="Arial" w:hAnsi="Arial" w:cs="Arial"/>
          <w:i/>
          <w:iC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042E19B5" w14:textId="793375B5" w:rsidR="00E92C73" w:rsidRPr="00027817" w:rsidRDefault="00E92C73" w:rsidP="00E92C73">
      <w:pPr>
        <w:spacing w:before="100" w:beforeAutospacing="1" w:after="0" w:line="360" w:lineRule="auto"/>
        <w:ind w:right="49" w:firstLine="567"/>
        <w:jc w:val="both"/>
        <w:rPr>
          <w:rFonts w:ascii="Arial" w:hAnsi="Arial" w:cs="Arial"/>
          <w:iCs/>
          <w:sz w:val="26"/>
          <w:szCs w:val="26"/>
        </w:rPr>
      </w:pPr>
      <w:r w:rsidRPr="00027817">
        <w:rPr>
          <w:rFonts w:ascii="Arial" w:eastAsia="Calibri" w:hAnsi="Arial" w:cs="Arial"/>
          <w:bCs/>
          <w:sz w:val="26"/>
          <w:szCs w:val="26"/>
        </w:rPr>
        <w:t xml:space="preserve">En consecuencia, ante lo </w:t>
      </w:r>
      <w:r w:rsidRPr="00027817">
        <w:rPr>
          <w:rFonts w:ascii="Arial" w:eastAsia="Calibri" w:hAnsi="Arial" w:cs="Arial"/>
          <w:b/>
          <w:bCs/>
          <w:sz w:val="26"/>
          <w:szCs w:val="26"/>
        </w:rPr>
        <w:t xml:space="preserve">INOPERANTE </w:t>
      </w:r>
      <w:r w:rsidRPr="00027817">
        <w:rPr>
          <w:rFonts w:ascii="Arial" w:eastAsia="Calibri" w:hAnsi="Arial" w:cs="Arial"/>
          <w:bCs/>
          <w:sz w:val="26"/>
          <w:szCs w:val="26"/>
        </w:rPr>
        <w:t xml:space="preserve">del agravio planteado, y ante la ausencia de agravios que contradigan las razones de la Sala de Primera Instancia para emitir su determinación, lo procedente es </w:t>
      </w:r>
      <w:r w:rsidRPr="00027817">
        <w:rPr>
          <w:rFonts w:ascii="Arial" w:eastAsia="Calibri" w:hAnsi="Arial" w:cs="Arial"/>
          <w:b/>
          <w:bCs/>
          <w:sz w:val="26"/>
          <w:szCs w:val="26"/>
        </w:rPr>
        <w:t xml:space="preserve">CONFIRMAR </w:t>
      </w:r>
      <w:r w:rsidRPr="00027817">
        <w:rPr>
          <w:rFonts w:ascii="Arial" w:eastAsia="Calibri" w:hAnsi="Arial" w:cs="Arial"/>
          <w:bCs/>
          <w:sz w:val="26"/>
          <w:szCs w:val="26"/>
        </w:rPr>
        <w:t xml:space="preserve">la sentencia alzada, </w:t>
      </w:r>
      <w:r w:rsidRPr="00027817">
        <w:rPr>
          <w:rFonts w:ascii="Arial" w:hAnsi="Arial" w:cs="Arial"/>
          <w:bCs/>
          <w:color w:val="000000"/>
          <w:sz w:val="26"/>
          <w:szCs w:val="26"/>
        </w:rPr>
        <w:t>por las razones expuestas por esta Sala Superior</w:t>
      </w:r>
      <w:r w:rsidR="004462FF" w:rsidRPr="00027817">
        <w:rPr>
          <w:rFonts w:ascii="Arial" w:hAnsi="Arial" w:cs="Arial"/>
          <w:bCs/>
          <w:color w:val="000000"/>
          <w:sz w:val="26"/>
          <w:szCs w:val="26"/>
        </w:rPr>
        <w:t>.</w:t>
      </w:r>
      <w:r w:rsidRPr="00027817">
        <w:rPr>
          <w:rFonts w:ascii="Arial" w:eastAsia="Calibri" w:hAnsi="Arial" w:cs="Arial"/>
          <w:bCs/>
          <w:sz w:val="26"/>
          <w:szCs w:val="26"/>
        </w:rPr>
        <w:t xml:space="preserve"> - - - - - - - - - - - - - - - - - - - - - - - - - - - - - - - - - - - - - - - - - </w:t>
      </w:r>
    </w:p>
    <w:p w14:paraId="779CD4AC" w14:textId="77777777" w:rsidR="00E92C73" w:rsidRPr="00027817" w:rsidRDefault="00E92C73" w:rsidP="00E92C73">
      <w:pPr>
        <w:spacing w:before="100" w:beforeAutospacing="1" w:after="0" w:line="360" w:lineRule="auto"/>
        <w:ind w:firstLine="709"/>
        <w:jc w:val="both"/>
        <w:rPr>
          <w:rFonts w:ascii="Arial" w:hAnsi="Arial" w:cs="Arial"/>
          <w:sz w:val="26"/>
          <w:szCs w:val="26"/>
        </w:rPr>
      </w:pPr>
      <w:r w:rsidRPr="00027817">
        <w:rPr>
          <w:rFonts w:ascii="Arial" w:hAnsi="Arial" w:cs="Arial"/>
          <w:sz w:val="26"/>
          <w:szCs w:val="26"/>
        </w:rPr>
        <w:t xml:space="preserve">Ante tales consideraciones, con fundamento en los artículos 237 y 238 de la Ley de Procedimiento y Justicia Administrativa para el Estado de Oaxaca, se: - - - - - - - - - - - - - - - - - - - - - - - - - - - - - - - - - - - - - - - - - </w:t>
      </w:r>
    </w:p>
    <w:p w14:paraId="5697B2DC" w14:textId="50A62DAB" w:rsidR="00E92C73" w:rsidRPr="00027817" w:rsidRDefault="00B12DFB" w:rsidP="00E92C73">
      <w:pPr>
        <w:spacing w:before="100" w:beforeAutospacing="1" w:after="0" w:line="360" w:lineRule="auto"/>
        <w:jc w:val="center"/>
        <w:rPr>
          <w:rFonts w:ascii="Arial" w:hAnsi="Arial" w:cs="Arial"/>
          <w:color w:val="000000"/>
          <w:sz w:val="26"/>
          <w:szCs w:val="26"/>
        </w:rPr>
      </w:pPr>
      <w:r w:rsidRPr="00027817">
        <w:rPr>
          <w:rFonts w:ascii="Arial" w:hAnsi="Arial" w:cs="Arial"/>
          <w:b/>
          <w:color w:val="000000"/>
          <w:sz w:val="26"/>
          <w:szCs w:val="26"/>
        </w:rPr>
        <w:t>R E S U E L V E</w:t>
      </w:r>
    </w:p>
    <w:p w14:paraId="14B57CD0" w14:textId="23BDB523" w:rsidR="00E92C73" w:rsidRPr="00027817" w:rsidRDefault="00E92C73" w:rsidP="00E92C73">
      <w:pPr>
        <w:spacing w:before="100" w:beforeAutospacing="1" w:after="0" w:line="360" w:lineRule="auto"/>
        <w:ind w:firstLine="709"/>
        <w:jc w:val="both"/>
        <w:rPr>
          <w:rFonts w:ascii="Arial" w:hAnsi="Arial" w:cs="Arial"/>
          <w:color w:val="000000"/>
          <w:sz w:val="26"/>
          <w:szCs w:val="26"/>
        </w:rPr>
      </w:pPr>
      <w:r w:rsidRPr="00027817">
        <w:rPr>
          <w:rFonts w:ascii="Arial" w:hAnsi="Arial" w:cs="Arial"/>
          <w:b/>
          <w:color w:val="000000"/>
          <w:sz w:val="26"/>
          <w:szCs w:val="26"/>
        </w:rPr>
        <w:t>PRIMERO</w:t>
      </w:r>
      <w:r w:rsidRPr="00027817">
        <w:rPr>
          <w:rFonts w:ascii="Arial" w:hAnsi="Arial" w:cs="Arial"/>
          <w:color w:val="000000"/>
          <w:sz w:val="26"/>
          <w:szCs w:val="26"/>
        </w:rPr>
        <w:t xml:space="preserve">. Se </w:t>
      </w:r>
      <w:r w:rsidRPr="00027817">
        <w:rPr>
          <w:rFonts w:ascii="Arial" w:hAnsi="Arial" w:cs="Arial"/>
          <w:b/>
          <w:color w:val="000000"/>
          <w:sz w:val="26"/>
          <w:szCs w:val="26"/>
        </w:rPr>
        <w:t>CONFIRMA</w:t>
      </w:r>
      <w:r w:rsidRPr="00027817">
        <w:rPr>
          <w:rFonts w:ascii="Arial" w:hAnsi="Arial" w:cs="Arial"/>
          <w:color w:val="000000"/>
          <w:sz w:val="26"/>
          <w:szCs w:val="26"/>
        </w:rPr>
        <w:t xml:space="preserve"> el sentido de la sentencia de </w:t>
      </w:r>
      <w:r w:rsidR="00A62543" w:rsidRPr="00027817">
        <w:rPr>
          <w:rFonts w:ascii="Arial" w:hAnsi="Arial" w:cs="Arial"/>
          <w:color w:val="000000"/>
          <w:sz w:val="26"/>
          <w:szCs w:val="26"/>
        </w:rPr>
        <w:t>veintitrés</w:t>
      </w:r>
      <w:r w:rsidRPr="00027817">
        <w:rPr>
          <w:rFonts w:ascii="Arial" w:hAnsi="Arial" w:cs="Arial"/>
          <w:color w:val="000000"/>
          <w:sz w:val="26"/>
          <w:szCs w:val="26"/>
        </w:rPr>
        <w:t xml:space="preserve"> de abril de dos mil veintiuno, emitida por la </w:t>
      </w:r>
      <w:r w:rsidR="00A62543" w:rsidRPr="00027817">
        <w:rPr>
          <w:rFonts w:ascii="Arial" w:hAnsi="Arial" w:cs="Arial"/>
          <w:color w:val="000000"/>
          <w:sz w:val="26"/>
          <w:szCs w:val="26"/>
        </w:rPr>
        <w:t>Primera</w:t>
      </w:r>
      <w:r w:rsidRPr="00027817">
        <w:rPr>
          <w:rFonts w:ascii="Arial" w:hAnsi="Arial" w:cs="Arial"/>
          <w:color w:val="000000"/>
          <w:sz w:val="26"/>
          <w:szCs w:val="26"/>
        </w:rPr>
        <w:t xml:space="preserve"> Sala Unitaria de Primera Instancia de este Tribunal, dentro del expediente del juicio de nulidad </w:t>
      </w:r>
      <w:r w:rsidR="00A62543" w:rsidRPr="00027817">
        <w:rPr>
          <w:rFonts w:ascii="Arial" w:hAnsi="Arial" w:cs="Arial"/>
          <w:b/>
          <w:color w:val="000000"/>
          <w:sz w:val="26"/>
          <w:szCs w:val="26"/>
        </w:rPr>
        <w:t>0031</w:t>
      </w:r>
      <w:r w:rsidRPr="00027817">
        <w:rPr>
          <w:rFonts w:ascii="Arial" w:hAnsi="Arial" w:cs="Arial"/>
          <w:b/>
          <w:color w:val="000000"/>
          <w:sz w:val="26"/>
          <w:szCs w:val="26"/>
        </w:rPr>
        <w:t>/2020</w:t>
      </w:r>
      <w:r w:rsidRPr="00027817">
        <w:rPr>
          <w:rFonts w:ascii="Arial" w:hAnsi="Arial" w:cs="Arial"/>
          <w:color w:val="000000"/>
          <w:sz w:val="26"/>
          <w:szCs w:val="26"/>
        </w:rPr>
        <w:t xml:space="preserve">, </w:t>
      </w:r>
      <w:r w:rsidRPr="00027817">
        <w:rPr>
          <w:rFonts w:ascii="Arial" w:hAnsi="Arial" w:cs="Arial"/>
          <w:bCs/>
          <w:color w:val="000000"/>
          <w:sz w:val="26"/>
          <w:szCs w:val="26"/>
        </w:rPr>
        <w:t>por las razones expuestas en el considerando que antecede</w:t>
      </w:r>
      <w:r w:rsidRPr="00027817">
        <w:rPr>
          <w:rFonts w:ascii="Arial" w:hAnsi="Arial" w:cs="Arial"/>
          <w:color w:val="000000"/>
          <w:sz w:val="26"/>
          <w:szCs w:val="26"/>
        </w:rPr>
        <w:t xml:space="preserve">.- - - - - - - - - - - - - - - - - - - - - - - - - - - - - - - - - - - - - - - - - - - - - </w:t>
      </w:r>
    </w:p>
    <w:p w14:paraId="1181F7B4" w14:textId="3FDEC83F" w:rsidR="00E92C73" w:rsidRPr="00027817" w:rsidRDefault="00E92C73" w:rsidP="00E92C73">
      <w:pPr>
        <w:spacing w:before="100" w:beforeAutospacing="1" w:after="0" w:line="360" w:lineRule="auto"/>
        <w:ind w:firstLine="709"/>
        <w:jc w:val="both"/>
        <w:rPr>
          <w:rFonts w:ascii="Arial" w:hAnsi="Arial" w:cs="Arial"/>
          <w:sz w:val="26"/>
          <w:szCs w:val="26"/>
        </w:rPr>
      </w:pPr>
      <w:r w:rsidRPr="00027817">
        <w:rPr>
          <w:rFonts w:ascii="Arial" w:hAnsi="Arial" w:cs="Arial"/>
          <w:b/>
          <w:sz w:val="26"/>
          <w:szCs w:val="26"/>
        </w:rPr>
        <w:t>SEGUNDO. NOTIFÍQUESE Y CÚMPLASE,</w:t>
      </w:r>
      <w:r w:rsidRPr="00027817">
        <w:rPr>
          <w:rFonts w:ascii="Arial" w:hAnsi="Arial" w:cs="Arial"/>
          <w:sz w:val="26"/>
          <w:szCs w:val="26"/>
        </w:rPr>
        <w:t xml:space="preserve"> remítase copia certificada de la presente resolución a la </w:t>
      </w:r>
      <w:r w:rsidR="0035152E" w:rsidRPr="00027817">
        <w:rPr>
          <w:rFonts w:ascii="Arial" w:hAnsi="Arial" w:cs="Arial"/>
          <w:sz w:val="26"/>
          <w:szCs w:val="26"/>
        </w:rPr>
        <w:t xml:space="preserve">Primera </w:t>
      </w:r>
      <w:r w:rsidRPr="00027817">
        <w:rPr>
          <w:rFonts w:ascii="Arial" w:hAnsi="Arial" w:cs="Arial"/>
          <w:sz w:val="26"/>
          <w:szCs w:val="26"/>
        </w:rPr>
        <w:t xml:space="preserve">Sala Unitaria de Primera Instancia de este Tribunal y en su oportunidad archívese el presente cuaderno de revisión como asunto concluido. - - - - - - - - - - - - </w:t>
      </w:r>
    </w:p>
    <w:p w14:paraId="3D59AC47" w14:textId="77777777" w:rsidR="00D548EB" w:rsidRDefault="00D548EB" w:rsidP="00D548EB">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w:t>
      </w:r>
      <w:r>
        <w:rPr>
          <w:rFonts w:ascii="Arial" w:hAnsi="Arial" w:cs="Arial"/>
          <w:sz w:val="26"/>
          <w:szCs w:val="26"/>
        </w:rPr>
        <w:lastRenderedPageBreak/>
        <w:t xml:space="preserve">quienes actúan con el Licenciado Juan Edy García Coronado, Secretario General de Acuerdos de este Tribunal, que autoriza y da fe. </w:t>
      </w:r>
    </w:p>
    <w:p w14:paraId="3432F7AF" w14:textId="77777777" w:rsidR="00D548EB" w:rsidRDefault="00D548EB" w:rsidP="00D548EB">
      <w:pPr>
        <w:spacing w:after="0" w:line="360" w:lineRule="auto"/>
        <w:ind w:right="51" w:firstLine="567"/>
        <w:jc w:val="center"/>
        <w:rPr>
          <w:rFonts w:ascii="Arial" w:eastAsia="Calibri" w:hAnsi="Arial" w:cs="Arial"/>
          <w:b/>
          <w:sz w:val="18"/>
          <w:szCs w:val="18"/>
        </w:rPr>
      </w:pPr>
    </w:p>
    <w:p w14:paraId="30F8867E" w14:textId="77777777" w:rsidR="00D548EB" w:rsidRDefault="00D548EB" w:rsidP="00D548EB">
      <w:pPr>
        <w:spacing w:after="0" w:line="240" w:lineRule="auto"/>
        <w:rPr>
          <w:rFonts w:ascii="Arial" w:eastAsia="Times New Roman" w:hAnsi="Arial" w:cs="Arial"/>
          <w:sz w:val="26"/>
          <w:szCs w:val="26"/>
        </w:rPr>
      </w:pPr>
    </w:p>
    <w:p w14:paraId="494C6A5D" w14:textId="77777777" w:rsidR="00D548EB" w:rsidRDefault="00D548EB" w:rsidP="00D548EB">
      <w:pPr>
        <w:spacing w:after="0" w:line="240" w:lineRule="auto"/>
        <w:rPr>
          <w:rFonts w:ascii="Arial" w:eastAsia="Times New Roman" w:hAnsi="Arial" w:cs="Arial"/>
          <w:sz w:val="26"/>
          <w:szCs w:val="26"/>
        </w:rPr>
      </w:pPr>
    </w:p>
    <w:p w14:paraId="13993C6B" w14:textId="77777777" w:rsidR="00D548EB" w:rsidRDefault="00D548EB" w:rsidP="00D548EB">
      <w:pPr>
        <w:spacing w:after="0" w:line="240" w:lineRule="auto"/>
        <w:rPr>
          <w:rFonts w:ascii="Arial" w:eastAsia="Times New Roman" w:hAnsi="Arial" w:cs="Arial"/>
          <w:sz w:val="26"/>
          <w:szCs w:val="26"/>
        </w:rPr>
      </w:pPr>
    </w:p>
    <w:p w14:paraId="78AF850C" w14:textId="77777777" w:rsidR="00D548EB" w:rsidRDefault="00D548EB" w:rsidP="00D548EB">
      <w:pPr>
        <w:spacing w:after="0" w:line="240" w:lineRule="auto"/>
        <w:ind w:firstLine="567"/>
        <w:jc w:val="center"/>
        <w:rPr>
          <w:rFonts w:ascii="Arial" w:eastAsia="Times New Roman" w:hAnsi="Arial" w:cs="Arial"/>
          <w:sz w:val="26"/>
          <w:szCs w:val="26"/>
        </w:rPr>
      </w:pPr>
    </w:p>
    <w:p w14:paraId="009015B3" w14:textId="77777777" w:rsidR="00D548EB" w:rsidRDefault="00D548EB" w:rsidP="00D548EB">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329D1CB7" w14:textId="77777777" w:rsidR="00D548EB" w:rsidRDefault="00D548EB" w:rsidP="00D548EB">
      <w:pPr>
        <w:spacing w:after="0" w:line="240" w:lineRule="auto"/>
        <w:ind w:firstLine="567"/>
        <w:jc w:val="center"/>
        <w:rPr>
          <w:rFonts w:ascii="Arial" w:hAnsi="Arial" w:cs="Arial"/>
          <w:sz w:val="26"/>
          <w:szCs w:val="26"/>
        </w:rPr>
      </w:pPr>
      <w:r>
        <w:rPr>
          <w:rFonts w:ascii="Arial" w:hAnsi="Arial" w:cs="Arial"/>
          <w:sz w:val="26"/>
          <w:szCs w:val="26"/>
        </w:rPr>
        <w:t>PRESIDENTE</w:t>
      </w:r>
    </w:p>
    <w:p w14:paraId="50636429" w14:textId="77777777" w:rsidR="00D548EB" w:rsidRDefault="00D548EB" w:rsidP="00D548EB">
      <w:pPr>
        <w:jc w:val="center"/>
        <w:rPr>
          <w:rFonts w:ascii="Arial" w:hAnsi="Arial" w:cs="Arial"/>
          <w:sz w:val="26"/>
          <w:szCs w:val="26"/>
        </w:rPr>
      </w:pPr>
    </w:p>
    <w:p w14:paraId="10064969" w14:textId="77777777" w:rsidR="00D548EB" w:rsidRDefault="00D548EB" w:rsidP="00D548EB">
      <w:pPr>
        <w:rPr>
          <w:rFonts w:ascii="Arial" w:hAnsi="Arial" w:cs="Arial"/>
          <w:sz w:val="26"/>
          <w:szCs w:val="26"/>
        </w:rPr>
      </w:pPr>
    </w:p>
    <w:p w14:paraId="5AE73F08" w14:textId="77777777" w:rsidR="00D548EB" w:rsidRDefault="00D548EB" w:rsidP="00960809">
      <w:pPr>
        <w:rPr>
          <w:rFonts w:ascii="Arial" w:hAnsi="Arial" w:cs="Arial"/>
          <w:sz w:val="26"/>
          <w:szCs w:val="26"/>
        </w:rPr>
      </w:pPr>
    </w:p>
    <w:p w14:paraId="7469ECF8" w14:textId="77777777" w:rsidR="00D548EB" w:rsidRDefault="00D548EB" w:rsidP="00D548EB">
      <w:pPr>
        <w:jc w:val="center"/>
        <w:rPr>
          <w:rFonts w:ascii="Arial" w:hAnsi="Arial" w:cs="Arial"/>
          <w:sz w:val="26"/>
          <w:szCs w:val="26"/>
        </w:rPr>
      </w:pPr>
    </w:p>
    <w:p w14:paraId="1EB4E8D9" w14:textId="77777777" w:rsidR="00D548EB" w:rsidRDefault="00D548EB" w:rsidP="00D548EB">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D557EF6" w14:textId="77777777" w:rsidR="00D548EB" w:rsidRDefault="00D548EB" w:rsidP="00D548EB">
      <w:pPr>
        <w:rPr>
          <w:rFonts w:ascii="Arial" w:hAnsi="Arial" w:cs="Arial"/>
          <w:sz w:val="26"/>
          <w:szCs w:val="26"/>
        </w:rPr>
      </w:pPr>
    </w:p>
    <w:p w14:paraId="73F46AB2" w14:textId="77777777" w:rsidR="00D548EB" w:rsidRDefault="00D548EB" w:rsidP="00D548EB">
      <w:pPr>
        <w:rPr>
          <w:rFonts w:ascii="Arial" w:hAnsi="Arial" w:cs="Arial"/>
          <w:sz w:val="26"/>
          <w:szCs w:val="26"/>
        </w:rPr>
      </w:pPr>
    </w:p>
    <w:p w14:paraId="02AE2BE0" w14:textId="77777777" w:rsidR="00D548EB" w:rsidRDefault="00D548EB" w:rsidP="00D548EB">
      <w:pPr>
        <w:rPr>
          <w:rFonts w:ascii="Arial" w:hAnsi="Arial" w:cs="Arial"/>
          <w:sz w:val="26"/>
          <w:szCs w:val="26"/>
        </w:rPr>
      </w:pPr>
    </w:p>
    <w:p w14:paraId="6ED5D191" w14:textId="77777777" w:rsidR="00D548EB" w:rsidRDefault="00D548EB" w:rsidP="00D548EB">
      <w:pPr>
        <w:rPr>
          <w:rFonts w:ascii="Arial" w:hAnsi="Arial" w:cs="Arial"/>
          <w:sz w:val="26"/>
          <w:szCs w:val="26"/>
        </w:rPr>
      </w:pPr>
    </w:p>
    <w:p w14:paraId="1BD5936D" w14:textId="77777777" w:rsidR="00D548EB" w:rsidRDefault="00D548EB" w:rsidP="00D548EB">
      <w:pPr>
        <w:jc w:val="center"/>
        <w:rPr>
          <w:rFonts w:ascii="Arial" w:hAnsi="Arial" w:cs="Arial"/>
          <w:sz w:val="26"/>
          <w:szCs w:val="26"/>
        </w:rPr>
      </w:pPr>
      <w:r>
        <w:rPr>
          <w:rFonts w:ascii="Arial" w:hAnsi="Arial" w:cs="Arial"/>
          <w:sz w:val="26"/>
          <w:szCs w:val="26"/>
        </w:rPr>
        <w:t>MAGISTRADO RAÚL PALOMARES PALOMINO</w:t>
      </w:r>
    </w:p>
    <w:p w14:paraId="6B858ECB" w14:textId="77777777" w:rsidR="00D548EB" w:rsidRDefault="00D548EB" w:rsidP="00D548EB">
      <w:pPr>
        <w:rPr>
          <w:rFonts w:ascii="Arial" w:hAnsi="Arial" w:cs="Arial"/>
          <w:sz w:val="26"/>
          <w:szCs w:val="26"/>
        </w:rPr>
      </w:pPr>
    </w:p>
    <w:p w14:paraId="7DC3E58C" w14:textId="77777777" w:rsidR="00D548EB" w:rsidRDefault="00D548EB" w:rsidP="00D548EB">
      <w:pPr>
        <w:rPr>
          <w:rFonts w:ascii="Arial" w:hAnsi="Arial" w:cs="Arial"/>
          <w:sz w:val="26"/>
          <w:szCs w:val="26"/>
        </w:rPr>
      </w:pPr>
    </w:p>
    <w:p w14:paraId="3B38B72E" w14:textId="77777777" w:rsidR="00D548EB" w:rsidRDefault="00D548EB" w:rsidP="00D548EB">
      <w:pPr>
        <w:rPr>
          <w:rFonts w:ascii="Arial" w:hAnsi="Arial" w:cs="Arial"/>
          <w:sz w:val="26"/>
          <w:szCs w:val="26"/>
        </w:rPr>
      </w:pPr>
    </w:p>
    <w:p w14:paraId="09D8405F" w14:textId="77777777" w:rsidR="00D548EB" w:rsidRDefault="00D548EB" w:rsidP="00D548EB">
      <w:pPr>
        <w:rPr>
          <w:rFonts w:ascii="Arial" w:hAnsi="Arial" w:cs="Arial"/>
          <w:b/>
          <w:bCs/>
          <w:sz w:val="20"/>
          <w:szCs w:val="20"/>
        </w:rPr>
      </w:pPr>
    </w:p>
    <w:p w14:paraId="482A3C20" w14:textId="77777777" w:rsidR="00D548EB" w:rsidRDefault="00D548EB" w:rsidP="00D548EB">
      <w:pPr>
        <w:jc w:val="center"/>
        <w:rPr>
          <w:rFonts w:ascii="Arial" w:hAnsi="Arial" w:cs="Arial"/>
          <w:sz w:val="26"/>
          <w:szCs w:val="26"/>
        </w:rPr>
      </w:pPr>
      <w:r>
        <w:rPr>
          <w:rFonts w:ascii="Arial" w:hAnsi="Arial" w:cs="Arial"/>
          <w:sz w:val="26"/>
          <w:szCs w:val="26"/>
        </w:rPr>
        <w:t>MAGISTRADA GLORIA DEL CARMEN CAMACHO MEZA</w:t>
      </w:r>
    </w:p>
    <w:p w14:paraId="2BB405CF" w14:textId="77777777" w:rsidR="00D548EB" w:rsidRDefault="00D548EB" w:rsidP="00D548EB">
      <w:pPr>
        <w:tabs>
          <w:tab w:val="left" w:pos="1680"/>
          <w:tab w:val="center" w:pos="4277"/>
        </w:tabs>
        <w:spacing w:line="360" w:lineRule="auto"/>
        <w:rPr>
          <w:rFonts w:ascii="Arial" w:hAnsi="Arial" w:cs="Arial"/>
          <w:b/>
          <w:bCs/>
          <w:sz w:val="18"/>
          <w:szCs w:val="18"/>
        </w:rPr>
      </w:pPr>
    </w:p>
    <w:p w14:paraId="344F9464" w14:textId="77777777" w:rsidR="00D548EB" w:rsidRDefault="00D548EB" w:rsidP="00D548EB">
      <w:pPr>
        <w:tabs>
          <w:tab w:val="left" w:pos="1680"/>
          <w:tab w:val="center" w:pos="4277"/>
        </w:tabs>
        <w:spacing w:line="360" w:lineRule="auto"/>
        <w:rPr>
          <w:rFonts w:ascii="Arial" w:hAnsi="Arial" w:cs="Arial"/>
          <w:b/>
          <w:bCs/>
          <w:sz w:val="18"/>
          <w:szCs w:val="18"/>
        </w:rPr>
      </w:pPr>
    </w:p>
    <w:p w14:paraId="6BFC9106" w14:textId="023179F0" w:rsidR="00D548EB" w:rsidRDefault="00D548EB" w:rsidP="00D548EB">
      <w:pPr>
        <w:tabs>
          <w:tab w:val="left" w:pos="1680"/>
          <w:tab w:val="center" w:pos="4277"/>
        </w:tabs>
        <w:spacing w:line="360" w:lineRule="auto"/>
        <w:jc w:val="center"/>
        <w:rPr>
          <w:rFonts w:ascii="Arial" w:hAnsi="Arial" w:cs="Arial"/>
          <w:b/>
          <w:bCs/>
          <w:sz w:val="18"/>
          <w:szCs w:val="18"/>
        </w:rPr>
      </w:pPr>
    </w:p>
    <w:p w14:paraId="3F1FA429" w14:textId="77777777" w:rsidR="00960809" w:rsidRDefault="00960809" w:rsidP="00D548EB">
      <w:pPr>
        <w:tabs>
          <w:tab w:val="left" w:pos="1680"/>
          <w:tab w:val="center" w:pos="4277"/>
        </w:tabs>
        <w:spacing w:line="360" w:lineRule="auto"/>
        <w:jc w:val="center"/>
        <w:rPr>
          <w:rFonts w:ascii="Arial" w:hAnsi="Arial" w:cs="Arial"/>
          <w:b/>
          <w:bCs/>
          <w:sz w:val="18"/>
          <w:szCs w:val="18"/>
        </w:rPr>
      </w:pPr>
    </w:p>
    <w:p w14:paraId="53548512" w14:textId="77777777" w:rsidR="00D548EB" w:rsidRDefault="00D548EB" w:rsidP="00D548E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C81E0F9" w14:textId="77777777" w:rsidR="00D548EB" w:rsidRDefault="00D548EB" w:rsidP="00D548EB">
      <w:pPr>
        <w:tabs>
          <w:tab w:val="left" w:pos="1680"/>
          <w:tab w:val="center" w:pos="4277"/>
        </w:tabs>
        <w:spacing w:line="360" w:lineRule="auto"/>
        <w:jc w:val="center"/>
        <w:rPr>
          <w:rFonts w:ascii="Arial" w:hAnsi="Arial" w:cs="Arial"/>
          <w:sz w:val="26"/>
          <w:szCs w:val="26"/>
        </w:rPr>
      </w:pPr>
    </w:p>
    <w:p w14:paraId="4DA09DB4" w14:textId="77777777" w:rsidR="00D548EB" w:rsidRDefault="00D548EB" w:rsidP="00D548EB">
      <w:pPr>
        <w:spacing w:after="0" w:line="240" w:lineRule="auto"/>
        <w:jc w:val="center"/>
        <w:rPr>
          <w:rFonts w:ascii="Arial" w:hAnsi="Arial" w:cs="Arial"/>
          <w:sz w:val="26"/>
          <w:szCs w:val="26"/>
        </w:rPr>
      </w:pPr>
    </w:p>
    <w:p w14:paraId="0AF21FF9" w14:textId="77777777" w:rsidR="00D548EB" w:rsidRDefault="00D548EB" w:rsidP="00D548EB">
      <w:pPr>
        <w:spacing w:after="0" w:line="240" w:lineRule="auto"/>
        <w:jc w:val="center"/>
        <w:rPr>
          <w:rFonts w:ascii="Arial" w:hAnsi="Arial" w:cs="Arial"/>
          <w:sz w:val="26"/>
          <w:szCs w:val="26"/>
        </w:rPr>
      </w:pPr>
    </w:p>
    <w:p w14:paraId="05C14763" w14:textId="77777777" w:rsidR="00D548EB" w:rsidRDefault="00D548EB" w:rsidP="00D548EB">
      <w:pPr>
        <w:spacing w:after="0" w:line="240" w:lineRule="auto"/>
        <w:jc w:val="center"/>
        <w:rPr>
          <w:rFonts w:ascii="Arial" w:hAnsi="Arial" w:cs="Arial"/>
          <w:sz w:val="26"/>
          <w:szCs w:val="26"/>
        </w:rPr>
      </w:pPr>
    </w:p>
    <w:p w14:paraId="62DC4FB8" w14:textId="77777777" w:rsidR="00D548EB" w:rsidRDefault="00D548EB" w:rsidP="00D548EB">
      <w:pPr>
        <w:spacing w:after="0" w:line="240" w:lineRule="auto"/>
        <w:jc w:val="center"/>
        <w:rPr>
          <w:rFonts w:ascii="Arial" w:hAnsi="Arial" w:cs="Arial"/>
          <w:sz w:val="26"/>
          <w:szCs w:val="26"/>
        </w:rPr>
      </w:pPr>
    </w:p>
    <w:p w14:paraId="38EB2CDF" w14:textId="77777777" w:rsidR="00D548EB" w:rsidRDefault="00D548EB" w:rsidP="00D548EB">
      <w:pPr>
        <w:spacing w:after="0" w:line="240" w:lineRule="auto"/>
        <w:jc w:val="center"/>
        <w:rPr>
          <w:rFonts w:ascii="Arial" w:hAnsi="Arial" w:cs="Arial"/>
          <w:sz w:val="26"/>
          <w:szCs w:val="26"/>
        </w:rPr>
      </w:pPr>
    </w:p>
    <w:p w14:paraId="3125377C" w14:textId="77777777" w:rsidR="00D548EB" w:rsidRDefault="00D548EB" w:rsidP="00D548EB">
      <w:pPr>
        <w:spacing w:after="0" w:line="240" w:lineRule="auto"/>
        <w:jc w:val="center"/>
        <w:rPr>
          <w:rFonts w:ascii="Arial" w:hAnsi="Arial" w:cs="Arial"/>
          <w:sz w:val="26"/>
          <w:szCs w:val="26"/>
        </w:rPr>
      </w:pPr>
      <w:r>
        <w:rPr>
          <w:rFonts w:ascii="Arial" w:hAnsi="Arial" w:cs="Arial"/>
          <w:sz w:val="26"/>
          <w:szCs w:val="26"/>
        </w:rPr>
        <w:t>LICENCIADO JUAN EDY GARCÍA CORONADO.</w:t>
      </w:r>
    </w:p>
    <w:p w14:paraId="7BCE6D08" w14:textId="77777777" w:rsidR="00D548EB" w:rsidRDefault="00D548EB" w:rsidP="00D548EB">
      <w:pPr>
        <w:spacing w:after="0" w:line="240" w:lineRule="auto"/>
        <w:jc w:val="center"/>
      </w:pPr>
      <w:r>
        <w:rPr>
          <w:rFonts w:ascii="Arial" w:hAnsi="Arial" w:cs="Arial"/>
          <w:sz w:val="26"/>
          <w:szCs w:val="26"/>
        </w:rPr>
        <w:t>SECRETARIO GENERAL DE ACUERDOS</w:t>
      </w: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6CCEC" w14:textId="77777777" w:rsidR="007A7F89" w:rsidRDefault="007A7F89">
      <w:pPr>
        <w:spacing w:after="0" w:line="240" w:lineRule="auto"/>
      </w:pPr>
      <w:r>
        <w:separator/>
      </w:r>
    </w:p>
  </w:endnote>
  <w:endnote w:type="continuationSeparator" w:id="0">
    <w:p w14:paraId="3088CA38" w14:textId="77777777" w:rsidR="007A7F89" w:rsidRDefault="007A7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429EA" w14:textId="77777777" w:rsidR="007A7F89" w:rsidRDefault="007A7F89">
      <w:pPr>
        <w:spacing w:after="0" w:line="240" w:lineRule="auto"/>
      </w:pPr>
      <w:r>
        <w:separator/>
      </w:r>
    </w:p>
  </w:footnote>
  <w:footnote w:type="continuationSeparator" w:id="0">
    <w:p w14:paraId="6BB86E61" w14:textId="77777777" w:rsidR="007A7F89" w:rsidRDefault="007A7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570744">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570744">
          <w:rPr>
            <w:noProof/>
            <w:lang w:val="es-ES"/>
          </w:rPr>
          <w:t>6</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570744">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570744">
          <w:rPr>
            <w:noProof/>
            <w:lang w:val="es-ES"/>
          </w:rPr>
          <w:t>7</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570744">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27817"/>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20F"/>
    <w:rsid w:val="000D5397"/>
    <w:rsid w:val="000D558F"/>
    <w:rsid w:val="000D5746"/>
    <w:rsid w:val="000D6E87"/>
    <w:rsid w:val="000D7067"/>
    <w:rsid w:val="000D7314"/>
    <w:rsid w:val="000D7B89"/>
    <w:rsid w:val="000D7C8C"/>
    <w:rsid w:val="000D7EDF"/>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0FE3"/>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EBF"/>
    <w:rsid w:val="00164BCE"/>
    <w:rsid w:val="001659D0"/>
    <w:rsid w:val="0016604B"/>
    <w:rsid w:val="0016700D"/>
    <w:rsid w:val="001670AA"/>
    <w:rsid w:val="00167ADD"/>
    <w:rsid w:val="001702C6"/>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275E"/>
    <w:rsid w:val="00272A7D"/>
    <w:rsid w:val="00273171"/>
    <w:rsid w:val="002748AA"/>
    <w:rsid w:val="00275418"/>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21F"/>
    <w:rsid w:val="00347AAB"/>
    <w:rsid w:val="00347FD3"/>
    <w:rsid w:val="0035006A"/>
    <w:rsid w:val="003509B6"/>
    <w:rsid w:val="00350B13"/>
    <w:rsid w:val="0035152E"/>
    <w:rsid w:val="00352CC2"/>
    <w:rsid w:val="00352DE7"/>
    <w:rsid w:val="0035300A"/>
    <w:rsid w:val="003532C4"/>
    <w:rsid w:val="0035347E"/>
    <w:rsid w:val="0035466D"/>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A1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CA3"/>
    <w:rsid w:val="00420F79"/>
    <w:rsid w:val="004211BE"/>
    <w:rsid w:val="0042205F"/>
    <w:rsid w:val="00422889"/>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2FF"/>
    <w:rsid w:val="004468EC"/>
    <w:rsid w:val="00446A05"/>
    <w:rsid w:val="00446B69"/>
    <w:rsid w:val="004502C5"/>
    <w:rsid w:val="004509CE"/>
    <w:rsid w:val="00450C25"/>
    <w:rsid w:val="004515BE"/>
    <w:rsid w:val="00452567"/>
    <w:rsid w:val="00452B43"/>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2DD8"/>
    <w:rsid w:val="00473EB5"/>
    <w:rsid w:val="00474986"/>
    <w:rsid w:val="0047647A"/>
    <w:rsid w:val="004771E5"/>
    <w:rsid w:val="00477357"/>
    <w:rsid w:val="00477CEC"/>
    <w:rsid w:val="00477E07"/>
    <w:rsid w:val="00480612"/>
    <w:rsid w:val="00480A69"/>
    <w:rsid w:val="004813E0"/>
    <w:rsid w:val="00483B0E"/>
    <w:rsid w:val="00484AE9"/>
    <w:rsid w:val="00485508"/>
    <w:rsid w:val="0048596B"/>
    <w:rsid w:val="0048659E"/>
    <w:rsid w:val="00486775"/>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04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44"/>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1338"/>
    <w:rsid w:val="00672C0F"/>
    <w:rsid w:val="00672CE0"/>
    <w:rsid w:val="00672F8D"/>
    <w:rsid w:val="006730DE"/>
    <w:rsid w:val="006730F3"/>
    <w:rsid w:val="00673B33"/>
    <w:rsid w:val="006747AB"/>
    <w:rsid w:val="00676465"/>
    <w:rsid w:val="006775C4"/>
    <w:rsid w:val="0068056E"/>
    <w:rsid w:val="00681AC1"/>
    <w:rsid w:val="00681EE7"/>
    <w:rsid w:val="00682078"/>
    <w:rsid w:val="00682165"/>
    <w:rsid w:val="00683178"/>
    <w:rsid w:val="0068325D"/>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6F25"/>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E03"/>
    <w:rsid w:val="00751760"/>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8D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A7F89"/>
    <w:rsid w:val="007B08F4"/>
    <w:rsid w:val="007B0A40"/>
    <w:rsid w:val="007B14D2"/>
    <w:rsid w:val="007B34BC"/>
    <w:rsid w:val="007B3505"/>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082D"/>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4E51"/>
    <w:rsid w:val="00915245"/>
    <w:rsid w:val="00915282"/>
    <w:rsid w:val="0091567A"/>
    <w:rsid w:val="009170B4"/>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09"/>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2AF4"/>
    <w:rsid w:val="009A33BE"/>
    <w:rsid w:val="009A3F67"/>
    <w:rsid w:val="009A40BC"/>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543"/>
    <w:rsid w:val="00A62815"/>
    <w:rsid w:val="00A62B80"/>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2E2"/>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49AE"/>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2580"/>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E91"/>
    <w:rsid w:val="00CF01EA"/>
    <w:rsid w:val="00CF10EF"/>
    <w:rsid w:val="00CF1F53"/>
    <w:rsid w:val="00CF1FAE"/>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42"/>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46"/>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4B"/>
    <w:rsid w:val="00D50BC3"/>
    <w:rsid w:val="00D52E63"/>
    <w:rsid w:val="00D53E86"/>
    <w:rsid w:val="00D545A8"/>
    <w:rsid w:val="00D548A5"/>
    <w:rsid w:val="00D548E5"/>
    <w:rsid w:val="00D548EB"/>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994"/>
    <w:rsid w:val="00DD1BAF"/>
    <w:rsid w:val="00DD1C76"/>
    <w:rsid w:val="00DD2585"/>
    <w:rsid w:val="00DD268C"/>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37F"/>
    <w:rsid w:val="00DF0FAE"/>
    <w:rsid w:val="00DF1506"/>
    <w:rsid w:val="00DF1F74"/>
    <w:rsid w:val="00DF23A1"/>
    <w:rsid w:val="00DF2458"/>
    <w:rsid w:val="00DF2FA1"/>
    <w:rsid w:val="00DF5862"/>
    <w:rsid w:val="00DF5DDE"/>
    <w:rsid w:val="00DF5E93"/>
    <w:rsid w:val="00DF66BB"/>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C73"/>
    <w:rsid w:val="00E92D6B"/>
    <w:rsid w:val="00E92F52"/>
    <w:rsid w:val="00E92FE6"/>
    <w:rsid w:val="00E930DB"/>
    <w:rsid w:val="00E93342"/>
    <w:rsid w:val="00E938AC"/>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64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0511483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EFB5C-1862-4508-A726-B036E0E41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8</Pages>
  <Words>2611</Words>
  <Characters>14366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95</cp:revision>
  <cp:lastPrinted>2021-11-17T22:02:00Z</cp:lastPrinted>
  <dcterms:created xsi:type="dcterms:W3CDTF">2021-10-20T18:58:00Z</dcterms:created>
  <dcterms:modified xsi:type="dcterms:W3CDTF">2022-02-08T21:04:00Z</dcterms:modified>
</cp:coreProperties>
</file>