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7D565" w14:textId="77777777" w:rsidR="004E6049" w:rsidRPr="00CB6405" w:rsidRDefault="004E6049" w:rsidP="004E6049">
      <w:pPr>
        <w:spacing w:line="240" w:lineRule="auto"/>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07B28D57" w14:textId="77777777" w:rsidR="004E6049" w:rsidRPr="00A240AA" w:rsidRDefault="004E6049" w:rsidP="004E6049">
      <w:pPr>
        <w:spacing w:line="240" w:lineRule="auto"/>
        <w:jc w:val="both"/>
        <w:rPr>
          <w:rFonts w:ascii="Arial" w:hAnsi="Arial" w:cs="Arial"/>
          <w:b/>
          <w:sz w:val="26"/>
          <w:szCs w:val="26"/>
        </w:rPr>
      </w:pPr>
      <w:r>
        <w:rPr>
          <w:rFonts w:ascii="Arial" w:hAnsi="Arial" w:cs="Arial"/>
          <w:b/>
          <w:sz w:val="26"/>
          <w:szCs w:val="26"/>
        </w:rPr>
        <w:t xml:space="preserve">                                     RECURSO DE REVISIÓN: 0156/2020.</w:t>
      </w:r>
    </w:p>
    <w:p w14:paraId="67E4E9A4" w14:textId="77777777" w:rsidR="004E6049" w:rsidRPr="00CB6405" w:rsidRDefault="004E6049" w:rsidP="004E6049">
      <w:pPr>
        <w:spacing w:line="240" w:lineRule="auto"/>
        <w:ind w:left="2694"/>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 xml:space="preserve">0077/2019 </w:t>
      </w:r>
      <w:r>
        <w:rPr>
          <w:rFonts w:ascii="Arial" w:hAnsi="Arial" w:cs="Arial"/>
          <w:b/>
          <w:iCs/>
          <w:caps/>
          <w:sz w:val="26"/>
          <w:szCs w:val="26"/>
        </w:rPr>
        <w:tab/>
        <w:t>sexta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53E42AC5" w14:textId="77777777" w:rsidR="004E6049" w:rsidRPr="00CB6405" w:rsidRDefault="004E6049" w:rsidP="004E6049">
      <w:pPr>
        <w:spacing w:line="240" w:lineRule="auto"/>
        <w:ind w:left="2694"/>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3499A82" w14:textId="77777777" w:rsidR="004E6049" w:rsidRPr="00CB6405" w:rsidRDefault="004E6049" w:rsidP="004E6049">
      <w:pPr>
        <w:tabs>
          <w:tab w:val="left" w:pos="7482"/>
        </w:tabs>
        <w:spacing w:line="240" w:lineRule="auto"/>
        <w:ind w:left="2124"/>
        <w:jc w:val="both"/>
        <w:rPr>
          <w:rFonts w:ascii="Arial" w:hAnsi="Arial" w:cs="Arial"/>
          <w:b/>
          <w:sz w:val="26"/>
          <w:szCs w:val="26"/>
        </w:rPr>
      </w:pPr>
    </w:p>
    <w:p w14:paraId="69B97059" w14:textId="3E1D188C" w:rsidR="004E6049" w:rsidRDefault="004E6049" w:rsidP="004E6049">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 A VEINTINUEVE DE ABRIL DEL AÑO</w:t>
      </w:r>
      <w:r w:rsidRPr="00CB6405">
        <w:rPr>
          <w:rFonts w:ascii="Arial" w:hAnsi="Arial" w:cs="Arial"/>
          <w:b/>
          <w:sz w:val="26"/>
          <w:szCs w:val="26"/>
        </w:rPr>
        <w:t xml:space="preserve"> 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 </w:t>
      </w:r>
      <w:r w:rsidR="000005E9">
        <w:rPr>
          <w:rFonts w:ascii="Arial" w:hAnsi="Arial" w:cs="Arial"/>
          <w:b/>
          <w:sz w:val="26"/>
          <w:szCs w:val="26"/>
        </w:rPr>
        <w:t>- - - - - -</w:t>
      </w:r>
    </w:p>
    <w:p w14:paraId="0A1801BE" w14:textId="49338325" w:rsidR="004E6049" w:rsidRPr="00CB6405" w:rsidRDefault="004E6049" w:rsidP="004E6049">
      <w:pPr>
        <w:spacing w:line="360" w:lineRule="auto"/>
        <w:ind w:firstLine="708"/>
        <w:jc w:val="both"/>
        <w:rPr>
          <w:rFonts w:ascii="Arial" w:hAnsi="Arial" w:cs="Arial"/>
          <w:sz w:val="26"/>
          <w:szCs w:val="26"/>
        </w:rPr>
      </w:pPr>
      <w:r w:rsidRPr="00CB6405">
        <w:rPr>
          <w:rFonts w:ascii="Arial" w:hAnsi="Arial" w:cs="Arial"/>
          <w:sz w:val="26"/>
          <w:szCs w:val="26"/>
        </w:rPr>
        <w:t>Por recibido</w:t>
      </w:r>
      <w:r>
        <w:rPr>
          <w:rFonts w:ascii="Arial" w:hAnsi="Arial" w:cs="Arial"/>
          <w:sz w:val="26"/>
          <w:szCs w:val="26"/>
        </w:rPr>
        <w:t xml:space="preserve"> el Cuaderno de </w:t>
      </w:r>
      <w:r w:rsidRPr="00CB6405">
        <w:rPr>
          <w:rFonts w:ascii="Arial" w:hAnsi="Arial" w:cs="Arial"/>
          <w:sz w:val="26"/>
          <w:szCs w:val="26"/>
        </w:rPr>
        <w:t xml:space="preserve">Revisión </w:t>
      </w:r>
      <w:r>
        <w:rPr>
          <w:rFonts w:ascii="Arial" w:hAnsi="Arial" w:cs="Arial"/>
          <w:b/>
          <w:sz w:val="26"/>
          <w:szCs w:val="26"/>
        </w:rPr>
        <w:t>0156/2020</w:t>
      </w:r>
      <w:r w:rsidRPr="00CB6405">
        <w:rPr>
          <w:rFonts w:ascii="Arial" w:hAnsi="Arial" w:cs="Arial"/>
          <w:sz w:val="26"/>
          <w:szCs w:val="26"/>
        </w:rPr>
        <w:t>, que remite la Secretaría General de Acuerdos, con motivo del recurso de revisión interpuesto po</w:t>
      </w:r>
      <w:r>
        <w:rPr>
          <w:rFonts w:ascii="Arial" w:hAnsi="Arial" w:cs="Arial"/>
          <w:sz w:val="26"/>
          <w:szCs w:val="26"/>
        </w:rPr>
        <w:t>r</w:t>
      </w:r>
      <w:r>
        <w:rPr>
          <w:rFonts w:ascii="Arial" w:hAnsi="Arial" w:cs="Arial"/>
          <w:b/>
          <w:sz w:val="26"/>
          <w:szCs w:val="26"/>
        </w:rPr>
        <w:t xml:space="preserve"> </w:t>
      </w:r>
      <w:r>
        <w:rPr>
          <w:rFonts w:ascii="Arial" w:hAnsi="Arial" w:cs="Arial"/>
          <w:bCs/>
          <w:sz w:val="26"/>
          <w:szCs w:val="26"/>
        </w:rPr>
        <w:t>el</w:t>
      </w:r>
      <w:r>
        <w:rPr>
          <w:rFonts w:ascii="Arial" w:hAnsi="Arial" w:cs="Arial"/>
          <w:b/>
          <w:sz w:val="26"/>
          <w:szCs w:val="26"/>
        </w:rPr>
        <w:t xml:space="preserve"> SECRETARIO DEL MEDIO AMBIENTE, ENERGÍAS Y DESARROLLO SUSTENTABLE DEL ESTADO DE OAXACA, </w:t>
      </w:r>
      <w:r>
        <w:rPr>
          <w:rFonts w:ascii="Arial" w:hAnsi="Arial" w:cs="Arial"/>
          <w:sz w:val="26"/>
          <w:szCs w:val="26"/>
          <w:lang w:val="es-MX"/>
        </w:rPr>
        <w:t>promovido en</w:t>
      </w:r>
      <w:r w:rsidRPr="00CB6405">
        <w:rPr>
          <w:rFonts w:ascii="Arial" w:hAnsi="Arial" w:cs="Arial"/>
          <w:sz w:val="26"/>
          <w:szCs w:val="26"/>
        </w:rPr>
        <w:t xml:space="preserve"> contra de</w:t>
      </w:r>
      <w:r>
        <w:rPr>
          <w:rFonts w:ascii="Arial" w:hAnsi="Arial" w:cs="Arial"/>
          <w:sz w:val="26"/>
          <w:szCs w:val="26"/>
        </w:rPr>
        <w:t>l acuerdo de diez de marzo de dos mil veinte</w:t>
      </w:r>
      <w:r w:rsidRPr="00A240AA">
        <w:rPr>
          <w:rFonts w:ascii="Arial" w:hAnsi="Arial" w:cs="Arial"/>
          <w:sz w:val="26"/>
          <w:szCs w:val="26"/>
        </w:rPr>
        <w:t xml:space="preserve">, dictada en el expediente </w:t>
      </w:r>
      <w:r>
        <w:rPr>
          <w:rFonts w:ascii="Arial" w:hAnsi="Arial" w:cs="Arial"/>
          <w:b/>
          <w:iCs/>
          <w:caps/>
          <w:sz w:val="26"/>
          <w:szCs w:val="26"/>
        </w:rPr>
        <w:t>0077/2019</w:t>
      </w:r>
      <w:r w:rsidRPr="00A240AA">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Sexta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00447987">
        <w:rPr>
          <w:rFonts w:ascii="Arial" w:hAnsi="Arial" w:cs="Arial"/>
          <w:sz w:val="24"/>
          <w:szCs w:val="24"/>
        </w:rPr>
        <w:t xml:space="preserve"> </w:t>
      </w:r>
      <w:r w:rsidR="00447987">
        <w:rPr>
          <w:rFonts w:ascii="Arial" w:hAnsi="Arial" w:cs="Arial"/>
          <w:b/>
          <w:bCs/>
          <w:sz w:val="24"/>
          <w:szCs w:val="24"/>
        </w:rPr>
        <w:t>***********</w:t>
      </w:r>
      <w:r>
        <w:rPr>
          <w:rFonts w:ascii="Arial" w:hAnsi="Arial" w:cs="Arial"/>
          <w:b/>
          <w:bCs/>
          <w:sz w:val="26"/>
          <w:szCs w:val="26"/>
        </w:rPr>
        <w:t>, representante legal de</w:t>
      </w:r>
      <w:r w:rsidR="00447987">
        <w:rPr>
          <w:rFonts w:ascii="Arial" w:hAnsi="Arial" w:cs="Arial"/>
          <w:b/>
          <w:bCs/>
          <w:sz w:val="26"/>
          <w:szCs w:val="26"/>
        </w:rPr>
        <w:t xml:space="preserve"> </w:t>
      </w:r>
      <w:r w:rsidR="00447987">
        <w:rPr>
          <w:rFonts w:ascii="Arial" w:hAnsi="Arial" w:cs="Arial"/>
          <w:b/>
          <w:bCs/>
          <w:sz w:val="24"/>
          <w:szCs w:val="24"/>
        </w:rPr>
        <w:t>***********</w:t>
      </w:r>
      <w:r>
        <w:rPr>
          <w:rFonts w:ascii="Arial" w:hAnsi="Arial" w:cs="Arial"/>
          <w:b/>
          <w:bCs/>
          <w:sz w:val="26"/>
          <w:szCs w:val="26"/>
        </w:rPr>
        <w:t>, y de la persona moral</w:t>
      </w:r>
      <w:r w:rsidR="00447987">
        <w:rPr>
          <w:rFonts w:ascii="Arial" w:hAnsi="Arial" w:cs="Arial"/>
          <w:b/>
          <w:bCs/>
          <w:sz w:val="26"/>
          <w:szCs w:val="26"/>
        </w:rPr>
        <w:t xml:space="preserve"> </w:t>
      </w:r>
      <w:r w:rsidR="00447987">
        <w:rPr>
          <w:rFonts w:ascii="Arial" w:hAnsi="Arial" w:cs="Arial"/>
          <w:b/>
          <w:bCs/>
          <w:sz w:val="24"/>
          <w:szCs w:val="24"/>
        </w:rPr>
        <w:t>***********</w:t>
      </w:r>
      <w:r>
        <w:rPr>
          <w:rFonts w:ascii="Arial" w:hAnsi="Arial" w:cs="Arial"/>
          <w:b/>
          <w:sz w:val="26"/>
          <w:szCs w:val="26"/>
          <w:lang w:val="es-MX"/>
        </w:rPr>
        <w:t>,</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l </w:t>
      </w:r>
      <w:r>
        <w:rPr>
          <w:rFonts w:ascii="Arial" w:hAnsi="Arial" w:cs="Arial"/>
          <w:b/>
          <w:sz w:val="26"/>
          <w:szCs w:val="26"/>
        </w:rPr>
        <w:t>SECRETARIO DEL MEDIO AMBIENTE, ENERGÍAS Y DESARROLLO SUSTENTABLE DEL ESTADO DE OAXACA</w:t>
      </w:r>
      <w:r>
        <w:rPr>
          <w:rFonts w:ascii="Arial" w:hAnsi="Arial" w:cs="Arial"/>
          <w:b/>
          <w:sz w:val="26"/>
          <w:szCs w:val="26"/>
          <w:lang w:val="es-MX"/>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w:t>
      </w:r>
      <w:r w:rsidRPr="001238BA">
        <w:rPr>
          <w:rFonts w:ascii="Arial" w:hAnsi="Arial" w:cs="Arial"/>
          <w:sz w:val="26"/>
          <w:szCs w:val="26"/>
        </w:rPr>
        <w:t>236 y 238 de la Ley de Procedimiento y Justicia Administrativa para el Estado de Oaxaca</w:t>
      </w:r>
      <w:r w:rsidRPr="00CB6405">
        <w:rPr>
          <w:rFonts w:ascii="Arial" w:hAnsi="Arial" w:cs="Arial"/>
          <w:sz w:val="26"/>
          <w:szCs w:val="26"/>
        </w:rPr>
        <w:t>, se admite. En consecuencia, se procede a dictar resolución en los siguientes términos:</w:t>
      </w:r>
    </w:p>
    <w:p w14:paraId="56078FB8" w14:textId="77777777" w:rsidR="004E6049" w:rsidRPr="00CB6405" w:rsidRDefault="004E6049" w:rsidP="004E6049">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B215A6F" w14:textId="7586B863" w:rsidR="004E6049" w:rsidRPr="00CB6405" w:rsidRDefault="004E6049" w:rsidP="004E6049">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el acuerdo de diez de marzo de dos mil veinte</w:t>
      </w:r>
      <w:r w:rsidRPr="00A240AA">
        <w:rPr>
          <w:rFonts w:ascii="Arial" w:hAnsi="Arial" w:cs="Arial"/>
          <w:sz w:val="26"/>
          <w:szCs w:val="26"/>
        </w:rPr>
        <w:t xml:space="preserve">, </w:t>
      </w:r>
      <w:r w:rsidRPr="00CB6405">
        <w:rPr>
          <w:rFonts w:ascii="Arial" w:hAnsi="Arial" w:cs="Arial"/>
          <w:sz w:val="26"/>
          <w:szCs w:val="26"/>
        </w:rPr>
        <w:t xml:space="preserve">de la </w:t>
      </w:r>
      <w:r>
        <w:rPr>
          <w:rFonts w:ascii="Arial" w:hAnsi="Arial" w:cs="Arial"/>
          <w:sz w:val="26"/>
          <w:szCs w:val="26"/>
        </w:rPr>
        <w:t xml:space="preserve">Sexta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w:t>
      </w:r>
      <w:r>
        <w:rPr>
          <w:rFonts w:ascii="Arial" w:hAnsi="Arial" w:cs="Arial"/>
          <w:sz w:val="26"/>
          <w:szCs w:val="26"/>
        </w:rPr>
        <w:t xml:space="preserve"> </w:t>
      </w:r>
      <w:r>
        <w:rPr>
          <w:rFonts w:ascii="Arial" w:hAnsi="Arial" w:cs="Arial"/>
          <w:bCs/>
          <w:sz w:val="26"/>
          <w:szCs w:val="26"/>
        </w:rPr>
        <w:t>el</w:t>
      </w:r>
      <w:r>
        <w:rPr>
          <w:rFonts w:ascii="Arial" w:hAnsi="Arial" w:cs="Arial"/>
          <w:b/>
          <w:sz w:val="26"/>
          <w:szCs w:val="26"/>
        </w:rPr>
        <w:t xml:space="preserve"> SECRETARIO DEL MEDIO AMBIENTE, ENERGÍAS Y DESARROLLO SUSTENTABLE DEL ESTADO DE OAXACA</w:t>
      </w:r>
      <w:r w:rsidRPr="00CB6405">
        <w:rPr>
          <w:rFonts w:ascii="Arial" w:hAnsi="Arial" w:cs="Arial"/>
          <w:sz w:val="26"/>
          <w:szCs w:val="26"/>
        </w:rPr>
        <w:t xml:space="preserve">, </w:t>
      </w:r>
      <w:r>
        <w:rPr>
          <w:rFonts w:ascii="Arial" w:hAnsi="Arial" w:cs="Arial"/>
          <w:sz w:val="26"/>
          <w:szCs w:val="26"/>
        </w:rPr>
        <w:t xml:space="preserve">como autoridad demandada,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 xml:space="preserve">en su contra recurso de </w:t>
      </w:r>
      <w:r w:rsidR="00447987" w:rsidRPr="00CB6405">
        <w:rPr>
          <w:rFonts w:ascii="Arial" w:hAnsi="Arial" w:cs="Arial"/>
          <w:sz w:val="26"/>
          <w:szCs w:val="26"/>
        </w:rPr>
        <w:t>revisión.</w:t>
      </w:r>
      <w:r w:rsidR="00447987">
        <w:rPr>
          <w:rFonts w:ascii="Arial" w:hAnsi="Arial" w:cs="Arial"/>
          <w:sz w:val="26"/>
          <w:szCs w:val="26"/>
        </w:rPr>
        <w:t xml:space="preserve"> -</w:t>
      </w:r>
      <w:r>
        <w:rPr>
          <w:rFonts w:ascii="Arial" w:hAnsi="Arial" w:cs="Arial"/>
          <w:sz w:val="26"/>
          <w:szCs w:val="26"/>
        </w:rPr>
        <w:t xml:space="preserve"> - - - -</w:t>
      </w:r>
      <w:r w:rsidR="002E7F1C">
        <w:rPr>
          <w:rFonts w:ascii="Arial" w:hAnsi="Arial" w:cs="Arial"/>
          <w:sz w:val="26"/>
          <w:szCs w:val="26"/>
        </w:rPr>
        <w:t xml:space="preserve"> - - - - - - - - </w:t>
      </w:r>
    </w:p>
    <w:p w14:paraId="4997574C" w14:textId="77777777" w:rsidR="004E6049" w:rsidRDefault="004E6049" w:rsidP="004E6049">
      <w:pPr>
        <w:spacing w:after="0" w:line="360" w:lineRule="auto"/>
        <w:ind w:firstLine="567"/>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En el acuerdo recurrido la autoridad determinó:</w:t>
      </w:r>
    </w:p>
    <w:p w14:paraId="4DFCEBEE" w14:textId="77777777" w:rsidR="004E6049" w:rsidRDefault="004E6049" w:rsidP="004E6049">
      <w:pPr>
        <w:pStyle w:val="Sinespaciado"/>
      </w:pPr>
    </w:p>
    <w:p w14:paraId="7AF3E3D2" w14:textId="77777777" w:rsidR="004E6049" w:rsidRPr="000B19A0" w:rsidRDefault="004E6049" w:rsidP="004E6049">
      <w:pPr>
        <w:spacing w:line="360" w:lineRule="auto"/>
        <w:ind w:left="567" w:right="616"/>
        <w:jc w:val="both"/>
        <w:rPr>
          <w:rFonts w:ascii="Arial" w:hAnsi="Arial" w:cs="Arial"/>
          <w:b/>
          <w:i/>
          <w:iCs/>
          <w:sz w:val="24"/>
          <w:szCs w:val="24"/>
        </w:rPr>
      </w:pPr>
      <w:r w:rsidRPr="000B19A0">
        <w:rPr>
          <w:rFonts w:ascii="Arial" w:hAnsi="Arial" w:cs="Arial"/>
          <w:b/>
          <w:i/>
          <w:iCs/>
          <w:sz w:val="24"/>
          <w:szCs w:val="24"/>
        </w:rPr>
        <w:t>“</w:t>
      </w:r>
      <w:r w:rsidRPr="000B19A0">
        <w:rPr>
          <w:rFonts w:ascii="Arial" w:hAnsi="Arial" w:cs="Arial"/>
          <w:i/>
          <w:iCs/>
          <w:sz w:val="24"/>
          <w:szCs w:val="24"/>
        </w:rPr>
        <w:t xml:space="preserve">Tomando en consideración que mediante acuerdo de tres de marzo de la presente anualidad, se señalaron las 13:00 trece horas del diez de marzo de dos mil veinte para que el licenciad (sic) en biología ARTEMIO RAFAEL HERNÁNDEZ, persona a quien el JEFE DE LA UNIDAD JURÍDICA DE LA SECRETARÍA DEL MEDIO AMBIENTE, ENERGAÍAS (SIC) Y DESARROLLO SUSTENTABLE DEL ESTADO DE OAXACA designó como perito de su parte </w:t>
      </w:r>
      <w:r w:rsidRPr="000B19A0">
        <w:rPr>
          <w:rFonts w:ascii="Arial" w:hAnsi="Arial" w:cs="Arial"/>
          <w:b/>
          <w:i/>
          <w:iCs/>
          <w:sz w:val="24"/>
          <w:szCs w:val="24"/>
        </w:rPr>
        <w:t xml:space="preserve">apercibido </w:t>
      </w:r>
      <w:r w:rsidRPr="000B19A0">
        <w:rPr>
          <w:rFonts w:ascii="Arial" w:hAnsi="Arial" w:cs="Arial"/>
          <w:i/>
          <w:iCs/>
          <w:sz w:val="24"/>
          <w:szCs w:val="24"/>
        </w:rPr>
        <w:t xml:space="preserve">que en caso </w:t>
      </w:r>
      <w:r w:rsidRPr="000B19A0">
        <w:rPr>
          <w:rFonts w:ascii="Arial" w:hAnsi="Arial" w:cs="Arial"/>
          <w:i/>
          <w:iCs/>
          <w:sz w:val="24"/>
          <w:szCs w:val="24"/>
        </w:rPr>
        <w:lastRenderedPageBreak/>
        <w:t xml:space="preserve">de no comparecer en la fecha y hora señalados para aceptar el referido cargo, se tendría a la demandada por conforme  con el dictamen rendido por el perito de la parte actora, </w:t>
      </w:r>
      <w:r w:rsidRPr="000B19A0">
        <w:rPr>
          <w:rFonts w:ascii="Arial" w:hAnsi="Arial" w:cs="Arial"/>
          <w:b/>
          <w:i/>
          <w:iCs/>
          <w:sz w:val="24"/>
          <w:szCs w:val="24"/>
        </w:rPr>
        <w:t xml:space="preserve"> en consecuencia, </w:t>
      </w:r>
      <w:r w:rsidRPr="000B19A0">
        <w:rPr>
          <w:rFonts w:ascii="Arial" w:hAnsi="Arial" w:cs="Arial"/>
          <w:i/>
          <w:iCs/>
          <w:sz w:val="24"/>
          <w:szCs w:val="24"/>
        </w:rPr>
        <w:t xml:space="preserve"> y vista la certificación que antecede </w:t>
      </w:r>
      <w:r w:rsidRPr="000B19A0">
        <w:rPr>
          <w:rFonts w:ascii="Arial" w:hAnsi="Arial" w:cs="Arial"/>
          <w:b/>
          <w:i/>
          <w:iCs/>
          <w:sz w:val="24"/>
          <w:szCs w:val="24"/>
        </w:rPr>
        <w:t xml:space="preserve">se hace efectivo </w:t>
      </w:r>
      <w:r w:rsidRPr="000B19A0">
        <w:rPr>
          <w:rFonts w:ascii="Arial" w:hAnsi="Arial" w:cs="Arial"/>
          <w:i/>
          <w:iCs/>
          <w:sz w:val="24"/>
          <w:szCs w:val="24"/>
        </w:rPr>
        <w:t>el apercibimiento decretado y se tiene a la parte demandada por conforme con el dictamen emitido por el perito de la parte actora.  ”</w:t>
      </w:r>
    </w:p>
    <w:p w14:paraId="7977F1BC" w14:textId="77777777" w:rsidR="004E6049" w:rsidRPr="00CB6405" w:rsidRDefault="004E6049" w:rsidP="004E6049">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0981C2A5" w14:textId="049A8833" w:rsidR="004E6049" w:rsidRPr="00DD695C" w:rsidRDefault="004E6049" w:rsidP="004E6049">
      <w:pPr>
        <w:pStyle w:val="Textoindependiente21"/>
        <w:spacing w:before="240" w:line="360" w:lineRule="auto"/>
        <w:ind w:right="18" w:firstLine="708"/>
        <w:rPr>
          <w:rFonts w:ascii="Arial" w:hAnsi="Arial" w:cs="Arial"/>
          <w:bCs/>
          <w:iCs/>
          <w:sz w:val="26"/>
          <w:szCs w:val="26"/>
        </w:rPr>
      </w:pPr>
      <w:r w:rsidRPr="00CB6405">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de conformidad con</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Pr="001238BA">
        <w:rPr>
          <w:rFonts w:ascii="Arial" w:hAnsi="Arial" w:cs="Arial"/>
          <w:bCs/>
          <w:iCs/>
          <w:sz w:val="26"/>
          <w:szCs w:val="26"/>
        </w:rPr>
        <w:t>; así como los diversos 125, 127, 129, 130 fracción I, 131, 231, 236 fracción I y 238 de la Ley de Procedimiento y Justicia Administrativa para el Estado de Oaxaca,</w:t>
      </w:r>
      <w:r>
        <w:rPr>
          <w:rFonts w:ascii="Arial" w:hAnsi="Arial" w:cs="Arial"/>
          <w:bCs/>
          <w:iCs/>
          <w:sz w:val="26"/>
          <w:szCs w:val="26"/>
        </w:rPr>
        <w:t xml:space="preserve">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del acuerdo de diez de marzo de dos mil veinte</w:t>
      </w:r>
      <w:r>
        <w:rPr>
          <w:rFonts w:ascii="Arial" w:hAnsi="Arial" w:cs="Arial"/>
          <w:sz w:val="26"/>
          <w:szCs w:val="26"/>
        </w:rPr>
        <w:t>,</w:t>
      </w:r>
      <w:r w:rsidRPr="00CB6405">
        <w:rPr>
          <w:rFonts w:ascii="Arial" w:hAnsi="Arial" w:cs="Arial"/>
          <w:sz w:val="26"/>
          <w:szCs w:val="26"/>
        </w:rPr>
        <w:t xml:space="preserve">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Sexta S</w:t>
      </w:r>
      <w:r w:rsidRPr="00CB6405">
        <w:rPr>
          <w:rFonts w:ascii="Arial" w:hAnsi="Arial" w:cs="Arial"/>
          <w:sz w:val="26"/>
          <w:szCs w:val="26"/>
        </w:rPr>
        <w:t>al</w:t>
      </w:r>
      <w:r>
        <w:rPr>
          <w:rFonts w:ascii="Arial" w:hAnsi="Arial" w:cs="Arial"/>
          <w:sz w:val="26"/>
          <w:szCs w:val="26"/>
        </w:rPr>
        <w:t xml:space="preserve">a Unitaria de Primera Instancia </w:t>
      </w:r>
      <w:r>
        <w:rPr>
          <w:rFonts w:ascii="Arial" w:hAnsi="Arial" w:cs="Arial"/>
          <w:bCs/>
          <w:iCs/>
          <w:sz w:val="26"/>
          <w:szCs w:val="26"/>
        </w:rPr>
        <w:t xml:space="preserve">de este Tribunal, en el expediente número </w:t>
      </w:r>
      <w:r>
        <w:rPr>
          <w:rFonts w:ascii="Arial" w:hAnsi="Arial" w:cs="Arial"/>
          <w:b/>
          <w:bCs/>
          <w:iCs/>
          <w:sz w:val="26"/>
          <w:szCs w:val="26"/>
        </w:rPr>
        <w:t>0077/2019</w:t>
      </w:r>
      <w:r>
        <w:rPr>
          <w:rFonts w:ascii="Arial" w:hAnsi="Arial" w:cs="Arial"/>
          <w:bCs/>
          <w:iCs/>
          <w:sz w:val="26"/>
          <w:szCs w:val="26"/>
        </w:rPr>
        <w:t xml:space="preserve">. - - - - - - - - - - - - - - - - - </w:t>
      </w:r>
    </w:p>
    <w:p w14:paraId="5214E578" w14:textId="28072015" w:rsidR="004E6049" w:rsidRDefault="004E6049" w:rsidP="004E6049">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Pr>
          <w:rFonts w:ascii="Arial" w:hAnsi="Arial" w:cs="Arial"/>
          <w:bCs/>
          <w:iCs/>
          <w:sz w:val="26"/>
          <w:szCs w:val="26"/>
        </w:rPr>
        <w:t>- - - - - - - - - - - - - - - - - - - - - - - - - - - - - - - -</w:t>
      </w:r>
      <w:r w:rsidR="00CE7541">
        <w:rPr>
          <w:rFonts w:ascii="Arial" w:hAnsi="Arial" w:cs="Arial"/>
          <w:bCs/>
          <w:iCs/>
          <w:sz w:val="26"/>
          <w:szCs w:val="26"/>
        </w:rPr>
        <w:t xml:space="preserve"> - - - - - - - - - - -</w:t>
      </w:r>
    </w:p>
    <w:p w14:paraId="06B408E9" w14:textId="267F246F" w:rsidR="004E6049" w:rsidRPr="00303CE2" w:rsidRDefault="004E6049" w:rsidP="004E6049">
      <w:pPr>
        <w:shd w:val="clear" w:color="auto" w:fill="FFFFFF"/>
        <w:spacing w:line="360" w:lineRule="auto"/>
        <w:ind w:firstLine="567"/>
        <w:jc w:val="both"/>
        <w:rPr>
          <w:rFonts w:ascii="Arial" w:hAnsi="Arial" w:cs="Arial"/>
          <w:bCs/>
          <w:color w:val="000000"/>
          <w:sz w:val="26"/>
          <w:szCs w:val="26"/>
        </w:rPr>
      </w:pPr>
      <w:r w:rsidRPr="00303CE2">
        <w:rPr>
          <w:rFonts w:ascii="Arial" w:hAnsi="Arial" w:cs="Arial"/>
          <w:bCs/>
          <w:color w:val="000000"/>
          <w:sz w:val="26"/>
          <w:szCs w:val="26"/>
        </w:rPr>
        <w:t xml:space="preserve">Se invoca en apoyo a lo anterior, la jurisprudencia en materia común, número </w:t>
      </w:r>
      <w:r w:rsidRPr="00303CE2">
        <w:rPr>
          <w:rFonts w:ascii="Arial" w:eastAsia="Times New Roman" w:hAnsi="Arial" w:cs="Arial"/>
          <w:color w:val="212529"/>
          <w:sz w:val="26"/>
          <w:szCs w:val="26"/>
          <w:lang w:val="es-MX" w:eastAsia="es-MX"/>
        </w:rPr>
        <w:t xml:space="preserve">2a./J. 58/2010, de la Novena Época, emitida por la Segunda Sala de la Suprema Corte de Justicia de la Nación, </w:t>
      </w:r>
      <w:r w:rsidRPr="00303CE2">
        <w:rPr>
          <w:rFonts w:ascii="Arial" w:hAnsi="Arial" w:cs="Arial"/>
          <w:bCs/>
          <w:color w:val="000000"/>
          <w:sz w:val="26"/>
          <w:szCs w:val="26"/>
        </w:rPr>
        <w:t xml:space="preserve">con número de registro digital </w:t>
      </w:r>
      <w:r w:rsidRPr="00303CE2">
        <w:rPr>
          <w:rFonts w:ascii="Arial" w:eastAsia="Times New Roman" w:hAnsi="Arial" w:cs="Arial"/>
          <w:color w:val="212529"/>
          <w:sz w:val="26"/>
          <w:szCs w:val="26"/>
          <w:lang w:val="es-MX" w:eastAsia="es-MX"/>
        </w:rPr>
        <w:t xml:space="preserve">164618, publicada en el Semanario Judicial de la Federación y su Gaceta. En el Tomo XXXI, Mayo de 2010, visible a página 830, </w:t>
      </w:r>
      <w:r w:rsidRPr="00303CE2">
        <w:rPr>
          <w:rFonts w:ascii="Arial" w:hAnsi="Arial" w:cs="Arial"/>
          <w:bCs/>
          <w:color w:val="000000"/>
          <w:sz w:val="26"/>
          <w:szCs w:val="26"/>
        </w:rPr>
        <w:t>bajo el rubro y texto siguiente:</w:t>
      </w:r>
      <w:r>
        <w:rPr>
          <w:rFonts w:ascii="Arial" w:hAnsi="Arial" w:cs="Arial"/>
          <w:bCs/>
          <w:color w:val="000000"/>
          <w:sz w:val="26"/>
          <w:szCs w:val="26"/>
        </w:rPr>
        <w:t xml:space="preserve"> - - - - - - - - - - - - - - - - - - - - - </w:t>
      </w:r>
      <w:r w:rsidR="00CE4B21">
        <w:rPr>
          <w:rFonts w:ascii="Arial" w:hAnsi="Arial" w:cs="Arial"/>
          <w:bCs/>
          <w:color w:val="000000"/>
          <w:sz w:val="26"/>
          <w:szCs w:val="26"/>
        </w:rPr>
        <w:t xml:space="preserve">- - - - - - - - - - - - - - - - - - - - - - - - - </w:t>
      </w:r>
    </w:p>
    <w:p w14:paraId="43C67DBA" w14:textId="77777777" w:rsidR="004E6049" w:rsidRPr="007F47D6" w:rsidRDefault="004E6049" w:rsidP="004E6049">
      <w:pPr>
        <w:shd w:val="clear" w:color="auto" w:fill="FFFFFF"/>
        <w:spacing w:before="100" w:beforeAutospacing="1" w:after="100" w:afterAutospacing="1"/>
        <w:ind w:left="567" w:right="616"/>
        <w:jc w:val="both"/>
        <w:rPr>
          <w:rFonts w:ascii="Arial" w:eastAsia="Times New Roman" w:hAnsi="Arial" w:cs="Arial"/>
          <w:i/>
          <w:iCs/>
          <w:sz w:val="26"/>
          <w:szCs w:val="26"/>
          <w:lang w:val="es-MX" w:eastAsia="es-MX"/>
        </w:rPr>
      </w:pPr>
      <w:r w:rsidRPr="007F47D6">
        <w:rPr>
          <w:rFonts w:ascii="Arial" w:eastAsia="Times New Roman" w:hAnsi="Arial" w:cs="Arial"/>
          <w:b/>
          <w:bCs/>
          <w:i/>
          <w:iCs/>
          <w:sz w:val="26"/>
          <w:szCs w:val="26"/>
          <w:lang w:val="es-MX" w:eastAsia="es-MX"/>
        </w:rPr>
        <w:t xml:space="preserve">“CONCEPTOS DE VIOLACIÓN O AGRAVIOS. PARA CUMPLIR CON LOS PRINCIPIOS DE CONGRUENCIA Y EXHAUSTIVIDAD EN LAS SENTENCIAS DE AMPARO ES INNECESARIA SU TRANSCRIPCIÓN. </w:t>
      </w:r>
      <w:r w:rsidRPr="007F47D6">
        <w:rPr>
          <w:rFonts w:ascii="Arial" w:eastAsia="Times New Roman" w:hAnsi="Arial" w:cs="Arial"/>
          <w:i/>
          <w:iCs/>
          <w:sz w:val="26"/>
          <w:szCs w:val="26"/>
          <w:lang w:val="es-MX" w:eastAsia="es-MX"/>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w:t>
      </w:r>
      <w:r w:rsidRPr="007F47D6">
        <w:rPr>
          <w:rFonts w:ascii="Arial" w:eastAsia="Times New Roman" w:hAnsi="Arial" w:cs="Arial"/>
          <w:i/>
          <w:iCs/>
          <w:sz w:val="26"/>
          <w:szCs w:val="26"/>
          <w:lang w:val="es-MX" w:eastAsia="es-MX"/>
        </w:rPr>
        <w:lastRenderedPageBreak/>
        <w:t>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0D2336B" w14:textId="5D320340" w:rsidR="004E6049" w:rsidRDefault="004E6049" w:rsidP="004E6049">
      <w:pPr>
        <w:spacing w:line="360" w:lineRule="auto"/>
        <w:ind w:firstLine="708"/>
        <w:jc w:val="both"/>
        <w:rPr>
          <w:rFonts w:ascii="Arial" w:eastAsia="Calibri" w:hAnsi="Arial" w:cs="Arial"/>
          <w:bCs/>
          <w:sz w:val="26"/>
          <w:szCs w:val="26"/>
          <w:lang w:val="es-MX"/>
        </w:rPr>
      </w:pPr>
      <w:r w:rsidRPr="00817600">
        <w:rPr>
          <w:rFonts w:ascii="Arial" w:hAnsi="Arial" w:cs="Arial"/>
          <w:b/>
          <w:bCs/>
          <w:sz w:val="26"/>
          <w:szCs w:val="26"/>
          <w:lang w:val="es-MX"/>
        </w:rPr>
        <w:t xml:space="preserve">TERCERO. </w:t>
      </w:r>
      <w:r>
        <w:rPr>
          <w:rFonts w:ascii="Arial" w:eastAsia="Calibri" w:hAnsi="Arial" w:cs="Arial"/>
          <w:bCs/>
          <w:sz w:val="26"/>
          <w:szCs w:val="26"/>
          <w:lang w:val="es-MX"/>
        </w:rPr>
        <w:t>A</w:t>
      </w:r>
      <w:r w:rsidRPr="00167105">
        <w:rPr>
          <w:rFonts w:ascii="Arial" w:eastAsia="Calibri" w:hAnsi="Arial" w:cs="Arial"/>
          <w:bCs/>
          <w:sz w:val="26"/>
          <w:szCs w:val="26"/>
          <w:lang w:val="es-MX"/>
        </w:rPr>
        <w:t xml:space="preserve">rguye </w:t>
      </w:r>
      <w:r>
        <w:rPr>
          <w:rFonts w:ascii="Arial" w:eastAsia="Calibri" w:hAnsi="Arial" w:cs="Arial"/>
          <w:bCs/>
          <w:sz w:val="26"/>
          <w:szCs w:val="26"/>
          <w:lang w:val="es-MX"/>
        </w:rPr>
        <w:t xml:space="preserve">el </w:t>
      </w:r>
      <w:r w:rsidRPr="00167105">
        <w:rPr>
          <w:rFonts w:ascii="Arial" w:eastAsia="Calibri" w:hAnsi="Arial" w:cs="Arial"/>
          <w:bCs/>
          <w:sz w:val="26"/>
          <w:szCs w:val="26"/>
          <w:lang w:val="es-MX"/>
        </w:rPr>
        <w:t>recurrente</w:t>
      </w:r>
      <w:r>
        <w:rPr>
          <w:rFonts w:ascii="Arial" w:eastAsia="Calibri" w:hAnsi="Arial" w:cs="Arial"/>
          <w:bCs/>
          <w:sz w:val="26"/>
          <w:szCs w:val="26"/>
          <w:lang w:val="es-MX"/>
        </w:rPr>
        <w:t xml:space="preserve"> que </w:t>
      </w:r>
      <w:r w:rsidRPr="00167105">
        <w:rPr>
          <w:rFonts w:ascii="Arial" w:eastAsia="Calibri" w:hAnsi="Arial" w:cs="Arial"/>
          <w:bCs/>
          <w:sz w:val="26"/>
          <w:szCs w:val="26"/>
          <w:lang w:val="es-MX"/>
        </w:rPr>
        <w:t xml:space="preserve">le causa agravio el </w:t>
      </w:r>
      <w:r>
        <w:rPr>
          <w:rFonts w:ascii="Arial" w:eastAsia="Calibri" w:hAnsi="Arial" w:cs="Arial"/>
          <w:bCs/>
          <w:sz w:val="26"/>
          <w:szCs w:val="26"/>
          <w:lang w:val="es-MX"/>
        </w:rPr>
        <w:t xml:space="preserve">acuerdo  que combate, en virtud que la Sala de Primera Instancia no atendió su oficio </w:t>
      </w:r>
      <w:bookmarkStart w:id="0" w:name="_Hlk67492824"/>
      <w:r>
        <w:rPr>
          <w:rFonts w:ascii="Arial" w:eastAsia="Calibri" w:hAnsi="Arial" w:cs="Arial"/>
          <w:bCs/>
          <w:sz w:val="26"/>
          <w:szCs w:val="26"/>
          <w:lang w:val="es-MX"/>
        </w:rPr>
        <w:t>número</w:t>
      </w:r>
      <w:r w:rsidR="00447987">
        <w:rPr>
          <w:rFonts w:ascii="Arial" w:eastAsia="Calibri" w:hAnsi="Arial" w:cs="Arial"/>
          <w:bCs/>
          <w:sz w:val="26"/>
          <w:szCs w:val="26"/>
          <w:lang w:val="es-MX"/>
        </w:rPr>
        <w:t xml:space="preserve"> </w:t>
      </w:r>
      <w:r w:rsidR="00447987">
        <w:rPr>
          <w:rFonts w:ascii="Arial" w:hAnsi="Arial" w:cs="Arial"/>
          <w:b/>
          <w:bCs/>
          <w:sz w:val="24"/>
          <w:szCs w:val="24"/>
        </w:rPr>
        <w:t>***********</w:t>
      </w:r>
      <w:r w:rsidRPr="001C450E">
        <w:rPr>
          <w:rFonts w:ascii="Arial" w:eastAsia="Calibri" w:hAnsi="Arial" w:cs="Arial"/>
          <w:bCs/>
          <w:sz w:val="26"/>
          <w:szCs w:val="26"/>
          <w:lang w:val="es-MX"/>
        </w:rPr>
        <w:t>, de</w:t>
      </w:r>
      <w:r>
        <w:rPr>
          <w:rFonts w:ascii="Arial" w:eastAsia="Calibri" w:hAnsi="Arial" w:cs="Arial"/>
          <w:bCs/>
          <w:sz w:val="26"/>
          <w:szCs w:val="26"/>
          <w:lang w:val="es-MX"/>
        </w:rPr>
        <w:t xml:space="preserve"> fecha nueve de marzo de dos mil veinte, presentado de forma tardía el diez de marzo de ese mismo año a las trece horas con cuarenta y cinco minutos, </w:t>
      </w:r>
      <w:bookmarkEnd w:id="0"/>
      <w:r>
        <w:rPr>
          <w:rFonts w:ascii="Arial" w:eastAsia="Calibri" w:hAnsi="Arial" w:cs="Arial"/>
          <w:bCs/>
          <w:sz w:val="26"/>
          <w:szCs w:val="26"/>
          <w:lang w:val="es-MX"/>
        </w:rPr>
        <w:t>con motivo de los bloqueos que prevalecieron ese día, y que en dicho oficio solicitó se señalara nueva fecha para ofrecer al perito de su parte, en virtud de que éste estaba comisionado en otra actividad ese mismo día, a las trece horas, por ello justificó su inasistencia; sin embargo la autoridad de primera instancia desechó al perito nombrado por el hoy recurrente, y lo tuvo por conforme con el dictamen emitido por la parte actora, lo cual viola en perjuicio de su representada el principio de legalidad y las formas del procedimiento, pues debió señalar nueva fecha para la comparecencia de su perito y con ello tener los elementos necesarios de prueba para resolver el juicio de nulidad.</w:t>
      </w:r>
      <w:r w:rsidR="00447987">
        <w:rPr>
          <w:rFonts w:ascii="Arial" w:eastAsia="Calibri" w:hAnsi="Arial" w:cs="Arial"/>
          <w:bCs/>
          <w:sz w:val="26"/>
          <w:szCs w:val="26"/>
          <w:lang w:val="es-MX"/>
        </w:rPr>
        <w:t xml:space="preserve">- - - - - - - - - - - - - - </w:t>
      </w:r>
    </w:p>
    <w:p w14:paraId="0B0B6A77" w14:textId="29419CF8" w:rsidR="004E6049" w:rsidRDefault="004E6049" w:rsidP="004E6049">
      <w:pPr>
        <w:pStyle w:val="Sinespaciado"/>
        <w:spacing w:after="200" w:line="360" w:lineRule="auto"/>
        <w:ind w:firstLine="708"/>
        <w:jc w:val="both"/>
        <w:rPr>
          <w:rFonts w:ascii="Arial" w:eastAsia="Calibri" w:hAnsi="Arial" w:cs="Times New Roman"/>
          <w:color w:val="000000"/>
          <w:sz w:val="26"/>
          <w:szCs w:val="26"/>
          <w:lang w:val="es-MX"/>
        </w:rPr>
      </w:pPr>
      <w:r>
        <w:rPr>
          <w:rFonts w:ascii="Arial" w:eastAsia="Calibri" w:hAnsi="Arial" w:cs="Times New Roman"/>
          <w:color w:val="000000"/>
          <w:sz w:val="26"/>
          <w:szCs w:val="26"/>
          <w:lang w:val="es-MX"/>
        </w:rPr>
        <w:t xml:space="preserve">De </w:t>
      </w:r>
      <w:r>
        <w:rPr>
          <w:rFonts w:ascii="Arial" w:hAnsi="Arial" w:cs="Arial"/>
          <w:sz w:val="26"/>
          <w:szCs w:val="26"/>
        </w:rPr>
        <w:t xml:space="preserve">las constancias de autos que fueron remitidas para la substanciación del presente asunto, que hacen prueba plena en términos del artículo 203, fracción I, de la Ley de Procedimiento y Justicia Administrativa para el Estado de Oaxaca, por tratarse actuaciones contenidas en documentos públicos; se advierte que el acto impugnado lo constituye el acuerdo de </w:t>
      </w:r>
      <w:r>
        <w:rPr>
          <w:rFonts w:ascii="Arial" w:hAnsi="Arial" w:cs="Arial"/>
          <w:bCs/>
          <w:sz w:val="26"/>
          <w:szCs w:val="26"/>
        </w:rPr>
        <w:t>diez de marzo de dos mil veinte, visible a foja 127</w:t>
      </w:r>
      <w:r w:rsidRPr="00074F07">
        <w:rPr>
          <w:rFonts w:ascii="Arial" w:hAnsi="Arial" w:cs="Arial"/>
          <w:sz w:val="26"/>
          <w:szCs w:val="26"/>
        </w:rPr>
        <w:t>,</w:t>
      </w:r>
      <w:r>
        <w:rPr>
          <w:rFonts w:ascii="Arial" w:hAnsi="Arial" w:cs="Arial"/>
          <w:sz w:val="26"/>
          <w:szCs w:val="26"/>
        </w:rPr>
        <w:t xml:space="preserve"> del expediente natural, del cual se advierte que la primera instancia tuvo a la autoridad demandada, hoy recurrente, por conforme con el dictamen emitido por el perito de la parte actora</w:t>
      </w:r>
      <w:r w:rsidRPr="00074F07">
        <w:rPr>
          <w:rFonts w:ascii="Arial" w:hAnsi="Arial" w:cs="Arial"/>
          <w:sz w:val="26"/>
          <w:szCs w:val="26"/>
        </w:rPr>
        <w:t>.</w:t>
      </w:r>
      <w:r>
        <w:rPr>
          <w:rFonts w:ascii="Arial" w:hAnsi="Arial" w:cs="Arial"/>
          <w:sz w:val="26"/>
          <w:szCs w:val="26"/>
        </w:rPr>
        <w:t xml:space="preserve">- - - - - - - - - - - - - - - - - </w:t>
      </w:r>
      <w:r w:rsidR="00EF10E6">
        <w:rPr>
          <w:rFonts w:ascii="Arial" w:hAnsi="Arial" w:cs="Arial"/>
          <w:sz w:val="26"/>
          <w:szCs w:val="26"/>
        </w:rPr>
        <w:t xml:space="preserve">- - - - - - - - - </w:t>
      </w:r>
    </w:p>
    <w:p w14:paraId="4FFFFB7F" w14:textId="54D706C7" w:rsidR="004E6049" w:rsidRDefault="004E6049" w:rsidP="004E6049">
      <w:pPr>
        <w:pStyle w:val="Sinespaciado"/>
        <w:spacing w:after="200" w:line="360" w:lineRule="auto"/>
        <w:ind w:firstLine="708"/>
        <w:jc w:val="both"/>
        <w:rPr>
          <w:rFonts w:ascii="Arial" w:hAnsi="Arial" w:cs="Arial"/>
          <w:bCs/>
          <w:color w:val="000000"/>
          <w:sz w:val="26"/>
          <w:szCs w:val="26"/>
          <w:lang w:val="es-MX"/>
        </w:rPr>
      </w:pPr>
      <w:r>
        <w:rPr>
          <w:rFonts w:ascii="Arial" w:eastAsia="Calibri" w:hAnsi="Arial" w:cs="Times New Roman"/>
          <w:color w:val="000000"/>
          <w:sz w:val="26"/>
          <w:szCs w:val="26"/>
          <w:lang w:val="es-MX"/>
        </w:rPr>
        <w:t xml:space="preserve">En tal consideración, es pertinente señalar, que </w:t>
      </w:r>
      <w:r>
        <w:rPr>
          <w:rFonts w:ascii="Arial" w:hAnsi="Arial" w:cs="Arial"/>
          <w:bCs/>
          <w:color w:val="000000"/>
          <w:sz w:val="26"/>
          <w:szCs w:val="26"/>
          <w:lang w:val="es-MX"/>
        </w:rPr>
        <w:t>el</w:t>
      </w:r>
      <w:r w:rsidRPr="00881784">
        <w:rPr>
          <w:rFonts w:ascii="Arial" w:hAnsi="Arial" w:cs="Arial"/>
          <w:bCs/>
          <w:color w:val="000000"/>
          <w:sz w:val="26"/>
          <w:szCs w:val="26"/>
          <w:lang w:val="es-MX"/>
        </w:rPr>
        <w:t xml:space="preserve"> artículo 2</w:t>
      </w:r>
      <w:r>
        <w:rPr>
          <w:rFonts w:ascii="Arial" w:hAnsi="Arial" w:cs="Arial"/>
          <w:bCs/>
          <w:color w:val="000000"/>
          <w:sz w:val="26"/>
          <w:szCs w:val="26"/>
          <w:lang w:val="es-MX"/>
        </w:rPr>
        <w:t>3</w:t>
      </w:r>
      <w:r w:rsidRPr="00881784">
        <w:rPr>
          <w:rFonts w:ascii="Arial" w:hAnsi="Arial" w:cs="Arial"/>
          <w:bCs/>
          <w:color w:val="000000"/>
          <w:sz w:val="26"/>
          <w:szCs w:val="26"/>
          <w:lang w:val="es-MX"/>
        </w:rPr>
        <w:t xml:space="preserve">6 de la Ley de </w:t>
      </w:r>
      <w:r>
        <w:rPr>
          <w:rFonts w:ascii="Arial" w:hAnsi="Arial" w:cs="Arial"/>
          <w:bCs/>
          <w:color w:val="000000"/>
          <w:sz w:val="26"/>
          <w:szCs w:val="26"/>
          <w:lang w:val="es-MX"/>
        </w:rPr>
        <w:t xml:space="preserve">Procedimiento y </w:t>
      </w:r>
      <w:r w:rsidRPr="00881784">
        <w:rPr>
          <w:rFonts w:ascii="Arial" w:hAnsi="Arial" w:cs="Arial"/>
          <w:bCs/>
          <w:color w:val="000000"/>
          <w:sz w:val="26"/>
          <w:szCs w:val="26"/>
          <w:lang w:val="es-MX"/>
        </w:rPr>
        <w:t xml:space="preserve">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lastRenderedPageBreak/>
        <w:t xml:space="preserve">prevé las hipótesis </w:t>
      </w:r>
      <w:r>
        <w:rPr>
          <w:rFonts w:ascii="Arial" w:hAnsi="Arial" w:cs="Arial"/>
          <w:bCs/>
          <w:color w:val="000000"/>
          <w:sz w:val="26"/>
          <w:szCs w:val="26"/>
          <w:lang w:val="es-MX"/>
        </w:rPr>
        <w:t xml:space="preserve">respecto de </w:t>
      </w:r>
      <w:r w:rsidRPr="00881784">
        <w:rPr>
          <w:rFonts w:ascii="Arial" w:hAnsi="Arial" w:cs="Arial"/>
          <w:bCs/>
          <w:color w:val="000000"/>
          <w:sz w:val="26"/>
          <w:szCs w:val="26"/>
          <w:lang w:val="es-MX"/>
        </w:rPr>
        <w:t xml:space="preserve">las cuales </w:t>
      </w:r>
      <w:r>
        <w:rPr>
          <w:rFonts w:ascii="Arial" w:hAnsi="Arial" w:cs="Arial"/>
          <w:bCs/>
          <w:color w:val="000000"/>
          <w:sz w:val="26"/>
          <w:szCs w:val="26"/>
          <w:lang w:val="es-MX"/>
        </w:rPr>
        <w:t xml:space="preserve">es procedente </w:t>
      </w:r>
      <w:r w:rsidRPr="00881784">
        <w:rPr>
          <w:rFonts w:ascii="Arial" w:hAnsi="Arial" w:cs="Arial"/>
          <w:bCs/>
          <w:color w:val="000000"/>
          <w:sz w:val="26"/>
          <w:szCs w:val="26"/>
          <w:lang w:val="es-MX"/>
        </w:rPr>
        <w:t xml:space="preserve">el recurso de revisión, </w:t>
      </w:r>
      <w:r>
        <w:rPr>
          <w:rFonts w:ascii="Arial" w:hAnsi="Arial" w:cs="Arial"/>
          <w:bCs/>
          <w:color w:val="000000"/>
          <w:sz w:val="26"/>
          <w:szCs w:val="26"/>
          <w:lang w:val="es-MX"/>
        </w:rPr>
        <w:t>estableciéndolo de la s</w:t>
      </w:r>
      <w:r w:rsidRPr="00881784">
        <w:rPr>
          <w:rFonts w:ascii="Arial" w:hAnsi="Arial" w:cs="Arial"/>
          <w:bCs/>
          <w:color w:val="000000"/>
          <w:sz w:val="26"/>
          <w:szCs w:val="26"/>
          <w:lang w:val="es-MX"/>
        </w:rPr>
        <w:t>iguient</w:t>
      </w:r>
      <w:r>
        <w:rPr>
          <w:rFonts w:ascii="Arial" w:hAnsi="Arial" w:cs="Arial"/>
          <w:bCs/>
          <w:color w:val="000000"/>
          <w:sz w:val="26"/>
          <w:szCs w:val="26"/>
          <w:lang w:val="es-MX"/>
        </w:rPr>
        <w:t xml:space="preserve">e manera: - - - - - - - - </w:t>
      </w:r>
      <w:r w:rsidR="006462D9">
        <w:rPr>
          <w:rFonts w:ascii="Arial" w:hAnsi="Arial" w:cs="Arial"/>
          <w:bCs/>
          <w:color w:val="000000"/>
          <w:sz w:val="26"/>
          <w:szCs w:val="26"/>
          <w:lang w:val="es-MX"/>
        </w:rPr>
        <w:t xml:space="preserve">- - - - - - - - - - </w:t>
      </w:r>
    </w:p>
    <w:p w14:paraId="2A600DAE" w14:textId="77777777" w:rsidR="004E6049" w:rsidRPr="009F2EB6" w:rsidRDefault="004E6049" w:rsidP="004E6049">
      <w:pPr>
        <w:pStyle w:val="Sinespaciado"/>
        <w:ind w:left="851" w:right="618"/>
        <w:jc w:val="both"/>
        <w:rPr>
          <w:rFonts w:ascii="Arial" w:hAnsi="Arial" w:cs="Arial"/>
          <w:bCs/>
          <w:i/>
          <w:color w:val="000000"/>
          <w:sz w:val="24"/>
          <w:szCs w:val="24"/>
          <w:lang w:val="es-MX"/>
        </w:rPr>
      </w:pPr>
      <w:r w:rsidRPr="009F2EB6">
        <w:rPr>
          <w:rFonts w:ascii="Arial" w:hAnsi="Arial" w:cs="Arial"/>
          <w:b/>
          <w:bCs/>
          <w:i/>
          <w:color w:val="000000"/>
          <w:sz w:val="24"/>
          <w:szCs w:val="24"/>
          <w:lang w:val="es-MX"/>
        </w:rPr>
        <w:t xml:space="preserve">“Artículo 236.- </w:t>
      </w:r>
      <w:r w:rsidRPr="009F2EB6">
        <w:rPr>
          <w:rFonts w:ascii="Arial" w:hAnsi="Arial" w:cs="Arial"/>
          <w:bCs/>
          <w:i/>
          <w:color w:val="000000"/>
          <w:sz w:val="24"/>
          <w:szCs w:val="24"/>
          <w:lang w:val="es-MX"/>
        </w:rPr>
        <w:t>Contra los acuerdos y resoluciones dictados por las salas unitarias de primera instancia, procede el recurso de revisión, cuyo conocimiento y resolución corresponde a la Sala Superior:</w:t>
      </w:r>
    </w:p>
    <w:p w14:paraId="41F99E2F" w14:textId="77777777" w:rsidR="004E6049" w:rsidRPr="009F2EB6" w:rsidRDefault="004E6049" w:rsidP="004E6049">
      <w:pPr>
        <w:pStyle w:val="Sinespaciado"/>
        <w:ind w:left="851" w:right="618"/>
        <w:jc w:val="both"/>
        <w:rPr>
          <w:rFonts w:ascii="Arial" w:hAnsi="Arial" w:cs="Arial"/>
          <w:bCs/>
          <w:i/>
          <w:color w:val="000000"/>
          <w:sz w:val="24"/>
          <w:szCs w:val="24"/>
          <w:lang w:val="es-MX"/>
        </w:rPr>
      </w:pPr>
      <w:r w:rsidRPr="009F2EB6">
        <w:rPr>
          <w:rFonts w:ascii="Arial" w:hAnsi="Arial" w:cs="Arial"/>
          <w:bCs/>
          <w:i/>
          <w:color w:val="000000"/>
          <w:sz w:val="24"/>
          <w:szCs w:val="24"/>
          <w:lang w:val="es-MX"/>
        </w:rPr>
        <w:t>Podrán ser impugnadas por las partes, mediante recurso de revisión:</w:t>
      </w:r>
    </w:p>
    <w:p w14:paraId="20363FFA"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Los acuerdos que admitan o desechen la demanda, su contestación o ampliación;</w:t>
      </w:r>
    </w:p>
    <w:p w14:paraId="5C41178F"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El acuerdo que deseche pruebas;</w:t>
      </w:r>
    </w:p>
    <w:p w14:paraId="4831BC90"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El acuerdo que rechace la intervención del tercero;</w:t>
      </w:r>
    </w:p>
    <w:p w14:paraId="371BC491"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Los acuerdos que decreten, nieguen o revoquen la suspensión;</w:t>
      </w:r>
    </w:p>
    <w:p w14:paraId="3F50C9DD"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Las resoluciones que decidan los incidentes a que se refiere el artículo 224 de esta Ley;</w:t>
      </w:r>
    </w:p>
    <w:p w14:paraId="195CFF4D"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Las resoluciones que decreten o nieguen el sobreseimiento;</w:t>
      </w:r>
    </w:p>
    <w:p w14:paraId="1FBAE28C"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Las sentencias que decidan la cuestión planteada.</w:t>
      </w:r>
    </w:p>
    <w:p w14:paraId="5F91E9D4"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Por violaciones cometidas durante el procedimiento del juicio, cuando hayan dejado sin defensa al recurrente y trasciendan al sentido de la sentencia; y</w:t>
      </w:r>
    </w:p>
    <w:p w14:paraId="7BC4431A" w14:textId="77777777" w:rsidR="004E6049" w:rsidRPr="009F2EB6" w:rsidRDefault="004E6049" w:rsidP="004E6049">
      <w:pPr>
        <w:pStyle w:val="Sinespaciado"/>
        <w:numPr>
          <w:ilvl w:val="0"/>
          <w:numId w:val="3"/>
        </w:numPr>
        <w:ind w:left="851" w:right="618" w:firstLine="0"/>
        <w:jc w:val="both"/>
        <w:rPr>
          <w:rFonts w:ascii="Arial" w:hAnsi="Arial" w:cs="Arial"/>
          <w:i/>
          <w:sz w:val="24"/>
          <w:szCs w:val="24"/>
          <w:lang w:val="es-MX"/>
        </w:rPr>
      </w:pPr>
      <w:r w:rsidRPr="009F2EB6">
        <w:rPr>
          <w:rFonts w:ascii="Arial" w:hAnsi="Arial" w:cs="Arial"/>
          <w:bCs/>
          <w:i/>
          <w:color w:val="000000"/>
          <w:sz w:val="24"/>
          <w:szCs w:val="24"/>
          <w:lang w:val="es-MX"/>
        </w:rPr>
        <w:t>Las resoluciones que pongan fin al procedimiento de ejecución de la sentencia.”</w:t>
      </w:r>
    </w:p>
    <w:p w14:paraId="334F3B86" w14:textId="77777777" w:rsidR="004E6049" w:rsidRDefault="004E6049" w:rsidP="004E6049">
      <w:pPr>
        <w:pStyle w:val="Sinespaciado"/>
        <w:ind w:right="49"/>
        <w:jc w:val="both"/>
        <w:rPr>
          <w:rFonts w:ascii="Arial" w:hAnsi="Arial" w:cs="Arial"/>
          <w:bCs/>
          <w:color w:val="000000"/>
          <w:sz w:val="26"/>
          <w:szCs w:val="26"/>
          <w:lang w:val="es-MX"/>
        </w:rPr>
      </w:pPr>
    </w:p>
    <w:p w14:paraId="01AB5FEC" w14:textId="28439AC4" w:rsidR="004E6049" w:rsidRDefault="004E6049" w:rsidP="004E6049">
      <w:pPr>
        <w:widowControl w:val="0"/>
        <w:tabs>
          <w:tab w:val="left" w:pos="0"/>
        </w:tabs>
        <w:spacing w:line="360" w:lineRule="auto"/>
        <w:ind w:right="18" w:firstLine="709"/>
        <w:jc w:val="both"/>
        <w:rPr>
          <w:rFonts w:ascii="Arial" w:hAnsi="Arial" w:cs="Arial"/>
          <w:bCs/>
          <w:color w:val="000000"/>
          <w:sz w:val="26"/>
          <w:szCs w:val="26"/>
          <w:lang w:val="es-MX"/>
        </w:rPr>
      </w:pPr>
      <w:r w:rsidRPr="003C2D9D">
        <w:rPr>
          <w:rFonts w:ascii="Arial" w:eastAsia="Calibri" w:hAnsi="Arial" w:cs="Times New Roman"/>
          <w:color w:val="000000"/>
          <w:sz w:val="26"/>
          <w:szCs w:val="26"/>
          <w:lang w:val="es-MX"/>
        </w:rPr>
        <w:t xml:space="preserve">Como </w:t>
      </w:r>
      <w:r>
        <w:rPr>
          <w:rFonts w:ascii="Arial" w:eastAsia="Calibri" w:hAnsi="Arial" w:cs="Times New Roman"/>
          <w:color w:val="000000"/>
          <w:sz w:val="26"/>
          <w:szCs w:val="26"/>
          <w:lang w:val="es-MX"/>
        </w:rPr>
        <w:t>se advierte del artículo anteriormente transcrito, ninguna de las hipótesis previstas se</w:t>
      </w:r>
      <w:r>
        <w:rPr>
          <w:rFonts w:ascii="Arial" w:hAnsi="Arial" w:cs="Arial"/>
          <w:bCs/>
          <w:color w:val="000000"/>
          <w:sz w:val="26"/>
          <w:szCs w:val="26"/>
          <w:lang w:val="es-MX"/>
        </w:rPr>
        <w:t>ñala que sea procedente el citado medio de impugnación, contra acuerdos en los que se tenga a alguna de las partes por conforme con el dictamen emitido por el perito de su contraria, consideración respecto de la que versa el acuerdo refutado. - - - - - - - -</w:t>
      </w:r>
      <w:r w:rsidR="00447987">
        <w:rPr>
          <w:rFonts w:ascii="Arial" w:hAnsi="Arial" w:cs="Arial"/>
          <w:bCs/>
          <w:color w:val="000000"/>
          <w:sz w:val="26"/>
          <w:szCs w:val="26"/>
          <w:lang w:val="es-MX"/>
        </w:rPr>
        <w:t xml:space="preserve"> - - </w:t>
      </w:r>
    </w:p>
    <w:p w14:paraId="268B84DA" w14:textId="5B3DE39F" w:rsidR="004E6049" w:rsidRPr="00F77D85" w:rsidRDefault="004E6049" w:rsidP="004E6049">
      <w:pPr>
        <w:widowControl w:val="0"/>
        <w:tabs>
          <w:tab w:val="left" w:pos="0"/>
        </w:tabs>
        <w:spacing w:line="360" w:lineRule="auto"/>
        <w:ind w:right="18" w:firstLine="709"/>
        <w:jc w:val="both"/>
        <w:rPr>
          <w:rFonts w:ascii="Arial" w:hAnsi="Arial" w:cs="Arial"/>
          <w:sz w:val="26"/>
          <w:szCs w:val="26"/>
        </w:rPr>
      </w:pPr>
      <w:r>
        <w:rPr>
          <w:rFonts w:ascii="Arial" w:hAnsi="Arial" w:cs="Arial"/>
          <w:bCs/>
          <w:color w:val="000000"/>
          <w:sz w:val="26"/>
          <w:szCs w:val="26"/>
          <w:lang w:val="es-MX"/>
        </w:rPr>
        <w:t>E</w:t>
      </w:r>
      <w:r w:rsidRPr="00881784">
        <w:rPr>
          <w:rFonts w:ascii="Arial" w:hAnsi="Arial" w:cs="Arial"/>
          <w:bCs/>
          <w:color w:val="000000"/>
          <w:sz w:val="26"/>
          <w:szCs w:val="26"/>
          <w:lang w:val="es-MX"/>
        </w:rPr>
        <w:t>n consecuencia, se desecha</w:t>
      </w:r>
      <w:r>
        <w:rPr>
          <w:rFonts w:ascii="Arial" w:hAnsi="Arial" w:cs="Arial"/>
          <w:bCs/>
          <w:color w:val="000000"/>
          <w:sz w:val="26"/>
          <w:szCs w:val="26"/>
          <w:lang w:val="es-MX"/>
        </w:rPr>
        <w:t xml:space="preserve"> </w:t>
      </w:r>
      <w:r w:rsidRPr="00881784">
        <w:rPr>
          <w:rFonts w:ascii="Arial" w:hAnsi="Arial" w:cs="Arial"/>
          <w:bCs/>
          <w:color w:val="000000"/>
          <w:sz w:val="26"/>
          <w:szCs w:val="26"/>
          <w:lang w:val="es-MX"/>
        </w:rPr>
        <w:t>por improcedente</w:t>
      </w:r>
      <w:r>
        <w:rPr>
          <w:rFonts w:ascii="Arial" w:hAnsi="Arial" w:cs="Arial"/>
          <w:bCs/>
          <w:color w:val="000000"/>
          <w:sz w:val="26"/>
          <w:szCs w:val="26"/>
          <w:lang w:val="es-MX"/>
        </w:rPr>
        <w:t xml:space="preserve"> el </w:t>
      </w:r>
      <w:r w:rsidRPr="00881784">
        <w:rPr>
          <w:rFonts w:ascii="Arial" w:hAnsi="Arial" w:cs="Arial"/>
          <w:bCs/>
          <w:color w:val="000000"/>
          <w:sz w:val="26"/>
          <w:szCs w:val="26"/>
          <w:lang w:val="es-MX"/>
        </w:rPr>
        <w:t>medio</w:t>
      </w:r>
      <w:r>
        <w:rPr>
          <w:rFonts w:ascii="Arial" w:hAnsi="Arial" w:cs="Arial"/>
          <w:bCs/>
          <w:color w:val="000000"/>
          <w:sz w:val="26"/>
          <w:szCs w:val="26"/>
          <w:lang w:val="es-MX"/>
        </w:rPr>
        <w:t xml:space="preserve"> </w:t>
      </w:r>
      <w:r w:rsidRPr="00881784">
        <w:rPr>
          <w:rFonts w:ascii="Arial" w:hAnsi="Arial" w:cs="Arial"/>
          <w:bCs/>
          <w:color w:val="000000"/>
          <w:sz w:val="26"/>
          <w:szCs w:val="26"/>
          <w:lang w:val="es-MX"/>
        </w:rPr>
        <w:t xml:space="preserve">de defensa </w:t>
      </w:r>
      <w:r>
        <w:rPr>
          <w:rFonts w:ascii="Arial" w:hAnsi="Arial" w:cs="Arial"/>
          <w:bCs/>
          <w:color w:val="000000"/>
          <w:sz w:val="26"/>
          <w:szCs w:val="26"/>
          <w:lang w:val="es-MX"/>
        </w:rPr>
        <w:t xml:space="preserve">interpuesto por </w:t>
      </w:r>
      <w:r>
        <w:rPr>
          <w:rFonts w:ascii="Arial" w:hAnsi="Arial" w:cs="Arial"/>
          <w:sz w:val="26"/>
          <w:szCs w:val="26"/>
        </w:rPr>
        <w:t xml:space="preserve">el Titular de la Secretaría del Medio Ambiente, Energías y Desarrollo Sustentable del Estado de Oaxaca, en contra del acuerdo de diez de marzo de dos mil veinte, al no actualizarse ninguna de las hipótesis para la procedencia del recurso de revisión, por lo que es procedente </w:t>
      </w:r>
      <w:r w:rsidRPr="00F77D85">
        <w:rPr>
          <w:rFonts w:ascii="Arial" w:hAnsi="Arial" w:cs="Arial"/>
          <w:b/>
          <w:bCs/>
          <w:sz w:val="26"/>
          <w:szCs w:val="26"/>
        </w:rPr>
        <w:t>CONFIRMAR</w:t>
      </w:r>
      <w:r>
        <w:rPr>
          <w:rFonts w:ascii="Arial" w:hAnsi="Arial" w:cs="Arial"/>
          <w:b/>
          <w:bCs/>
          <w:sz w:val="26"/>
          <w:szCs w:val="26"/>
        </w:rPr>
        <w:t xml:space="preserve"> </w:t>
      </w:r>
      <w:r>
        <w:rPr>
          <w:rFonts w:ascii="Arial" w:hAnsi="Arial" w:cs="Arial"/>
          <w:sz w:val="26"/>
          <w:szCs w:val="26"/>
        </w:rPr>
        <w:t xml:space="preserve">el acuerdo recurrido. - - - - - - - - - - - - - - - </w:t>
      </w:r>
      <w:r w:rsidR="006D1443">
        <w:rPr>
          <w:rFonts w:ascii="Arial" w:hAnsi="Arial" w:cs="Arial"/>
          <w:sz w:val="26"/>
          <w:szCs w:val="26"/>
        </w:rPr>
        <w:t xml:space="preserve">- - - - - - - - - - - - - </w:t>
      </w:r>
    </w:p>
    <w:p w14:paraId="79BF14B0" w14:textId="615D8226" w:rsidR="004E6049" w:rsidRPr="009730AB" w:rsidRDefault="004E6049" w:rsidP="009730AB">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237 y 238 de la Ley de Procedimiento y Justicia Administrativa para el Estado de Oaxaca, se: - - - - - - - - - - - - - - - - - - - - - - - - - - - - - - - - - - - - - - - - - </w:t>
      </w:r>
      <w:r w:rsidR="009730AB">
        <w:rPr>
          <w:rFonts w:ascii="Arial" w:hAnsi="Arial" w:cs="Arial"/>
          <w:sz w:val="26"/>
          <w:szCs w:val="26"/>
        </w:rPr>
        <w:t>- - - -</w:t>
      </w:r>
    </w:p>
    <w:p w14:paraId="32898F63" w14:textId="77777777" w:rsidR="004E6049" w:rsidRDefault="004E6049" w:rsidP="004E6049">
      <w:pPr>
        <w:pStyle w:val="Sinespaciado"/>
        <w:spacing w:after="24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624E8EB9" w14:textId="467E9E1A" w:rsidR="004E6049" w:rsidRPr="00834C97" w:rsidRDefault="004E6049" w:rsidP="004E6049">
      <w:pPr>
        <w:widowControl w:val="0"/>
        <w:tabs>
          <w:tab w:val="left" w:pos="0"/>
        </w:tabs>
        <w:spacing w:before="240" w:after="0" w:line="360" w:lineRule="auto"/>
        <w:ind w:right="18"/>
        <w:jc w:val="both"/>
        <w:rPr>
          <w:rFonts w:ascii="Arial" w:hAnsi="Arial" w:cs="Arial"/>
          <w:color w:val="000000"/>
          <w:sz w:val="26"/>
          <w:szCs w:val="26"/>
          <w:lang w:val="es-MX"/>
        </w:rPr>
      </w:pPr>
      <w:r>
        <w:rPr>
          <w:rFonts w:ascii="Arial" w:hAnsi="Arial" w:cs="Arial"/>
          <w:b/>
          <w:color w:val="000000"/>
          <w:sz w:val="26"/>
          <w:szCs w:val="26"/>
        </w:rPr>
        <w:tab/>
      </w:r>
      <w:r w:rsidRPr="00834C97">
        <w:rPr>
          <w:rFonts w:ascii="Arial" w:hAnsi="Arial" w:cs="Arial"/>
          <w:b/>
          <w:color w:val="000000"/>
          <w:sz w:val="26"/>
          <w:szCs w:val="26"/>
        </w:rPr>
        <w:t>PRIMERO</w:t>
      </w:r>
      <w:r w:rsidRPr="00834C97">
        <w:rPr>
          <w:rFonts w:ascii="Arial" w:hAnsi="Arial" w:cs="Arial"/>
          <w:color w:val="000000"/>
          <w:sz w:val="26"/>
          <w:szCs w:val="26"/>
        </w:rPr>
        <w:t xml:space="preserve">. </w:t>
      </w:r>
      <w:r w:rsidRPr="00834C97">
        <w:rPr>
          <w:rFonts w:ascii="Arial" w:hAnsi="Arial" w:cs="Arial"/>
          <w:color w:val="000000"/>
          <w:sz w:val="26"/>
          <w:szCs w:val="26"/>
          <w:lang w:val="es-MX"/>
        </w:rPr>
        <w:t xml:space="preserve">Se </w:t>
      </w:r>
      <w:r w:rsidRPr="00834C97">
        <w:rPr>
          <w:rFonts w:ascii="Arial" w:hAnsi="Arial" w:cs="Arial"/>
          <w:b/>
          <w:bCs/>
          <w:color w:val="000000"/>
          <w:sz w:val="26"/>
          <w:szCs w:val="26"/>
          <w:lang w:val="es-MX"/>
        </w:rPr>
        <w:t>CONFIRMA</w:t>
      </w:r>
      <w:r w:rsidRPr="00834C97">
        <w:rPr>
          <w:rFonts w:ascii="Arial" w:hAnsi="Arial" w:cs="Arial"/>
          <w:color w:val="000000"/>
          <w:sz w:val="26"/>
          <w:szCs w:val="26"/>
          <w:lang w:val="es-MX"/>
        </w:rPr>
        <w:t xml:space="preserve"> el acuerdo recurrido</w:t>
      </w:r>
      <w:r w:rsidRPr="00834C97">
        <w:rPr>
          <w:rFonts w:ascii="Arial" w:hAnsi="Arial" w:cs="Arial"/>
          <w:b/>
          <w:color w:val="000000"/>
          <w:sz w:val="26"/>
          <w:szCs w:val="26"/>
          <w:lang w:val="es-MX"/>
        </w:rPr>
        <w:t xml:space="preserve">, </w:t>
      </w:r>
      <w:r w:rsidRPr="00834C97">
        <w:rPr>
          <w:rFonts w:ascii="Arial" w:hAnsi="Arial" w:cs="Arial"/>
          <w:color w:val="000000"/>
          <w:sz w:val="26"/>
          <w:szCs w:val="26"/>
          <w:lang w:val="es-MX"/>
        </w:rPr>
        <w:t xml:space="preserve">por las razones expuestas en el considerando Tercero de la presente resolución. - - - - - </w:t>
      </w:r>
      <w:r w:rsidR="00AA38D5">
        <w:rPr>
          <w:rFonts w:ascii="Arial" w:hAnsi="Arial" w:cs="Arial"/>
          <w:color w:val="000000"/>
          <w:sz w:val="26"/>
          <w:szCs w:val="26"/>
          <w:lang w:val="es-MX"/>
        </w:rPr>
        <w:t>- -</w:t>
      </w:r>
    </w:p>
    <w:p w14:paraId="7AC62D2A" w14:textId="77777777" w:rsidR="004E6049" w:rsidRPr="00834C97" w:rsidRDefault="004E6049" w:rsidP="004E6049">
      <w:pPr>
        <w:pStyle w:val="Sinespaciado"/>
        <w:spacing w:before="240" w:after="240" w:line="360" w:lineRule="auto"/>
        <w:ind w:firstLine="708"/>
        <w:jc w:val="both"/>
        <w:rPr>
          <w:rFonts w:ascii="Arial" w:hAnsi="Arial" w:cs="Arial"/>
          <w:sz w:val="26"/>
          <w:szCs w:val="26"/>
        </w:rPr>
      </w:pPr>
      <w:r w:rsidRPr="00834C97">
        <w:rPr>
          <w:rFonts w:ascii="Arial" w:hAnsi="Arial" w:cs="Arial"/>
          <w:b/>
          <w:sz w:val="26"/>
          <w:szCs w:val="26"/>
        </w:rPr>
        <w:t>SEGUNDO. NOTIFÍQUESE Y CÚMPLASE,</w:t>
      </w:r>
      <w:r w:rsidRPr="00834C97">
        <w:rPr>
          <w:rFonts w:ascii="Arial" w:hAnsi="Arial" w:cs="Arial"/>
          <w:sz w:val="26"/>
          <w:szCs w:val="26"/>
        </w:rPr>
        <w:t xml:space="preserve"> remítase copia certificada de la presente resolución a la Sala de origen para los efectos legales a que haya lugar y archívese como asunto concluido. - - - - - - - -</w:t>
      </w:r>
    </w:p>
    <w:p w14:paraId="2BF0C71F" w14:textId="75F6E554" w:rsidR="009550BA" w:rsidRDefault="009550BA" w:rsidP="009550BA">
      <w:pPr>
        <w:spacing w:line="360" w:lineRule="auto"/>
        <w:ind w:firstLine="708"/>
        <w:jc w:val="both"/>
        <w:rPr>
          <w:rFonts w:ascii="Arial" w:hAnsi="Arial" w:cs="Arial"/>
          <w:sz w:val="26"/>
          <w:szCs w:val="26"/>
          <w:lang w:val="es-MX"/>
        </w:rPr>
      </w:pPr>
      <w:r>
        <w:rPr>
          <w:rFonts w:ascii="Arial" w:hAnsi="Arial" w:cs="Arial"/>
          <w:sz w:val="26"/>
          <w:szCs w:val="26"/>
        </w:rPr>
        <w:lastRenderedPageBreak/>
        <w:t>Por unanimidad de votos, lo resolvieron y firmaron los Magistrados Manuel Velasco Alcántara (</w:t>
      </w:r>
      <w:r>
        <w:rPr>
          <w:rFonts w:ascii="Arial" w:hAnsi="Arial" w:cs="Arial"/>
          <w:b/>
          <w:sz w:val="26"/>
          <w:szCs w:val="26"/>
        </w:rPr>
        <w:t>ponente</w:t>
      </w:r>
      <w:r>
        <w:rPr>
          <w:rFonts w:ascii="Arial" w:hAnsi="Arial" w:cs="Arial"/>
          <w:sz w:val="26"/>
          <w:szCs w:val="26"/>
        </w:rPr>
        <w:t xml:space="preserve">), Raúl Palomares </w:t>
      </w:r>
      <w:r w:rsidR="000018EF">
        <w:rPr>
          <w:rFonts w:ascii="Arial" w:hAnsi="Arial" w:cs="Arial"/>
          <w:sz w:val="26"/>
          <w:szCs w:val="26"/>
        </w:rPr>
        <w:t>Palomino, Abraham</w:t>
      </w:r>
      <w:r>
        <w:rPr>
          <w:rFonts w:ascii="Arial" w:hAnsi="Arial" w:cs="Arial"/>
          <w:sz w:val="26"/>
          <w:szCs w:val="26"/>
        </w:rPr>
        <w:t xml:space="preserve"> Santiago </w:t>
      </w:r>
      <w:r w:rsidR="000018EF">
        <w:rPr>
          <w:rFonts w:ascii="Arial" w:hAnsi="Arial" w:cs="Arial"/>
          <w:sz w:val="26"/>
          <w:szCs w:val="26"/>
        </w:rPr>
        <w:t>Soriano, Gloria</w:t>
      </w:r>
      <w:r>
        <w:rPr>
          <w:rFonts w:ascii="Arial" w:hAnsi="Arial" w:cs="Arial"/>
          <w:sz w:val="26"/>
          <w:szCs w:val="26"/>
        </w:rPr>
        <w:t xml:space="preserve"> del Carmen Camacho Meza, y Paulo José Luis Tapia Palacios; quienes actúan con el Licenciado Juan Edy García Coronado, Secretario General de Acuerdos de este Tribunal, que autoriza y da fe.</w:t>
      </w:r>
    </w:p>
    <w:p w14:paraId="14CD635C" w14:textId="77777777" w:rsidR="004E6049" w:rsidRDefault="004E6049" w:rsidP="004E6049">
      <w:pPr>
        <w:tabs>
          <w:tab w:val="center" w:pos="4135"/>
          <w:tab w:val="left" w:pos="7515"/>
        </w:tabs>
        <w:spacing w:line="360" w:lineRule="auto"/>
        <w:rPr>
          <w:rFonts w:ascii="Arial" w:hAnsi="Arial" w:cs="Arial"/>
          <w:b/>
          <w:bCs/>
          <w:sz w:val="16"/>
          <w:szCs w:val="16"/>
        </w:rPr>
      </w:pPr>
    </w:p>
    <w:p w14:paraId="38F454AE" w14:textId="77777777" w:rsidR="004E6049" w:rsidRDefault="004E6049" w:rsidP="004E6049">
      <w:pPr>
        <w:tabs>
          <w:tab w:val="center" w:pos="4135"/>
          <w:tab w:val="left" w:pos="7515"/>
        </w:tabs>
        <w:spacing w:line="360" w:lineRule="auto"/>
        <w:rPr>
          <w:rFonts w:ascii="Arial" w:hAnsi="Arial" w:cs="Arial"/>
          <w:b/>
          <w:bCs/>
          <w:sz w:val="16"/>
          <w:szCs w:val="16"/>
        </w:rPr>
      </w:pPr>
    </w:p>
    <w:p w14:paraId="1061752D" w14:textId="77777777" w:rsidR="004E6049" w:rsidRDefault="004E6049" w:rsidP="004E6049">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05D8EA49" w14:textId="77777777" w:rsidR="004E6049" w:rsidRDefault="004E6049" w:rsidP="004E6049">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6DA0A911" w14:textId="77777777" w:rsidR="004E6049" w:rsidRDefault="004E6049" w:rsidP="004E6049">
      <w:pPr>
        <w:tabs>
          <w:tab w:val="center" w:pos="4135"/>
          <w:tab w:val="left" w:pos="7515"/>
        </w:tabs>
        <w:spacing w:line="360" w:lineRule="auto"/>
        <w:jc w:val="center"/>
        <w:rPr>
          <w:rFonts w:ascii="Arial" w:hAnsi="Arial" w:cs="Arial"/>
          <w:sz w:val="26"/>
          <w:szCs w:val="26"/>
        </w:rPr>
      </w:pPr>
    </w:p>
    <w:p w14:paraId="4782D402" w14:textId="77777777" w:rsidR="004E6049" w:rsidRDefault="004E6049" w:rsidP="004E6049">
      <w:pPr>
        <w:tabs>
          <w:tab w:val="center" w:pos="4135"/>
          <w:tab w:val="left" w:pos="7515"/>
        </w:tabs>
        <w:spacing w:line="360" w:lineRule="auto"/>
        <w:rPr>
          <w:rFonts w:ascii="Arial" w:hAnsi="Arial" w:cs="Arial"/>
          <w:sz w:val="26"/>
          <w:szCs w:val="26"/>
        </w:rPr>
      </w:pPr>
    </w:p>
    <w:p w14:paraId="010C1AAF" w14:textId="77777777" w:rsidR="004E6049" w:rsidRDefault="004E6049" w:rsidP="004E6049">
      <w:pPr>
        <w:tabs>
          <w:tab w:val="center" w:pos="4135"/>
          <w:tab w:val="left" w:pos="7515"/>
        </w:tabs>
        <w:spacing w:line="360" w:lineRule="auto"/>
        <w:rPr>
          <w:rFonts w:ascii="Arial" w:hAnsi="Arial" w:cs="Arial"/>
          <w:sz w:val="26"/>
          <w:szCs w:val="26"/>
        </w:rPr>
      </w:pPr>
    </w:p>
    <w:p w14:paraId="486869C4" w14:textId="77777777" w:rsidR="004E6049" w:rsidRDefault="004E6049" w:rsidP="004E604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68AE54E6" w14:textId="77777777" w:rsidR="004E6049" w:rsidRDefault="004E6049" w:rsidP="004E6049">
      <w:pPr>
        <w:tabs>
          <w:tab w:val="center" w:pos="4135"/>
          <w:tab w:val="left" w:pos="7515"/>
        </w:tabs>
        <w:spacing w:line="360" w:lineRule="auto"/>
        <w:jc w:val="center"/>
        <w:rPr>
          <w:rFonts w:ascii="Arial" w:hAnsi="Arial" w:cs="Arial"/>
          <w:sz w:val="26"/>
          <w:szCs w:val="26"/>
        </w:rPr>
      </w:pPr>
    </w:p>
    <w:p w14:paraId="02FBF8EA" w14:textId="77777777" w:rsidR="004E6049" w:rsidRDefault="004E6049" w:rsidP="004E6049">
      <w:pPr>
        <w:tabs>
          <w:tab w:val="center" w:pos="4135"/>
          <w:tab w:val="left" w:pos="7515"/>
        </w:tabs>
        <w:spacing w:line="360" w:lineRule="auto"/>
        <w:rPr>
          <w:rFonts w:ascii="Arial" w:hAnsi="Arial" w:cs="Arial"/>
          <w:sz w:val="26"/>
          <w:szCs w:val="26"/>
        </w:rPr>
      </w:pPr>
    </w:p>
    <w:p w14:paraId="1788D811" w14:textId="77777777" w:rsidR="004E6049" w:rsidRDefault="004E6049" w:rsidP="004E6049">
      <w:pPr>
        <w:tabs>
          <w:tab w:val="center" w:pos="4135"/>
          <w:tab w:val="left" w:pos="7515"/>
        </w:tabs>
        <w:spacing w:line="360" w:lineRule="auto"/>
        <w:rPr>
          <w:rFonts w:ascii="Arial" w:hAnsi="Arial" w:cs="Arial"/>
          <w:sz w:val="26"/>
          <w:szCs w:val="26"/>
        </w:rPr>
      </w:pPr>
    </w:p>
    <w:p w14:paraId="77D5BA59" w14:textId="77777777" w:rsidR="004E6049" w:rsidRDefault="004E6049" w:rsidP="004E6049">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D5AE5B0" w14:textId="7F98CC7D" w:rsidR="004E6049" w:rsidRDefault="004E6049" w:rsidP="004E6049">
      <w:pPr>
        <w:tabs>
          <w:tab w:val="center" w:pos="4135"/>
          <w:tab w:val="left" w:pos="7515"/>
        </w:tabs>
        <w:spacing w:line="360" w:lineRule="auto"/>
        <w:jc w:val="center"/>
        <w:rPr>
          <w:rFonts w:ascii="Arial" w:hAnsi="Arial" w:cs="Arial"/>
          <w:b/>
          <w:bCs/>
          <w:sz w:val="18"/>
          <w:szCs w:val="18"/>
        </w:rPr>
      </w:pPr>
    </w:p>
    <w:p w14:paraId="23E9E63A" w14:textId="77777777" w:rsidR="008E35FE" w:rsidRDefault="008E35FE" w:rsidP="004E6049">
      <w:pPr>
        <w:tabs>
          <w:tab w:val="center" w:pos="4135"/>
          <w:tab w:val="left" w:pos="7515"/>
        </w:tabs>
        <w:spacing w:line="360" w:lineRule="auto"/>
        <w:jc w:val="center"/>
        <w:rPr>
          <w:rFonts w:ascii="Arial" w:hAnsi="Arial" w:cs="Arial"/>
          <w:b/>
          <w:bCs/>
          <w:sz w:val="18"/>
          <w:szCs w:val="18"/>
        </w:rPr>
      </w:pPr>
    </w:p>
    <w:p w14:paraId="0CA86D78" w14:textId="4571BFB8" w:rsidR="004E6049" w:rsidRDefault="004E6049" w:rsidP="004E6049">
      <w:pPr>
        <w:tabs>
          <w:tab w:val="left" w:pos="1925"/>
          <w:tab w:val="center" w:pos="4135"/>
        </w:tabs>
        <w:rPr>
          <w:rFonts w:ascii="Arial" w:hAnsi="Arial" w:cs="Arial"/>
          <w:sz w:val="26"/>
          <w:szCs w:val="26"/>
        </w:rPr>
      </w:pPr>
    </w:p>
    <w:p w14:paraId="37D4E065" w14:textId="77777777" w:rsidR="00656FD4" w:rsidRDefault="00656FD4" w:rsidP="004E6049">
      <w:pPr>
        <w:tabs>
          <w:tab w:val="left" w:pos="1925"/>
          <w:tab w:val="center" w:pos="4135"/>
        </w:tabs>
        <w:rPr>
          <w:rFonts w:ascii="Arial" w:hAnsi="Arial" w:cs="Arial"/>
          <w:sz w:val="26"/>
          <w:szCs w:val="26"/>
        </w:rPr>
      </w:pPr>
    </w:p>
    <w:p w14:paraId="347C5077" w14:textId="77777777" w:rsidR="004E6049" w:rsidRDefault="004E6049" w:rsidP="004E604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027B4B9" w14:textId="77777777" w:rsidR="004E6049" w:rsidRDefault="004E6049" w:rsidP="004E6049">
      <w:pPr>
        <w:tabs>
          <w:tab w:val="left" w:pos="1925"/>
          <w:tab w:val="center" w:pos="4135"/>
        </w:tabs>
        <w:rPr>
          <w:rFonts w:ascii="Arial" w:hAnsi="Arial" w:cs="Arial"/>
          <w:sz w:val="26"/>
          <w:szCs w:val="26"/>
        </w:rPr>
      </w:pPr>
    </w:p>
    <w:p w14:paraId="1B692891" w14:textId="77777777" w:rsidR="008E35FE" w:rsidRDefault="008E35FE" w:rsidP="004E6049">
      <w:pPr>
        <w:tabs>
          <w:tab w:val="left" w:pos="1925"/>
          <w:tab w:val="center" w:pos="4135"/>
        </w:tabs>
        <w:rPr>
          <w:rFonts w:ascii="Arial" w:hAnsi="Arial" w:cs="Arial"/>
          <w:b/>
          <w:bCs/>
          <w:sz w:val="20"/>
          <w:szCs w:val="20"/>
        </w:rPr>
      </w:pPr>
    </w:p>
    <w:p w14:paraId="4528B342" w14:textId="77777777" w:rsidR="00656FD4" w:rsidRDefault="00656FD4" w:rsidP="004E6049">
      <w:pPr>
        <w:tabs>
          <w:tab w:val="left" w:pos="1925"/>
          <w:tab w:val="center" w:pos="4135"/>
        </w:tabs>
        <w:rPr>
          <w:rFonts w:ascii="Arial" w:hAnsi="Arial" w:cs="Arial"/>
          <w:b/>
          <w:bCs/>
          <w:sz w:val="20"/>
          <w:szCs w:val="20"/>
        </w:rPr>
      </w:pPr>
    </w:p>
    <w:p w14:paraId="55CA55D7" w14:textId="77777777" w:rsidR="004E6049" w:rsidRDefault="004E6049" w:rsidP="004E6049">
      <w:pPr>
        <w:tabs>
          <w:tab w:val="left" w:pos="1925"/>
          <w:tab w:val="center" w:pos="4135"/>
        </w:tabs>
        <w:rPr>
          <w:rFonts w:ascii="Arial" w:hAnsi="Arial" w:cs="Arial"/>
          <w:b/>
          <w:bCs/>
          <w:sz w:val="20"/>
          <w:szCs w:val="20"/>
        </w:rPr>
      </w:pPr>
    </w:p>
    <w:p w14:paraId="4E4C0E2E" w14:textId="77777777" w:rsidR="004E6049" w:rsidRDefault="004E6049" w:rsidP="004E604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6C8E09D" w14:textId="6F2259ED" w:rsidR="004E6049" w:rsidRDefault="004E6049" w:rsidP="004E6049">
      <w:pPr>
        <w:tabs>
          <w:tab w:val="left" w:pos="1925"/>
          <w:tab w:val="center" w:pos="4135"/>
        </w:tabs>
        <w:jc w:val="center"/>
        <w:rPr>
          <w:rFonts w:ascii="Arial" w:hAnsi="Arial" w:cs="Arial"/>
          <w:sz w:val="26"/>
          <w:szCs w:val="26"/>
        </w:rPr>
      </w:pPr>
    </w:p>
    <w:p w14:paraId="0FF18F81" w14:textId="2C4604FD" w:rsidR="00656FD4" w:rsidRDefault="00656FD4" w:rsidP="004E6049">
      <w:pPr>
        <w:tabs>
          <w:tab w:val="left" w:pos="1925"/>
          <w:tab w:val="center" w:pos="4135"/>
        </w:tabs>
        <w:jc w:val="center"/>
        <w:rPr>
          <w:rFonts w:ascii="Arial" w:hAnsi="Arial" w:cs="Arial"/>
          <w:sz w:val="26"/>
          <w:szCs w:val="26"/>
        </w:rPr>
      </w:pPr>
    </w:p>
    <w:p w14:paraId="153A2E3C" w14:textId="77777777" w:rsidR="008E35FE" w:rsidRDefault="008E35FE" w:rsidP="004E6049">
      <w:pPr>
        <w:tabs>
          <w:tab w:val="left" w:pos="1925"/>
          <w:tab w:val="center" w:pos="4135"/>
        </w:tabs>
        <w:jc w:val="center"/>
        <w:rPr>
          <w:rFonts w:ascii="Arial" w:hAnsi="Arial" w:cs="Arial"/>
          <w:sz w:val="26"/>
          <w:szCs w:val="26"/>
        </w:rPr>
      </w:pPr>
    </w:p>
    <w:p w14:paraId="735DC212" w14:textId="77777777" w:rsidR="004E6049" w:rsidRDefault="004E6049" w:rsidP="004E6049">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0E2525F2" w14:textId="44950A86" w:rsidR="00AD323E" w:rsidRPr="00447987" w:rsidRDefault="004E6049" w:rsidP="00447987">
      <w:pPr>
        <w:spacing w:after="0"/>
        <w:jc w:val="center"/>
        <w:rPr>
          <w:rFonts w:ascii="Arial" w:hAnsi="Arial" w:cs="Arial"/>
          <w:sz w:val="26"/>
          <w:szCs w:val="26"/>
        </w:rPr>
      </w:pPr>
      <w:r>
        <w:rPr>
          <w:rFonts w:ascii="Arial" w:hAnsi="Arial" w:cs="Arial"/>
          <w:sz w:val="26"/>
          <w:szCs w:val="26"/>
        </w:rPr>
        <w:t>SECRETARIO GENERAL DE ACUERDOS</w:t>
      </w:r>
    </w:p>
    <w:sectPr w:rsidR="00AD323E" w:rsidRPr="00447987" w:rsidSect="00656FD4">
      <w:headerReference w:type="even" r:id="rId8"/>
      <w:headerReference w:type="default" r:id="rId9"/>
      <w:footerReference w:type="even" r:id="rId10"/>
      <w:footerReference w:type="default" r:id="rId11"/>
      <w:headerReference w:type="first" r:id="rId12"/>
      <w:footerReference w:type="first" r:id="rId13"/>
      <w:pgSz w:w="12240" w:h="20160" w:code="5"/>
      <w:pgMar w:top="1134" w:right="1134" w:bottom="1560" w:left="2552"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AC330" w14:textId="77777777" w:rsidR="00AE08CA" w:rsidRDefault="00AE08CA" w:rsidP="00047578">
      <w:pPr>
        <w:spacing w:after="0" w:line="240" w:lineRule="auto"/>
      </w:pPr>
      <w:r>
        <w:separator/>
      </w:r>
    </w:p>
  </w:endnote>
  <w:endnote w:type="continuationSeparator" w:id="0">
    <w:p w14:paraId="4859F338" w14:textId="77777777" w:rsidR="00AE08CA" w:rsidRDefault="00AE08CA" w:rsidP="0004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5443D" w14:textId="77777777" w:rsidR="008C02A5" w:rsidRDefault="008C02A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56E48" w14:textId="77777777" w:rsidR="008C02A5" w:rsidRDefault="008C02A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5ACC6" w14:textId="77777777" w:rsidR="008C02A5" w:rsidRDefault="008C02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763F8" w14:textId="77777777" w:rsidR="00AE08CA" w:rsidRDefault="00AE08CA" w:rsidP="00047578">
      <w:pPr>
        <w:spacing w:after="0" w:line="240" w:lineRule="auto"/>
      </w:pPr>
      <w:r>
        <w:separator/>
      </w:r>
    </w:p>
  </w:footnote>
  <w:footnote w:type="continuationSeparator" w:id="0">
    <w:p w14:paraId="72393027" w14:textId="77777777" w:rsidR="00AE08CA" w:rsidRDefault="00AE08CA" w:rsidP="00047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B18474B" w14:textId="77777777" w:rsidR="003808EF" w:rsidRDefault="003808EF" w:rsidP="00D25099">
        <w:pPr>
          <w:pStyle w:val="Encabezado"/>
          <w:jc w:val="center"/>
        </w:pPr>
      </w:p>
      <w:p w14:paraId="1765B9BC" w14:textId="2F1647BD" w:rsidR="00602B57" w:rsidRDefault="00AE08CA" w:rsidP="00D25099">
        <w:pPr>
          <w:pStyle w:val="Encabezado"/>
          <w:jc w:val="center"/>
        </w:pPr>
        <w:r>
          <w:rPr>
            <w:noProof/>
          </w:rPr>
          <w:pict w14:anchorId="5F2A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7"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822C73">
          <w:fldChar w:fldCharType="begin"/>
        </w:r>
        <w:r w:rsidR="00822C73">
          <w:instrText>PAGE   \* MERGEFORMAT</w:instrText>
        </w:r>
        <w:r w:rsidR="00822C73">
          <w:fldChar w:fldCharType="separate"/>
        </w:r>
        <w:r w:rsidR="008C02A5">
          <w:rPr>
            <w:noProof/>
          </w:rPr>
          <w:t>4</w:t>
        </w:r>
        <w:r w:rsidR="00822C7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1DFB9" w14:textId="22EC0A24" w:rsidR="000C472E" w:rsidRDefault="00AE08CA" w:rsidP="003808EF">
    <w:pPr>
      <w:pStyle w:val="Encabezado"/>
    </w:pPr>
  </w:p>
  <w:sdt>
    <w:sdtPr>
      <w:id w:val="-1748483066"/>
      <w:docPartObj>
        <w:docPartGallery w:val="Page Numbers (Top of Page)"/>
        <w:docPartUnique/>
      </w:docPartObj>
    </w:sdtPr>
    <w:sdtEndPr/>
    <w:sdtContent>
      <w:p w14:paraId="6D7069B0" w14:textId="4C265C4A" w:rsidR="00602B57" w:rsidRDefault="00AE08CA" w:rsidP="003808EF">
        <w:pPr>
          <w:pStyle w:val="Encabezado"/>
          <w:jc w:val="center"/>
          <w:rPr>
            <w:noProof/>
          </w:rPr>
        </w:pPr>
        <w:r>
          <w:rPr>
            <w:noProof/>
          </w:rPr>
          <w:pict w14:anchorId="0AAD6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8"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822C73">
          <w:fldChar w:fldCharType="begin"/>
        </w:r>
        <w:r w:rsidR="00822C73">
          <w:instrText xml:space="preserve"> PAGE   \* MERGEFORMAT </w:instrText>
        </w:r>
        <w:r w:rsidR="00822C73">
          <w:fldChar w:fldCharType="separate"/>
        </w:r>
        <w:r w:rsidR="008C02A5">
          <w:rPr>
            <w:noProof/>
          </w:rPr>
          <w:t>1</w:t>
        </w:r>
        <w:r w:rsidR="00822C73">
          <w:rPr>
            <w:noProof/>
          </w:rPr>
          <w:fldChar w:fldCharType="end"/>
        </w:r>
      </w:p>
      <w:p w14:paraId="0C936898" w14:textId="39687FE5" w:rsidR="00602B57" w:rsidRDefault="00AE08CA" w:rsidP="000C472E">
        <w:pPr>
          <w:pStyle w:val="Encabezado"/>
          <w:jc w:val="center"/>
        </w:pPr>
      </w:p>
    </w:sdtContent>
  </w:sdt>
  <w:p w14:paraId="0E20592D" w14:textId="5C1FD5D2" w:rsidR="00602B57" w:rsidRDefault="008C02A5" w:rsidP="00256B01">
    <w:pPr>
      <w:pStyle w:val="Encabezado"/>
      <w:jc w:val="center"/>
    </w:pPr>
    <w:r>
      <w:rPr>
        <w:noProof/>
      </w:rPr>
      <mc:AlternateContent>
        <mc:Choice Requires="wps">
          <w:drawing>
            <wp:anchor distT="45720" distB="45720" distL="114300" distR="114300" simplePos="0" relativeHeight="251661312" behindDoc="0" locked="0" layoutInCell="1" allowOverlap="1" wp14:anchorId="4C5AC569" wp14:editId="03B1CAFD">
              <wp:simplePos x="0" y="0"/>
              <wp:positionH relativeFrom="column">
                <wp:posOffset>-1372870</wp:posOffset>
              </wp:positionH>
              <wp:positionV relativeFrom="paragraph">
                <wp:posOffset>5146675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A920DAA" w14:textId="77777777" w:rsidR="008C02A5" w:rsidRPr="00BB7E37" w:rsidRDefault="008C02A5" w:rsidP="008C02A5">
                          <w:pPr>
                            <w:rPr>
                              <w:sz w:val="16"/>
                              <w:szCs w:val="16"/>
                            </w:rPr>
                          </w:pPr>
                          <w:bookmarkStart w:id="1"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AC569" id="_x0000_t202" coordsize="21600,21600" o:spt="202" path="m,l,21600r21600,l21600,xe">
              <v:stroke joinstyle="miter"/>
              <v:path gradientshapeok="t" o:connecttype="rect"/>
            </v:shapetype>
            <v:shape id="Cuadro de texto 2" o:spid="_x0000_s1026" type="#_x0000_t202" style="position:absolute;left:0;text-align:left;margin-left:-108.1pt;margin-top:405.25pt;width:72.5pt;height:77.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">
              <v:textbox>
                <w:txbxContent>
                  <w:p w14:paraId="6A920DAA" w14:textId="77777777" w:rsidR="008C02A5" w:rsidRPr="00BB7E37" w:rsidRDefault="008C02A5" w:rsidP="008C02A5">
                    <w:pPr>
                      <w:rPr>
                        <w:sz w:val="16"/>
                        <w:szCs w:val="16"/>
                      </w:rPr>
                    </w:pPr>
                    <w:bookmarkStart w:id="2"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2"/>
                  </w:p>
                </w:txbxContent>
              </v:textbox>
              <w10:wrap type="square"/>
            </v:shape>
          </w:pict>
        </mc:Fallback>
      </mc:AlternateContent>
    </w:r>
    <w:r w:rsidR="005B5BEF" w:rsidRPr="007112DA">
      <w:rPr>
        <w:noProof/>
        <w:sz w:val="22"/>
        <w:szCs w:val="22"/>
        <w:lang w:val="es-MX" w:eastAsia="es-MX"/>
      </w:rPr>
      <mc:AlternateContent>
        <mc:Choice Requires="wpg">
          <w:drawing>
            <wp:anchor distT="0" distB="0" distL="114300" distR="114300" simplePos="0" relativeHeight="251656192" behindDoc="0" locked="0" layoutInCell="1" allowOverlap="1" wp14:anchorId="4FE8DC6E" wp14:editId="724E815E">
              <wp:simplePos x="0" y="0"/>
              <wp:positionH relativeFrom="margin">
                <wp:posOffset>-1439365</wp:posOffset>
              </wp:positionH>
              <wp:positionV relativeFrom="paragraph">
                <wp:posOffset>3938797</wp:posOffset>
              </wp:positionV>
              <wp:extent cx="1035170" cy="750498"/>
              <wp:effectExtent l="0" t="0" r="0" b="12065"/>
              <wp:wrapNone/>
              <wp:docPr id="3" name="Grupo 3"/>
              <wp:cNvGraphicFramePr/>
              <a:graphic xmlns:a="http://schemas.openxmlformats.org/drawingml/2006/main">
                <a:graphicData uri="http://schemas.microsoft.com/office/word/2010/wordprocessingGroup">
                  <wpg:wgp>
                    <wpg:cNvGrpSpPr/>
                    <wpg:grpSpPr bwMode="auto">
                      <a:xfrm>
                        <a:off x="0" y="0"/>
                        <a:ext cx="1035170" cy="750498"/>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5E853F" id="Grupo 3" o:spid="_x0000_s1026" style="position:absolute;margin-left:-113.35pt;margin-top:310.15pt;width:81.5pt;height:59.1pt;z-index:251656192;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ficEkAAFOsAQAOAAAAZHJzL2Uyb0RvYy54bWzsfVtzXLmR5vtG7H+o4ONujFXnfkphecLr&#10;GXdMhGfGEa79ARRFXWIkFqdItdrz6+fLBBIFgJnI03S37d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839D5" w14:textId="77777777" w:rsidR="00556152" w:rsidRDefault="00AE08CA">
    <w:pPr>
      <w:pStyle w:val="Encabezado"/>
    </w:pPr>
    <w:r>
      <w:rPr>
        <w:noProof/>
      </w:rPr>
      <w:pict w14:anchorId="39C51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6"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C361D"/>
    <w:multiLevelType w:val="hybridMultilevel"/>
    <w:tmpl w:val="FD4C080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8173468"/>
    <w:multiLevelType w:val="hybridMultilevel"/>
    <w:tmpl w:val="FB36CEC4"/>
    <w:lvl w:ilvl="0" w:tplc="5BD21DFE">
      <w:start w:val="1"/>
      <w:numFmt w:val="upperRoman"/>
      <w:lvlText w:val="%1."/>
      <w:lvlJc w:val="left"/>
      <w:pPr>
        <w:ind w:left="1332" w:hanging="720"/>
      </w:pPr>
      <w:rPr>
        <w:rFonts w:hint="default"/>
      </w:rPr>
    </w:lvl>
    <w:lvl w:ilvl="1" w:tplc="080A0019" w:tentative="1">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78"/>
    <w:rsid w:val="000005E9"/>
    <w:rsid w:val="000018EF"/>
    <w:rsid w:val="000024D5"/>
    <w:rsid w:val="00013CEA"/>
    <w:rsid w:val="0001627B"/>
    <w:rsid w:val="00027506"/>
    <w:rsid w:val="00033D3F"/>
    <w:rsid w:val="00040293"/>
    <w:rsid w:val="00047578"/>
    <w:rsid w:val="00047803"/>
    <w:rsid w:val="00050D84"/>
    <w:rsid w:val="000716C3"/>
    <w:rsid w:val="00076C7A"/>
    <w:rsid w:val="00083205"/>
    <w:rsid w:val="0008530F"/>
    <w:rsid w:val="00095945"/>
    <w:rsid w:val="000A4651"/>
    <w:rsid w:val="000B5744"/>
    <w:rsid w:val="000C335B"/>
    <w:rsid w:val="000D059F"/>
    <w:rsid w:val="000E4788"/>
    <w:rsid w:val="000E59F1"/>
    <w:rsid w:val="000F511C"/>
    <w:rsid w:val="0013276E"/>
    <w:rsid w:val="00165C77"/>
    <w:rsid w:val="0016660F"/>
    <w:rsid w:val="0019611D"/>
    <w:rsid w:val="001A0C28"/>
    <w:rsid w:val="001D5104"/>
    <w:rsid w:val="001D6A5D"/>
    <w:rsid w:val="001D7249"/>
    <w:rsid w:val="001F3B85"/>
    <w:rsid w:val="001F5847"/>
    <w:rsid w:val="0021055C"/>
    <w:rsid w:val="00224D11"/>
    <w:rsid w:val="00227F7E"/>
    <w:rsid w:val="002673B1"/>
    <w:rsid w:val="00277AF2"/>
    <w:rsid w:val="00281BD8"/>
    <w:rsid w:val="00287969"/>
    <w:rsid w:val="002B6B90"/>
    <w:rsid w:val="002D08E6"/>
    <w:rsid w:val="002E7F1C"/>
    <w:rsid w:val="00303096"/>
    <w:rsid w:val="00311498"/>
    <w:rsid w:val="00315740"/>
    <w:rsid w:val="00316CB7"/>
    <w:rsid w:val="00316CFF"/>
    <w:rsid w:val="00316D8F"/>
    <w:rsid w:val="0031756E"/>
    <w:rsid w:val="00322121"/>
    <w:rsid w:val="003338A8"/>
    <w:rsid w:val="00334880"/>
    <w:rsid w:val="003414F6"/>
    <w:rsid w:val="00356EDF"/>
    <w:rsid w:val="003654E4"/>
    <w:rsid w:val="00367529"/>
    <w:rsid w:val="00371086"/>
    <w:rsid w:val="003808EF"/>
    <w:rsid w:val="00392A4E"/>
    <w:rsid w:val="003A24DE"/>
    <w:rsid w:val="003C2627"/>
    <w:rsid w:val="003D2F0F"/>
    <w:rsid w:val="003D6291"/>
    <w:rsid w:val="003E1140"/>
    <w:rsid w:val="003E1B0C"/>
    <w:rsid w:val="004075DA"/>
    <w:rsid w:val="0043589A"/>
    <w:rsid w:val="00447987"/>
    <w:rsid w:val="004810F8"/>
    <w:rsid w:val="004921FA"/>
    <w:rsid w:val="004B6774"/>
    <w:rsid w:val="004E2395"/>
    <w:rsid w:val="004E6049"/>
    <w:rsid w:val="004F108B"/>
    <w:rsid w:val="004F11C1"/>
    <w:rsid w:val="0050055A"/>
    <w:rsid w:val="0050666A"/>
    <w:rsid w:val="00515BBE"/>
    <w:rsid w:val="0052642C"/>
    <w:rsid w:val="00526C04"/>
    <w:rsid w:val="00553837"/>
    <w:rsid w:val="00561165"/>
    <w:rsid w:val="00567EA0"/>
    <w:rsid w:val="00571A5F"/>
    <w:rsid w:val="00584AD5"/>
    <w:rsid w:val="005B1117"/>
    <w:rsid w:val="005B5BEF"/>
    <w:rsid w:val="005D5BDF"/>
    <w:rsid w:val="005F4913"/>
    <w:rsid w:val="0062537F"/>
    <w:rsid w:val="006264F8"/>
    <w:rsid w:val="0063565A"/>
    <w:rsid w:val="00642516"/>
    <w:rsid w:val="006453EE"/>
    <w:rsid w:val="006462D9"/>
    <w:rsid w:val="00656FD4"/>
    <w:rsid w:val="006575D5"/>
    <w:rsid w:val="00664C10"/>
    <w:rsid w:val="0067545D"/>
    <w:rsid w:val="0068063D"/>
    <w:rsid w:val="00682579"/>
    <w:rsid w:val="00691981"/>
    <w:rsid w:val="006930A6"/>
    <w:rsid w:val="006A32C5"/>
    <w:rsid w:val="006D1443"/>
    <w:rsid w:val="006D2C17"/>
    <w:rsid w:val="006D3965"/>
    <w:rsid w:val="006D4346"/>
    <w:rsid w:val="006E2CD9"/>
    <w:rsid w:val="006F2706"/>
    <w:rsid w:val="006F3426"/>
    <w:rsid w:val="006F4F2C"/>
    <w:rsid w:val="00721232"/>
    <w:rsid w:val="007A2F7C"/>
    <w:rsid w:val="007C4A0D"/>
    <w:rsid w:val="007C708A"/>
    <w:rsid w:val="007E27C8"/>
    <w:rsid w:val="007F4C37"/>
    <w:rsid w:val="00802644"/>
    <w:rsid w:val="0081442B"/>
    <w:rsid w:val="00822C73"/>
    <w:rsid w:val="008419A1"/>
    <w:rsid w:val="00857016"/>
    <w:rsid w:val="00857F85"/>
    <w:rsid w:val="00865D8B"/>
    <w:rsid w:val="008728DE"/>
    <w:rsid w:val="00872DF4"/>
    <w:rsid w:val="00880C85"/>
    <w:rsid w:val="008A330A"/>
    <w:rsid w:val="008C02A5"/>
    <w:rsid w:val="008D45A5"/>
    <w:rsid w:val="008E35FE"/>
    <w:rsid w:val="009002C3"/>
    <w:rsid w:val="00901C30"/>
    <w:rsid w:val="00913025"/>
    <w:rsid w:val="00931078"/>
    <w:rsid w:val="009375D5"/>
    <w:rsid w:val="00953BC0"/>
    <w:rsid w:val="009550BA"/>
    <w:rsid w:val="009623C7"/>
    <w:rsid w:val="00964D79"/>
    <w:rsid w:val="009730AB"/>
    <w:rsid w:val="00986219"/>
    <w:rsid w:val="00986B2D"/>
    <w:rsid w:val="00986BF6"/>
    <w:rsid w:val="00996AE7"/>
    <w:rsid w:val="0099700F"/>
    <w:rsid w:val="009A60E7"/>
    <w:rsid w:val="009A732C"/>
    <w:rsid w:val="009B070E"/>
    <w:rsid w:val="009B176D"/>
    <w:rsid w:val="009C77C6"/>
    <w:rsid w:val="009D7729"/>
    <w:rsid w:val="009E4EA1"/>
    <w:rsid w:val="009E7857"/>
    <w:rsid w:val="009F05A5"/>
    <w:rsid w:val="009F5F85"/>
    <w:rsid w:val="00A0016A"/>
    <w:rsid w:val="00A40673"/>
    <w:rsid w:val="00A52878"/>
    <w:rsid w:val="00A53FF6"/>
    <w:rsid w:val="00A7719F"/>
    <w:rsid w:val="00A82EB7"/>
    <w:rsid w:val="00AA00EE"/>
    <w:rsid w:val="00AA38D5"/>
    <w:rsid w:val="00AD323E"/>
    <w:rsid w:val="00AD575D"/>
    <w:rsid w:val="00AE08CA"/>
    <w:rsid w:val="00B40ECB"/>
    <w:rsid w:val="00B66FEF"/>
    <w:rsid w:val="00B73447"/>
    <w:rsid w:val="00B81D80"/>
    <w:rsid w:val="00B82842"/>
    <w:rsid w:val="00B97A1D"/>
    <w:rsid w:val="00BD716E"/>
    <w:rsid w:val="00BE6C92"/>
    <w:rsid w:val="00C03047"/>
    <w:rsid w:val="00C03BCA"/>
    <w:rsid w:val="00C235BB"/>
    <w:rsid w:val="00C249FF"/>
    <w:rsid w:val="00C412C4"/>
    <w:rsid w:val="00C41420"/>
    <w:rsid w:val="00CA1558"/>
    <w:rsid w:val="00CA1B0B"/>
    <w:rsid w:val="00CC3339"/>
    <w:rsid w:val="00CE044F"/>
    <w:rsid w:val="00CE4B21"/>
    <w:rsid w:val="00CE5E8B"/>
    <w:rsid w:val="00CE7541"/>
    <w:rsid w:val="00CF23B0"/>
    <w:rsid w:val="00CF4C70"/>
    <w:rsid w:val="00CF699E"/>
    <w:rsid w:val="00D04803"/>
    <w:rsid w:val="00D24D5B"/>
    <w:rsid w:val="00D42D42"/>
    <w:rsid w:val="00D44697"/>
    <w:rsid w:val="00D52C68"/>
    <w:rsid w:val="00D569BC"/>
    <w:rsid w:val="00D57CAA"/>
    <w:rsid w:val="00D805E7"/>
    <w:rsid w:val="00D8635B"/>
    <w:rsid w:val="00D94127"/>
    <w:rsid w:val="00DA4C4A"/>
    <w:rsid w:val="00DE24CB"/>
    <w:rsid w:val="00DF3911"/>
    <w:rsid w:val="00DF7B68"/>
    <w:rsid w:val="00E01432"/>
    <w:rsid w:val="00E27E69"/>
    <w:rsid w:val="00E44B1B"/>
    <w:rsid w:val="00E50052"/>
    <w:rsid w:val="00E5253C"/>
    <w:rsid w:val="00E71E40"/>
    <w:rsid w:val="00E7380B"/>
    <w:rsid w:val="00E77F1D"/>
    <w:rsid w:val="00E879E5"/>
    <w:rsid w:val="00EA15F0"/>
    <w:rsid w:val="00EA5576"/>
    <w:rsid w:val="00EB7B00"/>
    <w:rsid w:val="00ED47C5"/>
    <w:rsid w:val="00EE78B0"/>
    <w:rsid w:val="00EF10E6"/>
    <w:rsid w:val="00EF18C2"/>
    <w:rsid w:val="00F07126"/>
    <w:rsid w:val="00F24FEE"/>
    <w:rsid w:val="00F402DE"/>
    <w:rsid w:val="00F46F88"/>
    <w:rsid w:val="00F55C27"/>
    <w:rsid w:val="00F55CCC"/>
    <w:rsid w:val="00F7294B"/>
    <w:rsid w:val="00F76973"/>
    <w:rsid w:val="00F83DF8"/>
    <w:rsid w:val="00FC5C08"/>
    <w:rsid w:val="00FD08B8"/>
    <w:rsid w:val="00FE2C05"/>
    <w:rsid w:val="00FF2C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72D5C53"/>
  <w15:chartTrackingRefBased/>
  <w15:docId w15:val="{C0596865-DF7B-4155-AB97-D77771A0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578"/>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47578"/>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47578"/>
    <w:rPr>
      <w:rFonts w:ascii="Times New Roman" w:eastAsia="PMingLiU" w:hAnsi="Times New Roman" w:cs="Times New Roman"/>
      <w:sz w:val="24"/>
      <w:szCs w:val="24"/>
      <w:lang w:val="es-ES" w:eastAsia="zh-TW"/>
    </w:rPr>
  </w:style>
  <w:style w:type="paragraph" w:styleId="Sinespaciado">
    <w:name w:val="No Spacing"/>
    <w:uiPriority w:val="1"/>
    <w:qFormat/>
    <w:rsid w:val="00047578"/>
    <w:pPr>
      <w:spacing w:after="0" w:line="240" w:lineRule="auto"/>
    </w:pPr>
    <w:rPr>
      <w:lang w:val="es-ES"/>
    </w:rPr>
  </w:style>
  <w:style w:type="paragraph" w:styleId="Piedepgina">
    <w:name w:val="footer"/>
    <w:basedOn w:val="Normal"/>
    <w:link w:val="PiedepginaCar"/>
    <w:uiPriority w:val="99"/>
    <w:unhideWhenUsed/>
    <w:rsid w:val="000475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7578"/>
    <w:rPr>
      <w:lang w:val="es-ES"/>
    </w:rPr>
  </w:style>
  <w:style w:type="paragraph" w:styleId="Prrafodelista">
    <w:name w:val="List Paragraph"/>
    <w:basedOn w:val="Normal"/>
    <w:uiPriority w:val="34"/>
    <w:qFormat/>
    <w:rsid w:val="00AD323E"/>
    <w:pPr>
      <w:ind w:left="720"/>
      <w:contextualSpacing/>
    </w:pPr>
  </w:style>
  <w:style w:type="paragraph" w:styleId="Textonotapie">
    <w:name w:val="footnote text"/>
    <w:basedOn w:val="Normal"/>
    <w:link w:val="TextonotapieCar"/>
    <w:uiPriority w:val="99"/>
    <w:unhideWhenUsed/>
    <w:rsid w:val="00AD323E"/>
    <w:pPr>
      <w:spacing w:after="0" w:line="240" w:lineRule="auto"/>
    </w:pPr>
    <w:rPr>
      <w:sz w:val="20"/>
      <w:szCs w:val="20"/>
    </w:rPr>
  </w:style>
  <w:style w:type="character" w:customStyle="1" w:styleId="TextonotapieCar">
    <w:name w:val="Texto nota pie Car"/>
    <w:basedOn w:val="Fuentedeprrafopredeter"/>
    <w:link w:val="Textonotapie"/>
    <w:uiPriority w:val="99"/>
    <w:rsid w:val="00AD323E"/>
    <w:rPr>
      <w:sz w:val="20"/>
      <w:szCs w:val="20"/>
      <w:lang w:val="es-ES"/>
    </w:rPr>
  </w:style>
  <w:style w:type="character" w:styleId="Refdenotaalpie">
    <w:name w:val="footnote reference"/>
    <w:basedOn w:val="Fuentedeprrafopredeter"/>
    <w:uiPriority w:val="99"/>
    <w:semiHidden/>
    <w:unhideWhenUsed/>
    <w:rsid w:val="00AD323E"/>
    <w:rPr>
      <w:vertAlign w:val="superscript"/>
    </w:rPr>
  </w:style>
  <w:style w:type="paragraph" w:styleId="NormalWeb">
    <w:name w:val="Normal (Web)"/>
    <w:basedOn w:val="Normal"/>
    <w:uiPriority w:val="99"/>
    <w:semiHidden/>
    <w:unhideWhenUsed/>
    <w:rsid w:val="007E27C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4E6049"/>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749761">
      <w:bodyDiv w:val="1"/>
      <w:marLeft w:val="0"/>
      <w:marRight w:val="0"/>
      <w:marTop w:val="0"/>
      <w:marBottom w:val="0"/>
      <w:divBdr>
        <w:top w:val="none" w:sz="0" w:space="0" w:color="auto"/>
        <w:left w:val="none" w:sz="0" w:space="0" w:color="auto"/>
        <w:bottom w:val="none" w:sz="0" w:space="0" w:color="auto"/>
        <w:right w:val="none" w:sz="0" w:space="0" w:color="auto"/>
      </w:divBdr>
      <w:divsChild>
        <w:div w:id="551969382">
          <w:marLeft w:val="0"/>
          <w:marRight w:val="0"/>
          <w:marTop w:val="0"/>
          <w:marBottom w:val="0"/>
          <w:divBdr>
            <w:top w:val="none" w:sz="0" w:space="0" w:color="auto"/>
            <w:left w:val="none" w:sz="0" w:space="0" w:color="auto"/>
            <w:bottom w:val="none" w:sz="0" w:space="0" w:color="auto"/>
            <w:right w:val="none" w:sz="0" w:space="0" w:color="auto"/>
          </w:divBdr>
          <w:divsChild>
            <w:div w:id="645090807">
              <w:marLeft w:val="0"/>
              <w:marRight w:val="0"/>
              <w:marTop w:val="0"/>
              <w:marBottom w:val="0"/>
              <w:divBdr>
                <w:top w:val="none" w:sz="0" w:space="0" w:color="auto"/>
                <w:left w:val="none" w:sz="0" w:space="0" w:color="auto"/>
                <w:bottom w:val="none" w:sz="0" w:space="0" w:color="auto"/>
                <w:right w:val="none" w:sz="0" w:space="0" w:color="auto"/>
              </w:divBdr>
            </w:div>
          </w:divsChild>
        </w:div>
        <w:div w:id="1497963947">
          <w:marLeft w:val="0"/>
          <w:marRight w:val="0"/>
          <w:marTop w:val="0"/>
          <w:marBottom w:val="0"/>
          <w:divBdr>
            <w:top w:val="none" w:sz="0" w:space="0" w:color="auto"/>
            <w:left w:val="none" w:sz="0" w:space="0" w:color="auto"/>
            <w:bottom w:val="none" w:sz="0" w:space="0" w:color="auto"/>
            <w:right w:val="none" w:sz="0" w:space="0" w:color="auto"/>
          </w:divBdr>
          <w:divsChild>
            <w:div w:id="41945054">
              <w:marLeft w:val="0"/>
              <w:marRight w:val="0"/>
              <w:marTop w:val="0"/>
              <w:marBottom w:val="0"/>
              <w:divBdr>
                <w:top w:val="none" w:sz="0" w:space="0" w:color="auto"/>
                <w:left w:val="none" w:sz="0" w:space="0" w:color="auto"/>
                <w:bottom w:val="none" w:sz="0" w:space="0" w:color="auto"/>
                <w:right w:val="none" w:sz="0" w:space="0" w:color="auto"/>
              </w:divBdr>
            </w:div>
            <w:div w:id="1499807613">
              <w:marLeft w:val="0"/>
              <w:marRight w:val="0"/>
              <w:marTop w:val="0"/>
              <w:marBottom w:val="0"/>
              <w:divBdr>
                <w:top w:val="none" w:sz="0" w:space="0" w:color="auto"/>
                <w:left w:val="none" w:sz="0" w:space="0" w:color="auto"/>
                <w:bottom w:val="none" w:sz="0" w:space="0" w:color="auto"/>
                <w:right w:val="none" w:sz="0" w:space="0" w:color="auto"/>
              </w:divBdr>
            </w:div>
            <w:div w:id="1268856167">
              <w:marLeft w:val="0"/>
              <w:marRight w:val="0"/>
              <w:marTop w:val="0"/>
              <w:marBottom w:val="0"/>
              <w:divBdr>
                <w:top w:val="none" w:sz="0" w:space="0" w:color="auto"/>
                <w:left w:val="none" w:sz="0" w:space="0" w:color="auto"/>
                <w:bottom w:val="none" w:sz="0" w:space="0" w:color="auto"/>
                <w:right w:val="none" w:sz="0" w:space="0" w:color="auto"/>
              </w:divBdr>
            </w:div>
          </w:divsChild>
        </w:div>
        <w:div w:id="1298217779">
          <w:marLeft w:val="0"/>
          <w:marRight w:val="0"/>
          <w:marTop w:val="0"/>
          <w:marBottom w:val="0"/>
          <w:divBdr>
            <w:top w:val="none" w:sz="0" w:space="0" w:color="auto"/>
            <w:left w:val="none" w:sz="0" w:space="0" w:color="auto"/>
            <w:bottom w:val="none" w:sz="0" w:space="0" w:color="auto"/>
            <w:right w:val="none" w:sz="0" w:space="0" w:color="auto"/>
          </w:divBdr>
          <w:divsChild>
            <w:div w:id="994799944">
              <w:marLeft w:val="0"/>
              <w:marRight w:val="0"/>
              <w:marTop w:val="0"/>
              <w:marBottom w:val="0"/>
              <w:divBdr>
                <w:top w:val="none" w:sz="0" w:space="0" w:color="auto"/>
                <w:left w:val="none" w:sz="0" w:space="0" w:color="auto"/>
                <w:bottom w:val="none" w:sz="0" w:space="0" w:color="auto"/>
                <w:right w:val="none" w:sz="0" w:space="0" w:color="auto"/>
              </w:divBdr>
            </w:div>
            <w:div w:id="33307844">
              <w:marLeft w:val="0"/>
              <w:marRight w:val="0"/>
              <w:marTop w:val="0"/>
              <w:marBottom w:val="0"/>
              <w:divBdr>
                <w:top w:val="none" w:sz="0" w:space="0" w:color="auto"/>
                <w:left w:val="none" w:sz="0" w:space="0" w:color="auto"/>
                <w:bottom w:val="none" w:sz="0" w:space="0" w:color="auto"/>
                <w:right w:val="none" w:sz="0" w:space="0" w:color="auto"/>
              </w:divBdr>
            </w:div>
            <w:div w:id="866872673">
              <w:marLeft w:val="0"/>
              <w:marRight w:val="0"/>
              <w:marTop w:val="0"/>
              <w:marBottom w:val="0"/>
              <w:divBdr>
                <w:top w:val="none" w:sz="0" w:space="0" w:color="auto"/>
                <w:left w:val="none" w:sz="0" w:space="0" w:color="auto"/>
                <w:bottom w:val="none" w:sz="0" w:space="0" w:color="auto"/>
                <w:right w:val="none" w:sz="0" w:space="0" w:color="auto"/>
              </w:divBdr>
            </w:div>
          </w:divsChild>
        </w:div>
        <w:div w:id="873275052">
          <w:marLeft w:val="0"/>
          <w:marRight w:val="0"/>
          <w:marTop w:val="0"/>
          <w:marBottom w:val="0"/>
          <w:divBdr>
            <w:top w:val="none" w:sz="0" w:space="0" w:color="auto"/>
            <w:left w:val="none" w:sz="0" w:space="0" w:color="auto"/>
            <w:bottom w:val="none" w:sz="0" w:space="0" w:color="auto"/>
            <w:right w:val="none" w:sz="0" w:space="0" w:color="auto"/>
          </w:divBdr>
        </w:div>
        <w:div w:id="1102604539">
          <w:marLeft w:val="0"/>
          <w:marRight w:val="0"/>
          <w:marTop w:val="0"/>
          <w:marBottom w:val="0"/>
          <w:divBdr>
            <w:top w:val="none" w:sz="0" w:space="0" w:color="auto"/>
            <w:left w:val="none" w:sz="0" w:space="0" w:color="auto"/>
            <w:bottom w:val="none" w:sz="0" w:space="0" w:color="auto"/>
            <w:right w:val="none" w:sz="0" w:space="0" w:color="auto"/>
          </w:divBdr>
        </w:div>
      </w:divsChild>
    </w:div>
    <w:div w:id="1055157131">
      <w:bodyDiv w:val="1"/>
      <w:marLeft w:val="0"/>
      <w:marRight w:val="0"/>
      <w:marTop w:val="0"/>
      <w:marBottom w:val="0"/>
      <w:divBdr>
        <w:top w:val="none" w:sz="0" w:space="0" w:color="auto"/>
        <w:left w:val="none" w:sz="0" w:space="0" w:color="auto"/>
        <w:bottom w:val="none" w:sz="0" w:space="0" w:color="auto"/>
        <w:right w:val="none" w:sz="0" w:space="0" w:color="auto"/>
      </w:divBdr>
      <w:divsChild>
        <w:div w:id="2062249863">
          <w:marLeft w:val="0"/>
          <w:marRight w:val="0"/>
          <w:marTop w:val="0"/>
          <w:marBottom w:val="0"/>
          <w:divBdr>
            <w:top w:val="none" w:sz="0" w:space="0" w:color="auto"/>
            <w:left w:val="none" w:sz="0" w:space="0" w:color="auto"/>
            <w:bottom w:val="none" w:sz="0" w:space="0" w:color="auto"/>
            <w:right w:val="none" w:sz="0" w:space="0" w:color="auto"/>
          </w:divBdr>
          <w:divsChild>
            <w:div w:id="1466578194">
              <w:marLeft w:val="0"/>
              <w:marRight w:val="0"/>
              <w:marTop w:val="0"/>
              <w:marBottom w:val="0"/>
              <w:divBdr>
                <w:top w:val="none" w:sz="0" w:space="0" w:color="auto"/>
                <w:left w:val="none" w:sz="0" w:space="0" w:color="auto"/>
                <w:bottom w:val="none" w:sz="0" w:space="0" w:color="auto"/>
                <w:right w:val="none" w:sz="0" w:space="0" w:color="auto"/>
              </w:divBdr>
            </w:div>
          </w:divsChild>
        </w:div>
        <w:div w:id="1834108131">
          <w:marLeft w:val="0"/>
          <w:marRight w:val="0"/>
          <w:marTop w:val="0"/>
          <w:marBottom w:val="0"/>
          <w:divBdr>
            <w:top w:val="none" w:sz="0" w:space="0" w:color="auto"/>
            <w:left w:val="none" w:sz="0" w:space="0" w:color="auto"/>
            <w:bottom w:val="none" w:sz="0" w:space="0" w:color="auto"/>
            <w:right w:val="none" w:sz="0" w:space="0" w:color="auto"/>
          </w:divBdr>
          <w:divsChild>
            <w:div w:id="992610468">
              <w:marLeft w:val="0"/>
              <w:marRight w:val="0"/>
              <w:marTop w:val="0"/>
              <w:marBottom w:val="0"/>
              <w:divBdr>
                <w:top w:val="none" w:sz="0" w:space="0" w:color="auto"/>
                <w:left w:val="none" w:sz="0" w:space="0" w:color="auto"/>
                <w:bottom w:val="none" w:sz="0" w:space="0" w:color="auto"/>
                <w:right w:val="none" w:sz="0" w:space="0" w:color="auto"/>
              </w:divBdr>
            </w:div>
            <w:div w:id="121846265">
              <w:marLeft w:val="0"/>
              <w:marRight w:val="0"/>
              <w:marTop w:val="0"/>
              <w:marBottom w:val="0"/>
              <w:divBdr>
                <w:top w:val="none" w:sz="0" w:space="0" w:color="auto"/>
                <w:left w:val="none" w:sz="0" w:space="0" w:color="auto"/>
                <w:bottom w:val="none" w:sz="0" w:space="0" w:color="auto"/>
                <w:right w:val="none" w:sz="0" w:space="0" w:color="auto"/>
              </w:divBdr>
            </w:div>
            <w:div w:id="624117020">
              <w:marLeft w:val="0"/>
              <w:marRight w:val="0"/>
              <w:marTop w:val="0"/>
              <w:marBottom w:val="0"/>
              <w:divBdr>
                <w:top w:val="none" w:sz="0" w:space="0" w:color="auto"/>
                <w:left w:val="none" w:sz="0" w:space="0" w:color="auto"/>
                <w:bottom w:val="none" w:sz="0" w:space="0" w:color="auto"/>
                <w:right w:val="none" w:sz="0" w:space="0" w:color="auto"/>
              </w:divBdr>
            </w:div>
          </w:divsChild>
        </w:div>
        <w:div w:id="925650690">
          <w:marLeft w:val="0"/>
          <w:marRight w:val="0"/>
          <w:marTop w:val="0"/>
          <w:marBottom w:val="0"/>
          <w:divBdr>
            <w:top w:val="none" w:sz="0" w:space="0" w:color="auto"/>
            <w:left w:val="none" w:sz="0" w:space="0" w:color="auto"/>
            <w:bottom w:val="none" w:sz="0" w:space="0" w:color="auto"/>
            <w:right w:val="none" w:sz="0" w:space="0" w:color="auto"/>
          </w:divBdr>
          <w:divsChild>
            <w:div w:id="1284996891">
              <w:marLeft w:val="0"/>
              <w:marRight w:val="0"/>
              <w:marTop w:val="0"/>
              <w:marBottom w:val="0"/>
              <w:divBdr>
                <w:top w:val="none" w:sz="0" w:space="0" w:color="auto"/>
                <w:left w:val="none" w:sz="0" w:space="0" w:color="auto"/>
                <w:bottom w:val="none" w:sz="0" w:space="0" w:color="auto"/>
                <w:right w:val="none" w:sz="0" w:space="0" w:color="auto"/>
              </w:divBdr>
            </w:div>
            <w:div w:id="1264219578">
              <w:marLeft w:val="0"/>
              <w:marRight w:val="0"/>
              <w:marTop w:val="0"/>
              <w:marBottom w:val="0"/>
              <w:divBdr>
                <w:top w:val="none" w:sz="0" w:space="0" w:color="auto"/>
                <w:left w:val="none" w:sz="0" w:space="0" w:color="auto"/>
                <w:bottom w:val="none" w:sz="0" w:space="0" w:color="auto"/>
                <w:right w:val="none" w:sz="0" w:space="0" w:color="auto"/>
              </w:divBdr>
            </w:div>
            <w:div w:id="337779095">
              <w:marLeft w:val="0"/>
              <w:marRight w:val="0"/>
              <w:marTop w:val="0"/>
              <w:marBottom w:val="0"/>
              <w:divBdr>
                <w:top w:val="none" w:sz="0" w:space="0" w:color="auto"/>
                <w:left w:val="none" w:sz="0" w:space="0" w:color="auto"/>
                <w:bottom w:val="none" w:sz="0" w:space="0" w:color="auto"/>
                <w:right w:val="none" w:sz="0" w:space="0" w:color="auto"/>
              </w:divBdr>
            </w:div>
          </w:divsChild>
        </w:div>
        <w:div w:id="842746315">
          <w:marLeft w:val="0"/>
          <w:marRight w:val="0"/>
          <w:marTop w:val="0"/>
          <w:marBottom w:val="0"/>
          <w:divBdr>
            <w:top w:val="none" w:sz="0" w:space="0" w:color="auto"/>
            <w:left w:val="none" w:sz="0" w:space="0" w:color="auto"/>
            <w:bottom w:val="none" w:sz="0" w:space="0" w:color="auto"/>
            <w:right w:val="none" w:sz="0" w:space="0" w:color="auto"/>
          </w:divBdr>
        </w:div>
        <w:div w:id="245261524">
          <w:marLeft w:val="0"/>
          <w:marRight w:val="0"/>
          <w:marTop w:val="0"/>
          <w:marBottom w:val="0"/>
          <w:divBdr>
            <w:top w:val="none" w:sz="0" w:space="0" w:color="auto"/>
            <w:left w:val="none" w:sz="0" w:space="0" w:color="auto"/>
            <w:bottom w:val="none" w:sz="0" w:space="0" w:color="auto"/>
            <w:right w:val="none" w:sz="0" w:space="0" w:color="auto"/>
          </w:divBdr>
        </w:div>
      </w:divsChild>
    </w:div>
    <w:div w:id="1187906127">
      <w:bodyDiv w:val="1"/>
      <w:marLeft w:val="0"/>
      <w:marRight w:val="0"/>
      <w:marTop w:val="0"/>
      <w:marBottom w:val="0"/>
      <w:divBdr>
        <w:top w:val="none" w:sz="0" w:space="0" w:color="auto"/>
        <w:left w:val="none" w:sz="0" w:space="0" w:color="auto"/>
        <w:bottom w:val="none" w:sz="0" w:space="0" w:color="auto"/>
        <w:right w:val="none" w:sz="0" w:space="0" w:color="auto"/>
      </w:divBdr>
      <w:divsChild>
        <w:div w:id="1548879898">
          <w:marLeft w:val="0"/>
          <w:marRight w:val="0"/>
          <w:marTop w:val="0"/>
          <w:marBottom w:val="0"/>
          <w:divBdr>
            <w:top w:val="none" w:sz="0" w:space="0" w:color="auto"/>
            <w:left w:val="none" w:sz="0" w:space="0" w:color="auto"/>
            <w:bottom w:val="none" w:sz="0" w:space="0" w:color="auto"/>
            <w:right w:val="none" w:sz="0" w:space="0" w:color="auto"/>
          </w:divBdr>
          <w:divsChild>
            <w:div w:id="463472379">
              <w:marLeft w:val="0"/>
              <w:marRight w:val="0"/>
              <w:marTop w:val="0"/>
              <w:marBottom w:val="0"/>
              <w:divBdr>
                <w:top w:val="none" w:sz="0" w:space="0" w:color="auto"/>
                <w:left w:val="none" w:sz="0" w:space="0" w:color="auto"/>
                <w:bottom w:val="none" w:sz="0" w:space="0" w:color="auto"/>
                <w:right w:val="none" w:sz="0" w:space="0" w:color="auto"/>
              </w:divBdr>
            </w:div>
          </w:divsChild>
        </w:div>
        <w:div w:id="1335843496">
          <w:marLeft w:val="0"/>
          <w:marRight w:val="0"/>
          <w:marTop w:val="0"/>
          <w:marBottom w:val="0"/>
          <w:divBdr>
            <w:top w:val="none" w:sz="0" w:space="0" w:color="auto"/>
            <w:left w:val="none" w:sz="0" w:space="0" w:color="auto"/>
            <w:bottom w:val="none" w:sz="0" w:space="0" w:color="auto"/>
            <w:right w:val="none" w:sz="0" w:space="0" w:color="auto"/>
          </w:divBdr>
          <w:divsChild>
            <w:div w:id="1320497684">
              <w:marLeft w:val="0"/>
              <w:marRight w:val="0"/>
              <w:marTop w:val="0"/>
              <w:marBottom w:val="0"/>
              <w:divBdr>
                <w:top w:val="none" w:sz="0" w:space="0" w:color="auto"/>
                <w:left w:val="none" w:sz="0" w:space="0" w:color="auto"/>
                <w:bottom w:val="none" w:sz="0" w:space="0" w:color="auto"/>
                <w:right w:val="none" w:sz="0" w:space="0" w:color="auto"/>
              </w:divBdr>
            </w:div>
            <w:div w:id="832066261">
              <w:marLeft w:val="0"/>
              <w:marRight w:val="0"/>
              <w:marTop w:val="0"/>
              <w:marBottom w:val="0"/>
              <w:divBdr>
                <w:top w:val="none" w:sz="0" w:space="0" w:color="auto"/>
                <w:left w:val="none" w:sz="0" w:space="0" w:color="auto"/>
                <w:bottom w:val="none" w:sz="0" w:space="0" w:color="auto"/>
                <w:right w:val="none" w:sz="0" w:space="0" w:color="auto"/>
              </w:divBdr>
            </w:div>
            <w:div w:id="1242175261">
              <w:marLeft w:val="0"/>
              <w:marRight w:val="0"/>
              <w:marTop w:val="0"/>
              <w:marBottom w:val="0"/>
              <w:divBdr>
                <w:top w:val="none" w:sz="0" w:space="0" w:color="auto"/>
                <w:left w:val="none" w:sz="0" w:space="0" w:color="auto"/>
                <w:bottom w:val="none" w:sz="0" w:space="0" w:color="auto"/>
                <w:right w:val="none" w:sz="0" w:space="0" w:color="auto"/>
              </w:divBdr>
            </w:div>
          </w:divsChild>
        </w:div>
        <w:div w:id="1757247502">
          <w:marLeft w:val="0"/>
          <w:marRight w:val="0"/>
          <w:marTop w:val="0"/>
          <w:marBottom w:val="0"/>
          <w:divBdr>
            <w:top w:val="none" w:sz="0" w:space="0" w:color="auto"/>
            <w:left w:val="none" w:sz="0" w:space="0" w:color="auto"/>
            <w:bottom w:val="none" w:sz="0" w:space="0" w:color="auto"/>
            <w:right w:val="none" w:sz="0" w:space="0" w:color="auto"/>
          </w:divBdr>
          <w:divsChild>
            <w:div w:id="88426971">
              <w:marLeft w:val="0"/>
              <w:marRight w:val="0"/>
              <w:marTop w:val="0"/>
              <w:marBottom w:val="0"/>
              <w:divBdr>
                <w:top w:val="none" w:sz="0" w:space="0" w:color="auto"/>
                <w:left w:val="none" w:sz="0" w:space="0" w:color="auto"/>
                <w:bottom w:val="none" w:sz="0" w:space="0" w:color="auto"/>
                <w:right w:val="none" w:sz="0" w:space="0" w:color="auto"/>
              </w:divBdr>
            </w:div>
            <w:div w:id="37969978">
              <w:marLeft w:val="0"/>
              <w:marRight w:val="0"/>
              <w:marTop w:val="0"/>
              <w:marBottom w:val="0"/>
              <w:divBdr>
                <w:top w:val="none" w:sz="0" w:space="0" w:color="auto"/>
                <w:left w:val="none" w:sz="0" w:space="0" w:color="auto"/>
                <w:bottom w:val="none" w:sz="0" w:space="0" w:color="auto"/>
                <w:right w:val="none" w:sz="0" w:space="0" w:color="auto"/>
              </w:divBdr>
            </w:div>
            <w:div w:id="600068825">
              <w:marLeft w:val="0"/>
              <w:marRight w:val="0"/>
              <w:marTop w:val="0"/>
              <w:marBottom w:val="0"/>
              <w:divBdr>
                <w:top w:val="none" w:sz="0" w:space="0" w:color="auto"/>
                <w:left w:val="none" w:sz="0" w:space="0" w:color="auto"/>
                <w:bottom w:val="none" w:sz="0" w:space="0" w:color="auto"/>
                <w:right w:val="none" w:sz="0" w:space="0" w:color="auto"/>
              </w:divBdr>
            </w:div>
          </w:divsChild>
        </w:div>
        <w:div w:id="1338196277">
          <w:marLeft w:val="0"/>
          <w:marRight w:val="0"/>
          <w:marTop w:val="0"/>
          <w:marBottom w:val="0"/>
          <w:divBdr>
            <w:top w:val="none" w:sz="0" w:space="0" w:color="auto"/>
            <w:left w:val="none" w:sz="0" w:space="0" w:color="auto"/>
            <w:bottom w:val="none" w:sz="0" w:space="0" w:color="auto"/>
            <w:right w:val="none" w:sz="0" w:space="0" w:color="auto"/>
          </w:divBdr>
        </w:div>
        <w:div w:id="542252319">
          <w:marLeft w:val="0"/>
          <w:marRight w:val="0"/>
          <w:marTop w:val="0"/>
          <w:marBottom w:val="0"/>
          <w:divBdr>
            <w:top w:val="none" w:sz="0" w:space="0" w:color="auto"/>
            <w:left w:val="none" w:sz="0" w:space="0" w:color="auto"/>
            <w:bottom w:val="none" w:sz="0" w:space="0" w:color="auto"/>
            <w:right w:val="none" w:sz="0" w:space="0" w:color="auto"/>
          </w:divBdr>
        </w:div>
      </w:divsChild>
    </w:div>
    <w:div w:id="1379744747">
      <w:bodyDiv w:val="1"/>
      <w:marLeft w:val="0"/>
      <w:marRight w:val="0"/>
      <w:marTop w:val="0"/>
      <w:marBottom w:val="0"/>
      <w:divBdr>
        <w:top w:val="none" w:sz="0" w:space="0" w:color="auto"/>
        <w:left w:val="none" w:sz="0" w:space="0" w:color="auto"/>
        <w:bottom w:val="none" w:sz="0" w:space="0" w:color="auto"/>
        <w:right w:val="none" w:sz="0" w:space="0" w:color="auto"/>
      </w:divBdr>
    </w:div>
    <w:div w:id="1444230630">
      <w:bodyDiv w:val="1"/>
      <w:marLeft w:val="0"/>
      <w:marRight w:val="0"/>
      <w:marTop w:val="0"/>
      <w:marBottom w:val="0"/>
      <w:divBdr>
        <w:top w:val="none" w:sz="0" w:space="0" w:color="auto"/>
        <w:left w:val="none" w:sz="0" w:space="0" w:color="auto"/>
        <w:bottom w:val="none" w:sz="0" w:space="0" w:color="auto"/>
        <w:right w:val="none" w:sz="0" w:space="0" w:color="auto"/>
      </w:divBdr>
    </w:div>
    <w:div w:id="1689017585">
      <w:bodyDiv w:val="1"/>
      <w:marLeft w:val="0"/>
      <w:marRight w:val="0"/>
      <w:marTop w:val="0"/>
      <w:marBottom w:val="0"/>
      <w:divBdr>
        <w:top w:val="none" w:sz="0" w:space="0" w:color="auto"/>
        <w:left w:val="none" w:sz="0" w:space="0" w:color="auto"/>
        <w:bottom w:val="none" w:sz="0" w:space="0" w:color="auto"/>
        <w:right w:val="none" w:sz="0" w:space="0" w:color="auto"/>
      </w:divBdr>
    </w:div>
    <w:div w:id="200782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CA9C4-A099-4190-8092-8B72BFC8F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1612</Words>
  <Characters>8866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tjao-personal</cp:lastModifiedBy>
  <cp:revision>63</cp:revision>
  <cp:lastPrinted>2021-05-05T18:46:00Z</cp:lastPrinted>
  <dcterms:created xsi:type="dcterms:W3CDTF">2021-05-05T14:59:00Z</dcterms:created>
  <dcterms:modified xsi:type="dcterms:W3CDTF">2021-09-21T18:13:00Z</dcterms:modified>
</cp:coreProperties>
</file>