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D8D27E" w14:textId="77777777" w:rsidR="004A35A5" w:rsidRPr="007B0581" w:rsidRDefault="004A35A5" w:rsidP="004A35A5">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14:paraId="180FDA4F" w14:textId="77777777" w:rsidR="004A35A5" w:rsidRPr="007B0581" w:rsidRDefault="004A35A5" w:rsidP="004A35A5">
      <w:pPr>
        <w:pStyle w:val="corte4fondo"/>
        <w:spacing w:line="276" w:lineRule="auto"/>
        <w:ind w:left="3544" w:right="-521" w:firstLine="0"/>
        <w:rPr>
          <w:rFonts w:cs="Arial"/>
          <w:b/>
          <w:sz w:val="24"/>
          <w:szCs w:val="24"/>
        </w:rPr>
      </w:pPr>
    </w:p>
    <w:p w14:paraId="3336B475" w14:textId="0701CCC2" w:rsidR="004A35A5" w:rsidRPr="007B0581" w:rsidRDefault="004A35A5" w:rsidP="004A35A5">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00091C4C">
        <w:rPr>
          <w:rFonts w:cs="Arial"/>
          <w:b/>
          <w:bCs/>
          <w:sz w:val="24"/>
          <w:szCs w:val="24"/>
        </w:rPr>
        <w:t>158</w:t>
      </w:r>
      <w:r w:rsidRPr="007B0581">
        <w:rPr>
          <w:rFonts w:cs="Arial"/>
          <w:b/>
          <w:bCs/>
          <w:sz w:val="24"/>
          <w:szCs w:val="24"/>
        </w:rPr>
        <w:t>/20</w:t>
      </w:r>
      <w:r w:rsidR="00165D83" w:rsidRPr="007B0581">
        <w:rPr>
          <w:rFonts w:cs="Arial"/>
          <w:b/>
          <w:bCs/>
          <w:sz w:val="24"/>
          <w:szCs w:val="24"/>
        </w:rPr>
        <w:t>2</w:t>
      </w:r>
      <w:r w:rsidR="00091C4C">
        <w:rPr>
          <w:rFonts w:cs="Arial"/>
          <w:b/>
          <w:bCs/>
          <w:sz w:val="24"/>
          <w:szCs w:val="24"/>
        </w:rPr>
        <w:t>0</w:t>
      </w:r>
      <w:r w:rsidRPr="007B0581">
        <w:rPr>
          <w:rFonts w:cs="Arial"/>
          <w:sz w:val="24"/>
          <w:szCs w:val="24"/>
        </w:rPr>
        <w:t xml:space="preserve">. </w:t>
      </w:r>
    </w:p>
    <w:p w14:paraId="54B5C957" w14:textId="77777777" w:rsidR="004A35A5" w:rsidRPr="007B0581" w:rsidRDefault="004A35A5" w:rsidP="004A35A5">
      <w:pPr>
        <w:pStyle w:val="corte4fondo"/>
        <w:spacing w:line="276" w:lineRule="auto"/>
        <w:ind w:left="3544" w:right="-521" w:firstLine="0"/>
        <w:rPr>
          <w:rFonts w:cs="Arial"/>
          <w:sz w:val="24"/>
          <w:szCs w:val="24"/>
        </w:rPr>
      </w:pPr>
    </w:p>
    <w:p w14:paraId="5CF9EA77" w14:textId="6379103B" w:rsidR="004A35A5" w:rsidRPr="007B0581" w:rsidRDefault="004A35A5" w:rsidP="004A35A5">
      <w:pPr>
        <w:pStyle w:val="corte4fondo"/>
        <w:spacing w:line="276" w:lineRule="auto"/>
        <w:ind w:left="3544" w:right="51" w:firstLine="0"/>
        <w:rPr>
          <w:rFonts w:cs="Arial"/>
          <w:sz w:val="24"/>
          <w:szCs w:val="24"/>
        </w:rPr>
      </w:pPr>
      <w:r w:rsidRPr="007B0581">
        <w:rPr>
          <w:rFonts w:cs="Arial"/>
          <w:b/>
          <w:sz w:val="24"/>
          <w:szCs w:val="24"/>
        </w:rPr>
        <w:t xml:space="preserve">ACTOR: </w:t>
      </w:r>
      <w:r w:rsidR="00863ABF">
        <w:rPr>
          <w:rFonts w:cs="Arial"/>
          <w:b/>
          <w:sz w:val="24"/>
          <w:szCs w:val="24"/>
        </w:rPr>
        <w:t>**********</w:t>
      </w:r>
      <w:r w:rsidR="0049486E">
        <w:rPr>
          <w:rFonts w:cs="Arial"/>
          <w:b/>
          <w:sz w:val="24"/>
          <w:szCs w:val="24"/>
        </w:rPr>
        <w:t>.</w:t>
      </w:r>
      <w:r w:rsidR="003655F5">
        <w:rPr>
          <w:rFonts w:cs="Arial"/>
          <w:b/>
          <w:sz w:val="24"/>
          <w:szCs w:val="24"/>
        </w:rPr>
        <w:t xml:space="preserve"> </w:t>
      </w:r>
    </w:p>
    <w:p w14:paraId="7AA4CB97" w14:textId="77777777" w:rsidR="004A35A5" w:rsidRPr="007B0581" w:rsidRDefault="004A35A5" w:rsidP="004A35A5">
      <w:pPr>
        <w:pStyle w:val="corte4fondo"/>
        <w:spacing w:line="276" w:lineRule="auto"/>
        <w:ind w:left="3544" w:right="-521" w:firstLine="0"/>
        <w:rPr>
          <w:rFonts w:cs="Arial"/>
          <w:b/>
          <w:i/>
          <w:sz w:val="24"/>
          <w:szCs w:val="24"/>
        </w:rPr>
      </w:pPr>
      <w:r w:rsidRPr="007B0581">
        <w:rPr>
          <w:rFonts w:cs="Arial"/>
          <w:b/>
          <w:i/>
          <w:sz w:val="24"/>
          <w:szCs w:val="24"/>
        </w:rPr>
        <w:t xml:space="preserve"> </w:t>
      </w:r>
    </w:p>
    <w:p w14:paraId="1F23636F" w14:textId="538FB46A" w:rsidR="004A35A5" w:rsidRPr="007B0581" w:rsidRDefault="004A35A5" w:rsidP="004A35A5">
      <w:pPr>
        <w:pStyle w:val="corte4fondo"/>
        <w:spacing w:line="276" w:lineRule="auto"/>
        <w:ind w:left="3544" w:right="51" w:firstLine="0"/>
        <w:rPr>
          <w:rFonts w:cs="Arial"/>
          <w:bCs/>
          <w:sz w:val="24"/>
          <w:szCs w:val="24"/>
        </w:rPr>
      </w:pPr>
      <w:r w:rsidRPr="007B0581">
        <w:rPr>
          <w:rFonts w:cs="Arial"/>
          <w:b/>
          <w:sz w:val="24"/>
          <w:szCs w:val="24"/>
        </w:rPr>
        <w:t>AUTORIDAD DEMANDADA:</w:t>
      </w:r>
      <w:r w:rsidR="00965B3E">
        <w:rPr>
          <w:rFonts w:cs="Arial"/>
          <w:b/>
          <w:sz w:val="24"/>
          <w:szCs w:val="24"/>
        </w:rPr>
        <w:t xml:space="preserve"> </w:t>
      </w:r>
      <w:r w:rsidR="003655F5">
        <w:rPr>
          <w:rFonts w:cs="Arial"/>
          <w:b/>
          <w:sz w:val="24"/>
          <w:szCs w:val="24"/>
        </w:rPr>
        <w:t xml:space="preserve">POLICIA VÍAL </w:t>
      </w:r>
      <w:r w:rsidR="0049486E">
        <w:rPr>
          <w:rFonts w:cs="Arial"/>
          <w:b/>
          <w:sz w:val="24"/>
          <w:szCs w:val="24"/>
        </w:rPr>
        <w:t>ESTATAL</w:t>
      </w:r>
      <w:r w:rsidR="00091C4C">
        <w:rPr>
          <w:rFonts w:cs="Arial"/>
          <w:b/>
          <w:sz w:val="24"/>
          <w:szCs w:val="24"/>
        </w:rPr>
        <w:t xml:space="preserve"> Y DIRECTOR GENERAL DE LA POLICIA VIAL ESTATAL</w:t>
      </w:r>
      <w:r w:rsidR="0049486E">
        <w:rPr>
          <w:rFonts w:cs="Arial"/>
          <w:b/>
          <w:sz w:val="24"/>
          <w:szCs w:val="24"/>
        </w:rPr>
        <w:t>.</w:t>
      </w:r>
    </w:p>
    <w:p w14:paraId="0F3A1C1C" w14:textId="77777777" w:rsidR="00697265" w:rsidRPr="007B0581" w:rsidRDefault="00697265" w:rsidP="004A35A5">
      <w:pPr>
        <w:pStyle w:val="corte4fondo"/>
        <w:spacing w:line="276" w:lineRule="auto"/>
        <w:ind w:left="3544" w:right="51" w:firstLine="0"/>
        <w:rPr>
          <w:rFonts w:cs="Arial"/>
          <w:bCs/>
          <w:sz w:val="24"/>
          <w:szCs w:val="24"/>
        </w:rPr>
      </w:pPr>
      <w:bookmarkStart w:id="0" w:name="_GoBack"/>
      <w:bookmarkEnd w:id="0"/>
    </w:p>
    <w:p w14:paraId="4C038C80" w14:textId="77777777" w:rsidR="001056AB" w:rsidRPr="007B0581" w:rsidRDefault="001056AB" w:rsidP="004A35A5">
      <w:pPr>
        <w:pStyle w:val="corte4fondo"/>
        <w:spacing w:line="276" w:lineRule="auto"/>
        <w:ind w:left="3544" w:right="51" w:firstLine="0"/>
        <w:rPr>
          <w:rFonts w:cs="Arial"/>
          <w:bCs/>
          <w:sz w:val="24"/>
          <w:szCs w:val="24"/>
        </w:rPr>
      </w:pPr>
    </w:p>
    <w:p w14:paraId="6700FDE0" w14:textId="0B896150" w:rsidR="007D564E" w:rsidRDefault="006E2C00" w:rsidP="009B52E2">
      <w:pPr>
        <w:spacing w:line="360" w:lineRule="auto"/>
        <w:jc w:val="both"/>
        <w:rPr>
          <w:rFonts w:ascii="Arial" w:hAnsi="Arial" w:cs="Arial"/>
          <w:b/>
          <w:sz w:val="24"/>
          <w:szCs w:val="24"/>
        </w:rPr>
      </w:pPr>
      <w:r w:rsidRPr="007B0581">
        <w:rPr>
          <w:rFonts w:ascii="Arial" w:hAnsi="Arial" w:cs="Arial"/>
          <w:b/>
          <w:sz w:val="24"/>
          <w:szCs w:val="24"/>
        </w:rPr>
        <w:t>OAXACA DE JU</w:t>
      </w:r>
      <w:r w:rsidR="00C80D44">
        <w:rPr>
          <w:rFonts w:ascii="Arial" w:hAnsi="Arial" w:cs="Arial"/>
          <w:b/>
          <w:sz w:val="24"/>
          <w:szCs w:val="24"/>
        </w:rPr>
        <w:t>Á</w:t>
      </w:r>
      <w:r w:rsidRPr="007B0581">
        <w:rPr>
          <w:rFonts w:ascii="Arial" w:hAnsi="Arial" w:cs="Arial"/>
          <w:b/>
          <w:sz w:val="24"/>
          <w:szCs w:val="24"/>
        </w:rPr>
        <w:t>REZ, OAXACA</w:t>
      </w:r>
      <w:r w:rsidR="00C80D44">
        <w:rPr>
          <w:rFonts w:ascii="Arial" w:hAnsi="Arial" w:cs="Arial"/>
          <w:b/>
          <w:sz w:val="24"/>
          <w:szCs w:val="24"/>
        </w:rPr>
        <w:t>,</w:t>
      </w:r>
      <w:r w:rsidRPr="007B0581">
        <w:rPr>
          <w:rFonts w:ascii="Arial" w:hAnsi="Arial" w:cs="Arial"/>
          <w:b/>
          <w:sz w:val="24"/>
          <w:szCs w:val="24"/>
        </w:rPr>
        <w:t xml:space="preserve"> </w:t>
      </w:r>
      <w:r w:rsidR="00562F3E" w:rsidRPr="007B0581">
        <w:rPr>
          <w:rFonts w:ascii="Arial" w:hAnsi="Arial" w:cs="Arial"/>
          <w:b/>
          <w:sz w:val="24"/>
          <w:szCs w:val="24"/>
        </w:rPr>
        <w:t>A</w:t>
      </w:r>
      <w:r w:rsidR="00C52105">
        <w:rPr>
          <w:rFonts w:ascii="Arial" w:hAnsi="Arial" w:cs="Arial"/>
          <w:b/>
          <w:sz w:val="24"/>
          <w:szCs w:val="24"/>
        </w:rPr>
        <w:t xml:space="preserve"> </w:t>
      </w:r>
      <w:r w:rsidR="000E1C8B">
        <w:rPr>
          <w:rFonts w:ascii="Arial" w:hAnsi="Arial" w:cs="Arial"/>
          <w:b/>
          <w:sz w:val="24"/>
          <w:szCs w:val="24"/>
        </w:rPr>
        <w:t>TREINTA</w:t>
      </w:r>
      <w:r w:rsidR="00A01B1B">
        <w:rPr>
          <w:rFonts w:ascii="Arial" w:hAnsi="Arial" w:cs="Arial"/>
          <w:b/>
          <w:sz w:val="24"/>
          <w:szCs w:val="24"/>
        </w:rPr>
        <w:t xml:space="preserve"> </w:t>
      </w:r>
      <w:r w:rsidR="00326725">
        <w:rPr>
          <w:rFonts w:ascii="Arial" w:hAnsi="Arial" w:cs="Arial"/>
          <w:b/>
          <w:sz w:val="24"/>
          <w:szCs w:val="24"/>
        </w:rPr>
        <w:t xml:space="preserve">DE </w:t>
      </w:r>
      <w:r w:rsidR="00326725" w:rsidRPr="00C52105">
        <w:rPr>
          <w:rFonts w:ascii="Arial" w:hAnsi="Arial" w:cs="Arial"/>
          <w:b/>
          <w:sz w:val="24"/>
          <w:szCs w:val="24"/>
        </w:rPr>
        <w:t>NOVIE</w:t>
      </w:r>
      <w:r w:rsidR="00326725">
        <w:rPr>
          <w:rFonts w:ascii="Arial" w:hAnsi="Arial" w:cs="Arial"/>
          <w:b/>
          <w:sz w:val="24"/>
          <w:szCs w:val="24"/>
        </w:rPr>
        <w:t>MBRE</w:t>
      </w:r>
      <w:r w:rsidR="004259B2" w:rsidRPr="007B0581">
        <w:rPr>
          <w:rFonts w:ascii="Arial" w:hAnsi="Arial" w:cs="Arial"/>
          <w:b/>
          <w:sz w:val="24"/>
          <w:szCs w:val="24"/>
        </w:rPr>
        <w:t xml:space="preserve"> </w:t>
      </w:r>
      <w:r w:rsidR="00562F3E" w:rsidRPr="007B0581">
        <w:rPr>
          <w:rFonts w:ascii="Arial" w:hAnsi="Arial" w:cs="Arial"/>
          <w:b/>
          <w:sz w:val="24"/>
          <w:szCs w:val="24"/>
        </w:rPr>
        <w:t>D</w:t>
      </w:r>
      <w:r w:rsidRPr="007B0581">
        <w:rPr>
          <w:rFonts w:ascii="Arial" w:hAnsi="Arial" w:cs="Arial"/>
          <w:b/>
          <w:sz w:val="24"/>
          <w:szCs w:val="24"/>
        </w:rPr>
        <w:t xml:space="preserve">E DOS MIL </w:t>
      </w:r>
      <w:r w:rsidR="004259B2" w:rsidRPr="007B0581">
        <w:rPr>
          <w:rFonts w:ascii="Arial" w:hAnsi="Arial" w:cs="Arial"/>
          <w:b/>
          <w:sz w:val="24"/>
          <w:szCs w:val="24"/>
        </w:rPr>
        <w:t>VEINTIUNO.</w:t>
      </w:r>
      <w:r w:rsidRPr="007B0581">
        <w:rPr>
          <w:rFonts w:ascii="Arial" w:hAnsi="Arial" w:cs="Arial"/>
          <w:b/>
          <w:sz w:val="24"/>
          <w:szCs w:val="24"/>
        </w:rPr>
        <w:t xml:space="preserve"> </w:t>
      </w:r>
    </w:p>
    <w:p w14:paraId="3F17A8BB" w14:textId="42BD2203" w:rsidR="006E2C00" w:rsidRDefault="006E2C00" w:rsidP="009B52E2">
      <w:pPr>
        <w:spacing w:line="360" w:lineRule="auto"/>
        <w:jc w:val="both"/>
        <w:rPr>
          <w:rFonts w:ascii="Arial" w:hAnsi="Arial" w:cs="Arial"/>
          <w:b/>
          <w:sz w:val="24"/>
          <w:szCs w:val="24"/>
        </w:rPr>
      </w:pPr>
      <w:r w:rsidRPr="007B0581">
        <w:rPr>
          <w:rFonts w:ascii="Arial" w:hAnsi="Arial" w:cs="Arial"/>
          <w:b/>
          <w:sz w:val="24"/>
          <w:szCs w:val="24"/>
        </w:rPr>
        <w:t xml:space="preserve"> </w:t>
      </w:r>
    </w:p>
    <w:p w14:paraId="6CCEB0F8" w14:textId="77777777" w:rsidR="006C5398" w:rsidRDefault="006C5398" w:rsidP="009B52E2">
      <w:pPr>
        <w:spacing w:line="360" w:lineRule="auto"/>
        <w:jc w:val="both"/>
        <w:rPr>
          <w:rFonts w:ascii="Arial" w:hAnsi="Arial" w:cs="Arial"/>
          <w:b/>
          <w:sz w:val="24"/>
          <w:szCs w:val="24"/>
        </w:rPr>
      </w:pPr>
    </w:p>
    <w:p w14:paraId="37DCC537" w14:textId="42506805" w:rsidR="00A15B34" w:rsidRPr="007B0581" w:rsidRDefault="00232678" w:rsidP="00A15B34">
      <w:pPr>
        <w:spacing w:line="360" w:lineRule="auto"/>
        <w:jc w:val="both"/>
        <w:rPr>
          <w:rFonts w:ascii="Arial" w:hAnsi="Arial" w:cs="Arial"/>
          <w:b/>
          <w:bCs/>
          <w:sz w:val="24"/>
          <w:szCs w:val="24"/>
        </w:rPr>
      </w:pPr>
      <w:r w:rsidRPr="007B0581">
        <w:rPr>
          <w:rFonts w:ascii="Arial" w:hAnsi="Arial" w:cs="Arial"/>
          <w:b/>
          <w:sz w:val="24"/>
          <w:szCs w:val="24"/>
        </w:rPr>
        <w:t xml:space="preserve">          </w:t>
      </w:r>
      <w:r w:rsidR="00CA5BAC" w:rsidRPr="007B0581">
        <w:rPr>
          <w:rFonts w:ascii="Arial" w:hAnsi="Arial" w:cs="Arial"/>
          <w:b/>
          <w:sz w:val="24"/>
          <w:szCs w:val="24"/>
        </w:rPr>
        <w:t xml:space="preserve">V </w:t>
      </w:r>
      <w:r w:rsidR="00EF7054" w:rsidRPr="007B0581">
        <w:rPr>
          <w:rFonts w:ascii="Arial" w:hAnsi="Arial" w:cs="Arial"/>
          <w:b/>
          <w:sz w:val="24"/>
          <w:szCs w:val="24"/>
        </w:rPr>
        <w:t>I S T O S</w:t>
      </w:r>
      <w:r w:rsidR="00EF7054" w:rsidRPr="007B0581">
        <w:rPr>
          <w:rFonts w:ascii="Arial" w:hAnsi="Arial" w:cs="Arial"/>
          <w:sz w:val="24"/>
          <w:szCs w:val="24"/>
        </w:rPr>
        <w:t xml:space="preserve"> para</w:t>
      </w:r>
      <w:r w:rsidR="006E2C00" w:rsidRPr="007B0581">
        <w:rPr>
          <w:rFonts w:ascii="Arial" w:hAnsi="Arial" w:cs="Arial"/>
          <w:sz w:val="24"/>
          <w:szCs w:val="24"/>
        </w:rPr>
        <w:t xml:space="preserve"> resolver los autos del juicio de nulidad </w:t>
      </w:r>
      <w:r w:rsidR="00091C4C">
        <w:rPr>
          <w:rFonts w:ascii="Arial" w:hAnsi="Arial" w:cs="Arial"/>
          <w:b/>
          <w:bCs/>
          <w:sz w:val="24"/>
          <w:szCs w:val="24"/>
        </w:rPr>
        <w:t>158</w:t>
      </w:r>
      <w:r w:rsidR="006E2C00" w:rsidRPr="001A7D4E">
        <w:rPr>
          <w:rFonts w:ascii="Arial" w:hAnsi="Arial" w:cs="Arial"/>
          <w:b/>
          <w:bCs/>
          <w:sz w:val="24"/>
          <w:szCs w:val="24"/>
        </w:rPr>
        <w:t>/20</w:t>
      </w:r>
      <w:r w:rsidR="00091C4C">
        <w:rPr>
          <w:rFonts w:ascii="Arial" w:hAnsi="Arial" w:cs="Arial"/>
          <w:b/>
          <w:bCs/>
          <w:sz w:val="24"/>
          <w:szCs w:val="24"/>
        </w:rPr>
        <w:t>20</w:t>
      </w:r>
      <w:r w:rsidR="006E2C00" w:rsidRPr="007B0581">
        <w:rPr>
          <w:rFonts w:ascii="Arial" w:hAnsi="Arial" w:cs="Arial"/>
          <w:sz w:val="24"/>
          <w:szCs w:val="24"/>
        </w:rPr>
        <w:t>, promovido por</w:t>
      </w:r>
      <w:r w:rsidR="00163861" w:rsidRPr="007B0581">
        <w:rPr>
          <w:rFonts w:ascii="Arial" w:hAnsi="Arial" w:cs="Arial"/>
          <w:sz w:val="24"/>
          <w:szCs w:val="24"/>
        </w:rPr>
        <w:t xml:space="preserve"> </w:t>
      </w:r>
      <w:r w:rsidR="00863ABF">
        <w:rPr>
          <w:rFonts w:ascii="Arial" w:hAnsi="Arial" w:cs="Arial"/>
          <w:b/>
          <w:sz w:val="24"/>
          <w:szCs w:val="24"/>
        </w:rPr>
        <w:t>**********</w:t>
      </w:r>
      <w:r w:rsidR="006E2C00" w:rsidRPr="007B0581">
        <w:rPr>
          <w:rFonts w:ascii="Arial" w:hAnsi="Arial" w:cs="Arial"/>
          <w:sz w:val="24"/>
          <w:szCs w:val="24"/>
        </w:rPr>
        <w:t xml:space="preserve">, en contra </w:t>
      </w:r>
      <w:r w:rsidR="003655F5" w:rsidRPr="007B0581">
        <w:rPr>
          <w:rFonts w:ascii="Arial" w:hAnsi="Arial" w:cs="Arial"/>
          <w:sz w:val="24"/>
          <w:szCs w:val="24"/>
        </w:rPr>
        <w:t>del</w:t>
      </w:r>
      <w:r w:rsidR="003655F5">
        <w:rPr>
          <w:rFonts w:ascii="Arial" w:hAnsi="Arial" w:cs="Arial"/>
          <w:sz w:val="24"/>
          <w:szCs w:val="24"/>
        </w:rPr>
        <w:t xml:space="preserve"> acta de</w:t>
      </w:r>
      <w:r w:rsidR="00562F3E" w:rsidRPr="007B0581">
        <w:rPr>
          <w:rFonts w:ascii="Arial" w:hAnsi="Arial" w:cs="Arial"/>
          <w:sz w:val="24"/>
          <w:szCs w:val="24"/>
        </w:rPr>
        <w:t xml:space="preserve"> </w:t>
      </w:r>
      <w:r w:rsidR="003655F5">
        <w:rPr>
          <w:rFonts w:ascii="Arial" w:hAnsi="Arial" w:cs="Arial"/>
          <w:sz w:val="24"/>
          <w:szCs w:val="24"/>
        </w:rPr>
        <w:t>infracción</w:t>
      </w:r>
      <w:r w:rsidR="00AF2E69" w:rsidRPr="007B0581">
        <w:rPr>
          <w:rFonts w:ascii="Arial" w:hAnsi="Arial" w:cs="Arial"/>
          <w:sz w:val="24"/>
          <w:szCs w:val="24"/>
        </w:rPr>
        <w:t xml:space="preserve"> </w:t>
      </w:r>
      <w:bookmarkStart w:id="1" w:name="_Hlk83640314"/>
      <w:r w:rsidR="003655F5">
        <w:rPr>
          <w:rFonts w:ascii="Arial" w:hAnsi="Arial" w:cs="Arial"/>
          <w:sz w:val="24"/>
          <w:szCs w:val="24"/>
        </w:rPr>
        <w:t xml:space="preserve">con número de folio </w:t>
      </w:r>
      <w:r w:rsidR="00863ABF">
        <w:rPr>
          <w:rFonts w:ascii="Arial" w:hAnsi="Arial" w:cs="Arial"/>
          <w:b/>
          <w:sz w:val="24"/>
          <w:szCs w:val="24"/>
        </w:rPr>
        <w:t>**********</w:t>
      </w:r>
      <w:r w:rsidR="00AF2E69" w:rsidRPr="007B0581">
        <w:rPr>
          <w:rFonts w:ascii="Arial" w:hAnsi="Arial" w:cs="Arial"/>
          <w:sz w:val="24"/>
          <w:szCs w:val="24"/>
        </w:rPr>
        <w:t xml:space="preserve"> de </w:t>
      </w:r>
      <w:r w:rsidR="00091C4C">
        <w:rPr>
          <w:rFonts w:ascii="Arial" w:hAnsi="Arial" w:cs="Arial"/>
          <w:sz w:val="24"/>
          <w:szCs w:val="24"/>
        </w:rPr>
        <w:t>dieciocho de septiembre de dos mil veinte</w:t>
      </w:r>
      <w:r w:rsidR="000C6227" w:rsidRPr="007B0581">
        <w:rPr>
          <w:rFonts w:ascii="Arial" w:hAnsi="Arial" w:cs="Arial"/>
          <w:sz w:val="24"/>
          <w:szCs w:val="24"/>
        </w:rPr>
        <w:t>,</w:t>
      </w:r>
      <w:r w:rsidR="00150F4B" w:rsidRPr="007B0581">
        <w:rPr>
          <w:rFonts w:ascii="Arial" w:hAnsi="Arial" w:cs="Arial"/>
          <w:sz w:val="24"/>
          <w:szCs w:val="24"/>
        </w:rPr>
        <w:t xml:space="preserve"> </w:t>
      </w:r>
      <w:bookmarkStart w:id="2" w:name="_Hlk84505151"/>
      <w:r w:rsidR="00150F4B" w:rsidRPr="007B0581">
        <w:rPr>
          <w:rFonts w:ascii="Arial" w:hAnsi="Arial" w:cs="Arial"/>
          <w:sz w:val="24"/>
          <w:szCs w:val="24"/>
        </w:rPr>
        <w:t>signad</w:t>
      </w:r>
      <w:r w:rsidR="0049486E">
        <w:rPr>
          <w:rFonts w:ascii="Arial" w:hAnsi="Arial" w:cs="Arial"/>
          <w:sz w:val="24"/>
          <w:szCs w:val="24"/>
        </w:rPr>
        <w:t>o</w:t>
      </w:r>
      <w:r w:rsidR="00150F4B" w:rsidRPr="007B0581">
        <w:rPr>
          <w:rFonts w:ascii="Arial" w:hAnsi="Arial" w:cs="Arial"/>
          <w:sz w:val="24"/>
          <w:szCs w:val="24"/>
        </w:rPr>
        <w:t xml:space="preserve"> por </w:t>
      </w:r>
      <w:bookmarkEnd w:id="1"/>
      <w:r w:rsidR="0036203A">
        <w:rPr>
          <w:rFonts w:ascii="Arial" w:hAnsi="Arial" w:cs="Arial"/>
          <w:sz w:val="24"/>
          <w:szCs w:val="24"/>
        </w:rPr>
        <w:t>un</w:t>
      </w:r>
      <w:r w:rsidR="00990C91">
        <w:rPr>
          <w:rFonts w:ascii="Arial" w:hAnsi="Arial" w:cs="Arial"/>
          <w:sz w:val="24"/>
          <w:szCs w:val="24"/>
        </w:rPr>
        <w:t xml:space="preserve"> </w:t>
      </w:r>
      <w:r w:rsidR="0001663D">
        <w:rPr>
          <w:rFonts w:ascii="Arial" w:hAnsi="Arial" w:cs="Arial"/>
          <w:b/>
          <w:bCs/>
          <w:sz w:val="24"/>
          <w:szCs w:val="24"/>
        </w:rPr>
        <w:t>P</w:t>
      </w:r>
      <w:r w:rsidR="00990C91" w:rsidRPr="00187FC0">
        <w:rPr>
          <w:rFonts w:ascii="Arial" w:hAnsi="Arial" w:cs="Arial"/>
          <w:b/>
          <w:bCs/>
          <w:sz w:val="24"/>
          <w:szCs w:val="24"/>
        </w:rPr>
        <w:t>olicía</w:t>
      </w:r>
      <w:r w:rsidR="00990C91">
        <w:rPr>
          <w:rFonts w:ascii="Arial" w:hAnsi="Arial" w:cs="Arial"/>
          <w:b/>
          <w:bCs/>
          <w:sz w:val="24"/>
          <w:szCs w:val="24"/>
        </w:rPr>
        <w:t xml:space="preserve"> </w:t>
      </w:r>
      <w:r w:rsidR="00990C91" w:rsidRPr="00187FC0">
        <w:rPr>
          <w:rFonts w:ascii="Arial" w:hAnsi="Arial" w:cs="Arial"/>
          <w:b/>
          <w:bCs/>
          <w:sz w:val="24"/>
          <w:szCs w:val="24"/>
        </w:rPr>
        <w:t xml:space="preserve">Vial </w:t>
      </w:r>
      <w:r w:rsidR="00934A09">
        <w:rPr>
          <w:rFonts w:ascii="Arial" w:hAnsi="Arial" w:cs="Arial"/>
          <w:b/>
          <w:bCs/>
          <w:sz w:val="24"/>
          <w:szCs w:val="24"/>
        </w:rPr>
        <w:t>Estatal</w:t>
      </w:r>
      <w:r w:rsidR="00990C91">
        <w:rPr>
          <w:rFonts w:ascii="Arial" w:hAnsi="Arial" w:cs="Arial"/>
          <w:sz w:val="24"/>
          <w:szCs w:val="24"/>
        </w:rPr>
        <w:t xml:space="preserve">, </w:t>
      </w:r>
      <w:r w:rsidR="00934A09">
        <w:rPr>
          <w:rFonts w:ascii="Arial" w:hAnsi="Arial" w:cs="Arial"/>
          <w:sz w:val="24"/>
          <w:szCs w:val="24"/>
        </w:rPr>
        <w:t>perteneciente</w:t>
      </w:r>
      <w:r w:rsidR="00990C91">
        <w:rPr>
          <w:rFonts w:ascii="Arial" w:hAnsi="Arial" w:cs="Arial"/>
          <w:sz w:val="24"/>
          <w:szCs w:val="24"/>
        </w:rPr>
        <w:t xml:space="preserve"> a la</w:t>
      </w:r>
      <w:r w:rsidR="00934A09">
        <w:rPr>
          <w:rFonts w:ascii="Arial" w:hAnsi="Arial" w:cs="Arial"/>
          <w:sz w:val="24"/>
          <w:szCs w:val="24"/>
        </w:rPr>
        <w:t xml:space="preserve"> D</w:t>
      </w:r>
      <w:r w:rsidR="00990C91">
        <w:rPr>
          <w:rFonts w:ascii="Arial" w:hAnsi="Arial" w:cs="Arial"/>
          <w:sz w:val="24"/>
          <w:szCs w:val="24"/>
        </w:rPr>
        <w:t xml:space="preserve">irección </w:t>
      </w:r>
      <w:r w:rsidR="00934A09">
        <w:rPr>
          <w:rFonts w:ascii="Arial" w:hAnsi="Arial" w:cs="Arial"/>
          <w:sz w:val="24"/>
          <w:szCs w:val="24"/>
        </w:rPr>
        <w:t>General de la Policía Vial Estatal</w:t>
      </w:r>
      <w:r w:rsidR="002778A5">
        <w:rPr>
          <w:rFonts w:ascii="Arial" w:hAnsi="Arial" w:cs="Arial"/>
          <w:sz w:val="24"/>
          <w:szCs w:val="24"/>
        </w:rPr>
        <w:t>,</w:t>
      </w:r>
      <w:r w:rsidR="00990C91">
        <w:rPr>
          <w:rFonts w:ascii="Arial" w:hAnsi="Arial" w:cs="Arial"/>
          <w:sz w:val="24"/>
          <w:szCs w:val="24"/>
        </w:rPr>
        <w:t xml:space="preserve"> </w:t>
      </w:r>
      <w:r w:rsidR="00150F4B" w:rsidRPr="007B0581">
        <w:rPr>
          <w:rFonts w:ascii="Arial" w:hAnsi="Arial" w:cs="Arial"/>
          <w:sz w:val="24"/>
          <w:szCs w:val="24"/>
        </w:rPr>
        <w:t>y;</w:t>
      </w:r>
      <w:r w:rsidR="00E95FD9" w:rsidRPr="007B0581">
        <w:rPr>
          <w:rFonts w:ascii="Arial" w:hAnsi="Arial" w:cs="Arial"/>
          <w:b/>
          <w:bCs/>
          <w:sz w:val="24"/>
          <w:szCs w:val="24"/>
        </w:rPr>
        <w:t xml:space="preserve"> </w:t>
      </w:r>
    </w:p>
    <w:bookmarkEnd w:id="2"/>
    <w:p w14:paraId="2B86AAEB" w14:textId="5067F8CD" w:rsidR="00A15B34" w:rsidRDefault="00A15B34" w:rsidP="00A15B34">
      <w:pPr>
        <w:contextualSpacing/>
        <w:jc w:val="both"/>
        <w:rPr>
          <w:rFonts w:ascii="Arial" w:hAnsi="Arial" w:cs="Arial"/>
          <w:sz w:val="24"/>
          <w:szCs w:val="24"/>
        </w:rPr>
      </w:pPr>
    </w:p>
    <w:p w14:paraId="3FC0C117" w14:textId="77777777" w:rsidR="006C5398" w:rsidRPr="007B0581" w:rsidRDefault="006C5398" w:rsidP="00A15B34">
      <w:pPr>
        <w:contextualSpacing/>
        <w:jc w:val="both"/>
        <w:rPr>
          <w:rFonts w:ascii="Arial" w:hAnsi="Arial" w:cs="Arial"/>
          <w:sz w:val="24"/>
          <w:szCs w:val="24"/>
        </w:rPr>
      </w:pPr>
    </w:p>
    <w:p w14:paraId="72C460A9" w14:textId="62699BAE" w:rsidR="006E2C00" w:rsidRPr="007B0581" w:rsidRDefault="006E2C00" w:rsidP="00026CF5">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14:paraId="72BD1553" w14:textId="77777777" w:rsidR="00471C70" w:rsidRPr="007B0581" w:rsidRDefault="00471C70" w:rsidP="00AB36AE">
      <w:pPr>
        <w:contextualSpacing/>
        <w:jc w:val="both"/>
        <w:rPr>
          <w:rFonts w:ascii="Arial" w:hAnsi="Arial" w:cs="Arial"/>
          <w:b/>
          <w:spacing w:val="-3"/>
          <w:sz w:val="24"/>
          <w:szCs w:val="24"/>
          <w:lang w:val="es-ES_tradnl"/>
        </w:rPr>
      </w:pPr>
    </w:p>
    <w:p w14:paraId="5AE7FA93" w14:textId="433318A8" w:rsidR="00EF43D8" w:rsidRPr="007B0581" w:rsidRDefault="006E2C00" w:rsidP="00B93B2F">
      <w:pPr>
        <w:spacing w:line="360" w:lineRule="auto"/>
        <w:jc w:val="both"/>
        <w:rPr>
          <w:rFonts w:ascii="Arial" w:hAnsi="Arial" w:cs="Arial"/>
          <w:sz w:val="24"/>
          <w:szCs w:val="24"/>
        </w:rPr>
      </w:pPr>
      <w:r w:rsidRPr="007B0581">
        <w:rPr>
          <w:rFonts w:ascii="Arial" w:hAnsi="Arial" w:cs="Arial"/>
          <w:b/>
          <w:spacing w:val="-3"/>
          <w:sz w:val="24"/>
          <w:szCs w:val="24"/>
          <w:lang w:val="es-ES_tradnl"/>
        </w:rPr>
        <w:tab/>
      </w:r>
      <w:r w:rsidR="00232678" w:rsidRPr="007B0581">
        <w:rPr>
          <w:rFonts w:ascii="Arial" w:hAnsi="Arial" w:cs="Arial"/>
          <w:b/>
          <w:spacing w:val="-3"/>
          <w:sz w:val="24"/>
          <w:szCs w:val="24"/>
          <w:lang w:val="es-ES_tradnl"/>
        </w:rPr>
        <w:t>PRIMERO. -</w:t>
      </w:r>
      <w:r w:rsidRPr="007B0581">
        <w:rPr>
          <w:rFonts w:ascii="Arial" w:hAnsi="Arial" w:cs="Arial"/>
          <w:sz w:val="24"/>
          <w:szCs w:val="24"/>
        </w:rPr>
        <w:t xml:space="preserve"> </w:t>
      </w:r>
      <w:r w:rsidR="00C254ED" w:rsidRPr="007B0581">
        <w:rPr>
          <w:rFonts w:ascii="Arial" w:hAnsi="Arial" w:cs="Arial"/>
          <w:sz w:val="24"/>
          <w:szCs w:val="24"/>
        </w:rPr>
        <w:t xml:space="preserve">Mediante escrito recibido el </w:t>
      </w:r>
      <w:r w:rsidR="00091C4C">
        <w:rPr>
          <w:rFonts w:ascii="Arial" w:hAnsi="Arial" w:cs="Arial"/>
          <w:sz w:val="24"/>
          <w:szCs w:val="24"/>
        </w:rPr>
        <w:t>tres de noviembre de dos mil veinte</w:t>
      </w:r>
      <w:r w:rsidR="00473175" w:rsidRPr="007B0581">
        <w:rPr>
          <w:rFonts w:ascii="Arial" w:hAnsi="Arial" w:cs="Arial"/>
          <w:sz w:val="24"/>
          <w:szCs w:val="24"/>
        </w:rPr>
        <w:t xml:space="preserve">, </w:t>
      </w:r>
      <w:r w:rsidR="00863ABF">
        <w:rPr>
          <w:rFonts w:ascii="Arial" w:hAnsi="Arial"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por</w:t>
      </w:r>
      <w:r w:rsidR="00473175" w:rsidRPr="007B0581">
        <w:rPr>
          <w:rFonts w:ascii="Arial" w:hAnsi="Arial" w:cs="Arial"/>
          <w:bCs/>
          <w:sz w:val="24"/>
          <w:szCs w:val="24"/>
          <w:lang w:val="es-MX"/>
        </w:rPr>
        <w:t xml:space="preserve"> su</w:t>
      </w:r>
      <w:r w:rsidRPr="007B0581">
        <w:rPr>
          <w:rFonts w:ascii="Arial" w:hAnsi="Arial" w:cs="Arial"/>
          <w:bCs/>
          <w:sz w:val="24"/>
          <w:szCs w:val="24"/>
          <w:lang w:val="es-MX"/>
        </w:rPr>
        <w:t xml:space="preserve"> propio derecho</w:t>
      </w:r>
      <w:r w:rsidR="00473175" w:rsidRPr="007B0581">
        <w:rPr>
          <w:rFonts w:ascii="Arial" w:hAnsi="Arial" w:cs="Arial"/>
          <w:bCs/>
          <w:sz w:val="24"/>
          <w:szCs w:val="24"/>
          <w:lang w:val="es-MX"/>
        </w:rPr>
        <w:t xml:space="preserve">, </w:t>
      </w:r>
      <w:r w:rsidRPr="007B0581">
        <w:rPr>
          <w:rFonts w:ascii="Arial" w:hAnsi="Arial" w:cs="Arial"/>
          <w:sz w:val="24"/>
          <w:szCs w:val="24"/>
        </w:rPr>
        <w:t>demand</w:t>
      </w:r>
      <w:r w:rsidR="0004487C">
        <w:rPr>
          <w:rFonts w:ascii="Arial" w:hAnsi="Arial" w:cs="Arial"/>
          <w:sz w:val="24"/>
          <w:szCs w:val="24"/>
        </w:rPr>
        <w:t>ó</w:t>
      </w:r>
      <w:r w:rsidRPr="007B0581">
        <w:rPr>
          <w:rFonts w:ascii="Arial" w:hAnsi="Arial" w:cs="Arial"/>
          <w:sz w:val="24"/>
          <w:szCs w:val="24"/>
        </w:rPr>
        <w:t xml:space="preserve"> la nulidad de</w:t>
      </w:r>
      <w:r w:rsidR="00D44838">
        <w:rPr>
          <w:rFonts w:ascii="Arial" w:hAnsi="Arial" w:cs="Arial"/>
          <w:sz w:val="24"/>
          <w:szCs w:val="24"/>
        </w:rPr>
        <w:t>l</w:t>
      </w:r>
      <w:r w:rsidR="00910EFC" w:rsidRPr="007B0581">
        <w:rPr>
          <w:rFonts w:ascii="Arial" w:hAnsi="Arial" w:cs="Arial"/>
          <w:sz w:val="24"/>
          <w:szCs w:val="24"/>
        </w:rPr>
        <w:t xml:space="preserve"> </w:t>
      </w:r>
      <w:bookmarkStart w:id="3" w:name="_Hlk83725409"/>
      <w:r w:rsidR="00187FC0">
        <w:rPr>
          <w:rFonts w:ascii="Arial" w:hAnsi="Arial" w:cs="Arial"/>
          <w:sz w:val="24"/>
          <w:szCs w:val="24"/>
        </w:rPr>
        <w:t xml:space="preserve">acta de infracción con número de folio </w:t>
      </w:r>
      <w:r w:rsidR="00863ABF">
        <w:rPr>
          <w:rFonts w:ascii="Arial" w:hAnsi="Arial" w:cs="Arial"/>
          <w:b/>
          <w:sz w:val="24"/>
          <w:szCs w:val="24"/>
        </w:rPr>
        <w:t>**********</w:t>
      </w:r>
      <w:r w:rsidR="005700F8" w:rsidRPr="007B0581">
        <w:rPr>
          <w:rFonts w:ascii="Arial" w:hAnsi="Arial" w:cs="Arial"/>
          <w:sz w:val="24"/>
          <w:szCs w:val="24"/>
        </w:rPr>
        <w:t xml:space="preserve"> </w:t>
      </w:r>
      <w:r w:rsidR="00255482" w:rsidRPr="007B0581">
        <w:rPr>
          <w:rFonts w:ascii="Arial" w:hAnsi="Arial" w:cs="Arial"/>
          <w:sz w:val="24"/>
          <w:szCs w:val="24"/>
        </w:rPr>
        <w:t xml:space="preserve">de </w:t>
      </w:r>
      <w:r w:rsidR="00255482">
        <w:rPr>
          <w:rFonts w:ascii="Arial" w:hAnsi="Arial" w:cs="Arial"/>
          <w:sz w:val="24"/>
          <w:szCs w:val="24"/>
        </w:rPr>
        <w:t>dieciocho de septiembre de dos mil veinte</w:t>
      </w:r>
      <w:r w:rsidR="0004487C" w:rsidRPr="007B0581">
        <w:rPr>
          <w:rFonts w:ascii="Arial" w:hAnsi="Arial" w:cs="Arial"/>
          <w:sz w:val="24"/>
          <w:szCs w:val="24"/>
        </w:rPr>
        <w:t>, signad</w:t>
      </w:r>
      <w:r w:rsidR="0004487C">
        <w:rPr>
          <w:rFonts w:ascii="Arial" w:hAnsi="Arial" w:cs="Arial"/>
          <w:sz w:val="24"/>
          <w:szCs w:val="24"/>
        </w:rPr>
        <w:t>o</w:t>
      </w:r>
      <w:r w:rsidR="0004487C" w:rsidRPr="007B0581">
        <w:rPr>
          <w:rFonts w:ascii="Arial" w:hAnsi="Arial" w:cs="Arial"/>
          <w:sz w:val="24"/>
          <w:szCs w:val="24"/>
        </w:rPr>
        <w:t xml:space="preserve"> por </w:t>
      </w:r>
      <w:r w:rsidR="0036203A">
        <w:rPr>
          <w:rFonts w:ascii="Arial" w:hAnsi="Arial" w:cs="Arial"/>
          <w:sz w:val="24"/>
          <w:szCs w:val="24"/>
        </w:rPr>
        <w:t>un</w:t>
      </w:r>
      <w:r w:rsidR="0004487C">
        <w:rPr>
          <w:rFonts w:ascii="Arial" w:hAnsi="Arial" w:cs="Arial"/>
          <w:sz w:val="24"/>
          <w:szCs w:val="24"/>
        </w:rPr>
        <w:t xml:space="preserve"> </w:t>
      </w:r>
      <w:r w:rsidR="0004487C">
        <w:rPr>
          <w:rFonts w:ascii="Arial" w:hAnsi="Arial" w:cs="Arial"/>
          <w:b/>
          <w:bCs/>
          <w:sz w:val="24"/>
          <w:szCs w:val="24"/>
        </w:rPr>
        <w:t>P</w:t>
      </w:r>
      <w:r w:rsidR="0004487C" w:rsidRPr="00187FC0">
        <w:rPr>
          <w:rFonts w:ascii="Arial" w:hAnsi="Arial" w:cs="Arial"/>
          <w:b/>
          <w:bCs/>
          <w:sz w:val="24"/>
          <w:szCs w:val="24"/>
        </w:rPr>
        <w:t>olicía</w:t>
      </w:r>
      <w:r w:rsidR="0004487C">
        <w:rPr>
          <w:rFonts w:ascii="Arial" w:hAnsi="Arial" w:cs="Arial"/>
          <w:b/>
          <w:bCs/>
          <w:sz w:val="24"/>
          <w:szCs w:val="24"/>
        </w:rPr>
        <w:t xml:space="preserve"> </w:t>
      </w:r>
      <w:r w:rsidR="0004487C" w:rsidRPr="00187FC0">
        <w:rPr>
          <w:rFonts w:ascii="Arial" w:hAnsi="Arial" w:cs="Arial"/>
          <w:b/>
          <w:bCs/>
          <w:sz w:val="24"/>
          <w:szCs w:val="24"/>
        </w:rPr>
        <w:t xml:space="preserve">Vial </w:t>
      </w:r>
      <w:r w:rsidR="0004487C">
        <w:rPr>
          <w:rFonts w:ascii="Arial" w:hAnsi="Arial" w:cs="Arial"/>
          <w:b/>
          <w:bCs/>
          <w:sz w:val="24"/>
          <w:szCs w:val="24"/>
        </w:rPr>
        <w:t>Estatal</w:t>
      </w:r>
      <w:r w:rsidR="0004487C">
        <w:rPr>
          <w:rFonts w:ascii="Arial" w:hAnsi="Arial" w:cs="Arial"/>
          <w:sz w:val="24"/>
          <w:szCs w:val="24"/>
        </w:rPr>
        <w:t>, perteneciente a la Dirección General de la Policía Vial Estatal</w:t>
      </w:r>
      <w:r w:rsidR="00E95FD9" w:rsidRPr="007B0581">
        <w:rPr>
          <w:rFonts w:ascii="Arial" w:hAnsi="Arial" w:cs="Arial"/>
          <w:sz w:val="24"/>
          <w:szCs w:val="24"/>
        </w:rPr>
        <w:t xml:space="preserve">. </w:t>
      </w:r>
    </w:p>
    <w:bookmarkEnd w:id="3"/>
    <w:p w14:paraId="1084C920" w14:textId="77777777" w:rsidR="006E2C00" w:rsidRPr="007B0581" w:rsidRDefault="006E2C00" w:rsidP="00AB36AE">
      <w:pPr>
        <w:contextualSpacing/>
        <w:jc w:val="both"/>
        <w:rPr>
          <w:rFonts w:ascii="Arial" w:hAnsi="Arial" w:cs="Arial"/>
          <w:sz w:val="24"/>
          <w:szCs w:val="24"/>
        </w:rPr>
      </w:pPr>
    </w:p>
    <w:p w14:paraId="51247D6E" w14:textId="37826828" w:rsidR="006E2C00" w:rsidRPr="007B0581" w:rsidRDefault="00232678" w:rsidP="009B52E2">
      <w:pPr>
        <w:spacing w:line="360" w:lineRule="auto"/>
        <w:ind w:firstLine="567"/>
        <w:jc w:val="both"/>
        <w:rPr>
          <w:rFonts w:ascii="Arial" w:hAnsi="Arial" w:cs="Arial"/>
          <w:sz w:val="24"/>
          <w:szCs w:val="24"/>
        </w:rPr>
      </w:pPr>
      <w:r w:rsidRPr="007B0581">
        <w:rPr>
          <w:rFonts w:ascii="Arial" w:hAnsi="Arial" w:cs="Arial"/>
          <w:b/>
          <w:sz w:val="24"/>
          <w:szCs w:val="24"/>
        </w:rPr>
        <w:t>SEGUNDO. -</w:t>
      </w:r>
      <w:r w:rsidR="006E2C00" w:rsidRPr="007B0581">
        <w:rPr>
          <w:rFonts w:ascii="Arial" w:hAnsi="Arial" w:cs="Arial"/>
          <w:sz w:val="24"/>
          <w:szCs w:val="24"/>
        </w:rPr>
        <w:t xml:space="preserve"> </w:t>
      </w:r>
      <w:r w:rsidR="009E0919" w:rsidRPr="007B0581">
        <w:rPr>
          <w:rFonts w:ascii="Arial" w:hAnsi="Arial" w:cs="Arial"/>
          <w:sz w:val="24"/>
          <w:szCs w:val="24"/>
        </w:rPr>
        <w:t xml:space="preserve">Por acuerdo de </w:t>
      </w:r>
      <w:r w:rsidR="00255482">
        <w:rPr>
          <w:rFonts w:ascii="Arial" w:hAnsi="Arial" w:cs="Arial"/>
          <w:sz w:val="24"/>
          <w:szCs w:val="24"/>
        </w:rPr>
        <w:t>nueve de noviembre de dos mil veinte</w:t>
      </w:r>
      <w:r w:rsidR="009E0919" w:rsidRPr="007B0581">
        <w:rPr>
          <w:rFonts w:ascii="Arial" w:hAnsi="Arial" w:cs="Arial"/>
          <w:sz w:val="24"/>
          <w:szCs w:val="24"/>
        </w:rPr>
        <w:t xml:space="preserve">, </w:t>
      </w:r>
      <w:r w:rsidR="009C37DB" w:rsidRPr="007B0581">
        <w:rPr>
          <w:rFonts w:ascii="Arial" w:hAnsi="Arial" w:cs="Arial"/>
          <w:sz w:val="24"/>
          <w:szCs w:val="24"/>
        </w:rPr>
        <w:t xml:space="preserve">se </w:t>
      </w:r>
      <w:r w:rsidR="006E2C00" w:rsidRPr="007B0581">
        <w:rPr>
          <w:rFonts w:ascii="Arial" w:hAnsi="Arial" w:cs="Arial"/>
          <w:sz w:val="24"/>
          <w:szCs w:val="24"/>
        </w:rPr>
        <w:t>admitió a trámite la demanda, ordenándose notificar, emplazar y correr traslado a la</w:t>
      </w:r>
      <w:r w:rsidR="00255482">
        <w:rPr>
          <w:rFonts w:ascii="Arial" w:hAnsi="Arial" w:cs="Arial"/>
          <w:sz w:val="24"/>
          <w:szCs w:val="24"/>
        </w:rPr>
        <w:t>s</w:t>
      </w:r>
      <w:r w:rsidR="006E2C00" w:rsidRPr="007B0581">
        <w:rPr>
          <w:rFonts w:ascii="Arial" w:hAnsi="Arial" w:cs="Arial"/>
          <w:sz w:val="24"/>
          <w:szCs w:val="24"/>
        </w:rPr>
        <w:t xml:space="preserve"> autoridad</w:t>
      </w:r>
      <w:r w:rsidR="00255482">
        <w:rPr>
          <w:rFonts w:ascii="Arial" w:hAnsi="Arial" w:cs="Arial"/>
          <w:sz w:val="24"/>
          <w:szCs w:val="24"/>
        </w:rPr>
        <w:t>es</w:t>
      </w:r>
      <w:r w:rsidR="006E2C00" w:rsidRPr="007B0581">
        <w:rPr>
          <w:rFonts w:ascii="Arial" w:hAnsi="Arial" w:cs="Arial"/>
          <w:sz w:val="24"/>
          <w:szCs w:val="24"/>
        </w:rPr>
        <w:t xml:space="preserve"> demandada</w:t>
      </w:r>
      <w:r w:rsidR="00255482">
        <w:rPr>
          <w:rFonts w:ascii="Arial" w:hAnsi="Arial" w:cs="Arial"/>
          <w:sz w:val="24"/>
          <w:szCs w:val="24"/>
        </w:rPr>
        <w:t>s</w:t>
      </w:r>
      <w:r w:rsidR="006E2C00" w:rsidRPr="007B0581">
        <w:rPr>
          <w:rFonts w:ascii="Arial" w:hAnsi="Arial" w:cs="Arial"/>
          <w:sz w:val="24"/>
          <w:szCs w:val="24"/>
        </w:rPr>
        <w:t>, para qu</w:t>
      </w:r>
      <w:r w:rsidR="007A2570" w:rsidRPr="007B0581">
        <w:rPr>
          <w:rFonts w:ascii="Arial" w:hAnsi="Arial" w:cs="Arial"/>
          <w:sz w:val="24"/>
          <w:szCs w:val="24"/>
        </w:rPr>
        <w:t>e</w:t>
      </w:r>
      <w:r w:rsidR="006E2C00" w:rsidRPr="007B0581">
        <w:rPr>
          <w:rFonts w:ascii="Arial" w:hAnsi="Arial" w:cs="Arial"/>
          <w:sz w:val="24"/>
          <w:szCs w:val="24"/>
        </w:rPr>
        <w:t xml:space="preserve"> produjera</w:t>
      </w:r>
      <w:r w:rsidR="00255482">
        <w:rPr>
          <w:rFonts w:ascii="Arial" w:hAnsi="Arial" w:cs="Arial"/>
          <w:sz w:val="24"/>
          <w:szCs w:val="24"/>
        </w:rPr>
        <w:t>n</w:t>
      </w:r>
      <w:r w:rsidR="006E2C00" w:rsidRPr="007B0581">
        <w:rPr>
          <w:rFonts w:ascii="Arial" w:hAnsi="Arial" w:cs="Arial"/>
          <w:sz w:val="24"/>
          <w:szCs w:val="24"/>
        </w:rPr>
        <w:t xml:space="preserve"> su contestación en los términos de ley.</w:t>
      </w:r>
      <w:r w:rsidR="00E95FD9" w:rsidRPr="007B0581">
        <w:rPr>
          <w:rFonts w:ascii="Arial" w:hAnsi="Arial" w:cs="Arial"/>
          <w:sz w:val="24"/>
          <w:szCs w:val="24"/>
        </w:rPr>
        <w:t xml:space="preserve"> </w:t>
      </w:r>
    </w:p>
    <w:p w14:paraId="7FECD6A0" w14:textId="77777777" w:rsidR="006E2C00" w:rsidRPr="007B0581" w:rsidRDefault="006E2C00" w:rsidP="00390807">
      <w:pPr>
        <w:pStyle w:val="corte4fondo"/>
        <w:spacing w:line="240" w:lineRule="auto"/>
        <w:ind w:right="51" w:firstLine="567"/>
        <w:contextualSpacing/>
        <w:rPr>
          <w:rFonts w:cs="Arial"/>
          <w:bCs/>
          <w:sz w:val="24"/>
          <w:szCs w:val="24"/>
        </w:rPr>
      </w:pPr>
      <w:r w:rsidRPr="007B0581">
        <w:rPr>
          <w:rFonts w:cs="Arial"/>
          <w:bCs/>
          <w:sz w:val="24"/>
          <w:szCs w:val="24"/>
        </w:rPr>
        <w:tab/>
      </w:r>
    </w:p>
    <w:p w14:paraId="3BF2A705" w14:textId="0168E39B" w:rsidR="00201D27" w:rsidRPr="007B0581" w:rsidRDefault="00232678" w:rsidP="0079658F">
      <w:pPr>
        <w:pStyle w:val="corte4fondo"/>
        <w:ind w:right="51" w:firstLine="567"/>
        <w:rPr>
          <w:rFonts w:cs="Arial"/>
          <w:sz w:val="24"/>
          <w:szCs w:val="24"/>
        </w:rPr>
      </w:pPr>
      <w:r w:rsidRPr="007B0581">
        <w:rPr>
          <w:rFonts w:cs="Arial"/>
          <w:b/>
          <w:bCs/>
          <w:sz w:val="24"/>
          <w:szCs w:val="24"/>
        </w:rPr>
        <w:t>TERCERO</w:t>
      </w:r>
      <w:r w:rsidRPr="007B0581">
        <w:rPr>
          <w:rFonts w:cs="Arial"/>
          <w:bCs/>
          <w:sz w:val="24"/>
          <w:szCs w:val="24"/>
        </w:rPr>
        <w:t>. -</w:t>
      </w:r>
      <w:r w:rsidR="006E2C00" w:rsidRPr="007B0581">
        <w:rPr>
          <w:rFonts w:cs="Arial"/>
          <w:bCs/>
          <w:sz w:val="24"/>
          <w:szCs w:val="24"/>
        </w:rPr>
        <w:t xml:space="preserve"> </w:t>
      </w:r>
      <w:r w:rsidR="00654BBE" w:rsidRPr="0036203A">
        <w:rPr>
          <w:rFonts w:cs="Arial"/>
          <w:bCs/>
          <w:sz w:val="24"/>
          <w:szCs w:val="24"/>
        </w:rPr>
        <w:t>Por</w:t>
      </w:r>
      <w:r w:rsidR="006E2C00" w:rsidRPr="0036203A">
        <w:rPr>
          <w:rFonts w:cs="Arial"/>
          <w:bCs/>
          <w:sz w:val="24"/>
          <w:szCs w:val="24"/>
        </w:rPr>
        <w:t xml:space="preserve"> </w:t>
      </w:r>
      <w:r w:rsidR="00411421">
        <w:rPr>
          <w:rFonts w:cs="Arial"/>
          <w:bCs/>
          <w:sz w:val="24"/>
          <w:szCs w:val="24"/>
        </w:rPr>
        <w:t>acuerdo</w:t>
      </w:r>
      <w:r w:rsidR="006E2C00" w:rsidRPr="007B0581">
        <w:rPr>
          <w:rFonts w:cs="Arial"/>
          <w:bCs/>
          <w:sz w:val="24"/>
          <w:szCs w:val="24"/>
        </w:rPr>
        <w:t xml:space="preserve"> de </w:t>
      </w:r>
      <w:r w:rsidR="00F140CA">
        <w:rPr>
          <w:rFonts w:cs="Arial"/>
          <w:bCs/>
          <w:sz w:val="24"/>
          <w:szCs w:val="24"/>
        </w:rPr>
        <w:t>quince de diciembre de dos mil veinte</w:t>
      </w:r>
      <w:r w:rsidR="007E3CFF" w:rsidRPr="007B0581">
        <w:rPr>
          <w:rFonts w:cs="Arial"/>
          <w:bCs/>
          <w:sz w:val="24"/>
          <w:szCs w:val="24"/>
        </w:rPr>
        <w:t xml:space="preserve">, </w:t>
      </w:r>
      <w:r w:rsidR="006E2C00" w:rsidRPr="007B0581">
        <w:rPr>
          <w:rFonts w:cs="Arial"/>
          <w:bCs/>
          <w:sz w:val="24"/>
          <w:szCs w:val="24"/>
        </w:rPr>
        <w:t xml:space="preserve">se </w:t>
      </w:r>
      <w:r w:rsidR="00411421">
        <w:rPr>
          <w:rFonts w:cs="Arial"/>
          <w:bCs/>
          <w:sz w:val="24"/>
          <w:szCs w:val="24"/>
        </w:rPr>
        <w:t xml:space="preserve">les </w:t>
      </w:r>
      <w:r w:rsidR="006E2C00" w:rsidRPr="007B0581">
        <w:rPr>
          <w:rFonts w:cs="Arial"/>
          <w:bCs/>
          <w:sz w:val="24"/>
          <w:szCs w:val="24"/>
        </w:rPr>
        <w:t>tuvo</w:t>
      </w:r>
      <w:r w:rsidR="00DE58D0">
        <w:rPr>
          <w:rFonts w:cs="Arial"/>
          <w:bCs/>
          <w:sz w:val="24"/>
          <w:szCs w:val="24"/>
        </w:rPr>
        <w:t xml:space="preserve"> </w:t>
      </w:r>
      <w:r w:rsidR="00411421">
        <w:rPr>
          <w:rFonts w:cs="Arial"/>
          <w:bCs/>
          <w:sz w:val="24"/>
          <w:szCs w:val="24"/>
        </w:rPr>
        <w:t xml:space="preserve">por precluido su derecho y contestando en sentido afirmativo, salvo prueba en contrario a las autoridades demandadas </w:t>
      </w:r>
      <w:r w:rsidR="0001663D">
        <w:rPr>
          <w:rFonts w:cs="Arial"/>
          <w:b/>
          <w:bCs/>
          <w:sz w:val="24"/>
          <w:szCs w:val="24"/>
        </w:rPr>
        <w:t>P</w:t>
      </w:r>
      <w:r w:rsidR="00187FC0" w:rsidRPr="00187FC0">
        <w:rPr>
          <w:rFonts w:cs="Arial"/>
          <w:b/>
          <w:bCs/>
          <w:sz w:val="24"/>
          <w:szCs w:val="24"/>
        </w:rPr>
        <w:t xml:space="preserve">olicía Vial </w:t>
      </w:r>
      <w:r w:rsidR="00AF1D1B">
        <w:rPr>
          <w:rFonts w:cs="Arial"/>
          <w:b/>
          <w:bCs/>
          <w:sz w:val="24"/>
          <w:szCs w:val="24"/>
        </w:rPr>
        <w:t>Estatal,</w:t>
      </w:r>
      <w:r w:rsidR="00187FC0">
        <w:rPr>
          <w:rFonts w:cs="Arial"/>
          <w:b/>
          <w:bCs/>
          <w:sz w:val="24"/>
          <w:szCs w:val="24"/>
        </w:rPr>
        <w:t xml:space="preserve"> </w:t>
      </w:r>
      <w:r w:rsidR="00411421">
        <w:rPr>
          <w:rFonts w:cs="Arial"/>
          <w:sz w:val="24"/>
          <w:szCs w:val="24"/>
        </w:rPr>
        <w:t xml:space="preserve">perteneciente a la Dirección General de la Policía Vial Estatal y </w:t>
      </w:r>
      <w:r w:rsidR="00411421" w:rsidRPr="00411421">
        <w:rPr>
          <w:rFonts w:cs="Arial"/>
          <w:b/>
          <w:bCs/>
          <w:sz w:val="24"/>
          <w:szCs w:val="24"/>
        </w:rPr>
        <w:t>Director General</w:t>
      </w:r>
      <w:r w:rsidR="00411421">
        <w:rPr>
          <w:rFonts w:cs="Arial"/>
          <w:sz w:val="24"/>
          <w:szCs w:val="24"/>
        </w:rPr>
        <w:t xml:space="preserve"> de la Policía Vial Estatal</w:t>
      </w:r>
      <w:r w:rsidR="0079658F" w:rsidRPr="007B0581">
        <w:rPr>
          <w:rFonts w:cs="Arial"/>
          <w:sz w:val="24"/>
          <w:szCs w:val="24"/>
        </w:rPr>
        <w:t xml:space="preserve">. </w:t>
      </w:r>
    </w:p>
    <w:p w14:paraId="66FE3E0F" w14:textId="77777777" w:rsidR="00201D27" w:rsidRPr="007B0581" w:rsidRDefault="00201D27" w:rsidP="00150F4B">
      <w:pPr>
        <w:pStyle w:val="corte4fondo"/>
        <w:spacing w:line="240" w:lineRule="auto"/>
        <w:ind w:right="51" w:firstLine="567"/>
        <w:contextualSpacing/>
        <w:rPr>
          <w:rFonts w:cs="Arial"/>
          <w:b/>
          <w:bCs/>
          <w:sz w:val="24"/>
          <w:szCs w:val="24"/>
        </w:rPr>
      </w:pPr>
    </w:p>
    <w:p w14:paraId="11761674" w14:textId="6B81B8E9" w:rsidR="00772264" w:rsidRDefault="00232678" w:rsidP="009B52E2">
      <w:pPr>
        <w:pStyle w:val="corte4fondo"/>
        <w:ind w:right="51" w:firstLine="567"/>
        <w:rPr>
          <w:rFonts w:cs="Arial"/>
          <w:bCs/>
          <w:sz w:val="24"/>
          <w:szCs w:val="24"/>
          <w:lang w:val="es-ES"/>
        </w:rPr>
      </w:pPr>
      <w:r w:rsidRPr="007B0581">
        <w:rPr>
          <w:rFonts w:cs="Arial"/>
          <w:b/>
          <w:bCs/>
          <w:sz w:val="24"/>
          <w:szCs w:val="24"/>
        </w:rPr>
        <w:t xml:space="preserve">CUARTO. </w:t>
      </w:r>
      <w:r w:rsidR="00DB6828">
        <w:rPr>
          <w:rFonts w:cs="Arial"/>
          <w:b/>
          <w:bCs/>
          <w:sz w:val="24"/>
          <w:szCs w:val="24"/>
        </w:rPr>
        <w:t>–</w:t>
      </w:r>
      <w:r w:rsidR="00201D27" w:rsidRPr="007B0581">
        <w:rPr>
          <w:rFonts w:cs="Arial"/>
          <w:b/>
          <w:bCs/>
          <w:sz w:val="24"/>
          <w:szCs w:val="24"/>
        </w:rPr>
        <w:t xml:space="preserve"> </w:t>
      </w:r>
      <w:r w:rsidR="00DB6828" w:rsidRPr="00DB6828">
        <w:rPr>
          <w:rFonts w:cs="Arial"/>
          <w:sz w:val="24"/>
          <w:szCs w:val="24"/>
        </w:rPr>
        <w:t>Por</w:t>
      </w:r>
      <w:r w:rsidR="00DB6828">
        <w:rPr>
          <w:rFonts w:cs="Arial"/>
          <w:b/>
          <w:bCs/>
          <w:sz w:val="24"/>
          <w:szCs w:val="24"/>
        </w:rPr>
        <w:t xml:space="preserve"> </w:t>
      </w:r>
      <w:r w:rsidR="00DB6828" w:rsidRPr="00DB6828">
        <w:rPr>
          <w:rFonts w:cs="Arial"/>
          <w:sz w:val="24"/>
          <w:szCs w:val="24"/>
        </w:rPr>
        <w:t>acuerdo de veintiocho de abril de dos mil veintiuno</w:t>
      </w:r>
      <w:r w:rsidR="00DB6828">
        <w:rPr>
          <w:rFonts w:cs="Arial"/>
          <w:b/>
          <w:bCs/>
          <w:sz w:val="24"/>
          <w:szCs w:val="24"/>
        </w:rPr>
        <w:t xml:space="preserve"> </w:t>
      </w:r>
      <w:r w:rsidR="00DB6828" w:rsidRPr="006F1BF0">
        <w:rPr>
          <w:rFonts w:cs="Arial"/>
          <w:sz w:val="24"/>
          <w:szCs w:val="24"/>
        </w:rPr>
        <w:t>se hizo del conocimiento de las partes la incorporación y adscripción</w:t>
      </w:r>
      <w:r w:rsidR="006F1BF0" w:rsidRPr="006F1BF0">
        <w:rPr>
          <w:rFonts w:cs="Arial"/>
          <w:sz w:val="24"/>
          <w:szCs w:val="24"/>
        </w:rPr>
        <w:t xml:space="preserve">, como titular de esta </w:t>
      </w:r>
      <w:r w:rsidR="006F1BF0" w:rsidRPr="006F1BF0">
        <w:rPr>
          <w:rFonts w:cs="Arial"/>
          <w:sz w:val="24"/>
          <w:szCs w:val="24"/>
        </w:rPr>
        <w:lastRenderedPageBreak/>
        <w:t>Quinta Sala</w:t>
      </w:r>
      <w:r w:rsidR="006F1BF0">
        <w:rPr>
          <w:rFonts w:cs="Arial"/>
          <w:sz w:val="24"/>
          <w:szCs w:val="24"/>
        </w:rPr>
        <w:t xml:space="preserve"> de Primera Instancia de este órgano jurisdiccional </w:t>
      </w:r>
      <w:r w:rsidR="002E0C74">
        <w:rPr>
          <w:rFonts w:cs="Arial"/>
          <w:sz w:val="24"/>
          <w:szCs w:val="24"/>
        </w:rPr>
        <w:t>de</w:t>
      </w:r>
      <w:r w:rsidR="006F1BF0">
        <w:rPr>
          <w:rFonts w:cs="Arial"/>
          <w:sz w:val="24"/>
          <w:szCs w:val="24"/>
        </w:rPr>
        <w:t xml:space="preserve"> la Magistrada VIRGINIA HERNÁNDEZ </w:t>
      </w:r>
      <w:proofErr w:type="spellStart"/>
      <w:r w:rsidR="006F1BF0">
        <w:rPr>
          <w:rFonts w:cs="Arial"/>
          <w:sz w:val="24"/>
          <w:szCs w:val="24"/>
        </w:rPr>
        <w:t>HERNÁNDEZ</w:t>
      </w:r>
      <w:proofErr w:type="spellEnd"/>
      <w:r w:rsidR="002E0C74">
        <w:rPr>
          <w:rFonts w:cs="Arial"/>
          <w:sz w:val="24"/>
          <w:szCs w:val="24"/>
        </w:rPr>
        <w:t>, para que manifestaran lo que a su derecho conviniera</w:t>
      </w:r>
      <w:r w:rsidR="006F1BF0">
        <w:rPr>
          <w:rFonts w:cs="Arial"/>
          <w:sz w:val="24"/>
          <w:szCs w:val="24"/>
        </w:rPr>
        <w:t>; asimismo e</w:t>
      </w:r>
      <w:r w:rsidR="00772264" w:rsidRPr="007B0581">
        <w:rPr>
          <w:rFonts w:cs="Arial"/>
          <w:sz w:val="24"/>
          <w:szCs w:val="24"/>
          <w:lang w:val="es-ES"/>
        </w:rPr>
        <w:t xml:space="preserve">l </w:t>
      </w:r>
      <w:r w:rsidR="00255482">
        <w:rPr>
          <w:rFonts w:cs="Arial"/>
          <w:sz w:val="24"/>
          <w:szCs w:val="24"/>
          <w:lang w:val="es-ES"/>
        </w:rPr>
        <w:t>once de junio de dos mil veintiuno</w:t>
      </w:r>
      <w:r w:rsidR="00772264" w:rsidRPr="007B0581">
        <w:rPr>
          <w:rFonts w:cs="Arial"/>
          <w:bCs/>
          <w:sz w:val="24"/>
          <w:szCs w:val="24"/>
          <w:lang w:val="es-ES"/>
        </w:rPr>
        <w:t xml:space="preserve">, se llevó a cabo la audiencia final, </w:t>
      </w:r>
      <w:r w:rsidR="00772264" w:rsidRPr="007B0581">
        <w:rPr>
          <w:rFonts w:cs="Arial"/>
          <w:sz w:val="24"/>
          <w:szCs w:val="24"/>
          <w:lang w:val="es-ES"/>
        </w:rPr>
        <w:t>sin la asistencia de las partes, ni persona alguna que legalmente las representara</w:t>
      </w:r>
      <w:r w:rsidR="00772264" w:rsidRPr="007B0581">
        <w:rPr>
          <w:rFonts w:cs="Arial"/>
          <w:bCs/>
          <w:sz w:val="24"/>
          <w:szCs w:val="24"/>
          <w:lang w:val="es-ES"/>
        </w:rPr>
        <w:t xml:space="preserve">, </w:t>
      </w:r>
      <w:r w:rsidR="000918E0" w:rsidRPr="00402863">
        <w:rPr>
          <w:rFonts w:cs="Arial"/>
          <w:sz w:val="24"/>
          <w:szCs w:val="24"/>
        </w:rPr>
        <w:t xml:space="preserve">asentando la Secretaria de Acuerdos de esta Sala, que </w:t>
      </w:r>
      <w:r w:rsidR="000918E0">
        <w:rPr>
          <w:rFonts w:cs="Arial"/>
          <w:sz w:val="24"/>
          <w:szCs w:val="24"/>
        </w:rPr>
        <w:t>l</w:t>
      </w:r>
      <w:r w:rsidR="000452D2">
        <w:rPr>
          <w:rFonts w:cs="Arial"/>
          <w:sz w:val="24"/>
          <w:szCs w:val="24"/>
        </w:rPr>
        <w:t>a</w:t>
      </w:r>
      <w:r w:rsidR="00AF1D1B">
        <w:rPr>
          <w:rFonts w:cs="Arial"/>
          <w:sz w:val="24"/>
          <w:szCs w:val="24"/>
        </w:rPr>
        <w:t>s partes</w:t>
      </w:r>
      <w:r w:rsidR="000918E0" w:rsidRPr="00402863">
        <w:rPr>
          <w:rFonts w:cs="Arial"/>
          <w:sz w:val="24"/>
          <w:szCs w:val="24"/>
        </w:rPr>
        <w:t xml:space="preserve"> </w:t>
      </w:r>
      <w:r w:rsidR="00AF1D1B">
        <w:rPr>
          <w:rFonts w:cs="Arial"/>
          <w:sz w:val="24"/>
          <w:szCs w:val="24"/>
        </w:rPr>
        <w:t>no formularon alegatos</w:t>
      </w:r>
      <w:r w:rsidR="000918E0" w:rsidRPr="00402863">
        <w:rPr>
          <w:rFonts w:cs="Arial"/>
          <w:sz w:val="24"/>
          <w:szCs w:val="24"/>
        </w:rPr>
        <w:t>, por lo que se ordenó citar a las partes a oír sentencia dentro del término de ley, misma que ahora se pronuncia</w:t>
      </w:r>
      <w:r w:rsidR="000918E0">
        <w:rPr>
          <w:rFonts w:cs="Arial"/>
          <w:sz w:val="24"/>
          <w:szCs w:val="24"/>
        </w:rPr>
        <w:t>, y</w:t>
      </w:r>
      <w:r w:rsidR="000918E0" w:rsidRPr="007B0581">
        <w:rPr>
          <w:rFonts w:cs="Arial"/>
          <w:sz w:val="24"/>
          <w:szCs w:val="24"/>
        </w:rPr>
        <w:t>;</w:t>
      </w:r>
      <w:r w:rsidR="00772264" w:rsidRPr="007B0581">
        <w:rPr>
          <w:rFonts w:cs="Arial"/>
          <w:bCs/>
          <w:sz w:val="24"/>
          <w:szCs w:val="24"/>
          <w:lang w:val="es-ES"/>
        </w:rPr>
        <w:t xml:space="preserve"> </w:t>
      </w:r>
    </w:p>
    <w:p w14:paraId="37251473" w14:textId="77777777" w:rsidR="006C5398" w:rsidRPr="007B0581" w:rsidRDefault="006C5398" w:rsidP="009B52E2">
      <w:pPr>
        <w:pStyle w:val="corte4fondo"/>
        <w:ind w:right="51" w:firstLine="567"/>
        <w:rPr>
          <w:rFonts w:cs="Arial"/>
          <w:b/>
          <w:bCs/>
          <w:sz w:val="24"/>
          <w:szCs w:val="24"/>
        </w:rPr>
      </w:pPr>
    </w:p>
    <w:p w14:paraId="365C4614" w14:textId="6FE16C0B" w:rsidR="001056AB" w:rsidRPr="007B0581" w:rsidRDefault="001056AB" w:rsidP="009B52E2">
      <w:pPr>
        <w:pStyle w:val="corte4fondo"/>
        <w:ind w:right="51" w:firstLine="567"/>
        <w:rPr>
          <w:rFonts w:cs="Arial"/>
          <w:b/>
          <w:spacing w:val="-3"/>
          <w:sz w:val="24"/>
          <w:szCs w:val="24"/>
        </w:rPr>
      </w:pPr>
    </w:p>
    <w:p w14:paraId="6035E4C4" w14:textId="77777777" w:rsidR="006E2C00" w:rsidRPr="007B0581" w:rsidRDefault="006E2C00" w:rsidP="00E2534F">
      <w:pPr>
        <w:pStyle w:val="corte4fondo"/>
        <w:ind w:right="51" w:firstLine="567"/>
        <w:jc w:val="center"/>
        <w:rPr>
          <w:rFonts w:cs="Arial"/>
          <w:b/>
          <w:spacing w:val="-3"/>
          <w:sz w:val="24"/>
          <w:szCs w:val="24"/>
        </w:rPr>
      </w:pPr>
      <w:r w:rsidRPr="007B0581">
        <w:rPr>
          <w:rFonts w:cs="Arial"/>
          <w:b/>
          <w:spacing w:val="-3"/>
          <w:sz w:val="24"/>
          <w:szCs w:val="24"/>
        </w:rPr>
        <w:t>C O N S I D E R A N D O</w:t>
      </w:r>
    </w:p>
    <w:p w14:paraId="51C22D23" w14:textId="77777777" w:rsidR="001056AB" w:rsidRPr="007B0581" w:rsidRDefault="001056AB" w:rsidP="00390807">
      <w:pPr>
        <w:pStyle w:val="corte4fondo"/>
        <w:spacing w:line="240" w:lineRule="auto"/>
        <w:ind w:right="51" w:firstLine="567"/>
        <w:contextualSpacing/>
        <w:rPr>
          <w:rFonts w:cs="Arial"/>
          <w:bCs/>
          <w:sz w:val="24"/>
          <w:szCs w:val="24"/>
        </w:rPr>
      </w:pPr>
    </w:p>
    <w:p w14:paraId="329835F5" w14:textId="2A0E65CD" w:rsidR="00DE5CEF" w:rsidRPr="007B0581" w:rsidRDefault="00DE5CEF" w:rsidP="009B52E2">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r>
      <w:r w:rsidR="00F80AE6" w:rsidRPr="007B0581">
        <w:rPr>
          <w:rFonts w:ascii="Arial" w:hAnsi="Arial" w:cs="Arial"/>
          <w:b/>
          <w:sz w:val="24"/>
          <w:szCs w:val="24"/>
        </w:rPr>
        <w:t xml:space="preserve">PRIMERO.- </w:t>
      </w:r>
      <w:r w:rsidR="00502E44" w:rsidRPr="007B0581">
        <w:rPr>
          <w:rFonts w:ascii="Arial" w:hAnsi="Arial" w:cs="Arial"/>
          <w:sz w:val="24"/>
          <w:szCs w:val="24"/>
        </w:rPr>
        <w:t>Esta Quinta Sala Unitaria de Primera Instancia del Tribunal de Justicia Administrativa del Estado de Oaxaca, es competente para conocer y resolver el presente juicio de nulidad promovido en contra de una resolución atribuida a</w:t>
      </w:r>
      <w:r w:rsidR="006F1BF0">
        <w:rPr>
          <w:rFonts w:ascii="Arial" w:hAnsi="Arial" w:cs="Arial"/>
          <w:sz w:val="24"/>
          <w:szCs w:val="24"/>
        </w:rPr>
        <w:t xml:space="preserve"> un</w:t>
      </w:r>
      <w:r w:rsidR="002E4380">
        <w:rPr>
          <w:rFonts w:ascii="Arial" w:hAnsi="Arial" w:cs="Arial"/>
          <w:sz w:val="24"/>
          <w:szCs w:val="24"/>
        </w:rPr>
        <w:t xml:space="preserve"> P</w:t>
      </w:r>
      <w:r w:rsidR="002778A5" w:rsidRPr="000842AB">
        <w:rPr>
          <w:rFonts w:ascii="Arial" w:hAnsi="Arial" w:cs="Arial"/>
          <w:sz w:val="24"/>
          <w:szCs w:val="24"/>
        </w:rPr>
        <w:t xml:space="preserve">olicía Vial </w:t>
      </w:r>
      <w:r w:rsidR="00AF1D1B">
        <w:rPr>
          <w:rFonts w:ascii="Arial" w:hAnsi="Arial" w:cs="Arial"/>
          <w:sz w:val="24"/>
          <w:szCs w:val="24"/>
        </w:rPr>
        <w:t>Estatal</w:t>
      </w:r>
      <w:r w:rsidR="002778A5">
        <w:rPr>
          <w:rFonts w:ascii="Arial" w:hAnsi="Arial" w:cs="Arial"/>
          <w:sz w:val="24"/>
          <w:szCs w:val="24"/>
        </w:rPr>
        <w:t xml:space="preserve">, </w:t>
      </w:r>
      <w:r w:rsidR="00AF1D1B">
        <w:rPr>
          <w:rFonts w:ascii="Arial" w:hAnsi="Arial" w:cs="Arial"/>
          <w:sz w:val="24"/>
          <w:szCs w:val="24"/>
        </w:rPr>
        <w:t>perteneciente a la Dirección General de la Policía Vial Estatal</w:t>
      </w:r>
      <w:r w:rsidR="00461FB6">
        <w:rPr>
          <w:rFonts w:ascii="Arial" w:hAnsi="Arial" w:cs="Arial"/>
          <w:sz w:val="24"/>
          <w:szCs w:val="24"/>
        </w:rPr>
        <w:t xml:space="preserve"> y, al Director General de la Policía Vial Estatal</w:t>
      </w:r>
      <w:r w:rsidR="00AF1D1B">
        <w:rPr>
          <w:rFonts w:ascii="Arial" w:hAnsi="Arial" w:cs="Arial"/>
          <w:sz w:val="24"/>
          <w:szCs w:val="24"/>
        </w:rPr>
        <w:t>,</w:t>
      </w:r>
      <w:r w:rsidR="00502E44" w:rsidRPr="007B0581">
        <w:rPr>
          <w:rFonts w:ascii="Arial" w:hAnsi="Arial" w:cs="Arial"/>
          <w:sz w:val="24"/>
          <w:szCs w:val="24"/>
        </w:rPr>
        <w:t xml:space="preserve"> con fundamento en el artículo 114 QUATER, párrafo primero, inciso B, fracción VI</w:t>
      </w:r>
      <w:r w:rsidR="00A4014F">
        <w:rPr>
          <w:rFonts w:ascii="Arial" w:hAnsi="Arial" w:cs="Arial"/>
          <w:sz w:val="24"/>
          <w:szCs w:val="24"/>
        </w:rPr>
        <w:t>I</w:t>
      </w:r>
      <w:r w:rsidR="00502E44" w:rsidRPr="007B0581">
        <w:rPr>
          <w:rFonts w:ascii="Arial" w:hAnsi="Arial" w:cs="Arial"/>
          <w:sz w:val="24"/>
          <w:szCs w:val="24"/>
        </w:rPr>
        <w:t xml:space="preserve"> de la Constitución Política del Estado Libre y Soberano de Oaxaca; 120, fracción I, 132 fracci</w:t>
      </w:r>
      <w:r w:rsidR="00150F4B" w:rsidRPr="007B0581">
        <w:rPr>
          <w:rFonts w:ascii="Arial" w:hAnsi="Arial" w:cs="Arial"/>
          <w:sz w:val="24"/>
          <w:szCs w:val="24"/>
        </w:rPr>
        <w:t>ones</w:t>
      </w:r>
      <w:r w:rsidR="00BB2EC0" w:rsidRPr="007B0581">
        <w:rPr>
          <w:rFonts w:ascii="Arial" w:hAnsi="Arial" w:cs="Arial"/>
          <w:sz w:val="24"/>
          <w:szCs w:val="24"/>
        </w:rPr>
        <w:t xml:space="preserve"> I y</w:t>
      </w:r>
      <w:r w:rsidR="00502E44" w:rsidRPr="007B0581">
        <w:rPr>
          <w:rFonts w:ascii="Arial" w:hAnsi="Arial" w:cs="Arial"/>
          <w:sz w:val="24"/>
          <w:szCs w:val="24"/>
        </w:rPr>
        <w:t xml:space="preserve"> II, 133 fracción I, 146 y 147</w:t>
      </w:r>
      <w:r w:rsidR="00E9769F" w:rsidRPr="007B0581">
        <w:rPr>
          <w:rFonts w:ascii="Arial" w:hAnsi="Arial" w:cs="Arial"/>
          <w:sz w:val="24"/>
          <w:szCs w:val="24"/>
        </w:rPr>
        <w:t xml:space="preserve"> </w:t>
      </w:r>
      <w:r w:rsidRPr="007B0581">
        <w:rPr>
          <w:rFonts w:ascii="Arial" w:hAnsi="Arial" w:cs="Arial"/>
          <w:sz w:val="24"/>
          <w:szCs w:val="24"/>
        </w:rPr>
        <w:t>de la Ley de Procedimiento y Justicia Administrativa para el Estado de Oaxaca.</w:t>
      </w:r>
      <w:r w:rsidR="00BB2EC0" w:rsidRPr="007B0581">
        <w:rPr>
          <w:rFonts w:ascii="Arial" w:hAnsi="Arial" w:cs="Arial"/>
          <w:sz w:val="24"/>
          <w:szCs w:val="24"/>
        </w:rPr>
        <w:t xml:space="preserve"> </w:t>
      </w:r>
    </w:p>
    <w:p w14:paraId="145AB3E0" w14:textId="77777777" w:rsidR="00F80AE6" w:rsidRPr="007B0581" w:rsidRDefault="00F80AE6" w:rsidP="009B52E2">
      <w:pPr>
        <w:spacing w:line="360" w:lineRule="auto"/>
        <w:jc w:val="both"/>
        <w:rPr>
          <w:rFonts w:ascii="Arial" w:hAnsi="Arial" w:cs="Arial"/>
          <w:sz w:val="24"/>
          <w:szCs w:val="24"/>
        </w:rPr>
      </w:pPr>
      <w:r w:rsidRPr="007B0581">
        <w:rPr>
          <w:rFonts w:ascii="Arial" w:hAnsi="Arial" w:cs="Arial"/>
          <w:sz w:val="24"/>
          <w:szCs w:val="24"/>
        </w:rPr>
        <w:t xml:space="preserve"> </w:t>
      </w:r>
    </w:p>
    <w:p w14:paraId="76B350DE" w14:textId="20C24DFA" w:rsidR="00F80AE6" w:rsidRPr="007B0581" w:rsidRDefault="00232678" w:rsidP="009B52E2">
      <w:pPr>
        <w:spacing w:line="360" w:lineRule="auto"/>
        <w:ind w:right="51" w:firstLine="709"/>
        <w:jc w:val="both"/>
        <w:rPr>
          <w:rFonts w:ascii="Arial" w:hAnsi="Arial" w:cs="Arial"/>
          <w:sz w:val="24"/>
          <w:szCs w:val="24"/>
        </w:rPr>
      </w:pPr>
      <w:r w:rsidRPr="007B0581">
        <w:rPr>
          <w:rFonts w:ascii="Arial" w:hAnsi="Arial" w:cs="Arial"/>
          <w:b/>
          <w:snapToGrid w:val="0"/>
          <w:sz w:val="24"/>
          <w:szCs w:val="24"/>
        </w:rPr>
        <w:t>SEGUNDO. -</w:t>
      </w:r>
      <w:r w:rsidR="00F80AE6" w:rsidRPr="007B0581">
        <w:rPr>
          <w:rFonts w:ascii="Arial" w:hAnsi="Arial" w:cs="Arial"/>
          <w:b/>
          <w:snapToGrid w:val="0"/>
          <w:sz w:val="24"/>
          <w:szCs w:val="24"/>
        </w:rPr>
        <w:t xml:space="preserve"> </w:t>
      </w:r>
      <w:r w:rsidR="00F80AE6" w:rsidRPr="00461FB6">
        <w:rPr>
          <w:rFonts w:ascii="Arial" w:hAnsi="Arial" w:cs="Arial"/>
          <w:sz w:val="24"/>
          <w:szCs w:val="24"/>
        </w:rPr>
        <w:t>La personalidad</w:t>
      </w:r>
      <w:r w:rsidR="00F80AE6" w:rsidRPr="007B0581">
        <w:rPr>
          <w:rFonts w:ascii="Arial" w:hAnsi="Arial" w:cs="Arial"/>
          <w:sz w:val="24"/>
          <w:szCs w:val="24"/>
        </w:rPr>
        <w:t xml:space="preserve"> </w:t>
      </w:r>
      <w:r w:rsidR="00011FC0" w:rsidRPr="007B0581">
        <w:rPr>
          <w:rFonts w:ascii="Arial" w:hAnsi="Arial" w:cs="Arial"/>
          <w:sz w:val="24"/>
          <w:szCs w:val="24"/>
        </w:rPr>
        <w:t xml:space="preserve">jurídica </w:t>
      </w:r>
      <w:r w:rsidR="00F80AE6" w:rsidRPr="007B0581">
        <w:rPr>
          <w:rFonts w:ascii="Arial" w:hAnsi="Arial" w:cs="Arial"/>
          <w:sz w:val="24"/>
          <w:szCs w:val="24"/>
        </w:rPr>
        <w:t>de la parte</w:t>
      </w:r>
      <w:r w:rsidR="00B01DAB">
        <w:rPr>
          <w:rFonts w:ascii="Arial" w:hAnsi="Arial" w:cs="Arial"/>
          <w:sz w:val="24"/>
          <w:szCs w:val="24"/>
        </w:rPr>
        <w:t xml:space="preserve"> actora</w:t>
      </w:r>
      <w:r w:rsidR="00F80AE6" w:rsidRPr="007B0581">
        <w:rPr>
          <w:rFonts w:ascii="Arial" w:hAnsi="Arial" w:cs="Arial"/>
          <w:sz w:val="24"/>
          <w:szCs w:val="24"/>
        </w:rPr>
        <w:t xml:space="preserve"> quedó acreditada en autos, en virtud que promueve por</w:t>
      </w:r>
      <w:r w:rsidR="00011FC0" w:rsidRPr="007B0581">
        <w:rPr>
          <w:rFonts w:ascii="Arial" w:hAnsi="Arial" w:cs="Arial"/>
          <w:sz w:val="24"/>
          <w:szCs w:val="24"/>
        </w:rPr>
        <w:t xml:space="preserve"> su </w:t>
      </w:r>
      <w:r w:rsidR="00F80AE6" w:rsidRPr="007B0581">
        <w:rPr>
          <w:rFonts w:ascii="Arial" w:hAnsi="Arial" w:cs="Arial"/>
          <w:sz w:val="24"/>
          <w:szCs w:val="24"/>
        </w:rPr>
        <w:t>propio derecho</w:t>
      </w:r>
      <w:r w:rsidR="006366C0">
        <w:rPr>
          <w:rFonts w:ascii="Arial" w:hAnsi="Arial" w:cs="Arial"/>
          <w:sz w:val="24"/>
          <w:szCs w:val="24"/>
        </w:rPr>
        <w:t>;</w:t>
      </w:r>
      <w:r w:rsidR="00B01DAB">
        <w:rPr>
          <w:rFonts w:ascii="Arial" w:hAnsi="Arial" w:cs="Arial"/>
          <w:sz w:val="24"/>
          <w:szCs w:val="24"/>
        </w:rPr>
        <w:t xml:space="preserve"> </w:t>
      </w:r>
      <w:r w:rsidR="006366C0">
        <w:rPr>
          <w:rFonts w:ascii="Arial" w:hAnsi="Arial" w:cs="Arial"/>
          <w:sz w:val="24"/>
          <w:szCs w:val="24"/>
        </w:rPr>
        <w:t>no así la de las autoridades</w:t>
      </w:r>
      <w:r w:rsidR="00D468DB">
        <w:rPr>
          <w:rFonts w:ascii="Arial" w:hAnsi="Arial" w:cs="Arial"/>
          <w:sz w:val="24"/>
          <w:szCs w:val="24"/>
        </w:rPr>
        <w:t xml:space="preserve"> demandadas</w:t>
      </w:r>
      <w:r w:rsidR="006366C0">
        <w:rPr>
          <w:rFonts w:ascii="Arial" w:hAnsi="Arial" w:cs="Arial"/>
          <w:sz w:val="24"/>
          <w:szCs w:val="24"/>
        </w:rPr>
        <w:t xml:space="preserve">, en virtud que fue declarado precluido su derecho, por no haber dado contestación a la demanda. </w:t>
      </w:r>
      <w:r w:rsidR="00F80AE6" w:rsidRPr="007B0581">
        <w:rPr>
          <w:rFonts w:ascii="Arial" w:hAnsi="Arial" w:cs="Arial"/>
          <w:sz w:val="24"/>
          <w:szCs w:val="24"/>
        </w:rPr>
        <w:t xml:space="preserve"> </w:t>
      </w:r>
    </w:p>
    <w:p w14:paraId="58325334" w14:textId="77777777" w:rsidR="00F80AE6" w:rsidRPr="007B0581" w:rsidRDefault="00F80AE6" w:rsidP="0069672E">
      <w:pPr>
        <w:ind w:right="51" w:firstLine="709"/>
        <w:contextualSpacing/>
        <w:jc w:val="both"/>
        <w:rPr>
          <w:rFonts w:ascii="Arial" w:hAnsi="Arial" w:cs="Arial"/>
          <w:sz w:val="24"/>
          <w:szCs w:val="24"/>
        </w:rPr>
      </w:pPr>
      <w:r w:rsidRPr="007B0581">
        <w:rPr>
          <w:rFonts w:ascii="Arial" w:hAnsi="Arial" w:cs="Arial"/>
          <w:sz w:val="24"/>
          <w:szCs w:val="24"/>
        </w:rPr>
        <w:t xml:space="preserve"> </w:t>
      </w:r>
    </w:p>
    <w:p w14:paraId="167ED260" w14:textId="6FF81437" w:rsidR="00D4142D" w:rsidRDefault="006E2C00" w:rsidP="00D62161">
      <w:pPr>
        <w:autoSpaceDE w:val="0"/>
        <w:autoSpaceDN w:val="0"/>
        <w:adjustRightInd w:val="0"/>
        <w:spacing w:line="360" w:lineRule="auto"/>
        <w:jc w:val="both"/>
        <w:rPr>
          <w:rFonts w:ascii="Arial" w:hAnsi="Arial" w:cs="Arial"/>
          <w:bCs/>
          <w:sz w:val="24"/>
          <w:szCs w:val="24"/>
        </w:rPr>
      </w:pPr>
      <w:r w:rsidRPr="007B0581">
        <w:rPr>
          <w:rFonts w:cs="Arial"/>
          <w:sz w:val="24"/>
          <w:szCs w:val="24"/>
        </w:rPr>
        <w:tab/>
      </w:r>
      <w:r w:rsidRPr="000B1D6D">
        <w:rPr>
          <w:rFonts w:ascii="Arial" w:hAnsi="Arial" w:cs="Arial"/>
          <w:b/>
          <w:sz w:val="24"/>
          <w:szCs w:val="24"/>
        </w:rPr>
        <w:t>TE</w:t>
      </w:r>
      <w:r w:rsidRPr="00D4142D">
        <w:rPr>
          <w:rFonts w:ascii="Arial" w:hAnsi="Arial" w:cs="Arial"/>
          <w:b/>
          <w:sz w:val="24"/>
          <w:szCs w:val="24"/>
        </w:rPr>
        <w:t>RCERO.</w:t>
      </w:r>
      <w:r w:rsidR="00542042">
        <w:rPr>
          <w:rFonts w:ascii="Arial" w:hAnsi="Arial" w:cs="Arial"/>
          <w:b/>
          <w:sz w:val="24"/>
          <w:szCs w:val="24"/>
        </w:rPr>
        <w:t xml:space="preserve"> </w:t>
      </w:r>
      <w:r w:rsidR="003B5441">
        <w:rPr>
          <w:rFonts w:ascii="Arial" w:hAnsi="Arial" w:cs="Arial"/>
          <w:b/>
          <w:sz w:val="24"/>
          <w:szCs w:val="24"/>
        </w:rPr>
        <w:t>-</w:t>
      </w:r>
      <w:r w:rsidR="003B5441">
        <w:rPr>
          <w:rFonts w:ascii="Arial" w:hAnsi="Arial" w:cs="Arial"/>
          <w:sz w:val="24"/>
          <w:szCs w:val="24"/>
        </w:rPr>
        <w:t xml:space="preserve"> </w:t>
      </w:r>
      <w:r w:rsidR="00D4142D" w:rsidRPr="00D4142D">
        <w:rPr>
          <w:rFonts w:ascii="Arial" w:hAnsi="Arial" w:cs="Arial"/>
          <w:sz w:val="24"/>
          <w:szCs w:val="24"/>
          <w:lang w:val="es-ES_tradnl"/>
        </w:rPr>
        <w:t xml:space="preserve">Esta Sala </w:t>
      </w:r>
      <w:r w:rsidR="00D4142D" w:rsidRPr="00D4142D">
        <w:rPr>
          <w:rFonts w:ascii="Arial" w:hAnsi="Arial" w:cs="Arial"/>
          <w:bCs/>
          <w:sz w:val="24"/>
          <w:szCs w:val="24"/>
        </w:rPr>
        <w:t>previo al estudio de fondo del asunto procede analizar, sí en la especie se actualiza alguna causal de improcedencia del juicio de nulidad, ya sea invocada por las partes o bien, alguna que se advierta oficiosamente,</w:t>
      </w:r>
      <w:r w:rsidR="00817F24">
        <w:rPr>
          <w:rFonts w:ascii="Arial" w:hAnsi="Arial" w:cs="Arial"/>
          <w:bCs/>
          <w:sz w:val="24"/>
          <w:szCs w:val="24"/>
        </w:rPr>
        <w:t xml:space="preserve"> en ese sentido </w:t>
      </w:r>
      <w:r w:rsidR="00817F24" w:rsidRPr="00D62161">
        <w:rPr>
          <w:rFonts w:ascii="Arial" w:hAnsi="Arial" w:cs="Arial"/>
          <w:b/>
          <w:sz w:val="24"/>
          <w:szCs w:val="24"/>
        </w:rPr>
        <w:t>SE SOBRESEE</w:t>
      </w:r>
      <w:r w:rsidR="00D62161">
        <w:rPr>
          <w:rFonts w:ascii="Arial" w:hAnsi="Arial" w:cs="Arial"/>
          <w:b/>
          <w:sz w:val="24"/>
          <w:szCs w:val="24"/>
        </w:rPr>
        <w:t xml:space="preserve"> EN</w:t>
      </w:r>
      <w:r w:rsidR="00817F24" w:rsidRPr="00D62161">
        <w:rPr>
          <w:rFonts w:ascii="Arial" w:hAnsi="Arial" w:cs="Arial"/>
          <w:b/>
          <w:sz w:val="24"/>
          <w:szCs w:val="24"/>
        </w:rPr>
        <w:t xml:space="preserve"> EL JUICIO</w:t>
      </w:r>
      <w:r w:rsidR="00817F24">
        <w:rPr>
          <w:rFonts w:ascii="Arial" w:hAnsi="Arial" w:cs="Arial"/>
          <w:bCs/>
          <w:sz w:val="24"/>
          <w:szCs w:val="24"/>
        </w:rPr>
        <w:t xml:space="preserve"> por lo que </w:t>
      </w:r>
      <w:r w:rsidR="00664B4E">
        <w:rPr>
          <w:rFonts w:ascii="Arial" w:hAnsi="Arial" w:cs="Arial"/>
          <w:bCs/>
          <w:sz w:val="24"/>
          <w:szCs w:val="24"/>
        </w:rPr>
        <w:t>hace</w:t>
      </w:r>
      <w:r w:rsidR="00D62161">
        <w:rPr>
          <w:rFonts w:ascii="Arial" w:hAnsi="Arial" w:cs="Arial"/>
          <w:bCs/>
          <w:sz w:val="24"/>
          <w:szCs w:val="24"/>
        </w:rPr>
        <w:t xml:space="preserve"> únicamente</w:t>
      </w:r>
      <w:r w:rsidR="00817F24">
        <w:rPr>
          <w:rFonts w:ascii="Arial" w:hAnsi="Arial" w:cs="Arial"/>
          <w:bCs/>
          <w:sz w:val="24"/>
          <w:szCs w:val="24"/>
        </w:rPr>
        <w:t xml:space="preserve"> a</w:t>
      </w:r>
      <w:r w:rsidR="00D62161">
        <w:rPr>
          <w:rFonts w:ascii="Arial" w:hAnsi="Arial" w:cs="Arial"/>
          <w:bCs/>
          <w:sz w:val="24"/>
          <w:szCs w:val="24"/>
        </w:rPr>
        <w:t xml:space="preserve"> </w:t>
      </w:r>
      <w:r w:rsidR="00817F24">
        <w:rPr>
          <w:rFonts w:ascii="Arial" w:hAnsi="Arial" w:cs="Arial"/>
          <w:bCs/>
          <w:sz w:val="24"/>
          <w:szCs w:val="24"/>
        </w:rPr>
        <w:t>l</w:t>
      </w:r>
      <w:r w:rsidR="00D62161">
        <w:rPr>
          <w:rFonts w:ascii="Arial" w:hAnsi="Arial" w:cs="Arial"/>
          <w:bCs/>
          <w:sz w:val="24"/>
          <w:szCs w:val="24"/>
        </w:rPr>
        <w:t>a autoridad demandada</w:t>
      </w:r>
      <w:r w:rsidR="00D468DB">
        <w:rPr>
          <w:rFonts w:ascii="Arial" w:hAnsi="Arial" w:cs="Arial"/>
          <w:bCs/>
          <w:sz w:val="24"/>
          <w:szCs w:val="24"/>
        </w:rPr>
        <w:t>,</w:t>
      </w:r>
      <w:r w:rsidR="00817F24">
        <w:rPr>
          <w:rFonts w:ascii="Arial" w:hAnsi="Arial" w:cs="Arial"/>
          <w:bCs/>
          <w:sz w:val="24"/>
          <w:szCs w:val="24"/>
        </w:rPr>
        <w:t xml:space="preserve"> </w:t>
      </w:r>
      <w:r w:rsidR="00817F24">
        <w:rPr>
          <w:rFonts w:ascii="Arial" w:hAnsi="Arial" w:cs="Arial"/>
          <w:sz w:val="24"/>
          <w:szCs w:val="24"/>
        </w:rPr>
        <w:t>Director General de la Policía Vial Estatal,</w:t>
      </w:r>
      <w:r w:rsidR="00664B4E">
        <w:rPr>
          <w:rFonts w:ascii="Arial" w:hAnsi="Arial" w:cs="Arial"/>
          <w:sz w:val="24"/>
          <w:szCs w:val="24"/>
        </w:rPr>
        <w:t xml:space="preserve"> en virtud a que </w:t>
      </w:r>
      <w:r w:rsidR="00817F24">
        <w:rPr>
          <w:rFonts w:ascii="Arial" w:hAnsi="Arial" w:cs="Arial"/>
          <w:sz w:val="24"/>
          <w:szCs w:val="24"/>
        </w:rPr>
        <w:t xml:space="preserve">no </w:t>
      </w:r>
      <w:r w:rsidR="00664B4E">
        <w:rPr>
          <w:rFonts w:ascii="Arial" w:hAnsi="Arial" w:cs="Arial"/>
          <w:sz w:val="24"/>
          <w:szCs w:val="24"/>
        </w:rPr>
        <w:t>es</w:t>
      </w:r>
      <w:r w:rsidR="00817F24">
        <w:rPr>
          <w:rFonts w:ascii="Arial" w:hAnsi="Arial" w:cs="Arial"/>
          <w:sz w:val="24"/>
          <w:szCs w:val="24"/>
        </w:rPr>
        <w:t xml:space="preserve"> parte en el presente asunto</w:t>
      </w:r>
      <w:r w:rsidR="00D62161">
        <w:rPr>
          <w:rFonts w:ascii="Arial" w:hAnsi="Arial" w:cs="Arial"/>
          <w:sz w:val="24"/>
          <w:szCs w:val="24"/>
        </w:rPr>
        <w:t xml:space="preserve">, dado que no </w:t>
      </w:r>
      <w:r w:rsidR="00D62161" w:rsidRPr="000508C0">
        <w:rPr>
          <w:rFonts w:ascii="Arial" w:eastAsiaTheme="minorHAnsi" w:hAnsi="Arial" w:cs="Arial"/>
          <w:sz w:val="24"/>
          <w:szCs w:val="24"/>
          <w:lang w:val="es-MX" w:eastAsia="en-US"/>
        </w:rPr>
        <w:t>dict</w:t>
      </w:r>
      <w:r w:rsidR="00D62161">
        <w:rPr>
          <w:rFonts w:ascii="Arial" w:eastAsiaTheme="minorHAnsi" w:hAnsi="Arial" w:cs="Arial"/>
          <w:sz w:val="24"/>
          <w:szCs w:val="24"/>
          <w:lang w:val="es-MX" w:eastAsia="en-US"/>
        </w:rPr>
        <w:t>ó</w:t>
      </w:r>
      <w:r w:rsidR="00D62161" w:rsidRPr="000508C0">
        <w:rPr>
          <w:rFonts w:ascii="Arial" w:eastAsiaTheme="minorHAnsi" w:hAnsi="Arial" w:cs="Arial"/>
          <w:sz w:val="24"/>
          <w:szCs w:val="24"/>
          <w:lang w:val="es-MX" w:eastAsia="en-US"/>
        </w:rPr>
        <w:t>, orden</w:t>
      </w:r>
      <w:r w:rsidR="00D62161">
        <w:rPr>
          <w:rFonts w:ascii="Arial" w:eastAsiaTheme="minorHAnsi" w:hAnsi="Arial" w:cs="Arial"/>
          <w:sz w:val="24"/>
          <w:szCs w:val="24"/>
          <w:lang w:val="es-MX" w:eastAsia="en-US"/>
        </w:rPr>
        <w:t>ó</w:t>
      </w:r>
      <w:r w:rsidR="00D62161" w:rsidRPr="000508C0">
        <w:rPr>
          <w:rFonts w:ascii="Arial" w:eastAsiaTheme="minorHAnsi" w:hAnsi="Arial" w:cs="Arial"/>
          <w:sz w:val="24"/>
          <w:szCs w:val="24"/>
          <w:lang w:val="es-MX" w:eastAsia="en-US"/>
        </w:rPr>
        <w:t>, ejecut</w:t>
      </w:r>
      <w:r w:rsidR="00D62161">
        <w:rPr>
          <w:rFonts w:ascii="Arial" w:eastAsiaTheme="minorHAnsi" w:hAnsi="Arial" w:cs="Arial"/>
          <w:sz w:val="24"/>
          <w:szCs w:val="24"/>
          <w:lang w:val="es-MX" w:eastAsia="en-US"/>
        </w:rPr>
        <w:t>ó</w:t>
      </w:r>
      <w:r w:rsidR="00D62161" w:rsidRPr="000508C0">
        <w:rPr>
          <w:rFonts w:ascii="Arial" w:eastAsiaTheme="minorHAnsi" w:hAnsi="Arial" w:cs="Arial"/>
          <w:sz w:val="24"/>
          <w:szCs w:val="24"/>
          <w:lang w:val="es-MX" w:eastAsia="en-US"/>
        </w:rPr>
        <w:t xml:space="preserve"> o trat</w:t>
      </w:r>
      <w:r w:rsidR="00D62161">
        <w:rPr>
          <w:rFonts w:ascii="Arial" w:eastAsiaTheme="minorHAnsi" w:hAnsi="Arial" w:cs="Arial"/>
          <w:sz w:val="24"/>
          <w:szCs w:val="24"/>
          <w:lang w:val="es-MX" w:eastAsia="en-US"/>
        </w:rPr>
        <w:t>ó</w:t>
      </w:r>
      <w:r w:rsidR="00D62161" w:rsidRPr="000508C0">
        <w:rPr>
          <w:rFonts w:ascii="Arial" w:eastAsiaTheme="minorHAnsi" w:hAnsi="Arial" w:cs="Arial"/>
          <w:sz w:val="24"/>
          <w:szCs w:val="24"/>
          <w:lang w:val="es-MX" w:eastAsia="en-US"/>
        </w:rPr>
        <w:t xml:space="preserve"> de ejecutar el acto impugnado</w:t>
      </w:r>
      <w:r w:rsidR="00D62161">
        <w:rPr>
          <w:rFonts w:ascii="Arial" w:eastAsiaTheme="minorHAnsi" w:hAnsi="Arial" w:cs="Arial"/>
          <w:sz w:val="24"/>
          <w:szCs w:val="24"/>
          <w:lang w:val="es-MX" w:eastAsia="en-US"/>
        </w:rPr>
        <w:t>, de conformidad con l</w:t>
      </w:r>
      <w:r w:rsidR="00D702CE">
        <w:rPr>
          <w:rFonts w:ascii="Arial" w:eastAsiaTheme="minorHAnsi" w:hAnsi="Arial" w:cs="Arial"/>
          <w:sz w:val="24"/>
          <w:szCs w:val="24"/>
          <w:lang w:val="es-MX" w:eastAsia="en-US"/>
        </w:rPr>
        <w:t>os</w:t>
      </w:r>
      <w:r w:rsidR="00D62161">
        <w:rPr>
          <w:rFonts w:ascii="Arial" w:eastAsiaTheme="minorHAnsi" w:hAnsi="Arial" w:cs="Arial"/>
          <w:sz w:val="24"/>
          <w:szCs w:val="24"/>
          <w:lang w:val="es-MX" w:eastAsia="en-US"/>
        </w:rPr>
        <w:t xml:space="preserve"> artículo</w:t>
      </w:r>
      <w:r w:rsidR="00D702CE">
        <w:rPr>
          <w:rFonts w:ascii="Arial" w:eastAsiaTheme="minorHAnsi" w:hAnsi="Arial" w:cs="Arial"/>
          <w:sz w:val="24"/>
          <w:szCs w:val="24"/>
          <w:lang w:val="es-MX" w:eastAsia="en-US"/>
        </w:rPr>
        <w:t>s</w:t>
      </w:r>
      <w:r w:rsidR="00D62161">
        <w:rPr>
          <w:rFonts w:ascii="Arial" w:eastAsiaTheme="minorHAnsi" w:hAnsi="Arial" w:cs="Arial"/>
          <w:sz w:val="24"/>
          <w:szCs w:val="24"/>
          <w:lang w:val="es-MX" w:eastAsia="en-US"/>
        </w:rPr>
        <w:t xml:space="preserve"> 163, fracción II</w:t>
      </w:r>
      <w:r w:rsidR="00D702CE">
        <w:rPr>
          <w:rFonts w:ascii="Arial" w:eastAsiaTheme="minorHAnsi" w:hAnsi="Arial" w:cs="Arial"/>
          <w:sz w:val="24"/>
          <w:szCs w:val="24"/>
          <w:lang w:val="es-MX" w:eastAsia="en-US"/>
        </w:rPr>
        <w:t xml:space="preserve">, 161, fracciones II y IX y, </w:t>
      </w:r>
      <w:r w:rsidR="002556D7">
        <w:rPr>
          <w:rFonts w:ascii="Arial" w:eastAsiaTheme="minorHAnsi" w:hAnsi="Arial" w:cs="Arial"/>
          <w:sz w:val="24"/>
          <w:szCs w:val="24"/>
          <w:lang w:val="es-MX" w:eastAsia="en-US"/>
        </w:rPr>
        <w:t>162, fracción II,</w:t>
      </w:r>
      <w:r w:rsidR="00817F24">
        <w:rPr>
          <w:rFonts w:ascii="Arial" w:hAnsi="Arial" w:cs="Arial"/>
          <w:bCs/>
          <w:sz w:val="24"/>
          <w:szCs w:val="24"/>
        </w:rPr>
        <w:t xml:space="preserve"> </w:t>
      </w:r>
      <w:r w:rsidR="00D702CE">
        <w:rPr>
          <w:rFonts w:ascii="Arial" w:hAnsi="Arial" w:cs="Arial"/>
          <w:bCs/>
          <w:sz w:val="24"/>
          <w:szCs w:val="24"/>
        </w:rPr>
        <w:t>de la</w:t>
      </w:r>
      <w:r w:rsidR="00817F24">
        <w:rPr>
          <w:rFonts w:ascii="Arial" w:hAnsi="Arial" w:cs="Arial"/>
          <w:bCs/>
          <w:sz w:val="24"/>
          <w:szCs w:val="24"/>
        </w:rPr>
        <w:t xml:space="preserve"> </w:t>
      </w:r>
      <w:r w:rsidR="00D702CE" w:rsidRPr="00D4142D">
        <w:rPr>
          <w:rFonts w:ascii="Arial" w:hAnsi="Arial" w:cs="Arial"/>
          <w:bCs/>
          <w:sz w:val="24"/>
          <w:szCs w:val="24"/>
        </w:rPr>
        <w:t>Ley de Procedimiento y Justicia Administrativa para el Estado de Oaxaca</w:t>
      </w:r>
      <w:r w:rsidR="007319D2">
        <w:rPr>
          <w:rFonts w:ascii="Arial" w:hAnsi="Arial" w:cs="Arial"/>
          <w:bCs/>
          <w:sz w:val="24"/>
          <w:szCs w:val="24"/>
        </w:rPr>
        <w:t>.</w:t>
      </w:r>
      <w:r w:rsidR="00817F24">
        <w:rPr>
          <w:rFonts w:ascii="Arial" w:hAnsi="Arial" w:cs="Arial"/>
          <w:bCs/>
          <w:sz w:val="24"/>
          <w:szCs w:val="24"/>
        </w:rPr>
        <w:t xml:space="preserve"> </w:t>
      </w:r>
    </w:p>
    <w:p w14:paraId="73A734DB" w14:textId="4442246B" w:rsidR="000508C0" w:rsidRDefault="000508C0" w:rsidP="00D4142D">
      <w:pPr>
        <w:spacing w:line="360" w:lineRule="auto"/>
        <w:ind w:right="51"/>
        <w:jc w:val="both"/>
        <w:rPr>
          <w:rFonts w:ascii="Arial" w:hAnsi="Arial" w:cs="Arial"/>
          <w:bCs/>
          <w:sz w:val="24"/>
          <w:szCs w:val="24"/>
        </w:rPr>
      </w:pPr>
      <w:r>
        <w:rPr>
          <w:rFonts w:ascii="Arial" w:hAnsi="Arial" w:cs="Arial"/>
          <w:bCs/>
          <w:sz w:val="24"/>
          <w:szCs w:val="24"/>
        </w:rPr>
        <w:t xml:space="preserve"> </w:t>
      </w:r>
    </w:p>
    <w:p w14:paraId="7CFC4D22" w14:textId="025CB771" w:rsidR="006E2C00" w:rsidRPr="007B0581" w:rsidRDefault="006E2C00" w:rsidP="009B52E2">
      <w:pPr>
        <w:spacing w:line="360" w:lineRule="auto"/>
        <w:jc w:val="both"/>
        <w:rPr>
          <w:rFonts w:ascii="Arial" w:hAnsi="Arial" w:cs="Arial"/>
          <w:sz w:val="24"/>
          <w:szCs w:val="24"/>
        </w:rPr>
      </w:pPr>
      <w:r w:rsidRPr="007B0581">
        <w:rPr>
          <w:rFonts w:ascii="Arial" w:hAnsi="Arial" w:cs="Arial"/>
          <w:sz w:val="24"/>
          <w:szCs w:val="24"/>
        </w:rPr>
        <w:tab/>
      </w:r>
      <w:r w:rsidR="00232678"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w:t>
      </w:r>
      <w:r w:rsidR="00E93DF8" w:rsidRPr="00720CC7">
        <w:rPr>
          <w:rFonts w:ascii="Arial" w:hAnsi="Arial" w:cs="Arial"/>
          <w:sz w:val="24"/>
          <w:szCs w:val="24"/>
        </w:rPr>
        <w:t>a parte</w:t>
      </w:r>
      <w:r w:rsidRPr="00720CC7">
        <w:rPr>
          <w:rFonts w:ascii="Arial" w:hAnsi="Arial" w:cs="Arial"/>
          <w:sz w:val="24"/>
          <w:szCs w:val="24"/>
        </w:rPr>
        <w:t xml:space="preserve"> actor</w:t>
      </w:r>
      <w:r w:rsidR="00E93DF8" w:rsidRPr="00720CC7">
        <w:rPr>
          <w:rFonts w:ascii="Arial" w:hAnsi="Arial" w:cs="Arial"/>
          <w:sz w:val="24"/>
          <w:szCs w:val="24"/>
        </w:rPr>
        <w:t>a</w:t>
      </w:r>
      <w:r w:rsidRPr="007B0581">
        <w:rPr>
          <w:rFonts w:ascii="Arial" w:hAnsi="Arial" w:cs="Arial"/>
          <w:b/>
          <w:bCs/>
          <w:sz w:val="24"/>
          <w:szCs w:val="24"/>
        </w:rPr>
        <w:t xml:space="preserve">. </w:t>
      </w:r>
      <w:r w:rsidRPr="007B0581">
        <w:rPr>
          <w:rFonts w:ascii="Arial" w:hAnsi="Arial" w:cs="Arial"/>
          <w:bCs/>
          <w:sz w:val="24"/>
          <w:szCs w:val="24"/>
        </w:rPr>
        <w:t>Los conceptos de impugnación hechos valer por</w:t>
      </w:r>
      <w:r w:rsidR="009E77D7">
        <w:rPr>
          <w:rFonts w:ascii="Arial" w:hAnsi="Arial" w:cs="Arial"/>
          <w:bCs/>
          <w:sz w:val="24"/>
          <w:szCs w:val="24"/>
        </w:rPr>
        <w:t xml:space="preserve"> el</w:t>
      </w:r>
      <w:r w:rsidRPr="007B0581">
        <w:rPr>
          <w:rFonts w:ascii="Arial" w:hAnsi="Arial" w:cs="Arial"/>
          <w:bCs/>
          <w:sz w:val="24"/>
          <w:szCs w:val="24"/>
        </w:rPr>
        <w:t xml:space="preserve"> actor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w:t>
      </w:r>
      <w:r w:rsidR="00166D0B" w:rsidRPr="007B0581">
        <w:rPr>
          <w:rFonts w:ascii="Arial" w:hAnsi="Arial" w:cs="Arial"/>
          <w:sz w:val="24"/>
          <w:szCs w:val="24"/>
        </w:rPr>
        <w:t>obstante,</w:t>
      </w:r>
      <w:r w:rsidRPr="007B0581">
        <w:rPr>
          <w:rFonts w:ascii="Arial" w:hAnsi="Arial" w:cs="Arial"/>
          <w:sz w:val="24"/>
          <w:szCs w:val="24"/>
        </w:rPr>
        <w:t xml:space="preserve"> ello, serán valorados en el cuerpo de esta sentencia. </w:t>
      </w:r>
    </w:p>
    <w:p w14:paraId="6513346B" w14:textId="77777777" w:rsidR="00561C2E" w:rsidRPr="007B0581" w:rsidRDefault="00561C2E" w:rsidP="00561C2E">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14:paraId="2CCECB48" w14:textId="77777777" w:rsidR="00561C2E" w:rsidRPr="007B0581" w:rsidRDefault="00561C2E" w:rsidP="00561C2E">
      <w:pPr>
        <w:pStyle w:val="Textonotapie"/>
        <w:widowControl w:val="0"/>
        <w:spacing w:line="360" w:lineRule="auto"/>
        <w:jc w:val="both"/>
        <w:rPr>
          <w:rFonts w:ascii="Arial" w:hAnsi="Arial" w:cs="Arial"/>
          <w:sz w:val="24"/>
          <w:szCs w:val="24"/>
          <w:lang w:eastAsia="es-MX"/>
        </w:rPr>
      </w:pPr>
    </w:p>
    <w:p w14:paraId="14595DE7" w14:textId="77777777" w:rsidR="00561C2E" w:rsidRPr="007B0581" w:rsidRDefault="00561C2E" w:rsidP="00561C2E">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14:paraId="43742B1A" w14:textId="77777777" w:rsidR="00561C2E" w:rsidRPr="007B0581" w:rsidRDefault="00561C2E" w:rsidP="00561C2E">
      <w:pPr>
        <w:pStyle w:val="Textonotapie"/>
        <w:widowControl w:val="0"/>
        <w:spacing w:line="360" w:lineRule="auto"/>
        <w:ind w:left="1701" w:right="1469"/>
        <w:jc w:val="both"/>
        <w:rPr>
          <w:rFonts w:ascii="Arial" w:hAnsi="Arial" w:cs="Arial"/>
          <w:b/>
          <w:sz w:val="24"/>
          <w:szCs w:val="24"/>
          <w:lang w:eastAsia="es-MX"/>
        </w:rPr>
      </w:pPr>
    </w:p>
    <w:p w14:paraId="1675155B" w14:textId="31253732" w:rsidR="00DB6EB7" w:rsidRDefault="009E77D7" w:rsidP="00417493">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El</w:t>
      </w:r>
      <w:r w:rsidR="00561C2E" w:rsidRPr="007B0581">
        <w:rPr>
          <w:rFonts w:ascii="Arial" w:hAnsi="Arial" w:cs="Arial"/>
          <w:sz w:val="24"/>
          <w:szCs w:val="24"/>
        </w:rPr>
        <w:t xml:space="preserve"> actor </w:t>
      </w:r>
      <w:r w:rsidR="00863ABF">
        <w:rPr>
          <w:rFonts w:ascii="Arial" w:hAnsi="Arial" w:cs="Arial"/>
          <w:b/>
          <w:sz w:val="24"/>
          <w:szCs w:val="24"/>
        </w:rPr>
        <w:t>**********</w:t>
      </w:r>
      <w:r w:rsidR="00863ABF">
        <w:rPr>
          <w:rFonts w:ascii="Arial" w:hAnsi="Arial" w:cs="Arial"/>
          <w:b/>
          <w:sz w:val="24"/>
          <w:szCs w:val="24"/>
        </w:rPr>
        <w:t xml:space="preserve"> </w:t>
      </w:r>
      <w:r w:rsidR="00561C2E" w:rsidRPr="007B0581">
        <w:rPr>
          <w:rFonts w:ascii="Arial" w:hAnsi="Arial" w:cs="Arial"/>
          <w:sz w:val="24"/>
          <w:szCs w:val="24"/>
        </w:rPr>
        <w:t>, demand</w:t>
      </w:r>
      <w:r w:rsidR="00E87FD8">
        <w:rPr>
          <w:rFonts w:ascii="Arial" w:hAnsi="Arial" w:cs="Arial"/>
          <w:sz w:val="24"/>
          <w:szCs w:val="24"/>
        </w:rPr>
        <w:t>ó</w:t>
      </w:r>
      <w:r w:rsidR="00561C2E" w:rsidRPr="007B0581">
        <w:rPr>
          <w:rFonts w:ascii="Arial" w:hAnsi="Arial" w:cs="Arial"/>
          <w:sz w:val="24"/>
          <w:szCs w:val="24"/>
        </w:rPr>
        <w:t xml:space="preserve"> la nulidad del </w:t>
      </w:r>
      <w:r w:rsidR="00D7417A">
        <w:rPr>
          <w:rFonts w:ascii="Arial" w:hAnsi="Arial" w:cs="Arial"/>
          <w:sz w:val="24"/>
          <w:szCs w:val="24"/>
        </w:rPr>
        <w:t>acta de infracció</w:t>
      </w:r>
      <w:r w:rsidR="00D7417A" w:rsidRPr="00146E21">
        <w:rPr>
          <w:rFonts w:ascii="Arial" w:hAnsi="Arial" w:cs="Arial"/>
          <w:sz w:val="24"/>
          <w:szCs w:val="24"/>
        </w:rPr>
        <w:t>n</w:t>
      </w:r>
      <w:r w:rsidR="00561C2E" w:rsidRPr="007B0581">
        <w:rPr>
          <w:rFonts w:ascii="Arial" w:hAnsi="Arial" w:cs="Arial"/>
          <w:sz w:val="24"/>
          <w:szCs w:val="24"/>
        </w:rPr>
        <w:t xml:space="preserve"> </w:t>
      </w:r>
      <w:r w:rsidR="00D7417A">
        <w:rPr>
          <w:rFonts w:ascii="Arial" w:hAnsi="Arial" w:cs="Arial"/>
          <w:sz w:val="24"/>
          <w:szCs w:val="24"/>
        </w:rPr>
        <w:t xml:space="preserve">con número de folio </w:t>
      </w:r>
      <w:r w:rsidR="00863ABF">
        <w:rPr>
          <w:rFonts w:ascii="Arial" w:hAnsi="Arial" w:cs="Arial"/>
          <w:b/>
          <w:sz w:val="24"/>
          <w:szCs w:val="24"/>
        </w:rPr>
        <w:t>**********</w:t>
      </w:r>
      <w:r w:rsidR="005E2567" w:rsidRPr="007B0581">
        <w:rPr>
          <w:rFonts w:ascii="Arial" w:hAnsi="Arial" w:cs="Arial"/>
          <w:sz w:val="24"/>
          <w:szCs w:val="24"/>
        </w:rPr>
        <w:t xml:space="preserve"> de </w:t>
      </w:r>
      <w:r w:rsidR="006D3B61">
        <w:rPr>
          <w:rFonts w:ascii="Arial" w:hAnsi="Arial" w:cs="Arial"/>
          <w:sz w:val="24"/>
          <w:szCs w:val="24"/>
        </w:rPr>
        <w:t>dieciocho de septiembre de dos mil veinte</w:t>
      </w:r>
      <w:r w:rsidR="005E2567" w:rsidRPr="007B0581">
        <w:rPr>
          <w:rFonts w:ascii="Arial" w:hAnsi="Arial" w:cs="Arial"/>
          <w:sz w:val="24"/>
          <w:szCs w:val="24"/>
        </w:rPr>
        <w:t>, signad</w:t>
      </w:r>
      <w:r w:rsidR="005E2567">
        <w:rPr>
          <w:rFonts w:ascii="Arial" w:hAnsi="Arial" w:cs="Arial"/>
          <w:sz w:val="24"/>
          <w:szCs w:val="24"/>
        </w:rPr>
        <w:t>o</w:t>
      </w:r>
      <w:r w:rsidR="005E2567" w:rsidRPr="007B0581">
        <w:rPr>
          <w:rFonts w:ascii="Arial" w:hAnsi="Arial" w:cs="Arial"/>
          <w:sz w:val="24"/>
          <w:szCs w:val="24"/>
        </w:rPr>
        <w:t xml:space="preserve"> por </w:t>
      </w:r>
      <w:r w:rsidR="006D3B61">
        <w:rPr>
          <w:rFonts w:ascii="Arial" w:hAnsi="Arial" w:cs="Arial"/>
          <w:sz w:val="24"/>
          <w:szCs w:val="24"/>
        </w:rPr>
        <w:t>un</w:t>
      </w:r>
      <w:r w:rsidR="005E2567">
        <w:rPr>
          <w:rFonts w:ascii="Arial" w:hAnsi="Arial" w:cs="Arial"/>
          <w:sz w:val="24"/>
          <w:szCs w:val="24"/>
        </w:rPr>
        <w:t xml:space="preserve"> </w:t>
      </w:r>
      <w:r w:rsidR="005E2567">
        <w:rPr>
          <w:rFonts w:ascii="Arial" w:hAnsi="Arial" w:cs="Arial"/>
          <w:b/>
          <w:bCs/>
          <w:sz w:val="24"/>
          <w:szCs w:val="24"/>
        </w:rPr>
        <w:t>P</w:t>
      </w:r>
      <w:r w:rsidR="005E2567" w:rsidRPr="00187FC0">
        <w:rPr>
          <w:rFonts w:ascii="Arial" w:hAnsi="Arial" w:cs="Arial"/>
          <w:b/>
          <w:bCs/>
          <w:sz w:val="24"/>
          <w:szCs w:val="24"/>
        </w:rPr>
        <w:t>olicía</w:t>
      </w:r>
      <w:r w:rsidR="005E2567">
        <w:rPr>
          <w:rFonts w:ascii="Arial" w:hAnsi="Arial" w:cs="Arial"/>
          <w:b/>
          <w:bCs/>
          <w:sz w:val="24"/>
          <w:szCs w:val="24"/>
        </w:rPr>
        <w:t xml:space="preserve"> </w:t>
      </w:r>
      <w:r w:rsidR="005E2567" w:rsidRPr="00187FC0">
        <w:rPr>
          <w:rFonts w:ascii="Arial" w:hAnsi="Arial" w:cs="Arial"/>
          <w:b/>
          <w:bCs/>
          <w:sz w:val="24"/>
          <w:szCs w:val="24"/>
        </w:rPr>
        <w:t xml:space="preserve">Vial </w:t>
      </w:r>
      <w:r w:rsidR="005E2567">
        <w:rPr>
          <w:rFonts w:ascii="Arial" w:hAnsi="Arial" w:cs="Arial"/>
          <w:b/>
          <w:bCs/>
          <w:sz w:val="24"/>
          <w:szCs w:val="24"/>
        </w:rPr>
        <w:t>Estatal</w:t>
      </w:r>
      <w:r w:rsidR="005E2567">
        <w:rPr>
          <w:rFonts w:ascii="Arial" w:hAnsi="Arial" w:cs="Arial"/>
          <w:sz w:val="24"/>
          <w:szCs w:val="24"/>
        </w:rPr>
        <w:t xml:space="preserve">, perteneciente a la Dirección General de la Policía Vial Estatal, </w:t>
      </w:r>
      <w:r w:rsidR="00561C2E" w:rsidRPr="007B0581">
        <w:rPr>
          <w:rFonts w:ascii="Arial" w:hAnsi="Arial" w:cs="Arial"/>
          <w:sz w:val="24"/>
          <w:szCs w:val="24"/>
        </w:rPr>
        <w:t>por</w:t>
      </w:r>
      <w:r w:rsidR="00561C2E">
        <w:rPr>
          <w:rFonts w:ascii="Arial" w:hAnsi="Arial" w:cs="Arial"/>
          <w:sz w:val="24"/>
          <w:szCs w:val="24"/>
        </w:rPr>
        <w:t xml:space="preserve"> considerar</w:t>
      </w:r>
      <w:r w:rsidR="002E4A79">
        <w:rPr>
          <w:rFonts w:ascii="Arial" w:hAnsi="Arial" w:cs="Arial"/>
          <w:sz w:val="24"/>
          <w:szCs w:val="24"/>
        </w:rPr>
        <w:t xml:space="preserve"> </w:t>
      </w:r>
      <w:r w:rsidR="0024705C">
        <w:rPr>
          <w:rFonts w:ascii="Arial" w:hAnsi="Arial" w:cs="Arial"/>
          <w:sz w:val="24"/>
          <w:szCs w:val="24"/>
        </w:rPr>
        <w:t>que</w:t>
      </w:r>
      <w:r w:rsidR="0036480C">
        <w:rPr>
          <w:rFonts w:ascii="Arial" w:hAnsi="Arial" w:cs="Arial"/>
          <w:sz w:val="24"/>
          <w:szCs w:val="24"/>
        </w:rPr>
        <w:t xml:space="preserve"> el acta de infracción con folio </w:t>
      </w:r>
      <w:r w:rsidR="00863ABF">
        <w:rPr>
          <w:rFonts w:ascii="Arial" w:hAnsi="Arial" w:cs="Arial"/>
          <w:b/>
          <w:sz w:val="24"/>
          <w:szCs w:val="24"/>
        </w:rPr>
        <w:t>**********</w:t>
      </w:r>
      <w:r w:rsidR="0086011B">
        <w:rPr>
          <w:rFonts w:ascii="Arial" w:hAnsi="Arial" w:cs="Arial"/>
          <w:sz w:val="24"/>
          <w:szCs w:val="24"/>
        </w:rPr>
        <w:t xml:space="preserve"> adolece de los elementos que deben sustentar cualquier acto de autoridad los cuales se contiene en los artículos 17 y 18 de la Ley de Procedimiento y Justicia Administrativa para el Estado de Oaxaca</w:t>
      </w:r>
      <w:r w:rsidR="00E43B62">
        <w:rPr>
          <w:rFonts w:ascii="Arial" w:hAnsi="Arial" w:cs="Arial"/>
          <w:sz w:val="24"/>
          <w:szCs w:val="24"/>
        </w:rPr>
        <w:t>, asimismo refiere el actor que el acta de infracción impugnada se sustenta en preceptos de la Ley de Tránsito Reformada, la cual no se encuentra vigente</w:t>
      </w:r>
      <w:r w:rsidR="00802ED9">
        <w:rPr>
          <w:rFonts w:ascii="Arial" w:hAnsi="Arial" w:cs="Arial"/>
          <w:sz w:val="24"/>
          <w:szCs w:val="24"/>
        </w:rPr>
        <w:t>.</w:t>
      </w:r>
      <w:r w:rsidR="005E05E4">
        <w:rPr>
          <w:rFonts w:ascii="Arial" w:hAnsi="Arial" w:cs="Arial"/>
          <w:sz w:val="24"/>
          <w:szCs w:val="24"/>
        </w:rPr>
        <w:t xml:space="preserve">           </w:t>
      </w:r>
      <w:r w:rsidR="0024705C">
        <w:rPr>
          <w:rFonts w:ascii="Arial" w:hAnsi="Arial" w:cs="Arial"/>
          <w:sz w:val="24"/>
          <w:szCs w:val="24"/>
        </w:rPr>
        <w:t xml:space="preserve"> </w:t>
      </w:r>
    </w:p>
    <w:p w14:paraId="16EF95E8" w14:textId="126A636D" w:rsidR="004E0294" w:rsidRDefault="00DD576F" w:rsidP="00417493">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 xml:space="preserve"> </w:t>
      </w:r>
    </w:p>
    <w:p w14:paraId="446C33FB" w14:textId="6C7B5B17" w:rsidR="00AC3D37" w:rsidRPr="00743240" w:rsidRDefault="00DF3097" w:rsidP="00AC3D37">
      <w:pPr>
        <w:spacing w:line="360" w:lineRule="auto"/>
        <w:ind w:firstLine="708"/>
        <w:jc w:val="both"/>
        <w:rPr>
          <w:rFonts w:ascii="Arial" w:hAnsi="Arial" w:cs="Arial"/>
          <w:color w:val="FF0000"/>
          <w:sz w:val="24"/>
          <w:szCs w:val="24"/>
        </w:rPr>
      </w:pPr>
      <w:r w:rsidRPr="00772A00">
        <w:rPr>
          <w:rFonts w:ascii="Arial" w:hAnsi="Arial" w:cs="Arial"/>
          <w:sz w:val="24"/>
          <w:szCs w:val="24"/>
        </w:rPr>
        <w:t>P</w:t>
      </w:r>
      <w:r w:rsidRPr="007B0581">
        <w:rPr>
          <w:rFonts w:ascii="Arial" w:hAnsi="Arial" w:cs="Arial"/>
          <w:sz w:val="24"/>
          <w:szCs w:val="24"/>
        </w:rPr>
        <w:t>or su parte, la autoridad demandada</w:t>
      </w:r>
      <w:r w:rsidR="0043120A" w:rsidRPr="007B0581">
        <w:rPr>
          <w:rFonts w:ascii="Arial" w:hAnsi="Arial" w:cs="Arial"/>
          <w:sz w:val="24"/>
          <w:szCs w:val="24"/>
        </w:rPr>
        <w:t xml:space="preserve"> </w:t>
      </w:r>
      <w:r w:rsidR="009901D5" w:rsidRPr="009901D5">
        <w:rPr>
          <w:rFonts w:ascii="Arial" w:hAnsi="Arial" w:cs="Arial"/>
          <w:b/>
          <w:bCs/>
          <w:sz w:val="24"/>
          <w:szCs w:val="24"/>
        </w:rPr>
        <w:t>P</w:t>
      </w:r>
      <w:r w:rsidR="00581B9A" w:rsidRPr="00187FC0">
        <w:rPr>
          <w:rFonts w:ascii="Arial" w:hAnsi="Arial" w:cs="Arial"/>
          <w:b/>
          <w:bCs/>
          <w:sz w:val="24"/>
          <w:szCs w:val="24"/>
        </w:rPr>
        <w:t>olicía</w:t>
      </w:r>
      <w:r w:rsidR="00581B9A">
        <w:rPr>
          <w:rFonts w:cs="Arial"/>
          <w:b/>
          <w:bCs/>
          <w:sz w:val="24"/>
          <w:szCs w:val="24"/>
        </w:rPr>
        <w:t xml:space="preserve"> </w:t>
      </w:r>
      <w:r w:rsidR="00581B9A" w:rsidRPr="00187FC0">
        <w:rPr>
          <w:rFonts w:ascii="Arial" w:hAnsi="Arial" w:cs="Arial"/>
          <w:b/>
          <w:bCs/>
          <w:sz w:val="24"/>
          <w:szCs w:val="24"/>
        </w:rPr>
        <w:t xml:space="preserve">Vial </w:t>
      </w:r>
      <w:r w:rsidR="006C2574">
        <w:rPr>
          <w:rFonts w:ascii="Arial" w:hAnsi="Arial" w:cs="Arial"/>
          <w:b/>
          <w:bCs/>
          <w:sz w:val="24"/>
          <w:szCs w:val="24"/>
        </w:rPr>
        <w:t>Estatal</w:t>
      </w:r>
      <w:r w:rsidR="006C2574">
        <w:rPr>
          <w:rFonts w:cs="Arial"/>
          <w:b/>
          <w:bCs/>
          <w:sz w:val="24"/>
          <w:szCs w:val="24"/>
        </w:rPr>
        <w:t xml:space="preserve">, </w:t>
      </w:r>
      <w:r w:rsidR="006C2574" w:rsidRPr="006C2574">
        <w:rPr>
          <w:rFonts w:ascii="Arial" w:hAnsi="Arial" w:cs="Arial"/>
          <w:sz w:val="24"/>
          <w:szCs w:val="24"/>
        </w:rPr>
        <w:t>perteneciente</w:t>
      </w:r>
      <w:r w:rsidR="00E43B62">
        <w:rPr>
          <w:rFonts w:ascii="Arial" w:hAnsi="Arial" w:cs="Arial"/>
          <w:sz w:val="24"/>
          <w:szCs w:val="24"/>
        </w:rPr>
        <w:t xml:space="preserve"> a la Dirección General de la Policía Vial Estatal</w:t>
      </w:r>
      <w:r w:rsidR="00CF4E5C" w:rsidRPr="007B0581">
        <w:rPr>
          <w:rFonts w:ascii="Arial" w:hAnsi="Arial" w:cs="Arial"/>
          <w:sz w:val="24"/>
          <w:szCs w:val="24"/>
        </w:rPr>
        <w:t>,</w:t>
      </w:r>
      <w:r w:rsidR="007202D5">
        <w:rPr>
          <w:rFonts w:ascii="Arial" w:hAnsi="Arial" w:cs="Arial"/>
          <w:sz w:val="24"/>
          <w:szCs w:val="24"/>
        </w:rPr>
        <w:t xml:space="preserve"> </w:t>
      </w:r>
      <w:r w:rsidR="006C2574">
        <w:rPr>
          <w:rFonts w:ascii="Arial" w:hAnsi="Arial" w:cs="Arial"/>
          <w:sz w:val="24"/>
          <w:szCs w:val="24"/>
        </w:rPr>
        <w:t>no di</w:t>
      </w:r>
      <w:r w:rsidR="007319D2">
        <w:rPr>
          <w:rFonts w:ascii="Arial" w:hAnsi="Arial" w:cs="Arial"/>
          <w:sz w:val="24"/>
          <w:szCs w:val="24"/>
        </w:rPr>
        <w:t>o</w:t>
      </w:r>
      <w:r w:rsidR="006C2574">
        <w:rPr>
          <w:rFonts w:ascii="Arial" w:hAnsi="Arial" w:cs="Arial"/>
          <w:sz w:val="24"/>
          <w:szCs w:val="24"/>
        </w:rPr>
        <w:t xml:space="preserve"> contestación a la demanda, por lo que se les tuvo </w:t>
      </w:r>
      <w:r w:rsidR="00F140CA">
        <w:rPr>
          <w:rFonts w:ascii="Arial" w:hAnsi="Arial" w:cs="Arial"/>
          <w:sz w:val="24"/>
          <w:szCs w:val="24"/>
        </w:rPr>
        <w:t xml:space="preserve">contestando la demanda en sentido </w:t>
      </w:r>
      <w:r w:rsidR="006C2574">
        <w:rPr>
          <w:rFonts w:ascii="Arial" w:hAnsi="Arial" w:cs="Arial"/>
          <w:sz w:val="24"/>
          <w:szCs w:val="24"/>
        </w:rPr>
        <w:t>afirmativo</w:t>
      </w:r>
      <w:r w:rsidR="00F140CA">
        <w:rPr>
          <w:rFonts w:ascii="Arial" w:hAnsi="Arial" w:cs="Arial"/>
          <w:sz w:val="24"/>
          <w:szCs w:val="24"/>
        </w:rPr>
        <w:t>.</w:t>
      </w:r>
      <w:r w:rsidR="0031383C">
        <w:rPr>
          <w:rFonts w:ascii="Arial" w:hAnsi="Arial" w:cs="Arial"/>
          <w:sz w:val="24"/>
          <w:szCs w:val="24"/>
        </w:rPr>
        <w:t xml:space="preserve"> </w:t>
      </w:r>
      <w:r w:rsidR="007202D5">
        <w:rPr>
          <w:rFonts w:ascii="Arial" w:hAnsi="Arial" w:cs="Arial"/>
          <w:sz w:val="24"/>
          <w:szCs w:val="24"/>
        </w:rPr>
        <w:t xml:space="preserve">               </w:t>
      </w:r>
    </w:p>
    <w:p w14:paraId="72BEB5B7" w14:textId="77777777" w:rsidR="00C056DB" w:rsidRDefault="00C056DB" w:rsidP="00E9182C">
      <w:pPr>
        <w:spacing w:line="360" w:lineRule="auto"/>
        <w:ind w:firstLine="709"/>
        <w:contextualSpacing/>
        <w:jc w:val="both"/>
        <w:rPr>
          <w:rFonts w:ascii="Arial" w:hAnsi="Arial" w:cs="Arial"/>
          <w:color w:val="FF0000"/>
          <w:sz w:val="24"/>
          <w:szCs w:val="24"/>
        </w:rPr>
      </w:pPr>
    </w:p>
    <w:p w14:paraId="48FAA561" w14:textId="0C93DEB9" w:rsidR="00882745" w:rsidRDefault="00140569" w:rsidP="00EA2BB8">
      <w:pPr>
        <w:spacing w:line="360" w:lineRule="auto"/>
        <w:ind w:firstLine="709"/>
        <w:contextualSpacing/>
        <w:jc w:val="both"/>
        <w:rPr>
          <w:rFonts w:ascii="Arial" w:hAnsi="Arial" w:cs="Arial"/>
          <w:bCs/>
          <w:sz w:val="24"/>
          <w:szCs w:val="24"/>
        </w:rPr>
      </w:pPr>
      <w:r w:rsidRPr="007B0581">
        <w:rPr>
          <w:rFonts w:ascii="Arial" w:hAnsi="Arial" w:cs="Arial"/>
          <w:color w:val="FF0000"/>
          <w:sz w:val="24"/>
          <w:szCs w:val="24"/>
        </w:rPr>
        <w:t xml:space="preserve"> </w:t>
      </w:r>
      <w:r w:rsidR="008F4ABF" w:rsidRPr="00772A00">
        <w:rPr>
          <w:rFonts w:ascii="Arial" w:hAnsi="Arial" w:cs="Arial"/>
          <w:sz w:val="24"/>
          <w:szCs w:val="24"/>
        </w:rPr>
        <w:t>Ah</w:t>
      </w:r>
      <w:r w:rsidR="008F4ABF" w:rsidRPr="007B0581">
        <w:rPr>
          <w:rFonts w:ascii="Arial" w:hAnsi="Arial" w:cs="Arial"/>
          <w:sz w:val="24"/>
          <w:szCs w:val="24"/>
        </w:rPr>
        <w:t>ora bien, e</w:t>
      </w:r>
      <w:r w:rsidR="006E2C00" w:rsidRPr="007B0581">
        <w:rPr>
          <w:rFonts w:ascii="Arial" w:hAnsi="Arial" w:cs="Arial"/>
          <w:sz w:val="24"/>
          <w:szCs w:val="24"/>
        </w:rPr>
        <w:t xml:space="preserve">sta </w:t>
      </w:r>
      <w:r w:rsidR="00B2600F" w:rsidRPr="007B0581">
        <w:rPr>
          <w:rFonts w:ascii="Arial" w:hAnsi="Arial" w:cs="Arial"/>
          <w:sz w:val="24"/>
          <w:szCs w:val="24"/>
        </w:rPr>
        <w:t xml:space="preserve">juzgadora </w:t>
      </w:r>
      <w:r w:rsidR="006E2C00" w:rsidRPr="007B0581">
        <w:rPr>
          <w:rFonts w:ascii="Arial" w:hAnsi="Arial" w:cs="Arial"/>
          <w:sz w:val="24"/>
          <w:szCs w:val="24"/>
        </w:rPr>
        <w:t xml:space="preserve">después de haber realizado un estudio minucioso </w:t>
      </w:r>
      <w:r w:rsidR="00194DD8" w:rsidRPr="007B0581">
        <w:rPr>
          <w:rFonts w:ascii="Arial" w:hAnsi="Arial" w:cs="Arial"/>
          <w:sz w:val="24"/>
          <w:szCs w:val="24"/>
        </w:rPr>
        <w:t>al</w:t>
      </w:r>
      <w:r w:rsidR="001B0B86" w:rsidRPr="007B0581">
        <w:rPr>
          <w:rFonts w:ascii="Arial" w:hAnsi="Arial" w:cs="Arial"/>
          <w:sz w:val="24"/>
          <w:szCs w:val="24"/>
        </w:rPr>
        <w:t xml:space="preserve"> contenido del </w:t>
      </w:r>
      <w:r w:rsidR="00F44507">
        <w:rPr>
          <w:rFonts w:ascii="Arial" w:hAnsi="Arial" w:cs="Arial"/>
          <w:sz w:val="24"/>
          <w:szCs w:val="24"/>
        </w:rPr>
        <w:t>acta de</w:t>
      </w:r>
      <w:r w:rsidR="00F44507" w:rsidRPr="007B0581">
        <w:rPr>
          <w:rFonts w:ascii="Arial" w:hAnsi="Arial" w:cs="Arial"/>
          <w:sz w:val="24"/>
          <w:szCs w:val="24"/>
        </w:rPr>
        <w:t xml:space="preserve"> </w:t>
      </w:r>
      <w:r w:rsidR="00F44507">
        <w:rPr>
          <w:rFonts w:ascii="Arial" w:hAnsi="Arial" w:cs="Arial"/>
          <w:sz w:val="24"/>
          <w:szCs w:val="24"/>
        </w:rPr>
        <w:t>infracción</w:t>
      </w:r>
      <w:r w:rsidR="00F44507" w:rsidRPr="007B0581">
        <w:rPr>
          <w:rFonts w:ascii="Arial" w:hAnsi="Arial" w:cs="Arial"/>
          <w:sz w:val="24"/>
          <w:szCs w:val="24"/>
        </w:rPr>
        <w:t xml:space="preserve"> </w:t>
      </w:r>
      <w:r w:rsidR="00F44507">
        <w:rPr>
          <w:rFonts w:ascii="Arial" w:hAnsi="Arial" w:cs="Arial"/>
          <w:sz w:val="24"/>
          <w:szCs w:val="24"/>
        </w:rPr>
        <w:t>con número de fo</w:t>
      </w:r>
      <w:r w:rsidR="00F44507" w:rsidRPr="00D65EE9">
        <w:rPr>
          <w:rFonts w:ascii="Arial" w:hAnsi="Arial" w:cs="Arial"/>
          <w:sz w:val="24"/>
          <w:szCs w:val="24"/>
        </w:rPr>
        <w:t>li</w:t>
      </w:r>
      <w:r w:rsidR="00F44507">
        <w:rPr>
          <w:rFonts w:ascii="Arial" w:hAnsi="Arial" w:cs="Arial"/>
          <w:sz w:val="24"/>
          <w:szCs w:val="24"/>
        </w:rPr>
        <w:t xml:space="preserve">o </w:t>
      </w:r>
      <w:r w:rsidR="00863ABF">
        <w:rPr>
          <w:rFonts w:ascii="Arial" w:hAnsi="Arial" w:cs="Arial"/>
          <w:b/>
          <w:sz w:val="24"/>
          <w:szCs w:val="24"/>
        </w:rPr>
        <w:t>**********</w:t>
      </w:r>
      <w:r w:rsidR="004E241D" w:rsidRPr="007B0581">
        <w:rPr>
          <w:rFonts w:ascii="Arial" w:hAnsi="Arial" w:cs="Arial"/>
          <w:sz w:val="24"/>
          <w:szCs w:val="24"/>
        </w:rPr>
        <w:t xml:space="preserve"> de </w:t>
      </w:r>
      <w:r w:rsidR="00B01DAB">
        <w:rPr>
          <w:rFonts w:ascii="Arial" w:hAnsi="Arial" w:cs="Arial"/>
          <w:sz w:val="24"/>
          <w:szCs w:val="24"/>
        </w:rPr>
        <w:t>dieciocho de septiembre de dos mil veinte</w:t>
      </w:r>
      <w:r w:rsidR="004E241D" w:rsidRPr="007B0581">
        <w:rPr>
          <w:rFonts w:ascii="Arial" w:hAnsi="Arial" w:cs="Arial"/>
          <w:sz w:val="24"/>
          <w:szCs w:val="24"/>
        </w:rPr>
        <w:t>, signad</w:t>
      </w:r>
      <w:r w:rsidR="004E241D">
        <w:rPr>
          <w:rFonts w:ascii="Arial" w:hAnsi="Arial" w:cs="Arial"/>
          <w:sz w:val="24"/>
          <w:szCs w:val="24"/>
        </w:rPr>
        <w:t>o</w:t>
      </w:r>
      <w:r w:rsidR="004E241D" w:rsidRPr="007B0581">
        <w:rPr>
          <w:rFonts w:ascii="Arial" w:hAnsi="Arial" w:cs="Arial"/>
          <w:sz w:val="24"/>
          <w:szCs w:val="24"/>
        </w:rPr>
        <w:t xml:space="preserve"> por </w:t>
      </w:r>
      <w:r w:rsidR="00B01DAB">
        <w:rPr>
          <w:rFonts w:ascii="Arial" w:hAnsi="Arial" w:cs="Arial"/>
          <w:sz w:val="24"/>
          <w:szCs w:val="24"/>
        </w:rPr>
        <w:t>un</w:t>
      </w:r>
      <w:r w:rsidR="004E241D">
        <w:rPr>
          <w:rFonts w:ascii="Arial" w:hAnsi="Arial" w:cs="Arial"/>
          <w:sz w:val="24"/>
          <w:szCs w:val="24"/>
        </w:rPr>
        <w:t xml:space="preserve"> </w:t>
      </w:r>
      <w:r w:rsidR="004E241D">
        <w:rPr>
          <w:rFonts w:ascii="Arial" w:hAnsi="Arial" w:cs="Arial"/>
          <w:b/>
          <w:bCs/>
          <w:sz w:val="24"/>
          <w:szCs w:val="24"/>
        </w:rPr>
        <w:t>P</w:t>
      </w:r>
      <w:r w:rsidR="004E241D" w:rsidRPr="00187FC0">
        <w:rPr>
          <w:rFonts w:ascii="Arial" w:hAnsi="Arial" w:cs="Arial"/>
          <w:b/>
          <w:bCs/>
          <w:sz w:val="24"/>
          <w:szCs w:val="24"/>
        </w:rPr>
        <w:t>olicía</w:t>
      </w:r>
      <w:r w:rsidR="004E241D">
        <w:rPr>
          <w:rFonts w:ascii="Arial" w:hAnsi="Arial" w:cs="Arial"/>
          <w:b/>
          <w:bCs/>
          <w:sz w:val="24"/>
          <w:szCs w:val="24"/>
        </w:rPr>
        <w:t xml:space="preserve"> </w:t>
      </w:r>
      <w:r w:rsidR="004E241D" w:rsidRPr="00187FC0">
        <w:rPr>
          <w:rFonts w:ascii="Arial" w:hAnsi="Arial" w:cs="Arial"/>
          <w:b/>
          <w:bCs/>
          <w:sz w:val="24"/>
          <w:szCs w:val="24"/>
        </w:rPr>
        <w:t xml:space="preserve">Vial </w:t>
      </w:r>
      <w:r w:rsidR="004E241D">
        <w:rPr>
          <w:rFonts w:ascii="Arial" w:hAnsi="Arial" w:cs="Arial"/>
          <w:b/>
          <w:bCs/>
          <w:sz w:val="24"/>
          <w:szCs w:val="24"/>
        </w:rPr>
        <w:t>Estatal</w:t>
      </w:r>
      <w:r w:rsidR="004E241D">
        <w:rPr>
          <w:rFonts w:ascii="Arial" w:hAnsi="Arial" w:cs="Arial"/>
          <w:sz w:val="24"/>
          <w:szCs w:val="24"/>
        </w:rPr>
        <w:t xml:space="preserve">, perteneciente a la Dirección General de la Policía Vial Estatal, </w:t>
      </w:r>
      <w:r w:rsidR="00120C20" w:rsidRPr="007B0581">
        <w:rPr>
          <w:rFonts w:ascii="Arial" w:hAnsi="Arial" w:cs="Arial"/>
          <w:sz w:val="24"/>
          <w:szCs w:val="24"/>
        </w:rPr>
        <w:t>advierte que s</w:t>
      </w:r>
      <w:r w:rsidR="00D72485" w:rsidRPr="007B0581">
        <w:rPr>
          <w:rFonts w:ascii="Arial" w:hAnsi="Arial" w:cs="Arial"/>
          <w:sz w:val="24"/>
          <w:szCs w:val="24"/>
        </w:rPr>
        <w:t xml:space="preserve">on </w:t>
      </w:r>
      <w:r w:rsidR="00D72485" w:rsidRPr="003F738C">
        <w:rPr>
          <w:rFonts w:ascii="Arial" w:hAnsi="Arial" w:cs="Arial"/>
          <w:b/>
          <w:bCs/>
          <w:sz w:val="24"/>
          <w:szCs w:val="24"/>
        </w:rPr>
        <w:t>fundados</w:t>
      </w:r>
      <w:r w:rsidR="00D72485" w:rsidRPr="007B0581">
        <w:rPr>
          <w:rFonts w:ascii="Arial" w:hAnsi="Arial" w:cs="Arial"/>
          <w:sz w:val="24"/>
          <w:szCs w:val="24"/>
        </w:rPr>
        <w:t xml:space="preserve"> los conceptos de impugnación </w:t>
      </w:r>
      <w:r w:rsidR="006C29A8">
        <w:rPr>
          <w:rFonts w:ascii="Arial" w:hAnsi="Arial" w:cs="Arial"/>
          <w:sz w:val="24"/>
          <w:szCs w:val="24"/>
        </w:rPr>
        <w:t>hechos valer</w:t>
      </w:r>
      <w:r w:rsidR="00D72485" w:rsidRPr="007B0581">
        <w:rPr>
          <w:rFonts w:ascii="Arial" w:hAnsi="Arial" w:cs="Arial"/>
          <w:sz w:val="24"/>
          <w:szCs w:val="24"/>
        </w:rPr>
        <w:t xml:space="preserve"> por </w:t>
      </w:r>
      <w:r w:rsidR="00673948">
        <w:rPr>
          <w:rFonts w:ascii="Arial" w:hAnsi="Arial" w:cs="Arial"/>
          <w:sz w:val="24"/>
          <w:szCs w:val="24"/>
        </w:rPr>
        <w:t>l</w:t>
      </w:r>
      <w:r w:rsidR="00BD7359">
        <w:rPr>
          <w:rFonts w:ascii="Arial" w:hAnsi="Arial" w:cs="Arial"/>
          <w:sz w:val="24"/>
          <w:szCs w:val="24"/>
        </w:rPr>
        <w:t>a</w:t>
      </w:r>
      <w:r w:rsidR="00EA1B8D">
        <w:rPr>
          <w:rFonts w:ascii="Arial" w:hAnsi="Arial" w:cs="Arial"/>
          <w:sz w:val="24"/>
          <w:szCs w:val="24"/>
        </w:rPr>
        <w:t xml:space="preserve"> parte</w:t>
      </w:r>
      <w:r w:rsidR="00DB0149" w:rsidRPr="007B0581">
        <w:rPr>
          <w:rFonts w:ascii="Arial" w:hAnsi="Arial" w:cs="Arial"/>
          <w:sz w:val="24"/>
          <w:szCs w:val="24"/>
        </w:rPr>
        <w:t xml:space="preserve"> </w:t>
      </w:r>
      <w:r w:rsidR="00D72485" w:rsidRPr="007B0581">
        <w:rPr>
          <w:rFonts w:ascii="Arial" w:hAnsi="Arial" w:cs="Arial"/>
          <w:sz w:val="24"/>
          <w:szCs w:val="24"/>
        </w:rPr>
        <w:t>actor</w:t>
      </w:r>
      <w:r w:rsidR="00BD7359">
        <w:rPr>
          <w:rFonts w:ascii="Arial" w:hAnsi="Arial" w:cs="Arial"/>
          <w:sz w:val="24"/>
          <w:szCs w:val="24"/>
        </w:rPr>
        <w:t>a</w:t>
      </w:r>
      <w:r w:rsidR="00D72485" w:rsidRPr="007B0581">
        <w:rPr>
          <w:rFonts w:ascii="Arial" w:hAnsi="Arial" w:cs="Arial"/>
          <w:sz w:val="24"/>
          <w:szCs w:val="24"/>
        </w:rPr>
        <w:t xml:space="preserve"> en e</w:t>
      </w:r>
      <w:r w:rsidR="00876A9D" w:rsidRPr="007B0581">
        <w:rPr>
          <w:rFonts w:ascii="Arial" w:hAnsi="Arial" w:cs="Arial"/>
          <w:sz w:val="24"/>
          <w:szCs w:val="24"/>
        </w:rPr>
        <w:t xml:space="preserve">l sentido que </w:t>
      </w:r>
      <w:r w:rsidR="006E291F" w:rsidRPr="007B0581">
        <w:rPr>
          <w:rFonts w:ascii="Arial" w:hAnsi="Arial" w:cs="Arial"/>
          <w:sz w:val="24"/>
          <w:szCs w:val="24"/>
        </w:rPr>
        <w:t>el</w:t>
      </w:r>
      <w:r w:rsidR="00876A9D" w:rsidRPr="007B0581">
        <w:rPr>
          <w:rFonts w:ascii="Arial" w:hAnsi="Arial" w:cs="Arial"/>
          <w:sz w:val="24"/>
          <w:szCs w:val="24"/>
        </w:rPr>
        <w:t xml:space="preserve"> acto impugnado </w:t>
      </w:r>
      <w:r w:rsidR="009C7C86" w:rsidRPr="00402863">
        <w:rPr>
          <w:rFonts w:ascii="Arial" w:hAnsi="Arial" w:cs="Arial"/>
          <w:bCs/>
          <w:sz w:val="24"/>
          <w:szCs w:val="24"/>
        </w:rPr>
        <w:t>carece de la debida fundamentación y motivación,</w:t>
      </w:r>
      <w:r w:rsidR="00244CD8">
        <w:rPr>
          <w:rFonts w:ascii="Arial" w:hAnsi="Arial" w:cs="Arial"/>
          <w:bCs/>
          <w:sz w:val="24"/>
          <w:szCs w:val="24"/>
        </w:rPr>
        <w:t xml:space="preserve"> </w:t>
      </w:r>
      <w:r w:rsidR="001C4548">
        <w:rPr>
          <w:rFonts w:ascii="Arial" w:hAnsi="Arial" w:cs="Arial"/>
          <w:bCs/>
          <w:sz w:val="24"/>
          <w:szCs w:val="24"/>
        </w:rPr>
        <w:t>ya que</w:t>
      </w:r>
      <w:r w:rsidR="007E0AD7">
        <w:rPr>
          <w:rFonts w:ascii="Arial" w:hAnsi="Arial" w:cs="Arial"/>
          <w:bCs/>
          <w:sz w:val="24"/>
          <w:szCs w:val="24"/>
        </w:rPr>
        <w:t xml:space="preserve"> la autoridad demandada</w:t>
      </w:r>
      <w:r w:rsidR="003F09B9">
        <w:rPr>
          <w:rFonts w:ascii="Arial" w:hAnsi="Arial" w:cs="Arial"/>
          <w:bCs/>
          <w:sz w:val="24"/>
          <w:szCs w:val="24"/>
        </w:rPr>
        <w:t xml:space="preserve"> para</w:t>
      </w:r>
      <w:r w:rsidR="0044424C">
        <w:rPr>
          <w:rFonts w:ascii="Arial" w:hAnsi="Arial" w:cs="Arial"/>
          <w:bCs/>
          <w:sz w:val="24"/>
          <w:szCs w:val="24"/>
        </w:rPr>
        <w:t xml:space="preserve"> </w:t>
      </w:r>
      <w:r w:rsidR="00244CD8">
        <w:rPr>
          <w:rFonts w:ascii="Arial" w:hAnsi="Arial" w:cs="Arial"/>
          <w:bCs/>
          <w:sz w:val="24"/>
          <w:szCs w:val="24"/>
        </w:rPr>
        <w:t>funda</w:t>
      </w:r>
      <w:r w:rsidR="003F09B9">
        <w:rPr>
          <w:rFonts w:ascii="Arial" w:hAnsi="Arial" w:cs="Arial"/>
          <w:bCs/>
          <w:sz w:val="24"/>
          <w:szCs w:val="24"/>
        </w:rPr>
        <w:t>r</w:t>
      </w:r>
      <w:r w:rsidR="00244CD8">
        <w:rPr>
          <w:rFonts w:ascii="Arial" w:hAnsi="Arial" w:cs="Arial"/>
          <w:bCs/>
          <w:sz w:val="24"/>
          <w:szCs w:val="24"/>
        </w:rPr>
        <w:t xml:space="preserve"> su competencia y sus atribuciones para imponer multas</w:t>
      </w:r>
      <w:r w:rsidR="001C4548">
        <w:rPr>
          <w:rFonts w:ascii="Arial" w:hAnsi="Arial" w:cs="Arial"/>
          <w:bCs/>
          <w:sz w:val="24"/>
          <w:szCs w:val="24"/>
        </w:rPr>
        <w:t xml:space="preserve"> </w:t>
      </w:r>
      <w:r w:rsidR="00D65EE9">
        <w:rPr>
          <w:rFonts w:ascii="Arial" w:hAnsi="Arial" w:cs="Arial"/>
          <w:bCs/>
          <w:sz w:val="24"/>
          <w:szCs w:val="24"/>
        </w:rPr>
        <w:t xml:space="preserve">lo hace de conformidad con </w:t>
      </w:r>
      <w:r w:rsidR="00244CD8">
        <w:rPr>
          <w:rFonts w:ascii="Arial" w:hAnsi="Arial" w:cs="Arial"/>
          <w:bCs/>
          <w:sz w:val="24"/>
          <w:szCs w:val="24"/>
        </w:rPr>
        <w:t>los artículos 1, 2, 3, 8, fracciones I y VIII, 9, fracción I, 10, fracciones I, V, y VI, 11, fracciones II, III, y IV, 12, fracciones III y IV, y 30, fracciones I, II, III, y V</w:t>
      </w:r>
      <w:r w:rsidR="00D65EE9">
        <w:rPr>
          <w:rFonts w:ascii="Arial" w:hAnsi="Arial" w:cs="Arial"/>
          <w:bCs/>
          <w:sz w:val="24"/>
          <w:szCs w:val="24"/>
        </w:rPr>
        <w:t>,</w:t>
      </w:r>
      <w:r w:rsidR="00244CD8">
        <w:rPr>
          <w:rFonts w:ascii="Arial" w:hAnsi="Arial" w:cs="Arial"/>
          <w:bCs/>
          <w:sz w:val="24"/>
          <w:szCs w:val="24"/>
        </w:rPr>
        <w:t xml:space="preserve"> de la Ley de Tránsito Reformada, </w:t>
      </w:r>
      <w:r w:rsidR="00EA2BB8">
        <w:rPr>
          <w:rFonts w:ascii="Arial" w:hAnsi="Arial" w:cs="Arial"/>
          <w:bCs/>
          <w:sz w:val="24"/>
          <w:szCs w:val="24"/>
        </w:rPr>
        <w:t xml:space="preserve">siendo que ésta disposición se encontraba abrogada al momento de la emisión del acto que se combate </w:t>
      </w:r>
      <w:r w:rsidR="00EA2BB8" w:rsidRPr="00E20856">
        <w:rPr>
          <w:rFonts w:ascii="Arial" w:hAnsi="Arial" w:cs="Arial"/>
          <w:bCs/>
          <w:sz w:val="24"/>
          <w:szCs w:val="24"/>
        </w:rPr>
        <w:t>y</w:t>
      </w:r>
      <w:r w:rsidR="00EA2BB8">
        <w:rPr>
          <w:rFonts w:ascii="Arial" w:hAnsi="Arial" w:cs="Arial"/>
          <w:bCs/>
          <w:sz w:val="24"/>
          <w:szCs w:val="24"/>
        </w:rPr>
        <w:t>,</w:t>
      </w:r>
      <w:r w:rsidR="00EA2BB8" w:rsidRPr="00E20856">
        <w:rPr>
          <w:rFonts w:ascii="Arial" w:hAnsi="Arial" w:cs="Arial"/>
          <w:bCs/>
          <w:sz w:val="24"/>
          <w:szCs w:val="24"/>
        </w:rPr>
        <w:t xml:space="preserve"> </w:t>
      </w:r>
      <w:r w:rsidR="00EA2BB8">
        <w:rPr>
          <w:rFonts w:ascii="Arial" w:hAnsi="Arial" w:cs="Arial"/>
          <w:bCs/>
          <w:sz w:val="24"/>
          <w:szCs w:val="24"/>
        </w:rPr>
        <w:t>ulteriormente aplica una normativa vigente para fundar y motivar su actuar, aconteciendo que el plasmar dos leyes; una vigente y otra abrogada, deja en estado de indefensión a la parte actora, pues ésta no cuenta con la certeza de la Ley aplicable al asunto en comento, y en su caso tener la certeza, que la supuesta conducta desplegada se encuentre prescrita y sancionada por la Ley.</w:t>
      </w:r>
    </w:p>
    <w:p w14:paraId="257364BF" w14:textId="77777777" w:rsidR="005B2263" w:rsidRDefault="005B2263" w:rsidP="00882745">
      <w:pPr>
        <w:spacing w:line="360" w:lineRule="auto"/>
        <w:ind w:firstLine="709"/>
        <w:contextualSpacing/>
        <w:jc w:val="both"/>
        <w:rPr>
          <w:rFonts w:ascii="Arial" w:hAnsi="Arial" w:cs="Arial"/>
          <w:bCs/>
          <w:sz w:val="24"/>
          <w:szCs w:val="24"/>
        </w:rPr>
      </w:pPr>
    </w:p>
    <w:p w14:paraId="3F178535" w14:textId="70C85CBB" w:rsidR="005B2263" w:rsidRDefault="00605259" w:rsidP="00882745">
      <w:pPr>
        <w:spacing w:line="360" w:lineRule="auto"/>
        <w:ind w:firstLine="709"/>
        <w:contextualSpacing/>
        <w:jc w:val="both"/>
        <w:rPr>
          <w:rFonts w:ascii="Arial" w:hAnsi="Arial" w:cs="Arial"/>
          <w:bCs/>
          <w:sz w:val="24"/>
          <w:szCs w:val="24"/>
        </w:rPr>
      </w:pPr>
      <w:r>
        <w:rPr>
          <w:rFonts w:ascii="Arial" w:hAnsi="Arial" w:cs="Arial"/>
          <w:bCs/>
          <w:sz w:val="24"/>
          <w:szCs w:val="24"/>
        </w:rPr>
        <w:t>Asimismo</w:t>
      </w:r>
      <w:r w:rsidR="005B2263">
        <w:rPr>
          <w:rFonts w:ascii="Arial" w:hAnsi="Arial" w:cs="Arial"/>
          <w:bCs/>
          <w:sz w:val="24"/>
          <w:szCs w:val="24"/>
        </w:rPr>
        <w:t>, para mayor abundamiento, dicho</w:t>
      </w:r>
      <w:r w:rsidR="00EA2BB8">
        <w:rPr>
          <w:rFonts w:ascii="Arial" w:hAnsi="Arial" w:cs="Arial"/>
          <w:bCs/>
          <w:sz w:val="24"/>
          <w:szCs w:val="24"/>
        </w:rPr>
        <w:t>s</w:t>
      </w:r>
      <w:r w:rsidR="005B2263">
        <w:rPr>
          <w:rFonts w:ascii="Arial" w:hAnsi="Arial" w:cs="Arial"/>
          <w:bCs/>
          <w:sz w:val="24"/>
          <w:szCs w:val="24"/>
        </w:rPr>
        <w:t xml:space="preserve"> numeral</w:t>
      </w:r>
      <w:r w:rsidR="00EA2BB8">
        <w:rPr>
          <w:rFonts w:ascii="Arial" w:hAnsi="Arial" w:cs="Arial"/>
          <w:bCs/>
          <w:sz w:val="24"/>
          <w:szCs w:val="24"/>
        </w:rPr>
        <w:t>es</w:t>
      </w:r>
      <w:r w:rsidR="005B2263">
        <w:rPr>
          <w:rFonts w:ascii="Arial" w:hAnsi="Arial" w:cs="Arial"/>
          <w:bCs/>
          <w:sz w:val="24"/>
          <w:szCs w:val="24"/>
        </w:rPr>
        <w:t xml:space="preserve"> 18, fracción V</w:t>
      </w:r>
      <w:r w:rsidR="00EA2BB8">
        <w:rPr>
          <w:rFonts w:ascii="Arial" w:hAnsi="Arial" w:cs="Arial"/>
          <w:bCs/>
          <w:sz w:val="24"/>
          <w:szCs w:val="24"/>
        </w:rPr>
        <w:t xml:space="preserve"> y</w:t>
      </w:r>
      <w:r w:rsidR="005B2263">
        <w:rPr>
          <w:rFonts w:ascii="Arial" w:hAnsi="Arial" w:cs="Arial"/>
          <w:bCs/>
          <w:sz w:val="24"/>
          <w:szCs w:val="24"/>
        </w:rPr>
        <w:t>,</w:t>
      </w:r>
      <w:r w:rsidR="00EA2BB8">
        <w:rPr>
          <w:rFonts w:ascii="Arial" w:hAnsi="Arial" w:cs="Arial"/>
          <w:bCs/>
          <w:sz w:val="24"/>
          <w:szCs w:val="24"/>
        </w:rPr>
        <w:t xml:space="preserve"> 47 </w:t>
      </w:r>
      <w:r w:rsidR="005B2263">
        <w:rPr>
          <w:rFonts w:ascii="Arial" w:hAnsi="Arial" w:cs="Arial"/>
          <w:bCs/>
          <w:sz w:val="24"/>
          <w:szCs w:val="24"/>
        </w:rPr>
        <w:t xml:space="preserve"> de la Ley de Tránsito y Vialidad del Estado de Oaxaca, también plasmado</w:t>
      </w:r>
      <w:r w:rsidR="00EA2BB8">
        <w:rPr>
          <w:rFonts w:ascii="Arial" w:hAnsi="Arial" w:cs="Arial"/>
          <w:bCs/>
          <w:sz w:val="24"/>
          <w:szCs w:val="24"/>
        </w:rPr>
        <w:t>s</w:t>
      </w:r>
      <w:r w:rsidR="005B2263">
        <w:rPr>
          <w:rFonts w:ascii="Arial" w:hAnsi="Arial" w:cs="Arial"/>
          <w:bCs/>
          <w:sz w:val="24"/>
          <w:szCs w:val="24"/>
        </w:rPr>
        <w:t xml:space="preserve"> por la autoridad demandada para fundar y motivar su actuar, no se puede considerar como debidamente fundado y motivado tal determinación, pues para que esté propiamente fundado y motivado debe narrar las circunstancias de modo, lugar y tiempo esto es describir de manera clara</w:t>
      </w:r>
      <w:r w:rsidR="0036203A">
        <w:rPr>
          <w:rFonts w:ascii="Arial" w:hAnsi="Arial" w:cs="Arial"/>
          <w:bCs/>
          <w:sz w:val="24"/>
          <w:szCs w:val="24"/>
        </w:rPr>
        <w:t xml:space="preserve"> y sucinta</w:t>
      </w:r>
      <w:r w:rsidR="005B2263">
        <w:rPr>
          <w:rFonts w:ascii="Arial" w:hAnsi="Arial" w:cs="Arial"/>
          <w:bCs/>
          <w:sz w:val="24"/>
          <w:szCs w:val="24"/>
        </w:rPr>
        <w:t xml:space="preserve"> como sucedieron los hechos, relatando la hipótesis legal que lo llevaron a concluir que efectivamente se desplego la conducta infractora, hecho que no sucedió.</w:t>
      </w:r>
    </w:p>
    <w:p w14:paraId="0C50A44E" w14:textId="77777777" w:rsidR="005B2263" w:rsidRDefault="005B2263" w:rsidP="007B0581">
      <w:pPr>
        <w:spacing w:line="360" w:lineRule="auto"/>
        <w:ind w:firstLine="708"/>
        <w:jc w:val="both"/>
        <w:rPr>
          <w:rFonts w:ascii="Arial" w:hAnsi="Arial" w:cs="Arial"/>
          <w:bCs/>
          <w:sz w:val="24"/>
          <w:szCs w:val="24"/>
        </w:rPr>
      </w:pPr>
      <w:bookmarkStart w:id="4" w:name="_Hlk84507859"/>
    </w:p>
    <w:p w14:paraId="3A6B85A4" w14:textId="27A3C0D0" w:rsidR="00A5533C" w:rsidRPr="007B0581" w:rsidRDefault="00511B8A" w:rsidP="007B0581">
      <w:pPr>
        <w:spacing w:line="360" w:lineRule="auto"/>
        <w:ind w:firstLine="708"/>
        <w:jc w:val="both"/>
        <w:rPr>
          <w:rFonts w:ascii="Arial" w:hAnsi="Arial" w:cs="Arial"/>
          <w:color w:val="FF0000"/>
          <w:sz w:val="24"/>
          <w:szCs w:val="24"/>
        </w:rPr>
      </w:pPr>
      <w:r w:rsidRPr="00BB5812">
        <w:rPr>
          <w:rFonts w:ascii="Arial" w:hAnsi="Arial" w:cs="Arial"/>
          <w:bCs/>
          <w:sz w:val="24"/>
          <w:szCs w:val="24"/>
        </w:rPr>
        <w:t xml:space="preserve">De lo que se concluye que </w:t>
      </w:r>
      <w:r>
        <w:rPr>
          <w:rFonts w:ascii="Arial" w:hAnsi="Arial" w:cs="Arial"/>
          <w:bCs/>
          <w:sz w:val="24"/>
          <w:szCs w:val="24"/>
        </w:rPr>
        <w:t>al no existir una adecuada fundamentación y motivación en el acto que se combate</w:t>
      </w:r>
      <w:r w:rsidRPr="00BB5812">
        <w:rPr>
          <w:rFonts w:ascii="Arial" w:hAnsi="Arial" w:cs="Arial"/>
          <w:bCs/>
          <w:sz w:val="24"/>
          <w:szCs w:val="24"/>
        </w:rPr>
        <w:t xml:space="preserve">, </w:t>
      </w:r>
      <w:r>
        <w:rPr>
          <w:rFonts w:ascii="Arial" w:hAnsi="Arial" w:cs="Arial"/>
          <w:bCs/>
          <w:sz w:val="24"/>
          <w:szCs w:val="24"/>
        </w:rPr>
        <w:t xml:space="preserve">dejando con ello </w:t>
      </w:r>
      <w:r w:rsidRPr="00BB5812">
        <w:rPr>
          <w:rFonts w:ascii="Arial" w:hAnsi="Arial" w:cs="Arial"/>
          <w:bCs/>
          <w:sz w:val="24"/>
          <w:szCs w:val="24"/>
        </w:rPr>
        <w:t>en estado de indefen</w:t>
      </w:r>
      <w:r>
        <w:rPr>
          <w:rFonts w:ascii="Arial" w:hAnsi="Arial" w:cs="Arial"/>
          <w:bCs/>
          <w:sz w:val="24"/>
          <w:szCs w:val="24"/>
        </w:rPr>
        <w:t>s</w:t>
      </w:r>
      <w:r w:rsidRPr="00BB5812">
        <w:rPr>
          <w:rFonts w:ascii="Arial" w:hAnsi="Arial" w:cs="Arial"/>
          <w:bCs/>
          <w:sz w:val="24"/>
          <w:szCs w:val="24"/>
        </w:rPr>
        <w:t>ión a</w:t>
      </w:r>
      <w:r w:rsidR="00326725">
        <w:rPr>
          <w:rFonts w:ascii="Arial" w:hAnsi="Arial" w:cs="Arial"/>
          <w:bCs/>
          <w:sz w:val="24"/>
          <w:szCs w:val="24"/>
        </w:rPr>
        <w:t xml:space="preserve"> </w:t>
      </w:r>
      <w:r w:rsidR="009C5784">
        <w:rPr>
          <w:rFonts w:ascii="Arial" w:hAnsi="Arial" w:cs="Arial"/>
          <w:bCs/>
          <w:sz w:val="24"/>
          <w:szCs w:val="24"/>
        </w:rPr>
        <w:t>l</w:t>
      </w:r>
      <w:r w:rsidR="00326725">
        <w:rPr>
          <w:rFonts w:ascii="Arial" w:hAnsi="Arial" w:cs="Arial"/>
          <w:bCs/>
          <w:sz w:val="24"/>
          <w:szCs w:val="24"/>
        </w:rPr>
        <w:t>a</w:t>
      </w:r>
      <w:r w:rsidR="00C63F57">
        <w:rPr>
          <w:rFonts w:ascii="Arial" w:hAnsi="Arial" w:cs="Arial"/>
          <w:bCs/>
          <w:sz w:val="24"/>
          <w:szCs w:val="24"/>
        </w:rPr>
        <w:t xml:space="preserve"> parte</w:t>
      </w:r>
      <w:r>
        <w:rPr>
          <w:rFonts w:ascii="Arial" w:hAnsi="Arial" w:cs="Arial"/>
          <w:bCs/>
          <w:sz w:val="24"/>
          <w:szCs w:val="24"/>
        </w:rPr>
        <w:t xml:space="preserve"> </w:t>
      </w:r>
      <w:r w:rsidRPr="00BB5812">
        <w:rPr>
          <w:rFonts w:ascii="Arial" w:hAnsi="Arial" w:cs="Arial"/>
          <w:bCs/>
          <w:sz w:val="24"/>
          <w:szCs w:val="24"/>
        </w:rPr>
        <w:t>actor</w:t>
      </w:r>
      <w:r w:rsidR="00326725">
        <w:rPr>
          <w:rFonts w:ascii="Arial" w:hAnsi="Arial" w:cs="Arial"/>
          <w:bCs/>
          <w:sz w:val="24"/>
          <w:szCs w:val="24"/>
        </w:rPr>
        <w:t>a</w:t>
      </w:r>
      <w:r w:rsidRPr="00BB5812">
        <w:rPr>
          <w:rFonts w:ascii="Arial" w:hAnsi="Arial" w:cs="Arial"/>
          <w:bCs/>
          <w:sz w:val="24"/>
          <w:szCs w:val="24"/>
        </w:rPr>
        <w:t xml:space="preserve">, al no tener la certeza jurídica del motivo por el cual </w:t>
      </w:r>
      <w:r>
        <w:rPr>
          <w:rFonts w:ascii="Arial" w:hAnsi="Arial" w:cs="Arial"/>
          <w:bCs/>
          <w:sz w:val="24"/>
          <w:szCs w:val="24"/>
        </w:rPr>
        <w:t>se le infraccionó</w:t>
      </w:r>
      <w:r w:rsidR="00685EA3">
        <w:rPr>
          <w:rFonts w:ascii="Arial" w:hAnsi="Arial" w:cs="Arial"/>
          <w:bCs/>
          <w:sz w:val="24"/>
          <w:szCs w:val="24"/>
        </w:rPr>
        <w:t>,</w:t>
      </w:r>
      <w:r>
        <w:rPr>
          <w:rFonts w:ascii="Arial" w:hAnsi="Arial" w:cs="Arial"/>
          <w:bCs/>
          <w:sz w:val="24"/>
          <w:szCs w:val="24"/>
        </w:rPr>
        <w:t xml:space="preserve"> </w:t>
      </w:r>
      <w:r w:rsidRPr="00A84B6D">
        <w:rPr>
          <w:rFonts w:ascii="Arial" w:hAnsi="Arial" w:cs="Arial"/>
          <w:sz w:val="24"/>
          <w:szCs w:val="24"/>
        </w:rPr>
        <w:t>y</w:t>
      </w:r>
      <w:r w:rsidR="0010270B">
        <w:rPr>
          <w:rFonts w:ascii="Arial" w:hAnsi="Arial" w:cs="Arial"/>
          <w:sz w:val="24"/>
          <w:szCs w:val="24"/>
        </w:rPr>
        <w:t>a</w:t>
      </w:r>
      <w:r w:rsidRPr="00A84B6D">
        <w:rPr>
          <w:rFonts w:ascii="Arial" w:hAnsi="Arial" w:cs="Arial"/>
          <w:sz w:val="24"/>
          <w:szCs w:val="24"/>
        </w:rPr>
        <w:t xml:space="preserve"> </w:t>
      </w:r>
      <w:r w:rsidR="0010270B">
        <w:rPr>
          <w:rFonts w:ascii="Arial" w:hAnsi="Arial" w:cs="Arial"/>
          <w:sz w:val="24"/>
          <w:szCs w:val="24"/>
        </w:rPr>
        <w:t>que</w:t>
      </w:r>
      <w:r w:rsidR="009C5784">
        <w:rPr>
          <w:rFonts w:ascii="Arial" w:hAnsi="Arial" w:cs="Arial"/>
          <w:sz w:val="24"/>
          <w:szCs w:val="24"/>
        </w:rPr>
        <w:t xml:space="preserve"> la autoridad demandada</w:t>
      </w:r>
      <w:r w:rsidR="0010270B">
        <w:rPr>
          <w:rFonts w:ascii="Arial" w:hAnsi="Arial" w:cs="Arial"/>
          <w:sz w:val="24"/>
          <w:szCs w:val="24"/>
        </w:rPr>
        <w:t xml:space="preserve"> no</w:t>
      </w:r>
      <w:r w:rsidR="009C5784">
        <w:rPr>
          <w:rFonts w:ascii="Arial" w:hAnsi="Arial" w:cs="Arial"/>
          <w:sz w:val="24"/>
          <w:szCs w:val="24"/>
        </w:rPr>
        <w:t xml:space="preserve"> fundo ni</w:t>
      </w:r>
      <w:r w:rsidRPr="00A84B6D">
        <w:rPr>
          <w:rFonts w:ascii="Arial" w:hAnsi="Arial" w:cs="Arial"/>
          <w:sz w:val="24"/>
          <w:szCs w:val="24"/>
        </w:rPr>
        <w:t xml:space="preserve"> motivó</w:t>
      </w:r>
      <w:r w:rsidR="0010270B">
        <w:rPr>
          <w:rFonts w:ascii="Arial" w:hAnsi="Arial" w:cs="Arial"/>
          <w:sz w:val="24"/>
          <w:szCs w:val="24"/>
        </w:rPr>
        <w:t xml:space="preserve"> adecuadamente</w:t>
      </w:r>
      <w:r w:rsidRPr="00A84B6D">
        <w:rPr>
          <w:rFonts w:ascii="Arial" w:hAnsi="Arial" w:cs="Arial"/>
          <w:sz w:val="24"/>
          <w:szCs w:val="24"/>
        </w:rPr>
        <w:t xml:space="preserve"> su actuar, provocando con ello la ilegalidad del acto combatido; con fundamento en lo dispuesto por el artículo 208 fracción VI, de la Ley de Procedimiento y Justicia Administrativa para el Estado de Oaxaca, se declara la </w:t>
      </w:r>
      <w:r w:rsidRPr="00A84B6D">
        <w:rPr>
          <w:rFonts w:ascii="Arial" w:hAnsi="Arial" w:cs="Arial"/>
          <w:b/>
          <w:sz w:val="24"/>
          <w:szCs w:val="24"/>
        </w:rPr>
        <w:t>NULIDAD LISA Y LLANA</w:t>
      </w:r>
      <w:r w:rsidRPr="00A84B6D">
        <w:rPr>
          <w:rFonts w:ascii="Arial" w:hAnsi="Arial" w:cs="Arial"/>
          <w:sz w:val="24"/>
          <w:szCs w:val="24"/>
        </w:rPr>
        <w:t xml:space="preserve"> del acta de infracción con número de folio </w:t>
      </w:r>
      <w:r w:rsidR="00863ABF">
        <w:rPr>
          <w:rFonts w:ascii="Arial" w:hAnsi="Arial" w:cs="Arial"/>
          <w:b/>
          <w:sz w:val="24"/>
          <w:szCs w:val="24"/>
        </w:rPr>
        <w:t>**********</w:t>
      </w:r>
      <w:r w:rsidR="004E241D" w:rsidRPr="007B0581">
        <w:rPr>
          <w:rFonts w:ascii="Arial" w:hAnsi="Arial" w:cs="Arial"/>
          <w:sz w:val="24"/>
          <w:szCs w:val="24"/>
        </w:rPr>
        <w:t xml:space="preserve"> de </w:t>
      </w:r>
      <w:r w:rsidR="00EA2BB8">
        <w:rPr>
          <w:rFonts w:ascii="Arial" w:hAnsi="Arial" w:cs="Arial"/>
          <w:sz w:val="24"/>
          <w:szCs w:val="24"/>
        </w:rPr>
        <w:t>dieciocho de septiembre de dos mil veinte</w:t>
      </w:r>
      <w:r w:rsidR="004E241D" w:rsidRPr="007B0581">
        <w:rPr>
          <w:rFonts w:ascii="Arial" w:hAnsi="Arial" w:cs="Arial"/>
          <w:sz w:val="24"/>
          <w:szCs w:val="24"/>
        </w:rPr>
        <w:t>, signad</w:t>
      </w:r>
      <w:r w:rsidR="004E241D">
        <w:rPr>
          <w:rFonts w:ascii="Arial" w:hAnsi="Arial" w:cs="Arial"/>
          <w:sz w:val="24"/>
          <w:szCs w:val="24"/>
        </w:rPr>
        <w:t>o</w:t>
      </w:r>
      <w:r w:rsidR="004E241D" w:rsidRPr="007B0581">
        <w:rPr>
          <w:rFonts w:ascii="Arial" w:hAnsi="Arial" w:cs="Arial"/>
          <w:sz w:val="24"/>
          <w:szCs w:val="24"/>
        </w:rPr>
        <w:t xml:space="preserve"> por </w:t>
      </w:r>
      <w:r w:rsidR="00EA2BB8">
        <w:rPr>
          <w:rFonts w:ascii="Arial" w:hAnsi="Arial" w:cs="Arial"/>
          <w:sz w:val="24"/>
          <w:szCs w:val="24"/>
        </w:rPr>
        <w:t>un</w:t>
      </w:r>
      <w:r w:rsidR="004E241D">
        <w:rPr>
          <w:rFonts w:ascii="Arial" w:hAnsi="Arial" w:cs="Arial"/>
          <w:sz w:val="24"/>
          <w:szCs w:val="24"/>
        </w:rPr>
        <w:t xml:space="preserve"> </w:t>
      </w:r>
      <w:r w:rsidR="004E241D">
        <w:rPr>
          <w:rFonts w:ascii="Arial" w:hAnsi="Arial" w:cs="Arial"/>
          <w:b/>
          <w:bCs/>
          <w:sz w:val="24"/>
          <w:szCs w:val="24"/>
        </w:rPr>
        <w:t>P</w:t>
      </w:r>
      <w:r w:rsidR="004E241D" w:rsidRPr="00187FC0">
        <w:rPr>
          <w:rFonts w:ascii="Arial" w:hAnsi="Arial" w:cs="Arial"/>
          <w:b/>
          <w:bCs/>
          <w:sz w:val="24"/>
          <w:szCs w:val="24"/>
        </w:rPr>
        <w:t>olicía</w:t>
      </w:r>
      <w:r w:rsidR="004E241D">
        <w:rPr>
          <w:rFonts w:ascii="Arial" w:hAnsi="Arial" w:cs="Arial"/>
          <w:b/>
          <w:bCs/>
          <w:sz w:val="24"/>
          <w:szCs w:val="24"/>
        </w:rPr>
        <w:t xml:space="preserve"> </w:t>
      </w:r>
      <w:r w:rsidR="004E241D" w:rsidRPr="00187FC0">
        <w:rPr>
          <w:rFonts w:ascii="Arial" w:hAnsi="Arial" w:cs="Arial"/>
          <w:b/>
          <w:bCs/>
          <w:sz w:val="24"/>
          <w:szCs w:val="24"/>
        </w:rPr>
        <w:t xml:space="preserve">Vial </w:t>
      </w:r>
      <w:r w:rsidR="004E241D">
        <w:rPr>
          <w:rFonts w:ascii="Arial" w:hAnsi="Arial" w:cs="Arial"/>
          <w:b/>
          <w:bCs/>
          <w:sz w:val="24"/>
          <w:szCs w:val="24"/>
        </w:rPr>
        <w:t>Estatal</w:t>
      </w:r>
      <w:r w:rsidR="004E241D">
        <w:rPr>
          <w:rFonts w:ascii="Arial" w:hAnsi="Arial" w:cs="Arial"/>
          <w:sz w:val="24"/>
          <w:szCs w:val="24"/>
        </w:rPr>
        <w:t xml:space="preserve">, perteneciente a la Dirección General de la Policía Vial Estatal, </w:t>
      </w:r>
      <w:r w:rsidRPr="00A84B6D">
        <w:rPr>
          <w:rFonts w:ascii="Arial" w:hAnsi="Arial" w:cs="Arial"/>
          <w:bCs/>
          <w:sz w:val="24"/>
          <w:szCs w:val="24"/>
        </w:rPr>
        <w:t>ordenándose</w:t>
      </w:r>
      <w:r w:rsidR="00773915">
        <w:rPr>
          <w:rFonts w:ascii="Arial" w:hAnsi="Arial" w:cs="Arial"/>
          <w:bCs/>
          <w:sz w:val="24"/>
          <w:szCs w:val="24"/>
        </w:rPr>
        <w:t xml:space="preserve"> </w:t>
      </w:r>
      <w:r w:rsidRPr="00A84B6D">
        <w:rPr>
          <w:rFonts w:ascii="Arial" w:hAnsi="Arial" w:cs="Arial"/>
          <w:bCs/>
          <w:sz w:val="24"/>
          <w:szCs w:val="24"/>
        </w:rPr>
        <w:t xml:space="preserve">dar de baja el acto impugnado </w:t>
      </w:r>
      <w:r w:rsidR="009C5784">
        <w:rPr>
          <w:rFonts w:ascii="Arial" w:hAnsi="Arial" w:cs="Arial"/>
          <w:bCs/>
          <w:sz w:val="24"/>
          <w:szCs w:val="24"/>
        </w:rPr>
        <w:t>de</w:t>
      </w:r>
      <w:r w:rsidRPr="00A84B6D">
        <w:rPr>
          <w:rFonts w:ascii="Arial" w:hAnsi="Arial" w:cs="Arial"/>
          <w:bCs/>
          <w:sz w:val="24"/>
          <w:szCs w:val="24"/>
        </w:rPr>
        <w:t xml:space="preserve"> los registros correspondientes de la autoridad demandada.</w:t>
      </w:r>
      <w:r w:rsidR="009F28D2" w:rsidRPr="007B0581">
        <w:rPr>
          <w:rFonts w:ascii="Arial" w:hAnsi="Arial" w:cs="Arial"/>
          <w:sz w:val="24"/>
          <w:szCs w:val="24"/>
        </w:rPr>
        <w:t xml:space="preserve"> </w:t>
      </w:r>
    </w:p>
    <w:bookmarkEnd w:id="4"/>
    <w:p w14:paraId="3A896DE4" w14:textId="77777777" w:rsidR="002C74D5" w:rsidRDefault="00473225" w:rsidP="00CC26EF">
      <w:pPr>
        <w:spacing w:line="360" w:lineRule="auto"/>
        <w:ind w:right="-93" w:firstLine="708"/>
        <w:jc w:val="both"/>
        <w:rPr>
          <w:rFonts w:ascii="Arial" w:hAnsi="Arial" w:cs="Arial"/>
          <w:color w:val="FF0000"/>
          <w:sz w:val="24"/>
          <w:szCs w:val="24"/>
        </w:rPr>
      </w:pPr>
      <w:r w:rsidRPr="007B0581">
        <w:rPr>
          <w:rFonts w:ascii="Arial" w:hAnsi="Arial" w:cs="Arial"/>
          <w:color w:val="FF0000"/>
          <w:sz w:val="24"/>
          <w:szCs w:val="24"/>
        </w:rPr>
        <w:t>.</w:t>
      </w:r>
    </w:p>
    <w:p w14:paraId="65D665FF" w14:textId="3B74D9AC" w:rsidR="00E61158" w:rsidRPr="007B0581" w:rsidRDefault="00997234" w:rsidP="00CC26EF">
      <w:pPr>
        <w:spacing w:line="360" w:lineRule="auto"/>
        <w:ind w:right="-93" w:firstLine="708"/>
        <w:jc w:val="both"/>
        <w:rPr>
          <w:rFonts w:ascii="Arial" w:hAnsi="Arial" w:cs="Arial"/>
          <w:sz w:val="24"/>
          <w:szCs w:val="24"/>
        </w:rPr>
      </w:pPr>
      <w:r w:rsidRPr="00516A40">
        <w:rPr>
          <w:rFonts w:ascii="Arial" w:hAnsi="Arial" w:cs="Arial"/>
          <w:b/>
          <w:sz w:val="24"/>
          <w:szCs w:val="24"/>
        </w:rPr>
        <w:t>QUINTO.-</w:t>
      </w:r>
      <w:r w:rsidRPr="007B0581">
        <w:rPr>
          <w:rFonts w:ascii="Arial" w:hAnsi="Arial" w:cs="Arial"/>
          <w:sz w:val="24"/>
          <w:szCs w:val="24"/>
        </w:rPr>
        <w:t xml:space="preserve"> </w:t>
      </w:r>
      <w:r w:rsidR="00BE5D8D" w:rsidRPr="007B0581">
        <w:rPr>
          <w:rFonts w:ascii="Arial" w:hAnsi="Arial" w:cs="Arial"/>
          <w:sz w:val="24"/>
          <w:szCs w:val="24"/>
        </w:rPr>
        <w:t>Como la parte actora en el presente juicio,</w:t>
      </w:r>
      <w:r w:rsidR="00BE5D8D" w:rsidRPr="007B0581">
        <w:rPr>
          <w:rFonts w:ascii="Arial" w:hAnsi="Arial" w:cs="Arial"/>
          <w:b/>
          <w:sz w:val="24"/>
          <w:szCs w:val="24"/>
        </w:rPr>
        <w:t xml:space="preserve"> no se opuso a la publicación de sus datos personales</w:t>
      </w:r>
      <w:r w:rsidR="00BE5D8D" w:rsidRPr="007B0581">
        <w:rPr>
          <w:rFonts w:ascii="Arial" w:hAnsi="Arial" w:cs="Arial"/>
          <w:sz w:val="24"/>
          <w:szCs w:val="24"/>
        </w:rPr>
        <w:t xml:space="preserve"> y al encontrarse obligad</w:t>
      </w:r>
      <w:r w:rsidR="00BE5D8D">
        <w:rPr>
          <w:rFonts w:ascii="Arial" w:hAnsi="Arial" w:cs="Arial"/>
          <w:sz w:val="24"/>
          <w:szCs w:val="24"/>
        </w:rPr>
        <w:t>a</w:t>
      </w:r>
      <w:r w:rsidR="00BE5D8D" w:rsidRPr="007B0581">
        <w:rPr>
          <w:rFonts w:ascii="Arial" w:hAnsi="Arial" w:cs="Arial"/>
          <w:sz w:val="24"/>
          <w:szCs w:val="24"/>
        </w:rPr>
        <w:t xml:space="preserve"> est</w:t>
      </w:r>
      <w:r w:rsidR="00BE5D8D">
        <w:rPr>
          <w:rFonts w:ascii="Arial" w:hAnsi="Arial" w:cs="Arial"/>
          <w:sz w:val="24"/>
          <w:szCs w:val="24"/>
        </w:rPr>
        <w:t>a</w:t>
      </w:r>
      <w:r w:rsidR="00BE5D8D" w:rsidRPr="007B0581">
        <w:rPr>
          <w:rFonts w:ascii="Arial" w:hAnsi="Arial" w:cs="Arial"/>
          <w:sz w:val="24"/>
          <w:szCs w:val="24"/>
        </w:rPr>
        <w:t xml:space="preserve"> juzgador</w:t>
      </w:r>
      <w:r w:rsidR="00BE5D8D">
        <w:rPr>
          <w:rFonts w:ascii="Arial" w:hAnsi="Arial" w:cs="Arial"/>
          <w:sz w:val="24"/>
          <w:szCs w:val="24"/>
        </w:rPr>
        <w:t>a</w:t>
      </w:r>
      <w:r w:rsidR="00BE5D8D" w:rsidRPr="007B0581">
        <w:rPr>
          <w:rFonts w:ascii="Arial" w:hAnsi="Arial" w:cs="Arial"/>
          <w:sz w:val="24"/>
          <w:szCs w:val="24"/>
        </w:rPr>
        <w:t xml:space="preserve"> a proteger dicha información</w:t>
      </w:r>
      <w:r w:rsidR="00BE5D8D" w:rsidRPr="007B0581">
        <w:rPr>
          <w:rFonts w:ascii="Arial" w:hAnsi="Arial" w:cs="Arial"/>
          <w:b/>
          <w:sz w:val="24"/>
          <w:szCs w:val="24"/>
        </w:rPr>
        <w:t xml:space="preserve"> </w:t>
      </w:r>
      <w:r w:rsidR="00BE5D8D"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BE5D8D" w:rsidRPr="007B0581">
        <w:rPr>
          <w:rFonts w:ascii="Arial" w:hAnsi="Arial" w:cs="Arial"/>
          <w:b/>
          <w:sz w:val="24"/>
          <w:szCs w:val="24"/>
        </w:rPr>
        <w:t xml:space="preserve">se ordena la publicación de la sentencia, </w:t>
      </w:r>
      <w:r w:rsidR="00BE5D8D" w:rsidRPr="007B0581">
        <w:rPr>
          <w:rFonts w:ascii="Arial" w:hAnsi="Arial" w:cs="Arial"/>
          <w:sz w:val="24"/>
          <w:szCs w:val="24"/>
        </w:rPr>
        <w:t>con la supresión de datos personales identificables, procurándose que no se impida conocer el criterio sostenido por este órgano jurisdiccional.</w:t>
      </w:r>
    </w:p>
    <w:p w14:paraId="5295FDC1" w14:textId="77777777" w:rsidR="005B2263" w:rsidRDefault="005B2263" w:rsidP="009B52E2">
      <w:pPr>
        <w:spacing w:line="360" w:lineRule="auto"/>
        <w:ind w:firstLine="708"/>
        <w:jc w:val="both"/>
        <w:rPr>
          <w:rFonts w:ascii="Arial" w:eastAsia="Calibri" w:hAnsi="Arial" w:cs="Arial"/>
          <w:color w:val="000000"/>
          <w:sz w:val="24"/>
          <w:szCs w:val="24"/>
          <w:lang w:val="es-MX" w:eastAsia="en-US"/>
        </w:rPr>
      </w:pPr>
    </w:p>
    <w:p w14:paraId="2E63350F" w14:textId="56ECB985" w:rsidR="00585FAB" w:rsidRPr="007B0581" w:rsidRDefault="00585FAB" w:rsidP="009B52E2">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Por lo expuesto y con fundamento en los artículos 207, 208, fracci</w:t>
      </w:r>
      <w:r w:rsidR="00972D02" w:rsidRPr="007B0581">
        <w:rPr>
          <w:rFonts w:ascii="Arial" w:eastAsia="Calibri" w:hAnsi="Arial" w:cs="Arial"/>
          <w:color w:val="000000"/>
          <w:sz w:val="24"/>
          <w:szCs w:val="24"/>
          <w:lang w:val="es-MX" w:eastAsia="en-US"/>
        </w:rPr>
        <w:t>ones II y</w:t>
      </w:r>
      <w:r w:rsidRPr="007B0581">
        <w:rPr>
          <w:rFonts w:ascii="Arial" w:eastAsia="Calibri" w:hAnsi="Arial" w:cs="Arial"/>
          <w:color w:val="000000"/>
          <w:sz w:val="24"/>
          <w:szCs w:val="24"/>
          <w:lang w:val="es-MX" w:eastAsia="en-US"/>
        </w:rPr>
        <w:t xml:space="preserve"> VI, y 209, de la Ley de Procedimiento y Justicia Administrativa para el Estado de Oaxaca, se;</w:t>
      </w:r>
      <w:r w:rsidR="00CC26EF" w:rsidRPr="007B0581">
        <w:rPr>
          <w:rFonts w:ascii="Arial" w:eastAsia="Calibri" w:hAnsi="Arial" w:cs="Arial"/>
          <w:color w:val="000000"/>
          <w:sz w:val="24"/>
          <w:szCs w:val="24"/>
          <w:lang w:val="es-MX" w:eastAsia="en-US"/>
        </w:rPr>
        <w:t xml:space="preserve"> </w:t>
      </w:r>
    </w:p>
    <w:p w14:paraId="40DCA94B" w14:textId="77777777" w:rsidR="00CC26EF" w:rsidRPr="007B0581" w:rsidRDefault="00CC26EF" w:rsidP="009B52E2">
      <w:pPr>
        <w:spacing w:line="360" w:lineRule="auto"/>
        <w:ind w:firstLine="708"/>
        <w:jc w:val="both"/>
        <w:rPr>
          <w:rFonts w:ascii="Arial" w:eastAsia="Calibri" w:hAnsi="Arial" w:cs="Arial"/>
          <w:color w:val="000000"/>
          <w:sz w:val="24"/>
          <w:szCs w:val="24"/>
          <w:lang w:val="es-MX" w:eastAsia="en-US"/>
        </w:rPr>
      </w:pPr>
    </w:p>
    <w:p w14:paraId="61D1203E" w14:textId="120553E7" w:rsidR="00585FAB" w:rsidRDefault="00D2553B" w:rsidP="00D2553B">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00585FAB" w:rsidRPr="007B0581">
        <w:rPr>
          <w:rFonts w:ascii="Arial" w:hAnsi="Arial" w:cs="Arial"/>
          <w:b/>
          <w:sz w:val="24"/>
          <w:szCs w:val="24"/>
        </w:rPr>
        <w:t>R E S U E L V E</w:t>
      </w:r>
    </w:p>
    <w:p w14:paraId="38CE3ED8" w14:textId="21591650" w:rsidR="00697265" w:rsidRPr="007B0581" w:rsidRDefault="00697265" w:rsidP="00B7239E">
      <w:pPr>
        <w:tabs>
          <w:tab w:val="left" w:pos="3932"/>
        </w:tabs>
        <w:jc w:val="both"/>
        <w:rPr>
          <w:rFonts w:ascii="Arial" w:hAnsi="Arial" w:cs="Arial"/>
          <w:b/>
          <w:sz w:val="24"/>
          <w:szCs w:val="24"/>
        </w:rPr>
      </w:pPr>
      <w:r w:rsidRPr="007B0581">
        <w:rPr>
          <w:rFonts w:ascii="Arial" w:hAnsi="Arial" w:cs="Arial"/>
          <w:b/>
          <w:sz w:val="24"/>
          <w:szCs w:val="24"/>
        </w:rPr>
        <w:tab/>
      </w:r>
    </w:p>
    <w:p w14:paraId="516C061F" w14:textId="08D1F190" w:rsidR="00585FAB" w:rsidRPr="007B0581" w:rsidRDefault="00F674DC" w:rsidP="009B52E2">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00585FAB" w:rsidRPr="007B0581">
        <w:rPr>
          <w:rFonts w:ascii="Arial" w:hAnsi="Arial" w:cs="Arial"/>
          <w:sz w:val="24"/>
          <w:szCs w:val="24"/>
        </w:rPr>
        <w:t xml:space="preserve"> </w:t>
      </w:r>
      <w:r w:rsidR="00585FAB"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w:t>
      </w:r>
      <w:r w:rsidR="00523DE6" w:rsidRPr="007B0581">
        <w:rPr>
          <w:rFonts w:ascii="Arial" w:eastAsia="Calibri" w:hAnsi="Arial" w:cs="Arial"/>
          <w:color w:val="000000"/>
          <w:sz w:val="24"/>
          <w:szCs w:val="24"/>
          <w:lang w:val="es-MX" w:eastAsia="en-US"/>
        </w:rPr>
        <w:t>y resolver el presente juicio.</w:t>
      </w:r>
      <w:r w:rsidR="00CC26EF" w:rsidRPr="007B0581">
        <w:rPr>
          <w:rFonts w:ascii="Arial" w:eastAsia="Calibri" w:hAnsi="Arial" w:cs="Arial"/>
          <w:color w:val="000000"/>
          <w:sz w:val="24"/>
          <w:szCs w:val="24"/>
          <w:lang w:val="es-MX" w:eastAsia="en-US"/>
        </w:rPr>
        <w:t xml:space="preserve"> </w:t>
      </w:r>
    </w:p>
    <w:p w14:paraId="3D28EA14" w14:textId="77777777" w:rsidR="004D530A" w:rsidRPr="007B0581" w:rsidRDefault="004D530A" w:rsidP="004D530A">
      <w:pPr>
        <w:pStyle w:val="Textoindependiente"/>
        <w:ind w:firstLine="709"/>
        <w:contextualSpacing/>
        <w:jc w:val="both"/>
        <w:rPr>
          <w:rFonts w:ascii="Arial" w:hAnsi="Arial" w:cs="Arial"/>
          <w:b/>
          <w:sz w:val="24"/>
          <w:szCs w:val="24"/>
        </w:rPr>
      </w:pPr>
    </w:p>
    <w:p w14:paraId="356163A1" w14:textId="3CF82B3E" w:rsidR="00585FAB" w:rsidRPr="007B0581" w:rsidRDefault="00585FAB" w:rsidP="009B52E2">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 de las partes quedó acreditada en autos.</w:t>
      </w:r>
      <w:r w:rsidR="00523DE6" w:rsidRPr="007B0581">
        <w:rPr>
          <w:rFonts w:ascii="Arial" w:eastAsia="Arial Unicode MS" w:hAnsi="Arial" w:cs="Arial"/>
          <w:kern w:val="1"/>
          <w:sz w:val="24"/>
          <w:szCs w:val="24"/>
          <w:lang w:val="es-MX" w:eastAsia="ar-SA"/>
        </w:rPr>
        <w:t xml:space="preserve"> </w:t>
      </w:r>
    </w:p>
    <w:p w14:paraId="7437F2AC" w14:textId="77777777" w:rsidR="007E6219" w:rsidRPr="007B0581" w:rsidRDefault="00585FAB" w:rsidP="00B7239E">
      <w:pPr>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p>
    <w:p w14:paraId="2165B2DD" w14:textId="17C57F7F" w:rsidR="00585FAB" w:rsidRPr="007B0581" w:rsidRDefault="00F674DC" w:rsidP="009B52E2">
      <w:pPr>
        <w:spacing w:line="360" w:lineRule="auto"/>
        <w:ind w:right="51" w:firstLine="567"/>
        <w:jc w:val="both"/>
        <w:rPr>
          <w:rFonts w:ascii="Arial" w:hAnsi="Arial" w:cs="Arial"/>
          <w:sz w:val="24"/>
          <w:szCs w:val="24"/>
          <w:lang w:val="es-MX"/>
        </w:rPr>
      </w:pPr>
      <w:r w:rsidRPr="007B0581">
        <w:rPr>
          <w:rFonts w:ascii="Arial" w:hAnsi="Arial" w:cs="Arial"/>
          <w:b/>
          <w:sz w:val="24"/>
          <w:szCs w:val="24"/>
        </w:rPr>
        <w:t>TERCERO. -</w:t>
      </w:r>
      <w:r w:rsidR="00585FAB" w:rsidRPr="007B0581">
        <w:rPr>
          <w:rFonts w:ascii="Arial" w:hAnsi="Arial" w:cs="Arial"/>
          <w:b/>
          <w:sz w:val="24"/>
          <w:szCs w:val="24"/>
          <w:lang w:val="es-MX"/>
        </w:rPr>
        <w:t xml:space="preserve"> </w:t>
      </w:r>
      <w:r w:rsidR="00585FAB" w:rsidRPr="00DE6826">
        <w:rPr>
          <w:rFonts w:ascii="Arial" w:eastAsia="Calibri" w:hAnsi="Arial" w:cs="Arial"/>
          <w:b/>
          <w:bCs/>
          <w:color w:val="000000"/>
          <w:sz w:val="24"/>
          <w:szCs w:val="24"/>
          <w:lang w:val="es-MX" w:eastAsia="en-US"/>
        </w:rPr>
        <w:t>SE SOBRESEE</w:t>
      </w:r>
      <w:r w:rsidR="002953D9">
        <w:rPr>
          <w:rFonts w:ascii="Arial" w:eastAsia="Calibri" w:hAnsi="Arial" w:cs="Arial"/>
          <w:b/>
          <w:bCs/>
          <w:color w:val="000000"/>
          <w:sz w:val="24"/>
          <w:szCs w:val="24"/>
          <w:lang w:val="es-MX" w:eastAsia="en-US"/>
        </w:rPr>
        <w:t xml:space="preserve"> </w:t>
      </w:r>
      <w:r w:rsidR="002953D9" w:rsidRPr="002953D9">
        <w:rPr>
          <w:rFonts w:ascii="Arial" w:eastAsia="Calibri" w:hAnsi="Arial" w:cs="Arial"/>
          <w:color w:val="000000"/>
          <w:sz w:val="24"/>
          <w:szCs w:val="24"/>
          <w:lang w:val="es-MX" w:eastAsia="en-US"/>
        </w:rPr>
        <w:t>únicamente respecto de</w:t>
      </w:r>
      <w:r w:rsidR="00C01569">
        <w:rPr>
          <w:rFonts w:ascii="Arial" w:eastAsia="Calibri" w:hAnsi="Arial" w:cs="Arial"/>
          <w:color w:val="000000"/>
          <w:sz w:val="24"/>
          <w:szCs w:val="24"/>
          <w:lang w:val="es-MX" w:eastAsia="en-US"/>
        </w:rPr>
        <w:t xml:space="preserve"> </w:t>
      </w:r>
      <w:r w:rsidR="002953D9" w:rsidRPr="002953D9">
        <w:rPr>
          <w:rFonts w:ascii="Arial" w:eastAsia="Calibri" w:hAnsi="Arial" w:cs="Arial"/>
          <w:color w:val="000000"/>
          <w:sz w:val="24"/>
          <w:szCs w:val="24"/>
          <w:lang w:val="es-MX" w:eastAsia="en-US"/>
        </w:rPr>
        <w:t>l</w:t>
      </w:r>
      <w:r w:rsidR="00C01569">
        <w:rPr>
          <w:rFonts w:ascii="Arial" w:eastAsia="Calibri" w:hAnsi="Arial" w:cs="Arial"/>
          <w:color w:val="000000"/>
          <w:sz w:val="24"/>
          <w:szCs w:val="24"/>
          <w:lang w:val="es-MX" w:eastAsia="en-US"/>
        </w:rPr>
        <w:t>a autoridad demandada</w:t>
      </w:r>
      <w:proofErr w:type="gramStart"/>
      <w:r w:rsidR="00C01569">
        <w:rPr>
          <w:rFonts w:ascii="Arial" w:eastAsia="Calibri" w:hAnsi="Arial" w:cs="Arial"/>
          <w:color w:val="000000"/>
          <w:sz w:val="24"/>
          <w:szCs w:val="24"/>
          <w:lang w:val="es-MX" w:eastAsia="en-US"/>
        </w:rPr>
        <w:t xml:space="preserve">, </w:t>
      </w:r>
      <w:r w:rsidR="002953D9" w:rsidRPr="002953D9">
        <w:rPr>
          <w:rFonts w:ascii="Arial" w:eastAsia="Calibri" w:hAnsi="Arial" w:cs="Arial"/>
          <w:color w:val="000000"/>
          <w:sz w:val="24"/>
          <w:szCs w:val="24"/>
          <w:lang w:val="es-MX" w:eastAsia="en-US"/>
        </w:rPr>
        <w:t xml:space="preserve"> Director</w:t>
      </w:r>
      <w:proofErr w:type="gramEnd"/>
      <w:r w:rsidR="002953D9" w:rsidRPr="002953D9">
        <w:rPr>
          <w:rFonts w:ascii="Arial" w:eastAsia="Calibri" w:hAnsi="Arial" w:cs="Arial"/>
          <w:color w:val="000000"/>
          <w:sz w:val="24"/>
          <w:szCs w:val="24"/>
          <w:lang w:val="es-MX" w:eastAsia="en-US"/>
        </w:rPr>
        <w:t xml:space="preserve"> General de la Policía Vial Estatal</w:t>
      </w:r>
      <w:r w:rsidR="00DB3D87" w:rsidRPr="007B0581">
        <w:rPr>
          <w:rFonts w:ascii="Arial" w:eastAsia="Calibri" w:hAnsi="Arial" w:cs="Arial"/>
          <w:color w:val="000000"/>
          <w:sz w:val="24"/>
          <w:szCs w:val="24"/>
          <w:lang w:val="es-MX" w:eastAsia="en-US"/>
        </w:rPr>
        <w:t>.</w:t>
      </w:r>
    </w:p>
    <w:p w14:paraId="558B7DDC" w14:textId="77777777" w:rsidR="00585FAB" w:rsidRPr="007B0581" w:rsidRDefault="00585FAB" w:rsidP="00B7239E">
      <w:pPr>
        <w:ind w:right="51"/>
        <w:contextualSpacing/>
        <w:jc w:val="both"/>
        <w:rPr>
          <w:rFonts w:ascii="Arial" w:hAnsi="Arial" w:cs="Arial"/>
          <w:sz w:val="24"/>
          <w:szCs w:val="24"/>
          <w:lang w:val="es-MX"/>
        </w:rPr>
      </w:pPr>
    </w:p>
    <w:p w14:paraId="636835E4" w14:textId="4740D10E" w:rsidR="001139C7" w:rsidRPr="007B0581" w:rsidRDefault="00F674DC" w:rsidP="009B52E2">
      <w:pPr>
        <w:spacing w:line="360" w:lineRule="auto"/>
        <w:ind w:right="51" w:firstLine="567"/>
        <w:jc w:val="both"/>
        <w:rPr>
          <w:rFonts w:ascii="Arial" w:hAnsi="Arial" w:cs="Arial"/>
          <w:sz w:val="24"/>
          <w:szCs w:val="24"/>
        </w:rPr>
      </w:pPr>
      <w:r w:rsidRPr="007B0581">
        <w:rPr>
          <w:rFonts w:ascii="Arial" w:hAnsi="Arial" w:cs="Arial"/>
          <w:b/>
          <w:sz w:val="24"/>
          <w:szCs w:val="24"/>
          <w:lang w:val="es-MX"/>
        </w:rPr>
        <w:t>CUARTO. -</w:t>
      </w:r>
      <w:r w:rsidR="00585FAB" w:rsidRPr="007B0581">
        <w:rPr>
          <w:rFonts w:ascii="Arial" w:hAnsi="Arial" w:cs="Arial"/>
          <w:sz w:val="24"/>
          <w:szCs w:val="24"/>
          <w:lang w:val="es-MX"/>
        </w:rPr>
        <w:t xml:space="preserve"> </w:t>
      </w:r>
      <w:r w:rsidR="0010270B" w:rsidRPr="00BB5812">
        <w:rPr>
          <w:rFonts w:ascii="Arial" w:hAnsi="Arial" w:cs="Arial"/>
          <w:b/>
          <w:bCs/>
          <w:sz w:val="24"/>
          <w:szCs w:val="24"/>
        </w:rPr>
        <w:t>SE</w:t>
      </w:r>
      <w:r w:rsidR="0010270B" w:rsidRPr="00BB5812">
        <w:rPr>
          <w:rFonts w:ascii="Arial" w:hAnsi="Arial" w:cs="Arial"/>
          <w:sz w:val="24"/>
          <w:szCs w:val="24"/>
        </w:rPr>
        <w:t xml:space="preserve"> </w:t>
      </w:r>
      <w:r w:rsidR="0010270B" w:rsidRPr="00BB5812">
        <w:rPr>
          <w:rFonts w:ascii="Arial" w:hAnsi="Arial" w:cs="Arial"/>
          <w:b/>
          <w:sz w:val="24"/>
          <w:szCs w:val="24"/>
        </w:rPr>
        <w:t xml:space="preserve">DECLARA LA NULIDAD LISA Y LLANA </w:t>
      </w:r>
      <w:r w:rsidR="00772A00" w:rsidRPr="00772A00">
        <w:rPr>
          <w:rFonts w:ascii="Arial" w:hAnsi="Arial" w:cs="Arial"/>
          <w:bCs/>
          <w:sz w:val="24"/>
          <w:szCs w:val="24"/>
        </w:rPr>
        <w:t>del</w:t>
      </w:r>
      <w:r w:rsidR="00772A00">
        <w:rPr>
          <w:rFonts w:ascii="Arial" w:hAnsi="Arial" w:cs="Arial"/>
          <w:b/>
          <w:sz w:val="24"/>
          <w:szCs w:val="24"/>
        </w:rPr>
        <w:t xml:space="preserve"> </w:t>
      </w:r>
      <w:r w:rsidR="0010270B" w:rsidRPr="00BB5812">
        <w:rPr>
          <w:rFonts w:ascii="Arial" w:hAnsi="Arial" w:cs="Arial"/>
          <w:bCs/>
          <w:sz w:val="24"/>
          <w:szCs w:val="24"/>
        </w:rPr>
        <w:t xml:space="preserve">acta de infracción con número de folio </w:t>
      </w:r>
      <w:r w:rsidR="00863ABF">
        <w:rPr>
          <w:rFonts w:ascii="Arial" w:hAnsi="Arial" w:cs="Arial"/>
          <w:b/>
          <w:sz w:val="24"/>
          <w:szCs w:val="24"/>
        </w:rPr>
        <w:t>**********</w:t>
      </w:r>
      <w:r w:rsidR="000B5F19" w:rsidRPr="007B0581">
        <w:rPr>
          <w:rFonts w:ascii="Arial" w:hAnsi="Arial" w:cs="Arial"/>
          <w:sz w:val="24"/>
          <w:szCs w:val="24"/>
        </w:rPr>
        <w:t xml:space="preserve"> de </w:t>
      </w:r>
      <w:r w:rsidR="006C5398">
        <w:rPr>
          <w:rFonts w:ascii="Arial" w:hAnsi="Arial" w:cs="Arial"/>
          <w:sz w:val="24"/>
          <w:szCs w:val="24"/>
        </w:rPr>
        <w:t>dieciocho de septiembre de dos mil veinte</w:t>
      </w:r>
      <w:r w:rsidR="000B5F19" w:rsidRPr="007B0581">
        <w:rPr>
          <w:rFonts w:ascii="Arial" w:hAnsi="Arial" w:cs="Arial"/>
          <w:sz w:val="24"/>
          <w:szCs w:val="24"/>
        </w:rPr>
        <w:t>, signad</w:t>
      </w:r>
      <w:r w:rsidR="000B5F19">
        <w:rPr>
          <w:rFonts w:ascii="Arial" w:hAnsi="Arial" w:cs="Arial"/>
          <w:sz w:val="24"/>
          <w:szCs w:val="24"/>
        </w:rPr>
        <w:t>o</w:t>
      </w:r>
      <w:r w:rsidR="000B5F19" w:rsidRPr="007B0581">
        <w:rPr>
          <w:rFonts w:ascii="Arial" w:hAnsi="Arial" w:cs="Arial"/>
          <w:sz w:val="24"/>
          <w:szCs w:val="24"/>
        </w:rPr>
        <w:t xml:space="preserve"> por </w:t>
      </w:r>
      <w:r w:rsidR="006C5398">
        <w:rPr>
          <w:rFonts w:ascii="Arial" w:hAnsi="Arial" w:cs="Arial"/>
          <w:sz w:val="24"/>
          <w:szCs w:val="24"/>
        </w:rPr>
        <w:t>un</w:t>
      </w:r>
      <w:r w:rsidR="000B5F19">
        <w:rPr>
          <w:rFonts w:ascii="Arial" w:hAnsi="Arial" w:cs="Arial"/>
          <w:sz w:val="24"/>
          <w:szCs w:val="24"/>
        </w:rPr>
        <w:t xml:space="preserve"> </w:t>
      </w:r>
      <w:r w:rsidR="000B5F19">
        <w:rPr>
          <w:rFonts w:ascii="Arial" w:hAnsi="Arial" w:cs="Arial"/>
          <w:b/>
          <w:bCs/>
          <w:sz w:val="24"/>
          <w:szCs w:val="24"/>
        </w:rPr>
        <w:t>P</w:t>
      </w:r>
      <w:r w:rsidR="000B5F19" w:rsidRPr="00187FC0">
        <w:rPr>
          <w:rFonts w:ascii="Arial" w:hAnsi="Arial" w:cs="Arial"/>
          <w:b/>
          <w:bCs/>
          <w:sz w:val="24"/>
          <w:szCs w:val="24"/>
        </w:rPr>
        <w:t>olicía</w:t>
      </w:r>
      <w:r w:rsidR="000B5F19">
        <w:rPr>
          <w:rFonts w:ascii="Arial" w:hAnsi="Arial" w:cs="Arial"/>
          <w:b/>
          <w:bCs/>
          <w:sz w:val="24"/>
          <w:szCs w:val="24"/>
        </w:rPr>
        <w:t xml:space="preserve"> </w:t>
      </w:r>
      <w:r w:rsidR="000B5F19" w:rsidRPr="00187FC0">
        <w:rPr>
          <w:rFonts w:ascii="Arial" w:hAnsi="Arial" w:cs="Arial"/>
          <w:b/>
          <w:bCs/>
          <w:sz w:val="24"/>
          <w:szCs w:val="24"/>
        </w:rPr>
        <w:t xml:space="preserve">Vial </w:t>
      </w:r>
      <w:r w:rsidR="000B5F19">
        <w:rPr>
          <w:rFonts w:ascii="Arial" w:hAnsi="Arial" w:cs="Arial"/>
          <w:b/>
          <w:bCs/>
          <w:sz w:val="24"/>
          <w:szCs w:val="24"/>
        </w:rPr>
        <w:t>Estatal</w:t>
      </w:r>
      <w:r w:rsidR="000B5F19">
        <w:rPr>
          <w:rFonts w:ascii="Arial" w:hAnsi="Arial" w:cs="Arial"/>
          <w:sz w:val="24"/>
          <w:szCs w:val="24"/>
        </w:rPr>
        <w:t xml:space="preserve">, perteneciente a la Dirección General de la Policía Vial Estatal, </w:t>
      </w:r>
      <w:r w:rsidR="0010270B">
        <w:rPr>
          <w:rFonts w:ascii="Arial" w:hAnsi="Arial" w:cs="Arial"/>
          <w:sz w:val="24"/>
          <w:szCs w:val="24"/>
        </w:rPr>
        <w:t xml:space="preserve">en los términos establecidos </w:t>
      </w:r>
      <w:r w:rsidR="0010270B" w:rsidRPr="00BB5812">
        <w:rPr>
          <w:rFonts w:ascii="Arial" w:hAnsi="Arial" w:cs="Arial"/>
          <w:bCs/>
          <w:sz w:val="24"/>
          <w:szCs w:val="24"/>
        </w:rPr>
        <w:t>en l</w:t>
      </w:r>
      <w:r w:rsidR="00772A00">
        <w:rPr>
          <w:rFonts w:ascii="Arial" w:hAnsi="Arial" w:cs="Arial"/>
          <w:bCs/>
          <w:sz w:val="24"/>
          <w:szCs w:val="24"/>
        </w:rPr>
        <w:t>a parte final del</w:t>
      </w:r>
      <w:r w:rsidR="0010270B" w:rsidRPr="00BB5812">
        <w:rPr>
          <w:rFonts w:ascii="Arial" w:hAnsi="Arial" w:cs="Arial"/>
          <w:bCs/>
          <w:sz w:val="24"/>
          <w:szCs w:val="24"/>
        </w:rPr>
        <w:t xml:space="preserve"> considerando </w:t>
      </w:r>
      <w:r w:rsidR="0010270B" w:rsidRPr="00BB5812">
        <w:rPr>
          <w:rFonts w:ascii="Arial" w:hAnsi="Arial" w:cs="Arial"/>
          <w:b/>
          <w:sz w:val="24"/>
          <w:szCs w:val="24"/>
        </w:rPr>
        <w:t>CUARTO</w:t>
      </w:r>
      <w:r w:rsidR="0010270B">
        <w:rPr>
          <w:rFonts w:ascii="Arial" w:hAnsi="Arial" w:cs="Arial"/>
          <w:bCs/>
          <w:sz w:val="24"/>
          <w:szCs w:val="24"/>
        </w:rPr>
        <w:t xml:space="preserve"> de esta sentencia.</w:t>
      </w:r>
      <w:r w:rsidR="00CC26EF" w:rsidRPr="007B0581">
        <w:rPr>
          <w:rFonts w:ascii="Arial" w:hAnsi="Arial" w:cs="Arial"/>
          <w:sz w:val="24"/>
          <w:szCs w:val="24"/>
        </w:rPr>
        <w:t xml:space="preserve"> </w:t>
      </w:r>
    </w:p>
    <w:p w14:paraId="2FE844EB" w14:textId="77777777" w:rsidR="001139C7" w:rsidRPr="007B0581" w:rsidRDefault="001139C7" w:rsidP="00DB0CAF">
      <w:pPr>
        <w:ind w:right="51" w:firstLine="567"/>
        <w:contextualSpacing/>
        <w:jc w:val="both"/>
        <w:rPr>
          <w:rFonts w:ascii="Arial" w:hAnsi="Arial" w:cs="Arial"/>
          <w:sz w:val="24"/>
          <w:szCs w:val="24"/>
        </w:rPr>
      </w:pPr>
    </w:p>
    <w:p w14:paraId="7CA8C415" w14:textId="3B2A601E" w:rsidR="00585FAB" w:rsidRPr="007B0581" w:rsidRDefault="00F674DC" w:rsidP="009B52E2">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QUINTO. -</w:t>
      </w:r>
      <w:r w:rsidR="00DA36F1" w:rsidRPr="007B0581">
        <w:rPr>
          <w:rFonts w:ascii="Arial" w:hAnsi="Arial" w:cs="Arial"/>
          <w:b/>
          <w:sz w:val="24"/>
          <w:szCs w:val="24"/>
        </w:rPr>
        <w:t xml:space="preserve"> </w:t>
      </w:r>
      <w:r w:rsidR="00585FAB" w:rsidRPr="007B0581">
        <w:rPr>
          <w:rFonts w:ascii="Arial" w:eastAsia="Calibri" w:hAnsi="Arial" w:cs="Arial"/>
          <w:color w:val="000000"/>
          <w:sz w:val="24"/>
          <w:szCs w:val="24"/>
          <w:lang w:val="es-MX" w:eastAsia="en-US"/>
        </w:rPr>
        <w:t>Con</w:t>
      </w:r>
      <w:r w:rsidR="00DA36F1" w:rsidRPr="007B0581">
        <w:rPr>
          <w:rFonts w:ascii="Arial" w:eastAsia="Calibri" w:hAnsi="Arial" w:cs="Arial"/>
          <w:color w:val="000000"/>
          <w:sz w:val="24"/>
          <w:szCs w:val="24"/>
          <w:lang w:val="es-MX" w:eastAsia="en-US"/>
        </w:rPr>
        <w:t xml:space="preserve"> fundamento en lo </w:t>
      </w:r>
      <w:r w:rsidR="00585FAB" w:rsidRPr="007B0581">
        <w:rPr>
          <w:rFonts w:ascii="Arial" w:eastAsia="Calibri" w:hAnsi="Arial" w:cs="Arial"/>
          <w:color w:val="000000"/>
          <w:sz w:val="24"/>
          <w:szCs w:val="24"/>
          <w:lang w:val="es-MX" w:eastAsia="en-US"/>
        </w:rPr>
        <w:t xml:space="preserve">dispuesto </w:t>
      </w:r>
      <w:r w:rsidR="00DA36F1" w:rsidRPr="007B0581">
        <w:rPr>
          <w:rFonts w:ascii="Arial" w:eastAsia="Calibri" w:hAnsi="Arial" w:cs="Arial"/>
          <w:color w:val="000000"/>
          <w:sz w:val="24"/>
          <w:szCs w:val="24"/>
          <w:lang w:val="es-MX" w:eastAsia="en-US"/>
        </w:rPr>
        <w:t xml:space="preserve">por </w:t>
      </w:r>
      <w:r w:rsidR="00585FAB" w:rsidRPr="007B0581">
        <w:rPr>
          <w:rFonts w:ascii="Arial" w:eastAsia="Calibri" w:hAnsi="Arial" w:cs="Arial"/>
          <w:color w:val="000000"/>
          <w:sz w:val="24"/>
          <w:szCs w:val="24"/>
          <w:lang w:val="es-MX" w:eastAsia="en-US"/>
        </w:rPr>
        <w:t xml:space="preserve">los artículos </w:t>
      </w:r>
      <w:r w:rsidR="00DA36F1" w:rsidRPr="007B0581">
        <w:rPr>
          <w:rFonts w:ascii="Arial" w:eastAsia="Calibri" w:hAnsi="Arial" w:cs="Arial"/>
          <w:color w:val="000000"/>
          <w:sz w:val="24"/>
          <w:szCs w:val="24"/>
          <w:lang w:val="es-MX" w:eastAsia="en-US"/>
        </w:rPr>
        <w:t xml:space="preserve">170, </w:t>
      </w:r>
      <w:r w:rsidR="00585FAB" w:rsidRPr="007B0581">
        <w:rPr>
          <w:rFonts w:ascii="Arial" w:eastAsia="Calibri" w:hAnsi="Arial" w:cs="Arial"/>
          <w:color w:val="000000"/>
          <w:sz w:val="24"/>
          <w:szCs w:val="24"/>
          <w:lang w:val="es-MX" w:eastAsia="en-US"/>
        </w:rPr>
        <w:t>172,</w:t>
      </w:r>
      <w:r w:rsidR="00DA36F1" w:rsidRPr="007B0581">
        <w:rPr>
          <w:rFonts w:ascii="Arial" w:eastAsia="Calibri" w:hAnsi="Arial" w:cs="Arial"/>
          <w:color w:val="000000"/>
          <w:sz w:val="24"/>
          <w:szCs w:val="24"/>
          <w:lang w:val="es-MX" w:eastAsia="en-US"/>
        </w:rPr>
        <w:t xml:space="preserve"> y</w:t>
      </w:r>
      <w:r w:rsidR="00585FAB" w:rsidRPr="007B0581">
        <w:rPr>
          <w:rFonts w:ascii="Arial" w:eastAsia="Calibri" w:hAnsi="Arial" w:cs="Arial"/>
          <w:color w:val="000000"/>
          <w:sz w:val="24"/>
          <w:szCs w:val="24"/>
          <w:lang w:val="es-MX" w:eastAsia="en-US"/>
        </w:rPr>
        <w:t xml:space="preserve"> 173 de la Ley de Procedimiento y Justicia Administrativa para el Estado de Oaxaca, </w:t>
      </w:r>
      <w:r w:rsidR="00585FAB" w:rsidRPr="007B0581">
        <w:rPr>
          <w:rFonts w:ascii="Arial" w:eastAsia="Calibri" w:hAnsi="Arial" w:cs="Arial"/>
          <w:b/>
          <w:color w:val="000000"/>
          <w:sz w:val="24"/>
          <w:szCs w:val="24"/>
          <w:lang w:val="es-MX" w:eastAsia="en-US"/>
        </w:rPr>
        <w:t>NOTIFÍQUESE</w:t>
      </w:r>
      <w:r w:rsidR="00585FAB" w:rsidRPr="007B0581">
        <w:rPr>
          <w:rFonts w:ascii="Arial" w:eastAsia="Calibri" w:hAnsi="Arial" w:cs="Arial"/>
          <w:color w:val="000000"/>
          <w:sz w:val="24"/>
          <w:szCs w:val="24"/>
          <w:lang w:val="es-MX" w:eastAsia="en-US"/>
        </w:rPr>
        <w:t xml:space="preserve"> personalmente a la parte actora y por oficio a la</w:t>
      </w:r>
      <w:r w:rsidR="00DA36F1" w:rsidRPr="007B0581">
        <w:rPr>
          <w:rFonts w:ascii="Arial" w:eastAsia="Calibri" w:hAnsi="Arial" w:cs="Arial"/>
          <w:color w:val="000000"/>
          <w:sz w:val="24"/>
          <w:szCs w:val="24"/>
          <w:lang w:val="es-MX" w:eastAsia="en-US"/>
        </w:rPr>
        <w:t xml:space="preserve"> autoridad </w:t>
      </w:r>
      <w:r w:rsidRPr="007B0581">
        <w:rPr>
          <w:rFonts w:ascii="Arial" w:eastAsia="Calibri" w:hAnsi="Arial" w:cs="Arial"/>
          <w:color w:val="000000"/>
          <w:sz w:val="24"/>
          <w:szCs w:val="24"/>
          <w:lang w:val="es-MX" w:eastAsia="en-US"/>
        </w:rPr>
        <w:t>demandada. -</w:t>
      </w:r>
      <w:r w:rsidR="00DA36F1"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b/>
          <w:color w:val="000000"/>
          <w:sz w:val="24"/>
          <w:szCs w:val="24"/>
          <w:lang w:val="es-MX" w:eastAsia="en-US"/>
        </w:rPr>
        <w:t>CÚMPLASE.</w:t>
      </w:r>
    </w:p>
    <w:p w14:paraId="71775C3A" w14:textId="77777777" w:rsidR="00585FAB" w:rsidRPr="007B0581" w:rsidRDefault="00585FAB" w:rsidP="008F1594">
      <w:pPr>
        <w:contextualSpacing/>
        <w:jc w:val="both"/>
        <w:rPr>
          <w:rFonts w:ascii="Arial" w:eastAsia="Calibri" w:hAnsi="Arial" w:cs="Arial"/>
          <w:color w:val="000000"/>
          <w:sz w:val="24"/>
          <w:szCs w:val="24"/>
          <w:lang w:val="es-MX" w:eastAsia="en-US"/>
        </w:rPr>
      </w:pPr>
    </w:p>
    <w:p w14:paraId="1B886F4B" w14:textId="433CEF01" w:rsidR="00CE560F" w:rsidRDefault="00585FAB" w:rsidP="005B2263">
      <w:pPr>
        <w:widowControl w:val="0"/>
        <w:spacing w:line="360" w:lineRule="auto"/>
        <w:jc w:val="both"/>
        <w:rPr>
          <w:rFonts w:ascii="Arial" w:hAnsi="Arial" w:cs="Arial"/>
          <w:sz w:val="24"/>
          <w:szCs w:val="24"/>
          <w:lang w:val="es-MX"/>
        </w:rPr>
      </w:pPr>
      <w:r w:rsidRPr="007B0581">
        <w:rPr>
          <w:rFonts w:ascii="Arial" w:hAnsi="Arial" w:cs="Arial"/>
          <w:sz w:val="24"/>
          <w:szCs w:val="24"/>
        </w:rPr>
        <w:t xml:space="preserve">  </w:t>
      </w:r>
      <w:r w:rsidR="00867DE5" w:rsidRPr="007B0581">
        <w:rPr>
          <w:rFonts w:ascii="Arial" w:hAnsi="Arial" w:cs="Arial"/>
          <w:sz w:val="24"/>
          <w:szCs w:val="24"/>
        </w:rPr>
        <w:t xml:space="preserve">          </w:t>
      </w:r>
      <w:r w:rsidRPr="007B0581">
        <w:rPr>
          <w:rFonts w:ascii="Arial" w:hAnsi="Arial" w:cs="Arial"/>
          <w:sz w:val="24"/>
          <w:szCs w:val="24"/>
          <w:lang w:val="es-MX"/>
        </w:rPr>
        <w:t xml:space="preserve"> </w:t>
      </w:r>
      <w:r w:rsidR="00867DE5" w:rsidRPr="007B0581">
        <w:rPr>
          <w:rFonts w:ascii="Arial" w:hAnsi="Arial" w:cs="Arial"/>
          <w:sz w:val="24"/>
          <w:szCs w:val="24"/>
          <w:lang w:eastAsia="es-ES"/>
        </w:rPr>
        <w:t xml:space="preserve">Así lo resolvió y firma la Magistrada Virginia Hernández </w:t>
      </w:r>
      <w:proofErr w:type="spellStart"/>
      <w:r w:rsidR="00867DE5" w:rsidRPr="007B0581">
        <w:rPr>
          <w:rFonts w:ascii="Arial" w:hAnsi="Arial" w:cs="Arial"/>
          <w:sz w:val="24"/>
          <w:szCs w:val="24"/>
          <w:lang w:eastAsia="es-ES"/>
        </w:rPr>
        <w:t>Hernández</w:t>
      </w:r>
      <w:proofErr w:type="spellEnd"/>
      <w:r w:rsidR="00867DE5" w:rsidRPr="007B0581">
        <w:rPr>
          <w:rFonts w:ascii="Arial" w:hAnsi="Arial" w:cs="Arial"/>
          <w:sz w:val="24"/>
          <w:szCs w:val="24"/>
          <w:lang w:eastAsia="es-ES"/>
        </w:rPr>
        <w:t xml:space="preserve">, </w:t>
      </w:r>
      <w:r w:rsidR="00DB0CAF">
        <w:rPr>
          <w:rFonts w:ascii="Arial" w:hAnsi="Arial" w:cs="Arial"/>
          <w:sz w:val="24"/>
          <w:szCs w:val="24"/>
          <w:lang w:eastAsia="es-ES"/>
        </w:rPr>
        <w:t>T</w:t>
      </w:r>
      <w:r w:rsidR="00867DE5" w:rsidRPr="007B0581">
        <w:rPr>
          <w:rFonts w:ascii="Arial" w:hAnsi="Arial" w:cs="Arial"/>
          <w:sz w:val="24"/>
          <w:szCs w:val="24"/>
          <w:lang w:eastAsia="es-ES"/>
        </w:rPr>
        <w:t>itular de la Quinta Sala Unitaria de Primera Instancia del Tribunal de Justicia Administrativa del Estado de Oaxaca, quien actúa con la Licenciada Marissa Ignacio Valencia, secretaria de Acuerdos, que autoriza y da fe.</w:t>
      </w:r>
    </w:p>
    <w:p w14:paraId="2DA052EF" w14:textId="6E344A84" w:rsidR="00CE560F" w:rsidRPr="007B0581" w:rsidRDefault="00CE560F" w:rsidP="004A35A5">
      <w:pPr>
        <w:spacing w:line="360" w:lineRule="auto"/>
        <w:ind w:right="-91"/>
        <w:contextualSpacing/>
        <w:jc w:val="both"/>
        <w:rPr>
          <w:rFonts w:ascii="Arial" w:hAnsi="Arial" w:cs="Arial"/>
          <w:sz w:val="24"/>
          <w:szCs w:val="24"/>
          <w:lang w:val="es-MX"/>
        </w:rPr>
      </w:pPr>
    </w:p>
    <w:sectPr w:rsidR="00CE560F" w:rsidRPr="007B0581" w:rsidSect="00863ABF">
      <w:headerReference w:type="default" r:id="rId7"/>
      <w:footerReference w:type="default" r:id="rId8"/>
      <w:headerReference w:type="first" r:id="rId9"/>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57E7DE" w14:textId="77777777" w:rsidR="00723F42" w:rsidRDefault="00723F42" w:rsidP="00C22D0D">
      <w:r>
        <w:separator/>
      </w:r>
    </w:p>
  </w:endnote>
  <w:endnote w:type="continuationSeparator" w:id="0">
    <w:p w14:paraId="4AF5BF59" w14:textId="77777777" w:rsidR="00723F42" w:rsidRDefault="00723F42" w:rsidP="00C22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14:paraId="41DF11FF" w14:textId="5AD1619F" w:rsidR="00A73AD7" w:rsidRDefault="00A73AD7">
        <w:pPr>
          <w:pStyle w:val="Piedepgina"/>
          <w:jc w:val="center"/>
        </w:pPr>
        <w:r>
          <w:fldChar w:fldCharType="begin"/>
        </w:r>
        <w:r>
          <w:instrText>PAGE   \* MERGEFORMAT</w:instrText>
        </w:r>
        <w:r>
          <w:fldChar w:fldCharType="separate"/>
        </w:r>
        <w:r w:rsidR="00863ABF">
          <w:rPr>
            <w:noProof/>
          </w:rPr>
          <w:t>5</w:t>
        </w:r>
        <w:r>
          <w:fldChar w:fldCharType="end"/>
        </w:r>
      </w:p>
    </w:sdtContent>
  </w:sdt>
  <w:p w14:paraId="25C23DA1" w14:textId="77777777" w:rsidR="009525A3" w:rsidRDefault="009525A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0D3FA5" w14:textId="77777777" w:rsidR="00723F42" w:rsidRDefault="00723F42" w:rsidP="00C22D0D">
      <w:r>
        <w:separator/>
      </w:r>
    </w:p>
  </w:footnote>
  <w:footnote w:type="continuationSeparator" w:id="0">
    <w:p w14:paraId="43EF68FE" w14:textId="77777777" w:rsidR="00723F42" w:rsidRDefault="00723F42" w:rsidP="00C22D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5412A" w14:textId="2D9AFDDC" w:rsidR="00C22D0D" w:rsidRPr="00A73AD7" w:rsidRDefault="00863ABF" w:rsidP="00A73AD7">
    <w:pPr>
      <w:pStyle w:val="Encabezado"/>
      <w:jc w:val="right"/>
      <w:rPr>
        <w:rFonts w:ascii="Arial" w:hAnsi="Arial" w:cs="Arial"/>
      </w:rPr>
    </w:pPr>
    <w:r w:rsidRPr="00E367D5">
      <w:rPr>
        <w:rFonts w:eastAsia="Calibri"/>
        <w:noProof/>
      </w:rPr>
      <mc:AlternateContent>
        <mc:Choice Requires="wps">
          <w:drawing>
            <wp:anchor distT="45720" distB="45720" distL="114300" distR="114300" simplePos="0" relativeHeight="251667456" behindDoc="1" locked="0" layoutInCell="1" allowOverlap="1" wp14:anchorId="03113222" wp14:editId="2921AE3A">
              <wp:simplePos x="0" y="0"/>
              <wp:positionH relativeFrom="leftMargin">
                <wp:posOffset>259080</wp:posOffset>
              </wp:positionH>
              <wp:positionV relativeFrom="paragraph">
                <wp:posOffset>5245735</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46D9C898" w14:textId="77777777" w:rsidR="00863ABF" w:rsidRDefault="00863ABF" w:rsidP="00863ABF">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3113222" id="_x0000_t202" coordsize="21600,21600" o:spt="202" path="m,l,21600r21600,l21600,xe">
              <v:stroke joinstyle="miter"/>
              <v:path gradientshapeok="t" o:connecttype="rect"/>
            </v:shapetype>
            <v:shape id="Cuadro de texto 5" o:spid="_x0000_s1026" type="#_x0000_t202" style="position:absolute;left:0;text-align:left;margin-left:20.4pt;margin-top:413.05pt;width:82.4pt;height:118.5pt;z-index:-25164902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RC2MAIAAF8EAAAOAAAAZHJzL2Uyb0RvYy54bWysVFFv0zAQfkfiP1h+Z0mrZq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">
              <v:textbox>
                <w:txbxContent>
                  <w:p w14:paraId="46D9C898" w14:textId="77777777" w:rsidR="00863ABF" w:rsidRDefault="00863ABF" w:rsidP="00863ABF">
                    <w:pPr>
                      <w:jc w:val="center"/>
                    </w:pPr>
                    <w:r>
                      <w:t>DATOS PERSONALES PROTEGIDOS POR EL ART.- 116 DE LA LGTAIP Y EL ART.- 56 DE LA LTAIPEO</w:t>
                    </w:r>
                  </w:p>
                </w:txbxContent>
              </v:textbox>
              <w10:wrap anchorx="margin"/>
            </v:shape>
          </w:pict>
        </mc:Fallback>
      </mc:AlternateContent>
    </w:r>
    <w:r w:rsidR="004A35A5" w:rsidRPr="00A73AD7">
      <w:rPr>
        <w:rFonts w:ascii="Arial" w:hAnsi="Arial" w:cs="Arial"/>
        <w:noProof/>
        <w:sz w:val="18"/>
        <w:szCs w:val="18"/>
        <w:lang w:val="es-MX"/>
      </w:rPr>
      <w:drawing>
        <wp:anchor distT="0" distB="0" distL="114300" distR="114300" simplePos="0" relativeHeight="251659264" behindDoc="1" locked="0" layoutInCell="1" allowOverlap="1" wp14:anchorId="3D265F64" wp14:editId="3E38C177">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140CA">
      <w:rPr>
        <w:rFonts w:ascii="Arial" w:hAnsi="Arial" w:cs="Arial"/>
      </w:rPr>
      <w:t>158</w:t>
    </w:r>
    <w:r w:rsidR="00A73AD7" w:rsidRPr="00A73AD7">
      <w:rPr>
        <w:rFonts w:ascii="Arial" w:hAnsi="Arial" w:cs="Arial"/>
      </w:rPr>
      <w:t>/20</w:t>
    </w:r>
    <w:r w:rsidR="00360DC1">
      <w:rPr>
        <w:rFonts w:ascii="Arial" w:hAnsi="Arial" w:cs="Arial"/>
      </w:rPr>
      <w:t>2</w:t>
    </w:r>
    <w:r w:rsidR="00F140CA">
      <w:rPr>
        <w:rFonts w:ascii="Arial" w:hAnsi="Arial" w:cs="Arial"/>
      </w:rPr>
      <w:t>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4896C1" w14:textId="6EBF75C6" w:rsidR="00065664" w:rsidRDefault="00863ABF">
    <w:pPr>
      <w:pStyle w:val="Encabezado"/>
    </w:pPr>
    <w:r w:rsidRPr="00E367D5">
      <w:rPr>
        <w:rFonts w:eastAsia="Calibri"/>
        <w:noProof/>
      </w:rPr>
      <mc:AlternateContent>
        <mc:Choice Requires="wps">
          <w:drawing>
            <wp:anchor distT="45720" distB="45720" distL="114300" distR="114300" simplePos="0" relativeHeight="251665408" behindDoc="1" locked="0" layoutInCell="1" allowOverlap="1" wp14:anchorId="3E111D6F" wp14:editId="49568627">
              <wp:simplePos x="0" y="0"/>
              <wp:positionH relativeFrom="leftMargin">
                <wp:posOffset>287655</wp:posOffset>
              </wp:positionH>
              <wp:positionV relativeFrom="paragraph">
                <wp:posOffset>5188585</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7515077B" w14:textId="77777777" w:rsidR="00863ABF" w:rsidRDefault="00863ABF" w:rsidP="00863ABF">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E111D6F" id="_x0000_t202" coordsize="21600,21600" o:spt="202" path="m,l,21600r21600,l21600,xe">
              <v:stroke joinstyle="miter"/>
              <v:path gradientshapeok="t" o:connecttype="rect"/>
            </v:shapetype>
            <v:shape id="Cuadro de texto 4" o:spid="_x0000_s1027" type="#_x0000_t202" style="position:absolute;margin-left:22.65pt;margin-top:408.55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2fILwIAAFgEAAAOAAAAZHJzL2Uyb0RvYy54bWysVNtu2zAMfR+wfxD0vtgJnK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">
              <v:textbox>
                <w:txbxContent>
                  <w:p w14:paraId="7515077B" w14:textId="77777777" w:rsidR="00863ABF" w:rsidRDefault="00863ABF" w:rsidP="00863ABF">
                    <w:pPr>
                      <w:jc w:val="center"/>
                    </w:pPr>
                    <w:r>
                      <w:t>DATOS PERSONALES PROTEGIDOS POR EL ART.- 116 DE LA LGTAIP Y EL ART.- 56 DE LA LTAIPEO</w:t>
                    </w:r>
                  </w:p>
                </w:txbxContent>
              </v:textbox>
              <w10:wrap anchorx="margin"/>
            </v:shape>
          </w:pict>
        </mc:Fallback>
      </mc:AlternateContent>
    </w:r>
    <w:r w:rsidR="00065664">
      <w:rPr>
        <w:noProof/>
        <w:lang w:val="es-MX"/>
      </w:rPr>
      <w:drawing>
        <wp:anchor distT="0" distB="0" distL="114300" distR="114300" simplePos="0" relativeHeight="251663360" behindDoc="1" locked="0" layoutInCell="1" allowOverlap="1" wp14:anchorId="1E53B701" wp14:editId="6C5968F6">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00065664">
      <w:rPr>
        <w:noProof/>
        <w:lang w:val="es-MX"/>
      </w:rPr>
      <w:drawing>
        <wp:anchor distT="0" distB="0" distL="114300" distR="114300" simplePos="0" relativeHeight="251661312" behindDoc="1" locked="0" layoutInCell="1" allowOverlap="1" wp14:anchorId="1B3CFC93" wp14:editId="3C5CADC0">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140525"/>
    <w:multiLevelType w:val="hybridMultilevel"/>
    <w:tmpl w:val="DDB87266"/>
    <w:lvl w:ilvl="0" w:tplc="EF401CBC">
      <w:start w:val="1"/>
      <w:numFmt w:val="upperRoman"/>
      <w:lvlText w:val="%1."/>
      <w:lvlJc w:val="left"/>
      <w:pPr>
        <w:ind w:left="1489" w:hanging="720"/>
      </w:pPr>
      <w:rPr>
        <w:rFonts w:hint="default"/>
      </w:rPr>
    </w:lvl>
    <w:lvl w:ilvl="1" w:tplc="080A0019" w:tentative="1">
      <w:start w:val="1"/>
      <w:numFmt w:val="lowerLetter"/>
      <w:lvlText w:val="%2."/>
      <w:lvlJc w:val="left"/>
      <w:pPr>
        <w:ind w:left="1849" w:hanging="360"/>
      </w:pPr>
    </w:lvl>
    <w:lvl w:ilvl="2" w:tplc="080A001B" w:tentative="1">
      <w:start w:val="1"/>
      <w:numFmt w:val="lowerRoman"/>
      <w:lvlText w:val="%3."/>
      <w:lvlJc w:val="right"/>
      <w:pPr>
        <w:ind w:left="2569" w:hanging="180"/>
      </w:pPr>
    </w:lvl>
    <w:lvl w:ilvl="3" w:tplc="080A000F" w:tentative="1">
      <w:start w:val="1"/>
      <w:numFmt w:val="decimal"/>
      <w:lvlText w:val="%4."/>
      <w:lvlJc w:val="left"/>
      <w:pPr>
        <w:ind w:left="3289" w:hanging="360"/>
      </w:pPr>
    </w:lvl>
    <w:lvl w:ilvl="4" w:tplc="080A0019" w:tentative="1">
      <w:start w:val="1"/>
      <w:numFmt w:val="lowerLetter"/>
      <w:lvlText w:val="%5."/>
      <w:lvlJc w:val="left"/>
      <w:pPr>
        <w:ind w:left="4009" w:hanging="360"/>
      </w:pPr>
    </w:lvl>
    <w:lvl w:ilvl="5" w:tplc="080A001B" w:tentative="1">
      <w:start w:val="1"/>
      <w:numFmt w:val="lowerRoman"/>
      <w:lvlText w:val="%6."/>
      <w:lvlJc w:val="right"/>
      <w:pPr>
        <w:ind w:left="4729" w:hanging="180"/>
      </w:pPr>
    </w:lvl>
    <w:lvl w:ilvl="6" w:tplc="080A000F" w:tentative="1">
      <w:start w:val="1"/>
      <w:numFmt w:val="decimal"/>
      <w:lvlText w:val="%7."/>
      <w:lvlJc w:val="left"/>
      <w:pPr>
        <w:ind w:left="5449" w:hanging="360"/>
      </w:pPr>
    </w:lvl>
    <w:lvl w:ilvl="7" w:tplc="080A0019" w:tentative="1">
      <w:start w:val="1"/>
      <w:numFmt w:val="lowerLetter"/>
      <w:lvlText w:val="%8."/>
      <w:lvlJc w:val="left"/>
      <w:pPr>
        <w:ind w:left="6169" w:hanging="360"/>
      </w:pPr>
    </w:lvl>
    <w:lvl w:ilvl="8" w:tplc="080A001B" w:tentative="1">
      <w:start w:val="1"/>
      <w:numFmt w:val="lowerRoman"/>
      <w:lvlText w:val="%9."/>
      <w:lvlJc w:val="right"/>
      <w:pPr>
        <w:ind w:left="6889" w:hanging="180"/>
      </w:pPr>
    </w:lvl>
  </w:abstractNum>
  <w:abstractNum w:abstractNumId="1">
    <w:nsid w:val="53DE3195"/>
    <w:multiLevelType w:val="hybridMultilevel"/>
    <w:tmpl w:val="E78A35F0"/>
    <w:lvl w:ilvl="0" w:tplc="E71E231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C00"/>
    <w:rsid w:val="00001087"/>
    <w:rsid w:val="00003A15"/>
    <w:rsid w:val="00005ADE"/>
    <w:rsid w:val="00007EBE"/>
    <w:rsid w:val="00010253"/>
    <w:rsid w:val="000113F6"/>
    <w:rsid w:val="000119A6"/>
    <w:rsid w:val="00011FC0"/>
    <w:rsid w:val="00014485"/>
    <w:rsid w:val="0001538D"/>
    <w:rsid w:val="00015A88"/>
    <w:rsid w:val="0001663D"/>
    <w:rsid w:val="00016D4A"/>
    <w:rsid w:val="00016E15"/>
    <w:rsid w:val="00026CF5"/>
    <w:rsid w:val="00027543"/>
    <w:rsid w:val="00027611"/>
    <w:rsid w:val="00030AD1"/>
    <w:rsid w:val="000334C2"/>
    <w:rsid w:val="00035972"/>
    <w:rsid w:val="0003697E"/>
    <w:rsid w:val="0004487C"/>
    <w:rsid w:val="000452D2"/>
    <w:rsid w:val="000508C0"/>
    <w:rsid w:val="00053594"/>
    <w:rsid w:val="000558E9"/>
    <w:rsid w:val="00056002"/>
    <w:rsid w:val="000635B0"/>
    <w:rsid w:val="00064007"/>
    <w:rsid w:val="00065664"/>
    <w:rsid w:val="00066864"/>
    <w:rsid w:val="000668F8"/>
    <w:rsid w:val="000674E2"/>
    <w:rsid w:val="0007145C"/>
    <w:rsid w:val="00071B30"/>
    <w:rsid w:val="00073204"/>
    <w:rsid w:val="00076E94"/>
    <w:rsid w:val="0008061F"/>
    <w:rsid w:val="000842AB"/>
    <w:rsid w:val="000851D6"/>
    <w:rsid w:val="00090C4D"/>
    <w:rsid w:val="000918E0"/>
    <w:rsid w:val="00091C4C"/>
    <w:rsid w:val="000953BE"/>
    <w:rsid w:val="000956C2"/>
    <w:rsid w:val="0009625C"/>
    <w:rsid w:val="000A1299"/>
    <w:rsid w:val="000A3BB8"/>
    <w:rsid w:val="000A4BB8"/>
    <w:rsid w:val="000A580B"/>
    <w:rsid w:val="000A7A44"/>
    <w:rsid w:val="000B0104"/>
    <w:rsid w:val="000B1D6D"/>
    <w:rsid w:val="000B49F5"/>
    <w:rsid w:val="000B5F19"/>
    <w:rsid w:val="000C1565"/>
    <w:rsid w:val="000C2C1E"/>
    <w:rsid w:val="000C4E31"/>
    <w:rsid w:val="000C6227"/>
    <w:rsid w:val="000C6C60"/>
    <w:rsid w:val="000C70E9"/>
    <w:rsid w:val="000D4B2B"/>
    <w:rsid w:val="000D6698"/>
    <w:rsid w:val="000D6CAD"/>
    <w:rsid w:val="000E1C8B"/>
    <w:rsid w:val="000E2777"/>
    <w:rsid w:val="000E6AD5"/>
    <w:rsid w:val="000E6E1A"/>
    <w:rsid w:val="000F0020"/>
    <w:rsid w:val="000F1624"/>
    <w:rsid w:val="000F1E78"/>
    <w:rsid w:val="000F2109"/>
    <w:rsid w:val="000F4F36"/>
    <w:rsid w:val="000F5690"/>
    <w:rsid w:val="000F783C"/>
    <w:rsid w:val="000F7B39"/>
    <w:rsid w:val="0010270B"/>
    <w:rsid w:val="00102FFD"/>
    <w:rsid w:val="001033A1"/>
    <w:rsid w:val="001056AB"/>
    <w:rsid w:val="00106927"/>
    <w:rsid w:val="001139C7"/>
    <w:rsid w:val="00114F56"/>
    <w:rsid w:val="00120259"/>
    <w:rsid w:val="00120C20"/>
    <w:rsid w:val="0012261E"/>
    <w:rsid w:val="001239DA"/>
    <w:rsid w:val="00125E72"/>
    <w:rsid w:val="001307FB"/>
    <w:rsid w:val="00132CE4"/>
    <w:rsid w:val="001341D3"/>
    <w:rsid w:val="00135937"/>
    <w:rsid w:val="00135D86"/>
    <w:rsid w:val="0013609B"/>
    <w:rsid w:val="001368CA"/>
    <w:rsid w:val="00140569"/>
    <w:rsid w:val="00141F97"/>
    <w:rsid w:val="0014397E"/>
    <w:rsid w:val="00143AA3"/>
    <w:rsid w:val="00146E21"/>
    <w:rsid w:val="001506AE"/>
    <w:rsid w:val="00150F4B"/>
    <w:rsid w:val="00155049"/>
    <w:rsid w:val="00160E9C"/>
    <w:rsid w:val="001616AA"/>
    <w:rsid w:val="00163861"/>
    <w:rsid w:val="00164147"/>
    <w:rsid w:val="00165D83"/>
    <w:rsid w:val="00166D0B"/>
    <w:rsid w:val="00166D26"/>
    <w:rsid w:val="00172955"/>
    <w:rsid w:val="00174DD0"/>
    <w:rsid w:val="00175A93"/>
    <w:rsid w:val="00176D7B"/>
    <w:rsid w:val="00180A3F"/>
    <w:rsid w:val="00184BC3"/>
    <w:rsid w:val="00187FC0"/>
    <w:rsid w:val="0019376B"/>
    <w:rsid w:val="001939EE"/>
    <w:rsid w:val="00194DD8"/>
    <w:rsid w:val="0019655E"/>
    <w:rsid w:val="001968FD"/>
    <w:rsid w:val="00196F6D"/>
    <w:rsid w:val="00197467"/>
    <w:rsid w:val="001A4171"/>
    <w:rsid w:val="001A4D53"/>
    <w:rsid w:val="001A7D4E"/>
    <w:rsid w:val="001B0398"/>
    <w:rsid w:val="001B0B86"/>
    <w:rsid w:val="001B1AB4"/>
    <w:rsid w:val="001B2D4E"/>
    <w:rsid w:val="001B3349"/>
    <w:rsid w:val="001B3B32"/>
    <w:rsid w:val="001B4F0D"/>
    <w:rsid w:val="001B5355"/>
    <w:rsid w:val="001B64DB"/>
    <w:rsid w:val="001C2DF2"/>
    <w:rsid w:val="001C4548"/>
    <w:rsid w:val="001D09AA"/>
    <w:rsid w:val="001D150B"/>
    <w:rsid w:val="001D7125"/>
    <w:rsid w:val="001D7D2E"/>
    <w:rsid w:val="001E16C9"/>
    <w:rsid w:val="001E1A6A"/>
    <w:rsid w:val="001E5467"/>
    <w:rsid w:val="001F71A7"/>
    <w:rsid w:val="001F74CA"/>
    <w:rsid w:val="00201191"/>
    <w:rsid w:val="00201D27"/>
    <w:rsid w:val="002038DF"/>
    <w:rsid w:val="00206E78"/>
    <w:rsid w:val="0021005D"/>
    <w:rsid w:val="00210866"/>
    <w:rsid w:val="00212F77"/>
    <w:rsid w:val="0021675C"/>
    <w:rsid w:val="00221647"/>
    <w:rsid w:val="002226BC"/>
    <w:rsid w:val="00223BE0"/>
    <w:rsid w:val="00232678"/>
    <w:rsid w:val="00234557"/>
    <w:rsid w:val="0023606C"/>
    <w:rsid w:val="00244CD8"/>
    <w:rsid w:val="0024583D"/>
    <w:rsid w:val="00246A0A"/>
    <w:rsid w:val="0024705C"/>
    <w:rsid w:val="00252336"/>
    <w:rsid w:val="00252748"/>
    <w:rsid w:val="00253796"/>
    <w:rsid w:val="00255482"/>
    <w:rsid w:val="002556D7"/>
    <w:rsid w:val="00255783"/>
    <w:rsid w:val="00262BD0"/>
    <w:rsid w:val="00270EE2"/>
    <w:rsid w:val="0027261E"/>
    <w:rsid w:val="00274344"/>
    <w:rsid w:val="00275CCE"/>
    <w:rsid w:val="002778A5"/>
    <w:rsid w:val="00281AAA"/>
    <w:rsid w:val="00286489"/>
    <w:rsid w:val="00286593"/>
    <w:rsid w:val="00286F75"/>
    <w:rsid w:val="002943AA"/>
    <w:rsid w:val="00294A96"/>
    <w:rsid w:val="002953D9"/>
    <w:rsid w:val="00295DBB"/>
    <w:rsid w:val="00296F18"/>
    <w:rsid w:val="00296F93"/>
    <w:rsid w:val="002970D0"/>
    <w:rsid w:val="002A0A1A"/>
    <w:rsid w:val="002A3E0F"/>
    <w:rsid w:val="002A6617"/>
    <w:rsid w:val="002A7A14"/>
    <w:rsid w:val="002B133C"/>
    <w:rsid w:val="002B20A0"/>
    <w:rsid w:val="002B36E5"/>
    <w:rsid w:val="002B54A2"/>
    <w:rsid w:val="002C064D"/>
    <w:rsid w:val="002C25CA"/>
    <w:rsid w:val="002C692C"/>
    <w:rsid w:val="002C74D5"/>
    <w:rsid w:val="002D7933"/>
    <w:rsid w:val="002E0C74"/>
    <w:rsid w:val="002E171A"/>
    <w:rsid w:val="002E3177"/>
    <w:rsid w:val="002E4380"/>
    <w:rsid w:val="002E4A79"/>
    <w:rsid w:val="002E6B26"/>
    <w:rsid w:val="002F3241"/>
    <w:rsid w:val="002F397A"/>
    <w:rsid w:val="002F425F"/>
    <w:rsid w:val="002F5F0B"/>
    <w:rsid w:val="002F6F1F"/>
    <w:rsid w:val="00307BA1"/>
    <w:rsid w:val="0031136B"/>
    <w:rsid w:val="003117AB"/>
    <w:rsid w:val="00311E73"/>
    <w:rsid w:val="0031383C"/>
    <w:rsid w:val="00313AD5"/>
    <w:rsid w:val="00314AA9"/>
    <w:rsid w:val="00316A30"/>
    <w:rsid w:val="00322EDF"/>
    <w:rsid w:val="003230BE"/>
    <w:rsid w:val="00324E9C"/>
    <w:rsid w:val="0032516E"/>
    <w:rsid w:val="00326725"/>
    <w:rsid w:val="0032692B"/>
    <w:rsid w:val="00326E0E"/>
    <w:rsid w:val="0033366A"/>
    <w:rsid w:val="00333C75"/>
    <w:rsid w:val="003378EF"/>
    <w:rsid w:val="00337D62"/>
    <w:rsid w:val="00343435"/>
    <w:rsid w:val="003453BE"/>
    <w:rsid w:val="00345D40"/>
    <w:rsid w:val="0034638B"/>
    <w:rsid w:val="0035069C"/>
    <w:rsid w:val="0035736B"/>
    <w:rsid w:val="00357684"/>
    <w:rsid w:val="00357A28"/>
    <w:rsid w:val="00360DC1"/>
    <w:rsid w:val="0036203A"/>
    <w:rsid w:val="003636E1"/>
    <w:rsid w:val="00363F3A"/>
    <w:rsid w:val="0036480C"/>
    <w:rsid w:val="00364B36"/>
    <w:rsid w:val="00364F56"/>
    <w:rsid w:val="003654F6"/>
    <w:rsid w:val="003655F5"/>
    <w:rsid w:val="00367EA3"/>
    <w:rsid w:val="00370340"/>
    <w:rsid w:val="0037279C"/>
    <w:rsid w:val="00373626"/>
    <w:rsid w:val="003745F5"/>
    <w:rsid w:val="00375E60"/>
    <w:rsid w:val="0037665E"/>
    <w:rsid w:val="00385FE6"/>
    <w:rsid w:val="0039061D"/>
    <w:rsid w:val="00390807"/>
    <w:rsid w:val="00390F91"/>
    <w:rsid w:val="003949C6"/>
    <w:rsid w:val="00395E43"/>
    <w:rsid w:val="00397620"/>
    <w:rsid w:val="00397EDB"/>
    <w:rsid w:val="003A2CC7"/>
    <w:rsid w:val="003A640E"/>
    <w:rsid w:val="003B06F3"/>
    <w:rsid w:val="003B07FD"/>
    <w:rsid w:val="003B1CD6"/>
    <w:rsid w:val="003B517B"/>
    <w:rsid w:val="003B5441"/>
    <w:rsid w:val="003B6272"/>
    <w:rsid w:val="003B6A4B"/>
    <w:rsid w:val="003C12CB"/>
    <w:rsid w:val="003C2517"/>
    <w:rsid w:val="003C2799"/>
    <w:rsid w:val="003C7CC5"/>
    <w:rsid w:val="003D07D3"/>
    <w:rsid w:val="003D1C33"/>
    <w:rsid w:val="003D6719"/>
    <w:rsid w:val="003E495C"/>
    <w:rsid w:val="003E51C7"/>
    <w:rsid w:val="003E568B"/>
    <w:rsid w:val="003E7F8F"/>
    <w:rsid w:val="003F09B9"/>
    <w:rsid w:val="003F119F"/>
    <w:rsid w:val="003F1FFF"/>
    <w:rsid w:val="003F254F"/>
    <w:rsid w:val="003F4389"/>
    <w:rsid w:val="003F5445"/>
    <w:rsid w:val="003F738C"/>
    <w:rsid w:val="00400744"/>
    <w:rsid w:val="004027A4"/>
    <w:rsid w:val="00406044"/>
    <w:rsid w:val="00407DCF"/>
    <w:rsid w:val="004100FD"/>
    <w:rsid w:val="00411421"/>
    <w:rsid w:val="0041211F"/>
    <w:rsid w:val="00417493"/>
    <w:rsid w:val="004259B2"/>
    <w:rsid w:val="00426EE2"/>
    <w:rsid w:val="00430161"/>
    <w:rsid w:val="0043120A"/>
    <w:rsid w:val="00431B90"/>
    <w:rsid w:val="00435513"/>
    <w:rsid w:val="0043794B"/>
    <w:rsid w:val="004402CE"/>
    <w:rsid w:val="00442CE9"/>
    <w:rsid w:val="0044424C"/>
    <w:rsid w:val="00450F12"/>
    <w:rsid w:val="00451A1E"/>
    <w:rsid w:val="004558A9"/>
    <w:rsid w:val="0045685C"/>
    <w:rsid w:val="0046046B"/>
    <w:rsid w:val="00461FB6"/>
    <w:rsid w:val="00466AD6"/>
    <w:rsid w:val="00466F79"/>
    <w:rsid w:val="00467C41"/>
    <w:rsid w:val="00470B16"/>
    <w:rsid w:val="00471C70"/>
    <w:rsid w:val="00471E25"/>
    <w:rsid w:val="004726AC"/>
    <w:rsid w:val="0047304E"/>
    <w:rsid w:val="00473175"/>
    <w:rsid w:val="00473225"/>
    <w:rsid w:val="0047510F"/>
    <w:rsid w:val="0047561F"/>
    <w:rsid w:val="00476EE3"/>
    <w:rsid w:val="00481687"/>
    <w:rsid w:val="004819EC"/>
    <w:rsid w:val="00483AFA"/>
    <w:rsid w:val="0049063F"/>
    <w:rsid w:val="004914E3"/>
    <w:rsid w:val="0049486E"/>
    <w:rsid w:val="004A35A5"/>
    <w:rsid w:val="004B3214"/>
    <w:rsid w:val="004C142F"/>
    <w:rsid w:val="004C4910"/>
    <w:rsid w:val="004D31AE"/>
    <w:rsid w:val="004D530A"/>
    <w:rsid w:val="004D69CC"/>
    <w:rsid w:val="004E0294"/>
    <w:rsid w:val="004E167A"/>
    <w:rsid w:val="004E17CB"/>
    <w:rsid w:val="004E241D"/>
    <w:rsid w:val="004E3783"/>
    <w:rsid w:val="004E4CFA"/>
    <w:rsid w:val="004F0EAF"/>
    <w:rsid w:val="004F16BA"/>
    <w:rsid w:val="004F1F8A"/>
    <w:rsid w:val="004F3DEB"/>
    <w:rsid w:val="004F4B01"/>
    <w:rsid w:val="004F7134"/>
    <w:rsid w:val="00502E44"/>
    <w:rsid w:val="00505CED"/>
    <w:rsid w:val="00510C5E"/>
    <w:rsid w:val="00511B8A"/>
    <w:rsid w:val="005152C8"/>
    <w:rsid w:val="00516A40"/>
    <w:rsid w:val="00516BCC"/>
    <w:rsid w:val="00521247"/>
    <w:rsid w:val="00521874"/>
    <w:rsid w:val="00523DE6"/>
    <w:rsid w:val="00533A7B"/>
    <w:rsid w:val="00536386"/>
    <w:rsid w:val="00536EF1"/>
    <w:rsid w:val="00542042"/>
    <w:rsid w:val="00543886"/>
    <w:rsid w:val="00545608"/>
    <w:rsid w:val="00545BFF"/>
    <w:rsid w:val="00547243"/>
    <w:rsid w:val="00547B32"/>
    <w:rsid w:val="0055504F"/>
    <w:rsid w:val="0055625B"/>
    <w:rsid w:val="00556A8F"/>
    <w:rsid w:val="00561C2E"/>
    <w:rsid w:val="00562F3E"/>
    <w:rsid w:val="00565C3E"/>
    <w:rsid w:val="005700F8"/>
    <w:rsid w:val="00572C01"/>
    <w:rsid w:val="005759DC"/>
    <w:rsid w:val="00577D17"/>
    <w:rsid w:val="005812A9"/>
    <w:rsid w:val="00581B9A"/>
    <w:rsid w:val="005851DE"/>
    <w:rsid w:val="00585FAB"/>
    <w:rsid w:val="0058668B"/>
    <w:rsid w:val="00587269"/>
    <w:rsid w:val="005950E6"/>
    <w:rsid w:val="005A0770"/>
    <w:rsid w:val="005A7F05"/>
    <w:rsid w:val="005B2263"/>
    <w:rsid w:val="005C165D"/>
    <w:rsid w:val="005C1E1B"/>
    <w:rsid w:val="005C4932"/>
    <w:rsid w:val="005C6524"/>
    <w:rsid w:val="005C791C"/>
    <w:rsid w:val="005D1AA1"/>
    <w:rsid w:val="005D3DE8"/>
    <w:rsid w:val="005D550E"/>
    <w:rsid w:val="005D64AF"/>
    <w:rsid w:val="005E05E4"/>
    <w:rsid w:val="005E0A5A"/>
    <w:rsid w:val="005E1CD9"/>
    <w:rsid w:val="005E2567"/>
    <w:rsid w:val="005E2BD1"/>
    <w:rsid w:val="005E52BF"/>
    <w:rsid w:val="005E5BA2"/>
    <w:rsid w:val="005F15EE"/>
    <w:rsid w:val="005F2B9F"/>
    <w:rsid w:val="005F35A7"/>
    <w:rsid w:val="00605259"/>
    <w:rsid w:val="00606520"/>
    <w:rsid w:val="00611522"/>
    <w:rsid w:val="006245BA"/>
    <w:rsid w:val="006307CC"/>
    <w:rsid w:val="00632EF4"/>
    <w:rsid w:val="00634B92"/>
    <w:rsid w:val="00634C3C"/>
    <w:rsid w:val="00634F00"/>
    <w:rsid w:val="006366C0"/>
    <w:rsid w:val="006408C9"/>
    <w:rsid w:val="00641D8B"/>
    <w:rsid w:val="0064366C"/>
    <w:rsid w:val="00646ED9"/>
    <w:rsid w:val="006546DE"/>
    <w:rsid w:val="00654BBE"/>
    <w:rsid w:val="00662B96"/>
    <w:rsid w:val="00663C0B"/>
    <w:rsid w:val="00664B4E"/>
    <w:rsid w:val="006668D9"/>
    <w:rsid w:val="00666B0E"/>
    <w:rsid w:val="00672CBA"/>
    <w:rsid w:val="00673948"/>
    <w:rsid w:val="006750C1"/>
    <w:rsid w:val="00676136"/>
    <w:rsid w:val="00677978"/>
    <w:rsid w:val="00680D49"/>
    <w:rsid w:val="006827F8"/>
    <w:rsid w:val="00683B03"/>
    <w:rsid w:val="00685D6F"/>
    <w:rsid w:val="00685EA3"/>
    <w:rsid w:val="00686266"/>
    <w:rsid w:val="00693C6B"/>
    <w:rsid w:val="006955C6"/>
    <w:rsid w:val="0069601F"/>
    <w:rsid w:val="0069672E"/>
    <w:rsid w:val="00696BF9"/>
    <w:rsid w:val="00697265"/>
    <w:rsid w:val="00697FEB"/>
    <w:rsid w:val="006A0E35"/>
    <w:rsid w:val="006A20BA"/>
    <w:rsid w:val="006A29B4"/>
    <w:rsid w:val="006A2C75"/>
    <w:rsid w:val="006A445C"/>
    <w:rsid w:val="006A478D"/>
    <w:rsid w:val="006A4E4E"/>
    <w:rsid w:val="006A5B48"/>
    <w:rsid w:val="006A675E"/>
    <w:rsid w:val="006A6970"/>
    <w:rsid w:val="006B2F28"/>
    <w:rsid w:val="006B617F"/>
    <w:rsid w:val="006C0CA3"/>
    <w:rsid w:val="006C2574"/>
    <w:rsid w:val="006C29A8"/>
    <w:rsid w:val="006C31C0"/>
    <w:rsid w:val="006C3A19"/>
    <w:rsid w:val="006C5398"/>
    <w:rsid w:val="006C540A"/>
    <w:rsid w:val="006C62A0"/>
    <w:rsid w:val="006C6B91"/>
    <w:rsid w:val="006D147C"/>
    <w:rsid w:val="006D1B65"/>
    <w:rsid w:val="006D3714"/>
    <w:rsid w:val="006D3B61"/>
    <w:rsid w:val="006D5A41"/>
    <w:rsid w:val="006D7462"/>
    <w:rsid w:val="006E0CC7"/>
    <w:rsid w:val="006E291F"/>
    <w:rsid w:val="006E2C00"/>
    <w:rsid w:val="006E39C3"/>
    <w:rsid w:val="006E7E0A"/>
    <w:rsid w:val="006F1BF0"/>
    <w:rsid w:val="006F2C29"/>
    <w:rsid w:val="00700E21"/>
    <w:rsid w:val="00707B95"/>
    <w:rsid w:val="007116B4"/>
    <w:rsid w:val="0071348A"/>
    <w:rsid w:val="007142CD"/>
    <w:rsid w:val="00714774"/>
    <w:rsid w:val="00715B93"/>
    <w:rsid w:val="007202D5"/>
    <w:rsid w:val="00720CC7"/>
    <w:rsid w:val="00723F42"/>
    <w:rsid w:val="00725BFA"/>
    <w:rsid w:val="00727580"/>
    <w:rsid w:val="007319D2"/>
    <w:rsid w:val="00731A28"/>
    <w:rsid w:val="00732685"/>
    <w:rsid w:val="007357E4"/>
    <w:rsid w:val="007365DA"/>
    <w:rsid w:val="00736E80"/>
    <w:rsid w:val="0074017C"/>
    <w:rsid w:val="00742701"/>
    <w:rsid w:val="007454B3"/>
    <w:rsid w:val="00747FB3"/>
    <w:rsid w:val="00750464"/>
    <w:rsid w:val="00750E70"/>
    <w:rsid w:val="0075247C"/>
    <w:rsid w:val="00756C5C"/>
    <w:rsid w:val="00760FF0"/>
    <w:rsid w:val="007616DD"/>
    <w:rsid w:val="00761E0C"/>
    <w:rsid w:val="00764C7B"/>
    <w:rsid w:val="00765194"/>
    <w:rsid w:val="00766415"/>
    <w:rsid w:val="00772264"/>
    <w:rsid w:val="00772750"/>
    <w:rsid w:val="00772A00"/>
    <w:rsid w:val="00773915"/>
    <w:rsid w:val="0077436B"/>
    <w:rsid w:val="00777CF5"/>
    <w:rsid w:val="00780427"/>
    <w:rsid w:val="00783D7B"/>
    <w:rsid w:val="00783EDE"/>
    <w:rsid w:val="0079269A"/>
    <w:rsid w:val="0079293A"/>
    <w:rsid w:val="00796397"/>
    <w:rsid w:val="0079658F"/>
    <w:rsid w:val="007A1A0D"/>
    <w:rsid w:val="007A1E52"/>
    <w:rsid w:val="007A2570"/>
    <w:rsid w:val="007A5988"/>
    <w:rsid w:val="007B0581"/>
    <w:rsid w:val="007B2BAB"/>
    <w:rsid w:val="007B487D"/>
    <w:rsid w:val="007C0CFD"/>
    <w:rsid w:val="007C77E3"/>
    <w:rsid w:val="007D081F"/>
    <w:rsid w:val="007D564E"/>
    <w:rsid w:val="007D5C5D"/>
    <w:rsid w:val="007E0AD7"/>
    <w:rsid w:val="007E0C70"/>
    <w:rsid w:val="007E356E"/>
    <w:rsid w:val="007E3CFF"/>
    <w:rsid w:val="007E6219"/>
    <w:rsid w:val="007F16A4"/>
    <w:rsid w:val="007F1E01"/>
    <w:rsid w:val="007F557B"/>
    <w:rsid w:val="007F5A4E"/>
    <w:rsid w:val="007F5FED"/>
    <w:rsid w:val="00802DB3"/>
    <w:rsid w:val="00802ED9"/>
    <w:rsid w:val="00802EE4"/>
    <w:rsid w:val="008043E1"/>
    <w:rsid w:val="00804947"/>
    <w:rsid w:val="00805104"/>
    <w:rsid w:val="008075F1"/>
    <w:rsid w:val="00807AA4"/>
    <w:rsid w:val="00811AC0"/>
    <w:rsid w:val="00813257"/>
    <w:rsid w:val="0081409D"/>
    <w:rsid w:val="00814192"/>
    <w:rsid w:val="00817F24"/>
    <w:rsid w:val="0082213D"/>
    <w:rsid w:val="008229F1"/>
    <w:rsid w:val="00824E92"/>
    <w:rsid w:val="00825E6B"/>
    <w:rsid w:val="0083112B"/>
    <w:rsid w:val="008317C8"/>
    <w:rsid w:val="00831D8E"/>
    <w:rsid w:val="00836E04"/>
    <w:rsid w:val="00842BF2"/>
    <w:rsid w:val="0084463F"/>
    <w:rsid w:val="00852131"/>
    <w:rsid w:val="00854B50"/>
    <w:rsid w:val="00854BCF"/>
    <w:rsid w:val="008574E0"/>
    <w:rsid w:val="0086011B"/>
    <w:rsid w:val="00863ABF"/>
    <w:rsid w:val="00864B46"/>
    <w:rsid w:val="00867DE5"/>
    <w:rsid w:val="00870DB0"/>
    <w:rsid w:val="00872609"/>
    <w:rsid w:val="00874121"/>
    <w:rsid w:val="00876A9D"/>
    <w:rsid w:val="00876CB5"/>
    <w:rsid w:val="00877A51"/>
    <w:rsid w:val="008823E5"/>
    <w:rsid w:val="00882745"/>
    <w:rsid w:val="0089778E"/>
    <w:rsid w:val="008A389C"/>
    <w:rsid w:val="008A6ACD"/>
    <w:rsid w:val="008B62E6"/>
    <w:rsid w:val="008B6B0C"/>
    <w:rsid w:val="008B7CE7"/>
    <w:rsid w:val="008C07DF"/>
    <w:rsid w:val="008C12F5"/>
    <w:rsid w:val="008C6543"/>
    <w:rsid w:val="008C7879"/>
    <w:rsid w:val="008D343F"/>
    <w:rsid w:val="008D50B0"/>
    <w:rsid w:val="008D615A"/>
    <w:rsid w:val="008D758E"/>
    <w:rsid w:val="008D7ABB"/>
    <w:rsid w:val="008D7E1B"/>
    <w:rsid w:val="008E2B12"/>
    <w:rsid w:val="008E3073"/>
    <w:rsid w:val="008E42B1"/>
    <w:rsid w:val="008E5DDE"/>
    <w:rsid w:val="008F1594"/>
    <w:rsid w:val="008F4ABF"/>
    <w:rsid w:val="00906C4C"/>
    <w:rsid w:val="00910EFC"/>
    <w:rsid w:val="00917498"/>
    <w:rsid w:val="00917EDB"/>
    <w:rsid w:val="00920526"/>
    <w:rsid w:val="00922080"/>
    <w:rsid w:val="009228A3"/>
    <w:rsid w:val="00923664"/>
    <w:rsid w:val="00924687"/>
    <w:rsid w:val="00924C3A"/>
    <w:rsid w:val="00933BF1"/>
    <w:rsid w:val="0093469B"/>
    <w:rsid w:val="00934A09"/>
    <w:rsid w:val="0093506B"/>
    <w:rsid w:val="00935F92"/>
    <w:rsid w:val="00943D26"/>
    <w:rsid w:val="00944924"/>
    <w:rsid w:val="0094704E"/>
    <w:rsid w:val="009513D2"/>
    <w:rsid w:val="009525A3"/>
    <w:rsid w:val="0095484F"/>
    <w:rsid w:val="0095726D"/>
    <w:rsid w:val="00957EC6"/>
    <w:rsid w:val="00963117"/>
    <w:rsid w:val="00964538"/>
    <w:rsid w:val="00965B3E"/>
    <w:rsid w:val="00965FFB"/>
    <w:rsid w:val="00966BE0"/>
    <w:rsid w:val="009705CE"/>
    <w:rsid w:val="00972D02"/>
    <w:rsid w:val="00973F5E"/>
    <w:rsid w:val="009749F2"/>
    <w:rsid w:val="009901D5"/>
    <w:rsid w:val="00990C91"/>
    <w:rsid w:val="00992F9A"/>
    <w:rsid w:val="0099341A"/>
    <w:rsid w:val="00997234"/>
    <w:rsid w:val="009A3B93"/>
    <w:rsid w:val="009A4946"/>
    <w:rsid w:val="009A7CAE"/>
    <w:rsid w:val="009B0DB8"/>
    <w:rsid w:val="009B1CEE"/>
    <w:rsid w:val="009B3100"/>
    <w:rsid w:val="009B3687"/>
    <w:rsid w:val="009B4B80"/>
    <w:rsid w:val="009B52E2"/>
    <w:rsid w:val="009B6FE9"/>
    <w:rsid w:val="009C131A"/>
    <w:rsid w:val="009C2486"/>
    <w:rsid w:val="009C2A9F"/>
    <w:rsid w:val="009C2EA9"/>
    <w:rsid w:val="009C37DB"/>
    <w:rsid w:val="009C4886"/>
    <w:rsid w:val="009C5784"/>
    <w:rsid w:val="009C7C86"/>
    <w:rsid w:val="009D19E2"/>
    <w:rsid w:val="009D7B1B"/>
    <w:rsid w:val="009E0919"/>
    <w:rsid w:val="009E33DA"/>
    <w:rsid w:val="009E65F7"/>
    <w:rsid w:val="009E77D7"/>
    <w:rsid w:val="009F28D2"/>
    <w:rsid w:val="009F7B8D"/>
    <w:rsid w:val="00A01B1B"/>
    <w:rsid w:val="00A03C31"/>
    <w:rsid w:val="00A10AAF"/>
    <w:rsid w:val="00A11487"/>
    <w:rsid w:val="00A11902"/>
    <w:rsid w:val="00A13471"/>
    <w:rsid w:val="00A1391C"/>
    <w:rsid w:val="00A14938"/>
    <w:rsid w:val="00A15B34"/>
    <w:rsid w:val="00A20099"/>
    <w:rsid w:val="00A2194B"/>
    <w:rsid w:val="00A2502A"/>
    <w:rsid w:val="00A31A82"/>
    <w:rsid w:val="00A33931"/>
    <w:rsid w:val="00A35378"/>
    <w:rsid w:val="00A36520"/>
    <w:rsid w:val="00A4014F"/>
    <w:rsid w:val="00A419EA"/>
    <w:rsid w:val="00A42CC9"/>
    <w:rsid w:val="00A470EF"/>
    <w:rsid w:val="00A5533C"/>
    <w:rsid w:val="00A55D14"/>
    <w:rsid w:val="00A60D09"/>
    <w:rsid w:val="00A611ED"/>
    <w:rsid w:val="00A62428"/>
    <w:rsid w:val="00A647A3"/>
    <w:rsid w:val="00A70FF7"/>
    <w:rsid w:val="00A72E4B"/>
    <w:rsid w:val="00A7314D"/>
    <w:rsid w:val="00A73AD7"/>
    <w:rsid w:val="00A7531C"/>
    <w:rsid w:val="00A76BA8"/>
    <w:rsid w:val="00A775FB"/>
    <w:rsid w:val="00A80309"/>
    <w:rsid w:val="00A80F3D"/>
    <w:rsid w:val="00A823DA"/>
    <w:rsid w:val="00A82615"/>
    <w:rsid w:val="00A83170"/>
    <w:rsid w:val="00A92A66"/>
    <w:rsid w:val="00A95AF1"/>
    <w:rsid w:val="00AA57CF"/>
    <w:rsid w:val="00AB0D65"/>
    <w:rsid w:val="00AB1069"/>
    <w:rsid w:val="00AB1533"/>
    <w:rsid w:val="00AB2FF0"/>
    <w:rsid w:val="00AB36AE"/>
    <w:rsid w:val="00AB3F67"/>
    <w:rsid w:val="00AB4089"/>
    <w:rsid w:val="00AB4A09"/>
    <w:rsid w:val="00AB4C90"/>
    <w:rsid w:val="00AB712E"/>
    <w:rsid w:val="00AC033D"/>
    <w:rsid w:val="00AC3D37"/>
    <w:rsid w:val="00AC47B9"/>
    <w:rsid w:val="00AD1222"/>
    <w:rsid w:val="00AD3FDF"/>
    <w:rsid w:val="00AD53E2"/>
    <w:rsid w:val="00AE1985"/>
    <w:rsid w:val="00AE2CEF"/>
    <w:rsid w:val="00AE5951"/>
    <w:rsid w:val="00AE670D"/>
    <w:rsid w:val="00AF1D1B"/>
    <w:rsid w:val="00AF2E69"/>
    <w:rsid w:val="00AF6BF9"/>
    <w:rsid w:val="00AF7E2A"/>
    <w:rsid w:val="00B01DAB"/>
    <w:rsid w:val="00B04D8F"/>
    <w:rsid w:val="00B10165"/>
    <w:rsid w:val="00B10462"/>
    <w:rsid w:val="00B1142E"/>
    <w:rsid w:val="00B12321"/>
    <w:rsid w:val="00B1422E"/>
    <w:rsid w:val="00B149CA"/>
    <w:rsid w:val="00B23092"/>
    <w:rsid w:val="00B23A8B"/>
    <w:rsid w:val="00B25F23"/>
    <w:rsid w:val="00B2600F"/>
    <w:rsid w:val="00B27A3A"/>
    <w:rsid w:val="00B300CC"/>
    <w:rsid w:val="00B321CB"/>
    <w:rsid w:val="00B35AFA"/>
    <w:rsid w:val="00B37102"/>
    <w:rsid w:val="00B401C0"/>
    <w:rsid w:val="00B50F19"/>
    <w:rsid w:val="00B5109F"/>
    <w:rsid w:val="00B56638"/>
    <w:rsid w:val="00B57C74"/>
    <w:rsid w:val="00B62D72"/>
    <w:rsid w:val="00B7239E"/>
    <w:rsid w:val="00B76F68"/>
    <w:rsid w:val="00B805A4"/>
    <w:rsid w:val="00B813BD"/>
    <w:rsid w:val="00B813E5"/>
    <w:rsid w:val="00B814E4"/>
    <w:rsid w:val="00B8199E"/>
    <w:rsid w:val="00B84C7D"/>
    <w:rsid w:val="00B8516F"/>
    <w:rsid w:val="00B93B2F"/>
    <w:rsid w:val="00B95AC5"/>
    <w:rsid w:val="00B95E64"/>
    <w:rsid w:val="00B975FF"/>
    <w:rsid w:val="00BA6CB9"/>
    <w:rsid w:val="00BB2EC0"/>
    <w:rsid w:val="00BB718F"/>
    <w:rsid w:val="00BC2EBC"/>
    <w:rsid w:val="00BC4105"/>
    <w:rsid w:val="00BC47C0"/>
    <w:rsid w:val="00BD1E0E"/>
    <w:rsid w:val="00BD4AFC"/>
    <w:rsid w:val="00BD7359"/>
    <w:rsid w:val="00BD7EFA"/>
    <w:rsid w:val="00BE5BAF"/>
    <w:rsid w:val="00BE5D8D"/>
    <w:rsid w:val="00BE6982"/>
    <w:rsid w:val="00BE6C2B"/>
    <w:rsid w:val="00BF25F9"/>
    <w:rsid w:val="00BF484A"/>
    <w:rsid w:val="00C01569"/>
    <w:rsid w:val="00C056DB"/>
    <w:rsid w:val="00C062D8"/>
    <w:rsid w:val="00C10FCF"/>
    <w:rsid w:val="00C13110"/>
    <w:rsid w:val="00C15CD9"/>
    <w:rsid w:val="00C21430"/>
    <w:rsid w:val="00C22D0D"/>
    <w:rsid w:val="00C254ED"/>
    <w:rsid w:val="00C33DD1"/>
    <w:rsid w:val="00C3476A"/>
    <w:rsid w:val="00C37077"/>
    <w:rsid w:val="00C4139D"/>
    <w:rsid w:val="00C42A60"/>
    <w:rsid w:val="00C42B27"/>
    <w:rsid w:val="00C47F9D"/>
    <w:rsid w:val="00C52105"/>
    <w:rsid w:val="00C544A0"/>
    <w:rsid w:val="00C569CB"/>
    <w:rsid w:val="00C60B8D"/>
    <w:rsid w:val="00C60E00"/>
    <w:rsid w:val="00C6134D"/>
    <w:rsid w:val="00C6391B"/>
    <w:rsid w:val="00C63F57"/>
    <w:rsid w:val="00C64FD4"/>
    <w:rsid w:val="00C66303"/>
    <w:rsid w:val="00C702E1"/>
    <w:rsid w:val="00C707C2"/>
    <w:rsid w:val="00C72565"/>
    <w:rsid w:val="00C7326C"/>
    <w:rsid w:val="00C75628"/>
    <w:rsid w:val="00C77E51"/>
    <w:rsid w:val="00C80831"/>
    <w:rsid w:val="00C80C36"/>
    <w:rsid w:val="00C80D44"/>
    <w:rsid w:val="00C82AF3"/>
    <w:rsid w:val="00C84DF3"/>
    <w:rsid w:val="00C864BA"/>
    <w:rsid w:val="00C866C3"/>
    <w:rsid w:val="00C87683"/>
    <w:rsid w:val="00C90395"/>
    <w:rsid w:val="00C92C19"/>
    <w:rsid w:val="00C93942"/>
    <w:rsid w:val="00CA38B8"/>
    <w:rsid w:val="00CA494A"/>
    <w:rsid w:val="00CA5BAC"/>
    <w:rsid w:val="00CB1D50"/>
    <w:rsid w:val="00CB3964"/>
    <w:rsid w:val="00CB4190"/>
    <w:rsid w:val="00CB4308"/>
    <w:rsid w:val="00CB5FB1"/>
    <w:rsid w:val="00CC1E65"/>
    <w:rsid w:val="00CC26EF"/>
    <w:rsid w:val="00CC7362"/>
    <w:rsid w:val="00CD1DDA"/>
    <w:rsid w:val="00CD35E0"/>
    <w:rsid w:val="00CD4529"/>
    <w:rsid w:val="00CD5E22"/>
    <w:rsid w:val="00CD6D1C"/>
    <w:rsid w:val="00CE54F5"/>
    <w:rsid w:val="00CE560F"/>
    <w:rsid w:val="00CF2D22"/>
    <w:rsid w:val="00CF3E2F"/>
    <w:rsid w:val="00CF4E5C"/>
    <w:rsid w:val="00CF50AC"/>
    <w:rsid w:val="00CF6047"/>
    <w:rsid w:val="00CF60CA"/>
    <w:rsid w:val="00CF75B4"/>
    <w:rsid w:val="00D020CC"/>
    <w:rsid w:val="00D0237F"/>
    <w:rsid w:val="00D05077"/>
    <w:rsid w:val="00D058DA"/>
    <w:rsid w:val="00D060ED"/>
    <w:rsid w:val="00D07A2B"/>
    <w:rsid w:val="00D07D24"/>
    <w:rsid w:val="00D107EF"/>
    <w:rsid w:val="00D12806"/>
    <w:rsid w:val="00D149EE"/>
    <w:rsid w:val="00D2439D"/>
    <w:rsid w:val="00D2553B"/>
    <w:rsid w:val="00D27A49"/>
    <w:rsid w:val="00D31ED3"/>
    <w:rsid w:val="00D34BAD"/>
    <w:rsid w:val="00D4142D"/>
    <w:rsid w:val="00D4417A"/>
    <w:rsid w:val="00D44838"/>
    <w:rsid w:val="00D46053"/>
    <w:rsid w:val="00D467E1"/>
    <w:rsid w:val="00D468DB"/>
    <w:rsid w:val="00D61CE9"/>
    <w:rsid w:val="00D62161"/>
    <w:rsid w:val="00D64E43"/>
    <w:rsid w:val="00D65EE9"/>
    <w:rsid w:val="00D7020F"/>
    <w:rsid w:val="00D702CE"/>
    <w:rsid w:val="00D70C8E"/>
    <w:rsid w:val="00D70F4B"/>
    <w:rsid w:val="00D71778"/>
    <w:rsid w:val="00D7203F"/>
    <w:rsid w:val="00D72485"/>
    <w:rsid w:val="00D7413D"/>
    <w:rsid w:val="00D7417A"/>
    <w:rsid w:val="00D76522"/>
    <w:rsid w:val="00D77CCF"/>
    <w:rsid w:val="00D8599C"/>
    <w:rsid w:val="00D86689"/>
    <w:rsid w:val="00D90031"/>
    <w:rsid w:val="00D91F3A"/>
    <w:rsid w:val="00D9278E"/>
    <w:rsid w:val="00D92CD7"/>
    <w:rsid w:val="00D9348F"/>
    <w:rsid w:val="00D939A2"/>
    <w:rsid w:val="00D93FAE"/>
    <w:rsid w:val="00DA319C"/>
    <w:rsid w:val="00DA36F1"/>
    <w:rsid w:val="00DA6621"/>
    <w:rsid w:val="00DA6A23"/>
    <w:rsid w:val="00DB0149"/>
    <w:rsid w:val="00DB0CAF"/>
    <w:rsid w:val="00DB3D87"/>
    <w:rsid w:val="00DB568D"/>
    <w:rsid w:val="00DB6828"/>
    <w:rsid w:val="00DB6EB7"/>
    <w:rsid w:val="00DC0E30"/>
    <w:rsid w:val="00DC1B90"/>
    <w:rsid w:val="00DC6A93"/>
    <w:rsid w:val="00DD2F40"/>
    <w:rsid w:val="00DD41D0"/>
    <w:rsid w:val="00DD52D8"/>
    <w:rsid w:val="00DD576F"/>
    <w:rsid w:val="00DD69B3"/>
    <w:rsid w:val="00DD7728"/>
    <w:rsid w:val="00DE22C2"/>
    <w:rsid w:val="00DE2752"/>
    <w:rsid w:val="00DE56EC"/>
    <w:rsid w:val="00DE58D0"/>
    <w:rsid w:val="00DE5CEF"/>
    <w:rsid w:val="00DE6248"/>
    <w:rsid w:val="00DE6686"/>
    <w:rsid w:val="00DE6826"/>
    <w:rsid w:val="00DE6D44"/>
    <w:rsid w:val="00DE7855"/>
    <w:rsid w:val="00DE7D18"/>
    <w:rsid w:val="00DF3097"/>
    <w:rsid w:val="00DF467C"/>
    <w:rsid w:val="00E01260"/>
    <w:rsid w:val="00E03CB5"/>
    <w:rsid w:val="00E04057"/>
    <w:rsid w:val="00E0550C"/>
    <w:rsid w:val="00E05B31"/>
    <w:rsid w:val="00E2534F"/>
    <w:rsid w:val="00E25C17"/>
    <w:rsid w:val="00E306D2"/>
    <w:rsid w:val="00E30CD2"/>
    <w:rsid w:val="00E41559"/>
    <w:rsid w:val="00E42947"/>
    <w:rsid w:val="00E43B62"/>
    <w:rsid w:val="00E43C2E"/>
    <w:rsid w:val="00E52C0E"/>
    <w:rsid w:val="00E54272"/>
    <w:rsid w:val="00E55595"/>
    <w:rsid w:val="00E572F6"/>
    <w:rsid w:val="00E61158"/>
    <w:rsid w:val="00E64C56"/>
    <w:rsid w:val="00E66E59"/>
    <w:rsid w:val="00E66EE7"/>
    <w:rsid w:val="00E67550"/>
    <w:rsid w:val="00E71D16"/>
    <w:rsid w:val="00E74218"/>
    <w:rsid w:val="00E85373"/>
    <w:rsid w:val="00E861F5"/>
    <w:rsid w:val="00E86AC9"/>
    <w:rsid w:val="00E87FD8"/>
    <w:rsid w:val="00E908B6"/>
    <w:rsid w:val="00E9182C"/>
    <w:rsid w:val="00E93DF8"/>
    <w:rsid w:val="00E954B1"/>
    <w:rsid w:val="00E95FD9"/>
    <w:rsid w:val="00E975E9"/>
    <w:rsid w:val="00E9769F"/>
    <w:rsid w:val="00EA120D"/>
    <w:rsid w:val="00EA1B8D"/>
    <w:rsid w:val="00EA2BB8"/>
    <w:rsid w:val="00EA2E4A"/>
    <w:rsid w:val="00EA47A2"/>
    <w:rsid w:val="00EA67A2"/>
    <w:rsid w:val="00EA6A84"/>
    <w:rsid w:val="00EB1FF8"/>
    <w:rsid w:val="00EB4115"/>
    <w:rsid w:val="00EC5E30"/>
    <w:rsid w:val="00EC72F7"/>
    <w:rsid w:val="00ED0325"/>
    <w:rsid w:val="00ED091C"/>
    <w:rsid w:val="00ED0C48"/>
    <w:rsid w:val="00ED5381"/>
    <w:rsid w:val="00ED5AA6"/>
    <w:rsid w:val="00EE2766"/>
    <w:rsid w:val="00EE3FA4"/>
    <w:rsid w:val="00EE4F61"/>
    <w:rsid w:val="00EE6999"/>
    <w:rsid w:val="00EF1E7F"/>
    <w:rsid w:val="00EF43D8"/>
    <w:rsid w:val="00EF4CB0"/>
    <w:rsid w:val="00EF4CC5"/>
    <w:rsid w:val="00EF64CE"/>
    <w:rsid w:val="00EF7054"/>
    <w:rsid w:val="00F005A1"/>
    <w:rsid w:val="00F0073B"/>
    <w:rsid w:val="00F01098"/>
    <w:rsid w:val="00F026C1"/>
    <w:rsid w:val="00F02812"/>
    <w:rsid w:val="00F05D33"/>
    <w:rsid w:val="00F115C9"/>
    <w:rsid w:val="00F13974"/>
    <w:rsid w:val="00F140CA"/>
    <w:rsid w:val="00F2650A"/>
    <w:rsid w:val="00F34C0A"/>
    <w:rsid w:val="00F36864"/>
    <w:rsid w:val="00F36BB6"/>
    <w:rsid w:val="00F36CA6"/>
    <w:rsid w:val="00F36FCB"/>
    <w:rsid w:val="00F422AC"/>
    <w:rsid w:val="00F43EF9"/>
    <w:rsid w:val="00F44507"/>
    <w:rsid w:val="00F53625"/>
    <w:rsid w:val="00F57098"/>
    <w:rsid w:val="00F60672"/>
    <w:rsid w:val="00F616B6"/>
    <w:rsid w:val="00F665E7"/>
    <w:rsid w:val="00F667A4"/>
    <w:rsid w:val="00F674DC"/>
    <w:rsid w:val="00F70904"/>
    <w:rsid w:val="00F7156D"/>
    <w:rsid w:val="00F7401E"/>
    <w:rsid w:val="00F77BBF"/>
    <w:rsid w:val="00F80AE6"/>
    <w:rsid w:val="00F8105D"/>
    <w:rsid w:val="00F83E66"/>
    <w:rsid w:val="00F87AD7"/>
    <w:rsid w:val="00F95865"/>
    <w:rsid w:val="00F96406"/>
    <w:rsid w:val="00FA2A46"/>
    <w:rsid w:val="00FA5F43"/>
    <w:rsid w:val="00FB0555"/>
    <w:rsid w:val="00FB5D26"/>
    <w:rsid w:val="00FC1955"/>
    <w:rsid w:val="00FC1FCF"/>
    <w:rsid w:val="00FC2258"/>
    <w:rsid w:val="00FC39C7"/>
    <w:rsid w:val="00FC3FED"/>
    <w:rsid w:val="00FD2282"/>
    <w:rsid w:val="00FD5B2F"/>
    <w:rsid w:val="00FD70F8"/>
    <w:rsid w:val="00FE2F4B"/>
    <w:rsid w:val="00FE3718"/>
    <w:rsid w:val="00FE42F0"/>
    <w:rsid w:val="00FE4828"/>
    <w:rsid w:val="00FE6B17"/>
    <w:rsid w:val="00FF023A"/>
    <w:rsid w:val="00FF2580"/>
    <w:rsid w:val="00FF2EDA"/>
    <w:rsid w:val="00FF39A1"/>
    <w:rsid w:val="00FF592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D67D40"/>
  <w15:chartTrackingRefBased/>
  <w15:docId w15:val="{1F4B9B40-8DAE-4651-856A-3CD6BDEEA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2C00"/>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6E2C00"/>
    <w:pPr>
      <w:spacing w:after="120"/>
    </w:pPr>
    <w:rPr>
      <w:lang w:val="x-none"/>
    </w:rPr>
  </w:style>
  <w:style w:type="character" w:customStyle="1" w:styleId="TextoindependienteCar">
    <w:name w:val="Texto independiente Car"/>
    <w:basedOn w:val="Fuentedeprrafopredeter"/>
    <w:link w:val="Textoindependiente"/>
    <w:uiPriority w:val="99"/>
    <w:rsid w:val="006E2C00"/>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6E2C00"/>
    <w:pPr>
      <w:autoSpaceDE w:val="0"/>
      <w:autoSpaceDN w:val="0"/>
    </w:pPr>
    <w:rPr>
      <w:lang w:eastAsia="es-ES"/>
    </w:rPr>
  </w:style>
  <w:style w:type="character" w:customStyle="1" w:styleId="TextonotapieCar">
    <w:name w:val="Texto nota pie Car"/>
    <w:basedOn w:val="Fuentedeprrafopredeter"/>
    <w:link w:val="Textonotapie"/>
    <w:uiPriority w:val="99"/>
    <w:rsid w:val="006E2C00"/>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6E2C00"/>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6E2C00"/>
    <w:rPr>
      <w:rFonts w:ascii="Arial" w:eastAsia="Times New Roman" w:hAnsi="Arial" w:cs="Times New Roman"/>
      <w:sz w:val="30"/>
      <w:szCs w:val="20"/>
      <w:lang w:val="es-ES_tradnl" w:eastAsia="es-ES"/>
    </w:rPr>
  </w:style>
  <w:style w:type="character" w:styleId="Hipervnculo">
    <w:name w:val="Hyperlink"/>
    <w:uiPriority w:val="99"/>
    <w:unhideWhenUsed/>
    <w:rsid w:val="006E2C00"/>
    <w:rPr>
      <w:color w:val="0000FF"/>
      <w:u w:val="single"/>
    </w:rPr>
  </w:style>
  <w:style w:type="paragraph" w:styleId="Prrafodelista">
    <w:name w:val="List Paragraph"/>
    <w:basedOn w:val="Normal"/>
    <w:uiPriority w:val="34"/>
    <w:qFormat/>
    <w:rsid w:val="00FF023A"/>
    <w:pPr>
      <w:ind w:left="720"/>
      <w:contextualSpacing/>
    </w:pPr>
  </w:style>
  <w:style w:type="paragraph" w:customStyle="1" w:styleId="francesa">
    <w:name w:val="francesa"/>
    <w:basedOn w:val="Normal"/>
    <w:rsid w:val="0014397E"/>
    <w:pPr>
      <w:spacing w:before="100" w:beforeAutospacing="1" w:after="100" w:afterAutospacing="1"/>
    </w:pPr>
    <w:rPr>
      <w:sz w:val="24"/>
      <w:szCs w:val="24"/>
      <w:lang w:val="es-MX"/>
    </w:rPr>
  </w:style>
  <w:style w:type="character" w:customStyle="1" w:styleId="lbl-encabezado-negro">
    <w:name w:val="lbl-encabezado-negro"/>
    <w:basedOn w:val="Fuentedeprrafopredeter"/>
    <w:rsid w:val="0014397E"/>
  </w:style>
  <w:style w:type="paragraph" w:customStyle="1" w:styleId="nota">
    <w:name w:val="nota"/>
    <w:basedOn w:val="Normal"/>
    <w:rsid w:val="0014397E"/>
    <w:pPr>
      <w:spacing w:before="100" w:beforeAutospacing="1" w:after="100" w:afterAutospacing="1"/>
    </w:pPr>
    <w:rPr>
      <w:sz w:val="24"/>
      <w:szCs w:val="24"/>
      <w:lang w:val="es-MX"/>
    </w:rPr>
  </w:style>
  <w:style w:type="paragraph" w:styleId="Textodeglobo">
    <w:name w:val="Balloon Text"/>
    <w:basedOn w:val="Normal"/>
    <w:link w:val="TextodegloboCar"/>
    <w:uiPriority w:val="99"/>
    <w:semiHidden/>
    <w:unhideWhenUsed/>
    <w:rsid w:val="001E546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E5467"/>
    <w:rPr>
      <w:rFonts w:ascii="Segoe UI" w:eastAsia="Times New Roman" w:hAnsi="Segoe UI" w:cs="Segoe UI"/>
      <w:sz w:val="18"/>
      <w:szCs w:val="18"/>
      <w:lang w:val="es-ES" w:eastAsia="es-MX"/>
    </w:rPr>
  </w:style>
  <w:style w:type="paragraph" w:styleId="Encabezado">
    <w:name w:val="header"/>
    <w:basedOn w:val="Normal"/>
    <w:link w:val="EncabezadoCar"/>
    <w:uiPriority w:val="99"/>
    <w:unhideWhenUsed/>
    <w:rsid w:val="00C22D0D"/>
    <w:pPr>
      <w:tabs>
        <w:tab w:val="center" w:pos="4419"/>
        <w:tab w:val="right" w:pos="8838"/>
      </w:tabs>
    </w:pPr>
  </w:style>
  <w:style w:type="character" w:customStyle="1" w:styleId="EncabezadoCar">
    <w:name w:val="Encabezado Car"/>
    <w:basedOn w:val="Fuentedeprrafopredeter"/>
    <w:link w:val="Encabezado"/>
    <w:uiPriority w:val="99"/>
    <w:rsid w:val="00C22D0D"/>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C22D0D"/>
    <w:pPr>
      <w:tabs>
        <w:tab w:val="center" w:pos="4419"/>
        <w:tab w:val="right" w:pos="8838"/>
      </w:tabs>
    </w:pPr>
  </w:style>
  <w:style w:type="character" w:customStyle="1" w:styleId="PiedepginaCar">
    <w:name w:val="Pie de página Car"/>
    <w:basedOn w:val="Fuentedeprrafopredeter"/>
    <w:link w:val="Piedepgina"/>
    <w:uiPriority w:val="99"/>
    <w:rsid w:val="00C22D0D"/>
    <w:rPr>
      <w:rFonts w:ascii="Times New Roman" w:eastAsia="Times New Roman" w:hAnsi="Times New Roman" w:cs="Times New Roman"/>
      <w:sz w:val="20"/>
      <w:szCs w:val="20"/>
      <w:lang w:val="es-ES" w:eastAsia="es-MX"/>
    </w:rPr>
  </w:style>
  <w:style w:type="character" w:styleId="Refdecomentario">
    <w:name w:val="annotation reference"/>
    <w:basedOn w:val="Fuentedeprrafopredeter"/>
    <w:uiPriority w:val="99"/>
    <w:semiHidden/>
    <w:unhideWhenUsed/>
    <w:rsid w:val="00150F4B"/>
    <w:rPr>
      <w:sz w:val="16"/>
      <w:szCs w:val="16"/>
    </w:rPr>
  </w:style>
  <w:style w:type="paragraph" w:styleId="Textocomentario">
    <w:name w:val="annotation text"/>
    <w:basedOn w:val="Normal"/>
    <w:link w:val="TextocomentarioCar"/>
    <w:uiPriority w:val="99"/>
    <w:semiHidden/>
    <w:unhideWhenUsed/>
    <w:rsid w:val="00150F4B"/>
  </w:style>
  <w:style w:type="character" w:customStyle="1" w:styleId="TextocomentarioCar">
    <w:name w:val="Texto comentario Car"/>
    <w:basedOn w:val="Fuentedeprrafopredeter"/>
    <w:link w:val="Textocomentario"/>
    <w:uiPriority w:val="99"/>
    <w:semiHidden/>
    <w:rsid w:val="00150F4B"/>
    <w:rPr>
      <w:rFonts w:ascii="Times New Roman" w:eastAsia="Times New Roman" w:hAnsi="Times New Roman" w:cs="Times New Roman"/>
      <w:sz w:val="20"/>
      <w:szCs w:val="20"/>
      <w:lang w:val="es-ES" w:eastAsia="es-MX"/>
    </w:rPr>
  </w:style>
  <w:style w:type="paragraph" w:styleId="Asuntodelcomentario">
    <w:name w:val="annotation subject"/>
    <w:basedOn w:val="Textocomentario"/>
    <w:next w:val="Textocomentario"/>
    <w:link w:val="AsuntodelcomentarioCar"/>
    <w:uiPriority w:val="99"/>
    <w:semiHidden/>
    <w:unhideWhenUsed/>
    <w:rsid w:val="00150F4B"/>
    <w:rPr>
      <w:b/>
      <w:bCs/>
    </w:rPr>
  </w:style>
  <w:style w:type="character" w:customStyle="1" w:styleId="AsuntodelcomentarioCar">
    <w:name w:val="Asunto del comentario Car"/>
    <w:basedOn w:val="TextocomentarioCar"/>
    <w:link w:val="Asuntodelcomentario"/>
    <w:uiPriority w:val="99"/>
    <w:semiHidden/>
    <w:rsid w:val="00150F4B"/>
    <w:rPr>
      <w:rFonts w:ascii="Times New Roman" w:eastAsia="Times New Roman" w:hAnsi="Times New Roman" w:cs="Times New Roman"/>
      <w:b/>
      <w:bCs/>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78226">
      <w:bodyDiv w:val="1"/>
      <w:marLeft w:val="0"/>
      <w:marRight w:val="0"/>
      <w:marTop w:val="0"/>
      <w:marBottom w:val="0"/>
      <w:divBdr>
        <w:top w:val="none" w:sz="0" w:space="0" w:color="auto"/>
        <w:left w:val="none" w:sz="0" w:space="0" w:color="auto"/>
        <w:bottom w:val="none" w:sz="0" w:space="0" w:color="auto"/>
        <w:right w:val="none" w:sz="0" w:space="0" w:color="auto"/>
      </w:divBdr>
    </w:div>
    <w:div w:id="479536485">
      <w:bodyDiv w:val="1"/>
      <w:marLeft w:val="0"/>
      <w:marRight w:val="0"/>
      <w:marTop w:val="0"/>
      <w:marBottom w:val="0"/>
      <w:divBdr>
        <w:top w:val="none" w:sz="0" w:space="0" w:color="auto"/>
        <w:left w:val="none" w:sz="0" w:space="0" w:color="auto"/>
        <w:bottom w:val="none" w:sz="0" w:space="0" w:color="auto"/>
        <w:right w:val="none" w:sz="0" w:space="0" w:color="auto"/>
      </w:divBdr>
      <w:divsChild>
        <w:div w:id="1565942621">
          <w:marLeft w:val="0"/>
          <w:marRight w:val="0"/>
          <w:marTop w:val="0"/>
          <w:marBottom w:val="0"/>
          <w:divBdr>
            <w:top w:val="none" w:sz="0" w:space="0" w:color="auto"/>
            <w:left w:val="none" w:sz="0" w:space="0" w:color="auto"/>
            <w:bottom w:val="none" w:sz="0" w:space="0" w:color="auto"/>
            <w:right w:val="none" w:sz="0" w:space="0" w:color="auto"/>
          </w:divBdr>
        </w:div>
        <w:div w:id="496002079">
          <w:marLeft w:val="0"/>
          <w:marRight w:val="0"/>
          <w:marTop w:val="0"/>
          <w:marBottom w:val="0"/>
          <w:divBdr>
            <w:top w:val="none" w:sz="0" w:space="0" w:color="auto"/>
            <w:left w:val="none" w:sz="0" w:space="0" w:color="auto"/>
            <w:bottom w:val="none" w:sz="0" w:space="0" w:color="auto"/>
            <w:right w:val="none" w:sz="0" w:space="0" w:color="auto"/>
          </w:divBdr>
          <w:divsChild>
            <w:div w:id="9548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349905">
      <w:bodyDiv w:val="1"/>
      <w:marLeft w:val="0"/>
      <w:marRight w:val="0"/>
      <w:marTop w:val="0"/>
      <w:marBottom w:val="0"/>
      <w:divBdr>
        <w:top w:val="none" w:sz="0" w:space="0" w:color="auto"/>
        <w:left w:val="none" w:sz="0" w:space="0" w:color="auto"/>
        <w:bottom w:val="none" w:sz="0" w:space="0" w:color="auto"/>
        <w:right w:val="none" w:sz="0" w:space="0" w:color="auto"/>
      </w:divBdr>
    </w:div>
    <w:div w:id="749274445">
      <w:bodyDiv w:val="1"/>
      <w:marLeft w:val="0"/>
      <w:marRight w:val="0"/>
      <w:marTop w:val="0"/>
      <w:marBottom w:val="0"/>
      <w:divBdr>
        <w:top w:val="none" w:sz="0" w:space="0" w:color="auto"/>
        <w:left w:val="none" w:sz="0" w:space="0" w:color="auto"/>
        <w:bottom w:val="none" w:sz="0" w:space="0" w:color="auto"/>
        <w:right w:val="none" w:sz="0" w:space="0" w:color="auto"/>
      </w:divBdr>
      <w:divsChild>
        <w:div w:id="229118616">
          <w:marLeft w:val="0"/>
          <w:marRight w:val="0"/>
          <w:marTop w:val="0"/>
          <w:marBottom w:val="0"/>
          <w:divBdr>
            <w:top w:val="none" w:sz="0" w:space="0" w:color="auto"/>
            <w:left w:val="none" w:sz="0" w:space="0" w:color="auto"/>
            <w:bottom w:val="none" w:sz="0" w:space="0" w:color="auto"/>
            <w:right w:val="none" w:sz="0" w:space="0" w:color="auto"/>
          </w:divBdr>
          <w:divsChild>
            <w:div w:id="734937572">
              <w:marLeft w:val="0"/>
              <w:marRight w:val="0"/>
              <w:marTop w:val="0"/>
              <w:marBottom w:val="0"/>
              <w:divBdr>
                <w:top w:val="none" w:sz="0" w:space="0" w:color="auto"/>
                <w:left w:val="none" w:sz="0" w:space="0" w:color="auto"/>
                <w:bottom w:val="none" w:sz="0" w:space="0" w:color="auto"/>
                <w:right w:val="none" w:sz="0" w:space="0" w:color="auto"/>
              </w:divBdr>
            </w:div>
            <w:div w:id="1398866791">
              <w:marLeft w:val="0"/>
              <w:marRight w:val="0"/>
              <w:marTop w:val="0"/>
              <w:marBottom w:val="0"/>
              <w:divBdr>
                <w:top w:val="none" w:sz="0" w:space="0" w:color="auto"/>
                <w:left w:val="none" w:sz="0" w:space="0" w:color="auto"/>
                <w:bottom w:val="none" w:sz="0" w:space="0" w:color="auto"/>
                <w:right w:val="none" w:sz="0" w:space="0" w:color="auto"/>
              </w:divBdr>
              <w:divsChild>
                <w:div w:id="195666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74315">
          <w:marLeft w:val="0"/>
          <w:marRight w:val="0"/>
          <w:marTop w:val="0"/>
          <w:marBottom w:val="0"/>
          <w:divBdr>
            <w:top w:val="none" w:sz="0" w:space="0" w:color="auto"/>
            <w:left w:val="none" w:sz="0" w:space="0" w:color="auto"/>
            <w:bottom w:val="none" w:sz="0" w:space="0" w:color="auto"/>
            <w:right w:val="none" w:sz="0" w:space="0" w:color="auto"/>
          </w:divBdr>
          <w:divsChild>
            <w:div w:id="18635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85630">
      <w:bodyDiv w:val="1"/>
      <w:marLeft w:val="0"/>
      <w:marRight w:val="0"/>
      <w:marTop w:val="0"/>
      <w:marBottom w:val="0"/>
      <w:divBdr>
        <w:top w:val="none" w:sz="0" w:space="0" w:color="auto"/>
        <w:left w:val="none" w:sz="0" w:space="0" w:color="auto"/>
        <w:bottom w:val="none" w:sz="0" w:space="0" w:color="auto"/>
        <w:right w:val="none" w:sz="0" w:space="0" w:color="auto"/>
      </w:divBdr>
    </w:div>
    <w:div w:id="1974095631">
      <w:bodyDiv w:val="1"/>
      <w:marLeft w:val="0"/>
      <w:marRight w:val="0"/>
      <w:marTop w:val="0"/>
      <w:marBottom w:val="0"/>
      <w:divBdr>
        <w:top w:val="none" w:sz="0" w:space="0" w:color="auto"/>
        <w:left w:val="none" w:sz="0" w:space="0" w:color="auto"/>
        <w:bottom w:val="none" w:sz="0" w:space="0" w:color="auto"/>
        <w:right w:val="none" w:sz="0" w:space="0" w:color="auto"/>
      </w:divBdr>
      <w:divsChild>
        <w:div w:id="9808167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1627</Words>
  <Characters>8949</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DANIEL AVHEZ</dc:creator>
  <cp:keywords/>
  <dc:description/>
  <cp:lastModifiedBy>TCAC-Personal</cp:lastModifiedBy>
  <cp:revision>2</cp:revision>
  <cp:lastPrinted>2021-12-07T21:31:00Z</cp:lastPrinted>
  <dcterms:created xsi:type="dcterms:W3CDTF">2022-04-08T19:07:00Z</dcterms:created>
  <dcterms:modified xsi:type="dcterms:W3CDTF">2022-04-08T19:07:00Z</dcterms:modified>
</cp:coreProperties>
</file>